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33E2" w:rsidP="00CA13E9" w14:paraId="529FB6B8" w14:textId="0B09EF83">
      <w:pPr>
        <w:widowControl/>
        <w:ind w:right="20"/>
        <w:jc w:val="center"/>
        <w:rPr>
          <w:rFonts w:ascii="Arial" w:hAnsi="Arial" w:cs="Arial"/>
          <w:b/>
          <w:bCs/>
          <w:spacing w:val="-15"/>
          <w:sz w:val="32"/>
          <w:szCs w:val="32"/>
        </w:rPr>
      </w:pPr>
      <w:bookmarkStart w:id="0" w:name="_Hlk103756809"/>
      <w:r w:rsidRPr="00BD7214">
        <w:rPr>
          <w:rFonts w:ascii="Arial" w:hAnsi="Arial" w:cs="Arial"/>
          <w:b/>
          <w:bCs/>
          <w:sz w:val="32"/>
          <w:szCs w:val="32"/>
        </w:rPr>
        <w:t>FITNESS-FOR-DUTY</w:t>
      </w:r>
      <w:r w:rsidRPr="00BD7214">
        <w:rPr>
          <w:rFonts w:ascii="Arial" w:hAnsi="Arial" w:cs="Arial"/>
          <w:b/>
          <w:bCs/>
          <w:spacing w:val="-19"/>
          <w:sz w:val="32"/>
          <w:szCs w:val="32"/>
        </w:rPr>
        <w:t xml:space="preserve"> </w:t>
      </w:r>
      <w:r w:rsidRPr="00BD7214">
        <w:rPr>
          <w:rFonts w:ascii="Arial" w:hAnsi="Arial" w:cs="Arial"/>
          <w:b/>
          <w:bCs/>
          <w:sz w:val="32"/>
          <w:szCs w:val="32"/>
        </w:rPr>
        <w:t>PROGRAMS</w:t>
      </w:r>
      <w:r w:rsidRPr="00BD7214">
        <w:rPr>
          <w:rFonts w:ascii="Arial" w:hAnsi="Arial" w:cs="Arial"/>
          <w:b/>
          <w:bCs/>
          <w:spacing w:val="-15"/>
          <w:sz w:val="32"/>
          <w:szCs w:val="32"/>
        </w:rPr>
        <w:t xml:space="preserve"> </w:t>
      </w:r>
      <w:r w:rsidRPr="00BD7214" w:rsidR="009263F7">
        <w:rPr>
          <w:rFonts w:ascii="Arial" w:hAnsi="Arial" w:cs="Arial"/>
          <w:b/>
          <w:bCs/>
          <w:spacing w:val="-15"/>
          <w:sz w:val="32"/>
          <w:szCs w:val="32"/>
        </w:rPr>
        <w:t>FOR</w:t>
      </w:r>
      <w:r w:rsidR="00156853">
        <w:rPr>
          <w:rFonts w:ascii="Arial" w:hAnsi="Arial" w:cs="Arial"/>
          <w:b/>
          <w:bCs/>
          <w:spacing w:val="-15"/>
          <w:sz w:val="32"/>
          <w:szCs w:val="32"/>
        </w:rPr>
        <w:t xml:space="preserve"> </w:t>
      </w:r>
    </w:p>
    <w:p w:rsidR="00542B8C" w:rsidRPr="006C775E" w:rsidP="00CA13E9" w14:paraId="45C2E171" w14:textId="122637B7">
      <w:pPr>
        <w:widowControl/>
        <w:ind w:right="20"/>
        <w:jc w:val="center"/>
        <w:rPr>
          <w:b/>
          <w:bCs/>
          <w:spacing w:val="-15"/>
          <w:sz w:val="24"/>
          <w:szCs w:val="24"/>
        </w:rPr>
      </w:pPr>
      <w:r>
        <w:rPr>
          <w:rFonts w:ascii="Arial" w:hAnsi="Arial" w:cs="Arial"/>
          <w:b/>
          <w:bCs/>
          <w:sz w:val="32"/>
          <w:szCs w:val="32"/>
        </w:rPr>
        <w:t>COM</w:t>
      </w:r>
      <w:r w:rsidR="002004B7">
        <w:rPr>
          <w:rFonts w:ascii="Arial" w:hAnsi="Arial" w:cs="Arial"/>
          <w:b/>
          <w:bCs/>
          <w:sz w:val="32"/>
          <w:szCs w:val="32"/>
        </w:rPr>
        <w:t>M</w:t>
      </w:r>
      <w:r>
        <w:rPr>
          <w:rFonts w:ascii="Arial" w:hAnsi="Arial" w:cs="Arial"/>
          <w:b/>
          <w:bCs/>
          <w:sz w:val="32"/>
          <w:szCs w:val="32"/>
        </w:rPr>
        <w:t xml:space="preserve">ERCIAL NUCLEAR PLANTS AND </w:t>
      </w:r>
      <w:r w:rsidR="00E01C96">
        <w:rPr>
          <w:rFonts w:ascii="Arial" w:hAnsi="Arial" w:cs="Arial"/>
          <w:b/>
          <w:bCs/>
          <w:sz w:val="32"/>
          <w:szCs w:val="32"/>
        </w:rPr>
        <w:t xml:space="preserve">MANUFACTURING </w:t>
      </w:r>
      <w:r w:rsidR="00211433">
        <w:rPr>
          <w:rFonts w:ascii="Arial" w:hAnsi="Arial" w:cs="Arial"/>
          <w:b/>
          <w:bCs/>
          <w:sz w:val="32"/>
          <w:szCs w:val="32"/>
        </w:rPr>
        <w:t>FAC</w:t>
      </w:r>
      <w:r w:rsidR="00F10E6E">
        <w:rPr>
          <w:rFonts w:ascii="Arial" w:hAnsi="Arial" w:cs="Arial"/>
          <w:b/>
          <w:bCs/>
          <w:sz w:val="32"/>
          <w:szCs w:val="32"/>
        </w:rPr>
        <w:t>ILITIE</w:t>
      </w:r>
      <w:r w:rsidR="002004B7">
        <w:rPr>
          <w:rFonts w:ascii="Arial" w:hAnsi="Arial" w:cs="Arial"/>
          <w:b/>
          <w:bCs/>
          <w:sz w:val="32"/>
          <w:szCs w:val="32"/>
        </w:rPr>
        <w:t xml:space="preserve">S </w:t>
      </w:r>
      <w:r w:rsidR="00B01692">
        <w:rPr>
          <w:rFonts w:ascii="Arial" w:hAnsi="Arial" w:cs="Arial"/>
          <w:b/>
          <w:bCs/>
          <w:sz w:val="32"/>
          <w:szCs w:val="32"/>
        </w:rPr>
        <w:t xml:space="preserve">LICENSED UNDER 10 CFR </w:t>
      </w:r>
      <w:r w:rsidR="00E01C96">
        <w:rPr>
          <w:rFonts w:ascii="Arial" w:hAnsi="Arial" w:cs="Arial"/>
          <w:b/>
          <w:bCs/>
          <w:sz w:val="32"/>
          <w:szCs w:val="32"/>
        </w:rPr>
        <w:t xml:space="preserve">PART </w:t>
      </w:r>
      <w:bookmarkEnd w:id="0"/>
      <w:r w:rsidR="00AB6621">
        <w:rPr>
          <w:rFonts w:ascii="Arial" w:hAnsi="Arial" w:cs="Arial"/>
          <w:b/>
          <w:bCs/>
          <w:sz w:val="32"/>
          <w:szCs w:val="32"/>
        </w:rPr>
        <w:t>53</w:t>
      </w:r>
      <w:r w:rsidRPr="00FC51E4" w:rsidR="009263F7">
        <w:rPr>
          <w:rFonts w:ascii="Arial" w:hAnsi="Arial" w:cs="Arial"/>
          <w:b/>
          <w:bCs/>
          <w:spacing w:val="-5"/>
          <w:sz w:val="32"/>
          <w:szCs w:val="32"/>
        </w:rPr>
        <w:t xml:space="preserve"> </w:t>
      </w:r>
      <w:r w:rsidRPr="00FC51E4" w:rsidR="000F1B30">
        <w:rPr>
          <w:rFonts w:ascii="Arial" w:hAnsi="Arial" w:cs="Arial"/>
          <w:b/>
          <w:bCs/>
          <w:sz w:val="32"/>
          <w:szCs w:val="32"/>
        </w:rPr>
        <w:br/>
      </w:r>
    </w:p>
    <w:p w:rsidR="00311FE2" w:rsidRPr="00B842AE" w:rsidP="001F5E24" w14:paraId="20C9A2A3" w14:textId="5AE55AE7">
      <w:pPr>
        <w:pStyle w:val="Heading1"/>
        <w:widowControl/>
        <w:tabs>
          <w:tab w:val="clear" w:pos="720"/>
        </w:tabs>
        <w:ind w:left="450" w:hanging="450"/>
      </w:pPr>
      <w:bookmarkStart w:id="1" w:name="_Toc114667078"/>
      <w:bookmarkStart w:id="2" w:name="_Toc120107178"/>
      <w:bookmarkStart w:id="3" w:name="_Toc170384126"/>
      <w:bookmarkStart w:id="4" w:name="_Toc170384233"/>
      <w:bookmarkStart w:id="5" w:name="_Toc170384447"/>
      <w:r w:rsidRPr="00B842AE">
        <w:t>INTRODUCTION</w:t>
      </w:r>
      <w:bookmarkEnd w:id="1"/>
      <w:bookmarkEnd w:id="2"/>
      <w:bookmarkEnd w:id="3"/>
      <w:bookmarkEnd w:id="4"/>
      <w:bookmarkEnd w:id="5"/>
    </w:p>
    <w:p w:rsidR="00311FE2" w:rsidP="00CA13E9" w14:paraId="727113CA" w14:textId="77777777">
      <w:pPr>
        <w:widowControl/>
        <w:tabs>
          <w:tab w:val="left" w:pos="720"/>
        </w:tabs>
      </w:pPr>
    </w:p>
    <w:p w:rsidR="00311FE2" w:rsidP="0050122D" w14:paraId="77111EA5" w14:textId="5151AFF0">
      <w:pPr>
        <w:pStyle w:val="Heading2"/>
        <w:widowControl/>
        <w:numPr>
          <w:ilvl w:val="0"/>
          <w:numId w:val="0"/>
        </w:numPr>
      </w:pPr>
      <w:bookmarkStart w:id="6" w:name="_Toc114667079"/>
      <w:bookmarkStart w:id="7" w:name="_Toc120107179"/>
      <w:bookmarkStart w:id="8" w:name="_Toc170384127"/>
      <w:bookmarkStart w:id="9" w:name="_Toc170384234"/>
      <w:bookmarkStart w:id="10" w:name="_Toc170384448"/>
      <w:r>
        <w:t>Purpose</w:t>
      </w:r>
      <w:bookmarkEnd w:id="6"/>
      <w:bookmarkEnd w:id="7"/>
      <w:bookmarkEnd w:id="8"/>
      <w:bookmarkEnd w:id="9"/>
      <w:bookmarkEnd w:id="10"/>
    </w:p>
    <w:p w:rsidR="00311FE2" w:rsidP="00CA13E9" w14:paraId="66D1A04B" w14:textId="52184AB3">
      <w:pPr>
        <w:widowControl/>
        <w:tabs>
          <w:tab w:val="left" w:pos="720"/>
        </w:tabs>
      </w:pPr>
    </w:p>
    <w:p w:rsidR="00311FE2" w:rsidRPr="0033793B" w:rsidP="00E8002F" w14:paraId="12FF3CEF" w14:textId="3B55CCCC">
      <w:pPr>
        <w:pStyle w:val="BodyText"/>
        <w:tabs>
          <w:tab w:val="left" w:pos="720"/>
        </w:tabs>
        <w:ind w:left="0"/>
      </w:pPr>
      <w:r>
        <w:t>This</w:t>
      </w:r>
      <w:r>
        <w:rPr>
          <w:spacing w:val="-2"/>
        </w:rPr>
        <w:t xml:space="preserve"> </w:t>
      </w:r>
      <w:r>
        <w:t>regulatory</w:t>
      </w:r>
      <w:r>
        <w:rPr>
          <w:spacing w:val="-3"/>
        </w:rPr>
        <w:t xml:space="preserve"> </w:t>
      </w:r>
      <w:r>
        <w:t xml:space="preserve">guide </w:t>
      </w:r>
      <w:r w:rsidR="00AF21AE">
        <w:t xml:space="preserve">(RG) </w:t>
      </w:r>
      <w:r>
        <w:t>describes</w:t>
      </w:r>
      <w:r w:rsidR="00AF21AE">
        <w:t xml:space="preserve"> an approach </w:t>
      </w:r>
      <w:r>
        <w:t>that</w:t>
      </w:r>
      <w:r>
        <w:rPr>
          <w:spacing w:val="-2"/>
        </w:rPr>
        <w:t xml:space="preserve"> </w:t>
      </w:r>
      <w:r w:rsidR="002F7E56">
        <w:rPr>
          <w:spacing w:val="-2"/>
        </w:rPr>
        <w:t xml:space="preserve">is acceptable to </w:t>
      </w:r>
      <w:r>
        <w:t>the</w:t>
      </w:r>
      <w:r>
        <w:rPr>
          <w:spacing w:val="-2"/>
        </w:rPr>
        <w:t xml:space="preserve"> </w:t>
      </w:r>
      <w:r>
        <w:t>staff</w:t>
      </w:r>
      <w:r>
        <w:rPr>
          <w:spacing w:val="1"/>
        </w:rPr>
        <w:t xml:space="preserve"> </w:t>
      </w:r>
      <w:r>
        <w:t>of</w:t>
      </w:r>
      <w:r>
        <w:rPr>
          <w:spacing w:val="-2"/>
        </w:rPr>
        <w:t xml:space="preserve"> </w:t>
      </w:r>
      <w:r>
        <w:t>the U.S.</w:t>
      </w:r>
      <w:r>
        <w:rPr>
          <w:spacing w:val="-3"/>
        </w:rPr>
        <w:t xml:space="preserve"> </w:t>
      </w:r>
      <w:r>
        <w:t>Nuclear</w:t>
      </w:r>
      <w:r w:rsidR="00E36F26">
        <w:t xml:space="preserve"> </w:t>
      </w:r>
      <w:r>
        <w:t>Regulatory</w:t>
      </w:r>
      <w:r>
        <w:rPr>
          <w:spacing w:val="-3"/>
        </w:rPr>
        <w:t xml:space="preserve"> </w:t>
      </w:r>
      <w:r>
        <w:t>Commission</w:t>
      </w:r>
      <w:r>
        <w:rPr>
          <w:spacing w:val="-3"/>
        </w:rPr>
        <w:t xml:space="preserve"> </w:t>
      </w:r>
      <w:r>
        <w:rPr>
          <w:spacing w:val="-2"/>
        </w:rPr>
        <w:t>(NRC)</w:t>
      </w:r>
      <w:r>
        <w:rPr>
          <w:spacing w:val="1"/>
        </w:rPr>
        <w:t xml:space="preserve"> </w:t>
      </w:r>
      <w:r w:rsidR="00AF21AE">
        <w:rPr>
          <w:spacing w:val="1"/>
        </w:rPr>
        <w:t xml:space="preserve">to meet </w:t>
      </w:r>
      <w:r w:rsidR="00B35930">
        <w:t>regulatory requirements for</w:t>
      </w:r>
      <w:r>
        <w:rPr>
          <w:spacing w:val="-3"/>
        </w:rPr>
        <w:t xml:space="preserve"> </w:t>
      </w:r>
      <w:r>
        <w:t>fitness-for-duty</w:t>
      </w:r>
      <w:r>
        <w:rPr>
          <w:spacing w:val="-3"/>
        </w:rPr>
        <w:t xml:space="preserve"> </w:t>
      </w:r>
      <w:r>
        <w:t>(FFD)</w:t>
      </w:r>
      <w:r>
        <w:rPr>
          <w:spacing w:val="1"/>
        </w:rPr>
        <w:t xml:space="preserve"> </w:t>
      </w:r>
      <w:r>
        <w:rPr>
          <w:spacing w:val="-2"/>
        </w:rPr>
        <w:t>programs</w:t>
      </w:r>
      <w:r w:rsidR="00B35930">
        <w:rPr>
          <w:spacing w:val="-2"/>
        </w:rPr>
        <w:t xml:space="preserve"> </w:t>
      </w:r>
      <w:r>
        <w:t>at</w:t>
      </w:r>
      <w:r>
        <w:rPr>
          <w:spacing w:val="1"/>
        </w:rPr>
        <w:t xml:space="preserve"> </w:t>
      </w:r>
      <w:r w:rsidR="005B6847">
        <w:rPr>
          <w:spacing w:val="1"/>
        </w:rPr>
        <w:t xml:space="preserve">commercial nuclear </w:t>
      </w:r>
      <w:r w:rsidR="00D65B1D">
        <w:rPr>
          <w:spacing w:val="1"/>
        </w:rPr>
        <w:t>plants (CNP</w:t>
      </w:r>
      <w:r w:rsidR="00273A76">
        <w:rPr>
          <w:spacing w:val="1"/>
        </w:rPr>
        <w:t>s</w:t>
      </w:r>
      <w:r w:rsidR="00D65B1D">
        <w:rPr>
          <w:spacing w:val="1"/>
        </w:rPr>
        <w:t xml:space="preserve">) </w:t>
      </w:r>
      <w:r w:rsidR="00D16382">
        <w:rPr>
          <w:spacing w:val="1"/>
        </w:rPr>
        <w:t xml:space="preserve">licensed under </w:t>
      </w:r>
      <w:r w:rsidRPr="00C10647" w:rsidR="00F93F2F">
        <w:rPr>
          <w:spacing w:val="1"/>
        </w:rPr>
        <w:t xml:space="preserve">Title 10 of the </w:t>
      </w:r>
      <w:r w:rsidRPr="00C10647" w:rsidR="00F93F2F">
        <w:rPr>
          <w:i/>
          <w:spacing w:val="1"/>
        </w:rPr>
        <w:t>Code of Federal Regulations</w:t>
      </w:r>
      <w:r w:rsidRPr="00C10647" w:rsidR="00F93F2F">
        <w:rPr>
          <w:spacing w:val="1"/>
        </w:rPr>
        <w:t xml:space="preserve"> (10</w:t>
      </w:r>
      <w:r w:rsidR="00084054">
        <w:rPr>
          <w:spacing w:val="1"/>
        </w:rPr>
        <w:t> </w:t>
      </w:r>
      <w:r w:rsidRPr="00C10647" w:rsidR="00F93F2F">
        <w:rPr>
          <w:spacing w:val="1"/>
        </w:rPr>
        <w:t>CFR)</w:t>
      </w:r>
      <w:r w:rsidR="004F6D71">
        <w:rPr>
          <w:spacing w:val="1"/>
        </w:rPr>
        <w:t> </w:t>
      </w:r>
      <w:r w:rsidRPr="00C10647" w:rsidR="00D16382">
        <w:rPr>
          <w:spacing w:val="1"/>
        </w:rPr>
        <w:t>Part 53, “</w:t>
      </w:r>
      <w:r w:rsidRPr="00C501D6" w:rsidR="009333C1">
        <w:rPr>
          <w:rStyle w:val="normaltextrun"/>
          <w:color w:val="000000" w:themeColor="text1"/>
        </w:rPr>
        <w:t xml:space="preserve">Risk-Informed, Technology-Inclusive Regulatory Framework </w:t>
      </w:r>
      <w:r w:rsidR="009333C1">
        <w:rPr>
          <w:rStyle w:val="normaltextrun"/>
          <w:color w:val="000000" w:themeColor="text1"/>
        </w:rPr>
        <w:t>f</w:t>
      </w:r>
      <w:r w:rsidRPr="00C501D6" w:rsidR="009333C1">
        <w:rPr>
          <w:rStyle w:val="normaltextrun"/>
          <w:color w:val="000000" w:themeColor="text1"/>
        </w:rPr>
        <w:t>or</w:t>
      </w:r>
      <w:r w:rsidRPr="0050122D" w:rsidR="009333C1">
        <w:rPr>
          <w:rStyle w:val="normaltextrun"/>
          <w:rFonts w:eastAsiaTheme="minorHAnsi"/>
          <w:color w:val="000000" w:themeColor="text1"/>
        </w:rPr>
        <w:t xml:space="preserve"> </w:t>
      </w:r>
      <w:r w:rsidRPr="00C10647" w:rsidR="00967884">
        <w:rPr>
          <w:rFonts w:eastAsiaTheme="minorHAnsi"/>
        </w:rPr>
        <w:t>Commercial Nuclear Plants</w:t>
      </w:r>
      <w:r w:rsidRPr="00C10647" w:rsidR="00D16382">
        <w:rPr>
          <w:spacing w:val="1"/>
        </w:rPr>
        <w:t>”</w:t>
      </w:r>
      <w:r w:rsidR="00D16382">
        <w:rPr>
          <w:spacing w:val="1"/>
        </w:rPr>
        <w:t xml:space="preserve"> </w:t>
      </w:r>
      <w:r w:rsidR="006D391F">
        <w:rPr>
          <w:spacing w:val="1"/>
        </w:rPr>
        <w:t>(</w:t>
      </w:r>
      <w:r w:rsidRPr="00C10647" w:rsidR="00F86A07">
        <w:rPr>
          <w:spacing w:val="1"/>
        </w:rPr>
        <w:t>R</w:t>
      </w:r>
      <w:r w:rsidRPr="00C10647" w:rsidR="006D391F">
        <w:rPr>
          <w:spacing w:val="1"/>
        </w:rPr>
        <w:t>ef</w:t>
      </w:r>
      <w:r w:rsidRPr="00C93CBA" w:rsidR="006D391F">
        <w:rPr>
          <w:spacing w:val="1"/>
        </w:rPr>
        <w:t>.</w:t>
      </w:r>
      <w:r w:rsidR="00796F39">
        <w:t xml:space="preserve"> </w:t>
      </w:r>
      <w:r>
        <w:rPr>
          <w:rStyle w:val="EndnoteReference"/>
          <w:vertAlign w:val="baseline"/>
        </w:rPr>
        <w:endnoteReference w:id="3"/>
      </w:r>
      <w:r w:rsidR="00796F39">
        <w:t>)</w:t>
      </w:r>
      <w:r w:rsidR="006D391F">
        <w:rPr>
          <w:spacing w:val="1"/>
        </w:rPr>
        <w:t xml:space="preserve">. </w:t>
      </w:r>
      <w:r>
        <w:t>Licensees, applicants,</w:t>
      </w:r>
      <w:r>
        <w:rPr>
          <w:spacing w:val="-3"/>
        </w:rPr>
        <w:t xml:space="preserve"> </w:t>
      </w:r>
      <w:r>
        <w:t xml:space="preserve">and </w:t>
      </w:r>
      <w:r w:rsidR="00CA0CDD">
        <w:t>other entit</w:t>
      </w:r>
      <w:r w:rsidR="00C058DC">
        <w:t>ies</w:t>
      </w:r>
      <w:r w:rsidR="00CA0CDD">
        <w:t xml:space="preserve"> </w:t>
      </w:r>
      <w:r w:rsidR="00645B84">
        <w:t>(as defined in 10</w:t>
      </w:r>
      <w:r w:rsidR="0050122D">
        <w:t> </w:t>
      </w:r>
      <w:r w:rsidR="00645B84">
        <w:t>CFR</w:t>
      </w:r>
      <w:r w:rsidR="0050122D">
        <w:t> </w:t>
      </w:r>
      <w:r w:rsidR="00645B84">
        <w:t>26.5</w:t>
      </w:r>
      <w:r>
        <w:t>) who implement</w:t>
      </w:r>
      <w:r w:rsidR="00B111DF">
        <w:t xml:space="preserve"> </w:t>
      </w:r>
      <w:r>
        <w:t xml:space="preserve">FFD programs </w:t>
      </w:r>
      <w:r w:rsidR="00E1571E">
        <w:t>may</w:t>
      </w:r>
      <w:r w:rsidR="00E1571E">
        <w:rPr>
          <w:spacing w:val="-3"/>
        </w:rPr>
        <w:t xml:space="preserve"> </w:t>
      </w:r>
      <w:r>
        <w:t>consider</w:t>
      </w:r>
      <w:r>
        <w:rPr>
          <w:spacing w:val="-2"/>
        </w:rPr>
        <w:t xml:space="preserve"> </w:t>
      </w:r>
      <w:r>
        <w:t>this guidance when</w:t>
      </w:r>
      <w:r>
        <w:rPr>
          <w:spacing w:val="-3"/>
        </w:rPr>
        <w:t xml:space="preserve"> </w:t>
      </w:r>
      <w:r>
        <w:t>preparing</w:t>
      </w:r>
      <w:r>
        <w:rPr>
          <w:spacing w:val="-3"/>
        </w:rPr>
        <w:t xml:space="preserve"> </w:t>
      </w:r>
      <w:r>
        <w:t xml:space="preserve">an </w:t>
      </w:r>
      <w:r w:rsidRPr="0033793B">
        <w:t>application</w:t>
      </w:r>
      <w:r w:rsidRPr="0033793B">
        <w:rPr>
          <w:spacing w:val="-3"/>
        </w:rPr>
        <w:t xml:space="preserve"> </w:t>
      </w:r>
      <w:r w:rsidRPr="0033793B">
        <w:t>for</w:t>
      </w:r>
      <w:r w:rsidRPr="0033793B">
        <w:rPr>
          <w:spacing w:val="-2"/>
        </w:rPr>
        <w:t xml:space="preserve"> </w:t>
      </w:r>
      <w:r w:rsidRPr="0033793B">
        <w:t>a</w:t>
      </w:r>
      <w:r w:rsidRPr="0033793B">
        <w:rPr>
          <w:spacing w:val="-2"/>
        </w:rPr>
        <w:t xml:space="preserve"> </w:t>
      </w:r>
      <w:r w:rsidR="002736D5">
        <w:rPr>
          <w:spacing w:val="-2"/>
        </w:rPr>
        <w:t>10</w:t>
      </w:r>
      <w:r w:rsidR="0050122D">
        <w:rPr>
          <w:spacing w:val="-2"/>
        </w:rPr>
        <w:t> </w:t>
      </w:r>
      <w:r w:rsidR="002736D5">
        <w:rPr>
          <w:spacing w:val="-2"/>
        </w:rPr>
        <w:t>CFR</w:t>
      </w:r>
      <w:r w:rsidR="0050122D">
        <w:rPr>
          <w:spacing w:val="-2"/>
        </w:rPr>
        <w:t> </w:t>
      </w:r>
      <w:r w:rsidR="00F70E3E">
        <w:rPr>
          <w:spacing w:val="-2"/>
        </w:rPr>
        <w:t>Part</w:t>
      </w:r>
      <w:r w:rsidR="0050122D">
        <w:rPr>
          <w:spacing w:val="-2"/>
        </w:rPr>
        <w:t> </w:t>
      </w:r>
      <w:r w:rsidR="00F70E3E">
        <w:rPr>
          <w:spacing w:val="-2"/>
        </w:rPr>
        <w:t xml:space="preserve">53 </w:t>
      </w:r>
      <w:r w:rsidR="00601A08">
        <w:rPr>
          <w:spacing w:val="-2"/>
        </w:rPr>
        <w:t xml:space="preserve">operating license, manufacturing license, </w:t>
      </w:r>
      <w:r w:rsidRPr="0033793B">
        <w:t>combined licens</w:t>
      </w:r>
      <w:r w:rsidRPr="0033793B" w:rsidR="00917997">
        <w:t>e</w:t>
      </w:r>
      <w:r w:rsidRPr="0033793B">
        <w:t>, limited</w:t>
      </w:r>
      <w:r w:rsidRPr="0033793B">
        <w:rPr>
          <w:spacing w:val="-3"/>
        </w:rPr>
        <w:t xml:space="preserve"> </w:t>
      </w:r>
      <w:r w:rsidRPr="0033793B">
        <w:t>work</w:t>
      </w:r>
      <w:r w:rsidRPr="0033793B">
        <w:rPr>
          <w:spacing w:val="-3"/>
        </w:rPr>
        <w:t xml:space="preserve"> </w:t>
      </w:r>
      <w:r w:rsidRPr="0033793B">
        <w:t>authorization, construction permit, or</w:t>
      </w:r>
      <w:r w:rsidRPr="0033793B">
        <w:rPr>
          <w:spacing w:val="-2"/>
        </w:rPr>
        <w:t xml:space="preserve"> </w:t>
      </w:r>
      <w:r w:rsidRPr="0033793B">
        <w:t>early</w:t>
      </w:r>
      <w:r w:rsidRPr="0033793B">
        <w:rPr>
          <w:spacing w:val="-3"/>
        </w:rPr>
        <w:t xml:space="preserve"> </w:t>
      </w:r>
      <w:r w:rsidRPr="0033793B">
        <w:t>site permit</w:t>
      </w:r>
      <w:r w:rsidRPr="0033793B">
        <w:rPr>
          <w:spacing w:val="-2"/>
        </w:rPr>
        <w:t xml:space="preserve"> </w:t>
      </w:r>
      <w:r w:rsidRPr="0033793B" w:rsidR="004D1A3D">
        <w:t xml:space="preserve">and when implementing </w:t>
      </w:r>
      <w:r w:rsidR="00B111DF">
        <w:t>the</w:t>
      </w:r>
      <w:r w:rsidRPr="0033793B" w:rsidR="00257614">
        <w:t xml:space="preserve"> </w:t>
      </w:r>
      <w:r w:rsidRPr="0033793B" w:rsidR="004D1A3D">
        <w:t>FFD program</w:t>
      </w:r>
      <w:r w:rsidRPr="0033793B" w:rsidR="00257614">
        <w:t xml:space="preserve"> during construction, operation, and decommissioning</w:t>
      </w:r>
      <w:r w:rsidRPr="0033793B">
        <w:t>.</w:t>
      </w:r>
    </w:p>
    <w:p w:rsidR="00311FE2" w:rsidRPr="0033793B" w:rsidP="0050122D" w14:paraId="64D14E93" w14:textId="77777777">
      <w:pPr>
        <w:widowControl/>
        <w:tabs>
          <w:tab w:val="left" w:pos="720"/>
        </w:tabs>
      </w:pPr>
    </w:p>
    <w:p w:rsidR="00311FE2" w:rsidRPr="0033793B" w:rsidP="0050122D" w14:paraId="4CC04E9E" w14:textId="5494CE2E">
      <w:pPr>
        <w:pStyle w:val="Heading2"/>
        <w:widowControl/>
        <w:numPr>
          <w:ilvl w:val="0"/>
          <w:numId w:val="0"/>
        </w:numPr>
      </w:pPr>
      <w:bookmarkStart w:id="11" w:name="_Toc114667080"/>
      <w:bookmarkStart w:id="12" w:name="_Toc120107180"/>
      <w:bookmarkStart w:id="13" w:name="_Toc170384128"/>
      <w:bookmarkStart w:id="14" w:name="_Toc170384235"/>
      <w:bookmarkStart w:id="15" w:name="_Toc170384449"/>
      <w:r w:rsidRPr="0033793B">
        <w:t>Applicab</w:t>
      </w:r>
      <w:r w:rsidRPr="0033793B" w:rsidR="00AA66A4">
        <w:t>ility</w:t>
      </w:r>
      <w:bookmarkEnd w:id="11"/>
      <w:bookmarkEnd w:id="12"/>
      <w:bookmarkEnd w:id="13"/>
      <w:bookmarkEnd w:id="14"/>
      <w:bookmarkEnd w:id="15"/>
    </w:p>
    <w:p w:rsidR="00894C17" w:rsidRPr="00131FD8" w:rsidP="0050122D" w14:paraId="28633102" w14:textId="77777777">
      <w:pPr>
        <w:widowControl/>
        <w:tabs>
          <w:tab w:val="left" w:pos="720"/>
        </w:tabs>
      </w:pPr>
    </w:p>
    <w:p w:rsidR="00311FE2" w:rsidRPr="00131FD8" w:rsidP="0050122D" w14:paraId="76327F12" w14:textId="5886BC79">
      <w:pPr>
        <w:widowControl/>
        <w:tabs>
          <w:tab w:val="left" w:pos="720"/>
        </w:tabs>
      </w:pPr>
      <w:r>
        <w:rPr>
          <w:rFonts w:eastAsia="Times New Roman"/>
        </w:rPr>
        <w:tab/>
      </w:r>
      <w:r w:rsidRPr="0033793B" w:rsidR="007216AE">
        <w:t xml:space="preserve">This RG applies </w:t>
      </w:r>
      <w:r w:rsidR="007216AE">
        <w:t>to applicants and holders of a license under the provisions of 10</w:t>
      </w:r>
      <w:r w:rsidR="00084054">
        <w:t> </w:t>
      </w:r>
      <w:r w:rsidR="007216AE">
        <w:t>CFR</w:t>
      </w:r>
      <w:r w:rsidR="00084054">
        <w:t> </w:t>
      </w:r>
      <w:r w:rsidR="007216AE">
        <w:t>Part</w:t>
      </w:r>
      <w:r w:rsidR="00084054">
        <w:t> </w:t>
      </w:r>
      <w:r w:rsidR="007216AE">
        <w:t>53</w:t>
      </w:r>
      <w:r w:rsidR="001D2F53">
        <w:t xml:space="preserve"> </w:t>
      </w:r>
      <w:r w:rsidR="00791065">
        <w:t>that</w:t>
      </w:r>
      <w:r w:rsidR="001D2F53">
        <w:t xml:space="preserve"> implement an FFD program under </w:t>
      </w:r>
      <w:r w:rsidR="000B201D">
        <w:t xml:space="preserve">10 CFR Part 26, </w:t>
      </w:r>
      <w:r w:rsidR="00DE4E89">
        <w:t xml:space="preserve">“Fitness for Duty Programs” (Ref. </w:t>
      </w:r>
      <w:r>
        <w:rPr>
          <w:rStyle w:val="EndnoteReference"/>
          <w:vertAlign w:val="baseline"/>
        </w:rPr>
        <w:endnoteReference w:id="4"/>
      </w:r>
      <w:r w:rsidR="00DE4E89">
        <w:t xml:space="preserve">), </w:t>
      </w:r>
      <w:r w:rsidR="000B201D">
        <w:t>Subpart</w:t>
      </w:r>
      <w:r w:rsidR="001B2CD1">
        <w:t> </w:t>
      </w:r>
      <w:r w:rsidR="000B201D">
        <w:t xml:space="preserve">M, </w:t>
      </w:r>
      <w:r w:rsidRPr="000B201D" w:rsidR="000B201D">
        <w:rPr>
          <w:rFonts w:eastAsia="Times New Roman"/>
        </w:rPr>
        <w:t>“F</w:t>
      </w:r>
      <w:r w:rsidR="00D6504D">
        <w:rPr>
          <w:rFonts w:eastAsia="Times New Roman"/>
        </w:rPr>
        <w:t>itness for Duty</w:t>
      </w:r>
      <w:r w:rsidRPr="000B201D" w:rsidR="000B201D">
        <w:rPr>
          <w:rFonts w:eastAsia="Times New Roman"/>
        </w:rPr>
        <w:t xml:space="preserve"> Programs for </w:t>
      </w:r>
      <w:r w:rsidR="00D6504D">
        <w:rPr>
          <w:rFonts w:eastAsia="Times New Roman"/>
        </w:rPr>
        <w:t>Facilities</w:t>
      </w:r>
      <w:r w:rsidRPr="000B201D" w:rsidR="000B201D">
        <w:rPr>
          <w:rFonts w:eastAsia="Times New Roman"/>
        </w:rPr>
        <w:t xml:space="preserve"> Licensed under </w:t>
      </w:r>
      <w:r w:rsidR="00D6504D">
        <w:rPr>
          <w:rFonts w:eastAsia="Times New Roman"/>
        </w:rPr>
        <w:t xml:space="preserve">10 CFR </w:t>
      </w:r>
      <w:r w:rsidRPr="000B201D" w:rsidR="000B201D">
        <w:rPr>
          <w:rFonts w:eastAsia="Times New Roman"/>
        </w:rPr>
        <w:t>Part 53</w:t>
      </w:r>
      <w:r w:rsidR="00B13E74">
        <w:rPr>
          <w:rFonts w:eastAsia="Times New Roman"/>
        </w:rPr>
        <w:t>.</w:t>
      </w:r>
      <w:r w:rsidRPr="000B201D" w:rsidR="000B201D">
        <w:rPr>
          <w:rFonts w:eastAsia="Times New Roman"/>
        </w:rPr>
        <w:t>”</w:t>
      </w:r>
    </w:p>
    <w:p w:rsidR="00C113F8" w:rsidRPr="00131FD8" w:rsidP="0050122D" w14:paraId="750F5130" w14:textId="77777777">
      <w:pPr>
        <w:widowControl/>
        <w:tabs>
          <w:tab w:val="left" w:pos="720"/>
        </w:tabs>
      </w:pPr>
    </w:p>
    <w:p w:rsidR="00AA66A4" w:rsidRPr="0033793B" w:rsidP="0050122D" w14:paraId="29C61BE7" w14:textId="287CA83E">
      <w:pPr>
        <w:pStyle w:val="Heading2"/>
        <w:widowControl/>
        <w:numPr>
          <w:ilvl w:val="0"/>
          <w:numId w:val="0"/>
        </w:numPr>
        <w:rPr>
          <w:bCs/>
        </w:rPr>
      </w:pPr>
      <w:bookmarkStart w:id="16" w:name="_Toc114667081"/>
      <w:bookmarkStart w:id="17" w:name="_Toc120107181"/>
      <w:bookmarkStart w:id="18" w:name="_Toc170384129"/>
      <w:bookmarkStart w:id="19" w:name="_Toc170384236"/>
      <w:bookmarkStart w:id="20" w:name="_Toc170384450"/>
      <w:r w:rsidRPr="0033793B">
        <w:t>Applicabl</w:t>
      </w:r>
      <w:r w:rsidRPr="0033793B" w:rsidR="0082152D">
        <w:t>e</w:t>
      </w:r>
      <w:r w:rsidRPr="0033793B">
        <w:t xml:space="preserve"> Regulations</w:t>
      </w:r>
      <w:bookmarkEnd w:id="16"/>
      <w:bookmarkEnd w:id="17"/>
      <w:bookmarkEnd w:id="18"/>
      <w:bookmarkEnd w:id="19"/>
      <w:bookmarkEnd w:id="20"/>
    </w:p>
    <w:p w:rsidR="00310BFE" w:rsidP="0050122D" w14:paraId="1DC8F050" w14:textId="35C9E931">
      <w:pPr>
        <w:widowControl/>
        <w:tabs>
          <w:tab w:val="left" w:pos="720"/>
        </w:tabs>
      </w:pPr>
    </w:p>
    <w:p w:rsidR="00D87DAC" w:rsidP="001F5E24" w14:paraId="42112EB0" w14:textId="16326A54">
      <w:pPr>
        <w:pStyle w:val="ListParagraph"/>
        <w:widowControl/>
        <w:numPr>
          <w:ilvl w:val="0"/>
          <w:numId w:val="20"/>
        </w:numPr>
        <w:tabs>
          <w:tab w:val="left" w:pos="720"/>
        </w:tabs>
      </w:pPr>
      <w:r w:rsidRPr="00C10647">
        <w:t xml:space="preserve">10 CFR Part 26 </w:t>
      </w:r>
      <w:r>
        <w:t>describes the requirements and standards for the establishment, implementation, and maintenance of FFD program</w:t>
      </w:r>
      <w:r w:rsidR="00F06322">
        <w:t>s</w:t>
      </w:r>
      <w:r>
        <w:t>.</w:t>
      </w:r>
    </w:p>
    <w:p w:rsidR="00D87DAC" w:rsidP="0050122D" w14:paraId="2BB44737" w14:textId="77777777">
      <w:pPr>
        <w:pStyle w:val="ListParagraph"/>
        <w:widowControl/>
        <w:tabs>
          <w:tab w:val="left" w:pos="720"/>
        </w:tabs>
        <w:ind w:left="720"/>
      </w:pPr>
    </w:p>
    <w:p w:rsidR="00310BFE" w:rsidP="0050122D" w14:paraId="30E2DEEE" w14:textId="457A96A6">
      <w:pPr>
        <w:pStyle w:val="ListParagraph"/>
        <w:widowControl/>
        <w:tabs>
          <w:tab w:val="left" w:pos="720"/>
        </w:tabs>
        <w:ind w:left="720"/>
      </w:pPr>
      <w:r>
        <w:t>For all FFD programs implemented under 10 CFR Part 26, Subpart M</w:t>
      </w:r>
      <w:r w:rsidRPr="00391444" w:rsidR="00391444">
        <w:t xml:space="preserve">, </w:t>
      </w:r>
      <w:r w:rsidR="00671326">
        <w:t>the following requirements and subparts are applicable</w:t>
      </w:r>
      <w:r w:rsidR="00DA77E6">
        <w:t>:</w:t>
      </w:r>
    </w:p>
    <w:p w:rsidR="003E4897" w:rsidRPr="00C10647" w:rsidP="0050122D" w14:paraId="07E1A64B" w14:textId="77777777">
      <w:pPr>
        <w:pStyle w:val="ListParagraph"/>
        <w:widowControl/>
        <w:tabs>
          <w:tab w:val="left" w:pos="720"/>
        </w:tabs>
        <w:ind w:left="720"/>
      </w:pPr>
    </w:p>
    <w:p w:rsidR="003E4897" w:rsidRPr="000F187D" w:rsidP="001F5E24" w14:paraId="141A6CD8" w14:textId="7B6A6455">
      <w:pPr>
        <w:pStyle w:val="ListParagraph"/>
        <w:keepNext/>
        <w:keepLines/>
        <w:widowControl/>
        <w:numPr>
          <w:ilvl w:val="0"/>
          <w:numId w:val="53"/>
        </w:numPr>
        <w:ind w:left="1080"/>
      </w:pPr>
      <w:r w:rsidRPr="000F187D">
        <w:t xml:space="preserve">10 CFR 26.3(f) </w:t>
      </w:r>
      <w:r w:rsidR="001E2114">
        <w:t>applies</w:t>
      </w:r>
      <w:r w:rsidRPr="000F187D">
        <w:t xml:space="preserve"> the </w:t>
      </w:r>
      <w:r w:rsidR="00DE7536">
        <w:t>10 CFR </w:t>
      </w:r>
      <w:r>
        <w:t>P</w:t>
      </w:r>
      <w:r w:rsidRPr="000F187D">
        <w:t xml:space="preserve">art 26 requirements to </w:t>
      </w:r>
      <w:r>
        <w:t>CNPs</w:t>
      </w:r>
      <w:r w:rsidRPr="000F187D">
        <w:t xml:space="preserve"> licensed under 10</w:t>
      </w:r>
      <w:r w:rsidR="00DA77E6">
        <w:t> </w:t>
      </w:r>
      <w:r w:rsidRPr="000F187D">
        <w:t>CFR</w:t>
      </w:r>
      <w:r w:rsidR="00DA77E6">
        <w:t> </w:t>
      </w:r>
      <w:r w:rsidRPr="000F187D">
        <w:t>Part</w:t>
      </w:r>
      <w:r w:rsidR="00DA77E6">
        <w:t> </w:t>
      </w:r>
      <w:r w:rsidRPr="000F187D">
        <w:t xml:space="preserve">53 and holders of a </w:t>
      </w:r>
      <w:r w:rsidR="00B523DD">
        <w:t>manufacturing license</w:t>
      </w:r>
      <w:r w:rsidRPr="000F187D">
        <w:t xml:space="preserve"> under 10</w:t>
      </w:r>
      <w:r w:rsidR="001E2114">
        <w:t> </w:t>
      </w:r>
      <w:r w:rsidRPr="000F187D">
        <w:t>CFR</w:t>
      </w:r>
      <w:r w:rsidR="001E2114">
        <w:t> </w:t>
      </w:r>
      <w:r w:rsidRPr="000F187D">
        <w:t>Part</w:t>
      </w:r>
      <w:r w:rsidR="009E0831">
        <w:t> </w:t>
      </w:r>
      <w:r w:rsidRPr="000F187D">
        <w:t>53.</w:t>
      </w:r>
    </w:p>
    <w:p w:rsidR="00BF72DD" w:rsidP="001F5E24" w14:paraId="1F4AF312" w14:textId="74A18C81">
      <w:pPr>
        <w:pStyle w:val="ListParagraph"/>
        <w:widowControl/>
        <w:numPr>
          <w:ilvl w:val="0"/>
          <w:numId w:val="53"/>
        </w:numPr>
        <w:spacing w:before="220"/>
        <w:ind w:left="1080"/>
      </w:pPr>
      <w:r w:rsidRPr="00164139">
        <w:t>10 CFR 26.</w:t>
      </w:r>
      <w:r>
        <w:t>4</w:t>
      </w:r>
      <w:r w:rsidR="009E0831">
        <w:t>,</w:t>
      </w:r>
      <w:r w:rsidR="00383AEC">
        <w:t xml:space="preserve"> </w:t>
      </w:r>
      <w:r w:rsidR="009E0831">
        <w:t>“</w:t>
      </w:r>
      <w:r w:rsidR="00383AEC">
        <w:t xml:space="preserve">FFD </w:t>
      </w:r>
      <w:r w:rsidR="009E0831">
        <w:t>program</w:t>
      </w:r>
      <w:r w:rsidR="00383AEC">
        <w:t xml:space="preserve"> applicability to categories of individuals,”</w:t>
      </w:r>
      <w:r w:rsidRPr="00164139">
        <w:t xml:space="preserve"> </w:t>
      </w:r>
      <w:r w:rsidR="0095401B">
        <w:t xml:space="preserve">specifies the </w:t>
      </w:r>
      <w:r>
        <w:t xml:space="preserve">categories of individuals who </w:t>
      </w:r>
      <w:r w:rsidR="0095401B">
        <w:t>are subject to 10 CFR Part 26 FFD programs</w:t>
      </w:r>
      <w:r w:rsidRPr="00164139">
        <w:t>.</w:t>
      </w:r>
    </w:p>
    <w:p w:rsidR="00310BFE" w:rsidP="001F5E24" w14:paraId="0A8F188C" w14:textId="0A4E065A">
      <w:pPr>
        <w:pStyle w:val="ListParagraph"/>
        <w:widowControl/>
        <w:numPr>
          <w:ilvl w:val="0"/>
          <w:numId w:val="53"/>
        </w:numPr>
        <w:spacing w:before="220"/>
        <w:ind w:left="1080"/>
      </w:pPr>
      <w:r>
        <w:t>10 CFR 26.5, “Definitions,” explains the relevant terminology.</w:t>
      </w:r>
    </w:p>
    <w:p w:rsidR="00932FAE" w:rsidP="001F5E24" w14:paraId="17C3172C" w14:textId="576FDB92">
      <w:pPr>
        <w:pStyle w:val="ListParagraph"/>
        <w:widowControl/>
        <w:numPr>
          <w:ilvl w:val="0"/>
          <w:numId w:val="53"/>
        </w:numPr>
        <w:spacing w:before="220"/>
        <w:ind w:left="1080"/>
      </w:pPr>
      <w:r>
        <w:t xml:space="preserve">10 </w:t>
      </w:r>
      <w:r w:rsidRPr="002D544B">
        <w:t>CFR</w:t>
      </w:r>
      <w:r>
        <w:t xml:space="preserve"> 26.23, </w:t>
      </w:r>
      <w:r w:rsidRPr="002D544B">
        <w:t>“Performance objectives,”</w:t>
      </w:r>
      <w:r>
        <w:t xml:space="preserve"> describes five performance objectives that every FFD program must meet</w:t>
      </w:r>
      <w:r w:rsidRPr="00C10647">
        <w:t>.</w:t>
      </w:r>
    </w:p>
    <w:p w:rsidR="00383AEC" w:rsidP="001F5E24" w14:paraId="76F4E668" w14:textId="3937BB7A">
      <w:pPr>
        <w:pStyle w:val="ListParagraph"/>
        <w:widowControl/>
        <w:numPr>
          <w:ilvl w:val="0"/>
          <w:numId w:val="53"/>
        </w:numPr>
        <w:spacing w:before="220"/>
        <w:ind w:left="1080"/>
      </w:pPr>
      <w:r>
        <w:t xml:space="preserve">10 CFR Part 26, </w:t>
      </w:r>
      <w:r w:rsidRPr="00131FD8">
        <w:t>Subpart A, “Administrative Provisions</w:t>
      </w:r>
      <w:r>
        <w:t>,”</w:t>
      </w:r>
      <w:r w:rsidRPr="00131FD8">
        <w:t xml:space="preserve"> provides the requirements and standards for the establishment, implementation, and maintenance of FFD programs.</w:t>
      </w:r>
    </w:p>
    <w:p w:rsidR="00383AEC" w:rsidP="001F5E24" w14:paraId="51CB5933" w14:textId="0F9BD44A">
      <w:pPr>
        <w:pStyle w:val="ListParagraph"/>
        <w:widowControl/>
        <w:numPr>
          <w:ilvl w:val="0"/>
          <w:numId w:val="53"/>
        </w:numPr>
        <w:spacing w:before="220"/>
        <w:ind w:left="1080"/>
      </w:pPr>
      <w:r w:rsidRPr="00743E83">
        <w:t xml:space="preserve">10 CFR Part 26, Subpart I, “Managing Fatigue,” contains the requirements for the management of fatigue for </w:t>
      </w:r>
      <w:r w:rsidR="009B0735">
        <w:t>certain</w:t>
      </w:r>
      <w:r w:rsidRPr="00743E83" w:rsidR="009B0735">
        <w:t xml:space="preserve"> </w:t>
      </w:r>
      <w:r w:rsidRPr="00743E83">
        <w:t>individuals who are subject to the FFD program.</w:t>
      </w:r>
    </w:p>
    <w:p w:rsidR="00383AEC" w:rsidP="001F5E24" w14:paraId="70A5CAB3" w14:textId="5D9A4A0B">
      <w:pPr>
        <w:pStyle w:val="ListParagraph"/>
        <w:widowControl/>
        <w:numPr>
          <w:ilvl w:val="0"/>
          <w:numId w:val="53"/>
        </w:numPr>
        <w:spacing w:before="220"/>
        <w:ind w:left="1080"/>
      </w:pPr>
      <w:r w:rsidRPr="007E7ABB">
        <w:t>10 CFR Part 26, Subpart M, “F</w:t>
      </w:r>
      <w:r w:rsidR="006C3E71">
        <w:t>itness for Duty</w:t>
      </w:r>
      <w:r w:rsidRPr="007E7ABB">
        <w:t xml:space="preserve"> Programs for </w:t>
      </w:r>
      <w:r w:rsidR="006C3E71">
        <w:t>Facilities</w:t>
      </w:r>
      <w:r w:rsidRPr="007E7ABB">
        <w:t xml:space="preserve"> Licensed under </w:t>
      </w:r>
      <w:r w:rsidR="006C3E71">
        <w:t>10 CFR </w:t>
      </w:r>
      <w:r w:rsidRPr="007E7ABB">
        <w:t>Part</w:t>
      </w:r>
      <w:r w:rsidR="009E0831">
        <w:t> </w:t>
      </w:r>
      <w:r w:rsidRPr="007E7ABB">
        <w:t>53</w:t>
      </w:r>
      <w:r w:rsidR="00926ADE">
        <w:t>,</w:t>
      </w:r>
      <w:r w:rsidRPr="007E7ABB">
        <w:t>”</w:t>
      </w:r>
      <w:r w:rsidRPr="006B4FD6" w:rsidR="006B4FD6">
        <w:t xml:space="preserve"> provide</w:t>
      </w:r>
      <w:r w:rsidR="00926ADE">
        <w:t>s</w:t>
      </w:r>
      <w:r w:rsidRPr="006B4FD6" w:rsidR="006B4FD6">
        <w:t xml:space="preserve"> the FFD requirements for </w:t>
      </w:r>
      <w:r w:rsidR="002A76F3">
        <w:t xml:space="preserve">10 CFR </w:t>
      </w:r>
      <w:r w:rsidRPr="006B4FD6" w:rsidR="006B4FD6">
        <w:t>Part 53 applicants, licensees, and other entities.</w:t>
      </w:r>
    </w:p>
    <w:p w:rsidR="003E4897" w:rsidP="001F5E24" w14:paraId="57DC670D" w14:textId="3E94C27D">
      <w:pPr>
        <w:pStyle w:val="ListParagraph"/>
        <w:widowControl/>
        <w:numPr>
          <w:ilvl w:val="0"/>
          <w:numId w:val="53"/>
        </w:numPr>
        <w:spacing w:before="220"/>
        <w:ind w:left="1080"/>
      </w:pPr>
      <w:r w:rsidRPr="00FD3453">
        <w:t>10 CFR Part 26, Subpart O, “Inspections, Violations, and Penalties,” provides the requirements that enable NRC inspection and enforcement of licensed activities</w:t>
      </w:r>
      <w:r w:rsidR="00883782">
        <w:t xml:space="preserve"> to accomplish the purposes of 10 CFR Part 26</w:t>
      </w:r>
      <w:r w:rsidRPr="00FD3453">
        <w:t>.</w:t>
      </w:r>
    </w:p>
    <w:p w:rsidR="00EF7153" w:rsidP="0050122D" w14:paraId="73745AC2" w14:textId="77777777">
      <w:pPr>
        <w:widowControl/>
        <w:tabs>
          <w:tab w:val="left" w:pos="720"/>
        </w:tabs>
      </w:pPr>
    </w:p>
    <w:p w:rsidR="003C1970" w:rsidP="0050122D" w14:paraId="6E56E8B8" w14:textId="521410DF">
      <w:pPr>
        <w:pStyle w:val="ListParagraph"/>
        <w:widowControl/>
        <w:tabs>
          <w:tab w:val="left" w:pos="720"/>
        </w:tabs>
      </w:pPr>
      <w:r>
        <w:tab/>
      </w:r>
      <w:r w:rsidR="002424AD">
        <w:t>I</w:t>
      </w:r>
      <w:r w:rsidR="00A428FB">
        <w:t xml:space="preserve">n addition to the requirements and subparts that all licensees and other entities </w:t>
      </w:r>
      <w:r w:rsidR="00752C39">
        <w:t xml:space="preserve">under </w:t>
      </w:r>
      <w:r w:rsidR="00CF0BB0">
        <w:t xml:space="preserve">10 CFR Part 26, </w:t>
      </w:r>
      <w:r w:rsidR="0004586E">
        <w:t>Subpart</w:t>
      </w:r>
      <w:r w:rsidR="009E0831">
        <w:t> </w:t>
      </w:r>
      <w:r w:rsidR="0004586E">
        <w:t>M</w:t>
      </w:r>
      <w:r w:rsidR="00CF0BB0">
        <w:t>,</w:t>
      </w:r>
      <w:r w:rsidR="0004586E">
        <w:t xml:space="preserve"> must implement, </w:t>
      </w:r>
      <w:r w:rsidR="002424AD">
        <w:t>f</w:t>
      </w:r>
      <w:r w:rsidRPr="003E4897" w:rsidR="002424AD">
        <w:t>or FFD programs</w:t>
      </w:r>
      <w:r>
        <w:rPr>
          <w:rStyle w:val="FootnoteReference"/>
        </w:rPr>
        <w:footnoteReference w:id="3"/>
      </w:r>
      <w:r w:rsidRPr="003E4897" w:rsidR="002424AD">
        <w:t xml:space="preserve"> implemented under 10</w:t>
      </w:r>
      <w:r w:rsidR="009E0831">
        <w:t> </w:t>
      </w:r>
      <w:r w:rsidRPr="003E4897" w:rsidR="002424AD">
        <w:t>CFR</w:t>
      </w:r>
      <w:r w:rsidR="009E0831">
        <w:t> </w:t>
      </w:r>
      <w:r w:rsidRPr="003E4897" w:rsidR="002424AD">
        <w:t>26.60</w:t>
      </w:r>
      <w:r w:rsidR="002424AD">
        <w:t>5(a) and (b), a licensee or other entity must</w:t>
      </w:r>
      <w:r w:rsidR="004F6D71">
        <w:t>,</w:t>
      </w:r>
      <w:r w:rsidR="002424AD">
        <w:t xml:space="preserve"> </w:t>
      </w:r>
      <w:r w:rsidR="00694EAF">
        <w:t>and in some cases</w:t>
      </w:r>
      <w:r w:rsidRPr="004F6D71" w:rsidR="004F6D71">
        <w:t xml:space="preserve"> </w:t>
      </w:r>
      <w:r w:rsidR="004F6D71">
        <w:t>may</w:t>
      </w:r>
      <w:r w:rsidR="00F747D1">
        <w:t>,</w:t>
      </w:r>
      <w:r w:rsidR="00694EAF">
        <w:t xml:space="preserve"> at their own discretion</w:t>
      </w:r>
      <w:r w:rsidR="002963EB">
        <w:t xml:space="preserve"> </w:t>
      </w:r>
      <w:r w:rsidR="004F6D71">
        <w:t>(</w:t>
      </w:r>
      <w:r w:rsidR="00F747D1">
        <w:t>as described in the Subpart M requirements)</w:t>
      </w:r>
      <w:r w:rsidR="004F6D71">
        <w:t>,</w:t>
      </w:r>
      <w:r w:rsidR="00F747D1">
        <w:t xml:space="preserve"> </w:t>
      </w:r>
      <w:r w:rsidR="002963EB">
        <w:t>implement the following requirements and subparts</w:t>
      </w:r>
      <w:r w:rsidR="009E0831">
        <w:t>:</w:t>
      </w:r>
    </w:p>
    <w:p w:rsidR="008F3170" w:rsidP="001F5E24" w14:paraId="2C847E82" w14:textId="51956F26">
      <w:pPr>
        <w:pStyle w:val="ListParagraph"/>
        <w:numPr>
          <w:ilvl w:val="0"/>
          <w:numId w:val="54"/>
        </w:numPr>
        <w:spacing w:before="220"/>
      </w:pPr>
      <w:r>
        <w:t xml:space="preserve">10 CFR Part 26, </w:t>
      </w:r>
      <w:r w:rsidRPr="00131FD8">
        <w:t xml:space="preserve">Subpart C, </w:t>
      </w:r>
      <w:r w:rsidR="00460949">
        <w:t>“</w:t>
      </w:r>
      <w:r w:rsidRPr="00131FD8">
        <w:t xml:space="preserve">Granting and Maintaining Authorization,” establishes the requirements for a licensee or other entity to grant an individual or maintain an individual’s authorization </w:t>
      </w:r>
      <w:r>
        <w:t xml:space="preserve">for </w:t>
      </w:r>
      <w:r w:rsidRPr="00131FD8">
        <w:t xml:space="preserve">the types of access or perform the duties or responsibilities making </w:t>
      </w:r>
      <w:r>
        <w:t>them</w:t>
      </w:r>
      <w:r w:rsidRPr="00131FD8">
        <w:t xml:space="preserve"> subject to 10 CFR Part 26.</w:t>
      </w:r>
      <w:r w:rsidRPr="00015D6A" w:rsidR="00015D6A">
        <w:t xml:space="preserve"> The requirements in this subpart apply to the FFD programs of licensees and other entities identified in </w:t>
      </w:r>
      <w:r w:rsidR="00015D6A">
        <w:t>10 CFR</w:t>
      </w:r>
      <w:r w:rsidRPr="00015D6A" w:rsidR="00015D6A">
        <w:t xml:space="preserve"> 26.3(f) that elect not to implement the requirements in subpart M for the categories of individuals in </w:t>
      </w:r>
      <w:r w:rsidR="00015D6A">
        <w:t xml:space="preserve">10 CFR </w:t>
      </w:r>
      <w:r w:rsidRPr="00015D6A" w:rsidR="00015D6A">
        <w:t xml:space="preserve">26.4 and those licensees and other entities that elect to implement the requirements in </w:t>
      </w:r>
      <w:r w:rsidR="00426F9B">
        <w:t>10 CFR</w:t>
      </w:r>
      <w:r w:rsidRPr="00015D6A" w:rsidR="00015D6A">
        <w:t xml:space="preserve"> 26.605</w:t>
      </w:r>
      <w:r w:rsidR="000A6D5E">
        <w:t>(b)</w:t>
      </w:r>
      <w:r w:rsidRPr="00015D6A" w:rsidR="00015D6A">
        <w:t>.</w:t>
      </w:r>
    </w:p>
    <w:p w:rsidR="00B427B1" w:rsidP="001F5E24" w14:paraId="5D452EE1" w14:textId="66E60922">
      <w:pPr>
        <w:pStyle w:val="ListParagraph"/>
        <w:numPr>
          <w:ilvl w:val="0"/>
          <w:numId w:val="54"/>
        </w:numPr>
        <w:spacing w:before="220"/>
      </w:pPr>
      <w:r>
        <w:t xml:space="preserve">10 CFR Part 26, Subpart D, “Management Actions and Sanctions </w:t>
      </w:r>
      <w:r>
        <w:t>To</w:t>
      </w:r>
      <w:r>
        <w:t xml:space="preserve"> Be Imposed,” establishes requirements and the minimum actions </w:t>
      </w:r>
      <w:r w:rsidR="001B09F7">
        <w:t>when</w:t>
      </w:r>
      <w:r w:rsidRPr="000C0DBA" w:rsidR="000C0DBA">
        <w:t xml:space="preserve"> an individual has violated the drug and alcohol provisions of an FFD policy</w:t>
      </w:r>
      <w:r w:rsidR="000C0DBA">
        <w:t xml:space="preserve"> </w:t>
      </w:r>
      <w:r w:rsidR="00114C78">
        <w:t xml:space="preserve">or </w:t>
      </w:r>
      <w:r w:rsidRPr="00114C78" w:rsidR="00114C78">
        <w:t>shows indications that he or she may not be fit to safely and competently perform his or her duties</w:t>
      </w:r>
      <w:r>
        <w:t>.</w:t>
      </w:r>
      <w:r w:rsidRPr="00142C12" w:rsidR="00142C12">
        <w:t xml:space="preserve"> The requirements in this subpart apply to the FFD programs of licensees and other entities identified in 10 CFR 26.3(f) that elect not to implement the requirements in subpart M for the categories of individuals in 10 CFR 26.4 and those licensees and other entities that elect to implement the requirements in 10 CFR 26.605(b).</w:t>
      </w:r>
    </w:p>
    <w:p w:rsidR="004F5469" w:rsidP="001F5E24" w14:paraId="19E277A9" w14:textId="7C21C7F1">
      <w:pPr>
        <w:pStyle w:val="ListParagraph"/>
        <w:numPr>
          <w:ilvl w:val="0"/>
          <w:numId w:val="54"/>
        </w:numPr>
        <w:spacing w:before="220"/>
      </w:pPr>
      <w:r w:rsidRPr="00367030">
        <w:t>1</w:t>
      </w:r>
      <w:r w:rsidRPr="004F5469">
        <w:t xml:space="preserve">0 CFR Part 26, Subpart E, “Collecting Specimens for Testing,” provides the requirements </w:t>
      </w:r>
      <w:r w:rsidRPr="004F5469">
        <w:t xml:space="preserve">for </w:t>
      </w:r>
      <w:r w:rsidR="006D240D">
        <w:t xml:space="preserve">the collection and testing for alcohol and </w:t>
      </w:r>
      <w:r w:rsidRPr="004F5469">
        <w:t xml:space="preserve">collecting urine specimens for drug testing </w:t>
      </w:r>
      <w:r w:rsidR="00CD490B">
        <w:t>unless the lic</w:t>
      </w:r>
      <w:r w:rsidR="00E5348C">
        <w:t>e</w:t>
      </w:r>
      <w:r w:rsidR="00CD490B">
        <w:t>nsee or other entity elects to use the</w:t>
      </w:r>
      <w:r w:rsidRPr="00CE6CF0" w:rsidR="00CE6CF0">
        <w:t xml:space="preserve"> U.S. Department of Health and Human Services’ “Mandatory Guidelines for Federal Workplace Drug Testing Programs” (HHS Guidelines)</w:t>
      </w:r>
      <w:r w:rsidRPr="00E9258D" w:rsidR="00E9258D">
        <w:t xml:space="preserve"> </w:t>
      </w:r>
      <w:r w:rsidRPr="00C10647" w:rsidR="00E9258D">
        <w:t xml:space="preserve">(Ref. </w:t>
      </w:r>
      <w:r>
        <w:rPr>
          <w:rStyle w:val="EndnoteReference"/>
          <w:vertAlign w:val="baseline"/>
        </w:rPr>
        <w:endnoteReference w:id="5"/>
      </w:r>
      <w:r w:rsidRPr="00C10647" w:rsidR="00E9258D">
        <w:t>)</w:t>
      </w:r>
      <w:r w:rsidR="00E9258D">
        <w:t xml:space="preserve"> </w:t>
      </w:r>
      <w:r w:rsidRPr="00CE6CF0" w:rsidR="00CD490B">
        <w:t>for</w:t>
      </w:r>
      <w:r w:rsidR="00CD490B">
        <w:t xml:space="preserve"> urin</w:t>
      </w:r>
      <w:r w:rsidR="00E5348C">
        <w:t>e</w:t>
      </w:r>
      <w:r w:rsidR="00CD490B">
        <w:t xml:space="preserve"> testing</w:t>
      </w:r>
      <w:r w:rsidR="0041301B">
        <w:t xml:space="preserve">. </w:t>
      </w:r>
      <w:r w:rsidR="00AC67C0">
        <w:t>L</w:t>
      </w:r>
      <w:r w:rsidR="00A9702D">
        <w:t>icen</w:t>
      </w:r>
      <w:r w:rsidR="00CE685B">
        <w:t xml:space="preserve">sees or other entities </w:t>
      </w:r>
      <w:r w:rsidR="009B7EAB">
        <w:t xml:space="preserve">that collect urine specimens for drug testing </w:t>
      </w:r>
      <w:r w:rsidR="001570CE">
        <w:t xml:space="preserve">and implement an </w:t>
      </w:r>
      <w:r w:rsidR="008F085C">
        <w:t>FFD program in 10 CFR 26.</w:t>
      </w:r>
      <w:r w:rsidR="00004972">
        <w:t xml:space="preserve">605 </w:t>
      </w:r>
      <w:r w:rsidR="00CE685B">
        <w:t xml:space="preserve">must implement </w:t>
      </w:r>
      <w:r w:rsidR="005C4244">
        <w:t xml:space="preserve">the following </w:t>
      </w:r>
      <w:r w:rsidR="00CE685B">
        <w:t>Subpart E requirements</w:t>
      </w:r>
      <w:r w:rsidR="00974B9E">
        <w:t>: 10 CFR 26.115, “C</w:t>
      </w:r>
      <w:r w:rsidR="00F42110">
        <w:t>ollecting a urine specimen under direct observati</w:t>
      </w:r>
      <w:r w:rsidR="00974B9E">
        <w:t>o</w:t>
      </w:r>
      <w:r w:rsidR="00F42110">
        <w:t>n</w:t>
      </w:r>
      <w:r w:rsidR="00974B9E">
        <w:t xml:space="preserve">,” </w:t>
      </w:r>
      <w:r w:rsidR="007B07A4">
        <w:t xml:space="preserve">and </w:t>
      </w:r>
      <w:r w:rsidR="00974B9E">
        <w:t xml:space="preserve">10 CFR </w:t>
      </w:r>
      <w:r w:rsidR="008F7816">
        <w:t>26</w:t>
      </w:r>
      <w:r w:rsidR="000117B6">
        <w:t>.</w:t>
      </w:r>
      <w:r w:rsidR="00401B59">
        <w:t xml:space="preserve">119, </w:t>
      </w:r>
      <w:r w:rsidR="005C4244">
        <w:t>“</w:t>
      </w:r>
      <w:r w:rsidR="00AB1EFF">
        <w:t>Determining</w:t>
      </w:r>
      <w:r w:rsidR="002801C2">
        <w:t xml:space="preserve"> </w:t>
      </w:r>
      <w:r w:rsidR="000117B6">
        <w:t>‘</w:t>
      </w:r>
      <w:r w:rsidR="002801C2">
        <w:t>shy’ bladder</w:t>
      </w:r>
      <w:r w:rsidR="007B07A4">
        <w:t>.</w:t>
      </w:r>
      <w:r w:rsidR="002801C2">
        <w:t>”</w:t>
      </w:r>
      <w:r w:rsidR="00AB1EFF">
        <w:t xml:space="preserve"> </w:t>
      </w:r>
      <w:r w:rsidR="008F52DA">
        <w:t>Licensees or other entities that collect urine specimens for</w:t>
      </w:r>
      <w:r w:rsidRPr="004F5469" w:rsidR="008F52DA">
        <w:t xml:space="preserve"> conducting alcohol tests</w:t>
      </w:r>
      <w:r w:rsidR="008F52DA">
        <w:t xml:space="preserve"> must implement the </w:t>
      </w:r>
      <w:r w:rsidR="00584AA9">
        <w:t xml:space="preserve">following Subpart E </w:t>
      </w:r>
      <w:r w:rsidR="008F52DA">
        <w:t xml:space="preserve">requirements: </w:t>
      </w:r>
      <w:r w:rsidR="00AB1EFF">
        <w:t xml:space="preserve">10 CFR </w:t>
      </w:r>
      <w:r w:rsidR="007C5C95">
        <w:t>26.91,</w:t>
      </w:r>
      <w:r w:rsidRPr="00DD52C2" w:rsidR="00DD52C2">
        <w:t xml:space="preserve"> </w:t>
      </w:r>
      <w:r w:rsidR="00DD52C2">
        <w:t>“</w:t>
      </w:r>
      <w:r w:rsidRPr="00DD52C2" w:rsidR="00DD52C2">
        <w:t>Acceptable devices for conducting initial and confirmatory tests for alcohol and methods of use</w:t>
      </w:r>
      <w:r w:rsidR="00DD52C2">
        <w:t>,”</w:t>
      </w:r>
      <w:r w:rsidR="007C5C95">
        <w:t xml:space="preserve"> </w:t>
      </w:r>
      <w:r w:rsidR="00584AA9">
        <w:t xml:space="preserve">26.93, </w:t>
      </w:r>
      <w:r w:rsidR="009B6512">
        <w:t>“</w:t>
      </w:r>
      <w:r w:rsidRPr="009B6512" w:rsidR="009B6512">
        <w:t>Preparing for alcohol testing</w:t>
      </w:r>
      <w:r w:rsidR="009B6512">
        <w:t xml:space="preserve">,” </w:t>
      </w:r>
      <w:r w:rsidR="007C5C95">
        <w:t>26.95,</w:t>
      </w:r>
      <w:r w:rsidR="009B6512">
        <w:t xml:space="preserve"> “</w:t>
      </w:r>
      <w:r w:rsidRPr="009B6512" w:rsidR="009B6512">
        <w:t>Conducting an initial test for alcohol using a breath specimen</w:t>
      </w:r>
      <w:r w:rsidR="009B6512">
        <w:t>,”</w:t>
      </w:r>
      <w:r w:rsidR="007C5C95">
        <w:t xml:space="preserve"> 26.97,</w:t>
      </w:r>
      <w:r w:rsidRPr="00D9783B" w:rsidR="00D9783B">
        <w:t xml:space="preserve"> </w:t>
      </w:r>
      <w:r w:rsidR="00D9783B">
        <w:t>“</w:t>
      </w:r>
      <w:r w:rsidRPr="00D9783B" w:rsidR="00D9783B">
        <w:t>Co</w:t>
      </w:r>
      <w:r w:rsidR="00CE2AC3">
        <w:t>llecting oral fluid specimens for alcohol and drug testing</w:t>
      </w:r>
      <w:r w:rsidR="00D9783B">
        <w:t>,”</w:t>
      </w:r>
      <w:r w:rsidR="007C5C95">
        <w:t xml:space="preserve"> 26.99, </w:t>
      </w:r>
      <w:r w:rsidR="00D9783B">
        <w:t>“</w:t>
      </w:r>
      <w:r w:rsidRPr="00D9783B" w:rsidR="00D9783B">
        <w:t>Determining the need for a confirmatory test for alcohol</w:t>
      </w:r>
      <w:r w:rsidR="00D9783B">
        <w:t xml:space="preserve">,” </w:t>
      </w:r>
      <w:r w:rsidR="007C5C95">
        <w:t>26</w:t>
      </w:r>
      <w:r w:rsidR="00584AA9">
        <w:t>.</w:t>
      </w:r>
      <w:r w:rsidR="007C5C95">
        <w:t xml:space="preserve">101, </w:t>
      </w:r>
      <w:r w:rsidR="002E633F">
        <w:t>“</w:t>
      </w:r>
      <w:r w:rsidRPr="002E633F" w:rsidR="002E633F">
        <w:t>Conducting a confirmatory test for alcohol</w:t>
      </w:r>
      <w:r w:rsidR="002E633F">
        <w:t xml:space="preserve">,” </w:t>
      </w:r>
      <w:r w:rsidR="007C5C95">
        <w:t>and 26.103</w:t>
      </w:r>
      <w:r w:rsidR="002E633F">
        <w:t>, “</w:t>
      </w:r>
      <w:r w:rsidRPr="002E633F" w:rsidR="002E633F">
        <w:t>Determining a confirmed positive test result for alcohol</w:t>
      </w:r>
      <w:r w:rsidR="002E633F">
        <w:t>.”</w:t>
      </w:r>
      <w:r w:rsidRPr="004F5469">
        <w:t>.</w:t>
      </w:r>
    </w:p>
    <w:p w:rsidR="00814760" w:rsidRPr="00E41F3B" w:rsidP="001F5E24" w14:paraId="3AFBD0CF" w14:textId="4D313CD5">
      <w:pPr>
        <w:pStyle w:val="ListParagraph"/>
        <w:widowControl/>
        <w:numPr>
          <w:ilvl w:val="0"/>
          <w:numId w:val="102"/>
        </w:numPr>
        <w:shd w:val="clear" w:color="auto" w:fill="FFFFFF"/>
        <w:spacing w:before="220"/>
        <w:ind w:left="1080"/>
        <w:rPr>
          <w:rFonts w:eastAsia="Times New Roman"/>
          <w:shd w:val="clear" w:color="auto" w:fill="FFFFFF"/>
        </w:rPr>
      </w:pPr>
      <w:r>
        <w:rPr>
          <w:rFonts w:eastAsia="Times New Roman"/>
          <w:shd w:val="clear" w:color="auto" w:fill="FFFFFF"/>
        </w:rPr>
        <w:t xml:space="preserve">10 CFR Part 26, </w:t>
      </w:r>
      <w:r w:rsidRPr="00802A1F">
        <w:rPr>
          <w:rFonts w:eastAsia="Times New Roman"/>
          <w:shd w:val="clear" w:color="auto" w:fill="FFFFFF"/>
        </w:rPr>
        <w:t>Subpart G</w:t>
      </w:r>
      <w:r>
        <w:rPr>
          <w:rFonts w:eastAsia="Times New Roman"/>
          <w:shd w:val="clear" w:color="auto" w:fill="FFFFFF"/>
        </w:rPr>
        <w:t>, “</w:t>
      </w:r>
      <w:r w:rsidRPr="00802A1F">
        <w:rPr>
          <w:rFonts w:eastAsia="Times New Roman"/>
          <w:shd w:val="clear" w:color="auto" w:fill="FFFFFF"/>
        </w:rPr>
        <w:t>Laboratories Certified by the Department of Health and Human Services</w:t>
      </w:r>
      <w:r w:rsidR="0050122D">
        <w:rPr>
          <w:rFonts w:eastAsia="Times New Roman"/>
          <w:shd w:val="clear" w:color="auto" w:fill="FFFFFF"/>
        </w:rPr>
        <w:t>,”</w:t>
      </w:r>
      <w:r w:rsidR="00A40F85">
        <w:rPr>
          <w:rFonts w:eastAsia="Times New Roman"/>
          <w:shd w:val="clear" w:color="auto" w:fill="FFFFFF"/>
        </w:rPr>
        <w:t xml:space="preserve"> </w:t>
      </w:r>
      <w:r w:rsidR="0050548D">
        <w:rPr>
          <w:rFonts w:eastAsia="Times New Roman"/>
          <w:shd w:val="clear" w:color="auto" w:fill="FFFFFF"/>
        </w:rPr>
        <w:t xml:space="preserve">contains </w:t>
      </w:r>
      <w:r w:rsidR="007C7921">
        <w:rPr>
          <w:rFonts w:eastAsia="Times New Roman"/>
          <w:shd w:val="clear" w:color="auto" w:fill="FFFFFF"/>
        </w:rPr>
        <w:t xml:space="preserve">a </w:t>
      </w:r>
      <w:r w:rsidR="008D5782">
        <w:rPr>
          <w:rFonts w:eastAsia="Times New Roman"/>
          <w:shd w:val="clear" w:color="auto" w:fill="FFFFFF"/>
        </w:rPr>
        <w:t>provision</w:t>
      </w:r>
      <w:r w:rsidRPr="00C95171" w:rsidR="00C95171">
        <w:rPr>
          <w:rFonts w:eastAsia="Times New Roman"/>
          <w:shd w:val="clear" w:color="auto" w:fill="FFFFFF"/>
        </w:rPr>
        <w:t xml:space="preserve"> </w:t>
      </w:r>
      <w:r w:rsidR="00C95171">
        <w:rPr>
          <w:rFonts w:eastAsia="Times New Roman"/>
          <w:shd w:val="clear" w:color="auto" w:fill="FFFFFF"/>
        </w:rPr>
        <w:t>in 10 CFR 26.163(a)(2)</w:t>
      </w:r>
      <w:r w:rsidR="008D5782">
        <w:rPr>
          <w:rFonts w:eastAsia="Times New Roman"/>
          <w:shd w:val="clear" w:color="auto" w:fill="FFFFFF"/>
        </w:rPr>
        <w:t xml:space="preserve"> that permits the conduct of </w:t>
      </w:r>
      <w:r w:rsidR="008D5782">
        <w:t>special analyses of dilute specimens.</w:t>
      </w:r>
      <w:r w:rsidR="00A40F85">
        <w:rPr>
          <w:rFonts w:eastAsia="Times New Roman"/>
          <w:shd w:val="clear" w:color="auto" w:fill="FFFFFF"/>
        </w:rPr>
        <w:t xml:space="preserve"> </w:t>
      </w:r>
      <w:r w:rsidR="008D5782">
        <w:rPr>
          <w:rFonts w:eastAsia="Times New Roman"/>
          <w:shd w:val="clear" w:color="auto" w:fill="FFFFFF"/>
        </w:rPr>
        <w:t>L</w:t>
      </w:r>
      <w:r w:rsidR="00F96304">
        <w:rPr>
          <w:rFonts w:eastAsia="Times New Roman"/>
          <w:shd w:val="clear" w:color="auto" w:fill="FFFFFF"/>
        </w:rPr>
        <w:t>icensees and other entities</w:t>
      </w:r>
      <w:r w:rsidR="00B13D45">
        <w:rPr>
          <w:rFonts w:eastAsia="Times New Roman"/>
          <w:shd w:val="clear" w:color="auto" w:fill="FFFFFF"/>
        </w:rPr>
        <w:t xml:space="preserve"> </w:t>
      </w:r>
      <w:r w:rsidR="00F96304">
        <w:rPr>
          <w:rFonts w:eastAsia="Times New Roman"/>
          <w:shd w:val="clear" w:color="auto" w:fill="FFFFFF"/>
        </w:rPr>
        <w:t>who implement</w:t>
      </w:r>
      <w:r w:rsidR="00B13D45">
        <w:rPr>
          <w:rFonts w:eastAsia="Times New Roman"/>
          <w:shd w:val="clear" w:color="auto" w:fill="FFFFFF"/>
        </w:rPr>
        <w:t xml:space="preserve"> an F</w:t>
      </w:r>
      <w:r w:rsidR="00B409FA">
        <w:rPr>
          <w:rFonts w:eastAsia="Times New Roman"/>
          <w:shd w:val="clear" w:color="auto" w:fill="FFFFFF"/>
        </w:rPr>
        <w:t>F</w:t>
      </w:r>
      <w:r w:rsidR="00B13D45">
        <w:rPr>
          <w:rFonts w:eastAsia="Times New Roman"/>
          <w:shd w:val="clear" w:color="auto" w:fill="FFFFFF"/>
        </w:rPr>
        <w:t xml:space="preserve">D program under 10 CFR 26.605 and </w:t>
      </w:r>
      <w:r w:rsidR="00592543">
        <w:rPr>
          <w:rFonts w:eastAsia="Times New Roman"/>
          <w:shd w:val="clear" w:color="auto" w:fill="FFFFFF"/>
        </w:rPr>
        <w:t>use a urine specimen for drug testing</w:t>
      </w:r>
      <w:r w:rsidR="00C95171">
        <w:rPr>
          <w:rFonts w:eastAsia="Times New Roman"/>
          <w:shd w:val="clear" w:color="auto" w:fill="FFFFFF"/>
        </w:rPr>
        <w:t xml:space="preserve"> are required to implement</w:t>
      </w:r>
      <w:r w:rsidR="00F96304">
        <w:rPr>
          <w:rFonts w:eastAsia="Times New Roman"/>
          <w:shd w:val="clear" w:color="auto" w:fill="FFFFFF"/>
        </w:rPr>
        <w:t xml:space="preserve"> </w:t>
      </w:r>
      <w:r w:rsidR="00236F9C">
        <w:rPr>
          <w:rFonts w:eastAsia="Times New Roman"/>
          <w:shd w:val="clear" w:color="auto" w:fill="FFFFFF"/>
        </w:rPr>
        <w:t xml:space="preserve">special analysis testing </w:t>
      </w:r>
      <w:r w:rsidR="00497C2A">
        <w:rPr>
          <w:rFonts w:eastAsia="Times New Roman"/>
          <w:shd w:val="clear" w:color="auto" w:fill="FFFFFF"/>
        </w:rPr>
        <w:t>under</w:t>
      </w:r>
      <w:r w:rsidR="008003B4">
        <w:rPr>
          <w:rFonts w:eastAsia="Times New Roman"/>
          <w:shd w:val="clear" w:color="auto" w:fill="FFFFFF"/>
        </w:rPr>
        <w:t xml:space="preserve"> </w:t>
      </w:r>
      <w:r w:rsidR="00236F9C">
        <w:rPr>
          <w:rFonts w:eastAsia="Times New Roman"/>
          <w:shd w:val="clear" w:color="auto" w:fill="FFFFFF"/>
        </w:rPr>
        <w:t>10 CFR 26.163(a)(2)</w:t>
      </w:r>
      <w:r w:rsidR="00927856">
        <w:rPr>
          <w:rFonts w:eastAsia="Times New Roman"/>
          <w:shd w:val="clear" w:color="auto" w:fill="FFFFFF"/>
        </w:rPr>
        <w:t>.</w:t>
      </w:r>
    </w:p>
    <w:p w:rsidR="00B44ACA" w:rsidP="001F5E24" w14:paraId="40BA10EC" w14:textId="54816A82">
      <w:pPr>
        <w:pStyle w:val="ListParagraph"/>
        <w:widowControl/>
        <w:numPr>
          <w:ilvl w:val="0"/>
          <w:numId w:val="102"/>
        </w:numPr>
        <w:spacing w:before="220"/>
        <w:ind w:left="1080"/>
      </w:pPr>
      <w:r>
        <w:t xml:space="preserve">10 CFR </w:t>
      </w:r>
      <w:r w:rsidR="00B7631B">
        <w:t xml:space="preserve">Part </w:t>
      </w:r>
      <w:r>
        <w:t xml:space="preserve">26, </w:t>
      </w:r>
      <w:r w:rsidRPr="00131FD8">
        <w:t>Subpart H</w:t>
      </w:r>
      <w:r w:rsidR="005E2739">
        <w:t>, “</w:t>
      </w:r>
      <w:r w:rsidRPr="00131FD8">
        <w:t>Determining Fitness-for-Duty Policy Violations and Determining Fitness</w:t>
      </w:r>
      <w:r w:rsidR="005734AA">
        <w:t>,”</w:t>
      </w:r>
      <w:r w:rsidR="00063CB0">
        <w:t xml:space="preserve"> </w:t>
      </w:r>
      <w:r w:rsidR="005734AA">
        <w:t>c</w:t>
      </w:r>
      <w:r w:rsidRPr="005734AA" w:rsidR="005734AA">
        <w:t xml:space="preserve">ontains requirements for determining whether a donor has violated the FFD policy and for </w:t>
      </w:r>
      <w:r w:rsidRPr="005734AA" w:rsidR="005734AA">
        <w:t>making a determination</w:t>
      </w:r>
      <w:r w:rsidRPr="005734AA" w:rsidR="005734AA">
        <w:t xml:space="preserve"> of fitness.</w:t>
      </w:r>
      <w:r w:rsidRPr="003C14BA" w:rsidR="003C14BA">
        <w:t xml:space="preserve"> </w:t>
      </w:r>
      <w:r w:rsidRPr="00F471AA" w:rsidR="00F471AA">
        <w:t>The requirements in this subpart apply to the FFD programs of licensees and other entities identified in 10 CFR 26.3(f) that elect not to implement the requirements in subpart M for the categories of individuals in 10</w:t>
      </w:r>
      <w:r w:rsidR="006D3059">
        <w:t> </w:t>
      </w:r>
      <w:r w:rsidRPr="00F471AA" w:rsidR="00F471AA">
        <w:t>CFR 26.4 and those licensees and other entities that elect to implement the requirements in 10</w:t>
      </w:r>
      <w:r w:rsidR="006D3059">
        <w:t> </w:t>
      </w:r>
      <w:r w:rsidRPr="00F471AA" w:rsidR="00F471AA">
        <w:t>CFR 26.605(b).</w:t>
      </w:r>
    </w:p>
    <w:p w:rsidR="00443DE8" w:rsidP="001F5E24" w14:paraId="26C3810A" w14:textId="7BE1CD1B">
      <w:pPr>
        <w:pStyle w:val="ListParagraph"/>
        <w:numPr>
          <w:ilvl w:val="0"/>
          <w:numId w:val="102"/>
        </w:numPr>
        <w:spacing w:before="220"/>
        <w:ind w:left="1080"/>
      </w:pPr>
      <w:r>
        <w:t xml:space="preserve">10 CFR </w:t>
      </w:r>
      <w:r w:rsidR="00B7631B">
        <w:t xml:space="preserve">Part </w:t>
      </w:r>
      <w:r>
        <w:t xml:space="preserve">26, </w:t>
      </w:r>
      <w:r w:rsidRPr="00131FD8">
        <w:t>Subpart N</w:t>
      </w:r>
      <w:r w:rsidRPr="00131FD8" w:rsidR="00AB70D8">
        <w:t>, “</w:t>
      </w:r>
      <w:r w:rsidRPr="00131FD8">
        <w:t>Recordkeeping and Reporting Requirements</w:t>
      </w:r>
      <w:r w:rsidR="001276CA">
        <w:t>,</w:t>
      </w:r>
      <w:r w:rsidRPr="00131FD8" w:rsidR="00AB70D8">
        <w:t>”</w:t>
      </w:r>
      <w:r w:rsidRPr="00131FD8" w:rsidR="00324441">
        <w:t xml:space="preserve"> </w:t>
      </w:r>
      <w:r w:rsidRPr="00131FD8" w:rsidR="00861436">
        <w:t>provides recordkeeping and reporting requirements.</w:t>
      </w:r>
      <w:r w:rsidRPr="003C14BA" w:rsidR="003C14BA">
        <w:t xml:space="preserve"> </w:t>
      </w:r>
      <w:r w:rsidR="003C14BA">
        <w:t xml:space="preserve">The requirements in this subpart must be implemented </w:t>
      </w:r>
      <w:r w:rsidRPr="003C14BA" w:rsidR="003C14BA">
        <w:t>by a licensee or</w:t>
      </w:r>
      <w:r w:rsidR="0050122D">
        <w:t xml:space="preserve"> </w:t>
      </w:r>
      <w:r w:rsidRPr="003C14BA" w:rsidR="003C14BA">
        <w:t>entity that implements an FFD program in 10 CFR 26.605(b)</w:t>
      </w:r>
      <w:r w:rsidR="00527370">
        <w:t>.</w:t>
      </w:r>
    </w:p>
    <w:p w:rsidR="00B143D9" w:rsidRPr="00131FD8" w:rsidP="0016079E" w14:paraId="3EA4EB49" w14:textId="0A3E4933">
      <w:pPr>
        <w:pStyle w:val="ListParagraph"/>
        <w:widowControl/>
        <w:numPr>
          <w:ilvl w:val="0"/>
          <w:numId w:val="1"/>
        </w:numPr>
        <w:tabs>
          <w:tab w:val="left" w:pos="720"/>
        </w:tabs>
        <w:spacing w:before="220"/>
      </w:pPr>
      <w:r w:rsidRPr="00C10647">
        <w:t xml:space="preserve">10 CFR Part 53 </w:t>
      </w:r>
      <w:r w:rsidR="001276CA">
        <w:t xml:space="preserve">provides </w:t>
      </w:r>
      <w:r w:rsidR="006213D3">
        <w:t>a</w:t>
      </w:r>
      <w:r w:rsidR="001929A9">
        <w:t>n alternative</w:t>
      </w:r>
      <w:r w:rsidR="006213D3">
        <w:t xml:space="preserve"> </w:t>
      </w:r>
      <w:r w:rsidR="00B459A2">
        <w:t xml:space="preserve">risk-informed and </w:t>
      </w:r>
      <w:r w:rsidR="006213D3">
        <w:t xml:space="preserve">technology-inclusive </w:t>
      </w:r>
      <w:r w:rsidR="002E0F7A">
        <w:t xml:space="preserve">regulatory framework for the licensing, construction, operation, and decommissioning </w:t>
      </w:r>
      <w:r w:rsidR="00617B9C">
        <w:t xml:space="preserve">of </w:t>
      </w:r>
      <w:r w:rsidR="00AC3D80">
        <w:t>CNP</w:t>
      </w:r>
      <w:r w:rsidR="006A2819">
        <w:t>s</w:t>
      </w:r>
      <w:r w:rsidR="00AC3D80">
        <w:t xml:space="preserve"> </w:t>
      </w:r>
      <w:r w:rsidR="00BA5503">
        <w:t>.</w:t>
      </w:r>
    </w:p>
    <w:p w:rsidR="000A783B" w:rsidP="0016079E" w14:paraId="4A074FFA" w14:textId="72532649">
      <w:pPr>
        <w:pStyle w:val="ListParagraph"/>
        <w:widowControl/>
        <w:numPr>
          <w:ilvl w:val="1"/>
          <w:numId w:val="1"/>
        </w:numPr>
        <w:tabs>
          <w:tab w:val="left" w:pos="720"/>
        </w:tabs>
        <w:spacing w:before="220"/>
        <w:ind w:left="1080"/>
      </w:pPr>
      <w:r>
        <w:t xml:space="preserve">10 CFR </w:t>
      </w:r>
      <w:r w:rsidR="00B95CD3">
        <w:t>53.610</w:t>
      </w:r>
      <w:r w:rsidR="00C968E3">
        <w:t>,</w:t>
      </w:r>
      <w:r w:rsidR="00B95CD3">
        <w:t xml:space="preserve"> “Construction</w:t>
      </w:r>
      <w:r w:rsidR="00C968E3">
        <w:t>,</w:t>
      </w:r>
      <w:r w:rsidR="00B95CD3">
        <w:t>”</w:t>
      </w:r>
      <w:r w:rsidR="00C968E3">
        <w:t xml:space="preserve"> </w:t>
      </w:r>
      <w:r w:rsidR="00D62FD8">
        <w:t xml:space="preserve">under </w:t>
      </w:r>
      <w:r w:rsidR="004F6D71">
        <w:t>10 CFR </w:t>
      </w:r>
      <w:r w:rsidR="00D62FD8">
        <w:t>Part</w:t>
      </w:r>
      <w:r w:rsidR="000D1CDC">
        <w:t> </w:t>
      </w:r>
      <w:r w:rsidR="00D62FD8">
        <w:t>53</w:t>
      </w:r>
      <w:r w:rsidR="00C968E3">
        <w:t xml:space="preserve"> require</w:t>
      </w:r>
      <w:r w:rsidR="00C6709D">
        <w:t>s</w:t>
      </w:r>
      <w:r w:rsidR="00C968E3">
        <w:t>, in part, that</w:t>
      </w:r>
      <w:r w:rsidR="004C1E1F">
        <w:t xml:space="preserve"> licensees ensure </w:t>
      </w:r>
      <w:r w:rsidR="00D62FD8">
        <w:t xml:space="preserve">the development and implementation of </w:t>
      </w:r>
      <w:r w:rsidR="002207BF">
        <w:t>a</w:t>
      </w:r>
      <w:r w:rsidR="00231281">
        <w:t>n</w:t>
      </w:r>
      <w:r w:rsidR="002207BF">
        <w:t xml:space="preserve"> FFD</w:t>
      </w:r>
      <w:r w:rsidRPr="002207BF" w:rsidR="002207BF">
        <w:t xml:space="preserve"> program under 10 CFR </w:t>
      </w:r>
      <w:r w:rsidR="0014128A">
        <w:t>P</w:t>
      </w:r>
      <w:r w:rsidRPr="002207BF" w:rsidR="002207BF">
        <w:t>art 26</w:t>
      </w:r>
      <w:r w:rsidR="002207BF">
        <w:t>,</w:t>
      </w:r>
      <w:r w:rsidR="002207BF">
        <w:t xml:space="preserve"> </w:t>
      </w:r>
      <w:r w:rsidRPr="00D62FD8" w:rsidR="00D62FD8">
        <w:t>to manage and control the construction activities</w:t>
      </w:r>
      <w:r w:rsidR="00D62FD8">
        <w:t>.</w:t>
      </w:r>
    </w:p>
    <w:p w:rsidR="00D62FD8" w:rsidP="0016079E" w14:paraId="3A25B189" w14:textId="172273E5">
      <w:pPr>
        <w:pStyle w:val="ListParagraph"/>
        <w:widowControl/>
        <w:numPr>
          <w:ilvl w:val="1"/>
          <w:numId w:val="1"/>
        </w:numPr>
        <w:tabs>
          <w:tab w:val="left" w:pos="720"/>
        </w:tabs>
        <w:spacing w:before="220"/>
        <w:ind w:left="1080"/>
      </w:pPr>
      <w:r>
        <w:t>10 CFR 53.620</w:t>
      </w:r>
      <w:r w:rsidR="004A569C">
        <w:t>,</w:t>
      </w:r>
      <w:r w:rsidR="00626A65">
        <w:t xml:space="preserve"> “Manufacturing,”</w:t>
      </w:r>
      <w:r w:rsidR="004A569C">
        <w:t xml:space="preserve"> </w:t>
      </w:r>
      <w:r w:rsidR="00493E01">
        <w:t xml:space="preserve">under </w:t>
      </w:r>
      <w:r w:rsidR="004F6D71">
        <w:t>10 CFR </w:t>
      </w:r>
      <w:r w:rsidR="00493E01">
        <w:t>Part</w:t>
      </w:r>
      <w:r w:rsidR="000D1CDC">
        <w:t> </w:t>
      </w:r>
      <w:r w:rsidR="00493E01">
        <w:t>53 require</w:t>
      </w:r>
      <w:r w:rsidR="0022673B">
        <w:t>s</w:t>
      </w:r>
      <w:r w:rsidR="00493E01">
        <w:t>, in part,</w:t>
      </w:r>
      <w:r w:rsidR="00363325">
        <w:t xml:space="preserve"> </w:t>
      </w:r>
      <w:r w:rsidR="001D09FD">
        <w:t xml:space="preserve">that </w:t>
      </w:r>
      <w:r w:rsidR="00363325">
        <w:t>h</w:t>
      </w:r>
      <w:r w:rsidRPr="00363325" w:rsidR="00363325">
        <w:t xml:space="preserve">olders of </w:t>
      </w:r>
      <w:r w:rsidR="00B523DD">
        <w:t>manufacturing license</w:t>
      </w:r>
      <w:r w:rsidR="00117916">
        <w:t>s</w:t>
      </w:r>
      <w:r w:rsidR="00363325">
        <w:t xml:space="preserve"> </w:t>
      </w:r>
      <w:r w:rsidRPr="00363325" w:rsidR="00363325">
        <w:t>ensure the development and implementation of a</w:t>
      </w:r>
      <w:r w:rsidR="00477547">
        <w:t>n</w:t>
      </w:r>
      <w:r w:rsidRPr="00363325" w:rsidR="00363325">
        <w:t xml:space="preserve"> FFD program, </w:t>
      </w:r>
      <w:r w:rsidR="001D09FD">
        <w:t xml:space="preserve">in accordance with </w:t>
      </w:r>
      <w:r w:rsidRPr="00363325" w:rsidR="00363325">
        <w:t xml:space="preserve">10 CFR </w:t>
      </w:r>
      <w:r w:rsidR="0014128A">
        <w:t>P</w:t>
      </w:r>
      <w:r w:rsidRPr="00363325" w:rsidR="00363325">
        <w:t>art 26,</w:t>
      </w:r>
      <w:r w:rsidR="002A67E2">
        <w:t xml:space="preserve"> </w:t>
      </w:r>
      <w:r w:rsidRPr="002A67E2" w:rsidR="002A67E2">
        <w:t xml:space="preserve">to manage and control the manufacturing activities within the scope of the </w:t>
      </w:r>
      <w:r w:rsidR="00B523DD">
        <w:t>manufacturing license</w:t>
      </w:r>
      <w:r w:rsidR="002A67E2">
        <w:t>.</w:t>
      </w:r>
      <w:r w:rsidR="001D09FD">
        <w:t xml:space="preserve"> </w:t>
      </w:r>
    </w:p>
    <w:p w:rsidR="00335290" w:rsidP="0016079E" w14:paraId="7786658F" w14:textId="710C6D2D">
      <w:pPr>
        <w:pStyle w:val="ListParagraph"/>
        <w:widowControl/>
        <w:numPr>
          <w:ilvl w:val="1"/>
          <w:numId w:val="1"/>
        </w:numPr>
        <w:tabs>
          <w:tab w:val="left" w:pos="720"/>
        </w:tabs>
        <w:spacing w:before="220"/>
        <w:ind w:left="1080"/>
      </w:pPr>
      <w:r>
        <w:t>10 CFR 53.8</w:t>
      </w:r>
      <w:r w:rsidR="00147BD0">
        <w:t>6</w:t>
      </w:r>
      <w:r>
        <w:t>0</w:t>
      </w:r>
      <w:r w:rsidR="00626A65">
        <w:t>, “Security program</w:t>
      </w:r>
      <w:r w:rsidR="0016079E">
        <w:t>s</w:t>
      </w:r>
      <w:r w:rsidR="007A061D">
        <w:t>,</w:t>
      </w:r>
      <w:r w:rsidR="00626A65">
        <w:t>”</w:t>
      </w:r>
      <w:r w:rsidR="00476ED4">
        <w:t xml:space="preserve"> under </w:t>
      </w:r>
      <w:r w:rsidR="004F6D71">
        <w:t>10 CFR </w:t>
      </w:r>
      <w:r w:rsidR="00476ED4">
        <w:t>Part</w:t>
      </w:r>
      <w:r w:rsidR="000D1CDC">
        <w:t> </w:t>
      </w:r>
      <w:r w:rsidR="00476ED4">
        <w:t>53 require</w:t>
      </w:r>
      <w:r w:rsidR="0022673B">
        <w:t>s</w:t>
      </w:r>
      <w:r w:rsidR="00476ED4">
        <w:t>, in part, that</w:t>
      </w:r>
      <w:r w:rsidR="0081361A">
        <w:t xml:space="preserve"> e</w:t>
      </w:r>
      <w:r w:rsidRPr="0081361A" w:rsidR="0081361A">
        <w:t>ach holder of an operating license or combined license</w:t>
      </w:r>
      <w:r w:rsidR="007E5C58">
        <w:t xml:space="preserve"> </w:t>
      </w:r>
      <w:r w:rsidRPr="007E5C58" w:rsidR="007E5C58">
        <w:t>develop, implement, and maintain a</w:t>
      </w:r>
      <w:r w:rsidR="00677F0F">
        <w:t>n</w:t>
      </w:r>
      <w:r w:rsidRPr="007E5C58" w:rsidR="007E5C58">
        <w:t xml:space="preserve"> FFD</w:t>
      </w:r>
      <w:r w:rsidR="007E5C58">
        <w:t xml:space="preserve"> </w:t>
      </w:r>
      <w:r w:rsidRPr="007E5C58" w:rsidR="007E5C58">
        <w:t xml:space="preserve">program </w:t>
      </w:r>
      <w:r w:rsidR="00602845">
        <w:t xml:space="preserve">under </w:t>
      </w:r>
      <w:r w:rsidRPr="007E5C58" w:rsidR="007E5C58">
        <w:t xml:space="preserve">10 CFR </w:t>
      </w:r>
      <w:r w:rsidR="00677F0F">
        <w:t>P</w:t>
      </w:r>
      <w:r w:rsidRPr="007E5C58" w:rsidR="007E5C58">
        <w:t>art 26</w:t>
      </w:r>
      <w:r w:rsidR="007E5C58">
        <w:t>.</w:t>
      </w:r>
      <w:r w:rsidR="0081361A">
        <w:t xml:space="preserve"> </w:t>
      </w:r>
    </w:p>
    <w:p w:rsidR="00595AA1" w:rsidP="0016079E" w14:paraId="1BD437F5" w14:textId="33456331">
      <w:pPr>
        <w:pStyle w:val="ListParagraph"/>
        <w:widowControl/>
        <w:numPr>
          <w:ilvl w:val="0"/>
          <w:numId w:val="1"/>
        </w:numPr>
        <w:tabs>
          <w:tab w:val="left" w:pos="720"/>
        </w:tabs>
        <w:spacing w:before="220"/>
      </w:pPr>
      <w:r>
        <w:t xml:space="preserve">10 CFR </w:t>
      </w:r>
      <w:r w:rsidR="003F6FD0">
        <w:t xml:space="preserve">Part </w:t>
      </w:r>
      <w:r>
        <w:t>73</w:t>
      </w:r>
      <w:r w:rsidR="00CA6E13">
        <w:t>,</w:t>
      </w:r>
      <w:r w:rsidRPr="00FF387B" w:rsidR="00B050F3">
        <w:rPr>
          <w:iCs/>
        </w:rPr>
        <w:t xml:space="preserve"> “Physical Protection of Plants and Materials</w:t>
      </w:r>
      <w:r w:rsidRPr="00FF387B" w:rsidR="00B050F3">
        <w:rPr>
          <w:iCs/>
        </w:rPr>
        <w:t>”</w:t>
      </w:r>
      <w:r w:rsidR="0048402F">
        <w:t xml:space="preserve"> </w:t>
      </w:r>
      <w:r w:rsidR="0048402F">
        <w:rPr>
          <w:spacing w:val="1"/>
        </w:rPr>
        <w:t>(</w:t>
      </w:r>
      <w:r w:rsidRPr="00C10647" w:rsidR="0048402F">
        <w:rPr>
          <w:spacing w:val="1"/>
        </w:rPr>
        <w:t xml:space="preserve">Ref. </w:t>
      </w:r>
      <w:r>
        <w:rPr>
          <w:rStyle w:val="EndnoteReference"/>
          <w:spacing w:val="1"/>
          <w:vertAlign w:val="baseline"/>
        </w:rPr>
        <w:endnoteReference w:id="6"/>
      </w:r>
      <w:r w:rsidR="0048402F">
        <w:rPr>
          <w:spacing w:val="1"/>
        </w:rPr>
        <w:t>)</w:t>
      </w:r>
      <w:r w:rsidR="00677F0F">
        <w:rPr>
          <w:spacing w:val="1"/>
        </w:rPr>
        <w:t>,</w:t>
      </w:r>
      <w:r w:rsidR="004331E7">
        <w:rPr>
          <w:spacing w:val="1"/>
        </w:rPr>
        <w:t xml:space="preserve"> </w:t>
      </w:r>
      <w:r w:rsidRPr="004331E7" w:rsidR="004331E7">
        <w:rPr>
          <w:spacing w:val="1"/>
        </w:rPr>
        <w:t xml:space="preserve">prescribes requirements for the establishment and maintenance of a physical protection system </w:t>
      </w:r>
      <w:r w:rsidR="000D1CDC">
        <w:rPr>
          <w:spacing w:val="1"/>
        </w:rPr>
        <w:t>that</w:t>
      </w:r>
      <w:r w:rsidRPr="004331E7" w:rsidR="004331E7">
        <w:rPr>
          <w:spacing w:val="1"/>
        </w:rPr>
        <w:t xml:space="preserve"> will </w:t>
      </w:r>
      <w:r w:rsidR="000D1CDC">
        <w:rPr>
          <w:spacing w:val="1"/>
        </w:rPr>
        <w:t>be capable of</w:t>
      </w:r>
      <w:r w:rsidRPr="004331E7" w:rsidR="004331E7">
        <w:rPr>
          <w:spacing w:val="1"/>
        </w:rPr>
        <w:t xml:space="preserve"> </w:t>
      </w:r>
      <w:r w:rsidRPr="004331E7" w:rsidR="000D1CDC">
        <w:rPr>
          <w:spacing w:val="1"/>
        </w:rPr>
        <w:t>protecti</w:t>
      </w:r>
      <w:r w:rsidR="000D1CDC">
        <w:rPr>
          <w:spacing w:val="1"/>
        </w:rPr>
        <w:t>ng</w:t>
      </w:r>
      <w:r w:rsidRPr="004331E7" w:rsidR="004331E7">
        <w:rPr>
          <w:spacing w:val="1"/>
        </w:rPr>
        <w:t xml:space="preserve"> special nuclear material </w:t>
      </w:r>
      <w:r w:rsidR="0033044A">
        <w:rPr>
          <w:spacing w:val="1"/>
        </w:rPr>
        <w:t>(SNM)</w:t>
      </w:r>
      <w:r w:rsidRPr="004331E7" w:rsidR="004331E7">
        <w:rPr>
          <w:spacing w:val="1"/>
        </w:rPr>
        <w:t xml:space="preserve"> at fixed sites and in transit and </w:t>
      </w:r>
      <w:r w:rsidR="000D1CDC">
        <w:rPr>
          <w:spacing w:val="1"/>
        </w:rPr>
        <w:t>protecting</w:t>
      </w:r>
      <w:r w:rsidRPr="004331E7" w:rsidR="004331E7">
        <w:rPr>
          <w:spacing w:val="1"/>
        </w:rPr>
        <w:t xml:space="preserve"> plants in which </w:t>
      </w:r>
      <w:r w:rsidR="0033044A">
        <w:rPr>
          <w:spacing w:val="1"/>
        </w:rPr>
        <w:t>SNM</w:t>
      </w:r>
      <w:r w:rsidRPr="004331E7" w:rsidR="004331E7">
        <w:rPr>
          <w:spacing w:val="1"/>
        </w:rPr>
        <w:t xml:space="preserve"> is used.</w:t>
      </w:r>
    </w:p>
    <w:p w:rsidR="0068284D" w:rsidRPr="00131FD8" w:rsidP="0016079E" w14:paraId="55D83816" w14:textId="28ABA97C">
      <w:pPr>
        <w:pStyle w:val="ListParagraph"/>
        <w:widowControl/>
        <w:numPr>
          <w:ilvl w:val="1"/>
          <w:numId w:val="1"/>
        </w:numPr>
        <w:tabs>
          <w:tab w:val="left" w:pos="720"/>
        </w:tabs>
        <w:spacing w:before="220"/>
        <w:ind w:left="1080"/>
      </w:pPr>
      <w:r>
        <w:t>1</w:t>
      </w:r>
      <w:r w:rsidRPr="007D0DAF">
        <w:t>0 CFR 73.100, “Technology</w:t>
      </w:r>
      <w:r w:rsidR="00EB0BCB">
        <w:t>-inclusive</w:t>
      </w:r>
      <w:r w:rsidRPr="007D0DAF">
        <w:t xml:space="preserve"> </w:t>
      </w:r>
      <w:r w:rsidRPr="007D0DAF" w:rsidR="000D1CDC">
        <w:t>requirements for physical protection of licensed activities</w:t>
      </w:r>
      <w:r w:rsidRPr="007D0DAF">
        <w:t xml:space="preserve"> at </w:t>
      </w:r>
      <w:r w:rsidR="00D76DE8">
        <w:t xml:space="preserve">commercial </w:t>
      </w:r>
      <w:r w:rsidRPr="007D0DAF" w:rsidR="000D1CDC">
        <w:t>nuclear plants against radiological sabotage</w:t>
      </w:r>
      <w:r w:rsidR="00400FB9">
        <w:t>,</w:t>
      </w:r>
      <w:r w:rsidRPr="007D0DAF">
        <w:t>”</w:t>
      </w:r>
      <w:r w:rsidR="00400FB9">
        <w:t xml:space="preserve"> provides </w:t>
      </w:r>
      <w:r w:rsidR="00AD754C">
        <w:t>requirements</w:t>
      </w:r>
      <w:r w:rsidR="00400FB9">
        <w:t xml:space="preserve"> for </w:t>
      </w:r>
      <w:r w:rsidR="00FF4AE0">
        <w:t xml:space="preserve">the physical </w:t>
      </w:r>
      <w:r w:rsidR="00AD754C">
        <w:t>protection</w:t>
      </w:r>
      <w:r w:rsidR="00FF4AE0">
        <w:t xml:space="preserve"> of </w:t>
      </w:r>
      <w:r w:rsidR="00345F11">
        <w:t>CNPs</w:t>
      </w:r>
      <w:r w:rsidR="00FF4AE0">
        <w:t xml:space="preserve"> licensed under 10</w:t>
      </w:r>
      <w:r w:rsidR="000D1CDC">
        <w:t> </w:t>
      </w:r>
      <w:r w:rsidR="00FF4AE0">
        <w:t>CFR</w:t>
      </w:r>
      <w:r w:rsidR="000D1CDC">
        <w:t> </w:t>
      </w:r>
      <w:r w:rsidR="00FF4AE0">
        <w:t>Part</w:t>
      </w:r>
      <w:r w:rsidR="000D1CDC">
        <w:t> </w:t>
      </w:r>
      <w:r w:rsidR="00FF4AE0">
        <w:t>53</w:t>
      </w:r>
      <w:r w:rsidR="001410FD">
        <w:t>.</w:t>
      </w:r>
    </w:p>
    <w:p w:rsidR="004D6623" w:rsidP="0016079E" w14:paraId="1D89B02F" w14:textId="09C46A5F">
      <w:pPr>
        <w:pStyle w:val="ListParagraph"/>
        <w:widowControl/>
        <w:numPr>
          <w:ilvl w:val="1"/>
          <w:numId w:val="1"/>
        </w:numPr>
        <w:tabs>
          <w:tab w:val="left" w:pos="720"/>
        </w:tabs>
        <w:spacing w:before="220"/>
        <w:ind w:left="1080"/>
      </w:pPr>
      <w:r>
        <w:t xml:space="preserve">10 CFR </w:t>
      </w:r>
      <w:r w:rsidRPr="00C10647">
        <w:t xml:space="preserve">73.120, “Access </w:t>
      </w:r>
      <w:r w:rsidR="0000117E">
        <w:t xml:space="preserve">authorization </w:t>
      </w:r>
      <w:r w:rsidR="00C4307F">
        <w:t xml:space="preserve">program </w:t>
      </w:r>
      <w:r w:rsidRPr="00C10647">
        <w:t xml:space="preserve">for </w:t>
      </w:r>
      <w:r w:rsidR="00C4307F">
        <w:t xml:space="preserve">commercial </w:t>
      </w:r>
      <w:r w:rsidR="0000117E">
        <w:t>nuclear plants</w:t>
      </w:r>
      <w:r w:rsidR="00FF4AE0">
        <w:t>,</w:t>
      </w:r>
      <w:r w:rsidRPr="00C10647">
        <w:t>”</w:t>
      </w:r>
      <w:r w:rsidR="00FF4AE0">
        <w:t xml:space="preserve"> </w:t>
      </w:r>
      <w:r w:rsidR="00AD754C">
        <w:t>p</w:t>
      </w:r>
      <w:r w:rsidR="00FF4AE0">
        <w:t xml:space="preserve">rovides requirements for </w:t>
      </w:r>
      <w:r w:rsidR="00AB5AB4">
        <w:t xml:space="preserve">granting, maintaining, and </w:t>
      </w:r>
      <w:r w:rsidR="000D1CDC">
        <w:t>denying</w:t>
      </w:r>
      <w:r w:rsidR="00AB5AB4">
        <w:t xml:space="preserve"> authori</w:t>
      </w:r>
      <w:r w:rsidR="00214478">
        <w:t>za</w:t>
      </w:r>
      <w:r w:rsidR="00AB5AB4">
        <w:t xml:space="preserve">tion </w:t>
      </w:r>
      <w:r w:rsidR="000D1CDC">
        <w:t>to</w:t>
      </w:r>
      <w:r w:rsidR="00AB5AB4">
        <w:t xml:space="preserve"> individual</w:t>
      </w:r>
      <w:r w:rsidR="00214478">
        <w:t>s</w:t>
      </w:r>
      <w:r w:rsidR="00AB5AB4">
        <w:t xml:space="preserve"> se</w:t>
      </w:r>
      <w:r w:rsidR="00214478">
        <w:t>e</w:t>
      </w:r>
      <w:r w:rsidR="00AB5AB4">
        <w:t>king unescor</w:t>
      </w:r>
      <w:r w:rsidR="00214478">
        <w:t>t</w:t>
      </w:r>
      <w:r w:rsidR="00AB5AB4">
        <w:t xml:space="preserve">ed access to a </w:t>
      </w:r>
      <w:r w:rsidR="00345F11">
        <w:t>CNP</w:t>
      </w:r>
      <w:r w:rsidR="00AB5AB4">
        <w:t xml:space="preserve"> licensed under </w:t>
      </w:r>
      <w:r w:rsidR="000D1CDC">
        <w:t>10 C</w:t>
      </w:r>
      <w:r w:rsidR="00AB5AB4">
        <w:t>FR</w:t>
      </w:r>
      <w:r w:rsidR="000D1CDC">
        <w:t> </w:t>
      </w:r>
      <w:r w:rsidR="00AB5AB4">
        <w:t>Part</w:t>
      </w:r>
      <w:r w:rsidR="000D1CDC">
        <w:t> </w:t>
      </w:r>
      <w:r w:rsidR="00AB5AB4">
        <w:t>53</w:t>
      </w:r>
      <w:r w:rsidR="00214478">
        <w:t>.</w:t>
      </w:r>
      <w:r w:rsidR="00AB5AB4">
        <w:t xml:space="preserve"> </w:t>
      </w:r>
    </w:p>
    <w:p w:rsidR="002077BB" w:rsidP="0016079E" w14:paraId="0F79BDB1" w14:textId="7A06D456">
      <w:pPr>
        <w:pStyle w:val="ListParagraph"/>
        <w:widowControl/>
        <w:numPr>
          <w:ilvl w:val="0"/>
          <w:numId w:val="1"/>
        </w:numPr>
        <w:tabs>
          <w:tab w:val="left" w:pos="720"/>
        </w:tabs>
        <w:spacing w:before="220"/>
      </w:pPr>
      <w:r w:rsidRPr="0082381A">
        <w:t>49 CFR Part 40, “Procedures for Transportation Workplace Drug and Alcohol Testing Programs”</w:t>
      </w:r>
      <w:r>
        <w:t xml:space="preserve"> </w:t>
      </w:r>
      <w:r w:rsidRPr="00C10647">
        <w:t>(Ref.</w:t>
      </w:r>
      <w:r w:rsidR="00345F11">
        <w:t> </w:t>
      </w:r>
      <w:r>
        <w:rPr>
          <w:rStyle w:val="EndnoteReference"/>
          <w:vertAlign w:val="baseline"/>
        </w:rPr>
        <w:endnoteReference w:id="7"/>
      </w:r>
      <w:r w:rsidRPr="00C10647">
        <w:t>)</w:t>
      </w:r>
      <w:r w:rsidR="00345F11">
        <w:t>,</w:t>
      </w:r>
      <w:r>
        <w:t xml:space="preserve"> </w:t>
      </w:r>
      <w:r w:rsidR="005F1AEF">
        <w:t xml:space="preserve">tells all parties </w:t>
      </w:r>
      <w:r w:rsidR="00BE704E">
        <w:t>that</w:t>
      </w:r>
      <w:r w:rsidR="005F1AEF">
        <w:t xml:space="preserve"> conduct drug and alcohol tests required by </w:t>
      </w:r>
      <w:r w:rsidR="00D23A37">
        <w:t xml:space="preserve">U.S. </w:t>
      </w:r>
      <w:r w:rsidR="005F1AEF">
        <w:t xml:space="preserve">Department of Transportation (DOT) regulations how to conduct these tests and </w:t>
      </w:r>
      <w:r w:rsidR="004F6D71">
        <w:t>which</w:t>
      </w:r>
      <w:r w:rsidR="005F1AEF">
        <w:t xml:space="preserve"> procedures to use.</w:t>
      </w:r>
      <w:r w:rsidR="00902917">
        <w:t xml:space="preserve"> </w:t>
      </w:r>
      <w:r w:rsidR="005F1AEF">
        <w:t>This part concerns the activities of transportation employers, safety-sensitive transportation employees (including self-employed individuals, contractors</w:t>
      </w:r>
      <w:r w:rsidR="00345F11">
        <w:t>,</w:t>
      </w:r>
      <w:r w:rsidR="005F1AEF">
        <w:t xml:space="preserve"> and </w:t>
      </w:r>
      <w:r w:rsidR="00D83DC9">
        <w:t>vendors</w:t>
      </w:r>
      <w:r w:rsidR="005F1AEF">
        <w:t xml:space="preserve"> as covered by DOT regulations), and service agents.</w:t>
      </w:r>
    </w:p>
    <w:p w:rsidR="00E82924" w:rsidP="0016079E" w14:paraId="21A54BF6" w14:textId="77777777">
      <w:pPr>
        <w:widowControl/>
        <w:tabs>
          <w:tab w:val="left" w:pos="720"/>
        </w:tabs>
      </w:pPr>
    </w:p>
    <w:p w:rsidR="00AD7FCA" w:rsidRPr="009D2FA4" w14:paraId="0EC7F0CB" w14:textId="5F9992E5">
      <w:pPr>
        <w:pStyle w:val="Heading3"/>
        <w:keepNext/>
        <w:widowControl/>
        <w:numPr>
          <w:ilvl w:val="0"/>
          <w:numId w:val="0"/>
        </w:numPr>
        <w:tabs>
          <w:tab w:val="left" w:pos="720"/>
        </w:tabs>
        <w:rPr>
          <w:b w:val="0"/>
        </w:rPr>
      </w:pPr>
      <w:bookmarkStart w:id="21" w:name="_Toc114667082"/>
      <w:bookmarkStart w:id="22" w:name="_Toc120107182"/>
      <w:bookmarkStart w:id="23" w:name="_Toc170384130"/>
      <w:bookmarkStart w:id="24" w:name="_Toc170384237"/>
      <w:bookmarkStart w:id="25" w:name="_Toc170384451"/>
      <w:r w:rsidRPr="00C14084">
        <w:t>Related Guidance</w:t>
      </w:r>
      <w:bookmarkEnd w:id="21"/>
      <w:bookmarkEnd w:id="22"/>
      <w:bookmarkEnd w:id="23"/>
      <w:bookmarkEnd w:id="24"/>
      <w:bookmarkEnd w:id="25"/>
    </w:p>
    <w:p w:rsidR="00D06E21" w:rsidP="0000117E" w14:paraId="4D008698" w14:textId="77777777">
      <w:pPr>
        <w:widowControl/>
      </w:pPr>
    </w:p>
    <w:p w:rsidR="00995EAC" w:rsidRPr="00C10647" w:rsidP="001F5E24" w14:paraId="4A7D028D" w14:textId="330B2BC5">
      <w:pPr>
        <w:pStyle w:val="ListParagraph"/>
        <w:widowControl/>
        <w:numPr>
          <w:ilvl w:val="0"/>
          <w:numId w:val="59"/>
        </w:numPr>
      </w:pPr>
      <w:r w:rsidRPr="00C10647">
        <w:t>R</w:t>
      </w:r>
      <w:r w:rsidRPr="00C10647" w:rsidR="00122F38">
        <w:t xml:space="preserve">G 5.77, </w:t>
      </w:r>
      <w:r w:rsidRPr="00C10647" w:rsidR="00F57852">
        <w:t>“</w:t>
      </w:r>
      <w:r w:rsidRPr="00C10647" w:rsidR="00122F38">
        <w:t>Insider Mitig</w:t>
      </w:r>
      <w:r w:rsidRPr="00C10647" w:rsidR="00093C14">
        <w:t>a</w:t>
      </w:r>
      <w:r w:rsidRPr="00C10647" w:rsidR="00122F38">
        <w:t>tion Program</w:t>
      </w:r>
      <w:r w:rsidRPr="00C10647" w:rsidR="00E176B8">
        <w:t>”</w:t>
      </w:r>
      <w:r w:rsidRPr="00C10647" w:rsidR="004115C6">
        <w:t xml:space="preserve"> (</w:t>
      </w:r>
      <w:r w:rsidRPr="00C10647" w:rsidR="00A43D20">
        <w:t>R</w:t>
      </w:r>
      <w:r w:rsidRPr="00C10647" w:rsidR="004115C6">
        <w:t>ef</w:t>
      </w:r>
      <w:r w:rsidRPr="00C10647" w:rsidR="00A43D20">
        <w:t xml:space="preserve">. </w:t>
      </w:r>
      <w:r>
        <w:rPr>
          <w:rStyle w:val="EndnoteReference"/>
          <w:vertAlign w:val="baseline"/>
        </w:rPr>
        <w:endnoteReference w:id="8"/>
      </w:r>
      <w:r w:rsidRPr="00C10647" w:rsidR="00A43D20">
        <w:t>)</w:t>
      </w:r>
      <w:r w:rsidR="0003052B">
        <w:t>,</w:t>
      </w:r>
      <w:r w:rsidR="00F301F6">
        <w:t xml:space="preserve"> </w:t>
      </w:r>
      <w:r w:rsidR="00C33C3D">
        <w:t>provides guidance for</w:t>
      </w:r>
      <w:r w:rsidR="001935FA">
        <w:t xml:space="preserve"> </w:t>
      </w:r>
      <w:r w:rsidRPr="00F301F6" w:rsidR="00F301F6">
        <w:t>monitor</w:t>
      </w:r>
      <w:r w:rsidR="00C33C3D">
        <w:t xml:space="preserve">ing </w:t>
      </w:r>
      <w:r w:rsidR="001935FA">
        <w:t xml:space="preserve">the </w:t>
      </w:r>
      <w:r w:rsidRPr="00F301F6" w:rsidR="00F301F6">
        <w:t>initial and continuing trustworthiness and reliability of individuals granted or retaining unescorted access authorization to a protected or vital area, and implement</w:t>
      </w:r>
      <w:r w:rsidR="001935FA">
        <w:t>ation of</w:t>
      </w:r>
      <w:r w:rsidRPr="00F301F6" w:rsidR="00F301F6">
        <w:t xml:space="preserve"> defense-in-depth methodologies to minimize the potential for an insider to adversely affect, either directly or indirectly, the licensee’s capability to prevent significant core damage and spent fuel sabotage.</w:t>
      </w:r>
    </w:p>
    <w:p w:rsidR="006858AC" w:rsidRPr="00C10647" w:rsidP="0000117E" w14:paraId="1AD6F06C" w14:textId="68F50EBA">
      <w:pPr>
        <w:pStyle w:val="ListParagraph"/>
        <w:widowControl/>
        <w:numPr>
          <w:ilvl w:val="0"/>
          <w:numId w:val="1"/>
        </w:numPr>
        <w:tabs>
          <w:tab w:val="left" w:pos="720"/>
        </w:tabs>
        <w:spacing w:before="220"/>
      </w:pPr>
      <w:r w:rsidRPr="00C10647">
        <w:t xml:space="preserve">RG 5.84, </w:t>
      </w:r>
      <w:r w:rsidRPr="00C10647" w:rsidR="00F57852">
        <w:t>“</w:t>
      </w:r>
      <w:r w:rsidRPr="00C10647" w:rsidR="00EA5889">
        <w:t>Fitness-</w:t>
      </w:r>
      <w:r w:rsidR="00345F11">
        <w:t>f</w:t>
      </w:r>
      <w:r w:rsidRPr="00C10647" w:rsidR="00EA5889">
        <w:t xml:space="preserve">or-Duty </w:t>
      </w:r>
      <w:r w:rsidR="008F6904">
        <w:t>Programs at</w:t>
      </w:r>
      <w:r w:rsidRPr="00C10647" w:rsidR="00EA5889">
        <w:t xml:space="preserve"> New </w:t>
      </w:r>
      <w:r w:rsidR="00514F12">
        <w:t xml:space="preserve">Reactor </w:t>
      </w:r>
      <w:r w:rsidRPr="00C10647" w:rsidR="00EA5889">
        <w:t>Construction Sites</w:t>
      </w:r>
      <w:r w:rsidRPr="00C10647" w:rsidR="00F57852">
        <w:t>”</w:t>
      </w:r>
      <w:r w:rsidRPr="00C10647" w:rsidR="00A43D20">
        <w:t xml:space="preserve"> (Ref.</w:t>
      </w:r>
      <w:r w:rsidR="005436A0">
        <w:rPr>
          <w:rFonts w:eastAsia="Times New Roman"/>
        </w:rPr>
        <w:t xml:space="preserve"> </w:t>
      </w:r>
      <w:r>
        <w:rPr>
          <w:rStyle w:val="EndnoteReference"/>
          <w:rFonts w:eastAsia="Times New Roman"/>
          <w:vertAlign w:val="baseline"/>
        </w:rPr>
        <w:endnoteReference w:id="9"/>
      </w:r>
      <w:r w:rsidRPr="00C10647" w:rsidR="00A43D20">
        <w:t>)</w:t>
      </w:r>
      <w:r w:rsidR="00AC7A87">
        <w:t>,</w:t>
      </w:r>
      <w:r w:rsidR="002A214E">
        <w:t xml:space="preserve"> provides guidance for implement</w:t>
      </w:r>
      <w:r w:rsidR="004F6D71">
        <w:t>ing</w:t>
      </w:r>
      <w:r w:rsidR="002A214E">
        <w:t xml:space="preserve"> </w:t>
      </w:r>
      <w:r w:rsidR="00B4559E">
        <w:t>10 CFR Part 26, Subpart K, “FFD Program for Construction.”</w:t>
      </w:r>
    </w:p>
    <w:p w:rsidR="00970B1C" w:rsidRPr="00C1743D" w:rsidP="0000117E" w14:paraId="21D5C7F4" w14:textId="3A11DDE2">
      <w:pPr>
        <w:pStyle w:val="ListParagraph"/>
        <w:widowControl/>
        <w:numPr>
          <w:ilvl w:val="0"/>
          <w:numId w:val="1"/>
        </w:numPr>
        <w:tabs>
          <w:tab w:val="left" w:pos="720"/>
        </w:tabs>
        <w:spacing w:before="220"/>
      </w:pPr>
      <w:r w:rsidRPr="00C10647">
        <w:t>R</w:t>
      </w:r>
      <w:r w:rsidRPr="00C10647" w:rsidR="0083355A">
        <w:t xml:space="preserve">G 5.89, </w:t>
      </w:r>
      <w:r w:rsidRPr="00C10647" w:rsidR="00C10647">
        <w:rPr>
          <w:rFonts w:eastAsia="Times New Roman"/>
        </w:rPr>
        <w:t>“</w:t>
      </w:r>
      <w:r w:rsidRPr="00C10647" w:rsidR="00C10647">
        <w:rPr>
          <w:shd w:val="clear" w:color="auto" w:fill="FFFFFF"/>
        </w:rPr>
        <w:t>Fitness for Duty Progra</w:t>
      </w:r>
      <w:r w:rsidR="0096538D">
        <w:rPr>
          <w:shd w:val="clear" w:color="auto" w:fill="FFFFFF"/>
        </w:rPr>
        <w:t>m</w:t>
      </w:r>
      <w:r w:rsidRPr="00C10647" w:rsidR="00C10647">
        <w:rPr>
          <w:shd w:val="clear" w:color="auto" w:fill="FFFFFF"/>
        </w:rPr>
        <w:t>s</w:t>
      </w:r>
      <w:r w:rsidR="00B40B69">
        <w:rPr>
          <w:shd w:val="clear" w:color="auto" w:fill="FFFFFF"/>
        </w:rPr>
        <w:t xml:space="preserve"> for Commercial Power Reactor and Category I Special Nuclear Material Licensees</w:t>
      </w:r>
      <w:r w:rsidRPr="00C10647" w:rsidR="00C10647">
        <w:rPr>
          <w:shd w:val="clear" w:color="auto" w:fill="FFFFFF"/>
        </w:rPr>
        <w:t xml:space="preserve">” (Ref. </w:t>
      </w:r>
      <w:r>
        <w:rPr>
          <w:rStyle w:val="EndnoteReference"/>
          <w:shd w:val="clear" w:color="auto" w:fill="FFFFFF"/>
          <w:vertAlign w:val="baseline"/>
        </w:rPr>
        <w:endnoteReference w:id="10"/>
      </w:r>
      <w:r w:rsidRPr="00C10647" w:rsidR="00C10647">
        <w:rPr>
          <w:shd w:val="clear" w:color="auto" w:fill="FFFFFF"/>
        </w:rPr>
        <w:t>)</w:t>
      </w:r>
      <w:r w:rsidR="00D030E1">
        <w:rPr>
          <w:shd w:val="clear" w:color="auto" w:fill="FFFFFF"/>
        </w:rPr>
        <w:t>,</w:t>
      </w:r>
      <w:r w:rsidR="00C769B2">
        <w:rPr>
          <w:shd w:val="clear" w:color="auto" w:fill="FFFFFF"/>
        </w:rPr>
        <w:t xml:space="preserve"> provides </w:t>
      </w:r>
      <w:r w:rsidR="00C77842">
        <w:rPr>
          <w:shd w:val="clear" w:color="auto" w:fill="FFFFFF"/>
        </w:rPr>
        <w:t xml:space="preserve">guidance for the FFD programs implemented at commercial power reactors and </w:t>
      </w:r>
      <w:r w:rsidR="004F6D71">
        <w:rPr>
          <w:shd w:val="clear" w:color="auto" w:fill="FFFFFF"/>
        </w:rPr>
        <w:t>C</w:t>
      </w:r>
      <w:r w:rsidR="00C77842">
        <w:rPr>
          <w:shd w:val="clear" w:color="auto" w:fill="FFFFFF"/>
        </w:rPr>
        <w:t xml:space="preserve">ategory I </w:t>
      </w:r>
      <w:r w:rsidRPr="00342256" w:rsidR="009665B2">
        <w:t xml:space="preserve">SNM </w:t>
      </w:r>
      <w:r w:rsidR="00C77842">
        <w:rPr>
          <w:shd w:val="clear" w:color="auto" w:fill="FFFFFF"/>
        </w:rPr>
        <w:t>licensees</w:t>
      </w:r>
      <w:r w:rsidR="00BD0EAE">
        <w:rPr>
          <w:shd w:val="clear" w:color="auto" w:fill="FFFFFF"/>
        </w:rPr>
        <w:t>.</w:t>
      </w:r>
    </w:p>
    <w:p w:rsidR="000E40C0" w:rsidRPr="00970B1C" w:rsidP="0000117E" w14:paraId="5A79FCE5" w14:textId="797B1654">
      <w:pPr>
        <w:pStyle w:val="ListParagraph"/>
        <w:widowControl/>
        <w:numPr>
          <w:ilvl w:val="0"/>
          <w:numId w:val="1"/>
        </w:numPr>
        <w:tabs>
          <w:tab w:val="left" w:pos="720"/>
        </w:tabs>
        <w:spacing w:before="220"/>
      </w:pPr>
      <w:r>
        <w:t>Draft Regulatory Guide (</w:t>
      </w:r>
      <w:r w:rsidR="000E29C6">
        <w:t>DG</w:t>
      </w:r>
      <w:r>
        <w:t>)</w:t>
      </w:r>
      <w:r w:rsidR="000E29C6">
        <w:t>-</w:t>
      </w:r>
      <w:r w:rsidR="00BA52F9">
        <w:t>5078 (</w:t>
      </w:r>
      <w:r>
        <w:t>p</w:t>
      </w:r>
      <w:r w:rsidR="00BA52F9">
        <w:t xml:space="preserve">roposed </w:t>
      </w:r>
      <w:r>
        <w:t>n</w:t>
      </w:r>
      <w:r w:rsidR="00BA52F9">
        <w:t xml:space="preserve">ew </w:t>
      </w:r>
      <w:r>
        <w:t>RG 5.99</w:t>
      </w:r>
      <w:r w:rsidR="00BA52F9">
        <w:t>)</w:t>
      </w:r>
      <w:r w:rsidR="004B26D4">
        <w:t>, “Fatigue Management for Nuclear Power Plant Personnel at Commercial Nuclear Plants Licensed under 10 CFR Part 53</w:t>
      </w:r>
      <w:r w:rsidR="00EF2C01">
        <w:t xml:space="preserve">,” </w:t>
      </w:r>
      <w:r w:rsidR="00C37BFD">
        <w:t xml:space="preserve">(Ref. </w:t>
      </w:r>
      <w:r>
        <w:rPr>
          <w:rStyle w:val="EndnoteReference"/>
          <w:vertAlign w:val="baseline"/>
        </w:rPr>
        <w:endnoteReference w:id="11"/>
      </w:r>
      <w:r w:rsidR="005A5F09">
        <w:t xml:space="preserve">) </w:t>
      </w:r>
      <w:r w:rsidR="00EF2C01">
        <w:t>provides guidance for implement</w:t>
      </w:r>
      <w:r w:rsidR="004C1B57">
        <w:t xml:space="preserve">ing </w:t>
      </w:r>
      <w:r w:rsidR="00E96D51">
        <w:t xml:space="preserve">10 CFR Part 26, Subpart I, </w:t>
      </w:r>
      <w:r w:rsidR="002829AD">
        <w:t>“</w:t>
      </w:r>
      <w:r w:rsidR="00E96D51">
        <w:t xml:space="preserve">Managing </w:t>
      </w:r>
      <w:r w:rsidR="002829AD">
        <w:t>Fatigue.”</w:t>
      </w:r>
    </w:p>
    <w:p w:rsidR="0096538D" w:rsidRPr="00C10647" w:rsidP="0000117E" w14:paraId="4EAA164A" w14:textId="730CDF46">
      <w:pPr>
        <w:pStyle w:val="ListParagraph"/>
        <w:widowControl/>
        <w:numPr>
          <w:ilvl w:val="0"/>
          <w:numId w:val="1"/>
        </w:numPr>
        <w:tabs>
          <w:tab w:val="left" w:pos="720"/>
        </w:tabs>
        <w:spacing w:before="220"/>
      </w:pPr>
      <w:r w:rsidRPr="006F7B6A">
        <w:t xml:space="preserve">U.S. </w:t>
      </w:r>
      <w:r w:rsidRPr="006F7B6A" w:rsidR="001D68E8">
        <w:t xml:space="preserve">Department of Health and Human Services’ “Mandatory Guidelines for Federal Workplace Drug Testing Programs” </w:t>
      </w:r>
      <w:r w:rsidRPr="006F7B6A" w:rsidR="001D68E8">
        <w:t>(HHS Guidelines</w:t>
      </w:r>
      <w:r w:rsidRPr="006F7B6A" w:rsidR="004B718E">
        <w:t>)</w:t>
      </w:r>
      <w:r w:rsidRPr="00C10647" w:rsidR="001D68E8">
        <w:t xml:space="preserve"> </w:t>
      </w:r>
      <w:r w:rsidR="002177C5">
        <w:t xml:space="preserve">provides </w:t>
      </w:r>
      <w:r w:rsidR="001E72F7">
        <w:t xml:space="preserve">proposed or final </w:t>
      </w:r>
      <w:r w:rsidR="002177C5">
        <w:t>d</w:t>
      </w:r>
      <w:r w:rsidR="003F2F42">
        <w:t xml:space="preserve">rug testing </w:t>
      </w:r>
      <w:r w:rsidR="004A6023">
        <w:t>guidelines</w:t>
      </w:r>
      <w:r w:rsidR="003F2F42">
        <w:t xml:space="preserve"> for the collection, shipment, storage, and testing of urine, oral fluid, and hair specimens and the medical review officer (MRO) evaluation of the laboratory test results.</w:t>
      </w:r>
    </w:p>
    <w:p w:rsidR="00342256" w:rsidP="0000117E" w14:paraId="575A99E5" w14:textId="77777777">
      <w:pPr>
        <w:pStyle w:val="ListParagraph"/>
        <w:widowControl/>
        <w:tabs>
          <w:tab w:val="left" w:pos="720"/>
        </w:tabs>
        <w:ind w:left="720"/>
      </w:pPr>
    </w:p>
    <w:p w:rsidR="00C80CB0" w:rsidP="0000117E" w14:paraId="611C3E42" w14:textId="3A465E61">
      <w:pPr>
        <w:pStyle w:val="ListParagraph"/>
        <w:widowControl/>
        <w:tabs>
          <w:tab w:val="left" w:pos="720"/>
        </w:tabs>
      </w:pPr>
      <w:r>
        <w:t>RGs</w:t>
      </w:r>
      <w:r w:rsidR="003A1D05">
        <w:t> 5.77 and 5.84</w:t>
      </w:r>
      <w:r w:rsidR="003426CD">
        <w:t xml:space="preserve"> </w:t>
      </w:r>
      <w:r w:rsidRPr="00342256" w:rsidR="00342256">
        <w:t xml:space="preserve">were developed for </w:t>
      </w:r>
      <w:r w:rsidR="00411CAC">
        <w:t>CN</w:t>
      </w:r>
      <w:r w:rsidR="00DB3EBA">
        <w:t>P</w:t>
      </w:r>
      <w:r w:rsidRPr="00342256" w:rsidR="00342256">
        <w:t xml:space="preserve"> and Category I </w:t>
      </w:r>
      <w:r w:rsidR="009665B2">
        <w:t>SNM</w:t>
      </w:r>
      <w:r w:rsidRPr="00342256" w:rsidR="00342256">
        <w:t xml:space="preserve"> licensees subject to the regulatory requirements in 10 CFR 26.3(a) through (d) and licensed under 10</w:t>
      </w:r>
      <w:r w:rsidR="00D030E1">
        <w:t> </w:t>
      </w:r>
      <w:r w:rsidRPr="00342256" w:rsidR="00342256">
        <w:t>CFR</w:t>
      </w:r>
      <w:r w:rsidR="00D030E1">
        <w:t> </w:t>
      </w:r>
      <w:r w:rsidRPr="00342256" w:rsidR="00342256">
        <w:t>Part</w:t>
      </w:r>
      <w:r w:rsidR="00BE6C96">
        <w:t>s</w:t>
      </w:r>
      <w:r w:rsidR="00D030E1">
        <w:t> </w:t>
      </w:r>
      <w:r w:rsidRPr="00342256" w:rsidR="00342256">
        <w:t>50</w:t>
      </w:r>
      <w:r w:rsidR="00FF48E0">
        <w:t xml:space="preserve">, </w:t>
      </w:r>
      <w:r w:rsidRPr="00342256" w:rsidR="00342256">
        <w:t>52</w:t>
      </w:r>
      <w:r w:rsidR="00FF48E0">
        <w:t xml:space="preserve">, or </w:t>
      </w:r>
      <w:r w:rsidR="00445828">
        <w:t>70</w:t>
      </w:r>
      <w:r w:rsidR="00E27D87">
        <w:t xml:space="preserve"> and </w:t>
      </w:r>
      <w:r w:rsidRPr="00342256" w:rsidR="00342256">
        <w:t xml:space="preserve">did not include (or consider) </w:t>
      </w:r>
      <w:r w:rsidR="004206E7">
        <w:t>C</w:t>
      </w:r>
      <w:r w:rsidR="00E176B8">
        <w:t>N</w:t>
      </w:r>
      <w:r w:rsidR="004206E7">
        <w:t>P</w:t>
      </w:r>
      <w:r w:rsidR="00722788">
        <w:t xml:space="preserve">s </w:t>
      </w:r>
      <w:r w:rsidRPr="00342256" w:rsidR="00342256">
        <w:t xml:space="preserve">licensed under </w:t>
      </w:r>
      <w:r w:rsidR="00890748">
        <w:t>10 CFR</w:t>
      </w:r>
      <w:r w:rsidR="00AD223A">
        <w:t xml:space="preserve"> </w:t>
      </w:r>
      <w:r w:rsidR="004A573C">
        <w:t>P</w:t>
      </w:r>
      <w:r w:rsidRPr="00342256" w:rsidR="00342256">
        <w:t>art 53</w:t>
      </w:r>
      <w:r w:rsidR="009E088C">
        <w:t>.</w:t>
      </w:r>
      <w:r w:rsidR="00063CB0">
        <w:t xml:space="preserve"> </w:t>
      </w:r>
      <w:r>
        <w:t>However</w:t>
      </w:r>
      <w:r w:rsidR="00EE2E63">
        <w:t>,</w:t>
      </w:r>
      <w:r>
        <w:t xml:space="preserve"> the</w:t>
      </w:r>
      <w:r w:rsidR="00247513">
        <w:t xml:space="preserve">se RGs provide information </w:t>
      </w:r>
      <w:r w:rsidR="00F803A9">
        <w:t xml:space="preserve">for </w:t>
      </w:r>
      <w:r w:rsidR="00247513">
        <w:t xml:space="preserve">sections in </w:t>
      </w:r>
      <w:r w:rsidR="006426BF">
        <w:t xml:space="preserve">10 CFR </w:t>
      </w:r>
      <w:r w:rsidR="004A573C">
        <w:t>P</w:t>
      </w:r>
      <w:r w:rsidR="00247513">
        <w:t xml:space="preserve">art 26 that </w:t>
      </w:r>
      <w:r w:rsidR="00F803A9">
        <w:t xml:space="preserve">applicants, </w:t>
      </w:r>
      <w:r w:rsidR="00247513">
        <w:t>licensees</w:t>
      </w:r>
      <w:r w:rsidR="00F803A9">
        <w:t>,</w:t>
      </w:r>
      <w:r w:rsidR="00247513">
        <w:t xml:space="preserve"> and other entities </w:t>
      </w:r>
      <w:r w:rsidR="00D030E1">
        <w:t>under 10</w:t>
      </w:r>
      <w:r w:rsidR="003A1D05">
        <w:t> </w:t>
      </w:r>
      <w:r w:rsidR="00D030E1">
        <w:t>CFR</w:t>
      </w:r>
      <w:r w:rsidR="003A1D05">
        <w:t> </w:t>
      </w:r>
      <w:r w:rsidR="00D030E1">
        <w:t>Part</w:t>
      </w:r>
      <w:r w:rsidR="003A1D05">
        <w:t> </w:t>
      </w:r>
      <w:r w:rsidR="00D030E1">
        <w:t xml:space="preserve">53 </w:t>
      </w:r>
      <w:r w:rsidR="00247513">
        <w:t xml:space="preserve">may </w:t>
      </w:r>
      <w:r w:rsidR="00D030E1">
        <w:t>want</w:t>
      </w:r>
      <w:r w:rsidR="00247513">
        <w:t xml:space="preserve"> to review in </w:t>
      </w:r>
      <w:r>
        <w:t xml:space="preserve">developing and implementing </w:t>
      </w:r>
      <w:r w:rsidR="00505578">
        <w:t>t</w:t>
      </w:r>
      <w:r w:rsidR="00495B8E">
        <w:t>he</w:t>
      </w:r>
      <w:r w:rsidR="00093D5A">
        <w:t>ir</w:t>
      </w:r>
      <w:r>
        <w:t xml:space="preserve"> FFD program.</w:t>
      </w:r>
    </w:p>
    <w:p w:rsidR="00A236B6" w14:paraId="7F72AC6E" w14:textId="39ED6EE1">
      <w:pPr>
        <w:rPr>
          <w:rFonts w:eastAsia="Times New Roman"/>
          <w:b/>
          <w:bCs/>
        </w:rPr>
      </w:pPr>
      <w:bookmarkStart w:id="26" w:name="_Toc114667083"/>
      <w:bookmarkStart w:id="27" w:name="_Toc120107183"/>
    </w:p>
    <w:p w:rsidR="00D11A5C" w:rsidP="00662474" w14:paraId="342FB9EF" w14:textId="43FA96A9">
      <w:pPr>
        <w:pStyle w:val="Heading3"/>
        <w:keepNext/>
        <w:widowControl/>
        <w:numPr>
          <w:ilvl w:val="0"/>
          <w:numId w:val="0"/>
        </w:numPr>
        <w:tabs>
          <w:tab w:val="left" w:pos="720"/>
        </w:tabs>
      </w:pPr>
      <w:bookmarkStart w:id="28" w:name="_Toc170384131"/>
      <w:bookmarkStart w:id="29" w:name="_Toc170384238"/>
      <w:bookmarkStart w:id="30" w:name="_Toc170384452"/>
      <w:r>
        <w:t>Purpose of</w:t>
      </w:r>
      <w:r w:rsidRPr="0055462D">
        <w:t xml:space="preserve"> </w:t>
      </w:r>
      <w:r>
        <w:t>Regulatory Guides</w:t>
      </w:r>
      <w:bookmarkEnd w:id="26"/>
      <w:bookmarkEnd w:id="27"/>
      <w:bookmarkEnd w:id="28"/>
      <w:bookmarkEnd w:id="29"/>
      <w:bookmarkEnd w:id="30"/>
    </w:p>
    <w:p w:rsidR="00D11A5C" w:rsidRPr="009D2FA4" w:rsidP="00662474" w14:paraId="25FCDA7F" w14:textId="77777777">
      <w:pPr>
        <w:keepNext/>
        <w:widowControl/>
        <w:tabs>
          <w:tab w:val="left" w:pos="720"/>
        </w:tabs>
      </w:pPr>
    </w:p>
    <w:p w:rsidR="008C0886" w:rsidP="00662474" w14:paraId="55F52AF0" w14:textId="24530DA9">
      <w:pPr>
        <w:keepNext/>
        <w:widowControl/>
        <w:tabs>
          <w:tab w:val="left" w:pos="720"/>
        </w:tabs>
      </w:pPr>
      <w:r w:rsidRPr="009D2FA4">
        <w:tab/>
      </w:r>
      <w:r w:rsidRPr="009D2FA4">
        <w:t xml:space="preserve">The NRC issues RGs to describe methods that are acceptable to the staff for implementing specific parts of the agency’s regulations, to explain techniques that the staff uses in evaluating specific issues or postulated events, and to describe information that the staff needs in its review of applications for permits and licenses. </w:t>
      </w:r>
      <w:r w:rsidR="00D66759">
        <w:t>R</w:t>
      </w:r>
      <w:r w:rsidR="00E75F67">
        <w:t>egulatory guides</w:t>
      </w:r>
      <w:r w:rsidRPr="009D2FA4">
        <w:t xml:space="preserve"> are not NRC regulations and compliance with them is not required. Methods and solutions that differ from those set forth in RGs are acceptable if supported by a basis for the issuance or continuance of a permit or license by the Commission.</w:t>
      </w:r>
    </w:p>
    <w:p w:rsidR="00C535ED" w:rsidP="0000117E" w14:paraId="0EF0BDFA" w14:textId="77777777">
      <w:pPr>
        <w:widowControl/>
        <w:tabs>
          <w:tab w:val="left" w:pos="720"/>
        </w:tabs>
      </w:pPr>
    </w:p>
    <w:p w:rsidR="00311FE2" w:rsidP="0000117E" w14:paraId="6A618952" w14:textId="7E125CF6">
      <w:pPr>
        <w:pStyle w:val="Heading3"/>
        <w:widowControl/>
        <w:numPr>
          <w:ilvl w:val="0"/>
          <w:numId w:val="0"/>
        </w:numPr>
        <w:tabs>
          <w:tab w:val="left" w:pos="720"/>
        </w:tabs>
      </w:pPr>
      <w:bookmarkStart w:id="31" w:name="_Toc114667084"/>
      <w:bookmarkStart w:id="32" w:name="_Toc120107184"/>
      <w:bookmarkStart w:id="33" w:name="_Toc170384132"/>
      <w:bookmarkStart w:id="34" w:name="_Toc170384239"/>
      <w:bookmarkStart w:id="35" w:name="_Toc170384453"/>
      <w:r>
        <w:t>Paperwork Reduction Act</w:t>
      </w:r>
      <w:bookmarkEnd w:id="31"/>
      <w:bookmarkEnd w:id="32"/>
      <w:bookmarkEnd w:id="33"/>
      <w:bookmarkEnd w:id="34"/>
      <w:bookmarkEnd w:id="35"/>
    </w:p>
    <w:p w:rsidR="00311FE2" w:rsidP="0000117E" w14:paraId="3ADDFAFC" w14:textId="77777777">
      <w:pPr>
        <w:widowControl/>
        <w:tabs>
          <w:tab w:val="left" w:pos="720"/>
        </w:tabs>
      </w:pPr>
    </w:p>
    <w:p w:rsidR="00311FE2" w:rsidP="00E8002F" w14:paraId="70F27A79" w14:textId="7AAD1274">
      <w:pPr>
        <w:pStyle w:val="BodyText"/>
        <w:tabs>
          <w:tab w:val="left" w:pos="720"/>
        </w:tabs>
        <w:ind w:left="0"/>
      </w:pPr>
      <w:r>
        <w:rPr>
          <w:spacing w:val="-1"/>
        </w:rPr>
        <w:t>This</w:t>
      </w:r>
      <w:r>
        <w:rPr>
          <w:spacing w:val="-2"/>
        </w:rPr>
        <w:t xml:space="preserve"> </w:t>
      </w:r>
      <w:r w:rsidR="009F0ECE">
        <w:rPr>
          <w:spacing w:val="-2"/>
        </w:rPr>
        <w:t xml:space="preserve">RG provides voluntary guidance for implementing </w:t>
      </w:r>
      <w:r w:rsidR="00D86615">
        <w:rPr>
          <w:spacing w:val="-2"/>
        </w:rPr>
        <w:t xml:space="preserve">the mandatory information collections in </w:t>
      </w:r>
      <w:r w:rsidR="000F2D12">
        <w:t>10</w:t>
      </w:r>
      <w:r w:rsidR="000F2D12">
        <w:rPr>
          <w:spacing w:val="-3"/>
        </w:rPr>
        <w:t> </w:t>
      </w:r>
      <w:r>
        <w:rPr>
          <w:spacing w:val="-1"/>
        </w:rPr>
        <w:t>CFR</w:t>
      </w:r>
      <w:r w:rsidR="003C279A">
        <w:rPr>
          <w:spacing w:val="-1"/>
        </w:rPr>
        <w:t> </w:t>
      </w:r>
      <w:r>
        <w:rPr>
          <w:spacing w:val="-1"/>
        </w:rPr>
        <w:t>Part</w:t>
      </w:r>
      <w:r w:rsidR="001A1854">
        <w:rPr>
          <w:spacing w:val="-1"/>
        </w:rPr>
        <w:t>s</w:t>
      </w:r>
      <w:r w:rsidR="003C279A">
        <w:rPr>
          <w:spacing w:val="1"/>
        </w:rPr>
        <w:t> </w:t>
      </w:r>
      <w:r>
        <w:rPr>
          <w:spacing w:val="-2"/>
        </w:rPr>
        <w:t>26</w:t>
      </w:r>
      <w:r w:rsidR="001A1854">
        <w:rPr>
          <w:spacing w:val="-2"/>
        </w:rPr>
        <w:t>, 53, and 73</w:t>
      </w:r>
      <w:r w:rsidR="003C279A">
        <w:rPr>
          <w:spacing w:val="-2"/>
        </w:rPr>
        <w:t xml:space="preserve"> </w:t>
      </w:r>
      <w:r w:rsidRPr="008C3CF2" w:rsidR="008C3CF2">
        <w:rPr>
          <w:spacing w:val="-2"/>
        </w:rPr>
        <w:t>that are subject to the</w:t>
      </w:r>
      <w:r w:rsidR="008C3CF2">
        <w:rPr>
          <w:spacing w:val="-2"/>
        </w:rPr>
        <w:t xml:space="preserve"> </w:t>
      </w:r>
      <w:r w:rsidRPr="00F16914" w:rsidR="00052328">
        <w:t>Paperwork Reduction Act of 1995 (44</w:t>
      </w:r>
      <w:r w:rsidR="003C279A">
        <w:t> </w:t>
      </w:r>
      <w:r w:rsidRPr="00F16914" w:rsidR="00052328">
        <w:t>U.S.</w:t>
      </w:r>
      <w:r w:rsidR="00185C56">
        <w:t xml:space="preserve"> Code (USC)</w:t>
      </w:r>
      <w:r w:rsidRPr="00F16914" w:rsidR="00052328">
        <w:t xml:space="preserve"> 3501 et. seq.).</w:t>
      </w:r>
      <w:r w:rsidRPr="001201A3" w:rsidR="00052328">
        <w:t xml:space="preserve"> </w:t>
      </w:r>
      <w:r w:rsidRPr="00F16914" w:rsidR="00052328">
        <w:t>These</w:t>
      </w:r>
      <w:r w:rsidR="00052328">
        <w:t xml:space="preserve"> </w:t>
      </w:r>
      <w:r w:rsidRPr="00F16914" w:rsidR="00052328">
        <w:t>information collections were approved by the Office of</w:t>
      </w:r>
      <w:r w:rsidR="00052328">
        <w:t xml:space="preserve"> </w:t>
      </w:r>
      <w:r w:rsidRPr="00F16914" w:rsidR="00052328">
        <w:t>Management and Budget</w:t>
      </w:r>
      <w:r w:rsidR="00052328">
        <w:t xml:space="preserve"> (OMB)</w:t>
      </w:r>
      <w:r w:rsidRPr="00F16914" w:rsidR="00052328">
        <w:t xml:space="preserve">, </w:t>
      </w:r>
      <w:r w:rsidR="003C279A">
        <w:t>under control</w:t>
      </w:r>
      <w:r w:rsidRPr="00F16914" w:rsidR="00052328">
        <w:t xml:space="preserve"> number</w:t>
      </w:r>
      <w:r w:rsidR="001A1854">
        <w:t>s</w:t>
      </w:r>
      <w:r w:rsidRPr="00F16914" w:rsidR="00052328">
        <w:t xml:space="preserve"> </w:t>
      </w:r>
      <w:bookmarkStart w:id="36" w:name="_Hlk72939608"/>
      <w:r>
        <w:rPr>
          <w:spacing w:val="-1"/>
        </w:rPr>
        <w:t>3150-0146</w:t>
      </w:r>
      <w:bookmarkEnd w:id="36"/>
      <w:r w:rsidR="001A1854">
        <w:rPr>
          <w:spacing w:val="-1"/>
        </w:rPr>
        <w:t xml:space="preserve">, </w:t>
      </w:r>
      <w:r w:rsidRPr="007E562D" w:rsidR="001A1854">
        <w:rPr>
          <w:spacing w:val="-1"/>
          <w:highlight w:val="yellow"/>
        </w:rPr>
        <w:t>3150-XXXX</w:t>
      </w:r>
      <w:r w:rsidR="001A1854">
        <w:rPr>
          <w:spacing w:val="-1"/>
        </w:rPr>
        <w:t>,</w:t>
      </w:r>
      <w:r w:rsidR="007E562D">
        <w:rPr>
          <w:spacing w:val="-1"/>
        </w:rPr>
        <w:t xml:space="preserve"> and </w:t>
      </w:r>
      <w:r w:rsidRPr="007E562D" w:rsidR="007E562D">
        <w:rPr>
          <w:spacing w:val="-1"/>
        </w:rPr>
        <w:t>3150-0002</w:t>
      </w:r>
      <w:r w:rsidR="007E562D">
        <w:rPr>
          <w:spacing w:val="-1"/>
        </w:rPr>
        <w:t>, respectively</w:t>
      </w:r>
      <w:r>
        <w:rPr>
          <w:spacing w:val="-1"/>
        </w:rPr>
        <w:t>.</w:t>
      </w:r>
      <w:r w:rsidR="005C1D01">
        <w:t xml:space="preserve"> </w:t>
      </w:r>
      <w:r w:rsidRPr="002B699D" w:rsidR="002B699D">
        <w:t>Send comments regarding this information collection to the FOIA, Library, and Information Collections Branch (T6-A10M), U.S. Nuclear Regulatory Commission, Washington, DC 20555</w:t>
      </w:r>
      <w:r w:rsidR="00026E85">
        <w:t>-</w:t>
      </w:r>
      <w:r w:rsidRPr="002B699D" w:rsidR="002B699D">
        <w:t xml:space="preserve">0001, or by email to </w:t>
      </w:r>
      <w:hyperlink r:id="rId11" w:history="1">
        <w:r w:rsidRPr="000D3889" w:rsidR="00B65A47">
          <w:rPr>
            <w:rStyle w:val="Hyperlink"/>
          </w:rPr>
          <w:t>Infocollects.Resource@nrc.gov</w:t>
        </w:r>
      </w:hyperlink>
      <w:r w:rsidRPr="002B699D" w:rsidR="002B699D">
        <w:t>, and to the</w:t>
      </w:r>
      <w:r w:rsidRPr="00A45C42" w:rsidR="00A45C42">
        <w:t xml:space="preserve"> </w:t>
      </w:r>
      <w:r w:rsidR="00210E5D">
        <w:t>OMB</w:t>
      </w:r>
      <w:r w:rsidRPr="00A45C42" w:rsidR="00A45C42">
        <w:t xml:space="preserve"> Office of Information and Regulatory Affairs, </w:t>
      </w:r>
      <w:r w:rsidR="00210E5D">
        <w:t>Attn: Desk Officer for the Nuclear Regulatory Commission, 725 17th Street, NW</w:t>
      </w:r>
      <w:r w:rsidRPr="00143054" w:rsidR="005A76FE">
        <w:t xml:space="preserve"> Washington,</w:t>
      </w:r>
      <w:r w:rsidR="00210E5D">
        <w:t xml:space="preserve"> </w:t>
      </w:r>
      <w:r w:rsidRPr="00143054" w:rsidR="005A76FE">
        <w:t>DC 20503.</w:t>
      </w:r>
    </w:p>
    <w:p w:rsidR="00311FE2" w:rsidP="003E176F" w14:paraId="21516780" w14:textId="71D2BD80">
      <w:pPr>
        <w:widowControl/>
        <w:tabs>
          <w:tab w:val="left" w:pos="720"/>
        </w:tabs>
      </w:pPr>
    </w:p>
    <w:p w:rsidR="002B1356" w:rsidRPr="008D2831" w:rsidP="003E176F" w14:paraId="70883857" w14:textId="77777777">
      <w:pPr>
        <w:pStyle w:val="Heading3"/>
        <w:widowControl/>
        <w:numPr>
          <w:ilvl w:val="0"/>
          <w:numId w:val="0"/>
        </w:numPr>
        <w:tabs>
          <w:tab w:val="left" w:pos="720"/>
        </w:tabs>
        <w:rPr>
          <w:b w:val="0"/>
        </w:rPr>
      </w:pPr>
      <w:bookmarkStart w:id="37" w:name="_Toc114667085"/>
      <w:bookmarkStart w:id="38" w:name="_Toc120107185"/>
      <w:bookmarkStart w:id="39" w:name="_Toc170384133"/>
      <w:bookmarkStart w:id="40" w:name="_Toc170384240"/>
      <w:bookmarkStart w:id="41" w:name="_Toc170384454"/>
      <w:r w:rsidRPr="008D2831">
        <w:t>Public Protection Notification</w:t>
      </w:r>
      <w:bookmarkEnd w:id="37"/>
      <w:bookmarkEnd w:id="38"/>
      <w:bookmarkEnd w:id="39"/>
      <w:bookmarkEnd w:id="40"/>
      <w:bookmarkEnd w:id="41"/>
      <w:r w:rsidRPr="008D2831">
        <w:tab/>
      </w:r>
    </w:p>
    <w:p w:rsidR="002B1356" w:rsidRPr="002B1356" w:rsidP="003E176F" w14:paraId="34E666AE" w14:textId="77777777">
      <w:pPr>
        <w:widowControl/>
        <w:tabs>
          <w:tab w:val="left" w:pos="720"/>
        </w:tabs>
      </w:pPr>
    </w:p>
    <w:p w:rsidR="00A26963" w:rsidP="00D558ED" w14:paraId="12904395" w14:textId="7AD8D8D5">
      <w:pPr>
        <w:widowControl/>
        <w:tabs>
          <w:tab w:val="left" w:pos="720"/>
        </w:tabs>
      </w:pPr>
      <w:r>
        <w:tab/>
      </w:r>
      <w:r w:rsidRPr="002B1356">
        <w:t>The NRC may not conduct or sponsor, and a person is not required to respond to, a collection of information unless the document requesting or requiring the collection displays a currently valid OMB control number.</w:t>
      </w:r>
    </w:p>
    <w:p w:rsidR="00A26963" w:rsidP="00D558ED" w14:paraId="46781A75" w14:textId="3A220350">
      <w:pPr>
        <w:widowControl/>
        <w:sectPr w:rsidSect="00BB12BC">
          <w:footerReference w:type="default" r:id="rId12"/>
          <w:headerReference w:type="first" r:id="rId13"/>
          <w:footerReference w:type="first" r:id="rId14"/>
          <w:endnotePr>
            <w:numFmt w:val="decimal"/>
          </w:endnotePr>
          <w:type w:val="continuous"/>
          <w:pgSz w:w="12240" w:h="15840" w:code="1"/>
          <w:pgMar w:top="1440" w:right="1440" w:bottom="1440" w:left="1440" w:header="720" w:footer="720" w:gutter="0"/>
          <w:cols w:space="720"/>
          <w:titlePg/>
          <w:docGrid w:linePitch="299"/>
        </w:sectPr>
      </w:pPr>
    </w:p>
    <w:p w:rsidR="00B52D53" w:rsidRPr="00473F04" w:rsidP="00D558ED" w14:paraId="5D99A0AF" w14:textId="48A2EBEF">
      <w:pPr>
        <w:widowControl/>
        <w:tabs>
          <w:tab w:val="left" w:pos="720"/>
        </w:tabs>
        <w:jc w:val="center"/>
        <w:rPr>
          <w:b/>
          <w:bCs/>
          <w:sz w:val="24"/>
          <w:szCs w:val="24"/>
        </w:rPr>
      </w:pPr>
      <w:bookmarkStart w:id="43" w:name="_Hlk110870130"/>
      <w:r w:rsidRPr="00473F04">
        <w:rPr>
          <w:b/>
          <w:bCs/>
          <w:sz w:val="24"/>
          <w:szCs w:val="24"/>
        </w:rPr>
        <w:t>TABLE OF CONTENTS</w:t>
      </w:r>
    </w:p>
    <w:bookmarkEnd w:id="43"/>
    <w:p w:rsidR="008C5093" w:rsidP="00EA0DE8" w14:paraId="69DE5611" w14:textId="4130A054">
      <w:pPr>
        <w:pStyle w:val="TOC1"/>
        <w:rPr>
          <w:rFonts w:asciiTheme="minorHAnsi" w:eastAsiaTheme="minorEastAsia" w:hAnsiTheme="minorHAnsi" w:cstheme="minorBidi"/>
          <w:kern w:val="2"/>
          <w:sz w:val="24"/>
          <w:szCs w:val="24"/>
          <w14:ligatures w14:val="standardContextual"/>
        </w:rPr>
      </w:pPr>
      <w:r>
        <w:fldChar w:fldCharType="begin"/>
      </w:r>
      <w:r>
        <w:instrText xml:space="preserve"> TOC \o "1-3" \h \z \u </w:instrText>
      </w:r>
      <w:r>
        <w:fldChar w:fldCharType="separate"/>
      </w:r>
      <w:r>
        <w:fldChar w:fldCharType="begin"/>
      </w:r>
      <w:r>
        <w:instrText xml:space="preserve"> HYPERLINK \l "_Toc170384126" </w:instrText>
      </w:r>
      <w:r>
        <w:fldChar w:fldCharType="separate"/>
      </w:r>
      <w:r w:rsidRPr="00FD161E">
        <w:rPr>
          <w:rStyle w:val="Hyperlink"/>
        </w:rPr>
        <w:t>A.</w:t>
      </w:r>
      <w:r>
        <w:rPr>
          <w:rFonts w:asciiTheme="minorHAnsi" w:eastAsiaTheme="minorEastAsia" w:hAnsiTheme="minorHAnsi" w:cstheme="minorBidi"/>
          <w:kern w:val="2"/>
          <w:sz w:val="24"/>
          <w:szCs w:val="24"/>
          <w14:ligatures w14:val="standardContextual"/>
        </w:rPr>
        <w:tab/>
      </w:r>
      <w:r w:rsidRPr="00FD161E">
        <w:rPr>
          <w:rStyle w:val="Hyperlink"/>
        </w:rPr>
        <w:t>INTRODUCTION</w:t>
      </w:r>
      <w:r>
        <w:rPr>
          <w:webHidden/>
        </w:rPr>
        <w:tab/>
      </w:r>
      <w:r>
        <w:rPr>
          <w:webHidden/>
        </w:rPr>
        <w:fldChar w:fldCharType="begin"/>
      </w:r>
      <w:r>
        <w:rPr>
          <w:webHidden/>
        </w:rPr>
        <w:instrText xml:space="preserve"> PAGEREF _Toc170384126 \h </w:instrText>
      </w:r>
      <w:r>
        <w:rPr>
          <w:webHidden/>
        </w:rPr>
        <w:fldChar w:fldCharType="separate"/>
      </w:r>
      <w:r w:rsidR="00CA453D">
        <w:rPr>
          <w:webHidden/>
        </w:rPr>
        <w:t>1</w:t>
      </w:r>
      <w:r>
        <w:rPr>
          <w:webHidden/>
        </w:rPr>
        <w:fldChar w:fldCharType="end"/>
      </w:r>
      <w:r>
        <w:fldChar w:fldCharType="end"/>
      </w:r>
    </w:p>
    <w:p w:rsidR="008C5093" w14:paraId="1198C882" w14:textId="68FEB9BE">
      <w:pPr>
        <w:pStyle w:val="TOC2"/>
        <w:rPr>
          <w:rFonts w:asciiTheme="minorHAnsi" w:eastAsiaTheme="minorEastAsia" w:hAnsiTheme="minorHAnsi" w:cstheme="minorBidi"/>
          <w:noProof/>
          <w:kern w:val="2"/>
          <w:sz w:val="24"/>
          <w:szCs w:val="24"/>
          <w14:ligatures w14:val="standardContextual"/>
        </w:rPr>
      </w:pPr>
      <w:hyperlink w:anchor="_Toc170384127" w:history="1">
        <w:r w:rsidRPr="00FD161E">
          <w:rPr>
            <w:rStyle w:val="Hyperlink"/>
            <w:noProof/>
          </w:rPr>
          <w:t>Purpose</w:t>
        </w:r>
        <w:r>
          <w:rPr>
            <w:noProof/>
            <w:webHidden/>
          </w:rPr>
          <w:tab/>
        </w:r>
        <w:r>
          <w:rPr>
            <w:noProof/>
            <w:webHidden/>
          </w:rPr>
          <w:fldChar w:fldCharType="begin"/>
        </w:r>
        <w:r>
          <w:rPr>
            <w:noProof/>
            <w:webHidden/>
          </w:rPr>
          <w:instrText xml:space="preserve"> PAGEREF _Toc170384127 \h </w:instrText>
        </w:r>
        <w:r>
          <w:rPr>
            <w:noProof/>
            <w:webHidden/>
          </w:rPr>
          <w:fldChar w:fldCharType="separate"/>
        </w:r>
        <w:r w:rsidR="00CA453D">
          <w:rPr>
            <w:noProof/>
            <w:webHidden/>
          </w:rPr>
          <w:t>1</w:t>
        </w:r>
        <w:r>
          <w:rPr>
            <w:noProof/>
            <w:webHidden/>
          </w:rPr>
          <w:fldChar w:fldCharType="end"/>
        </w:r>
      </w:hyperlink>
    </w:p>
    <w:p w:rsidR="008C5093" w14:paraId="2D50E025" w14:textId="7B595727">
      <w:pPr>
        <w:pStyle w:val="TOC2"/>
        <w:rPr>
          <w:rFonts w:asciiTheme="minorHAnsi" w:eastAsiaTheme="minorEastAsia" w:hAnsiTheme="minorHAnsi" w:cstheme="minorBidi"/>
          <w:noProof/>
          <w:kern w:val="2"/>
          <w:sz w:val="24"/>
          <w:szCs w:val="24"/>
          <w14:ligatures w14:val="standardContextual"/>
        </w:rPr>
      </w:pPr>
      <w:hyperlink w:anchor="_Toc170384128" w:history="1">
        <w:r w:rsidRPr="00FD161E">
          <w:rPr>
            <w:rStyle w:val="Hyperlink"/>
            <w:noProof/>
          </w:rPr>
          <w:t>Applicability</w:t>
        </w:r>
        <w:r>
          <w:rPr>
            <w:noProof/>
            <w:webHidden/>
          </w:rPr>
          <w:tab/>
        </w:r>
        <w:r>
          <w:rPr>
            <w:noProof/>
            <w:webHidden/>
          </w:rPr>
          <w:fldChar w:fldCharType="begin"/>
        </w:r>
        <w:r>
          <w:rPr>
            <w:noProof/>
            <w:webHidden/>
          </w:rPr>
          <w:instrText xml:space="preserve"> PAGEREF _Toc170384128 \h </w:instrText>
        </w:r>
        <w:r>
          <w:rPr>
            <w:noProof/>
            <w:webHidden/>
          </w:rPr>
          <w:fldChar w:fldCharType="separate"/>
        </w:r>
        <w:r w:rsidR="00CA453D">
          <w:rPr>
            <w:noProof/>
            <w:webHidden/>
          </w:rPr>
          <w:t>1</w:t>
        </w:r>
        <w:r>
          <w:rPr>
            <w:noProof/>
            <w:webHidden/>
          </w:rPr>
          <w:fldChar w:fldCharType="end"/>
        </w:r>
      </w:hyperlink>
    </w:p>
    <w:p w:rsidR="008C5093" w14:paraId="12B3B8C5" w14:textId="1AFCEAAA">
      <w:pPr>
        <w:pStyle w:val="TOC2"/>
        <w:rPr>
          <w:rFonts w:asciiTheme="minorHAnsi" w:eastAsiaTheme="minorEastAsia" w:hAnsiTheme="minorHAnsi" w:cstheme="minorBidi"/>
          <w:noProof/>
          <w:kern w:val="2"/>
          <w:sz w:val="24"/>
          <w:szCs w:val="24"/>
          <w14:ligatures w14:val="standardContextual"/>
        </w:rPr>
      </w:pPr>
      <w:hyperlink w:anchor="_Toc170384129" w:history="1">
        <w:r w:rsidRPr="00FD161E">
          <w:rPr>
            <w:rStyle w:val="Hyperlink"/>
            <w:noProof/>
          </w:rPr>
          <w:t>Applicable Regulations</w:t>
        </w:r>
        <w:r>
          <w:rPr>
            <w:noProof/>
            <w:webHidden/>
          </w:rPr>
          <w:tab/>
        </w:r>
        <w:r>
          <w:rPr>
            <w:noProof/>
            <w:webHidden/>
          </w:rPr>
          <w:fldChar w:fldCharType="begin"/>
        </w:r>
        <w:r>
          <w:rPr>
            <w:noProof/>
            <w:webHidden/>
          </w:rPr>
          <w:instrText xml:space="preserve"> PAGEREF _Toc170384129 \h </w:instrText>
        </w:r>
        <w:r>
          <w:rPr>
            <w:noProof/>
            <w:webHidden/>
          </w:rPr>
          <w:fldChar w:fldCharType="separate"/>
        </w:r>
        <w:r w:rsidR="00CA453D">
          <w:rPr>
            <w:noProof/>
            <w:webHidden/>
          </w:rPr>
          <w:t>1</w:t>
        </w:r>
        <w:r>
          <w:rPr>
            <w:noProof/>
            <w:webHidden/>
          </w:rPr>
          <w:fldChar w:fldCharType="end"/>
        </w:r>
      </w:hyperlink>
    </w:p>
    <w:p w:rsidR="008C5093" w14:paraId="13C4226E" w14:textId="1D5ECB5A">
      <w:pPr>
        <w:pStyle w:val="TOC3"/>
        <w:rPr>
          <w:rFonts w:asciiTheme="minorHAnsi" w:eastAsiaTheme="minorEastAsia" w:hAnsiTheme="minorHAnsi" w:cstheme="minorBidi"/>
          <w:noProof/>
          <w:kern w:val="2"/>
          <w:sz w:val="24"/>
          <w:szCs w:val="24"/>
          <w14:ligatures w14:val="standardContextual"/>
        </w:rPr>
      </w:pPr>
      <w:hyperlink w:anchor="_Toc170384130" w:history="1">
        <w:r w:rsidRPr="00FD161E">
          <w:rPr>
            <w:rStyle w:val="Hyperlink"/>
            <w:noProof/>
          </w:rPr>
          <w:t>Related Guidance</w:t>
        </w:r>
        <w:r>
          <w:rPr>
            <w:noProof/>
            <w:webHidden/>
          </w:rPr>
          <w:tab/>
        </w:r>
        <w:r>
          <w:rPr>
            <w:noProof/>
            <w:webHidden/>
          </w:rPr>
          <w:fldChar w:fldCharType="begin"/>
        </w:r>
        <w:r>
          <w:rPr>
            <w:noProof/>
            <w:webHidden/>
          </w:rPr>
          <w:instrText xml:space="preserve"> PAGEREF _Toc170384130 \h </w:instrText>
        </w:r>
        <w:r>
          <w:rPr>
            <w:noProof/>
            <w:webHidden/>
          </w:rPr>
          <w:fldChar w:fldCharType="separate"/>
        </w:r>
        <w:r w:rsidR="00CA453D">
          <w:rPr>
            <w:noProof/>
            <w:webHidden/>
          </w:rPr>
          <w:t>4</w:t>
        </w:r>
        <w:r>
          <w:rPr>
            <w:noProof/>
            <w:webHidden/>
          </w:rPr>
          <w:fldChar w:fldCharType="end"/>
        </w:r>
      </w:hyperlink>
    </w:p>
    <w:p w:rsidR="008C5093" w14:paraId="666986AA" w14:textId="5B8A13A0">
      <w:pPr>
        <w:pStyle w:val="TOC3"/>
        <w:rPr>
          <w:rFonts w:asciiTheme="minorHAnsi" w:eastAsiaTheme="minorEastAsia" w:hAnsiTheme="minorHAnsi" w:cstheme="minorBidi"/>
          <w:noProof/>
          <w:kern w:val="2"/>
          <w:sz w:val="24"/>
          <w:szCs w:val="24"/>
          <w14:ligatures w14:val="standardContextual"/>
        </w:rPr>
      </w:pPr>
      <w:hyperlink w:anchor="_Toc170384131" w:history="1">
        <w:r w:rsidRPr="00FD161E">
          <w:rPr>
            <w:rStyle w:val="Hyperlink"/>
            <w:noProof/>
          </w:rPr>
          <w:t>Purpose of Regulatory Guides</w:t>
        </w:r>
        <w:r>
          <w:rPr>
            <w:noProof/>
            <w:webHidden/>
          </w:rPr>
          <w:tab/>
        </w:r>
        <w:r>
          <w:rPr>
            <w:noProof/>
            <w:webHidden/>
          </w:rPr>
          <w:fldChar w:fldCharType="begin"/>
        </w:r>
        <w:r>
          <w:rPr>
            <w:noProof/>
            <w:webHidden/>
          </w:rPr>
          <w:instrText xml:space="preserve"> PAGEREF _Toc170384131 \h </w:instrText>
        </w:r>
        <w:r>
          <w:rPr>
            <w:noProof/>
            <w:webHidden/>
          </w:rPr>
          <w:fldChar w:fldCharType="separate"/>
        </w:r>
        <w:r w:rsidR="00CA453D">
          <w:rPr>
            <w:noProof/>
            <w:webHidden/>
          </w:rPr>
          <w:t>5</w:t>
        </w:r>
        <w:r>
          <w:rPr>
            <w:noProof/>
            <w:webHidden/>
          </w:rPr>
          <w:fldChar w:fldCharType="end"/>
        </w:r>
      </w:hyperlink>
    </w:p>
    <w:p w:rsidR="008C5093" w14:paraId="79600424" w14:textId="6885E779">
      <w:pPr>
        <w:pStyle w:val="TOC3"/>
        <w:rPr>
          <w:rFonts w:asciiTheme="minorHAnsi" w:eastAsiaTheme="minorEastAsia" w:hAnsiTheme="minorHAnsi" w:cstheme="minorBidi"/>
          <w:noProof/>
          <w:kern w:val="2"/>
          <w:sz w:val="24"/>
          <w:szCs w:val="24"/>
          <w14:ligatures w14:val="standardContextual"/>
        </w:rPr>
      </w:pPr>
      <w:hyperlink w:anchor="_Toc170384132" w:history="1">
        <w:r w:rsidRPr="00FD161E">
          <w:rPr>
            <w:rStyle w:val="Hyperlink"/>
            <w:noProof/>
          </w:rPr>
          <w:t>Paperwork Reduction Act</w:t>
        </w:r>
        <w:r>
          <w:rPr>
            <w:noProof/>
            <w:webHidden/>
          </w:rPr>
          <w:tab/>
        </w:r>
        <w:r>
          <w:rPr>
            <w:noProof/>
            <w:webHidden/>
          </w:rPr>
          <w:fldChar w:fldCharType="begin"/>
        </w:r>
        <w:r>
          <w:rPr>
            <w:noProof/>
            <w:webHidden/>
          </w:rPr>
          <w:instrText xml:space="preserve"> PAGEREF _Toc170384132 \h </w:instrText>
        </w:r>
        <w:r>
          <w:rPr>
            <w:noProof/>
            <w:webHidden/>
          </w:rPr>
          <w:fldChar w:fldCharType="separate"/>
        </w:r>
        <w:r w:rsidR="00CA453D">
          <w:rPr>
            <w:noProof/>
            <w:webHidden/>
          </w:rPr>
          <w:t>5</w:t>
        </w:r>
        <w:r>
          <w:rPr>
            <w:noProof/>
            <w:webHidden/>
          </w:rPr>
          <w:fldChar w:fldCharType="end"/>
        </w:r>
      </w:hyperlink>
    </w:p>
    <w:p w:rsidR="008C5093" w14:paraId="738BD7DB" w14:textId="734BAEFC">
      <w:pPr>
        <w:pStyle w:val="TOC3"/>
        <w:rPr>
          <w:rFonts w:asciiTheme="minorHAnsi" w:eastAsiaTheme="minorEastAsia" w:hAnsiTheme="minorHAnsi" w:cstheme="minorBidi"/>
          <w:noProof/>
          <w:kern w:val="2"/>
          <w:sz w:val="24"/>
          <w:szCs w:val="24"/>
          <w14:ligatures w14:val="standardContextual"/>
        </w:rPr>
      </w:pPr>
      <w:hyperlink w:anchor="_Toc170384133" w:history="1">
        <w:r w:rsidRPr="00FD161E">
          <w:rPr>
            <w:rStyle w:val="Hyperlink"/>
            <w:noProof/>
          </w:rPr>
          <w:t>Public Protection Notification</w:t>
        </w:r>
        <w:r>
          <w:rPr>
            <w:noProof/>
            <w:webHidden/>
          </w:rPr>
          <w:tab/>
        </w:r>
        <w:r>
          <w:rPr>
            <w:noProof/>
            <w:webHidden/>
          </w:rPr>
          <w:fldChar w:fldCharType="begin"/>
        </w:r>
        <w:r>
          <w:rPr>
            <w:noProof/>
            <w:webHidden/>
          </w:rPr>
          <w:instrText xml:space="preserve"> PAGEREF _Toc170384133 \h </w:instrText>
        </w:r>
        <w:r>
          <w:rPr>
            <w:noProof/>
            <w:webHidden/>
          </w:rPr>
          <w:fldChar w:fldCharType="separate"/>
        </w:r>
        <w:r w:rsidR="00CA453D">
          <w:rPr>
            <w:noProof/>
            <w:webHidden/>
          </w:rPr>
          <w:t>5</w:t>
        </w:r>
        <w:r>
          <w:rPr>
            <w:noProof/>
            <w:webHidden/>
          </w:rPr>
          <w:fldChar w:fldCharType="end"/>
        </w:r>
      </w:hyperlink>
    </w:p>
    <w:p w:rsidR="008C5093" w:rsidP="00EA0DE8" w14:paraId="56E4D349" w14:textId="09F10A9E">
      <w:pPr>
        <w:pStyle w:val="TOC1"/>
        <w:rPr>
          <w:rFonts w:asciiTheme="minorHAnsi" w:eastAsiaTheme="minorEastAsia" w:hAnsiTheme="minorHAnsi" w:cstheme="minorBidi"/>
          <w:kern w:val="2"/>
          <w:sz w:val="24"/>
          <w:szCs w:val="24"/>
          <w14:ligatures w14:val="standardContextual"/>
        </w:rPr>
      </w:pPr>
      <w:hyperlink w:anchor="_Toc170384134" w:history="1">
        <w:r w:rsidRPr="00FD161E">
          <w:rPr>
            <w:rStyle w:val="Hyperlink"/>
          </w:rPr>
          <w:t>B.</w:t>
        </w:r>
        <w:r>
          <w:rPr>
            <w:rFonts w:asciiTheme="minorHAnsi" w:eastAsiaTheme="minorEastAsia" w:hAnsiTheme="minorHAnsi" w:cstheme="minorBidi"/>
            <w:kern w:val="2"/>
            <w:sz w:val="24"/>
            <w:szCs w:val="24"/>
            <w14:ligatures w14:val="standardContextual"/>
          </w:rPr>
          <w:tab/>
        </w:r>
        <w:r w:rsidRPr="00FD161E">
          <w:rPr>
            <w:rStyle w:val="Hyperlink"/>
          </w:rPr>
          <w:t>DISCUSSION</w:t>
        </w:r>
        <w:r>
          <w:rPr>
            <w:webHidden/>
          </w:rPr>
          <w:tab/>
        </w:r>
        <w:r>
          <w:rPr>
            <w:webHidden/>
          </w:rPr>
          <w:fldChar w:fldCharType="begin"/>
        </w:r>
        <w:r>
          <w:rPr>
            <w:webHidden/>
          </w:rPr>
          <w:instrText xml:space="preserve"> PAGEREF _Toc170384134 \h </w:instrText>
        </w:r>
        <w:r>
          <w:rPr>
            <w:webHidden/>
          </w:rPr>
          <w:fldChar w:fldCharType="separate"/>
        </w:r>
        <w:r w:rsidR="00CA453D">
          <w:rPr>
            <w:webHidden/>
          </w:rPr>
          <w:t>8</w:t>
        </w:r>
        <w:r>
          <w:rPr>
            <w:webHidden/>
          </w:rPr>
          <w:fldChar w:fldCharType="end"/>
        </w:r>
      </w:hyperlink>
    </w:p>
    <w:p w:rsidR="008C5093" w14:paraId="238A728F" w14:textId="7F310040">
      <w:pPr>
        <w:pStyle w:val="TOC2"/>
        <w:rPr>
          <w:rFonts w:asciiTheme="minorHAnsi" w:eastAsiaTheme="minorEastAsia" w:hAnsiTheme="minorHAnsi" w:cstheme="minorBidi"/>
          <w:noProof/>
          <w:kern w:val="2"/>
          <w:sz w:val="24"/>
          <w:szCs w:val="24"/>
          <w14:ligatures w14:val="standardContextual"/>
        </w:rPr>
      </w:pPr>
      <w:hyperlink w:anchor="_Toc170384135" w:history="1">
        <w:r w:rsidRPr="00FD161E">
          <w:rPr>
            <w:rStyle w:val="Hyperlink"/>
            <w:noProof/>
          </w:rPr>
          <w:t>Reason</w:t>
        </w:r>
        <w:r w:rsidRPr="00FD161E">
          <w:rPr>
            <w:rStyle w:val="Hyperlink"/>
            <w:noProof/>
            <w:spacing w:val="-3"/>
          </w:rPr>
          <w:t xml:space="preserve"> </w:t>
        </w:r>
        <w:r w:rsidRPr="00FD161E">
          <w:rPr>
            <w:rStyle w:val="Hyperlink"/>
            <w:noProof/>
          </w:rPr>
          <w:t>for Issuance</w:t>
        </w:r>
        <w:r>
          <w:rPr>
            <w:noProof/>
            <w:webHidden/>
          </w:rPr>
          <w:tab/>
        </w:r>
        <w:r>
          <w:rPr>
            <w:noProof/>
            <w:webHidden/>
          </w:rPr>
          <w:fldChar w:fldCharType="begin"/>
        </w:r>
        <w:r>
          <w:rPr>
            <w:noProof/>
            <w:webHidden/>
          </w:rPr>
          <w:instrText xml:space="preserve"> PAGEREF _Toc170384135 \h </w:instrText>
        </w:r>
        <w:r>
          <w:rPr>
            <w:noProof/>
            <w:webHidden/>
          </w:rPr>
          <w:fldChar w:fldCharType="separate"/>
        </w:r>
        <w:r w:rsidR="00CA453D">
          <w:rPr>
            <w:noProof/>
            <w:webHidden/>
          </w:rPr>
          <w:t>8</w:t>
        </w:r>
        <w:r>
          <w:rPr>
            <w:noProof/>
            <w:webHidden/>
          </w:rPr>
          <w:fldChar w:fldCharType="end"/>
        </w:r>
      </w:hyperlink>
    </w:p>
    <w:p w:rsidR="008C5093" w14:paraId="1159A607" w14:textId="15E38193">
      <w:pPr>
        <w:pStyle w:val="TOC3"/>
        <w:rPr>
          <w:rFonts w:asciiTheme="minorHAnsi" w:eastAsiaTheme="minorEastAsia" w:hAnsiTheme="minorHAnsi" w:cstheme="minorBidi"/>
          <w:noProof/>
          <w:kern w:val="2"/>
          <w:sz w:val="24"/>
          <w:szCs w:val="24"/>
          <w14:ligatures w14:val="standardContextual"/>
        </w:rPr>
      </w:pPr>
      <w:hyperlink w:anchor="_Toc170384136" w:history="1">
        <w:r w:rsidRPr="00FD161E">
          <w:rPr>
            <w:rStyle w:val="Hyperlink"/>
            <w:noProof/>
          </w:rPr>
          <w:t>Background</w:t>
        </w:r>
        <w:r>
          <w:rPr>
            <w:noProof/>
            <w:webHidden/>
          </w:rPr>
          <w:tab/>
        </w:r>
        <w:r>
          <w:rPr>
            <w:noProof/>
            <w:webHidden/>
          </w:rPr>
          <w:fldChar w:fldCharType="begin"/>
        </w:r>
        <w:r>
          <w:rPr>
            <w:noProof/>
            <w:webHidden/>
          </w:rPr>
          <w:instrText xml:space="preserve"> PAGEREF _Toc170384136 \h </w:instrText>
        </w:r>
        <w:r>
          <w:rPr>
            <w:noProof/>
            <w:webHidden/>
          </w:rPr>
          <w:fldChar w:fldCharType="separate"/>
        </w:r>
        <w:r w:rsidR="00CA453D">
          <w:rPr>
            <w:noProof/>
            <w:webHidden/>
          </w:rPr>
          <w:t>8</w:t>
        </w:r>
        <w:r>
          <w:rPr>
            <w:noProof/>
            <w:webHidden/>
          </w:rPr>
          <w:fldChar w:fldCharType="end"/>
        </w:r>
      </w:hyperlink>
    </w:p>
    <w:p w:rsidR="008C5093" w14:paraId="3743185C" w14:textId="53EEB4A6">
      <w:pPr>
        <w:pStyle w:val="TOC3"/>
        <w:rPr>
          <w:rFonts w:asciiTheme="minorHAnsi" w:eastAsiaTheme="minorEastAsia" w:hAnsiTheme="minorHAnsi" w:cstheme="minorBidi"/>
          <w:noProof/>
          <w:kern w:val="2"/>
          <w:sz w:val="24"/>
          <w:szCs w:val="24"/>
          <w14:ligatures w14:val="standardContextual"/>
        </w:rPr>
      </w:pPr>
      <w:hyperlink w:anchor="_Toc170384137" w:history="1">
        <w:r w:rsidRPr="00FD161E">
          <w:rPr>
            <w:rStyle w:val="Hyperlink"/>
            <w:noProof/>
          </w:rPr>
          <w:t>Consideration of International Standards</w:t>
        </w:r>
        <w:r>
          <w:rPr>
            <w:noProof/>
            <w:webHidden/>
          </w:rPr>
          <w:tab/>
        </w:r>
        <w:r>
          <w:rPr>
            <w:noProof/>
            <w:webHidden/>
          </w:rPr>
          <w:fldChar w:fldCharType="begin"/>
        </w:r>
        <w:r>
          <w:rPr>
            <w:noProof/>
            <w:webHidden/>
          </w:rPr>
          <w:instrText xml:space="preserve"> PAGEREF _Toc170384137 \h </w:instrText>
        </w:r>
        <w:r>
          <w:rPr>
            <w:noProof/>
            <w:webHidden/>
          </w:rPr>
          <w:fldChar w:fldCharType="separate"/>
        </w:r>
        <w:r w:rsidR="00CA453D">
          <w:rPr>
            <w:noProof/>
            <w:webHidden/>
          </w:rPr>
          <w:t>8</w:t>
        </w:r>
        <w:r>
          <w:rPr>
            <w:noProof/>
            <w:webHidden/>
          </w:rPr>
          <w:fldChar w:fldCharType="end"/>
        </w:r>
      </w:hyperlink>
    </w:p>
    <w:p w:rsidR="008C5093" w:rsidP="00EA0DE8" w14:paraId="240A55A5" w14:textId="079532C1">
      <w:pPr>
        <w:pStyle w:val="TOC1"/>
        <w:rPr>
          <w:rFonts w:asciiTheme="minorHAnsi" w:eastAsiaTheme="minorEastAsia" w:hAnsiTheme="minorHAnsi" w:cstheme="minorBidi"/>
          <w:kern w:val="2"/>
          <w:sz w:val="24"/>
          <w:szCs w:val="24"/>
          <w14:ligatures w14:val="standardContextual"/>
        </w:rPr>
      </w:pPr>
      <w:hyperlink w:anchor="_Toc170384138" w:history="1">
        <w:r w:rsidRPr="00FD161E">
          <w:rPr>
            <w:rStyle w:val="Hyperlink"/>
          </w:rPr>
          <w:t>C.</w:t>
        </w:r>
        <w:r>
          <w:rPr>
            <w:rFonts w:asciiTheme="minorHAnsi" w:eastAsiaTheme="minorEastAsia" w:hAnsiTheme="minorHAnsi" w:cstheme="minorBidi"/>
            <w:kern w:val="2"/>
            <w:sz w:val="24"/>
            <w:szCs w:val="24"/>
            <w14:ligatures w14:val="standardContextual"/>
          </w:rPr>
          <w:tab/>
        </w:r>
        <w:r w:rsidRPr="00FD161E">
          <w:rPr>
            <w:rStyle w:val="Hyperlink"/>
          </w:rPr>
          <w:t>STAFF</w:t>
        </w:r>
        <w:r w:rsidRPr="00FD161E">
          <w:rPr>
            <w:rStyle w:val="Hyperlink"/>
            <w:spacing w:val="1"/>
          </w:rPr>
          <w:t xml:space="preserve"> </w:t>
        </w:r>
        <w:r w:rsidRPr="00FD161E">
          <w:rPr>
            <w:rStyle w:val="Hyperlink"/>
          </w:rPr>
          <w:t xml:space="preserve">REGULATORY </w:t>
        </w:r>
        <w:r w:rsidRPr="00FD161E">
          <w:rPr>
            <w:rStyle w:val="Hyperlink"/>
            <w:spacing w:val="-1"/>
          </w:rPr>
          <w:t>GUIDANCE</w:t>
        </w:r>
        <w:r>
          <w:rPr>
            <w:webHidden/>
          </w:rPr>
          <w:tab/>
        </w:r>
        <w:r>
          <w:rPr>
            <w:webHidden/>
          </w:rPr>
          <w:fldChar w:fldCharType="begin"/>
        </w:r>
        <w:r>
          <w:rPr>
            <w:webHidden/>
          </w:rPr>
          <w:instrText xml:space="preserve"> PAGEREF _Toc170384138 \h </w:instrText>
        </w:r>
        <w:r>
          <w:rPr>
            <w:webHidden/>
          </w:rPr>
          <w:fldChar w:fldCharType="separate"/>
        </w:r>
        <w:r w:rsidR="00CA453D">
          <w:rPr>
            <w:webHidden/>
          </w:rPr>
          <w:t>10</w:t>
        </w:r>
        <w:r>
          <w:rPr>
            <w:webHidden/>
          </w:rPr>
          <w:fldChar w:fldCharType="end"/>
        </w:r>
      </w:hyperlink>
    </w:p>
    <w:p w:rsidR="008C5093" w14:paraId="3B8454B6" w14:textId="01C8BF8E">
      <w:pPr>
        <w:pStyle w:val="TOC2"/>
        <w:rPr>
          <w:rFonts w:asciiTheme="minorHAnsi" w:eastAsiaTheme="minorEastAsia" w:hAnsiTheme="minorHAnsi" w:cstheme="minorBidi"/>
          <w:noProof/>
          <w:kern w:val="2"/>
          <w:sz w:val="24"/>
          <w:szCs w:val="24"/>
          <w14:ligatures w14:val="standardContextual"/>
        </w:rPr>
      </w:pPr>
      <w:hyperlink w:anchor="_Toc170384139" w:history="1">
        <w:r w:rsidRPr="00FD161E">
          <w:rPr>
            <w:rStyle w:val="Hyperlink"/>
            <w:bCs/>
            <w:noProof/>
          </w:rPr>
          <w:t>1.</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26.601, “Applicability.”</w:t>
        </w:r>
        <w:r>
          <w:rPr>
            <w:noProof/>
            <w:webHidden/>
          </w:rPr>
          <w:tab/>
        </w:r>
        <w:r>
          <w:rPr>
            <w:noProof/>
            <w:webHidden/>
          </w:rPr>
          <w:fldChar w:fldCharType="begin"/>
        </w:r>
        <w:r>
          <w:rPr>
            <w:noProof/>
            <w:webHidden/>
          </w:rPr>
          <w:instrText xml:space="preserve"> PAGEREF _Toc170384139 \h </w:instrText>
        </w:r>
        <w:r>
          <w:rPr>
            <w:noProof/>
            <w:webHidden/>
          </w:rPr>
          <w:fldChar w:fldCharType="separate"/>
        </w:r>
        <w:r w:rsidR="00CA453D">
          <w:rPr>
            <w:noProof/>
            <w:webHidden/>
          </w:rPr>
          <w:t>10</w:t>
        </w:r>
        <w:r>
          <w:rPr>
            <w:noProof/>
            <w:webHidden/>
          </w:rPr>
          <w:fldChar w:fldCharType="end"/>
        </w:r>
      </w:hyperlink>
    </w:p>
    <w:p w:rsidR="008C5093" w14:paraId="5EB2A5AE" w14:textId="0D6948DC">
      <w:pPr>
        <w:pStyle w:val="TOC2"/>
        <w:rPr>
          <w:rFonts w:asciiTheme="minorHAnsi" w:eastAsiaTheme="minorEastAsia" w:hAnsiTheme="minorHAnsi" w:cstheme="minorBidi"/>
          <w:noProof/>
          <w:kern w:val="2"/>
          <w:sz w:val="24"/>
          <w:szCs w:val="24"/>
          <w14:ligatures w14:val="standardContextual"/>
        </w:rPr>
      </w:pPr>
      <w:hyperlink w:anchor="_Toc170384140" w:history="1">
        <w:r w:rsidRPr="00FD161E">
          <w:rPr>
            <w:rStyle w:val="Hyperlink"/>
            <w:bCs/>
            <w:noProof/>
          </w:rPr>
          <w:t>2.</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26.4, “FFD program applicability to categories of individuals.”</w:t>
        </w:r>
        <w:r>
          <w:rPr>
            <w:noProof/>
            <w:webHidden/>
          </w:rPr>
          <w:tab/>
        </w:r>
        <w:r>
          <w:rPr>
            <w:noProof/>
            <w:webHidden/>
          </w:rPr>
          <w:fldChar w:fldCharType="begin"/>
        </w:r>
        <w:r>
          <w:rPr>
            <w:noProof/>
            <w:webHidden/>
          </w:rPr>
          <w:instrText xml:space="preserve"> PAGEREF _Toc170384140 \h </w:instrText>
        </w:r>
        <w:r>
          <w:rPr>
            <w:noProof/>
            <w:webHidden/>
          </w:rPr>
          <w:fldChar w:fldCharType="separate"/>
        </w:r>
        <w:r w:rsidR="00CA453D">
          <w:rPr>
            <w:noProof/>
            <w:webHidden/>
          </w:rPr>
          <w:t>10</w:t>
        </w:r>
        <w:r>
          <w:rPr>
            <w:noProof/>
            <w:webHidden/>
          </w:rPr>
          <w:fldChar w:fldCharType="end"/>
        </w:r>
      </w:hyperlink>
    </w:p>
    <w:p w:rsidR="008C5093" w14:paraId="068ADCB5" w14:textId="1B1CE217">
      <w:pPr>
        <w:pStyle w:val="TOC3"/>
        <w:rPr>
          <w:rFonts w:asciiTheme="minorHAnsi" w:eastAsiaTheme="minorEastAsia" w:hAnsiTheme="minorHAnsi" w:cstheme="minorBidi"/>
          <w:noProof/>
          <w:kern w:val="2"/>
          <w:sz w:val="24"/>
          <w:szCs w:val="24"/>
          <w14:ligatures w14:val="standardContextual"/>
        </w:rPr>
      </w:pPr>
      <w:hyperlink w:anchor="_Toc170384141"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Holders of a Manufacturing License</w:t>
        </w:r>
        <w:r>
          <w:rPr>
            <w:noProof/>
            <w:webHidden/>
          </w:rPr>
          <w:tab/>
        </w:r>
        <w:r>
          <w:rPr>
            <w:noProof/>
            <w:webHidden/>
          </w:rPr>
          <w:fldChar w:fldCharType="begin"/>
        </w:r>
        <w:r>
          <w:rPr>
            <w:noProof/>
            <w:webHidden/>
          </w:rPr>
          <w:instrText xml:space="preserve"> PAGEREF _Toc170384141 \h </w:instrText>
        </w:r>
        <w:r>
          <w:rPr>
            <w:noProof/>
            <w:webHidden/>
          </w:rPr>
          <w:fldChar w:fldCharType="separate"/>
        </w:r>
        <w:r w:rsidR="00CA453D">
          <w:rPr>
            <w:noProof/>
            <w:webHidden/>
          </w:rPr>
          <w:t>10</w:t>
        </w:r>
        <w:r>
          <w:rPr>
            <w:noProof/>
            <w:webHidden/>
          </w:rPr>
          <w:fldChar w:fldCharType="end"/>
        </w:r>
      </w:hyperlink>
    </w:p>
    <w:p w:rsidR="008C5093" w14:paraId="1841ACBA" w14:textId="3E1A3F62">
      <w:pPr>
        <w:pStyle w:val="TOC3"/>
        <w:rPr>
          <w:rFonts w:asciiTheme="minorHAnsi" w:eastAsiaTheme="minorEastAsia" w:hAnsiTheme="minorHAnsi" w:cstheme="minorBidi"/>
          <w:noProof/>
          <w:kern w:val="2"/>
          <w:sz w:val="24"/>
          <w:szCs w:val="24"/>
          <w14:ligatures w14:val="standardContextual"/>
        </w:rPr>
      </w:pPr>
      <w:hyperlink w:anchor="_Toc170384142"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Transportation of a Manufactured Reactor</w:t>
        </w:r>
        <w:r>
          <w:rPr>
            <w:noProof/>
            <w:webHidden/>
          </w:rPr>
          <w:tab/>
        </w:r>
        <w:r>
          <w:rPr>
            <w:noProof/>
            <w:webHidden/>
          </w:rPr>
          <w:fldChar w:fldCharType="begin"/>
        </w:r>
        <w:r>
          <w:rPr>
            <w:noProof/>
            <w:webHidden/>
          </w:rPr>
          <w:instrText xml:space="preserve"> PAGEREF _Toc170384142 \h </w:instrText>
        </w:r>
        <w:r>
          <w:rPr>
            <w:noProof/>
            <w:webHidden/>
          </w:rPr>
          <w:fldChar w:fldCharType="separate"/>
        </w:r>
        <w:r w:rsidR="00CA453D">
          <w:rPr>
            <w:noProof/>
            <w:webHidden/>
          </w:rPr>
          <w:t>13</w:t>
        </w:r>
        <w:r>
          <w:rPr>
            <w:noProof/>
            <w:webHidden/>
          </w:rPr>
          <w:fldChar w:fldCharType="end"/>
        </w:r>
      </w:hyperlink>
    </w:p>
    <w:p w:rsidR="008C5093" w14:paraId="2A8C0C0D" w14:textId="0FFE60D4">
      <w:pPr>
        <w:pStyle w:val="TOC3"/>
        <w:rPr>
          <w:rFonts w:asciiTheme="minorHAnsi" w:eastAsiaTheme="minorEastAsia" w:hAnsiTheme="minorHAnsi" w:cstheme="minorBidi"/>
          <w:noProof/>
          <w:kern w:val="2"/>
          <w:sz w:val="24"/>
          <w:szCs w:val="24"/>
          <w14:ligatures w14:val="standardContextual"/>
        </w:rPr>
      </w:pPr>
      <w:hyperlink w:anchor="_Toc170384143" w:history="1">
        <w:r w:rsidRPr="00FD161E">
          <w:rPr>
            <w:rStyle w:val="Hyperlink"/>
            <w:noProof/>
          </w:rPr>
          <w:t>c.</w:t>
        </w:r>
        <w:r>
          <w:rPr>
            <w:rFonts w:asciiTheme="minorHAnsi" w:eastAsiaTheme="minorEastAsia" w:hAnsiTheme="minorHAnsi" w:cstheme="minorBidi"/>
            <w:noProof/>
            <w:kern w:val="2"/>
            <w:sz w:val="24"/>
            <w:szCs w:val="24"/>
            <w14:ligatures w14:val="standardContextual"/>
          </w:rPr>
          <w:tab/>
        </w:r>
        <w:r w:rsidRPr="00FD161E">
          <w:rPr>
            <w:rStyle w:val="Hyperlink"/>
            <w:noProof/>
          </w:rPr>
          <w:t>Licensees or Other Entities of a Commercial Nuclear Plant</w:t>
        </w:r>
        <w:r>
          <w:rPr>
            <w:noProof/>
            <w:webHidden/>
          </w:rPr>
          <w:tab/>
        </w:r>
        <w:r>
          <w:rPr>
            <w:noProof/>
            <w:webHidden/>
          </w:rPr>
          <w:fldChar w:fldCharType="begin"/>
        </w:r>
        <w:r>
          <w:rPr>
            <w:noProof/>
            <w:webHidden/>
          </w:rPr>
          <w:instrText xml:space="preserve"> PAGEREF _Toc170384143 \h </w:instrText>
        </w:r>
        <w:r>
          <w:rPr>
            <w:noProof/>
            <w:webHidden/>
          </w:rPr>
          <w:fldChar w:fldCharType="separate"/>
        </w:r>
        <w:r w:rsidR="00CA453D">
          <w:rPr>
            <w:noProof/>
            <w:webHidden/>
          </w:rPr>
          <w:t>13</w:t>
        </w:r>
        <w:r>
          <w:rPr>
            <w:noProof/>
            <w:webHidden/>
          </w:rPr>
          <w:fldChar w:fldCharType="end"/>
        </w:r>
      </w:hyperlink>
    </w:p>
    <w:p w:rsidR="008C5093" w14:paraId="59B71634" w14:textId="2CD570C5">
      <w:pPr>
        <w:pStyle w:val="TOC3"/>
        <w:rPr>
          <w:rFonts w:asciiTheme="minorHAnsi" w:eastAsiaTheme="minorEastAsia" w:hAnsiTheme="minorHAnsi" w:cstheme="minorBidi"/>
          <w:noProof/>
          <w:kern w:val="2"/>
          <w:sz w:val="24"/>
          <w:szCs w:val="24"/>
          <w14:ligatures w14:val="standardContextual"/>
        </w:rPr>
      </w:pPr>
      <w:hyperlink w:anchor="_Toc170384144" w:history="1">
        <w:r w:rsidRPr="00FD161E">
          <w:rPr>
            <w:rStyle w:val="Hyperlink"/>
            <w:noProof/>
          </w:rPr>
          <w:t>d.</w:t>
        </w:r>
        <w:r>
          <w:rPr>
            <w:rFonts w:asciiTheme="minorHAnsi" w:eastAsiaTheme="minorEastAsia" w:hAnsiTheme="minorHAnsi" w:cstheme="minorBidi"/>
            <w:noProof/>
            <w:kern w:val="2"/>
            <w:sz w:val="24"/>
            <w:szCs w:val="24"/>
            <w14:ligatures w14:val="standardContextual"/>
          </w:rPr>
          <w:tab/>
        </w:r>
        <w:r w:rsidRPr="00FD161E">
          <w:rPr>
            <w:rStyle w:val="Hyperlink"/>
            <w:noProof/>
          </w:rPr>
          <w:t>Risk-informed Evaluation Process</w:t>
        </w:r>
        <w:r>
          <w:rPr>
            <w:noProof/>
            <w:webHidden/>
          </w:rPr>
          <w:tab/>
        </w:r>
        <w:r>
          <w:rPr>
            <w:noProof/>
            <w:webHidden/>
          </w:rPr>
          <w:fldChar w:fldCharType="begin"/>
        </w:r>
        <w:r>
          <w:rPr>
            <w:noProof/>
            <w:webHidden/>
          </w:rPr>
          <w:instrText xml:space="preserve"> PAGEREF _Toc170384144 \h </w:instrText>
        </w:r>
        <w:r>
          <w:rPr>
            <w:noProof/>
            <w:webHidden/>
          </w:rPr>
          <w:fldChar w:fldCharType="separate"/>
        </w:r>
        <w:r w:rsidR="00CA453D">
          <w:rPr>
            <w:noProof/>
            <w:webHidden/>
          </w:rPr>
          <w:t>14</w:t>
        </w:r>
        <w:r>
          <w:rPr>
            <w:noProof/>
            <w:webHidden/>
          </w:rPr>
          <w:fldChar w:fldCharType="end"/>
        </w:r>
      </w:hyperlink>
    </w:p>
    <w:p w:rsidR="008C5093" w14:paraId="5FDBADAB" w14:textId="1354018C">
      <w:pPr>
        <w:pStyle w:val="TOC2"/>
        <w:rPr>
          <w:rFonts w:asciiTheme="minorHAnsi" w:eastAsiaTheme="minorEastAsia" w:hAnsiTheme="minorHAnsi" w:cstheme="minorBidi"/>
          <w:noProof/>
          <w:kern w:val="2"/>
          <w:sz w:val="24"/>
          <w:szCs w:val="24"/>
          <w14:ligatures w14:val="standardContextual"/>
        </w:rPr>
      </w:pPr>
      <w:hyperlink w:anchor="_Toc170384145" w:history="1">
        <w:r w:rsidRPr="00FD161E">
          <w:rPr>
            <w:rStyle w:val="Hyperlink"/>
            <w:bCs/>
            <w:noProof/>
          </w:rPr>
          <w:t>3.</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26.603(a), FFD Program Description</w:t>
        </w:r>
        <w:r>
          <w:rPr>
            <w:noProof/>
            <w:webHidden/>
          </w:rPr>
          <w:tab/>
        </w:r>
        <w:r>
          <w:rPr>
            <w:noProof/>
            <w:webHidden/>
          </w:rPr>
          <w:fldChar w:fldCharType="begin"/>
        </w:r>
        <w:r>
          <w:rPr>
            <w:noProof/>
            <w:webHidden/>
          </w:rPr>
          <w:instrText xml:space="preserve"> PAGEREF _Toc170384145 \h </w:instrText>
        </w:r>
        <w:r>
          <w:rPr>
            <w:noProof/>
            <w:webHidden/>
          </w:rPr>
          <w:fldChar w:fldCharType="separate"/>
        </w:r>
        <w:r w:rsidR="00CA453D">
          <w:rPr>
            <w:noProof/>
            <w:webHidden/>
          </w:rPr>
          <w:t>15</w:t>
        </w:r>
        <w:r>
          <w:rPr>
            <w:noProof/>
            <w:webHidden/>
          </w:rPr>
          <w:fldChar w:fldCharType="end"/>
        </w:r>
      </w:hyperlink>
    </w:p>
    <w:p w:rsidR="008C5093" w14:paraId="09A25EBA" w14:textId="18CC1262">
      <w:pPr>
        <w:pStyle w:val="TOC3"/>
        <w:rPr>
          <w:rFonts w:asciiTheme="minorHAnsi" w:eastAsiaTheme="minorEastAsia" w:hAnsiTheme="minorHAnsi" w:cstheme="minorBidi"/>
          <w:noProof/>
          <w:kern w:val="2"/>
          <w:sz w:val="24"/>
          <w:szCs w:val="24"/>
          <w14:ligatures w14:val="standardContextual"/>
        </w:rPr>
      </w:pPr>
      <w:hyperlink w:anchor="_Toc170384146"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26.603(a)(1), Description of Analysis Performed under 10 CFR 26.603(c)</w:t>
        </w:r>
        <w:r>
          <w:rPr>
            <w:noProof/>
            <w:webHidden/>
          </w:rPr>
          <w:tab/>
        </w:r>
        <w:r>
          <w:rPr>
            <w:noProof/>
            <w:webHidden/>
          </w:rPr>
          <w:fldChar w:fldCharType="begin"/>
        </w:r>
        <w:r>
          <w:rPr>
            <w:noProof/>
            <w:webHidden/>
          </w:rPr>
          <w:instrText xml:space="preserve"> PAGEREF _Toc170384146 \h </w:instrText>
        </w:r>
        <w:r>
          <w:rPr>
            <w:noProof/>
            <w:webHidden/>
          </w:rPr>
          <w:fldChar w:fldCharType="separate"/>
        </w:r>
        <w:r w:rsidR="00CA453D">
          <w:rPr>
            <w:noProof/>
            <w:webHidden/>
          </w:rPr>
          <w:t>15</w:t>
        </w:r>
        <w:r>
          <w:rPr>
            <w:noProof/>
            <w:webHidden/>
          </w:rPr>
          <w:fldChar w:fldCharType="end"/>
        </w:r>
      </w:hyperlink>
    </w:p>
    <w:p w:rsidR="008C5093" w14:paraId="3518C4BC" w14:textId="67E9E7C1">
      <w:pPr>
        <w:pStyle w:val="TOC3"/>
        <w:rPr>
          <w:rFonts w:asciiTheme="minorHAnsi" w:eastAsiaTheme="minorEastAsia" w:hAnsiTheme="minorHAnsi" w:cstheme="minorBidi"/>
          <w:noProof/>
          <w:kern w:val="2"/>
          <w:sz w:val="24"/>
          <w:szCs w:val="24"/>
          <w14:ligatures w14:val="standardContextual"/>
        </w:rPr>
      </w:pPr>
      <w:hyperlink w:anchor="_Toc170384147"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26.603(a)(2), Type of FFD Program to Be Implemented</w:t>
        </w:r>
        <w:r>
          <w:rPr>
            <w:noProof/>
            <w:webHidden/>
          </w:rPr>
          <w:tab/>
        </w:r>
        <w:r>
          <w:rPr>
            <w:noProof/>
            <w:webHidden/>
          </w:rPr>
          <w:fldChar w:fldCharType="begin"/>
        </w:r>
        <w:r>
          <w:rPr>
            <w:noProof/>
            <w:webHidden/>
          </w:rPr>
          <w:instrText xml:space="preserve"> PAGEREF _Toc170384147 \h </w:instrText>
        </w:r>
        <w:r>
          <w:rPr>
            <w:noProof/>
            <w:webHidden/>
          </w:rPr>
          <w:fldChar w:fldCharType="separate"/>
        </w:r>
        <w:r w:rsidR="00CA453D">
          <w:rPr>
            <w:noProof/>
            <w:webHidden/>
          </w:rPr>
          <w:t>16</w:t>
        </w:r>
        <w:r>
          <w:rPr>
            <w:noProof/>
            <w:webHidden/>
          </w:rPr>
          <w:fldChar w:fldCharType="end"/>
        </w:r>
      </w:hyperlink>
    </w:p>
    <w:p w:rsidR="008C5093" w14:paraId="12403EDC" w14:textId="136CD31F">
      <w:pPr>
        <w:pStyle w:val="TOC3"/>
        <w:rPr>
          <w:rFonts w:asciiTheme="minorHAnsi" w:eastAsiaTheme="minorEastAsia" w:hAnsiTheme="minorHAnsi" w:cstheme="minorBidi"/>
          <w:noProof/>
          <w:kern w:val="2"/>
          <w:sz w:val="24"/>
          <w:szCs w:val="24"/>
          <w14:ligatures w14:val="standardContextual"/>
        </w:rPr>
      </w:pPr>
      <w:hyperlink w:anchor="_Toc170384148" w:history="1">
        <w:r w:rsidRPr="00FD161E">
          <w:rPr>
            <w:rStyle w:val="Hyperlink"/>
            <w:noProof/>
          </w:rPr>
          <w:t>c.</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26.603(a)(3), Program Applicability to Individuals</w:t>
        </w:r>
        <w:r>
          <w:rPr>
            <w:noProof/>
            <w:webHidden/>
          </w:rPr>
          <w:tab/>
        </w:r>
        <w:r>
          <w:rPr>
            <w:noProof/>
            <w:webHidden/>
          </w:rPr>
          <w:fldChar w:fldCharType="begin"/>
        </w:r>
        <w:r>
          <w:rPr>
            <w:noProof/>
            <w:webHidden/>
          </w:rPr>
          <w:instrText xml:space="preserve"> PAGEREF _Toc170384148 \h </w:instrText>
        </w:r>
        <w:r>
          <w:rPr>
            <w:noProof/>
            <w:webHidden/>
          </w:rPr>
          <w:fldChar w:fldCharType="separate"/>
        </w:r>
        <w:r w:rsidR="00CA453D">
          <w:rPr>
            <w:noProof/>
            <w:webHidden/>
          </w:rPr>
          <w:t>16</w:t>
        </w:r>
        <w:r>
          <w:rPr>
            <w:noProof/>
            <w:webHidden/>
          </w:rPr>
          <w:fldChar w:fldCharType="end"/>
        </w:r>
      </w:hyperlink>
    </w:p>
    <w:p w:rsidR="008C5093" w14:paraId="45B83A3D" w14:textId="50EC1757">
      <w:pPr>
        <w:pStyle w:val="TOC3"/>
        <w:rPr>
          <w:rFonts w:asciiTheme="minorHAnsi" w:eastAsiaTheme="minorEastAsia" w:hAnsiTheme="minorHAnsi" w:cstheme="minorBidi"/>
          <w:noProof/>
          <w:kern w:val="2"/>
          <w:sz w:val="24"/>
          <w:szCs w:val="24"/>
          <w14:ligatures w14:val="standardContextual"/>
        </w:rPr>
      </w:pPr>
      <w:hyperlink w:anchor="_Toc170384149" w:history="1">
        <w:r w:rsidRPr="00FD161E">
          <w:rPr>
            <w:rStyle w:val="Hyperlink"/>
            <w:noProof/>
          </w:rPr>
          <w:t>d.</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26.603(a)(4), Drug and Alcohol Testing and Fitness Determinations</w:t>
        </w:r>
        <w:r>
          <w:rPr>
            <w:noProof/>
            <w:webHidden/>
          </w:rPr>
          <w:tab/>
        </w:r>
        <w:r>
          <w:rPr>
            <w:noProof/>
            <w:webHidden/>
          </w:rPr>
          <w:fldChar w:fldCharType="begin"/>
        </w:r>
        <w:r>
          <w:rPr>
            <w:noProof/>
            <w:webHidden/>
          </w:rPr>
          <w:instrText xml:space="preserve"> PAGEREF _Toc170384149 \h </w:instrText>
        </w:r>
        <w:r>
          <w:rPr>
            <w:noProof/>
            <w:webHidden/>
          </w:rPr>
          <w:fldChar w:fldCharType="separate"/>
        </w:r>
        <w:r w:rsidR="00CA453D">
          <w:rPr>
            <w:noProof/>
            <w:webHidden/>
          </w:rPr>
          <w:t>17</w:t>
        </w:r>
        <w:r>
          <w:rPr>
            <w:noProof/>
            <w:webHidden/>
          </w:rPr>
          <w:fldChar w:fldCharType="end"/>
        </w:r>
      </w:hyperlink>
    </w:p>
    <w:p w:rsidR="008C5093" w14:paraId="479F1877" w14:textId="0C483E99">
      <w:pPr>
        <w:pStyle w:val="TOC3"/>
        <w:rPr>
          <w:rFonts w:asciiTheme="minorHAnsi" w:eastAsiaTheme="minorEastAsia" w:hAnsiTheme="minorHAnsi" w:cstheme="minorBidi"/>
          <w:noProof/>
          <w:kern w:val="2"/>
          <w:sz w:val="24"/>
          <w:szCs w:val="24"/>
          <w14:ligatures w14:val="standardContextual"/>
        </w:rPr>
      </w:pPr>
      <w:hyperlink w:anchor="_Toc170384150" w:history="1">
        <w:r w:rsidRPr="00FD161E">
          <w:rPr>
            <w:rStyle w:val="Hyperlink"/>
            <w:noProof/>
          </w:rPr>
          <w:t>e.</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26.603(a)(5), Performance Monitoring and Review Program</w:t>
        </w:r>
        <w:r>
          <w:rPr>
            <w:noProof/>
            <w:webHidden/>
          </w:rPr>
          <w:tab/>
        </w:r>
        <w:r>
          <w:rPr>
            <w:noProof/>
            <w:webHidden/>
          </w:rPr>
          <w:fldChar w:fldCharType="begin"/>
        </w:r>
        <w:r>
          <w:rPr>
            <w:noProof/>
            <w:webHidden/>
          </w:rPr>
          <w:instrText xml:space="preserve"> PAGEREF _Toc170384150 \h </w:instrText>
        </w:r>
        <w:r>
          <w:rPr>
            <w:noProof/>
            <w:webHidden/>
          </w:rPr>
          <w:fldChar w:fldCharType="separate"/>
        </w:r>
        <w:r w:rsidR="00CA453D">
          <w:rPr>
            <w:noProof/>
            <w:webHidden/>
          </w:rPr>
          <w:t>17</w:t>
        </w:r>
        <w:r>
          <w:rPr>
            <w:noProof/>
            <w:webHidden/>
          </w:rPr>
          <w:fldChar w:fldCharType="end"/>
        </w:r>
      </w:hyperlink>
    </w:p>
    <w:p w:rsidR="008C5093" w14:paraId="3D7A730F" w14:textId="4A962CD4">
      <w:pPr>
        <w:pStyle w:val="TOC2"/>
        <w:rPr>
          <w:rFonts w:asciiTheme="minorHAnsi" w:eastAsiaTheme="minorEastAsia" w:hAnsiTheme="minorHAnsi" w:cstheme="minorBidi"/>
          <w:noProof/>
          <w:kern w:val="2"/>
          <w:sz w:val="24"/>
          <w:szCs w:val="24"/>
          <w14:ligatures w14:val="standardContextual"/>
        </w:rPr>
      </w:pPr>
      <w:hyperlink w:anchor="_Toc170384151" w:history="1">
        <w:r w:rsidRPr="00FD161E">
          <w:rPr>
            <w:rStyle w:val="Hyperlink"/>
            <w:bCs/>
            <w:noProof/>
          </w:rPr>
          <w:t>4.</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26.603(c), Criterion and Analysis for an FFD program</w:t>
        </w:r>
        <w:r>
          <w:rPr>
            <w:noProof/>
            <w:webHidden/>
          </w:rPr>
          <w:tab/>
        </w:r>
        <w:r>
          <w:rPr>
            <w:noProof/>
            <w:webHidden/>
          </w:rPr>
          <w:fldChar w:fldCharType="begin"/>
        </w:r>
        <w:r>
          <w:rPr>
            <w:noProof/>
            <w:webHidden/>
          </w:rPr>
          <w:instrText xml:space="preserve"> PAGEREF _Toc170384151 \h </w:instrText>
        </w:r>
        <w:r>
          <w:rPr>
            <w:noProof/>
            <w:webHidden/>
          </w:rPr>
          <w:fldChar w:fldCharType="separate"/>
        </w:r>
        <w:r w:rsidR="00CA453D">
          <w:rPr>
            <w:noProof/>
            <w:webHidden/>
          </w:rPr>
          <w:t>18</w:t>
        </w:r>
        <w:r>
          <w:rPr>
            <w:noProof/>
            <w:webHidden/>
          </w:rPr>
          <w:fldChar w:fldCharType="end"/>
        </w:r>
      </w:hyperlink>
    </w:p>
    <w:p w:rsidR="008C5093" w14:paraId="1D9CDA85" w14:textId="7E429229">
      <w:pPr>
        <w:pStyle w:val="TOC2"/>
        <w:rPr>
          <w:rFonts w:asciiTheme="minorHAnsi" w:eastAsiaTheme="minorEastAsia" w:hAnsiTheme="minorHAnsi" w:cstheme="minorBidi"/>
          <w:noProof/>
          <w:kern w:val="2"/>
          <w:sz w:val="24"/>
          <w:szCs w:val="24"/>
          <w14:ligatures w14:val="standardContextual"/>
        </w:rPr>
      </w:pPr>
      <w:hyperlink w:anchor="_Toc170384152" w:history="1">
        <w:r w:rsidRPr="00FD161E">
          <w:rPr>
            <w:rStyle w:val="Hyperlink"/>
            <w:bCs/>
            <w:noProof/>
          </w:rPr>
          <w:t>5.</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26.603(d), FFD Performance Monitoring and Review</w:t>
        </w:r>
        <w:r>
          <w:rPr>
            <w:noProof/>
            <w:webHidden/>
          </w:rPr>
          <w:tab/>
        </w:r>
        <w:r>
          <w:rPr>
            <w:noProof/>
            <w:webHidden/>
          </w:rPr>
          <w:fldChar w:fldCharType="begin"/>
        </w:r>
        <w:r>
          <w:rPr>
            <w:noProof/>
            <w:webHidden/>
          </w:rPr>
          <w:instrText xml:space="preserve"> PAGEREF _Toc170384152 \h </w:instrText>
        </w:r>
        <w:r>
          <w:rPr>
            <w:noProof/>
            <w:webHidden/>
          </w:rPr>
          <w:fldChar w:fldCharType="separate"/>
        </w:r>
        <w:r w:rsidR="00CA453D">
          <w:rPr>
            <w:noProof/>
            <w:webHidden/>
          </w:rPr>
          <w:t>18</w:t>
        </w:r>
        <w:r>
          <w:rPr>
            <w:noProof/>
            <w:webHidden/>
          </w:rPr>
          <w:fldChar w:fldCharType="end"/>
        </w:r>
      </w:hyperlink>
    </w:p>
    <w:p w:rsidR="008C5093" w14:paraId="2577F284" w14:textId="5AEE243B">
      <w:pPr>
        <w:pStyle w:val="TOC3"/>
        <w:rPr>
          <w:rFonts w:asciiTheme="minorHAnsi" w:eastAsiaTheme="minorEastAsia" w:hAnsiTheme="minorHAnsi" w:cstheme="minorBidi"/>
          <w:noProof/>
          <w:kern w:val="2"/>
          <w:sz w:val="24"/>
          <w:szCs w:val="24"/>
          <w14:ligatures w14:val="standardContextual"/>
        </w:rPr>
      </w:pPr>
      <w:hyperlink w:anchor="_Toc170384153"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Objective</w:t>
        </w:r>
        <w:r>
          <w:rPr>
            <w:noProof/>
            <w:webHidden/>
          </w:rPr>
          <w:tab/>
        </w:r>
        <w:r>
          <w:rPr>
            <w:noProof/>
            <w:webHidden/>
          </w:rPr>
          <w:fldChar w:fldCharType="begin"/>
        </w:r>
        <w:r>
          <w:rPr>
            <w:noProof/>
            <w:webHidden/>
          </w:rPr>
          <w:instrText xml:space="preserve"> PAGEREF _Toc170384153 \h </w:instrText>
        </w:r>
        <w:r>
          <w:rPr>
            <w:noProof/>
            <w:webHidden/>
          </w:rPr>
          <w:fldChar w:fldCharType="separate"/>
        </w:r>
        <w:r w:rsidR="00CA453D">
          <w:rPr>
            <w:noProof/>
            <w:webHidden/>
          </w:rPr>
          <w:t>18</w:t>
        </w:r>
        <w:r>
          <w:rPr>
            <w:noProof/>
            <w:webHidden/>
          </w:rPr>
          <w:fldChar w:fldCharType="end"/>
        </w:r>
      </w:hyperlink>
    </w:p>
    <w:p w:rsidR="008C5093" w14:paraId="059F6F66" w14:textId="7CF0D6A7">
      <w:pPr>
        <w:pStyle w:val="TOC3"/>
        <w:rPr>
          <w:rFonts w:asciiTheme="minorHAnsi" w:eastAsiaTheme="minorEastAsia" w:hAnsiTheme="minorHAnsi" w:cstheme="minorBidi"/>
          <w:noProof/>
          <w:kern w:val="2"/>
          <w:sz w:val="24"/>
          <w:szCs w:val="24"/>
          <w14:ligatures w14:val="standardContextual"/>
        </w:rPr>
      </w:pPr>
      <w:hyperlink w:anchor="_Toc170384154"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Framework</w:t>
        </w:r>
        <w:r>
          <w:rPr>
            <w:noProof/>
            <w:webHidden/>
          </w:rPr>
          <w:tab/>
        </w:r>
        <w:r>
          <w:rPr>
            <w:noProof/>
            <w:webHidden/>
          </w:rPr>
          <w:fldChar w:fldCharType="begin"/>
        </w:r>
        <w:r>
          <w:rPr>
            <w:noProof/>
            <w:webHidden/>
          </w:rPr>
          <w:instrText xml:space="preserve"> PAGEREF _Toc170384154 \h </w:instrText>
        </w:r>
        <w:r>
          <w:rPr>
            <w:noProof/>
            <w:webHidden/>
          </w:rPr>
          <w:fldChar w:fldCharType="separate"/>
        </w:r>
        <w:r w:rsidR="00CA453D">
          <w:rPr>
            <w:noProof/>
            <w:webHidden/>
          </w:rPr>
          <w:t>18</w:t>
        </w:r>
        <w:r>
          <w:rPr>
            <w:noProof/>
            <w:webHidden/>
          </w:rPr>
          <w:fldChar w:fldCharType="end"/>
        </w:r>
      </w:hyperlink>
    </w:p>
    <w:p w:rsidR="008C5093" w14:paraId="50814D6F" w14:textId="3E67C219">
      <w:pPr>
        <w:pStyle w:val="TOC3"/>
        <w:rPr>
          <w:rFonts w:asciiTheme="minorHAnsi" w:eastAsiaTheme="minorEastAsia" w:hAnsiTheme="minorHAnsi" w:cstheme="minorBidi"/>
          <w:noProof/>
          <w:kern w:val="2"/>
          <w:sz w:val="24"/>
          <w:szCs w:val="24"/>
          <w14:ligatures w14:val="standardContextual"/>
        </w:rPr>
      </w:pPr>
      <w:hyperlink w:anchor="_Toc170384155" w:history="1">
        <w:r w:rsidRPr="00FD161E">
          <w:rPr>
            <w:rStyle w:val="Hyperlink"/>
            <w:noProof/>
          </w:rPr>
          <w:t>c.</w:t>
        </w:r>
        <w:r>
          <w:rPr>
            <w:rFonts w:asciiTheme="minorHAnsi" w:eastAsiaTheme="minorEastAsia" w:hAnsiTheme="minorHAnsi" w:cstheme="minorBidi"/>
            <w:noProof/>
            <w:kern w:val="2"/>
            <w:sz w:val="24"/>
            <w:szCs w:val="24"/>
            <w14:ligatures w14:val="standardContextual"/>
          </w:rPr>
          <w:tab/>
        </w:r>
        <w:r w:rsidRPr="00FD161E">
          <w:rPr>
            <w:rStyle w:val="Hyperlink"/>
            <w:noProof/>
          </w:rPr>
          <w:t>FFD Program Margin</w:t>
        </w:r>
        <w:r>
          <w:rPr>
            <w:noProof/>
            <w:webHidden/>
          </w:rPr>
          <w:tab/>
        </w:r>
        <w:r>
          <w:rPr>
            <w:noProof/>
            <w:webHidden/>
          </w:rPr>
          <w:fldChar w:fldCharType="begin"/>
        </w:r>
        <w:r>
          <w:rPr>
            <w:noProof/>
            <w:webHidden/>
          </w:rPr>
          <w:instrText xml:space="preserve"> PAGEREF _Toc170384155 \h </w:instrText>
        </w:r>
        <w:r>
          <w:rPr>
            <w:noProof/>
            <w:webHidden/>
          </w:rPr>
          <w:fldChar w:fldCharType="separate"/>
        </w:r>
        <w:r w:rsidR="00CA453D">
          <w:rPr>
            <w:noProof/>
            <w:webHidden/>
          </w:rPr>
          <w:t>21</w:t>
        </w:r>
        <w:r>
          <w:rPr>
            <w:noProof/>
            <w:webHidden/>
          </w:rPr>
          <w:fldChar w:fldCharType="end"/>
        </w:r>
      </w:hyperlink>
    </w:p>
    <w:p w:rsidR="008C5093" w14:paraId="0B8469B4" w14:textId="2D8E159F">
      <w:pPr>
        <w:pStyle w:val="TOC3"/>
        <w:rPr>
          <w:rFonts w:asciiTheme="minorHAnsi" w:eastAsiaTheme="minorEastAsia" w:hAnsiTheme="minorHAnsi" w:cstheme="minorBidi"/>
          <w:noProof/>
          <w:kern w:val="2"/>
          <w:sz w:val="24"/>
          <w:szCs w:val="24"/>
          <w14:ligatures w14:val="standardContextual"/>
        </w:rPr>
      </w:pPr>
      <w:hyperlink w:anchor="_Toc170384156" w:history="1">
        <w:r w:rsidRPr="00FD161E">
          <w:rPr>
            <w:rStyle w:val="Hyperlink"/>
            <w:noProof/>
          </w:rPr>
          <w:t>d.</w:t>
        </w:r>
        <w:r>
          <w:rPr>
            <w:rFonts w:asciiTheme="minorHAnsi" w:eastAsiaTheme="minorEastAsia" w:hAnsiTheme="minorHAnsi" w:cstheme="minorBidi"/>
            <w:noProof/>
            <w:kern w:val="2"/>
            <w:sz w:val="24"/>
            <w:szCs w:val="24"/>
            <w14:ligatures w14:val="standardContextual"/>
          </w:rPr>
          <w:tab/>
        </w:r>
        <w:r w:rsidRPr="00FD161E">
          <w:rPr>
            <w:rStyle w:val="Hyperlink"/>
            <w:noProof/>
          </w:rPr>
          <w:t>Defining Acceptable Performance (i.e., FFD program success)</w:t>
        </w:r>
        <w:r>
          <w:rPr>
            <w:noProof/>
            <w:webHidden/>
          </w:rPr>
          <w:tab/>
        </w:r>
        <w:r>
          <w:rPr>
            <w:noProof/>
            <w:webHidden/>
          </w:rPr>
          <w:fldChar w:fldCharType="begin"/>
        </w:r>
        <w:r>
          <w:rPr>
            <w:noProof/>
            <w:webHidden/>
          </w:rPr>
          <w:instrText xml:space="preserve"> PAGEREF _Toc170384156 \h </w:instrText>
        </w:r>
        <w:r>
          <w:rPr>
            <w:noProof/>
            <w:webHidden/>
          </w:rPr>
          <w:fldChar w:fldCharType="separate"/>
        </w:r>
        <w:r w:rsidR="00CA453D">
          <w:rPr>
            <w:noProof/>
            <w:webHidden/>
          </w:rPr>
          <w:t>23</w:t>
        </w:r>
        <w:r>
          <w:rPr>
            <w:noProof/>
            <w:webHidden/>
          </w:rPr>
          <w:fldChar w:fldCharType="end"/>
        </w:r>
      </w:hyperlink>
    </w:p>
    <w:p w:rsidR="008C5093" w14:paraId="71D7D1B7" w14:textId="3EE034C0">
      <w:pPr>
        <w:pStyle w:val="TOC3"/>
        <w:rPr>
          <w:rFonts w:asciiTheme="minorHAnsi" w:eastAsiaTheme="minorEastAsia" w:hAnsiTheme="minorHAnsi" w:cstheme="minorBidi"/>
          <w:noProof/>
          <w:kern w:val="2"/>
          <w:sz w:val="24"/>
          <w:szCs w:val="24"/>
          <w14:ligatures w14:val="standardContextual"/>
        </w:rPr>
      </w:pPr>
      <w:hyperlink w:anchor="_Toc170384157" w:history="1">
        <w:r w:rsidRPr="00FD161E">
          <w:rPr>
            <w:rStyle w:val="Hyperlink"/>
            <w:noProof/>
          </w:rPr>
          <w:t>e.</w:t>
        </w:r>
        <w:r>
          <w:rPr>
            <w:rFonts w:asciiTheme="minorHAnsi" w:eastAsiaTheme="minorEastAsia" w:hAnsiTheme="minorHAnsi" w:cstheme="minorBidi"/>
            <w:noProof/>
            <w:kern w:val="2"/>
            <w:sz w:val="24"/>
            <w:szCs w:val="24"/>
            <w14:ligatures w14:val="standardContextual"/>
          </w:rPr>
          <w:tab/>
        </w:r>
        <w:r w:rsidRPr="00FD161E">
          <w:rPr>
            <w:rStyle w:val="Hyperlink"/>
            <w:noProof/>
          </w:rPr>
          <w:t>Data</w:t>
        </w:r>
        <w:r>
          <w:rPr>
            <w:noProof/>
            <w:webHidden/>
          </w:rPr>
          <w:tab/>
        </w:r>
        <w:r>
          <w:rPr>
            <w:noProof/>
            <w:webHidden/>
          </w:rPr>
          <w:fldChar w:fldCharType="begin"/>
        </w:r>
        <w:r>
          <w:rPr>
            <w:noProof/>
            <w:webHidden/>
          </w:rPr>
          <w:instrText xml:space="preserve"> PAGEREF _Toc170384157 \h </w:instrText>
        </w:r>
        <w:r>
          <w:rPr>
            <w:noProof/>
            <w:webHidden/>
          </w:rPr>
          <w:fldChar w:fldCharType="separate"/>
        </w:r>
        <w:r w:rsidR="00CA453D">
          <w:rPr>
            <w:noProof/>
            <w:webHidden/>
          </w:rPr>
          <w:t>25</w:t>
        </w:r>
        <w:r>
          <w:rPr>
            <w:noProof/>
            <w:webHidden/>
          </w:rPr>
          <w:fldChar w:fldCharType="end"/>
        </w:r>
      </w:hyperlink>
    </w:p>
    <w:p w:rsidR="008C5093" w14:paraId="7F954393" w14:textId="3A54883C">
      <w:pPr>
        <w:pStyle w:val="TOC3"/>
        <w:rPr>
          <w:rFonts w:asciiTheme="minorHAnsi" w:eastAsiaTheme="minorEastAsia" w:hAnsiTheme="minorHAnsi" w:cstheme="minorBidi"/>
          <w:noProof/>
          <w:kern w:val="2"/>
          <w:sz w:val="24"/>
          <w:szCs w:val="24"/>
          <w14:ligatures w14:val="standardContextual"/>
        </w:rPr>
      </w:pPr>
      <w:hyperlink w:anchor="_Toc170384158" w:history="1">
        <w:r w:rsidRPr="00FD161E">
          <w:rPr>
            <w:rStyle w:val="Hyperlink"/>
            <w:noProof/>
          </w:rPr>
          <w:t>f.</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26.603(d)(1), Performance Measures and Thresholds</w:t>
        </w:r>
        <w:r>
          <w:rPr>
            <w:noProof/>
            <w:webHidden/>
          </w:rPr>
          <w:tab/>
        </w:r>
        <w:r>
          <w:rPr>
            <w:noProof/>
            <w:webHidden/>
          </w:rPr>
          <w:fldChar w:fldCharType="begin"/>
        </w:r>
        <w:r>
          <w:rPr>
            <w:noProof/>
            <w:webHidden/>
          </w:rPr>
          <w:instrText xml:space="preserve"> PAGEREF _Toc170384158 \h </w:instrText>
        </w:r>
        <w:r>
          <w:rPr>
            <w:noProof/>
            <w:webHidden/>
          </w:rPr>
          <w:fldChar w:fldCharType="separate"/>
        </w:r>
        <w:r w:rsidR="00CA453D">
          <w:rPr>
            <w:noProof/>
            <w:webHidden/>
          </w:rPr>
          <w:t>30</w:t>
        </w:r>
        <w:r>
          <w:rPr>
            <w:noProof/>
            <w:webHidden/>
          </w:rPr>
          <w:fldChar w:fldCharType="end"/>
        </w:r>
      </w:hyperlink>
    </w:p>
    <w:p w:rsidR="008C5093" w14:paraId="1C4E6666" w14:textId="57FB4182">
      <w:pPr>
        <w:pStyle w:val="TOC2"/>
        <w:rPr>
          <w:rFonts w:asciiTheme="minorHAnsi" w:eastAsiaTheme="minorEastAsia" w:hAnsiTheme="minorHAnsi" w:cstheme="minorBidi"/>
          <w:noProof/>
          <w:kern w:val="2"/>
          <w:sz w:val="24"/>
          <w:szCs w:val="24"/>
          <w14:ligatures w14:val="standardContextual"/>
        </w:rPr>
      </w:pPr>
      <w:hyperlink w:anchor="_Toc170384159" w:history="1">
        <w:r w:rsidRPr="00FD161E">
          <w:rPr>
            <w:rStyle w:val="Hyperlink"/>
            <w:bCs/>
            <w:noProof/>
          </w:rPr>
          <w:t>6.</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26.603(e), FFD Program Change Control</w:t>
        </w:r>
        <w:r>
          <w:rPr>
            <w:noProof/>
            <w:webHidden/>
          </w:rPr>
          <w:tab/>
        </w:r>
        <w:r>
          <w:rPr>
            <w:noProof/>
            <w:webHidden/>
          </w:rPr>
          <w:fldChar w:fldCharType="begin"/>
        </w:r>
        <w:r>
          <w:rPr>
            <w:noProof/>
            <w:webHidden/>
          </w:rPr>
          <w:instrText xml:space="preserve"> PAGEREF _Toc170384159 \h </w:instrText>
        </w:r>
        <w:r>
          <w:rPr>
            <w:noProof/>
            <w:webHidden/>
          </w:rPr>
          <w:fldChar w:fldCharType="separate"/>
        </w:r>
        <w:r w:rsidR="00CA453D">
          <w:rPr>
            <w:noProof/>
            <w:webHidden/>
          </w:rPr>
          <w:t>57</w:t>
        </w:r>
        <w:r>
          <w:rPr>
            <w:noProof/>
            <w:webHidden/>
          </w:rPr>
          <w:fldChar w:fldCharType="end"/>
        </w:r>
      </w:hyperlink>
    </w:p>
    <w:p w:rsidR="008C5093" w14:paraId="06BB249C" w14:textId="5D0CFEA7">
      <w:pPr>
        <w:pStyle w:val="TOC2"/>
        <w:rPr>
          <w:rFonts w:asciiTheme="minorHAnsi" w:eastAsiaTheme="minorEastAsia" w:hAnsiTheme="minorHAnsi" w:cstheme="minorBidi"/>
          <w:noProof/>
          <w:kern w:val="2"/>
          <w:sz w:val="24"/>
          <w:szCs w:val="24"/>
          <w14:ligatures w14:val="standardContextual"/>
        </w:rPr>
      </w:pPr>
      <w:hyperlink w:anchor="_Toc170384160" w:history="1">
        <w:r w:rsidRPr="00FD161E">
          <w:rPr>
            <w:rStyle w:val="Hyperlink"/>
            <w:bCs/>
            <w:noProof/>
          </w:rPr>
          <w:t>7.</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26.605, “FFD program requirements for facilities that do not implement § 26.604”</w:t>
        </w:r>
        <w:r>
          <w:rPr>
            <w:noProof/>
            <w:webHidden/>
          </w:rPr>
          <w:tab/>
        </w:r>
        <w:r>
          <w:rPr>
            <w:noProof/>
            <w:webHidden/>
          </w:rPr>
          <w:fldChar w:fldCharType="begin"/>
        </w:r>
        <w:r>
          <w:rPr>
            <w:noProof/>
            <w:webHidden/>
          </w:rPr>
          <w:instrText xml:space="preserve"> PAGEREF _Toc170384160 \h </w:instrText>
        </w:r>
        <w:r>
          <w:rPr>
            <w:noProof/>
            <w:webHidden/>
          </w:rPr>
          <w:fldChar w:fldCharType="separate"/>
        </w:r>
        <w:r w:rsidR="00CA453D">
          <w:rPr>
            <w:noProof/>
            <w:webHidden/>
          </w:rPr>
          <w:t>58</w:t>
        </w:r>
        <w:r>
          <w:rPr>
            <w:noProof/>
            <w:webHidden/>
          </w:rPr>
          <w:fldChar w:fldCharType="end"/>
        </w:r>
      </w:hyperlink>
    </w:p>
    <w:p w:rsidR="008C5093" w14:paraId="54782812" w14:textId="5692321F">
      <w:pPr>
        <w:pStyle w:val="TOC3"/>
        <w:rPr>
          <w:rFonts w:asciiTheme="minorHAnsi" w:eastAsiaTheme="minorEastAsia" w:hAnsiTheme="minorHAnsi" w:cstheme="minorBidi"/>
          <w:noProof/>
          <w:kern w:val="2"/>
          <w:sz w:val="24"/>
          <w:szCs w:val="24"/>
          <w14:ligatures w14:val="standardContextual"/>
        </w:rPr>
      </w:pPr>
      <w:hyperlink w:anchor="_Toc170384161"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26.605(b), FFD Program for Operation of a Commercial Nuclear Plant</w:t>
        </w:r>
        <w:r>
          <w:rPr>
            <w:noProof/>
            <w:webHidden/>
          </w:rPr>
          <w:tab/>
        </w:r>
        <w:r>
          <w:rPr>
            <w:noProof/>
            <w:webHidden/>
          </w:rPr>
          <w:fldChar w:fldCharType="begin"/>
        </w:r>
        <w:r>
          <w:rPr>
            <w:noProof/>
            <w:webHidden/>
          </w:rPr>
          <w:instrText xml:space="preserve"> PAGEREF _Toc170384161 \h </w:instrText>
        </w:r>
        <w:r>
          <w:rPr>
            <w:noProof/>
            <w:webHidden/>
          </w:rPr>
          <w:fldChar w:fldCharType="separate"/>
        </w:r>
        <w:r w:rsidR="00CA453D">
          <w:rPr>
            <w:noProof/>
            <w:webHidden/>
          </w:rPr>
          <w:t>58</w:t>
        </w:r>
        <w:r>
          <w:rPr>
            <w:noProof/>
            <w:webHidden/>
          </w:rPr>
          <w:fldChar w:fldCharType="end"/>
        </w:r>
      </w:hyperlink>
    </w:p>
    <w:p w:rsidR="008C5093" w14:paraId="20A62B9C" w14:textId="4199A6DA">
      <w:pPr>
        <w:pStyle w:val="TOC2"/>
        <w:rPr>
          <w:rFonts w:asciiTheme="minorHAnsi" w:eastAsiaTheme="minorEastAsia" w:hAnsiTheme="minorHAnsi" w:cstheme="minorBidi"/>
          <w:noProof/>
          <w:kern w:val="2"/>
          <w:sz w:val="24"/>
          <w:szCs w:val="24"/>
          <w14:ligatures w14:val="standardContextual"/>
        </w:rPr>
      </w:pPr>
      <w:hyperlink w:anchor="_Toc170384162" w:history="1">
        <w:r w:rsidRPr="00FD161E">
          <w:rPr>
            <w:rStyle w:val="Hyperlink"/>
            <w:bCs/>
            <w:noProof/>
          </w:rPr>
          <w:t>8.</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26.606, “Written policy and procedures.”</w:t>
        </w:r>
        <w:r>
          <w:rPr>
            <w:noProof/>
            <w:webHidden/>
          </w:rPr>
          <w:tab/>
        </w:r>
        <w:r>
          <w:rPr>
            <w:noProof/>
            <w:webHidden/>
          </w:rPr>
          <w:fldChar w:fldCharType="begin"/>
        </w:r>
        <w:r>
          <w:rPr>
            <w:noProof/>
            <w:webHidden/>
          </w:rPr>
          <w:instrText xml:space="preserve"> PAGEREF _Toc170384162 \h </w:instrText>
        </w:r>
        <w:r>
          <w:rPr>
            <w:noProof/>
            <w:webHidden/>
          </w:rPr>
          <w:fldChar w:fldCharType="separate"/>
        </w:r>
        <w:r w:rsidR="00CA453D">
          <w:rPr>
            <w:noProof/>
            <w:webHidden/>
          </w:rPr>
          <w:t>59</w:t>
        </w:r>
        <w:r>
          <w:rPr>
            <w:noProof/>
            <w:webHidden/>
          </w:rPr>
          <w:fldChar w:fldCharType="end"/>
        </w:r>
      </w:hyperlink>
    </w:p>
    <w:p w:rsidR="008C5093" w14:paraId="21E3B6D2" w14:textId="3EA2DFFF">
      <w:pPr>
        <w:pStyle w:val="TOC3"/>
        <w:rPr>
          <w:rFonts w:asciiTheme="minorHAnsi" w:eastAsiaTheme="minorEastAsia" w:hAnsiTheme="minorHAnsi" w:cstheme="minorBidi"/>
          <w:noProof/>
          <w:kern w:val="2"/>
          <w:sz w:val="24"/>
          <w:szCs w:val="24"/>
          <w14:ligatures w14:val="standardContextual"/>
        </w:rPr>
      </w:pPr>
      <w:hyperlink w:anchor="_Toc170384163"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26.606(a), Contents of Written Policies</w:t>
        </w:r>
        <w:r>
          <w:rPr>
            <w:noProof/>
            <w:webHidden/>
          </w:rPr>
          <w:tab/>
        </w:r>
        <w:r>
          <w:rPr>
            <w:noProof/>
            <w:webHidden/>
          </w:rPr>
          <w:fldChar w:fldCharType="begin"/>
        </w:r>
        <w:r>
          <w:rPr>
            <w:noProof/>
            <w:webHidden/>
          </w:rPr>
          <w:instrText xml:space="preserve"> PAGEREF _Toc170384163 \h </w:instrText>
        </w:r>
        <w:r>
          <w:rPr>
            <w:noProof/>
            <w:webHidden/>
          </w:rPr>
          <w:fldChar w:fldCharType="separate"/>
        </w:r>
        <w:r w:rsidR="00CA453D">
          <w:rPr>
            <w:noProof/>
            <w:webHidden/>
          </w:rPr>
          <w:t>59</w:t>
        </w:r>
        <w:r>
          <w:rPr>
            <w:noProof/>
            <w:webHidden/>
          </w:rPr>
          <w:fldChar w:fldCharType="end"/>
        </w:r>
      </w:hyperlink>
    </w:p>
    <w:p w:rsidR="008C5093" w14:paraId="37E96424" w14:textId="09781B92">
      <w:pPr>
        <w:pStyle w:val="TOC3"/>
        <w:rPr>
          <w:rFonts w:asciiTheme="minorHAnsi" w:eastAsiaTheme="minorEastAsia" w:hAnsiTheme="minorHAnsi" w:cstheme="minorBidi"/>
          <w:noProof/>
          <w:kern w:val="2"/>
          <w:sz w:val="24"/>
          <w:szCs w:val="24"/>
          <w14:ligatures w14:val="standardContextual"/>
        </w:rPr>
      </w:pPr>
      <w:hyperlink w:anchor="_Toc170384164"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26.606(b), Contents of Written Procedures</w:t>
        </w:r>
        <w:r>
          <w:rPr>
            <w:noProof/>
            <w:webHidden/>
          </w:rPr>
          <w:tab/>
        </w:r>
        <w:r>
          <w:rPr>
            <w:noProof/>
            <w:webHidden/>
          </w:rPr>
          <w:fldChar w:fldCharType="begin"/>
        </w:r>
        <w:r>
          <w:rPr>
            <w:noProof/>
            <w:webHidden/>
          </w:rPr>
          <w:instrText xml:space="preserve"> PAGEREF _Toc170384164 \h </w:instrText>
        </w:r>
        <w:r>
          <w:rPr>
            <w:noProof/>
            <w:webHidden/>
          </w:rPr>
          <w:fldChar w:fldCharType="separate"/>
        </w:r>
        <w:r w:rsidR="00CA453D">
          <w:rPr>
            <w:noProof/>
            <w:webHidden/>
          </w:rPr>
          <w:t>63</w:t>
        </w:r>
        <w:r>
          <w:rPr>
            <w:noProof/>
            <w:webHidden/>
          </w:rPr>
          <w:fldChar w:fldCharType="end"/>
        </w:r>
      </w:hyperlink>
    </w:p>
    <w:p w:rsidR="008C5093" w14:paraId="0FB3885B" w14:textId="5FC67306">
      <w:pPr>
        <w:pStyle w:val="TOC2"/>
        <w:rPr>
          <w:rFonts w:asciiTheme="minorHAnsi" w:eastAsiaTheme="minorEastAsia" w:hAnsiTheme="minorHAnsi" w:cstheme="minorBidi"/>
          <w:noProof/>
          <w:kern w:val="2"/>
          <w:sz w:val="24"/>
          <w:szCs w:val="24"/>
          <w14:ligatures w14:val="standardContextual"/>
        </w:rPr>
      </w:pPr>
      <w:hyperlink w:anchor="_Toc170384165" w:history="1">
        <w:r w:rsidRPr="00FD161E">
          <w:rPr>
            <w:rStyle w:val="Hyperlink"/>
            <w:bCs/>
            <w:noProof/>
          </w:rPr>
          <w:t>9.</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 “Drug and alcohol testing.”</w:t>
        </w:r>
        <w:r>
          <w:rPr>
            <w:noProof/>
            <w:webHidden/>
          </w:rPr>
          <w:tab/>
        </w:r>
        <w:r>
          <w:rPr>
            <w:noProof/>
            <w:webHidden/>
          </w:rPr>
          <w:fldChar w:fldCharType="begin"/>
        </w:r>
        <w:r>
          <w:rPr>
            <w:noProof/>
            <w:webHidden/>
          </w:rPr>
          <w:instrText xml:space="preserve"> PAGEREF _Toc170384165 \h </w:instrText>
        </w:r>
        <w:r>
          <w:rPr>
            <w:noProof/>
            <w:webHidden/>
          </w:rPr>
          <w:fldChar w:fldCharType="separate"/>
        </w:r>
        <w:r w:rsidR="00CA453D">
          <w:rPr>
            <w:noProof/>
            <w:webHidden/>
          </w:rPr>
          <w:t>64</w:t>
        </w:r>
        <w:r>
          <w:rPr>
            <w:noProof/>
            <w:webHidden/>
          </w:rPr>
          <w:fldChar w:fldCharType="end"/>
        </w:r>
      </w:hyperlink>
    </w:p>
    <w:p w:rsidR="008C5093" w14:paraId="7582C546" w14:textId="5B3795DA">
      <w:pPr>
        <w:pStyle w:val="TOC3"/>
        <w:rPr>
          <w:rFonts w:asciiTheme="minorHAnsi" w:eastAsiaTheme="minorEastAsia" w:hAnsiTheme="minorHAnsi" w:cstheme="minorBidi"/>
          <w:noProof/>
          <w:kern w:val="2"/>
          <w:sz w:val="24"/>
          <w:szCs w:val="24"/>
          <w14:ligatures w14:val="standardContextual"/>
        </w:rPr>
      </w:pPr>
      <w:hyperlink w:anchor="_Toc170384166"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26.607(b)(1), Pre-access Testing</w:t>
        </w:r>
        <w:r>
          <w:rPr>
            <w:noProof/>
            <w:webHidden/>
          </w:rPr>
          <w:tab/>
        </w:r>
        <w:r>
          <w:rPr>
            <w:noProof/>
            <w:webHidden/>
          </w:rPr>
          <w:fldChar w:fldCharType="begin"/>
        </w:r>
        <w:r>
          <w:rPr>
            <w:noProof/>
            <w:webHidden/>
          </w:rPr>
          <w:instrText xml:space="preserve"> PAGEREF _Toc170384166 \h </w:instrText>
        </w:r>
        <w:r>
          <w:rPr>
            <w:noProof/>
            <w:webHidden/>
          </w:rPr>
          <w:fldChar w:fldCharType="separate"/>
        </w:r>
        <w:r w:rsidR="00CA453D">
          <w:rPr>
            <w:noProof/>
            <w:webHidden/>
          </w:rPr>
          <w:t>66</w:t>
        </w:r>
        <w:r>
          <w:rPr>
            <w:noProof/>
            <w:webHidden/>
          </w:rPr>
          <w:fldChar w:fldCharType="end"/>
        </w:r>
      </w:hyperlink>
    </w:p>
    <w:p w:rsidR="008C5093" w14:paraId="34D713CE" w14:textId="7E7CC2E1">
      <w:pPr>
        <w:pStyle w:val="TOC3"/>
        <w:rPr>
          <w:rFonts w:asciiTheme="minorHAnsi" w:eastAsiaTheme="minorEastAsia" w:hAnsiTheme="minorHAnsi" w:cstheme="minorBidi"/>
          <w:noProof/>
          <w:kern w:val="2"/>
          <w:sz w:val="24"/>
          <w:szCs w:val="24"/>
          <w14:ligatures w14:val="standardContextual"/>
        </w:rPr>
      </w:pPr>
      <w:hyperlink w:anchor="_Toc170384167"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26.607(b)(2), Random Testing</w:t>
        </w:r>
        <w:r>
          <w:rPr>
            <w:noProof/>
            <w:webHidden/>
          </w:rPr>
          <w:tab/>
        </w:r>
        <w:r>
          <w:rPr>
            <w:noProof/>
            <w:webHidden/>
          </w:rPr>
          <w:fldChar w:fldCharType="begin"/>
        </w:r>
        <w:r>
          <w:rPr>
            <w:noProof/>
            <w:webHidden/>
          </w:rPr>
          <w:instrText xml:space="preserve"> PAGEREF _Toc170384167 \h </w:instrText>
        </w:r>
        <w:r>
          <w:rPr>
            <w:noProof/>
            <w:webHidden/>
          </w:rPr>
          <w:fldChar w:fldCharType="separate"/>
        </w:r>
        <w:r w:rsidR="00CA453D">
          <w:rPr>
            <w:noProof/>
            <w:webHidden/>
          </w:rPr>
          <w:t>67</w:t>
        </w:r>
        <w:r>
          <w:rPr>
            <w:noProof/>
            <w:webHidden/>
          </w:rPr>
          <w:fldChar w:fldCharType="end"/>
        </w:r>
      </w:hyperlink>
    </w:p>
    <w:p w:rsidR="008C5093" w14:paraId="3A1F859A" w14:textId="134D2727">
      <w:pPr>
        <w:pStyle w:val="TOC3"/>
        <w:rPr>
          <w:rFonts w:asciiTheme="minorHAnsi" w:eastAsiaTheme="minorEastAsia" w:hAnsiTheme="minorHAnsi" w:cstheme="minorBidi"/>
          <w:noProof/>
          <w:kern w:val="2"/>
          <w:sz w:val="24"/>
          <w:szCs w:val="24"/>
          <w14:ligatures w14:val="standardContextual"/>
        </w:rPr>
      </w:pPr>
      <w:hyperlink w:anchor="_Toc170384168" w:history="1">
        <w:r w:rsidRPr="00FD161E">
          <w:rPr>
            <w:rStyle w:val="Hyperlink"/>
            <w:noProof/>
          </w:rPr>
          <w:t>c.</w:t>
        </w:r>
        <w:r>
          <w:rPr>
            <w:rFonts w:asciiTheme="minorHAnsi" w:eastAsiaTheme="minorEastAsia" w:hAnsiTheme="minorHAnsi" w:cstheme="minorBidi"/>
            <w:noProof/>
            <w:kern w:val="2"/>
            <w:sz w:val="24"/>
            <w:szCs w:val="24"/>
            <w14:ligatures w14:val="standardContextual"/>
          </w:rPr>
          <w:tab/>
        </w:r>
        <w:r w:rsidRPr="00FD161E">
          <w:rPr>
            <w:rStyle w:val="Hyperlink"/>
            <w:noProof/>
          </w:rPr>
          <w:t>10 CFR</w:t>
        </w:r>
        <w:r w:rsidRPr="00FD161E">
          <w:rPr>
            <w:rStyle w:val="Hyperlink"/>
            <w:noProof/>
            <w:spacing w:val="-1"/>
          </w:rPr>
          <w:t xml:space="preserve"> 26.607</w:t>
        </w:r>
        <w:r w:rsidRPr="00FD161E">
          <w:rPr>
            <w:rStyle w:val="Hyperlink"/>
            <w:noProof/>
          </w:rPr>
          <w:t>(b)(3), For-cause Testing</w:t>
        </w:r>
        <w:r>
          <w:rPr>
            <w:noProof/>
            <w:webHidden/>
          </w:rPr>
          <w:tab/>
        </w:r>
        <w:r>
          <w:rPr>
            <w:noProof/>
            <w:webHidden/>
          </w:rPr>
          <w:fldChar w:fldCharType="begin"/>
        </w:r>
        <w:r>
          <w:rPr>
            <w:noProof/>
            <w:webHidden/>
          </w:rPr>
          <w:instrText xml:space="preserve"> PAGEREF _Toc170384168 \h </w:instrText>
        </w:r>
        <w:r>
          <w:rPr>
            <w:noProof/>
            <w:webHidden/>
          </w:rPr>
          <w:fldChar w:fldCharType="separate"/>
        </w:r>
        <w:r w:rsidR="00CA453D">
          <w:rPr>
            <w:noProof/>
            <w:webHidden/>
          </w:rPr>
          <w:t>73</w:t>
        </w:r>
        <w:r>
          <w:rPr>
            <w:noProof/>
            <w:webHidden/>
          </w:rPr>
          <w:fldChar w:fldCharType="end"/>
        </w:r>
      </w:hyperlink>
    </w:p>
    <w:p w:rsidR="008C5093" w14:paraId="66552E86" w14:textId="11E3CEEC">
      <w:pPr>
        <w:pStyle w:val="TOC3"/>
        <w:rPr>
          <w:rFonts w:asciiTheme="minorHAnsi" w:eastAsiaTheme="minorEastAsia" w:hAnsiTheme="minorHAnsi" w:cstheme="minorBidi"/>
          <w:noProof/>
          <w:kern w:val="2"/>
          <w:sz w:val="24"/>
          <w:szCs w:val="24"/>
          <w14:ligatures w14:val="standardContextual"/>
        </w:rPr>
      </w:pPr>
      <w:hyperlink w:anchor="_Toc170384169" w:history="1">
        <w:r w:rsidRPr="00FD161E">
          <w:rPr>
            <w:rStyle w:val="Hyperlink"/>
            <w:noProof/>
          </w:rPr>
          <w:t>d.</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26.607(b)(4), Post-event Testing</w:t>
        </w:r>
        <w:r>
          <w:rPr>
            <w:noProof/>
            <w:webHidden/>
          </w:rPr>
          <w:tab/>
        </w:r>
        <w:r>
          <w:rPr>
            <w:noProof/>
            <w:webHidden/>
          </w:rPr>
          <w:fldChar w:fldCharType="begin"/>
        </w:r>
        <w:r>
          <w:rPr>
            <w:noProof/>
            <w:webHidden/>
          </w:rPr>
          <w:instrText xml:space="preserve"> PAGEREF _Toc170384169 \h </w:instrText>
        </w:r>
        <w:r>
          <w:rPr>
            <w:noProof/>
            <w:webHidden/>
          </w:rPr>
          <w:fldChar w:fldCharType="separate"/>
        </w:r>
        <w:r w:rsidR="00CA453D">
          <w:rPr>
            <w:noProof/>
            <w:webHidden/>
          </w:rPr>
          <w:t>75</w:t>
        </w:r>
        <w:r>
          <w:rPr>
            <w:noProof/>
            <w:webHidden/>
          </w:rPr>
          <w:fldChar w:fldCharType="end"/>
        </w:r>
      </w:hyperlink>
    </w:p>
    <w:p w:rsidR="008C5093" w14:paraId="6CE6B2C1" w14:textId="6B85FFB6">
      <w:pPr>
        <w:pStyle w:val="TOC3"/>
        <w:rPr>
          <w:rFonts w:asciiTheme="minorHAnsi" w:eastAsiaTheme="minorEastAsia" w:hAnsiTheme="minorHAnsi" w:cstheme="minorBidi"/>
          <w:noProof/>
          <w:kern w:val="2"/>
          <w:sz w:val="24"/>
          <w:szCs w:val="24"/>
          <w14:ligatures w14:val="standardContextual"/>
        </w:rPr>
      </w:pPr>
      <w:hyperlink w:anchor="_Toc170384170" w:history="1">
        <w:r w:rsidRPr="00FD161E">
          <w:rPr>
            <w:rStyle w:val="Hyperlink"/>
            <w:noProof/>
          </w:rPr>
          <w:t>e.</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26.607(b)(5), Follow-up Testing</w:t>
        </w:r>
        <w:r>
          <w:rPr>
            <w:noProof/>
            <w:webHidden/>
          </w:rPr>
          <w:tab/>
        </w:r>
        <w:r>
          <w:rPr>
            <w:noProof/>
            <w:webHidden/>
          </w:rPr>
          <w:fldChar w:fldCharType="begin"/>
        </w:r>
        <w:r>
          <w:rPr>
            <w:noProof/>
            <w:webHidden/>
          </w:rPr>
          <w:instrText xml:space="preserve"> PAGEREF _Toc170384170 \h </w:instrText>
        </w:r>
        <w:r>
          <w:rPr>
            <w:noProof/>
            <w:webHidden/>
          </w:rPr>
          <w:fldChar w:fldCharType="separate"/>
        </w:r>
        <w:r w:rsidR="00CA453D">
          <w:rPr>
            <w:noProof/>
            <w:webHidden/>
          </w:rPr>
          <w:t>77</w:t>
        </w:r>
        <w:r>
          <w:rPr>
            <w:noProof/>
            <w:webHidden/>
          </w:rPr>
          <w:fldChar w:fldCharType="end"/>
        </w:r>
      </w:hyperlink>
    </w:p>
    <w:p w:rsidR="008C5093" w14:paraId="69647B6A" w14:textId="0EAFCA01">
      <w:pPr>
        <w:pStyle w:val="TOC3"/>
        <w:rPr>
          <w:rFonts w:asciiTheme="minorHAnsi" w:eastAsiaTheme="minorEastAsia" w:hAnsiTheme="minorHAnsi" w:cstheme="minorBidi"/>
          <w:noProof/>
          <w:kern w:val="2"/>
          <w:sz w:val="24"/>
          <w:szCs w:val="24"/>
          <w14:ligatures w14:val="standardContextual"/>
        </w:rPr>
      </w:pPr>
      <w:hyperlink w:anchor="_Toc170384171" w:history="1">
        <w:r w:rsidRPr="00FD161E">
          <w:rPr>
            <w:rStyle w:val="Hyperlink"/>
            <w:noProof/>
          </w:rPr>
          <w:t>f.</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26.607(c), Urine and Oral Fluid Specimens</w:t>
        </w:r>
        <w:r>
          <w:rPr>
            <w:noProof/>
            <w:webHidden/>
          </w:rPr>
          <w:tab/>
        </w:r>
        <w:r>
          <w:rPr>
            <w:noProof/>
            <w:webHidden/>
          </w:rPr>
          <w:fldChar w:fldCharType="begin"/>
        </w:r>
        <w:r>
          <w:rPr>
            <w:noProof/>
            <w:webHidden/>
          </w:rPr>
          <w:instrText xml:space="preserve"> PAGEREF _Toc170384171 \h </w:instrText>
        </w:r>
        <w:r>
          <w:rPr>
            <w:noProof/>
            <w:webHidden/>
          </w:rPr>
          <w:fldChar w:fldCharType="separate"/>
        </w:r>
        <w:r w:rsidR="00CA453D">
          <w:rPr>
            <w:noProof/>
            <w:webHidden/>
          </w:rPr>
          <w:t>77</w:t>
        </w:r>
        <w:r>
          <w:rPr>
            <w:noProof/>
            <w:webHidden/>
          </w:rPr>
          <w:fldChar w:fldCharType="end"/>
        </w:r>
      </w:hyperlink>
    </w:p>
    <w:p w:rsidR="008C5093" w14:paraId="4EDF8186" w14:textId="08E53699">
      <w:pPr>
        <w:pStyle w:val="TOC3"/>
        <w:rPr>
          <w:rFonts w:asciiTheme="minorHAnsi" w:eastAsiaTheme="minorEastAsia" w:hAnsiTheme="minorHAnsi" w:cstheme="minorBidi"/>
          <w:noProof/>
          <w:kern w:val="2"/>
          <w:sz w:val="24"/>
          <w:szCs w:val="24"/>
          <w14:ligatures w14:val="standardContextual"/>
        </w:rPr>
      </w:pPr>
      <w:hyperlink w:anchor="_Toc170384172" w:history="1">
        <w:r w:rsidRPr="00FD161E">
          <w:rPr>
            <w:rStyle w:val="Hyperlink"/>
            <w:noProof/>
          </w:rPr>
          <w:t>g.</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26.607(d), Privacy and Integrity</w:t>
        </w:r>
        <w:r>
          <w:rPr>
            <w:noProof/>
            <w:webHidden/>
          </w:rPr>
          <w:tab/>
        </w:r>
        <w:r>
          <w:rPr>
            <w:noProof/>
            <w:webHidden/>
          </w:rPr>
          <w:fldChar w:fldCharType="begin"/>
        </w:r>
        <w:r>
          <w:rPr>
            <w:noProof/>
            <w:webHidden/>
          </w:rPr>
          <w:instrText xml:space="preserve"> PAGEREF _Toc170384172 \h </w:instrText>
        </w:r>
        <w:r>
          <w:rPr>
            <w:noProof/>
            <w:webHidden/>
          </w:rPr>
          <w:fldChar w:fldCharType="separate"/>
        </w:r>
        <w:r w:rsidR="00CA453D">
          <w:rPr>
            <w:noProof/>
            <w:webHidden/>
          </w:rPr>
          <w:t>78</w:t>
        </w:r>
        <w:r>
          <w:rPr>
            <w:noProof/>
            <w:webHidden/>
          </w:rPr>
          <w:fldChar w:fldCharType="end"/>
        </w:r>
      </w:hyperlink>
    </w:p>
    <w:p w:rsidR="008C5093" w14:paraId="6F78E0B9" w14:textId="5C6C41D4">
      <w:pPr>
        <w:pStyle w:val="TOC3"/>
        <w:rPr>
          <w:rFonts w:asciiTheme="minorHAnsi" w:eastAsiaTheme="minorEastAsia" w:hAnsiTheme="minorHAnsi" w:cstheme="minorBidi"/>
          <w:noProof/>
          <w:kern w:val="2"/>
          <w:sz w:val="24"/>
          <w:szCs w:val="24"/>
          <w14:ligatures w14:val="standardContextual"/>
        </w:rPr>
      </w:pPr>
      <w:hyperlink w:anchor="_Toc170384173" w:history="1">
        <w:r w:rsidRPr="00FD161E">
          <w:rPr>
            <w:rStyle w:val="Hyperlink"/>
            <w:noProof/>
          </w:rPr>
          <w:t>h.</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26.607(e), Collection Facility</w:t>
        </w:r>
        <w:r>
          <w:rPr>
            <w:noProof/>
            <w:webHidden/>
          </w:rPr>
          <w:tab/>
        </w:r>
        <w:r>
          <w:rPr>
            <w:noProof/>
            <w:webHidden/>
          </w:rPr>
          <w:fldChar w:fldCharType="begin"/>
        </w:r>
        <w:r>
          <w:rPr>
            <w:noProof/>
            <w:webHidden/>
          </w:rPr>
          <w:instrText xml:space="preserve"> PAGEREF _Toc170384173 \h </w:instrText>
        </w:r>
        <w:r>
          <w:rPr>
            <w:noProof/>
            <w:webHidden/>
          </w:rPr>
          <w:fldChar w:fldCharType="separate"/>
        </w:r>
        <w:r w:rsidR="00CA453D">
          <w:rPr>
            <w:noProof/>
            <w:webHidden/>
          </w:rPr>
          <w:t>78</w:t>
        </w:r>
        <w:r>
          <w:rPr>
            <w:noProof/>
            <w:webHidden/>
          </w:rPr>
          <w:fldChar w:fldCharType="end"/>
        </w:r>
      </w:hyperlink>
    </w:p>
    <w:p w:rsidR="008C5093" w14:paraId="0B51FA64" w14:textId="40264F56">
      <w:pPr>
        <w:pStyle w:val="TOC3"/>
        <w:rPr>
          <w:rFonts w:asciiTheme="minorHAnsi" w:eastAsiaTheme="minorEastAsia" w:hAnsiTheme="minorHAnsi" w:cstheme="minorBidi"/>
          <w:noProof/>
          <w:kern w:val="2"/>
          <w:sz w:val="24"/>
          <w:szCs w:val="24"/>
          <w14:ligatures w14:val="standardContextual"/>
        </w:rPr>
      </w:pPr>
      <w:hyperlink w:anchor="_Toc170384174" w:history="1">
        <w:r w:rsidRPr="00FD161E">
          <w:rPr>
            <w:rStyle w:val="Hyperlink"/>
            <w:noProof/>
          </w:rPr>
          <w:t>i.</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26.607(f), Initial Testing</w:t>
        </w:r>
        <w:r>
          <w:rPr>
            <w:noProof/>
            <w:webHidden/>
          </w:rPr>
          <w:tab/>
        </w:r>
        <w:r>
          <w:rPr>
            <w:noProof/>
            <w:webHidden/>
          </w:rPr>
          <w:fldChar w:fldCharType="begin"/>
        </w:r>
        <w:r>
          <w:rPr>
            <w:noProof/>
            <w:webHidden/>
          </w:rPr>
          <w:instrText xml:space="preserve"> PAGEREF _Toc170384174 \h </w:instrText>
        </w:r>
        <w:r>
          <w:rPr>
            <w:noProof/>
            <w:webHidden/>
          </w:rPr>
          <w:fldChar w:fldCharType="separate"/>
        </w:r>
        <w:r w:rsidR="00CA453D">
          <w:rPr>
            <w:noProof/>
            <w:webHidden/>
          </w:rPr>
          <w:t>79</w:t>
        </w:r>
        <w:r>
          <w:rPr>
            <w:noProof/>
            <w:webHidden/>
          </w:rPr>
          <w:fldChar w:fldCharType="end"/>
        </w:r>
      </w:hyperlink>
    </w:p>
    <w:p w:rsidR="008C5093" w14:paraId="62FF986E" w14:textId="18BE709C">
      <w:pPr>
        <w:pStyle w:val="TOC3"/>
        <w:rPr>
          <w:rFonts w:asciiTheme="minorHAnsi" w:eastAsiaTheme="minorEastAsia" w:hAnsiTheme="minorHAnsi" w:cstheme="minorBidi"/>
          <w:noProof/>
          <w:kern w:val="2"/>
          <w:sz w:val="24"/>
          <w:szCs w:val="24"/>
          <w14:ligatures w14:val="standardContextual"/>
        </w:rPr>
      </w:pPr>
      <w:hyperlink w:anchor="_Toc170384175" w:history="1">
        <w:r w:rsidRPr="00FD161E">
          <w:rPr>
            <w:rStyle w:val="Hyperlink"/>
            <w:noProof/>
          </w:rPr>
          <w:t>j.</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26.607(g), Oral Fluid</w:t>
        </w:r>
        <w:r>
          <w:rPr>
            <w:noProof/>
            <w:webHidden/>
          </w:rPr>
          <w:tab/>
        </w:r>
        <w:r>
          <w:rPr>
            <w:noProof/>
            <w:webHidden/>
          </w:rPr>
          <w:fldChar w:fldCharType="begin"/>
        </w:r>
        <w:r>
          <w:rPr>
            <w:noProof/>
            <w:webHidden/>
          </w:rPr>
          <w:instrText xml:space="preserve"> PAGEREF _Toc170384175 \h </w:instrText>
        </w:r>
        <w:r>
          <w:rPr>
            <w:noProof/>
            <w:webHidden/>
          </w:rPr>
          <w:fldChar w:fldCharType="separate"/>
        </w:r>
        <w:r w:rsidR="00CA453D">
          <w:rPr>
            <w:noProof/>
            <w:webHidden/>
          </w:rPr>
          <w:t>79</w:t>
        </w:r>
        <w:r>
          <w:rPr>
            <w:noProof/>
            <w:webHidden/>
          </w:rPr>
          <w:fldChar w:fldCharType="end"/>
        </w:r>
      </w:hyperlink>
    </w:p>
    <w:p w:rsidR="008C5093" w14:paraId="0287A675" w14:textId="5CF2C665">
      <w:pPr>
        <w:pStyle w:val="TOC3"/>
        <w:rPr>
          <w:rFonts w:asciiTheme="minorHAnsi" w:eastAsiaTheme="minorEastAsia" w:hAnsiTheme="minorHAnsi" w:cstheme="minorBidi"/>
          <w:noProof/>
          <w:kern w:val="2"/>
          <w:sz w:val="24"/>
          <w:szCs w:val="24"/>
          <w14:ligatures w14:val="standardContextual"/>
        </w:rPr>
      </w:pPr>
      <w:hyperlink w:anchor="_Toc170384176" w:history="1">
        <w:r w:rsidRPr="00FD161E">
          <w:rPr>
            <w:rStyle w:val="Hyperlink"/>
            <w:noProof/>
          </w:rPr>
          <w:t>k.</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26.607(h), Point of Collection Testing and Assessment</w:t>
        </w:r>
        <w:r>
          <w:rPr>
            <w:noProof/>
            <w:webHidden/>
          </w:rPr>
          <w:tab/>
        </w:r>
        <w:r>
          <w:rPr>
            <w:noProof/>
            <w:webHidden/>
          </w:rPr>
          <w:fldChar w:fldCharType="begin"/>
        </w:r>
        <w:r>
          <w:rPr>
            <w:noProof/>
            <w:webHidden/>
          </w:rPr>
          <w:instrText xml:space="preserve"> PAGEREF _Toc170384176 \h </w:instrText>
        </w:r>
        <w:r>
          <w:rPr>
            <w:noProof/>
            <w:webHidden/>
          </w:rPr>
          <w:fldChar w:fldCharType="separate"/>
        </w:r>
        <w:r w:rsidR="00CA453D">
          <w:rPr>
            <w:noProof/>
            <w:webHidden/>
          </w:rPr>
          <w:t>82</w:t>
        </w:r>
        <w:r>
          <w:rPr>
            <w:noProof/>
            <w:webHidden/>
          </w:rPr>
          <w:fldChar w:fldCharType="end"/>
        </w:r>
      </w:hyperlink>
    </w:p>
    <w:p w:rsidR="008C5093" w14:paraId="29097899" w14:textId="68B1F398">
      <w:pPr>
        <w:pStyle w:val="TOC3"/>
        <w:rPr>
          <w:rFonts w:asciiTheme="minorHAnsi" w:eastAsiaTheme="minorEastAsia" w:hAnsiTheme="minorHAnsi" w:cstheme="minorBidi"/>
          <w:noProof/>
          <w:kern w:val="2"/>
          <w:sz w:val="24"/>
          <w:szCs w:val="24"/>
          <w14:ligatures w14:val="standardContextual"/>
        </w:rPr>
      </w:pPr>
      <w:hyperlink w:anchor="_Toc170384177" w:history="1">
        <w:r w:rsidRPr="00FD161E">
          <w:rPr>
            <w:rStyle w:val="Hyperlink"/>
            <w:noProof/>
          </w:rPr>
          <w:t>l.</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26.607(i), Hair Testing</w:t>
        </w:r>
        <w:r>
          <w:rPr>
            <w:noProof/>
            <w:webHidden/>
          </w:rPr>
          <w:tab/>
        </w:r>
        <w:r>
          <w:rPr>
            <w:noProof/>
            <w:webHidden/>
          </w:rPr>
          <w:fldChar w:fldCharType="begin"/>
        </w:r>
        <w:r>
          <w:rPr>
            <w:noProof/>
            <w:webHidden/>
          </w:rPr>
          <w:instrText xml:space="preserve"> PAGEREF _Toc170384177 \h </w:instrText>
        </w:r>
        <w:r>
          <w:rPr>
            <w:noProof/>
            <w:webHidden/>
          </w:rPr>
          <w:fldChar w:fldCharType="separate"/>
        </w:r>
        <w:r w:rsidR="00CA453D">
          <w:rPr>
            <w:noProof/>
            <w:webHidden/>
          </w:rPr>
          <w:t>82</w:t>
        </w:r>
        <w:r>
          <w:rPr>
            <w:noProof/>
            <w:webHidden/>
          </w:rPr>
          <w:fldChar w:fldCharType="end"/>
        </w:r>
      </w:hyperlink>
    </w:p>
    <w:p w:rsidR="008C5093" w14:paraId="6B6451DC" w14:textId="0DDB056F">
      <w:pPr>
        <w:pStyle w:val="TOC3"/>
        <w:rPr>
          <w:rFonts w:asciiTheme="minorHAnsi" w:eastAsiaTheme="minorEastAsia" w:hAnsiTheme="minorHAnsi" w:cstheme="minorBidi"/>
          <w:noProof/>
          <w:kern w:val="2"/>
          <w:sz w:val="24"/>
          <w:szCs w:val="24"/>
          <w14:ligatures w14:val="standardContextual"/>
        </w:rPr>
      </w:pPr>
      <w:hyperlink w:anchor="_Toc170384178" w:history="1">
        <w:r w:rsidRPr="00FD161E">
          <w:rPr>
            <w:rStyle w:val="Hyperlink"/>
            <w:noProof/>
          </w:rPr>
          <w:t>m.10 CFR 26.607(j), Portal Area Monitor Screening</w:t>
        </w:r>
        <w:r>
          <w:rPr>
            <w:noProof/>
            <w:webHidden/>
          </w:rPr>
          <w:tab/>
        </w:r>
        <w:r>
          <w:rPr>
            <w:noProof/>
            <w:webHidden/>
          </w:rPr>
          <w:fldChar w:fldCharType="begin"/>
        </w:r>
        <w:r>
          <w:rPr>
            <w:noProof/>
            <w:webHidden/>
          </w:rPr>
          <w:instrText xml:space="preserve"> PAGEREF _Toc170384178 \h </w:instrText>
        </w:r>
        <w:r>
          <w:rPr>
            <w:noProof/>
            <w:webHidden/>
          </w:rPr>
          <w:fldChar w:fldCharType="separate"/>
        </w:r>
        <w:r w:rsidR="00CA453D">
          <w:rPr>
            <w:noProof/>
            <w:webHidden/>
          </w:rPr>
          <w:t>83</w:t>
        </w:r>
        <w:r>
          <w:rPr>
            <w:noProof/>
            <w:webHidden/>
          </w:rPr>
          <w:fldChar w:fldCharType="end"/>
        </w:r>
      </w:hyperlink>
    </w:p>
    <w:p w:rsidR="008C5093" w14:paraId="02A55252" w14:textId="266C266D">
      <w:pPr>
        <w:pStyle w:val="TOC3"/>
        <w:rPr>
          <w:rFonts w:asciiTheme="minorHAnsi" w:eastAsiaTheme="minorEastAsia" w:hAnsiTheme="minorHAnsi" w:cstheme="minorBidi"/>
          <w:noProof/>
          <w:kern w:val="2"/>
          <w:sz w:val="24"/>
          <w:szCs w:val="24"/>
          <w14:ligatures w14:val="standardContextual"/>
        </w:rPr>
      </w:pPr>
      <w:hyperlink w:anchor="_Toc170384179" w:history="1">
        <w:r w:rsidRPr="00FD161E">
          <w:rPr>
            <w:rStyle w:val="Hyperlink"/>
            <w:noProof/>
          </w:rPr>
          <w:t>n.</w:t>
        </w:r>
        <w:r>
          <w:rPr>
            <w:rFonts w:asciiTheme="minorHAnsi" w:eastAsiaTheme="minorEastAsia" w:hAnsiTheme="minorHAnsi" w:cstheme="minorBidi"/>
            <w:noProof/>
            <w:kern w:val="2"/>
            <w:sz w:val="24"/>
            <w:szCs w:val="24"/>
            <w14:ligatures w14:val="standardContextual"/>
          </w:rPr>
          <w:tab/>
        </w:r>
        <w:r w:rsidRPr="00FD161E">
          <w:rPr>
            <w:rStyle w:val="Hyperlink"/>
            <w:noProof/>
          </w:rPr>
          <w:t>Forensic Toxicologist</w:t>
        </w:r>
        <w:r>
          <w:rPr>
            <w:noProof/>
            <w:webHidden/>
          </w:rPr>
          <w:tab/>
        </w:r>
        <w:r>
          <w:rPr>
            <w:noProof/>
            <w:webHidden/>
          </w:rPr>
          <w:fldChar w:fldCharType="begin"/>
        </w:r>
        <w:r>
          <w:rPr>
            <w:noProof/>
            <w:webHidden/>
          </w:rPr>
          <w:instrText xml:space="preserve"> PAGEREF _Toc170384179 \h </w:instrText>
        </w:r>
        <w:r>
          <w:rPr>
            <w:noProof/>
            <w:webHidden/>
          </w:rPr>
          <w:fldChar w:fldCharType="separate"/>
        </w:r>
        <w:r w:rsidR="00CA453D">
          <w:rPr>
            <w:noProof/>
            <w:webHidden/>
          </w:rPr>
          <w:t>84</w:t>
        </w:r>
        <w:r>
          <w:rPr>
            <w:noProof/>
            <w:webHidden/>
          </w:rPr>
          <w:fldChar w:fldCharType="end"/>
        </w:r>
      </w:hyperlink>
    </w:p>
    <w:p w:rsidR="008C5093" w14:paraId="1B53CEC3" w14:textId="1E0AF8CB">
      <w:pPr>
        <w:pStyle w:val="TOC3"/>
        <w:rPr>
          <w:rFonts w:asciiTheme="minorHAnsi" w:eastAsiaTheme="minorEastAsia" w:hAnsiTheme="minorHAnsi" w:cstheme="minorBidi"/>
          <w:noProof/>
          <w:kern w:val="2"/>
          <w:sz w:val="24"/>
          <w:szCs w:val="24"/>
          <w14:ligatures w14:val="standardContextual"/>
        </w:rPr>
      </w:pPr>
      <w:hyperlink w:anchor="_Toc170384180" w:history="1">
        <w:r w:rsidRPr="00FD161E">
          <w:rPr>
            <w:rStyle w:val="Hyperlink"/>
            <w:noProof/>
          </w:rPr>
          <w:t>o.</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26.607(k), Blood Specimens</w:t>
        </w:r>
        <w:r>
          <w:rPr>
            <w:noProof/>
            <w:webHidden/>
          </w:rPr>
          <w:tab/>
        </w:r>
        <w:r>
          <w:rPr>
            <w:noProof/>
            <w:webHidden/>
          </w:rPr>
          <w:fldChar w:fldCharType="begin"/>
        </w:r>
        <w:r>
          <w:rPr>
            <w:noProof/>
            <w:webHidden/>
          </w:rPr>
          <w:instrText xml:space="preserve"> PAGEREF _Toc170384180 \h </w:instrText>
        </w:r>
        <w:r>
          <w:rPr>
            <w:noProof/>
            <w:webHidden/>
          </w:rPr>
          <w:fldChar w:fldCharType="separate"/>
        </w:r>
        <w:r w:rsidR="00CA453D">
          <w:rPr>
            <w:noProof/>
            <w:webHidden/>
          </w:rPr>
          <w:t>84</w:t>
        </w:r>
        <w:r>
          <w:rPr>
            <w:noProof/>
            <w:webHidden/>
          </w:rPr>
          <w:fldChar w:fldCharType="end"/>
        </w:r>
      </w:hyperlink>
    </w:p>
    <w:p w:rsidR="008C5093" w14:paraId="792FC071" w14:textId="25F74B61">
      <w:pPr>
        <w:pStyle w:val="TOC3"/>
        <w:rPr>
          <w:rFonts w:asciiTheme="minorHAnsi" w:eastAsiaTheme="minorEastAsia" w:hAnsiTheme="minorHAnsi" w:cstheme="minorBidi"/>
          <w:noProof/>
          <w:kern w:val="2"/>
          <w:sz w:val="24"/>
          <w:szCs w:val="24"/>
          <w14:ligatures w14:val="standardContextual"/>
        </w:rPr>
      </w:pPr>
      <w:hyperlink w:anchor="_Toc170384181" w:history="1">
        <w:r w:rsidRPr="00FD161E">
          <w:rPr>
            <w:rStyle w:val="Hyperlink"/>
            <w:noProof/>
          </w:rPr>
          <w:t>p.</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26.607(l), Custody-and-Control Form</w:t>
        </w:r>
        <w:r>
          <w:rPr>
            <w:noProof/>
            <w:webHidden/>
          </w:rPr>
          <w:tab/>
        </w:r>
        <w:r>
          <w:rPr>
            <w:noProof/>
            <w:webHidden/>
          </w:rPr>
          <w:fldChar w:fldCharType="begin"/>
        </w:r>
        <w:r>
          <w:rPr>
            <w:noProof/>
            <w:webHidden/>
          </w:rPr>
          <w:instrText xml:space="preserve"> PAGEREF _Toc170384181 \h </w:instrText>
        </w:r>
        <w:r>
          <w:rPr>
            <w:noProof/>
            <w:webHidden/>
          </w:rPr>
          <w:fldChar w:fldCharType="separate"/>
        </w:r>
        <w:r w:rsidR="00CA453D">
          <w:rPr>
            <w:noProof/>
            <w:webHidden/>
          </w:rPr>
          <w:t>85</w:t>
        </w:r>
        <w:r>
          <w:rPr>
            <w:noProof/>
            <w:webHidden/>
          </w:rPr>
          <w:fldChar w:fldCharType="end"/>
        </w:r>
      </w:hyperlink>
    </w:p>
    <w:p w:rsidR="008C5093" w14:paraId="37F6A956" w14:textId="1B139498">
      <w:pPr>
        <w:pStyle w:val="TOC3"/>
        <w:rPr>
          <w:rFonts w:asciiTheme="minorHAnsi" w:eastAsiaTheme="minorEastAsia" w:hAnsiTheme="minorHAnsi" w:cstheme="minorBidi"/>
          <w:noProof/>
          <w:kern w:val="2"/>
          <w:sz w:val="24"/>
          <w:szCs w:val="24"/>
          <w14:ligatures w14:val="standardContextual"/>
        </w:rPr>
      </w:pPr>
      <w:hyperlink w:anchor="_Toc170384182" w:history="1">
        <w:r w:rsidRPr="00FD161E">
          <w:rPr>
            <w:rStyle w:val="Hyperlink"/>
            <w:noProof/>
          </w:rPr>
          <w:t>q.</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26.607(m), MRO Review and Training</w:t>
        </w:r>
        <w:r>
          <w:rPr>
            <w:noProof/>
            <w:webHidden/>
          </w:rPr>
          <w:tab/>
        </w:r>
        <w:r>
          <w:rPr>
            <w:noProof/>
            <w:webHidden/>
          </w:rPr>
          <w:fldChar w:fldCharType="begin"/>
        </w:r>
        <w:r>
          <w:rPr>
            <w:noProof/>
            <w:webHidden/>
          </w:rPr>
          <w:instrText xml:space="preserve"> PAGEREF _Toc170384182 \h </w:instrText>
        </w:r>
        <w:r>
          <w:rPr>
            <w:noProof/>
            <w:webHidden/>
          </w:rPr>
          <w:fldChar w:fldCharType="separate"/>
        </w:r>
        <w:r w:rsidR="00CA453D">
          <w:rPr>
            <w:noProof/>
            <w:webHidden/>
          </w:rPr>
          <w:t>85</w:t>
        </w:r>
        <w:r>
          <w:rPr>
            <w:noProof/>
            <w:webHidden/>
          </w:rPr>
          <w:fldChar w:fldCharType="end"/>
        </w:r>
      </w:hyperlink>
    </w:p>
    <w:p w:rsidR="008C5093" w14:paraId="0CCB0C81" w14:textId="59384237">
      <w:pPr>
        <w:pStyle w:val="TOC2"/>
        <w:rPr>
          <w:rFonts w:asciiTheme="minorHAnsi" w:eastAsiaTheme="minorEastAsia" w:hAnsiTheme="minorHAnsi" w:cstheme="minorBidi"/>
          <w:noProof/>
          <w:kern w:val="2"/>
          <w:sz w:val="24"/>
          <w:szCs w:val="24"/>
          <w14:ligatures w14:val="standardContextual"/>
        </w:rPr>
      </w:pPr>
      <w:hyperlink w:anchor="_Toc170384183" w:history="1">
        <w:r w:rsidRPr="00FD161E">
          <w:rPr>
            <w:rStyle w:val="Hyperlink"/>
            <w:bCs/>
            <w:noProof/>
          </w:rPr>
          <w:t>10.</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26.608, “FFD program training.”</w:t>
        </w:r>
        <w:r>
          <w:rPr>
            <w:noProof/>
            <w:webHidden/>
          </w:rPr>
          <w:tab/>
        </w:r>
        <w:r>
          <w:rPr>
            <w:noProof/>
            <w:webHidden/>
          </w:rPr>
          <w:fldChar w:fldCharType="begin"/>
        </w:r>
        <w:r>
          <w:rPr>
            <w:noProof/>
            <w:webHidden/>
          </w:rPr>
          <w:instrText xml:space="preserve"> PAGEREF _Toc170384183 \h </w:instrText>
        </w:r>
        <w:r>
          <w:rPr>
            <w:noProof/>
            <w:webHidden/>
          </w:rPr>
          <w:fldChar w:fldCharType="separate"/>
        </w:r>
        <w:r w:rsidR="00CA453D">
          <w:rPr>
            <w:noProof/>
            <w:webHidden/>
          </w:rPr>
          <w:t>86</w:t>
        </w:r>
        <w:r>
          <w:rPr>
            <w:noProof/>
            <w:webHidden/>
          </w:rPr>
          <w:fldChar w:fldCharType="end"/>
        </w:r>
      </w:hyperlink>
    </w:p>
    <w:p w:rsidR="008C5093" w14:paraId="64AB768B" w14:textId="5E511E42">
      <w:pPr>
        <w:pStyle w:val="TOC2"/>
        <w:rPr>
          <w:rFonts w:asciiTheme="minorHAnsi" w:eastAsiaTheme="minorEastAsia" w:hAnsiTheme="minorHAnsi" w:cstheme="minorBidi"/>
          <w:noProof/>
          <w:kern w:val="2"/>
          <w:sz w:val="24"/>
          <w:szCs w:val="24"/>
          <w14:ligatures w14:val="standardContextual"/>
        </w:rPr>
      </w:pPr>
      <w:hyperlink w:anchor="_Toc170384184" w:history="1">
        <w:r w:rsidRPr="00FD161E">
          <w:rPr>
            <w:rStyle w:val="Hyperlink"/>
            <w:bCs/>
            <w:noProof/>
          </w:rPr>
          <w:t>11.</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26.609, “Behavioral observation.”</w:t>
        </w:r>
        <w:r>
          <w:rPr>
            <w:noProof/>
            <w:webHidden/>
          </w:rPr>
          <w:tab/>
        </w:r>
        <w:r>
          <w:rPr>
            <w:noProof/>
            <w:webHidden/>
          </w:rPr>
          <w:fldChar w:fldCharType="begin"/>
        </w:r>
        <w:r>
          <w:rPr>
            <w:noProof/>
            <w:webHidden/>
          </w:rPr>
          <w:instrText xml:space="preserve"> PAGEREF _Toc170384184 \h </w:instrText>
        </w:r>
        <w:r>
          <w:rPr>
            <w:noProof/>
            <w:webHidden/>
          </w:rPr>
          <w:fldChar w:fldCharType="separate"/>
        </w:r>
        <w:r w:rsidR="00CA453D">
          <w:rPr>
            <w:noProof/>
            <w:webHidden/>
          </w:rPr>
          <w:t>89</w:t>
        </w:r>
        <w:r>
          <w:rPr>
            <w:noProof/>
            <w:webHidden/>
          </w:rPr>
          <w:fldChar w:fldCharType="end"/>
        </w:r>
      </w:hyperlink>
    </w:p>
    <w:p w:rsidR="008C5093" w14:paraId="20EFAFDA" w14:textId="6902A17E">
      <w:pPr>
        <w:pStyle w:val="TOC2"/>
        <w:rPr>
          <w:rFonts w:asciiTheme="minorHAnsi" w:eastAsiaTheme="minorEastAsia" w:hAnsiTheme="minorHAnsi" w:cstheme="minorBidi"/>
          <w:noProof/>
          <w:kern w:val="2"/>
          <w:sz w:val="24"/>
          <w:szCs w:val="24"/>
          <w14:ligatures w14:val="standardContextual"/>
        </w:rPr>
      </w:pPr>
      <w:hyperlink w:anchor="_Toc170384185" w:history="1">
        <w:r w:rsidRPr="00FD161E">
          <w:rPr>
            <w:rStyle w:val="Hyperlink"/>
            <w:bCs/>
            <w:noProof/>
          </w:rPr>
          <w:t>12.</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26.610, “Sanctions.”</w:t>
        </w:r>
        <w:r>
          <w:rPr>
            <w:noProof/>
            <w:webHidden/>
          </w:rPr>
          <w:tab/>
        </w:r>
        <w:r>
          <w:rPr>
            <w:noProof/>
            <w:webHidden/>
          </w:rPr>
          <w:fldChar w:fldCharType="begin"/>
        </w:r>
        <w:r>
          <w:rPr>
            <w:noProof/>
            <w:webHidden/>
          </w:rPr>
          <w:instrText xml:space="preserve"> PAGEREF _Toc170384185 \h </w:instrText>
        </w:r>
        <w:r>
          <w:rPr>
            <w:noProof/>
            <w:webHidden/>
          </w:rPr>
          <w:fldChar w:fldCharType="separate"/>
        </w:r>
        <w:r w:rsidR="00CA453D">
          <w:rPr>
            <w:noProof/>
            <w:webHidden/>
          </w:rPr>
          <w:t>92</w:t>
        </w:r>
        <w:r>
          <w:rPr>
            <w:noProof/>
            <w:webHidden/>
          </w:rPr>
          <w:fldChar w:fldCharType="end"/>
        </w:r>
      </w:hyperlink>
    </w:p>
    <w:p w:rsidR="008C5093" w14:paraId="263A139E" w14:textId="24FA3E9C">
      <w:pPr>
        <w:pStyle w:val="TOC3"/>
        <w:rPr>
          <w:rFonts w:asciiTheme="minorHAnsi" w:eastAsiaTheme="minorEastAsia" w:hAnsiTheme="minorHAnsi" w:cstheme="minorBidi"/>
          <w:noProof/>
          <w:kern w:val="2"/>
          <w:sz w:val="24"/>
          <w:szCs w:val="24"/>
          <w14:ligatures w14:val="standardContextual"/>
        </w:rPr>
      </w:pPr>
      <w:hyperlink w:anchor="_Toc170384186"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Determining Sanction Groups by Roles and Responsibilities</w:t>
        </w:r>
        <w:r>
          <w:rPr>
            <w:noProof/>
            <w:webHidden/>
          </w:rPr>
          <w:tab/>
        </w:r>
        <w:r>
          <w:rPr>
            <w:noProof/>
            <w:webHidden/>
          </w:rPr>
          <w:fldChar w:fldCharType="begin"/>
        </w:r>
        <w:r>
          <w:rPr>
            <w:noProof/>
            <w:webHidden/>
          </w:rPr>
          <w:instrText xml:space="preserve"> PAGEREF _Toc170384186 \h </w:instrText>
        </w:r>
        <w:r>
          <w:rPr>
            <w:noProof/>
            <w:webHidden/>
          </w:rPr>
          <w:fldChar w:fldCharType="separate"/>
        </w:r>
        <w:r w:rsidR="00CA453D">
          <w:rPr>
            <w:noProof/>
            <w:webHidden/>
          </w:rPr>
          <w:t>92</w:t>
        </w:r>
        <w:r>
          <w:rPr>
            <w:noProof/>
            <w:webHidden/>
          </w:rPr>
          <w:fldChar w:fldCharType="end"/>
        </w:r>
      </w:hyperlink>
    </w:p>
    <w:p w:rsidR="008C5093" w14:paraId="1D0F4A93" w14:textId="2F40A65D">
      <w:pPr>
        <w:pStyle w:val="TOC3"/>
        <w:rPr>
          <w:rFonts w:asciiTheme="minorHAnsi" w:eastAsiaTheme="minorEastAsia" w:hAnsiTheme="minorHAnsi" w:cstheme="minorBidi"/>
          <w:noProof/>
          <w:kern w:val="2"/>
          <w:sz w:val="24"/>
          <w:szCs w:val="24"/>
          <w14:ligatures w14:val="standardContextual"/>
        </w:rPr>
      </w:pPr>
      <w:hyperlink w:anchor="_Toc170384187"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Sanctions Based on Risk Significance</w:t>
        </w:r>
        <w:r>
          <w:rPr>
            <w:noProof/>
            <w:webHidden/>
          </w:rPr>
          <w:tab/>
        </w:r>
        <w:r>
          <w:rPr>
            <w:noProof/>
            <w:webHidden/>
          </w:rPr>
          <w:fldChar w:fldCharType="begin"/>
        </w:r>
        <w:r>
          <w:rPr>
            <w:noProof/>
            <w:webHidden/>
          </w:rPr>
          <w:instrText xml:space="preserve"> PAGEREF _Toc170384187 \h </w:instrText>
        </w:r>
        <w:r>
          <w:rPr>
            <w:noProof/>
            <w:webHidden/>
          </w:rPr>
          <w:fldChar w:fldCharType="separate"/>
        </w:r>
        <w:r w:rsidR="00CA453D">
          <w:rPr>
            <w:noProof/>
            <w:webHidden/>
          </w:rPr>
          <w:t>93</w:t>
        </w:r>
        <w:r>
          <w:rPr>
            <w:noProof/>
            <w:webHidden/>
          </w:rPr>
          <w:fldChar w:fldCharType="end"/>
        </w:r>
      </w:hyperlink>
    </w:p>
    <w:p w:rsidR="008C5093" w14:paraId="6EACA963" w14:textId="5E3B0065">
      <w:pPr>
        <w:pStyle w:val="TOC2"/>
        <w:rPr>
          <w:rFonts w:asciiTheme="minorHAnsi" w:eastAsiaTheme="minorEastAsia" w:hAnsiTheme="minorHAnsi" w:cstheme="minorBidi"/>
          <w:noProof/>
          <w:kern w:val="2"/>
          <w:sz w:val="24"/>
          <w:szCs w:val="24"/>
          <w14:ligatures w14:val="standardContextual"/>
        </w:rPr>
      </w:pPr>
      <w:hyperlink w:anchor="_Toc170384188" w:history="1">
        <w:r w:rsidRPr="00FD161E">
          <w:rPr>
            <w:rStyle w:val="Hyperlink"/>
            <w:bCs/>
            <w:noProof/>
          </w:rPr>
          <w:t>13.</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26.611, “Protection of information.”</w:t>
        </w:r>
        <w:r>
          <w:rPr>
            <w:noProof/>
            <w:webHidden/>
          </w:rPr>
          <w:tab/>
        </w:r>
        <w:r>
          <w:rPr>
            <w:noProof/>
            <w:webHidden/>
          </w:rPr>
          <w:fldChar w:fldCharType="begin"/>
        </w:r>
        <w:r>
          <w:rPr>
            <w:noProof/>
            <w:webHidden/>
          </w:rPr>
          <w:instrText xml:space="preserve"> PAGEREF _Toc170384188 \h </w:instrText>
        </w:r>
        <w:r>
          <w:rPr>
            <w:noProof/>
            <w:webHidden/>
          </w:rPr>
          <w:fldChar w:fldCharType="separate"/>
        </w:r>
        <w:r w:rsidR="00CA453D">
          <w:rPr>
            <w:noProof/>
            <w:webHidden/>
          </w:rPr>
          <w:t>95</w:t>
        </w:r>
        <w:r>
          <w:rPr>
            <w:noProof/>
            <w:webHidden/>
          </w:rPr>
          <w:fldChar w:fldCharType="end"/>
        </w:r>
      </w:hyperlink>
    </w:p>
    <w:p w:rsidR="008C5093" w14:paraId="70EB3FCF" w14:textId="188B0EE4">
      <w:pPr>
        <w:pStyle w:val="TOC3"/>
        <w:rPr>
          <w:rFonts w:asciiTheme="minorHAnsi" w:eastAsiaTheme="minorEastAsia" w:hAnsiTheme="minorHAnsi" w:cstheme="minorBidi"/>
          <w:noProof/>
          <w:kern w:val="2"/>
          <w:sz w:val="24"/>
          <w:szCs w:val="24"/>
          <w14:ligatures w14:val="standardContextual"/>
        </w:rPr>
      </w:pPr>
      <w:hyperlink w:anchor="_Toc170384189"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26.611(a), Protecting Information</w:t>
        </w:r>
        <w:r>
          <w:rPr>
            <w:noProof/>
            <w:webHidden/>
          </w:rPr>
          <w:tab/>
        </w:r>
        <w:r>
          <w:rPr>
            <w:noProof/>
            <w:webHidden/>
          </w:rPr>
          <w:fldChar w:fldCharType="begin"/>
        </w:r>
        <w:r>
          <w:rPr>
            <w:noProof/>
            <w:webHidden/>
          </w:rPr>
          <w:instrText xml:space="preserve"> PAGEREF _Toc170384189 \h </w:instrText>
        </w:r>
        <w:r>
          <w:rPr>
            <w:noProof/>
            <w:webHidden/>
          </w:rPr>
          <w:fldChar w:fldCharType="separate"/>
        </w:r>
        <w:r w:rsidR="00CA453D">
          <w:rPr>
            <w:noProof/>
            <w:webHidden/>
          </w:rPr>
          <w:t>95</w:t>
        </w:r>
        <w:r>
          <w:rPr>
            <w:noProof/>
            <w:webHidden/>
          </w:rPr>
          <w:fldChar w:fldCharType="end"/>
        </w:r>
      </w:hyperlink>
    </w:p>
    <w:p w:rsidR="008C5093" w14:paraId="0BFBEA5A" w14:textId="29C6FF65">
      <w:pPr>
        <w:pStyle w:val="TOC3"/>
        <w:rPr>
          <w:rFonts w:asciiTheme="minorHAnsi" w:eastAsiaTheme="minorEastAsia" w:hAnsiTheme="minorHAnsi" w:cstheme="minorBidi"/>
          <w:noProof/>
          <w:kern w:val="2"/>
          <w:sz w:val="24"/>
          <w:szCs w:val="24"/>
          <w14:ligatures w14:val="standardContextual"/>
        </w:rPr>
      </w:pPr>
      <w:hyperlink w:anchor="_Toc170384190"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26.611(b), Consent</w:t>
        </w:r>
        <w:r>
          <w:rPr>
            <w:noProof/>
            <w:webHidden/>
          </w:rPr>
          <w:tab/>
        </w:r>
        <w:r>
          <w:rPr>
            <w:noProof/>
            <w:webHidden/>
          </w:rPr>
          <w:fldChar w:fldCharType="begin"/>
        </w:r>
        <w:r>
          <w:rPr>
            <w:noProof/>
            <w:webHidden/>
          </w:rPr>
          <w:instrText xml:space="preserve"> PAGEREF _Toc170384190 \h </w:instrText>
        </w:r>
        <w:r>
          <w:rPr>
            <w:noProof/>
            <w:webHidden/>
          </w:rPr>
          <w:fldChar w:fldCharType="separate"/>
        </w:r>
        <w:r w:rsidR="00CA453D">
          <w:rPr>
            <w:noProof/>
            <w:webHidden/>
          </w:rPr>
          <w:t>97</w:t>
        </w:r>
        <w:r>
          <w:rPr>
            <w:noProof/>
            <w:webHidden/>
          </w:rPr>
          <w:fldChar w:fldCharType="end"/>
        </w:r>
      </w:hyperlink>
    </w:p>
    <w:p w:rsidR="008C5093" w14:paraId="5A5A45CD" w14:textId="524092DE">
      <w:pPr>
        <w:pStyle w:val="TOC2"/>
        <w:rPr>
          <w:rFonts w:asciiTheme="minorHAnsi" w:eastAsiaTheme="minorEastAsia" w:hAnsiTheme="minorHAnsi" w:cstheme="minorBidi"/>
          <w:noProof/>
          <w:kern w:val="2"/>
          <w:sz w:val="24"/>
          <w:szCs w:val="24"/>
          <w14:ligatures w14:val="standardContextual"/>
        </w:rPr>
      </w:pPr>
      <w:hyperlink w:anchor="_Toc170384191" w:history="1">
        <w:r w:rsidRPr="00FD161E">
          <w:rPr>
            <w:rStyle w:val="Hyperlink"/>
            <w:bCs/>
            <w:noProof/>
          </w:rPr>
          <w:t>14.</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26.613, “Appeal process.”</w:t>
        </w:r>
        <w:r>
          <w:rPr>
            <w:noProof/>
            <w:webHidden/>
          </w:rPr>
          <w:tab/>
        </w:r>
        <w:r>
          <w:rPr>
            <w:noProof/>
            <w:webHidden/>
          </w:rPr>
          <w:fldChar w:fldCharType="begin"/>
        </w:r>
        <w:r>
          <w:rPr>
            <w:noProof/>
            <w:webHidden/>
          </w:rPr>
          <w:instrText xml:space="preserve"> PAGEREF _Toc170384191 \h </w:instrText>
        </w:r>
        <w:r>
          <w:rPr>
            <w:noProof/>
            <w:webHidden/>
          </w:rPr>
          <w:fldChar w:fldCharType="separate"/>
        </w:r>
        <w:r w:rsidR="00CA453D">
          <w:rPr>
            <w:noProof/>
            <w:webHidden/>
          </w:rPr>
          <w:t>98</w:t>
        </w:r>
        <w:r>
          <w:rPr>
            <w:noProof/>
            <w:webHidden/>
          </w:rPr>
          <w:fldChar w:fldCharType="end"/>
        </w:r>
      </w:hyperlink>
    </w:p>
    <w:p w:rsidR="008C5093" w14:paraId="5434B1C6" w14:textId="124F2BF0">
      <w:pPr>
        <w:pStyle w:val="TOC2"/>
        <w:rPr>
          <w:rFonts w:asciiTheme="minorHAnsi" w:eastAsiaTheme="minorEastAsia" w:hAnsiTheme="minorHAnsi" w:cstheme="minorBidi"/>
          <w:noProof/>
          <w:kern w:val="2"/>
          <w:sz w:val="24"/>
          <w:szCs w:val="24"/>
          <w14:ligatures w14:val="standardContextual"/>
        </w:rPr>
      </w:pPr>
      <w:hyperlink w:anchor="_Toc170384192" w:history="1">
        <w:r w:rsidRPr="00FD161E">
          <w:rPr>
            <w:rStyle w:val="Hyperlink"/>
            <w:bCs/>
            <w:noProof/>
          </w:rPr>
          <w:t>15.</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26.615, “Audits.”</w:t>
        </w:r>
        <w:r>
          <w:rPr>
            <w:noProof/>
            <w:webHidden/>
          </w:rPr>
          <w:tab/>
        </w:r>
        <w:r>
          <w:rPr>
            <w:noProof/>
            <w:webHidden/>
          </w:rPr>
          <w:fldChar w:fldCharType="begin"/>
        </w:r>
        <w:r>
          <w:rPr>
            <w:noProof/>
            <w:webHidden/>
          </w:rPr>
          <w:instrText xml:space="preserve"> PAGEREF _Toc170384192 \h </w:instrText>
        </w:r>
        <w:r>
          <w:rPr>
            <w:noProof/>
            <w:webHidden/>
          </w:rPr>
          <w:fldChar w:fldCharType="separate"/>
        </w:r>
        <w:r w:rsidR="00CA453D">
          <w:rPr>
            <w:noProof/>
            <w:webHidden/>
          </w:rPr>
          <w:t>99</w:t>
        </w:r>
        <w:r>
          <w:rPr>
            <w:noProof/>
            <w:webHidden/>
          </w:rPr>
          <w:fldChar w:fldCharType="end"/>
        </w:r>
      </w:hyperlink>
    </w:p>
    <w:p w:rsidR="008C5093" w14:paraId="0494CCC7" w14:textId="02554F23">
      <w:pPr>
        <w:pStyle w:val="TOC3"/>
        <w:rPr>
          <w:rFonts w:asciiTheme="minorHAnsi" w:eastAsiaTheme="minorEastAsia" w:hAnsiTheme="minorHAnsi" w:cstheme="minorBidi"/>
          <w:noProof/>
          <w:kern w:val="2"/>
          <w:sz w:val="24"/>
          <w:szCs w:val="24"/>
          <w14:ligatures w14:val="standardContextual"/>
        </w:rPr>
      </w:pPr>
      <w:hyperlink w:anchor="_Toc170384193"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26.615(a), General</w:t>
        </w:r>
        <w:r>
          <w:rPr>
            <w:noProof/>
            <w:webHidden/>
          </w:rPr>
          <w:tab/>
        </w:r>
        <w:r>
          <w:rPr>
            <w:noProof/>
            <w:webHidden/>
          </w:rPr>
          <w:fldChar w:fldCharType="begin"/>
        </w:r>
        <w:r>
          <w:rPr>
            <w:noProof/>
            <w:webHidden/>
          </w:rPr>
          <w:instrText xml:space="preserve"> PAGEREF _Toc170384193 \h </w:instrText>
        </w:r>
        <w:r>
          <w:rPr>
            <w:noProof/>
            <w:webHidden/>
          </w:rPr>
          <w:fldChar w:fldCharType="separate"/>
        </w:r>
        <w:r w:rsidR="00CA453D">
          <w:rPr>
            <w:noProof/>
            <w:webHidden/>
          </w:rPr>
          <w:t>99</w:t>
        </w:r>
        <w:r>
          <w:rPr>
            <w:noProof/>
            <w:webHidden/>
          </w:rPr>
          <w:fldChar w:fldCharType="end"/>
        </w:r>
      </w:hyperlink>
    </w:p>
    <w:p w:rsidR="008C5093" w14:paraId="5B80AB95" w14:textId="1DC9A6FE">
      <w:pPr>
        <w:pStyle w:val="TOC3"/>
        <w:rPr>
          <w:rFonts w:asciiTheme="minorHAnsi" w:eastAsiaTheme="minorEastAsia" w:hAnsiTheme="minorHAnsi" w:cstheme="minorBidi"/>
          <w:noProof/>
          <w:kern w:val="2"/>
          <w:sz w:val="24"/>
          <w:szCs w:val="24"/>
          <w14:ligatures w14:val="standardContextual"/>
        </w:rPr>
      </w:pPr>
      <w:hyperlink w:anchor="_Toc170384194"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26.615(b), Frequency</w:t>
        </w:r>
        <w:r>
          <w:rPr>
            <w:noProof/>
            <w:webHidden/>
          </w:rPr>
          <w:tab/>
        </w:r>
        <w:r>
          <w:rPr>
            <w:noProof/>
            <w:webHidden/>
          </w:rPr>
          <w:fldChar w:fldCharType="begin"/>
        </w:r>
        <w:r>
          <w:rPr>
            <w:noProof/>
            <w:webHidden/>
          </w:rPr>
          <w:instrText xml:space="preserve"> PAGEREF _Toc170384194 \h </w:instrText>
        </w:r>
        <w:r>
          <w:rPr>
            <w:noProof/>
            <w:webHidden/>
          </w:rPr>
          <w:fldChar w:fldCharType="separate"/>
        </w:r>
        <w:r w:rsidR="00CA453D">
          <w:rPr>
            <w:noProof/>
            <w:webHidden/>
          </w:rPr>
          <w:t>100</w:t>
        </w:r>
        <w:r>
          <w:rPr>
            <w:noProof/>
            <w:webHidden/>
          </w:rPr>
          <w:fldChar w:fldCharType="end"/>
        </w:r>
      </w:hyperlink>
    </w:p>
    <w:p w:rsidR="008C5093" w14:paraId="7243634B" w14:textId="5C18175F">
      <w:pPr>
        <w:pStyle w:val="TOC3"/>
        <w:rPr>
          <w:rFonts w:asciiTheme="minorHAnsi" w:eastAsiaTheme="minorEastAsia" w:hAnsiTheme="minorHAnsi" w:cstheme="minorBidi"/>
          <w:noProof/>
          <w:kern w:val="2"/>
          <w:sz w:val="24"/>
          <w:szCs w:val="24"/>
          <w14:ligatures w14:val="standardContextual"/>
        </w:rPr>
      </w:pPr>
      <w:hyperlink w:anchor="_Toc170384195" w:history="1">
        <w:r w:rsidRPr="00FD161E">
          <w:rPr>
            <w:rStyle w:val="Hyperlink"/>
            <w:noProof/>
          </w:rPr>
          <w:t>c.</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26.615(c), Joint Audits or Accepting Party Audits</w:t>
        </w:r>
        <w:r>
          <w:rPr>
            <w:noProof/>
            <w:webHidden/>
          </w:rPr>
          <w:tab/>
        </w:r>
        <w:r>
          <w:rPr>
            <w:noProof/>
            <w:webHidden/>
          </w:rPr>
          <w:fldChar w:fldCharType="begin"/>
        </w:r>
        <w:r>
          <w:rPr>
            <w:noProof/>
            <w:webHidden/>
          </w:rPr>
          <w:instrText xml:space="preserve"> PAGEREF _Toc170384195 \h </w:instrText>
        </w:r>
        <w:r>
          <w:rPr>
            <w:noProof/>
            <w:webHidden/>
          </w:rPr>
          <w:fldChar w:fldCharType="separate"/>
        </w:r>
        <w:r w:rsidR="00CA453D">
          <w:rPr>
            <w:noProof/>
            <w:webHidden/>
          </w:rPr>
          <w:t>101</w:t>
        </w:r>
        <w:r>
          <w:rPr>
            <w:noProof/>
            <w:webHidden/>
          </w:rPr>
          <w:fldChar w:fldCharType="end"/>
        </w:r>
      </w:hyperlink>
    </w:p>
    <w:p w:rsidR="008C5093" w14:paraId="1E45313B" w14:textId="234571BA">
      <w:pPr>
        <w:pStyle w:val="TOC2"/>
        <w:rPr>
          <w:rFonts w:asciiTheme="minorHAnsi" w:eastAsiaTheme="minorEastAsia" w:hAnsiTheme="minorHAnsi" w:cstheme="minorBidi"/>
          <w:noProof/>
          <w:kern w:val="2"/>
          <w:sz w:val="24"/>
          <w:szCs w:val="24"/>
          <w14:ligatures w14:val="standardContextual"/>
        </w:rPr>
      </w:pPr>
      <w:hyperlink w:anchor="_Toc170384196" w:history="1">
        <w:r w:rsidRPr="00FD161E">
          <w:rPr>
            <w:rStyle w:val="Hyperlink"/>
            <w:bCs/>
            <w:noProof/>
          </w:rPr>
          <w:t>16.</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26.617, “Recordkeeping and reporting.”</w:t>
        </w:r>
        <w:r>
          <w:rPr>
            <w:noProof/>
            <w:webHidden/>
          </w:rPr>
          <w:tab/>
        </w:r>
        <w:r>
          <w:rPr>
            <w:noProof/>
            <w:webHidden/>
          </w:rPr>
          <w:fldChar w:fldCharType="begin"/>
        </w:r>
        <w:r>
          <w:rPr>
            <w:noProof/>
            <w:webHidden/>
          </w:rPr>
          <w:instrText xml:space="preserve"> PAGEREF _Toc170384196 \h </w:instrText>
        </w:r>
        <w:r>
          <w:rPr>
            <w:noProof/>
            <w:webHidden/>
          </w:rPr>
          <w:fldChar w:fldCharType="separate"/>
        </w:r>
        <w:r w:rsidR="00CA453D">
          <w:rPr>
            <w:noProof/>
            <w:webHidden/>
          </w:rPr>
          <w:t>101</w:t>
        </w:r>
        <w:r>
          <w:rPr>
            <w:noProof/>
            <w:webHidden/>
          </w:rPr>
          <w:fldChar w:fldCharType="end"/>
        </w:r>
      </w:hyperlink>
    </w:p>
    <w:p w:rsidR="008C5093" w14:paraId="5F7E5702" w14:textId="3A28BAB9">
      <w:pPr>
        <w:pStyle w:val="TOC3"/>
        <w:rPr>
          <w:rFonts w:asciiTheme="minorHAnsi" w:eastAsiaTheme="minorEastAsia" w:hAnsiTheme="minorHAnsi" w:cstheme="minorBidi"/>
          <w:noProof/>
          <w:kern w:val="2"/>
          <w:sz w:val="24"/>
          <w:szCs w:val="24"/>
          <w14:ligatures w14:val="standardContextual"/>
        </w:rPr>
      </w:pPr>
      <w:hyperlink w:anchor="_Toc170384197" w:history="1">
        <w:r w:rsidRPr="00FD161E">
          <w:rPr>
            <w:rStyle w:val="Hyperlink"/>
            <w:noProof/>
          </w:rPr>
          <w:t>a.</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26.617(a), Recordkeeping</w:t>
        </w:r>
        <w:r>
          <w:rPr>
            <w:noProof/>
            <w:webHidden/>
          </w:rPr>
          <w:tab/>
        </w:r>
        <w:r>
          <w:rPr>
            <w:noProof/>
            <w:webHidden/>
          </w:rPr>
          <w:fldChar w:fldCharType="begin"/>
        </w:r>
        <w:r>
          <w:rPr>
            <w:noProof/>
            <w:webHidden/>
          </w:rPr>
          <w:instrText xml:space="preserve"> PAGEREF _Toc170384197 \h </w:instrText>
        </w:r>
        <w:r>
          <w:rPr>
            <w:noProof/>
            <w:webHidden/>
          </w:rPr>
          <w:fldChar w:fldCharType="separate"/>
        </w:r>
        <w:r w:rsidR="00CA453D">
          <w:rPr>
            <w:noProof/>
            <w:webHidden/>
          </w:rPr>
          <w:t>101</w:t>
        </w:r>
        <w:r>
          <w:rPr>
            <w:noProof/>
            <w:webHidden/>
          </w:rPr>
          <w:fldChar w:fldCharType="end"/>
        </w:r>
      </w:hyperlink>
    </w:p>
    <w:p w:rsidR="008C5093" w14:paraId="0CDCD8DF" w14:textId="47900FFE">
      <w:pPr>
        <w:pStyle w:val="TOC3"/>
        <w:rPr>
          <w:rFonts w:asciiTheme="minorHAnsi" w:eastAsiaTheme="minorEastAsia" w:hAnsiTheme="minorHAnsi" w:cstheme="minorBidi"/>
          <w:noProof/>
          <w:kern w:val="2"/>
          <w:sz w:val="24"/>
          <w:szCs w:val="24"/>
          <w14:ligatures w14:val="standardContextual"/>
        </w:rPr>
      </w:pPr>
      <w:hyperlink w:anchor="_Toc170384198" w:history="1">
        <w:r w:rsidRPr="00FD161E">
          <w:rPr>
            <w:rStyle w:val="Hyperlink"/>
            <w:noProof/>
          </w:rPr>
          <w:t>b.</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26.617(b)(1), Reporting to the NRC Operations Center</w:t>
        </w:r>
        <w:r>
          <w:rPr>
            <w:noProof/>
            <w:webHidden/>
          </w:rPr>
          <w:tab/>
        </w:r>
        <w:r>
          <w:rPr>
            <w:noProof/>
            <w:webHidden/>
          </w:rPr>
          <w:fldChar w:fldCharType="begin"/>
        </w:r>
        <w:r>
          <w:rPr>
            <w:noProof/>
            <w:webHidden/>
          </w:rPr>
          <w:instrText xml:space="preserve"> PAGEREF _Toc170384198 \h </w:instrText>
        </w:r>
        <w:r>
          <w:rPr>
            <w:noProof/>
            <w:webHidden/>
          </w:rPr>
          <w:fldChar w:fldCharType="separate"/>
        </w:r>
        <w:r w:rsidR="00CA453D">
          <w:rPr>
            <w:noProof/>
            <w:webHidden/>
          </w:rPr>
          <w:t>104</w:t>
        </w:r>
        <w:r>
          <w:rPr>
            <w:noProof/>
            <w:webHidden/>
          </w:rPr>
          <w:fldChar w:fldCharType="end"/>
        </w:r>
      </w:hyperlink>
    </w:p>
    <w:p w:rsidR="008C5093" w14:paraId="0F78A121" w14:textId="7CC2535E">
      <w:pPr>
        <w:pStyle w:val="TOC3"/>
        <w:rPr>
          <w:rFonts w:asciiTheme="minorHAnsi" w:eastAsiaTheme="minorEastAsia" w:hAnsiTheme="minorHAnsi" w:cstheme="minorBidi"/>
          <w:noProof/>
          <w:kern w:val="2"/>
          <w:sz w:val="24"/>
          <w:szCs w:val="24"/>
          <w14:ligatures w14:val="standardContextual"/>
        </w:rPr>
      </w:pPr>
      <w:hyperlink w:anchor="_Toc170384199" w:history="1">
        <w:r w:rsidRPr="00FD161E">
          <w:rPr>
            <w:rStyle w:val="Hyperlink"/>
            <w:noProof/>
          </w:rPr>
          <w:t>c.</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26.617(b)(2), Annual Program Performance Reports</w:t>
        </w:r>
        <w:r>
          <w:rPr>
            <w:noProof/>
            <w:webHidden/>
          </w:rPr>
          <w:tab/>
        </w:r>
        <w:r>
          <w:rPr>
            <w:noProof/>
            <w:webHidden/>
          </w:rPr>
          <w:fldChar w:fldCharType="begin"/>
        </w:r>
        <w:r>
          <w:rPr>
            <w:noProof/>
            <w:webHidden/>
          </w:rPr>
          <w:instrText xml:space="preserve"> PAGEREF _Toc170384199 \h </w:instrText>
        </w:r>
        <w:r>
          <w:rPr>
            <w:noProof/>
            <w:webHidden/>
          </w:rPr>
          <w:fldChar w:fldCharType="separate"/>
        </w:r>
        <w:r w:rsidR="00CA453D">
          <w:rPr>
            <w:noProof/>
            <w:webHidden/>
          </w:rPr>
          <w:t>106</w:t>
        </w:r>
        <w:r>
          <w:rPr>
            <w:noProof/>
            <w:webHidden/>
          </w:rPr>
          <w:fldChar w:fldCharType="end"/>
        </w:r>
      </w:hyperlink>
    </w:p>
    <w:p w:rsidR="008C5093" w14:paraId="21CA38B8" w14:textId="46054405">
      <w:pPr>
        <w:pStyle w:val="TOC3"/>
        <w:rPr>
          <w:rFonts w:asciiTheme="minorHAnsi" w:eastAsiaTheme="minorEastAsia" w:hAnsiTheme="minorHAnsi" w:cstheme="minorBidi"/>
          <w:noProof/>
          <w:kern w:val="2"/>
          <w:sz w:val="24"/>
          <w:szCs w:val="24"/>
          <w14:ligatures w14:val="standardContextual"/>
        </w:rPr>
      </w:pPr>
      <w:hyperlink w:anchor="_Toc170384200" w:history="1">
        <w:r w:rsidRPr="00FD161E">
          <w:rPr>
            <w:rStyle w:val="Hyperlink"/>
            <w:noProof/>
          </w:rPr>
          <w:t>d.</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26.617(c), Sharing of FFD-Related Information</w:t>
        </w:r>
        <w:r>
          <w:rPr>
            <w:noProof/>
            <w:webHidden/>
          </w:rPr>
          <w:tab/>
        </w:r>
        <w:r>
          <w:rPr>
            <w:noProof/>
            <w:webHidden/>
          </w:rPr>
          <w:fldChar w:fldCharType="begin"/>
        </w:r>
        <w:r>
          <w:rPr>
            <w:noProof/>
            <w:webHidden/>
          </w:rPr>
          <w:instrText xml:space="preserve"> PAGEREF _Toc170384200 \h </w:instrText>
        </w:r>
        <w:r>
          <w:rPr>
            <w:noProof/>
            <w:webHidden/>
          </w:rPr>
          <w:fldChar w:fldCharType="separate"/>
        </w:r>
        <w:r w:rsidR="00CA453D">
          <w:rPr>
            <w:noProof/>
            <w:webHidden/>
          </w:rPr>
          <w:t>106</w:t>
        </w:r>
        <w:r>
          <w:rPr>
            <w:noProof/>
            <w:webHidden/>
          </w:rPr>
          <w:fldChar w:fldCharType="end"/>
        </w:r>
      </w:hyperlink>
    </w:p>
    <w:p w:rsidR="008C5093" w14:paraId="65EEBA7E" w14:textId="530F4BDB">
      <w:pPr>
        <w:pStyle w:val="TOC2"/>
        <w:rPr>
          <w:rFonts w:asciiTheme="minorHAnsi" w:eastAsiaTheme="minorEastAsia" w:hAnsiTheme="minorHAnsi" w:cstheme="minorBidi"/>
          <w:noProof/>
          <w:kern w:val="2"/>
          <w:sz w:val="24"/>
          <w:szCs w:val="24"/>
          <w14:ligatures w14:val="standardContextual"/>
        </w:rPr>
      </w:pPr>
      <w:hyperlink w:anchor="_Toc170384201" w:history="1">
        <w:r w:rsidRPr="00FD161E">
          <w:rPr>
            <w:rStyle w:val="Hyperlink"/>
            <w:bCs/>
            <w:noProof/>
          </w:rPr>
          <w:t>17.</w:t>
        </w:r>
        <w:r>
          <w:rPr>
            <w:rFonts w:asciiTheme="minorHAnsi" w:eastAsiaTheme="minorEastAsia" w:hAnsiTheme="minorHAnsi" w:cstheme="minorBidi"/>
            <w:noProof/>
            <w:kern w:val="2"/>
            <w:sz w:val="24"/>
            <w:szCs w:val="24"/>
            <w14:ligatures w14:val="standardContextual"/>
          </w:rPr>
          <w:tab/>
        </w:r>
        <w:r w:rsidRPr="00FD161E">
          <w:rPr>
            <w:rStyle w:val="Hyperlink"/>
            <w:noProof/>
          </w:rPr>
          <w:t>10 CFR 26.619, “Suitability and fitness determinations.”</w:t>
        </w:r>
        <w:r>
          <w:rPr>
            <w:noProof/>
            <w:webHidden/>
          </w:rPr>
          <w:tab/>
        </w:r>
        <w:r>
          <w:rPr>
            <w:noProof/>
            <w:webHidden/>
          </w:rPr>
          <w:fldChar w:fldCharType="begin"/>
        </w:r>
        <w:r>
          <w:rPr>
            <w:noProof/>
            <w:webHidden/>
          </w:rPr>
          <w:instrText xml:space="preserve"> PAGEREF _Toc170384201 \h </w:instrText>
        </w:r>
        <w:r>
          <w:rPr>
            <w:noProof/>
            <w:webHidden/>
          </w:rPr>
          <w:fldChar w:fldCharType="separate"/>
        </w:r>
        <w:r w:rsidR="00CA453D">
          <w:rPr>
            <w:noProof/>
            <w:webHidden/>
          </w:rPr>
          <w:t>106</w:t>
        </w:r>
        <w:r>
          <w:rPr>
            <w:noProof/>
            <w:webHidden/>
          </w:rPr>
          <w:fldChar w:fldCharType="end"/>
        </w:r>
      </w:hyperlink>
    </w:p>
    <w:p w:rsidR="008C5093" w:rsidP="00EA0DE8" w14:paraId="127550D6" w14:textId="0CDDFACF">
      <w:pPr>
        <w:pStyle w:val="TOC1"/>
        <w:rPr>
          <w:rFonts w:asciiTheme="minorHAnsi" w:eastAsiaTheme="minorEastAsia" w:hAnsiTheme="minorHAnsi" w:cstheme="minorBidi"/>
          <w:kern w:val="2"/>
          <w:sz w:val="24"/>
          <w:szCs w:val="24"/>
          <w14:ligatures w14:val="standardContextual"/>
        </w:rPr>
      </w:pPr>
      <w:hyperlink w:anchor="_Toc170384202" w:history="1">
        <w:r w:rsidRPr="00FD161E">
          <w:rPr>
            <w:rStyle w:val="Hyperlink"/>
          </w:rPr>
          <w:t>D.</w:t>
        </w:r>
        <w:r>
          <w:rPr>
            <w:rFonts w:asciiTheme="minorHAnsi" w:eastAsiaTheme="minorEastAsia" w:hAnsiTheme="minorHAnsi" w:cstheme="minorBidi"/>
            <w:kern w:val="2"/>
            <w:sz w:val="24"/>
            <w:szCs w:val="24"/>
            <w14:ligatures w14:val="standardContextual"/>
          </w:rPr>
          <w:tab/>
        </w:r>
        <w:r w:rsidRPr="00FD161E">
          <w:rPr>
            <w:rStyle w:val="Hyperlink"/>
          </w:rPr>
          <w:t>IMPLEMENTATION</w:t>
        </w:r>
        <w:r>
          <w:rPr>
            <w:webHidden/>
          </w:rPr>
          <w:tab/>
        </w:r>
        <w:r>
          <w:rPr>
            <w:webHidden/>
          </w:rPr>
          <w:fldChar w:fldCharType="begin"/>
        </w:r>
        <w:r>
          <w:rPr>
            <w:webHidden/>
          </w:rPr>
          <w:instrText xml:space="preserve"> PAGEREF _Toc170384202 \h </w:instrText>
        </w:r>
        <w:r>
          <w:rPr>
            <w:webHidden/>
          </w:rPr>
          <w:fldChar w:fldCharType="separate"/>
        </w:r>
        <w:r w:rsidR="00CA453D">
          <w:rPr>
            <w:webHidden/>
          </w:rPr>
          <w:t>108</w:t>
        </w:r>
        <w:r>
          <w:rPr>
            <w:webHidden/>
          </w:rPr>
          <w:fldChar w:fldCharType="end"/>
        </w:r>
      </w:hyperlink>
    </w:p>
    <w:p w:rsidR="008C5093" w:rsidP="00EA0DE8" w14:paraId="39AAEC26" w14:textId="3AEBA068">
      <w:pPr>
        <w:pStyle w:val="TOC1"/>
        <w:rPr>
          <w:rFonts w:asciiTheme="minorHAnsi" w:eastAsiaTheme="minorEastAsia" w:hAnsiTheme="minorHAnsi" w:cstheme="minorBidi"/>
          <w:kern w:val="2"/>
          <w:sz w:val="24"/>
          <w:szCs w:val="24"/>
          <w14:ligatures w14:val="standardContextual"/>
        </w:rPr>
      </w:pPr>
      <w:hyperlink w:anchor="_Toc170384203" w:history="1">
        <w:r w:rsidRPr="00FD161E">
          <w:rPr>
            <w:rStyle w:val="Hyperlink"/>
          </w:rPr>
          <w:t>ACRONYMS AND ABBREVIATIONS</w:t>
        </w:r>
        <w:r>
          <w:rPr>
            <w:webHidden/>
          </w:rPr>
          <w:tab/>
        </w:r>
        <w:r>
          <w:rPr>
            <w:webHidden/>
          </w:rPr>
          <w:fldChar w:fldCharType="begin"/>
        </w:r>
        <w:r>
          <w:rPr>
            <w:webHidden/>
          </w:rPr>
          <w:instrText xml:space="preserve"> PAGEREF _Toc170384203 \h </w:instrText>
        </w:r>
        <w:r>
          <w:rPr>
            <w:webHidden/>
          </w:rPr>
          <w:fldChar w:fldCharType="separate"/>
        </w:r>
        <w:r w:rsidR="00CA453D">
          <w:rPr>
            <w:webHidden/>
          </w:rPr>
          <w:t>109</w:t>
        </w:r>
        <w:r>
          <w:rPr>
            <w:webHidden/>
          </w:rPr>
          <w:fldChar w:fldCharType="end"/>
        </w:r>
      </w:hyperlink>
    </w:p>
    <w:p w:rsidR="008C5093" w:rsidP="00EA0DE8" w14:paraId="6D322F70" w14:textId="7C757B03">
      <w:pPr>
        <w:pStyle w:val="TOC1"/>
        <w:rPr>
          <w:rFonts w:asciiTheme="minorHAnsi" w:eastAsiaTheme="minorEastAsia" w:hAnsiTheme="minorHAnsi" w:cstheme="minorBidi"/>
          <w:kern w:val="2"/>
          <w:sz w:val="24"/>
          <w:szCs w:val="24"/>
          <w14:ligatures w14:val="standardContextual"/>
        </w:rPr>
      </w:pPr>
      <w:hyperlink w:anchor="_Toc170384204" w:history="1">
        <w:r w:rsidRPr="00FD161E">
          <w:rPr>
            <w:rStyle w:val="Hyperlink"/>
          </w:rPr>
          <w:t>REFERENCES</w:t>
        </w:r>
        <w:r>
          <w:rPr>
            <w:webHidden/>
          </w:rPr>
          <w:tab/>
        </w:r>
        <w:r>
          <w:rPr>
            <w:webHidden/>
          </w:rPr>
          <w:fldChar w:fldCharType="begin"/>
        </w:r>
        <w:r>
          <w:rPr>
            <w:webHidden/>
          </w:rPr>
          <w:instrText xml:space="preserve"> PAGEREF _Toc170384204 \h </w:instrText>
        </w:r>
        <w:r>
          <w:rPr>
            <w:webHidden/>
          </w:rPr>
          <w:fldChar w:fldCharType="separate"/>
        </w:r>
        <w:r w:rsidR="00CA453D">
          <w:rPr>
            <w:webHidden/>
          </w:rPr>
          <w:t>111</w:t>
        </w:r>
        <w:r>
          <w:rPr>
            <w:webHidden/>
          </w:rPr>
          <w:fldChar w:fldCharType="end"/>
        </w:r>
      </w:hyperlink>
    </w:p>
    <w:p w:rsidR="00E477A3" w:rsidP="00994118" w14:paraId="75366BF5" w14:textId="7360542D">
      <w:pPr>
        <w:pStyle w:val="TOC1"/>
      </w:pPr>
      <w:r>
        <w:rPr>
          <w:b w:val="0"/>
          <w:bCs w:val="0"/>
        </w:rPr>
        <w:fldChar w:fldCharType="end"/>
      </w:r>
      <w:r w:rsidR="00DA0447">
        <w:t xml:space="preserve"> </w:t>
      </w:r>
    </w:p>
    <w:p w:rsidR="00B52D53" w:rsidP="00A81502" w14:paraId="28B3B964" w14:textId="4243C8C6">
      <w:pPr>
        <w:widowControl/>
        <w:sectPr w:rsidSect="00BB12BC">
          <w:endnotePr>
            <w:numFmt w:val="decimal"/>
          </w:endnotePr>
          <w:pgSz w:w="12240" w:h="15840" w:code="1"/>
          <w:pgMar w:top="1440" w:right="1440" w:bottom="1440" w:left="1440" w:header="720" w:footer="720" w:gutter="0"/>
          <w:cols w:space="720"/>
        </w:sectPr>
      </w:pPr>
    </w:p>
    <w:p w:rsidR="00311FE2" w:rsidP="001F5E24" w14:paraId="4AFC5092" w14:textId="77777777">
      <w:pPr>
        <w:pStyle w:val="Heading1"/>
        <w:widowControl/>
        <w:tabs>
          <w:tab w:val="left" w:pos="450"/>
          <w:tab w:val="clear" w:pos="720"/>
        </w:tabs>
        <w:ind w:left="3960" w:hanging="3960"/>
      </w:pPr>
      <w:bookmarkStart w:id="44" w:name="_Toc114667086"/>
      <w:bookmarkStart w:id="45" w:name="_Toc120107186"/>
      <w:bookmarkStart w:id="46" w:name="_Toc170384134"/>
      <w:bookmarkStart w:id="47" w:name="_Toc170384241"/>
      <w:bookmarkStart w:id="48" w:name="_Toc170384455"/>
      <w:r>
        <w:t>DISCUSSION</w:t>
      </w:r>
      <w:bookmarkEnd w:id="44"/>
      <w:bookmarkEnd w:id="45"/>
      <w:bookmarkEnd w:id="46"/>
      <w:bookmarkEnd w:id="47"/>
      <w:bookmarkEnd w:id="48"/>
    </w:p>
    <w:p w:rsidR="00311FE2" w:rsidP="00D558ED" w14:paraId="4CABDE49" w14:textId="77777777">
      <w:pPr>
        <w:widowControl/>
        <w:tabs>
          <w:tab w:val="left" w:pos="720"/>
        </w:tabs>
      </w:pPr>
    </w:p>
    <w:p w:rsidR="00311FE2" w:rsidP="0050122D" w14:paraId="787B69E9" w14:textId="74B124E7">
      <w:pPr>
        <w:pStyle w:val="Heading2"/>
        <w:widowControl/>
        <w:numPr>
          <w:ilvl w:val="0"/>
          <w:numId w:val="0"/>
        </w:numPr>
      </w:pPr>
      <w:bookmarkStart w:id="49" w:name="_Toc114667087"/>
      <w:bookmarkStart w:id="50" w:name="_Toc120107187"/>
      <w:bookmarkStart w:id="51" w:name="_Toc170384135"/>
      <w:bookmarkStart w:id="52" w:name="_Toc170384242"/>
      <w:bookmarkStart w:id="53" w:name="_Toc170384456"/>
      <w:r>
        <w:t>Reason</w:t>
      </w:r>
      <w:r>
        <w:rPr>
          <w:spacing w:val="-3"/>
        </w:rPr>
        <w:t xml:space="preserve"> </w:t>
      </w:r>
      <w:r>
        <w:t xml:space="preserve">for </w:t>
      </w:r>
      <w:r w:rsidR="008D2831">
        <w:t>Issuance</w:t>
      </w:r>
      <w:bookmarkEnd w:id="49"/>
      <w:bookmarkEnd w:id="50"/>
      <w:bookmarkEnd w:id="51"/>
      <w:bookmarkEnd w:id="52"/>
      <w:bookmarkEnd w:id="53"/>
    </w:p>
    <w:p w:rsidR="00311FE2" w:rsidP="00D558ED" w14:paraId="319B1638" w14:textId="77777777">
      <w:pPr>
        <w:widowControl/>
        <w:tabs>
          <w:tab w:val="left" w:pos="720"/>
        </w:tabs>
      </w:pPr>
    </w:p>
    <w:p w:rsidR="00311FE2" w:rsidP="00D558ED" w14:paraId="25B01E83" w14:textId="1FBD2D6A">
      <w:pPr>
        <w:pStyle w:val="BodyText"/>
        <w:widowControl/>
        <w:tabs>
          <w:tab w:val="left" w:pos="720"/>
        </w:tabs>
        <w:ind w:left="0"/>
      </w:pPr>
      <w:r>
        <w:t>T</w:t>
      </w:r>
      <w:r w:rsidR="008D2831">
        <w:t xml:space="preserve">his </w:t>
      </w:r>
      <w:r>
        <w:rPr>
          <w:spacing w:val="-1"/>
        </w:rPr>
        <w:t>document</w:t>
      </w:r>
      <w:r>
        <w:t xml:space="preserve"> </w:t>
      </w:r>
      <w:r w:rsidR="00353BAC">
        <w:t xml:space="preserve">provides guidance for </w:t>
      </w:r>
      <w:r w:rsidR="00C17679">
        <w:t xml:space="preserve">the </w:t>
      </w:r>
      <w:r w:rsidR="00353BAC">
        <w:t xml:space="preserve">FFD </w:t>
      </w:r>
      <w:r w:rsidR="00393B31">
        <w:t>program</w:t>
      </w:r>
      <w:r w:rsidR="00AC1273">
        <w:t xml:space="preserve"> requirements</w:t>
      </w:r>
      <w:r w:rsidR="00D558ED">
        <w:t xml:space="preserve"> </w:t>
      </w:r>
      <w:r w:rsidR="00B66C75">
        <w:t xml:space="preserve">detailed in </w:t>
      </w:r>
      <w:r w:rsidR="00881AC1">
        <w:t xml:space="preserve">10 CFR </w:t>
      </w:r>
      <w:r w:rsidR="004A573C">
        <w:t>Part 26</w:t>
      </w:r>
      <w:r w:rsidR="00853F82">
        <w:t xml:space="preserve">, </w:t>
      </w:r>
      <w:r w:rsidR="00151B08">
        <w:t>S</w:t>
      </w:r>
      <w:r w:rsidR="00B66C75">
        <w:t>ubpart M</w:t>
      </w:r>
      <w:r w:rsidR="00D558ED">
        <w:t>.</w:t>
      </w:r>
      <w:r w:rsidR="00B66C75">
        <w:t xml:space="preserve"> </w:t>
      </w:r>
      <w:r>
        <w:t>These details</w:t>
      </w:r>
      <w:r w:rsidR="00B66C75">
        <w:t xml:space="preserve"> </w:t>
      </w:r>
      <w:r w:rsidR="00A9685B">
        <w:t>involve</w:t>
      </w:r>
      <w:r w:rsidR="00E86244">
        <w:t>, in part,</w:t>
      </w:r>
      <w:r w:rsidR="00A9685B">
        <w:t xml:space="preserve"> </w:t>
      </w:r>
      <w:r w:rsidR="00B66C75">
        <w:t xml:space="preserve">policies, procedures, </w:t>
      </w:r>
      <w:r w:rsidR="004E0E07">
        <w:t xml:space="preserve">training, </w:t>
      </w:r>
      <w:r w:rsidR="00B66C75">
        <w:t xml:space="preserve">drug and alcohol testing, </w:t>
      </w:r>
      <w:r w:rsidR="006B02DA">
        <w:t xml:space="preserve">laboratory </w:t>
      </w:r>
      <w:r w:rsidR="00F33088">
        <w:t>testing processes</w:t>
      </w:r>
      <w:r w:rsidR="006B02DA">
        <w:t xml:space="preserve">, </w:t>
      </w:r>
      <w:r w:rsidR="00144DEC">
        <w:t xml:space="preserve">behavioral observation, </w:t>
      </w:r>
      <w:r w:rsidR="000328FD">
        <w:t xml:space="preserve">MRO </w:t>
      </w:r>
      <w:r w:rsidR="00E86244">
        <w:t xml:space="preserve">responsibilities, </w:t>
      </w:r>
      <w:r w:rsidR="00B66C75">
        <w:t>fitness d</w:t>
      </w:r>
      <w:r w:rsidR="00E86244">
        <w:t>e</w:t>
      </w:r>
      <w:r w:rsidR="00B66C75">
        <w:t xml:space="preserve">terminations, </w:t>
      </w:r>
      <w:r w:rsidR="00E86244">
        <w:t xml:space="preserve">reporting, and recordkeeping. </w:t>
      </w:r>
      <w:r w:rsidR="00D37F05">
        <w:t xml:space="preserve">The FFD program for </w:t>
      </w:r>
      <w:r w:rsidR="00D3200A">
        <w:t xml:space="preserve">facilities </w:t>
      </w:r>
      <w:r w:rsidR="00FD4A02">
        <w:t xml:space="preserve">licensed under </w:t>
      </w:r>
      <w:r w:rsidR="00D3200A">
        <w:t>10</w:t>
      </w:r>
      <w:r>
        <w:t> </w:t>
      </w:r>
      <w:r w:rsidR="00D3200A">
        <w:t>CFR</w:t>
      </w:r>
      <w:r>
        <w:t> </w:t>
      </w:r>
      <w:r w:rsidR="00D3200A">
        <w:t>P</w:t>
      </w:r>
      <w:r w:rsidR="00FD4A02">
        <w:t>art</w:t>
      </w:r>
      <w:r>
        <w:t> </w:t>
      </w:r>
      <w:r w:rsidR="00FD4A02">
        <w:t>53</w:t>
      </w:r>
      <w:r w:rsidR="00D3200A">
        <w:t xml:space="preserve"> </w:t>
      </w:r>
      <w:r w:rsidR="00D37F05">
        <w:t>also include</w:t>
      </w:r>
      <w:r w:rsidR="00E80078">
        <w:t>s</w:t>
      </w:r>
      <w:r w:rsidR="00D37F05">
        <w:t xml:space="preserve"> </w:t>
      </w:r>
      <w:r w:rsidR="000E235D">
        <w:t xml:space="preserve">requirements </w:t>
      </w:r>
      <w:r w:rsidR="00BC2976">
        <w:t xml:space="preserve">for </w:t>
      </w:r>
      <w:r w:rsidR="00D37F05">
        <w:t xml:space="preserve">a performance monitoring </w:t>
      </w:r>
      <w:r w:rsidR="00FD4A02">
        <w:t xml:space="preserve">and review </w:t>
      </w:r>
      <w:r w:rsidR="00BC2976">
        <w:t>program</w:t>
      </w:r>
      <w:r w:rsidR="00C50197">
        <w:t xml:space="preserve"> (PMRP)</w:t>
      </w:r>
      <w:r w:rsidR="00D87F2C">
        <w:t>,</w:t>
      </w:r>
      <w:r w:rsidR="00BC2976">
        <w:t xml:space="preserve"> </w:t>
      </w:r>
      <w:r w:rsidR="00FD4A02">
        <w:t xml:space="preserve">and </w:t>
      </w:r>
      <w:r w:rsidR="000D63FD">
        <w:t xml:space="preserve">an </w:t>
      </w:r>
      <w:r w:rsidR="00BC2976">
        <w:t xml:space="preserve">FFD program </w:t>
      </w:r>
      <w:r w:rsidR="00FD4A02">
        <w:t>change control</w:t>
      </w:r>
      <w:r w:rsidR="000D63FD">
        <w:t xml:space="preserve"> process</w:t>
      </w:r>
      <w:r w:rsidR="00031CE8">
        <w:t>.</w:t>
      </w:r>
      <w:r w:rsidRPr="00DF3085" w:rsidR="00DF3085">
        <w:t xml:space="preserve"> </w:t>
      </w:r>
      <w:r w:rsidR="008900F4">
        <w:t xml:space="preserve">Licensees and other entities </w:t>
      </w:r>
      <w:r w:rsidR="00067333">
        <w:t xml:space="preserve">who are not implementing an FFD program under 10 CFR Part 26, Subpart M, should use </w:t>
      </w:r>
      <w:r w:rsidR="008900F4">
        <w:t xml:space="preserve">the guidance in the </w:t>
      </w:r>
      <w:r w:rsidRPr="00DF3085" w:rsidR="00DF3085">
        <w:t xml:space="preserve">documents </w:t>
      </w:r>
      <w:r w:rsidR="00DF3085">
        <w:t xml:space="preserve">listed in </w:t>
      </w:r>
      <w:r w:rsidR="00196A8F">
        <w:t xml:space="preserve">section </w:t>
      </w:r>
      <w:r w:rsidRPr="00DF3085" w:rsidR="00DF3085">
        <w:t xml:space="preserve">A, “Introduction,” </w:t>
      </w:r>
      <w:r w:rsidR="006B13EF">
        <w:t>sub-section “Related Guidance</w:t>
      </w:r>
      <w:r w:rsidR="00ED035C">
        <w:t>,</w:t>
      </w:r>
      <w:r w:rsidR="00196A8F">
        <w:t>”</w:t>
      </w:r>
      <w:r w:rsidR="00ED035C">
        <w:t xml:space="preserve"> of this RG.</w:t>
      </w:r>
    </w:p>
    <w:p w:rsidR="00311FE2" w:rsidP="00D558ED" w14:paraId="708F5BF5" w14:textId="77777777">
      <w:pPr>
        <w:widowControl/>
        <w:tabs>
          <w:tab w:val="left" w:pos="720"/>
        </w:tabs>
      </w:pPr>
    </w:p>
    <w:p w:rsidR="00311FE2" w:rsidP="00D558ED" w14:paraId="46C7B413" w14:textId="77777777">
      <w:pPr>
        <w:pStyle w:val="Heading3"/>
        <w:widowControl/>
        <w:numPr>
          <w:ilvl w:val="0"/>
          <w:numId w:val="0"/>
        </w:numPr>
        <w:tabs>
          <w:tab w:val="left" w:pos="720"/>
        </w:tabs>
      </w:pPr>
      <w:bookmarkStart w:id="54" w:name="_Toc114667088"/>
      <w:bookmarkStart w:id="55" w:name="_Toc120107188"/>
      <w:bookmarkStart w:id="56" w:name="_Toc170384136"/>
      <w:bookmarkStart w:id="57" w:name="_Toc170384243"/>
      <w:bookmarkStart w:id="58" w:name="_Toc170384457"/>
      <w:r>
        <w:t>Background</w:t>
      </w:r>
      <w:bookmarkEnd w:id="54"/>
      <w:bookmarkEnd w:id="55"/>
      <w:bookmarkEnd w:id="56"/>
      <w:bookmarkEnd w:id="57"/>
      <w:bookmarkEnd w:id="58"/>
    </w:p>
    <w:p w:rsidR="00E8002F" w:rsidRPr="00201824" w:rsidP="00D558ED" w14:paraId="5A8A6E94" w14:textId="77777777">
      <w:pPr>
        <w:widowControl/>
        <w:tabs>
          <w:tab w:val="left" w:pos="720"/>
        </w:tabs>
      </w:pPr>
    </w:p>
    <w:p w:rsidR="00EE7527" w:rsidRPr="00201824" w:rsidP="00D558ED" w14:paraId="780FCA95" w14:textId="352AD8D1">
      <w:pPr>
        <w:pStyle w:val="CommentText"/>
        <w:widowControl/>
        <w:tabs>
          <w:tab w:val="left" w:pos="720"/>
        </w:tabs>
        <w:ind w:firstLine="720"/>
        <w:rPr>
          <w:sz w:val="22"/>
          <w:szCs w:val="22"/>
        </w:rPr>
      </w:pPr>
      <w:r w:rsidRPr="00201824">
        <w:rPr>
          <w:sz w:val="22"/>
          <w:szCs w:val="22"/>
        </w:rPr>
        <w:t>The requirements in 10 CFR Part 26</w:t>
      </w:r>
      <w:r w:rsidR="00521021">
        <w:rPr>
          <w:sz w:val="22"/>
          <w:szCs w:val="22"/>
        </w:rPr>
        <w:t xml:space="preserve"> establish a regulatory framework under which FFD programs </w:t>
      </w:r>
      <w:r w:rsidR="00E25A55">
        <w:rPr>
          <w:sz w:val="22"/>
          <w:szCs w:val="22"/>
        </w:rPr>
        <w:t xml:space="preserve">that comply with these requirements </w:t>
      </w:r>
      <w:r w:rsidR="00AC75DE">
        <w:rPr>
          <w:sz w:val="22"/>
          <w:szCs w:val="22"/>
        </w:rPr>
        <w:t>meet the pe</w:t>
      </w:r>
      <w:r w:rsidR="00881C8D">
        <w:rPr>
          <w:sz w:val="22"/>
          <w:szCs w:val="22"/>
        </w:rPr>
        <w:t>r</w:t>
      </w:r>
      <w:r w:rsidR="00AC75DE">
        <w:rPr>
          <w:sz w:val="22"/>
          <w:szCs w:val="22"/>
        </w:rPr>
        <w:t>for</w:t>
      </w:r>
      <w:r w:rsidR="00881C8D">
        <w:rPr>
          <w:sz w:val="22"/>
          <w:szCs w:val="22"/>
        </w:rPr>
        <w:t>mance</w:t>
      </w:r>
      <w:r w:rsidR="00AC75DE">
        <w:rPr>
          <w:sz w:val="22"/>
          <w:szCs w:val="22"/>
        </w:rPr>
        <w:t xml:space="preserve"> </w:t>
      </w:r>
      <w:r w:rsidR="00881C8D">
        <w:rPr>
          <w:sz w:val="22"/>
          <w:szCs w:val="22"/>
        </w:rPr>
        <w:t>ob</w:t>
      </w:r>
      <w:r w:rsidR="00AC75DE">
        <w:rPr>
          <w:sz w:val="22"/>
          <w:szCs w:val="22"/>
        </w:rPr>
        <w:t>jective</w:t>
      </w:r>
      <w:r w:rsidR="00881C8D">
        <w:rPr>
          <w:sz w:val="22"/>
          <w:szCs w:val="22"/>
        </w:rPr>
        <w:t>s</w:t>
      </w:r>
      <w:r w:rsidR="00AC75DE">
        <w:rPr>
          <w:sz w:val="22"/>
          <w:szCs w:val="22"/>
        </w:rPr>
        <w:t xml:space="preserve"> </w:t>
      </w:r>
      <w:r w:rsidR="00881C8D">
        <w:rPr>
          <w:sz w:val="22"/>
          <w:szCs w:val="22"/>
        </w:rPr>
        <w:t>in</w:t>
      </w:r>
      <w:r w:rsidR="00AC75DE">
        <w:rPr>
          <w:sz w:val="22"/>
          <w:szCs w:val="22"/>
        </w:rPr>
        <w:t xml:space="preserve"> 10 CFR 26.23, </w:t>
      </w:r>
      <w:r w:rsidR="00881C8D">
        <w:rPr>
          <w:sz w:val="22"/>
          <w:szCs w:val="22"/>
        </w:rPr>
        <w:t>“</w:t>
      </w:r>
      <w:r w:rsidR="00AC75DE">
        <w:rPr>
          <w:sz w:val="22"/>
          <w:szCs w:val="22"/>
        </w:rPr>
        <w:t xml:space="preserve">Performance objectives,” </w:t>
      </w:r>
      <w:r w:rsidR="00881C8D">
        <w:rPr>
          <w:sz w:val="22"/>
          <w:szCs w:val="22"/>
        </w:rPr>
        <w:t>including</w:t>
      </w:r>
      <w:r w:rsidR="00117967">
        <w:rPr>
          <w:sz w:val="22"/>
          <w:szCs w:val="22"/>
        </w:rPr>
        <w:t xml:space="preserve"> </w:t>
      </w:r>
      <w:r w:rsidRPr="00201824">
        <w:rPr>
          <w:sz w:val="22"/>
          <w:szCs w:val="22"/>
        </w:rPr>
        <w:t>provid</w:t>
      </w:r>
      <w:r w:rsidR="00117967">
        <w:rPr>
          <w:sz w:val="22"/>
          <w:szCs w:val="22"/>
        </w:rPr>
        <w:t>ing</w:t>
      </w:r>
      <w:r w:rsidRPr="00201824">
        <w:rPr>
          <w:sz w:val="22"/>
          <w:szCs w:val="22"/>
        </w:rPr>
        <w:t xml:space="preserve"> reasonable assurance that individuals subject to </w:t>
      </w:r>
      <w:r w:rsidR="00371530">
        <w:rPr>
          <w:sz w:val="22"/>
          <w:szCs w:val="22"/>
        </w:rPr>
        <w:t xml:space="preserve">these </w:t>
      </w:r>
      <w:r w:rsidR="00E25A55">
        <w:rPr>
          <w:sz w:val="22"/>
          <w:szCs w:val="22"/>
        </w:rPr>
        <w:t xml:space="preserve">FFD programs </w:t>
      </w:r>
      <w:r w:rsidRPr="00201824">
        <w:rPr>
          <w:sz w:val="22"/>
          <w:szCs w:val="22"/>
        </w:rPr>
        <w:t>are trustworthy and reliable, as demonstrated by the avoidance of substance abuse</w:t>
      </w:r>
      <w:r w:rsidR="00F844A1">
        <w:rPr>
          <w:sz w:val="22"/>
          <w:szCs w:val="22"/>
        </w:rPr>
        <w:t>, and</w:t>
      </w:r>
      <w:r w:rsidRPr="00201824" w:rsidR="008E6176">
        <w:rPr>
          <w:sz w:val="22"/>
          <w:szCs w:val="22"/>
        </w:rPr>
        <w:t xml:space="preserve"> </w:t>
      </w:r>
      <w:r w:rsidR="00DB52A4">
        <w:rPr>
          <w:sz w:val="22"/>
          <w:szCs w:val="22"/>
        </w:rPr>
        <w:t xml:space="preserve">are </w:t>
      </w:r>
      <w:r w:rsidRPr="00201824">
        <w:rPr>
          <w:sz w:val="22"/>
          <w:szCs w:val="22"/>
        </w:rPr>
        <w:t xml:space="preserve">not under the influence of </w:t>
      </w:r>
      <w:r w:rsidR="00317BA5">
        <w:rPr>
          <w:sz w:val="22"/>
          <w:szCs w:val="22"/>
        </w:rPr>
        <w:t xml:space="preserve">any substance or </w:t>
      </w:r>
      <w:r w:rsidRPr="00201824">
        <w:rPr>
          <w:sz w:val="22"/>
          <w:szCs w:val="22"/>
        </w:rPr>
        <w:t xml:space="preserve">mentally or physically impaired from any cause that would in any way adversely affect their ability to perform their duties safely and competently. </w:t>
      </w:r>
      <w:r w:rsidR="00462757">
        <w:rPr>
          <w:sz w:val="22"/>
          <w:szCs w:val="22"/>
        </w:rPr>
        <w:t xml:space="preserve">The NRC amended </w:t>
      </w:r>
      <w:r w:rsidR="00E00502">
        <w:rPr>
          <w:sz w:val="22"/>
          <w:szCs w:val="22"/>
        </w:rPr>
        <w:t>10</w:t>
      </w:r>
      <w:r w:rsidR="00EB457D">
        <w:rPr>
          <w:sz w:val="22"/>
          <w:szCs w:val="22"/>
        </w:rPr>
        <w:t> </w:t>
      </w:r>
      <w:r w:rsidR="00E00502">
        <w:rPr>
          <w:sz w:val="22"/>
          <w:szCs w:val="22"/>
        </w:rPr>
        <w:t xml:space="preserve">CFR Part 26 </w:t>
      </w:r>
      <w:r w:rsidR="00462757">
        <w:rPr>
          <w:sz w:val="22"/>
          <w:szCs w:val="22"/>
        </w:rPr>
        <w:t>in the</w:t>
      </w:r>
      <w:r w:rsidRPr="00206F65" w:rsidR="00206F65">
        <w:rPr>
          <w:sz w:val="22"/>
          <w:szCs w:val="22"/>
        </w:rPr>
        <w:t xml:space="preserve"> final rule </w:t>
      </w:r>
      <w:r w:rsidR="00206F65">
        <w:rPr>
          <w:sz w:val="22"/>
          <w:szCs w:val="22"/>
        </w:rPr>
        <w:t>that also created 10 CFR Part 53.</w:t>
      </w:r>
      <w:r w:rsidR="001F3C11">
        <w:rPr>
          <w:sz w:val="22"/>
          <w:szCs w:val="22"/>
        </w:rPr>
        <w:t xml:space="preserve"> Th</w:t>
      </w:r>
      <w:r w:rsidR="00A06437">
        <w:rPr>
          <w:sz w:val="22"/>
          <w:szCs w:val="22"/>
        </w:rPr>
        <w:t>ose</w:t>
      </w:r>
      <w:r w:rsidR="001F3C11">
        <w:rPr>
          <w:sz w:val="22"/>
          <w:szCs w:val="22"/>
        </w:rPr>
        <w:t xml:space="preserve"> </w:t>
      </w:r>
      <w:r w:rsidR="00A06437">
        <w:rPr>
          <w:sz w:val="22"/>
          <w:szCs w:val="22"/>
        </w:rPr>
        <w:t xml:space="preserve">amendments </w:t>
      </w:r>
      <w:r w:rsidR="00D91E28">
        <w:rPr>
          <w:sz w:val="22"/>
          <w:szCs w:val="22"/>
        </w:rPr>
        <w:t>produced</w:t>
      </w:r>
      <w:r w:rsidRPr="001F3C11" w:rsidR="001F3C11">
        <w:rPr>
          <w:sz w:val="22"/>
          <w:szCs w:val="22"/>
        </w:rPr>
        <w:t xml:space="preserve"> </w:t>
      </w:r>
      <w:r w:rsidRPr="007551FD" w:rsidR="007551FD">
        <w:rPr>
          <w:sz w:val="22"/>
          <w:szCs w:val="22"/>
        </w:rPr>
        <w:t>10 CFR Part 26, Subpart M</w:t>
      </w:r>
      <w:r w:rsidR="007551FD">
        <w:rPr>
          <w:sz w:val="22"/>
          <w:szCs w:val="22"/>
        </w:rPr>
        <w:t>,</w:t>
      </w:r>
      <w:r w:rsidRPr="007551FD" w:rsidR="007551FD">
        <w:rPr>
          <w:sz w:val="22"/>
          <w:szCs w:val="22"/>
        </w:rPr>
        <w:t xml:space="preserve"> </w:t>
      </w:r>
      <w:r w:rsidRPr="001F3C11" w:rsidR="001F3C11">
        <w:rPr>
          <w:sz w:val="22"/>
          <w:szCs w:val="22"/>
        </w:rPr>
        <w:t xml:space="preserve">for </w:t>
      </w:r>
      <w:r w:rsidR="00A06437">
        <w:rPr>
          <w:sz w:val="22"/>
          <w:szCs w:val="22"/>
        </w:rPr>
        <w:t xml:space="preserve">use by </w:t>
      </w:r>
      <w:r w:rsidR="00440A14">
        <w:rPr>
          <w:sz w:val="22"/>
          <w:szCs w:val="22"/>
        </w:rPr>
        <w:t xml:space="preserve">10 CFR Part 53 </w:t>
      </w:r>
      <w:r w:rsidR="00565BB4">
        <w:rPr>
          <w:sz w:val="22"/>
          <w:szCs w:val="22"/>
        </w:rPr>
        <w:t>licensees and other entities</w:t>
      </w:r>
      <w:r w:rsidR="00B45B8A">
        <w:rPr>
          <w:sz w:val="22"/>
          <w:szCs w:val="22"/>
        </w:rPr>
        <w:t>.</w:t>
      </w:r>
      <w:r w:rsidRPr="00A30910" w:rsidR="00A30910">
        <w:t xml:space="preserve"> </w:t>
      </w:r>
      <w:r w:rsidRPr="00A30910" w:rsidR="00A30910">
        <w:rPr>
          <w:sz w:val="22"/>
          <w:szCs w:val="22"/>
        </w:rPr>
        <w:t>Licensees and other entities that comply with the Subpart M framework meet the 10 CFR 26.23 performance objectives.</w:t>
      </w:r>
    </w:p>
    <w:p w:rsidR="002E4917" w:rsidRPr="00201824" w:rsidP="00D558ED" w14:paraId="2894AC53" w14:textId="77777777">
      <w:pPr>
        <w:widowControl/>
        <w:tabs>
          <w:tab w:val="left" w:pos="720"/>
        </w:tabs>
      </w:pPr>
    </w:p>
    <w:p w:rsidR="00F24F66" w:rsidP="00D558ED" w14:paraId="2C91E581" w14:textId="6BB1CB9E">
      <w:pPr>
        <w:pStyle w:val="ListParagraph"/>
      </w:pPr>
      <w:r>
        <w:tab/>
      </w:r>
      <w:r w:rsidR="007D72D9">
        <w:t xml:space="preserve">The requirements </w:t>
      </w:r>
      <w:r w:rsidR="00E510D2">
        <w:t xml:space="preserve">in </w:t>
      </w:r>
      <w:r w:rsidR="0027638D">
        <w:t xml:space="preserve">10 CFR </w:t>
      </w:r>
      <w:r w:rsidR="00651371">
        <w:t xml:space="preserve">Part 26, </w:t>
      </w:r>
      <w:r w:rsidR="00F830B8">
        <w:t>S</w:t>
      </w:r>
      <w:r w:rsidR="00651371">
        <w:t>ubpart M</w:t>
      </w:r>
      <w:r w:rsidR="0060124F">
        <w:t xml:space="preserve">, </w:t>
      </w:r>
      <w:r w:rsidR="00FD4B74">
        <w:t>are</w:t>
      </w:r>
      <w:r w:rsidR="00641D2E">
        <w:t xml:space="preserve"> performance</w:t>
      </w:r>
      <w:r w:rsidR="00602845">
        <w:t>-</w:t>
      </w:r>
      <w:r w:rsidR="00641D2E">
        <w:t xml:space="preserve">based and </w:t>
      </w:r>
      <w:r w:rsidR="0060124F">
        <w:t>risk</w:t>
      </w:r>
      <w:r w:rsidR="004C5ABA">
        <w:t>-</w:t>
      </w:r>
      <w:r w:rsidR="0060124F">
        <w:t xml:space="preserve">informed </w:t>
      </w:r>
      <w:r w:rsidR="00961E86">
        <w:t xml:space="preserve">consistent with </w:t>
      </w:r>
      <w:r w:rsidR="00461CB9">
        <w:t xml:space="preserve">the risk associated with the facility and </w:t>
      </w:r>
      <w:r w:rsidR="009B3B4B">
        <w:t xml:space="preserve">human </w:t>
      </w:r>
      <w:r w:rsidR="00D6580B">
        <w:t xml:space="preserve">activities </w:t>
      </w:r>
      <w:r w:rsidR="00461CB9">
        <w:t xml:space="preserve">necessary </w:t>
      </w:r>
      <w:r w:rsidR="00D6580B">
        <w:t>to</w:t>
      </w:r>
      <w:r w:rsidR="007450D3">
        <w:t xml:space="preserve"> (1)</w:t>
      </w:r>
      <w:r w:rsidR="00D6580B">
        <w:t xml:space="preserve"> </w:t>
      </w:r>
      <w:r w:rsidR="00292D00">
        <w:t xml:space="preserve">effectively </w:t>
      </w:r>
      <w:r w:rsidR="00D6580B">
        <w:t xml:space="preserve">operate, maintain, surveil, </w:t>
      </w:r>
      <w:r w:rsidR="0025600E">
        <w:t xml:space="preserve">decommission, </w:t>
      </w:r>
      <w:r w:rsidR="00D6580B">
        <w:t xml:space="preserve">and </w:t>
      </w:r>
      <w:r w:rsidR="00685E7D">
        <w:t xml:space="preserve">protect the facility, materials, and </w:t>
      </w:r>
      <w:r w:rsidR="006A75DE">
        <w:t xml:space="preserve">sensitive </w:t>
      </w:r>
      <w:r w:rsidR="00685E7D">
        <w:t>information</w:t>
      </w:r>
      <w:r w:rsidR="00F60F74">
        <w:t xml:space="preserve"> </w:t>
      </w:r>
      <w:r w:rsidRPr="00440DC0" w:rsidR="00F60F74">
        <w:t>(e.g., classified, safeguards, medical, and</w:t>
      </w:r>
      <w:r w:rsidR="00F60F74">
        <w:t xml:space="preserve"> private</w:t>
      </w:r>
      <w:r w:rsidRPr="006825CF" w:rsidR="00F60F74">
        <w:t xml:space="preserve"> information</w:t>
      </w:r>
      <w:r w:rsidR="00F60F74">
        <w:t>)</w:t>
      </w:r>
      <w:r w:rsidR="00BE744F">
        <w:t>,</w:t>
      </w:r>
      <w:r w:rsidR="00685E7D">
        <w:t xml:space="preserve"> </w:t>
      </w:r>
      <w:r w:rsidR="007450D3">
        <w:t xml:space="preserve">(2) </w:t>
      </w:r>
      <w:r w:rsidR="0045418D">
        <w:t xml:space="preserve">prevent or mitigate </w:t>
      </w:r>
      <w:r w:rsidR="002B00C0">
        <w:t>radiological</w:t>
      </w:r>
      <w:r w:rsidR="00D72F74">
        <w:t xml:space="preserve"> </w:t>
      </w:r>
      <w:r w:rsidR="008928C4">
        <w:t xml:space="preserve">consequences </w:t>
      </w:r>
      <w:r w:rsidR="00B1142A">
        <w:t xml:space="preserve">should the facility experience </w:t>
      </w:r>
      <w:r w:rsidR="007450D3">
        <w:t>a</w:t>
      </w:r>
      <w:r w:rsidR="002A7060">
        <w:t xml:space="preserve"> structure, system, or </w:t>
      </w:r>
      <w:r w:rsidR="009640F4">
        <w:t xml:space="preserve">component (SSC) </w:t>
      </w:r>
      <w:r w:rsidR="007450D3">
        <w:t xml:space="preserve">failure, </w:t>
      </w:r>
      <w:r w:rsidR="009640F4">
        <w:t xml:space="preserve">a </w:t>
      </w:r>
      <w:r w:rsidR="000A1C07">
        <w:t xml:space="preserve">reactor </w:t>
      </w:r>
      <w:r w:rsidR="00B1142A">
        <w:t>transient</w:t>
      </w:r>
      <w:r w:rsidR="007450D3">
        <w:t xml:space="preserve"> or </w:t>
      </w:r>
      <w:r w:rsidR="00B1142A">
        <w:t>accident</w:t>
      </w:r>
      <w:r w:rsidR="00D34879">
        <w:t xml:space="preserve">, or </w:t>
      </w:r>
      <w:r w:rsidR="0022618C">
        <w:t xml:space="preserve">other </w:t>
      </w:r>
      <w:r w:rsidR="00906685">
        <w:t>abnormal occurrence</w:t>
      </w:r>
      <w:r w:rsidR="00BE744F">
        <w:t>,</w:t>
      </w:r>
      <w:r w:rsidR="005B17F8">
        <w:t xml:space="preserve"> and </w:t>
      </w:r>
      <w:r w:rsidR="00921D72">
        <w:t xml:space="preserve">(3) </w:t>
      </w:r>
      <w:r w:rsidR="005B17F8">
        <w:t xml:space="preserve">detect, assess, and respond to an internal or external security </w:t>
      </w:r>
      <w:r w:rsidR="006029EE">
        <w:t>incident</w:t>
      </w:r>
      <w:r w:rsidR="00D34879">
        <w:t xml:space="preserve"> </w:t>
      </w:r>
      <w:r w:rsidR="00AF7D7E">
        <w:t xml:space="preserve">or </w:t>
      </w:r>
      <w:r w:rsidR="0060742B">
        <w:t xml:space="preserve">an adverse </w:t>
      </w:r>
      <w:r w:rsidR="00AF7D7E">
        <w:t xml:space="preserve">environmental </w:t>
      </w:r>
      <w:r w:rsidR="0060742B">
        <w:t xml:space="preserve">condition (e.g., </w:t>
      </w:r>
      <w:r w:rsidR="00D34879">
        <w:t xml:space="preserve">hazardous chemicals, </w:t>
      </w:r>
      <w:r w:rsidR="0060742B">
        <w:t>earthquake, flooding)</w:t>
      </w:r>
      <w:r w:rsidR="002B00C0">
        <w:t>.</w:t>
      </w:r>
      <w:r w:rsidR="00651371">
        <w:t xml:space="preserve"> </w:t>
      </w:r>
    </w:p>
    <w:p w:rsidR="004820D6" w:rsidP="00D95F9F" w14:paraId="043542E8" w14:textId="77777777">
      <w:pPr>
        <w:widowControl/>
        <w:tabs>
          <w:tab w:val="left" w:pos="720"/>
        </w:tabs>
      </w:pPr>
    </w:p>
    <w:p w:rsidR="00EE525E" w:rsidP="00D95F9F" w14:paraId="69505A67" w14:textId="5DB17E60">
      <w:pPr>
        <w:widowControl/>
        <w:tabs>
          <w:tab w:val="left" w:pos="720"/>
        </w:tabs>
      </w:pPr>
      <w:r>
        <w:tab/>
      </w:r>
      <w:r w:rsidR="00300031">
        <w:t>T</w:t>
      </w:r>
      <w:r w:rsidR="000925C7">
        <w:t xml:space="preserve">he </w:t>
      </w:r>
      <w:r w:rsidR="002F0FB2">
        <w:t>S</w:t>
      </w:r>
      <w:r w:rsidR="002B00C0">
        <w:t>ubpart M framework</w:t>
      </w:r>
      <w:r w:rsidR="002D46E6">
        <w:t xml:space="preserve"> </w:t>
      </w:r>
      <w:r w:rsidR="00652FF6">
        <w:t xml:space="preserve">supplements the </w:t>
      </w:r>
      <w:r w:rsidR="003915B5">
        <w:t>access authorization</w:t>
      </w:r>
      <w:r w:rsidR="005776C2">
        <w:t xml:space="preserve"> program</w:t>
      </w:r>
      <w:r w:rsidR="002F479D">
        <w:t xml:space="preserve"> under 10</w:t>
      </w:r>
      <w:r w:rsidR="001D5C43">
        <w:t> </w:t>
      </w:r>
      <w:r w:rsidR="002F479D">
        <w:t>CFR</w:t>
      </w:r>
      <w:r w:rsidR="001D5C43">
        <w:t> </w:t>
      </w:r>
      <w:r w:rsidR="002F479D">
        <w:t xml:space="preserve">73.120 </w:t>
      </w:r>
      <w:r w:rsidR="0094300B">
        <w:t xml:space="preserve">for CNPs licensed under </w:t>
      </w:r>
      <w:r w:rsidR="00DA7734">
        <w:t xml:space="preserve">10 CFR </w:t>
      </w:r>
      <w:r w:rsidR="004A573C">
        <w:t>P</w:t>
      </w:r>
      <w:r w:rsidR="0094300B">
        <w:t>art 53</w:t>
      </w:r>
      <w:r w:rsidR="00C87E73">
        <w:t>.</w:t>
      </w:r>
      <w:r w:rsidR="00CB612D">
        <w:t xml:space="preserve"> </w:t>
      </w:r>
      <w:r w:rsidR="00090C04">
        <w:t>The regulations in</w:t>
      </w:r>
      <w:r w:rsidR="00CB612D">
        <w:t xml:space="preserve"> 10</w:t>
      </w:r>
      <w:r w:rsidR="00090C04">
        <w:t> </w:t>
      </w:r>
      <w:r w:rsidR="00CB612D">
        <w:t>CFR</w:t>
      </w:r>
      <w:r w:rsidR="00090C04">
        <w:t> </w:t>
      </w:r>
      <w:r w:rsidR="00D44A38">
        <w:t xml:space="preserve">73.120 </w:t>
      </w:r>
      <w:r w:rsidR="008F539F">
        <w:t xml:space="preserve">establish the </w:t>
      </w:r>
      <w:r w:rsidR="004D6BC5">
        <w:t xml:space="preserve">general performance objective that </w:t>
      </w:r>
      <w:r w:rsidR="00BE670C">
        <w:t xml:space="preserve">individuals subject to the </w:t>
      </w:r>
      <w:r w:rsidR="003915B5">
        <w:t>access authorization</w:t>
      </w:r>
      <w:r w:rsidR="00BE670C">
        <w:t xml:space="preserve"> program a</w:t>
      </w:r>
      <w:r w:rsidRPr="004D6BC5" w:rsidR="004D6BC5">
        <w:t>re trustworthy and reliable, such that they do not constitute an unreasonable risk to public health and safety or the common defense and security, including the potential to commit radiological sabotage</w:t>
      </w:r>
      <w:r w:rsidR="005776C2">
        <w:t>. Th</w:t>
      </w:r>
      <w:r w:rsidR="00BC1BEE">
        <w:t>e</w:t>
      </w:r>
      <w:r w:rsidR="002D46E6">
        <w:t xml:space="preserve"> </w:t>
      </w:r>
      <w:r w:rsidR="00BF5C2B">
        <w:t>defense</w:t>
      </w:r>
      <w:r w:rsidR="00435B88">
        <w:t xml:space="preserve"> </w:t>
      </w:r>
      <w:r w:rsidR="00BF5C2B">
        <w:t>in</w:t>
      </w:r>
      <w:r w:rsidR="00435B88">
        <w:t xml:space="preserve"> </w:t>
      </w:r>
      <w:r w:rsidR="00BF5C2B">
        <w:t xml:space="preserve">depth </w:t>
      </w:r>
      <w:r w:rsidR="00740B50">
        <w:t xml:space="preserve">afforded by the FFD and </w:t>
      </w:r>
      <w:r w:rsidR="003915B5">
        <w:t>access authorization</w:t>
      </w:r>
      <w:r w:rsidR="00740B50">
        <w:t xml:space="preserve"> programs </w:t>
      </w:r>
      <w:r w:rsidRPr="00440DC0" w:rsidR="00BF5C2B">
        <w:t>provide reasonable assurance that indiv</w:t>
      </w:r>
      <w:r w:rsidRPr="00440DC0" w:rsidR="00A6403E">
        <w:t xml:space="preserve">iduals </w:t>
      </w:r>
      <w:r w:rsidRPr="00440DC0" w:rsidR="004D1667">
        <w:t xml:space="preserve">who </w:t>
      </w:r>
      <w:r w:rsidRPr="00440DC0" w:rsidR="00A6403E">
        <w:t xml:space="preserve">maintain </w:t>
      </w:r>
      <w:r w:rsidRPr="00440DC0" w:rsidR="004D1667">
        <w:t xml:space="preserve">unescorted access to the </w:t>
      </w:r>
      <w:r w:rsidRPr="00131FD8" w:rsidR="004D1667">
        <w:t>protected area</w:t>
      </w:r>
      <w:r w:rsidR="00117916">
        <w:t>,</w:t>
      </w:r>
      <w:r>
        <w:rPr>
          <w:rStyle w:val="FootnoteReference"/>
        </w:rPr>
        <w:footnoteReference w:id="4"/>
      </w:r>
      <w:r w:rsidRPr="00440DC0" w:rsidR="004D1667">
        <w:t xml:space="preserve"> </w:t>
      </w:r>
      <w:r w:rsidR="00151FB8">
        <w:t>SNM</w:t>
      </w:r>
      <w:r w:rsidRPr="00440DC0" w:rsidR="004D1667">
        <w:t xml:space="preserve">, or sensitive information </w:t>
      </w:r>
      <w:r w:rsidR="004D1667">
        <w:t>are trustworthy</w:t>
      </w:r>
      <w:r w:rsidR="00591B4D">
        <w:t>,</w:t>
      </w:r>
      <w:r w:rsidR="004D1667">
        <w:t xml:space="preserve"> reliable</w:t>
      </w:r>
      <w:r w:rsidR="00823651">
        <w:t>,</w:t>
      </w:r>
      <w:r w:rsidR="004D1667">
        <w:t xml:space="preserve"> and fit for duty.</w:t>
      </w:r>
    </w:p>
    <w:p w:rsidR="0080775D" w:rsidP="00D95F9F" w14:paraId="110BAC51" w14:textId="77777777"/>
    <w:p w:rsidR="00311FE2" w:rsidP="00D95F9F" w14:paraId="0AB7D0B2" w14:textId="5F02FF5E">
      <w:pPr>
        <w:pStyle w:val="Heading3"/>
        <w:keepNext/>
        <w:keepLines/>
        <w:widowControl/>
        <w:numPr>
          <w:ilvl w:val="0"/>
          <w:numId w:val="0"/>
        </w:numPr>
        <w:tabs>
          <w:tab w:val="left" w:pos="720"/>
        </w:tabs>
      </w:pPr>
      <w:bookmarkStart w:id="59" w:name="_Toc114667089"/>
      <w:bookmarkStart w:id="60" w:name="_Toc120107189"/>
      <w:bookmarkStart w:id="61" w:name="_Toc170384137"/>
      <w:bookmarkStart w:id="62" w:name="_Toc170384244"/>
      <w:bookmarkStart w:id="63" w:name="_Toc170384458"/>
      <w:r>
        <w:t>Consideration of International Standards</w:t>
      </w:r>
      <w:bookmarkEnd w:id="59"/>
      <w:bookmarkEnd w:id="60"/>
      <w:bookmarkEnd w:id="61"/>
      <w:bookmarkEnd w:id="62"/>
      <w:bookmarkEnd w:id="63"/>
    </w:p>
    <w:p w:rsidR="00311FE2" w:rsidRPr="00FC2623" w:rsidP="00D95F9F" w14:paraId="48CDE74C" w14:textId="77777777">
      <w:pPr>
        <w:keepNext/>
        <w:keepLines/>
        <w:widowControl/>
        <w:tabs>
          <w:tab w:val="left" w:pos="720"/>
        </w:tabs>
      </w:pPr>
    </w:p>
    <w:p w:rsidR="007707BA" w:rsidRPr="00C1743D" w:rsidP="00C1743D" w14:paraId="4E49ED6D" w14:textId="7608E535">
      <w:pPr>
        <w:widowControl/>
        <w:autoSpaceDE w:val="0"/>
        <w:autoSpaceDN w:val="0"/>
        <w:adjustRightInd w:val="0"/>
        <w:ind w:firstLine="720"/>
        <w:rPr>
          <w:rFonts w:ascii="TimesNewRoman" w:hAnsi="TimesNewRoman" w:cs="TimesNewRoman"/>
        </w:rPr>
      </w:pPr>
      <w:r w:rsidRPr="00681C7E">
        <w:t>The International Atomic Energy Agency (IAEA) works with member states and other partners to</w:t>
      </w:r>
      <w:r w:rsidR="00E65BE5">
        <w:t xml:space="preserve"> </w:t>
      </w:r>
      <w:r w:rsidRPr="00681C7E">
        <w:t xml:space="preserve">promote the safe, secure, and peaceful use of nuclear technologies. </w:t>
      </w:r>
      <w:r w:rsidR="00E5136E">
        <w:rPr>
          <w:rFonts w:ascii="TimesNewRoman" w:hAnsi="TimesNewRoman" w:cs="TimesNewRoman"/>
        </w:rPr>
        <w:t>The IAEA develops Safety</w:t>
      </w:r>
      <w:r w:rsidR="00E65BE5">
        <w:rPr>
          <w:rFonts w:ascii="TimesNewRoman" w:hAnsi="TimesNewRoman" w:cs="TimesNewRoman"/>
        </w:rPr>
        <w:t xml:space="preserve"> </w:t>
      </w:r>
      <w:r w:rsidR="00E5136E">
        <w:rPr>
          <w:rFonts w:ascii="TimesNewRoman" w:hAnsi="TimesNewRoman" w:cs="TimesNewRoman"/>
        </w:rPr>
        <w:t>Requirements and Safety Guides for protecting people and the environment from harmful effects of</w:t>
      </w:r>
      <w:r w:rsidR="00E65BE5">
        <w:rPr>
          <w:rFonts w:ascii="TimesNewRoman" w:hAnsi="TimesNewRoman" w:cs="TimesNewRoman"/>
        </w:rPr>
        <w:t xml:space="preserve"> </w:t>
      </w:r>
      <w:r w:rsidR="00E5136E">
        <w:rPr>
          <w:rFonts w:ascii="TimesNewRoman" w:hAnsi="TimesNewRoman" w:cs="TimesNewRoman"/>
        </w:rPr>
        <w:t>ionizing radiation. This system of safety fundamentals, safety requirements, safety guides, and other</w:t>
      </w:r>
      <w:r w:rsidR="00E65BE5">
        <w:rPr>
          <w:rFonts w:ascii="TimesNewRoman" w:hAnsi="TimesNewRoman" w:cs="TimesNewRoman"/>
        </w:rPr>
        <w:t xml:space="preserve"> </w:t>
      </w:r>
      <w:r w:rsidR="00E5136E">
        <w:rPr>
          <w:rFonts w:ascii="TimesNewRoman" w:hAnsi="TimesNewRoman" w:cs="TimesNewRoman"/>
        </w:rPr>
        <w:t>relevant reports, reflects an international perspective on what constitutes a high level of safety.</w:t>
      </w:r>
      <w:r w:rsidRPr="00681C7E">
        <w:t xml:space="preserve"> To inform its development of this RG, the NRC considered IAEA Safety </w:t>
      </w:r>
      <w:r w:rsidRPr="002E002C">
        <w:t>Requirements and Safety Guides pursuant to the Commission’s International Policy Statement</w:t>
      </w:r>
      <w:r w:rsidR="00000F85">
        <w:t xml:space="preserve"> </w:t>
      </w:r>
      <w:r w:rsidRPr="00C10647" w:rsidR="00000F85">
        <w:t xml:space="preserve">(Ref. </w:t>
      </w:r>
      <w:r>
        <w:rPr>
          <w:rStyle w:val="EndnoteReference"/>
          <w:vertAlign w:val="baseline"/>
        </w:rPr>
        <w:endnoteReference w:id="12"/>
      </w:r>
      <w:r w:rsidRPr="00C10647" w:rsidR="00000F85">
        <w:t>)</w:t>
      </w:r>
      <w:r w:rsidRPr="002E002C">
        <w:t xml:space="preserve"> and Management Directive and Handbook 6.6, “Regulatory Guides”</w:t>
      </w:r>
      <w:r w:rsidR="00000F85">
        <w:t xml:space="preserve"> </w:t>
      </w:r>
      <w:r w:rsidRPr="00C10647" w:rsidR="00000F85">
        <w:t>(Ref.</w:t>
      </w:r>
      <w:r w:rsidR="008C70AE">
        <w:t xml:space="preserve"> </w:t>
      </w:r>
      <w:r>
        <w:rPr>
          <w:rStyle w:val="EndnoteReference"/>
          <w:vertAlign w:val="baseline"/>
        </w:rPr>
        <w:endnoteReference w:id="13"/>
      </w:r>
      <w:r w:rsidRPr="00C10647" w:rsidR="00000F85">
        <w:t>)</w:t>
      </w:r>
      <w:r w:rsidR="00000F85">
        <w:t>.</w:t>
      </w:r>
    </w:p>
    <w:p w:rsidR="00143594" w:rsidP="00D053BD" w14:paraId="495662E6" w14:textId="77777777">
      <w:pPr>
        <w:pStyle w:val="BodyText"/>
        <w:widowControl/>
        <w:ind w:left="0"/>
        <w:contextualSpacing/>
      </w:pPr>
    </w:p>
    <w:p w:rsidR="00143594" w:rsidP="00D053BD" w14:paraId="24E5047D" w14:textId="58BABC9C">
      <w:pPr>
        <w:pStyle w:val="BodyText"/>
        <w:widowControl/>
        <w:ind w:left="0"/>
        <w:contextualSpacing/>
      </w:pPr>
      <w:r>
        <w:t>The staff review</w:t>
      </w:r>
      <w:r w:rsidR="002C5476">
        <w:t>ed</w:t>
      </w:r>
      <w:r w:rsidR="00092919">
        <w:t xml:space="preserve"> </w:t>
      </w:r>
      <w:r w:rsidRPr="002C5476" w:rsidR="002C5476">
        <w:t>IAEA Safety Guide No. NS</w:t>
      </w:r>
      <w:r w:rsidR="00185BC2">
        <w:noBreakHyphen/>
      </w:r>
      <w:r w:rsidRPr="002C5476" w:rsidR="002C5476">
        <w:t>G</w:t>
      </w:r>
      <w:r w:rsidR="00185BC2">
        <w:noBreakHyphen/>
      </w:r>
      <w:r w:rsidRPr="002C5476" w:rsidR="002C5476">
        <w:t xml:space="preserve">2.8, “Recruitment, Qualification and Training of Personnel for Nuclear Power Plants,” issued 2004 (Ref. </w:t>
      </w:r>
      <w:r>
        <w:rPr>
          <w:rStyle w:val="EndnoteReference"/>
          <w:vertAlign w:val="baseline"/>
        </w:rPr>
        <w:endnoteReference w:id="14"/>
      </w:r>
      <w:r w:rsidR="00D943AC">
        <w:t>)</w:t>
      </w:r>
      <w:r w:rsidRPr="002C5476" w:rsidR="002C5476">
        <w:t xml:space="preserve">, </w:t>
      </w:r>
      <w:r w:rsidR="002C5476">
        <w:t xml:space="preserve">as it is </w:t>
      </w:r>
      <w:r w:rsidRPr="002C5476" w:rsidR="002C5476">
        <w:t xml:space="preserve">pertinent to this RG. The safety guide states, “A </w:t>
      </w:r>
      <w:r w:rsidRPr="002C5476" w:rsidR="002C5476">
        <w:t>programme</w:t>
      </w:r>
      <w:r w:rsidRPr="002C5476" w:rsidR="002C5476">
        <w:t xml:space="preserve"> to identify personnel with a tendency towards drug or alcohol abuse should be established. Personnel prone to drug or alcohol abuse should not be employed for safety related tasks.” This RG describes a method for implementing the NRC’s requirements for specific elements of such a program.</w:t>
      </w:r>
      <w:r w:rsidR="00092919">
        <w:t xml:space="preserve"> </w:t>
      </w:r>
    </w:p>
    <w:p w:rsidR="007707BA" w:rsidRPr="0000006F" w:rsidP="00D053BD" w14:paraId="5475A059" w14:textId="77777777">
      <w:pPr>
        <w:widowControl/>
        <w:tabs>
          <w:tab w:val="left" w:pos="720"/>
        </w:tabs>
      </w:pPr>
    </w:p>
    <w:p w:rsidR="00311FE2" w:rsidP="00D053BD" w14:paraId="52302989" w14:textId="77777777">
      <w:pPr>
        <w:widowControl/>
        <w:tabs>
          <w:tab w:val="left" w:pos="720"/>
        </w:tabs>
      </w:pPr>
    </w:p>
    <w:p w:rsidR="007030B0" w:rsidP="00D053BD" w14:paraId="6522B78E" w14:textId="77777777">
      <w:pPr>
        <w:widowControl/>
        <w:tabs>
          <w:tab w:val="left" w:pos="720"/>
        </w:tabs>
        <w:rPr>
          <w:rFonts w:eastAsia="Times New Roman"/>
          <w:sz w:val="28"/>
          <w:szCs w:val="28"/>
        </w:rPr>
      </w:pPr>
      <w:r>
        <w:br w:type="page"/>
      </w:r>
    </w:p>
    <w:p w:rsidR="00311FE2" w:rsidP="001F5E24" w14:paraId="1CB64783" w14:textId="62795932">
      <w:pPr>
        <w:pStyle w:val="Heading1"/>
        <w:widowControl/>
        <w:tabs>
          <w:tab w:val="clear" w:pos="720"/>
        </w:tabs>
        <w:ind w:left="360"/>
      </w:pPr>
      <w:r>
        <w:t xml:space="preserve"> </w:t>
      </w:r>
      <w:bookmarkStart w:id="64" w:name="_Toc114667090"/>
      <w:bookmarkStart w:id="65" w:name="_Toc120107190"/>
      <w:bookmarkStart w:id="66" w:name="_Toc170384138"/>
      <w:bookmarkStart w:id="67" w:name="_Toc170384245"/>
      <w:bookmarkStart w:id="68" w:name="_Toc170384459"/>
      <w:r w:rsidR="00211120">
        <w:t>STAFF</w:t>
      </w:r>
      <w:r w:rsidR="00211120">
        <w:rPr>
          <w:spacing w:val="1"/>
        </w:rPr>
        <w:t xml:space="preserve"> </w:t>
      </w:r>
      <w:r w:rsidR="00211120">
        <w:t xml:space="preserve">REGULATORY </w:t>
      </w:r>
      <w:r w:rsidR="00211120">
        <w:rPr>
          <w:spacing w:val="-1"/>
        </w:rPr>
        <w:t>GUIDANCE</w:t>
      </w:r>
      <w:bookmarkEnd w:id="64"/>
      <w:bookmarkEnd w:id="65"/>
      <w:bookmarkEnd w:id="66"/>
      <w:bookmarkEnd w:id="67"/>
      <w:bookmarkEnd w:id="68"/>
    </w:p>
    <w:p w:rsidR="00F90FDC" w:rsidP="00D053BD" w14:paraId="0A3BD010" w14:textId="77777777">
      <w:pPr>
        <w:pStyle w:val="BodyText"/>
        <w:widowControl/>
        <w:tabs>
          <w:tab w:val="left" w:pos="720"/>
        </w:tabs>
      </w:pPr>
    </w:p>
    <w:p w:rsidR="00E5797F" w:rsidP="00D053BD" w14:paraId="090F04D5" w14:textId="4E4E277A">
      <w:pPr>
        <w:pStyle w:val="BodyText"/>
        <w:widowControl/>
        <w:tabs>
          <w:tab w:val="left" w:pos="720"/>
        </w:tabs>
        <w:ind w:left="0"/>
      </w:pPr>
      <w:r w:rsidRPr="00BC4317">
        <w:rPr>
          <w:noProof/>
          <w:color w:val="333333"/>
        </w:rPr>
        <mc:AlternateContent>
          <mc:Choice Requires="wps">
            <w:drawing>
              <wp:anchor distT="45720" distB="45720" distL="114300" distR="114300" simplePos="0" relativeHeight="251658240" behindDoc="0" locked="0" layoutInCell="1" allowOverlap="1">
                <wp:simplePos x="0" y="0"/>
                <wp:positionH relativeFrom="column">
                  <wp:posOffset>429961</wp:posOffset>
                </wp:positionH>
                <wp:positionV relativeFrom="paragraph">
                  <wp:posOffset>1304290</wp:posOffset>
                </wp:positionV>
                <wp:extent cx="5166995" cy="1630045"/>
                <wp:effectExtent l="0" t="0" r="14605" b="15875"/>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66995" cy="1630045"/>
                        </a:xfrm>
                        <a:prstGeom prst="rect">
                          <a:avLst/>
                        </a:prstGeom>
                        <a:solidFill>
                          <a:srgbClr val="FFFFFF"/>
                        </a:solidFill>
                        <a:ln w="9525">
                          <a:solidFill>
                            <a:srgbClr val="000000"/>
                          </a:solidFill>
                          <a:miter lim="800000"/>
                          <a:headEnd/>
                          <a:tailEnd/>
                        </a:ln>
                      </wps:spPr>
                      <wps:txbx>
                        <w:txbxContent>
                          <w:p w:rsidR="00840EB7" w:rsidRPr="00F64DC6" w:rsidP="00840EB7" w14:textId="195B19B3">
                            <w:pPr>
                              <w:jc w:val="both"/>
                              <w:rPr>
                                <w:rFonts w:eastAsia="Times New Roman"/>
                                <w:color w:val="000000" w:themeColor="text1"/>
                              </w:rPr>
                            </w:pPr>
                            <w:r w:rsidRPr="00F64DC6">
                              <w:rPr>
                                <w:rFonts w:eastAsia="Times New Roman"/>
                                <w:color w:val="000000" w:themeColor="text1"/>
                              </w:rPr>
                              <w:t>The terms “screen” and “screening test” for drugs</w:t>
                            </w:r>
                            <w:r w:rsidRPr="00F64DC6" w:rsidR="00B63683">
                              <w:rPr>
                                <w:rFonts w:eastAsia="Times New Roman"/>
                                <w:color w:val="000000" w:themeColor="text1"/>
                              </w:rPr>
                              <w:t xml:space="preserve"> or</w:t>
                            </w:r>
                            <w:r w:rsidRPr="00F64DC6">
                              <w:rPr>
                                <w:rFonts w:eastAsia="Times New Roman"/>
                                <w:color w:val="000000" w:themeColor="text1"/>
                              </w:rPr>
                              <w:t xml:space="preserve"> alcohol are used in this guide to describe when a biological specimen is collected and assessed by FFD program personnel using a point of collection testing (POCT) device or an instrument that passively collects (but does not store) and analyzes a biological specimen.</w:t>
                            </w:r>
                          </w:p>
                          <w:p w:rsidR="00840EB7" w:rsidRPr="00F64DC6" w:rsidP="00840EB7" w14:textId="77777777">
                            <w:pPr>
                              <w:jc w:val="both"/>
                              <w:rPr>
                                <w:rFonts w:eastAsia="Times New Roman"/>
                                <w:color w:val="000000" w:themeColor="text1"/>
                              </w:rPr>
                            </w:pPr>
                          </w:p>
                          <w:p w:rsidR="00840EB7" w:rsidRPr="00F64DC6" w:rsidP="00E742C2" w14:textId="7925B006">
                            <w:pPr>
                              <w:jc w:val="both"/>
                              <w:rPr>
                                <w:color w:val="000000" w:themeColor="text1"/>
                              </w:rPr>
                            </w:pPr>
                            <w:r w:rsidRPr="00F64DC6">
                              <w:rPr>
                                <w:rFonts w:eastAsia="Times New Roman"/>
                                <w:color w:val="000000" w:themeColor="text1"/>
                              </w:rPr>
                              <w:t>T</w:t>
                            </w:r>
                            <w:r w:rsidRPr="00F64DC6">
                              <w:rPr>
                                <w:rFonts w:eastAsia="Times New Roman"/>
                                <w:color w:val="000000" w:themeColor="text1"/>
                              </w:rPr>
                              <w:t xml:space="preserve">he word “test” </w:t>
                            </w:r>
                            <w:r w:rsidRPr="00F64DC6" w:rsidR="00C87C45">
                              <w:rPr>
                                <w:rFonts w:eastAsia="Times New Roman"/>
                                <w:color w:val="000000" w:themeColor="text1"/>
                              </w:rPr>
                              <w:t xml:space="preserve">for the drug and alcohol testing </w:t>
                            </w:r>
                            <w:r w:rsidRPr="00F64DC6" w:rsidR="006D21E8">
                              <w:rPr>
                                <w:rFonts w:eastAsia="Times New Roman"/>
                                <w:color w:val="000000" w:themeColor="text1"/>
                              </w:rPr>
                              <w:t xml:space="preserve">under </w:t>
                            </w:r>
                            <w:r w:rsidRPr="00F64DC6" w:rsidR="00E73040">
                              <w:rPr>
                                <w:rFonts w:eastAsia="Times New Roman"/>
                                <w:color w:val="000000" w:themeColor="text1"/>
                              </w:rPr>
                              <w:t>10 CFR 26.605</w:t>
                            </w:r>
                            <w:r w:rsidRPr="00F64DC6" w:rsidR="006D21E8">
                              <w:rPr>
                                <w:rFonts w:eastAsia="Times New Roman"/>
                                <w:color w:val="000000" w:themeColor="text1"/>
                              </w:rPr>
                              <w:t xml:space="preserve"> </w:t>
                            </w:r>
                            <w:r w:rsidRPr="00F64DC6">
                              <w:rPr>
                                <w:rFonts w:eastAsia="Times New Roman"/>
                                <w:color w:val="000000" w:themeColor="text1"/>
                              </w:rPr>
                              <w:t>describe</w:t>
                            </w:r>
                            <w:r w:rsidRPr="00F64DC6" w:rsidR="006E3483">
                              <w:rPr>
                                <w:rFonts w:eastAsia="Times New Roman"/>
                                <w:color w:val="000000" w:themeColor="text1"/>
                              </w:rPr>
                              <w:t>s</w:t>
                            </w:r>
                            <w:r w:rsidRPr="00F64DC6">
                              <w:rPr>
                                <w:rFonts w:eastAsia="Times New Roman"/>
                                <w:color w:val="000000" w:themeColor="text1"/>
                              </w:rPr>
                              <w:t xml:space="preserve"> the process when a biological specimen is collected by FFD program personnel</w:t>
                            </w:r>
                            <w:r w:rsidRPr="00F64DC6" w:rsidR="0093705F">
                              <w:rPr>
                                <w:rFonts w:eastAsia="Times New Roman"/>
                                <w:color w:val="000000" w:themeColor="text1"/>
                              </w:rPr>
                              <w:t xml:space="preserve"> and is </w:t>
                            </w:r>
                            <w:r w:rsidRPr="00F64DC6">
                              <w:rPr>
                                <w:rFonts w:eastAsia="Times New Roman"/>
                                <w:color w:val="000000" w:themeColor="text1"/>
                              </w:rPr>
                              <w:t xml:space="preserve">(1) sent to an HHS-certified laboratory for </w:t>
                            </w:r>
                            <w:r w:rsidRPr="00F64DC6" w:rsidR="0093705F">
                              <w:rPr>
                                <w:rFonts w:eastAsia="Times New Roman"/>
                                <w:color w:val="000000" w:themeColor="text1"/>
                              </w:rPr>
                              <w:t xml:space="preserve">drug </w:t>
                            </w:r>
                            <w:r w:rsidRPr="00F64DC6">
                              <w:rPr>
                                <w:rFonts w:eastAsia="Times New Roman"/>
                                <w:color w:val="000000" w:themeColor="text1"/>
                              </w:rPr>
                              <w:t xml:space="preserve">testing and analysis </w:t>
                            </w:r>
                            <w:r w:rsidRPr="00F64DC6" w:rsidR="0093705F">
                              <w:rPr>
                                <w:rFonts w:eastAsia="Times New Roman"/>
                                <w:color w:val="000000" w:themeColor="text1"/>
                              </w:rPr>
                              <w:t>or</w:t>
                            </w:r>
                            <w:r w:rsidRPr="00F64DC6">
                              <w:rPr>
                                <w:rFonts w:eastAsia="Times New Roman"/>
                                <w:color w:val="000000" w:themeColor="text1"/>
                              </w:rPr>
                              <w:t xml:space="preserve"> (2) analyzed </w:t>
                            </w:r>
                            <w:r w:rsidRPr="00F64DC6" w:rsidR="0093705F">
                              <w:rPr>
                                <w:rFonts w:eastAsia="Times New Roman"/>
                                <w:color w:val="000000" w:themeColor="text1"/>
                              </w:rPr>
                              <w:t xml:space="preserve">for alcohol </w:t>
                            </w:r>
                            <w:r w:rsidRPr="00F64DC6">
                              <w:rPr>
                                <w:rFonts w:eastAsia="Times New Roman"/>
                                <w:color w:val="000000" w:themeColor="text1"/>
                              </w:rPr>
                              <w:t>by an evidentiary breath testing device.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06.85pt;height:110.6pt;margin-top:102.7pt;margin-left:33.85pt;mso-height-percent:200;mso-height-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840EB7" w:rsidRPr="00F64DC6" w:rsidP="00840EB7" w14:paraId="024A7183" w14:textId="195B19B3">
                      <w:pPr>
                        <w:jc w:val="both"/>
                        <w:rPr>
                          <w:rFonts w:eastAsia="Times New Roman"/>
                          <w:color w:val="000000" w:themeColor="text1"/>
                        </w:rPr>
                      </w:pPr>
                      <w:r w:rsidRPr="00F64DC6">
                        <w:rPr>
                          <w:rFonts w:eastAsia="Times New Roman"/>
                          <w:color w:val="000000" w:themeColor="text1"/>
                        </w:rPr>
                        <w:t>The terms “screen” and “screening test” for drugs</w:t>
                      </w:r>
                      <w:r w:rsidRPr="00F64DC6" w:rsidR="00B63683">
                        <w:rPr>
                          <w:rFonts w:eastAsia="Times New Roman"/>
                          <w:color w:val="000000" w:themeColor="text1"/>
                        </w:rPr>
                        <w:t xml:space="preserve"> or</w:t>
                      </w:r>
                      <w:r w:rsidRPr="00F64DC6">
                        <w:rPr>
                          <w:rFonts w:eastAsia="Times New Roman"/>
                          <w:color w:val="000000" w:themeColor="text1"/>
                        </w:rPr>
                        <w:t xml:space="preserve"> alcohol are used in this guide to describe when a biological specimen is collected and assessed by FFD program personnel using a point of collection testing (POCT) device or an instrument that passively collects (but does not store) and analyzes a biological specimen.</w:t>
                      </w:r>
                    </w:p>
                    <w:p w:rsidR="00840EB7" w:rsidRPr="00F64DC6" w:rsidP="00840EB7" w14:paraId="7CF1588C" w14:textId="77777777">
                      <w:pPr>
                        <w:jc w:val="both"/>
                        <w:rPr>
                          <w:rFonts w:eastAsia="Times New Roman"/>
                          <w:color w:val="000000" w:themeColor="text1"/>
                        </w:rPr>
                      </w:pPr>
                    </w:p>
                    <w:p w:rsidR="00840EB7" w:rsidRPr="00F64DC6" w:rsidP="00E742C2" w14:paraId="51DEE846" w14:textId="7925B006">
                      <w:pPr>
                        <w:jc w:val="both"/>
                        <w:rPr>
                          <w:color w:val="000000" w:themeColor="text1"/>
                        </w:rPr>
                      </w:pPr>
                      <w:r w:rsidRPr="00F64DC6">
                        <w:rPr>
                          <w:rFonts w:eastAsia="Times New Roman"/>
                          <w:color w:val="000000" w:themeColor="text1"/>
                        </w:rPr>
                        <w:t>T</w:t>
                      </w:r>
                      <w:r w:rsidRPr="00F64DC6">
                        <w:rPr>
                          <w:rFonts w:eastAsia="Times New Roman"/>
                          <w:color w:val="000000" w:themeColor="text1"/>
                        </w:rPr>
                        <w:t xml:space="preserve">he word “test” </w:t>
                      </w:r>
                      <w:r w:rsidRPr="00F64DC6" w:rsidR="00C87C45">
                        <w:rPr>
                          <w:rFonts w:eastAsia="Times New Roman"/>
                          <w:color w:val="000000" w:themeColor="text1"/>
                        </w:rPr>
                        <w:t xml:space="preserve">for the drug and alcohol testing </w:t>
                      </w:r>
                      <w:r w:rsidRPr="00F64DC6" w:rsidR="006D21E8">
                        <w:rPr>
                          <w:rFonts w:eastAsia="Times New Roman"/>
                          <w:color w:val="000000" w:themeColor="text1"/>
                        </w:rPr>
                        <w:t xml:space="preserve">under </w:t>
                      </w:r>
                      <w:r w:rsidRPr="00F64DC6" w:rsidR="00E73040">
                        <w:rPr>
                          <w:rFonts w:eastAsia="Times New Roman"/>
                          <w:color w:val="000000" w:themeColor="text1"/>
                        </w:rPr>
                        <w:t>10 CFR 26.605</w:t>
                      </w:r>
                      <w:r w:rsidRPr="00F64DC6" w:rsidR="006D21E8">
                        <w:rPr>
                          <w:rFonts w:eastAsia="Times New Roman"/>
                          <w:color w:val="000000" w:themeColor="text1"/>
                        </w:rPr>
                        <w:t xml:space="preserve"> </w:t>
                      </w:r>
                      <w:r w:rsidRPr="00F64DC6">
                        <w:rPr>
                          <w:rFonts w:eastAsia="Times New Roman"/>
                          <w:color w:val="000000" w:themeColor="text1"/>
                        </w:rPr>
                        <w:t>describe</w:t>
                      </w:r>
                      <w:r w:rsidRPr="00F64DC6" w:rsidR="006E3483">
                        <w:rPr>
                          <w:rFonts w:eastAsia="Times New Roman"/>
                          <w:color w:val="000000" w:themeColor="text1"/>
                        </w:rPr>
                        <w:t>s</w:t>
                      </w:r>
                      <w:r w:rsidRPr="00F64DC6">
                        <w:rPr>
                          <w:rFonts w:eastAsia="Times New Roman"/>
                          <w:color w:val="000000" w:themeColor="text1"/>
                        </w:rPr>
                        <w:t xml:space="preserve"> the process when a biological specimen is collected by FFD program personnel</w:t>
                      </w:r>
                      <w:r w:rsidRPr="00F64DC6" w:rsidR="0093705F">
                        <w:rPr>
                          <w:rFonts w:eastAsia="Times New Roman"/>
                          <w:color w:val="000000" w:themeColor="text1"/>
                        </w:rPr>
                        <w:t xml:space="preserve"> and is </w:t>
                      </w:r>
                      <w:r w:rsidRPr="00F64DC6">
                        <w:rPr>
                          <w:rFonts w:eastAsia="Times New Roman"/>
                          <w:color w:val="000000" w:themeColor="text1"/>
                        </w:rPr>
                        <w:t xml:space="preserve">(1) sent to an HHS-certified laboratory for </w:t>
                      </w:r>
                      <w:r w:rsidRPr="00F64DC6" w:rsidR="0093705F">
                        <w:rPr>
                          <w:rFonts w:eastAsia="Times New Roman"/>
                          <w:color w:val="000000" w:themeColor="text1"/>
                        </w:rPr>
                        <w:t xml:space="preserve">drug </w:t>
                      </w:r>
                      <w:r w:rsidRPr="00F64DC6">
                        <w:rPr>
                          <w:rFonts w:eastAsia="Times New Roman"/>
                          <w:color w:val="000000" w:themeColor="text1"/>
                        </w:rPr>
                        <w:t xml:space="preserve">testing and analysis </w:t>
                      </w:r>
                      <w:r w:rsidRPr="00F64DC6" w:rsidR="0093705F">
                        <w:rPr>
                          <w:rFonts w:eastAsia="Times New Roman"/>
                          <w:color w:val="000000" w:themeColor="text1"/>
                        </w:rPr>
                        <w:t>or</w:t>
                      </w:r>
                      <w:r w:rsidRPr="00F64DC6">
                        <w:rPr>
                          <w:rFonts w:eastAsia="Times New Roman"/>
                          <w:color w:val="000000" w:themeColor="text1"/>
                        </w:rPr>
                        <w:t xml:space="preserve"> (2) analyzed </w:t>
                      </w:r>
                      <w:r w:rsidRPr="00F64DC6" w:rsidR="0093705F">
                        <w:rPr>
                          <w:rFonts w:eastAsia="Times New Roman"/>
                          <w:color w:val="000000" w:themeColor="text1"/>
                        </w:rPr>
                        <w:t xml:space="preserve">for alcohol </w:t>
                      </w:r>
                      <w:r w:rsidRPr="00F64DC6">
                        <w:rPr>
                          <w:rFonts w:eastAsia="Times New Roman"/>
                          <w:color w:val="000000" w:themeColor="text1"/>
                        </w:rPr>
                        <w:t>by an evidentiary breath testing device.</w:t>
                      </w:r>
                    </w:p>
                  </w:txbxContent>
                </v:textbox>
                <w10:wrap type="topAndBottom"/>
              </v:shape>
            </w:pict>
          </mc:Fallback>
        </mc:AlternateContent>
      </w:r>
      <w:r w:rsidR="00E5797F">
        <w:t xml:space="preserve">This section </w:t>
      </w:r>
      <w:r w:rsidR="00185BC2">
        <w:t xml:space="preserve">describes in </w:t>
      </w:r>
      <w:r w:rsidR="00E5797F">
        <w:t xml:space="preserve">detail </w:t>
      </w:r>
      <w:r w:rsidR="0062419B">
        <w:t>methods</w:t>
      </w:r>
      <w:r w:rsidR="001B26D1">
        <w:t xml:space="preserve"> or </w:t>
      </w:r>
      <w:r w:rsidR="0062419B">
        <w:t>approaches</w:t>
      </w:r>
      <w:r w:rsidR="00DB6EC7">
        <w:t xml:space="preserve"> that the </w:t>
      </w:r>
      <w:r w:rsidR="00E5797F">
        <w:t>staff consider</w:t>
      </w:r>
      <w:r w:rsidR="00705B53">
        <w:t>s</w:t>
      </w:r>
      <w:r w:rsidR="00E5797F">
        <w:t xml:space="preserve"> acceptable for meeting the requirements of the applicable regulations cited </w:t>
      </w:r>
      <w:r w:rsidR="006713A6">
        <w:t>below</w:t>
      </w:r>
      <w:r w:rsidR="002741C2">
        <w:t>.</w:t>
      </w:r>
      <w:r w:rsidR="006B3CDD">
        <w:t xml:space="preserve"> </w:t>
      </w:r>
      <w:r w:rsidRPr="006B3CDD" w:rsidR="006B3CDD">
        <w:t xml:space="preserve">Although examples are appropriate as general templates for illustrating and reinforcing regulatory guidance, the NRC </w:t>
      </w:r>
      <w:r w:rsidR="008B5E9D">
        <w:t>reference</w:t>
      </w:r>
      <w:r w:rsidR="005C55CD">
        <w:t xml:space="preserve"> to</w:t>
      </w:r>
      <w:r w:rsidR="008B5E9D">
        <w:t xml:space="preserve"> or discussion of HHS </w:t>
      </w:r>
      <w:r w:rsidR="00193123">
        <w:t>G</w:t>
      </w:r>
      <w:r w:rsidR="000046E9">
        <w:t xml:space="preserve">uidelines </w:t>
      </w:r>
      <w:r w:rsidR="008B5E9D">
        <w:t xml:space="preserve">or </w:t>
      </w:r>
      <w:r w:rsidR="009363DD">
        <w:t xml:space="preserve">DOT </w:t>
      </w:r>
      <w:r w:rsidR="000046E9">
        <w:t xml:space="preserve">requirements for </w:t>
      </w:r>
      <w:r w:rsidR="008B5E9D">
        <w:t xml:space="preserve">drug or alcohol testing </w:t>
      </w:r>
      <w:r w:rsidRPr="006B3CDD" w:rsidR="006B3CDD">
        <w:t xml:space="preserve">should not be considered a determination that each </w:t>
      </w:r>
      <w:r w:rsidR="009363DD">
        <w:t xml:space="preserve">HHS or DOT </w:t>
      </w:r>
      <w:r w:rsidRPr="006B3CDD" w:rsidR="006B3CDD">
        <w:t xml:space="preserve">example applies to any </w:t>
      </w:r>
      <w:r w:rsidR="00FC6D42">
        <w:t xml:space="preserve">specific </w:t>
      </w:r>
      <w:r w:rsidRPr="006B3CDD" w:rsidR="006B3CDD">
        <w:t xml:space="preserve">or all licensees or other entities as presented </w:t>
      </w:r>
      <w:r w:rsidR="009363DD">
        <w:t xml:space="preserve">in </w:t>
      </w:r>
      <w:r w:rsidRPr="006B3CDD" w:rsidR="006B3CDD">
        <w:t xml:space="preserve">this </w:t>
      </w:r>
      <w:r w:rsidR="00D01F9F">
        <w:t>RG</w:t>
      </w:r>
      <w:r w:rsidRPr="006B3CDD" w:rsidR="006B3CDD">
        <w:t xml:space="preserve">. A licensee </w:t>
      </w:r>
      <w:r w:rsidR="009363DD">
        <w:t xml:space="preserve">or other entity </w:t>
      </w:r>
      <w:r w:rsidRPr="006B3CDD" w:rsidR="006B3CDD">
        <w:t xml:space="preserve">should ensure that any example </w:t>
      </w:r>
      <w:r w:rsidR="00BE744F">
        <w:t>given here</w:t>
      </w:r>
      <w:r w:rsidRPr="006B3CDD" w:rsidR="006B3CDD">
        <w:t xml:space="preserve"> applies to its </w:t>
      </w:r>
      <w:r w:rsidRPr="006B3CDD" w:rsidR="006B3CDD">
        <w:t>particular circumstance</w:t>
      </w:r>
      <w:r w:rsidRPr="006B3CDD" w:rsidR="006B3CDD">
        <w:t xml:space="preserve"> before implementation.</w:t>
      </w:r>
    </w:p>
    <w:p w:rsidR="00863553" w:rsidRPr="009363DD" w:rsidP="00D053BD" w14:paraId="0183B70D" w14:textId="77777777">
      <w:pPr>
        <w:pStyle w:val="BodyText"/>
        <w:widowControl/>
        <w:tabs>
          <w:tab w:val="left" w:pos="720"/>
        </w:tabs>
        <w:ind w:left="0" w:firstLine="0"/>
      </w:pPr>
    </w:p>
    <w:p w:rsidR="001D2AB9" w:rsidRPr="002E4B03" w:rsidP="000F2420" w14:paraId="27411E53" w14:textId="40AEB6BF">
      <w:pPr>
        <w:pStyle w:val="Heading2"/>
        <w:widowControl/>
        <w:ind w:right="0"/>
      </w:pPr>
      <w:bookmarkStart w:id="69" w:name="_Toc114667091"/>
      <w:bookmarkStart w:id="70" w:name="_Toc120107191"/>
      <w:bookmarkStart w:id="71" w:name="_Toc170384139"/>
      <w:bookmarkStart w:id="72" w:name="_Toc170384246"/>
      <w:bookmarkStart w:id="73" w:name="_Toc170384460"/>
      <w:r>
        <w:t xml:space="preserve">10 CFR </w:t>
      </w:r>
      <w:r w:rsidRPr="002E4B03">
        <w:t>26.601</w:t>
      </w:r>
      <w:r w:rsidRPr="002E4B03" w:rsidR="00C4739A">
        <w:t xml:space="preserve">, </w:t>
      </w:r>
      <w:r w:rsidR="000442E5">
        <w:t>“</w:t>
      </w:r>
      <w:r w:rsidRPr="002E4B03" w:rsidR="00C4739A">
        <w:t>Applicability</w:t>
      </w:r>
      <w:bookmarkEnd w:id="69"/>
      <w:r w:rsidR="000442E5">
        <w:t>.”</w:t>
      </w:r>
      <w:bookmarkEnd w:id="70"/>
      <w:bookmarkEnd w:id="71"/>
      <w:bookmarkEnd w:id="72"/>
      <w:bookmarkEnd w:id="73"/>
    </w:p>
    <w:p w:rsidR="00F85311" w:rsidP="00D053BD" w14:paraId="706EF693" w14:textId="0529034D">
      <w:pPr>
        <w:pStyle w:val="BodyText"/>
        <w:widowControl/>
        <w:tabs>
          <w:tab w:val="left" w:pos="720"/>
        </w:tabs>
      </w:pPr>
    </w:p>
    <w:p w:rsidR="00F85311" w:rsidP="00D053BD" w14:paraId="65BBE79B" w14:textId="180D0541">
      <w:pPr>
        <w:pStyle w:val="BodyText"/>
        <w:widowControl/>
        <w:tabs>
          <w:tab w:val="left" w:pos="720"/>
        </w:tabs>
        <w:ind w:left="0" w:firstLine="0"/>
      </w:pPr>
      <w:r>
        <w:tab/>
      </w:r>
      <w:r w:rsidR="00EE5C29">
        <w:t>A l</w:t>
      </w:r>
      <w:r w:rsidR="009F5982">
        <w:t xml:space="preserve">icensee </w:t>
      </w:r>
      <w:r w:rsidR="00EE5C29">
        <w:t xml:space="preserve">or other entity in </w:t>
      </w:r>
      <w:r w:rsidR="00C330A2">
        <w:t xml:space="preserve">10 CFR </w:t>
      </w:r>
      <w:r w:rsidR="00EE5C29">
        <w:t>26.3(f)</w:t>
      </w:r>
      <w:r w:rsidR="00755D58">
        <w:t xml:space="preserve"> </w:t>
      </w:r>
      <w:r w:rsidR="009F5982">
        <w:t xml:space="preserve">may choose to </w:t>
      </w:r>
      <w:r w:rsidRPr="00307F67" w:rsidR="00307F67">
        <w:t xml:space="preserve">establish, implement, and maintain an FFD program that meets the requirements </w:t>
      </w:r>
      <w:r w:rsidR="00B01AAD">
        <w:t xml:space="preserve">of </w:t>
      </w:r>
      <w:r w:rsidR="00924128">
        <w:t>10</w:t>
      </w:r>
      <w:r w:rsidR="00185BC2">
        <w:t> </w:t>
      </w:r>
      <w:r w:rsidR="00924128">
        <w:t>CFR</w:t>
      </w:r>
      <w:r w:rsidR="00185BC2">
        <w:t> </w:t>
      </w:r>
      <w:r w:rsidR="004A573C">
        <w:t>Part</w:t>
      </w:r>
      <w:r w:rsidR="00185BC2">
        <w:t> </w:t>
      </w:r>
      <w:r w:rsidR="004A573C">
        <w:t>26</w:t>
      </w:r>
      <w:r w:rsidR="00AB77A7">
        <w:t>,</w:t>
      </w:r>
      <w:r w:rsidR="00307F67">
        <w:t xml:space="preserve"> </w:t>
      </w:r>
      <w:r w:rsidR="002F0FB2">
        <w:t>S</w:t>
      </w:r>
      <w:r w:rsidR="00307F67">
        <w:t>ubpart</w:t>
      </w:r>
      <w:r w:rsidR="002B4291">
        <w:t> </w:t>
      </w:r>
      <w:r w:rsidR="00307F67">
        <w:t>M</w:t>
      </w:r>
      <w:r w:rsidR="00AB77A7">
        <w:t>,</w:t>
      </w:r>
      <w:r w:rsidRPr="00307F67" w:rsidR="00307F67">
        <w:t xml:space="preserve"> </w:t>
      </w:r>
      <w:r w:rsidR="00300B29">
        <w:t xml:space="preserve">and apply this program </w:t>
      </w:r>
      <w:r w:rsidRPr="00307F67" w:rsidR="00307F67">
        <w:t xml:space="preserve">to the individuals specified in </w:t>
      </w:r>
      <w:r w:rsidR="00C330A2">
        <w:t xml:space="preserve">10 CFR </w:t>
      </w:r>
      <w:r w:rsidRPr="00307F67" w:rsidR="00307F67">
        <w:t>26.</w:t>
      </w:r>
      <w:r w:rsidR="00300B29">
        <w:t>4</w:t>
      </w:r>
      <w:r w:rsidRPr="00307F67" w:rsidR="00307F67">
        <w:t>.</w:t>
      </w:r>
      <w:r w:rsidR="00EE5C29">
        <w:t xml:space="preserve"> </w:t>
      </w:r>
      <w:r w:rsidR="00755D58">
        <w:t>If</w:t>
      </w:r>
      <w:r w:rsidR="00245F42">
        <w:t xml:space="preserve"> the</w:t>
      </w:r>
      <w:r w:rsidR="00755D58">
        <w:t xml:space="preserve"> licensee or</w:t>
      </w:r>
      <w:r w:rsidRPr="00EE5C29" w:rsidR="00EE5C29">
        <w:t xml:space="preserve"> </w:t>
      </w:r>
      <w:r w:rsidR="00245F42">
        <w:t xml:space="preserve">other entity does not </w:t>
      </w:r>
      <w:r w:rsidRPr="00EE5C29" w:rsidR="00EE5C29">
        <w:t>implement an FFD program</w:t>
      </w:r>
      <w:r w:rsidR="00A2302E">
        <w:t xml:space="preserve"> under </w:t>
      </w:r>
      <w:r w:rsidR="006E63C2">
        <w:t xml:space="preserve">10 CFR Part 26, </w:t>
      </w:r>
      <w:r w:rsidR="002F0FB2">
        <w:t>S</w:t>
      </w:r>
      <w:r w:rsidR="00A2302E">
        <w:t>ubpart</w:t>
      </w:r>
      <w:r w:rsidR="006B75EE">
        <w:t xml:space="preserve"> M</w:t>
      </w:r>
      <w:r w:rsidRPr="00EE5C29" w:rsidR="00EE5C29">
        <w:t xml:space="preserve">, </w:t>
      </w:r>
      <w:r w:rsidR="0007679B">
        <w:t xml:space="preserve">then </w:t>
      </w:r>
      <w:r w:rsidRPr="00EE5C29" w:rsidR="00EE5C29">
        <w:t xml:space="preserve">the </w:t>
      </w:r>
      <w:r w:rsidR="00634AEB">
        <w:t xml:space="preserve">licensee or other </w:t>
      </w:r>
      <w:r w:rsidR="005064C8">
        <w:t>entity</w:t>
      </w:r>
      <w:r w:rsidR="00C72AC3">
        <w:t xml:space="preserve"> </w:t>
      </w:r>
      <w:r w:rsidR="002B4291">
        <w:t>is</w:t>
      </w:r>
      <w:r w:rsidR="00C72AC3">
        <w:t xml:space="preserve"> required to</w:t>
      </w:r>
      <w:r w:rsidR="00634AEB">
        <w:t xml:space="preserve"> </w:t>
      </w:r>
      <w:r w:rsidR="005064C8">
        <w:t>establish, implement</w:t>
      </w:r>
      <w:r w:rsidR="005417C2">
        <w:t>,</w:t>
      </w:r>
      <w:r w:rsidR="005064C8">
        <w:t xml:space="preserve"> and maintain an </w:t>
      </w:r>
      <w:r w:rsidRPr="00EE5C29" w:rsidR="00EE5C29">
        <w:t xml:space="preserve">FFD program that meets the requirements of </w:t>
      </w:r>
      <w:r w:rsidR="002F0FB2">
        <w:t>S</w:t>
      </w:r>
      <w:r w:rsidRPr="00EE5C29" w:rsidR="00EE5C29">
        <w:t>ubparts</w:t>
      </w:r>
      <w:r w:rsidR="00FE1678">
        <w:t> </w:t>
      </w:r>
      <w:r w:rsidRPr="00EE5C29" w:rsidR="00EE5C29">
        <w:t xml:space="preserve">A through </w:t>
      </w:r>
      <w:r w:rsidR="00810CE7">
        <w:t>I</w:t>
      </w:r>
      <w:r w:rsidRPr="00EE5C29" w:rsidR="00EE5C29">
        <w:t xml:space="preserve">, N, and O of </w:t>
      </w:r>
      <w:r w:rsidR="006E63C2">
        <w:t>10</w:t>
      </w:r>
      <w:r w:rsidR="00F1694E">
        <w:t> </w:t>
      </w:r>
      <w:r w:rsidR="006E63C2">
        <w:t>CFR</w:t>
      </w:r>
      <w:r w:rsidR="00F1694E">
        <w:t> </w:t>
      </w:r>
      <w:r w:rsidR="004A573C">
        <w:t>Part 26</w:t>
      </w:r>
      <w:r w:rsidR="00E8356A">
        <w:t>.</w:t>
      </w:r>
      <w:r w:rsidRPr="004006F4" w:rsidR="004006F4">
        <w:t xml:space="preserve"> A licensee or other entity </w:t>
      </w:r>
      <w:r w:rsidR="0098551B">
        <w:t>covered by</w:t>
      </w:r>
      <w:r w:rsidRPr="004006F4" w:rsidR="004006F4">
        <w:t xml:space="preserve"> </w:t>
      </w:r>
      <w:r w:rsidR="00C330A2">
        <w:t>10</w:t>
      </w:r>
      <w:r w:rsidR="0098551B">
        <w:t> </w:t>
      </w:r>
      <w:r w:rsidR="00C330A2">
        <w:t>CFR</w:t>
      </w:r>
      <w:r w:rsidR="0098551B">
        <w:t> </w:t>
      </w:r>
      <w:r w:rsidRPr="004006F4" w:rsidR="004006F4">
        <w:t xml:space="preserve">26.3(f) </w:t>
      </w:r>
      <w:r w:rsidR="00F369A7">
        <w:t xml:space="preserve">may </w:t>
      </w:r>
      <w:r w:rsidR="004006F4">
        <w:t xml:space="preserve">not implement </w:t>
      </w:r>
      <w:r w:rsidR="00924128">
        <w:t>10</w:t>
      </w:r>
      <w:r w:rsidR="00FE1678">
        <w:t> </w:t>
      </w:r>
      <w:r w:rsidR="00924128">
        <w:t>CFR</w:t>
      </w:r>
      <w:r w:rsidR="00FE1678">
        <w:t> </w:t>
      </w:r>
      <w:r w:rsidRPr="00C10647" w:rsidR="004A573C">
        <w:t>Part</w:t>
      </w:r>
      <w:r w:rsidR="00FE1678">
        <w:t> </w:t>
      </w:r>
      <w:r w:rsidRPr="00C10647" w:rsidR="004A573C">
        <w:t>26</w:t>
      </w:r>
      <w:r w:rsidRPr="00C10647" w:rsidR="004006F4">
        <w:t xml:space="preserve">, </w:t>
      </w:r>
      <w:r w:rsidR="002F0FB2">
        <w:t>S</w:t>
      </w:r>
      <w:r w:rsidRPr="00C10647" w:rsidR="004006F4">
        <w:t>ubp</w:t>
      </w:r>
      <w:r w:rsidRPr="00C10647" w:rsidR="00391E51">
        <w:t>a</w:t>
      </w:r>
      <w:r w:rsidRPr="00C10647" w:rsidR="004006F4">
        <w:t>rt K</w:t>
      </w:r>
      <w:r w:rsidRPr="00C10647" w:rsidR="004006F4">
        <w:t xml:space="preserve">, </w:t>
      </w:r>
      <w:r w:rsidR="00AB5032">
        <w:t>unless it request</w:t>
      </w:r>
      <w:r w:rsidR="00560F58">
        <w:t>s</w:t>
      </w:r>
      <w:r w:rsidR="00AB5032">
        <w:t xml:space="preserve"> an exemption from the</w:t>
      </w:r>
      <w:r w:rsidR="003D1FEE">
        <w:t xml:space="preserve"> requirements in </w:t>
      </w:r>
      <w:r w:rsidR="00924128">
        <w:t>10</w:t>
      </w:r>
      <w:r w:rsidR="00FE1678">
        <w:t> </w:t>
      </w:r>
      <w:r w:rsidR="00924128">
        <w:t>CFR</w:t>
      </w:r>
      <w:r w:rsidR="00FE1678">
        <w:t> </w:t>
      </w:r>
      <w:r w:rsidR="00924128">
        <w:t>Part</w:t>
      </w:r>
      <w:r w:rsidR="00FE1678">
        <w:t> </w:t>
      </w:r>
      <w:r w:rsidR="00924128">
        <w:t xml:space="preserve">26, </w:t>
      </w:r>
      <w:r w:rsidR="002F0FB2">
        <w:t>S</w:t>
      </w:r>
      <w:r w:rsidR="003D1FEE">
        <w:t>ubpart M</w:t>
      </w:r>
      <w:r w:rsidR="00505220">
        <w:t xml:space="preserve">, to </w:t>
      </w:r>
      <w:r w:rsidR="00141106">
        <w:t xml:space="preserve">implement </w:t>
      </w:r>
      <w:r w:rsidR="002F0FB2">
        <w:t>S</w:t>
      </w:r>
      <w:r w:rsidR="00505220">
        <w:t>ubpart K</w:t>
      </w:r>
      <w:r w:rsidR="00DA197A">
        <w:t xml:space="preserve"> </w:t>
      </w:r>
      <w:r w:rsidR="00DA197A">
        <w:t>and</w:t>
      </w:r>
      <w:r w:rsidR="00DF2E1F">
        <w:t xml:space="preserve"> </w:t>
      </w:r>
      <w:r w:rsidR="009B5900">
        <w:t>t</w:t>
      </w:r>
      <w:r w:rsidR="000F65BB">
        <w:t xml:space="preserve">he </w:t>
      </w:r>
      <w:r w:rsidR="009B5900">
        <w:t>N</w:t>
      </w:r>
      <w:r w:rsidR="000F65BB">
        <w:t xml:space="preserve">RC </w:t>
      </w:r>
      <w:r w:rsidR="00F03488">
        <w:t>grants</w:t>
      </w:r>
      <w:r w:rsidR="009B5900">
        <w:t xml:space="preserve"> the exemption request</w:t>
      </w:r>
      <w:r w:rsidR="00AB5032">
        <w:t>.</w:t>
      </w:r>
    </w:p>
    <w:p w:rsidR="002E18E6" w:rsidRPr="00E23614" w:rsidP="00D053BD" w14:paraId="25F42567" w14:textId="77777777">
      <w:pPr>
        <w:pStyle w:val="BodyText"/>
        <w:widowControl/>
        <w:tabs>
          <w:tab w:val="left" w:pos="720"/>
        </w:tabs>
      </w:pPr>
    </w:p>
    <w:p w:rsidR="00CD45A4" w:rsidRPr="002E4B03" w:rsidP="001F5E24" w14:paraId="3BF1F160" w14:textId="0D795F90">
      <w:pPr>
        <w:pStyle w:val="Heading2"/>
        <w:widowControl/>
        <w:ind w:right="0"/>
      </w:pPr>
      <w:bookmarkStart w:id="74" w:name="_Toc114667092"/>
      <w:bookmarkStart w:id="75" w:name="_Toc120107192"/>
      <w:bookmarkStart w:id="76" w:name="_Toc170384140"/>
      <w:bookmarkStart w:id="77" w:name="_Toc170384247"/>
      <w:bookmarkStart w:id="78" w:name="_Toc170384461"/>
      <w:r>
        <w:t>10 CFR</w:t>
      </w:r>
      <w:r w:rsidRPr="002E4B03">
        <w:t xml:space="preserve"> 26.</w:t>
      </w:r>
      <w:r w:rsidR="0055361B">
        <w:t>4</w:t>
      </w:r>
      <w:r w:rsidRPr="002E4B03" w:rsidR="000F7844">
        <w:t xml:space="preserve">, </w:t>
      </w:r>
      <w:r w:rsidR="000442E5">
        <w:t>“</w:t>
      </w:r>
      <w:r w:rsidRPr="002E4B03" w:rsidR="000F7844">
        <w:t xml:space="preserve">FFD </w:t>
      </w:r>
      <w:r w:rsidRPr="002E4B03" w:rsidR="00E71DDC">
        <w:t>p</w:t>
      </w:r>
      <w:r w:rsidRPr="002E4B03" w:rsidR="000F7844">
        <w:t xml:space="preserve">rogram applicability to </w:t>
      </w:r>
      <w:r w:rsidRPr="002E4B03" w:rsidR="00FC3375">
        <w:t>categor</w:t>
      </w:r>
      <w:r w:rsidRPr="002E4B03" w:rsidR="000F7844">
        <w:t>ies of individuals</w:t>
      </w:r>
      <w:bookmarkEnd w:id="74"/>
      <w:r w:rsidR="000442E5">
        <w:t>.”</w:t>
      </w:r>
      <w:bookmarkEnd w:id="75"/>
      <w:bookmarkEnd w:id="76"/>
      <w:bookmarkEnd w:id="77"/>
      <w:bookmarkEnd w:id="78"/>
    </w:p>
    <w:p w:rsidR="00D6621D" w:rsidP="00B13E74" w14:paraId="533B7298" w14:textId="3F7FF548">
      <w:pPr>
        <w:pStyle w:val="BodyText"/>
        <w:widowControl/>
        <w:tabs>
          <w:tab w:val="left" w:pos="720"/>
        </w:tabs>
        <w:ind w:left="0" w:firstLine="0"/>
      </w:pPr>
    </w:p>
    <w:p w:rsidR="008C70DF" w:rsidRPr="0009690A" w:rsidP="00EB4001" w14:paraId="194D108C" w14:textId="7394EF73">
      <w:pPr>
        <w:pStyle w:val="Heading3"/>
        <w:numPr>
          <w:ilvl w:val="0"/>
          <w:numId w:val="0"/>
        </w:numPr>
        <w:ind w:left="720"/>
        <w:rPr>
          <w:b w:val="0"/>
          <w:bCs w:val="0"/>
        </w:rPr>
      </w:pPr>
      <w:bookmarkStart w:id="79" w:name="_Toc170384141"/>
      <w:bookmarkStart w:id="80" w:name="_Toc170384248"/>
      <w:bookmarkStart w:id="81" w:name="_Toc170384462"/>
      <w:r w:rsidRPr="0009690A">
        <w:t>a.</w:t>
      </w:r>
      <w:r w:rsidRPr="0009690A">
        <w:tab/>
      </w:r>
      <w:r w:rsidRPr="0009690A">
        <w:t>Holders of a Manufacturing License</w:t>
      </w:r>
      <w:bookmarkEnd w:id="79"/>
      <w:bookmarkEnd w:id="80"/>
      <w:bookmarkEnd w:id="81"/>
    </w:p>
    <w:p w:rsidR="008C70DF" w:rsidRPr="001072AD" w:rsidP="001A4DB0" w14:paraId="7E6CD482" w14:textId="77777777">
      <w:pPr>
        <w:pStyle w:val="BodyText"/>
        <w:widowControl/>
        <w:tabs>
          <w:tab w:val="left" w:pos="720"/>
        </w:tabs>
        <w:ind w:left="0"/>
      </w:pPr>
    </w:p>
    <w:p w:rsidR="00034D4F" w:rsidP="001A4DB0" w14:paraId="04BAEDC0" w14:textId="5B5C7227">
      <w:pPr>
        <w:pStyle w:val="BodyText"/>
        <w:widowControl/>
        <w:tabs>
          <w:tab w:val="left" w:pos="720"/>
        </w:tabs>
        <w:ind w:left="0"/>
      </w:pPr>
      <w:r w:rsidRPr="00E97559">
        <w:t>T</w:t>
      </w:r>
      <w:r w:rsidRPr="00860985" w:rsidR="00476F28">
        <w:t xml:space="preserve">he holder of a </w:t>
      </w:r>
      <w:r w:rsidR="00B523DD">
        <w:t>manufacturing license</w:t>
      </w:r>
      <w:r w:rsidR="0026751E">
        <w:t xml:space="preserve"> </w:t>
      </w:r>
      <w:r w:rsidRPr="00860985" w:rsidR="00476F28">
        <w:t xml:space="preserve">for the </w:t>
      </w:r>
      <w:r w:rsidR="000B6796">
        <w:t>assembly</w:t>
      </w:r>
      <w:r w:rsidR="009242DD">
        <w:t xml:space="preserve"> or</w:t>
      </w:r>
      <w:r w:rsidR="00D211BD">
        <w:t xml:space="preserve"> testing</w:t>
      </w:r>
      <w:r w:rsidR="000B6796">
        <w:t xml:space="preserve"> of </w:t>
      </w:r>
      <w:r w:rsidR="004E64F6">
        <w:t xml:space="preserve">a </w:t>
      </w:r>
      <w:r w:rsidR="000B6796">
        <w:t xml:space="preserve">reactor </w:t>
      </w:r>
      <w:r w:rsidR="00D302EA">
        <w:t>under 10</w:t>
      </w:r>
      <w:r w:rsidR="002B4291">
        <w:t> </w:t>
      </w:r>
      <w:r w:rsidR="00D302EA">
        <w:t>CFR</w:t>
      </w:r>
      <w:r w:rsidR="00117916">
        <w:t> </w:t>
      </w:r>
      <w:r w:rsidR="00D302EA">
        <w:t>Part</w:t>
      </w:r>
      <w:r w:rsidR="00117916">
        <w:t> </w:t>
      </w:r>
      <w:r w:rsidR="00D302EA">
        <w:t xml:space="preserve">53 </w:t>
      </w:r>
      <w:r w:rsidR="000C5685">
        <w:t>should</w:t>
      </w:r>
      <w:r w:rsidRPr="00BE726B" w:rsidR="00401D98">
        <w:t xml:space="preserve"> consider </w:t>
      </w:r>
      <w:r w:rsidR="00DD0784">
        <w:t xml:space="preserve">applying its FFD program to </w:t>
      </w:r>
      <w:r w:rsidR="002B7349">
        <w:t xml:space="preserve">all </w:t>
      </w:r>
      <w:r w:rsidRPr="0050276B" w:rsidR="00401D98">
        <w:t>individuals</w:t>
      </w:r>
      <w:r w:rsidR="002B7349">
        <w:t xml:space="preserve"> who</w:t>
      </w:r>
      <w:r w:rsidR="00FE1678">
        <w:t>—</w:t>
      </w:r>
    </w:p>
    <w:p w:rsidR="002E5835" w:rsidP="001A4DB0" w14:paraId="3CA53612" w14:textId="77777777">
      <w:pPr>
        <w:pStyle w:val="BodyText"/>
        <w:widowControl/>
        <w:ind w:left="0" w:firstLine="0"/>
      </w:pPr>
    </w:p>
    <w:p w:rsidR="00145310" w:rsidP="001F5E24" w14:paraId="2E7F1513" w14:textId="256293AA">
      <w:pPr>
        <w:pStyle w:val="BodyText"/>
        <w:numPr>
          <w:ilvl w:val="0"/>
          <w:numId w:val="46"/>
        </w:numPr>
        <w:tabs>
          <w:tab w:val="left" w:pos="1440"/>
        </w:tabs>
        <w:ind w:left="1440" w:hanging="720"/>
      </w:pPr>
      <w:r>
        <w:t>i</w:t>
      </w:r>
      <w:r w:rsidR="008F15AE">
        <w:t>mplement the FFD program</w:t>
      </w:r>
      <w:r>
        <w:t>.</w:t>
      </w:r>
    </w:p>
    <w:p w:rsidR="00134DE5" w:rsidP="001F5E24" w14:paraId="16C3F905" w14:textId="7745F5DD">
      <w:pPr>
        <w:pStyle w:val="BodyText"/>
        <w:numPr>
          <w:ilvl w:val="0"/>
          <w:numId w:val="46"/>
        </w:numPr>
        <w:spacing w:before="220"/>
        <w:ind w:left="1440" w:hanging="720"/>
      </w:pPr>
      <w:r w:rsidRPr="0050276B">
        <w:t xml:space="preserve">are granted unescorted access to </w:t>
      </w:r>
      <w:r>
        <w:t>the reactor</w:t>
      </w:r>
      <w:r w:rsidR="002E3A74">
        <w:t xml:space="preserve"> during its assembly</w:t>
      </w:r>
      <w:r w:rsidR="000C5685">
        <w:t xml:space="preserve"> or</w:t>
      </w:r>
      <w:r w:rsidR="00EE7890">
        <w:t xml:space="preserve"> </w:t>
      </w:r>
      <w:r w:rsidR="00EE7890">
        <w:t>testing</w:t>
      </w:r>
      <w:r w:rsidR="00FE1678">
        <w:t>;</w:t>
      </w:r>
    </w:p>
    <w:p w:rsidR="004E48F5" w:rsidP="001F5E24" w14:paraId="2500FCEC" w14:textId="2E756319">
      <w:pPr>
        <w:pStyle w:val="BodyText"/>
        <w:widowControl/>
        <w:numPr>
          <w:ilvl w:val="0"/>
          <w:numId w:val="46"/>
        </w:numPr>
        <w:spacing w:before="220"/>
        <w:ind w:left="1440" w:hanging="720"/>
      </w:pPr>
      <w:r>
        <w:t>o</w:t>
      </w:r>
      <w:r w:rsidRPr="00AA3352" w:rsidR="0069681B">
        <w:t>perat</w:t>
      </w:r>
      <w:r>
        <w:t>e</w:t>
      </w:r>
      <w:r w:rsidRPr="00AA3352" w:rsidR="0069681B">
        <w:t xml:space="preserve"> or </w:t>
      </w:r>
      <w:r w:rsidRPr="004C196E" w:rsidR="0069681B">
        <w:t xml:space="preserve">direct the operation of </w:t>
      </w:r>
      <w:r w:rsidRPr="004C196E" w:rsidR="004C196E">
        <w:t>SSC</w:t>
      </w:r>
      <w:r w:rsidR="00131CF7">
        <w:t>s</w:t>
      </w:r>
      <w:r w:rsidRPr="004C196E" w:rsidR="004C196E">
        <w:t xml:space="preserve"> that </w:t>
      </w:r>
      <w:r w:rsidR="00D55338">
        <w:t xml:space="preserve">are </w:t>
      </w:r>
      <w:r w:rsidR="000E09AA">
        <w:t>needed to assemble or</w:t>
      </w:r>
      <w:r w:rsidR="00EE7890">
        <w:t xml:space="preserve"> test</w:t>
      </w:r>
      <w:r w:rsidR="000E09AA">
        <w:t xml:space="preserve"> a </w:t>
      </w:r>
      <w:r w:rsidR="000E09AA">
        <w:t>reactor</w:t>
      </w:r>
      <w:r w:rsidR="00FE1678">
        <w:t>;</w:t>
      </w:r>
    </w:p>
    <w:p w:rsidR="005E7447" w:rsidRPr="004C5516" w:rsidP="001F5E24" w14:paraId="053F6A70" w14:textId="73FACE88">
      <w:pPr>
        <w:pStyle w:val="BodyText"/>
        <w:widowControl/>
        <w:numPr>
          <w:ilvl w:val="0"/>
          <w:numId w:val="46"/>
        </w:numPr>
        <w:spacing w:before="220"/>
        <w:ind w:left="1440" w:hanging="720"/>
      </w:pPr>
      <w:r>
        <w:t>p</w:t>
      </w:r>
      <w:r w:rsidRPr="0050276B" w:rsidR="0003626C">
        <w:t>erform maintenance</w:t>
      </w:r>
      <w:r w:rsidR="00FE1678">
        <w:t xml:space="preserve"> or </w:t>
      </w:r>
      <w:r w:rsidR="004C196E">
        <w:t>surveillance</w:t>
      </w:r>
      <w:r w:rsidRPr="0050276B" w:rsidR="0003626C">
        <w:t xml:space="preserve"> or direct</w:t>
      </w:r>
      <w:r w:rsidR="00D211BD">
        <w:t xml:space="preserve"> </w:t>
      </w:r>
      <w:r w:rsidRPr="0050276B" w:rsidR="0003626C">
        <w:t>the maintenance</w:t>
      </w:r>
      <w:r w:rsidR="00FE1678">
        <w:t xml:space="preserve"> or </w:t>
      </w:r>
      <w:r w:rsidR="004C196E">
        <w:t>surveillance</w:t>
      </w:r>
      <w:r w:rsidRPr="0050276B" w:rsidR="0003626C">
        <w:t xml:space="preserve"> of SSCs </w:t>
      </w:r>
      <w:r w:rsidR="00F85CD0">
        <w:t xml:space="preserve">of the </w:t>
      </w:r>
      <w:r w:rsidR="00D746E4">
        <w:t>reactor</w:t>
      </w:r>
      <w:r w:rsidR="00FE1678">
        <w:t>;</w:t>
      </w:r>
    </w:p>
    <w:p w:rsidR="0003626C" w:rsidP="001F5E24" w14:paraId="1BA31AE1" w14:textId="77D23A9A">
      <w:pPr>
        <w:pStyle w:val="BodyText"/>
        <w:widowControl/>
        <w:numPr>
          <w:ilvl w:val="0"/>
          <w:numId w:val="46"/>
        </w:numPr>
        <w:spacing w:before="220"/>
        <w:ind w:left="1440" w:hanging="720"/>
      </w:pPr>
      <w:r>
        <w:t>p</w:t>
      </w:r>
      <w:r w:rsidR="005E7447">
        <w:t xml:space="preserve">erform </w:t>
      </w:r>
      <w:r w:rsidR="00232C7C">
        <w:t xml:space="preserve">design changes </w:t>
      </w:r>
      <w:r w:rsidRPr="00857FA6" w:rsidR="00857FA6">
        <w:t>o</w:t>
      </w:r>
      <w:r w:rsidR="005F431B">
        <w:t>n</w:t>
      </w:r>
      <w:r w:rsidRPr="00857FA6" w:rsidR="00857FA6">
        <w:t xml:space="preserve"> SSCs </w:t>
      </w:r>
      <w:r w:rsidR="00A76020">
        <w:t>o</w:t>
      </w:r>
      <w:r w:rsidR="006D7DA7">
        <w:t>f</w:t>
      </w:r>
      <w:r w:rsidR="00A76020">
        <w:t xml:space="preserve"> the </w:t>
      </w:r>
      <w:r w:rsidR="00A76020">
        <w:t>reactor</w:t>
      </w:r>
      <w:r w:rsidR="00FE1678">
        <w:t>;</w:t>
      </w:r>
    </w:p>
    <w:p w:rsidR="00497EE4" w:rsidRPr="004C5516" w:rsidP="001F5E24" w14:paraId="7C3E4DC2" w14:textId="377745D5">
      <w:pPr>
        <w:pStyle w:val="BodyText"/>
        <w:widowControl/>
        <w:numPr>
          <w:ilvl w:val="0"/>
          <w:numId w:val="46"/>
        </w:numPr>
        <w:spacing w:before="220"/>
        <w:ind w:left="1440" w:hanging="720"/>
      </w:pPr>
      <w:r>
        <w:t>perf</w:t>
      </w:r>
      <w:r w:rsidR="0043408A">
        <w:t xml:space="preserve">orm </w:t>
      </w:r>
      <w:r w:rsidR="00740855">
        <w:t>quality assurance</w:t>
      </w:r>
      <w:r w:rsidR="008E1E83">
        <w:t xml:space="preserve"> </w:t>
      </w:r>
      <w:r w:rsidR="00FE1678">
        <w:t xml:space="preserve">or </w:t>
      </w:r>
      <w:r w:rsidR="008E1E83">
        <w:t xml:space="preserve">quality </w:t>
      </w:r>
      <w:r w:rsidR="00740855">
        <w:t>verification</w:t>
      </w:r>
      <w:r w:rsidR="008E1E83">
        <w:t xml:space="preserve"> </w:t>
      </w:r>
      <w:r w:rsidR="00D211BD">
        <w:t>activities</w:t>
      </w:r>
      <w:r w:rsidR="00FE1678">
        <w:t>; or</w:t>
      </w:r>
    </w:p>
    <w:p w:rsidR="00AA106B" w:rsidRPr="00BC47FD" w:rsidP="001F5E24" w14:paraId="66B7C68E" w14:textId="00840386">
      <w:pPr>
        <w:pStyle w:val="BodyText"/>
        <w:widowControl/>
        <w:numPr>
          <w:ilvl w:val="0"/>
          <w:numId w:val="46"/>
        </w:numPr>
        <w:spacing w:before="220"/>
        <w:ind w:left="1440" w:hanging="720"/>
        <w:rPr>
          <w:spacing w:val="-2"/>
        </w:rPr>
      </w:pPr>
      <w:r>
        <w:t>p</w:t>
      </w:r>
      <w:r w:rsidRPr="002A4220" w:rsidR="0003626C">
        <w:t xml:space="preserve">erform security duties as an armed security force officer, alarm station operator, response team leader, or watchman, hereafter referred to as </w:t>
      </w:r>
      <w:r w:rsidR="00D37A94">
        <w:t>“</w:t>
      </w:r>
      <w:r w:rsidRPr="002A4220" w:rsidR="0003626C">
        <w:t>security personnel</w:t>
      </w:r>
      <w:r w:rsidR="001762AB">
        <w:t>.</w:t>
      </w:r>
      <w:r w:rsidR="00D37A94">
        <w:t>”</w:t>
      </w:r>
    </w:p>
    <w:p w:rsidR="00BC47FD" w:rsidRPr="00B861BB" w:rsidP="001A4DB0" w14:paraId="4B21E811" w14:textId="77777777">
      <w:pPr>
        <w:pStyle w:val="BodyText"/>
        <w:widowControl/>
        <w:tabs>
          <w:tab w:val="left" w:pos="720"/>
        </w:tabs>
        <w:ind w:left="720" w:firstLine="0"/>
        <w:rPr>
          <w:spacing w:val="-2"/>
        </w:rPr>
      </w:pPr>
    </w:p>
    <w:p w:rsidR="00433970" w:rsidP="00C1743D" w14:paraId="497D4CDB" w14:textId="4293291E">
      <w:pPr>
        <w:widowControl/>
        <w:tabs>
          <w:tab w:val="left" w:pos="720"/>
        </w:tabs>
      </w:pPr>
      <w:r w:rsidRPr="009A33D7">
        <w:tab/>
        <w:t xml:space="preserve">Based on the </w:t>
      </w:r>
      <w:r w:rsidR="001B1A1F">
        <w:t xml:space="preserve">duties and responsibilities </w:t>
      </w:r>
      <w:r w:rsidR="001817A3">
        <w:t>described above</w:t>
      </w:r>
      <w:r w:rsidRPr="009A33D7">
        <w:t xml:space="preserve">, the holder of a </w:t>
      </w:r>
      <w:r w:rsidR="00B523DD">
        <w:t>manufacturing license</w:t>
      </w:r>
      <w:r w:rsidR="0026751E">
        <w:t xml:space="preserve"> </w:t>
      </w:r>
      <w:r w:rsidR="005E77E8">
        <w:t>sh</w:t>
      </w:r>
      <w:r w:rsidRPr="009A33D7">
        <w:t>ould implement an FFD program that</w:t>
      </w:r>
      <w:r w:rsidR="0026751E">
        <w:t xml:space="preserve"> </w:t>
      </w:r>
      <w:r w:rsidR="00BB5BE9">
        <w:t>should</w:t>
      </w:r>
      <w:r w:rsidR="0026751E">
        <w:t xml:space="preserve"> apply </w:t>
      </w:r>
      <w:r w:rsidRPr="009A33D7">
        <w:t>to</w:t>
      </w:r>
      <w:r w:rsidR="009F4152">
        <w:t xml:space="preserve"> individuals</w:t>
      </w:r>
      <w:r w:rsidR="00362413">
        <w:t xml:space="preserve"> </w:t>
      </w:r>
      <w:r w:rsidR="00D15A24">
        <w:t xml:space="preserve">who </w:t>
      </w:r>
      <w:r w:rsidR="00265F11">
        <w:t xml:space="preserve">manage, </w:t>
      </w:r>
      <w:r w:rsidR="00355AE7">
        <w:t>direct</w:t>
      </w:r>
      <w:r w:rsidR="00253224">
        <w:t>,</w:t>
      </w:r>
      <w:r w:rsidR="00355AE7">
        <w:t xml:space="preserve"> or </w:t>
      </w:r>
      <w:r w:rsidR="00D15A24">
        <w:t xml:space="preserve">perform </w:t>
      </w:r>
      <w:r w:rsidR="00362413">
        <w:t>functions</w:t>
      </w:r>
      <w:r w:rsidR="00FE4309">
        <w:t xml:space="preserve"> that include, but are not limited</w:t>
      </w:r>
      <w:r w:rsidR="00CF2F38">
        <w:t xml:space="preserve"> to, the following</w:t>
      </w:r>
      <w:r w:rsidRPr="009A33D7">
        <w:t>:</w:t>
      </w:r>
    </w:p>
    <w:p w:rsidR="009A33D7" w:rsidP="001F5E24" w14:paraId="1C5274E5" w14:textId="49F4A57B">
      <w:pPr>
        <w:pStyle w:val="BodyText"/>
        <w:numPr>
          <w:ilvl w:val="0"/>
          <w:numId w:val="107"/>
        </w:numPr>
        <w:spacing w:before="220"/>
        <w:ind w:left="1440" w:hanging="720"/>
      </w:pPr>
      <w:r>
        <w:t>a</w:t>
      </w:r>
      <w:r w:rsidRPr="009A33D7">
        <w:t xml:space="preserve">ctivities </w:t>
      </w:r>
      <w:r w:rsidR="00DF5BA3">
        <w:t>during the assembly</w:t>
      </w:r>
      <w:r w:rsidR="00AE7773">
        <w:t xml:space="preserve"> or</w:t>
      </w:r>
      <w:r w:rsidR="00EE7890">
        <w:t xml:space="preserve"> testing</w:t>
      </w:r>
      <w:r w:rsidR="00DF5BA3">
        <w:t xml:space="preserve"> the reactor </w:t>
      </w:r>
      <w:r w:rsidRPr="009A33D7">
        <w:t>necessary to meet NRC</w:t>
      </w:r>
      <w:r w:rsidR="00BE744F">
        <w:noBreakHyphen/>
      </w:r>
      <w:r w:rsidRPr="009A33D7">
        <w:t xml:space="preserve">required </w:t>
      </w:r>
      <w:r w:rsidRPr="009A33D7" w:rsidR="00BE744F">
        <w:t xml:space="preserve">codes and standards </w:t>
      </w:r>
      <w:r w:rsidR="00BE744F">
        <w:t xml:space="preserve">from the </w:t>
      </w:r>
      <w:r w:rsidRPr="009A33D7">
        <w:t xml:space="preserve">American Society of Mechanical Engineers or Institute of Electrical and Electronics </w:t>
      </w:r>
      <w:r w:rsidRPr="009A33D7">
        <w:t>Engineers;</w:t>
      </w:r>
    </w:p>
    <w:p w:rsidR="009A33D7" w:rsidP="001F5E24" w14:paraId="225B3C00" w14:textId="5356D5B4">
      <w:pPr>
        <w:pStyle w:val="BodyText"/>
        <w:numPr>
          <w:ilvl w:val="0"/>
          <w:numId w:val="107"/>
        </w:numPr>
        <w:spacing w:before="220"/>
        <w:ind w:left="1440" w:hanging="720"/>
      </w:pPr>
      <w:r>
        <w:t>assembl</w:t>
      </w:r>
      <w:r w:rsidR="00BE744F">
        <w:t>ing</w:t>
      </w:r>
      <w:r>
        <w:t xml:space="preserve">, </w:t>
      </w:r>
      <w:r w:rsidRPr="009A33D7">
        <w:t>install</w:t>
      </w:r>
      <w:r w:rsidR="00BE744F">
        <w:t>ing</w:t>
      </w:r>
      <w:r w:rsidRPr="009A33D7">
        <w:t>, test</w:t>
      </w:r>
      <w:r w:rsidR="00BE744F">
        <w:t>ing</w:t>
      </w:r>
      <w:r w:rsidR="009B256C">
        <w:t>, or opera</w:t>
      </w:r>
      <w:r w:rsidR="00BE744F">
        <w:t>ting</w:t>
      </w:r>
      <w:r w:rsidRPr="009A33D7">
        <w:t xml:space="preserve"> a</w:t>
      </w:r>
      <w:r w:rsidR="00541F49">
        <w:t>n</w:t>
      </w:r>
      <w:r w:rsidRPr="009A33D7">
        <w:t xml:space="preserve"> SSC </w:t>
      </w:r>
      <w:r w:rsidR="00DF5BA3">
        <w:t xml:space="preserve">used </w:t>
      </w:r>
      <w:r w:rsidRPr="009A33D7">
        <w:t>for</w:t>
      </w:r>
      <w:r w:rsidR="008859E0">
        <w:t xml:space="preserve"> the following</w:t>
      </w:r>
      <w:r w:rsidR="00DF5BA3">
        <w:t xml:space="preserve">: </w:t>
      </w:r>
      <w:r w:rsidR="00177176">
        <w:t>control of</w:t>
      </w:r>
      <w:r w:rsidR="00063CB0">
        <w:t xml:space="preserve"> </w:t>
      </w:r>
      <w:r w:rsidRPr="009A33D7">
        <w:t xml:space="preserve">reactivity, temperature, pressure, </w:t>
      </w:r>
      <w:r w:rsidR="009B256C">
        <w:t xml:space="preserve">or </w:t>
      </w:r>
      <w:r w:rsidR="00177176">
        <w:t>co</w:t>
      </w:r>
      <w:r w:rsidR="003A19C5">
        <w:t>o</w:t>
      </w:r>
      <w:r w:rsidR="00177176">
        <w:t xml:space="preserve">lant </w:t>
      </w:r>
      <w:r w:rsidRPr="009A33D7">
        <w:t>flow</w:t>
      </w:r>
      <w:r w:rsidR="00A1156D">
        <w:t>;</w:t>
      </w:r>
      <w:r w:rsidRPr="009A33D7">
        <w:t xml:space="preserve"> </w:t>
      </w:r>
      <w:r w:rsidR="00AB6FC0">
        <w:t>reactor</w:t>
      </w:r>
      <w:r w:rsidRPr="009A33D7">
        <w:t xml:space="preserve"> operation; accident or transient </w:t>
      </w:r>
      <w:r w:rsidR="00825D3A">
        <w:t xml:space="preserve">response or </w:t>
      </w:r>
      <w:r w:rsidRPr="009A33D7">
        <w:t xml:space="preserve">mitigation; heat transfer and management; </w:t>
      </w:r>
      <w:r w:rsidR="00C50F2F">
        <w:t xml:space="preserve">or </w:t>
      </w:r>
      <w:r w:rsidRPr="009A33D7">
        <w:t xml:space="preserve">radiation and chemical detection and </w:t>
      </w:r>
      <w:r w:rsidRPr="009A33D7">
        <w:t>monitoring;</w:t>
      </w:r>
    </w:p>
    <w:p w:rsidR="00E021F2" w:rsidP="001F5E24" w14:paraId="1AC91754" w14:textId="5D41B0D3">
      <w:pPr>
        <w:pStyle w:val="BodyText"/>
        <w:numPr>
          <w:ilvl w:val="0"/>
          <w:numId w:val="107"/>
        </w:numPr>
        <w:spacing w:before="220"/>
        <w:ind w:left="1440" w:hanging="720"/>
      </w:pPr>
      <w:r>
        <w:t>maintain</w:t>
      </w:r>
      <w:r w:rsidR="00BE744F">
        <w:t>ing</w:t>
      </w:r>
      <w:r>
        <w:t>, test</w:t>
      </w:r>
      <w:r w:rsidR="00BE744F">
        <w:t>ing</w:t>
      </w:r>
      <w:r>
        <w:t>, monitor</w:t>
      </w:r>
      <w:r w:rsidR="00BE744F">
        <w:t>ing</w:t>
      </w:r>
      <w:r>
        <w:t>, and upgrad</w:t>
      </w:r>
      <w:r w:rsidR="00BE744F">
        <w:t>ing</w:t>
      </w:r>
      <w:r>
        <w:t xml:space="preserve"> the cyber</w:t>
      </w:r>
      <w:r w:rsidR="00A04927">
        <w:t>security</w:t>
      </w:r>
      <w:r>
        <w:t xml:space="preserve"> and information technology services</w:t>
      </w:r>
      <w:r w:rsidR="00CF01C6">
        <w:t xml:space="preserve"> </w:t>
      </w:r>
      <w:r w:rsidR="00C45B65">
        <w:t>used for the assembly</w:t>
      </w:r>
      <w:r w:rsidR="00531F49">
        <w:t xml:space="preserve"> or testing</w:t>
      </w:r>
      <w:r w:rsidR="002421BB">
        <w:t xml:space="preserve"> of a </w:t>
      </w:r>
      <w:r w:rsidR="002421BB">
        <w:t>reactor</w:t>
      </w:r>
      <w:r>
        <w:t>;</w:t>
      </w:r>
    </w:p>
    <w:p w:rsidR="009A33D7" w:rsidP="001F5E24" w14:paraId="15947342" w14:textId="4FC9F944">
      <w:pPr>
        <w:pStyle w:val="BodyText"/>
        <w:numPr>
          <w:ilvl w:val="0"/>
          <w:numId w:val="107"/>
        </w:numPr>
        <w:spacing w:before="220"/>
        <w:ind w:left="1440" w:hanging="720"/>
      </w:pPr>
      <w:r>
        <w:t>assembl</w:t>
      </w:r>
      <w:r w:rsidR="00BE744F">
        <w:t>ing</w:t>
      </w:r>
      <w:r>
        <w:t xml:space="preserve">, </w:t>
      </w:r>
      <w:r w:rsidRPr="00512257">
        <w:t>install</w:t>
      </w:r>
      <w:r w:rsidR="00BE744F">
        <w:t>ing</w:t>
      </w:r>
      <w:r>
        <w:t>,</w:t>
      </w:r>
      <w:r w:rsidRPr="009A33D7">
        <w:t xml:space="preserve"> test</w:t>
      </w:r>
      <w:r w:rsidR="00BE744F">
        <w:t>ing</w:t>
      </w:r>
      <w:r w:rsidR="00EE4351">
        <w:t>, or operat</w:t>
      </w:r>
      <w:r w:rsidR="00BE744F">
        <w:t>ing</w:t>
      </w:r>
      <w:r w:rsidRPr="009A33D7">
        <w:t xml:space="preserve"> the SSCs </w:t>
      </w:r>
      <w:r w:rsidR="003B10AB">
        <w:t>for the management of</w:t>
      </w:r>
      <w:r w:rsidRPr="009A33D7">
        <w:t xml:space="preserve"> radioactive or </w:t>
      </w:r>
      <w:r w:rsidR="003C1FEA">
        <w:t xml:space="preserve">hazardous </w:t>
      </w:r>
      <w:r w:rsidRPr="009A33D7">
        <w:t xml:space="preserve">materials </w:t>
      </w:r>
      <w:r w:rsidR="003B10AB">
        <w:t xml:space="preserve">for or </w:t>
      </w:r>
      <w:r w:rsidRPr="009A33D7">
        <w:t xml:space="preserve">during </w:t>
      </w:r>
      <w:r w:rsidR="003C1FEA">
        <w:t>assembly</w:t>
      </w:r>
      <w:r w:rsidR="005E2BC2">
        <w:t xml:space="preserve"> or</w:t>
      </w:r>
      <w:r w:rsidR="001F79EA">
        <w:t xml:space="preserve"> testing</w:t>
      </w:r>
      <w:r w:rsidR="00EE4351">
        <w:t xml:space="preserve"> </w:t>
      </w:r>
      <w:r w:rsidR="003C1FEA">
        <w:t xml:space="preserve">of the </w:t>
      </w:r>
      <w:r w:rsidR="0055135E">
        <w:t>reactor</w:t>
      </w:r>
      <w:r w:rsidR="00405424">
        <w:t>;</w:t>
      </w:r>
    </w:p>
    <w:p w:rsidR="009A33D7" w:rsidP="001F5E24" w14:paraId="7B165CA7" w14:textId="3C297D19">
      <w:pPr>
        <w:pStyle w:val="BodyText"/>
        <w:numPr>
          <w:ilvl w:val="0"/>
          <w:numId w:val="107"/>
        </w:numPr>
        <w:spacing w:before="220"/>
        <w:ind w:left="1440" w:hanging="720"/>
      </w:pPr>
      <w:r>
        <w:t>control</w:t>
      </w:r>
      <w:r w:rsidR="00BE744F">
        <w:t>ling</w:t>
      </w:r>
      <w:r>
        <w:t xml:space="preserve"> access to the </w:t>
      </w:r>
      <w:r w:rsidR="002C79B5">
        <w:t>protected area</w:t>
      </w:r>
      <w:r>
        <w:t xml:space="preserve"> or for</w:t>
      </w:r>
      <w:r w:rsidR="00271E17">
        <w:t xml:space="preserve">eign material exclusion </w:t>
      </w:r>
      <w:r w:rsidR="002566A8">
        <w:t>areas</w:t>
      </w:r>
      <w:r w:rsidR="00271E17">
        <w:t xml:space="preserve"> during the assembly</w:t>
      </w:r>
      <w:r w:rsidR="00422930">
        <w:t xml:space="preserve"> or</w:t>
      </w:r>
      <w:r w:rsidR="00EE7890">
        <w:t xml:space="preserve"> testing</w:t>
      </w:r>
      <w:r w:rsidR="00271E17">
        <w:t xml:space="preserve"> of the </w:t>
      </w:r>
      <w:r w:rsidR="00271E17">
        <w:t>reactor</w:t>
      </w:r>
      <w:r w:rsidR="00405424">
        <w:t>;</w:t>
      </w:r>
    </w:p>
    <w:p w:rsidR="00AE4ADC" w:rsidP="001F5E24" w14:paraId="5E35098A" w14:textId="06225DBD">
      <w:pPr>
        <w:pStyle w:val="BodyText"/>
        <w:numPr>
          <w:ilvl w:val="0"/>
          <w:numId w:val="107"/>
        </w:numPr>
        <w:spacing w:before="220"/>
        <w:ind w:left="1440" w:hanging="720"/>
      </w:pPr>
      <w:r>
        <w:t>p</w:t>
      </w:r>
      <w:r w:rsidRPr="009A33D7" w:rsidR="009A33D7">
        <w:t>erform</w:t>
      </w:r>
      <w:r w:rsidR="00BE744F">
        <w:t>ing</w:t>
      </w:r>
      <w:r w:rsidRPr="009A33D7" w:rsidR="009A33D7">
        <w:t xml:space="preserve"> </w:t>
      </w:r>
      <w:r w:rsidR="00E65B89">
        <w:t>inspections, tests, analyses</w:t>
      </w:r>
      <w:r w:rsidR="00405424">
        <w:t>, and acceptance criteria</w:t>
      </w:r>
      <w:r w:rsidR="008F5D72">
        <w:t xml:space="preserve"> or otherwise implement</w:t>
      </w:r>
      <w:r w:rsidR="00BE744F">
        <w:t>ing</w:t>
      </w:r>
      <w:r w:rsidR="008F5D72">
        <w:t xml:space="preserve"> the </w:t>
      </w:r>
      <w:r w:rsidR="00CB5B5D">
        <w:t>quality assurance</w:t>
      </w:r>
      <w:r w:rsidR="008F5D72">
        <w:t xml:space="preserve"> program required by 10 CFR Part </w:t>
      </w:r>
      <w:r w:rsidR="008F5D72">
        <w:t>53</w:t>
      </w:r>
      <w:r w:rsidRPr="009A33D7" w:rsidR="009A33D7">
        <w:t>;</w:t>
      </w:r>
      <w:r w:rsidR="0029674E">
        <w:t xml:space="preserve"> </w:t>
      </w:r>
    </w:p>
    <w:p w:rsidR="00B3334A" w:rsidRPr="00AE4ADC" w:rsidP="001F5E24" w14:paraId="6BE26018" w14:textId="35FDA1CD">
      <w:pPr>
        <w:pStyle w:val="BodyText"/>
        <w:numPr>
          <w:ilvl w:val="0"/>
          <w:numId w:val="107"/>
        </w:numPr>
        <w:spacing w:before="220"/>
        <w:ind w:left="1440" w:hanging="720"/>
      </w:pPr>
      <w:r>
        <w:t>participat</w:t>
      </w:r>
      <w:r w:rsidR="00BE744F">
        <w:t>ing</w:t>
      </w:r>
      <w:r w:rsidRPr="00B8580C" w:rsidR="009A33D7">
        <w:t xml:space="preserve"> in the day-to-day operations of the </w:t>
      </w:r>
      <w:r w:rsidR="00A51134">
        <w:t xml:space="preserve">FFD </w:t>
      </w:r>
      <w:r w:rsidRPr="00B8580C" w:rsidR="009A33D7">
        <w:t xml:space="preserve">program, as </w:t>
      </w:r>
      <w:r w:rsidRPr="00B2607E" w:rsidR="009A33D7">
        <w:t>defined by the licensee’s or other entity’s procedure</w:t>
      </w:r>
      <w:r w:rsidR="00DB4E8F">
        <w:t>s</w:t>
      </w:r>
      <w:r w:rsidRPr="00B2607E" w:rsidR="009A33D7">
        <w:t>.</w:t>
      </w:r>
      <w:r w:rsidR="00063CB0">
        <w:t xml:space="preserve"> </w:t>
      </w:r>
    </w:p>
    <w:p w:rsidR="002524AC" w:rsidRPr="00AE4ADC" w:rsidP="00AE4ADC" w14:paraId="406527AC" w14:textId="4676BA32">
      <w:pPr>
        <w:pStyle w:val="BodyText"/>
        <w:spacing w:before="220"/>
        <w:ind w:left="1440" w:firstLine="0"/>
        <w:rPr>
          <w:color w:val="000000" w:themeColor="text1"/>
        </w:rPr>
      </w:pPr>
      <w:r>
        <w:t xml:space="preserve">The regulation in </w:t>
      </w:r>
      <w:r w:rsidR="00AE2B10">
        <w:t>10</w:t>
      </w:r>
      <w:r w:rsidR="004508BA">
        <w:t> </w:t>
      </w:r>
      <w:r w:rsidR="00AE2B10">
        <w:t>CFR</w:t>
      </w:r>
      <w:r w:rsidR="004508BA">
        <w:t> </w:t>
      </w:r>
      <w:r w:rsidR="00AE2B10">
        <w:t xml:space="preserve">26.4(g) refers </w:t>
      </w:r>
      <w:r w:rsidR="005E6A21">
        <w:t xml:space="preserve">to </w:t>
      </w:r>
      <w:r w:rsidR="005F1B37">
        <w:t xml:space="preserve">the following </w:t>
      </w:r>
      <w:r w:rsidR="005B5FD4">
        <w:t xml:space="preserve">individuals </w:t>
      </w:r>
      <w:r w:rsidR="007A7501">
        <w:t xml:space="preserve">as </w:t>
      </w:r>
      <w:r w:rsidR="00AE2B10">
        <w:t>“</w:t>
      </w:r>
      <w:r w:rsidR="005B5FD4">
        <w:t>FFD program personnel</w:t>
      </w:r>
      <w:r w:rsidR="00AE2B10">
        <w:t>”</w:t>
      </w:r>
      <w:r w:rsidR="00A30A31">
        <w:t xml:space="preserve"> </w:t>
      </w:r>
      <w:r w:rsidR="00F415C6">
        <w:t xml:space="preserve">if they </w:t>
      </w:r>
      <w:r w:rsidRPr="001D1ABA" w:rsidR="00F415C6">
        <w:t>are involved in the day-to-day operations of the program, as defined b</w:t>
      </w:r>
      <w:r w:rsidRPr="00AE4ADC" w:rsidR="00F415C6">
        <w:rPr>
          <w:color w:val="000000" w:themeColor="text1"/>
        </w:rPr>
        <w:t>y the procedures of the licensees and other entities</w:t>
      </w:r>
      <w:r w:rsidRPr="00AE4ADC" w:rsidR="00A30A31">
        <w:rPr>
          <w:color w:val="000000" w:themeColor="text1"/>
        </w:rPr>
        <w:t>:</w:t>
      </w:r>
    </w:p>
    <w:p w:rsidR="00512257" w:rsidRPr="00AE4ADC" w:rsidP="001F5E24" w14:paraId="4B1C46CB" w14:textId="1E2083EE">
      <w:pPr>
        <w:pStyle w:val="ListParagraph"/>
        <w:widowControl/>
        <w:numPr>
          <w:ilvl w:val="0"/>
          <w:numId w:val="55"/>
        </w:numPr>
        <w:shd w:val="clear" w:color="auto" w:fill="FFFFFF"/>
        <w:spacing w:before="220"/>
        <w:ind w:left="2160" w:hanging="720"/>
        <w:rPr>
          <w:color w:val="000000" w:themeColor="text1"/>
        </w:rPr>
      </w:pPr>
      <w:r w:rsidRPr="00AE4ADC">
        <w:rPr>
          <w:color w:val="000000" w:themeColor="text1"/>
        </w:rPr>
        <w:t>All persons who can link test results with the individual who was tested before an FFD policy violation determination is made, including, but not limited to the MRO.</w:t>
      </w:r>
    </w:p>
    <w:p w:rsidR="001B409E" w:rsidRPr="00B13E74" w:rsidP="00CC2731" w14:paraId="4AB17246" w14:textId="22B8C529">
      <w:pPr>
        <w:pStyle w:val="ListParagraph"/>
        <w:widowControl/>
        <w:shd w:val="clear" w:color="auto" w:fill="FFFFFF"/>
        <w:spacing w:before="220"/>
        <w:ind w:left="1440"/>
        <w:rPr>
          <w:color w:val="000000" w:themeColor="text1"/>
        </w:rPr>
      </w:pPr>
      <w:r w:rsidRPr="00AE4ADC">
        <w:rPr>
          <w:color w:val="000000" w:themeColor="text1"/>
        </w:rPr>
        <w:t>These persons could include</w:t>
      </w:r>
      <w:r w:rsidRPr="00AE4ADC" w:rsidR="00874798">
        <w:rPr>
          <w:color w:val="000000" w:themeColor="text1"/>
        </w:rPr>
        <w:t xml:space="preserve"> </w:t>
      </w:r>
      <w:r w:rsidRPr="00AE4ADC" w:rsidR="005A680C">
        <w:rPr>
          <w:color w:val="000000" w:themeColor="text1"/>
        </w:rPr>
        <w:t xml:space="preserve">those </w:t>
      </w:r>
      <w:r w:rsidRPr="00AE4ADC" w:rsidR="00FD242C">
        <w:rPr>
          <w:color w:val="000000" w:themeColor="text1"/>
        </w:rPr>
        <w:t>who</w:t>
      </w:r>
      <w:r w:rsidRPr="00AE4ADC" w:rsidR="00483F19">
        <w:rPr>
          <w:color w:val="000000" w:themeColor="text1"/>
        </w:rPr>
        <w:t xml:space="preserve"> </w:t>
      </w:r>
      <w:r w:rsidRPr="00AE4ADC" w:rsidR="006D5944">
        <w:rPr>
          <w:color w:val="000000" w:themeColor="text1"/>
        </w:rPr>
        <w:t xml:space="preserve">receive, read, </w:t>
      </w:r>
      <w:r w:rsidRPr="00AE4ADC" w:rsidR="00230D0E">
        <w:rPr>
          <w:color w:val="000000" w:themeColor="text1"/>
        </w:rPr>
        <w:t xml:space="preserve">manage </w:t>
      </w:r>
      <w:r w:rsidRPr="00AE4ADC" w:rsidR="00C552CB">
        <w:rPr>
          <w:color w:val="000000" w:themeColor="text1"/>
        </w:rPr>
        <w:t>(e.g., store, file</w:t>
      </w:r>
      <w:r w:rsidRPr="00D67BA8" w:rsidR="00B92AD5">
        <w:rPr>
          <w:rFonts w:eastAsia="Times New Roman"/>
          <w:color w:val="000000" w:themeColor="text1"/>
        </w:rPr>
        <w:t>)</w:t>
      </w:r>
      <w:r w:rsidRPr="00D67BA8" w:rsidR="00FE1678">
        <w:rPr>
          <w:rFonts w:eastAsia="Times New Roman"/>
          <w:color w:val="000000" w:themeColor="text1"/>
        </w:rPr>
        <w:t>,</w:t>
      </w:r>
      <w:r w:rsidRPr="00AE4ADC" w:rsidR="00B92AD5">
        <w:rPr>
          <w:color w:val="000000" w:themeColor="text1"/>
        </w:rPr>
        <w:t xml:space="preserve"> </w:t>
      </w:r>
      <w:r w:rsidRPr="00AE4ADC" w:rsidR="00AB1DC7">
        <w:rPr>
          <w:color w:val="000000" w:themeColor="text1"/>
        </w:rPr>
        <w:t xml:space="preserve">or communicate </w:t>
      </w:r>
      <w:r w:rsidRPr="00AE4ADC" w:rsidR="00B92AD5">
        <w:rPr>
          <w:color w:val="000000" w:themeColor="text1"/>
        </w:rPr>
        <w:t>drug or alcohol test results</w:t>
      </w:r>
      <w:r w:rsidRPr="00AE4ADC" w:rsidR="007228EC">
        <w:rPr>
          <w:color w:val="000000" w:themeColor="text1"/>
        </w:rPr>
        <w:t xml:space="preserve"> (i.e., test results from an HHS-certified laboratory)</w:t>
      </w:r>
      <w:r w:rsidRPr="00AE4ADC" w:rsidR="009F2BFB">
        <w:rPr>
          <w:color w:val="000000" w:themeColor="text1"/>
        </w:rPr>
        <w:t>.</w:t>
      </w:r>
      <w:r w:rsidRPr="00AE4ADC" w:rsidR="007228EC">
        <w:rPr>
          <w:color w:val="000000" w:themeColor="text1"/>
        </w:rPr>
        <w:t xml:space="preserve"> </w:t>
      </w:r>
      <w:r w:rsidRPr="00AE4ADC" w:rsidR="00E31A44">
        <w:rPr>
          <w:color w:val="000000" w:themeColor="text1"/>
        </w:rPr>
        <w:t xml:space="preserve">The MRO should be considered </w:t>
      </w:r>
      <w:r w:rsidRPr="00D67BA8" w:rsidR="00BE744F">
        <w:rPr>
          <w:rFonts w:eastAsia="Times New Roman"/>
          <w:color w:val="000000" w:themeColor="text1"/>
        </w:rPr>
        <w:t>as</w:t>
      </w:r>
      <w:r w:rsidRPr="00AE4ADC" w:rsidR="00E31A44">
        <w:rPr>
          <w:color w:val="000000" w:themeColor="text1"/>
        </w:rPr>
        <w:t xml:space="preserve"> </w:t>
      </w:r>
      <w:r w:rsidRPr="00AE4ADC" w:rsidR="00E31A44">
        <w:rPr>
          <w:color w:val="000000" w:themeColor="text1"/>
        </w:rPr>
        <w:t>FFD program personnel</w:t>
      </w:r>
      <w:r w:rsidR="009E7AA7">
        <w:rPr>
          <w:color w:val="000000" w:themeColor="text1"/>
        </w:rPr>
        <w:t xml:space="preserve"> if involved in the day-to-day operations of the program</w:t>
      </w:r>
      <w:r w:rsidR="002525A0">
        <w:rPr>
          <w:color w:val="000000" w:themeColor="text1"/>
        </w:rPr>
        <w:t>,</w:t>
      </w:r>
      <w:r w:rsidRPr="00AE4ADC" w:rsidR="00E31A44">
        <w:rPr>
          <w:color w:val="000000" w:themeColor="text1"/>
        </w:rPr>
        <w:t xml:space="preserve"> regardless of full</w:t>
      </w:r>
      <w:r w:rsidRPr="00D67BA8" w:rsidR="00816CE2">
        <w:rPr>
          <w:rFonts w:eastAsia="Times New Roman"/>
          <w:color w:val="000000" w:themeColor="text1"/>
        </w:rPr>
        <w:t>-</w:t>
      </w:r>
      <w:r w:rsidRPr="00AE4ADC" w:rsidR="00E31A44">
        <w:rPr>
          <w:color w:val="000000" w:themeColor="text1"/>
        </w:rPr>
        <w:t xml:space="preserve"> or </w:t>
      </w:r>
      <w:r w:rsidRPr="00D67BA8" w:rsidR="00E31A44">
        <w:rPr>
          <w:rFonts w:eastAsia="Times New Roman"/>
          <w:color w:val="000000" w:themeColor="text1"/>
        </w:rPr>
        <w:t>part</w:t>
      </w:r>
      <w:r w:rsidRPr="00D67BA8" w:rsidR="00816CE2">
        <w:rPr>
          <w:rFonts w:eastAsia="Times New Roman"/>
          <w:color w:val="000000" w:themeColor="text1"/>
        </w:rPr>
        <w:noBreakHyphen/>
      </w:r>
      <w:r w:rsidRPr="00D67BA8" w:rsidR="00E31A44">
        <w:rPr>
          <w:rFonts w:eastAsia="Times New Roman"/>
          <w:color w:val="000000" w:themeColor="text1"/>
        </w:rPr>
        <w:t>time</w:t>
      </w:r>
      <w:r w:rsidRPr="00AE4ADC" w:rsidR="00E31A44">
        <w:rPr>
          <w:color w:val="000000" w:themeColor="text1"/>
        </w:rPr>
        <w:t xml:space="preserve"> employment</w:t>
      </w:r>
      <w:r w:rsidR="002525A0">
        <w:rPr>
          <w:color w:val="000000" w:themeColor="text1"/>
        </w:rPr>
        <w:t>,</w:t>
      </w:r>
      <w:r w:rsidRPr="00AE4ADC" w:rsidR="00E31A44">
        <w:rPr>
          <w:color w:val="000000" w:themeColor="text1"/>
        </w:rPr>
        <w:t xml:space="preserve"> or location of </w:t>
      </w:r>
      <w:r w:rsidRPr="00AE4ADC" w:rsidR="00E24438">
        <w:rPr>
          <w:color w:val="000000" w:themeColor="text1"/>
        </w:rPr>
        <w:t xml:space="preserve">employment because the </w:t>
      </w:r>
      <w:r w:rsidRPr="00AE4ADC" w:rsidR="00E31A44">
        <w:rPr>
          <w:color w:val="000000" w:themeColor="text1"/>
        </w:rPr>
        <w:t xml:space="preserve">MRO </w:t>
      </w:r>
      <w:r w:rsidRPr="00AE4ADC" w:rsidR="00E24438">
        <w:rPr>
          <w:color w:val="000000" w:themeColor="text1"/>
        </w:rPr>
        <w:t xml:space="preserve">must </w:t>
      </w:r>
      <w:r w:rsidRPr="00AE4ADC" w:rsidR="00E31A44">
        <w:rPr>
          <w:color w:val="000000" w:themeColor="text1"/>
        </w:rPr>
        <w:t xml:space="preserve">review </w:t>
      </w:r>
      <w:r w:rsidRPr="00AE4ADC" w:rsidR="00E24438">
        <w:rPr>
          <w:color w:val="000000" w:themeColor="text1"/>
        </w:rPr>
        <w:t xml:space="preserve">positive test results obtained from an HHS-certified laboratory </w:t>
      </w:r>
      <w:r w:rsidRPr="00AE4ADC" w:rsidR="00E31A44">
        <w:rPr>
          <w:color w:val="000000" w:themeColor="text1"/>
        </w:rPr>
        <w:t>and</w:t>
      </w:r>
      <w:r w:rsidRPr="00AE4ADC" w:rsidR="00E24438">
        <w:rPr>
          <w:color w:val="000000" w:themeColor="text1"/>
        </w:rPr>
        <w:t xml:space="preserve"> should assist FFD program staff in the evaluation of</w:t>
      </w:r>
      <w:r w:rsidRPr="00AE4ADC" w:rsidR="00E31A44">
        <w:rPr>
          <w:color w:val="000000" w:themeColor="text1"/>
        </w:rPr>
        <w:t xml:space="preserve"> subversion </w:t>
      </w:r>
      <w:r w:rsidRPr="00AE4ADC" w:rsidR="00E24438">
        <w:rPr>
          <w:color w:val="000000" w:themeColor="text1"/>
        </w:rPr>
        <w:t>attempts</w:t>
      </w:r>
      <w:r w:rsidRPr="00AE4ADC" w:rsidR="00E31A44">
        <w:rPr>
          <w:color w:val="000000" w:themeColor="text1"/>
        </w:rPr>
        <w:t xml:space="preserve">. </w:t>
      </w:r>
      <w:r w:rsidRPr="00AE4ADC" w:rsidR="008D35B7">
        <w:rPr>
          <w:color w:val="000000" w:themeColor="text1"/>
        </w:rPr>
        <w:t>Also, and if applicable to the FFD program, 10</w:t>
      </w:r>
      <w:r w:rsidRPr="00D67BA8" w:rsidR="00816CE2">
        <w:rPr>
          <w:rFonts w:eastAsia="Times New Roman"/>
          <w:color w:val="000000" w:themeColor="text1"/>
        </w:rPr>
        <w:t> </w:t>
      </w:r>
      <w:r w:rsidRPr="00AE4ADC" w:rsidR="008D35B7">
        <w:rPr>
          <w:color w:val="000000" w:themeColor="text1"/>
        </w:rPr>
        <w:t>CFR</w:t>
      </w:r>
      <w:r w:rsidRPr="00D67BA8" w:rsidR="00816CE2">
        <w:rPr>
          <w:rFonts w:eastAsia="Times New Roman"/>
          <w:color w:val="000000" w:themeColor="text1"/>
        </w:rPr>
        <w:t> </w:t>
      </w:r>
      <w:r w:rsidRPr="00AE4ADC" w:rsidR="008D35B7">
        <w:rPr>
          <w:color w:val="000000" w:themeColor="text1"/>
        </w:rPr>
        <w:t xml:space="preserve">26.183(c) states that the </w:t>
      </w:r>
      <w:r w:rsidRPr="00AE4ADC" w:rsidR="00E31A44">
        <w:rPr>
          <w:color w:val="000000" w:themeColor="text1"/>
        </w:rPr>
        <w:t>MRO is responsible for identifying any issues associated with collecting and testing specimens</w:t>
      </w:r>
      <w:r w:rsidR="002525A0">
        <w:rPr>
          <w:color w:val="000000" w:themeColor="text1"/>
        </w:rPr>
        <w:t>,</w:t>
      </w:r>
      <w:r w:rsidRPr="00AE4ADC" w:rsidR="00E31A44">
        <w:rPr>
          <w:color w:val="000000" w:themeColor="text1"/>
        </w:rPr>
        <w:t xml:space="preserve"> </w:t>
      </w:r>
      <w:r w:rsidR="009E7AA7">
        <w:rPr>
          <w:color w:val="000000" w:themeColor="text1"/>
        </w:rPr>
        <w:t>which may inform a licensee’s or other entity’s issuance of an FFD policy violation</w:t>
      </w:r>
      <w:r w:rsidRPr="00AE4ADC" w:rsidR="00E31A44">
        <w:rPr>
          <w:color w:val="000000" w:themeColor="text1"/>
        </w:rPr>
        <w:t xml:space="preserve">. </w:t>
      </w:r>
      <w:r w:rsidRPr="00AE4ADC" w:rsidR="007228EC">
        <w:rPr>
          <w:color w:val="000000" w:themeColor="text1"/>
        </w:rPr>
        <w:t xml:space="preserve">FFD program personnel would not include </w:t>
      </w:r>
      <w:r w:rsidRPr="00AE4ADC" w:rsidR="009D4EA3">
        <w:rPr>
          <w:color w:val="000000" w:themeColor="text1"/>
        </w:rPr>
        <w:t>individual</w:t>
      </w:r>
      <w:r w:rsidRPr="00AE4ADC" w:rsidR="00102787">
        <w:rPr>
          <w:color w:val="000000" w:themeColor="text1"/>
        </w:rPr>
        <w:t>s</w:t>
      </w:r>
      <w:r w:rsidRPr="00AE4ADC" w:rsidR="009D4EA3">
        <w:rPr>
          <w:color w:val="000000" w:themeColor="text1"/>
        </w:rPr>
        <w:t xml:space="preserve"> who </w:t>
      </w:r>
      <w:r w:rsidRPr="00AE4ADC" w:rsidR="007E3900">
        <w:rPr>
          <w:color w:val="000000" w:themeColor="text1"/>
        </w:rPr>
        <w:t>are</w:t>
      </w:r>
      <w:r w:rsidRPr="00AE4ADC" w:rsidR="009D4EA3">
        <w:rPr>
          <w:color w:val="000000" w:themeColor="text1"/>
        </w:rPr>
        <w:t xml:space="preserve"> assigned t</w:t>
      </w:r>
      <w:r w:rsidRPr="00AE4ADC" w:rsidR="00102787">
        <w:rPr>
          <w:color w:val="000000" w:themeColor="text1"/>
        </w:rPr>
        <w:t>o</w:t>
      </w:r>
      <w:r w:rsidRPr="00AE4ADC" w:rsidR="009D4EA3">
        <w:rPr>
          <w:color w:val="000000" w:themeColor="text1"/>
        </w:rPr>
        <w:t xml:space="preserve"> monitor </w:t>
      </w:r>
      <w:r w:rsidRPr="00AE4ADC" w:rsidR="00102787">
        <w:rPr>
          <w:color w:val="000000" w:themeColor="text1"/>
        </w:rPr>
        <w:t xml:space="preserve">portal area screening devices or conduct </w:t>
      </w:r>
      <w:r w:rsidRPr="00AE4ADC" w:rsidR="00483F19">
        <w:rPr>
          <w:color w:val="000000" w:themeColor="text1"/>
        </w:rPr>
        <w:t>drug and alcohol screening tests</w:t>
      </w:r>
      <w:r w:rsidRPr="00AE4ADC" w:rsidR="00AF1E42">
        <w:rPr>
          <w:color w:val="000000" w:themeColor="text1"/>
        </w:rPr>
        <w:t xml:space="preserve"> or</w:t>
      </w:r>
      <w:r w:rsidRPr="00AE4ADC" w:rsidR="007228EC">
        <w:rPr>
          <w:color w:val="000000" w:themeColor="text1"/>
        </w:rPr>
        <w:t xml:space="preserve"> </w:t>
      </w:r>
      <w:r w:rsidRPr="00AE4ADC" w:rsidR="00823365">
        <w:rPr>
          <w:color w:val="000000" w:themeColor="text1"/>
        </w:rPr>
        <w:t>maintain FFD program information and computer systems</w:t>
      </w:r>
      <w:r w:rsidRPr="00AE4ADC" w:rsidR="00483F19">
        <w:rPr>
          <w:color w:val="000000" w:themeColor="text1"/>
        </w:rPr>
        <w:t>.</w:t>
      </w:r>
      <w:r w:rsidR="007000A5">
        <w:rPr>
          <w:rFonts w:eastAsia="Times New Roman"/>
          <w:color w:val="333333"/>
        </w:rPr>
        <w:t xml:space="preserve"> </w:t>
      </w:r>
    </w:p>
    <w:p w:rsidR="00512257" w:rsidRPr="00F770FE" w:rsidP="001F5E24" w14:paraId="16D4BA7B" w14:textId="37888167">
      <w:pPr>
        <w:pStyle w:val="ListParagraph"/>
        <w:widowControl/>
        <w:numPr>
          <w:ilvl w:val="0"/>
          <w:numId w:val="55"/>
        </w:numPr>
        <w:shd w:val="clear" w:color="auto" w:fill="FFFFFF"/>
        <w:spacing w:before="220"/>
        <w:ind w:left="2160" w:hanging="720"/>
      </w:pPr>
      <w:r w:rsidRPr="00F770FE">
        <w:rPr>
          <w:rFonts w:eastAsia="Times New Roman"/>
        </w:rPr>
        <w:t>P</w:t>
      </w:r>
      <w:r w:rsidRPr="00F770FE">
        <w:rPr>
          <w:rFonts w:eastAsia="Times New Roman"/>
        </w:rPr>
        <w:t>ersons</w:t>
      </w:r>
      <w:r w:rsidRPr="00F770FE">
        <w:t xml:space="preserve"> who make determinations of fitness.</w:t>
      </w:r>
    </w:p>
    <w:p w:rsidR="00AF1E42" w:rsidRPr="00F770FE" w:rsidP="00CC2731" w14:paraId="72C691E9" w14:textId="14D92B94">
      <w:pPr>
        <w:widowControl/>
        <w:shd w:val="clear" w:color="auto" w:fill="FFFFFF"/>
        <w:spacing w:before="220"/>
        <w:ind w:left="1440"/>
      </w:pPr>
      <w:r w:rsidRPr="00F770FE">
        <w:rPr>
          <w:rFonts w:eastAsia="Times New Roman"/>
        </w:rPr>
        <w:t>Th</w:t>
      </w:r>
      <w:r w:rsidRPr="00F770FE" w:rsidR="008B2B76">
        <w:rPr>
          <w:rFonts w:eastAsia="Times New Roman"/>
        </w:rPr>
        <w:t>ese</w:t>
      </w:r>
      <w:r w:rsidRPr="00F770FE">
        <w:rPr>
          <w:rFonts w:eastAsia="Times New Roman"/>
        </w:rPr>
        <w:t xml:space="preserve"> </w:t>
      </w:r>
      <w:r w:rsidRPr="00F770FE" w:rsidR="0083290E">
        <w:rPr>
          <w:rFonts w:eastAsia="Times New Roman"/>
        </w:rPr>
        <w:t>persons</w:t>
      </w:r>
      <w:r w:rsidRPr="00F770FE">
        <w:t xml:space="preserve"> would </w:t>
      </w:r>
      <w:r w:rsidRPr="00F770FE" w:rsidR="00555354">
        <w:rPr>
          <w:rFonts w:eastAsia="Times New Roman"/>
        </w:rPr>
        <w:t xml:space="preserve">not </w:t>
      </w:r>
      <w:r w:rsidRPr="00F770FE" w:rsidR="00FE6BFF">
        <w:rPr>
          <w:rFonts w:eastAsia="Times New Roman"/>
        </w:rPr>
        <w:t>in</w:t>
      </w:r>
      <w:r w:rsidRPr="00F770FE" w:rsidR="00435354">
        <w:rPr>
          <w:rFonts w:eastAsia="Times New Roman"/>
        </w:rPr>
        <w:t xml:space="preserve">clude </w:t>
      </w:r>
      <w:r w:rsidRPr="00F770FE" w:rsidR="00A02F77">
        <w:rPr>
          <w:rFonts w:eastAsia="Times New Roman"/>
        </w:rPr>
        <w:t xml:space="preserve">medical or clinical professions </w:t>
      </w:r>
      <w:r w:rsidRPr="00F770FE" w:rsidR="00F32AE7">
        <w:rPr>
          <w:rFonts w:eastAsia="Times New Roman"/>
        </w:rPr>
        <w:t xml:space="preserve">who </w:t>
      </w:r>
      <w:r w:rsidRPr="00F770FE" w:rsidR="00F32AE7">
        <w:t xml:space="preserve">make determinations of fitness only </w:t>
      </w:r>
      <w:r w:rsidRPr="00F770FE" w:rsidR="00555010">
        <w:t>occasionally</w:t>
      </w:r>
      <w:r w:rsidRPr="00F770FE" w:rsidR="00555354">
        <w:t xml:space="preserve"> </w:t>
      </w:r>
      <w:r w:rsidRPr="00F770FE" w:rsidR="004C74CA">
        <w:t xml:space="preserve">and </w:t>
      </w:r>
      <w:r w:rsidRPr="00F770FE" w:rsidR="00555354">
        <w:t xml:space="preserve">are </w:t>
      </w:r>
      <w:r w:rsidRPr="00F770FE" w:rsidR="004C74CA">
        <w:t>not otherwise involved in the day</w:t>
      </w:r>
      <w:r w:rsidRPr="00F770FE" w:rsidR="00555354">
        <w:t>-</w:t>
      </w:r>
      <w:r w:rsidRPr="00F770FE" w:rsidR="004C74CA">
        <w:t>to</w:t>
      </w:r>
      <w:r w:rsidRPr="00F770FE" w:rsidR="00555354">
        <w:t>-</w:t>
      </w:r>
      <w:r w:rsidRPr="00F770FE" w:rsidR="004C74CA">
        <w:t xml:space="preserve">day operations </w:t>
      </w:r>
      <w:r w:rsidRPr="00F770FE" w:rsidR="00555354">
        <w:t>o</w:t>
      </w:r>
      <w:r w:rsidRPr="00F770FE" w:rsidR="004C74CA">
        <w:t>f the FF</w:t>
      </w:r>
      <w:r w:rsidRPr="00F770FE" w:rsidR="00555354">
        <w:t>D</w:t>
      </w:r>
      <w:r w:rsidRPr="00F770FE" w:rsidR="004C74CA">
        <w:t xml:space="preserve"> program</w:t>
      </w:r>
      <w:r w:rsidRPr="00F770FE" w:rsidR="00555354">
        <w:t>.</w:t>
      </w:r>
    </w:p>
    <w:p w:rsidR="00CF3D84" w:rsidRPr="00F770FE" w:rsidP="001F5E24" w14:paraId="5A3E4C1B" w14:textId="52555ED2">
      <w:pPr>
        <w:pStyle w:val="ListParagraph"/>
        <w:widowControl/>
        <w:numPr>
          <w:ilvl w:val="0"/>
          <w:numId w:val="55"/>
        </w:numPr>
        <w:shd w:val="clear" w:color="auto" w:fill="FFFFFF"/>
        <w:spacing w:before="220"/>
        <w:ind w:left="2160" w:hanging="720"/>
      </w:pPr>
      <w:r w:rsidRPr="00F770FE">
        <w:rPr>
          <w:rFonts w:eastAsia="Times New Roman"/>
        </w:rPr>
        <w:t>P</w:t>
      </w:r>
      <w:r w:rsidRPr="00F770FE" w:rsidR="00512257">
        <w:rPr>
          <w:rFonts w:eastAsia="Times New Roman"/>
        </w:rPr>
        <w:t>ersons</w:t>
      </w:r>
      <w:r w:rsidRPr="00F770FE" w:rsidR="00512257">
        <w:t xml:space="preserve"> who make authorization decisions</w:t>
      </w:r>
      <w:r w:rsidRPr="00F770FE" w:rsidR="008D35B7">
        <w:t>.</w:t>
      </w:r>
    </w:p>
    <w:p w:rsidR="00755E14" w:rsidRPr="00F770FE" w:rsidP="00CC2731" w14:paraId="6027A649" w14:textId="28BFCCD1">
      <w:pPr>
        <w:pStyle w:val="ListParagraph"/>
        <w:widowControl/>
        <w:shd w:val="clear" w:color="auto" w:fill="FFFFFF"/>
        <w:spacing w:before="220"/>
        <w:ind w:left="1440"/>
      </w:pPr>
      <w:r w:rsidRPr="00F770FE">
        <w:rPr>
          <w:rFonts w:eastAsia="Times New Roman"/>
        </w:rPr>
        <w:t>Th</w:t>
      </w:r>
      <w:r w:rsidRPr="00F770FE" w:rsidR="001A44F2">
        <w:rPr>
          <w:rFonts w:eastAsia="Times New Roman"/>
        </w:rPr>
        <w:t>ese</w:t>
      </w:r>
      <w:r w:rsidRPr="00F770FE">
        <w:rPr>
          <w:rFonts w:eastAsia="Times New Roman"/>
        </w:rPr>
        <w:t xml:space="preserve"> </w:t>
      </w:r>
      <w:r w:rsidRPr="00F770FE" w:rsidR="001A44F2">
        <w:rPr>
          <w:rFonts w:eastAsia="Times New Roman"/>
        </w:rPr>
        <w:t>persons</w:t>
      </w:r>
      <w:r w:rsidRPr="00F770FE" w:rsidR="001A44F2">
        <w:t xml:space="preserve"> </w:t>
      </w:r>
      <w:r w:rsidRPr="00F770FE" w:rsidR="00CF3D84">
        <w:t xml:space="preserve">should </w:t>
      </w:r>
      <w:r w:rsidRPr="00F770FE">
        <w:t xml:space="preserve">include individuals who have the title </w:t>
      </w:r>
      <w:r w:rsidRPr="00F770FE" w:rsidR="00816CE2">
        <w:rPr>
          <w:rFonts w:eastAsia="Times New Roman"/>
        </w:rPr>
        <w:t>“reviewing official”</w:t>
      </w:r>
      <w:r w:rsidRPr="00F770FE" w:rsidR="00CF3D84">
        <w:t xml:space="preserve"> as defined in 10</w:t>
      </w:r>
      <w:r w:rsidRPr="00F770FE" w:rsidR="00816CE2">
        <w:rPr>
          <w:rFonts w:eastAsia="Times New Roman"/>
        </w:rPr>
        <w:t> </w:t>
      </w:r>
      <w:r w:rsidRPr="00F770FE" w:rsidR="00CF3D84">
        <w:t>CFR</w:t>
      </w:r>
      <w:r w:rsidRPr="00F770FE" w:rsidR="00816CE2">
        <w:rPr>
          <w:rFonts w:eastAsia="Times New Roman"/>
        </w:rPr>
        <w:t> </w:t>
      </w:r>
      <w:r w:rsidRPr="00F770FE" w:rsidR="00CF3D84">
        <w:t>26.5</w:t>
      </w:r>
      <w:r w:rsidRPr="00F770FE" w:rsidR="00D62005">
        <w:t xml:space="preserve"> and would not include </w:t>
      </w:r>
      <w:r w:rsidRPr="00F770FE" w:rsidR="0028020F">
        <w:t>contractors/vendors</w:t>
      </w:r>
      <w:r w:rsidRPr="00F770FE" w:rsidR="0028020F">
        <w:rPr>
          <w:rFonts w:eastAsia="Times New Roman"/>
        </w:rPr>
        <w:t xml:space="preserve"> (</w:t>
      </w:r>
      <w:r w:rsidRPr="00F770FE" w:rsidR="005B578C">
        <w:rPr>
          <w:rFonts w:eastAsia="Times New Roman"/>
        </w:rPr>
        <w:t>C/Vs</w:t>
      </w:r>
      <w:r w:rsidRPr="00F770FE" w:rsidR="0028020F">
        <w:rPr>
          <w:rFonts w:eastAsia="Times New Roman"/>
        </w:rPr>
        <w:t>)</w:t>
      </w:r>
      <w:r w:rsidRPr="00F770FE" w:rsidR="005B578C">
        <w:rPr>
          <w:rFonts w:eastAsia="Times New Roman"/>
        </w:rPr>
        <w:t xml:space="preserve"> </w:t>
      </w:r>
      <w:r w:rsidRPr="00F770FE" w:rsidR="00BC2E6D">
        <w:rPr>
          <w:rFonts w:eastAsia="Times New Roman"/>
        </w:rPr>
        <w:t>that</w:t>
      </w:r>
      <w:r w:rsidRPr="00F770FE" w:rsidR="00D62005">
        <w:t xml:space="preserve"> perform </w:t>
      </w:r>
      <w:r w:rsidRPr="00F770FE" w:rsidR="00496AC5">
        <w:t xml:space="preserve">reviews, activities, and investigations </w:t>
      </w:r>
      <w:r w:rsidRPr="00F770FE" w:rsidR="00593EA3">
        <w:rPr>
          <w:rFonts w:eastAsia="Times New Roman"/>
        </w:rPr>
        <w:t xml:space="preserve">for the licensee or other entity </w:t>
      </w:r>
      <w:r w:rsidRPr="00F770FE" w:rsidR="00496AC5">
        <w:t xml:space="preserve">to support a </w:t>
      </w:r>
      <w:r w:rsidRPr="00F770FE" w:rsidR="008A643E">
        <w:rPr>
          <w:rFonts w:eastAsia="Times New Roman"/>
        </w:rPr>
        <w:t>Reviewing Official’s determination whether to</w:t>
      </w:r>
      <w:r w:rsidRPr="00F770FE" w:rsidR="0034006C">
        <w:rPr>
          <w:rFonts w:eastAsia="Times New Roman"/>
        </w:rPr>
        <w:t xml:space="preserve"> </w:t>
      </w:r>
      <w:r w:rsidRPr="00F770FE" w:rsidR="00A81DF1">
        <w:rPr>
          <w:rFonts w:eastAsia="Times New Roman"/>
        </w:rPr>
        <w:t>grant</w:t>
      </w:r>
      <w:r w:rsidRPr="00F770FE" w:rsidR="00FA3587">
        <w:rPr>
          <w:rFonts w:eastAsia="Times New Roman"/>
        </w:rPr>
        <w:t xml:space="preserve">, </w:t>
      </w:r>
      <w:r w:rsidRPr="00F770FE" w:rsidR="00A81DF1">
        <w:rPr>
          <w:rFonts w:eastAsia="Times New Roman"/>
        </w:rPr>
        <w:t>maintain</w:t>
      </w:r>
      <w:r w:rsidRPr="00F770FE" w:rsidR="00A81DF1">
        <w:t xml:space="preserve">, or </w:t>
      </w:r>
      <w:r w:rsidRPr="00F770FE" w:rsidR="00A81DF1">
        <w:rPr>
          <w:rFonts w:eastAsia="Times New Roman"/>
        </w:rPr>
        <w:t>den</w:t>
      </w:r>
      <w:r w:rsidRPr="00F770FE" w:rsidR="008A643E">
        <w:rPr>
          <w:rFonts w:eastAsia="Times New Roman"/>
        </w:rPr>
        <w:t>y</w:t>
      </w:r>
      <w:r w:rsidRPr="00F770FE" w:rsidR="00A81DF1">
        <w:t xml:space="preserve"> </w:t>
      </w:r>
      <w:r w:rsidRPr="00F770FE" w:rsidR="0034006C">
        <w:t>authorization for any individual.</w:t>
      </w:r>
    </w:p>
    <w:p w:rsidR="00512257" w:rsidRPr="00F770FE" w:rsidP="001F5E24" w14:paraId="57A35996" w14:textId="78BA4059">
      <w:pPr>
        <w:pStyle w:val="ListParagraph"/>
        <w:widowControl/>
        <w:numPr>
          <w:ilvl w:val="0"/>
          <w:numId w:val="55"/>
        </w:numPr>
        <w:shd w:val="clear" w:color="auto" w:fill="FFFFFF"/>
        <w:spacing w:before="220"/>
        <w:ind w:left="2160" w:hanging="720"/>
      </w:pPr>
      <w:r w:rsidRPr="00F770FE">
        <w:rPr>
          <w:rFonts w:eastAsia="Times New Roman"/>
        </w:rPr>
        <w:t>P</w:t>
      </w:r>
      <w:r w:rsidRPr="00F770FE">
        <w:rPr>
          <w:rFonts w:eastAsia="Times New Roman"/>
        </w:rPr>
        <w:t>ersons</w:t>
      </w:r>
      <w:r w:rsidRPr="00F770FE">
        <w:t xml:space="preserve"> involved in selecting or notifying individuals for testing. </w:t>
      </w:r>
    </w:p>
    <w:p w:rsidR="00FA3587" w:rsidRPr="00F770FE" w:rsidP="00CC2731" w14:paraId="68358963" w14:textId="658707AC">
      <w:pPr>
        <w:pStyle w:val="ListParagraph"/>
        <w:widowControl/>
        <w:shd w:val="clear" w:color="auto" w:fill="FFFFFF"/>
        <w:spacing w:before="220"/>
        <w:ind w:left="1440"/>
      </w:pPr>
      <w:r w:rsidRPr="00F770FE">
        <w:t xml:space="preserve">This would include the FFD program staff </w:t>
      </w:r>
      <w:r w:rsidRPr="00F770FE" w:rsidR="00045F7A">
        <w:t xml:space="preserve">who select individuals subject </w:t>
      </w:r>
      <w:r w:rsidRPr="00F770FE" w:rsidR="00816CE2">
        <w:rPr>
          <w:rFonts w:eastAsia="Times New Roman"/>
        </w:rPr>
        <w:t>to</w:t>
      </w:r>
      <w:r w:rsidRPr="00F770FE" w:rsidR="00851F20">
        <w:rPr>
          <w:rFonts w:eastAsia="Times New Roman"/>
        </w:rPr>
        <w:t xml:space="preserve"> </w:t>
      </w:r>
      <w:r w:rsidRPr="00F770FE" w:rsidR="00045F7A">
        <w:rPr>
          <w:rFonts w:eastAsia="Times New Roman"/>
        </w:rPr>
        <w:t>pre-access</w:t>
      </w:r>
      <w:r w:rsidRPr="00F770FE" w:rsidR="00045F7A">
        <w:t xml:space="preserve"> </w:t>
      </w:r>
      <w:r w:rsidRPr="00F770FE" w:rsidR="00851F20">
        <w:t xml:space="preserve">screening using </w:t>
      </w:r>
      <w:r w:rsidRPr="00F770FE" w:rsidR="005D711D">
        <w:t>hair or a point of collection testing and assessment (</w:t>
      </w:r>
      <w:r w:rsidRPr="00F770FE" w:rsidR="005D711D">
        <w:rPr>
          <w:rFonts w:eastAsia="Times New Roman"/>
        </w:rPr>
        <w:t>PO</w:t>
      </w:r>
      <w:r w:rsidRPr="00F770FE" w:rsidR="00816CE2">
        <w:rPr>
          <w:rFonts w:eastAsia="Times New Roman"/>
        </w:rPr>
        <w:t>C</w:t>
      </w:r>
      <w:r w:rsidRPr="00F770FE" w:rsidR="005D711D">
        <w:rPr>
          <w:rFonts w:eastAsia="Times New Roman"/>
        </w:rPr>
        <w:t>TA</w:t>
      </w:r>
      <w:r w:rsidRPr="00F770FE" w:rsidR="005D711D">
        <w:t>) devic</w:t>
      </w:r>
      <w:r w:rsidRPr="00F770FE" w:rsidR="007D7440">
        <w:t>e</w:t>
      </w:r>
      <w:r w:rsidRPr="00F770FE" w:rsidR="00851F20">
        <w:t>,</w:t>
      </w:r>
      <w:r w:rsidRPr="00F770FE" w:rsidR="007D7440">
        <w:t xml:space="preserve"> random screening or testing, </w:t>
      </w:r>
      <w:r w:rsidRPr="00F770FE" w:rsidR="00D632CD">
        <w:t xml:space="preserve">and </w:t>
      </w:r>
      <w:r w:rsidRPr="00F770FE" w:rsidR="007D7440">
        <w:rPr>
          <w:rFonts w:eastAsia="Times New Roman"/>
        </w:rPr>
        <w:t>follow</w:t>
      </w:r>
      <w:r w:rsidRPr="00F770FE" w:rsidR="00816CE2">
        <w:t>-</w:t>
      </w:r>
      <w:r w:rsidRPr="00F770FE" w:rsidR="007D7440">
        <w:t>up</w:t>
      </w:r>
      <w:r w:rsidRPr="00F770FE" w:rsidR="00851F20">
        <w:t xml:space="preserve"> </w:t>
      </w:r>
      <w:r w:rsidRPr="00F770FE" w:rsidR="00045F7A">
        <w:t>testing</w:t>
      </w:r>
      <w:r w:rsidRPr="00F770FE" w:rsidR="00D632CD">
        <w:t>. This</w:t>
      </w:r>
      <w:r w:rsidRPr="00F770FE" w:rsidR="005C492E">
        <w:t xml:space="preserve"> would not include individuals who direct others to be subject </w:t>
      </w:r>
      <w:r w:rsidRPr="00F770FE" w:rsidR="004F5E94">
        <w:t xml:space="preserve">to a for-cause or </w:t>
      </w:r>
      <w:r w:rsidRPr="00F770FE" w:rsidR="004F5E94">
        <w:rPr>
          <w:rFonts w:eastAsia="Times New Roman"/>
        </w:rPr>
        <w:t>post-</w:t>
      </w:r>
      <w:r w:rsidR="0010661F">
        <w:rPr>
          <w:rFonts w:eastAsia="Times New Roman"/>
        </w:rPr>
        <w:t>event</w:t>
      </w:r>
      <w:r w:rsidRPr="00F770FE" w:rsidR="004F5E94">
        <w:t xml:space="preserve"> test</w:t>
      </w:r>
      <w:r w:rsidRPr="00F770FE" w:rsidR="005153B7">
        <w:rPr>
          <w:rFonts w:eastAsia="Times New Roman"/>
        </w:rPr>
        <w:t>. F</w:t>
      </w:r>
      <w:r w:rsidRPr="00F770FE" w:rsidR="008C5277">
        <w:rPr>
          <w:rFonts w:eastAsia="Times New Roman"/>
        </w:rPr>
        <w:t>or example,</w:t>
      </w:r>
      <w:r w:rsidRPr="00F770FE" w:rsidR="00B54A02">
        <w:rPr>
          <w:rFonts w:eastAsia="Times New Roman"/>
        </w:rPr>
        <w:t xml:space="preserve"> </w:t>
      </w:r>
      <w:r w:rsidRPr="00F770FE" w:rsidR="008C5277">
        <w:rPr>
          <w:rFonts w:eastAsia="Times New Roman"/>
        </w:rPr>
        <w:t>supervisor</w:t>
      </w:r>
      <w:r w:rsidRPr="00F770FE" w:rsidR="00B54A02">
        <w:rPr>
          <w:rFonts w:eastAsia="Times New Roman"/>
        </w:rPr>
        <w:t>s</w:t>
      </w:r>
      <w:r w:rsidRPr="00F770FE" w:rsidR="008C5277">
        <w:rPr>
          <w:rFonts w:eastAsia="Times New Roman"/>
        </w:rPr>
        <w:t xml:space="preserve"> who direct staff member</w:t>
      </w:r>
      <w:r w:rsidRPr="00F770FE" w:rsidR="00864477">
        <w:rPr>
          <w:rFonts w:eastAsia="Times New Roman"/>
        </w:rPr>
        <w:t>s</w:t>
      </w:r>
      <w:r w:rsidRPr="00F770FE" w:rsidR="008C5277">
        <w:rPr>
          <w:rFonts w:eastAsia="Times New Roman"/>
        </w:rPr>
        <w:t xml:space="preserve"> to </w:t>
      </w:r>
      <w:r w:rsidRPr="00F770FE" w:rsidR="003827B5">
        <w:rPr>
          <w:rFonts w:eastAsia="Times New Roman"/>
        </w:rPr>
        <w:t xml:space="preserve">report to the </w:t>
      </w:r>
      <w:r w:rsidRPr="00F770FE" w:rsidR="00D53F21">
        <w:rPr>
          <w:rFonts w:eastAsia="Times New Roman"/>
        </w:rPr>
        <w:t>collection facility for a for</w:t>
      </w:r>
      <w:r w:rsidRPr="00F770FE" w:rsidR="00583638">
        <w:rPr>
          <w:rFonts w:eastAsia="Times New Roman"/>
        </w:rPr>
        <w:t>-</w:t>
      </w:r>
      <w:r w:rsidRPr="00F770FE" w:rsidR="00D53F21">
        <w:rPr>
          <w:rFonts w:eastAsia="Times New Roman"/>
        </w:rPr>
        <w:t xml:space="preserve">cause </w:t>
      </w:r>
      <w:r w:rsidRPr="00F770FE" w:rsidR="00B54A02">
        <w:rPr>
          <w:rFonts w:eastAsia="Times New Roman"/>
        </w:rPr>
        <w:t>or post-</w:t>
      </w:r>
      <w:r w:rsidR="0010661F">
        <w:rPr>
          <w:rFonts w:eastAsia="Times New Roman"/>
        </w:rPr>
        <w:t>event</w:t>
      </w:r>
      <w:r w:rsidRPr="00F770FE" w:rsidR="00B54A02">
        <w:rPr>
          <w:rFonts w:eastAsia="Times New Roman"/>
        </w:rPr>
        <w:t xml:space="preserve"> </w:t>
      </w:r>
      <w:r w:rsidRPr="00F770FE" w:rsidR="007B2471">
        <w:rPr>
          <w:rFonts w:eastAsia="Times New Roman"/>
        </w:rPr>
        <w:t xml:space="preserve">test </w:t>
      </w:r>
      <w:r w:rsidRPr="00F770FE" w:rsidR="00346CE1">
        <w:rPr>
          <w:rFonts w:eastAsia="Times New Roman"/>
        </w:rPr>
        <w:t>would not be</w:t>
      </w:r>
      <w:r w:rsidRPr="00F770FE" w:rsidR="00FA44CB">
        <w:rPr>
          <w:rFonts w:eastAsia="Times New Roman"/>
        </w:rPr>
        <w:t xml:space="preserve"> </w:t>
      </w:r>
      <w:r w:rsidRPr="00F770FE" w:rsidR="001759C8">
        <w:rPr>
          <w:rFonts w:eastAsia="Times New Roman"/>
        </w:rPr>
        <w:t>FFD program personnel</w:t>
      </w:r>
      <w:r w:rsidRPr="00F770FE" w:rsidR="00446F0D">
        <w:rPr>
          <w:rFonts w:eastAsia="Times New Roman"/>
        </w:rPr>
        <w:t xml:space="preserve"> </w:t>
      </w:r>
      <w:r w:rsidRPr="00F770FE" w:rsidR="00864477">
        <w:rPr>
          <w:rFonts w:eastAsia="Times New Roman"/>
        </w:rPr>
        <w:t>because the initiating condition would be an o</w:t>
      </w:r>
      <w:r w:rsidRPr="00F770FE" w:rsidR="00164DF0">
        <w:rPr>
          <w:rFonts w:eastAsia="Times New Roman"/>
        </w:rPr>
        <w:t>b</w:t>
      </w:r>
      <w:r w:rsidRPr="00F770FE" w:rsidR="00864477">
        <w:rPr>
          <w:rFonts w:eastAsia="Times New Roman"/>
        </w:rPr>
        <w:t xml:space="preserve">servation or </w:t>
      </w:r>
      <w:r w:rsidRPr="00F770FE" w:rsidR="00164DF0">
        <w:rPr>
          <w:rFonts w:eastAsia="Times New Roman"/>
        </w:rPr>
        <w:t>event</w:t>
      </w:r>
      <w:r w:rsidRPr="00F770FE" w:rsidR="00070F30">
        <w:rPr>
          <w:rFonts w:eastAsia="Times New Roman"/>
        </w:rPr>
        <w:t xml:space="preserve"> that warrants the test</w:t>
      </w:r>
      <w:r w:rsidRPr="00F770FE" w:rsidR="001227A1">
        <w:rPr>
          <w:rFonts w:eastAsia="Times New Roman"/>
        </w:rPr>
        <w:t>.</w:t>
      </w:r>
      <w:r w:rsidRPr="00F770FE" w:rsidR="00E03851">
        <w:rPr>
          <w:rFonts w:eastAsia="Times New Roman"/>
        </w:rPr>
        <w:t xml:space="preserve"> Also,</w:t>
      </w:r>
      <w:r w:rsidRPr="00F770FE" w:rsidR="00CD43DB">
        <w:t xml:space="preserve"> </w:t>
      </w:r>
      <w:r w:rsidRPr="00F770FE" w:rsidR="004F5E94">
        <w:t>administrative personnel</w:t>
      </w:r>
      <w:r w:rsidRPr="00F770FE" w:rsidR="005E3A7C">
        <w:t>, managers, or super</w:t>
      </w:r>
      <w:r w:rsidRPr="00F770FE" w:rsidR="00B54E59">
        <w:t xml:space="preserve">visors </w:t>
      </w:r>
      <w:r w:rsidRPr="00F770FE" w:rsidR="005E3A7C">
        <w:t>who are not part of the FFD</w:t>
      </w:r>
      <w:r w:rsidRPr="00F770FE" w:rsidR="00B54E59">
        <w:t xml:space="preserve"> </w:t>
      </w:r>
      <w:r w:rsidRPr="00F770FE" w:rsidR="005E3A7C">
        <w:t xml:space="preserve">program staff </w:t>
      </w:r>
      <w:r w:rsidRPr="00F770FE" w:rsidR="00CD43DB">
        <w:t xml:space="preserve">but who may </w:t>
      </w:r>
      <w:r w:rsidRPr="00F770FE" w:rsidR="005E3A7C">
        <w:t xml:space="preserve">receive direction from the FFD program staff </w:t>
      </w:r>
      <w:r w:rsidRPr="00F770FE" w:rsidR="009A5623">
        <w:rPr>
          <w:rFonts w:eastAsia="Times New Roman"/>
        </w:rPr>
        <w:t>to notify</w:t>
      </w:r>
      <w:r w:rsidRPr="00F770FE" w:rsidR="005E3A7C">
        <w:t xml:space="preserve"> a particular </w:t>
      </w:r>
      <w:r w:rsidRPr="00F770FE" w:rsidR="004D72D0">
        <w:rPr>
          <w:rFonts w:eastAsia="Times New Roman"/>
        </w:rPr>
        <w:t xml:space="preserve">person </w:t>
      </w:r>
      <w:r w:rsidRPr="00F770FE" w:rsidR="00CC2731">
        <w:rPr>
          <w:rFonts w:eastAsia="Times New Roman"/>
        </w:rPr>
        <w:t xml:space="preserve">to </w:t>
      </w:r>
      <w:r w:rsidRPr="00F770FE" w:rsidR="00A737CD">
        <w:rPr>
          <w:rFonts w:eastAsia="Times New Roman"/>
        </w:rPr>
        <w:t>report for</w:t>
      </w:r>
      <w:r w:rsidRPr="00F770FE" w:rsidR="002920FA">
        <w:rPr>
          <w:rFonts w:eastAsia="Times New Roman"/>
        </w:rPr>
        <w:t xml:space="preserve"> </w:t>
      </w:r>
      <w:r w:rsidRPr="00F770FE" w:rsidR="002920FA">
        <w:t>a drug or alcohol screening or test</w:t>
      </w:r>
      <w:r w:rsidRPr="00F770FE" w:rsidR="004907F6">
        <w:rPr>
          <w:rFonts w:eastAsia="Times New Roman"/>
        </w:rPr>
        <w:t>,</w:t>
      </w:r>
      <w:r w:rsidRPr="00F770FE" w:rsidR="00971F31">
        <w:rPr>
          <w:rFonts w:eastAsia="Times New Roman"/>
        </w:rPr>
        <w:t xml:space="preserve"> </w:t>
      </w:r>
      <w:r w:rsidRPr="00F770FE" w:rsidR="004907F6">
        <w:rPr>
          <w:rFonts w:eastAsia="Times New Roman"/>
        </w:rPr>
        <w:t>are not FFD program personnel</w:t>
      </w:r>
      <w:r w:rsidRPr="00F770FE" w:rsidR="004F5E94">
        <w:t>.</w:t>
      </w:r>
    </w:p>
    <w:p w:rsidR="001C645C" w:rsidRPr="000D3826" w:rsidP="00CC2731" w14:paraId="32B2B277" w14:textId="7E4A6DEF">
      <w:pPr>
        <w:pStyle w:val="ListParagraph"/>
        <w:widowControl/>
        <w:shd w:val="clear" w:color="auto" w:fill="FFFFFF"/>
        <w:spacing w:before="220"/>
        <w:ind w:left="1440"/>
        <w:rPr>
          <w:color w:val="000000" w:themeColor="text1"/>
        </w:rPr>
      </w:pPr>
      <w:r w:rsidRPr="000D3826">
        <w:rPr>
          <w:color w:val="000000" w:themeColor="text1"/>
        </w:rPr>
        <w:t xml:space="preserve">FFD </w:t>
      </w:r>
      <w:r w:rsidRPr="000D3826" w:rsidR="00A112E1">
        <w:rPr>
          <w:color w:val="000000" w:themeColor="text1"/>
        </w:rPr>
        <w:t>p</w:t>
      </w:r>
      <w:r w:rsidRPr="000D3826">
        <w:rPr>
          <w:color w:val="000000" w:themeColor="text1"/>
        </w:rPr>
        <w:t xml:space="preserve">rogram personnel must be subject to random testing. </w:t>
      </w:r>
      <w:r w:rsidRPr="000D3826" w:rsidR="00A112E1">
        <w:rPr>
          <w:color w:val="000000" w:themeColor="text1"/>
        </w:rPr>
        <w:t>To help ensure the integrity of the random testing process, licensees and other entities should place their FFD program personnel into a r</w:t>
      </w:r>
      <w:r w:rsidRPr="000D3826" w:rsidR="00793897">
        <w:rPr>
          <w:color w:val="000000" w:themeColor="text1"/>
        </w:rPr>
        <w:t>a</w:t>
      </w:r>
      <w:r w:rsidRPr="000D3826" w:rsidR="00A112E1">
        <w:rPr>
          <w:color w:val="000000" w:themeColor="text1"/>
        </w:rPr>
        <w:t>nd</w:t>
      </w:r>
      <w:r w:rsidRPr="000D3826" w:rsidR="00793897">
        <w:rPr>
          <w:color w:val="000000" w:themeColor="text1"/>
        </w:rPr>
        <w:t>o</w:t>
      </w:r>
      <w:r w:rsidRPr="000D3826" w:rsidR="00A112E1">
        <w:rPr>
          <w:color w:val="000000" w:themeColor="text1"/>
        </w:rPr>
        <w:t xml:space="preserve">m testing pool managed by a different </w:t>
      </w:r>
      <w:r w:rsidRPr="000D3826" w:rsidR="00793897">
        <w:rPr>
          <w:color w:val="000000" w:themeColor="text1"/>
        </w:rPr>
        <w:t xml:space="preserve">licensee or other entity. This would help </w:t>
      </w:r>
      <w:r w:rsidRPr="000D3826" w:rsidR="00816CE2">
        <w:rPr>
          <w:rFonts w:eastAsia="Times New Roman"/>
          <w:color w:val="000000" w:themeColor="text1"/>
        </w:rPr>
        <w:t>ensure</w:t>
      </w:r>
      <w:r w:rsidRPr="000D3826" w:rsidR="00793897">
        <w:rPr>
          <w:color w:val="000000" w:themeColor="text1"/>
        </w:rPr>
        <w:t xml:space="preserve"> that </w:t>
      </w:r>
      <w:r w:rsidRPr="000D3826" w:rsidR="000D68A0">
        <w:rPr>
          <w:color w:val="000000" w:themeColor="text1"/>
        </w:rPr>
        <w:t xml:space="preserve">FFD program </w:t>
      </w:r>
      <w:r w:rsidRPr="000D3826" w:rsidR="003A6A8A">
        <w:rPr>
          <w:color w:val="000000" w:themeColor="text1"/>
        </w:rPr>
        <w:t xml:space="preserve">personnel </w:t>
      </w:r>
      <w:r w:rsidRPr="000D3826" w:rsidR="008F0B7C">
        <w:rPr>
          <w:color w:val="000000" w:themeColor="text1"/>
        </w:rPr>
        <w:t xml:space="preserve">would be </w:t>
      </w:r>
      <w:r w:rsidRPr="000D3826" w:rsidR="000D68A0">
        <w:rPr>
          <w:color w:val="000000" w:themeColor="text1"/>
        </w:rPr>
        <w:t xml:space="preserve">unable to predict </w:t>
      </w:r>
      <w:r w:rsidRPr="000D3826" w:rsidR="00B93A97">
        <w:rPr>
          <w:rFonts w:eastAsia="Times New Roman"/>
          <w:color w:val="000000" w:themeColor="text1"/>
        </w:rPr>
        <w:t>when</w:t>
      </w:r>
      <w:r w:rsidRPr="000D3826" w:rsidR="000D68A0">
        <w:rPr>
          <w:color w:val="000000" w:themeColor="text1"/>
        </w:rPr>
        <w:t xml:space="preserve"> </w:t>
      </w:r>
      <w:r w:rsidRPr="000D3826" w:rsidR="003A6A8A">
        <w:rPr>
          <w:color w:val="000000" w:themeColor="text1"/>
        </w:rPr>
        <w:t>they would be subject to a random test</w:t>
      </w:r>
      <w:r w:rsidRPr="000D3826" w:rsidR="008F0B7C">
        <w:rPr>
          <w:color w:val="000000" w:themeColor="text1"/>
        </w:rPr>
        <w:t>.</w:t>
      </w:r>
    </w:p>
    <w:p w:rsidR="00512257" w:rsidRPr="000D3826" w:rsidP="001F5E24" w14:paraId="30B0C043" w14:textId="1DFA69C0">
      <w:pPr>
        <w:pStyle w:val="ListParagraph"/>
        <w:widowControl/>
        <w:numPr>
          <w:ilvl w:val="0"/>
          <w:numId w:val="55"/>
        </w:numPr>
        <w:shd w:val="clear" w:color="auto" w:fill="FFFFFF"/>
        <w:spacing w:before="220"/>
        <w:ind w:left="2160" w:hanging="720"/>
        <w:rPr>
          <w:color w:val="000000" w:themeColor="text1"/>
        </w:rPr>
      </w:pPr>
      <w:r w:rsidRPr="000D3826">
        <w:rPr>
          <w:color w:val="000000" w:themeColor="text1"/>
        </w:rPr>
        <w:t xml:space="preserve">All persons involved in the collection </w:t>
      </w:r>
      <w:r w:rsidRPr="000D3826" w:rsidR="00D30008">
        <w:rPr>
          <w:color w:val="000000" w:themeColor="text1"/>
        </w:rPr>
        <w:t>or onsite testing of specimens</w:t>
      </w:r>
      <w:r w:rsidRPr="000D3826">
        <w:rPr>
          <w:color w:val="000000" w:themeColor="text1"/>
        </w:rPr>
        <w:t>.</w:t>
      </w:r>
    </w:p>
    <w:p w:rsidR="007B712A" w:rsidRPr="000D3826" w:rsidP="00D33E55" w14:paraId="21F5ABA0" w14:textId="0030E457">
      <w:pPr>
        <w:pStyle w:val="ListParagraph"/>
        <w:widowControl/>
        <w:shd w:val="clear" w:color="auto" w:fill="FFFFFF"/>
        <w:spacing w:before="220"/>
        <w:ind w:left="1440"/>
        <w:rPr>
          <w:color w:val="000000" w:themeColor="text1"/>
        </w:rPr>
      </w:pPr>
      <w:r w:rsidRPr="000D3826">
        <w:rPr>
          <w:color w:val="000000" w:themeColor="text1"/>
        </w:rPr>
        <w:t xml:space="preserve">All persons involved in the </w:t>
      </w:r>
      <w:r w:rsidRPr="000D3826" w:rsidR="004D35C6">
        <w:rPr>
          <w:color w:val="000000" w:themeColor="text1"/>
        </w:rPr>
        <w:t xml:space="preserve">collection of specimens </w:t>
      </w:r>
      <w:r w:rsidRPr="000D3826" w:rsidR="00786ED5">
        <w:rPr>
          <w:color w:val="000000" w:themeColor="text1"/>
        </w:rPr>
        <w:t xml:space="preserve">should include </w:t>
      </w:r>
      <w:r w:rsidRPr="000D3826" w:rsidR="009A3921">
        <w:rPr>
          <w:color w:val="000000" w:themeColor="text1"/>
        </w:rPr>
        <w:t xml:space="preserve">individuals </w:t>
      </w:r>
      <w:r w:rsidRPr="000D3826" w:rsidR="00786ED5">
        <w:rPr>
          <w:color w:val="000000" w:themeColor="text1"/>
        </w:rPr>
        <w:t xml:space="preserve">who </w:t>
      </w:r>
      <w:r w:rsidRPr="000D3826" w:rsidR="009A3921">
        <w:rPr>
          <w:color w:val="000000" w:themeColor="text1"/>
        </w:rPr>
        <w:t>perform multiple roles and responsibilities</w:t>
      </w:r>
      <w:r w:rsidRPr="000D3826" w:rsidR="00100B4B">
        <w:rPr>
          <w:color w:val="000000" w:themeColor="text1"/>
        </w:rPr>
        <w:t xml:space="preserve"> that </w:t>
      </w:r>
      <w:r w:rsidRPr="000D3826" w:rsidR="009A3921">
        <w:rPr>
          <w:color w:val="000000" w:themeColor="text1"/>
        </w:rPr>
        <w:t>includ</w:t>
      </w:r>
      <w:r w:rsidRPr="000D3826" w:rsidR="00100B4B">
        <w:rPr>
          <w:color w:val="000000" w:themeColor="text1"/>
        </w:rPr>
        <w:t>e</w:t>
      </w:r>
      <w:r w:rsidRPr="000D3826" w:rsidR="009A3921">
        <w:rPr>
          <w:color w:val="000000" w:themeColor="text1"/>
        </w:rPr>
        <w:t xml:space="preserve"> the collection of </w:t>
      </w:r>
      <w:r w:rsidRPr="000D3826" w:rsidR="0006240A">
        <w:rPr>
          <w:color w:val="000000" w:themeColor="text1"/>
        </w:rPr>
        <w:t>specimens</w:t>
      </w:r>
      <w:r w:rsidRPr="000D3826" w:rsidR="006C68A7">
        <w:rPr>
          <w:color w:val="000000" w:themeColor="text1"/>
        </w:rPr>
        <w:t xml:space="preserve">, even if </w:t>
      </w:r>
      <w:r w:rsidRPr="000D3826" w:rsidR="00473A55">
        <w:rPr>
          <w:color w:val="000000" w:themeColor="text1"/>
        </w:rPr>
        <w:t xml:space="preserve">collections are not </w:t>
      </w:r>
      <w:r w:rsidRPr="000D3826" w:rsidR="006C68A7">
        <w:rPr>
          <w:color w:val="000000" w:themeColor="text1"/>
        </w:rPr>
        <w:t>perform</w:t>
      </w:r>
      <w:r w:rsidRPr="000D3826" w:rsidR="00473A55">
        <w:rPr>
          <w:color w:val="000000" w:themeColor="text1"/>
        </w:rPr>
        <w:t>ed</w:t>
      </w:r>
      <w:r w:rsidRPr="000D3826" w:rsidR="006C68A7">
        <w:rPr>
          <w:color w:val="000000" w:themeColor="text1"/>
        </w:rPr>
        <w:t xml:space="preserve"> on a day-to-day basis</w:t>
      </w:r>
      <w:r w:rsidRPr="000D3826" w:rsidR="004E7328">
        <w:rPr>
          <w:color w:val="000000" w:themeColor="text1"/>
        </w:rPr>
        <w:t>.</w:t>
      </w:r>
    </w:p>
    <w:p w:rsidR="004D35C6" w:rsidRPr="000D3826" w:rsidP="00C1743D" w14:paraId="1E5ADBCA" w14:textId="61306C25">
      <w:pPr>
        <w:pStyle w:val="ListParagraph"/>
        <w:widowControl/>
        <w:shd w:val="clear" w:color="auto" w:fill="FFFFFF"/>
        <w:spacing w:before="220"/>
        <w:ind w:left="1440"/>
        <w:rPr>
          <w:color w:val="000000" w:themeColor="text1"/>
        </w:rPr>
      </w:pPr>
      <w:r w:rsidRPr="000D3826">
        <w:rPr>
          <w:color w:val="000000" w:themeColor="text1"/>
        </w:rPr>
        <w:t xml:space="preserve">Individuals who </w:t>
      </w:r>
      <w:r w:rsidRPr="000D3826" w:rsidR="0073296A">
        <w:rPr>
          <w:color w:val="000000" w:themeColor="text1"/>
        </w:rPr>
        <w:t xml:space="preserve">do not </w:t>
      </w:r>
      <w:r w:rsidRPr="000D3826">
        <w:rPr>
          <w:color w:val="000000" w:themeColor="text1"/>
        </w:rPr>
        <w:t>routine</w:t>
      </w:r>
      <w:r w:rsidRPr="000D3826" w:rsidR="0073296A">
        <w:rPr>
          <w:color w:val="000000" w:themeColor="text1"/>
        </w:rPr>
        <w:t xml:space="preserve">ly collect specimens and do not </w:t>
      </w:r>
      <w:r w:rsidRPr="000D3826">
        <w:rPr>
          <w:color w:val="000000" w:themeColor="text1"/>
        </w:rPr>
        <w:t xml:space="preserve">perform FFD program activities on a day-to-day basis would not be considered FFD program personnel. These individuals could be managers, supervisors, or other licensee- or other entity-designated personnel who are trained under </w:t>
      </w:r>
      <w:r w:rsidRPr="000D3826" w:rsidR="005F5F7F">
        <w:rPr>
          <w:color w:val="000000" w:themeColor="text1"/>
        </w:rPr>
        <w:t xml:space="preserve">10 CFR </w:t>
      </w:r>
      <w:r w:rsidRPr="000D3826">
        <w:rPr>
          <w:color w:val="000000" w:themeColor="text1"/>
        </w:rPr>
        <w:t>26.608, “FFD program training,” to collect specimens and directed to collect one or more specimens during a particular time, shift, or day. These individuals would typically be called upon to conduct collections for the random</w:t>
      </w:r>
      <w:r w:rsidRPr="000D3826" w:rsidR="00DB1D0C">
        <w:rPr>
          <w:color w:val="000000" w:themeColor="text1"/>
        </w:rPr>
        <w:t xml:space="preserve"> testing program</w:t>
      </w:r>
      <w:r w:rsidRPr="000D3826">
        <w:rPr>
          <w:color w:val="000000" w:themeColor="text1"/>
        </w:rPr>
        <w:t xml:space="preserve"> </w:t>
      </w:r>
      <w:r w:rsidRPr="000D3826" w:rsidR="00A9664F">
        <w:rPr>
          <w:color w:val="000000" w:themeColor="text1"/>
        </w:rPr>
        <w:t xml:space="preserve">and </w:t>
      </w:r>
      <w:r w:rsidRPr="000D3826" w:rsidR="00DB1D0C">
        <w:rPr>
          <w:color w:val="000000" w:themeColor="text1"/>
        </w:rPr>
        <w:t xml:space="preserve">may </w:t>
      </w:r>
      <w:r w:rsidRPr="000D3826">
        <w:rPr>
          <w:color w:val="000000" w:themeColor="text1"/>
        </w:rPr>
        <w:t>be used for all test conditions.</w:t>
      </w:r>
    </w:p>
    <w:p w:rsidR="003311BB" w:rsidRPr="000D3826" w:rsidP="00BF1923" w14:paraId="27C62235" w14:textId="3D6B39D0">
      <w:pPr>
        <w:pStyle w:val="ListParagraph"/>
        <w:widowControl/>
        <w:shd w:val="clear" w:color="auto" w:fill="FFFFFF"/>
        <w:spacing w:before="220"/>
        <w:ind w:left="1440"/>
        <w:rPr>
          <w:color w:val="000000" w:themeColor="text1"/>
        </w:rPr>
      </w:pPr>
      <w:r w:rsidRPr="000D3826">
        <w:rPr>
          <w:color w:val="000000" w:themeColor="text1"/>
        </w:rPr>
        <w:t xml:space="preserve">All persons involved with the collection of specimens would </w:t>
      </w:r>
      <w:r w:rsidRPr="000D3826" w:rsidR="00A932D4">
        <w:rPr>
          <w:color w:val="000000" w:themeColor="text1"/>
        </w:rPr>
        <w:t>include</w:t>
      </w:r>
      <w:r w:rsidRPr="000D3826" w:rsidR="003E21F7">
        <w:rPr>
          <w:color w:val="000000" w:themeColor="text1"/>
        </w:rPr>
        <w:t xml:space="preserve"> </w:t>
      </w:r>
      <w:r w:rsidRPr="000D3826" w:rsidR="00CD3E9A">
        <w:rPr>
          <w:color w:val="000000" w:themeColor="text1"/>
        </w:rPr>
        <w:t xml:space="preserve">those </w:t>
      </w:r>
      <w:r w:rsidRPr="000D3826" w:rsidR="008C3159">
        <w:rPr>
          <w:color w:val="000000" w:themeColor="text1"/>
        </w:rPr>
        <w:t>licensee- or other</w:t>
      </w:r>
      <w:r w:rsidRPr="000D3826" w:rsidR="005F5F7F">
        <w:rPr>
          <w:color w:val="000000" w:themeColor="text1"/>
        </w:rPr>
        <w:t xml:space="preserve"> </w:t>
      </w:r>
      <w:r w:rsidRPr="000D3826" w:rsidR="008C3159">
        <w:rPr>
          <w:color w:val="000000" w:themeColor="text1"/>
        </w:rPr>
        <w:t>entity</w:t>
      </w:r>
      <w:r w:rsidRPr="000D3826" w:rsidR="005F5F7F">
        <w:rPr>
          <w:color w:val="000000" w:themeColor="text1"/>
        </w:rPr>
        <w:t>-</w:t>
      </w:r>
      <w:r w:rsidRPr="000D3826" w:rsidR="008C3159">
        <w:rPr>
          <w:color w:val="000000" w:themeColor="text1"/>
        </w:rPr>
        <w:t xml:space="preserve">designated </w:t>
      </w:r>
      <w:r w:rsidRPr="000D3826" w:rsidR="003E21F7">
        <w:rPr>
          <w:color w:val="000000" w:themeColor="text1"/>
        </w:rPr>
        <w:t>individuals</w:t>
      </w:r>
      <w:r w:rsidRPr="000D3826" w:rsidR="008B247E">
        <w:rPr>
          <w:color w:val="000000" w:themeColor="text1"/>
        </w:rPr>
        <w:t xml:space="preserve"> who </w:t>
      </w:r>
      <w:r w:rsidRPr="000D3826" w:rsidR="003E21F7">
        <w:rPr>
          <w:color w:val="000000" w:themeColor="text1"/>
        </w:rPr>
        <w:t xml:space="preserve">are responsible </w:t>
      </w:r>
      <w:r w:rsidRPr="000D3826" w:rsidR="008B247E">
        <w:rPr>
          <w:color w:val="000000" w:themeColor="text1"/>
        </w:rPr>
        <w:t xml:space="preserve">for the </w:t>
      </w:r>
      <w:r w:rsidRPr="000D3826" w:rsidR="00170871">
        <w:rPr>
          <w:color w:val="000000" w:themeColor="text1"/>
        </w:rPr>
        <w:t xml:space="preserve">packaging, </w:t>
      </w:r>
      <w:r w:rsidRPr="000D3826" w:rsidR="00CD3E9A">
        <w:rPr>
          <w:color w:val="000000" w:themeColor="text1"/>
        </w:rPr>
        <w:t xml:space="preserve">temporary </w:t>
      </w:r>
      <w:r w:rsidRPr="000D3826" w:rsidR="008B247E">
        <w:rPr>
          <w:color w:val="000000" w:themeColor="text1"/>
        </w:rPr>
        <w:t>storage</w:t>
      </w:r>
      <w:r w:rsidRPr="000D3826" w:rsidR="00BF1923">
        <w:rPr>
          <w:color w:val="000000" w:themeColor="text1"/>
        </w:rPr>
        <w:t>,</w:t>
      </w:r>
      <w:r w:rsidRPr="000D3826" w:rsidR="008B247E">
        <w:rPr>
          <w:color w:val="000000" w:themeColor="text1"/>
        </w:rPr>
        <w:t xml:space="preserve"> </w:t>
      </w:r>
      <w:r w:rsidRPr="000D3826" w:rsidR="00CD3E9A">
        <w:rPr>
          <w:color w:val="000000" w:themeColor="text1"/>
        </w:rPr>
        <w:t xml:space="preserve">and shipment </w:t>
      </w:r>
      <w:r w:rsidRPr="000D3826" w:rsidR="008B247E">
        <w:rPr>
          <w:color w:val="000000" w:themeColor="text1"/>
        </w:rPr>
        <w:t xml:space="preserve">of </w:t>
      </w:r>
      <w:r w:rsidRPr="000D3826" w:rsidR="003E21F7">
        <w:rPr>
          <w:color w:val="000000" w:themeColor="text1"/>
        </w:rPr>
        <w:t xml:space="preserve">specimens to </w:t>
      </w:r>
      <w:r w:rsidRPr="000D3826" w:rsidR="008B247E">
        <w:rPr>
          <w:color w:val="000000" w:themeColor="text1"/>
        </w:rPr>
        <w:t>an HHS</w:t>
      </w:r>
      <w:r w:rsidRPr="000D3826" w:rsidR="004F2CBB">
        <w:rPr>
          <w:color w:val="000000" w:themeColor="text1"/>
        </w:rPr>
        <w:t>-</w:t>
      </w:r>
      <w:r w:rsidRPr="000D3826" w:rsidR="008B247E">
        <w:rPr>
          <w:color w:val="000000" w:themeColor="text1"/>
        </w:rPr>
        <w:t>certified laboratory or the storage of POCTA devices</w:t>
      </w:r>
      <w:r w:rsidRPr="000D3826" w:rsidR="00AC6F81">
        <w:rPr>
          <w:color w:val="000000" w:themeColor="text1"/>
        </w:rPr>
        <w:t xml:space="preserve"> before and </w:t>
      </w:r>
      <w:r w:rsidRPr="000D3826" w:rsidR="008B247E">
        <w:rPr>
          <w:color w:val="000000" w:themeColor="text1"/>
        </w:rPr>
        <w:t xml:space="preserve">after their use </w:t>
      </w:r>
      <w:r w:rsidRPr="000D3826" w:rsidR="00477784">
        <w:rPr>
          <w:color w:val="000000" w:themeColor="text1"/>
        </w:rPr>
        <w:t>(</w:t>
      </w:r>
      <w:r w:rsidRPr="000D3826" w:rsidR="008B247E">
        <w:rPr>
          <w:color w:val="000000" w:themeColor="text1"/>
        </w:rPr>
        <w:t>if used to inform a determination of fitness or suitability determination</w:t>
      </w:r>
      <w:r w:rsidRPr="000D3826" w:rsidR="00477784">
        <w:rPr>
          <w:color w:val="000000" w:themeColor="text1"/>
        </w:rPr>
        <w:t>)</w:t>
      </w:r>
      <w:r w:rsidRPr="000D3826" w:rsidR="008B247E">
        <w:rPr>
          <w:color w:val="000000" w:themeColor="text1"/>
        </w:rPr>
        <w:t>.</w:t>
      </w:r>
      <w:r w:rsidRPr="000D3826" w:rsidR="002E6DFB">
        <w:rPr>
          <w:color w:val="000000" w:themeColor="text1"/>
        </w:rPr>
        <w:t xml:space="preserve"> These persons </w:t>
      </w:r>
      <w:r w:rsidRPr="000D3826" w:rsidR="005D1F6B">
        <w:rPr>
          <w:color w:val="000000" w:themeColor="text1"/>
        </w:rPr>
        <w:t>sh</w:t>
      </w:r>
      <w:r w:rsidRPr="000D3826" w:rsidR="002E6DFB">
        <w:rPr>
          <w:color w:val="000000" w:themeColor="text1"/>
        </w:rPr>
        <w:t xml:space="preserve">ould </w:t>
      </w:r>
      <w:r w:rsidRPr="000D3826" w:rsidR="0025438D">
        <w:rPr>
          <w:color w:val="000000" w:themeColor="text1"/>
        </w:rPr>
        <w:t xml:space="preserve">include </w:t>
      </w:r>
      <w:r w:rsidRPr="000D3826" w:rsidR="004F2CBB">
        <w:rPr>
          <w:color w:val="000000" w:themeColor="text1"/>
        </w:rPr>
        <w:t xml:space="preserve">individuals </w:t>
      </w:r>
      <w:r w:rsidRPr="000D3826" w:rsidR="0025438D">
        <w:rPr>
          <w:color w:val="000000" w:themeColor="text1"/>
        </w:rPr>
        <w:t xml:space="preserve">responsible for </w:t>
      </w:r>
      <w:r w:rsidRPr="000D3826" w:rsidR="005D1F6B">
        <w:rPr>
          <w:color w:val="000000" w:themeColor="text1"/>
        </w:rPr>
        <w:t xml:space="preserve">maintaining specimen integrity, for example, individuals who ensure that </w:t>
      </w:r>
      <w:r w:rsidRPr="000D3826" w:rsidR="005B46DE">
        <w:rPr>
          <w:color w:val="000000" w:themeColor="text1"/>
        </w:rPr>
        <w:t>s</w:t>
      </w:r>
      <w:r w:rsidRPr="000D3826" w:rsidR="00304C34">
        <w:rPr>
          <w:color w:val="000000" w:themeColor="text1"/>
        </w:rPr>
        <w:t xml:space="preserve">pecimens </w:t>
      </w:r>
      <w:r w:rsidRPr="000D3826" w:rsidR="004767AA">
        <w:rPr>
          <w:color w:val="000000" w:themeColor="text1"/>
        </w:rPr>
        <w:t>or</w:t>
      </w:r>
      <w:r w:rsidRPr="000D3826" w:rsidR="00304C34">
        <w:rPr>
          <w:color w:val="000000" w:themeColor="text1"/>
        </w:rPr>
        <w:t xml:space="preserve"> POCTA </w:t>
      </w:r>
      <w:r w:rsidRPr="000D3826" w:rsidR="00790FC1">
        <w:rPr>
          <w:color w:val="000000" w:themeColor="text1"/>
        </w:rPr>
        <w:t xml:space="preserve">and other screening devices or instrumentation </w:t>
      </w:r>
      <w:r w:rsidRPr="000D3826" w:rsidR="00304C34">
        <w:rPr>
          <w:color w:val="000000" w:themeColor="text1"/>
        </w:rPr>
        <w:t>are controlled to prevent t</w:t>
      </w:r>
      <w:r w:rsidRPr="000D3826" w:rsidR="004F2CBB">
        <w:rPr>
          <w:color w:val="000000" w:themeColor="text1"/>
        </w:rPr>
        <w:t>a</w:t>
      </w:r>
      <w:r w:rsidRPr="000D3826" w:rsidR="00304C34">
        <w:rPr>
          <w:color w:val="000000" w:themeColor="text1"/>
        </w:rPr>
        <w:t>mpering</w:t>
      </w:r>
      <w:r w:rsidRPr="000D3826" w:rsidR="004767AA">
        <w:rPr>
          <w:color w:val="000000" w:themeColor="text1"/>
        </w:rPr>
        <w:t xml:space="preserve">. </w:t>
      </w:r>
      <w:r w:rsidRPr="000D3826" w:rsidR="00E16B3E">
        <w:rPr>
          <w:color w:val="000000" w:themeColor="text1"/>
        </w:rPr>
        <w:t xml:space="preserve">Technicians who maintain or surveil the SSCs that store </w:t>
      </w:r>
      <w:r w:rsidRPr="000D3826" w:rsidR="0007356F">
        <w:rPr>
          <w:color w:val="000000" w:themeColor="text1"/>
        </w:rPr>
        <w:t xml:space="preserve">specimens and </w:t>
      </w:r>
      <w:r w:rsidRPr="000D3826" w:rsidR="00E16B3E">
        <w:rPr>
          <w:color w:val="000000" w:themeColor="text1"/>
        </w:rPr>
        <w:t>POCTA devices would typically not be considered FFD program personnel.</w:t>
      </w:r>
    </w:p>
    <w:p w:rsidR="00A932D4" w:rsidRPr="000D3826" w:rsidP="00A932D4" w14:paraId="717F163C" w14:textId="405662AF">
      <w:pPr>
        <w:pStyle w:val="ListParagraph"/>
        <w:widowControl/>
        <w:shd w:val="clear" w:color="auto" w:fill="FFFFFF"/>
        <w:spacing w:before="220"/>
        <w:ind w:left="1440"/>
        <w:rPr>
          <w:color w:val="000000" w:themeColor="text1"/>
        </w:rPr>
      </w:pPr>
      <w:r w:rsidRPr="000D3826">
        <w:rPr>
          <w:color w:val="000000" w:themeColor="text1"/>
        </w:rPr>
        <w:t xml:space="preserve">Individuals assigned to a </w:t>
      </w:r>
      <w:r w:rsidRPr="000D3826" w:rsidR="008F3020">
        <w:rPr>
          <w:color w:val="000000" w:themeColor="text1"/>
        </w:rPr>
        <w:t xml:space="preserve">license or other entity </w:t>
      </w:r>
      <w:r w:rsidRPr="000D3826">
        <w:rPr>
          <w:color w:val="000000" w:themeColor="text1"/>
        </w:rPr>
        <w:t xml:space="preserve">facility </w:t>
      </w:r>
      <w:r w:rsidRPr="000D3826" w:rsidR="007D6F59">
        <w:rPr>
          <w:color w:val="000000" w:themeColor="text1"/>
        </w:rPr>
        <w:t xml:space="preserve">(like a loading dock) </w:t>
      </w:r>
      <w:r w:rsidRPr="000D3826">
        <w:rPr>
          <w:color w:val="000000" w:themeColor="text1"/>
        </w:rPr>
        <w:t xml:space="preserve">where packaged specimens are awaiting </w:t>
      </w:r>
      <w:r w:rsidRPr="000D3826" w:rsidR="00215F00">
        <w:rPr>
          <w:color w:val="000000" w:themeColor="text1"/>
        </w:rPr>
        <w:t>shipment (</w:t>
      </w:r>
      <w:r w:rsidRPr="000D3826" w:rsidR="006F0CA2">
        <w:rPr>
          <w:color w:val="000000" w:themeColor="text1"/>
        </w:rPr>
        <w:t>e.g., by U.S</w:t>
      </w:r>
      <w:r w:rsidRPr="000D3826" w:rsidR="00A71F7D">
        <w:rPr>
          <w:color w:val="000000" w:themeColor="text1"/>
        </w:rPr>
        <w:t>.</w:t>
      </w:r>
      <w:r w:rsidRPr="000D3826" w:rsidR="006F0CA2">
        <w:rPr>
          <w:color w:val="000000" w:themeColor="text1"/>
        </w:rPr>
        <w:t xml:space="preserve"> </w:t>
      </w:r>
      <w:r w:rsidRPr="000D3826" w:rsidR="00F35BCC">
        <w:rPr>
          <w:color w:val="000000" w:themeColor="text1"/>
        </w:rPr>
        <w:t>postal</w:t>
      </w:r>
      <w:r w:rsidRPr="000D3826" w:rsidR="006F0CA2">
        <w:rPr>
          <w:color w:val="000000" w:themeColor="text1"/>
        </w:rPr>
        <w:t xml:space="preserve"> service or private shipping companies)</w:t>
      </w:r>
      <w:r w:rsidRPr="000D3826" w:rsidR="008F3020">
        <w:rPr>
          <w:color w:val="000000" w:themeColor="text1"/>
        </w:rPr>
        <w:t xml:space="preserve"> to an </w:t>
      </w:r>
      <w:r w:rsidRPr="000D3826" w:rsidR="003311BB">
        <w:rPr>
          <w:color w:val="000000" w:themeColor="text1"/>
        </w:rPr>
        <w:t>HHS-certified laboratory should be subject to the FFD program</w:t>
      </w:r>
      <w:r w:rsidRPr="000D3826" w:rsidR="007D6F59">
        <w:rPr>
          <w:color w:val="000000" w:themeColor="text1"/>
        </w:rPr>
        <w:t xml:space="preserve">. </w:t>
      </w:r>
      <w:r w:rsidRPr="000D3826" w:rsidR="00367A71">
        <w:rPr>
          <w:color w:val="000000" w:themeColor="text1"/>
        </w:rPr>
        <w:t>Individuals who work at offsite collection</w:t>
      </w:r>
      <w:r w:rsidRPr="000D3826" w:rsidR="00BF6E39">
        <w:rPr>
          <w:color w:val="000000" w:themeColor="text1"/>
        </w:rPr>
        <w:t xml:space="preserve"> facilitie</w:t>
      </w:r>
      <w:r w:rsidRPr="000D3826" w:rsidR="00367A71">
        <w:rPr>
          <w:color w:val="000000" w:themeColor="text1"/>
        </w:rPr>
        <w:t xml:space="preserve">s </w:t>
      </w:r>
      <w:r w:rsidRPr="000D3826" w:rsidR="00865650">
        <w:rPr>
          <w:color w:val="000000" w:themeColor="text1"/>
        </w:rPr>
        <w:t>not owned or operated by the licensee or other entity would not be subject to the FFD program</w:t>
      </w:r>
      <w:r w:rsidRPr="000D3826" w:rsidR="00CB65F5">
        <w:rPr>
          <w:color w:val="000000" w:themeColor="text1"/>
        </w:rPr>
        <w:t xml:space="preserve"> and would not be FFD program personnel</w:t>
      </w:r>
      <w:r w:rsidRPr="000D3826" w:rsidR="00865650">
        <w:rPr>
          <w:color w:val="000000" w:themeColor="text1"/>
        </w:rPr>
        <w:t>.</w:t>
      </w:r>
      <w:r w:rsidRPr="000D3826" w:rsidR="00367A71">
        <w:rPr>
          <w:color w:val="000000" w:themeColor="text1"/>
        </w:rPr>
        <w:t xml:space="preserve"> </w:t>
      </w:r>
    </w:p>
    <w:p w:rsidR="002E6DFB" w:rsidRPr="000D3826" w:rsidP="008829EE" w14:paraId="0CE828A7" w14:textId="1C70421F">
      <w:pPr>
        <w:pStyle w:val="ListParagraph"/>
        <w:widowControl/>
        <w:shd w:val="clear" w:color="auto" w:fill="FFFFFF"/>
        <w:spacing w:before="220"/>
        <w:ind w:left="1440"/>
        <w:rPr>
          <w:color w:val="000000" w:themeColor="text1"/>
        </w:rPr>
      </w:pPr>
      <w:r w:rsidRPr="000D3826">
        <w:rPr>
          <w:color w:val="000000" w:themeColor="text1"/>
        </w:rPr>
        <w:t xml:space="preserve">The </w:t>
      </w:r>
      <w:r w:rsidRPr="000D3826" w:rsidR="00D50EBC">
        <w:rPr>
          <w:color w:val="000000" w:themeColor="text1"/>
        </w:rPr>
        <w:t>individual</w:t>
      </w:r>
      <w:r w:rsidRPr="000D3826" w:rsidR="00F60759">
        <w:rPr>
          <w:color w:val="000000" w:themeColor="text1"/>
        </w:rPr>
        <w:t>s</w:t>
      </w:r>
      <w:r w:rsidRPr="000D3826" w:rsidR="00D50EBC">
        <w:rPr>
          <w:color w:val="000000" w:themeColor="text1"/>
        </w:rPr>
        <w:t xml:space="preserve"> involved in the </w:t>
      </w:r>
      <w:r w:rsidRPr="000D3826" w:rsidR="008B247E">
        <w:rPr>
          <w:color w:val="000000" w:themeColor="text1"/>
        </w:rPr>
        <w:t xml:space="preserve">onsite testing of specimens should include </w:t>
      </w:r>
      <w:r w:rsidRPr="000D3826" w:rsidR="00BD4C10">
        <w:rPr>
          <w:color w:val="000000" w:themeColor="text1"/>
        </w:rPr>
        <w:t>those lic</w:t>
      </w:r>
      <w:r w:rsidRPr="000D3826" w:rsidR="00D50EBC">
        <w:rPr>
          <w:color w:val="000000" w:themeColor="text1"/>
        </w:rPr>
        <w:t>e</w:t>
      </w:r>
      <w:r w:rsidRPr="000D3826" w:rsidR="00BD4C10">
        <w:rPr>
          <w:color w:val="000000" w:themeColor="text1"/>
        </w:rPr>
        <w:t>nsee</w:t>
      </w:r>
      <w:r w:rsidRPr="000D3826" w:rsidR="00D50EBC">
        <w:rPr>
          <w:color w:val="000000" w:themeColor="text1"/>
        </w:rPr>
        <w:t>-</w:t>
      </w:r>
      <w:r w:rsidRPr="000D3826" w:rsidR="00BD4C10">
        <w:rPr>
          <w:color w:val="000000" w:themeColor="text1"/>
        </w:rPr>
        <w:t xml:space="preserve"> or other entity</w:t>
      </w:r>
      <w:r w:rsidRPr="000D3826" w:rsidR="00D50EBC">
        <w:rPr>
          <w:color w:val="000000" w:themeColor="text1"/>
        </w:rPr>
        <w:t>-designated individuals</w:t>
      </w:r>
      <w:r w:rsidRPr="000D3826" w:rsidR="00BD4C10">
        <w:rPr>
          <w:color w:val="000000" w:themeColor="text1"/>
        </w:rPr>
        <w:t xml:space="preserve"> </w:t>
      </w:r>
      <w:r w:rsidRPr="000D3826" w:rsidR="00D50EBC">
        <w:rPr>
          <w:color w:val="000000" w:themeColor="text1"/>
        </w:rPr>
        <w:t xml:space="preserve">who are directed to </w:t>
      </w:r>
      <w:r w:rsidRPr="000D3826" w:rsidR="006535F9">
        <w:rPr>
          <w:color w:val="000000" w:themeColor="text1"/>
        </w:rPr>
        <w:t xml:space="preserve">facilitate the </w:t>
      </w:r>
      <w:r w:rsidRPr="000D3826" w:rsidR="008B247E">
        <w:rPr>
          <w:color w:val="000000" w:themeColor="text1"/>
        </w:rPr>
        <w:t xml:space="preserve">use </w:t>
      </w:r>
      <w:r w:rsidRPr="000D3826">
        <w:rPr>
          <w:color w:val="000000" w:themeColor="text1"/>
        </w:rPr>
        <w:t xml:space="preserve">of </w:t>
      </w:r>
      <w:r w:rsidRPr="000D3826" w:rsidR="008B247E">
        <w:rPr>
          <w:color w:val="000000" w:themeColor="text1"/>
        </w:rPr>
        <w:t xml:space="preserve">a POCTA device </w:t>
      </w:r>
      <w:r w:rsidRPr="000D3826" w:rsidR="00F60759">
        <w:rPr>
          <w:color w:val="000000" w:themeColor="text1"/>
        </w:rPr>
        <w:t xml:space="preserve">(which would include an evidentiary breath testing device) </w:t>
      </w:r>
      <w:r w:rsidRPr="000D3826" w:rsidR="008B247E">
        <w:rPr>
          <w:color w:val="000000" w:themeColor="text1"/>
        </w:rPr>
        <w:t>to screen individuals for drugs</w:t>
      </w:r>
      <w:r w:rsidRPr="000D3826" w:rsidR="000818DE">
        <w:rPr>
          <w:color w:val="000000" w:themeColor="text1"/>
        </w:rPr>
        <w:t xml:space="preserve">, drug metabolites, </w:t>
      </w:r>
      <w:r w:rsidRPr="000D3826" w:rsidR="008B247E">
        <w:rPr>
          <w:color w:val="000000" w:themeColor="text1"/>
        </w:rPr>
        <w:t>and alcohol.</w:t>
      </w:r>
    </w:p>
    <w:p w:rsidR="0010761F" w:rsidRPr="00B13E74" w:rsidP="00B13E74" w14:paraId="2F7B43AC" w14:textId="77777777">
      <w:pPr>
        <w:widowControl/>
        <w:tabs>
          <w:tab w:val="left" w:pos="720"/>
        </w:tabs>
        <w:rPr>
          <w:color w:val="000000" w:themeColor="text1"/>
        </w:rPr>
      </w:pPr>
    </w:p>
    <w:p w:rsidR="002A0848" w:rsidRPr="00F06EF7" w:rsidP="00EB4001" w14:paraId="0B41915C" w14:textId="0A1F8F76">
      <w:pPr>
        <w:pStyle w:val="Heading3"/>
        <w:numPr>
          <w:ilvl w:val="0"/>
          <w:numId w:val="0"/>
        </w:numPr>
        <w:ind w:left="1440" w:hanging="720"/>
        <w:rPr>
          <w:b w:val="0"/>
          <w:bCs w:val="0"/>
        </w:rPr>
      </w:pPr>
      <w:bookmarkStart w:id="82" w:name="_Toc170384142"/>
      <w:bookmarkStart w:id="83" w:name="_Toc170384249"/>
      <w:bookmarkStart w:id="84" w:name="_Toc170384463"/>
      <w:r w:rsidRPr="00F06EF7">
        <w:t>b.</w:t>
      </w:r>
      <w:r w:rsidRPr="00F06EF7">
        <w:tab/>
        <w:t>Transportation of a Manufactured Reactor</w:t>
      </w:r>
      <w:bookmarkEnd w:id="82"/>
      <w:bookmarkEnd w:id="83"/>
      <w:bookmarkEnd w:id="84"/>
    </w:p>
    <w:p w:rsidR="00A473BD" w:rsidRPr="00B861BB" w:rsidP="000A7FAF" w14:paraId="6D2B905A" w14:textId="77777777">
      <w:pPr>
        <w:widowControl/>
      </w:pPr>
    </w:p>
    <w:p w:rsidR="009A33D7" w:rsidRPr="00DA155D" w:rsidP="000A7FAF" w14:paraId="7D406DD8" w14:textId="202291A2">
      <w:pPr>
        <w:pStyle w:val="BodyText"/>
        <w:widowControl/>
        <w:tabs>
          <w:tab w:val="left" w:pos="720"/>
        </w:tabs>
        <w:ind w:left="0"/>
      </w:pPr>
      <w:r w:rsidRPr="002A4220">
        <w:rPr>
          <w:rFonts w:eastAsiaTheme="minorHAnsi"/>
        </w:rPr>
        <w:t xml:space="preserve">For the transportation of </w:t>
      </w:r>
      <w:r w:rsidR="004172B8">
        <w:rPr>
          <w:rFonts w:eastAsiaTheme="minorHAnsi"/>
        </w:rPr>
        <w:t>a manufactured reactor</w:t>
      </w:r>
      <w:r w:rsidR="00EA02AE">
        <w:rPr>
          <w:rFonts w:eastAsiaTheme="minorHAnsi"/>
        </w:rPr>
        <w:t>,</w:t>
      </w:r>
      <w:r w:rsidR="00E53BF0">
        <w:rPr>
          <w:rFonts w:eastAsiaTheme="minorHAnsi"/>
        </w:rPr>
        <w:t xml:space="preserve"> </w:t>
      </w:r>
      <w:r w:rsidRPr="002A4220">
        <w:rPr>
          <w:rFonts w:eastAsiaTheme="minorHAnsi"/>
        </w:rPr>
        <w:t xml:space="preserve">the holder of the </w:t>
      </w:r>
      <w:r w:rsidR="00B523DD">
        <w:rPr>
          <w:rFonts w:eastAsiaTheme="minorHAnsi"/>
        </w:rPr>
        <w:t>manufacturing license</w:t>
      </w:r>
      <w:r w:rsidR="00631B7C">
        <w:rPr>
          <w:rFonts w:eastAsiaTheme="minorHAnsi"/>
        </w:rPr>
        <w:t xml:space="preserve"> </w:t>
      </w:r>
      <w:r w:rsidR="00971125">
        <w:rPr>
          <w:rFonts w:eastAsiaTheme="minorHAnsi"/>
        </w:rPr>
        <w:t>sh</w:t>
      </w:r>
      <w:r w:rsidR="008A1A19">
        <w:rPr>
          <w:rFonts w:eastAsiaTheme="minorHAnsi"/>
        </w:rPr>
        <w:t>ould</w:t>
      </w:r>
      <w:r w:rsidRPr="002A4220">
        <w:rPr>
          <w:rFonts w:eastAsiaTheme="minorHAnsi"/>
        </w:rPr>
        <w:t xml:space="preserve"> ensure that the operators and standby operators </w:t>
      </w:r>
      <w:r w:rsidR="00A6253D">
        <w:rPr>
          <w:rFonts w:eastAsiaTheme="minorHAnsi"/>
        </w:rPr>
        <w:t xml:space="preserve">that </w:t>
      </w:r>
      <w:r w:rsidR="00197B6F">
        <w:rPr>
          <w:rFonts w:eastAsiaTheme="minorHAnsi"/>
        </w:rPr>
        <w:t xml:space="preserve">conduct the </w:t>
      </w:r>
      <w:r w:rsidRPr="002A4220">
        <w:rPr>
          <w:rFonts w:eastAsiaTheme="minorHAnsi"/>
        </w:rPr>
        <w:t>transport</w:t>
      </w:r>
      <w:r w:rsidR="00D028DE">
        <w:rPr>
          <w:rFonts w:eastAsiaTheme="minorHAnsi"/>
        </w:rPr>
        <w:t xml:space="preserve">, as a </w:t>
      </w:r>
      <w:r w:rsidRPr="009E4D71" w:rsidR="00D028DE">
        <w:rPr>
          <w:rFonts w:eastAsiaTheme="minorHAnsi"/>
        </w:rPr>
        <w:t>conveyance,</w:t>
      </w:r>
      <w:r>
        <w:rPr>
          <w:rStyle w:val="FootnoteReference"/>
          <w:rFonts w:eastAsiaTheme="minorHAnsi"/>
        </w:rPr>
        <w:footnoteReference w:id="5"/>
      </w:r>
      <w:r w:rsidRPr="009E4D71" w:rsidR="00D028DE">
        <w:rPr>
          <w:rFonts w:eastAsiaTheme="minorHAnsi"/>
        </w:rPr>
        <w:t xml:space="preserve"> </w:t>
      </w:r>
      <w:r w:rsidR="00935245">
        <w:rPr>
          <w:rFonts w:eastAsiaTheme="minorHAnsi"/>
        </w:rPr>
        <w:t>are</w:t>
      </w:r>
      <w:r w:rsidRPr="002A4220">
        <w:rPr>
          <w:rFonts w:eastAsiaTheme="minorHAnsi"/>
        </w:rPr>
        <w:t xml:space="preserve"> subject to the </w:t>
      </w:r>
      <w:r w:rsidR="00645345">
        <w:rPr>
          <w:rFonts w:eastAsiaTheme="minorHAnsi"/>
        </w:rPr>
        <w:t xml:space="preserve">DOT </w:t>
      </w:r>
      <w:r w:rsidRPr="002A4220">
        <w:rPr>
          <w:rFonts w:eastAsiaTheme="minorHAnsi"/>
        </w:rPr>
        <w:t>drug and alcohol testing program in 49 CFR Part 40.</w:t>
      </w:r>
      <w:r w:rsidR="00063CB0">
        <w:rPr>
          <w:rFonts w:eastAsiaTheme="minorHAnsi"/>
        </w:rPr>
        <w:t xml:space="preserve"> </w:t>
      </w:r>
      <w:r w:rsidR="00373B5F">
        <w:rPr>
          <w:rFonts w:eastAsiaTheme="minorHAnsi"/>
        </w:rPr>
        <w:t xml:space="preserve">A licensee or other entity may </w:t>
      </w:r>
      <w:r w:rsidR="001B4917">
        <w:rPr>
          <w:rFonts w:eastAsiaTheme="minorHAnsi"/>
        </w:rPr>
        <w:t xml:space="preserve">assess whether the operators of the conveyance had any drug or alcohol violations while subject to </w:t>
      </w:r>
      <w:r w:rsidR="00B84883">
        <w:rPr>
          <w:rFonts w:eastAsiaTheme="minorHAnsi"/>
        </w:rPr>
        <w:t xml:space="preserve">the DOT’s </w:t>
      </w:r>
      <w:r w:rsidR="00A624B1">
        <w:rPr>
          <w:rFonts w:eastAsiaTheme="minorHAnsi"/>
        </w:rPr>
        <w:t>F</w:t>
      </w:r>
      <w:r w:rsidR="00B84883">
        <w:rPr>
          <w:rFonts w:eastAsiaTheme="minorHAnsi"/>
        </w:rPr>
        <w:t>ederally mandated drug and alcohol testing</w:t>
      </w:r>
      <w:r w:rsidR="00FE3DE4">
        <w:rPr>
          <w:rFonts w:eastAsiaTheme="minorHAnsi"/>
        </w:rPr>
        <w:t xml:space="preserve">. This information may be obtained from </w:t>
      </w:r>
      <w:r w:rsidR="00B93A97">
        <w:rPr>
          <w:rFonts w:eastAsiaTheme="minorHAnsi"/>
        </w:rPr>
        <w:t xml:space="preserve">the </w:t>
      </w:r>
      <w:r w:rsidR="00FE3DE4">
        <w:rPr>
          <w:rFonts w:eastAsiaTheme="minorHAnsi"/>
        </w:rPr>
        <w:t>DOT’s website at</w:t>
      </w:r>
      <w:r w:rsidRPr="00FE3DE4" w:rsidR="00FE3DE4">
        <w:t xml:space="preserve"> </w:t>
      </w:r>
      <w:hyperlink r:id="rId15" w:history="1">
        <w:r w:rsidRPr="005907EC" w:rsidR="00FE3DE4">
          <w:rPr>
            <w:rStyle w:val="Hyperlink"/>
            <w:rFonts w:eastAsiaTheme="minorHAnsi"/>
          </w:rPr>
          <w:t>https://clearinghouse.fmcsa.dot.gov</w:t>
        </w:r>
      </w:hyperlink>
      <w:r w:rsidR="00FE3DE4">
        <w:rPr>
          <w:rFonts w:eastAsiaTheme="minorHAnsi"/>
        </w:rPr>
        <w:t>.</w:t>
      </w:r>
    </w:p>
    <w:p w:rsidR="009A33D7" w:rsidRPr="00B8580C" w:rsidP="000A7FAF" w14:paraId="14F480D9" w14:textId="77777777">
      <w:pPr>
        <w:pStyle w:val="BodyText"/>
        <w:widowControl/>
        <w:tabs>
          <w:tab w:val="left" w:pos="720"/>
        </w:tabs>
        <w:ind w:left="0"/>
      </w:pPr>
    </w:p>
    <w:p w:rsidR="00FD0D72" w:rsidP="00E8002F" w14:paraId="4B72DCBE" w14:textId="095631A4">
      <w:pPr>
        <w:pStyle w:val="BodyText"/>
        <w:tabs>
          <w:tab w:val="left" w:pos="720"/>
        </w:tabs>
        <w:ind w:left="0"/>
      </w:pPr>
      <w:r>
        <w:t>I</w:t>
      </w:r>
      <w:r w:rsidR="00C061CB">
        <w:t xml:space="preserve">ndividuals subject to DOT drug and alcohol testing </w:t>
      </w:r>
      <w:r w:rsidR="00825C3F">
        <w:t xml:space="preserve">may be randomly tested at frequencies below that established in </w:t>
      </w:r>
      <w:r w:rsidR="005D2E5D">
        <w:t>10 CFR P</w:t>
      </w:r>
      <w:r w:rsidR="00825C3F">
        <w:t>art 26.</w:t>
      </w:r>
      <w:r w:rsidR="00140B1F">
        <w:t xml:space="preserve"> The </w:t>
      </w:r>
      <w:r w:rsidR="00711EBB">
        <w:t xml:space="preserve">DOT </w:t>
      </w:r>
      <w:r w:rsidR="00DA3363">
        <w:t xml:space="preserve">random </w:t>
      </w:r>
      <w:r w:rsidR="00140B1F">
        <w:t>testing rat</w:t>
      </w:r>
      <w:r w:rsidR="00DA3363">
        <w:t>e</w:t>
      </w:r>
      <w:r w:rsidR="000543F4">
        <w:t>s</w:t>
      </w:r>
      <w:r w:rsidR="005914AD">
        <w:t xml:space="preserve"> may change based on the mode of transportation</w:t>
      </w:r>
      <w:r w:rsidR="005D2E5D">
        <w:t xml:space="preserve"> or by calendar year</w:t>
      </w:r>
      <w:r w:rsidR="005914AD">
        <w:t>.</w:t>
      </w:r>
    </w:p>
    <w:p w:rsidR="009E2B8A" w:rsidP="000A7FAF" w14:paraId="26476E81" w14:textId="77777777">
      <w:pPr>
        <w:pStyle w:val="BodyText"/>
        <w:widowControl/>
        <w:tabs>
          <w:tab w:val="left" w:pos="720"/>
        </w:tabs>
        <w:ind w:left="0"/>
      </w:pPr>
    </w:p>
    <w:p w:rsidR="00FD0D72" w:rsidP="005019DB" w14:paraId="6E1C71C3" w14:textId="6141DE6B">
      <w:pPr>
        <w:pStyle w:val="BodyText"/>
        <w:tabs>
          <w:tab w:val="left" w:pos="720"/>
        </w:tabs>
        <w:ind w:left="0"/>
      </w:pPr>
      <w:r>
        <w:t>If a</w:t>
      </w:r>
      <w:r w:rsidR="00DA397E">
        <w:t xml:space="preserve">n </w:t>
      </w:r>
      <w:r w:rsidR="00F22A49">
        <w:t xml:space="preserve">individual </w:t>
      </w:r>
      <w:r w:rsidR="00080C3B">
        <w:t xml:space="preserve">conducting the conveyance </w:t>
      </w:r>
      <w:r w:rsidR="005914AD">
        <w:t>appears impaired</w:t>
      </w:r>
      <w:r w:rsidR="002748AF">
        <w:t>,</w:t>
      </w:r>
      <w:r w:rsidR="0042211D">
        <w:t xml:space="preserve"> either before </w:t>
      </w:r>
      <w:r w:rsidR="003057AE">
        <w:t xml:space="preserve">or after </w:t>
      </w:r>
      <w:r w:rsidR="00B27487">
        <w:t xml:space="preserve">entry </w:t>
      </w:r>
      <w:r w:rsidR="00986C08">
        <w:t xml:space="preserve">in the </w:t>
      </w:r>
      <w:r w:rsidR="0042211D">
        <w:t xml:space="preserve">NRC-licensed facility </w:t>
      </w:r>
      <w:r w:rsidR="00673C4B">
        <w:t xml:space="preserve">(e.g., </w:t>
      </w:r>
      <w:r w:rsidR="00D23070">
        <w:t>protected area</w:t>
      </w:r>
      <w:r w:rsidR="00986C08">
        <w:t>)</w:t>
      </w:r>
      <w:r w:rsidR="002A1AD6">
        <w:t xml:space="preserve">, </w:t>
      </w:r>
      <w:r w:rsidR="0068297E">
        <w:t>the</w:t>
      </w:r>
      <w:r w:rsidR="005914AD">
        <w:t xml:space="preserve"> licensee and other entit</w:t>
      </w:r>
      <w:r w:rsidR="00D23070">
        <w:t>y</w:t>
      </w:r>
      <w:r w:rsidR="005914AD">
        <w:t xml:space="preserve"> </w:t>
      </w:r>
      <w:r w:rsidR="00CB240E">
        <w:t xml:space="preserve">should </w:t>
      </w:r>
      <w:r w:rsidR="005D7F41">
        <w:t xml:space="preserve">take </w:t>
      </w:r>
      <w:r w:rsidR="00AA5B5C">
        <w:t xml:space="preserve">timely </w:t>
      </w:r>
      <w:r w:rsidR="005D7F41">
        <w:t xml:space="preserve">action to </w:t>
      </w:r>
      <w:r w:rsidR="00F11786">
        <w:t xml:space="preserve">coordinate with the conveyor </w:t>
      </w:r>
      <w:r w:rsidR="00205727">
        <w:t xml:space="preserve">the </w:t>
      </w:r>
      <w:r w:rsidR="00231271">
        <w:t>implement</w:t>
      </w:r>
      <w:r w:rsidR="00205727">
        <w:t>ation of</w:t>
      </w:r>
      <w:r w:rsidR="00231271">
        <w:t xml:space="preserve"> corrective actions</w:t>
      </w:r>
      <w:r w:rsidR="00F1010B">
        <w:t xml:space="preserve"> before the potentially impaired individual </w:t>
      </w:r>
      <w:r w:rsidR="006A5C0F">
        <w:t>attempts to perform the conveyance</w:t>
      </w:r>
      <w:r w:rsidR="00231271">
        <w:t>.</w:t>
      </w:r>
      <w:r w:rsidR="00416F5F">
        <w:t xml:space="preserve"> </w:t>
      </w:r>
      <w:r w:rsidR="00431B4C">
        <w:t>Under its own discretion, a</w:t>
      </w:r>
      <w:r w:rsidR="00416F5F">
        <w:t xml:space="preserve"> </w:t>
      </w:r>
      <w:r w:rsidR="00B845D9">
        <w:t>licensee</w:t>
      </w:r>
      <w:r w:rsidR="00416F5F">
        <w:t xml:space="preserve"> or other</w:t>
      </w:r>
      <w:r w:rsidR="00E63BF4">
        <w:t xml:space="preserve"> entity </w:t>
      </w:r>
      <w:r w:rsidR="00416F5F">
        <w:t>could implement a contractual requirement with the con</w:t>
      </w:r>
      <w:r w:rsidR="0003436E">
        <w:t xml:space="preserve">veyor </w:t>
      </w:r>
      <w:r w:rsidR="00281F9E">
        <w:t>t</w:t>
      </w:r>
      <w:r w:rsidR="00A42A18">
        <w:t>o</w:t>
      </w:r>
      <w:r w:rsidR="000F57C6">
        <w:t xml:space="preserve"> require </w:t>
      </w:r>
      <w:r w:rsidR="00415938">
        <w:t>drug a</w:t>
      </w:r>
      <w:r w:rsidR="00056090">
        <w:t>n</w:t>
      </w:r>
      <w:r w:rsidR="00415938">
        <w:t>d alc</w:t>
      </w:r>
      <w:r w:rsidR="00056090">
        <w:t>o</w:t>
      </w:r>
      <w:r w:rsidR="00415938">
        <w:t xml:space="preserve">hol screening </w:t>
      </w:r>
      <w:r w:rsidR="009963A2">
        <w:t>t</w:t>
      </w:r>
      <w:r w:rsidR="00281F9E">
        <w:t xml:space="preserve">o </w:t>
      </w:r>
      <w:r w:rsidR="00147998">
        <w:t xml:space="preserve">help </w:t>
      </w:r>
      <w:r w:rsidR="0006777E">
        <w:t>inform a licensee’s or other entity’s</w:t>
      </w:r>
      <w:r w:rsidR="00F40A86">
        <w:t xml:space="preserve"> </w:t>
      </w:r>
      <w:r w:rsidR="001E1D5F">
        <w:t xml:space="preserve">immediate </w:t>
      </w:r>
      <w:r w:rsidR="00147998">
        <w:t>evaluat</w:t>
      </w:r>
      <w:r w:rsidR="009F2B70">
        <w:t xml:space="preserve">ion of </w:t>
      </w:r>
      <w:r w:rsidR="00147998">
        <w:t xml:space="preserve">the </w:t>
      </w:r>
      <w:r w:rsidR="00F40A86">
        <w:t xml:space="preserve">individual’s ability to safely and competently </w:t>
      </w:r>
      <w:r w:rsidR="005019DB">
        <w:t>perform the conveyance.</w:t>
      </w:r>
      <w:r w:rsidR="00281F9E">
        <w:t xml:space="preserve"> </w:t>
      </w:r>
    </w:p>
    <w:p w:rsidR="00FD0D72" w:rsidRPr="00B8580C" w:rsidP="0068198C" w14:paraId="0B85E972" w14:textId="77777777">
      <w:pPr>
        <w:pStyle w:val="BodyText"/>
        <w:tabs>
          <w:tab w:val="left" w:pos="720"/>
        </w:tabs>
        <w:ind w:left="0" w:firstLine="0"/>
      </w:pPr>
    </w:p>
    <w:p w:rsidR="006C1133" w:rsidRPr="00F06EF7" w:rsidP="00EB4001" w14:paraId="61E90AAC" w14:textId="1A3A1963">
      <w:pPr>
        <w:pStyle w:val="Heading3"/>
        <w:numPr>
          <w:ilvl w:val="0"/>
          <w:numId w:val="0"/>
        </w:numPr>
        <w:ind w:left="1440" w:hanging="720"/>
      </w:pPr>
      <w:bookmarkStart w:id="85" w:name="_Toc170384143"/>
      <w:bookmarkStart w:id="86" w:name="_Toc170384250"/>
      <w:bookmarkStart w:id="87" w:name="_Toc170384464"/>
      <w:r w:rsidRPr="00F06EF7">
        <w:t>c</w:t>
      </w:r>
      <w:r w:rsidRPr="00F06EF7" w:rsidR="0072051E">
        <w:t>.</w:t>
      </w:r>
      <w:r w:rsidRPr="00F06EF7" w:rsidR="0072051E">
        <w:tab/>
      </w:r>
      <w:r w:rsidRPr="00F06EF7">
        <w:t xml:space="preserve">Licensees or </w:t>
      </w:r>
      <w:r>
        <w:t>O</w:t>
      </w:r>
      <w:r w:rsidRPr="00F06EF7">
        <w:t>ther Entities of a C</w:t>
      </w:r>
      <w:r w:rsidR="007B7886">
        <w:t>ommercial Nuclear Plant</w:t>
      </w:r>
      <w:bookmarkEnd w:id="85"/>
      <w:bookmarkEnd w:id="86"/>
      <w:bookmarkEnd w:id="87"/>
    </w:p>
    <w:p w:rsidR="006C1133" w:rsidP="000A7FAF" w14:paraId="6CC4E18C" w14:textId="77777777">
      <w:pPr>
        <w:pStyle w:val="BodyText"/>
        <w:widowControl/>
        <w:tabs>
          <w:tab w:val="left" w:pos="720"/>
        </w:tabs>
        <w:ind w:left="0"/>
      </w:pPr>
    </w:p>
    <w:p w:rsidR="005430C7" w:rsidRPr="00CA0F6C" w:rsidP="006C53F6" w14:paraId="2B829F1F" w14:textId="7318F054">
      <w:pPr>
        <w:pStyle w:val="BodyText"/>
        <w:tabs>
          <w:tab w:val="left" w:pos="720"/>
        </w:tabs>
        <w:ind w:left="0"/>
      </w:pPr>
      <w:r>
        <w:t xml:space="preserve">A licensee or other entity </w:t>
      </w:r>
      <w:r w:rsidR="002F37E1">
        <w:t xml:space="preserve">under 10 CFR Part 53 </w:t>
      </w:r>
      <w:r w:rsidR="0049417E">
        <w:t xml:space="preserve">must </w:t>
      </w:r>
      <w:r w:rsidR="002F37E1">
        <w:t>apply</w:t>
      </w:r>
      <w:r w:rsidR="00E031A7">
        <w:t xml:space="preserve"> </w:t>
      </w:r>
      <w:r w:rsidR="00A05DF6">
        <w:t xml:space="preserve">its FFD program </w:t>
      </w:r>
      <w:r w:rsidR="000A7FAF">
        <w:t xml:space="preserve">to the </w:t>
      </w:r>
      <w:r w:rsidR="00E031A7">
        <w:t xml:space="preserve">categories </w:t>
      </w:r>
      <w:r w:rsidR="00701A8F">
        <w:t>of individuals described</w:t>
      </w:r>
      <w:r w:rsidRPr="00B861BB" w:rsidR="00AA445A">
        <w:t xml:space="preserve"> </w:t>
      </w:r>
      <w:r w:rsidRPr="00B861BB" w:rsidR="00AA445A">
        <w:t xml:space="preserve">in </w:t>
      </w:r>
      <w:r w:rsidR="00701A8F">
        <w:t>10</w:t>
      </w:r>
      <w:r w:rsidR="00FA5F42">
        <w:t xml:space="preserve"> </w:t>
      </w:r>
      <w:r w:rsidR="00701A8F">
        <w:t>CFR 26.4.</w:t>
      </w:r>
      <w:r w:rsidR="005B2334">
        <w:t xml:space="preserve"> Operating experience from the </w:t>
      </w:r>
      <w:r w:rsidR="003911A2">
        <w:t>large light-water reactor (</w:t>
      </w:r>
      <w:r w:rsidR="005B2334">
        <w:t>LLWR</w:t>
      </w:r>
      <w:r w:rsidR="003911A2">
        <w:t xml:space="preserve">) community should be used to assist in the application of the </w:t>
      </w:r>
      <w:r w:rsidR="007E758D">
        <w:t xml:space="preserve">FFD program to </w:t>
      </w:r>
      <w:r w:rsidR="00B036FE">
        <w:t>individuals.</w:t>
      </w:r>
      <w:r w:rsidR="00C20824">
        <w:t xml:space="preserve"> For example, </w:t>
      </w:r>
      <w:r w:rsidR="00DA75D2">
        <w:t xml:space="preserve">the NRC </w:t>
      </w:r>
      <w:r w:rsidR="00A73027">
        <w:t>understand</w:t>
      </w:r>
      <w:r w:rsidR="00DA75D2">
        <w:t>s</w:t>
      </w:r>
      <w:r w:rsidRPr="00B861BB" w:rsidR="00AA445A">
        <w:t xml:space="preserve"> </w:t>
      </w:r>
      <w:r w:rsidRPr="009E35FE" w:rsidR="00F0011F">
        <w:t xml:space="preserve">that </w:t>
      </w:r>
      <w:r w:rsidR="00224F03">
        <w:t xml:space="preserve">it is common that </w:t>
      </w:r>
      <w:r w:rsidR="000B1084">
        <w:t xml:space="preserve">licensees and other entities </w:t>
      </w:r>
      <w:r w:rsidR="004F50F1">
        <w:t xml:space="preserve">of LLWRs </w:t>
      </w:r>
      <w:r w:rsidR="00272F4D">
        <w:t>licensed under 10 CFR Part 50</w:t>
      </w:r>
      <w:r w:rsidR="009C1B47">
        <w:t>,</w:t>
      </w:r>
      <w:r w:rsidR="00272F4D">
        <w:t xml:space="preserve"> </w:t>
      </w:r>
      <w:r w:rsidR="00992C53">
        <w:t xml:space="preserve">“Domestic Licensing of Production and Utilization Facilities” (Ref. </w:t>
      </w:r>
      <w:r>
        <w:rPr>
          <w:rStyle w:val="EndnoteReference"/>
          <w:vertAlign w:val="baseline"/>
        </w:rPr>
        <w:endnoteReference w:id="15"/>
      </w:r>
      <w:r w:rsidR="003031CB">
        <w:t xml:space="preserve">), </w:t>
      </w:r>
      <w:r w:rsidR="000B1084">
        <w:t xml:space="preserve">apply their </w:t>
      </w:r>
      <w:r w:rsidR="00DA75D2">
        <w:t xml:space="preserve">FFD </w:t>
      </w:r>
      <w:r w:rsidR="00224F03">
        <w:t xml:space="preserve">program to </w:t>
      </w:r>
      <w:r w:rsidR="000B1084">
        <w:t xml:space="preserve">all individuals </w:t>
      </w:r>
      <w:r w:rsidR="001D4DAC">
        <w:t xml:space="preserve">who </w:t>
      </w:r>
      <w:r w:rsidR="00C75B8F">
        <w:t xml:space="preserve">direct, </w:t>
      </w:r>
      <w:r w:rsidR="003265B4">
        <w:t>per</w:t>
      </w:r>
      <w:r w:rsidR="00C75B8F">
        <w:t xml:space="preserve">form, </w:t>
      </w:r>
      <w:r w:rsidR="00A73027">
        <w:t>or c</w:t>
      </w:r>
      <w:r w:rsidR="00C75B8F">
        <w:t>ould</w:t>
      </w:r>
      <w:r w:rsidR="00CE2D13">
        <w:t xml:space="preserve"> direct or </w:t>
      </w:r>
      <w:r w:rsidR="00C75B8F">
        <w:t>perform</w:t>
      </w:r>
      <w:r w:rsidR="000A7FAF">
        <w:t xml:space="preserve"> </w:t>
      </w:r>
      <w:r w:rsidR="00BE744F">
        <w:t>those</w:t>
      </w:r>
      <w:r w:rsidR="00B93A97">
        <w:t xml:space="preserve"> </w:t>
      </w:r>
      <w:r w:rsidR="00CE2D13">
        <w:t>duties and responsibilit</w:t>
      </w:r>
      <w:r w:rsidR="00A73027">
        <w:t>ies</w:t>
      </w:r>
      <w:r w:rsidR="00CE2D13">
        <w:t xml:space="preserve"> described in </w:t>
      </w:r>
      <w:r w:rsidR="00C34E7C">
        <w:t xml:space="preserve">10 CFR 26.4 or maintain </w:t>
      </w:r>
      <w:r w:rsidR="004C15F6">
        <w:t>unescorted access to the NRC-licensed facility (</w:t>
      </w:r>
      <w:r w:rsidR="00C05FD8">
        <w:t xml:space="preserve">i.e., not just the </w:t>
      </w:r>
      <w:r w:rsidR="002C79B5">
        <w:t>protected area</w:t>
      </w:r>
      <w:r w:rsidR="00C05FD8">
        <w:t>)</w:t>
      </w:r>
      <w:r w:rsidR="000462BF">
        <w:t>.</w:t>
      </w:r>
      <w:r w:rsidR="00B036FE">
        <w:t xml:space="preserve"> </w:t>
      </w:r>
      <w:r w:rsidR="002D7DE8">
        <w:t xml:space="preserve">In fact, the NRC has been informed </w:t>
      </w:r>
      <w:r w:rsidR="00CC0017">
        <w:t xml:space="preserve">by some licensees </w:t>
      </w:r>
      <w:r w:rsidR="00102969">
        <w:t>of LLWRs</w:t>
      </w:r>
      <w:r w:rsidR="00AF53AB">
        <w:t xml:space="preserve"> </w:t>
      </w:r>
      <w:r w:rsidR="002D7DE8">
        <w:t xml:space="preserve">that </w:t>
      </w:r>
      <w:r w:rsidR="00662C1C">
        <w:t xml:space="preserve">every individual </w:t>
      </w:r>
      <w:r w:rsidR="00662C1C">
        <w:t>possessing a licensee</w:t>
      </w:r>
      <w:r w:rsidR="000167F6">
        <w:t>-</w:t>
      </w:r>
      <w:r w:rsidR="00662C1C">
        <w:t xml:space="preserve"> or other entity</w:t>
      </w:r>
      <w:r w:rsidR="000167F6">
        <w:t xml:space="preserve">-issued </w:t>
      </w:r>
      <w:r w:rsidR="00662C1C">
        <w:t xml:space="preserve">badge to </w:t>
      </w:r>
      <w:r w:rsidR="00DA3BE4">
        <w:t xml:space="preserve">enter </w:t>
      </w:r>
      <w:r w:rsidR="000167F6">
        <w:t xml:space="preserve">(i.e., </w:t>
      </w:r>
      <w:r w:rsidRPr="00CA0F6C" w:rsidR="000167F6">
        <w:t xml:space="preserve">gain access to) </w:t>
      </w:r>
      <w:r w:rsidRPr="00CA0F6C" w:rsidR="00DA3BE4">
        <w:t>the site</w:t>
      </w:r>
      <w:r w:rsidRPr="00CA0F6C" w:rsidR="000C676D">
        <w:t xml:space="preserve"> or an </w:t>
      </w:r>
      <w:r w:rsidRPr="00CA0F6C" w:rsidR="00AF53AB">
        <w:t>emergency response facilit</w:t>
      </w:r>
      <w:r w:rsidRPr="00CA0F6C" w:rsidR="000B1084">
        <w:t>y</w:t>
      </w:r>
      <w:r w:rsidRPr="00CA0F6C" w:rsidR="00D20335">
        <w:t xml:space="preserve"> (whether on</w:t>
      </w:r>
      <w:r w:rsidR="004C6EEA">
        <w:t>site</w:t>
      </w:r>
      <w:r w:rsidRPr="00CA0F6C" w:rsidR="00D20335">
        <w:t xml:space="preserve"> or offsite)</w:t>
      </w:r>
      <w:r w:rsidRPr="00CA0F6C" w:rsidR="00AF53AB">
        <w:t>,</w:t>
      </w:r>
      <w:r w:rsidRPr="00CA0F6C" w:rsidR="00DA3BE4">
        <w:t xml:space="preserve"> </w:t>
      </w:r>
      <w:r w:rsidRPr="00CA0F6C" w:rsidR="00E604AF">
        <w:t xml:space="preserve">or </w:t>
      </w:r>
      <w:r w:rsidRPr="00CA0F6C" w:rsidR="000C676D">
        <w:t xml:space="preserve">have access </w:t>
      </w:r>
      <w:r w:rsidRPr="00CA0F6C" w:rsidR="00007E4C">
        <w:t xml:space="preserve">(whether </w:t>
      </w:r>
      <w:r w:rsidRPr="00CA0F6C" w:rsidR="00F057B6">
        <w:t xml:space="preserve">the access is </w:t>
      </w:r>
      <w:r w:rsidRPr="00CA0F6C" w:rsidR="00007E4C">
        <w:t xml:space="preserve">physical or electronic) </w:t>
      </w:r>
      <w:r w:rsidRPr="00CA0F6C" w:rsidR="00C8658F">
        <w:t xml:space="preserve">to an SSC </w:t>
      </w:r>
      <w:r w:rsidRPr="00CA0F6C" w:rsidR="00577776">
        <w:t>required for facility operations</w:t>
      </w:r>
      <w:r w:rsidR="00F25399">
        <w:t>,</w:t>
      </w:r>
      <w:r w:rsidRPr="00CA0F6C" w:rsidR="00577776">
        <w:t xml:space="preserve"> </w:t>
      </w:r>
      <w:r w:rsidRPr="00CA0F6C" w:rsidR="00CC0017">
        <w:t>would be subject to th</w:t>
      </w:r>
      <w:r w:rsidRPr="00CA0F6C" w:rsidR="00007E4C">
        <w:t>e</w:t>
      </w:r>
      <w:r w:rsidRPr="00CA0F6C" w:rsidR="00CC0017">
        <w:t xml:space="preserve"> FFD program</w:t>
      </w:r>
      <w:r w:rsidRPr="00CA0F6C" w:rsidR="00FF0A7B">
        <w:t xml:space="preserve"> </w:t>
      </w:r>
      <w:r w:rsidRPr="00CA0F6C" w:rsidR="00CA0130">
        <w:t>or would be escorted</w:t>
      </w:r>
      <w:r w:rsidRPr="00CA0F6C" w:rsidR="00CC0017">
        <w:t>.</w:t>
      </w:r>
      <w:r w:rsidR="00C94B63">
        <w:t xml:space="preserve"> </w:t>
      </w:r>
    </w:p>
    <w:p w:rsidR="005430C7" w:rsidRPr="00CA0F6C" w:rsidP="006C53F6" w14:paraId="2DE0DCDD" w14:textId="77777777">
      <w:pPr>
        <w:pStyle w:val="BodyText"/>
        <w:tabs>
          <w:tab w:val="left" w:pos="720"/>
        </w:tabs>
        <w:ind w:left="0"/>
      </w:pPr>
    </w:p>
    <w:p w:rsidR="00CF37F5" w:rsidRPr="00CA0F6C" w:rsidP="00EB4001" w14:paraId="609EE72C" w14:textId="3645F048">
      <w:pPr>
        <w:pStyle w:val="Heading3"/>
        <w:numPr>
          <w:ilvl w:val="0"/>
          <w:numId w:val="0"/>
        </w:numPr>
        <w:ind w:left="1440" w:hanging="720"/>
      </w:pPr>
      <w:bookmarkStart w:id="88" w:name="_Toc170384144"/>
      <w:bookmarkStart w:id="89" w:name="_Toc170384251"/>
      <w:bookmarkStart w:id="90" w:name="_Toc170384465"/>
      <w:r w:rsidRPr="00CA0F6C">
        <w:t>d</w:t>
      </w:r>
      <w:r w:rsidRPr="00CA0F6C">
        <w:t>.</w:t>
      </w:r>
      <w:r w:rsidRPr="00CA0F6C">
        <w:tab/>
        <w:t>Risk-informed Evaluation Process</w:t>
      </w:r>
      <w:bookmarkEnd w:id="88"/>
      <w:bookmarkEnd w:id="89"/>
      <w:bookmarkEnd w:id="90"/>
    </w:p>
    <w:p w:rsidR="00E77F96" w:rsidRPr="00CA0F6C" w:rsidP="0068198C" w14:paraId="710D2BA2" w14:textId="77777777">
      <w:pPr>
        <w:pStyle w:val="BodyText"/>
        <w:ind w:left="0"/>
      </w:pPr>
    </w:p>
    <w:p w:rsidR="00CE0D3C" w:rsidRPr="0055294E" w:rsidP="0068198C" w14:paraId="669F1F8A" w14:textId="155FEAE8">
      <w:pPr>
        <w:pStyle w:val="BodyText"/>
        <w:tabs>
          <w:tab w:val="left" w:pos="720"/>
        </w:tabs>
        <w:ind w:left="0"/>
      </w:pPr>
      <w:r>
        <w:t xml:space="preserve">The requirements in </w:t>
      </w:r>
      <w:r w:rsidRPr="00CA0F6C" w:rsidR="004B38E5">
        <w:t>10 CFR 26.4(a)(1) and (4)</w:t>
      </w:r>
      <w:r>
        <w:t xml:space="preserve"> state that </w:t>
      </w:r>
      <w:r w:rsidRPr="00CA0F6C">
        <w:t xml:space="preserve">the FFD program must be applied to those individuals who </w:t>
      </w:r>
      <w:r w:rsidR="00510D67">
        <w:t xml:space="preserve">operate </w:t>
      </w:r>
      <w:r w:rsidR="004A1E83">
        <w:t>and m</w:t>
      </w:r>
      <w:r w:rsidR="000277D2">
        <w:t>aintain or direct the operation and maintenance</w:t>
      </w:r>
      <w:r w:rsidR="00136E11">
        <w:t>, respectively,</w:t>
      </w:r>
      <w:r w:rsidR="001F0F67">
        <w:t xml:space="preserve"> </w:t>
      </w:r>
      <w:r w:rsidR="00D8544D">
        <w:t xml:space="preserve">of </w:t>
      </w:r>
      <w:r w:rsidR="001F0F67">
        <w:t xml:space="preserve">systems and components </w:t>
      </w:r>
      <w:r w:rsidR="005F1E6B">
        <w:t>“</w:t>
      </w:r>
      <w:r w:rsidR="00B93A97">
        <w:t>that</w:t>
      </w:r>
      <w:r w:rsidRPr="009E35FE" w:rsidR="00B93A97">
        <w:t xml:space="preserve"> </w:t>
      </w:r>
      <w:r w:rsidRPr="009E35FE" w:rsidR="00F0011F">
        <w:t xml:space="preserve">a risk-informed evaluation process </w:t>
      </w:r>
      <w:r w:rsidRPr="00CA0F6C" w:rsidR="00CA0F6C">
        <w:t>or alternative method for evaluating safety significance has shown</w:t>
      </w:r>
      <w:r w:rsidRPr="00750CCB" w:rsidR="00D83F83">
        <w:t xml:space="preserve"> to </w:t>
      </w:r>
      <w:r w:rsidRPr="00062FA0" w:rsidR="00F0011F">
        <w:t>be</w:t>
      </w:r>
      <w:r w:rsidRPr="00F0011F" w:rsidR="00F0011F">
        <w:t xml:space="preserve"> significant to public health and safety</w:t>
      </w:r>
      <w:r w:rsidR="005F1E6B">
        <w:t>.”</w:t>
      </w:r>
      <w:r w:rsidR="00091B47">
        <w:t xml:space="preserve"> </w:t>
      </w:r>
      <w:r w:rsidR="0040187C">
        <w:t>In lieu of applying the FFD program to all individuals, t</w:t>
      </w:r>
      <w:r w:rsidR="00091B47">
        <w:t xml:space="preserve">he following references may </w:t>
      </w:r>
      <w:r w:rsidR="00E36D96">
        <w:t xml:space="preserve">assist a licensee or other entity in </w:t>
      </w:r>
      <w:r w:rsidR="00BE15BB">
        <w:t>its ev</w:t>
      </w:r>
      <w:r w:rsidR="00766D9F">
        <w:t xml:space="preserve">aluation </w:t>
      </w:r>
      <w:r w:rsidR="00B95FF6">
        <w:t>process</w:t>
      </w:r>
      <w:r w:rsidR="00766D9F">
        <w:t xml:space="preserve"> or alternate method</w:t>
      </w:r>
      <w:r w:rsidR="00DB024C">
        <w:t xml:space="preserve"> </w:t>
      </w:r>
      <w:r w:rsidR="00673CDE">
        <w:t xml:space="preserve">used to determine </w:t>
      </w:r>
      <w:r w:rsidR="001827D5">
        <w:t xml:space="preserve">whether to apply the FFD program </w:t>
      </w:r>
      <w:r w:rsidR="00E21A77">
        <w:t>to certain individuals, but not others</w:t>
      </w:r>
      <w:r w:rsidR="0066107F">
        <w:t xml:space="preserve">, based </w:t>
      </w:r>
      <w:r w:rsidRPr="0055294E" w:rsidR="0066107F">
        <w:t>on the risk-significance of the c</w:t>
      </w:r>
      <w:r w:rsidRPr="0055294E" w:rsidR="001C1F4D">
        <w:t>o</w:t>
      </w:r>
      <w:r w:rsidRPr="0055294E" w:rsidR="0066107F">
        <w:t>mpo</w:t>
      </w:r>
      <w:r w:rsidRPr="0055294E" w:rsidR="001C1F4D">
        <w:t>n</w:t>
      </w:r>
      <w:r w:rsidRPr="0055294E" w:rsidR="0066107F">
        <w:t>ent or structure.</w:t>
      </w:r>
    </w:p>
    <w:p w:rsidR="009C1A95" w:rsidRPr="0055294E" w:rsidP="006C53F6" w14:paraId="5922496E" w14:textId="77777777">
      <w:pPr>
        <w:pStyle w:val="BodyText"/>
        <w:tabs>
          <w:tab w:val="left" w:pos="720"/>
        </w:tabs>
        <w:ind w:left="0"/>
      </w:pPr>
    </w:p>
    <w:p w:rsidR="004F249B" w:rsidP="001F5E24" w14:paraId="7E9E4159" w14:textId="779C841A">
      <w:pPr>
        <w:pStyle w:val="BodyText"/>
        <w:numPr>
          <w:ilvl w:val="0"/>
          <w:numId w:val="106"/>
        </w:numPr>
        <w:tabs>
          <w:tab w:val="left" w:pos="720"/>
        </w:tabs>
        <w:ind w:left="1440" w:hanging="720"/>
      </w:pPr>
      <w:r>
        <w:t xml:space="preserve">10 CFR 50.69, </w:t>
      </w:r>
      <w:r w:rsidR="00127576">
        <w:t>“</w:t>
      </w:r>
      <w:r>
        <w:t>Risk-</w:t>
      </w:r>
      <w:r w:rsidR="0048100C">
        <w:t>i</w:t>
      </w:r>
      <w:r>
        <w:t xml:space="preserve">nformed </w:t>
      </w:r>
      <w:r w:rsidR="0048100C">
        <w:t>c</w:t>
      </w:r>
      <w:r>
        <w:t xml:space="preserve">ategorization and </w:t>
      </w:r>
      <w:r w:rsidR="0048100C">
        <w:t>t</w:t>
      </w:r>
      <w:r>
        <w:t xml:space="preserve">reatment of </w:t>
      </w:r>
      <w:r w:rsidR="0048100C">
        <w:t>s</w:t>
      </w:r>
      <w:r>
        <w:t xml:space="preserve">tructures, </w:t>
      </w:r>
      <w:r w:rsidR="0048100C">
        <w:t>s</w:t>
      </w:r>
      <w:r>
        <w:t xml:space="preserve">ystems and </w:t>
      </w:r>
      <w:r w:rsidR="0048100C">
        <w:t>c</w:t>
      </w:r>
      <w:r>
        <w:t xml:space="preserve">omponents for </w:t>
      </w:r>
      <w:r w:rsidR="0048100C">
        <w:t>n</w:t>
      </w:r>
      <w:r>
        <w:t xml:space="preserve">uclear </w:t>
      </w:r>
      <w:r w:rsidR="0048100C">
        <w:t>p</w:t>
      </w:r>
      <w:r>
        <w:t xml:space="preserve">ower </w:t>
      </w:r>
      <w:r w:rsidR="0048100C">
        <w:t>r</w:t>
      </w:r>
      <w:r>
        <w:t>eactors</w:t>
      </w:r>
      <w:r w:rsidR="00224BAA">
        <w:t>.</w:t>
      </w:r>
      <w:r>
        <w:t>”</w:t>
      </w:r>
    </w:p>
    <w:p w:rsidR="003773EB" w:rsidP="00A81502" w14:paraId="58E2FBB2" w14:textId="77777777">
      <w:pPr>
        <w:pStyle w:val="BodyText"/>
        <w:tabs>
          <w:tab w:val="left" w:pos="720"/>
        </w:tabs>
        <w:ind w:left="1440" w:hanging="720"/>
      </w:pPr>
    </w:p>
    <w:p w:rsidR="003773EB" w:rsidP="001F5E24" w14:paraId="1E19030F" w14:textId="4DEBF5D0">
      <w:pPr>
        <w:pStyle w:val="BodyText"/>
        <w:numPr>
          <w:ilvl w:val="0"/>
          <w:numId w:val="106"/>
        </w:numPr>
        <w:tabs>
          <w:tab w:val="left" w:pos="720"/>
        </w:tabs>
        <w:ind w:left="1440" w:hanging="720"/>
      </w:pPr>
      <w:r>
        <w:t xml:space="preserve">Regulatory Guide </w:t>
      </w:r>
      <w:r w:rsidR="00F83D12">
        <w:t>1.201, “Guidelines for Categorizing Structures, Systems, and Components in Nuclear Power Plants According to Safety Significance”</w:t>
      </w:r>
      <w:r w:rsidR="00A81D9B">
        <w:t xml:space="preserve"> (Ref. </w:t>
      </w:r>
      <w:r>
        <w:rPr>
          <w:rStyle w:val="EndnoteReference"/>
          <w:vertAlign w:val="baseline"/>
        </w:rPr>
        <w:endnoteReference w:id="16"/>
      </w:r>
      <w:r w:rsidR="00A81D9B">
        <w:t>)</w:t>
      </w:r>
      <w:r w:rsidRPr="00A81D9B" w:rsidR="00D905B2">
        <w:t xml:space="preserve"> </w:t>
      </w:r>
    </w:p>
    <w:p w:rsidR="00140168" w:rsidP="00202FCF" w14:paraId="6DCB26BF" w14:textId="77777777">
      <w:pPr>
        <w:pStyle w:val="ListParagraph"/>
      </w:pPr>
    </w:p>
    <w:p w:rsidR="004F249B" w:rsidP="001F5E24" w14:paraId="5B353ADF" w14:textId="20831A52">
      <w:pPr>
        <w:pStyle w:val="ListParagraph"/>
        <w:widowControl/>
        <w:numPr>
          <w:ilvl w:val="0"/>
          <w:numId w:val="106"/>
        </w:numPr>
        <w:autoSpaceDE w:val="0"/>
        <w:autoSpaceDN w:val="0"/>
        <w:adjustRightInd w:val="0"/>
        <w:ind w:left="1440" w:hanging="720"/>
      </w:pPr>
      <w:r w:rsidRPr="0055294E">
        <w:t xml:space="preserve">Nuclear Energy Institute (NEI) guidance </w:t>
      </w:r>
      <w:r w:rsidRPr="0055294E" w:rsidR="00167A34">
        <w:t>document NEI</w:t>
      </w:r>
      <w:r w:rsidRPr="0055294E" w:rsidR="008D4940">
        <w:t xml:space="preserve"> </w:t>
      </w:r>
      <w:r w:rsidR="00E06254">
        <w:t>00-04</w:t>
      </w:r>
      <w:r w:rsidRPr="0055294E" w:rsidR="008D4940">
        <w:t>, “</w:t>
      </w:r>
      <w:r w:rsidR="00E06254">
        <w:t>10 CFR 50.69</w:t>
      </w:r>
      <w:r w:rsidR="00741872">
        <w:t xml:space="preserve"> SSC Categorization Guidelines” </w:t>
      </w:r>
      <w:r w:rsidR="00A81D9B">
        <w:t xml:space="preserve">(Ref. </w:t>
      </w:r>
      <w:r>
        <w:rPr>
          <w:rStyle w:val="EndnoteReference"/>
          <w:vertAlign w:val="baseline"/>
        </w:rPr>
        <w:endnoteReference w:id="17"/>
      </w:r>
      <w:r w:rsidR="00A81D9B">
        <w:t>)</w:t>
      </w:r>
    </w:p>
    <w:p w:rsidR="00140168" w:rsidP="00202FCF" w14:paraId="259A6C9E" w14:textId="77777777">
      <w:pPr>
        <w:pStyle w:val="ListParagraph"/>
      </w:pPr>
    </w:p>
    <w:p w:rsidR="009C1A95" w:rsidP="001F5E24" w14:paraId="2B6C1599" w14:textId="74D6D4E4">
      <w:pPr>
        <w:pStyle w:val="ListParagraph"/>
        <w:widowControl/>
        <w:numPr>
          <w:ilvl w:val="0"/>
          <w:numId w:val="106"/>
        </w:numPr>
        <w:autoSpaceDE w:val="0"/>
        <w:autoSpaceDN w:val="0"/>
        <w:adjustRightInd w:val="0"/>
        <w:ind w:left="1440" w:hanging="720"/>
      </w:pPr>
      <w:r>
        <w:t xml:space="preserve">“A new method for safety classification of structures, systems and components by reflecting </w:t>
      </w:r>
      <w:r w:rsidR="004476CF">
        <w:t xml:space="preserve">nuclear reactor operating history </w:t>
      </w:r>
      <w:r w:rsidR="0023648E">
        <w:t>into importance measures</w:t>
      </w:r>
      <w:r w:rsidR="00FA38CA">
        <w:t xml:space="preserve">,” </w:t>
      </w:r>
      <w:r w:rsidR="00C83D82">
        <w:t>J</w:t>
      </w:r>
      <w:r w:rsidR="004D2E5F">
        <w:t>. C</w:t>
      </w:r>
      <w:r w:rsidR="00C83D82">
        <w:t>heng et al</w:t>
      </w:r>
      <w:r w:rsidR="00560FB8">
        <w:t>.,</w:t>
      </w:r>
      <w:r w:rsidR="00DB3773">
        <w:t xml:space="preserve"> </w:t>
      </w:r>
      <w:r w:rsidR="008F7843">
        <w:t>Nuclear Engineering and Technology, Vol. 54, Issue 4, April 2022.</w:t>
      </w:r>
      <w:r w:rsidR="00474F61">
        <w:t xml:space="preserve"> Publicly available through </w:t>
      </w:r>
      <w:hyperlink r:id="rId16" w:history="1">
        <w:r w:rsidRPr="00CE4933" w:rsidR="00061B39">
          <w:rPr>
            <w:rStyle w:val="Hyperlink"/>
          </w:rPr>
          <w:t>www.ScienceDirect.com</w:t>
        </w:r>
      </w:hyperlink>
      <w:r w:rsidR="00061B39">
        <w:t>.</w:t>
      </w:r>
    </w:p>
    <w:p w:rsidR="00CE0D3C" w:rsidRPr="0055294E" w:rsidP="0068198C" w14:paraId="7C3DD0FA" w14:textId="77777777">
      <w:pPr>
        <w:pStyle w:val="BodyText"/>
        <w:tabs>
          <w:tab w:val="left" w:pos="720"/>
        </w:tabs>
        <w:ind w:left="0" w:firstLine="0"/>
      </w:pPr>
    </w:p>
    <w:p w:rsidR="00823BF4" w:rsidP="000A7FAF" w14:paraId="0441BF15" w14:textId="1642E0A8">
      <w:pPr>
        <w:pStyle w:val="BodyText"/>
        <w:widowControl/>
        <w:tabs>
          <w:tab w:val="left" w:pos="720"/>
        </w:tabs>
        <w:ind w:left="0"/>
      </w:pPr>
      <w:r>
        <w:t xml:space="preserve">If the licensee or other entity elects </w:t>
      </w:r>
      <w:r w:rsidR="0045526B">
        <w:t xml:space="preserve">to </w:t>
      </w:r>
      <w:r>
        <w:t>perform</w:t>
      </w:r>
      <w:r w:rsidRPr="00A91A2E">
        <w:t xml:space="preserve"> </w:t>
      </w:r>
      <w:r>
        <w:t xml:space="preserve">a </w:t>
      </w:r>
      <w:r w:rsidRPr="00A91A2E">
        <w:t>risk-informed evaluation process or alternative method for evaluating safety significance</w:t>
      </w:r>
      <w:r w:rsidR="00491C7B">
        <w:t xml:space="preserve">, </w:t>
      </w:r>
      <w:r w:rsidR="00793624">
        <w:t xml:space="preserve">then the licensee or other entity should assess </w:t>
      </w:r>
      <w:r w:rsidR="00A64A64">
        <w:t>t</w:t>
      </w:r>
      <w:r w:rsidRPr="0055294E" w:rsidR="007F3208">
        <w:t>he below list</w:t>
      </w:r>
      <w:r w:rsidR="00E94EB9">
        <w:t xml:space="preserve"> of </w:t>
      </w:r>
      <w:r w:rsidRPr="0055294E" w:rsidR="00AA445A">
        <w:t>SSC</w:t>
      </w:r>
      <w:r w:rsidRPr="0055294E" w:rsidR="006139B2">
        <w:t>s</w:t>
      </w:r>
      <w:r w:rsidRPr="00F0011F" w:rsidR="00F0011F">
        <w:t xml:space="preserve">. </w:t>
      </w:r>
      <w:r w:rsidRPr="00BD02EB" w:rsidR="00BD02EB">
        <w:t>Th</w:t>
      </w:r>
      <w:r w:rsidR="00793624">
        <w:t>e</w:t>
      </w:r>
      <w:r w:rsidR="00BD02EB">
        <w:t xml:space="preserve"> evaluation process </w:t>
      </w:r>
      <w:r w:rsidRPr="00BD02EB" w:rsidR="00BD02EB">
        <w:t>should include an assessment of the safety</w:t>
      </w:r>
      <w:r w:rsidR="00B93A97">
        <w:noBreakHyphen/>
      </w:r>
      <w:r w:rsidRPr="00BD02EB" w:rsidR="00BD02EB">
        <w:t>significant function(s) of the SSC</w:t>
      </w:r>
      <w:r w:rsidR="00CF102E">
        <w:t xml:space="preserve"> and the roles </w:t>
      </w:r>
      <w:r w:rsidR="00A453A2">
        <w:t xml:space="preserve">and </w:t>
      </w:r>
      <w:r w:rsidR="00CF102E">
        <w:t xml:space="preserve">responsibilities of any individual required to perform any action </w:t>
      </w:r>
      <w:r w:rsidR="00AE3D57">
        <w:t xml:space="preserve">required for the SSC to fulfill its intended </w:t>
      </w:r>
      <w:r w:rsidR="003461B3">
        <w:t>safety function</w:t>
      </w:r>
      <w:r w:rsidRPr="00BD02EB" w:rsidR="00BD02EB">
        <w:t xml:space="preserve">. </w:t>
      </w:r>
      <w:r w:rsidR="001551A2">
        <w:t>For this guide, a</w:t>
      </w:r>
      <w:r w:rsidRPr="00BD02EB" w:rsidR="00BD02EB">
        <w:t xml:space="preserve"> safety</w:t>
      </w:r>
      <w:r w:rsidR="00B93A97">
        <w:t>-</w:t>
      </w:r>
      <w:r w:rsidRPr="00BD02EB" w:rsidR="00BD02EB">
        <w:t xml:space="preserve">significant function </w:t>
      </w:r>
      <w:r w:rsidR="00B93A97">
        <w:t>is one</w:t>
      </w:r>
      <w:r w:rsidRPr="00BD02EB" w:rsidR="00BD02EB">
        <w:t xml:space="preserve"> whose degradation or loss could result in a significant adverse effect on defense</w:t>
      </w:r>
      <w:r w:rsidR="00435B88">
        <w:t xml:space="preserve"> </w:t>
      </w:r>
      <w:r w:rsidRPr="00BD02EB" w:rsidR="00BD02EB">
        <w:t>in</w:t>
      </w:r>
      <w:r w:rsidR="00435B88">
        <w:t xml:space="preserve"> </w:t>
      </w:r>
      <w:r w:rsidRPr="00BD02EB" w:rsidR="00BD02EB">
        <w:t xml:space="preserve">depth, safety margin, or risk. </w:t>
      </w:r>
      <w:r w:rsidR="00BE744F">
        <w:t>T</w:t>
      </w:r>
      <w:r w:rsidRPr="00BE744F" w:rsidR="00CF76FB">
        <w:t>his</w:t>
      </w:r>
      <w:r w:rsidR="00CF76FB">
        <w:t xml:space="preserve"> function would be accomplished by</w:t>
      </w:r>
      <w:r w:rsidRPr="00BD02EB" w:rsidR="00BD02EB">
        <w:t xml:space="preserve"> SSCs that are relied </w:t>
      </w:r>
      <w:r w:rsidRPr="00BE744F" w:rsidR="00BD02EB">
        <w:t>on</w:t>
      </w:r>
      <w:r w:rsidRPr="00BD02EB" w:rsidR="00BD02EB">
        <w:t xml:space="preserve"> to remain functional during and following design</w:t>
      </w:r>
      <w:r w:rsidR="00567A9B">
        <w:t>-</w:t>
      </w:r>
      <w:r w:rsidRPr="00BD02EB" w:rsidR="00BD02EB">
        <w:t>basis and licensing</w:t>
      </w:r>
      <w:r w:rsidR="00432CF8">
        <w:t>-</w:t>
      </w:r>
      <w:r w:rsidRPr="00BD02EB" w:rsidR="00BD02EB">
        <w:t>basis events other than design</w:t>
      </w:r>
      <w:r w:rsidR="00567A9B">
        <w:t>-</w:t>
      </w:r>
      <w:r w:rsidRPr="00BD02EB" w:rsidR="00BD02EB">
        <w:t>basis accidents</w:t>
      </w:r>
      <w:r w:rsidR="00BE744F">
        <w:t>. These functions</w:t>
      </w:r>
      <w:r w:rsidRPr="00BD02EB" w:rsidR="00BD02EB">
        <w:t xml:space="preserve"> ensure the integrity of the reactor system (e.g., </w:t>
      </w:r>
      <w:r w:rsidR="002946B1">
        <w:t>reactor containment vessel or shell</w:t>
      </w:r>
      <w:r w:rsidRPr="00BD02EB" w:rsidR="002946B1">
        <w:t xml:space="preserve"> </w:t>
      </w:r>
      <w:r w:rsidRPr="00BD02EB" w:rsidR="00BD02EB">
        <w:t>and its thermodynamic heat cycle boundary)</w:t>
      </w:r>
      <w:r w:rsidR="00BE744F">
        <w:t>;</w:t>
      </w:r>
      <w:r w:rsidRPr="00BD02EB" w:rsidR="00BD02EB">
        <w:t xml:space="preserve"> the capability to shut down the reactor and maintain it in a safe</w:t>
      </w:r>
      <w:r w:rsidR="00B93A97">
        <w:noBreakHyphen/>
      </w:r>
      <w:r w:rsidRPr="00BD02EB" w:rsidR="00BD02EB">
        <w:t>shutdown condition</w:t>
      </w:r>
      <w:r w:rsidR="00BE744F">
        <w:t>;</w:t>
      </w:r>
      <w:r w:rsidRPr="00BD02EB" w:rsidR="00BD02EB">
        <w:t xml:space="preserve"> </w:t>
      </w:r>
      <w:r w:rsidR="00BE744F">
        <w:t>and</w:t>
      </w:r>
      <w:r w:rsidRPr="00BD02EB" w:rsidR="00BD02EB">
        <w:t xml:space="preserve"> the capability to detect, prevent, or mitigate the consequences of accidents that could </w:t>
      </w:r>
      <w:r w:rsidR="00BE744F">
        <w:t>have</w:t>
      </w:r>
      <w:r w:rsidRPr="00BD02EB" w:rsidR="00BD02EB">
        <w:t xml:space="preserve"> onsite and offsite dose consequences. </w:t>
      </w:r>
      <w:r w:rsidRPr="00F0011F" w:rsidR="00F0011F">
        <w:t xml:space="preserve">The </w:t>
      </w:r>
      <w:r>
        <w:t>SSCs</w:t>
      </w:r>
      <w:r w:rsidR="00AD6A01">
        <w:t xml:space="preserve"> </w:t>
      </w:r>
      <w:r w:rsidR="00721A71">
        <w:t>sh</w:t>
      </w:r>
      <w:r w:rsidR="00AD6A01">
        <w:t>ould</w:t>
      </w:r>
      <w:r w:rsidRPr="00F0011F" w:rsidR="00F0011F">
        <w:t xml:space="preserve"> include those that are needed for</w:t>
      </w:r>
      <w:r w:rsidR="00BE744F">
        <w:t xml:space="preserve"> the following</w:t>
      </w:r>
      <w:r w:rsidRPr="00F0011F" w:rsidR="00F0011F">
        <w:t>:</w:t>
      </w:r>
    </w:p>
    <w:p w:rsidR="00F0011F" w:rsidRPr="00F0011F" w:rsidP="001F5E24" w14:paraId="3A0FB1D3" w14:textId="263F90D6">
      <w:pPr>
        <w:pStyle w:val="BodyText"/>
        <w:widowControl/>
        <w:numPr>
          <w:ilvl w:val="0"/>
          <w:numId w:val="60"/>
        </w:numPr>
        <w:spacing w:before="220"/>
        <w:ind w:left="1440" w:hanging="720"/>
      </w:pPr>
      <w:r w:rsidRPr="00F0011F">
        <w:t>containment;</w:t>
      </w:r>
    </w:p>
    <w:p w:rsidR="00F0011F" w:rsidRPr="00AA3352" w:rsidP="001F5E24" w14:paraId="0725C99E" w14:textId="005DABCD">
      <w:pPr>
        <w:pStyle w:val="BodyText"/>
        <w:widowControl/>
        <w:numPr>
          <w:ilvl w:val="0"/>
          <w:numId w:val="60"/>
        </w:numPr>
        <w:spacing w:before="220"/>
        <w:ind w:left="1440" w:hanging="720"/>
      </w:pPr>
      <w:r w:rsidRPr="00F0011F">
        <w:t xml:space="preserve">nuclear fuel </w:t>
      </w:r>
      <w:r w:rsidR="004752C7">
        <w:t>loading</w:t>
      </w:r>
      <w:r w:rsidR="00B2607E">
        <w:t>, recovery,</w:t>
      </w:r>
      <w:r w:rsidR="00DE5E3C">
        <w:t xml:space="preserve"> </w:t>
      </w:r>
      <w:r w:rsidR="007759BB">
        <w:t xml:space="preserve">or </w:t>
      </w:r>
      <w:r w:rsidR="00967998">
        <w:t>removal</w:t>
      </w:r>
      <w:r w:rsidR="00586509">
        <w:t xml:space="preserve">, </w:t>
      </w:r>
      <w:r w:rsidR="00324120">
        <w:t xml:space="preserve">or </w:t>
      </w:r>
      <w:r w:rsidRPr="00F0011F">
        <w:t>configuration</w:t>
      </w:r>
      <w:r w:rsidR="00324120">
        <w:t xml:space="preserve"> </w:t>
      </w:r>
      <w:r w:rsidR="00324120">
        <w:t>control</w:t>
      </w:r>
      <w:r w:rsidR="00AD43BD">
        <w:t>;</w:t>
      </w:r>
    </w:p>
    <w:p w:rsidR="00FA46C6" w:rsidP="001F5E24" w14:paraId="2A322215" w14:textId="2E3EF6A4">
      <w:pPr>
        <w:pStyle w:val="BodyText"/>
        <w:widowControl/>
        <w:numPr>
          <w:ilvl w:val="0"/>
          <w:numId w:val="60"/>
        </w:numPr>
        <w:spacing w:before="220"/>
        <w:ind w:left="1440" w:hanging="720"/>
      </w:pPr>
      <w:r w:rsidRPr="00F0011F">
        <w:t xml:space="preserve">monitoring, maintaining, or controlling </w:t>
      </w:r>
      <w:r>
        <w:t xml:space="preserve">nuclear </w:t>
      </w:r>
      <w:r w:rsidRPr="00F0011F">
        <w:t>reactivity</w:t>
      </w:r>
      <w:r>
        <w:t xml:space="preserve"> (e.g., fuel, </w:t>
      </w:r>
      <w:r w:rsidRPr="00F0011F" w:rsidR="00462850">
        <w:t>poison, reflector, or moderator control</w:t>
      </w:r>
      <w:r>
        <w:t>)</w:t>
      </w:r>
      <w:r w:rsidRPr="00F0011F">
        <w:t xml:space="preserve">, </w:t>
      </w:r>
      <w:r w:rsidR="00D7646C">
        <w:t xml:space="preserve">or coolant </w:t>
      </w:r>
      <w:r w:rsidRPr="00F0011F">
        <w:t xml:space="preserve">temperature, pressure, </w:t>
      </w:r>
      <w:r w:rsidR="00D7646C">
        <w:t xml:space="preserve">or </w:t>
      </w:r>
      <w:r w:rsidR="00F53BFF">
        <w:t>flow</w:t>
      </w:r>
      <w:r w:rsidRPr="00F0011F">
        <w:t>;</w:t>
      </w:r>
    </w:p>
    <w:p w:rsidR="00F0011F" w:rsidRPr="00AA3352" w:rsidP="001F5E24" w14:paraId="556D62CA" w14:textId="167D985C">
      <w:pPr>
        <w:pStyle w:val="BodyText"/>
        <w:widowControl/>
        <w:numPr>
          <w:ilvl w:val="0"/>
          <w:numId w:val="60"/>
        </w:numPr>
        <w:spacing w:before="220"/>
        <w:ind w:left="1440" w:hanging="720"/>
      </w:pPr>
      <w:r>
        <w:t xml:space="preserve">system </w:t>
      </w:r>
      <w:r w:rsidRPr="00F0011F" w:rsidR="00FA46C6">
        <w:t>isolation and pressure</w:t>
      </w:r>
      <w:r w:rsidR="00903F63">
        <w:t>,</w:t>
      </w:r>
      <w:r>
        <w:t xml:space="preserve"> temperature</w:t>
      </w:r>
      <w:r w:rsidR="00903F63">
        <w:t>, and flow</w:t>
      </w:r>
      <w:r>
        <w:t xml:space="preserve"> </w:t>
      </w:r>
      <w:r w:rsidR="00C73BC5">
        <w:t>management</w:t>
      </w:r>
      <w:r w:rsidR="00806313">
        <w:t xml:space="preserve"> performed by </w:t>
      </w:r>
      <w:r w:rsidR="001612DB">
        <w:t>SSCs</w:t>
      </w:r>
      <w:r w:rsidR="00247935">
        <w:t xml:space="preserve"> not associated with </w:t>
      </w:r>
      <w:r w:rsidR="00F7254A">
        <w:t xml:space="preserve">controlling </w:t>
      </w:r>
      <w:r w:rsidR="00247935">
        <w:t xml:space="preserve">nuclear </w:t>
      </w:r>
      <w:r w:rsidR="00247935">
        <w:t>reactivity</w:t>
      </w:r>
      <w:r w:rsidRPr="00F0011F" w:rsidR="00FA46C6">
        <w:t>;</w:t>
      </w:r>
    </w:p>
    <w:p w:rsidR="00F0011F" w:rsidRPr="00F0011F" w:rsidP="001F5E24" w14:paraId="6073C236" w14:textId="073DD7D5">
      <w:pPr>
        <w:pStyle w:val="BodyText"/>
        <w:widowControl/>
        <w:numPr>
          <w:ilvl w:val="0"/>
          <w:numId w:val="60"/>
        </w:numPr>
        <w:spacing w:before="220"/>
        <w:ind w:left="1440" w:hanging="720"/>
      </w:pPr>
      <w:r>
        <w:t>detecting, assessing, or responding</w:t>
      </w:r>
      <w:r w:rsidRPr="00F0011F">
        <w:t xml:space="preserve"> to normal operation</w:t>
      </w:r>
      <w:r w:rsidR="003464F0">
        <w:t>s</w:t>
      </w:r>
      <w:r w:rsidRPr="00F0011F">
        <w:t xml:space="preserve">, transients, and abnormal </w:t>
      </w:r>
      <w:r w:rsidRPr="00F0011F">
        <w:t>conditions;</w:t>
      </w:r>
    </w:p>
    <w:p w:rsidR="00F0011F" w:rsidRPr="00F0011F" w:rsidP="001F5E24" w14:paraId="53EE81DC" w14:textId="5231A7CF">
      <w:pPr>
        <w:pStyle w:val="BodyText"/>
        <w:widowControl/>
        <w:numPr>
          <w:ilvl w:val="0"/>
          <w:numId w:val="60"/>
        </w:numPr>
        <w:spacing w:before="220"/>
        <w:ind w:left="1440" w:hanging="720"/>
      </w:pPr>
      <w:r w:rsidRPr="00F0011F">
        <w:t>maintaining or restoring steady-state operation</w:t>
      </w:r>
      <w:r w:rsidR="00576F88">
        <w:t xml:space="preserve"> or</w:t>
      </w:r>
      <w:r w:rsidRPr="00F0011F">
        <w:t xml:space="preserve"> the thermodynamic heat cycle, or caus</w:t>
      </w:r>
      <w:r w:rsidR="00594A87">
        <w:t>ing</w:t>
      </w:r>
      <w:r w:rsidRPr="00F0011F">
        <w:t xml:space="preserve"> and maintain</w:t>
      </w:r>
      <w:r w:rsidR="00594A87">
        <w:t>ing</w:t>
      </w:r>
      <w:r w:rsidRPr="00F0011F">
        <w:t xml:space="preserve"> reactor </w:t>
      </w:r>
      <w:r w:rsidRPr="00F0011F">
        <w:t>shutdown;</w:t>
      </w:r>
    </w:p>
    <w:p w:rsidR="00F0011F" w:rsidRPr="00F0011F" w:rsidP="001F5E24" w14:paraId="7FF8B281" w14:textId="45A36680">
      <w:pPr>
        <w:pStyle w:val="BodyText"/>
        <w:widowControl/>
        <w:numPr>
          <w:ilvl w:val="0"/>
          <w:numId w:val="60"/>
        </w:numPr>
        <w:spacing w:before="220"/>
        <w:ind w:left="1440" w:hanging="720"/>
      </w:pPr>
      <w:r>
        <w:t>detecting, assessing, or responding</w:t>
      </w:r>
      <w:r w:rsidRPr="00F0011F">
        <w:t xml:space="preserve"> to radiation or contamination levels or hazardous chemical conditions;</w:t>
      </w:r>
      <w:r w:rsidR="00113816">
        <w:t xml:space="preserve"> or</w:t>
      </w:r>
    </w:p>
    <w:p w:rsidR="00F0011F" w:rsidP="001F5E24" w14:paraId="12748BB1" w14:textId="55FF9CB2">
      <w:pPr>
        <w:pStyle w:val="BodyText"/>
        <w:widowControl/>
        <w:numPr>
          <w:ilvl w:val="0"/>
          <w:numId w:val="60"/>
        </w:numPr>
        <w:spacing w:before="220"/>
        <w:ind w:left="1440" w:hanging="720"/>
      </w:pPr>
      <w:r>
        <w:t>detecting, assessing, or responding</w:t>
      </w:r>
      <w:r w:rsidRPr="00F0011F">
        <w:t xml:space="preserve"> </w:t>
      </w:r>
      <w:r w:rsidR="00594A87">
        <w:t>to</w:t>
      </w:r>
      <w:r w:rsidR="001612DB">
        <w:t xml:space="preserve"> </w:t>
      </w:r>
      <w:r w:rsidRPr="00F0011F">
        <w:t xml:space="preserve">unauthorized </w:t>
      </w:r>
      <w:r w:rsidR="00B17BF7">
        <w:t>access</w:t>
      </w:r>
      <w:r w:rsidR="00CC7348">
        <w:t xml:space="preserve"> </w:t>
      </w:r>
      <w:r w:rsidR="005A2B16">
        <w:t>to the reactor</w:t>
      </w:r>
      <w:r w:rsidR="00FA7B01">
        <w:t>, its SSCs,</w:t>
      </w:r>
      <w:r w:rsidR="005A2B16">
        <w:t xml:space="preserve"> and licensee</w:t>
      </w:r>
      <w:r w:rsidR="00576F88">
        <w:noBreakHyphen/>
      </w:r>
      <w:r w:rsidR="005A2B16">
        <w:t>designated control areas</w:t>
      </w:r>
      <w:r w:rsidRPr="00F0011F">
        <w:t>.</w:t>
      </w:r>
    </w:p>
    <w:p w:rsidR="00863AB4" w:rsidRPr="00863AB4" w:rsidP="00856BFF" w14:paraId="05E7F883" w14:textId="77777777">
      <w:pPr>
        <w:pStyle w:val="BodyText"/>
        <w:widowControl/>
        <w:tabs>
          <w:tab w:val="left" w:pos="720"/>
        </w:tabs>
        <w:ind w:left="0"/>
      </w:pPr>
    </w:p>
    <w:p w:rsidR="005E1485" w:rsidRPr="002A4220" w:rsidP="000F2420" w14:paraId="5C1ED198" w14:textId="680B185B">
      <w:pPr>
        <w:pStyle w:val="Heading2"/>
        <w:widowControl/>
        <w:ind w:right="0"/>
      </w:pPr>
      <w:bookmarkStart w:id="91" w:name="_Toc114667093"/>
      <w:bookmarkStart w:id="92" w:name="_Toc120107193"/>
      <w:bookmarkStart w:id="93" w:name="_Toc170384145"/>
      <w:bookmarkStart w:id="94" w:name="_Toc170384252"/>
      <w:bookmarkStart w:id="95" w:name="_Toc170384466"/>
      <w:r>
        <w:t xml:space="preserve">10 CFR </w:t>
      </w:r>
      <w:r w:rsidRPr="00586509">
        <w:t>26.60</w:t>
      </w:r>
      <w:r w:rsidRPr="00586509" w:rsidR="00C767D6">
        <w:t>3</w:t>
      </w:r>
      <w:r w:rsidRPr="00586509">
        <w:t xml:space="preserve">(a), </w:t>
      </w:r>
      <w:r w:rsidRPr="00586509" w:rsidR="00521FDB">
        <w:t xml:space="preserve">FFD </w:t>
      </w:r>
      <w:bookmarkEnd w:id="91"/>
      <w:r w:rsidR="00BE744F">
        <w:t>P</w:t>
      </w:r>
      <w:r w:rsidRPr="00586509" w:rsidR="00521FDB">
        <w:t xml:space="preserve">rogram </w:t>
      </w:r>
      <w:r w:rsidR="00BE744F">
        <w:t>D</w:t>
      </w:r>
      <w:r w:rsidRPr="00586509" w:rsidR="00521FDB">
        <w:t>escription</w:t>
      </w:r>
      <w:bookmarkEnd w:id="92"/>
      <w:bookmarkEnd w:id="93"/>
      <w:bookmarkEnd w:id="94"/>
      <w:bookmarkEnd w:id="95"/>
    </w:p>
    <w:p w:rsidR="00521FDB" w:rsidP="00C1743D" w14:paraId="16F6C204" w14:textId="7220D72C">
      <w:pPr>
        <w:pStyle w:val="BodyText"/>
        <w:widowControl/>
        <w:tabs>
          <w:tab w:val="left" w:pos="720"/>
        </w:tabs>
        <w:ind w:left="0" w:firstLine="0"/>
      </w:pPr>
    </w:p>
    <w:p w:rsidR="00D8096B" w:rsidP="009479DE" w14:paraId="4A57FF84" w14:textId="43BD6047">
      <w:pPr>
        <w:pStyle w:val="BodyText"/>
        <w:ind w:left="0"/>
      </w:pPr>
      <w:r>
        <w:t>10 CFR</w:t>
      </w:r>
      <w:r w:rsidRPr="00463126" w:rsidR="00125CA3">
        <w:t> 26.603(a)</w:t>
      </w:r>
      <w:r w:rsidRPr="0007055E" w:rsidR="00125CA3">
        <w:t xml:space="preserve"> require</w:t>
      </w:r>
      <w:r>
        <w:t>s</w:t>
      </w:r>
      <w:r w:rsidRPr="0007055E" w:rsidR="00125CA3">
        <w:t xml:space="preserve"> </w:t>
      </w:r>
      <w:r>
        <w:t xml:space="preserve">certain </w:t>
      </w:r>
      <w:r w:rsidR="000C46D0">
        <w:t xml:space="preserve">10 CFR Part 53 </w:t>
      </w:r>
      <w:r w:rsidRPr="0007055E" w:rsidR="00125CA3">
        <w:t>applicant</w:t>
      </w:r>
      <w:r>
        <w:t>s</w:t>
      </w:r>
      <w:r w:rsidRPr="0007055E" w:rsidR="00125CA3">
        <w:t xml:space="preserve"> to </w:t>
      </w:r>
      <w:r w:rsidR="000C46D0">
        <w:t xml:space="preserve">include </w:t>
      </w:r>
      <w:r w:rsidRPr="0007055E" w:rsidR="00125CA3">
        <w:t xml:space="preserve">a description of </w:t>
      </w:r>
      <w:r w:rsidR="000C46D0">
        <w:t xml:space="preserve">their </w:t>
      </w:r>
      <w:r w:rsidRPr="0007055E" w:rsidR="00125CA3">
        <w:t>FFD program</w:t>
      </w:r>
      <w:r w:rsidR="000C46D0">
        <w:t>s</w:t>
      </w:r>
      <w:r w:rsidRPr="0007055E" w:rsidR="00125CA3">
        <w:t xml:space="preserve"> in </w:t>
      </w:r>
      <w:r w:rsidR="000C46D0">
        <w:t xml:space="preserve">their final safety analysis </w:t>
      </w:r>
      <w:r w:rsidRPr="00F83723" w:rsidR="000C46D0">
        <w:t>reports</w:t>
      </w:r>
      <w:r w:rsidRPr="00F83723" w:rsidR="00125CA3">
        <w:t xml:space="preserve">. </w:t>
      </w:r>
      <w:r w:rsidRPr="00F83723" w:rsidR="000B20C3">
        <w:t xml:space="preserve">This description informs the NRC inspection process and discussions with the applicant’s, </w:t>
      </w:r>
      <w:r w:rsidRPr="00F83723" w:rsidR="000B20C3">
        <w:t>licensee’s</w:t>
      </w:r>
      <w:r w:rsidRPr="00F83723" w:rsidR="000B20C3">
        <w:t xml:space="preserve">, or other entity’s FFD program staff. The entities that are required to submit these FFD program descriptions are those applicants that must comply with the application requirements in 10 CFR Part 53, Subpart H. </w:t>
      </w:r>
      <w:r w:rsidRPr="00BA4F12" w:rsidR="000D02D7">
        <w:t xml:space="preserve">In </w:t>
      </w:r>
      <w:r w:rsidR="00042349">
        <w:t>S</w:t>
      </w:r>
      <w:r w:rsidRPr="00BA4F12" w:rsidR="000D02D7">
        <w:t>ubpart H,</w:t>
      </w:r>
      <w:r w:rsidRPr="00A7569B" w:rsidR="000D02D7">
        <w:t xml:space="preserve"> </w:t>
      </w:r>
      <w:r w:rsidR="00042349">
        <w:t>10 CFR</w:t>
      </w:r>
      <w:r w:rsidRPr="00BA4F12" w:rsidR="000D02D7">
        <w:t> 53.1309(a)(6) require</w:t>
      </w:r>
      <w:r w:rsidR="00B07E50">
        <w:t>s</w:t>
      </w:r>
      <w:r w:rsidRPr="00BA4F12" w:rsidR="000D02D7">
        <w:t xml:space="preserve"> an applicant for a construction permit to provide a description of its FFD program in its PSAR</w:t>
      </w:r>
      <w:r w:rsidR="000D02D7">
        <w:t>.</w:t>
      </w:r>
      <w:r w:rsidRPr="00BA4F12" w:rsidR="000D02D7">
        <w:t xml:space="preserve"> </w:t>
      </w:r>
      <w:r w:rsidR="000D02D7">
        <w:t xml:space="preserve">Under </w:t>
      </w:r>
      <w:r w:rsidR="00F915CC">
        <w:t>10 CFR</w:t>
      </w:r>
      <w:r w:rsidR="000D02D7">
        <w:t> </w:t>
      </w:r>
      <w:r w:rsidRPr="00BA4F12" w:rsidR="000D02D7">
        <w:t>53.1279(b)(4)</w:t>
      </w:r>
      <w:r w:rsidR="000D02D7">
        <w:t>,</w:t>
      </w:r>
      <w:r w:rsidRPr="001A0DBD" w:rsidR="000D02D7">
        <w:t xml:space="preserve"> </w:t>
      </w:r>
      <w:r w:rsidRPr="00BA4F12" w:rsidR="000D02D7">
        <w:t>53.1369(x)</w:t>
      </w:r>
      <w:r w:rsidR="000D02D7">
        <w:t>,</w:t>
      </w:r>
      <w:r w:rsidRPr="00BA4F12" w:rsidR="000D02D7">
        <w:t xml:space="preserve"> </w:t>
      </w:r>
      <w:r w:rsidRPr="002805FE" w:rsidR="000D02D7">
        <w:t>and</w:t>
      </w:r>
      <w:r w:rsidRPr="00BA4F12" w:rsidR="000D02D7">
        <w:t xml:space="preserve"> 53.1416(a)(24)</w:t>
      </w:r>
      <w:r w:rsidR="000D02D7">
        <w:t>,</w:t>
      </w:r>
      <w:r w:rsidRPr="00BA4F12" w:rsidR="000D02D7">
        <w:t xml:space="preserve"> an applicant for a manufacturing license</w:t>
      </w:r>
      <w:r w:rsidR="000D02D7">
        <w:t>, operating license, and</w:t>
      </w:r>
      <w:r w:rsidRPr="006B2CF8" w:rsidR="000D02D7">
        <w:t xml:space="preserve"> </w:t>
      </w:r>
      <w:r w:rsidRPr="00BA4F12" w:rsidR="000D02D7">
        <w:t>combined licensee</w:t>
      </w:r>
      <w:r w:rsidR="000D02D7">
        <w:t xml:space="preserve">, respectively, </w:t>
      </w:r>
      <w:r w:rsidR="00B07E50">
        <w:t xml:space="preserve">is </w:t>
      </w:r>
      <w:r w:rsidR="000D02D7">
        <w:t>required</w:t>
      </w:r>
      <w:r w:rsidRPr="002805FE" w:rsidR="000D02D7">
        <w:t xml:space="preserve"> to provide a description of its FFD program in its final </w:t>
      </w:r>
      <w:r w:rsidR="000D02D7">
        <w:t xml:space="preserve">safety analysis report. </w:t>
      </w:r>
    </w:p>
    <w:p w:rsidR="004742F5" w:rsidP="00EB4001" w14:paraId="054C7A91" w14:textId="0EAC152B">
      <w:pPr>
        <w:pStyle w:val="Heading3"/>
        <w:keepNext/>
        <w:keepLines/>
        <w:widowControl/>
        <w:spacing w:before="220"/>
        <w:ind w:left="1440" w:hanging="720"/>
      </w:pPr>
      <w:bookmarkStart w:id="96" w:name="_Toc119448193"/>
      <w:bookmarkStart w:id="97" w:name="_Toc114667094"/>
      <w:bookmarkStart w:id="98" w:name="_Toc120107194"/>
      <w:bookmarkStart w:id="99" w:name="_Toc170384146"/>
      <w:bookmarkStart w:id="100" w:name="_Toc170384253"/>
      <w:bookmarkStart w:id="101" w:name="_Toc170384467"/>
      <w:bookmarkEnd w:id="96"/>
      <w:r>
        <w:t xml:space="preserve">10 CFR </w:t>
      </w:r>
      <w:r w:rsidR="003613BE">
        <w:t xml:space="preserve">26.603(a)(1), </w:t>
      </w:r>
      <w:r w:rsidR="00B93AC4">
        <w:t xml:space="preserve">Description of </w:t>
      </w:r>
      <w:r w:rsidR="00BE744F">
        <w:t>A</w:t>
      </w:r>
      <w:r w:rsidR="004679FD">
        <w:t xml:space="preserve">nalysis </w:t>
      </w:r>
      <w:r w:rsidR="00BE744F">
        <w:t>P</w:t>
      </w:r>
      <w:r w:rsidR="00B93AC4">
        <w:t xml:space="preserve">erformed </w:t>
      </w:r>
      <w:r w:rsidR="00A4075E">
        <w:t xml:space="preserve">under </w:t>
      </w:r>
      <w:r w:rsidRPr="00A4075E" w:rsidR="00A4075E">
        <w:t>10 CFR 26.603(c)</w:t>
      </w:r>
      <w:bookmarkEnd w:id="97"/>
      <w:bookmarkEnd w:id="98"/>
      <w:bookmarkEnd w:id="99"/>
      <w:bookmarkEnd w:id="100"/>
      <w:bookmarkEnd w:id="101"/>
      <w:r w:rsidRPr="002A4220" w:rsidR="00A4075E">
        <w:t xml:space="preserve"> </w:t>
      </w:r>
    </w:p>
    <w:p w:rsidR="004742F5" w:rsidP="00FC6D77" w14:paraId="36E6F6C6" w14:textId="77777777">
      <w:pPr>
        <w:pStyle w:val="BodyText"/>
        <w:keepNext/>
        <w:keepLines/>
        <w:widowControl/>
        <w:tabs>
          <w:tab w:val="left" w:pos="720"/>
        </w:tabs>
        <w:ind w:left="0"/>
      </w:pPr>
    </w:p>
    <w:p w:rsidR="00F254F1" w:rsidP="00FC6D77" w14:paraId="1B50C635" w14:textId="7A232B84">
      <w:pPr>
        <w:pStyle w:val="BodyText"/>
        <w:keepNext/>
        <w:keepLines/>
        <w:widowControl/>
        <w:tabs>
          <w:tab w:val="left" w:pos="720"/>
        </w:tabs>
        <w:ind w:left="0"/>
      </w:pPr>
      <w:r>
        <w:t xml:space="preserve">If </w:t>
      </w:r>
      <w:r w:rsidR="00E065AC">
        <w:t>the licensee or other entity performed the analysis under 10 CFR 26.603(c)</w:t>
      </w:r>
      <w:r w:rsidR="00591450">
        <w:t xml:space="preserve"> and</w:t>
      </w:r>
      <w:r w:rsidR="002155F1">
        <w:t xml:space="preserve"> </w:t>
      </w:r>
      <w:r w:rsidR="0043194C">
        <w:t xml:space="preserve">the </w:t>
      </w:r>
      <w:r w:rsidR="008414CB">
        <w:t xml:space="preserve">analysis </w:t>
      </w:r>
      <w:r w:rsidR="0018562C">
        <w:t xml:space="preserve">demonstrates </w:t>
      </w:r>
      <w:r w:rsidR="008414CB">
        <w:t>that the facility and its operation</w:t>
      </w:r>
      <w:r>
        <w:rPr>
          <w:rStyle w:val="FootnoteReference"/>
          <w:spacing w:val="-2"/>
        </w:rPr>
        <w:footnoteReference w:id="6"/>
      </w:r>
      <w:r w:rsidR="008414CB">
        <w:t xml:space="preserve"> </w:t>
      </w:r>
      <w:r w:rsidR="00576F88">
        <w:t>satisfy</w:t>
      </w:r>
      <w:r w:rsidR="008D61A6">
        <w:t xml:space="preserve"> </w:t>
      </w:r>
      <w:r w:rsidR="008414CB">
        <w:t>the criterion</w:t>
      </w:r>
      <w:r w:rsidR="00456558">
        <w:t xml:space="preserve"> </w:t>
      </w:r>
      <w:r w:rsidR="00943FFA">
        <w:t>in</w:t>
      </w:r>
      <w:r w:rsidR="00632ED3">
        <w:t xml:space="preserve"> </w:t>
      </w:r>
      <w:r w:rsidRPr="002B3E73" w:rsidR="00632ED3">
        <w:t>10</w:t>
      </w:r>
      <w:r w:rsidR="007B04A7">
        <w:t> </w:t>
      </w:r>
      <w:r w:rsidRPr="002B3E73" w:rsidR="00632ED3">
        <w:t>CFR</w:t>
      </w:r>
      <w:r w:rsidR="007B04A7">
        <w:t> </w:t>
      </w:r>
      <w:r w:rsidRPr="00632ED3" w:rsidR="00632ED3">
        <w:t>53.860(a)(2)</w:t>
      </w:r>
      <w:r w:rsidR="00197C41">
        <w:t>,</w:t>
      </w:r>
      <w:r w:rsidR="0043194C">
        <w:t xml:space="preserve"> </w:t>
      </w:r>
      <w:r w:rsidR="003D6206">
        <w:t xml:space="preserve">then the licensee or other entity </w:t>
      </w:r>
      <w:r w:rsidR="00C55AC3">
        <w:t xml:space="preserve">must include </w:t>
      </w:r>
      <w:r w:rsidR="00A70788">
        <w:t xml:space="preserve">in its FFD program </w:t>
      </w:r>
      <w:r w:rsidR="00BC12A7">
        <w:t xml:space="preserve">a summary of the analysis, </w:t>
      </w:r>
      <w:r w:rsidR="005D59C2">
        <w:t xml:space="preserve">including the assumptions, </w:t>
      </w:r>
      <w:r w:rsidR="00BC12A7">
        <w:t xml:space="preserve">methodology, </w:t>
      </w:r>
      <w:r w:rsidR="005D59C2">
        <w:t>conclusion, and references.</w:t>
      </w:r>
      <w:r w:rsidR="000E3C56">
        <w:t xml:space="preserve"> </w:t>
      </w:r>
      <w:r w:rsidR="00D27339">
        <w:t xml:space="preserve">If </w:t>
      </w:r>
      <w:r w:rsidR="000E3C56">
        <w:t xml:space="preserve">the analysis is </w:t>
      </w:r>
      <w:r w:rsidR="00AC4637">
        <w:t xml:space="preserve">equivalent to the </w:t>
      </w:r>
      <w:r w:rsidR="009C4485">
        <w:t>analysis performed for the physical security</w:t>
      </w:r>
      <w:r w:rsidR="000854D0">
        <w:t xml:space="preserve">, </w:t>
      </w:r>
      <w:r w:rsidR="003915B5">
        <w:t>access authorization</w:t>
      </w:r>
      <w:r w:rsidR="000854D0">
        <w:t>, other 10 CFR Part 53</w:t>
      </w:r>
      <w:r w:rsidR="009C4485">
        <w:t xml:space="preserve"> program</w:t>
      </w:r>
      <w:r w:rsidR="006640E7">
        <w:t xml:space="preserve">, </w:t>
      </w:r>
      <w:r w:rsidR="000E3C56">
        <w:t xml:space="preserve">then </w:t>
      </w:r>
      <w:r w:rsidR="0043194C">
        <w:t>t</w:t>
      </w:r>
      <w:r w:rsidR="00C061C1">
        <w:t xml:space="preserve">he </w:t>
      </w:r>
      <w:r w:rsidR="007D2374">
        <w:t xml:space="preserve">licensee or other entity </w:t>
      </w:r>
      <w:r w:rsidR="003051E2">
        <w:t>may</w:t>
      </w:r>
      <w:r w:rsidR="00D27339">
        <w:t xml:space="preserve"> </w:t>
      </w:r>
      <w:r w:rsidR="007D2374">
        <w:t xml:space="preserve">reference </w:t>
      </w:r>
      <w:r w:rsidR="00785358">
        <w:t xml:space="preserve">the </w:t>
      </w:r>
      <w:r w:rsidR="00B561AA">
        <w:t xml:space="preserve">analysis </w:t>
      </w:r>
      <w:r w:rsidR="006640E7">
        <w:t xml:space="preserve">performed for </w:t>
      </w:r>
      <w:r w:rsidR="00240F06">
        <w:t xml:space="preserve">a different </w:t>
      </w:r>
      <w:r w:rsidR="00B31399">
        <w:t>program</w:t>
      </w:r>
      <w:r w:rsidR="00536B2A">
        <w:t xml:space="preserve">; however, </w:t>
      </w:r>
      <w:r w:rsidR="00445CD6">
        <w:t xml:space="preserve">for the FFD program, the analysis </w:t>
      </w:r>
      <w:r w:rsidR="00536B2A">
        <w:t xml:space="preserve">must include a description </w:t>
      </w:r>
      <w:r w:rsidR="009D30FC">
        <w:t>of the facility and its operation</w:t>
      </w:r>
      <w:r w:rsidR="000E3C56">
        <w:t>.</w:t>
      </w:r>
      <w:r w:rsidR="008A316E">
        <w:t xml:space="preserve"> </w:t>
      </w:r>
      <w:r w:rsidRPr="00A35D25" w:rsidR="008A316E">
        <w:t>The licensee or other entity</w:t>
      </w:r>
      <w:r w:rsidR="00D04F9D">
        <w:t xml:space="preserve"> </w:t>
      </w:r>
      <w:r w:rsidR="00F476C2">
        <w:t xml:space="preserve">must </w:t>
      </w:r>
      <w:r w:rsidRPr="00A35D25" w:rsidR="008A316E">
        <w:t xml:space="preserve">maintain the analysis until </w:t>
      </w:r>
      <w:r w:rsidR="00BE744F">
        <w:t xml:space="preserve">permanently </w:t>
      </w:r>
      <w:r w:rsidR="00F476C2">
        <w:t xml:space="preserve">ceasing operations </w:t>
      </w:r>
      <w:r w:rsidRPr="00A35D25" w:rsidR="008A316E">
        <w:t>under</w:t>
      </w:r>
      <w:r w:rsidR="008A316E">
        <w:t xml:space="preserve"> 10 CFR</w:t>
      </w:r>
      <w:r w:rsidRPr="00A35D25" w:rsidR="008A316E">
        <w:t xml:space="preserve"> </w:t>
      </w:r>
      <w:r w:rsidR="008A316E">
        <w:t>Part 53</w:t>
      </w:r>
      <w:r w:rsidRPr="00A35D25" w:rsidR="008A316E">
        <w:t>.</w:t>
      </w:r>
    </w:p>
    <w:p w:rsidR="00071D96" w:rsidP="00856BFF" w14:paraId="17083D28" w14:textId="77777777">
      <w:pPr>
        <w:pStyle w:val="BodyText"/>
        <w:widowControl/>
        <w:tabs>
          <w:tab w:val="left" w:pos="720"/>
        </w:tabs>
        <w:ind w:left="0"/>
      </w:pPr>
    </w:p>
    <w:p w:rsidR="00AD6CF5" w:rsidP="00856BFF" w14:paraId="6ADCCB0D" w14:textId="31D9B3F7">
      <w:pPr>
        <w:pStyle w:val="BodyText"/>
        <w:widowControl/>
        <w:tabs>
          <w:tab w:val="left" w:pos="720"/>
        </w:tabs>
        <w:ind w:left="0"/>
      </w:pPr>
      <w:r>
        <w:t xml:space="preserve">The </w:t>
      </w:r>
      <w:r w:rsidR="00267330">
        <w:t xml:space="preserve">description </w:t>
      </w:r>
      <w:r w:rsidR="00856BFF">
        <w:t>must include</w:t>
      </w:r>
      <w:r w:rsidR="00267330">
        <w:t xml:space="preserve"> </w:t>
      </w:r>
      <w:r w:rsidR="005913EC">
        <w:t xml:space="preserve">the </w:t>
      </w:r>
      <w:r w:rsidR="001D4197">
        <w:t xml:space="preserve">assumptions associated with the </w:t>
      </w:r>
      <w:r w:rsidR="005913EC">
        <w:t>operation of the facility</w:t>
      </w:r>
      <w:r w:rsidR="001816B0">
        <w:t>.</w:t>
      </w:r>
      <w:r w:rsidR="006E3C30">
        <w:t xml:space="preserve"> </w:t>
      </w:r>
      <w:r w:rsidR="001816B0">
        <w:t>T</w:t>
      </w:r>
      <w:r w:rsidR="006E3C30">
        <w:t>his description will</w:t>
      </w:r>
      <w:r w:rsidR="005913EC">
        <w:t xml:space="preserve"> support an NRC review of the human performance elements necessary to safely </w:t>
      </w:r>
      <w:r w:rsidR="00BD02FC">
        <w:t xml:space="preserve">construct, </w:t>
      </w:r>
      <w:r w:rsidR="005913EC">
        <w:t xml:space="preserve">operate, maintain, </w:t>
      </w:r>
      <w:r w:rsidR="00DC1A1D">
        <w:t xml:space="preserve">decommission, </w:t>
      </w:r>
      <w:r w:rsidR="005913EC">
        <w:t>and secure the facility. T</w:t>
      </w:r>
      <w:r w:rsidR="00FE6258">
        <w:t xml:space="preserve">hese assumptions </w:t>
      </w:r>
      <w:r w:rsidR="00C231D5">
        <w:t>should</w:t>
      </w:r>
      <w:r w:rsidR="00FE6258">
        <w:t xml:space="preserve"> include </w:t>
      </w:r>
      <w:r w:rsidR="00D367C5">
        <w:t>those associated with</w:t>
      </w:r>
      <w:r w:rsidR="00063CB0">
        <w:t xml:space="preserve"> </w:t>
      </w:r>
      <w:r w:rsidR="004D1823">
        <w:t>(</w:t>
      </w:r>
      <w:r w:rsidR="007B04A7">
        <w:t>1</w:t>
      </w:r>
      <w:r w:rsidR="004D1823">
        <w:t>)</w:t>
      </w:r>
      <w:r w:rsidR="007B04A7">
        <w:t> </w:t>
      </w:r>
      <w:r w:rsidR="004D6817">
        <w:t>safety</w:t>
      </w:r>
      <w:r w:rsidR="00D367C5">
        <w:t xml:space="preserve"> and </w:t>
      </w:r>
      <w:r w:rsidR="009E2672">
        <w:t>security</w:t>
      </w:r>
      <w:r w:rsidR="004D6817">
        <w:t xml:space="preserve"> </w:t>
      </w:r>
      <w:r w:rsidR="00024476">
        <w:t>margins</w:t>
      </w:r>
      <w:r w:rsidR="007B04A7">
        <w:t>,</w:t>
      </w:r>
      <w:r w:rsidR="004D1823">
        <w:t xml:space="preserve"> </w:t>
      </w:r>
      <w:r w:rsidR="009E2672">
        <w:t>(</w:t>
      </w:r>
      <w:r w:rsidR="007B04A7">
        <w:t>2</w:t>
      </w:r>
      <w:r w:rsidR="009E2672">
        <w:t>)</w:t>
      </w:r>
      <w:r w:rsidR="007B04A7">
        <w:t> </w:t>
      </w:r>
      <w:r w:rsidR="009E2672">
        <w:t xml:space="preserve">the </w:t>
      </w:r>
      <w:r w:rsidR="00C801B0">
        <w:t>princip</w:t>
      </w:r>
      <w:r w:rsidR="001C73C1">
        <w:t>a</w:t>
      </w:r>
      <w:r w:rsidR="00C801B0">
        <w:t xml:space="preserve">l individuals </w:t>
      </w:r>
      <w:r w:rsidR="00887CB4">
        <w:t>who must be on</w:t>
      </w:r>
      <w:r w:rsidR="007B04A7">
        <w:t xml:space="preserve"> </w:t>
      </w:r>
      <w:r w:rsidR="00887CB4">
        <w:t xml:space="preserve">shift </w:t>
      </w:r>
      <w:r w:rsidR="00BA0487">
        <w:t xml:space="preserve">and the </w:t>
      </w:r>
      <w:r w:rsidR="009E2672">
        <w:t xml:space="preserve">human </w:t>
      </w:r>
      <w:r w:rsidR="000C6785">
        <w:t xml:space="preserve">actions </w:t>
      </w:r>
      <w:r w:rsidR="00A82BFA">
        <w:t xml:space="preserve">required </w:t>
      </w:r>
      <w:r w:rsidR="009E2672">
        <w:t xml:space="preserve">to </w:t>
      </w:r>
      <w:r w:rsidR="00E06C5C">
        <w:t xml:space="preserve">operate and </w:t>
      </w:r>
      <w:r w:rsidR="009E2672">
        <w:t xml:space="preserve">maintain </w:t>
      </w:r>
      <w:r w:rsidR="00F604B8">
        <w:t xml:space="preserve">(e.g., monitor, surveil, and repair) </w:t>
      </w:r>
      <w:r w:rsidR="009E2672">
        <w:t xml:space="preserve">the </w:t>
      </w:r>
      <w:r w:rsidR="00DB180D">
        <w:t>facility in a safe operating or shutdown condition</w:t>
      </w:r>
      <w:r w:rsidR="007B04A7">
        <w:t>,</w:t>
      </w:r>
      <w:r w:rsidR="009E2672">
        <w:t xml:space="preserve"> </w:t>
      </w:r>
      <w:r w:rsidR="004D1823">
        <w:t>(</w:t>
      </w:r>
      <w:r w:rsidR="007B04A7">
        <w:t>3</w:t>
      </w:r>
      <w:r w:rsidR="004D1823">
        <w:t xml:space="preserve">) </w:t>
      </w:r>
      <w:r w:rsidR="000C6785">
        <w:t xml:space="preserve">the </w:t>
      </w:r>
      <w:r w:rsidR="00B12944">
        <w:t xml:space="preserve">principal individuals assigned </w:t>
      </w:r>
      <w:r w:rsidR="00591B13">
        <w:t xml:space="preserve">on shift </w:t>
      </w:r>
      <w:r w:rsidR="00B12944">
        <w:t xml:space="preserve">to </w:t>
      </w:r>
      <w:r w:rsidR="00FE6F33">
        <w:t xml:space="preserve">perform or direct the performance of </w:t>
      </w:r>
      <w:r w:rsidR="000C6785">
        <w:t xml:space="preserve">human actions to secure </w:t>
      </w:r>
      <w:r w:rsidR="0035002A">
        <w:t xml:space="preserve">and protect </w:t>
      </w:r>
      <w:r w:rsidR="000C6785">
        <w:t>the facility</w:t>
      </w:r>
      <w:r w:rsidR="00C86F0F">
        <w:t xml:space="preserve"> and control sensitive information</w:t>
      </w:r>
      <w:r w:rsidR="00591B13">
        <w:t xml:space="preserve"> (without providing safeguards information)</w:t>
      </w:r>
      <w:r w:rsidR="007B04A7">
        <w:t>,</w:t>
      </w:r>
      <w:r w:rsidR="002D2DCF">
        <w:t xml:space="preserve"> (</w:t>
      </w:r>
      <w:r w:rsidR="007B04A7">
        <w:t>4</w:t>
      </w:r>
      <w:r w:rsidR="002D2DCF">
        <w:t xml:space="preserve">) individuals assigned to offsite monitoring or control stations </w:t>
      </w:r>
      <w:r w:rsidR="00880509">
        <w:t xml:space="preserve">(including stations to implement physical protection) </w:t>
      </w:r>
      <w:r w:rsidR="00E5085E">
        <w:t xml:space="preserve">who </w:t>
      </w:r>
      <w:r w:rsidR="005D6985">
        <w:t xml:space="preserve">are assigned to supervise, observe, or </w:t>
      </w:r>
      <w:r w:rsidR="00E5085E">
        <w:t xml:space="preserve">direct individuals </w:t>
      </w:r>
      <w:r w:rsidR="001415D1">
        <w:t>on</w:t>
      </w:r>
      <w:r w:rsidR="007B04A7">
        <w:t xml:space="preserve"> </w:t>
      </w:r>
      <w:r w:rsidR="001415D1">
        <w:t xml:space="preserve">shift </w:t>
      </w:r>
      <w:r w:rsidR="00E5085E">
        <w:t>at the CNP site</w:t>
      </w:r>
      <w:r w:rsidR="0071187E">
        <w:t>, and (5) individuals assigned to implement actions after a design basis event or accident occurs.</w:t>
      </w:r>
    </w:p>
    <w:p w:rsidR="00F47E0E" w:rsidP="00856BFF" w14:paraId="3A67AAC7" w14:textId="77777777">
      <w:pPr>
        <w:pStyle w:val="BodyText"/>
        <w:widowControl/>
        <w:tabs>
          <w:tab w:val="left" w:pos="720"/>
        </w:tabs>
        <w:ind w:left="0"/>
      </w:pPr>
    </w:p>
    <w:p w:rsidR="00C00194" w:rsidP="00856BFF" w14:paraId="10596D46" w14:textId="5EC163FA">
      <w:pPr>
        <w:pStyle w:val="BodyText"/>
        <w:widowControl/>
        <w:tabs>
          <w:tab w:val="left" w:pos="720"/>
        </w:tabs>
        <w:ind w:left="0"/>
      </w:pPr>
      <w:r>
        <w:t xml:space="preserve">The description </w:t>
      </w:r>
      <w:r w:rsidR="00FA1C05">
        <w:t xml:space="preserve">must include </w:t>
      </w:r>
      <w:r>
        <w:t xml:space="preserve">the methodology </w:t>
      </w:r>
      <w:r w:rsidR="00884DD3">
        <w:t xml:space="preserve">used </w:t>
      </w:r>
      <w:r w:rsidR="004D4DB1">
        <w:t xml:space="preserve">in the </w:t>
      </w:r>
      <w:r w:rsidRPr="004D4DB1" w:rsidR="004D4DB1">
        <w:t>site</w:t>
      </w:r>
      <w:r w:rsidR="007B04A7">
        <w:noBreakHyphen/>
      </w:r>
      <w:r w:rsidRPr="004D4DB1" w:rsidR="004D4DB1">
        <w:t xml:space="preserve">specific analysis to demonstrate that the facility and its operation </w:t>
      </w:r>
      <w:r w:rsidR="007B04A7">
        <w:t>satisfy</w:t>
      </w:r>
      <w:r w:rsidRPr="004D4DB1" w:rsidR="004D4DB1">
        <w:t xml:space="preserve"> the criterion in </w:t>
      </w:r>
      <w:r w:rsidR="002B746E">
        <w:t>10</w:t>
      </w:r>
      <w:r w:rsidR="007B04A7">
        <w:t> </w:t>
      </w:r>
      <w:r w:rsidR="002B746E">
        <w:t>CFR</w:t>
      </w:r>
      <w:r w:rsidR="005E064D">
        <w:t> </w:t>
      </w:r>
      <w:r w:rsidRPr="004D4DB1" w:rsidR="004D4DB1">
        <w:t>53.860(a)(2).</w:t>
      </w:r>
      <w:r w:rsidR="004D4DB1">
        <w:t xml:space="preserve"> This </w:t>
      </w:r>
      <w:r w:rsidR="00713D6A">
        <w:t xml:space="preserve">description </w:t>
      </w:r>
      <w:r w:rsidR="004D4DB1">
        <w:t xml:space="preserve">should include </w:t>
      </w:r>
      <w:r w:rsidR="009228D1">
        <w:t>any details of the analysis</w:t>
      </w:r>
      <w:r w:rsidR="009C1DF7">
        <w:t xml:space="preserve">, analytical software (e.g., </w:t>
      </w:r>
      <w:r w:rsidR="004318A9">
        <w:t xml:space="preserve">software </w:t>
      </w:r>
      <w:r w:rsidR="009C1DF7">
        <w:t>name</w:t>
      </w:r>
      <w:r w:rsidR="004318A9">
        <w:t>, version,</w:t>
      </w:r>
      <w:r w:rsidR="00134A89">
        <w:t xml:space="preserve"> and vendor)</w:t>
      </w:r>
      <w:r w:rsidR="00104472">
        <w:t>,</w:t>
      </w:r>
      <w:r w:rsidR="009228D1">
        <w:t xml:space="preserve"> and </w:t>
      </w:r>
      <w:r w:rsidR="009C1DF7">
        <w:t xml:space="preserve">calculational </w:t>
      </w:r>
      <w:r w:rsidR="009228D1">
        <w:t>assumptions that the applicant, licensee, or other entity</w:t>
      </w:r>
      <w:r w:rsidR="00134A89">
        <w:t xml:space="preserve"> used</w:t>
      </w:r>
      <w:r w:rsidR="00713D6A">
        <w:t xml:space="preserve"> that </w:t>
      </w:r>
      <w:r w:rsidR="006070FD">
        <w:t>would assist the NRC in its evaluation of the analysis.</w:t>
      </w:r>
    </w:p>
    <w:p w:rsidR="006070FD" w:rsidP="00856BFF" w14:paraId="5CF29FAE" w14:textId="77777777">
      <w:pPr>
        <w:pStyle w:val="BodyText"/>
        <w:widowControl/>
        <w:tabs>
          <w:tab w:val="left" w:pos="720"/>
        </w:tabs>
        <w:ind w:left="0"/>
      </w:pPr>
    </w:p>
    <w:p w:rsidR="00F47E0E" w:rsidP="00856BFF" w14:paraId="21217A55" w14:textId="0F6525E8">
      <w:pPr>
        <w:pStyle w:val="BodyText"/>
        <w:widowControl/>
        <w:tabs>
          <w:tab w:val="left" w:pos="720"/>
        </w:tabs>
        <w:ind w:left="0"/>
      </w:pPr>
      <w:r>
        <w:t xml:space="preserve">The description </w:t>
      </w:r>
      <w:r w:rsidR="00C231D5">
        <w:t>must</w:t>
      </w:r>
      <w:r>
        <w:t xml:space="preserve"> </w:t>
      </w:r>
      <w:r w:rsidR="007B04A7">
        <w:t>describe</w:t>
      </w:r>
      <w:r>
        <w:t xml:space="preserve"> any references </w:t>
      </w:r>
      <w:r w:rsidR="00BD4071">
        <w:t xml:space="preserve">used to support the analysis. This </w:t>
      </w:r>
      <w:r w:rsidR="00C231D5">
        <w:t>sh</w:t>
      </w:r>
      <w:r w:rsidR="00BD4071">
        <w:t xml:space="preserve">ould include </w:t>
      </w:r>
      <w:r w:rsidR="001B5C6F">
        <w:t xml:space="preserve">bibliographic information </w:t>
      </w:r>
      <w:r w:rsidR="007B04A7">
        <w:t>for</w:t>
      </w:r>
      <w:r w:rsidR="001B5C6F">
        <w:t xml:space="preserve"> </w:t>
      </w:r>
      <w:r>
        <w:t>technical studies, manual</w:t>
      </w:r>
      <w:r w:rsidR="00BD4071">
        <w:t>s</w:t>
      </w:r>
      <w:r>
        <w:t xml:space="preserve">, </w:t>
      </w:r>
      <w:r w:rsidR="00253C10">
        <w:t>guidance, standards</w:t>
      </w:r>
      <w:r w:rsidR="003E564C">
        <w:t>,</w:t>
      </w:r>
      <w:r w:rsidR="00253C10">
        <w:t xml:space="preserve"> and </w:t>
      </w:r>
      <w:r>
        <w:t>supporting documentation</w:t>
      </w:r>
      <w:r w:rsidR="003B6A42">
        <w:t xml:space="preserve"> used in the analysis</w:t>
      </w:r>
      <w:r w:rsidR="004516D7">
        <w:t>.</w:t>
      </w:r>
    </w:p>
    <w:p w:rsidR="00911E01" w:rsidRPr="00AD6CF5" w:rsidP="00856BFF" w14:paraId="0D0C3F29" w14:textId="77777777">
      <w:pPr>
        <w:pStyle w:val="BodyText"/>
        <w:widowControl/>
        <w:tabs>
          <w:tab w:val="left" w:pos="720"/>
        </w:tabs>
        <w:ind w:left="0"/>
      </w:pPr>
    </w:p>
    <w:p w:rsidR="004742F5" w:rsidP="00EB4001" w14:paraId="14AEEB10" w14:textId="3B86BED1">
      <w:pPr>
        <w:pStyle w:val="Heading3"/>
        <w:widowControl/>
        <w:ind w:left="1440" w:hanging="720"/>
      </w:pPr>
      <w:bookmarkStart w:id="102" w:name="_Toc114667095"/>
      <w:bookmarkStart w:id="103" w:name="_Toc120107195"/>
      <w:bookmarkStart w:id="104" w:name="_Toc170384147"/>
      <w:bookmarkStart w:id="105" w:name="_Toc170384254"/>
      <w:bookmarkStart w:id="106" w:name="_Toc170384468"/>
      <w:r>
        <w:t>10 CFR</w:t>
      </w:r>
      <w:r w:rsidR="003613BE">
        <w:t xml:space="preserve"> 26.603(a)(2), </w:t>
      </w:r>
      <w:r w:rsidRPr="002A4220" w:rsidR="002A5C28">
        <w:t>T</w:t>
      </w:r>
      <w:r w:rsidRPr="002A4220" w:rsidR="00911E01">
        <w:t>y</w:t>
      </w:r>
      <w:r w:rsidRPr="002A4220" w:rsidR="002A5C28">
        <w:t>pe of F</w:t>
      </w:r>
      <w:r w:rsidRPr="002A4220" w:rsidR="00911E01">
        <w:t>F</w:t>
      </w:r>
      <w:r w:rsidRPr="002A4220" w:rsidR="002A5C28">
        <w:t>D Program</w:t>
      </w:r>
      <w:r w:rsidR="00277940">
        <w:t xml:space="preserve"> to </w:t>
      </w:r>
      <w:r w:rsidR="007B04A7">
        <w:t>B</w:t>
      </w:r>
      <w:r w:rsidR="00277940">
        <w:t>e Implemented</w:t>
      </w:r>
      <w:bookmarkEnd w:id="102"/>
      <w:bookmarkEnd w:id="103"/>
      <w:bookmarkEnd w:id="104"/>
      <w:bookmarkEnd w:id="105"/>
      <w:bookmarkEnd w:id="106"/>
    </w:p>
    <w:p w:rsidR="004742F5" w:rsidP="00FC6D77" w14:paraId="62398AE6" w14:textId="77777777">
      <w:pPr>
        <w:pStyle w:val="BodyText"/>
        <w:widowControl/>
        <w:tabs>
          <w:tab w:val="left" w:pos="720"/>
        </w:tabs>
        <w:ind w:left="0"/>
      </w:pPr>
    </w:p>
    <w:p w:rsidR="00FC6D77" w14:paraId="6F1D395C" w14:textId="77777777">
      <w:pPr>
        <w:pStyle w:val="BodyText"/>
        <w:widowControl/>
        <w:tabs>
          <w:tab w:val="left" w:pos="720"/>
        </w:tabs>
        <w:ind w:left="0"/>
      </w:pPr>
      <w:r>
        <w:t xml:space="preserve">The regulation in </w:t>
      </w:r>
      <w:r w:rsidR="00591B13">
        <w:t xml:space="preserve">10 CFR </w:t>
      </w:r>
      <w:r w:rsidR="004A573C">
        <w:t>Part 26</w:t>
      </w:r>
      <w:r w:rsidR="00277940">
        <w:t xml:space="preserve">, </w:t>
      </w:r>
      <w:r w:rsidR="002F0FB2">
        <w:t>S</w:t>
      </w:r>
      <w:r w:rsidR="00277940">
        <w:t xml:space="preserve">ubpart M, </w:t>
      </w:r>
      <w:r>
        <w:t xml:space="preserve">gives </w:t>
      </w:r>
      <w:r w:rsidR="003662E3">
        <w:t xml:space="preserve">10 CFR Part 53 licensees </w:t>
      </w:r>
      <w:r w:rsidR="00757A1C">
        <w:t>and</w:t>
      </w:r>
      <w:r w:rsidR="003662E3">
        <w:t xml:space="preserve"> other entit</w:t>
      </w:r>
      <w:r w:rsidR="00B275E7">
        <w:t>ies</w:t>
      </w:r>
      <w:r w:rsidR="003662E3">
        <w:t xml:space="preserve"> </w:t>
      </w:r>
      <w:r w:rsidR="00277940">
        <w:t xml:space="preserve">flexibility in </w:t>
      </w:r>
      <w:r w:rsidR="00437106">
        <w:t xml:space="preserve">selecting the </w:t>
      </w:r>
      <w:r w:rsidR="00B275E7">
        <w:t xml:space="preserve">set of </w:t>
      </w:r>
      <w:r w:rsidR="00995EA7">
        <w:t xml:space="preserve">FFD program </w:t>
      </w:r>
      <w:r w:rsidR="00B275E7">
        <w:t xml:space="preserve">requirements </w:t>
      </w:r>
      <w:r w:rsidR="001D449C">
        <w:t xml:space="preserve">they </w:t>
      </w:r>
      <w:r w:rsidR="00437106">
        <w:t xml:space="preserve">will </w:t>
      </w:r>
      <w:r w:rsidR="00995EA7">
        <w:t>implement</w:t>
      </w:r>
      <w:r w:rsidR="00757A1C">
        <w:t>.</w:t>
      </w:r>
      <w:r w:rsidR="00B368F7">
        <w:t xml:space="preserve"> </w:t>
      </w:r>
      <w:r w:rsidR="00BE744F">
        <w:t>In 10 CFR </w:t>
      </w:r>
      <w:r w:rsidR="007F5A4F">
        <w:t>26.603(a)(2)</w:t>
      </w:r>
      <w:r w:rsidR="00BE744F">
        <w:t>, the NRC</w:t>
      </w:r>
      <w:r w:rsidR="007F5A4F">
        <w:t xml:space="preserve"> requires the licensee’s or other entity’s FFD program description to include a </w:t>
      </w:r>
      <w:r w:rsidRPr="00AD6CF5" w:rsidR="007F5A4F">
        <w:t xml:space="preserve">statement </w:t>
      </w:r>
      <w:r w:rsidR="00AC51D7">
        <w:t xml:space="preserve">declaring which set of requirements </w:t>
      </w:r>
      <w:r w:rsidR="007F5A4F">
        <w:t xml:space="preserve">the licensee or other entity will implement. </w:t>
      </w:r>
    </w:p>
    <w:p w:rsidR="00FC6D77" w:rsidP="00FC6D77" w14:paraId="41026865" w14:textId="77777777">
      <w:pPr>
        <w:pStyle w:val="BodyText"/>
        <w:widowControl/>
        <w:tabs>
          <w:tab w:val="left" w:pos="720"/>
        </w:tabs>
        <w:ind w:left="0"/>
      </w:pPr>
    </w:p>
    <w:p w:rsidR="001625FF" w:rsidP="00FC6D77" w14:paraId="5752595F" w14:textId="49B8AE07">
      <w:pPr>
        <w:pStyle w:val="BodyText"/>
        <w:widowControl/>
        <w:tabs>
          <w:tab w:val="left" w:pos="720"/>
        </w:tabs>
        <w:ind w:left="0"/>
      </w:pPr>
      <w:r>
        <w:t>A licensee or other entity may</w:t>
      </w:r>
      <w:r w:rsidR="00537888">
        <w:t xml:space="preserve"> </w:t>
      </w:r>
      <w:r w:rsidR="00804084">
        <w:t>implement</w:t>
      </w:r>
      <w:r w:rsidR="00585ADC">
        <w:t xml:space="preserve"> the following sets of requirements</w:t>
      </w:r>
      <w:r w:rsidR="00804084">
        <w:t>:</w:t>
      </w:r>
      <w:r w:rsidR="00063CB0">
        <w:t xml:space="preserve"> </w:t>
      </w:r>
    </w:p>
    <w:p w:rsidR="006A60F2" w:rsidP="00FC6D77" w14:paraId="7448F6DD" w14:textId="77777777">
      <w:pPr>
        <w:pStyle w:val="BodyText"/>
        <w:widowControl/>
        <w:tabs>
          <w:tab w:val="left" w:pos="720"/>
        </w:tabs>
        <w:ind w:left="0"/>
      </w:pPr>
    </w:p>
    <w:p w:rsidR="001625FF" w:rsidP="001F5E24" w14:paraId="09462074" w14:textId="57772197">
      <w:pPr>
        <w:pStyle w:val="BodyText"/>
        <w:widowControl/>
        <w:numPr>
          <w:ilvl w:val="0"/>
          <w:numId w:val="101"/>
        </w:numPr>
        <w:tabs>
          <w:tab w:val="left" w:pos="720"/>
        </w:tabs>
        <w:ind w:left="1440" w:hanging="720"/>
      </w:pPr>
      <w:r>
        <w:t xml:space="preserve">all </w:t>
      </w:r>
      <w:r w:rsidR="00BE2570">
        <w:t xml:space="preserve">10 CFR </w:t>
      </w:r>
      <w:r w:rsidR="004A573C">
        <w:t>Part 26</w:t>
      </w:r>
      <w:r w:rsidRPr="000B4BF3">
        <w:t xml:space="preserve"> requirements except those in </w:t>
      </w:r>
      <w:r w:rsidR="002F0FB2">
        <w:t>S</w:t>
      </w:r>
      <w:r w:rsidRPr="000B4BF3">
        <w:t xml:space="preserve">ubparts K and </w:t>
      </w:r>
      <w:r w:rsidRPr="000B4BF3">
        <w:t>M;</w:t>
      </w:r>
      <w:r w:rsidRPr="000B4BF3" w:rsidR="00A65F21">
        <w:t xml:space="preserve"> </w:t>
      </w:r>
    </w:p>
    <w:p w:rsidR="006A60F2" w:rsidP="00FC6D77" w14:paraId="6F88B636" w14:textId="77777777">
      <w:pPr>
        <w:pStyle w:val="BodyText"/>
        <w:widowControl/>
        <w:tabs>
          <w:tab w:val="left" w:pos="720"/>
        </w:tabs>
        <w:ind w:left="1440" w:hanging="720"/>
      </w:pPr>
    </w:p>
    <w:p w:rsidR="001625FF" w:rsidP="001F5E24" w14:paraId="416DBB0F" w14:textId="19BC549D">
      <w:pPr>
        <w:pStyle w:val="BodyText"/>
        <w:widowControl/>
        <w:numPr>
          <w:ilvl w:val="0"/>
          <w:numId w:val="101"/>
        </w:numPr>
        <w:tabs>
          <w:tab w:val="left" w:pos="720"/>
        </w:tabs>
        <w:ind w:left="1440" w:hanging="720"/>
      </w:pPr>
      <w:r w:rsidRPr="000B4BF3">
        <w:t xml:space="preserve">10 CFR </w:t>
      </w:r>
      <w:r w:rsidRPr="000B4BF3" w:rsidR="002C1010">
        <w:t>26.604</w:t>
      </w:r>
      <w:r w:rsidR="00745307">
        <w:t xml:space="preserve">, “FFD program requirements for facilities that satisfy the </w:t>
      </w:r>
      <w:r w:rsidR="000D21D3">
        <w:t>§</w:t>
      </w:r>
      <w:r w:rsidR="00276620">
        <w:t> </w:t>
      </w:r>
      <w:r w:rsidR="000D21D3">
        <w:t>26.603(c) criterion,”</w:t>
      </w:r>
      <w:r w:rsidR="00D35A06">
        <w:t xml:space="preserve"> if they are </w:t>
      </w:r>
      <w:r w:rsidRPr="000B4BF3" w:rsidR="00D374FA">
        <w:t>a</w:t>
      </w:r>
      <w:r w:rsidR="009A57F2">
        <w:t xml:space="preserve"> licensee o</w:t>
      </w:r>
      <w:r w:rsidR="00273EF0">
        <w:t>r</w:t>
      </w:r>
      <w:r w:rsidR="009A57F2">
        <w:t xml:space="preserve"> other entity whose</w:t>
      </w:r>
      <w:r w:rsidRPr="000B4BF3" w:rsidR="00D374FA">
        <w:t xml:space="preserve"> facility </w:t>
      </w:r>
      <w:r w:rsidR="00815AA2">
        <w:t xml:space="preserve">and its operation </w:t>
      </w:r>
      <w:r w:rsidR="007B04A7">
        <w:t>satisfy</w:t>
      </w:r>
      <w:r w:rsidRPr="000B4BF3" w:rsidR="00D374FA">
        <w:t xml:space="preserve"> the criterion</w:t>
      </w:r>
      <w:r w:rsidR="000C7D49">
        <w:t xml:space="preserve"> in </w:t>
      </w:r>
      <w:r>
        <w:t>10 CFR</w:t>
      </w:r>
      <w:r w:rsidRPr="00FB76EC" w:rsidR="00071151">
        <w:t xml:space="preserve"> </w:t>
      </w:r>
      <w:r w:rsidR="005956D5">
        <w:t>26.603(c)</w:t>
      </w:r>
      <w:r w:rsidRPr="000B4BF3" w:rsidR="002C1010">
        <w:t>;</w:t>
      </w:r>
      <w:r w:rsidRPr="000B4BF3" w:rsidR="002C1010">
        <w:t xml:space="preserve"> or </w:t>
      </w:r>
    </w:p>
    <w:p w:rsidR="006A60F2" w:rsidP="004D2E5F" w14:paraId="4C4D38A9" w14:textId="77777777">
      <w:pPr>
        <w:pStyle w:val="ListParagraph"/>
      </w:pPr>
    </w:p>
    <w:p w:rsidR="00AA6C99" w:rsidP="001F5E24" w14:paraId="540218E7" w14:textId="0971CB66">
      <w:pPr>
        <w:pStyle w:val="BodyText"/>
        <w:widowControl/>
        <w:numPr>
          <w:ilvl w:val="0"/>
          <w:numId w:val="101"/>
        </w:numPr>
        <w:tabs>
          <w:tab w:val="left" w:pos="720"/>
        </w:tabs>
        <w:ind w:left="1440" w:hanging="720"/>
      </w:pPr>
      <w:r w:rsidRPr="000B4BF3">
        <w:t xml:space="preserve">10 CFR </w:t>
      </w:r>
      <w:r w:rsidRPr="000B4BF3" w:rsidR="002C1010">
        <w:t>26.605</w:t>
      </w:r>
      <w:r w:rsidR="00471C75">
        <w:t>, “FFD program requirements for facilities that do not implement §</w:t>
      </w:r>
      <w:r w:rsidR="00276620">
        <w:t> </w:t>
      </w:r>
      <w:r w:rsidR="00471C75">
        <w:t>26</w:t>
      </w:r>
      <w:r w:rsidR="00276620">
        <w:t>.604,”</w:t>
      </w:r>
      <w:r w:rsidR="00471C75">
        <w:t xml:space="preserve"> </w:t>
      </w:r>
      <w:r w:rsidR="0092262E">
        <w:t xml:space="preserve">if </w:t>
      </w:r>
      <w:r w:rsidR="00416861">
        <w:t>the</w:t>
      </w:r>
      <w:r w:rsidR="00A43B35">
        <w:t>y are a</w:t>
      </w:r>
      <w:r w:rsidR="00416861">
        <w:t xml:space="preserve"> l</w:t>
      </w:r>
      <w:r w:rsidRPr="00600EF9" w:rsidR="00600EF9">
        <w:t xml:space="preserve">icensee </w:t>
      </w:r>
      <w:r w:rsidR="00A43B35">
        <w:t xml:space="preserve">or </w:t>
      </w:r>
      <w:r w:rsidR="0012318C">
        <w:t>other</w:t>
      </w:r>
      <w:r w:rsidRPr="00FB76EC" w:rsidR="000C7D49">
        <w:t xml:space="preserve"> </w:t>
      </w:r>
      <w:r w:rsidRPr="00600EF9" w:rsidR="00600EF9">
        <w:t>entit</w:t>
      </w:r>
      <w:r w:rsidR="00A43B35">
        <w:t>y</w:t>
      </w:r>
      <w:r w:rsidR="0012318C">
        <w:t xml:space="preserve"> </w:t>
      </w:r>
      <w:r w:rsidR="002A2783">
        <w:t xml:space="preserve">whose </w:t>
      </w:r>
      <w:r w:rsidRPr="000B4BF3" w:rsidR="002A2783">
        <w:t xml:space="preserve">facility </w:t>
      </w:r>
      <w:r w:rsidR="002A2783">
        <w:t xml:space="preserve">and its operation </w:t>
      </w:r>
      <w:r w:rsidR="0012318C">
        <w:t>satisfy</w:t>
      </w:r>
      <w:r w:rsidRPr="00600EF9" w:rsidR="00600EF9">
        <w:t xml:space="preserve"> the criterion in </w:t>
      </w:r>
      <w:r w:rsidR="005956D5">
        <w:t>10 CFR</w:t>
      </w:r>
      <w:r w:rsidRPr="00600EF9" w:rsidR="00600EF9">
        <w:t xml:space="preserve"> 26.603(c)</w:t>
      </w:r>
      <w:r w:rsidR="00A43B35">
        <w:t>;</w:t>
      </w:r>
      <w:r w:rsidRPr="00600EF9" w:rsidR="00600EF9">
        <w:t xml:space="preserve"> </w:t>
      </w:r>
      <w:r w:rsidR="00A43B35">
        <w:t xml:space="preserve">a </w:t>
      </w:r>
      <w:r w:rsidRPr="00600EF9" w:rsidR="00600EF9">
        <w:t xml:space="preserve">licensee </w:t>
      </w:r>
      <w:r w:rsidR="00A43B35">
        <w:t xml:space="preserve">or </w:t>
      </w:r>
      <w:r w:rsidRPr="00600EF9" w:rsidR="00600EF9">
        <w:t>other entit</w:t>
      </w:r>
      <w:r w:rsidR="00A43B35">
        <w:t>y</w:t>
      </w:r>
      <w:r w:rsidRPr="00600EF9" w:rsidR="00600EF9">
        <w:t xml:space="preserve"> who do</w:t>
      </w:r>
      <w:r w:rsidR="00A43B35">
        <w:t>es</w:t>
      </w:r>
      <w:r w:rsidRPr="00FB76EC" w:rsidR="000C7D49">
        <w:t xml:space="preserve"> not </w:t>
      </w:r>
      <w:r w:rsidRPr="00600EF9" w:rsidR="00600EF9">
        <w:t>satisfy</w:t>
      </w:r>
      <w:r w:rsidRPr="00FB76EC" w:rsidR="000C7D49">
        <w:t xml:space="preserve"> the criterion in </w:t>
      </w:r>
      <w:r w:rsidR="005956D5">
        <w:t>10 CFR</w:t>
      </w:r>
      <w:r w:rsidRPr="00600EF9" w:rsidR="00600EF9">
        <w:t xml:space="preserve"> 26.603(c)</w:t>
      </w:r>
      <w:r w:rsidR="00A17024">
        <w:t>;</w:t>
      </w:r>
      <w:r w:rsidRPr="00600EF9" w:rsidR="00600EF9">
        <w:t xml:space="preserve"> or </w:t>
      </w:r>
      <w:r w:rsidR="00A17024">
        <w:t xml:space="preserve">a holder of </w:t>
      </w:r>
      <w:r w:rsidRPr="00600EF9" w:rsidR="00600EF9">
        <w:t>a manufacturing license</w:t>
      </w:r>
      <w:r w:rsidR="0012318C">
        <w:t xml:space="preserve"> </w:t>
      </w:r>
      <w:r w:rsidR="00712668">
        <w:t xml:space="preserve">that </w:t>
      </w:r>
      <w:r w:rsidRPr="00600EF9" w:rsidR="00600EF9">
        <w:t>allows</w:t>
      </w:r>
      <w:r w:rsidR="0012318C">
        <w:t xml:space="preserve"> </w:t>
      </w:r>
      <w:r w:rsidRPr="000B4BF3" w:rsidR="00504FBC">
        <w:t>the assembly</w:t>
      </w:r>
      <w:r w:rsidR="009872CD">
        <w:t xml:space="preserve"> or </w:t>
      </w:r>
      <w:r w:rsidR="00815AA2">
        <w:t>testing</w:t>
      </w:r>
      <w:r w:rsidR="009872CD">
        <w:t xml:space="preserve"> of a </w:t>
      </w:r>
      <w:r w:rsidR="00645F12">
        <w:t>manufactured reactor</w:t>
      </w:r>
      <w:r w:rsidRPr="000B4BF3" w:rsidR="00504FBC">
        <w:t xml:space="preserve">. </w:t>
      </w:r>
    </w:p>
    <w:p w:rsidR="00AA6C99" w:rsidP="004D2E5F" w14:paraId="4983769F" w14:textId="77777777">
      <w:pPr>
        <w:pStyle w:val="ListParagraph"/>
      </w:pPr>
    </w:p>
    <w:p w:rsidR="00AD6CF5" w:rsidRPr="000B4BF3" w:rsidP="002E3211" w14:paraId="3366AB7B" w14:textId="537F6800">
      <w:pPr>
        <w:pStyle w:val="BodyText"/>
        <w:widowControl/>
        <w:tabs>
          <w:tab w:val="left" w:pos="720"/>
        </w:tabs>
        <w:ind w:left="0" w:firstLine="0"/>
      </w:pPr>
      <w:r>
        <w:tab/>
      </w:r>
      <w:r w:rsidR="00414BDE">
        <w:t>Knowledge of wh</w:t>
      </w:r>
      <w:r w:rsidR="00C4524B">
        <w:t>ich</w:t>
      </w:r>
      <w:r w:rsidR="00414BDE">
        <w:t xml:space="preserve"> FFD program requirements the licensee or other entity intends to implement will inform the NRC’s inspection plan and review of human actions to </w:t>
      </w:r>
      <w:r w:rsidR="00671821">
        <w:t xml:space="preserve">construct, </w:t>
      </w:r>
      <w:r w:rsidR="00414BDE">
        <w:t xml:space="preserve">operate, maintain, </w:t>
      </w:r>
      <w:r w:rsidR="00671821">
        <w:t xml:space="preserve">decommission, </w:t>
      </w:r>
      <w:r w:rsidR="00414BDE">
        <w:t>and secure the facility.</w:t>
      </w:r>
    </w:p>
    <w:p w:rsidR="00AD6CF5" w:rsidRPr="000B4BF3" w:rsidP="002E3211" w14:paraId="04CD6DF8" w14:textId="77777777">
      <w:pPr>
        <w:pStyle w:val="BodyText"/>
        <w:tabs>
          <w:tab w:val="left" w:pos="720"/>
        </w:tabs>
        <w:ind w:left="0" w:firstLine="0"/>
      </w:pPr>
    </w:p>
    <w:p w:rsidR="004742F5" w:rsidP="00EB4001" w14:paraId="10B766A5" w14:textId="708FF6BF">
      <w:pPr>
        <w:pStyle w:val="Heading3"/>
        <w:widowControl/>
        <w:ind w:left="1440" w:hanging="720"/>
      </w:pPr>
      <w:bookmarkStart w:id="107" w:name="_Toc114667096"/>
      <w:bookmarkStart w:id="108" w:name="_Toc120107196"/>
      <w:bookmarkStart w:id="109" w:name="_Toc170384148"/>
      <w:bookmarkStart w:id="110" w:name="_Toc170384255"/>
      <w:bookmarkStart w:id="111" w:name="_Toc170384469"/>
      <w:r>
        <w:t xml:space="preserve">10 CFR </w:t>
      </w:r>
      <w:r w:rsidR="003613BE">
        <w:t xml:space="preserve">26.603(a)(3), </w:t>
      </w:r>
      <w:r w:rsidRPr="000B4BF3" w:rsidR="00C71CCF">
        <w:t>Program Applicability to Individuals</w:t>
      </w:r>
      <w:bookmarkEnd w:id="107"/>
      <w:bookmarkEnd w:id="108"/>
      <w:bookmarkEnd w:id="109"/>
      <w:bookmarkEnd w:id="110"/>
      <w:bookmarkEnd w:id="111"/>
    </w:p>
    <w:p w:rsidR="004742F5" w:rsidP="00C927D6" w14:paraId="26616759" w14:textId="77777777">
      <w:pPr>
        <w:pStyle w:val="BodyText"/>
        <w:tabs>
          <w:tab w:val="left" w:pos="720"/>
        </w:tabs>
        <w:ind w:left="0" w:firstLine="0"/>
      </w:pPr>
    </w:p>
    <w:p w:rsidR="00AD6CF5" w:rsidRPr="000B4BF3" w:rsidP="002E3211" w14:paraId="272A55AF" w14:textId="1B27FD68">
      <w:pPr>
        <w:pStyle w:val="BodyText"/>
        <w:widowControl/>
        <w:tabs>
          <w:tab w:val="left" w:pos="720"/>
        </w:tabs>
        <w:ind w:left="0"/>
      </w:pPr>
      <w:r>
        <w:t xml:space="preserve">The FFD program </w:t>
      </w:r>
      <w:r w:rsidR="00CB7B11">
        <w:t xml:space="preserve">description </w:t>
      </w:r>
      <w:r w:rsidR="00FD3FA1">
        <w:t xml:space="preserve">must discuss </w:t>
      </w:r>
      <w:r w:rsidR="00CB7B11">
        <w:t xml:space="preserve">which individuals </w:t>
      </w:r>
      <w:r w:rsidR="00773F94">
        <w:t>described in 10</w:t>
      </w:r>
      <w:r w:rsidR="00363721">
        <w:t> </w:t>
      </w:r>
      <w:r w:rsidR="00773F94">
        <w:t>CFR</w:t>
      </w:r>
      <w:r w:rsidR="00363721">
        <w:t> </w:t>
      </w:r>
      <w:r w:rsidR="00773F94">
        <w:t>26.</w:t>
      </w:r>
      <w:r w:rsidR="00EE3C62">
        <w:t>4</w:t>
      </w:r>
      <w:r w:rsidR="00773F94">
        <w:t xml:space="preserve"> </w:t>
      </w:r>
      <w:r w:rsidR="00CB7B11">
        <w:t xml:space="preserve">are subject to </w:t>
      </w:r>
      <w:r w:rsidR="00FD3FA1">
        <w:t>the licensee</w:t>
      </w:r>
      <w:r w:rsidR="00CB7B11">
        <w:t>’s</w:t>
      </w:r>
      <w:r w:rsidR="00FD3FA1">
        <w:t xml:space="preserve"> or other entity</w:t>
      </w:r>
      <w:r w:rsidR="00CB7B11">
        <w:t>’s</w:t>
      </w:r>
      <w:r w:rsidR="00FD3FA1">
        <w:t xml:space="preserve"> FFD</w:t>
      </w:r>
      <w:r w:rsidR="00C83EEB">
        <w:t xml:space="preserve"> </w:t>
      </w:r>
      <w:r w:rsidR="00FD3FA1">
        <w:t xml:space="preserve">program. </w:t>
      </w:r>
      <w:r w:rsidRPr="000B4BF3">
        <w:t xml:space="preserve">This description </w:t>
      </w:r>
      <w:r w:rsidR="006976FC">
        <w:t xml:space="preserve">should </w:t>
      </w:r>
      <w:r w:rsidRPr="000B4BF3">
        <w:t xml:space="preserve">inform the NRC of </w:t>
      </w:r>
      <w:r w:rsidRPr="000B4BF3" w:rsidR="00197E6B">
        <w:t xml:space="preserve">any </w:t>
      </w:r>
      <w:r w:rsidRPr="000B4BF3" w:rsidR="00B941D4">
        <w:t xml:space="preserve">substantial </w:t>
      </w:r>
      <w:r w:rsidRPr="000B4BF3" w:rsidR="00197E6B">
        <w:t>differences</w:t>
      </w:r>
      <w:r w:rsidRPr="000B4BF3" w:rsidR="00AE0792">
        <w:t xml:space="preserve"> </w:t>
      </w:r>
      <w:r w:rsidR="0045067A">
        <w:t xml:space="preserve">from </w:t>
      </w:r>
      <w:r w:rsidR="00403682">
        <w:t xml:space="preserve">10 CFR 26.4 </w:t>
      </w:r>
      <w:r w:rsidRPr="000B4BF3" w:rsidR="00AE0792">
        <w:t xml:space="preserve">the licensee or other entity expects in its categories of individuals </w:t>
      </w:r>
      <w:r w:rsidRPr="000B4BF3">
        <w:t xml:space="preserve">who </w:t>
      </w:r>
      <w:r w:rsidRPr="000B4BF3" w:rsidR="00F30BA4">
        <w:t>will be subject to the FFD program</w:t>
      </w:r>
      <w:r w:rsidRPr="000B4BF3">
        <w:t xml:space="preserve">. </w:t>
      </w:r>
      <w:r w:rsidRPr="000B4BF3" w:rsidR="00E5247A">
        <w:t>Although t</w:t>
      </w:r>
      <w:r w:rsidRPr="000B4BF3" w:rsidR="00236B55">
        <w:t>h</w:t>
      </w:r>
      <w:r w:rsidRPr="000B4BF3" w:rsidR="004A360B">
        <w:t xml:space="preserve">e </w:t>
      </w:r>
      <w:r w:rsidRPr="000B4BF3" w:rsidR="00464A13">
        <w:t xml:space="preserve">descriptions in 10 CFR 26.4 are for the </w:t>
      </w:r>
      <w:r w:rsidR="00A67F87">
        <w:t>LLWR</w:t>
      </w:r>
      <w:r w:rsidR="00363721">
        <w:t>s</w:t>
      </w:r>
      <w:r w:rsidR="00A67F87">
        <w:t xml:space="preserve"> </w:t>
      </w:r>
      <w:r w:rsidR="008E43E3">
        <w:t xml:space="preserve">licensed under 10 CFR Part 50 or </w:t>
      </w:r>
      <w:r w:rsidR="00363721">
        <w:t>10 CFR Part </w:t>
      </w:r>
      <w:r w:rsidR="008E43E3">
        <w:t>52</w:t>
      </w:r>
      <w:r w:rsidR="001C084B">
        <w:t>,</w:t>
      </w:r>
      <w:r w:rsidRPr="000B4BF3" w:rsidR="00E5247A">
        <w:t xml:space="preserve"> </w:t>
      </w:r>
      <w:r w:rsidR="00C4524B">
        <w:t>“</w:t>
      </w:r>
      <w:r w:rsidRPr="00C4524B" w:rsidR="00C4524B">
        <w:t xml:space="preserve">Licenses, Certifications, </w:t>
      </w:r>
      <w:r w:rsidR="00C4524B">
        <w:t>a</w:t>
      </w:r>
      <w:r w:rsidRPr="00C4524B" w:rsidR="00C4524B">
        <w:t xml:space="preserve">nd Approvals </w:t>
      </w:r>
      <w:r w:rsidR="00C4524B">
        <w:t>f</w:t>
      </w:r>
      <w:r w:rsidRPr="00C4524B" w:rsidR="00C4524B">
        <w:t>or Nuclear Power Plants</w:t>
      </w:r>
      <w:r w:rsidR="00C4524B">
        <w:t>”</w:t>
      </w:r>
      <w:r w:rsidR="005D4800">
        <w:t xml:space="preserve"> (Ref. </w:t>
      </w:r>
      <w:r>
        <w:rPr>
          <w:rStyle w:val="EndnoteReference"/>
          <w:vertAlign w:val="baseline"/>
        </w:rPr>
        <w:endnoteReference w:id="18"/>
      </w:r>
      <w:r w:rsidR="005D4800">
        <w:t>),</w:t>
      </w:r>
      <w:r w:rsidRPr="000B4BF3" w:rsidR="00E5247A">
        <w:t xml:space="preserve"> they </w:t>
      </w:r>
      <w:r w:rsidRPr="000B4BF3" w:rsidR="008A75F9">
        <w:t>are applied to facilities licensed under 10</w:t>
      </w:r>
      <w:r w:rsidR="002E3211">
        <w:t> </w:t>
      </w:r>
      <w:r w:rsidRPr="000B4BF3" w:rsidR="008A75F9">
        <w:t>CFR</w:t>
      </w:r>
      <w:r w:rsidR="002E3211">
        <w:t> </w:t>
      </w:r>
      <w:r w:rsidRPr="000B4BF3" w:rsidR="00E5247A">
        <w:t>P</w:t>
      </w:r>
      <w:r w:rsidRPr="000B4BF3" w:rsidR="008A75F9">
        <w:t>art</w:t>
      </w:r>
      <w:r w:rsidR="002E3211">
        <w:t> </w:t>
      </w:r>
      <w:r w:rsidRPr="000B4BF3" w:rsidR="008A75F9">
        <w:t>53 through 10</w:t>
      </w:r>
      <w:r w:rsidR="00C4524B">
        <w:t> </w:t>
      </w:r>
      <w:r w:rsidRPr="000B4BF3" w:rsidR="008A75F9">
        <w:t>CFR</w:t>
      </w:r>
      <w:r w:rsidR="00C4524B">
        <w:t> </w:t>
      </w:r>
      <w:r w:rsidR="00753C46">
        <w:t>26.3(f)</w:t>
      </w:r>
      <w:r w:rsidRPr="000B4BF3" w:rsidR="002230F1">
        <w:t xml:space="preserve"> because the </w:t>
      </w:r>
      <w:r w:rsidR="0006621B">
        <w:t xml:space="preserve">roles and responsibilities </w:t>
      </w:r>
      <w:r w:rsidR="00291D27">
        <w:t xml:space="preserve">described in 10 CFR 26.4 </w:t>
      </w:r>
      <w:r w:rsidR="00C4524B">
        <w:t>apply</w:t>
      </w:r>
      <w:r w:rsidR="00291D27">
        <w:t xml:space="preserve"> </w:t>
      </w:r>
      <w:r w:rsidRPr="000B4BF3" w:rsidR="005D33FF">
        <w:t>to individuals at</w:t>
      </w:r>
      <w:r w:rsidRPr="000B4BF3" w:rsidR="000D4B09">
        <w:t xml:space="preserve"> </w:t>
      </w:r>
      <w:r w:rsidR="008029AA">
        <w:t>CNPs</w:t>
      </w:r>
      <w:r w:rsidRPr="000B4BF3" w:rsidR="002230F1">
        <w:t xml:space="preserve"> licensed under </w:t>
      </w:r>
      <w:r w:rsidR="00BE2570">
        <w:t>10</w:t>
      </w:r>
      <w:r w:rsidR="00C4524B">
        <w:t> </w:t>
      </w:r>
      <w:r w:rsidR="00BE2570">
        <w:t>CFR</w:t>
      </w:r>
      <w:r w:rsidR="00C4524B">
        <w:t> </w:t>
      </w:r>
      <w:r w:rsidR="004A573C">
        <w:t>P</w:t>
      </w:r>
      <w:r w:rsidRPr="000B4BF3" w:rsidR="002230F1">
        <w:t>art</w:t>
      </w:r>
      <w:r w:rsidR="00C4524B">
        <w:t> </w:t>
      </w:r>
      <w:r w:rsidRPr="000B4BF3" w:rsidR="002230F1">
        <w:t>53</w:t>
      </w:r>
      <w:r w:rsidRPr="000B4BF3" w:rsidR="005D33FF">
        <w:t xml:space="preserve">. </w:t>
      </w:r>
      <w:r w:rsidR="007972B3">
        <w:t>U</w:t>
      </w:r>
      <w:r w:rsidRPr="000B4BF3" w:rsidR="00803ECE">
        <w:t xml:space="preserve">nderstanding the licensee’s or other entity’s </w:t>
      </w:r>
      <w:r w:rsidR="008B57A5">
        <w:t xml:space="preserve">FFD </w:t>
      </w:r>
      <w:r w:rsidRPr="000B4BF3" w:rsidR="00803ECE">
        <w:t>program applicability to individuals w</w:t>
      </w:r>
      <w:r w:rsidR="00803ECE">
        <w:t>ould</w:t>
      </w:r>
      <w:r w:rsidRPr="000B4BF3" w:rsidR="00803ECE">
        <w:t xml:space="preserve"> </w:t>
      </w:r>
      <w:r w:rsidR="00AF62B0">
        <w:t xml:space="preserve">enhance </w:t>
      </w:r>
      <w:r w:rsidRPr="000B4BF3" w:rsidR="00803ECE">
        <w:t>the NRC</w:t>
      </w:r>
      <w:r w:rsidR="00AF62B0">
        <w:t>’s ability</w:t>
      </w:r>
      <w:r w:rsidRPr="000B4BF3" w:rsidR="00803ECE">
        <w:t xml:space="preserve"> to assess the contribution of the FFD program to human performance in the conduct of duties and responsibilities necessary to </w:t>
      </w:r>
      <w:r w:rsidRPr="00131FD8" w:rsidR="00803ECE">
        <w:t>operate, maintain, surveil, secure</w:t>
      </w:r>
      <w:r w:rsidR="00DE0A25">
        <w:t>, and decommission</w:t>
      </w:r>
      <w:r w:rsidRPr="000B4BF3" w:rsidR="00803ECE">
        <w:t xml:space="preserve"> </w:t>
      </w:r>
      <w:r w:rsidRPr="00131FD8" w:rsidR="00803ECE">
        <w:t>the facility</w:t>
      </w:r>
      <w:r w:rsidR="00D33A8B">
        <w:t>, if applicable</w:t>
      </w:r>
      <w:r w:rsidRPr="00131FD8" w:rsidR="00803ECE">
        <w:t>.</w:t>
      </w:r>
      <w:r w:rsidR="00803ECE">
        <w:t xml:space="preserve"> </w:t>
      </w:r>
      <w:r w:rsidR="00F51941">
        <w:t xml:space="preserve">This information </w:t>
      </w:r>
      <w:r w:rsidR="00803ECE">
        <w:t xml:space="preserve">would also be </w:t>
      </w:r>
      <w:r w:rsidR="00F51941">
        <w:t>used</w:t>
      </w:r>
      <w:r w:rsidR="003F696D">
        <w:t xml:space="preserve"> </w:t>
      </w:r>
      <w:r w:rsidRPr="000B4BF3" w:rsidR="005F5A85">
        <w:t xml:space="preserve">to inform </w:t>
      </w:r>
      <w:r w:rsidR="00A231F8">
        <w:t xml:space="preserve">NRC </w:t>
      </w:r>
      <w:r w:rsidRPr="000B4BF3" w:rsidR="005F5A85">
        <w:t>inspection</w:t>
      </w:r>
      <w:r w:rsidR="00642E88">
        <w:t xml:space="preserve"> </w:t>
      </w:r>
      <w:r w:rsidR="008B17E3">
        <w:t xml:space="preserve">of </w:t>
      </w:r>
      <w:r w:rsidRPr="000B4BF3" w:rsidR="00922B16">
        <w:t xml:space="preserve">those </w:t>
      </w:r>
      <w:r w:rsidRPr="000B4BF3" w:rsidR="008308C8">
        <w:t xml:space="preserve">categories of </w:t>
      </w:r>
      <w:r w:rsidRPr="000B4BF3" w:rsidR="00922B16">
        <w:t>individual</w:t>
      </w:r>
      <w:r w:rsidRPr="000B4BF3" w:rsidR="001C6410">
        <w:t>s</w:t>
      </w:r>
      <w:r w:rsidRPr="000B4BF3" w:rsidR="00922B16">
        <w:t xml:space="preserve"> who perform </w:t>
      </w:r>
      <w:r w:rsidRPr="000B4BF3" w:rsidR="00B47D93">
        <w:t xml:space="preserve">their principal roles and responsibilities </w:t>
      </w:r>
      <w:r w:rsidRPr="000B4BF3" w:rsidR="00B47D93">
        <w:rPr>
          <w:spacing w:val="-2"/>
        </w:rPr>
        <w:t>onsite</w:t>
      </w:r>
      <w:r w:rsidRPr="000B4BF3" w:rsidR="00B47D93">
        <w:t xml:space="preserve"> or </w:t>
      </w:r>
      <w:r w:rsidRPr="000B4BF3" w:rsidR="00B47D93">
        <w:rPr>
          <w:spacing w:val="-2"/>
        </w:rPr>
        <w:t>offsite</w:t>
      </w:r>
      <w:r w:rsidRPr="000B4BF3" w:rsidR="00B47D93">
        <w:t xml:space="preserve"> (</w:t>
      </w:r>
      <w:r w:rsidRPr="000B4BF3" w:rsidR="00B47D93">
        <w:t>i.</w:t>
      </w:r>
      <w:r w:rsidRPr="000B4BF3" w:rsidR="00B47D93">
        <w:t>e.,</w:t>
      </w:r>
      <w:r w:rsidR="00C4524B">
        <w:t> </w:t>
      </w:r>
      <w:r w:rsidRPr="000B4BF3" w:rsidR="00B47D93">
        <w:t>at a remote operations</w:t>
      </w:r>
      <w:r w:rsidR="00803ECE">
        <w:t xml:space="preserve"> or </w:t>
      </w:r>
      <w:r w:rsidRPr="000B4BF3" w:rsidR="00B47D93">
        <w:t>monito</w:t>
      </w:r>
      <w:r w:rsidRPr="006A7A37" w:rsidR="00B47D93">
        <w:t>ring station)</w:t>
      </w:r>
      <w:r w:rsidRPr="006A7A37" w:rsidR="009D26CC">
        <w:t xml:space="preserve">, including </w:t>
      </w:r>
      <w:r w:rsidRPr="006A7A37" w:rsidR="00E851F1">
        <w:t>individual</w:t>
      </w:r>
      <w:r w:rsidRPr="006A7A37" w:rsidR="001C6410">
        <w:t>s</w:t>
      </w:r>
      <w:r w:rsidRPr="006A7A37" w:rsidR="00E851F1">
        <w:t xml:space="preserve"> </w:t>
      </w:r>
      <w:r w:rsidRPr="006A7A37" w:rsidR="000C58A9">
        <w:t xml:space="preserve">who </w:t>
      </w:r>
      <w:r w:rsidRPr="006A7A37" w:rsidR="006C39C4">
        <w:t>may not be</w:t>
      </w:r>
      <w:r w:rsidRPr="006A7A37" w:rsidR="007B1A62">
        <w:t xml:space="preserve"> </w:t>
      </w:r>
      <w:r w:rsidRPr="006A7A37" w:rsidR="006C39C4">
        <w:t>afforded</w:t>
      </w:r>
      <w:r w:rsidRPr="006A7A37" w:rsidR="007B1A62">
        <w:t xml:space="preserve"> </w:t>
      </w:r>
      <w:r w:rsidRPr="006A7A37" w:rsidR="00DA5BA9">
        <w:t>physical</w:t>
      </w:r>
      <w:r w:rsidRPr="006A7A37" w:rsidR="006C39C4">
        <w:t xml:space="preserve"> </w:t>
      </w:r>
      <w:r w:rsidRPr="006A7A37" w:rsidR="00E851F1">
        <w:t>unescorted access to the NRC-licensed facility, SNM,</w:t>
      </w:r>
      <w:r w:rsidRPr="006A7A37" w:rsidR="006C39C4">
        <w:t xml:space="preserve"> or</w:t>
      </w:r>
      <w:r w:rsidRPr="006A7A37" w:rsidR="00E851F1">
        <w:t xml:space="preserve"> sensitive </w:t>
      </w:r>
      <w:r w:rsidRPr="006A7A37" w:rsidR="00E851F1">
        <w:t>information</w:t>
      </w:r>
      <w:r w:rsidRPr="006A7A37" w:rsidR="008A159D">
        <w:t xml:space="preserve">, but </w:t>
      </w:r>
      <w:r w:rsidR="00994D15">
        <w:t xml:space="preserve">should </w:t>
      </w:r>
      <w:r w:rsidRPr="006A7A37" w:rsidR="008A159D">
        <w:t>be subject to the FFD program, such as ind</w:t>
      </w:r>
      <w:r w:rsidRPr="006A7A37" w:rsidR="007B1A62">
        <w:t>i</w:t>
      </w:r>
      <w:r w:rsidRPr="006A7A37" w:rsidR="008A159D">
        <w:t xml:space="preserve">viduals who </w:t>
      </w:r>
      <w:r w:rsidRPr="006A7A37" w:rsidR="006A7A37">
        <w:t xml:space="preserve">operate or maintain </w:t>
      </w:r>
      <w:r w:rsidR="00CB5B5D">
        <w:t>cybersecurity and information systems</w:t>
      </w:r>
      <w:r w:rsidRPr="006A7A37" w:rsidR="00B47D93">
        <w:t>.</w:t>
      </w:r>
      <w:r w:rsidRPr="006A7A37" w:rsidR="00884C2E">
        <w:t xml:space="preserve"> </w:t>
      </w:r>
    </w:p>
    <w:p w:rsidR="00380DB6" w:rsidRPr="000B4BF3" w:rsidP="002E3211" w14:paraId="26E622D0" w14:textId="77777777">
      <w:pPr>
        <w:pStyle w:val="BodyText"/>
        <w:widowControl/>
        <w:tabs>
          <w:tab w:val="left" w:pos="720"/>
        </w:tabs>
        <w:ind w:left="0"/>
      </w:pPr>
    </w:p>
    <w:p w:rsidR="004742F5" w:rsidP="00EB4001" w14:paraId="6087D8EE" w14:textId="0F81717C">
      <w:pPr>
        <w:pStyle w:val="Heading3"/>
        <w:widowControl/>
        <w:ind w:left="1440" w:hanging="720"/>
      </w:pPr>
      <w:bookmarkStart w:id="112" w:name="_Toc114667097"/>
      <w:bookmarkStart w:id="113" w:name="_Toc120107197"/>
      <w:bookmarkStart w:id="114" w:name="_Toc170384149"/>
      <w:bookmarkStart w:id="115" w:name="_Toc170384256"/>
      <w:bookmarkStart w:id="116" w:name="_Toc170384470"/>
      <w:r>
        <w:t xml:space="preserve">10 CFR </w:t>
      </w:r>
      <w:r w:rsidR="003613BE">
        <w:t>26.603(a)(4),</w:t>
      </w:r>
      <w:r w:rsidRPr="000B4BF3" w:rsidR="003613BE">
        <w:t xml:space="preserve"> </w:t>
      </w:r>
      <w:r w:rsidRPr="000B4BF3" w:rsidR="00C03BA3">
        <w:t xml:space="preserve">Drug </w:t>
      </w:r>
      <w:r w:rsidRPr="000B4BF3" w:rsidR="00DB0B9D">
        <w:t>a</w:t>
      </w:r>
      <w:r w:rsidRPr="000B4BF3" w:rsidR="00C03BA3">
        <w:t>n</w:t>
      </w:r>
      <w:r w:rsidRPr="000B4BF3" w:rsidR="00DB0B9D">
        <w:t>d</w:t>
      </w:r>
      <w:r w:rsidRPr="000B4BF3" w:rsidR="00C03BA3">
        <w:t xml:space="preserve"> Alcohol Testing and Fitness Determinations</w:t>
      </w:r>
      <w:bookmarkEnd w:id="112"/>
      <w:bookmarkEnd w:id="113"/>
      <w:bookmarkEnd w:id="114"/>
      <w:bookmarkEnd w:id="115"/>
      <w:bookmarkEnd w:id="116"/>
    </w:p>
    <w:p w:rsidR="004742F5" w:rsidP="002E3211" w14:paraId="6C17CBA7" w14:textId="77777777">
      <w:pPr>
        <w:pStyle w:val="BodyText"/>
        <w:widowControl/>
        <w:tabs>
          <w:tab w:val="left" w:pos="720"/>
        </w:tabs>
        <w:ind w:left="0"/>
      </w:pPr>
    </w:p>
    <w:p w:rsidR="00AD6CF5" w:rsidRPr="000B4BF3" w:rsidP="002E3211" w14:paraId="70EB96A3" w14:textId="6831474F">
      <w:pPr>
        <w:pStyle w:val="BodyText"/>
        <w:widowControl/>
        <w:tabs>
          <w:tab w:val="left" w:pos="720"/>
        </w:tabs>
        <w:ind w:left="0"/>
      </w:pPr>
      <w:r>
        <w:t>The FFD program</w:t>
      </w:r>
      <w:r w:rsidRPr="000B4BF3">
        <w:t xml:space="preserve"> </w:t>
      </w:r>
      <w:r w:rsidRPr="000B4BF3" w:rsidR="00C03BA3">
        <w:t xml:space="preserve">description </w:t>
      </w:r>
      <w:r>
        <w:t xml:space="preserve">must </w:t>
      </w:r>
      <w:r w:rsidR="00C4524B">
        <w:t>detail</w:t>
      </w:r>
      <w:r w:rsidR="00413C6B">
        <w:t xml:space="preserve"> the licensee’s or other entity’s </w:t>
      </w:r>
      <w:r w:rsidRPr="000B4BF3" w:rsidR="00FF3B10">
        <w:t xml:space="preserve">drug and </w:t>
      </w:r>
      <w:r w:rsidRPr="000B4BF3" w:rsidR="00DB0B9D">
        <w:t>alcohol</w:t>
      </w:r>
      <w:r w:rsidRPr="000B4BF3" w:rsidR="00FF3B10">
        <w:t xml:space="preserve"> testing and fitness </w:t>
      </w:r>
      <w:r w:rsidRPr="000B4BF3" w:rsidR="00DB0B9D">
        <w:t>determinations</w:t>
      </w:r>
      <w:r w:rsidRPr="000B4BF3" w:rsidR="00FF3B10">
        <w:t xml:space="preserve"> </w:t>
      </w:r>
      <w:r w:rsidR="00413C6B">
        <w:t>process</w:t>
      </w:r>
      <w:r w:rsidRPr="000B4BF3" w:rsidR="00FF3B10">
        <w:t xml:space="preserve">. </w:t>
      </w:r>
      <w:r w:rsidRPr="000B4BF3" w:rsidR="00D00413">
        <w:t>Th</w:t>
      </w:r>
      <w:r w:rsidR="0074197A">
        <w:t>e</w:t>
      </w:r>
      <w:r w:rsidRPr="000B4BF3" w:rsidR="00D00413">
        <w:t xml:space="preserve"> description </w:t>
      </w:r>
      <w:r w:rsidR="00382EEC">
        <w:t>sh</w:t>
      </w:r>
      <w:r w:rsidRPr="000B4BF3" w:rsidR="00D00413">
        <w:t xml:space="preserve">ould </w:t>
      </w:r>
      <w:r w:rsidR="008935A0">
        <w:t>discuss</w:t>
      </w:r>
      <w:r w:rsidRPr="000B4BF3" w:rsidR="004F052A">
        <w:t xml:space="preserve"> </w:t>
      </w:r>
      <w:r w:rsidRPr="000B4BF3" w:rsidR="00321D74">
        <w:t>the following:</w:t>
      </w:r>
      <w:r w:rsidR="00063CB0">
        <w:t xml:space="preserve"> </w:t>
      </w:r>
      <w:r w:rsidRPr="000B4BF3" w:rsidR="004F052A">
        <w:t xml:space="preserve">whether the licensee or other entity plans to implement the </w:t>
      </w:r>
      <w:r w:rsidRPr="000B4BF3" w:rsidR="00A91295">
        <w:t xml:space="preserve">drug testing requirements as provided in </w:t>
      </w:r>
      <w:r w:rsidRPr="000B4BF3" w:rsidR="009E39C3">
        <w:t>10 CFR Part 26</w:t>
      </w:r>
      <w:r w:rsidR="005656E1">
        <w:t>, such as Sub</w:t>
      </w:r>
      <w:r w:rsidR="00D45B5E">
        <w:t>part</w:t>
      </w:r>
      <w:r w:rsidR="0003502D">
        <w:t>s</w:t>
      </w:r>
      <w:r w:rsidR="00C4524B">
        <w:t> </w:t>
      </w:r>
      <w:r w:rsidR="00F71286">
        <w:t xml:space="preserve">E </w:t>
      </w:r>
      <w:r w:rsidR="00964511">
        <w:t>and</w:t>
      </w:r>
      <w:r w:rsidR="00A72481">
        <w:t xml:space="preserve"> H</w:t>
      </w:r>
      <w:r w:rsidR="008A0A26">
        <w:t>,</w:t>
      </w:r>
      <w:r w:rsidR="008E4259">
        <w:t xml:space="preserve"> </w:t>
      </w:r>
      <w:r w:rsidRPr="000B4BF3" w:rsidR="005866D4">
        <w:t xml:space="preserve">or use provisions from </w:t>
      </w:r>
      <w:r w:rsidRPr="000B4BF3" w:rsidR="00A91295">
        <w:t xml:space="preserve">the </w:t>
      </w:r>
      <w:r w:rsidRPr="000B4BF3" w:rsidR="0021668F">
        <w:t>HHS Guidelines</w:t>
      </w:r>
      <w:r w:rsidRPr="000B4BF3" w:rsidR="005866D4">
        <w:t xml:space="preserve"> in its procedures</w:t>
      </w:r>
      <w:r w:rsidRPr="000B4BF3" w:rsidR="0021668F">
        <w:t xml:space="preserve">; </w:t>
      </w:r>
      <w:r w:rsidRPr="000B4BF3" w:rsidR="000C411E">
        <w:t xml:space="preserve">the </w:t>
      </w:r>
      <w:r w:rsidRPr="000B4BF3" w:rsidR="008000DE">
        <w:t>collection and testing facilities to be used</w:t>
      </w:r>
      <w:r w:rsidRPr="000B4BF3" w:rsidR="009E39C3">
        <w:t xml:space="preserve"> (including names</w:t>
      </w:r>
      <w:r w:rsidR="006D5C4E">
        <w:t xml:space="preserve"> and locations</w:t>
      </w:r>
      <w:r w:rsidRPr="000B4BF3" w:rsidR="009E39C3">
        <w:t xml:space="preserve"> </w:t>
      </w:r>
      <w:r w:rsidRPr="000B4BF3" w:rsidR="009E76BA">
        <w:t xml:space="preserve">if not </w:t>
      </w:r>
      <w:r w:rsidR="009E1CB9">
        <w:t xml:space="preserve">the </w:t>
      </w:r>
      <w:r w:rsidRPr="000B4BF3" w:rsidR="009E76BA">
        <w:t>licensed facilit</w:t>
      </w:r>
      <w:r w:rsidR="009E1CB9">
        <w:t xml:space="preserve">y for which this </w:t>
      </w:r>
      <w:r w:rsidR="007F3B70">
        <w:t>description is being provided for</w:t>
      </w:r>
      <w:r w:rsidRPr="000B4BF3" w:rsidR="009E76BA">
        <w:t>)</w:t>
      </w:r>
      <w:r w:rsidRPr="000B4BF3" w:rsidR="000C411E">
        <w:t>;</w:t>
      </w:r>
      <w:r w:rsidRPr="000B4BF3" w:rsidR="008000DE">
        <w:t xml:space="preserve"> </w:t>
      </w:r>
      <w:r w:rsidR="00A25FDF">
        <w:t>the</w:t>
      </w:r>
      <w:r w:rsidRPr="000B4BF3" w:rsidR="008000DE">
        <w:t xml:space="preserve"> biological specimens to be collected</w:t>
      </w:r>
      <w:r w:rsidRPr="000B4BF3" w:rsidR="000C411E">
        <w:t>;</w:t>
      </w:r>
      <w:r w:rsidRPr="000B4BF3" w:rsidR="008000DE">
        <w:t xml:space="preserve"> </w:t>
      </w:r>
      <w:r w:rsidRPr="000B4BF3" w:rsidR="00BA108D">
        <w:t xml:space="preserve">planned use of a </w:t>
      </w:r>
      <w:r w:rsidRPr="000B4BF3" w:rsidR="00492E20">
        <w:t xml:space="preserve">POCTA </w:t>
      </w:r>
      <w:r w:rsidRPr="000B4BF3" w:rsidR="00BA108D">
        <w:t>device for either oral fluid or urine</w:t>
      </w:r>
      <w:r w:rsidR="0098090A">
        <w:t xml:space="preserve"> and any </w:t>
      </w:r>
      <w:r w:rsidR="00677114">
        <w:t xml:space="preserve">instrumentation that may </w:t>
      </w:r>
      <w:r w:rsidR="007D79F1">
        <w:t xml:space="preserve">be used to </w:t>
      </w:r>
      <w:r w:rsidR="00BE6196">
        <w:t xml:space="preserve">passively </w:t>
      </w:r>
      <w:r w:rsidR="00677114">
        <w:t xml:space="preserve">detect </w:t>
      </w:r>
      <w:r w:rsidR="00BE6196">
        <w:t>drugs, alcohol</w:t>
      </w:r>
      <w:r w:rsidRPr="000B4BF3" w:rsidR="00BA108D">
        <w:t xml:space="preserve"> or </w:t>
      </w:r>
      <w:r w:rsidR="00BE6196">
        <w:t>both</w:t>
      </w:r>
      <w:r w:rsidRPr="000B4BF3" w:rsidR="00722E84">
        <w:t>;</w:t>
      </w:r>
      <w:r w:rsidR="001E2392">
        <w:t xml:space="preserve"> </w:t>
      </w:r>
      <w:r w:rsidR="00CD16A4">
        <w:t>the suitability and determination of fitness process</w:t>
      </w:r>
      <w:r w:rsidR="008406A0">
        <w:t>;</w:t>
      </w:r>
      <w:r w:rsidR="001E2392">
        <w:t xml:space="preserve"> and</w:t>
      </w:r>
      <w:r w:rsidRPr="000B4BF3" w:rsidR="00722E84">
        <w:t xml:space="preserve"> the </w:t>
      </w:r>
      <w:r w:rsidRPr="000B4BF3" w:rsidR="008000DE">
        <w:t xml:space="preserve">sanctions to be imposed on </w:t>
      </w:r>
      <w:r w:rsidR="00DA08C7">
        <w:t xml:space="preserve">one and two </w:t>
      </w:r>
      <w:r w:rsidRPr="000B4BF3" w:rsidR="008000DE">
        <w:t>confirmed FFD policy violation</w:t>
      </w:r>
      <w:r w:rsidR="00DA08C7">
        <w:t>s</w:t>
      </w:r>
      <w:r w:rsidRPr="000B4BF3" w:rsidR="000C411E">
        <w:t>.</w:t>
      </w:r>
      <w:r w:rsidR="00727B9E">
        <w:t xml:space="preserve"> The description should include the </w:t>
      </w:r>
      <w:r w:rsidRPr="000B4BF3" w:rsidR="00851BB8">
        <w:t xml:space="preserve">manufacturer’s name and unique identification number </w:t>
      </w:r>
      <w:r w:rsidR="00851BB8">
        <w:t xml:space="preserve">of </w:t>
      </w:r>
      <w:r w:rsidRPr="000B4BF3" w:rsidR="00851BB8">
        <w:t>any</w:t>
      </w:r>
      <w:r w:rsidR="00727B9E">
        <w:t xml:space="preserve"> POCTA devi</w:t>
      </w:r>
      <w:r w:rsidR="00C4524B">
        <w:t>c</w:t>
      </w:r>
      <w:r w:rsidR="00727B9E">
        <w:t>e</w:t>
      </w:r>
      <w:r w:rsidR="002C4B32">
        <w:t xml:space="preserve"> and passive screening instrumentation </w:t>
      </w:r>
      <w:r w:rsidR="00B33D2B">
        <w:t>planned for use at the NRC</w:t>
      </w:r>
      <w:r w:rsidR="00BE744F">
        <w:noBreakHyphen/>
      </w:r>
      <w:r w:rsidR="00B33D2B">
        <w:t>licensed facility.</w:t>
      </w:r>
    </w:p>
    <w:p w:rsidR="00CD16A4" w:rsidRPr="00CE7EB2" w:rsidP="00CF5024" w14:paraId="2B210BFD" w14:textId="77777777">
      <w:pPr>
        <w:pStyle w:val="BodyText"/>
        <w:tabs>
          <w:tab w:val="left" w:pos="720"/>
        </w:tabs>
        <w:ind w:left="0" w:firstLine="0"/>
      </w:pPr>
    </w:p>
    <w:p w:rsidR="00DF357E" w14:paraId="623E55E9" w14:textId="2C94807F">
      <w:pPr>
        <w:widowControl/>
        <w:autoSpaceDE w:val="0"/>
        <w:autoSpaceDN w:val="0"/>
        <w:adjustRightInd w:val="0"/>
        <w:ind w:firstLine="720"/>
      </w:pPr>
      <w:r w:rsidRPr="00CE7EB2">
        <w:t>Regardin</w:t>
      </w:r>
      <w:r w:rsidRPr="00CE7EB2" w:rsidR="00B77625">
        <w:t>g</w:t>
      </w:r>
      <w:r w:rsidRPr="00CE7EB2">
        <w:t xml:space="preserve"> the description of </w:t>
      </w:r>
      <w:r w:rsidRPr="00CE7EB2" w:rsidR="00B77625">
        <w:t xml:space="preserve">the suitability and fitness determination process, </w:t>
      </w:r>
      <w:r w:rsidR="00742FA7">
        <w:t>th</w:t>
      </w:r>
      <w:r w:rsidR="004C1C34">
        <w:t>e</w:t>
      </w:r>
      <w:r w:rsidR="00742FA7">
        <w:t>s</w:t>
      </w:r>
      <w:r w:rsidR="004C1C34">
        <w:t>e</w:t>
      </w:r>
      <w:r w:rsidR="00742FA7">
        <w:t xml:space="preserve"> process</w:t>
      </w:r>
      <w:r w:rsidR="004C1C34">
        <w:t>es</w:t>
      </w:r>
      <w:r w:rsidR="00742FA7">
        <w:t xml:space="preserve"> are</w:t>
      </w:r>
      <w:r w:rsidR="00A10924">
        <w:t xml:space="preserve"> </w:t>
      </w:r>
      <w:r w:rsidR="007E5884">
        <w:t>similar,</w:t>
      </w:r>
      <w:r w:rsidR="00A10924">
        <w:t xml:space="preserve"> but they are </w:t>
      </w:r>
      <w:r w:rsidR="00742FA7">
        <w:t xml:space="preserve">not </w:t>
      </w:r>
      <w:r w:rsidR="00301B77">
        <w:t>equivalent</w:t>
      </w:r>
      <w:r w:rsidR="00742FA7">
        <w:t>. Although they are both e</w:t>
      </w:r>
      <w:r w:rsidRPr="00CF5024" w:rsidR="00CE7EB2">
        <w:t>valuati</w:t>
      </w:r>
      <w:r w:rsidR="00742FA7">
        <w:t xml:space="preserve">ons </w:t>
      </w:r>
      <w:r w:rsidR="00963D31">
        <w:t xml:space="preserve">to determine </w:t>
      </w:r>
      <w:r w:rsidRPr="00CF5024" w:rsidR="00CE7EB2">
        <w:t>whether to assign individuals</w:t>
      </w:r>
      <w:r w:rsidR="00963D31">
        <w:t xml:space="preserve"> </w:t>
      </w:r>
      <w:r w:rsidRPr="00CF5024" w:rsidR="00CE7EB2">
        <w:t xml:space="preserve">to the duties specified in </w:t>
      </w:r>
      <w:r w:rsidR="00DA0932">
        <w:t>10 CFR</w:t>
      </w:r>
      <w:r w:rsidRPr="00CF5024" w:rsidR="00CE7EB2">
        <w:t xml:space="preserve"> 26.4</w:t>
      </w:r>
      <w:r w:rsidR="00963D31">
        <w:t xml:space="preserve">, a suitability </w:t>
      </w:r>
      <w:r w:rsidR="004C594C">
        <w:t xml:space="preserve">determination </w:t>
      </w:r>
      <w:r w:rsidR="00F87F73">
        <w:t xml:space="preserve">is typically </w:t>
      </w:r>
      <w:r w:rsidR="006F7EB0">
        <w:t>focus</w:t>
      </w:r>
      <w:r w:rsidR="00F87F73">
        <w:t>ed</w:t>
      </w:r>
      <w:r w:rsidR="006F7EB0">
        <w:t xml:space="preserve"> on whether </w:t>
      </w:r>
      <w:r w:rsidR="00A75364">
        <w:t xml:space="preserve">the licensee or other entity </w:t>
      </w:r>
      <w:r w:rsidRPr="00CF5024" w:rsidR="00A75364">
        <w:rPr>
          <w:i/>
          <w:iCs/>
        </w:rPr>
        <w:t>should</w:t>
      </w:r>
      <w:r w:rsidR="00A75364">
        <w:t xml:space="preserve"> </w:t>
      </w:r>
      <w:r w:rsidR="006F7EB0">
        <w:t xml:space="preserve">assign </w:t>
      </w:r>
      <w:r w:rsidR="00A75364">
        <w:t xml:space="preserve">an </w:t>
      </w:r>
      <w:r w:rsidR="006F7EB0">
        <w:t xml:space="preserve">individual a particular </w:t>
      </w:r>
      <w:r w:rsidR="004F4148">
        <w:t>duty or responsibility</w:t>
      </w:r>
      <w:r w:rsidR="002D2285">
        <w:t xml:space="preserve"> or grant authorization</w:t>
      </w:r>
      <w:r w:rsidR="005952B2">
        <w:t xml:space="preserve">. For example, </w:t>
      </w:r>
      <w:r w:rsidR="009735EE">
        <w:t>the</w:t>
      </w:r>
      <w:r w:rsidR="002351F1">
        <w:t xml:space="preserve"> results of </w:t>
      </w:r>
      <w:r w:rsidR="009735EE">
        <w:t xml:space="preserve">pre-access </w:t>
      </w:r>
      <w:r w:rsidR="002351F1">
        <w:t xml:space="preserve">testing </w:t>
      </w:r>
      <w:r w:rsidR="00D805AB">
        <w:t xml:space="preserve">would inform the licensee’s or other entity’s decision whether to </w:t>
      </w:r>
      <w:r w:rsidR="005952B2">
        <w:t>grant an individual authorization as defined in 10 CFR 26.5</w:t>
      </w:r>
      <w:r w:rsidRPr="00CF5024" w:rsidR="00CE7EB2">
        <w:t>.</w:t>
      </w:r>
      <w:r w:rsidR="005952B2">
        <w:t xml:space="preserve"> </w:t>
      </w:r>
      <w:r w:rsidR="00E9696D">
        <w:t xml:space="preserve">A suitability evaluation </w:t>
      </w:r>
      <w:r w:rsidR="00A75364">
        <w:t xml:space="preserve">would </w:t>
      </w:r>
      <w:r w:rsidR="00E9696D">
        <w:t>also in</w:t>
      </w:r>
      <w:r w:rsidR="00A75364">
        <w:t>clude</w:t>
      </w:r>
      <w:r w:rsidR="00E9696D">
        <w:t xml:space="preserve"> cases where an individual</w:t>
      </w:r>
      <w:r w:rsidR="002D0972">
        <w:t xml:space="preserve"> </w:t>
      </w:r>
      <w:r w:rsidR="00744C10">
        <w:t>exhibits</w:t>
      </w:r>
      <w:r w:rsidR="00437A48">
        <w:t>, for example</w:t>
      </w:r>
      <w:r w:rsidR="00552ECA">
        <w:t>,</w:t>
      </w:r>
      <w:r w:rsidR="00C0371E">
        <w:t xml:space="preserve"> </w:t>
      </w:r>
      <w:r w:rsidR="00AD6558">
        <w:t>claus</w:t>
      </w:r>
      <w:r w:rsidR="00803A51">
        <w:t>trophobia</w:t>
      </w:r>
      <w:r w:rsidR="006F2AD1">
        <w:t xml:space="preserve"> </w:t>
      </w:r>
      <w:r w:rsidR="00A61C60">
        <w:t xml:space="preserve">(such that </w:t>
      </w:r>
      <w:r w:rsidR="00E063AD">
        <w:t xml:space="preserve">the individual should not work in </w:t>
      </w:r>
      <w:r w:rsidR="00246C30">
        <w:t>confined spaces</w:t>
      </w:r>
      <w:r w:rsidR="00A61C60">
        <w:t>)</w:t>
      </w:r>
      <w:r w:rsidR="00C0371E">
        <w:t>;</w:t>
      </w:r>
      <w:r w:rsidR="00246C30">
        <w:t xml:space="preserve"> </w:t>
      </w:r>
      <w:r w:rsidR="00E17F3F">
        <w:t xml:space="preserve">facial or respiratory performance </w:t>
      </w:r>
      <w:r w:rsidR="00B0172C">
        <w:t xml:space="preserve">considerations that may </w:t>
      </w:r>
      <w:r w:rsidR="00C0371E">
        <w:t xml:space="preserve">prevent proper </w:t>
      </w:r>
      <w:r w:rsidR="001F19F6">
        <w:t>don</w:t>
      </w:r>
      <w:r w:rsidR="00C0371E">
        <w:t xml:space="preserve">ning or use of </w:t>
      </w:r>
      <w:r w:rsidR="001F19F6">
        <w:t xml:space="preserve">personnel </w:t>
      </w:r>
      <w:r w:rsidR="00DA3691">
        <w:t xml:space="preserve">protective </w:t>
      </w:r>
      <w:r w:rsidR="00075B3E">
        <w:t xml:space="preserve">equipment </w:t>
      </w:r>
      <w:r w:rsidR="00C0371E">
        <w:t>(e.g., an oxygen breathing apparatus);</w:t>
      </w:r>
      <w:r w:rsidR="00B709D5">
        <w:t xml:space="preserve"> </w:t>
      </w:r>
      <w:r w:rsidR="00A82D4D">
        <w:t xml:space="preserve">or </w:t>
      </w:r>
      <w:r w:rsidR="00A45D95">
        <w:t>acrophobia</w:t>
      </w:r>
      <w:r w:rsidR="006F2AD1">
        <w:t xml:space="preserve"> </w:t>
      </w:r>
      <w:r w:rsidR="004C741D">
        <w:t>(</w:t>
      </w:r>
      <w:r w:rsidR="00EA7F14">
        <w:t xml:space="preserve">such that </w:t>
      </w:r>
      <w:r w:rsidR="006F2AD1">
        <w:t>the individual should not be assigned to work in elevate</w:t>
      </w:r>
      <w:r w:rsidR="00A5307F">
        <w:t>d</w:t>
      </w:r>
      <w:r w:rsidR="006F2AD1">
        <w:t xml:space="preserve"> positions</w:t>
      </w:r>
      <w:r w:rsidR="00D4325D">
        <w:t>)</w:t>
      </w:r>
      <w:r w:rsidR="006F2AD1">
        <w:t>.</w:t>
      </w:r>
      <w:r w:rsidR="000F588D">
        <w:t xml:space="preserve"> This suitability </w:t>
      </w:r>
      <w:r w:rsidR="009F14EB">
        <w:t xml:space="preserve">determination would help provide </w:t>
      </w:r>
      <w:r>
        <w:t>a</w:t>
      </w:r>
      <w:r w:rsidRPr="00CF5024" w:rsidR="00CE7EB2">
        <w:t>ssurance that such</w:t>
      </w:r>
      <w:r>
        <w:t xml:space="preserve"> </w:t>
      </w:r>
      <w:r w:rsidRPr="00CF5024" w:rsidR="00CE7EB2">
        <w:t>individuals</w:t>
      </w:r>
      <w:r>
        <w:t>, subject to the F</w:t>
      </w:r>
      <w:r w:rsidR="007E1930">
        <w:t>F</w:t>
      </w:r>
      <w:r>
        <w:t xml:space="preserve">D program, </w:t>
      </w:r>
      <w:r w:rsidRPr="00CF5024" w:rsidR="00CE7EB2">
        <w:t xml:space="preserve">are fit </w:t>
      </w:r>
      <w:r>
        <w:t xml:space="preserve">for duty </w:t>
      </w:r>
      <w:r w:rsidRPr="00CF5024" w:rsidR="00CE7EB2">
        <w:t>to</w:t>
      </w:r>
      <w:r>
        <w:t xml:space="preserve"> </w:t>
      </w:r>
      <w:r w:rsidRPr="00CF5024" w:rsidR="00CE7EB2">
        <w:t>safely and competently perform their</w:t>
      </w:r>
      <w:r>
        <w:t xml:space="preserve"> </w:t>
      </w:r>
      <w:r w:rsidRPr="00CF5024" w:rsidR="00CE7EB2">
        <w:t>duties</w:t>
      </w:r>
      <w:r w:rsidR="00317ABB">
        <w:t xml:space="preserve"> and responsibilities</w:t>
      </w:r>
      <w:r w:rsidRPr="00CF5024" w:rsidR="00CE7EB2">
        <w:t>.</w:t>
      </w:r>
      <w:r w:rsidR="00317ABB">
        <w:t xml:space="preserve"> </w:t>
      </w:r>
      <w:r w:rsidR="00AE72B7">
        <w:t>Since t</w:t>
      </w:r>
      <w:r w:rsidR="002B45CB">
        <w:t xml:space="preserve">his </w:t>
      </w:r>
      <w:r w:rsidR="00317ABB">
        <w:t xml:space="preserve">suitability </w:t>
      </w:r>
      <w:r w:rsidR="004E737E">
        <w:t xml:space="preserve">determination </w:t>
      </w:r>
      <w:r w:rsidR="00264D6D">
        <w:t xml:space="preserve">could </w:t>
      </w:r>
      <w:r w:rsidR="002B45CB">
        <w:t>be site</w:t>
      </w:r>
      <w:r w:rsidR="00EE63A8">
        <w:t>-</w:t>
      </w:r>
      <w:r w:rsidR="001419AD">
        <w:t xml:space="preserve">, </w:t>
      </w:r>
      <w:r w:rsidR="00733176">
        <w:t>facility</w:t>
      </w:r>
      <w:r w:rsidR="00EE63A8">
        <w:t>-</w:t>
      </w:r>
      <w:r w:rsidR="00733176">
        <w:t xml:space="preserve">, </w:t>
      </w:r>
      <w:r w:rsidR="001419AD">
        <w:t>duty</w:t>
      </w:r>
      <w:r w:rsidR="00EE63A8">
        <w:t>-</w:t>
      </w:r>
      <w:r w:rsidR="001419AD">
        <w:t>, or responsibility</w:t>
      </w:r>
      <w:r w:rsidR="00EE63A8">
        <w:t>-</w:t>
      </w:r>
      <w:r w:rsidR="001419AD">
        <w:t>specific</w:t>
      </w:r>
      <w:r w:rsidR="00FF1AC1">
        <w:t xml:space="preserve">, it should be performed </w:t>
      </w:r>
      <w:r w:rsidR="003B488B">
        <w:t xml:space="preserve">by an individual with </w:t>
      </w:r>
      <w:r w:rsidR="00312005">
        <w:t xml:space="preserve">detailed knowledge of the </w:t>
      </w:r>
      <w:r w:rsidR="00F05CA2">
        <w:t xml:space="preserve">individual’s condition, the </w:t>
      </w:r>
      <w:r w:rsidR="00AB505D">
        <w:t>site</w:t>
      </w:r>
      <w:r w:rsidR="00477EE6">
        <w:t xml:space="preserve"> and </w:t>
      </w:r>
      <w:r w:rsidR="00AB505D">
        <w:t xml:space="preserve">facility, </w:t>
      </w:r>
      <w:r w:rsidR="00477EE6">
        <w:t xml:space="preserve">and the duties and responsibilities </w:t>
      </w:r>
      <w:r w:rsidR="00264D6D">
        <w:t>to be performed by the individual</w:t>
      </w:r>
      <w:r w:rsidR="009759B7">
        <w:t>.</w:t>
      </w:r>
      <w:r w:rsidR="00696CEF">
        <w:t xml:space="preserve"> The </w:t>
      </w:r>
      <w:r w:rsidR="00DA43F0">
        <w:t xml:space="preserve">applicant, </w:t>
      </w:r>
      <w:r w:rsidR="00696CEF">
        <w:t>licensee</w:t>
      </w:r>
      <w:r w:rsidR="00115C92">
        <w:t>,</w:t>
      </w:r>
      <w:r w:rsidR="00696CEF">
        <w:t xml:space="preserve"> or other entity should describe </w:t>
      </w:r>
      <w:r w:rsidR="00C72D4D">
        <w:t>its planned suitability process.</w:t>
      </w:r>
    </w:p>
    <w:p w:rsidR="007D79F1" w:rsidP="00CF5024" w14:paraId="6BDBE145" w14:textId="77777777">
      <w:pPr>
        <w:widowControl/>
        <w:autoSpaceDE w:val="0"/>
        <w:autoSpaceDN w:val="0"/>
        <w:adjustRightInd w:val="0"/>
        <w:ind w:firstLine="720"/>
      </w:pPr>
    </w:p>
    <w:p w:rsidR="007F7EFF" w:rsidP="00CF5024" w14:paraId="7E0FACB0" w14:textId="546A9D8E">
      <w:pPr>
        <w:pStyle w:val="BodyText"/>
        <w:tabs>
          <w:tab w:val="left" w:pos="720"/>
        </w:tabs>
        <w:ind w:left="0" w:firstLine="0"/>
      </w:pPr>
      <w:r>
        <w:tab/>
        <w:t xml:space="preserve">A </w:t>
      </w:r>
      <w:r w:rsidR="000D37DE">
        <w:t xml:space="preserve">determination of fitness </w:t>
      </w:r>
      <w:r w:rsidRPr="009622FB" w:rsidR="009622FB">
        <w:t xml:space="preserve">is </w:t>
      </w:r>
      <w:r w:rsidR="00E00A15">
        <w:t xml:space="preserve">typically the </w:t>
      </w:r>
      <w:r w:rsidRPr="009622FB" w:rsidR="009622FB">
        <w:t xml:space="preserve">process entered when there are indications that an individual specified in </w:t>
      </w:r>
      <w:r w:rsidR="009759B7">
        <w:t xml:space="preserve">10 CFR </w:t>
      </w:r>
      <w:r w:rsidRPr="009622FB" w:rsidR="009622FB">
        <w:t>26.4 may be in violation of the licensee</w:t>
      </w:r>
      <w:r w:rsidR="00140168">
        <w:t>’</w:t>
      </w:r>
      <w:r w:rsidRPr="009622FB" w:rsidR="009622FB">
        <w:t>s or other entity</w:t>
      </w:r>
      <w:r w:rsidR="00140168">
        <w:t>’</w:t>
      </w:r>
      <w:r w:rsidRPr="009622FB" w:rsidR="009622FB">
        <w:t xml:space="preserve">s FFD policy or </w:t>
      </w:r>
      <w:r w:rsidR="00131A4F">
        <w:t>procedure</w:t>
      </w:r>
      <w:r w:rsidR="0025452D">
        <w:t>;</w:t>
      </w:r>
      <w:r w:rsidR="00A52DC0">
        <w:t xml:space="preserve"> </w:t>
      </w:r>
      <w:r w:rsidR="0025452D">
        <w:t>F</w:t>
      </w:r>
      <w:r w:rsidR="0074447B">
        <w:t>or example, the individual was identifie</w:t>
      </w:r>
      <w:r w:rsidR="00A52DC0">
        <w:t>d</w:t>
      </w:r>
      <w:r w:rsidR="0074447B">
        <w:t xml:space="preserve"> as using an illegal </w:t>
      </w:r>
      <w:r w:rsidR="005D6B54">
        <w:t>substance</w:t>
      </w:r>
      <w:r w:rsidR="00062067">
        <w:t xml:space="preserve"> </w:t>
      </w:r>
      <w:r w:rsidR="001B1710">
        <w:t xml:space="preserve">or </w:t>
      </w:r>
      <w:r w:rsidR="005F1039">
        <w:t xml:space="preserve">is a member </w:t>
      </w:r>
      <w:r w:rsidR="00C25156">
        <w:t xml:space="preserve">of a group </w:t>
      </w:r>
      <w:r w:rsidR="001C5CC6">
        <w:t xml:space="preserve">acting or advocating </w:t>
      </w:r>
      <w:r w:rsidR="00030EF1">
        <w:t xml:space="preserve">for </w:t>
      </w:r>
      <w:r w:rsidR="0033346D">
        <w:t>an unlawful change to the U.S. gove</w:t>
      </w:r>
      <w:r w:rsidR="006E2C5B">
        <w:t xml:space="preserve">rnment </w:t>
      </w:r>
      <w:r w:rsidR="001C5CC6">
        <w:t xml:space="preserve">or violence to </w:t>
      </w:r>
      <w:r w:rsidR="008E6EC8">
        <w:t xml:space="preserve">a </w:t>
      </w:r>
      <w:r w:rsidR="00BE70D6">
        <w:t>particular ethnic, religious</w:t>
      </w:r>
      <w:r w:rsidR="008E6EC8">
        <w:t>,</w:t>
      </w:r>
      <w:r w:rsidR="00BE70D6">
        <w:t xml:space="preserve"> or cultural group</w:t>
      </w:r>
      <w:r w:rsidR="00A52DC0">
        <w:t>.</w:t>
      </w:r>
      <w:r w:rsidR="005D6B54">
        <w:t xml:space="preserve"> </w:t>
      </w:r>
      <w:r w:rsidR="0014527F">
        <w:t xml:space="preserve">A determination of fitness </w:t>
      </w:r>
      <w:r w:rsidR="006A3C17">
        <w:t>may require the</w:t>
      </w:r>
      <w:r w:rsidRPr="003B19DB" w:rsidR="003B19DB">
        <w:t xml:space="preserve"> </w:t>
      </w:r>
      <w:r w:rsidR="004A3B89">
        <w:t>use of a</w:t>
      </w:r>
      <w:r w:rsidRPr="003B19DB" w:rsidR="003B19DB">
        <w:t xml:space="preserve"> </w:t>
      </w:r>
      <w:r w:rsidR="00E564D9">
        <w:t xml:space="preserve">medical or clinical </w:t>
      </w:r>
      <w:r w:rsidRPr="003B19DB" w:rsidR="003B19DB">
        <w:t>professional</w:t>
      </w:r>
      <w:r w:rsidR="00E564D9">
        <w:t>,</w:t>
      </w:r>
      <w:r w:rsidRPr="003B19DB" w:rsidR="003B19DB">
        <w:t xml:space="preserve"> called on by the licensee or other entity</w:t>
      </w:r>
      <w:r w:rsidR="00E564D9">
        <w:t>,</w:t>
      </w:r>
      <w:r w:rsidRPr="003B19DB" w:rsidR="003B19DB">
        <w:t xml:space="preserve"> </w:t>
      </w:r>
      <w:r w:rsidR="009C09BF">
        <w:t xml:space="preserve">to evaluate the </w:t>
      </w:r>
      <w:r w:rsidR="00E564D9">
        <w:t>individual</w:t>
      </w:r>
      <w:r w:rsidR="002250F4">
        <w:t>, formulate a treatment plan, and recommend whether the individual’s authorization should be reinstated.</w:t>
      </w:r>
      <w:r w:rsidR="00EF68ED">
        <w:t xml:space="preserve"> The types of professionals call</w:t>
      </w:r>
      <w:r w:rsidR="00A77389">
        <w:t>ed</w:t>
      </w:r>
      <w:r w:rsidR="00EF68ED">
        <w:t xml:space="preserve"> upon to make this determination </w:t>
      </w:r>
      <w:r w:rsidR="00B427AC">
        <w:t xml:space="preserve">should be </w:t>
      </w:r>
      <w:r w:rsidR="005836FE">
        <w:t xml:space="preserve">educated, accredited, or trained in the </w:t>
      </w:r>
      <w:r w:rsidRPr="003B19DB" w:rsidR="003B19DB">
        <w:t>specific area</w:t>
      </w:r>
      <w:r w:rsidR="005836FE">
        <w:t>(</w:t>
      </w:r>
      <w:r w:rsidRPr="003B19DB" w:rsidR="003B19DB">
        <w:t>s</w:t>
      </w:r>
      <w:r w:rsidR="005836FE">
        <w:t xml:space="preserve">) </w:t>
      </w:r>
      <w:r w:rsidR="009662D5">
        <w:t>of conce</w:t>
      </w:r>
      <w:r w:rsidR="009F2748">
        <w:t xml:space="preserve">rn (e.g., drug or alcohol abuse, </w:t>
      </w:r>
      <w:r w:rsidR="00174A7A">
        <w:t xml:space="preserve">psychosis, </w:t>
      </w:r>
      <w:r w:rsidR="00CF6A13">
        <w:t>etc.</w:t>
      </w:r>
      <w:r w:rsidR="00277A40">
        <w:t>)</w:t>
      </w:r>
      <w:r w:rsidRPr="003B19DB" w:rsidR="003B19DB">
        <w:t>.</w:t>
      </w:r>
      <w:r w:rsidR="00DA43F0">
        <w:t xml:space="preserve"> The applicant, licensee</w:t>
      </w:r>
      <w:r w:rsidR="00866ADC">
        <w:t>,</w:t>
      </w:r>
      <w:r w:rsidR="00DA43F0">
        <w:t xml:space="preserve"> or othe</w:t>
      </w:r>
      <w:r w:rsidR="00BC623D">
        <w:t>r</w:t>
      </w:r>
      <w:r w:rsidR="00DA43F0">
        <w:t xml:space="preserve"> entity should describe </w:t>
      </w:r>
      <w:r w:rsidR="00344E3E">
        <w:t>its determination of fitness process including</w:t>
      </w:r>
      <w:r w:rsidR="005E418E">
        <w:t>, if applicable,</w:t>
      </w:r>
      <w:r w:rsidR="00344E3E">
        <w:t xml:space="preserve"> its planned </w:t>
      </w:r>
      <w:r w:rsidR="001D08D0">
        <w:t>use</w:t>
      </w:r>
      <w:r w:rsidR="00A77389">
        <w:t xml:space="preserve"> of</w:t>
      </w:r>
      <w:r w:rsidR="001D08D0">
        <w:t xml:space="preserve"> </w:t>
      </w:r>
      <w:r w:rsidR="00E06509">
        <w:t xml:space="preserve">the </w:t>
      </w:r>
      <w:r w:rsidR="007222FC">
        <w:t xml:space="preserve">requirements </w:t>
      </w:r>
      <w:r w:rsidR="00BC623D">
        <w:t>in 10 CFR 26.187</w:t>
      </w:r>
      <w:r w:rsidR="00A626BB">
        <w:t xml:space="preserve">, </w:t>
      </w:r>
      <w:r w:rsidR="00E06509">
        <w:t>“</w:t>
      </w:r>
      <w:r w:rsidR="00A626BB">
        <w:t xml:space="preserve">Substance abuse expert,” </w:t>
      </w:r>
      <w:r w:rsidR="00BC623D">
        <w:t>and 26.189</w:t>
      </w:r>
      <w:r w:rsidR="00A626BB">
        <w:t>, “Determination of fitness.”</w:t>
      </w:r>
    </w:p>
    <w:p w:rsidR="002678DB" w:rsidP="00CF5024" w14:paraId="70C194F6" w14:textId="77777777">
      <w:pPr>
        <w:pStyle w:val="BodyText"/>
        <w:tabs>
          <w:tab w:val="left" w:pos="720"/>
        </w:tabs>
        <w:ind w:left="0" w:firstLine="0"/>
      </w:pPr>
    </w:p>
    <w:p w:rsidR="004742F5" w:rsidRPr="002320E5" w:rsidP="00EB4001" w14:paraId="77DCA67B" w14:textId="5171327E">
      <w:pPr>
        <w:pStyle w:val="Heading3"/>
        <w:widowControl/>
        <w:ind w:left="1440" w:hanging="720"/>
      </w:pPr>
      <w:bookmarkStart w:id="117" w:name="_Toc114667098"/>
      <w:bookmarkStart w:id="118" w:name="_Toc120107198"/>
      <w:bookmarkStart w:id="119" w:name="_Toc170384150"/>
      <w:bookmarkStart w:id="120" w:name="_Toc170384257"/>
      <w:bookmarkStart w:id="121" w:name="_Toc170384471"/>
      <w:r w:rsidRPr="002320E5">
        <w:t xml:space="preserve">10 CFR </w:t>
      </w:r>
      <w:r w:rsidRPr="002320E5" w:rsidR="003613BE">
        <w:t xml:space="preserve">26.603(a)(5), </w:t>
      </w:r>
      <w:r w:rsidRPr="002320E5" w:rsidR="001E7578">
        <w:t xml:space="preserve">Performance Monitoring and </w:t>
      </w:r>
      <w:r w:rsidRPr="002320E5" w:rsidR="007D5F96">
        <w:t>R</w:t>
      </w:r>
      <w:r w:rsidRPr="002320E5" w:rsidR="001E7578">
        <w:t>eview Program</w:t>
      </w:r>
      <w:bookmarkEnd w:id="117"/>
      <w:bookmarkEnd w:id="118"/>
      <w:bookmarkEnd w:id="119"/>
      <w:bookmarkEnd w:id="120"/>
      <w:bookmarkEnd w:id="121"/>
    </w:p>
    <w:p w:rsidR="004742F5" w:rsidP="00A83705" w14:paraId="7DAB9758" w14:textId="77777777">
      <w:pPr>
        <w:pStyle w:val="BodyText"/>
        <w:widowControl/>
        <w:tabs>
          <w:tab w:val="left" w:pos="720"/>
        </w:tabs>
        <w:ind w:left="0"/>
      </w:pPr>
    </w:p>
    <w:p w:rsidR="004C7F41" w:rsidRPr="00DC0C68" w:rsidP="00A83705" w14:paraId="293F3B9A" w14:textId="0E710156">
      <w:pPr>
        <w:widowControl/>
        <w:ind w:firstLine="720"/>
      </w:pPr>
      <w:r w:rsidRPr="00DC0C68">
        <w:t xml:space="preserve">In </w:t>
      </w:r>
      <w:r w:rsidRPr="00DC0C68" w:rsidR="004F33E9">
        <w:t xml:space="preserve">the </w:t>
      </w:r>
      <w:r w:rsidRPr="00DC0C68">
        <w:t xml:space="preserve">summary of </w:t>
      </w:r>
      <w:r w:rsidRPr="00DC0C68" w:rsidR="004F33E9">
        <w:t xml:space="preserve">its </w:t>
      </w:r>
      <w:r w:rsidRPr="00DC0C68" w:rsidR="00F9141D">
        <w:t>PMRP</w:t>
      </w:r>
      <w:r w:rsidRPr="00DC0C68" w:rsidR="004F33E9">
        <w:t>, the licensee or other entity</w:t>
      </w:r>
      <w:r w:rsidRPr="00DC0C68" w:rsidR="00F9141D">
        <w:t xml:space="preserve"> must </w:t>
      </w:r>
      <w:r w:rsidRPr="00DC0C68" w:rsidR="001A02B3">
        <w:t>inform the NRC of the</w:t>
      </w:r>
      <w:r w:rsidRPr="00DC0C68" w:rsidR="00AD352E">
        <w:t xml:space="preserve"> initial set of </w:t>
      </w:r>
      <w:r w:rsidRPr="00DC0C68" w:rsidR="001A02B3">
        <w:t>performance measures</w:t>
      </w:r>
      <w:r w:rsidRPr="00DC0C68" w:rsidR="00AD352E">
        <w:t xml:space="preserve"> and </w:t>
      </w:r>
      <w:r w:rsidRPr="00DC0C68" w:rsidR="00855228">
        <w:t>threshold</w:t>
      </w:r>
      <w:r w:rsidRPr="00DC0C68" w:rsidR="0071611D">
        <w:t>s</w:t>
      </w:r>
      <w:r w:rsidRPr="00DC0C68" w:rsidR="00855228">
        <w:t xml:space="preserve"> </w:t>
      </w:r>
      <w:r w:rsidRPr="00DC0C68" w:rsidR="00AD352E">
        <w:t xml:space="preserve">to be used in the </w:t>
      </w:r>
      <w:r w:rsidRPr="00DC0C68" w:rsidR="00855228">
        <w:t>PMRP</w:t>
      </w:r>
      <w:r w:rsidRPr="00DC0C68" w:rsidR="00AD352E">
        <w:t>. Summar</w:t>
      </w:r>
      <w:r w:rsidR="00620969">
        <w:t>ies</w:t>
      </w:r>
      <w:r w:rsidRPr="00DC0C68" w:rsidR="00AD352E">
        <w:t xml:space="preserve"> </w:t>
      </w:r>
      <w:r w:rsidRPr="00DC0C68" w:rsidR="00AE5577">
        <w:t>sh</w:t>
      </w:r>
      <w:r w:rsidRPr="00DC0C68" w:rsidR="00AD352E">
        <w:t xml:space="preserve">ould </w:t>
      </w:r>
      <w:r w:rsidR="00C4524B">
        <w:t>state</w:t>
      </w:r>
      <w:r w:rsidRPr="00DC0C68" w:rsidR="00EC5BAB">
        <w:t xml:space="preserve"> whether the measures and </w:t>
      </w:r>
      <w:r w:rsidRPr="00DC0C68" w:rsidR="00855228">
        <w:t xml:space="preserve">thresholds </w:t>
      </w:r>
      <w:r w:rsidR="00C4524B">
        <w:t>apply</w:t>
      </w:r>
      <w:r w:rsidRPr="00DC0C68" w:rsidR="00EC5BAB">
        <w:t xml:space="preserve"> to the whole population subject to the FFD program or </w:t>
      </w:r>
      <w:r w:rsidRPr="00DC0C68" w:rsidR="000F3C0A">
        <w:t xml:space="preserve">individuals in a </w:t>
      </w:r>
      <w:r w:rsidRPr="00DC0C68" w:rsidR="000F3C0A">
        <w:t>particular employment or labor category</w:t>
      </w:r>
      <w:r w:rsidRPr="00DC0C68" w:rsidR="005E6B73">
        <w:t>.</w:t>
      </w:r>
      <w:r w:rsidRPr="00DC0C68" w:rsidR="00375774">
        <w:t xml:space="preserve"> </w:t>
      </w:r>
      <w:r w:rsidRPr="00DC0C68" w:rsidR="00543C8D">
        <w:t xml:space="preserve">The description </w:t>
      </w:r>
      <w:r w:rsidRPr="00DC0C68" w:rsidR="00432F29">
        <w:t>sh</w:t>
      </w:r>
      <w:r w:rsidRPr="00DC0C68" w:rsidR="00543C8D">
        <w:t xml:space="preserve">ould also contain </w:t>
      </w:r>
      <w:r w:rsidRPr="00DC0C68" w:rsidR="00A70D49">
        <w:t xml:space="preserve">the </w:t>
      </w:r>
      <w:r w:rsidRPr="00DC0C68" w:rsidR="00543C8D">
        <w:t xml:space="preserve">information </w:t>
      </w:r>
      <w:r w:rsidRPr="00DC0C68" w:rsidR="00783867">
        <w:t>use</w:t>
      </w:r>
      <w:r w:rsidRPr="00DC0C68" w:rsidR="007B67D0">
        <w:t>d</w:t>
      </w:r>
      <w:r w:rsidRPr="00DC0C68" w:rsidR="00783867">
        <w:t xml:space="preserve"> to justify the measure or </w:t>
      </w:r>
      <w:r w:rsidRPr="00DC0C68" w:rsidR="00375774">
        <w:t>threshold</w:t>
      </w:r>
      <w:r w:rsidR="00C4524B">
        <w:t>;</w:t>
      </w:r>
      <w:r w:rsidRPr="00DC0C68" w:rsidR="00783867">
        <w:t xml:space="preserve"> for example, </w:t>
      </w:r>
      <w:r w:rsidRPr="00DC0C68" w:rsidR="00B5605F">
        <w:t xml:space="preserve">how </w:t>
      </w:r>
      <w:r w:rsidRPr="00DC0C68" w:rsidR="00A70D49">
        <w:t xml:space="preserve">the measure or </w:t>
      </w:r>
      <w:r w:rsidRPr="00DC0C68" w:rsidR="00A02A40">
        <w:t>threshold</w:t>
      </w:r>
      <w:r w:rsidRPr="00DC0C68" w:rsidR="00A70D49">
        <w:t xml:space="preserve"> </w:t>
      </w:r>
      <w:r w:rsidRPr="00DC0C68" w:rsidR="007B67D0">
        <w:t xml:space="preserve">was </w:t>
      </w:r>
      <w:r w:rsidRPr="00DC0C68" w:rsidR="0037703D">
        <w:t>developed</w:t>
      </w:r>
      <w:r w:rsidRPr="00DC0C68" w:rsidR="00783867">
        <w:t>, wh</w:t>
      </w:r>
      <w:r w:rsidR="00C4524B">
        <w:t>ich</w:t>
      </w:r>
      <w:r w:rsidRPr="00DC0C68" w:rsidR="00783867">
        <w:t xml:space="preserve"> comparable facilities were </w:t>
      </w:r>
      <w:r w:rsidRPr="00DC0C68" w:rsidR="00A70D49">
        <w:t>part of the comparative assessment</w:t>
      </w:r>
      <w:r w:rsidRPr="00DC0C68" w:rsidR="00783867">
        <w:t xml:space="preserve">, </w:t>
      </w:r>
      <w:r w:rsidRPr="00DC0C68" w:rsidR="00A70D49">
        <w:t xml:space="preserve">and </w:t>
      </w:r>
      <w:r w:rsidRPr="00DC0C68" w:rsidR="00783867">
        <w:t xml:space="preserve">whether </w:t>
      </w:r>
      <w:r w:rsidRPr="00DC0C68" w:rsidR="007B67D0">
        <w:t>a</w:t>
      </w:r>
      <w:r w:rsidRPr="00DC0C68" w:rsidR="0067273B">
        <w:t>n</w:t>
      </w:r>
      <w:r w:rsidRPr="00DC0C68" w:rsidR="007009E9">
        <w:t xml:space="preserve"> </w:t>
      </w:r>
      <w:r w:rsidRPr="00DC0C68" w:rsidR="00A70D49">
        <w:t xml:space="preserve">FFD </w:t>
      </w:r>
      <w:r w:rsidRPr="00DC0C68" w:rsidR="008167FC">
        <w:t>p</w:t>
      </w:r>
      <w:r w:rsidRPr="00DC0C68" w:rsidR="00A70D49">
        <w:t>rogram or</w:t>
      </w:r>
      <w:r w:rsidRPr="00DC0C68" w:rsidR="00783867">
        <w:t xml:space="preserve"> industry data w</w:t>
      </w:r>
      <w:r w:rsidR="00C4524B">
        <w:t>ere</w:t>
      </w:r>
      <w:r w:rsidRPr="00DC0C68" w:rsidR="00783867">
        <w:t xml:space="preserve"> used</w:t>
      </w:r>
      <w:r w:rsidRPr="00DC0C68" w:rsidR="00A02A40">
        <w:t xml:space="preserve"> to establish the threshold</w:t>
      </w:r>
      <w:r w:rsidRPr="00DC0C68" w:rsidR="00783867">
        <w:t>.</w:t>
      </w:r>
    </w:p>
    <w:p w:rsidR="00CD45A4" w:rsidRPr="002C052C" w:rsidP="00A83705" w14:paraId="3B959A13" w14:textId="77777777">
      <w:pPr>
        <w:pStyle w:val="BodyText"/>
        <w:widowControl/>
        <w:tabs>
          <w:tab w:val="left" w:pos="720"/>
        </w:tabs>
        <w:ind w:left="0" w:firstLine="0"/>
      </w:pPr>
    </w:p>
    <w:p w:rsidR="00F32941" w:rsidRPr="002320E5" w:rsidP="00EB4001" w14:paraId="30322AB5" w14:textId="3DF18B71">
      <w:pPr>
        <w:pStyle w:val="Heading2"/>
        <w:keepNext/>
        <w:keepLines/>
        <w:widowControl/>
        <w:ind w:left="720" w:right="0" w:hanging="720"/>
      </w:pPr>
      <w:bookmarkStart w:id="122" w:name="_Toc114667099"/>
      <w:bookmarkStart w:id="123" w:name="_Toc120107199"/>
      <w:bookmarkStart w:id="124" w:name="_Toc170384151"/>
      <w:bookmarkStart w:id="125" w:name="_Toc170384258"/>
      <w:bookmarkStart w:id="126" w:name="_Toc170384472"/>
      <w:r w:rsidRPr="002320E5">
        <w:t>10 CFR</w:t>
      </w:r>
      <w:r w:rsidRPr="002320E5" w:rsidR="001D2AB9">
        <w:t xml:space="preserve"> </w:t>
      </w:r>
      <w:r w:rsidRPr="002320E5">
        <w:t>26.603(</w:t>
      </w:r>
      <w:r w:rsidRPr="002320E5" w:rsidR="00D73A0A">
        <w:t>c</w:t>
      </w:r>
      <w:r w:rsidRPr="002320E5" w:rsidR="001D2AB9">
        <w:t xml:space="preserve">), </w:t>
      </w:r>
      <w:r w:rsidRPr="002320E5" w:rsidR="00C433F5">
        <w:t>Criterion</w:t>
      </w:r>
      <w:r w:rsidRPr="002320E5" w:rsidR="00C17DEB">
        <w:t xml:space="preserve"> and Analysis for an FFD </w:t>
      </w:r>
      <w:bookmarkEnd w:id="122"/>
      <w:r w:rsidR="007D79F1">
        <w:t>p</w:t>
      </w:r>
      <w:r w:rsidRPr="002320E5" w:rsidR="00C17DEB">
        <w:t>rogram</w:t>
      </w:r>
      <w:bookmarkEnd w:id="123"/>
      <w:bookmarkEnd w:id="124"/>
      <w:bookmarkEnd w:id="125"/>
      <w:bookmarkEnd w:id="126"/>
    </w:p>
    <w:p w:rsidR="008D1C93" w:rsidRPr="002C052C" w:rsidP="00A83705" w14:paraId="01BEF955" w14:textId="77777777">
      <w:pPr>
        <w:pStyle w:val="BodyText"/>
        <w:keepNext/>
        <w:keepLines/>
        <w:widowControl/>
        <w:tabs>
          <w:tab w:val="left" w:pos="720"/>
        </w:tabs>
        <w:ind w:left="0"/>
      </w:pPr>
    </w:p>
    <w:p w:rsidR="00974635" w:rsidP="00974635" w14:paraId="6D6C677F" w14:textId="60076F59">
      <w:pPr>
        <w:pStyle w:val="BodyText"/>
        <w:tabs>
          <w:tab w:val="left" w:pos="720"/>
        </w:tabs>
        <w:ind w:firstLine="0"/>
      </w:pPr>
      <w:r>
        <w:tab/>
        <w:t xml:space="preserve">This section </w:t>
      </w:r>
      <w:r w:rsidR="001F295E">
        <w:t>states that f</w:t>
      </w:r>
      <w:r w:rsidRPr="001F00B8" w:rsidR="001F00B8">
        <w:t xml:space="preserve">or a licensee or other entity to implement an FFD program under </w:t>
      </w:r>
      <w:r w:rsidR="00EC23A8">
        <w:t xml:space="preserve">10 CFR </w:t>
      </w:r>
      <w:r w:rsidRPr="001F00B8" w:rsidR="001F00B8">
        <w:t xml:space="preserve">26.604, the licensee or other entity must perform a site-specific analysis to demonstrate that the facility and its operation satisfy the criterion in </w:t>
      </w:r>
      <w:r w:rsidR="00EC23A8">
        <w:t xml:space="preserve">10 CFR </w:t>
      </w:r>
      <w:r w:rsidRPr="001F00B8" w:rsidR="001F00B8">
        <w:t>53.860(a)(2).</w:t>
      </w:r>
      <w:r w:rsidR="00BD2A7F">
        <w:t xml:space="preserve"> </w:t>
      </w:r>
      <w:r w:rsidR="00452AFB">
        <w:t xml:space="preserve">In </w:t>
      </w:r>
      <w:r w:rsidR="006E4A58">
        <w:t>Section C.3.a in this RG</w:t>
      </w:r>
      <w:r w:rsidR="001F295E">
        <w:t>,</w:t>
      </w:r>
      <w:r w:rsidR="004D6F4A">
        <w:t xml:space="preserve"> </w:t>
      </w:r>
      <w:r w:rsidR="004F6C11">
        <w:t>guidance</w:t>
      </w:r>
      <w:r w:rsidR="00EE18D4">
        <w:t xml:space="preserve"> </w:t>
      </w:r>
      <w:r w:rsidR="00727C4B">
        <w:t xml:space="preserve">is provided </w:t>
      </w:r>
      <w:r w:rsidR="00EE18D4">
        <w:t xml:space="preserve">for the description of </w:t>
      </w:r>
      <w:r w:rsidR="004F6C11">
        <w:t>the human performance actions necessary to</w:t>
      </w:r>
      <w:r w:rsidR="00EE18D4">
        <w:t>, in part,</w:t>
      </w:r>
      <w:r w:rsidR="004F6C11">
        <w:t xml:space="preserve"> operate the facility</w:t>
      </w:r>
      <w:r w:rsidR="00741918">
        <w:t xml:space="preserve"> and implement actions after a design basis event or accident occurs</w:t>
      </w:r>
      <w:r w:rsidR="004F6C11">
        <w:t>.</w:t>
      </w:r>
      <w:r>
        <w:t xml:space="preserve"> </w:t>
      </w:r>
      <w:r>
        <w:t>10 CFR 26.603(c) also requires that t</w:t>
      </w:r>
      <w:r w:rsidRPr="001F00B8" w:rsidR="001F00B8">
        <w:t xml:space="preserve">he licensee or other entity must maintain the analysis, including updates to reflect changes made to the staffing, FFD programs, or offsite support resources described in the analysis, to show that the facility and its operation continues to satisfy the criterion, until permanent cessation of operations under </w:t>
      </w:r>
      <w:r w:rsidR="00FC27ED">
        <w:t xml:space="preserve">10 CFR </w:t>
      </w:r>
      <w:r w:rsidRPr="001F00B8" w:rsidR="001F00B8">
        <w:t>53.1070.</w:t>
      </w:r>
    </w:p>
    <w:p w:rsidR="00974635" w:rsidP="00974635" w14:paraId="5CF4AD97" w14:textId="77777777">
      <w:pPr>
        <w:pStyle w:val="BodyText"/>
        <w:tabs>
          <w:tab w:val="left" w:pos="720"/>
        </w:tabs>
        <w:ind w:firstLine="0"/>
      </w:pPr>
    </w:p>
    <w:p w:rsidR="00974635" w:rsidP="00974635" w14:paraId="605C8CCE" w14:textId="0E6B3386">
      <w:pPr>
        <w:pStyle w:val="BodyText"/>
        <w:tabs>
          <w:tab w:val="left" w:pos="720"/>
        </w:tabs>
        <w:ind w:firstLine="0"/>
      </w:pPr>
      <w:r>
        <w:tab/>
      </w:r>
      <w:r w:rsidR="00DD397D">
        <w:t>The</w:t>
      </w:r>
      <w:r w:rsidR="00823583">
        <w:t xml:space="preserve"> changes made to the </w:t>
      </w:r>
      <w:r w:rsidR="00FC27ED">
        <w:t xml:space="preserve">licensee or other entity </w:t>
      </w:r>
      <w:r w:rsidR="00823583">
        <w:t xml:space="preserve">staff </w:t>
      </w:r>
      <w:r w:rsidR="00750610">
        <w:t>could include those individuals wh</w:t>
      </w:r>
      <w:r w:rsidR="0015255C">
        <w:t>o</w:t>
      </w:r>
      <w:r w:rsidR="00750610">
        <w:t xml:space="preserve"> perform those duties and responsibilities identified in </w:t>
      </w:r>
      <w:r w:rsidR="006262F8">
        <w:t>Section C.3.a</w:t>
      </w:r>
      <w:r w:rsidR="00750610">
        <w:t>.</w:t>
      </w:r>
      <w:r w:rsidR="0015255C">
        <w:t xml:space="preserve"> Changes made to the FFD program could </w:t>
      </w:r>
      <w:r w:rsidR="00D24B9F">
        <w:t xml:space="preserve">involve program changes </w:t>
      </w:r>
      <w:r w:rsidR="004B4213">
        <w:t xml:space="preserve">in which </w:t>
      </w:r>
      <w:r w:rsidR="007919AC">
        <w:t xml:space="preserve">the actions implemented to </w:t>
      </w:r>
      <w:r w:rsidR="0063133E">
        <w:t>mitigate</w:t>
      </w:r>
      <w:r w:rsidR="007919AC">
        <w:t xml:space="preserve"> a potential </w:t>
      </w:r>
      <w:r w:rsidR="000A02B0">
        <w:t xml:space="preserve">reduction in program effectiveness were not effective and </w:t>
      </w:r>
      <w:r w:rsidR="00C60A09">
        <w:t>resulted or could have resulted in a</w:t>
      </w:r>
      <w:r w:rsidR="00F23A62">
        <w:t xml:space="preserve">dverse human performance of the individuals who </w:t>
      </w:r>
      <w:r w:rsidR="00195265">
        <w:t xml:space="preserve">perform those duties and responsibilities identified </w:t>
      </w:r>
      <w:r w:rsidR="00CC2B75">
        <w:t>in</w:t>
      </w:r>
      <w:r w:rsidR="00195265">
        <w:t xml:space="preserve"> </w:t>
      </w:r>
      <w:r w:rsidR="006262F8">
        <w:t>Section C.3.a</w:t>
      </w:r>
      <w:r w:rsidR="00195265">
        <w:t>.</w:t>
      </w:r>
      <w:r w:rsidR="00CC2B75">
        <w:t xml:space="preserve"> Changes </w:t>
      </w:r>
      <w:r w:rsidR="00F004F3">
        <w:t xml:space="preserve">in offsite support services </w:t>
      </w:r>
      <w:r w:rsidR="001E345A">
        <w:t>could include</w:t>
      </w:r>
      <w:r w:rsidR="00C17A6D">
        <w:t xml:space="preserve"> </w:t>
      </w:r>
      <w:r w:rsidR="00E241E8">
        <w:t xml:space="preserve">changes to </w:t>
      </w:r>
      <w:r w:rsidR="00C17A6D">
        <w:t>the methods</w:t>
      </w:r>
      <w:r w:rsidR="00375FEA">
        <w:t>, structures, systems,</w:t>
      </w:r>
      <w:r w:rsidR="00C17A6D">
        <w:t xml:space="preserve"> </w:t>
      </w:r>
      <w:r w:rsidR="00375FEA">
        <w:t xml:space="preserve">or equipment </w:t>
      </w:r>
      <w:r w:rsidR="005E181F">
        <w:t xml:space="preserve">used by the </w:t>
      </w:r>
      <w:r w:rsidRPr="00F616F6" w:rsidR="005E181F">
        <w:t>individuals assigned to implement actions after a design basis event or accident occurs</w:t>
      </w:r>
      <w:r w:rsidR="005E181F">
        <w:t xml:space="preserve"> </w:t>
      </w:r>
      <w:r w:rsidR="00D674CE">
        <w:t xml:space="preserve">that adversely </w:t>
      </w:r>
      <w:r w:rsidR="00FB1C45">
        <w:t>affect</w:t>
      </w:r>
      <w:r w:rsidR="00D674CE">
        <w:t xml:space="preserve"> </w:t>
      </w:r>
      <w:r w:rsidR="005E181F">
        <w:t xml:space="preserve">the </w:t>
      </w:r>
      <w:r w:rsidR="00D674CE">
        <w:t>human performance</w:t>
      </w:r>
      <w:r w:rsidR="005E181F">
        <w:t xml:space="preserve"> of those individuals.</w:t>
      </w:r>
    </w:p>
    <w:p w:rsidR="008D1C93" w:rsidP="00C1743D" w14:paraId="037227A3" w14:textId="211A74CF">
      <w:pPr>
        <w:pStyle w:val="BodyText"/>
        <w:tabs>
          <w:tab w:val="left" w:pos="720"/>
        </w:tabs>
        <w:ind w:firstLine="0"/>
      </w:pPr>
      <w:r w:rsidRPr="001F00B8">
        <w:t xml:space="preserve"> </w:t>
      </w:r>
    </w:p>
    <w:p w:rsidR="009C4625" w:rsidP="00EB4001" w14:paraId="3D5A3486" w14:textId="05F78049">
      <w:pPr>
        <w:pStyle w:val="Heading2"/>
        <w:widowControl/>
        <w:ind w:left="720" w:right="0" w:hanging="720"/>
      </w:pPr>
      <w:bookmarkStart w:id="127" w:name="_Toc114667100"/>
      <w:bookmarkStart w:id="128" w:name="_Toc120107200"/>
      <w:bookmarkStart w:id="129" w:name="_Toc170384152"/>
      <w:bookmarkStart w:id="130" w:name="_Toc170384259"/>
      <w:bookmarkStart w:id="131" w:name="_Toc170384473"/>
      <w:r>
        <w:t xml:space="preserve">10 CFR </w:t>
      </w:r>
      <w:r w:rsidRPr="002A4220" w:rsidR="001D2AB9">
        <w:t>26.603(</w:t>
      </w:r>
      <w:r w:rsidRPr="002A4220" w:rsidR="00AB3CCB">
        <w:t>d</w:t>
      </w:r>
      <w:r w:rsidRPr="002A4220" w:rsidR="001D2AB9">
        <w:t xml:space="preserve">), FFD </w:t>
      </w:r>
      <w:r w:rsidR="00BE744F">
        <w:t>P</w:t>
      </w:r>
      <w:r w:rsidRPr="002A4220" w:rsidR="00BE744F">
        <w:t xml:space="preserve">erformance </w:t>
      </w:r>
      <w:r w:rsidR="00BE744F">
        <w:t>M</w:t>
      </w:r>
      <w:r w:rsidRPr="002A4220" w:rsidR="00BE744F">
        <w:t>onitoring</w:t>
      </w:r>
      <w:r w:rsidRPr="002A4220" w:rsidR="001D2AB9">
        <w:t xml:space="preserve"> and </w:t>
      </w:r>
      <w:bookmarkEnd w:id="127"/>
      <w:r w:rsidR="00BE744F">
        <w:t>R</w:t>
      </w:r>
      <w:r w:rsidRPr="002A4220" w:rsidR="00BE744F">
        <w:t>eview</w:t>
      </w:r>
      <w:bookmarkEnd w:id="128"/>
      <w:bookmarkEnd w:id="129"/>
      <w:bookmarkEnd w:id="130"/>
      <w:bookmarkEnd w:id="131"/>
    </w:p>
    <w:p w:rsidR="009D7098" w:rsidRPr="009D7098" w:rsidP="00A83705" w14:paraId="0809C22F" w14:textId="77777777">
      <w:pPr>
        <w:widowControl/>
        <w:tabs>
          <w:tab w:val="left" w:pos="720"/>
        </w:tabs>
      </w:pPr>
    </w:p>
    <w:p w:rsidR="00001440" w:rsidRPr="00C360E2" w:rsidP="00EB4001" w14:paraId="49129A5A" w14:textId="167D985C">
      <w:pPr>
        <w:pStyle w:val="Heading3"/>
        <w:widowControl/>
        <w:numPr>
          <w:ilvl w:val="0"/>
          <w:numId w:val="27"/>
        </w:numPr>
        <w:ind w:left="1440" w:hanging="720"/>
      </w:pPr>
      <w:bookmarkStart w:id="132" w:name="_Toc114667101"/>
      <w:bookmarkStart w:id="133" w:name="_Toc120107201"/>
      <w:bookmarkStart w:id="134" w:name="_Toc170384153"/>
      <w:bookmarkStart w:id="135" w:name="_Toc170384260"/>
      <w:bookmarkStart w:id="136" w:name="_Toc170384474"/>
      <w:r w:rsidRPr="00C360E2">
        <w:t>Objective</w:t>
      </w:r>
      <w:bookmarkEnd w:id="132"/>
      <w:bookmarkEnd w:id="133"/>
      <w:bookmarkEnd w:id="134"/>
      <w:bookmarkEnd w:id="135"/>
      <w:bookmarkEnd w:id="136"/>
    </w:p>
    <w:p w:rsidR="00001440" w:rsidP="00A83705" w14:paraId="69B85319" w14:textId="77777777">
      <w:pPr>
        <w:pStyle w:val="BodyText"/>
        <w:widowControl/>
        <w:tabs>
          <w:tab w:val="left" w:pos="720"/>
        </w:tabs>
      </w:pPr>
    </w:p>
    <w:p w:rsidR="00DC126A" w:rsidP="00A83705" w14:paraId="2F7AB04D" w14:textId="41A46243">
      <w:pPr>
        <w:pStyle w:val="BodyText"/>
        <w:widowControl/>
        <w:tabs>
          <w:tab w:val="left" w:pos="720"/>
        </w:tabs>
        <w:ind w:left="0"/>
      </w:pPr>
      <w:r>
        <w:t xml:space="preserve">The objective of </w:t>
      </w:r>
      <w:r w:rsidR="00DB32F5">
        <w:t>the</w:t>
      </w:r>
      <w:r>
        <w:t xml:space="preserve"> </w:t>
      </w:r>
      <w:r w:rsidR="004A1941">
        <w:t>PMRP</w:t>
      </w:r>
      <w:r>
        <w:t xml:space="preserve"> </w:t>
      </w:r>
      <w:r w:rsidR="00FA5892">
        <w:t xml:space="preserve">is to </w:t>
      </w:r>
      <w:r>
        <w:t xml:space="preserve">help ensure that the FFD program </w:t>
      </w:r>
      <w:r w:rsidR="003F7F29">
        <w:t xml:space="preserve">remains effective over time </w:t>
      </w:r>
      <w:r w:rsidR="005665E1">
        <w:t>as program changes are implemented or substance abuse pa</w:t>
      </w:r>
      <w:r w:rsidR="00A26950">
        <w:t xml:space="preserve">tterns </w:t>
      </w:r>
      <w:r w:rsidR="00BE744F">
        <w:t xml:space="preserve">change </w:t>
      </w:r>
      <w:r w:rsidR="009D1207">
        <w:t xml:space="preserve">among </w:t>
      </w:r>
      <w:r w:rsidR="00B84303">
        <w:t>the individuals subject to 10</w:t>
      </w:r>
      <w:r w:rsidR="008A7803">
        <w:t> </w:t>
      </w:r>
      <w:r w:rsidR="00B84303">
        <w:t>CFR</w:t>
      </w:r>
      <w:r w:rsidR="008A7803">
        <w:t> </w:t>
      </w:r>
      <w:r w:rsidR="00B84303">
        <w:t>Part</w:t>
      </w:r>
      <w:r w:rsidR="008A7803">
        <w:t> </w:t>
      </w:r>
      <w:r w:rsidR="00B84303">
        <w:t>26</w:t>
      </w:r>
      <w:r>
        <w:t>.</w:t>
      </w:r>
      <w:r w:rsidRPr="001E63F6" w:rsidR="001E63F6">
        <w:t xml:space="preserve"> </w:t>
      </w:r>
      <w:r w:rsidR="003073C2">
        <w:t xml:space="preserve">An FFD program would remain effective if </w:t>
      </w:r>
      <w:r w:rsidR="00464B79">
        <w:t xml:space="preserve">FFD </w:t>
      </w:r>
      <w:r w:rsidR="0019676E">
        <w:t xml:space="preserve">performance </w:t>
      </w:r>
      <w:r w:rsidR="00464B79">
        <w:t xml:space="preserve">data, reviews, and audits </w:t>
      </w:r>
      <w:r w:rsidR="00EA4E3A">
        <w:t>demonstrat</w:t>
      </w:r>
      <w:r w:rsidR="00A1772A">
        <w:t>e</w:t>
      </w:r>
      <w:r w:rsidR="00EA4E3A">
        <w:t xml:space="preserve"> </w:t>
      </w:r>
      <w:r w:rsidR="008A7803">
        <w:t xml:space="preserve">that </w:t>
      </w:r>
      <w:r w:rsidR="00EA4E3A">
        <w:t>the license</w:t>
      </w:r>
      <w:r w:rsidR="008A7803">
        <w:t>e</w:t>
      </w:r>
      <w:r w:rsidR="00EA4E3A">
        <w:t xml:space="preserve"> or other enti</w:t>
      </w:r>
      <w:r w:rsidR="00A1772A">
        <w:t>ty</w:t>
      </w:r>
      <w:r w:rsidR="00E14E2D">
        <w:t xml:space="preserve"> continue</w:t>
      </w:r>
      <w:r w:rsidR="00464B79">
        <w:t>s</w:t>
      </w:r>
      <w:r w:rsidR="00E14E2D">
        <w:t xml:space="preserve"> to </w:t>
      </w:r>
      <w:r w:rsidR="00A1772A">
        <w:t xml:space="preserve">meet the </w:t>
      </w:r>
      <w:r w:rsidRPr="00C10647" w:rsidR="0064148D">
        <w:t xml:space="preserve">10 CFR </w:t>
      </w:r>
      <w:r w:rsidRPr="00C10647" w:rsidR="00A1772A">
        <w:t>26.23</w:t>
      </w:r>
      <w:r w:rsidR="006521A9">
        <w:t xml:space="preserve"> p</w:t>
      </w:r>
      <w:r w:rsidRPr="00C10647" w:rsidR="00A1772A">
        <w:t>erformance objectives</w:t>
      </w:r>
      <w:r w:rsidR="006521A9">
        <w:t xml:space="preserve"> </w:t>
      </w:r>
      <w:r w:rsidR="00803DC8">
        <w:t>and adverse trends are not occurring that exceed established thresholds</w:t>
      </w:r>
      <w:r w:rsidR="00743B09">
        <w:t xml:space="preserve"> for identified performance measures.</w:t>
      </w:r>
      <w:r w:rsidRPr="005B4D7F" w:rsidR="005B4D7F">
        <w:rPr>
          <w:rFonts w:eastAsiaTheme="minorHAnsi"/>
        </w:rPr>
        <w:t xml:space="preserve"> </w:t>
      </w:r>
      <w:r w:rsidR="00D22474">
        <w:rPr>
          <w:rFonts w:eastAsiaTheme="minorHAnsi"/>
        </w:rPr>
        <w:t>T</w:t>
      </w:r>
      <w:r w:rsidR="0020576F">
        <w:rPr>
          <w:rFonts w:eastAsiaTheme="minorHAnsi"/>
        </w:rPr>
        <w:t xml:space="preserve">he </w:t>
      </w:r>
      <w:r w:rsidRPr="00554263" w:rsidR="005B4D7F">
        <w:rPr>
          <w:rFonts w:eastAsiaTheme="minorHAnsi"/>
        </w:rPr>
        <w:t>PMRP</w:t>
      </w:r>
      <w:r w:rsidR="0020576F">
        <w:rPr>
          <w:rFonts w:eastAsiaTheme="minorHAnsi"/>
        </w:rPr>
        <w:t xml:space="preserve"> </w:t>
      </w:r>
      <w:r w:rsidR="00D22474">
        <w:rPr>
          <w:rFonts w:eastAsiaTheme="minorHAnsi"/>
        </w:rPr>
        <w:t xml:space="preserve">should </w:t>
      </w:r>
      <w:r w:rsidRPr="00554263" w:rsidR="005B4D7F">
        <w:rPr>
          <w:rFonts w:eastAsiaTheme="minorHAnsi"/>
        </w:rPr>
        <w:t>help maintain FFD performance at levels comparable to the historic FFD performance levels established by LLWR and Cat</w:t>
      </w:r>
      <w:r w:rsidR="00036163">
        <w:rPr>
          <w:rFonts w:eastAsiaTheme="minorHAnsi"/>
        </w:rPr>
        <w:t>egory</w:t>
      </w:r>
      <w:r w:rsidRPr="00554263" w:rsidR="005B4D7F">
        <w:rPr>
          <w:rFonts w:eastAsiaTheme="minorHAnsi"/>
        </w:rPr>
        <w:t xml:space="preserve"> I</w:t>
      </w:r>
      <w:r w:rsidR="008620F4">
        <w:rPr>
          <w:rFonts w:eastAsiaTheme="minorHAnsi"/>
        </w:rPr>
        <w:t xml:space="preserve"> </w:t>
      </w:r>
      <w:r w:rsidR="00A43C34">
        <w:rPr>
          <w:rFonts w:eastAsiaTheme="minorHAnsi"/>
        </w:rPr>
        <w:t>SNM</w:t>
      </w:r>
      <w:r w:rsidR="008620F4">
        <w:t xml:space="preserve"> facilities</w:t>
      </w:r>
      <w:r w:rsidRPr="00554263" w:rsidR="00743B09">
        <w:rPr>
          <w:rFonts w:eastAsiaTheme="minorHAnsi"/>
        </w:rPr>
        <w:t>.</w:t>
      </w:r>
    </w:p>
    <w:p w:rsidR="00487BBD" w:rsidP="00BB2CD4" w14:paraId="43C8557A" w14:textId="7783F213">
      <w:pPr>
        <w:pStyle w:val="BodyText"/>
        <w:widowControl/>
        <w:tabs>
          <w:tab w:val="left" w:pos="720"/>
        </w:tabs>
        <w:ind w:left="0" w:firstLine="0"/>
      </w:pPr>
    </w:p>
    <w:p w:rsidR="00DC126A" w:rsidRPr="002A4220" w:rsidP="00EB4001" w14:paraId="5B09D543" w14:textId="270EF49D">
      <w:pPr>
        <w:pStyle w:val="Heading3"/>
        <w:widowControl/>
        <w:ind w:left="1440" w:hanging="720"/>
      </w:pPr>
      <w:bookmarkStart w:id="137" w:name="_Toc114667102"/>
      <w:bookmarkStart w:id="138" w:name="_Toc120107202"/>
      <w:bookmarkStart w:id="139" w:name="_Toc170384154"/>
      <w:bookmarkStart w:id="140" w:name="_Toc170384261"/>
      <w:bookmarkStart w:id="141" w:name="_Toc170384475"/>
      <w:r w:rsidRPr="002A4220">
        <w:t>Frame</w:t>
      </w:r>
      <w:r>
        <w:t>work</w:t>
      </w:r>
      <w:bookmarkEnd w:id="137"/>
      <w:bookmarkEnd w:id="138"/>
      <w:bookmarkEnd w:id="139"/>
      <w:bookmarkEnd w:id="140"/>
      <w:bookmarkEnd w:id="141"/>
    </w:p>
    <w:p w:rsidR="00164A00" w:rsidP="00A83705" w14:paraId="7BA179F3" w14:textId="5124204E">
      <w:pPr>
        <w:pStyle w:val="BodyText"/>
        <w:widowControl/>
        <w:tabs>
          <w:tab w:val="left" w:pos="720"/>
        </w:tabs>
      </w:pPr>
    </w:p>
    <w:p w:rsidR="00204EE0" w:rsidP="00C1743D" w14:paraId="531B6FED" w14:textId="5A5A8239">
      <w:pPr>
        <w:pStyle w:val="BodyText"/>
        <w:widowControl/>
        <w:tabs>
          <w:tab w:val="left" w:pos="720"/>
        </w:tabs>
        <w:ind w:left="0" w:firstLine="0"/>
      </w:pPr>
      <w:r>
        <w:tab/>
      </w:r>
      <w:r w:rsidRPr="00CC37DF" w:rsidR="00CC37DF">
        <w:t xml:space="preserve">The </w:t>
      </w:r>
      <w:r w:rsidR="00392894">
        <w:t xml:space="preserve">PMRP framework </w:t>
      </w:r>
      <w:r w:rsidR="00E616DB">
        <w:t xml:space="preserve">is </w:t>
      </w:r>
      <w:r w:rsidRPr="00CC37DF" w:rsidR="00CC37DF">
        <w:t>based</w:t>
      </w:r>
      <w:r w:rsidR="0074234E">
        <w:t>, in part,</w:t>
      </w:r>
      <w:r w:rsidRPr="00CC37DF" w:rsidR="00CC37DF">
        <w:t xml:space="preserve"> </w:t>
      </w:r>
      <w:r w:rsidR="008A7803">
        <w:t xml:space="preserve">on </w:t>
      </w:r>
      <w:r w:rsidR="0064148D">
        <w:t xml:space="preserve">10 CFR </w:t>
      </w:r>
      <w:r w:rsidRPr="00CC37DF" w:rsidR="00CC37DF">
        <w:t>26</w:t>
      </w:r>
      <w:r w:rsidR="00B452AF">
        <w:t xml:space="preserve">.41, </w:t>
      </w:r>
      <w:r w:rsidRPr="00CC37DF" w:rsidR="00B452AF">
        <w:t xml:space="preserve">“Audits </w:t>
      </w:r>
      <w:r w:rsidR="00A83705">
        <w:t xml:space="preserve">and </w:t>
      </w:r>
      <w:r w:rsidRPr="00CC37DF" w:rsidR="00B452AF">
        <w:t>corrective action,”</w:t>
      </w:r>
      <w:r w:rsidRPr="00CC37DF" w:rsidR="00CC37DF">
        <w:t xml:space="preserve"> </w:t>
      </w:r>
      <w:r w:rsidR="00BA453A">
        <w:t>10</w:t>
      </w:r>
      <w:r w:rsidR="000B6E19">
        <w:t> </w:t>
      </w:r>
      <w:r w:rsidR="00BA453A">
        <w:t>CFR 26.</w:t>
      </w:r>
      <w:r w:rsidRPr="0074234E" w:rsidR="00BA453A">
        <w:t xml:space="preserve">415, “Audits,” </w:t>
      </w:r>
      <w:r w:rsidR="00802556">
        <w:t>10 CFR 26.717, “</w:t>
      </w:r>
      <w:r w:rsidRPr="0074234E" w:rsidR="00802556">
        <w:t>Fitness-for-duty program</w:t>
      </w:r>
      <w:r w:rsidR="00283F4B">
        <w:t xml:space="preserve"> performance</w:t>
      </w:r>
      <w:r w:rsidRPr="0074234E" w:rsidR="00802556">
        <w:t xml:space="preserve"> data,” </w:t>
      </w:r>
      <w:r w:rsidR="00BF04A3">
        <w:t>and 10</w:t>
      </w:r>
      <w:r w:rsidR="000B6E19">
        <w:t> </w:t>
      </w:r>
      <w:r w:rsidR="00BF04A3">
        <w:t>CFR</w:t>
      </w:r>
      <w:r w:rsidR="000B6E19">
        <w:t> </w:t>
      </w:r>
      <w:r w:rsidR="00BF04A3">
        <w:t>26.719, “Reporting requirements”</w:t>
      </w:r>
      <w:r w:rsidR="00E50964">
        <w:t>;</w:t>
      </w:r>
      <w:r w:rsidR="001310BF">
        <w:t xml:space="preserve"> </w:t>
      </w:r>
      <w:r w:rsidR="00283F4B">
        <w:t xml:space="preserve">performance-based requirements in </w:t>
      </w:r>
      <w:r w:rsidRPr="00C10647" w:rsidR="00413733">
        <w:t>10 CFR Part 50</w:t>
      </w:r>
      <w:r w:rsidR="001310BF">
        <w:t>;</w:t>
      </w:r>
      <w:r w:rsidRPr="00C10647" w:rsidR="00413733">
        <w:t xml:space="preserve"> </w:t>
      </w:r>
      <w:r w:rsidR="00E45BEB">
        <w:t xml:space="preserve">and NRC guidance. </w:t>
      </w:r>
      <w:r w:rsidRPr="00CC37DF" w:rsidR="00CC37DF">
        <w:t>The</w:t>
      </w:r>
      <w:r w:rsidR="005938C0">
        <w:t>se regulations</w:t>
      </w:r>
      <w:r w:rsidRPr="00CC37DF" w:rsidR="00CC37DF">
        <w:t xml:space="preserve"> </w:t>
      </w:r>
      <w:r w:rsidR="00622A25">
        <w:t xml:space="preserve">and guidance </w:t>
      </w:r>
      <w:r w:rsidR="00BA2BFE">
        <w:t xml:space="preserve">are </w:t>
      </w:r>
      <w:r w:rsidR="008A7803">
        <w:t xml:space="preserve">listed </w:t>
      </w:r>
      <w:r w:rsidR="0074234E">
        <w:t xml:space="preserve">below </w:t>
      </w:r>
      <w:r w:rsidR="004D2C23">
        <w:t xml:space="preserve">to </w:t>
      </w:r>
      <w:r w:rsidR="0074234E">
        <w:t xml:space="preserve">inform the licensee or other entity </w:t>
      </w:r>
      <w:r w:rsidR="00467FC5">
        <w:t xml:space="preserve">of regulatory </w:t>
      </w:r>
      <w:r w:rsidR="002211E9">
        <w:t xml:space="preserve">requirements </w:t>
      </w:r>
      <w:r w:rsidR="001E2770">
        <w:t xml:space="preserve">that are </w:t>
      </w:r>
      <w:r w:rsidR="001E2770">
        <w:t>similar to</w:t>
      </w:r>
      <w:r w:rsidR="001E2770">
        <w:t xml:space="preserve"> elements within a PMRP.</w:t>
      </w:r>
      <w:r w:rsidR="00FD191D">
        <w:t xml:space="preserve"> The</w:t>
      </w:r>
      <w:r w:rsidR="00B04F79">
        <w:t xml:space="preserve"> licensees and other entities </w:t>
      </w:r>
      <w:r w:rsidR="0046681C">
        <w:t>that</w:t>
      </w:r>
      <w:r w:rsidR="003E6483">
        <w:t xml:space="preserve"> must implement a PMRP could communicate with </w:t>
      </w:r>
      <w:r w:rsidR="00BE744F">
        <w:t>those that are now</w:t>
      </w:r>
      <w:r w:rsidR="004E41F9">
        <w:t xml:space="preserve"> implement</w:t>
      </w:r>
      <w:r w:rsidR="00BE744F">
        <w:t>ing</w:t>
      </w:r>
      <w:r w:rsidR="004E41F9">
        <w:t xml:space="preserve"> these requirements to learn of </w:t>
      </w:r>
      <w:r w:rsidR="005C2A2C">
        <w:t xml:space="preserve">operating experience </w:t>
      </w:r>
      <w:r w:rsidR="00350376">
        <w:t xml:space="preserve">to help in </w:t>
      </w:r>
      <w:r w:rsidR="004D2C23">
        <w:t xml:space="preserve">the development and </w:t>
      </w:r>
      <w:r w:rsidR="005C2A2C">
        <w:t>implementation</w:t>
      </w:r>
      <w:r w:rsidR="0067371E">
        <w:t xml:space="preserve"> of </w:t>
      </w:r>
      <w:r w:rsidR="004D2C23">
        <w:t>the PMRP</w:t>
      </w:r>
      <w:r w:rsidR="009745A1">
        <w:t>.</w:t>
      </w:r>
      <w:r w:rsidR="00C44A53">
        <w:t xml:space="preserve"> The following </w:t>
      </w:r>
      <w:r w:rsidR="000C443D">
        <w:t>performance-based requirements may have generated operating experience that could inform the development of the PMRP</w:t>
      </w:r>
      <w:r w:rsidR="006C16BB">
        <w:t xml:space="preserve">: </w:t>
      </w:r>
      <w:r w:rsidRPr="006F2597" w:rsidR="00743B09">
        <w:t xml:space="preserve">10 CFR </w:t>
      </w:r>
      <w:r w:rsidRPr="006F2597" w:rsidR="00CC37DF">
        <w:t>26.41</w:t>
      </w:r>
      <w:r w:rsidRPr="006F2597" w:rsidR="003762D7">
        <w:t>(a)</w:t>
      </w:r>
      <w:r w:rsidRPr="00C1743D" w:rsidR="00E010C7">
        <w:t>;</w:t>
      </w:r>
      <w:r w:rsidRPr="00C1743D" w:rsidR="006C16BB">
        <w:t xml:space="preserve"> </w:t>
      </w:r>
      <w:r w:rsidR="00743B09">
        <w:t xml:space="preserve">10 CFR </w:t>
      </w:r>
      <w:r w:rsidR="00FD4C57">
        <w:t>26.41</w:t>
      </w:r>
      <w:r w:rsidRPr="00CC37DF" w:rsidR="00CC37DF">
        <w:t>(b)</w:t>
      </w:r>
      <w:r w:rsidR="00E010C7">
        <w:t>;</w:t>
      </w:r>
      <w:r w:rsidR="00697000">
        <w:t xml:space="preserve"> </w:t>
      </w:r>
      <w:r w:rsidR="0067371E">
        <w:t xml:space="preserve">10 CFR </w:t>
      </w:r>
      <w:r w:rsidRPr="0074234E" w:rsidR="0074234E">
        <w:t>26.415</w:t>
      </w:r>
      <w:r w:rsidR="0009639C">
        <w:t>(a)</w:t>
      </w:r>
      <w:r w:rsidR="00FD24B2">
        <w:t xml:space="preserve"> and (b); </w:t>
      </w:r>
      <w:r w:rsidR="00A65C39">
        <w:t>and</w:t>
      </w:r>
      <w:r w:rsidR="006F2597">
        <w:t xml:space="preserve"> </w:t>
      </w:r>
      <w:r w:rsidR="00C44DBE">
        <w:t>10 CFR</w:t>
      </w:r>
      <w:r w:rsidRPr="0074234E" w:rsidR="00C44DBE">
        <w:t xml:space="preserve"> </w:t>
      </w:r>
      <w:r w:rsidRPr="0074234E" w:rsidR="0074234E">
        <w:t>26.717(c)</w:t>
      </w:r>
      <w:r w:rsidR="00AD37B2">
        <w:t xml:space="preserve"> and (d)</w:t>
      </w:r>
      <w:r w:rsidR="00E9701E">
        <w:t>.</w:t>
      </w:r>
    </w:p>
    <w:p w:rsidR="00DC126A" w:rsidP="00BC1E60" w14:paraId="0580396E" w14:textId="7A350A10">
      <w:pPr>
        <w:pStyle w:val="BodyText"/>
        <w:widowControl/>
        <w:tabs>
          <w:tab w:val="left" w:pos="720"/>
        </w:tabs>
      </w:pPr>
    </w:p>
    <w:p w:rsidR="00A800E8" w:rsidP="00BC1E60" w14:paraId="78FBE3F8" w14:textId="249896BE">
      <w:pPr>
        <w:pStyle w:val="BodyText"/>
        <w:widowControl/>
        <w:tabs>
          <w:tab w:val="left" w:pos="720"/>
        </w:tabs>
        <w:ind w:left="0"/>
      </w:pPr>
      <w:r>
        <w:t xml:space="preserve">The </w:t>
      </w:r>
      <w:r w:rsidR="00BD4D8F">
        <w:t xml:space="preserve">licensee or other entity </w:t>
      </w:r>
      <w:r w:rsidR="002039A2">
        <w:t>can</w:t>
      </w:r>
      <w:r w:rsidR="00BD4D8F">
        <w:t xml:space="preserve"> review the </w:t>
      </w:r>
      <w:r w:rsidR="00C15082">
        <w:t xml:space="preserve">performance monitoring programs </w:t>
      </w:r>
      <w:r w:rsidR="00BD4D8F">
        <w:t xml:space="preserve">under </w:t>
      </w:r>
      <w:r w:rsidR="00AA17D8">
        <w:t>10</w:t>
      </w:r>
      <w:r w:rsidR="00BE078E">
        <w:t> </w:t>
      </w:r>
      <w:r w:rsidR="00AA17D8">
        <w:t>CFR</w:t>
      </w:r>
      <w:r w:rsidR="00BE078E">
        <w:t> </w:t>
      </w:r>
      <w:r w:rsidR="00AA17D8">
        <w:t>P</w:t>
      </w:r>
      <w:r w:rsidR="00BD4D8F">
        <w:t>art</w:t>
      </w:r>
      <w:r w:rsidR="00BE078E">
        <w:t> </w:t>
      </w:r>
      <w:r w:rsidR="00BD4D8F">
        <w:t xml:space="preserve">50 to inform its </w:t>
      </w:r>
      <w:r w:rsidR="00126E0A">
        <w:t>PMRP</w:t>
      </w:r>
      <w:r w:rsidR="00C65694">
        <w:t>.</w:t>
      </w:r>
      <w:r w:rsidR="00C15082">
        <w:t xml:space="preserve"> </w:t>
      </w:r>
      <w:r w:rsidR="004215D6">
        <w:t>Two such</w:t>
      </w:r>
      <w:r w:rsidR="009C7365">
        <w:t xml:space="preserve"> programs are </w:t>
      </w:r>
      <w:r w:rsidR="00AA17D8">
        <w:t xml:space="preserve">10 CFR </w:t>
      </w:r>
      <w:r w:rsidRPr="00A800E8">
        <w:t>50.48(c)(</w:t>
      </w:r>
      <w:r w:rsidR="0015194C">
        <w:t>2</w:t>
      </w:r>
      <w:r w:rsidRPr="00A800E8">
        <w:t>)</w:t>
      </w:r>
      <w:r w:rsidR="0015194C">
        <w:t>(vii)</w:t>
      </w:r>
      <w:r w:rsidR="005858EC">
        <w:t>,</w:t>
      </w:r>
      <w:r w:rsidR="0015194C">
        <w:t xml:space="preserve"> </w:t>
      </w:r>
      <w:r w:rsidR="00C06663">
        <w:t xml:space="preserve">which </w:t>
      </w:r>
      <w:r w:rsidR="00BE744F">
        <w:t>allows</w:t>
      </w:r>
      <w:r w:rsidR="00C06663">
        <w:t xml:space="preserve"> the </w:t>
      </w:r>
      <w:r w:rsidR="00BE744F">
        <w:t>use</w:t>
      </w:r>
      <w:r w:rsidR="00C06663">
        <w:t xml:space="preserve"> of performance-based methods</w:t>
      </w:r>
      <w:r w:rsidR="00D818A1">
        <w:t xml:space="preserve"> to select fire protection program elements and establishes a</w:t>
      </w:r>
      <w:r w:rsidR="005858EC">
        <w:t>n</w:t>
      </w:r>
      <w:r w:rsidR="00D818A1">
        <w:t xml:space="preserve"> </w:t>
      </w:r>
      <w:r w:rsidR="001B1F70">
        <w:t>NRC review and approval framework</w:t>
      </w:r>
      <w:r w:rsidR="00CD619C">
        <w:t>,</w:t>
      </w:r>
      <w:r w:rsidR="00D82391">
        <w:t xml:space="preserve"> and </w:t>
      </w:r>
      <w:r w:rsidR="00AA17D8">
        <w:t xml:space="preserve">10 CFR </w:t>
      </w:r>
      <w:r w:rsidRPr="00A800E8">
        <w:t>50.65</w:t>
      </w:r>
      <w:r w:rsidR="00C43DB8">
        <w:t xml:space="preserve">, which establishes the requirements for monitoring the effectiveness of maintenance at </w:t>
      </w:r>
      <w:r w:rsidR="00AA17D8">
        <w:t>LLWRs</w:t>
      </w:r>
      <w:r w:rsidR="00C43DB8">
        <w:t>.</w:t>
      </w:r>
    </w:p>
    <w:p w:rsidR="00001440" w:rsidP="00BC1E60" w14:paraId="4DA2AD4B" w14:textId="4797E168">
      <w:pPr>
        <w:pStyle w:val="BodyText"/>
        <w:widowControl/>
        <w:tabs>
          <w:tab w:val="left" w:pos="720"/>
        </w:tabs>
        <w:ind w:left="0"/>
      </w:pPr>
    </w:p>
    <w:p w:rsidR="009E193F" w:rsidP="00BC1E60" w14:paraId="28AF1E9C" w14:textId="5BB9C740">
      <w:pPr>
        <w:pStyle w:val="BodyText"/>
        <w:widowControl/>
        <w:tabs>
          <w:tab w:val="left" w:pos="720"/>
        </w:tabs>
        <w:ind w:left="0" w:firstLine="0"/>
      </w:pPr>
      <w:r>
        <w:tab/>
      </w:r>
      <w:r w:rsidRPr="009E193F">
        <w:t xml:space="preserve">The Reactor Oversight Process (ROP) is the NRC’s program to inspect, measure, and assess the safety and security performance of operating </w:t>
      </w:r>
      <w:r w:rsidR="00327615">
        <w:t>LLWRs</w:t>
      </w:r>
      <w:r w:rsidRPr="009E193F">
        <w:t xml:space="preserve"> and to respond to any decline in their performance. </w:t>
      </w:r>
      <w:r w:rsidR="00BE744F">
        <w:t>L</w:t>
      </w:r>
      <w:r w:rsidRPr="009E193F" w:rsidR="00BE744F">
        <w:t>icensees</w:t>
      </w:r>
      <w:r w:rsidRPr="009E193F">
        <w:t xml:space="preserve"> and other entities </w:t>
      </w:r>
      <w:r w:rsidR="00BE744F">
        <w:t>can find i</w:t>
      </w:r>
      <w:r w:rsidR="00C21B02">
        <w:t>nformation on</w:t>
      </w:r>
      <w:r w:rsidRPr="009E193F">
        <w:t xml:space="preserve"> ROP program elements and performance monitoring considerations</w:t>
      </w:r>
      <w:r w:rsidR="00BE744F">
        <w:t xml:space="preserve"> </w:t>
      </w:r>
      <w:r w:rsidRPr="009E193F">
        <w:t xml:space="preserve">at </w:t>
      </w:r>
      <w:hyperlink r:id="rId17" w:history="1">
        <w:r w:rsidRPr="00CD4AE9" w:rsidR="00801514">
          <w:rPr>
            <w:rStyle w:val="Hyperlink"/>
          </w:rPr>
          <w:t>https://www.nrc.gov/reactors/operating/oversight.html</w:t>
        </w:r>
      </w:hyperlink>
      <w:r w:rsidRPr="009E193F">
        <w:t>.</w:t>
      </w:r>
      <w:r>
        <w:t xml:space="preserve"> </w:t>
      </w:r>
      <w:r w:rsidR="002221F2">
        <w:t xml:space="preserve">For example, the information </w:t>
      </w:r>
      <w:r w:rsidR="00F10F0D">
        <w:t xml:space="preserve">at this website </w:t>
      </w:r>
      <w:r w:rsidR="002221F2">
        <w:t>discusses measuring nuclear powe</w:t>
      </w:r>
      <w:r w:rsidR="00C17909">
        <w:t>r</w:t>
      </w:r>
      <w:r w:rsidR="002221F2">
        <w:t xml:space="preserve"> plant performance</w:t>
      </w:r>
      <w:r w:rsidR="00BE744F">
        <w:t>;</w:t>
      </w:r>
      <w:r w:rsidR="002221F2">
        <w:t xml:space="preserve"> the use of performance indicators </w:t>
      </w:r>
      <w:r w:rsidR="00066954">
        <w:t xml:space="preserve">and how the NRC </w:t>
      </w:r>
      <w:r w:rsidR="00677464">
        <w:t>assess</w:t>
      </w:r>
      <w:r w:rsidR="00BE744F">
        <w:t>es</w:t>
      </w:r>
      <w:r w:rsidR="00066954">
        <w:t xml:space="preserve"> </w:t>
      </w:r>
      <w:r w:rsidR="00677464">
        <w:t>plant performance through inspection</w:t>
      </w:r>
      <w:r w:rsidR="00BE744F">
        <w:t>;</w:t>
      </w:r>
      <w:r w:rsidR="00C17909">
        <w:t xml:space="preserve"> enforcement of NRC requirements</w:t>
      </w:r>
      <w:r w:rsidR="00BE744F">
        <w:t>; and</w:t>
      </w:r>
      <w:r w:rsidR="00C17909">
        <w:t xml:space="preserve"> communications and making information </w:t>
      </w:r>
      <w:r w:rsidR="00A37E24">
        <w:t>available to the public</w:t>
      </w:r>
      <w:r w:rsidR="00C17909">
        <w:t>.</w:t>
      </w:r>
      <w:r w:rsidR="00677464">
        <w:t xml:space="preserve"> </w:t>
      </w:r>
      <w:r w:rsidR="004423C4">
        <w:t xml:space="preserve">The inspection of FFD programs is </w:t>
      </w:r>
      <w:r w:rsidR="00D07BBE">
        <w:t xml:space="preserve">in the </w:t>
      </w:r>
      <w:r w:rsidR="009243E4">
        <w:t xml:space="preserve">Security cornerstone of the </w:t>
      </w:r>
      <w:r w:rsidRPr="009243E4" w:rsidR="00D07BBE">
        <w:t xml:space="preserve">Safeguards </w:t>
      </w:r>
      <w:r w:rsidR="00D07BBE">
        <w:t>strategic performance area</w:t>
      </w:r>
      <w:r w:rsidR="004A3F59">
        <w:t xml:space="preserve"> and could involve the </w:t>
      </w:r>
      <w:r w:rsidR="000B449B">
        <w:t>cross</w:t>
      </w:r>
      <w:r w:rsidR="00BE078E">
        <w:noBreakHyphen/>
      </w:r>
      <w:r w:rsidR="000B449B">
        <w:t>cutting areas of human performance, problem identification and resolution, and safety-conscious work environment</w:t>
      </w:r>
      <w:r w:rsidR="009243E4">
        <w:t>.</w:t>
      </w:r>
    </w:p>
    <w:p w:rsidR="009E193F" w:rsidP="00BC1E60" w14:paraId="36FF2F16" w14:textId="77777777">
      <w:pPr>
        <w:pStyle w:val="BodyText"/>
        <w:widowControl/>
        <w:tabs>
          <w:tab w:val="left" w:pos="720"/>
        </w:tabs>
        <w:ind w:left="0"/>
      </w:pPr>
    </w:p>
    <w:p w:rsidR="0081399F" w:rsidP="00926EDD" w14:paraId="45E23063" w14:textId="5D42B566">
      <w:pPr>
        <w:pStyle w:val="BodyText"/>
        <w:widowControl/>
        <w:tabs>
          <w:tab w:val="left" w:pos="720"/>
        </w:tabs>
        <w:ind w:left="0"/>
      </w:pPr>
      <w:r w:rsidRPr="00C10647">
        <w:rPr>
          <w:spacing w:val="-2"/>
        </w:rPr>
        <w:t>NUREG/BR-0303</w:t>
      </w:r>
      <w:r w:rsidRPr="00C10647" w:rsidR="003D6986">
        <w:rPr>
          <w:spacing w:val="-2"/>
        </w:rPr>
        <w:t>, “</w:t>
      </w:r>
      <w:r w:rsidRPr="00C10647">
        <w:rPr>
          <w:spacing w:val="-2"/>
        </w:rPr>
        <w:t>Guidance for Performance-Based Regulation</w:t>
      </w:r>
      <w:r w:rsidR="0017270B">
        <w:rPr>
          <w:spacing w:val="-2"/>
        </w:rPr>
        <w:t>,</w:t>
      </w:r>
      <w:r w:rsidRPr="00C10647" w:rsidR="009F21BD">
        <w:rPr>
          <w:spacing w:val="-2"/>
        </w:rPr>
        <w:t>”</w:t>
      </w:r>
      <w:r w:rsidR="0017270B">
        <w:rPr>
          <w:spacing w:val="-2"/>
        </w:rPr>
        <w:t xml:space="preserve"> </w:t>
      </w:r>
      <w:r w:rsidR="00BE078E">
        <w:rPr>
          <w:spacing w:val="-2"/>
        </w:rPr>
        <w:t>issued December 2002</w:t>
      </w:r>
      <w:r w:rsidR="00F020D3">
        <w:rPr>
          <w:spacing w:val="-2"/>
        </w:rPr>
        <w:t xml:space="preserve"> (Ref. </w:t>
      </w:r>
      <w:r>
        <w:rPr>
          <w:rStyle w:val="EndnoteReference"/>
          <w:spacing w:val="-2"/>
          <w:vertAlign w:val="baseline"/>
        </w:rPr>
        <w:endnoteReference w:id="19"/>
      </w:r>
      <w:r w:rsidR="00F020D3">
        <w:rPr>
          <w:spacing w:val="-2"/>
        </w:rPr>
        <w:t>)</w:t>
      </w:r>
      <w:r w:rsidR="00BE078E">
        <w:rPr>
          <w:spacing w:val="-2"/>
        </w:rPr>
        <w:t xml:space="preserve">, </w:t>
      </w:r>
      <w:r w:rsidR="0017270B">
        <w:rPr>
          <w:spacing w:val="-2"/>
        </w:rPr>
        <w:t xml:space="preserve">provides information on the elements </w:t>
      </w:r>
      <w:r w:rsidR="00EF38CF">
        <w:rPr>
          <w:spacing w:val="-2"/>
        </w:rPr>
        <w:t>the NRC uses to establish</w:t>
      </w:r>
      <w:r w:rsidR="0017270B">
        <w:rPr>
          <w:spacing w:val="-2"/>
        </w:rPr>
        <w:t xml:space="preserve"> a performance-based regulat</w:t>
      </w:r>
      <w:r w:rsidR="00EF38CF">
        <w:rPr>
          <w:spacing w:val="-2"/>
        </w:rPr>
        <w:t>ory framework</w:t>
      </w:r>
      <w:r w:rsidRPr="00C10647" w:rsidR="009F21BD">
        <w:rPr>
          <w:spacing w:val="-2"/>
        </w:rPr>
        <w:t>.</w:t>
      </w:r>
      <w:r w:rsidRPr="003D6986" w:rsidR="003D6986">
        <w:t xml:space="preserve"> </w:t>
      </w:r>
      <w:r w:rsidR="00A76DD7">
        <w:t>I</w:t>
      </w:r>
      <w:r w:rsidR="000D432A">
        <w:t>t states</w:t>
      </w:r>
      <w:r w:rsidR="0090279A">
        <w:t>, in part</w:t>
      </w:r>
      <w:r w:rsidR="00BE078E">
        <w:t>,</w:t>
      </w:r>
      <w:r w:rsidR="000D432A">
        <w:t xml:space="preserve"> </w:t>
      </w:r>
      <w:r w:rsidR="006763B8">
        <w:t>“</w:t>
      </w:r>
      <w:r w:rsidR="00BE078E">
        <w:t>P</w:t>
      </w:r>
      <w:r w:rsidRPr="008F4413" w:rsidR="008F4413">
        <w:t xml:space="preserve">erformance-based approaches focus primarily on results. They can improve the objectivity and transparency of NRC </w:t>
      </w:r>
      <w:r w:rsidRPr="008F4413" w:rsidR="0016407F">
        <w:t>decision</w:t>
      </w:r>
      <w:r w:rsidR="00C87C20">
        <w:t>-</w:t>
      </w:r>
      <w:r w:rsidRPr="008F4413" w:rsidR="0016407F">
        <w:t>making</w:t>
      </w:r>
      <w:r w:rsidRPr="008F4413" w:rsidR="008F4413">
        <w:t>, promote flexibility that can reduce licensee burden, and promote safety by focusing on safety-successful outcomes</w:t>
      </w:r>
      <w:r w:rsidR="006763B8">
        <w:t>.”</w:t>
      </w:r>
      <w:r w:rsidR="00CE7FA9">
        <w:t xml:space="preserve"> </w:t>
      </w:r>
    </w:p>
    <w:p w:rsidR="003D6986" w:rsidRPr="003D6986" w:rsidP="00C1743D" w14:paraId="2FA6D8FA" w14:textId="2A75A221">
      <w:pPr>
        <w:pStyle w:val="BodyText"/>
        <w:widowControl/>
        <w:tabs>
          <w:tab w:val="left" w:pos="720"/>
        </w:tabs>
        <w:ind w:left="0" w:firstLine="0"/>
      </w:pPr>
    </w:p>
    <w:p w:rsidR="00C6222B" w:rsidP="00326E69" w14:paraId="6C0D18DB" w14:textId="11558AB0">
      <w:pPr>
        <w:pStyle w:val="BodyText"/>
        <w:widowControl/>
        <w:tabs>
          <w:tab w:val="left" w:pos="720"/>
        </w:tabs>
        <w:ind w:left="0"/>
      </w:pPr>
      <w:r>
        <w:t xml:space="preserve">The </w:t>
      </w:r>
      <w:r w:rsidR="00D04571">
        <w:t>PMRP</w:t>
      </w:r>
      <w:r>
        <w:t xml:space="preserve"> </w:t>
      </w:r>
      <w:r w:rsidR="004411E8">
        <w:t>is</w:t>
      </w:r>
      <w:r>
        <w:t xml:space="preserve"> designed</w:t>
      </w:r>
      <w:r w:rsidR="00AB161F">
        <w:t>, in part,</w:t>
      </w:r>
      <w:r>
        <w:t xml:space="preserve"> to address </w:t>
      </w:r>
      <w:r w:rsidR="00DF5B99">
        <w:t xml:space="preserve">the </w:t>
      </w:r>
      <w:r w:rsidR="000C7306">
        <w:t xml:space="preserve">scenario in which </w:t>
      </w:r>
      <w:r w:rsidR="001B5CF4">
        <w:t>a</w:t>
      </w:r>
      <w:r w:rsidRPr="00AF4CD0">
        <w:t xml:space="preserve"> licensee or other entity meets all </w:t>
      </w:r>
      <w:r w:rsidR="00551AF6">
        <w:t xml:space="preserve">applicable </w:t>
      </w:r>
      <w:r w:rsidR="00A731CD">
        <w:t>10 CFR P</w:t>
      </w:r>
      <w:r w:rsidRPr="00AF4CD0">
        <w:t xml:space="preserve">art 26 requirements, </w:t>
      </w:r>
      <w:r w:rsidR="000C7306">
        <w:t xml:space="preserve">and its </w:t>
      </w:r>
      <w:r w:rsidR="00DA6924">
        <w:t xml:space="preserve">rate or number of FFD policy violations </w:t>
      </w:r>
      <w:r w:rsidRPr="00AF4CD0">
        <w:t>continue</w:t>
      </w:r>
      <w:r w:rsidR="000B4B92">
        <w:t>s</w:t>
      </w:r>
      <w:r w:rsidRPr="00AF4CD0">
        <w:t xml:space="preserve"> to increase. </w:t>
      </w:r>
      <w:r w:rsidR="00BB1964">
        <w:t xml:space="preserve">Although </w:t>
      </w:r>
      <w:r w:rsidR="00A731CD">
        <w:t>10 CFR P</w:t>
      </w:r>
      <w:r w:rsidR="00BB1964">
        <w:t>art 26</w:t>
      </w:r>
      <w:r w:rsidR="00620B88">
        <w:t>,</w:t>
      </w:r>
      <w:r w:rsidR="007759A9">
        <w:t xml:space="preserve"> </w:t>
      </w:r>
      <w:r w:rsidR="002F0FB2">
        <w:t>S</w:t>
      </w:r>
      <w:r w:rsidR="007759A9">
        <w:t>ubpart</w:t>
      </w:r>
      <w:r w:rsidR="00366897">
        <w:t>s</w:t>
      </w:r>
      <w:r w:rsidR="007759A9">
        <w:t xml:space="preserve"> </w:t>
      </w:r>
      <w:r w:rsidR="0025151A">
        <w:t>B</w:t>
      </w:r>
      <w:r w:rsidR="007759A9">
        <w:t xml:space="preserve"> </w:t>
      </w:r>
      <w:r w:rsidR="00B15BC9">
        <w:t>through</w:t>
      </w:r>
      <w:r w:rsidR="007759A9">
        <w:t xml:space="preserve"> </w:t>
      </w:r>
      <w:r w:rsidR="007759A9">
        <w:t>K</w:t>
      </w:r>
      <w:r w:rsidR="00154B06">
        <w:t>,</w:t>
      </w:r>
      <w:r w:rsidR="00AB5AE9">
        <w:t xml:space="preserve"> </w:t>
      </w:r>
      <w:r w:rsidR="00320CB8">
        <w:t>have</w:t>
      </w:r>
      <w:r w:rsidR="00BB1964">
        <w:t xml:space="preserve"> many audit</w:t>
      </w:r>
      <w:r w:rsidR="00F33ADE">
        <w:t>-related</w:t>
      </w:r>
      <w:r w:rsidR="00BB1964">
        <w:t xml:space="preserve"> requirements, </w:t>
      </w:r>
      <w:r w:rsidRPr="00AF4CD0">
        <w:t xml:space="preserve">no requirement </w:t>
      </w:r>
      <w:r w:rsidR="00841615">
        <w:t>compel</w:t>
      </w:r>
      <w:r w:rsidR="008808F6">
        <w:t>s</w:t>
      </w:r>
      <w:r w:rsidR="00841615">
        <w:t xml:space="preserve"> </w:t>
      </w:r>
      <w:r w:rsidR="008806B0">
        <w:t xml:space="preserve">a </w:t>
      </w:r>
      <w:r w:rsidR="00841615">
        <w:t xml:space="preserve">licensee </w:t>
      </w:r>
      <w:r w:rsidR="00A8779D">
        <w:t xml:space="preserve">or other entity </w:t>
      </w:r>
      <w:r w:rsidR="00841615">
        <w:t>to evaluate</w:t>
      </w:r>
      <w:r w:rsidR="00A57B39">
        <w:t xml:space="preserve">, for example, </w:t>
      </w:r>
      <w:r w:rsidR="002C3BA8">
        <w:t>the question</w:t>
      </w:r>
      <w:r w:rsidR="004C58D7">
        <w:t>,</w:t>
      </w:r>
      <w:r w:rsidR="002C3BA8">
        <w:t xml:space="preserve"> “</w:t>
      </w:r>
      <w:r w:rsidR="00224DDE">
        <w:t>W</w:t>
      </w:r>
      <w:r w:rsidR="00D374D5">
        <w:t xml:space="preserve">hat </w:t>
      </w:r>
      <w:r w:rsidR="005E004E">
        <w:t xml:space="preserve">random testing positivity rate </w:t>
      </w:r>
      <w:r w:rsidR="00D079F0">
        <w:t xml:space="preserve">is </w:t>
      </w:r>
      <w:r w:rsidR="008150B7">
        <w:t xml:space="preserve">considered </w:t>
      </w:r>
      <w:r w:rsidR="00841615">
        <w:t>unacceptably high</w:t>
      </w:r>
      <w:r w:rsidR="00173986">
        <w:t>, such that</w:t>
      </w:r>
      <w:r w:rsidR="009B442E">
        <w:t xml:space="preserve"> the </w:t>
      </w:r>
      <w:r w:rsidR="00B80B92">
        <w:t>licensee or other entity no</w:t>
      </w:r>
      <w:r w:rsidR="00F51429">
        <w:t xml:space="preserve"> longer </w:t>
      </w:r>
      <w:r w:rsidR="00B80B92">
        <w:t>meet</w:t>
      </w:r>
      <w:r w:rsidR="00334D48">
        <w:t xml:space="preserve">s </w:t>
      </w:r>
      <w:r w:rsidR="00A8779D">
        <w:t xml:space="preserve">a </w:t>
      </w:r>
      <w:r w:rsidR="00A57B39">
        <w:t>10</w:t>
      </w:r>
      <w:r w:rsidR="00BE078E">
        <w:t> </w:t>
      </w:r>
      <w:r w:rsidR="00A57B39">
        <w:t>CFR</w:t>
      </w:r>
      <w:r w:rsidR="00BE078E">
        <w:t> </w:t>
      </w:r>
      <w:r w:rsidR="00B80B92">
        <w:t>26.23 performance objective</w:t>
      </w:r>
      <w:r w:rsidR="002C3BA8">
        <w:t>?”</w:t>
      </w:r>
      <w:r w:rsidR="005C3F61">
        <w:t xml:space="preserve"> </w:t>
      </w:r>
      <w:r w:rsidR="006366F6">
        <w:t>T</w:t>
      </w:r>
      <w:r w:rsidR="001C5BEC">
        <w:t xml:space="preserve">he PMRP </w:t>
      </w:r>
      <w:r w:rsidR="004411E8">
        <w:t>requires</w:t>
      </w:r>
      <w:r w:rsidR="0034113F">
        <w:t xml:space="preserve"> the licensee or other entity to evaluate </w:t>
      </w:r>
      <w:r w:rsidR="005C3F61">
        <w:t>the random testing positiv</w:t>
      </w:r>
      <w:r w:rsidR="008E6415">
        <w:t>e</w:t>
      </w:r>
      <w:r w:rsidR="005C3F61">
        <w:t xml:space="preserve"> </w:t>
      </w:r>
      <w:r w:rsidR="009230E9">
        <w:t xml:space="preserve">rate </w:t>
      </w:r>
      <w:r w:rsidR="00AD2E52">
        <w:t>(</w:t>
      </w:r>
      <w:r w:rsidR="006366F6">
        <w:t xml:space="preserve">and the other </w:t>
      </w:r>
      <w:r w:rsidR="009B32B6">
        <w:t>quantitative performance measure</w:t>
      </w:r>
      <w:r w:rsidR="006366F6">
        <w:t>s</w:t>
      </w:r>
      <w:r w:rsidR="00AD2E52">
        <w:t>)</w:t>
      </w:r>
      <w:r w:rsidR="001900AE">
        <w:t xml:space="preserve"> </w:t>
      </w:r>
      <w:r w:rsidR="008B6BFE">
        <w:t>annually</w:t>
      </w:r>
      <w:r w:rsidR="00691F22">
        <w:t>,</w:t>
      </w:r>
      <w:r w:rsidR="005772EA">
        <w:t xml:space="preserve"> </w:t>
      </w:r>
      <w:r w:rsidR="00D85F3A">
        <w:t xml:space="preserve">measure </w:t>
      </w:r>
      <w:r w:rsidR="00E377DC">
        <w:t xml:space="preserve">its </w:t>
      </w:r>
      <w:r w:rsidR="00C841D2">
        <w:t>performance</w:t>
      </w:r>
      <w:r w:rsidR="00D85F3A">
        <w:t xml:space="preserve"> </w:t>
      </w:r>
      <w:r w:rsidR="003C5565">
        <w:t xml:space="preserve">data </w:t>
      </w:r>
      <w:r w:rsidR="00D85F3A">
        <w:t>against its threshold (</w:t>
      </w:r>
      <w:r w:rsidR="008B6BFE">
        <w:t>which</w:t>
      </w:r>
      <w:r w:rsidR="00D85F3A">
        <w:t xml:space="preserve"> was established based on site, </w:t>
      </w:r>
      <w:r w:rsidR="00746E1F">
        <w:t>fleet-</w:t>
      </w:r>
      <w:r w:rsidR="00424072">
        <w:t>level</w:t>
      </w:r>
      <w:r w:rsidR="00D85F3A">
        <w:t>, and industry performance</w:t>
      </w:r>
      <w:r w:rsidR="00E377DC">
        <w:t xml:space="preserve"> data</w:t>
      </w:r>
      <w:r w:rsidR="00D85F3A">
        <w:t>), and assess whether corrective actions should be implement</w:t>
      </w:r>
      <w:r w:rsidR="003C5565">
        <w:t>ed</w:t>
      </w:r>
      <w:r w:rsidR="00D85F3A">
        <w:t xml:space="preserve">. </w:t>
      </w:r>
      <w:r w:rsidR="003001A8">
        <w:t>L</w:t>
      </w:r>
      <w:r w:rsidR="00907A8E">
        <w:t xml:space="preserve">icensees and other entities </w:t>
      </w:r>
      <w:r w:rsidR="000507A1">
        <w:t>implementing Subpart</w:t>
      </w:r>
      <w:r w:rsidR="00B04D7A">
        <w:t> </w:t>
      </w:r>
      <w:r w:rsidR="000507A1">
        <w:t xml:space="preserve">M </w:t>
      </w:r>
      <w:r w:rsidR="00907A8E">
        <w:t xml:space="preserve">should consider </w:t>
      </w:r>
      <w:r w:rsidR="008D34CB">
        <w:t xml:space="preserve">the </w:t>
      </w:r>
      <w:r w:rsidR="00861214">
        <w:t xml:space="preserve">total </w:t>
      </w:r>
      <w:r w:rsidR="008D34CB">
        <w:t xml:space="preserve">risk associated with the population of </w:t>
      </w:r>
      <w:r w:rsidR="00293719">
        <w:t xml:space="preserve">individuals </w:t>
      </w:r>
      <w:r w:rsidR="007E1DAA">
        <w:t xml:space="preserve">subject to the </w:t>
      </w:r>
      <w:r w:rsidR="007629B4">
        <w:t xml:space="preserve">random testing </w:t>
      </w:r>
      <w:r w:rsidR="007E1DAA">
        <w:t>program</w:t>
      </w:r>
      <w:r w:rsidR="007629B4">
        <w:t xml:space="preserve"> but who were not tested</w:t>
      </w:r>
      <w:r w:rsidR="008835F9">
        <w:t xml:space="preserve"> (see</w:t>
      </w:r>
      <w:r w:rsidR="00484934">
        <w:t xml:space="preserve"> “Testing Rates and Deterrence under Subpart K FFD Program” (Ref. </w:t>
      </w:r>
      <w:r>
        <w:rPr>
          <w:rStyle w:val="EndnoteReference"/>
          <w:vertAlign w:val="baseline"/>
        </w:rPr>
        <w:endnoteReference w:id="20"/>
      </w:r>
      <w:r w:rsidR="00484934">
        <w:t>))</w:t>
      </w:r>
      <w:r w:rsidR="007E1DAA">
        <w:t>.</w:t>
      </w:r>
      <w:r>
        <w:rPr>
          <w:rStyle w:val="FootnoteReference"/>
        </w:rPr>
        <w:footnoteReference w:id="7"/>
      </w:r>
    </w:p>
    <w:p w:rsidR="00EB4001" w:rsidP="00326E69" w14:paraId="6FA43FCE" w14:textId="77777777">
      <w:pPr>
        <w:pStyle w:val="BodyText"/>
        <w:widowControl/>
        <w:tabs>
          <w:tab w:val="left" w:pos="720"/>
        </w:tabs>
        <w:ind w:left="0"/>
      </w:pPr>
    </w:p>
    <w:p w:rsidR="0041251A" w:rsidP="00326E69" w14:paraId="615C99EE" w14:textId="7300656F">
      <w:pPr>
        <w:pStyle w:val="BodyText"/>
        <w:widowControl/>
        <w:tabs>
          <w:tab w:val="left" w:pos="720"/>
        </w:tabs>
        <w:ind w:left="0"/>
      </w:pPr>
      <w:r>
        <w:t xml:space="preserve">As a second example, </w:t>
      </w:r>
      <w:r w:rsidR="00171647">
        <w:t>a</w:t>
      </w:r>
      <w:r w:rsidR="00A22EBE">
        <w:t xml:space="preserve"> </w:t>
      </w:r>
      <w:r w:rsidR="0070414D">
        <w:t xml:space="preserve">licensee or </w:t>
      </w:r>
      <w:r w:rsidR="004A228C">
        <w:t xml:space="preserve">other </w:t>
      </w:r>
      <w:r w:rsidR="0070414D">
        <w:t xml:space="preserve">entity identifies an increased number of </w:t>
      </w:r>
      <w:r w:rsidR="00DC511D">
        <w:t xml:space="preserve">individuals </w:t>
      </w:r>
      <w:r w:rsidR="00AB3F28">
        <w:t xml:space="preserve">demonstrating </w:t>
      </w:r>
      <w:r w:rsidR="00B8193B">
        <w:t xml:space="preserve">signs </w:t>
      </w:r>
      <w:r w:rsidR="007B57BB">
        <w:t xml:space="preserve">of </w:t>
      </w:r>
      <w:r w:rsidR="00AB3F28">
        <w:t>impairment</w:t>
      </w:r>
      <w:r w:rsidR="006517E1">
        <w:t xml:space="preserve"> while </w:t>
      </w:r>
      <w:r w:rsidR="00BE744F">
        <w:t>they are allowed</w:t>
      </w:r>
      <w:r w:rsidR="006517E1">
        <w:t xml:space="preserve"> </w:t>
      </w:r>
      <w:r w:rsidR="00866E3A">
        <w:t>unescorted access to the facility</w:t>
      </w:r>
      <w:r w:rsidR="00326E69">
        <w:t>.</w:t>
      </w:r>
      <w:r w:rsidR="00293719">
        <w:t xml:space="preserve"> </w:t>
      </w:r>
      <w:r w:rsidR="007147BF">
        <w:t xml:space="preserve">A cause could be that </w:t>
      </w:r>
      <w:r w:rsidR="006237B8">
        <w:t xml:space="preserve">a particular element of the </w:t>
      </w:r>
      <w:r w:rsidR="00621176">
        <w:t>pre-</w:t>
      </w:r>
      <w:r w:rsidR="00E4609E">
        <w:t xml:space="preserve">access screening </w:t>
      </w:r>
      <w:r w:rsidR="00866E3A">
        <w:t xml:space="preserve">process </w:t>
      </w:r>
      <w:r w:rsidR="007147BF">
        <w:t>is not as effective as it once</w:t>
      </w:r>
      <w:r w:rsidR="00653029">
        <w:t xml:space="preserve"> was</w:t>
      </w:r>
      <w:r w:rsidR="008D4406">
        <w:t>.</w:t>
      </w:r>
      <w:r w:rsidR="006237B8">
        <w:t xml:space="preserve"> </w:t>
      </w:r>
      <w:r w:rsidR="008D4406">
        <w:t>F</w:t>
      </w:r>
      <w:r w:rsidR="006237B8">
        <w:t xml:space="preserve">or example, </w:t>
      </w:r>
      <w:r w:rsidR="00AD2100">
        <w:t xml:space="preserve">the process is not identifying </w:t>
      </w:r>
      <w:r w:rsidR="00B81AC3">
        <w:t xml:space="preserve">individuals </w:t>
      </w:r>
      <w:r w:rsidR="00AD2100">
        <w:t xml:space="preserve">who are </w:t>
      </w:r>
      <w:r w:rsidR="00B81AC3">
        <w:t>subvert</w:t>
      </w:r>
      <w:r w:rsidR="00AD2100">
        <w:t>ing the testing process</w:t>
      </w:r>
      <w:r w:rsidR="008B6BFE">
        <w:t>,</w:t>
      </w:r>
      <w:r w:rsidR="00AD2100">
        <w:t xml:space="preserve"> or suitable inquiries are not identifying </w:t>
      </w:r>
      <w:r w:rsidR="00441831">
        <w:t>potenti</w:t>
      </w:r>
      <w:r w:rsidR="004F492F">
        <w:t xml:space="preserve">ally disqualifying </w:t>
      </w:r>
      <w:r w:rsidR="00C16CE4">
        <w:t xml:space="preserve">FFD </w:t>
      </w:r>
      <w:r w:rsidR="004F492F">
        <w:t>information (</w:t>
      </w:r>
      <w:r w:rsidR="0078758D">
        <w:t>PDI).</w:t>
      </w:r>
      <w:r>
        <w:rPr>
          <w:rStyle w:val="FootnoteReference"/>
        </w:rPr>
        <w:footnoteReference w:id="8"/>
      </w:r>
      <w:r w:rsidR="0078758D">
        <w:t xml:space="preserve"> </w:t>
      </w:r>
      <w:r w:rsidR="00D73910">
        <w:t xml:space="preserve">This assessment of </w:t>
      </w:r>
      <w:r w:rsidR="00515A5D">
        <w:t>pre-</w:t>
      </w:r>
      <w:r w:rsidR="00515A5D">
        <w:t>access screening</w:t>
      </w:r>
      <w:r w:rsidR="00A06ED5">
        <w:t xml:space="preserve"> </w:t>
      </w:r>
      <w:r w:rsidR="00FF7DE0">
        <w:t>and an increased occurrence of FFD policy violations identified through random testing</w:t>
      </w:r>
      <w:r w:rsidR="00FF7DE0">
        <w:t xml:space="preserve"> </w:t>
      </w:r>
      <w:r w:rsidR="0078137F">
        <w:t xml:space="preserve">could </w:t>
      </w:r>
      <w:r w:rsidR="00A66CD8">
        <w:t xml:space="preserve">provide information </w:t>
      </w:r>
      <w:r w:rsidR="00A76826">
        <w:t xml:space="preserve">for </w:t>
      </w:r>
      <w:r w:rsidR="00A66CD8">
        <w:t xml:space="preserve">the licensee or other entity to assess </w:t>
      </w:r>
      <w:r w:rsidR="00811B3F">
        <w:t>the safety culture of its staff</w:t>
      </w:r>
      <w:r w:rsidR="00751A79">
        <w:t xml:space="preserve"> </w:t>
      </w:r>
      <w:r w:rsidR="00752227">
        <w:t>(</w:t>
      </w:r>
      <w:r w:rsidR="00906C99">
        <w:t xml:space="preserve">see </w:t>
      </w:r>
      <w:r w:rsidR="00154B06">
        <w:t xml:space="preserve">the </w:t>
      </w:r>
      <w:r w:rsidR="001A6A3D">
        <w:t>NRC’s S</w:t>
      </w:r>
      <w:r w:rsidRPr="00B861BB" w:rsidR="00751A79">
        <w:t xml:space="preserve">afety </w:t>
      </w:r>
      <w:r w:rsidR="001A6A3D">
        <w:t>C</w:t>
      </w:r>
      <w:r w:rsidRPr="00B861BB" w:rsidR="00751A79">
        <w:t>ult</w:t>
      </w:r>
      <w:r w:rsidRPr="000152FB" w:rsidR="00751A79">
        <w:t>ure</w:t>
      </w:r>
      <w:r w:rsidR="006E5421">
        <w:t xml:space="preserve"> </w:t>
      </w:r>
      <w:r w:rsidR="001A6A3D">
        <w:t>Policy Statement</w:t>
      </w:r>
      <w:bookmarkStart w:id="142" w:name="_Hlk112493812"/>
      <w:r w:rsidR="00752227">
        <w:t xml:space="preserve"> </w:t>
      </w:r>
      <w:r w:rsidR="007D149E">
        <w:t>(</w:t>
      </w:r>
      <w:r w:rsidRPr="00C10647" w:rsidR="006E5421">
        <w:t xml:space="preserve">Ref. </w:t>
      </w:r>
      <w:bookmarkEnd w:id="142"/>
      <w:r>
        <w:rPr>
          <w:rStyle w:val="EndnoteReference"/>
          <w:vertAlign w:val="baseline"/>
        </w:rPr>
        <w:endnoteReference w:id="21"/>
      </w:r>
      <w:r w:rsidR="00326E69">
        <w:t>)).</w:t>
      </w:r>
      <w:r>
        <w:rPr>
          <w:rStyle w:val="FootnoteReference"/>
          <w:spacing w:val="-2"/>
        </w:rPr>
        <w:footnoteReference w:id="9"/>
      </w:r>
      <w:r w:rsidR="00621176">
        <w:t xml:space="preserve"> </w:t>
      </w:r>
      <w:r w:rsidR="00E12594">
        <w:t xml:space="preserve">Figure </w:t>
      </w:r>
      <w:r w:rsidR="00C04C4B">
        <w:t>1</w:t>
      </w:r>
      <w:r w:rsidR="00E12594">
        <w:t xml:space="preserve"> presents </w:t>
      </w:r>
      <w:r w:rsidR="00B03254">
        <w:t xml:space="preserve">an example of declining </w:t>
      </w:r>
      <w:r w:rsidR="001D3A29">
        <w:t>FFD</w:t>
      </w:r>
      <w:r w:rsidR="00E12594">
        <w:t xml:space="preserve"> performance</w:t>
      </w:r>
      <w:r w:rsidR="001D3A29">
        <w:t xml:space="preserve"> </w:t>
      </w:r>
      <w:r w:rsidR="00EB6076">
        <w:t>when pre-access</w:t>
      </w:r>
      <w:r w:rsidR="001D3A29">
        <w:t xml:space="preserve"> or the </w:t>
      </w:r>
      <w:r w:rsidR="002C79B5">
        <w:t>protected area</w:t>
      </w:r>
      <w:r w:rsidR="001D3A29">
        <w:t xml:space="preserve"> portal area</w:t>
      </w:r>
      <w:r w:rsidR="00EB6076">
        <w:t xml:space="preserve"> </w:t>
      </w:r>
      <w:r w:rsidR="007F642F">
        <w:t xml:space="preserve">performance </w:t>
      </w:r>
      <w:r w:rsidR="00EB6076">
        <w:t xml:space="preserve">does not </w:t>
      </w:r>
      <w:r w:rsidR="00202346">
        <w:t xml:space="preserve">correlate to FFD </w:t>
      </w:r>
      <w:r w:rsidR="00AE4302">
        <w:t xml:space="preserve">program </w:t>
      </w:r>
      <w:r w:rsidR="00202346">
        <w:t xml:space="preserve">performance inside the </w:t>
      </w:r>
      <w:r w:rsidR="002C79B5">
        <w:t>protected area</w:t>
      </w:r>
      <w:r w:rsidR="00E12594">
        <w:t>.</w:t>
      </w:r>
    </w:p>
    <w:p w:rsidR="00427B6C" w:rsidP="00326E69" w14:paraId="7F3CB875" w14:textId="72E4CAFC">
      <w:pPr>
        <w:widowControl/>
        <w:rPr>
          <w:rFonts w:eastAsia="Times New Roman"/>
          <w:b/>
          <w:bCs/>
        </w:rPr>
      </w:pPr>
    </w:p>
    <w:p w:rsidR="00CE126D" w:rsidRPr="00992030" w:rsidP="00CE126D" w14:paraId="61B2DC46" w14:textId="6335EB16">
      <w:pPr>
        <w:pStyle w:val="BodyText"/>
        <w:widowControl/>
        <w:tabs>
          <w:tab w:val="left" w:pos="720"/>
        </w:tabs>
        <w:ind w:left="0"/>
      </w:pPr>
      <w:r w:rsidRPr="00FC7DBB">
        <w:t>FFD performance levels established by LLWR</w:t>
      </w:r>
      <w:r>
        <w:t xml:space="preserve"> facilities and Category I </w:t>
      </w:r>
      <w:r w:rsidR="0045458C">
        <w:t>SNM</w:t>
      </w:r>
      <w:r>
        <w:t xml:space="preserve"> facilities </w:t>
      </w:r>
      <w:r w:rsidRPr="003927D8">
        <w:t>provide</w:t>
      </w:r>
      <w:r>
        <w:t xml:space="preserve"> a model for effective FFD program performance and performance measures. </w:t>
      </w:r>
      <w:r w:rsidRPr="00B861BB">
        <w:t>T</w:t>
      </w:r>
      <w:r>
        <w:t xml:space="preserve">o maintain an effective FFD program, the </w:t>
      </w:r>
      <w:r w:rsidRPr="00FC7DBB">
        <w:t xml:space="preserve">PMRP </w:t>
      </w:r>
      <w:r>
        <w:t xml:space="preserve">regulations in 10 CFR 26.603(d) </w:t>
      </w:r>
      <w:r w:rsidRPr="00FC7DBB">
        <w:t xml:space="preserve">require that the licensee or other entity </w:t>
      </w:r>
      <w:r>
        <w:t xml:space="preserve">measure its performance and compare it to its past performance and its fleet-level and </w:t>
      </w:r>
      <w:r w:rsidRPr="00FC7DBB">
        <w:t>industry performance</w:t>
      </w:r>
      <w:r>
        <w:t xml:space="preserve">. If the data in a particular performance measure meets established by the licensee or other entity, corrective actions would be required to restore performance. Unlike </w:t>
      </w:r>
      <w:r w:rsidRPr="00FA5BB8">
        <w:t>audits t</w:t>
      </w:r>
      <w:r w:rsidRPr="00992030">
        <w:t>hat provide a discrete assessment at a particular place and time, the PM</w:t>
      </w:r>
      <w:r>
        <w:t>RP</w:t>
      </w:r>
      <w:r w:rsidRPr="00992030">
        <w:t xml:space="preserve"> enable</w:t>
      </w:r>
      <w:r>
        <w:t>s</w:t>
      </w:r>
      <w:r w:rsidRPr="00992030">
        <w:t xml:space="preserve"> an organization to continuously assess its FFD program a</w:t>
      </w:r>
      <w:r>
        <w:t>s it receives performance data</w:t>
      </w:r>
      <w:r w:rsidRPr="00992030">
        <w:t>.</w:t>
      </w:r>
    </w:p>
    <w:p w:rsidR="00CE126D" w:rsidP="00326E69" w14:paraId="1F56D840" w14:textId="77777777">
      <w:pPr>
        <w:widowControl/>
        <w:rPr>
          <w:rFonts w:eastAsia="Times New Roman"/>
          <w:b/>
          <w:bCs/>
        </w:rPr>
      </w:pPr>
    </w:p>
    <w:p w:rsidR="00CE126D" w:rsidRPr="002C45A5" w:rsidP="00CE126D" w14:paraId="701987D3" w14:textId="3088B5E7">
      <w:pPr>
        <w:pStyle w:val="BodyText"/>
        <w:tabs>
          <w:tab w:val="left" w:pos="720"/>
        </w:tabs>
        <w:ind w:left="0" w:firstLine="0"/>
      </w:pPr>
      <w:r>
        <w:tab/>
      </w:r>
      <w:r w:rsidRPr="00992030">
        <w:t>The P</w:t>
      </w:r>
      <w:r>
        <w:t>MRP requirements do not compel a licensee or other entity to continuously improve performance. For example, a licensee or other entity is not required to continuously work to lower positivity rates to achieve zero positive test results or no subversion attempts. The PMRP requires corrective actions only when thresholds are met.</w:t>
      </w:r>
      <w:r>
        <w:t xml:space="preserve"> </w:t>
      </w:r>
      <w:r w:rsidRPr="009B4554">
        <w:t xml:space="preserve">Based on </w:t>
      </w:r>
      <w:r>
        <w:t xml:space="preserve">discussions within </w:t>
      </w:r>
      <w:r w:rsidRPr="009B4554">
        <w:t>the NRC’s Safety Culture Policy Statement,</w:t>
      </w:r>
      <w:r>
        <w:t xml:space="preserve"> </w:t>
      </w:r>
      <w:r w:rsidRPr="002C45A5">
        <w:t xml:space="preserve">the </w:t>
      </w:r>
      <w:r>
        <w:t>licensee’s or other entities’ instructions for PMRP implementation could:</w:t>
      </w:r>
    </w:p>
    <w:p w:rsidR="00CE126D" w:rsidP="00CE126D" w14:paraId="1E7CA177" w14:textId="77777777">
      <w:pPr>
        <w:pStyle w:val="BodyText"/>
        <w:numPr>
          <w:ilvl w:val="0"/>
          <w:numId w:val="62"/>
        </w:numPr>
        <w:tabs>
          <w:tab w:val="left" w:pos="720"/>
        </w:tabs>
        <w:spacing w:before="220"/>
      </w:pPr>
      <w:r w:rsidRPr="002C45A5">
        <w:t xml:space="preserve">enable continuous </w:t>
      </w:r>
      <w:r w:rsidRPr="002C45A5">
        <w:t>assessment;</w:t>
      </w:r>
    </w:p>
    <w:p w:rsidR="00CE126D" w:rsidP="00CE126D" w14:paraId="2E4B16CB" w14:textId="77777777">
      <w:pPr>
        <w:pStyle w:val="BodyText"/>
        <w:numPr>
          <w:ilvl w:val="0"/>
          <w:numId w:val="62"/>
        </w:numPr>
        <w:tabs>
          <w:tab w:val="left" w:pos="720"/>
        </w:tabs>
        <w:spacing w:before="220"/>
      </w:pPr>
      <w:r w:rsidRPr="002C45A5">
        <w:t xml:space="preserve">ensure the program and corrective actions are timely implemented </w:t>
      </w:r>
      <w:r>
        <w:t xml:space="preserve">and </w:t>
      </w:r>
      <w:r w:rsidRPr="002C45A5">
        <w:t>verified as being effective;</w:t>
      </w:r>
      <w:r>
        <w:t xml:space="preserve"> and</w:t>
      </w:r>
    </w:p>
    <w:p w:rsidR="00CE126D" w:rsidRPr="00455BD8" w:rsidP="00CE126D" w14:paraId="11B624F1" w14:textId="77777777">
      <w:pPr>
        <w:pStyle w:val="BodyText"/>
        <w:numPr>
          <w:ilvl w:val="0"/>
          <w:numId w:val="62"/>
        </w:numPr>
        <w:tabs>
          <w:tab w:val="left" w:pos="720"/>
        </w:tabs>
        <w:spacing w:before="220"/>
      </w:pPr>
      <w:r w:rsidRPr="002C45A5">
        <w:t>communicate performance and successes to the staff and other stakeholders and</w:t>
      </w:r>
      <w:r>
        <w:t xml:space="preserve"> </w:t>
      </w:r>
      <w:r w:rsidRPr="002C45A5">
        <w:t xml:space="preserve">hold the staff </w:t>
      </w:r>
      <w:r w:rsidRPr="00E56B74">
        <w:t>accountable for performance.</w:t>
      </w:r>
    </w:p>
    <w:p w:rsidR="00CE126D" w:rsidP="00326E69" w14:paraId="60351954" w14:textId="77777777">
      <w:pPr>
        <w:widowControl/>
        <w:rPr>
          <w:rFonts w:eastAsia="Times New Roman"/>
          <w:b/>
          <w:bCs/>
        </w:rPr>
      </w:pPr>
    </w:p>
    <w:p w:rsidR="00110D57" w:rsidP="00CE126D" w14:paraId="608B10F5" w14:textId="35AF2F3F">
      <w:pPr>
        <w:pStyle w:val="BodyText"/>
        <w:keepNext/>
        <w:keepLines/>
        <w:widowControl/>
        <w:tabs>
          <w:tab w:val="left" w:pos="720"/>
        </w:tabs>
        <w:ind w:left="0" w:firstLine="0"/>
        <w:jc w:val="center"/>
      </w:pPr>
      <w:r w:rsidRPr="00A76826">
        <w:rPr>
          <w:noProof/>
        </w:rPr>
        <w:drawing>
          <wp:inline distT="0" distB="0" distL="0" distR="0">
            <wp:extent cx="5943600" cy="3121025"/>
            <wp:effectExtent l="0" t="0" r="0" b="3175"/>
            <wp:docPr id="29" name="Picture 2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with medium confidence"/>
                    <pic:cNvPicPr/>
                  </pic:nvPicPr>
                  <pic:blipFill>
                    <a:blip xmlns:r="http://schemas.openxmlformats.org/officeDocument/2006/relationships" r:embed="rId18"/>
                    <a:stretch>
                      <a:fillRect/>
                    </a:stretch>
                  </pic:blipFill>
                  <pic:spPr>
                    <a:xfrm>
                      <a:off x="0" y="0"/>
                      <a:ext cx="5943600" cy="3121025"/>
                    </a:xfrm>
                    <a:prstGeom prst="rect">
                      <a:avLst/>
                    </a:prstGeom>
                  </pic:spPr>
                </pic:pic>
              </a:graphicData>
            </a:graphic>
          </wp:inline>
        </w:drawing>
      </w:r>
      <w:r w:rsidRPr="00A76826">
        <w:t xml:space="preserve"> </w:t>
      </w:r>
    </w:p>
    <w:p w:rsidR="00AC25B4" w:rsidP="00CE126D" w14:paraId="4EB151D1" w14:textId="0F1E2FA1">
      <w:pPr>
        <w:pStyle w:val="BodyText"/>
        <w:keepNext/>
        <w:keepLines/>
        <w:widowControl/>
        <w:tabs>
          <w:tab w:val="left" w:pos="720"/>
        </w:tabs>
        <w:ind w:left="0" w:firstLine="0"/>
        <w:jc w:val="center"/>
        <w:rPr>
          <w:b/>
          <w:bCs/>
        </w:rPr>
      </w:pPr>
      <w:r w:rsidRPr="009300DC">
        <w:rPr>
          <w:b/>
          <w:bCs/>
        </w:rPr>
        <w:t xml:space="preserve">Figure </w:t>
      </w:r>
      <w:r w:rsidR="009F47C8">
        <w:rPr>
          <w:b/>
          <w:bCs/>
        </w:rPr>
        <w:t>1</w:t>
      </w:r>
      <w:r>
        <w:rPr>
          <w:b/>
          <w:bCs/>
        </w:rPr>
        <w:t>.</w:t>
      </w:r>
      <w:r w:rsidR="00AC5E98">
        <w:rPr>
          <w:b/>
        </w:rPr>
        <w:t xml:space="preserve"> </w:t>
      </w:r>
      <w:r w:rsidR="00881259">
        <w:rPr>
          <w:b/>
        </w:rPr>
        <w:t xml:space="preserve">FFD </w:t>
      </w:r>
      <w:r>
        <w:rPr>
          <w:b/>
          <w:bCs/>
        </w:rPr>
        <w:t>Declining</w:t>
      </w:r>
      <w:r w:rsidRPr="009300DC">
        <w:rPr>
          <w:b/>
          <w:bCs/>
        </w:rPr>
        <w:t xml:space="preserve"> Performance:</w:t>
      </w:r>
      <w:r>
        <w:rPr>
          <w:b/>
          <w:bCs/>
        </w:rPr>
        <w:t xml:space="preserve"> </w:t>
      </w:r>
      <w:r w:rsidRPr="009300DC">
        <w:rPr>
          <w:b/>
          <w:bCs/>
        </w:rPr>
        <w:t>Pre</w:t>
      </w:r>
      <w:r w:rsidR="00515938">
        <w:rPr>
          <w:b/>
          <w:bCs/>
        </w:rPr>
        <w:t>-</w:t>
      </w:r>
      <w:r>
        <w:rPr>
          <w:b/>
          <w:bCs/>
        </w:rPr>
        <w:t>a</w:t>
      </w:r>
      <w:r w:rsidRPr="009300DC">
        <w:rPr>
          <w:b/>
          <w:bCs/>
        </w:rPr>
        <w:t xml:space="preserve">ccess Performance </w:t>
      </w:r>
      <w:r>
        <w:rPr>
          <w:b/>
          <w:bCs/>
        </w:rPr>
        <w:t>versus</w:t>
      </w:r>
      <w:r w:rsidRPr="009300DC">
        <w:rPr>
          <w:b/>
          <w:bCs/>
        </w:rPr>
        <w:t xml:space="preserve"> Protected</w:t>
      </w:r>
      <w:r>
        <w:rPr>
          <w:b/>
          <w:bCs/>
        </w:rPr>
        <w:t> </w:t>
      </w:r>
      <w:r w:rsidRPr="009300DC">
        <w:rPr>
          <w:b/>
          <w:bCs/>
        </w:rPr>
        <w:t>Area</w:t>
      </w:r>
      <w:r>
        <w:rPr>
          <w:b/>
          <w:bCs/>
        </w:rPr>
        <w:t> </w:t>
      </w:r>
      <w:r w:rsidRPr="009300DC">
        <w:rPr>
          <w:b/>
          <w:bCs/>
        </w:rPr>
        <w:t>Performance</w:t>
      </w:r>
    </w:p>
    <w:p w:rsidR="007D4810" w:rsidP="00326E69" w14:paraId="01E6EA0E" w14:textId="77777777">
      <w:pPr>
        <w:pStyle w:val="BodyText"/>
        <w:widowControl/>
        <w:tabs>
          <w:tab w:val="left" w:pos="720"/>
        </w:tabs>
        <w:ind w:left="0" w:firstLine="0"/>
        <w:jc w:val="center"/>
        <w:rPr>
          <w:b/>
          <w:bCs/>
        </w:rPr>
      </w:pPr>
    </w:p>
    <w:p w:rsidR="002C45A5" w:rsidP="00E8002F" w14:paraId="774AE1D5" w14:textId="18A45D98">
      <w:pPr>
        <w:pStyle w:val="BodyText"/>
        <w:tabs>
          <w:tab w:val="left" w:pos="720"/>
        </w:tabs>
        <w:ind w:left="0"/>
      </w:pPr>
      <w:r>
        <w:t xml:space="preserve">However, nothing </w:t>
      </w:r>
      <w:r w:rsidR="00A46B7A">
        <w:t>prevents</w:t>
      </w:r>
      <w:r>
        <w:t xml:space="preserve"> a licensee or other entity from </w:t>
      </w:r>
      <w:r w:rsidR="00A46B7A">
        <w:t xml:space="preserve">seeking </w:t>
      </w:r>
      <w:r w:rsidR="00B5306E">
        <w:t xml:space="preserve">to </w:t>
      </w:r>
      <w:r>
        <w:t>improv</w:t>
      </w:r>
      <w:r w:rsidR="00B5306E">
        <w:t>e</w:t>
      </w:r>
      <w:r>
        <w:t xml:space="preserve"> FFD performance.</w:t>
      </w:r>
      <w:r w:rsidR="00063CB0">
        <w:t xml:space="preserve"> </w:t>
      </w:r>
      <w:r w:rsidR="007C3B51">
        <w:t xml:space="preserve">Such initiatives should be documented </w:t>
      </w:r>
      <w:r w:rsidR="00A053B0">
        <w:t xml:space="preserve">to </w:t>
      </w:r>
      <w:r w:rsidR="00933E2D">
        <w:t>inform any future program change</w:t>
      </w:r>
      <w:r w:rsidR="007A2AA4">
        <w:t xml:space="preserve">, auditor, </w:t>
      </w:r>
      <w:r w:rsidR="00933E2D">
        <w:t>or NRC inspector</w:t>
      </w:r>
      <w:r w:rsidR="00582691">
        <w:t>,</w:t>
      </w:r>
      <w:r w:rsidR="001C21B0">
        <w:t xml:space="preserve"> </w:t>
      </w:r>
      <w:r w:rsidR="00582691">
        <w:t xml:space="preserve">for example, </w:t>
      </w:r>
      <w:r w:rsidRPr="00D67BA8" w:rsidR="00552361">
        <w:t>as to the reason for</w:t>
      </w:r>
      <w:r w:rsidR="009E6AAF">
        <w:t xml:space="preserve"> the initiative </w:t>
      </w:r>
      <w:r w:rsidR="00582691">
        <w:t xml:space="preserve">and </w:t>
      </w:r>
      <w:r w:rsidR="009E6AAF">
        <w:t xml:space="preserve">the </w:t>
      </w:r>
      <w:r w:rsidR="00491A07">
        <w:t xml:space="preserve">baseline performance level </w:t>
      </w:r>
      <w:r w:rsidR="00582691">
        <w:t xml:space="preserve">at the time </w:t>
      </w:r>
      <w:r w:rsidRPr="00D67BA8" w:rsidR="00552361">
        <w:t xml:space="preserve">of </w:t>
      </w:r>
      <w:r w:rsidR="00582691">
        <w:t>the ch</w:t>
      </w:r>
      <w:r w:rsidR="00D24CA2">
        <w:t>a</w:t>
      </w:r>
      <w:r w:rsidR="00582691">
        <w:t>nge</w:t>
      </w:r>
      <w:r w:rsidRPr="00D67BA8" w:rsidR="00552361">
        <w:t>.</w:t>
      </w:r>
      <w:r w:rsidRPr="00552361" w:rsidR="00582691">
        <w:t xml:space="preserve"> </w:t>
      </w:r>
      <w:r w:rsidR="001C21B0">
        <w:t xml:space="preserve">As an example, a licensee </w:t>
      </w:r>
      <w:r w:rsidR="00B243CA">
        <w:t>or other entity</w:t>
      </w:r>
      <w:r w:rsidR="00D619DC">
        <w:t xml:space="preserve"> decides to </w:t>
      </w:r>
      <w:r w:rsidR="001D1CBD">
        <w:t xml:space="preserve">implement </w:t>
      </w:r>
      <w:r w:rsidR="005069EE">
        <w:t xml:space="preserve">drug </w:t>
      </w:r>
      <w:r w:rsidR="00CD5588">
        <w:t xml:space="preserve">screening </w:t>
      </w:r>
      <w:r w:rsidR="005069EE">
        <w:t xml:space="preserve">using hair as the biological specimen </w:t>
      </w:r>
      <w:r w:rsidR="001D1CBD">
        <w:t>for a specific group of C/Vs perform</w:t>
      </w:r>
      <w:r w:rsidR="007E4EE5">
        <w:t>ing</w:t>
      </w:r>
      <w:r w:rsidR="001D1CBD">
        <w:t xml:space="preserve"> nonroutine but safety-sensitive maintenance or engineering design change</w:t>
      </w:r>
      <w:r w:rsidR="00AC0962">
        <w:t>s</w:t>
      </w:r>
      <w:r w:rsidR="006A3299">
        <w:t xml:space="preserve">. The use of hair </w:t>
      </w:r>
      <w:r w:rsidR="00CD5588">
        <w:t xml:space="preserve">screening </w:t>
      </w:r>
      <w:r w:rsidR="006A3299">
        <w:t>would</w:t>
      </w:r>
      <w:r w:rsidR="0052651D">
        <w:t xml:space="preserve"> provide additional assurance that the contracted workforce is trustworthy and reliable as demonstrated by </w:t>
      </w:r>
      <w:r w:rsidR="009D4D05">
        <w:t>their avoidance of Schedule</w:t>
      </w:r>
      <w:r w:rsidR="00154B06">
        <w:t> </w:t>
      </w:r>
      <w:r w:rsidR="009D4D05">
        <w:t>I</w:t>
      </w:r>
      <w:r w:rsidR="002C5752">
        <w:t xml:space="preserve"> or</w:t>
      </w:r>
      <w:r w:rsidR="00587149">
        <w:t xml:space="preserve"> II</w:t>
      </w:r>
      <w:r w:rsidR="009D4D05">
        <w:t xml:space="preserve"> drugs</w:t>
      </w:r>
      <w:r w:rsidR="003F399B">
        <w:t xml:space="preserve"> as </w:t>
      </w:r>
      <w:r w:rsidR="006B54A3">
        <w:t>classified</w:t>
      </w:r>
      <w:r w:rsidR="003F399B">
        <w:t xml:space="preserve"> by the </w:t>
      </w:r>
      <w:r w:rsidRPr="006B54A3" w:rsidR="006B54A3">
        <w:t>Drug Enforcement Administration</w:t>
      </w:r>
      <w:r w:rsidR="001D1CBD">
        <w:t>.</w:t>
      </w:r>
      <w:r>
        <w:rPr>
          <w:rStyle w:val="FootnoteReference"/>
        </w:rPr>
        <w:footnoteReference w:id="10"/>
      </w:r>
      <w:r w:rsidR="00A229A8">
        <w:t xml:space="preserve"> </w:t>
      </w:r>
      <w:r w:rsidR="00CD7B13">
        <w:t>T</w:t>
      </w:r>
      <w:r w:rsidR="007B1D59">
        <w:t>h</w:t>
      </w:r>
      <w:r w:rsidR="00C3641C">
        <w:t>i</w:t>
      </w:r>
      <w:r w:rsidR="007B1D59">
        <w:t>s</w:t>
      </w:r>
      <w:r w:rsidR="00335E4C">
        <w:t xml:space="preserve"> would</w:t>
      </w:r>
      <w:r w:rsidR="00A229A8">
        <w:t xml:space="preserve"> be considered a</w:t>
      </w:r>
      <w:r w:rsidR="00832F1B">
        <w:t>s</w:t>
      </w:r>
      <w:r w:rsidR="00A229A8">
        <w:t xml:space="preserve"> </w:t>
      </w:r>
      <w:r w:rsidR="00DD06E2">
        <w:t xml:space="preserve">a </w:t>
      </w:r>
      <w:r w:rsidR="00A229A8">
        <w:t>licensee</w:t>
      </w:r>
      <w:r w:rsidRPr="00042999" w:rsidR="00042999">
        <w:t xml:space="preserve"> </w:t>
      </w:r>
      <w:r w:rsidR="00042999">
        <w:t>or other entity</w:t>
      </w:r>
      <w:r w:rsidR="00A229A8">
        <w:t xml:space="preserve"> initiative to </w:t>
      </w:r>
      <w:r w:rsidR="00BA59EC">
        <w:t xml:space="preserve">enhance the pre-access </w:t>
      </w:r>
      <w:r w:rsidR="00900568">
        <w:t xml:space="preserve">testing process </w:t>
      </w:r>
      <w:r w:rsidR="00152ECC">
        <w:t xml:space="preserve">for a specific group of individuals </w:t>
      </w:r>
      <w:r w:rsidR="00092F06">
        <w:t>and the</w:t>
      </w:r>
      <w:r w:rsidR="00A25D73">
        <w:t xml:space="preserve"> </w:t>
      </w:r>
      <w:r w:rsidR="00A229A8">
        <w:t xml:space="preserve">licensee </w:t>
      </w:r>
      <w:r w:rsidR="00042999">
        <w:t xml:space="preserve">or other entity </w:t>
      </w:r>
      <w:r w:rsidR="00092F06">
        <w:t xml:space="preserve">could </w:t>
      </w:r>
      <w:r w:rsidR="00A76826">
        <w:t xml:space="preserve">suspend </w:t>
      </w:r>
      <w:r w:rsidR="00092F06">
        <w:t xml:space="preserve">this initiative </w:t>
      </w:r>
      <w:r w:rsidR="0076548F">
        <w:t>without incurring a reduction in</w:t>
      </w:r>
      <w:r w:rsidR="005F45D3">
        <w:t xml:space="preserve"> FFD program effective</w:t>
      </w:r>
      <w:r w:rsidR="00D4304A">
        <w:t>ness</w:t>
      </w:r>
      <w:r w:rsidR="00D235CD">
        <w:t>.</w:t>
      </w:r>
    </w:p>
    <w:p w:rsidR="001225B1" w:rsidP="00A86354" w14:paraId="3F924A1B" w14:textId="279E1943">
      <w:pPr>
        <w:widowControl/>
        <w:rPr>
          <w:rFonts w:eastAsia="Times New Roman"/>
          <w:b/>
          <w:bCs/>
        </w:rPr>
      </w:pPr>
    </w:p>
    <w:p w:rsidR="00A625FD" w:rsidRPr="009469DD" w:rsidP="00CE126D" w14:paraId="72E97A9F" w14:textId="5A7E6FC2">
      <w:pPr>
        <w:pStyle w:val="Heading3"/>
        <w:widowControl/>
        <w:ind w:left="1440" w:hanging="720"/>
      </w:pPr>
      <w:bookmarkStart w:id="143" w:name="_Toc114667103"/>
      <w:bookmarkStart w:id="144" w:name="_Toc120107203"/>
      <w:bookmarkStart w:id="145" w:name="_Toc170384155"/>
      <w:bookmarkStart w:id="146" w:name="_Toc170384262"/>
      <w:bookmarkStart w:id="147" w:name="_Toc170384476"/>
      <w:r w:rsidRPr="009469DD">
        <w:t>FFD Program Margin</w:t>
      </w:r>
      <w:bookmarkEnd w:id="143"/>
      <w:bookmarkEnd w:id="144"/>
      <w:bookmarkEnd w:id="145"/>
      <w:bookmarkEnd w:id="146"/>
      <w:bookmarkEnd w:id="147"/>
      <w:r w:rsidRPr="009469DD" w:rsidR="00D23354">
        <w:t xml:space="preserve"> </w:t>
      </w:r>
    </w:p>
    <w:p w:rsidR="00044299" w:rsidP="00A86354" w14:paraId="42D375B5" w14:textId="77777777">
      <w:pPr>
        <w:pStyle w:val="BodyText"/>
        <w:widowControl/>
        <w:tabs>
          <w:tab w:val="left" w:pos="720"/>
        </w:tabs>
        <w:ind w:left="0" w:firstLine="0"/>
      </w:pPr>
    </w:p>
    <w:p w:rsidR="00894402" w:rsidRPr="00E56B74" w:rsidP="00A86354" w14:paraId="23C39190" w14:textId="14B0CCE9">
      <w:pPr>
        <w:pStyle w:val="BodyText"/>
        <w:widowControl/>
        <w:tabs>
          <w:tab w:val="left" w:pos="720"/>
        </w:tabs>
        <w:ind w:left="0" w:firstLine="0"/>
      </w:pPr>
      <w:r w:rsidRPr="00E56B74">
        <w:tab/>
      </w:r>
      <w:r w:rsidRPr="00E56B74">
        <w:t xml:space="preserve">As discussed in the </w:t>
      </w:r>
      <w:r w:rsidRPr="00C10647">
        <w:t xml:space="preserve">Commission </w:t>
      </w:r>
      <w:r w:rsidR="004B1936">
        <w:t xml:space="preserve">white paper </w:t>
      </w:r>
      <w:r w:rsidRPr="00C10647">
        <w:t>“Risk-Informed and Performance-Based Regulation</w:t>
      </w:r>
      <w:r w:rsidR="0011114C">
        <w:t>,</w:t>
      </w:r>
      <w:r w:rsidRPr="00C10647">
        <w:t xml:space="preserve">” </w:t>
      </w:r>
      <w:r w:rsidR="0011114C">
        <w:t>dated March 1, 1999</w:t>
      </w:r>
      <w:r w:rsidR="007821CD">
        <w:t xml:space="preserve"> (See Ref. </w:t>
      </w:r>
      <w:r>
        <w:rPr>
          <w:rStyle w:val="EndnoteReference"/>
          <w:vertAlign w:val="baseline"/>
        </w:rPr>
        <w:endnoteReference w:id="22"/>
      </w:r>
      <w:r w:rsidR="00E46594">
        <w:t>)</w:t>
      </w:r>
      <w:r w:rsidR="000303E4">
        <w:t xml:space="preserve"> </w:t>
      </w:r>
      <w:r w:rsidRPr="00E56B74">
        <w:t xml:space="preserve">one of the attributes </w:t>
      </w:r>
      <w:r w:rsidR="00314265">
        <w:t xml:space="preserve">of </w:t>
      </w:r>
      <w:r w:rsidRPr="00E56B74">
        <w:t xml:space="preserve">a </w:t>
      </w:r>
      <w:r w:rsidR="00314265">
        <w:t xml:space="preserve">risk-informed, </w:t>
      </w:r>
      <w:r w:rsidRPr="00E56B74">
        <w:t xml:space="preserve">performance-based regulation is </w:t>
      </w:r>
      <w:r w:rsidR="00906513">
        <w:t xml:space="preserve">the incorporation of safety </w:t>
      </w:r>
      <w:r w:rsidRPr="00E56B74">
        <w:t>margin</w:t>
      </w:r>
      <w:r w:rsidR="00906513">
        <w:t>s</w:t>
      </w:r>
      <w:r w:rsidRPr="00E56B74">
        <w:t>. The Commission stated that</w:t>
      </w:r>
      <w:r w:rsidR="00230C24">
        <w:t>,</w:t>
      </w:r>
      <w:r w:rsidRPr="00E56B74">
        <w:t xml:space="preserve"> </w:t>
      </w:r>
      <w:r w:rsidR="00230C24">
        <w:t xml:space="preserve">in </w:t>
      </w:r>
      <w:r w:rsidR="00F94053">
        <w:t xml:space="preserve">a performance-based regulatory </w:t>
      </w:r>
      <w:r w:rsidRPr="00E56B74">
        <w:t>framework</w:t>
      </w:r>
      <w:r w:rsidR="00806E1E">
        <w:t>,</w:t>
      </w:r>
      <w:r w:rsidRPr="00E56B74">
        <w:t xml:space="preserve"> the failure to meet a performance criterion, while undesirable, will not in and of itself constitute or result in an immediate safety concern. In this construct, margin </w:t>
      </w:r>
      <w:r w:rsidRPr="00C70F75" w:rsidR="00C70F75">
        <w:t xml:space="preserve">can be the difference between a baseline level of performance (e.g., a required level of performance) and the actual level of performance above the baseline. </w:t>
      </w:r>
      <w:r w:rsidR="006D5AB1">
        <w:t>Therefore, a</w:t>
      </w:r>
      <w:r w:rsidRPr="00C70F75" w:rsidR="00C70F75">
        <w:t xml:space="preserve"> licensee’s performance can </w:t>
      </w:r>
      <w:r w:rsidRPr="00C70F75" w:rsidR="00C70F75">
        <w:t>decrease</w:t>
      </w:r>
      <w:r w:rsidRPr="00C70F75" w:rsidR="00C70F75">
        <w:t xml:space="preserve"> and the amount of margin </w:t>
      </w:r>
      <w:r w:rsidR="00252A3E">
        <w:t xml:space="preserve">would </w:t>
      </w:r>
      <w:r w:rsidRPr="00C70F75" w:rsidR="00C70F75">
        <w:t>corresponding</w:t>
      </w:r>
      <w:r w:rsidR="0011114C">
        <w:t>ly</w:t>
      </w:r>
      <w:r w:rsidRPr="00C70F75" w:rsidR="00C70F75">
        <w:t xml:space="preserve"> decrease</w:t>
      </w:r>
      <w:r w:rsidR="00D531E7">
        <w:t>,</w:t>
      </w:r>
      <w:r w:rsidR="009D118D">
        <w:t xml:space="preserve"> yet </w:t>
      </w:r>
      <w:r w:rsidR="00132FC1">
        <w:t xml:space="preserve">the licensee’s performance could </w:t>
      </w:r>
      <w:r w:rsidR="009D118D">
        <w:t xml:space="preserve">remain </w:t>
      </w:r>
      <w:r w:rsidR="00D531E7">
        <w:t xml:space="preserve">in excess of the </w:t>
      </w:r>
      <w:r w:rsidRPr="00C70F75" w:rsidR="00D531E7">
        <w:t>required level of performance</w:t>
      </w:r>
      <w:r w:rsidR="003A4144">
        <w:t>.</w:t>
      </w:r>
      <w:r w:rsidRPr="00C70F75" w:rsidR="00C70F75">
        <w:t xml:space="preserve"> </w:t>
      </w:r>
      <w:r w:rsidRPr="00E56B74" w:rsidR="00B2205D">
        <w:t>Margin enables flexibility in program implementation</w:t>
      </w:r>
      <w:r w:rsidR="00B2205D">
        <w:t xml:space="preserve"> </w:t>
      </w:r>
      <w:r w:rsidR="00272AD3">
        <w:t xml:space="preserve">because it allows variations in </w:t>
      </w:r>
      <w:r w:rsidR="00A76826">
        <w:t xml:space="preserve">FFD </w:t>
      </w:r>
      <w:r w:rsidR="00272AD3">
        <w:t>performance</w:t>
      </w:r>
      <w:r w:rsidR="00A76826">
        <w:t xml:space="preserve"> above the </w:t>
      </w:r>
      <w:r w:rsidR="00EE2C88">
        <w:t xml:space="preserve">baseline </w:t>
      </w:r>
      <w:r w:rsidR="00F1744A">
        <w:t xml:space="preserve">level </w:t>
      </w:r>
      <w:r w:rsidR="00EE2C88">
        <w:t>of</w:t>
      </w:r>
      <w:r w:rsidR="00A76826">
        <w:t xml:space="preserve"> performance</w:t>
      </w:r>
      <w:r w:rsidR="00272AD3">
        <w:t>; this</w:t>
      </w:r>
      <w:r w:rsidR="00B2205D">
        <w:t xml:space="preserve"> </w:t>
      </w:r>
      <w:r w:rsidRPr="00E56B74" w:rsidR="00B2205D">
        <w:t>adds realism to the PMRP</w:t>
      </w:r>
      <w:r w:rsidR="00B2205D">
        <w:t xml:space="preserve">. </w:t>
      </w:r>
      <w:r w:rsidR="00764A67">
        <w:t>F</w:t>
      </w:r>
      <w:r w:rsidR="00786EB0">
        <w:t xml:space="preserve">igure </w:t>
      </w:r>
      <w:r w:rsidR="009809A0">
        <w:t>2</w:t>
      </w:r>
      <w:r w:rsidRPr="0011114C" w:rsidR="0011114C">
        <w:t xml:space="preserve"> </w:t>
      </w:r>
      <w:r w:rsidR="0011114C">
        <w:t>illustrates</w:t>
      </w:r>
      <w:r w:rsidRPr="0011114C" w:rsidR="0011114C">
        <w:t xml:space="preserve"> </w:t>
      </w:r>
      <w:r w:rsidR="0011114C">
        <w:t>FFD margin.</w:t>
      </w:r>
    </w:p>
    <w:p w:rsidR="00894402" w:rsidRPr="00E56B74" w:rsidP="00A86354" w14:paraId="0ADE06AC" w14:textId="77777777">
      <w:pPr>
        <w:widowControl/>
        <w:tabs>
          <w:tab w:val="left" w:pos="720"/>
        </w:tabs>
      </w:pPr>
    </w:p>
    <w:p w:rsidR="00060F73" w:rsidRPr="00E63CF4" w:rsidP="00C1743D" w14:paraId="66C462F2" w14:textId="347F16F4">
      <w:pPr>
        <w:widowControl/>
        <w:tabs>
          <w:tab w:val="left" w:pos="720"/>
        </w:tabs>
        <w:rPr>
          <w:b/>
          <w:bCs/>
        </w:rPr>
      </w:pPr>
      <w:r w:rsidRPr="00E56B74">
        <w:tab/>
      </w:r>
      <w:r w:rsidR="00B16BE0">
        <w:t xml:space="preserve">Margin within the FFD program is both </w:t>
      </w:r>
      <w:r w:rsidRPr="00E56B74" w:rsidR="00D32B76">
        <w:t>quantitative</w:t>
      </w:r>
      <w:r w:rsidRPr="00E56B74" w:rsidR="00661A65">
        <w:t xml:space="preserve"> and qualitative</w:t>
      </w:r>
      <w:r w:rsidRPr="00E56B74" w:rsidR="00D32B76">
        <w:t>.</w:t>
      </w:r>
      <w:r w:rsidR="00B16BE0">
        <w:t xml:space="preserve"> </w:t>
      </w:r>
      <w:r w:rsidRPr="00E56B74" w:rsidR="00661A65">
        <w:t xml:space="preserve">Quantitative margin is </w:t>
      </w:r>
      <w:r w:rsidRPr="00E56B74" w:rsidR="00905931">
        <w:t xml:space="preserve">the operating space </w:t>
      </w:r>
      <w:r w:rsidRPr="00E56B74" w:rsidR="004E384F">
        <w:t xml:space="preserve">under the </w:t>
      </w:r>
      <w:r w:rsidRPr="00E56B74" w:rsidR="00E727D5">
        <w:t>licensee- or other entity-selected threshold for</w:t>
      </w:r>
      <w:r w:rsidRPr="00E56B74" w:rsidR="001F50E1">
        <w:t xml:space="preserve"> </w:t>
      </w:r>
      <w:r w:rsidRPr="00E56B74" w:rsidR="00E727D5">
        <w:t xml:space="preserve">the </w:t>
      </w:r>
      <w:r w:rsidRPr="00E56B74" w:rsidR="00E727D5">
        <w:t>particular performance</w:t>
      </w:r>
      <w:r w:rsidRPr="00E56B74" w:rsidR="00E727D5">
        <w:t xml:space="preserve"> measure</w:t>
      </w:r>
      <w:r w:rsidR="0026596C">
        <w:t xml:space="preserve"> where the threshold is </w:t>
      </w:r>
      <w:r w:rsidR="004D7D43">
        <w:t>quantitative</w:t>
      </w:r>
      <w:r w:rsidR="007619BF">
        <w:t>,</w:t>
      </w:r>
      <w:r w:rsidR="004D7D43">
        <w:t xml:space="preserve"> developed from FFD performance data</w:t>
      </w:r>
      <w:r w:rsidR="0040441C">
        <w:t>, and indicates when</w:t>
      </w:r>
      <w:r w:rsidR="007619BF">
        <w:t xml:space="preserve"> </w:t>
      </w:r>
      <w:r w:rsidR="0040441C">
        <w:t xml:space="preserve">margin </w:t>
      </w:r>
      <w:r w:rsidR="007619BF">
        <w:t>is becoming too small</w:t>
      </w:r>
      <w:r w:rsidRPr="00E56B74" w:rsidR="00E727D5">
        <w:t>.</w:t>
      </w:r>
      <w:r w:rsidR="00677565">
        <w:t xml:space="preserve"> </w:t>
      </w:r>
      <w:r w:rsidRPr="00E56B74" w:rsidR="00642D5A">
        <w:t>Q</w:t>
      </w:r>
      <w:r w:rsidRPr="00E56B74" w:rsidR="004A19A6">
        <w:t>u</w:t>
      </w:r>
      <w:r w:rsidRPr="00E56B74" w:rsidR="00095692">
        <w:t>alitative margin</w:t>
      </w:r>
      <w:r w:rsidRPr="00E56B74" w:rsidR="006E09AA">
        <w:t xml:space="preserve"> </w:t>
      </w:r>
      <w:r w:rsidR="00764A67">
        <w:t xml:space="preserve">within </w:t>
      </w:r>
      <w:r w:rsidR="00A61EEE">
        <w:t xml:space="preserve">the FFD program </w:t>
      </w:r>
      <w:r w:rsidR="00CB6DFB">
        <w:t xml:space="preserve">is </w:t>
      </w:r>
      <w:r w:rsidR="004D50EC">
        <w:t xml:space="preserve">established </w:t>
      </w:r>
      <w:r w:rsidR="00CB6DFB">
        <w:t xml:space="preserve">from </w:t>
      </w:r>
      <w:r w:rsidR="00A67510">
        <w:t xml:space="preserve">licensee and other entity implementation of the </w:t>
      </w:r>
      <w:r w:rsidR="00A61EEE">
        <w:t>10</w:t>
      </w:r>
      <w:r w:rsidR="0011114C">
        <w:t> </w:t>
      </w:r>
      <w:r w:rsidR="00A61EEE">
        <w:t>CFR</w:t>
      </w:r>
      <w:r w:rsidR="0011114C">
        <w:t> </w:t>
      </w:r>
      <w:r w:rsidR="00A61EEE">
        <w:t>Part</w:t>
      </w:r>
      <w:r w:rsidR="0011114C">
        <w:t> </w:t>
      </w:r>
      <w:r w:rsidR="00A61EEE">
        <w:t xml:space="preserve">26 </w:t>
      </w:r>
      <w:r w:rsidR="00A67510">
        <w:t>requirements that establish defense in depth</w:t>
      </w:r>
      <w:r w:rsidR="004D50EC">
        <w:t xml:space="preserve"> </w:t>
      </w:r>
      <w:r w:rsidR="00E87D24">
        <w:t xml:space="preserve">and </w:t>
      </w:r>
      <w:r w:rsidR="00760651">
        <w:t xml:space="preserve">by the licensee’s and other entity’s </w:t>
      </w:r>
      <w:r w:rsidR="004D50EC">
        <w:t xml:space="preserve">policies and </w:t>
      </w:r>
      <w:r w:rsidR="00E87D24">
        <w:t>procedures that go above the</w:t>
      </w:r>
      <w:r w:rsidR="000E46FB">
        <w:t xml:space="preserve"> minimum regulatory </w:t>
      </w:r>
      <w:r w:rsidR="00D14F47">
        <w:t>requirements</w:t>
      </w:r>
      <w:r w:rsidR="004D50EC">
        <w:t>.</w:t>
      </w:r>
    </w:p>
    <w:p w:rsidR="00060F73" w:rsidP="00060F73" w14:paraId="1714D8B9" w14:textId="77777777">
      <w:pPr>
        <w:widowControl/>
        <w:tabs>
          <w:tab w:val="left" w:pos="720"/>
        </w:tabs>
      </w:pPr>
    </w:p>
    <w:p w:rsidR="00447D2D" w:rsidP="00A86354" w14:paraId="1F4882DA" w14:textId="0D6865EB">
      <w:pPr>
        <w:widowControl/>
        <w:tabs>
          <w:tab w:val="left" w:pos="720"/>
        </w:tabs>
      </w:pPr>
      <w:r>
        <w:tab/>
      </w:r>
      <w:r w:rsidRPr="00E56B74" w:rsidR="002A038D">
        <w:t xml:space="preserve">FFD qualitative margin </w:t>
      </w:r>
      <w:r w:rsidR="009A0E53">
        <w:t xml:space="preserve">is established from </w:t>
      </w:r>
      <w:r w:rsidR="00C96E08">
        <w:t xml:space="preserve">the FFD program </w:t>
      </w:r>
      <w:r w:rsidRPr="00E56B74" w:rsidR="002A038D">
        <w:t>elements that provide defense</w:t>
      </w:r>
      <w:r w:rsidR="00435B88">
        <w:t xml:space="preserve"> </w:t>
      </w:r>
      <w:r w:rsidRPr="00E56B74" w:rsidR="002A038D">
        <w:t>in</w:t>
      </w:r>
      <w:r w:rsidR="00435B88">
        <w:t xml:space="preserve"> </w:t>
      </w:r>
      <w:r w:rsidRPr="00E56B74" w:rsidR="002A038D">
        <w:t>depth</w:t>
      </w:r>
      <w:r w:rsidR="0087024E">
        <w:t xml:space="preserve"> above th</w:t>
      </w:r>
      <w:r w:rsidR="00645BE7">
        <w:t xml:space="preserve">e assurances gained through </w:t>
      </w:r>
      <w:r w:rsidR="000D1F1D">
        <w:t>performance monitoring of FFD policy violations</w:t>
      </w:r>
      <w:r w:rsidR="00961558">
        <w:t xml:space="preserve"> and other </w:t>
      </w:r>
      <w:r w:rsidR="008D4811">
        <w:t xml:space="preserve">quantitative </w:t>
      </w:r>
      <w:r w:rsidR="00961558">
        <w:t>indicators of FFD program performance (e.g., identification</w:t>
      </w:r>
      <w:r w:rsidR="003A4780">
        <w:t xml:space="preserve"> of</w:t>
      </w:r>
      <w:r w:rsidR="00961558">
        <w:t xml:space="preserve"> </w:t>
      </w:r>
      <w:r w:rsidR="00CB53D1">
        <w:t>PDI)</w:t>
      </w:r>
      <w:r w:rsidRPr="00E56B74" w:rsidR="002A038D">
        <w:t>. The</w:t>
      </w:r>
      <w:r w:rsidR="00D16F66">
        <w:t xml:space="preserve">se </w:t>
      </w:r>
      <w:r w:rsidR="000D1F1D">
        <w:t>FFD program elements</w:t>
      </w:r>
      <w:r w:rsidR="009C77F4">
        <w:t xml:space="preserve"> are</w:t>
      </w:r>
      <w:r w:rsidR="005F343C">
        <w:t xml:space="preserve"> </w:t>
      </w:r>
      <w:r w:rsidRPr="00E56B74" w:rsidR="002A038D">
        <w:t xml:space="preserve">PMRP </w:t>
      </w:r>
      <w:r w:rsidR="00C77421">
        <w:t xml:space="preserve">qualitative </w:t>
      </w:r>
      <w:r w:rsidR="00C94425">
        <w:t>reviews</w:t>
      </w:r>
      <w:r w:rsidR="00C77421">
        <w:t xml:space="preserve"> in </w:t>
      </w:r>
      <w:r w:rsidR="00FA3E9E">
        <w:t>10 CFR</w:t>
      </w:r>
      <w:r w:rsidR="0011114C">
        <w:t> </w:t>
      </w:r>
      <w:r w:rsidR="00C77421">
        <w:t>26.603(d)</w:t>
      </w:r>
      <w:r w:rsidR="005F737F">
        <w:t>(1)(iv)(A) though (</w:t>
      </w:r>
      <w:r w:rsidR="00550815">
        <w:t>C</w:t>
      </w:r>
      <w:r w:rsidR="005F737F">
        <w:t>)</w:t>
      </w:r>
      <w:r w:rsidR="005F343C">
        <w:t xml:space="preserve">; </w:t>
      </w:r>
      <w:r w:rsidR="005F737F">
        <w:t xml:space="preserve">audits under </w:t>
      </w:r>
      <w:r w:rsidR="00D85129">
        <w:t>10</w:t>
      </w:r>
      <w:r w:rsidR="0011114C">
        <w:t> </w:t>
      </w:r>
      <w:r w:rsidR="00D85129">
        <w:t>CFR</w:t>
      </w:r>
      <w:r w:rsidR="0011114C">
        <w:t> </w:t>
      </w:r>
      <w:r w:rsidR="00C67E4A">
        <w:t>26.</w:t>
      </w:r>
      <w:r w:rsidR="00C106EE">
        <w:t>607</w:t>
      </w:r>
      <w:r w:rsidR="00C67E4A">
        <w:t xml:space="preserve">(c)(4) </w:t>
      </w:r>
      <w:r w:rsidR="00C106EE">
        <w:t xml:space="preserve">and (e) and </w:t>
      </w:r>
      <w:r w:rsidR="0011114C">
        <w:t>10 CFR </w:t>
      </w:r>
      <w:r w:rsidR="00D85129">
        <w:t>26.61</w:t>
      </w:r>
      <w:r w:rsidR="00111503">
        <w:t>5</w:t>
      </w:r>
      <w:r w:rsidR="00983958">
        <w:t xml:space="preserve">; </w:t>
      </w:r>
      <w:r w:rsidRPr="00E56B74" w:rsidR="002A038D">
        <w:t xml:space="preserve">self-disclosures </w:t>
      </w:r>
      <w:r w:rsidR="00FF60C3">
        <w:t xml:space="preserve">under either </w:t>
      </w:r>
      <w:r w:rsidR="001A0A04">
        <w:t>10</w:t>
      </w:r>
      <w:r w:rsidR="0011114C">
        <w:t> </w:t>
      </w:r>
      <w:r w:rsidR="001A0A04">
        <w:t>CFR</w:t>
      </w:r>
      <w:r w:rsidR="0011114C">
        <w:t> </w:t>
      </w:r>
      <w:r w:rsidR="001A0A04">
        <w:t xml:space="preserve">73.56 or </w:t>
      </w:r>
      <w:r w:rsidR="0011114C">
        <w:t>10 CFR </w:t>
      </w:r>
      <w:r w:rsidR="001A0A04">
        <w:t>73</w:t>
      </w:r>
      <w:r w:rsidR="00F226FC">
        <w:t>.</w:t>
      </w:r>
      <w:r w:rsidR="001A0A04">
        <w:t>120</w:t>
      </w:r>
      <w:r w:rsidR="00B07471">
        <w:t>,</w:t>
      </w:r>
      <w:r w:rsidR="00AE2C3E">
        <w:t xml:space="preserve"> which </w:t>
      </w:r>
      <w:r w:rsidR="008E6262">
        <w:t>c</w:t>
      </w:r>
      <w:r w:rsidR="00AD5FFC">
        <w:t>an be</w:t>
      </w:r>
      <w:r w:rsidR="008E6262">
        <w:t xml:space="preserve"> </w:t>
      </w:r>
      <w:r w:rsidR="00994D60">
        <w:t xml:space="preserve">used in the quantitative performance </w:t>
      </w:r>
      <w:r w:rsidR="00256A27">
        <w:t xml:space="preserve">measure for </w:t>
      </w:r>
      <w:r w:rsidR="0011114C">
        <w:t>PDI</w:t>
      </w:r>
      <w:r w:rsidR="00F200B9">
        <w:t xml:space="preserve"> </w:t>
      </w:r>
      <w:r w:rsidR="009C77F4">
        <w:t xml:space="preserve">as listed in </w:t>
      </w:r>
      <w:r w:rsidR="00D25415">
        <w:t>T</w:t>
      </w:r>
      <w:r w:rsidR="00F200B9">
        <w:t>ables</w:t>
      </w:r>
      <w:r w:rsidR="0011114C">
        <w:t> </w:t>
      </w:r>
      <w:r w:rsidR="00F200B9">
        <w:t>1 through 4</w:t>
      </w:r>
      <w:r w:rsidR="00EF3B6C">
        <w:t>;</w:t>
      </w:r>
      <w:r w:rsidR="001A0A04">
        <w:t xml:space="preserve"> </w:t>
      </w:r>
      <w:r w:rsidRPr="00E56B74" w:rsidR="002A038D">
        <w:t>suitable inquiries</w:t>
      </w:r>
      <w:r w:rsidR="006A7726">
        <w:t xml:space="preserve"> under </w:t>
      </w:r>
      <w:r w:rsidR="00C83AEE">
        <w:t>10 CFR Part 26, Subpart C</w:t>
      </w:r>
      <w:r w:rsidR="0093119F">
        <w:t>, if applicable,</w:t>
      </w:r>
      <w:r w:rsidR="00C83AEE">
        <w:t xml:space="preserve"> and </w:t>
      </w:r>
      <w:r w:rsidRPr="006A7726" w:rsidR="006A7726">
        <w:t>either 10</w:t>
      </w:r>
      <w:r w:rsidR="0011114C">
        <w:t> </w:t>
      </w:r>
      <w:r w:rsidRPr="006A7726" w:rsidR="006A7726">
        <w:t>CFR</w:t>
      </w:r>
      <w:r w:rsidR="0011114C">
        <w:t> </w:t>
      </w:r>
      <w:r w:rsidRPr="006A7726" w:rsidR="006A7726">
        <w:t xml:space="preserve">73.56 or </w:t>
      </w:r>
      <w:r w:rsidR="0011114C">
        <w:t>10 CFR </w:t>
      </w:r>
      <w:r w:rsidRPr="006A7726" w:rsidR="006A7726">
        <w:t>73</w:t>
      </w:r>
      <w:r w:rsidR="0011114C">
        <w:t>.</w:t>
      </w:r>
      <w:r w:rsidRPr="006A7726" w:rsidR="006A7726">
        <w:t>120</w:t>
      </w:r>
      <w:r w:rsidR="00EF3B6C">
        <w:t>;</w:t>
      </w:r>
      <w:r w:rsidRPr="00E56B74" w:rsidR="002A038D">
        <w:t xml:space="preserve"> protection of sensitive information</w:t>
      </w:r>
      <w:r w:rsidR="002A038D">
        <w:t xml:space="preserve"> </w:t>
      </w:r>
      <w:r w:rsidR="003F20BC">
        <w:t>under 10 CFR 26.611</w:t>
      </w:r>
      <w:r w:rsidR="00100DF4">
        <w:t>, “Protection of information</w:t>
      </w:r>
      <w:r w:rsidR="00A86354">
        <w:t>;</w:t>
      </w:r>
      <w:r w:rsidR="00100DF4">
        <w:t>”</w:t>
      </w:r>
      <w:r w:rsidRPr="00E56B74" w:rsidR="002A038D">
        <w:t xml:space="preserve"> fitness determinations </w:t>
      </w:r>
      <w:r w:rsidR="00EC3DF5">
        <w:t xml:space="preserve">under </w:t>
      </w:r>
      <w:r w:rsidR="0093119F">
        <w:t>10</w:t>
      </w:r>
      <w:r w:rsidR="0011114C">
        <w:t> </w:t>
      </w:r>
      <w:r w:rsidR="0093119F">
        <w:t>CFR</w:t>
      </w:r>
      <w:r w:rsidR="0011114C">
        <w:t> </w:t>
      </w:r>
      <w:r w:rsidR="00EC3DF5">
        <w:t>26.619</w:t>
      </w:r>
      <w:r w:rsidR="00341963">
        <w:t xml:space="preserve">, “Suitability and fitness </w:t>
      </w:r>
      <w:r w:rsidR="00677660">
        <w:t>determinations</w:t>
      </w:r>
      <w:r w:rsidR="00341963">
        <w:t>,”</w:t>
      </w:r>
      <w:r w:rsidR="00EC3DF5">
        <w:t xml:space="preserve"> or </w:t>
      </w:r>
      <w:r w:rsidR="0011114C">
        <w:t>10 CFR </w:t>
      </w:r>
      <w:r w:rsidR="00EC3DF5">
        <w:t>26.</w:t>
      </w:r>
      <w:r w:rsidR="0093119F">
        <w:t>189</w:t>
      </w:r>
      <w:r w:rsidR="0024479E">
        <w:t>, as applicable</w:t>
      </w:r>
      <w:r w:rsidRPr="00E56B74" w:rsidR="002A038D">
        <w:t xml:space="preserve">; </w:t>
      </w:r>
      <w:r w:rsidRPr="00E56B74" w:rsidR="00C94425">
        <w:t>and</w:t>
      </w:r>
      <w:r w:rsidRPr="00E56B74" w:rsidR="002A038D">
        <w:t xml:space="preserve"> </w:t>
      </w:r>
      <w:r w:rsidR="0024479E">
        <w:t xml:space="preserve">the </w:t>
      </w:r>
      <w:r w:rsidRPr="00E56B74" w:rsidR="002A038D">
        <w:t>use of HHS-certified laboratories</w:t>
      </w:r>
      <w:r w:rsidR="0024479E">
        <w:t xml:space="preserve"> under 10</w:t>
      </w:r>
      <w:r w:rsidR="0011114C">
        <w:t> </w:t>
      </w:r>
      <w:r w:rsidR="0024479E">
        <w:t>CFR</w:t>
      </w:r>
      <w:r w:rsidR="0011114C">
        <w:t> </w:t>
      </w:r>
      <w:r w:rsidR="0024479E">
        <w:t>26.607</w:t>
      </w:r>
      <w:r w:rsidR="00131706">
        <w:t xml:space="preserve"> </w:t>
      </w:r>
      <w:r w:rsidR="000C3EB5">
        <w:t xml:space="preserve">or </w:t>
      </w:r>
      <w:r w:rsidR="0011114C">
        <w:t>10 CFR </w:t>
      </w:r>
      <w:r w:rsidR="000C3EB5">
        <w:t xml:space="preserve">26.31, </w:t>
      </w:r>
      <w:r w:rsidR="009B4877">
        <w:t xml:space="preserve">“Drug and alcohol testing,” </w:t>
      </w:r>
      <w:r w:rsidR="000C3EB5">
        <w:t>as applicable</w:t>
      </w:r>
      <w:r w:rsidRPr="00E56B74" w:rsidR="002A038D">
        <w:t>.</w:t>
      </w:r>
    </w:p>
    <w:p w:rsidR="000E46FB" w:rsidP="00A86354" w14:paraId="3435E0E7" w14:textId="77777777">
      <w:pPr>
        <w:widowControl/>
        <w:tabs>
          <w:tab w:val="left" w:pos="720"/>
        </w:tabs>
      </w:pPr>
    </w:p>
    <w:p w:rsidR="00AB4891" w:rsidP="00A86354" w14:paraId="19A93B74" w14:textId="6C8EB1BF">
      <w:pPr>
        <w:widowControl/>
        <w:tabs>
          <w:tab w:val="left" w:pos="720"/>
        </w:tabs>
      </w:pPr>
      <w:r>
        <w:tab/>
      </w:r>
      <w:r w:rsidR="00533969">
        <w:t>Qua</w:t>
      </w:r>
      <w:r w:rsidR="007141AF">
        <w:t xml:space="preserve">litative </w:t>
      </w:r>
      <w:r w:rsidR="00AE3835">
        <w:t xml:space="preserve">margin should </w:t>
      </w:r>
      <w:r w:rsidR="000350F7">
        <w:t xml:space="preserve">not </w:t>
      </w:r>
      <w:r w:rsidR="00AE3835">
        <w:t>be used as a</w:t>
      </w:r>
      <w:r w:rsidR="000744ED">
        <w:t>n</w:t>
      </w:r>
      <w:r w:rsidR="00AE3835">
        <w:t xml:space="preserve"> excuse </w:t>
      </w:r>
      <w:r w:rsidR="000744ED">
        <w:t xml:space="preserve">to </w:t>
      </w:r>
      <w:r w:rsidR="00533969">
        <w:t>justif</w:t>
      </w:r>
      <w:r w:rsidR="000744ED">
        <w:t>y</w:t>
      </w:r>
      <w:r w:rsidR="00533969">
        <w:t xml:space="preserve"> no action for exceeding a </w:t>
      </w:r>
      <w:r w:rsidR="00CE3F9F">
        <w:t xml:space="preserve">quantitative </w:t>
      </w:r>
      <w:r w:rsidR="007141AF">
        <w:t xml:space="preserve">performance measure </w:t>
      </w:r>
      <w:r w:rsidR="003A6DC1">
        <w:t xml:space="preserve">threshold. </w:t>
      </w:r>
      <w:r w:rsidR="00740A59">
        <w:t xml:space="preserve">For example, </w:t>
      </w:r>
      <w:r w:rsidR="004E211E">
        <w:t xml:space="preserve">if the random testing </w:t>
      </w:r>
      <w:r w:rsidR="00CE3F9F">
        <w:t xml:space="preserve">positivity </w:t>
      </w:r>
      <w:r w:rsidR="004E211E">
        <w:t xml:space="preserve">rate is set at </w:t>
      </w:r>
      <w:r w:rsidR="00524DC9">
        <w:t>1.0</w:t>
      </w:r>
      <w:r w:rsidR="009B4877">
        <w:t> </w:t>
      </w:r>
      <w:r w:rsidR="00524DC9">
        <w:t>percent for short-term C/Vs</w:t>
      </w:r>
      <w:r w:rsidR="00AA3A7A">
        <w:t>,</w:t>
      </w:r>
      <w:r w:rsidR="00524DC9">
        <w:t xml:space="preserve"> </w:t>
      </w:r>
      <w:r w:rsidR="004E211E">
        <w:t xml:space="preserve">and the </w:t>
      </w:r>
      <w:r>
        <w:t xml:space="preserve">CNP </w:t>
      </w:r>
      <w:r w:rsidR="004E211E">
        <w:t xml:space="preserve">plans for a large influx of C/Vs </w:t>
      </w:r>
      <w:r w:rsidR="00E10D90">
        <w:t xml:space="preserve">to perform maintenance </w:t>
      </w:r>
      <w:r w:rsidR="004E211E">
        <w:t xml:space="preserve">and expects the </w:t>
      </w:r>
      <w:r w:rsidR="002A3C7F">
        <w:t xml:space="preserve">random testing </w:t>
      </w:r>
      <w:r w:rsidR="00CE3F9F">
        <w:t xml:space="preserve">positivity </w:t>
      </w:r>
      <w:r w:rsidR="002A3C7F">
        <w:t>rate to go up</w:t>
      </w:r>
      <w:r w:rsidR="003B35BF">
        <w:t xml:space="preserve"> because the </w:t>
      </w:r>
      <w:r w:rsidR="003E7C77">
        <w:t>C/V</w:t>
      </w:r>
      <w:r w:rsidR="005F0B3E">
        <w:t>s</w:t>
      </w:r>
      <w:r w:rsidR="003B35BF">
        <w:t xml:space="preserve"> do not have a history of working in the nuclear industry</w:t>
      </w:r>
      <w:r w:rsidR="00316FEA">
        <w:t xml:space="preserve">, </w:t>
      </w:r>
      <w:r w:rsidR="00DD7DE3">
        <w:t xml:space="preserve">the random testing </w:t>
      </w:r>
      <w:r w:rsidR="00CE3F9F">
        <w:t xml:space="preserve">positivity </w:t>
      </w:r>
      <w:r w:rsidR="00DD7DE3">
        <w:t>rate threshold should not be increased</w:t>
      </w:r>
      <w:r w:rsidR="00E7347B">
        <w:t>.</w:t>
      </w:r>
      <w:r w:rsidR="00DD7DE3">
        <w:t xml:space="preserve"> </w:t>
      </w:r>
      <w:r w:rsidR="003D0D02">
        <w:t xml:space="preserve">The </w:t>
      </w:r>
      <w:r w:rsidR="00BC5532">
        <w:t xml:space="preserve">threshold should remain </w:t>
      </w:r>
      <w:r w:rsidR="00A65799">
        <w:t>as is</w:t>
      </w:r>
      <w:r w:rsidR="009B4877">
        <w:t>,</w:t>
      </w:r>
      <w:r w:rsidR="00A65799">
        <w:t xml:space="preserve"> </w:t>
      </w:r>
      <w:r w:rsidR="00BC5532">
        <w:t xml:space="preserve">and the </w:t>
      </w:r>
      <w:r w:rsidR="002D2616">
        <w:t xml:space="preserve">licensee or other entity should help ensure </w:t>
      </w:r>
      <w:r w:rsidR="009B4877">
        <w:t xml:space="preserve">that </w:t>
      </w:r>
      <w:r w:rsidR="002D2616">
        <w:t xml:space="preserve">the C/V workforce </w:t>
      </w:r>
      <w:r w:rsidR="001B30C0">
        <w:t>is fit for duty and trustworthy and reliable</w:t>
      </w:r>
      <w:r w:rsidR="00A34EFA">
        <w:t xml:space="preserve"> during the</w:t>
      </w:r>
      <w:r w:rsidR="008B5430">
        <w:t xml:space="preserve">ir pre-access </w:t>
      </w:r>
      <w:r w:rsidR="00A34EFA">
        <w:t>process</w:t>
      </w:r>
      <w:r w:rsidR="00EB28F3">
        <w:t xml:space="preserve"> and while subject to the random testing process</w:t>
      </w:r>
      <w:r w:rsidR="007D23A5">
        <w:t xml:space="preserve"> </w:t>
      </w:r>
      <w:r>
        <w:t>This guidance is consistent with the ROP performance indicators.</w:t>
      </w:r>
    </w:p>
    <w:p w:rsidR="00F86E72" w:rsidP="00A86354" w14:paraId="02F110ED" w14:textId="77777777">
      <w:pPr>
        <w:widowControl/>
        <w:tabs>
          <w:tab w:val="left" w:pos="720"/>
        </w:tabs>
      </w:pPr>
    </w:p>
    <w:p w:rsidR="00F61E68" w:rsidP="00A86354" w14:paraId="4ED83AE2" w14:textId="5694CF45">
      <w:pPr>
        <w:widowControl/>
        <w:tabs>
          <w:tab w:val="left" w:pos="720"/>
        </w:tabs>
        <w:rPr>
          <w:rStyle w:val="cf01"/>
          <w:rFonts w:ascii="Times New Roman" w:hAnsi="Times New Roman" w:cs="Times New Roman"/>
          <w:sz w:val="22"/>
          <w:szCs w:val="22"/>
        </w:rPr>
      </w:pPr>
      <w:r>
        <w:tab/>
      </w:r>
      <w:r w:rsidR="009B4877">
        <w:t>The</w:t>
      </w:r>
      <w:r w:rsidR="00654FCE">
        <w:t xml:space="preserve"> </w:t>
      </w:r>
      <w:r w:rsidR="00DA5C0D">
        <w:t xml:space="preserve">number and significance of occurrences </w:t>
      </w:r>
      <w:r w:rsidR="00217271">
        <w:t>in which</w:t>
      </w:r>
      <w:r w:rsidR="00746B2B">
        <w:t xml:space="preserve"> </w:t>
      </w:r>
      <w:r w:rsidR="00217271">
        <w:t xml:space="preserve">an </w:t>
      </w:r>
      <w:r w:rsidR="00451F1F">
        <w:t>individual’s fitness, trustworthiness, or reliability w</w:t>
      </w:r>
      <w:r w:rsidR="00C0446B">
        <w:t>as</w:t>
      </w:r>
      <w:r w:rsidR="00217271">
        <w:t xml:space="preserve"> </w:t>
      </w:r>
      <w:r w:rsidR="00C0446B">
        <w:t xml:space="preserve">a root </w:t>
      </w:r>
      <w:r w:rsidR="00F6375C">
        <w:t xml:space="preserve">or </w:t>
      </w:r>
      <w:r w:rsidR="00C0446B">
        <w:t>contributing cause</w:t>
      </w:r>
      <w:r w:rsidR="009B4877">
        <w:t xml:space="preserve"> </w:t>
      </w:r>
      <w:r w:rsidR="00C0446B">
        <w:t>to an event o</w:t>
      </w:r>
      <w:r w:rsidR="00451F1F">
        <w:t>r</w:t>
      </w:r>
      <w:r w:rsidR="00C0446B">
        <w:t xml:space="preserve"> condition</w:t>
      </w:r>
      <w:r w:rsidR="009B4877">
        <w:t xml:space="preserve"> could inform a</w:t>
      </w:r>
      <w:r w:rsidR="00C8752E">
        <w:t xml:space="preserve"> licensee’s or other entity’s assessment of </w:t>
      </w:r>
      <w:r w:rsidR="000C4C73">
        <w:t xml:space="preserve">FFD </w:t>
      </w:r>
      <w:r w:rsidR="00C8752E">
        <w:t xml:space="preserve">margin </w:t>
      </w:r>
      <w:r w:rsidR="00FB47C8">
        <w:t xml:space="preserve">within the </w:t>
      </w:r>
      <w:r w:rsidR="00247A1E">
        <w:t>PMRP</w:t>
      </w:r>
      <w:r w:rsidR="00C0446B">
        <w:t xml:space="preserve">. </w:t>
      </w:r>
      <w:r w:rsidR="00AF26B2">
        <w:t xml:space="preserve">For example, </w:t>
      </w:r>
      <w:r w:rsidR="007B04FF">
        <w:t xml:space="preserve">a licensee or other entity should assess </w:t>
      </w:r>
      <w:r w:rsidR="00540DED">
        <w:t>quantitati</w:t>
      </w:r>
      <w:r w:rsidR="008D1633">
        <w:t>ve</w:t>
      </w:r>
      <w:r w:rsidR="00540DED">
        <w:t xml:space="preserve"> </w:t>
      </w:r>
      <w:r w:rsidR="007B04FF">
        <w:t xml:space="preserve">margin if substantial </w:t>
      </w:r>
      <w:r w:rsidR="004A120C">
        <w:t>rework</w:t>
      </w:r>
      <w:r w:rsidR="00693BC3">
        <w:t xml:space="preserve"> or </w:t>
      </w:r>
      <w:r w:rsidR="00B8166D">
        <w:t>increased</w:t>
      </w:r>
      <w:r w:rsidR="001C4998">
        <w:t xml:space="preserve"> </w:t>
      </w:r>
      <w:r w:rsidR="00CB5B5D">
        <w:t>quality assurance</w:t>
      </w:r>
      <w:r w:rsidR="008E1E83">
        <w:t xml:space="preserve"> and </w:t>
      </w:r>
      <w:r w:rsidR="0093705F">
        <w:t>quality verification</w:t>
      </w:r>
      <w:r w:rsidR="00244734">
        <w:t xml:space="preserve"> </w:t>
      </w:r>
      <w:r w:rsidR="009C7290">
        <w:t>find</w:t>
      </w:r>
      <w:r w:rsidR="00244734">
        <w:t>ing</w:t>
      </w:r>
      <w:r w:rsidR="00D40C58">
        <w:t>s</w:t>
      </w:r>
      <w:r w:rsidR="002238F9">
        <w:t xml:space="preserve"> </w:t>
      </w:r>
      <w:r w:rsidR="00332C9F">
        <w:t xml:space="preserve">were attributed to </w:t>
      </w:r>
      <w:r w:rsidR="00332C9F">
        <w:t xml:space="preserve">a </w:t>
      </w:r>
      <w:r w:rsidR="0078291A">
        <w:t>number of</w:t>
      </w:r>
      <w:r w:rsidR="0078291A">
        <w:t xml:space="preserve"> individual</w:t>
      </w:r>
      <w:r w:rsidR="00EB6946">
        <w:t>s</w:t>
      </w:r>
      <w:r w:rsidR="00C04DDD">
        <w:t xml:space="preserve"> who were subsequently identified as being in violation of the FFD policy</w:t>
      </w:r>
      <w:r w:rsidR="00A609CD">
        <w:t xml:space="preserve">, yet the threshold for the </w:t>
      </w:r>
      <w:r w:rsidR="00511201">
        <w:t xml:space="preserve">FFD policy violation </w:t>
      </w:r>
      <w:r w:rsidR="00A609CD">
        <w:t>performance measure was not exceeded.</w:t>
      </w:r>
      <w:r w:rsidR="00DB403B">
        <w:t xml:space="preserve"> Additionally, qualitative margin should be assess</w:t>
      </w:r>
      <w:r w:rsidR="00405CA8">
        <w:t>ed</w:t>
      </w:r>
      <w:r w:rsidR="00DB403B">
        <w:t xml:space="preserve"> if the</w:t>
      </w:r>
      <w:r w:rsidR="00741C01">
        <w:t xml:space="preserve">se same individuals cause an SSC to be inoperable </w:t>
      </w:r>
      <w:r w:rsidR="00C24852">
        <w:t>and t</w:t>
      </w:r>
      <w:r w:rsidR="006E3752">
        <w:t>he inoperable condition was not identified during post</w:t>
      </w:r>
      <w:r w:rsidR="00EA257D">
        <w:t>-</w:t>
      </w:r>
      <w:r w:rsidR="006E3752">
        <w:t>maintenance testing</w:t>
      </w:r>
      <w:r w:rsidR="00511201">
        <w:t>; in this case, the defense in depth established to return an SSC to an operable condition was insufficient to identif</w:t>
      </w:r>
      <w:r w:rsidR="00C41759">
        <w:t xml:space="preserve">y </w:t>
      </w:r>
      <w:r w:rsidR="00511201">
        <w:t>th</w:t>
      </w:r>
      <w:r w:rsidR="00C41759">
        <w:t xml:space="preserve">e </w:t>
      </w:r>
      <w:r w:rsidR="00511201">
        <w:t>SSC performance deficiency</w:t>
      </w:r>
      <w:r w:rsidR="008B4AB8">
        <w:t>.</w:t>
      </w:r>
      <w:r w:rsidR="00250073">
        <w:t xml:space="preserve"> Other indicators of decreased margin </w:t>
      </w:r>
      <w:r w:rsidR="00253720">
        <w:t xml:space="preserve">could </w:t>
      </w:r>
      <w:r w:rsidR="00DA632A">
        <w:t>include</w:t>
      </w:r>
      <w:r w:rsidR="00EE3766">
        <w:t xml:space="preserve"> the following</w:t>
      </w:r>
      <w:r w:rsidR="00DA632A">
        <w:t xml:space="preserve">: </w:t>
      </w:r>
      <w:r w:rsidR="0077674E">
        <w:t xml:space="preserve">declines in </w:t>
      </w:r>
      <w:r w:rsidR="002A0930">
        <w:t xml:space="preserve">FFD training </w:t>
      </w:r>
      <w:r w:rsidR="00470974">
        <w:t>scores</w:t>
      </w:r>
      <w:r w:rsidR="009B4877">
        <w:t>,</w:t>
      </w:r>
      <w:r w:rsidR="00470974">
        <w:t xml:space="preserve"> </w:t>
      </w:r>
      <w:r w:rsidR="00040406">
        <w:t xml:space="preserve">increased occurrences of </w:t>
      </w:r>
      <w:r w:rsidR="00EA2D65">
        <w:t>PDI</w:t>
      </w:r>
      <w:r w:rsidR="002D6B43">
        <w:t xml:space="preserve"> after an individual has been granted unescorted access to the</w:t>
      </w:r>
      <w:r w:rsidR="00BC6799">
        <w:t xml:space="preserve"> </w:t>
      </w:r>
      <w:r w:rsidR="002C79B5">
        <w:t>protected area</w:t>
      </w:r>
      <w:r w:rsidR="009B4877">
        <w:t>,</w:t>
      </w:r>
      <w:r w:rsidR="00D40C58">
        <w:t xml:space="preserve"> </w:t>
      </w:r>
      <w:r w:rsidR="0077674E">
        <w:t xml:space="preserve">and </w:t>
      </w:r>
      <w:r w:rsidR="00040406">
        <w:t xml:space="preserve">recurrent </w:t>
      </w:r>
      <w:r w:rsidR="00244734">
        <w:t xml:space="preserve">MRO or laboratory performance </w:t>
      </w:r>
      <w:r w:rsidR="00040406">
        <w:t>deficiencies</w:t>
      </w:r>
      <w:r w:rsidR="00A22E10">
        <w:t xml:space="preserve">. </w:t>
      </w:r>
      <w:r w:rsidR="00166698">
        <w:t xml:space="preserve">If </w:t>
      </w:r>
      <w:r w:rsidR="00DC3CF9">
        <w:t xml:space="preserve">the licensee or other entity determines that FFD margin has decreased </w:t>
      </w:r>
      <w:r w:rsidR="00442D6F">
        <w:t xml:space="preserve">based </w:t>
      </w:r>
      <w:r w:rsidR="00044BE0">
        <w:t xml:space="preserve">on </w:t>
      </w:r>
      <w:r w:rsidR="00442D6F">
        <w:t>the number and significance of event</w:t>
      </w:r>
      <w:r w:rsidR="004109A8">
        <w:t>s</w:t>
      </w:r>
      <w:r w:rsidR="00442D6F">
        <w:t xml:space="preserve">, </w:t>
      </w:r>
      <w:r w:rsidR="00586E70">
        <w:t>then the performance measure should be evaluated even though a threshold may not have been exceeded</w:t>
      </w:r>
      <w:r w:rsidR="00D65741">
        <w:t>.</w:t>
      </w:r>
      <w:r w:rsidR="00DD6AB7">
        <w:t xml:space="preserve"> Since</w:t>
      </w:r>
      <w:r w:rsidRPr="00934C4D" w:rsidR="00934C4D">
        <w:rPr>
          <w:rStyle w:val="cf01"/>
          <w:rFonts w:ascii="Times New Roman" w:hAnsi="Times New Roman" w:cs="Times New Roman"/>
          <w:sz w:val="22"/>
          <w:szCs w:val="22"/>
        </w:rPr>
        <w:t xml:space="preserve"> there is margin built into a licensee-established performance threshold, licensees should use the margin to strike </w:t>
      </w:r>
      <w:r w:rsidR="00D10CBE">
        <w:rPr>
          <w:rStyle w:val="cf01"/>
          <w:rFonts w:ascii="Times New Roman" w:hAnsi="Times New Roman" w:cs="Times New Roman"/>
          <w:sz w:val="22"/>
          <w:szCs w:val="22"/>
        </w:rPr>
        <w:t>a</w:t>
      </w:r>
      <w:r w:rsidRPr="00934C4D" w:rsidR="00934C4D">
        <w:rPr>
          <w:rStyle w:val="cf01"/>
          <w:rFonts w:ascii="Times New Roman" w:hAnsi="Times New Roman" w:cs="Times New Roman"/>
          <w:sz w:val="22"/>
          <w:szCs w:val="22"/>
        </w:rPr>
        <w:t xml:space="preserve"> balance </w:t>
      </w:r>
      <w:r w:rsidR="001F7577">
        <w:rPr>
          <w:rStyle w:val="cf01"/>
          <w:rFonts w:ascii="Times New Roman" w:hAnsi="Times New Roman" w:cs="Times New Roman"/>
          <w:sz w:val="22"/>
          <w:szCs w:val="22"/>
        </w:rPr>
        <w:t>among</w:t>
      </w:r>
      <w:r w:rsidR="000E1CCD">
        <w:rPr>
          <w:rStyle w:val="cf01"/>
          <w:rFonts w:ascii="Times New Roman" w:hAnsi="Times New Roman" w:cs="Times New Roman"/>
          <w:sz w:val="22"/>
          <w:szCs w:val="22"/>
        </w:rPr>
        <w:t xml:space="preserve"> the following</w:t>
      </w:r>
      <w:r w:rsidR="00955A2A">
        <w:rPr>
          <w:rStyle w:val="cf01"/>
          <w:rFonts w:ascii="Times New Roman" w:hAnsi="Times New Roman" w:cs="Times New Roman"/>
          <w:sz w:val="22"/>
          <w:szCs w:val="22"/>
        </w:rPr>
        <w:t>:</w:t>
      </w:r>
      <w:r w:rsidRPr="00934C4D" w:rsidR="00934C4D">
        <w:rPr>
          <w:rStyle w:val="cf01"/>
          <w:rFonts w:ascii="Times New Roman" w:hAnsi="Times New Roman" w:cs="Times New Roman"/>
          <w:sz w:val="22"/>
          <w:szCs w:val="22"/>
        </w:rPr>
        <w:t xml:space="preserve"> (1)</w:t>
      </w:r>
      <w:r w:rsidR="0005731E">
        <w:rPr>
          <w:rStyle w:val="cf01"/>
          <w:rFonts w:ascii="Times New Roman" w:hAnsi="Times New Roman" w:cs="Times New Roman"/>
          <w:sz w:val="22"/>
          <w:szCs w:val="22"/>
        </w:rPr>
        <w:t> </w:t>
      </w:r>
      <w:r w:rsidRPr="00934C4D" w:rsidR="00934C4D">
        <w:rPr>
          <w:rStyle w:val="cf01"/>
          <w:rFonts w:ascii="Times New Roman" w:hAnsi="Times New Roman" w:cs="Times New Roman"/>
          <w:sz w:val="22"/>
          <w:szCs w:val="22"/>
        </w:rPr>
        <w:t>managing an effective performance</w:t>
      </w:r>
      <w:r w:rsidR="006B64B6">
        <w:rPr>
          <w:rStyle w:val="cf01"/>
          <w:rFonts w:ascii="Times New Roman" w:hAnsi="Times New Roman" w:cs="Times New Roman"/>
          <w:sz w:val="22"/>
          <w:szCs w:val="22"/>
        </w:rPr>
        <w:noBreakHyphen/>
      </w:r>
      <w:r w:rsidRPr="00934C4D" w:rsidR="00934C4D">
        <w:rPr>
          <w:rStyle w:val="cf01"/>
          <w:rFonts w:ascii="Times New Roman" w:hAnsi="Times New Roman" w:cs="Times New Roman"/>
          <w:sz w:val="22"/>
          <w:szCs w:val="22"/>
        </w:rPr>
        <w:t xml:space="preserve">based FFD program, (2) involving management </w:t>
      </w:r>
      <w:r w:rsidR="00D10CBE">
        <w:rPr>
          <w:rStyle w:val="cf01"/>
          <w:rFonts w:ascii="Times New Roman" w:hAnsi="Times New Roman" w:cs="Times New Roman"/>
          <w:sz w:val="22"/>
          <w:szCs w:val="22"/>
        </w:rPr>
        <w:t xml:space="preserve">in the </w:t>
      </w:r>
      <w:r w:rsidRPr="00934C4D" w:rsidR="00934C4D">
        <w:rPr>
          <w:rStyle w:val="cf01"/>
          <w:rFonts w:ascii="Times New Roman" w:hAnsi="Times New Roman" w:cs="Times New Roman"/>
          <w:sz w:val="22"/>
          <w:szCs w:val="22"/>
        </w:rPr>
        <w:t>consider</w:t>
      </w:r>
      <w:r w:rsidR="00D10CBE">
        <w:rPr>
          <w:rStyle w:val="cf01"/>
          <w:rFonts w:ascii="Times New Roman" w:hAnsi="Times New Roman" w:cs="Times New Roman"/>
          <w:sz w:val="22"/>
          <w:szCs w:val="22"/>
        </w:rPr>
        <w:t xml:space="preserve">ation of </w:t>
      </w:r>
      <w:r w:rsidRPr="00934C4D" w:rsidR="00934C4D">
        <w:rPr>
          <w:rStyle w:val="cf01"/>
          <w:rFonts w:ascii="Times New Roman" w:hAnsi="Times New Roman" w:cs="Times New Roman"/>
          <w:sz w:val="22"/>
          <w:szCs w:val="22"/>
        </w:rPr>
        <w:t xml:space="preserve">how qualitative factors </w:t>
      </w:r>
      <w:r w:rsidR="00882118">
        <w:rPr>
          <w:rStyle w:val="cf01"/>
          <w:rFonts w:ascii="Times New Roman" w:hAnsi="Times New Roman" w:cs="Times New Roman"/>
          <w:sz w:val="22"/>
          <w:szCs w:val="22"/>
        </w:rPr>
        <w:t>(e.g.,</w:t>
      </w:r>
      <w:r w:rsidR="006B64B6">
        <w:rPr>
          <w:rStyle w:val="cf01"/>
          <w:rFonts w:ascii="Times New Roman" w:hAnsi="Times New Roman" w:cs="Times New Roman"/>
          <w:sz w:val="22"/>
          <w:szCs w:val="22"/>
        </w:rPr>
        <w:t> </w:t>
      </w:r>
      <w:r w:rsidR="00882118">
        <w:rPr>
          <w:rStyle w:val="cf01"/>
          <w:rFonts w:ascii="Times New Roman" w:hAnsi="Times New Roman" w:cs="Times New Roman"/>
          <w:sz w:val="22"/>
          <w:szCs w:val="22"/>
        </w:rPr>
        <w:t xml:space="preserve">audit findings, </w:t>
      </w:r>
      <w:r w:rsidR="00D6328A">
        <w:rPr>
          <w:rStyle w:val="cf01"/>
          <w:rFonts w:ascii="Times New Roman" w:hAnsi="Times New Roman" w:cs="Times New Roman"/>
          <w:sz w:val="22"/>
          <w:szCs w:val="22"/>
        </w:rPr>
        <w:t xml:space="preserve">staff size) </w:t>
      </w:r>
      <w:r w:rsidRPr="00934C4D" w:rsidR="00934C4D">
        <w:rPr>
          <w:rStyle w:val="cf01"/>
          <w:rFonts w:ascii="Times New Roman" w:hAnsi="Times New Roman" w:cs="Times New Roman"/>
          <w:sz w:val="22"/>
          <w:szCs w:val="22"/>
        </w:rPr>
        <w:t xml:space="preserve">may </w:t>
      </w:r>
      <w:r w:rsidR="00882118">
        <w:rPr>
          <w:rStyle w:val="cf01"/>
          <w:rFonts w:ascii="Times New Roman" w:hAnsi="Times New Roman" w:cs="Times New Roman"/>
          <w:sz w:val="22"/>
          <w:szCs w:val="22"/>
        </w:rPr>
        <w:t xml:space="preserve">influence </w:t>
      </w:r>
      <w:r w:rsidRPr="00934C4D" w:rsidR="00934C4D">
        <w:rPr>
          <w:rStyle w:val="cf01"/>
          <w:rFonts w:ascii="Times New Roman" w:hAnsi="Times New Roman" w:cs="Times New Roman"/>
          <w:sz w:val="22"/>
          <w:szCs w:val="22"/>
        </w:rPr>
        <w:t>FFD performance assessments, and (3)</w:t>
      </w:r>
      <w:r w:rsidR="0005731E">
        <w:rPr>
          <w:rStyle w:val="cf01"/>
          <w:rFonts w:ascii="Times New Roman" w:hAnsi="Times New Roman" w:cs="Times New Roman"/>
          <w:sz w:val="22"/>
          <w:szCs w:val="22"/>
        </w:rPr>
        <w:t> </w:t>
      </w:r>
      <w:r w:rsidRPr="00934C4D" w:rsidR="00934C4D">
        <w:rPr>
          <w:rStyle w:val="cf01"/>
          <w:rFonts w:ascii="Times New Roman" w:hAnsi="Times New Roman" w:cs="Times New Roman"/>
          <w:sz w:val="22"/>
          <w:szCs w:val="22"/>
        </w:rPr>
        <w:t>issuing corrective actions when FFD data indicate a trend toward degraded performance</w:t>
      </w:r>
      <w:r w:rsidR="00424B67">
        <w:rPr>
          <w:rStyle w:val="cf01"/>
          <w:rFonts w:ascii="Times New Roman" w:hAnsi="Times New Roman" w:cs="Times New Roman"/>
          <w:sz w:val="22"/>
          <w:szCs w:val="22"/>
        </w:rPr>
        <w:t>.</w:t>
      </w:r>
    </w:p>
    <w:p w:rsidR="00F61E68" w:rsidP="00A86354" w14:paraId="03852ECA" w14:textId="4175000D">
      <w:pPr>
        <w:widowControl/>
        <w:tabs>
          <w:tab w:val="left" w:pos="720"/>
        </w:tabs>
        <w:rPr>
          <w:rStyle w:val="cf01"/>
          <w:rFonts w:ascii="Times New Roman" w:hAnsi="Times New Roman" w:cs="Times New Roman"/>
          <w:sz w:val="22"/>
          <w:szCs w:val="22"/>
        </w:rPr>
      </w:pPr>
    </w:p>
    <w:p w:rsidR="00F61E68" w:rsidP="00A86354" w14:paraId="408FC6A5" w14:textId="77777777">
      <w:pPr>
        <w:widowControl/>
        <w:tabs>
          <w:tab w:val="left" w:pos="720"/>
        </w:tabs>
      </w:pPr>
    </w:p>
    <w:p w:rsidR="000E6124" w14:paraId="3248BE9E" w14:textId="1F07D893">
      <w:pPr>
        <w:rPr>
          <w:rFonts w:eastAsia="Times New Roman"/>
          <w:b/>
          <w:bCs/>
        </w:rPr>
      </w:pPr>
      <w:bookmarkStart w:id="148" w:name="_Toc114667104"/>
      <w:bookmarkStart w:id="149" w:name="_Toc120107204"/>
    </w:p>
    <w:p w:rsidR="00CF0376" w:rsidRPr="00643EAD" w:rsidP="00CE126D" w14:paraId="62A7E748" w14:textId="636C7769">
      <w:pPr>
        <w:pStyle w:val="Heading3"/>
        <w:widowControl/>
        <w:ind w:left="1440" w:hanging="720"/>
      </w:pPr>
      <w:bookmarkStart w:id="150" w:name="_Toc170384156"/>
      <w:bookmarkStart w:id="151" w:name="_Toc170384263"/>
      <w:bookmarkStart w:id="152" w:name="_Toc170384477"/>
      <w:r>
        <w:t>Defining Acceptable Performance</w:t>
      </w:r>
      <w:r w:rsidR="00301CED">
        <w:t xml:space="preserve"> (i.e., FFD program success)</w:t>
      </w:r>
      <w:bookmarkEnd w:id="148"/>
      <w:bookmarkEnd w:id="149"/>
      <w:bookmarkEnd w:id="150"/>
      <w:bookmarkEnd w:id="151"/>
      <w:bookmarkEnd w:id="152"/>
    </w:p>
    <w:p w:rsidR="00C80B5D" w:rsidP="00323BB1" w14:paraId="2910AF9C" w14:textId="77777777">
      <w:pPr>
        <w:pStyle w:val="BodyText"/>
        <w:tabs>
          <w:tab w:val="left" w:pos="720"/>
        </w:tabs>
        <w:ind w:left="0"/>
      </w:pPr>
      <w:r w:rsidRPr="00643EAD">
        <w:tab/>
      </w:r>
    </w:p>
    <w:p w:rsidR="00D57EDF" w:rsidP="00EF11DF" w14:paraId="4978B566" w14:textId="07308EAB">
      <w:pPr>
        <w:pStyle w:val="BodyText"/>
        <w:widowControl/>
        <w:tabs>
          <w:tab w:val="left" w:pos="720"/>
        </w:tabs>
        <w:ind w:left="0"/>
      </w:pPr>
      <w:r>
        <w:t xml:space="preserve">Licensees and other entities </w:t>
      </w:r>
      <w:r w:rsidR="005A5839">
        <w:t>should d</w:t>
      </w:r>
      <w:r w:rsidRPr="00643EAD" w:rsidR="003144BB">
        <w:t>efin</w:t>
      </w:r>
      <w:r w:rsidR="005A5839">
        <w:t>e</w:t>
      </w:r>
      <w:r w:rsidRPr="00643EAD" w:rsidR="003144BB">
        <w:t xml:space="preserve"> </w:t>
      </w:r>
      <w:r w:rsidR="002F0FFD">
        <w:t>acceptable performance</w:t>
      </w:r>
      <w:r w:rsidRPr="00643EAD" w:rsidR="003144BB">
        <w:t xml:space="preserve"> </w:t>
      </w:r>
      <w:r w:rsidR="005A5839">
        <w:t>in</w:t>
      </w:r>
      <w:r w:rsidRPr="00643EAD" w:rsidR="003144BB">
        <w:t xml:space="preserve"> </w:t>
      </w:r>
      <w:r w:rsidRPr="00643EAD" w:rsidR="00D23354">
        <w:t>the</w:t>
      </w:r>
      <w:r w:rsidR="005A5839">
        <w:t>ir</w:t>
      </w:r>
      <w:r w:rsidRPr="00643EAD" w:rsidR="00D23354">
        <w:t xml:space="preserve"> PMRP</w:t>
      </w:r>
      <w:r w:rsidR="005A5839">
        <w:t>s</w:t>
      </w:r>
      <w:r w:rsidRPr="00643EAD" w:rsidR="003144BB">
        <w:t xml:space="preserve"> </w:t>
      </w:r>
      <w:r w:rsidR="00B5368B">
        <w:t xml:space="preserve">in terms of the </w:t>
      </w:r>
      <w:r w:rsidR="00900571">
        <w:t xml:space="preserve">performance </w:t>
      </w:r>
      <w:r w:rsidR="003E0F18">
        <w:t>standard</w:t>
      </w:r>
      <w:r w:rsidR="00191A93">
        <w:t>s</w:t>
      </w:r>
      <w:r w:rsidR="003E0F18">
        <w:t xml:space="preserve"> </w:t>
      </w:r>
      <w:r w:rsidR="00D85A1F">
        <w:t>in 10 CFR 26.23.</w:t>
      </w:r>
      <w:r w:rsidR="00063CB0">
        <w:t xml:space="preserve"> </w:t>
      </w:r>
      <w:r w:rsidR="006045A5">
        <w:t xml:space="preserve">For example, </w:t>
      </w:r>
      <w:r w:rsidR="00EE2B35">
        <w:t>th</w:t>
      </w:r>
      <w:r w:rsidR="008E3B39">
        <w:t>e follow</w:t>
      </w:r>
      <w:r w:rsidR="001E52AE">
        <w:t>ing</w:t>
      </w:r>
      <w:r w:rsidR="008E3B39">
        <w:t xml:space="preserve"> illustrates the relationship between the performance measures in </w:t>
      </w:r>
      <w:r w:rsidR="00A55B7A">
        <w:t xml:space="preserve">Table </w:t>
      </w:r>
      <w:r w:rsidR="00612213">
        <w:t>1</w:t>
      </w:r>
      <w:r w:rsidR="008E3B39">
        <w:t xml:space="preserve"> </w:t>
      </w:r>
      <w:r w:rsidR="00315954">
        <w:t>and</w:t>
      </w:r>
      <w:r w:rsidR="008E3B39">
        <w:t xml:space="preserve"> the </w:t>
      </w:r>
      <w:r>
        <w:t>10 CFR 26.23 performance objectives</w:t>
      </w:r>
      <w:r w:rsidR="00B23E01">
        <w:t>.</w:t>
      </w:r>
    </w:p>
    <w:p w:rsidR="00A204E1" w:rsidP="00C1743D" w14:paraId="3301F4AE" w14:textId="5097F4AE">
      <w:pPr>
        <w:pStyle w:val="BodyText"/>
        <w:widowControl/>
        <w:numPr>
          <w:ilvl w:val="0"/>
          <w:numId w:val="108"/>
        </w:numPr>
        <w:tabs>
          <w:tab w:val="left" w:pos="720"/>
        </w:tabs>
        <w:spacing w:before="220"/>
        <w:ind w:left="1080"/>
      </w:pPr>
      <w:r>
        <w:t>T</w:t>
      </w:r>
      <w:r w:rsidR="00612213">
        <w:t xml:space="preserve">he behavioral observation </w:t>
      </w:r>
      <w:r w:rsidR="00A25B2E">
        <w:t xml:space="preserve">performance measure </w:t>
      </w:r>
      <w:r w:rsidR="002270DA">
        <w:t>relates to 10 CFR 26.</w:t>
      </w:r>
      <w:r w:rsidR="00263650">
        <w:t>2</w:t>
      </w:r>
      <w:r w:rsidR="002270DA">
        <w:t>3(a)</w:t>
      </w:r>
      <w:r>
        <w:t>, (b), (c), (d) and (e)</w:t>
      </w:r>
      <w:r>
        <w:t>.</w:t>
      </w:r>
    </w:p>
    <w:p w:rsidR="00DD70AA" w:rsidP="00C1743D" w14:paraId="3D886BE7" w14:textId="54388C78">
      <w:pPr>
        <w:pStyle w:val="BodyText"/>
        <w:widowControl/>
        <w:numPr>
          <w:ilvl w:val="0"/>
          <w:numId w:val="108"/>
        </w:numPr>
        <w:tabs>
          <w:tab w:val="left" w:pos="720"/>
        </w:tabs>
        <w:spacing w:before="220"/>
        <w:ind w:left="1080"/>
      </w:pPr>
      <w:r>
        <w:t>T</w:t>
      </w:r>
      <w:r w:rsidR="00A204E1">
        <w:t xml:space="preserve">he </w:t>
      </w:r>
      <w:r w:rsidR="0062428A">
        <w:t>identification of disqualifying information</w:t>
      </w:r>
      <w:r w:rsidR="00A204E1">
        <w:t xml:space="preserve"> </w:t>
      </w:r>
      <w:r w:rsidR="00A25B2E">
        <w:t xml:space="preserve">performance measure </w:t>
      </w:r>
      <w:r w:rsidR="00A204E1">
        <w:t xml:space="preserve">relates to </w:t>
      </w:r>
      <w:r w:rsidR="00263650">
        <w:t>10 CFR 26.23(</w:t>
      </w:r>
      <w:r w:rsidR="00BF4130">
        <w:t>a)</w:t>
      </w:r>
      <w:r w:rsidR="005D7C29">
        <w:t xml:space="preserve"> and </w:t>
      </w:r>
      <w:r w:rsidR="00BF4130">
        <w:t>(c)</w:t>
      </w:r>
      <w:r>
        <w:t>.</w:t>
      </w:r>
    </w:p>
    <w:p w:rsidR="00DD70AA" w:rsidP="00C1743D" w14:paraId="6F79BAE8" w14:textId="56E81D7F">
      <w:pPr>
        <w:pStyle w:val="BodyText"/>
        <w:widowControl/>
        <w:numPr>
          <w:ilvl w:val="0"/>
          <w:numId w:val="108"/>
        </w:numPr>
        <w:tabs>
          <w:tab w:val="left" w:pos="720"/>
        </w:tabs>
        <w:spacing w:before="220"/>
        <w:ind w:left="1080"/>
      </w:pPr>
      <w:r>
        <w:t xml:space="preserve">The </w:t>
      </w:r>
      <w:r w:rsidR="0062428A">
        <w:t xml:space="preserve">identification of prohibited </w:t>
      </w:r>
      <w:r w:rsidR="00223709">
        <w:t xml:space="preserve">FFD </w:t>
      </w:r>
      <w:r w:rsidR="0062428A">
        <w:t xml:space="preserve">items </w:t>
      </w:r>
      <w:r w:rsidR="00A25B2E">
        <w:t xml:space="preserve">performance measure </w:t>
      </w:r>
      <w:r>
        <w:t xml:space="preserve">relates to </w:t>
      </w:r>
      <w:r w:rsidR="005D7C29">
        <w:t>1</w:t>
      </w:r>
      <w:r w:rsidR="00703E10">
        <w:t>0</w:t>
      </w:r>
      <w:r w:rsidR="005D7C29">
        <w:t xml:space="preserve"> CFR 26.23</w:t>
      </w:r>
      <w:r w:rsidR="002F055F">
        <w:t xml:space="preserve">(a), (b), </w:t>
      </w:r>
      <w:r w:rsidR="00665A40">
        <w:t>(c), and (d)</w:t>
      </w:r>
      <w:r>
        <w:t>.</w:t>
      </w:r>
    </w:p>
    <w:p w:rsidR="00287536" w:rsidP="00C1743D" w14:paraId="168C66D1" w14:textId="7CD72154">
      <w:pPr>
        <w:pStyle w:val="BodyText"/>
        <w:widowControl/>
        <w:numPr>
          <w:ilvl w:val="0"/>
          <w:numId w:val="108"/>
        </w:numPr>
        <w:tabs>
          <w:tab w:val="left" w:pos="720"/>
        </w:tabs>
        <w:spacing w:before="220"/>
        <w:ind w:left="1080"/>
      </w:pPr>
      <w:r>
        <w:t>T</w:t>
      </w:r>
      <w:r w:rsidR="007F6C8C">
        <w:t xml:space="preserve">he </w:t>
      </w:r>
      <w:r w:rsidR="00466B7E">
        <w:t xml:space="preserve">FFD policy violation </w:t>
      </w:r>
      <w:r w:rsidR="007F6C8C">
        <w:t xml:space="preserve">performance </w:t>
      </w:r>
      <w:r w:rsidR="00466B7E">
        <w:t xml:space="preserve">measures for licensee employees, </w:t>
      </w:r>
      <w:r w:rsidR="006D5385">
        <w:t>C/V</w:t>
      </w:r>
      <w:r w:rsidR="00466B7E">
        <w:t xml:space="preserve">, and </w:t>
      </w:r>
      <w:r w:rsidRPr="00376218" w:rsidR="00466B7E">
        <w:t xml:space="preserve">labor category </w:t>
      </w:r>
      <w:r w:rsidRPr="00376218" w:rsidR="00DD70AA">
        <w:t>relate</w:t>
      </w:r>
      <w:r w:rsidR="00DD70AA">
        <w:t xml:space="preserve"> to</w:t>
      </w:r>
      <w:r w:rsidR="00703E10">
        <w:t xml:space="preserve"> 10 CFR 26.23</w:t>
      </w:r>
      <w:r w:rsidR="00F8288B">
        <w:t xml:space="preserve">(a), (b), </w:t>
      </w:r>
      <w:r>
        <w:t>(d) and (e)</w:t>
      </w:r>
      <w:r w:rsidR="00C058E0">
        <w:t>.</w:t>
      </w:r>
    </w:p>
    <w:p w:rsidR="007325B0" w:rsidP="00681D9A" w14:paraId="12311DE1" w14:textId="08D05A38">
      <w:pPr>
        <w:pStyle w:val="BodyText"/>
        <w:widowControl/>
        <w:tabs>
          <w:tab w:val="left" w:pos="720"/>
        </w:tabs>
        <w:ind w:left="0"/>
      </w:pPr>
    </w:p>
    <w:p w:rsidR="001B478F" w:rsidP="00681D9A" w14:paraId="7DF0FE63" w14:textId="6ADA90E1">
      <w:pPr>
        <w:pStyle w:val="BodyText"/>
        <w:widowControl/>
        <w:tabs>
          <w:tab w:val="left" w:pos="720"/>
        </w:tabs>
        <w:ind w:left="0"/>
      </w:pPr>
      <w:r>
        <w:t>L</w:t>
      </w:r>
      <w:r w:rsidR="00A90420">
        <w:t xml:space="preserve">icensees </w:t>
      </w:r>
      <w:r>
        <w:t xml:space="preserve">and other entities are </w:t>
      </w:r>
      <w:r w:rsidR="00A90420">
        <w:t xml:space="preserve">in </w:t>
      </w:r>
      <w:r w:rsidR="00BE54CA">
        <w:t xml:space="preserve">an excellent </w:t>
      </w:r>
      <w:r w:rsidR="00A90420">
        <w:t>position to define and measure success</w:t>
      </w:r>
      <w:r w:rsidR="008E6473">
        <w:t xml:space="preserve">. </w:t>
      </w:r>
      <w:r w:rsidR="008C7192">
        <w:t>T</w:t>
      </w:r>
      <w:r w:rsidRPr="008C7192" w:rsidR="008C7192">
        <w:t xml:space="preserve">he licensee or other entity could assess whether its facility is sited in a geographical location that may be more prone to substance abuse, will be operated using a large C/V workforce, or will </w:t>
      </w:r>
      <w:r w:rsidRPr="008C7192" w:rsidR="008C7192">
        <w:t>be located in</w:t>
      </w:r>
      <w:r w:rsidRPr="008C7192" w:rsidR="008C7192">
        <w:t xml:space="preserve"> a community that does not have ready access to consistent mail services or medical or clinical professionals or clinics, which may challenge site specific implementation of FFD program requirements.</w:t>
      </w:r>
      <w:r w:rsidR="00A03EE0">
        <w:t xml:space="preserve"> </w:t>
      </w:r>
      <w:r w:rsidR="008E6473">
        <w:t>Unless new to 10</w:t>
      </w:r>
      <w:r w:rsidR="006B64B6">
        <w:t> </w:t>
      </w:r>
      <w:r w:rsidR="008E6473">
        <w:t>CFR</w:t>
      </w:r>
      <w:r w:rsidR="006B64B6">
        <w:t> </w:t>
      </w:r>
      <w:r w:rsidR="008E6473">
        <w:t>Part</w:t>
      </w:r>
      <w:r w:rsidR="006B64B6">
        <w:t> </w:t>
      </w:r>
      <w:r w:rsidR="008E6473">
        <w:t>26 implementation, the licensee or other entity knows its site</w:t>
      </w:r>
      <w:r w:rsidR="003D4937">
        <w:noBreakHyphen/>
      </w:r>
      <w:r w:rsidR="008E6473">
        <w:t xml:space="preserve">specific and </w:t>
      </w:r>
      <w:r w:rsidR="00530BC9">
        <w:t xml:space="preserve">fleet-level </w:t>
      </w:r>
      <w:r w:rsidR="008E6473">
        <w:t>performance, if applicable. Furthermore, the licensee or entity would be aware of its audit findings</w:t>
      </w:r>
      <w:r w:rsidR="008E6473">
        <w:t>,</w:t>
      </w:r>
      <w:r w:rsidR="008E6473">
        <w:t xml:space="preserve"> changes to </w:t>
      </w:r>
      <w:r w:rsidR="002C79B5">
        <w:t>protected area</w:t>
      </w:r>
      <w:r w:rsidR="008E6473">
        <w:t xml:space="preserve"> portal area monitoring and screening</w:t>
      </w:r>
      <w:r w:rsidR="00F037D7">
        <w:t>, if applicable</w:t>
      </w:r>
      <w:r w:rsidR="008E6473">
        <w:t>,</w:t>
      </w:r>
      <w:r w:rsidR="008E6473">
        <w:t xml:space="preserve"> </w:t>
      </w:r>
      <w:r w:rsidR="00072B6B">
        <w:t xml:space="preserve">the </w:t>
      </w:r>
      <w:r w:rsidR="008E6473">
        <w:t>scope of its FFD training program</w:t>
      </w:r>
      <w:r w:rsidR="008E6473">
        <w:t>,</w:t>
      </w:r>
      <w:r w:rsidR="008E6473">
        <w:t xml:space="preserve"> and other site</w:t>
      </w:r>
      <w:r w:rsidR="00726510">
        <w:noBreakHyphen/>
      </w:r>
      <w:r w:rsidR="008E6473">
        <w:t>specific FFD program elements.</w:t>
      </w:r>
      <w:r w:rsidR="00E32F65">
        <w:t xml:space="preserve"> </w:t>
      </w:r>
    </w:p>
    <w:p w:rsidR="001B478F" w:rsidP="00681D9A" w14:paraId="3FE7156C" w14:textId="77777777">
      <w:pPr>
        <w:pStyle w:val="BodyText"/>
        <w:widowControl/>
        <w:tabs>
          <w:tab w:val="left" w:pos="720"/>
        </w:tabs>
        <w:ind w:left="0"/>
      </w:pPr>
    </w:p>
    <w:p w:rsidR="00F256A5" w:rsidRPr="000E6124" w:rsidP="00681D9A" w14:paraId="4562F968" w14:textId="26888D73">
      <w:pPr>
        <w:pStyle w:val="BodyText"/>
        <w:widowControl/>
        <w:tabs>
          <w:tab w:val="left" w:pos="720"/>
        </w:tabs>
        <w:ind w:left="0"/>
      </w:pPr>
      <w:r>
        <w:t xml:space="preserve">The </w:t>
      </w:r>
      <w:r w:rsidR="00AB7C12">
        <w:t xml:space="preserve">performance </w:t>
      </w:r>
      <w:r>
        <w:t xml:space="preserve">measures and thresholds in this guide are </w:t>
      </w:r>
      <w:r w:rsidR="00D8610D">
        <w:t xml:space="preserve">designed to </w:t>
      </w:r>
      <w:r w:rsidR="00A73CFB">
        <w:t xml:space="preserve">help </w:t>
      </w:r>
      <w:r w:rsidR="00035837">
        <w:t xml:space="preserve">monitor </w:t>
      </w:r>
      <w:r w:rsidR="008A767D">
        <w:t>im</w:t>
      </w:r>
      <w:r w:rsidR="00052B4A">
        <w:t xml:space="preserve">portant </w:t>
      </w:r>
      <w:r w:rsidR="00070675">
        <w:t xml:space="preserve">FFD </w:t>
      </w:r>
      <w:r w:rsidR="00052B4A">
        <w:t>program elements</w:t>
      </w:r>
      <w:r w:rsidR="002F2A89">
        <w:t xml:space="preserve"> and are </w:t>
      </w:r>
      <w:r w:rsidR="0044296A">
        <w:t xml:space="preserve">based on </w:t>
      </w:r>
      <w:r w:rsidR="006C3356">
        <w:t xml:space="preserve">FFD performance information submitted </w:t>
      </w:r>
      <w:r w:rsidR="00A46A36">
        <w:t xml:space="preserve">by LLWRs </w:t>
      </w:r>
      <w:r w:rsidR="007703CB">
        <w:t xml:space="preserve">and </w:t>
      </w:r>
      <w:r w:rsidR="00A76826">
        <w:t xml:space="preserve">Category I </w:t>
      </w:r>
      <w:r w:rsidR="0045458C">
        <w:t>SNM</w:t>
      </w:r>
      <w:r w:rsidR="00A76826">
        <w:t xml:space="preserve"> facilities</w:t>
      </w:r>
      <w:r w:rsidR="007703CB">
        <w:t xml:space="preserve"> </w:t>
      </w:r>
      <w:r w:rsidR="006C3356">
        <w:t xml:space="preserve">to the NRC since </w:t>
      </w:r>
      <w:r w:rsidR="00730965">
        <w:t xml:space="preserve">approximately </w:t>
      </w:r>
      <w:r w:rsidR="00724D95">
        <w:t xml:space="preserve">calendar year </w:t>
      </w:r>
      <w:r w:rsidR="006C3356">
        <w:t>2009</w:t>
      </w:r>
      <w:r w:rsidRPr="00394A01" w:rsidR="00394A01">
        <w:t xml:space="preserve"> </w:t>
      </w:r>
      <w:r w:rsidR="008B1B22">
        <w:t xml:space="preserve">through </w:t>
      </w:r>
      <w:r w:rsidR="004542EB">
        <w:t>the agency’s</w:t>
      </w:r>
      <w:r w:rsidR="008B1B22">
        <w:t xml:space="preserve"> </w:t>
      </w:r>
      <w:r w:rsidR="00A21D32">
        <w:t xml:space="preserve">reporting requirements in </w:t>
      </w:r>
      <w:r w:rsidR="00D532E1">
        <w:t>10 CFR 26.41</w:t>
      </w:r>
      <w:r w:rsidR="00BF75BB">
        <w:t>7</w:t>
      </w:r>
      <w:r w:rsidR="00EE6FA3">
        <w:t xml:space="preserve">(b)(2) </w:t>
      </w:r>
      <w:r w:rsidR="009157E7">
        <w:t xml:space="preserve">and </w:t>
      </w:r>
      <w:r w:rsidR="004542EB">
        <w:t>10 CFR </w:t>
      </w:r>
      <w:r w:rsidR="009157E7">
        <w:t>26.717</w:t>
      </w:r>
      <w:r w:rsidR="00162E48">
        <w:t>.</w:t>
      </w:r>
      <w:r w:rsidR="00063CB0">
        <w:t xml:space="preserve"> </w:t>
      </w:r>
      <w:r w:rsidR="000B30CB">
        <w:t>The NRC maintains e</w:t>
      </w:r>
      <w:r w:rsidR="00551916">
        <w:t xml:space="preserve">ach FFD program performance report submitted to the </w:t>
      </w:r>
      <w:r w:rsidR="000B30CB">
        <w:t xml:space="preserve">agency </w:t>
      </w:r>
      <w:r w:rsidR="00BC3E52">
        <w:t xml:space="preserve">in </w:t>
      </w:r>
      <w:r w:rsidR="00D41F02">
        <w:t xml:space="preserve">its Agencywide Documents Access and Management System </w:t>
      </w:r>
      <w:r w:rsidR="00B95C2F">
        <w:t>(</w:t>
      </w:r>
      <w:r w:rsidR="00324EE3">
        <w:t>ADAMS</w:t>
      </w:r>
      <w:r w:rsidR="00B95C2F">
        <w:t>)</w:t>
      </w:r>
      <w:r w:rsidR="00372107">
        <w:t>. T</w:t>
      </w:r>
      <w:r w:rsidR="006136B7">
        <w:t>he NRC evaluates th</w:t>
      </w:r>
      <w:r w:rsidR="005B2E87">
        <w:t xml:space="preserve">e information in these performance reports </w:t>
      </w:r>
      <w:r w:rsidR="00162E48">
        <w:t>annually.</w:t>
      </w:r>
      <w:r w:rsidR="00A90420">
        <w:t xml:space="preserve"> </w:t>
      </w:r>
      <w:r w:rsidR="005B4169">
        <w:t xml:space="preserve">Reports submitted under 10 CFR 26.417 and 26.719 inform </w:t>
      </w:r>
      <w:r w:rsidR="00162E48">
        <w:t>the NRC</w:t>
      </w:r>
      <w:r w:rsidR="004D4A8D">
        <w:t xml:space="preserve"> </w:t>
      </w:r>
      <w:r w:rsidR="004D4A8D">
        <w:t>of HHS-laboratory performance issues</w:t>
      </w:r>
      <w:r w:rsidR="00766FB0">
        <w:t xml:space="preserve"> </w:t>
      </w:r>
      <w:r w:rsidR="007B1CBD">
        <w:t xml:space="preserve">and specific FFD </w:t>
      </w:r>
      <w:r w:rsidRPr="000E6124" w:rsidR="007B1CBD">
        <w:t>program weaknesses and FFD policy violations</w:t>
      </w:r>
      <w:r w:rsidRPr="000E6124" w:rsidR="004D4A8D">
        <w:t>.</w:t>
      </w:r>
      <w:r w:rsidRPr="000E6124" w:rsidR="006B154A">
        <w:t xml:space="preserve"> NRC inspectors</w:t>
      </w:r>
      <w:r w:rsidRPr="000E6124" w:rsidR="004542EB">
        <w:t xml:space="preserve"> also receive these</w:t>
      </w:r>
      <w:r w:rsidRPr="000E6124" w:rsidR="006B154A">
        <w:t xml:space="preserve"> performance data</w:t>
      </w:r>
      <w:r w:rsidRPr="000E6124" w:rsidR="00AE260F">
        <w:t>.</w:t>
      </w:r>
      <w:r w:rsidRPr="000E6124" w:rsidR="000F58A8">
        <w:t xml:space="preserve"> The public may search for this data in NRC ADAMS by searching for NRC Form 891, “Annual Reporting Form for Drug and Alcohol Tests.” This search process can be used to view FFD-related events reports under 10 CFR 26.719.</w:t>
      </w:r>
    </w:p>
    <w:p w:rsidR="00E63CF4" w:rsidP="00681D9A" w14:paraId="67BBB00E" w14:textId="54B9D657">
      <w:pPr>
        <w:pStyle w:val="BodyText"/>
        <w:widowControl/>
        <w:tabs>
          <w:tab w:val="left" w:pos="720"/>
        </w:tabs>
        <w:ind w:left="0"/>
      </w:pPr>
    </w:p>
    <w:p w:rsidR="008C7EB9" w:rsidP="00681D9A" w14:paraId="1E2F39B3" w14:textId="2EA2AA8A">
      <w:pPr>
        <w:pStyle w:val="BodyText"/>
        <w:widowControl/>
        <w:tabs>
          <w:tab w:val="left" w:pos="720"/>
        </w:tabs>
        <w:ind w:left="0"/>
      </w:pPr>
      <w:r>
        <w:t xml:space="preserve">A review of </w:t>
      </w:r>
      <w:r w:rsidR="00BB0725">
        <w:t xml:space="preserve">this </w:t>
      </w:r>
      <w:r w:rsidR="00D01889">
        <w:t xml:space="preserve">operating experience and </w:t>
      </w:r>
      <w:r w:rsidR="00963D33">
        <w:t>the NRC-issued violations</w:t>
      </w:r>
      <w:r w:rsidR="006B64B6">
        <w:t xml:space="preserve"> related to </w:t>
      </w:r>
      <w:r w:rsidR="00963D33">
        <w:t>FFD</w:t>
      </w:r>
      <w:r w:rsidR="00A33EDF">
        <w:t xml:space="preserve"> </w:t>
      </w:r>
      <w:r w:rsidR="00B03259">
        <w:t xml:space="preserve">shows </w:t>
      </w:r>
      <w:r w:rsidR="00A33EDF">
        <w:t xml:space="preserve">that </w:t>
      </w:r>
      <w:r w:rsidR="004E3A99">
        <w:t>LLWR</w:t>
      </w:r>
      <w:r w:rsidR="00FC477F">
        <w:t>s</w:t>
      </w:r>
      <w:r w:rsidR="00BB0F9A">
        <w:t xml:space="preserve"> and </w:t>
      </w:r>
      <w:r w:rsidR="00A76826">
        <w:t xml:space="preserve">Category I </w:t>
      </w:r>
      <w:r w:rsidR="0045458C">
        <w:t>SNM</w:t>
      </w:r>
      <w:r w:rsidR="00A76826">
        <w:t xml:space="preserve"> facilities </w:t>
      </w:r>
      <w:r w:rsidR="00AA5D98">
        <w:t xml:space="preserve">have </w:t>
      </w:r>
      <w:r w:rsidR="00DC6EC1">
        <w:t xml:space="preserve">historically </w:t>
      </w:r>
      <w:r w:rsidR="00AA5D98">
        <w:t xml:space="preserve">met the </w:t>
      </w:r>
      <w:r w:rsidR="0021730B">
        <w:t xml:space="preserve">10 CFR </w:t>
      </w:r>
      <w:r w:rsidR="00AA5D98">
        <w:t>26.23 performance objectives</w:t>
      </w:r>
      <w:r w:rsidR="00227080">
        <w:t xml:space="preserve"> and that this </w:t>
      </w:r>
      <w:r w:rsidR="00DC6EC1">
        <w:t xml:space="preserve">FFD performance </w:t>
      </w:r>
      <w:r w:rsidR="00227080">
        <w:t>has contributed to</w:t>
      </w:r>
      <w:r w:rsidR="00D7726D">
        <w:t xml:space="preserve"> </w:t>
      </w:r>
      <w:r w:rsidR="00EB2A53">
        <w:t>public health and safety and the common defense and security</w:t>
      </w:r>
      <w:r w:rsidR="00AA5D98">
        <w:t>.</w:t>
      </w:r>
      <w:r w:rsidR="0058729B">
        <w:t xml:space="preserve"> The data demonstrate </w:t>
      </w:r>
      <w:r w:rsidR="003B59E3">
        <w:t xml:space="preserve">low </w:t>
      </w:r>
      <w:r w:rsidRPr="00F740BE" w:rsidR="00B30BF6">
        <w:t>random, for-cause, and post-</w:t>
      </w:r>
      <w:r w:rsidR="00B30BF6">
        <w:t xml:space="preserve">event </w:t>
      </w:r>
      <w:r w:rsidR="003B59E3">
        <w:t xml:space="preserve">positivity </w:t>
      </w:r>
      <w:r w:rsidR="00B30BF6">
        <w:t xml:space="preserve">testing </w:t>
      </w:r>
      <w:r w:rsidR="003B59E3">
        <w:t>rate</w:t>
      </w:r>
      <w:r w:rsidR="001622B7">
        <w:t>s</w:t>
      </w:r>
      <w:r w:rsidR="003B59E3">
        <w:t xml:space="preserve"> </w:t>
      </w:r>
      <w:r w:rsidRPr="00C1743D" w:rsidR="00B251DE">
        <w:rPr>
          <w:rStyle w:val="CommentReference"/>
          <w:rFonts w:eastAsiaTheme="minorHAnsi"/>
          <w:sz w:val="22"/>
          <w:szCs w:val="22"/>
        </w:rPr>
        <w:t>in</w:t>
      </w:r>
      <w:r w:rsidRPr="00B251DE" w:rsidR="00A427B7">
        <w:t xml:space="preserve"> s</w:t>
      </w:r>
      <w:r w:rsidR="00A427B7">
        <w:t xml:space="preserve">afety-sensitive </w:t>
      </w:r>
      <w:r w:rsidRPr="00DC0C68" w:rsidR="00400BB1">
        <w:t>labor categor</w:t>
      </w:r>
      <w:r w:rsidR="00400BB1">
        <w:t>ie</w:t>
      </w:r>
      <w:r w:rsidR="00117916">
        <w:t>s</w:t>
      </w:r>
      <w:r w:rsidR="00A427B7">
        <w:t xml:space="preserve"> </w:t>
      </w:r>
      <w:r w:rsidR="00FA05D7">
        <w:t xml:space="preserve">subject to </w:t>
      </w:r>
      <w:r w:rsidR="00987244">
        <w:t xml:space="preserve">10 CFR Part 26 </w:t>
      </w:r>
      <w:r w:rsidR="005322CA">
        <w:t>(and other safety-sen</w:t>
      </w:r>
      <w:r w:rsidR="00552EA9">
        <w:t>s</w:t>
      </w:r>
      <w:r w:rsidR="005322CA">
        <w:t>i</w:t>
      </w:r>
      <w:r w:rsidR="00552EA9">
        <w:t>tive industries)</w:t>
      </w:r>
      <w:r>
        <w:rPr>
          <w:rFonts w:eastAsiaTheme="minorHAnsi"/>
          <w:vertAlign w:val="superscript"/>
        </w:rPr>
        <w:footnoteReference w:id="11"/>
      </w:r>
      <w:r w:rsidR="00552EA9">
        <w:t xml:space="preserve"> </w:t>
      </w:r>
      <w:r w:rsidR="003B59E3">
        <w:t xml:space="preserve">and </w:t>
      </w:r>
      <w:r w:rsidR="001622B7">
        <w:t>very few abnormal con</w:t>
      </w:r>
      <w:r w:rsidR="0075709F">
        <w:t xml:space="preserve">ditions (e.g., </w:t>
      </w:r>
      <w:r w:rsidR="008130CA">
        <w:t xml:space="preserve">plant operational occurrences, </w:t>
      </w:r>
      <w:r w:rsidR="0075709F">
        <w:t xml:space="preserve">human errors, </w:t>
      </w:r>
      <w:r w:rsidR="008130CA">
        <w:t xml:space="preserve">human-related accidents, and </w:t>
      </w:r>
      <w:r w:rsidR="008130CA">
        <w:t xml:space="preserve">rework) </w:t>
      </w:r>
      <w:r w:rsidR="001622B7">
        <w:t>cause</w:t>
      </w:r>
      <w:r w:rsidR="008130CA">
        <w:t>d</w:t>
      </w:r>
      <w:r w:rsidR="001622B7">
        <w:t xml:space="preserve"> by </w:t>
      </w:r>
      <w:r w:rsidR="000F7105">
        <w:t xml:space="preserve">human </w:t>
      </w:r>
      <w:r w:rsidR="001622B7">
        <w:t>impairment</w:t>
      </w:r>
      <w:r w:rsidR="009A48BF">
        <w:t xml:space="preserve"> (see Ref. </w:t>
      </w:r>
      <w:r>
        <w:rPr>
          <w:rStyle w:val="EndnoteReference"/>
          <w:vertAlign w:val="baseline"/>
        </w:rPr>
        <w:endnoteReference w:id="23"/>
      </w:r>
      <w:r w:rsidR="009A48BF">
        <w:t xml:space="preserve">, Ref. </w:t>
      </w:r>
      <w:r>
        <w:rPr>
          <w:rStyle w:val="EndnoteReference"/>
          <w:vertAlign w:val="baseline"/>
        </w:rPr>
        <w:endnoteReference w:id="24"/>
      </w:r>
      <w:r w:rsidR="009A48BF">
        <w:t xml:space="preserve">, and Ref. </w:t>
      </w:r>
      <w:r>
        <w:rPr>
          <w:rStyle w:val="EndnoteReference"/>
          <w:vertAlign w:val="baseline"/>
        </w:rPr>
        <w:endnoteReference w:id="25"/>
      </w:r>
      <w:r w:rsidR="009A48BF">
        <w:t>)</w:t>
      </w:r>
      <w:r w:rsidR="0007414D">
        <w:t>.</w:t>
      </w:r>
      <w:r w:rsidR="000742CE">
        <w:t xml:space="preserve"> Furthermore, </w:t>
      </w:r>
      <w:r w:rsidR="00CC793D">
        <w:t xml:space="preserve">since issuance of the </w:t>
      </w:r>
      <w:r w:rsidR="00693681">
        <w:t>10</w:t>
      </w:r>
      <w:r w:rsidR="004542EB">
        <w:t> </w:t>
      </w:r>
      <w:r w:rsidR="00693681">
        <w:t>CFR</w:t>
      </w:r>
      <w:r w:rsidR="004542EB">
        <w:t> </w:t>
      </w:r>
      <w:r w:rsidR="00CC793D">
        <w:t>Part</w:t>
      </w:r>
      <w:r w:rsidR="004542EB">
        <w:t> </w:t>
      </w:r>
      <w:r w:rsidR="00CC793D">
        <w:t xml:space="preserve">26 </w:t>
      </w:r>
      <w:r w:rsidR="00EE4037">
        <w:t xml:space="preserve">final rule in </w:t>
      </w:r>
      <w:r w:rsidR="00CC793D">
        <w:t>2008</w:t>
      </w:r>
      <w:r w:rsidR="003E3529">
        <w:t xml:space="preserve"> (Ref.</w:t>
      </w:r>
      <w:r w:rsidR="00C44553">
        <w:t xml:space="preserve"> </w:t>
      </w:r>
      <w:r w:rsidR="00CF7BC6">
        <w:t>35</w:t>
      </w:r>
      <w:r w:rsidR="003E3529">
        <w:t>)</w:t>
      </w:r>
      <w:r w:rsidR="00D915E5">
        <w:t xml:space="preserve"> </w:t>
      </w:r>
      <w:r w:rsidR="00CD4881">
        <w:t xml:space="preserve">there </w:t>
      </w:r>
      <w:r w:rsidR="002F0FDE">
        <w:t xml:space="preserve">has been </w:t>
      </w:r>
      <w:r w:rsidR="005034CC">
        <w:t xml:space="preserve">only one </w:t>
      </w:r>
      <w:r w:rsidR="00CD4881">
        <w:t xml:space="preserve">violation of the </w:t>
      </w:r>
      <w:r w:rsidR="00EE4037">
        <w:t>10 CFR </w:t>
      </w:r>
      <w:r w:rsidR="00CD4881">
        <w:t xml:space="preserve">Part 26 requirements </w:t>
      </w:r>
      <w:r w:rsidR="00986033">
        <w:t>that ha</w:t>
      </w:r>
      <w:r w:rsidR="005B1779">
        <w:t xml:space="preserve">d a significance </w:t>
      </w:r>
      <w:r w:rsidR="004459DE">
        <w:t xml:space="preserve">determination of </w:t>
      </w:r>
      <w:r w:rsidR="00EA2C38">
        <w:t xml:space="preserve">greater than </w:t>
      </w:r>
      <w:r w:rsidR="00C13118">
        <w:t>g</w:t>
      </w:r>
      <w:r w:rsidR="00EA2C38">
        <w:t>reen</w:t>
      </w:r>
      <w:r w:rsidR="00986033">
        <w:t>.</w:t>
      </w:r>
      <w:r>
        <w:rPr>
          <w:rStyle w:val="FootnoteReference"/>
          <w:spacing w:val="-2"/>
        </w:rPr>
        <w:footnoteReference w:id="12"/>
      </w:r>
      <w:r w:rsidR="00986033">
        <w:t xml:space="preserve"> </w:t>
      </w:r>
      <w:r w:rsidR="00945FDB">
        <w:t xml:space="preserve">Also, </w:t>
      </w:r>
      <w:r w:rsidR="00F32E85">
        <w:t xml:space="preserve">very few </w:t>
      </w:r>
      <w:r w:rsidR="00385651">
        <w:t>occur</w:t>
      </w:r>
      <w:r w:rsidR="00F32E85">
        <w:t>r</w:t>
      </w:r>
      <w:r w:rsidR="00385651">
        <w:t>e</w:t>
      </w:r>
      <w:r w:rsidR="00F32E85">
        <w:t xml:space="preserve">nces </w:t>
      </w:r>
      <w:r w:rsidR="00F02625">
        <w:t xml:space="preserve">have been </w:t>
      </w:r>
      <w:r w:rsidR="00F32E85">
        <w:t xml:space="preserve">brought to the attention of the NRC </w:t>
      </w:r>
      <w:r w:rsidR="004542EB">
        <w:t>in which</w:t>
      </w:r>
      <w:r w:rsidR="00EE2F53">
        <w:t xml:space="preserve"> licensees or other entities</w:t>
      </w:r>
      <w:r w:rsidR="00945FDB">
        <w:t xml:space="preserve"> acted to remove </w:t>
      </w:r>
      <w:r w:rsidR="00EE2F53">
        <w:t xml:space="preserve">individuals </w:t>
      </w:r>
      <w:r w:rsidR="00945FDB">
        <w:t>from NRC-licensed site</w:t>
      </w:r>
      <w:r w:rsidR="00AA63A7">
        <w:t>s</w:t>
      </w:r>
      <w:r w:rsidR="00945FDB">
        <w:t xml:space="preserve"> because the</w:t>
      </w:r>
      <w:r w:rsidR="00E34D61">
        <w:t xml:space="preserve"> individual</w:t>
      </w:r>
      <w:r w:rsidR="00B30A11">
        <w:t>s</w:t>
      </w:r>
      <w:r w:rsidR="00E34D61">
        <w:t xml:space="preserve"> </w:t>
      </w:r>
      <w:r w:rsidR="002B2F0C">
        <w:t>caused or could have caused a significant condition adverse to safety, security, or quality or were acting in manner that could harm themsel</w:t>
      </w:r>
      <w:r w:rsidR="004542EB">
        <w:t>ves</w:t>
      </w:r>
      <w:r w:rsidR="002B2F0C">
        <w:t>, others, or the facility</w:t>
      </w:r>
      <w:r w:rsidR="0000685F">
        <w:t xml:space="preserve">. </w:t>
      </w:r>
      <w:r w:rsidR="00792B9C">
        <w:t>T</w:t>
      </w:r>
      <w:r w:rsidR="00BA00B8">
        <w:t>herefore</w:t>
      </w:r>
      <w:r w:rsidR="00792B9C">
        <w:t xml:space="preserve">, the </w:t>
      </w:r>
      <w:r w:rsidR="000C3A38">
        <w:t xml:space="preserve">FFD </w:t>
      </w:r>
      <w:r w:rsidR="003D5F05">
        <w:t>regulatory framework</w:t>
      </w:r>
      <w:r w:rsidR="00C2143B">
        <w:t xml:space="preserve">, its implementation, and </w:t>
      </w:r>
      <w:r w:rsidR="004542EB">
        <w:t>record of</w:t>
      </w:r>
      <w:r w:rsidR="00C2143B">
        <w:t xml:space="preserve"> performance </w:t>
      </w:r>
      <w:r w:rsidR="00A33EDF">
        <w:t>in the LLW</w:t>
      </w:r>
      <w:r w:rsidR="00F238CD">
        <w:t xml:space="preserve">R </w:t>
      </w:r>
      <w:r w:rsidR="00C05E9E">
        <w:t xml:space="preserve">and </w:t>
      </w:r>
      <w:r w:rsidR="00A76826">
        <w:t xml:space="preserve">Category I </w:t>
      </w:r>
      <w:r w:rsidR="0045458C">
        <w:t>SNM</w:t>
      </w:r>
      <w:r w:rsidR="00A76826">
        <w:t xml:space="preserve"> facilities</w:t>
      </w:r>
      <w:r w:rsidR="00C05E9E">
        <w:t xml:space="preserve"> </w:t>
      </w:r>
      <w:r w:rsidR="00F238CD">
        <w:t>communit</w:t>
      </w:r>
      <w:r w:rsidR="00C05E9E">
        <w:t xml:space="preserve">ies </w:t>
      </w:r>
      <w:r w:rsidR="00BA00B8">
        <w:t>ha</w:t>
      </w:r>
      <w:r w:rsidR="00C05E9E">
        <w:t>ve</w:t>
      </w:r>
      <w:r w:rsidR="00BA00B8">
        <w:t xml:space="preserve"> </w:t>
      </w:r>
      <w:r w:rsidR="000C3A38">
        <w:t>contribut</w:t>
      </w:r>
      <w:r w:rsidR="00BA00B8">
        <w:t>ed</w:t>
      </w:r>
      <w:r w:rsidR="000C3A38">
        <w:t xml:space="preserve"> to </w:t>
      </w:r>
      <w:r w:rsidR="008A3B54">
        <w:t xml:space="preserve">the </w:t>
      </w:r>
      <w:r w:rsidR="00B93518">
        <w:t>(1)</w:t>
      </w:r>
      <w:r w:rsidR="004542EB">
        <w:t> </w:t>
      </w:r>
      <w:r w:rsidR="000C3A38">
        <w:t xml:space="preserve">deterrence of </w:t>
      </w:r>
      <w:r w:rsidR="0011210A">
        <w:t>undesirable</w:t>
      </w:r>
      <w:r w:rsidR="00E242A8">
        <w:t xml:space="preserve"> </w:t>
      </w:r>
      <w:r w:rsidR="00861049">
        <w:t xml:space="preserve">human actions that </w:t>
      </w:r>
      <w:r w:rsidR="00161A17">
        <w:t xml:space="preserve">may erode </w:t>
      </w:r>
      <w:r w:rsidR="002C0FB6">
        <w:t xml:space="preserve">the </w:t>
      </w:r>
      <w:r w:rsidR="008A3B54">
        <w:t>Commission’s defense-in</w:t>
      </w:r>
      <w:r w:rsidR="00161A17">
        <w:t>-</w:t>
      </w:r>
      <w:r w:rsidR="008A3B54">
        <w:t>depth regulatory framework</w:t>
      </w:r>
      <w:r w:rsidR="000272BE">
        <w:t xml:space="preserve"> and </w:t>
      </w:r>
      <w:r w:rsidR="00C94878">
        <w:t>(2)</w:t>
      </w:r>
      <w:r w:rsidR="004542EB">
        <w:t> </w:t>
      </w:r>
      <w:r w:rsidR="000272BE">
        <w:t xml:space="preserve">detection of individuals who </w:t>
      </w:r>
      <w:r w:rsidR="001B5BBC">
        <w:t>may have been or were impaired or determined to be not trustworthy and reliable</w:t>
      </w:r>
      <w:r w:rsidR="000C3A38">
        <w:t>.</w:t>
      </w:r>
      <w:r w:rsidR="00C33E6C">
        <w:t xml:space="preserve"> </w:t>
      </w:r>
      <w:r w:rsidR="00CA0D4F">
        <w:t xml:space="preserve">Based on operating experience, </w:t>
      </w:r>
      <w:r w:rsidR="004542EB">
        <w:t>past</w:t>
      </w:r>
      <w:r w:rsidR="00CA0D4F">
        <w:t xml:space="preserve"> </w:t>
      </w:r>
      <w:r w:rsidR="00C33E6C">
        <w:t>FFD program success</w:t>
      </w:r>
      <w:r w:rsidR="00AE7983">
        <w:t xml:space="preserve"> </w:t>
      </w:r>
      <w:r w:rsidR="000974C4">
        <w:t xml:space="preserve">within the LLWR fleet </w:t>
      </w:r>
      <w:r w:rsidR="00683B74">
        <w:t>includes</w:t>
      </w:r>
      <w:r w:rsidR="00042454">
        <w:t xml:space="preserve">, at </w:t>
      </w:r>
      <w:r w:rsidR="007859A8">
        <w:t>a minimum</w:t>
      </w:r>
      <w:r w:rsidR="00042454">
        <w:t xml:space="preserve">, </w:t>
      </w:r>
      <w:r w:rsidR="00683B74">
        <w:t>the following</w:t>
      </w:r>
      <w:r w:rsidRPr="008C7EB9">
        <w:t xml:space="preserve"> FFD program </w:t>
      </w:r>
      <w:r w:rsidR="004A1E2E">
        <w:t>characteristics</w:t>
      </w:r>
      <w:r w:rsidR="00D71EA2">
        <w:t>:</w:t>
      </w:r>
    </w:p>
    <w:p w:rsidR="008C7EB9" w:rsidP="001F5E24" w14:paraId="14C5385C" w14:textId="0949160E">
      <w:pPr>
        <w:pStyle w:val="BodyText"/>
        <w:widowControl/>
        <w:numPr>
          <w:ilvl w:val="0"/>
          <w:numId w:val="63"/>
        </w:numPr>
        <w:spacing w:before="220"/>
        <w:ind w:left="1440" w:hanging="720"/>
      </w:pPr>
      <w:r>
        <w:t>Effective t</w:t>
      </w:r>
      <w:r w:rsidR="00A82512">
        <w:t xml:space="preserve">raining </w:t>
      </w:r>
      <w:r w:rsidRPr="008C7EB9">
        <w:t xml:space="preserve">on the FFD policy and procedures </w:t>
      </w:r>
      <w:r w:rsidR="00D40E6F">
        <w:t xml:space="preserve">is demonstrated by </w:t>
      </w:r>
      <w:r w:rsidR="00616773">
        <w:t xml:space="preserve">test results </w:t>
      </w:r>
      <w:r w:rsidR="005C747A">
        <w:t>from</w:t>
      </w:r>
      <w:r w:rsidRPr="008C7EB9">
        <w:t xml:space="preserve"> </w:t>
      </w:r>
      <w:r w:rsidR="00D21574">
        <w:t xml:space="preserve">the </w:t>
      </w:r>
      <w:r w:rsidR="005C747A">
        <w:t>administration of a comprehensive test</w:t>
      </w:r>
      <w:r w:rsidRPr="008C7EB9">
        <w:t>.</w:t>
      </w:r>
    </w:p>
    <w:p w:rsidR="008C7EB9" w:rsidP="001F5E24" w14:paraId="6D0FDAF7" w14:textId="53DFD5CD">
      <w:pPr>
        <w:pStyle w:val="BodyText"/>
        <w:widowControl/>
        <w:numPr>
          <w:ilvl w:val="0"/>
          <w:numId w:val="63"/>
        </w:numPr>
        <w:spacing w:before="220"/>
        <w:ind w:left="1440" w:hanging="720"/>
      </w:pPr>
      <w:r>
        <w:t xml:space="preserve">A signed consent is completed and </w:t>
      </w:r>
      <w:r w:rsidR="00FB4F96">
        <w:t>a p</w:t>
      </w:r>
      <w:r w:rsidR="00907136">
        <w:t>re-access d</w:t>
      </w:r>
      <w:r w:rsidR="001A715E">
        <w:t>rug and alcohol test</w:t>
      </w:r>
      <w:r w:rsidR="00907136">
        <w:t xml:space="preserve"> with negative test results</w:t>
      </w:r>
      <w:r w:rsidR="001E4FC3">
        <w:t xml:space="preserve"> is</w:t>
      </w:r>
      <w:r w:rsidR="009F7B18">
        <w:t xml:space="preserve"> </w:t>
      </w:r>
      <w:r w:rsidR="00D21574">
        <w:t xml:space="preserve">verified </w:t>
      </w:r>
      <w:r w:rsidR="00A25815">
        <w:t>before</w:t>
      </w:r>
      <w:r w:rsidR="000B02A4">
        <w:t xml:space="preserve"> an individual</w:t>
      </w:r>
      <w:r w:rsidR="00C31AC2">
        <w:t xml:space="preserve"> </w:t>
      </w:r>
      <w:r w:rsidR="00A25815">
        <w:t xml:space="preserve">is granted </w:t>
      </w:r>
      <w:r w:rsidR="00D21574">
        <w:t xml:space="preserve">unescorted access to the </w:t>
      </w:r>
      <w:r w:rsidR="002C79B5">
        <w:t>protected area</w:t>
      </w:r>
      <w:r w:rsidR="000044C9">
        <w:t>.</w:t>
      </w:r>
    </w:p>
    <w:p w:rsidR="008C7EB9" w:rsidP="001F5E24" w14:paraId="145022C1" w14:textId="2C3C2030">
      <w:pPr>
        <w:pStyle w:val="BodyText"/>
        <w:widowControl/>
        <w:numPr>
          <w:ilvl w:val="0"/>
          <w:numId w:val="63"/>
        </w:numPr>
        <w:spacing w:before="220"/>
        <w:ind w:left="1440" w:hanging="720"/>
      </w:pPr>
      <w:r>
        <w:t>A</w:t>
      </w:r>
      <w:r>
        <w:t>ll individuals provid</w:t>
      </w:r>
      <w:r w:rsidR="000B02A4">
        <w:t>e</w:t>
      </w:r>
      <w:r>
        <w:t xml:space="preserve"> complete and accurate information </w:t>
      </w:r>
      <w:r w:rsidR="00E32CAD">
        <w:t xml:space="preserve">in a </w:t>
      </w:r>
      <w:r w:rsidR="00044DA0">
        <w:t>self-disclosure</w:t>
      </w:r>
      <w:r w:rsidR="00A25815">
        <w:t>,</w:t>
      </w:r>
      <w:r>
        <w:t xml:space="preserve"> and an effective suitable inquiry is performed</w:t>
      </w:r>
      <w:r>
        <w:t>.</w:t>
      </w:r>
    </w:p>
    <w:p w:rsidR="008C7EB9" w:rsidP="001F5E24" w14:paraId="615204AD" w14:textId="566A905D">
      <w:pPr>
        <w:pStyle w:val="BodyText"/>
        <w:widowControl/>
        <w:numPr>
          <w:ilvl w:val="0"/>
          <w:numId w:val="63"/>
        </w:numPr>
        <w:spacing w:before="220"/>
        <w:ind w:left="1440" w:hanging="720"/>
      </w:pPr>
      <w:r>
        <w:t>R</w:t>
      </w:r>
      <w:r w:rsidR="004156E6">
        <w:t xml:space="preserve">andom </w:t>
      </w:r>
      <w:r w:rsidRPr="008C7EB9">
        <w:t>drug and alcohol testing</w:t>
      </w:r>
      <w:r w:rsidRPr="00581BBD" w:rsidR="00581BBD">
        <w:t xml:space="preserve"> </w:t>
      </w:r>
      <w:r w:rsidR="00855607">
        <w:t xml:space="preserve">is conducted </w:t>
      </w:r>
      <w:r w:rsidR="00581BBD">
        <w:t xml:space="preserve">at </w:t>
      </w:r>
      <w:r w:rsidR="00855607">
        <w:t xml:space="preserve">an </w:t>
      </w:r>
      <w:r w:rsidR="00581BBD">
        <w:t xml:space="preserve">annual </w:t>
      </w:r>
      <w:r w:rsidRPr="008C7EB9" w:rsidR="00581BBD">
        <w:t>random testing rate greater than or equal to 50 percent</w:t>
      </w:r>
      <w:r w:rsidR="00581BBD">
        <w:t xml:space="preserve"> for </w:t>
      </w:r>
      <w:r w:rsidR="001C7705">
        <w:t xml:space="preserve">the </w:t>
      </w:r>
      <w:r w:rsidRPr="008C7EB9">
        <w:t>population</w:t>
      </w:r>
      <w:r w:rsidR="003343CD">
        <w:t xml:space="preserve"> of individuals subject to testing</w:t>
      </w:r>
      <w:r w:rsidR="00581BBD">
        <w:t xml:space="preserve"> and there is </w:t>
      </w:r>
      <w:r w:rsidRPr="008C7EB9">
        <w:t xml:space="preserve">no </w:t>
      </w:r>
      <w:r w:rsidR="001D7B5E">
        <w:t xml:space="preserve">prior notice </w:t>
      </w:r>
      <w:r w:rsidR="00F62B8F">
        <w:t xml:space="preserve">to </w:t>
      </w:r>
      <w:r w:rsidRPr="008C7EB9">
        <w:t xml:space="preserve">report for </w:t>
      </w:r>
      <w:r w:rsidR="00E869D3">
        <w:t xml:space="preserve">random </w:t>
      </w:r>
      <w:r w:rsidRPr="008C7EB9">
        <w:t>testing</w:t>
      </w:r>
      <w:r w:rsidR="00C550EF">
        <w:t>. N</w:t>
      </w:r>
      <w:r w:rsidR="006E4221">
        <w:t xml:space="preserve">otification </w:t>
      </w:r>
      <w:r w:rsidR="002C5D08">
        <w:t xml:space="preserve">to test </w:t>
      </w:r>
      <w:r w:rsidR="00BC5554">
        <w:t xml:space="preserve">should be </w:t>
      </w:r>
      <w:r w:rsidR="00177C5C">
        <w:t xml:space="preserve">made </w:t>
      </w:r>
      <w:r w:rsidR="00A25815">
        <w:t>only</w:t>
      </w:r>
      <w:r w:rsidR="00177C5C">
        <w:t xml:space="preserve"> </w:t>
      </w:r>
      <w:r w:rsidR="006E4221">
        <w:t xml:space="preserve">when </w:t>
      </w:r>
      <w:r w:rsidR="00177C5C">
        <w:t xml:space="preserve">an individual </w:t>
      </w:r>
      <w:r w:rsidR="00827C70">
        <w:t>(including FFD program personnel)</w:t>
      </w:r>
      <w:r w:rsidR="00827F3E">
        <w:t xml:space="preserve"> </w:t>
      </w:r>
      <w:r w:rsidR="00177C5C">
        <w:t>is</w:t>
      </w:r>
      <w:r w:rsidR="00E36E6E">
        <w:t xml:space="preserve"> in </w:t>
      </w:r>
      <w:r w:rsidR="00827F3E">
        <w:t xml:space="preserve">a </w:t>
      </w:r>
      <w:r w:rsidR="00E36E6E">
        <w:t xml:space="preserve">work status </w:t>
      </w:r>
      <w:r w:rsidR="00A95BF6">
        <w:t xml:space="preserve">and </w:t>
      </w:r>
      <w:r w:rsidR="00BC5554">
        <w:t xml:space="preserve">has </w:t>
      </w:r>
      <w:r w:rsidR="00897A04">
        <w:t xml:space="preserve">the time to </w:t>
      </w:r>
      <w:r w:rsidR="00B36C4F">
        <w:t>report to the collection site with</w:t>
      </w:r>
      <w:r w:rsidR="00A406B9">
        <w:t>in</w:t>
      </w:r>
      <w:r w:rsidR="00B36C4F">
        <w:t xml:space="preserve"> </w:t>
      </w:r>
      <w:r w:rsidRPr="008C7EB9">
        <w:t xml:space="preserve">the </w:t>
      </w:r>
      <w:r w:rsidRPr="008C7EB9" w:rsidR="006B64B6">
        <w:t>time-to-report metric</w:t>
      </w:r>
      <w:r w:rsidR="006B64B6">
        <w:t xml:space="preserve"> </w:t>
      </w:r>
      <w:r w:rsidRPr="008C7EB9" w:rsidR="006B64B6">
        <w:t>established</w:t>
      </w:r>
      <w:r w:rsidR="006B64B6">
        <w:t xml:space="preserve"> by the</w:t>
      </w:r>
      <w:r w:rsidRPr="008C7EB9" w:rsidR="006B64B6">
        <w:t xml:space="preserve"> </w:t>
      </w:r>
      <w:r w:rsidRPr="008C7EB9">
        <w:t>licensee</w:t>
      </w:r>
      <w:r w:rsidR="00A406B9">
        <w:t xml:space="preserve"> or other entity</w:t>
      </w:r>
      <w:r w:rsidR="004D666D">
        <w:t>. R</w:t>
      </w:r>
      <w:r w:rsidRPr="008C7EB9">
        <w:t xml:space="preserve">andom testing is conducted </w:t>
      </w:r>
      <w:r w:rsidR="0078355E">
        <w:t xml:space="preserve">during </w:t>
      </w:r>
      <w:r w:rsidRPr="008C7EB9">
        <w:t xml:space="preserve">all shifts and </w:t>
      </w:r>
      <w:r w:rsidR="00EF5318">
        <w:t>on</w:t>
      </w:r>
      <w:r w:rsidRPr="008C7EB9">
        <w:t xml:space="preserve"> all days a</w:t>
      </w:r>
      <w:r w:rsidR="00AE7983">
        <w:t>s described in this guide</w:t>
      </w:r>
      <w:r w:rsidR="00827F3E">
        <w:t xml:space="preserve">. </w:t>
      </w:r>
      <w:r w:rsidR="00A25815">
        <w:t>F</w:t>
      </w:r>
      <w:r w:rsidRPr="008C7EB9">
        <w:t xml:space="preserve">ollowing completion of the random </w:t>
      </w:r>
      <w:r w:rsidR="0003216F">
        <w:t xml:space="preserve">screening with a negative indication or </w:t>
      </w:r>
      <w:r w:rsidRPr="008C7EB9">
        <w:t xml:space="preserve">test </w:t>
      </w:r>
      <w:r w:rsidR="008661C1">
        <w:t xml:space="preserve">(meaning that the test result </w:t>
      </w:r>
      <w:r w:rsidR="001057AF">
        <w:t>was obtained from a</w:t>
      </w:r>
      <w:r w:rsidR="00912386">
        <w:t>n</w:t>
      </w:r>
      <w:r w:rsidR="001057AF">
        <w:t xml:space="preserve"> HHS</w:t>
      </w:r>
      <w:r w:rsidR="00A25815">
        <w:noBreakHyphen/>
      </w:r>
      <w:r w:rsidR="001057AF">
        <w:t xml:space="preserve">certified laboratory and </w:t>
      </w:r>
      <w:r w:rsidR="008661C1">
        <w:t xml:space="preserve">was </w:t>
      </w:r>
      <w:r w:rsidR="001057AF">
        <w:t>evaluated</w:t>
      </w:r>
      <w:r w:rsidR="008661C1">
        <w:t xml:space="preserve"> by the MRO)</w:t>
      </w:r>
      <w:r w:rsidR="0099166A">
        <w:t>,</w:t>
      </w:r>
      <w:r w:rsidR="008661C1">
        <w:t xml:space="preserve"> </w:t>
      </w:r>
      <w:r w:rsidRPr="008C7EB9">
        <w:t>the individual is immediately placed back into the random testing pool.</w:t>
      </w:r>
    </w:p>
    <w:p w:rsidR="008C7EB9" w:rsidP="001F5E24" w14:paraId="228A5464" w14:textId="4D1A0016">
      <w:pPr>
        <w:pStyle w:val="BodyText"/>
        <w:widowControl/>
        <w:numPr>
          <w:ilvl w:val="0"/>
          <w:numId w:val="63"/>
        </w:numPr>
        <w:spacing w:before="220"/>
        <w:ind w:left="1440" w:hanging="720"/>
      </w:pPr>
      <w:r>
        <w:t xml:space="preserve">All individuals </w:t>
      </w:r>
      <w:r w:rsidR="00AA5736">
        <w:t>participate in the</w:t>
      </w:r>
      <w:r w:rsidR="00B7091F">
        <w:t xml:space="preserve"> behavioral observation program</w:t>
      </w:r>
      <w:r>
        <w:t xml:space="preserve"> </w:t>
      </w:r>
      <w:r w:rsidR="00B7091F">
        <w:t>(</w:t>
      </w:r>
      <w:r w:rsidR="007C7DDB">
        <w:t>BOP</w:t>
      </w:r>
      <w:r w:rsidR="00B7091F">
        <w:t>)</w:t>
      </w:r>
      <w:r w:rsidR="00C40D38">
        <w:t xml:space="preserve">, are subject to behavioral observation, and </w:t>
      </w:r>
      <w:r w:rsidR="00D13DDE">
        <w:t xml:space="preserve">report all FFD concerns to the </w:t>
      </w:r>
      <w:r w:rsidR="006C2B97">
        <w:t xml:space="preserve">representative designated by the </w:t>
      </w:r>
      <w:r w:rsidR="00D13DDE">
        <w:t>licensee or other entity</w:t>
      </w:r>
      <w:r w:rsidR="00297ED7">
        <w:t xml:space="preserve">. </w:t>
      </w:r>
      <w:r w:rsidRPr="008C7EB9">
        <w:t>Th</w:t>
      </w:r>
      <w:r w:rsidR="00987CE5">
        <w:t xml:space="preserve">e BOP includes all </w:t>
      </w:r>
      <w:r w:rsidRPr="008C7EB9">
        <w:t xml:space="preserve">individuals </w:t>
      </w:r>
      <w:r w:rsidR="008F4D8F">
        <w:t>subject to 10</w:t>
      </w:r>
      <w:r w:rsidR="006C2B97">
        <w:t> </w:t>
      </w:r>
      <w:r w:rsidR="008F4D8F">
        <w:t>CFR</w:t>
      </w:r>
      <w:r w:rsidR="006C2B97">
        <w:t> </w:t>
      </w:r>
      <w:r w:rsidR="008F4D8F">
        <w:t>Part</w:t>
      </w:r>
      <w:r w:rsidR="006C2B97">
        <w:t> </w:t>
      </w:r>
      <w:r w:rsidR="008F4D8F">
        <w:t xml:space="preserve">26 </w:t>
      </w:r>
      <w:r w:rsidR="00E838B9">
        <w:t>whether</w:t>
      </w:r>
      <w:r w:rsidR="009A262A">
        <w:t xml:space="preserve"> working </w:t>
      </w:r>
      <w:r w:rsidR="00E838B9">
        <w:t xml:space="preserve">onsite or </w:t>
      </w:r>
      <w:r w:rsidR="00335E4C">
        <w:t>remotely.</w:t>
      </w:r>
    </w:p>
    <w:p w:rsidR="00E63CF4" w:rsidP="001F5E24" w14:paraId="21C9E6E4" w14:textId="4CE713BA">
      <w:pPr>
        <w:pStyle w:val="BodyText"/>
        <w:widowControl/>
        <w:numPr>
          <w:ilvl w:val="0"/>
          <w:numId w:val="63"/>
        </w:numPr>
        <w:spacing w:before="220"/>
        <w:ind w:left="1440" w:hanging="720"/>
      </w:pPr>
      <w:r>
        <w:t>A</w:t>
      </w:r>
      <w:r w:rsidR="001316EC">
        <w:t>ll i</w:t>
      </w:r>
      <w:r w:rsidR="006A2460">
        <w:t xml:space="preserve">ndividuals </w:t>
      </w:r>
      <w:r w:rsidR="00BA7E31">
        <w:t xml:space="preserve">are </w:t>
      </w:r>
      <w:r w:rsidR="006A2460">
        <w:t>held responsible for being fit for duty</w:t>
      </w:r>
      <w:r w:rsidR="00F67F3D">
        <w:t xml:space="preserve">, </w:t>
      </w:r>
      <w:r w:rsidR="006A2460">
        <w:t>trustworthy</w:t>
      </w:r>
      <w:r w:rsidR="006C2B97">
        <w:t>,</w:t>
      </w:r>
      <w:r w:rsidR="006A2460">
        <w:t xml:space="preserve"> and reliable</w:t>
      </w:r>
      <w:r w:rsidR="00F67F3D">
        <w:t>,</w:t>
      </w:r>
      <w:r w:rsidR="006D3077">
        <w:t xml:space="preserve"> and </w:t>
      </w:r>
      <w:r w:rsidR="00681CE8">
        <w:t xml:space="preserve">they </w:t>
      </w:r>
      <w:r w:rsidR="00F67F3D">
        <w:t>are</w:t>
      </w:r>
      <w:r w:rsidR="006D3077">
        <w:t xml:space="preserve"> empowered to report FFD concerns </w:t>
      </w:r>
      <w:r w:rsidR="000748A9">
        <w:t xml:space="preserve">about </w:t>
      </w:r>
      <w:r w:rsidR="007D20CE">
        <w:t xml:space="preserve">themselves </w:t>
      </w:r>
      <w:r w:rsidR="000748A9">
        <w:t xml:space="preserve">(e.g., </w:t>
      </w:r>
      <w:r w:rsidR="009051F6">
        <w:t xml:space="preserve">fatigue or adverse </w:t>
      </w:r>
      <w:r w:rsidR="006C2B97">
        <w:t>effect</w:t>
      </w:r>
      <w:r w:rsidR="009051F6">
        <w:t xml:space="preserve"> </w:t>
      </w:r>
      <w:r w:rsidR="00BE167F">
        <w:t xml:space="preserve">from the use of </w:t>
      </w:r>
      <w:r w:rsidR="009051F6">
        <w:t xml:space="preserve">a prescription medication) </w:t>
      </w:r>
      <w:r w:rsidR="007D20CE">
        <w:t xml:space="preserve">or others </w:t>
      </w:r>
      <w:r w:rsidR="006D3077">
        <w:t>without retaliation</w:t>
      </w:r>
      <w:r w:rsidR="006A2460">
        <w:t>.</w:t>
      </w:r>
    </w:p>
    <w:p w:rsidR="008C7EB9" w:rsidP="001F5E24" w14:paraId="2FD43740" w14:textId="79822FA5">
      <w:pPr>
        <w:pStyle w:val="BodyText"/>
        <w:widowControl/>
        <w:numPr>
          <w:ilvl w:val="0"/>
          <w:numId w:val="63"/>
        </w:numPr>
        <w:spacing w:before="220"/>
        <w:ind w:left="1440" w:hanging="720"/>
      </w:pPr>
      <w:r>
        <w:t xml:space="preserve">All individuals who indicate a </w:t>
      </w:r>
      <w:r w:rsidR="00C92237">
        <w:t xml:space="preserve">presumptive </w:t>
      </w:r>
      <w:r>
        <w:t xml:space="preserve">positive test result on an initial drug or alcohol test, show signs of physiological or psychological impairment, </w:t>
      </w:r>
      <w:r w:rsidR="0033734B">
        <w:t xml:space="preserve">demonstrate </w:t>
      </w:r>
      <w:r>
        <w:t>characteristics of being untrustworthy</w:t>
      </w:r>
      <w:r w:rsidR="008F0ED2">
        <w:t xml:space="preserve"> or</w:t>
      </w:r>
      <w:r>
        <w:t xml:space="preserve"> unreliable, or </w:t>
      </w:r>
      <w:r w:rsidR="0033734B">
        <w:t xml:space="preserve">act </w:t>
      </w:r>
      <w:r w:rsidR="00E62ED8">
        <w:t xml:space="preserve">or threaten </w:t>
      </w:r>
      <w:r w:rsidR="008F0ED2">
        <w:t>to</w:t>
      </w:r>
      <w:r w:rsidR="00E62ED8">
        <w:t xml:space="preserve"> </w:t>
      </w:r>
      <w:r w:rsidR="00FE3C75">
        <w:t xml:space="preserve">act </w:t>
      </w:r>
      <w:r w:rsidR="00E62ED8">
        <w:t xml:space="preserve">in a </w:t>
      </w:r>
      <w:r w:rsidR="00FE3C75">
        <w:t xml:space="preserve">manner contrary to </w:t>
      </w:r>
      <w:r>
        <w:t xml:space="preserve">plant </w:t>
      </w:r>
      <w:r w:rsidR="00FE3C75">
        <w:t xml:space="preserve">or human </w:t>
      </w:r>
      <w:r>
        <w:t xml:space="preserve">safety and security </w:t>
      </w:r>
      <w:r w:rsidR="00436D81">
        <w:t xml:space="preserve">are </w:t>
      </w:r>
      <w:r>
        <w:t xml:space="preserve">immediately removed from all access </w:t>
      </w:r>
      <w:r>
        <w:t xml:space="preserve">to </w:t>
      </w:r>
      <w:r w:rsidR="002C79B5">
        <w:t>protected area</w:t>
      </w:r>
      <w:r w:rsidR="0032108A">
        <w:t>s</w:t>
      </w:r>
      <w:r>
        <w:t xml:space="preserve">, </w:t>
      </w:r>
      <w:r w:rsidR="0032108A">
        <w:t>SNM</w:t>
      </w:r>
      <w:r>
        <w:t xml:space="preserve">, </w:t>
      </w:r>
      <w:r w:rsidR="00B70164">
        <w:t xml:space="preserve">and </w:t>
      </w:r>
      <w:r>
        <w:t xml:space="preserve">sensitive information, and the duties and responsibilities making </w:t>
      </w:r>
      <w:r w:rsidR="006C2B97">
        <w:t>them</w:t>
      </w:r>
      <w:r>
        <w:t xml:space="preserve"> subject to the FFD program. </w:t>
      </w:r>
      <w:r w:rsidR="00EB6D4B">
        <w:t>If confirmed to have violated the FFD policy, t</w:t>
      </w:r>
      <w:r>
        <w:t>hese individuals must be issued an FFD</w:t>
      </w:r>
      <w:r w:rsidR="006C2B97">
        <w:noBreakHyphen/>
      </w:r>
      <w:r>
        <w:t>required sanction</w:t>
      </w:r>
      <w:r w:rsidR="006123D9">
        <w:t xml:space="preserve"> under 10 CFR 26.610</w:t>
      </w:r>
      <w:r w:rsidR="00BC260E">
        <w:t>, “Sanctions,”</w:t>
      </w:r>
      <w:r w:rsidR="001F1F8E">
        <w:t xml:space="preserve"> or </w:t>
      </w:r>
      <w:r w:rsidR="006C2B97">
        <w:t>10 CFR </w:t>
      </w:r>
      <w:r w:rsidR="001F1F8E">
        <w:t>26.75</w:t>
      </w:r>
      <w:r>
        <w:t xml:space="preserve">, </w:t>
      </w:r>
      <w:r w:rsidR="009001E6">
        <w:t>“Sanctions”</w:t>
      </w:r>
      <w:r w:rsidR="006C2B97">
        <w:t>;</w:t>
      </w:r>
      <w:r>
        <w:t xml:space="preserve"> </w:t>
      </w:r>
      <w:r w:rsidR="006123D9">
        <w:t>should be</w:t>
      </w:r>
      <w:r w:rsidR="00495538">
        <w:t xml:space="preserve"> </w:t>
      </w:r>
      <w:r>
        <w:t>evaluated medically</w:t>
      </w:r>
      <w:r w:rsidR="00C764F4">
        <w:t xml:space="preserve">, </w:t>
      </w:r>
      <w:r>
        <w:t xml:space="preserve">clinically, </w:t>
      </w:r>
      <w:r w:rsidR="00C764F4">
        <w:t>or both</w:t>
      </w:r>
      <w:r w:rsidR="00B348FB">
        <w:t xml:space="preserve"> </w:t>
      </w:r>
      <w:r w:rsidR="006C2B97">
        <w:t>before</w:t>
      </w:r>
      <w:r w:rsidR="00B348FB">
        <w:t xml:space="preserve"> return</w:t>
      </w:r>
      <w:r w:rsidR="006C2B97">
        <w:t>ing</w:t>
      </w:r>
      <w:r w:rsidR="00B348FB">
        <w:t xml:space="preserve"> to duty</w:t>
      </w:r>
      <w:r w:rsidR="008B4DDF">
        <w:t xml:space="preserve"> under 10</w:t>
      </w:r>
      <w:r w:rsidR="009001E6">
        <w:t> </w:t>
      </w:r>
      <w:r w:rsidR="008B4DDF">
        <w:t>C</w:t>
      </w:r>
      <w:r w:rsidR="006C2B97">
        <w:t>F</w:t>
      </w:r>
      <w:r w:rsidR="008B4DDF">
        <w:t>R</w:t>
      </w:r>
      <w:r w:rsidR="009001E6">
        <w:t> </w:t>
      </w:r>
      <w:r w:rsidR="008B4DDF">
        <w:t>26.</w:t>
      </w:r>
      <w:r w:rsidR="001F1F8E">
        <w:t xml:space="preserve">619 or </w:t>
      </w:r>
      <w:r w:rsidR="00D81668">
        <w:t xml:space="preserve">10 CFR Part 26, </w:t>
      </w:r>
      <w:r w:rsidR="00CC093D">
        <w:t>Subpart</w:t>
      </w:r>
      <w:r w:rsidR="006C2B97">
        <w:t> </w:t>
      </w:r>
      <w:r w:rsidR="009F1E9D">
        <w:t>H</w:t>
      </w:r>
      <w:r w:rsidR="006C2B97">
        <w:t>;</w:t>
      </w:r>
      <w:r w:rsidR="009F1E9D">
        <w:t xml:space="preserve"> </w:t>
      </w:r>
      <w:r w:rsidR="0099143C">
        <w:t xml:space="preserve">and </w:t>
      </w:r>
      <w:r w:rsidR="000A43B7">
        <w:t xml:space="preserve">should be </w:t>
      </w:r>
      <w:r>
        <w:t>subject to FFD retraining.</w:t>
      </w:r>
    </w:p>
    <w:p w:rsidR="008C7EB9" w:rsidP="001F5E24" w14:paraId="7B58718E" w14:textId="2A15B3A3">
      <w:pPr>
        <w:pStyle w:val="BodyText"/>
        <w:widowControl/>
        <w:numPr>
          <w:ilvl w:val="0"/>
          <w:numId w:val="63"/>
        </w:numPr>
        <w:spacing w:before="220"/>
        <w:ind w:left="1440" w:hanging="720"/>
      </w:pPr>
      <w:r w:rsidRPr="008C7EB9">
        <w:t xml:space="preserve">The FFD program </w:t>
      </w:r>
      <w:r w:rsidR="00FD28A6">
        <w:t xml:space="preserve">personnel </w:t>
      </w:r>
      <w:r w:rsidR="00D1303B">
        <w:t xml:space="preserve">timely </w:t>
      </w:r>
      <w:r w:rsidRPr="008C7EB9">
        <w:t xml:space="preserve">updates site-specific FFD performance data to enable </w:t>
      </w:r>
      <w:r w:rsidR="00E52918">
        <w:t>continu</w:t>
      </w:r>
      <w:r w:rsidR="00122A69">
        <w:t>al</w:t>
      </w:r>
      <w:r w:rsidR="00E52918">
        <w:t xml:space="preserve"> </w:t>
      </w:r>
      <w:r w:rsidRPr="008C7EB9">
        <w:t xml:space="preserve">assessment and </w:t>
      </w:r>
      <w:r w:rsidR="009001E6">
        <w:t>prompt</w:t>
      </w:r>
      <w:r w:rsidR="0023102E">
        <w:t xml:space="preserve"> </w:t>
      </w:r>
      <w:r w:rsidRPr="008C7EB9">
        <w:t>communication of results to management for consideration of corrective actions.</w:t>
      </w:r>
    </w:p>
    <w:p w:rsidR="008C7EB9" w:rsidP="001F5E24" w14:paraId="0B095697" w14:textId="2E2DF5A7">
      <w:pPr>
        <w:pStyle w:val="BodyText"/>
        <w:widowControl/>
        <w:numPr>
          <w:ilvl w:val="0"/>
          <w:numId w:val="63"/>
        </w:numPr>
        <w:spacing w:before="220"/>
        <w:ind w:left="1440" w:hanging="720"/>
      </w:pPr>
      <w:r w:rsidRPr="008C7EB9">
        <w:t xml:space="preserve">The FFD </w:t>
      </w:r>
      <w:r w:rsidRPr="008C7EB9" w:rsidR="00F30B8F">
        <w:t xml:space="preserve">program </w:t>
      </w:r>
      <w:r w:rsidR="00F30B8F">
        <w:t xml:space="preserve">personnel </w:t>
      </w:r>
      <w:r w:rsidRPr="008C7EB9">
        <w:t xml:space="preserve">and MRO perform </w:t>
      </w:r>
      <w:r w:rsidR="00B348FB">
        <w:t xml:space="preserve">a </w:t>
      </w:r>
      <w:r w:rsidRPr="008C7EB9">
        <w:t>timely review</w:t>
      </w:r>
      <w:r w:rsidR="00335E4C">
        <w:t xml:space="preserve"> of</w:t>
      </w:r>
      <w:r w:rsidRPr="008C7EB9">
        <w:t xml:space="preserve"> drug and alcohol test results, promptly remove individuals from the workplaces if </w:t>
      </w:r>
      <w:r w:rsidR="009001E6">
        <w:t>PDI</w:t>
      </w:r>
      <w:r w:rsidR="00877DF0">
        <w:t xml:space="preserve"> </w:t>
      </w:r>
      <w:r w:rsidR="00CE1BA2">
        <w:t xml:space="preserve">about the individual has been identified </w:t>
      </w:r>
      <w:r w:rsidR="00877DF0">
        <w:t xml:space="preserve">or </w:t>
      </w:r>
      <w:r w:rsidR="00CE1BA2">
        <w:t>the indivi</w:t>
      </w:r>
      <w:r w:rsidR="00CE45D6">
        <w:t>d</w:t>
      </w:r>
      <w:r w:rsidR="00CE1BA2">
        <w:t>ua</w:t>
      </w:r>
      <w:r w:rsidR="00CE45D6">
        <w:t>l</w:t>
      </w:r>
      <w:r w:rsidR="00CE1BA2">
        <w:t xml:space="preserve"> is found with </w:t>
      </w:r>
      <w:r w:rsidR="00877DF0">
        <w:t xml:space="preserve">a </w:t>
      </w:r>
      <w:r w:rsidRPr="00267D7B" w:rsidR="00D6601B">
        <w:t>prohibited</w:t>
      </w:r>
      <w:r w:rsidR="000A7BF6">
        <w:t xml:space="preserve"> FFD</w:t>
      </w:r>
      <w:r w:rsidRPr="00267D7B" w:rsidR="00D6601B">
        <w:t xml:space="preserve"> item</w:t>
      </w:r>
      <w:r w:rsidR="00D6601B">
        <w:t xml:space="preserve"> (e.g.,</w:t>
      </w:r>
      <w:r w:rsidR="00D147DE">
        <w:t xml:space="preserve"> </w:t>
      </w:r>
      <w:r w:rsidR="002C0350">
        <w:t xml:space="preserve">a </w:t>
      </w:r>
      <w:r w:rsidR="00D147DE">
        <w:t xml:space="preserve">substance </w:t>
      </w:r>
      <w:r w:rsidR="002C0350">
        <w:t xml:space="preserve">that could be </w:t>
      </w:r>
      <w:r w:rsidR="00D147DE">
        <w:t>used to subvert a drug test</w:t>
      </w:r>
      <w:r w:rsidR="002C0350">
        <w:t>, a beverage or consumable containing alcohol</w:t>
      </w:r>
      <w:r w:rsidR="00332048">
        <w:t>,</w:t>
      </w:r>
      <w:r w:rsidR="002C0350">
        <w:t xml:space="preserve"> or</w:t>
      </w:r>
      <w:r w:rsidR="00332048">
        <w:t xml:space="preserve"> consumable containing</w:t>
      </w:r>
      <w:r w:rsidR="002C0350">
        <w:t xml:space="preserve"> </w:t>
      </w:r>
      <w:r w:rsidR="0020043D">
        <w:t>marijuana</w:t>
      </w:r>
      <w:r w:rsidR="00021919">
        <w:t xml:space="preserve"> (specifically </w:t>
      </w:r>
      <w:r w:rsidR="00445193">
        <w:t>delta-9 tetra</w:t>
      </w:r>
      <w:r w:rsidR="00B02DED">
        <w:t xml:space="preserve">hydrocannabinol </w:t>
      </w:r>
      <w:r w:rsidR="003409ED">
        <w:t>(</w:t>
      </w:r>
      <w:r w:rsidR="00B02DED">
        <w:t>Δ-9 THC)</w:t>
      </w:r>
      <w:r>
        <w:rPr>
          <w:rStyle w:val="FootnoteReference"/>
        </w:rPr>
        <w:footnoteReference w:id="13"/>
      </w:r>
      <w:r w:rsidR="00275F82">
        <w:t xml:space="preserve"> </w:t>
      </w:r>
      <w:r w:rsidR="0020043D">
        <w:t xml:space="preserve">or </w:t>
      </w:r>
      <w:r w:rsidR="002C0350">
        <w:t>cannabidiol</w:t>
      </w:r>
      <w:r w:rsidR="00D6601B">
        <w:t>)</w:t>
      </w:r>
      <w:r w:rsidR="006627A7">
        <w:t>)</w:t>
      </w:r>
      <w:r w:rsidR="009001E6">
        <w:t>,</w:t>
      </w:r>
      <w:r w:rsidR="00CD6105">
        <w:t xml:space="preserve"> and</w:t>
      </w:r>
      <w:r w:rsidRPr="008C7EB9">
        <w:t xml:space="preserve"> communicate with HHS-certified laboratories and forensic toxicologist</w:t>
      </w:r>
      <w:r w:rsidR="00122A69">
        <w:t>(</w:t>
      </w:r>
      <w:r w:rsidRPr="008C7EB9">
        <w:t>s</w:t>
      </w:r>
      <w:r w:rsidR="00122A69">
        <w:t>)</w:t>
      </w:r>
      <w:r w:rsidRPr="008C7EB9">
        <w:t xml:space="preserve"> on test result discrepancies, program weaknesses, and proposed program changes.</w:t>
      </w:r>
    </w:p>
    <w:p w:rsidR="008C7EB9" w:rsidP="001F5E24" w14:paraId="004B9808" w14:textId="4925998B">
      <w:pPr>
        <w:pStyle w:val="BodyText"/>
        <w:widowControl/>
        <w:numPr>
          <w:ilvl w:val="0"/>
          <w:numId w:val="63"/>
        </w:numPr>
        <w:spacing w:before="220"/>
        <w:ind w:left="1440" w:hanging="720"/>
      </w:pPr>
      <w:r>
        <w:t xml:space="preserve">The workplaces and individuals subject to </w:t>
      </w:r>
      <w:r w:rsidR="00122A69">
        <w:t>10 CFR P</w:t>
      </w:r>
      <w:r>
        <w:t xml:space="preserve">art 26 are </w:t>
      </w:r>
      <w:r w:rsidR="762435EF">
        <w:t xml:space="preserve">free from </w:t>
      </w:r>
      <w:r w:rsidR="25F5E017">
        <w:t xml:space="preserve">the presence and effects </w:t>
      </w:r>
      <w:r w:rsidR="75B27B08">
        <w:t xml:space="preserve">of </w:t>
      </w:r>
      <w:r w:rsidR="53B786A4">
        <w:t>alcohol</w:t>
      </w:r>
      <w:r w:rsidR="00A24B59">
        <w:t xml:space="preserve"> and</w:t>
      </w:r>
      <w:r w:rsidR="75B27B08">
        <w:t xml:space="preserve"> </w:t>
      </w:r>
      <w:r w:rsidR="53B786A4">
        <w:t xml:space="preserve">illegal drugs, and </w:t>
      </w:r>
      <w:r w:rsidR="00623EEB">
        <w:t xml:space="preserve">that training </w:t>
      </w:r>
      <w:r w:rsidR="00E0368B">
        <w:t xml:space="preserve">informs </w:t>
      </w:r>
      <w:r w:rsidR="00F37437">
        <w:t>individuals subject to 10</w:t>
      </w:r>
      <w:r w:rsidR="0014088C">
        <w:t> </w:t>
      </w:r>
      <w:r w:rsidR="00F37437">
        <w:t xml:space="preserve">CFR Part 26 </w:t>
      </w:r>
      <w:r w:rsidR="00C52404">
        <w:t xml:space="preserve">of </w:t>
      </w:r>
      <w:r w:rsidR="7E8B0717">
        <w:t xml:space="preserve">other </w:t>
      </w:r>
      <w:r w:rsidR="00627ADF">
        <w:t xml:space="preserve">potentially </w:t>
      </w:r>
      <w:r w:rsidR="7E8B0717">
        <w:t>impairing substances</w:t>
      </w:r>
      <w:r w:rsidR="00627ADF">
        <w:t xml:space="preserve"> like </w:t>
      </w:r>
      <w:r w:rsidRPr="00DB4EC1" w:rsidR="00DB4EC1">
        <w:t>illegal substances, illegal drugs, and illicit substances</w:t>
      </w:r>
      <w:r w:rsidR="00891B09">
        <w:t>.</w:t>
      </w:r>
    </w:p>
    <w:p w:rsidR="00BA2202" w:rsidP="001F5E24" w14:paraId="73CA8FD5" w14:textId="77777777">
      <w:pPr>
        <w:pStyle w:val="BodyText"/>
        <w:widowControl/>
        <w:numPr>
          <w:ilvl w:val="0"/>
          <w:numId w:val="63"/>
        </w:numPr>
        <w:spacing w:before="220"/>
        <w:ind w:left="1440" w:hanging="720"/>
      </w:pPr>
      <w:r w:rsidRPr="00371B9B">
        <w:t xml:space="preserve">All </w:t>
      </w:r>
      <w:r w:rsidRPr="00371B9B" w:rsidR="00A92CF4">
        <w:t xml:space="preserve">sensitive </w:t>
      </w:r>
      <w:r w:rsidRPr="00371B9B">
        <w:t>information is controlled to prevent unauthorized disclosure</w:t>
      </w:r>
      <w:r>
        <w:t>.</w:t>
      </w:r>
    </w:p>
    <w:p w:rsidR="00E6635D" w:rsidRPr="00371B9B" w:rsidP="001F5E24" w14:paraId="53AC64DA" w14:textId="0DDB4380">
      <w:pPr>
        <w:pStyle w:val="BodyText"/>
        <w:widowControl/>
        <w:numPr>
          <w:ilvl w:val="0"/>
          <w:numId w:val="63"/>
        </w:numPr>
        <w:spacing w:before="220"/>
        <w:ind w:left="1440" w:hanging="720"/>
      </w:pPr>
      <w:r>
        <w:t>P</w:t>
      </w:r>
      <w:r w:rsidRPr="00371B9B" w:rsidR="00103207">
        <w:t xml:space="preserve">rivacy and </w:t>
      </w:r>
      <w:r w:rsidRPr="00371B9B" w:rsidR="00A92CF4">
        <w:t xml:space="preserve">due process </w:t>
      </w:r>
      <w:r w:rsidRPr="00371B9B" w:rsidR="00103207">
        <w:t>are</w:t>
      </w:r>
      <w:r w:rsidRPr="00371B9B" w:rsidR="00A92CF4">
        <w:t xml:space="preserve"> effectively </w:t>
      </w:r>
      <w:r>
        <w:t>afforded to</w:t>
      </w:r>
      <w:r w:rsidRPr="00371B9B" w:rsidR="00A92CF4">
        <w:t xml:space="preserve"> all individuals.</w:t>
      </w:r>
    </w:p>
    <w:p w:rsidR="00CF0376" w:rsidRPr="00371B9B" w:rsidP="00A81502" w14:paraId="5481C905" w14:textId="1209A2EE">
      <w:pPr>
        <w:pStyle w:val="BodyText"/>
        <w:widowControl/>
        <w:tabs>
          <w:tab w:val="left" w:pos="720"/>
        </w:tabs>
        <w:ind w:left="0"/>
      </w:pPr>
    </w:p>
    <w:p w:rsidR="00904355" w:rsidRPr="00371B9B" w:rsidP="00CE126D" w14:paraId="0C2275B3" w14:textId="197620DF">
      <w:pPr>
        <w:pStyle w:val="Heading3"/>
        <w:widowControl/>
        <w:ind w:left="1440" w:hanging="720"/>
      </w:pPr>
      <w:bookmarkStart w:id="153" w:name="_Toc114667105"/>
      <w:bookmarkStart w:id="154" w:name="_Toc120107205"/>
      <w:bookmarkStart w:id="155" w:name="_Toc170384157"/>
      <w:bookmarkStart w:id="156" w:name="_Toc170384264"/>
      <w:bookmarkStart w:id="157" w:name="_Toc170384478"/>
      <w:r w:rsidRPr="0058507D">
        <w:t>Data</w:t>
      </w:r>
      <w:bookmarkEnd w:id="153"/>
      <w:bookmarkEnd w:id="154"/>
      <w:bookmarkEnd w:id="155"/>
      <w:bookmarkEnd w:id="156"/>
      <w:bookmarkEnd w:id="157"/>
    </w:p>
    <w:p w:rsidR="00904355" w:rsidRPr="00371B9B" w:rsidP="00A81502" w14:paraId="1886D4C5" w14:textId="631134C4">
      <w:pPr>
        <w:pStyle w:val="BodyText"/>
        <w:widowControl/>
        <w:tabs>
          <w:tab w:val="left" w:pos="720"/>
        </w:tabs>
        <w:ind w:left="0"/>
      </w:pPr>
    </w:p>
    <w:p w:rsidR="00346E3D" w:rsidRPr="00CA11AD" w:rsidP="001F5E24" w14:paraId="26222C54" w14:textId="29FE1FD5">
      <w:pPr>
        <w:pStyle w:val="Heading4"/>
        <w:widowControl/>
        <w:ind w:left="1440" w:hanging="720"/>
      </w:pPr>
      <w:r w:rsidRPr="00CA11AD">
        <w:t>Applicants</w:t>
      </w:r>
      <w:r w:rsidRPr="00CA11AD" w:rsidR="00950055">
        <w:t xml:space="preserve">, </w:t>
      </w:r>
      <w:r w:rsidRPr="00CA11AD">
        <w:t>New</w:t>
      </w:r>
      <w:r w:rsidRPr="00CA11AD">
        <w:t>ly Licensed Facilities</w:t>
      </w:r>
      <w:r w:rsidRPr="00CA11AD" w:rsidR="00950055">
        <w:t>, a</w:t>
      </w:r>
      <w:r w:rsidRPr="00CA11AD" w:rsidR="008E0F0B">
        <w:t>n</w:t>
      </w:r>
      <w:r w:rsidRPr="00CA11AD" w:rsidR="00950055">
        <w:t xml:space="preserve">d </w:t>
      </w:r>
      <w:r w:rsidRPr="00CA11AD" w:rsidR="0086459A">
        <w:t xml:space="preserve">Unique </w:t>
      </w:r>
      <w:r w:rsidRPr="00CA11AD" w:rsidR="00950055">
        <w:t xml:space="preserve">Facilities </w:t>
      </w:r>
    </w:p>
    <w:p w:rsidR="00346E3D" w:rsidRPr="00371B9B" w:rsidP="00891B09" w14:paraId="0C00EDFB" w14:textId="146350D9">
      <w:pPr>
        <w:pStyle w:val="BodyText"/>
        <w:widowControl/>
        <w:tabs>
          <w:tab w:val="left" w:pos="720"/>
        </w:tabs>
      </w:pPr>
    </w:p>
    <w:p w:rsidR="00046FF8" w:rsidP="00891B09" w14:paraId="6741414C" w14:textId="7398AF38">
      <w:pPr>
        <w:pStyle w:val="BodyText"/>
        <w:widowControl/>
        <w:tabs>
          <w:tab w:val="left" w:pos="720"/>
        </w:tabs>
        <w:ind w:left="0"/>
      </w:pPr>
      <w:r w:rsidRPr="00371B9B">
        <w:t>D</w:t>
      </w:r>
      <w:r w:rsidRPr="00371B9B" w:rsidR="00F740BE">
        <w:t xml:space="preserve">uring the licensing </w:t>
      </w:r>
      <w:r w:rsidR="000F2790">
        <w:t xml:space="preserve">application phase </w:t>
      </w:r>
      <w:r w:rsidRPr="00371B9B" w:rsidR="00F740BE">
        <w:t xml:space="preserve">of a </w:t>
      </w:r>
      <w:r w:rsidRPr="00371B9B" w:rsidR="00EC798A">
        <w:t>10 CFR P</w:t>
      </w:r>
      <w:r w:rsidRPr="00371B9B" w:rsidR="00F740BE">
        <w:t xml:space="preserve">art 53 facility, the </w:t>
      </w:r>
      <w:r w:rsidR="008D1068">
        <w:t>applicant</w:t>
      </w:r>
      <w:r w:rsidR="00A13837">
        <w:t xml:space="preserve"> </w:t>
      </w:r>
      <w:r w:rsidR="00A76973">
        <w:t>is</w:t>
      </w:r>
      <w:r w:rsidR="00A13837">
        <w:t xml:space="preserve"> required to</w:t>
      </w:r>
      <w:r w:rsidRPr="00371B9B" w:rsidR="00F740BE">
        <w:t xml:space="preserve"> provide FFD program information to the NRC. This information include</w:t>
      </w:r>
      <w:r w:rsidR="00A76973">
        <w:t>s</w:t>
      </w:r>
      <w:r w:rsidRPr="00371B9B" w:rsidR="00F740BE">
        <w:t xml:space="preserve">, in part, the initial performance measures and thresholds the </w:t>
      </w:r>
      <w:r w:rsidR="0062079E">
        <w:t>applicant</w:t>
      </w:r>
      <w:r w:rsidR="005D47E7">
        <w:t xml:space="preserve"> </w:t>
      </w:r>
      <w:r w:rsidR="00244A42">
        <w:t xml:space="preserve">plans to </w:t>
      </w:r>
      <w:r w:rsidRPr="00371B9B" w:rsidR="00F740BE">
        <w:t>use to assess FFD program performance when the program is first implemented.</w:t>
      </w:r>
      <w:r w:rsidRPr="00F740BE" w:rsidR="00F740BE">
        <w:t xml:space="preserve"> Since this </w:t>
      </w:r>
      <w:r w:rsidR="007703BC">
        <w:t xml:space="preserve">PMRP </w:t>
      </w:r>
      <w:r w:rsidRPr="00F740BE" w:rsidR="00F740BE">
        <w:t>is new for the licensed facility and program implementation has not yet occurred</w:t>
      </w:r>
      <w:r w:rsidR="00794500">
        <w:t xml:space="preserve"> at the site</w:t>
      </w:r>
      <w:r w:rsidRPr="00F740BE" w:rsidR="00F740BE">
        <w:t>, there</w:t>
      </w:r>
      <w:r w:rsidR="00DD3265">
        <w:t xml:space="preserve"> </w:t>
      </w:r>
      <w:r w:rsidR="002D5796">
        <w:t xml:space="preserve">is </w:t>
      </w:r>
      <w:r w:rsidRPr="00F740BE" w:rsidR="00F740BE">
        <w:t>no historical site-specific FFD performance data available for the licensee</w:t>
      </w:r>
      <w:r w:rsidR="0018621F">
        <w:t xml:space="preserve"> or other entity </w:t>
      </w:r>
      <w:r w:rsidRPr="00F740BE" w:rsidR="00F740BE">
        <w:t>to</w:t>
      </w:r>
      <w:r w:rsidR="0018621F">
        <w:t xml:space="preserve"> </w:t>
      </w:r>
      <w:r w:rsidR="000D11F8">
        <w:t>use in its PMRP</w:t>
      </w:r>
      <w:r w:rsidRPr="00F740BE" w:rsidR="00F740BE">
        <w:t>.</w:t>
      </w:r>
      <w:r w:rsidR="00F11404">
        <w:t xml:space="preserve"> </w:t>
      </w:r>
      <w:r w:rsidR="00794500">
        <w:t xml:space="preserve">In this case, the </w:t>
      </w:r>
      <w:r w:rsidR="00F11404">
        <w:t xml:space="preserve">FFD performance data may </w:t>
      </w:r>
      <w:r w:rsidR="004400F0">
        <w:t>be</w:t>
      </w:r>
      <w:r w:rsidR="00F11404">
        <w:t xml:space="preserve"> </w:t>
      </w:r>
      <w:r w:rsidR="00603F07">
        <w:t xml:space="preserve">gathered </w:t>
      </w:r>
      <w:r w:rsidR="00F11404">
        <w:t>from the</w:t>
      </w:r>
      <w:r w:rsidR="00AF1271">
        <w:t xml:space="preserve"> fleet-level p</w:t>
      </w:r>
      <w:r w:rsidR="00F11404">
        <w:t>rogram</w:t>
      </w:r>
      <w:r w:rsidR="00603F07">
        <w:t>,</w:t>
      </w:r>
      <w:r w:rsidR="00AF1271">
        <w:t xml:space="preserve"> if available</w:t>
      </w:r>
      <w:r w:rsidR="00114107">
        <w:t>;</w:t>
      </w:r>
      <w:r w:rsidR="00603F07">
        <w:t xml:space="preserve"> </w:t>
      </w:r>
      <w:r w:rsidR="00F11404">
        <w:t>LLWR facilities</w:t>
      </w:r>
      <w:r w:rsidR="001B00F7">
        <w:t>;</w:t>
      </w:r>
      <w:r w:rsidR="001070D9">
        <w:t xml:space="preserve"> </w:t>
      </w:r>
      <w:r w:rsidR="00C51758">
        <w:t xml:space="preserve">and </w:t>
      </w:r>
      <w:r w:rsidR="001070D9">
        <w:t>other 10</w:t>
      </w:r>
      <w:r w:rsidR="009001E6">
        <w:t> </w:t>
      </w:r>
      <w:r w:rsidR="001070D9">
        <w:t>CFR</w:t>
      </w:r>
      <w:r w:rsidR="009001E6">
        <w:t> </w:t>
      </w:r>
      <w:r w:rsidR="001070D9">
        <w:t>Part</w:t>
      </w:r>
      <w:r w:rsidR="009001E6">
        <w:t> </w:t>
      </w:r>
      <w:r w:rsidR="001070D9">
        <w:t>53 facilities</w:t>
      </w:r>
      <w:r w:rsidR="00F11404">
        <w:t>.</w:t>
      </w:r>
    </w:p>
    <w:p w:rsidR="00046FF8" w:rsidP="00891B09" w14:paraId="50043C75" w14:textId="77777777">
      <w:pPr>
        <w:pStyle w:val="BodyText"/>
        <w:widowControl/>
        <w:tabs>
          <w:tab w:val="left" w:pos="720"/>
        </w:tabs>
        <w:ind w:left="0"/>
      </w:pPr>
    </w:p>
    <w:p w:rsidR="00F504DE" w:rsidRPr="00F8432F" w:rsidP="00A81502" w14:paraId="32130447" w14:textId="696D7C4C">
      <w:pPr>
        <w:pStyle w:val="BodyText"/>
        <w:widowControl/>
        <w:tabs>
          <w:tab w:val="left" w:pos="720"/>
        </w:tabs>
        <w:ind w:left="0"/>
      </w:pPr>
      <w:r>
        <w:t>Unique sites</w:t>
      </w:r>
      <w:r w:rsidR="00DC2CBB">
        <w:t xml:space="preserve"> </w:t>
      </w:r>
      <w:r w:rsidR="006D546D">
        <w:t xml:space="preserve">should obtain </w:t>
      </w:r>
      <w:r>
        <w:t xml:space="preserve">data </w:t>
      </w:r>
      <w:r w:rsidR="006D546D">
        <w:t xml:space="preserve">from </w:t>
      </w:r>
      <w:r w:rsidR="00DC2CBB">
        <w:t>comparable sites</w:t>
      </w:r>
      <w:r w:rsidR="007B6CA6">
        <w:t>.</w:t>
      </w:r>
      <w:r w:rsidRPr="004E5D70" w:rsidR="001B5822">
        <w:t xml:space="preserve"> A comparable site is one that </w:t>
      </w:r>
      <w:r w:rsidR="008859DB">
        <w:t xml:space="preserve">may be </w:t>
      </w:r>
      <w:r w:rsidR="0058507D">
        <w:t>similar in design</w:t>
      </w:r>
      <w:r w:rsidR="00693231">
        <w:t>,</w:t>
      </w:r>
      <w:r w:rsidR="0058507D">
        <w:t xml:space="preserve"> </w:t>
      </w:r>
      <w:r w:rsidR="0058507D">
        <w:t>operation</w:t>
      </w:r>
      <w:r w:rsidR="003561F3">
        <w:t xml:space="preserve">, </w:t>
      </w:r>
      <w:r w:rsidR="00693231">
        <w:t>and</w:t>
      </w:r>
      <w:r w:rsidRPr="004E5D70" w:rsidR="0003732C">
        <w:t xml:space="preserve"> </w:t>
      </w:r>
      <w:r w:rsidR="001D0263">
        <w:t xml:space="preserve">the size of the </w:t>
      </w:r>
      <w:r w:rsidRPr="00B861BB" w:rsidR="0003732C">
        <w:t>sta</w:t>
      </w:r>
      <w:r w:rsidRPr="004E5D70" w:rsidR="0003732C">
        <w:t xml:space="preserve">ff </w:t>
      </w:r>
      <w:r w:rsidR="00832689">
        <w:t xml:space="preserve">that is </w:t>
      </w:r>
      <w:r w:rsidR="00E41DF8">
        <w:t>subject to</w:t>
      </w:r>
      <w:r w:rsidR="00046FF8">
        <w:t xml:space="preserve"> 10</w:t>
      </w:r>
      <w:r w:rsidR="0086459A">
        <w:t> </w:t>
      </w:r>
      <w:r w:rsidR="00046FF8">
        <w:t>CFR</w:t>
      </w:r>
      <w:r w:rsidR="0086459A">
        <w:t> </w:t>
      </w:r>
      <w:r w:rsidR="00046FF8">
        <w:t>P</w:t>
      </w:r>
      <w:r w:rsidR="00E41DF8">
        <w:t>art</w:t>
      </w:r>
      <w:r w:rsidR="0086459A">
        <w:t> </w:t>
      </w:r>
      <w:r w:rsidR="00E41DF8">
        <w:t>26</w:t>
      </w:r>
      <w:r w:rsidR="0026401C">
        <w:t>;</w:t>
      </w:r>
      <w:r w:rsidR="003561F3">
        <w:t xml:space="preserve"> may have </w:t>
      </w:r>
      <w:r w:rsidR="009A5FC2">
        <w:t xml:space="preserve">a comparable </w:t>
      </w:r>
      <w:r w:rsidRPr="002A4220" w:rsidR="00BE373C">
        <w:t xml:space="preserve">ratio of </w:t>
      </w:r>
      <w:r w:rsidR="00E1749E">
        <w:t>licensee employees</w:t>
      </w:r>
      <w:r w:rsidRPr="00B861BB" w:rsidR="004A2C79">
        <w:t xml:space="preserve"> to </w:t>
      </w:r>
      <w:r w:rsidRPr="00B861BB" w:rsidR="00792A30">
        <w:t>C</w:t>
      </w:r>
      <w:r w:rsidR="00AD2840">
        <w:t>/</w:t>
      </w:r>
      <w:r w:rsidRPr="00B861BB" w:rsidR="00792A30">
        <w:t>V</w:t>
      </w:r>
      <w:r w:rsidR="00046FF8">
        <w:t>s</w:t>
      </w:r>
      <w:r w:rsidR="0026401C">
        <w:t>;</w:t>
      </w:r>
      <w:r w:rsidR="003561F3">
        <w:t xml:space="preserve"> and may</w:t>
      </w:r>
      <w:r w:rsidR="00657BA7">
        <w:t xml:space="preserve"> be</w:t>
      </w:r>
      <w:r w:rsidR="003561F3">
        <w:t xml:space="preserve"> </w:t>
      </w:r>
      <w:r w:rsidR="0086459A">
        <w:t>in</w:t>
      </w:r>
      <w:r w:rsidR="00DC5C3C">
        <w:t xml:space="preserve"> </w:t>
      </w:r>
      <w:r w:rsidR="003561F3">
        <w:t xml:space="preserve">a </w:t>
      </w:r>
      <w:r w:rsidR="00DC5C3C">
        <w:t xml:space="preserve">comparable </w:t>
      </w:r>
      <w:r w:rsidR="003561F3">
        <w:t xml:space="preserve">location to that of the facility being </w:t>
      </w:r>
      <w:r w:rsidR="004D0CAE">
        <w:t>licensed</w:t>
      </w:r>
      <w:r w:rsidR="006B13C1">
        <w:t xml:space="preserve">. Assessing </w:t>
      </w:r>
      <w:r w:rsidR="007F7C7F">
        <w:t xml:space="preserve">the </w:t>
      </w:r>
      <w:r w:rsidR="00E1749E">
        <w:t>licensee employee</w:t>
      </w:r>
      <w:r w:rsidR="007F7C7F">
        <w:t xml:space="preserve"> to C/V </w:t>
      </w:r>
      <w:r w:rsidR="006B13C1">
        <w:t xml:space="preserve">ratio is important because operating experience </w:t>
      </w:r>
      <w:r w:rsidR="00E47E82">
        <w:t xml:space="preserve">from the LLWR fleet </w:t>
      </w:r>
      <w:r w:rsidR="006B13C1">
        <w:t xml:space="preserve">demonstrates that C/Vs </w:t>
      </w:r>
      <w:r w:rsidR="00E65640">
        <w:t>result in about 4 times as many</w:t>
      </w:r>
      <w:r w:rsidR="000335B0">
        <w:t xml:space="preserve"> </w:t>
      </w:r>
      <w:r w:rsidRPr="000335B0" w:rsidR="000335B0">
        <w:t>drug and alcohol positive test results as that of licensee employees</w:t>
      </w:r>
      <w:r w:rsidR="00965236">
        <w:t xml:space="preserve"> </w:t>
      </w:r>
      <w:r w:rsidR="00E65640">
        <w:t>and contribute to more than 9</w:t>
      </w:r>
      <w:r w:rsidR="00807ACF">
        <w:t>7</w:t>
      </w:r>
      <w:r w:rsidR="00E65640">
        <w:t xml:space="preserve"> percent </w:t>
      </w:r>
      <w:r w:rsidR="002D46F4">
        <w:t xml:space="preserve">of </w:t>
      </w:r>
      <w:r w:rsidR="00E65640">
        <w:t xml:space="preserve">all subversion </w:t>
      </w:r>
      <w:r w:rsidR="00E65640">
        <w:t>attempts.</w:t>
      </w:r>
      <w:r>
        <w:rPr>
          <w:rStyle w:val="FootnoteReference"/>
          <w:spacing w:val="-2"/>
        </w:rPr>
        <w:footnoteReference w:id="14"/>
      </w:r>
      <w:r w:rsidR="0090729B">
        <w:t xml:space="preserve"> </w:t>
      </w:r>
      <w:r w:rsidR="007D3BB3">
        <w:t xml:space="preserve">Understanding the </w:t>
      </w:r>
      <w:r w:rsidR="0090729B">
        <w:t xml:space="preserve">location of the facility may be important </w:t>
      </w:r>
      <w:r w:rsidR="0086459A">
        <w:t>because of</w:t>
      </w:r>
      <w:r w:rsidR="0090729B">
        <w:t xml:space="preserve"> difference</w:t>
      </w:r>
      <w:r w:rsidR="002F2327">
        <w:t>s</w:t>
      </w:r>
      <w:r w:rsidR="0090729B">
        <w:t xml:space="preserve"> in </w:t>
      </w:r>
      <w:r w:rsidR="007D3BB3">
        <w:t xml:space="preserve">societal </w:t>
      </w:r>
      <w:r w:rsidR="0090729B">
        <w:t>substance abuse</w:t>
      </w:r>
      <w:r w:rsidR="007D3BB3">
        <w:t xml:space="preserve"> </w:t>
      </w:r>
      <w:r w:rsidR="000B18F4">
        <w:t>profiles</w:t>
      </w:r>
      <w:r w:rsidR="00DE207B">
        <w:t>.</w:t>
      </w:r>
      <w:r w:rsidR="00343D36">
        <w:t xml:space="preserve"> </w:t>
      </w:r>
      <w:r w:rsidR="00DE207B">
        <w:t>F</w:t>
      </w:r>
      <w:r w:rsidR="00343D36">
        <w:t xml:space="preserve">or </w:t>
      </w:r>
      <w:r w:rsidRPr="0041271B" w:rsidR="00343D36">
        <w:t>example,</w:t>
      </w:r>
      <w:r w:rsidR="00703A13">
        <w:t xml:space="preserve"> local geography, demographics</w:t>
      </w:r>
      <w:r w:rsidR="00FD572D">
        <w:t>,</w:t>
      </w:r>
      <w:r w:rsidR="00703A13">
        <w:t xml:space="preserve"> and other similar factors </w:t>
      </w:r>
      <w:r w:rsidR="00561025">
        <w:t>may contribute to the substance abuse profile for a facility.</w:t>
      </w:r>
      <w:r w:rsidRPr="0041271B" w:rsidR="00561025">
        <w:t xml:space="preserve"> </w:t>
      </w:r>
      <w:r w:rsidRPr="0041271B" w:rsidR="002B5CE7">
        <w:t>Licensees</w:t>
      </w:r>
      <w:r w:rsidR="002B5CE7">
        <w:t xml:space="preserve"> or other entities </w:t>
      </w:r>
      <w:r w:rsidR="00CF30E6">
        <w:t xml:space="preserve">hiring </w:t>
      </w:r>
      <w:r w:rsidR="00DA222B">
        <w:t>C/Vs</w:t>
      </w:r>
      <w:r w:rsidR="00CF30E6">
        <w:t xml:space="preserve"> </w:t>
      </w:r>
      <w:r w:rsidR="009941E1">
        <w:t xml:space="preserve">from communities </w:t>
      </w:r>
      <w:r w:rsidR="0056508C">
        <w:t xml:space="preserve">surrounding the NRC-licensed facility </w:t>
      </w:r>
      <w:r w:rsidR="00CF30E6">
        <w:t>may therefore experience</w:t>
      </w:r>
      <w:r w:rsidR="00736B3B">
        <w:t xml:space="preserve"> d</w:t>
      </w:r>
      <w:r w:rsidR="003876EC">
        <w:t xml:space="preserve">ifferences </w:t>
      </w:r>
      <w:r w:rsidR="00736B3B">
        <w:t>in drug and alc</w:t>
      </w:r>
      <w:r w:rsidR="00740AE4">
        <w:t>o</w:t>
      </w:r>
      <w:r w:rsidR="00736B3B">
        <w:t xml:space="preserve">hol positivity rates </w:t>
      </w:r>
      <w:r w:rsidR="00740AE4">
        <w:t>based on the location of the facility.</w:t>
      </w:r>
    </w:p>
    <w:p w:rsidR="00A02A2F" w:rsidRPr="0050122D" w:rsidP="00C1743D" w14:paraId="18C2047B" w14:textId="77777777">
      <w:pPr>
        <w:pStyle w:val="BodyText"/>
        <w:widowControl/>
        <w:tabs>
          <w:tab w:val="left" w:pos="720"/>
        </w:tabs>
        <w:ind w:left="0" w:firstLine="0"/>
        <w:rPr>
          <w:b/>
        </w:rPr>
      </w:pPr>
    </w:p>
    <w:p w:rsidR="002073AD" w:rsidP="00891B09" w14:paraId="3F13BD96" w14:textId="559A2336">
      <w:pPr>
        <w:pStyle w:val="BodyText"/>
        <w:widowControl/>
        <w:tabs>
          <w:tab w:val="left" w:pos="720"/>
        </w:tabs>
        <w:ind w:left="0"/>
        <w:jc w:val="center"/>
        <w:rPr>
          <w:b/>
          <w:bCs/>
        </w:rPr>
      </w:pPr>
      <w:r>
        <w:rPr>
          <w:noProof/>
        </w:rPr>
        <w:drawing>
          <wp:inline distT="0" distB="0" distL="0" distR="0">
            <wp:extent cx="4410075" cy="237014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xmlns:r="http://schemas.openxmlformats.org/officeDocument/2006/relationships" r:embed="rId19"/>
                    <a:stretch>
                      <a:fillRect/>
                    </a:stretch>
                  </pic:blipFill>
                  <pic:spPr>
                    <a:xfrm>
                      <a:off x="0" y="0"/>
                      <a:ext cx="4445062" cy="2388944"/>
                    </a:xfrm>
                    <a:prstGeom prst="rect">
                      <a:avLst/>
                    </a:prstGeom>
                  </pic:spPr>
                </pic:pic>
              </a:graphicData>
            </a:graphic>
          </wp:inline>
        </w:drawing>
      </w:r>
    </w:p>
    <w:p w:rsidR="00EE4037" w:rsidP="00891B09" w14:paraId="29999CA2" w14:textId="2EFBBC00">
      <w:pPr>
        <w:pStyle w:val="BodyText"/>
        <w:widowControl/>
        <w:tabs>
          <w:tab w:val="left" w:pos="720"/>
        </w:tabs>
        <w:spacing w:before="120"/>
        <w:ind w:left="0"/>
        <w:jc w:val="center"/>
        <w:rPr>
          <w:b/>
          <w:bCs/>
        </w:rPr>
      </w:pPr>
      <w:r w:rsidRPr="00E63CF4">
        <w:rPr>
          <w:b/>
          <w:bCs/>
        </w:rPr>
        <w:t xml:space="preserve">Figure </w:t>
      </w:r>
      <w:r w:rsidR="009809A0">
        <w:rPr>
          <w:b/>
          <w:bCs/>
        </w:rPr>
        <w:t>3</w:t>
      </w:r>
      <w:r>
        <w:rPr>
          <w:b/>
          <w:bCs/>
        </w:rPr>
        <w:t>.</w:t>
      </w:r>
      <w:r w:rsidRPr="00E63CF4">
        <w:rPr>
          <w:b/>
          <w:bCs/>
        </w:rPr>
        <w:t xml:space="preserve"> Data Sources for the PMRP</w:t>
      </w:r>
    </w:p>
    <w:p w:rsidR="00742F9E" w:rsidP="001F5E24" w14:paraId="6EB2B2D4" w14:textId="7F8D549D">
      <w:pPr>
        <w:pStyle w:val="Heading4"/>
        <w:widowControl/>
        <w:spacing w:before="220"/>
        <w:ind w:left="1440" w:hanging="720"/>
      </w:pPr>
      <w:r>
        <w:t xml:space="preserve">All </w:t>
      </w:r>
      <w:r w:rsidRPr="00BD1DD3" w:rsidR="00DC0F83">
        <w:t xml:space="preserve">Facilities </w:t>
      </w:r>
      <w:r w:rsidR="00470494">
        <w:t xml:space="preserve">Must </w:t>
      </w:r>
      <w:r>
        <w:t>Gather Data</w:t>
      </w:r>
      <w:r w:rsidR="00EF5C8F">
        <w:t xml:space="preserve"> </w:t>
      </w:r>
      <w:r>
        <w:t xml:space="preserve">for </w:t>
      </w:r>
      <w:r w:rsidR="000D11FB">
        <w:t>the</w:t>
      </w:r>
      <w:r>
        <w:t xml:space="preserve"> PMRP</w:t>
      </w:r>
    </w:p>
    <w:p w:rsidR="00CA11AD" w:rsidRPr="00CA11AD" w:rsidP="00A81502" w14:paraId="6561413F" w14:textId="77777777">
      <w:pPr>
        <w:widowControl/>
        <w:tabs>
          <w:tab w:val="left" w:pos="720"/>
        </w:tabs>
      </w:pPr>
    </w:p>
    <w:p w:rsidR="00F740BE" w:rsidRPr="00F740BE" w:rsidP="00A81502" w14:paraId="2AC84D8C" w14:textId="3D5809D3">
      <w:pPr>
        <w:pStyle w:val="BodyText"/>
        <w:widowControl/>
        <w:tabs>
          <w:tab w:val="left" w:pos="720"/>
        </w:tabs>
        <w:ind w:left="0" w:firstLine="0"/>
      </w:pPr>
      <w:r>
        <w:tab/>
      </w:r>
      <w:r w:rsidRPr="00581759" w:rsidR="00581759">
        <w:t xml:space="preserve">Figure </w:t>
      </w:r>
      <w:r w:rsidR="009809A0">
        <w:t>3</w:t>
      </w:r>
      <w:r w:rsidRPr="00581759" w:rsidR="00581759">
        <w:t xml:space="preserve"> shows </w:t>
      </w:r>
      <w:r w:rsidR="00BB4F6D">
        <w:t xml:space="preserve">several </w:t>
      </w:r>
      <w:r w:rsidRPr="00581759" w:rsidR="00581759">
        <w:t>potential sources of data</w:t>
      </w:r>
      <w:r w:rsidR="00581759">
        <w:t>.</w:t>
      </w:r>
      <w:r w:rsidRPr="00581759" w:rsidR="00581759">
        <w:t xml:space="preserve"> </w:t>
      </w:r>
      <w:r w:rsidRPr="00F740BE">
        <w:t>As a first step, the licensee</w:t>
      </w:r>
      <w:r w:rsidR="00681197">
        <w:t xml:space="preserve"> or other entity</w:t>
      </w:r>
      <w:r w:rsidRPr="00F740BE">
        <w:t xml:space="preserve"> </w:t>
      </w:r>
      <w:r w:rsidR="00A13837">
        <w:t>w</w:t>
      </w:r>
      <w:r w:rsidRPr="00F740BE">
        <w:t xml:space="preserve">ould use FFD performance data generated </w:t>
      </w:r>
      <w:r w:rsidR="004D3E4C">
        <w:t>from the</w:t>
      </w:r>
      <w:r w:rsidRPr="00F740BE">
        <w:t xml:space="preserve"> </w:t>
      </w:r>
      <w:r w:rsidR="00F43ADB">
        <w:t xml:space="preserve">site </w:t>
      </w:r>
      <w:r w:rsidR="00FF4AA7">
        <w:t xml:space="preserve">and </w:t>
      </w:r>
      <w:r w:rsidR="000F05CD">
        <w:t>fleet-level p</w:t>
      </w:r>
      <w:r w:rsidRPr="00F740BE">
        <w:t>rogram</w:t>
      </w:r>
      <w:r w:rsidR="004D3E4C">
        <w:t xml:space="preserve"> performance</w:t>
      </w:r>
      <w:r w:rsidRPr="00F740BE">
        <w:t xml:space="preserve">. Based on operating experience, </w:t>
      </w:r>
      <w:r w:rsidR="003725EE">
        <w:t xml:space="preserve">a </w:t>
      </w:r>
      <w:r w:rsidR="008B1929">
        <w:t xml:space="preserve">dataset </w:t>
      </w:r>
      <w:r w:rsidR="003725EE">
        <w:t xml:space="preserve">from </w:t>
      </w:r>
      <w:r w:rsidR="009F5BAC">
        <w:t xml:space="preserve">a </w:t>
      </w:r>
      <w:r w:rsidR="00505BDC">
        <w:t>fleet</w:t>
      </w:r>
      <w:r w:rsidR="00921ECA">
        <w:t xml:space="preserve">wide set of </w:t>
      </w:r>
      <w:r w:rsidRPr="00F740BE">
        <w:t>policies, procedures, training</w:t>
      </w:r>
      <w:r w:rsidR="001D307B">
        <w:t xml:space="preserve"> </w:t>
      </w:r>
      <w:r w:rsidR="00F764B4">
        <w:t>curriculum</w:t>
      </w:r>
      <w:r w:rsidRPr="00F740BE">
        <w:t xml:space="preserve">, </w:t>
      </w:r>
      <w:r w:rsidR="00F764B4">
        <w:t xml:space="preserve">and </w:t>
      </w:r>
      <w:r w:rsidRPr="00F740BE">
        <w:t>audit</w:t>
      </w:r>
      <w:r w:rsidR="001D307B">
        <w:t xml:space="preserve"> plans</w:t>
      </w:r>
      <w:r w:rsidR="00725D51">
        <w:t xml:space="preserve"> </w:t>
      </w:r>
      <w:r w:rsidR="003725EE">
        <w:t xml:space="preserve">would </w:t>
      </w:r>
      <w:r w:rsidR="004C0494">
        <w:t xml:space="preserve">enhance the </w:t>
      </w:r>
      <w:r w:rsidR="000C1F03">
        <w:t>effectiveness of performance comparisons</w:t>
      </w:r>
      <w:r w:rsidRPr="00F740BE">
        <w:t>.</w:t>
      </w:r>
      <w:r w:rsidR="006F362F">
        <w:t xml:space="preserve"> A</w:t>
      </w:r>
      <w:r w:rsidR="008C56C4">
        <w:t xml:space="preserve"> fleet-</w:t>
      </w:r>
      <w:r w:rsidR="00A44727">
        <w:t>level</w:t>
      </w:r>
      <w:r w:rsidR="00921ECA">
        <w:t xml:space="preserve"> </w:t>
      </w:r>
      <w:r w:rsidR="006F362F">
        <w:t xml:space="preserve">FFD </w:t>
      </w:r>
      <w:r w:rsidR="008C56C4">
        <w:t>p</w:t>
      </w:r>
      <w:r w:rsidR="006F362F">
        <w:t xml:space="preserve">rogram may also </w:t>
      </w:r>
      <w:r w:rsidR="00112615">
        <w:t xml:space="preserve">attempt to use the same </w:t>
      </w:r>
      <w:r w:rsidR="00921ECA">
        <w:t>C/Vs</w:t>
      </w:r>
      <w:r w:rsidR="00112615">
        <w:t xml:space="preserve"> to accomplish work at all its sites</w:t>
      </w:r>
      <w:r w:rsidR="003F33E7">
        <w:t xml:space="preserve">, </w:t>
      </w:r>
      <w:r w:rsidR="00B33104">
        <w:t xml:space="preserve">which could </w:t>
      </w:r>
      <w:r w:rsidR="003F33E7">
        <w:t>contribut</w:t>
      </w:r>
      <w:r w:rsidR="008523C8">
        <w:t>e</w:t>
      </w:r>
      <w:r w:rsidR="003F33E7">
        <w:t xml:space="preserve"> to </w:t>
      </w:r>
      <w:r w:rsidR="00A61CEC">
        <w:t>consistent</w:t>
      </w:r>
      <w:r w:rsidR="008C56C4">
        <w:t>ly effective</w:t>
      </w:r>
      <w:r w:rsidR="00A61CEC">
        <w:t xml:space="preserve"> </w:t>
      </w:r>
      <w:r w:rsidR="003F33E7">
        <w:t xml:space="preserve">FFD </w:t>
      </w:r>
      <w:r w:rsidR="00A61CEC">
        <w:t>performance</w:t>
      </w:r>
      <w:r w:rsidR="006451D9">
        <w:t>.</w:t>
      </w:r>
    </w:p>
    <w:p w:rsidR="00F740BE" w:rsidRPr="00F740BE" w:rsidP="00A81502" w14:paraId="6153B485" w14:textId="77777777">
      <w:pPr>
        <w:pStyle w:val="BodyText"/>
        <w:widowControl/>
        <w:tabs>
          <w:tab w:val="left" w:pos="720"/>
        </w:tabs>
        <w:ind w:left="0"/>
      </w:pPr>
    </w:p>
    <w:p w:rsidR="00F740BE" w:rsidRPr="00F740BE" w:rsidP="00A81502" w14:paraId="63414927" w14:textId="1263497F">
      <w:pPr>
        <w:pStyle w:val="BodyText"/>
        <w:widowControl/>
        <w:tabs>
          <w:tab w:val="left" w:pos="720"/>
        </w:tabs>
        <w:ind w:left="0"/>
      </w:pPr>
      <w:r w:rsidRPr="00F740BE">
        <w:t xml:space="preserve">The second </w:t>
      </w:r>
      <w:r w:rsidR="002A2755">
        <w:t xml:space="preserve">source of data </w:t>
      </w:r>
      <w:r w:rsidRPr="00F740BE" w:rsidR="00B65607">
        <w:t>the licensee</w:t>
      </w:r>
      <w:r w:rsidR="00B65607">
        <w:t xml:space="preserve"> or other entity</w:t>
      </w:r>
      <w:r w:rsidRPr="00F740BE" w:rsidR="00B65607">
        <w:t xml:space="preserve"> </w:t>
      </w:r>
      <w:r w:rsidR="00B65607">
        <w:t>sh</w:t>
      </w:r>
      <w:r w:rsidRPr="00F740BE" w:rsidR="00B65607">
        <w:t xml:space="preserve">ould use </w:t>
      </w:r>
      <w:r w:rsidR="00B65607">
        <w:t xml:space="preserve">is </w:t>
      </w:r>
      <w:r w:rsidRPr="00F740BE">
        <w:t xml:space="preserve">FFD performance </w:t>
      </w:r>
      <w:r w:rsidR="008E70E6">
        <w:t xml:space="preserve">data </w:t>
      </w:r>
      <w:r w:rsidRPr="00F740BE">
        <w:t xml:space="preserve">from comparable sites that are operating under a different FFD </w:t>
      </w:r>
      <w:r w:rsidR="008E6992">
        <w:t>p</w:t>
      </w:r>
      <w:r w:rsidRPr="00F740BE">
        <w:t xml:space="preserve">rogram implemented by a different licensee or corporate entity. This dataset could be relatively small compared to </w:t>
      </w:r>
      <w:r w:rsidR="006B64B6">
        <w:t xml:space="preserve">that of </w:t>
      </w:r>
      <w:r w:rsidRPr="00F740BE">
        <w:t xml:space="preserve">the </w:t>
      </w:r>
      <w:r w:rsidR="00334DDA">
        <w:t>LL</w:t>
      </w:r>
      <w:r w:rsidR="00A40BC6">
        <w:t>WR</w:t>
      </w:r>
      <w:r w:rsidR="00040B0F">
        <w:t xml:space="preserve"> </w:t>
      </w:r>
      <w:r w:rsidR="00E257C3">
        <w:t>community</w:t>
      </w:r>
      <w:r w:rsidRPr="00F740BE">
        <w:t xml:space="preserve">; however, it </w:t>
      </w:r>
      <w:r w:rsidR="000E01CA">
        <w:t xml:space="preserve">could </w:t>
      </w:r>
      <w:r w:rsidRPr="00F740BE">
        <w:t xml:space="preserve">provide a baseline of performance </w:t>
      </w:r>
      <w:r w:rsidR="0086459A">
        <w:t>to</w:t>
      </w:r>
      <w:r w:rsidRPr="00F740BE">
        <w:t xml:space="preserve"> inform the licensee’s </w:t>
      </w:r>
      <w:r w:rsidR="000E01CA">
        <w:t>or other enti</w:t>
      </w:r>
      <w:r w:rsidR="001A644F">
        <w:t xml:space="preserve">ty’s </w:t>
      </w:r>
      <w:r w:rsidRPr="00F740BE">
        <w:t xml:space="preserve">measures and </w:t>
      </w:r>
      <w:r w:rsidR="00A26942">
        <w:t>thresholds</w:t>
      </w:r>
      <w:r w:rsidRPr="00F740BE">
        <w:t xml:space="preserve">. </w:t>
      </w:r>
      <w:r w:rsidRPr="00B861BB">
        <w:t xml:space="preserve">Furthermore, if the </w:t>
      </w:r>
      <w:r w:rsidR="006441D3">
        <w:t>10</w:t>
      </w:r>
      <w:r w:rsidR="0086459A">
        <w:t> </w:t>
      </w:r>
      <w:r w:rsidR="006441D3">
        <w:t>CFR</w:t>
      </w:r>
      <w:r w:rsidR="0086459A">
        <w:t> </w:t>
      </w:r>
      <w:r w:rsidR="006441D3">
        <w:t>Part</w:t>
      </w:r>
      <w:r w:rsidR="0086459A">
        <w:t> </w:t>
      </w:r>
      <w:r w:rsidR="006441D3">
        <w:t xml:space="preserve">53 </w:t>
      </w:r>
      <w:r w:rsidRPr="00B861BB" w:rsidR="00CD7621">
        <w:t xml:space="preserve">facility </w:t>
      </w:r>
      <w:r w:rsidRPr="00E257C3">
        <w:t xml:space="preserve">and </w:t>
      </w:r>
      <w:r w:rsidRPr="00E257C3" w:rsidR="00417BFC">
        <w:t xml:space="preserve">the </w:t>
      </w:r>
      <w:r w:rsidRPr="00E257C3">
        <w:t xml:space="preserve">comparable sites have </w:t>
      </w:r>
      <w:r w:rsidRPr="00E257C3" w:rsidR="00A26942">
        <w:t xml:space="preserve">a </w:t>
      </w:r>
      <w:r w:rsidRPr="00E257C3">
        <w:t xml:space="preserve">very small population subject to the FFD program, they might </w:t>
      </w:r>
      <w:r w:rsidRPr="00E257C3">
        <w:t>enter into</w:t>
      </w:r>
      <w:r w:rsidRPr="00E257C3">
        <w:t xml:space="preserve"> a drug testing consortium</w:t>
      </w:r>
      <w:r w:rsidR="0086459A">
        <w:t>,</w:t>
      </w:r>
      <w:r w:rsidRPr="00E257C3">
        <w:t xml:space="preserve"> </w:t>
      </w:r>
      <w:r w:rsidRPr="00E257C3">
        <w:t xml:space="preserve">which </w:t>
      </w:r>
      <w:r w:rsidR="00355739">
        <w:t>c</w:t>
      </w:r>
      <w:r w:rsidRPr="00E257C3">
        <w:t xml:space="preserve">ould be </w:t>
      </w:r>
      <w:r w:rsidRPr="00E257C3">
        <w:t xml:space="preserve">comparable to a </w:t>
      </w:r>
      <w:r w:rsidR="001A644F">
        <w:t xml:space="preserve">fleet-level </w:t>
      </w:r>
      <w:r w:rsidRPr="00E257C3">
        <w:t xml:space="preserve">FFD </w:t>
      </w:r>
      <w:r w:rsidR="001A644F">
        <w:t>p</w:t>
      </w:r>
      <w:r w:rsidRPr="00E257C3">
        <w:t>rogram.</w:t>
      </w:r>
      <w:r w:rsidR="00512D36">
        <w:t xml:space="preserve"> The use of a drug </w:t>
      </w:r>
      <w:r w:rsidR="00FC1C4C">
        <w:t xml:space="preserve">and alcohol </w:t>
      </w:r>
      <w:r w:rsidR="00512D36">
        <w:t xml:space="preserve">testing consortium </w:t>
      </w:r>
      <w:r w:rsidR="00BD7F71">
        <w:t xml:space="preserve">could </w:t>
      </w:r>
      <w:r w:rsidR="001549FA">
        <w:t xml:space="preserve">enhance </w:t>
      </w:r>
      <w:r w:rsidR="00945369">
        <w:t xml:space="preserve">FFD program effectiveness </w:t>
      </w:r>
      <w:r w:rsidR="00971B3F">
        <w:t xml:space="preserve">and </w:t>
      </w:r>
      <w:r w:rsidR="001549FA">
        <w:t xml:space="preserve">enable </w:t>
      </w:r>
      <w:r w:rsidR="00971B3F">
        <w:t xml:space="preserve">implementation consistency </w:t>
      </w:r>
      <w:r w:rsidR="007F5967">
        <w:t xml:space="preserve">across the </w:t>
      </w:r>
      <w:r w:rsidR="00FC1C4C">
        <w:t>sites within the consortium.</w:t>
      </w:r>
    </w:p>
    <w:p w:rsidR="00F740BE" w:rsidRPr="00F740BE" w:rsidP="00A81502" w14:paraId="5AA03A27" w14:textId="77777777">
      <w:pPr>
        <w:pStyle w:val="BodyText"/>
        <w:widowControl/>
        <w:tabs>
          <w:tab w:val="left" w:pos="720"/>
        </w:tabs>
        <w:ind w:left="0"/>
      </w:pPr>
    </w:p>
    <w:p w:rsidR="008E5EFA" w:rsidP="00A81502" w14:paraId="04DAC9C3" w14:textId="31754314">
      <w:pPr>
        <w:pStyle w:val="BodyText"/>
        <w:widowControl/>
        <w:tabs>
          <w:tab w:val="left" w:pos="720"/>
        </w:tabs>
        <w:ind w:left="0"/>
      </w:pPr>
      <w:r w:rsidRPr="00F740BE">
        <w:t xml:space="preserve">The third </w:t>
      </w:r>
      <w:r w:rsidR="004B736D">
        <w:t xml:space="preserve">source of FFD data </w:t>
      </w:r>
      <w:r w:rsidRPr="00F740BE">
        <w:t xml:space="preserve">would be </w:t>
      </w:r>
      <w:r w:rsidR="00553857">
        <w:t xml:space="preserve">industry FFD performance data. </w:t>
      </w:r>
      <w:r w:rsidR="00EF4B96">
        <w:t xml:space="preserve">As discussed in </w:t>
      </w:r>
      <w:r w:rsidR="000F394E">
        <w:t>r</w:t>
      </w:r>
      <w:r w:rsidR="00EF4B96">
        <w:t>egulatory position C.5.d, o</w:t>
      </w:r>
      <w:r w:rsidRPr="00F740BE">
        <w:t xml:space="preserve">perating experience </w:t>
      </w:r>
      <w:r w:rsidR="009C2026">
        <w:t>shows</w:t>
      </w:r>
      <w:r w:rsidRPr="00F740BE">
        <w:t xml:space="preserve"> </w:t>
      </w:r>
      <w:r w:rsidR="000F394E">
        <w:t xml:space="preserve">generally low </w:t>
      </w:r>
      <w:r w:rsidRPr="00F740BE">
        <w:t xml:space="preserve">positive testing rates </w:t>
      </w:r>
      <w:r w:rsidR="00B22845">
        <w:t>for drug a</w:t>
      </w:r>
      <w:r w:rsidR="00220A42">
        <w:t>n</w:t>
      </w:r>
      <w:r w:rsidR="00B22845">
        <w:t xml:space="preserve">d alcohol testing </w:t>
      </w:r>
      <w:r w:rsidRPr="00F740BE">
        <w:t xml:space="preserve">across the </w:t>
      </w:r>
      <w:r w:rsidR="00F951EB">
        <w:t>LL</w:t>
      </w:r>
      <w:r w:rsidR="00BD6FEB">
        <w:t>W</w:t>
      </w:r>
      <w:r w:rsidR="00F951EB">
        <w:t xml:space="preserve">R industry and the </w:t>
      </w:r>
      <w:r w:rsidR="00A76826">
        <w:t xml:space="preserve">Category I </w:t>
      </w:r>
      <w:r w:rsidR="0045458C">
        <w:t>SNM</w:t>
      </w:r>
      <w:r w:rsidR="00A76826">
        <w:t xml:space="preserve"> facilities</w:t>
      </w:r>
      <w:r w:rsidR="00EA762C">
        <w:t xml:space="preserve"> when compared to other safety</w:t>
      </w:r>
      <w:r w:rsidR="009C2026">
        <w:noBreakHyphen/>
      </w:r>
      <w:r w:rsidR="00EA762C">
        <w:t>sensitive industries</w:t>
      </w:r>
      <w:r w:rsidR="002B3A93">
        <w:t xml:space="preserve">. </w:t>
      </w:r>
      <w:r w:rsidR="002B3A93">
        <w:t xml:space="preserve">This </w:t>
      </w:r>
      <w:r w:rsidR="0083320E">
        <w:t xml:space="preserve">10 CFR Part 26 </w:t>
      </w:r>
      <w:r w:rsidR="00415D19">
        <w:t xml:space="preserve">industry </w:t>
      </w:r>
      <w:r w:rsidR="002B3A93">
        <w:t xml:space="preserve">performance </w:t>
      </w:r>
      <w:r w:rsidR="0083320E">
        <w:t>level</w:t>
      </w:r>
      <w:r w:rsidR="0083320E">
        <w:t xml:space="preserve"> </w:t>
      </w:r>
      <w:r w:rsidR="002B3A93">
        <w:t xml:space="preserve">helps </w:t>
      </w:r>
      <w:r w:rsidRPr="00F740BE">
        <w:t xml:space="preserve">licensees and other entities meet the </w:t>
      </w:r>
      <w:r w:rsidR="00F951EB">
        <w:t xml:space="preserve">10 CFR </w:t>
      </w:r>
      <w:r w:rsidRPr="00F740BE">
        <w:t>26.23 performance objectives</w:t>
      </w:r>
      <w:r w:rsidR="002B05FC">
        <w:t xml:space="preserve"> and </w:t>
      </w:r>
      <w:r w:rsidR="007547BB">
        <w:t xml:space="preserve">helps justify </w:t>
      </w:r>
      <w:r w:rsidR="009619F1">
        <w:t xml:space="preserve">using </w:t>
      </w:r>
      <w:r w:rsidR="009C2026">
        <w:t>past</w:t>
      </w:r>
      <w:r w:rsidR="002B05FC">
        <w:t xml:space="preserve"> performance to inform a licensee’s or other entity’s PMRP</w:t>
      </w:r>
      <w:r w:rsidRPr="00F740BE">
        <w:t>.</w:t>
      </w:r>
    </w:p>
    <w:p w:rsidR="008E5EFA" w:rsidP="00A81502" w14:paraId="389CF90C" w14:textId="77777777">
      <w:pPr>
        <w:pStyle w:val="BodyText"/>
        <w:widowControl/>
        <w:tabs>
          <w:tab w:val="left" w:pos="720"/>
        </w:tabs>
        <w:ind w:left="0"/>
      </w:pPr>
    </w:p>
    <w:p w:rsidR="002968E6" w:rsidP="00A81502" w14:paraId="7687F137" w14:textId="3308AB06">
      <w:pPr>
        <w:pStyle w:val="BodyText"/>
        <w:widowControl/>
        <w:tabs>
          <w:tab w:val="left" w:pos="720"/>
        </w:tabs>
        <w:ind w:left="0"/>
      </w:pPr>
      <w:r>
        <w:t>F</w:t>
      </w:r>
      <w:r w:rsidR="006410D2">
        <w:t xml:space="preserve">igures </w:t>
      </w:r>
      <w:r w:rsidR="00122374">
        <w:t>4</w:t>
      </w:r>
      <w:r w:rsidR="006410D2">
        <w:t xml:space="preserve"> and </w:t>
      </w:r>
      <w:r w:rsidR="00875A31">
        <w:t>5</w:t>
      </w:r>
      <w:r w:rsidR="00777820">
        <w:t xml:space="preserve"> present historical data</w:t>
      </w:r>
      <w:r w:rsidR="00F74E35">
        <w:t xml:space="preserve"> from the LLWR and </w:t>
      </w:r>
      <w:r w:rsidR="00A76826">
        <w:t xml:space="preserve">Category I </w:t>
      </w:r>
      <w:r w:rsidR="0045458C">
        <w:t>SNM</w:t>
      </w:r>
      <w:r w:rsidR="00A76826">
        <w:t xml:space="preserve"> facilit</w:t>
      </w:r>
      <w:r w:rsidR="00B1101A">
        <w:t>ies</w:t>
      </w:r>
      <w:r>
        <w:t xml:space="preserve"> and </w:t>
      </w:r>
      <w:r w:rsidR="00CD7C92">
        <w:t xml:space="preserve">illustrate that individuals </w:t>
      </w:r>
      <w:r w:rsidR="00123DAC">
        <w:t xml:space="preserve">should </w:t>
      </w:r>
      <w:r w:rsidR="006410D2">
        <w:t>not immediately conclude that</w:t>
      </w:r>
      <w:r w:rsidR="009C2026">
        <w:t>,</w:t>
      </w:r>
      <w:r w:rsidR="006410D2">
        <w:t xml:space="preserve"> because a site </w:t>
      </w:r>
      <w:r w:rsidR="008E5EFA">
        <w:t xml:space="preserve">appears to be an </w:t>
      </w:r>
      <w:r w:rsidR="00E91331">
        <w:t>FFD performance outlier</w:t>
      </w:r>
      <w:r w:rsidR="004E1EBA">
        <w:t xml:space="preserve">, </w:t>
      </w:r>
      <w:r w:rsidR="009C2026">
        <w:t>the</w:t>
      </w:r>
      <w:r w:rsidR="004E1EBA">
        <w:t xml:space="preserve"> performance </w:t>
      </w:r>
      <w:r w:rsidR="00733F8C">
        <w:t xml:space="preserve">at that site </w:t>
      </w:r>
      <w:r w:rsidR="004E1EBA">
        <w:t>was unacceptable.</w:t>
      </w:r>
      <w:r w:rsidR="00E91331">
        <w:t xml:space="preserve"> </w:t>
      </w:r>
      <w:r w:rsidR="007014ED">
        <w:t>Performance</w:t>
      </w:r>
      <w:r w:rsidR="0029352D">
        <w:t xml:space="preserve"> is a function of </w:t>
      </w:r>
      <w:r w:rsidR="007014ED">
        <w:t xml:space="preserve">the </w:t>
      </w:r>
      <w:r w:rsidR="00BD14CF">
        <w:t>activities occurring at a particular site</w:t>
      </w:r>
      <w:r w:rsidR="00075ABB">
        <w:t xml:space="preserve">, such as </w:t>
      </w:r>
      <w:r w:rsidR="006A320C">
        <w:t>refueling or maintenance outages</w:t>
      </w:r>
      <w:r w:rsidR="006B64B6">
        <w:t>;</w:t>
      </w:r>
      <w:r w:rsidR="001F5B5D">
        <w:t xml:space="preserve"> </w:t>
      </w:r>
      <w:r w:rsidR="00EE525D">
        <w:t>engineering design changes</w:t>
      </w:r>
      <w:r w:rsidR="006B64B6">
        <w:t>;</w:t>
      </w:r>
      <w:r w:rsidR="00EE525D">
        <w:t xml:space="preserve"> </w:t>
      </w:r>
      <w:r w:rsidR="00F74E35">
        <w:t>labor sources</w:t>
      </w:r>
      <w:r w:rsidR="006B64B6">
        <w:t>;</w:t>
      </w:r>
      <w:r w:rsidR="00B52105">
        <w:t xml:space="preserve"> </w:t>
      </w:r>
      <w:r w:rsidR="004E065A">
        <w:t xml:space="preserve">total </w:t>
      </w:r>
      <w:r w:rsidR="001F5B5D">
        <w:t>staff size</w:t>
      </w:r>
      <w:r w:rsidR="006B64B6">
        <w:t>;</w:t>
      </w:r>
      <w:r w:rsidR="001F5B5D">
        <w:t xml:space="preserve"> ratio of </w:t>
      </w:r>
      <w:r w:rsidR="00610801">
        <w:t>licensee employee</w:t>
      </w:r>
      <w:r w:rsidR="001F5B5D">
        <w:t xml:space="preserve">s </w:t>
      </w:r>
      <w:r w:rsidR="00733F8C">
        <w:t xml:space="preserve">to </w:t>
      </w:r>
      <w:r w:rsidR="001F5B5D">
        <w:t>C/Vs</w:t>
      </w:r>
      <w:r w:rsidR="006B64B6">
        <w:t>;</w:t>
      </w:r>
      <w:r w:rsidR="001F5B5D">
        <w:t xml:space="preserve"> geographical location</w:t>
      </w:r>
      <w:r w:rsidR="006B64B6">
        <w:t>;</w:t>
      </w:r>
      <w:r w:rsidR="006A320C">
        <w:t xml:space="preserve"> </w:t>
      </w:r>
      <w:r w:rsidR="006B0A12">
        <w:t xml:space="preserve">and </w:t>
      </w:r>
      <w:r w:rsidR="006A320C">
        <w:t>safety culture</w:t>
      </w:r>
      <w:r w:rsidR="00BD14CF">
        <w:t xml:space="preserve">. For example, if the site has a large influx of </w:t>
      </w:r>
      <w:r w:rsidR="00CE3835">
        <w:t>C/Vs</w:t>
      </w:r>
      <w:r w:rsidR="00BD14CF">
        <w:t xml:space="preserve"> to perform </w:t>
      </w:r>
      <w:r w:rsidR="006B0A12">
        <w:t xml:space="preserve">a </w:t>
      </w:r>
      <w:r w:rsidR="00BD14CF">
        <w:t>maintenance</w:t>
      </w:r>
      <w:r w:rsidR="006B0A12">
        <w:t xml:space="preserve"> outage</w:t>
      </w:r>
      <w:r w:rsidR="00C002FF">
        <w:t>,</w:t>
      </w:r>
      <w:r w:rsidR="008C6AAD">
        <w:t xml:space="preserve"> then</w:t>
      </w:r>
      <w:r w:rsidR="00C002FF">
        <w:t xml:space="preserve"> </w:t>
      </w:r>
      <w:r w:rsidR="00792851">
        <w:t xml:space="preserve">the </w:t>
      </w:r>
      <w:r w:rsidR="00C002FF">
        <w:t xml:space="preserve">pre-access, random, for-cause, </w:t>
      </w:r>
      <w:r w:rsidR="006F362F">
        <w:t>post-</w:t>
      </w:r>
      <w:r w:rsidR="00873316">
        <w:t>event</w:t>
      </w:r>
      <w:r w:rsidR="006F362F">
        <w:t>, and subversion testing rates may increase</w:t>
      </w:r>
      <w:r w:rsidR="00BF523F">
        <w:t xml:space="preserve"> because the contracted workforce may not </w:t>
      </w:r>
      <w:r w:rsidR="006B64B6">
        <w:t>share</w:t>
      </w:r>
      <w:r w:rsidR="00BF523F">
        <w:t xml:space="preserve"> the safety culture </w:t>
      </w:r>
      <w:r w:rsidR="009C2026">
        <w:t>usually</w:t>
      </w:r>
      <w:r w:rsidR="00BF523F">
        <w:t xml:space="preserve"> present at the site</w:t>
      </w:r>
      <w:r w:rsidR="006F362F">
        <w:t>.</w:t>
      </w:r>
      <w:r w:rsidR="00F272AD">
        <w:t xml:space="preserve"> In </w:t>
      </w:r>
      <w:r w:rsidR="006B64B6">
        <w:t>f</w:t>
      </w:r>
      <w:r w:rsidR="00F272AD">
        <w:t xml:space="preserve">igures </w:t>
      </w:r>
      <w:r w:rsidR="00875A31">
        <w:t>4</w:t>
      </w:r>
      <w:r w:rsidR="004F1FA9">
        <w:t xml:space="preserve"> and </w:t>
      </w:r>
      <w:r w:rsidR="0029352D">
        <w:t>5</w:t>
      </w:r>
      <w:r w:rsidR="004F1FA9">
        <w:t xml:space="preserve">, the vertical bars </w:t>
      </w:r>
      <w:r w:rsidR="00AD2840">
        <w:t>represent</w:t>
      </w:r>
      <w:r w:rsidR="002931AB">
        <w:t xml:space="preserve"> </w:t>
      </w:r>
      <w:r w:rsidR="004F1FA9">
        <w:t xml:space="preserve">the total number of </w:t>
      </w:r>
      <w:r w:rsidR="00610801">
        <w:t>licensee employee</w:t>
      </w:r>
      <w:r w:rsidR="004F1FA9">
        <w:t xml:space="preserve">s or C/Vs </w:t>
      </w:r>
      <w:r w:rsidR="00B02346">
        <w:t>who re</w:t>
      </w:r>
      <w:r w:rsidR="002931AB">
        <w:t>c</w:t>
      </w:r>
      <w:r w:rsidR="00B02346">
        <w:t>eived a</w:t>
      </w:r>
      <w:r w:rsidR="002931AB">
        <w:t xml:space="preserve"> random </w:t>
      </w:r>
      <w:r w:rsidR="00B02346">
        <w:t>drug and</w:t>
      </w:r>
      <w:r w:rsidR="002931AB">
        <w:t xml:space="preserve"> </w:t>
      </w:r>
      <w:r w:rsidR="00B02346">
        <w:t>alc</w:t>
      </w:r>
      <w:r w:rsidR="002931AB">
        <w:t>o</w:t>
      </w:r>
      <w:r w:rsidR="00B02346">
        <w:t xml:space="preserve">hol test </w:t>
      </w:r>
      <w:r w:rsidR="00CC1EF9">
        <w:t>as measured from the left “y” axis</w:t>
      </w:r>
      <w:r w:rsidR="00BA1328">
        <w:t xml:space="preserve">; </w:t>
      </w:r>
      <w:r w:rsidR="00B02346">
        <w:t xml:space="preserve">the black </w:t>
      </w:r>
      <w:r w:rsidR="00AD2840">
        <w:t>single</w:t>
      </w:r>
      <w:r w:rsidR="009C2026">
        <w:t xml:space="preserve"> </w:t>
      </w:r>
      <w:r w:rsidR="002931AB">
        <w:t>line is the positivity rate</w:t>
      </w:r>
      <w:r w:rsidR="00CC1EF9">
        <w:t xml:space="preserve"> </w:t>
      </w:r>
      <w:r w:rsidR="00BA1328">
        <w:t>at the NRC</w:t>
      </w:r>
      <w:r w:rsidR="009C2026">
        <w:noBreakHyphen/>
      </w:r>
      <w:r w:rsidR="00BA1328">
        <w:t xml:space="preserve">licensed facility </w:t>
      </w:r>
      <w:r w:rsidR="00CC1EF9">
        <w:t>as measured from the right “y” axis</w:t>
      </w:r>
      <w:r w:rsidR="00BA1328">
        <w:t>; and the “x” axis is the name of the facility</w:t>
      </w:r>
      <w:r w:rsidR="00CC1EF9">
        <w:t>.</w:t>
      </w:r>
      <w:r w:rsidR="006E1EAC">
        <w:t xml:space="preserve"> C</w:t>
      </w:r>
      <w:r w:rsidR="00501292">
        <w:t>alendar year</w:t>
      </w:r>
      <w:r w:rsidR="006E1EAC">
        <w:t xml:space="preserve"> 2011 </w:t>
      </w:r>
      <w:r w:rsidR="00345D9B">
        <w:t xml:space="preserve">performance </w:t>
      </w:r>
      <w:r w:rsidR="006E1EAC">
        <w:t xml:space="preserve">data </w:t>
      </w:r>
      <w:r w:rsidR="00807E03">
        <w:t>a</w:t>
      </w:r>
      <w:r w:rsidR="00C836B1">
        <w:t>nd site names</w:t>
      </w:r>
      <w:r w:rsidR="006E1EAC">
        <w:t xml:space="preserve"> </w:t>
      </w:r>
      <w:r w:rsidR="00B51016">
        <w:t xml:space="preserve">are presented here </w:t>
      </w:r>
      <w:r w:rsidR="006E1EAC">
        <w:t>for i</w:t>
      </w:r>
      <w:r w:rsidR="007F27C3">
        <w:t>llustrati</w:t>
      </w:r>
      <w:r w:rsidR="006B64B6">
        <w:t>on</w:t>
      </w:r>
      <w:r w:rsidR="007F27C3">
        <w:t xml:space="preserve"> </w:t>
      </w:r>
      <w:r w:rsidR="00CB32F5">
        <w:t>to demonstrate relative</w:t>
      </w:r>
      <w:r w:rsidR="00880C03">
        <w:t xml:space="preserve"> FFD performance</w:t>
      </w:r>
      <w:r w:rsidR="00CB32F5">
        <w:t xml:space="preserve"> </w:t>
      </w:r>
      <w:r w:rsidR="0071162D">
        <w:t>and should not be used in a PMRP</w:t>
      </w:r>
      <w:r w:rsidR="006E1EAC">
        <w:t>.</w:t>
      </w:r>
    </w:p>
    <w:p w:rsidR="007B605E" w:rsidP="00A81502" w14:paraId="05A8068E" w14:textId="77777777">
      <w:pPr>
        <w:pStyle w:val="BodyText"/>
        <w:widowControl/>
        <w:tabs>
          <w:tab w:val="left" w:pos="720"/>
        </w:tabs>
        <w:ind w:left="0"/>
      </w:pPr>
    </w:p>
    <w:p w:rsidR="00265901" w:rsidP="00F8031F" w14:paraId="44165EBA" w14:textId="6EFDDC5A">
      <w:pPr>
        <w:pStyle w:val="BodyText"/>
        <w:keepNext/>
        <w:widowControl/>
        <w:tabs>
          <w:tab w:val="left" w:pos="720"/>
        </w:tabs>
        <w:ind w:left="0" w:firstLine="0"/>
        <w:jc w:val="center"/>
        <w:rPr>
          <w:spacing w:val="-2"/>
        </w:rPr>
      </w:pPr>
      <w:r>
        <w:rPr>
          <w:noProof/>
        </w:rPr>
        <w:drawing>
          <wp:inline distT="0" distB="0" distL="0" distR="0">
            <wp:extent cx="6202393" cy="4687986"/>
            <wp:effectExtent l="0" t="0" r="8255" b="0"/>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descr="Chart, histogram&#10;&#10;Description automatically generated"/>
                    <pic:cNvPicPr/>
                  </pic:nvPicPr>
                  <pic:blipFill>
                    <a:blip xmlns:r="http://schemas.openxmlformats.org/officeDocument/2006/relationships" r:embed="rId20"/>
                    <a:stretch>
                      <a:fillRect/>
                    </a:stretch>
                  </pic:blipFill>
                  <pic:spPr>
                    <a:xfrm>
                      <a:off x="0" y="0"/>
                      <a:ext cx="6226232" cy="4706005"/>
                    </a:xfrm>
                    <a:prstGeom prst="rect">
                      <a:avLst/>
                    </a:prstGeom>
                  </pic:spPr>
                </pic:pic>
              </a:graphicData>
            </a:graphic>
          </wp:inline>
        </w:drawing>
      </w:r>
    </w:p>
    <w:p w:rsidR="007B605E" w:rsidP="00F8031F" w14:paraId="7B17E48E" w14:textId="77777777">
      <w:pPr>
        <w:pStyle w:val="BodyText"/>
        <w:widowControl/>
        <w:tabs>
          <w:tab w:val="left" w:pos="720"/>
        </w:tabs>
        <w:ind w:left="0" w:firstLine="0"/>
        <w:jc w:val="center"/>
        <w:rPr>
          <w:spacing w:val="-2"/>
        </w:rPr>
      </w:pPr>
    </w:p>
    <w:p w:rsidR="002968E6" w:rsidP="00F8031F" w14:paraId="1BA70AAD" w14:textId="0579858E">
      <w:pPr>
        <w:pStyle w:val="BodyText"/>
        <w:widowControl/>
        <w:tabs>
          <w:tab w:val="left" w:pos="720"/>
        </w:tabs>
        <w:ind w:left="0" w:firstLine="0"/>
        <w:jc w:val="center"/>
        <w:rPr>
          <w:spacing w:val="-2"/>
        </w:rPr>
      </w:pPr>
      <w:r w:rsidRPr="00956790">
        <w:rPr>
          <w:b/>
          <w:bCs/>
        </w:rPr>
        <w:t xml:space="preserve">Figure </w:t>
      </w:r>
      <w:r w:rsidR="00122374">
        <w:rPr>
          <w:b/>
          <w:bCs/>
        </w:rPr>
        <w:t>4</w:t>
      </w:r>
      <w:r>
        <w:rPr>
          <w:b/>
          <w:bCs/>
        </w:rPr>
        <w:t>.</w:t>
      </w:r>
      <w:r w:rsidRPr="00956790">
        <w:rPr>
          <w:b/>
          <w:bCs/>
        </w:rPr>
        <w:t xml:space="preserve"> Random Testing by Site</w:t>
      </w:r>
      <w:r>
        <w:rPr>
          <w:b/>
          <w:bCs/>
        </w:rPr>
        <w:t>—</w:t>
      </w:r>
      <w:r w:rsidRPr="00956790">
        <w:rPr>
          <w:b/>
          <w:bCs/>
        </w:rPr>
        <w:t>C/Vs (C</w:t>
      </w:r>
      <w:r w:rsidR="00501292">
        <w:rPr>
          <w:b/>
          <w:bCs/>
        </w:rPr>
        <w:t xml:space="preserve">alendar </w:t>
      </w:r>
      <w:r w:rsidRPr="00956790">
        <w:rPr>
          <w:b/>
          <w:bCs/>
        </w:rPr>
        <w:t>Y</w:t>
      </w:r>
      <w:r w:rsidR="00501292">
        <w:rPr>
          <w:b/>
          <w:bCs/>
        </w:rPr>
        <w:t>ear</w:t>
      </w:r>
      <w:r w:rsidRPr="00956790">
        <w:rPr>
          <w:b/>
          <w:bCs/>
        </w:rPr>
        <w:t xml:space="preserve"> 2011)</w:t>
      </w:r>
    </w:p>
    <w:p w:rsidR="00956790" w:rsidP="00662C75" w14:paraId="5C8BBDC2" w14:textId="182E46B8">
      <w:r>
        <w:rPr>
          <w:b/>
          <w:bCs/>
        </w:rPr>
        <w:br w:type="page"/>
      </w:r>
    </w:p>
    <w:p w:rsidR="001C3291" w:rsidRPr="006A0DE6" w:rsidP="00956790" w14:paraId="259394C9" w14:textId="2099CAE4">
      <w:pPr>
        <w:pStyle w:val="BodyText"/>
        <w:tabs>
          <w:tab w:val="left" w:pos="720"/>
        </w:tabs>
        <w:ind w:left="0" w:firstLine="0"/>
        <w:jc w:val="center"/>
        <w:rPr>
          <w:b/>
        </w:rPr>
      </w:pPr>
      <w:r>
        <w:rPr>
          <w:noProof/>
        </w:rPr>
        <w:drawing>
          <wp:inline distT="0" distB="0" distL="0" distR="0">
            <wp:extent cx="5762445" cy="4623488"/>
            <wp:effectExtent l="0" t="0" r="0" b="5715"/>
            <wp:docPr id="31"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Chart, histogram&#10;&#10;Description automatically generated"/>
                    <pic:cNvPicPr/>
                  </pic:nvPicPr>
                  <pic:blipFill>
                    <a:blip xmlns:r="http://schemas.openxmlformats.org/officeDocument/2006/relationships" r:embed="rId21"/>
                    <a:stretch>
                      <a:fillRect/>
                    </a:stretch>
                  </pic:blipFill>
                  <pic:spPr>
                    <a:xfrm>
                      <a:off x="0" y="0"/>
                      <a:ext cx="5778000" cy="4635969"/>
                    </a:xfrm>
                    <a:prstGeom prst="rect">
                      <a:avLst/>
                    </a:prstGeom>
                  </pic:spPr>
                </pic:pic>
              </a:graphicData>
            </a:graphic>
          </wp:inline>
        </w:drawing>
      </w:r>
    </w:p>
    <w:p w:rsidR="00166365" w:rsidRPr="0098097F" w:rsidP="0098097F" w14:paraId="15AF2693" w14:textId="5AA65677">
      <w:pPr>
        <w:pStyle w:val="BodyText"/>
        <w:widowControl/>
        <w:tabs>
          <w:tab w:val="left" w:pos="720"/>
        </w:tabs>
        <w:ind w:left="0" w:firstLine="0"/>
        <w:jc w:val="center"/>
        <w:rPr>
          <w:b/>
        </w:rPr>
      </w:pPr>
      <w:r w:rsidRPr="00956790">
        <w:rPr>
          <w:b/>
          <w:bCs/>
        </w:rPr>
        <w:t xml:space="preserve">Figure </w:t>
      </w:r>
      <w:r w:rsidR="00875A31">
        <w:rPr>
          <w:b/>
          <w:bCs/>
        </w:rPr>
        <w:t>5</w:t>
      </w:r>
      <w:r>
        <w:rPr>
          <w:b/>
          <w:bCs/>
        </w:rPr>
        <w:t>.</w:t>
      </w:r>
      <w:r w:rsidRPr="00956790">
        <w:rPr>
          <w:b/>
          <w:bCs/>
        </w:rPr>
        <w:t xml:space="preserve"> Random Testing by Site</w:t>
      </w:r>
      <w:r>
        <w:rPr>
          <w:b/>
          <w:bCs/>
        </w:rPr>
        <w:t>—</w:t>
      </w:r>
      <w:r w:rsidR="00610801">
        <w:rPr>
          <w:b/>
          <w:bCs/>
        </w:rPr>
        <w:t>L</w:t>
      </w:r>
      <w:r w:rsidRPr="00610801" w:rsidR="00610801">
        <w:rPr>
          <w:b/>
          <w:bCs/>
        </w:rPr>
        <w:t xml:space="preserve">icensee </w:t>
      </w:r>
      <w:r w:rsidR="00610801">
        <w:rPr>
          <w:b/>
          <w:bCs/>
        </w:rPr>
        <w:t>E</w:t>
      </w:r>
      <w:r w:rsidRPr="00610801" w:rsidR="00610801">
        <w:rPr>
          <w:b/>
          <w:bCs/>
        </w:rPr>
        <w:t>mployee</w:t>
      </w:r>
      <w:r w:rsidRPr="00956790">
        <w:rPr>
          <w:b/>
          <w:bCs/>
        </w:rPr>
        <w:t>s (C</w:t>
      </w:r>
      <w:r w:rsidR="00501292">
        <w:rPr>
          <w:b/>
          <w:bCs/>
        </w:rPr>
        <w:t>alendar Year</w:t>
      </w:r>
      <w:r w:rsidRPr="00956790">
        <w:rPr>
          <w:b/>
          <w:bCs/>
        </w:rPr>
        <w:t xml:space="preserve"> 2011)</w:t>
      </w:r>
    </w:p>
    <w:p w:rsidR="00380A60" w:rsidRPr="002A4220" w:rsidP="001F5E24" w14:paraId="620CF93F" w14:textId="6B828C98">
      <w:pPr>
        <w:pStyle w:val="Heading4"/>
        <w:widowControl/>
        <w:spacing w:before="220"/>
        <w:ind w:left="1440" w:hanging="720"/>
      </w:pPr>
      <w:r w:rsidRPr="002A4220">
        <w:t xml:space="preserve">Data </w:t>
      </w:r>
      <w:r w:rsidR="00B91E25">
        <w:t xml:space="preserve">Reporting and </w:t>
      </w:r>
      <w:r w:rsidRPr="002A4220">
        <w:t>Q</w:t>
      </w:r>
      <w:r w:rsidRPr="00553709">
        <w:t>u</w:t>
      </w:r>
      <w:r w:rsidRPr="002A4220">
        <w:t>ality</w:t>
      </w:r>
    </w:p>
    <w:p w:rsidR="00380A60" w:rsidRPr="00553709" w:rsidP="00F8031F" w14:paraId="1AF9B4F3" w14:textId="77777777">
      <w:pPr>
        <w:pStyle w:val="BodyText"/>
        <w:widowControl/>
        <w:tabs>
          <w:tab w:val="left" w:pos="720"/>
        </w:tabs>
        <w:ind w:left="0"/>
      </w:pPr>
    </w:p>
    <w:p w:rsidR="00825C51" w:rsidP="00F8031F" w14:paraId="60E1296B" w14:textId="77EC1379">
      <w:pPr>
        <w:pStyle w:val="BodyText"/>
        <w:widowControl/>
        <w:tabs>
          <w:tab w:val="left" w:pos="720"/>
        </w:tabs>
        <w:ind w:left="0"/>
        <w:rPr>
          <w:color w:val="000000" w:themeColor="text1"/>
        </w:rPr>
      </w:pPr>
      <w:r>
        <w:t xml:space="preserve">In </w:t>
      </w:r>
      <w:r w:rsidR="0010085E">
        <w:t xml:space="preserve">10 CFR </w:t>
      </w:r>
      <w:r w:rsidR="00A621CF">
        <w:t>P</w:t>
      </w:r>
      <w:r w:rsidR="00C36DB1">
        <w:t>art 53</w:t>
      </w:r>
      <w:r>
        <w:t>, the NRC requires</w:t>
      </w:r>
      <w:r w:rsidR="00C36DB1">
        <w:t xml:space="preserve"> licensees and other entities </w:t>
      </w:r>
      <w:r>
        <w:t>to</w:t>
      </w:r>
      <w:r w:rsidR="00B91E25">
        <w:t xml:space="preserve"> </w:t>
      </w:r>
      <w:r w:rsidR="006841E5">
        <w:t xml:space="preserve">submit </w:t>
      </w:r>
      <w:r w:rsidRPr="00553709" w:rsidR="00904355">
        <w:t>FFD performance</w:t>
      </w:r>
      <w:r w:rsidRPr="006051E4" w:rsidR="00F35D2E">
        <w:t xml:space="preserve"> </w:t>
      </w:r>
      <w:r w:rsidRPr="00AF5E54" w:rsidR="00904355">
        <w:t>data</w:t>
      </w:r>
      <w:r w:rsidR="006841E5">
        <w:t xml:space="preserve">, either under </w:t>
      </w:r>
      <w:r w:rsidR="00D11607">
        <w:t>10</w:t>
      </w:r>
      <w:r>
        <w:t> </w:t>
      </w:r>
      <w:r w:rsidR="00D11607">
        <w:t>CFR</w:t>
      </w:r>
      <w:r>
        <w:t> </w:t>
      </w:r>
      <w:r w:rsidR="00D11607">
        <w:t>26.</w:t>
      </w:r>
      <w:r w:rsidR="00F55ED7">
        <w:t xml:space="preserve">617(b)(2) </w:t>
      </w:r>
      <w:r w:rsidR="00063606">
        <w:t xml:space="preserve">or </w:t>
      </w:r>
      <w:r>
        <w:t>10 CFR </w:t>
      </w:r>
      <w:r w:rsidR="00063606">
        <w:t>26.717</w:t>
      </w:r>
      <w:r w:rsidR="00181E39">
        <w:t>(e)</w:t>
      </w:r>
      <w:r w:rsidR="00063606">
        <w:t xml:space="preserve">, </w:t>
      </w:r>
      <w:r w:rsidR="00E62078">
        <w:t xml:space="preserve">in accordance with </w:t>
      </w:r>
      <w:r w:rsidR="006841E5">
        <w:t xml:space="preserve">the requirements in </w:t>
      </w:r>
      <w:r w:rsidRPr="0083472E" w:rsidR="00A621CF">
        <w:t>10</w:t>
      </w:r>
      <w:r>
        <w:t> </w:t>
      </w:r>
      <w:r w:rsidRPr="0083472E" w:rsidR="00A621CF">
        <w:t>CFR</w:t>
      </w:r>
      <w:r>
        <w:t> </w:t>
      </w:r>
      <w:r w:rsidRPr="0083472E" w:rsidR="00D739E3">
        <w:t>26.11, “Communications</w:t>
      </w:r>
      <w:r w:rsidR="006F27CE">
        <w:t>.</w:t>
      </w:r>
      <w:r w:rsidRPr="0083472E" w:rsidR="00D739E3">
        <w:t>”</w:t>
      </w:r>
      <w:r w:rsidRPr="00553709" w:rsidR="003C7E71">
        <w:t xml:space="preserve"> </w:t>
      </w:r>
      <w:r w:rsidR="00564048">
        <w:t xml:space="preserve">Since </w:t>
      </w:r>
      <w:r w:rsidR="00501292">
        <w:t xml:space="preserve">calendar year </w:t>
      </w:r>
      <w:r w:rsidR="00242DAD">
        <w:t>2014</w:t>
      </w:r>
      <w:r w:rsidR="00AF5E54">
        <w:t>,</w:t>
      </w:r>
      <w:r w:rsidRPr="00553709" w:rsidR="00395623">
        <w:t xml:space="preserve"> the </w:t>
      </w:r>
      <w:r w:rsidR="00242DAD">
        <w:t xml:space="preserve">entire </w:t>
      </w:r>
      <w:r w:rsidR="00FC7DBB">
        <w:t>LLWR</w:t>
      </w:r>
      <w:r w:rsidR="00AF5E54">
        <w:t xml:space="preserve"> </w:t>
      </w:r>
      <w:r w:rsidRPr="00553709" w:rsidR="00395623">
        <w:t xml:space="preserve">fleet has used </w:t>
      </w:r>
      <w:r w:rsidRPr="006051E4" w:rsidR="00395623">
        <w:t>NRC Form</w:t>
      </w:r>
      <w:r w:rsidR="00AF5E54">
        <w:t xml:space="preserve"> 890, “</w:t>
      </w:r>
      <w:r w:rsidRPr="00994118" w:rsidR="00EE4350">
        <w:t>Single Positive Test Form</w:t>
      </w:r>
      <w:r w:rsidR="004C3C35">
        <w:rPr>
          <w:color w:val="333333"/>
        </w:rPr>
        <w:t xml:space="preserve">” </w:t>
      </w:r>
      <w:r w:rsidRPr="0083472E" w:rsidR="003A415A">
        <w:t xml:space="preserve">(Ref. </w:t>
      </w:r>
      <w:r>
        <w:rPr>
          <w:rStyle w:val="EndnoteReference"/>
          <w:vertAlign w:val="baseline"/>
        </w:rPr>
        <w:endnoteReference w:id="26"/>
      </w:r>
      <w:r w:rsidRPr="0083472E" w:rsidR="003A415A">
        <w:t>)</w:t>
      </w:r>
      <w:r w:rsidR="00114DCB">
        <w:t>,</w:t>
      </w:r>
      <w:r w:rsidR="003A415A">
        <w:t xml:space="preserve"> </w:t>
      </w:r>
      <w:r w:rsidR="004C3C35">
        <w:rPr>
          <w:color w:val="333333"/>
        </w:rPr>
        <w:t xml:space="preserve">and </w:t>
      </w:r>
      <w:r w:rsidRPr="002A4220" w:rsidR="00380A60">
        <w:rPr>
          <w:color w:val="333333"/>
        </w:rPr>
        <w:t>Form 89</w:t>
      </w:r>
      <w:r w:rsidR="004C3C35">
        <w:rPr>
          <w:color w:val="333333"/>
        </w:rPr>
        <w:t>1, “</w:t>
      </w:r>
      <w:r w:rsidRPr="00994118" w:rsidR="00EE4350">
        <w:t>Annual Reporting Form for Drug and Alcohol Tests</w:t>
      </w:r>
      <w:r w:rsidR="004C3C35">
        <w:rPr>
          <w:color w:val="333333"/>
        </w:rPr>
        <w:t>”</w:t>
      </w:r>
      <w:r w:rsidR="00114DCB">
        <w:rPr>
          <w:color w:val="333333"/>
        </w:rPr>
        <w:t xml:space="preserve"> </w:t>
      </w:r>
      <w:r w:rsidRPr="0083472E" w:rsidR="003A415A">
        <w:t>(Ref.</w:t>
      </w:r>
      <w:r w:rsidR="00114DCB">
        <w:t> </w:t>
      </w:r>
      <w:r>
        <w:endnoteReference w:id="27"/>
      </w:r>
      <w:r w:rsidRPr="0083472E" w:rsidR="003A415A">
        <w:t>)</w:t>
      </w:r>
      <w:r w:rsidR="00114DCB">
        <w:t>,</w:t>
      </w:r>
      <w:r w:rsidR="003A415A">
        <w:t xml:space="preserve"> </w:t>
      </w:r>
      <w:r w:rsidR="00707BD8">
        <w:rPr>
          <w:color w:val="333333"/>
        </w:rPr>
        <w:t xml:space="preserve">to report </w:t>
      </w:r>
      <w:r w:rsidR="004B0B2D">
        <w:rPr>
          <w:color w:val="333333"/>
        </w:rPr>
        <w:t xml:space="preserve">FFD performance </w:t>
      </w:r>
      <w:r w:rsidR="00707BD8">
        <w:rPr>
          <w:color w:val="333333"/>
        </w:rPr>
        <w:t xml:space="preserve">information through the NRC’s </w:t>
      </w:r>
      <w:r w:rsidR="00991415">
        <w:rPr>
          <w:color w:val="333333"/>
        </w:rPr>
        <w:t>Electronic</w:t>
      </w:r>
      <w:r w:rsidR="00707BD8">
        <w:rPr>
          <w:color w:val="333333"/>
        </w:rPr>
        <w:t xml:space="preserve"> </w:t>
      </w:r>
      <w:r w:rsidR="002F4744">
        <w:rPr>
          <w:color w:val="333333"/>
        </w:rPr>
        <w:t>Submissions System</w:t>
      </w:r>
      <w:r w:rsidR="00707BD8">
        <w:rPr>
          <w:color w:val="333333"/>
        </w:rPr>
        <w:t xml:space="preserve">, </w:t>
      </w:r>
      <w:hyperlink r:id="rId22" w:history="1">
        <w:r w:rsidRPr="00991415" w:rsidR="00707BD8">
          <w:rPr>
            <w:rStyle w:val="Hyperlink"/>
          </w:rPr>
          <w:t>General Submission Portal</w:t>
        </w:r>
      </w:hyperlink>
      <w:r w:rsidR="004356FB">
        <w:rPr>
          <w:color w:val="333333"/>
        </w:rPr>
        <w:t>. This has resulted in a large FFD database</w:t>
      </w:r>
      <w:r w:rsidR="00063AB0">
        <w:rPr>
          <w:color w:val="333333"/>
        </w:rPr>
        <w:t xml:space="preserve"> </w:t>
      </w:r>
      <w:r w:rsidR="00AE03E0">
        <w:rPr>
          <w:color w:val="333333"/>
        </w:rPr>
        <w:t xml:space="preserve">of performance information </w:t>
      </w:r>
      <w:r w:rsidR="00063AB0">
        <w:rPr>
          <w:color w:val="333333"/>
        </w:rPr>
        <w:t xml:space="preserve">that is </w:t>
      </w:r>
      <w:r w:rsidR="00E60B67">
        <w:rPr>
          <w:color w:val="333333"/>
        </w:rPr>
        <w:t xml:space="preserve">publicly available </w:t>
      </w:r>
      <w:r w:rsidR="001A7C4F">
        <w:rPr>
          <w:color w:val="333333"/>
        </w:rPr>
        <w:t xml:space="preserve">in </w:t>
      </w:r>
      <w:hyperlink r:id="rId23" w:history="1">
        <w:r w:rsidRPr="00E9040B" w:rsidR="005E3A1D">
          <w:rPr>
            <w:rStyle w:val="Hyperlink"/>
          </w:rPr>
          <w:t>ADAMS</w:t>
        </w:r>
      </w:hyperlink>
      <w:r w:rsidRPr="00F8031F" w:rsidR="005E3A1D">
        <w:rPr>
          <w:color w:val="000000" w:themeColor="text1"/>
        </w:rPr>
        <w:t xml:space="preserve"> </w:t>
      </w:r>
      <w:r w:rsidRPr="00F8031F" w:rsidR="00E60B67">
        <w:rPr>
          <w:color w:val="000000" w:themeColor="text1"/>
        </w:rPr>
        <w:t xml:space="preserve">and </w:t>
      </w:r>
      <w:r w:rsidRPr="00F8031F" w:rsidR="00063AB0">
        <w:rPr>
          <w:color w:val="000000" w:themeColor="text1"/>
        </w:rPr>
        <w:t xml:space="preserve">available </w:t>
      </w:r>
      <w:r w:rsidRPr="00F8031F" w:rsidR="00D43F65">
        <w:rPr>
          <w:color w:val="000000" w:themeColor="text1"/>
        </w:rPr>
        <w:t>for incorporation into a PMRP.</w:t>
      </w:r>
    </w:p>
    <w:p w:rsidR="00825C51" w:rsidP="00F8031F" w14:paraId="5CAA834D" w14:textId="77777777">
      <w:pPr>
        <w:pStyle w:val="BodyText"/>
        <w:widowControl/>
        <w:tabs>
          <w:tab w:val="left" w:pos="720"/>
        </w:tabs>
        <w:ind w:left="0"/>
        <w:rPr>
          <w:color w:val="000000" w:themeColor="text1"/>
        </w:rPr>
      </w:pPr>
    </w:p>
    <w:p w:rsidR="007C1922" w:rsidP="00F8031F" w14:paraId="77A9058D" w14:textId="31E791A1">
      <w:pPr>
        <w:pStyle w:val="BodyText"/>
        <w:widowControl/>
        <w:tabs>
          <w:tab w:val="left" w:pos="720"/>
        </w:tabs>
        <w:ind w:left="0"/>
        <w:rPr>
          <w:color w:val="333333"/>
        </w:rPr>
      </w:pPr>
      <w:r w:rsidRPr="00F8031F">
        <w:rPr>
          <w:color w:val="000000" w:themeColor="text1"/>
        </w:rPr>
        <w:t xml:space="preserve">Licensees and other entities </w:t>
      </w:r>
      <w:r w:rsidRPr="00F8031F" w:rsidR="00E356C5">
        <w:rPr>
          <w:color w:val="000000" w:themeColor="text1"/>
        </w:rPr>
        <w:t>under 10</w:t>
      </w:r>
      <w:r w:rsidRPr="00D67BA8" w:rsidR="00114DCB">
        <w:rPr>
          <w:color w:val="000000" w:themeColor="text1"/>
        </w:rPr>
        <w:t> </w:t>
      </w:r>
      <w:r w:rsidRPr="00F8031F" w:rsidR="00E356C5">
        <w:rPr>
          <w:color w:val="000000" w:themeColor="text1"/>
        </w:rPr>
        <w:t>CFR</w:t>
      </w:r>
      <w:r w:rsidRPr="00D67BA8" w:rsidR="00114DCB">
        <w:rPr>
          <w:color w:val="000000" w:themeColor="text1"/>
        </w:rPr>
        <w:t> </w:t>
      </w:r>
      <w:r w:rsidRPr="00F8031F" w:rsidR="00151B08">
        <w:rPr>
          <w:color w:val="000000" w:themeColor="text1"/>
        </w:rPr>
        <w:t>P</w:t>
      </w:r>
      <w:r w:rsidRPr="00F8031F" w:rsidR="00E356C5">
        <w:rPr>
          <w:color w:val="000000" w:themeColor="text1"/>
        </w:rPr>
        <w:t>art</w:t>
      </w:r>
      <w:r w:rsidRPr="00D67BA8" w:rsidR="00114DCB">
        <w:rPr>
          <w:color w:val="000000" w:themeColor="text1"/>
        </w:rPr>
        <w:t> </w:t>
      </w:r>
      <w:r w:rsidRPr="00F8031F" w:rsidR="00E356C5">
        <w:rPr>
          <w:color w:val="000000" w:themeColor="text1"/>
        </w:rPr>
        <w:t xml:space="preserve">53 </w:t>
      </w:r>
      <w:r w:rsidRPr="00F8031F" w:rsidR="00AE03E0">
        <w:rPr>
          <w:color w:val="000000" w:themeColor="text1"/>
        </w:rPr>
        <w:t xml:space="preserve">are </w:t>
      </w:r>
      <w:r w:rsidRPr="00F8031F" w:rsidR="007B605E">
        <w:rPr>
          <w:color w:val="000000" w:themeColor="text1"/>
        </w:rPr>
        <w:t xml:space="preserve">required to </w:t>
      </w:r>
      <w:r w:rsidRPr="00F8031F" w:rsidR="00E356C5">
        <w:rPr>
          <w:color w:val="000000" w:themeColor="text1"/>
        </w:rPr>
        <w:t>use NRC-provided forms for the submission of performance data to the NRC</w:t>
      </w:r>
      <w:r w:rsidRPr="00F8031F" w:rsidR="007B605E">
        <w:rPr>
          <w:color w:val="000000" w:themeColor="text1"/>
        </w:rPr>
        <w:t xml:space="preserve">. </w:t>
      </w:r>
      <w:r w:rsidRPr="0090046C" w:rsidR="007B605E">
        <w:rPr>
          <w:color w:val="000000" w:themeColor="text1"/>
        </w:rPr>
        <w:t>T</w:t>
      </w:r>
      <w:r w:rsidRPr="0090046C" w:rsidR="00BF395F">
        <w:rPr>
          <w:color w:val="000000" w:themeColor="text1"/>
        </w:rPr>
        <w:t xml:space="preserve">hese </w:t>
      </w:r>
      <w:r w:rsidRPr="0090046C" w:rsidR="00CC2864">
        <w:rPr>
          <w:color w:val="000000" w:themeColor="text1"/>
        </w:rPr>
        <w:t xml:space="preserve">are </w:t>
      </w:r>
      <w:r w:rsidRPr="0090046C" w:rsidR="0043293E">
        <w:rPr>
          <w:rFonts w:cs="Calibri"/>
        </w:rPr>
        <w:t xml:space="preserve">NRC Form </w:t>
      </w:r>
      <w:r w:rsidRPr="00BF698D" w:rsidR="0043293E">
        <w:rPr>
          <w:rFonts w:cs="Calibri"/>
        </w:rPr>
        <w:t>893</w:t>
      </w:r>
      <w:r w:rsidRPr="0090046C" w:rsidR="0043293E">
        <w:rPr>
          <w:rFonts w:cs="Calibri"/>
        </w:rPr>
        <w:t>,</w:t>
      </w:r>
      <w:r w:rsidRPr="00411708" w:rsidR="0043293E">
        <w:rPr>
          <w:rFonts w:cs="Calibri"/>
          <w:color w:val="FF0000"/>
        </w:rPr>
        <w:t xml:space="preserve"> </w:t>
      </w:r>
      <w:r w:rsidRPr="00BF698D" w:rsidR="0090046C">
        <w:rPr>
          <w:rFonts w:cs="Calibri"/>
        </w:rPr>
        <w:t>“</w:t>
      </w:r>
      <w:r w:rsidRPr="00BF698D" w:rsidR="0043293E">
        <w:rPr>
          <w:rFonts w:cs="Calibri"/>
        </w:rPr>
        <w:t>10 CFR Part 26, Subpart M,</w:t>
      </w:r>
      <w:r w:rsidRPr="0090046C" w:rsidR="0043293E">
        <w:rPr>
          <w:rFonts w:cs="Calibri"/>
        </w:rPr>
        <w:t xml:space="preserve"> Single </w:t>
      </w:r>
      <w:r w:rsidR="00F55ED7">
        <w:rPr>
          <w:rFonts w:cs="Calibri"/>
        </w:rPr>
        <w:t>Positive Test</w:t>
      </w:r>
      <w:r w:rsidRPr="0090046C" w:rsidR="0043293E">
        <w:rPr>
          <w:rFonts w:cs="Calibri"/>
        </w:rPr>
        <w:t xml:space="preserve"> </w:t>
      </w:r>
      <w:r w:rsidRPr="00893C78" w:rsidR="0043293E">
        <w:rPr>
          <w:rFonts w:cs="Calibri"/>
        </w:rPr>
        <w:t>Form</w:t>
      </w:r>
      <w:r w:rsidR="0090046C">
        <w:rPr>
          <w:rFonts w:cs="Calibri"/>
        </w:rPr>
        <w:t>”</w:t>
      </w:r>
      <w:r w:rsidR="000C6932">
        <w:rPr>
          <w:rFonts w:cs="Calibri"/>
        </w:rPr>
        <w:t xml:space="preserve"> (Ref</w:t>
      </w:r>
      <w:r w:rsidR="000A4790">
        <w:rPr>
          <w:rFonts w:cs="Calibri"/>
        </w:rPr>
        <w:t>.</w:t>
      </w:r>
      <w:r w:rsidR="00634CA6">
        <w:rPr>
          <w:rFonts w:cs="Calibri"/>
        </w:rPr>
        <w:t xml:space="preserve"> </w:t>
      </w:r>
      <w:r>
        <w:rPr>
          <w:rStyle w:val="EndnoteReference"/>
          <w:rFonts w:cs="Calibri"/>
          <w:vertAlign w:val="baseline"/>
        </w:rPr>
        <w:endnoteReference w:id="28"/>
      </w:r>
      <w:r w:rsidR="000C6932">
        <w:rPr>
          <w:rFonts w:cs="Calibri"/>
        </w:rPr>
        <w:t>)</w:t>
      </w:r>
      <w:r w:rsidR="00816324">
        <w:rPr>
          <w:rFonts w:cs="Calibri"/>
        </w:rPr>
        <w:t xml:space="preserve"> and</w:t>
      </w:r>
      <w:r w:rsidR="0090046C">
        <w:rPr>
          <w:rFonts w:cs="Calibri"/>
        </w:rPr>
        <w:t xml:space="preserve"> </w:t>
      </w:r>
      <w:r w:rsidR="00816324">
        <w:rPr>
          <w:rFonts w:cs="Calibri"/>
        </w:rPr>
        <w:t xml:space="preserve">NRC Form </w:t>
      </w:r>
      <w:r w:rsidRPr="0090046C" w:rsidR="0090046C">
        <w:rPr>
          <w:color w:val="000000" w:themeColor="text1"/>
        </w:rPr>
        <w:t xml:space="preserve">894, </w:t>
      </w:r>
      <w:r w:rsidR="0090046C">
        <w:rPr>
          <w:color w:val="000000" w:themeColor="text1"/>
        </w:rPr>
        <w:t>“</w:t>
      </w:r>
      <w:r w:rsidRPr="0090046C" w:rsidR="0090046C">
        <w:rPr>
          <w:color w:val="000000" w:themeColor="text1"/>
        </w:rPr>
        <w:t>10 CFR Part 26, Subpart M, Annual Reporting Form</w:t>
      </w:r>
      <w:r w:rsidR="0090046C">
        <w:rPr>
          <w:color w:val="000000" w:themeColor="text1"/>
        </w:rPr>
        <w:t>”</w:t>
      </w:r>
      <w:r w:rsidR="000A4790">
        <w:rPr>
          <w:color w:val="000000" w:themeColor="text1"/>
        </w:rPr>
        <w:t xml:space="preserve"> (Ref.</w:t>
      </w:r>
      <w:r w:rsidR="00634CA6">
        <w:rPr>
          <w:color w:val="000000" w:themeColor="text1"/>
        </w:rPr>
        <w:t xml:space="preserve"> </w:t>
      </w:r>
      <w:r>
        <w:rPr>
          <w:rStyle w:val="EndnoteReference"/>
          <w:color w:val="000000" w:themeColor="text1"/>
          <w:vertAlign w:val="baseline"/>
        </w:rPr>
        <w:endnoteReference w:id="29"/>
      </w:r>
      <w:r w:rsidR="000A4790">
        <w:rPr>
          <w:color w:val="000000" w:themeColor="text1"/>
        </w:rPr>
        <w:t>).</w:t>
      </w:r>
      <w:r w:rsidR="00310BA4">
        <w:rPr>
          <w:color w:val="000000" w:themeColor="text1"/>
        </w:rPr>
        <w:t xml:space="preserve"> </w:t>
      </w:r>
      <w:r w:rsidRPr="00F8031F" w:rsidR="00310BA4">
        <w:rPr>
          <w:color w:val="000000" w:themeColor="text1"/>
        </w:rPr>
        <w:t>Licen</w:t>
      </w:r>
      <w:r w:rsidR="00310BA4">
        <w:rPr>
          <w:color w:val="000000" w:themeColor="text1"/>
        </w:rPr>
        <w:t>s</w:t>
      </w:r>
      <w:r w:rsidRPr="00F8031F" w:rsidR="00310BA4">
        <w:rPr>
          <w:color w:val="000000" w:themeColor="text1"/>
        </w:rPr>
        <w:t xml:space="preserve">ees and other entities </w:t>
      </w:r>
      <w:r w:rsidRPr="00F8031F" w:rsidR="000E7A48">
        <w:rPr>
          <w:color w:val="000000" w:themeColor="text1"/>
        </w:rPr>
        <w:t xml:space="preserve">may </w:t>
      </w:r>
      <w:r w:rsidRPr="00F8031F" w:rsidR="0019326E">
        <w:rPr>
          <w:color w:val="000000" w:themeColor="text1"/>
        </w:rPr>
        <w:t xml:space="preserve">familiarize themselves with the instructions posted on the NRC website </w:t>
      </w:r>
      <w:hyperlink r:id="rId24" w:history="1">
        <w:r w:rsidR="005E261A">
          <w:rPr>
            <w:rStyle w:val="Hyperlink"/>
          </w:rPr>
          <w:t>https://www.nrc.gov/</w:t>
        </w:r>
      </w:hyperlink>
      <w:r w:rsidRPr="00F8031F" w:rsidR="005E261A">
        <w:rPr>
          <w:color w:val="000000" w:themeColor="text1"/>
        </w:rPr>
        <w:t xml:space="preserve"> </w:t>
      </w:r>
      <w:r w:rsidRPr="00F8031F" w:rsidR="002E41A4">
        <w:rPr>
          <w:color w:val="000000" w:themeColor="text1"/>
        </w:rPr>
        <w:t>at “Electronic S</w:t>
      </w:r>
      <w:r w:rsidRPr="00F8031F" w:rsidR="004A10D1">
        <w:rPr>
          <w:color w:val="000000" w:themeColor="text1"/>
        </w:rPr>
        <w:t>ubmittals Application” located at the bottom of the home page</w:t>
      </w:r>
      <w:r w:rsidRPr="00F8031F" w:rsidR="008B52B6">
        <w:rPr>
          <w:color w:val="000000" w:themeColor="text1"/>
        </w:rPr>
        <w:t>.</w:t>
      </w:r>
      <w:r w:rsidR="00841083">
        <w:rPr>
          <w:color w:val="000000" w:themeColor="text1"/>
        </w:rPr>
        <w:t xml:space="preserve"> Licensees or other entities </w:t>
      </w:r>
      <w:r w:rsidR="00432E49">
        <w:rPr>
          <w:color w:val="000000" w:themeColor="text1"/>
        </w:rPr>
        <w:t>under 10 CFR Part 53 may also submit fatigue management information to the NRC using NRC For</w:t>
      </w:r>
      <w:r w:rsidR="00CD07F4">
        <w:rPr>
          <w:color w:val="000000" w:themeColor="text1"/>
        </w:rPr>
        <w:t xml:space="preserve">m </w:t>
      </w:r>
      <w:r w:rsidR="00915DA9">
        <w:rPr>
          <w:color w:val="000000" w:themeColor="text1"/>
        </w:rPr>
        <w:t>892. “Annual Fatigue Reporting Form.”</w:t>
      </w:r>
      <w:r w:rsidR="00841083">
        <w:rPr>
          <w:color w:val="000000" w:themeColor="text1"/>
        </w:rPr>
        <w:t xml:space="preserve"> </w:t>
      </w:r>
    </w:p>
    <w:p w:rsidR="007C1922" w:rsidP="00F8031F" w14:paraId="7EB81260" w14:textId="77777777">
      <w:pPr>
        <w:pStyle w:val="BodyText"/>
        <w:widowControl/>
        <w:tabs>
          <w:tab w:val="left" w:pos="720"/>
        </w:tabs>
        <w:ind w:left="0"/>
      </w:pPr>
    </w:p>
    <w:p w:rsidR="00543CC6" w:rsidP="00F8031F" w14:paraId="51FD9118" w14:textId="0D36051E">
      <w:pPr>
        <w:pStyle w:val="BodyText"/>
        <w:widowControl/>
        <w:tabs>
          <w:tab w:val="left" w:pos="720"/>
        </w:tabs>
        <w:ind w:left="0"/>
      </w:pPr>
      <w:r>
        <w:t xml:space="preserve">Licensees and other entities </w:t>
      </w:r>
      <w:r w:rsidR="00351169">
        <w:t xml:space="preserve">also </w:t>
      </w:r>
      <w:r>
        <w:t>maintain FFD data</w:t>
      </w:r>
      <w:r w:rsidR="00864FA0">
        <w:t xml:space="preserve"> for their site or sites</w:t>
      </w:r>
      <w:r w:rsidR="007B605E">
        <w:t>.</w:t>
      </w:r>
      <w:r w:rsidR="00864FA0">
        <w:t xml:space="preserve"> </w:t>
      </w:r>
      <w:r w:rsidR="007B605E">
        <w:t>T</w:t>
      </w:r>
      <w:r w:rsidR="00CD4529">
        <w:t xml:space="preserve">hese datasets are not publicly </w:t>
      </w:r>
      <w:r w:rsidR="00351169">
        <w:t xml:space="preserve">available. </w:t>
      </w:r>
      <w:r w:rsidR="00114DCB">
        <w:t xml:space="preserve">Licensees or other entities may control </w:t>
      </w:r>
      <w:r w:rsidR="00A16E6D">
        <w:t xml:space="preserve">FFD performance information collected from </w:t>
      </w:r>
      <w:r w:rsidR="00154E18">
        <w:t>10</w:t>
      </w:r>
      <w:r w:rsidR="00114DCB">
        <w:t> </w:t>
      </w:r>
      <w:r w:rsidR="00154E18">
        <w:t>CFR</w:t>
      </w:r>
      <w:r w:rsidR="00114DCB">
        <w:t> </w:t>
      </w:r>
      <w:r w:rsidR="00154E18">
        <w:t>P</w:t>
      </w:r>
      <w:r w:rsidR="00A16E6D">
        <w:t>art</w:t>
      </w:r>
      <w:r w:rsidR="00114DCB">
        <w:t> </w:t>
      </w:r>
      <w:r w:rsidR="00A16E6D">
        <w:t xml:space="preserve">26 implementation </w:t>
      </w:r>
      <w:r w:rsidR="00351169">
        <w:t xml:space="preserve">as </w:t>
      </w:r>
      <w:r w:rsidR="009F1A45">
        <w:t>“</w:t>
      </w:r>
      <w:r w:rsidR="00351169">
        <w:t>business sensitive</w:t>
      </w:r>
      <w:r w:rsidR="009F1A45">
        <w:t>”</w:t>
      </w:r>
      <w:r w:rsidR="000A17E0">
        <w:t>;</w:t>
      </w:r>
      <w:r w:rsidR="00A16E6D">
        <w:t xml:space="preserve"> however, </w:t>
      </w:r>
      <w:r w:rsidR="00DE4842">
        <w:t>10 CFR 26.617(c) requires them to share</w:t>
      </w:r>
      <w:r w:rsidR="00A16E6D">
        <w:t xml:space="preserve"> this information</w:t>
      </w:r>
      <w:r w:rsidR="00C33082">
        <w:t xml:space="preserve"> </w:t>
      </w:r>
      <w:r w:rsidR="006B64B6">
        <w:t>with</w:t>
      </w:r>
      <w:r w:rsidR="00C33082">
        <w:t xml:space="preserve"> </w:t>
      </w:r>
      <w:r w:rsidR="00154E18">
        <w:t>10</w:t>
      </w:r>
      <w:r w:rsidR="00114DCB">
        <w:t> </w:t>
      </w:r>
      <w:r w:rsidR="00154E18">
        <w:t>CFR</w:t>
      </w:r>
      <w:r w:rsidR="00114DCB">
        <w:t> </w:t>
      </w:r>
      <w:r w:rsidR="00154E18">
        <w:t>P</w:t>
      </w:r>
      <w:r w:rsidR="00C33082">
        <w:t>art</w:t>
      </w:r>
      <w:r w:rsidR="00114DCB">
        <w:t> </w:t>
      </w:r>
      <w:r w:rsidR="00C33082">
        <w:t>53 licensees and other entities</w:t>
      </w:r>
      <w:r w:rsidR="00710BA9">
        <w:t xml:space="preserve">. </w:t>
      </w:r>
      <w:r w:rsidR="00523873">
        <w:t>I</w:t>
      </w:r>
      <w:r w:rsidR="00710BA9">
        <w:t xml:space="preserve">nformation </w:t>
      </w:r>
      <w:r w:rsidR="00D50374">
        <w:t>c</w:t>
      </w:r>
      <w:r w:rsidR="00523873">
        <w:t xml:space="preserve">ould be shared </w:t>
      </w:r>
      <w:r w:rsidR="00710BA9">
        <w:t>for</w:t>
      </w:r>
      <w:r w:rsidR="00A16E6D">
        <w:t xml:space="preserve"> </w:t>
      </w:r>
      <w:r w:rsidR="006226B5">
        <w:t xml:space="preserve">the biennial </w:t>
      </w:r>
      <w:r w:rsidR="00982BA1">
        <w:t>PMRP</w:t>
      </w:r>
      <w:r w:rsidR="006226B5">
        <w:t>,</w:t>
      </w:r>
      <w:r w:rsidR="00982BA1">
        <w:t xml:space="preserve"> </w:t>
      </w:r>
      <w:r w:rsidR="002963B6">
        <w:t>audits</w:t>
      </w:r>
      <w:r w:rsidR="005417C2">
        <w:t>,</w:t>
      </w:r>
      <w:r w:rsidR="000E0491">
        <w:t xml:space="preserve"> and authorization determinations</w:t>
      </w:r>
      <w:r w:rsidR="00023E29">
        <w:t>.</w:t>
      </w:r>
      <w:r w:rsidR="001D2C31">
        <w:t xml:space="preserve"> </w:t>
      </w:r>
      <w:r w:rsidR="00A94C64">
        <w:t>When sharing occurs</w:t>
      </w:r>
      <w:r w:rsidR="00DB7444">
        <w:t>,</w:t>
      </w:r>
      <w:r w:rsidR="002C371A">
        <w:t xml:space="preserve"> it should be </w:t>
      </w:r>
      <w:r w:rsidR="00DE4842">
        <w:t>done</w:t>
      </w:r>
      <w:r w:rsidR="002C371A">
        <w:t xml:space="preserve"> in good faith and within a reasonable time to support </w:t>
      </w:r>
      <w:r w:rsidR="00DB7444">
        <w:t>PMRP implementation</w:t>
      </w:r>
      <w:r w:rsidR="004F3057">
        <w:t>.</w:t>
      </w:r>
      <w:r w:rsidR="00D50374">
        <w:t xml:space="preserve"> </w:t>
      </w:r>
      <w:r w:rsidR="004F3057">
        <w:t>P</w:t>
      </w:r>
      <w:r w:rsidR="00F744C8">
        <w:t xml:space="preserve">rivate or </w:t>
      </w:r>
      <w:r w:rsidR="00E33A53">
        <w:t>personally identif</w:t>
      </w:r>
      <w:r w:rsidR="008E0090">
        <w:t xml:space="preserve">iable </w:t>
      </w:r>
      <w:r w:rsidR="00E33A53">
        <w:t xml:space="preserve">information </w:t>
      </w:r>
      <w:r w:rsidR="00C50197">
        <w:t xml:space="preserve">(PII) </w:t>
      </w:r>
      <w:r w:rsidR="00E33A53">
        <w:t xml:space="preserve">should not be shared unless it is </w:t>
      </w:r>
      <w:r w:rsidR="004B3161">
        <w:t xml:space="preserve">needed </w:t>
      </w:r>
      <w:r w:rsidR="00E33A53">
        <w:t xml:space="preserve">to meet </w:t>
      </w:r>
      <w:r w:rsidR="006B2DEB">
        <w:t xml:space="preserve">a </w:t>
      </w:r>
      <w:r w:rsidR="00E56509">
        <w:t xml:space="preserve">10 CFR </w:t>
      </w:r>
      <w:r w:rsidR="004A573C">
        <w:t>Part 26</w:t>
      </w:r>
      <w:r w:rsidR="0066053A">
        <w:t>,</w:t>
      </w:r>
      <w:r w:rsidR="00E33A53">
        <w:t xml:space="preserve"> </w:t>
      </w:r>
      <w:r w:rsidR="0054602A">
        <w:t>10</w:t>
      </w:r>
      <w:r w:rsidR="00C50197">
        <w:t> </w:t>
      </w:r>
      <w:r w:rsidR="0054602A">
        <w:t>CFR</w:t>
      </w:r>
      <w:r w:rsidR="00C50197">
        <w:t> </w:t>
      </w:r>
      <w:r w:rsidR="00E33A53">
        <w:t>73.5</w:t>
      </w:r>
      <w:r w:rsidR="0054602A">
        <w:t>6</w:t>
      </w:r>
      <w:r w:rsidR="007B605E">
        <w:t>,</w:t>
      </w:r>
      <w:r w:rsidR="0066053A">
        <w:t xml:space="preserve"> or 10</w:t>
      </w:r>
      <w:r w:rsidR="00DE4842">
        <w:t> </w:t>
      </w:r>
      <w:r w:rsidR="0066053A">
        <w:t>CFR</w:t>
      </w:r>
      <w:r w:rsidR="00DE4842">
        <w:t> </w:t>
      </w:r>
      <w:r w:rsidR="00F01019">
        <w:t>7</w:t>
      </w:r>
      <w:r w:rsidR="0066053A">
        <w:t xml:space="preserve">3.120 </w:t>
      </w:r>
      <w:r w:rsidR="00E33A53">
        <w:t xml:space="preserve">authorization requirement. </w:t>
      </w:r>
      <w:r w:rsidR="00D34B7D">
        <w:t>I</w:t>
      </w:r>
      <w:r w:rsidR="00DB7444">
        <w:t xml:space="preserve">nformation sharing should include </w:t>
      </w:r>
      <w:r w:rsidR="007C6898">
        <w:t>any site</w:t>
      </w:r>
      <w:r w:rsidR="00C62FAB">
        <w:t>-</w:t>
      </w:r>
      <w:r w:rsidR="007C6898">
        <w:t xml:space="preserve">specific activities or considerations within the data period that </w:t>
      </w:r>
      <w:r w:rsidR="005F66AE">
        <w:t xml:space="preserve">would </w:t>
      </w:r>
      <w:r w:rsidR="007C6898">
        <w:t>inform</w:t>
      </w:r>
      <w:r w:rsidR="005F66AE">
        <w:t xml:space="preserve"> </w:t>
      </w:r>
      <w:r w:rsidR="007C6898">
        <w:t xml:space="preserve">the </w:t>
      </w:r>
      <w:r w:rsidR="00530B12">
        <w:t xml:space="preserve">shared </w:t>
      </w:r>
      <w:r w:rsidR="007C6898">
        <w:t>dataset</w:t>
      </w:r>
      <w:r w:rsidR="0002073C">
        <w:t xml:space="preserve">, </w:t>
      </w:r>
      <w:r w:rsidR="00BA0E0C">
        <w:t xml:space="preserve">performance </w:t>
      </w:r>
      <w:r w:rsidR="0002073C">
        <w:t xml:space="preserve">measures, or </w:t>
      </w:r>
      <w:r w:rsidR="008A2A8D">
        <w:t>thresholds</w:t>
      </w:r>
      <w:r w:rsidR="005F66AE">
        <w:t>.</w:t>
      </w:r>
      <w:r w:rsidR="00AE0884">
        <w:t xml:space="preserve"> </w:t>
      </w:r>
      <w:r w:rsidR="0054602A">
        <w:t>T</w:t>
      </w:r>
      <w:r w:rsidR="001139DB">
        <w:t xml:space="preserve">he following activities or considerations </w:t>
      </w:r>
      <w:r w:rsidR="0010496E">
        <w:t xml:space="preserve">should be assessed </w:t>
      </w:r>
      <w:r w:rsidR="00102E9E">
        <w:t>when reviewing FFD performance information from other sites</w:t>
      </w:r>
      <w:r w:rsidR="009916D1">
        <w:t>:</w:t>
      </w:r>
    </w:p>
    <w:p w:rsidR="00110BEB" w:rsidP="001F5E24" w14:paraId="4408F5D9" w14:textId="5C7D9D3C">
      <w:pPr>
        <w:pStyle w:val="BodyText"/>
        <w:widowControl/>
        <w:numPr>
          <w:ilvl w:val="0"/>
          <w:numId w:val="64"/>
        </w:numPr>
        <w:tabs>
          <w:tab w:val="left" w:pos="720"/>
        </w:tabs>
        <w:spacing w:before="220"/>
        <w:ind w:left="1440" w:hanging="720"/>
      </w:pPr>
      <w:r>
        <w:t>Was</w:t>
      </w:r>
      <w:r w:rsidR="009916D1">
        <w:t xml:space="preserve"> </w:t>
      </w:r>
      <w:r>
        <w:t xml:space="preserve">a different drug testing process </w:t>
      </w:r>
      <w:r w:rsidR="00150767">
        <w:t>implemented or biological specimen used</w:t>
      </w:r>
      <w:r>
        <w:t>?</w:t>
      </w:r>
    </w:p>
    <w:p w:rsidR="00983A62" w:rsidP="001F5E24" w14:paraId="0C19E80C" w14:textId="25B988EA">
      <w:pPr>
        <w:pStyle w:val="BodyText"/>
        <w:widowControl/>
        <w:numPr>
          <w:ilvl w:val="0"/>
          <w:numId w:val="64"/>
        </w:numPr>
        <w:tabs>
          <w:tab w:val="left" w:pos="720"/>
        </w:tabs>
        <w:spacing w:before="220"/>
        <w:ind w:left="1440" w:hanging="720"/>
      </w:pPr>
      <w:r>
        <w:t>Was</w:t>
      </w:r>
      <w:r w:rsidR="009916D1">
        <w:t xml:space="preserve"> </w:t>
      </w:r>
      <w:r w:rsidR="00110BEB">
        <w:t xml:space="preserve">a different panel of drugs and drug metabolites </w:t>
      </w:r>
      <w:r w:rsidR="003D2CB5">
        <w:t>or</w:t>
      </w:r>
      <w:r w:rsidR="00110BEB">
        <w:t xml:space="preserve"> cutoffs used</w:t>
      </w:r>
      <w:r>
        <w:t>?</w:t>
      </w:r>
    </w:p>
    <w:p w:rsidR="00110BEB" w:rsidP="001F5E24" w14:paraId="7E7B1457" w14:textId="63B6FF52">
      <w:pPr>
        <w:pStyle w:val="BodyText"/>
        <w:widowControl/>
        <w:numPr>
          <w:ilvl w:val="0"/>
          <w:numId w:val="64"/>
        </w:numPr>
        <w:tabs>
          <w:tab w:val="left" w:pos="720"/>
        </w:tabs>
        <w:spacing w:before="220"/>
        <w:ind w:left="1440" w:hanging="720"/>
      </w:pPr>
      <w:r>
        <w:t>Was</w:t>
      </w:r>
      <w:r w:rsidR="009916D1">
        <w:t xml:space="preserve"> </w:t>
      </w:r>
      <w:r w:rsidR="00983A62">
        <w:t xml:space="preserve">a new maintenance contract awarded </w:t>
      </w:r>
      <w:r w:rsidR="004A29CC">
        <w:t xml:space="preserve">that </w:t>
      </w:r>
      <w:r w:rsidR="00776C6C">
        <w:t xml:space="preserve">required </w:t>
      </w:r>
      <w:r w:rsidR="00904245">
        <w:t xml:space="preserve">authorization for </w:t>
      </w:r>
      <w:r w:rsidR="004A29CC">
        <w:t>individ</w:t>
      </w:r>
      <w:r w:rsidR="0052542A">
        <w:t>u</w:t>
      </w:r>
      <w:r w:rsidR="004A29CC">
        <w:t xml:space="preserve">als </w:t>
      </w:r>
      <w:r w:rsidR="006B64B6">
        <w:t>who</w:t>
      </w:r>
      <w:r w:rsidR="004A29CC">
        <w:t xml:space="preserve"> </w:t>
      </w:r>
      <w:r w:rsidR="00111DFE">
        <w:t>have not worked in the commercial nuclear industry</w:t>
      </w:r>
      <w:r>
        <w:t>?</w:t>
      </w:r>
    </w:p>
    <w:p w:rsidR="00110BEB" w:rsidP="001F5E24" w14:paraId="03938027" w14:textId="15A2104D">
      <w:pPr>
        <w:pStyle w:val="BodyText"/>
        <w:widowControl/>
        <w:numPr>
          <w:ilvl w:val="0"/>
          <w:numId w:val="64"/>
        </w:numPr>
        <w:tabs>
          <w:tab w:val="left" w:pos="720"/>
        </w:tabs>
        <w:spacing w:before="220"/>
        <w:ind w:left="1440" w:hanging="720"/>
      </w:pPr>
      <w:r>
        <w:t>Did</w:t>
      </w:r>
      <w:r w:rsidR="009916D1">
        <w:t xml:space="preserve"> </w:t>
      </w:r>
      <w:r>
        <w:t xml:space="preserve">the facility </w:t>
      </w:r>
      <w:r>
        <w:t>undergo</w:t>
      </w:r>
      <w:r>
        <w:t xml:space="preserve"> a refueling or maintenance outage</w:t>
      </w:r>
      <w:r>
        <w:t>?</w:t>
      </w:r>
    </w:p>
    <w:p w:rsidR="00800B22" w:rsidP="001F5E24" w14:paraId="3AEF391D" w14:textId="7BDE9395">
      <w:pPr>
        <w:pStyle w:val="BodyText"/>
        <w:widowControl/>
        <w:numPr>
          <w:ilvl w:val="0"/>
          <w:numId w:val="64"/>
        </w:numPr>
        <w:tabs>
          <w:tab w:val="left" w:pos="720"/>
        </w:tabs>
        <w:spacing w:before="220"/>
        <w:ind w:left="1440" w:hanging="720"/>
      </w:pPr>
      <w:r>
        <w:t>Did</w:t>
      </w:r>
      <w:r w:rsidR="00C84D96">
        <w:t xml:space="preserve"> </w:t>
      </w:r>
      <w:r w:rsidR="00CD351B">
        <w:t>the facility instal</w:t>
      </w:r>
      <w:r>
        <w:t>l</w:t>
      </w:r>
      <w:r w:rsidR="00CD351B">
        <w:t xml:space="preserve"> or remove a </w:t>
      </w:r>
      <w:r w:rsidR="00D65A0A">
        <w:t xml:space="preserve">manufactured </w:t>
      </w:r>
      <w:r w:rsidR="00CD351B">
        <w:t>reactor</w:t>
      </w:r>
      <w:r>
        <w:t>?</w:t>
      </w:r>
    </w:p>
    <w:p w:rsidR="00522310" w:rsidP="001F5E24" w14:paraId="064B6A58" w14:textId="0130CD38">
      <w:pPr>
        <w:pStyle w:val="BodyText"/>
        <w:widowControl/>
        <w:numPr>
          <w:ilvl w:val="0"/>
          <w:numId w:val="64"/>
        </w:numPr>
        <w:tabs>
          <w:tab w:val="left" w:pos="720"/>
        </w:tabs>
        <w:spacing w:before="220"/>
        <w:ind w:left="1440" w:hanging="720"/>
      </w:pPr>
      <w:r>
        <w:t>Was</w:t>
      </w:r>
      <w:r w:rsidR="00C84D96">
        <w:t xml:space="preserve"> </w:t>
      </w:r>
      <w:r w:rsidR="00F047D8">
        <w:t xml:space="preserve">the facility </w:t>
      </w:r>
      <w:r w:rsidR="00116C46">
        <w:t xml:space="preserve">staff adversely impacted by </w:t>
      </w:r>
      <w:r>
        <w:t xml:space="preserve">disease, </w:t>
      </w:r>
      <w:r>
        <w:t>or were there</w:t>
      </w:r>
      <w:r>
        <w:t xml:space="preserve"> </w:t>
      </w:r>
      <w:r w:rsidR="00781C2B">
        <w:t xml:space="preserve">occurrences that may have affected </w:t>
      </w:r>
      <w:r w:rsidR="00643675">
        <w:t>the psychological</w:t>
      </w:r>
      <w:r>
        <w:t xml:space="preserve"> or </w:t>
      </w:r>
      <w:r w:rsidR="00643675">
        <w:t>physiological well-being of the workforce</w:t>
      </w:r>
      <w:r>
        <w:t>?</w:t>
      </w:r>
    </w:p>
    <w:p w:rsidR="00F047D8" w:rsidP="001F5E24" w14:paraId="106D1C15" w14:textId="2E79036A">
      <w:pPr>
        <w:pStyle w:val="BodyText"/>
        <w:widowControl/>
        <w:numPr>
          <w:ilvl w:val="0"/>
          <w:numId w:val="64"/>
        </w:numPr>
        <w:tabs>
          <w:tab w:val="left" w:pos="720"/>
        </w:tabs>
        <w:spacing w:before="220"/>
        <w:ind w:left="1440" w:hanging="720"/>
      </w:pPr>
      <w:r>
        <w:t>Were</w:t>
      </w:r>
      <w:r w:rsidR="00C84D96">
        <w:t xml:space="preserve"> </w:t>
      </w:r>
      <w:r w:rsidR="00522310">
        <w:t xml:space="preserve">the facility and its staff adversely affected by </w:t>
      </w:r>
      <w:r w:rsidR="00374731">
        <w:t xml:space="preserve">abnormal </w:t>
      </w:r>
      <w:r w:rsidR="00522310">
        <w:t>environmental conditions</w:t>
      </w:r>
      <w:r>
        <w:t>?</w:t>
      </w:r>
    </w:p>
    <w:p w:rsidR="00380A60" w:rsidRPr="002A4220" w:rsidP="00ED18BC" w14:paraId="1F61D54E" w14:textId="66C00312">
      <w:pPr>
        <w:pStyle w:val="BodyText"/>
        <w:widowControl/>
        <w:tabs>
          <w:tab w:val="left" w:pos="720"/>
        </w:tabs>
        <w:ind w:left="0"/>
      </w:pPr>
    </w:p>
    <w:p w:rsidR="00904355" w:rsidP="00ED18BC" w14:paraId="70133B10" w14:textId="7D081F1F">
      <w:pPr>
        <w:pStyle w:val="BodyText"/>
        <w:widowControl/>
        <w:tabs>
          <w:tab w:val="left" w:pos="720"/>
        </w:tabs>
        <w:ind w:left="0"/>
      </w:pPr>
      <w:r>
        <w:t>T</w:t>
      </w:r>
      <w:r w:rsidR="00361A74">
        <w:t>o</w:t>
      </w:r>
      <w:r>
        <w:t xml:space="preserve"> help ensure </w:t>
      </w:r>
      <w:r w:rsidR="00361A74">
        <w:t xml:space="preserve">the quality of FFD performance </w:t>
      </w:r>
      <w:r w:rsidR="007C0D64">
        <w:t xml:space="preserve">data </w:t>
      </w:r>
      <w:r w:rsidR="00374731">
        <w:t>used in the PMRP</w:t>
      </w:r>
      <w:r w:rsidR="00361A74">
        <w:t>, th</w:t>
      </w:r>
      <w:r w:rsidRPr="00AF5E54" w:rsidR="00243BCC">
        <w:t xml:space="preserve">e FFD program </w:t>
      </w:r>
      <w:r w:rsidR="00ED64C5">
        <w:t xml:space="preserve">personnel </w:t>
      </w:r>
      <w:r w:rsidR="00AD20B8">
        <w:t>sh</w:t>
      </w:r>
      <w:r w:rsidR="00E002BE">
        <w:t>ould</w:t>
      </w:r>
      <w:r w:rsidRPr="00AF5E54" w:rsidR="00133A91">
        <w:t xml:space="preserve"> </w:t>
      </w:r>
      <w:r w:rsidR="00374731">
        <w:t xml:space="preserve">periodically </w:t>
      </w:r>
      <w:r w:rsidRPr="00553709" w:rsidR="00F35D2E">
        <w:t>verif</w:t>
      </w:r>
      <w:r w:rsidRPr="00553709" w:rsidR="00243BCC">
        <w:t xml:space="preserve">y </w:t>
      </w:r>
      <w:r w:rsidR="00374731">
        <w:t>(</w:t>
      </w:r>
      <w:r w:rsidR="002F3C55">
        <w:t>by</w:t>
      </w:r>
      <w:r w:rsidR="003E0316">
        <w:t xml:space="preserve"> </w:t>
      </w:r>
      <w:r w:rsidR="00374731">
        <w:t>conduct</w:t>
      </w:r>
      <w:r w:rsidR="002F3C55">
        <w:t>ing</w:t>
      </w:r>
      <w:r w:rsidR="00374731">
        <w:t xml:space="preserve"> and </w:t>
      </w:r>
      <w:r w:rsidR="002F3C55">
        <w:t>documenting</w:t>
      </w:r>
      <w:r w:rsidR="00374731">
        <w:t xml:space="preserve"> a review or audit</w:t>
      </w:r>
      <w:r w:rsidR="006904A5">
        <w:t xml:space="preserve"> under </w:t>
      </w:r>
      <w:r w:rsidR="00C330A2">
        <w:t>10</w:t>
      </w:r>
      <w:r w:rsidR="00DE4842">
        <w:t> </w:t>
      </w:r>
      <w:r w:rsidR="00C330A2">
        <w:t>CFR</w:t>
      </w:r>
      <w:r w:rsidR="00DE4842">
        <w:t> </w:t>
      </w:r>
      <w:r w:rsidR="00826908">
        <w:t>26.20</w:t>
      </w:r>
      <w:r w:rsidR="009B18DD">
        <w:t>2</w:t>
      </w:r>
      <w:r w:rsidR="00826908">
        <w:t>(</w:t>
      </w:r>
      <w:r w:rsidR="00163279">
        <w:t>f)</w:t>
      </w:r>
      <w:r w:rsidR="00B52C1C">
        <w:t>, 26.603(d)(2)</w:t>
      </w:r>
      <w:r w:rsidR="00053CD7">
        <w:t>, or</w:t>
      </w:r>
      <w:r w:rsidR="00063CB0">
        <w:t xml:space="preserve"> </w:t>
      </w:r>
      <w:r w:rsidR="006904A5">
        <w:t>26.615</w:t>
      </w:r>
      <w:r w:rsidR="00EF0E44">
        <w:t>,</w:t>
      </w:r>
      <w:r w:rsidR="00053CD7">
        <w:t xml:space="preserve"> as applicable</w:t>
      </w:r>
      <w:r w:rsidR="00374731">
        <w:t>)</w:t>
      </w:r>
      <w:r w:rsidR="00451CC3">
        <w:t xml:space="preserve"> the origination and processing of FFD performance data</w:t>
      </w:r>
      <w:r w:rsidR="00ED64C5">
        <w:t>. Th</w:t>
      </w:r>
      <w:r w:rsidR="00451CC3">
        <w:t xml:space="preserve">is can be </w:t>
      </w:r>
      <w:r w:rsidR="002F3C55">
        <w:t>done</w:t>
      </w:r>
      <w:r w:rsidR="00AE0AD3">
        <w:t xml:space="preserve"> </w:t>
      </w:r>
      <w:r w:rsidR="00B60AA9">
        <w:t xml:space="preserve">by reviewing </w:t>
      </w:r>
      <w:r w:rsidRPr="00AF5E54" w:rsidR="00005517">
        <w:t>custody and control forms</w:t>
      </w:r>
      <w:r w:rsidR="008254A9">
        <w:t xml:space="preserve"> (CCF</w:t>
      </w:r>
      <w:r w:rsidR="00DE4842">
        <w:t>s</w:t>
      </w:r>
      <w:r w:rsidR="008254A9">
        <w:t xml:space="preserve">) and correlating CCF information </w:t>
      </w:r>
      <w:r w:rsidR="00DE4842">
        <w:t>with</w:t>
      </w:r>
      <w:r w:rsidR="008254A9">
        <w:t xml:space="preserve"> the </w:t>
      </w:r>
      <w:r w:rsidR="007D7D51">
        <w:t>typ</w:t>
      </w:r>
      <w:r w:rsidR="008254A9">
        <w:t>e</w:t>
      </w:r>
      <w:r w:rsidR="007D7D51">
        <w:t xml:space="preserve">s of </w:t>
      </w:r>
      <w:r w:rsidR="007D7D51">
        <w:t>drug</w:t>
      </w:r>
      <w:r w:rsidR="007D7D51">
        <w:t xml:space="preserve"> and alcohol testing and screening</w:t>
      </w:r>
      <w:r w:rsidR="008254A9">
        <w:t xml:space="preserve"> </w:t>
      </w:r>
      <w:r w:rsidR="007D7D51">
        <w:t xml:space="preserve">processes implemented by the </w:t>
      </w:r>
      <w:r w:rsidR="00B640B3">
        <w:t xml:space="preserve">licensee or other entity. Data quality </w:t>
      </w:r>
      <w:r w:rsidR="00E002BE">
        <w:t>would</w:t>
      </w:r>
      <w:r w:rsidR="00B640B3">
        <w:t xml:space="preserve"> also </w:t>
      </w:r>
      <w:r w:rsidR="00E002BE">
        <w:t xml:space="preserve">be </w:t>
      </w:r>
      <w:r w:rsidR="00DE4842">
        <w:t xml:space="preserve">ensured </w:t>
      </w:r>
      <w:r w:rsidR="002F3C55">
        <w:t>by using</w:t>
      </w:r>
      <w:r w:rsidR="00B640B3">
        <w:t xml:space="preserve"> properly trained collectors, informed donors, </w:t>
      </w:r>
      <w:r w:rsidR="00FE6E2D">
        <w:t>non</w:t>
      </w:r>
      <w:r w:rsidR="004100F3">
        <w:t>expir</w:t>
      </w:r>
      <w:r w:rsidR="00FE6E2D">
        <w:t>ed</w:t>
      </w:r>
      <w:r w:rsidR="004100F3">
        <w:t xml:space="preserve"> specimen test</w:t>
      </w:r>
      <w:r w:rsidR="00FE6E2D">
        <w:t xml:space="preserve"> or screening</w:t>
      </w:r>
      <w:r w:rsidR="004100F3">
        <w:t xml:space="preserve"> kits</w:t>
      </w:r>
      <w:r w:rsidR="0051336B">
        <w:t xml:space="preserve">, </w:t>
      </w:r>
      <w:r w:rsidR="00B640B3">
        <w:t xml:space="preserve">forensic toxicologist reviews, </w:t>
      </w:r>
      <w:r w:rsidR="00983183">
        <w:t xml:space="preserve">and </w:t>
      </w:r>
      <w:r w:rsidR="00D10EE3">
        <w:t>verification that</w:t>
      </w:r>
      <w:r w:rsidR="00983183">
        <w:t xml:space="preserve"> </w:t>
      </w:r>
      <w:r w:rsidRPr="00AF5E54" w:rsidR="00575B13">
        <w:t xml:space="preserve">MRO recommendations and findings </w:t>
      </w:r>
      <w:r w:rsidR="00D10EE3">
        <w:t xml:space="preserve">are consistent with </w:t>
      </w:r>
      <w:r w:rsidRPr="00AF5E54" w:rsidR="00005517">
        <w:t xml:space="preserve">laboratory </w:t>
      </w:r>
      <w:r w:rsidRPr="00AF5E54" w:rsidR="000F3EE2">
        <w:t xml:space="preserve">test </w:t>
      </w:r>
      <w:r w:rsidRPr="00AF5E54" w:rsidR="00575B13">
        <w:t>results</w:t>
      </w:r>
      <w:r w:rsidRPr="00AF5E54" w:rsidR="00A64B62">
        <w:t>.</w:t>
      </w:r>
      <w:r w:rsidR="00E77F75">
        <w:t xml:space="preserve"> </w:t>
      </w:r>
      <w:r w:rsidR="00DE4842">
        <w:t>The qualitative review in 10 CFR 26.603(d)(1)(</w:t>
      </w:r>
      <w:r w:rsidR="008E3A38">
        <w:t>i</w:t>
      </w:r>
      <w:r w:rsidR="00F2131D">
        <w:t>v</w:t>
      </w:r>
      <w:r w:rsidR="00DE4842">
        <w:t>)(B)</w:t>
      </w:r>
      <w:r w:rsidR="00ED18BC">
        <w:t>, which is discussed in section C.5.f</w:t>
      </w:r>
      <w:r w:rsidRPr="00AD0A16" w:rsidR="00ED18BC">
        <w:t>(</w:t>
      </w:r>
      <w:r w:rsidRPr="00C1743D" w:rsidR="00ED18BC">
        <w:rPr>
          <w:i/>
          <w:iCs/>
        </w:rPr>
        <w:t>4</w:t>
      </w:r>
      <w:r w:rsidRPr="00AD0A16" w:rsidR="00ED18BC">
        <w:t>)(</w:t>
      </w:r>
      <w:r w:rsidR="00ED18BC">
        <w:t>b) of this RG,</w:t>
      </w:r>
      <w:r w:rsidR="00DE4842">
        <w:t xml:space="preserve"> further describes t</w:t>
      </w:r>
      <w:r w:rsidR="00E77F75">
        <w:t xml:space="preserve">his </w:t>
      </w:r>
      <w:r w:rsidR="006B64B6">
        <w:t xml:space="preserve">topic related to </w:t>
      </w:r>
      <w:r w:rsidR="000E0491">
        <w:t>HHS</w:t>
      </w:r>
      <w:r w:rsidR="006B64B6">
        <w:t xml:space="preserve"> </w:t>
      </w:r>
      <w:r w:rsidR="000E0491">
        <w:t>l</w:t>
      </w:r>
      <w:r w:rsidR="00CE3B47">
        <w:t>aborator</w:t>
      </w:r>
      <w:r w:rsidR="006B64B6">
        <w:t xml:space="preserve">ies and the </w:t>
      </w:r>
      <w:r w:rsidR="00CE3B47">
        <w:t>MRO</w:t>
      </w:r>
      <w:r w:rsidR="00B01E10">
        <w:t>.</w:t>
      </w:r>
    </w:p>
    <w:p w:rsidR="00904355" w:rsidP="00ED18BC" w14:paraId="3AE2FB5B" w14:textId="48320527">
      <w:pPr>
        <w:pStyle w:val="BodyText"/>
        <w:widowControl/>
        <w:tabs>
          <w:tab w:val="left" w:pos="720"/>
        </w:tabs>
        <w:ind w:left="0"/>
      </w:pPr>
    </w:p>
    <w:p w:rsidR="00275467" w:rsidRPr="002A4220" w:rsidP="001F5E24" w14:paraId="41FC91C5" w14:textId="5E2BCE96">
      <w:pPr>
        <w:pStyle w:val="Heading4"/>
        <w:widowControl/>
        <w:ind w:left="1440" w:hanging="720"/>
      </w:pPr>
      <w:r>
        <w:t xml:space="preserve">Performance </w:t>
      </w:r>
      <w:r w:rsidRPr="002A4220">
        <w:t xml:space="preserve">Data </w:t>
      </w:r>
      <w:r w:rsidR="000A4E20">
        <w:t xml:space="preserve">and Program </w:t>
      </w:r>
      <w:r w:rsidRPr="002A4220">
        <w:t>Considerations</w:t>
      </w:r>
    </w:p>
    <w:p w:rsidR="00275467" w:rsidP="00ED18BC" w14:paraId="76C47AA5" w14:textId="77777777">
      <w:pPr>
        <w:pStyle w:val="BodyText"/>
        <w:widowControl/>
        <w:tabs>
          <w:tab w:val="left" w:pos="720"/>
        </w:tabs>
        <w:ind w:left="0"/>
      </w:pPr>
    </w:p>
    <w:p w:rsidR="00210CD7" w:rsidP="00ED18BC" w14:paraId="0298F3F9" w14:textId="19B6BF3D">
      <w:pPr>
        <w:pStyle w:val="BodyText"/>
        <w:widowControl/>
        <w:tabs>
          <w:tab w:val="left" w:pos="720"/>
        </w:tabs>
        <w:ind w:left="0"/>
      </w:pPr>
      <w:r w:rsidRPr="004B6F8A">
        <w:t xml:space="preserve">The following should be </w:t>
      </w:r>
      <w:r w:rsidR="002F3C55">
        <w:t>considered in</w:t>
      </w:r>
      <w:r w:rsidR="00B3574A">
        <w:t xml:space="preserve"> the </w:t>
      </w:r>
      <w:r w:rsidRPr="004B6F8A">
        <w:t>development</w:t>
      </w:r>
      <w:r w:rsidR="00B3574A">
        <w:t xml:space="preserve"> and implementation </w:t>
      </w:r>
      <w:r w:rsidRPr="004B6F8A">
        <w:t>of the PMRP</w:t>
      </w:r>
      <w:r w:rsidR="000476C4">
        <w:t>:</w:t>
      </w:r>
    </w:p>
    <w:p w:rsidR="0048099D" w:rsidP="001F5E24" w14:paraId="49B8C0EE" w14:textId="2F22B44E">
      <w:pPr>
        <w:pStyle w:val="BodyText"/>
        <w:widowControl/>
        <w:numPr>
          <w:ilvl w:val="0"/>
          <w:numId w:val="65"/>
        </w:numPr>
        <w:tabs>
          <w:tab w:val="left" w:pos="720"/>
        </w:tabs>
        <w:spacing w:before="220"/>
        <w:ind w:left="1440" w:hanging="720"/>
      </w:pPr>
      <w:r>
        <w:t>Data Characteristics</w:t>
      </w:r>
      <w:r w:rsidR="00DF138D">
        <w:t xml:space="preserve">. </w:t>
      </w:r>
      <w:r w:rsidR="009810EB">
        <w:t>Site-</w:t>
      </w:r>
      <w:r w:rsidR="00B80D14">
        <w:t xml:space="preserve"> and fleet-</w:t>
      </w:r>
      <w:r w:rsidR="009810EB">
        <w:t>specific p</w:t>
      </w:r>
      <w:r w:rsidRPr="0048099D">
        <w:t xml:space="preserve">erformance data should be simple to obtain, objective, </w:t>
      </w:r>
      <w:r>
        <w:t xml:space="preserve">and </w:t>
      </w:r>
      <w:r w:rsidRPr="0048099D">
        <w:t>measurable.</w:t>
      </w:r>
    </w:p>
    <w:p w:rsidR="000C1725" w:rsidP="001F5E24" w14:paraId="0E5FC17D" w14:textId="144F68CA">
      <w:pPr>
        <w:pStyle w:val="BodyText"/>
        <w:widowControl/>
        <w:numPr>
          <w:ilvl w:val="0"/>
          <w:numId w:val="65"/>
        </w:numPr>
        <w:tabs>
          <w:tab w:val="left" w:pos="720"/>
        </w:tabs>
        <w:spacing w:before="220"/>
        <w:ind w:left="1440" w:hanging="720"/>
      </w:pPr>
      <w:r>
        <w:t>T</w:t>
      </w:r>
      <w:r w:rsidRPr="004B6F8A" w:rsidR="004B6F8A">
        <w:t xml:space="preserve">imely </w:t>
      </w:r>
      <w:r>
        <w:t xml:space="preserve">data and </w:t>
      </w:r>
      <w:r w:rsidRPr="004B6F8A" w:rsidR="004B6F8A">
        <w:t>assessment</w:t>
      </w:r>
      <w:r>
        <w:t>.</w:t>
      </w:r>
      <w:r w:rsidR="00063CB0">
        <w:t xml:space="preserve"> </w:t>
      </w:r>
      <w:r w:rsidR="00657974">
        <w:t xml:space="preserve">The PMRP procedure should </w:t>
      </w:r>
      <w:r w:rsidR="00891FFE">
        <w:t xml:space="preserve">require </w:t>
      </w:r>
      <w:r w:rsidR="00B7122C">
        <w:t>t</w:t>
      </w:r>
      <w:r w:rsidR="003329D8">
        <w:t xml:space="preserve">imely </w:t>
      </w:r>
      <w:r w:rsidR="006376EF">
        <w:t>data</w:t>
      </w:r>
      <w:r w:rsidR="00130211">
        <w:t xml:space="preserve"> and </w:t>
      </w:r>
      <w:r w:rsidR="006376EF">
        <w:t xml:space="preserve">assessment </w:t>
      </w:r>
      <w:r w:rsidR="00ED18BC">
        <w:t>because this</w:t>
      </w:r>
      <w:r w:rsidR="00CA4BFF">
        <w:t xml:space="preserve"> </w:t>
      </w:r>
      <w:r w:rsidR="008251B1">
        <w:t xml:space="preserve">would </w:t>
      </w:r>
      <w:r w:rsidRPr="004B6F8A" w:rsidR="004B6F8A">
        <w:t>inform</w:t>
      </w:r>
      <w:r w:rsidR="00CA4BFF">
        <w:t xml:space="preserve"> authorization determinations to enable individuals to return to duty or commence work faster and investigations of events and accidents and issuance of corrective actions to correct causes.</w:t>
      </w:r>
    </w:p>
    <w:p w:rsidR="000C1725" w:rsidP="001F5E24" w14:paraId="2AC8066C" w14:textId="4573B94A">
      <w:pPr>
        <w:pStyle w:val="BodyText"/>
        <w:widowControl/>
        <w:numPr>
          <w:ilvl w:val="0"/>
          <w:numId w:val="65"/>
        </w:numPr>
        <w:tabs>
          <w:tab w:val="left" w:pos="720"/>
        </w:tabs>
        <w:spacing w:before="220"/>
        <w:ind w:left="1440" w:hanging="720"/>
      </w:pPr>
      <w:r>
        <w:t>D</w:t>
      </w:r>
      <w:r w:rsidRPr="003D6BB3" w:rsidR="004B6F8A">
        <w:t>ata accura</w:t>
      </w:r>
      <w:r w:rsidR="00C22458">
        <w:t>cy.</w:t>
      </w:r>
      <w:r w:rsidR="00063CB0">
        <w:t xml:space="preserve"> </w:t>
      </w:r>
      <w:r w:rsidR="00715016">
        <w:t xml:space="preserve">The PMRP </w:t>
      </w:r>
      <w:r w:rsidR="00821E71">
        <w:t xml:space="preserve">procedure </w:t>
      </w:r>
      <w:r w:rsidR="00715016">
        <w:t xml:space="preserve">should </w:t>
      </w:r>
      <w:r w:rsidR="00821E71">
        <w:t>ensure that the data used in the PMRP is accurate</w:t>
      </w:r>
      <w:r w:rsidR="00973895">
        <w:t>.</w:t>
      </w:r>
      <w:r w:rsidR="00821E71">
        <w:t xml:space="preserve"> </w:t>
      </w:r>
      <w:r w:rsidR="00280BF3">
        <w:t xml:space="preserve">For an FFD program that implements drug testing, </w:t>
      </w:r>
      <w:r w:rsidR="00973895">
        <w:t xml:space="preserve">data should be accurate because </w:t>
      </w:r>
      <w:r w:rsidR="006B64B6">
        <w:t>most</w:t>
      </w:r>
      <w:r w:rsidRPr="003D6BB3" w:rsidR="004B6F8A">
        <w:t xml:space="preserve"> data used in th</w:t>
      </w:r>
      <w:r w:rsidR="00DE6751">
        <w:t xml:space="preserve">is element of </w:t>
      </w:r>
      <w:r w:rsidRPr="003D6BB3" w:rsidR="004B6F8A">
        <w:t xml:space="preserve">the PMRP </w:t>
      </w:r>
      <w:r w:rsidR="008E129C">
        <w:t>will be</w:t>
      </w:r>
      <w:r w:rsidRPr="003D6BB3" w:rsidR="004B6F8A">
        <w:t xml:space="preserve"> from laboratory test results that have been reviewed by </w:t>
      </w:r>
      <w:r w:rsidR="00DE6751">
        <w:t xml:space="preserve">a Certifying Scientist and </w:t>
      </w:r>
      <w:r w:rsidRPr="003D6BB3" w:rsidR="004B6F8A">
        <w:t>the MRO</w:t>
      </w:r>
      <w:r w:rsidR="00DE6751">
        <w:t xml:space="preserve"> for the FFD program</w:t>
      </w:r>
      <w:r w:rsidR="00392C72">
        <w:t>. Similarly,</w:t>
      </w:r>
      <w:r w:rsidRPr="003D6BB3" w:rsidR="004B6F8A">
        <w:t xml:space="preserve"> qualitative data obtained through audits and self-assessments </w:t>
      </w:r>
      <w:r w:rsidR="00A97131">
        <w:t>should be accurate because the audit should be</w:t>
      </w:r>
      <w:r w:rsidRPr="003D6BB3" w:rsidR="004B6F8A">
        <w:t xml:space="preserve"> reviewed by </w:t>
      </w:r>
      <w:r w:rsidR="00F34EBB">
        <w:t xml:space="preserve">licensee or other entity </w:t>
      </w:r>
      <w:r w:rsidRPr="003D6BB3" w:rsidR="004B6F8A">
        <w:t xml:space="preserve">management </w:t>
      </w:r>
      <w:r w:rsidR="001402EC">
        <w:t>before</w:t>
      </w:r>
      <w:r w:rsidRPr="003D6BB3" w:rsidR="004B6F8A">
        <w:t xml:space="preserve"> issuance.</w:t>
      </w:r>
      <w:r w:rsidR="00541293">
        <w:t xml:space="preserve"> </w:t>
      </w:r>
      <w:r w:rsidR="00703C67">
        <w:t xml:space="preserve">For </w:t>
      </w:r>
      <w:r w:rsidR="00A70FD2">
        <w:t xml:space="preserve">audits, qualitative performance assessments and </w:t>
      </w:r>
      <w:r w:rsidR="00580537">
        <w:t xml:space="preserve">performance measures for </w:t>
      </w:r>
      <w:r w:rsidR="00703C67">
        <w:t xml:space="preserve">behavioral observation, </w:t>
      </w:r>
      <w:r w:rsidR="00603FAD">
        <w:t xml:space="preserve">assessment of </w:t>
      </w:r>
      <w:r w:rsidR="003928AB">
        <w:t>PDI</w:t>
      </w:r>
      <w:r w:rsidR="00603FAD">
        <w:t>, and identification of prohibited items</w:t>
      </w:r>
      <w:r w:rsidR="005F593E">
        <w:t>, t</w:t>
      </w:r>
      <w:r w:rsidR="003928AB">
        <w:t xml:space="preserve">he assurance of data accuracy for these </w:t>
      </w:r>
      <w:r w:rsidR="006754C4">
        <w:t xml:space="preserve">sources </w:t>
      </w:r>
      <w:r w:rsidR="003D654C">
        <w:t xml:space="preserve">should </w:t>
      </w:r>
      <w:r w:rsidR="006754C4">
        <w:t xml:space="preserve">be assured by </w:t>
      </w:r>
      <w:r w:rsidR="003D654C">
        <w:t xml:space="preserve">documented </w:t>
      </w:r>
      <w:r w:rsidR="006754C4">
        <w:t>descriptions</w:t>
      </w:r>
      <w:r w:rsidR="003D654C">
        <w:t xml:space="preserve"> of the </w:t>
      </w:r>
      <w:r w:rsidR="003D654C">
        <w:t>particular occurrence</w:t>
      </w:r>
      <w:r w:rsidR="00541293">
        <w:t>.</w:t>
      </w:r>
    </w:p>
    <w:p w:rsidR="000C1725" w:rsidP="001F5E24" w14:paraId="020AF90E" w14:textId="0C56B6A2">
      <w:pPr>
        <w:pStyle w:val="BodyText"/>
        <w:widowControl/>
        <w:numPr>
          <w:ilvl w:val="0"/>
          <w:numId w:val="65"/>
        </w:numPr>
        <w:tabs>
          <w:tab w:val="left" w:pos="720"/>
        </w:tabs>
        <w:spacing w:before="220"/>
        <w:ind w:left="1440" w:hanging="720"/>
      </w:pPr>
      <w:r>
        <w:t>Ownership.</w:t>
      </w:r>
      <w:r w:rsidR="00063CB0">
        <w:t xml:space="preserve"> </w:t>
      </w:r>
      <w:r w:rsidRPr="004B6F8A">
        <w:t xml:space="preserve">Performance measures </w:t>
      </w:r>
      <w:r w:rsidR="00736513">
        <w:t xml:space="preserve">and </w:t>
      </w:r>
      <w:r w:rsidR="00543E01">
        <w:t>the</w:t>
      </w:r>
      <w:r w:rsidR="00225E87">
        <w:t xml:space="preserve"> associated</w:t>
      </w:r>
      <w:r w:rsidR="00736513">
        <w:t xml:space="preserve"> data </w:t>
      </w:r>
      <w:r w:rsidRPr="004B6F8A">
        <w:t>should have an owner who is held accountable</w:t>
      </w:r>
      <w:r w:rsidR="00C5524E">
        <w:t xml:space="preserve"> for </w:t>
      </w:r>
      <w:r w:rsidR="00E0338B">
        <w:t>performance</w:t>
      </w:r>
      <w:r w:rsidRPr="00E0338B" w:rsidR="00E0338B">
        <w:t xml:space="preserve"> measure effectiveness</w:t>
      </w:r>
      <w:r w:rsidRPr="004B6F8A">
        <w:t xml:space="preserve">. The owner should be empowered </w:t>
      </w:r>
      <w:r w:rsidR="00CD6CC3">
        <w:t xml:space="preserve">by licensee or other entity management </w:t>
      </w:r>
      <w:r w:rsidRPr="004B6F8A">
        <w:t xml:space="preserve">to </w:t>
      </w:r>
      <w:r w:rsidR="001402EC">
        <w:t>take</w:t>
      </w:r>
      <w:r w:rsidRPr="004B6F8A">
        <w:t xml:space="preserve"> actions </w:t>
      </w:r>
      <w:r w:rsidR="00C51317">
        <w:t>(i.e.,</w:t>
      </w:r>
      <w:r w:rsidR="001402EC">
        <w:t> </w:t>
      </w:r>
      <w:r w:rsidR="00C51317">
        <w:t xml:space="preserve">corrective actions) </w:t>
      </w:r>
      <w:r w:rsidRPr="004B6F8A">
        <w:t xml:space="preserve">to </w:t>
      </w:r>
      <w:r w:rsidR="0037036A">
        <w:t xml:space="preserve">improve the effectiveness of </w:t>
      </w:r>
      <w:r w:rsidR="00556E72">
        <w:t xml:space="preserve">performance measure effectiveness and </w:t>
      </w:r>
      <w:r w:rsidR="00D73687">
        <w:t>data quality</w:t>
      </w:r>
      <w:r w:rsidR="00556E72">
        <w:t xml:space="preserve">. The owner </w:t>
      </w:r>
      <w:r w:rsidR="009A1E07">
        <w:t>should be empowered to</w:t>
      </w:r>
      <w:r w:rsidR="00D73687">
        <w:t xml:space="preserve"> </w:t>
      </w:r>
      <w:r w:rsidRPr="004B6F8A">
        <w:t xml:space="preserve">propose more complex solutions to </w:t>
      </w:r>
      <w:r w:rsidR="00622941">
        <w:t xml:space="preserve">licensee or other entity </w:t>
      </w:r>
      <w:r w:rsidRPr="004B6F8A">
        <w:t>management.</w:t>
      </w:r>
      <w:r w:rsidRPr="004B6F8A" w:rsidR="001315E7">
        <w:t xml:space="preserve"> </w:t>
      </w:r>
    </w:p>
    <w:p w:rsidR="000C1725" w:rsidP="001F5E24" w14:paraId="183D30FE" w14:textId="74AE0F0E">
      <w:pPr>
        <w:pStyle w:val="BodyText"/>
        <w:widowControl/>
        <w:numPr>
          <w:ilvl w:val="0"/>
          <w:numId w:val="65"/>
        </w:numPr>
        <w:tabs>
          <w:tab w:val="left" w:pos="720"/>
        </w:tabs>
        <w:spacing w:before="220"/>
        <w:ind w:left="1440" w:hanging="720"/>
      </w:pPr>
      <w:r>
        <w:t>Gaming the PMRP</w:t>
      </w:r>
      <w:r w:rsidR="004175DF">
        <w:t>.</w:t>
      </w:r>
      <w:r w:rsidR="00AD75A6">
        <w:t xml:space="preserve"> </w:t>
      </w:r>
      <w:r w:rsidRPr="00C66BF4" w:rsidR="004B6F8A">
        <w:t xml:space="preserve">Individuals </w:t>
      </w:r>
      <w:r w:rsidR="00640405">
        <w:t>should</w:t>
      </w:r>
      <w:r w:rsidRPr="00C66BF4" w:rsidR="004B6F8A">
        <w:t xml:space="preserve"> not be able to </w:t>
      </w:r>
      <w:r w:rsidR="004175DF">
        <w:t xml:space="preserve">manipulate </w:t>
      </w:r>
      <w:r w:rsidRPr="00C66BF4" w:rsidR="004B6F8A">
        <w:t>the P</w:t>
      </w:r>
      <w:r w:rsidR="00F47F97">
        <w:t xml:space="preserve">MRP </w:t>
      </w:r>
      <w:r w:rsidRPr="00C66BF4" w:rsidR="004B6F8A">
        <w:t xml:space="preserve">to prevent approaching or exceeding a threshold or allow qualitative considerations </w:t>
      </w:r>
      <w:r w:rsidR="00000375">
        <w:t xml:space="preserve">to </w:t>
      </w:r>
      <w:r w:rsidRPr="00C66BF4" w:rsidR="004B6F8A">
        <w:t xml:space="preserve">adversely skew data evaluations. </w:t>
      </w:r>
      <w:r w:rsidR="00F27F15">
        <w:t xml:space="preserve">For example, if an individual </w:t>
      </w:r>
      <w:r w:rsidR="00E727F3">
        <w:t>is discovered with a prohibited FFD item (such as synthetic urine)</w:t>
      </w:r>
      <w:r w:rsidR="004A1D11">
        <w:t xml:space="preserve">, then this event should count </w:t>
      </w:r>
      <w:r w:rsidR="006E5269">
        <w:t xml:space="preserve">towards </w:t>
      </w:r>
      <w:r w:rsidR="009F6858">
        <w:t>the behavioral observation and prohibited item performance measures</w:t>
      </w:r>
      <w:r w:rsidR="006E5269">
        <w:t xml:space="preserve">, </w:t>
      </w:r>
      <w:r w:rsidR="00D45CB5">
        <w:t xml:space="preserve">and not just one or the other </w:t>
      </w:r>
      <w:r w:rsidR="000B1821">
        <w:t>should there be more room before the threshold is exceeded</w:t>
      </w:r>
      <w:r w:rsidR="009F6858">
        <w:t>.</w:t>
      </w:r>
      <w:r w:rsidR="00F27F15">
        <w:t xml:space="preserve"> </w:t>
      </w:r>
      <w:r w:rsidR="00036A70">
        <w:t>L</w:t>
      </w:r>
      <w:r w:rsidRPr="00C66BF4" w:rsidR="004B6F8A">
        <w:t xml:space="preserve">icensees </w:t>
      </w:r>
      <w:r w:rsidR="00F47F97">
        <w:t xml:space="preserve">or </w:t>
      </w:r>
      <w:r w:rsidRPr="00C66BF4" w:rsidR="004B6F8A">
        <w:t xml:space="preserve">other entities may </w:t>
      </w:r>
      <w:r w:rsidR="001402EC">
        <w:t>want</w:t>
      </w:r>
      <w:r w:rsidRPr="00C66BF4" w:rsidR="004B6F8A">
        <w:t xml:space="preserve"> to assign two or more owner</w:t>
      </w:r>
      <w:r w:rsidR="0066099B">
        <w:t xml:space="preserve">s </w:t>
      </w:r>
      <w:r w:rsidR="005A00ED">
        <w:t>to monitor the PMRP</w:t>
      </w:r>
      <w:r w:rsidRPr="00C66BF4" w:rsidR="004B6F8A">
        <w:t>.</w:t>
      </w:r>
      <w:r w:rsidR="000313EF">
        <w:t xml:space="preserve"> An individual who games the system is not acting in a trustworthy and reliable manner.</w:t>
      </w:r>
    </w:p>
    <w:p w:rsidR="00001440" w:rsidRPr="00D16CD9" w:rsidP="00CE126D" w14:paraId="74DEF600" w14:textId="7CED6897">
      <w:pPr>
        <w:pStyle w:val="Heading3"/>
        <w:widowControl/>
        <w:spacing w:before="220"/>
        <w:ind w:left="1440" w:hanging="720"/>
      </w:pPr>
      <w:bookmarkStart w:id="158" w:name="_Toc119448206"/>
      <w:bookmarkStart w:id="159" w:name="_Toc114667106"/>
      <w:bookmarkStart w:id="160" w:name="_Toc120107206"/>
      <w:bookmarkStart w:id="161" w:name="_Toc170384158"/>
      <w:bookmarkStart w:id="162" w:name="_Toc170384265"/>
      <w:bookmarkStart w:id="163" w:name="_Toc170384479"/>
      <w:bookmarkEnd w:id="158"/>
      <w:r>
        <w:t>10 CFR 26.603(d)</w:t>
      </w:r>
      <w:r w:rsidR="00550B9A">
        <w:t>(1</w:t>
      </w:r>
      <w:r>
        <w:t xml:space="preserve">), </w:t>
      </w:r>
      <w:r w:rsidRPr="00D16CD9" w:rsidR="00682782">
        <w:t xml:space="preserve">Performance </w:t>
      </w:r>
      <w:r w:rsidRPr="00D16CD9" w:rsidR="00CF0376">
        <w:t>Measure</w:t>
      </w:r>
      <w:r w:rsidRPr="00D16CD9" w:rsidR="003C45FD">
        <w:t>s and Thresholds</w:t>
      </w:r>
      <w:bookmarkEnd w:id="159"/>
      <w:bookmarkEnd w:id="160"/>
      <w:bookmarkEnd w:id="161"/>
      <w:bookmarkEnd w:id="162"/>
      <w:bookmarkEnd w:id="163"/>
    </w:p>
    <w:p w:rsidR="00001440" w:rsidRPr="00D16CD9" w:rsidP="00CA4BFF" w14:paraId="28906373" w14:textId="705E70DA">
      <w:pPr>
        <w:pStyle w:val="BodyText"/>
        <w:widowControl/>
        <w:tabs>
          <w:tab w:val="left" w:pos="720"/>
        </w:tabs>
        <w:ind w:left="0"/>
      </w:pPr>
    </w:p>
    <w:p w:rsidR="00F54790" w:rsidRPr="002C5F87" w:rsidP="001F5E24" w14:paraId="721C5DA5" w14:textId="61EC0CA6">
      <w:pPr>
        <w:pStyle w:val="Heading4"/>
        <w:widowControl/>
        <w:numPr>
          <w:ilvl w:val="0"/>
          <w:numId w:val="103"/>
        </w:numPr>
        <w:ind w:left="1440" w:hanging="720"/>
      </w:pPr>
      <w:r w:rsidRPr="002C5F87">
        <w:t>General Consideration</w:t>
      </w:r>
      <w:r w:rsidRPr="002C5F87" w:rsidR="000B395E">
        <w:t>s</w:t>
      </w:r>
      <w:r w:rsidRPr="00E73332" w:rsidR="00E73332">
        <w:t xml:space="preserve"> – 10 CFR 26.603(d)</w:t>
      </w:r>
    </w:p>
    <w:p w:rsidR="00F54790" w:rsidRPr="00D16CD9" w:rsidP="00CA4BFF" w14:paraId="1D8D39E0" w14:textId="77777777">
      <w:pPr>
        <w:pStyle w:val="BodyText"/>
        <w:widowControl/>
        <w:tabs>
          <w:tab w:val="left" w:pos="720"/>
        </w:tabs>
        <w:ind w:left="0"/>
      </w:pPr>
    </w:p>
    <w:p w:rsidR="008D5FDF" w:rsidP="00CA4BFF" w14:paraId="703C7D58" w14:textId="0FB05D74">
      <w:pPr>
        <w:pStyle w:val="BodyText"/>
        <w:widowControl/>
        <w:tabs>
          <w:tab w:val="left" w:pos="720"/>
        </w:tabs>
        <w:ind w:left="0"/>
      </w:pPr>
      <w:r>
        <w:t>A</w:t>
      </w:r>
      <w:r w:rsidRPr="00313B6F">
        <w:t xml:space="preserve"> performance measure is a description of a particular FFD program element that is being monitored</w:t>
      </w:r>
      <w:r w:rsidR="000025E1">
        <w:t xml:space="preserve"> </w:t>
      </w:r>
      <w:r w:rsidRPr="00313B6F">
        <w:t xml:space="preserve">because FFD performance data </w:t>
      </w:r>
      <w:r w:rsidR="00AA50ED">
        <w:t xml:space="preserve">or </w:t>
      </w:r>
      <w:r w:rsidR="00593EFA">
        <w:t xml:space="preserve">review </w:t>
      </w:r>
      <w:r w:rsidR="00AA50ED">
        <w:t xml:space="preserve">findings </w:t>
      </w:r>
      <w:r w:rsidRPr="00313B6F">
        <w:t>exist</w:t>
      </w:r>
      <w:r w:rsidR="009345E6">
        <w:t xml:space="preserve"> to </w:t>
      </w:r>
      <w:r w:rsidR="00C745FB">
        <w:t>evaluate the program element</w:t>
      </w:r>
      <w:r w:rsidRPr="00313B6F">
        <w:t xml:space="preserve">. </w:t>
      </w:r>
      <w:r>
        <w:t xml:space="preserve">A </w:t>
      </w:r>
      <w:r w:rsidRPr="00313B6F">
        <w:t xml:space="preserve">threshold </w:t>
      </w:r>
      <w:r>
        <w:t>is a</w:t>
      </w:r>
      <w:r w:rsidRPr="00313B6F">
        <w:t xml:space="preserve"> qua</w:t>
      </w:r>
      <w:r w:rsidR="008842AF">
        <w:t xml:space="preserve">ntitative </w:t>
      </w:r>
      <w:r w:rsidRPr="00313B6F">
        <w:t xml:space="preserve">value of the FFD performance data </w:t>
      </w:r>
      <w:r w:rsidR="00204FDC">
        <w:t xml:space="preserve">where </w:t>
      </w:r>
      <w:r w:rsidRPr="00313B6F">
        <w:t xml:space="preserve">corrective actions must be </w:t>
      </w:r>
      <w:r w:rsidR="00CA4BFF">
        <w:t>taken</w:t>
      </w:r>
      <w:r w:rsidR="003024E6">
        <w:t xml:space="preserve"> because </w:t>
      </w:r>
      <w:r w:rsidR="00A515C1">
        <w:t>of a</w:t>
      </w:r>
      <w:r w:rsidR="00C04BDD">
        <w:t xml:space="preserve">n unacceptable decrease in </w:t>
      </w:r>
      <w:r w:rsidR="003024E6">
        <w:t>margin</w:t>
      </w:r>
      <w:r w:rsidR="00AA50ED">
        <w:t xml:space="preserve"> for a performance measure</w:t>
      </w:r>
      <w:r w:rsidRPr="00313B6F">
        <w:t>.</w:t>
      </w:r>
      <w:r w:rsidR="00F32451">
        <w:t xml:space="preserve"> </w:t>
      </w:r>
      <w:r w:rsidR="00054C7A">
        <w:t>FFD performance must be monitored and reviewed.</w:t>
      </w:r>
      <w:r w:rsidR="00367143">
        <w:t xml:space="preserve"> Performance measures and thresholds are not established for the reviews under 10 CFR 26.603(d)</w:t>
      </w:r>
      <w:r w:rsidR="006B1971">
        <w:t>(</w:t>
      </w:r>
      <w:r w:rsidR="00A67FE2">
        <w:t>1)(iv)</w:t>
      </w:r>
      <w:r w:rsidR="00FC4B45">
        <w:t>(A) through (C).</w:t>
      </w:r>
    </w:p>
    <w:p w:rsidR="008D5FDF" w:rsidP="00CA4BFF" w14:paraId="39C78EF9" w14:textId="77777777">
      <w:pPr>
        <w:pStyle w:val="BodyText"/>
        <w:widowControl/>
        <w:tabs>
          <w:tab w:val="left" w:pos="720"/>
        </w:tabs>
        <w:ind w:left="0"/>
      </w:pPr>
    </w:p>
    <w:p w:rsidR="000B395E" w:rsidRPr="003578CA" w:rsidP="00D92D8B" w14:paraId="1A729E75" w14:textId="4300ED71">
      <w:pPr>
        <w:pStyle w:val="BodyText"/>
        <w:widowControl/>
        <w:tabs>
          <w:tab w:val="left" w:pos="720"/>
        </w:tabs>
        <w:ind w:left="0"/>
      </w:pPr>
      <w:r>
        <w:t>10 CFR 26.603(d)</w:t>
      </w:r>
      <w:r w:rsidR="007273B8">
        <w:t>(1</w:t>
      </w:r>
      <w:r w:rsidR="0072384F">
        <w:t>)</w:t>
      </w:r>
      <w:r w:rsidR="00AE70FC">
        <w:t xml:space="preserve"> </w:t>
      </w:r>
      <w:r w:rsidRPr="00D16CD9" w:rsidR="00AE70FC">
        <w:t>require</w:t>
      </w:r>
      <w:r w:rsidR="00AE70FC">
        <w:t>s</w:t>
      </w:r>
      <w:r w:rsidRPr="00D16CD9" w:rsidR="00AE70FC">
        <w:t xml:space="preserve"> the </w:t>
      </w:r>
      <w:r w:rsidR="00AE70FC">
        <w:t xml:space="preserve">PMRP </w:t>
      </w:r>
      <w:r w:rsidR="00DF1584">
        <w:t xml:space="preserve">to be documented and </w:t>
      </w:r>
      <w:r w:rsidRPr="00D16CD9" w:rsidR="00AE70FC">
        <w:t>maint</w:t>
      </w:r>
      <w:r w:rsidR="00DF1584">
        <w:t>ained</w:t>
      </w:r>
      <w:r w:rsidRPr="00D16CD9" w:rsidR="00AE70FC">
        <w:t>.</w:t>
      </w:r>
      <w:r w:rsidR="00AE70FC">
        <w:t xml:space="preserve"> </w:t>
      </w:r>
      <w:r>
        <w:t>10 CFR 26.603(d)</w:t>
      </w:r>
      <w:r w:rsidR="007273B8">
        <w:t>(1)</w:t>
      </w:r>
      <w:r w:rsidR="00906BF7">
        <w:t>(i)</w:t>
      </w:r>
      <w:r>
        <w:t xml:space="preserve"> </w:t>
      </w:r>
      <w:r w:rsidR="00FB3844">
        <w:t>prescribes</w:t>
      </w:r>
      <w:r w:rsidR="00253135">
        <w:t xml:space="preserve"> the </w:t>
      </w:r>
      <w:r>
        <w:t xml:space="preserve">performance measures </w:t>
      </w:r>
      <w:r w:rsidR="00253135">
        <w:t>that must be implemented</w:t>
      </w:r>
      <w:r w:rsidR="00FB3844">
        <w:t>;</w:t>
      </w:r>
      <w:r w:rsidR="00851F9D">
        <w:t xml:space="preserve"> however</w:t>
      </w:r>
      <w:r>
        <w:t>, l</w:t>
      </w:r>
      <w:r w:rsidRPr="00D16CD9" w:rsidR="00001440">
        <w:t xml:space="preserve">icensees and other entities are encouraged to establish </w:t>
      </w:r>
      <w:r w:rsidR="001402EC">
        <w:t>their</w:t>
      </w:r>
      <w:r w:rsidR="00126419">
        <w:t xml:space="preserve"> own </w:t>
      </w:r>
      <w:r w:rsidR="007273B8">
        <w:t xml:space="preserve">additional </w:t>
      </w:r>
      <w:r w:rsidRPr="00D16CD9" w:rsidR="00001440">
        <w:t>site-</w:t>
      </w:r>
      <w:r w:rsidRPr="00D16CD9" w:rsidR="00361B75">
        <w:t>specific</w:t>
      </w:r>
      <w:r w:rsidRPr="00D16CD9" w:rsidR="00001440">
        <w:t xml:space="preserve"> or </w:t>
      </w:r>
      <w:r w:rsidR="006F1F00">
        <w:t>fleet</w:t>
      </w:r>
      <w:r w:rsidR="001402EC">
        <w:noBreakHyphen/>
      </w:r>
      <w:r w:rsidR="006F1F00">
        <w:t xml:space="preserve">level </w:t>
      </w:r>
      <w:r w:rsidRPr="00D16CD9" w:rsidR="00001440">
        <w:t>performance measures</w:t>
      </w:r>
      <w:r w:rsidR="00126419">
        <w:t>.</w:t>
      </w:r>
    </w:p>
    <w:p w:rsidR="003F739B" w:rsidP="00A33E73" w14:paraId="4AA8F157" w14:textId="77777777">
      <w:pPr>
        <w:pStyle w:val="BodyText"/>
        <w:tabs>
          <w:tab w:val="left" w:pos="720"/>
        </w:tabs>
        <w:ind w:left="0"/>
      </w:pPr>
    </w:p>
    <w:p w:rsidR="006B6243" w:rsidP="00FC3A08" w14:paraId="76CD0004" w14:textId="41C10F89">
      <w:pPr>
        <w:pStyle w:val="BodyText"/>
        <w:tabs>
          <w:tab w:val="left" w:pos="720"/>
        </w:tabs>
        <w:ind w:left="90"/>
      </w:pPr>
      <w:r>
        <w:t>T</w:t>
      </w:r>
      <w:r w:rsidR="00413AAD">
        <w:t xml:space="preserve">he </w:t>
      </w:r>
      <w:r w:rsidR="009E18FC">
        <w:t xml:space="preserve">PMRP </w:t>
      </w:r>
      <w:r w:rsidR="003D1774">
        <w:t xml:space="preserve">bounds </w:t>
      </w:r>
      <w:r w:rsidR="005A16E5">
        <w:t>the number</w:t>
      </w:r>
      <w:r w:rsidR="00CD74EB">
        <w:t xml:space="preserve"> </w:t>
      </w:r>
      <w:r w:rsidR="005A16E5">
        <w:t xml:space="preserve">of </w:t>
      </w:r>
      <w:r w:rsidR="004C6543">
        <w:t xml:space="preserve">quantitative </w:t>
      </w:r>
      <w:r w:rsidR="005A16E5">
        <w:t xml:space="preserve">FFD-related performance deficiencies to thresholds that are </w:t>
      </w:r>
      <w:r w:rsidR="00407317">
        <w:t>developed from</w:t>
      </w:r>
      <w:r w:rsidR="005A16E5">
        <w:t xml:space="preserve"> actual performance dat</w:t>
      </w:r>
      <w:r w:rsidR="00CD74EB">
        <w:t>a</w:t>
      </w:r>
      <w:r w:rsidR="005A16E5">
        <w:t xml:space="preserve"> </w:t>
      </w:r>
      <w:r w:rsidR="00526C03">
        <w:t xml:space="preserve">generated </w:t>
      </w:r>
      <w:r w:rsidR="00186A1A">
        <w:t xml:space="preserve">by </w:t>
      </w:r>
      <w:r w:rsidR="00526C03">
        <w:t>FFD program</w:t>
      </w:r>
      <w:r w:rsidR="00F75EFF">
        <w:t>s</w:t>
      </w:r>
      <w:r w:rsidR="001402EC">
        <w:t>.</w:t>
      </w:r>
      <w:r w:rsidR="009E18FC">
        <w:t xml:space="preserve"> </w:t>
      </w:r>
      <w:r w:rsidR="001402EC">
        <w:t>M</w:t>
      </w:r>
      <w:r w:rsidR="009E18FC">
        <w:t xml:space="preserve">any of the thresholds listed in </w:t>
      </w:r>
      <w:r w:rsidR="00742A31">
        <w:t>T</w:t>
      </w:r>
      <w:r w:rsidR="009E18FC">
        <w:t xml:space="preserve">ables 3 and 4 </w:t>
      </w:r>
      <w:r w:rsidR="00F95AA0">
        <w:t>are at zero and one occurrence.</w:t>
      </w:r>
      <w:r w:rsidR="000D1A03">
        <w:t xml:space="preserve"> </w:t>
      </w:r>
      <w:r w:rsidR="00655FB4">
        <w:t>Historically,</w:t>
      </w:r>
      <w:r w:rsidR="000D1A03">
        <w:t xml:space="preserve"> </w:t>
      </w:r>
      <w:r w:rsidR="00554E93">
        <w:t xml:space="preserve">actual </w:t>
      </w:r>
      <w:r w:rsidR="000D1A03">
        <w:t xml:space="preserve">FFD-related occurrences have not </w:t>
      </w:r>
      <w:r w:rsidR="009C0464">
        <w:t xml:space="preserve">resulted in </w:t>
      </w:r>
      <w:r w:rsidR="00AA762F">
        <w:t>conditions inimical to public health and safety or the common defense and security</w:t>
      </w:r>
      <w:r w:rsidR="00E97CF1">
        <w:t>;</w:t>
      </w:r>
      <w:r w:rsidR="00660F23">
        <w:t xml:space="preserve"> </w:t>
      </w:r>
      <w:r w:rsidR="00E97CF1">
        <w:t>h</w:t>
      </w:r>
      <w:r w:rsidR="00660F23">
        <w:t xml:space="preserve">owever, </w:t>
      </w:r>
      <w:r w:rsidR="00AA19CC">
        <w:t xml:space="preserve">the question remains as to </w:t>
      </w:r>
      <w:r w:rsidR="00100584">
        <w:t xml:space="preserve">how many occurrences contrary to the FFD policy </w:t>
      </w:r>
      <w:r w:rsidR="0025705B">
        <w:t xml:space="preserve">(and at </w:t>
      </w:r>
      <w:r w:rsidR="007628DC">
        <w:t>what level of significance</w:t>
      </w:r>
      <w:r w:rsidR="0025705B">
        <w:t>)</w:t>
      </w:r>
      <w:r w:rsidR="007628DC">
        <w:t xml:space="preserve"> </w:t>
      </w:r>
      <w:r w:rsidR="003C31D2">
        <w:t xml:space="preserve">are needed to demonstrate that </w:t>
      </w:r>
      <w:r w:rsidR="00172F6F">
        <w:t xml:space="preserve">an FFD program </w:t>
      </w:r>
      <w:r w:rsidR="0025705B">
        <w:t xml:space="preserve">would </w:t>
      </w:r>
      <w:r w:rsidR="00172F6F">
        <w:t xml:space="preserve">no longer </w:t>
      </w:r>
      <w:r w:rsidR="00AB5C44">
        <w:t>meet the FFD performance objectives</w:t>
      </w:r>
      <w:r w:rsidR="00CD4EFE">
        <w:t>.</w:t>
      </w:r>
      <w:r w:rsidR="00963D1E">
        <w:t xml:space="preserve"> </w:t>
      </w:r>
      <w:r w:rsidRPr="004117E6" w:rsidR="00963D1E">
        <w:t>As an example</w:t>
      </w:r>
      <w:r w:rsidRPr="004117E6" w:rsidR="00AB5C44">
        <w:t>,</w:t>
      </w:r>
      <w:r w:rsidRPr="004117E6" w:rsidR="00963D1E">
        <w:t xml:space="preserve"> </w:t>
      </w:r>
      <w:r w:rsidRPr="004117E6" w:rsidR="00C86F43">
        <w:t xml:space="preserve">effective FFD performance </w:t>
      </w:r>
      <w:r w:rsidRPr="004117E6" w:rsidR="00380E4C">
        <w:t xml:space="preserve">would not </w:t>
      </w:r>
      <w:r w:rsidRPr="004117E6" w:rsidR="00764CF0">
        <w:t xml:space="preserve">be </w:t>
      </w:r>
      <w:r w:rsidRPr="004117E6" w:rsidR="00C86F43">
        <w:t xml:space="preserve">demonstrated if </w:t>
      </w:r>
      <w:r w:rsidRPr="004117E6" w:rsidR="00F61738">
        <w:t>13</w:t>
      </w:r>
      <w:r w:rsidRPr="00DF739C" w:rsidR="00F61738">
        <w:t xml:space="preserve"> percent </w:t>
      </w:r>
      <w:r w:rsidRPr="00DF739C" w:rsidR="00085762">
        <w:t xml:space="preserve">(2 of 15) </w:t>
      </w:r>
      <w:r w:rsidRPr="00DF739C" w:rsidR="005C14B5">
        <w:t xml:space="preserve">NRC-licensed operators </w:t>
      </w:r>
      <w:r w:rsidRPr="00DF739C" w:rsidR="00232EC7">
        <w:t xml:space="preserve">were in violation of the FFD policy </w:t>
      </w:r>
      <w:r w:rsidRPr="00DF739C" w:rsidR="00BA364C">
        <w:t xml:space="preserve">for substance abuse </w:t>
      </w:r>
      <w:r w:rsidRPr="00DF739C" w:rsidR="00861936">
        <w:t xml:space="preserve">over </w:t>
      </w:r>
      <w:r w:rsidRPr="00DF739C" w:rsidR="00847F66">
        <w:t>the last 12 months</w:t>
      </w:r>
      <w:r w:rsidRPr="00DF739C" w:rsidR="00F6641F">
        <w:t xml:space="preserve"> and</w:t>
      </w:r>
      <w:r w:rsidRPr="00DF739C" w:rsidR="00D53BD9">
        <w:t xml:space="preserve"> this </w:t>
      </w:r>
      <w:r w:rsidRPr="00DF739C" w:rsidR="006D52A8">
        <w:t xml:space="preserve">rate of FFD policy violations </w:t>
      </w:r>
      <w:r w:rsidRPr="00DF739C" w:rsidR="00473D44">
        <w:t xml:space="preserve">for this </w:t>
      </w:r>
      <w:r w:rsidRPr="00DF739C" w:rsidR="00417C3B">
        <w:t>labor category</w:t>
      </w:r>
      <w:r w:rsidRPr="00DF739C" w:rsidR="00473D44">
        <w:t xml:space="preserve"> </w:t>
      </w:r>
      <w:r w:rsidR="009E0A74">
        <w:t xml:space="preserve">meets </w:t>
      </w:r>
      <w:r w:rsidRPr="00DF739C" w:rsidR="00E162ED">
        <w:t xml:space="preserve">its performance measure </w:t>
      </w:r>
      <w:r w:rsidRPr="00DF739C" w:rsidR="00EB0553">
        <w:t>threshold</w:t>
      </w:r>
      <w:r w:rsidRPr="00DF739C" w:rsidR="00847F66">
        <w:t>.</w:t>
      </w:r>
      <w:r w:rsidRPr="00DF739C" w:rsidR="009963E8">
        <w:t xml:space="preserve"> </w:t>
      </w:r>
      <w:r w:rsidRPr="00DF739C" w:rsidR="00EC2EF1">
        <w:t xml:space="preserve">Additionally, if a facility has only </w:t>
      </w:r>
      <w:r w:rsidRPr="00DF739C" w:rsidR="00C65D84">
        <w:t>a few individuals per shift to operate, maintain, and secure the facility</w:t>
      </w:r>
      <w:r w:rsidRPr="00DF739C" w:rsidR="00601C6E">
        <w:t xml:space="preserve"> and an individual were impaired </w:t>
      </w:r>
      <w:r w:rsidRPr="00DF739C" w:rsidR="00022156">
        <w:t>or</w:t>
      </w:r>
      <w:r w:rsidRPr="00DF739C" w:rsidR="00601C6E">
        <w:t xml:space="preserve"> not trustworthy and reliable, </w:t>
      </w:r>
      <w:r w:rsidRPr="00DF739C" w:rsidR="00CC15CB">
        <w:t xml:space="preserve">a mitigating strategy should be </w:t>
      </w:r>
      <w:r w:rsidRPr="00DF739C" w:rsidR="00654859">
        <w:t xml:space="preserve">described in a procedure </w:t>
      </w:r>
      <w:r w:rsidRPr="00DF739C" w:rsidR="00CC15CB">
        <w:t>i</w:t>
      </w:r>
      <w:r w:rsidRPr="00DF739C" w:rsidR="001F6189">
        <w:t>f</w:t>
      </w:r>
      <w:r w:rsidRPr="00DF739C" w:rsidR="00CC15CB">
        <w:t xml:space="preserve"> </w:t>
      </w:r>
      <w:r w:rsidRPr="00DF739C" w:rsidR="001402EC">
        <w:t xml:space="preserve">the ability to </w:t>
      </w:r>
      <w:r w:rsidRPr="00DF739C" w:rsidR="004D42B7">
        <w:t xml:space="preserve">maintain a minimum </w:t>
      </w:r>
      <w:r w:rsidRPr="00DF739C" w:rsidR="00CC15CB">
        <w:t xml:space="preserve">staff </w:t>
      </w:r>
      <w:r w:rsidRPr="00DF739C" w:rsidR="00DA0AB4">
        <w:t xml:space="preserve">number </w:t>
      </w:r>
      <w:r w:rsidRPr="00DF739C" w:rsidR="001F6189">
        <w:t>in a key functional area (e.g., operation</w:t>
      </w:r>
      <w:r w:rsidRPr="00DF739C" w:rsidR="00654859">
        <w:t>, maintenance,</w:t>
      </w:r>
      <w:r w:rsidRPr="00DF739C" w:rsidR="001F6189">
        <w:t xml:space="preserve"> or security) is </w:t>
      </w:r>
      <w:r w:rsidRPr="00DF739C" w:rsidR="00A361D9">
        <w:t>necessary for safety and security</w:t>
      </w:r>
      <w:r w:rsidRPr="00DF739C" w:rsidR="00CC15CB">
        <w:t>.</w:t>
      </w:r>
      <w:r w:rsidRPr="00DF739C" w:rsidR="001B30EC">
        <w:t xml:space="preserve"> This becomes more important if a l</w:t>
      </w:r>
      <w:r w:rsidRPr="00DF739C" w:rsidR="009B5A3A">
        <w:t xml:space="preserve">icensee </w:t>
      </w:r>
      <w:r w:rsidR="00C25531">
        <w:t xml:space="preserve">or </w:t>
      </w:r>
      <w:r w:rsidRPr="00DF739C" w:rsidR="009B5A3A">
        <w:t>other enti</w:t>
      </w:r>
      <w:r w:rsidRPr="00DF739C" w:rsidR="001B30EC">
        <w:t>ty r</w:t>
      </w:r>
      <w:r w:rsidRPr="00DF739C" w:rsidR="001F2F09">
        <w:t>e</w:t>
      </w:r>
      <w:r w:rsidRPr="00DF739C" w:rsidR="001B30EC">
        <w:t>lies</w:t>
      </w:r>
      <w:r w:rsidRPr="00DF739C" w:rsidR="009B5A3A">
        <w:t xml:space="preserve"> on a single individual to maintain, surveil, or secure an SSC or provide supervisory oversight of an</w:t>
      </w:r>
      <w:r w:rsidR="00C25531">
        <w:t>other</w:t>
      </w:r>
      <w:r w:rsidRPr="00DF739C" w:rsidR="009B5A3A">
        <w:t xml:space="preserve"> individual or shift of individuals. The thresholds described in </w:t>
      </w:r>
      <w:r w:rsidRPr="00DF739C" w:rsidR="00DC3B6E">
        <w:t>T</w:t>
      </w:r>
      <w:r w:rsidRPr="00DF739C" w:rsidR="009B5A3A">
        <w:t>ables 3 and 4 reflect this guidance.</w:t>
      </w:r>
      <w:r w:rsidR="00FC3A08">
        <w:t xml:space="preserve"> </w:t>
      </w:r>
      <w:r w:rsidR="00570BA1">
        <w:t xml:space="preserve">These actions may include operating, monitoring, surveilling, maintaining, protecting, securing, or responding to transients, accidents, or events or directing any of these actions. Therefore, with smaller staff sizes, even with automated SSCs, it may become increasingly important that </w:t>
      </w:r>
      <w:r w:rsidR="000C7B59">
        <w:t xml:space="preserve">each </w:t>
      </w:r>
      <w:r w:rsidR="00570BA1">
        <w:t>individual</w:t>
      </w:r>
      <w:r w:rsidR="000C7B59">
        <w:t xml:space="preserve"> i</w:t>
      </w:r>
      <w:r w:rsidR="00570BA1">
        <w:t>s not impaired or appear</w:t>
      </w:r>
      <w:r w:rsidR="000C7B59">
        <w:t>s</w:t>
      </w:r>
      <w:r w:rsidR="00570BA1">
        <w:t xml:space="preserve"> untrustworthy and unreliable.</w:t>
      </w:r>
    </w:p>
    <w:p w:rsidR="006B6243" w:rsidP="00FC3A08" w14:paraId="5EA19C5F" w14:textId="77777777">
      <w:pPr>
        <w:pStyle w:val="BodyText"/>
        <w:tabs>
          <w:tab w:val="left" w:pos="720"/>
        </w:tabs>
        <w:ind w:left="90"/>
      </w:pPr>
    </w:p>
    <w:p w:rsidR="00570BA1" w:rsidRPr="000E6124" w:rsidP="00C1743D" w14:paraId="55B789C7" w14:textId="0325DD26">
      <w:pPr>
        <w:pStyle w:val="BodyText"/>
        <w:tabs>
          <w:tab w:val="left" w:pos="720"/>
        </w:tabs>
        <w:ind w:left="90"/>
      </w:pPr>
      <w:r w:rsidRPr="000E6124">
        <w:t>Even if there are relatively long timelines to accomplish actions, the risk of an impaired individual does not always decrease with time. For example, fatigue increases with time and may be considered cumulative as time passes (meaning fatigue gets worse with time). The potential for substance-induced impairment may also increase with time as illustrated in figures 7 and 8.</w:t>
      </w:r>
    </w:p>
    <w:p w:rsidR="00570BA1" w:rsidRPr="000E6124" w:rsidP="00570BA1" w14:paraId="7D2D7FAA" w14:textId="77777777">
      <w:pPr>
        <w:pStyle w:val="BodyText"/>
        <w:widowControl/>
        <w:tabs>
          <w:tab w:val="left" w:pos="720"/>
        </w:tabs>
        <w:ind w:left="0"/>
      </w:pPr>
    </w:p>
    <w:p w:rsidR="00570BA1" w:rsidRPr="00DA0BD8" w:rsidP="00570BA1" w14:paraId="55879DEF" w14:textId="0DCA9FE0">
      <w:pPr>
        <w:pStyle w:val="BodyText"/>
        <w:widowControl/>
        <w:tabs>
          <w:tab w:val="left" w:pos="720"/>
        </w:tabs>
        <w:ind w:left="0"/>
      </w:pPr>
      <w:r w:rsidRPr="000E6124">
        <w:t>As illustrated in figure 7,</w:t>
      </w:r>
      <w:r>
        <w:t xml:space="preserve"> the potential for alcohol impairment increases for the first hour following ingestion as the alcohol disperses throughout the body and undergoes metaboli</w:t>
      </w:r>
      <w:r w:rsidR="000C7B59">
        <w:t>sm</w:t>
      </w:r>
      <w:r>
        <w:t xml:space="preserve"> by the liver. Studies have demonstrated </w:t>
      </w:r>
      <w:r w:rsidR="000C7B59">
        <w:t xml:space="preserve">a </w:t>
      </w:r>
      <w:r>
        <w:t>strong link between blood alcohol concentration, its potential to cause impairment, and its removal from the blood stream. This is best illustrated by the time-dependent alcohol limits in 10 CFR 26.103, “Determining a confirmed positive test result for alcohol.”</w:t>
      </w:r>
    </w:p>
    <w:p w:rsidR="00570BA1" w:rsidRPr="00DA0BD8" w:rsidP="00570BA1" w14:paraId="4EC2B95B" w14:textId="77777777">
      <w:pPr>
        <w:widowControl/>
        <w:tabs>
          <w:tab w:val="left" w:pos="720"/>
        </w:tabs>
        <w:jc w:val="center"/>
        <w:rPr>
          <w:rFonts w:eastAsia="Times New Roman"/>
          <w:b/>
          <w:bCs/>
        </w:rPr>
      </w:pPr>
    </w:p>
    <w:p w:rsidR="00570BA1" w:rsidRPr="00DA0BD8" w:rsidP="00570BA1" w14:paraId="1F4DC89A" w14:textId="611AF705">
      <w:pPr>
        <w:widowControl/>
        <w:tabs>
          <w:tab w:val="left" w:pos="720"/>
        </w:tabs>
        <w:jc w:val="center"/>
        <w:rPr>
          <w:rFonts w:eastAsia="Times New Roman"/>
          <w:spacing w:val="-2"/>
        </w:rPr>
      </w:pPr>
      <w:r w:rsidRPr="00DA0BD8">
        <w:rPr>
          <w:rFonts w:eastAsia="Times New Roman"/>
          <w:noProof/>
        </w:rPr>
        <w:drawing>
          <wp:inline distT="0" distB="0" distL="0" distR="0">
            <wp:extent cx="3435763" cy="2724150"/>
            <wp:effectExtent l="0" t="0" r="0" b="0"/>
            <wp:docPr id="337"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27" descr="Diagram&#10;&#10;Description automatically generated"/>
                    <pic:cNvPicPr/>
                  </pic:nvPicPr>
                  <pic:blipFill>
                    <a:blip xmlns:r="http://schemas.openxmlformats.org/officeDocument/2006/relationships" r:embed="rId25"/>
                    <a:stretch>
                      <a:fillRect/>
                    </a:stretch>
                  </pic:blipFill>
                  <pic:spPr>
                    <a:xfrm>
                      <a:off x="0" y="0"/>
                      <a:ext cx="3450923" cy="2736170"/>
                    </a:xfrm>
                    <a:prstGeom prst="rect">
                      <a:avLst/>
                    </a:prstGeom>
                  </pic:spPr>
                </pic:pic>
              </a:graphicData>
            </a:graphic>
          </wp:inline>
        </w:drawing>
      </w:r>
    </w:p>
    <w:p w:rsidR="00570BA1" w:rsidRPr="00DA0BD8" w:rsidP="00570BA1" w14:paraId="06158F0B" w14:textId="77777777">
      <w:pPr>
        <w:widowControl/>
        <w:tabs>
          <w:tab w:val="left" w:pos="720"/>
        </w:tabs>
        <w:jc w:val="center"/>
        <w:rPr>
          <w:rFonts w:eastAsia="Times New Roman"/>
          <w:b/>
          <w:bCs/>
        </w:rPr>
      </w:pPr>
      <w:r w:rsidRPr="00DA0BD8">
        <w:rPr>
          <w:rFonts w:eastAsia="Times New Roman"/>
          <w:b/>
          <w:bCs/>
        </w:rPr>
        <w:t xml:space="preserve">Figure </w:t>
      </w:r>
      <w:r>
        <w:rPr>
          <w:rFonts w:eastAsia="Times New Roman"/>
          <w:b/>
          <w:bCs/>
        </w:rPr>
        <w:t>7</w:t>
      </w:r>
      <w:r w:rsidRPr="00DA0BD8">
        <w:rPr>
          <w:rFonts w:eastAsia="Times New Roman"/>
          <w:b/>
          <w:bCs/>
        </w:rPr>
        <w:t>. Alcohol Metabolism</w:t>
      </w:r>
      <w:r>
        <w:rPr>
          <w:rFonts w:eastAsia="Times New Roman"/>
          <w:b/>
          <w:bCs/>
        </w:rPr>
        <w:t xml:space="preserve"> (Ref. </w:t>
      </w:r>
      <w:r>
        <w:rPr>
          <w:rStyle w:val="EndnoteReference"/>
          <w:rFonts w:eastAsia="Times New Roman"/>
          <w:b/>
          <w:bCs/>
          <w:vertAlign w:val="baseline"/>
        </w:rPr>
        <w:endnoteReference w:id="30"/>
      </w:r>
      <w:r>
        <w:rPr>
          <w:rFonts w:eastAsia="Times New Roman"/>
          <w:b/>
          <w:bCs/>
        </w:rPr>
        <w:t>)</w:t>
      </w:r>
      <w:r w:rsidRPr="00DA0BD8">
        <w:rPr>
          <w:rFonts w:eastAsia="Times New Roman"/>
          <w:b/>
          <w:bCs/>
        </w:rPr>
        <w:t xml:space="preserve"> </w:t>
      </w:r>
    </w:p>
    <w:p w:rsidR="00570BA1" w:rsidP="00570BA1" w14:paraId="041D5D56" w14:textId="77777777">
      <w:pPr>
        <w:widowControl/>
        <w:rPr>
          <w:rFonts w:eastAsia="Times New Roman"/>
          <w:b/>
          <w:bCs/>
        </w:rPr>
      </w:pPr>
    </w:p>
    <w:p w:rsidR="00570BA1" w:rsidP="00570BA1" w14:paraId="75925287" w14:textId="6BED2DB7">
      <w:pPr>
        <w:widowControl/>
        <w:tabs>
          <w:tab w:val="left" w:pos="720"/>
        </w:tabs>
        <w:rPr>
          <w:rFonts w:eastAsia="Times New Roman"/>
        </w:rPr>
      </w:pPr>
      <w:r>
        <w:tab/>
      </w:r>
      <w:r w:rsidRPr="000E6124">
        <w:t>The potential impairment caused by inhalation or ingestion of marijuana (Δ-9 THC) is more complex than that of alcohol</w:t>
      </w:r>
      <w:r>
        <w:t xml:space="preserve">. As shown </w:t>
      </w:r>
      <w:r w:rsidR="000C7B59">
        <w:t xml:space="preserve">in </w:t>
      </w:r>
      <w:r>
        <w:t xml:space="preserve">figure 8 with the graph line using triangles, human performance as </w:t>
      </w:r>
      <w:r w:rsidR="00E41B46">
        <w:t xml:space="preserve">described in </w:t>
      </w:r>
      <w:r w:rsidR="00CD3086">
        <w:t xml:space="preserve">the report </w:t>
      </w:r>
      <w:r w:rsidRPr="00CD3086" w:rsidR="00CD3086">
        <w:rPr>
          <w:i/>
          <w:iCs/>
        </w:rPr>
        <w:t>Marijuana</w:t>
      </w:r>
      <w:r w:rsidRPr="00C1743D" w:rsidR="00CD3086">
        <w:rPr>
          <w:i/>
          <w:iCs/>
        </w:rPr>
        <w:t>-i</w:t>
      </w:r>
      <w:r w:rsidR="00CD3086">
        <w:rPr>
          <w:i/>
          <w:iCs/>
        </w:rPr>
        <w:t>m</w:t>
      </w:r>
      <w:r w:rsidRPr="00C1743D" w:rsidR="00CD3086">
        <w:rPr>
          <w:i/>
          <w:iCs/>
        </w:rPr>
        <w:t xml:space="preserve">paired Driving - A </w:t>
      </w:r>
      <w:r w:rsidR="00CD3086">
        <w:rPr>
          <w:i/>
          <w:iCs/>
        </w:rPr>
        <w:t>R</w:t>
      </w:r>
      <w:r w:rsidRPr="00C1743D" w:rsidR="00CD3086">
        <w:rPr>
          <w:i/>
          <w:iCs/>
        </w:rPr>
        <w:t>epo</w:t>
      </w:r>
      <w:r w:rsidR="00CD3086">
        <w:rPr>
          <w:i/>
          <w:iCs/>
        </w:rPr>
        <w:t>r</w:t>
      </w:r>
      <w:r w:rsidRPr="00C1743D" w:rsidR="00CD3086">
        <w:rPr>
          <w:i/>
          <w:iCs/>
        </w:rPr>
        <w:t xml:space="preserve">t to </w:t>
      </w:r>
      <w:r w:rsidRPr="00CD3086" w:rsidR="00CD3086">
        <w:rPr>
          <w:i/>
          <w:iCs/>
        </w:rPr>
        <w:t>Congress</w:t>
      </w:r>
      <w:r w:rsidRPr="007B2E80">
        <w:t xml:space="preserve"> </w:t>
      </w:r>
      <w:r w:rsidRPr="00C1743D" w:rsidR="004A0EC7">
        <w:rPr>
          <w:rFonts w:eastAsia="Times New Roman"/>
        </w:rPr>
        <w:t xml:space="preserve">(Ref. </w:t>
      </w:r>
      <w:r>
        <w:rPr>
          <w:rStyle w:val="EndnoteReference"/>
          <w:rFonts w:eastAsia="Times New Roman"/>
          <w:vertAlign w:val="baseline"/>
        </w:rPr>
        <w:endnoteReference w:id="31"/>
      </w:r>
      <w:r w:rsidRPr="00C1743D" w:rsidR="004A0EC7">
        <w:rPr>
          <w:rFonts w:eastAsia="Times New Roman"/>
        </w:rPr>
        <w:t xml:space="preserve">) </w:t>
      </w:r>
      <w:r>
        <w:t xml:space="preserve">did not correlate to THC concentration in the blood. The relatively long slow decline in performance was also identified by </w:t>
      </w:r>
      <w:r w:rsidRPr="00215D51">
        <w:t xml:space="preserve">others </w:t>
      </w:r>
      <w:r w:rsidR="003A3989">
        <w:t xml:space="preserve">such as in the report </w:t>
      </w:r>
      <w:r w:rsidRPr="00AE2812">
        <w:rPr>
          <w:rFonts w:eastAsia="Times New Roman"/>
          <w:i/>
          <w:iCs/>
        </w:rPr>
        <w:t>Cannabis and Driving</w:t>
      </w:r>
      <w:r w:rsidR="00BE2D8C">
        <w:rPr>
          <w:rFonts w:eastAsia="Times New Roman"/>
        </w:rPr>
        <w:t xml:space="preserve"> </w:t>
      </w:r>
      <w:r w:rsidRPr="00AE2812" w:rsidR="00BE2D8C">
        <w:rPr>
          <w:rFonts w:eastAsia="Times New Roman"/>
        </w:rPr>
        <w:t xml:space="preserve">(Ref. </w:t>
      </w:r>
      <w:r>
        <w:rPr>
          <w:rStyle w:val="EndnoteReference"/>
          <w:rFonts w:eastAsia="Times New Roman"/>
          <w:vertAlign w:val="baseline"/>
        </w:rPr>
        <w:endnoteReference w:id="32"/>
      </w:r>
      <w:r w:rsidRPr="00AE2812" w:rsidR="00BE2D8C">
        <w:rPr>
          <w:rFonts w:eastAsia="Times New Roman"/>
        </w:rPr>
        <w:t>)</w:t>
      </w:r>
      <w:r w:rsidR="00B97D67">
        <w:rPr>
          <w:rFonts w:eastAsia="Times New Roman"/>
        </w:rPr>
        <w:t>.</w:t>
      </w:r>
      <w:r>
        <w:rPr>
          <w:rStyle w:val="FootnoteReference"/>
          <w:rFonts w:eastAsia="Times New Roman"/>
        </w:rPr>
        <w:footnoteReference w:id="15"/>
      </w:r>
      <w:r>
        <w:rPr>
          <w:rFonts w:eastAsia="Times New Roman"/>
        </w:rPr>
        <w:t xml:space="preserve"> </w:t>
      </w:r>
      <w:r w:rsidRPr="00B97D67">
        <w:rPr>
          <w:rFonts w:eastAsia="Times New Roman"/>
        </w:rPr>
        <w:t>In this report,</w:t>
      </w:r>
      <w:r>
        <w:rPr>
          <w:rFonts w:eastAsia="Times New Roman"/>
        </w:rPr>
        <w:t xml:space="preserve"> the researchers cited research in which “plasma THC concentrations increase rapidly, peaking at ~3-10 minutes after the </w:t>
      </w:r>
      <w:r>
        <w:rPr>
          <w:rFonts w:eastAsia="Times New Roman"/>
        </w:rPr>
        <w:t>first inhalation . . .” and “</w:t>
      </w:r>
      <w:r w:rsidRPr="0061362E">
        <w:rPr>
          <w:rFonts w:eastAsia="Times New Roman"/>
        </w:rPr>
        <w:t>then fall rapidly as the drug is absorbed and within about 20–30 min</w:t>
      </w:r>
      <w:r>
        <w:rPr>
          <w:rFonts w:eastAsia="Times New Roman"/>
        </w:rPr>
        <w:t>[</w:t>
      </w:r>
      <w:r>
        <w:rPr>
          <w:rFonts w:eastAsia="Times New Roman"/>
        </w:rPr>
        <w:t>utes</w:t>
      </w:r>
      <w:r>
        <w:rPr>
          <w:rFonts w:eastAsia="Times New Roman"/>
        </w:rPr>
        <w:t>]</w:t>
      </w:r>
      <w:r w:rsidRPr="0061362E">
        <w:rPr>
          <w:rFonts w:eastAsia="Times New Roman"/>
        </w:rPr>
        <w:t xml:space="preserve"> reach a low, relatively stable plateau that persists over several hours. THC-induced impairment on many measures declines slowly for ~5–6 h</w:t>
      </w:r>
      <w:r>
        <w:rPr>
          <w:rFonts w:eastAsia="Times New Roman"/>
        </w:rPr>
        <w:t>[ours]</w:t>
      </w:r>
      <w:r w:rsidRPr="0061362E">
        <w:rPr>
          <w:rFonts w:eastAsia="Times New Roman"/>
        </w:rPr>
        <w:t xml:space="preserve"> following acute dose in a manner that is generally unrelated to this post-peak THC blood level.</w:t>
      </w:r>
      <w:r>
        <w:rPr>
          <w:rFonts w:eastAsia="Times New Roman"/>
        </w:rPr>
        <w:t xml:space="preserve">” </w:t>
      </w:r>
      <w:r w:rsidR="007E12CC">
        <w:rPr>
          <w:rFonts w:eastAsia="Times New Roman"/>
        </w:rPr>
        <w:t xml:space="preserve">This report also stated </w:t>
      </w:r>
      <w:r w:rsidR="0046403D">
        <w:rPr>
          <w:rFonts w:eastAsia="Times New Roman"/>
        </w:rPr>
        <w:t xml:space="preserve">that </w:t>
      </w:r>
      <w:r>
        <w:rPr>
          <w:rFonts w:eastAsia="Times New Roman"/>
        </w:rPr>
        <w:t>“[o]</w:t>
      </w:r>
      <w:r w:rsidRPr="00C333F6">
        <w:rPr>
          <w:rFonts w:eastAsia="Times New Roman"/>
        </w:rPr>
        <w:t>ral</w:t>
      </w:r>
      <w:r w:rsidRPr="00C333F6">
        <w:rPr>
          <w:rFonts w:eastAsia="Times New Roman"/>
        </w:rPr>
        <w:t xml:space="preserve"> absorption is slower and less efficient than with smoking, with a significantly more delayed onset of drug effect, and with intoxication that is then more sustained, with lower peak THC concentrations than those that follow smoking.</w:t>
      </w:r>
      <w:r>
        <w:rPr>
          <w:rFonts w:eastAsia="Times New Roman"/>
        </w:rPr>
        <w:t>”</w:t>
      </w:r>
      <w:r w:rsidR="00B10CD1">
        <w:rPr>
          <w:rFonts w:eastAsia="Times New Roman"/>
        </w:rPr>
        <w:t xml:space="preserve"> </w:t>
      </w:r>
    </w:p>
    <w:p w:rsidR="006B6243" w:rsidRPr="00AE2812" w:rsidP="00570BA1" w14:paraId="0890668A" w14:textId="77777777">
      <w:pPr>
        <w:widowControl/>
        <w:tabs>
          <w:tab w:val="left" w:pos="720"/>
        </w:tabs>
        <w:rPr>
          <w:rFonts w:eastAsia="Times New Roman"/>
        </w:rPr>
      </w:pPr>
    </w:p>
    <w:p w:rsidR="00570BA1" w:rsidP="00570BA1" w14:paraId="0974FE48" w14:textId="0D83D6D6">
      <w:pPr>
        <w:widowControl/>
        <w:tabs>
          <w:tab w:val="left" w:pos="720"/>
        </w:tabs>
        <w:jc w:val="center"/>
        <w:rPr>
          <w:rFonts w:eastAsia="Times New Roman"/>
          <w:noProof/>
        </w:rPr>
      </w:pPr>
      <w:r>
        <w:rPr>
          <w:noProof/>
        </w:rPr>
        <w:drawing>
          <wp:inline distT="0" distB="0" distL="0" distR="0">
            <wp:extent cx="5934075" cy="3724275"/>
            <wp:effectExtent l="0" t="0" r="9525" b="9525"/>
            <wp:docPr id="47" name="Picture 4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line chart&#10;&#10;Description automatically generated"/>
                    <pic:cNvPicPr/>
                  </pic:nvPicPr>
                  <pic:blipFill>
                    <a:blip xmlns:r="http://schemas.openxmlformats.org/officeDocument/2006/relationships" r:embed="rId26"/>
                    <a:stretch>
                      <a:fillRect/>
                    </a:stretch>
                  </pic:blipFill>
                  <pic:spPr>
                    <a:xfrm>
                      <a:off x="0" y="0"/>
                      <a:ext cx="5934075" cy="3724275"/>
                    </a:xfrm>
                    <a:prstGeom prst="rect">
                      <a:avLst/>
                    </a:prstGeom>
                  </pic:spPr>
                </pic:pic>
              </a:graphicData>
            </a:graphic>
          </wp:inline>
        </w:drawing>
      </w:r>
      <w:r w:rsidRPr="00DA0BD8">
        <w:rPr>
          <w:rFonts w:eastAsia="Times New Roman"/>
          <w:noProof/>
        </w:rPr>
        <w:t xml:space="preserve"> </w:t>
      </w:r>
    </w:p>
    <w:p w:rsidR="00570BA1" w:rsidRPr="00DA0BD8" w:rsidP="00570BA1" w14:paraId="684BBFBC" w14:textId="77777777">
      <w:pPr>
        <w:widowControl/>
        <w:tabs>
          <w:tab w:val="left" w:pos="720"/>
        </w:tabs>
        <w:jc w:val="center"/>
      </w:pPr>
    </w:p>
    <w:p w:rsidR="00570BA1" w:rsidRPr="00DA0BD8" w:rsidP="00570BA1" w14:paraId="3D077640" w14:textId="0A7AEF5A">
      <w:pPr>
        <w:widowControl/>
        <w:tabs>
          <w:tab w:val="left" w:pos="720"/>
        </w:tabs>
        <w:jc w:val="center"/>
        <w:rPr>
          <w:rFonts w:eastAsia="Times New Roman"/>
          <w:b/>
          <w:bCs/>
        </w:rPr>
      </w:pPr>
      <w:r w:rsidRPr="00DA0BD8">
        <w:rPr>
          <w:rFonts w:eastAsia="Times New Roman"/>
          <w:b/>
          <w:bCs/>
        </w:rPr>
        <w:t xml:space="preserve">Figure </w:t>
      </w:r>
      <w:r>
        <w:rPr>
          <w:rFonts w:eastAsia="Times New Roman"/>
          <w:b/>
          <w:bCs/>
        </w:rPr>
        <w:t>8</w:t>
      </w:r>
      <w:r w:rsidRPr="00DA0BD8">
        <w:rPr>
          <w:rFonts w:eastAsia="Times New Roman"/>
          <w:b/>
          <w:bCs/>
        </w:rPr>
        <w:t xml:space="preserve">. </w:t>
      </w:r>
      <w:r>
        <w:rPr>
          <w:rFonts w:eastAsia="Times New Roman"/>
          <w:b/>
          <w:bCs/>
        </w:rPr>
        <w:t xml:space="preserve">Time Course of Standardized THC in Plasma </w:t>
      </w:r>
    </w:p>
    <w:p w:rsidR="0000449E" w:rsidP="000C5972" w14:paraId="6972558F" w14:textId="77777777">
      <w:pPr>
        <w:pStyle w:val="BodyText"/>
        <w:widowControl/>
        <w:tabs>
          <w:tab w:val="left" w:pos="720"/>
        </w:tabs>
        <w:ind w:left="0"/>
      </w:pPr>
    </w:p>
    <w:p w:rsidR="00F24FAF" w:rsidP="000C5972" w14:paraId="2AED64B8" w14:textId="17F0A474">
      <w:pPr>
        <w:pStyle w:val="BodyText"/>
        <w:widowControl/>
        <w:tabs>
          <w:tab w:val="left" w:pos="720"/>
        </w:tabs>
        <w:ind w:left="0"/>
      </w:pPr>
      <w:r>
        <w:t xml:space="preserve">The performance measures </w:t>
      </w:r>
      <w:r w:rsidR="00955457">
        <w:t xml:space="preserve">and thresholds in this guide </w:t>
      </w:r>
      <w:r w:rsidR="00462510">
        <w:t>include</w:t>
      </w:r>
      <w:r>
        <w:t xml:space="preserve"> facilities subject to</w:t>
      </w:r>
      <w:r w:rsidR="005938A1">
        <w:t xml:space="preserve"> 10</w:t>
      </w:r>
      <w:r w:rsidR="00462510">
        <w:t> </w:t>
      </w:r>
      <w:r w:rsidR="005938A1">
        <w:t>CFR</w:t>
      </w:r>
      <w:r w:rsidR="00462510">
        <w:t> </w:t>
      </w:r>
      <w:r w:rsidR="005938A1">
        <w:t>Part</w:t>
      </w:r>
      <w:r w:rsidR="00462510">
        <w:t> </w:t>
      </w:r>
      <w:r w:rsidR="005938A1">
        <w:t>26,</w:t>
      </w:r>
      <w:r>
        <w:t xml:space="preserve"> </w:t>
      </w:r>
      <w:r w:rsidR="002F0FB2">
        <w:t>S</w:t>
      </w:r>
      <w:r>
        <w:t>ubpart</w:t>
      </w:r>
      <w:r w:rsidR="00462510">
        <w:t> </w:t>
      </w:r>
      <w:r>
        <w:t>M</w:t>
      </w:r>
      <w:r w:rsidR="005938A1">
        <w:t>,</w:t>
      </w:r>
      <w:r w:rsidR="002129F0">
        <w:t xml:space="preserve"> </w:t>
      </w:r>
      <w:r w:rsidR="00641A89">
        <w:t xml:space="preserve">and the thresholds are </w:t>
      </w:r>
      <w:r w:rsidR="0026265B">
        <w:t>not a</w:t>
      </w:r>
      <w:r w:rsidR="00BB22E8">
        <w:t xml:space="preserve"> simple </w:t>
      </w:r>
      <w:r w:rsidR="00DC36D3">
        <w:t xml:space="preserve">arithmetic function of </w:t>
      </w:r>
      <w:r w:rsidR="00CB5F5F">
        <w:t>LLWR FFD performance</w:t>
      </w:r>
      <w:r w:rsidR="004E71A9">
        <w:t xml:space="preserve">. Expert panel review and statistical analyses were performed </w:t>
      </w:r>
      <w:r w:rsidR="00DC0A4C">
        <w:t xml:space="preserve">to account for </w:t>
      </w:r>
      <w:r>
        <w:t>ho</w:t>
      </w:r>
      <w:r w:rsidR="005A31D8">
        <w:t xml:space="preserve">lders of a </w:t>
      </w:r>
      <w:r w:rsidR="00B523DD">
        <w:t>manufacturing license</w:t>
      </w:r>
      <w:r w:rsidR="005A31D8">
        <w:t xml:space="preserve"> and </w:t>
      </w:r>
      <w:r w:rsidR="00D6737C">
        <w:t>10</w:t>
      </w:r>
      <w:r w:rsidR="00462510">
        <w:t> </w:t>
      </w:r>
      <w:r w:rsidR="00D6737C">
        <w:t>CFR</w:t>
      </w:r>
      <w:r w:rsidR="00462510">
        <w:t> </w:t>
      </w:r>
      <w:r w:rsidR="00D6737C">
        <w:t>Part</w:t>
      </w:r>
      <w:r w:rsidR="00462510">
        <w:t> </w:t>
      </w:r>
      <w:r w:rsidR="00D6737C">
        <w:t xml:space="preserve">53 </w:t>
      </w:r>
      <w:r w:rsidR="00295F77">
        <w:t>CNPs</w:t>
      </w:r>
      <w:r w:rsidR="00045F6A">
        <w:t xml:space="preserve"> </w:t>
      </w:r>
      <w:r w:rsidR="00D6737C">
        <w:t xml:space="preserve">that </w:t>
      </w:r>
      <w:r w:rsidR="00912279">
        <w:t xml:space="preserve">may present </w:t>
      </w:r>
      <w:r w:rsidR="00C501AA">
        <w:t xml:space="preserve">and implement </w:t>
      </w:r>
      <w:r w:rsidR="00912279">
        <w:t xml:space="preserve">staffing plans </w:t>
      </w:r>
      <w:r w:rsidR="00CF6BA1">
        <w:t>(e.g., staff size an</w:t>
      </w:r>
      <w:r w:rsidR="005F60D4">
        <w:t xml:space="preserve">d </w:t>
      </w:r>
      <w:r w:rsidRPr="00DC0C68" w:rsidR="00417C3B">
        <w:t>labor categor</w:t>
      </w:r>
      <w:r w:rsidR="00417C3B">
        <w:t>ie</w:t>
      </w:r>
      <w:r w:rsidR="00117916">
        <w:t>s</w:t>
      </w:r>
      <w:r w:rsidR="00CF6BA1">
        <w:t>)</w:t>
      </w:r>
      <w:r>
        <w:t>,</w:t>
      </w:r>
      <w:r w:rsidR="001073A0">
        <w:t xml:space="preserve"> </w:t>
      </w:r>
      <w:r w:rsidR="00912279">
        <w:t xml:space="preserve">markedly different </w:t>
      </w:r>
      <w:r w:rsidR="00F64EAE">
        <w:t xml:space="preserve">than </w:t>
      </w:r>
      <w:r w:rsidR="00462510">
        <w:t>those</w:t>
      </w:r>
      <w:r w:rsidR="00912279">
        <w:t xml:space="preserve"> of the current LLWR c</w:t>
      </w:r>
      <w:r w:rsidR="00CD5DC4">
        <w:t xml:space="preserve">ommunity </w:t>
      </w:r>
      <w:r w:rsidR="00F64EAE">
        <w:t>licensed under 10</w:t>
      </w:r>
      <w:r w:rsidR="00462510">
        <w:t> </w:t>
      </w:r>
      <w:r w:rsidR="00F64EAE">
        <w:t>CF</w:t>
      </w:r>
      <w:r w:rsidR="00DD2FB6">
        <w:t>R</w:t>
      </w:r>
      <w:r w:rsidR="00462510">
        <w:t> </w:t>
      </w:r>
      <w:r w:rsidR="00F64EAE">
        <w:t>Part</w:t>
      </w:r>
      <w:r w:rsidR="00462510">
        <w:t> </w:t>
      </w:r>
      <w:r w:rsidR="00F64EAE">
        <w:t xml:space="preserve">50 or </w:t>
      </w:r>
      <w:r w:rsidR="00462510">
        <w:t>10 CFR Part </w:t>
      </w:r>
      <w:r w:rsidR="00F64EAE">
        <w:t>52.</w:t>
      </w:r>
      <w:r>
        <w:t xml:space="preserve"> </w:t>
      </w:r>
      <w:r w:rsidR="007E25B8">
        <w:t>T</w:t>
      </w:r>
      <w:r w:rsidR="00073B28">
        <w:t xml:space="preserve">he thresholds in this guide </w:t>
      </w:r>
      <w:r w:rsidR="00880E32">
        <w:t xml:space="preserve">were </w:t>
      </w:r>
      <w:r w:rsidR="0025689B">
        <w:t xml:space="preserve">scaled down to be more representative of </w:t>
      </w:r>
      <w:r w:rsidR="00CF6FF8">
        <w:t xml:space="preserve">the staff size at </w:t>
      </w:r>
      <w:r w:rsidR="0025689B">
        <w:t>a 10</w:t>
      </w:r>
      <w:r w:rsidR="00462510">
        <w:t> </w:t>
      </w:r>
      <w:r w:rsidR="0025689B">
        <w:t>CFR</w:t>
      </w:r>
      <w:r w:rsidR="00462510">
        <w:t> </w:t>
      </w:r>
      <w:r w:rsidR="0025689B">
        <w:t>Part</w:t>
      </w:r>
      <w:r w:rsidR="00462510">
        <w:t> </w:t>
      </w:r>
      <w:r w:rsidR="0025689B">
        <w:t xml:space="preserve">53 facility </w:t>
      </w:r>
      <w:r w:rsidR="00C75FAC">
        <w:t xml:space="preserve">(using a 3 to 1 </w:t>
      </w:r>
      <w:r w:rsidR="00717029">
        <w:t xml:space="preserve">staff size </w:t>
      </w:r>
      <w:r w:rsidR="00C75FAC">
        <w:t>ratio</w:t>
      </w:r>
      <w:r w:rsidR="005938A1">
        <w:t xml:space="preserve"> from that of a</w:t>
      </w:r>
      <w:r w:rsidR="00F75EFF">
        <w:t>n</w:t>
      </w:r>
      <w:r w:rsidR="005938A1">
        <w:t xml:space="preserve"> LLWR facility</w:t>
      </w:r>
      <w:r w:rsidR="00C75FAC">
        <w:t>)</w:t>
      </w:r>
      <w:r w:rsidR="00881366">
        <w:t>.</w:t>
      </w:r>
    </w:p>
    <w:p w:rsidR="0074483B" w:rsidP="000C5972" w14:paraId="706A029B" w14:textId="332416D6">
      <w:pPr>
        <w:pStyle w:val="BodyText"/>
        <w:widowControl/>
        <w:tabs>
          <w:tab w:val="left" w:pos="720"/>
        </w:tabs>
        <w:ind w:left="0" w:firstLine="0"/>
      </w:pPr>
    </w:p>
    <w:p w:rsidR="00267D7B" w:rsidRPr="00D16CD9" w:rsidP="001F5E24" w14:paraId="16BEAB21" w14:textId="05EDA709">
      <w:pPr>
        <w:pStyle w:val="Heading4"/>
        <w:widowControl/>
        <w:ind w:left="1440" w:hanging="720"/>
      </w:pPr>
      <w:bookmarkStart w:id="164" w:name="_Hlk101448513"/>
      <w:r w:rsidRPr="00D16CD9">
        <w:t>Quantitative Measures Summary</w:t>
      </w:r>
      <w:bookmarkEnd w:id="164"/>
      <w:r w:rsidR="00462510">
        <w:t>—</w:t>
      </w:r>
      <w:r w:rsidR="00C330A2">
        <w:t>10 CFR</w:t>
      </w:r>
      <w:r w:rsidRPr="00D16CD9">
        <w:t xml:space="preserve"> 26.603(d)(1)(i) and (ii)</w:t>
      </w:r>
    </w:p>
    <w:p w:rsidR="00C83BED" w:rsidP="00763516" w14:paraId="00332111" w14:textId="11621ABE">
      <w:pPr>
        <w:widowControl/>
        <w:tabs>
          <w:tab w:val="left" w:pos="720"/>
        </w:tabs>
      </w:pPr>
    </w:p>
    <w:p w:rsidR="003A3BA8" w:rsidP="00763516" w14:paraId="2E6AABE4" w14:textId="69F83E3B">
      <w:pPr>
        <w:widowControl/>
        <w:tabs>
          <w:tab w:val="left" w:pos="720"/>
        </w:tabs>
      </w:pPr>
      <w:r>
        <w:tab/>
      </w:r>
      <w:r w:rsidR="00193877">
        <w:t xml:space="preserve">Figure </w:t>
      </w:r>
      <w:r w:rsidR="00662C75">
        <w:t>6</w:t>
      </w:r>
      <w:r w:rsidR="00193877">
        <w:t xml:space="preserve"> </w:t>
      </w:r>
      <w:r w:rsidR="00B80C0C">
        <w:t>provides an overview</w:t>
      </w:r>
      <w:r w:rsidR="00BD4CF8">
        <w:t xml:space="preserve"> of the three types of </w:t>
      </w:r>
      <w:r w:rsidR="002E110F">
        <w:t xml:space="preserve">FFD </w:t>
      </w:r>
      <w:r w:rsidR="00104B01">
        <w:t>p</w:t>
      </w:r>
      <w:r w:rsidR="002E110F">
        <w:t xml:space="preserve">rograms and their corresponding </w:t>
      </w:r>
      <w:r w:rsidR="00104B01">
        <w:t>performance measures</w:t>
      </w:r>
      <w:r w:rsidR="00214395">
        <w:t xml:space="preserve"> under a 10 CFR Part 26, Subpart M, FFD program</w:t>
      </w:r>
      <w:r w:rsidR="00104B01">
        <w:t>.</w:t>
      </w:r>
      <w:r w:rsidR="00193877">
        <w:t xml:space="preserve"> </w:t>
      </w:r>
      <w:r w:rsidR="002803BA">
        <w:t>T</w:t>
      </w:r>
      <w:r w:rsidRPr="00D16CD9" w:rsidR="00267D7B">
        <w:t>ables 1 and 2 summarize the quantitative performance measures. The</w:t>
      </w:r>
      <w:r w:rsidR="00E014F0">
        <w:t>se</w:t>
      </w:r>
      <w:r w:rsidRPr="00D16CD9" w:rsidR="00267D7B">
        <w:t xml:space="preserve"> performance measures </w:t>
      </w:r>
      <w:r w:rsidR="002327DF">
        <w:t xml:space="preserve">are </w:t>
      </w:r>
      <w:r w:rsidRPr="00D16CD9" w:rsidR="00267D7B">
        <w:t>risk</w:t>
      </w:r>
      <w:r w:rsidR="00462510">
        <w:t>-</w:t>
      </w:r>
      <w:r w:rsidRPr="00D16CD9" w:rsidR="00267D7B">
        <w:t xml:space="preserve">informed in that they focus on </w:t>
      </w:r>
      <w:r w:rsidRPr="00D16CD9" w:rsidR="007E4A71">
        <w:t xml:space="preserve">human performance </w:t>
      </w:r>
      <w:r w:rsidR="009E7FA2">
        <w:t xml:space="preserve">outcomes </w:t>
      </w:r>
      <w:r w:rsidRPr="00D16CD9" w:rsidR="007E4A71">
        <w:t xml:space="preserve">that </w:t>
      </w:r>
      <w:r w:rsidRPr="00D16CD9" w:rsidR="00747887">
        <w:t>could result</w:t>
      </w:r>
      <w:r w:rsidR="00747887">
        <w:t xml:space="preserve"> in </w:t>
      </w:r>
      <w:r w:rsidRPr="00267D7B" w:rsidR="00267D7B">
        <w:t xml:space="preserve">potential </w:t>
      </w:r>
      <w:r w:rsidR="007A5010">
        <w:t xml:space="preserve">adverse </w:t>
      </w:r>
      <w:r w:rsidRPr="00267D7B" w:rsidR="00267D7B">
        <w:t>consequence</w:t>
      </w:r>
      <w:r w:rsidR="005E023C">
        <w:t>s</w:t>
      </w:r>
      <w:r w:rsidR="00747887">
        <w:t xml:space="preserve"> </w:t>
      </w:r>
      <w:r w:rsidR="00462510">
        <w:t>if</w:t>
      </w:r>
      <w:r w:rsidR="00747887">
        <w:t xml:space="preserve"> they occur</w:t>
      </w:r>
      <w:r w:rsidR="00462510">
        <w:t>red</w:t>
      </w:r>
      <w:r w:rsidR="00747887">
        <w:t xml:space="preserve"> while the individual </w:t>
      </w:r>
      <w:r w:rsidR="00375AB8">
        <w:t xml:space="preserve">is performing or directing those duties and responsibilities or having those types of access </w:t>
      </w:r>
      <w:r w:rsidR="00462510">
        <w:t>that make</w:t>
      </w:r>
      <w:r w:rsidR="00375AB8">
        <w:t xml:space="preserve"> the individual</w:t>
      </w:r>
      <w:r>
        <w:t xml:space="preserve"> </w:t>
      </w:r>
      <w:r w:rsidR="00375AB8">
        <w:t>subjec</w:t>
      </w:r>
      <w:r>
        <w:t>t</w:t>
      </w:r>
      <w:r w:rsidR="00375AB8">
        <w:t xml:space="preserve"> to the FFD program.</w:t>
      </w:r>
    </w:p>
    <w:p w:rsidR="002B3074" w:rsidP="001F5E24" w14:paraId="5A51C063" w14:textId="46AF0CD7">
      <w:pPr>
        <w:pStyle w:val="Heading5"/>
        <w:widowControl/>
        <w:numPr>
          <w:ilvl w:val="0"/>
          <w:numId w:val="47"/>
        </w:numPr>
        <w:ind w:left="1440" w:hanging="720"/>
        <w:rPr>
          <w:rFonts w:eastAsia="Times New Roman"/>
          <w:spacing w:val="-2"/>
        </w:rPr>
      </w:pPr>
      <w:r w:rsidRPr="008A037A">
        <w:t xml:space="preserve">Performance </w:t>
      </w:r>
      <w:r w:rsidR="00B71848">
        <w:t xml:space="preserve">Measure </w:t>
      </w:r>
      <w:r w:rsidR="00D1181F">
        <w:t>Overview</w:t>
      </w:r>
    </w:p>
    <w:p w:rsidR="002B5A04" w:rsidP="00763516" w14:paraId="7D8AD45D" w14:textId="69C233FF">
      <w:pPr>
        <w:widowControl/>
        <w:tabs>
          <w:tab w:val="left" w:pos="720"/>
        </w:tabs>
      </w:pPr>
    </w:p>
    <w:p w:rsidR="00803983" w:rsidRPr="002B3074" w:rsidP="00763516" w14:paraId="5C70A03A" w14:textId="232C102A">
      <w:pPr>
        <w:pStyle w:val="BodyText"/>
        <w:widowControl/>
        <w:tabs>
          <w:tab w:val="left" w:pos="720"/>
        </w:tabs>
        <w:ind w:left="0"/>
      </w:pPr>
      <w:r w:rsidRPr="00FA4E20">
        <w:t xml:space="preserve">Figure </w:t>
      </w:r>
      <w:r w:rsidR="00662C75">
        <w:t>6</w:t>
      </w:r>
      <w:r w:rsidRPr="002B3074">
        <w:t xml:space="preserve"> </w:t>
      </w:r>
      <w:r>
        <w:t xml:space="preserve">illustrates </w:t>
      </w:r>
      <w:r w:rsidRPr="002B3074">
        <w:t xml:space="preserve">the </w:t>
      </w:r>
      <w:r>
        <w:t xml:space="preserve">framework for </w:t>
      </w:r>
      <w:r w:rsidR="00C478A4">
        <w:t xml:space="preserve">the </w:t>
      </w:r>
      <w:r w:rsidRPr="002B3074">
        <w:t>quantitative performance measures.</w:t>
      </w:r>
    </w:p>
    <w:p w:rsidR="00A35925" w:rsidP="00C1743D" w14:paraId="22816210" w14:textId="7F4F6BED">
      <w:pPr>
        <w:jc w:val="center"/>
        <w:rPr>
          <w:b/>
          <w:bCs/>
        </w:rPr>
      </w:pPr>
      <w:r>
        <w:rPr>
          <w:noProof/>
        </w:rPr>
        <w:drawing>
          <wp:inline distT="0" distB="0" distL="0" distR="0">
            <wp:extent cx="5943600" cy="2736850"/>
            <wp:effectExtent l="0" t="0" r="0" b="635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xmlns:r="http://schemas.openxmlformats.org/officeDocument/2006/relationships" r:embed="rId27"/>
                    <a:stretch>
                      <a:fillRect/>
                    </a:stretch>
                  </pic:blipFill>
                  <pic:spPr>
                    <a:xfrm>
                      <a:off x="0" y="0"/>
                      <a:ext cx="5943600" cy="2736850"/>
                    </a:xfrm>
                    <a:prstGeom prst="rect">
                      <a:avLst/>
                    </a:prstGeom>
                  </pic:spPr>
                </pic:pic>
              </a:graphicData>
            </a:graphic>
          </wp:inline>
        </w:drawing>
      </w:r>
    </w:p>
    <w:p w:rsidR="00803983" w:rsidP="00C1743D" w14:paraId="2FA673A3" w14:textId="169B2892">
      <w:pPr>
        <w:pStyle w:val="BodyText"/>
        <w:widowControl/>
        <w:ind w:left="0" w:firstLine="0"/>
        <w:rPr>
          <w:b/>
          <w:bCs/>
        </w:rPr>
      </w:pPr>
      <w:r>
        <w:rPr>
          <w:b/>
          <w:bCs/>
          <w:noProof/>
        </w:rPr>
        <w:t xml:space="preserve"> </w:t>
      </w:r>
    </w:p>
    <w:p w:rsidR="00D15492" w:rsidP="00763516" w14:paraId="259B2A2C" w14:textId="70245012">
      <w:pPr>
        <w:pStyle w:val="BodyText"/>
        <w:widowControl/>
        <w:tabs>
          <w:tab w:val="left" w:pos="720"/>
        </w:tabs>
        <w:ind w:left="0"/>
        <w:jc w:val="center"/>
        <w:rPr>
          <w:b/>
          <w:bCs/>
        </w:rPr>
      </w:pPr>
      <w:r w:rsidRPr="00B03F33">
        <w:rPr>
          <w:b/>
          <w:bCs/>
        </w:rPr>
        <w:t xml:space="preserve">Figure </w:t>
      </w:r>
      <w:r w:rsidR="00662C75">
        <w:rPr>
          <w:b/>
          <w:bCs/>
        </w:rPr>
        <w:t>6</w:t>
      </w:r>
      <w:r w:rsidRPr="00B03F33">
        <w:rPr>
          <w:b/>
          <w:bCs/>
        </w:rPr>
        <w:t>.</w:t>
      </w:r>
      <w:r>
        <w:rPr>
          <w:b/>
          <w:bCs/>
        </w:rPr>
        <w:t xml:space="preserve"> </w:t>
      </w:r>
      <w:r w:rsidRPr="00232B0D">
        <w:rPr>
          <w:b/>
          <w:bCs/>
        </w:rPr>
        <w:t>Overview of FFD Programs and Performance Measures</w:t>
      </w:r>
    </w:p>
    <w:p w:rsidR="00803983" w:rsidP="00763516" w14:paraId="387FC8E4" w14:textId="77777777">
      <w:pPr>
        <w:pStyle w:val="BodyText"/>
        <w:widowControl/>
        <w:tabs>
          <w:tab w:val="left" w:pos="720"/>
        </w:tabs>
        <w:ind w:left="0"/>
        <w:jc w:val="center"/>
      </w:pPr>
    </w:p>
    <w:p w:rsidR="002A14A5" w:rsidP="00763516" w14:paraId="7C4C4001" w14:textId="29633EF9">
      <w:pPr>
        <w:widowControl/>
        <w:tabs>
          <w:tab w:val="left" w:pos="720"/>
        </w:tabs>
      </w:pPr>
      <w:r>
        <w:tab/>
      </w:r>
      <w:r w:rsidRPr="00267D7B" w:rsidR="00267D7B">
        <w:t xml:space="preserve">Table 1 lists the </w:t>
      </w:r>
      <w:r w:rsidR="00A74033">
        <w:t xml:space="preserve">performance </w:t>
      </w:r>
      <w:r w:rsidRPr="00267D7B" w:rsidR="00267D7B">
        <w:t xml:space="preserve">measures for </w:t>
      </w:r>
      <w:r w:rsidR="0086709A">
        <w:t xml:space="preserve">an </w:t>
      </w:r>
      <w:r w:rsidRPr="00267D7B" w:rsidR="00267D7B">
        <w:t>FFD program</w:t>
      </w:r>
      <w:r w:rsidR="0086709A">
        <w:t xml:space="preserve"> under </w:t>
      </w:r>
      <w:r w:rsidRPr="00267D7B" w:rsidR="0086709A">
        <w:t>10 CFR 26.604</w:t>
      </w:r>
      <w:r w:rsidR="00A71F29">
        <w:t>,</w:t>
      </w:r>
      <w:r w:rsidR="0086709A">
        <w:t xml:space="preserve"> which </w:t>
      </w:r>
      <w:r w:rsidRPr="00267D7B" w:rsidR="00267D7B">
        <w:t>do</w:t>
      </w:r>
      <w:r w:rsidR="0086709A">
        <w:t>es</w:t>
      </w:r>
      <w:r w:rsidRPr="00267D7B" w:rsidR="00267D7B">
        <w:t xml:space="preserve"> not </w:t>
      </w:r>
      <w:r w:rsidR="00761DA8">
        <w:t>require</w:t>
      </w:r>
      <w:r w:rsidRPr="00267D7B" w:rsidR="00761DA8">
        <w:t xml:space="preserve"> </w:t>
      </w:r>
      <w:r w:rsidRPr="00267D7B" w:rsidR="00267D7B">
        <w:t>drug and alcohol testing.</w:t>
      </w:r>
      <w:r w:rsidR="00063CB0">
        <w:t xml:space="preserve"> </w:t>
      </w:r>
      <w:r w:rsidRPr="00267D7B" w:rsidR="00267D7B">
        <w:t xml:space="preserve">These measures </w:t>
      </w:r>
      <w:r w:rsidR="00D3166F">
        <w:t>are</w:t>
      </w:r>
      <w:r w:rsidR="002B1E29">
        <w:t xml:space="preserve"> </w:t>
      </w:r>
      <w:r w:rsidR="00486347">
        <w:t xml:space="preserve">focused on measuring </w:t>
      </w:r>
      <w:r w:rsidRPr="00267D7B" w:rsidR="00267D7B">
        <w:t xml:space="preserve">the </w:t>
      </w:r>
      <w:r w:rsidR="00BB5EB4">
        <w:t>number</w:t>
      </w:r>
      <w:r w:rsidRPr="00267D7B" w:rsidR="00267D7B">
        <w:t xml:space="preserve"> of aberrant performance</w:t>
      </w:r>
      <w:r w:rsidR="00D3166F">
        <w:t xml:space="preserve"> </w:t>
      </w:r>
      <w:r w:rsidR="00BB5EB4">
        <w:t>issues</w:t>
      </w:r>
      <w:r w:rsidR="00D3166F">
        <w:t xml:space="preserve"> (</w:t>
      </w:r>
      <w:r w:rsidR="00187913">
        <w:t>b</w:t>
      </w:r>
      <w:r w:rsidRPr="00267D7B" w:rsidR="00187913">
        <w:t>ehavioral observation</w:t>
      </w:r>
      <w:r w:rsidR="00187913">
        <w:t xml:space="preserve"> (</w:t>
      </w:r>
      <w:r w:rsidR="00D3166F">
        <w:t>BO</w:t>
      </w:r>
      <w:r w:rsidR="00187913">
        <w:t>)</w:t>
      </w:r>
      <w:r w:rsidR="00D3166F">
        <w:t xml:space="preserve">, </w:t>
      </w:r>
      <w:r w:rsidR="001E596F">
        <w:t>i</w:t>
      </w:r>
      <w:r w:rsidRPr="00267D7B" w:rsidR="001E596F">
        <w:t xml:space="preserve">dentification of </w:t>
      </w:r>
      <w:r w:rsidR="001E596F">
        <w:t>a</w:t>
      </w:r>
      <w:r w:rsidRPr="00267D7B" w:rsidR="001E596F">
        <w:t xml:space="preserve"> prohibited </w:t>
      </w:r>
      <w:r w:rsidR="00F42BB6">
        <w:t xml:space="preserve">FFD </w:t>
      </w:r>
      <w:r w:rsidRPr="00267D7B" w:rsidR="001E596F">
        <w:t>item</w:t>
      </w:r>
      <w:r w:rsidR="00C46267">
        <w:t xml:space="preserve"> </w:t>
      </w:r>
      <w:r w:rsidR="001E596F">
        <w:t>(</w:t>
      </w:r>
      <w:r w:rsidR="00D3166F">
        <w:t>ProI</w:t>
      </w:r>
      <w:r w:rsidR="001E596F">
        <w:t>)</w:t>
      </w:r>
      <w:r w:rsidR="00D3166F">
        <w:t xml:space="preserve">, </w:t>
      </w:r>
      <w:r w:rsidR="005033B4">
        <w:t>i</w:t>
      </w:r>
      <w:r w:rsidRPr="00267D7B" w:rsidR="005033B4">
        <w:t>dentification of disqualifying information</w:t>
      </w:r>
      <w:r w:rsidR="005033B4">
        <w:t xml:space="preserve"> (</w:t>
      </w:r>
      <w:r w:rsidR="00D3166F">
        <w:t>DisqI</w:t>
      </w:r>
      <w:r w:rsidR="005033B4">
        <w:t>)</w:t>
      </w:r>
      <w:r w:rsidR="00D3166F">
        <w:t xml:space="preserve">, and other FFD policy violations categorized by employment and </w:t>
      </w:r>
      <w:r w:rsidRPr="00DC0C68" w:rsidR="00417C3B">
        <w:t>labor category</w:t>
      </w:r>
      <w:r w:rsidR="003F4BBF">
        <w:t>)</w:t>
      </w:r>
      <w:r w:rsidRPr="00267D7B" w:rsidR="00267D7B">
        <w:t>.</w:t>
      </w:r>
      <w:r w:rsidR="00063CB0">
        <w:t xml:space="preserve"> </w:t>
      </w:r>
      <w:r w:rsidR="00A111FD">
        <w:t>T</w:t>
      </w:r>
      <w:r w:rsidRPr="00267D7B" w:rsidR="00A111FD">
        <w:t xml:space="preserve">able 2 </w:t>
      </w:r>
      <w:r w:rsidR="00A111FD">
        <w:t xml:space="preserve">is for an FFD program implemented under 10 CFR 26.605 and includes </w:t>
      </w:r>
      <w:r w:rsidRPr="00267D7B" w:rsidR="00A111FD">
        <w:t xml:space="preserve">the performance measures in </w:t>
      </w:r>
      <w:r w:rsidR="00A111FD">
        <w:t>T</w:t>
      </w:r>
      <w:r w:rsidRPr="00267D7B" w:rsidR="00A111FD">
        <w:t>able</w:t>
      </w:r>
      <w:r w:rsidR="00A111FD">
        <w:t> </w:t>
      </w:r>
      <w:r w:rsidRPr="00267D7B" w:rsidR="00A111FD">
        <w:t>1.</w:t>
      </w:r>
      <w:r w:rsidR="00A111FD">
        <w:t xml:space="preserve"> </w:t>
      </w:r>
      <w:r w:rsidR="006261B7">
        <w:t xml:space="preserve">If </w:t>
      </w:r>
      <w:r w:rsidR="00B50125">
        <w:t>a</w:t>
      </w:r>
      <w:r w:rsidR="006261B7">
        <w:t xml:space="preserve"> licensee or other entity implements an FFD program under 10 CFR 26.604 </w:t>
      </w:r>
      <w:r w:rsidR="00A71F29">
        <w:t>and performs</w:t>
      </w:r>
      <w:r w:rsidR="006261B7">
        <w:t xml:space="preserve"> drug and alc</w:t>
      </w:r>
      <w:r w:rsidR="00B50125">
        <w:t>o</w:t>
      </w:r>
      <w:r w:rsidR="006261B7">
        <w:t xml:space="preserve">hol testing, </w:t>
      </w:r>
      <w:r w:rsidR="0038446D">
        <w:t xml:space="preserve">then </w:t>
      </w:r>
      <w:r w:rsidR="00D773B5">
        <w:t>the</w:t>
      </w:r>
      <w:r w:rsidR="00D259AE">
        <w:t xml:space="preserve"> licensee or other entity</w:t>
      </w:r>
      <w:r w:rsidR="00D773B5">
        <w:t xml:space="preserve"> </w:t>
      </w:r>
      <w:r w:rsidR="006261B7">
        <w:t xml:space="preserve">should consider </w:t>
      </w:r>
      <w:r w:rsidR="00A71F29">
        <w:t>using</w:t>
      </w:r>
      <w:r w:rsidR="00B50125">
        <w:t xml:space="preserve"> the </w:t>
      </w:r>
      <w:r w:rsidR="0038446D">
        <w:t>T</w:t>
      </w:r>
      <w:r w:rsidR="00B50125">
        <w:t xml:space="preserve">able 2 performance measures </w:t>
      </w:r>
      <w:r w:rsidR="00A71F29">
        <w:t>to</w:t>
      </w:r>
      <w:r w:rsidR="00D773B5">
        <w:t xml:space="preserve"> inform </w:t>
      </w:r>
      <w:r w:rsidR="005708CD">
        <w:t xml:space="preserve">their PMRP </w:t>
      </w:r>
      <w:r w:rsidR="00A71F29">
        <w:t xml:space="preserve">as to </w:t>
      </w:r>
      <w:r w:rsidR="00833C76">
        <w:t xml:space="preserve">whether the drug and alcohol testing program is meeting </w:t>
      </w:r>
      <w:r w:rsidR="00A71F29">
        <w:t xml:space="preserve">the </w:t>
      </w:r>
      <w:r w:rsidR="00833C76">
        <w:t xml:space="preserve">intended outcome </w:t>
      </w:r>
      <w:r w:rsidR="00B9134A">
        <w:t xml:space="preserve">of </w:t>
      </w:r>
      <w:r w:rsidR="00833C76">
        <w:t>detection</w:t>
      </w:r>
      <w:r w:rsidR="00B9134A">
        <w:t xml:space="preserve"> and</w:t>
      </w:r>
      <w:r w:rsidR="00833C76">
        <w:t xml:space="preserve"> deterrence</w:t>
      </w:r>
      <w:r w:rsidR="00B50125">
        <w:t>.</w:t>
      </w:r>
      <w:r w:rsidR="004D606E">
        <w:t xml:space="preserve"> </w:t>
      </w:r>
    </w:p>
    <w:p w:rsidR="002A14A5" w:rsidP="00763516" w14:paraId="5A05E4C8" w14:textId="77777777">
      <w:pPr>
        <w:widowControl/>
        <w:tabs>
          <w:tab w:val="left" w:pos="720"/>
        </w:tabs>
      </w:pPr>
    </w:p>
    <w:p w:rsidR="00267D7B" w:rsidP="00763516" w14:paraId="6E95E4A6" w14:textId="29EC6ABB">
      <w:pPr>
        <w:widowControl/>
        <w:tabs>
          <w:tab w:val="left" w:pos="720"/>
        </w:tabs>
      </w:pPr>
      <w:r>
        <w:tab/>
      </w:r>
      <w:r w:rsidRPr="00267D7B">
        <w:t xml:space="preserve">For </w:t>
      </w:r>
      <w:r w:rsidR="0038446D">
        <w:t>T</w:t>
      </w:r>
      <w:r>
        <w:t>able</w:t>
      </w:r>
      <w:r w:rsidR="00A72AF4">
        <w:t>s</w:t>
      </w:r>
      <w:r>
        <w:t xml:space="preserve"> 1 and 2</w:t>
      </w:r>
      <w:r w:rsidRPr="00267D7B">
        <w:t xml:space="preserve">, </w:t>
      </w:r>
      <w:r w:rsidR="0062713A">
        <w:t xml:space="preserve">the </w:t>
      </w:r>
      <w:r w:rsidRPr="00267D7B">
        <w:t xml:space="preserve">performance measures </w:t>
      </w:r>
      <w:r w:rsidR="0055283C">
        <w:t xml:space="preserve">separate </w:t>
      </w:r>
      <w:r w:rsidR="00CF171D">
        <w:t xml:space="preserve">the </w:t>
      </w:r>
      <w:r w:rsidR="009662E9">
        <w:t xml:space="preserve">licensee </w:t>
      </w:r>
      <w:r w:rsidR="009662E9">
        <w:t xml:space="preserve">employee </w:t>
      </w:r>
      <w:r w:rsidR="00A71F39">
        <w:t>,</w:t>
      </w:r>
      <w:r w:rsidR="00A71F39">
        <w:t xml:space="preserve"> </w:t>
      </w:r>
      <w:r w:rsidR="00DA222B">
        <w:t>C/Vs</w:t>
      </w:r>
      <w:r w:rsidR="00A71F39">
        <w:t>,</w:t>
      </w:r>
      <w:r w:rsidRPr="00267D7B">
        <w:t xml:space="preserve"> </w:t>
      </w:r>
      <w:r w:rsidR="00CF171D">
        <w:t xml:space="preserve">and </w:t>
      </w:r>
      <w:r w:rsidRPr="00DC0C68" w:rsidR="00417C3B">
        <w:t>labor categor</w:t>
      </w:r>
      <w:r w:rsidR="00417C3B">
        <w:t>ie</w:t>
      </w:r>
      <w:r w:rsidR="00A71F39">
        <w:t>s</w:t>
      </w:r>
      <w:r w:rsidR="009662E9">
        <w:t xml:space="preserve"> </w:t>
      </w:r>
      <w:r w:rsidRPr="00267D7B">
        <w:t>to granulate a licensee’s or other entity’s risk-inform</w:t>
      </w:r>
      <w:r w:rsidR="007E51DD">
        <w:t>ed</w:t>
      </w:r>
      <w:r w:rsidRPr="00267D7B">
        <w:t xml:space="preserve"> review </w:t>
      </w:r>
      <w:r w:rsidR="0062713A">
        <w:t>of the FFD-related occurrence</w:t>
      </w:r>
      <w:r w:rsidRPr="00267D7B">
        <w:t>.</w:t>
      </w:r>
      <w:r w:rsidR="00063CB0">
        <w:t xml:space="preserve"> </w:t>
      </w:r>
      <w:r w:rsidR="00CF171D">
        <w:t xml:space="preserve">This </w:t>
      </w:r>
      <w:r w:rsidR="000F32B6">
        <w:t xml:space="preserve">granularity </w:t>
      </w:r>
      <w:r w:rsidR="00207863">
        <w:t>should help focus corrective actions to maintain or improve FFD program effectiveness</w:t>
      </w:r>
      <w:r w:rsidRPr="00267D7B">
        <w:t>.</w:t>
      </w:r>
      <w:r w:rsidR="00904B30">
        <w:t xml:space="preserve"> Table</w:t>
      </w:r>
      <w:r w:rsidR="00297019">
        <w:t>s</w:t>
      </w:r>
      <w:r w:rsidR="001C73B6">
        <w:t xml:space="preserve"> </w:t>
      </w:r>
      <w:r w:rsidR="00297019">
        <w:t>1 and</w:t>
      </w:r>
      <w:r w:rsidR="001C73B6">
        <w:t xml:space="preserve"> </w:t>
      </w:r>
      <w:r w:rsidR="00904B30">
        <w:t>2 also present the data sources that should be used to inform the establishment and revision of performance measures and thresholds.</w:t>
      </w:r>
    </w:p>
    <w:p w:rsidR="00267D7B" w:rsidP="00763516" w14:paraId="0771B543" w14:textId="317F7FB5">
      <w:pPr>
        <w:widowControl/>
        <w:tabs>
          <w:tab w:val="left" w:pos="720"/>
        </w:tabs>
      </w:pPr>
    </w:p>
    <w:p w:rsidR="005A483C" w14:paraId="41F13F4F" w14:textId="77777777">
      <w:pPr>
        <w:rPr>
          <w:b/>
          <w:bCs/>
        </w:rPr>
      </w:pPr>
      <w:r>
        <w:rPr>
          <w:b/>
          <w:bCs/>
        </w:rPr>
        <w:br w:type="page"/>
      </w:r>
    </w:p>
    <w:p w:rsidR="00460723" w:rsidP="00763516" w14:paraId="250155F7" w14:textId="42549552">
      <w:pPr>
        <w:widowControl/>
        <w:tabs>
          <w:tab w:val="left" w:pos="720"/>
        </w:tabs>
        <w:jc w:val="center"/>
        <w:rPr>
          <w:b/>
          <w:bCs/>
        </w:rPr>
      </w:pPr>
      <w:r w:rsidRPr="00232B0D">
        <w:rPr>
          <w:b/>
          <w:bCs/>
        </w:rPr>
        <w:t>Table 1. Quantitative Performance Measure Summary</w:t>
      </w:r>
      <w:r w:rsidR="00A71F29">
        <w:rPr>
          <w:b/>
          <w:bCs/>
        </w:rPr>
        <w:t>—</w:t>
      </w:r>
      <w:r w:rsidRPr="00232B0D">
        <w:rPr>
          <w:b/>
          <w:bCs/>
        </w:rPr>
        <w:t>No Drug and Alcohol Testing (10</w:t>
      </w:r>
      <w:r w:rsidR="00A71F29">
        <w:rPr>
          <w:b/>
          <w:bCs/>
        </w:rPr>
        <w:t> </w:t>
      </w:r>
      <w:r w:rsidRPr="00232B0D">
        <w:rPr>
          <w:b/>
          <w:bCs/>
        </w:rPr>
        <w:t>CFR</w:t>
      </w:r>
      <w:r w:rsidR="00A71F29">
        <w:rPr>
          <w:b/>
          <w:bCs/>
        </w:rPr>
        <w:t> </w:t>
      </w:r>
      <w:r w:rsidRPr="00232B0D">
        <w:rPr>
          <w:b/>
          <w:bCs/>
        </w:rPr>
        <w:t>26.604)</w:t>
      </w:r>
    </w:p>
    <w:p w:rsidR="00460723" w:rsidRPr="00267D7B" w:rsidP="00763516" w14:paraId="035312B5" w14:textId="77777777">
      <w:pPr>
        <w:widowControl/>
        <w:tabs>
          <w:tab w:val="left" w:pos="720"/>
        </w:tabs>
      </w:pPr>
    </w:p>
    <w:tbl>
      <w:tblPr>
        <w:tblStyle w:val="TableGrid"/>
        <w:tblW w:w="5000" w:type="pct"/>
        <w:jc w:val="center"/>
        <w:tblLook w:val="04A0"/>
      </w:tblPr>
      <w:tblGrid>
        <w:gridCol w:w="1122"/>
        <w:gridCol w:w="5087"/>
        <w:gridCol w:w="990"/>
        <w:gridCol w:w="1119"/>
        <w:gridCol w:w="1037"/>
      </w:tblGrid>
      <w:tr w14:paraId="3A9DB4B9" w14:textId="77777777" w:rsidTr="00994118">
        <w:tblPrEx>
          <w:tblW w:w="5000" w:type="pct"/>
          <w:jc w:val="center"/>
          <w:tblLook w:val="04A0"/>
        </w:tblPrEx>
        <w:trPr>
          <w:cantSplit/>
          <w:trHeight w:val="432"/>
          <w:jc w:val="center"/>
        </w:trPr>
        <w:tc>
          <w:tcPr>
            <w:tcW w:w="600" w:type="pct"/>
            <w:tcBorders>
              <w:top w:val="nil"/>
              <w:left w:val="nil"/>
              <w:right w:val="nil"/>
            </w:tcBorders>
            <w:vAlign w:val="center"/>
          </w:tcPr>
          <w:p w:rsidR="00267D7B" w:rsidRPr="00267D7B" w:rsidP="00763516" w14:paraId="30436FAE" w14:textId="77777777">
            <w:pPr>
              <w:widowControl/>
              <w:tabs>
                <w:tab w:val="left" w:pos="720"/>
              </w:tabs>
            </w:pPr>
          </w:p>
        </w:tc>
        <w:tc>
          <w:tcPr>
            <w:tcW w:w="2719" w:type="pct"/>
            <w:tcBorders>
              <w:top w:val="nil"/>
              <w:left w:val="nil"/>
            </w:tcBorders>
            <w:vAlign w:val="center"/>
          </w:tcPr>
          <w:p w:rsidR="00267D7B" w:rsidRPr="00267D7B" w:rsidP="00763516" w14:paraId="262043B9" w14:textId="77777777">
            <w:pPr>
              <w:widowControl/>
              <w:tabs>
                <w:tab w:val="left" w:pos="720"/>
              </w:tabs>
            </w:pPr>
          </w:p>
        </w:tc>
        <w:tc>
          <w:tcPr>
            <w:tcW w:w="1681" w:type="pct"/>
            <w:gridSpan w:val="3"/>
            <w:vAlign w:val="center"/>
          </w:tcPr>
          <w:p w:rsidR="00267D7B" w:rsidRPr="00AC75D0" w:rsidP="00763516" w14:paraId="3ED2DE0F" w14:textId="77777777">
            <w:pPr>
              <w:widowControl/>
              <w:tabs>
                <w:tab w:val="left" w:pos="720"/>
              </w:tabs>
              <w:jc w:val="center"/>
              <w:rPr>
                <w:b/>
                <w:bCs/>
              </w:rPr>
            </w:pPr>
            <w:r w:rsidRPr="00AC75D0">
              <w:rPr>
                <w:b/>
                <w:bCs/>
              </w:rPr>
              <w:t>Reviews Performed</w:t>
            </w:r>
          </w:p>
        </w:tc>
      </w:tr>
      <w:tr w14:paraId="1FAB00B2" w14:textId="77777777" w:rsidTr="00CA453D">
        <w:tblPrEx>
          <w:tblW w:w="5000" w:type="pct"/>
          <w:jc w:val="center"/>
          <w:tblLook w:val="04A0"/>
        </w:tblPrEx>
        <w:trPr>
          <w:cantSplit/>
          <w:trHeight w:val="432"/>
          <w:jc w:val="center"/>
        </w:trPr>
        <w:tc>
          <w:tcPr>
            <w:tcW w:w="600" w:type="pct"/>
            <w:vAlign w:val="center"/>
          </w:tcPr>
          <w:p w:rsidR="00267D7B" w:rsidRPr="00AC75D0" w:rsidP="00763516" w14:paraId="4F2AFDCA" w14:textId="77777777">
            <w:pPr>
              <w:widowControl/>
              <w:tabs>
                <w:tab w:val="left" w:pos="720"/>
              </w:tabs>
              <w:jc w:val="center"/>
              <w:rPr>
                <w:b/>
                <w:bCs/>
              </w:rPr>
            </w:pPr>
            <w:r w:rsidRPr="00AC75D0">
              <w:rPr>
                <w:b/>
                <w:bCs/>
              </w:rPr>
              <w:t>Identifier</w:t>
            </w:r>
          </w:p>
        </w:tc>
        <w:tc>
          <w:tcPr>
            <w:tcW w:w="2719" w:type="pct"/>
            <w:vAlign w:val="center"/>
          </w:tcPr>
          <w:p w:rsidR="00267D7B" w:rsidRPr="00AC75D0" w:rsidP="00763516" w14:paraId="3F570D64" w14:textId="77777777">
            <w:pPr>
              <w:widowControl/>
              <w:tabs>
                <w:tab w:val="left" w:pos="720"/>
              </w:tabs>
              <w:jc w:val="center"/>
              <w:rPr>
                <w:b/>
                <w:bCs/>
              </w:rPr>
            </w:pPr>
            <w:r w:rsidRPr="00AC75D0">
              <w:rPr>
                <w:b/>
                <w:bCs/>
              </w:rPr>
              <w:t>Performance Measure</w:t>
            </w:r>
          </w:p>
        </w:tc>
        <w:tc>
          <w:tcPr>
            <w:tcW w:w="529" w:type="pct"/>
            <w:vAlign w:val="center"/>
          </w:tcPr>
          <w:p w:rsidR="00267D7B" w:rsidRPr="00AC75D0" w:rsidP="00C1743D" w14:paraId="09A99B76" w14:textId="4A97CB1C">
            <w:pPr>
              <w:widowControl/>
              <w:tabs>
                <w:tab w:val="left" w:pos="1002"/>
              </w:tabs>
              <w:jc w:val="center"/>
              <w:rPr>
                <w:b/>
                <w:bCs/>
              </w:rPr>
            </w:pPr>
            <w:r w:rsidRPr="00AC75D0">
              <w:rPr>
                <w:b/>
                <w:bCs/>
              </w:rPr>
              <w:t>Site</w:t>
            </w:r>
            <w:r w:rsidR="00D15492">
              <w:rPr>
                <w:b/>
                <w:bCs/>
              </w:rPr>
              <w:t xml:space="preserve"> </w:t>
            </w:r>
            <w:r w:rsidRPr="00AC75D0">
              <w:rPr>
                <w:b/>
                <w:bCs/>
              </w:rPr>
              <w:t>Specific</w:t>
            </w:r>
          </w:p>
        </w:tc>
        <w:tc>
          <w:tcPr>
            <w:tcW w:w="598" w:type="pct"/>
            <w:vAlign w:val="center"/>
          </w:tcPr>
          <w:p w:rsidR="00267D7B" w:rsidRPr="00AC75D0" w:rsidP="00763516" w14:paraId="4ABDA115" w14:textId="77777777">
            <w:pPr>
              <w:widowControl/>
              <w:tabs>
                <w:tab w:val="left" w:pos="720"/>
              </w:tabs>
              <w:jc w:val="center"/>
              <w:rPr>
                <w:b/>
                <w:bCs/>
              </w:rPr>
            </w:pPr>
            <w:r w:rsidRPr="00AC75D0">
              <w:rPr>
                <w:b/>
                <w:bCs/>
              </w:rPr>
              <w:t>FFD Program</w:t>
            </w:r>
          </w:p>
        </w:tc>
        <w:tc>
          <w:tcPr>
            <w:tcW w:w="554" w:type="pct"/>
            <w:vAlign w:val="center"/>
          </w:tcPr>
          <w:p w:rsidR="00267D7B" w:rsidRPr="00AC75D0" w:rsidP="00763516" w14:paraId="67D98AB4" w14:textId="77777777">
            <w:pPr>
              <w:widowControl/>
              <w:tabs>
                <w:tab w:val="left" w:pos="720"/>
              </w:tabs>
              <w:jc w:val="center"/>
              <w:rPr>
                <w:b/>
                <w:bCs/>
              </w:rPr>
            </w:pPr>
            <w:r w:rsidRPr="00AC75D0">
              <w:rPr>
                <w:b/>
                <w:bCs/>
              </w:rPr>
              <w:t>Industry</w:t>
            </w:r>
          </w:p>
        </w:tc>
      </w:tr>
      <w:tr w14:paraId="67752CF9" w14:textId="77777777" w:rsidTr="00CA453D">
        <w:tblPrEx>
          <w:tblW w:w="5000" w:type="pct"/>
          <w:jc w:val="center"/>
          <w:tblLook w:val="04A0"/>
        </w:tblPrEx>
        <w:trPr>
          <w:cantSplit/>
          <w:trHeight w:val="432"/>
          <w:jc w:val="center"/>
        </w:trPr>
        <w:tc>
          <w:tcPr>
            <w:tcW w:w="600" w:type="pct"/>
            <w:vAlign w:val="center"/>
          </w:tcPr>
          <w:p w:rsidR="00267D7B" w:rsidRPr="00267D7B" w:rsidP="00763516" w14:paraId="7E467651" w14:textId="34E9F0E8">
            <w:pPr>
              <w:widowControl/>
              <w:tabs>
                <w:tab w:val="left" w:pos="720"/>
              </w:tabs>
            </w:pPr>
            <w:r w:rsidRPr="00267D7B">
              <w:t>BO</w:t>
            </w:r>
          </w:p>
          <w:p w:rsidR="00267D7B" w:rsidRPr="00267D7B" w:rsidP="00763516" w14:paraId="7035F078" w14:textId="77777777">
            <w:pPr>
              <w:widowControl/>
              <w:tabs>
                <w:tab w:val="left" w:pos="720"/>
              </w:tabs>
            </w:pPr>
            <w:r w:rsidRPr="00267D7B">
              <w:t>DisqI</w:t>
            </w:r>
          </w:p>
          <w:p w:rsidR="00267D7B" w:rsidRPr="00267D7B" w:rsidP="00763516" w14:paraId="60570CED" w14:textId="77777777">
            <w:pPr>
              <w:widowControl/>
              <w:tabs>
                <w:tab w:val="left" w:pos="720"/>
              </w:tabs>
            </w:pPr>
            <w:r w:rsidRPr="00267D7B">
              <w:t>ProI</w:t>
            </w:r>
          </w:p>
        </w:tc>
        <w:tc>
          <w:tcPr>
            <w:tcW w:w="2719" w:type="pct"/>
            <w:vAlign w:val="center"/>
          </w:tcPr>
          <w:p w:rsidR="00267D7B" w:rsidRPr="00267D7B" w:rsidP="00763516" w14:paraId="0697B824" w14:textId="25D3F0D9">
            <w:pPr>
              <w:widowControl/>
              <w:tabs>
                <w:tab w:val="left" w:pos="720"/>
              </w:tabs>
            </w:pPr>
            <w:r w:rsidRPr="00267D7B">
              <w:t>Behavioral observation</w:t>
            </w:r>
          </w:p>
          <w:p w:rsidR="00267D7B" w:rsidRPr="00267D7B" w:rsidP="00763516" w14:paraId="058000F8" w14:textId="6DC74B97">
            <w:pPr>
              <w:widowControl/>
              <w:tabs>
                <w:tab w:val="left" w:pos="720"/>
              </w:tabs>
            </w:pPr>
            <w:r>
              <w:t>D</w:t>
            </w:r>
            <w:r w:rsidRPr="00267D7B">
              <w:t>isqualifying information</w:t>
            </w:r>
          </w:p>
          <w:p w:rsidR="00267D7B" w:rsidRPr="00267D7B" w:rsidP="00763516" w14:paraId="1AB1CCF0" w14:textId="4D6FD830">
            <w:pPr>
              <w:widowControl/>
              <w:tabs>
                <w:tab w:val="left" w:pos="720"/>
              </w:tabs>
            </w:pPr>
            <w:r>
              <w:t>P</w:t>
            </w:r>
            <w:r w:rsidRPr="00267D7B">
              <w:t xml:space="preserve">rohibited </w:t>
            </w:r>
            <w:r w:rsidR="00C84862">
              <w:t xml:space="preserve">FFD </w:t>
            </w:r>
            <w:r w:rsidRPr="00267D7B">
              <w:t>item</w:t>
            </w:r>
          </w:p>
        </w:tc>
        <w:tc>
          <w:tcPr>
            <w:tcW w:w="529" w:type="pct"/>
            <w:vAlign w:val="center"/>
          </w:tcPr>
          <w:p w:rsidR="00267D7B" w:rsidRPr="00267D7B" w:rsidP="00763516" w14:paraId="320FD86C" w14:textId="76CED36D">
            <w:pPr>
              <w:widowControl/>
              <w:tabs>
                <w:tab w:val="left" w:pos="720"/>
              </w:tabs>
              <w:jc w:val="center"/>
            </w:pPr>
            <w:r>
              <w:t>Y</w:t>
            </w:r>
            <w:r w:rsidRPr="00267D7B">
              <w:t>es</w:t>
            </w:r>
          </w:p>
        </w:tc>
        <w:tc>
          <w:tcPr>
            <w:tcW w:w="598" w:type="pct"/>
            <w:vAlign w:val="center"/>
          </w:tcPr>
          <w:p w:rsidR="00267D7B" w:rsidRPr="00267D7B" w:rsidP="00763516" w14:paraId="24EE7AC8" w14:textId="3EF71C48">
            <w:pPr>
              <w:widowControl/>
              <w:tabs>
                <w:tab w:val="left" w:pos="720"/>
              </w:tabs>
              <w:jc w:val="center"/>
            </w:pPr>
            <w:r>
              <w:t>Y</w:t>
            </w:r>
            <w:r w:rsidRPr="00267D7B">
              <w:t>es</w:t>
            </w:r>
          </w:p>
        </w:tc>
        <w:tc>
          <w:tcPr>
            <w:tcW w:w="554" w:type="pct"/>
            <w:vAlign w:val="center"/>
          </w:tcPr>
          <w:p w:rsidR="00267D7B" w:rsidRPr="00267D7B" w:rsidP="00763516" w14:paraId="6BE9126F" w14:textId="1A819EF1">
            <w:pPr>
              <w:widowControl/>
              <w:tabs>
                <w:tab w:val="left" w:pos="720"/>
              </w:tabs>
              <w:jc w:val="center"/>
            </w:pPr>
            <w:r>
              <w:t>Y</w:t>
            </w:r>
            <w:r w:rsidR="00C423AF">
              <w:t>es*</w:t>
            </w:r>
          </w:p>
        </w:tc>
      </w:tr>
      <w:tr w14:paraId="1C997BAF" w14:textId="77777777" w:rsidTr="00CA453D">
        <w:tblPrEx>
          <w:tblW w:w="5000" w:type="pct"/>
          <w:jc w:val="center"/>
          <w:tblLook w:val="04A0"/>
        </w:tblPrEx>
        <w:trPr>
          <w:cantSplit/>
          <w:trHeight w:val="518"/>
          <w:jc w:val="center"/>
        </w:trPr>
        <w:tc>
          <w:tcPr>
            <w:tcW w:w="600" w:type="pct"/>
            <w:vAlign w:val="center"/>
          </w:tcPr>
          <w:p w:rsidR="00267D7B" w:rsidRPr="00267D7B" w:rsidP="00763516" w14:paraId="154B4804" w14:textId="77777777">
            <w:pPr>
              <w:widowControl/>
              <w:tabs>
                <w:tab w:val="left" w:pos="720"/>
              </w:tabs>
            </w:pPr>
            <w:bookmarkStart w:id="165" w:name="_Hlk105397570"/>
            <w:r w:rsidRPr="00267D7B">
              <w:t>PVLE</w:t>
            </w:r>
          </w:p>
          <w:p w:rsidR="00267D7B" w:rsidRPr="00267D7B" w:rsidP="00763516" w14:paraId="04168917" w14:textId="77777777">
            <w:pPr>
              <w:widowControl/>
              <w:tabs>
                <w:tab w:val="left" w:pos="720"/>
              </w:tabs>
            </w:pPr>
            <w:r w:rsidRPr="00267D7B">
              <w:t>PVCV</w:t>
            </w:r>
          </w:p>
          <w:p w:rsidR="00267D7B" w:rsidRPr="00267D7B" w:rsidP="00763516" w14:paraId="6F95DD57" w14:textId="6FF73884">
            <w:pPr>
              <w:widowControl/>
              <w:tabs>
                <w:tab w:val="left" w:pos="720"/>
              </w:tabs>
            </w:pPr>
            <w:r w:rsidRPr="00267D7B">
              <w:t>PV</w:t>
            </w:r>
            <w:r w:rsidR="00C26CAC">
              <w:t>L</w:t>
            </w:r>
            <w:r w:rsidRPr="00267D7B">
              <w:t>C</w:t>
            </w:r>
          </w:p>
        </w:tc>
        <w:tc>
          <w:tcPr>
            <w:tcW w:w="2719" w:type="pct"/>
            <w:vAlign w:val="center"/>
          </w:tcPr>
          <w:p w:rsidR="00267D7B" w:rsidRPr="00267D7B" w:rsidP="00763516" w14:paraId="63595654" w14:textId="75AE2568">
            <w:pPr>
              <w:widowControl/>
              <w:tabs>
                <w:tab w:val="left" w:pos="720"/>
              </w:tabs>
            </w:pPr>
            <w:r w:rsidRPr="00267D7B">
              <w:t xml:space="preserve">FFD </w:t>
            </w:r>
            <w:bookmarkStart w:id="166" w:name="_Hlk102642995"/>
            <w:r w:rsidRPr="00267D7B">
              <w:t xml:space="preserve">policy violations by </w:t>
            </w:r>
            <w:r w:rsidR="00860F34">
              <w:t>l</w:t>
            </w:r>
            <w:r w:rsidR="00DB7C59">
              <w:t xml:space="preserve">icensee </w:t>
            </w:r>
            <w:r w:rsidR="00045C40">
              <w:t>e</w:t>
            </w:r>
            <w:r w:rsidR="00DB7C59">
              <w:t>mployee</w:t>
            </w:r>
            <w:bookmarkEnd w:id="166"/>
          </w:p>
          <w:p w:rsidR="00267D7B" w:rsidRPr="00267D7B" w:rsidP="00763516" w14:paraId="7551BAF1" w14:textId="0A39A7EE">
            <w:pPr>
              <w:widowControl/>
              <w:tabs>
                <w:tab w:val="left" w:pos="720"/>
              </w:tabs>
            </w:pPr>
            <w:r w:rsidRPr="00267D7B">
              <w:t>FFD policy violations by C/V</w:t>
            </w:r>
          </w:p>
          <w:p w:rsidR="00267D7B" w:rsidRPr="00267D7B" w:rsidP="00763516" w14:paraId="5B7D9501" w14:textId="4223E14C">
            <w:pPr>
              <w:widowControl/>
              <w:tabs>
                <w:tab w:val="left" w:pos="720"/>
              </w:tabs>
            </w:pPr>
            <w:r w:rsidRPr="00267D7B">
              <w:t xml:space="preserve">FFD policy violations by </w:t>
            </w:r>
            <w:r w:rsidR="00045C40">
              <w:t>l</w:t>
            </w:r>
            <w:r w:rsidR="002A692B">
              <w:t xml:space="preserve">abor </w:t>
            </w:r>
            <w:r w:rsidR="00045C40">
              <w:t>c</w:t>
            </w:r>
            <w:r w:rsidR="002A692B">
              <w:t>ategory</w:t>
            </w:r>
          </w:p>
        </w:tc>
        <w:tc>
          <w:tcPr>
            <w:tcW w:w="529" w:type="pct"/>
            <w:vAlign w:val="center"/>
          </w:tcPr>
          <w:p w:rsidR="00267D7B" w:rsidRPr="00267D7B" w:rsidP="00763516" w14:paraId="7BCA1F1A" w14:textId="0AA1376D">
            <w:pPr>
              <w:widowControl/>
              <w:tabs>
                <w:tab w:val="left" w:pos="720"/>
              </w:tabs>
              <w:jc w:val="center"/>
            </w:pPr>
            <w:r>
              <w:t>Yes</w:t>
            </w:r>
          </w:p>
        </w:tc>
        <w:tc>
          <w:tcPr>
            <w:tcW w:w="598" w:type="pct"/>
            <w:vAlign w:val="center"/>
          </w:tcPr>
          <w:p w:rsidR="00267D7B" w:rsidRPr="00267D7B" w:rsidP="00763516" w14:paraId="14181D30" w14:textId="7E303EE8">
            <w:pPr>
              <w:widowControl/>
              <w:tabs>
                <w:tab w:val="left" w:pos="720"/>
              </w:tabs>
              <w:jc w:val="center"/>
            </w:pPr>
            <w:r>
              <w:t>Yes</w:t>
            </w:r>
          </w:p>
        </w:tc>
        <w:tc>
          <w:tcPr>
            <w:tcW w:w="554" w:type="pct"/>
            <w:vAlign w:val="center"/>
          </w:tcPr>
          <w:p w:rsidR="00AB1842" w:rsidRPr="00267D7B" w:rsidP="00763516" w14:paraId="7C246DE9" w14:textId="30FD42FD">
            <w:pPr>
              <w:widowControl/>
              <w:tabs>
                <w:tab w:val="left" w:pos="720"/>
              </w:tabs>
              <w:jc w:val="center"/>
            </w:pPr>
            <w:r>
              <w:t>Y</w:t>
            </w:r>
            <w:r w:rsidR="00B96CA5">
              <w:t>es</w:t>
            </w:r>
          </w:p>
        </w:tc>
      </w:tr>
      <w:tr w14:paraId="0A4928B7" w14:textId="77777777" w:rsidTr="00CA453D">
        <w:tblPrEx>
          <w:tblW w:w="5000" w:type="pct"/>
          <w:jc w:val="center"/>
          <w:tblLook w:val="04A0"/>
        </w:tblPrEx>
        <w:trPr>
          <w:cantSplit/>
          <w:trHeight w:val="338"/>
          <w:jc w:val="center"/>
        </w:trPr>
        <w:tc>
          <w:tcPr>
            <w:tcW w:w="5000" w:type="pct"/>
            <w:gridSpan w:val="5"/>
            <w:vAlign w:val="center"/>
          </w:tcPr>
          <w:p w:rsidR="008D6ACF" w:rsidRPr="007412A8" w:rsidP="00763516" w14:paraId="1440855E" w14:textId="7586FDF8">
            <w:pPr>
              <w:widowControl/>
              <w:tabs>
                <w:tab w:val="left" w:pos="720"/>
              </w:tabs>
              <w:rPr>
                <w:sz w:val="18"/>
                <w:szCs w:val="18"/>
              </w:rPr>
            </w:pPr>
            <w:r w:rsidRPr="0041457D">
              <w:rPr>
                <w:sz w:val="18"/>
                <w:szCs w:val="18"/>
              </w:rPr>
              <w:t xml:space="preserve">* The BO </w:t>
            </w:r>
            <w:r w:rsidRPr="0041457D" w:rsidR="0018419E">
              <w:rPr>
                <w:sz w:val="18"/>
                <w:szCs w:val="18"/>
              </w:rPr>
              <w:t xml:space="preserve">measure </w:t>
            </w:r>
            <w:r w:rsidRPr="0041457D">
              <w:rPr>
                <w:sz w:val="18"/>
                <w:szCs w:val="18"/>
              </w:rPr>
              <w:t>may be</w:t>
            </w:r>
            <w:r w:rsidRPr="0041457D" w:rsidR="0018419E">
              <w:rPr>
                <w:sz w:val="18"/>
                <w:szCs w:val="18"/>
              </w:rPr>
              <w:t xml:space="preserve"> </w:t>
            </w:r>
            <w:r w:rsidRPr="0041457D">
              <w:rPr>
                <w:sz w:val="18"/>
                <w:szCs w:val="18"/>
              </w:rPr>
              <w:t xml:space="preserve">compared to for-cause </w:t>
            </w:r>
            <w:r w:rsidRPr="0041457D" w:rsidR="0018419E">
              <w:rPr>
                <w:sz w:val="18"/>
                <w:szCs w:val="18"/>
              </w:rPr>
              <w:t>testing</w:t>
            </w:r>
            <w:r w:rsidRPr="0041457D" w:rsidR="003D336D">
              <w:rPr>
                <w:sz w:val="18"/>
                <w:szCs w:val="18"/>
              </w:rPr>
              <w:t xml:space="preserve"> </w:t>
            </w:r>
            <w:r w:rsidR="00A71F29">
              <w:rPr>
                <w:sz w:val="18"/>
                <w:szCs w:val="18"/>
              </w:rPr>
              <w:t>(</w:t>
            </w:r>
            <w:r w:rsidRPr="0041457D" w:rsidR="003D336D">
              <w:rPr>
                <w:sz w:val="18"/>
                <w:szCs w:val="18"/>
              </w:rPr>
              <w:t xml:space="preserve">see </w:t>
            </w:r>
            <w:r w:rsidR="002345E7">
              <w:rPr>
                <w:sz w:val="18"/>
                <w:szCs w:val="18"/>
              </w:rPr>
              <w:t xml:space="preserve">the </w:t>
            </w:r>
            <w:r w:rsidRPr="0041457D" w:rsidR="003D336D">
              <w:rPr>
                <w:sz w:val="18"/>
                <w:szCs w:val="18"/>
              </w:rPr>
              <w:t>discussion</w:t>
            </w:r>
            <w:r w:rsidR="002345E7">
              <w:rPr>
                <w:sz w:val="18"/>
                <w:szCs w:val="18"/>
              </w:rPr>
              <w:t xml:space="preserve"> on page 39</w:t>
            </w:r>
            <w:r w:rsidR="00A71F29">
              <w:rPr>
                <w:sz w:val="18"/>
                <w:szCs w:val="18"/>
              </w:rPr>
              <w:t>)</w:t>
            </w:r>
            <w:r w:rsidRPr="0041457D" w:rsidR="0018419E">
              <w:rPr>
                <w:sz w:val="18"/>
                <w:szCs w:val="18"/>
              </w:rPr>
              <w:t>.</w:t>
            </w:r>
          </w:p>
        </w:tc>
      </w:tr>
      <w:bookmarkEnd w:id="165"/>
    </w:tbl>
    <w:p w:rsidR="00460723" w:rsidP="00763516" w14:paraId="4AF012A9" w14:textId="7708BB5A">
      <w:pPr>
        <w:widowControl/>
        <w:tabs>
          <w:tab w:val="left" w:pos="720"/>
        </w:tabs>
        <w:rPr>
          <w:b/>
          <w:bCs/>
        </w:rPr>
      </w:pPr>
    </w:p>
    <w:p w:rsidR="00431422" w:rsidP="00763516" w14:paraId="73BAD974" w14:textId="77777777">
      <w:pPr>
        <w:widowControl/>
        <w:tabs>
          <w:tab w:val="left" w:pos="720"/>
        </w:tabs>
        <w:rPr>
          <w:b/>
          <w:bCs/>
        </w:rPr>
      </w:pPr>
    </w:p>
    <w:p w:rsidR="00460723" w:rsidRPr="00232B0D" w:rsidP="00763516" w14:paraId="4DD8770B" w14:textId="3BBBCFBA">
      <w:pPr>
        <w:widowControl/>
        <w:tabs>
          <w:tab w:val="left" w:pos="720"/>
        </w:tabs>
        <w:jc w:val="center"/>
        <w:rPr>
          <w:b/>
          <w:bCs/>
        </w:rPr>
      </w:pPr>
      <w:r w:rsidRPr="00232B0D">
        <w:rPr>
          <w:b/>
          <w:bCs/>
        </w:rPr>
        <w:t>Table 2. Quantitative Performance Measure Summary</w:t>
      </w:r>
      <w:r w:rsidR="00A71F29">
        <w:rPr>
          <w:b/>
          <w:bCs/>
        </w:rPr>
        <w:t>—</w:t>
      </w:r>
      <w:r w:rsidRPr="00232B0D">
        <w:rPr>
          <w:b/>
          <w:bCs/>
        </w:rPr>
        <w:t xml:space="preserve">Drug and Alcohol Testing </w:t>
      </w:r>
      <w:r w:rsidR="00A71F29">
        <w:rPr>
          <w:b/>
          <w:bCs/>
        </w:rPr>
        <w:br/>
      </w:r>
      <w:r w:rsidRPr="00232B0D">
        <w:rPr>
          <w:b/>
          <w:bCs/>
        </w:rPr>
        <w:t>(10</w:t>
      </w:r>
      <w:r w:rsidR="00A71F29">
        <w:rPr>
          <w:b/>
          <w:bCs/>
        </w:rPr>
        <w:t> </w:t>
      </w:r>
      <w:r w:rsidRPr="00232B0D">
        <w:rPr>
          <w:b/>
          <w:bCs/>
        </w:rPr>
        <w:t>CFR</w:t>
      </w:r>
      <w:r w:rsidR="00A71F29">
        <w:rPr>
          <w:b/>
          <w:bCs/>
        </w:rPr>
        <w:t> </w:t>
      </w:r>
      <w:r w:rsidRPr="00232B0D">
        <w:rPr>
          <w:b/>
          <w:bCs/>
        </w:rPr>
        <w:t>26.605)</w:t>
      </w:r>
    </w:p>
    <w:p w:rsidR="00460723" w:rsidRPr="00232B0D" w:rsidP="00763516" w14:paraId="2508635C" w14:textId="77777777">
      <w:pPr>
        <w:widowControl/>
        <w:tabs>
          <w:tab w:val="left" w:pos="720"/>
        </w:tabs>
        <w:rPr>
          <w:b/>
          <w:bCs/>
        </w:rPr>
      </w:pPr>
    </w:p>
    <w:tbl>
      <w:tblPr>
        <w:tblStyle w:val="TableGrid"/>
        <w:tblW w:w="5000" w:type="pct"/>
        <w:tblLayout w:type="fixed"/>
        <w:tblLook w:val="04A0"/>
      </w:tblPr>
      <w:tblGrid>
        <w:gridCol w:w="1143"/>
        <w:gridCol w:w="5067"/>
        <w:gridCol w:w="965"/>
        <w:gridCol w:w="1143"/>
        <w:gridCol w:w="1037"/>
      </w:tblGrid>
      <w:tr w14:paraId="440BA69C" w14:textId="77777777" w:rsidTr="00837926">
        <w:tblPrEx>
          <w:tblW w:w="5000" w:type="pct"/>
          <w:tblLayout w:type="fixed"/>
          <w:tblLook w:val="04A0"/>
        </w:tblPrEx>
        <w:trPr>
          <w:cantSplit/>
          <w:trHeight w:val="432"/>
          <w:tblHeader/>
        </w:trPr>
        <w:tc>
          <w:tcPr>
            <w:tcW w:w="611" w:type="pct"/>
            <w:tcBorders>
              <w:top w:val="nil"/>
              <w:left w:val="nil"/>
              <w:right w:val="nil"/>
            </w:tcBorders>
            <w:vAlign w:val="center"/>
          </w:tcPr>
          <w:p w:rsidR="00362528" w:rsidRPr="00267D7B" w:rsidP="00763516" w14:paraId="040B42F7" w14:textId="77777777">
            <w:pPr>
              <w:widowControl/>
              <w:tabs>
                <w:tab w:val="left" w:pos="720"/>
              </w:tabs>
            </w:pPr>
          </w:p>
        </w:tc>
        <w:tc>
          <w:tcPr>
            <w:tcW w:w="2708" w:type="pct"/>
            <w:tcBorders>
              <w:top w:val="nil"/>
              <w:left w:val="nil"/>
            </w:tcBorders>
            <w:vAlign w:val="center"/>
          </w:tcPr>
          <w:p w:rsidR="00362528" w:rsidRPr="00267D7B" w:rsidP="00763516" w14:paraId="3F14AD03" w14:textId="77777777">
            <w:pPr>
              <w:widowControl/>
              <w:tabs>
                <w:tab w:val="left" w:pos="720"/>
              </w:tabs>
            </w:pPr>
          </w:p>
        </w:tc>
        <w:tc>
          <w:tcPr>
            <w:tcW w:w="1681" w:type="pct"/>
            <w:gridSpan w:val="3"/>
            <w:vAlign w:val="center"/>
          </w:tcPr>
          <w:p w:rsidR="00362528" w:rsidRPr="00AC75D0" w:rsidP="00763516" w14:paraId="173E172C" w14:textId="5369FBFD">
            <w:pPr>
              <w:widowControl/>
              <w:tabs>
                <w:tab w:val="left" w:pos="720"/>
              </w:tabs>
              <w:jc w:val="center"/>
              <w:rPr>
                <w:b/>
                <w:bCs/>
              </w:rPr>
            </w:pPr>
            <w:r w:rsidRPr="00AC75D0">
              <w:rPr>
                <w:b/>
                <w:bCs/>
              </w:rPr>
              <w:t>Reviews Performed</w:t>
            </w:r>
          </w:p>
        </w:tc>
      </w:tr>
      <w:tr w14:paraId="41ADAA14" w14:textId="77777777" w:rsidTr="00CA453D">
        <w:tblPrEx>
          <w:tblW w:w="5000" w:type="pct"/>
          <w:tblLayout w:type="fixed"/>
          <w:tblLook w:val="04A0"/>
        </w:tblPrEx>
        <w:trPr>
          <w:cantSplit/>
          <w:trHeight w:val="432"/>
          <w:tblHeader/>
        </w:trPr>
        <w:tc>
          <w:tcPr>
            <w:tcW w:w="611" w:type="pct"/>
            <w:vAlign w:val="center"/>
          </w:tcPr>
          <w:p w:rsidR="00362528" w:rsidRPr="00AC75D0" w:rsidP="00763516" w14:paraId="0E038E49" w14:textId="77777777">
            <w:pPr>
              <w:widowControl/>
              <w:tabs>
                <w:tab w:val="left" w:pos="720"/>
              </w:tabs>
              <w:jc w:val="center"/>
              <w:rPr>
                <w:b/>
                <w:bCs/>
              </w:rPr>
            </w:pPr>
            <w:r w:rsidRPr="00AC75D0">
              <w:rPr>
                <w:b/>
                <w:bCs/>
              </w:rPr>
              <w:t>Identifier</w:t>
            </w:r>
          </w:p>
        </w:tc>
        <w:tc>
          <w:tcPr>
            <w:tcW w:w="2708" w:type="pct"/>
            <w:vAlign w:val="center"/>
          </w:tcPr>
          <w:p w:rsidR="00362528" w:rsidRPr="00AC75D0" w:rsidP="00763516" w14:paraId="3976314E" w14:textId="77777777">
            <w:pPr>
              <w:widowControl/>
              <w:tabs>
                <w:tab w:val="left" w:pos="720"/>
              </w:tabs>
              <w:jc w:val="center"/>
              <w:rPr>
                <w:b/>
                <w:bCs/>
              </w:rPr>
            </w:pPr>
            <w:r w:rsidRPr="00AC75D0">
              <w:rPr>
                <w:b/>
                <w:bCs/>
              </w:rPr>
              <w:t>Performance Measure</w:t>
            </w:r>
          </w:p>
        </w:tc>
        <w:tc>
          <w:tcPr>
            <w:tcW w:w="516" w:type="pct"/>
            <w:vAlign w:val="center"/>
          </w:tcPr>
          <w:p w:rsidR="00362528" w:rsidRPr="00AC75D0" w:rsidP="00763516" w14:paraId="064E4C50" w14:textId="2F1CE345">
            <w:pPr>
              <w:widowControl/>
              <w:tabs>
                <w:tab w:val="left" w:pos="720"/>
              </w:tabs>
              <w:jc w:val="center"/>
              <w:rPr>
                <w:b/>
                <w:bCs/>
              </w:rPr>
            </w:pPr>
            <w:r w:rsidRPr="00AC75D0">
              <w:rPr>
                <w:b/>
                <w:bCs/>
              </w:rPr>
              <w:t>Site</w:t>
            </w:r>
            <w:r w:rsidR="00D15492">
              <w:rPr>
                <w:b/>
                <w:bCs/>
              </w:rPr>
              <w:t xml:space="preserve"> </w:t>
            </w:r>
            <w:r w:rsidRPr="00AC75D0">
              <w:rPr>
                <w:b/>
                <w:bCs/>
              </w:rPr>
              <w:t>Specific</w:t>
            </w:r>
          </w:p>
        </w:tc>
        <w:tc>
          <w:tcPr>
            <w:tcW w:w="611" w:type="pct"/>
            <w:vAlign w:val="center"/>
          </w:tcPr>
          <w:p w:rsidR="00362528" w:rsidRPr="00AC75D0" w:rsidP="00763516" w14:paraId="04D25DC7" w14:textId="77777777">
            <w:pPr>
              <w:widowControl/>
              <w:tabs>
                <w:tab w:val="left" w:pos="720"/>
              </w:tabs>
              <w:jc w:val="center"/>
              <w:rPr>
                <w:b/>
                <w:bCs/>
              </w:rPr>
            </w:pPr>
            <w:r w:rsidRPr="00AC75D0">
              <w:rPr>
                <w:b/>
                <w:bCs/>
              </w:rPr>
              <w:t>FFD Program</w:t>
            </w:r>
          </w:p>
        </w:tc>
        <w:tc>
          <w:tcPr>
            <w:tcW w:w="554" w:type="pct"/>
            <w:vAlign w:val="center"/>
          </w:tcPr>
          <w:p w:rsidR="00362528" w:rsidRPr="00AC75D0" w:rsidP="00763516" w14:paraId="15643E10" w14:textId="77777777">
            <w:pPr>
              <w:widowControl/>
              <w:tabs>
                <w:tab w:val="left" w:pos="720"/>
              </w:tabs>
              <w:jc w:val="center"/>
              <w:rPr>
                <w:b/>
                <w:bCs/>
              </w:rPr>
            </w:pPr>
            <w:r w:rsidRPr="00AC75D0">
              <w:rPr>
                <w:b/>
                <w:bCs/>
              </w:rPr>
              <w:t>Industry</w:t>
            </w:r>
          </w:p>
        </w:tc>
      </w:tr>
      <w:tr w14:paraId="252B3F47" w14:textId="77777777" w:rsidTr="00CA453D">
        <w:tblPrEx>
          <w:tblW w:w="5000" w:type="pct"/>
          <w:tblLayout w:type="fixed"/>
          <w:tblLook w:val="04A0"/>
        </w:tblPrEx>
        <w:trPr>
          <w:cantSplit/>
          <w:trHeight w:val="432"/>
        </w:trPr>
        <w:tc>
          <w:tcPr>
            <w:tcW w:w="611" w:type="pct"/>
          </w:tcPr>
          <w:p w:rsidR="00362528" w:rsidRPr="00267D7B" w:rsidP="00763516" w14:paraId="3E6298EF" w14:textId="6DF0EC37">
            <w:pPr>
              <w:widowControl/>
              <w:tabs>
                <w:tab w:val="left" w:pos="720"/>
              </w:tabs>
            </w:pPr>
            <w:r w:rsidRPr="00267D7B">
              <w:t>BO</w:t>
            </w:r>
          </w:p>
          <w:p w:rsidR="00362528" w:rsidRPr="00267D7B" w:rsidP="00763516" w14:paraId="6791D03B" w14:textId="77777777">
            <w:pPr>
              <w:widowControl/>
              <w:tabs>
                <w:tab w:val="left" w:pos="720"/>
              </w:tabs>
            </w:pPr>
            <w:r w:rsidRPr="00267D7B">
              <w:t>DisqI</w:t>
            </w:r>
          </w:p>
          <w:p w:rsidR="00362528" w:rsidRPr="00267D7B" w:rsidP="00763516" w14:paraId="5FEE453E" w14:textId="77777777">
            <w:pPr>
              <w:widowControl/>
              <w:tabs>
                <w:tab w:val="left" w:pos="720"/>
              </w:tabs>
            </w:pPr>
            <w:r w:rsidRPr="00267D7B">
              <w:t>ProI</w:t>
            </w:r>
          </w:p>
        </w:tc>
        <w:tc>
          <w:tcPr>
            <w:tcW w:w="2708" w:type="pct"/>
          </w:tcPr>
          <w:p w:rsidR="00362528" w:rsidRPr="00267D7B" w:rsidP="00763516" w14:paraId="52E3453F" w14:textId="7D27E85C">
            <w:pPr>
              <w:widowControl/>
              <w:tabs>
                <w:tab w:val="left" w:pos="720"/>
              </w:tabs>
            </w:pPr>
            <w:r w:rsidRPr="00267D7B">
              <w:t>Behavioral observation</w:t>
            </w:r>
          </w:p>
          <w:p w:rsidR="00362528" w:rsidRPr="00267D7B" w:rsidP="00763516" w14:paraId="73E46709" w14:textId="5C1270E8">
            <w:pPr>
              <w:widowControl/>
              <w:tabs>
                <w:tab w:val="left" w:pos="720"/>
              </w:tabs>
            </w:pPr>
            <w:r>
              <w:t>D</w:t>
            </w:r>
            <w:r w:rsidRPr="00267D7B">
              <w:t>isqualifying information</w:t>
            </w:r>
          </w:p>
          <w:p w:rsidR="00362528" w:rsidRPr="00267D7B" w:rsidP="00763516" w14:paraId="1C51CCB7" w14:textId="1A8A0F6F">
            <w:pPr>
              <w:widowControl/>
              <w:tabs>
                <w:tab w:val="left" w:pos="720"/>
              </w:tabs>
            </w:pPr>
            <w:r>
              <w:t>P</w:t>
            </w:r>
            <w:r w:rsidRPr="00267D7B">
              <w:t xml:space="preserve">rohibited </w:t>
            </w:r>
            <w:r w:rsidR="00C84862">
              <w:t xml:space="preserve">FFD </w:t>
            </w:r>
            <w:r w:rsidRPr="00267D7B">
              <w:t>item</w:t>
            </w:r>
          </w:p>
        </w:tc>
        <w:tc>
          <w:tcPr>
            <w:tcW w:w="516" w:type="pct"/>
            <w:vAlign w:val="center"/>
          </w:tcPr>
          <w:p w:rsidR="00362528" w:rsidRPr="00267D7B" w:rsidP="00763516" w14:paraId="0927597B" w14:textId="25CB4E85">
            <w:pPr>
              <w:widowControl/>
              <w:tabs>
                <w:tab w:val="left" w:pos="720"/>
              </w:tabs>
              <w:jc w:val="center"/>
            </w:pPr>
            <w:r>
              <w:t>Y</w:t>
            </w:r>
            <w:r w:rsidRPr="00267D7B">
              <w:t>es</w:t>
            </w:r>
          </w:p>
        </w:tc>
        <w:tc>
          <w:tcPr>
            <w:tcW w:w="611" w:type="pct"/>
            <w:vAlign w:val="center"/>
          </w:tcPr>
          <w:p w:rsidR="00362528" w:rsidRPr="00267D7B" w:rsidP="00763516" w14:paraId="45A084B9" w14:textId="2EBD8F28">
            <w:pPr>
              <w:widowControl/>
              <w:tabs>
                <w:tab w:val="left" w:pos="720"/>
              </w:tabs>
              <w:jc w:val="center"/>
            </w:pPr>
            <w:r>
              <w:t>Y</w:t>
            </w:r>
            <w:r w:rsidRPr="00267D7B">
              <w:t>es</w:t>
            </w:r>
          </w:p>
        </w:tc>
        <w:tc>
          <w:tcPr>
            <w:tcW w:w="554" w:type="pct"/>
            <w:vAlign w:val="center"/>
          </w:tcPr>
          <w:p w:rsidR="002A692B" w:rsidP="00763516" w14:paraId="53359CC3" w14:textId="77777777">
            <w:pPr>
              <w:widowControl/>
              <w:tabs>
                <w:tab w:val="left" w:pos="720"/>
              </w:tabs>
              <w:jc w:val="center"/>
            </w:pPr>
            <w:r>
              <w:t>See</w:t>
            </w:r>
          </w:p>
          <w:p w:rsidR="00362528" w:rsidRPr="00267D7B" w:rsidP="00763516" w14:paraId="3A107A29" w14:textId="45DE5BA4">
            <w:pPr>
              <w:widowControl/>
              <w:tabs>
                <w:tab w:val="left" w:pos="720"/>
              </w:tabs>
              <w:jc w:val="center"/>
            </w:pPr>
            <w:r>
              <w:t>T</w:t>
            </w:r>
            <w:r w:rsidR="000E2637">
              <w:t>able 1</w:t>
            </w:r>
          </w:p>
        </w:tc>
      </w:tr>
      <w:tr w14:paraId="1114BFE4" w14:textId="77777777" w:rsidTr="00CA453D">
        <w:tblPrEx>
          <w:tblW w:w="5000" w:type="pct"/>
          <w:tblLayout w:type="fixed"/>
          <w:tblLook w:val="04A0"/>
        </w:tblPrEx>
        <w:trPr>
          <w:cantSplit/>
          <w:trHeight w:val="432"/>
        </w:trPr>
        <w:tc>
          <w:tcPr>
            <w:tcW w:w="611" w:type="pct"/>
          </w:tcPr>
          <w:p w:rsidR="00362528" w:rsidRPr="00267D7B" w:rsidP="00763516" w14:paraId="67EDC043" w14:textId="77777777">
            <w:pPr>
              <w:widowControl/>
              <w:tabs>
                <w:tab w:val="left" w:pos="720"/>
              </w:tabs>
            </w:pPr>
            <w:r w:rsidRPr="00267D7B">
              <w:t>PVLE</w:t>
            </w:r>
          </w:p>
          <w:p w:rsidR="00362528" w:rsidRPr="00267D7B" w:rsidP="00763516" w14:paraId="26F5BC15" w14:textId="348343ED">
            <w:pPr>
              <w:widowControl/>
              <w:tabs>
                <w:tab w:val="left" w:pos="720"/>
              </w:tabs>
            </w:pPr>
            <w:r w:rsidRPr="00267D7B">
              <w:t>PVCV</w:t>
            </w:r>
          </w:p>
          <w:p w:rsidR="00362528" w:rsidRPr="00267D7B" w:rsidP="00763516" w14:paraId="4E0AC648" w14:textId="5E309EAC">
            <w:pPr>
              <w:widowControl/>
              <w:tabs>
                <w:tab w:val="left" w:pos="720"/>
              </w:tabs>
            </w:pPr>
            <w:r w:rsidRPr="00267D7B">
              <w:t>PV</w:t>
            </w:r>
            <w:r w:rsidR="00C26CAC">
              <w:t>L</w:t>
            </w:r>
            <w:r w:rsidRPr="00267D7B">
              <w:t>C</w:t>
            </w:r>
          </w:p>
        </w:tc>
        <w:tc>
          <w:tcPr>
            <w:tcW w:w="2708" w:type="pct"/>
            <w:vAlign w:val="center"/>
          </w:tcPr>
          <w:p w:rsidR="00AE1DF4" w:rsidP="00AE1DF4" w14:paraId="73BF7011" w14:textId="4A973D18">
            <w:pPr>
              <w:widowControl/>
            </w:pPr>
            <w:r>
              <w:t xml:space="preserve">FFD policy violations by </w:t>
            </w:r>
            <w:r w:rsidR="00045C40">
              <w:t>l</w:t>
            </w:r>
            <w:r w:rsidR="00DB7C59">
              <w:t xml:space="preserve">icensee </w:t>
            </w:r>
            <w:r w:rsidR="00045C40">
              <w:t>e</w:t>
            </w:r>
            <w:r>
              <w:t>mployee</w:t>
            </w:r>
          </w:p>
          <w:p w:rsidR="00DB7C59" w:rsidP="00AE1DF4" w14:paraId="63B57B47" w14:textId="654DEE2C">
            <w:pPr>
              <w:widowControl/>
            </w:pPr>
            <w:r>
              <w:t>FFD policy violations by C/V</w:t>
            </w:r>
          </w:p>
          <w:p w:rsidR="00362528" w:rsidRPr="00267D7B" w:rsidP="00DB7C59" w14:paraId="0E6599B7" w14:textId="791C18FE">
            <w:pPr>
              <w:widowControl/>
            </w:pPr>
            <w:r w:rsidRPr="00267D7B">
              <w:t xml:space="preserve">FFD policy violations by </w:t>
            </w:r>
            <w:r w:rsidR="00045C40">
              <w:t>l</w:t>
            </w:r>
            <w:r w:rsidR="00DB7C59">
              <w:t xml:space="preserve">abor </w:t>
            </w:r>
            <w:r w:rsidR="00045C40">
              <w:t>c</w:t>
            </w:r>
            <w:r w:rsidR="00DB7C59">
              <w:t>ategory</w:t>
            </w:r>
          </w:p>
        </w:tc>
        <w:tc>
          <w:tcPr>
            <w:tcW w:w="516" w:type="pct"/>
            <w:vAlign w:val="center"/>
          </w:tcPr>
          <w:p w:rsidR="00362528" w:rsidRPr="00267D7B" w:rsidP="00763516" w14:paraId="6AC6C7FC" w14:textId="569BD70B">
            <w:pPr>
              <w:widowControl/>
              <w:tabs>
                <w:tab w:val="left" w:pos="720"/>
              </w:tabs>
              <w:jc w:val="center"/>
            </w:pPr>
            <w:r>
              <w:t>Y</w:t>
            </w:r>
            <w:r w:rsidR="00F44072">
              <w:t>es</w:t>
            </w:r>
          </w:p>
        </w:tc>
        <w:tc>
          <w:tcPr>
            <w:tcW w:w="611" w:type="pct"/>
            <w:vAlign w:val="center"/>
          </w:tcPr>
          <w:p w:rsidR="00362528" w:rsidRPr="00267D7B" w:rsidP="00763516" w14:paraId="66F30BD3" w14:textId="6EEED0C8">
            <w:pPr>
              <w:widowControl/>
              <w:tabs>
                <w:tab w:val="left" w:pos="720"/>
              </w:tabs>
              <w:jc w:val="center"/>
            </w:pPr>
            <w:r>
              <w:t>Y</w:t>
            </w:r>
            <w:r w:rsidR="00F44072">
              <w:t>es</w:t>
            </w:r>
          </w:p>
        </w:tc>
        <w:tc>
          <w:tcPr>
            <w:tcW w:w="554" w:type="pct"/>
            <w:vAlign w:val="center"/>
          </w:tcPr>
          <w:p w:rsidR="00921A32" w:rsidRPr="00267D7B" w:rsidP="00763516" w14:paraId="15199278" w14:textId="1829AC6A">
            <w:pPr>
              <w:widowControl/>
              <w:tabs>
                <w:tab w:val="left" w:pos="720"/>
              </w:tabs>
              <w:jc w:val="center"/>
            </w:pPr>
            <w:r>
              <w:t>Y</w:t>
            </w:r>
            <w:r w:rsidR="00F44072">
              <w:t>es</w:t>
            </w:r>
          </w:p>
        </w:tc>
      </w:tr>
      <w:tr w14:paraId="717C6DA7" w14:textId="77777777" w:rsidTr="00CA453D">
        <w:tblPrEx>
          <w:tblW w:w="5000" w:type="pct"/>
          <w:tblLayout w:type="fixed"/>
          <w:tblLook w:val="04A0"/>
        </w:tblPrEx>
        <w:trPr>
          <w:cantSplit/>
          <w:trHeight w:val="432"/>
        </w:trPr>
        <w:tc>
          <w:tcPr>
            <w:tcW w:w="611" w:type="pct"/>
            <w:vAlign w:val="center"/>
          </w:tcPr>
          <w:p w:rsidR="00362528" w:rsidRPr="00267D7B" w:rsidP="00763516" w14:paraId="07274C1B" w14:textId="45F7CA93">
            <w:pPr>
              <w:widowControl/>
              <w:tabs>
                <w:tab w:val="left" w:pos="720"/>
              </w:tabs>
            </w:pPr>
            <w:r w:rsidRPr="00267D7B">
              <w:t>PAPR</w:t>
            </w:r>
          </w:p>
          <w:p w:rsidR="00362528" w:rsidRPr="00267D7B" w:rsidP="00763516" w14:paraId="099F5BF6" w14:textId="4E233E72">
            <w:pPr>
              <w:widowControl/>
              <w:tabs>
                <w:tab w:val="left" w:pos="720"/>
              </w:tabs>
            </w:pPr>
            <w:r w:rsidRPr="00267D7B">
              <w:t>PASA</w:t>
            </w:r>
          </w:p>
        </w:tc>
        <w:tc>
          <w:tcPr>
            <w:tcW w:w="2708" w:type="pct"/>
            <w:vAlign w:val="center"/>
          </w:tcPr>
          <w:p w:rsidR="00362528" w:rsidRPr="00267D7B" w:rsidP="00763516" w14:paraId="4197B007" w14:textId="61F718E1">
            <w:pPr>
              <w:widowControl/>
              <w:tabs>
                <w:tab w:val="left" w:pos="720"/>
              </w:tabs>
            </w:pPr>
            <w:bookmarkStart w:id="167" w:name="_Hlk102643214"/>
            <w:r w:rsidRPr="00267D7B">
              <w:t>Pre-access positivity rate for C/Vs</w:t>
            </w:r>
          </w:p>
          <w:p w:rsidR="00362528" w:rsidRPr="00267D7B" w:rsidP="00763516" w14:paraId="7348D734" w14:textId="6BF26F77">
            <w:pPr>
              <w:widowControl/>
              <w:tabs>
                <w:tab w:val="left" w:pos="720"/>
              </w:tabs>
            </w:pPr>
            <w:r w:rsidRPr="00267D7B">
              <w:t>Pre-access subversion attempts by C/Vs</w:t>
            </w:r>
            <w:bookmarkEnd w:id="167"/>
          </w:p>
        </w:tc>
        <w:tc>
          <w:tcPr>
            <w:tcW w:w="516" w:type="pct"/>
            <w:vAlign w:val="center"/>
          </w:tcPr>
          <w:p w:rsidR="00362528" w:rsidRPr="00267D7B" w:rsidP="00763516" w14:paraId="4C74DDDA" w14:textId="21FFEFA2">
            <w:pPr>
              <w:widowControl/>
              <w:tabs>
                <w:tab w:val="left" w:pos="720"/>
              </w:tabs>
              <w:jc w:val="center"/>
            </w:pPr>
            <w:r>
              <w:t>Y</w:t>
            </w:r>
            <w:r w:rsidRPr="00267D7B">
              <w:t>es</w:t>
            </w:r>
          </w:p>
        </w:tc>
        <w:tc>
          <w:tcPr>
            <w:tcW w:w="611" w:type="pct"/>
            <w:vAlign w:val="center"/>
          </w:tcPr>
          <w:p w:rsidR="00362528" w:rsidRPr="00267D7B" w:rsidP="00763516" w14:paraId="3A6FC6B1" w14:textId="3B50ED04">
            <w:pPr>
              <w:widowControl/>
              <w:tabs>
                <w:tab w:val="left" w:pos="720"/>
              </w:tabs>
              <w:jc w:val="center"/>
            </w:pPr>
            <w:r>
              <w:t>Y</w:t>
            </w:r>
            <w:r w:rsidRPr="00267D7B">
              <w:t>es</w:t>
            </w:r>
          </w:p>
        </w:tc>
        <w:tc>
          <w:tcPr>
            <w:tcW w:w="554" w:type="pct"/>
            <w:vAlign w:val="center"/>
          </w:tcPr>
          <w:p w:rsidR="00362528" w:rsidRPr="00267D7B" w:rsidP="00763516" w14:paraId="6D264D9D" w14:textId="58CFBEA6">
            <w:pPr>
              <w:widowControl/>
              <w:tabs>
                <w:tab w:val="left" w:pos="720"/>
              </w:tabs>
              <w:jc w:val="center"/>
            </w:pPr>
            <w:r>
              <w:t>N</w:t>
            </w:r>
            <w:r w:rsidRPr="00267D7B">
              <w:t>o</w:t>
            </w:r>
          </w:p>
        </w:tc>
      </w:tr>
      <w:tr w14:paraId="0BF14225" w14:textId="77777777" w:rsidTr="00CA453D">
        <w:tblPrEx>
          <w:tblW w:w="5000" w:type="pct"/>
          <w:tblLayout w:type="fixed"/>
          <w:tblLook w:val="04A0"/>
        </w:tblPrEx>
        <w:trPr>
          <w:cantSplit/>
          <w:trHeight w:val="518"/>
        </w:trPr>
        <w:tc>
          <w:tcPr>
            <w:tcW w:w="611" w:type="pct"/>
            <w:vAlign w:val="center"/>
          </w:tcPr>
          <w:p w:rsidR="00362528" w:rsidP="00763516" w14:paraId="7FDA18A2" w14:textId="77777777">
            <w:pPr>
              <w:widowControl/>
              <w:tabs>
                <w:tab w:val="left" w:pos="720"/>
              </w:tabs>
            </w:pPr>
            <w:r w:rsidRPr="00267D7B">
              <w:t>RTR</w:t>
            </w:r>
            <w:r>
              <w:t>LE</w:t>
            </w:r>
          </w:p>
          <w:p w:rsidR="00362528" w:rsidRPr="00267D7B" w:rsidP="00763516" w14:paraId="6D00A363" w14:textId="6ADA6FC9">
            <w:pPr>
              <w:widowControl/>
              <w:tabs>
                <w:tab w:val="left" w:pos="720"/>
              </w:tabs>
            </w:pPr>
            <w:r>
              <w:t>RTRCV</w:t>
            </w:r>
          </w:p>
        </w:tc>
        <w:tc>
          <w:tcPr>
            <w:tcW w:w="2708" w:type="pct"/>
            <w:vAlign w:val="center"/>
          </w:tcPr>
          <w:p w:rsidR="00362528" w:rsidRPr="00267D7B" w:rsidP="00763516" w14:paraId="5BCB6D9E" w14:textId="07D0A58E">
            <w:pPr>
              <w:widowControl/>
              <w:tabs>
                <w:tab w:val="left" w:pos="720"/>
              </w:tabs>
            </w:pPr>
            <w:r w:rsidRPr="00267D7B">
              <w:t xml:space="preserve">Random testing rate for </w:t>
            </w:r>
            <w:r w:rsidR="00860F34">
              <w:t>l</w:t>
            </w:r>
            <w:r w:rsidR="00C46F12">
              <w:t xml:space="preserve">icensee </w:t>
            </w:r>
            <w:r w:rsidR="00860F34">
              <w:t>e</w:t>
            </w:r>
            <w:r w:rsidR="00C46F12">
              <w:t>mployees</w:t>
            </w:r>
          </w:p>
          <w:p w:rsidR="00362528" w:rsidRPr="00267D7B" w:rsidP="00763516" w14:paraId="4C88F4AA" w14:textId="2097A316">
            <w:pPr>
              <w:widowControl/>
              <w:tabs>
                <w:tab w:val="left" w:pos="720"/>
              </w:tabs>
            </w:pPr>
            <w:r w:rsidRPr="00267D7B">
              <w:t>Random testing rate for C/V</w:t>
            </w:r>
          </w:p>
        </w:tc>
        <w:tc>
          <w:tcPr>
            <w:tcW w:w="516" w:type="pct"/>
            <w:vAlign w:val="center"/>
          </w:tcPr>
          <w:p w:rsidR="00362528" w:rsidRPr="00267D7B" w:rsidP="00763516" w14:paraId="3D1F0695" w14:textId="262D24D6">
            <w:pPr>
              <w:widowControl/>
              <w:tabs>
                <w:tab w:val="left" w:pos="720"/>
              </w:tabs>
              <w:jc w:val="center"/>
            </w:pPr>
            <w:r>
              <w:t>Y</w:t>
            </w:r>
            <w:r>
              <w:t>es</w:t>
            </w:r>
          </w:p>
        </w:tc>
        <w:tc>
          <w:tcPr>
            <w:tcW w:w="611" w:type="pct"/>
            <w:vAlign w:val="center"/>
          </w:tcPr>
          <w:p w:rsidR="00362528" w:rsidRPr="00267D7B" w:rsidP="00763516" w14:paraId="6A4C6063" w14:textId="34D1CD68">
            <w:pPr>
              <w:widowControl/>
              <w:tabs>
                <w:tab w:val="left" w:pos="720"/>
              </w:tabs>
              <w:jc w:val="center"/>
            </w:pPr>
            <w:r>
              <w:t>N</w:t>
            </w:r>
            <w:r>
              <w:t>o</w:t>
            </w:r>
          </w:p>
        </w:tc>
        <w:tc>
          <w:tcPr>
            <w:tcW w:w="554" w:type="pct"/>
            <w:vAlign w:val="center"/>
          </w:tcPr>
          <w:p w:rsidR="00362528" w:rsidRPr="00267D7B" w:rsidP="00763516" w14:paraId="0F1AA324" w14:textId="6FC1E638">
            <w:pPr>
              <w:widowControl/>
              <w:tabs>
                <w:tab w:val="left" w:pos="720"/>
              </w:tabs>
              <w:jc w:val="center"/>
            </w:pPr>
            <w:r>
              <w:t>N</w:t>
            </w:r>
            <w:r>
              <w:t>o</w:t>
            </w:r>
          </w:p>
        </w:tc>
      </w:tr>
      <w:tr w14:paraId="15A9C9A7" w14:textId="77777777" w:rsidTr="00CA453D">
        <w:tblPrEx>
          <w:tblW w:w="5000" w:type="pct"/>
          <w:tblLayout w:type="fixed"/>
          <w:tblLook w:val="04A0"/>
        </w:tblPrEx>
        <w:trPr>
          <w:cantSplit/>
          <w:trHeight w:val="518"/>
        </w:trPr>
        <w:tc>
          <w:tcPr>
            <w:tcW w:w="611" w:type="pct"/>
            <w:vAlign w:val="center"/>
          </w:tcPr>
          <w:p w:rsidR="00362528" w:rsidP="00763516" w14:paraId="097F79AA" w14:textId="77777777">
            <w:pPr>
              <w:widowControl/>
              <w:tabs>
                <w:tab w:val="left" w:pos="720"/>
              </w:tabs>
            </w:pPr>
            <w:r w:rsidRPr="00267D7B">
              <w:t>RTPR</w:t>
            </w:r>
            <w:r>
              <w:t>LE</w:t>
            </w:r>
          </w:p>
          <w:p w:rsidR="00362528" w:rsidRPr="00267D7B" w:rsidP="00763516" w14:paraId="4273A215" w14:textId="42723532">
            <w:pPr>
              <w:widowControl/>
              <w:tabs>
                <w:tab w:val="left" w:pos="720"/>
              </w:tabs>
            </w:pPr>
            <w:r>
              <w:t>RTPRCV</w:t>
            </w:r>
          </w:p>
        </w:tc>
        <w:tc>
          <w:tcPr>
            <w:tcW w:w="2708" w:type="pct"/>
          </w:tcPr>
          <w:p w:rsidR="00362528" w:rsidRPr="00267D7B" w:rsidP="009F6143" w14:paraId="7DE5B200" w14:textId="71F60363">
            <w:pPr>
              <w:widowControl/>
              <w:tabs>
                <w:tab w:val="left" w:pos="720"/>
              </w:tabs>
            </w:pPr>
            <w:r w:rsidRPr="00267D7B">
              <w:t>Random testing positivity rate for</w:t>
            </w:r>
            <w:r w:rsidR="00860F34">
              <w:t xml:space="preserve"> l</w:t>
            </w:r>
            <w:r w:rsidR="00486001">
              <w:t xml:space="preserve">icensee </w:t>
            </w:r>
            <w:r w:rsidR="00860F34">
              <w:t>e</w:t>
            </w:r>
            <w:r w:rsidR="00486001">
              <w:t>mployees</w:t>
            </w:r>
          </w:p>
          <w:p w:rsidR="00362528" w:rsidRPr="00267D7B" w:rsidP="009F6143" w14:paraId="6FEAA747" w14:textId="58AEEF25">
            <w:pPr>
              <w:widowControl/>
              <w:tabs>
                <w:tab w:val="left" w:pos="720"/>
              </w:tabs>
            </w:pPr>
            <w:r w:rsidRPr="00267D7B">
              <w:t>Random testing positivity rate for C/V</w:t>
            </w:r>
          </w:p>
        </w:tc>
        <w:tc>
          <w:tcPr>
            <w:tcW w:w="516" w:type="pct"/>
            <w:vAlign w:val="center"/>
          </w:tcPr>
          <w:p w:rsidR="00362528" w:rsidRPr="00267D7B" w:rsidP="00763516" w14:paraId="1820439C" w14:textId="2DBDFAB7">
            <w:pPr>
              <w:widowControl/>
              <w:tabs>
                <w:tab w:val="left" w:pos="720"/>
              </w:tabs>
              <w:jc w:val="center"/>
            </w:pPr>
            <w:r>
              <w:t>Y</w:t>
            </w:r>
            <w:r w:rsidRPr="00267D7B">
              <w:t>es</w:t>
            </w:r>
          </w:p>
        </w:tc>
        <w:tc>
          <w:tcPr>
            <w:tcW w:w="611" w:type="pct"/>
            <w:vAlign w:val="center"/>
          </w:tcPr>
          <w:p w:rsidR="00362528" w:rsidRPr="00267D7B" w:rsidP="00763516" w14:paraId="28CE720B" w14:textId="5C6EB2BB">
            <w:pPr>
              <w:widowControl/>
              <w:tabs>
                <w:tab w:val="left" w:pos="720"/>
              </w:tabs>
              <w:jc w:val="center"/>
            </w:pPr>
            <w:r>
              <w:t>Y</w:t>
            </w:r>
            <w:r w:rsidRPr="00267D7B">
              <w:t>es</w:t>
            </w:r>
          </w:p>
        </w:tc>
        <w:tc>
          <w:tcPr>
            <w:tcW w:w="554" w:type="pct"/>
            <w:vAlign w:val="center"/>
          </w:tcPr>
          <w:p w:rsidR="00362528" w:rsidRPr="00267D7B" w:rsidP="00763516" w14:paraId="12F9D695" w14:textId="7A60A0EC">
            <w:pPr>
              <w:widowControl/>
              <w:tabs>
                <w:tab w:val="left" w:pos="720"/>
              </w:tabs>
              <w:jc w:val="center"/>
            </w:pPr>
            <w:r>
              <w:t>Y</w:t>
            </w:r>
            <w:r w:rsidRPr="00267D7B">
              <w:t>es</w:t>
            </w:r>
          </w:p>
        </w:tc>
      </w:tr>
      <w:tr w14:paraId="519934F6" w14:textId="77777777" w:rsidTr="00CA453D">
        <w:tblPrEx>
          <w:tblW w:w="5000" w:type="pct"/>
          <w:tblLayout w:type="fixed"/>
          <w:tblLook w:val="04A0"/>
        </w:tblPrEx>
        <w:trPr>
          <w:cantSplit/>
          <w:trHeight w:val="432"/>
        </w:trPr>
        <w:tc>
          <w:tcPr>
            <w:tcW w:w="611" w:type="pct"/>
            <w:vAlign w:val="center"/>
          </w:tcPr>
          <w:p w:rsidR="00362528" w:rsidRPr="00267D7B" w:rsidP="00763516" w14:paraId="4B1E44C7" w14:textId="05ECEF6B">
            <w:pPr>
              <w:widowControl/>
              <w:tabs>
                <w:tab w:val="left" w:pos="720"/>
              </w:tabs>
            </w:pPr>
            <w:r w:rsidRPr="00267D7B">
              <w:t>SALE</w:t>
            </w:r>
          </w:p>
          <w:p w:rsidR="00662953" w:rsidP="00763516" w14:paraId="12293CCA" w14:textId="77777777">
            <w:pPr>
              <w:widowControl/>
              <w:tabs>
                <w:tab w:val="left" w:pos="720"/>
              </w:tabs>
            </w:pPr>
            <w:r w:rsidRPr="00267D7B">
              <w:t>SACV</w:t>
            </w:r>
          </w:p>
          <w:p w:rsidR="00362528" w:rsidRPr="00267D7B" w:rsidP="00763516" w14:paraId="634154AB" w14:textId="5733C913">
            <w:pPr>
              <w:widowControl/>
              <w:tabs>
                <w:tab w:val="left" w:pos="720"/>
              </w:tabs>
            </w:pPr>
            <w:r w:rsidRPr="00267D7B">
              <w:t>SA</w:t>
            </w:r>
            <w:r w:rsidR="004B07FD">
              <w:t>L</w:t>
            </w:r>
            <w:r w:rsidRPr="00267D7B">
              <w:t>C</w:t>
            </w:r>
          </w:p>
        </w:tc>
        <w:tc>
          <w:tcPr>
            <w:tcW w:w="2708" w:type="pct"/>
            <w:vAlign w:val="center"/>
          </w:tcPr>
          <w:p w:rsidR="00362528" w:rsidRPr="00267D7B" w:rsidP="00763516" w14:paraId="5C59FDCF" w14:textId="70D4E8FB">
            <w:pPr>
              <w:widowControl/>
              <w:tabs>
                <w:tab w:val="left" w:pos="720"/>
              </w:tabs>
            </w:pPr>
            <w:r w:rsidRPr="00267D7B">
              <w:t xml:space="preserve">Subversion attempts by </w:t>
            </w:r>
            <w:r w:rsidR="00860F34">
              <w:t>l</w:t>
            </w:r>
            <w:r w:rsidR="00C46F12">
              <w:t xml:space="preserve">icensee </w:t>
            </w:r>
            <w:r w:rsidR="00860F34">
              <w:t>e</w:t>
            </w:r>
            <w:r w:rsidR="00C46F12">
              <w:t>mployees</w:t>
            </w:r>
          </w:p>
          <w:p w:rsidR="00362528" w:rsidRPr="00267D7B" w:rsidP="00763516" w14:paraId="036AD84D" w14:textId="3865795D">
            <w:pPr>
              <w:widowControl/>
              <w:tabs>
                <w:tab w:val="left" w:pos="720"/>
              </w:tabs>
            </w:pPr>
            <w:r w:rsidRPr="00267D7B">
              <w:t>Subversion attempts by C/Vs</w:t>
            </w:r>
          </w:p>
          <w:p w:rsidR="00362528" w:rsidRPr="00267D7B" w:rsidP="00763516" w14:paraId="34F8BD3E" w14:textId="5F0DCF66">
            <w:pPr>
              <w:widowControl/>
              <w:tabs>
                <w:tab w:val="left" w:pos="720"/>
              </w:tabs>
            </w:pPr>
            <w:r w:rsidRPr="00267D7B">
              <w:t xml:space="preserve">Subversion attempts by </w:t>
            </w:r>
            <w:r w:rsidR="00860F34">
              <w:t>l</w:t>
            </w:r>
            <w:r w:rsidR="00111C73">
              <w:t xml:space="preserve">abor </w:t>
            </w:r>
            <w:r w:rsidR="00860F34">
              <w:t>c</w:t>
            </w:r>
            <w:r w:rsidR="00111C73">
              <w:t>ategory</w:t>
            </w:r>
          </w:p>
        </w:tc>
        <w:tc>
          <w:tcPr>
            <w:tcW w:w="516" w:type="pct"/>
            <w:vAlign w:val="center"/>
          </w:tcPr>
          <w:p w:rsidR="00362528" w:rsidRPr="00267D7B" w:rsidP="00763516" w14:paraId="4580C100" w14:textId="269410B1">
            <w:pPr>
              <w:widowControl/>
              <w:tabs>
                <w:tab w:val="left" w:pos="720"/>
              </w:tabs>
              <w:jc w:val="center"/>
            </w:pPr>
            <w:r>
              <w:t>Y</w:t>
            </w:r>
            <w:r w:rsidRPr="00267D7B">
              <w:t>es</w:t>
            </w:r>
          </w:p>
        </w:tc>
        <w:tc>
          <w:tcPr>
            <w:tcW w:w="611" w:type="pct"/>
            <w:vAlign w:val="center"/>
          </w:tcPr>
          <w:p w:rsidR="00362528" w:rsidRPr="00267D7B" w:rsidP="00763516" w14:paraId="7778EFCB" w14:textId="447A9FD1">
            <w:pPr>
              <w:widowControl/>
              <w:tabs>
                <w:tab w:val="left" w:pos="720"/>
              </w:tabs>
              <w:jc w:val="center"/>
            </w:pPr>
            <w:r>
              <w:t>Y</w:t>
            </w:r>
            <w:r w:rsidRPr="00267D7B">
              <w:t>es</w:t>
            </w:r>
          </w:p>
        </w:tc>
        <w:tc>
          <w:tcPr>
            <w:tcW w:w="554" w:type="pct"/>
            <w:vAlign w:val="center"/>
          </w:tcPr>
          <w:p w:rsidR="00362528" w:rsidP="00763516" w14:paraId="3B14E3AE" w14:textId="16D3B383">
            <w:pPr>
              <w:widowControl/>
              <w:tabs>
                <w:tab w:val="left" w:pos="720"/>
              </w:tabs>
              <w:jc w:val="center"/>
            </w:pPr>
            <w:r>
              <w:t>Y</w:t>
            </w:r>
            <w:r w:rsidR="003F683F">
              <w:t>es</w:t>
            </w:r>
          </w:p>
          <w:p w:rsidR="0081545A" w:rsidP="00763516" w14:paraId="59BC83ED" w14:textId="3BBF600E">
            <w:pPr>
              <w:widowControl/>
              <w:tabs>
                <w:tab w:val="left" w:pos="720"/>
              </w:tabs>
              <w:jc w:val="center"/>
            </w:pPr>
            <w:r>
              <w:t>Y</w:t>
            </w:r>
            <w:r>
              <w:t>es</w:t>
            </w:r>
          </w:p>
          <w:p w:rsidR="0081545A" w:rsidRPr="00267D7B" w:rsidP="00763516" w14:paraId="759433EE" w14:textId="7CA9F192">
            <w:pPr>
              <w:widowControl/>
              <w:tabs>
                <w:tab w:val="left" w:pos="720"/>
              </w:tabs>
              <w:jc w:val="center"/>
            </w:pPr>
            <w:r>
              <w:t>N</w:t>
            </w:r>
            <w:r>
              <w:t>o</w:t>
            </w:r>
          </w:p>
        </w:tc>
      </w:tr>
    </w:tbl>
    <w:p w:rsidR="001370C2" w:rsidP="00763516" w14:paraId="2CB4501F" w14:textId="1EC9B8CE">
      <w:pPr>
        <w:widowControl/>
        <w:tabs>
          <w:tab w:val="left" w:pos="720"/>
        </w:tabs>
      </w:pPr>
    </w:p>
    <w:p w:rsidR="002B3074" w:rsidRPr="00516FBA" w:rsidP="001F5E24" w14:paraId="14ED65F8" w14:textId="02F23DFC">
      <w:pPr>
        <w:pStyle w:val="Heading5"/>
        <w:widowControl/>
        <w:numPr>
          <w:ilvl w:val="0"/>
          <w:numId w:val="47"/>
        </w:numPr>
        <w:ind w:left="1080"/>
        <w:rPr>
          <w:rFonts w:eastAsia="Times New Roman"/>
        </w:rPr>
      </w:pPr>
      <w:r w:rsidRPr="00516FBA">
        <w:t>Performance Measure</w:t>
      </w:r>
      <w:r w:rsidRPr="00516FBA">
        <w:rPr>
          <w:rFonts w:eastAsia="Times New Roman"/>
        </w:rPr>
        <w:t xml:space="preserve"> Thresholds</w:t>
      </w:r>
    </w:p>
    <w:p w:rsidR="002B3074" w:rsidRPr="00267D7B" w:rsidP="00763516" w14:paraId="3584A771" w14:textId="77777777">
      <w:pPr>
        <w:widowControl/>
        <w:tabs>
          <w:tab w:val="left" w:pos="720"/>
        </w:tabs>
      </w:pPr>
    </w:p>
    <w:p w:rsidR="00232B0D" w:rsidP="00763516" w14:paraId="766CEABE" w14:textId="50D006B6">
      <w:pPr>
        <w:pStyle w:val="BodyText"/>
        <w:widowControl/>
        <w:tabs>
          <w:tab w:val="left" w:pos="720"/>
        </w:tabs>
        <w:ind w:left="0"/>
      </w:pPr>
      <w:r w:rsidRPr="002B3074">
        <w:t>T</w:t>
      </w:r>
      <w:r w:rsidR="00CE244A">
        <w:t xml:space="preserve">he </w:t>
      </w:r>
      <w:r w:rsidRPr="002B3074">
        <w:t xml:space="preserve">PMRP </w:t>
      </w:r>
      <w:r w:rsidR="001E3BE6">
        <w:t xml:space="preserve">enables a licensee or other entity to identify </w:t>
      </w:r>
      <w:r w:rsidR="00A54243">
        <w:t xml:space="preserve">the </w:t>
      </w:r>
      <w:r w:rsidR="00B23BCE">
        <w:t>significant FFD program e</w:t>
      </w:r>
      <w:r w:rsidR="00A54243">
        <w:t>l</w:t>
      </w:r>
      <w:r w:rsidR="00B23BCE">
        <w:t>ements, measure the effectiveness of these elements</w:t>
      </w:r>
      <w:r w:rsidR="00A54243">
        <w:t>,</w:t>
      </w:r>
      <w:r w:rsidR="00B23BCE">
        <w:t xml:space="preserve"> </w:t>
      </w:r>
      <w:r w:rsidR="001D5DFF">
        <w:t xml:space="preserve">and implement </w:t>
      </w:r>
      <w:r w:rsidR="00385907">
        <w:t xml:space="preserve">corrective </w:t>
      </w:r>
      <w:r w:rsidR="00C800AF">
        <w:t xml:space="preserve">actions </w:t>
      </w:r>
      <w:r w:rsidR="00EE17FA">
        <w:t xml:space="preserve">when the </w:t>
      </w:r>
      <w:r w:rsidR="00684A35">
        <w:t xml:space="preserve">number of </w:t>
      </w:r>
      <w:r w:rsidR="008B68C5">
        <w:t>FFD deficienc</w:t>
      </w:r>
      <w:r w:rsidR="00684A35">
        <w:t xml:space="preserve">ies within a performance measure </w:t>
      </w:r>
      <w:r w:rsidR="000B660B">
        <w:t>meets</w:t>
      </w:r>
      <w:r w:rsidR="00DB480F">
        <w:t xml:space="preserve"> </w:t>
      </w:r>
      <w:r w:rsidR="00684A35">
        <w:t>its established threshold</w:t>
      </w:r>
      <w:r w:rsidR="00626C18">
        <w:t xml:space="preserve"> or when assessment or audits identify </w:t>
      </w:r>
      <w:r w:rsidR="00222826">
        <w:t>performance deficiencies</w:t>
      </w:r>
      <w:r w:rsidR="00684A35">
        <w:t xml:space="preserve">. This </w:t>
      </w:r>
      <w:r w:rsidR="00F01108">
        <w:t xml:space="preserve">framework is </w:t>
      </w:r>
      <w:r w:rsidR="005C6EFD">
        <w:t>like the action</w:t>
      </w:r>
      <w:r w:rsidR="00F01108">
        <w:t>s</w:t>
      </w:r>
      <w:r w:rsidR="005C6EFD">
        <w:t xml:space="preserve"> </w:t>
      </w:r>
      <w:r w:rsidR="00C800AF">
        <w:t xml:space="preserve">a </w:t>
      </w:r>
      <w:r w:rsidRPr="002B3074">
        <w:t xml:space="preserve">licensee </w:t>
      </w:r>
      <w:r w:rsidR="00C800AF">
        <w:t xml:space="preserve">or other </w:t>
      </w:r>
      <w:r w:rsidRPr="002B3074">
        <w:t>entit</w:t>
      </w:r>
      <w:r w:rsidR="00C800AF">
        <w:t>y</w:t>
      </w:r>
      <w:r w:rsidR="00082842">
        <w:t xml:space="preserve"> </w:t>
      </w:r>
      <w:r w:rsidR="001B0244">
        <w:t xml:space="preserve">would </w:t>
      </w:r>
      <w:r w:rsidR="000234C5">
        <w:t xml:space="preserve">take </w:t>
      </w:r>
      <w:r w:rsidR="00A8168B">
        <w:t>for</w:t>
      </w:r>
      <w:r w:rsidR="001B0244">
        <w:t xml:space="preserve"> </w:t>
      </w:r>
      <w:r w:rsidR="00995DD4">
        <w:t xml:space="preserve">performance deficiencies in other program </w:t>
      </w:r>
      <w:r w:rsidR="00A8168B">
        <w:t xml:space="preserve">areas </w:t>
      </w:r>
      <w:r w:rsidR="00450991">
        <w:t>such as</w:t>
      </w:r>
      <w:r w:rsidR="00396E07">
        <w:t xml:space="preserve"> </w:t>
      </w:r>
      <w:r w:rsidR="00646E17">
        <w:t xml:space="preserve">safety, </w:t>
      </w:r>
      <w:r w:rsidR="00A8168B">
        <w:t xml:space="preserve">fire protection, </w:t>
      </w:r>
      <w:r w:rsidR="00EE1635">
        <w:t xml:space="preserve">radiation protection, </w:t>
      </w:r>
      <w:r w:rsidR="00646E17">
        <w:t xml:space="preserve">security, or </w:t>
      </w:r>
      <w:r w:rsidR="00CB5B5D">
        <w:t>quality assurance</w:t>
      </w:r>
      <w:r w:rsidRPr="002B3074">
        <w:t>.</w:t>
      </w:r>
      <w:r w:rsidR="00063CB0">
        <w:t xml:space="preserve"> </w:t>
      </w:r>
    </w:p>
    <w:p w:rsidR="00F44360" w:rsidP="00763516" w14:paraId="2466ED9F" w14:textId="77777777">
      <w:pPr>
        <w:pStyle w:val="BodyText"/>
        <w:widowControl/>
        <w:tabs>
          <w:tab w:val="left" w:pos="720"/>
        </w:tabs>
        <w:ind w:left="0"/>
      </w:pPr>
    </w:p>
    <w:p w:rsidR="00460723" w:rsidP="00CA453D" w14:paraId="62FD6CED" w14:textId="28A47D0C">
      <w:pPr>
        <w:pStyle w:val="BodyText"/>
        <w:keepNext/>
        <w:widowControl/>
        <w:tabs>
          <w:tab w:val="left" w:pos="720"/>
        </w:tabs>
        <w:ind w:left="0" w:firstLine="0"/>
        <w:jc w:val="center"/>
        <w:rPr>
          <w:b/>
          <w:bCs/>
        </w:rPr>
      </w:pPr>
      <w:r w:rsidRPr="00232B0D">
        <w:rPr>
          <w:b/>
          <w:bCs/>
        </w:rPr>
        <w:t xml:space="preserve">Table </w:t>
      </w:r>
      <w:r>
        <w:rPr>
          <w:b/>
          <w:bCs/>
        </w:rPr>
        <w:t>3.</w:t>
      </w:r>
      <w:r w:rsidRPr="00232B0D">
        <w:rPr>
          <w:b/>
          <w:bCs/>
        </w:rPr>
        <w:t xml:space="preserve"> Quantitative Performance Measure and Threshold Summary</w:t>
      </w:r>
      <w:r w:rsidR="00450991">
        <w:rPr>
          <w:b/>
          <w:bCs/>
        </w:rPr>
        <w:t>—</w:t>
      </w:r>
      <w:r w:rsidR="00B70C39">
        <w:rPr>
          <w:b/>
          <w:bCs/>
        </w:rPr>
        <w:br/>
      </w:r>
      <w:r w:rsidRPr="00232B0D">
        <w:rPr>
          <w:b/>
          <w:bCs/>
        </w:rPr>
        <w:t>No Drug and Alcohol Testing (10 CFR 26.604)</w:t>
      </w:r>
    </w:p>
    <w:p w:rsidR="00C22CAF" w:rsidP="00CA453D" w14:paraId="67C08975" w14:textId="5C1EC587">
      <w:pPr>
        <w:pStyle w:val="BodyText"/>
        <w:keepNext/>
        <w:widowControl/>
        <w:tabs>
          <w:tab w:val="left" w:pos="720"/>
        </w:tabs>
        <w:ind w:left="0" w:firstLine="0"/>
      </w:pPr>
    </w:p>
    <w:tbl>
      <w:tblPr>
        <w:tblStyle w:val="TableGrid"/>
        <w:tblW w:w="5000" w:type="pct"/>
        <w:jc w:val="center"/>
        <w:tblLook w:val="04A0"/>
      </w:tblPr>
      <w:tblGrid>
        <w:gridCol w:w="1176"/>
        <w:gridCol w:w="4105"/>
        <w:gridCol w:w="4069"/>
      </w:tblGrid>
      <w:tr w14:paraId="15B13023" w14:textId="77777777" w:rsidTr="00CA453D">
        <w:tblPrEx>
          <w:tblW w:w="5000" w:type="pct"/>
          <w:jc w:val="center"/>
          <w:tblLook w:val="04A0"/>
        </w:tblPrEx>
        <w:trPr>
          <w:cantSplit/>
          <w:trHeight w:val="432"/>
          <w:tblHeader/>
          <w:jc w:val="center"/>
        </w:trPr>
        <w:tc>
          <w:tcPr>
            <w:tcW w:w="629" w:type="pct"/>
            <w:vAlign w:val="center"/>
          </w:tcPr>
          <w:p w:rsidR="00C22CAF" w:rsidRPr="00EA3546" w:rsidP="00CA453D" w14:paraId="60662D30" w14:textId="3ECBB6ED">
            <w:pPr>
              <w:pStyle w:val="BodyText"/>
              <w:keepNext/>
              <w:widowControl/>
              <w:ind w:left="0" w:firstLine="0"/>
              <w:jc w:val="center"/>
              <w:rPr>
                <w:b/>
                <w:bCs/>
              </w:rPr>
            </w:pPr>
            <w:r w:rsidRPr="00EA3546">
              <w:rPr>
                <w:b/>
                <w:bCs/>
              </w:rPr>
              <w:t>Identifier</w:t>
            </w:r>
          </w:p>
        </w:tc>
        <w:tc>
          <w:tcPr>
            <w:tcW w:w="2195" w:type="pct"/>
            <w:vAlign w:val="center"/>
          </w:tcPr>
          <w:p w:rsidR="00C22CAF" w:rsidRPr="00EA3546" w:rsidP="00CA453D" w14:paraId="4AE0628E" w14:textId="77777777">
            <w:pPr>
              <w:pStyle w:val="BodyText"/>
              <w:keepNext/>
              <w:widowControl/>
              <w:ind w:left="0" w:firstLine="0"/>
              <w:jc w:val="center"/>
              <w:rPr>
                <w:b/>
                <w:bCs/>
              </w:rPr>
            </w:pPr>
            <w:r w:rsidRPr="00EA3546">
              <w:rPr>
                <w:b/>
                <w:bCs/>
              </w:rPr>
              <w:t>Performance Measure</w:t>
            </w:r>
          </w:p>
        </w:tc>
        <w:tc>
          <w:tcPr>
            <w:tcW w:w="2176" w:type="pct"/>
            <w:vAlign w:val="center"/>
          </w:tcPr>
          <w:p w:rsidR="00C22CAF" w:rsidRPr="00EA3546" w:rsidP="00CA453D" w14:paraId="1D31AC71" w14:textId="77777777">
            <w:pPr>
              <w:pStyle w:val="BodyText"/>
              <w:keepNext/>
              <w:widowControl/>
              <w:ind w:left="0" w:firstLine="0"/>
              <w:jc w:val="center"/>
              <w:rPr>
                <w:b/>
                <w:bCs/>
              </w:rPr>
            </w:pPr>
            <w:r w:rsidRPr="00EA3546">
              <w:rPr>
                <w:b/>
                <w:bCs/>
              </w:rPr>
              <w:t>Thresholds</w:t>
            </w:r>
          </w:p>
        </w:tc>
      </w:tr>
      <w:tr w14:paraId="2566FF34" w14:textId="77777777" w:rsidTr="00CA453D">
        <w:tblPrEx>
          <w:tblW w:w="5000" w:type="pct"/>
          <w:jc w:val="center"/>
          <w:tblLook w:val="04A0"/>
        </w:tblPrEx>
        <w:trPr>
          <w:cantSplit/>
          <w:trHeight w:val="432"/>
          <w:jc w:val="center"/>
        </w:trPr>
        <w:tc>
          <w:tcPr>
            <w:tcW w:w="629" w:type="pct"/>
            <w:vAlign w:val="center"/>
          </w:tcPr>
          <w:p w:rsidR="00C22CAF" w:rsidP="00456932" w14:paraId="49907453" w14:textId="63FCD9C0">
            <w:pPr>
              <w:pStyle w:val="BodyText"/>
              <w:widowControl/>
              <w:tabs>
                <w:tab w:val="left" w:pos="720"/>
              </w:tabs>
              <w:ind w:left="0" w:firstLine="0"/>
            </w:pPr>
            <w:r>
              <w:t>BO</w:t>
            </w:r>
          </w:p>
          <w:p w:rsidR="002D7E44" w:rsidP="00456932" w14:paraId="28DBA670" w14:textId="77777777">
            <w:pPr>
              <w:pStyle w:val="BodyText"/>
              <w:widowControl/>
              <w:tabs>
                <w:tab w:val="left" w:pos="720"/>
              </w:tabs>
              <w:ind w:left="0" w:firstLine="0"/>
            </w:pPr>
            <w:r>
              <w:t>DisqI</w:t>
            </w:r>
            <w:r>
              <w:t xml:space="preserve"> </w:t>
            </w:r>
          </w:p>
          <w:p w:rsidR="00C22CAF" w:rsidRPr="00C360E2" w:rsidP="00456932" w14:paraId="26CEEBE4" w14:textId="4E442F69">
            <w:pPr>
              <w:pStyle w:val="BodyText"/>
              <w:widowControl/>
              <w:tabs>
                <w:tab w:val="left" w:pos="720"/>
              </w:tabs>
              <w:ind w:left="0" w:firstLine="0"/>
            </w:pPr>
            <w:r>
              <w:t>ProI</w:t>
            </w:r>
          </w:p>
        </w:tc>
        <w:tc>
          <w:tcPr>
            <w:tcW w:w="2195" w:type="pct"/>
            <w:vAlign w:val="center"/>
          </w:tcPr>
          <w:p w:rsidR="00C22CAF" w:rsidP="00456932" w14:paraId="6B3C3FA0" w14:textId="2410DD2E">
            <w:pPr>
              <w:pStyle w:val="BodyText"/>
              <w:widowControl/>
              <w:tabs>
                <w:tab w:val="left" w:pos="720"/>
              </w:tabs>
              <w:ind w:left="0" w:firstLine="0"/>
            </w:pPr>
            <w:r>
              <w:t>Behavioral observation</w:t>
            </w:r>
          </w:p>
          <w:p w:rsidR="00A665AC" w:rsidP="00456932" w14:paraId="1A7E0672" w14:textId="77777777">
            <w:pPr>
              <w:pStyle w:val="BodyText"/>
              <w:widowControl/>
              <w:tabs>
                <w:tab w:val="left" w:pos="720"/>
              </w:tabs>
              <w:ind w:left="0" w:firstLine="0"/>
            </w:pPr>
            <w:r>
              <w:t>Disqualifying information</w:t>
            </w:r>
          </w:p>
          <w:p w:rsidR="00C22CAF" w:rsidRPr="00C360E2" w:rsidP="00456932" w14:paraId="1F1C17CE" w14:textId="3DB27BCA">
            <w:pPr>
              <w:pStyle w:val="BodyText"/>
              <w:widowControl/>
              <w:tabs>
                <w:tab w:val="left" w:pos="720"/>
              </w:tabs>
              <w:ind w:left="0" w:firstLine="0"/>
            </w:pPr>
            <w:r>
              <w:t>P</w:t>
            </w:r>
            <w:r>
              <w:t xml:space="preserve">rohibited </w:t>
            </w:r>
            <w:r>
              <w:t xml:space="preserve">FFD </w:t>
            </w:r>
            <w:r>
              <w:t>item</w:t>
            </w:r>
          </w:p>
        </w:tc>
        <w:tc>
          <w:tcPr>
            <w:tcW w:w="2176" w:type="pct"/>
            <w:vAlign w:val="center"/>
          </w:tcPr>
          <w:p w:rsidR="00C22CAF" w:rsidP="00456932" w14:paraId="13C9F449" w14:textId="66D71B51">
            <w:pPr>
              <w:pStyle w:val="BodyText"/>
              <w:widowControl/>
              <w:ind w:left="0" w:firstLine="0"/>
            </w:pPr>
            <w:r>
              <w:t>One</w:t>
            </w:r>
            <w:r>
              <w:t xml:space="preserve"> occurrence per year</w:t>
            </w:r>
            <w:r w:rsidR="00606750">
              <w:t>.</w:t>
            </w:r>
          </w:p>
          <w:p w:rsidR="00C22CAF" w:rsidP="00456932" w14:paraId="45AD4735" w14:textId="143814D9">
            <w:pPr>
              <w:pStyle w:val="BodyText"/>
              <w:widowControl/>
              <w:ind w:left="0" w:firstLine="0"/>
            </w:pPr>
            <w:r>
              <w:t xml:space="preserve">One </w:t>
            </w:r>
            <w:r w:rsidRPr="00972F18">
              <w:t>occurrence per year</w:t>
            </w:r>
            <w:r w:rsidR="00606750">
              <w:t>.</w:t>
            </w:r>
          </w:p>
          <w:p w:rsidR="00C22CAF" w:rsidRPr="00643723" w:rsidP="00456932" w14:paraId="2391A4AB" w14:textId="6FB1827B">
            <w:pPr>
              <w:pStyle w:val="BodyText"/>
              <w:widowControl/>
              <w:ind w:left="0" w:firstLine="0"/>
            </w:pPr>
            <w:r>
              <w:t>One</w:t>
            </w:r>
            <w:r>
              <w:t xml:space="preserve"> occurrence per year</w:t>
            </w:r>
            <w:r w:rsidR="00606750">
              <w:t>.</w:t>
            </w:r>
          </w:p>
        </w:tc>
      </w:tr>
      <w:tr w14:paraId="7FB50886" w14:textId="77777777" w:rsidTr="00CA453D">
        <w:tblPrEx>
          <w:tblW w:w="5000" w:type="pct"/>
          <w:jc w:val="center"/>
          <w:tblLook w:val="04A0"/>
        </w:tblPrEx>
        <w:trPr>
          <w:cantSplit/>
          <w:trHeight w:val="4172"/>
          <w:jc w:val="center"/>
        </w:trPr>
        <w:tc>
          <w:tcPr>
            <w:tcW w:w="629" w:type="pct"/>
          </w:tcPr>
          <w:p w:rsidR="00C22CAF" w:rsidP="007D46AC" w14:paraId="7B592183" w14:textId="37BA0379">
            <w:pPr>
              <w:widowControl/>
              <w:tabs>
                <w:tab w:val="left" w:pos="720"/>
              </w:tabs>
            </w:pPr>
            <w:r w:rsidRPr="00267D7B">
              <w:t>PVLE</w:t>
            </w:r>
          </w:p>
          <w:p w:rsidR="005D3CE8" w:rsidP="007D46AC" w14:paraId="762404C8" w14:textId="16836400">
            <w:pPr>
              <w:widowControl/>
              <w:tabs>
                <w:tab w:val="left" w:pos="720"/>
              </w:tabs>
            </w:pPr>
          </w:p>
          <w:p w:rsidR="00B613DF" w:rsidRPr="00267D7B" w:rsidP="007D46AC" w14:paraId="49A00275" w14:textId="77777777">
            <w:pPr>
              <w:widowControl/>
              <w:tabs>
                <w:tab w:val="left" w:pos="720"/>
              </w:tabs>
            </w:pPr>
          </w:p>
          <w:p w:rsidR="00C22CAF" w:rsidRPr="00267D7B" w:rsidP="007D46AC" w14:paraId="2567A490" w14:textId="77777777">
            <w:pPr>
              <w:widowControl/>
              <w:tabs>
                <w:tab w:val="left" w:pos="720"/>
              </w:tabs>
            </w:pPr>
            <w:r w:rsidRPr="00267D7B">
              <w:t>PVCV</w:t>
            </w:r>
          </w:p>
          <w:p w:rsidR="005D3CE8" w:rsidP="007D46AC" w14:paraId="01215FE2" w14:textId="77777777">
            <w:pPr>
              <w:widowControl/>
              <w:tabs>
                <w:tab w:val="left" w:pos="720"/>
              </w:tabs>
            </w:pPr>
          </w:p>
          <w:p w:rsidR="005D3CE8" w:rsidP="007D46AC" w14:paraId="47CAB6A0" w14:textId="77777777">
            <w:pPr>
              <w:widowControl/>
              <w:tabs>
                <w:tab w:val="left" w:pos="720"/>
              </w:tabs>
            </w:pPr>
          </w:p>
          <w:p w:rsidR="00C22CAF" w:rsidRPr="00267D7B" w:rsidP="007D46AC" w14:paraId="1420F976" w14:textId="2C1AC121">
            <w:pPr>
              <w:widowControl/>
              <w:tabs>
                <w:tab w:val="left" w:pos="720"/>
              </w:tabs>
            </w:pPr>
            <w:r w:rsidRPr="00267D7B">
              <w:t>PV</w:t>
            </w:r>
            <w:r w:rsidR="00B5690A">
              <w:t>L</w:t>
            </w:r>
            <w:r w:rsidRPr="00267D7B">
              <w:t>C</w:t>
            </w:r>
          </w:p>
        </w:tc>
        <w:tc>
          <w:tcPr>
            <w:tcW w:w="2195" w:type="pct"/>
          </w:tcPr>
          <w:p w:rsidR="0023507F" w:rsidP="007D46AC" w14:paraId="3651FD7D" w14:textId="324E7443">
            <w:pPr>
              <w:widowControl/>
              <w:tabs>
                <w:tab w:val="left" w:pos="720"/>
              </w:tabs>
            </w:pPr>
            <w:r>
              <w:t xml:space="preserve">FFD policy violation by </w:t>
            </w:r>
            <w:r w:rsidR="005D3CE8">
              <w:t>licensee employee</w:t>
            </w:r>
          </w:p>
          <w:p w:rsidR="005D3CE8" w:rsidP="007D46AC" w14:paraId="4401F6CB" w14:textId="77777777">
            <w:pPr>
              <w:widowControl/>
              <w:tabs>
                <w:tab w:val="left" w:pos="720"/>
              </w:tabs>
            </w:pPr>
          </w:p>
          <w:p w:rsidR="007D46AC" w:rsidP="007D46AC" w14:paraId="0CB12322" w14:textId="77777777">
            <w:pPr>
              <w:widowControl/>
              <w:tabs>
                <w:tab w:val="left" w:pos="720"/>
              </w:tabs>
            </w:pPr>
          </w:p>
          <w:p w:rsidR="0023507F" w:rsidP="007D46AC" w14:paraId="4D51B79F" w14:textId="302814C2">
            <w:pPr>
              <w:widowControl/>
              <w:tabs>
                <w:tab w:val="left" w:pos="720"/>
              </w:tabs>
            </w:pPr>
            <w:r>
              <w:t>FFD policy violations by C/V</w:t>
            </w:r>
          </w:p>
          <w:p w:rsidR="005D3CE8" w:rsidP="007D46AC" w14:paraId="46D85BFF" w14:textId="77777777">
            <w:pPr>
              <w:widowControl/>
              <w:tabs>
                <w:tab w:val="left" w:pos="720"/>
              </w:tabs>
            </w:pPr>
          </w:p>
          <w:p w:rsidR="007D46AC" w:rsidP="007D46AC" w14:paraId="6FD5320B" w14:textId="77777777">
            <w:pPr>
              <w:widowControl/>
              <w:tabs>
                <w:tab w:val="left" w:pos="720"/>
              </w:tabs>
            </w:pPr>
          </w:p>
          <w:p w:rsidR="00C22CAF" w:rsidRPr="00267D7B" w:rsidP="007D46AC" w14:paraId="201166D8" w14:textId="4F00E16F">
            <w:pPr>
              <w:widowControl/>
              <w:tabs>
                <w:tab w:val="left" w:pos="720"/>
              </w:tabs>
            </w:pPr>
            <w:r w:rsidRPr="00267D7B">
              <w:t xml:space="preserve">FFD policy violations by </w:t>
            </w:r>
            <w:r w:rsidR="005D3CE8">
              <w:t>labor category</w:t>
            </w:r>
          </w:p>
        </w:tc>
        <w:tc>
          <w:tcPr>
            <w:tcW w:w="2176" w:type="pct"/>
            <w:vAlign w:val="center"/>
          </w:tcPr>
          <w:p w:rsidR="004850AC" w:rsidRPr="00A30FE2" w:rsidP="00456932" w14:paraId="26809BD7" w14:textId="565836E0">
            <w:pPr>
              <w:widowControl/>
            </w:pPr>
            <w:r w:rsidRPr="00A30FE2">
              <w:t>PVLE and PVCV</w:t>
            </w:r>
            <w:r w:rsidR="00450991">
              <w:t>—</w:t>
            </w:r>
            <w:r w:rsidRPr="00A30FE2" w:rsidR="00A30FE2">
              <w:t xml:space="preserve">Determined by the </w:t>
            </w:r>
            <w:r w:rsidRPr="00A30FE2" w:rsidR="00C07A78">
              <w:t xml:space="preserve">applicant, </w:t>
            </w:r>
            <w:r w:rsidRPr="00A30FE2">
              <w:t>licensee</w:t>
            </w:r>
            <w:r w:rsidR="00450991">
              <w:t>,</w:t>
            </w:r>
            <w:r w:rsidRPr="00A30FE2">
              <w:t xml:space="preserve"> or other entity</w:t>
            </w:r>
            <w:r w:rsidR="00606750">
              <w:t>.</w:t>
            </w:r>
          </w:p>
          <w:p w:rsidR="004850AC" w:rsidP="00456932" w14:paraId="6733EF26" w14:textId="77777777">
            <w:pPr>
              <w:widowControl/>
            </w:pPr>
          </w:p>
          <w:p w:rsidR="002D1539" w:rsidP="00456932" w14:paraId="48901FE1" w14:textId="535A42FB">
            <w:pPr>
              <w:widowControl/>
            </w:pPr>
            <w:r>
              <w:t>PVLC</w:t>
            </w:r>
            <w:r w:rsidR="00450991">
              <w:t>—</w:t>
            </w:r>
            <w:r>
              <w:t>One occurrence each for NRC</w:t>
            </w:r>
            <w:r w:rsidR="00450991">
              <w:noBreakHyphen/>
            </w:r>
            <w:r>
              <w:t>licensed operators, NRC</w:t>
            </w:r>
            <w:r w:rsidR="0024784E">
              <w:noBreakHyphen/>
            </w:r>
            <w:r>
              <w:t xml:space="preserve">required security officers, </w:t>
            </w:r>
            <w:r w:rsidR="00CB5B5D">
              <w:t>quality assurance</w:t>
            </w:r>
            <w:r>
              <w:t>/</w:t>
            </w:r>
            <w:r w:rsidR="0093705F">
              <w:t>quality verification</w:t>
            </w:r>
            <w:r>
              <w:t xml:space="preserve"> personnel, chemistry </w:t>
            </w:r>
            <w:r w:rsidR="00FD3285">
              <w:t>technician</w:t>
            </w:r>
            <w:r>
              <w:t xml:space="preserve">, </w:t>
            </w:r>
            <w:r w:rsidR="00CB5B5D">
              <w:t>cybersecurity and information technology services</w:t>
            </w:r>
            <w:r w:rsidRPr="00E3283E" w:rsidR="00E3283E">
              <w:t xml:space="preserve"> personnel, </w:t>
            </w:r>
            <w:r>
              <w:t>and individuals who perform safety- or security</w:t>
            </w:r>
            <w:r w:rsidR="00450991">
              <w:noBreakHyphen/>
            </w:r>
            <w:r>
              <w:t>significant activities and the supervisors of these individuals</w:t>
            </w:r>
            <w:r w:rsidR="00002ABB">
              <w:t xml:space="preserve">. </w:t>
            </w:r>
            <w:r w:rsidR="00840C2F">
              <w:t>Zero occurrences i</w:t>
            </w:r>
            <w:r w:rsidR="00002ABB">
              <w:t xml:space="preserve">f there is only one individual on shift </w:t>
            </w:r>
            <w:r w:rsidR="005F22D4">
              <w:t>(solo</w:t>
            </w:r>
            <w:r w:rsidR="00450991">
              <w:t xml:space="preserve"> </w:t>
            </w:r>
            <w:r w:rsidR="005F22D4">
              <w:t xml:space="preserve">operations) </w:t>
            </w:r>
            <w:r w:rsidR="00002ABB">
              <w:t xml:space="preserve">within a particular </w:t>
            </w:r>
            <w:r w:rsidR="009B723A">
              <w:t>labor category</w:t>
            </w:r>
            <w:r w:rsidR="00002ABB">
              <w:t xml:space="preserve"> required for operation or security of the facility.</w:t>
            </w:r>
          </w:p>
          <w:p w:rsidR="002D1539" w:rsidP="00456932" w14:paraId="5C23D939" w14:textId="77777777">
            <w:pPr>
              <w:widowControl/>
            </w:pPr>
          </w:p>
          <w:p w:rsidR="006B36FA" w:rsidRPr="00267D7B" w:rsidP="00456932" w14:paraId="61A7DC23" w14:textId="0565C3A3">
            <w:pPr>
              <w:widowControl/>
            </w:pPr>
            <w:r>
              <w:t>PVLC</w:t>
            </w:r>
            <w:r w:rsidR="0024784E">
              <w:t>—</w:t>
            </w:r>
            <w:r>
              <w:t>Z</w:t>
            </w:r>
            <w:r w:rsidR="002D1539">
              <w:t>ero occurrences for FFD program personnel, SSNM transporters, and radiation protection technicians.</w:t>
            </w:r>
          </w:p>
        </w:tc>
      </w:tr>
    </w:tbl>
    <w:p w:rsidR="00DC4312" w:rsidP="00456932" w14:paraId="2613AD68" w14:textId="77777777">
      <w:pPr>
        <w:pStyle w:val="BodyText"/>
        <w:widowControl/>
        <w:tabs>
          <w:tab w:val="left" w:pos="720"/>
        </w:tabs>
        <w:ind w:left="0" w:firstLine="0"/>
        <w:jc w:val="center"/>
        <w:rPr>
          <w:b/>
          <w:bCs/>
        </w:rPr>
      </w:pPr>
    </w:p>
    <w:p w:rsidR="00460723" w:rsidRPr="00FB3CEA" w:rsidP="00456932" w14:paraId="19DEF97E" w14:textId="587717A4">
      <w:pPr>
        <w:pStyle w:val="BodyText"/>
        <w:widowControl/>
        <w:tabs>
          <w:tab w:val="left" w:pos="720"/>
        </w:tabs>
        <w:ind w:left="0" w:firstLine="0"/>
        <w:jc w:val="center"/>
        <w:rPr>
          <w:b/>
          <w:bCs/>
        </w:rPr>
      </w:pPr>
      <w:r w:rsidRPr="00FB3CEA">
        <w:rPr>
          <w:b/>
          <w:bCs/>
        </w:rPr>
        <w:t xml:space="preserve">Table </w:t>
      </w:r>
      <w:r>
        <w:rPr>
          <w:b/>
          <w:bCs/>
        </w:rPr>
        <w:t>4.</w:t>
      </w:r>
      <w:r w:rsidRPr="00FB3CEA">
        <w:rPr>
          <w:b/>
          <w:bCs/>
        </w:rPr>
        <w:t xml:space="preserve"> Quantitative Performance Measure and Threshold Summary</w:t>
      </w:r>
      <w:r w:rsidR="00F75EFF">
        <w:rPr>
          <w:b/>
          <w:bCs/>
        </w:rPr>
        <w:t>—</w:t>
      </w:r>
      <w:r w:rsidR="00B70C39">
        <w:rPr>
          <w:b/>
          <w:bCs/>
        </w:rPr>
        <w:br/>
      </w:r>
      <w:r w:rsidRPr="00FB3CEA">
        <w:rPr>
          <w:b/>
          <w:bCs/>
        </w:rPr>
        <w:t>Drug and Alcohol Testing (10</w:t>
      </w:r>
      <w:r>
        <w:rPr>
          <w:b/>
          <w:bCs/>
        </w:rPr>
        <w:t> </w:t>
      </w:r>
      <w:r w:rsidRPr="00FB3CEA">
        <w:rPr>
          <w:b/>
          <w:bCs/>
        </w:rPr>
        <w:t>CFR 26.605)</w:t>
      </w:r>
    </w:p>
    <w:p w:rsidR="00C22CAF" w:rsidP="00456932" w14:paraId="3FB6B82B" w14:textId="0E734C5F">
      <w:pPr>
        <w:pStyle w:val="BodyText"/>
        <w:widowControl/>
        <w:tabs>
          <w:tab w:val="left" w:pos="720"/>
        </w:tabs>
        <w:ind w:left="0" w:firstLine="0"/>
      </w:pPr>
    </w:p>
    <w:tbl>
      <w:tblPr>
        <w:tblStyle w:val="TableGrid"/>
        <w:tblW w:w="5000" w:type="pct"/>
        <w:jc w:val="center"/>
        <w:tblLayout w:type="fixed"/>
        <w:tblLook w:val="04A0"/>
      </w:tblPr>
      <w:tblGrid>
        <w:gridCol w:w="1223"/>
        <w:gridCol w:w="3977"/>
        <w:gridCol w:w="4150"/>
      </w:tblGrid>
      <w:tr w14:paraId="30773D47" w14:textId="77777777" w:rsidTr="00CA453D">
        <w:tblPrEx>
          <w:tblW w:w="5000" w:type="pct"/>
          <w:jc w:val="center"/>
          <w:tblLayout w:type="fixed"/>
          <w:tblLook w:val="04A0"/>
        </w:tblPrEx>
        <w:trPr>
          <w:cantSplit/>
          <w:trHeight w:val="608"/>
          <w:tblHeader/>
          <w:jc w:val="center"/>
        </w:trPr>
        <w:tc>
          <w:tcPr>
            <w:tcW w:w="654" w:type="pct"/>
            <w:vAlign w:val="center"/>
          </w:tcPr>
          <w:p w:rsidR="00C22CAF" w:rsidRPr="00AC75D0" w:rsidP="00456932" w14:paraId="5FC417C5" w14:textId="77777777">
            <w:pPr>
              <w:pStyle w:val="BodyText"/>
              <w:widowControl/>
              <w:ind w:left="0" w:firstLine="0"/>
              <w:jc w:val="center"/>
              <w:rPr>
                <w:b/>
                <w:bCs/>
              </w:rPr>
            </w:pPr>
            <w:r w:rsidRPr="00AC75D0">
              <w:rPr>
                <w:b/>
                <w:bCs/>
              </w:rPr>
              <w:t>Identifier</w:t>
            </w:r>
          </w:p>
        </w:tc>
        <w:tc>
          <w:tcPr>
            <w:tcW w:w="2127" w:type="pct"/>
            <w:vAlign w:val="center"/>
          </w:tcPr>
          <w:p w:rsidR="00C22CAF" w:rsidRPr="00AC75D0" w:rsidP="00456932" w14:paraId="00D0CBB8" w14:textId="77777777">
            <w:pPr>
              <w:pStyle w:val="BodyText"/>
              <w:widowControl/>
              <w:ind w:left="0" w:firstLine="0"/>
              <w:jc w:val="center"/>
              <w:rPr>
                <w:b/>
                <w:bCs/>
              </w:rPr>
            </w:pPr>
            <w:r w:rsidRPr="00AC75D0">
              <w:rPr>
                <w:b/>
                <w:bCs/>
              </w:rPr>
              <w:t>Performance Measure</w:t>
            </w:r>
          </w:p>
        </w:tc>
        <w:tc>
          <w:tcPr>
            <w:tcW w:w="2219" w:type="pct"/>
            <w:vAlign w:val="center"/>
          </w:tcPr>
          <w:p w:rsidR="00C22CAF" w:rsidRPr="00AC75D0" w:rsidP="00456932" w14:paraId="6523FB94" w14:textId="77777777">
            <w:pPr>
              <w:pStyle w:val="BodyText"/>
              <w:widowControl/>
              <w:ind w:left="67" w:firstLine="0"/>
              <w:jc w:val="center"/>
              <w:rPr>
                <w:b/>
                <w:bCs/>
              </w:rPr>
            </w:pPr>
            <w:r w:rsidRPr="00AC75D0">
              <w:rPr>
                <w:b/>
                <w:bCs/>
              </w:rPr>
              <w:t>Thresholds</w:t>
            </w:r>
          </w:p>
        </w:tc>
      </w:tr>
      <w:tr w14:paraId="38EF1C07" w14:textId="77777777" w:rsidTr="00CA453D">
        <w:tblPrEx>
          <w:tblW w:w="5000" w:type="pct"/>
          <w:jc w:val="center"/>
          <w:tblLayout w:type="fixed"/>
          <w:tblLook w:val="04A0"/>
        </w:tblPrEx>
        <w:trPr>
          <w:cantSplit/>
          <w:trHeight w:val="432"/>
          <w:jc w:val="center"/>
        </w:trPr>
        <w:tc>
          <w:tcPr>
            <w:tcW w:w="654" w:type="pct"/>
            <w:vAlign w:val="center"/>
          </w:tcPr>
          <w:p w:rsidR="00C11990" w:rsidP="00456932" w14:paraId="5ED48295" w14:textId="6BF18480">
            <w:pPr>
              <w:pStyle w:val="BodyText"/>
              <w:widowControl/>
              <w:ind w:left="0" w:firstLine="0"/>
              <w:jc w:val="both"/>
            </w:pPr>
            <w:r>
              <w:t>BO</w:t>
            </w:r>
          </w:p>
          <w:p w:rsidR="002A1E30" w:rsidP="00456932" w14:paraId="1492CEE0" w14:textId="77777777">
            <w:pPr>
              <w:pStyle w:val="BodyText"/>
              <w:widowControl/>
              <w:ind w:left="0" w:firstLine="0"/>
              <w:jc w:val="both"/>
            </w:pPr>
            <w:r>
              <w:t>DisqI</w:t>
            </w:r>
          </w:p>
          <w:p w:rsidR="00C11990" w:rsidP="00456932" w14:paraId="71885F6F" w14:textId="7BCED3C1">
            <w:pPr>
              <w:pStyle w:val="BodyText"/>
              <w:widowControl/>
              <w:ind w:left="0" w:firstLine="0"/>
              <w:jc w:val="both"/>
            </w:pPr>
            <w:r>
              <w:t>ProI</w:t>
            </w:r>
          </w:p>
        </w:tc>
        <w:tc>
          <w:tcPr>
            <w:tcW w:w="2127" w:type="pct"/>
            <w:vAlign w:val="center"/>
          </w:tcPr>
          <w:p w:rsidR="002A1E30" w:rsidP="00456932" w14:paraId="659AC481" w14:textId="5995F3E3">
            <w:pPr>
              <w:pStyle w:val="BodyText"/>
              <w:widowControl/>
              <w:ind w:left="0" w:firstLine="0"/>
            </w:pPr>
            <w:r>
              <w:t>Behavioral observation</w:t>
            </w:r>
          </w:p>
          <w:p w:rsidR="002A1E30" w:rsidP="00456932" w14:paraId="640BDAD4" w14:textId="77777777">
            <w:pPr>
              <w:pStyle w:val="BodyText"/>
              <w:widowControl/>
              <w:ind w:left="0" w:firstLine="0"/>
            </w:pPr>
            <w:r>
              <w:t>Disqualifying information</w:t>
            </w:r>
          </w:p>
          <w:p w:rsidR="00C11990" w:rsidP="00456932" w14:paraId="17C21AF7" w14:textId="79E3B3B9">
            <w:pPr>
              <w:pStyle w:val="BodyText"/>
              <w:widowControl/>
              <w:ind w:left="0" w:firstLine="0"/>
            </w:pPr>
            <w:r>
              <w:t>P</w:t>
            </w:r>
            <w:r>
              <w:t xml:space="preserve">rohibited </w:t>
            </w:r>
            <w:r>
              <w:t xml:space="preserve">FFD </w:t>
            </w:r>
            <w:r>
              <w:t>item</w:t>
            </w:r>
          </w:p>
        </w:tc>
        <w:tc>
          <w:tcPr>
            <w:tcW w:w="2219" w:type="pct"/>
            <w:vAlign w:val="center"/>
          </w:tcPr>
          <w:p w:rsidR="00C11990" w:rsidP="00456932" w14:paraId="01181AC6" w14:textId="599BF2EA">
            <w:pPr>
              <w:pStyle w:val="BodyText"/>
              <w:widowControl/>
              <w:ind w:left="0" w:firstLine="0"/>
            </w:pPr>
            <w:r>
              <w:t xml:space="preserve">One </w:t>
            </w:r>
            <w:r>
              <w:t>occurrence per year</w:t>
            </w:r>
          </w:p>
          <w:p w:rsidR="00C11990" w:rsidP="00456932" w14:paraId="14C7D54E" w14:textId="6C5256D3">
            <w:pPr>
              <w:pStyle w:val="BodyText"/>
              <w:widowControl/>
              <w:ind w:left="0" w:firstLine="0"/>
            </w:pPr>
            <w:r>
              <w:t xml:space="preserve">One </w:t>
            </w:r>
            <w:r w:rsidRPr="00972F18">
              <w:t>occurrence per year</w:t>
            </w:r>
          </w:p>
          <w:p w:rsidR="00C11990" w:rsidP="00456932" w14:paraId="0C91301A" w14:textId="2DD9BD16">
            <w:pPr>
              <w:pStyle w:val="BodyText"/>
              <w:widowControl/>
              <w:ind w:left="0" w:firstLine="0"/>
            </w:pPr>
            <w:r>
              <w:t xml:space="preserve">One </w:t>
            </w:r>
            <w:r>
              <w:t>occurrence per year</w:t>
            </w:r>
          </w:p>
        </w:tc>
      </w:tr>
      <w:tr w14:paraId="35B117D1" w14:textId="77777777" w:rsidTr="00CA453D">
        <w:tblPrEx>
          <w:tblW w:w="5000" w:type="pct"/>
          <w:jc w:val="center"/>
          <w:tblLayout w:type="fixed"/>
          <w:tblLook w:val="04A0"/>
        </w:tblPrEx>
        <w:trPr>
          <w:cantSplit/>
          <w:trHeight w:val="432"/>
          <w:jc w:val="center"/>
        </w:trPr>
        <w:tc>
          <w:tcPr>
            <w:tcW w:w="654" w:type="pct"/>
            <w:vAlign w:val="center"/>
          </w:tcPr>
          <w:p w:rsidR="00C11990" w:rsidP="00456932" w14:paraId="697689EF" w14:textId="7777D560">
            <w:pPr>
              <w:pStyle w:val="BodyText"/>
              <w:widowControl/>
              <w:ind w:left="0" w:firstLine="0"/>
            </w:pPr>
            <w:r>
              <w:t>PAPR</w:t>
            </w:r>
            <w:r w:rsidR="00E46202">
              <w:t>LE</w:t>
            </w:r>
          </w:p>
          <w:p w:rsidR="00C814EB" w:rsidP="00456932" w14:paraId="4B41C44E" w14:textId="77777777">
            <w:pPr>
              <w:pStyle w:val="BodyText"/>
              <w:widowControl/>
              <w:ind w:left="0" w:firstLine="0"/>
            </w:pPr>
          </w:p>
          <w:p w:rsidR="000F0C16" w:rsidP="00456932" w14:paraId="345359C1" w14:textId="77777777">
            <w:pPr>
              <w:pStyle w:val="BodyText"/>
              <w:widowControl/>
              <w:ind w:left="0" w:firstLine="0"/>
            </w:pPr>
          </w:p>
          <w:p w:rsidR="00C11990" w:rsidRPr="00C360E2" w:rsidP="00456932" w14:paraId="0396780F" w14:textId="5FF77BC0">
            <w:pPr>
              <w:pStyle w:val="BodyText"/>
              <w:widowControl/>
              <w:ind w:left="0" w:firstLine="0"/>
            </w:pPr>
            <w:r>
              <w:t>PASACV</w:t>
            </w:r>
          </w:p>
        </w:tc>
        <w:tc>
          <w:tcPr>
            <w:tcW w:w="2127" w:type="pct"/>
            <w:vAlign w:val="center"/>
          </w:tcPr>
          <w:p w:rsidR="00C11990" w:rsidP="00456932" w14:paraId="3E888FF2" w14:textId="2F72C91A">
            <w:pPr>
              <w:pStyle w:val="BodyText"/>
              <w:widowControl/>
              <w:ind w:left="0" w:firstLine="0"/>
            </w:pPr>
            <w:r>
              <w:t xml:space="preserve">Pre-access positivity rate for </w:t>
            </w:r>
            <w:r w:rsidR="00C814EB">
              <w:t>licensee employees</w:t>
            </w:r>
          </w:p>
          <w:p w:rsidR="000F0C16" w:rsidP="00456932" w14:paraId="06F37B94" w14:textId="77777777">
            <w:pPr>
              <w:pStyle w:val="BodyText"/>
              <w:widowControl/>
              <w:ind w:left="0" w:firstLine="0"/>
            </w:pPr>
          </w:p>
          <w:p w:rsidR="00C11990" w:rsidRPr="00C360E2" w:rsidP="00456932" w14:paraId="18070F1C" w14:textId="1F074C21">
            <w:pPr>
              <w:pStyle w:val="BodyText"/>
              <w:widowControl/>
              <w:ind w:left="0" w:firstLine="0"/>
            </w:pPr>
            <w:r w:rsidRPr="00F76C46">
              <w:t xml:space="preserve">Pre-access subversion attempts </w:t>
            </w:r>
            <w:r>
              <w:t>by C/V</w:t>
            </w:r>
          </w:p>
        </w:tc>
        <w:tc>
          <w:tcPr>
            <w:tcW w:w="2219" w:type="pct"/>
            <w:vAlign w:val="center"/>
          </w:tcPr>
          <w:p w:rsidR="00C11990" w:rsidRPr="00A30FE2" w:rsidP="00456932" w14:paraId="61DB50A1" w14:textId="345C37CC">
            <w:pPr>
              <w:pStyle w:val="BodyText"/>
              <w:widowControl/>
              <w:ind w:left="0" w:firstLine="0"/>
            </w:pPr>
            <w:r w:rsidRPr="00A30FE2">
              <w:t>Determined by the a</w:t>
            </w:r>
            <w:r w:rsidRPr="00A30FE2" w:rsidR="00CD6D37">
              <w:t>pplicant, licensee</w:t>
            </w:r>
            <w:r w:rsidR="00F75EFF">
              <w:t>,</w:t>
            </w:r>
            <w:r w:rsidRPr="00A30FE2" w:rsidR="00CD6D37">
              <w:t xml:space="preserve"> or other entit</w:t>
            </w:r>
            <w:r w:rsidRPr="00A30FE2" w:rsidR="00A30FE2">
              <w:t>y</w:t>
            </w:r>
          </w:p>
        </w:tc>
      </w:tr>
      <w:tr w14:paraId="6D517970" w14:textId="77777777" w:rsidTr="00CA453D">
        <w:tblPrEx>
          <w:tblW w:w="5000" w:type="pct"/>
          <w:jc w:val="center"/>
          <w:tblLayout w:type="fixed"/>
          <w:tblLook w:val="04A0"/>
        </w:tblPrEx>
        <w:trPr>
          <w:cantSplit/>
          <w:trHeight w:val="518"/>
          <w:jc w:val="center"/>
        </w:trPr>
        <w:tc>
          <w:tcPr>
            <w:tcW w:w="654" w:type="pct"/>
            <w:vAlign w:val="center"/>
          </w:tcPr>
          <w:p w:rsidR="00C11990" w:rsidP="00456932" w14:paraId="427A1AA0" w14:textId="22C75977">
            <w:pPr>
              <w:pStyle w:val="BodyText"/>
              <w:widowControl/>
              <w:ind w:left="0" w:firstLine="0"/>
            </w:pPr>
            <w:r>
              <w:t>RTRLE</w:t>
            </w:r>
          </w:p>
          <w:p w:rsidR="00621B02" w:rsidP="00456932" w14:paraId="50514BF9" w14:textId="794CD908">
            <w:pPr>
              <w:pStyle w:val="BodyText"/>
              <w:widowControl/>
              <w:ind w:left="0" w:firstLine="0"/>
            </w:pPr>
          </w:p>
          <w:p w:rsidR="007F033C" w:rsidP="00456932" w14:paraId="142EEFC3" w14:textId="77777777">
            <w:pPr>
              <w:pStyle w:val="BodyText"/>
              <w:widowControl/>
              <w:ind w:left="0" w:firstLine="0"/>
            </w:pPr>
          </w:p>
          <w:p w:rsidR="00C11990" w:rsidP="00456932" w14:paraId="615C4391" w14:textId="77777777">
            <w:pPr>
              <w:pStyle w:val="BodyText"/>
              <w:widowControl/>
              <w:ind w:left="0" w:firstLine="0"/>
            </w:pPr>
            <w:r>
              <w:t>RTRCV</w:t>
            </w:r>
          </w:p>
          <w:p w:rsidR="00C11990" w:rsidP="00456932" w14:paraId="2B98EA8B" w14:textId="77777777">
            <w:pPr>
              <w:pStyle w:val="BodyText"/>
              <w:widowControl/>
              <w:ind w:left="0"/>
            </w:pPr>
          </w:p>
          <w:p w:rsidR="007F033C" w:rsidP="00456932" w14:paraId="0182CAFC" w14:textId="77777777">
            <w:pPr>
              <w:pStyle w:val="BodyText"/>
              <w:widowControl/>
              <w:ind w:left="0" w:firstLine="0"/>
            </w:pPr>
          </w:p>
          <w:p w:rsidR="00C11990" w:rsidP="00456932" w14:paraId="246A9A4F" w14:textId="14BBBE5E">
            <w:pPr>
              <w:pStyle w:val="BodyText"/>
              <w:widowControl/>
              <w:ind w:left="0" w:firstLine="0"/>
            </w:pPr>
            <w:r>
              <w:t>RTPRLE</w:t>
            </w:r>
          </w:p>
          <w:p w:rsidR="00621B02" w:rsidP="00456932" w14:paraId="53DAF01F" w14:textId="77777777">
            <w:pPr>
              <w:pStyle w:val="BodyText"/>
              <w:widowControl/>
              <w:ind w:left="0" w:firstLine="0"/>
            </w:pPr>
          </w:p>
          <w:p w:rsidR="007F033C" w:rsidP="00456932" w14:paraId="65161A6B" w14:textId="77777777">
            <w:pPr>
              <w:pStyle w:val="BodyText"/>
              <w:widowControl/>
              <w:ind w:left="0" w:firstLine="0"/>
            </w:pPr>
          </w:p>
          <w:p w:rsidR="00C11990" w:rsidRPr="00C360E2" w:rsidP="00456932" w14:paraId="28AE8AF0" w14:textId="087AAB9B">
            <w:pPr>
              <w:pStyle w:val="BodyText"/>
              <w:widowControl/>
              <w:ind w:left="0" w:firstLine="0"/>
            </w:pPr>
            <w:r>
              <w:t>RTPRCV</w:t>
            </w:r>
          </w:p>
        </w:tc>
        <w:tc>
          <w:tcPr>
            <w:tcW w:w="2127" w:type="pct"/>
            <w:vAlign w:val="center"/>
          </w:tcPr>
          <w:p w:rsidR="00C11990" w:rsidP="00456932" w14:paraId="4B14E28B" w14:textId="5922C710">
            <w:pPr>
              <w:pStyle w:val="BodyText"/>
              <w:widowControl/>
              <w:ind w:left="0" w:firstLine="0"/>
            </w:pPr>
            <w:r>
              <w:t xml:space="preserve">Random testing rate for </w:t>
            </w:r>
            <w:r w:rsidR="00C814EB">
              <w:t>licensee employees</w:t>
            </w:r>
          </w:p>
          <w:p w:rsidR="00621B02" w:rsidP="00456932" w14:paraId="0DE0249C" w14:textId="77777777">
            <w:pPr>
              <w:pStyle w:val="BodyText"/>
              <w:widowControl/>
              <w:ind w:left="0" w:firstLine="0"/>
            </w:pPr>
          </w:p>
          <w:p w:rsidR="00C11990" w:rsidP="00456932" w14:paraId="7B43C1AA" w14:textId="263B8A6E">
            <w:pPr>
              <w:pStyle w:val="BodyText"/>
              <w:widowControl/>
              <w:ind w:left="0" w:firstLine="0"/>
            </w:pPr>
            <w:r>
              <w:t xml:space="preserve">Random testing rate for </w:t>
            </w:r>
            <w:r w:rsidR="00621B02">
              <w:t>contractor vendors</w:t>
            </w:r>
          </w:p>
          <w:p w:rsidR="00C11990" w:rsidP="00456932" w14:paraId="7169886C" w14:textId="77777777">
            <w:pPr>
              <w:pStyle w:val="BodyText"/>
              <w:widowControl/>
              <w:ind w:left="-18" w:firstLine="0"/>
            </w:pPr>
          </w:p>
          <w:p w:rsidR="00621B02" w:rsidP="00621B02" w14:paraId="59AD271D" w14:textId="77777777">
            <w:pPr>
              <w:pStyle w:val="BodyText"/>
              <w:widowControl/>
              <w:ind w:left="0" w:firstLine="0"/>
            </w:pPr>
            <w:r w:rsidRPr="00C360E2">
              <w:t xml:space="preserve">Random </w:t>
            </w:r>
            <w:r>
              <w:t xml:space="preserve">testing positivity rate for </w:t>
            </w:r>
            <w:r>
              <w:t>licensee employees</w:t>
            </w:r>
          </w:p>
          <w:p w:rsidR="00621B02" w:rsidP="00621B02" w14:paraId="05C44F1C" w14:textId="77777777">
            <w:pPr>
              <w:pStyle w:val="BodyText"/>
              <w:widowControl/>
              <w:ind w:left="0" w:firstLine="0"/>
            </w:pPr>
          </w:p>
          <w:p w:rsidR="00C11990" w:rsidRPr="00C360E2" w:rsidP="00621B02" w14:paraId="3460532E" w14:textId="66067186">
            <w:pPr>
              <w:pStyle w:val="BodyText"/>
              <w:widowControl/>
              <w:ind w:left="0" w:firstLine="0"/>
            </w:pPr>
            <w:r>
              <w:t>Random testing positivity rate for C/V</w:t>
            </w:r>
          </w:p>
        </w:tc>
        <w:tc>
          <w:tcPr>
            <w:tcW w:w="2219" w:type="pct"/>
            <w:vAlign w:val="center"/>
          </w:tcPr>
          <w:p w:rsidR="00C11990" w:rsidP="00456932" w14:paraId="6E63E0E7" w14:textId="54FA1679">
            <w:pPr>
              <w:pStyle w:val="BodyText"/>
              <w:widowControl/>
              <w:ind w:left="0" w:firstLine="0"/>
            </w:pPr>
            <w:r>
              <w:t>50 percent</w:t>
            </w:r>
          </w:p>
          <w:p w:rsidR="007F033C" w:rsidP="00456932" w14:paraId="193D056A" w14:textId="37D4B691">
            <w:pPr>
              <w:pStyle w:val="BodyText"/>
              <w:widowControl/>
              <w:ind w:left="0" w:firstLine="0"/>
            </w:pPr>
          </w:p>
          <w:p w:rsidR="007F033C" w:rsidP="00456932" w14:paraId="766CBA14" w14:textId="77777777">
            <w:pPr>
              <w:pStyle w:val="BodyText"/>
              <w:widowControl/>
              <w:ind w:left="0" w:firstLine="0"/>
            </w:pPr>
          </w:p>
          <w:p w:rsidR="00C11990" w:rsidP="00456932" w14:paraId="08B7EBEB" w14:textId="25057E41">
            <w:pPr>
              <w:pStyle w:val="BodyText"/>
              <w:widowControl/>
              <w:ind w:left="0" w:firstLine="0"/>
            </w:pPr>
            <w:r>
              <w:t>50 percent</w:t>
            </w:r>
          </w:p>
          <w:p w:rsidR="00C11990" w:rsidP="00456932" w14:paraId="12E23C5D" w14:textId="56F1F54C">
            <w:pPr>
              <w:pStyle w:val="BodyText"/>
              <w:widowControl/>
              <w:ind w:left="0" w:firstLine="0"/>
            </w:pPr>
          </w:p>
          <w:p w:rsidR="007F033C" w:rsidP="00456932" w14:paraId="1B5C3EFA" w14:textId="77777777">
            <w:pPr>
              <w:pStyle w:val="BodyText"/>
              <w:widowControl/>
              <w:ind w:left="0" w:firstLine="0"/>
            </w:pPr>
          </w:p>
          <w:p w:rsidR="00C11990" w:rsidP="00456932" w14:paraId="0C3272C9" w14:textId="1D910BAA">
            <w:pPr>
              <w:pStyle w:val="BodyText"/>
              <w:widowControl/>
              <w:ind w:left="0" w:firstLine="0"/>
            </w:pPr>
            <w:r>
              <w:t>0.5 percent</w:t>
            </w:r>
          </w:p>
          <w:p w:rsidR="007F033C" w:rsidP="00456932" w14:paraId="5852AAC6" w14:textId="77777777">
            <w:pPr>
              <w:pStyle w:val="BodyText"/>
              <w:widowControl/>
              <w:ind w:left="0" w:firstLine="0"/>
            </w:pPr>
          </w:p>
          <w:p w:rsidR="007F033C" w:rsidP="00456932" w14:paraId="5AD6717C" w14:textId="77777777">
            <w:pPr>
              <w:pStyle w:val="BodyText"/>
              <w:widowControl/>
              <w:ind w:left="0" w:firstLine="0"/>
            </w:pPr>
          </w:p>
          <w:p w:rsidR="00C11990" w:rsidRPr="00643723" w:rsidP="00456932" w14:paraId="367CD057" w14:textId="498051FF">
            <w:pPr>
              <w:pStyle w:val="BodyText"/>
              <w:widowControl/>
              <w:ind w:left="0" w:firstLine="0"/>
            </w:pPr>
            <w:r>
              <w:t>1.0 percent</w:t>
            </w:r>
          </w:p>
        </w:tc>
      </w:tr>
      <w:tr w14:paraId="5C8BA979" w14:textId="77777777" w:rsidTr="00CA453D">
        <w:tblPrEx>
          <w:tblW w:w="5000" w:type="pct"/>
          <w:jc w:val="center"/>
          <w:tblLayout w:type="fixed"/>
          <w:tblLook w:val="04A0"/>
        </w:tblPrEx>
        <w:trPr>
          <w:cantSplit/>
          <w:trHeight w:val="518"/>
          <w:jc w:val="center"/>
        </w:trPr>
        <w:tc>
          <w:tcPr>
            <w:tcW w:w="654" w:type="pct"/>
          </w:tcPr>
          <w:p w:rsidR="004C4A07" w:rsidP="003E2562" w14:paraId="1DC877C3" w14:textId="0E5E522B">
            <w:pPr>
              <w:pStyle w:val="BodyText"/>
              <w:widowControl/>
              <w:ind w:left="0" w:firstLine="0"/>
            </w:pPr>
            <w:r>
              <w:t>PV</w:t>
            </w:r>
            <w:r>
              <w:t>LE</w:t>
            </w:r>
          </w:p>
          <w:p w:rsidR="004C4A07" w:rsidP="003E2562" w14:paraId="5382F9E3" w14:textId="71508531">
            <w:pPr>
              <w:pStyle w:val="BodyText"/>
              <w:widowControl/>
              <w:ind w:left="0" w:firstLine="0"/>
            </w:pPr>
          </w:p>
          <w:p w:rsidR="004C4A07" w:rsidP="003E2562" w14:paraId="3912A974" w14:textId="77777777">
            <w:pPr>
              <w:pStyle w:val="BodyText"/>
              <w:widowControl/>
              <w:ind w:left="0" w:firstLine="0"/>
            </w:pPr>
          </w:p>
          <w:p w:rsidR="003E2562" w:rsidP="003E2562" w14:paraId="06E341E4" w14:textId="77777777">
            <w:pPr>
              <w:pStyle w:val="BodyText"/>
              <w:widowControl/>
              <w:ind w:left="0" w:firstLine="0"/>
            </w:pPr>
          </w:p>
          <w:p w:rsidR="004C4A07" w:rsidP="003E2562" w14:paraId="0AC50F88" w14:textId="2C2447CD">
            <w:pPr>
              <w:pStyle w:val="BodyText"/>
              <w:widowControl/>
              <w:ind w:left="0" w:firstLine="0"/>
            </w:pPr>
            <w:r>
              <w:t>PVCV</w:t>
            </w:r>
          </w:p>
          <w:p w:rsidR="004C4A07" w:rsidP="003E2562" w14:paraId="002046DB" w14:textId="77777777">
            <w:pPr>
              <w:pStyle w:val="BodyText"/>
              <w:widowControl/>
              <w:ind w:left="0" w:firstLine="0"/>
            </w:pPr>
          </w:p>
          <w:p w:rsidR="004C4A07" w:rsidP="003E2562" w14:paraId="2CD1FC45" w14:textId="77777777">
            <w:pPr>
              <w:pStyle w:val="BodyText"/>
              <w:widowControl/>
              <w:ind w:left="0" w:firstLine="0"/>
            </w:pPr>
          </w:p>
          <w:p w:rsidR="00C11990" w:rsidRPr="00C360E2" w:rsidP="003E2562" w14:paraId="69ACA3BD" w14:textId="3522F520">
            <w:pPr>
              <w:pStyle w:val="BodyText"/>
              <w:widowControl/>
              <w:ind w:left="0" w:firstLine="0"/>
            </w:pPr>
            <w:r>
              <w:t>PVLC</w:t>
            </w:r>
          </w:p>
        </w:tc>
        <w:tc>
          <w:tcPr>
            <w:tcW w:w="2127" w:type="pct"/>
          </w:tcPr>
          <w:p w:rsidR="00EB770D" w:rsidP="003E2562" w14:paraId="5F373EAA" w14:textId="479D2CE4">
            <w:pPr>
              <w:pStyle w:val="BodyText"/>
              <w:widowControl/>
              <w:ind w:left="61" w:firstLine="0"/>
            </w:pPr>
            <w:r>
              <w:t xml:space="preserve">FFD policy violations by </w:t>
            </w:r>
            <w:r w:rsidR="00AF454C">
              <w:t>licensee employee</w:t>
            </w:r>
          </w:p>
          <w:p w:rsidR="00A115CB" w:rsidP="003E2562" w14:paraId="7013F64A" w14:textId="77777777">
            <w:pPr>
              <w:pStyle w:val="BodyText"/>
              <w:widowControl/>
              <w:ind w:left="61" w:firstLine="0"/>
            </w:pPr>
          </w:p>
          <w:p w:rsidR="003E2562" w:rsidP="003E2562" w14:paraId="754D47E9" w14:textId="77777777">
            <w:pPr>
              <w:pStyle w:val="BodyText"/>
              <w:widowControl/>
              <w:ind w:left="61" w:firstLine="0"/>
            </w:pPr>
          </w:p>
          <w:p w:rsidR="00EB770D" w:rsidP="003E2562" w14:paraId="6CA42A05" w14:textId="56EDA12E">
            <w:pPr>
              <w:pStyle w:val="BodyText"/>
              <w:widowControl/>
              <w:ind w:left="61" w:firstLine="0"/>
            </w:pPr>
            <w:r>
              <w:t>FFD policy violations by C/V</w:t>
            </w:r>
          </w:p>
          <w:p w:rsidR="00A115CB" w:rsidP="003E2562" w14:paraId="607DB805" w14:textId="77777777">
            <w:pPr>
              <w:pStyle w:val="BodyText"/>
              <w:widowControl/>
              <w:ind w:left="61" w:firstLine="0"/>
            </w:pPr>
          </w:p>
          <w:p w:rsidR="003E2562" w:rsidP="003E2562" w14:paraId="37407CAB" w14:textId="77777777">
            <w:pPr>
              <w:pStyle w:val="BodyText"/>
              <w:widowControl/>
              <w:ind w:left="61" w:firstLine="0"/>
            </w:pPr>
          </w:p>
          <w:p w:rsidR="00C11990" w:rsidRPr="00C360E2" w:rsidP="003E2562" w14:paraId="1F1272C9" w14:textId="5B35BA7F">
            <w:pPr>
              <w:pStyle w:val="BodyText"/>
              <w:widowControl/>
              <w:ind w:left="61" w:firstLine="0"/>
            </w:pPr>
            <w:r w:rsidRPr="00074164">
              <w:t>FFD policy violations by</w:t>
            </w:r>
            <w:r>
              <w:t xml:space="preserve"> </w:t>
            </w:r>
            <w:r w:rsidR="00AF454C">
              <w:t>labor category</w:t>
            </w:r>
          </w:p>
        </w:tc>
        <w:tc>
          <w:tcPr>
            <w:tcW w:w="2219" w:type="pct"/>
            <w:vAlign w:val="center"/>
          </w:tcPr>
          <w:p w:rsidR="00EB770D" w:rsidRPr="002A1F57" w:rsidP="00456932" w14:paraId="73D81A88" w14:textId="50D5563D">
            <w:pPr>
              <w:pStyle w:val="BodyText"/>
              <w:widowControl/>
              <w:ind w:left="0" w:firstLine="0"/>
            </w:pPr>
            <w:r w:rsidRPr="002A1F57">
              <w:t>PVLE and PVCV</w:t>
            </w:r>
            <w:r w:rsidR="0024784E">
              <w:t>—</w:t>
            </w:r>
            <w:r w:rsidRPr="002A1F57" w:rsidR="002A1F57">
              <w:t xml:space="preserve">Determined by the </w:t>
            </w:r>
            <w:r w:rsidRPr="002A1F57" w:rsidR="008C0858">
              <w:t xml:space="preserve">applicant, </w:t>
            </w:r>
            <w:r w:rsidRPr="002A1F57">
              <w:t>licensee</w:t>
            </w:r>
            <w:r w:rsidR="00F75EFF">
              <w:t>,</w:t>
            </w:r>
            <w:r w:rsidRPr="002A1F57">
              <w:t xml:space="preserve"> or other entity</w:t>
            </w:r>
            <w:r w:rsidR="00606750">
              <w:t>.</w:t>
            </w:r>
          </w:p>
          <w:p w:rsidR="00EB770D" w:rsidP="00456932" w14:paraId="398ECEAA" w14:textId="77777777">
            <w:pPr>
              <w:pStyle w:val="BodyText"/>
              <w:widowControl/>
              <w:ind w:left="0" w:firstLine="0"/>
            </w:pPr>
          </w:p>
          <w:p w:rsidR="00C11990" w:rsidP="00456932" w14:paraId="21CA5CCB" w14:textId="17876EBE">
            <w:pPr>
              <w:pStyle w:val="BodyText"/>
              <w:widowControl/>
              <w:ind w:left="0" w:firstLine="0"/>
            </w:pPr>
            <w:r>
              <w:t>PVLC</w:t>
            </w:r>
            <w:r w:rsidR="0024784E">
              <w:t>—</w:t>
            </w:r>
            <w:r w:rsidR="00B8202E">
              <w:t xml:space="preserve">One </w:t>
            </w:r>
            <w:r>
              <w:t>occurrence each for NRC</w:t>
            </w:r>
            <w:r w:rsidR="0024784E">
              <w:noBreakHyphen/>
            </w:r>
            <w:r>
              <w:t xml:space="preserve">licensed operators, NRC-required security officers, </w:t>
            </w:r>
            <w:r w:rsidR="00CB5B5D">
              <w:t>quality assurance</w:t>
            </w:r>
            <w:r>
              <w:t>/</w:t>
            </w:r>
            <w:r w:rsidR="0093705F">
              <w:t>quality verification</w:t>
            </w:r>
            <w:r>
              <w:t xml:space="preserve"> personnel,</w:t>
            </w:r>
            <w:r w:rsidR="009C7476">
              <w:t xml:space="preserve"> chemistry </w:t>
            </w:r>
            <w:r w:rsidR="00A86EC4">
              <w:t>technician</w:t>
            </w:r>
            <w:r w:rsidR="009C7476">
              <w:t xml:space="preserve">, </w:t>
            </w:r>
            <w:r w:rsidR="00CB5B5D">
              <w:t>cybersecurity and information technology services</w:t>
            </w:r>
            <w:r w:rsidR="00060294">
              <w:t xml:space="preserve"> personnel, </w:t>
            </w:r>
            <w:r>
              <w:t>and individuals who perform safety- or security-significant activities and the supervisors of these individuals</w:t>
            </w:r>
            <w:r w:rsidR="00BD5730">
              <w:t>.</w:t>
            </w:r>
            <w:r w:rsidR="006B36FA">
              <w:t xml:space="preserve"> </w:t>
            </w:r>
            <w:r w:rsidRPr="006B36FA" w:rsidR="006B36FA">
              <w:t xml:space="preserve">Zero occurrences if there is only one individual on shift </w:t>
            </w:r>
            <w:r w:rsidR="00C51705">
              <w:t>(solo</w:t>
            </w:r>
            <w:r w:rsidR="0024784E">
              <w:t xml:space="preserve"> </w:t>
            </w:r>
            <w:r w:rsidR="00C51705">
              <w:t xml:space="preserve">operations) </w:t>
            </w:r>
            <w:r w:rsidRPr="006B36FA" w:rsidR="006B36FA">
              <w:t xml:space="preserve">within a particular </w:t>
            </w:r>
            <w:r w:rsidR="00313133">
              <w:t xml:space="preserve">labor category </w:t>
            </w:r>
            <w:r w:rsidRPr="006B36FA" w:rsidR="006B36FA">
              <w:t>required for operation or security of the facility.</w:t>
            </w:r>
          </w:p>
          <w:p w:rsidR="00C11990" w:rsidP="00456932" w14:paraId="6B568E11" w14:textId="77777777">
            <w:pPr>
              <w:pStyle w:val="BodyText"/>
              <w:widowControl/>
              <w:ind w:left="0" w:hanging="14"/>
            </w:pPr>
          </w:p>
          <w:p w:rsidR="00AB533E" w:rsidRPr="00C360E2" w:rsidP="00456932" w14:paraId="72951676" w14:textId="142E9D85">
            <w:pPr>
              <w:pStyle w:val="BodyText"/>
              <w:widowControl/>
              <w:ind w:left="0" w:firstLine="0"/>
            </w:pPr>
            <w:r>
              <w:t>PVLC</w:t>
            </w:r>
            <w:r w:rsidR="0024784E">
              <w:t>—</w:t>
            </w:r>
            <w:r>
              <w:t>Z</w:t>
            </w:r>
            <w:r w:rsidR="00C11990">
              <w:t>ero occurrences for FFD program personnel, SSNM transporters, and radiation protection technicians.</w:t>
            </w:r>
          </w:p>
        </w:tc>
      </w:tr>
      <w:tr w14:paraId="5D826139" w14:textId="77777777" w:rsidTr="00CA453D">
        <w:tblPrEx>
          <w:tblW w:w="5000" w:type="pct"/>
          <w:jc w:val="center"/>
          <w:tblLayout w:type="fixed"/>
          <w:tblLook w:val="04A0"/>
        </w:tblPrEx>
        <w:trPr>
          <w:cantSplit/>
          <w:trHeight w:val="432"/>
          <w:jc w:val="center"/>
        </w:trPr>
        <w:tc>
          <w:tcPr>
            <w:tcW w:w="654" w:type="pct"/>
          </w:tcPr>
          <w:p w:rsidR="00C11990" w:rsidP="003B7AC4" w14:paraId="74F1637E" w14:textId="1FB305ED">
            <w:pPr>
              <w:pStyle w:val="BodyText"/>
              <w:widowControl/>
              <w:ind w:left="0" w:firstLine="0"/>
            </w:pPr>
            <w:r>
              <w:t>SALE</w:t>
            </w:r>
          </w:p>
          <w:p w:rsidR="00D53071" w:rsidP="003B7AC4" w14:paraId="06F2DD05" w14:textId="77777777">
            <w:pPr>
              <w:pStyle w:val="BodyText"/>
              <w:widowControl/>
              <w:ind w:left="0" w:firstLine="0"/>
            </w:pPr>
          </w:p>
          <w:p w:rsidR="00D53071" w:rsidP="003B7AC4" w14:paraId="2B672277" w14:textId="0E45342F">
            <w:pPr>
              <w:pStyle w:val="BodyText"/>
              <w:widowControl/>
              <w:ind w:left="0" w:firstLine="0"/>
            </w:pPr>
            <w:r>
              <w:t>SACV</w:t>
            </w:r>
          </w:p>
          <w:p w:rsidR="00D53071" w:rsidP="003B7AC4" w14:paraId="0B42403E" w14:textId="77777777">
            <w:pPr>
              <w:pStyle w:val="BodyText"/>
              <w:widowControl/>
              <w:ind w:left="0" w:firstLine="0"/>
            </w:pPr>
          </w:p>
          <w:p w:rsidR="00C11990" w:rsidRPr="00C360E2" w:rsidP="003B7AC4" w14:paraId="6B82BF20" w14:textId="71B0EC53">
            <w:pPr>
              <w:pStyle w:val="BodyText"/>
              <w:widowControl/>
              <w:ind w:left="0" w:firstLine="0"/>
            </w:pPr>
            <w:r>
              <w:t>SALC</w:t>
            </w:r>
          </w:p>
        </w:tc>
        <w:tc>
          <w:tcPr>
            <w:tcW w:w="2127" w:type="pct"/>
          </w:tcPr>
          <w:p w:rsidR="00C11990" w:rsidP="003B7AC4" w14:paraId="11EB0D43" w14:textId="222759D5">
            <w:pPr>
              <w:pStyle w:val="BodyText"/>
              <w:widowControl/>
              <w:ind w:left="0" w:firstLine="0"/>
            </w:pPr>
            <w:r w:rsidRPr="00C42DF0">
              <w:t xml:space="preserve">Subversion </w:t>
            </w:r>
            <w:r>
              <w:t xml:space="preserve">attempts </w:t>
            </w:r>
            <w:r w:rsidRPr="00C42DF0">
              <w:t xml:space="preserve">by </w:t>
            </w:r>
            <w:r w:rsidR="00AF454C">
              <w:t>licensee employee</w:t>
            </w:r>
          </w:p>
          <w:p w:rsidR="00D53071" w:rsidP="003B7AC4" w14:paraId="3A6F7F46" w14:textId="77777777">
            <w:pPr>
              <w:pStyle w:val="BodyText"/>
              <w:widowControl/>
              <w:ind w:left="0" w:firstLine="0"/>
            </w:pPr>
          </w:p>
          <w:p w:rsidR="00D53071" w:rsidP="003B7AC4" w14:paraId="1E8A2ECA" w14:textId="4A0D0A21">
            <w:pPr>
              <w:pStyle w:val="BodyText"/>
              <w:widowControl/>
              <w:ind w:left="0" w:firstLine="0"/>
            </w:pPr>
            <w:r>
              <w:t>Subversion attempts by C/V</w:t>
            </w:r>
          </w:p>
          <w:p w:rsidR="00D53071" w:rsidP="003B7AC4" w14:paraId="0D338035" w14:textId="77777777">
            <w:pPr>
              <w:pStyle w:val="BodyText"/>
              <w:widowControl/>
              <w:ind w:left="0" w:firstLine="0"/>
            </w:pPr>
          </w:p>
          <w:p w:rsidR="00C11990" w:rsidRPr="00C360E2" w:rsidP="003B7AC4" w14:paraId="2204662F" w14:textId="714A6309">
            <w:pPr>
              <w:pStyle w:val="BodyText"/>
              <w:widowControl/>
              <w:ind w:left="0" w:firstLine="0"/>
            </w:pPr>
            <w:r w:rsidRPr="00B9128D">
              <w:t xml:space="preserve">Subversion attempts by </w:t>
            </w:r>
            <w:r w:rsidR="00AF454C">
              <w:t>labor category</w:t>
            </w:r>
          </w:p>
        </w:tc>
        <w:tc>
          <w:tcPr>
            <w:tcW w:w="2219" w:type="pct"/>
          </w:tcPr>
          <w:p w:rsidR="00C11990" w:rsidRPr="00A27CB0" w:rsidP="003B7AC4" w14:paraId="6F804C2B" w14:textId="73EFB7D1">
            <w:pPr>
              <w:pStyle w:val="BodyText"/>
              <w:widowControl/>
              <w:ind w:left="0" w:firstLine="0"/>
            </w:pPr>
            <w:r>
              <w:t>SALE</w:t>
            </w:r>
            <w:r w:rsidR="0024784E">
              <w:t>—</w:t>
            </w:r>
            <w:r w:rsidRPr="00A27CB0" w:rsidR="00093215">
              <w:t xml:space="preserve">Zero </w:t>
            </w:r>
            <w:r w:rsidRPr="00A27CB0">
              <w:t>occurrence</w:t>
            </w:r>
            <w:r w:rsidRPr="00A27CB0" w:rsidR="00B763C9">
              <w:t>s</w:t>
            </w:r>
            <w:r w:rsidR="00606750">
              <w:t>.</w:t>
            </w:r>
          </w:p>
          <w:p w:rsidR="00D53071" w:rsidP="003B7AC4" w14:paraId="2576E553" w14:textId="64119BFA">
            <w:pPr>
              <w:pStyle w:val="BodyText"/>
              <w:widowControl/>
              <w:ind w:left="0" w:firstLine="0"/>
            </w:pPr>
          </w:p>
          <w:p w:rsidR="00C11990" w:rsidRPr="00A27CB0" w:rsidP="003B7AC4" w14:paraId="494956FD" w14:textId="76B5547B">
            <w:pPr>
              <w:pStyle w:val="BodyText"/>
              <w:widowControl/>
              <w:ind w:left="0" w:firstLine="0"/>
            </w:pPr>
            <w:r w:rsidRPr="009D5B9B">
              <w:t>SACV</w:t>
            </w:r>
            <w:r w:rsidR="00456932">
              <w:t>—</w:t>
            </w:r>
            <w:r w:rsidR="006C73B2">
              <w:t xml:space="preserve">Two </w:t>
            </w:r>
            <w:r w:rsidRPr="009D5B9B">
              <w:t>occurrence</w:t>
            </w:r>
            <w:r w:rsidR="006C73B2">
              <w:t>s</w:t>
            </w:r>
            <w:r w:rsidRPr="009D5B9B" w:rsidR="00B76801">
              <w:t>.</w:t>
            </w:r>
          </w:p>
          <w:p w:rsidR="00D53071" w:rsidP="003B7AC4" w14:paraId="3F68761B" w14:textId="32FD00FF">
            <w:pPr>
              <w:pStyle w:val="BodyText"/>
              <w:widowControl/>
              <w:ind w:left="0" w:firstLine="0"/>
            </w:pPr>
          </w:p>
          <w:p w:rsidR="008D7778" w:rsidRPr="00643723" w:rsidP="003B7AC4" w14:paraId="1D9AFA55" w14:textId="4DC6424F">
            <w:pPr>
              <w:pStyle w:val="BodyText"/>
              <w:widowControl/>
              <w:ind w:left="0" w:firstLine="0"/>
            </w:pPr>
            <w:r w:rsidRPr="00A27CB0">
              <w:t>SALC</w:t>
            </w:r>
            <w:r w:rsidR="00E46202">
              <w:t>—</w:t>
            </w:r>
            <w:r w:rsidR="00EE366D">
              <w:t>Z</w:t>
            </w:r>
            <w:r w:rsidR="00791EB4">
              <w:t>ero occurrences</w:t>
            </w:r>
            <w:r w:rsidR="006C73B2">
              <w:t xml:space="preserve"> for </w:t>
            </w:r>
            <w:r w:rsidR="00313133">
              <w:t>licensee employees</w:t>
            </w:r>
            <w:r w:rsidR="006C73B2">
              <w:t xml:space="preserve"> and</w:t>
            </w:r>
            <w:r w:rsidR="004828F1">
              <w:t xml:space="preserve"> two for C/Vs </w:t>
            </w:r>
            <w:r w:rsidR="007E2F63">
              <w:t>by company affiliation.</w:t>
            </w:r>
            <w:r w:rsidRPr="00A27CB0" w:rsidR="0074319D">
              <w:t xml:space="preserve"> </w:t>
            </w:r>
          </w:p>
        </w:tc>
      </w:tr>
    </w:tbl>
    <w:p w:rsidR="00FB3CEA" w:rsidP="00456932" w14:paraId="71D131A7" w14:textId="77777777">
      <w:pPr>
        <w:pStyle w:val="BodyText"/>
        <w:widowControl/>
        <w:tabs>
          <w:tab w:val="left" w:pos="720"/>
        </w:tabs>
      </w:pPr>
    </w:p>
    <w:p w:rsidR="00C22CAF" w:rsidRPr="00F70E23" w:rsidP="00456932" w14:paraId="0C1C93E4" w14:textId="2DDBC677">
      <w:pPr>
        <w:pStyle w:val="Heading6"/>
        <w:widowControl/>
      </w:pPr>
      <w:r>
        <w:t xml:space="preserve">Performance </w:t>
      </w:r>
      <w:r w:rsidR="002F71CB">
        <w:t xml:space="preserve">Measures for </w:t>
      </w:r>
      <w:r w:rsidRPr="00F70E23">
        <w:t>Behavioral Observation</w:t>
      </w:r>
      <w:r w:rsidRPr="00F70E23" w:rsidR="002C5994">
        <w:t>,</w:t>
      </w:r>
      <w:r w:rsidRPr="00F70E23">
        <w:t xml:space="preserve"> Prohibited</w:t>
      </w:r>
      <w:r w:rsidR="00F43569">
        <w:t xml:space="preserve"> FFD</w:t>
      </w:r>
      <w:r w:rsidRPr="00F70E23">
        <w:t xml:space="preserve"> Item</w:t>
      </w:r>
      <w:r w:rsidR="002F71CB">
        <w:t>s</w:t>
      </w:r>
      <w:r w:rsidRPr="00F70E23" w:rsidR="002C5994">
        <w:t>, and Disqualifying Information</w:t>
      </w:r>
    </w:p>
    <w:p w:rsidR="00C22CAF" w:rsidP="00456932" w14:paraId="3F624E98" w14:textId="77777777">
      <w:pPr>
        <w:pStyle w:val="BodyText"/>
        <w:widowControl/>
        <w:tabs>
          <w:tab w:val="left" w:pos="720"/>
        </w:tabs>
        <w:ind w:left="0"/>
      </w:pPr>
    </w:p>
    <w:p w:rsidR="00974EF0" w:rsidRPr="00DA0BD8" w:rsidP="00C1743D" w14:paraId="17040476" w14:textId="5EF6BAE9">
      <w:pPr>
        <w:pStyle w:val="BodyText"/>
        <w:widowControl/>
        <w:tabs>
          <w:tab w:val="left" w:pos="720"/>
        </w:tabs>
        <w:ind w:left="0"/>
        <w:rPr>
          <w:b/>
          <w:bCs/>
        </w:rPr>
      </w:pPr>
      <w:r>
        <w:t>The</w:t>
      </w:r>
      <w:r w:rsidR="00542891">
        <w:t xml:space="preserve"> performance</w:t>
      </w:r>
      <w:r>
        <w:t xml:space="preserve"> measures </w:t>
      </w:r>
      <w:r w:rsidR="00542891">
        <w:t>for b</w:t>
      </w:r>
      <w:r w:rsidRPr="00542891" w:rsidR="00542891">
        <w:t xml:space="preserve">ehavioral </w:t>
      </w:r>
      <w:r w:rsidR="00542891">
        <w:t>o</w:t>
      </w:r>
      <w:r w:rsidRPr="00542891" w:rsidR="00542891">
        <w:t xml:space="preserve">bservation, </w:t>
      </w:r>
      <w:r w:rsidR="00542891">
        <w:t>p</w:t>
      </w:r>
      <w:r w:rsidRPr="00542891" w:rsidR="00542891">
        <w:t xml:space="preserve">rohibited </w:t>
      </w:r>
      <w:r w:rsidR="0015041B">
        <w:t xml:space="preserve">FFD </w:t>
      </w:r>
      <w:r w:rsidR="00542891">
        <w:t>i</w:t>
      </w:r>
      <w:r w:rsidRPr="00542891" w:rsidR="00542891">
        <w:t xml:space="preserve">tems, and </w:t>
      </w:r>
      <w:r w:rsidR="00542891">
        <w:t>d</w:t>
      </w:r>
      <w:r w:rsidRPr="00542891" w:rsidR="00542891">
        <w:t xml:space="preserve">isqualifying </w:t>
      </w:r>
      <w:r w:rsidR="00542891">
        <w:t>i</w:t>
      </w:r>
      <w:r w:rsidRPr="00542891" w:rsidR="00542891">
        <w:t xml:space="preserve">nformation </w:t>
      </w:r>
      <w:r>
        <w:t>are risk</w:t>
      </w:r>
      <w:r w:rsidR="0024784E">
        <w:t>-</w:t>
      </w:r>
      <w:r>
        <w:t>informed because they are a direct assessment of an individual’s fitness, trustworthiness, and reliability</w:t>
      </w:r>
      <w:r w:rsidR="00757F26">
        <w:t xml:space="preserve"> while they are performing or directing those duties and responsibilities or m</w:t>
      </w:r>
      <w:r w:rsidR="00565C3D">
        <w:t xml:space="preserve">aintaining </w:t>
      </w:r>
      <w:r w:rsidR="00757F26">
        <w:t>the</w:t>
      </w:r>
      <w:r w:rsidR="00565C3D">
        <w:t xml:space="preserve"> </w:t>
      </w:r>
      <w:r w:rsidR="00757F26">
        <w:t xml:space="preserve">types of access </w:t>
      </w:r>
      <w:r w:rsidR="0024784E">
        <w:t>that make</w:t>
      </w:r>
      <w:r w:rsidR="00757F26">
        <w:t xml:space="preserve"> </w:t>
      </w:r>
      <w:r w:rsidR="00873974">
        <w:t xml:space="preserve">them </w:t>
      </w:r>
      <w:r w:rsidR="00757F26">
        <w:t>subject to the FFD progra</w:t>
      </w:r>
      <w:r w:rsidR="00565C3D">
        <w:t>m</w:t>
      </w:r>
      <w:r w:rsidRPr="005A483C" w:rsidR="00565C3D">
        <w:t>.</w:t>
      </w:r>
      <w:r w:rsidRPr="005A483C" w:rsidR="00063CB0">
        <w:t xml:space="preserve"> </w:t>
      </w:r>
    </w:p>
    <w:p w:rsidR="007F5EF6" w:rsidP="00C1743D" w14:paraId="5ADCC66B" w14:textId="77777777">
      <w:pPr>
        <w:pStyle w:val="BodyText"/>
        <w:widowControl/>
        <w:tabs>
          <w:tab w:val="left" w:pos="720"/>
        </w:tabs>
        <w:ind w:left="0" w:firstLine="0"/>
      </w:pPr>
    </w:p>
    <w:p w:rsidR="00C22CAF" w:rsidRPr="008C4F79" w:rsidP="008C7B99" w14:paraId="40199722" w14:textId="5E648839">
      <w:pPr>
        <w:pStyle w:val="BodyText"/>
        <w:widowControl/>
        <w:tabs>
          <w:tab w:val="left" w:pos="720"/>
        </w:tabs>
        <w:ind w:left="0"/>
      </w:pPr>
      <w:r>
        <w:t>Like all performance measures, t</w:t>
      </w:r>
      <w:r w:rsidR="00311081">
        <w:t xml:space="preserve">he </w:t>
      </w:r>
      <w:r w:rsidR="009D4660">
        <w:t>b</w:t>
      </w:r>
      <w:r w:rsidRPr="00267D7B" w:rsidR="009D4660">
        <w:t>ehavioral observation</w:t>
      </w:r>
      <w:r w:rsidR="009D4660">
        <w:t xml:space="preserve"> </w:t>
      </w:r>
      <w:r w:rsidR="00311081">
        <w:t>measure is not meant to be punitive. The identification of individuals who may be impaired or not trustworthy and reliable</w:t>
      </w:r>
      <w:r w:rsidR="008C4F79">
        <w:t>, whether on</w:t>
      </w:r>
      <w:r w:rsidR="00091538">
        <w:t>site</w:t>
      </w:r>
      <w:r w:rsidR="008C4F79">
        <w:t xml:space="preserve"> or </w:t>
      </w:r>
      <w:r w:rsidR="008C4F79">
        <w:t>off site,</w:t>
      </w:r>
      <w:r w:rsidR="00AF52AE">
        <w:t xml:space="preserve"> promotes</w:t>
      </w:r>
      <w:r w:rsidR="00311081">
        <w:t xml:space="preserve"> safety and security</w:t>
      </w:r>
      <w:r w:rsidR="00E46395">
        <w:t xml:space="preserve"> </w:t>
      </w:r>
      <w:r w:rsidR="00AF52AE">
        <w:t xml:space="preserve">by protecting </w:t>
      </w:r>
      <w:r w:rsidR="00E46395">
        <w:t xml:space="preserve">the individual </w:t>
      </w:r>
      <w:r w:rsidR="004B12D1">
        <w:t>if the impairment requires medical intervention</w:t>
      </w:r>
      <w:r w:rsidR="00E31530">
        <w:t xml:space="preserve"> and </w:t>
      </w:r>
      <w:r w:rsidR="004B12D1">
        <w:t>protects others</w:t>
      </w:r>
      <w:r w:rsidR="00461DE1">
        <w:t>,</w:t>
      </w:r>
      <w:r w:rsidR="004B12D1">
        <w:t xml:space="preserve"> and the facility </w:t>
      </w:r>
      <w:r w:rsidR="009C13AC">
        <w:t>if</w:t>
      </w:r>
      <w:r w:rsidR="004B12D1">
        <w:t xml:space="preserve"> the individual </w:t>
      </w:r>
      <w:r w:rsidR="009C13AC">
        <w:t>is</w:t>
      </w:r>
      <w:r w:rsidR="004B12D1">
        <w:t xml:space="preserve"> identified with </w:t>
      </w:r>
      <w:r w:rsidR="009C7A73">
        <w:t>aggressive or harmful intent</w:t>
      </w:r>
      <w:r w:rsidR="00E31530">
        <w:t xml:space="preserve">. </w:t>
      </w:r>
      <w:r w:rsidR="00A9369D">
        <w:t>Pro</w:t>
      </w:r>
      <w:r w:rsidR="00DA69BF">
        <w:t>tecting the individual</w:t>
      </w:r>
      <w:r w:rsidR="00313133">
        <w:t>,</w:t>
      </w:r>
      <w:r w:rsidR="00DA69BF">
        <w:t xml:space="preserve"> others</w:t>
      </w:r>
      <w:r w:rsidR="00313133">
        <w:t>,</w:t>
      </w:r>
      <w:r w:rsidR="00DA69BF">
        <w:t xml:space="preserve"> and the facility is further served by the </w:t>
      </w:r>
      <w:r w:rsidR="00F10123">
        <w:t>individual being subject to a sanction for the FFD policy violation</w:t>
      </w:r>
      <w:r w:rsidR="00461DE1">
        <w:t>,</w:t>
      </w:r>
      <w:r w:rsidR="00F10123">
        <w:t xml:space="preserve"> which would enable </w:t>
      </w:r>
      <w:r w:rsidR="00886979">
        <w:t xml:space="preserve">a determination of fitness and longer-term actions such as </w:t>
      </w:r>
      <w:r w:rsidR="00014F30">
        <w:t>counseling, treatment, or training.</w:t>
      </w:r>
      <w:r w:rsidR="00E970FC">
        <w:t xml:space="preserve"> </w:t>
      </w:r>
      <w:r w:rsidR="00E31530">
        <w:t>Therefore, FFD</w:t>
      </w:r>
      <w:r w:rsidR="008F35C3">
        <w:t xml:space="preserve"> </w:t>
      </w:r>
      <w:r w:rsidR="00E31530">
        <w:t xml:space="preserve">program effectiveness is </w:t>
      </w:r>
      <w:r w:rsidR="008F35C3">
        <w:t xml:space="preserve">maintained as individuals are identified, and </w:t>
      </w:r>
      <w:r w:rsidR="00E67E14">
        <w:t xml:space="preserve">corrective action </w:t>
      </w:r>
      <w:r w:rsidR="009C13AC">
        <w:t>can</w:t>
      </w:r>
      <w:r w:rsidRPr="008C4F79" w:rsidR="009C13AC">
        <w:t xml:space="preserve"> </w:t>
      </w:r>
      <w:r w:rsidRPr="008C4F79" w:rsidR="00E67E14">
        <w:t xml:space="preserve">be </w:t>
      </w:r>
      <w:r w:rsidR="009C13AC">
        <w:t>taken</w:t>
      </w:r>
      <w:r w:rsidRPr="008C4F79" w:rsidR="00E67E14">
        <w:t xml:space="preserve"> to address root and apparent causes for </w:t>
      </w:r>
      <w:r w:rsidR="004F7126">
        <w:t xml:space="preserve">any </w:t>
      </w:r>
      <w:r w:rsidRPr="008C4F79" w:rsidR="00E67E14">
        <w:t>performance deficiency.</w:t>
      </w:r>
    </w:p>
    <w:p w:rsidR="00C22CAF" w:rsidP="008C7B99" w14:paraId="0C6F796A" w14:textId="3C1656F2">
      <w:pPr>
        <w:pStyle w:val="Heading6"/>
        <w:widowControl/>
        <w:rPr>
          <w:i w:val="0"/>
          <w:iCs w:val="0"/>
        </w:rPr>
      </w:pPr>
    </w:p>
    <w:p w:rsidR="003C081F" w:rsidRPr="000E6124" w:rsidP="003C081F" w14:paraId="1A9BB35B" w14:textId="74B7987A">
      <w:pPr>
        <w:pStyle w:val="BodyText"/>
        <w:widowControl/>
        <w:tabs>
          <w:tab w:val="left" w:pos="720"/>
        </w:tabs>
        <w:ind w:left="0"/>
        <w:rPr>
          <w:color w:val="000000" w:themeColor="text1"/>
        </w:rPr>
      </w:pPr>
      <w:r>
        <w:t>A comparative measure for b</w:t>
      </w:r>
      <w:r w:rsidRPr="00267D7B">
        <w:t>ehavioral observation</w:t>
      </w:r>
      <w:r>
        <w:t xml:space="preserve"> could be for-cause testing. </w:t>
      </w:r>
      <w:r w:rsidR="007803E7">
        <w:t>Under</w:t>
      </w:r>
      <w:r w:rsidRPr="00E20D0F">
        <w:t xml:space="preserve"> </w:t>
      </w:r>
      <w:r>
        <w:t>10</w:t>
      </w:r>
      <w:r w:rsidR="00F122C1">
        <w:t> </w:t>
      </w:r>
      <w:r>
        <w:t>CFR</w:t>
      </w:r>
      <w:r w:rsidR="00F122C1">
        <w:t> </w:t>
      </w:r>
      <w:r w:rsidRPr="00E20D0F">
        <w:t>26.</w:t>
      </w:r>
      <w:r>
        <w:t>31(c)(2), for</w:t>
      </w:r>
      <w:r>
        <w:noBreakHyphen/>
        <w:t>cause testing is conducted i</w:t>
      </w:r>
      <w:r w:rsidRPr="00E20D0F">
        <w:t>n response to an individual</w:t>
      </w:r>
      <w:r>
        <w:t>’</w:t>
      </w:r>
      <w:r w:rsidRPr="00E20D0F">
        <w:t>s observed behavior or physical condition indicating possible substance abuse or after receiving credible information that an individual is engaging in substance abuse</w:t>
      </w:r>
      <w:r>
        <w:t>. However, the b</w:t>
      </w:r>
      <w:r w:rsidRPr="00267D7B">
        <w:t>ehavioral observation</w:t>
      </w:r>
      <w:r>
        <w:t xml:space="preserve"> measure is not dependent on the conduct of a for-cause test. The b</w:t>
      </w:r>
      <w:r w:rsidRPr="00267D7B">
        <w:t>ehavioral observation</w:t>
      </w:r>
      <w:r>
        <w:t xml:space="preserve"> measure </w:t>
      </w:r>
      <w:r w:rsidR="007803E7">
        <w:t xml:space="preserve">should </w:t>
      </w:r>
      <w:r>
        <w:t xml:space="preserve">include any observation of performance that indicates the individual may not be fit for duty and trustworthy and reliable and should be counted when the individual is removed, either temporarily or permanently, from assigned duties and </w:t>
      </w:r>
      <w:r w:rsidRPr="00E86645">
        <w:t xml:space="preserve">responsibilities and access to the facility, SNM, or sensitive information. So, although a behavioral observation can be compared to for-cause </w:t>
      </w:r>
      <w:r w:rsidRPr="000E6124">
        <w:rPr>
          <w:color w:val="000000" w:themeColor="text1"/>
        </w:rPr>
        <w:t xml:space="preserve">testing, the comparison would not be conservative. </w:t>
      </w:r>
      <w:r w:rsidRPr="000E6124" w:rsidR="0023324E">
        <w:rPr>
          <w:color w:val="000000" w:themeColor="text1"/>
        </w:rPr>
        <w:t>B</w:t>
      </w:r>
      <w:r w:rsidRPr="000E6124">
        <w:rPr>
          <w:color w:val="000000" w:themeColor="text1"/>
        </w:rPr>
        <w:t xml:space="preserve">ehavioral observation would not identify as many individuals </w:t>
      </w:r>
      <w:r w:rsidRPr="000E6124" w:rsidR="0023324E">
        <w:rPr>
          <w:color w:val="000000" w:themeColor="text1"/>
        </w:rPr>
        <w:t xml:space="preserve">as </w:t>
      </w:r>
      <w:r w:rsidRPr="000E6124">
        <w:rPr>
          <w:color w:val="000000" w:themeColor="text1"/>
        </w:rPr>
        <w:t xml:space="preserve">the for-cause testing condition because the for-cause testing condition includes </w:t>
      </w:r>
      <w:r w:rsidRPr="000E6124">
        <w:rPr>
          <w:color w:val="000000" w:themeColor="text1"/>
          <w:shd w:val="clear" w:color="auto" w:fill="FFFFFF"/>
        </w:rPr>
        <w:t>an individual's observed behavior or physical condition indicating possible substance abuse or after receiving credible information that an individual is engaging in substance abuse.</w:t>
      </w:r>
    </w:p>
    <w:p w:rsidR="003C081F" w:rsidRPr="000E6124" w:rsidP="00C1743D" w14:paraId="5935080B" w14:textId="77777777">
      <w:pPr>
        <w:rPr>
          <w:color w:val="000000" w:themeColor="text1"/>
        </w:rPr>
      </w:pPr>
    </w:p>
    <w:p w:rsidR="00D92FD9" w:rsidP="00451340" w14:paraId="07925D4D" w14:textId="2ECAD425">
      <w:pPr>
        <w:pStyle w:val="BodyText"/>
        <w:widowControl/>
        <w:tabs>
          <w:tab w:val="left" w:pos="720"/>
        </w:tabs>
        <w:ind w:left="0"/>
      </w:pPr>
      <w:r w:rsidRPr="000E6124">
        <w:rPr>
          <w:color w:val="000000" w:themeColor="text1"/>
        </w:rPr>
        <w:t xml:space="preserve">For an FFD program under </w:t>
      </w:r>
      <w:r w:rsidRPr="000E6124" w:rsidR="006552E0">
        <w:rPr>
          <w:color w:val="000000" w:themeColor="text1"/>
        </w:rPr>
        <w:t xml:space="preserve">either </w:t>
      </w:r>
      <w:r w:rsidRPr="000E6124" w:rsidR="00C330A2">
        <w:rPr>
          <w:color w:val="000000" w:themeColor="text1"/>
        </w:rPr>
        <w:t>10 CFR</w:t>
      </w:r>
      <w:r w:rsidRPr="000E6124">
        <w:rPr>
          <w:color w:val="000000" w:themeColor="text1"/>
        </w:rPr>
        <w:t xml:space="preserve"> 26.604</w:t>
      </w:r>
      <w:r w:rsidRPr="000E6124" w:rsidR="006552E0">
        <w:rPr>
          <w:color w:val="000000" w:themeColor="text1"/>
        </w:rPr>
        <w:t xml:space="preserve"> or </w:t>
      </w:r>
      <w:r w:rsidRPr="000E6124" w:rsidR="004E2884">
        <w:rPr>
          <w:color w:val="000000" w:themeColor="text1"/>
        </w:rPr>
        <w:t>10 </w:t>
      </w:r>
      <w:r w:rsidR="004E2884">
        <w:t>CFR </w:t>
      </w:r>
      <w:r w:rsidRPr="008C4F79" w:rsidR="006552E0">
        <w:t>26.605,</w:t>
      </w:r>
      <w:r w:rsidRPr="008C4F79">
        <w:t xml:space="preserve"> </w:t>
      </w:r>
      <w:r w:rsidRPr="008C4F79" w:rsidR="006552E0">
        <w:t>a</w:t>
      </w:r>
      <w:r w:rsidR="00D02DD4">
        <w:t>n occurrence for the</w:t>
      </w:r>
      <w:r w:rsidRPr="008C4F79" w:rsidR="006552E0">
        <w:t xml:space="preserve"> </w:t>
      </w:r>
      <w:r w:rsidR="00723A25">
        <w:t xml:space="preserve">behavioral observation </w:t>
      </w:r>
      <w:r w:rsidR="00D02DD4">
        <w:t xml:space="preserve">performance measure </w:t>
      </w:r>
      <w:r w:rsidR="00936F07">
        <w:t>sh</w:t>
      </w:r>
      <w:r w:rsidRPr="008C4F79" w:rsidR="006552E0">
        <w:t xml:space="preserve">ould be </w:t>
      </w:r>
      <w:r w:rsidRPr="008C4F79" w:rsidR="00505CBB">
        <w:t xml:space="preserve">counted </w:t>
      </w:r>
      <w:r w:rsidRPr="008C4F79" w:rsidR="002152BA">
        <w:t xml:space="preserve">if the </w:t>
      </w:r>
      <w:r w:rsidRPr="008C4F79" w:rsidR="00020332">
        <w:t>individual</w:t>
      </w:r>
      <w:r w:rsidR="00020332">
        <w:t xml:space="preserve"> </w:t>
      </w:r>
      <w:r w:rsidR="003261C4">
        <w:t xml:space="preserve">is </w:t>
      </w:r>
      <w:r w:rsidR="009B7A05">
        <w:t xml:space="preserve">on duty </w:t>
      </w:r>
      <w:r w:rsidR="003261C4">
        <w:t xml:space="preserve">and </w:t>
      </w:r>
      <w:r w:rsidR="001428F9">
        <w:t xml:space="preserve">is </w:t>
      </w:r>
      <w:r w:rsidR="00020332">
        <w:t>inattentive</w:t>
      </w:r>
      <w:r w:rsidR="00091C80">
        <w:t xml:space="preserve">, slurring words, </w:t>
      </w:r>
      <w:r w:rsidR="009B7A05">
        <w:t xml:space="preserve">unable to read, </w:t>
      </w:r>
      <w:r w:rsidR="00EA701F">
        <w:t xml:space="preserve">stumbling, </w:t>
      </w:r>
      <w:r w:rsidR="00306B8E">
        <w:t xml:space="preserve">not following instructions or procedures, </w:t>
      </w:r>
      <w:r w:rsidR="00EA701F">
        <w:t xml:space="preserve">or acting in an </w:t>
      </w:r>
      <w:r w:rsidR="001428F9">
        <w:t>unnatural emotion</w:t>
      </w:r>
      <w:r w:rsidR="009C13AC">
        <w:t>al</w:t>
      </w:r>
      <w:r w:rsidR="001428F9">
        <w:t xml:space="preserve"> </w:t>
      </w:r>
      <w:r w:rsidR="00306B8E">
        <w:t xml:space="preserve">or physiological </w:t>
      </w:r>
      <w:r w:rsidR="001428F9">
        <w:t xml:space="preserve">state </w:t>
      </w:r>
      <w:r w:rsidR="009C13AC">
        <w:t xml:space="preserve">compared to </w:t>
      </w:r>
      <w:r w:rsidR="003261C4">
        <w:t>the individual’s baseline mannerisms and performance</w:t>
      </w:r>
      <w:r w:rsidR="002652A3">
        <w:t>.</w:t>
      </w:r>
      <w:r w:rsidR="00063CB0">
        <w:t xml:space="preserve"> </w:t>
      </w:r>
      <w:r w:rsidR="00D37005">
        <w:t xml:space="preserve">If the FFD program implements drug and alcohol testing, behavioral observation is still </w:t>
      </w:r>
      <w:r w:rsidR="002152BA">
        <w:t xml:space="preserve">a </w:t>
      </w:r>
      <w:r w:rsidR="00D37005">
        <w:t xml:space="preserve">principal method to </w:t>
      </w:r>
      <w:r w:rsidR="00742897">
        <w:t>ascertain impairment</w:t>
      </w:r>
      <w:r w:rsidR="004D068C">
        <w:t>. H</w:t>
      </w:r>
      <w:r w:rsidR="00742897">
        <w:t>owever</w:t>
      </w:r>
      <w:r w:rsidR="00130540">
        <w:t>,</w:t>
      </w:r>
      <w:r w:rsidR="00742897">
        <w:t xml:space="preserve"> a confirmed positive drug test </w:t>
      </w:r>
      <w:r w:rsidR="00EE60E0">
        <w:t xml:space="preserve">conducted </w:t>
      </w:r>
      <w:r w:rsidR="00B1517F">
        <w:t>for</w:t>
      </w:r>
      <w:r w:rsidR="00DE4B6A">
        <w:t xml:space="preserve"> </w:t>
      </w:r>
      <w:r w:rsidR="00B1517F">
        <w:t xml:space="preserve">cause would assist in the determination of impairment and a confirmed positive alcohol </w:t>
      </w:r>
      <w:r w:rsidR="00C3524C">
        <w:t>test</w:t>
      </w:r>
      <w:r w:rsidR="00132F9E">
        <w:t xml:space="preserve"> </w:t>
      </w:r>
      <w:r w:rsidR="00B02118">
        <w:t xml:space="preserve">coupled with the behavioral observation </w:t>
      </w:r>
      <w:r w:rsidR="00612D61">
        <w:t xml:space="preserve">should </w:t>
      </w:r>
      <w:r w:rsidR="00FE30F1">
        <w:t>result in a</w:t>
      </w:r>
      <w:r w:rsidR="00AE3C63">
        <w:t xml:space="preserve"> </w:t>
      </w:r>
      <w:r w:rsidR="00B02118">
        <w:t xml:space="preserve">determination of </w:t>
      </w:r>
      <w:r w:rsidR="00FE30F1">
        <w:t>impairment.</w:t>
      </w:r>
      <w:r w:rsidRPr="00296162" w:rsidR="00296162">
        <w:t xml:space="preserve"> </w:t>
      </w:r>
      <w:r w:rsidR="00296162">
        <w:t>For an individual off site, an individual’s actions contrary to fitness (such as sale, use or possession of illegal substances or impairment by alcohol) would be counted within the b</w:t>
      </w:r>
      <w:r w:rsidRPr="00267D7B" w:rsidR="00296162">
        <w:t>ehavioral observation</w:t>
      </w:r>
      <w:r w:rsidR="00296162">
        <w:t xml:space="preserve"> performance measure.</w:t>
      </w:r>
    </w:p>
    <w:p w:rsidR="003B0B6D" w:rsidP="00130540" w14:paraId="30130A24" w14:textId="77777777">
      <w:pPr>
        <w:pStyle w:val="BodyText"/>
        <w:widowControl/>
        <w:tabs>
          <w:tab w:val="left" w:pos="720"/>
        </w:tabs>
        <w:ind w:left="0"/>
      </w:pPr>
    </w:p>
    <w:p w:rsidR="00D92FD9" w:rsidP="00607596" w14:paraId="49DECFBC" w14:textId="36396409">
      <w:pPr>
        <w:pStyle w:val="BodyText"/>
        <w:widowControl/>
        <w:tabs>
          <w:tab w:val="left" w:pos="720"/>
        </w:tabs>
        <w:ind w:left="0"/>
      </w:pPr>
      <w:r>
        <w:t xml:space="preserve">For the </w:t>
      </w:r>
      <w:r w:rsidR="009D4660">
        <w:t>b</w:t>
      </w:r>
      <w:r w:rsidRPr="00267D7B" w:rsidR="009D4660">
        <w:t>ehavioral observation</w:t>
      </w:r>
      <w:r w:rsidR="009D4660">
        <w:t xml:space="preserve"> </w:t>
      </w:r>
      <w:r w:rsidR="00845403">
        <w:t xml:space="preserve">performance </w:t>
      </w:r>
      <w:r>
        <w:t>measure, the following occurrence</w:t>
      </w:r>
      <w:r w:rsidR="00BA29A6">
        <w:t xml:space="preserve"> would </w:t>
      </w:r>
      <w:r>
        <w:t xml:space="preserve">not </w:t>
      </w:r>
      <w:r w:rsidR="00FC7052">
        <w:t>count</w:t>
      </w:r>
      <w:r>
        <w:t>:</w:t>
      </w:r>
      <w:r w:rsidR="00861299">
        <w:t xml:space="preserve"> a</w:t>
      </w:r>
      <w:r>
        <w:t xml:space="preserve">n individual subject to the FFD program takes a drug or alcohol screening </w:t>
      </w:r>
      <w:r w:rsidR="00FC7052">
        <w:t>test,</w:t>
      </w:r>
      <w:r>
        <w:t xml:space="preserve"> and the results indicate a presumptive positive (for drugs, drug metabolites, alcohol, adulterants, or biological indicators)</w:t>
      </w:r>
      <w:r w:rsidR="00F75EFF">
        <w:t>,</w:t>
      </w:r>
      <w:r>
        <w:t xml:space="preserve"> </w:t>
      </w:r>
      <w:r w:rsidR="00F75EFF">
        <w:t xml:space="preserve">but </w:t>
      </w:r>
      <w:r>
        <w:t xml:space="preserve">the individual does not show any signs of impairment from any cause. </w:t>
      </w:r>
      <w:r w:rsidR="00615B78">
        <w:t>However, t</w:t>
      </w:r>
      <w:r>
        <w:t>his occurrence would be counted within the FFD policy violation performance measure after the receipt of a confirmed positive test from the laboratory and after the MRO review</w:t>
      </w:r>
      <w:r w:rsidR="0077164D">
        <w:t xml:space="preserve"> or if the individual shows signs of impairment </w:t>
      </w:r>
      <w:r w:rsidR="00DD0C9A">
        <w:t>even with a negative screen</w:t>
      </w:r>
      <w:r w:rsidR="00E5593D">
        <w:t xml:space="preserve"> (as discussed in the previous </w:t>
      </w:r>
      <w:r w:rsidR="00203F8C">
        <w:t>paragraph)</w:t>
      </w:r>
      <w:r>
        <w:t>.</w:t>
      </w:r>
      <w:r w:rsidRPr="00B60957" w:rsidR="00B60957">
        <w:t xml:space="preserve"> </w:t>
      </w:r>
    </w:p>
    <w:p w:rsidR="003B0B6D" w:rsidP="00607596" w14:paraId="7A7172F1" w14:textId="77777777">
      <w:pPr>
        <w:pStyle w:val="BodyText"/>
        <w:widowControl/>
        <w:tabs>
          <w:tab w:val="left" w:pos="720"/>
        </w:tabs>
        <w:ind w:left="0"/>
      </w:pPr>
    </w:p>
    <w:p w:rsidR="00C22CAF" w:rsidRPr="002E287D" w:rsidP="00607596" w14:paraId="0F0D24F8" w14:textId="030A8CEF">
      <w:pPr>
        <w:pStyle w:val="BodyText"/>
        <w:tabs>
          <w:tab w:val="left" w:pos="720"/>
        </w:tabs>
        <w:ind w:firstLine="601"/>
      </w:pPr>
      <w:r>
        <w:t xml:space="preserve">The </w:t>
      </w:r>
      <w:r w:rsidR="009733E1">
        <w:t xml:space="preserve">observation </w:t>
      </w:r>
      <w:r>
        <w:t>of impairment need not be “confirmed” by an observation conducted by a second person</w:t>
      </w:r>
      <w:r w:rsidR="00276691">
        <w:t xml:space="preserve">, because </w:t>
      </w:r>
      <w:r w:rsidR="00153D69">
        <w:t>identifying and preventing an individual from causing a condition adverse to</w:t>
      </w:r>
      <w:r w:rsidR="00276691">
        <w:t xml:space="preserve"> safety and security </w:t>
      </w:r>
      <w:r w:rsidR="00B57CEB">
        <w:t xml:space="preserve">is the </w:t>
      </w:r>
      <w:r w:rsidR="00276691">
        <w:t xml:space="preserve">goal </w:t>
      </w:r>
      <w:r w:rsidR="00B16558">
        <w:t>of a BOP</w:t>
      </w:r>
      <w:r>
        <w:t>.</w:t>
      </w:r>
      <w:r w:rsidR="005B1DDE">
        <w:t xml:space="preserve"> </w:t>
      </w:r>
      <w:r w:rsidR="00D518F8">
        <w:t>S</w:t>
      </w:r>
      <w:r w:rsidR="005B1DDE">
        <w:t>eeking a second opinion on a</w:t>
      </w:r>
      <w:r w:rsidR="00576E64">
        <w:t>n observation of impairment or actions or communications indicating that an individual</w:t>
      </w:r>
      <w:r w:rsidR="00EC700C">
        <w:t xml:space="preserve"> </w:t>
      </w:r>
      <w:r w:rsidR="00576E64">
        <w:t>may be impaired or not trustworthy and reliable is contrary to safety</w:t>
      </w:r>
      <w:r w:rsidR="00EC700C">
        <w:t xml:space="preserve"> </w:t>
      </w:r>
      <w:r w:rsidR="00576E64">
        <w:t>and sec</w:t>
      </w:r>
      <w:r w:rsidR="00EC700C">
        <w:t>urity, because it would delay the removal of the individual from duties, responsibilities, or access</w:t>
      </w:r>
      <w:r w:rsidR="003261C4">
        <w:t xml:space="preserve"> and may </w:t>
      </w:r>
      <w:r w:rsidR="003261C4">
        <w:t>actually harm</w:t>
      </w:r>
      <w:r w:rsidR="003261C4">
        <w:t xml:space="preserve"> the individual because med</w:t>
      </w:r>
      <w:r w:rsidR="002A2494">
        <w:t>i</w:t>
      </w:r>
      <w:r w:rsidR="003261C4">
        <w:t>cal attention could be delayed</w:t>
      </w:r>
      <w:r w:rsidR="00EC700C">
        <w:t>.</w:t>
      </w:r>
      <w:r w:rsidR="008C4F79">
        <w:t xml:space="preserve"> </w:t>
      </w:r>
    </w:p>
    <w:p w:rsidR="00451340" w:rsidRPr="002E287D" w:rsidP="00607596" w14:paraId="5EF6D057" w14:textId="77777777">
      <w:pPr>
        <w:pStyle w:val="BodyText"/>
        <w:tabs>
          <w:tab w:val="left" w:pos="720"/>
        </w:tabs>
        <w:ind w:firstLine="601"/>
      </w:pPr>
    </w:p>
    <w:p w:rsidR="00C22CAF" w:rsidP="00451340" w14:paraId="064FF6F8" w14:textId="6A402111">
      <w:pPr>
        <w:pStyle w:val="BodyText"/>
        <w:widowControl/>
        <w:tabs>
          <w:tab w:val="left" w:pos="720"/>
        </w:tabs>
        <w:ind w:left="0"/>
      </w:pPr>
      <w:r w:rsidRPr="00696FF9">
        <w:t>As part of the PMRP, l</w:t>
      </w:r>
      <w:r w:rsidRPr="00696FF9">
        <w:t>icensees or other entities</w:t>
      </w:r>
      <w:r w:rsidRPr="002E287D">
        <w:t xml:space="preserve"> </w:t>
      </w:r>
      <w:r w:rsidR="00693520">
        <w:t xml:space="preserve">must </w:t>
      </w:r>
      <w:r w:rsidRPr="002E287D">
        <w:t>review, document</w:t>
      </w:r>
      <w:r w:rsidR="005417C2">
        <w:t>,</w:t>
      </w:r>
      <w:r w:rsidRPr="002E287D">
        <w:t xml:space="preserve"> and evaluate the effectiveness of their </w:t>
      </w:r>
      <w:r w:rsidR="009D4660">
        <w:t>b</w:t>
      </w:r>
      <w:r w:rsidRPr="00267D7B" w:rsidR="009D4660">
        <w:t>ehavioral observation</w:t>
      </w:r>
      <w:r w:rsidR="009D4660">
        <w:t xml:space="preserve"> </w:t>
      </w:r>
      <w:r>
        <w:t>performance measure</w:t>
      </w:r>
      <w:r w:rsidRPr="002E287D">
        <w:t xml:space="preserve">. </w:t>
      </w:r>
      <w:r w:rsidR="006E2024">
        <w:t>T</w:t>
      </w:r>
      <w:r w:rsidRPr="002E287D">
        <w:t>his review w</w:t>
      </w:r>
      <w:r w:rsidR="00935E1E">
        <w:t>ould</w:t>
      </w:r>
      <w:r w:rsidRPr="002E287D">
        <w:t xml:space="preserve"> help licensees or other entities </w:t>
      </w:r>
      <w:r w:rsidR="00BB64F7">
        <w:t xml:space="preserve">implementing 10 CFR 26.604 </w:t>
      </w:r>
      <w:r w:rsidRPr="002E287D">
        <w:t xml:space="preserve">ascertain whether to supplement their </w:t>
      </w:r>
      <w:r w:rsidR="00287F1F">
        <w:t xml:space="preserve">FFD program </w:t>
      </w:r>
      <w:r w:rsidRPr="002E287D">
        <w:t xml:space="preserve">with a </w:t>
      </w:r>
      <w:r w:rsidRPr="002E287D">
        <w:t>drug and alcohol testing program</w:t>
      </w:r>
      <w:r w:rsidR="006E2024">
        <w:t xml:space="preserve"> or </w:t>
      </w:r>
      <w:r w:rsidR="00BB64F7">
        <w:t xml:space="preserve">for all licensees and other entities whether to </w:t>
      </w:r>
      <w:r w:rsidR="006E2024">
        <w:t xml:space="preserve">implement </w:t>
      </w:r>
      <w:r w:rsidR="00544B9C">
        <w:t>other corrective actions</w:t>
      </w:r>
      <w:r w:rsidR="000178CB">
        <w:t>.</w:t>
      </w:r>
      <w:r>
        <w:t xml:space="preserve"> </w:t>
      </w:r>
      <w:r w:rsidRPr="002E287D">
        <w:t xml:space="preserve">The </w:t>
      </w:r>
      <w:r>
        <w:t>following factors</w:t>
      </w:r>
      <w:r w:rsidRPr="002E287D">
        <w:t xml:space="preserve"> should </w:t>
      </w:r>
      <w:r>
        <w:t xml:space="preserve">be </w:t>
      </w:r>
      <w:r w:rsidRPr="002E287D">
        <w:t>consider</w:t>
      </w:r>
      <w:r>
        <w:t>ed</w:t>
      </w:r>
      <w:r w:rsidRPr="002E287D">
        <w:t xml:space="preserve"> when reviewing and evaluating</w:t>
      </w:r>
      <w:r w:rsidR="00921DA4">
        <w:t xml:space="preserve"> the </w:t>
      </w:r>
      <w:r w:rsidR="009D4660">
        <w:t>b</w:t>
      </w:r>
      <w:r w:rsidRPr="00267D7B" w:rsidR="009D4660">
        <w:t>ehavioral observation</w:t>
      </w:r>
      <w:r w:rsidR="009D4660">
        <w:t xml:space="preserve"> </w:t>
      </w:r>
      <w:r w:rsidR="00921DA4">
        <w:t>measure</w:t>
      </w:r>
      <w:r w:rsidR="00EB776A">
        <w:t xml:space="preserve"> and its performance data</w:t>
      </w:r>
      <w:r w:rsidR="00BB64F7">
        <w:t>.</w:t>
      </w:r>
    </w:p>
    <w:p w:rsidR="00D52178" w:rsidRPr="002E287D" w:rsidP="00451340" w14:paraId="0EB24451" w14:textId="77777777">
      <w:pPr>
        <w:pStyle w:val="BodyText"/>
        <w:widowControl/>
        <w:tabs>
          <w:tab w:val="left" w:pos="720"/>
        </w:tabs>
        <w:ind w:left="0"/>
      </w:pPr>
    </w:p>
    <w:p w:rsidR="00C22CAF" w:rsidP="00CE126D" w14:paraId="44C23666" w14:textId="6DE01507">
      <w:pPr>
        <w:pStyle w:val="BodyText"/>
        <w:widowControl/>
        <w:numPr>
          <w:ilvl w:val="0"/>
          <w:numId w:val="66"/>
        </w:numPr>
        <w:tabs>
          <w:tab w:val="left" w:pos="1440"/>
        </w:tabs>
        <w:ind w:left="1440" w:hanging="720"/>
      </w:pPr>
      <w:r w:rsidRPr="002E287D">
        <w:t xml:space="preserve">Evaluate </w:t>
      </w:r>
      <w:r>
        <w:t xml:space="preserve">the BOP </w:t>
      </w:r>
      <w:r w:rsidRPr="002E287D">
        <w:t>training to ensure that it is effective</w:t>
      </w:r>
      <w:r>
        <w:t xml:space="preserve">, </w:t>
      </w:r>
      <w:r w:rsidRPr="002E287D">
        <w:t>understood</w:t>
      </w:r>
      <w:r>
        <w:t>,</w:t>
      </w:r>
      <w:r w:rsidRPr="002E287D">
        <w:t xml:space="preserve"> </w:t>
      </w:r>
      <w:r>
        <w:t xml:space="preserve">and implemented </w:t>
      </w:r>
      <w:r w:rsidRPr="002E287D">
        <w:t>by</w:t>
      </w:r>
      <w:r>
        <w:t xml:space="preserve"> all individuals subject to 10 CFR Part 26.</w:t>
      </w:r>
      <w:r w:rsidR="00063CB0">
        <w:t xml:space="preserve"> </w:t>
      </w:r>
      <w:r>
        <w:t xml:space="preserve">This can be accomplished through </w:t>
      </w:r>
      <w:r w:rsidR="00650E32">
        <w:t xml:space="preserve">independent </w:t>
      </w:r>
      <w:r w:rsidR="00970887">
        <w:t>assessment of the training</w:t>
      </w:r>
      <w:r w:rsidR="00650E32">
        <w:t xml:space="preserve"> and monitoring of training test results.</w:t>
      </w:r>
    </w:p>
    <w:p w:rsidR="00D52178" w:rsidP="00CE126D" w14:paraId="037844DD" w14:textId="77777777">
      <w:pPr>
        <w:pStyle w:val="BodyText"/>
        <w:widowControl/>
        <w:tabs>
          <w:tab w:val="left" w:pos="1440"/>
        </w:tabs>
        <w:ind w:left="1440" w:hanging="720"/>
      </w:pPr>
    </w:p>
    <w:p w:rsidR="00C22CAF" w:rsidP="00CE126D" w14:paraId="69ADCAA2" w14:textId="238485C2">
      <w:pPr>
        <w:pStyle w:val="BodyText"/>
        <w:widowControl/>
        <w:numPr>
          <w:ilvl w:val="0"/>
          <w:numId w:val="66"/>
        </w:numPr>
        <w:tabs>
          <w:tab w:val="left" w:pos="1440"/>
        </w:tabs>
        <w:ind w:left="1440" w:hanging="720"/>
      </w:pPr>
      <w:r>
        <w:t xml:space="preserve">Evaluate whether a planned behavioral observation </w:t>
      </w:r>
      <w:r w:rsidR="00C60CFD">
        <w:t xml:space="preserve">of </w:t>
      </w:r>
      <w:r>
        <w:t>an individual</w:t>
      </w:r>
      <w:r w:rsidR="00D67F21">
        <w:t xml:space="preserve"> </w:t>
      </w:r>
      <w:r>
        <w:t xml:space="preserve">should be performed. </w:t>
      </w:r>
      <w:r w:rsidR="009642E5">
        <w:t>A planned behavioral observation is one that is performed by</w:t>
      </w:r>
      <w:r w:rsidR="002434F5">
        <w:t xml:space="preserve"> shift</w:t>
      </w:r>
      <w:r w:rsidR="001D693C">
        <w:t xml:space="preserve">, oversight or management </w:t>
      </w:r>
      <w:r w:rsidR="002434F5">
        <w:t xml:space="preserve">personnel </w:t>
      </w:r>
      <w:r w:rsidR="00FE415F">
        <w:t xml:space="preserve">who are </w:t>
      </w:r>
      <w:r w:rsidR="002434F5">
        <w:t xml:space="preserve">independent of the </w:t>
      </w:r>
      <w:r w:rsidR="00591843">
        <w:t xml:space="preserve">human performance </w:t>
      </w:r>
      <w:r w:rsidR="002434F5">
        <w:t>activit</w:t>
      </w:r>
      <w:r w:rsidR="00FE415F">
        <w:t>y</w:t>
      </w:r>
      <w:r w:rsidR="002434F5">
        <w:t xml:space="preserve"> being </w:t>
      </w:r>
      <w:r w:rsidR="00591843">
        <w:t>performed.</w:t>
      </w:r>
      <w:r w:rsidR="00753C53">
        <w:t xml:space="preserve"> Planned behavioral observations </w:t>
      </w:r>
      <w:r w:rsidR="00D54269">
        <w:t>c</w:t>
      </w:r>
      <w:r w:rsidR="008323E9">
        <w:t xml:space="preserve">ould </w:t>
      </w:r>
      <w:r w:rsidR="004E5E67">
        <w:t xml:space="preserve">include </w:t>
      </w:r>
      <w:r w:rsidR="00016311">
        <w:t xml:space="preserve">planned observations of </w:t>
      </w:r>
      <w:r w:rsidR="004E5E67">
        <w:t xml:space="preserve">plant tours, </w:t>
      </w:r>
      <w:r w:rsidR="008323E9">
        <w:t xml:space="preserve">shift changes, </w:t>
      </w:r>
      <w:r w:rsidR="00570DAB">
        <w:t xml:space="preserve">facility operations, </w:t>
      </w:r>
      <w:r w:rsidR="008323E9">
        <w:t xml:space="preserve">surveillance, maintenance, </w:t>
      </w:r>
      <w:r w:rsidR="00570DAB">
        <w:t>and security</w:t>
      </w:r>
      <w:r w:rsidR="006A5D03">
        <w:t xml:space="preserve"> activities</w:t>
      </w:r>
      <w:r>
        <w:t>.</w:t>
      </w:r>
    </w:p>
    <w:p w:rsidR="00D52178" w:rsidP="00CE126D" w14:paraId="076DBBE7" w14:textId="77777777">
      <w:pPr>
        <w:pStyle w:val="BodyText"/>
        <w:widowControl/>
        <w:tabs>
          <w:tab w:val="left" w:pos="1440"/>
        </w:tabs>
        <w:ind w:left="1440" w:hanging="720"/>
      </w:pPr>
    </w:p>
    <w:p w:rsidR="00C22CAF" w:rsidP="00CE126D" w14:paraId="4B43920D" w14:textId="55E27179">
      <w:pPr>
        <w:pStyle w:val="BodyText"/>
        <w:widowControl/>
        <w:numPr>
          <w:ilvl w:val="0"/>
          <w:numId w:val="66"/>
        </w:numPr>
        <w:tabs>
          <w:tab w:val="left" w:pos="1440"/>
        </w:tabs>
        <w:ind w:left="1440" w:hanging="720"/>
      </w:pPr>
      <w:r>
        <w:t xml:space="preserve">Evaluate whether a planned behavioral observation of facility operations should be conducted during swing </w:t>
      </w:r>
      <w:r w:rsidR="000739E8">
        <w:t xml:space="preserve">shifts </w:t>
      </w:r>
      <w:r>
        <w:t xml:space="preserve">and </w:t>
      </w:r>
      <w:r>
        <w:t>midshifts</w:t>
      </w:r>
      <w:r>
        <w:t>, holidays, and weekends. Th</w:t>
      </w:r>
      <w:r w:rsidR="000739E8">
        <w:t xml:space="preserve">ese observations </w:t>
      </w:r>
      <w:r>
        <w:t xml:space="preserve">help ensure that all individuals are subject to </w:t>
      </w:r>
      <w:r w:rsidR="00883802">
        <w:t xml:space="preserve">the </w:t>
      </w:r>
      <w:r>
        <w:t>BOP</w:t>
      </w:r>
      <w:r w:rsidR="007838E5">
        <w:t>,</w:t>
      </w:r>
      <w:r w:rsidR="005B651D">
        <w:t xml:space="preserve"> </w:t>
      </w:r>
      <w:r w:rsidR="00286E2D">
        <w:t xml:space="preserve">thereby </w:t>
      </w:r>
      <w:r w:rsidR="00477674">
        <w:t>help</w:t>
      </w:r>
      <w:r w:rsidR="00286E2D">
        <w:t>ing</w:t>
      </w:r>
      <w:r w:rsidR="00477674">
        <w:t xml:space="preserve"> deter</w:t>
      </w:r>
      <w:r w:rsidR="003E50E6">
        <w:t xml:space="preserve"> </w:t>
      </w:r>
      <w:r w:rsidR="00A85208">
        <w:t xml:space="preserve">conduct detrimental </w:t>
      </w:r>
      <w:r w:rsidR="009C13AC">
        <w:t xml:space="preserve">to </w:t>
      </w:r>
      <w:r w:rsidR="00A85208">
        <w:t xml:space="preserve">the effectiveness </w:t>
      </w:r>
      <w:r w:rsidR="004C5BAE">
        <w:t xml:space="preserve">of </w:t>
      </w:r>
      <w:r w:rsidR="00A85208">
        <w:t>an FFD</w:t>
      </w:r>
      <w:r w:rsidR="00064132">
        <w:t xml:space="preserve"> </w:t>
      </w:r>
      <w:r w:rsidR="00A85208">
        <w:t>program.</w:t>
      </w:r>
    </w:p>
    <w:p w:rsidR="00CE126D" w:rsidP="00CE126D" w14:paraId="695D892C" w14:textId="77777777">
      <w:pPr>
        <w:pStyle w:val="BodyText"/>
        <w:widowControl/>
        <w:tabs>
          <w:tab w:val="left" w:pos="1440"/>
        </w:tabs>
        <w:ind w:left="0" w:firstLine="0"/>
      </w:pPr>
    </w:p>
    <w:p w:rsidR="00895AE5" w:rsidP="00CE126D" w14:paraId="6108C087" w14:textId="7155242C">
      <w:pPr>
        <w:pStyle w:val="BodyText"/>
        <w:widowControl/>
        <w:numPr>
          <w:ilvl w:val="0"/>
          <w:numId w:val="66"/>
        </w:numPr>
        <w:tabs>
          <w:tab w:val="left" w:pos="1440"/>
        </w:tabs>
        <w:ind w:left="1440" w:hanging="720"/>
      </w:pPr>
      <w:r>
        <w:t xml:space="preserve">Evaluate whether behavioral observation through activities such as teamwork, peer checks, or management oversight had a reasonable opportunity to prevent plant transients, operational occurrences, human errors, or </w:t>
      </w:r>
      <w:r w:rsidR="00477674">
        <w:t xml:space="preserve">occurrences related to </w:t>
      </w:r>
      <w:r w:rsidR="00CA3906">
        <w:t>a</w:t>
      </w:r>
      <w:r w:rsidR="00F933B4">
        <w:t xml:space="preserve"> work-related </w:t>
      </w:r>
      <w:r w:rsidR="00CA3906">
        <w:t xml:space="preserve">injury </w:t>
      </w:r>
      <w:r w:rsidR="004458EC">
        <w:t>or illness</w:t>
      </w:r>
      <w:r>
        <w:t xml:space="preserve">. </w:t>
      </w:r>
      <w:r w:rsidR="005642DC">
        <w:t xml:space="preserve">A work-related </w:t>
      </w:r>
      <w:r w:rsidR="005503E4">
        <w:t xml:space="preserve">injury or illness was described in an </w:t>
      </w:r>
      <w:r w:rsidR="00250B12">
        <w:t xml:space="preserve">Occupational Safety and Health Administration </w:t>
      </w:r>
      <w:r w:rsidR="000F695F">
        <w:t>interpretation (</w:t>
      </w:r>
      <w:hyperlink r:id="rId28" w:history="1">
        <w:r w:rsidRPr="006E74F2">
          <w:rPr>
            <w:rStyle w:val="Hyperlink"/>
          </w:rPr>
          <w:t>https://www.osha.gov/laws-regs/standardinterpretations/2014-02-28</w:t>
        </w:r>
      </w:hyperlink>
      <w:r>
        <w:t>):</w:t>
      </w:r>
    </w:p>
    <w:p w:rsidR="00895AE5" w:rsidP="00CE126D" w14:paraId="3C12A306" w14:textId="77777777">
      <w:pPr>
        <w:pStyle w:val="BodyText"/>
        <w:widowControl/>
        <w:tabs>
          <w:tab w:val="left" w:pos="1440"/>
        </w:tabs>
        <w:ind w:left="1440" w:hanging="720"/>
      </w:pPr>
    </w:p>
    <w:p w:rsidR="00250B12" w:rsidP="00C1743D" w14:paraId="4E0E5C2B" w14:textId="6732CEAD">
      <w:pPr>
        <w:pStyle w:val="BodyText"/>
        <w:widowControl/>
        <w:tabs>
          <w:tab w:val="left" w:pos="1440"/>
        </w:tabs>
        <w:ind w:left="1440" w:hanging="720"/>
      </w:pPr>
      <w:r>
        <w:tab/>
      </w:r>
      <w:r w:rsidR="00895AE5">
        <w:t xml:space="preserve">Section </w:t>
      </w:r>
      <w:r>
        <w:t xml:space="preserve">1904.5(a) </w:t>
      </w:r>
      <w:r w:rsidR="00895AE5">
        <w:t xml:space="preserve">[of </w:t>
      </w:r>
      <w:r w:rsidR="00CF0D73">
        <w:t>2</w:t>
      </w:r>
      <w:r w:rsidR="00895AE5">
        <w:t xml:space="preserve">9 CFR] </w:t>
      </w:r>
      <w:r>
        <w:t xml:space="preserve">provides that </w:t>
      </w:r>
      <w:r w:rsidRPr="00F046FB">
        <w:t>injuries and illnesses must be considered work-related if an event or exposure in the work environment either caused or contributed to the resulting condition or significantly aggravated a pre-existing condition. Work-relatedness is presumed for injuries or illnesses resulting from events or exposures in the work environment unless an exception in section 1904.5(b)(2) specifically applies. Accordingly, for a case to be work-related there must be a causal connection between the injury or illness and an event or exposure at work. For OSHA recordkeeping purposes, causality is established if work is a cause. The work event or exposure need only be a cause of the injury or illness; it need not be the sole or predominant cause. See, the preamble to the final rule revising OSHA's recordkeeping regulation 66 Federal Register 5929-32, 5946 and 5948. Also, "it is not necessary that the injury or illness result from conditions, activities, or hazards that are uniquely occupational in nature." 66 Federal Register 5929.</w:t>
      </w:r>
    </w:p>
    <w:p w:rsidR="00250B12" w:rsidP="00CE126D" w14:paraId="1F87A585" w14:textId="77777777">
      <w:pPr>
        <w:pStyle w:val="BodyText"/>
        <w:widowControl/>
        <w:tabs>
          <w:tab w:val="left" w:pos="1440"/>
        </w:tabs>
        <w:ind w:left="1440" w:hanging="720"/>
      </w:pPr>
    </w:p>
    <w:p w:rsidR="00C22CAF" w:rsidP="00CE126D" w14:paraId="0AC4A270" w14:textId="730BB84A">
      <w:pPr>
        <w:pStyle w:val="BodyText"/>
        <w:widowControl/>
        <w:numPr>
          <w:ilvl w:val="0"/>
          <w:numId w:val="66"/>
        </w:numPr>
        <w:tabs>
          <w:tab w:val="left" w:pos="1440"/>
        </w:tabs>
        <w:ind w:left="1440" w:hanging="720"/>
      </w:pPr>
      <w:r w:rsidRPr="002E287D">
        <w:t>Identify w</w:t>
      </w:r>
      <w:r>
        <w:t xml:space="preserve">hether </w:t>
      </w:r>
      <w:r w:rsidRPr="002E287D">
        <w:t xml:space="preserve">security features </w:t>
      </w:r>
      <w:r>
        <w:t xml:space="preserve">or processes could be enhanced to protect FFD-related information (e.g., suitable inquiries, </w:t>
      </w:r>
      <w:r w:rsidR="00774439">
        <w:t>CCFs</w:t>
      </w:r>
      <w:r>
        <w:t xml:space="preserve">, MRO notes, drug and alcohol testing results) and better identify potentially impaired individuals </w:t>
      </w:r>
      <w:r w:rsidR="00477674">
        <w:t>before</w:t>
      </w:r>
      <w:r>
        <w:t xml:space="preserve"> their entry into the </w:t>
      </w:r>
      <w:r w:rsidR="002C79B5">
        <w:t>protected area</w:t>
      </w:r>
      <w:r>
        <w:t xml:space="preserve"> or </w:t>
      </w:r>
      <w:r w:rsidR="00477674">
        <w:t xml:space="preserve">before they </w:t>
      </w:r>
      <w:r>
        <w:t xml:space="preserve">perform or direct those activities </w:t>
      </w:r>
      <w:r w:rsidR="00477674">
        <w:t xml:space="preserve">that </w:t>
      </w:r>
      <w:r>
        <w:t>mak</w:t>
      </w:r>
      <w:r w:rsidR="00477674">
        <w:t>e</w:t>
      </w:r>
      <w:r>
        <w:t xml:space="preserve"> </w:t>
      </w:r>
      <w:r w:rsidR="00477674">
        <w:t>them</w:t>
      </w:r>
      <w:r>
        <w:t xml:space="preserve"> subject to the FFD program</w:t>
      </w:r>
      <w:r w:rsidRPr="002E287D">
        <w:t>.</w:t>
      </w:r>
    </w:p>
    <w:p w:rsidR="00D52178" w:rsidRPr="002E287D" w:rsidP="00CE126D" w14:paraId="7CB38E55" w14:textId="77777777">
      <w:pPr>
        <w:pStyle w:val="BodyText"/>
        <w:widowControl/>
        <w:tabs>
          <w:tab w:val="left" w:pos="1440"/>
        </w:tabs>
        <w:ind w:left="1440" w:hanging="720"/>
      </w:pPr>
    </w:p>
    <w:p w:rsidR="00C22CAF" w:rsidRPr="00A155BA" w:rsidP="00CE126D" w14:paraId="34984AC6" w14:textId="177E6053">
      <w:pPr>
        <w:pStyle w:val="BodyText"/>
        <w:widowControl/>
        <w:numPr>
          <w:ilvl w:val="0"/>
          <w:numId w:val="66"/>
        </w:numPr>
        <w:tabs>
          <w:tab w:val="left" w:pos="1440"/>
        </w:tabs>
        <w:ind w:left="1440" w:hanging="720"/>
      </w:pPr>
      <w:r>
        <w:t xml:space="preserve">Review </w:t>
      </w:r>
      <w:r w:rsidRPr="002E287D">
        <w:t xml:space="preserve">how </w:t>
      </w:r>
      <w:r>
        <w:t xml:space="preserve">behavioral observation </w:t>
      </w:r>
      <w:r w:rsidRPr="002E287D">
        <w:t xml:space="preserve">data </w:t>
      </w:r>
      <w:r>
        <w:t xml:space="preserve">(e.g., indications of impairment, physical or emotional </w:t>
      </w:r>
      <w:r w:rsidRPr="00A155BA">
        <w:t xml:space="preserve">characteristics, and untrustworthy and unreliable behavior) are documented for review by FFD program personnel or a </w:t>
      </w:r>
      <w:r w:rsidRPr="00A155BA" w:rsidR="00020C21">
        <w:t xml:space="preserve">reviewing official </w:t>
      </w:r>
      <w:r w:rsidR="00020C21">
        <w:t xml:space="preserve">designated by the </w:t>
      </w:r>
      <w:r w:rsidRPr="00A155BA">
        <w:t>licensee or other entity and effectively protected</w:t>
      </w:r>
      <w:r w:rsidR="00233C43">
        <w:t xml:space="preserve"> from unauthorized disclosure</w:t>
      </w:r>
      <w:r w:rsidRPr="00A155BA">
        <w:t xml:space="preserve">. </w:t>
      </w:r>
    </w:p>
    <w:p w:rsidR="000E6124" w:rsidP="00304565" w14:paraId="37A311FA" w14:textId="77777777">
      <w:pPr>
        <w:pStyle w:val="BodyText"/>
        <w:widowControl/>
        <w:ind w:left="0"/>
      </w:pPr>
    </w:p>
    <w:p w:rsidR="00365490" w:rsidP="00304565" w14:paraId="19B5D3E7" w14:textId="456EDEC6">
      <w:pPr>
        <w:pStyle w:val="BodyText"/>
        <w:widowControl/>
        <w:ind w:left="0"/>
      </w:pPr>
      <w:r w:rsidRPr="004A5A38">
        <w:t xml:space="preserve">For the </w:t>
      </w:r>
      <w:r w:rsidR="00B21F62">
        <w:t xml:space="preserve">prohibited </w:t>
      </w:r>
      <w:r w:rsidR="005A423F">
        <w:t xml:space="preserve">FFD </w:t>
      </w:r>
      <w:r w:rsidR="00B21F62">
        <w:t xml:space="preserve">item </w:t>
      </w:r>
      <w:r w:rsidR="00261329">
        <w:t xml:space="preserve">performance </w:t>
      </w:r>
      <w:r w:rsidRPr="004A5A38">
        <w:t>measure,</w:t>
      </w:r>
      <w:r w:rsidRPr="00AB1471">
        <w:t xml:space="preserve"> a </w:t>
      </w:r>
      <w:r w:rsidR="00B21F62">
        <w:t xml:space="preserve">prohibited </w:t>
      </w:r>
      <w:r w:rsidR="00261329">
        <w:t xml:space="preserve">FFD </w:t>
      </w:r>
      <w:r w:rsidR="00B21F62">
        <w:t xml:space="preserve">item </w:t>
      </w:r>
      <w:r w:rsidRPr="00AB1471">
        <w:t xml:space="preserve">is anything that if used or possessed </w:t>
      </w:r>
      <w:r w:rsidR="009D5E06">
        <w:t xml:space="preserve">could </w:t>
      </w:r>
      <w:r w:rsidRPr="00AB1471">
        <w:t>result in the individual causing or contributing to a situation that is contrary to the 10 CFR Part 26 performance objectives or being in violation of the FF</w:t>
      </w:r>
      <w:r w:rsidRPr="00A155BA">
        <w:t xml:space="preserve">D policy established by the licensee or other entity. </w:t>
      </w:r>
      <w:r w:rsidR="00E3037B">
        <w:t xml:space="preserve">Prohibited </w:t>
      </w:r>
      <w:r w:rsidR="00F43569">
        <w:t xml:space="preserve">FFD </w:t>
      </w:r>
      <w:r w:rsidR="00E3037B">
        <w:t xml:space="preserve">items </w:t>
      </w:r>
      <w:r w:rsidRPr="00A155BA">
        <w:t>that could cause impairment include</w:t>
      </w:r>
      <w:r w:rsidR="00020C21">
        <w:t>,</w:t>
      </w:r>
      <w:r w:rsidRPr="00A155BA">
        <w:t xml:space="preserve"> but are not limited to</w:t>
      </w:r>
      <w:r w:rsidR="00020C21">
        <w:t>,</w:t>
      </w:r>
      <w:r w:rsidR="00063CB0">
        <w:t xml:space="preserve"> </w:t>
      </w:r>
      <w:r w:rsidRPr="00A155BA">
        <w:t>alcohol</w:t>
      </w:r>
      <w:r w:rsidR="003C1769">
        <w:noBreakHyphen/>
      </w:r>
      <w:r w:rsidRPr="00A155BA">
        <w:t xml:space="preserve">based consumables (i.e., food, drink, confectionaries, sauces, etc.); nonmedical inhalants; </w:t>
      </w:r>
      <w:r w:rsidR="00066E99">
        <w:t>and</w:t>
      </w:r>
      <w:r w:rsidR="00C47811">
        <w:t xml:space="preserve"> </w:t>
      </w:r>
      <w:r w:rsidRPr="00A155BA">
        <w:t xml:space="preserve">substances containing </w:t>
      </w:r>
      <w:r w:rsidR="00010D52">
        <w:t xml:space="preserve">other </w:t>
      </w:r>
      <w:r w:rsidRPr="00673EC5" w:rsidR="00673EC5">
        <w:t>illegal substances, illegal drugs, and illicit substances</w:t>
      </w:r>
      <w:r w:rsidRPr="00673EC5" w:rsidR="00673EC5">
        <w:t xml:space="preserve"> </w:t>
      </w:r>
      <w:r w:rsidR="00010D52">
        <w:t xml:space="preserve">such as </w:t>
      </w:r>
      <w:r w:rsidRPr="00A155BA">
        <w:t>lotions, ointments, tinctures, oils, vapors, or other products containing either Δ8-</w:t>
      </w:r>
      <w:r>
        <w:t xml:space="preserve">, </w:t>
      </w:r>
      <w:r w:rsidRPr="00A155BA">
        <w:t>Δ9</w:t>
      </w:r>
      <w:r w:rsidR="009D5E06">
        <w:t>-</w:t>
      </w:r>
      <w:r>
        <w:t>, or Δ10</w:t>
      </w:r>
      <w:r w:rsidRPr="00A155BA">
        <w:t>-THC</w:t>
      </w:r>
      <w:r w:rsidR="007F6FF8">
        <w:t>,</w:t>
      </w:r>
      <w:r w:rsidRPr="00A155BA">
        <w:t xml:space="preserve"> whether synthetic or natural.</w:t>
      </w:r>
      <w:r w:rsidR="00063CB0">
        <w:t xml:space="preserve"> </w:t>
      </w:r>
      <w:r w:rsidR="001C0676">
        <w:t>Th</w:t>
      </w:r>
      <w:r w:rsidR="00C337EF">
        <w:t xml:space="preserve">e licensee or other entity should provide guidance on the use and possession of these </w:t>
      </w:r>
      <w:r w:rsidR="00020C21">
        <w:t xml:space="preserve">and other </w:t>
      </w:r>
      <w:r w:rsidRPr="00673EC5" w:rsidR="00673EC5">
        <w:t>illegal substances, illegal drugs, and illicit substances</w:t>
      </w:r>
      <w:r w:rsidRPr="00693C75" w:rsidR="00693C75">
        <w:t xml:space="preserve"> and whether possession or use of the product within the </w:t>
      </w:r>
      <w:r w:rsidR="007E1014">
        <w:t>protected area</w:t>
      </w:r>
      <w:r w:rsidRPr="00693C75" w:rsidR="00693C75">
        <w:t xml:space="preserve"> is a prohibited </w:t>
      </w:r>
      <w:r w:rsidR="00753A66">
        <w:t xml:space="preserve">FFD </w:t>
      </w:r>
      <w:r w:rsidRPr="00693C75" w:rsidR="00693C75">
        <w:t>item performance deficiency. The use of any impairing substance before or during the conduct of roles and responsibilities making the individual subject to the FFD program is a performance deficiency</w:t>
      </w:r>
      <w:r w:rsidR="00753A66">
        <w:t>.</w:t>
      </w:r>
    </w:p>
    <w:p w:rsidR="004A1BEF" w:rsidP="00304565" w14:paraId="608D0C48" w14:textId="1E1D07CA">
      <w:pPr>
        <w:pStyle w:val="BodyText"/>
        <w:widowControl/>
        <w:ind w:left="0"/>
      </w:pPr>
    </w:p>
    <w:p w:rsidR="004A1BEF" w:rsidP="00304565" w14:paraId="5AC09DDB" w14:textId="5F2B17FA">
      <w:pPr>
        <w:pStyle w:val="BodyText"/>
        <w:widowControl/>
        <w:ind w:left="0"/>
      </w:pPr>
      <w:r>
        <w:t xml:space="preserve">Licensees and other entities should establish guidance on the products containing </w:t>
      </w:r>
      <w:r w:rsidR="00CB5B5D">
        <w:t>cannabidiol</w:t>
      </w:r>
      <w:r>
        <w:t xml:space="preserve">, a </w:t>
      </w:r>
      <w:r w:rsidR="00CF1981">
        <w:t>psychologically inactive chemical from the cannabis plant</w:t>
      </w:r>
      <w:r w:rsidR="00A61D90">
        <w:t xml:space="preserve">, and whether possession or use of this product within </w:t>
      </w:r>
      <w:r w:rsidR="00271C53">
        <w:t xml:space="preserve">the </w:t>
      </w:r>
      <w:r w:rsidR="002C79B5">
        <w:t>protected area</w:t>
      </w:r>
      <w:r w:rsidR="00A61D90">
        <w:t xml:space="preserve"> is a </w:t>
      </w:r>
      <w:r w:rsidR="00D014B4">
        <w:t xml:space="preserve">prohibited </w:t>
      </w:r>
      <w:r w:rsidR="00753A66">
        <w:t xml:space="preserve">FFD </w:t>
      </w:r>
      <w:r w:rsidR="00D014B4">
        <w:t xml:space="preserve">item </w:t>
      </w:r>
      <w:r w:rsidR="00A61D90">
        <w:t>performance deficiency.</w:t>
      </w:r>
      <w:r w:rsidR="00B46FC4">
        <w:t xml:space="preserve"> </w:t>
      </w:r>
      <w:r w:rsidR="00364988">
        <w:t>A</w:t>
      </w:r>
      <w:r w:rsidR="00862BE3">
        <w:t xml:space="preserve"> study of commercially available products containing cannabidiol determined that many products do not accurately list key ingredients or their concentration (Ref. </w:t>
      </w:r>
      <w:r>
        <w:rPr>
          <w:rStyle w:val="EndnoteReference"/>
          <w:vertAlign w:val="baseline"/>
        </w:rPr>
        <w:endnoteReference w:id="33"/>
      </w:r>
      <w:r w:rsidR="00862BE3">
        <w:t>). So, even if the product label states that the cannabidiol was derived from the hemp plant and does not exceed the</w:t>
      </w:r>
      <w:r w:rsidRPr="004A048B" w:rsidR="00862BE3">
        <w:t xml:space="preserve"> Δ9-THC</w:t>
      </w:r>
      <w:r w:rsidR="00862BE3">
        <w:t xml:space="preserve"> concentration of the Farm Bill </w:t>
      </w:r>
      <w:r w:rsidR="00387E7E">
        <w:t xml:space="preserve">(Ref. </w:t>
      </w:r>
      <w:r>
        <w:rPr>
          <w:rStyle w:val="EndnoteReference"/>
          <w:vertAlign w:val="baseline"/>
        </w:rPr>
        <w:endnoteReference w:id="34"/>
      </w:r>
      <w:r w:rsidR="00387E7E">
        <w:t>)</w:t>
      </w:r>
      <w:r w:rsidR="00C122A4">
        <w:t>,</w:t>
      </w:r>
      <w:r w:rsidR="00387E7E">
        <w:t xml:space="preserve"> </w:t>
      </w:r>
      <w:r w:rsidR="00862BE3">
        <w:t xml:space="preserve">the product may contain a quantity of </w:t>
      </w:r>
      <w:r w:rsidRPr="00753055" w:rsidR="00862BE3">
        <w:t xml:space="preserve">Δ9-THC </w:t>
      </w:r>
      <w:r w:rsidR="00D44729">
        <w:t xml:space="preserve">(or other cannabinoid) </w:t>
      </w:r>
      <w:r w:rsidR="00862BE3">
        <w:t>that may cause impairment.</w:t>
      </w:r>
      <w:r w:rsidR="00387E7E">
        <w:rPr>
          <w:rStyle w:val="CommentReference"/>
          <w:rFonts w:eastAsiaTheme="minorHAnsi"/>
        </w:rPr>
        <w:t xml:space="preserve"> </w:t>
      </w:r>
    </w:p>
    <w:p w:rsidR="005C1A97" w:rsidP="00304565" w14:paraId="0C7189FD" w14:textId="77777777">
      <w:pPr>
        <w:pStyle w:val="BodyText"/>
        <w:widowControl/>
        <w:ind w:left="0"/>
      </w:pPr>
    </w:p>
    <w:p w:rsidR="00C22CAF" w:rsidP="00304565" w14:paraId="361DACE7" w14:textId="4B1174F9">
      <w:pPr>
        <w:pStyle w:val="BodyText"/>
        <w:widowControl/>
        <w:ind w:left="0"/>
      </w:pPr>
      <w:r>
        <w:t>Pro</w:t>
      </w:r>
      <w:r w:rsidR="00D014B4">
        <w:t>hibited</w:t>
      </w:r>
      <w:r w:rsidR="00F43569">
        <w:t xml:space="preserve"> FFD</w:t>
      </w:r>
      <w:r w:rsidR="00D014B4">
        <w:t xml:space="preserve"> items </w:t>
      </w:r>
      <w:r w:rsidRPr="00A155BA">
        <w:t>also include paraphernalia that could subvert a drug or alcohol test</w:t>
      </w:r>
      <w:r w:rsidR="00F41E02">
        <w:t>.</w:t>
      </w:r>
      <w:r w:rsidR="00063CB0">
        <w:t xml:space="preserve"> </w:t>
      </w:r>
      <w:r w:rsidR="00F41E02">
        <w:t>T</w:t>
      </w:r>
      <w:r w:rsidRPr="00A155BA">
        <w:t>hese include</w:t>
      </w:r>
      <w:r w:rsidR="00271C53">
        <w:t>,</w:t>
      </w:r>
      <w:r w:rsidRPr="00A155BA">
        <w:t xml:space="preserve"> but are not limited to</w:t>
      </w:r>
      <w:r w:rsidR="00271C53">
        <w:t>,</w:t>
      </w:r>
      <w:r w:rsidR="00063CB0">
        <w:t xml:space="preserve"> </w:t>
      </w:r>
      <w:r w:rsidRPr="00A155BA">
        <w:t>synthetic or naturally</w:t>
      </w:r>
      <w:r w:rsidR="007A1845">
        <w:t xml:space="preserve"> </w:t>
      </w:r>
      <w:r w:rsidRPr="00A155BA">
        <w:t xml:space="preserve">generated biological specimens not produced by the donor; any substance that could be added to </w:t>
      </w:r>
      <w:r w:rsidR="003915B5">
        <w:t>urine</w:t>
      </w:r>
      <w:r w:rsidRPr="00A155BA">
        <w:t xml:space="preserve"> or </w:t>
      </w:r>
      <w:r w:rsidR="003915B5">
        <w:t>oral fluid</w:t>
      </w:r>
      <w:r w:rsidRPr="00A155BA">
        <w:t xml:space="preserve"> or applied to hair follicles </w:t>
      </w:r>
      <w:r w:rsidR="00271C53">
        <w:t>before</w:t>
      </w:r>
      <w:r w:rsidRPr="00A155BA">
        <w:t xml:space="preserve"> or during the </w:t>
      </w:r>
      <w:r w:rsidR="003915B5">
        <w:t>urine</w:t>
      </w:r>
      <w:r w:rsidR="00783116">
        <w:t xml:space="preserve">, </w:t>
      </w:r>
      <w:r w:rsidR="003915B5">
        <w:t>oral fluid</w:t>
      </w:r>
      <w:r w:rsidR="00783116">
        <w:t xml:space="preserve">, </w:t>
      </w:r>
      <w:r w:rsidRPr="00A155BA">
        <w:t>or hair collection process</w:t>
      </w:r>
      <w:r>
        <w:rPr>
          <w:rStyle w:val="FootnoteReference"/>
        </w:rPr>
        <w:footnoteReference w:id="16"/>
      </w:r>
      <w:r w:rsidRPr="00A155BA">
        <w:t xml:space="preserve"> such as, but not limited to</w:t>
      </w:r>
      <w:r w:rsidR="00F75EFF">
        <w:t>,</w:t>
      </w:r>
      <w:r w:rsidRPr="00A155BA">
        <w:t xml:space="preserve"> nitrites, pyridinium chlorochromate, chromium (VI), bleach, iodine/iodide, halogens, peroxidase, and peroxide; and any device that stores or delivers </w:t>
      </w:r>
      <w:r w:rsidR="003915B5">
        <w:t>urine</w:t>
      </w:r>
      <w:r w:rsidR="00D01E10">
        <w:t xml:space="preserve">, </w:t>
      </w:r>
      <w:r w:rsidR="003915B5">
        <w:t>oral fluid</w:t>
      </w:r>
      <w:r w:rsidR="00D01E10">
        <w:t xml:space="preserve">, </w:t>
      </w:r>
      <w:r w:rsidRPr="00A155BA">
        <w:t>or hair not directly produced and delivered by the donor or a chemical or other substance not required for a</w:t>
      </w:r>
      <w:r w:rsidR="00741D89">
        <w:t>n</w:t>
      </w:r>
      <w:r w:rsidRPr="00A155BA">
        <w:t xml:space="preserve"> MRO</w:t>
      </w:r>
      <w:r w:rsidR="00E11F09">
        <w:noBreakHyphen/>
      </w:r>
      <w:r w:rsidRPr="00A155BA">
        <w:t>reviewed physiological condition.</w:t>
      </w:r>
    </w:p>
    <w:p w:rsidR="00D901A2" w:rsidP="00304565" w14:paraId="57F42B69" w14:textId="77777777">
      <w:pPr>
        <w:pStyle w:val="BodyText"/>
        <w:widowControl/>
        <w:ind w:left="0"/>
      </w:pPr>
    </w:p>
    <w:p w:rsidR="00C22CAF" w:rsidP="00304565" w14:paraId="18DACEFB" w14:textId="7BC096CC">
      <w:pPr>
        <w:pStyle w:val="BodyText"/>
        <w:widowControl/>
        <w:ind w:left="0"/>
      </w:pPr>
      <w:r w:rsidRPr="003254AA">
        <w:t xml:space="preserve">For facilities </w:t>
      </w:r>
      <w:r>
        <w:t xml:space="preserve">using </w:t>
      </w:r>
      <w:r w:rsidR="0034588F">
        <w:t xml:space="preserve">or planning to use </w:t>
      </w:r>
      <w:r w:rsidRPr="003254AA">
        <w:t>C/Vs</w:t>
      </w:r>
      <w:r>
        <w:t xml:space="preserve">, </w:t>
      </w:r>
      <w:r w:rsidRPr="003254AA">
        <w:t xml:space="preserve">the </w:t>
      </w:r>
      <w:r w:rsidR="009D4660">
        <w:t>b</w:t>
      </w:r>
      <w:r w:rsidRPr="00267D7B" w:rsidR="009D4660">
        <w:t>ehavioral observation</w:t>
      </w:r>
      <w:r w:rsidR="009D4660">
        <w:t xml:space="preserve"> </w:t>
      </w:r>
      <w:r w:rsidRPr="003254AA">
        <w:t xml:space="preserve">and </w:t>
      </w:r>
      <w:r w:rsidR="00D014B4">
        <w:t xml:space="preserve">prohibited </w:t>
      </w:r>
      <w:r w:rsidR="00785246">
        <w:t xml:space="preserve">FFD </w:t>
      </w:r>
      <w:r w:rsidR="00D014B4">
        <w:t xml:space="preserve">item </w:t>
      </w:r>
      <w:r w:rsidRPr="003254AA">
        <w:t xml:space="preserve">thresholds </w:t>
      </w:r>
      <w:r>
        <w:t xml:space="preserve">for the C/Vs should be </w:t>
      </w:r>
      <w:r w:rsidR="00F75EFF">
        <w:t>kept</w:t>
      </w:r>
      <w:r w:rsidR="00224C1B">
        <w:t xml:space="preserve"> at </w:t>
      </w:r>
      <w:r w:rsidR="00F205B5">
        <w:t>one</w:t>
      </w:r>
      <w:r>
        <w:t xml:space="preserve"> occurrence for each </w:t>
      </w:r>
      <w:r w:rsidR="003829ED">
        <w:t xml:space="preserve">performance </w:t>
      </w:r>
      <w:r>
        <w:t xml:space="preserve">measure. This threshold </w:t>
      </w:r>
      <w:r w:rsidRPr="003254AA">
        <w:t xml:space="preserve">aligns with the </w:t>
      </w:r>
      <w:r w:rsidR="006A014D">
        <w:t xml:space="preserve">performance standard that </w:t>
      </w:r>
      <w:r w:rsidRPr="003254AA">
        <w:t xml:space="preserve">all individuals subject to </w:t>
      </w:r>
      <w:r>
        <w:t>10 CFR P</w:t>
      </w:r>
      <w:r w:rsidRPr="003254AA">
        <w:t>art 26 are fit for duty and trustworthy and reliable</w:t>
      </w:r>
      <w:r>
        <w:t xml:space="preserve"> while they are on the job</w:t>
      </w:r>
      <w:r w:rsidR="006A014D">
        <w:t xml:space="preserve"> and the scaling of LLWR FFD performance data to the estimated population size of a facility licensed under 10 CFR Part 53.</w:t>
      </w:r>
      <w:r>
        <w:t xml:space="preserve"> </w:t>
      </w:r>
      <w:r w:rsidR="0064028E">
        <w:t>However</w:t>
      </w:r>
      <w:r>
        <w:t xml:space="preserve">, </w:t>
      </w:r>
      <w:r w:rsidR="0064028E">
        <w:t xml:space="preserve">LLWR FFD performance data do </w:t>
      </w:r>
      <w:r w:rsidR="00271C53">
        <w:t>show</w:t>
      </w:r>
      <w:r w:rsidR="00FC4260">
        <w:t xml:space="preserve"> that </w:t>
      </w:r>
      <w:r w:rsidR="007D76DF">
        <w:t xml:space="preserve">C/Vs </w:t>
      </w:r>
      <w:r w:rsidR="00271C53">
        <w:t>account for</w:t>
      </w:r>
      <w:r w:rsidR="000731DB">
        <w:t xml:space="preserve"> </w:t>
      </w:r>
      <w:r w:rsidR="000731DB">
        <w:t>the majority of</w:t>
      </w:r>
      <w:r w:rsidR="000731DB">
        <w:t xml:space="preserve"> all </w:t>
      </w:r>
      <w:r w:rsidR="00AB060C">
        <w:t xml:space="preserve">subversion attempts and </w:t>
      </w:r>
      <w:r w:rsidR="001F1FF3">
        <w:t>positive drug and alcohol testing results</w:t>
      </w:r>
      <w:r w:rsidR="00FC4260">
        <w:t>.</w:t>
      </w:r>
      <w:r w:rsidR="00224C1B">
        <w:t xml:space="preserve"> Therefore, </w:t>
      </w:r>
      <w:r w:rsidR="00981D27">
        <w:t xml:space="preserve">as discussed earlier, if the use of C/Vs is planned and the licensee or other entity </w:t>
      </w:r>
      <w:r w:rsidR="00C63132">
        <w:t xml:space="preserve">effectively implements the </w:t>
      </w:r>
      <w:r w:rsidR="003915B5">
        <w:t>access authorization</w:t>
      </w:r>
      <w:r w:rsidR="00C63132">
        <w:t xml:space="preserve"> and FFD programs </w:t>
      </w:r>
      <w:r w:rsidR="00525CCF">
        <w:t xml:space="preserve">and the number of C/V </w:t>
      </w:r>
      <w:r w:rsidR="005E0EB4">
        <w:t xml:space="preserve">FFD-related performance deficiencies </w:t>
      </w:r>
      <w:r w:rsidR="00525CCF">
        <w:t>increase</w:t>
      </w:r>
      <w:r w:rsidR="0094102A">
        <w:t>s</w:t>
      </w:r>
      <w:r w:rsidR="00E23E88">
        <w:t xml:space="preserve">, this may </w:t>
      </w:r>
      <w:r w:rsidR="00A07CCE">
        <w:t xml:space="preserve">have </w:t>
      </w:r>
      <w:r w:rsidR="00E23E88">
        <w:t>been expected and planned</w:t>
      </w:r>
      <w:r w:rsidR="00A07CCE">
        <w:t>,</w:t>
      </w:r>
      <w:r w:rsidR="00E23E88">
        <w:t xml:space="preserve"> but </w:t>
      </w:r>
      <w:r w:rsidR="00223C65">
        <w:t xml:space="preserve">the </w:t>
      </w:r>
      <w:r w:rsidR="00E23E88">
        <w:t>PMRP would st</w:t>
      </w:r>
      <w:r w:rsidR="000F49D3">
        <w:t>i</w:t>
      </w:r>
      <w:r w:rsidR="00E23E88">
        <w:t>ll require th</w:t>
      </w:r>
      <w:r w:rsidR="000F49D3">
        <w:t xml:space="preserve">is situation to be reviewed and corrective actions </w:t>
      </w:r>
      <w:r w:rsidR="00271C53">
        <w:t>taken</w:t>
      </w:r>
      <w:r w:rsidR="00A814F7">
        <w:t xml:space="preserve"> when the threshold is </w:t>
      </w:r>
      <w:r w:rsidR="00033961">
        <w:t>met</w:t>
      </w:r>
      <w:r w:rsidR="000F49D3">
        <w:t>.</w:t>
      </w:r>
    </w:p>
    <w:p w:rsidR="00C22CAF" w:rsidRPr="00DA45FF" w:rsidP="00C83072" w14:paraId="1D432025" w14:textId="570F3761">
      <w:pPr>
        <w:pStyle w:val="BodyText"/>
        <w:widowControl/>
        <w:tabs>
          <w:tab w:val="left" w:pos="720"/>
        </w:tabs>
        <w:spacing w:before="220"/>
        <w:ind w:left="0" w:firstLine="0"/>
      </w:pPr>
      <w:r>
        <w:tab/>
      </w:r>
      <w:r>
        <w:t xml:space="preserve">The </w:t>
      </w:r>
      <w:r w:rsidR="005F785F">
        <w:t>b</w:t>
      </w:r>
      <w:r w:rsidRPr="00267D7B" w:rsidR="005F785F">
        <w:t>ehavioral observation</w:t>
      </w:r>
      <w:r w:rsidR="005F785F">
        <w:t xml:space="preserve"> </w:t>
      </w:r>
      <w:r>
        <w:t xml:space="preserve">and </w:t>
      </w:r>
      <w:r w:rsidR="00243718">
        <w:t xml:space="preserve">disqualifying information </w:t>
      </w:r>
      <w:r>
        <w:t>measures do not apply to pre-access testing or reviews of individuals who self</w:t>
      </w:r>
      <w:r w:rsidR="00271C53">
        <w:noBreakHyphen/>
      </w:r>
      <w:r>
        <w:t>identified</w:t>
      </w:r>
      <w:r w:rsidR="00271C53">
        <w:t xml:space="preserve"> or </w:t>
      </w:r>
      <w:r w:rsidR="00C5546F">
        <w:t>announced</w:t>
      </w:r>
      <w:r>
        <w:t xml:space="preserve"> their possible impairment, FFD policy violation, or condition that may </w:t>
      </w:r>
      <w:r w:rsidR="002758DF">
        <w:t xml:space="preserve">have </w:t>
      </w:r>
      <w:r>
        <w:t>cause</w:t>
      </w:r>
      <w:r w:rsidR="002758DF">
        <w:t>d</w:t>
      </w:r>
      <w:r>
        <w:t xml:space="preserve"> them to be untrustworthy and unreliable</w:t>
      </w:r>
      <w:r w:rsidR="00B45E5A">
        <w:t>,</w:t>
      </w:r>
      <w:r>
        <w:t xml:space="preserve"> even if they were in the </w:t>
      </w:r>
      <w:r w:rsidR="002C79B5">
        <w:t>protected area</w:t>
      </w:r>
      <w:r>
        <w:t xml:space="preserve">, unless the self-identification occurred after an event, human </w:t>
      </w:r>
      <w:r w:rsidRPr="0063662B">
        <w:t xml:space="preserve">error, </w:t>
      </w:r>
      <w:r w:rsidR="001374E4">
        <w:t xml:space="preserve">drug </w:t>
      </w:r>
      <w:r w:rsidR="00582A3C">
        <w:t xml:space="preserve">or alcohol </w:t>
      </w:r>
      <w:r w:rsidR="006D0210">
        <w:t xml:space="preserve">screening or test, </w:t>
      </w:r>
      <w:r w:rsidR="00E7577C">
        <w:t xml:space="preserve">a behavioral observation conducted by another person, </w:t>
      </w:r>
      <w:r w:rsidRPr="0063662B">
        <w:t xml:space="preserve">or </w:t>
      </w:r>
      <w:r w:rsidR="00154468">
        <w:t xml:space="preserve">other </w:t>
      </w:r>
      <w:r w:rsidRPr="0063662B">
        <w:t xml:space="preserve">identification of an FFD </w:t>
      </w:r>
      <w:r w:rsidRPr="0063662B">
        <w:t>policy violation.</w:t>
      </w:r>
      <w:r w:rsidR="00063CB0">
        <w:t xml:space="preserve"> </w:t>
      </w:r>
      <w:r w:rsidRPr="0063662B" w:rsidR="00C5546F">
        <w:t xml:space="preserve">Individuals, licensees, and other entities should not be </w:t>
      </w:r>
      <w:r w:rsidR="00C1310B">
        <w:t>penalized</w:t>
      </w:r>
      <w:r w:rsidRPr="0063662B" w:rsidR="00D20A5E">
        <w:t xml:space="preserve"> </w:t>
      </w:r>
      <w:r w:rsidR="00271C53">
        <w:t>if</w:t>
      </w:r>
      <w:r w:rsidRPr="0063662B" w:rsidR="00D20A5E">
        <w:t xml:space="preserve"> an individual take</w:t>
      </w:r>
      <w:r w:rsidR="00271C53">
        <w:t>s</w:t>
      </w:r>
      <w:r w:rsidRPr="0063662B" w:rsidR="00D20A5E">
        <w:t xml:space="preserve"> the initiat</w:t>
      </w:r>
      <w:r w:rsidR="00DA62CB">
        <w:t xml:space="preserve">ive </w:t>
      </w:r>
      <w:r w:rsidRPr="0063662B" w:rsidR="00D20A5E">
        <w:t>to self-</w:t>
      </w:r>
      <w:r w:rsidRPr="00AB1471" w:rsidR="00D20A5E">
        <w:t>announce</w:t>
      </w:r>
      <w:r w:rsidRPr="00AB1471" w:rsidR="00DA62CB">
        <w:t xml:space="preserve"> a </w:t>
      </w:r>
      <w:r w:rsidRPr="00AB1471" w:rsidR="00B24070">
        <w:t>potentially adverse condition</w:t>
      </w:r>
      <w:r w:rsidR="0089707E">
        <w:t xml:space="preserve"> and possibly seek medical, clinical, or other help</w:t>
      </w:r>
      <w:r w:rsidR="002102B1">
        <w:t xml:space="preserve"> </w:t>
      </w:r>
      <w:r w:rsidR="005D681D">
        <w:t xml:space="preserve">as this demonstrates </w:t>
      </w:r>
      <w:r w:rsidR="002A0683">
        <w:t xml:space="preserve">a healthy </w:t>
      </w:r>
      <w:r w:rsidRPr="00DA45FF" w:rsidR="002A0683">
        <w:t>safety culture</w:t>
      </w:r>
      <w:r w:rsidR="00B84C18">
        <w:t xml:space="preserve"> </w:t>
      </w:r>
      <w:r w:rsidR="00271C53">
        <w:t>before</w:t>
      </w:r>
      <w:r w:rsidR="00B84C18">
        <w:t xml:space="preserve"> an </w:t>
      </w:r>
      <w:r w:rsidR="00B679EB">
        <w:t xml:space="preserve">adverse event </w:t>
      </w:r>
      <w:r w:rsidR="00271C53">
        <w:t>occurs</w:t>
      </w:r>
      <w:r w:rsidRPr="00DA45FF" w:rsidR="002A0683">
        <w:t>.</w:t>
      </w:r>
    </w:p>
    <w:p w:rsidR="00C22CAF" w:rsidRPr="00DA45FF" w:rsidP="00C83072" w14:paraId="3334DE52" w14:textId="77777777">
      <w:pPr>
        <w:pStyle w:val="BodyText"/>
        <w:widowControl/>
        <w:ind w:left="0"/>
      </w:pPr>
    </w:p>
    <w:p w:rsidR="00C22CAF" w:rsidP="00C83072" w14:paraId="0E41B015" w14:textId="46A337A3">
      <w:pPr>
        <w:pStyle w:val="BodyText"/>
        <w:widowControl/>
        <w:ind w:left="0"/>
      </w:pPr>
      <w:r>
        <w:t>T</w:t>
      </w:r>
      <w:r w:rsidRPr="00DA45FF">
        <w:t xml:space="preserve">he threshold </w:t>
      </w:r>
      <w:r>
        <w:t xml:space="preserve">for the </w:t>
      </w:r>
      <w:r w:rsidR="00271A3C">
        <w:t xml:space="preserve">disqualifying information </w:t>
      </w:r>
      <w:r w:rsidRPr="00DA45FF">
        <w:t>measure is one occurrence per year</w:t>
      </w:r>
      <w:r>
        <w:t xml:space="preserve"> a</w:t>
      </w:r>
      <w:r w:rsidRPr="00DA45FF" w:rsidR="00FF128A">
        <w:t>s</w:t>
      </w:r>
      <w:r w:rsidR="005D681D">
        <w:t xml:space="preserve"> indicated in </w:t>
      </w:r>
      <w:r w:rsidR="00271C53">
        <w:t>t</w:t>
      </w:r>
      <w:r w:rsidR="005D681D">
        <w:t>able</w:t>
      </w:r>
      <w:r w:rsidR="00977FA8">
        <w:t>s</w:t>
      </w:r>
      <w:r w:rsidR="00271C53">
        <w:t> </w:t>
      </w:r>
      <w:r w:rsidR="00977FA8">
        <w:t>3 and 4</w:t>
      </w:r>
      <w:r w:rsidR="0017339F">
        <w:t>.</w:t>
      </w:r>
      <w:r w:rsidRPr="00DA45FF" w:rsidR="00FF128A">
        <w:t xml:space="preserve"> </w:t>
      </w:r>
      <w:r w:rsidRPr="0063662B">
        <w:t xml:space="preserve">The </w:t>
      </w:r>
      <w:r w:rsidR="00271A3C">
        <w:t xml:space="preserve">disqualifying information </w:t>
      </w:r>
      <w:r w:rsidRPr="0063662B">
        <w:t xml:space="preserve">measure includes those occurrences </w:t>
      </w:r>
      <w:r w:rsidR="00271C53">
        <w:t>when</w:t>
      </w:r>
      <w:r w:rsidR="00063CB0">
        <w:t xml:space="preserve"> </w:t>
      </w:r>
      <w:r w:rsidRPr="0063662B">
        <w:t xml:space="preserve">the </w:t>
      </w:r>
      <w:r w:rsidR="00C60448">
        <w:t xml:space="preserve">disqualifying information </w:t>
      </w:r>
      <w:r w:rsidRPr="0063662B">
        <w:t xml:space="preserve">was verified or </w:t>
      </w:r>
      <w:r w:rsidRPr="0063662B">
        <w:t>validated</w:t>
      </w:r>
      <w:r w:rsidRPr="0063662B">
        <w:t xml:space="preserve"> and the individual was maintaining unescorted access. Individuals </w:t>
      </w:r>
      <w:r w:rsidR="00271C53">
        <w:t>with</w:t>
      </w:r>
      <w:r w:rsidRPr="0063662B">
        <w:t xml:space="preserve"> </w:t>
      </w:r>
      <w:r w:rsidR="00C60448">
        <w:t xml:space="preserve">disqualifying information </w:t>
      </w:r>
      <w:r w:rsidR="00596915">
        <w:t xml:space="preserve">should </w:t>
      </w:r>
      <w:r w:rsidRPr="0063662B">
        <w:t xml:space="preserve">either be temporarily or permanently removed from maintaining unescorted access and those duties and responsibilities making </w:t>
      </w:r>
      <w:r w:rsidR="00B679EB">
        <w:t xml:space="preserve">them </w:t>
      </w:r>
      <w:r w:rsidRPr="0063662B">
        <w:t xml:space="preserve">subject to the FFD program. Restoration of unescorted access or any role or responsibility described in 10 CFR 26.4 </w:t>
      </w:r>
      <w:r w:rsidR="00596915">
        <w:t xml:space="preserve">should </w:t>
      </w:r>
      <w:r w:rsidR="00935E1E">
        <w:t>be permitted</w:t>
      </w:r>
      <w:r w:rsidRPr="0063662B">
        <w:t xml:space="preserve"> </w:t>
      </w:r>
      <w:r w:rsidRPr="0063662B" w:rsidR="00271C53">
        <w:t>only</w:t>
      </w:r>
      <w:r w:rsidRPr="0063662B">
        <w:t xml:space="preserve"> after </w:t>
      </w:r>
      <w:r w:rsidR="001778B7">
        <w:t xml:space="preserve">the </w:t>
      </w:r>
      <w:r w:rsidRPr="0063662B">
        <w:t xml:space="preserve">licensee or other entity </w:t>
      </w:r>
      <w:r w:rsidRPr="0063662B" w:rsidR="00B44EF9">
        <w:t xml:space="preserve">evaluates </w:t>
      </w:r>
      <w:r w:rsidRPr="0063662B">
        <w:t xml:space="preserve">the </w:t>
      </w:r>
      <w:r w:rsidR="00157D66">
        <w:t xml:space="preserve">information </w:t>
      </w:r>
      <w:r w:rsidR="00C27348">
        <w:t xml:space="preserve">for significance </w:t>
      </w:r>
      <w:r w:rsidRPr="0063662B">
        <w:t xml:space="preserve">and </w:t>
      </w:r>
      <w:r w:rsidRPr="0063662B" w:rsidR="00B44EF9">
        <w:t xml:space="preserve">the individual </w:t>
      </w:r>
      <w:r w:rsidRPr="0063662B">
        <w:t>successful</w:t>
      </w:r>
      <w:r w:rsidR="00935E1E">
        <w:t>ly</w:t>
      </w:r>
      <w:r w:rsidRPr="0063662B">
        <w:t xml:space="preserve"> complet</w:t>
      </w:r>
      <w:r w:rsidRPr="0063662B" w:rsidR="00B44EF9">
        <w:t>es</w:t>
      </w:r>
      <w:r w:rsidRPr="0063662B">
        <w:t xml:space="preserve"> any </w:t>
      </w:r>
      <w:r w:rsidR="00C27348">
        <w:t xml:space="preserve">assigned </w:t>
      </w:r>
      <w:r w:rsidRPr="0063662B">
        <w:t>corrective actions.</w:t>
      </w:r>
      <w:r w:rsidR="00023CFA">
        <w:t xml:space="preserve"> </w:t>
      </w:r>
      <w:r>
        <w:t xml:space="preserve">Unlike the </w:t>
      </w:r>
      <w:r w:rsidR="005F785F">
        <w:t>b</w:t>
      </w:r>
      <w:r w:rsidRPr="00267D7B" w:rsidR="005F785F">
        <w:t>ehavioral observation</w:t>
      </w:r>
      <w:r w:rsidR="005F785F">
        <w:t xml:space="preserve"> </w:t>
      </w:r>
      <w:r>
        <w:t>measure</w:t>
      </w:r>
      <w:r w:rsidR="00271C53">
        <w:t>,</w:t>
      </w:r>
      <w:r>
        <w:t xml:space="preserve"> which is impairment on the job and has a direct nexus to safety and security, a </w:t>
      </w:r>
      <w:r w:rsidR="00DA2914">
        <w:t xml:space="preserve">disqualifying information </w:t>
      </w:r>
      <w:r>
        <w:t xml:space="preserve">occurrence </w:t>
      </w:r>
      <w:r w:rsidR="002A1DC6">
        <w:t xml:space="preserve">may </w:t>
      </w:r>
      <w:r>
        <w:t xml:space="preserve">not </w:t>
      </w:r>
      <w:r w:rsidR="002A1DC6">
        <w:t xml:space="preserve">likely </w:t>
      </w:r>
      <w:r>
        <w:t xml:space="preserve">present itself </w:t>
      </w:r>
      <w:r w:rsidR="005E6F5A">
        <w:t xml:space="preserve">as an immediate </w:t>
      </w:r>
      <w:r>
        <w:t>condition adverse to safety</w:t>
      </w:r>
      <w:r w:rsidR="00131832">
        <w:t>,</w:t>
      </w:r>
      <w:r w:rsidR="005E6F5A">
        <w:t xml:space="preserve"> </w:t>
      </w:r>
      <w:r>
        <w:t>security</w:t>
      </w:r>
      <w:r w:rsidR="00131832">
        <w:t>, or quality</w:t>
      </w:r>
      <w:r w:rsidR="00271C53">
        <w:t>,</w:t>
      </w:r>
      <w:r w:rsidR="000879F7">
        <w:t xml:space="preserve"> and the </w:t>
      </w:r>
      <w:r w:rsidR="00DA2914">
        <w:t xml:space="preserve">10 CFR Part 53 </w:t>
      </w:r>
      <w:r w:rsidR="000879F7">
        <w:t xml:space="preserve">framework </w:t>
      </w:r>
      <w:r w:rsidR="009D7DFC">
        <w:t xml:space="preserve">does not penalize a licensee or other entity that </w:t>
      </w:r>
      <w:r w:rsidR="00C92CBF">
        <w:t>identifie</w:t>
      </w:r>
      <w:r w:rsidR="002D249B">
        <w:t>s</w:t>
      </w:r>
      <w:r w:rsidR="00DA2914">
        <w:t xml:space="preserve"> an individual </w:t>
      </w:r>
      <w:r w:rsidR="00DA586D">
        <w:t>through</w:t>
      </w:r>
      <w:r w:rsidR="00C92CBF">
        <w:t xml:space="preserve"> </w:t>
      </w:r>
      <w:r w:rsidR="00AA188A">
        <w:t>behavioral observation</w:t>
      </w:r>
      <w:r w:rsidR="003B125B">
        <w:t xml:space="preserve">, </w:t>
      </w:r>
      <w:r w:rsidR="00AA188A">
        <w:t>disqualifying information</w:t>
      </w:r>
      <w:r w:rsidR="00271C53">
        <w:t>,</w:t>
      </w:r>
      <w:r w:rsidR="00C92CBF">
        <w:t xml:space="preserve"> or</w:t>
      </w:r>
      <w:r w:rsidR="00AA188A">
        <w:t xml:space="preserve"> prohibited </w:t>
      </w:r>
      <w:r w:rsidR="00DA586D">
        <w:t xml:space="preserve">FFD </w:t>
      </w:r>
      <w:r w:rsidR="00AA188A">
        <w:t>item</w:t>
      </w:r>
      <w:r>
        <w:t>.</w:t>
      </w:r>
    </w:p>
    <w:p w:rsidR="00C22CAF" w:rsidP="00C83072" w14:paraId="090CC344" w14:textId="77777777">
      <w:pPr>
        <w:pStyle w:val="BodyText"/>
        <w:widowControl/>
        <w:tabs>
          <w:tab w:val="left" w:pos="720"/>
        </w:tabs>
        <w:ind w:left="0"/>
      </w:pPr>
    </w:p>
    <w:p w:rsidR="00271C53" w:rsidP="00D67BA8" w14:paraId="7A480612" w14:textId="4A871B81">
      <w:pPr>
        <w:pStyle w:val="BodyText"/>
        <w:widowControl/>
        <w:ind w:left="0"/>
      </w:pPr>
      <w:r>
        <w:t>The disqualifying information</w:t>
      </w:r>
      <w:r w:rsidRPr="00C33EAF" w:rsidR="00C22CAF">
        <w:t xml:space="preserve"> </w:t>
      </w:r>
      <w:r>
        <w:t xml:space="preserve">performance measure </w:t>
      </w:r>
      <w:r w:rsidRPr="00C33EAF" w:rsidR="00C22CAF">
        <w:t>includes two type</w:t>
      </w:r>
      <w:r w:rsidRPr="00022E5E" w:rsidR="00C22CAF">
        <w:t xml:space="preserve">s of </w:t>
      </w:r>
      <w:r w:rsidRPr="00711B4B" w:rsidR="00C22CAF">
        <w:t>information</w:t>
      </w:r>
      <w:r w:rsidR="00C22CAF">
        <w:t>:</w:t>
      </w:r>
      <w:r w:rsidR="006C0539">
        <w:t xml:space="preserve"> </w:t>
      </w:r>
      <w:r w:rsidRPr="00711B4B" w:rsidR="00C22CAF">
        <w:t>PDI in</w:t>
      </w:r>
      <w:r w:rsidR="00E53BEE">
        <w:t xml:space="preserve"> 10</w:t>
      </w:r>
      <w:r>
        <w:t> </w:t>
      </w:r>
      <w:r w:rsidR="00E53BEE">
        <w:t>CFR</w:t>
      </w:r>
      <w:r>
        <w:t> </w:t>
      </w:r>
      <w:r w:rsidRPr="00711B4B" w:rsidR="00C22CAF">
        <w:t xml:space="preserve">26.5 and </w:t>
      </w:r>
      <w:r w:rsidRPr="006D5F04" w:rsidR="00C22CAF">
        <w:t xml:space="preserve">information </w:t>
      </w:r>
      <w:r w:rsidRPr="002A4220" w:rsidR="00C22CAF">
        <w:t xml:space="preserve">that could be used to help </w:t>
      </w:r>
      <w:r w:rsidRPr="00C33EAF" w:rsidR="00C22CAF">
        <w:t>the lice</w:t>
      </w:r>
      <w:r w:rsidRPr="00022E5E" w:rsidR="00C22CAF">
        <w:t xml:space="preserve">nsee or other entity </w:t>
      </w:r>
      <w:r w:rsidRPr="002A4220" w:rsidR="00C22CAF">
        <w:t xml:space="preserve">satisfy the </w:t>
      </w:r>
      <w:r w:rsidR="00C330A2">
        <w:t>10</w:t>
      </w:r>
      <w:r>
        <w:t> </w:t>
      </w:r>
      <w:r w:rsidR="00C330A2">
        <w:t>CFR</w:t>
      </w:r>
      <w:r>
        <w:t> </w:t>
      </w:r>
      <w:r w:rsidRPr="002A4220" w:rsidR="00C22CAF">
        <w:t>26.23 performance objective</w:t>
      </w:r>
      <w:r w:rsidRPr="00C33EAF" w:rsidR="00C22CAF">
        <w:t>s</w:t>
      </w:r>
      <w:r w:rsidRPr="00022E5E" w:rsidR="00C22CAF">
        <w:t>, specifically paragraph</w:t>
      </w:r>
      <w:r w:rsidR="00C22CAF">
        <w:t>s</w:t>
      </w:r>
      <w:r w:rsidRPr="00C33EAF" w:rsidR="00C22CAF">
        <w:t xml:space="preserve"> </w:t>
      </w:r>
      <w:r w:rsidRPr="00022E5E" w:rsidR="00C22CAF">
        <w:t xml:space="preserve">(b) </w:t>
      </w:r>
      <w:r w:rsidR="00C22CAF">
        <w:t>and (c).</w:t>
      </w:r>
      <w:r w:rsidRPr="00C33EAF" w:rsidR="00C22CAF">
        <w:t xml:space="preserve"> </w:t>
      </w:r>
      <w:r w:rsidR="00C22CAF">
        <w:t xml:space="preserve">Paragraph </w:t>
      </w:r>
      <w:r w:rsidRPr="00217B52" w:rsidR="00C22CAF">
        <w:t xml:space="preserve">(b) </w:t>
      </w:r>
      <w:r w:rsidR="00C22CAF">
        <w:t>states that the FFD program must</w:t>
      </w:r>
      <w:r>
        <w:t>—</w:t>
      </w:r>
    </w:p>
    <w:p w:rsidR="00271C53" w:rsidP="00D67BA8" w14:paraId="491BA212" w14:textId="77777777">
      <w:pPr>
        <w:pStyle w:val="BodyText"/>
        <w:widowControl/>
        <w:ind w:left="0"/>
      </w:pPr>
    </w:p>
    <w:p w:rsidR="00A74784" w:rsidP="00D67BA8" w14:paraId="5B94C426" w14:textId="6603BEE8">
      <w:pPr>
        <w:pStyle w:val="BodyText"/>
        <w:widowControl/>
        <w:ind w:left="720" w:right="720" w:firstLine="0"/>
      </w:pPr>
      <w:r>
        <w:t>P</w:t>
      </w:r>
      <w:r w:rsidRPr="00217B52" w:rsidR="00C22CAF">
        <w:t xml:space="preserve">rovide </w:t>
      </w:r>
      <w:r w:rsidRPr="00D4016F" w:rsidR="00C22CAF">
        <w:t>reasonable assurance that individuals are not under the influence of any substance, legal or illegal, or mentally or physically impaired from any cause, which in any way adversely affects their ability to safely and competently perform their duties</w:t>
      </w:r>
      <w:r>
        <w:t>.</w:t>
      </w:r>
      <w:r w:rsidRPr="00D4016F" w:rsidR="00C22CAF">
        <w:t xml:space="preserve"> </w:t>
      </w:r>
    </w:p>
    <w:p w:rsidR="00271C53" w:rsidP="00D67BA8" w14:paraId="651D4B2D" w14:textId="576D209A">
      <w:pPr>
        <w:pStyle w:val="BodyText"/>
        <w:widowControl/>
        <w:ind w:left="720" w:right="720" w:firstLine="0"/>
      </w:pPr>
      <w:r w:rsidRPr="00D4016F">
        <w:t xml:space="preserve"> </w:t>
      </w:r>
    </w:p>
    <w:p w:rsidR="00A74784" w:rsidP="00D67BA8" w14:paraId="75ED9697" w14:textId="38BFBF65">
      <w:pPr>
        <w:pStyle w:val="BodyText"/>
        <w:widowControl/>
        <w:ind w:left="0"/>
      </w:pPr>
      <w:r>
        <w:t>P</w:t>
      </w:r>
      <w:r w:rsidRPr="00D4016F" w:rsidR="00C22CAF">
        <w:t>aragraph (c) states that the FFD program must “</w:t>
      </w:r>
      <w:r>
        <w:t>P</w:t>
      </w:r>
      <w:r w:rsidRPr="00D4016F" w:rsidR="00C22CAF">
        <w:t>rovide reasonable measures for the early detection of individuals who are not fit to perform</w:t>
      </w:r>
      <w:r w:rsidRPr="00C33EAF" w:rsidR="00C22CAF">
        <w:t xml:space="preserve"> the duties that require them to be subject to the FFD program</w:t>
      </w:r>
      <w:r w:rsidRPr="00022E5E" w:rsidR="00C22CAF">
        <w:t>.”</w:t>
      </w:r>
      <w:r w:rsidRPr="00711B4B" w:rsidR="00C22CAF">
        <w:t xml:space="preserve"> </w:t>
      </w:r>
    </w:p>
    <w:p w:rsidR="00A74784" w:rsidP="00D67BA8" w14:paraId="018300F3" w14:textId="77777777">
      <w:pPr>
        <w:pStyle w:val="BodyText"/>
        <w:widowControl/>
        <w:ind w:left="0"/>
      </w:pPr>
    </w:p>
    <w:p w:rsidR="00C22CAF" w:rsidP="00C83072" w14:paraId="49ABAC91" w14:textId="7A0F78B0">
      <w:pPr>
        <w:pStyle w:val="BodyText"/>
        <w:widowControl/>
        <w:ind w:left="0"/>
      </w:pPr>
      <w:r>
        <w:t>The guidance illustrate</w:t>
      </w:r>
      <w:r w:rsidR="0087132E">
        <w:t>s</w:t>
      </w:r>
      <w:r>
        <w:t xml:space="preserve"> the </w:t>
      </w:r>
      <w:r w:rsidRPr="00C33EAF">
        <w:t xml:space="preserve">physiological and psychological indicators </w:t>
      </w:r>
      <w:r>
        <w:t>that an individual may be “mentally or physically impaired from any cause” or may not be “fit</w:t>
      </w:r>
      <w:r w:rsidR="0087132E">
        <w:t xml:space="preserve"> to perform the duties that require them to be subject to the FFD program.</w:t>
      </w:r>
      <w:r>
        <w:t xml:space="preserve">” The examples also illustrate when an individual </w:t>
      </w:r>
      <w:r w:rsidRPr="00C33EAF">
        <w:t>may</w:t>
      </w:r>
      <w:r w:rsidRPr="00022E5E">
        <w:t xml:space="preserve"> not be trustworthy and reliable </w:t>
      </w:r>
      <w:r w:rsidRPr="00711B4B">
        <w:t xml:space="preserve">to </w:t>
      </w:r>
      <w:r w:rsidR="006C1AFD">
        <w:t xml:space="preserve">maintain access or </w:t>
      </w:r>
      <w:r w:rsidRPr="00711B4B">
        <w:t xml:space="preserve">perform those duties as assigned </w:t>
      </w:r>
      <w:r>
        <w:t xml:space="preserve">or </w:t>
      </w:r>
      <w:r w:rsidRPr="00C33EAF">
        <w:t xml:space="preserve">when </w:t>
      </w:r>
      <w:r w:rsidRPr="00022E5E">
        <w:t>directed by others, procedures, training, or facility conditions</w:t>
      </w:r>
      <w:r w:rsidRPr="00711B4B">
        <w:t>.</w:t>
      </w:r>
    </w:p>
    <w:p w:rsidR="00C22CAF" w:rsidP="00C83072" w14:paraId="5A081E9A" w14:textId="77777777">
      <w:pPr>
        <w:widowControl/>
        <w:tabs>
          <w:tab w:val="left" w:pos="720"/>
        </w:tabs>
      </w:pPr>
    </w:p>
    <w:p w:rsidR="00C22CAF" w:rsidP="00C83072" w14:paraId="048AD151" w14:textId="00C6CBA7">
      <w:pPr>
        <w:widowControl/>
        <w:tabs>
          <w:tab w:val="left" w:pos="720"/>
        </w:tabs>
      </w:pPr>
      <w:r>
        <w:tab/>
      </w:r>
      <w:r w:rsidRPr="002A4220">
        <w:t xml:space="preserve">The </w:t>
      </w:r>
      <w:r>
        <w:t>individual</w:t>
      </w:r>
      <w:r w:rsidR="00A74784">
        <w:t>—</w:t>
      </w:r>
    </w:p>
    <w:p w:rsidR="00C22CAF" w:rsidP="001F5E24" w14:paraId="5C8CBBF5" w14:textId="661DD4B3">
      <w:pPr>
        <w:pStyle w:val="BodyText"/>
        <w:widowControl/>
        <w:numPr>
          <w:ilvl w:val="0"/>
          <w:numId w:val="12"/>
        </w:numPr>
        <w:spacing w:before="220"/>
        <w:ind w:left="720" w:hanging="720"/>
      </w:pPr>
      <w:r>
        <w:t>caused or t</w:t>
      </w:r>
      <w:r w:rsidRPr="007D355B">
        <w:t>hreat</w:t>
      </w:r>
      <w:r>
        <w:t>ened</w:t>
      </w:r>
      <w:r w:rsidRPr="007D355B">
        <w:t xml:space="preserve"> to cause harm to the NRC-licensed facility, to themselves, or </w:t>
      </w:r>
      <w:r w:rsidR="00F75EFF">
        <w:t xml:space="preserve">to </w:t>
      </w:r>
      <w:r w:rsidRPr="007D355B">
        <w:t>others (e.g.,</w:t>
      </w:r>
      <w:r w:rsidR="00A74784">
        <w:t> </w:t>
      </w:r>
      <w:r w:rsidRPr="007D355B">
        <w:t xml:space="preserve">workplace </w:t>
      </w:r>
      <w:r w:rsidR="00B66AB7">
        <w:t xml:space="preserve">violence or </w:t>
      </w:r>
      <w:r w:rsidRPr="007D355B">
        <w:t>hostilities</w:t>
      </w:r>
      <w:r>
        <w:t>)</w:t>
      </w:r>
      <w:r w:rsidR="00453503">
        <w:t>;</w:t>
      </w:r>
    </w:p>
    <w:p w:rsidR="00C22CAF" w:rsidP="001F5E24" w14:paraId="702D0FD5" w14:textId="3D90097B">
      <w:pPr>
        <w:pStyle w:val="BodyText"/>
        <w:widowControl/>
        <w:numPr>
          <w:ilvl w:val="0"/>
          <w:numId w:val="12"/>
        </w:numPr>
        <w:spacing w:before="220"/>
        <w:ind w:left="720" w:hanging="720"/>
      </w:pPr>
      <w:r>
        <w:t>was argumentative or not following instructions</w:t>
      </w:r>
      <w:r w:rsidR="00E60E63">
        <w:t xml:space="preserve"> </w:t>
      </w:r>
      <w:r w:rsidR="00F75EFF">
        <w:t>for</w:t>
      </w:r>
      <w:r w:rsidR="00E60E63">
        <w:t xml:space="preserve"> a specimen collection</w:t>
      </w:r>
      <w:r w:rsidR="005A2E66">
        <w:t xml:space="preserve"> or assigned duty or responsibility</w:t>
      </w:r>
      <w:r w:rsidR="00737EA5">
        <w:t xml:space="preserve">, yet </w:t>
      </w:r>
      <w:r w:rsidR="0012789D">
        <w:t xml:space="preserve">the occurrence was not egregious enough to warrant a permanent denial of </w:t>
      </w:r>
      <w:r w:rsidR="0012789D">
        <w:t>authorization</w:t>
      </w:r>
      <w:r w:rsidR="00453503">
        <w:t>;</w:t>
      </w:r>
    </w:p>
    <w:p w:rsidR="00C22CAF" w:rsidP="001F5E24" w14:paraId="0BC5519F" w14:textId="7E1AFD26">
      <w:pPr>
        <w:pStyle w:val="BodyText"/>
        <w:widowControl/>
        <w:numPr>
          <w:ilvl w:val="0"/>
          <w:numId w:val="12"/>
        </w:numPr>
        <w:spacing w:before="220"/>
        <w:ind w:left="720" w:hanging="720"/>
      </w:pPr>
      <w:r>
        <w:t>e</w:t>
      </w:r>
      <w:r w:rsidRPr="009A0215">
        <w:t>xhibit</w:t>
      </w:r>
      <w:r>
        <w:t xml:space="preserve">ed </w:t>
      </w:r>
      <w:r w:rsidRPr="009A0215">
        <w:t>emotional outbursts</w:t>
      </w:r>
      <w:r>
        <w:t xml:space="preserve"> that cause</w:t>
      </w:r>
      <w:r w:rsidR="00F650E7">
        <w:t>d</w:t>
      </w:r>
      <w:r>
        <w:t xml:space="preserve"> concern among coworkers</w:t>
      </w:r>
      <w:r w:rsidR="00D82AE8">
        <w:t xml:space="preserve">, supervisors, or </w:t>
      </w:r>
      <w:r w:rsidR="00D82AE8">
        <w:t>management</w:t>
      </w:r>
      <w:r w:rsidR="00453503">
        <w:t>;</w:t>
      </w:r>
    </w:p>
    <w:p w:rsidR="00C22CAF" w:rsidP="001F5E24" w14:paraId="3F3B0185" w14:textId="28FAC58F">
      <w:pPr>
        <w:pStyle w:val="BodyText"/>
        <w:widowControl/>
        <w:numPr>
          <w:ilvl w:val="0"/>
          <w:numId w:val="12"/>
        </w:numPr>
        <w:spacing w:before="220"/>
        <w:ind w:left="720" w:hanging="720"/>
      </w:pPr>
      <w:r>
        <w:t>d</w:t>
      </w:r>
      <w:r w:rsidR="006B74B6">
        <w:t xml:space="preserve">eceitfully </w:t>
      </w:r>
      <w:r>
        <w:t>provide</w:t>
      </w:r>
      <w:r w:rsidR="003772EC">
        <w:t>d</w:t>
      </w:r>
      <w:r>
        <w:t xml:space="preserve"> </w:t>
      </w:r>
      <w:r w:rsidR="003772EC">
        <w:t xml:space="preserve">incorrect </w:t>
      </w:r>
      <w:r>
        <w:t xml:space="preserve">information </w:t>
      </w:r>
      <w:r w:rsidR="00A74784">
        <w:t>in response to</w:t>
      </w:r>
      <w:r>
        <w:t xml:space="preserve"> </w:t>
      </w:r>
      <w:r w:rsidR="008A473F">
        <w:t xml:space="preserve">a </w:t>
      </w:r>
      <w:r>
        <w:t xml:space="preserve">suitable </w:t>
      </w:r>
      <w:r>
        <w:t>inquiry</w:t>
      </w:r>
      <w:r w:rsidR="00A74784">
        <w:t>;</w:t>
      </w:r>
    </w:p>
    <w:p w:rsidR="00C22CAF" w:rsidP="001F5E24" w14:paraId="55B61D36" w14:textId="1274D030">
      <w:pPr>
        <w:pStyle w:val="BodyText"/>
        <w:widowControl/>
        <w:numPr>
          <w:ilvl w:val="0"/>
          <w:numId w:val="12"/>
        </w:numPr>
        <w:spacing w:before="220"/>
        <w:ind w:left="720" w:hanging="720"/>
      </w:pPr>
      <w:r>
        <w:t xml:space="preserve">falsified records </w:t>
      </w:r>
      <w:r w:rsidR="00E71C73">
        <w:t xml:space="preserve">in the conduct of </w:t>
      </w:r>
      <w:r w:rsidR="00F91310">
        <w:t xml:space="preserve">construction, operation, maintenance, surveillance, security, or other facility activity </w:t>
      </w:r>
      <w:r>
        <w:t>or was deliberately negligent in the performance of duties and responsibilities (e.g., tampering with equipment</w:t>
      </w:r>
      <w:r w:rsidR="00EA29B3">
        <w:t>, disregard for instructions</w:t>
      </w:r>
      <w:r w:rsidR="00E713DD">
        <w:t xml:space="preserve"> or records</w:t>
      </w:r>
      <w:r>
        <w:t>)</w:t>
      </w:r>
      <w:r w:rsidR="00A74784">
        <w:t>; or</w:t>
      </w:r>
    </w:p>
    <w:p w:rsidR="00C22CAF" w:rsidRPr="009E2B8A" w:rsidP="001F5E24" w14:paraId="6923C6C4" w14:textId="2CCEAE5D">
      <w:pPr>
        <w:pStyle w:val="BodyText"/>
        <w:widowControl/>
        <w:numPr>
          <w:ilvl w:val="0"/>
          <w:numId w:val="12"/>
        </w:numPr>
        <w:spacing w:before="220"/>
        <w:ind w:left="720" w:hanging="720"/>
      </w:pPr>
      <w:r>
        <w:t xml:space="preserve">operated a vehicle under the influence of an </w:t>
      </w:r>
      <w:r w:rsidRPr="00673EC5" w:rsidR="00673EC5">
        <w:t>illegal substances, illegal drugs, and illicit substances</w:t>
      </w:r>
      <w:r w:rsidR="00EA29B3">
        <w:t>,</w:t>
      </w:r>
      <w:r>
        <w:t xml:space="preserve"> whether convicted or not, as determined by State or local law.</w:t>
      </w:r>
    </w:p>
    <w:p w:rsidR="00C22CAF" w:rsidP="00C83072" w14:paraId="1C8D4C6F" w14:textId="77777777">
      <w:pPr>
        <w:pStyle w:val="BodyText"/>
        <w:widowControl/>
        <w:ind w:left="0"/>
      </w:pPr>
    </w:p>
    <w:p w:rsidR="00C22CAF" w:rsidRPr="002A4220" w:rsidP="00C83072" w14:paraId="73BA0222" w14:textId="67C5134E">
      <w:pPr>
        <w:pStyle w:val="Heading6"/>
        <w:widowControl/>
      </w:pPr>
      <w:r>
        <w:t xml:space="preserve">Performance Measures for </w:t>
      </w:r>
      <w:r>
        <w:t>Policy Violation</w:t>
      </w:r>
      <w:r>
        <w:t>s</w:t>
      </w:r>
      <w:r>
        <w:t xml:space="preserve"> </w:t>
      </w:r>
      <w:bookmarkStart w:id="168" w:name="_Hlk107924883"/>
      <w:r>
        <w:t>(</w:t>
      </w:r>
      <w:r w:rsidRPr="002A4220">
        <w:t>PV</w:t>
      </w:r>
      <w:r w:rsidR="00931C4A">
        <w:t>LE, PVCV</w:t>
      </w:r>
      <w:bookmarkEnd w:id="168"/>
      <w:r w:rsidR="00931C4A">
        <w:t>,</w:t>
      </w:r>
      <w:r w:rsidR="00F47468">
        <w:t xml:space="preserve"> and</w:t>
      </w:r>
      <w:r w:rsidR="00931C4A">
        <w:t xml:space="preserve"> PV</w:t>
      </w:r>
      <w:r w:rsidR="006924C8">
        <w:t>L</w:t>
      </w:r>
      <w:r w:rsidRPr="002A4220">
        <w:t>C</w:t>
      </w:r>
      <w:r>
        <w:t>)</w:t>
      </w:r>
    </w:p>
    <w:p w:rsidR="00C22CAF" w:rsidP="00C83072" w14:paraId="41F0BAF4" w14:textId="77777777">
      <w:pPr>
        <w:pStyle w:val="BodyText"/>
        <w:widowControl/>
        <w:ind w:left="0"/>
      </w:pPr>
    </w:p>
    <w:p w:rsidR="00BE3877" w:rsidP="00C83072" w14:paraId="6291BF88" w14:textId="53D29B09">
      <w:pPr>
        <w:pStyle w:val="BodyText"/>
        <w:widowControl/>
        <w:ind w:left="0"/>
      </w:pPr>
      <w:r>
        <w:t>T</w:t>
      </w:r>
      <w:r w:rsidR="000E247C">
        <w:t>able</w:t>
      </w:r>
      <w:r w:rsidR="00040CA9">
        <w:t xml:space="preserve">s 3 and </w:t>
      </w:r>
      <w:r w:rsidR="00F04BD6">
        <w:t>4</w:t>
      </w:r>
      <w:r w:rsidR="00A74784">
        <w:t xml:space="preserve"> list</w:t>
      </w:r>
      <w:r w:rsidR="00B63294">
        <w:t xml:space="preserve"> </w:t>
      </w:r>
      <w:r w:rsidR="00236504">
        <w:t xml:space="preserve">three performance measures </w:t>
      </w:r>
      <w:r w:rsidR="00686A2F">
        <w:t xml:space="preserve">for policy violations. </w:t>
      </w:r>
      <w:r w:rsidR="002D0AEB">
        <w:t xml:space="preserve">Since many </w:t>
      </w:r>
      <w:r w:rsidR="00F74EB6">
        <w:t xml:space="preserve">situations could result in an FFD policy violation, </w:t>
      </w:r>
      <w:r w:rsidR="00AB0D99">
        <w:t xml:space="preserve">the </w:t>
      </w:r>
      <w:r w:rsidR="009A1608">
        <w:t xml:space="preserve">PVLE and PVCV </w:t>
      </w:r>
      <w:r w:rsidR="005E6BA5">
        <w:t xml:space="preserve">measures </w:t>
      </w:r>
      <w:r w:rsidR="002A1EA8">
        <w:t>aggregate all</w:t>
      </w:r>
      <w:r w:rsidR="005E6BA5">
        <w:t xml:space="preserve"> </w:t>
      </w:r>
      <w:r w:rsidR="002A1EA8">
        <w:t xml:space="preserve">the different types of occurrences </w:t>
      </w:r>
      <w:r w:rsidR="00724983">
        <w:t>by employment category</w:t>
      </w:r>
      <w:r w:rsidR="00453503">
        <w:t>,</w:t>
      </w:r>
      <w:r w:rsidR="00724983">
        <w:t xml:space="preserve"> </w:t>
      </w:r>
      <w:r w:rsidR="005E6BA5">
        <w:t xml:space="preserve">and the PVLC </w:t>
      </w:r>
      <w:r w:rsidR="00E1624B">
        <w:t>takes measurement on</w:t>
      </w:r>
      <w:r w:rsidR="00D153D6">
        <w:t>e</w:t>
      </w:r>
      <w:r w:rsidR="00E1624B">
        <w:t xml:space="preserve"> step further by </w:t>
      </w:r>
      <w:r w:rsidR="00CC405B">
        <w:t xml:space="preserve">measuring policy violations within certain </w:t>
      </w:r>
      <w:r w:rsidR="00CD7D4B">
        <w:t>labor categories</w:t>
      </w:r>
      <w:r w:rsidR="00CC405B">
        <w:t xml:space="preserve">. </w:t>
      </w:r>
      <w:r w:rsidR="00D5197F">
        <w:t xml:space="preserve">This framework should enable a dataset that is </w:t>
      </w:r>
      <w:r w:rsidR="00F74EB6">
        <w:t xml:space="preserve">easily compared to </w:t>
      </w:r>
      <w:r w:rsidR="00D5197F">
        <w:t xml:space="preserve">that </w:t>
      </w:r>
      <w:r w:rsidR="00F75EFF">
        <w:t>from</w:t>
      </w:r>
      <w:r w:rsidR="00D5197F">
        <w:t xml:space="preserve"> </w:t>
      </w:r>
      <w:r w:rsidR="00F74EB6">
        <w:t xml:space="preserve">other sites to inform a PMRP. </w:t>
      </w:r>
      <w:r w:rsidRPr="00EE1444" w:rsidR="00777F3A">
        <w:t xml:space="preserve">In </w:t>
      </w:r>
      <w:r w:rsidR="00686A2F">
        <w:t>th</w:t>
      </w:r>
      <w:r w:rsidR="00623D63">
        <w:t xml:space="preserve">e policy violation </w:t>
      </w:r>
      <w:r w:rsidR="00777F3A">
        <w:t xml:space="preserve">category, a licensee or other entity will have to </w:t>
      </w:r>
      <w:r w:rsidRPr="00EE1444" w:rsidR="00777F3A">
        <w:t>double count some performance data</w:t>
      </w:r>
      <w:r w:rsidR="00777F3A">
        <w:t xml:space="preserve"> </w:t>
      </w:r>
      <w:r w:rsidR="000355AE">
        <w:t xml:space="preserve">because </w:t>
      </w:r>
      <w:r w:rsidR="005B543E">
        <w:t xml:space="preserve">occurrences that </w:t>
      </w:r>
      <w:r w:rsidR="007055BD">
        <w:t xml:space="preserve">count under </w:t>
      </w:r>
      <w:r w:rsidR="000355AE">
        <w:t xml:space="preserve">the </w:t>
      </w:r>
      <w:r w:rsidR="003D6693">
        <w:t>behavioral observation</w:t>
      </w:r>
      <w:r w:rsidR="000355AE">
        <w:t xml:space="preserve">, </w:t>
      </w:r>
      <w:r w:rsidR="003D6693">
        <w:t>prohibited</w:t>
      </w:r>
      <w:r w:rsidR="00E4067E">
        <w:t xml:space="preserve"> FFD</w:t>
      </w:r>
      <w:r w:rsidR="003D6693">
        <w:t xml:space="preserve"> item</w:t>
      </w:r>
      <w:r w:rsidR="000355AE">
        <w:t xml:space="preserve">, </w:t>
      </w:r>
      <w:r w:rsidR="003D6693">
        <w:t>disqualif</w:t>
      </w:r>
      <w:r w:rsidR="00C06946">
        <w:t>ying information</w:t>
      </w:r>
      <w:r w:rsidR="000355AE">
        <w:t xml:space="preserve">, random testing positivity rate for </w:t>
      </w:r>
      <w:r w:rsidR="00CC1B0F">
        <w:t>licensee employee</w:t>
      </w:r>
      <w:r w:rsidR="000355AE">
        <w:t xml:space="preserve">s and C/Vs (RTPRLE and RTPRCV), and subversion attempts by </w:t>
      </w:r>
      <w:r w:rsidR="00CC1B0F">
        <w:t>licensee employee</w:t>
      </w:r>
      <w:r w:rsidR="000355AE">
        <w:t xml:space="preserve">s and C/Vs are all </w:t>
      </w:r>
      <w:r w:rsidR="008A4F64">
        <w:t>FFD policy violations.</w:t>
      </w:r>
      <w:r w:rsidR="007E15C7">
        <w:t xml:space="preserve"> Furthermore, </w:t>
      </w:r>
      <w:r w:rsidR="000355AE">
        <w:t xml:space="preserve">if drug testing is performed, </w:t>
      </w:r>
      <w:r w:rsidR="003A1395">
        <w:t xml:space="preserve">positive test results would be </w:t>
      </w:r>
      <w:r w:rsidR="008E0122">
        <w:t xml:space="preserve">included in the </w:t>
      </w:r>
      <w:r w:rsidR="00453503">
        <w:t xml:space="preserve">dataset for the </w:t>
      </w:r>
      <w:r w:rsidR="000355AE">
        <w:t>policy violation</w:t>
      </w:r>
      <w:r w:rsidR="00D21510">
        <w:t xml:space="preserve"> perfor</w:t>
      </w:r>
      <w:r w:rsidR="006B186A">
        <w:t>mance measure</w:t>
      </w:r>
      <w:r w:rsidRPr="00EE1444" w:rsidR="00777F3A">
        <w:t>.</w:t>
      </w:r>
    </w:p>
    <w:p w:rsidR="00BE3877" w:rsidP="00C83072" w14:paraId="4F66440F" w14:textId="77777777">
      <w:pPr>
        <w:pStyle w:val="BodyText"/>
        <w:widowControl/>
        <w:ind w:left="0"/>
      </w:pPr>
    </w:p>
    <w:p w:rsidR="007B3820" w:rsidP="00C83072" w14:paraId="5F1D7E49" w14:textId="768A9EE5">
      <w:pPr>
        <w:pStyle w:val="BodyText"/>
        <w:widowControl/>
        <w:ind w:left="0"/>
      </w:pPr>
      <w:r>
        <w:t>T</w:t>
      </w:r>
      <w:r w:rsidR="003B6185">
        <w:t xml:space="preserve">he </w:t>
      </w:r>
      <w:r w:rsidR="00317277">
        <w:t xml:space="preserve">policy violation by labor category </w:t>
      </w:r>
      <w:r w:rsidR="007F595B">
        <w:t xml:space="preserve">performance </w:t>
      </w:r>
      <w:r w:rsidR="003B6185">
        <w:t xml:space="preserve">measure is focused on risk. The measure counts </w:t>
      </w:r>
      <w:r w:rsidR="00453503">
        <w:t xml:space="preserve">only </w:t>
      </w:r>
      <w:r w:rsidR="003B6185">
        <w:t xml:space="preserve">the FFD policy violation in certain </w:t>
      </w:r>
      <w:r w:rsidR="004B77D6">
        <w:t xml:space="preserve">labor categories </w:t>
      </w:r>
      <w:r w:rsidR="00C65ABB">
        <w:t xml:space="preserve">where the duties and responsibilities of the individuals </w:t>
      </w:r>
      <w:r w:rsidR="00FA1694">
        <w:t xml:space="preserve">represent a higher risk </w:t>
      </w:r>
      <w:r w:rsidR="004072B9">
        <w:t>to safety and security</w:t>
      </w:r>
      <w:r w:rsidR="003B6185">
        <w:t xml:space="preserve"> if the individual </w:t>
      </w:r>
      <w:r>
        <w:t>were</w:t>
      </w:r>
      <w:r w:rsidR="003B6185">
        <w:t xml:space="preserve"> impaired or determined not to be trustworthy and reliable</w:t>
      </w:r>
      <w:r w:rsidR="00885778">
        <w:t>.</w:t>
      </w:r>
      <w:r w:rsidR="006C264C">
        <w:t xml:space="preserve"> There are two categories of individuals</w:t>
      </w:r>
      <w:r>
        <w:t xml:space="preserve"> within the PVLC measure</w:t>
      </w:r>
      <w:r w:rsidR="006C264C">
        <w:t>: thos</w:t>
      </w:r>
      <w:r w:rsidR="00717FC1">
        <w:t>e</w:t>
      </w:r>
      <w:r w:rsidR="006C264C">
        <w:t xml:space="preserve"> that typically work in a team environment </w:t>
      </w:r>
      <w:r w:rsidR="00717FC1">
        <w:t xml:space="preserve">and those that typically </w:t>
      </w:r>
      <w:r w:rsidR="00686955">
        <w:t>implement solo</w:t>
      </w:r>
      <w:r w:rsidR="00453503">
        <w:t xml:space="preserve"> </w:t>
      </w:r>
      <w:r w:rsidR="00686955">
        <w:t xml:space="preserve">operations (FFD program personnel, </w:t>
      </w:r>
      <w:r w:rsidR="00453503">
        <w:t>strategic special nuclear material (</w:t>
      </w:r>
      <w:r w:rsidR="00686955">
        <w:t>SSNM</w:t>
      </w:r>
      <w:r w:rsidR="00453503">
        <w:t>)</w:t>
      </w:r>
      <w:r w:rsidR="00686955">
        <w:t xml:space="preserve"> transporters, and radiation protection technicians)</w:t>
      </w:r>
      <w:r>
        <w:t>.</w:t>
      </w:r>
      <w:r w:rsidR="00686955">
        <w:t xml:space="preserve"> </w:t>
      </w:r>
      <w:r w:rsidR="00362946">
        <w:t xml:space="preserve">Individuals who typically work in a team environment </w:t>
      </w:r>
      <w:r w:rsidR="005257F8">
        <w:t>(NRC-licensed operators, NRC</w:t>
      </w:r>
      <w:r w:rsidR="00F64DC6">
        <w:noBreakHyphen/>
      </w:r>
      <w:r w:rsidR="005257F8">
        <w:t xml:space="preserve">required </w:t>
      </w:r>
      <w:r w:rsidRPr="003760E8" w:rsidR="005257F8">
        <w:t>security officers,</w:t>
      </w:r>
      <w:r w:rsidR="005257F8">
        <w:t xml:space="preserve"> </w:t>
      </w:r>
      <w:r w:rsidR="00CB5B5D">
        <w:t>cybersecurity and information technology services</w:t>
      </w:r>
      <w:r w:rsidR="005257F8">
        <w:t xml:space="preserve"> personnel, </w:t>
      </w:r>
      <w:r w:rsidR="00131507">
        <w:t xml:space="preserve">chemistry </w:t>
      </w:r>
      <w:r w:rsidR="00A278D3">
        <w:t xml:space="preserve">technicians, </w:t>
      </w:r>
      <w:r w:rsidR="000817DB">
        <w:t>quality assurance/quality verification</w:t>
      </w:r>
      <w:r w:rsidR="008B75D6">
        <w:t xml:space="preserve"> </w:t>
      </w:r>
      <w:r w:rsidR="000817DB">
        <w:t>personnel</w:t>
      </w:r>
      <w:r w:rsidR="008B75D6">
        <w:t>,</w:t>
      </w:r>
      <w:r w:rsidR="000817DB">
        <w:t xml:space="preserve"> </w:t>
      </w:r>
      <w:r w:rsidR="005257F8">
        <w:t>and individuals who perform safety- or security-significant activities and the supervisors of these individuals)</w:t>
      </w:r>
      <w:r w:rsidR="00FF0124">
        <w:t xml:space="preserve"> generally have a second individual providing some oversight or second checking. For example, s</w:t>
      </w:r>
      <w:r w:rsidR="001C586E">
        <w:t xml:space="preserve">ecurity officers are </w:t>
      </w:r>
      <w:r w:rsidR="009F656F">
        <w:t xml:space="preserve">monitored by </w:t>
      </w:r>
      <w:r w:rsidR="001C586E">
        <w:t>centr</w:t>
      </w:r>
      <w:r w:rsidR="00B24220">
        <w:t>a</w:t>
      </w:r>
      <w:r w:rsidR="001C586E">
        <w:t xml:space="preserve">l alarm station oversight, periodic radio checks, </w:t>
      </w:r>
      <w:r w:rsidR="00B24220">
        <w:t>post rotations, and supervisory tours</w:t>
      </w:r>
      <w:r w:rsidR="00895239">
        <w:t xml:space="preserve">, and individuals performing solo operations </w:t>
      </w:r>
      <w:r w:rsidR="002E0633">
        <w:t xml:space="preserve">and </w:t>
      </w:r>
      <w:r w:rsidR="00CB5B5D">
        <w:t>cybersecurity and information technology services</w:t>
      </w:r>
      <w:r w:rsidR="009C73F7">
        <w:t xml:space="preserve"> personnel are </w:t>
      </w:r>
      <w:r w:rsidR="00603C7A">
        <w:t xml:space="preserve">also monitored </w:t>
      </w:r>
      <w:r w:rsidR="006F6EAB">
        <w:t xml:space="preserve">(either remotely or locally) </w:t>
      </w:r>
      <w:r w:rsidR="00603C7A">
        <w:t xml:space="preserve">as the activities </w:t>
      </w:r>
      <w:r w:rsidR="009C73F7">
        <w:t xml:space="preserve">are </w:t>
      </w:r>
      <w:r w:rsidR="00603C7A">
        <w:t>accomplished (</w:t>
      </w:r>
      <w:r w:rsidR="00D5608B">
        <w:t xml:space="preserve">e.g., </w:t>
      </w:r>
      <w:r w:rsidR="00EF4420">
        <w:t>instrument or system functional changes, computer or instrumentation indications)</w:t>
      </w:r>
      <w:r w:rsidR="00B24220">
        <w:t xml:space="preserve">. </w:t>
      </w:r>
      <w:r w:rsidR="00391434">
        <w:t xml:space="preserve">For individuals who perform solo operations and </w:t>
      </w:r>
      <w:r w:rsidR="00D5608B">
        <w:t xml:space="preserve">whose </w:t>
      </w:r>
      <w:r w:rsidR="00453503">
        <w:t xml:space="preserve">performance </w:t>
      </w:r>
      <w:r w:rsidR="00391434">
        <w:t>could result in conditions adverse to safety and security (whether immediate or latent and undetected)</w:t>
      </w:r>
      <w:r w:rsidR="00453503">
        <w:t>,</w:t>
      </w:r>
      <w:r w:rsidR="00391434">
        <w:t xml:space="preserve"> </w:t>
      </w:r>
      <w:r w:rsidR="00C81352">
        <w:t xml:space="preserve">a zero threshold should be established as </w:t>
      </w:r>
      <w:r w:rsidR="00453503">
        <w:t>shown</w:t>
      </w:r>
      <w:r w:rsidR="00C81352">
        <w:t xml:space="preserve"> in </w:t>
      </w:r>
      <w:r w:rsidR="00D5608B">
        <w:t>T</w:t>
      </w:r>
      <w:r w:rsidR="00C81352">
        <w:t>ables 3 and 4. Furthermore</w:t>
      </w:r>
      <w:r w:rsidR="006C3FB6">
        <w:t xml:space="preserve">, </w:t>
      </w:r>
      <w:r w:rsidR="00C81352">
        <w:t>i</w:t>
      </w:r>
      <w:r w:rsidR="00782D3C">
        <w:t>f the licensee identifie</w:t>
      </w:r>
      <w:r>
        <w:t>s</w:t>
      </w:r>
      <w:r w:rsidR="00782D3C">
        <w:t xml:space="preserve"> other </w:t>
      </w:r>
      <w:r w:rsidR="004B77D6">
        <w:t xml:space="preserve">labor categories </w:t>
      </w:r>
      <w:r w:rsidR="00782D3C">
        <w:t xml:space="preserve">that </w:t>
      </w:r>
      <w:r w:rsidR="006C3FB6">
        <w:t>perform safety</w:t>
      </w:r>
      <w:r w:rsidR="00453503">
        <w:t>-</w:t>
      </w:r>
      <w:r w:rsidR="006C3FB6">
        <w:t xml:space="preserve"> or security-significant activities in a </w:t>
      </w:r>
      <w:r w:rsidR="00782D3C">
        <w:t>solo</w:t>
      </w:r>
      <w:r w:rsidR="006C3FB6">
        <w:t xml:space="preserve"> environment </w:t>
      </w:r>
      <w:r w:rsidR="00782D3C">
        <w:t xml:space="preserve">on shift and </w:t>
      </w:r>
      <w:r w:rsidR="004D630A">
        <w:t xml:space="preserve">a replacement individual is not available to immediately perform the roles and </w:t>
      </w:r>
      <w:r w:rsidR="00463E68">
        <w:t xml:space="preserve">responsibilities </w:t>
      </w:r>
      <w:r>
        <w:t xml:space="preserve">of the individual who has been determined to be </w:t>
      </w:r>
      <w:r w:rsidR="00463E68">
        <w:t xml:space="preserve">impaired or not trustworthy and reliable, then the threshold </w:t>
      </w:r>
      <w:r w:rsidR="006C3FB6">
        <w:t xml:space="preserve">should also </w:t>
      </w:r>
      <w:r w:rsidR="00463E68">
        <w:t>be established at zero</w:t>
      </w:r>
      <w:r>
        <w:t xml:space="preserve"> occurrences.</w:t>
      </w:r>
    </w:p>
    <w:p w:rsidR="00B24AB1" w:rsidP="00C83072" w14:paraId="6C8F0CE4" w14:textId="77777777">
      <w:pPr>
        <w:pStyle w:val="BodyText"/>
        <w:widowControl/>
        <w:ind w:left="0"/>
      </w:pPr>
    </w:p>
    <w:p w:rsidR="00D51FB9" w:rsidP="00C83072" w14:paraId="7558A567" w14:textId="392FFACD">
      <w:pPr>
        <w:widowControl/>
        <w:tabs>
          <w:tab w:val="left" w:pos="720"/>
        </w:tabs>
      </w:pPr>
      <w:r>
        <w:tab/>
      </w:r>
      <w:r>
        <w:t xml:space="preserve">The policy violation performance measure </w:t>
      </w:r>
      <w:r w:rsidR="00900D34">
        <w:t xml:space="preserve">should </w:t>
      </w:r>
      <w:r>
        <w:t xml:space="preserve">include the occurrences or situations </w:t>
      </w:r>
      <w:r w:rsidR="00453503">
        <w:t>in which</w:t>
      </w:r>
      <w:r>
        <w:t xml:space="preserve"> </w:t>
      </w:r>
      <w:r w:rsidRPr="00BB2459">
        <w:t>an individual</w:t>
      </w:r>
      <w:r w:rsidR="00453503">
        <w:t>—</w:t>
      </w:r>
    </w:p>
    <w:p w:rsidR="00D51FB9" w:rsidP="001F5E24" w14:paraId="5A4F7D19" w14:textId="0E3FEF46">
      <w:pPr>
        <w:pStyle w:val="ListParagraph"/>
        <w:widowControl/>
        <w:numPr>
          <w:ilvl w:val="0"/>
          <w:numId w:val="67"/>
        </w:numPr>
        <w:spacing w:before="220"/>
        <w:ind w:hanging="720"/>
      </w:pPr>
      <w:r>
        <w:t xml:space="preserve">used, sold, or possessed illegal drugs on or off </w:t>
      </w:r>
      <w:r>
        <w:t>site</w:t>
      </w:r>
      <w:r w:rsidR="00453503">
        <w:t>;</w:t>
      </w:r>
    </w:p>
    <w:p w:rsidR="00D51FB9" w:rsidP="001F5E24" w14:paraId="45310199" w14:textId="186A4C91">
      <w:pPr>
        <w:pStyle w:val="ListParagraph"/>
        <w:widowControl/>
        <w:numPr>
          <w:ilvl w:val="0"/>
          <w:numId w:val="67"/>
        </w:numPr>
        <w:spacing w:before="220"/>
        <w:ind w:hanging="720"/>
      </w:pPr>
      <w:r>
        <w:t>abused legal drugs</w:t>
      </w:r>
      <w:r w:rsidR="00F75EFF">
        <w:t>,</w:t>
      </w:r>
      <w:r>
        <w:t xml:space="preserve"> alcohol</w:t>
      </w:r>
      <w:r w:rsidR="00F75EFF">
        <w:t>, or both</w:t>
      </w:r>
      <w:r>
        <w:t xml:space="preserve"> on </w:t>
      </w:r>
      <w:r>
        <w:t>or</w:t>
      </w:r>
      <w:r>
        <w:t xml:space="preserve"> off site</w:t>
      </w:r>
      <w:r w:rsidR="00453503">
        <w:t>;</w:t>
      </w:r>
    </w:p>
    <w:p w:rsidR="00D51FB9" w:rsidP="001F5E24" w14:paraId="09585854" w14:textId="00B560DF">
      <w:pPr>
        <w:pStyle w:val="ListParagraph"/>
        <w:widowControl/>
        <w:numPr>
          <w:ilvl w:val="0"/>
          <w:numId w:val="67"/>
        </w:numPr>
        <w:spacing w:before="220"/>
        <w:ind w:hanging="720"/>
      </w:pPr>
      <w:r>
        <w:t xml:space="preserve">misused a prescription or over-the-counter drug, resulting in impairment on site or could not report to work due to </w:t>
      </w:r>
      <w:r>
        <w:t>impairment</w:t>
      </w:r>
      <w:r w:rsidR="00453503">
        <w:t>;</w:t>
      </w:r>
    </w:p>
    <w:p w:rsidR="00D51FB9" w:rsidP="001F5E24" w14:paraId="6CFA8E85" w14:textId="0E875D37">
      <w:pPr>
        <w:pStyle w:val="ListParagraph"/>
        <w:widowControl/>
        <w:numPr>
          <w:ilvl w:val="0"/>
          <w:numId w:val="67"/>
        </w:numPr>
        <w:spacing w:before="220"/>
        <w:ind w:hanging="720"/>
      </w:pPr>
      <w:r>
        <w:t xml:space="preserve">failed to report an FFD concern (i.e., failed to conduct behavioral observation) about another individual to </w:t>
      </w:r>
      <w:r w:rsidR="00F20321">
        <w:t xml:space="preserve">the </w:t>
      </w:r>
      <w:r>
        <w:t xml:space="preserve">licensee- or other entity-designated </w:t>
      </w:r>
      <w:r>
        <w:t>representative</w:t>
      </w:r>
      <w:r w:rsidR="00F20321">
        <w:t>;</w:t>
      </w:r>
    </w:p>
    <w:p w:rsidR="00D51FB9" w:rsidP="001F5E24" w14:paraId="5337BF50" w14:textId="7A0FBBA7">
      <w:pPr>
        <w:pStyle w:val="ListParagraph"/>
        <w:widowControl/>
        <w:numPr>
          <w:ilvl w:val="0"/>
          <w:numId w:val="67"/>
        </w:numPr>
        <w:spacing w:before="220"/>
        <w:ind w:hanging="720"/>
      </w:pPr>
      <w:r>
        <w:t xml:space="preserve">failed to report legal actions, as defined in 10 CFR </w:t>
      </w:r>
      <w:r>
        <w:t>26.5</w:t>
      </w:r>
      <w:r w:rsidR="00F20321">
        <w:t>;</w:t>
      </w:r>
    </w:p>
    <w:p w:rsidR="00D51FB9" w:rsidP="001F5E24" w14:paraId="229BC646" w14:textId="489EEA1B">
      <w:pPr>
        <w:pStyle w:val="ListParagraph"/>
        <w:widowControl/>
        <w:numPr>
          <w:ilvl w:val="0"/>
          <w:numId w:val="67"/>
        </w:numPr>
        <w:spacing w:before="220"/>
        <w:ind w:hanging="720"/>
      </w:pPr>
      <w:r>
        <w:t xml:space="preserve">retaliated against an individual who reported an FFD </w:t>
      </w:r>
      <w:r>
        <w:t>concern</w:t>
      </w:r>
      <w:r w:rsidR="00F20321">
        <w:t>;</w:t>
      </w:r>
    </w:p>
    <w:p w:rsidR="00D51FB9" w:rsidP="001F5E24" w14:paraId="4D6EC27A" w14:textId="685C4E3A">
      <w:pPr>
        <w:pStyle w:val="ListParagraph"/>
        <w:widowControl/>
        <w:numPr>
          <w:ilvl w:val="0"/>
          <w:numId w:val="67"/>
        </w:numPr>
        <w:spacing w:before="220"/>
        <w:ind w:hanging="720"/>
      </w:pPr>
      <w:r>
        <w:t xml:space="preserve">failed to notify </w:t>
      </w:r>
      <w:r w:rsidR="00F75EFF">
        <w:t xml:space="preserve">the individual designated by the </w:t>
      </w:r>
      <w:r>
        <w:t>licensee or other entity that he</w:t>
      </w:r>
      <w:r w:rsidR="00F20321">
        <w:t xml:space="preserve"> or </w:t>
      </w:r>
      <w:r>
        <w:t xml:space="preserve">she is or may become impaired due to fatigue, prescription medication use, or other physiological or psychological </w:t>
      </w:r>
      <w:r>
        <w:t>condition</w:t>
      </w:r>
      <w:r w:rsidR="00F20321">
        <w:t>;</w:t>
      </w:r>
    </w:p>
    <w:p w:rsidR="00D51FB9" w:rsidP="001F5E24" w14:paraId="629ECE13" w14:textId="3831FEE2">
      <w:pPr>
        <w:pStyle w:val="ListParagraph"/>
        <w:widowControl/>
        <w:numPr>
          <w:ilvl w:val="0"/>
          <w:numId w:val="67"/>
        </w:numPr>
        <w:spacing w:before="220"/>
        <w:ind w:hanging="720"/>
      </w:pPr>
      <w:r>
        <w:t xml:space="preserve">cheated on an FFD or </w:t>
      </w:r>
      <w:r>
        <w:t>other</w:t>
      </w:r>
      <w:r>
        <w:t xml:space="preserve"> NRC-required test conducted for training</w:t>
      </w:r>
      <w:r w:rsidR="00F20321">
        <w:t>;</w:t>
      </w:r>
    </w:p>
    <w:p w:rsidR="00D51FB9" w:rsidP="001F5E24" w14:paraId="26366E5B" w14:textId="5A24F955">
      <w:pPr>
        <w:pStyle w:val="ListParagraph"/>
        <w:widowControl/>
        <w:numPr>
          <w:ilvl w:val="0"/>
          <w:numId w:val="67"/>
        </w:numPr>
        <w:spacing w:before="220"/>
        <w:ind w:hanging="720"/>
      </w:pPr>
      <w:r>
        <w:t xml:space="preserve">consumed an alcoholic beverage </w:t>
      </w:r>
      <w:r w:rsidR="00F20321">
        <w:t>at</w:t>
      </w:r>
      <w:r>
        <w:t xml:space="preserve"> the NRC-licensed facility or was determined to be impaired by the consumption of any alcohol while </w:t>
      </w:r>
      <w:r w:rsidR="00F20321">
        <w:t>at</w:t>
      </w:r>
      <w:r>
        <w:t xml:space="preserve"> the NRC-licensed facility as determined either by the results of an evidentiary breath testing device or a laboratory test result with MRO </w:t>
      </w:r>
      <w:r>
        <w:t>review</w:t>
      </w:r>
      <w:r w:rsidR="00F20321">
        <w:t>;</w:t>
      </w:r>
    </w:p>
    <w:p w:rsidR="00D51FB9" w:rsidP="001F5E24" w14:paraId="23066BCB" w14:textId="577E0F77">
      <w:pPr>
        <w:pStyle w:val="ListParagraph"/>
        <w:widowControl/>
        <w:numPr>
          <w:ilvl w:val="0"/>
          <w:numId w:val="68"/>
        </w:numPr>
        <w:spacing w:before="220"/>
        <w:ind w:hanging="720"/>
      </w:pPr>
      <w:r>
        <w:t>failed one or more elements of a licensee- or other entity-directed return-to-duty program implemented to prevent recurrence of an FFD policy violation or other condition warranting medical or clinical assistance</w:t>
      </w:r>
      <w:r w:rsidR="00F20321">
        <w:t>; or</w:t>
      </w:r>
    </w:p>
    <w:p w:rsidR="00D51FB9" w:rsidP="001F5E24" w14:paraId="73A603D4" w14:textId="32987D40">
      <w:pPr>
        <w:pStyle w:val="ListParagraph"/>
        <w:widowControl/>
        <w:numPr>
          <w:ilvl w:val="0"/>
          <w:numId w:val="68"/>
        </w:numPr>
        <w:spacing w:before="220"/>
        <w:ind w:hanging="720"/>
      </w:pPr>
      <w:r>
        <w:t xml:space="preserve">failed to effectively communicate </w:t>
      </w:r>
      <w:r w:rsidR="00854E2D">
        <w:t xml:space="preserve">(orally or in writing) </w:t>
      </w:r>
      <w:r>
        <w:t>to the MRO or FFD program personnel any issue that could potential</w:t>
      </w:r>
      <w:r w:rsidR="00F20321">
        <w:t>ly</w:t>
      </w:r>
      <w:r>
        <w:t xml:space="preserve"> be regarded as or was an FFD policy violation.</w:t>
      </w:r>
    </w:p>
    <w:p w:rsidR="00D51FB9" w:rsidP="00C83072" w14:paraId="42EDC55D" w14:textId="77777777">
      <w:pPr>
        <w:widowControl/>
        <w:tabs>
          <w:tab w:val="left" w:pos="720"/>
        </w:tabs>
        <w:ind w:left="720" w:hanging="720"/>
      </w:pPr>
    </w:p>
    <w:p w:rsidR="00D51FB9" w:rsidP="00C83072" w14:paraId="36B9699C" w14:textId="3397E981">
      <w:pPr>
        <w:widowControl/>
        <w:tabs>
          <w:tab w:val="left" w:pos="720"/>
        </w:tabs>
      </w:pPr>
      <w:r>
        <w:tab/>
      </w:r>
      <w:r>
        <w:t xml:space="preserve">If drug and alcohol testing is conducted, the FFD policy violation performance measure </w:t>
      </w:r>
      <w:r w:rsidR="006E44AD">
        <w:t xml:space="preserve">should </w:t>
      </w:r>
      <w:r>
        <w:t>include</w:t>
      </w:r>
      <w:r w:rsidR="00394777">
        <w:t xml:space="preserve"> </w:t>
      </w:r>
      <w:r>
        <w:t>occurrence</w:t>
      </w:r>
      <w:r w:rsidR="00394777">
        <w:t>s</w:t>
      </w:r>
      <w:r>
        <w:t xml:space="preserve"> </w:t>
      </w:r>
      <w:r w:rsidR="00F20321">
        <w:t>in which</w:t>
      </w:r>
      <w:r>
        <w:t xml:space="preserve"> the individual</w:t>
      </w:r>
      <w:r w:rsidR="00F20321">
        <w:t>—</w:t>
      </w:r>
    </w:p>
    <w:p w:rsidR="00D51FB9" w:rsidP="001F5E24" w14:paraId="09A78EA3" w14:textId="40B6BF7D">
      <w:pPr>
        <w:pStyle w:val="ListParagraph"/>
        <w:widowControl/>
        <w:numPr>
          <w:ilvl w:val="0"/>
          <w:numId w:val="69"/>
        </w:numPr>
        <w:spacing w:before="220"/>
        <w:ind w:hanging="720"/>
      </w:pPr>
      <w:r>
        <w:t xml:space="preserve">was notified that they have been selected for random screening or testing and does not report to the collection site within the time period </w:t>
      </w:r>
      <w:r>
        <w:t>specified</w:t>
      </w:r>
      <w:r w:rsidR="00F20321">
        <w:t>;</w:t>
      </w:r>
    </w:p>
    <w:p w:rsidR="00D51FB9" w:rsidP="001F5E24" w14:paraId="32C6041E" w14:textId="3DDCE897">
      <w:pPr>
        <w:pStyle w:val="ListParagraph"/>
        <w:widowControl/>
        <w:numPr>
          <w:ilvl w:val="0"/>
          <w:numId w:val="69"/>
        </w:numPr>
        <w:spacing w:before="220"/>
        <w:ind w:hanging="720"/>
      </w:pPr>
      <w:r>
        <w:t xml:space="preserve">refused to provide a specimen for screening or </w:t>
      </w:r>
      <w:r>
        <w:t>testing</w:t>
      </w:r>
      <w:r w:rsidR="00F20321">
        <w:t>;</w:t>
      </w:r>
    </w:p>
    <w:p w:rsidR="00D51FB9" w:rsidP="001F5E24" w14:paraId="0B91DBC1" w14:textId="6C25004D">
      <w:pPr>
        <w:pStyle w:val="ListParagraph"/>
        <w:widowControl/>
        <w:numPr>
          <w:ilvl w:val="0"/>
          <w:numId w:val="69"/>
        </w:numPr>
        <w:spacing w:before="220"/>
        <w:ind w:hanging="720"/>
      </w:pPr>
      <w:r>
        <w:t>inhal</w:t>
      </w:r>
      <w:r w:rsidR="00F20321">
        <w:t>ed</w:t>
      </w:r>
      <w:r>
        <w:t xml:space="preserve"> or oral</w:t>
      </w:r>
      <w:r w:rsidR="00F20321">
        <w:t>ly</w:t>
      </w:r>
      <w:r>
        <w:t xml:space="preserve"> consumed or used a substance forbidden by the licensee or other entity’s procedures (</w:t>
      </w:r>
      <w:r w:rsidR="00AA6A96">
        <w:t xml:space="preserve">i.e., a prohibited FFD item) </w:t>
      </w:r>
      <w:r w:rsidR="00F20321">
        <w:t>before</w:t>
      </w:r>
      <w:r>
        <w:t xml:space="preserve"> or during the conduct of </w:t>
      </w:r>
      <w:r w:rsidR="00F20321">
        <w:t xml:space="preserve">the </w:t>
      </w:r>
      <w:r>
        <w:t>drug or alcohol screen or test</w:t>
      </w:r>
      <w:r w:rsidRPr="00AA6A96" w:rsidR="00AA6A96">
        <w:t xml:space="preserve"> </w:t>
      </w:r>
      <w:r w:rsidR="00AA6A96">
        <w:t>(such as hand sanitizer before a protected area screening test)</w:t>
      </w:r>
      <w:r w:rsidR="00F20321">
        <w:t>; or</w:t>
      </w:r>
    </w:p>
    <w:p w:rsidR="00C07565" w:rsidP="001F5E24" w14:paraId="56D93C58" w14:textId="3F382E4E">
      <w:pPr>
        <w:pStyle w:val="ListParagraph"/>
        <w:widowControl/>
        <w:numPr>
          <w:ilvl w:val="0"/>
          <w:numId w:val="69"/>
        </w:numPr>
        <w:spacing w:before="220"/>
        <w:ind w:hanging="720"/>
      </w:pPr>
      <w:r>
        <w:t xml:space="preserve">subverted or attempted to subvert the </w:t>
      </w:r>
      <w:r w:rsidR="00DD2FB5">
        <w:t xml:space="preserve">screening or </w:t>
      </w:r>
      <w:r>
        <w:t>testing process, including the circumvention of a passive drug or alcohol screening device.</w:t>
      </w:r>
    </w:p>
    <w:p w:rsidR="00E819B8" w:rsidP="00C83072" w14:paraId="2D363E18" w14:textId="77777777">
      <w:pPr>
        <w:pStyle w:val="BodyText"/>
        <w:widowControl/>
        <w:ind w:left="0" w:firstLine="0"/>
      </w:pPr>
    </w:p>
    <w:p w:rsidR="00C22CAF" w:rsidRPr="00D31C92" w:rsidP="00C83072" w14:paraId="4A11B85D" w14:textId="16CFF737">
      <w:pPr>
        <w:pStyle w:val="Heading6"/>
        <w:widowControl/>
      </w:pPr>
      <w:r w:rsidRPr="00D31C92">
        <w:t>Performance Measures for the Pre-</w:t>
      </w:r>
      <w:r w:rsidR="00F20321">
        <w:t>a</w:t>
      </w:r>
      <w:r w:rsidRPr="00D31C92">
        <w:t>ccess Process (</w:t>
      </w:r>
      <w:r w:rsidRPr="00D31C92">
        <w:t>PAPRCV</w:t>
      </w:r>
      <w:r w:rsidRPr="00D31C92">
        <w:t xml:space="preserve"> and </w:t>
      </w:r>
      <w:r w:rsidRPr="00D31C92">
        <w:t>PASACV</w:t>
      </w:r>
      <w:r w:rsidRPr="00D31C92">
        <w:t>)</w:t>
      </w:r>
    </w:p>
    <w:p w:rsidR="00C22CAF" w:rsidRPr="00D31C92" w:rsidP="00C83072" w14:paraId="24DAAEBD" w14:textId="77777777">
      <w:pPr>
        <w:pStyle w:val="BodyText"/>
        <w:widowControl/>
        <w:ind w:left="0"/>
      </w:pPr>
    </w:p>
    <w:p w:rsidR="00C22CAF" w:rsidP="00C83072" w14:paraId="746E5229" w14:textId="50673F07">
      <w:pPr>
        <w:pStyle w:val="BodyText"/>
        <w:widowControl/>
        <w:ind w:left="0"/>
      </w:pPr>
      <w:r w:rsidRPr="00D31C92">
        <w:t xml:space="preserve">The purpose in monitoring the </w:t>
      </w:r>
      <w:r w:rsidRPr="00D31C92" w:rsidR="00AE7D1A">
        <w:t xml:space="preserve">C/V </w:t>
      </w:r>
      <w:r w:rsidRPr="00D31C92">
        <w:t xml:space="preserve">pre-access positivity rate and </w:t>
      </w:r>
      <w:r w:rsidRPr="00D31C92" w:rsidR="00AE7D1A">
        <w:t xml:space="preserve">C/V </w:t>
      </w:r>
      <w:r w:rsidRPr="00D31C92" w:rsidR="002D73EC">
        <w:t>p</w:t>
      </w:r>
      <w:r w:rsidR="00761241">
        <w:t>r</w:t>
      </w:r>
      <w:r w:rsidRPr="00D31C92" w:rsidR="002D73EC">
        <w:t xml:space="preserve">e-access </w:t>
      </w:r>
      <w:r w:rsidRPr="00D31C92">
        <w:t xml:space="preserve">subversion attempt rate is to enable a comparative analysis </w:t>
      </w:r>
      <w:r w:rsidR="00F75EFF">
        <w:t>with</w:t>
      </w:r>
      <w:r w:rsidRPr="00D31C92">
        <w:t xml:space="preserve"> the FFD performance observed in the </w:t>
      </w:r>
      <w:r w:rsidR="002C79B5">
        <w:t>protected area</w:t>
      </w:r>
      <w:r w:rsidRPr="00D31C92">
        <w:t xml:space="preserve"> (i.e., the FFD performance of individuals who maintain unescorted access)</w:t>
      </w:r>
      <w:r w:rsidR="00F20321">
        <w:t>, as</w:t>
      </w:r>
      <w:r w:rsidR="00A16AE2">
        <w:t xml:space="preserve"> </w:t>
      </w:r>
      <w:r w:rsidRPr="00D31C92">
        <w:t xml:space="preserve">illustrated in </w:t>
      </w:r>
      <w:r w:rsidR="007B0CC9">
        <w:t>F</w:t>
      </w:r>
      <w:r w:rsidRPr="00D31C92">
        <w:t xml:space="preserve">igure </w:t>
      </w:r>
      <w:r w:rsidR="00C04C4B">
        <w:t>1</w:t>
      </w:r>
      <w:r w:rsidRPr="00D31C92">
        <w:t xml:space="preserve">. A secondary purpose is to enable the qualitative assessment of the individuals </w:t>
      </w:r>
      <w:r w:rsidR="007B0CC9">
        <w:t xml:space="preserve">to whom </w:t>
      </w:r>
      <w:r w:rsidRPr="00D31C92">
        <w:t>the licensee or other entity intends to grant unescorted access to the NRC-licensed facility, SNM, or sensitive information.</w:t>
      </w:r>
    </w:p>
    <w:p w:rsidR="00C22CAF" w:rsidP="00C83072" w14:paraId="4752F65D" w14:textId="77777777">
      <w:pPr>
        <w:pStyle w:val="BodyText"/>
        <w:widowControl/>
        <w:tabs>
          <w:tab w:val="left" w:pos="720"/>
        </w:tabs>
        <w:ind w:left="0"/>
      </w:pPr>
    </w:p>
    <w:p w:rsidR="00087AA1" w:rsidP="00C83072" w14:paraId="7420AD40" w14:textId="23E9C603">
      <w:pPr>
        <w:pStyle w:val="BodyText"/>
        <w:widowControl/>
        <w:ind w:left="0"/>
      </w:pPr>
      <w:r>
        <w:t>T</w:t>
      </w:r>
      <w:r w:rsidR="00C22CAF">
        <w:t xml:space="preserve">he NRC </w:t>
      </w:r>
      <w:r>
        <w:t xml:space="preserve">is not </w:t>
      </w:r>
      <w:r w:rsidR="00C22CAF">
        <w:t>provid</w:t>
      </w:r>
      <w:r>
        <w:t xml:space="preserve">ing </w:t>
      </w:r>
      <w:r w:rsidR="00C22CAF">
        <w:t xml:space="preserve">a threshold for the </w:t>
      </w:r>
      <w:r w:rsidR="00C24A28">
        <w:t xml:space="preserve">C/V </w:t>
      </w:r>
      <w:r w:rsidR="00C22CAF">
        <w:t>pre-access positivity rate</w:t>
      </w:r>
      <w:r w:rsidR="00F76261">
        <w:t xml:space="preserve">s </w:t>
      </w:r>
      <w:r w:rsidR="00BE530A">
        <w:t>for policy violation</w:t>
      </w:r>
      <w:r w:rsidR="00286A34">
        <w:t>s</w:t>
      </w:r>
      <w:r w:rsidR="00BE530A">
        <w:t xml:space="preserve"> or subversion attempt</w:t>
      </w:r>
      <w:r w:rsidR="00286A34">
        <w:t>s. L</w:t>
      </w:r>
      <w:r w:rsidR="00C22CAF">
        <w:t xml:space="preserve">icensees and other entities </w:t>
      </w:r>
      <w:r w:rsidR="00E94D48">
        <w:t>should</w:t>
      </w:r>
      <w:r w:rsidR="00C22CAF">
        <w:t xml:space="preserve"> monitor th</w:t>
      </w:r>
      <w:r w:rsidR="00BE530A">
        <w:t>e</w:t>
      </w:r>
      <w:r w:rsidR="002E7F43">
        <w:t xml:space="preserve">ir </w:t>
      </w:r>
      <w:r w:rsidR="00C22CAF">
        <w:t>rate</w:t>
      </w:r>
      <w:r w:rsidR="00BE530A">
        <w:t>s</w:t>
      </w:r>
      <w:r w:rsidR="00C22CAF">
        <w:t xml:space="preserve"> </w:t>
      </w:r>
      <w:r w:rsidR="00BE530A">
        <w:t xml:space="preserve">or occurrences </w:t>
      </w:r>
      <w:r w:rsidR="001A4E02">
        <w:t xml:space="preserve">(per year or per </w:t>
      </w:r>
      <w:r w:rsidR="008B1146">
        <w:t xml:space="preserve">facility </w:t>
      </w:r>
      <w:r w:rsidR="001A4E02">
        <w:t>event</w:t>
      </w:r>
      <w:r w:rsidR="008B1146">
        <w:t xml:space="preserve"> or activity</w:t>
      </w:r>
      <w:r w:rsidR="001A4E02">
        <w:t xml:space="preserve">) </w:t>
      </w:r>
      <w:r w:rsidR="00C22CAF">
        <w:t xml:space="preserve">and </w:t>
      </w:r>
      <w:r w:rsidR="00F75EFF">
        <w:t>compare them</w:t>
      </w:r>
      <w:r w:rsidR="00C22CAF">
        <w:t xml:space="preserve"> against </w:t>
      </w:r>
      <w:r w:rsidR="001A4E02">
        <w:t xml:space="preserve">other </w:t>
      </w:r>
      <w:r w:rsidR="00C22CAF">
        <w:t>FFD performance measures (quantitative and qualitative)</w:t>
      </w:r>
      <w:r w:rsidR="00FB217F">
        <w:t xml:space="preserve"> </w:t>
      </w:r>
      <w:r w:rsidR="002E7F43">
        <w:t xml:space="preserve">at their site and </w:t>
      </w:r>
      <w:r w:rsidR="00FB217F">
        <w:t>other sites</w:t>
      </w:r>
      <w:r w:rsidR="00C22CAF">
        <w:t>. This compar</w:t>
      </w:r>
      <w:r w:rsidR="009017F5">
        <w:t>ison</w:t>
      </w:r>
      <w:r w:rsidR="00C22CAF">
        <w:t xml:space="preserve"> could provide insights into the effectiveness </w:t>
      </w:r>
      <w:r w:rsidR="00C22CAF">
        <w:t xml:space="preserve">of </w:t>
      </w:r>
      <w:r w:rsidR="00C22CAF">
        <w:t>a number of</w:t>
      </w:r>
      <w:r w:rsidR="00C22CAF">
        <w:t xml:space="preserve"> FFD program areas. For example, the licensee or other entity could identify potential weaknesses in</w:t>
      </w:r>
      <w:r w:rsidR="00F20321">
        <w:t xml:space="preserve"> the following</w:t>
      </w:r>
      <w:r w:rsidR="00C22CAF">
        <w:t>:</w:t>
      </w:r>
    </w:p>
    <w:p w:rsidR="00087AA1" w:rsidP="001F5E24" w14:paraId="0983E0F2" w14:textId="5F4169DD">
      <w:pPr>
        <w:pStyle w:val="BodyText"/>
        <w:widowControl/>
        <w:numPr>
          <w:ilvl w:val="0"/>
          <w:numId w:val="21"/>
        </w:numPr>
        <w:spacing w:before="220"/>
        <w:ind w:hanging="720"/>
      </w:pPr>
      <w:r>
        <w:t xml:space="preserve">the process used to obtain accurate information on suitable inquiries and evaluate this </w:t>
      </w:r>
      <w:r>
        <w:t>information;</w:t>
      </w:r>
    </w:p>
    <w:p w:rsidR="00087AA1" w:rsidP="001F5E24" w14:paraId="734358AB" w14:textId="0EEAC3CB">
      <w:pPr>
        <w:pStyle w:val="BodyText"/>
        <w:widowControl/>
        <w:numPr>
          <w:ilvl w:val="0"/>
          <w:numId w:val="21"/>
        </w:numPr>
        <w:spacing w:before="220"/>
        <w:ind w:hanging="720"/>
      </w:pPr>
      <w:r>
        <w:t xml:space="preserve">the contracting process that screens the contracted workforce to prevent unnecessary challenges to the NRC’s FFD </w:t>
      </w:r>
      <w:r w:rsidR="005D039F">
        <w:t>program</w:t>
      </w:r>
      <w:r w:rsidR="005A6B6C">
        <w:t xml:space="preserve"> </w:t>
      </w:r>
      <w:r>
        <w:t>requirements;</w:t>
      </w:r>
    </w:p>
    <w:p w:rsidR="00087AA1" w:rsidP="001F5E24" w14:paraId="0A414E37" w14:textId="24D09231">
      <w:pPr>
        <w:pStyle w:val="BodyText"/>
        <w:widowControl/>
        <w:numPr>
          <w:ilvl w:val="0"/>
          <w:numId w:val="21"/>
        </w:numPr>
        <w:spacing w:before="220"/>
        <w:ind w:hanging="720"/>
      </w:pPr>
      <w:r>
        <w:t>FFD training and the pre-access drug and alcohol testing process</w:t>
      </w:r>
      <w:r w:rsidR="00B765F8">
        <w:t xml:space="preserve"> if implemented</w:t>
      </w:r>
      <w:r>
        <w:t>; and</w:t>
      </w:r>
    </w:p>
    <w:p w:rsidR="00C22CAF" w:rsidP="001F5E24" w14:paraId="17770514" w14:textId="0162A6B7">
      <w:pPr>
        <w:pStyle w:val="BodyText"/>
        <w:widowControl/>
        <w:numPr>
          <w:ilvl w:val="0"/>
          <w:numId w:val="21"/>
        </w:numPr>
        <w:spacing w:before="220"/>
        <w:ind w:hanging="720"/>
      </w:pPr>
      <w:r>
        <w:t xml:space="preserve">the diligence of specimen collectors </w:t>
      </w:r>
      <w:r w:rsidR="00F20321">
        <w:t xml:space="preserve">in </w:t>
      </w:r>
      <w:r>
        <w:t>identify</w:t>
      </w:r>
      <w:r w:rsidR="00F20321">
        <w:t>ing</w:t>
      </w:r>
      <w:r>
        <w:t xml:space="preserve"> subversion attempts.</w:t>
      </w:r>
    </w:p>
    <w:p w:rsidR="00C22CAF" w:rsidP="00C83072" w14:paraId="4C0A97AA" w14:textId="77777777">
      <w:pPr>
        <w:pStyle w:val="BodyText"/>
        <w:widowControl/>
        <w:ind w:left="720" w:hanging="720"/>
      </w:pPr>
    </w:p>
    <w:p w:rsidR="00C22CAF" w:rsidP="00C83072" w14:paraId="4D692352" w14:textId="3A7C26BB">
      <w:pPr>
        <w:pStyle w:val="BodyText"/>
        <w:widowControl/>
        <w:ind w:left="0"/>
      </w:pPr>
      <w:r w:rsidRPr="00FE3CD6">
        <w:t xml:space="preserve">This analysis could provide insight into whether the </w:t>
      </w:r>
      <w:r>
        <w:t xml:space="preserve">10 CFR </w:t>
      </w:r>
      <w:r w:rsidRPr="00FE3CD6">
        <w:t>Part 26</w:t>
      </w:r>
      <w:r w:rsidR="00F525C9">
        <w:t>,</w:t>
      </w:r>
      <w:r w:rsidRPr="00FE3CD6">
        <w:t xml:space="preserve"> </w:t>
      </w:r>
      <w:r w:rsidR="00FD36D3">
        <w:t>10</w:t>
      </w:r>
      <w:r w:rsidR="00F525C9">
        <w:t> </w:t>
      </w:r>
      <w:r w:rsidR="00FD36D3">
        <w:t>CFR</w:t>
      </w:r>
      <w:r w:rsidR="00F525C9">
        <w:t> </w:t>
      </w:r>
      <w:r w:rsidR="007B189B">
        <w:t>73.56</w:t>
      </w:r>
      <w:r w:rsidR="00F525C9">
        <w:t>,</w:t>
      </w:r>
      <w:r w:rsidR="007B189B">
        <w:t xml:space="preserve"> or</w:t>
      </w:r>
      <w:r w:rsidR="00FD36D3">
        <w:t xml:space="preserve"> </w:t>
      </w:r>
      <w:r w:rsidR="00F525C9">
        <w:t>10 CFR </w:t>
      </w:r>
      <w:r w:rsidR="00FD36D3">
        <w:t>7</w:t>
      </w:r>
      <w:r w:rsidRPr="00FE3CD6">
        <w:t>3</w:t>
      </w:r>
      <w:r w:rsidR="00FD36D3">
        <w:t>.120</w:t>
      </w:r>
      <w:r w:rsidRPr="00FE3CD6">
        <w:t xml:space="preserve"> authorization requirements are effective</w:t>
      </w:r>
      <w:r>
        <w:t xml:space="preserve">ly </w:t>
      </w:r>
      <w:r w:rsidR="00B765F8">
        <w:t xml:space="preserve">implemented </w:t>
      </w:r>
      <w:r>
        <w:t xml:space="preserve">to </w:t>
      </w:r>
      <w:r w:rsidRPr="00FE3CD6">
        <w:t xml:space="preserve">prevent individuals from </w:t>
      </w:r>
      <w:r w:rsidR="00F7424F">
        <w:t xml:space="preserve">being granted and </w:t>
      </w:r>
      <w:r w:rsidRPr="00FE3CD6">
        <w:t>maintaining unescorted access to</w:t>
      </w:r>
      <w:r>
        <w:t xml:space="preserve"> the facility, SNM, and </w:t>
      </w:r>
      <w:r w:rsidRPr="00FE3CD6">
        <w:t xml:space="preserve">sensitive information. A low </w:t>
      </w:r>
      <w:r>
        <w:t xml:space="preserve">pre-access positivity rate and a high random testing positivity rate </w:t>
      </w:r>
      <w:r w:rsidR="00720607">
        <w:t>(</w:t>
      </w:r>
      <w:r w:rsidR="000C7102">
        <w:t xml:space="preserve">leading to a high ratio between the two) </w:t>
      </w:r>
      <w:r w:rsidRPr="00FE3CD6">
        <w:t xml:space="preserve">may indicate that individuals are abstaining </w:t>
      </w:r>
      <w:r w:rsidR="00C926DA">
        <w:t xml:space="preserve">from </w:t>
      </w:r>
      <w:r w:rsidRPr="00FE3CD6">
        <w:t xml:space="preserve">drug and alcohol use </w:t>
      </w:r>
      <w:r w:rsidR="00F525C9">
        <w:t>before</w:t>
      </w:r>
      <w:r w:rsidRPr="00FE3CD6">
        <w:t xml:space="preserve"> their pre-access drug</w:t>
      </w:r>
      <w:r w:rsidR="00F525C9">
        <w:t xml:space="preserve"> or </w:t>
      </w:r>
      <w:r w:rsidRPr="00FE3CD6">
        <w:t>alcohol test and resuming the</w:t>
      </w:r>
      <w:r>
        <w:t xml:space="preserve"> drug or alcohol use </w:t>
      </w:r>
      <w:r w:rsidRPr="00FE3CD6">
        <w:t xml:space="preserve">after </w:t>
      </w:r>
      <w:r>
        <w:t xml:space="preserve">being </w:t>
      </w:r>
      <w:r w:rsidRPr="00FE3CD6">
        <w:t xml:space="preserve">granted authorization. </w:t>
      </w:r>
      <w:r w:rsidR="001E465D">
        <w:t>A hair screening test could be an</w:t>
      </w:r>
      <w:r w:rsidR="00DF0581">
        <w:t xml:space="preserve"> </w:t>
      </w:r>
      <w:r w:rsidR="001E465D">
        <w:t>effective corrective action to address this apparent performance deficiency</w:t>
      </w:r>
      <w:r w:rsidRPr="00105398" w:rsidR="00105398">
        <w:t xml:space="preserve"> </w:t>
      </w:r>
      <w:r w:rsidR="00105398">
        <w:t xml:space="preserve">or a corporate initiative to </w:t>
      </w:r>
      <w:r w:rsidR="003105BE">
        <w:t xml:space="preserve">more successfully </w:t>
      </w:r>
      <w:r w:rsidR="00105398">
        <w:t>screen individuals</w:t>
      </w:r>
      <w:r w:rsidR="001E465D">
        <w:t xml:space="preserve">. </w:t>
      </w:r>
      <w:r w:rsidRPr="00FE3CD6">
        <w:t xml:space="preserve">A </w:t>
      </w:r>
      <w:r>
        <w:t xml:space="preserve">low ratio could also </w:t>
      </w:r>
      <w:r w:rsidRPr="00FE3CD6">
        <w:t xml:space="preserve">indicate </w:t>
      </w:r>
      <w:r>
        <w:t>a change from historical performance</w:t>
      </w:r>
      <w:r w:rsidR="001E465D">
        <w:t>. F</w:t>
      </w:r>
      <w:r>
        <w:t xml:space="preserve">or example, </w:t>
      </w:r>
      <w:r w:rsidR="000C7102">
        <w:t xml:space="preserve">if the </w:t>
      </w:r>
      <w:r>
        <w:t xml:space="preserve">pre-access positivity rate is constant yet </w:t>
      </w:r>
      <w:r w:rsidRPr="00FE3CD6">
        <w:t xml:space="preserve">individuals working </w:t>
      </w:r>
      <w:r>
        <w:t xml:space="preserve">in </w:t>
      </w:r>
      <w:r w:rsidRPr="00FE3CD6">
        <w:t xml:space="preserve">the facility </w:t>
      </w:r>
      <w:r w:rsidR="009D0F46">
        <w:t>and</w:t>
      </w:r>
      <w:r w:rsidR="00F525C9">
        <w:t> </w:t>
      </w:r>
      <w:r>
        <w:t>subject to 10</w:t>
      </w:r>
      <w:r w:rsidR="00F525C9">
        <w:t> </w:t>
      </w:r>
      <w:r>
        <w:t>CFR</w:t>
      </w:r>
      <w:r w:rsidR="00F525C9">
        <w:t> </w:t>
      </w:r>
      <w:r>
        <w:t>Part</w:t>
      </w:r>
      <w:r w:rsidR="00F525C9">
        <w:t> </w:t>
      </w:r>
      <w:r>
        <w:t xml:space="preserve">26 </w:t>
      </w:r>
      <w:r w:rsidRPr="00FE3CD6">
        <w:t xml:space="preserve">are </w:t>
      </w:r>
      <w:r w:rsidR="00264A69">
        <w:t xml:space="preserve">identified as </w:t>
      </w:r>
      <w:r w:rsidRPr="00FE3CD6">
        <w:t>self-medicating in a manner contrary to the FFD program policy</w:t>
      </w:r>
      <w:r w:rsidR="000C7102">
        <w:t>,</w:t>
      </w:r>
      <w:r w:rsidR="00A2193E">
        <w:t xml:space="preserve"> </w:t>
      </w:r>
      <w:r w:rsidR="00DC1D2F">
        <w:t xml:space="preserve">then </w:t>
      </w:r>
      <w:r w:rsidR="00F50C48">
        <w:t>a potential performance deficiency may be in the pre</w:t>
      </w:r>
      <w:r w:rsidR="005E7810">
        <w:t>-</w:t>
      </w:r>
      <w:r w:rsidR="00F50C48">
        <w:t xml:space="preserve">access testing process </w:t>
      </w:r>
      <w:r w:rsidR="005E7810">
        <w:t xml:space="preserve">because these individuals </w:t>
      </w:r>
      <w:r w:rsidR="00CE09B7">
        <w:t xml:space="preserve">would be </w:t>
      </w:r>
      <w:r w:rsidR="00A2193E">
        <w:t>identified</w:t>
      </w:r>
      <w:r w:rsidR="00A923A7">
        <w:t xml:space="preserve"> </w:t>
      </w:r>
      <w:r w:rsidRPr="00A923A7" w:rsidR="00A923A7">
        <w:t>after they have been granted authorization</w:t>
      </w:r>
      <w:r w:rsidRPr="00FE3CD6">
        <w:t xml:space="preserve">. This </w:t>
      </w:r>
      <w:r>
        <w:t>compar</w:t>
      </w:r>
      <w:r w:rsidR="00153C7D">
        <w:t xml:space="preserve">ison </w:t>
      </w:r>
      <w:r w:rsidRPr="00FE3CD6">
        <w:t xml:space="preserve">should be </w:t>
      </w:r>
      <w:r w:rsidR="00ED5BB7">
        <w:t>performed</w:t>
      </w:r>
      <w:r w:rsidRPr="00FE3CD6" w:rsidR="00ED5BB7">
        <w:t xml:space="preserve"> </w:t>
      </w:r>
      <w:r>
        <w:t>when the</w:t>
      </w:r>
      <w:r w:rsidR="00ED5BB7">
        <w:t>re is</w:t>
      </w:r>
      <w:r w:rsidR="001B35F6">
        <w:t xml:space="preserve"> a </w:t>
      </w:r>
      <w:r w:rsidRPr="00FE3CD6">
        <w:t>large and temporary C/V</w:t>
      </w:r>
      <w:r>
        <w:t xml:space="preserve"> work force</w:t>
      </w:r>
      <w:r w:rsidR="00ED5BB7">
        <w:t xml:space="preserve"> on</w:t>
      </w:r>
      <w:r w:rsidR="00F525C9">
        <w:t xml:space="preserve"> </w:t>
      </w:r>
      <w:r w:rsidR="00ED5BB7">
        <w:t>site</w:t>
      </w:r>
      <w:r w:rsidRPr="00FE3CD6">
        <w:t>.</w:t>
      </w:r>
    </w:p>
    <w:p w:rsidR="00C22CAF" w:rsidP="00C83072" w14:paraId="557CD8C1" w14:textId="77777777">
      <w:pPr>
        <w:pStyle w:val="BodyText"/>
        <w:widowControl/>
        <w:tabs>
          <w:tab w:val="left" w:pos="720"/>
        </w:tabs>
        <w:ind w:left="0"/>
      </w:pPr>
    </w:p>
    <w:p w:rsidR="00C22CAF" w:rsidRPr="00B665B7" w:rsidP="00C83072" w14:paraId="31944765" w14:textId="47E6AA2D">
      <w:pPr>
        <w:pStyle w:val="BodyText"/>
        <w:widowControl/>
        <w:tabs>
          <w:tab w:val="left" w:pos="720"/>
        </w:tabs>
        <w:ind w:left="0" w:firstLine="0"/>
      </w:pPr>
      <w:r>
        <w:tab/>
        <w:t xml:space="preserve">The </w:t>
      </w:r>
      <w:r w:rsidRPr="008D790D">
        <w:t xml:space="preserve">secondary purpose </w:t>
      </w:r>
      <w:r w:rsidR="00F525C9">
        <w:t>of</w:t>
      </w:r>
      <w:r>
        <w:t xml:space="preserve"> this performance measure is to enable </w:t>
      </w:r>
      <w:r w:rsidR="00F30FF2">
        <w:t xml:space="preserve">the </w:t>
      </w:r>
      <w:r>
        <w:t xml:space="preserve">licensee or other entity </w:t>
      </w:r>
      <w:r w:rsidR="003A5106">
        <w:t>to ident</w:t>
      </w:r>
      <w:r w:rsidRPr="00B665B7" w:rsidR="003A5106">
        <w:t xml:space="preserve">ify and address any potential differences between </w:t>
      </w:r>
      <w:r w:rsidRPr="00B665B7" w:rsidR="002C4E2B">
        <w:t xml:space="preserve">pre-access positivity rates </w:t>
      </w:r>
      <w:r w:rsidRPr="00B665B7" w:rsidR="00AC46FF">
        <w:t xml:space="preserve">among </w:t>
      </w:r>
      <w:r w:rsidRPr="00B665B7" w:rsidR="00D218BA">
        <w:t xml:space="preserve">groups of </w:t>
      </w:r>
      <w:r w:rsidRPr="00B665B7" w:rsidR="00AC46FF">
        <w:t xml:space="preserve">C/Vs and </w:t>
      </w:r>
      <w:r w:rsidR="00651FCD">
        <w:t>licensee employee</w:t>
      </w:r>
      <w:r w:rsidRPr="00B665B7" w:rsidR="00AC46FF">
        <w:t>s.</w:t>
      </w:r>
      <w:r w:rsidRPr="00B665B7" w:rsidR="00C1109A">
        <w:t xml:space="preserve"> </w:t>
      </w:r>
      <w:r w:rsidRPr="00B665B7">
        <w:t>The NRC staff expects that C/Vs may be contracted to perform work at multiple sites within the same</w:t>
      </w:r>
      <w:r w:rsidR="009D09C1">
        <w:t xml:space="preserve"> fleet</w:t>
      </w:r>
      <w:r w:rsidR="00F525C9">
        <w:noBreakHyphen/>
      </w:r>
      <w:r w:rsidR="009D09C1">
        <w:t>level FFD p</w:t>
      </w:r>
      <w:r w:rsidRPr="00B665B7">
        <w:t xml:space="preserve">rogram, or perhaps different C/V companies </w:t>
      </w:r>
      <w:r w:rsidRPr="00B665B7" w:rsidR="00F759C3">
        <w:t>ma</w:t>
      </w:r>
      <w:r w:rsidRPr="00B665B7" w:rsidR="00BE11C9">
        <w:t>y</w:t>
      </w:r>
      <w:r w:rsidRPr="00B665B7" w:rsidR="00F759C3">
        <w:t xml:space="preserve"> be</w:t>
      </w:r>
      <w:r w:rsidRPr="00B665B7">
        <w:t xml:space="preserve"> contracted </w:t>
      </w:r>
      <w:r w:rsidR="00D35058">
        <w:t xml:space="preserve">by different licensees and other entities </w:t>
      </w:r>
      <w:r w:rsidR="00C758D2">
        <w:t>but shared to reduce costs or improve C/V effectiveness</w:t>
      </w:r>
      <w:r w:rsidRPr="00B665B7">
        <w:t xml:space="preserve">. </w:t>
      </w:r>
      <w:r w:rsidR="00F525C9">
        <w:t>Comparing</w:t>
      </w:r>
      <w:r w:rsidRPr="00B665B7">
        <w:t xml:space="preserve"> the pre-access positivity rates will provide insight </w:t>
      </w:r>
      <w:r w:rsidR="00F75EFF">
        <w:t>in</w:t>
      </w:r>
      <w:r w:rsidRPr="00B665B7">
        <w:t xml:space="preserve">to the safety culture </w:t>
      </w:r>
      <w:r w:rsidR="00F75EFF">
        <w:t>of</w:t>
      </w:r>
      <w:r w:rsidRPr="00B665B7">
        <w:t xml:space="preserve"> the </w:t>
      </w:r>
      <w:r w:rsidR="00490E47">
        <w:t xml:space="preserve">contracted </w:t>
      </w:r>
      <w:r w:rsidRPr="00B665B7" w:rsidR="00A83213">
        <w:t>workforces</w:t>
      </w:r>
      <w:r w:rsidR="00F525C9">
        <w:t>,</w:t>
      </w:r>
      <w:r w:rsidRPr="00B665B7">
        <w:t xml:space="preserve"> which may lead to mitigative strategies </w:t>
      </w:r>
      <w:r w:rsidRPr="00B665B7" w:rsidR="00E72725">
        <w:t xml:space="preserve">(i.e., corrective actions) </w:t>
      </w:r>
      <w:r w:rsidRPr="00B665B7">
        <w:t>if a particular workforce is violating the FFD policy at a higher rate than peer work groups.</w:t>
      </w:r>
    </w:p>
    <w:p w:rsidR="00C22CAF" w:rsidRPr="00B665B7" w:rsidP="00C83072" w14:paraId="2083BB05" w14:textId="77777777">
      <w:pPr>
        <w:pStyle w:val="BodyText"/>
        <w:widowControl/>
        <w:tabs>
          <w:tab w:val="left" w:pos="720"/>
        </w:tabs>
        <w:ind w:left="0"/>
      </w:pPr>
    </w:p>
    <w:p w:rsidR="00C22CAF" w:rsidRPr="00B665B7" w:rsidP="00C83072" w14:paraId="78AA73AC" w14:textId="2391695D">
      <w:pPr>
        <w:pStyle w:val="Heading6"/>
        <w:widowControl/>
      </w:pPr>
      <w:r>
        <w:t>Performance Measures for the Random Testing Rate (</w:t>
      </w:r>
      <w:r w:rsidRPr="00B665B7">
        <w:t>RTRLE</w:t>
      </w:r>
      <w:r>
        <w:t xml:space="preserve"> and </w:t>
      </w:r>
      <w:r w:rsidRPr="00B665B7">
        <w:t>RTRCV</w:t>
      </w:r>
      <w:r>
        <w:t>)</w:t>
      </w:r>
    </w:p>
    <w:p w:rsidR="00C22CAF" w:rsidRPr="00B665B7" w:rsidP="00C83072" w14:paraId="3E248AEA" w14:textId="77777777">
      <w:pPr>
        <w:pStyle w:val="BodyText"/>
        <w:widowControl/>
        <w:tabs>
          <w:tab w:val="left" w:pos="720"/>
        </w:tabs>
        <w:ind w:left="0"/>
      </w:pPr>
    </w:p>
    <w:p w:rsidR="00C22CAF" w:rsidP="00C83072" w14:paraId="30874B24" w14:textId="2D356AAC">
      <w:pPr>
        <w:pStyle w:val="BodyText"/>
        <w:widowControl/>
        <w:tabs>
          <w:tab w:val="left" w:pos="720"/>
        </w:tabs>
        <w:ind w:left="0" w:firstLine="0"/>
      </w:pPr>
      <w:r>
        <w:tab/>
      </w:r>
      <w:r w:rsidRPr="00B665B7">
        <w:t xml:space="preserve">The threshold for the two random testing rate performance measures for </w:t>
      </w:r>
      <w:r w:rsidR="00651FCD">
        <w:t>licensee employee</w:t>
      </w:r>
      <w:r w:rsidR="00F75EFF">
        <w:t>s</w:t>
      </w:r>
      <w:r w:rsidRPr="00B665B7">
        <w:t xml:space="preserve"> and C/Vs </w:t>
      </w:r>
      <w:r w:rsidR="001701C0">
        <w:t xml:space="preserve">is </w:t>
      </w:r>
      <w:r w:rsidR="00F525C9">
        <w:t xml:space="preserve">the </w:t>
      </w:r>
      <w:r w:rsidRPr="00273579" w:rsidR="00273579">
        <w:t xml:space="preserve">number of random tests performed annually equal to at least 50 percent of the population subject to </w:t>
      </w:r>
      <w:r w:rsidR="00D87F1F">
        <w:t>testing</w:t>
      </w:r>
      <w:r w:rsidR="001701C0">
        <w:t xml:space="preserve">. </w:t>
      </w:r>
      <w:r w:rsidR="00E115AB">
        <w:t>The licensee or other en</w:t>
      </w:r>
      <w:r w:rsidR="009D5DC5">
        <w:t xml:space="preserve">tity </w:t>
      </w:r>
      <w:r>
        <w:t>should</w:t>
      </w:r>
      <w:r w:rsidR="00E115AB">
        <w:t xml:space="preserve"> establish </w:t>
      </w:r>
      <w:r w:rsidR="005D54BC">
        <w:t xml:space="preserve">a </w:t>
      </w:r>
      <w:r w:rsidR="00E115AB">
        <w:t>random testing pool</w:t>
      </w:r>
      <w:r w:rsidR="005D54BC">
        <w:t xml:space="preserve"> for each </w:t>
      </w:r>
      <w:r w:rsidR="005835A1">
        <w:t xml:space="preserve">employment </w:t>
      </w:r>
      <w:r w:rsidR="00E115AB">
        <w:t>category</w:t>
      </w:r>
      <w:r w:rsidR="009D5DC5">
        <w:t>.</w:t>
      </w:r>
    </w:p>
    <w:p w:rsidR="00C22CAF" w:rsidRPr="00344935" w:rsidP="00C83072" w14:paraId="13C09E89" w14:textId="77777777">
      <w:pPr>
        <w:pStyle w:val="BodyText"/>
        <w:widowControl/>
        <w:tabs>
          <w:tab w:val="left" w:pos="720"/>
        </w:tabs>
        <w:ind w:left="0"/>
      </w:pPr>
    </w:p>
    <w:p w:rsidR="00C22CAF" w:rsidRPr="00DE1D08" w:rsidP="00C83072" w14:paraId="5F8E9EFF" w14:textId="634EF119">
      <w:pPr>
        <w:pStyle w:val="Heading6"/>
        <w:widowControl/>
      </w:pPr>
      <w:r>
        <w:t xml:space="preserve">Performance Measures for the Random </w:t>
      </w:r>
      <w:r w:rsidR="005835A1">
        <w:t>T</w:t>
      </w:r>
      <w:r>
        <w:t>esting Positivity Rates (</w:t>
      </w:r>
      <w:r w:rsidRPr="00DE1D08">
        <w:t>RTPRLE</w:t>
      </w:r>
      <w:r>
        <w:t xml:space="preserve"> and </w:t>
      </w:r>
      <w:r w:rsidRPr="00DE1D08">
        <w:t>RTPRCV</w:t>
      </w:r>
      <w:r>
        <w:t>)</w:t>
      </w:r>
    </w:p>
    <w:p w:rsidR="00C22CAF" w:rsidRPr="00344935" w:rsidP="00C83072" w14:paraId="7D76836F" w14:textId="77777777">
      <w:pPr>
        <w:pStyle w:val="BodyText"/>
        <w:widowControl/>
        <w:tabs>
          <w:tab w:val="left" w:pos="720"/>
        </w:tabs>
        <w:ind w:left="0"/>
      </w:pPr>
    </w:p>
    <w:p w:rsidR="00B165FA" w:rsidP="00C83072" w14:paraId="206D6466" w14:textId="754A1FB3">
      <w:pPr>
        <w:pStyle w:val="BodyText"/>
        <w:widowControl/>
        <w:tabs>
          <w:tab w:val="left" w:pos="720"/>
        </w:tabs>
        <w:ind w:left="0"/>
      </w:pPr>
      <w:r>
        <w:t>B</w:t>
      </w:r>
      <w:r w:rsidRPr="008D136B">
        <w:t xml:space="preserve">ased on analysis across the </w:t>
      </w:r>
      <w:r>
        <w:t>LL</w:t>
      </w:r>
      <w:r w:rsidR="00230BA6">
        <w:t>W</w:t>
      </w:r>
      <w:r>
        <w:t xml:space="preserve">R </w:t>
      </w:r>
      <w:r w:rsidRPr="008D136B">
        <w:t>industry over multiple years, while crediting margin and defense</w:t>
      </w:r>
      <w:r w:rsidR="00435B88">
        <w:t xml:space="preserve"> </w:t>
      </w:r>
      <w:r w:rsidRPr="008D136B">
        <w:t>in</w:t>
      </w:r>
      <w:r w:rsidR="00435B88">
        <w:t xml:space="preserve"> </w:t>
      </w:r>
      <w:r w:rsidRPr="008D136B">
        <w:t xml:space="preserve">depth, the </w:t>
      </w:r>
      <w:r w:rsidR="00222DF1">
        <w:t xml:space="preserve">recommended </w:t>
      </w:r>
      <w:r w:rsidRPr="008D136B">
        <w:t>RTPRLE and RTPRCV thresholds are established at 0.5 and 1.0 percent, respectively.</w:t>
      </w:r>
      <w:r>
        <w:t xml:space="preserve"> However, licensees and other entities </w:t>
      </w:r>
      <w:r w:rsidR="00C46300">
        <w:t xml:space="preserve">should </w:t>
      </w:r>
      <w:r>
        <w:t xml:space="preserve">still evaluate these thresholds against </w:t>
      </w:r>
      <w:r w:rsidRPr="008D136B" w:rsidR="00C22CAF">
        <w:t xml:space="preserve">historical performance for the site, </w:t>
      </w:r>
      <w:r w:rsidR="00D32A79">
        <w:t>fleet-level program</w:t>
      </w:r>
      <w:r w:rsidR="00D87F1F">
        <w:t>,</w:t>
      </w:r>
      <w:r w:rsidRPr="008D136B" w:rsidR="00C22CAF">
        <w:t xml:space="preserve"> and industry.</w:t>
      </w:r>
    </w:p>
    <w:p w:rsidR="00B165FA" w:rsidP="00C83072" w14:paraId="1006D02F" w14:textId="77777777">
      <w:pPr>
        <w:pStyle w:val="BodyText"/>
        <w:widowControl/>
        <w:tabs>
          <w:tab w:val="left" w:pos="720"/>
        </w:tabs>
        <w:ind w:left="0"/>
      </w:pPr>
    </w:p>
    <w:p w:rsidR="00DE1AE8" w:rsidP="00C83072" w14:paraId="1003A49C" w14:textId="4FAD4CF1">
      <w:pPr>
        <w:pStyle w:val="BodyText"/>
        <w:widowControl/>
        <w:tabs>
          <w:tab w:val="left" w:pos="720"/>
        </w:tabs>
        <w:ind w:left="0"/>
      </w:pPr>
      <w:r w:rsidRPr="008D136B">
        <w:t>Like</w:t>
      </w:r>
      <w:r w:rsidRPr="008D136B" w:rsidR="00C22CAF">
        <w:t xml:space="preserve"> </w:t>
      </w:r>
      <w:r w:rsidRPr="008D136B" w:rsidR="00EB6A5A">
        <w:t xml:space="preserve">other performance measures, RTPRLE and RTPRCV </w:t>
      </w:r>
      <w:r w:rsidRPr="008D136B" w:rsidR="00C22CAF">
        <w:t>could be influenced by the activities being performed at the site.</w:t>
      </w:r>
      <w:r w:rsidR="00063CB0">
        <w:t xml:space="preserve"> </w:t>
      </w:r>
      <w:r w:rsidRPr="008D136B" w:rsidR="00491C80">
        <w:t xml:space="preserve">However, an increasing random testing positivity rate </w:t>
      </w:r>
      <w:r w:rsidR="009B5021">
        <w:t xml:space="preserve">could </w:t>
      </w:r>
      <w:r w:rsidR="00AD3597">
        <w:t>indicate</w:t>
      </w:r>
      <w:r w:rsidRPr="008D136B" w:rsidR="00491C80">
        <w:t xml:space="preserve"> a declining safety culture</w:t>
      </w:r>
      <w:r w:rsidR="00AD3597">
        <w:t xml:space="preserve"> and</w:t>
      </w:r>
      <w:r w:rsidRPr="00353E21" w:rsidR="00491C80">
        <w:t xml:space="preserve"> reduced effectiveness of the FFD training program, and </w:t>
      </w:r>
      <w:r w:rsidR="0020356B">
        <w:t xml:space="preserve">it </w:t>
      </w:r>
      <w:r w:rsidR="00F525C9">
        <w:t xml:space="preserve">may </w:t>
      </w:r>
      <w:r w:rsidR="00D937A0">
        <w:t xml:space="preserve">also </w:t>
      </w:r>
      <w:r w:rsidR="00F525C9">
        <w:t>suggest</w:t>
      </w:r>
      <w:r w:rsidR="00491C80">
        <w:t xml:space="preserve"> poor </w:t>
      </w:r>
      <w:r w:rsidRPr="00353E21" w:rsidR="00491C80">
        <w:t>behavioral observation</w:t>
      </w:r>
      <w:r w:rsidR="00522FEE">
        <w:t xml:space="preserve"> and a</w:t>
      </w:r>
      <w:r w:rsidR="006A0ABA">
        <w:t xml:space="preserve">n ineffective </w:t>
      </w:r>
      <w:r w:rsidR="00522FEE">
        <w:t>pre-access screening program.</w:t>
      </w:r>
    </w:p>
    <w:p w:rsidR="00183D0F" w:rsidRPr="0071750D" w:rsidP="00C83072" w14:paraId="33096D1F" w14:textId="77777777">
      <w:pPr>
        <w:pStyle w:val="BodyText"/>
        <w:widowControl/>
        <w:tabs>
          <w:tab w:val="left" w:pos="720"/>
        </w:tabs>
        <w:ind w:left="0"/>
      </w:pPr>
    </w:p>
    <w:p w:rsidR="003403C2" w:rsidP="00C83072" w14:paraId="5A3F3271" w14:textId="77D2B16F">
      <w:pPr>
        <w:pStyle w:val="BodyText"/>
        <w:widowControl/>
        <w:tabs>
          <w:tab w:val="left" w:pos="720"/>
        </w:tabs>
        <w:ind w:left="0"/>
      </w:pPr>
      <w:r>
        <w:t>T</w:t>
      </w:r>
      <w:r w:rsidR="005B7AED">
        <w:t>h</w:t>
      </w:r>
      <w:r w:rsidR="00390707">
        <w:t xml:space="preserve">is </w:t>
      </w:r>
      <w:r w:rsidR="00F525C9">
        <w:t>RG</w:t>
      </w:r>
      <w:r w:rsidR="00390707">
        <w:t xml:space="preserve"> </w:t>
      </w:r>
      <w:r w:rsidR="005B7AED">
        <w:t xml:space="preserve">does not </w:t>
      </w:r>
      <w:r w:rsidR="007C2F82">
        <w:t xml:space="preserve">provide </w:t>
      </w:r>
      <w:r w:rsidR="005B7AED">
        <w:t xml:space="preserve">a performance measure for the </w:t>
      </w:r>
      <w:r w:rsidR="00C22CAF">
        <w:t xml:space="preserve">random testing positivity rate by </w:t>
      </w:r>
      <w:r w:rsidR="005B7AED">
        <w:t>labor category</w:t>
      </w:r>
      <w:r w:rsidR="00F21CCA">
        <w:t>. However,</w:t>
      </w:r>
      <w:r w:rsidR="005B7AED">
        <w:t xml:space="preserve"> such a review by a licensee or other entity could identify </w:t>
      </w:r>
      <w:r w:rsidR="00CE1F7C">
        <w:t>FFD program challenges.</w:t>
      </w:r>
      <w:r w:rsidR="00063CB0">
        <w:t xml:space="preserve"> </w:t>
      </w:r>
      <w:r w:rsidR="00CE1F7C">
        <w:t>T</w:t>
      </w:r>
      <w:r w:rsidR="00C22CAF">
        <w:t xml:space="preserve">he granularity </w:t>
      </w:r>
      <w:r w:rsidR="00CE1F7C">
        <w:t xml:space="preserve">of this performance measure </w:t>
      </w:r>
      <w:r w:rsidR="00045604">
        <w:t xml:space="preserve">would focus on those </w:t>
      </w:r>
      <w:r w:rsidR="004B77D6">
        <w:t xml:space="preserve">labor categories </w:t>
      </w:r>
      <w:r w:rsidR="00045604">
        <w:t xml:space="preserve">that direct or perform duties and responsibilities important to </w:t>
      </w:r>
      <w:r w:rsidRPr="00FD61F3" w:rsidR="00C22CAF">
        <w:t>safety and security.</w:t>
      </w:r>
      <w:r w:rsidR="00063CB0">
        <w:t xml:space="preserve"> </w:t>
      </w:r>
      <w:r w:rsidR="00AC5FAC">
        <w:t>L</w:t>
      </w:r>
      <w:r w:rsidR="00045604">
        <w:t xml:space="preserve">ike the </w:t>
      </w:r>
      <w:r w:rsidR="007F57BA">
        <w:t xml:space="preserve">PVLC and SALC </w:t>
      </w:r>
      <w:r w:rsidR="00C6561F">
        <w:t>performance measures, increased occurrences or rates could indicat</w:t>
      </w:r>
      <w:r w:rsidR="00AC5FAC">
        <w:t>e</w:t>
      </w:r>
      <w:r w:rsidR="00C6561F">
        <w:t xml:space="preserve"> diminishing safety culture</w:t>
      </w:r>
      <w:r w:rsidR="008019F6">
        <w:t xml:space="preserve"> within the </w:t>
      </w:r>
      <w:r w:rsidR="004B77D6">
        <w:t>labor category</w:t>
      </w:r>
      <w:r w:rsidR="008019F6">
        <w:t>.</w:t>
      </w:r>
      <w:r w:rsidR="00063CB0">
        <w:t xml:space="preserve"> </w:t>
      </w:r>
      <w:r w:rsidR="008019F6">
        <w:t xml:space="preserve">If </w:t>
      </w:r>
      <w:r w:rsidR="00F75EFF">
        <w:t>needed</w:t>
      </w:r>
      <w:r w:rsidR="007F6005">
        <w:t>,</w:t>
      </w:r>
      <w:r w:rsidRPr="008D136B" w:rsidR="008019F6">
        <w:t xml:space="preserve"> corrective actions</w:t>
      </w:r>
      <w:r w:rsidRPr="008D136B" w:rsidR="00D644A5">
        <w:t xml:space="preserve"> </w:t>
      </w:r>
      <w:r w:rsidRPr="008D136B" w:rsidR="008019F6">
        <w:t xml:space="preserve">could be focused on </w:t>
      </w:r>
      <w:r w:rsidRPr="008D136B" w:rsidR="00D644A5">
        <w:t xml:space="preserve">specific </w:t>
      </w:r>
      <w:r w:rsidR="007F6005">
        <w:t>work groups</w:t>
      </w:r>
      <w:r w:rsidRPr="008D136B" w:rsidR="00D644A5">
        <w:t>.</w:t>
      </w:r>
      <w:r w:rsidR="00063CB0">
        <w:t xml:space="preserve"> </w:t>
      </w:r>
    </w:p>
    <w:p w:rsidR="00CF6630" w:rsidP="00C83072" w14:paraId="40285E28" w14:textId="7C7CD260">
      <w:pPr>
        <w:pStyle w:val="BodyText"/>
        <w:widowControl/>
        <w:tabs>
          <w:tab w:val="left" w:pos="720"/>
        </w:tabs>
        <w:ind w:left="0"/>
      </w:pPr>
    </w:p>
    <w:p w:rsidR="00CF6630" w:rsidRPr="002A4220" w:rsidP="00C83072" w14:paraId="3C1B98AA" w14:textId="69A13B19">
      <w:pPr>
        <w:pStyle w:val="Heading6"/>
        <w:widowControl/>
      </w:pPr>
      <w:r>
        <w:t xml:space="preserve">Performance Measures for Subversion Attempts (SALE, SACV, </w:t>
      </w:r>
      <w:r w:rsidR="007F6005">
        <w:t xml:space="preserve">and </w:t>
      </w:r>
      <w:r>
        <w:t>SALC)</w:t>
      </w:r>
    </w:p>
    <w:p w:rsidR="00CF6630" w:rsidP="00C83072" w14:paraId="6DCD9BDB" w14:textId="77777777">
      <w:pPr>
        <w:pStyle w:val="BodyText"/>
        <w:widowControl/>
        <w:tabs>
          <w:tab w:val="left" w:pos="720"/>
        </w:tabs>
        <w:ind w:left="0" w:firstLine="0"/>
      </w:pPr>
    </w:p>
    <w:p w:rsidR="00E42FC3" w:rsidP="00C83072" w14:paraId="53365B8E" w14:textId="4A8B533E">
      <w:pPr>
        <w:pStyle w:val="BodyText"/>
        <w:widowControl/>
        <w:ind w:left="0"/>
      </w:pPr>
      <w:r>
        <w:t xml:space="preserve">As shown in </w:t>
      </w:r>
      <w:r w:rsidR="00D962AE">
        <w:t>T</w:t>
      </w:r>
      <w:r>
        <w:t>able 4, the threshold for the</w:t>
      </w:r>
      <w:r w:rsidR="003256B5">
        <w:t xml:space="preserve"> subversion attempt </w:t>
      </w:r>
      <w:r>
        <w:t xml:space="preserve">performance measures </w:t>
      </w:r>
      <w:r w:rsidR="00AC5FAC">
        <w:t>is</w:t>
      </w:r>
      <w:r>
        <w:t xml:space="preserve"> either one or zero occurrences based on the </w:t>
      </w:r>
      <w:r w:rsidR="00A37174">
        <w:t xml:space="preserve">employment and </w:t>
      </w:r>
      <w:r w:rsidR="004B77D6">
        <w:t>labor category</w:t>
      </w:r>
      <w:r w:rsidR="006D67DE">
        <w:t xml:space="preserve"> of the individual. </w:t>
      </w:r>
      <w:r w:rsidR="00CF6630">
        <w:t>There is zero tolerance for any individual who attempts to subvert the testing process</w:t>
      </w:r>
      <w:r w:rsidR="00AC5FAC">
        <w:t>,</w:t>
      </w:r>
      <w:r w:rsidR="00CF6630">
        <w:t xml:space="preserve"> as demonstrated by the </w:t>
      </w:r>
      <w:r w:rsidR="003256B5">
        <w:t xml:space="preserve">required </w:t>
      </w:r>
      <w:r w:rsidR="00CF6630">
        <w:t>permanent denial of authorization for a subversion attempt.</w:t>
      </w:r>
      <w:r w:rsidR="00873B5D">
        <w:t xml:space="preserve"> However, this measure is </w:t>
      </w:r>
      <w:r w:rsidR="001221C0">
        <w:t xml:space="preserve">also </w:t>
      </w:r>
      <w:r w:rsidR="00873B5D">
        <w:t>risk</w:t>
      </w:r>
      <w:r w:rsidR="00F75EFF">
        <w:t>-</w:t>
      </w:r>
      <w:r w:rsidR="00873B5D">
        <w:t xml:space="preserve">informed in that </w:t>
      </w:r>
      <w:r w:rsidR="001221C0">
        <w:t xml:space="preserve">the licensee or other entity must </w:t>
      </w:r>
      <w:r w:rsidR="00887304">
        <w:t xml:space="preserve">monitor and </w:t>
      </w:r>
      <w:r w:rsidR="00547FBF">
        <w:t xml:space="preserve">establish a threshold for </w:t>
      </w:r>
      <w:r w:rsidR="00873B5D">
        <w:t xml:space="preserve">subversion attempts </w:t>
      </w:r>
      <w:r w:rsidR="008E5B2B">
        <w:t>as required by 10 CFR 26.603(d)(1)</w:t>
      </w:r>
      <w:r w:rsidR="00727FC1">
        <w:t>(i)(B)</w:t>
      </w:r>
      <w:r w:rsidR="003256B5">
        <w:t xml:space="preserve">. This includes </w:t>
      </w:r>
      <w:r w:rsidR="004564A8">
        <w:t>attempts</w:t>
      </w:r>
      <w:r w:rsidR="00727FC1">
        <w:t xml:space="preserve"> </w:t>
      </w:r>
      <w:r w:rsidR="00873B5D">
        <w:t xml:space="preserve">by individuals who </w:t>
      </w:r>
      <w:r w:rsidR="000B2EC6">
        <w:t xml:space="preserve">do not </w:t>
      </w:r>
      <w:r w:rsidR="00873B5D">
        <w:t>have unescorted access to the facility</w:t>
      </w:r>
      <w:r w:rsidR="004564A8">
        <w:t xml:space="preserve"> because</w:t>
      </w:r>
      <w:r w:rsidR="002B302E">
        <w:t xml:space="preserve"> the rule is not prescriptive in where the screening or test</w:t>
      </w:r>
      <w:r w:rsidR="0002609C">
        <w:t>ing</w:t>
      </w:r>
      <w:r w:rsidR="002B302E">
        <w:t xml:space="preserve"> is conducted. For example, </w:t>
      </w:r>
      <w:r w:rsidR="00771B28">
        <w:t>subversion attemp</w:t>
      </w:r>
      <w:r w:rsidR="00067E06">
        <w:t>t</w:t>
      </w:r>
      <w:r w:rsidR="00771B28">
        <w:t xml:space="preserve">s may occur during pre-access screening tests using hair or pre-access testing using </w:t>
      </w:r>
      <w:r w:rsidR="003915B5">
        <w:t>urine</w:t>
      </w:r>
      <w:r w:rsidR="00771B28">
        <w:t xml:space="preserve"> or </w:t>
      </w:r>
      <w:r w:rsidR="003915B5">
        <w:t>oral fluid</w:t>
      </w:r>
      <w:r w:rsidR="00727FC1">
        <w:t>. Test results from</w:t>
      </w:r>
      <w:r w:rsidR="00913A34">
        <w:t xml:space="preserve"> </w:t>
      </w:r>
      <w:r w:rsidR="00727FC1">
        <w:t>th</w:t>
      </w:r>
      <w:r w:rsidR="008A07B7">
        <w:t xml:space="preserve">e pre-access process </w:t>
      </w:r>
      <w:r w:rsidR="00913A34">
        <w:t>provide information to the licensee or other entity on whether the individuals seeking access to the facility</w:t>
      </w:r>
      <w:r w:rsidR="008A07B7">
        <w:t xml:space="preserve"> </w:t>
      </w:r>
      <w:r w:rsidR="00913A34">
        <w:t>are trustworthy and reliable.</w:t>
      </w:r>
    </w:p>
    <w:p w:rsidR="00E42FC3" w:rsidP="00C83072" w14:paraId="0B643CE8" w14:textId="77777777">
      <w:pPr>
        <w:pStyle w:val="BodyText"/>
        <w:widowControl/>
        <w:ind w:left="0"/>
      </w:pPr>
    </w:p>
    <w:p w:rsidR="00315F78" w:rsidP="00C83072" w14:paraId="39A08ACD" w14:textId="03EA3E5A">
      <w:pPr>
        <w:pStyle w:val="BodyText"/>
        <w:widowControl/>
        <w:ind w:left="0"/>
      </w:pPr>
      <w:r>
        <w:t xml:space="preserve">There is no </w:t>
      </w:r>
      <w:r w:rsidR="002A5334">
        <w:t xml:space="preserve">recommended </w:t>
      </w:r>
      <w:r>
        <w:t xml:space="preserve">threshold for the subversion attempts occurring </w:t>
      </w:r>
      <w:r w:rsidR="002D7400">
        <w:t xml:space="preserve">during </w:t>
      </w:r>
      <w:r>
        <w:t>the pre-access process</w:t>
      </w:r>
      <w:r w:rsidR="002D7400">
        <w:t>. However, th</w:t>
      </w:r>
      <w:r w:rsidR="00675CF5">
        <w:t>e</w:t>
      </w:r>
      <w:r w:rsidR="002D7400">
        <w:t xml:space="preserve"> number and rate of subversion attempts must still be monitored</w:t>
      </w:r>
      <w:r w:rsidR="00F75EFF">
        <w:t xml:space="preserve"> and</w:t>
      </w:r>
      <w:r w:rsidR="002D7400">
        <w:t xml:space="preserve"> assessed</w:t>
      </w:r>
      <w:r w:rsidR="00502D24">
        <w:t>,</w:t>
      </w:r>
      <w:r w:rsidR="002D7400">
        <w:t xml:space="preserve"> and corrective </w:t>
      </w:r>
      <w:r w:rsidR="00675CF5">
        <w:t>a</w:t>
      </w:r>
      <w:r w:rsidR="002D7400">
        <w:t>ction</w:t>
      </w:r>
      <w:r w:rsidR="000B066B">
        <w:t>s</w:t>
      </w:r>
      <w:r w:rsidR="002D7400">
        <w:t xml:space="preserve"> implemented </w:t>
      </w:r>
      <w:r w:rsidR="00675CF5">
        <w:t>as identified by the licensee or other entity</w:t>
      </w:r>
      <w:r w:rsidR="002B2D45">
        <w:t xml:space="preserve"> under 10 CFR 26.603(d)</w:t>
      </w:r>
      <w:r w:rsidR="005D1216">
        <w:t xml:space="preserve">. </w:t>
      </w:r>
      <w:r w:rsidR="000663A7">
        <w:t>T</w:t>
      </w:r>
      <w:r w:rsidR="002A6DF7">
        <w:t>he identification of individual</w:t>
      </w:r>
      <w:r w:rsidR="000663A7">
        <w:t>s</w:t>
      </w:r>
      <w:r w:rsidR="002A6DF7">
        <w:t xml:space="preserve"> subverting a test during </w:t>
      </w:r>
      <w:r w:rsidR="000663A7">
        <w:t xml:space="preserve">the </w:t>
      </w:r>
      <w:r w:rsidR="002A6DF7">
        <w:t xml:space="preserve">pre-access </w:t>
      </w:r>
      <w:r w:rsidR="000663A7">
        <w:t xml:space="preserve">process </w:t>
      </w:r>
      <w:r w:rsidR="0033409E">
        <w:t xml:space="preserve">demonstrates vigilance by the collector and MRO </w:t>
      </w:r>
      <w:r w:rsidR="006B7ECF">
        <w:t xml:space="preserve">and </w:t>
      </w:r>
      <w:r w:rsidR="00AC5FAC">
        <w:t xml:space="preserve">the </w:t>
      </w:r>
      <w:r w:rsidR="0033409E">
        <w:t>effectiveness of the FFD program</w:t>
      </w:r>
      <w:r w:rsidR="00F75EFF">
        <w:t>. It</w:t>
      </w:r>
      <w:r w:rsidR="0033409E">
        <w:t xml:space="preserve"> </w:t>
      </w:r>
      <w:r w:rsidR="00E22F77">
        <w:t>may</w:t>
      </w:r>
      <w:r w:rsidR="00F75EFF">
        <w:t xml:space="preserve"> also</w:t>
      </w:r>
      <w:r w:rsidR="00E22F77">
        <w:t xml:space="preserve"> </w:t>
      </w:r>
      <w:r w:rsidR="00F93054">
        <w:t xml:space="preserve">provide insight into the licensee’s or other entity’s </w:t>
      </w:r>
      <w:r w:rsidR="00FB7F73">
        <w:t>contracting and hiring practices</w:t>
      </w:r>
      <w:r w:rsidR="00D657F2">
        <w:t xml:space="preserve">, suitable </w:t>
      </w:r>
      <w:r w:rsidR="00BF5F68">
        <w:t>inquir</w:t>
      </w:r>
      <w:r w:rsidR="00F93054">
        <w:t>ies</w:t>
      </w:r>
      <w:r w:rsidR="00D657F2">
        <w:t xml:space="preserve">, </w:t>
      </w:r>
      <w:r w:rsidR="00D95846">
        <w:t xml:space="preserve">and </w:t>
      </w:r>
      <w:r w:rsidR="00D657F2">
        <w:t>FFD training</w:t>
      </w:r>
      <w:r w:rsidR="002A6DF7">
        <w:t>.</w:t>
      </w:r>
    </w:p>
    <w:p w:rsidR="002E1C5B" w:rsidP="00C83072" w14:paraId="441C5006" w14:textId="148E7EBB">
      <w:pPr>
        <w:pStyle w:val="BodyText"/>
        <w:widowControl/>
        <w:ind w:left="0"/>
      </w:pPr>
      <w:r>
        <w:t xml:space="preserve"> </w:t>
      </w:r>
    </w:p>
    <w:p w:rsidR="00CF6630" w:rsidP="00C83072" w14:paraId="03E11D2B" w14:textId="5C9035FD">
      <w:pPr>
        <w:pStyle w:val="BodyText"/>
        <w:widowControl/>
        <w:ind w:left="0"/>
      </w:pPr>
      <w:r>
        <w:t xml:space="preserve">Occurrences that are counted with the </w:t>
      </w:r>
      <w:r w:rsidR="00B728CE">
        <w:t xml:space="preserve">subversion attempt </w:t>
      </w:r>
      <w:r>
        <w:t xml:space="preserve">measure could </w:t>
      </w:r>
      <w:r w:rsidR="00F46C40">
        <w:t>warrant</w:t>
      </w:r>
      <w:r>
        <w:t xml:space="preserve"> more </w:t>
      </w:r>
      <w:r w:rsidR="00931923">
        <w:t>comprehensive</w:t>
      </w:r>
      <w:r>
        <w:t xml:space="preserve"> corrective actions</w:t>
      </w:r>
      <w:r w:rsidR="00B728CE">
        <w:t xml:space="preserve"> than </w:t>
      </w:r>
      <w:r w:rsidR="00EF31E8">
        <w:t xml:space="preserve">corrective actions </w:t>
      </w:r>
      <w:r w:rsidR="001B3E7D">
        <w:t xml:space="preserve">that would be implemented for </w:t>
      </w:r>
      <w:r w:rsidR="00AE4930">
        <w:t>measure</w:t>
      </w:r>
      <w:r w:rsidR="006B0757">
        <w:t>s</w:t>
      </w:r>
      <w:r w:rsidR="00AE4930">
        <w:t xml:space="preserve"> like </w:t>
      </w:r>
      <w:r w:rsidR="006B0757">
        <w:t>behavioral observation and disqualifying information</w:t>
      </w:r>
      <w:r w:rsidR="0052350F">
        <w:t xml:space="preserve">. </w:t>
      </w:r>
      <w:r w:rsidR="00C71FAF">
        <w:t xml:space="preserve">This is </w:t>
      </w:r>
      <w:r w:rsidR="0052350F">
        <w:t xml:space="preserve">because </w:t>
      </w:r>
      <w:r w:rsidR="00604ABE">
        <w:t>subversion</w:t>
      </w:r>
      <w:r w:rsidR="00B2093B">
        <w:t xml:space="preserve">, as defined in 10 CFR 26.5, </w:t>
      </w:r>
      <w:r w:rsidR="00604ABE">
        <w:t>is</w:t>
      </w:r>
      <w:r w:rsidR="00E34847">
        <w:t>, in part,</w:t>
      </w:r>
      <w:r w:rsidR="00604ABE">
        <w:t xml:space="preserve"> a</w:t>
      </w:r>
      <w:r w:rsidR="00C71FAF">
        <w:t xml:space="preserve"> </w:t>
      </w:r>
      <w:r w:rsidRPr="00604ABE" w:rsidR="00604ABE">
        <w:t>willful act to avoid being tested or to bring about an inaccurate drug or alcohol test result</w:t>
      </w:r>
      <w:r w:rsidR="00FD192B">
        <w:t xml:space="preserve">, </w:t>
      </w:r>
      <w:r w:rsidR="0011346F">
        <w:t>a very clear indication that the individual may not be trusted and relied upon</w:t>
      </w:r>
      <w:r w:rsidR="00734562">
        <w:t>. Instead,</w:t>
      </w:r>
      <w:r w:rsidR="00FD192B">
        <w:t xml:space="preserve"> occurrences for other measures </w:t>
      </w:r>
      <w:r w:rsidR="00AA32CA">
        <w:t>may not be willful</w:t>
      </w:r>
      <w:r w:rsidR="00AE7086">
        <w:t xml:space="preserve"> and not indicate a lack of trustworthiness and reliability</w:t>
      </w:r>
      <w:r>
        <w:t xml:space="preserve">. </w:t>
      </w:r>
      <w:r w:rsidR="00465A1C">
        <w:t xml:space="preserve">More comprehensive corrective actions </w:t>
      </w:r>
      <w:r w:rsidR="00BD4161">
        <w:t xml:space="preserve">should also be considered </w:t>
      </w:r>
      <w:r>
        <w:t>i</w:t>
      </w:r>
      <w:r>
        <w:t xml:space="preserve">f </w:t>
      </w:r>
      <w:r w:rsidR="00FE5F49">
        <w:t xml:space="preserve">two or more </w:t>
      </w:r>
      <w:r w:rsidR="00734562">
        <w:t>subversion attempts</w:t>
      </w:r>
      <w:r w:rsidR="00A00DEA">
        <w:t xml:space="preserve"> </w:t>
      </w:r>
      <w:r w:rsidR="00FE5F49">
        <w:t xml:space="preserve">occur </w:t>
      </w:r>
      <w:r w:rsidR="00A33C35">
        <w:t xml:space="preserve">by licensee employees or </w:t>
      </w:r>
      <w:r w:rsidR="00A00DEA">
        <w:t xml:space="preserve">within a particular </w:t>
      </w:r>
      <w:r w:rsidR="004B77D6">
        <w:t>labor category</w:t>
      </w:r>
      <w:r w:rsidR="00ED798D">
        <w:t xml:space="preserve"> because individuals </w:t>
      </w:r>
      <w:r w:rsidR="00776BB0">
        <w:t>could be acting to helps other to subvert the testing process</w:t>
      </w:r>
      <w:r w:rsidR="00ED798D">
        <w:t>.</w:t>
      </w:r>
      <w:r w:rsidR="00776BB0">
        <w:t xml:space="preserve"> This situation </w:t>
      </w:r>
      <w:r w:rsidR="00A00DEA">
        <w:t xml:space="preserve">could </w:t>
      </w:r>
      <w:r w:rsidR="00F75EFF">
        <w:t>indicate</w:t>
      </w:r>
      <w:r>
        <w:t xml:space="preserve"> a negative safety culture and a </w:t>
      </w:r>
      <w:r w:rsidR="005F648F">
        <w:t xml:space="preserve">potentially more widespread </w:t>
      </w:r>
      <w:r>
        <w:t xml:space="preserve">failure of others to follow the FFD policy and procedure. </w:t>
      </w:r>
      <w:r w:rsidR="00AD7D07">
        <w:t xml:space="preserve">In this case, </w:t>
      </w:r>
      <w:r w:rsidR="00F46C40">
        <w:t xml:space="preserve">monitoring of </w:t>
      </w:r>
      <w:r>
        <w:t xml:space="preserve">the </w:t>
      </w:r>
      <w:r w:rsidR="00776BB0">
        <w:t xml:space="preserve">subversion attempt </w:t>
      </w:r>
      <w:r>
        <w:t>performance measure</w:t>
      </w:r>
      <w:r w:rsidR="00776BB0">
        <w:t>s</w:t>
      </w:r>
      <w:r>
        <w:t xml:space="preserve"> </w:t>
      </w:r>
      <w:r w:rsidR="00AC5FAC">
        <w:t xml:space="preserve">by the licensee or other entity </w:t>
      </w:r>
      <w:r>
        <w:t xml:space="preserve">will help track </w:t>
      </w:r>
      <w:r w:rsidR="00873B5D">
        <w:t xml:space="preserve">whether the </w:t>
      </w:r>
      <w:r>
        <w:t>subversion attempts share commonalities in (1)</w:t>
      </w:r>
      <w:r w:rsidR="00AC5FAC">
        <w:t> </w:t>
      </w:r>
      <w:r>
        <w:t xml:space="preserve">the use of similar </w:t>
      </w:r>
      <w:r w:rsidR="003915B5">
        <w:t>urine</w:t>
      </w:r>
      <w:r>
        <w:t xml:space="preserve"> adulteration kits</w:t>
      </w:r>
      <w:r w:rsidR="00AC5FAC">
        <w:t>,</w:t>
      </w:r>
      <w:r>
        <w:t xml:space="preserve"> (2)</w:t>
      </w:r>
      <w:r w:rsidR="00AC5FAC">
        <w:t> </w:t>
      </w:r>
      <w:r>
        <w:t>failure to report FFD concerns about others</w:t>
      </w:r>
      <w:r w:rsidR="00AC5FAC">
        <w:t>,</w:t>
      </w:r>
      <w:r>
        <w:t xml:space="preserve"> and (3) the possession, use, or sale of </w:t>
      </w:r>
      <w:r w:rsidRPr="00673EC5" w:rsidR="00786306">
        <w:t>illegal substances, illegal drugs, and illicit substances</w:t>
      </w:r>
      <w:r>
        <w:t>.</w:t>
      </w:r>
    </w:p>
    <w:p w:rsidR="00CF6630" w:rsidP="00C83072" w14:paraId="6E28B0CB" w14:textId="77777777">
      <w:pPr>
        <w:pStyle w:val="BodyText"/>
        <w:widowControl/>
        <w:ind w:left="0"/>
      </w:pPr>
    </w:p>
    <w:p w:rsidR="00CF6630" w:rsidRPr="00AB1471" w:rsidP="00C83072" w14:paraId="2A13421A" w14:textId="05FEF97E">
      <w:pPr>
        <w:pStyle w:val="BodyText"/>
        <w:widowControl/>
        <w:ind w:left="0"/>
      </w:pPr>
      <w:r w:rsidRPr="00A04445">
        <w:t xml:space="preserve">In this category of performance measures, licensees and other entities </w:t>
      </w:r>
      <w:r w:rsidR="007F2D9B">
        <w:t xml:space="preserve">may need to </w:t>
      </w:r>
      <w:r w:rsidRPr="00A04445">
        <w:t>double count some performance data.</w:t>
      </w:r>
      <w:r>
        <w:t xml:space="preserve"> </w:t>
      </w:r>
      <w:r w:rsidRPr="00A04445">
        <w:t xml:space="preserve">For </w:t>
      </w:r>
      <w:r>
        <w:t>SALE and SA</w:t>
      </w:r>
      <w:r w:rsidRPr="00A04445">
        <w:t xml:space="preserve">CV, the </w:t>
      </w:r>
      <w:r w:rsidRPr="00AB1471">
        <w:t>measure counts every occurrence within the performance measure category</w:t>
      </w:r>
      <w:r>
        <w:t xml:space="preserve"> based on employment category</w:t>
      </w:r>
      <w:r w:rsidRPr="00AB1471">
        <w:t>.</w:t>
      </w:r>
      <w:r>
        <w:t xml:space="preserve"> </w:t>
      </w:r>
      <w:r w:rsidRPr="00AB1471">
        <w:t xml:space="preserve">However, if the FFD policy violation </w:t>
      </w:r>
      <w:r w:rsidRPr="00AB1471">
        <w:t xml:space="preserve">involves an individual in one of the </w:t>
      </w:r>
      <w:r w:rsidR="000566A5">
        <w:t>labor categorie</w:t>
      </w:r>
      <w:r w:rsidR="00AC5FAC">
        <w:t>s</w:t>
      </w:r>
      <w:r w:rsidRPr="00AB1471">
        <w:t xml:space="preserve"> (</w:t>
      </w:r>
      <w:r>
        <w:t xml:space="preserve">provided in </w:t>
      </w:r>
      <w:r w:rsidR="00EA6286">
        <w:t>T</w:t>
      </w:r>
      <w:r w:rsidRPr="00AB1471">
        <w:t>able 5), then that individual is also counted in the SALC performance measure.</w:t>
      </w:r>
    </w:p>
    <w:p w:rsidR="00CF6630" w:rsidRPr="00AB1471" w:rsidP="00C83072" w14:paraId="3FDB97B8" w14:textId="77777777">
      <w:pPr>
        <w:pStyle w:val="BodyText"/>
        <w:widowControl/>
        <w:tabs>
          <w:tab w:val="left" w:pos="720"/>
        </w:tabs>
        <w:ind w:left="0"/>
      </w:pPr>
    </w:p>
    <w:p w:rsidR="00063418" w:rsidRPr="008D136B" w:rsidP="001F5E24" w14:paraId="456D8B96" w14:textId="21B60EF9">
      <w:pPr>
        <w:pStyle w:val="Heading4"/>
        <w:widowControl/>
        <w:ind w:left="1440" w:hanging="720"/>
      </w:pPr>
      <w:r w:rsidRPr="008D136B">
        <w:t>Monitoring Program</w:t>
      </w:r>
      <w:r w:rsidR="00AC5FAC">
        <w:t>—</w:t>
      </w:r>
      <w:r w:rsidR="00C330A2">
        <w:t xml:space="preserve">10 </w:t>
      </w:r>
      <w:r w:rsidR="00E1697F">
        <w:t xml:space="preserve">CFR </w:t>
      </w:r>
      <w:r w:rsidRPr="008D136B" w:rsidR="00E1697F">
        <w:t>26.603</w:t>
      </w:r>
      <w:r w:rsidRPr="008D136B" w:rsidR="001F5A8B">
        <w:t>(d)(1)(i</w:t>
      </w:r>
      <w:r w:rsidRPr="008D136B" w:rsidR="00486C65">
        <w:t>i</w:t>
      </w:r>
      <w:r w:rsidRPr="008D136B" w:rsidR="001F5A8B">
        <w:t>i</w:t>
      </w:r>
      <w:r w:rsidRPr="008D136B" w:rsidR="00DC7C43">
        <w:t>)</w:t>
      </w:r>
    </w:p>
    <w:p w:rsidR="00063418" w:rsidRPr="008D136B" w:rsidP="00C83072" w14:paraId="4A5094D9" w14:textId="77777777">
      <w:pPr>
        <w:pStyle w:val="BodyText"/>
        <w:widowControl/>
        <w:tabs>
          <w:tab w:val="left" w:pos="720"/>
        </w:tabs>
      </w:pPr>
    </w:p>
    <w:p w:rsidR="003E5BFC" w:rsidP="00C83072" w14:paraId="6B0F14F9" w14:textId="232F9E30">
      <w:pPr>
        <w:pStyle w:val="BodyText"/>
        <w:widowControl/>
        <w:tabs>
          <w:tab w:val="left" w:pos="720"/>
        </w:tabs>
        <w:ind w:left="0"/>
      </w:pPr>
      <w:r>
        <w:t>A</w:t>
      </w:r>
      <w:r w:rsidRPr="00586C3F">
        <w:t xml:space="preserve">s FFD performance data </w:t>
      </w:r>
      <w:r>
        <w:t>are</w:t>
      </w:r>
      <w:r w:rsidRPr="00586C3F">
        <w:t xml:space="preserve"> received</w:t>
      </w:r>
      <w:r>
        <w:t>,</w:t>
      </w:r>
      <w:r w:rsidRPr="00586C3F">
        <w:t xml:space="preserve"> </w:t>
      </w:r>
      <w:r>
        <w:t>l</w:t>
      </w:r>
      <w:r w:rsidRPr="008D136B" w:rsidR="006822FA">
        <w:t>icensees and other entities</w:t>
      </w:r>
      <w:r w:rsidRPr="00586C3F" w:rsidR="006822FA">
        <w:t xml:space="preserve"> must monitor the performance of their FFD programs against </w:t>
      </w:r>
      <w:r>
        <w:t xml:space="preserve">their </w:t>
      </w:r>
      <w:r w:rsidRPr="00586C3F" w:rsidR="006822FA">
        <w:t xml:space="preserve">established performance measures and thresholds to determine whether a threshold has been </w:t>
      </w:r>
      <w:r w:rsidR="008D227A">
        <w:t>met</w:t>
      </w:r>
      <w:r w:rsidRPr="00586C3F" w:rsidR="006822FA">
        <w:t xml:space="preserve">. </w:t>
      </w:r>
      <w:r w:rsidRPr="00586C3F">
        <w:t xml:space="preserve">This </w:t>
      </w:r>
      <w:r w:rsidR="008D227A">
        <w:t xml:space="preserve">typically </w:t>
      </w:r>
      <w:r w:rsidRPr="00586C3F">
        <w:t>means conducting reviews at least weekly when random testing is conducted, as soon as reasonably practical if a for-cause or post-</w:t>
      </w:r>
      <w:r w:rsidR="0077535F">
        <w:t>event</w:t>
      </w:r>
      <w:r w:rsidR="00DF3F07">
        <w:t xml:space="preserve"> </w:t>
      </w:r>
      <w:r w:rsidRPr="00586C3F">
        <w:t xml:space="preserve">test is conducted, and during the period of in-processing of </w:t>
      </w:r>
      <w:r w:rsidR="00651FCD">
        <w:t>licensee employee</w:t>
      </w:r>
      <w:r w:rsidRPr="00586C3F">
        <w:t xml:space="preserve">s and C/Vs who are expecting to be granted authorization. The </w:t>
      </w:r>
      <w:r w:rsidR="00F55149">
        <w:t xml:space="preserve">data to be </w:t>
      </w:r>
      <w:r w:rsidRPr="00586C3F">
        <w:t>monitor</w:t>
      </w:r>
      <w:r w:rsidR="00F55149">
        <w:t>ed</w:t>
      </w:r>
      <w:r w:rsidRPr="00586C3F">
        <w:t xml:space="preserve"> and review</w:t>
      </w:r>
      <w:r w:rsidR="007828F3">
        <w:t>ed</w:t>
      </w:r>
      <w:r w:rsidRPr="00586C3F">
        <w:t xml:space="preserve"> </w:t>
      </w:r>
      <w:r w:rsidRPr="00586C3F">
        <w:t xml:space="preserve">include </w:t>
      </w:r>
      <w:r w:rsidRPr="00586C3F">
        <w:t xml:space="preserve">not only </w:t>
      </w:r>
      <w:r>
        <w:t>the</w:t>
      </w:r>
      <w:r w:rsidRPr="00586C3F">
        <w:t xml:space="preserve"> </w:t>
      </w:r>
      <w:r w:rsidRPr="00586C3F">
        <w:t>results</w:t>
      </w:r>
      <w:r w:rsidRPr="00586C3F">
        <w:t xml:space="preserve"> </w:t>
      </w:r>
      <w:r>
        <w:t>of</w:t>
      </w:r>
      <w:r w:rsidRPr="00586C3F">
        <w:t xml:space="preserve"> drug and alcohol testing, </w:t>
      </w:r>
      <w:r w:rsidR="00461C94">
        <w:t xml:space="preserve">if conducted, </w:t>
      </w:r>
      <w:r w:rsidRPr="00586C3F">
        <w:t xml:space="preserve">but </w:t>
      </w:r>
      <w:r w:rsidR="00F75EFF">
        <w:t>also times when</w:t>
      </w:r>
      <w:r w:rsidRPr="00586C3F">
        <w:t xml:space="preserve"> individuals are observed to be not fit for duty</w:t>
      </w:r>
      <w:r w:rsidR="00E75488">
        <w:t>, trustworthy, or reliable</w:t>
      </w:r>
      <w:r w:rsidRPr="00586C3F">
        <w:t xml:space="preserve">. </w:t>
      </w:r>
      <w:r w:rsidR="009C0406">
        <w:t>Such cases include</w:t>
      </w:r>
      <w:r w:rsidRPr="00586C3F">
        <w:t xml:space="preserve"> </w:t>
      </w:r>
      <w:r w:rsidR="00F75EFF">
        <w:t xml:space="preserve">situations in which </w:t>
      </w:r>
      <w:r w:rsidRPr="00586C3F">
        <w:t>an individual is physiologically or psychologically impaired from any cause</w:t>
      </w:r>
      <w:r w:rsidR="009C0406">
        <w:t>,</w:t>
      </w:r>
      <w:r w:rsidRPr="00586C3F">
        <w:t xml:space="preserve"> cannot be trusted or relied on to safely and competently perform assigned duties and responsibilities</w:t>
      </w:r>
      <w:r w:rsidR="009C0406">
        <w:t>,</w:t>
      </w:r>
      <w:r w:rsidRPr="00586C3F">
        <w:t xml:space="preserve"> or presents an FFD concern or </w:t>
      </w:r>
      <w:r w:rsidR="009C0406">
        <w:t>has</w:t>
      </w:r>
      <w:r w:rsidRPr="00586C3F" w:rsidR="009C0406">
        <w:t xml:space="preserve"> </w:t>
      </w:r>
      <w:r w:rsidR="00EA6286">
        <w:t xml:space="preserve">disqualifying information </w:t>
      </w:r>
      <w:r w:rsidRPr="00586C3F">
        <w:t>that has not been evaluated by the licensee or other entity.</w:t>
      </w:r>
    </w:p>
    <w:p w:rsidR="003E5BFC" w:rsidP="00C83072" w14:paraId="77048BF4" w14:textId="77777777">
      <w:pPr>
        <w:pStyle w:val="BodyText"/>
        <w:widowControl/>
        <w:tabs>
          <w:tab w:val="left" w:pos="720"/>
        </w:tabs>
        <w:ind w:left="0"/>
      </w:pPr>
    </w:p>
    <w:p w:rsidR="00CE515A" w:rsidP="00C83072" w14:paraId="15F69FD6" w14:textId="00740678">
      <w:pPr>
        <w:pStyle w:val="BodyText"/>
        <w:widowControl/>
        <w:tabs>
          <w:tab w:val="left" w:pos="720"/>
        </w:tabs>
        <w:ind w:left="0"/>
      </w:pPr>
      <w:r>
        <w:t xml:space="preserve">FFD program personnel should maintain awareness of FFD policy violations as they occur because of their potential </w:t>
      </w:r>
      <w:r w:rsidR="008778BC">
        <w:t xml:space="preserve">contribution to </w:t>
      </w:r>
      <w:r w:rsidR="00253EE6">
        <w:t xml:space="preserve">performance </w:t>
      </w:r>
      <w:r w:rsidR="008778BC">
        <w:t xml:space="preserve">data approaching a threshold </w:t>
      </w:r>
      <w:r w:rsidR="005A2D57">
        <w:t xml:space="preserve">and as a </w:t>
      </w:r>
      <w:r w:rsidR="00114B08">
        <w:t xml:space="preserve">potential precursor to </w:t>
      </w:r>
      <w:r w:rsidR="005A2D57">
        <w:t>support reporting information to the NRC.</w:t>
      </w:r>
      <w:r w:rsidR="00063CB0">
        <w:t xml:space="preserve"> </w:t>
      </w:r>
      <w:r>
        <w:t>For example, reports to the NRC (see 10</w:t>
      </w:r>
      <w:r w:rsidR="009C0406">
        <w:t> </w:t>
      </w:r>
      <w:r>
        <w:t>CFR</w:t>
      </w:r>
      <w:r w:rsidR="009C0406">
        <w:t> </w:t>
      </w:r>
      <w:r>
        <w:t>26.617</w:t>
      </w:r>
      <w:r w:rsidR="00B52D9D">
        <w:t>, “Recordkeeping</w:t>
      </w:r>
      <w:r>
        <w:t xml:space="preserve"> and </w:t>
      </w:r>
      <w:r w:rsidR="00B52D9D">
        <w:t>reporting,”</w:t>
      </w:r>
      <w:r>
        <w:t xml:space="preserve"> and </w:t>
      </w:r>
      <w:r w:rsidR="00F75EFF">
        <w:t>10 CFR </w:t>
      </w:r>
      <w:r>
        <w:t>26.719</w:t>
      </w:r>
      <w:r w:rsidR="00F75EFF">
        <w:t>, “Reporting requirements”</w:t>
      </w:r>
      <w:r>
        <w:t xml:space="preserve">) </w:t>
      </w:r>
      <w:r w:rsidR="000A0878">
        <w:t>are</w:t>
      </w:r>
      <w:r>
        <w:t xml:space="preserve"> required for program weaknesses and FFD policy violations caused by </w:t>
      </w:r>
      <w:r w:rsidR="00CB5FD6">
        <w:t xml:space="preserve">individuals in certain </w:t>
      </w:r>
      <w:r w:rsidR="000566A5">
        <w:t>labor categorie</w:t>
      </w:r>
      <w:r w:rsidR="00117916">
        <w:t>s</w:t>
      </w:r>
      <w:r>
        <w:t xml:space="preserve">. These events are of potential safety or security consequence requiring notification to the NRC and assessment by the licensee because the </w:t>
      </w:r>
      <w:r w:rsidR="003C3286">
        <w:t xml:space="preserve">aberrant performance of the </w:t>
      </w:r>
      <w:r>
        <w:t>individual’s duties and responsibilities</w:t>
      </w:r>
      <w:r w:rsidR="003C3286">
        <w:t xml:space="preserve"> could be </w:t>
      </w:r>
      <w:r w:rsidR="003C3286">
        <w:t>adverse</w:t>
      </w:r>
      <w:r w:rsidR="003C3286">
        <w:t xml:space="preserve"> to safety or security.</w:t>
      </w:r>
    </w:p>
    <w:p w:rsidR="00CE515A" w:rsidP="00C83072" w14:paraId="315E85D2" w14:textId="77777777">
      <w:pPr>
        <w:pStyle w:val="BodyText"/>
        <w:widowControl/>
        <w:tabs>
          <w:tab w:val="left" w:pos="720"/>
        </w:tabs>
        <w:ind w:left="0"/>
      </w:pPr>
    </w:p>
    <w:p w:rsidR="00CE515A" w:rsidP="00C83072" w14:paraId="1240A228" w14:textId="2F1CB72E">
      <w:pPr>
        <w:pStyle w:val="BodyText"/>
        <w:widowControl/>
        <w:tabs>
          <w:tab w:val="left" w:pos="720"/>
        </w:tabs>
        <w:ind w:left="0"/>
      </w:pPr>
      <w:r>
        <w:t>I</w:t>
      </w:r>
      <w:r>
        <w:t xml:space="preserve">n preparation for and during refueling, </w:t>
      </w:r>
      <w:r w:rsidR="00C330E9">
        <w:t xml:space="preserve">significant </w:t>
      </w:r>
      <w:r>
        <w:t xml:space="preserve">maintenance, </w:t>
      </w:r>
      <w:r w:rsidR="00C330E9">
        <w:t xml:space="preserve">manufactured </w:t>
      </w:r>
      <w:r>
        <w:t xml:space="preserve">reactor installation or replacement, </w:t>
      </w:r>
      <w:r w:rsidR="00466384">
        <w:t>and other events</w:t>
      </w:r>
      <w:r>
        <w:t>, the population of individuals subject to the FFD program may change</w:t>
      </w:r>
      <w:r w:rsidR="00F75EFF">
        <w:t>.</w:t>
      </w:r>
      <w:r>
        <w:t xml:space="preserve"> </w:t>
      </w:r>
      <w:r w:rsidR="00F75EFF">
        <w:t>T</w:t>
      </w:r>
      <w:r>
        <w:t xml:space="preserve">his may cause an expected or unexpected change in FFD program performance. </w:t>
      </w:r>
      <w:r w:rsidR="00103F20">
        <w:t xml:space="preserve">PMRP monitoring may </w:t>
      </w:r>
      <w:r>
        <w:t xml:space="preserve">enable timely corrective actions </w:t>
      </w:r>
      <w:r w:rsidR="00466384">
        <w:t>if</w:t>
      </w:r>
      <w:r>
        <w:t xml:space="preserve"> a condition (like the use of </w:t>
      </w:r>
      <w:r>
        <w:t>a large number of</w:t>
      </w:r>
      <w:r>
        <w:t xml:space="preserve"> C/Vs) cause</w:t>
      </w:r>
      <w:r w:rsidR="00466384">
        <w:t>s</w:t>
      </w:r>
      <w:r>
        <w:t xml:space="preserve"> an increase</w:t>
      </w:r>
      <w:r w:rsidR="00466384">
        <w:t xml:space="preserve"> in</w:t>
      </w:r>
      <w:r>
        <w:t xml:space="preserve"> FFD policy violations. </w:t>
      </w:r>
      <w:r w:rsidR="00E73E79">
        <w:t>C</w:t>
      </w:r>
      <w:r>
        <w:t>orrective</w:t>
      </w:r>
      <w:r w:rsidRPr="0009139C">
        <w:t xml:space="preserve"> actions </w:t>
      </w:r>
      <w:r w:rsidR="00E73E79">
        <w:t xml:space="preserve">for this occurrence </w:t>
      </w:r>
      <w:r w:rsidRPr="0009139C">
        <w:t xml:space="preserve">could consist of FFD-related poster boards, internal website notifications and reminders, </w:t>
      </w:r>
      <w:r>
        <w:t xml:space="preserve">planned </w:t>
      </w:r>
      <w:r w:rsidRPr="0009139C">
        <w:t>behavioral observation</w:t>
      </w:r>
      <w:r>
        <w:t xml:space="preserve"> of certain </w:t>
      </w:r>
      <w:r w:rsidR="000566A5">
        <w:t>labor categorie</w:t>
      </w:r>
      <w:r w:rsidR="00466384">
        <w:t>s</w:t>
      </w:r>
      <w:r>
        <w:t xml:space="preserve"> or work activities</w:t>
      </w:r>
      <w:r w:rsidR="00390393">
        <w:t xml:space="preserve"> based on risk significance</w:t>
      </w:r>
      <w:r w:rsidRPr="0009139C">
        <w:t>, FFD training, or conduct of audits.</w:t>
      </w:r>
      <w:r w:rsidR="00063CB0">
        <w:t xml:space="preserve"> </w:t>
      </w:r>
      <w:r w:rsidR="00061CB1">
        <w:t xml:space="preserve">Meeting </w:t>
      </w:r>
      <w:r w:rsidR="00D83132">
        <w:t xml:space="preserve">a threshold because </w:t>
      </w:r>
      <w:r w:rsidR="00CC5CD5">
        <w:t xml:space="preserve">of a change to </w:t>
      </w:r>
      <w:r w:rsidR="003C5DF1">
        <w:t xml:space="preserve">staffing (e.g., the </w:t>
      </w:r>
      <w:r w:rsidR="00FB25F5">
        <w:t xml:space="preserve">number of </w:t>
      </w:r>
      <w:r w:rsidR="00651FCD">
        <w:t>licensee employee</w:t>
      </w:r>
      <w:r w:rsidR="006E37D1">
        <w:t>s</w:t>
      </w:r>
      <w:r w:rsidR="003C5DF1">
        <w:t xml:space="preserve"> </w:t>
      </w:r>
      <w:r w:rsidR="00FB25F5">
        <w:t>and/or</w:t>
      </w:r>
      <w:r w:rsidR="003C5DF1">
        <w:t xml:space="preserve"> C/V</w:t>
      </w:r>
      <w:r w:rsidR="006E37D1">
        <w:t xml:space="preserve">s) </w:t>
      </w:r>
      <w:r w:rsidR="00FC58B0">
        <w:t xml:space="preserve">in </w:t>
      </w:r>
      <w:r w:rsidR="00466384">
        <w:t>and</w:t>
      </w:r>
      <w:r w:rsidR="00FC58B0">
        <w:t xml:space="preserve"> of itself is not an adverse condition if the licensee or other </w:t>
      </w:r>
      <w:r w:rsidR="00EA37B8">
        <w:t xml:space="preserve">entity </w:t>
      </w:r>
      <w:r w:rsidR="00466384">
        <w:t>planned</w:t>
      </w:r>
      <w:r w:rsidR="00E22ADE">
        <w:t xml:space="preserve"> this occurrence </w:t>
      </w:r>
      <w:r w:rsidR="00400044">
        <w:t xml:space="preserve">(i.e., </w:t>
      </w:r>
      <w:r w:rsidR="00F75EFF">
        <w:t xml:space="preserve">there was </w:t>
      </w:r>
      <w:r w:rsidR="00514F2F">
        <w:t xml:space="preserve">effective </w:t>
      </w:r>
      <w:r w:rsidR="00400044">
        <w:t>work force planning and management)</w:t>
      </w:r>
      <w:r w:rsidR="00E22ADE">
        <w:t>.</w:t>
      </w:r>
      <w:r w:rsidR="00063CB0">
        <w:t xml:space="preserve"> </w:t>
      </w:r>
      <w:r w:rsidR="00400044">
        <w:t xml:space="preserve">However, </w:t>
      </w:r>
      <w:r w:rsidR="00CC5CD5">
        <w:t xml:space="preserve">an increase in the number of FFD policy violations </w:t>
      </w:r>
      <w:r w:rsidR="00837303">
        <w:t xml:space="preserve">because </w:t>
      </w:r>
      <w:r w:rsidR="00CC5CD5">
        <w:t>C</w:t>
      </w:r>
      <w:r w:rsidR="00345359">
        <w:t>/</w:t>
      </w:r>
      <w:r w:rsidR="00CC5CD5">
        <w:t>Vs</w:t>
      </w:r>
      <w:r w:rsidR="00837303">
        <w:t xml:space="preserve"> were brought on</w:t>
      </w:r>
      <w:r w:rsidR="00196B69">
        <w:t xml:space="preserve"> </w:t>
      </w:r>
      <w:r w:rsidR="00837303">
        <w:t xml:space="preserve">site </w:t>
      </w:r>
      <w:r w:rsidR="00CC5CD5">
        <w:t xml:space="preserve">does not justify </w:t>
      </w:r>
      <w:r w:rsidR="003A40A5">
        <w:t xml:space="preserve">increasing a threshold or accepting a temporary </w:t>
      </w:r>
      <w:r w:rsidR="00CC5CD5">
        <w:t>reduction in program effectiveness.</w:t>
      </w:r>
      <w:r w:rsidR="00063CB0">
        <w:t xml:space="preserve"> </w:t>
      </w:r>
      <w:r w:rsidR="00837303">
        <w:t xml:space="preserve">This guidance is no different than </w:t>
      </w:r>
      <w:r w:rsidR="006D4FF1">
        <w:t xml:space="preserve">that provided for </w:t>
      </w:r>
      <w:r w:rsidR="00837303">
        <w:t>the ROP performance indicators</w:t>
      </w:r>
      <w:r w:rsidR="006D4FF1">
        <w:t>,</w:t>
      </w:r>
      <w:r w:rsidR="00837303">
        <w:t xml:space="preserve"> which do not change based on </w:t>
      </w:r>
      <w:r w:rsidR="000B2A87">
        <w:t xml:space="preserve">staffing, training, qualification, </w:t>
      </w:r>
      <w:r w:rsidR="00CF623D">
        <w:t>or other internal or external event or condition.</w:t>
      </w:r>
    </w:p>
    <w:p w:rsidR="00CE515A" w:rsidP="00C83072" w14:paraId="54999C57" w14:textId="77777777">
      <w:pPr>
        <w:pStyle w:val="BodyText"/>
        <w:widowControl/>
        <w:tabs>
          <w:tab w:val="left" w:pos="720"/>
        </w:tabs>
        <w:ind w:left="0"/>
      </w:pPr>
    </w:p>
    <w:p w:rsidR="00CE515A" w:rsidP="00C83072" w14:paraId="240F9E35" w14:textId="7BAC25FE">
      <w:pPr>
        <w:pStyle w:val="BodyText"/>
        <w:widowControl/>
        <w:tabs>
          <w:tab w:val="left" w:pos="720"/>
        </w:tabs>
        <w:ind w:left="0"/>
      </w:pPr>
      <w:r>
        <w:t xml:space="preserve">Monitoring also includes the situation </w:t>
      </w:r>
      <w:r w:rsidR="00466384">
        <w:t>in which</w:t>
      </w:r>
      <w:r>
        <w:t xml:space="preserve"> </w:t>
      </w:r>
      <w:r w:rsidRPr="00460671">
        <w:t>FFD program performance</w:t>
      </w:r>
      <w:r>
        <w:t xml:space="preserve"> appears to </w:t>
      </w:r>
      <w:r w:rsidR="003D4C7E">
        <w:t xml:space="preserve">be </w:t>
      </w:r>
      <w:r>
        <w:t>improv</w:t>
      </w:r>
      <w:r w:rsidR="003D4C7E">
        <w:t xml:space="preserve">ing </w:t>
      </w:r>
      <w:r>
        <w:t>without licensee or other entity action</w:t>
      </w:r>
      <w:r w:rsidR="005B773E">
        <w:t xml:space="preserve">, </w:t>
      </w:r>
      <w:r w:rsidR="004133B7">
        <w:t xml:space="preserve">as first presented in </w:t>
      </w:r>
      <w:r w:rsidR="00B71345">
        <w:t>F</w:t>
      </w:r>
      <w:r w:rsidR="004133B7">
        <w:t xml:space="preserve">igure </w:t>
      </w:r>
      <w:r w:rsidR="00C04C4B">
        <w:t>1</w:t>
      </w:r>
      <w:r w:rsidR="003D4C7E">
        <w:t>.</w:t>
      </w:r>
      <w:r w:rsidR="00063CB0">
        <w:t xml:space="preserve"> </w:t>
      </w:r>
      <w:r>
        <w:t xml:space="preserve">FFD program personnel </w:t>
      </w:r>
      <w:r w:rsidR="00CD21C3">
        <w:t xml:space="preserve">should </w:t>
      </w:r>
      <w:r>
        <w:t>assess the cause of the program improvement</w:t>
      </w:r>
      <w:r w:rsidR="004D7892">
        <w:t xml:space="preserve"> </w:t>
      </w:r>
      <w:r>
        <w:t xml:space="preserve">because </w:t>
      </w:r>
      <w:r w:rsidR="00C533C2">
        <w:t>there may be two di</w:t>
      </w:r>
      <w:r w:rsidR="00A578E4">
        <w:t xml:space="preserve">sparate </w:t>
      </w:r>
      <w:r w:rsidR="00C533C2">
        <w:t>reasons</w:t>
      </w:r>
      <w:r>
        <w:t>, as illustrated below</w:t>
      </w:r>
      <w:r w:rsidR="00B46522">
        <w:t xml:space="preserve">. Reviewing such a situation </w:t>
      </w:r>
      <w:r w:rsidR="00AE488B">
        <w:t>demonstrat</w:t>
      </w:r>
      <w:r w:rsidR="00B46522">
        <w:t>es</w:t>
      </w:r>
      <w:r w:rsidR="00AE488B">
        <w:t xml:space="preserve"> an effective safety culture</w:t>
      </w:r>
      <w:r w:rsidR="00B46522">
        <w:t>.</w:t>
      </w:r>
    </w:p>
    <w:p w:rsidR="00CE515A" w:rsidP="00C83072" w14:paraId="0635209D" w14:textId="77777777">
      <w:pPr>
        <w:pStyle w:val="BodyText"/>
        <w:widowControl/>
        <w:tabs>
          <w:tab w:val="left" w:pos="720"/>
        </w:tabs>
        <w:ind w:left="0"/>
      </w:pPr>
    </w:p>
    <w:p w:rsidR="00CE515A" w:rsidP="001F5E24" w14:paraId="3F30D3D8" w14:textId="706A07D0">
      <w:pPr>
        <w:pStyle w:val="Heading5"/>
        <w:widowControl/>
        <w:numPr>
          <w:ilvl w:val="0"/>
          <w:numId w:val="70"/>
        </w:numPr>
        <w:ind w:left="1440" w:hanging="720"/>
      </w:pPr>
      <w:r w:rsidRPr="007324F4">
        <w:t xml:space="preserve">Examples of </w:t>
      </w:r>
      <w:r w:rsidR="006468F8">
        <w:t xml:space="preserve">Program Improvements </w:t>
      </w:r>
      <w:r>
        <w:t xml:space="preserve">that </w:t>
      </w:r>
      <w:r w:rsidR="00466384">
        <w:t>M</w:t>
      </w:r>
      <w:r>
        <w:t xml:space="preserve">ay </w:t>
      </w:r>
      <w:r w:rsidR="00466384">
        <w:t>H</w:t>
      </w:r>
      <w:r>
        <w:t>ave C</w:t>
      </w:r>
      <w:r w:rsidRPr="002A4220">
        <w:t xml:space="preserve">aused </w:t>
      </w:r>
      <w:r>
        <w:t>an Apparent I</w:t>
      </w:r>
      <w:r w:rsidRPr="002A4220">
        <w:t>mprove</w:t>
      </w:r>
      <w:r>
        <w:t>ment in FFD P</w:t>
      </w:r>
      <w:r w:rsidRPr="002A4220">
        <w:t>erformance</w:t>
      </w:r>
    </w:p>
    <w:p w:rsidR="00CE515A" w:rsidP="001F5E24" w14:paraId="4F3BD0C5" w14:textId="2EBAB93D">
      <w:pPr>
        <w:pStyle w:val="BodyText"/>
        <w:widowControl/>
        <w:numPr>
          <w:ilvl w:val="0"/>
          <w:numId w:val="6"/>
        </w:numPr>
        <w:tabs>
          <w:tab w:val="left" w:pos="720"/>
        </w:tabs>
        <w:spacing w:before="220"/>
        <w:ind w:left="1440" w:hanging="720"/>
      </w:pPr>
      <w:r>
        <w:t>Improved specimen collections and collector attentiveness</w:t>
      </w:r>
      <w:r w:rsidR="00466384">
        <w:t>—</w:t>
      </w:r>
      <w:r w:rsidR="00342D61">
        <w:t>Improvements have</w:t>
      </w:r>
      <w:r>
        <w:t xml:space="preserve"> enhanced deterrence or detection of subversion attempts.</w:t>
      </w:r>
    </w:p>
    <w:p w:rsidR="00CE515A" w:rsidP="001F5E24" w14:paraId="44C50476" w14:textId="4C612A9B">
      <w:pPr>
        <w:pStyle w:val="BodyText"/>
        <w:widowControl/>
        <w:numPr>
          <w:ilvl w:val="0"/>
          <w:numId w:val="6"/>
        </w:numPr>
        <w:tabs>
          <w:tab w:val="left" w:pos="720"/>
        </w:tabs>
        <w:spacing w:before="220"/>
        <w:ind w:left="1440" w:hanging="720"/>
      </w:pPr>
      <w:r>
        <w:t>Improved training and communications</w:t>
      </w:r>
      <w:r w:rsidR="00466384">
        <w:t>—</w:t>
      </w:r>
      <w:r w:rsidR="00342D61">
        <w:t>Improvements have</w:t>
      </w:r>
      <w:r>
        <w:t xml:space="preserve"> enhanced safety culture and knowledge of the FFD program.</w:t>
      </w:r>
    </w:p>
    <w:p w:rsidR="00CE515A" w:rsidP="001F5E24" w14:paraId="5548F61D" w14:textId="3F81DC65">
      <w:pPr>
        <w:pStyle w:val="BodyText"/>
        <w:numPr>
          <w:ilvl w:val="0"/>
          <w:numId w:val="6"/>
        </w:numPr>
        <w:tabs>
          <w:tab w:val="left" w:pos="720"/>
        </w:tabs>
        <w:spacing w:before="220"/>
        <w:ind w:left="1440" w:hanging="720"/>
      </w:pPr>
      <w:r>
        <w:t xml:space="preserve">Enhanced availability of a licensee’s or other entity’s </w:t>
      </w:r>
      <w:r w:rsidR="00466384">
        <w:t>employee assistance programs—</w:t>
      </w:r>
      <w:r w:rsidR="00342D61">
        <w:t>M</w:t>
      </w:r>
      <w:r>
        <w:t>ore individuals are being helped.</w:t>
      </w:r>
    </w:p>
    <w:p w:rsidR="00CE515A" w:rsidP="001F5E24" w14:paraId="6B1688CE" w14:textId="08D986EE">
      <w:pPr>
        <w:pStyle w:val="BodyText"/>
        <w:numPr>
          <w:ilvl w:val="0"/>
          <w:numId w:val="6"/>
        </w:numPr>
        <w:tabs>
          <w:tab w:val="left" w:pos="720"/>
        </w:tabs>
        <w:spacing w:before="220"/>
        <w:ind w:left="1440" w:hanging="720"/>
      </w:pPr>
      <w:r>
        <w:t>Improved background checks, suitable inquiries, and pre-access screening</w:t>
      </w:r>
      <w:r w:rsidR="00466384">
        <w:t>—</w:t>
      </w:r>
      <w:r w:rsidR="00342D61">
        <w:t>I</w:t>
      </w:r>
      <w:r>
        <w:t>ndividuals with a more robust safety culture are being afforded access to the facility, SNM, or sensitive information.</w:t>
      </w:r>
    </w:p>
    <w:p w:rsidR="00CE515A" w:rsidRPr="00AE2EC8" w:rsidP="001F5E24" w14:paraId="5A8B319C" w14:textId="7B2405F0">
      <w:pPr>
        <w:pStyle w:val="BodyText"/>
        <w:widowControl/>
        <w:numPr>
          <w:ilvl w:val="0"/>
          <w:numId w:val="6"/>
        </w:numPr>
        <w:tabs>
          <w:tab w:val="left" w:pos="720"/>
        </w:tabs>
        <w:spacing w:before="220"/>
        <w:ind w:left="1440" w:hanging="720"/>
      </w:pPr>
      <w:r>
        <w:t>Enhanced contracting practices</w:t>
      </w:r>
      <w:r w:rsidR="00466384">
        <w:t>—</w:t>
      </w:r>
      <w:r w:rsidR="00342D61">
        <w:t>I</w:t>
      </w:r>
      <w:r>
        <w:t xml:space="preserve">mproved screening of contracted companies and their employees possibly </w:t>
      </w:r>
      <w:r w:rsidR="00342D61">
        <w:t>reduces</w:t>
      </w:r>
      <w:r>
        <w:t xml:space="preserve"> </w:t>
      </w:r>
      <w:r w:rsidR="008B228A">
        <w:t xml:space="preserve">use of </w:t>
      </w:r>
      <w:r w:rsidRPr="00673EC5" w:rsidR="00FD1810">
        <w:t>illegal substances, illegal drugs, and illicit substances</w:t>
      </w:r>
      <w:r>
        <w:t xml:space="preserve"> in the contracted workforce.</w:t>
      </w:r>
    </w:p>
    <w:p w:rsidR="00CE515A" w:rsidRPr="00AE2EC8" w:rsidP="001F5E24" w14:paraId="28FB015E" w14:textId="5DEE37D0">
      <w:pPr>
        <w:pStyle w:val="BodyText"/>
        <w:numPr>
          <w:ilvl w:val="0"/>
          <w:numId w:val="6"/>
        </w:numPr>
        <w:tabs>
          <w:tab w:val="left" w:pos="720"/>
        </w:tabs>
        <w:spacing w:before="220"/>
        <w:ind w:left="1440" w:hanging="720"/>
      </w:pPr>
      <w:r w:rsidRPr="00AE2EC8">
        <w:t>Implementation of corrective actions from audits, self-assessments, or other initiatives.</w:t>
      </w:r>
    </w:p>
    <w:p w:rsidR="00CE515A" w:rsidRPr="007324F4" w:rsidP="00C83072" w14:paraId="407048DE" w14:textId="77777777">
      <w:pPr>
        <w:pStyle w:val="BodyText"/>
        <w:widowControl/>
        <w:tabs>
          <w:tab w:val="left" w:pos="720"/>
        </w:tabs>
      </w:pPr>
    </w:p>
    <w:p w:rsidR="00E750A5" w:rsidRPr="007324F4" w:rsidP="001F5E24" w14:paraId="3214B70A" w14:textId="45CAB518">
      <w:pPr>
        <w:pStyle w:val="Heading5"/>
        <w:widowControl/>
        <w:numPr>
          <w:ilvl w:val="0"/>
          <w:numId w:val="70"/>
        </w:numPr>
        <w:ind w:left="1440" w:hanging="720"/>
      </w:pPr>
      <w:r w:rsidRPr="007324F4">
        <w:t xml:space="preserve">Examples of </w:t>
      </w:r>
      <w:r w:rsidR="007C1B24">
        <w:t xml:space="preserve">Performance Deficiencies </w:t>
      </w:r>
      <w:r w:rsidRPr="007324F4">
        <w:t xml:space="preserve">that </w:t>
      </w:r>
      <w:r w:rsidRPr="007324F4" w:rsidR="00466384">
        <w:t>May Have</w:t>
      </w:r>
      <w:r w:rsidRPr="007324F4">
        <w:t xml:space="preserve"> Caused an Apparent Improvement in FFD Performance</w:t>
      </w:r>
      <w:r w:rsidR="009C4809">
        <w:rPr>
          <w:u w:val="none"/>
        </w:rPr>
        <w:t>.</w:t>
      </w:r>
    </w:p>
    <w:p w:rsidR="00CE515A" w:rsidRPr="00AE2EC8" w:rsidP="001F5E24" w14:paraId="077A0889" w14:textId="66AFD6C4">
      <w:pPr>
        <w:pStyle w:val="BodyText"/>
        <w:numPr>
          <w:ilvl w:val="0"/>
          <w:numId w:val="5"/>
        </w:numPr>
        <w:tabs>
          <w:tab w:val="left" w:pos="720"/>
        </w:tabs>
        <w:spacing w:before="220"/>
        <w:ind w:left="1440" w:hanging="720"/>
      </w:pPr>
      <w:r>
        <w:t>Degradation in behavioral observation</w:t>
      </w:r>
      <w:r w:rsidR="00342D61">
        <w:t>—F</w:t>
      </w:r>
      <w:r>
        <w:t>ewer for-cause tests</w:t>
      </w:r>
      <w:r w:rsidR="00365939">
        <w:t xml:space="preserve"> </w:t>
      </w:r>
      <w:r w:rsidR="00F75EFF">
        <w:t xml:space="preserve">are conducted </w:t>
      </w:r>
      <w:r w:rsidR="00365939">
        <w:t>for individual</w:t>
      </w:r>
      <w:r w:rsidR="00342D61">
        <w:t>s</w:t>
      </w:r>
      <w:r w:rsidR="00365939">
        <w:t xml:space="preserve"> who may</w:t>
      </w:r>
      <w:r w:rsidRPr="00C356D5" w:rsidR="00C356D5">
        <w:t xml:space="preserve"> </w:t>
      </w:r>
      <w:r w:rsidR="00C356D5">
        <w:t xml:space="preserve">present a </w:t>
      </w:r>
      <w:r w:rsidRPr="00C356D5" w:rsidR="00C356D5">
        <w:t xml:space="preserve">behavior or physical condition indicating possible substance abuse or after receiving credible information that an individual is engaging in substance abuse, as defined in </w:t>
      </w:r>
      <w:r w:rsidR="00342D61">
        <w:t>10 CFR </w:t>
      </w:r>
      <w:r w:rsidRPr="00C356D5" w:rsidR="00C356D5">
        <w:t>26.5;</w:t>
      </w:r>
      <w:r>
        <w:t xml:space="preserve"> poor management oversight</w:t>
      </w:r>
      <w:r w:rsidR="00C356D5">
        <w:t>;</w:t>
      </w:r>
      <w:r>
        <w:t xml:space="preserve"> and fewer FFD concerns identified</w:t>
      </w:r>
      <w:r w:rsidR="00D741B4">
        <w:t xml:space="preserve">. Any of the three could </w:t>
      </w:r>
      <w:r w:rsidR="00342D61">
        <w:t>indicate a</w:t>
      </w:r>
      <w:r w:rsidR="00450F91">
        <w:t xml:space="preserve"> degraded safety culture</w:t>
      </w:r>
      <w:r>
        <w:t>.</w:t>
      </w:r>
    </w:p>
    <w:p w:rsidR="00CE515A" w:rsidP="001F5E24" w14:paraId="6FA62963" w14:textId="5E34F5A0">
      <w:pPr>
        <w:pStyle w:val="BodyText"/>
        <w:numPr>
          <w:ilvl w:val="0"/>
          <w:numId w:val="5"/>
        </w:numPr>
        <w:tabs>
          <w:tab w:val="left" w:pos="720"/>
        </w:tabs>
        <w:spacing w:before="220"/>
        <w:ind w:left="1440" w:hanging="720"/>
      </w:pPr>
      <w:r>
        <w:t>Inattentive specimen collectors</w:t>
      </w:r>
      <w:r w:rsidR="00342D61">
        <w:t>—F</w:t>
      </w:r>
      <w:r>
        <w:t>ewer subversions are identified.</w:t>
      </w:r>
    </w:p>
    <w:p w:rsidR="00CE515A" w:rsidP="001F5E24" w14:paraId="548EAEF4" w14:textId="7A59E662">
      <w:pPr>
        <w:pStyle w:val="BodyText"/>
        <w:numPr>
          <w:ilvl w:val="0"/>
          <w:numId w:val="5"/>
        </w:numPr>
        <w:tabs>
          <w:tab w:val="left" w:pos="720"/>
        </w:tabs>
        <w:spacing w:before="220"/>
        <w:ind w:left="1440" w:hanging="720"/>
      </w:pPr>
      <w:r>
        <w:t xml:space="preserve">Random testing biased to test </w:t>
      </w:r>
      <w:r w:rsidR="00651FCD">
        <w:t>licensee employee</w:t>
      </w:r>
      <w:r>
        <w:t>s</w:t>
      </w:r>
      <w:r w:rsidR="00EB2B57">
        <w:t xml:space="preserve"> because they are on</w:t>
      </w:r>
      <w:r w:rsidR="00342D61">
        <w:t xml:space="preserve"> </w:t>
      </w:r>
      <w:r w:rsidR="00EB2B57">
        <w:t>site full</w:t>
      </w:r>
      <w:r w:rsidR="00342D61">
        <w:t xml:space="preserve"> </w:t>
      </w:r>
      <w:r w:rsidR="00EB2B57">
        <w:t>time</w:t>
      </w:r>
      <w:r w:rsidR="006F62E5">
        <w:t>,</w:t>
      </w:r>
      <w:r>
        <w:t xml:space="preserve"> with fewer C/Vs being tested </w:t>
      </w:r>
      <w:r w:rsidR="00EB2B57">
        <w:t>because they are on</w:t>
      </w:r>
      <w:r w:rsidR="00342D61">
        <w:t xml:space="preserve"> </w:t>
      </w:r>
      <w:r w:rsidR="00EB2B57">
        <w:t>site for only short periods</w:t>
      </w:r>
      <w:r w:rsidR="00342D61">
        <w:t>—T</w:t>
      </w:r>
      <w:r>
        <w:t xml:space="preserve">he FFD program may not be meeting the annualized 50 percent random testing rate for both the </w:t>
      </w:r>
      <w:r w:rsidR="00651FCD">
        <w:t xml:space="preserve">licensee employee </w:t>
      </w:r>
      <w:r>
        <w:t>and C/V populations.</w:t>
      </w:r>
    </w:p>
    <w:p w:rsidR="00CE515A" w:rsidP="001F5E24" w14:paraId="00DAA761" w14:textId="136FF04C">
      <w:pPr>
        <w:pStyle w:val="BodyText"/>
        <w:widowControl/>
        <w:numPr>
          <w:ilvl w:val="0"/>
          <w:numId w:val="5"/>
        </w:numPr>
        <w:tabs>
          <w:tab w:val="left" w:pos="720"/>
        </w:tabs>
        <w:spacing w:before="220"/>
        <w:ind w:left="1440" w:hanging="720"/>
      </w:pPr>
      <w:r>
        <w:t>MRO performance issues</w:t>
      </w:r>
      <w:r w:rsidR="00466384">
        <w:t>—</w:t>
      </w:r>
      <w:r w:rsidR="00342D61">
        <w:t>P</w:t>
      </w:r>
      <w:r>
        <w:t xml:space="preserve">ositive drug tests are not being confirmed </w:t>
      </w:r>
      <w:r w:rsidR="00466384">
        <w:t xml:space="preserve">as </w:t>
      </w:r>
      <w:r>
        <w:t xml:space="preserve">positive when justified </w:t>
      </w:r>
      <w:r w:rsidR="00141D15">
        <w:t xml:space="preserve">under HHS Guidelines or the requirements in 10 CFR Part 26, Subpart H, </w:t>
      </w:r>
      <w:r>
        <w:t xml:space="preserve">or use of prescription medications </w:t>
      </w:r>
      <w:r w:rsidR="00342D61">
        <w:t>is</w:t>
      </w:r>
      <w:r>
        <w:t xml:space="preserve"> not being critically assessed.</w:t>
      </w:r>
    </w:p>
    <w:p w:rsidR="00CE515A" w:rsidRPr="008C4BA1" w:rsidP="001F5E24" w14:paraId="5F53D475" w14:textId="6BDB2A9F">
      <w:pPr>
        <w:pStyle w:val="BodyText"/>
        <w:numPr>
          <w:ilvl w:val="0"/>
          <w:numId w:val="5"/>
        </w:numPr>
        <w:tabs>
          <w:tab w:val="left" w:pos="720"/>
        </w:tabs>
        <w:spacing w:before="220"/>
        <w:ind w:left="1440" w:hanging="720"/>
      </w:pPr>
      <w:r>
        <w:t>Alcohol testing issues</w:t>
      </w:r>
      <w:r w:rsidR="00466384">
        <w:t>—</w:t>
      </w:r>
      <w:r w:rsidR="00342D61">
        <w:t>E</w:t>
      </w:r>
      <w:r w:rsidRPr="008C4BA1">
        <w:t xml:space="preserve">vidential breath testing device is </w:t>
      </w:r>
      <w:r w:rsidRPr="008C4BA1">
        <w:t>misoperated</w:t>
      </w:r>
      <w:r w:rsidRPr="008C4BA1">
        <w:t xml:space="preserve"> or </w:t>
      </w:r>
      <w:r w:rsidRPr="008C4BA1">
        <w:t>miscalibrated</w:t>
      </w:r>
      <w:r w:rsidRPr="008C4BA1">
        <w:t>.</w:t>
      </w:r>
    </w:p>
    <w:p w:rsidR="00CE515A" w:rsidRPr="008C4BA1" w:rsidP="001F5E24" w14:paraId="2E0A6A64" w14:textId="6C0EFA57">
      <w:pPr>
        <w:pStyle w:val="BodyText"/>
        <w:widowControl/>
        <w:numPr>
          <w:ilvl w:val="0"/>
          <w:numId w:val="5"/>
        </w:numPr>
        <w:tabs>
          <w:tab w:val="left" w:pos="720"/>
        </w:tabs>
        <w:spacing w:before="220"/>
        <w:ind w:left="1440" w:hanging="720"/>
      </w:pPr>
      <w:r w:rsidRPr="008C4BA1">
        <w:t>Laboratory performance issues</w:t>
      </w:r>
      <w:r w:rsidR="00466384">
        <w:t>—</w:t>
      </w:r>
      <w:r w:rsidR="00342D61">
        <w:t>D</w:t>
      </w:r>
      <w:r w:rsidRPr="008C4BA1">
        <w:t>rug panel</w:t>
      </w:r>
      <w:r w:rsidR="00466384">
        <w:t>s</w:t>
      </w:r>
      <w:r w:rsidRPr="008C4BA1">
        <w:t xml:space="preserve"> or cutoffs are being inaccurately applied to test instruments or there are </w:t>
      </w:r>
      <w:r w:rsidRPr="008C4BA1" w:rsidR="00F75EFF">
        <w:t xml:space="preserve">performance issues </w:t>
      </w:r>
      <w:r w:rsidR="00F75EFF">
        <w:t xml:space="preserve">involving </w:t>
      </w:r>
      <w:r w:rsidRPr="008C4BA1" w:rsidR="00466384">
        <w:t>certifying scientist</w:t>
      </w:r>
      <w:r w:rsidRPr="008C4BA1">
        <w:t xml:space="preserve"> or laboratory equipment.</w:t>
      </w:r>
    </w:p>
    <w:p w:rsidR="00CE515A" w:rsidRPr="00AF1B5E" w:rsidP="001F5E24" w14:paraId="60A0541F" w14:textId="15A6DA76">
      <w:pPr>
        <w:pStyle w:val="BodyText"/>
        <w:numPr>
          <w:ilvl w:val="0"/>
          <w:numId w:val="5"/>
        </w:numPr>
        <w:tabs>
          <w:tab w:val="left" w:pos="720"/>
        </w:tabs>
        <w:spacing w:before="220"/>
        <w:ind w:left="1440" w:hanging="720"/>
      </w:pPr>
      <w:r w:rsidRPr="008C4BA1">
        <w:t>Inaccurate point of collection testing and assessment devices</w:t>
      </w:r>
      <w:r w:rsidR="00466384">
        <w:t>—</w:t>
      </w:r>
      <w:r w:rsidR="00342D61">
        <w:t>T</w:t>
      </w:r>
      <w:r w:rsidRPr="008C4BA1">
        <w:t xml:space="preserve">he tested drugs, drug metabolites, </w:t>
      </w:r>
      <w:r w:rsidRPr="00AF1B5E">
        <w:t xml:space="preserve">adulterants, and </w:t>
      </w:r>
      <w:r w:rsidRPr="00AF1B5E" w:rsidR="00924802">
        <w:t>biomarkers</w:t>
      </w:r>
      <w:r w:rsidRPr="00AF1B5E">
        <w:t>; cutoffs; precision; and accuracy are not maintaining program effectiveness.</w:t>
      </w:r>
    </w:p>
    <w:p w:rsidR="00DC7C43" w:rsidRPr="00AF1B5E" w:rsidP="00C83072" w14:paraId="79FE5D73" w14:textId="77777777">
      <w:pPr>
        <w:pStyle w:val="BodyText"/>
        <w:widowControl/>
        <w:ind w:left="0"/>
      </w:pPr>
    </w:p>
    <w:p w:rsidR="000C286D" w:rsidRPr="00AF1B5E" w:rsidP="001F5E24" w14:paraId="2AE82C10" w14:textId="13305E26">
      <w:pPr>
        <w:pStyle w:val="Heading4"/>
        <w:widowControl/>
        <w:ind w:left="1440" w:hanging="720"/>
      </w:pPr>
      <w:r>
        <w:t>Q</w:t>
      </w:r>
      <w:r w:rsidR="007A5898">
        <w:t>uantitative and Q</w:t>
      </w:r>
      <w:r>
        <w:t>ualitative Reviews</w:t>
      </w:r>
      <w:r w:rsidR="00342D61">
        <w:t>—</w:t>
      </w:r>
      <w:r w:rsidR="00C330A2">
        <w:t xml:space="preserve">10 CFR </w:t>
      </w:r>
      <w:r w:rsidRPr="00AF1B5E" w:rsidR="00DC7C43">
        <w:t>26.603(d)(1)(iv)</w:t>
      </w:r>
    </w:p>
    <w:p w:rsidR="00C32969" w:rsidRPr="00AF1B5E" w:rsidP="00C83072" w14:paraId="2F1983E3" w14:textId="77777777">
      <w:pPr>
        <w:pStyle w:val="BodyText"/>
        <w:widowControl/>
        <w:ind w:left="0"/>
      </w:pPr>
    </w:p>
    <w:p w:rsidR="00C32969" w:rsidRPr="00AF1B5E" w:rsidP="00C83072" w14:paraId="42CE3B53" w14:textId="225D1A03">
      <w:pPr>
        <w:pStyle w:val="BodyText"/>
        <w:widowControl/>
        <w:ind w:left="0"/>
      </w:pPr>
      <w:r w:rsidRPr="00AF1B5E">
        <w:t>The PMRP</w:t>
      </w:r>
      <w:r w:rsidR="00183D0F">
        <w:t xml:space="preserve"> </w:t>
      </w:r>
      <w:r w:rsidRPr="00AF1B5E">
        <w:t>require</w:t>
      </w:r>
      <w:r w:rsidR="00D11BA0">
        <w:t>s</w:t>
      </w:r>
      <w:r w:rsidRPr="00AF1B5E" w:rsidR="002A22DE">
        <w:t xml:space="preserve"> </w:t>
      </w:r>
      <w:r w:rsidRPr="00AF1B5E" w:rsidR="00631477">
        <w:t>documented</w:t>
      </w:r>
      <w:r w:rsidRPr="008C4BA1" w:rsidR="00631477">
        <w:t xml:space="preserve"> </w:t>
      </w:r>
      <w:r w:rsidR="007A5898">
        <w:t xml:space="preserve">quantitative and </w:t>
      </w:r>
      <w:r w:rsidRPr="008C4BA1" w:rsidR="00631477">
        <w:t xml:space="preserve">qualitative </w:t>
      </w:r>
      <w:r w:rsidRPr="008C4BA1" w:rsidR="00455151">
        <w:t>review</w:t>
      </w:r>
      <w:r w:rsidR="006A5D7E">
        <w:t>s</w:t>
      </w:r>
      <w:r w:rsidRPr="008C4BA1" w:rsidR="00455151">
        <w:t xml:space="preserve"> </w:t>
      </w:r>
      <w:r w:rsidRPr="008C4BA1" w:rsidR="00631477">
        <w:t xml:space="preserve">of </w:t>
      </w:r>
      <w:r w:rsidR="00A70B28">
        <w:t xml:space="preserve">certain </w:t>
      </w:r>
      <w:r w:rsidRPr="008C4BA1" w:rsidR="00631477">
        <w:t>FFD program elements</w:t>
      </w:r>
      <w:r w:rsidRPr="008C4BA1" w:rsidR="00C06600">
        <w:t xml:space="preserve">. </w:t>
      </w:r>
      <w:r w:rsidR="00342D61">
        <w:t>In 10 CFR</w:t>
      </w:r>
      <w:r w:rsidR="00631FAC">
        <w:t> </w:t>
      </w:r>
      <w:r w:rsidRPr="008C4BA1" w:rsidR="001E10CD">
        <w:t>26.603(d)(</w:t>
      </w:r>
      <w:r w:rsidRPr="008C4BA1" w:rsidR="00955202">
        <w:t>1</w:t>
      </w:r>
      <w:r w:rsidRPr="008C4BA1" w:rsidR="001E10CD">
        <w:t>)</w:t>
      </w:r>
      <w:r w:rsidRPr="008C4BA1" w:rsidR="00955202">
        <w:t>(</w:t>
      </w:r>
      <w:r w:rsidR="00472548">
        <w:t>i</w:t>
      </w:r>
      <w:r w:rsidRPr="008C4BA1" w:rsidR="00955202">
        <w:t>v)</w:t>
      </w:r>
      <w:r w:rsidR="00342D61">
        <w:t>, the NRC</w:t>
      </w:r>
      <w:r w:rsidRPr="008C4BA1" w:rsidR="001E10CD">
        <w:t xml:space="preserve"> </w:t>
      </w:r>
      <w:r w:rsidR="00183D0F">
        <w:t>outline</w:t>
      </w:r>
      <w:r w:rsidR="00631FAC">
        <w:t>s</w:t>
      </w:r>
      <w:r w:rsidRPr="008C4BA1" w:rsidR="007D2B56">
        <w:t xml:space="preserve"> </w:t>
      </w:r>
      <w:r w:rsidRPr="008C4BA1" w:rsidR="008C4BA1">
        <w:t xml:space="preserve">the </w:t>
      </w:r>
      <w:r w:rsidRPr="008C4BA1" w:rsidR="00955202">
        <w:t xml:space="preserve">three </w:t>
      </w:r>
      <w:r w:rsidRPr="008C4BA1" w:rsidR="008C4BA1">
        <w:t xml:space="preserve">elements </w:t>
      </w:r>
      <w:r w:rsidRPr="008C4BA1" w:rsidR="007D2B56">
        <w:t>that must be assessed</w:t>
      </w:r>
      <w:r w:rsidRPr="008C4BA1" w:rsidR="00F5565E">
        <w:t>:</w:t>
      </w:r>
      <w:r w:rsidR="00063CB0">
        <w:t xml:space="preserve"> </w:t>
      </w:r>
      <w:r w:rsidRPr="008C4BA1" w:rsidR="00F94FFE">
        <w:t>(</w:t>
      </w:r>
      <w:r w:rsidRPr="008C4BA1" w:rsidR="00D41C4F">
        <w:t>1</w:t>
      </w:r>
      <w:r w:rsidRPr="008C4BA1" w:rsidR="00F94FFE">
        <w:t>)</w:t>
      </w:r>
      <w:r w:rsidR="00342D61">
        <w:t> </w:t>
      </w:r>
      <w:r w:rsidRPr="008C4BA1">
        <w:t>worker protections</w:t>
      </w:r>
      <w:r w:rsidR="00342D61">
        <w:t>,</w:t>
      </w:r>
      <w:r w:rsidRPr="008C4BA1" w:rsidR="00DD70B8">
        <w:t xml:space="preserve"> (</w:t>
      </w:r>
      <w:r w:rsidRPr="008C4BA1" w:rsidR="00D41C4F">
        <w:t>2</w:t>
      </w:r>
      <w:r w:rsidRPr="008C4BA1" w:rsidR="00DD70B8">
        <w:t>)</w:t>
      </w:r>
      <w:r w:rsidR="00342D61">
        <w:t> </w:t>
      </w:r>
      <w:r w:rsidRPr="008C4BA1" w:rsidR="00DD70B8">
        <w:t>laboratory test res</w:t>
      </w:r>
      <w:r w:rsidR="008E1E68">
        <w:t>ul</w:t>
      </w:r>
      <w:r w:rsidRPr="008C4BA1" w:rsidR="00DD70B8">
        <w:t xml:space="preserve">ts and </w:t>
      </w:r>
      <w:r w:rsidRPr="00AF1B5E" w:rsidR="00DD70B8">
        <w:t>MRO performance</w:t>
      </w:r>
      <w:r w:rsidR="00342D61">
        <w:t>,</w:t>
      </w:r>
      <w:r w:rsidRPr="00AF1B5E" w:rsidR="00DD70B8">
        <w:t xml:space="preserve"> and (</w:t>
      </w:r>
      <w:r w:rsidRPr="00AF1B5E" w:rsidR="00D41C4F">
        <w:t>3</w:t>
      </w:r>
      <w:r w:rsidRPr="00AF1B5E" w:rsidR="00674C4B">
        <w:t xml:space="preserve">) </w:t>
      </w:r>
      <w:r w:rsidR="00342D61">
        <w:t xml:space="preserve">the </w:t>
      </w:r>
      <w:r w:rsidRPr="00AF1B5E" w:rsidR="00DD70B8">
        <w:t xml:space="preserve">change control </w:t>
      </w:r>
      <w:r w:rsidRPr="00AF1B5E" w:rsidR="00DD70B8">
        <w:t>process.</w:t>
      </w:r>
      <w:r w:rsidR="001004FF">
        <w:t xml:space="preserve"> </w:t>
      </w:r>
      <w:r w:rsidR="00342D61">
        <w:t>T</w:t>
      </w:r>
      <w:r w:rsidR="00902E0C">
        <w:t xml:space="preserve">he principal focus of </w:t>
      </w:r>
      <w:r w:rsidR="00342D61">
        <w:t xml:space="preserve">the qualitative review is to </w:t>
      </w:r>
      <w:r w:rsidR="00902E0C">
        <w:t xml:space="preserve">assess whether the </w:t>
      </w:r>
      <w:r w:rsidR="00BD63B3">
        <w:t xml:space="preserve">licensee or other entity </w:t>
      </w:r>
      <w:r w:rsidR="00750C55">
        <w:t xml:space="preserve">effectively implemented the </w:t>
      </w:r>
      <w:r w:rsidR="00902E0C">
        <w:t>FFD program element to maintain FFD program performance.</w:t>
      </w:r>
      <w:r w:rsidRPr="006605AF" w:rsidR="006605AF">
        <w:t xml:space="preserve"> </w:t>
      </w:r>
      <w:r w:rsidR="006605AF">
        <w:t>If the licensee of other entity elects to review the effectiveness of their corrective actions under the PMRP, this review should include an assessment of whether the corrective actions were commensurate with the severity of the performance deficiency and would help preclude recurrence. This review could also be used to verify that the performance deficiencies were not programmatic weaknesses requiring a report to the NRC under 10 CFR 26.617 or 10 CFR 26.719.</w:t>
      </w:r>
    </w:p>
    <w:p w:rsidR="00310994" w:rsidP="00C83072" w14:paraId="0A81F03F" w14:textId="77777777">
      <w:pPr>
        <w:widowControl/>
        <w:tabs>
          <w:tab w:val="left" w:pos="720"/>
        </w:tabs>
        <w:rPr>
          <w:u w:val="single"/>
        </w:rPr>
      </w:pPr>
    </w:p>
    <w:p w:rsidR="00750942" w:rsidP="001F5E24" w14:paraId="78A6948B" w14:textId="4613A263">
      <w:pPr>
        <w:pStyle w:val="Heading5"/>
        <w:widowControl/>
        <w:numPr>
          <w:ilvl w:val="0"/>
          <w:numId w:val="72"/>
        </w:numPr>
        <w:ind w:left="1440" w:hanging="720"/>
      </w:pPr>
      <w:r>
        <w:t xml:space="preserve">Reviewing </w:t>
      </w:r>
      <w:r w:rsidRPr="00DE1D08" w:rsidR="000A0926">
        <w:t>Worker Protections</w:t>
      </w:r>
      <w:r w:rsidR="00342D61">
        <w:t>—</w:t>
      </w:r>
      <w:r w:rsidRPr="00AF1B5E" w:rsidR="008E77C2">
        <w:t xml:space="preserve">10 CFR </w:t>
      </w:r>
      <w:r w:rsidRPr="00AF1B5E" w:rsidR="002804A1">
        <w:t>26.603(d)(1)(</w:t>
      </w:r>
      <w:r w:rsidR="00B12AF7">
        <w:t>i</w:t>
      </w:r>
      <w:r w:rsidRPr="00AF1B5E" w:rsidR="002804A1">
        <w:t>v)(A</w:t>
      </w:r>
      <w:r w:rsidRPr="00AF1B5E" w:rsidR="006446F6">
        <w:t>)</w:t>
      </w:r>
    </w:p>
    <w:p w:rsidR="00310994" w:rsidP="00C83072" w14:paraId="6CD4EEF0" w14:textId="77777777">
      <w:pPr>
        <w:widowControl/>
        <w:tabs>
          <w:tab w:val="left" w:pos="720"/>
        </w:tabs>
      </w:pPr>
    </w:p>
    <w:p w:rsidR="00340F36" w:rsidP="00C83072" w14:paraId="7035910E" w14:textId="4D306DCD">
      <w:pPr>
        <w:widowControl/>
        <w:tabs>
          <w:tab w:val="left" w:pos="720"/>
        </w:tabs>
        <w:ind w:firstLine="720"/>
      </w:pPr>
      <w:r w:rsidRPr="00AF1B5E">
        <w:t xml:space="preserve">The </w:t>
      </w:r>
      <w:r w:rsidRPr="00AF1B5E" w:rsidR="00A14AA5">
        <w:t>PMRP require</w:t>
      </w:r>
      <w:r w:rsidR="00D11BA0">
        <w:t>s</w:t>
      </w:r>
      <w:r w:rsidRPr="00AF1B5E" w:rsidR="00A14AA5">
        <w:t xml:space="preserve"> a </w:t>
      </w:r>
      <w:r w:rsidRPr="00AF1B5E" w:rsidR="00FF04DA">
        <w:t xml:space="preserve">documented </w:t>
      </w:r>
      <w:r w:rsidRPr="00AF1B5E" w:rsidR="002C364D">
        <w:t xml:space="preserve">assessment </w:t>
      </w:r>
      <w:r w:rsidRPr="00AF1B5E" w:rsidR="00A14AA5">
        <w:t xml:space="preserve">of </w:t>
      </w:r>
      <w:r w:rsidRPr="00AF1B5E" w:rsidR="000A0926">
        <w:t>worker protections</w:t>
      </w:r>
      <w:r w:rsidRPr="00AF1B5E" w:rsidR="00944AEE">
        <w:t xml:space="preserve">. </w:t>
      </w:r>
      <w:r w:rsidRPr="00AF1B5E" w:rsidR="00462159">
        <w:t xml:space="preserve">The </w:t>
      </w:r>
      <w:r w:rsidRPr="00AF1B5E">
        <w:t xml:space="preserve">importance of this </w:t>
      </w:r>
      <w:r w:rsidRPr="00AF1B5E" w:rsidR="004338E8">
        <w:t xml:space="preserve">review </w:t>
      </w:r>
      <w:r w:rsidRPr="00AF1B5E" w:rsidR="00491F84">
        <w:t xml:space="preserve">is to </w:t>
      </w:r>
      <w:r w:rsidR="00342D61">
        <w:t>ensure</w:t>
      </w:r>
      <w:r w:rsidRPr="00AF1B5E" w:rsidR="00491F84">
        <w:t xml:space="preserve"> that</w:t>
      </w:r>
      <w:r w:rsidRPr="00AF1B5E" w:rsidR="004301E3">
        <w:t xml:space="preserve"> </w:t>
      </w:r>
      <w:r w:rsidRPr="00AF1B5E" w:rsidR="00B73E14">
        <w:t>individuals</w:t>
      </w:r>
      <w:r w:rsidRPr="00AF1B5E" w:rsidR="004301E3">
        <w:t xml:space="preserve"> subject to the FFD program are afforded </w:t>
      </w:r>
      <w:r w:rsidRPr="00AF1B5E" w:rsidR="00BE6F8D">
        <w:t>privacy and due process</w:t>
      </w:r>
      <w:r w:rsidRPr="00AF1B5E" w:rsidR="00462159">
        <w:t xml:space="preserve"> consistent with the intent of the rule </w:t>
      </w:r>
      <w:r w:rsidR="009A7BA6">
        <w:t xml:space="preserve">as </w:t>
      </w:r>
      <w:r w:rsidRPr="00AF1B5E" w:rsidR="00E626CE">
        <w:t xml:space="preserve">described in </w:t>
      </w:r>
      <w:r w:rsidR="00D842F8">
        <w:t xml:space="preserve">Section IV, </w:t>
      </w:r>
      <w:r w:rsidR="00251D9A">
        <w:t>“</w:t>
      </w:r>
      <w:r w:rsidRPr="00AF1B5E" w:rsidR="005F012F">
        <w:t>Discussion of Final Action</w:t>
      </w:r>
      <w:r w:rsidR="00D842F8">
        <w:t xml:space="preserve">,” of the </w:t>
      </w:r>
      <w:r w:rsidRPr="00D842F8" w:rsidR="00D842F8">
        <w:rPr>
          <w:i/>
        </w:rPr>
        <w:t>Federal Register</w:t>
      </w:r>
      <w:r w:rsidRPr="00D842F8" w:rsidR="00D842F8">
        <w:t xml:space="preserve"> notice</w:t>
      </w:r>
      <w:r w:rsidRPr="00AF1B5E" w:rsidR="005F012F">
        <w:t xml:space="preserve"> for the </w:t>
      </w:r>
      <w:r w:rsidR="008B3073">
        <w:t xml:space="preserve">2008 </w:t>
      </w:r>
      <w:r w:rsidRPr="00AF1B5E" w:rsidR="00CC7C5D">
        <w:t>Part 26 Final Rule (</w:t>
      </w:r>
      <w:r w:rsidR="00967088">
        <w:t>Ref</w:t>
      </w:r>
      <w:r w:rsidR="005D63D5">
        <w:t xml:space="preserve">. </w:t>
      </w:r>
      <w:r>
        <w:rPr>
          <w:rStyle w:val="EndnoteReference"/>
          <w:vertAlign w:val="baseline"/>
        </w:rPr>
        <w:endnoteReference w:id="35"/>
      </w:r>
      <w:r w:rsidR="005D63D5">
        <w:t>)</w:t>
      </w:r>
      <w:r w:rsidR="004963EA">
        <w:t xml:space="preserve"> </w:t>
      </w:r>
      <w:r w:rsidRPr="00AF1B5E" w:rsidR="003F4B2E">
        <w:t>Goal 7</w:t>
      </w:r>
      <w:r w:rsidR="002D3694">
        <w:t xml:space="preserve"> </w:t>
      </w:r>
      <w:r w:rsidR="00844173">
        <w:t xml:space="preserve">of that </w:t>
      </w:r>
      <w:r w:rsidR="002D3694">
        <w:t>rulemaking</w:t>
      </w:r>
      <w:r w:rsidR="001838D3">
        <w:t xml:space="preserve"> was </w:t>
      </w:r>
      <w:r w:rsidRPr="00AF1B5E" w:rsidR="00C047C5">
        <w:t>to “[p]</w:t>
      </w:r>
      <w:r w:rsidRPr="00AF1B5E" w:rsidR="00C047C5">
        <w:t>rotect</w:t>
      </w:r>
      <w:r w:rsidRPr="00AF1B5E" w:rsidR="00C047C5">
        <w:t xml:space="preserve"> </w:t>
      </w:r>
      <w:r w:rsidRPr="00AF1B5E" w:rsidR="003F4B2E">
        <w:t>the privacy rights and</w:t>
      </w:r>
      <w:r w:rsidRPr="00AF1B5E" w:rsidR="00C047C5">
        <w:t xml:space="preserve"> </w:t>
      </w:r>
      <w:r w:rsidRPr="00AF1B5E" w:rsidR="003F4B2E">
        <w:t>other rights (including due process)</w:t>
      </w:r>
      <w:r w:rsidRPr="00AF1B5E" w:rsidR="00C047C5">
        <w:t xml:space="preserve"> </w:t>
      </w:r>
      <w:r w:rsidRPr="00AF1B5E" w:rsidR="003F4B2E">
        <w:t>of</w:t>
      </w:r>
      <w:r w:rsidRPr="00AF1B5E" w:rsidR="00C047C5">
        <w:t xml:space="preserve"> </w:t>
      </w:r>
      <w:r w:rsidRPr="00AF1B5E" w:rsidR="003F4B2E">
        <w:t>individuals who are subject to 10</w:t>
      </w:r>
      <w:r w:rsidR="00251D9A">
        <w:t> </w:t>
      </w:r>
      <w:r w:rsidRPr="00AF1B5E" w:rsidR="003F4B2E">
        <w:t>CFR</w:t>
      </w:r>
      <w:r w:rsidR="00251D9A">
        <w:t> </w:t>
      </w:r>
      <w:r w:rsidRPr="00AF1B5E" w:rsidR="003F4B2E">
        <w:t>Part</w:t>
      </w:r>
      <w:r w:rsidR="00251D9A">
        <w:t> </w:t>
      </w:r>
      <w:r w:rsidRPr="00AF1B5E" w:rsidR="003F4B2E">
        <w:t>26.</w:t>
      </w:r>
      <w:r w:rsidRPr="00AF1B5E" w:rsidR="00BA0075">
        <w:t xml:space="preserve">” </w:t>
      </w:r>
      <w:r w:rsidRPr="00AF1B5E" w:rsidR="008F30D6">
        <w:t>Furthermore</w:t>
      </w:r>
      <w:r w:rsidRPr="008C4BA1" w:rsidR="008F30D6">
        <w:t xml:space="preserve">, the </w:t>
      </w:r>
      <w:r w:rsidRPr="008C4BA1" w:rsidR="00BA0075">
        <w:t xml:space="preserve">NRC stated that </w:t>
      </w:r>
      <w:r w:rsidR="00251D9A">
        <w:t>protecting</w:t>
      </w:r>
      <w:r w:rsidRPr="008C4BA1" w:rsidR="005F012F">
        <w:t xml:space="preserve"> individual rights </w:t>
      </w:r>
      <w:r w:rsidR="009B4E79">
        <w:t xml:space="preserve">under 10 CFR Part 26 </w:t>
      </w:r>
      <w:r w:rsidR="00251D9A">
        <w:t>is</w:t>
      </w:r>
      <w:r w:rsidRPr="008C4BA1" w:rsidR="00BA0075">
        <w:t xml:space="preserve"> </w:t>
      </w:r>
      <w:r w:rsidRPr="008C4BA1" w:rsidR="005F012F">
        <w:t xml:space="preserve">of the </w:t>
      </w:r>
      <w:r w:rsidR="00251D9A">
        <w:t>“</w:t>
      </w:r>
      <w:r w:rsidRPr="008C4BA1" w:rsidR="005F012F">
        <w:t>highest importance</w:t>
      </w:r>
      <w:r w:rsidRPr="008C4BA1" w:rsidR="005A27F1">
        <w:t>.</w:t>
      </w:r>
      <w:r w:rsidRPr="008C4BA1" w:rsidR="00C0573F">
        <w:t>”</w:t>
      </w:r>
    </w:p>
    <w:p w:rsidR="00340F36" w:rsidP="00C83072" w14:paraId="02E437A8" w14:textId="77777777">
      <w:pPr>
        <w:widowControl/>
        <w:tabs>
          <w:tab w:val="left" w:pos="720"/>
        </w:tabs>
        <w:ind w:firstLine="720"/>
      </w:pPr>
    </w:p>
    <w:p w:rsidR="00E21A0F" w:rsidRPr="008C4BA1" w:rsidP="00E21A0F" w14:paraId="2A86E82B" w14:textId="2F4DF502">
      <w:pPr>
        <w:widowControl/>
        <w:tabs>
          <w:tab w:val="left" w:pos="720"/>
        </w:tabs>
        <w:ind w:firstLine="720"/>
      </w:pPr>
      <w:r w:rsidRPr="00AF1B5E">
        <w:t>10 CFR 26.603(d)(1)(</w:t>
      </w:r>
      <w:r>
        <w:t>i</w:t>
      </w:r>
      <w:r w:rsidRPr="00AF1B5E">
        <w:t>v)(A)</w:t>
      </w:r>
      <w:r>
        <w:t xml:space="preserve"> requires the </w:t>
      </w:r>
      <w:r w:rsidRPr="008C4BA1">
        <w:t xml:space="preserve">review </w:t>
      </w:r>
      <w:r>
        <w:t>of worker protections to</w:t>
      </w:r>
      <w:r w:rsidRPr="008C4BA1">
        <w:t xml:space="preserve"> include a performance assessment of the following three elements</w:t>
      </w:r>
      <w:r>
        <w:t>:</w:t>
      </w:r>
    </w:p>
    <w:p w:rsidR="00720C72" w:rsidRPr="00AF1B5E" w:rsidP="00C83072" w14:paraId="56115A8E" w14:textId="77777777">
      <w:pPr>
        <w:widowControl/>
        <w:tabs>
          <w:tab w:val="left" w:pos="720"/>
        </w:tabs>
      </w:pPr>
    </w:p>
    <w:p w:rsidR="00720C72" w:rsidP="001F5E24" w14:paraId="72CBD239" w14:textId="0D00AAFC">
      <w:pPr>
        <w:pStyle w:val="Heading6"/>
        <w:widowControl/>
        <w:numPr>
          <w:ilvl w:val="0"/>
          <w:numId w:val="52"/>
        </w:numPr>
        <w:ind w:left="1440" w:hanging="720"/>
      </w:pPr>
      <w:r>
        <w:t>Protections Afforded by 10 CFR 26.606(b)(1)(</w:t>
      </w:r>
      <w:r w:rsidR="009E7F1B">
        <w:t>i</w:t>
      </w:r>
      <w:r>
        <w:t>ii)</w:t>
      </w:r>
    </w:p>
    <w:p w:rsidR="00720C72" w:rsidP="00C83072" w14:paraId="2CD0AE8C" w14:textId="69C92EB0">
      <w:pPr>
        <w:widowControl/>
        <w:tabs>
          <w:tab w:val="left" w:pos="720"/>
        </w:tabs>
        <w:ind w:left="720"/>
      </w:pPr>
    </w:p>
    <w:p w:rsidR="00EE5EF0" w:rsidRPr="008C4BA1" w:rsidP="00C83072" w14:paraId="7E26090D" w14:textId="4C346A17">
      <w:pPr>
        <w:widowControl/>
        <w:tabs>
          <w:tab w:val="left" w:pos="720"/>
        </w:tabs>
        <w:ind w:left="1440"/>
      </w:pPr>
      <w:r w:rsidRPr="008C4BA1">
        <w:t>W</w:t>
      </w:r>
      <w:r w:rsidRPr="008C4BA1" w:rsidR="00707773">
        <w:t xml:space="preserve">orker protections afforded by </w:t>
      </w:r>
      <w:r w:rsidRPr="008C4BA1" w:rsidR="008E77C2">
        <w:t xml:space="preserve">10 CFR </w:t>
      </w:r>
      <w:r w:rsidRPr="008C4BA1" w:rsidR="00AF32BB">
        <w:t>26.606(b)(1)</w:t>
      </w:r>
      <w:r w:rsidRPr="008C4BA1" w:rsidR="00C01F29">
        <w:t>(ii</w:t>
      </w:r>
      <w:r w:rsidR="009E7F1B">
        <w:t>i</w:t>
      </w:r>
      <w:r w:rsidRPr="008C4BA1" w:rsidR="00C01F29">
        <w:t>)</w:t>
      </w:r>
      <w:r w:rsidRPr="008C4BA1" w:rsidR="00AF32BB">
        <w:t xml:space="preserve"> </w:t>
      </w:r>
      <w:r w:rsidRPr="008C4BA1" w:rsidR="00707773">
        <w:t>include protecting the privacy of an individual who provides a specimen, protecting the integrity of the specimen, and ensuring that the test results are valid and attributable to the correct individual</w:t>
      </w:r>
      <w:r w:rsidRPr="008C4BA1" w:rsidR="005A31B2">
        <w:t>.</w:t>
      </w:r>
    </w:p>
    <w:p w:rsidR="00EE5EF0" w:rsidRPr="008C4BA1" w:rsidP="00C83072" w14:paraId="7C37F16E" w14:textId="77777777">
      <w:pPr>
        <w:widowControl/>
        <w:tabs>
          <w:tab w:val="left" w:pos="720"/>
        </w:tabs>
      </w:pPr>
    </w:p>
    <w:p w:rsidR="000D3CFF" w:rsidRPr="00720C72" w:rsidP="001F5E24" w14:paraId="0F1264C0" w14:textId="5165208B">
      <w:pPr>
        <w:pStyle w:val="Heading6"/>
        <w:widowControl/>
        <w:numPr>
          <w:ilvl w:val="0"/>
          <w:numId w:val="50"/>
        </w:numPr>
        <w:ind w:left="2160" w:hanging="720"/>
        <w:rPr>
          <w:i w:val="0"/>
          <w:iCs w:val="0"/>
        </w:rPr>
      </w:pPr>
      <w:r w:rsidRPr="00E91F3D">
        <w:rPr>
          <w:rStyle w:val="Heading8Char"/>
          <w:rFonts w:eastAsiaTheme="minorEastAsia"/>
          <w:i/>
          <w:iCs/>
          <w:color w:val="auto"/>
        </w:rPr>
        <w:t>Privacy</w:t>
      </w:r>
      <w:r w:rsidRPr="00720C72" w:rsidR="00063CB0">
        <w:rPr>
          <w:i w:val="0"/>
          <w:iCs w:val="0"/>
        </w:rPr>
        <w:t xml:space="preserve"> </w:t>
      </w:r>
    </w:p>
    <w:p w:rsidR="002B67C1" w:rsidP="00C83072" w14:paraId="19AE7D1A" w14:textId="429D7C19">
      <w:pPr>
        <w:widowControl/>
        <w:tabs>
          <w:tab w:val="left" w:pos="720"/>
        </w:tabs>
        <w:ind w:left="2160"/>
      </w:pPr>
      <w:r w:rsidRPr="008C4BA1">
        <w:t>T</w:t>
      </w:r>
      <w:r w:rsidRPr="008C4BA1" w:rsidR="005A31B2">
        <w:t xml:space="preserve">his review should </w:t>
      </w:r>
      <w:r w:rsidR="00F75EFF">
        <w:t>examine</w:t>
      </w:r>
      <w:r w:rsidRPr="008C4BA1" w:rsidR="005A31B2">
        <w:t xml:space="preserve"> whether </w:t>
      </w:r>
      <w:r w:rsidRPr="008C4BA1" w:rsidR="00E81576">
        <w:t>all individuals are afforded a reasonably equivalent level of privacy</w:t>
      </w:r>
      <w:r w:rsidR="00E81576">
        <w:t xml:space="preserve"> during the collection of a biological specimen.</w:t>
      </w:r>
      <w:r w:rsidR="00BE60B9">
        <w:t xml:space="preserve"> </w:t>
      </w:r>
      <w:r w:rsidR="00461238">
        <w:t>This level of privacy change</w:t>
      </w:r>
      <w:r w:rsidR="00897CF9">
        <w:t>s</w:t>
      </w:r>
      <w:r w:rsidR="00461238">
        <w:t xml:space="preserve"> with the type of biological specimen collected</w:t>
      </w:r>
      <w:r w:rsidR="007D68A9">
        <w:t xml:space="preserve"> and where </w:t>
      </w:r>
      <w:r w:rsidR="00754B67">
        <w:t xml:space="preserve">the specimen </w:t>
      </w:r>
      <w:r w:rsidR="007D68A9">
        <w:t>is collected</w:t>
      </w:r>
      <w:r w:rsidR="00461238">
        <w:t>.</w:t>
      </w:r>
      <w:r w:rsidR="002B40B0">
        <w:t xml:space="preserve"> The </w:t>
      </w:r>
      <w:r w:rsidRPr="002B40B0" w:rsidR="002B40B0">
        <w:t xml:space="preserve">qualitative </w:t>
      </w:r>
      <w:r w:rsidR="00452D5D">
        <w:t>performance</w:t>
      </w:r>
      <w:r w:rsidR="00E57BEA">
        <w:t xml:space="preserve"> outcome of this review </w:t>
      </w:r>
      <w:r w:rsidR="002008CB">
        <w:t>should be</w:t>
      </w:r>
      <w:r w:rsidRPr="002B40B0" w:rsidR="002B40B0">
        <w:t xml:space="preserve"> that all </w:t>
      </w:r>
      <w:r w:rsidR="002B40B0">
        <w:t xml:space="preserve">donors and affected individuals in </w:t>
      </w:r>
      <w:r w:rsidR="00251D9A">
        <w:t xml:space="preserve">the </w:t>
      </w:r>
      <w:r w:rsidR="002B40B0">
        <w:t xml:space="preserve">immediate vicinity of the </w:t>
      </w:r>
      <w:r w:rsidR="00C23427">
        <w:t xml:space="preserve">specimen collection are </w:t>
      </w:r>
      <w:r w:rsidRPr="002B40B0" w:rsidR="002B40B0">
        <w:t>pr</w:t>
      </w:r>
      <w:r w:rsidR="00C23427">
        <w:t xml:space="preserve">ovided an appropriate </w:t>
      </w:r>
      <w:r w:rsidR="00AF2C8F">
        <w:t xml:space="preserve">and reasonably equivalent </w:t>
      </w:r>
      <w:r w:rsidR="00C23427">
        <w:t>level of privacy.</w:t>
      </w:r>
      <w:r w:rsidR="000D07D6">
        <w:t xml:space="preserve"> </w:t>
      </w:r>
      <w:r w:rsidR="00FF62DB">
        <w:t>Procedures</w:t>
      </w:r>
      <w:r w:rsidR="000D07D6">
        <w:t xml:space="preserve"> should </w:t>
      </w:r>
      <w:r w:rsidR="00FF62DB">
        <w:t xml:space="preserve">state </w:t>
      </w:r>
      <w:r w:rsidR="00C751A2">
        <w:t>the levels of</w:t>
      </w:r>
      <w:r w:rsidR="00675469">
        <w:t xml:space="preserve"> privacy </w:t>
      </w:r>
      <w:r w:rsidR="0048289F">
        <w:t xml:space="preserve">that </w:t>
      </w:r>
      <w:r w:rsidR="00675469">
        <w:t xml:space="preserve">will be afforded </w:t>
      </w:r>
      <w:r w:rsidR="00735CCE">
        <w:t>given the type and location of collections being performed</w:t>
      </w:r>
      <w:r w:rsidR="00F938C8">
        <w:t>.</w:t>
      </w:r>
      <w:r w:rsidR="007259AB">
        <w:t xml:space="preserve"> </w:t>
      </w:r>
      <w:r w:rsidR="005C7BA9">
        <w:t>In establishing the levels of privacy, t</w:t>
      </w:r>
      <w:r w:rsidR="007259AB">
        <w:t xml:space="preserve">he </w:t>
      </w:r>
      <w:r w:rsidR="00C118EF">
        <w:t xml:space="preserve">licensee or other entity should </w:t>
      </w:r>
      <w:r w:rsidR="00615F97">
        <w:t xml:space="preserve">consider the information </w:t>
      </w:r>
      <w:r w:rsidR="00675469">
        <w:t>provide</w:t>
      </w:r>
      <w:r w:rsidR="00251D9A">
        <w:t>d</w:t>
      </w:r>
      <w:r w:rsidR="00675469">
        <w:t xml:space="preserve"> </w:t>
      </w:r>
      <w:r w:rsidR="00B07D4D">
        <w:t xml:space="preserve">in paragraphs B through D below, </w:t>
      </w:r>
      <w:r w:rsidR="00675469">
        <w:t xml:space="preserve">the HHS Guidelines, and </w:t>
      </w:r>
      <w:r w:rsidR="00B2495A">
        <w:t>10</w:t>
      </w:r>
      <w:r w:rsidR="00FF62DB">
        <w:t> </w:t>
      </w:r>
      <w:r w:rsidR="00B2495A">
        <w:t>CFR</w:t>
      </w:r>
      <w:r w:rsidR="00FF62DB">
        <w:t> </w:t>
      </w:r>
      <w:r w:rsidR="00B2495A">
        <w:t>26</w:t>
      </w:r>
      <w:r w:rsidR="00547D43">
        <w:t>.</w:t>
      </w:r>
      <w:r w:rsidR="0005684D">
        <w:t>87(b) and (d)</w:t>
      </w:r>
      <w:r w:rsidR="00547D43">
        <w:t xml:space="preserve">, </w:t>
      </w:r>
      <w:r w:rsidR="0032046A">
        <w:t>26.107(a)</w:t>
      </w:r>
      <w:r w:rsidR="00D64A01">
        <w:t>, 26.115</w:t>
      </w:r>
      <w:r w:rsidR="002C2BE8">
        <w:t>, 26.153(f)(3)</w:t>
      </w:r>
      <w:r w:rsidR="00D65C22">
        <w:t>, 26.403(b)(1)</w:t>
      </w:r>
      <w:r w:rsidR="004016AA">
        <w:t>, 26.405(e), and 26.411(a)</w:t>
      </w:r>
      <w:r w:rsidR="00B2495A">
        <w:t>.</w:t>
      </w:r>
      <w:r w:rsidR="0005705F">
        <w:t xml:space="preserve"> </w:t>
      </w:r>
    </w:p>
    <w:p w:rsidR="00897CF9" w:rsidP="00C83072" w14:paraId="014E1114" w14:textId="77777777">
      <w:pPr>
        <w:widowControl/>
        <w:tabs>
          <w:tab w:val="left" w:pos="720"/>
        </w:tabs>
      </w:pPr>
    </w:p>
    <w:p w:rsidR="002B3DAC" w:rsidRPr="00287C85" w:rsidP="001F5E24" w14:paraId="57E975FC" w14:textId="54D80B41">
      <w:pPr>
        <w:pStyle w:val="Heading6"/>
        <w:widowControl/>
        <w:numPr>
          <w:ilvl w:val="0"/>
          <w:numId w:val="50"/>
        </w:numPr>
        <w:ind w:left="1440" w:firstLine="0"/>
      </w:pPr>
      <w:r w:rsidRPr="00287C85">
        <w:t>Privacy for Oral Fluid</w:t>
      </w:r>
      <w:r w:rsidRPr="00287C85" w:rsidR="005465A8">
        <w:t xml:space="preserve"> Specimens</w:t>
      </w:r>
      <w:r w:rsidR="00063CB0">
        <w:t xml:space="preserve"> </w:t>
      </w:r>
    </w:p>
    <w:p w:rsidR="002B3DAC" w:rsidP="00C83072" w14:paraId="30576126" w14:textId="77777777">
      <w:pPr>
        <w:widowControl/>
        <w:tabs>
          <w:tab w:val="left" w:pos="720"/>
        </w:tabs>
      </w:pPr>
    </w:p>
    <w:p w:rsidR="00F87E9B" w:rsidP="00C83072" w14:paraId="70C81D7D" w14:textId="7C894123">
      <w:pPr>
        <w:widowControl/>
        <w:tabs>
          <w:tab w:val="left" w:pos="720"/>
        </w:tabs>
        <w:ind w:left="2160"/>
      </w:pPr>
      <w:r>
        <w:t xml:space="preserve">The overall </w:t>
      </w:r>
      <w:r w:rsidR="00CB3D05">
        <w:t xml:space="preserve">goal </w:t>
      </w:r>
      <w:r>
        <w:t xml:space="preserve">of </w:t>
      </w:r>
      <w:r w:rsidR="00251D9A">
        <w:t>allowing</w:t>
      </w:r>
      <w:r>
        <w:t xml:space="preserve"> </w:t>
      </w:r>
      <w:bookmarkStart w:id="169" w:name="_Hlk102652491"/>
      <w:r w:rsidR="00BF19F2">
        <w:t>POCTA</w:t>
      </w:r>
      <w:r w:rsidR="00A94B79">
        <w:t xml:space="preserve"> </w:t>
      </w:r>
      <w:r w:rsidRPr="00BE60B9">
        <w:t xml:space="preserve">using </w:t>
      </w:r>
      <w:r w:rsidR="003915B5">
        <w:t>oral fluid</w:t>
      </w:r>
      <w:r w:rsidR="00ED77C9">
        <w:t xml:space="preserve"> </w:t>
      </w:r>
      <w:r w:rsidR="00BF19F2">
        <w:t xml:space="preserve">or </w:t>
      </w:r>
      <w:r w:rsidR="003915B5">
        <w:t>urine</w:t>
      </w:r>
      <w:r w:rsidR="00ED77C9">
        <w:t xml:space="preserve"> </w:t>
      </w:r>
      <w:bookmarkEnd w:id="169"/>
      <w:r w:rsidRPr="00BE60B9">
        <w:t>during a random test in the workplace</w:t>
      </w:r>
      <w:r>
        <w:rPr>
          <w:rStyle w:val="FootnoteReference"/>
        </w:rPr>
        <w:footnoteReference w:id="17"/>
      </w:r>
      <w:r w:rsidR="00CB3D05">
        <w:t xml:space="preserve"> is </w:t>
      </w:r>
      <w:r w:rsidR="00897CF9">
        <w:t xml:space="preserve">to </w:t>
      </w:r>
      <w:r w:rsidR="00FF62DB">
        <w:t>obtain</w:t>
      </w:r>
      <w:r w:rsidR="00897CF9">
        <w:t xml:space="preserve"> a relatively immediate indication of </w:t>
      </w:r>
      <w:r w:rsidR="003F522C">
        <w:t>an individual’s fitness</w:t>
      </w:r>
      <w:r w:rsidR="00B77EFB">
        <w:t xml:space="preserve"> </w:t>
      </w:r>
      <w:r w:rsidR="003F522C">
        <w:t xml:space="preserve">through the detection of </w:t>
      </w:r>
      <w:r w:rsidR="00897CF9">
        <w:t xml:space="preserve">drugs, drug metabolites, </w:t>
      </w:r>
      <w:r w:rsidR="003F522C">
        <w:t xml:space="preserve">alcohol, </w:t>
      </w:r>
      <w:r w:rsidR="00897CF9">
        <w:t>adulterants</w:t>
      </w:r>
      <w:r w:rsidR="005417C2">
        <w:t>,</w:t>
      </w:r>
      <w:r w:rsidR="00897CF9">
        <w:t xml:space="preserve"> and other </w:t>
      </w:r>
      <w:r w:rsidR="003F522C">
        <w:t xml:space="preserve">biological </w:t>
      </w:r>
      <w:r w:rsidR="00897CF9">
        <w:t>indicators</w:t>
      </w:r>
      <w:r w:rsidR="00D52880">
        <w:t xml:space="preserve"> and to allow the individual to immediately return to work with a negative immunoassay screening result</w:t>
      </w:r>
      <w:r w:rsidR="00CE5D68">
        <w:t xml:space="preserve"> if </w:t>
      </w:r>
      <w:r w:rsidR="00CE5D68">
        <w:t>there are no signs of physiological or psychological impairment</w:t>
      </w:r>
      <w:r w:rsidR="00D52880">
        <w:t xml:space="preserve">. </w:t>
      </w:r>
      <w:r w:rsidR="00B05620">
        <w:t>The</w:t>
      </w:r>
      <w:r w:rsidR="00AE0861">
        <w:t xml:space="preserve">refore, </w:t>
      </w:r>
      <w:r w:rsidR="00BD4B59">
        <w:t xml:space="preserve">if </w:t>
      </w:r>
      <w:r w:rsidR="0015470D">
        <w:t xml:space="preserve">a licensee or other entity </w:t>
      </w:r>
      <w:r w:rsidR="00B05620">
        <w:t>use</w:t>
      </w:r>
      <w:r w:rsidR="00BD4B59">
        <w:t>s</w:t>
      </w:r>
      <w:r w:rsidR="00B05620">
        <w:t xml:space="preserve"> </w:t>
      </w:r>
      <w:r w:rsidR="0015470D">
        <w:t xml:space="preserve">a </w:t>
      </w:r>
      <w:r w:rsidR="00B05620">
        <w:t>POCTA</w:t>
      </w:r>
      <w:r w:rsidR="009E1F8C">
        <w:t xml:space="preserve"> </w:t>
      </w:r>
      <w:r w:rsidR="003915B5">
        <w:t>oral fluid</w:t>
      </w:r>
      <w:r w:rsidR="00B05620">
        <w:t xml:space="preserve"> device in the workplace</w:t>
      </w:r>
      <w:r w:rsidR="0015470D">
        <w:t>,</w:t>
      </w:r>
      <w:r w:rsidR="009C3CB6">
        <w:t xml:space="preserve"> </w:t>
      </w:r>
      <w:r w:rsidR="0015470D">
        <w:t>m</w:t>
      </w:r>
      <w:r w:rsidR="009C3CB6">
        <w:t xml:space="preserve">eaning that the individual does not need to leave an assigned </w:t>
      </w:r>
      <w:r w:rsidR="004E27C9">
        <w:t xml:space="preserve">duty location (i.e., office, </w:t>
      </w:r>
      <w:r w:rsidR="00632D2D">
        <w:t>station, post, desk</w:t>
      </w:r>
      <w:r w:rsidR="001D49F3">
        <w:t>, work location</w:t>
      </w:r>
      <w:r w:rsidR="00632D2D">
        <w:t xml:space="preserve">) to </w:t>
      </w:r>
      <w:r w:rsidR="00EE704A">
        <w:t>provide the specimen</w:t>
      </w:r>
      <w:r w:rsidR="0015470D">
        <w:t xml:space="preserve"> at a collection facility,</w:t>
      </w:r>
      <w:r w:rsidR="00711A75">
        <w:t xml:space="preserve"> privacy still </w:t>
      </w:r>
      <w:r w:rsidR="00691C90">
        <w:t xml:space="preserve">should </w:t>
      </w:r>
      <w:r w:rsidR="00711A75">
        <w:t xml:space="preserve">be </w:t>
      </w:r>
      <w:r w:rsidR="002D47A0">
        <w:t>afforded</w:t>
      </w:r>
      <w:r w:rsidR="007F2905">
        <w:t xml:space="preserve">. </w:t>
      </w:r>
      <w:r w:rsidR="00E809EA">
        <w:t>For the donor, p</w:t>
      </w:r>
      <w:r w:rsidR="008F64BE">
        <w:t xml:space="preserve">rivacy </w:t>
      </w:r>
      <w:r w:rsidR="00C47BFF">
        <w:t xml:space="preserve">could be as simple </w:t>
      </w:r>
      <w:r w:rsidR="00BB6AB6">
        <w:t>as</w:t>
      </w:r>
      <w:r w:rsidR="00C47BFF">
        <w:t xml:space="preserve"> </w:t>
      </w:r>
      <w:r w:rsidR="009D6734">
        <w:t xml:space="preserve">providing an </w:t>
      </w:r>
      <w:r w:rsidR="003915B5">
        <w:t>oral fluid</w:t>
      </w:r>
      <w:r w:rsidR="009E1F8C">
        <w:t xml:space="preserve"> </w:t>
      </w:r>
      <w:r w:rsidR="009D6734">
        <w:t xml:space="preserve">specimen </w:t>
      </w:r>
      <w:r w:rsidR="009E1F8C">
        <w:t xml:space="preserve">standing away from other workers or </w:t>
      </w:r>
      <w:r w:rsidR="00044C26">
        <w:t xml:space="preserve">behind a curtain or </w:t>
      </w:r>
      <w:r w:rsidR="00865C79">
        <w:t>partition</w:t>
      </w:r>
      <w:r w:rsidR="00044C26">
        <w:t xml:space="preserve"> while </w:t>
      </w:r>
      <w:r w:rsidR="00E83F8D">
        <w:t>being observed by a collec</w:t>
      </w:r>
      <w:r w:rsidR="00DB664A">
        <w:t>tor</w:t>
      </w:r>
      <w:r w:rsidR="000A1879">
        <w:t xml:space="preserve">, which would provide visual and some </w:t>
      </w:r>
      <w:r w:rsidR="0000198B">
        <w:t>audible</w:t>
      </w:r>
      <w:r w:rsidR="000A1879">
        <w:t xml:space="preserve"> privacy</w:t>
      </w:r>
      <w:r w:rsidR="005B7445">
        <w:t xml:space="preserve">. </w:t>
      </w:r>
      <w:r w:rsidR="00140050">
        <w:t>F</w:t>
      </w:r>
      <w:r w:rsidR="005B7445">
        <w:t>or individuals in the immediate vicinity</w:t>
      </w:r>
      <w:r w:rsidR="002D47A0">
        <w:t xml:space="preserve"> who </w:t>
      </w:r>
      <w:r w:rsidR="0079337A">
        <w:t>a</w:t>
      </w:r>
      <w:r w:rsidR="002D47A0">
        <w:t>re not subject to a test</w:t>
      </w:r>
      <w:r w:rsidR="005B7445">
        <w:t>,</w:t>
      </w:r>
      <w:r w:rsidR="004F762F">
        <w:t xml:space="preserve"> privacy extends to them as</w:t>
      </w:r>
      <w:r w:rsidR="00CB45E0">
        <w:t xml:space="preserve"> </w:t>
      </w:r>
      <w:r w:rsidR="004F762F">
        <w:t>well</w:t>
      </w:r>
      <w:r w:rsidR="00FF62DB">
        <w:t>,</w:t>
      </w:r>
      <w:r w:rsidR="004F762F">
        <w:t xml:space="preserve"> in that they may not desire to </w:t>
      </w:r>
      <w:r w:rsidR="00440D9D">
        <w:t>hear</w:t>
      </w:r>
      <w:r w:rsidR="004F762F">
        <w:t xml:space="preserve"> </w:t>
      </w:r>
      <w:r w:rsidR="009D6734">
        <w:t xml:space="preserve">(donor expectorating) </w:t>
      </w:r>
      <w:r w:rsidR="004F762F">
        <w:t xml:space="preserve">or watch </w:t>
      </w:r>
      <w:r w:rsidR="009D6734">
        <w:t>(expectorating or placing a</w:t>
      </w:r>
      <w:r w:rsidR="00FA1E84">
        <w:t>n</w:t>
      </w:r>
      <w:r w:rsidR="009D6734">
        <w:t xml:space="preserve"> </w:t>
      </w:r>
      <w:r w:rsidR="00BD484A">
        <w:t xml:space="preserve">absorbent </w:t>
      </w:r>
      <w:r w:rsidR="003915B5">
        <w:t>oral fluid</w:t>
      </w:r>
      <w:r w:rsidR="009E1F8C">
        <w:t xml:space="preserve"> </w:t>
      </w:r>
      <w:r w:rsidR="00BD484A">
        <w:t xml:space="preserve">swab in </w:t>
      </w:r>
      <w:r w:rsidR="000C264F">
        <w:t xml:space="preserve">the </w:t>
      </w:r>
      <w:r w:rsidR="00BD484A">
        <w:t xml:space="preserve">donor’s mouth) </w:t>
      </w:r>
      <w:r w:rsidR="004F762F">
        <w:t>an indivi</w:t>
      </w:r>
      <w:r w:rsidR="00CB45E0">
        <w:t>dual</w:t>
      </w:r>
      <w:r w:rsidR="00FA1E84">
        <w:t xml:space="preserve"> </w:t>
      </w:r>
      <w:r w:rsidR="00140050">
        <w:t xml:space="preserve">submit to an </w:t>
      </w:r>
      <w:r w:rsidR="003915B5">
        <w:t>oral fluid</w:t>
      </w:r>
      <w:r w:rsidR="009E1F8C">
        <w:t xml:space="preserve"> </w:t>
      </w:r>
      <w:r w:rsidR="00FA1E84">
        <w:t>collection</w:t>
      </w:r>
      <w:r w:rsidR="00CB45E0">
        <w:t>.</w:t>
      </w:r>
      <w:r w:rsidR="005B7445">
        <w:t xml:space="preserve"> </w:t>
      </w:r>
      <w:r w:rsidR="00970188">
        <w:t>The visual indication</w:t>
      </w:r>
      <w:r w:rsidR="000C264F">
        <w:t>,</w:t>
      </w:r>
      <w:r w:rsidR="00970188">
        <w:t xml:space="preserve"> </w:t>
      </w:r>
      <w:r w:rsidR="00DF0438">
        <w:t xml:space="preserve">and any discussion of a </w:t>
      </w:r>
      <w:r w:rsidR="00970188">
        <w:t xml:space="preserve">POCTA </w:t>
      </w:r>
      <w:r w:rsidR="0036321E">
        <w:t xml:space="preserve">positive, adulterated, substituted, or dilute screening result, </w:t>
      </w:r>
      <w:r w:rsidR="00DF0438">
        <w:t xml:space="preserve">should be treated as </w:t>
      </w:r>
      <w:r w:rsidR="00206D08">
        <w:t xml:space="preserve">private medical </w:t>
      </w:r>
      <w:r w:rsidR="00165755">
        <w:t>information and not disclosed to others</w:t>
      </w:r>
      <w:r w:rsidR="00B6158C">
        <w:t xml:space="preserve"> who do not have a need to know.</w:t>
      </w:r>
      <w:r w:rsidR="00F60F64">
        <w:t xml:space="preserve"> This type of privacy consideration </w:t>
      </w:r>
      <w:r w:rsidR="001D30EC">
        <w:t xml:space="preserve">should </w:t>
      </w:r>
      <w:r w:rsidR="0024393E">
        <w:t>a</w:t>
      </w:r>
      <w:r w:rsidR="00A05251">
        <w:t>lso</w:t>
      </w:r>
      <w:r w:rsidR="0024393E">
        <w:t xml:space="preserve"> be</w:t>
      </w:r>
      <w:r w:rsidR="00A05251">
        <w:t xml:space="preserve"> </w:t>
      </w:r>
      <w:r w:rsidR="00F60F64">
        <w:t xml:space="preserve">applied to </w:t>
      </w:r>
      <w:r w:rsidR="00964FD0">
        <w:t xml:space="preserve">the </w:t>
      </w:r>
      <w:r w:rsidR="00F60F64">
        <w:t>collection</w:t>
      </w:r>
      <w:r w:rsidR="00964FD0">
        <w:t xml:space="preserve"> </w:t>
      </w:r>
      <w:r w:rsidR="00F60F64">
        <w:t>of exhaled breath for alcohol testing</w:t>
      </w:r>
      <w:r w:rsidR="005A5A7B">
        <w:t xml:space="preserve"> </w:t>
      </w:r>
      <w:r w:rsidR="009C39FF">
        <w:t xml:space="preserve">and the reading of </w:t>
      </w:r>
      <w:r w:rsidR="00C768AD">
        <w:t xml:space="preserve">its </w:t>
      </w:r>
      <w:r w:rsidR="009C39FF">
        <w:t xml:space="preserve">test results </w:t>
      </w:r>
      <w:r w:rsidR="005A5A7B">
        <w:t>as describ</w:t>
      </w:r>
      <w:r w:rsidR="000D599B">
        <w:t>e</w:t>
      </w:r>
      <w:r w:rsidR="005A5A7B">
        <w:t xml:space="preserve">d in </w:t>
      </w:r>
      <w:r w:rsidR="004B7CC0">
        <w:t>10</w:t>
      </w:r>
      <w:r w:rsidR="000C264F">
        <w:t> </w:t>
      </w:r>
      <w:r w:rsidR="004B7CC0">
        <w:t>CFR</w:t>
      </w:r>
      <w:r w:rsidR="000C264F">
        <w:t> </w:t>
      </w:r>
      <w:r w:rsidR="005A5A7B">
        <w:t>26.87(</w:t>
      </w:r>
      <w:r w:rsidR="000D599B">
        <w:t>b)</w:t>
      </w:r>
      <w:r>
        <w:t>.</w:t>
      </w:r>
    </w:p>
    <w:p w:rsidR="00287C85" w:rsidP="001F5E24" w14:paraId="20B8B2FE" w14:textId="0C21AD65">
      <w:pPr>
        <w:pStyle w:val="Heading6"/>
        <w:keepNext/>
        <w:keepLines/>
        <w:widowControl/>
        <w:numPr>
          <w:ilvl w:val="0"/>
          <w:numId w:val="50"/>
        </w:numPr>
        <w:spacing w:before="220"/>
        <w:ind w:left="1440" w:firstLine="0"/>
      </w:pPr>
      <w:r w:rsidRPr="00FA48A2">
        <w:t>P</w:t>
      </w:r>
      <w:r w:rsidRPr="00FA48A2" w:rsidR="005465A8">
        <w:t>rivacy for Hair Specimens</w:t>
      </w:r>
    </w:p>
    <w:p w:rsidR="00287C85" w:rsidP="00C83072" w14:paraId="6435DFAA" w14:textId="77777777">
      <w:pPr>
        <w:keepNext/>
        <w:keepLines/>
        <w:widowControl/>
        <w:tabs>
          <w:tab w:val="left" w:pos="720"/>
        </w:tabs>
      </w:pPr>
    </w:p>
    <w:p w:rsidR="005E4BB1" w:rsidP="00C83072" w14:paraId="2FDB16A9" w14:textId="5221D6DE">
      <w:pPr>
        <w:keepNext/>
        <w:keepLines/>
        <w:widowControl/>
        <w:tabs>
          <w:tab w:val="left" w:pos="720"/>
        </w:tabs>
        <w:ind w:left="2160"/>
      </w:pPr>
      <w:r>
        <w:t>Similar to</w:t>
      </w:r>
      <w:r>
        <w:t xml:space="preserve"> </w:t>
      </w:r>
      <w:r w:rsidR="000C264F">
        <w:t>privacy during</w:t>
      </w:r>
      <w:r>
        <w:t xml:space="preserve"> </w:t>
      </w:r>
      <w:r w:rsidR="002F33DD">
        <w:t xml:space="preserve">a </w:t>
      </w:r>
      <w:r>
        <w:t xml:space="preserve">collection of </w:t>
      </w:r>
      <w:r w:rsidR="00177106">
        <w:t xml:space="preserve">oral fluid </w:t>
      </w:r>
      <w:r w:rsidR="00A412D4">
        <w:t xml:space="preserve">using a </w:t>
      </w:r>
      <w:r>
        <w:t>POCTA</w:t>
      </w:r>
      <w:r w:rsidR="00A412D4">
        <w:t xml:space="preserve"> device</w:t>
      </w:r>
      <w:r>
        <w:t xml:space="preserve">, </w:t>
      </w:r>
      <w:r w:rsidRPr="00453076">
        <w:t>donor</w:t>
      </w:r>
      <w:r>
        <w:t xml:space="preserve"> </w:t>
      </w:r>
      <w:r w:rsidRPr="00453076">
        <w:t xml:space="preserve">privacy </w:t>
      </w:r>
      <w:r w:rsidR="000C264F">
        <w:t xml:space="preserve">during the collection of hair specimens </w:t>
      </w:r>
      <w:r w:rsidRPr="00453076">
        <w:t xml:space="preserve">could be as simple </w:t>
      </w:r>
      <w:r w:rsidR="00DF3C57">
        <w:t xml:space="preserve">as </w:t>
      </w:r>
      <w:r w:rsidR="00F014D2">
        <w:t xml:space="preserve">ensuring </w:t>
      </w:r>
      <w:r w:rsidR="0029589B">
        <w:t xml:space="preserve">visual privacy </w:t>
      </w:r>
      <w:r w:rsidR="005F12A4">
        <w:t>(e.g., using a curtain</w:t>
      </w:r>
      <w:r w:rsidR="000C264F">
        <w:t xml:space="preserve"> or</w:t>
      </w:r>
      <w:r w:rsidR="005F12A4">
        <w:t xml:space="preserve"> partition</w:t>
      </w:r>
      <w:r w:rsidR="000C264F">
        <w:t xml:space="preserve">) while </w:t>
      </w:r>
      <w:r w:rsidR="0029589B">
        <w:t xml:space="preserve">cutting the hair. </w:t>
      </w:r>
      <w:r w:rsidR="004844D5">
        <w:t xml:space="preserve">This </w:t>
      </w:r>
      <w:r w:rsidR="00F014D2">
        <w:t>facilitate</w:t>
      </w:r>
      <w:r w:rsidR="004844D5">
        <w:t>s</w:t>
      </w:r>
      <w:r w:rsidR="00F014D2">
        <w:t xml:space="preserve"> collection of head hair from individuals who may desire </w:t>
      </w:r>
      <w:r w:rsidR="00262155">
        <w:t xml:space="preserve">privacy for </w:t>
      </w:r>
      <w:r w:rsidR="00177106">
        <w:t xml:space="preserve">various </w:t>
      </w:r>
      <w:r w:rsidR="00262155">
        <w:t xml:space="preserve">reason (e.g., </w:t>
      </w:r>
      <w:r w:rsidR="00E136F6">
        <w:t>a</w:t>
      </w:r>
      <w:r w:rsidRPr="00E136F6" w:rsidR="00E136F6">
        <w:t>lopecia</w:t>
      </w:r>
      <w:r w:rsidR="00E136F6">
        <w:t xml:space="preserve">, </w:t>
      </w:r>
      <w:r w:rsidR="0002691A">
        <w:t xml:space="preserve">baldness, skin conditions, </w:t>
      </w:r>
      <w:r w:rsidR="004A3338">
        <w:t xml:space="preserve">hair weaves, </w:t>
      </w:r>
      <w:r w:rsidR="0002691A">
        <w:t xml:space="preserve">religious </w:t>
      </w:r>
      <w:r w:rsidR="00D2149C">
        <w:t>practice)</w:t>
      </w:r>
      <w:r w:rsidR="005F12A4">
        <w:t xml:space="preserve"> and extends privacy to others in the immediate vicinity </w:t>
      </w:r>
      <w:r w:rsidR="00F42544">
        <w:t xml:space="preserve">since </w:t>
      </w:r>
      <w:r w:rsidR="00977A72">
        <w:t xml:space="preserve">cutting hair </w:t>
      </w:r>
      <w:r w:rsidR="00F42544">
        <w:t>in a</w:t>
      </w:r>
      <w:r w:rsidR="006070ED">
        <w:t>n NRC-regulated</w:t>
      </w:r>
      <w:r w:rsidR="00F42544">
        <w:t xml:space="preserve"> workplace </w:t>
      </w:r>
      <w:r w:rsidR="00375C09">
        <w:t xml:space="preserve">environment </w:t>
      </w:r>
      <w:r w:rsidR="00F17AE4">
        <w:t>is not a social norm</w:t>
      </w:r>
      <w:r w:rsidR="00C92635">
        <w:t>.</w:t>
      </w:r>
      <w:r w:rsidR="0067532A">
        <w:t xml:space="preserve"> </w:t>
      </w:r>
      <w:r w:rsidR="00E11CCB">
        <w:t>Furthermore, u</w:t>
      </w:r>
      <w:r w:rsidR="0067532A">
        <w:t>nlike the use of a POCTA</w:t>
      </w:r>
      <w:r w:rsidR="00625474">
        <w:t xml:space="preserve"> </w:t>
      </w:r>
      <w:r w:rsidR="003915B5">
        <w:t>oral fluid</w:t>
      </w:r>
      <w:r w:rsidR="00625474">
        <w:t xml:space="preserve"> </w:t>
      </w:r>
      <w:r w:rsidR="0067532A">
        <w:t>device</w:t>
      </w:r>
      <w:r w:rsidR="00E11CCB">
        <w:t xml:space="preserve"> in the workplace</w:t>
      </w:r>
      <w:r w:rsidR="0067532A">
        <w:t xml:space="preserve">, </w:t>
      </w:r>
      <w:r w:rsidR="00E11CCB">
        <w:t xml:space="preserve">the goal of </w:t>
      </w:r>
      <w:r w:rsidR="00FF71C1">
        <w:t>a hair specimen is to facilitate a retrospective a</w:t>
      </w:r>
      <w:r w:rsidR="00D47A4E">
        <w:t xml:space="preserve">nalysis </w:t>
      </w:r>
      <w:r w:rsidR="00FF71C1">
        <w:t xml:space="preserve">of previous drug use, not </w:t>
      </w:r>
      <w:r w:rsidR="007622D8">
        <w:t xml:space="preserve">an immediate indication of whether the individual </w:t>
      </w:r>
      <w:r w:rsidR="00AF3EC3">
        <w:t xml:space="preserve">may be </w:t>
      </w:r>
      <w:r w:rsidR="007622D8">
        <w:t>fit to perform assigned duties and responsibilities</w:t>
      </w:r>
      <w:r w:rsidRPr="00660C29" w:rsidR="00660C29">
        <w:t xml:space="preserve"> </w:t>
      </w:r>
      <w:r w:rsidR="00660C29">
        <w:t>safely and competently</w:t>
      </w:r>
      <w:r w:rsidR="007622D8">
        <w:t>.</w:t>
      </w:r>
      <w:r w:rsidR="00FF71C1">
        <w:t xml:space="preserve"> </w:t>
      </w:r>
      <w:r w:rsidR="00833C93">
        <w:t xml:space="preserve">Additionally, </w:t>
      </w:r>
      <w:r w:rsidR="00375C09">
        <w:t>hair testing is limited to pre-access screening only</w:t>
      </w:r>
      <w:r w:rsidR="00D73BA8">
        <w:t>,</w:t>
      </w:r>
      <w:r w:rsidR="00263AF7">
        <w:t xml:space="preserve"> which </w:t>
      </w:r>
      <w:r w:rsidR="00C54286">
        <w:t xml:space="preserve">would </w:t>
      </w:r>
      <w:r w:rsidR="00263AF7">
        <w:t>probably not be conducted in a workplace</w:t>
      </w:r>
      <w:r w:rsidR="00D47A4E">
        <w:t>.</w:t>
      </w:r>
    </w:p>
    <w:p w:rsidR="00F13386" w:rsidP="00C83072" w14:paraId="75F9560D" w14:textId="7EA5F981">
      <w:pPr>
        <w:widowControl/>
        <w:tabs>
          <w:tab w:val="left" w:pos="720"/>
        </w:tabs>
      </w:pPr>
    </w:p>
    <w:p w:rsidR="00287C85" w:rsidP="001F5E24" w14:paraId="22387AC5" w14:textId="0BFE37B8">
      <w:pPr>
        <w:pStyle w:val="Heading6"/>
        <w:widowControl/>
        <w:numPr>
          <w:ilvl w:val="0"/>
          <w:numId w:val="50"/>
        </w:numPr>
        <w:ind w:left="1440" w:firstLine="0"/>
      </w:pPr>
      <w:r w:rsidRPr="00C071BA">
        <w:t>Privacy for Urine Specimens</w:t>
      </w:r>
    </w:p>
    <w:p w:rsidR="00287C85" w:rsidP="00C83072" w14:paraId="54A3D266" w14:textId="77777777">
      <w:pPr>
        <w:widowControl/>
        <w:tabs>
          <w:tab w:val="left" w:pos="720"/>
        </w:tabs>
      </w:pPr>
    </w:p>
    <w:p w:rsidR="00F13386" w:rsidP="00C83072" w14:paraId="4061BCE1" w14:textId="7730BE91">
      <w:pPr>
        <w:widowControl/>
        <w:tabs>
          <w:tab w:val="left" w:pos="720"/>
        </w:tabs>
        <w:ind w:left="2160"/>
      </w:pPr>
      <w:r>
        <w:t>During</w:t>
      </w:r>
      <w:r>
        <w:t xml:space="preserve"> the collection of </w:t>
      </w:r>
      <w:r w:rsidR="003915B5">
        <w:t>urine</w:t>
      </w:r>
      <w:r>
        <w:t xml:space="preserve"> </w:t>
      </w:r>
      <w:r w:rsidR="007D45EF">
        <w:t xml:space="preserve">for drug </w:t>
      </w:r>
      <w:r w:rsidR="0074607C">
        <w:t xml:space="preserve">screening or </w:t>
      </w:r>
      <w:r w:rsidR="007D45EF">
        <w:t xml:space="preserve">testing, </w:t>
      </w:r>
      <w:r>
        <w:t xml:space="preserve">the donor should have </w:t>
      </w:r>
      <w:r w:rsidR="00724BDD">
        <w:t>vis</w:t>
      </w:r>
      <w:r w:rsidR="00603115">
        <w:t>ual privacy</w:t>
      </w:r>
      <w:r w:rsidR="00FF66C5">
        <w:t xml:space="preserve">. This privacy </w:t>
      </w:r>
      <w:r w:rsidR="00934C4D">
        <w:t>should</w:t>
      </w:r>
      <w:r w:rsidR="00FF66C5">
        <w:t xml:space="preserve"> prevent an</w:t>
      </w:r>
      <w:r w:rsidR="001B1D09">
        <w:t>y</w:t>
      </w:r>
      <w:r w:rsidR="00FF66C5">
        <w:t xml:space="preserve"> individual</w:t>
      </w:r>
      <w:r w:rsidR="00D86AD3">
        <w:t xml:space="preserve"> who is outside the </w:t>
      </w:r>
      <w:r w:rsidR="003915B5">
        <w:t>urine</w:t>
      </w:r>
      <w:r w:rsidR="00D86AD3">
        <w:t xml:space="preserve"> collection </w:t>
      </w:r>
      <w:r w:rsidR="00D94577">
        <w:t xml:space="preserve">cube, stall, or </w:t>
      </w:r>
      <w:r w:rsidR="00E52249">
        <w:t xml:space="preserve">toilet area </w:t>
      </w:r>
      <w:r w:rsidR="00DF6605">
        <w:t xml:space="preserve">from </w:t>
      </w:r>
      <w:r w:rsidR="00EE5D88">
        <w:t xml:space="preserve">observing </w:t>
      </w:r>
      <w:r w:rsidR="00A72D30">
        <w:t>the</w:t>
      </w:r>
      <w:r w:rsidR="00E52249">
        <w:t xml:space="preserve"> </w:t>
      </w:r>
      <w:r w:rsidR="005D7B31">
        <w:t xml:space="preserve">area between the </w:t>
      </w:r>
      <w:r w:rsidR="00E52249">
        <w:t xml:space="preserve">donor’s </w:t>
      </w:r>
      <w:r w:rsidR="005D7B31">
        <w:t>knees and shoulders</w:t>
      </w:r>
      <w:r w:rsidR="007E245F">
        <w:t>, unless a direct</w:t>
      </w:r>
      <w:r w:rsidR="006569A8">
        <w:t>ly</w:t>
      </w:r>
      <w:r w:rsidR="007E245F">
        <w:t xml:space="preserve"> observed collection is being performed.</w:t>
      </w:r>
      <w:r w:rsidR="00603115">
        <w:t xml:space="preserve"> </w:t>
      </w:r>
      <w:r w:rsidR="00B76F78">
        <w:t xml:space="preserve">An acceptable practice is for the </w:t>
      </w:r>
      <w:r w:rsidR="000274DC">
        <w:t>collecto</w:t>
      </w:r>
      <w:r w:rsidR="00E506ED">
        <w:t>r</w:t>
      </w:r>
      <w:r w:rsidR="000274DC">
        <w:t xml:space="preserve"> </w:t>
      </w:r>
      <w:r w:rsidR="00B76F78">
        <w:t xml:space="preserve">to </w:t>
      </w:r>
      <w:r w:rsidR="000274DC">
        <w:t xml:space="preserve">observe </w:t>
      </w:r>
      <w:r w:rsidR="00E506ED">
        <w:t xml:space="preserve">the floor of the </w:t>
      </w:r>
      <w:r w:rsidR="000274DC">
        <w:t xml:space="preserve">collection </w:t>
      </w:r>
      <w:r w:rsidRPr="00E506ED" w:rsidR="00E506ED">
        <w:t>cube, stall, or toilet area</w:t>
      </w:r>
      <w:r w:rsidR="00603115">
        <w:t xml:space="preserve"> </w:t>
      </w:r>
      <w:r w:rsidR="00B76F78">
        <w:t xml:space="preserve">for </w:t>
      </w:r>
      <w:r w:rsidR="00C920D1">
        <w:t xml:space="preserve">indications </w:t>
      </w:r>
      <w:r w:rsidR="00B76F78">
        <w:t xml:space="preserve">that the donor may be attempting to subvert the drug </w:t>
      </w:r>
      <w:r w:rsidR="0074607C">
        <w:t xml:space="preserve">screening or </w:t>
      </w:r>
      <w:r w:rsidR="00B76F78">
        <w:t>test</w:t>
      </w:r>
      <w:r w:rsidR="00C920D1">
        <w:t xml:space="preserve">ing process. </w:t>
      </w:r>
      <w:r w:rsidR="00C31D12">
        <w:t xml:space="preserve">Audible privacy is not required </w:t>
      </w:r>
      <w:r w:rsidR="005469C4">
        <w:t xml:space="preserve">as </w:t>
      </w:r>
      <w:r w:rsidR="00A21AC9">
        <w:t>it is</w:t>
      </w:r>
      <w:r w:rsidR="00DD680B">
        <w:t xml:space="preserve"> not a</w:t>
      </w:r>
      <w:r w:rsidR="005469C4">
        <w:t xml:space="preserve"> </w:t>
      </w:r>
      <w:r w:rsidR="000414A2">
        <w:t>social norm</w:t>
      </w:r>
      <w:r>
        <w:t>,</w:t>
      </w:r>
      <w:r w:rsidR="005469C4">
        <w:t xml:space="preserve"> </w:t>
      </w:r>
      <w:r w:rsidR="00DD680B">
        <w:t xml:space="preserve">and </w:t>
      </w:r>
      <w:r w:rsidR="005469C4">
        <w:t>certain noises may indicate that the donor</w:t>
      </w:r>
      <w:r w:rsidR="00083CF9">
        <w:t xml:space="preserve"> may be attempting</w:t>
      </w:r>
      <w:r w:rsidR="005469C4">
        <w:t xml:space="preserve"> to subvert the </w:t>
      </w:r>
      <w:r w:rsidR="00083CF9">
        <w:t>drug testing process</w:t>
      </w:r>
      <w:r w:rsidR="005469C4">
        <w:t>.</w:t>
      </w:r>
    </w:p>
    <w:p w:rsidR="005E4BB1" w:rsidP="00C83072" w14:paraId="5D15A34A" w14:textId="77777777">
      <w:pPr>
        <w:widowControl/>
        <w:tabs>
          <w:tab w:val="left" w:pos="720"/>
        </w:tabs>
      </w:pPr>
    </w:p>
    <w:p w:rsidR="00287C85" w:rsidP="001F5E24" w14:paraId="01E68260" w14:textId="64C05F06">
      <w:pPr>
        <w:pStyle w:val="Heading6"/>
        <w:widowControl/>
        <w:numPr>
          <w:ilvl w:val="0"/>
          <w:numId w:val="50"/>
        </w:numPr>
        <w:ind w:left="1440" w:firstLine="0"/>
      </w:pPr>
      <w:r w:rsidRPr="00C071BA">
        <w:t>Specimen Collect</w:t>
      </w:r>
      <w:r w:rsidRPr="002A4220">
        <w:t>i</w:t>
      </w:r>
      <w:r w:rsidRPr="00C071BA">
        <w:t>on Facilities</w:t>
      </w:r>
    </w:p>
    <w:p w:rsidR="00287C85" w:rsidP="00C83072" w14:paraId="24FFE94B" w14:textId="77777777">
      <w:pPr>
        <w:widowControl/>
        <w:tabs>
          <w:tab w:val="left" w:pos="720"/>
        </w:tabs>
      </w:pPr>
    </w:p>
    <w:p w:rsidR="003216D3" w:rsidRPr="00AF1B5E" w:rsidP="00C83072" w14:paraId="20001DAD" w14:textId="021D2FA3">
      <w:pPr>
        <w:widowControl/>
        <w:tabs>
          <w:tab w:val="left" w:pos="720"/>
        </w:tabs>
        <w:ind w:left="2160"/>
      </w:pPr>
      <w:r>
        <w:t xml:space="preserve">The </w:t>
      </w:r>
      <w:r w:rsidR="00903FB7">
        <w:t xml:space="preserve">review performed under </w:t>
      </w:r>
      <w:r w:rsidR="004B7CC0">
        <w:t>10 CFR</w:t>
      </w:r>
      <w:r w:rsidR="0078003B">
        <w:t xml:space="preserve"> 26.603(d)(</w:t>
      </w:r>
      <w:r w:rsidR="00DE1FA7">
        <w:t>1</w:t>
      </w:r>
      <w:r w:rsidR="0078003B">
        <w:t>)(i</w:t>
      </w:r>
      <w:r w:rsidR="00DE1FA7">
        <w:t>v</w:t>
      </w:r>
      <w:r w:rsidR="0078003B">
        <w:t>)</w:t>
      </w:r>
      <w:r w:rsidR="00B11CC5">
        <w:t>(A)</w:t>
      </w:r>
      <w:r w:rsidR="00786CB6">
        <w:t xml:space="preserve"> </w:t>
      </w:r>
      <w:r w:rsidR="009A5892">
        <w:t xml:space="preserve">is </w:t>
      </w:r>
      <w:r w:rsidR="005A0B67">
        <w:t xml:space="preserve">separate from </w:t>
      </w:r>
      <w:r w:rsidR="00903FB7">
        <w:t xml:space="preserve">that performed </w:t>
      </w:r>
      <w:r w:rsidR="00100DF4">
        <w:t>under</w:t>
      </w:r>
      <w:r w:rsidR="000A25EC">
        <w:t xml:space="preserve"> </w:t>
      </w:r>
      <w:r w:rsidR="004B7CC0">
        <w:t xml:space="preserve">10 CFR </w:t>
      </w:r>
      <w:r w:rsidR="006455E6">
        <w:t>26.607(</w:t>
      </w:r>
      <w:r w:rsidR="006C2F21">
        <w:t>e</w:t>
      </w:r>
      <w:r w:rsidR="006455E6">
        <w:t>)</w:t>
      </w:r>
      <w:r w:rsidR="000A25EC">
        <w:t>,</w:t>
      </w:r>
      <w:r w:rsidR="006455E6">
        <w:t xml:space="preserve"> </w:t>
      </w:r>
      <w:r w:rsidR="00903FB7">
        <w:t xml:space="preserve">which requires </w:t>
      </w:r>
      <w:r w:rsidR="00081CB2">
        <w:t xml:space="preserve">the licensee or other entity </w:t>
      </w:r>
      <w:r w:rsidR="009115A4">
        <w:t xml:space="preserve">to </w:t>
      </w:r>
      <w:r w:rsidR="00081CB2">
        <w:t xml:space="preserve">audit </w:t>
      </w:r>
      <w:r w:rsidR="009115A4">
        <w:t xml:space="preserve">its use of a </w:t>
      </w:r>
      <w:r w:rsidR="00081CB2">
        <w:t xml:space="preserve">collection facility </w:t>
      </w:r>
      <w:r>
        <w:t>that is not part of the NRC</w:t>
      </w:r>
      <w:r w:rsidR="00FF62DB">
        <w:noBreakHyphen/>
      </w:r>
      <w:r>
        <w:t xml:space="preserve">licensed facility </w:t>
      </w:r>
      <w:r>
        <w:t xml:space="preserve">(e.g., </w:t>
      </w:r>
      <w:r w:rsidRPr="000A25EC" w:rsidR="00AE3339">
        <w:t>a local hospital or other facility licensed and audited by the State (or State</w:t>
      </w:r>
      <w:r w:rsidR="00B052F6">
        <w:noBreakHyphen/>
      </w:r>
      <w:r w:rsidRPr="000A25EC" w:rsidR="00AE3339">
        <w:t>designated entity)</w:t>
      </w:r>
      <w:r w:rsidR="00AE3339">
        <w:t>).</w:t>
      </w:r>
      <w:r w:rsidR="005A0B67">
        <w:t xml:space="preserve"> The PMRP review </w:t>
      </w:r>
      <w:r w:rsidR="00F24E18">
        <w:t xml:space="preserve">is </w:t>
      </w:r>
      <w:r w:rsidR="005A0B67">
        <w:t>a</w:t>
      </w:r>
      <w:r w:rsidR="00100DF4">
        <w:t>n</w:t>
      </w:r>
      <w:r w:rsidR="005A0B67">
        <w:t xml:space="preserve"> assessment </w:t>
      </w:r>
      <w:r w:rsidR="00FF55B6">
        <w:t xml:space="preserve">of whether appropriate </w:t>
      </w:r>
      <w:r w:rsidRPr="00E35040" w:rsidR="00FF55B6">
        <w:t xml:space="preserve">protections are being afforded to all individuals subject to </w:t>
      </w:r>
      <w:r w:rsidR="00B1604B">
        <w:t xml:space="preserve">screening or </w:t>
      </w:r>
      <w:r w:rsidRPr="00E35040" w:rsidR="00FF55B6">
        <w:t xml:space="preserve">testing at </w:t>
      </w:r>
      <w:r w:rsidR="000233D8">
        <w:t xml:space="preserve">an </w:t>
      </w:r>
      <w:r w:rsidRPr="00E35040" w:rsidR="00FF55B6">
        <w:t>offsite facilit</w:t>
      </w:r>
      <w:r w:rsidR="000233D8">
        <w:t>y</w:t>
      </w:r>
      <w:r w:rsidRPr="00E35040" w:rsidR="00FF55B6">
        <w:t>.</w:t>
      </w:r>
      <w:r w:rsidRPr="00E35040" w:rsidR="00EB329D">
        <w:t xml:space="preserve"> Indicators of </w:t>
      </w:r>
      <w:r w:rsidR="0058085B">
        <w:t>deficient</w:t>
      </w:r>
      <w:r w:rsidR="00423CC7">
        <w:t xml:space="preserve"> </w:t>
      </w:r>
      <w:r w:rsidRPr="00E35040" w:rsidR="00EB329D">
        <w:t xml:space="preserve">performance may include complaints </w:t>
      </w:r>
      <w:r w:rsidRPr="00E35040" w:rsidR="00AF2FEC">
        <w:t>of inadequate facilities, instructions, and protections afforded to the individuals subject to test</w:t>
      </w:r>
      <w:r w:rsidR="00A278E4">
        <w:t>ing</w:t>
      </w:r>
      <w:r w:rsidRPr="00E35040" w:rsidR="000C2BFE">
        <w:t>;</w:t>
      </w:r>
      <w:r w:rsidRPr="00E35040" w:rsidR="00AF2FEC">
        <w:t xml:space="preserve"> </w:t>
      </w:r>
      <w:r w:rsidRPr="00E35040" w:rsidR="00825F6E">
        <w:t xml:space="preserve">questionable custody and control of biological specimens, </w:t>
      </w:r>
      <w:r w:rsidRPr="00E35040" w:rsidR="000C2BFE">
        <w:t xml:space="preserve">paperwork, </w:t>
      </w:r>
      <w:r w:rsidRPr="00E35040" w:rsidR="00A45CA1">
        <w:t xml:space="preserve">packaging, </w:t>
      </w:r>
      <w:r w:rsidRPr="00E35040" w:rsidR="000C2BFE">
        <w:t xml:space="preserve">or </w:t>
      </w:r>
      <w:r w:rsidRPr="00E35040" w:rsidR="00825F6E">
        <w:t>quality control</w:t>
      </w:r>
      <w:r w:rsidRPr="00E35040" w:rsidR="00A45CA1">
        <w:t xml:space="preserve">; </w:t>
      </w:r>
      <w:r w:rsidRPr="00E35040" w:rsidR="006C0D3A">
        <w:t xml:space="preserve">and </w:t>
      </w:r>
      <w:r w:rsidRPr="00E35040" w:rsidR="00A45CA1">
        <w:t>cleanliness</w:t>
      </w:r>
      <w:r w:rsidRPr="00E35040" w:rsidR="006C0D3A">
        <w:t xml:space="preserve">. The length of time to conduct a test could also be a performance indicator since </w:t>
      </w:r>
      <w:r w:rsidRPr="002A4220" w:rsidR="00521FAE">
        <w:t xml:space="preserve">abnormally long collection </w:t>
      </w:r>
      <w:r w:rsidRPr="002A4220" w:rsidR="004204F3">
        <w:t xml:space="preserve">times could indicate </w:t>
      </w:r>
      <w:r w:rsidRPr="002A4220" w:rsidR="00A87D3C">
        <w:t xml:space="preserve">a lack of </w:t>
      </w:r>
      <w:r w:rsidRPr="002A4220" w:rsidR="00E8734D">
        <w:t xml:space="preserve">collector </w:t>
      </w:r>
      <w:r w:rsidRPr="00AF1B5E" w:rsidR="00F46D00">
        <w:t>understanding o</w:t>
      </w:r>
      <w:r w:rsidRPr="00AF1B5E" w:rsidR="00E8734D">
        <w:t xml:space="preserve">f the collection </w:t>
      </w:r>
      <w:r w:rsidRPr="00AF1B5E" w:rsidR="00AE3BEB">
        <w:t>procedure</w:t>
      </w:r>
      <w:r w:rsidRPr="00AF1B5E" w:rsidR="000A7C5E">
        <w:t>, inadequate facilities,</w:t>
      </w:r>
      <w:r w:rsidRPr="00AF1B5E" w:rsidR="00AE3BEB">
        <w:t xml:space="preserve"> a </w:t>
      </w:r>
      <w:r w:rsidRPr="00AF1B5E" w:rsidR="00DD21A5">
        <w:t xml:space="preserve">donor </w:t>
      </w:r>
      <w:r w:rsidRPr="00AF1B5E" w:rsidR="003D757E">
        <w:t xml:space="preserve">subversion </w:t>
      </w:r>
      <w:r w:rsidRPr="00AF1B5E" w:rsidR="00856F38">
        <w:t>attempt</w:t>
      </w:r>
      <w:r w:rsidRPr="00AF1B5E" w:rsidR="000317DF">
        <w:t xml:space="preserve">, or </w:t>
      </w:r>
      <w:r w:rsidRPr="00AF1B5E" w:rsidR="006D090A">
        <w:t>that the</w:t>
      </w:r>
      <w:r w:rsidR="00423CC7">
        <w:t xml:space="preserve"> collection</w:t>
      </w:r>
      <w:r w:rsidRPr="00AF1B5E" w:rsidR="006D090A">
        <w:t xml:space="preserve"> facility is too far away</w:t>
      </w:r>
      <w:r w:rsidR="00423CC7">
        <w:t xml:space="preserve"> from the NRC-licensed facility</w:t>
      </w:r>
      <w:r w:rsidRPr="00AF1B5E" w:rsidR="006C0D3A">
        <w:t>.</w:t>
      </w:r>
      <w:r w:rsidR="000200C7">
        <w:t xml:space="preserve"> </w:t>
      </w:r>
      <w:r w:rsidR="00924302">
        <w:t xml:space="preserve">The licensee or other entity should evaluate </w:t>
      </w:r>
      <w:r w:rsidR="005A155D">
        <w:t xml:space="preserve">any </w:t>
      </w:r>
      <w:r w:rsidR="00924302">
        <w:t>adverse impact of l</w:t>
      </w:r>
      <w:r w:rsidR="000200C7">
        <w:t xml:space="preserve">ong collection times </w:t>
      </w:r>
      <w:r w:rsidR="001002CD">
        <w:t xml:space="preserve">or long travel times </w:t>
      </w:r>
      <w:r w:rsidR="00924302">
        <w:t xml:space="preserve">on </w:t>
      </w:r>
      <w:r w:rsidR="001002CD">
        <w:t xml:space="preserve">blood alcohol concentration </w:t>
      </w:r>
      <w:r w:rsidR="00924302">
        <w:t>levels</w:t>
      </w:r>
      <w:r w:rsidR="00C669BD">
        <w:t xml:space="preserve"> at the time of initial and confirmatory testing.</w:t>
      </w:r>
      <w:r w:rsidR="001002CD">
        <w:t xml:space="preserve"> </w:t>
      </w:r>
    </w:p>
    <w:p w:rsidR="00F64DC6" w14:paraId="01B440C4" w14:textId="74D45B05"/>
    <w:p w:rsidR="00287C85" w:rsidP="001F5E24" w14:paraId="2C78EAE3" w14:textId="33F70656">
      <w:pPr>
        <w:pStyle w:val="Heading6"/>
        <w:widowControl/>
        <w:numPr>
          <w:ilvl w:val="0"/>
          <w:numId w:val="50"/>
        </w:numPr>
        <w:ind w:left="2160" w:hanging="720"/>
      </w:pPr>
      <w:r w:rsidRPr="00AF1B5E">
        <w:t>Specimen Integrity</w:t>
      </w:r>
      <w:r w:rsidRPr="00AF1B5E" w:rsidR="00E813EE">
        <w:t xml:space="preserve"> and Valid Test Results</w:t>
      </w:r>
    </w:p>
    <w:p w:rsidR="00287C85" w:rsidP="00C83072" w14:paraId="31809327" w14:textId="77777777">
      <w:pPr>
        <w:widowControl/>
        <w:tabs>
          <w:tab w:val="left" w:pos="720"/>
        </w:tabs>
      </w:pPr>
    </w:p>
    <w:p w:rsidR="00BE47B5" w:rsidRPr="00AF1B5E" w:rsidP="00C83072" w14:paraId="7A5A8D45" w14:textId="780C2ECA">
      <w:pPr>
        <w:widowControl/>
        <w:tabs>
          <w:tab w:val="left" w:pos="720"/>
        </w:tabs>
        <w:ind w:left="2160"/>
      </w:pPr>
      <w:r>
        <w:t>T</w:t>
      </w:r>
      <w:r w:rsidRPr="00AF1B5E" w:rsidR="00EC0C6D">
        <w:t>hree</w:t>
      </w:r>
      <w:r w:rsidRPr="00AF1B5E" w:rsidR="008E6268">
        <w:t xml:space="preserve"> </w:t>
      </w:r>
      <w:r w:rsidRPr="00AF1B5E" w:rsidR="00EC0C6D">
        <w:t xml:space="preserve">phases </w:t>
      </w:r>
      <w:r>
        <w:t xml:space="preserve">are </w:t>
      </w:r>
      <w:r w:rsidRPr="00AF1B5E" w:rsidR="008E6268">
        <w:t xml:space="preserve">associated </w:t>
      </w:r>
      <w:r w:rsidR="00AF61B4">
        <w:t xml:space="preserve">with </w:t>
      </w:r>
      <w:r w:rsidRPr="00AF1B5E" w:rsidR="008E6268">
        <w:t>specimen integrity</w:t>
      </w:r>
      <w:r w:rsidRPr="00AF1B5E" w:rsidR="00D63BBF">
        <w:t xml:space="preserve"> and </w:t>
      </w:r>
      <w:r w:rsidRPr="00AF1B5E" w:rsidR="00094ADD">
        <w:t>valid test results</w:t>
      </w:r>
      <w:r w:rsidRPr="00AF1B5E" w:rsidR="008E6268">
        <w:t>.</w:t>
      </w:r>
      <w:r w:rsidR="00063CB0">
        <w:t xml:space="preserve"> </w:t>
      </w:r>
      <w:r w:rsidR="00FF62DB">
        <w:t xml:space="preserve">In </w:t>
      </w:r>
      <w:r w:rsidRPr="00AF1B5E" w:rsidR="008E6268">
        <w:t>Phase</w:t>
      </w:r>
      <w:r w:rsidR="00FF62DB">
        <w:t> </w:t>
      </w:r>
      <w:r w:rsidRPr="00AF1B5E" w:rsidR="008E6268">
        <w:t>1</w:t>
      </w:r>
      <w:r w:rsidR="00FF62DB">
        <w:t>,</w:t>
      </w:r>
      <w:r w:rsidRPr="00AF1B5E">
        <w:t xml:space="preserve"> the</w:t>
      </w:r>
      <w:r w:rsidRPr="00AF1B5E" w:rsidR="001C196A">
        <w:t xml:space="preserve"> </w:t>
      </w:r>
      <w:r w:rsidRPr="00AF1B5E" w:rsidR="00740352">
        <w:t>collector directly and continuously</w:t>
      </w:r>
      <w:r w:rsidRPr="00AF1B5E" w:rsidR="009643C6">
        <w:t xml:space="preserve"> controls and monitors the donor through</w:t>
      </w:r>
      <w:r w:rsidR="00477485">
        <w:t>out</w:t>
      </w:r>
      <w:r w:rsidRPr="00AF1B5E" w:rsidR="009643C6">
        <w:t xml:space="preserve"> the collection process</w:t>
      </w:r>
      <w:r w:rsidRPr="00AF1B5E" w:rsidR="008E6268">
        <w:t xml:space="preserve"> in accordance with a procedure</w:t>
      </w:r>
      <w:r w:rsidRPr="00AF1B5E" w:rsidR="009643C6">
        <w:t>;</w:t>
      </w:r>
      <w:r w:rsidRPr="00AF1B5E" w:rsidR="00740352">
        <w:t xml:space="preserve"> </w:t>
      </w:r>
      <w:r w:rsidRPr="00AF1B5E" w:rsidR="00BC47BF">
        <w:t>the donor follows the collector’s instructions</w:t>
      </w:r>
      <w:r w:rsidRPr="00AF1B5E" w:rsidR="00341D28">
        <w:t>;</w:t>
      </w:r>
      <w:r w:rsidRPr="00AF1B5E" w:rsidR="00BC47BF">
        <w:t xml:space="preserve"> </w:t>
      </w:r>
      <w:r w:rsidRPr="00AF1B5E" w:rsidR="009643C6">
        <w:t xml:space="preserve">the </w:t>
      </w:r>
      <w:r w:rsidRPr="00AF1B5E">
        <w:t>CCF is properly</w:t>
      </w:r>
      <w:r>
        <w:t xml:space="preserve"> filled out and legible</w:t>
      </w:r>
      <w:r w:rsidR="001A7400">
        <w:t xml:space="preserve">; </w:t>
      </w:r>
      <w:r w:rsidR="00AE0334">
        <w:t xml:space="preserve">and </w:t>
      </w:r>
      <w:r w:rsidR="001A7400">
        <w:t xml:space="preserve">the </w:t>
      </w:r>
      <w:r w:rsidR="00A64BDD">
        <w:t>specimen collection containers are</w:t>
      </w:r>
      <w:r w:rsidR="003B4046">
        <w:t xml:space="preserve">, if necessary, </w:t>
      </w:r>
      <w:r w:rsidR="00A64BDD">
        <w:t>properly sealed</w:t>
      </w:r>
      <w:r w:rsidR="001A7400">
        <w:t xml:space="preserve">, </w:t>
      </w:r>
      <w:r w:rsidR="00A64BDD">
        <w:t>lab</w:t>
      </w:r>
      <w:r w:rsidR="00740352">
        <w:t>e</w:t>
      </w:r>
      <w:r w:rsidR="00A64BDD">
        <w:t xml:space="preserve">led, </w:t>
      </w:r>
      <w:r w:rsidR="001A7400">
        <w:t>packaged, stored, and shipped</w:t>
      </w:r>
      <w:r w:rsidR="00341D28">
        <w:t xml:space="preserve"> to the HHS-certified laboratory.</w:t>
      </w:r>
      <w:r w:rsidR="001A7400">
        <w:t xml:space="preserve"> </w:t>
      </w:r>
      <w:r w:rsidR="00FF62DB">
        <w:t xml:space="preserve">In </w:t>
      </w:r>
      <w:r w:rsidR="00755C56">
        <w:t>Ph</w:t>
      </w:r>
      <w:r w:rsidR="00625746">
        <w:t>ase 2</w:t>
      </w:r>
      <w:r w:rsidR="00FF62DB">
        <w:t>,</w:t>
      </w:r>
      <w:r w:rsidR="004D241D">
        <w:t xml:space="preserve"> </w:t>
      </w:r>
      <w:r w:rsidR="00625746">
        <w:t xml:space="preserve">the laboratory </w:t>
      </w:r>
      <w:r w:rsidR="00AE0334">
        <w:t xml:space="preserve">accurately </w:t>
      </w:r>
      <w:r w:rsidR="00625746">
        <w:t xml:space="preserve">accessions, tests, </w:t>
      </w:r>
      <w:r w:rsidR="004D241D">
        <w:t xml:space="preserve">and </w:t>
      </w:r>
      <w:r w:rsidR="00755C56">
        <w:t xml:space="preserve">evaluates test results and </w:t>
      </w:r>
      <w:r w:rsidR="004543B2">
        <w:t>sends the results to the MRO staff</w:t>
      </w:r>
      <w:r w:rsidR="00094ADD">
        <w:t xml:space="preserve"> or the collector </w:t>
      </w:r>
      <w:r w:rsidR="0098729E">
        <w:t>accurately</w:t>
      </w:r>
      <w:r w:rsidR="002940F0">
        <w:t xml:space="preserve"> reads </w:t>
      </w:r>
      <w:r w:rsidR="006B42CC">
        <w:t xml:space="preserve">and documents </w:t>
      </w:r>
      <w:r w:rsidR="002940F0">
        <w:t xml:space="preserve">the </w:t>
      </w:r>
      <w:r w:rsidR="003B4046">
        <w:t xml:space="preserve">POCTA </w:t>
      </w:r>
      <w:r w:rsidR="004E159E">
        <w:t xml:space="preserve">screening </w:t>
      </w:r>
      <w:r w:rsidR="002940F0">
        <w:t>indication</w:t>
      </w:r>
      <w:r w:rsidR="00EF11EC">
        <w:t xml:space="preserve"> on a licensee- or other entity-generated CCF</w:t>
      </w:r>
      <w:r w:rsidR="000C2F27">
        <w:t>.</w:t>
      </w:r>
      <w:r w:rsidR="00063CB0">
        <w:t xml:space="preserve"> </w:t>
      </w:r>
      <w:r w:rsidR="00FF62DB">
        <w:t xml:space="preserve">In </w:t>
      </w:r>
      <w:r w:rsidR="004543B2">
        <w:t>Phase</w:t>
      </w:r>
      <w:r>
        <w:t> </w:t>
      </w:r>
      <w:r w:rsidR="004543B2">
        <w:t>3</w:t>
      </w:r>
      <w:r w:rsidR="00FF62DB">
        <w:t>,</w:t>
      </w:r>
      <w:r w:rsidR="00D612E8">
        <w:t xml:space="preserve"> </w:t>
      </w:r>
      <w:r w:rsidR="004543B2">
        <w:t xml:space="preserve">the MRO staff timely </w:t>
      </w:r>
      <w:r w:rsidR="00696822">
        <w:t xml:space="preserve">receives and </w:t>
      </w:r>
      <w:r w:rsidR="004543B2">
        <w:t>reviews the laboratory test results</w:t>
      </w:r>
      <w:r w:rsidR="00D612E8">
        <w:t>;</w:t>
      </w:r>
      <w:r w:rsidR="004543B2">
        <w:t xml:space="preserve"> the MRO timely reviews </w:t>
      </w:r>
      <w:r w:rsidR="00AB4573">
        <w:t xml:space="preserve">positive, adulterated, </w:t>
      </w:r>
      <w:r w:rsidRPr="00AF1B5E" w:rsidR="00AB4573">
        <w:t>substituted</w:t>
      </w:r>
      <w:r w:rsidRPr="00AF1B5E" w:rsidR="000C2F27">
        <w:t>,</w:t>
      </w:r>
      <w:r w:rsidRPr="00AF1B5E" w:rsidR="00AB4573">
        <w:t xml:space="preserve"> </w:t>
      </w:r>
      <w:r w:rsidRPr="00AF1B5E" w:rsidR="00FF2A56">
        <w:t xml:space="preserve">invalid, </w:t>
      </w:r>
      <w:r w:rsidRPr="00AF1B5E" w:rsidR="00AB4573">
        <w:t>or dilute test results</w:t>
      </w:r>
      <w:r w:rsidRPr="00AF1B5E" w:rsidR="00760167">
        <w:t xml:space="preserve"> and </w:t>
      </w:r>
      <w:r w:rsidRPr="00AF1B5E" w:rsidR="00BB0F50">
        <w:t xml:space="preserve">finds </w:t>
      </w:r>
      <w:r w:rsidRPr="00AF1B5E" w:rsidR="00760167">
        <w:t xml:space="preserve">no </w:t>
      </w:r>
      <w:r w:rsidR="008A55CE">
        <w:t xml:space="preserve">documented </w:t>
      </w:r>
      <w:r w:rsidRPr="00AF1B5E" w:rsidR="00760167">
        <w:t>laboratory discrepancies</w:t>
      </w:r>
      <w:r w:rsidR="00EF11EC">
        <w:t xml:space="preserve"> or discrepant biological markers</w:t>
      </w:r>
      <w:r w:rsidRPr="00AF1B5E" w:rsidR="00D612E8">
        <w:t>;</w:t>
      </w:r>
      <w:r w:rsidRPr="00AF1B5E" w:rsidR="00AB4573">
        <w:t xml:space="preserve"> </w:t>
      </w:r>
      <w:r w:rsidRPr="00AF1B5E" w:rsidR="00760167">
        <w:t xml:space="preserve">and </w:t>
      </w:r>
      <w:r w:rsidRPr="00AF1B5E" w:rsidR="00E07F5A">
        <w:t>th</w:t>
      </w:r>
      <w:r w:rsidRPr="00AF1B5E" w:rsidR="00991348">
        <w:t>e</w:t>
      </w:r>
      <w:r w:rsidRPr="00AF1B5E" w:rsidR="00E07F5A">
        <w:t xml:space="preserve"> MRO </w:t>
      </w:r>
      <w:r w:rsidR="00C50D6B">
        <w:t xml:space="preserve">has a timely discussion with the </w:t>
      </w:r>
      <w:r w:rsidRPr="00AF1B5E" w:rsidR="00D5304B">
        <w:t xml:space="preserve">correct </w:t>
      </w:r>
      <w:r w:rsidRPr="00AF1B5E" w:rsidR="00E07F5A">
        <w:t xml:space="preserve">donor </w:t>
      </w:r>
      <w:r w:rsidRPr="00AF1B5E" w:rsidR="00BB0F50">
        <w:t xml:space="preserve">for the specimen being reviewed </w:t>
      </w:r>
      <w:r w:rsidRPr="00AF1B5E" w:rsidR="00E07F5A">
        <w:t>regarding the test result</w:t>
      </w:r>
      <w:r w:rsidRPr="00AF1B5E" w:rsidR="00E813EE">
        <w:t>(s)</w:t>
      </w:r>
      <w:r w:rsidR="00312DCE">
        <w:t>,</w:t>
      </w:r>
      <w:r w:rsidRPr="00AF1B5E" w:rsidR="00E07F5A">
        <w:t xml:space="preserve"> if necessary</w:t>
      </w:r>
      <w:r w:rsidRPr="00AF1B5E" w:rsidR="00945EDE">
        <w:t>.</w:t>
      </w:r>
      <w:r w:rsidRPr="00AF1B5E" w:rsidR="00C8129F">
        <w:t xml:space="preserve"> The </w:t>
      </w:r>
      <w:r w:rsidR="00B5248D">
        <w:t>qualitative performance outcome</w:t>
      </w:r>
      <w:r w:rsidRPr="00AF1B5E" w:rsidR="00B5248D">
        <w:t xml:space="preserve"> </w:t>
      </w:r>
      <w:r w:rsidRPr="00AF1B5E" w:rsidR="00C8129F">
        <w:t xml:space="preserve">for this </w:t>
      </w:r>
      <w:r w:rsidR="00B5248D">
        <w:t xml:space="preserve">review </w:t>
      </w:r>
      <w:r w:rsidR="00847ED1">
        <w:t xml:space="preserve">should be </w:t>
      </w:r>
      <w:r w:rsidRPr="00AF1B5E" w:rsidR="00C8129F">
        <w:t xml:space="preserve">that </w:t>
      </w:r>
      <w:r w:rsidRPr="00AF1B5E" w:rsidR="0019550E">
        <w:t>specimen integrity</w:t>
      </w:r>
      <w:r w:rsidR="00C50D6B">
        <w:t xml:space="preserve"> is </w:t>
      </w:r>
      <w:r w:rsidR="007766A2">
        <w:t>maintained,</w:t>
      </w:r>
      <w:r w:rsidRPr="00AF1B5E" w:rsidR="0019550E">
        <w:t xml:space="preserve"> and valid test results </w:t>
      </w:r>
      <w:r w:rsidRPr="00AF1B5E" w:rsidR="00A45044">
        <w:t xml:space="preserve">are obtained for all </w:t>
      </w:r>
      <w:bookmarkStart w:id="170" w:name="_Hlk112426188"/>
      <w:r w:rsidRPr="00AF1B5E" w:rsidR="00A45044">
        <w:t>specimens.</w:t>
      </w:r>
    </w:p>
    <w:p w:rsidR="00BE47B5" w:rsidRPr="00AF1B5E" w:rsidP="00C83072" w14:paraId="43F8516F" w14:textId="77777777">
      <w:pPr>
        <w:widowControl/>
        <w:tabs>
          <w:tab w:val="left" w:pos="720"/>
        </w:tabs>
      </w:pPr>
    </w:p>
    <w:p w:rsidR="00F70E23" w:rsidP="001F5E24" w14:paraId="0ED3D04F" w14:textId="6537A489">
      <w:pPr>
        <w:pStyle w:val="Heading6"/>
        <w:widowControl/>
        <w:numPr>
          <w:ilvl w:val="0"/>
          <w:numId w:val="52"/>
        </w:numPr>
        <w:ind w:left="1440" w:hanging="720"/>
      </w:pPr>
      <w:r w:rsidRPr="00AF1B5E">
        <w:t>Information Protection</w:t>
      </w:r>
    </w:p>
    <w:p w:rsidR="00F70E23" w:rsidP="00C83072" w14:paraId="4C580205" w14:textId="77777777">
      <w:pPr>
        <w:widowControl/>
        <w:tabs>
          <w:tab w:val="left" w:pos="720"/>
        </w:tabs>
      </w:pPr>
    </w:p>
    <w:bookmarkEnd w:id="170"/>
    <w:p w:rsidR="00AA1B05" w:rsidRPr="00AF1B5E" w:rsidP="00C83072" w14:paraId="1FF2F020" w14:textId="5C4D4ECD">
      <w:pPr>
        <w:widowControl/>
        <w:tabs>
          <w:tab w:val="left" w:pos="720"/>
        </w:tabs>
        <w:ind w:left="1440"/>
      </w:pPr>
      <w:r w:rsidRPr="00AF1B5E">
        <w:t xml:space="preserve">The worker protection afforded by </w:t>
      </w:r>
      <w:r w:rsidRPr="00AF1B5E" w:rsidR="004B7CC0">
        <w:t>10 CFR 2</w:t>
      </w:r>
      <w:r w:rsidRPr="00AF1B5E">
        <w:t>6.611</w:t>
      </w:r>
      <w:r w:rsidRPr="00AF1B5E" w:rsidR="00A918B9">
        <w:t xml:space="preserve"> </w:t>
      </w:r>
      <w:r w:rsidRPr="00AF1B5E" w:rsidR="00CC5FBC">
        <w:t xml:space="preserve">is </w:t>
      </w:r>
      <w:r w:rsidRPr="00AF1B5E" w:rsidR="0053377A">
        <w:t xml:space="preserve">the </w:t>
      </w:r>
      <w:r w:rsidRPr="00AF1B5E" w:rsidR="00915039">
        <w:t xml:space="preserve">effective control </w:t>
      </w:r>
      <w:r w:rsidRPr="00AF1B5E" w:rsidR="00831DB7">
        <w:t xml:space="preserve">of </w:t>
      </w:r>
      <w:r w:rsidRPr="00AF1B5E" w:rsidR="00B51C7B">
        <w:t>information</w:t>
      </w:r>
      <w:r w:rsidRPr="00AF1B5E" w:rsidR="00A7159F">
        <w:t xml:space="preserve"> collected </w:t>
      </w:r>
      <w:r w:rsidR="00100DF4">
        <w:t>to</w:t>
      </w:r>
      <w:r w:rsidRPr="00AF1B5E" w:rsidR="00A7159F">
        <w:t xml:space="preserve"> comply with </w:t>
      </w:r>
      <w:r w:rsidRPr="00AF1B5E" w:rsidR="004B7CC0">
        <w:t>10 CFR P</w:t>
      </w:r>
      <w:r w:rsidRPr="00AF1B5E" w:rsidR="00A7159F">
        <w:t>art 26</w:t>
      </w:r>
      <w:r w:rsidRPr="00AF1B5E" w:rsidR="00B51C7B">
        <w:t xml:space="preserve">. </w:t>
      </w:r>
      <w:r w:rsidRPr="00AF1B5E" w:rsidR="00BC7C6A">
        <w:t xml:space="preserve">The qualitative </w:t>
      </w:r>
      <w:r w:rsidR="00AF22CC">
        <w:t>performance outcome of this review</w:t>
      </w:r>
      <w:r w:rsidR="00224A72">
        <w:t xml:space="preserve"> should be </w:t>
      </w:r>
      <w:r w:rsidRPr="00AF1B5E" w:rsidR="00BC7C6A">
        <w:t>that all priva</w:t>
      </w:r>
      <w:r w:rsidRPr="00AF1B5E" w:rsidR="008415E3">
        <w:t xml:space="preserve">te </w:t>
      </w:r>
      <w:r w:rsidRPr="00AF1B5E" w:rsidR="00BC7C6A">
        <w:t xml:space="preserve">and medical information </w:t>
      </w:r>
      <w:r w:rsidRPr="00AF1B5E" w:rsidR="00EC7BFC">
        <w:t xml:space="preserve">is </w:t>
      </w:r>
      <w:r w:rsidRPr="00AF1B5E" w:rsidR="005C172A">
        <w:t xml:space="preserve">effectively controlled to prevent </w:t>
      </w:r>
      <w:r w:rsidR="00F07566">
        <w:t xml:space="preserve">unauthorized </w:t>
      </w:r>
      <w:r w:rsidRPr="00AF1B5E" w:rsidR="005C172A">
        <w:t>disclosure</w:t>
      </w:r>
      <w:r w:rsidRPr="00AF1B5E" w:rsidR="00BC7C6A">
        <w:t xml:space="preserve">. </w:t>
      </w:r>
      <w:r w:rsidRPr="00AF1B5E" w:rsidR="006E1465">
        <w:t>Should a</w:t>
      </w:r>
      <w:r w:rsidR="00F80623">
        <w:t>n information protection</w:t>
      </w:r>
      <w:r w:rsidRPr="00AF1B5E" w:rsidR="006E1465">
        <w:t xml:space="preserve"> breach be identified, t</w:t>
      </w:r>
      <w:r w:rsidRPr="00AF1B5E" w:rsidR="00571033">
        <w:t>he documented e</w:t>
      </w:r>
      <w:r w:rsidRPr="00AF1B5E" w:rsidR="00AC2E59">
        <w:t xml:space="preserve">lements of this </w:t>
      </w:r>
      <w:r w:rsidRPr="00AF1B5E" w:rsidR="00BC7C6A">
        <w:t xml:space="preserve">performance </w:t>
      </w:r>
      <w:r w:rsidRPr="00AF1B5E" w:rsidR="006E1465">
        <w:t xml:space="preserve">review </w:t>
      </w:r>
      <w:r w:rsidRPr="00AF1B5E" w:rsidR="00571033">
        <w:t xml:space="preserve">should </w:t>
      </w:r>
      <w:r w:rsidRPr="00AF1B5E" w:rsidR="008E7B9E">
        <w:t>include</w:t>
      </w:r>
      <w:r w:rsidR="00FF62DB">
        <w:t xml:space="preserve"> the following</w:t>
      </w:r>
      <w:r w:rsidRPr="00AF1B5E" w:rsidR="000F7820">
        <w:t>:</w:t>
      </w:r>
    </w:p>
    <w:p w:rsidR="00A76CB6" w:rsidRPr="00AF1B5E" w:rsidP="001F5E24" w14:paraId="328E3E30" w14:textId="084DB691">
      <w:pPr>
        <w:pStyle w:val="ListParagraph"/>
        <w:widowControl/>
        <w:numPr>
          <w:ilvl w:val="0"/>
          <w:numId w:val="9"/>
        </w:numPr>
        <w:tabs>
          <w:tab w:val="left" w:pos="720"/>
        </w:tabs>
        <w:spacing w:before="220"/>
        <w:ind w:left="2160" w:hanging="720"/>
      </w:pPr>
      <w:r>
        <w:t>how</w:t>
      </w:r>
      <w:r w:rsidRPr="00AF1B5E">
        <w:t xml:space="preserve"> </w:t>
      </w:r>
      <w:r w:rsidRPr="00AF1B5E" w:rsidR="002E08B3">
        <w:t xml:space="preserve">the </w:t>
      </w:r>
      <w:r w:rsidRPr="00AF1B5E">
        <w:t>disclosure or breach</w:t>
      </w:r>
      <w:r>
        <w:t xml:space="preserve"> occurred</w:t>
      </w:r>
      <w:r w:rsidR="00FF62DB">
        <w:t>,</w:t>
      </w:r>
      <w:r w:rsidR="003E1BD9">
        <w:t xml:space="preserve"> for example, was it </w:t>
      </w:r>
      <w:r w:rsidR="009A7A1A">
        <w:t xml:space="preserve">an </w:t>
      </w:r>
      <w:r w:rsidR="003E1BD9">
        <w:t>electronic</w:t>
      </w:r>
      <w:r w:rsidR="00074E0A">
        <w:t xml:space="preserve"> or hard-copy</w:t>
      </w:r>
      <w:r w:rsidR="009A7A1A">
        <w:t xml:space="preserve"> loss of information</w:t>
      </w:r>
      <w:r w:rsidR="003E1BD9">
        <w:t xml:space="preserve">, </w:t>
      </w:r>
      <w:r w:rsidR="00BC1684">
        <w:t>a cyberattack, or a willful act by a licensee employee or C/V,</w:t>
      </w:r>
    </w:p>
    <w:p w:rsidR="00A76CB6" w:rsidRPr="00AF1B5E" w:rsidP="001F5E24" w14:paraId="15F489F0" w14:textId="774E3266">
      <w:pPr>
        <w:pStyle w:val="ListParagraph"/>
        <w:widowControl/>
        <w:numPr>
          <w:ilvl w:val="0"/>
          <w:numId w:val="9"/>
        </w:numPr>
        <w:tabs>
          <w:tab w:val="left" w:pos="720"/>
        </w:tabs>
        <w:spacing w:before="220"/>
        <w:ind w:left="2160" w:hanging="720"/>
      </w:pPr>
      <w:r>
        <w:t>t</w:t>
      </w:r>
      <w:r w:rsidRPr="00AF1B5E">
        <w:t xml:space="preserve">ype </w:t>
      </w:r>
      <w:r w:rsidRPr="00AF1B5E" w:rsidR="002E08B3">
        <w:t xml:space="preserve">and quantity </w:t>
      </w:r>
      <w:r w:rsidRPr="00AF1B5E">
        <w:t xml:space="preserve">of </w:t>
      </w:r>
      <w:r w:rsidRPr="00AF1B5E" w:rsidR="00881A3E">
        <w:t>i</w:t>
      </w:r>
      <w:r w:rsidRPr="00AF1B5E" w:rsidR="00D15FDE">
        <w:t xml:space="preserve">nformation </w:t>
      </w:r>
      <w:r w:rsidRPr="00AF1B5E" w:rsidR="00881A3E">
        <w:t>involved</w:t>
      </w:r>
      <w:r w:rsidR="00FF62DB">
        <w:t>,</w:t>
      </w:r>
      <w:r w:rsidR="00EE3292">
        <w:t xml:space="preserve"> for example did it involve privacy, medical, or testing information,</w:t>
      </w:r>
    </w:p>
    <w:p w:rsidR="00A76CB6" w:rsidRPr="002A4220" w:rsidP="001F5E24" w14:paraId="615C6F23" w14:textId="28619572">
      <w:pPr>
        <w:pStyle w:val="ListParagraph"/>
        <w:widowControl/>
        <w:numPr>
          <w:ilvl w:val="0"/>
          <w:numId w:val="9"/>
        </w:numPr>
        <w:tabs>
          <w:tab w:val="left" w:pos="720"/>
        </w:tabs>
        <w:spacing w:before="220"/>
        <w:ind w:left="2160" w:hanging="720"/>
      </w:pPr>
      <w:r>
        <w:t>n</w:t>
      </w:r>
      <w:r w:rsidRPr="002A4220">
        <w:t xml:space="preserve">umber of </w:t>
      </w:r>
      <w:r w:rsidR="00D15FDE">
        <w:t>i</w:t>
      </w:r>
      <w:r w:rsidRPr="002A4220">
        <w:t xml:space="preserve">ndividuals </w:t>
      </w:r>
      <w:r w:rsidR="00D15FDE">
        <w:t>a</w:t>
      </w:r>
      <w:r w:rsidRPr="002A4220">
        <w:t>ffected</w:t>
      </w:r>
      <w:r w:rsidR="00204A13">
        <w:t xml:space="preserve"> by the breach</w:t>
      </w:r>
      <w:r w:rsidR="00FF62DB">
        <w:t>,</w:t>
      </w:r>
    </w:p>
    <w:p w:rsidR="00A76CB6" w:rsidRPr="00AF1B5E" w:rsidP="001F5E24" w14:paraId="32207F56" w14:textId="42AEF5CE">
      <w:pPr>
        <w:pStyle w:val="ListParagraph"/>
        <w:widowControl/>
        <w:numPr>
          <w:ilvl w:val="0"/>
          <w:numId w:val="9"/>
        </w:numPr>
        <w:tabs>
          <w:tab w:val="left" w:pos="720"/>
        </w:tabs>
        <w:spacing w:before="220"/>
        <w:ind w:left="2160" w:hanging="720"/>
      </w:pPr>
      <w:r>
        <w:t>l</w:t>
      </w:r>
      <w:r w:rsidRPr="002A4220">
        <w:t xml:space="preserve">ikelihood </w:t>
      </w:r>
      <w:r w:rsidR="00644510">
        <w:t xml:space="preserve">that </w:t>
      </w:r>
      <w:r w:rsidRPr="00AF1B5E" w:rsidR="00945A14">
        <w:t xml:space="preserve">individuals other than </w:t>
      </w:r>
      <w:r w:rsidRPr="00AF1B5E" w:rsidR="00932AA5">
        <w:t xml:space="preserve">the </w:t>
      </w:r>
      <w:r w:rsidR="00651FCD">
        <w:t>licensee employee</w:t>
      </w:r>
      <w:r w:rsidRPr="00AF1B5E" w:rsidR="00945A14">
        <w:t>s and C/Vs responsible for controlling the information</w:t>
      </w:r>
      <w:r w:rsidRPr="00AF1B5E" w:rsidR="00644510">
        <w:t xml:space="preserve"> </w:t>
      </w:r>
      <w:r w:rsidRPr="00AF1B5E" w:rsidR="00453B80">
        <w:t xml:space="preserve">had </w:t>
      </w:r>
      <w:r w:rsidRPr="00AF1B5E" w:rsidR="00B4454A">
        <w:t xml:space="preserve">access or </w:t>
      </w:r>
      <w:r w:rsidRPr="00AF1B5E" w:rsidR="00932AA5">
        <w:t>a</w:t>
      </w:r>
      <w:r w:rsidRPr="00AF1B5E" w:rsidR="00B4454A">
        <w:t xml:space="preserve"> probability of access</w:t>
      </w:r>
      <w:r w:rsidR="00584F5B">
        <w:t xml:space="preserve"> to manipulate databases</w:t>
      </w:r>
      <w:r w:rsidR="00FF62DB">
        <w:t>,</w:t>
      </w:r>
    </w:p>
    <w:p w:rsidR="00A76CB6" w:rsidRPr="00AF1B5E" w:rsidP="001F5E24" w14:paraId="23C1D61E" w14:textId="46AF4981">
      <w:pPr>
        <w:pStyle w:val="ListParagraph"/>
        <w:widowControl/>
        <w:numPr>
          <w:ilvl w:val="0"/>
          <w:numId w:val="9"/>
        </w:numPr>
        <w:tabs>
          <w:tab w:val="left" w:pos="720"/>
        </w:tabs>
        <w:spacing w:before="220"/>
        <w:ind w:left="2160" w:hanging="720"/>
      </w:pPr>
      <w:r>
        <w:t>l</w:t>
      </w:r>
      <w:r w:rsidRPr="00AF1B5E">
        <w:t xml:space="preserve">ikelihood </w:t>
      </w:r>
      <w:r w:rsidR="00FF62DB">
        <w:t xml:space="preserve">that </w:t>
      </w:r>
      <w:r w:rsidRPr="00AF1B5E" w:rsidR="00881A3E">
        <w:t>the disclosure or b</w:t>
      </w:r>
      <w:r w:rsidRPr="00AF1B5E">
        <w:t xml:space="preserve">reach </w:t>
      </w:r>
      <w:r w:rsidRPr="00AF1B5E" w:rsidR="00881A3E">
        <w:t>h</w:t>
      </w:r>
      <w:r w:rsidRPr="00AF1B5E">
        <w:t>arm</w:t>
      </w:r>
      <w:r w:rsidRPr="00AF1B5E" w:rsidR="005F12B7">
        <w:t>ed</w:t>
      </w:r>
      <w:r w:rsidRPr="00AF1B5E" w:rsidR="00B4454A">
        <w:t xml:space="preserve"> </w:t>
      </w:r>
      <w:r w:rsidR="00774FD6">
        <w:t xml:space="preserve">or could harm </w:t>
      </w:r>
      <w:r w:rsidRPr="00AF1B5E" w:rsidR="00551752">
        <w:t xml:space="preserve">affected </w:t>
      </w:r>
      <w:r w:rsidRPr="00AF1B5E" w:rsidR="00B4454A">
        <w:t>individual</w:t>
      </w:r>
      <w:r w:rsidRPr="00AF1B5E" w:rsidR="00551752">
        <w:t>(s)</w:t>
      </w:r>
      <w:r w:rsidR="00FF62DB">
        <w:t>,</w:t>
      </w:r>
      <w:r w:rsidR="004F0904">
        <w:t xml:space="preserve"> </w:t>
      </w:r>
      <w:r w:rsidR="009B0CA4">
        <w:t xml:space="preserve">for example, did </w:t>
      </w:r>
      <w:r w:rsidR="00DC273D">
        <w:t xml:space="preserve">it include </w:t>
      </w:r>
      <w:r w:rsidR="003C7239">
        <w:t>information</w:t>
      </w:r>
      <w:r w:rsidR="003D4A3A">
        <w:t xml:space="preserve"> from which </w:t>
      </w:r>
      <w:r w:rsidR="000279FE">
        <w:t xml:space="preserve">an individual’s </w:t>
      </w:r>
      <w:r w:rsidR="003D4A3A">
        <w:t>identity could be stolen</w:t>
      </w:r>
      <w:r w:rsidR="008E1D4E">
        <w:t>,</w:t>
      </w:r>
      <w:r w:rsidR="00BD3A34">
        <w:t xml:space="preserve"> </w:t>
      </w:r>
      <w:r w:rsidR="004C31A8">
        <w:t>which co</w:t>
      </w:r>
      <w:r w:rsidR="00B7129D">
        <w:t>u</w:t>
      </w:r>
      <w:r w:rsidR="004C31A8">
        <w:t xml:space="preserve">ld </w:t>
      </w:r>
      <w:r w:rsidR="000279FE">
        <w:t>caus</w:t>
      </w:r>
      <w:r w:rsidR="00B7129D">
        <w:t>e</w:t>
      </w:r>
      <w:r w:rsidR="000279FE">
        <w:t xml:space="preserve"> financial harm</w:t>
      </w:r>
      <w:r w:rsidR="008E1D4E">
        <w:t>,</w:t>
      </w:r>
      <w:r w:rsidR="000279FE">
        <w:t xml:space="preserve"> </w:t>
      </w:r>
      <w:r w:rsidR="00BD3A34">
        <w:t>or medical information</w:t>
      </w:r>
      <w:r w:rsidR="00A3189C">
        <w:t xml:space="preserve"> (such as </w:t>
      </w:r>
      <w:r w:rsidR="003C7239">
        <w:t>drug and alcohol test</w:t>
      </w:r>
      <w:r w:rsidR="004F0904">
        <w:t xml:space="preserve"> </w:t>
      </w:r>
      <w:r w:rsidR="003C7239">
        <w:t>results</w:t>
      </w:r>
      <w:r w:rsidR="00A3189C">
        <w:t>)</w:t>
      </w:r>
      <w:r w:rsidR="008E1D4E">
        <w:t>,</w:t>
      </w:r>
      <w:r w:rsidR="00BD3A34">
        <w:t xml:space="preserve"> which </w:t>
      </w:r>
      <w:r w:rsidR="0095279C">
        <w:t xml:space="preserve">could </w:t>
      </w:r>
      <w:r w:rsidR="00B7129D">
        <w:t xml:space="preserve">cause </w:t>
      </w:r>
      <w:r w:rsidR="00482245">
        <w:t xml:space="preserve">emotional </w:t>
      </w:r>
      <w:r w:rsidR="0095279C">
        <w:t>harm</w:t>
      </w:r>
      <w:r w:rsidR="00EC1DCF">
        <w:t>,</w:t>
      </w:r>
      <w:r w:rsidR="003C7239">
        <w:t xml:space="preserve"> </w:t>
      </w:r>
      <w:r w:rsidR="00100DF4">
        <w:t>and</w:t>
      </w:r>
    </w:p>
    <w:p w:rsidR="00B83E5B" w:rsidRPr="00AF1B5E" w:rsidP="001F5E24" w14:paraId="670693E8" w14:textId="1DA1C183">
      <w:pPr>
        <w:pStyle w:val="ListParagraph"/>
        <w:widowControl/>
        <w:numPr>
          <w:ilvl w:val="0"/>
          <w:numId w:val="10"/>
        </w:numPr>
        <w:tabs>
          <w:tab w:val="left" w:pos="720"/>
        </w:tabs>
        <w:spacing w:before="220"/>
        <w:ind w:left="2160" w:hanging="720"/>
      </w:pPr>
      <w:r>
        <w:t xml:space="preserve">corrective actions implemented </w:t>
      </w:r>
      <w:r w:rsidRPr="00AF1B5E" w:rsidR="00A76CB6">
        <w:t xml:space="preserve">to </w:t>
      </w:r>
      <w:r w:rsidRPr="00AF1B5E" w:rsidR="00551752">
        <w:t>m</w:t>
      </w:r>
      <w:r w:rsidRPr="00AF1B5E" w:rsidR="00A76CB6">
        <w:t xml:space="preserve">inimize </w:t>
      </w:r>
      <w:r w:rsidRPr="00AF1B5E" w:rsidR="00551752">
        <w:t>h</w:t>
      </w:r>
      <w:r w:rsidRPr="00AF1B5E" w:rsidR="00A76CB6">
        <w:t xml:space="preserve">arm and </w:t>
      </w:r>
      <w:r w:rsidRPr="00AF1B5E" w:rsidR="00551752">
        <w:t>m</w:t>
      </w:r>
      <w:r w:rsidRPr="00AF1B5E" w:rsidR="00A76CB6">
        <w:t xml:space="preserve">itigate </w:t>
      </w:r>
      <w:r w:rsidRPr="00AF1B5E" w:rsidR="00E415E8">
        <w:t>the i</w:t>
      </w:r>
      <w:r w:rsidRPr="00AF1B5E" w:rsidR="00A76CB6">
        <w:t xml:space="preserve">mpact of </w:t>
      </w:r>
      <w:r w:rsidRPr="00AF1B5E" w:rsidR="00E415E8">
        <w:t>the disclosure or b</w:t>
      </w:r>
      <w:r w:rsidRPr="00AF1B5E" w:rsidR="00A76CB6">
        <w:t>reach</w:t>
      </w:r>
      <w:r w:rsidRPr="00AF1B5E" w:rsidR="004B7CC0">
        <w:t>.</w:t>
      </w:r>
    </w:p>
    <w:p w:rsidR="00AC2E59" w:rsidRPr="00AF1B5E" w:rsidP="00C83072" w14:paraId="23F53073" w14:textId="680370AD">
      <w:pPr>
        <w:widowControl/>
        <w:tabs>
          <w:tab w:val="left" w:pos="720"/>
        </w:tabs>
      </w:pPr>
      <w:r w:rsidRPr="00AF1B5E">
        <w:t xml:space="preserve"> </w:t>
      </w:r>
    </w:p>
    <w:p w:rsidR="00A71236" w:rsidRPr="00AF1B5E" w:rsidP="00C83072" w14:paraId="072C5EA7" w14:textId="4815A418">
      <w:pPr>
        <w:widowControl/>
        <w:ind w:left="1440"/>
      </w:pPr>
      <w:r>
        <w:t>If</w:t>
      </w:r>
      <w:r w:rsidR="004911D7">
        <w:t xml:space="preserve"> the information breach involve</w:t>
      </w:r>
      <w:r>
        <w:t>s</w:t>
      </w:r>
      <w:r w:rsidR="004911D7">
        <w:t xml:space="preserve"> </w:t>
      </w:r>
      <w:r w:rsidR="00907E1A">
        <w:t xml:space="preserve">employees or contractors of the NRC or other </w:t>
      </w:r>
      <w:r>
        <w:t>F</w:t>
      </w:r>
      <w:r w:rsidR="00907E1A">
        <w:t xml:space="preserve">ederal agency, the licensee or other entity should consider </w:t>
      </w:r>
      <w:r w:rsidR="00CD7FC9">
        <w:t xml:space="preserve">promptly reporting the occurrence to the NRC Operations Center or </w:t>
      </w:r>
      <w:r>
        <w:t>resident inspector</w:t>
      </w:r>
      <w:r w:rsidR="00CD7FC9">
        <w:t xml:space="preserve"> if assigned</w:t>
      </w:r>
      <w:r w:rsidRPr="00AF1B5E" w:rsidR="00137CCF">
        <w:t>.</w:t>
      </w:r>
    </w:p>
    <w:p w:rsidR="00A1410C" w:rsidRPr="00AF1B5E" w:rsidP="00C83072" w14:paraId="774E3716" w14:textId="77777777">
      <w:pPr>
        <w:widowControl/>
        <w:tabs>
          <w:tab w:val="left" w:pos="720"/>
        </w:tabs>
      </w:pPr>
    </w:p>
    <w:p w:rsidR="00F70E23" w:rsidP="001F5E24" w14:paraId="73813BEC" w14:textId="4ADD5F5A">
      <w:pPr>
        <w:pStyle w:val="Heading6"/>
        <w:widowControl/>
        <w:numPr>
          <w:ilvl w:val="0"/>
          <w:numId w:val="52"/>
        </w:numPr>
        <w:ind w:left="1440" w:hanging="720"/>
      </w:pPr>
      <w:r>
        <w:t xml:space="preserve">Appeals </w:t>
      </w:r>
      <w:r w:rsidRPr="00AF1B5E" w:rsidR="00220C36">
        <w:t>Process</w:t>
      </w:r>
    </w:p>
    <w:p w:rsidR="00F70E23" w:rsidP="00C83072" w14:paraId="4785A5B6" w14:textId="77777777">
      <w:pPr>
        <w:widowControl/>
        <w:tabs>
          <w:tab w:val="left" w:pos="720"/>
        </w:tabs>
      </w:pPr>
    </w:p>
    <w:p w:rsidR="007975BD" w:rsidP="00C83072" w14:paraId="6D4C0F84" w14:textId="53BC43E6">
      <w:pPr>
        <w:widowControl/>
        <w:tabs>
          <w:tab w:val="left" w:pos="720"/>
        </w:tabs>
        <w:ind w:left="1440"/>
      </w:pPr>
      <w:r w:rsidRPr="00AF1B5E">
        <w:t>T</w:t>
      </w:r>
      <w:r w:rsidRPr="00AF1B5E" w:rsidR="00220C36">
        <w:t xml:space="preserve">he </w:t>
      </w:r>
      <w:r w:rsidRPr="00AF1B5E" w:rsidR="00BC5DF4">
        <w:t>P</w:t>
      </w:r>
      <w:r w:rsidRPr="00AF1B5E" w:rsidR="00F00114">
        <w:t>MRP requires a</w:t>
      </w:r>
      <w:r w:rsidRPr="00AF1B5E" w:rsidR="00FF14E0">
        <w:t xml:space="preserve"> biennial </w:t>
      </w:r>
      <w:r w:rsidRPr="00AF1B5E" w:rsidR="0046784E">
        <w:t xml:space="preserve">review </w:t>
      </w:r>
      <w:r w:rsidRPr="00AF1B5E" w:rsidR="00F00114">
        <w:t xml:space="preserve">of the </w:t>
      </w:r>
      <w:r w:rsidR="00F64C38">
        <w:t xml:space="preserve">licensee’s or other entity’s implementation of </w:t>
      </w:r>
      <w:r w:rsidR="00C330A2">
        <w:t>10 CFR</w:t>
      </w:r>
      <w:r w:rsidRPr="00AF1B5E" w:rsidR="009B19F0">
        <w:t xml:space="preserve"> </w:t>
      </w:r>
      <w:r w:rsidRPr="00AF1B5E" w:rsidR="005000DE">
        <w:t>26.613</w:t>
      </w:r>
      <w:r w:rsidR="000D4BEC">
        <w:t>, “A</w:t>
      </w:r>
      <w:r w:rsidR="00BF1D3F">
        <w:t xml:space="preserve">ppeals </w:t>
      </w:r>
      <w:r w:rsidRPr="00AF1B5E" w:rsidR="00F00114">
        <w:t>process</w:t>
      </w:r>
      <w:r w:rsidRPr="00AF1B5E" w:rsidR="005000DE">
        <w:t>.</w:t>
      </w:r>
      <w:r w:rsidR="000D4BEC">
        <w:t>”</w:t>
      </w:r>
      <w:r w:rsidRPr="00AF1B5E" w:rsidR="005000DE">
        <w:t xml:space="preserve"> This </w:t>
      </w:r>
      <w:r w:rsidRPr="00AF1B5E" w:rsidR="0046784E">
        <w:t xml:space="preserve">review </w:t>
      </w:r>
      <w:r w:rsidR="00BF15AC">
        <w:t xml:space="preserve">must </w:t>
      </w:r>
      <w:r w:rsidRPr="00AF1B5E" w:rsidR="009B19F0">
        <w:t xml:space="preserve">include </w:t>
      </w:r>
      <w:r w:rsidRPr="00AF1B5E" w:rsidR="001309FA">
        <w:t>a</w:t>
      </w:r>
      <w:r w:rsidRPr="00AF1B5E" w:rsidR="0046784E">
        <w:t xml:space="preserve">n assessment </w:t>
      </w:r>
      <w:r w:rsidR="005C3079">
        <w:t>of whether</w:t>
      </w:r>
      <w:r w:rsidRPr="00AF1B5E" w:rsidR="00AA2276">
        <w:t xml:space="preserve"> </w:t>
      </w:r>
      <w:r w:rsidRPr="00AF1B5E" w:rsidR="001309FA">
        <w:t xml:space="preserve">the </w:t>
      </w:r>
      <w:r w:rsidR="00D17F08">
        <w:t xml:space="preserve">licensee’s or other entity’s </w:t>
      </w:r>
      <w:r w:rsidRPr="00AF1B5E" w:rsidR="00927E05">
        <w:t xml:space="preserve">process </w:t>
      </w:r>
      <w:r w:rsidR="00FF62DB">
        <w:t>i</w:t>
      </w:r>
      <w:r w:rsidRPr="00AF1B5E" w:rsidR="00FF62DB">
        <w:t>s</w:t>
      </w:r>
      <w:r w:rsidRPr="00AF1B5E" w:rsidR="00927E05">
        <w:t xml:space="preserve"> </w:t>
      </w:r>
      <w:r w:rsidRPr="00AF1B5E" w:rsidR="00E06769">
        <w:t>impartial</w:t>
      </w:r>
      <w:r w:rsidRPr="00AF1B5E" w:rsidR="001309FA">
        <w:t xml:space="preserve"> </w:t>
      </w:r>
      <w:r w:rsidRPr="00AF1B5E" w:rsidR="00B94442">
        <w:t>and objective</w:t>
      </w:r>
      <w:r w:rsidRPr="00AF1B5E" w:rsidR="00E06769">
        <w:t xml:space="preserve">. </w:t>
      </w:r>
      <w:r w:rsidRPr="00AF1B5E" w:rsidR="008F6ACE">
        <w:t>A</w:t>
      </w:r>
      <w:r w:rsidRPr="008F6ACE" w:rsidR="008F6ACE">
        <w:t xml:space="preserve">n impartial review </w:t>
      </w:r>
      <w:r w:rsidR="00D17F08">
        <w:t xml:space="preserve">should not be </w:t>
      </w:r>
      <w:r w:rsidRPr="008F6ACE" w:rsidR="008F6ACE">
        <w:t>biased by race, color, national origin, sex, gender, religion</w:t>
      </w:r>
      <w:r w:rsidR="005417C2">
        <w:t>,</w:t>
      </w:r>
      <w:r w:rsidRPr="008F6ACE" w:rsidR="008F6ACE">
        <w:t xml:space="preserve"> age, employment, </w:t>
      </w:r>
      <w:r w:rsidR="00235815">
        <w:t>labor category</w:t>
      </w:r>
      <w:r w:rsidRPr="008F6ACE" w:rsidR="008F6ACE">
        <w:t>, or length of service.</w:t>
      </w:r>
      <w:r w:rsidR="00063CB0">
        <w:t xml:space="preserve"> </w:t>
      </w:r>
      <w:r w:rsidR="00822AA6">
        <w:t xml:space="preserve">An impartial review is established and maintained by the individual </w:t>
      </w:r>
      <w:r w:rsidR="003D1C9A">
        <w:t xml:space="preserve">or individuals designated by the licensee or other entity to be the </w:t>
      </w:r>
      <w:r w:rsidRPr="00D67BA8" w:rsidR="00FA6CB5">
        <w:rPr>
          <w:iCs/>
        </w:rPr>
        <w:t>reviewing a</w:t>
      </w:r>
      <w:r w:rsidRPr="00D67BA8" w:rsidR="003D1C9A">
        <w:rPr>
          <w:iCs/>
        </w:rPr>
        <w:t>uthority</w:t>
      </w:r>
      <w:r w:rsidR="003D1C9A">
        <w:t>.</w:t>
      </w:r>
      <w:r w:rsidR="00063CB0">
        <w:t xml:space="preserve"> </w:t>
      </w:r>
      <w:r w:rsidR="005D0C87">
        <w:t xml:space="preserve">An objective review </w:t>
      </w:r>
      <w:r w:rsidR="000072E2">
        <w:t xml:space="preserve">should be </w:t>
      </w:r>
      <w:r w:rsidR="005D0C87">
        <w:t>based on verifiable and documented facts and not influenced by personal feelings or opinions.</w:t>
      </w:r>
    </w:p>
    <w:p w:rsidR="007975BD" w:rsidP="00C83072" w14:paraId="30EA19BE" w14:textId="77777777">
      <w:pPr>
        <w:widowControl/>
        <w:tabs>
          <w:tab w:val="left" w:pos="720"/>
        </w:tabs>
      </w:pPr>
    </w:p>
    <w:p w:rsidR="00165A47" w:rsidP="00C83072" w14:paraId="160EA62D" w14:textId="2FB04BA9">
      <w:pPr>
        <w:widowControl/>
        <w:tabs>
          <w:tab w:val="left" w:pos="720"/>
        </w:tabs>
        <w:ind w:left="1440"/>
      </w:pPr>
      <w:r>
        <w:t>A</w:t>
      </w:r>
      <w:r w:rsidR="006E1ABC">
        <w:t xml:space="preserve"> reviewing authority</w:t>
      </w:r>
      <w:r w:rsidR="00B22505">
        <w:t xml:space="preserve"> is the individual who </w:t>
      </w:r>
      <w:r w:rsidR="00822AA6">
        <w:t>hear</w:t>
      </w:r>
      <w:r w:rsidR="005C3079">
        <w:t>s</w:t>
      </w:r>
      <w:r w:rsidR="00822AA6">
        <w:t xml:space="preserve"> </w:t>
      </w:r>
      <w:r w:rsidR="006E1ABC">
        <w:t xml:space="preserve">the appeal </w:t>
      </w:r>
      <w:r w:rsidR="00822AA6">
        <w:t xml:space="preserve">and </w:t>
      </w:r>
      <w:r w:rsidR="005C3079">
        <w:t>makes</w:t>
      </w:r>
      <w:r w:rsidR="00822AA6">
        <w:t xml:space="preserve"> the final determination </w:t>
      </w:r>
      <w:r w:rsidR="006E1ABC">
        <w:t xml:space="preserve">on </w:t>
      </w:r>
      <w:r w:rsidR="00B44925">
        <w:t>whether the individual violated the FFD policy</w:t>
      </w:r>
      <w:r w:rsidR="006E1ABC">
        <w:t xml:space="preserve"> </w:t>
      </w:r>
      <w:r w:rsidR="002E3DA8">
        <w:t xml:space="preserve">based on the </w:t>
      </w:r>
      <w:r w:rsidR="00E9598B">
        <w:t xml:space="preserve">validity of the </w:t>
      </w:r>
      <w:r w:rsidR="006E1ABC">
        <w:t xml:space="preserve">information </w:t>
      </w:r>
      <w:r w:rsidR="004349DD">
        <w:t>presented</w:t>
      </w:r>
      <w:r w:rsidR="00126125">
        <w:t>.</w:t>
      </w:r>
      <w:r w:rsidRPr="001F11ED" w:rsidR="001F11ED">
        <w:t xml:space="preserve"> </w:t>
      </w:r>
      <w:r w:rsidR="00A653AE">
        <w:t>To be impartial, t</w:t>
      </w:r>
      <w:r w:rsidR="00222D94">
        <w:t xml:space="preserve">he </w:t>
      </w:r>
      <w:r w:rsidR="006E1ABC">
        <w:t>reviewing authority</w:t>
      </w:r>
      <w:r w:rsidR="00BE44B8">
        <w:t xml:space="preserve"> </w:t>
      </w:r>
      <w:r w:rsidR="00282206">
        <w:t>should</w:t>
      </w:r>
      <w:r w:rsidR="00063CB0">
        <w:t xml:space="preserve"> </w:t>
      </w:r>
      <w:r w:rsidR="00614D62">
        <w:t xml:space="preserve">not be </w:t>
      </w:r>
      <w:r w:rsidR="0048160F">
        <w:t>a</w:t>
      </w:r>
      <w:r w:rsidR="000A0628">
        <w:t xml:space="preserve">ssigned to the FFD </w:t>
      </w:r>
      <w:r w:rsidR="009255BD">
        <w:t>program personnel group</w:t>
      </w:r>
      <w:r w:rsidR="0048160F">
        <w:t xml:space="preserve"> (see </w:t>
      </w:r>
      <w:r>
        <w:t>10</w:t>
      </w:r>
      <w:r w:rsidR="005C3079">
        <w:t> </w:t>
      </w:r>
      <w:r>
        <w:t>CFR</w:t>
      </w:r>
      <w:r w:rsidR="005C3079">
        <w:t> </w:t>
      </w:r>
      <w:r w:rsidR="0048160F">
        <w:t>26.31</w:t>
      </w:r>
      <w:r w:rsidR="00204AE7">
        <w:t>(b)</w:t>
      </w:r>
      <w:r w:rsidR="009255BD">
        <w:t>)</w:t>
      </w:r>
      <w:r w:rsidR="00E14562">
        <w:t xml:space="preserve">, </w:t>
      </w:r>
      <w:r w:rsidR="00B75D26">
        <w:t xml:space="preserve">work in </w:t>
      </w:r>
      <w:r w:rsidR="00614D62">
        <w:t xml:space="preserve">the </w:t>
      </w:r>
      <w:r w:rsidR="002D3AE1">
        <w:t xml:space="preserve">same </w:t>
      </w:r>
      <w:r w:rsidR="00614D62">
        <w:t xml:space="preserve">line </w:t>
      </w:r>
      <w:r w:rsidR="002D3AE1">
        <w:t xml:space="preserve">of the </w:t>
      </w:r>
      <w:r w:rsidR="00614D62">
        <w:t xml:space="preserve">organization </w:t>
      </w:r>
      <w:r w:rsidR="005C3079">
        <w:t>as</w:t>
      </w:r>
      <w:r w:rsidR="00614D62">
        <w:t xml:space="preserve"> the </w:t>
      </w:r>
      <w:r w:rsidR="00C00E94">
        <w:t>individual who requested the review</w:t>
      </w:r>
      <w:r w:rsidR="00F33F42">
        <w:t xml:space="preserve"> or </w:t>
      </w:r>
      <w:r w:rsidR="00947665">
        <w:t xml:space="preserve">be a close friend of the individual requesting the </w:t>
      </w:r>
      <w:r w:rsidR="00950BE1">
        <w:t>review</w:t>
      </w:r>
      <w:r w:rsidR="00C00E94">
        <w:t>.</w:t>
      </w:r>
      <w:r w:rsidR="009E4680">
        <w:t xml:space="preserve"> T</w:t>
      </w:r>
      <w:r w:rsidR="00FE235C">
        <w:t xml:space="preserve">o ensure that the review is objective, the </w:t>
      </w:r>
      <w:r w:rsidR="0045037D">
        <w:t>reviewing authority</w:t>
      </w:r>
      <w:r w:rsidRPr="00802B34" w:rsidR="001F11ED">
        <w:t xml:space="preserve"> </w:t>
      </w:r>
      <w:r w:rsidR="00973B47">
        <w:t xml:space="preserve">should </w:t>
      </w:r>
      <w:r w:rsidR="00C37309">
        <w:t xml:space="preserve">understand </w:t>
      </w:r>
      <w:r w:rsidR="005624C9">
        <w:t xml:space="preserve">the </w:t>
      </w:r>
      <w:r w:rsidR="0045037D">
        <w:t xml:space="preserve">relevant </w:t>
      </w:r>
      <w:r w:rsidR="005624C9">
        <w:t xml:space="preserve">requirements in </w:t>
      </w:r>
      <w:r w:rsidR="006B20A2">
        <w:t>10</w:t>
      </w:r>
      <w:r w:rsidR="005C3079">
        <w:t> </w:t>
      </w:r>
      <w:r w:rsidR="006B20A2">
        <w:t>CFR</w:t>
      </w:r>
      <w:r w:rsidR="005C3079">
        <w:t> </w:t>
      </w:r>
      <w:r w:rsidR="006B20A2">
        <w:t>P</w:t>
      </w:r>
      <w:r w:rsidR="00AA54F4">
        <w:t>art</w:t>
      </w:r>
      <w:r w:rsidR="005C3079">
        <w:t> </w:t>
      </w:r>
      <w:r w:rsidR="00AA54F4">
        <w:t>26</w:t>
      </w:r>
      <w:r w:rsidR="00F93650">
        <w:t xml:space="preserve"> (</w:t>
      </w:r>
      <w:r w:rsidR="0045037D">
        <w:t xml:space="preserve">some of which are </w:t>
      </w:r>
      <w:r w:rsidR="00B7464E">
        <w:t xml:space="preserve">listed </w:t>
      </w:r>
      <w:r w:rsidR="00C53CC3">
        <w:t xml:space="preserve">after this paragraph </w:t>
      </w:r>
      <w:r w:rsidR="00F93650">
        <w:t>below)</w:t>
      </w:r>
      <w:r w:rsidR="00C36219">
        <w:t xml:space="preserve">, </w:t>
      </w:r>
      <w:r w:rsidR="00767C8E">
        <w:t>the specimen collection technique</w:t>
      </w:r>
      <w:r w:rsidR="007804D7">
        <w:t xml:space="preserve"> and </w:t>
      </w:r>
      <w:r w:rsidR="00E53C61">
        <w:t>manufacturer’s device information</w:t>
      </w:r>
      <w:r w:rsidR="00F43DD4">
        <w:t xml:space="preserve">, and the policy and procedures </w:t>
      </w:r>
      <w:r w:rsidR="005624C9">
        <w:t xml:space="preserve">for the </w:t>
      </w:r>
      <w:r w:rsidR="00D315DF">
        <w:t xml:space="preserve">drug or alcohol test conducted. </w:t>
      </w:r>
      <w:r w:rsidR="00DA1814">
        <w:t>Additionally, t</w:t>
      </w:r>
      <w:r w:rsidR="00D315DF">
        <w:t xml:space="preserve">he </w:t>
      </w:r>
      <w:r w:rsidR="00C53CC3">
        <w:t xml:space="preserve">reviewing authority </w:t>
      </w:r>
      <w:r w:rsidR="00973B47">
        <w:t xml:space="preserve">should </w:t>
      </w:r>
      <w:r w:rsidR="005C3079">
        <w:t>use</w:t>
      </w:r>
      <w:r w:rsidR="00440C4B">
        <w:t xml:space="preserve"> </w:t>
      </w:r>
      <w:r w:rsidR="003C2000">
        <w:t>the requirements and guidance provided by the NRC or HHS</w:t>
      </w:r>
      <w:r w:rsidR="005C3079">
        <w:t>,</w:t>
      </w:r>
      <w:r w:rsidR="003C2000">
        <w:t xml:space="preserve"> depending on </w:t>
      </w:r>
      <w:r w:rsidR="00C36252">
        <w:t xml:space="preserve">whether 10 CFR Part 26 or the HHS Guidelines </w:t>
      </w:r>
      <w:r w:rsidR="005C3079">
        <w:t>are</w:t>
      </w:r>
      <w:r w:rsidR="00C36252">
        <w:t xml:space="preserve"> being implemented th</w:t>
      </w:r>
      <w:r w:rsidR="005C3079">
        <w:t>r</w:t>
      </w:r>
      <w:r w:rsidR="00C36252">
        <w:t xml:space="preserve">ough the licensee’s or other entity’s procedures. The </w:t>
      </w:r>
      <w:r w:rsidR="00C53CC3">
        <w:t xml:space="preserve">reviewing authority </w:t>
      </w:r>
      <w:r w:rsidR="00C36252">
        <w:t xml:space="preserve">may review </w:t>
      </w:r>
      <w:r w:rsidR="00A22268">
        <w:t>guidance provided by the</w:t>
      </w:r>
      <w:r w:rsidRPr="005F0A98" w:rsidR="00312B14">
        <w:t xml:space="preserve"> </w:t>
      </w:r>
      <w:r w:rsidR="006C753E">
        <w:t>D</w:t>
      </w:r>
      <w:r w:rsidR="00C53CC3">
        <w:t>rug Enforcement Admin</w:t>
      </w:r>
      <w:r w:rsidR="00E10F7A">
        <w:t>i</w:t>
      </w:r>
      <w:r w:rsidR="00C53CC3">
        <w:t>stration</w:t>
      </w:r>
      <w:r w:rsidRPr="005F0A98" w:rsidR="00312B14">
        <w:t xml:space="preserve">, Food and Drug Administration, </w:t>
      </w:r>
      <w:r w:rsidRPr="005F0A98" w:rsidR="00DE6357">
        <w:t xml:space="preserve">all </w:t>
      </w:r>
      <w:r w:rsidR="00AE59F4">
        <w:t>i</w:t>
      </w:r>
      <w:r w:rsidRPr="005F0A98" w:rsidR="00AE59F4">
        <w:t>nstitutes</w:t>
      </w:r>
      <w:r w:rsidR="00E10F7A">
        <w:t>, centers, and offices</w:t>
      </w:r>
      <w:r w:rsidRPr="005F0A98" w:rsidR="00AE59F4">
        <w:t xml:space="preserve"> </w:t>
      </w:r>
      <w:r w:rsidRPr="005F0A98" w:rsidR="00DE6357">
        <w:t>of the National Institutes of Health</w:t>
      </w:r>
      <w:r w:rsidR="00950BE1">
        <w:t>,</w:t>
      </w:r>
      <w:r w:rsidRPr="005F0A98" w:rsidR="00534B40">
        <w:t xml:space="preserve"> and </w:t>
      </w:r>
      <w:r w:rsidR="00A00CB8">
        <w:t xml:space="preserve">organizations such as </w:t>
      </w:r>
      <w:r w:rsidRPr="005F0A98" w:rsidR="00184826">
        <w:t xml:space="preserve">the American Association of Medical Review Officers, </w:t>
      </w:r>
      <w:r w:rsidR="00E50637">
        <w:t xml:space="preserve">Medical Review Officer Certification Counsel, </w:t>
      </w:r>
      <w:r w:rsidRPr="002A4220" w:rsidR="005F0A98">
        <w:rPr>
          <w:shd w:val="clear" w:color="auto" w:fill="FFFFFF"/>
        </w:rPr>
        <w:t xml:space="preserve">Drug </w:t>
      </w:r>
      <w:r w:rsidR="0086578C">
        <w:rPr>
          <w:shd w:val="clear" w:color="auto" w:fill="FFFFFF"/>
        </w:rPr>
        <w:t xml:space="preserve">and </w:t>
      </w:r>
      <w:r w:rsidRPr="002A4220" w:rsidR="005F0A98">
        <w:rPr>
          <w:shd w:val="clear" w:color="auto" w:fill="FFFFFF"/>
        </w:rPr>
        <w:t>Alcohol Testing Industry Association</w:t>
      </w:r>
      <w:r w:rsidR="00CF40EF">
        <w:rPr>
          <w:shd w:val="clear" w:color="auto" w:fill="FFFFFF"/>
        </w:rPr>
        <w:t>, Society of Forensic Toxicologists</w:t>
      </w:r>
      <w:r w:rsidR="00F472DF">
        <w:rPr>
          <w:shd w:val="clear" w:color="auto" w:fill="FFFFFF"/>
        </w:rPr>
        <w:t xml:space="preserve">, Society of Hair Testing, and </w:t>
      </w:r>
      <w:r w:rsidR="00E9291D">
        <w:rPr>
          <w:shd w:val="clear" w:color="auto" w:fill="FFFFFF"/>
        </w:rPr>
        <w:t>the National Laboratory Certification Program</w:t>
      </w:r>
      <w:r w:rsidR="00A00CB8">
        <w:rPr>
          <w:shd w:val="clear" w:color="auto" w:fill="FFFFFF"/>
        </w:rPr>
        <w:t>.</w:t>
      </w:r>
      <w:r w:rsidR="00E9291D">
        <w:t xml:space="preserve"> </w:t>
      </w:r>
      <w:r w:rsidR="00C908FB">
        <w:t xml:space="preserve">Because </w:t>
      </w:r>
      <w:r w:rsidR="00F93650">
        <w:t>10 CFR P</w:t>
      </w:r>
      <w:r w:rsidR="002D5552">
        <w:t xml:space="preserve">art 26 is a </w:t>
      </w:r>
      <w:r w:rsidR="005C3079">
        <w:t>F</w:t>
      </w:r>
      <w:r w:rsidR="002D5552">
        <w:t xml:space="preserve">ederal regulation, the </w:t>
      </w:r>
      <w:r w:rsidR="00C908FB">
        <w:t xml:space="preserve">reviewing authority’s </w:t>
      </w:r>
      <w:r w:rsidR="001D2A4B">
        <w:t xml:space="preserve">conclusion </w:t>
      </w:r>
      <w:r w:rsidR="00251904">
        <w:t>and</w:t>
      </w:r>
      <w:r w:rsidR="00DA1814">
        <w:t xml:space="preserve"> </w:t>
      </w:r>
      <w:r w:rsidR="00251904">
        <w:t xml:space="preserve">guidance used </w:t>
      </w:r>
      <w:r w:rsidR="001D2A4B">
        <w:t xml:space="preserve">must </w:t>
      </w:r>
      <w:r w:rsidR="0029629A">
        <w:t xml:space="preserve">not conflict with </w:t>
      </w:r>
      <w:r w:rsidR="00502AE2">
        <w:t>the requirements in 10</w:t>
      </w:r>
      <w:r w:rsidR="005C3079">
        <w:t> </w:t>
      </w:r>
      <w:r w:rsidR="00502AE2">
        <w:t>CFR</w:t>
      </w:r>
      <w:r w:rsidR="005C3079">
        <w:t> </w:t>
      </w:r>
      <w:r w:rsidR="00502AE2">
        <w:t>Part</w:t>
      </w:r>
      <w:r w:rsidR="005C3079">
        <w:t> </w:t>
      </w:r>
      <w:r w:rsidR="00502AE2">
        <w:t>26</w:t>
      </w:r>
      <w:r w:rsidR="005D6563">
        <w:t xml:space="preserve">, unless </w:t>
      </w:r>
      <w:r w:rsidR="00041117">
        <w:t xml:space="preserve">the guidance is </w:t>
      </w:r>
      <w:r w:rsidR="00950BE1">
        <w:t>verbatim</w:t>
      </w:r>
      <w:r w:rsidR="005D6563">
        <w:t xml:space="preserve"> from the </w:t>
      </w:r>
      <w:r w:rsidR="00950BE1">
        <w:t xml:space="preserve">HHS </w:t>
      </w:r>
      <w:r w:rsidR="00C1629C">
        <w:t>and pursuant to its guidelines as implemented by the licensee’s or other entity’s procedures.</w:t>
      </w:r>
      <w:r w:rsidR="00174E15">
        <w:t xml:space="preserve"> </w:t>
      </w:r>
      <w:r w:rsidR="00D76749">
        <w:t xml:space="preserve">Below </w:t>
      </w:r>
      <w:r w:rsidR="00B7047D">
        <w:t xml:space="preserve">are some </w:t>
      </w:r>
      <w:r w:rsidR="001C2284">
        <w:t>t</w:t>
      </w:r>
      <w:r w:rsidR="00CF0494">
        <w:t xml:space="preserve">opics </w:t>
      </w:r>
      <w:r w:rsidR="00927E05">
        <w:t xml:space="preserve">the </w:t>
      </w:r>
      <w:r w:rsidR="00B7047D">
        <w:t xml:space="preserve">reviewing authority </w:t>
      </w:r>
      <w:r w:rsidR="0087006F">
        <w:t>s</w:t>
      </w:r>
      <w:r w:rsidR="00920805">
        <w:t xml:space="preserve">hould </w:t>
      </w:r>
      <w:r w:rsidR="008E3EDF">
        <w:t>u</w:t>
      </w:r>
      <w:r w:rsidR="0087006F">
        <w:t>nderstand</w:t>
      </w:r>
      <w:r w:rsidR="005C3079">
        <w:t>:</w:t>
      </w:r>
    </w:p>
    <w:p w:rsidR="00920805" w:rsidRPr="002A5F2E" w:rsidP="001F5E24" w14:paraId="71DC754E" w14:textId="2BAC222D">
      <w:pPr>
        <w:pStyle w:val="BodyText"/>
        <w:widowControl/>
        <w:numPr>
          <w:ilvl w:val="1"/>
          <w:numId w:val="71"/>
        </w:numPr>
        <w:spacing w:before="220"/>
        <w:ind w:left="2160" w:hanging="720"/>
      </w:pPr>
      <w:r>
        <w:t>t</w:t>
      </w:r>
      <w:r w:rsidR="002305A5">
        <w:t xml:space="preserve">he </w:t>
      </w:r>
      <w:r w:rsidR="0041173F">
        <w:t xml:space="preserve">licensee’s or other entity’s </w:t>
      </w:r>
      <w:r w:rsidRPr="002A5F2E" w:rsidR="00E77873">
        <w:t>FFD policy and procedures</w:t>
      </w:r>
      <w:r w:rsidRPr="002A5F2E" w:rsidR="002155C1">
        <w:t>, including</w:t>
      </w:r>
      <w:r w:rsidR="002305A5">
        <w:t xml:space="preserve"> </w:t>
      </w:r>
      <w:r w:rsidR="00FF62DB">
        <w:t>those</w:t>
      </w:r>
      <w:r w:rsidR="002623D2">
        <w:t xml:space="preserve"> for </w:t>
      </w:r>
      <w:r w:rsidR="00CD5565">
        <w:t>custody and control</w:t>
      </w:r>
      <w:r w:rsidR="00E06D4A">
        <w:t xml:space="preserve"> of </w:t>
      </w:r>
      <w:r w:rsidR="00F41773">
        <w:t>specimens</w:t>
      </w:r>
      <w:r w:rsidR="00CD5565">
        <w:t xml:space="preserve">, </w:t>
      </w:r>
      <w:r w:rsidRPr="002A5F2E" w:rsidR="002155C1">
        <w:t xml:space="preserve">behavioral observation, </w:t>
      </w:r>
      <w:r w:rsidR="00085D6E">
        <w:t>disqualifying information</w:t>
      </w:r>
      <w:r w:rsidR="00CB2268">
        <w:t xml:space="preserve">, </w:t>
      </w:r>
      <w:r w:rsidR="00085D6E">
        <w:t xml:space="preserve">prohibited </w:t>
      </w:r>
      <w:r w:rsidR="0041173F">
        <w:t xml:space="preserve">FFD </w:t>
      </w:r>
      <w:r w:rsidR="00085D6E">
        <w:t>item</w:t>
      </w:r>
      <w:r w:rsidR="002623D2">
        <w:t>,</w:t>
      </w:r>
      <w:r w:rsidRPr="002A5F2E" w:rsidR="002A5F2E">
        <w:t xml:space="preserve"> </w:t>
      </w:r>
      <w:r w:rsidR="002A5F2E">
        <w:t>d</w:t>
      </w:r>
      <w:r w:rsidRPr="002A5F2E" w:rsidR="00CF0494">
        <w:t xml:space="preserve">rug and </w:t>
      </w:r>
      <w:r w:rsidRPr="002A5F2E" w:rsidR="00E77873">
        <w:t>a</w:t>
      </w:r>
      <w:r w:rsidRPr="002A5F2E" w:rsidR="00CF0494">
        <w:t xml:space="preserve">lcohol </w:t>
      </w:r>
      <w:r w:rsidR="002A5F2E">
        <w:t xml:space="preserve">screening and </w:t>
      </w:r>
      <w:r w:rsidRPr="002A5F2E" w:rsidR="00D53EC1">
        <w:t>t</w:t>
      </w:r>
      <w:r w:rsidRPr="002A5F2E" w:rsidR="00CF0494">
        <w:t>esting</w:t>
      </w:r>
      <w:r w:rsidR="002623D2">
        <w:t>,</w:t>
      </w:r>
      <w:r w:rsidRPr="00710A79" w:rsidR="00710A79">
        <w:t xml:space="preserve"> </w:t>
      </w:r>
      <w:r w:rsidR="00710A79">
        <w:t xml:space="preserve">FFD policy violations and sanctions, and determinations of </w:t>
      </w:r>
      <w:r w:rsidR="00710A79">
        <w:t>fitness</w:t>
      </w:r>
      <w:r>
        <w:t>;</w:t>
      </w:r>
    </w:p>
    <w:p w:rsidR="00306061" w:rsidP="001F5E24" w14:paraId="4CAC6CC1" w14:textId="22FE1468">
      <w:pPr>
        <w:pStyle w:val="BodyText"/>
        <w:widowControl/>
        <w:numPr>
          <w:ilvl w:val="1"/>
          <w:numId w:val="71"/>
        </w:numPr>
        <w:spacing w:before="220"/>
        <w:ind w:left="2160" w:hanging="720"/>
      </w:pPr>
      <w:r>
        <w:t>a</w:t>
      </w:r>
      <w:r>
        <w:t xml:space="preserve">cceptable conduct during drug and alcohol </w:t>
      </w:r>
      <w:r w:rsidR="002A5F2E">
        <w:t xml:space="preserve">screening and </w:t>
      </w:r>
      <w:r>
        <w:t>testing</w:t>
      </w:r>
      <w:r>
        <w:t>;</w:t>
      </w:r>
    </w:p>
    <w:p w:rsidR="002A5F2E" w:rsidP="001F5E24" w14:paraId="18D9657D" w14:textId="13B8B301">
      <w:pPr>
        <w:pStyle w:val="BodyText"/>
        <w:widowControl/>
        <w:numPr>
          <w:ilvl w:val="1"/>
          <w:numId w:val="71"/>
        </w:numPr>
        <w:spacing w:before="220"/>
        <w:ind w:left="2160" w:hanging="720"/>
      </w:pPr>
      <w:r>
        <w:t>c</w:t>
      </w:r>
      <w:r>
        <w:t xml:space="preserve">haracteristics of </w:t>
      </w:r>
      <w:r w:rsidR="00B23813">
        <w:t xml:space="preserve">substance and fatigue </w:t>
      </w:r>
      <w:r w:rsidR="00B23813">
        <w:t>impairment</w:t>
      </w:r>
      <w:r>
        <w:t>;</w:t>
      </w:r>
    </w:p>
    <w:p w:rsidR="009626BC" w:rsidP="001F5E24" w14:paraId="78CEABD6" w14:textId="11BCB674">
      <w:pPr>
        <w:pStyle w:val="BodyText"/>
        <w:widowControl/>
        <w:numPr>
          <w:ilvl w:val="1"/>
          <w:numId w:val="71"/>
        </w:numPr>
        <w:spacing w:before="220"/>
        <w:ind w:left="2160" w:hanging="720"/>
      </w:pPr>
      <w:r>
        <w:t>c</w:t>
      </w:r>
      <w:r w:rsidR="0077544F">
        <w:t xml:space="preserve">haracteristics of </w:t>
      </w:r>
      <w:r w:rsidR="003F3372">
        <w:t xml:space="preserve">not </w:t>
      </w:r>
      <w:r w:rsidR="0077544F">
        <w:t>being trustworthy and reliable</w:t>
      </w:r>
      <w:r>
        <w:t>—</w:t>
      </w:r>
      <w:r w:rsidR="00B23813">
        <w:t>t</w:t>
      </w:r>
      <w:r w:rsidR="00672598">
        <w:t xml:space="preserve">he insider </w:t>
      </w:r>
      <w:r w:rsidR="00672598">
        <w:t>threat</w:t>
      </w:r>
      <w:r>
        <w:t>;</w:t>
      </w:r>
    </w:p>
    <w:p w:rsidR="00AB740D" w:rsidP="001F5E24" w14:paraId="60E2DA74" w14:textId="0FB032A5">
      <w:pPr>
        <w:pStyle w:val="BodyText"/>
        <w:widowControl/>
        <w:numPr>
          <w:ilvl w:val="1"/>
          <w:numId w:val="71"/>
        </w:numPr>
        <w:spacing w:before="220"/>
        <w:ind w:left="2160" w:hanging="720"/>
      </w:pPr>
      <w:r>
        <w:t xml:space="preserve">MRO </w:t>
      </w:r>
      <w:r>
        <w:t>evaluation of laboratory test results</w:t>
      </w:r>
      <w:r w:rsidR="00456BAF">
        <w:t xml:space="preserve"> </w:t>
      </w:r>
      <w:r w:rsidR="005C3079">
        <w:t>(</w:t>
      </w:r>
      <w:r w:rsidR="00456BAF">
        <w:t>e.g., 10 CFR 26.185</w:t>
      </w:r>
      <w:r w:rsidR="005C3079">
        <w:t>, “Determining</w:t>
      </w:r>
      <w:r w:rsidR="00456BAF">
        <w:t xml:space="preserve"> </w:t>
      </w:r>
      <w:r w:rsidRPr="005C3079" w:rsidR="005C3079">
        <w:t>a fitness-for-duty policy violation</w:t>
      </w:r>
      <w:r w:rsidR="005C3079">
        <w:t>,”</w:t>
      </w:r>
      <w:r w:rsidR="00456BAF">
        <w:t xml:space="preserve"> or the equivalent section in the HHS Guidelines</w:t>
      </w:r>
      <w:r w:rsidR="005C3079">
        <w:t>);</w:t>
      </w:r>
    </w:p>
    <w:p w:rsidR="007F031C" w:rsidP="001F5E24" w14:paraId="5BCA83C1" w14:textId="4F96607E">
      <w:pPr>
        <w:pStyle w:val="BodyText"/>
        <w:widowControl/>
        <w:numPr>
          <w:ilvl w:val="1"/>
          <w:numId w:val="71"/>
        </w:numPr>
        <w:spacing w:before="220"/>
        <w:ind w:left="2160" w:hanging="720"/>
      </w:pPr>
      <w:r>
        <w:t>s</w:t>
      </w:r>
      <w:r w:rsidR="00E77873">
        <w:t>anc</w:t>
      </w:r>
      <w:r w:rsidR="00AB740D">
        <w:t>tions</w:t>
      </w:r>
      <w:r>
        <w:t>—</w:t>
      </w:r>
      <w:r w:rsidR="00672598">
        <w:t>l</w:t>
      </w:r>
      <w:r w:rsidR="007305BE">
        <w:t>icensee</w:t>
      </w:r>
      <w:r w:rsidR="001C2284">
        <w:t xml:space="preserve"> </w:t>
      </w:r>
      <w:r w:rsidR="00660EB6">
        <w:t>administered</w:t>
      </w:r>
      <w:r w:rsidR="007305BE">
        <w:t xml:space="preserve"> and NRC </w:t>
      </w:r>
      <w:r w:rsidR="007305BE">
        <w:t>required</w:t>
      </w:r>
      <w:r>
        <w:t>;</w:t>
      </w:r>
    </w:p>
    <w:p w:rsidR="001E1057" w:rsidRPr="007F031C" w:rsidP="001F5E24" w14:paraId="67FA71F2" w14:textId="5086635E">
      <w:pPr>
        <w:pStyle w:val="BodyText"/>
        <w:widowControl/>
        <w:numPr>
          <w:ilvl w:val="1"/>
          <w:numId w:val="71"/>
        </w:numPr>
        <w:spacing w:before="220"/>
        <w:ind w:left="2160" w:hanging="720"/>
      </w:pPr>
      <w:r>
        <w:t>g</w:t>
      </w:r>
      <w:r w:rsidRPr="007F031C" w:rsidR="00BE7C94">
        <w:t xml:space="preserve">ranting </w:t>
      </w:r>
      <w:r w:rsidR="00653FAC">
        <w:t xml:space="preserve">and maintaining </w:t>
      </w:r>
      <w:r w:rsidR="005355F6">
        <w:t>authorization</w:t>
      </w:r>
      <w:r w:rsidR="00660EB6">
        <w:t xml:space="preserve"> or unescorted access</w:t>
      </w:r>
      <w:r>
        <w:t>; and</w:t>
      </w:r>
    </w:p>
    <w:p w:rsidR="00927E05" w:rsidRPr="00CD5565" w:rsidP="001F5E24" w14:paraId="0FADBC6B" w14:textId="3FEDF6A5">
      <w:pPr>
        <w:pStyle w:val="BodyText"/>
        <w:widowControl/>
        <w:numPr>
          <w:ilvl w:val="1"/>
          <w:numId w:val="71"/>
        </w:numPr>
        <w:spacing w:before="220"/>
        <w:ind w:left="2160" w:hanging="720"/>
      </w:pPr>
      <w:r>
        <w:t>p</w:t>
      </w:r>
      <w:r w:rsidR="001E1057">
        <w:t>rotecti</w:t>
      </w:r>
      <w:r w:rsidR="00D06BD3">
        <w:t>ng</w:t>
      </w:r>
      <w:r w:rsidR="001E1057">
        <w:t xml:space="preserve"> </w:t>
      </w:r>
      <w:r w:rsidR="00456BAF">
        <w:t xml:space="preserve">privacy and unauthorized disclosure of sensitive </w:t>
      </w:r>
      <w:r w:rsidR="001E1057">
        <w:t>information</w:t>
      </w:r>
      <w:r w:rsidR="007F031C">
        <w:t>.</w:t>
      </w:r>
    </w:p>
    <w:p w:rsidR="00C34B76" w:rsidP="00C83072" w14:paraId="5F216976" w14:textId="5B3D7D52">
      <w:pPr>
        <w:pStyle w:val="BodyText"/>
        <w:widowControl/>
        <w:tabs>
          <w:tab w:val="left" w:pos="720"/>
        </w:tabs>
        <w:ind w:left="0" w:firstLine="0"/>
      </w:pPr>
    </w:p>
    <w:p w:rsidR="00220C36" w:rsidP="00C83072" w14:paraId="100DA369" w14:textId="78F10B77">
      <w:pPr>
        <w:pStyle w:val="BodyText"/>
        <w:widowControl/>
        <w:tabs>
          <w:tab w:val="left" w:pos="720"/>
        </w:tabs>
        <w:ind w:left="1440" w:firstLine="0"/>
      </w:pPr>
      <w:r>
        <w:t xml:space="preserve">The </w:t>
      </w:r>
      <w:r w:rsidR="00785C98">
        <w:t xml:space="preserve">PMRP </w:t>
      </w:r>
      <w:r w:rsidR="00B512A2">
        <w:t xml:space="preserve">review </w:t>
      </w:r>
      <w:r>
        <w:t xml:space="preserve">should </w:t>
      </w:r>
      <w:r w:rsidR="00FF62DB">
        <w:t>examine</w:t>
      </w:r>
      <w:r>
        <w:t xml:space="preserve"> whether the </w:t>
      </w:r>
      <w:r w:rsidR="00DB0587">
        <w:t xml:space="preserve">appeals </w:t>
      </w:r>
      <w:r w:rsidR="00980AA9">
        <w:t xml:space="preserve">process </w:t>
      </w:r>
      <w:r w:rsidR="00782160">
        <w:t xml:space="preserve">is </w:t>
      </w:r>
      <w:r w:rsidR="00031C32">
        <w:t xml:space="preserve">initiated </w:t>
      </w:r>
      <w:r w:rsidR="0060618B">
        <w:t xml:space="preserve">and completed </w:t>
      </w:r>
      <w:r w:rsidR="00031C32">
        <w:t>in a timely manner</w:t>
      </w:r>
      <w:r w:rsidR="00C81EF7">
        <w:t xml:space="preserve"> and</w:t>
      </w:r>
      <w:r w:rsidR="00C43D56">
        <w:t xml:space="preserve"> whether it</w:t>
      </w:r>
      <w:r w:rsidR="003F4817">
        <w:t xml:space="preserve"> </w:t>
      </w:r>
      <w:r w:rsidR="00FF62DB">
        <w:t>allow</w:t>
      </w:r>
      <w:r w:rsidR="00782160">
        <w:t>s</w:t>
      </w:r>
      <w:r w:rsidR="00F45B84">
        <w:t xml:space="preserve"> sufficient </w:t>
      </w:r>
      <w:r w:rsidR="00D64C1B">
        <w:t xml:space="preserve">time </w:t>
      </w:r>
      <w:r w:rsidR="00F45B84">
        <w:t xml:space="preserve">for the individual </w:t>
      </w:r>
      <w:r w:rsidR="00D64C1B">
        <w:t>to respond to question</w:t>
      </w:r>
      <w:r w:rsidR="00E63F44">
        <w:t>s</w:t>
      </w:r>
      <w:r w:rsidR="00D64C1B">
        <w:t xml:space="preserve"> or present</w:t>
      </w:r>
      <w:r w:rsidR="005C3079">
        <w:t xml:space="preserve"> or </w:t>
      </w:r>
      <w:r w:rsidR="00C30E47">
        <w:t>submit</w:t>
      </w:r>
      <w:r w:rsidR="00D64C1B">
        <w:t xml:space="preserve"> </w:t>
      </w:r>
      <w:r w:rsidR="00C30E47">
        <w:t xml:space="preserve">relevant </w:t>
      </w:r>
      <w:r w:rsidR="00D64C1B">
        <w:t>information</w:t>
      </w:r>
      <w:r w:rsidR="00232275">
        <w:t xml:space="preserve"> within </w:t>
      </w:r>
      <w:r w:rsidR="00F2045F">
        <w:t>timeliness goals</w:t>
      </w:r>
      <w:r w:rsidR="00FF62DB">
        <w:t xml:space="preserve"> set by the </w:t>
      </w:r>
      <w:r w:rsidR="00232275">
        <w:t>licensee</w:t>
      </w:r>
      <w:r w:rsidR="0018169C">
        <w:t xml:space="preserve"> </w:t>
      </w:r>
      <w:r w:rsidR="00232275">
        <w:t>or other entity</w:t>
      </w:r>
      <w:r w:rsidR="00EF12BF">
        <w:t>.</w:t>
      </w:r>
      <w:r w:rsidR="00F2045F">
        <w:t xml:space="preserve"> Due process </w:t>
      </w:r>
      <w:r w:rsidR="00BE37F5">
        <w:t>may n</w:t>
      </w:r>
      <w:r w:rsidR="00F2045F">
        <w:t xml:space="preserve">ot be served if the </w:t>
      </w:r>
      <w:r w:rsidR="00DB0587">
        <w:t xml:space="preserve">appeals </w:t>
      </w:r>
      <w:r w:rsidR="00F2045F">
        <w:t xml:space="preserve">process does not </w:t>
      </w:r>
      <w:r w:rsidR="005C3079">
        <w:t>begin</w:t>
      </w:r>
      <w:r w:rsidR="002E061D">
        <w:t xml:space="preserve"> </w:t>
      </w:r>
      <w:r w:rsidR="00B920CE">
        <w:t xml:space="preserve">and </w:t>
      </w:r>
      <w:r w:rsidR="00782160">
        <w:t>end</w:t>
      </w:r>
      <w:r w:rsidR="00B920CE">
        <w:t xml:space="preserve"> in a reasonable timeframe.</w:t>
      </w:r>
      <w:r w:rsidR="009968D1">
        <w:t xml:space="preserve"> </w:t>
      </w:r>
      <w:r w:rsidRPr="00AF1B5E" w:rsidR="00813A1D">
        <w:t xml:space="preserve">The </w:t>
      </w:r>
      <w:r w:rsidR="00425404">
        <w:t xml:space="preserve">qualitative performance outcome </w:t>
      </w:r>
      <w:r w:rsidRPr="00AF1B5E" w:rsidR="00813A1D">
        <w:t xml:space="preserve">for this </w:t>
      </w:r>
      <w:r w:rsidR="00425404">
        <w:t>review</w:t>
      </w:r>
      <w:r w:rsidRPr="00AF1B5E" w:rsidR="00813A1D">
        <w:t xml:space="preserve"> </w:t>
      </w:r>
      <w:r w:rsidR="00562E89">
        <w:t xml:space="preserve">should be </w:t>
      </w:r>
      <w:r w:rsidRPr="00AF1B5E" w:rsidR="00813A1D">
        <w:t xml:space="preserve">that </w:t>
      </w:r>
      <w:r w:rsidRPr="00AF1B5E" w:rsidR="004952EF">
        <w:t xml:space="preserve">each review conducted </w:t>
      </w:r>
      <w:r w:rsidR="00FF62DB">
        <w:t>i</w:t>
      </w:r>
      <w:r w:rsidRPr="00AF1B5E" w:rsidR="00FF62DB">
        <w:t>s</w:t>
      </w:r>
      <w:r w:rsidRPr="00AF1B5E" w:rsidR="004952EF">
        <w:t xml:space="preserve"> impartial, objective,</w:t>
      </w:r>
      <w:r w:rsidRPr="00AF1B5E" w:rsidR="002E061D">
        <w:t xml:space="preserve"> </w:t>
      </w:r>
      <w:r w:rsidR="007B411A">
        <w:t xml:space="preserve">and </w:t>
      </w:r>
      <w:r w:rsidRPr="00AF1B5E" w:rsidR="002E061D">
        <w:t>completed on a timely basis</w:t>
      </w:r>
      <w:r w:rsidR="00FF62DB">
        <w:t xml:space="preserve"> by a</w:t>
      </w:r>
      <w:r w:rsidRPr="00AF1B5E" w:rsidR="004952EF">
        <w:t xml:space="preserve"> knowledgeable</w:t>
      </w:r>
      <w:r w:rsidRPr="00AF1B5E" w:rsidR="00FF62DB">
        <w:t xml:space="preserve"> </w:t>
      </w:r>
      <w:r w:rsidR="007B411A">
        <w:t>reviewing authority</w:t>
      </w:r>
      <w:r w:rsidRPr="00AF1B5E" w:rsidR="00447C70">
        <w:t>.</w:t>
      </w:r>
    </w:p>
    <w:p w:rsidR="00310994" w:rsidRPr="00AF1B5E" w:rsidP="00406C44" w14:paraId="543B845D" w14:textId="3FCBB182">
      <w:pPr>
        <w:pStyle w:val="BodyText"/>
        <w:widowControl/>
        <w:tabs>
          <w:tab w:val="left" w:pos="720"/>
        </w:tabs>
      </w:pPr>
    </w:p>
    <w:p w:rsidR="00A46F44" w:rsidRPr="00AF1B5E" w:rsidP="001F5E24" w14:paraId="08A3BA84" w14:textId="159A85DE">
      <w:pPr>
        <w:pStyle w:val="Heading5"/>
        <w:keepNext/>
        <w:keepLines/>
        <w:widowControl/>
        <w:numPr>
          <w:ilvl w:val="0"/>
          <w:numId w:val="72"/>
        </w:numPr>
        <w:ind w:left="1440" w:hanging="720"/>
      </w:pPr>
      <w:r>
        <w:t xml:space="preserve">Reviewing </w:t>
      </w:r>
      <w:r w:rsidRPr="00AF1B5E" w:rsidR="00DD12CE">
        <w:t xml:space="preserve">Laboratory Test Results and Medical </w:t>
      </w:r>
      <w:r w:rsidRPr="00AF1B5E" w:rsidR="00B62909">
        <w:t>R</w:t>
      </w:r>
      <w:r w:rsidRPr="00AF1B5E" w:rsidR="00DD12CE">
        <w:t>eview Of</w:t>
      </w:r>
      <w:r w:rsidRPr="00AF1B5E" w:rsidR="00B62909">
        <w:t>f</w:t>
      </w:r>
      <w:r w:rsidRPr="00AF1B5E" w:rsidR="00DD12CE">
        <w:t>icer Performance</w:t>
      </w:r>
      <w:r w:rsidR="005C3079">
        <w:t>—</w:t>
      </w:r>
      <w:r w:rsidRPr="00AF1B5E" w:rsidR="00D70767">
        <w:t>10</w:t>
      </w:r>
      <w:r w:rsidR="005C3079">
        <w:t> </w:t>
      </w:r>
      <w:r w:rsidRPr="00AF1B5E" w:rsidR="00D70767">
        <w:t>CFR</w:t>
      </w:r>
      <w:r w:rsidR="005C3079">
        <w:t> </w:t>
      </w:r>
      <w:r w:rsidRPr="00AF1B5E" w:rsidR="00D70767">
        <w:t>26.603(d)(1)(</w:t>
      </w:r>
      <w:r w:rsidR="0013735C">
        <w:t>i</w:t>
      </w:r>
      <w:r w:rsidRPr="00AF1B5E" w:rsidR="00D70767">
        <w:t>v)(B)</w:t>
      </w:r>
      <w:r w:rsidRPr="00AF1B5E">
        <w:t>)</w:t>
      </w:r>
    </w:p>
    <w:p w:rsidR="00881DC4" w:rsidRPr="00AF1B5E" w:rsidP="00406C44" w14:paraId="622237F5" w14:textId="77777777">
      <w:pPr>
        <w:pStyle w:val="BodyText"/>
        <w:keepNext/>
        <w:keepLines/>
        <w:widowControl/>
        <w:tabs>
          <w:tab w:val="left" w:pos="720"/>
        </w:tabs>
      </w:pPr>
    </w:p>
    <w:p w:rsidR="00E56895" w:rsidP="00406C44" w14:paraId="1521F58D" w14:textId="179A672E">
      <w:pPr>
        <w:pStyle w:val="BodyText"/>
        <w:keepNext/>
        <w:keepLines/>
        <w:widowControl/>
        <w:tabs>
          <w:tab w:val="left" w:pos="720"/>
        </w:tabs>
        <w:ind w:left="0"/>
      </w:pPr>
      <w:r w:rsidRPr="00AF1B5E">
        <w:t xml:space="preserve">For licensees and other entities that implement </w:t>
      </w:r>
      <w:r w:rsidRPr="00AF1B5E" w:rsidR="00413FA6">
        <w:t>the FFD program described in 10</w:t>
      </w:r>
      <w:r w:rsidR="005C3079">
        <w:t> </w:t>
      </w:r>
      <w:r w:rsidRPr="00AF1B5E" w:rsidR="00413FA6">
        <w:t>CFR</w:t>
      </w:r>
      <w:r w:rsidR="005C3079">
        <w:t> </w:t>
      </w:r>
      <w:r w:rsidRPr="00AF1B5E" w:rsidR="00413FA6">
        <w:t>26.605</w:t>
      </w:r>
      <w:r w:rsidR="005B34FA">
        <w:t>,</w:t>
      </w:r>
      <w:r w:rsidRPr="00AF1B5E">
        <w:t xml:space="preserve"> </w:t>
      </w:r>
      <w:r w:rsidRPr="00AF1B5E" w:rsidR="00DC30F0">
        <w:t>or</w:t>
      </w:r>
      <w:r w:rsidRPr="00AF1B5E" w:rsidR="003B0B09">
        <w:t xml:space="preserve"> if</w:t>
      </w:r>
      <w:r w:rsidR="00392AE6">
        <w:t xml:space="preserve"> substance</w:t>
      </w:r>
      <w:r w:rsidRPr="00AF1B5E" w:rsidR="00DC30F0">
        <w:t xml:space="preserve"> testing </w:t>
      </w:r>
      <w:r w:rsidR="001C2284">
        <w:t>w</w:t>
      </w:r>
      <w:r w:rsidRPr="00AF1B5E" w:rsidR="00DC30F0">
        <w:t xml:space="preserve">as part of </w:t>
      </w:r>
      <w:r w:rsidRPr="00AF1B5E" w:rsidR="00751FB3">
        <w:t xml:space="preserve">an FFD program under </w:t>
      </w:r>
      <w:r w:rsidR="00751FB3">
        <w:t xml:space="preserve">10 CFR 26.604, </w:t>
      </w:r>
      <w:r>
        <w:t>t</w:t>
      </w:r>
      <w:r w:rsidRPr="00D00268" w:rsidR="00D00268">
        <w:t xml:space="preserve">his review </w:t>
      </w:r>
      <w:r w:rsidR="00B12B20">
        <w:t xml:space="preserve">must </w:t>
      </w:r>
      <w:r w:rsidRPr="00D00268" w:rsidR="00D00268">
        <w:t xml:space="preserve">include a documented </w:t>
      </w:r>
      <w:r w:rsidR="001A0D20">
        <w:t xml:space="preserve">assessment </w:t>
      </w:r>
      <w:r w:rsidRPr="00D00268" w:rsidR="00D00268">
        <w:t>of laboratory test results reported under</w:t>
      </w:r>
      <w:r w:rsidR="00785C98">
        <w:t xml:space="preserve"> </w:t>
      </w:r>
      <w:r w:rsidRPr="0083472E" w:rsidR="00785C98">
        <w:t>10</w:t>
      </w:r>
      <w:r w:rsidR="005C3079">
        <w:t> </w:t>
      </w:r>
      <w:r w:rsidRPr="0083472E" w:rsidR="00785C98">
        <w:t>CFR</w:t>
      </w:r>
      <w:r w:rsidR="005C3079">
        <w:t> </w:t>
      </w:r>
      <w:r w:rsidRPr="0083472E" w:rsidR="00D00268">
        <w:t>26.169</w:t>
      </w:r>
      <w:r w:rsidRPr="0083472E" w:rsidR="008A75B3">
        <w:t xml:space="preserve">, </w:t>
      </w:r>
      <w:r w:rsidRPr="0083472E" w:rsidR="005C755C">
        <w:t>“</w:t>
      </w:r>
      <w:r w:rsidRPr="0083472E" w:rsidR="008A75B3">
        <w:t xml:space="preserve">Reporting </w:t>
      </w:r>
      <w:r w:rsidR="00AA674C">
        <w:t>R</w:t>
      </w:r>
      <w:r w:rsidRPr="0083472E" w:rsidR="008A75B3">
        <w:t>esults</w:t>
      </w:r>
      <w:r w:rsidR="00883E2C">
        <w:t>,</w:t>
      </w:r>
      <w:r w:rsidRPr="0083472E" w:rsidR="00930A0E">
        <w:t>”</w:t>
      </w:r>
      <w:r w:rsidRPr="0083472E" w:rsidR="00D00268">
        <w:t xml:space="preserve"> and the actions taken by the </w:t>
      </w:r>
      <w:r w:rsidRPr="0083472E" w:rsidR="008A75B3">
        <w:t xml:space="preserve">MRO </w:t>
      </w:r>
      <w:r w:rsidRPr="0083472E" w:rsidR="00D00268">
        <w:t xml:space="preserve">under </w:t>
      </w:r>
      <w:r w:rsidRPr="0083472E" w:rsidR="00785C98">
        <w:t xml:space="preserve">10 CFR </w:t>
      </w:r>
      <w:r w:rsidRPr="0083472E" w:rsidR="00D00268">
        <w:t>26.185</w:t>
      </w:r>
      <w:r w:rsidR="001A0D20">
        <w:t xml:space="preserve"> </w:t>
      </w:r>
      <w:r w:rsidR="004D1622">
        <w:t>o</w:t>
      </w:r>
      <w:r w:rsidR="00392AE6">
        <w:t xml:space="preserve">r 10 CFR </w:t>
      </w:r>
      <w:r w:rsidR="004D1622">
        <w:t>26.619</w:t>
      </w:r>
      <w:r w:rsidR="00341963">
        <w:t>.</w:t>
      </w:r>
      <w:r w:rsidR="004D1622">
        <w:t xml:space="preserve"> </w:t>
      </w:r>
      <w:r w:rsidRPr="00267DC6" w:rsidR="00267DC6">
        <w:t xml:space="preserve">The </w:t>
      </w:r>
      <w:r w:rsidR="00D53356">
        <w:t>review is important</w:t>
      </w:r>
      <w:r w:rsidRPr="00267DC6" w:rsidR="00267DC6">
        <w:t xml:space="preserve"> for three reasons:</w:t>
      </w:r>
      <w:r w:rsidR="00063CB0">
        <w:t xml:space="preserve"> </w:t>
      </w:r>
      <w:r w:rsidRPr="00267DC6" w:rsidR="00267DC6">
        <w:t xml:space="preserve">(1) </w:t>
      </w:r>
      <w:r w:rsidR="00E841AA">
        <w:t>it</w:t>
      </w:r>
      <w:r w:rsidR="00E97EF6">
        <w:t xml:space="preserve"> </w:t>
      </w:r>
      <w:r w:rsidR="00463728">
        <w:t>protect</w:t>
      </w:r>
      <w:r w:rsidR="00341963">
        <w:t>s</w:t>
      </w:r>
      <w:r w:rsidR="00463728">
        <w:t xml:space="preserve"> the </w:t>
      </w:r>
      <w:r w:rsidR="00E841AA">
        <w:t xml:space="preserve">worker </w:t>
      </w:r>
      <w:r w:rsidR="00B5436D">
        <w:t>because</w:t>
      </w:r>
      <w:r w:rsidRPr="00267DC6" w:rsidR="00267DC6">
        <w:t xml:space="preserve"> </w:t>
      </w:r>
      <w:r w:rsidR="00D35165">
        <w:t xml:space="preserve">FFD policy violations are based on MRO review of </w:t>
      </w:r>
      <w:r w:rsidRPr="00267DC6" w:rsidR="00267DC6">
        <w:t>laboratory test result</w:t>
      </w:r>
      <w:r w:rsidR="00341963">
        <w:t>s</w:t>
      </w:r>
      <w:r w:rsidR="00D35165">
        <w:t xml:space="preserve"> and </w:t>
      </w:r>
      <w:r w:rsidR="002353A1">
        <w:t xml:space="preserve">a </w:t>
      </w:r>
      <w:r w:rsidR="00D35165">
        <w:t>discussion with the donor</w:t>
      </w:r>
      <w:r w:rsidR="00341963">
        <w:t>,</w:t>
      </w:r>
      <w:r w:rsidRPr="00267DC6" w:rsidR="00267DC6">
        <w:t xml:space="preserve"> (2) </w:t>
      </w:r>
      <w:r w:rsidR="002353A1">
        <w:t xml:space="preserve">it </w:t>
      </w:r>
      <w:r w:rsidRPr="00267DC6" w:rsidR="00267DC6">
        <w:t>provide</w:t>
      </w:r>
      <w:r w:rsidR="002353A1">
        <w:t>s</w:t>
      </w:r>
      <w:r w:rsidRPr="00267DC6" w:rsidR="00267DC6">
        <w:t xml:space="preserve"> a performance-based assessment of both the laboratory and </w:t>
      </w:r>
      <w:r w:rsidR="00FF62DB">
        <w:t xml:space="preserve">the </w:t>
      </w:r>
      <w:r w:rsidRPr="00267DC6" w:rsidR="00267DC6">
        <w:t>MRO</w:t>
      </w:r>
      <w:r w:rsidR="00341963">
        <w:t>,</w:t>
      </w:r>
      <w:r w:rsidRPr="00267DC6" w:rsidR="00267DC6">
        <w:t xml:space="preserve"> and (3) </w:t>
      </w:r>
      <w:r w:rsidR="002353A1">
        <w:t xml:space="preserve">it </w:t>
      </w:r>
      <w:r w:rsidRPr="00267DC6" w:rsidR="00267DC6">
        <w:t>facilitate</w:t>
      </w:r>
      <w:r w:rsidR="00341963">
        <w:t>s</w:t>
      </w:r>
      <w:r w:rsidRPr="00267DC6" w:rsidR="00267DC6">
        <w:t xml:space="preserve"> actions to improve laboratory performance </w:t>
      </w:r>
      <w:r w:rsidR="004218B7">
        <w:t>through auditing or contracting</w:t>
      </w:r>
      <w:r w:rsidR="00341963">
        <w:t>,</w:t>
      </w:r>
      <w:r w:rsidR="004218B7">
        <w:t xml:space="preserve"> </w:t>
      </w:r>
      <w:r w:rsidRPr="00267DC6" w:rsidR="00267DC6">
        <w:t>MRO training</w:t>
      </w:r>
      <w:r w:rsidR="00341963">
        <w:t>, or both</w:t>
      </w:r>
      <w:r w:rsidR="00FF62DB">
        <w:t>,</w:t>
      </w:r>
      <w:r w:rsidRPr="00267DC6" w:rsidR="00267DC6">
        <w:t xml:space="preserve"> under </w:t>
      </w:r>
      <w:r w:rsidR="00D35165">
        <w:t xml:space="preserve">10 CFR </w:t>
      </w:r>
      <w:r w:rsidRPr="00267DC6" w:rsidR="00267DC6">
        <w:t>26.607(</w:t>
      </w:r>
      <w:r w:rsidR="00EC1212">
        <w:t>m</w:t>
      </w:r>
      <w:r w:rsidR="005F0516">
        <w:t>)</w:t>
      </w:r>
      <w:r w:rsidRPr="00267DC6" w:rsidR="00267DC6">
        <w:t>.</w:t>
      </w:r>
      <w:r w:rsidR="00C86AAD">
        <w:t xml:space="preserve"> </w:t>
      </w:r>
      <w:r w:rsidR="003B0B09">
        <w:t xml:space="preserve">The </w:t>
      </w:r>
      <w:r w:rsidR="00AF519F">
        <w:t xml:space="preserve">qualitative performance </w:t>
      </w:r>
      <w:r w:rsidR="005717A0">
        <w:t xml:space="preserve">outcome </w:t>
      </w:r>
      <w:r w:rsidR="002353A1">
        <w:t xml:space="preserve">for this </w:t>
      </w:r>
      <w:r w:rsidR="005717A0">
        <w:t>review</w:t>
      </w:r>
      <w:r w:rsidR="002353A1">
        <w:t xml:space="preserve"> </w:t>
      </w:r>
      <w:r w:rsidR="00CC5859">
        <w:t>should be that the</w:t>
      </w:r>
      <w:r w:rsidR="00A214F9">
        <w:t xml:space="preserve"> </w:t>
      </w:r>
      <w:r w:rsidR="003B0B09">
        <w:t xml:space="preserve">MRO </w:t>
      </w:r>
      <w:r w:rsidR="00F059A9">
        <w:t xml:space="preserve">accurately </w:t>
      </w:r>
      <w:r w:rsidR="003B0B09">
        <w:t>review</w:t>
      </w:r>
      <w:r w:rsidR="00F059A9">
        <w:t>s</w:t>
      </w:r>
      <w:r w:rsidR="003B0B09">
        <w:t xml:space="preserve"> laboratory test results and determin</w:t>
      </w:r>
      <w:r w:rsidR="00C51422">
        <w:t>es</w:t>
      </w:r>
      <w:r w:rsidR="003B0B09">
        <w:t xml:space="preserve"> confirmed positive test result</w:t>
      </w:r>
      <w:r w:rsidR="00C51422">
        <w:t>s</w:t>
      </w:r>
      <w:r w:rsidR="001C2284">
        <w:t>, discrepant biological marker</w:t>
      </w:r>
      <w:r w:rsidR="00C51422">
        <w:t>s</w:t>
      </w:r>
      <w:r w:rsidR="001C2284">
        <w:t>,</w:t>
      </w:r>
      <w:r w:rsidR="003B0B09">
        <w:t xml:space="preserve"> or subversion attempt</w:t>
      </w:r>
      <w:r w:rsidR="00C51422">
        <w:t>s</w:t>
      </w:r>
      <w:r w:rsidR="003B0B09">
        <w:t>.</w:t>
      </w:r>
    </w:p>
    <w:p w:rsidR="00B478D3" w:rsidP="00406C44" w14:paraId="70DDB4CD" w14:textId="09608DBF">
      <w:pPr>
        <w:pStyle w:val="BodyText"/>
        <w:widowControl/>
        <w:tabs>
          <w:tab w:val="left" w:pos="720"/>
        </w:tabs>
        <w:ind w:left="0"/>
      </w:pPr>
    </w:p>
    <w:p w:rsidR="001F2AA5" w:rsidP="00406C44" w14:paraId="073C295C" w14:textId="4F3FA86E">
      <w:pPr>
        <w:pStyle w:val="BodyText"/>
        <w:widowControl/>
        <w:tabs>
          <w:tab w:val="left" w:pos="720"/>
        </w:tabs>
        <w:ind w:left="0"/>
      </w:pPr>
      <w:r>
        <w:t>Based on operating experience</w:t>
      </w:r>
      <w:r w:rsidR="005F7031">
        <w:t>,</w:t>
      </w:r>
      <w:r>
        <w:t xml:space="preserve"> MRO </w:t>
      </w:r>
      <w:r w:rsidRPr="00AF1B5E">
        <w:t>errors are very infrequent</w:t>
      </w:r>
      <w:r w:rsidR="00341963">
        <w:t>.</w:t>
      </w:r>
      <w:r w:rsidRPr="00AF1B5E">
        <w:t xml:space="preserve"> </w:t>
      </w:r>
      <w:r w:rsidR="00341963">
        <w:t>T</w:t>
      </w:r>
      <w:r w:rsidRPr="00AF1B5E" w:rsidR="005F7031">
        <w:t xml:space="preserve">hey </w:t>
      </w:r>
      <w:r w:rsidRPr="00AF1B5E">
        <w:t>typically occur</w:t>
      </w:r>
      <w:r w:rsidRPr="00AF1B5E" w:rsidR="005F7031">
        <w:t xml:space="preserve"> </w:t>
      </w:r>
      <w:r w:rsidRPr="00AF1B5E" w:rsidR="002736AF">
        <w:t xml:space="preserve">during the </w:t>
      </w:r>
      <w:r w:rsidR="005B0D55">
        <w:t xml:space="preserve">review of a presumptive positive test result in which the MRO must evaluate </w:t>
      </w:r>
      <w:r w:rsidRPr="00AF1B5E" w:rsidR="00AF0D96">
        <w:t xml:space="preserve">the individual’s </w:t>
      </w:r>
      <w:r w:rsidRPr="00AF1B5E" w:rsidR="002736AF">
        <w:t xml:space="preserve">medications or </w:t>
      </w:r>
      <w:r w:rsidR="00F14A87">
        <w:t xml:space="preserve">indications of a possible </w:t>
      </w:r>
      <w:r w:rsidRPr="00AF1B5E" w:rsidR="002736AF">
        <w:t>subversion attempt</w:t>
      </w:r>
      <w:r w:rsidRPr="00AF1B5E" w:rsidR="00682E3D">
        <w:t>. Consequently, th</w:t>
      </w:r>
      <w:r w:rsidR="00021D0B">
        <w:t xml:space="preserve">is </w:t>
      </w:r>
      <w:r w:rsidRPr="00AF1B5E" w:rsidR="00682E3D">
        <w:t xml:space="preserve">review should focus on </w:t>
      </w:r>
      <w:r w:rsidRPr="00AF1B5E" w:rsidR="00085A27">
        <w:t xml:space="preserve">a sampling of </w:t>
      </w:r>
      <w:r w:rsidRPr="00AF1B5E" w:rsidR="00682E3D">
        <w:t>laboratory test results</w:t>
      </w:r>
      <w:r w:rsidRPr="00AF1B5E" w:rsidR="009656D7">
        <w:t xml:space="preserve"> and MRO reviews that may involve </w:t>
      </w:r>
      <w:r w:rsidRPr="00AF1B5E" w:rsidR="00D35165">
        <w:t>the following</w:t>
      </w:r>
      <w:r w:rsidR="00DD041D">
        <w:t>:</w:t>
      </w:r>
    </w:p>
    <w:p w:rsidR="00787ADB" w:rsidP="00EA5DAC" w14:paraId="65D54D0E" w14:textId="122B5556">
      <w:pPr>
        <w:pStyle w:val="BodyText"/>
        <w:widowControl/>
        <w:numPr>
          <w:ilvl w:val="0"/>
          <w:numId w:val="113"/>
        </w:numPr>
        <w:tabs>
          <w:tab w:val="left" w:pos="720"/>
        </w:tabs>
        <w:spacing w:before="220"/>
      </w:pPr>
      <w:r w:rsidRPr="00AF1B5E">
        <w:t>P</w:t>
      </w:r>
      <w:r w:rsidRPr="00AF1B5E" w:rsidR="005B0036">
        <w:t>rescription medica</w:t>
      </w:r>
      <w:r w:rsidRPr="00AF1B5E" w:rsidR="00575B96">
        <w:t>tion</w:t>
      </w:r>
      <w:r w:rsidRPr="00AF1B5E" w:rsidR="00626463">
        <w:t>. A prescription</w:t>
      </w:r>
      <w:r w:rsidRPr="00AF1B5E" w:rsidR="00575B96">
        <w:t xml:space="preserve"> </w:t>
      </w:r>
      <w:r w:rsidRPr="00AF1B5E" w:rsidR="00626463">
        <w:t xml:space="preserve">medication </w:t>
      </w:r>
      <w:r w:rsidRPr="00AF1B5E" w:rsidR="00291524">
        <w:t>must be issued for a legitimate medical purpose by a</w:t>
      </w:r>
      <w:r w:rsidRPr="00AF1B5E">
        <w:t xml:space="preserve"> </w:t>
      </w:r>
      <w:r w:rsidRPr="00AF1B5E" w:rsidR="00291524">
        <w:t xml:space="preserve">practitioner acting in the usual course of </w:t>
      </w:r>
      <w:r w:rsidR="00EC1212">
        <w:t xml:space="preserve">their </w:t>
      </w:r>
      <w:r w:rsidRPr="00AF1B5E" w:rsidR="00291524">
        <w:t>professional practice</w:t>
      </w:r>
      <w:r w:rsidRPr="00AF1B5E" w:rsidR="00193D70">
        <w:t xml:space="preserve"> </w:t>
      </w:r>
      <w:r w:rsidRPr="00AF1B5E" w:rsidR="006F4990">
        <w:t xml:space="preserve">that was </w:t>
      </w:r>
      <w:r w:rsidRPr="00AF1B5E" w:rsidR="00140187">
        <w:t>purported</w:t>
      </w:r>
      <w:r w:rsidRPr="00AF1B5E" w:rsidR="006F4990">
        <w:t xml:space="preserve"> to cause the laboratory-determined positive drug test</w:t>
      </w:r>
      <w:r w:rsidR="00121FCC">
        <w:t xml:space="preserve"> </w:t>
      </w:r>
      <w:r w:rsidR="00E40BB3">
        <w:t xml:space="preserve">(see Ref. </w:t>
      </w:r>
      <w:r>
        <w:rPr>
          <w:rStyle w:val="EndnoteReference"/>
          <w:vertAlign w:val="baseline"/>
        </w:rPr>
        <w:endnoteReference w:id="36"/>
      </w:r>
      <w:r w:rsidR="00E40BB3">
        <w:t xml:space="preserve"> and Ref. </w:t>
      </w:r>
      <w:r>
        <w:rPr>
          <w:rStyle w:val="EndnoteReference"/>
          <w:vertAlign w:val="baseline"/>
        </w:rPr>
        <w:endnoteReference w:id="37"/>
      </w:r>
      <w:r w:rsidR="00E40BB3">
        <w:t>)</w:t>
      </w:r>
      <w:r w:rsidR="000319B9">
        <w:t>.</w:t>
      </w:r>
      <w:r w:rsidR="00063CB0">
        <w:t xml:space="preserve"> </w:t>
      </w:r>
      <w:r w:rsidR="000319B9">
        <w:t>A</w:t>
      </w:r>
      <w:r w:rsidR="0014311C">
        <w:t xml:space="preserve"> valid </w:t>
      </w:r>
      <w:r w:rsidR="0014311C">
        <w:t xml:space="preserve">prescription </w:t>
      </w:r>
      <w:r w:rsidR="002F1C04">
        <w:t xml:space="preserve">for a </w:t>
      </w:r>
      <w:r w:rsidR="00156355">
        <w:t>S</w:t>
      </w:r>
      <w:r w:rsidR="00D960B1">
        <w:t>c</w:t>
      </w:r>
      <w:r w:rsidR="00156355">
        <w:t>hedule</w:t>
      </w:r>
      <w:r w:rsidR="007515CC">
        <w:t> </w:t>
      </w:r>
      <w:r w:rsidR="00156355">
        <w:t xml:space="preserve">II </w:t>
      </w:r>
      <w:r w:rsidR="00E01B46">
        <w:t xml:space="preserve">controlled substance </w:t>
      </w:r>
      <w:r w:rsidR="00AA641D">
        <w:t xml:space="preserve">should have been </w:t>
      </w:r>
      <w:r w:rsidR="0014311C">
        <w:t xml:space="preserve">filled </w:t>
      </w:r>
      <w:r w:rsidR="006D0BE3">
        <w:t>within</w:t>
      </w:r>
      <w:r w:rsidR="0014311C">
        <w:t xml:space="preserve"> 6 </w:t>
      </w:r>
      <w:r w:rsidR="006D0BE3">
        <w:t>months</w:t>
      </w:r>
      <w:r w:rsidR="0014311C">
        <w:t xml:space="preserve"> </w:t>
      </w:r>
      <w:r w:rsidR="002F1C04">
        <w:t>or less</w:t>
      </w:r>
      <w:r w:rsidR="00C32761">
        <w:t>,</w:t>
      </w:r>
      <w:r w:rsidR="002F1C04">
        <w:t xml:space="preserve"> </w:t>
      </w:r>
      <w:r w:rsidR="006D0BE3">
        <w:t>depending</w:t>
      </w:r>
      <w:r w:rsidR="002F1C04">
        <w:t xml:space="preserve"> on State law</w:t>
      </w:r>
      <w:r w:rsidR="00C32761">
        <w:t>. Prescriptions for o</w:t>
      </w:r>
      <w:r w:rsidR="00D960B1">
        <w:t xml:space="preserve">ther medications </w:t>
      </w:r>
      <w:r w:rsidR="00AA641D">
        <w:t xml:space="preserve">should </w:t>
      </w:r>
      <w:r w:rsidR="00D960B1">
        <w:t xml:space="preserve">typically </w:t>
      </w:r>
      <w:r w:rsidR="00C32761">
        <w:t xml:space="preserve">be filled within </w:t>
      </w:r>
      <w:r w:rsidR="00D960B1">
        <w:t>a year</w:t>
      </w:r>
      <w:r w:rsidR="00C0631C">
        <w:t>.</w:t>
      </w:r>
      <w:r w:rsidR="00063CB0">
        <w:t xml:space="preserve"> </w:t>
      </w:r>
      <w:r w:rsidR="00C0631C">
        <w:t>T</w:t>
      </w:r>
      <w:r w:rsidR="00285ADC">
        <w:t>he F</w:t>
      </w:r>
      <w:r w:rsidR="00F31EC7">
        <w:t xml:space="preserve">ood and Drug Administration </w:t>
      </w:r>
      <w:r w:rsidR="00285ADC">
        <w:t>warns against using a prescription past its expiration date</w:t>
      </w:r>
      <w:r w:rsidR="008F393E">
        <w:t xml:space="preserve"> and </w:t>
      </w:r>
      <w:r w:rsidR="00942505">
        <w:t xml:space="preserve">provides </w:t>
      </w:r>
      <w:r w:rsidR="00E00766">
        <w:t xml:space="preserve">information </w:t>
      </w:r>
      <w:r w:rsidR="00942505">
        <w:t xml:space="preserve">regarding </w:t>
      </w:r>
      <w:r w:rsidR="00E32BB7">
        <w:t>off-label use</w:t>
      </w:r>
      <w:r w:rsidR="00E00766">
        <w:t xml:space="preserve"> of drugs</w:t>
      </w:r>
      <w:r>
        <w:t>.</w:t>
      </w:r>
      <w:r>
        <w:rPr>
          <w:rStyle w:val="FootnoteReference"/>
          <w:spacing w:val="-2"/>
        </w:rPr>
        <w:footnoteReference w:id="18"/>
      </w:r>
    </w:p>
    <w:p w:rsidR="000F13BC" w:rsidP="00EA5DAC" w14:paraId="60A59E6D" w14:textId="2F28AD94">
      <w:pPr>
        <w:pStyle w:val="BodyText"/>
        <w:widowControl/>
        <w:numPr>
          <w:ilvl w:val="0"/>
          <w:numId w:val="113"/>
        </w:numPr>
        <w:tabs>
          <w:tab w:val="left" w:pos="720"/>
        </w:tabs>
        <w:spacing w:before="220"/>
      </w:pPr>
      <w:r>
        <w:t>O</w:t>
      </w:r>
      <w:r w:rsidR="00CB5B5D">
        <w:t>ver-the-counter</w:t>
      </w:r>
      <w:r>
        <w:t xml:space="preserve"> </w:t>
      </w:r>
      <w:r w:rsidR="00787ADB">
        <w:t>medication</w:t>
      </w:r>
      <w:r>
        <w:t>.</w:t>
      </w:r>
      <w:r w:rsidR="004335BB">
        <w:t xml:space="preserve"> </w:t>
      </w:r>
      <w:r>
        <w:t>O</w:t>
      </w:r>
      <w:r w:rsidR="00CB5B5D">
        <w:t>ver-the-counter</w:t>
      </w:r>
      <w:r>
        <w:t xml:space="preserve"> medication</w:t>
      </w:r>
      <w:r w:rsidR="004240F3">
        <w:t>,</w:t>
      </w:r>
      <w:r>
        <w:t xml:space="preserve"> </w:t>
      </w:r>
      <w:r w:rsidR="00140187">
        <w:t xml:space="preserve">such as </w:t>
      </w:r>
      <w:r w:rsidR="00427539">
        <w:t xml:space="preserve">cough and cold medication containing </w:t>
      </w:r>
      <w:r w:rsidR="00140187">
        <w:t>codeine</w:t>
      </w:r>
      <w:r w:rsidR="004240F3">
        <w:t xml:space="preserve">, </w:t>
      </w:r>
      <w:r w:rsidR="00341963">
        <w:t>has</w:t>
      </w:r>
      <w:r w:rsidR="00755A5D">
        <w:t xml:space="preserve"> resulted in </w:t>
      </w:r>
      <w:r w:rsidR="00CD357C">
        <w:t xml:space="preserve">laboratory-determined </w:t>
      </w:r>
      <w:r w:rsidR="00787ADB">
        <w:t xml:space="preserve">positive </w:t>
      </w:r>
      <w:r w:rsidR="00CD357C">
        <w:t>drug test</w:t>
      </w:r>
      <w:r w:rsidR="00755A5D">
        <w:t>ing results</w:t>
      </w:r>
      <w:r w:rsidR="00C55A18">
        <w:t>.</w:t>
      </w:r>
      <w:r w:rsidR="00063CB0">
        <w:t xml:space="preserve"> </w:t>
      </w:r>
      <w:r>
        <w:t xml:space="preserve">In some </w:t>
      </w:r>
      <w:r w:rsidR="00AE4BC8">
        <w:t>states</w:t>
      </w:r>
      <w:r>
        <w:t>, medication containing codeine</w:t>
      </w:r>
      <w:r w:rsidR="00935B90">
        <w:t>—</w:t>
      </w:r>
      <w:r w:rsidR="00755A5D">
        <w:t xml:space="preserve">a drug </w:t>
      </w:r>
      <w:r w:rsidR="00696147">
        <w:t>listed in the NRC’s panel of drugs to be tested</w:t>
      </w:r>
      <w:bookmarkStart w:id="171" w:name="_Hlk123139276"/>
      <w:r w:rsidR="00615BC6">
        <w:t>—</w:t>
      </w:r>
      <w:bookmarkEnd w:id="171"/>
      <w:r>
        <w:t xml:space="preserve">may be sold </w:t>
      </w:r>
      <w:r w:rsidR="00CB5B5D">
        <w:t>over the counter</w:t>
      </w:r>
      <w:r>
        <w:t>.</w:t>
      </w:r>
    </w:p>
    <w:p w:rsidR="00B478D3" w:rsidP="00EA5DAC" w14:paraId="0EF5CE88" w14:textId="37FF4BE9">
      <w:pPr>
        <w:pStyle w:val="BodyText"/>
        <w:widowControl/>
        <w:numPr>
          <w:ilvl w:val="0"/>
          <w:numId w:val="113"/>
        </w:numPr>
        <w:tabs>
          <w:tab w:val="left" w:pos="720"/>
        </w:tabs>
        <w:spacing w:before="220"/>
      </w:pPr>
      <w:r>
        <w:t>Amphetamine-based drugs.</w:t>
      </w:r>
      <w:r w:rsidR="00063CB0">
        <w:t xml:space="preserve"> </w:t>
      </w:r>
      <w:r w:rsidR="00F54355">
        <w:t xml:space="preserve">An </w:t>
      </w:r>
      <w:r>
        <w:t xml:space="preserve">MRO </w:t>
      </w:r>
      <w:r w:rsidR="0041600F">
        <w:t xml:space="preserve">could </w:t>
      </w:r>
      <w:r>
        <w:t xml:space="preserve">request laboratory analysis of the </w:t>
      </w:r>
      <w:r w:rsidRPr="002A4220">
        <w:rPr>
          <w:i/>
        </w:rPr>
        <w:t>d-</w:t>
      </w:r>
      <w:r>
        <w:t xml:space="preserve"> and </w:t>
      </w:r>
      <w:r w:rsidRPr="002A4220">
        <w:rPr>
          <w:i/>
        </w:rPr>
        <w:t>l-</w:t>
      </w:r>
      <w:r>
        <w:t xml:space="preserve"> isomer</w:t>
      </w:r>
      <w:r w:rsidRPr="006A7332">
        <w:t>s</w:t>
      </w:r>
      <w:r w:rsidRPr="002A4220">
        <w:t xml:space="preserve"> </w:t>
      </w:r>
      <w:r w:rsidR="004240F3">
        <w:t xml:space="preserve">of amphetamine </w:t>
      </w:r>
      <w:r w:rsidRPr="002A4220">
        <w:t>to better inform the MRO decision</w:t>
      </w:r>
      <w:r w:rsidR="00696147">
        <w:t xml:space="preserve"> as to illegal drug use</w:t>
      </w:r>
      <w:r w:rsidRPr="002A4220">
        <w:t>.</w:t>
      </w:r>
    </w:p>
    <w:p w:rsidR="00404AAF" w:rsidRPr="00794DDB" w:rsidP="00EA5DAC" w14:paraId="3C3F2C77" w14:textId="4697D763">
      <w:pPr>
        <w:pStyle w:val="BodyText"/>
        <w:widowControl/>
        <w:numPr>
          <w:ilvl w:val="0"/>
          <w:numId w:val="113"/>
        </w:numPr>
        <w:tabs>
          <w:tab w:val="left" w:pos="720"/>
        </w:tabs>
        <w:spacing w:before="220"/>
      </w:pPr>
      <w:r>
        <w:t>N</w:t>
      </w:r>
      <w:r>
        <w:t xml:space="preserve">atural </w:t>
      </w:r>
      <w:r w:rsidR="005319B3">
        <w:t xml:space="preserve">or synthetic </w:t>
      </w:r>
      <w:r>
        <w:t>cannabinoids</w:t>
      </w:r>
      <w:r w:rsidR="006A7332">
        <w:t xml:space="preserve">. This </w:t>
      </w:r>
      <w:r w:rsidR="006D0519">
        <w:t xml:space="preserve">review </w:t>
      </w:r>
      <w:r w:rsidR="006A7332">
        <w:t xml:space="preserve">should include </w:t>
      </w:r>
      <w:r w:rsidR="00CB5B5D">
        <w:t>cannabidiol</w:t>
      </w:r>
      <w:r w:rsidR="006A7332">
        <w:t xml:space="preserve"> and any </w:t>
      </w:r>
      <w:r w:rsidR="00FF455D">
        <w:t xml:space="preserve">labeling </w:t>
      </w:r>
      <w:r w:rsidR="00A73796">
        <w:t>or</w:t>
      </w:r>
      <w:r w:rsidR="006A7332">
        <w:t xml:space="preserve"> </w:t>
      </w:r>
      <w:r w:rsidR="00A73796">
        <w:t xml:space="preserve">information </w:t>
      </w:r>
      <w:r w:rsidR="00FF455D">
        <w:t xml:space="preserve">purported to </w:t>
      </w:r>
      <w:r w:rsidR="00EB05C5">
        <w:t>cause or contribute to a</w:t>
      </w:r>
      <w:r w:rsidR="00FB4AF5">
        <w:t xml:space="preserve"> </w:t>
      </w:r>
      <w:r w:rsidR="00C639C6">
        <w:t>laboratory-determined positive drug test</w:t>
      </w:r>
      <w:r w:rsidR="00A73796">
        <w:t>.</w:t>
      </w:r>
    </w:p>
    <w:p w:rsidR="00404AAF" w:rsidRPr="00267DC6" w:rsidP="00C1743D" w14:paraId="47B4E9AD" w14:textId="77777777">
      <w:pPr>
        <w:pStyle w:val="BodyText"/>
        <w:widowControl/>
        <w:tabs>
          <w:tab w:val="left" w:pos="720"/>
        </w:tabs>
        <w:ind w:left="0" w:firstLine="0"/>
      </w:pPr>
    </w:p>
    <w:p w:rsidR="00DD041D" w:rsidP="00406C44" w14:paraId="1920A8E8" w14:textId="2CB42DB0">
      <w:pPr>
        <w:pStyle w:val="BodyText"/>
        <w:widowControl/>
        <w:tabs>
          <w:tab w:val="left" w:pos="720"/>
        </w:tabs>
        <w:ind w:left="0" w:firstLine="0"/>
      </w:pPr>
      <w:r>
        <w:tab/>
        <w:t xml:space="preserve">Operating experience has identified occurrences of MROs failing to fully evaluate subversion attempts. The NRC staff has posted guidance on the </w:t>
      </w:r>
      <w:r w:rsidR="001D6DEB">
        <w:t>agency’s</w:t>
      </w:r>
      <w:r>
        <w:t xml:space="preserve"> website</w:t>
      </w:r>
      <w:r w:rsidR="00FF62DB">
        <w:t>,</w:t>
      </w:r>
      <w:r>
        <w:t xml:space="preserve"> and </w:t>
      </w:r>
      <w:r w:rsidR="00E70CB0">
        <w:t>the</w:t>
      </w:r>
      <w:r>
        <w:t xml:space="preserve"> </w:t>
      </w:r>
      <w:r w:rsidR="00CA2343">
        <w:t xml:space="preserve">HHS has also posted </w:t>
      </w:r>
      <w:r w:rsidR="00C2518A">
        <w:t xml:space="preserve">MRO </w:t>
      </w:r>
      <w:r w:rsidR="00CA2343">
        <w:t xml:space="preserve">guidance </w:t>
      </w:r>
      <w:r w:rsidR="00C2518A">
        <w:t>that covers, in part, adulteration and substitution of biological specimens.</w:t>
      </w:r>
      <w:r w:rsidR="00063CB0">
        <w:t xml:space="preserve"> </w:t>
      </w:r>
      <w:r w:rsidR="00C2518A">
        <w:t>Additionally, the</w:t>
      </w:r>
      <w:r w:rsidR="00173585">
        <w:t xml:space="preserve"> </w:t>
      </w:r>
      <w:r w:rsidR="009F6898">
        <w:t>American Association of Medical Review Officers</w:t>
      </w:r>
      <w:r w:rsidR="00173585">
        <w:t xml:space="preserve"> and </w:t>
      </w:r>
      <w:r w:rsidRPr="00B10BC0" w:rsidR="00B10BC0">
        <w:t>Medical Review Officer Certification Council</w:t>
      </w:r>
      <w:r w:rsidR="00173585">
        <w:t xml:space="preserve"> </w:t>
      </w:r>
      <w:r w:rsidR="001D6DEB">
        <w:t xml:space="preserve">have published guidance </w:t>
      </w:r>
      <w:r w:rsidR="00173585">
        <w:t xml:space="preserve">that can be used to inform MRO </w:t>
      </w:r>
      <w:r w:rsidR="003C52F6">
        <w:t>evaluation of subversion attempts</w:t>
      </w:r>
      <w:r w:rsidR="00173585">
        <w:t>.</w:t>
      </w:r>
      <w:r w:rsidR="00761311">
        <w:t xml:space="preserve"> </w:t>
      </w:r>
      <w:r w:rsidR="001667D0">
        <w:t xml:space="preserve">Although </w:t>
      </w:r>
      <w:r w:rsidR="001D6DEB">
        <w:t xml:space="preserve">the NRC does not endorse </w:t>
      </w:r>
      <w:r w:rsidR="001667D0">
        <w:t>these external sources</w:t>
      </w:r>
      <w:r w:rsidR="0093198C">
        <w:t xml:space="preserve"> of</w:t>
      </w:r>
      <w:r w:rsidR="001667D0">
        <w:t xml:space="preserve"> MRO guidance, </w:t>
      </w:r>
      <w:r w:rsidR="00FB43E6">
        <w:t>use of th</w:t>
      </w:r>
      <w:r w:rsidR="00472745">
        <w:t xml:space="preserve">is information </w:t>
      </w:r>
      <w:r w:rsidR="0042549C">
        <w:t xml:space="preserve">can </w:t>
      </w:r>
      <w:r w:rsidR="00651A86">
        <w:t xml:space="preserve">inform an MRO’s decisions </w:t>
      </w:r>
      <w:r w:rsidR="00651A86">
        <w:t>as long as</w:t>
      </w:r>
      <w:r w:rsidR="00651A86">
        <w:t xml:space="preserve"> that decision does not conflict with the </w:t>
      </w:r>
      <w:r w:rsidR="001D6DEB">
        <w:t xml:space="preserve">applicable </w:t>
      </w:r>
      <w:r w:rsidR="00651A86">
        <w:t>requirement</w:t>
      </w:r>
      <w:r w:rsidR="00B12A08">
        <w:t>s</w:t>
      </w:r>
      <w:r w:rsidR="00982C4F">
        <w:t xml:space="preserve"> </w:t>
      </w:r>
      <w:r w:rsidR="00B12A08">
        <w:t xml:space="preserve">in </w:t>
      </w:r>
      <w:r w:rsidRPr="0083472E" w:rsidR="00315F29">
        <w:t>10</w:t>
      </w:r>
      <w:r w:rsidR="001D6DEB">
        <w:t> </w:t>
      </w:r>
      <w:r w:rsidRPr="0083472E" w:rsidR="00315F29">
        <w:t>CFR</w:t>
      </w:r>
      <w:r w:rsidR="001D6DEB">
        <w:t> </w:t>
      </w:r>
      <w:r w:rsidRPr="0083472E" w:rsidR="00315F29">
        <w:t>26.</w:t>
      </w:r>
      <w:r w:rsidRPr="0083472E" w:rsidR="00F41A08">
        <w:t>185</w:t>
      </w:r>
      <w:r w:rsidR="00982C4F">
        <w:t xml:space="preserve"> </w:t>
      </w:r>
      <w:r w:rsidR="00EC685E">
        <w:t xml:space="preserve">or </w:t>
      </w:r>
      <w:r w:rsidRPr="0083472E" w:rsidR="00982C4F">
        <w:t>10 CFR 26.619</w:t>
      </w:r>
      <w:r w:rsidRPr="008541FE" w:rsidR="008541FE">
        <w:t xml:space="preserve">, unless the guidance is verbatim from the HHS and pursuant to its guidelines as implemented by the licensee’s or other entity’s procedures. </w:t>
      </w:r>
      <w:r w:rsidR="00761311">
        <w:t xml:space="preserve">Below are </w:t>
      </w:r>
      <w:r w:rsidR="00180584">
        <w:t>nine</w:t>
      </w:r>
      <w:r w:rsidR="00761311">
        <w:t xml:space="preserve"> examples </w:t>
      </w:r>
      <w:r w:rsidR="00E2691D">
        <w:t>that should be evaluated as a subversion attempt</w:t>
      </w:r>
      <w:r w:rsidR="001D6DEB">
        <w:t>:</w:t>
      </w:r>
    </w:p>
    <w:p w:rsidR="005C6A11" w:rsidP="00CE126D" w14:paraId="4C9D3861" w14:textId="110A875E">
      <w:pPr>
        <w:pStyle w:val="BodyText"/>
        <w:widowControl/>
        <w:numPr>
          <w:ilvl w:val="0"/>
          <w:numId w:val="73"/>
        </w:numPr>
        <w:tabs>
          <w:tab w:val="left" w:pos="1440"/>
        </w:tabs>
        <w:spacing w:before="220"/>
        <w:ind w:left="1440" w:hanging="720"/>
      </w:pPr>
      <w:r>
        <w:t>The donor r</w:t>
      </w:r>
      <w:r>
        <w:t>eport</w:t>
      </w:r>
      <w:r w:rsidR="009862AC">
        <w:t>ed</w:t>
      </w:r>
      <w:r>
        <w:t xml:space="preserve"> </w:t>
      </w:r>
      <w:r>
        <w:t xml:space="preserve">to the drug or alcohol collection site </w:t>
      </w:r>
      <w:r w:rsidR="00E11F09">
        <w:t>later than</w:t>
      </w:r>
      <w:r>
        <w:t xml:space="preserve"> the </w:t>
      </w:r>
      <w:r>
        <w:t>time period</w:t>
      </w:r>
      <w:r>
        <w:t xml:space="preserve"> established by the licensee or other entity</w:t>
      </w:r>
      <w:r w:rsidR="00E2691D">
        <w:t xml:space="preserve"> in its FFD procedure</w:t>
      </w:r>
      <w:r w:rsidR="00D26B36">
        <w:t xml:space="preserve"> or </w:t>
      </w:r>
      <w:r w:rsidR="009862AC">
        <w:t xml:space="preserve">did not </w:t>
      </w:r>
      <w:r w:rsidR="00D26B36">
        <w:t>report as soon as reasonably practicable</w:t>
      </w:r>
      <w:r w:rsidR="00BB74E5">
        <w:t>.</w:t>
      </w:r>
    </w:p>
    <w:p w:rsidR="00DD041D" w:rsidP="00CE126D" w14:paraId="5EAB4F5B" w14:textId="0B4C233F">
      <w:pPr>
        <w:pStyle w:val="BodyText"/>
        <w:widowControl/>
        <w:numPr>
          <w:ilvl w:val="0"/>
          <w:numId w:val="73"/>
        </w:numPr>
        <w:tabs>
          <w:tab w:val="left" w:pos="1440"/>
        </w:tabs>
        <w:spacing w:before="220"/>
        <w:ind w:left="1440" w:hanging="720"/>
      </w:pPr>
      <w:r>
        <w:t xml:space="preserve">The donor </w:t>
      </w:r>
      <w:r w:rsidR="009862AC">
        <w:t xml:space="preserve">was </w:t>
      </w:r>
      <w:r>
        <w:t>a</w:t>
      </w:r>
      <w:r w:rsidR="005C6A11">
        <w:t xml:space="preserve">rgumentative, aggressive, </w:t>
      </w:r>
      <w:r w:rsidR="009862AC">
        <w:t xml:space="preserve">or </w:t>
      </w:r>
      <w:r w:rsidR="005C6A11">
        <w:t>excessively nervous</w:t>
      </w:r>
      <w:r w:rsidR="001D6DEB">
        <w:t>,</w:t>
      </w:r>
      <w:r w:rsidR="00394BEA">
        <w:t xml:space="preserve"> </w:t>
      </w:r>
      <w:r w:rsidR="007D5B16">
        <w:t>resulting in a discrepant specimen collection</w:t>
      </w:r>
      <w:r w:rsidR="00BB74E5">
        <w:t>.</w:t>
      </w:r>
    </w:p>
    <w:p w:rsidR="00DD041D" w:rsidP="00CE126D" w14:paraId="6D7179C7" w14:textId="0C270CAF">
      <w:pPr>
        <w:pStyle w:val="BodyText"/>
        <w:widowControl/>
        <w:numPr>
          <w:ilvl w:val="0"/>
          <w:numId w:val="73"/>
        </w:numPr>
        <w:tabs>
          <w:tab w:val="left" w:pos="1440"/>
        </w:tabs>
        <w:spacing w:before="220"/>
        <w:ind w:left="1440" w:hanging="720"/>
      </w:pPr>
      <w:r>
        <w:t xml:space="preserve">The donor </w:t>
      </w:r>
      <w:r w:rsidR="00F24FC6">
        <w:t>f</w:t>
      </w:r>
      <w:r w:rsidR="00B533F3">
        <w:t>ail</w:t>
      </w:r>
      <w:r w:rsidR="00933AF1">
        <w:t>ed</w:t>
      </w:r>
      <w:r w:rsidR="00B533F3">
        <w:t xml:space="preserve"> to follow </w:t>
      </w:r>
      <w:r w:rsidR="00F24FC6">
        <w:t xml:space="preserve">FFD program personnel </w:t>
      </w:r>
      <w:r w:rsidR="00B533F3">
        <w:t xml:space="preserve">instructions or </w:t>
      </w:r>
      <w:r w:rsidR="00C97B7F">
        <w:t>procedure requirements</w:t>
      </w:r>
      <w:r w:rsidR="00BB74E5">
        <w:t>.</w:t>
      </w:r>
    </w:p>
    <w:p w:rsidR="00DD041D" w:rsidP="00CE126D" w14:paraId="0CE55D94" w14:textId="5BF7EA5A">
      <w:pPr>
        <w:pStyle w:val="BodyText"/>
        <w:widowControl/>
        <w:numPr>
          <w:ilvl w:val="0"/>
          <w:numId w:val="73"/>
        </w:numPr>
        <w:tabs>
          <w:tab w:val="left" w:pos="1440"/>
        </w:tabs>
        <w:spacing w:before="220"/>
        <w:ind w:left="1440" w:hanging="720"/>
      </w:pPr>
      <w:r>
        <w:t>The donor feign</w:t>
      </w:r>
      <w:r w:rsidR="001D6DEB">
        <w:t>ed</w:t>
      </w:r>
      <w:r>
        <w:t xml:space="preserve"> inability to produce a biological specimen for screening or testing.</w:t>
      </w:r>
    </w:p>
    <w:p w:rsidR="00DD041D" w:rsidP="00CE126D" w14:paraId="10F90183" w14:textId="18197A0F">
      <w:pPr>
        <w:pStyle w:val="BodyText"/>
        <w:widowControl/>
        <w:numPr>
          <w:ilvl w:val="0"/>
          <w:numId w:val="73"/>
        </w:numPr>
        <w:tabs>
          <w:tab w:val="left" w:pos="1440"/>
        </w:tabs>
        <w:spacing w:before="220"/>
        <w:ind w:left="1440" w:hanging="720"/>
      </w:pPr>
      <w:r>
        <w:t>The donor i</w:t>
      </w:r>
      <w:r w:rsidR="007574F0">
        <w:t>ntroduc</w:t>
      </w:r>
      <w:r>
        <w:t>ed</w:t>
      </w:r>
      <w:r w:rsidR="007574F0">
        <w:t xml:space="preserve"> material (liquid, solid, </w:t>
      </w:r>
      <w:r w:rsidR="00C06ECD">
        <w:t>aerosol</w:t>
      </w:r>
      <w:r w:rsidR="00E17695">
        <w:t>, etc.</w:t>
      </w:r>
      <w:r w:rsidR="007574F0">
        <w:t>) into the mouth</w:t>
      </w:r>
      <w:r w:rsidR="00F427D9">
        <w:t xml:space="preserve">, into </w:t>
      </w:r>
      <w:r w:rsidR="001B2BE2">
        <w:t xml:space="preserve">the </w:t>
      </w:r>
      <w:r w:rsidR="007574F0">
        <w:t>collected</w:t>
      </w:r>
      <w:r w:rsidR="00F427D9">
        <w:t xml:space="preserve"> </w:t>
      </w:r>
      <w:r w:rsidR="003915B5">
        <w:t>oral fluid</w:t>
      </w:r>
      <w:r w:rsidR="00F427D9">
        <w:t xml:space="preserve"> or </w:t>
      </w:r>
      <w:r w:rsidR="003915B5">
        <w:t>urine</w:t>
      </w:r>
      <w:r w:rsidR="00F427D9">
        <w:t xml:space="preserve"> specimen</w:t>
      </w:r>
      <w:r w:rsidR="001D6DEB">
        <w:t>,</w:t>
      </w:r>
      <w:r w:rsidR="00F427D9">
        <w:t xml:space="preserve"> or on the hair </w:t>
      </w:r>
      <w:r w:rsidR="001B2BE2">
        <w:t xml:space="preserve">specimen </w:t>
      </w:r>
      <w:r w:rsidR="001D6DEB">
        <w:t>before</w:t>
      </w:r>
      <w:r w:rsidR="007574F0">
        <w:t xml:space="preserve"> or during a collection, unless explicitly authorized by the collector</w:t>
      </w:r>
      <w:r w:rsidR="001B2BE2">
        <w:t xml:space="preserve">, </w:t>
      </w:r>
      <w:r w:rsidR="007574F0">
        <w:t>observer</w:t>
      </w:r>
      <w:r w:rsidR="001B2BE2">
        <w:t>, or FFD procedure</w:t>
      </w:r>
      <w:r w:rsidR="007574F0">
        <w:t>.</w:t>
      </w:r>
    </w:p>
    <w:p w:rsidR="00DD041D" w:rsidP="00CE126D" w14:paraId="36C49249" w14:textId="246C5423">
      <w:pPr>
        <w:pStyle w:val="BodyText"/>
        <w:widowControl/>
        <w:numPr>
          <w:ilvl w:val="0"/>
          <w:numId w:val="73"/>
        </w:numPr>
        <w:tabs>
          <w:tab w:val="left" w:pos="1440"/>
        </w:tabs>
        <w:spacing w:before="220"/>
        <w:ind w:left="1440" w:hanging="720"/>
      </w:pPr>
      <w:r>
        <w:t xml:space="preserve">The donor </w:t>
      </w:r>
      <w:r w:rsidR="007574F0">
        <w:t>refus</w:t>
      </w:r>
      <w:r>
        <w:t>ed</w:t>
      </w:r>
      <w:r w:rsidR="007574F0">
        <w:t xml:space="preserve"> to perform an additional collection </w:t>
      </w:r>
      <w:r>
        <w:t>(</w:t>
      </w:r>
      <w:r w:rsidR="0003595F">
        <w:t xml:space="preserve">using either a screening device or </w:t>
      </w:r>
      <w:r w:rsidR="0076083E">
        <w:t xml:space="preserve">collection container for a </w:t>
      </w:r>
      <w:r w:rsidR="0003595F">
        <w:t>test</w:t>
      </w:r>
      <w:r>
        <w:t xml:space="preserve">) </w:t>
      </w:r>
      <w:r w:rsidR="007574F0">
        <w:t>following</w:t>
      </w:r>
      <w:r w:rsidR="00063CB0">
        <w:t xml:space="preserve"> </w:t>
      </w:r>
      <w:r w:rsidR="007574F0">
        <w:t>a presumptive positive from a POCTA device</w:t>
      </w:r>
      <w:r w:rsidR="005972E4">
        <w:t>;</w:t>
      </w:r>
      <w:r w:rsidR="00D26B36">
        <w:t xml:space="preserve"> </w:t>
      </w:r>
      <w:r w:rsidR="00E11F09">
        <w:t>the donor was unable</w:t>
      </w:r>
      <w:r w:rsidR="005972E4">
        <w:t xml:space="preserve"> to produce an adequate </w:t>
      </w:r>
      <w:r w:rsidR="00C45B1A">
        <w:t xml:space="preserve">volume </w:t>
      </w:r>
      <w:r w:rsidR="005972E4">
        <w:t xml:space="preserve">of biological specimen for </w:t>
      </w:r>
      <w:r w:rsidR="005972E4">
        <w:t>screening or testing</w:t>
      </w:r>
      <w:r w:rsidR="00C45B1A">
        <w:t xml:space="preserve">; </w:t>
      </w:r>
      <w:r w:rsidR="00D26B36">
        <w:t xml:space="preserve">or </w:t>
      </w:r>
      <w:r w:rsidR="00E11F09">
        <w:t xml:space="preserve">there was a </w:t>
      </w:r>
      <w:r w:rsidR="002C79B5">
        <w:t>protected area</w:t>
      </w:r>
      <w:r w:rsidR="00D26B36">
        <w:t xml:space="preserve"> portal screening instrument</w:t>
      </w:r>
      <w:r w:rsidR="007621C9">
        <w:t xml:space="preserve"> alarm or indication of a </w:t>
      </w:r>
      <w:r w:rsidR="00C567C4">
        <w:t>drug, drug metabolite, or alcohol detection above the instrument setpoint.</w:t>
      </w:r>
    </w:p>
    <w:p w:rsidR="00DD041D" w:rsidP="00CE126D" w14:paraId="444ECDBB" w14:textId="2AFE5564">
      <w:pPr>
        <w:pStyle w:val="BodyText"/>
        <w:widowControl/>
        <w:numPr>
          <w:ilvl w:val="0"/>
          <w:numId w:val="73"/>
        </w:numPr>
        <w:tabs>
          <w:tab w:val="left" w:pos="1440"/>
        </w:tabs>
        <w:spacing w:before="220"/>
        <w:ind w:left="1440" w:hanging="720"/>
      </w:pPr>
      <w:r>
        <w:t xml:space="preserve">The donor’s </w:t>
      </w:r>
      <w:r w:rsidR="003915B5">
        <w:t>urine</w:t>
      </w:r>
      <w:r w:rsidR="00337F05">
        <w:t xml:space="preserve"> </w:t>
      </w:r>
      <w:r w:rsidR="005F31CD">
        <w:t>temperat</w:t>
      </w:r>
      <w:r w:rsidR="008046EC">
        <w:t xml:space="preserve">ure </w:t>
      </w:r>
      <w:r>
        <w:t xml:space="preserve">was </w:t>
      </w:r>
      <w:r w:rsidR="008046EC">
        <w:t>outside the 90 to 100</w:t>
      </w:r>
      <w:r w:rsidR="00E11F09">
        <w:rPr>
          <w:rFonts w:ascii="Arial" w:hAnsi="Arial" w:cs="Arial"/>
        </w:rPr>
        <w:t> </w:t>
      </w:r>
      <w:r w:rsidRPr="00D67BA8" w:rsidR="00E11F09">
        <w:t>degrees </w:t>
      </w:r>
      <w:r w:rsidR="008046EC">
        <w:t>F</w:t>
      </w:r>
      <w:r w:rsidR="00E11F09">
        <w:t>ahrenheit</w:t>
      </w:r>
      <w:r w:rsidR="008046EC">
        <w:t xml:space="preserve"> </w:t>
      </w:r>
      <w:r>
        <w:t xml:space="preserve">temperature </w:t>
      </w:r>
      <w:r w:rsidR="008046EC">
        <w:t>range</w:t>
      </w:r>
      <w:r w:rsidR="00337F05">
        <w:t xml:space="preserve"> established </w:t>
      </w:r>
      <w:r w:rsidR="003B6CC5">
        <w:t xml:space="preserve">in the </w:t>
      </w:r>
      <w:r w:rsidR="00486AA5">
        <w:t xml:space="preserve">HHS Guidelines for </w:t>
      </w:r>
      <w:r w:rsidR="003915B5">
        <w:t>urine</w:t>
      </w:r>
      <w:r w:rsidR="00486AA5">
        <w:t xml:space="preserve"> </w:t>
      </w:r>
      <w:r w:rsidR="00337F05">
        <w:t xml:space="preserve">and </w:t>
      </w:r>
      <w:r w:rsidR="003B6CC5">
        <w:t xml:space="preserve">by the </w:t>
      </w:r>
      <w:r w:rsidR="00337F05">
        <w:t xml:space="preserve">NRC </w:t>
      </w:r>
      <w:r w:rsidR="00486AA5">
        <w:t>in 10</w:t>
      </w:r>
      <w:r w:rsidR="007515CC">
        <w:t> </w:t>
      </w:r>
      <w:r w:rsidR="00486AA5">
        <w:t>CFR 26</w:t>
      </w:r>
      <w:r w:rsidR="00AB7185">
        <w:t>.111(a)</w:t>
      </w:r>
      <w:r w:rsidR="00570998">
        <w:t>.</w:t>
      </w:r>
      <w:r w:rsidR="00BA566A">
        <w:t xml:space="preserve"> </w:t>
      </w:r>
      <w:r w:rsidR="00570998">
        <w:t>S</w:t>
      </w:r>
      <w:r>
        <w:t>ome licensees</w:t>
      </w:r>
      <w:r w:rsidR="00297929">
        <w:t xml:space="preserve"> and other entities</w:t>
      </w:r>
      <w:r>
        <w:t xml:space="preserve"> have used </w:t>
      </w:r>
      <w:r w:rsidR="00BA566A">
        <w:t>infrared technology</w:t>
      </w:r>
      <w:r w:rsidR="00644652">
        <w:t xml:space="preserve"> </w:t>
      </w:r>
      <w:r>
        <w:t xml:space="preserve">to quantify </w:t>
      </w:r>
      <w:r w:rsidR="003915B5">
        <w:t>urine</w:t>
      </w:r>
      <w:r>
        <w:t xml:space="preserve"> temperature</w:t>
      </w:r>
      <w:r w:rsidR="00D667FB">
        <w:t>.</w:t>
      </w:r>
      <w:r w:rsidR="00331801">
        <w:t xml:space="preserve"> The use of such instrumentation is considered a best </w:t>
      </w:r>
      <w:r w:rsidR="00A80441">
        <w:t xml:space="preserve">practice if the instrument is properly </w:t>
      </w:r>
      <w:r w:rsidR="00D46355">
        <w:t xml:space="preserve">operated and </w:t>
      </w:r>
      <w:r w:rsidR="00A80441">
        <w:t xml:space="preserve">maintained </w:t>
      </w:r>
      <w:r w:rsidR="00D46355">
        <w:t>(e.g.,</w:t>
      </w:r>
      <w:r w:rsidR="00E11F09">
        <w:t> </w:t>
      </w:r>
      <w:r w:rsidR="00D46355">
        <w:t>periodically calibrated</w:t>
      </w:r>
      <w:r w:rsidR="00644652">
        <w:t xml:space="preserve"> and properly stored)</w:t>
      </w:r>
      <w:r w:rsidR="00A80441">
        <w:t>.</w:t>
      </w:r>
    </w:p>
    <w:p w:rsidR="00B637E9" w:rsidP="00CE126D" w14:paraId="791B1F84" w14:textId="7A1EB717">
      <w:pPr>
        <w:pStyle w:val="BodyText"/>
        <w:widowControl/>
        <w:numPr>
          <w:ilvl w:val="0"/>
          <w:numId w:val="73"/>
        </w:numPr>
        <w:tabs>
          <w:tab w:val="left" w:pos="1440"/>
        </w:tabs>
        <w:spacing w:before="220"/>
        <w:ind w:left="1440" w:hanging="720"/>
      </w:pPr>
      <w:r>
        <w:t>The collector or any other FFD program personnel identified</w:t>
      </w:r>
      <w:r w:rsidR="00631EAB">
        <w:t xml:space="preserve"> subversion paraphernalia</w:t>
      </w:r>
      <w:r w:rsidR="007C2F93">
        <w:t xml:space="preserve"> (i.e.,</w:t>
      </w:r>
      <w:r w:rsidR="00E11F09">
        <w:t> </w:t>
      </w:r>
      <w:r w:rsidR="007C2F93">
        <w:t xml:space="preserve">a </w:t>
      </w:r>
      <w:r w:rsidR="00085D6E">
        <w:t>prohibited FFD item</w:t>
      </w:r>
      <w:r w:rsidR="007C2F93">
        <w:t>)</w:t>
      </w:r>
      <w:r w:rsidR="00631EAB">
        <w:t xml:space="preserve"> whether used o</w:t>
      </w:r>
      <w:r w:rsidR="007824DA">
        <w:t>r</w:t>
      </w:r>
      <w:r w:rsidR="00631EAB">
        <w:t xml:space="preserve"> not</w:t>
      </w:r>
      <w:r w:rsidR="00BB74E5">
        <w:t>.</w:t>
      </w:r>
    </w:p>
    <w:p w:rsidR="00DD041D" w:rsidP="00CE126D" w14:paraId="197C976C" w14:textId="3107F71C">
      <w:pPr>
        <w:pStyle w:val="BodyText"/>
        <w:widowControl/>
        <w:numPr>
          <w:ilvl w:val="0"/>
          <w:numId w:val="73"/>
        </w:numPr>
        <w:tabs>
          <w:tab w:val="left" w:pos="1440"/>
        </w:tabs>
        <w:spacing w:before="220"/>
        <w:ind w:left="1440" w:hanging="720"/>
      </w:pPr>
      <w:r>
        <w:t>The MRO or collector identified m</w:t>
      </w:r>
      <w:r w:rsidR="00897E3F">
        <w:t xml:space="preserve">ismatches </w:t>
      </w:r>
      <w:r w:rsidR="00D46355">
        <w:t xml:space="preserve">or discrepancies </w:t>
      </w:r>
      <w:r w:rsidR="00897E3F">
        <w:t xml:space="preserve">in </w:t>
      </w:r>
      <w:r w:rsidR="00A45774">
        <w:t xml:space="preserve">drug or drug metabolite concentrations, </w:t>
      </w:r>
      <w:r w:rsidR="00897E3F">
        <w:t>color,</w:t>
      </w:r>
      <w:r w:rsidR="00447127">
        <w:t xml:space="preserve"> </w:t>
      </w:r>
      <w:r w:rsidR="00A04A90">
        <w:t>effervescence (i.e.,</w:t>
      </w:r>
      <w:r w:rsidR="00063CB0">
        <w:t xml:space="preserve"> </w:t>
      </w:r>
      <w:r w:rsidR="00897E3F">
        <w:t>bubbles</w:t>
      </w:r>
      <w:r w:rsidR="00A04A90">
        <w:t>)</w:t>
      </w:r>
      <w:r w:rsidR="00897E3F">
        <w:t>, creatinine, pH, particulate</w:t>
      </w:r>
      <w:r w:rsidR="009A2E0C">
        <w:t xml:space="preserve">, or </w:t>
      </w:r>
      <w:r w:rsidR="00897E3F">
        <w:t xml:space="preserve">clarity </w:t>
      </w:r>
      <w:r w:rsidR="00A45774">
        <w:t>with</w:t>
      </w:r>
      <w:r w:rsidR="00063CB0">
        <w:t xml:space="preserve"> </w:t>
      </w:r>
      <w:r w:rsidR="0024727F">
        <w:t>(1)</w:t>
      </w:r>
      <w:r w:rsidR="002E2C70">
        <w:t xml:space="preserve"> </w:t>
      </w:r>
      <w:r w:rsidR="0073280C">
        <w:t>oral fluid</w:t>
      </w:r>
      <w:r w:rsidR="00E11F09">
        <w:t> </w:t>
      </w:r>
      <w:r w:rsidR="003915B5">
        <w:t>oral fluid</w:t>
      </w:r>
      <w:r w:rsidR="0073280C">
        <w:t xml:space="preserve"> </w:t>
      </w:r>
      <w:r w:rsidR="00653371">
        <w:t xml:space="preserve">or </w:t>
      </w:r>
      <w:r w:rsidR="001177FD">
        <w:t>urine</w:t>
      </w:r>
      <w:r w:rsidR="00467B52">
        <w:t xml:space="preserve"> </w:t>
      </w:r>
      <w:r w:rsidR="0024727F">
        <w:t>specimen</w:t>
      </w:r>
      <w:r w:rsidR="00D46355">
        <w:t>s, including split specimens</w:t>
      </w:r>
      <w:r w:rsidR="00E11F09">
        <w:t>,</w:t>
      </w:r>
      <w:r w:rsidR="0024727F">
        <w:t xml:space="preserve"> </w:t>
      </w:r>
      <w:r w:rsidR="005F0F47">
        <w:t xml:space="preserve">(2) </w:t>
      </w:r>
      <w:r w:rsidR="00FB796D">
        <w:t xml:space="preserve">a collected specimen </w:t>
      </w:r>
      <w:r w:rsidR="0020062A">
        <w:t xml:space="preserve">and </w:t>
      </w:r>
      <w:r w:rsidR="00FB796D">
        <w:t xml:space="preserve">a specimen </w:t>
      </w:r>
      <w:r w:rsidR="00A40D82">
        <w:t xml:space="preserve">collected </w:t>
      </w:r>
      <w:r w:rsidR="005F0F47">
        <w:t>under direct observation</w:t>
      </w:r>
      <w:r w:rsidR="00E11F09">
        <w:t>,</w:t>
      </w:r>
      <w:r w:rsidR="00E45D77">
        <w:t xml:space="preserve"> </w:t>
      </w:r>
      <w:r w:rsidR="006D44B1">
        <w:t xml:space="preserve">or </w:t>
      </w:r>
      <w:r>
        <w:t>(3)</w:t>
      </w:r>
      <w:r w:rsidR="00F75110">
        <w:t xml:space="preserve"> a significant </w:t>
      </w:r>
      <w:r w:rsidR="00556707">
        <w:t xml:space="preserve">difference between </w:t>
      </w:r>
      <w:r w:rsidR="00B549AF">
        <w:t xml:space="preserve">a POCTA </w:t>
      </w:r>
      <w:r w:rsidR="001D5B36">
        <w:t xml:space="preserve">screening </w:t>
      </w:r>
      <w:r w:rsidR="00B549AF">
        <w:t>result and the HHS</w:t>
      </w:r>
      <w:r w:rsidR="00E11F09">
        <w:t xml:space="preserve"> </w:t>
      </w:r>
      <w:r w:rsidR="00B549AF">
        <w:t xml:space="preserve">laboratory </w:t>
      </w:r>
      <w:r w:rsidR="00556707">
        <w:t xml:space="preserve">test </w:t>
      </w:r>
      <w:r w:rsidR="00B549AF">
        <w:t>result</w:t>
      </w:r>
      <w:r w:rsidR="00BB74E5">
        <w:t>.</w:t>
      </w:r>
      <w:r w:rsidR="00063CB0">
        <w:t xml:space="preserve"> </w:t>
      </w:r>
      <w:r w:rsidR="006B606F">
        <w:t xml:space="preserve">A subversion attempt could also be determined by a single specimen collection if the </w:t>
      </w:r>
      <w:r w:rsidR="001D7E7D">
        <w:t xml:space="preserve">specimen has </w:t>
      </w:r>
      <w:r w:rsidR="00C71C6B">
        <w:t xml:space="preserve">invalid </w:t>
      </w:r>
      <w:r w:rsidR="00F26193">
        <w:t>p</w:t>
      </w:r>
      <w:r w:rsidRPr="00AF1B5E" w:rsidR="00F26193">
        <w:t xml:space="preserve">hysical </w:t>
      </w:r>
      <w:r w:rsidRPr="00AF1B5E" w:rsidR="001D7E7D">
        <w:t>characteristics</w:t>
      </w:r>
      <w:r w:rsidRPr="00AF1B5E" w:rsidR="0045535B">
        <w:t>.</w:t>
      </w:r>
      <w:r w:rsidR="00063CB0">
        <w:t xml:space="preserve"> </w:t>
      </w:r>
      <w:r w:rsidR="00E11F09">
        <w:t>T</w:t>
      </w:r>
      <w:r w:rsidRPr="00AF1B5E" w:rsidR="00E11F09">
        <w:t xml:space="preserve">able </w:t>
      </w:r>
      <w:r w:rsidR="00E11F09">
        <w:t>7</w:t>
      </w:r>
      <w:r w:rsidRPr="00AF1B5E" w:rsidR="00E11F09">
        <w:t xml:space="preserve"> </w:t>
      </w:r>
      <w:r w:rsidR="00E11F09">
        <w:t>gives e</w:t>
      </w:r>
      <w:r w:rsidRPr="00AF1B5E" w:rsidR="00F17435">
        <w:t xml:space="preserve">xamples </w:t>
      </w:r>
      <w:r w:rsidR="00E6454B">
        <w:t>of</w:t>
      </w:r>
      <w:r w:rsidRPr="00AF1B5E" w:rsidR="00F17435">
        <w:t xml:space="preserve"> </w:t>
      </w:r>
      <w:r w:rsidRPr="00AF1B5E" w:rsidR="002F7200">
        <w:t xml:space="preserve">invalid </w:t>
      </w:r>
      <w:r w:rsidRPr="00AF1B5E" w:rsidR="00F26193">
        <w:t xml:space="preserve">physical </w:t>
      </w:r>
      <w:r w:rsidRPr="00AF1B5E" w:rsidR="002F7200">
        <w:t>characteristics</w:t>
      </w:r>
      <w:r w:rsidRPr="00AF1B5E" w:rsidR="00CC4BBB">
        <w:t>;</w:t>
      </w:r>
      <w:r w:rsidRPr="00AF1B5E" w:rsidR="002F7200">
        <w:t xml:space="preserve"> this list is not inclusive</w:t>
      </w:r>
      <w:r w:rsidR="007515CC">
        <w:t>,</w:t>
      </w:r>
      <w:r w:rsidRPr="00AF1B5E" w:rsidR="002F7200">
        <w:t xml:space="preserve"> and </w:t>
      </w:r>
      <w:r w:rsidR="00E11F09">
        <w:t>the MRO</w:t>
      </w:r>
      <w:r w:rsidRPr="00AF1B5E" w:rsidR="00E11F09">
        <w:t xml:space="preserve"> </w:t>
      </w:r>
      <w:r w:rsidR="00E11F09">
        <w:t xml:space="preserve">should always evaluate </w:t>
      </w:r>
      <w:r w:rsidRPr="00AF1B5E" w:rsidR="00316E89">
        <w:t xml:space="preserve">questionable </w:t>
      </w:r>
      <w:r w:rsidRPr="00AF1B5E" w:rsidR="002F7200">
        <w:t>specimen characteristic</w:t>
      </w:r>
      <w:r w:rsidRPr="00AF1B5E" w:rsidR="00316E89">
        <w:t>s</w:t>
      </w:r>
      <w:r w:rsidR="008662E4">
        <w:t>.</w:t>
      </w:r>
    </w:p>
    <w:p w:rsidR="008662E4" w:rsidP="00406C44" w14:paraId="511A61CD" w14:textId="77777777">
      <w:pPr>
        <w:pStyle w:val="BodyText"/>
        <w:widowControl/>
        <w:tabs>
          <w:tab w:val="left" w:pos="720"/>
        </w:tabs>
        <w:ind w:left="0" w:firstLine="0"/>
      </w:pPr>
    </w:p>
    <w:p w:rsidR="0033533A" w:rsidP="00406C44" w14:paraId="12B4818B" w14:textId="0ABF3611">
      <w:pPr>
        <w:pStyle w:val="BodyText"/>
        <w:widowControl/>
        <w:tabs>
          <w:tab w:val="left" w:pos="720"/>
        </w:tabs>
        <w:ind w:left="0" w:firstLine="0"/>
        <w:jc w:val="center"/>
        <w:rPr>
          <w:b/>
          <w:bCs/>
        </w:rPr>
      </w:pPr>
      <w:r w:rsidRPr="00957F8C">
        <w:rPr>
          <w:b/>
          <w:bCs/>
        </w:rPr>
        <w:t xml:space="preserve">Table </w:t>
      </w:r>
      <w:r>
        <w:rPr>
          <w:b/>
          <w:bCs/>
        </w:rPr>
        <w:t>7</w:t>
      </w:r>
      <w:r w:rsidRPr="00957F8C">
        <w:rPr>
          <w:b/>
          <w:bCs/>
        </w:rPr>
        <w:t xml:space="preserve">. Examples of Specimen Physical Characteristics that Could </w:t>
      </w:r>
      <w:r w:rsidR="00E11F09">
        <w:rPr>
          <w:b/>
          <w:bCs/>
        </w:rPr>
        <w:t>B</w:t>
      </w:r>
      <w:r w:rsidRPr="00957F8C">
        <w:rPr>
          <w:b/>
          <w:bCs/>
        </w:rPr>
        <w:t>e Mismatched</w:t>
      </w:r>
    </w:p>
    <w:p w:rsidR="0033533A" w:rsidP="00406C44" w14:paraId="68AF414E" w14:textId="77777777">
      <w:pPr>
        <w:pStyle w:val="BodyText"/>
        <w:widowControl/>
        <w:tabs>
          <w:tab w:val="left" w:pos="720"/>
        </w:tabs>
        <w:ind w:left="0" w:firstLine="0"/>
        <w:jc w:val="center"/>
      </w:pPr>
    </w:p>
    <w:tbl>
      <w:tblPr>
        <w:tblStyle w:val="TableGrid"/>
        <w:tblW w:w="0" w:type="auto"/>
        <w:jc w:val="center"/>
        <w:tblLook w:val="04A0"/>
      </w:tblPr>
      <w:tblGrid>
        <w:gridCol w:w="3183"/>
        <w:gridCol w:w="2534"/>
      </w:tblGrid>
      <w:tr w14:paraId="6735A044" w14:textId="77777777" w:rsidTr="0090227E">
        <w:tblPrEx>
          <w:tblW w:w="0" w:type="auto"/>
          <w:jc w:val="center"/>
          <w:tblLook w:val="04A0"/>
        </w:tblPrEx>
        <w:trPr>
          <w:jc w:val="center"/>
        </w:trPr>
        <w:tc>
          <w:tcPr>
            <w:tcW w:w="3183" w:type="dxa"/>
            <w:vAlign w:val="center"/>
          </w:tcPr>
          <w:p w:rsidR="0090227E" w:rsidRPr="001846FD" w:rsidP="00406C44" w14:paraId="04F7331C" w14:textId="63435E97">
            <w:pPr>
              <w:pStyle w:val="BodyText"/>
              <w:widowControl/>
              <w:tabs>
                <w:tab w:val="left" w:pos="720"/>
              </w:tabs>
              <w:ind w:left="0" w:firstLine="0"/>
              <w:jc w:val="center"/>
              <w:rPr>
                <w:b/>
              </w:rPr>
            </w:pPr>
            <w:r>
              <w:rPr>
                <w:b/>
              </w:rPr>
              <w:t xml:space="preserve">Urine or </w:t>
            </w:r>
            <w:r w:rsidRPr="001846FD">
              <w:rPr>
                <w:b/>
              </w:rPr>
              <w:t>Oral Fluid</w:t>
            </w:r>
          </w:p>
        </w:tc>
        <w:tc>
          <w:tcPr>
            <w:tcW w:w="2534" w:type="dxa"/>
            <w:vAlign w:val="center"/>
          </w:tcPr>
          <w:p w:rsidR="0090227E" w:rsidRPr="001846FD" w:rsidP="00406C44" w14:paraId="1A707498" w14:textId="135B0B94">
            <w:pPr>
              <w:pStyle w:val="BodyText"/>
              <w:widowControl/>
              <w:tabs>
                <w:tab w:val="left" w:pos="720"/>
              </w:tabs>
              <w:ind w:left="0" w:firstLine="0"/>
              <w:jc w:val="center"/>
              <w:rPr>
                <w:b/>
              </w:rPr>
            </w:pPr>
            <w:r w:rsidRPr="001846FD">
              <w:rPr>
                <w:b/>
              </w:rPr>
              <w:t>Hair</w:t>
            </w:r>
          </w:p>
        </w:tc>
      </w:tr>
      <w:tr w14:paraId="606626C4" w14:textId="77777777" w:rsidTr="0090227E">
        <w:tblPrEx>
          <w:tblW w:w="0" w:type="auto"/>
          <w:jc w:val="center"/>
          <w:tblLook w:val="04A0"/>
        </w:tblPrEx>
        <w:trPr>
          <w:jc w:val="center"/>
        </w:trPr>
        <w:tc>
          <w:tcPr>
            <w:tcW w:w="3183" w:type="dxa"/>
            <w:vAlign w:val="center"/>
          </w:tcPr>
          <w:p w:rsidR="0090227E" w:rsidP="00406C44" w14:paraId="61AC4055" w14:textId="0FEE7FB2">
            <w:pPr>
              <w:pStyle w:val="BodyText"/>
              <w:widowControl/>
              <w:tabs>
                <w:tab w:val="left" w:pos="720"/>
              </w:tabs>
              <w:ind w:left="0" w:firstLine="0"/>
              <w:jc w:val="center"/>
            </w:pPr>
            <w:r>
              <w:t>Color</w:t>
            </w:r>
          </w:p>
        </w:tc>
        <w:tc>
          <w:tcPr>
            <w:tcW w:w="2534" w:type="dxa"/>
            <w:vAlign w:val="center"/>
          </w:tcPr>
          <w:p w:rsidR="0090227E" w:rsidP="00406C44" w14:paraId="282CF956" w14:textId="211F6B39">
            <w:pPr>
              <w:pStyle w:val="BodyText"/>
              <w:widowControl/>
              <w:tabs>
                <w:tab w:val="left" w:pos="720"/>
              </w:tabs>
              <w:ind w:left="0" w:firstLine="0"/>
              <w:jc w:val="center"/>
            </w:pPr>
            <w:r>
              <w:t>Texture</w:t>
            </w:r>
          </w:p>
        </w:tc>
      </w:tr>
      <w:tr w14:paraId="4E2A9C20" w14:textId="77777777" w:rsidTr="0090227E">
        <w:tblPrEx>
          <w:tblW w:w="0" w:type="auto"/>
          <w:jc w:val="center"/>
          <w:tblLook w:val="04A0"/>
        </w:tblPrEx>
        <w:trPr>
          <w:jc w:val="center"/>
        </w:trPr>
        <w:tc>
          <w:tcPr>
            <w:tcW w:w="3183" w:type="dxa"/>
            <w:vAlign w:val="center"/>
          </w:tcPr>
          <w:p w:rsidR="0090227E" w:rsidP="00406C44" w14:paraId="342DEADF" w14:textId="3EC65E16">
            <w:pPr>
              <w:pStyle w:val="BodyText"/>
              <w:widowControl/>
              <w:tabs>
                <w:tab w:val="left" w:pos="720"/>
              </w:tabs>
              <w:ind w:left="0" w:firstLine="0"/>
              <w:jc w:val="center"/>
            </w:pPr>
            <w:r>
              <w:t>Effervescence</w:t>
            </w:r>
          </w:p>
        </w:tc>
        <w:tc>
          <w:tcPr>
            <w:tcW w:w="2534" w:type="dxa"/>
            <w:vAlign w:val="center"/>
          </w:tcPr>
          <w:p w:rsidR="0090227E" w:rsidP="00406C44" w14:paraId="60984F64" w14:textId="366C4355">
            <w:pPr>
              <w:pStyle w:val="BodyText"/>
              <w:widowControl/>
              <w:tabs>
                <w:tab w:val="left" w:pos="720"/>
              </w:tabs>
              <w:ind w:left="0" w:firstLine="0"/>
              <w:jc w:val="center"/>
            </w:pPr>
            <w:r>
              <w:t>Brittleness</w:t>
            </w:r>
          </w:p>
        </w:tc>
      </w:tr>
      <w:tr w14:paraId="53C3CB61" w14:textId="77777777" w:rsidTr="0090227E">
        <w:tblPrEx>
          <w:tblW w:w="0" w:type="auto"/>
          <w:jc w:val="center"/>
          <w:tblLook w:val="04A0"/>
        </w:tblPrEx>
        <w:trPr>
          <w:jc w:val="center"/>
        </w:trPr>
        <w:tc>
          <w:tcPr>
            <w:tcW w:w="3183" w:type="dxa"/>
            <w:vAlign w:val="center"/>
          </w:tcPr>
          <w:p w:rsidR="0090227E" w:rsidP="00406C44" w14:paraId="5314469E" w14:textId="7B474740">
            <w:pPr>
              <w:pStyle w:val="BodyText"/>
              <w:widowControl/>
              <w:tabs>
                <w:tab w:val="left" w:pos="720"/>
              </w:tabs>
              <w:ind w:left="0" w:firstLine="0"/>
              <w:jc w:val="center"/>
            </w:pPr>
            <w:r>
              <w:t>Precipitate</w:t>
            </w:r>
          </w:p>
        </w:tc>
        <w:tc>
          <w:tcPr>
            <w:tcW w:w="2534" w:type="dxa"/>
            <w:vAlign w:val="center"/>
          </w:tcPr>
          <w:p w:rsidR="0090227E" w:rsidP="00406C44" w14:paraId="4BE60E6A" w14:textId="44B1AA05">
            <w:pPr>
              <w:pStyle w:val="BodyText"/>
              <w:widowControl/>
              <w:tabs>
                <w:tab w:val="left" w:pos="720"/>
              </w:tabs>
              <w:ind w:left="0" w:firstLine="0"/>
              <w:jc w:val="center"/>
            </w:pPr>
            <w:r>
              <w:t>Variable density</w:t>
            </w:r>
          </w:p>
        </w:tc>
      </w:tr>
      <w:tr w14:paraId="5D9E2EDD" w14:textId="77777777" w:rsidTr="0090227E">
        <w:tblPrEx>
          <w:tblW w:w="0" w:type="auto"/>
          <w:jc w:val="center"/>
          <w:tblLook w:val="04A0"/>
        </w:tblPrEx>
        <w:trPr>
          <w:jc w:val="center"/>
        </w:trPr>
        <w:tc>
          <w:tcPr>
            <w:tcW w:w="3183" w:type="dxa"/>
            <w:vAlign w:val="center"/>
          </w:tcPr>
          <w:p w:rsidR="0090227E" w:rsidP="00406C44" w14:paraId="2FA9A22D" w14:textId="199FB854">
            <w:pPr>
              <w:pStyle w:val="BodyText"/>
              <w:widowControl/>
              <w:tabs>
                <w:tab w:val="left" w:pos="720"/>
              </w:tabs>
              <w:ind w:left="0" w:firstLine="0"/>
              <w:jc w:val="center"/>
            </w:pPr>
            <w:r>
              <w:t xml:space="preserve"> Smell</w:t>
            </w:r>
          </w:p>
        </w:tc>
        <w:tc>
          <w:tcPr>
            <w:tcW w:w="2534" w:type="dxa"/>
            <w:vAlign w:val="center"/>
          </w:tcPr>
          <w:p w:rsidR="0090227E" w:rsidP="00406C44" w14:paraId="19BF5EA2" w14:textId="1F6F291D">
            <w:pPr>
              <w:pStyle w:val="BodyText"/>
              <w:widowControl/>
              <w:tabs>
                <w:tab w:val="left" w:pos="720"/>
              </w:tabs>
              <w:ind w:left="0" w:firstLine="0"/>
              <w:jc w:val="center"/>
            </w:pPr>
            <w:r>
              <w:t xml:space="preserve">Smell </w:t>
            </w:r>
          </w:p>
        </w:tc>
      </w:tr>
      <w:tr w14:paraId="077EF83E" w14:textId="77777777" w:rsidTr="0090227E">
        <w:tblPrEx>
          <w:tblW w:w="0" w:type="auto"/>
          <w:jc w:val="center"/>
          <w:tblLook w:val="04A0"/>
        </w:tblPrEx>
        <w:trPr>
          <w:jc w:val="center"/>
        </w:trPr>
        <w:tc>
          <w:tcPr>
            <w:tcW w:w="3183" w:type="dxa"/>
            <w:vAlign w:val="center"/>
          </w:tcPr>
          <w:p w:rsidR="0090227E" w:rsidP="00406C44" w14:paraId="5B385EED" w14:textId="0688F2AA">
            <w:pPr>
              <w:pStyle w:val="BodyText"/>
              <w:widowControl/>
              <w:tabs>
                <w:tab w:val="left" w:pos="720"/>
              </w:tabs>
              <w:ind w:left="0" w:firstLine="0"/>
              <w:jc w:val="center"/>
            </w:pPr>
            <w:r>
              <w:t>Cloudiness</w:t>
            </w:r>
          </w:p>
        </w:tc>
        <w:tc>
          <w:tcPr>
            <w:tcW w:w="2534" w:type="dxa"/>
            <w:vAlign w:val="center"/>
          </w:tcPr>
          <w:p w:rsidR="0090227E" w:rsidP="00406C44" w14:paraId="1C9E7F1B" w14:textId="6B9318D2">
            <w:pPr>
              <w:pStyle w:val="BodyText"/>
              <w:widowControl/>
              <w:tabs>
                <w:tab w:val="left" w:pos="720"/>
              </w:tabs>
              <w:ind w:left="0" w:firstLine="0"/>
              <w:jc w:val="center"/>
            </w:pPr>
            <w:r>
              <w:t>—</w:t>
            </w:r>
          </w:p>
        </w:tc>
      </w:tr>
    </w:tbl>
    <w:p w:rsidR="0033533A" w:rsidRPr="002612C4" w:rsidP="00406C44" w14:paraId="6E0799C0" w14:textId="77777777">
      <w:pPr>
        <w:pStyle w:val="BodyText"/>
        <w:widowControl/>
        <w:tabs>
          <w:tab w:val="left" w:pos="720"/>
        </w:tabs>
        <w:ind w:left="0" w:firstLine="0"/>
        <w:rPr>
          <w:rStyle w:val="CommentReference"/>
          <w:rFonts w:eastAsiaTheme="minorHAnsi"/>
          <w:sz w:val="22"/>
          <w:szCs w:val="22"/>
        </w:rPr>
      </w:pPr>
    </w:p>
    <w:p w:rsidR="00897E3F" w:rsidP="00406C44" w14:paraId="55336D59" w14:textId="1C26E36A">
      <w:pPr>
        <w:pStyle w:val="BodyText"/>
        <w:widowControl/>
        <w:tabs>
          <w:tab w:val="left" w:pos="720"/>
        </w:tabs>
        <w:ind w:left="0" w:firstLine="0"/>
      </w:pPr>
      <w:r>
        <w:tab/>
        <w:t>Specimen characteristics ma</w:t>
      </w:r>
      <w:r w:rsidR="00BC4D39">
        <w:t>y</w:t>
      </w:r>
      <w:r>
        <w:t xml:space="preserve"> change </w:t>
      </w:r>
      <w:r w:rsidR="00C4108B">
        <w:t>because of</w:t>
      </w:r>
      <w:r w:rsidR="00BC4D39">
        <w:t xml:space="preserve"> physiology, environment, or </w:t>
      </w:r>
      <w:r w:rsidR="005807EB">
        <w:t>the donor’s action</w:t>
      </w:r>
      <w:r w:rsidR="004177BC">
        <w:t xml:space="preserve"> </w:t>
      </w:r>
      <w:r w:rsidR="00EB089B">
        <w:t>(</w:t>
      </w:r>
      <w:r w:rsidR="004177BC">
        <w:t>e.g.,</w:t>
      </w:r>
      <w:r w:rsidR="007515CC">
        <w:t> </w:t>
      </w:r>
      <w:r w:rsidR="00EB089B">
        <w:t>excessive hydration or</w:t>
      </w:r>
      <w:r w:rsidR="004177BC">
        <w:t xml:space="preserve"> introduction of a chemical to subvert the drug test)</w:t>
      </w:r>
      <w:r w:rsidR="005807EB">
        <w:t xml:space="preserve"> or inaction</w:t>
      </w:r>
      <w:r w:rsidR="00F5620E">
        <w:t xml:space="preserve"> (e.g.,</w:t>
      </w:r>
      <w:r w:rsidR="007515CC">
        <w:t> </w:t>
      </w:r>
      <w:r w:rsidR="00F5620E">
        <w:t xml:space="preserve">failure to wash hands or remove </w:t>
      </w:r>
      <w:r w:rsidR="00453EC1">
        <w:t xml:space="preserve">nonendogenous </w:t>
      </w:r>
      <w:r w:rsidR="00F5620E">
        <w:t xml:space="preserve">material from </w:t>
      </w:r>
      <w:r w:rsidR="00453EC1">
        <w:t xml:space="preserve">the </w:t>
      </w:r>
      <w:r w:rsidR="00E014C9">
        <w:t>mouth</w:t>
      </w:r>
      <w:r w:rsidR="00453EC1">
        <w:t>)</w:t>
      </w:r>
      <w:r w:rsidR="005807EB">
        <w:t>.</w:t>
      </w:r>
      <w:r w:rsidR="00063CB0">
        <w:t xml:space="preserve"> </w:t>
      </w:r>
      <w:r w:rsidR="00F80C8F">
        <w:t xml:space="preserve">To help prevent subversion attempts, the licensee or other entity should </w:t>
      </w:r>
      <w:r w:rsidR="00C4108B">
        <w:t>include</w:t>
      </w:r>
      <w:r w:rsidR="00571A6E">
        <w:t xml:space="preserve"> guidance </w:t>
      </w:r>
      <w:r w:rsidR="00F80C8F">
        <w:t xml:space="preserve">in its procedures </w:t>
      </w:r>
      <w:r w:rsidR="00D43E82">
        <w:t>on ho</w:t>
      </w:r>
      <w:r w:rsidR="00571A6E">
        <w:t>w</w:t>
      </w:r>
      <w:r w:rsidR="00D43E82">
        <w:t xml:space="preserve"> a </w:t>
      </w:r>
      <w:r w:rsidR="00571A6E">
        <w:t xml:space="preserve">collector </w:t>
      </w:r>
      <w:r w:rsidR="00D43E82">
        <w:t>and MRO should evaluate specimen characteristics</w:t>
      </w:r>
      <w:r w:rsidR="0028432A">
        <w:t>.</w:t>
      </w:r>
      <w:r w:rsidR="00063CB0">
        <w:t xml:space="preserve"> </w:t>
      </w:r>
      <w:r w:rsidR="0028432A">
        <w:t xml:space="preserve">This guidance may include a </w:t>
      </w:r>
      <w:r w:rsidR="00567777">
        <w:t>set of questions</w:t>
      </w:r>
      <w:r w:rsidR="0028432A">
        <w:t xml:space="preserve"> </w:t>
      </w:r>
      <w:r w:rsidR="00567777">
        <w:t>ask</w:t>
      </w:r>
      <w:r w:rsidR="00A7097A">
        <w:t>ing</w:t>
      </w:r>
      <w:r w:rsidR="00567777">
        <w:t xml:space="preserve"> the donor</w:t>
      </w:r>
      <w:r w:rsidR="007515CC">
        <w:t>s</w:t>
      </w:r>
      <w:r w:rsidR="00567777">
        <w:t xml:space="preserve"> if </w:t>
      </w:r>
      <w:r w:rsidR="00BF2C1B">
        <w:t xml:space="preserve">they take prescription or </w:t>
      </w:r>
      <w:r w:rsidR="00CB5B5D">
        <w:t>over-the-counter</w:t>
      </w:r>
      <w:r w:rsidR="00F65370">
        <w:t xml:space="preserve"> medications</w:t>
      </w:r>
      <w:r w:rsidR="00B12A85">
        <w:t xml:space="preserve">, went to their locker or car </w:t>
      </w:r>
      <w:r w:rsidR="007515CC">
        <w:t>before</w:t>
      </w:r>
      <w:r w:rsidR="00B12A85">
        <w:t xml:space="preserve"> the collection, </w:t>
      </w:r>
      <w:r w:rsidR="007515CC">
        <w:t xml:space="preserve">had </w:t>
      </w:r>
      <w:r w:rsidR="00115395">
        <w:t>recently been exposed to chemicals that could adulterate a specimen (e.g., bleach)</w:t>
      </w:r>
      <w:r w:rsidR="00D22BDB">
        <w:t xml:space="preserve">, use </w:t>
      </w:r>
      <w:r w:rsidR="00CB5B5D">
        <w:t>cannabidiol</w:t>
      </w:r>
      <w:r w:rsidR="00D22BDB">
        <w:t xml:space="preserve"> or </w:t>
      </w:r>
      <w:r w:rsidR="005661B5">
        <w:t>an</w:t>
      </w:r>
      <w:r w:rsidR="00D22BDB">
        <w:t>other analog of marijuana</w:t>
      </w:r>
      <w:r w:rsidR="00696879">
        <w:t>,</w:t>
      </w:r>
      <w:r w:rsidR="00D22BDB">
        <w:t xml:space="preserve"> etc.</w:t>
      </w:r>
      <w:r w:rsidR="00F65370">
        <w:t xml:space="preserve"> </w:t>
      </w:r>
      <w:r w:rsidR="005661B5">
        <w:t>A</w:t>
      </w:r>
      <w:r w:rsidR="00585F48">
        <w:t xml:space="preserve">nswers </w:t>
      </w:r>
      <w:r w:rsidR="005661B5">
        <w:t>to these questions</w:t>
      </w:r>
      <w:r w:rsidR="00585F48">
        <w:t xml:space="preserve"> </w:t>
      </w:r>
      <w:r w:rsidR="00E97DEB">
        <w:t xml:space="preserve">may lead </w:t>
      </w:r>
      <w:r w:rsidR="00091805">
        <w:t>a</w:t>
      </w:r>
      <w:r w:rsidR="000A0C72">
        <w:t>n</w:t>
      </w:r>
      <w:r w:rsidR="00091805">
        <w:t xml:space="preserve"> MRO to </w:t>
      </w:r>
      <w:r w:rsidR="000A0C72">
        <w:t xml:space="preserve">determine </w:t>
      </w:r>
      <w:r w:rsidR="00091805">
        <w:t>that a subver</w:t>
      </w:r>
      <w:r w:rsidR="00C753CC">
        <w:t>sion attempt occurred</w:t>
      </w:r>
      <w:r w:rsidR="00567777">
        <w:t>.</w:t>
      </w:r>
      <w:r w:rsidR="00063CB0">
        <w:t xml:space="preserve"> </w:t>
      </w:r>
      <w:r w:rsidR="00567777">
        <w:t>For example, there are medication</w:t>
      </w:r>
      <w:r w:rsidR="002F01A7">
        <w:t>s</w:t>
      </w:r>
      <w:r w:rsidR="00567777">
        <w:t xml:space="preserve"> and liver and kidney </w:t>
      </w:r>
      <w:r w:rsidR="002F01A7">
        <w:t xml:space="preserve">conditions that can color </w:t>
      </w:r>
      <w:r w:rsidR="00EE06FA">
        <w:t xml:space="preserve">a </w:t>
      </w:r>
      <w:r w:rsidR="003915B5">
        <w:t>urine</w:t>
      </w:r>
      <w:r w:rsidR="006B670B">
        <w:t xml:space="preserve"> or </w:t>
      </w:r>
      <w:r w:rsidR="003915B5">
        <w:t>oral fluid</w:t>
      </w:r>
      <w:r w:rsidR="006B670B">
        <w:t xml:space="preserve"> </w:t>
      </w:r>
      <w:r w:rsidR="002F01A7">
        <w:t>specimen</w:t>
      </w:r>
      <w:r w:rsidR="00EE06FA">
        <w:t>; food products can add smell</w:t>
      </w:r>
      <w:r w:rsidR="00933289">
        <w:t xml:space="preserve"> and color</w:t>
      </w:r>
      <w:r w:rsidR="00EE06FA">
        <w:t xml:space="preserve"> to </w:t>
      </w:r>
      <w:r w:rsidR="003915B5">
        <w:t>urine</w:t>
      </w:r>
      <w:r w:rsidR="009520FE">
        <w:t xml:space="preserve"> or </w:t>
      </w:r>
      <w:r w:rsidR="003915B5">
        <w:t>oral fluid</w:t>
      </w:r>
      <w:r w:rsidR="009520FE">
        <w:t xml:space="preserve"> </w:t>
      </w:r>
      <w:r w:rsidR="00933289">
        <w:t>specimens</w:t>
      </w:r>
      <w:r w:rsidR="00CB44D0">
        <w:t xml:space="preserve">; and chemical straighteners, relaxers, texturizers, and coloring may </w:t>
      </w:r>
      <w:r w:rsidR="001814E2">
        <w:t>affect the texture and brittleness of hair.</w:t>
      </w:r>
    </w:p>
    <w:p w:rsidR="006665F8" w:rsidP="00406C44" w14:paraId="23C2A32F" w14:textId="3DA596DA">
      <w:pPr>
        <w:pStyle w:val="BodyText"/>
        <w:widowControl/>
        <w:tabs>
          <w:tab w:val="left" w:pos="720"/>
        </w:tabs>
        <w:ind w:left="0"/>
      </w:pPr>
    </w:p>
    <w:p w:rsidR="00865E17" w:rsidP="00406C44" w14:paraId="6B63B151" w14:textId="1A516E67">
      <w:pPr>
        <w:pStyle w:val="BodyText"/>
        <w:widowControl/>
        <w:tabs>
          <w:tab w:val="left" w:pos="720"/>
        </w:tabs>
        <w:ind w:left="0" w:firstLine="0"/>
      </w:pPr>
      <w:r>
        <w:tab/>
      </w:r>
      <w:r w:rsidR="0052343D">
        <w:t xml:space="preserve">A subversion attempt </w:t>
      </w:r>
      <w:r>
        <w:t xml:space="preserve">review should compare the laboratory data reported to the </w:t>
      </w:r>
      <w:r w:rsidR="00DE0553">
        <w:t xml:space="preserve">data provided to the NRC </w:t>
      </w:r>
      <w:r w:rsidR="000A0C72">
        <w:t>using NRC-provided electronic reporting</w:t>
      </w:r>
      <w:r w:rsidR="007B1CC1">
        <w:t>.</w:t>
      </w:r>
      <w:r w:rsidR="008B0E0C">
        <w:t xml:space="preserve"> The review should </w:t>
      </w:r>
      <w:r w:rsidR="00D56A79">
        <w:t xml:space="preserve">verify </w:t>
      </w:r>
      <w:r w:rsidR="008B0E0C">
        <w:t xml:space="preserve">that the datasets </w:t>
      </w:r>
      <w:r w:rsidRPr="00AF1B5E" w:rsidR="008B0E0C">
        <w:t xml:space="preserve">correlate and that </w:t>
      </w:r>
      <w:r w:rsidRPr="00AF1B5E" w:rsidR="000C61E8">
        <w:t xml:space="preserve">corrective actions are </w:t>
      </w:r>
      <w:r w:rsidRPr="00AF1B5E" w:rsidR="0061556F">
        <w:t>implemented</w:t>
      </w:r>
      <w:r w:rsidRPr="00AF1B5E" w:rsidR="000C61E8">
        <w:t xml:space="preserve"> to </w:t>
      </w:r>
      <w:r w:rsidR="005661B5">
        <w:t>remedy</w:t>
      </w:r>
      <w:r w:rsidRPr="00AF1B5E" w:rsidR="000C61E8">
        <w:t xml:space="preserve"> the cause of </w:t>
      </w:r>
      <w:r w:rsidRPr="00AF1B5E" w:rsidR="00D56A79">
        <w:t xml:space="preserve">any </w:t>
      </w:r>
      <w:r w:rsidRPr="00AF1B5E" w:rsidR="000C61E8">
        <w:t xml:space="preserve">discrepant </w:t>
      </w:r>
      <w:r w:rsidRPr="00AF1B5E" w:rsidR="005661B5">
        <w:t xml:space="preserve">data </w:t>
      </w:r>
      <w:r w:rsidR="005661B5">
        <w:t xml:space="preserve">from the </w:t>
      </w:r>
      <w:r w:rsidRPr="00AF1B5E" w:rsidR="005C796A">
        <w:t>laboratory</w:t>
      </w:r>
      <w:r w:rsidRPr="00AF1B5E" w:rsidR="00955E57">
        <w:t>, licensee, or other entity</w:t>
      </w:r>
      <w:r w:rsidRPr="00AF1B5E" w:rsidR="00D00754">
        <w:t xml:space="preserve"> </w:t>
      </w:r>
      <w:r w:rsidRPr="00AF1B5E" w:rsidR="005C796A">
        <w:t xml:space="preserve">or the data reported to the NRC and, if </w:t>
      </w:r>
      <w:r w:rsidRPr="00AF1B5E" w:rsidR="00366878">
        <w:t>applicable</w:t>
      </w:r>
      <w:r w:rsidRPr="00AF1B5E" w:rsidR="00D00754">
        <w:t>,</w:t>
      </w:r>
      <w:r w:rsidRPr="00AF1B5E" w:rsidR="005C796A">
        <w:t xml:space="preserve"> </w:t>
      </w:r>
      <w:r w:rsidR="006F7668">
        <w:t>shared with</w:t>
      </w:r>
      <w:r w:rsidRPr="00AF1B5E" w:rsidR="00D04EB2">
        <w:t xml:space="preserve"> </w:t>
      </w:r>
      <w:r w:rsidRPr="00AF1B5E" w:rsidR="005C796A">
        <w:t xml:space="preserve">other licensees </w:t>
      </w:r>
      <w:r w:rsidR="005D1560">
        <w:t>or</w:t>
      </w:r>
      <w:r w:rsidRPr="00AF1B5E" w:rsidR="005C796A">
        <w:t xml:space="preserve"> entities.</w:t>
      </w:r>
    </w:p>
    <w:p w:rsidR="00A60F87" w:rsidRPr="00AF1B5E" w:rsidP="00406C44" w14:paraId="77B6EBD0" w14:textId="77777777">
      <w:pPr>
        <w:pStyle w:val="BodyText"/>
        <w:widowControl/>
        <w:tabs>
          <w:tab w:val="left" w:pos="720"/>
        </w:tabs>
        <w:ind w:left="0"/>
      </w:pPr>
    </w:p>
    <w:p w:rsidR="00A60F87" w:rsidRPr="002B5575" w:rsidP="001F5E24" w14:paraId="3F8187C5" w14:textId="7D92C419">
      <w:pPr>
        <w:pStyle w:val="Heading5"/>
        <w:widowControl/>
        <w:numPr>
          <w:ilvl w:val="0"/>
          <w:numId w:val="47"/>
        </w:numPr>
        <w:ind w:left="1440" w:hanging="720"/>
      </w:pPr>
      <w:bookmarkStart w:id="172" w:name="_Hlk110510079"/>
      <w:r>
        <w:t xml:space="preserve">Reviewing </w:t>
      </w:r>
      <w:r w:rsidRPr="00E93EC8">
        <w:t>Change Control</w:t>
      </w:r>
      <w:r w:rsidR="005661B5">
        <w:t>—</w:t>
      </w:r>
      <w:r w:rsidRPr="002B5575">
        <w:t xml:space="preserve">10 </w:t>
      </w:r>
      <w:r w:rsidRPr="002B5575" w:rsidR="00E1697F">
        <w:t>CFR 26.603</w:t>
      </w:r>
      <w:r w:rsidRPr="002B5575">
        <w:t>(d)(1)(</w:t>
      </w:r>
      <w:r w:rsidR="0013735C">
        <w:t>i</w:t>
      </w:r>
      <w:r w:rsidRPr="002B5575">
        <w:t>v)(C)</w:t>
      </w:r>
    </w:p>
    <w:bookmarkEnd w:id="172"/>
    <w:p w:rsidR="00A60F87" w:rsidRPr="00AF1B5E" w:rsidP="00406C44" w14:paraId="6742581F" w14:textId="77777777">
      <w:pPr>
        <w:pStyle w:val="BodyText"/>
        <w:widowControl/>
        <w:tabs>
          <w:tab w:val="left" w:pos="720"/>
        </w:tabs>
        <w:ind w:left="0"/>
      </w:pPr>
    </w:p>
    <w:p w:rsidR="00A60F87" w:rsidP="00406C44" w14:paraId="773B8901" w14:textId="2E4BBC31">
      <w:pPr>
        <w:pStyle w:val="BodyText"/>
        <w:widowControl/>
        <w:tabs>
          <w:tab w:val="left" w:pos="720"/>
        </w:tabs>
        <w:ind w:left="0"/>
      </w:pPr>
      <w:r w:rsidRPr="00AF1B5E">
        <w:t xml:space="preserve">This review </w:t>
      </w:r>
      <w:r w:rsidR="005661B5">
        <w:t>must</w:t>
      </w:r>
      <w:r w:rsidRPr="00AF1B5E">
        <w:t xml:space="preserve"> include a documented assessment of the </w:t>
      </w:r>
      <w:r>
        <w:t>change</w:t>
      </w:r>
      <w:r w:rsidR="001D67DE">
        <w:t xml:space="preserve">s </w:t>
      </w:r>
      <w:r w:rsidR="00471B6D">
        <w:t xml:space="preserve">the licensee or other entity </w:t>
      </w:r>
      <w:r>
        <w:t xml:space="preserve">made to </w:t>
      </w:r>
      <w:r w:rsidR="00471B6D">
        <w:t xml:space="preserve">its </w:t>
      </w:r>
      <w:r>
        <w:t xml:space="preserve">FFD policy, procedures, </w:t>
      </w:r>
      <w:r w:rsidR="00B620E2">
        <w:t xml:space="preserve">or </w:t>
      </w:r>
      <w:r>
        <w:t xml:space="preserve">processes. This review </w:t>
      </w:r>
      <w:r w:rsidR="00FF3711">
        <w:t xml:space="preserve">should </w:t>
      </w:r>
      <w:r w:rsidRPr="00267DC6">
        <w:t xml:space="preserve">help ensure that </w:t>
      </w:r>
      <w:r w:rsidR="005661B5">
        <w:t xml:space="preserve">the </w:t>
      </w:r>
      <w:r>
        <w:t xml:space="preserve">aggregation of FFD program </w:t>
      </w:r>
      <w:r w:rsidRPr="00267DC6">
        <w:t>changes implemented over the life of the facility do</w:t>
      </w:r>
      <w:r w:rsidR="005661B5">
        <w:t>es</w:t>
      </w:r>
      <w:r w:rsidRPr="00267DC6">
        <w:t xml:space="preserve"> not result in an un</w:t>
      </w:r>
      <w:r>
        <w:t>documented</w:t>
      </w:r>
      <w:r w:rsidRPr="00267DC6">
        <w:t xml:space="preserve"> decrease in </w:t>
      </w:r>
      <w:r>
        <w:t xml:space="preserve">FFD </w:t>
      </w:r>
      <w:r w:rsidRPr="00267DC6">
        <w:t>program effectiveness.</w:t>
      </w:r>
      <w:r>
        <w:t xml:space="preserve"> Therefore, this review should include an evaluation of all changes to the FFD program since the biennial review was last performed and the aggregated impact </w:t>
      </w:r>
      <w:r w:rsidR="005661B5">
        <w:t xml:space="preserve">of these changes </w:t>
      </w:r>
      <w:r>
        <w:t>on the following</w:t>
      </w:r>
      <w:r w:rsidR="003F1BBF">
        <w:t xml:space="preserve"> elements</w:t>
      </w:r>
      <w:r w:rsidR="005661B5">
        <w:t>:</w:t>
      </w:r>
    </w:p>
    <w:p w:rsidR="00A60F87" w:rsidP="002612C4" w14:paraId="2C961E3C" w14:textId="130A2F7B">
      <w:pPr>
        <w:pStyle w:val="BodyText"/>
        <w:widowControl/>
        <w:numPr>
          <w:ilvl w:val="0"/>
          <w:numId w:val="17"/>
        </w:numPr>
        <w:spacing w:before="220"/>
        <w:ind w:left="1080" w:hanging="720"/>
      </w:pPr>
      <w:r>
        <w:t xml:space="preserve">Maintaining an effective FFD program. This review should focus on the cumulative effect of changes made to behavioral observation, self-disclosure and suitable inquiry procedures, training, pre-access and random testing (if applicable), fitness determinations, fatigue management, and the FFD policy, sanctions, and </w:t>
      </w:r>
      <w:r w:rsidR="00C22856">
        <w:t xml:space="preserve">appeals </w:t>
      </w:r>
      <w:r>
        <w:t>process.</w:t>
      </w:r>
    </w:p>
    <w:p w:rsidR="00A60F87" w:rsidP="002612C4" w14:paraId="637B7C01" w14:textId="3FC81C02">
      <w:pPr>
        <w:pStyle w:val="BodyText"/>
        <w:widowControl/>
        <w:numPr>
          <w:ilvl w:val="0"/>
          <w:numId w:val="8"/>
        </w:numPr>
        <w:spacing w:before="220"/>
        <w:ind w:left="1080" w:hanging="720"/>
      </w:pPr>
      <w:r>
        <w:t xml:space="preserve">Insider mitigation and </w:t>
      </w:r>
      <w:r w:rsidR="003915B5">
        <w:t>access authorization</w:t>
      </w:r>
      <w:r>
        <w:t xml:space="preserve"> programs</w:t>
      </w:r>
      <w:r w:rsidR="0053264D">
        <w:t xml:space="preserve"> (if applicable)</w:t>
      </w:r>
      <w:r>
        <w:t xml:space="preserve">. This review </w:t>
      </w:r>
      <w:r w:rsidR="00294CCD">
        <w:t xml:space="preserve">should </w:t>
      </w:r>
      <w:r>
        <w:t xml:space="preserve">focus on whether the aggregation of FFD program changes adversely impacted a licensee’s or other entity’s ability to identify individuals who are not acting in a trustworthy and reliable manner. For example, </w:t>
      </w:r>
      <w:r w:rsidR="00EA5960">
        <w:t xml:space="preserve">the review should assess whether </w:t>
      </w:r>
      <w:r>
        <w:t>changes</w:t>
      </w:r>
      <w:r w:rsidR="00370DB9">
        <w:t xml:space="preserve"> were</w:t>
      </w:r>
      <w:r>
        <w:t xml:space="preserve"> made to behavioral observation training or procedures; the number of individuals on site and able to perform behavioral observation</w:t>
      </w:r>
      <w:r w:rsidRPr="007C06CF" w:rsidR="007C06CF">
        <w:t xml:space="preserve"> </w:t>
      </w:r>
      <w:r w:rsidR="007C06CF">
        <w:t>independently and objectively</w:t>
      </w:r>
      <w:r>
        <w:t xml:space="preserve">; the conduct of background investigations (criminal, employment, education, character, reputation, financial, etc.); instructions </w:t>
      </w:r>
      <w:r w:rsidR="005661B5">
        <w:t>on</w:t>
      </w:r>
      <w:r>
        <w:t xml:space="preserve"> consent</w:t>
      </w:r>
      <w:r w:rsidR="005661B5">
        <w:t xml:space="preserve"> and</w:t>
      </w:r>
      <w:r>
        <w:t xml:space="preserve"> self-disclosure; conduct of a suitable inquiry; and determination and review of PDI. Such changes could adversely impact the effectiveness of the </w:t>
      </w:r>
      <w:r w:rsidR="005B00EE">
        <w:t xml:space="preserve">FFD, </w:t>
      </w:r>
      <w:r w:rsidR="00370DB9">
        <w:t>insider mitigation</w:t>
      </w:r>
      <w:r w:rsidR="005661B5">
        <w:t>,</w:t>
      </w:r>
      <w:r>
        <w:t xml:space="preserve"> and </w:t>
      </w:r>
      <w:r w:rsidR="003915B5">
        <w:t>access authorization</w:t>
      </w:r>
      <w:r>
        <w:t xml:space="preserve"> program</w:t>
      </w:r>
      <w:r w:rsidR="005B00EE">
        <w:t>s</w:t>
      </w:r>
      <w:r>
        <w:t>.</w:t>
      </w:r>
    </w:p>
    <w:p w:rsidR="00A60F87" w:rsidP="002612C4" w14:paraId="28E90612" w14:textId="29443C93">
      <w:pPr>
        <w:pStyle w:val="BodyText"/>
        <w:widowControl/>
        <w:numPr>
          <w:ilvl w:val="0"/>
          <w:numId w:val="8"/>
        </w:numPr>
        <w:spacing w:before="220"/>
        <w:ind w:left="1080" w:hanging="720"/>
      </w:pPr>
      <w:r>
        <w:t xml:space="preserve">Quantitative performance measures or audit findings. This review should assess whether an FFD program change had the desired effect on a performance measure, FFD data, </w:t>
      </w:r>
      <w:r w:rsidR="00F31B1A">
        <w:t xml:space="preserve">or </w:t>
      </w:r>
      <w:r>
        <w:t xml:space="preserve">FFD </w:t>
      </w:r>
      <w:r w:rsidR="00F31B1A">
        <w:t xml:space="preserve">program element </w:t>
      </w:r>
      <w:r>
        <w:t>(e.g., collection, processing, evaluation).</w:t>
      </w:r>
    </w:p>
    <w:p w:rsidR="00A60F87" w:rsidP="002612C4" w14:paraId="5EC7E59C" w14:textId="43EA4E67">
      <w:pPr>
        <w:pStyle w:val="BodyText"/>
        <w:widowControl/>
        <w:numPr>
          <w:ilvl w:val="0"/>
          <w:numId w:val="8"/>
        </w:numPr>
        <w:spacing w:before="220"/>
        <w:ind w:left="1080" w:hanging="720"/>
      </w:pPr>
      <w:r>
        <w:t xml:space="preserve">NRC-licensed operators. The review should address whether FFD program changes or the aggregation of FFD program changes and licensed operator program changes reduced or has the potential to reduce assurance that </w:t>
      </w:r>
      <w:r w:rsidR="00E9071B">
        <w:t>NRC-licensed operators</w:t>
      </w:r>
      <w:r>
        <w:t xml:space="preserve"> can safely and competently perform assigned duties and responsibilities and are trustworthy and reliabl</w:t>
      </w:r>
      <w:r w:rsidRPr="00EE6796">
        <w:t>e.</w:t>
      </w:r>
      <w:r>
        <w:t xml:space="preserve"> </w:t>
      </w:r>
      <w:r w:rsidRPr="00EE6796">
        <w:t xml:space="preserve">This </w:t>
      </w:r>
      <w:r>
        <w:t xml:space="preserve">review should </w:t>
      </w:r>
      <w:r w:rsidRPr="00EE6796">
        <w:t xml:space="preserve">include </w:t>
      </w:r>
      <w:r>
        <w:t xml:space="preserve">assessing </w:t>
      </w:r>
      <w:r w:rsidRPr="00EE6796">
        <w:t xml:space="preserve">the licensed operator medical determinations </w:t>
      </w:r>
      <w:r>
        <w:t xml:space="preserve">made under </w:t>
      </w:r>
      <w:r w:rsidRPr="0083472E">
        <w:t>10</w:t>
      </w:r>
      <w:r w:rsidR="005661B5">
        <w:t> </w:t>
      </w:r>
      <w:r w:rsidRPr="0083472E">
        <w:t>CFR</w:t>
      </w:r>
      <w:r w:rsidR="005661B5">
        <w:t> </w:t>
      </w:r>
      <w:r w:rsidRPr="0083472E">
        <w:t>53.</w:t>
      </w:r>
      <w:r w:rsidRPr="0083472E" w:rsidR="008E63C9">
        <w:t>7</w:t>
      </w:r>
      <w:r w:rsidR="008E63C9">
        <w:t>6</w:t>
      </w:r>
      <w:r w:rsidRPr="0083472E" w:rsidR="008E63C9">
        <w:t>5</w:t>
      </w:r>
      <w:r w:rsidRPr="0083472E">
        <w:t>, “Medical requirements</w:t>
      </w:r>
      <w:r w:rsidR="005661B5">
        <w:t>,</w:t>
      </w:r>
      <w:r w:rsidRPr="0083472E">
        <w:t xml:space="preserve">” </w:t>
      </w:r>
      <w:r>
        <w:t>against any 10 CFR P</w:t>
      </w:r>
      <w:r w:rsidRPr="00EE6796">
        <w:t>art 26 fitness determinations</w:t>
      </w:r>
      <w:r>
        <w:t xml:space="preserve"> performed on the individual to determine whether all NRC requirements were implemented and whether the individual is in fact fit for duty</w:t>
      </w:r>
      <w:r w:rsidRPr="00EE6796">
        <w:t>.</w:t>
      </w:r>
    </w:p>
    <w:p w:rsidR="00A60F87" w:rsidRPr="00AF1B5E" w:rsidP="002612C4" w14:paraId="34D1D0C4" w14:textId="7498F0CA">
      <w:pPr>
        <w:pStyle w:val="ListParagraph"/>
        <w:widowControl/>
        <w:numPr>
          <w:ilvl w:val="0"/>
          <w:numId w:val="8"/>
        </w:numPr>
        <w:spacing w:before="220"/>
        <w:ind w:left="1080" w:hanging="720"/>
        <w:rPr>
          <w:rFonts w:eastAsia="Times New Roman"/>
        </w:rPr>
      </w:pPr>
      <w:r w:rsidRPr="002A4220">
        <w:t xml:space="preserve">NRC-required security officers. </w:t>
      </w:r>
      <w:r w:rsidRPr="002A4220">
        <w:t>Similar to</w:t>
      </w:r>
      <w:r w:rsidRPr="002A4220">
        <w:t xml:space="preserve"> the </w:t>
      </w:r>
      <w:r w:rsidR="005661B5">
        <w:t>review</w:t>
      </w:r>
      <w:r w:rsidR="001A4545">
        <w:t xml:space="preserve"> </w:t>
      </w:r>
      <w:r w:rsidR="005661B5">
        <w:t>of</w:t>
      </w:r>
      <w:r w:rsidRPr="002A4220">
        <w:t xml:space="preserve"> NRC-licensed operators, th</w:t>
      </w:r>
      <w:r>
        <w:t xml:space="preserve">is </w:t>
      </w:r>
      <w:r w:rsidRPr="002A4220">
        <w:t>review should address whether FFD program changes or the aggregation of FFD program changes and changes to security officer medical and physical qualifications reduced or ha</w:t>
      </w:r>
      <w:r>
        <w:t>d</w:t>
      </w:r>
      <w:r w:rsidRPr="002A4220">
        <w:t xml:space="preserve"> the potential to reduce assurance that these individuals</w:t>
      </w:r>
      <w:r>
        <w:t xml:space="preserve"> </w:t>
      </w:r>
      <w:r w:rsidRPr="002A4220">
        <w:t xml:space="preserve">can safely and competently perform assigned duties and responsibilities and are trustworthy and reliable. </w:t>
      </w:r>
      <w:r w:rsidRPr="000D5EBB">
        <w:rPr>
          <w:rFonts w:eastAsia="Times New Roman"/>
        </w:rPr>
        <w:t xml:space="preserve">This </w:t>
      </w:r>
      <w:r>
        <w:rPr>
          <w:rFonts w:eastAsia="Times New Roman"/>
        </w:rPr>
        <w:t xml:space="preserve">review </w:t>
      </w:r>
      <w:r w:rsidRPr="000D5EBB">
        <w:rPr>
          <w:rFonts w:eastAsia="Times New Roman"/>
        </w:rPr>
        <w:t xml:space="preserve">should include correlating the security officer medical and physical determinations </w:t>
      </w:r>
      <w:r>
        <w:rPr>
          <w:rFonts w:eastAsia="Times New Roman"/>
        </w:rPr>
        <w:t xml:space="preserve">made </w:t>
      </w:r>
      <w:r w:rsidRPr="000D5EBB">
        <w:rPr>
          <w:rFonts w:eastAsia="Times New Roman"/>
        </w:rPr>
        <w:t xml:space="preserve">in </w:t>
      </w:r>
      <w:r w:rsidRPr="0083472E">
        <w:rPr>
          <w:rFonts w:eastAsia="Times New Roman"/>
        </w:rPr>
        <w:t xml:space="preserve">10 CFR Part 73, Appendix B, “General Criteria for Security Personnel” </w:t>
      </w:r>
      <w:r w:rsidR="00C74687">
        <w:rPr>
          <w:rFonts w:eastAsia="Times New Roman"/>
        </w:rPr>
        <w:t xml:space="preserve">(or other licensee training and qualification </w:t>
      </w:r>
      <w:r w:rsidR="004736BF">
        <w:rPr>
          <w:rFonts w:eastAsia="Times New Roman"/>
        </w:rPr>
        <w:t>criteria</w:t>
      </w:r>
      <w:r w:rsidR="00A3434F">
        <w:rPr>
          <w:rFonts w:eastAsia="Times New Roman"/>
        </w:rPr>
        <w:t>)</w:t>
      </w:r>
      <w:r w:rsidRPr="0083472E">
        <w:rPr>
          <w:rFonts w:eastAsia="Times New Roman"/>
        </w:rPr>
        <w:t xml:space="preserve"> </w:t>
      </w:r>
      <w:r w:rsidRPr="00AF1B5E">
        <w:rPr>
          <w:rFonts w:eastAsia="Times New Roman"/>
        </w:rPr>
        <w:t>with any 10 CFR Part 26 fitness determination made for the security officer</w:t>
      </w:r>
      <w:r w:rsidRPr="00AF1B5E">
        <w:t xml:space="preserve"> </w:t>
      </w:r>
      <w:r w:rsidRPr="00AF1B5E">
        <w:rPr>
          <w:rFonts w:eastAsia="Times New Roman"/>
        </w:rPr>
        <w:t>to determine whether all NRC requirements were implemented and</w:t>
      </w:r>
      <w:r>
        <w:rPr>
          <w:rFonts w:eastAsia="Times New Roman"/>
        </w:rPr>
        <w:t xml:space="preserve"> whether</w:t>
      </w:r>
      <w:r w:rsidRPr="00AF1B5E">
        <w:rPr>
          <w:rFonts w:eastAsia="Times New Roman"/>
        </w:rPr>
        <w:t xml:space="preserve"> the individual is in fact fit for duty.</w:t>
      </w:r>
    </w:p>
    <w:p w:rsidR="00A60F87" w:rsidP="00406C44" w14:paraId="49821E13" w14:textId="77777777">
      <w:pPr>
        <w:pStyle w:val="BodyText"/>
        <w:widowControl/>
        <w:tabs>
          <w:tab w:val="left" w:pos="720"/>
        </w:tabs>
        <w:ind w:left="0" w:firstLine="0"/>
      </w:pPr>
    </w:p>
    <w:p w:rsidR="00865E17" w:rsidRPr="00AF1B5E" w:rsidP="00C1743D" w14:paraId="4DC6FFEA" w14:textId="40BE5553">
      <w:pPr>
        <w:pStyle w:val="Heading4"/>
        <w:widowControl/>
        <w:ind w:left="1440" w:hanging="720"/>
      </w:pPr>
      <w:bookmarkStart w:id="173" w:name="_Hlk110492737"/>
      <w:r w:rsidRPr="00AF1B5E">
        <w:t>Corrective Actions</w:t>
      </w:r>
      <w:r w:rsidR="00FA23F7">
        <w:t>—</w:t>
      </w:r>
      <w:r>
        <w:t xml:space="preserve">10 </w:t>
      </w:r>
      <w:r w:rsidR="00E1697F">
        <w:t xml:space="preserve">CFR </w:t>
      </w:r>
      <w:r w:rsidRPr="00AF1B5E" w:rsidR="00E1697F">
        <w:t>26.603</w:t>
      </w:r>
      <w:r w:rsidRPr="00AF1B5E">
        <w:t>(d)(2)</w:t>
      </w:r>
    </w:p>
    <w:bookmarkEnd w:id="173"/>
    <w:p w:rsidR="00865E17" w:rsidRPr="00AF1B5E" w:rsidP="00406C44" w14:paraId="6654877A" w14:textId="77777777">
      <w:pPr>
        <w:pStyle w:val="BodyText"/>
        <w:widowControl/>
        <w:tabs>
          <w:tab w:val="left" w:pos="720"/>
        </w:tabs>
        <w:ind w:left="0"/>
      </w:pPr>
    </w:p>
    <w:p w:rsidR="00865E17" w:rsidP="00406C44" w14:paraId="0F76F88D" w14:textId="7EE63BFA">
      <w:pPr>
        <w:pStyle w:val="BodyText"/>
        <w:widowControl/>
        <w:tabs>
          <w:tab w:val="left" w:pos="720"/>
        </w:tabs>
        <w:ind w:left="0" w:firstLine="0"/>
      </w:pPr>
      <w:r>
        <w:tab/>
      </w:r>
      <w:r w:rsidRPr="00AF1B5E">
        <w:t>This requirement state</w:t>
      </w:r>
      <w:r w:rsidR="009C20DB">
        <w:t>s</w:t>
      </w:r>
      <w:r w:rsidRPr="00AF1B5E">
        <w:t xml:space="preserve"> that “corrective actions shall be implemented to address when FFD performance meets a licensee-established performance threshold or to resolve a finding resulting from a qualitative review or audit in</w:t>
      </w:r>
      <w:r w:rsidRPr="00E05DB0">
        <w:t xml:space="preserve"> a manner that restores performance and corrects root and/or contributing causes.</w:t>
      </w:r>
      <w:r>
        <w:t xml:space="preserve">” Based on the concept of FFD margin as discussed </w:t>
      </w:r>
      <w:r w:rsidR="000E1FC7">
        <w:t>in this guide</w:t>
      </w:r>
      <w:r>
        <w:t>,</w:t>
      </w:r>
      <w:r w:rsidR="00751672">
        <w:t xml:space="preserve"> </w:t>
      </w:r>
      <w:r>
        <w:t xml:space="preserve">licensees </w:t>
      </w:r>
      <w:r w:rsidR="0092436A">
        <w:t xml:space="preserve">or other entities </w:t>
      </w:r>
      <w:r>
        <w:t xml:space="preserve">may </w:t>
      </w:r>
      <w:r w:rsidR="007463B2">
        <w:t xml:space="preserve">choose from </w:t>
      </w:r>
      <w:r w:rsidR="00FA23F7">
        <w:t xml:space="preserve">a spectrum of actions </w:t>
      </w:r>
      <w:r>
        <w:t>to address a possible or actual FFD performance de</w:t>
      </w:r>
      <w:r w:rsidR="00F57E13">
        <w:t>ficiency</w:t>
      </w:r>
      <w:r>
        <w:t>, from</w:t>
      </w:r>
      <w:r w:rsidR="00D91D5F">
        <w:t xml:space="preserve"> continu</w:t>
      </w:r>
      <w:r w:rsidR="00711EE4">
        <w:t xml:space="preserve">al monitoring to </w:t>
      </w:r>
      <w:r w:rsidR="005E13E3">
        <w:t xml:space="preserve">obtaining </w:t>
      </w:r>
      <w:r>
        <w:t xml:space="preserve">additional FFD performance data </w:t>
      </w:r>
      <w:r w:rsidR="005E13E3">
        <w:t xml:space="preserve">to further the </w:t>
      </w:r>
      <w:r>
        <w:t>assessment of the</w:t>
      </w:r>
      <w:r w:rsidR="00D13D30">
        <w:t xml:space="preserve"> potentially discrepant condition, inclu</w:t>
      </w:r>
      <w:r w:rsidR="00676E95">
        <w:t>d</w:t>
      </w:r>
      <w:r w:rsidR="00D13D30">
        <w:t xml:space="preserve">ing </w:t>
      </w:r>
      <w:r w:rsidR="00676E95">
        <w:t xml:space="preserve">an evaluation to assess </w:t>
      </w:r>
      <w:r w:rsidR="005B65F2">
        <w:t xml:space="preserve">root and </w:t>
      </w:r>
      <w:r w:rsidR="00C07A15">
        <w:t xml:space="preserve">contributing </w:t>
      </w:r>
      <w:r w:rsidR="005B65F2">
        <w:t>cause</w:t>
      </w:r>
      <w:r w:rsidR="00676E95">
        <w:t>s</w:t>
      </w:r>
      <w:r>
        <w:t>.</w:t>
      </w:r>
      <w:r w:rsidR="00E17E0B">
        <w:t xml:space="preserve"> </w:t>
      </w:r>
    </w:p>
    <w:p w:rsidR="0050582D" w:rsidP="00406C44" w14:paraId="543EF902" w14:textId="77777777">
      <w:pPr>
        <w:pStyle w:val="BodyText"/>
        <w:widowControl/>
        <w:ind w:left="0" w:firstLine="0"/>
      </w:pPr>
    </w:p>
    <w:p w:rsidR="00865E17" w:rsidP="00406C44" w14:paraId="6229E79A" w14:textId="30793334">
      <w:pPr>
        <w:pStyle w:val="BodyText"/>
        <w:widowControl/>
        <w:ind w:left="0"/>
        <w:rPr>
          <w:color w:val="4F81BD" w:themeColor="accent1"/>
        </w:rPr>
      </w:pPr>
      <w:r>
        <w:t>The corrective action requirement states that the corrective actions should “[correct] root</w:t>
      </w:r>
      <w:r w:rsidR="004F56DA">
        <w:t>, contributing causes, or both</w:t>
      </w:r>
      <w:r>
        <w:t xml:space="preserve">.” The NRC staff acknowledges that </w:t>
      </w:r>
      <w:r w:rsidR="008628A4">
        <w:t xml:space="preserve">a formal </w:t>
      </w:r>
      <w:r>
        <w:t>determination of root and contributing causes</w:t>
      </w:r>
      <w:r>
        <w:rPr>
          <w:rStyle w:val="FootnoteReference"/>
        </w:rPr>
        <w:footnoteReference w:id="19"/>
      </w:r>
      <w:r>
        <w:t xml:space="preserve"> </w:t>
      </w:r>
      <w:r w:rsidRPr="00542BB2">
        <w:t>may be difficult and costly, and therefore may not result in a</w:t>
      </w:r>
      <w:r w:rsidR="00D42959">
        <w:t>n equivalent</w:t>
      </w:r>
      <w:r w:rsidRPr="00542BB2">
        <w:t xml:space="preserve"> benefit to public health and safety. Consequently, the</w:t>
      </w:r>
      <w:r w:rsidR="00B5178A">
        <w:t>se</w:t>
      </w:r>
      <w:r w:rsidRPr="00542BB2">
        <w:t xml:space="preserve"> determination</w:t>
      </w:r>
      <w:r w:rsidR="00B5178A">
        <w:t>s</w:t>
      </w:r>
      <w:r w:rsidRPr="00542BB2">
        <w:t xml:space="preserve"> </w:t>
      </w:r>
      <w:r w:rsidR="00552D9E">
        <w:t xml:space="preserve">could </w:t>
      </w:r>
      <w:r w:rsidRPr="00542BB2">
        <w:t xml:space="preserve">be generalized </w:t>
      </w:r>
      <w:r>
        <w:t xml:space="preserve">and </w:t>
      </w:r>
      <w:r w:rsidRPr="00542BB2">
        <w:t xml:space="preserve">qualitative, but </w:t>
      </w:r>
      <w:r>
        <w:t xml:space="preserve">it should contain enough detail </w:t>
      </w:r>
      <w:r w:rsidRPr="00542BB2">
        <w:t xml:space="preserve">to </w:t>
      </w:r>
      <w:r w:rsidR="00833B1F">
        <w:t xml:space="preserve">describe the </w:t>
      </w:r>
      <w:r w:rsidR="00B5178A">
        <w:t xml:space="preserve">apparent root </w:t>
      </w:r>
      <w:r w:rsidR="00C93296">
        <w:t xml:space="preserve">or contributing </w:t>
      </w:r>
      <w:r w:rsidR="00833B1F">
        <w:t xml:space="preserve">cause, </w:t>
      </w:r>
      <w:r w:rsidRPr="00542BB2">
        <w:t>inform reviews of future occurrences</w:t>
      </w:r>
      <w:r w:rsidR="00833B1F">
        <w:t>,</w:t>
      </w:r>
      <w:r w:rsidRPr="00542BB2">
        <w:t xml:space="preserve"> and</w:t>
      </w:r>
      <w:r>
        <w:t xml:space="preserve"> avoid</w:t>
      </w:r>
      <w:r w:rsidRPr="00542BB2">
        <w:t xml:space="preserve"> recurrence</w:t>
      </w:r>
      <w:r>
        <w:t>s</w:t>
      </w:r>
      <w:r w:rsidRPr="00542BB2">
        <w:t>.</w:t>
      </w:r>
      <w:r w:rsidR="00E47719">
        <w:t xml:space="preserve"> The issuance of an NRC-required sanction is not a corrective action.</w:t>
      </w:r>
    </w:p>
    <w:p w:rsidR="00865E17" w:rsidRPr="00052E39" w:rsidP="00406C44" w14:paraId="7CA6E97D" w14:textId="77777777">
      <w:pPr>
        <w:pStyle w:val="BodyText"/>
        <w:widowControl/>
        <w:ind w:left="0"/>
      </w:pPr>
    </w:p>
    <w:p w:rsidR="00865E17" w:rsidP="00406C44" w14:paraId="2A586BDA" w14:textId="77C2A139">
      <w:pPr>
        <w:pStyle w:val="BodyText"/>
        <w:widowControl/>
        <w:ind w:left="0"/>
      </w:pPr>
      <w:r w:rsidRPr="00052E39">
        <w:t>When FFD performance does not meet established thresholds or goals</w:t>
      </w:r>
      <w:r>
        <w:t>,</w:t>
      </w:r>
      <w:r w:rsidRPr="00052E39">
        <w:t xml:space="preserve"> timely corrective action</w:t>
      </w:r>
      <w:r w:rsidR="003878A2">
        <w:t xml:space="preserve"> should be implemented </w:t>
      </w:r>
      <w:r w:rsidRPr="00052E39">
        <w:t xml:space="preserve">to </w:t>
      </w:r>
      <w:r w:rsidR="003878A2">
        <w:t xml:space="preserve">correct the deficiency and </w:t>
      </w:r>
      <w:r w:rsidRPr="00052E39">
        <w:t xml:space="preserve">preclude recurrence. The licensee or other entity </w:t>
      </w:r>
      <w:r w:rsidR="00E17E0B">
        <w:t>would be required to</w:t>
      </w:r>
      <w:r w:rsidRPr="00052E39">
        <w:t xml:space="preserve"> document its corrective actions</w:t>
      </w:r>
      <w:r>
        <w:t xml:space="preserve"> and </w:t>
      </w:r>
      <w:r w:rsidR="009150D0">
        <w:t xml:space="preserve">should </w:t>
      </w:r>
      <w:r>
        <w:t>evaluate the effectiveness of its corrective actions</w:t>
      </w:r>
      <w:r w:rsidRPr="00394861">
        <w:t xml:space="preserve"> </w:t>
      </w:r>
      <w:r>
        <w:t>under its PMRP</w:t>
      </w:r>
      <w:r w:rsidRPr="00052E39">
        <w:t>. These actions could include, but are not limited to</w:t>
      </w:r>
      <w:r w:rsidR="00FA23F7">
        <w:t>, the following</w:t>
      </w:r>
      <w:r w:rsidRPr="00052E39">
        <w:t>:</w:t>
      </w:r>
    </w:p>
    <w:p w:rsidR="00865E17" w:rsidP="002612C4" w14:paraId="17F43C9E" w14:textId="77777777">
      <w:pPr>
        <w:pStyle w:val="BodyText"/>
        <w:widowControl/>
        <w:numPr>
          <w:ilvl w:val="0"/>
          <w:numId w:val="114"/>
        </w:numPr>
        <w:spacing w:before="220"/>
      </w:pPr>
      <w:r w:rsidRPr="00052E39">
        <w:t>changes to its FFD policy</w:t>
      </w:r>
      <w:r>
        <w:t>,</w:t>
      </w:r>
      <w:r w:rsidRPr="00052E39">
        <w:t xml:space="preserve"> procedures</w:t>
      </w:r>
      <w:r>
        <w:t xml:space="preserve">, or </w:t>
      </w:r>
      <w:r>
        <w:t>training;</w:t>
      </w:r>
    </w:p>
    <w:p w:rsidR="00865E17" w:rsidP="002612C4" w14:paraId="0FC62EFA" w14:textId="2589F7E5">
      <w:pPr>
        <w:pStyle w:val="BodyText"/>
        <w:widowControl/>
        <w:numPr>
          <w:ilvl w:val="0"/>
          <w:numId w:val="114"/>
        </w:numPr>
        <w:spacing w:before="220"/>
      </w:pPr>
      <w:r>
        <w:t xml:space="preserve">changes to </w:t>
      </w:r>
      <w:r>
        <w:t xml:space="preserve">drug and alcohol </w:t>
      </w:r>
      <w:r>
        <w:t>testing;</w:t>
      </w:r>
    </w:p>
    <w:p w:rsidR="00865E17" w:rsidP="002612C4" w14:paraId="4104DB6D" w14:textId="77777777">
      <w:pPr>
        <w:pStyle w:val="BodyText"/>
        <w:widowControl/>
        <w:numPr>
          <w:ilvl w:val="0"/>
          <w:numId w:val="114"/>
        </w:numPr>
        <w:spacing w:before="220"/>
      </w:pPr>
      <w:r w:rsidRPr="00052E39">
        <w:t>posters or notifications describing the FFD policy or program</w:t>
      </w:r>
      <w:r>
        <w:t xml:space="preserve"> or recent </w:t>
      </w:r>
      <w:r>
        <w:t>events;</w:t>
      </w:r>
    </w:p>
    <w:p w:rsidR="00865E17" w:rsidP="002612C4" w14:paraId="7262BDAF" w14:textId="23BAAD1B">
      <w:pPr>
        <w:pStyle w:val="BodyText"/>
        <w:widowControl/>
        <w:numPr>
          <w:ilvl w:val="0"/>
          <w:numId w:val="114"/>
        </w:numPr>
        <w:spacing w:before="220"/>
      </w:pPr>
      <w:r w:rsidRPr="00052E39">
        <w:t xml:space="preserve">additional </w:t>
      </w:r>
      <w:r w:rsidR="00285AEB">
        <w:t xml:space="preserve">qualitative </w:t>
      </w:r>
      <w:r>
        <w:t xml:space="preserve">reviews or </w:t>
      </w:r>
      <w:r w:rsidRPr="00052E39">
        <w:t>audits;</w:t>
      </w:r>
    </w:p>
    <w:p w:rsidR="00865E17" w:rsidP="002612C4" w14:paraId="5113E1A7" w14:textId="34AE2523">
      <w:pPr>
        <w:pStyle w:val="BodyText"/>
        <w:widowControl/>
        <w:numPr>
          <w:ilvl w:val="0"/>
          <w:numId w:val="114"/>
        </w:numPr>
        <w:spacing w:before="220"/>
      </w:pPr>
      <w:r>
        <w:t xml:space="preserve">employee assistance </w:t>
      </w:r>
      <w:r w:rsidR="00417BB1">
        <w:t>program</w:t>
      </w:r>
      <w:r>
        <w:t xml:space="preserve"> </w:t>
      </w:r>
      <w:r w:rsidR="003F2ECF">
        <w:t xml:space="preserve">and </w:t>
      </w:r>
      <w:r>
        <w:t xml:space="preserve">support </w:t>
      </w:r>
      <w:r>
        <w:t>groups;</w:t>
      </w:r>
    </w:p>
    <w:p w:rsidR="00FF1D1F" w:rsidP="002612C4" w14:paraId="6863D34F" w14:textId="50D1242A">
      <w:pPr>
        <w:pStyle w:val="BodyText"/>
        <w:widowControl/>
        <w:numPr>
          <w:ilvl w:val="0"/>
          <w:numId w:val="114"/>
        </w:numPr>
        <w:spacing w:before="220"/>
      </w:pPr>
      <w:r>
        <w:t xml:space="preserve">communications </w:t>
      </w:r>
      <w:r w:rsidR="001A4545">
        <w:t xml:space="preserve">with </w:t>
      </w:r>
      <w:r>
        <w:t xml:space="preserve">the staff regarding FFD program </w:t>
      </w:r>
      <w:r>
        <w:t>elements</w:t>
      </w:r>
      <w:r w:rsidR="00AD66D1">
        <w:t>;</w:t>
      </w:r>
    </w:p>
    <w:p w:rsidR="00865E17" w:rsidRPr="00977A0F" w:rsidP="002612C4" w14:paraId="02C49FE9" w14:textId="30DD1453">
      <w:pPr>
        <w:pStyle w:val="BodyText"/>
        <w:keepNext/>
        <w:keepLines/>
        <w:widowControl/>
        <w:numPr>
          <w:ilvl w:val="0"/>
          <w:numId w:val="114"/>
        </w:numPr>
        <w:spacing w:before="220"/>
      </w:pPr>
      <w:r>
        <w:t xml:space="preserve">planned </w:t>
      </w:r>
      <w:r w:rsidRPr="00052E39">
        <w:t xml:space="preserve">behavioral observation </w:t>
      </w:r>
      <w:r w:rsidR="00AD66D1">
        <w:t xml:space="preserve">(e.g., peer review, supervisory oversight) </w:t>
      </w:r>
      <w:r w:rsidRPr="00052E39">
        <w:t xml:space="preserve">of individuals </w:t>
      </w:r>
      <w:r>
        <w:t xml:space="preserve">performing or directing activities from a risk-informed </w:t>
      </w:r>
      <w:r w:rsidRPr="00977A0F">
        <w:t xml:space="preserve">determination </w:t>
      </w:r>
      <w:r>
        <w:t xml:space="preserve">that such activities </w:t>
      </w:r>
      <w:r w:rsidRPr="00977A0F">
        <w:t>are important to safety or security;</w:t>
      </w:r>
      <w:r w:rsidR="0080152B">
        <w:t xml:space="preserve"> and</w:t>
      </w:r>
    </w:p>
    <w:p w:rsidR="00865E17" w:rsidP="002612C4" w14:paraId="4C3751C2" w14:textId="77777777">
      <w:pPr>
        <w:pStyle w:val="BodyText"/>
        <w:keepNext/>
        <w:keepLines/>
        <w:widowControl/>
        <w:numPr>
          <w:ilvl w:val="0"/>
          <w:numId w:val="114"/>
        </w:numPr>
        <w:spacing w:before="220"/>
      </w:pPr>
      <w:r>
        <w:t>outreach to other facilities or licensees to discuss FFD performance and operating experience.</w:t>
      </w:r>
    </w:p>
    <w:p w:rsidR="00865E17" w:rsidP="00406C44" w14:paraId="6DA26612" w14:textId="6F0BCF3D">
      <w:pPr>
        <w:pStyle w:val="BodyText"/>
        <w:keepNext/>
        <w:keepLines/>
        <w:widowControl/>
        <w:ind w:left="0" w:firstLine="0"/>
      </w:pPr>
    </w:p>
    <w:p w:rsidR="00914303" w:rsidP="00C1743D" w14:paraId="7D64581A" w14:textId="344F296E">
      <w:pPr>
        <w:pStyle w:val="Heading4"/>
        <w:widowControl/>
        <w:ind w:left="1440" w:hanging="720"/>
      </w:pPr>
      <w:r>
        <w:t>P</w:t>
      </w:r>
      <w:r w:rsidR="003E7FB9">
        <w:t>MRP</w:t>
      </w:r>
      <w:r>
        <w:t xml:space="preserve"> Review Periodicity</w:t>
      </w:r>
      <w:r w:rsidR="001A4545">
        <w:t>—</w:t>
      </w:r>
      <w:r>
        <w:t xml:space="preserve">10 CFR </w:t>
      </w:r>
      <w:r w:rsidRPr="00AF1B5E">
        <w:t>26.603(d)(</w:t>
      </w:r>
      <w:r>
        <w:t>3</w:t>
      </w:r>
      <w:r w:rsidRPr="00AF1B5E">
        <w:t>)</w:t>
      </w:r>
    </w:p>
    <w:p w:rsidR="000526BD" w:rsidP="00406C44" w14:paraId="7DBC6CF9" w14:textId="77777777">
      <w:pPr>
        <w:pStyle w:val="BodyText"/>
        <w:widowControl/>
        <w:ind w:left="0" w:firstLine="0"/>
      </w:pPr>
    </w:p>
    <w:p w:rsidR="003B4C98" w:rsidP="00406C44" w14:paraId="0A4459D6" w14:textId="3AD0ECF9">
      <w:pPr>
        <w:pStyle w:val="BodyText"/>
        <w:widowControl/>
        <w:ind w:left="0"/>
      </w:pPr>
      <w:r>
        <w:t xml:space="preserve">Licensees and other entities </w:t>
      </w:r>
      <w:r w:rsidR="00521AAF">
        <w:t xml:space="preserve">are </w:t>
      </w:r>
      <w:r>
        <w:t xml:space="preserve">required </w:t>
      </w:r>
      <w:r w:rsidR="00521AAF">
        <w:t xml:space="preserve">to </w:t>
      </w:r>
      <w:r>
        <w:t xml:space="preserve">evaluate their performance measures and thresholds every </w:t>
      </w:r>
      <w:r w:rsidR="001A4545">
        <w:t>2</w:t>
      </w:r>
      <w:r>
        <w:t xml:space="preserve"> years and adjust </w:t>
      </w:r>
      <w:r w:rsidR="00C4108B">
        <w:t>them</w:t>
      </w:r>
      <w:r>
        <w:t xml:space="preserve"> to maintain FFD program effectiveness based on site-specific performance</w:t>
      </w:r>
      <w:r w:rsidR="002E30D9">
        <w:t>,</w:t>
      </w:r>
      <w:r>
        <w:t xml:space="preserve"> licensees’ or other entities’ fleet-level program performance, if applicable</w:t>
      </w:r>
      <w:r w:rsidR="002E30D9">
        <w:t>,</w:t>
      </w:r>
      <w:r>
        <w:t xml:space="preserve"> and industry performance</w:t>
      </w:r>
      <w:r w:rsidR="007B0D8A">
        <w:t xml:space="preserve"> to </w:t>
      </w:r>
      <w:r>
        <w:t>identif</w:t>
      </w:r>
      <w:r w:rsidR="007B0D8A">
        <w:t>y</w:t>
      </w:r>
      <w:r>
        <w:t xml:space="preserve"> areas for improvement. This review should be informed by results obtained from PMRP qualitative reviews</w:t>
      </w:r>
      <w:r w:rsidR="007B0D8A">
        <w:t xml:space="preserve"> and </w:t>
      </w:r>
      <w:r>
        <w:t xml:space="preserve">audits. The 2-year review </w:t>
      </w:r>
      <w:r w:rsidR="001A4545">
        <w:t>frequency</w:t>
      </w:r>
      <w:r>
        <w:t xml:space="preserve"> should enable </w:t>
      </w:r>
      <w:r w:rsidR="001A4545">
        <w:t>2 </w:t>
      </w:r>
      <w:r>
        <w:t xml:space="preserve">complete years of FFD performance data to be used in a biennial </w:t>
      </w:r>
      <w:r w:rsidR="00D04571">
        <w:t>PMRP</w:t>
      </w:r>
      <w:r>
        <w:t xml:space="preserve"> performance review. The 10</w:t>
      </w:r>
      <w:r w:rsidR="001A4545">
        <w:t> </w:t>
      </w:r>
      <w:r>
        <w:t>CFR</w:t>
      </w:r>
      <w:r w:rsidR="001A4545">
        <w:t> </w:t>
      </w:r>
      <w:r>
        <w:t xml:space="preserve">26.5 definition of </w:t>
      </w:r>
      <w:r w:rsidR="001A4545">
        <w:t>“</w:t>
      </w:r>
      <w:r>
        <w:t>nominal</w:t>
      </w:r>
      <w:r w:rsidR="001A4545">
        <w:t>”</w:t>
      </w:r>
      <w:r>
        <w:t xml:space="preserve"> would not apply </w:t>
      </w:r>
      <w:r w:rsidR="004263BD">
        <w:t xml:space="preserve">to </w:t>
      </w:r>
      <w:r>
        <w:t>this biennial periodicity because</w:t>
      </w:r>
      <w:r w:rsidR="009F08BB">
        <w:t xml:space="preserve">, under 10 CFR </w:t>
      </w:r>
      <w:r w:rsidR="00B30D61">
        <w:t>26.603(d)(3)(ii),</w:t>
      </w:r>
      <w:r>
        <w:t xml:space="preserve"> the PMRP </w:t>
      </w:r>
      <w:r w:rsidR="00B30D61">
        <w:t xml:space="preserve">review process </w:t>
      </w:r>
      <w:r>
        <w:t>must be completed by May</w:t>
      </w:r>
      <w:r w:rsidR="00C4108B">
        <w:t> </w:t>
      </w:r>
      <w:r>
        <w:t>15 of every odd year.</w:t>
      </w:r>
    </w:p>
    <w:p w:rsidR="003B4C98" w:rsidP="00406C44" w14:paraId="7B370CF4" w14:textId="77777777">
      <w:pPr>
        <w:pStyle w:val="BodyText"/>
        <w:widowControl/>
      </w:pPr>
    </w:p>
    <w:p w:rsidR="003B4C98" w:rsidP="00406C44" w14:paraId="09F8DEE9" w14:textId="0667C92F">
      <w:pPr>
        <w:pStyle w:val="BodyText"/>
        <w:widowControl/>
        <w:ind w:left="0"/>
      </w:pPr>
      <w:r>
        <w:t xml:space="preserve">The </w:t>
      </w:r>
      <w:r w:rsidR="00C4108B">
        <w:t xml:space="preserve">biennial review should consider the </w:t>
      </w:r>
      <w:r>
        <w:t>following questions and whether changes from the last review occurred or are expected in the next biennial review period</w:t>
      </w:r>
      <w:r w:rsidR="001A4545">
        <w:t>:</w:t>
      </w:r>
    </w:p>
    <w:p w:rsidR="003B4C98" w:rsidP="001F5E24" w14:paraId="2B8C4446" w14:textId="1FBED277">
      <w:pPr>
        <w:pStyle w:val="BodyText"/>
        <w:numPr>
          <w:ilvl w:val="0"/>
          <w:numId w:val="56"/>
        </w:numPr>
        <w:spacing w:before="220"/>
      </w:pPr>
      <w:r>
        <w:t>Were there changes in FFD program personnel during the review period?</w:t>
      </w:r>
    </w:p>
    <w:p w:rsidR="002D0C95" w:rsidP="001F5E24" w14:paraId="2CED1511" w14:textId="472D07D4">
      <w:pPr>
        <w:pStyle w:val="BodyText"/>
        <w:numPr>
          <w:ilvl w:val="0"/>
          <w:numId w:val="56"/>
        </w:numPr>
        <w:spacing w:before="220"/>
      </w:pPr>
      <w:r>
        <w:t xml:space="preserve">What were the names of </w:t>
      </w:r>
      <w:r w:rsidR="001A4545">
        <w:t xml:space="preserve">the </w:t>
      </w:r>
      <w:r>
        <w:t>CNPs that were used for comparison analysis of site-specific FFD performance to inform the PMRP</w:t>
      </w:r>
      <w:r w:rsidR="008810E4">
        <w:t>?</w:t>
      </w:r>
    </w:p>
    <w:p w:rsidR="003B4C98" w:rsidP="001F5E24" w14:paraId="5FEEBFFE" w14:textId="6D21E003">
      <w:pPr>
        <w:pStyle w:val="BodyText"/>
        <w:numPr>
          <w:ilvl w:val="0"/>
          <w:numId w:val="56"/>
        </w:numPr>
        <w:spacing w:before="220"/>
      </w:pPr>
      <w:r>
        <w:t xml:space="preserve">Has the licensee or other entity </w:t>
      </w:r>
      <w:r w:rsidR="00C4108B">
        <w:t>s</w:t>
      </w:r>
      <w:r>
        <w:t>elected a different set of comparable sites than that used in the previous biennial review cycle and why?</w:t>
      </w:r>
    </w:p>
    <w:p w:rsidR="003B4C98" w:rsidP="001F5E24" w14:paraId="6548689C" w14:textId="6113A2F4">
      <w:pPr>
        <w:pStyle w:val="BodyText"/>
        <w:numPr>
          <w:ilvl w:val="0"/>
          <w:numId w:val="56"/>
        </w:numPr>
        <w:spacing w:before="220"/>
      </w:pPr>
      <w:r>
        <w:t>What were the FFD program changes made this cycle and why?</w:t>
      </w:r>
    </w:p>
    <w:p w:rsidR="003B4C98" w:rsidP="001F5E24" w14:paraId="25E213BF" w14:textId="08BA2CE0">
      <w:pPr>
        <w:pStyle w:val="BodyText"/>
        <w:numPr>
          <w:ilvl w:val="0"/>
          <w:numId w:val="56"/>
        </w:numPr>
        <w:spacing w:before="220"/>
      </w:pPr>
      <w:r>
        <w:t>What were the FFD program changes (i.e., corrective actions) from the last biennial period</w:t>
      </w:r>
      <w:r w:rsidR="00C4108B">
        <w:t>,</w:t>
      </w:r>
      <w:r>
        <w:t xml:space="preserve"> and were they effective? </w:t>
      </w:r>
    </w:p>
    <w:p w:rsidR="003B4C98" w:rsidP="001F5E24" w14:paraId="6D1C4F84" w14:textId="41407385">
      <w:pPr>
        <w:pStyle w:val="BodyText"/>
        <w:numPr>
          <w:ilvl w:val="0"/>
          <w:numId w:val="56"/>
        </w:numPr>
        <w:spacing w:before="220"/>
      </w:pPr>
      <w:r>
        <w:t>Is the documentary evidence sufficient to explain or justify a change to a performance measure, threshold, or program element?</w:t>
      </w:r>
    </w:p>
    <w:p w:rsidR="003B4C98" w:rsidP="001F5E24" w14:paraId="72235F94" w14:textId="1B86346F">
      <w:pPr>
        <w:pStyle w:val="BodyText"/>
        <w:numPr>
          <w:ilvl w:val="0"/>
          <w:numId w:val="56"/>
        </w:numPr>
        <w:spacing w:before="220"/>
      </w:pPr>
      <w:r>
        <w:t xml:space="preserve">What sample sets </w:t>
      </w:r>
      <w:r w:rsidR="001A4545">
        <w:t xml:space="preserve">of </w:t>
      </w:r>
      <w:r>
        <w:t>FFD performance data were used to verify accurate accounting of FFD performance data within the performance measures?</w:t>
      </w:r>
    </w:p>
    <w:p w:rsidR="008810E4" w:rsidP="001F5E24" w14:paraId="430C5F75" w14:textId="3E4DE9DB">
      <w:pPr>
        <w:pStyle w:val="BodyText"/>
        <w:numPr>
          <w:ilvl w:val="0"/>
          <w:numId w:val="56"/>
        </w:numPr>
        <w:spacing w:before="220"/>
      </w:pPr>
      <w:r>
        <w:t>What qualitative considerations may have affected the previous year and possibly the next PMRP cycle?</w:t>
      </w:r>
    </w:p>
    <w:p w:rsidR="00E23A8B" w:rsidP="001F5E24" w14:paraId="7E8BB311" w14:textId="1296C56F">
      <w:pPr>
        <w:pStyle w:val="BodyText"/>
        <w:numPr>
          <w:ilvl w:val="0"/>
          <w:numId w:val="56"/>
        </w:numPr>
        <w:spacing w:before="220"/>
      </w:pPr>
      <w:r>
        <w:t xml:space="preserve">Were </w:t>
      </w:r>
      <w:r w:rsidR="001A4545">
        <w:t>the</w:t>
      </w:r>
      <w:r>
        <w:t xml:space="preserve"> corrective actions identified during PMRP qualitative reviews or audits effective?</w:t>
      </w:r>
    </w:p>
    <w:p w:rsidR="00E23A8B" w:rsidP="00406C44" w14:paraId="4781A429" w14:textId="77777777">
      <w:pPr>
        <w:pStyle w:val="BodyText"/>
        <w:widowControl/>
        <w:ind w:left="0"/>
      </w:pPr>
    </w:p>
    <w:p w:rsidR="007B3456" w:rsidP="00406C44" w14:paraId="14006767" w14:textId="4DDB6D39">
      <w:pPr>
        <w:pStyle w:val="BodyText"/>
        <w:widowControl/>
        <w:ind w:left="0"/>
      </w:pPr>
      <w:r>
        <w:t>Do</w:t>
      </w:r>
      <w:r w:rsidR="003B4C98">
        <w:t xml:space="preserve">cumentation of the biennial review should be sufficient for an independent reviewer to assess whether the PMRP was comprehensive </w:t>
      </w:r>
      <w:r w:rsidR="001A4545">
        <w:t xml:space="preserve">enough </w:t>
      </w:r>
      <w:r w:rsidR="003B4C98">
        <w:t xml:space="preserve">to </w:t>
      </w:r>
      <w:r w:rsidR="001A4545">
        <w:t>ensure</w:t>
      </w:r>
      <w:r w:rsidR="003B4C98">
        <w:t xml:space="preserve"> that the FFD program remains effective</w:t>
      </w:r>
      <w:r w:rsidRPr="005D684F" w:rsidR="005D684F">
        <w:t>.</w:t>
      </w:r>
      <w:r w:rsidR="0043681A">
        <w:t xml:space="preserve"> </w:t>
      </w:r>
      <w:r w:rsidR="00B01276">
        <w:t xml:space="preserve">The </w:t>
      </w:r>
      <w:r w:rsidRPr="00812008" w:rsidR="00915089">
        <w:t xml:space="preserve">licensee or other entity </w:t>
      </w:r>
      <w:r w:rsidR="00C4108B">
        <w:t xml:space="preserve">would need to complete and approve the </w:t>
      </w:r>
      <w:r w:rsidRPr="00812008" w:rsidR="00915089">
        <w:t>program review</w:t>
      </w:r>
      <w:r w:rsidR="00C4108B">
        <w:t>,</w:t>
      </w:r>
      <w:r w:rsidRPr="00812008" w:rsidR="00915089">
        <w:t xml:space="preserve"> </w:t>
      </w:r>
      <w:r w:rsidR="00915089">
        <w:t xml:space="preserve">with PMRP program revisions (i.e., </w:t>
      </w:r>
      <w:r w:rsidRPr="00812008" w:rsidR="00915089">
        <w:t>corrective actions</w:t>
      </w:r>
      <w:r w:rsidR="00915089">
        <w:t xml:space="preserve">) </w:t>
      </w:r>
      <w:r w:rsidRPr="00812008" w:rsidR="00915089">
        <w:t>implemented before M</w:t>
      </w:r>
      <w:r w:rsidR="008258E8">
        <w:t xml:space="preserve">ay </w:t>
      </w:r>
      <w:r w:rsidR="00915089">
        <w:t>1</w:t>
      </w:r>
      <w:r w:rsidR="00B01276">
        <w:t>5</w:t>
      </w:r>
      <w:r w:rsidRPr="00812008" w:rsidR="00915089">
        <w:t xml:space="preserve"> of the </w:t>
      </w:r>
      <w:r w:rsidR="00915089">
        <w:t>odd year</w:t>
      </w:r>
      <w:r w:rsidR="00150F06">
        <w:t xml:space="preserve"> in which the program review was conducted</w:t>
      </w:r>
      <w:r w:rsidR="00C4108B">
        <w:t>. T</w:t>
      </w:r>
      <w:r w:rsidR="00937195">
        <w:t>his w</w:t>
      </w:r>
      <w:r w:rsidR="00E17E0B">
        <w:t>ould</w:t>
      </w:r>
      <w:r w:rsidR="00937195">
        <w:t xml:space="preserve"> help align the program review with the </w:t>
      </w:r>
      <w:r w:rsidR="00915089">
        <w:t>NRC data collection requirement in 10</w:t>
      </w:r>
      <w:r w:rsidR="00C4108B">
        <w:t> </w:t>
      </w:r>
      <w:r w:rsidR="00915089">
        <w:t>CFR</w:t>
      </w:r>
      <w:r w:rsidR="00C4108B">
        <w:t> </w:t>
      </w:r>
      <w:r w:rsidRPr="002340C9" w:rsidR="00915089">
        <w:t>26.617(b)(2)</w:t>
      </w:r>
      <w:r w:rsidR="00937195">
        <w:t xml:space="preserve"> or 10 CFR 26.717, as applicable</w:t>
      </w:r>
      <w:r w:rsidR="00915089">
        <w:t>.</w:t>
      </w:r>
      <w:r w:rsidR="007A502C">
        <w:t xml:space="preserve"> </w:t>
      </w:r>
      <w:r>
        <w:t>F</w:t>
      </w:r>
      <w:r w:rsidRPr="00321095" w:rsidR="00321095">
        <w:t xml:space="preserve">igure </w:t>
      </w:r>
      <w:r w:rsidR="00B85004">
        <w:t>9</w:t>
      </w:r>
      <w:r w:rsidR="001A4545">
        <w:t xml:space="preserve"> illustrates this scheduling</w:t>
      </w:r>
      <w:r w:rsidR="007A502C">
        <w:t>.</w:t>
      </w:r>
      <w:r w:rsidRPr="00321095" w:rsidR="00321095">
        <w:t xml:space="preserve"> </w:t>
      </w:r>
    </w:p>
    <w:p w:rsidR="00427B6C" w:rsidP="00406C44" w14:paraId="1F6FFDD3" w14:textId="77777777">
      <w:pPr>
        <w:pStyle w:val="BodyText"/>
        <w:widowControl/>
        <w:ind w:left="0"/>
      </w:pPr>
    </w:p>
    <w:p w:rsidR="00915089" w:rsidP="00406C44" w14:paraId="3E114545" w14:textId="13E35E22">
      <w:pPr>
        <w:pStyle w:val="BodyText"/>
        <w:widowControl/>
        <w:ind w:left="0" w:firstLine="0"/>
      </w:pPr>
      <w:r>
        <w:rPr>
          <w:noProof/>
        </w:rPr>
        <w:drawing>
          <wp:inline distT="0" distB="0" distL="0" distR="0">
            <wp:extent cx="5943600" cy="203962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xmlns:r="http://schemas.openxmlformats.org/officeDocument/2006/relationships" r:embed="rId29"/>
                    <a:stretch>
                      <a:fillRect/>
                    </a:stretch>
                  </pic:blipFill>
                  <pic:spPr>
                    <a:xfrm>
                      <a:off x="0" y="0"/>
                      <a:ext cx="5943600" cy="2039620"/>
                    </a:xfrm>
                    <a:prstGeom prst="rect">
                      <a:avLst/>
                    </a:prstGeom>
                  </pic:spPr>
                </pic:pic>
              </a:graphicData>
            </a:graphic>
          </wp:inline>
        </w:drawing>
      </w:r>
    </w:p>
    <w:p w:rsidR="007C06CF" w:rsidP="00406C44" w14:paraId="7BEAFEA6" w14:textId="20A9973C">
      <w:pPr>
        <w:pStyle w:val="BodyText"/>
        <w:widowControl/>
        <w:tabs>
          <w:tab w:val="left" w:pos="720"/>
        </w:tabs>
        <w:spacing w:before="220"/>
        <w:ind w:left="0" w:firstLine="0"/>
        <w:jc w:val="center"/>
        <w:rPr>
          <w:b/>
          <w:bCs/>
        </w:rPr>
      </w:pPr>
      <w:r w:rsidRPr="00087AA1">
        <w:rPr>
          <w:b/>
          <w:bCs/>
        </w:rPr>
        <w:t xml:space="preserve">Figure </w:t>
      </w:r>
      <w:r w:rsidR="00B85004">
        <w:rPr>
          <w:b/>
          <w:bCs/>
        </w:rPr>
        <w:t>9</w:t>
      </w:r>
      <w:r w:rsidRPr="00087AA1">
        <w:rPr>
          <w:b/>
          <w:bCs/>
        </w:rPr>
        <w:t>. PMRP Biennial Review Schedule</w:t>
      </w:r>
      <w:r>
        <w:rPr>
          <w:b/>
          <w:bCs/>
        </w:rPr>
        <w:t xml:space="preserve">—10 CFR </w:t>
      </w:r>
      <w:r w:rsidRPr="00087AA1">
        <w:rPr>
          <w:b/>
          <w:bCs/>
        </w:rPr>
        <w:t>26.603(d)(3)</w:t>
      </w:r>
    </w:p>
    <w:p w:rsidR="00D05DCC" w:rsidP="00406C44" w14:paraId="1B442EA2" w14:textId="77777777">
      <w:pPr>
        <w:pStyle w:val="BodyText"/>
        <w:widowControl/>
        <w:ind w:left="0" w:firstLine="0"/>
      </w:pPr>
    </w:p>
    <w:p w:rsidR="00AC6E84" w:rsidP="00406C44" w14:paraId="0A5740C8" w14:textId="77777777">
      <w:pPr>
        <w:pStyle w:val="Heading5"/>
        <w:widowControl/>
        <w:ind w:left="360"/>
      </w:pPr>
    </w:p>
    <w:p w:rsidR="00915089" w:rsidP="00406C44" w14:paraId="379B4487" w14:textId="7EC5EE63">
      <w:pPr>
        <w:pStyle w:val="Heading5"/>
        <w:widowControl/>
        <w:ind w:left="360"/>
      </w:pPr>
      <w:r>
        <w:t>FFD Reporting Schedule</w:t>
      </w:r>
    </w:p>
    <w:p w:rsidR="00915089" w:rsidP="001F5E24" w14:paraId="661C0E34" w14:textId="7D08DB06">
      <w:pPr>
        <w:pStyle w:val="BodyText"/>
        <w:numPr>
          <w:ilvl w:val="0"/>
          <w:numId w:val="11"/>
        </w:numPr>
        <w:spacing w:before="220"/>
        <w:ind w:left="720"/>
      </w:pPr>
      <w:r w:rsidRPr="00C01410">
        <w:t xml:space="preserve">Every </w:t>
      </w:r>
      <w:r w:rsidRPr="002A4220">
        <w:t>y</w:t>
      </w:r>
      <w:r w:rsidRPr="00C01410">
        <w:t>ear</w:t>
      </w:r>
      <w:r w:rsidR="00C4108B">
        <w:t>,</w:t>
      </w:r>
      <w:r w:rsidRPr="002A4220">
        <w:t xml:space="preserve"> l</w:t>
      </w:r>
      <w:r w:rsidRPr="00C01410">
        <w:t xml:space="preserve">icensees and other entities collect FFD program performance data for January </w:t>
      </w:r>
      <w:r>
        <w:t xml:space="preserve">1 </w:t>
      </w:r>
      <w:r w:rsidRPr="00C01410">
        <w:t>through December</w:t>
      </w:r>
      <w:r w:rsidRPr="002A4220">
        <w:t xml:space="preserve"> </w:t>
      </w:r>
      <w:r>
        <w:t>31</w:t>
      </w:r>
      <w:r w:rsidRPr="002A4220">
        <w:t>.</w:t>
      </w:r>
    </w:p>
    <w:p w:rsidR="00915089" w:rsidP="001F5E24" w14:paraId="5696E705" w14:textId="75FA02F0">
      <w:pPr>
        <w:pStyle w:val="BodyText"/>
        <w:numPr>
          <w:ilvl w:val="0"/>
          <w:numId w:val="11"/>
        </w:numPr>
        <w:spacing w:before="220"/>
        <w:ind w:left="720"/>
      </w:pPr>
      <w:r w:rsidRPr="002A4220">
        <w:t>B</w:t>
      </w:r>
      <w:r w:rsidRPr="00C01410">
        <w:t xml:space="preserve">efore March 1 of every year, licensees and other entities submit FFD data to the NRC for the previous </w:t>
      </w:r>
      <w:r w:rsidR="00501292">
        <w:t>calendar year</w:t>
      </w:r>
      <w:r>
        <w:t xml:space="preserve"> (10 CFR </w:t>
      </w:r>
      <w:r w:rsidRPr="00386A48">
        <w:t>26.617(b)(2)</w:t>
      </w:r>
      <w:r>
        <w:t xml:space="preserve"> and </w:t>
      </w:r>
      <w:r w:rsidR="00C4108B">
        <w:t>10 CFR </w:t>
      </w:r>
      <w:r>
        <w:t>26.717(e))</w:t>
      </w:r>
      <w:r w:rsidRPr="00386A48">
        <w:t>.</w:t>
      </w:r>
    </w:p>
    <w:p w:rsidR="00915089" w:rsidP="001F5E24" w14:paraId="3CA66241" w14:textId="71A8F9B8">
      <w:pPr>
        <w:pStyle w:val="BodyText"/>
        <w:numPr>
          <w:ilvl w:val="0"/>
          <w:numId w:val="11"/>
        </w:numPr>
        <w:spacing w:before="220"/>
        <w:ind w:left="720"/>
      </w:pPr>
      <w:r w:rsidRPr="002A4220">
        <w:t>Before Ma</w:t>
      </w:r>
      <w:r>
        <w:t>y 15</w:t>
      </w:r>
      <w:r w:rsidRPr="002A4220">
        <w:t xml:space="preserve"> of every odd year, </w:t>
      </w:r>
      <w:r>
        <w:t xml:space="preserve">the </w:t>
      </w:r>
      <w:r w:rsidRPr="002A4220">
        <w:t xml:space="preserve">licensee or other entity </w:t>
      </w:r>
      <w:r>
        <w:t xml:space="preserve">must </w:t>
      </w:r>
      <w:r w:rsidRPr="002A4220">
        <w:t>implement approved changes to its PMRP</w:t>
      </w:r>
      <w:r>
        <w:t xml:space="preserve"> (10 CFR </w:t>
      </w:r>
      <w:r w:rsidRPr="007E34ED">
        <w:t>26.6</w:t>
      </w:r>
      <w:r>
        <w:t>03(d)(3)(ii))</w:t>
      </w:r>
      <w:r w:rsidRPr="007E34ED">
        <w:t>.</w:t>
      </w:r>
    </w:p>
    <w:p w:rsidR="00962185" w:rsidRPr="00AF1B5E" w:rsidP="001F5E24" w14:paraId="08DFB51D" w14:textId="73D6455A">
      <w:pPr>
        <w:pStyle w:val="BodyText"/>
        <w:numPr>
          <w:ilvl w:val="0"/>
          <w:numId w:val="11"/>
        </w:numPr>
        <w:spacing w:before="220"/>
        <w:ind w:left="720"/>
      </w:pPr>
      <w:r>
        <w:t xml:space="preserve">The NRC works to publish </w:t>
      </w:r>
      <w:r w:rsidR="00724AEC">
        <w:t xml:space="preserve">the </w:t>
      </w:r>
      <w:r>
        <w:t>previous year</w:t>
      </w:r>
      <w:r w:rsidR="00724AEC">
        <w:t>’s</w:t>
      </w:r>
      <w:r>
        <w:t xml:space="preserve"> FFD performance information in the June–July timeframe every year. In some cases, the NRC must call the data </w:t>
      </w:r>
      <w:r w:rsidR="00C4108B">
        <w:t>“</w:t>
      </w:r>
      <w:r>
        <w:t>draft</w:t>
      </w:r>
      <w:r w:rsidR="00C4108B">
        <w:t>”</w:t>
      </w:r>
      <w:r>
        <w:t xml:space="preserve"> or </w:t>
      </w:r>
      <w:r w:rsidR="00C4108B">
        <w:t>“</w:t>
      </w:r>
      <w:r>
        <w:t>preliminary</w:t>
      </w:r>
      <w:r w:rsidR="00C4108B">
        <w:t>”</w:t>
      </w:r>
      <w:r>
        <w:t xml:space="preserve"> because the NRC data quality checks may have identified discrepancies requiring licensee or other entity resubmission of data or further NRC assessment. However, based on operating experience, </w:t>
      </w:r>
      <w:r w:rsidR="002C716B">
        <w:t>NRC</w:t>
      </w:r>
      <w:r w:rsidR="00C4108B">
        <w:noBreakHyphen/>
      </w:r>
      <w:r w:rsidR="002C716B">
        <w:t xml:space="preserve">maintained FFD </w:t>
      </w:r>
      <w:r>
        <w:t xml:space="preserve">datasets with a “draft” </w:t>
      </w:r>
      <w:r w:rsidRPr="00AF1B5E">
        <w:t xml:space="preserve">designation </w:t>
      </w:r>
      <w:r>
        <w:t xml:space="preserve">have </w:t>
      </w:r>
      <w:r w:rsidR="00C4108B">
        <w:t xml:space="preserve">differed </w:t>
      </w:r>
      <w:r w:rsidRPr="00AF1B5E">
        <w:t>only slightly from complete and accurate dataset</w:t>
      </w:r>
      <w:r>
        <w:t>s</w:t>
      </w:r>
      <w:r w:rsidRPr="00AF1B5E">
        <w:t xml:space="preserve">, thereby enabling </w:t>
      </w:r>
      <w:r>
        <w:t>the</w:t>
      </w:r>
      <w:r w:rsidR="00E63DD9">
        <w:t xml:space="preserve">ir </w:t>
      </w:r>
      <w:r>
        <w:t xml:space="preserve">use </w:t>
      </w:r>
      <w:r w:rsidR="00E63DD9">
        <w:t xml:space="preserve">by a licensee or other entity </w:t>
      </w:r>
      <w:r w:rsidRPr="00AF1B5E">
        <w:t>in the</w:t>
      </w:r>
      <w:r w:rsidR="00575D35">
        <w:t>ir</w:t>
      </w:r>
      <w:r w:rsidRPr="00AF1B5E">
        <w:t xml:space="preserve"> PMRP.</w:t>
      </w:r>
    </w:p>
    <w:p w:rsidR="001D2AB9" w:rsidP="00406C44" w14:paraId="7D25C8F8" w14:textId="77777777">
      <w:pPr>
        <w:pStyle w:val="BodyText"/>
        <w:widowControl/>
        <w:ind w:left="0"/>
      </w:pPr>
    </w:p>
    <w:p w:rsidR="001D2AB9" w:rsidRPr="004C358B" w:rsidP="00CE126D" w14:paraId="4C754FA7" w14:textId="47EF3153">
      <w:pPr>
        <w:pStyle w:val="Heading2"/>
        <w:widowControl/>
        <w:ind w:left="720" w:right="0" w:hanging="720"/>
      </w:pPr>
      <w:bookmarkStart w:id="174" w:name="_Toc114667107"/>
      <w:bookmarkStart w:id="175" w:name="_Toc120107207"/>
      <w:bookmarkStart w:id="176" w:name="_Toc170384159"/>
      <w:bookmarkStart w:id="177" w:name="_Toc170384266"/>
      <w:bookmarkStart w:id="178" w:name="_Toc170384480"/>
      <w:r>
        <w:t>10 CFR</w:t>
      </w:r>
      <w:r w:rsidRPr="004C358B">
        <w:t xml:space="preserve"> 26.603(</w:t>
      </w:r>
      <w:r w:rsidRPr="004C358B" w:rsidR="00F9741C">
        <w:t>e</w:t>
      </w:r>
      <w:r w:rsidRPr="004C358B">
        <w:t>), FFD Program Change Control</w:t>
      </w:r>
      <w:bookmarkEnd w:id="174"/>
      <w:bookmarkEnd w:id="175"/>
      <w:bookmarkEnd w:id="176"/>
      <w:bookmarkEnd w:id="177"/>
      <w:bookmarkEnd w:id="178"/>
      <w:r w:rsidRPr="004C358B">
        <w:t xml:space="preserve"> </w:t>
      </w:r>
    </w:p>
    <w:p w:rsidR="001D2AB9" w:rsidRPr="00AF1B5E" w:rsidP="00406C44" w14:paraId="5DC9E274" w14:textId="341B199E">
      <w:pPr>
        <w:pStyle w:val="BodyText"/>
        <w:widowControl/>
        <w:ind w:left="0"/>
      </w:pPr>
    </w:p>
    <w:p w:rsidR="00C46367" w:rsidP="00406C44" w14:paraId="5B291E91" w14:textId="7A7DD42E">
      <w:pPr>
        <w:pStyle w:val="BodyText"/>
        <w:widowControl/>
        <w:ind w:left="0"/>
      </w:pPr>
      <w:r w:rsidRPr="00AF1B5E">
        <w:t>The objective</w:t>
      </w:r>
      <w:r>
        <w:t xml:space="preserve"> of the FFD change control requirement </w:t>
      </w:r>
      <w:r w:rsidR="00CA1331">
        <w:t xml:space="preserve">is </w:t>
      </w:r>
      <w:r>
        <w:t xml:space="preserve">to </w:t>
      </w:r>
      <w:r w:rsidR="00626444">
        <w:t>give</w:t>
      </w:r>
      <w:r>
        <w:t xml:space="preserve"> licensees and other entities the ability to timely </w:t>
      </w:r>
      <w:r w:rsidR="001F5D56">
        <w:t>revise t</w:t>
      </w:r>
      <w:r>
        <w:t xml:space="preserve">heir FFD program </w:t>
      </w:r>
      <w:r w:rsidR="004C7833">
        <w:t xml:space="preserve">and </w:t>
      </w:r>
      <w:r>
        <w:t xml:space="preserve">address program weaknesses. Changes to the program may become necessary as </w:t>
      </w:r>
      <w:r w:rsidR="00626444">
        <w:t>alterations</w:t>
      </w:r>
      <w:r>
        <w:t xml:space="preserve"> occur in societal or workforc</w:t>
      </w:r>
      <w:r w:rsidR="00C31712">
        <w:t>e</w:t>
      </w:r>
      <w:r>
        <w:t xml:space="preserve"> drug abuse, laboratory testing, collection technologies, </w:t>
      </w:r>
      <w:r w:rsidR="001B1C30">
        <w:t xml:space="preserve">the panel of </w:t>
      </w:r>
      <w:r>
        <w:t>drugs</w:t>
      </w:r>
      <w:r w:rsidR="001B1C30">
        <w:t xml:space="preserve"> and </w:t>
      </w:r>
      <w:r>
        <w:t xml:space="preserve">drug metabolites </w:t>
      </w:r>
      <w:r w:rsidR="001B1C30">
        <w:t xml:space="preserve">to be tested and their </w:t>
      </w:r>
      <w:r>
        <w:t>cutoffs</w:t>
      </w:r>
      <w:r w:rsidR="005C32EC">
        <w:t>, and biological markers</w:t>
      </w:r>
      <w:r>
        <w:t>.</w:t>
      </w:r>
    </w:p>
    <w:p w:rsidR="00C46367" w:rsidP="00406C44" w14:paraId="5386800F" w14:textId="77777777">
      <w:pPr>
        <w:pStyle w:val="BodyText"/>
        <w:widowControl/>
        <w:ind w:left="0"/>
      </w:pPr>
    </w:p>
    <w:p w:rsidR="00C46367" w:rsidP="00406C44" w14:paraId="4967B1C5" w14:textId="76FC89F1">
      <w:pPr>
        <w:pStyle w:val="BodyText"/>
        <w:widowControl/>
        <w:ind w:left="0"/>
      </w:pPr>
      <w:r>
        <w:t xml:space="preserve">The </w:t>
      </w:r>
      <w:r w:rsidR="00626444">
        <w:t>need</w:t>
      </w:r>
      <w:r>
        <w:t xml:space="preserve"> to establish change control is based on the </w:t>
      </w:r>
      <w:r w:rsidR="001F5D56">
        <w:t xml:space="preserve">10 CFR Part 26, </w:t>
      </w:r>
      <w:r w:rsidR="002F0FB2">
        <w:t>S</w:t>
      </w:r>
      <w:r>
        <w:t>ubpart M</w:t>
      </w:r>
      <w:r w:rsidR="001F5D56">
        <w:t>,</w:t>
      </w:r>
      <w:r>
        <w:t xml:space="preserve"> framework that implement</w:t>
      </w:r>
      <w:r w:rsidR="005C32EC">
        <w:t>s</w:t>
      </w:r>
      <w:r>
        <w:t xml:space="preserve"> objective- and performance-based requirements</w:t>
      </w:r>
      <w:r w:rsidR="00C63F18">
        <w:t xml:space="preserve"> </w:t>
      </w:r>
      <w:r w:rsidR="00626444">
        <w:t>that</w:t>
      </w:r>
      <w:r w:rsidR="00C63F18">
        <w:t xml:space="preserve"> enable certain flexibilities in program implementation</w:t>
      </w:r>
      <w:r>
        <w:t>.</w:t>
      </w:r>
      <w:r w:rsidR="00C650FB">
        <w:t xml:space="preserve"> </w:t>
      </w:r>
      <w:r w:rsidR="008F087F">
        <w:t xml:space="preserve">For example, </w:t>
      </w:r>
      <w:r w:rsidR="00107ED9">
        <w:t>a</w:t>
      </w:r>
      <w:r w:rsidR="00C650FB">
        <w:t xml:space="preserve"> </w:t>
      </w:r>
      <w:r w:rsidR="00C252EF">
        <w:t>licensee or other entit</w:t>
      </w:r>
      <w:r w:rsidR="00B26963">
        <w:t>y</w:t>
      </w:r>
      <w:r w:rsidR="00C252EF">
        <w:t xml:space="preserve"> </w:t>
      </w:r>
      <w:r w:rsidR="00C97EF1">
        <w:t xml:space="preserve">may </w:t>
      </w:r>
      <w:r w:rsidR="00FC7671">
        <w:t xml:space="preserve">decide to use </w:t>
      </w:r>
      <w:r w:rsidR="003915B5">
        <w:t>oral fluid</w:t>
      </w:r>
      <w:r w:rsidR="009E1318">
        <w:t xml:space="preserve">, </w:t>
      </w:r>
      <w:r w:rsidR="003915B5">
        <w:t>urine</w:t>
      </w:r>
      <w:r w:rsidR="009E1318">
        <w:t xml:space="preserve">, </w:t>
      </w:r>
      <w:r w:rsidR="00F21A5F">
        <w:t xml:space="preserve">or both </w:t>
      </w:r>
      <w:r w:rsidR="00FC7671">
        <w:t xml:space="preserve">in its drug </w:t>
      </w:r>
      <w:r w:rsidR="009E1318">
        <w:t xml:space="preserve">screening and </w:t>
      </w:r>
      <w:r w:rsidR="00FC7671">
        <w:t xml:space="preserve">testing </w:t>
      </w:r>
      <w:r w:rsidR="003634ED">
        <w:t xml:space="preserve">program </w:t>
      </w:r>
      <w:r w:rsidR="00B26963">
        <w:t>but may decide to change the type of specimens it uses.</w:t>
      </w:r>
      <w:r w:rsidR="00D21F88">
        <w:t xml:space="preserve"> A licensee or other entity</w:t>
      </w:r>
      <w:r w:rsidR="00F21A5F">
        <w:t xml:space="preserve"> may </w:t>
      </w:r>
      <w:r w:rsidR="00A536AE">
        <w:t>establish its own biological collection facility</w:t>
      </w:r>
      <w:r w:rsidR="00A75BC8">
        <w:t xml:space="preserve"> instead of using the collecti</w:t>
      </w:r>
      <w:r w:rsidR="00037899">
        <w:t>o</w:t>
      </w:r>
      <w:r w:rsidR="00A75BC8">
        <w:t>n facility i</w:t>
      </w:r>
      <w:r w:rsidR="00037899">
        <w:t>t had been using.</w:t>
      </w:r>
      <w:r w:rsidR="00A202A6">
        <w:t xml:space="preserve"> </w:t>
      </w:r>
      <w:r w:rsidR="00037899">
        <w:t xml:space="preserve">The </w:t>
      </w:r>
      <w:r w:rsidR="00A202A6">
        <w:t xml:space="preserve">licensee or other entity may elect to </w:t>
      </w:r>
      <w:r w:rsidR="000B5C8D">
        <w:t>switch to</w:t>
      </w:r>
      <w:r w:rsidR="00A202A6">
        <w:t xml:space="preserve"> one or more HHS Guidelines </w:t>
      </w:r>
      <w:r w:rsidR="000B5C8D">
        <w:t xml:space="preserve">from </w:t>
      </w:r>
      <w:r w:rsidR="00A202A6">
        <w:t>the requirements in 10 CFR Part 26</w:t>
      </w:r>
      <w:r w:rsidR="00A536AE">
        <w:t>.</w:t>
      </w:r>
      <w:r w:rsidR="006A7D90">
        <w:t xml:space="preserve"> </w:t>
      </w:r>
      <w:r w:rsidR="00D7499E">
        <w:t>M</w:t>
      </w:r>
      <w:r w:rsidR="00D05570">
        <w:t>aintain</w:t>
      </w:r>
      <w:r w:rsidR="00D7499E">
        <w:t>ing</w:t>
      </w:r>
      <w:r w:rsidR="00D05570">
        <w:t xml:space="preserve"> </w:t>
      </w:r>
      <w:r w:rsidR="00F3251B">
        <w:t>an accurate record of changes to its program</w:t>
      </w:r>
      <w:r w:rsidR="00D7499E">
        <w:t xml:space="preserve"> and the justifications for these changes will help ensure that the FFD program remains effective</w:t>
      </w:r>
      <w:r w:rsidR="00D4619F">
        <w:t xml:space="preserve"> and inform the PMRP</w:t>
      </w:r>
      <w:r w:rsidR="00F3251B">
        <w:t>.</w:t>
      </w:r>
      <w:r w:rsidR="00D81B4C">
        <w:t xml:space="preserve"> </w:t>
      </w:r>
      <w:r w:rsidR="006674F4">
        <w:t xml:space="preserve">The detail and scope of </w:t>
      </w:r>
      <w:r w:rsidR="00524957">
        <w:t xml:space="preserve">a </w:t>
      </w:r>
      <w:r w:rsidR="006674F4">
        <w:t>document</w:t>
      </w:r>
      <w:r w:rsidR="00D648CD">
        <w:t xml:space="preserve">ed justification </w:t>
      </w:r>
      <w:r w:rsidR="005E28EF">
        <w:t>s</w:t>
      </w:r>
      <w:r w:rsidR="006674F4">
        <w:t>hould be consistent with the</w:t>
      </w:r>
      <w:r w:rsidR="00524957">
        <w:t xml:space="preserve"> significance </w:t>
      </w:r>
      <w:r w:rsidR="005E28EF">
        <w:t xml:space="preserve">of </w:t>
      </w:r>
      <w:r w:rsidR="00B02CBC">
        <w:t xml:space="preserve">the </w:t>
      </w:r>
      <w:r w:rsidR="005E28EF">
        <w:t>change being made.</w:t>
      </w:r>
    </w:p>
    <w:p w:rsidR="009C34BF" w:rsidP="00406C44" w14:paraId="3D5FDC4C" w14:textId="77777777">
      <w:pPr>
        <w:pStyle w:val="BodyText"/>
        <w:widowControl/>
        <w:ind w:left="0"/>
      </w:pPr>
    </w:p>
    <w:p w:rsidR="00C46367" w:rsidP="00406C44" w14:paraId="2A1BA849" w14:textId="5144E4C7">
      <w:pPr>
        <w:pStyle w:val="BodyText"/>
        <w:widowControl/>
        <w:tabs>
          <w:tab w:val="left" w:pos="720"/>
        </w:tabs>
        <w:ind w:left="0"/>
      </w:pPr>
      <w:r>
        <w:t>The following are e</w:t>
      </w:r>
      <w:r>
        <w:t xml:space="preserve">xamples of changes that </w:t>
      </w:r>
      <w:r w:rsidR="00B24C3F">
        <w:t>would probably not result in a reduction in FFD program effectiveness</w:t>
      </w:r>
      <w:r w:rsidR="00F65507">
        <w:t>. Although the licensee and other entity would still need to perform and retain an</w:t>
      </w:r>
      <w:r w:rsidR="00FC6876">
        <w:t xml:space="preserve"> </w:t>
      </w:r>
      <w:r w:rsidR="00F65507">
        <w:t xml:space="preserve">analysis demonstrating that </w:t>
      </w:r>
      <w:r w:rsidR="005E0132">
        <w:t>its</w:t>
      </w:r>
      <w:r w:rsidR="00F65507">
        <w:t xml:space="preserve"> change did not </w:t>
      </w:r>
      <w:r w:rsidR="00AF068F">
        <w:t xml:space="preserve">reduce FFD program effectiveness, </w:t>
      </w:r>
      <w:r w:rsidR="004D30DB">
        <w:t xml:space="preserve">these examples </w:t>
      </w:r>
      <w:r w:rsidR="00E1513C">
        <w:t xml:space="preserve">are provided </w:t>
      </w:r>
      <w:r w:rsidR="00C21AB0">
        <w:t xml:space="preserve">as a </w:t>
      </w:r>
      <w:r w:rsidR="00F02065">
        <w:t xml:space="preserve">guide </w:t>
      </w:r>
      <w:r w:rsidR="00E1513C">
        <w:t xml:space="preserve">to assist </w:t>
      </w:r>
      <w:r w:rsidR="00F65507">
        <w:t>a</w:t>
      </w:r>
      <w:r w:rsidR="006D3D52">
        <w:t xml:space="preserve"> licensee or other entity</w:t>
      </w:r>
      <w:r w:rsidR="007427D1">
        <w:t xml:space="preserve"> in determining whether </w:t>
      </w:r>
      <w:r w:rsidR="00382A32">
        <w:t xml:space="preserve">a change would </w:t>
      </w:r>
      <w:r w:rsidR="004000C7">
        <w:t>require a mitigati</w:t>
      </w:r>
      <w:r w:rsidR="00F02065">
        <w:t>ng</w:t>
      </w:r>
      <w:r w:rsidR="004000C7">
        <w:t xml:space="preserve"> strategy.</w:t>
      </w:r>
    </w:p>
    <w:p w:rsidR="001D184C" w:rsidP="001F5E24" w14:paraId="68192175" w14:textId="31C9BF67">
      <w:pPr>
        <w:pStyle w:val="BodyText"/>
        <w:widowControl/>
        <w:numPr>
          <w:ilvl w:val="0"/>
          <w:numId w:val="16"/>
        </w:numPr>
        <w:tabs>
          <w:tab w:val="left" w:pos="720"/>
        </w:tabs>
        <w:spacing w:before="220"/>
        <w:ind w:hanging="720"/>
      </w:pPr>
      <w:r>
        <w:t>c</w:t>
      </w:r>
      <w:r>
        <w:t xml:space="preserve">hanges to the HHS Guidelines </w:t>
      </w:r>
      <w:r w:rsidR="006C3195">
        <w:t xml:space="preserve">or HHS-certified laboratory testing processes or procedures </w:t>
      </w:r>
      <w:r w:rsidR="00C30401">
        <w:t xml:space="preserve">(excluding </w:t>
      </w:r>
      <w:r w:rsidR="008A7C94">
        <w:t xml:space="preserve">a </w:t>
      </w:r>
      <w:r w:rsidR="00C30401">
        <w:t>reduction in the panel of drugs and drug metabolites to be tested</w:t>
      </w:r>
      <w:r w:rsidR="00B713CE">
        <w:t>, besides phencyclidine</w:t>
      </w:r>
      <w:r w:rsidR="00713B8D">
        <w:t xml:space="preserve"> or targeted drug metabolite for a particular drug</w:t>
      </w:r>
      <w:r w:rsidR="00C30401">
        <w:t xml:space="preserve">) </w:t>
      </w:r>
      <w:r>
        <w:t xml:space="preserve">if </w:t>
      </w:r>
      <w:r w:rsidR="00946464">
        <w:t>a</w:t>
      </w:r>
      <w:r>
        <w:t xml:space="preserve"> licensee or other entity</w:t>
      </w:r>
      <w:r w:rsidR="00CB1BA8">
        <w:t xml:space="preserve"> </w:t>
      </w:r>
      <w:r w:rsidR="00946464">
        <w:t>commits to the use of a gui</w:t>
      </w:r>
      <w:r w:rsidR="00341527">
        <w:t>d</w:t>
      </w:r>
      <w:r w:rsidR="00946464">
        <w:t>eline</w:t>
      </w:r>
      <w:r w:rsidR="00341527">
        <w:t xml:space="preserve"> or guidelines as described in </w:t>
      </w:r>
      <w:r w:rsidR="002F0FB2">
        <w:t>S</w:t>
      </w:r>
      <w:r w:rsidR="00C30401">
        <w:t xml:space="preserve">ubpart </w:t>
      </w:r>
      <w:r w:rsidR="00C30401">
        <w:t>M</w:t>
      </w:r>
      <w:r>
        <w:t>;</w:t>
      </w:r>
    </w:p>
    <w:p w:rsidR="001012A6" w:rsidP="001F5E24" w14:paraId="7B9DF526" w14:textId="013A667A">
      <w:pPr>
        <w:pStyle w:val="BodyText"/>
        <w:widowControl/>
        <w:numPr>
          <w:ilvl w:val="0"/>
          <w:numId w:val="16"/>
        </w:numPr>
        <w:tabs>
          <w:tab w:val="left" w:pos="720"/>
        </w:tabs>
        <w:spacing w:before="220"/>
        <w:ind w:hanging="720"/>
      </w:pPr>
      <w:r>
        <w:t>c</w:t>
      </w:r>
      <w:r>
        <w:t xml:space="preserve">hanges to </w:t>
      </w:r>
      <w:r w:rsidR="006E4311">
        <w:t xml:space="preserve">a </w:t>
      </w:r>
      <w:r w:rsidR="00FD686C">
        <w:t xml:space="preserve">manufacture’s </w:t>
      </w:r>
      <w:r w:rsidR="00C30401">
        <w:t xml:space="preserve">POCTA </w:t>
      </w:r>
      <w:r w:rsidR="009C1720">
        <w:t>devic</w:t>
      </w:r>
      <w:r w:rsidR="00EE1EEA">
        <w:t>e</w:t>
      </w:r>
      <w:r w:rsidR="009C1720">
        <w:t xml:space="preserve"> that </w:t>
      </w:r>
      <w:r w:rsidR="00EE1EEA">
        <w:t xml:space="preserve">was reviewed by the </w:t>
      </w:r>
      <w:r w:rsidR="0014790A">
        <w:t>licensee</w:t>
      </w:r>
      <w:r w:rsidR="008A7C94">
        <w:t>’s</w:t>
      </w:r>
      <w:r w:rsidR="0014790A">
        <w:t xml:space="preserve"> or other entity</w:t>
      </w:r>
      <w:r w:rsidR="008A7C94">
        <w:t xml:space="preserve">’s forensic toxicologist </w:t>
      </w:r>
      <w:r w:rsidR="00B83CA6">
        <w:t xml:space="preserve">who found that the change(s) did not </w:t>
      </w:r>
      <w:r w:rsidR="00626444">
        <w:t>reduce</w:t>
      </w:r>
      <w:r w:rsidR="00B12EA2">
        <w:t xml:space="preserve"> </w:t>
      </w:r>
      <w:r w:rsidR="00866722">
        <w:t xml:space="preserve">device </w:t>
      </w:r>
      <w:r w:rsidR="00866722">
        <w:t>effectiveness</w:t>
      </w:r>
      <w:r>
        <w:t>;</w:t>
      </w:r>
    </w:p>
    <w:p w:rsidR="00C46367" w:rsidP="001F5E24" w14:paraId="088F716B" w14:textId="3A0BC714">
      <w:pPr>
        <w:pStyle w:val="BodyText"/>
        <w:widowControl/>
        <w:numPr>
          <w:ilvl w:val="0"/>
          <w:numId w:val="16"/>
        </w:numPr>
        <w:tabs>
          <w:tab w:val="left" w:pos="720"/>
        </w:tabs>
        <w:spacing w:before="220"/>
        <w:ind w:hanging="720"/>
      </w:pPr>
      <w:r>
        <w:t>a</w:t>
      </w:r>
      <w:r w:rsidR="006B357F">
        <w:t xml:space="preserve">lternating between drug testing using </w:t>
      </w:r>
      <w:r w:rsidR="003915B5">
        <w:t>oral fluid</w:t>
      </w:r>
      <w:r w:rsidR="00A57E14">
        <w:t xml:space="preserve"> </w:t>
      </w:r>
      <w:r w:rsidR="006B357F">
        <w:t xml:space="preserve">and </w:t>
      </w:r>
      <w:r w:rsidR="003915B5">
        <w:t>urine</w:t>
      </w:r>
      <w:r w:rsidR="00E0219B">
        <w:t xml:space="preserve"> for the biological test specimen</w:t>
      </w:r>
      <w:r w:rsidR="009B37F1">
        <w:t xml:space="preserve">. The licensee or other entity should </w:t>
      </w:r>
      <w:r w:rsidR="0089167F">
        <w:t xml:space="preserve">apply the </w:t>
      </w:r>
      <w:r w:rsidR="006B357F">
        <w:t>same drug testing protocol to</w:t>
      </w:r>
      <w:r w:rsidR="00F20A60">
        <w:t xml:space="preserve"> </w:t>
      </w:r>
      <w:r w:rsidR="006B357F">
        <w:t>all individual</w:t>
      </w:r>
      <w:r w:rsidR="00E10D1A">
        <w:t>s</w:t>
      </w:r>
      <w:r w:rsidR="006B357F">
        <w:t xml:space="preserve"> subject to the FFD program</w:t>
      </w:r>
      <w:r w:rsidR="0089167F">
        <w:t xml:space="preserve"> </w:t>
      </w:r>
      <w:r w:rsidR="00CC6280">
        <w:t>and not subject one group of individuals to urine testing and another to oral fluid testing.</w:t>
      </w:r>
    </w:p>
    <w:p w:rsidR="00C46367" w:rsidP="001F5E24" w14:paraId="28E09197" w14:textId="22480266">
      <w:pPr>
        <w:pStyle w:val="BodyText"/>
        <w:widowControl/>
        <w:numPr>
          <w:ilvl w:val="0"/>
          <w:numId w:val="16"/>
        </w:numPr>
        <w:tabs>
          <w:tab w:val="left" w:pos="720"/>
        </w:tabs>
        <w:spacing w:before="220"/>
        <w:ind w:hanging="720"/>
      </w:pPr>
      <w:r>
        <w:t>t</w:t>
      </w:r>
      <w:r w:rsidR="00CA69A3">
        <w:t>he use of a</w:t>
      </w:r>
      <w:r>
        <w:t xml:space="preserve"> </w:t>
      </w:r>
      <w:r w:rsidR="00CA69A3">
        <w:t xml:space="preserve">different </w:t>
      </w:r>
      <w:r>
        <w:t>collection facility</w:t>
      </w:r>
      <w:r w:rsidR="00AE187C">
        <w:t xml:space="preserve">, </w:t>
      </w:r>
      <w:r>
        <w:t>HHS-certified laboratory</w:t>
      </w:r>
      <w:r w:rsidR="00AE187C">
        <w:t xml:space="preserve">, or </w:t>
      </w:r>
      <w:r w:rsidR="00AE187C">
        <w:t>MRO</w:t>
      </w:r>
      <w:r>
        <w:t>;</w:t>
      </w:r>
    </w:p>
    <w:p w:rsidR="00C33664" w:rsidP="001F5E24" w14:paraId="456C8807" w14:textId="327FD9FD">
      <w:pPr>
        <w:pStyle w:val="BodyText"/>
        <w:widowControl/>
        <w:numPr>
          <w:ilvl w:val="0"/>
          <w:numId w:val="16"/>
        </w:numPr>
        <w:tabs>
          <w:tab w:val="left" w:pos="720"/>
        </w:tabs>
        <w:spacing w:before="220"/>
        <w:ind w:hanging="720"/>
      </w:pPr>
      <w:r>
        <w:t>a</w:t>
      </w:r>
      <w:r w:rsidR="00C46367">
        <w:t xml:space="preserve"> change in the frequency of audits or </w:t>
      </w:r>
      <w:r w:rsidR="00B340E8">
        <w:t>training if</w:t>
      </w:r>
      <w:r w:rsidR="00C46367">
        <w:t xml:space="preserve"> the change was based on </w:t>
      </w:r>
      <w:r w:rsidR="00C46367">
        <w:t>performance</w:t>
      </w:r>
      <w:r>
        <w:t>;</w:t>
      </w:r>
    </w:p>
    <w:p w:rsidR="00C33664" w:rsidP="001F5E24" w14:paraId="11B5E083" w14:textId="1B906F13">
      <w:pPr>
        <w:pStyle w:val="BodyText"/>
        <w:widowControl/>
        <w:numPr>
          <w:ilvl w:val="0"/>
          <w:numId w:val="16"/>
        </w:numPr>
        <w:tabs>
          <w:tab w:val="left" w:pos="720"/>
        </w:tabs>
        <w:spacing w:before="220"/>
        <w:ind w:hanging="720"/>
      </w:pPr>
      <w:r>
        <w:t>a</w:t>
      </w:r>
      <w:r>
        <w:t xml:space="preserve"> change to the </w:t>
      </w:r>
      <w:r w:rsidR="0048632E">
        <w:t>licensee</w:t>
      </w:r>
      <w:r w:rsidR="007B65A1">
        <w:t>’</w:t>
      </w:r>
      <w:r w:rsidR="00221C6E">
        <w:t>s</w:t>
      </w:r>
      <w:r>
        <w:t xml:space="preserve"> o</w:t>
      </w:r>
      <w:r w:rsidR="001A266F">
        <w:t>r</w:t>
      </w:r>
      <w:r>
        <w:t xml:space="preserve"> other entit</w:t>
      </w:r>
      <w:r w:rsidR="00DB301B">
        <w:t>y’s</w:t>
      </w:r>
      <w:r>
        <w:t xml:space="preserve"> </w:t>
      </w:r>
      <w:r w:rsidRPr="00C33664">
        <w:t xml:space="preserve">credited technical analysis used to justify meeting the </w:t>
      </w:r>
      <w:r w:rsidR="00BC4446">
        <w:t>criterion in 10 CFR 26.603(c)</w:t>
      </w:r>
      <w:r w:rsidR="0093233C">
        <w:t xml:space="preserve">, </w:t>
      </w:r>
      <w:r w:rsidR="00707E82">
        <w:t xml:space="preserve">as long as the </w:t>
      </w:r>
      <w:r w:rsidR="00DC38D0">
        <w:t xml:space="preserve">facility and its operation continue to meet the </w:t>
      </w:r>
      <w:r w:rsidR="00BA4C52">
        <w:t>criterion</w:t>
      </w:r>
      <w:r>
        <w:t>;</w:t>
      </w:r>
    </w:p>
    <w:p w:rsidR="001F4409" w:rsidP="001F5E24" w14:paraId="271A726B" w14:textId="76A14BD2">
      <w:pPr>
        <w:pStyle w:val="BodyText"/>
        <w:widowControl/>
        <w:numPr>
          <w:ilvl w:val="0"/>
          <w:numId w:val="16"/>
        </w:numPr>
        <w:tabs>
          <w:tab w:val="left" w:pos="720"/>
        </w:tabs>
        <w:spacing w:before="220"/>
        <w:ind w:hanging="720"/>
      </w:pPr>
      <w:r>
        <w:t>u</w:t>
      </w:r>
      <w:r>
        <w:t xml:space="preserve">se of a hair specimen for pre-access screening </w:t>
      </w:r>
      <w:r>
        <w:t>before</w:t>
      </w:r>
      <w:r w:rsidR="00D843A3">
        <w:t xml:space="preserve"> the granting of FFD authorization (i.e.,</w:t>
      </w:r>
      <w:r>
        <w:t> </w:t>
      </w:r>
      <w:r w:rsidR="00D843A3">
        <w:t>unescorted access to the NRC-licensed facility, SNM, or sensitive information</w:t>
      </w:r>
      <w:r w:rsidR="00D843A3">
        <w:t>)</w:t>
      </w:r>
      <w:r>
        <w:t>;</w:t>
      </w:r>
    </w:p>
    <w:p w:rsidR="0055385C" w:rsidP="001F5E24" w14:paraId="2A104C2D" w14:textId="1600B851">
      <w:pPr>
        <w:pStyle w:val="BodyText"/>
        <w:widowControl/>
        <w:numPr>
          <w:ilvl w:val="0"/>
          <w:numId w:val="16"/>
        </w:numPr>
        <w:tabs>
          <w:tab w:val="left" w:pos="720"/>
        </w:tabs>
        <w:spacing w:before="220"/>
        <w:ind w:hanging="720"/>
      </w:pPr>
      <w:r>
        <w:t>a</w:t>
      </w:r>
      <w:r>
        <w:t xml:space="preserve"> </w:t>
      </w:r>
      <w:r w:rsidR="00202C50">
        <w:t>manufacturer or N</w:t>
      </w:r>
      <w:r w:rsidR="00256FA5">
        <w:t xml:space="preserve">ational Highway </w:t>
      </w:r>
      <w:r w:rsidR="00374B99">
        <w:t xml:space="preserve">Traffic Safety Administration </w:t>
      </w:r>
      <w:r>
        <w:t>change in the use</w:t>
      </w:r>
      <w:r w:rsidR="00FF0229">
        <w:t>, calibration</w:t>
      </w:r>
      <w:r>
        <w:t>,</w:t>
      </w:r>
      <w:r w:rsidR="00FF0229">
        <w:t xml:space="preserve"> or maintenance of </w:t>
      </w:r>
      <w:r>
        <w:t>evidentiary breat</w:t>
      </w:r>
      <w:r w:rsidR="00FF0229">
        <w:t>h</w:t>
      </w:r>
      <w:r>
        <w:t xml:space="preserve"> testing devices or the manufacture</w:t>
      </w:r>
      <w:r w:rsidR="00FF0229">
        <w:t xml:space="preserve">r’s written </w:t>
      </w:r>
      <w:r w:rsidR="00FF0229">
        <w:t>procedure</w:t>
      </w:r>
      <w:r>
        <w:t>;</w:t>
      </w:r>
    </w:p>
    <w:p w:rsidR="002310C3" w:rsidRPr="00AC3446" w:rsidP="001F5E24" w14:paraId="1B6493D9" w14:textId="060ECDA3">
      <w:pPr>
        <w:pStyle w:val="ListParagraph"/>
        <w:widowControl/>
        <w:numPr>
          <w:ilvl w:val="0"/>
          <w:numId w:val="16"/>
        </w:numPr>
        <w:spacing w:before="220"/>
        <w:ind w:hanging="720"/>
      </w:pPr>
      <w:r>
        <w:rPr>
          <w:rFonts w:eastAsia="Times New Roman"/>
        </w:rPr>
        <w:t>c</w:t>
      </w:r>
      <w:r w:rsidRPr="002310C3">
        <w:rPr>
          <w:rFonts w:eastAsia="Times New Roman"/>
        </w:rPr>
        <w:t xml:space="preserve">hanges to </w:t>
      </w:r>
      <w:r w:rsidR="002C79B5">
        <w:rPr>
          <w:rFonts w:eastAsia="Times New Roman"/>
        </w:rPr>
        <w:t>protected area</w:t>
      </w:r>
      <w:r w:rsidRPr="002310C3">
        <w:rPr>
          <w:rFonts w:eastAsia="Times New Roman"/>
        </w:rPr>
        <w:t xml:space="preserve"> portal monitor screening </w:t>
      </w:r>
      <w:r w:rsidR="00F12CD8">
        <w:rPr>
          <w:rFonts w:eastAsia="Times New Roman"/>
        </w:rPr>
        <w:t>instrumentation</w:t>
      </w:r>
      <w:r w:rsidRPr="002310C3">
        <w:rPr>
          <w:rFonts w:eastAsia="Times New Roman"/>
        </w:rPr>
        <w:t xml:space="preserve">, including passive detection or POCTA devices, that detect drugs or alcohol or help prevent the introduction of </w:t>
      </w:r>
      <w:r w:rsidR="00085D6E">
        <w:rPr>
          <w:rFonts w:eastAsia="Times New Roman"/>
        </w:rPr>
        <w:t xml:space="preserve">prohibited </w:t>
      </w:r>
      <w:r w:rsidRPr="002310C3">
        <w:rPr>
          <w:rFonts w:eastAsia="Times New Roman"/>
        </w:rPr>
        <w:t xml:space="preserve">FFD </w:t>
      </w:r>
      <w:r w:rsidR="00085D6E">
        <w:rPr>
          <w:rFonts w:eastAsia="Times New Roman"/>
        </w:rPr>
        <w:t>items</w:t>
      </w:r>
      <w:r w:rsidRPr="002310C3">
        <w:rPr>
          <w:rFonts w:eastAsia="Times New Roman"/>
        </w:rPr>
        <w:t xml:space="preserve"> into the </w:t>
      </w:r>
      <w:r w:rsidR="002C79B5">
        <w:rPr>
          <w:rFonts w:eastAsia="Times New Roman"/>
        </w:rPr>
        <w:t>protected area</w:t>
      </w:r>
      <w:r w:rsidR="006E211A">
        <w:rPr>
          <w:rFonts w:eastAsia="Times New Roman"/>
        </w:rPr>
        <w:t xml:space="preserve"> </w:t>
      </w:r>
      <w:r w:rsidR="006E211A">
        <w:rPr>
          <w:rFonts w:eastAsia="Times New Roman"/>
        </w:rPr>
        <w:t>as long as</w:t>
      </w:r>
      <w:r w:rsidR="006E211A">
        <w:rPr>
          <w:rFonts w:eastAsia="Times New Roman"/>
        </w:rPr>
        <w:t xml:space="preserve"> the required forensic toxicologist review was conducted</w:t>
      </w:r>
      <w:r>
        <w:rPr>
          <w:rFonts w:eastAsia="Times New Roman"/>
        </w:rPr>
        <w:t>; and</w:t>
      </w:r>
    </w:p>
    <w:p w:rsidR="00AC3446" w:rsidRPr="00C33664" w:rsidP="001F5E24" w14:paraId="03726B0F" w14:textId="21596FFA">
      <w:pPr>
        <w:pStyle w:val="ListParagraph"/>
        <w:widowControl/>
        <w:numPr>
          <w:ilvl w:val="0"/>
          <w:numId w:val="16"/>
        </w:numPr>
        <w:spacing w:before="220"/>
        <w:ind w:hanging="720"/>
      </w:pPr>
      <w:r>
        <w:rPr>
          <w:rFonts w:eastAsia="Times New Roman"/>
        </w:rPr>
        <w:t>e</w:t>
      </w:r>
      <w:r>
        <w:rPr>
          <w:rFonts w:eastAsia="Times New Roman"/>
        </w:rPr>
        <w:t>stablishment of procedure instructions for the collection of alternative biological specimens as ordered by the MRO for case-specific situations.</w:t>
      </w:r>
    </w:p>
    <w:p w:rsidR="00C46367" w:rsidP="00406C44" w14:paraId="49023454" w14:textId="77777777">
      <w:pPr>
        <w:pStyle w:val="BodyText"/>
        <w:widowControl/>
        <w:ind w:left="0" w:firstLine="0"/>
      </w:pPr>
    </w:p>
    <w:p w:rsidR="00C46367" w:rsidP="00406C44" w14:paraId="749E51E1" w14:textId="74ECBC25">
      <w:pPr>
        <w:pStyle w:val="BodyText"/>
        <w:widowControl/>
        <w:ind w:left="0"/>
      </w:pPr>
      <w:r>
        <w:t>The following are e</w:t>
      </w:r>
      <w:r w:rsidR="001F3063">
        <w:t>xamples</w:t>
      </w:r>
      <w:r>
        <w:t xml:space="preserve"> of changes that </w:t>
      </w:r>
      <w:r w:rsidR="00960993">
        <w:t xml:space="preserve">may </w:t>
      </w:r>
      <w:r w:rsidR="00F54593">
        <w:t>reduce</w:t>
      </w:r>
      <w:r w:rsidR="00960993">
        <w:t xml:space="preserve"> FFD program effective</w:t>
      </w:r>
      <w:r w:rsidR="00815F5C">
        <w:t>ness</w:t>
      </w:r>
      <w:r w:rsidR="00960993">
        <w:t xml:space="preserve"> and </w:t>
      </w:r>
      <w:r w:rsidR="009E7926">
        <w:t xml:space="preserve">must </w:t>
      </w:r>
      <w:r w:rsidR="00960993">
        <w:t>include a mitigating strategy to maintain FFD program effectiveness</w:t>
      </w:r>
      <w:r w:rsidR="00BE74A2">
        <w:t xml:space="preserve"> </w:t>
      </w:r>
      <w:r w:rsidR="004B0092">
        <w:t xml:space="preserve">pursuant to </w:t>
      </w:r>
      <w:r w:rsidR="00F54593">
        <w:t>10 CFR </w:t>
      </w:r>
      <w:r w:rsidR="004B0092">
        <w:t>26.603</w:t>
      </w:r>
      <w:r w:rsidR="007A6863">
        <w:t>(e)</w:t>
      </w:r>
      <w:r w:rsidR="00F25FDD">
        <w:t>(2)</w:t>
      </w:r>
      <w:r w:rsidR="00D24B32">
        <w:t>:</w:t>
      </w:r>
    </w:p>
    <w:p w:rsidR="00C46367" w:rsidP="00C1743D" w14:paraId="2D5982A2" w14:textId="0A9A01D5">
      <w:pPr>
        <w:pStyle w:val="ListParagraph"/>
        <w:widowControl/>
        <w:numPr>
          <w:ilvl w:val="0"/>
          <w:numId w:val="16"/>
        </w:numPr>
        <w:spacing w:before="220"/>
        <w:ind w:hanging="720"/>
      </w:pPr>
      <w:r>
        <w:t>u</w:t>
      </w:r>
      <w:r>
        <w:t xml:space="preserve">se of a </w:t>
      </w:r>
      <w:r w:rsidR="008950EF">
        <w:t xml:space="preserve">POCTA </w:t>
      </w:r>
      <w:r>
        <w:t xml:space="preserve">for </w:t>
      </w:r>
      <w:r w:rsidR="003915B5">
        <w:t>urine</w:t>
      </w:r>
      <w:r w:rsidR="003A70B5">
        <w:t xml:space="preserve"> or </w:t>
      </w:r>
      <w:r w:rsidR="003915B5">
        <w:t>oral fluid</w:t>
      </w:r>
      <w:r w:rsidR="003A70B5">
        <w:t xml:space="preserve"> </w:t>
      </w:r>
      <w:r w:rsidR="00F54593">
        <w:t>when</w:t>
      </w:r>
      <w:r>
        <w:t xml:space="preserve"> the licensee’s or other entity’s forensic toxicologist cannot make a finding that the POCT</w:t>
      </w:r>
      <w:r w:rsidR="001B48AE">
        <w:t>A</w:t>
      </w:r>
      <w:r>
        <w:t xml:space="preserve"> device </w:t>
      </w:r>
      <w:r w:rsidR="00AE6B36">
        <w:t xml:space="preserve">panel of </w:t>
      </w:r>
      <w:r>
        <w:t>drugs, drug metabolites, cutoffs</w:t>
      </w:r>
      <w:r w:rsidR="00254A40">
        <w:t xml:space="preserve">, adulterants, </w:t>
      </w:r>
      <w:r w:rsidR="003A70B5">
        <w:t>biological ma</w:t>
      </w:r>
      <w:r>
        <w:t>r</w:t>
      </w:r>
      <w:r w:rsidR="003A70B5">
        <w:t>kers</w:t>
      </w:r>
      <w:r w:rsidR="00BA67B8">
        <w:t xml:space="preserve">, </w:t>
      </w:r>
      <w:r w:rsidR="00254A40">
        <w:t>and accuracy</w:t>
      </w:r>
      <w:r w:rsidR="00F54593">
        <w:t xml:space="preserve"> or </w:t>
      </w:r>
      <w:r w:rsidR="00254A40">
        <w:t>precision</w:t>
      </w:r>
      <w:r w:rsidR="00BA67B8">
        <w:t>, if applicable,</w:t>
      </w:r>
      <w:r w:rsidR="00254A40">
        <w:t xml:space="preserve"> </w:t>
      </w:r>
      <w:r>
        <w:t xml:space="preserve">are comparable to those established by </w:t>
      </w:r>
      <w:r w:rsidR="00F54593">
        <w:t xml:space="preserve">the </w:t>
      </w:r>
      <w:r>
        <w:t xml:space="preserve">HHS or the NRC for drug </w:t>
      </w:r>
      <w:r w:rsidR="00254A40">
        <w:t xml:space="preserve">or alcohol </w:t>
      </w:r>
      <w:r w:rsidR="0024526E">
        <w:t>screening</w:t>
      </w:r>
      <w:r w:rsidR="00F54593">
        <w:t xml:space="preserve"> or </w:t>
      </w:r>
      <w:r>
        <w:t>testing</w:t>
      </w:r>
      <w:r>
        <w:t>;</w:t>
      </w:r>
    </w:p>
    <w:p w:rsidR="00822E24" w:rsidP="00C1743D" w14:paraId="35616A05" w14:textId="5E92F153">
      <w:pPr>
        <w:pStyle w:val="ListParagraph"/>
        <w:widowControl/>
        <w:numPr>
          <w:ilvl w:val="0"/>
          <w:numId w:val="16"/>
        </w:numPr>
        <w:spacing w:before="220"/>
        <w:ind w:hanging="720"/>
      </w:pPr>
      <w:r>
        <w:t>c</w:t>
      </w:r>
      <w:r w:rsidR="0057588A">
        <w:t xml:space="preserve">ollecting a </w:t>
      </w:r>
      <w:r w:rsidR="003915B5">
        <w:t>urine</w:t>
      </w:r>
      <w:r w:rsidR="00BA67B8">
        <w:t xml:space="preserve"> </w:t>
      </w:r>
      <w:r w:rsidR="0057588A">
        <w:t xml:space="preserve">specimen for testing at an HHS-certified laboratory </w:t>
      </w:r>
      <w:r w:rsidR="00F07D17">
        <w:t xml:space="preserve">after </w:t>
      </w:r>
      <w:r w:rsidR="001428F4">
        <w:t>the individual screen</w:t>
      </w:r>
      <w:r w:rsidR="00D25E69">
        <w:t>ed</w:t>
      </w:r>
      <w:r w:rsidR="001428F4">
        <w:t xml:space="preserve"> positive on a POCTA</w:t>
      </w:r>
      <w:r w:rsidR="00D25E69">
        <w:t xml:space="preserve"> </w:t>
      </w:r>
      <w:r w:rsidR="00400DB3">
        <w:t>using</w:t>
      </w:r>
      <w:r w:rsidR="00460F6C">
        <w:t xml:space="preserve"> </w:t>
      </w:r>
      <w:r w:rsidR="003915B5">
        <w:t>oral fluid</w:t>
      </w:r>
      <w:r w:rsidR="00400DB3">
        <w:t xml:space="preserve"> </w:t>
      </w:r>
      <w:r w:rsidR="00D25E69">
        <w:t xml:space="preserve">or </w:t>
      </w:r>
      <w:r w:rsidR="00400DB3">
        <w:t xml:space="preserve">a </w:t>
      </w:r>
      <w:r w:rsidR="00D25E69">
        <w:t>portal area screening instrument</w:t>
      </w:r>
      <w:r w:rsidR="00400DB3">
        <w:t xml:space="preserve"> that </w:t>
      </w:r>
      <w:r w:rsidR="001849AA">
        <w:t xml:space="preserve">samples and evaluates </w:t>
      </w:r>
      <w:r w:rsidR="00460F6C">
        <w:t>sweat, exhaled breath</w:t>
      </w:r>
      <w:r w:rsidR="001849AA">
        <w:t>,</w:t>
      </w:r>
      <w:r w:rsidR="00460F6C">
        <w:t xml:space="preserve"> or iris </w:t>
      </w:r>
      <w:r w:rsidR="00460F6C">
        <w:t>physiology</w:t>
      </w:r>
      <w:r>
        <w:t>;</w:t>
      </w:r>
    </w:p>
    <w:p w:rsidR="00F644AB" w:rsidP="00C1743D" w14:paraId="50C52043" w14:textId="7E3F51E9">
      <w:pPr>
        <w:pStyle w:val="ListParagraph"/>
        <w:widowControl/>
        <w:numPr>
          <w:ilvl w:val="0"/>
          <w:numId w:val="16"/>
        </w:numPr>
        <w:spacing w:before="220"/>
        <w:ind w:hanging="720"/>
      </w:pPr>
      <w:r>
        <w:t>c</w:t>
      </w:r>
      <w:r w:rsidR="00C46367">
        <w:t xml:space="preserve">hanges in the worker protections </w:t>
      </w:r>
      <w:r>
        <w:t>(e.g.</w:t>
      </w:r>
      <w:r w:rsidR="00C46367">
        <w:t xml:space="preserve">, changes to appeals </w:t>
      </w:r>
      <w:r w:rsidR="006F4F3A">
        <w:t xml:space="preserve">or </w:t>
      </w:r>
      <w:r w:rsidR="00C46367">
        <w:t xml:space="preserve">due process, MRO reviews and discussions with the donor, </w:t>
      </w:r>
      <w:r w:rsidR="006F4F3A">
        <w:t xml:space="preserve">or </w:t>
      </w:r>
      <w:r w:rsidR="00C46367">
        <w:t xml:space="preserve">the collection process that </w:t>
      </w:r>
      <w:r>
        <w:t>reduce</w:t>
      </w:r>
      <w:r w:rsidR="00FB5EEC">
        <w:t xml:space="preserve"> pr</w:t>
      </w:r>
      <w:r w:rsidR="00CE5010">
        <w:t>ivacy</w:t>
      </w:r>
      <w:r>
        <w:t>);</w:t>
      </w:r>
    </w:p>
    <w:p w:rsidR="00D628E8" w:rsidP="00C1743D" w14:paraId="0EB2980B" w14:textId="49043267">
      <w:pPr>
        <w:pStyle w:val="ListParagraph"/>
        <w:widowControl/>
        <w:numPr>
          <w:ilvl w:val="0"/>
          <w:numId w:val="16"/>
        </w:numPr>
        <w:spacing w:before="220"/>
        <w:ind w:hanging="720"/>
      </w:pPr>
      <w:r>
        <w:t>a</w:t>
      </w:r>
      <w:r w:rsidR="00FD43A5">
        <w:t xml:space="preserve"> statistically significant change </w:t>
      </w:r>
      <w:r w:rsidR="00253F31">
        <w:t xml:space="preserve">to </w:t>
      </w:r>
      <w:r w:rsidR="00FD43A5">
        <w:t xml:space="preserve">onsite staffing that could </w:t>
      </w:r>
      <w:r w:rsidR="00CA5D17">
        <w:t>adversely impact behavioral observation or supervisory oversight</w:t>
      </w:r>
      <w:r>
        <w:t>; and</w:t>
      </w:r>
    </w:p>
    <w:p w:rsidR="00AD334C" w:rsidRPr="00C84A2B" w:rsidP="00C1743D" w14:paraId="27BD2A13" w14:textId="4640E00F">
      <w:pPr>
        <w:pStyle w:val="ListParagraph"/>
        <w:widowControl/>
        <w:numPr>
          <w:ilvl w:val="0"/>
          <w:numId w:val="16"/>
        </w:numPr>
        <w:spacing w:before="220"/>
        <w:ind w:hanging="720"/>
      </w:pPr>
      <w:r>
        <w:t>a</w:t>
      </w:r>
      <w:r w:rsidR="006121D4">
        <w:t xml:space="preserve"> c</w:t>
      </w:r>
      <w:r>
        <w:t xml:space="preserve">hange in an established threshold </w:t>
      </w:r>
      <w:r w:rsidR="00C04C7A">
        <w:t xml:space="preserve">that would prevent </w:t>
      </w:r>
      <w:r w:rsidR="006121D4">
        <w:t xml:space="preserve">FFD performance from </w:t>
      </w:r>
      <w:r w:rsidR="00687D4D">
        <w:t xml:space="preserve">meeting </w:t>
      </w:r>
      <w:r w:rsidR="006121D4">
        <w:t xml:space="preserve">the threshold </w:t>
      </w:r>
      <w:r w:rsidR="00515B8C">
        <w:t xml:space="preserve">without </w:t>
      </w:r>
      <w:r w:rsidR="00E1697F">
        <w:t>an</w:t>
      </w:r>
      <w:r w:rsidR="00515B8C">
        <w:t xml:space="preserve"> adequately justified technical basis based on FFD</w:t>
      </w:r>
      <w:r w:rsidR="00EB3267">
        <w:t xml:space="preserve"> </w:t>
      </w:r>
      <w:r w:rsidR="00515B8C">
        <w:t xml:space="preserve">performance </w:t>
      </w:r>
      <w:r w:rsidR="00EB3267">
        <w:t>data.</w:t>
      </w:r>
    </w:p>
    <w:p w:rsidR="00F32941" w:rsidP="00406C44" w14:paraId="6E165E5E" w14:textId="6B2F34A1">
      <w:pPr>
        <w:pStyle w:val="BodyText"/>
        <w:widowControl/>
        <w:ind w:left="0" w:firstLine="0"/>
      </w:pPr>
    </w:p>
    <w:p w:rsidR="008975E4" w:rsidP="00193653" w14:paraId="6B659F23" w14:textId="67AA0EA6">
      <w:pPr>
        <w:pStyle w:val="Heading2"/>
        <w:widowControl/>
        <w:ind w:left="720" w:right="0" w:hanging="720"/>
      </w:pPr>
      <w:bookmarkStart w:id="179" w:name="_Toc114667108"/>
      <w:bookmarkStart w:id="180" w:name="_Toc120107208"/>
      <w:bookmarkStart w:id="181" w:name="_Toc170384160"/>
      <w:bookmarkStart w:id="182" w:name="_Toc170384267"/>
      <w:bookmarkStart w:id="183" w:name="_Toc170384481"/>
      <w:r>
        <w:t>10 CFR</w:t>
      </w:r>
      <w:r w:rsidRPr="004C358B" w:rsidR="00F32941">
        <w:t xml:space="preserve"> 26.605</w:t>
      </w:r>
      <w:r w:rsidRPr="00032AD0" w:rsidR="00685F29">
        <w:t xml:space="preserve">, </w:t>
      </w:r>
      <w:r w:rsidR="008E2D5C">
        <w:t>“</w:t>
      </w:r>
      <w:r w:rsidRPr="00032AD0" w:rsidR="00685F29">
        <w:t xml:space="preserve">FFD </w:t>
      </w:r>
      <w:r w:rsidR="008E2D5C">
        <w:t>p</w:t>
      </w:r>
      <w:r w:rsidRPr="00032AD0" w:rsidR="00685F29">
        <w:t xml:space="preserve">rogram </w:t>
      </w:r>
      <w:r w:rsidR="008E2D5C">
        <w:t>requirements for facilities that do not implement § 26.604</w:t>
      </w:r>
      <w:r w:rsidR="00853ABF">
        <w:t>”</w:t>
      </w:r>
      <w:bookmarkStart w:id="184" w:name="_Hlk110510243"/>
      <w:bookmarkEnd w:id="179"/>
      <w:bookmarkEnd w:id="180"/>
      <w:bookmarkEnd w:id="181"/>
      <w:bookmarkEnd w:id="182"/>
      <w:bookmarkEnd w:id="183"/>
    </w:p>
    <w:p w:rsidR="007D309B" w:rsidP="001B170C" w14:paraId="6873D9AD" w14:textId="77777777">
      <w:pPr>
        <w:pStyle w:val="BodyText"/>
        <w:widowControl/>
        <w:ind w:left="0" w:firstLine="0"/>
      </w:pPr>
    </w:p>
    <w:p w:rsidR="00947A92" w:rsidRPr="006E112E" w:rsidP="002612C4" w14:paraId="27219BCD" w14:textId="4DC58E14">
      <w:pPr>
        <w:pStyle w:val="Heading3"/>
        <w:widowControl/>
        <w:numPr>
          <w:ilvl w:val="2"/>
          <w:numId w:val="71"/>
        </w:numPr>
        <w:ind w:left="1440" w:hanging="720"/>
      </w:pPr>
      <w:bookmarkStart w:id="185" w:name="_Toc114667109"/>
      <w:bookmarkStart w:id="186" w:name="_Toc120107209"/>
      <w:bookmarkStart w:id="187" w:name="_Toc170384161"/>
      <w:bookmarkStart w:id="188" w:name="_Toc170384268"/>
      <w:bookmarkStart w:id="189" w:name="_Toc170384482"/>
      <w:r>
        <w:t>10 CFR</w:t>
      </w:r>
      <w:r w:rsidRPr="00DE7488" w:rsidR="00B248BF">
        <w:t xml:space="preserve"> 26.605(b)</w:t>
      </w:r>
      <w:r w:rsidRPr="00DE7488" w:rsidR="006E112E">
        <w:t xml:space="preserve">, </w:t>
      </w:r>
      <w:r w:rsidRPr="00DE7488" w:rsidR="00B248BF">
        <w:t xml:space="preserve">FFD Program for </w:t>
      </w:r>
      <w:r w:rsidRPr="006E112E" w:rsidR="00621470">
        <w:t xml:space="preserve">Operation of a </w:t>
      </w:r>
      <w:r w:rsidR="00C4108B">
        <w:t>Commercial Nuclear Plant</w:t>
      </w:r>
      <w:bookmarkEnd w:id="185"/>
      <w:bookmarkEnd w:id="186"/>
      <w:bookmarkEnd w:id="187"/>
      <w:bookmarkEnd w:id="188"/>
      <w:bookmarkEnd w:id="189"/>
    </w:p>
    <w:bookmarkEnd w:id="184"/>
    <w:p w:rsidR="00054EA6" w:rsidRPr="002A4220" w:rsidP="00406C44" w14:paraId="4F08D16F" w14:textId="77777777">
      <w:pPr>
        <w:widowControl/>
      </w:pPr>
    </w:p>
    <w:p w:rsidR="006C5C3D" w:rsidRPr="002A4220" w:rsidP="00406C44" w14:paraId="77EDF42F" w14:textId="21527009">
      <w:pPr>
        <w:widowControl/>
        <w:ind w:firstLine="720"/>
      </w:pPr>
      <w:r w:rsidRPr="002A4220">
        <w:t xml:space="preserve">The licensee or other entity should </w:t>
      </w:r>
      <w:r w:rsidR="007258ED">
        <w:t>describe</w:t>
      </w:r>
      <w:r w:rsidR="009D67D0">
        <w:t xml:space="preserve"> the following milestones</w:t>
      </w:r>
      <w:r w:rsidR="007258ED">
        <w:t xml:space="preserve"> </w:t>
      </w:r>
      <w:r w:rsidRPr="002A4220" w:rsidR="00B76CBF">
        <w:t xml:space="preserve">in its </w:t>
      </w:r>
      <w:r w:rsidR="007258ED">
        <w:t>procedures</w:t>
      </w:r>
      <w:r w:rsidRPr="002A4220">
        <w:t>:</w:t>
      </w:r>
      <w:r w:rsidR="00063CB0">
        <w:t xml:space="preserve"> </w:t>
      </w:r>
      <w:r w:rsidRPr="002A4220">
        <w:t>(1)</w:t>
      </w:r>
      <w:r w:rsidR="008C5F5F">
        <w:t> </w:t>
      </w:r>
      <w:r w:rsidRPr="002A4220">
        <w:t>“</w:t>
      </w:r>
      <w:r w:rsidRPr="002A4220" w:rsidR="00151E23">
        <w:t xml:space="preserve">before the loading </w:t>
      </w:r>
      <w:r w:rsidRPr="002A4220" w:rsidR="007B5B1E">
        <w:t>of fuel onsite into a reactor</w:t>
      </w:r>
      <w:r w:rsidR="00745CFC">
        <w:t xml:space="preserve"> vessel</w:t>
      </w:r>
      <w:r w:rsidRPr="002A4220" w:rsidR="00926707">
        <w:t>,</w:t>
      </w:r>
      <w:r w:rsidRPr="002A4220">
        <w:t xml:space="preserve">” </w:t>
      </w:r>
      <w:r w:rsidRPr="002A4220">
        <w:t xml:space="preserve">(2) “before receiving a </w:t>
      </w:r>
      <w:r w:rsidR="0067563B">
        <w:t xml:space="preserve">manufactured </w:t>
      </w:r>
      <w:r w:rsidRPr="002A4220">
        <w:t>reactor</w:t>
      </w:r>
      <w:r w:rsidRPr="002A4220" w:rsidR="00926707">
        <w:t>,”</w:t>
      </w:r>
      <w:r w:rsidRPr="002A4220">
        <w:t xml:space="preserve"> </w:t>
      </w:r>
      <w:r w:rsidRPr="002A4220" w:rsidR="00926707">
        <w:t>and (3)</w:t>
      </w:r>
      <w:r w:rsidR="008C5F5F">
        <w:t> </w:t>
      </w:r>
      <w:r w:rsidRPr="002A4220" w:rsidR="00926707">
        <w:t>“</w:t>
      </w:r>
      <w:r w:rsidRPr="002A4220">
        <w:t xml:space="preserve">before </w:t>
      </w:r>
      <w:r w:rsidR="00A415F8">
        <w:t xml:space="preserve">individuals subject to part 26 </w:t>
      </w:r>
      <w:r w:rsidRPr="002A4220">
        <w:t>operat</w:t>
      </w:r>
      <w:r w:rsidR="00A415F8">
        <w:t>e</w:t>
      </w:r>
      <w:r w:rsidRPr="002A4220">
        <w:t xml:space="preserve">, test, perform maintenance of, or direct the maintenance or surveillance of </w:t>
      </w:r>
      <w:r w:rsidR="0013457B">
        <w:t xml:space="preserve">safety- or </w:t>
      </w:r>
      <w:r w:rsidRPr="002A4220">
        <w:t>security</w:t>
      </w:r>
      <w:r w:rsidR="00F51908">
        <w:noBreakHyphen/>
      </w:r>
      <w:r w:rsidRPr="002A4220">
        <w:t xml:space="preserve">related </w:t>
      </w:r>
      <w:r w:rsidR="0013457B">
        <w:t xml:space="preserve">SSCs </w:t>
      </w:r>
      <w:r w:rsidRPr="002A4220">
        <w:t xml:space="preserve">or </w:t>
      </w:r>
      <w:r w:rsidR="00EB58BB">
        <w:t>SSCs</w:t>
      </w:r>
      <w:r w:rsidRPr="002A4220">
        <w:t xml:space="preserve"> that a risk-informed evaluation process </w:t>
      </w:r>
      <w:r w:rsidR="00A415F8">
        <w:t xml:space="preserve">or alternative </w:t>
      </w:r>
      <w:r w:rsidR="00BD5D52">
        <w:t xml:space="preserve">method for evaluating safety significance </w:t>
      </w:r>
      <w:r w:rsidRPr="002A4220">
        <w:t>has shown to be significant to public health and safety</w:t>
      </w:r>
      <w:r w:rsidRPr="002A4220" w:rsidR="00926707">
        <w:t xml:space="preserve">.” </w:t>
      </w:r>
      <w:r w:rsidR="00F51908">
        <w:t>Because of</w:t>
      </w:r>
      <w:r w:rsidRPr="002A4220" w:rsidR="00311A2E">
        <w:t xml:space="preserve"> the variety of reactor and system designs, the</w:t>
      </w:r>
      <w:r w:rsidR="00311A2E">
        <w:t xml:space="preserve">se phrases </w:t>
      </w:r>
      <w:r w:rsidRPr="002A4220" w:rsidR="00311A2E">
        <w:t>could have a different meaning at different sites.</w:t>
      </w:r>
      <w:r w:rsidR="00311A2E">
        <w:t xml:space="preserve"> </w:t>
      </w:r>
      <w:r w:rsidRPr="002A4220" w:rsidR="002A07F3">
        <w:t xml:space="preserve">The following </w:t>
      </w:r>
      <w:r w:rsidR="00F11D3A">
        <w:t xml:space="preserve">discussions </w:t>
      </w:r>
      <w:r w:rsidR="00F51908">
        <w:t>show how</w:t>
      </w:r>
      <w:r w:rsidR="00A53225">
        <w:t xml:space="preserve"> the </w:t>
      </w:r>
      <w:r w:rsidR="00557971">
        <w:t xml:space="preserve">milestones </w:t>
      </w:r>
      <w:r w:rsidR="00311A2E">
        <w:t xml:space="preserve">could </w:t>
      </w:r>
      <w:r w:rsidR="00842C78">
        <w:t xml:space="preserve">be based on </w:t>
      </w:r>
      <w:r w:rsidR="00AF1655">
        <w:t>the potential for radiological consequences</w:t>
      </w:r>
      <w:r w:rsidR="00557971">
        <w:t>.</w:t>
      </w:r>
    </w:p>
    <w:p w:rsidR="006C5C3D" w:rsidRPr="002A4220" w:rsidP="00406C44" w14:paraId="4F1C5B67" w14:textId="77777777">
      <w:pPr>
        <w:widowControl/>
      </w:pPr>
    </w:p>
    <w:p w:rsidR="00054EA6" w:rsidP="00406C44" w14:paraId="20577724" w14:textId="78CD5E2B">
      <w:pPr>
        <w:widowControl/>
        <w:ind w:left="1440" w:hanging="720"/>
      </w:pPr>
      <w:r w:rsidRPr="002A4220">
        <w:t xml:space="preserve">(1) </w:t>
      </w:r>
      <w:r w:rsidR="00F51908">
        <w:tab/>
      </w:r>
      <w:r w:rsidRPr="002A4220">
        <w:t>“</w:t>
      </w:r>
      <w:r w:rsidRPr="002A4220" w:rsidR="00FD48A5">
        <w:t>before the loading of fuel onsite into a reactor</w:t>
      </w:r>
      <w:r w:rsidR="00BD5D52">
        <w:t xml:space="preserve"> vessel</w:t>
      </w:r>
      <w:r w:rsidRPr="002A4220">
        <w:t>”</w:t>
      </w:r>
      <w:r w:rsidR="000B1B34">
        <w:t>—</w:t>
      </w:r>
      <w:r w:rsidRPr="002A4220" w:rsidR="009962D8">
        <w:t>This phrase establish</w:t>
      </w:r>
      <w:r w:rsidR="00813585">
        <w:t>es</w:t>
      </w:r>
      <w:r w:rsidRPr="002A4220" w:rsidR="009962D8">
        <w:t xml:space="preserve"> a point in time during the transition from construction to operation</w:t>
      </w:r>
      <w:r w:rsidRPr="002A4220" w:rsidR="00907060">
        <w:t xml:space="preserve">, beyond which </w:t>
      </w:r>
      <w:r w:rsidR="0090157E">
        <w:t xml:space="preserve">CNP </w:t>
      </w:r>
      <w:r w:rsidRPr="002A4220" w:rsidR="005679E5">
        <w:t xml:space="preserve">activities could </w:t>
      </w:r>
      <w:r w:rsidR="00F11D3A">
        <w:t xml:space="preserve">potentially </w:t>
      </w:r>
      <w:r w:rsidRPr="002A4220" w:rsidR="005679E5">
        <w:t xml:space="preserve">result in </w:t>
      </w:r>
      <w:r w:rsidRPr="002A4220" w:rsidR="0034328B">
        <w:t>adverse radiological consequences to people or the environment</w:t>
      </w:r>
      <w:r w:rsidRPr="002A4220" w:rsidR="00E66F47">
        <w:t>.</w:t>
      </w:r>
      <w:r w:rsidR="00311A2E">
        <w:t xml:space="preserve"> </w:t>
      </w:r>
      <w:r w:rsidRPr="002A4220" w:rsidR="00166552">
        <w:t xml:space="preserve">For example, </w:t>
      </w:r>
      <w:r w:rsidRPr="002A4220" w:rsidR="00176699">
        <w:t xml:space="preserve">the phrase </w:t>
      </w:r>
      <w:r w:rsidRPr="002A4220">
        <w:t>could mean (</w:t>
      </w:r>
      <w:r w:rsidRPr="002A4220">
        <w:t>a</w:t>
      </w:r>
      <w:r w:rsidRPr="002A4220">
        <w:t xml:space="preserve">) </w:t>
      </w:r>
      <w:r w:rsidR="00B33C33">
        <w:t xml:space="preserve">before </w:t>
      </w:r>
      <w:r w:rsidRPr="002A4220" w:rsidR="00EC7E30">
        <w:t xml:space="preserve">placing the unirradiated fuel </w:t>
      </w:r>
      <w:r w:rsidRPr="002A4220" w:rsidR="004976D6">
        <w:t>(</w:t>
      </w:r>
      <w:r w:rsidR="00E63146">
        <w:t>e.g.,</w:t>
      </w:r>
      <w:r w:rsidR="00F51908">
        <w:t> </w:t>
      </w:r>
      <w:r w:rsidR="00E63146">
        <w:t xml:space="preserve">a </w:t>
      </w:r>
      <w:r w:rsidRPr="002A4220" w:rsidR="004976D6">
        <w:t xml:space="preserve">metallic </w:t>
      </w:r>
      <w:r w:rsidR="00E63146">
        <w:t xml:space="preserve">fuel </w:t>
      </w:r>
      <w:r w:rsidRPr="002A4220" w:rsidR="004976D6">
        <w:t>assembly, liquid</w:t>
      </w:r>
      <w:r w:rsidR="00616C07">
        <w:t xml:space="preserve"> fuel</w:t>
      </w:r>
      <w:r w:rsidRPr="002A4220" w:rsidR="004976D6">
        <w:t>, or pellet</w:t>
      </w:r>
      <w:r w:rsidR="00616C07">
        <w:t>ized fuel</w:t>
      </w:r>
      <w:r w:rsidRPr="002A4220" w:rsidR="004976D6">
        <w:t xml:space="preserve">) </w:t>
      </w:r>
      <w:r w:rsidRPr="002A4220" w:rsidR="00EC7E30">
        <w:t>in</w:t>
      </w:r>
      <w:r w:rsidRPr="002A4220" w:rsidR="005B19C9">
        <w:t>to an SSC</w:t>
      </w:r>
      <w:r w:rsidR="00B938D8">
        <w:t xml:space="preserve">, such as </w:t>
      </w:r>
      <w:r w:rsidR="00365315">
        <w:t>a storage vault, tank, rack, or transfer system</w:t>
      </w:r>
      <w:r w:rsidRPr="002A4220" w:rsidR="005B19C9">
        <w:t xml:space="preserve"> that is used to </w:t>
      </w:r>
      <w:r w:rsidRPr="002A4220" w:rsidR="00C73B23">
        <w:t>load fuel into the reactor vessel</w:t>
      </w:r>
      <w:r w:rsidR="00365315">
        <w:t xml:space="preserve"> </w:t>
      </w:r>
      <w:r w:rsidRPr="002A4220" w:rsidR="004976D6">
        <w:t xml:space="preserve">or </w:t>
      </w:r>
      <w:r w:rsidRPr="002A4220">
        <w:t>(</w:t>
      </w:r>
      <w:r w:rsidRPr="002A4220">
        <w:t>b</w:t>
      </w:r>
      <w:r w:rsidRPr="002A4220">
        <w:t xml:space="preserve">) </w:t>
      </w:r>
      <w:r w:rsidR="00B33C33">
        <w:t>before</w:t>
      </w:r>
      <w:r w:rsidRPr="002A4220">
        <w:t xml:space="preserve"> </w:t>
      </w:r>
      <w:r w:rsidRPr="002A4220" w:rsidR="00027A5C">
        <w:t xml:space="preserve">initiating a mechanical process </w:t>
      </w:r>
      <w:r w:rsidRPr="002A4220" w:rsidR="008730CF">
        <w:t>that</w:t>
      </w:r>
      <w:r w:rsidRPr="002A4220" w:rsidR="000D30B3">
        <w:t xml:space="preserve"> </w:t>
      </w:r>
      <w:r w:rsidRPr="002A4220" w:rsidR="00B965A0">
        <w:t xml:space="preserve">inserts </w:t>
      </w:r>
      <w:r w:rsidRPr="002A4220" w:rsidR="008730CF">
        <w:t xml:space="preserve">fuel </w:t>
      </w:r>
      <w:r w:rsidRPr="002A4220" w:rsidR="00B965A0">
        <w:t xml:space="preserve">into </w:t>
      </w:r>
      <w:r w:rsidR="00822347">
        <w:t xml:space="preserve">a reactor </w:t>
      </w:r>
      <w:r w:rsidRPr="002A4220" w:rsidR="00B965A0">
        <w:t>vessel or co</w:t>
      </w:r>
      <w:r w:rsidRPr="002A4220" w:rsidR="008730CF">
        <w:t>re</w:t>
      </w:r>
      <w:r w:rsidR="00822347">
        <w:t xml:space="preserve"> basket at either the </w:t>
      </w:r>
      <w:r w:rsidR="001A697D">
        <w:t>10</w:t>
      </w:r>
      <w:r w:rsidR="000B1B34">
        <w:t> </w:t>
      </w:r>
      <w:r w:rsidR="001A697D">
        <w:t>CFR</w:t>
      </w:r>
      <w:r w:rsidR="000B1B34">
        <w:t> </w:t>
      </w:r>
      <w:r w:rsidR="001A697D">
        <w:t>Part</w:t>
      </w:r>
      <w:r w:rsidR="000B1B34">
        <w:t> </w:t>
      </w:r>
      <w:r w:rsidR="001A697D">
        <w:t xml:space="preserve">53 </w:t>
      </w:r>
      <w:r w:rsidR="00822347">
        <w:t xml:space="preserve">manufacturing licensee </w:t>
      </w:r>
      <w:r w:rsidR="002C73BC">
        <w:t xml:space="preserve">facility </w:t>
      </w:r>
      <w:r w:rsidR="00822347">
        <w:t xml:space="preserve">or </w:t>
      </w:r>
      <w:r w:rsidR="001A697D">
        <w:t>CNP</w:t>
      </w:r>
      <w:r w:rsidRPr="002A4220">
        <w:t>.</w:t>
      </w:r>
    </w:p>
    <w:p w:rsidR="00C16B5F" w:rsidRPr="002A4220" w:rsidP="00406C44" w14:paraId="272B5D42" w14:textId="77777777">
      <w:pPr>
        <w:widowControl/>
        <w:tabs>
          <w:tab w:val="left" w:pos="720"/>
        </w:tabs>
      </w:pPr>
    </w:p>
    <w:p w:rsidR="001B03F7" w:rsidRPr="002A4220" w:rsidP="00406C44" w14:paraId="4EFC4966" w14:textId="72A0CA4E">
      <w:pPr>
        <w:widowControl/>
        <w:ind w:left="1440" w:hanging="720"/>
      </w:pPr>
      <w:r w:rsidRPr="002A4220">
        <w:t xml:space="preserve">(2) </w:t>
      </w:r>
      <w:r w:rsidR="000B1B34">
        <w:tab/>
      </w:r>
      <w:r w:rsidRPr="002A4220">
        <w:t xml:space="preserve">“before receiving a </w:t>
      </w:r>
      <w:r w:rsidR="003F6E9E">
        <w:t xml:space="preserve">manufactured </w:t>
      </w:r>
      <w:r w:rsidRPr="002A4220">
        <w:t>reactor”</w:t>
      </w:r>
      <w:r w:rsidR="000B1B34">
        <w:t>—T</w:t>
      </w:r>
      <w:r w:rsidR="001A7EC3">
        <w:t xml:space="preserve">his </w:t>
      </w:r>
      <w:r w:rsidRPr="002A4220" w:rsidR="00831C66">
        <w:t xml:space="preserve">milestone </w:t>
      </w:r>
      <w:r w:rsidR="000B1B34">
        <w:t xml:space="preserve">is intended </w:t>
      </w:r>
      <w:r w:rsidR="001A7EC3">
        <w:t xml:space="preserve">to </w:t>
      </w:r>
      <w:r w:rsidRPr="002A4220" w:rsidR="00831C66">
        <w:t xml:space="preserve">correspond to </w:t>
      </w:r>
      <w:r w:rsidRPr="002A4220" w:rsidR="00973A01">
        <w:t xml:space="preserve">the </w:t>
      </w:r>
      <w:r w:rsidRPr="002A4220" w:rsidR="00831C66">
        <w:t xml:space="preserve">point in </w:t>
      </w:r>
      <w:r w:rsidR="001A7EC3">
        <w:t xml:space="preserve">time </w:t>
      </w:r>
      <w:r w:rsidRPr="002A4220" w:rsidR="000B1B34">
        <w:t>wh</w:t>
      </w:r>
      <w:r w:rsidR="000B1B34">
        <w:t>en</w:t>
      </w:r>
      <w:r w:rsidRPr="002A4220" w:rsidR="00831C66">
        <w:t xml:space="preserve"> the </w:t>
      </w:r>
      <w:r w:rsidR="00591DD2">
        <w:t xml:space="preserve">manufactured </w:t>
      </w:r>
      <w:r w:rsidRPr="002A4220" w:rsidR="00831C66">
        <w:t xml:space="preserve">reactor enters the </w:t>
      </w:r>
      <w:r w:rsidR="002C79B5">
        <w:t>protected area</w:t>
      </w:r>
      <w:r w:rsidRPr="002A4220" w:rsidR="00831C66">
        <w:t xml:space="preserve"> and </w:t>
      </w:r>
      <w:r w:rsidRPr="002A4220" w:rsidR="00973A01">
        <w:t xml:space="preserve">is </w:t>
      </w:r>
      <w:r w:rsidRPr="002A4220" w:rsidR="00831C66">
        <w:t>placed in a position</w:t>
      </w:r>
      <w:r w:rsidR="00D21556">
        <w:t xml:space="preserve"> or </w:t>
      </w:r>
      <w:r w:rsidRPr="002A4220" w:rsidR="005033C1">
        <w:t>location</w:t>
      </w:r>
      <w:r w:rsidRPr="002A4220" w:rsidR="00831C66">
        <w:t xml:space="preserve"> that enables its integration into the rest of the facility</w:t>
      </w:r>
      <w:r w:rsidRPr="002A4220" w:rsidR="005033C1">
        <w:t xml:space="preserve"> or the SSCs that contribute to </w:t>
      </w:r>
      <w:r w:rsidRPr="002A4220" w:rsidR="00493E8C">
        <w:t xml:space="preserve">nuclear </w:t>
      </w:r>
      <w:r w:rsidRPr="002A4220" w:rsidR="005033C1">
        <w:t>criticality.</w:t>
      </w:r>
      <w:r w:rsidRPr="002A4220" w:rsidR="00E573B5">
        <w:t xml:space="preserve"> This milestone is not intended to correspond to receipt of </w:t>
      </w:r>
      <w:r w:rsidR="00722C99">
        <w:t xml:space="preserve">a manufactured </w:t>
      </w:r>
      <w:r w:rsidRPr="002A4220" w:rsidR="00E573B5">
        <w:t xml:space="preserve">reactor into a facility such as a warehouse </w:t>
      </w:r>
      <w:r w:rsidR="00337EAD">
        <w:t>for temporary storage of the unit</w:t>
      </w:r>
      <w:r w:rsidRPr="002A4220" w:rsidR="00134A53">
        <w:t>.</w:t>
      </w:r>
    </w:p>
    <w:p w:rsidR="00CC3257" w:rsidP="00406C44" w14:paraId="3AE4FD61" w14:textId="77777777">
      <w:pPr>
        <w:pStyle w:val="BodyText"/>
        <w:widowControl/>
        <w:tabs>
          <w:tab w:val="left" w:pos="720"/>
        </w:tabs>
      </w:pPr>
    </w:p>
    <w:p w:rsidR="00B41A26" w:rsidP="00406C44" w14:paraId="6DDBA36B" w14:textId="5EDDEF4F">
      <w:pPr>
        <w:pStyle w:val="BodyText"/>
        <w:widowControl/>
        <w:ind w:left="1440" w:hanging="720"/>
      </w:pPr>
      <w:r>
        <w:t xml:space="preserve">(3) </w:t>
      </w:r>
      <w:r w:rsidR="000B1B34">
        <w:tab/>
      </w:r>
      <w:r w:rsidRPr="00CC3257">
        <w:t xml:space="preserve">“before </w:t>
      </w:r>
      <w:r w:rsidR="00EB7D53">
        <w:t xml:space="preserve">individuals subject to part 26 </w:t>
      </w:r>
      <w:r w:rsidRPr="00CC3257">
        <w:t>operat</w:t>
      </w:r>
      <w:r w:rsidR="00EB7D53">
        <w:t>e</w:t>
      </w:r>
      <w:r w:rsidRPr="00CC3257">
        <w:t xml:space="preserve">, test, perform maintenance of, or direct the maintenance or surveillance of safety- or security-related SSCs or SSCs that a risk-informed evaluation process </w:t>
      </w:r>
      <w:r w:rsidR="00F14DE0">
        <w:t xml:space="preserve">or other alternative method for evaluating </w:t>
      </w:r>
      <w:r w:rsidR="00EF14BB">
        <w:t xml:space="preserve">safety significance </w:t>
      </w:r>
      <w:r w:rsidRPr="00CC3257">
        <w:t>has shown to be significant to public health and safety”</w:t>
      </w:r>
      <w:r w:rsidR="000B1B34">
        <w:t>—</w:t>
      </w:r>
      <w:r w:rsidR="009E7B7D">
        <w:t>T</w:t>
      </w:r>
      <w:r w:rsidR="00C4108B">
        <w:t xml:space="preserve">he section </w:t>
      </w:r>
      <w:r w:rsidR="009E7B7D">
        <w:t xml:space="preserve">of this RG </w:t>
      </w:r>
      <w:r w:rsidR="00C4108B">
        <w:t>addressing guidance</w:t>
      </w:r>
      <w:r w:rsidR="00337209">
        <w:t xml:space="preserve"> for </w:t>
      </w:r>
      <w:r w:rsidR="00FE46CF">
        <w:t>10</w:t>
      </w:r>
      <w:r w:rsidR="000B1B34">
        <w:t> </w:t>
      </w:r>
      <w:r w:rsidR="00FE46CF">
        <w:t>CFR</w:t>
      </w:r>
      <w:r w:rsidR="000B1B34">
        <w:t> </w:t>
      </w:r>
      <w:r w:rsidR="00337209">
        <w:t>26.4</w:t>
      </w:r>
      <w:r w:rsidR="00C4108B">
        <w:t xml:space="preserve"> provided guidance</w:t>
      </w:r>
      <w:r w:rsidR="00337209">
        <w:t xml:space="preserve"> </w:t>
      </w:r>
      <w:r>
        <w:t xml:space="preserve">for this </w:t>
      </w:r>
      <w:r w:rsidR="00337209">
        <w:t>statement.</w:t>
      </w:r>
    </w:p>
    <w:p w:rsidR="00086FFA" w:rsidRPr="00032AD0" w:rsidP="00193653" w14:paraId="31B253F6" w14:textId="560CA472">
      <w:pPr>
        <w:pStyle w:val="Heading2"/>
        <w:keepNext/>
        <w:keepLines/>
        <w:widowControl/>
        <w:spacing w:before="220"/>
        <w:ind w:left="720" w:right="0" w:hanging="720"/>
        <w:rPr>
          <w:b w:val="0"/>
        </w:rPr>
      </w:pPr>
      <w:bookmarkStart w:id="190" w:name="_Toc119448211"/>
      <w:bookmarkStart w:id="191" w:name="_Toc114667110"/>
      <w:bookmarkStart w:id="192" w:name="_Toc120107210"/>
      <w:bookmarkStart w:id="193" w:name="_Toc170384162"/>
      <w:bookmarkStart w:id="194" w:name="_Toc170384269"/>
      <w:bookmarkStart w:id="195" w:name="_Toc170384483"/>
      <w:bookmarkEnd w:id="190"/>
      <w:r>
        <w:t>10 CFR</w:t>
      </w:r>
      <w:r w:rsidRPr="00032AD0">
        <w:t xml:space="preserve"> 26.606, </w:t>
      </w:r>
      <w:r w:rsidR="00DF7A28">
        <w:t>“</w:t>
      </w:r>
      <w:r w:rsidRPr="00032AD0">
        <w:t xml:space="preserve">Written </w:t>
      </w:r>
      <w:r w:rsidR="005C3F46">
        <w:t>p</w:t>
      </w:r>
      <w:r w:rsidRPr="00032AD0">
        <w:t>olic</w:t>
      </w:r>
      <w:r w:rsidR="00490B3C">
        <w:t>y</w:t>
      </w:r>
      <w:r w:rsidRPr="00032AD0">
        <w:t xml:space="preserve"> and </w:t>
      </w:r>
      <w:bookmarkEnd w:id="191"/>
      <w:r w:rsidR="005C3F46">
        <w:t>p</w:t>
      </w:r>
      <w:r w:rsidRPr="00032AD0">
        <w:t>rocedures</w:t>
      </w:r>
      <w:r w:rsidR="00DF7A28">
        <w:t>.”</w:t>
      </w:r>
      <w:bookmarkEnd w:id="192"/>
      <w:bookmarkEnd w:id="193"/>
      <w:bookmarkEnd w:id="194"/>
      <w:bookmarkEnd w:id="195"/>
    </w:p>
    <w:p w:rsidR="00086FFA" w:rsidP="00406C44" w14:paraId="1DCDDCBC" w14:textId="7D99CD91">
      <w:pPr>
        <w:pStyle w:val="BodyText"/>
        <w:keepNext/>
        <w:keepLines/>
        <w:widowControl/>
        <w:ind w:left="0" w:firstLine="0"/>
      </w:pPr>
    </w:p>
    <w:p w:rsidR="0099056E" w:rsidRPr="003941B6" w:rsidP="00193653" w14:paraId="7DC323E2" w14:textId="1E6065FE">
      <w:pPr>
        <w:pStyle w:val="Heading3"/>
        <w:keepNext/>
        <w:keepLines/>
        <w:widowControl/>
        <w:numPr>
          <w:ilvl w:val="0"/>
          <w:numId w:val="33"/>
        </w:numPr>
        <w:ind w:left="1440" w:hanging="720"/>
      </w:pPr>
      <w:bookmarkStart w:id="196" w:name="_Toc114667111"/>
      <w:bookmarkStart w:id="197" w:name="_Toc120107211"/>
      <w:bookmarkStart w:id="198" w:name="_Toc170384163"/>
      <w:bookmarkStart w:id="199" w:name="_Toc170384270"/>
      <w:bookmarkStart w:id="200" w:name="_Toc170384484"/>
      <w:r>
        <w:t>10 CFR</w:t>
      </w:r>
      <w:r w:rsidRPr="00EC3771" w:rsidR="00EC3771">
        <w:t xml:space="preserve"> 26.606</w:t>
      </w:r>
      <w:r w:rsidRPr="003941B6">
        <w:t>(a)</w:t>
      </w:r>
      <w:r w:rsidR="003F63AA">
        <w:t>, Contents of Written Policies</w:t>
      </w:r>
      <w:bookmarkEnd w:id="196"/>
      <w:bookmarkEnd w:id="197"/>
      <w:bookmarkEnd w:id="198"/>
      <w:bookmarkEnd w:id="199"/>
      <w:bookmarkEnd w:id="200"/>
    </w:p>
    <w:p w:rsidR="0099056E" w:rsidP="00406C44" w14:paraId="58CDC95D" w14:textId="77777777">
      <w:pPr>
        <w:pStyle w:val="BodyText"/>
        <w:keepNext/>
        <w:keepLines/>
        <w:widowControl/>
        <w:ind w:left="0" w:firstLine="0"/>
      </w:pPr>
    </w:p>
    <w:p w:rsidR="00270BA7" w:rsidP="00406C44" w14:paraId="618840AB" w14:textId="4FE01941">
      <w:pPr>
        <w:pStyle w:val="BodyText"/>
        <w:keepNext/>
        <w:keepLines/>
        <w:widowControl/>
        <w:ind w:left="0"/>
      </w:pPr>
      <w:r w:rsidRPr="006F2A33">
        <w:t>The FFD policy statement must be written in sufficient detail to provide affected individuals with information on what is expected of them and what consequences may result from a lack of adherence to the policy</w:t>
      </w:r>
      <w:r>
        <w:t xml:space="preserve">. </w:t>
      </w:r>
      <w:r w:rsidRPr="006357DF" w:rsidR="006357DF">
        <w:t xml:space="preserve">Each </w:t>
      </w:r>
      <w:r w:rsidR="00693B36">
        <w:t xml:space="preserve">licensee </w:t>
      </w:r>
      <w:r w:rsidR="006E3068">
        <w:t xml:space="preserve">or other entity </w:t>
      </w:r>
      <w:r w:rsidR="00D702EA">
        <w:t xml:space="preserve">should </w:t>
      </w:r>
      <w:r w:rsidR="0033546F">
        <w:t xml:space="preserve">clearly and concisely </w:t>
      </w:r>
      <w:r w:rsidR="00B85900">
        <w:t>write its FFD policy</w:t>
      </w:r>
      <w:r w:rsidRPr="006357DF" w:rsidR="00B85900">
        <w:t xml:space="preserve"> </w:t>
      </w:r>
      <w:r>
        <w:t xml:space="preserve">to facilitate understanding by all individuals subject to the FFD program. </w:t>
      </w:r>
      <w:r w:rsidR="00CC5109">
        <w:t>Licensees and other entities are encourage</w:t>
      </w:r>
      <w:r w:rsidR="004C392A">
        <w:t>d</w:t>
      </w:r>
      <w:r w:rsidR="00CC5109">
        <w:t xml:space="preserve"> to communicate with one another and the licensees in the LLWR fl</w:t>
      </w:r>
      <w:r w:rsidR="004C392A">
        <w:t>e</w:t>
      </w:r>
      <w:r w:rsidR="00CC5109">
        <w:t xml:space="preserve">et to develop </w:t>
      </w:r>
      <w:r w:rsidR="004C392A">
        <w:t>an FFD policy</w:t>
      </w:r>
      <w:r w:rsidR="007C49F0">
        <w:t>.</w:t>
      </w:r>
    </w:p>
    <w:p w:rsidR="00270BA7" w:rsidP="00406C44" w14:paraId="1B950A6F" w14:textId="77777777">
      <w:pPr>
        <w:pStyle w:val="BodyText"/>
        <w:widowControl/>
        <w:tabs>
          <w:tab w:val="left" w:pos="720"/>
        </w:tabs>
        <w:ind w:left="0"/>
      </w:pPr>
    </w:p>
    <w:p w:rsidR="006357DF" w:rsidRPr="006357DF" w:rsidP="00406C44" w14:paraId="145E0AE4" w14:textId="7A2C2F01">
      <w:pPr>
        <w:pStyle w:val="BodyText"/>
        <w:widowControl/>
        <w:ind w:left="0"/>
      </w:pPr>
      <w:r>
        <w:t xml:space="preserve">The </w:t>
      </w:r>
      <w:r w:rsidRPr="006357DF">
        <w:t xml:space="preserve">FFD policy statement </w:t>
      </w:r>
      <w:r w:rsidR="0042173D">
        <w:t xml:space="preserve">must </w:t>
      </w:r>
      <w:r>
        <w:t xml:space="preserve">be </w:t>
      </w:r>
      <w:r w:rsidRPr="006357DF">
        <w:t>provided to</w:t>
      </w:r>
      <w:r w:rsidR="009F1D4C">
        <w:t xml:space="preserve"> all</w:t>
      </w:r>
      <w:r w:rsidRPr="006357DF">
        <w:t xml:space="preserve"> individuals who are subject to the program </w:t>
      </w:r>
      <w:r w:rsidR="000B1B34">
        <w:t>before they are</w:t>
      </w:r>
      <w:r w:rsidR="000E273C">
        <w:t xml:space="preserve"> </w:t>
      </w:r>
      <w:r w:rsidR="00E10962">
        <w:t>subject to behavioral observation, drug and alcohol testing, or both</w:t>
      </w:r>
      <w:r w:rsidR="00FB2A16">
        <w:t>.</w:t>
      </w:r>
      <w:r w:rsidR="004F4361">
        <w:t xml:space="preserve"> </w:t>
      </w:r>
      <w:r w:rsidR="00C771CA">
        <w:t xml:space="preserve">Licensees and other entities </w:t>
      </w:r>
      <w:r w:rsidR="003A7293">
        <w:t>should establish a process</w:t>
      </w:r>
      <w:r w:rsidR="00246ADD">
        <w:t xml:space="preserve"> and </w:t>
      </w:r>
      <w:r w:rsidR="003A7293">
        <w:t xml:space="preserve">record </w:t>
      </w:r>
      <w:r w:rsidR="000B1B34">
        <w:t>to</w:t>
      </w:r>
      <w:r w:rsidR="003A7293">
        <w:t xml:space="preserve"> ensure </w:t>
      </w:r>
      <w:r w:rsidR="000B1B34">
        <w:t>that</w:t>
      </w:r>
      <w:r w:rsidR="003A7293">
        <w:t xml:space="preserve"> all individuals are informed</w:t>
      </w:r>
      <w:r w:rsidRPr="000B1B34" w:rsidR="000B1B34">
        <w:t xml:space="preserve"> </w:t>
      </w:r>
      <w:r w:rsidRPr="00AF1B5E" w:rsidR="000B1B34">
        <w:t>of the policy</w:t>
      </w:r>
      <w:r w:rsidR="0019502C">
        <w:t>, either through training, r</w:t>
      </w:r>
      <w:r w:rsidRPr="00AF1B5E" w:rsidR="0019502C">
        <w:t xml:space="preserve">ead-and-sign, </w:t>
      </w:r>
      <w:r w:rsidR="00C4108B">
        <w:t>or other means</w:t>
      </w:r>
      <w:r w:rsidRPr="00AF1B5E" w:rsidR="00A94B7A">
        <w:t>,</w:t>
      </w:r>
      <w:r w:rsidRPr="00AF1B5E" w:rsidR="0019502C">
        <w:t xml:space="preserve"> and </w:t>
      </w:r>
      <w:r w:rsidR="00415725">
        <w:t xml:space="preserve">may </w:t>
      </w:r>
      <w:r w:rsidRPr="00AF1B5E" w:rsidR="0019502C">
        <w:t xml:space="preserve">consider </w:t>
      </w:r>
      <w:r w:rsidR="006351D9">
        <w:t>obtaining</w:t>
      </w:r>
      <w:r w:rsidRPr="00AF1B5E" w:rsidR="00A94B7A">
        <w:t xml:space="preserve"> the </w:t>
      </w:r>
      <w:r w:rsidRPr="00AF1B5E" w:rsidR="006C5905">
        <w:t xml:space="preserve">individual’s </w:t>
      </w:r>
      <w:r w:rsidRPr="00AF1B5E" w:rsidR="00A94B7A">
        <w:t xml:space="preserve">consent </w:t>
      </w:r>
      <w:r w:rsidR="009D29C7">
        <w:t>as well</w:t>
      </w:r>
      <w:r w:rsidRPr="00AF1B5E" w:rsidR="009D29C7">
        <w:t xml:space="preserve"> </w:t>
      </w:r>
      <w:r w:rsidRPr="00AF1B5E" w:rsidR="00A94B7A">
        <w:t xml:space="preserve">(see </w:t>
      </w:r>
      <w:r w:rsidRPr="00AF1B5E" w:rsidR="00C16B5F">
        <w:t>10</w:t>
      </w:r>
      <w:r w:rsidR="000B1B34">
        <w:t> </w:t>
      </w:r>
      <w:r w:rsidRPr="00AF1B5E" w:rsidR="00C16B5F">
        <w:t>CFR</w:t>
      </w:r>
      <w:r w:rsidR="000B1B34">
        <w:t> </w:t>
      </w:r>
      <w:r w:rsidRPr="00AF1B5E" w:rsidR="00A94B7A">
        <w:t>26.</w:t>
      </w:r>
      <w:r w:rsidR="00F216FE">
        <w:t>6</w:t>
      </w:r>
      <w:r w:rsidRPr="00AF1B5E" w:rsidR="00AF1B5E">
        <w:t>11</w:t>
      </w:r>
      <w:r w:rsidR="000B1B34">
        <w:t>, “</w:t>
      </w:r>
      <w:r w:rsidR="00D248FA">
        <w:t>Protection of information</w:t>
      </w:r>
      <w:r w:rsidR="009D29C7">
        <w:t>”</w:t>
      </w:r>
      <w:r w:rsidR="00AF1B5E">
        <w:t>)</w:t>
      </w:r>
      <w:r w:rsidR="00995CB7">
        <w:t>.</w:t>
      </w:r>
    </w:p>
    <w:p w:rsidR="006357DF" w:rsidP="00406C44" w14:paraId="7C7D2F7B" w14:textId="77777777">
      <w:pPr>
        <w:pStyle w:val="BodyText"/>
        <w:widowControl/>
        <w:ind w:left="0"/>
      </w:pPr>
    </w:p>
    <w:p w:rsidR="00A27815" w:rsidP="00406C44" w14:paraId="549CA60F" w14:textId="0C14214B">
      <w:pPr>
        <w:pStyle w:val="BodyText"/>
        <w:widowControl/>
        <w:ind w:left="0"/>
      </w:pPr>
      <w:r w:rsidRPr="006357DF">
        <w:t xml:space="preserve">The written policy </w:t>
      </w:r>
      <w:r w:rsidR="00BD1E2B">
        <w:t xml:space="preserve">must </w:t>
      </w:r>
      <w:r w:rsidRPr="006357DF">
        <w:t>address the FFD performance objectives of 10 CFR 26.</w:t>
      </w:r>
      <w:r w:rsidR="007B4CDB">
        <w:t>23</w:t>
      </w:r>
      <w:r w:rsidR="00512AF2">
        <w:t>.</w:t>
      </w:r>
      <w:r w:rsidR="00171918">
        <w:t xml:space="preserve"> The licensee or other entity </w:t>
      </w:r>
      <w:r w:rsidR="00D22307">
        <w:t>should stress that the policy</w:t>
      </w:r>
      <w:r w:rsidR="000A7310">
        <w:t xml:space="preserve"> applies not only </w:t>
      </w:r>
      <w:r w:rsidR="007414F0">
        <w:t>when an individual is on</w:t>
      </w:r>
      <w:r w:rsidR="009D29C7">
        <w:t xml:space="preserve"> </w:t>
      </w:r>
      <w:r w:rsidR="007414F0">
        <w:t xml:space="preserve">site and performing or directing those activities making </w:t>
      </w:r>
      <w:r w:rsidR="00E7098A">
        <w:t xml:space="preserve">them </w:t>
      </w:r>
      <w:r w:rsidR="007414F0">
        <w:t xml:space="preserve">subject to </w:t>
      </w:r>
      <w:r w:rsidR="003D09AB">
        <w:t>10 CFR P</w:t>
      </w:r>
      <w:r w:rsidR="007414F0">
        <w:t>art 26, but</w:t>
      </w:r>
      <w:r w:rsidR="00553955">
        <w:t xml:space="preserve"> also</w:t>
      </w:r>
      <w:r w:rsidR="007414F0">
        <w:t xml:space="preserve"> </w:t>
      </w:r>
      <w:r w:rsidR="00673C71">
        <w:t>off</w:t>
      </w:r>
      <w:r w:rsidR="009D29C7">
        <w:t xml:space="preserve"> </w:t>
      </w:r>
      <w:r w:rsidR="00673C71">
        <w:t>site</w:t>
      </w:r>
      <w:r w:rsidR="00BF6114">
        <w:t xml:space="preserve">. For example, individuals should be aware that their actions will be evaluated as an FFD concern if identified by an </w:t>
      </w:r>
      <w:r w:rsidR="00BF6114">
        <w:t xml:space="preserve">individual subject to the FFD program and communicated to </w:t>
      </w:r>
      <w:r w:rsidR="00C4108B">
        <w:t xml:space="preserve">representatives designated by </w:t>
      </w:r>
      <w:r w:rsidR="00BF6114">
        <w:t xml:space="preserve">a licensee or other entity. </w:t>
      </w:r>
      <w:r w:rsidR="00A61E07">
        <w:t xml:space="preserve">FFD concerns would involve </w:t>
      </w:r>
      <w:r w:rsidR="00093578">
        <w:t>engaging in</w:t>
      </w:r>
      <w:r w:rsidR="00A53404">
        <w:t xml:space="preserve"> prohibited</w:t>
      </w:r>
      <w:r w:rsidR="00093578">
        <w:t xml:space="preserve"> </w:t>
      </w:r>
      <w:r w:rsidR="007414F0">
        <w:t>offsite</w:t>
      </w:r>
      <w:r w:rsidR="00093578">
        <w:t xml:space="preserve"> activities, such as </w:t>
      </w:r>
      <w:r w:rsidR="007414F0">
        <w:t xml:space="preserve">the sale, possession, or use of illegal drugs or acting in a manner that </w:t>
      </w:r>
      <w:r w:rsidR="00C4108B">
        <w:t>shows</w:t>
      </w:r>
      <w:r w:rsidR="00B8037A">
        <w:t xml:space="preserve"> that the individual may not be trusted or reli</w:t>
      </w:r>
      <w:r w:rsidR="003F3C3A">
        <w:t>ed</w:t>
      </w:r>
      <w:r w:rsidR="00B8037A">
        <w:t xml:space="preserve"> on to be </w:t>
      </w:r>
      <w:r w:rsidR="009D29C7">
        <w:t>given</w:t>
      </w:r>
      <w:r w:rsidR="00B8037A">
        <w:t xml:space="preserve"> unescor</w:t>
      </w:r>
      <w:r w:rsidR="003F3C3A">
        <w:t>t</w:t>
      </w:r>
      <w:r w:rsidR="00B8037A">
        <w:t xml:space="preserve">ed access to the NRC-licensed facility, </w:t>
      </w:r>
      <w:r w:rsidR="006237D6">
        <w:t>SNM</w:t>
      </w:r>
      <w:r w:rsidR="003F3C3A">
        <w:t>, or sensitive informa</w:t>
      </w:r>
      <w:r w:rsidR="006C5905">
        <w:t xml:space="preserve">tion. </w:t>
      </w:r>
      <w:r w:rsidR="006E4D19">
        <w:t>O</w:t>
      </w:r>
      <w:r w:rsidR="001773F2">
        <w:t xml:space="preserve">peration of </w:t>
      </w:r>
      <w:r w:rsidR="006C784E">
        <w:t xml:space="preserve">a </w:t>
      </w:r>
      <w:r w:rsidR="001773F2">
        <w:t>vehicle wh</w:t>
      </w:r>
      <w:r w:rsidR="005E2074">
        <w:t xml:space="preserve">ile </w:t>
      </w:r>
      <w:r w:rsidR="001773F2">
        <w:t>under the influence</w:t>
      </w:r>
      <w:r w:rsidR="000E0999">
        <w:t xml:space="preserve"> </w:t>
      </w:r>
      <w:r w:rsidR="00F81933">
        <w:t xml:space="preserve">of </w:t>
      </w:r>
      <w:r w:rsidR="00053BEB">
        <w:t>an illegal substance, illegal drug or illicit substance</w:t>
      </w:r>
      <w:r w:rsidR="001773F2">
        <w:t xml:space="preserve">, whether convicted or not, </w:t>
      </w:r>
      <w:r w:rsidR="00E7098A">
        <w:t xml:space="preserve">or failure to follow laws established by local, State, and </w:t>
      </w:r>
      <w:r w:rsidR="009D29C7">
        <w:t>F</w:t>
      </w:r>
      <w:r w:rsidR="00E7098A">
        <w:t xml:space="preserve">ederal </w:t>
      </w:r>
      <w:r w:rsidR="002F30ED">
        <w:t>g</w:t>
      </w:r>
      <w:r w:rsidR="00E7098A">
        <w:t xml:space="preserve">overnments </w:t>
      </w:r>
      <w:r w:rsidR="00BE590B">
        <w:t xml:space="preserve">also </w:t>
      </w:r>
      <w:r w:rsidR="009D29C7">
        <w:t>indicates</w:t>
      </w:r>
      <w:r w:rsidR="00BE590B">
        <w:t xml:space="preserve"> FFD concerns and </w:t>
      </w:r>
      <w:r w:rsidR="001773F2">
        <w:t>should be used as example</w:t>
      </w:r>
      <w:r w:rsidR="00E7098A">
        <w:t>s</w:t>
      </w:r>
      <w:r w:rsidR="001773F2">
        <w:t xml:space="preserve"> </w:t>
      </w:r>
      <w:r w:rsidR="009A1E54">
        <w:t xml:space="preserve">of </w:t>
      </w:r>
      <w:r w:rsidR="00E7098A">
        <w:t xml:space="preserve">potential FFD policy </w:t>
      </w:r>
      <w:r w:rsidR="009A1E54">
        <w:t>violation</w:t>
      </w:r>
      <w:r w:rsidR="00E7098A">
        <w:t>s</w:t>
      </w:r>
      <w:r w:rsidR="009A1E54">
        <w:t xml:space="preserve"> withi</w:t>
      </w:r>
      <w:r w:rsidR="005D1421">
        <w:t xml:space="preserve">n </w:t>
      </w:r>
      <w:r w:rsidR="00C558DF">
        <w:t>the written FFD policy</w:t>
      </w:r>
      <w:r w:rsidR="00287F42">
        <w:t>.</w:t>
      </w:r>
    </w:p>
    <w:p w:rsidR="00DD7CD7" w:rsidP="00406C44" w14:paraId="6788FF44" w14:textId="77777777">
      <w:pPr>
        <w:pStyle w:val="BodyText"/>
        <w:widowControl/>
        <w:ind w:left="0"/>
      </w:pPr>
    </w:p>
    <w:p w:rsidR="00762B74" w:rsidRPr="00552E99" w:rsidP="00406C44" w14:paraId="15BA5B40" w14:textId="19AD9994">
      <w:pPr>
        <w:pStyle w:val="BodyText"/>
        <w:widowControl/>
        <w:ind w:left="0"/>
        <w:rPr>
          <w:spacing w:val="-1"/>
        </w:rPr>
      </w:pPr>
      <w:r>
        <w:t xml:space="preserve">The FFD policy should describe </w:t>
      </w:r>
      <w:r w:rsidR="009D29C7">
        <w:t>how</w:t>
      </w:r>
      <w:r>
        <w:t xml:space="preserve"> an individual’s </w:t>
      </w:r>
      <w:r w:rsidR="002C614C">
        <w:t xml:space="preserve">effectiveness in implementing the FFD policy and procedures will </w:t>
      </w:r>
      <w:r w:rsidR="0068093D">
        <w:t>be measured in the PMRP</w:t>
      </w:r>
      <w:r w:rsidR="00BE590B">
        <w:t xml:space="preserve"> through </w:t>
      </w:r>
      <w:r w:rsidR="00860266">
        <w:t xml:space="preserve">various performance measures </w:t>
      </w:r>
      <w:r w:rsidR="00F20D75">
        <w:t xml:space="preserve">like those </w:t>
      </w:r>
      <w:r w:rsidR="00860266">
        <w:t xml:space="preserve">associated with behavioral observation, possession of </w:t>
      </w:r>
      <w:r w:rsidR="00FD6B30">
        <w:t xml:space="preserve">prohibited FFD items </w:t>
      </w:r>
      <w:r w:rsidR="00EE25E9">
        <w:t xml:space="preserve">or </w:t>
      </w:r>
      <w:r w:rsidR="009D29C7">
        <w:t>PDI</w:t>
      </w:r>
      <w:r w:rsidR="00EE25E9">
        <w:t>,</w:t>
      </w:r>
      <w:r w:rsidR="00F20D75">
        <w:t xml:space="preserve"> and</w:t>
      </w:r>
      <w:r w:rsidR="00EE25E9">
        <w:t xml:space="preserve"> unauthorized access to protected information</w:t>
      </w:r>
      <w:r w:rsidR="0068093D">
        <w:t>.</w:t>
      </w:r>
      <w:r w:rsidR="00063CB0">
        <w:t xml:space="preserve"> </w:t>
      </w:r>
      <w:r w:rsidR="0068093D">
        <w:t>Individuals should be held accountable for their performance</w:t>
      </w:r>
      <w:r w:rsidR="009D29C7">
        <w:t>,</w:t>
      </w:r>
      <w:r w:rsidR="0068093D">
        <w:t xml:space="preserve"> and sanctions must be issued </w:t>
      </w:r>
      <w:r w:rsidR="009D29C7">
        <w:t>in the case of</w:t>
      </w:r>
      <w:r w:rsidR="00B32995">
        <w:t xml:space="preserve"> an </w:t>
      </w:r>
      <w:r w:rsidR="0068093D">
        <w:t>F</w:t>
      </w:r>
      <w:r w:rsidR="00B32995">
        <w:t>F</w:t>
      </w:r>
      <w:r w:rsidR="0068093D">
        <w:t>D policy violation.</w:t>
      </w:r>
      <w:r w:rsidR="00F70409">
        <w:t xml:space="preserve"> Although a sanction is not meant to be punitive</w:t>
      </w:r>
      <w:r w:rsidR="00A50CCF">
        <w:t xml:space="preserve"> (except in the case of </w:t>
      </w:r>
      <w:r w:rsidR="000376F0">
        <w:t>a subversion attempt)</w:t>
      </w:r>
      <w:r w:rsidR="00F70409">
        <w:t xml:space="preserve">, </w:t>
      </w:r>
      <w:r w:rsidR="00EE34A2">
        <w:t xml:space="preserve">the occurrence of </w:t>
      </w:r>
      <w:r w:rsidR="00F70409">
        <w:t xml:space="preserve">an FFD policy violation </w:t>
      </w:r>
      <w:r w:rsidR="00116761">
        <w:t>could indicate a potential weakness in FFD program implementation, communication, or training.</w:t>
      </w:r>
      <w:r w:rsidR="00ED6800">
        <w:rPr>
          <w:shd w:val="clear" w:color="auto" w:fill="FFFFFF"/>
        </w:rPr>
        <w:t xml:space="preserve"> </w:t>
      </w:r>
    </w:p>
    <w:p w:rsidR="0099056E" w:rsidP="00406C44" w14:paraId="275404D7" w14:textId="77777777">
      <w:pPr>
        <w:pStyle w:val="BodyText"/>
        <w:widowControl/>
        <w:ind w:left="0"/>
      </w:pPr>
    </w:p>
    <w:p w:rsidR="007971D4" w:rsidRPr="006357DF" w:rsidP="001F5E24" w14:paraId="145760E0" w14:textId="79E56774">
      <w:pPr>
        <w:pStyle w:val="BodyText"/>
        <w:widowControl/>
        <w:numPr>
          <w:ilvl w:val="0"/>
          <w:numId w:val="74"/>
        </w:numPr>
        <w:ind w:left="1440" w:hanging="720"/>
      </w:pPr>
      <w:r>
        <w:t xml:space="preserve">The policy </w:t>
      </w:r>
      <w:r w:rsidR="00F47640">
        <w:t>should</w:t>
      </w:r>
      <w:r>
        <w:t xml:space="preserve"> </w:t>
      </w:r>
      <w:r w:rsidRPr="006357DF">
        <w:t xml:space="preserve">be written in sufficient detail to </w:t>
      </w:r>
      <w:r w:rsidR="00CC5109">
        <w:t>address</w:t>
      </w:r>
      <w:r w:rsidR="00502F79">
        <w:t xml:space="preserve"> the following topics</w:t>
      </w:r>
      <w:r w:rsidR="00942F16">
        <w:t>:</w:t>
      </w:r>
    </w:p>
    <w:p w:rsidR="005E4292" w:rsidP="001F5E24" w14:paraId="0D335769" w14:textId="470876C3">
      <w:pPr>
        <w:pStyle w:val="BodyText"/>
        <w:widowControl/>
        <w:numPr>
          <w:ilvl w:val="1"/>
          <w:numId w:val="75"/>
        </w:numPr>
        <w:spacing w:before="220"/>
        <w:ind w:left="2160" w:hanging="720"/>
      </w:pPr>
      <w:r>
        <w:t xml:space="preserve">The </w:t>
      </w:r>
      <w:r w:rsidR="006233CF">
        <w:t>use</w:t>
      </w:r>
      <w:r w:rsidRPr="005E4292">
        <w:t xml:space="preserve">, </w:t>
      </w:r>
      <w:r w:rsidR="00142B24">
        <w:t>s</w:t>
      </w:r>
      <w:r>
        <w:t>ale</w:t>
      </w:r>
      <w:r w:rsidR="00142B24">
        <w:t xml:space="preserve">, or </w:t>
      </w:r>
      <w:r>
        <w:t>possession of</w:t>
      </w:r>
      <w:r w:rsidRPr="005E4292">
        <w:t xml:space="preserve"> </w:t>
      </w:r>
      <w:r w:rsidRPr="005E4292">
        <w:t xml:space="preserve">illegal drugs </w:t>
      </w:r>
      <w:r w:rsidR="0038045F">
        <w:t>on or off</w:t>
      </w:r>
      <w:r>
        <w:t xml:space="preserve"> </w:t>
      </w:r>
      <w:r w:rsidR="0038045F">
        <w:t>site</w:t>
      </w:r>
      <w:r w:rsidR="00326E2B">
        <w:t xml:space="preserve">, </w:t>
      </w:r>
      <w:r w:rsidR="00AC5515">
        <w:t>regardless of whether such conduct resulted in a conviction</w:t>
      </w:r>
      <w:r w:rsidR="005055CD">
        <w:t xml:space="preserve"> (see the definition of legal action in </w:t>
      </w:r>
      <w:r w:rsidR="00C16B5F">
        <w:t>10</w:t>
      </w:r>
      <w:r w:rsidR="0054523D">
        <w:t> </w:t>
      </w:r>
      <w:r w:rsidR="00C16B5F">
        <w:t>CFR</w:t>
      </w:r>
      <w:r w:rsidR="0054523D">
        <w:t> </w:t>
      </w:r>
      <w:r w:rsidR="005055CD">
        <w:t>26.5)</w:t>
      </w:r>
      <w:r w:rsidR="0038045F">
        <w:t>.</w:t>
      </w:r>
      <w:r w:rsidRPr="00F94713" w:rsidR="00F94713">
        <w:t xml:space="preserve"> </w:t>
      </w:r>
      <w:r w:rsidR="00F94713">
        <w:t xml:space="preserve">The policy should be clear </w:t>
      </w:r>
      <w:r w:rsidR="0054523D">
        <w:t xml:space="preserve">as to </w:t>
      </w:r>
      <w:r w:rsidR="00F94713">
        <w:t xml:space="preserve">what it means to be </w:t>
      </w:r>
      <w:r w:rsidR="0054523D">
        <w:t>“</w:t>
      </w:r>
      <w:r w:rsidR="00F94713">
        <w:t>on</w:t>
      </w:r>
      <w:r w:rsidR="0054523D">
        <w:t xml:space="preserve"> </w:t>
      </w:r>
      <w:r w:rsidR="00F94713">
        <w:t>site.</w:t>
      </w:r>
      <w:r w:rsidR="0054523D">
        <w:t>”</w:t>
      </w:r>
      <w:r w:rsidR="00F94713">
        <w:t xml:space="preserve"> For example, </w:t>
      </w:r>
      <w:r w:rsidR="00C4108B">
        <w:t>“</w:t>
      </w:r>
      <w:r w:rsidRPr="00D67BA8" w:rsidR="00F94713">
        <w:t>on</w:t>
      </w:r>
      <w:r w:rsidR="00C4108B">
        <w:t xml:space="preserve"> </w:t>
      </w:r>
      <w:r w:rsidRPr="00D67BA8" w:rsidR="00F94713">
        <w:t>site</w:t>
      </w:r>
      <w:r w:rsidR="00C4108B">
        <w:t>”</w:t>
      </w:r>
      <w:r w:rsidR="00F94713">
        <w:t xml:space="preserve"> </w:t>
      </w:r>
      <w:r w:rsidR="00494BEF">
        <w:t xml:space="preserve">could </w:t>
      </w:r>
      <w:r w:rsidR="00F94713">
        <w:t>mean the area owned by the licensee or other entity upon which the NRC-licensed facility is sited, as well as any licensee- or other entity facility located away from the site, from which an individual may operate or direct the operation of SSCs required for safety or security.</w:t>
      </w:r>
    </w:p>
    <w:p w:rsidR="00A553A6" w:rsidRPr="002E0901" w:rsidP="001F5E24" w14:paraId="00B0CD1D" w14:textId="11B4C8E1">
      <w:pPr>
        <w:pStyle w:val="BodyText"/>
        <w:widowControl/>
        <w:numPr>
          <w:ilvl w:val="1"/>
          <w:numId w:val="75"/>
        </w:numPr>
        <w:spacing w:before="220"/>
        <w:ind w:left="2160" w:hanging="720"/>
        <w:rPr>
          <w:color w:val="000000" w:themeColor="text1"/>
        </w:rPr>
      </w:pPr>
      <w:r>
        <w:t xml:space="preserve">The </w:t>
      </w:r>
      <w:r w:rsidR="00C07FAD">
        <w:t>use</w:t>
      </w:r>
      <w:r w:rsidRPr="005E4292" w:rsidR="005E4292">
        <w:t xml:space="preserve">, </w:t>
      </w:r>
      <w:r w:rsidR="00DD2C92">
        <w:t>s</w:t>
      </w:r>
      <w:r>
        <w:t>ale</w:t>
      </w:r>
      <w:r w:rsidR="00DD2C92">
        <w:t xml:space="preserve">, or </w:t>
      </w:r>
      <w:r>
        <w:t xml:space="preserve">possession of </w:t>
      </w:r>
      <w:r w:rsidRPr="005E4292" w:rsidR="005E4292">
        <w:t>alcohol while on</w:t>
      </w:r>
      <w:r w:rsidR="006779CA">
        <w:t xml:space="preserve"> </w:t>
      </w:r>
      <w:r w:rsidRPr="005E4292" w:rsidR="005E4292">
        <w:t>site</w:t>
      </w:r>
      <w:r w:rsidR="002A105E">
        <w:t xml:space="preserve"> or </w:t>
      </w:r>
      <w:r w:rsidR="002C6FBA">
        <w:t>in a duty status</w:t>
      </w:r>
      <w:r w:rsidR="005436B0">
        <w:t xml:space="preserve">. </w:t>
      </w:r>
      <w:r w:rsidR="00DF3E0C">
        <w:t>The licensee or other enti</w:t>
      </w:r>
      <w:r w:rsidR="00D755E3">
        <w:t>t</w:t>
      </w:r>
      <w:r w:rsidR="00DF3E0C">
        <w:t xml:space="preserve">y should define when an individual is in a </w:t>
      </w:r>
      <w:r w:rsidR="0054523D">
        <w:t>“</w:t>
      </w:r>
      <w:r w:rsidR="00DF3E0C">
        <w:t>duty status.</w:t>
      </w:r>
      <w:r w:rsidR="0054523D">
        <w:t>”</w:t>
      </w:r>
      <w:r w:rsidR="00D755E3">
        <w:t xml:space="preserve"> This definition should include </w:t>
      </w:r>
      <w:r w:rsidR="000C1B30">
        <w:t xml:space="preserve">any </w:t>
      </w:r>
      <w:r w:rsidR="000C1B30">
        <w:t>period of time</w:t>
      </w:r>
      <w:r w:rsidR="000C1B30">
        <w:t xml:space="preserve"> in which the individual </w:t>
      </w:r>
      <w:r w:rsidR="003B47D2">
        <w:t>is on</w:t>
      </w:r>
      <w:r w:rsidR="0054523D">
        <w:t xml:space="preserve"> </w:t>
      </w:r>
      <w:r w:rsidR="003B47D2">
        <w:t xml:space="preserve">shift working for the licensee or other entity and </w:t>
      </w:r>
      <w:r w:rsidR="000C1B30">
        <w:t>maintain</w:t>
      </w:r>
      <w:r w:rsidR="003B47D2">
        <w:t>ing</w:t>
      </w:r>
      <w:r w:rsidR="000C1B30">
        <w:t xml:space="preserve"> unescorted access to the facility </w:t>
      </w:r>
      <w:r w:rsidR="003B47D2">
        <w:t xml:space="preserve">or performing a duty or responsibility making them subject to the FFD program, whether </w:t>
      </w:r>
      <w:r w:rsidR="000C1B30">
        <w:t>on</w:t>
      </w:r>
      <w:r w:rsidR="0054523D">
        <w:t xml:space="preserve"> </w:t>
      </w:r>
      <w:r w:rsidR="000C1B30">
        <w:t>site or off</w:t>
      </w:r>
      <w:r w:rsidR="0054523D">
        <w:t xml:space="preserve"> </w:t>
      </w:r>
      <w:r w:rsidR="000C1B30">
        <w:t>site</w:t>
      </w:r>
      <w:r w:rsidRPr="005E4292" w:rsidR="005E4292">
        <w:t>.</w:t>
      </w:r>
      <w:r w:rsidR="004B4758">
        <w:t xml:space="preserve"> </w:t>
      </w:r>
      <w:r w:rsidRPr="00790286" w:rsidR="00203A52">
        <w:t>This should include remote facilities</w:t>
      </w:r>
      <w:r w:rsidR="00203A52">
        <w:t xml:space="preserve"> </w:t>
      </w:r>
      <w:r w:rsidRPr="002E0901" w:rsidR="00203A52">
        <w:rPr>
          <w:color w:val="000000" w:themeColor="text1"/>
        </w:rPr>
        <w:t xml:space="preserve">where </w:t>
      </w:r>
      <w:r w:rsidRPr="002E0901" w:rsidR="00203A52">
        <w:rPr>
          <w:rFonts w:eastAsia="Calibri"/>
          <w:color w:val="000000" w:themeColor="text1"/>
          <w:shd w:val="clear" w:color="auto" w:fill="FFFFFF"/>
        </w:rPr>
        <w:t xml:space="preserve">safety-significant systems or components may be operated within the design basis of a licensed </w:t>
      </w:r>
      <w:r w:rsidR="00D90AA2">
        <w:rPr>
          <w:rFonts w:eastAsia="Calibri"/>
          <w:color w:val="000000" w:themeColor="text1"/>
          <w:shd w:val="clear" w:color="auto" w:fill="FFFFFF"/>
        </w:rPr>
        <w:t>CNP</w:t>
      </w:r>
      <w:r w:rsidRPr="002E0901" w:rsidR="00203A52">
        <w:rPr>
          <w:rFonts w:eastAsia="Calibri"/>
          <w:color w:val="000000" w:themeColor="text1"/>
          <w:shd w:val="clear" w:color="auto" w:fill="FFFFFF"/>
        </w:rPr>
        <w:t xml:space="preserve"> or monitored by the licensees </w:t>
      </w:r>
      <w:r w:rsidRPr="002E0901" w:rsidR="00203A52">
        <w:rPr>
          <w:rFonts w:eastAsia="Calibri"/>
          <w:color w:val="000000" w:themeColor="text1"/>
        </w:rPr>
        <w:t>and other entities</w:t>
      </w:r>
      <w:r w:rsidRPr="002E0901" w:rsidR="00203A52">
        <w:rPr>
          <w:rFonts w:eastAsia="Calibri"/>
          <w:color w:val="000000" w:themeColor="text1"/>
          <w:shd w:val="clear" w:color="auto" w:fill="FFFFFF"/>
        </w:rPr>
        <w:t xml:space="preserve"> in </w:t>
      </w:r>
      <w:r w:rsidRPr="002E0901" w:rsidR="00E76CE3">
        <w:rPr>
          <w:rFonts w:eastAsia="Calibri"/>
          <w:color w:val="000000" w:themeColor="text1"/>
          <w:shd w:val="clear" w:color="auto" w:fill="FFFFFF"/>
        </w:rPr>
        <w:t>10 CFR</w:t>
      </w:r>
      <w:r w:rsidRPr="002E0901" w:rsidR="00203A52">
        <w:rPr>
          <w:rFonts w:eastAsia="Calibri"/>
          <w:color w:val="000000" w:themeColor="text1"/>
          <w:shd w:val="clear" w:color="auto" w:fill="FFFFFF"/>
        </w:rPr>
        <w:t> 26.3(f) or emergency operations may be directed.</w:t>
      </w:r>
    </w:p>
    <w:p w:rsidR="005E4292" w:rsidP="001F5E24" w14:paraId="0C7E48CD" w14:textId="0DAF9BC3">
      <w:pPr>
        <w:pStyle w:val="BodyText"/>
        <w:widowControl/>
        <w:numPr>
          <w:ilvl w:val="1"/>
          <w:numId w:val="75"/>
        </w:numPr>
        <w:spacing w:before="220"/>
        <w:ind w:left="2160" w:hanging="720"/>
      </w:pPr>
      <w:r w:rsidRPr="002E0901">
        <w:rPr>
          <w:color w:val="000000" w:themeColor="text1"/>
        </w:rPr>
        <w:t xml:space="preserve">The consumption </w:t>
      </w:r>
      <w:r w:rsidRPr="002E0901" w:rsidR="00D52BA4">
        <w:rPr>
          <w:color w:val="000000" w:themeColor="text1"/>
        </w:rPr>
        <w:t xml:space="preserve">of </w:t>
      </w:r>
      <w:r w:rsidRPr="002E0901">
        <w:rPr>
          <w:color w:val="000000" w:themeColor="text1"/>
        </w:rPr>
        <w:t xml:space="preserve">alcohol within 5 hours of performing </w:t>
      </w:r>
      <w:r w:rsidRPr="002E0901" w:rsidR="00DD2C92">
        <w:rPr>
          <w:color w:val="000000" w:themeColor="text1"/>
        </w:rPr>
        <w:t xml:space="preserve">or directing </w:t>
      </w:r>
      <w:r w:rsidRPr="002E0901" w:rsidR="0064632D">
        <w:rPr>
          <w:color w:val="000000" w:themeColor="text1"/>
        </w:rPr>
        <w:t xml:space="preserve">the </w:t>
      </w:r>
      <w:r w:rsidR="0064632D">
        <w:t xml:space="preserve">performance of </w:t>
      </w:r>
      <w:r w:rsidRPr="005E4292">
        <w:t xml:space="preserve">work </w:t>
      </w:r>
      <w:r w:rsidR="00507A94">
        <w:t xml:space="preserve">making </w:t>
      </w:r>
      <w:r w:rsidR="001F21ED">
        <w:t>the</w:t>
      </w:r>
      <w:r w:rsidR="00D52BA4">
        <w:t xml:space="preserve"> individual </w:t>
      </w:r>
      <w:r w:rsidR="00507A94">
        <w:t>subject to the FFD program</w:t>
      </w:r>
      <w:r w:rsidRPr="005E4292">
        <w:t xml:space="preserve">. </w:t>
      </w:r>
      <w:r w:rsidR="00C476C2">
        <w:t>I</w:t>
      </w:r>
      <w:r w:rsidR="00155B60">
        <w:t xml:space="preserve">ndividuals should be informed that alcohol metabolism is a function of </w:t>
      </w:r>
      <w:r w:rsidR="008E4940">
        <w:t xml:space="preserve">many variables and </w:t>
      </w:r>
      <w:r w:rsidR="00231324">
        <w:t xml:space="preserve">that </w:t>
      </w:r>
      <w:r w:rsidR="008E4940">
        <w:t xml:space="preserve">5 hours may not be sufficient to reduce </w:t>
      </w:r>
      <w:r w:rsidRPr="00406C44" w:rsidR="001D1649">
        <w:t>in situ</w:t>
      </w:r>
      <w:r w:rsidR="001D1649">
        <w:t xml:space="preserve"> alcohol c</w:t>
      </w:r>
      <w:r w:rsidR="00E05016">
        <w:t>o</w:t>
      </w:r>
      <w:r w:rsidR="001D1649">
        <w:t>ncentrations</w:t>
      </w:r>
      <w:r w:rsidR="00EE68EA">
        <w:t xml:space="preserve"> below the cutoffs in 10</w:t>
      </w:r>
      <w:r w:rsidR="0054523D">
        <w:t> </w:t>
      </w:r>
      <w:r w:rsidR="00EE68EA">
        <w:t>CFR</w:t>
      </w:r>
      <w:r w:rsidR="0054523D">
        <w:t> </w:t>
      </w:r>
      <w:r w:rsidR="00EE68EA">
        <w:t>26.101</w:t>
      </w:r>
      <w:r w:rsidR="0054523D">
        <w:t>, “Conducting a confirmatory test for alcohol,”</w:t>
      </w:r>
      <w:r w:rsidR="00EE68EA">
        <w:t xml:space="preserve"> </w:t>
      </w:r>
      <w:r w:rsidR="0072189D">
        <w:t xml:space="preserve">and </w:t>
      </w:r>
      <w:r w:rsidR="0054523D">
        <w:t>10 CFR </w:t>
      </w:r>
      <w:r w:rsidR="0072189D">
        <w:t>26.103</w:t>
      </w:r>
      <w:r w:rsidR="0054523D">
        <w:t>, “Determining a confirmed positive test result for alcohol</w:t>
      </w:r>
      <w:r>
        <w:t>.</w:t>
      </w:r>
      <w:r w:rsidR="0054523D">
        <w:t>”</w:t>
      </w:r>
      <w:r w:rsidR="00D71DF1">
        <w:t xml:space="preserve"> Regardless of when alcohol or any other substance was consumed, inhaled</w:t>
      </w:r>
      <w:r w:rsidR="0054523D">
        <w:t>,</w:t>
      </w:r>
      <w:r w:rsidR="00D71DF1">
        <w:t xml:space="preserve"> or injected, a confirmed positive test result will result in an FFD policy violation and sanction</w:t>
      </w:r>
      <w:r w:rsidR="002D28D0">
        <w:t xml:space="preserve"> in accordance with the FFD policy and procedures</w:t>
      </w:r>
      <w:r w:rsidR="00D71DF1">
        <w:t xml:space="preserve">. </w:t>
      </w:r>
    </w:p>
    <w:p w:rsidR="00A553A6" w:rsidP="001F5E24" w14:paraId="08BD396B" w14:textId="34729CB1">
      <w:pPr>
        <w:pStyle w:val="BodyText"/>
        <w:widowControl/>
        <w:numPr>
          <w:ilvl w:val="1"/>
          <w:numId w:val="75"/>
        </w:numPr>
        <w:spacing w:before="220"/>
        <w:ind w:left="2160" w:hanging="720"/>
      </w:pPr>
      <w:r>
        <w:t>An individual</w:t>
      </w:r>
      <w:r w:rsidR="0054523D">
        <w:t>’</w:t>
      </w:r>
      <w:r>
        <w:t xml:space="preserve">s failure to </w:t>
      </w:r>
      <w:r w:rsidRPr="005E4292" w:rsidR="005E4292">
        <w:t xml:space="preserve">notify the </w:t>
      </w:r>
      <w:r w:rsidR="00C54C57">
        <w:t>licensee</w:t>
      </w:r>
      <w:r w:rsidRPr="005E4292" w:rsidR="005E4292">
        <w:t xml:space="preserve"> </w:t>
      </w:r>
      <w:r w:rsidR="009D156C">
        <w:t xml:space="preserve">or other entity </w:t>
      </w:r>
      <w:r w:rsidRPr="005E4292" w:rsidR="005E4292">
        <w:t xml:space="preserve">of any legal action on or </w:t>
      </w:r>
      <w:r w:rsidRPr="005E4292" w:rsidR="00E1697F">
        <w:t>off</w:t>
      </w:r>
      <w:r>
        <w:t xml:space="preserve"> </w:t>
      </w:r>
      <w:r w:rsidR="00E1697F">
        <w:t>site</w:t>
      </w:r>
      <w:r w:rsidRPr="005E4292" w:rsidR="005E4292">
        <w:t xml:space="preserve"> involving drugs or alcohol</w:t>
      </w:r>
      <w:r w:rsidRPr="00F47728" w:rsidR="005E4292">
        <w:t>.</w:t>
      </w:r>
      <w:r w:rsidR="002B2A7D">
        <w:t xml:space="preserve"> </w:t>
      </w:r>
      <w:r w:rsidR="00864573">
        <w:t xml:space="preserve">The failure to notify the licensee or other entity is an indication that the individual might not be trustworthy and reliable. </w:t>
      </w:r>
      <w:r w:rsidR="008102D6">
        <w:t>Also, t</w:t>
      </w:r>
      <w:r w:rsidR="002B2A7D">
        <w:t>he licensee or other ent</w:t>
      </w:r>
      <w:r w:rsidR="002652AD">
        <w:t>i</w:t>
      </w:r>
      <w:r w:rsidR="002B2A7D">
        <w:t xml:space="preserve">ty should </w:t>
      </w:r>
      <w:r w:rsidR="002652AD">
        <w:t xml:space="preserve">establish in its procedures </w:t>
      </w:r>
      <w:r w:rsidR="008102D6">
        <w:t xml:space="preserve">how quickly an </w:t>
      </w:r>
      <w:r w:rsidR="00814D29">
        <w:t xml:space="preserve">individual </w:t>
      </w:r>
      <w:r w:rsidR="0054523D">
        <w:t xml:space="preserve">should </w:t>
      </w:r>
      <w:r w:rsidR="008102D6">
        <w:t xml:space="preserve">make such a notification </w:t>
      </w:r>
      <w:r w:rsidR="005E78D3">
        <w:t>(</w:t>
      </w:r>
      <w:r w:rsidR="002A56D2">
        <w:t xml:space="preserve">e.g., </w:t>
      </w:r>
      <w:r w:rsidR="00864573">
        <w:t>within 2</w:t>
      </w:r>
      <w:r w:rsidR="0054523D">
        <w:t> </w:t>
      </w:r>
      <w:r w:rsidR="00864573">
        <w:t xml:space="preserve">working days, </w:t>
      </w:r>
      <w:r w:rsidR="005E78D3">
        <w:t xml:space="preserve">next shift, as soon as reasonably practicable) </w:t>
      </w:r>
      <w:r w:rsidR="002652AD">
        <w:t>and how the information should be communicated to a designated individual</w:t>
      </w:r>
      <w:r w:rsidR="005E78D3">
        <w:t xml:space="preserve"> (email, written letter</w:t>
      </w:r>
      <w:r w:rsidR="00864573">
        <w:t xml:space="preserve">, phone call, </w:t>
      </w:r>
      <w:r w:rsidR="005E78D3">
        <w:t xml:space="preserve">or </w:t>
      </w:r>
      <w:r w:rsidR="00864573">
        <w:t xml:space="preserve">verbally </w:t>
      </w:r>
      <w:r w:rsidR="005E78D3">
        <w:t>in</w:t>
      </w:r>
      <w:r w:rsidR="0054523D">
        <w:t xml:space="preserve"> </w:t>
      </w:r>
      <w:r w:rsidR="005E78D3">
        <w:t>person)</w:t>
      </w:r>
      <w:r w:rsidR="002652AD">
        <w:t>.</w:t>
      </w:r>
    </w:p>
    <w:p w:rsidR="005E4292" w:rsidP="001F5E24" w14:paraId="6BC5D9F9" w14:textId="01860C07">
      <w:pPr>
        <w:pStyle w:val="BodyText"/>
        <w:widowControl/>
        <w:numPr>
          <w:ilvl w:val="1"/>
          <w:numId w:val="75"/>
        </w:numPr>
        <w:spacing w:before="220"/>
        <w:ind w:left="2160" w:hanging="720"/>
      </w:pPr>
      <w:r>
        <w:t xml:space="preserve">An individual’s </w:t>
      </w:r>
      <w:r w:rsidR="00EC3A65">
        <w:t>use</w:t>
      </w:r>
      <w:r>
        <w:t xml:space="preserve"> of</w:t>
      </w:r>
      <w:r w:rsidR="00EC3A65">
        <w:t xml:space="preserve"> another</w:t>
      </w:r>
      <w:r w:rsidR="0094064A">
        <w:t xml:space="preserve"> individual</w:t>
      </w:r>
      <w:r w:rsidR="00EC3A65">
        <w:t>’s prescription medication, whether on or off</w:t>
      </w:r>
      <w:r w:rsidR="001F21ED">
        <w:t xml:space="preserve"> </w:t>
      </w:r>
      <w:r w:rsidR="00EC3A65">
        <w:t xml:space="preserve">site, </w:t>
      </w:r>
      <w:r w:rsidR="00E67DB4">
        <w:t>whether or not</w:t>
      </w:r>
      <w:r w:rsidR="00E67DB4">
        <w:t xml:space="preserve"> the individual </w:t>
      </w:r>
      <w:r w:rsidR="00EC3A65">
        <w:t xml:space="preserve">was determined to be impaired by observation by a trained individual </w:t>
      </w:r>
      <w:r w:rsidR="001F21ED">
        <w:t xml:space="preserve">under </w:t>
      </w:r>
      <w:r w:rsidR="003A571A">
        <w:t xml:space="preserve">10 CFR </w:t>
      </w:r>
      <w:r w:rsidR="005B353F">
        <w:t>P</w:t>
      </w:r>
      <w:r w:rsidR="00BA22B2">
        <w:t xml:space="preserve">art 26 </w:t>
      </w:r>
      <w:r w:rsidR="00EC3A65">
        <w:t xml:space="preserve">or a presumptive positive drug or alcohol </w:t>
      </w:r>
      <w:r w:rsidR="009F2CA8">
        <w:t xml:space="preserve">screen or </w:t>
      </w:r>
      <w:r w:rsidR="00EC3A65">
        <w:t>test.</w:t>
      </w:r>
    </w:p>
    <w:p w:rsidR="00AB5373" w:rsidP="001F5E24" w14:paraId="43374AF8" w14:textId="6BCF454E">
      <w:pPr>
        <w:pStyle w:val="ListParagraph"/>
        <w:widowControl/>
        <w:numPr>
          <w:ilvl w:val="1"/>
          <w:numId w:val="75"/>
        </w:numPr>
        <w:spacing w:before="220"/>
        <w:ind w:left="2160" w:hanging="720"/>
      </w:pPr>
      <w:r>
        <w:t xml:space="preserve">The </w:t>
      </w:r>
      <w:r w:rsidRPr="00AB5373">
        <w:t>consum</w:t>
      </w:r>
      <w:r>
        <w:t>ption</w:t>
      </w:r>
      <w:r w:rsidRPr="00AB5373">
        <w:t>, inhal</w:t>
      </w:r>
      <w:r>
        <w:t>ation</w:t>
      </w:r>
      <w:r w:rsidRPr="00AB5373">
        <w:t>, inject</w:t>
      </w:r>
      <w:r>
        <w:t>ion</w:t>
      </w:r>
      <w:r w:rsidRPr="00AB5373">
        <w:t>, or appli</w:t>
      </w:r>
      <w:r>
        <w:t>cation of</w:t>
      </w:r>
      <w:r w:rsidRPr="00AB5373">
        <w:t xml:space="preserve"> a</w:t>
      </w:r>
      <w:r w:rsidR="009851C1">
        <w:t>ny</w:t>
      </w:r>
      <w:r w:rsidRPr="00AB5373">
        <w:t xml:space="preserve"> product that may cause impairment (e.g., the product contains a specific warning not to operate machinery or drive vehicles, or the product is not approved for human consumption, inhalation, injection, or application).</w:t>
      </w:r>
    </w:p>
    <w:p w:rsidR="00A553A6" w:rsidP="001F5E24" w14:paraId="79168335" w14:textId="616C5882">
      <w:pPr>
        <w:pStyle w:val="BodyText"/>
        <w:widowControl/>
        <w:numPr>
          <w:ilvl w:val="1"/>
          <w:numId w:val="75"/>
        </w:numPr>
        <w:spacing w:before="220"/>
        <w:ind w:left="2160" w:hanging="720"/>
      </w:pPr>
      <w:r>
        <w:t xml:space="preserve">The </w:t>
      </w:r>
      <w:r w:rsidR="002A0800">
        <w:t>fail</w:t>
      </w:r>
      <w:r>
        <w:t xml:space="preserve">ure to </w:t>
      </w:r>
      <w:r w:rsidR="002A0800">
        <w:t>report to the licensee or other entity’s designated represent</w:t>
      </w:r>
      <w:r w:rsidR="005055CD">
        <w:t xml:space="preserve">ative </w:t>
      </w:r>
      <w:r w:rsidR="002A0800">
        <w:t>a</w:t>
      </w:r>
      <w:r w:rsidR="0004179D">
        <w:t>n</w:t>
      </w:r>
      <w:r w:rsidR="002A0800">
        <w:t xml:space="preserve"> FFD concern of another individual</w:t>
      </w:r>
      <w:r w:rsidR="00E5068D">
        <w:t>,</w:t>
      </w:r>
      <w:r w:rsidR="0004179D">
        <w:t xml:space="preserve"> whether on or off</w:t>
      </w:r>
      <w:r w:rsidR="00BA22B2">
        <w:t xml:space="preserve"> </w:t>
      </w:r>
      <w:r w:rsidR="0004179D">
        <w:t>site</w:t>
      </w:r>
      <w:r w:rsidR="00E5068D">
        <w:t>,</w:t>
      </w:r>
      <w:r w:rsidR="006F53F4">
        <w:t xml:space="preserve"> or retaliat</w:t>
      </w:r>
      <w:r w:rsidR="003E19C1">
        <w:t>ion</w:t>
      </w:r>
      <w:r w:rsidR="006F53F4">
        <w:t xml:space="preserve"> against another individual who reported an FFD concern.</w:t>
      </w:r>
    </w:p>
    <w:p w:rsidR="00A553A6" w:rsidP="001F5E24" w14:paraId="79C491B1" w14:textId="7F616623">
      <w:pPr>
        <w:pStyle w:val="BodyText"/>
        <w:widowControl/>
        <w:numPr>
          <w:ilvl w:val="1"/>
          <w:numId w:val="75"/>
        </w:numPr>
        <w:spacing w:before="220"/>
        <w:ind w:left="2160" w:hanging="720"/>
      </w:pPr>
      <w:r>
        <w:t xml:space="preserve">The </w:t>
      </w:r>
      <w:r w:rsidR="00F80489">
        <w:t>p</w:t>
      </w:r>
      <w:r w:rsidR="00022E7D">
        <w:t>ossess</w:t>
      </w:r>
      <w:r>
        <w:t>ion</w:t>
      </w:r>
      <w:r w:rsidR="00022E7D">
        <w:t xml:space="preserve"> or use </w:t>
      </w:r>
      <w:r w:rsidR="0052047F">
        <w:t xml:space="preserve">of </w:t>
      </w:r>
      <w:r w:rsidR="00022E7D">
        <w:t xml:space="preserve">a material, chemical, or </w:t>
      </w:r>
      <w:r w:rsidR="00B81147">
        <w:t>paraphernalia</w:t>
      </w:r>
      <w:r w:rsidR="00F80489">
        <w:t xml:space="preserve"> to subvert </w:t>
      </w:r>
      <w:r w:rsidR="005055CD">
        <w:t xml:space="preserve">or attempt </w:t>
      </w:r>
      <w:r w:rsidR="00152E76">
        <w:t>to</w:t>
      </w:r>
      <w:r w:rsidR="005055CD">
        <w:t xml:space="preserve"> subver</w:t>
      </w:r>
      <w:r w:rsidR="00152E76">
        <w:t>t</w:t>
      </w:r>
      <w:r w:rsidR="005055CD">
        <w:t xml:space="preserve"> </w:t>
      </w:r>
      <w:r w:rsidR="00F80489">
        <w:t xml:space="preserve">a drug or alcohol </w:t>
      </w:r>
      <w:r w:rsidR="00027FF9">
        <w:t xml:space="preserve">screen or </w:t>
      </w:r>
      <w:r w:rsidR="00F80489">
        <w:t>test</w:t>
      </w:r>
      <w:r w:rsidR="00152E76">
        <w:t>,</w:t>
      </w:r>
      <w:r w:rsidR="007634E4">
        <w:t xml:space="preserve"> or act</w:t>
      </w:r>
      <w:r w:rsidR="0052047F">
        <w:t>ing</w:t>
      </w:r>
      <w:r w:rsidR="007634E4">
        <w:t xml:space="preserve"> in a manner </w:t>
      </w:r>
      <w:r w:rsidR="00561A9C">
        <w:t>that prevented</w:t>
      </w:r>
      <w:r w:rsidR="00733BA5">
        <w:t xml:space="preserve"> (e.g.,</w:t>
      </w:r>
      <w:r w:rsidR="0052047F">
        <w:t> </w:t>
      </w:r>
      <w:r w:rsidR="00733BA5">
        <w:t>failure to follow instructions)</w:t>
      </w:r>
      <w:r w:rsidR="00561A9C">
        <w:t xml:space="preserve"> </w:t>
      </w:r>
      <w:r w:rsidR="00FA5176">
        <w:t>or significantly obstruct</w:t>
      </w:r>
      <w:r w:rsidR="00C4108B">
        <w:t>ing</w:t>
      </w:r>
      <w:r w:rsidR="00FA5176">
        <w:t xml:space="preserve"> </w:t>
      </w:r>
      <w:r w:rsidR="00561A9C">
        <w:t xml:space="preserve">the collection or processing of a biological specimen for a drug or alcohol </w:t>
      </w:r>
      <w:r w:rsidR="00416DE7">
        <w:t xml:space="preserve">screen or </w:t>
      </w:r>
      <w:r w:rsidR="00561A9C">
        <w:t>test</w:t>
      </w:r>
      <w:r w:rsidR="00F80489">
        <w:t>.</w:t>
      </w:r>
    </w:p>
    <w:p w:rsidR="00A553A6" w:rsidP="001F5E24" w14:paraId="381990B1" w14:textId="19A4DF96">
      <w:pPr>
        <w:pStyle w:val="BodyText"/>
        <w:widowControl/>
        <w:numPr>
          <w:ilvl w:val="1"/>
          <w:numId w:val="75"/>
        </w:numPr>
        <w:spacing w:before="220"/>
        <w:ind w:left="2160" w:hanging="720"/>
      </w:pPr>
      <w:r>
        <w:t xml:space="preserve">An individual who </w:t>
      </w:r>
      <w:r w:rsidR="00A8216A">
        <w:t xml:space="preserve">acted </w:t>
      </w:r>
      <w:r w:rsidR="00027260">
        <w:t>(</w:t>
      </w:r>
      <w:r w:rsidRPr="00694830" w:rsidR="00027260">
        <w:t xml:space="preserve">verbally or physically) </w:t>
      </w:r>
      <w:r w:rsidRPr="00694830" w:rsidR="00A8216A">
        <w:t>in a manner t</w:t>
      </w:r>
      <w:r w:rsidRPr="00694830" w:rsidR="008A0892">
        <w:t xml:space="preserve">hat </w:t>
      </w:r>
      <w:r w:rsidRPr="00694830" w:rsidR="00A8216A">
        <w:t>threaten</w:t>
      </w:r>
      <w:r w:rsidRPr="00694830" w:rsidR="008A0892">
        <w:t>ed,</w:t>
      </w:r>
      <w:r w:rsidRPr="00694830" w:rsidR="00A8216A">
        <w:t xml:space="preserve"> harm</w:t>
      </w:r>
      <w:r w:rsidRPr="00694830" w:rsidR="008A0892">
        <w:t>ed, or could harm</w:t>
      </w:r>
      <w:r w:rsidRPr="00694830" w:rsidR="00A8216A">
        <w:t xml:space="preserve"> individuals</w:t>
      </w:r>
      <w:r w:rsidRPr="00694830" w:rsidR="00CD5FA7">
        <w:t xml:space="preserve"> or </w:t>
      </w:r>
      <w:r w:rsidRPr="00694830" w:rsidR="00027260">
        <w:t>SSCs</w:t>
      </w:r>
      <w:r w:rsidRPr="00694830" w:rsidR="00C22FA7">
        <w:t xml:space="preserve"> </w:t>
      </w:r>
      <w:r w:rsidR="004E2E4E">
        <w:t xml:space="preserve">within the NRC-licensed facility </w:t>
      </w:r>
      <w:r w:rsidRPr="00694830" w:rsidR="00BD75C9">
        <w:t xml:space="preserve">or offsite infrastructure </w:t>
      </w:r>
      <w:r w:rsidRPr="00694830" w:rsidR="00903069">
        <w:t>supporting or required for the safe and secure operation of the facility</w:t>
      </w:r>
      <w:r w:rsidRPr="00694830" w:rsidR="00CD5FA7">
        <w:t>.</w:t>
      </w:r>
    </w:p>
    <w:p w:rsidR="006F5969" w:rsidP="001F5E24" w14:paraId="70573EB5" w14:textId="0A062F33">
      <w:pPr>
        <w:pStyle w:val="BodyText"/>
        <w:widowControl/>
        <w:numPr>
          <w:ilvl w:val="1"/>
          <w:numId w:val="75"/>
        </w:numPr>
        <w:spacing w:before="220"/>
        <w:ind w:left="2160" w:hanging="720"/>
      </w:pPr>
      <w:r>
        <w:t xml:space="preserve">An individual who </w:t>
      </w:r>
      <w:r w:rsidRPr="00694830" w:rsidR="00CD5FA7">
        <w:t xml:space="preserve">acted (verbally or physically) in a manner that threatened or </w:t>
      </w:r>
      <w:r w:rsidRPr="00694830" w:rsidR="001D75CE">
        <w:t xml:space="preserve">resulted in the theft of NRC-licensed material or </w:t>
      </w:r>
      <w:r w:rsidR="00933423">
        <w:t xml:space="preserve">unauthorized disclosure of </w:t>
      </w:r>
      <w:r w:rsidRPr="00694830" w:rsidR="001D75CE">
        <w:t>sensitive information</w:t>
      </w:r>
      <w:r w:rsidRPr="00694830" w:rsidR="008A0892">
        <w:t>.</w:t>
      </w:r>
    </w:p>
    <w:p w:rsidR="007129B3" w:rsidRPr="00694830" w:rsidP="00406C44" w14:paraId="0731A4C4" w14:textId="77777777">
      <w:pPr>
        <w:pStyle w:val="BodyText"/>
        <w:widowControl/>
        <w:tabs>
          <w:tab w:val="left" w:pos="720"/>
        </w:tabs>
        <w:ind w:left="0"/>
      </w:pPr>
    </w:p>
    <w:p w:rsidR="00F16DCF" w:rsidP="001F5E24" w14:paraId="60B2BB58" w14:textId="7802A12F">
      <w:pPr>
        <w:pStyle w:val="BodyText"/>
        <w:widowControl/>
        <w:numPr>
          <w:ilvl w:val="0"/>
          <w:numId w:val="74"/>
        </w:numPr>
        <w:ind w:left="1440" w:hanging="720"/>
      </w:pPr>
      <w:r>
        <w:t>The policy should s</w:t>
      </w:r>
      <w:r w:rsidRPr="00694830" w:rsidR="00996F96">
        <w:t xml:space="preserve">tate that an individual </w:t>
      </w:r>
      <w:r w:rsidR="00551B27">
        <w:t xml:space="preserve">may </w:t>
      </w:r>
      <w:r w:rsidRPr="00694830">
        <w:t>be subject to an FFD policy violation and a</w:t>
      </w:r>
      <w:r w:rsidR="00077CCE">
        <w:t xml:space="preserve"> review of their FFD or </w:t>
      </w:r>
      <w:r w:rsidR="003915B5">
        <w:t>access authorization</w:t>
      </w:r>
      <w:r w:rsidRPr="00694830">
        <w:t xml:space="preserve"> if the individual</w:t>
      </w:r>
      <w:r w:rsidR="0052047F">
        <w:t>—</w:t>
      </w:r>
    </w:p>
    <w:p w:rsidR="006750C9" w:rsidP="001F5E24" w14:paraId="6537ABBD" w14:textId="7359BB43">
      <w:pPr>
        <w:pStyle w:val="BodyText"/>
        <w:widowControl/>
        <w:numPr>
          <w:ilvl w:val="0"/>
          <w:numId w:val="76"/>
        </w:numPr>
        <w:spacing w:before="220"/>
        <w:ind w:left="2160" w:hanging="720"/>
      </w:pPr>
      <w:r w:rsidRPr="00694830">
        <w:t xml:space="preserve">committed </w:t>
      </w:r>
      <w:r w:rsidRPr="00694830" w:rsidR="009139D2">
        <w:t xml:space="preserve">a criminal activity, </w:t>
      </w:r>
      <w:r w:rsidR="00563FDD">
        <w:t>regardless of whether it resulted in a conviction</w:t>
      </w:r>
      <w:r w:rsidRPr="00694830" w:rsidR="009139D2">
        <w:t>,</w:t>
      </w:r>
      <w:r w:rsidR="00D8217D">
        <w:t xml:space="preserve"> that would support a conclusion that </w:t>
      </w:r>
      <w:r w:rsidRPr="00694830">
        <w:t xml:space="preserve">the individual </w:t>
      </w:r>
      <w:r w:rsidR="00D8217D">
        <w:t>is not</w:t>
      </w:r>
      <w:r w:rsidRPr="00694830">
        <w:t xml:space="preserve"> trustworthy and </w:t>
      </w:r>
      <w:r w:rsidRPr="00694830">
        <w:t>reliable</w:t>
      </w:r>
      <w:r w:rsidR="0052047F">
        <w:t>;</w:t>
      </w:r>
    </w:p>
    <w:p w:rsidR="00E04EDF" w:rsidP="001F5E24" w14:paraId="4EE9C637" w14:textId="17EE7B18">
      <w:pPr>
        <w:pStyle w:val="BodyText"/>
        <w:widowControl/>
        <w:numPr>
          <w:ilvl w:val="0"/>
          <w:numId w:val="76"/>
        </w:numPr>
        <w:spacing w:before="220"/>
        <w:ind w:left="2160" w:hanging="720"/>
      </w:pPr>
      <w:r>
        <w:t>cheat</w:t>
      </w:r>
      <w:r w:rsidR="001714BD">
        <w:t>ed</w:t>
      </w:r>
      <w:r>
        <w:t xml:space="preserve"> on a licensee</w:t>
      </w:r>
      <w:r w:rsidR="00AE21AF">
        <w:t>-</w:t>
      </w:r>
      <w:r>
        <w:t>administered training exam test</w:t>
      </w:r>
      <w:r w:rsidR="00043D86">
        <w:t xml:space="preserve">, falsified records, </w:t>
      </w:r>
      <w:r w:rsidR="00E67EA2">
        <w:t xml:space="preserve">or purposely gained </w:t>
      </w:r>
      <w:r w:rsidR="009E5981">
        <w:t xml:space="preserve">unauthorized </w:t>
      </w:r>
      <w:r w:rsidR="00E67EA2">
        <w:t xml:space="preserve">access to </w:t>
      </w:r>
      <w:r w:rsidR="009E5981">
        <w:t xml:space="preserve">a </w:t>
      </w:r>
      <w:r w:rsidR="002C79B5">
        <w:t>protected area</w:t>
      </w:r>
      <w:r w:rsidR="00E67EA2">
        <w:t xml:space="preserve">, SNM, or sensitive </w:t>
      </w:r>
      <w:r w:rsidR="00E67EA2">
        <w:t>information</w:t>
      </w:r>
      <w:r w:rsidR="0052047F">
        <w:t>;</w:t>
      </w:r>
    </w:p>
    <w:p w:rsidR="003F282D" w:rsidP="001F5E24" w14:paraId="111D074B" w14:textId="26E7A3D7">
      <w:pPr>
        <w:pStyle w:val="BodyText"/>
        <w:widowControl/>
        <w:numPr>
          <w:ilvl w:val="0"/>
          <w:numId w:val="76"/>
        </w:numPr>
        <w:spacing w:before="220"/>
        <w:ind w:left="2160" w:hanging="720"/>
      </w:pPr>
      <w:r>
        <w:t>p</w:t>
      </w:r>
      <w:r>
        <w:t xml:space="preserve">urposely failed to properly perform </w:t>
      </w:r>
      <w:r w:rsidR="00BB0591">
        <w:t>a licensee- or other</w:t>
      </w:r>
      <w:r w:rsidR="001B09E2">
        <w:t xml:space="preserve"> entity-</w:t>
      </w:r>
      <w:r>
        <w:t xml:space="preserve">assigned duty, responsibility, </w:t>
      </w:r>
      <w:r w:rsidR="0095622A">
        <w:t>or procedural requirement</w:t>
      </w:r>
      <w:r w:rsidR="00F13CE7">
        <w:t xml:space="preserve">, including </w:t>
      </w:r>
      <w:r w:rsidR="00A760A6">
        <w:t xml:space="preserve">not </w:t>
      </w:r>
      <w:r w:rsidR="0007683E">
        <w:t xml:space="preserve">informing the licensee or other entity </w:t>
      </w:r>
      <w:r w:rsidR="00481411">
        <w:t>of</w:t>
      </w:r>
      <w:r w:rsidR="009E430C">
        <w:t xml:space="preserve"> </w:t>
      </w:r>
      <w:r w:rsidR="00481411">
        <w:t xml:space="preserve">FFD concerns or </w:t>
      </w:r>
      <w:r w:rsidR="0007683E">
        <w:t xml:space="preserve">that their failure to report to work was due to </w:t>
      </w:r>
      <w:r w:rsidR="00A760A6">
        <w:t>impairment cause</w:t>
      </w:r>
      <w:r w:rsidR="00C4108B">
        <w:t>d</w:t>
      </w:r>
      <w:r w:rsidR="00A760A6">
        <w:t xml:space="preserve"> by substance </w:t>
      </w:r>
      <w:r w:rsidR="00A760A6">
        <w:t>abuse</w:t>
      </w:r>
      <w:r w:rsidR="0052047F">
        <w:t>;</w:t>
      </w:r>
    </w:p>
    <w:p w:rsidR="001E557A" w:rsidP="001F5E24" w14:paraId="63C911E5" w14:textId="1F8545A6">
      <w:pPr>
        <w:pStyle w:val="BodyText"/>
        <w:widowControl/>
        <w:numPr>
          <w:ilvl w:val="0"/>
          <w:numId w:val="76"/>
        </w:numPr>
        <w:spacing w:before="220"/>
        <w:ind w:left="2160" w:hanging="720"/>
      </w:pPr>
      <w:r>
        <w:t>a</w:t>
      </w:r>
      <w:r w:rsidRPr="006F5969" w:rsidR="00E04EDF">
        <w:t xml:space="preserve">dvocated </w:t>
      </w:r>
      <w:r>
        <w:t xml:space="preserve">or engaged in </w:t>
      </w:r>
      <w:r w:rsidRPr="006F5969" w:rsidR="00E04EDF">
        <w:t xml:space="preserve">any acts of terrorism or activities designed to overthrow the U.S. </w:t>
      </w:r>
      <w:r w:rsidRPr="006F5969" w:rsidR="00E04EDF">
        <w:t>Government</w:t>
      </w:r>
      <w:r w:rsidR="0052047F">
        <w:t>;</w:t>
      </w:r>
    </w:p>
    <w:p w:rsidR="00E04EDF" w:rsidP="001F5E24" w14:paraId="399163F5" w14:textId="2EC949B2">
      <w:pPr>
        <w:pStyle w:val="BodyText"/>
        <w:widowControl/>
        <w:numPr>
          <w:ilvl w:val="0"/>
          <w:numId w:val="76"/>
        </w:numPr>
        <w:spacing w:before="220"/>
        <w:ind w:left="2160" w:hanging="720"/>
      </w:pPr>
      <w:r>
        <w:t xml:space="preserve">is </w:t>
      </w:r>
      <w:r w:rsidRPr="001C7446">
        <w:t>a member of an organization dedicated to terrorism, either with an awareness of the organization</w:t>
      </w:r>
      <w:r w:rsidR="0052047F">
        <w:t>’</w:t>
      </w:r>
      <w:r w:rsidRPr="001C7446">
        <w:t xml:space="preserve">s dedication to that end, or with the specific intent to further such </w:t>
      </w:r>
      <w:r w:rsidRPr="001C7446">
        <w:t>activities</w:t>
      </w:r>
      <w:r w:rsidR="0052047F">
        <w:t>;</w:t>
      </w:r>
    </w:p>
    <w:p w:rsidR="00754D32" w:rsidP="001F5E24" w14:paraId="38C2E5C4" w14:textId="4EFD565A">
      <w:pPr>
        <w:pStyle w:val="BodyText"/>
        <w:widowControl/>
        <w:numPr>
          <w:ilvl w:val="0"/>
          <w:numId w:val="76"/>
        </w:numPr>
        <w:spacing w:before="220"/>
        <w:ind w:left="2160" w:hanging="720"/>
      </w:pPr>
      <w:r>
        <w:t xml:space="preserve">is </w:t>
      </w:r>
      <w:r w:rsidRPr="008747F7" w:rsidR="00E04EDF">
        <w:t>a member of an organization dedicated to the use of violence or force to overthrow the</w:t>
      </w:r>
      <w:r w:rsidR="00060D79">
        <w:t xml:space="preserve"> </w:t>
      </w:r>
      <w:r w:rsidR="006354EF">
        <w:t xml:space="preserve">U.S. </w:t>
      </w:r>
      <w:r w:rsidR="0052047F">
        <w:t>G</w:t>
      </w:r>
      <w:r w:rsidR="00060D79">
        <w:t>overnment</w:t>
      </w:r>
      <w:r w:rsidR="0052047F">
        <w:t>; or</w:t>
      </w:r>
    </w:p>
    <w:p w:rsidR="000B339A" w:rsidP="001F5E24" w14:paraId="5F26A5ED" w14:textId="53F68888">
      <w:pPr>
        <w:pStyle w:val="BodyText"/>
        <w:widowControl/>
        <w:numPr>
          <w:ilvl w:val="0"/>
          <w:numId w:val="76"/>
        </w:numPr>
        <w:spacing w:before="220"/>
        <w:ind w:left="2160" w:hanging="720"/>
      </w:pPr>
      <w:r>
        <w:t xml:space="preserve">is </w:t>
      </w:r>
      <w:r w:rsidRPr="00A96747" w:rsidR="00E04EDF">
        <w:t>a member of an organization that advocates or practices acts of force or violence to discourage others from exercising their rights under the U.S.</w:t>
      </w:r>
      <w:r w:rsidR="0052047F">
        <w:t> </w:t>
      </w:r>
      <w:r w:rsidRPr="00A96747" w:rsidR="00E04EDF">
        <w:t xml:space="preserve">Constitution or any </w:t>
      </w:r>
      <w:r w:rsidR="0052047F">
        <w:t>S</w:t>
      </w:r>
      <w:r w:rsidRPr="00A96747" w:rsidR="00E04EDF">
        <w:t>tate of the United States with the specific intent to further such action</w:t>
      </w:r>
      <w:r w:rsidR="00DE0731">
        <w:t>.</w:t>
      </w:r>
    </w:p>
    <w:p w:rsidR="002017E8" w:rsidP="00406C44" w14:paraId="6CC2A1F4" w14:textId="77777777">
      <w:pPr>
        <w:pStyle w:val="BodyText"/>
        <w:widowControl/>
        <w:tabs>
          <w:tab w:val="left" w:pos="720"/>
        </w:tabs>
        <w:ind w:left="0"/>
      </w:pPr>
    </w:p>
    <w:p w:rsidR="003C6DB6" w:rsidP="001F5E24" w14:paraId="4769AEF3" w14:textId="4FB4CD96">
      <w:pPr>
        <w:pStyle w:val="BodyText"/>
        <w:widowControl/>
        <w:numPr>
          <w:ilvl w:val="0"/>
          <w:numId w:val="74"/>
        </w:numPr>
        <w:ind w:left="1440" w:hanging="720"/>
      </w:pPr>
      <w:r>
        <w:t>The policy should s</w:t>
      </w:r>
      <w:r w:rsidR="0052047F">
        <w:t>tate</w:t>
      </w:r>
      <w:r w:rsidR="001714BD">
        <w:t xml:space="preserve"> that </w:t>
      </w:r>
      <w:r w:rsidR="00642EA4">
        <w:t xml:space="preserve">the NRC-required sanctions are the minimum </w:t>
      </w:r>
      <w:r w:rsidR="009F754C">
        <w:t>sanction</w:t>
      </w:r>
      <w:r w:rsidR="00424CDD">
        <w:t>s</w:t>
      </w:r>
      <w:r w:rsidR="009F754C">
        <w:t xml:space="preserve"> to be applied and that the licensee </w:t>
      </w:r>
      <w:r>
        <w:t>o</w:t>
      </w:r>
      <w:r w:rsidR="009F754C">
        <w:t>r other entity may increase the severity of the sanction, up to an</w:t>
      </w:r>
      <w:r w:rsidR="0026788E">
        <w:t>d</w:t>
      </w:r>
      <w:r w:rsidR="009F754C">
        <w:t xml:space="preserve"> including </w:t>
      </w:r>
      <w:r w:rsidR="00424CDD">
        <w:t xml:space="preserve">permanent </w:t>
      </w:r>
      <w:r w:rsidR="009F754C">
        <w:t xml:space="preserve">denial of </w:t>
      </w:r>
      <w:r w:rsidR="00896307">
        <w:t>authorization</w:t>
      </w:r>
      <w:r w:rsidR="0052047F">
        <w:t>,</w:t>
      </w:r>
      <w:r>
        <w:t xml:space="preserve"> based </w:t>
      </w:r>
      <w:r w:rsidR="00BB7698">
        <w:t>on the severity</w:t>
      </w:r>
      <w:r w:rsidR="00715E58">
        <w:t xml:space="preserve">, </w:t>
      </w:r>
      <w:r w:rsidR="00BB7698">
        <w:t>circumstances</w:t>
      </w:r>
      <w:r w:rsidR="0052047F">
        <w:t>,</w:t>
      </w:r>
      <w:r w:rsidR="00BB7698">
        <w:t xml:space="preserve"> </w:t>
      </w:r>
      <w:r w:rsidR="00B463C0">
        <w:t xml:space="preserve">and number </w:t>
      </w:r>
      <w:r w:rsidR="00BB7698">
        <w:t>of FFD policy violation</w:t>
      </w:r>
      <w:r w:rsidR="00231E56">
        <w:t>s</w:t>
      </w:r>
      <w:r w:rsidR="00BB7698">
        <w:t>.</w:t>
      </w:r>
    </w:p>
    <w:p w:rsidR="00A553A6" w:rsidP="00406C44" w14:paraId="3788F916" w14:textId="77777777">
      <w:pPr>
        <w:pStyle w:val="BodyText"/>
        <w:widowControl/>
        <w:ind w:left="720" w:firstLine="0"/>
      </w:pPr>
    </w:p>
    <w:p w:rsidR="003A4854" w:rsidP="001F5E24" w14:paraId="4B9461B6" w14:textId="5F8B0F2B">
      <w:pPr>
        <w:pStyle w:val="BodyText"/>
        <w:widowControl/>
        <w:numPr>
          <w:ilvl w:val="0"/>
          <w:numId w:val="74"/>
        </w:numPr>
        <w:ind w:left="1440" w:hanging="720"/>
      </w:pPr>
      <w:r>
        <w:t>The policy should d</w:t>
      </w:r>
      <w:r w:rsidRPr="005E4292" w:rsidR="005E4292">
        <w:t>escribe the requirement that individuals</w:t>
      </w:r>
      <w:r w:rsidR="00537F0E">
        <w:t>,</w:t>
      </w:r>
      <w:r w:rsidRPr="005E4292" w:rsidR="005E4292">
        <w:t xml:space="preserve"> who are notified that they have been selected for random</w:t>
      </w:r>
      <w:r w:rsidR="00597920">
        <w:t>, for-cause, or post</w:t>
      </w:r>
      <w:r w:rsidR="00970B92">
        <w:t>-</w:t>
      </w:r>
      <w:r w:rsidR="0077535F">
        <w:t>event</w:t>
      </w:r>
      <w:r w:rsidRPr="005E4292" w:rsidR="005E4292">
        <w:t xml:space="preserve"> testing</w:t>
      </w:r>
      <w:r w:rsidR="00537F0E">
        <w:t>,</w:t>
      </w:r>
      <w:r w:rsidRPr="005E4292" w:rsidR="005E4292">
        <w:t xml:space="preserve"> must report to the collection site within the time period specified by the </w:t>
      </w:r>
      <w:r w:rsidR="004B01F3">
        <w:t>licensee</w:t>
      </w:r>
      <w:r w:rsidR="00597920">
        <w:t xml:space="preserve"> or other </w:t>
      </w:r>
      <w:r w:rsidR="00490C0D">
        <w:t>entity</w:t>
      </w:r>
      <w:r w:rsidR="00B463C0">
        <w:t xml:space="preserve">, including the </w:t>
      </w:r>
      <w:r w:rsidR="0076641D">
        <w:t xml:space="preserve">regulatory requirement to report as soon as reasonably practicable which </w:t>
      </w:r>
      <w:r w:rsidR="00933A47">
        <w:t xml:space="preserve">could </w:t>
      </w:r>
      <w:r w:rsidR="0076641D">
        <w:t xml:space="preserve">occur </w:t>
      </w:r>
      <w:r w:rsidR="00715E58">
        <w:t xml:space="preserve">before </w:t>
      </w:r>
      <w:r w:rsidR="0076641D">
        <w:t>the licensee</w:t>
      </w:r>
      <w:r w:rsidR="007011A9">
        <w:t>-</w:t>
      </w:r>
      <w:r w:rsidR="0076641D">
        <w:t xml:space="preserve"> or other entity</w:t>
      </w:r>
      <w:r w:rsidR="007011A9">
        <w:t>-</w:t>
      </w:r>
      <w:r w:rsidR="0076641D">
        <w:t>est</w:t>
      </w:r>
      <w:r w:rsidR="00933A47">
        <w:t>ablished time period</w:t>
      </w:r>
      <w:r w:rsidR="000C4CA9">
        <w:t xml:space="preserve"> to report</w:t>
      </w:r>
      <w:r w:rsidR="0097587A">
        <w:t>.</w:t>
      </w:r>
    </w:p>
    <w:p w:rsidR="00A553A6" w:rsidRPr="00D87AD5" w:rsidP="00406C44" w14:paraId="547EAADB" w14:textId="77777777">
      <w:pPr>
        <w:pStyle w:val="BodyText"/>
        <w:widowControl/>
        <w:ind w:left="720" w:firstLine="0"/>
      </w:pPr>
    </w:p>
    <w:p w:rsidR="003A4854" w:rsidP="001F5E24" w14:paraId="1F5EFC3E" w14:textId="3CB05DEA">
      <w:pPr>
        <w:pStyle w:val="BodyText"/>
        <w:widowControl/>
        <w:numPr>
          <w:ilvl w:val="0"/>
          <w:numId w:val="74"/>
        </w:numPr>
        <w:ind w:left="1440" w:hanging="720"/>
      </w:pPr>
      <w:r>
        <w:t>The policy should d</w:t>
      </w:r>
      <w:r w:rsidR="005E4292">
        <w:t xml:space="preserve">escribe the actions that constitute a refusal to provide a specimen for </w:t>
      </w:r>
      <w:r w:rsidR="009A3DE5">
        <w:t xml:space="preserve">screening or </w:t>
      </w:r>
      <w:r w:rsidR="005E4292">
        <w:t>testing</w:t>
      </w:r>
      <w:r w:rsidR="00047D8C">
        <w:t>,</w:t>
      </w:r>
      <w:r w:rsidR="00FC6147">
        <w:t xml:space="preserve"> and </w:t>
      </w:r>
      <w:r w:rsidR="0052047F">
        <w:t xml:space="preserve">state </w:t>
      </w:r>
      <w:r w:rsidR="00FC6147">
        <w:t xml:space="preserve">that the </w:t>
      </w:r>
      <w:r w:rsidR="005E4292">
        <w:t xml:space="preserve">consequence of </w:t>
      </w:r>
      <w:r w:rsidR="00047D8C">
        <w:t>refusal</w:t>
      </w:r>
      <w:r w:rsidR="00746B22">
        <w:t xml:space="preserve"> is permanent </w:t>
      </w:r>
      <w:r w:rsidR="007F40C2">
        <w:t>denial of authorization</w:t>
      </w:r>
      <w:r w:rsidR="0097587A">
        <w:t>.</w:t>
      </w:r>
      <w:r w:rsidR="00256CFB">
        <w:t xml:space="preserve"> This explanation should include information that the FFD policy violation </w:t>
      </w:r>
      <w:r w:rsidR="00D90CC2">
        <w:t xml:space="preserve">will be communicated to </w:t>
      </w:r>
      <w:r w:rsidR="00591ED9">
        <w:t xml:space="preserve">and used by </w:t>
      </w:r>
      <w:r w:rsidR="00D90CC2">
        <w:t xml:space="preserve">other NRC licensees and other entities subject to </w:t>
      </w:r>
      <w:r w:rsidR="0097596E">
        <w:t>10</w:t>
      </w:r>
      <w:r w:rsidR="00FA1BC1">
        <w:t> </w:t>
      </w:r>
      <w:r w:rsidR="0097596E">
        <w:t>CFR Part</w:t>
      </w:r>
      <w:r w:rsidR="0052047F">
        <w:t> </w:t>
      </w:r>
      <w:r w:rsidR="0097596E">
        <w:t xml:space="preserve">26 and </w:t>
      </w:r>
      <w:r w:rsidR="0052047F">
        <w:t>10 CFR Part </w:t>
      </w:r>
      <w:r w:rsidR="0097596E">
        <w:t>73</w:t>
      </w:r>
      <w:r w:rsidR="00D90CC2">
        <w:t>.</w:t>
      </w:r>
      <w:r w:rsidR="00256CFB">
        <w:t xml:space="preserve"> </w:t>
      </w:r>
    </w:p>
    <w:p w:rsidR="00A553A6" w:rsidP="00406C44" w14:paraId="02718943" w14:textId="77777777">
      <w:pPr>
        <w:pStyle w:val="BodyText"/>
        <w:widowControl/>
        <w:ind w:left="720" w:firstLine="0"/>
      </w:pPr>
    </w:p>
    <w:p w:rsidR="005E54C3" w:rsidP="001F5E24" w14:paraId="0AA6AC7E" w14:textId="6BE26DF7">
      <w:pPr>
        <w:pStyle w:val="BodyText"/>
        <w:widowControl/>
        <w:numPr>
          <w:ilvl w:val="0"/>
          <w:numId w:val="74"/>
        </w:numPr>
        <w:ind w:left="1440" w:hanging="720"/>
      </w:pPr>
      <w:r>
        <w:t>The policy should d</w:t>
      </w:r>
      <w:r w:rsidR="005E4292">
        <w:t>escribe the individual’s responsibility to report legal actions</w:t>
      </w:r>
      <w:r w:rsidR="00DA129C">
        <w:t xml:space="preserve"> as defined in </w:t>
      </w:r>
      <w:r w:rsidR="00C16B5F">
        <w:t>10</w:t>
      </w:r>
      <w:r w:rsidR="0052047F">
        <w:t> </w:t>
      </w:r>
      <w:r w:rsidR="00C16B5F">
        <w:t>CFR</w:t>
      </w:r>
      <w:r w:rsidR="0052047F">
        <w:t> </w:t>
      </w:r>
      <w:r w:rsidR="00DA129C">
        <w:t>26.5.</w:t>
      </w:r>
    </w:p>
    <w:p w:rsidR="00A553A6" w:rsidRPr="003A4854" w:rsidP="00406C44" w14:paraId="77525624" w14:textId="77777777">
      <w:pPr>
        <w:pStyle w:val="BodyText"/>
        <w:widowControl/>
        <w:ind w:left="720" w:firstLine="0"/>
      </w:pPr>
    </w:p>
    <w:p w:rsidR="00933B99" w:rsidP="001F5E24" w14:paraId="72FBF5FF" w14:textId="198FFFD9">
      <w:pPr>
        <w:pStyle w:val="BodyText"/>
        <w:widowControl/>
        <w:numPr>
          <w:ilvl w:val="0"/>
          <w:numId w:val="74"/>
        </w:numPr>
        <w:ind w:left="1440" w:hanging="720"/>
      </w:pPr>
      <w:r>
        <w:t>The policy should d</w:t>
      </w:r>
      <w:r w:rsidRPr="005E54C3" w:rsidR="005E4292">
        <w:t xml:space="preserve">escribe the responsibilities of </w:t>
      </w:r>
      <w:r w:rsidR="00357978">
        <w:t xml:space="preserve">all individuals </w:t>
      </w:r>
      <w:r w:rsidRPr="005E54C3" w:rsidR="005E4292">
        <w:t>to report FFD concerns</w:t>
      </w:r>
      <w:r w:rsidR="008D58EB">
        <w:t xml:space="preserve"> </w:t>
      </w:r>
      <w:r w:rsidR="00C30FBF">
        <w:t xml:space="preserve">and </w:t>
      </w:r>
      <w:r w:rsidR="005126E8">
        <w:t>arrive at</w:t>
      </w:r>
      <w:r w:rsidR="00C30FBF">
        <w:t xml:space="preserve"> work </w:t>
      </w:r>
      <w:r w:rsidR="007F062F">
        <w:t xml:space="preserve">unimpaired </w:t>
      </w:r>
      <w:r w:rsidR="00A32A79">
        <w:t xml:space="preserve">from </w:t>
      </w:r>
      <w:r w:rsidR="007F062F">
        <w:t>any substance</w:t>
      </w:r>
      <w:r w:rsidR="009E7539">
        <w:t>,</w:t>
      </w:r>
      <w:r w:rsidR="007F062F">
        <w:t xml:space="preserve"> fatigue</w:t>
      </w:r>
      <w:r w:rsidR="009E7539">
        <w:t>, or physiological or psychological condition</w:t>
      </w:r>
      <w:r w:rsidR="008D58EB">
        <w:t>.</w:t>
      </w:r>
      <w:r w:rsidR="009E7539">
        <w:t xml:space="preserve"> This should include a </w:t>
      </w:r>
      <w:r w:rsidR="0052047F">
        <w:t>statement</w:t>
      </w:r>
      <w:r w:rsidR="009E7539">
        <w:t xml:space="preserve"> that personal </w:t>
      </w:r>
      <w:r w:rsidR="00A16CA5">
        <w:t xml:space="preserve">issues </w:t>
      </w:r>
      <w:r w:rsidR="0088253F">
        <w:t xml:space="preserve">(financial, marital, </w:t>
      </w:r>
      <w:r w:rsidR="00BB6766">
        <w:t xml:space="preserve">family </w:t>
      </w:r>
      <w:r w:rsidR="0088253F">
        <w:t xml:space="preserve">medical, etc.) </w:t>
      </w:r>
      <w:r w:rsidR="00A16CA5">
        <w:t xml:space="preserve">may adversely impact an individual’s fitness. </w:t>
      </w:r>
    </w:p>
    <w:p w:rsidR="00A553A6" w:rsidP="00406C44" w14:paraId="0054B8C4" w14:textId="77777777">
      <w:pPr>
        <w:pStyle w:val="BodyText"/>
        <w:widowControl/>
        <w:ind w:left="720" w:firstLine="0"/>
      </w:pPr>
    </w:p>
    <w:p w:rsidR="008129BD" w:rsidP="001F5E24" w14:paraId="5B1CC2E9" w14:textId="2D64E7F7">
      <w:pPr>
        <w:pStyle w:val="BodyText"/>
        <w:widowControl/>
        <w:numPr>
          <w:ilvl w:val="0"/>
          <w:numId w:val="74"/>
        </w:numPr>
        <w:ind w:left="1440" w:hanging="720"/>
      </w:pPr>
      <w:r>
        <w:t xml:space="preserve">The policy should </w:t>
      </w:r>
      <w:r w:rsidR="00BC5479">
        <w:t>d</w:t>
      </w:r>
      <w:r w:rsidRPr="005E54C3" w:rsidR="005E4292">
        <w:t>escrib</w:t>
      </w:r>
      <w:r w:rsidR="00903361">
        <w:t>e</w:t>
      </w:r>
      <w:r w:rsidRPr="005E54C3" w:rsidR="005E4292">
        <w:t xml:space="preserve"> the circumstances that constitute a</w:t>
      </w:r>
      <w:r w:rsidR="006F4691">
        <w:t xml:space="preserve"> human error </w:t>
      </w:r>
      <w:r w:rsidR="00505CEC">
        <w:t xml:space="preserve">and </w:t>
      </w:r>
      <w:r w:rsidR="004A0C6E">
        <w:t xml:space="preserve">an </w:t>
      </w:r>
      <w:r w:rsidR="00094D3F">
        <w:t xml:space="preserve">event </w:t>
      </w:r>
      <w:r w:rsidR="004A0C6E">
        <w:t xml:space="preserve">(both under </w:t>
      </w:r>
      <w:r w:rsidR="00C16B5F">
        <w:t>10</w:t>
      </w:r>
      <w:r w:rsidR="00525AD1">
        <w:t> </w:t>
      </w:r>
      <w:r w:rsidR="00C16B5F">
        <w:t>CFR</w:t>
      </w:r>
      <w:r w:rsidR="00525AD1">
        <w:t> </w:t>
      </w:r>
      <w:r w:rsidR="004A0C6E">
        <w:t xml:space="preserve">26.607(b)(4)) and the </w:t>
      </w:r>
      <w:r w:rsidR="000C114A">
        <w:t xml:space="preserve">examples of observed behavior, physical condition, or </w:t>
      </w:r>
      <w:r w:rsidR="003D2AEA">
        <w:t xml:space="preserve">credible information </w:t>
      </w:r>
      <w:r w:rsidRPr="00727C91" w:rsidR="00727C91">
        <w:t xml:space="preserve">(see </w:t>
      </w:r>
      <w:r w:rsidR="00C16B5F">
        <w:t xml:space="preserve">10 CFR </w:t>
      </w:r>
      <w:r w:rsidRPr="00727C91" w:rsidR="00727C91">
        <w:t>26.</w:t>
      </w:r>
      <w:r w:rsidR="00727C91">
        <w:t>607</w:t>
      </w:r>
      <w:r w:rsidRPr="00727C91" w:rsidR="00727C91">
        <w:t>(</w:t>
      </w:r>
      <w:r w:rsidR="003D2AEA">
        <w:t>b</w:t>
      </w:r>
      <w:r w:rsidRPr="00727C91" w:rsidR="00727C91">
        <w:t>)(</w:t>
      </w:r>
      <w:r w:rsidR="003D2AEA">
        <w:t>3</w:t>
      </w:r>
      <w:r w:rsidRPr="00727C91" w:rsidR="00727C91">
        <w:t>)</w:t>
      </w:r>
      <w:r w:rsidR="008C6AD0">
        <w:t>)</w:t>
      </w:r>
      <w:r w:rsidRPr="00727C91" w:rsidR="00727C91">
        <w:t xml:space="preserve"> </w:t>
      </w:r>
      <w:r w:rsidR="00505CEC">
        <w:t xml:space="preserve">that will result in a </w:t>
      </w:r>
      <w:r w:rsidR="001F42DB">
        <w:t>post</w:t>
      </w:r>
      <w:r w:rsidR="00BC5479">
        <w:t>-</w:t>
      </w:r>
      <w:r w:rsidR="0066764D">
        <w:t>event</w:t>
      </w:r>
      <w:r w:rsidR="001F42DB">
        <w:t xml:space="preserve"> or </w:t>
      </w:r>
      <w:r w:rsidR="00505CEC">
        <w:t>for</w:t>
      </w:r>
      <w:r w:rsidR="00525AD1">
        <w:noBreakHyphen/>
      </w:r>
      <w:r w:rsidR="00505CEC">
        <w:t>cause drug or alcoh</w:t>
      </w:r>
      <w:r w:rsidR="003D2AEA">
        <w:t>o</w:t>
      </w:r>
      <w:r w:rsidR="00505CEC">
        <w:t>l test</w:t>
      </w:r>
      <w:r w:rsidR="001F42DB">
        <w:t xml:space="preserve">, </w:t>
      </w:r>
      <w:r w:rsidR="00505CEC">
        <w:t xml:space="preserve">or </w:t>
      </w:r>
      <w:r>
        <w:t xml:space="preserve">both, </w:t>
      </w:r>
      <w:r w:rsidR="00505CEC">
        <w:t>or removal from the performance or di</w:t>
      </w:r>
      <w:r w:rsidR="00933B99">
        <w:t>r</w:t>
      </w:r>
      <w:r w:rsidR="00505CEC">
        <w:t xml:space="preserve">ecting of </w:t>
      </w:r>
      <w:r w:rsidR="00466C68">
        <w:t xml:space="preserve">those duties and responsibilities </w:t>
      </w:r>
      <w:r w:rsidR="003B0F0D">
        <w:t xml:space="preserve">or access </w:t>
      </w:r>
      <w:r w:rsidR="00466C68">
        <w:t xml:space="preserve">making him or her subject to the rule if drug </w:t>
      </w:r>
      <w:r w:rsidR="00FB3000">
        <w:t xml:space="preserve">test, </w:t>
      </w:r>
      <w:r w:rsidR="00466C68">
        <w:t>alcoh</w:t>
      </w:r>
      <w:r w:rsidR="00933B99">
        <w:t>o</w:t>
      </w:r>
      <w:r w:rsidR="00466C68">
        <w:t>l testing</w:t>
      </w:r>
      <w:r w:rsidR="004E1C0A">
        <w:t>, or both</w:t>
      </w:r>
      <w:r w:rsidR="00466C68">
        <w:t xml:space="preserve"> is not performed.</w:t>
      </w:r>
    </w:p>
    <w:p w:rsidR="0052047F" w:rsidP="00D67BA8" w14:paraId="36969E6A" w14:textId="0424778D">
      <w:pPr>
        <w:pStyle w:val="ListParagraph"/>
        <w:widowControl/>
      </w:pPr>
    </w:p>
    <w:p w:rsidR="008129BD" w:rsidP="001F5E24" w14:paraId="796E5D80" w14:textId="060B1579">
      <w:pPr>
        <w:pStyle w:val="BodyText"/>
        <w:widowControl/>
        <w:numPr>
          <w:ilvl w:val="0"/>
          <w:numId w:val="74"/>
        </w:numPr>
        <w:ind w:left="1440" w:hanging="720"/>
      </w:pPr>
      <w:r>
        <w:t>The policy should d</w:t>
      </w:r>
      <w:r w:rsidR="00462EB7">
        <w:t xml:space="preserve">escribe the </w:t>
      </w:r>
      <w:r w:rsidRPr="00BB1205" w:rsidR="00BB1205">
        <w:t>required medical</w:t>
      </w:r>
      <w:r w:rsidR="00525AD1">
        <w:t xml:space="preserve"> or </w:t>
      </w:r>
      <w:r w:rsidRPr="00BB1205" w:rsidR="00BB1205">
        <w:t>clinical treatment and follow-up testing for FFD policy violations</w:t>
      </w:r>
      <w:r w:rsidR="00786949">
        <w:t xml:space="preserve"> and </w:t>
      </w:r>
      <w:r w:rsidR="00525AD1">
        <w:t xml:space="preserve">state </w:t>
      </w:r>
      <w:r w:rsidR="00786949">
        <w:t xml:space="preserve">that the individual will be held accountable for the successful completion of the </w:t>
      </w:r>
      <w:r w:rsidR="004054A3">
        <w:t>treatment and testing</w:t>
      </w:r>
      <w:r w:rsidR="00BF7EEF">
        <w:t>.</w:t>
      </w:r>
    </w:p>
    <w:p w:rsidR="00A553A6" w:rsidP="00406C44" w14:paraId="26340019" w14:textId="77777777">
      <w:pPr>
        <w:pStyle w:val="BodyText"/>
        <w:widowControl/>
        <w:ind w:left="720" w:firstLine="0"/>
      </w:pPr>
    </w:p>
    <w:p w:rsidR="008129BD" w:rsidP="001F5E24" w14:paraId="1A05F72E" w14:textId="57A7D862">
      <w:pPr>
        <w:pStyle w:val="BodyText"/>
        <w:widowControl/>
        <w:numPr>
          <w:ilvl w:val="0"/>
          <w:numId w:val="74"/>
        </w:numPr>
        <w:ind w:left="1440" w:hanging="720"/>
      </w:pPr>
      <w:r>
        <w:t>The policy should d</w:t>
      </w:r>
      <w:r w:rsidRPr="005E54C3" w:rsidR="005E4292">
        <w:t xml:space="preserve">escribe the </w:t>
      </w:r>
      <w:r w:rsidR="00FD7C4F">
        <w:t xml:space="preserve">FFD violation </w:t>
      </w:r>
      <w:r w:rsidR="00C1793F">
        <w:t xml:space="preserve">appeals </w:t>
      </w:r>
      <w:r w:rsidRPr="005E54C3" w:rsidR="005E4292">
        <w:t>process</w:t>
      </w:r>
      <w:r w:rsidR="00FA4936">
        <w:t xml:space="preserve"> and </w:t>
      </w:r>
      <w:r w:rsidR="00525AD1">
        <w:t xml:space="preserve">state </w:t>
      </w:r>
      <w:r w:rsidR="00FA4936">
        <w:t xml:space="preserve">that an individual’s FFD policy violation </w:t>
      </w:r>
      <w:r w:rsidR="00CE0144">
        <w:t>(</w:t>
      </w:r>
      <w:r w:rsidR="009C1891">
        <w:t>omitting</w:t>
      </w:r>
      <w:r w:rsidR="00CE0144">
        <w:t xml:space="preserve"> priva</w:t>
      </w:r>
      <w:r w:rsidR="00CD5733">
        <w:t xml:space="preserve">te </w:t>
      </w:r>
      <w:r w:rsidR="00CE0144">
        <w:t xml:space="preserve">information) will be shared with other licensees and other entities </w:t>
      </w:r>
      <w:r w:rsidR="00145137">
        <w:t xml:space="preserve">to be used in their FFD </w:t>
      </w:r>
      <w:r w:rsidR="0011464E">
        <w:t>authorization</w:t>
      </w:r>
      <w:r w:rsidR="004567BA">
        <w:t xml:space="preserve"> (10 CFR Part 26, Subpart C)</w:t>
      </w:r>
      <w:r w:rsidR="0011464E">
        <w:t xml:space="preserve"> </w:t>
      </w:r>
      <w:r w:rsidR="00145137">
        <w:t xml:space="preserve">and </w:t>
      </w:r>
      <w:r w:rsidR="003915B5">
        <w:t>access authorization</w:t>
      </w:r>
      <w:r w:rsidR="00145137">
        <w:t xml:space="preserve"> </w:t>
      </w:r>
      <w:r w:rsidR="004567BA">
        <w:t>(10</w:t>
      </w:r>
      <w:r w:rsidR="001D5C43">
        <w:t> </w:t>
      </w:r>
      <w:r w:rsidR="004567BA">
        <w:t>CFR</w:t>
      </w:r>
      <w:r w:rsidR="001D5C43">
        <w:t> </w:t>
      </w:r>
      <w:r w:rsidR="004567BA">
        <w:t>73.56</w:t>
      </w:r>
      <w:r w:rsidR="00A358A3">
        <w:t xml:space="preserve"> and </w:t>
      </w:r>
      <w:r w:rsidR="00525AD1">
        <w:t>10 CFR </w:t>
      </w:r>
      <w:r w:rsidR="00A358A3">
        <w:t>73.120</w:t>
      </w:r>
      <w:r w:rsidR="004567BA">
        <w:t xml:space="preserve">) </w:t>
      </w:r>
      <w:r w:rsidR="00145137">
        <w:t>program</w:t>
      </w:r>
      <w:r w:rsidR="0011464E">
        <w:t>s.</w:t>
      </w:r>
    </w:p>
    <w:p w:rsidR="00B41E19" w:rsidP="00406C44" w14:paraId="188662DA" w14:textId="55BAA184">
      <w:pPr>
        <w:widowControl/>
        <w:rPr>
          <w:rFonts w:eastAsia="Times New Roman"/>
          <w:b/>
          <w:bCs/>
        </w:rPr>
      </w:pPr>
    </w:p>
    <w:p w:rsidR="007207EF" w:rsidRPr="003941B6" w:rsidP="00193653" w14:paraId="03045E6D" w14:textId="68E292E5">
      <w:pPr>
        <w:pStyle w:val="Heading3"/>
        <w:widowControl/>
        <w:ind w:left="1440" w:hanging="720"/>
      </w:pPr>
      <w:bookmarkStart w:id="201" w:name="_Toc114667112"/>
      <w:bookmarkStart w:id="202" w:name="_Toc120107212"/>
      <w:bookmarkStart w:id="203" w:name="_Toc170384164"/>
      <w:bookmarkStart w:id="204" w:name="_Toc170384271"/>
      <w:bookmarkStart w:id="205" w:name="_Toc170384485"/>
      <w:r>
        <w:t>10 CFR</w:t>
      </w:r>
      <w:r w:rsidRPr="00EC3771" w:rsidR="00EC3771">
        <w:t xml:space="preserve"> 26.606</w:t>
      </w:r>
      <w:r w:rsidRPr="003941B6">
        <w:t>(b)</w:t>
      </w:r>
      <w:r w:rsidR="00C824BA">
        <w:t>, Contents of Written Procedures</w:t>
      </w:r>
      <w:bookmarkEnd w:id="201"/>
      <w:bookmarkEnd w:id="202"/>
      <w:bookmarkEnd w:id="203"/>
      <w:bookmarkEnd w:id="204"/>
      <w:bookmarkEnd w:id="205"/>
    </w:p>
    <w:p w:rsidR="007207EF" w:rsidP="00406C44" w14:paraId="051DC6B7" w14:textId="3AD49409">
      <w:pPr>
        <w:pStyle w:val="BodyText"/>
        <w:widowControl/>
        <w:tabs>
          <w:tab w:val="left" w:pos="720"/>
        </w:tabs>
        <w:ind w:left="0"/>
      </w:pPr>
    </w:p>
    <w:p w:rsidR="00391318" w:rsidP="00406C44" w14:paraId="253CB01E" w14:textId="01D8F1E0">
      <w:pPr>
        <w:pStyle w:val="BodyText"/>
        <w:widowControl/>
        <w:tabs>
          <w:tab w:val="left" w:pos="720"/>
        </w:tabs>
        <w:ind w:left="0"/>
      </w:pPr>
      <w:r>
        <w:t xml:space="preserve">Licensees </w:t>
      </w:r>
      <w:r w:rsidR="00EE0906">
        <w:t>and other entities</w:t>
      </w:r>
      <w:r w:rsidR="008C6AD0">
        <w:t xml:space="preserve"> </w:t>
      </w:r>
      <w:r w:rsidR="009A6A5B">
        <w:t>are</w:t>
      </w:r>
      <w:r w:rsidR="008C6AD0">
        <w:t xml:space="preserve"> required to</w:t>
      </w:r>
      <w:r w:rsidR="00646DE1">
        <w:t xml:space="preserve"> </w:t>
      </w:r>
      <w:r w:rsidRPr="00391318">
        <w:t>develop, implement, and maintain written procedures that address</w:t>
      </w:r>
      <w:r w:rsidR="009356A0">
        <w:t xml:space="preserve"> the requirements in </w:t>
      </w:r>
      <w:r w:rsidR="008264F2">
        <w:t xml:space="preserve">10 CFR </w:t>
      </w:r>
      <w:r w:rsidR="00A4798F">
        <w:t>26.606(b)</w:t>
      </w:r>
      <w:r w:rsidR="00F14315">
        <w:t>. The procedures should also</w:t>
      </w:r>
      <w:r w:rsidR="00C834A8">
        <w:t xml:space="preserve"> </w:t>
      </w:r>
      <w:r w:rsidR="00F14315">
        <w:t>detail</w:t>
      </w:r>
      <w:r w:rsidR="002F6E81">
        <w:t xml:space="preserve"> the </w:t>
      </w:r>
      <w:r w:rsidR="0005699E">
        <w:t>following</w:t>
      </w:r>
      <w:r w:rsidR="007738E2">
        <w:t>,</w:t>
      </w:r>
      <w:r w:rsidR="008129BD">
        <w:t xml:space="preserve"> if applicable</w:t>
      </w:r>
      <w:r w:rsidRPr="00391318">
        <w:t>:</w:t>
      </w:r>
    </w:p>
    <w:p w:rsidR="00E32B36" w:rsidP="00406C44" w14:paraId="65256175" w14:textId="77777777">
      <w:pPr>
        <w:pStyle w:val="BodyText"/>
        <w:widowControl/>
        <w:tabs>
          <w:tab w:val="left" w:pos="720"/>
        </w:tabs>
        <w:ind w:left="0"/>
      </w:pPr>
    </w:p>
    <w:p w:rsidR="00225E2F" w:rsidP="001F5E24" w14:paraId="7D676C87" w14:textId="432BA2D4">
      <w:pPr>
        <w:pStyle w:val="BodyText"/>
        <w:widowControl/>
        <w:numPr>
          <w:ilvl w:val="0"/>
          <w:numId w:val="77"/>
        </w:numPr>
        <w:ind w:left="1440" w:hanging="720"/>
      </w:pPr>
      <w:r>
        <w:t xml:space="preserve">The </w:t>
      </w:r>
      <w:r w:rsidRPr="00225E2F">
        <w:t>develop</w:t>
      </w:r>
      <w:r>
        <w:t>ment</w:t>
      </w:r>
      <w:r w:rsidRPr="00225E2F">
        <w:t xml:space="preserve">, </w:t>
      </w:r>
      <w:r>
        <w:t xml:space="preserve">approval, </w:t>
      </w:r>
      <w:r w:rsidRPr="00225E2F">
        <w:t>implement</w:t>
      </w:r>
      <w:r>
        <w:t>ation, and revision of the FFD policy and procedures</w:t>
      </w:r>
      <w:r w:rsidR="007738E2">
        <w:t>.</w:t>
      </w:r>
      <w:r w:rsidR="00E6460F">
        <w:t xml:space="preserve"> </w:t>
      </w:r>
      <w:r w:rsidR="007738E2">
        <w:t>T</w:t>
      </w:r>
      <w:r w:rsidR="00E6460F">
        <w:t xml:space="preserve">his </w:t>
      </w:r>
      <w:r w:rsidR="00F62C92">
        <w:t xml:space="preserve">would </w:t>
      </w:r>
      <w:r w:rsidR="00E6460F">
        <w:t>support FFD change control</w:t>
      </w:r>
      <w:r w:rsidR="00C67FF3">
        <w:t>.</w:t>
      </w:r>
    </w:p>
    <w:p w:rsidR="00E32B36" w:rsidP="00406C44" w14:paraId="78946B75" w14:textId="77777777">
      <w:pPr>
        <w:pStyle w:val="BodyText"/>
        <w:widowControl/>
        <w:ind w:left="1440" w:hanging="720"/>
      </w:pPr>
    </w:p>
    <w:p w:rsidR="008129BD" w:rsidP="001F5E24" w14:paraId="71E866F7" w14:textId="037FA12D">
      <w:pPr>
        <w:pStyle w:val="BodyText"/>
        <w:widowControl/>
        <w:numPr>
          <w:ilvl w:val="0"/>
          <w:numId w:val="77"/>
        </w:numPr>
        <w:ind w:left="1440" w:hanging="720"/>
      </w:pPr>
      <w:r>
        <w:t xml:space="preserve">The applicable </w:t>
      </w:r>
      <w:r w:rsidR="00C824BA">
        <w:t xml:space="preserve">10 CFR </w:t>
      </w:r>
      <w:r w:rsidR="009070E4">
        <w:t>P</w:t>
      </w:r>
      <w:r>
        <w:t>art 26</w:t>
      </w:r>
      <w:r w:rsidR="00B60EC2">
        <w:t xml:space="preserve"> </w:t>
      </w:r>
      <w:r>
        <w:t>requirements</w:t>
      </w:r>
      <w:r w:rsidR="00F14315">
        <w:t xml:space="preserve"> that will be implemented by the licensee or other entity</w:t>
      </w:r>
      <w:r w:rsidR="00CD495D">
        <w:t xml:space="preserve"> </w:t>
      </w:r>
      <w:r w:rsidR="00C824BA">
        <w:t xml:space="preserve">that are </w:t>
      </w:r>
      <w:r w:rsidR="00CD495D">
        <w:t xml:space="preserve">not described in </w:t>
      </w:r>
      <w:r w:rsidR="002F0FB2">
        <w:t>S</w:t>
      </w:r>
      <w:r w:rsidR="00CD495D">
        <w:t>ubpart M</w:t>
      </w:r>
      <w:r w:rsidR="00F14315">
        <w:t>.</w:t>
      </w:r>
    </w:p>
    <w:p w:rsidR="00E32B36" w:rsidP="00406C44" w14:paraId="5D8F524A" w14:textId="77777777">
      <w:pPr>
        <w:pStyle w:val="BodyText"/>
        <w:widowControl/>
        <w:ind w:left="1440" w:hanging="720"/>
      </w:pPr>
    </w:p>
    <w:p w:rsidR="008129BD" w:rsidP="001F5E24" w14:paraId="7BC307F7" w14:textId="7C128524">
      <w:pPr>
        <w:pStyle w:val="BodyText"/>
        <w:widowControl/>
        <w:numPr>
          <w:ilvl w:val="0"/>
          <w:numId w:val="77"/>
        </w:numPr>
        <w:ind w:left="1440" w:hanging="720"/>
      </w:pPr>
      <w:r>
        <w:t xml:space="preserve">The applicable sections of the HHS Guidelines </w:t>
      </w:r>
      <w:r w:rsidRPr="00F14315">
        <w:t>that will be implemented by the licensee or other entity</w:t>
      </w:r>
      <w:r w:rsidR="00AE55BE">
        <w:t xml:space="preserve">, </w:t>
      </w:r>
      <w:r w:rsidR="00100C4A">
        <w:t xml:space="preserve">which cannot </w:t>
      </w:r>
      <w:r w:rsidR="00AA3713">
        <w:t xml:space="preserve">contradict the requirements in </w:t>
      </w:r>
      <w:r w:rsidR="002F0FB2">
        <w:t>S</w:t>
      </w:r>
      <w:r w:rsidR="00AA3713">
        <w:t>ubpart M.</w:t>
      </w:r>
    </w:p>
    <w:p w:rsidR="00E32B36" w:rsidP="00406C44" w14:paraId="62B56137" w14:textId="77777777">
      <w:pPr>
        <w:pStyle w:val="BodyText"/>
        <w:widowControl/>
        <w:ind w:left="1440" w:hanging="720"/>
      </w:pPr>
    </w:p>
    <w:p w:rsidR="00E32B36" w:rsidP="001F5E24" w14:paraId="4B245915" w14:textId="2CEB610B">
      <w:pPr>
        <w:pStyle w:val="BodyText"/>
        <w:widowControl/>
        <w:numPr>
          <w:ilvl w:val="0"/>
          <w:numId w:val="77"/>
        </w:numPr>
        <w:ind w:left="1440" w:hanging="720"/>
      </w:pPr>
      <w:r>
        <w:t>The process</w:t>
      </w:r>
      <w:r w:rsidR="00E42C17">
        <w:t xml:space="preserve"> </w:t>
      </w:r>
      <w:r w:rsidR="00901B9C">
        <w:t xml:space="preserve">that </w:t>
      </w:r>
      <w:r w:rsidR="00C210F2">
        <w:t>maint</w:t>
      </w:r>
      <w:r w:rsidR="00901B9C">
        <w:t xml:space="preserve">ains or updates </w:t>
      </w:r>
      <w:r>
        <w:t xml:space="preserve">the </w:t>
      </w:r>
      <w:r w:rsidR="00C210F2">
        <w:t>an</w:t>
      </w:r>
      <w:r w:rsidR="008F715A">
        <w:t xml:space="preserve">alysis </w:t>
      </w:r>
      <w:r w:rsidR="00901B9C">
        <w:t>under 10 CFR 26.603(c)</w:t>
      </w:r>
      <w:r w:rsidR="004A0A23">
        <w:t>.</w:t>
      </w:r>
    </w:p>
    <w:p w:rsidR="00E32B36" w:rsidP="00406C44" w14:paraId="7444A3C1" w14:textId="77777777">
      <w:pPr>
        <w:pStyle w:val="BodyText"/>
        <w:widowControl/>
        <w:ind w:left="1440" w:hanging="720"/>
      </w:pPr>
    </w:p>
    <w:p w:rsidR="008129BD" w:rsidP="001F5E24" w14:paraId="47FCD0E2" w14:textId="7B0FF60A">
      <w:pPr>
        <w:pStyle w:val="BodyText"/>
        <w:widowControl/>
        <w:numPr>
          <w:ilvl w:val="0"/>
          <w:numId w:val="77"/>
        </w:numPr>
        <w:ind w:left="1440" w:hanging="720"/>
      </w:pPr>
      <w:r>
        <w:t xml:space="preserve">The process </w:t>
      </w:r>
      <w:r w:rsidR="007738E2">
        <w:t xml:space="preserve">for </w:t>
      </w:r>
      <w:r w:rsidR="00637318">
        <w:t>iden</w:t>
      </w:r>
      <w:r w:rsidR="008E7599">
        <w:t>tif</w:t>
      </w:r>
      <w:r w:rsidR="00960819">
        <w:t>y</w:t>
      </w:r>
      <w:r w:rsidR="007738E2">
        <w:t>ing</w:t>
      </w:r>
      <w:r w:rsidR="00960819">
        <w:t xml:space="preserve"> </w:t>
      </w:r>
      <w:r w:rsidR="00637318">
        <w:t>those indiv</w:t>
      </w:r>
      <w:r w:rsidR="008E7599">
        <w:t xml:space="preserve">iduals </w:t>
      </w:r>
      <w:r w:rsidR="00637318">
        <w:t>who must be subject to the FFD program</w:t>
      </w:r>
      <w:r w:rsidR="00960819">
        <w:t>.</w:t>
      </w:r>
      <w:r w:rsidRPr="00722700" w:rsidR="00722700">
        <w:t xml:space="preserve"> </w:t>
      </w:r>
      <w:r w:rsidR="00722700">
        <w:t>This process sh</w:t>
      </w:r>
      <w:r w:rsidR="001551E5">
        <w:t>ould</w:t>
      </w:r>
      <w:r w:rsidR="00722700">
        <w:t xml:space="preserve"> include the risk-informed determination </w:t>
      </w:r>
      <w:r w:rsidR="00DE6913">
        <w:t xml:space="preserve">evaluation process </w:t>
      </w:r>
      <w:r w:rsidR="00722700">
        <w:t>used to assess whether the roles and responsibilities of individual</w:t>
      </w:r>
      <w:r w:rsidR="00C716F4">
        <w:t>s</w:t>
      </w:r>
      <w:r w:rsidR="00722700">
        <w:t xml:space="preserve"> make them subject to the FFD program.</w:t>
      </w:r>
    </w:p>
    <w:p w:rsidR="00E32B36" w:rsidP="00406C44" w14:paraId="31948332" w14:textId="77777777">
      <w:pPr>
        <w:pStyle w:val="BodyText"/>
        <w:widowControl/>
        <w:ind w:left="1440" w:hanging="720"/>
      </w:pPr>
    </w:p>
    <w:p w:rsidR="00BC2B5E" w:rsidP="001F5E24" w14:paraId="32E96306" w14:textId="1C894886">
      <w:pPr>
        <w:pStyle w:val="BodyText"/>
        <w:widowControl/>
        <w:numPr>
          <w:ilvl w:val="0"/>
          <w:numId w:val="77"/>
        </w:numPr>
        <w:ind w:left="1440" w:hanging="720"/>
      </w:pPr>
      <w:r>
        <w:t xml:space="preserve">The </w:t>
      </w:r>
      <w:r w:rsidR="008A3741">
        <w:t xml:space="preserve">process </w:t>
      </w:r>
      <w:r w:rsidR="00C4108B">
        <w:t xml:space="preserve">of </w:t>
      </w:r>
      <w:r w:rsidR="00CC7176">
        <w:t>transition</w:t>
      </w:r>
      <w:r w:rsidR="00C4108B">
        <w:t>ing</w:t>
      </w:r>
      <w:r w:rsidR="00CC7176">
        <w:t xml:space="preserve"> </w:t>
      </w:r>
      <w:r w:rsidR="00736F5E">
        <w:t xml:space="preserve">an </w:t>
      </w:r>
      <w:r w:rsidR="00E52E0B">
        <w:t xml:space="preserve">FFD program </w:t>
      </w:r>
      <w:r w:rsidR="00736F5E">
        <w:t xml:space="preserve">for construction </w:t>
      </w:r>
      <w:r w:rsidR="00596D4E">
        <w:t>under 10</w:t>
      </w:r>
      <w:r w:rsidR="007738E2">
        <w:t> </w:t>
      </w:r>
      <w:r w:rsidR="00596D4E">
        <w:t>CFR</w:t>
      </w:r>
      <w:r w:rsidR="007738E2">
        <w:t> </w:t>
      </w:r>
      <w:r w:rsidR="00596D4E">
        <w:t>26.605</w:t>
      </w:r>
      <w:r w:rsidR="00736F5E">
        <w:t>(a) to a</w:t>
      </w:r>
      <w:r w:rsidR="007738E2">
        <w:t>n</w:t>
      </w:r>
      <w:r w:rsidR="00736F5E">
        <w:t xml:space="preserve"> FFD program </w:t>
      </w:r>
      <w:r w:rsidR="008C54A1">
        <w:t>for CNP operation under 10 CFR 26</w:t>
      </w:r>
      <w:r w:rsidR="002A12D1">
        <w:t>.</w:t>
      </w:r>
      <w:r w:rsidR="008C54A1">
        <w:t>605</w:t>
      </w:r>
      <w:r w:rsidR="00DE6913">
        <w:t>(b)</w:t>
      </w:r>
      <w:r w:rsidR="008C54A1">
        <w:t>.</w:t>
      </w:r>
    </w:p>
    <w:p w:rsidR="00E32B36" w:rsidP="00406C44" w14:paraId="505C7746" w14:textId="77777777">
      <w:pPr>
        <w:pStyle w:val="BodyText"/>
        <w:widowControl/>
        <w:ind w:left="1440" w:hanging="720"/>
      </w:pPr>
    </w:p>
    <w:p w:rsidR="00C67FF3" w:rsidP="001F5E24" w14:paraId="2FBD1F89" w14:textId="1F6C115E">
      <w:pPr>
        <w:pStyle w:val="BodyText"/>
        <w:widowControl/>
        <w:numPr>
          <w:ilvl w:val="0"/>
          <w:numId w:val="77"/>
        </w:numPr>
        <w:ind w:left="1440" w:hanging="720"/>
      </w:pPr>
      <w:r>
        <w:t>The</w:t>
      </w:r>
      <w:r w:rsidR="00376CBE">
        <w:t xml:space="preserve"> </w:t>
      </w:r>
      <w:r w:rsidR="004B7CBC">
        <w:t xml:space="preserve">physiological and psychological (i.e., emotional) indicators that individuals should </w:t>
      </w:r>
      <w:r w:rsidR="00013786">
        <w:t>understand</w:t>
      </w:r>
      <w:r w:rsidR="00AD68D1">
        <w:t xml:space="preserve"> to be able to </w:t>
      </w:r>
      <w:r w:rsidR="00FA19F7">
        <w:t xml:space="preserve">adequately </w:t>
      </w:r>
      <w:r w:rsidR="00AD68D1">
        <w:t>ascertain whether someone is fit for duty</w:t>
      </w:r>
      <w:r w:rsidR="00D4411E">
        <w:t xml:space="preserve">, </w:t>
      </w:r>
      <w:r w:rsidR="005A3924">
        <w:t>trustworthy</w:t>
      </w:r>
      <w:r w:rsidR="007738E2">
        <w:t>,</w:t>
      </w:r>
      <w:r w:rsidR="005A3924">
        <w:t xml:space="preserve"> and reliable.</w:t>
      </w:r>
    </w:p>
    <w:p w:rsidR="00E32B36" w:rsidP="00406C44" w14:paraId="14460EA4" w14:textId="77777777">
      <w:pPr>
        <w:pStyle w:val="BodyText"/>
        <w:widowControl/>
        <w:ind w:left="1440" w:hanging="720"/>
      </w:pPr>
    </w:p>
    <w:p w:rsidR="006D2D50" w:rsidP="001F5E24" w14:paraId="7DF5026B" w14:textId="2825B5C0">
      <w:pPr>
        <w:pStyle w:val="BodyText"/>
        <w:widowControl/>
        <w:numPr>
          <w:ilvl w:val="0"/>
          <w:numId w:val="77"/>
        </w:numPr>
        <w:ind w:left="1440" w:hanging="720"/>
      </w:pPr>
      <w:r>
        <w:t xml:space="preserve">The potential adverse consequences that could result from </w:t>
      </w:r>
      <w:r w:rsidR="00523189">
        <w:t xml:space="preserve">small group dynamics or the siting of a 10 CFR Part 26 facility in </w:t>
      </w:r>
      <w:r w:rsidR="007738E2">
        <w:t xml:space="preserve">a </w:t>
      </w:r>
      <w:r w:rsidR="00523189">
        <w:t>geographically remote location.</w:t>
      </w:r>
    </w:p>
    <w:p w:rsidR="00E32B36" w:rsidP="00406C44" w14:paraId="6EC66719" w14:textId="77777777">
      <w:pPr>
        <w:pStyle w:val="BodyText"/>
        <w:widowControl/>
        <w:ind w:left="1440" w:hanging="720"/>
      </w:pPr>
    </w:p>
    <w:p w:rsidR="005B27EE" w:rsidP="001F5E24" w14:paraId="0CA2DF08" w14:textId="59B00BBA">
      <w:pPr>
        <w:pStyle w:val="BodyText"/>
        <w:widowControl/>
        <w:numPr>
          <w:ilvl w:val="0"/>
          <w:numId w:val="77"/>
        </w:numPr>
        <w:ind w:left="1440" w:hanging="720"/>
      </w:pPr>
      <w:r>
        <w:t xml:space="preserve">The process and elements of the </w:t>
      </w:r>
      <w:r w:rsidR="001D5C43">
        <w:t>BOP</w:t>
      </w:r>
      <w:r w:rsidR="007738E2">
        <w:t>,</w:t>
      </w:r>
      <w:r>
        <w:t xml:space="preserve"> including </w:t>
      </w:r>
      <w:r w:rsidR="007738E2">
        <w:t xml:space="preserve">the </w:t>
      </w:r>
      <w:r>
        <w:t>individual’s responsibilities</w:t>
      </w:r>
      <w:r w:rsidR="007738E2">
        <w:t>,</w:t>
      </w:r>
      <w:r w:rsidR="00634B8B">
        <w:t xml:space="preserve"> and </w:t>
      </w:r>
      <w:r>
        <w:t xml:space="preserve">the </w:t>
      </w:r>
      <w:r w:rsidR="00634B8B">
        <w:t xml:space="preserve">purpose and implementation of behavioral observation conducted by electronic </w:t>
      </w:r>
      <w:r w:rsidR="00C4365C">
        <w:t xml:space="preserve">audible and visual </w:t>
      </w:r>
      <w:r w:rsidR="00634B8B">
        <w:t xml:space="preserve">surveillance </w:t>
      </w:r>
      <w:r>
        <w:t xml:space="preserve">by security personnel </w:t>
      </w:r>
      <w:r w:rsidR="00C4365C">
        <w:t>and any remote monitoring station.</w:t>
      </w:r>
    </w:p>
    <w:p w:rsidR="00E32B36" w:rsidP="00406C44" w14:paraId="26AB541C" w14:textId="77777777">
      <w:pPr>
        <w:pStyle w:val="BodyText"/>
        <w:widowControl/>
        <w:ind w:left="1440" w:hanging="720"/>
      </w:pPr>
    </w:p>
    <w:p w:rsidR="00E22818" w:rsidP="001F5E24" w14:paraId="76220908" w14:textId="51BED09C">
      <w:pPr>
        <w:pStyle w:val="BodyText"/>
        <w:widowControl/>
        <w:numPr>
          <w:ilvl w:val="0"/>
          <w:numId w:val="77"/>
        </w:numPr>
        <w:ind w:left="1440" w:hanging="720"/>
      </w:pPr>
      <w:r>
        <w:t xml:space="preserve">The FFD program organization including </w:t>
      </w:r>
      <w:r w:rsidR="00FF19E4">
        <w:t>the roles and responsibilities o</w:t>
      </w:r>
      <w:r w:rsidR="001012A5">
        <w:t>f</w:t>
      </w:r>
      <w:r w:rsidR="00FF19E4">
        <w:t xml:space="preserve"> </w:t>
      </w:r>
      <w:r w:rsidR="001012A5">
        <w:t xml:space="preserve">FFD program personnel, including </w:t>
      </w:r>
      <w:r w:rsidR="00FF19E4">
        <w:t>the FFD manager</w:t>
      </w:r>
      <w:r w:rsidR="007738E2">
        <w:t xml:space="preserve"> or </w:t>
      </w:r>
      <w:r w:rsidR="00FF19E4">
        <w:t>supervisor, FFD program staff, MRO, and MRO staff</w:t>
      </w:r>
      <w:r w:rsidR="001012A5">
        <w:t>.</w:t>
      </w:r>
    </w:p>
    <w:p w:rsidR="00E32B36" w:rsidP="00406C44" w14:paraId="2A352124" w14:textId="77777777">
      <w:pPr>
        <w:pStyle w:val="BodyText"/>
        <w:widowControl/>
        <w:ind w:left="1440" w:hanging="720"/>
      </w:pPr>
    </w:p>
    <w:p w:rsidR="00391318" w:rsidP="001F5E24" w14:paraId="243D22FA" w14:textId="0BAE5C83">
      <w:pPr>
        <w:pStyle w:val="BodyText"/>
        <w:widowControl/>
        <w:numPr>
          <w:ilvl w:val="0"/>
          <w:numId w:val="77"/>
        </w:numPr>
        <w:ind w:left="1440" w:hanging="720"/>
      </w:pPr>
      <w:r>
        <w:t>The identification</w:t>
      </w:r>
      <w:r w:rsidR="00C64BFA">
        <w:t>, communication,</w:t>
      </w:r>
      <w:r>
        <w:t xml:space="preserve"> and management of individuals </w:t>
      </w:r>
      <w:r w:rsidR="007738E2">
        <w:t>who</w:t>
      </w:r>
      <w:r>
        <w:t xml:space="preserve"> are subject to drug and alcohol testing</w:t>
      </w:r>
      <w:r w:rsidR="007738E2">
        <w:t>,</w:t>
      </w:r>
      <w:r>
        <w:t xml:space="preserve"> </w:t>
      </w:r>
      <w:r w:rsidR="00C64BFA">
        <w:t xml:space="preserve">whether </w:t>
      </w:r>
      <w:r>
        <w:t xml:space="preserve">on </w:t>
      </w:r>
      <w:r w:rsidR="00C64BFA">
        <w:t xml:space="preserve">or </w:t>
      </w:r>
      <w:r>
        <w:t>off</w:t>
      </w:r>
      <w:r w:rsidR="00C64BFA">
        <w:t xml:space="preserve"> </w:t>
      </w:r>
      <w:r>
        <w:t>site</w:t>
      </w:r>
      <w:r w:rsidR="003C220E">
        <w:t>, to ensure that they are timely tested</w:t>
      </w:r>
      <w:r w:rsidR="00C64BFA">
        <w:t xml:space="preserve"> under any test condition</w:t>
      </w:r>
      <w:r>
        <w:t>.</w:t>
      </w:r>
    </w:p>
    <w:p w:rsidR="00EF3833" w:rsidP="00C1743D" w14:paraId="4B52C574" w14:textId="77777777">
      <w:pPr>
        <w:pStyle w:val="ListParagraph"/>
      </w:pPr>
    </w:p>
    <w:p w:rsidR="00EF3833" w:rsidP="001F5E24" w14:paraId="3B1FBAEC" w14:textId="3619576F">
      <w:pPr>
        <w:pStyle w:val="BodyText"/>
        <w:widowControl/>
        <w:numPr>
          <w:ilvl w:val="0"/>
          <w:numId w:val="77"/>
        </w:numPr>
        <w:ind w:left="1440" w:hanging="720"/>
      </w:pPr>
      <w:r>
        <w:t>T</w:t>
      </w:r>
      <w:r w:rsidRPr="001214BC">
        <w:t>he establish</w:t>
      </w:r>
      <w:r w:rsidR="00AD4DE2">
        <w:t>ment of</w:t>
      </w:r>
      <w:r w:rsidRPr="001214BC">
        <w:t xml:space="preserve"> measures to help prevent subversion of the drug and alcohol test</w:t>
      </w:r>
      <w:r>
        <w:t>ing at all collection facilities.</w:t>
      </w:r>
    </w:p>
    <w:p w:rsidR="00BC2B5E" w:rsidP="001F5E24" w14:paraId="519B43CB" w14:textId="0FCAD79C">
      <w:pPr>
        <w:pStyle w:val="BodyText"/>
        <w:widowControl/>
        <w:numPr>
          <w:ilvl w:val="0"/>
          <w:numId w:val="77"/>
        </w:numPr>
        <w:ind w:left="1440" w:hanging="720"/>
      </w:pPr>
      <w:r>
        <w:t>T</w:t>
      </w:r>
      <w:r w:rsidR="00DD6368">
        <w:t xml:space="preserve">he </w:t>
      </w:r>
      <w:r w:rsidR="006A4471">
        <w:t xml:space="preserve">techniques to be used in </w:t>
      </w:r>
      <w:r w:rsidR="00850EA4">
        <w:t xml:space="preserve">collecting, </w:t>
      </w:r>
      <w:r w:rsidR="006A4471">
        <w:t>testing</w:t>
      </w:r>
      <w:r w:rsidR="000B24F9">
        <w:t>, shipping</w:t>
      </w:r>
      <w:r w:rsidR="005417C2">
        <w:t>,</w:t>
      </w:r>
      <w:r w:rsidR="000B24F9">
        <w:t xml:space="preserve"> and temporary storage of biological specimen</w:t>
      </w:r>
      <w:r w:rsidR="00F4789A">
        <w:t>s</w:t>
      </w:r>
      <w:r w:rsidR="000B24F9">
        <w:t xml:space="preserve"> </w:t>
      </w:r>
      <w:r w:rsidR="006A4471">
        <w:t>for drug and alcohol</w:t>
      </w:r>
      <w:r w:rsidR="00F4789A">
        <w:t xml:space="preserve"> testing</w:t>
      </w:r>
      <w:r w:rsidR="006A4471">
        <w:t xml:space="preserve">, including procedures for protecting the privacy of an individual who provides a specimen, for protecting the integrity of the specimen, and </w:t>
      </w:r>
      <w:r w:rsidR="007738E2">
        <w:t xml:space="preserve">for </w:t>
      </w:r>
      <w:r w:rsidR="006A4471">
        <w:t>ensur</w:t>
      </w:r>
      <w:r w:rsidR="007738E2">
        <w:t>ing</w:t>
      </w:r>
      <w:r w:rsidR="006A4471">
        <w:t xml:space="preserve"> that the test results are valid and </w:t>
      </w:r>
      <w:r w:rsidR="007738E2">
        <w:t>attributed</w:t>
      </w:r>
      <w:r w:rsidR="006A4471">
        <w:t xml:space="preserve"> to the correct individual.</w:t>
      </w:r>
    </w:p>
    <w:p w:rsidR="00E32B36" w:rsidP="00406C44" w14:paraId="14A61A53" w14:textId="77777777">
      <w:pPr>
        <w:pStyle w:val="BodyText"/>
        <w:widowControl/>
        <w:ind w:left="1440" w:hanging="720"/>
      </w:pPr>
    </w:p>
    <w:p w:rsidR="00BC2B5E" w:rsidP="001F5E24" w14:paraId="25A779F2" w14:textId="27375B8E">
      <w:pPr>
        <w:pStyle w:val="BodyText"/>
        <w:widowControl/>
        <w:numPr>
          <w:ilvl w:val="0"/>
          <w:numId w:val="77"/>
        </w:numPr>
        <w:ind w:left="1440" w:hanging="720"/>
      </w:pPr>
      <w:r w:rsidRPr="005345FE">
        <w:t xml:space="preserve">Operation and oversight of an </w:t>
      </w:r>
      <w:r w:rsidR="008B3960">
        <w:t>on</w:t>
      </w:r>
      <w:r w:rsidR="007738E2">
        <w:t>site</w:t>
      </w:r>
      <w:r w:rsidR="008B3960">
        <w:t xml:space="preserve"> or </w:t>
      </w:r>
      <w:r w:rsidRPr="005345FE" w:rsidR="00FC4723">
        <w:t>off</w:t>
      </w:r>
      <w:r w:rsidR="00FC4723">
        <w:t>site</w:t>
      </w:r>
      <w:r w:rsidRPr="005345FE">
        <w:t xml:space="preserve"> specimen collection facility</w:t>
      </w:r>
      <w:r>
        <w:t>.</w:t>
      </w:r>
    </w:p>
    <w:p w:rsidR="00E32B36" w:rsidP="00406C44" w14:paraId="77D91D23" w14:textId="77777777">
      <w:pPr>
        <w:pStyle w:val="BodyText"/>
        <w:widowControl/>
        <w:ind w:left="1440" w:hanging="720"/>
      </w:pPr>
    </w:p>
    <w:p w:rsidR="007207EF" w:rsidP="001F5E24" w14:paraId="178F104C" w14:textId="61757292">
      <w:pPr>
        <w:pStyle w:val="BodyText"/>
        <w:widowControl/>
        <w:numPr>
          <w:ilvl w:val="0"/>
          <w:numId w:val="77"/>
        </w:numPr>
        <w:ind w:left="1440" w:hanging="720"/>
      </w:pPr>
      <w:r>
        <w:t xml:space="preserve">How FFD </w:t>
      </w:r>
      <w:r w:rsidRPr="00225E2F" w:rsidR="00225E2F">
        <w:t xml:space="preserve">procedures </w:t>
      </w:r>
      <w:r>
        <w:t xml:space="preserve">are made </w:t>
      </w:r>
      <w:r w:rsidRPr="00225E2F" w:rsidR="00225E2F">
        <w:t xml:space="preserve">available for inspection </w:t>
      </w:r>
      <w:r w:rsidR="0083045B">
        <w:t xml:space="preserve">pursuant to </w:t>
      </w:r>
      <w:r w:rsidR="004206EB">
        <w:t xml:space="preserve">10 CFR </w:t>
      </w:r>
      <w:r w:rsidRPr="005E2074" w:rsidR="005E2074">
        <w:t>Part 26</w:t>
      </w:r>
      <w:r w:rsidR="0083045B">
        <w:t>, Subpart O</w:t>
      </w:r>
      <w:r w:rsidRPr="00225E2F" w:rsidR="00225E2F">
        <w:t>.</w:t>
      </w:r>
    </w:p>
    <w:p w:rsidR="00E32B36" w:rsidP="00406C44" w14:paraId="4BDDD557" w14:textId="77777777">
      <w:pPr>
        <w:pStyle w:val="BodyText"/>
        <w:widowControl/>
        <w:ind w:left="1440" w:hanging="720"/>
      </w:pPr>
    </w:p>
    <w:p w:rsidR="00740721" w:rsidP="001F5E24" w14:paraId="3E6776D3" w14:textId="200822A7">
      <w:pPr>
        <w:pStyle w:val="BodyText"/>
        <w:widowControl/>
        <w:numPr>
          <w:ilvl w:val="0"/>
          <w:numId w:val="77"/>
        </w:numPr>
        <w:ind w:left="1440" w:hanging="720"/>
      </w:pPr>
      <w:r>
        <w:t>T</w:t>
      </w:r>
      <w:r>
        <w:t>he process to be followed when individual</w:t>
      </w:r>
      <w:r w:rsidR="007738E2">
        <w:t>s</w:t>
      </w:r>
      <w:r>
        <w:t xml:space="preserve"> make a self-declaration that </w:t>
      </w:r>
      <w:r w:rsidR="007738E2">
        <w:t>they are</w:t>
      </w:r>
      <w:r>
        <w:t xml:space="preserve"> not fit to safely and competently perform </w:t>
      </w:r>
      <w:r w:rsidR="007738E2">
        <w:t>their</w:t>
      </w:r>
      <w:r>
        <w:t xml:space="preserve"> duties for any part of a working tour </w:t>
      </w:r>
      <w:r>
        <w:t>as a result of</w:t>
      </w:r>
      <w:r>
        <w:t xml:space="preserve"> fatigue</w:t>
      </w:r>
      <w:r>
        <w:t xml:space="preserve"> or substance use</w:t>
      </w:r>
      <w:r>
        <w:t xml:space="preserve">. The procedure </w:t>
      </w:r>
      <w:r w:rsidR="006E0D4D">
        <w:t>should</w:t>
      </w:r>
      <w:r w:rsidR="007738E2">
        <w:t>—</w:t>
      </w:r>
    </w:p>
    <w:p w:rsidR="00740721" w:rsidP="001F5E24" w14:paraId="224659DE" w14:textId="07356979">
      <w:pPr>
        <w:pStyle w:val="BodyText"/>
        <w:widowControl/>
        <w:numPr>
          <w:ilvl w:val="0"/>
          <w:numId w:val="78"/>
        </w:numPr>
        <w:spacing w:before="220"/>
        <w:ind w:left="2160" w:hanging="720"/>
      </w:pPr>
      <w:r w:rsidRPr="00740721">
        <w:t xml:space="preserve">Describe the </w:t>
      </w:r>
      <w:r w:rsidR="00D704C3">
        <w:t xml:space="preserve">process </w:t>
      </w:r>
      <w:r w:rsidR="00FE50F8">
        <w:t xml:space="preserve">to be followed </w:t>
      </w:r>
      <w:r w:rsidR="00361AB1">
        <w:t xml:space="preserve">when an individual </w:t>
      </w:r>
      <w:r w:rsidR="00ED351B">
        <w:t>makes a self</w:t>
      </w:r>
      <w:r w:rsidR="00C834A8">
        <w:t>-</w:t>
      </w:r>
      <w:r w:rsidR="00ED351B">
        <w:t xml:space="preserve"> declaration</w:t>
      </w:r>
      <w:r w:rsidR="00C716F4">
        <w:t>.</w:t>
      </w:r>
    </w:p>
    <w:p w:rsidR="00375AFB" w:rsidP="001F5E24" w14:paraId="5538C6A7" w14:textId="47144FDA">
      <w:pPr>
        <w:pStyle w:val="BodyText"/>
        <w:widowControl/>
        <w:numPr>
          <w:ilvl w:val="0"/>
          <w:numId w:val="78"/>
        </w:numPr>
        <w:spacing w:before="220"/>
        <w:ind w:left="2160" w:hanging="720"/>
      </w:pPr>
      <w:r w:rsidRPr="00740721">
        <w:t>Describe requirements for establishing controls and conditions under which individual</w:t>
      </w:r>
      <w:r w:rsidR="00C4108B">
        <w:t>s</w:t>
      </w:r>
      <w:r w:rsidRPr="00740721">
        <w:t xml:space="preserve"> may be permitted or required to perform work after </w:t>
      </w:r>
      <w:r w:rsidR="00C4108B">
        <w:t>they</w:t>
      </w:r>
      <w:r w:rsidRPr="00740721">
        <w:t xml:space="preserve"> declare that </w:t>
      </w:r>
      <w:r w:rsidR="00C4108B">
        <w:t>they are</w:t>
      </w:r>
      <w:r w:rsidRPr="00740721">
        <w:t xml:space="preserve"> not fit </w:t>
      </w:r>
      <w:r w:rsidR="00C4108B">
        <w:t>because of</w:t>
      </w:r>
      <w:r w:rsidRPr="00740721">
        <w:t xml:space="preserve"> fatigue</w:t>
      </w:r>
      <w:r w:rsidR="00C716F4">
        <w:t>.</w:t>
      </w:r>
    </w:p>
    <w:p w:rsidR="00E32B36" w:rsidP="001F5E24" w14:paraId="41D9CD88" w14:textId="7148291F">
      <w:pPr>
        <w:pStyle w:val="BodyText"/>
        <w:widowControl/>
        <w:numPr>
          <w:ilvl w:val="0"/>
          <w:numId w:val="78"/>
        </w:numPr>
        <w:spacing w:before="220"/>
        <w:ind w:left="2160" w:hanging="720"/>
      </w:pPr>
      <w:r>
        <w:t>D</w:t>
      </w:r>
      <w:r w:rsidRPr="00740721">
        <w:t xml:space="preserve">escribe the process to be followed if the individual disagrees with the results of a fatigue assessment required under </w:t>
      </w:r>
      <w:r w:rsidR="00D766BC">
        <w:t xml:space="preserve">10 CFR </w:t>
      </w:r>
      <w:r w:rsidRPr="00740721">
        <w:t>26.211(a)(2)</w:t>
      </w:r>
      <w:r w:rsidR="004D36D4">
        <w:t>.</w:t>
      </w:r>
    </w:p>
    <w:p w:rsidR="00E32B36" w:rsidRPr="00205BDF" w:rsidP="00406C44" w14:paraId="60E18AD7" w14:textId="77777777">
      <w:pPr>
        <w:pStyle w:val="BodyText"/>
        <w:widowControl/>
        <w:ind w:left="1368" w:firstLine="0"/>
      </w:pPr>
    </w:p>
    <w:p w:rsidR="00EE7905" w:rsidP="001F5E24" w14:paraId="7199A10E" w14:textId="4FB78C60">
      <w:pPr>
        <w:pStyle w:val="BodyText"/>
        <w:widowControl/>
        <w:numPr>
          <w:ilvl w:val="0"/>
          <w:numId w:val="77"/>
        </w:numPr>
        <w:ind w:left="1440" w:hanging="720"/>
      </w:pPr>
      <w:r>
        <w:t>T</w:t>
      </w:r>
      <w:r w:rsidRPr="00740721">
        <w:t xml:space="preserve">he process for implementing the controls required under </w:t>
      </w:r>
      <w:r>
        <w:t>10</w:t>
      </w:r>
      <w:r w:rsidR="00C716F4">
        <w:t> </w:t>
      </w:r>
      <w:r>
        <w:t>CFR</w:t>
      </w:r>
      <w:r w:rsidR="00C716F4">
        <w:t> </w:t>
      </w:r>
      <w:r w:rsidRPr="00740721">
        <w:t xml:space="preserve">26.205 for the individuals who are performing the duties listed in </w:t>
      </w:r>
      <w:r>
        <w:t>10</w:t>
      </w:r>
      <w:r w:rsidR="00C716F4">
        <w:t> </w:t>
      </w:r>
      <w:r>
        <w:t>CFR</w:t>
      </w:r>
      <w:r w:rsidR="00C716F4">
        <w:t> </w:t>
      </w:r>
      <w:r w:rsidRPr="00740721">
        <w:t>26.4(a)</w:t>
      </w:r>
      <w:r>
        <w:t>.</w:t>
      </w:r>
    </w:p>
    <w:p w:rsidR="00E32B36" w:rsidP="00406C44" w14:paraId="4AF0D125" w14:textId="77777777">
      <w:pPr>
        <w:pStyle w:val="BodyText"/>
        <w:widowControl/>
        <w:ind w:left="810" w:firstLine="0"/>
      </w:pPr>
    </w:p>
    <w:p w:rsidR="00740721" w:rsidP="001F5E24" w14:paraId="2B31A2F5" w14:textId="7883065F">
      <w:pPr>
        <w:pStyle w:val="BodyText"/>
        <w:widowControl/>
        <w:numPr>
          <w:ilvl w:val="0"/>
          <w:numId w:val="77"/>
        </w:numPr>
        <w:ind w:left="1440" w:hanging="720"/>
      </w:pPr>
      <w:r>
        <w:t>T</w:t>
      </w:r>
      <w:r w:rsidRPr="00740721">
        <w:t xml:space="preserve">he process to be followed in conducting </w:t>
      </w:r>
      <w:r w:rsidR="00FE7B9F">
        <w:t xml:space="preserve">the supervisory reviews and </w:t>
      </w:r>
      <w:r w:rsidRPr="00740721">
        <w:t xml:space="preserve">fatigue assessments under </w:t>
      </w:r>
      <w:r w:rsidR="00D766BC">
        <w:t xml:space="preserve">10 CFR </w:t>
      </w:r>
      <w:r w:rsidR="00FE7B9F">
        <w:t>Part 26, Subpart I.</w:t>
      </w:r>
    </w:p>
    <w:p w:rsidR="00E32B36" w:rsidP="00406C44" w14:paraId="74837AE5" w14:textId="77777777">
      <w:pPr>
        <w:pStyle w:val="BodyText"/>
        <w:widowControl/>
        <w:ind w:left="1440" w:hanging="720"/>
      </w:pPr>
    </w:p>
    <w:p w:rsidR="00511711" w:rsidP="001F5E24" w14:paraId="277D9CE3" w14:textId="4F91290C">
      <w:pPr>
        <w:pStyle w:val="BodyText"/>
        <w:widowControl/>
        <w:numPr>
          <w:ilvl w:val="0"/>
          <w:numId w:val="77"/>
        </w:numPr>
        <w:ind w:left="1440" w:hanging="720"/>
      </w:pPr>
      <w:r>
        <w:t>T</w:t>
      </w:r>
      <w:r w:rsidRPr="00740721" w:rsidR="00740721">
        <w:t>he disciplinary actions that the licensee may impose on an individual following a fatigue assessment and the conditions and considerations for taking those disciplinary actions</w:t>
      </w:r>
      <w:r w:rsidR="004D36D4">
        <w:t>.</w:t>
      </w:r>
    </w:p>
    <w:p w:rsidR="00FA1F6C" w:rsidP="00406C44" w14:paraId="5800D594" w14:textId="77777777">
      <w:pPr>
        <w:pStyle w:val="BodyText"/>
        <w:widowControl/>
        <w:ind w:left="0"/>
      </w:pPr>
    </w:p>
    <w:p w:rsidR="00086FFA" w:rsidRPr="00032AD0" w:rsidP="00193653" w14:paraId="7CC02B12" w14:textId="3C53065D">
      <w:pPr>
        <w:pStyle w:val="Heading2"/>
        <w:widowControl/>
        <w:ind w:left="720" w:right="0" w:hanging="720"/>
        <w:rPr>
          <w:b w:val="0"/>
        </w:rPr>
      </w:pPr>
      <w:bookmarkStart w:id="206" w:name="_Toc114667113"/>
      <w:bookmarkStart w:id="207" w:name="_Toc120107213"/>
      <w:bookmarkStart w:id="208" w:name="_Toc170384165"/>
      <w:bookmarkStart w:id="209" w:name="_Toc170384272"/>
      <w:bookmarkStart w:id="210" w:name="_Toc170384486"/>
      <w:r>
        <w:t>10 CFR</w:t>
      </w:r>
      <w:r w:rsidRPr="00032AD0">
        <w:t xml:space="preserve"> 26.607, </w:t>
      </w:r>
      <w:r w:rsidR="006868DB">
        <w:t>“</w:t>
      </w:r>
      <w:r w:rsidRPr="00032AD0">
        <w:t xml:space="preserve">Drug and </w:t>
      </w:r>
      <w:bookmarkEnd w:id="206"/>
      <w:r w:rsidR="006868DB">
        <w:t>a</w:t>
      </w:r>
      <w:r w:rsidRPr="00032AD0">
        <w:t xml:space="preserve">lcohol </w:t>
      </w:r>
      <w:r w:rsidR="006868DB">
        <w:t>t</w:t>
      </w:r>
      <w:r w:rsidRPr="00032AD0">
        <w:t>esting</w:t>
      </w:r>
      <w:r w:rsidR="006868DB">
        <w:t>.”</w:t>
      </w:r>
      <w:bookmarkEnd w:id="207"/>
      <w:bookmarkEnd w:id="208"/>
      <w:bookmarkEnd w:id="209"/>
      <w:bookmarkEnd w:id="210"/>
    </w:p>
    <w:p w:rsidR="0031040D" w:rsidP="00406C44" w14:paraId="4327AABC" w14:textId="77777777">
      <w:pPr>
        <w:pStyle w:val="BodyText"/>
        <w:widowControl/>
        <w:ind w:left="0"/>
      </w:pPr>
    </w:p>
    <w:p w:rsidR="00A86E17" w:rsidP="00406C44" w14:paraId="6BB699AB" w14:textId="63F335FD">
      <w:pPr>
        <w:pStyle w:val="BodyText"/>
        <w:widowControl/>
        <w:ind w:left="0"/>
      </w:pPr>
      <w:r>
        <w:t xml:space="preserve">Subpart M of </w:t>
      </w:r>
      <w:r w:rsidR="00397A3C">
        <w:t>10 CFR</w:t>
      </w:r>
      <w:r>
        <w:t xml:space="preserve"> Part 26 </w:t>
      </w:r>
      <w:r w:rsidR="00C716F4">
        <w:t>gives</w:t>
      </w:r>
      <w:r>
        <w:t xml:space="preserve"> licensees and other entities several flexibilities </w:t>
      </w:r>
      <w:r w:rsidR="00C716F4">
        <w:t>in</w:t>
      </w:r>
      <w:r>
        <w:t xml:space="preserve"> implement</w:t>
      </w:r>
      <w:r w:rsidR="00C716F4">
        <w:t>ing</w:t>
      </w:r>
      <w:r>
        <w:t xml:space="preserve"> the </w:t>
      </w:r>
      <w:r w:rsidR="006E2B65">
        <w:t xml:space="preserve">drug and alcohol </w:t>
      </w:r>
      <w:r w:rsidR="00577F6C">
        <w:t xml:space="preserve">screening and </w:t>
      </w:r>
      <w:r w:rsidR="006E2B65">
        <w:t>testing requirements</w:t>
      </w:r>
      <w:r>
        <w:t xml:space="preserve">. These flexibilities </w:t>
      </w:r>
      <w:r w:rsidR="00310CE6">
        <w:t>are</w:t>
      </w:r>
      <w:r>
        <w:t xml:space="preserve"> to help maintain FFD program effectiveness</w:t>
      </w:r>
      <w:r w:rsidR="006E2B65">
        <w:t xml:space="preserve"> </w:t>
      </w:r>
      <w:r w:rsidR="006E2B65">
        <w:t>through the use of</w:t>
      </w:r>
      <w:r w:rsidR="006E2B65">
        <w:t xml:space="preserve"> innovative technologies.</w:t>
      </w:r>
    </w:p>
    <w:p w:rsidR="00A86E17" w:rsidP="00406C44" w14:paraId="57322CDB" w14:textId="77777777">
      <w:pPr>
        <w:pStyle w:val="BodyText"/>
        <w:widowControl/>
        <w:ind w:left="0" w:firstLine="0"/>
      </w:pPr>
    </w:p>
    <w:p w:rsidR="002642E1" w:rsidP="001F5E24" w14:paraId="788A5840" w14:textId="2F2BC60C">
      <w:pPr>
        <w:pStyle w:val="BodyText"/>
        <w:widowControl/>
        <w:numPr>
          <w:ilvl w:val="0"/>
          <w:numId w:val="58"/>
        </w:numPr>
        <w:ind w:left="720" w:hanging="720"/>
      </w:pPr>
      <w:r>
        <w:t>Option</w:t>
      </w:r>
      <w:r w:rsidR="00C716F4">
        <w:t>—</w:t>
      </w:r>
      <w:r>
        <w:t xml:space="preserve">Hair </w:t>
      </w:r>
      <w:r w:rsidR="00BB0248">
        <w:t>S</w:t>
      </w:r>
      <w:r w:rsidR="00FD2A27">
        <w:t>c</w:t>
      </w:r>
      <w:r w:rsidR="00BB0248">
        <w:t>reening</w:t>
      </w:r>
      <w:r w:rsidR="00FD2A27">
        <w:t xml:space="preserve"> Test</w:t>
      </w:r>
      <w:r>
        <w:t xml:space="preserve">. The properties of hair specimen testing make it possible to determine an individual’s illegal or illicit drug use weeks or months in the past. With such increased visibility into a </w:t>
      </w:r>
      <w:r w:rsidR="00311120">
        <w:t>licensee employee</w:t>
      </w:r>
      <w:r>
        <w:t>’s or C/</w:t>
      </w:r>
      <w:r>
        <w:t>V’s</w:t>
      </w:r>
      <w:r>
        <w:t xml:space="preserve"> past behavior, the licensee or other entity </w:t>
      </w:r>
      <w:r w:rsidR="00C4108B">
        <w:t>can</w:t>
      </w:r>
      <w:r w:rsidR="00B54E74">
        <w:t xml:space="preserve"> </w:t>
      </w:r>
      <w:r w:rsidR="00E01DE0">
        <w:t xml:space="preserve">make a more informed decision as to the individual’s trustworthiness and reliability. </w:t>
      </w:r>
      <w:r>
        <w:t xml:space="preserve">Further, if a </w:t>
      </w:r>
      <w:r w:rsidR="00311120">
        <w:t>licensee employee</w:t>
      </w:r>
      <w:r>
        <w:t xml:space="preserve"> or C/V knows </w:t>
      </w:r>
      <w:r w:rsidR="007525C1">
        <w:t xml:space="preserve">their </w:t>
      </w:r>
      <w:r>
        <w:t xml:space="preserve">past drug use can be detected and evaluated with </w:t>
      </w:r>
      <w:r w:rsidR="007525C1">
        <w:t xml:space="preserve">a </w:t>
      </w:r>
      <w:r>
        <w:t xml:space="preserve">hair test, </w:t>
      </w:r>
      <w:r w:rsidR="00F0116A">
        <w:t xml:space="preserve">the </w:t>
      </w:r>
      <w:r w:rsidR="00FD2A27">
        <w:t xml:space="preserve">screening </w:t>
      </w:r>
      <w:r w:rsidR="00F0116A">
        <w:t>test w</w:t>
      </w:r>
      <w:r w:rsidR="00B54E74">
        <w:t>ould</w:t>
      </w:r>
      <w:r w:rsidR="00F0116A">
        <w:t xml:space="preserve"> </w:t>
      </w:r>
      <w:r>
        <w:t>contribute to deterrence</w:t>
      </w:r>
      <w:r w:rsidR="00C4108B">
        <w:t>,</w:t>
      </w:r>
      <w:r w:rsidR="00F0116A">
        <w:t xml:space="preserve"> and possibly </w:t>
      </w:r>
      <w:r w:rsidR="003F6781">
        <w:t>the individual w</w:t>
      </w:r>
      <w:r w:rsidR="00B54E74">
        <w:t>ould</w:t>
      </w:r>
      <w:r w:rsidR="003F6781">
        <w:t xml:space="preserve"> elect not to request authorization t</w:t>
      </w:r>
      <w:r w:rsidR="00A75ED9">
        <w:t xml:space="preserve">o the </w:t>
      </w:r>
      <w:r w:rsidR="003F6781">
        <w:t>NRC-licensed facility.</w:t>
      </w:r>
    </w:p>
    <w:p w:rsidR="002642E1" w:rsidP="00406C44" w14:paraId="6D3412B1" w14:textId="77777777">
      <w:pPr>
        <w:pStyle w:val="BodyText"/>
        <w:widowControl/>
        <w:tabs>
          <w:tab w:val="left" w:pos="720"/>
        </w:tabs>
        <w:ind w:left="0" w:firstLine="0"/>
      </w:pPr>
    </w:p>
    <w:p w:rsidR="009F7072" w:rsidP="001F5E24" w14:paraId="43C29150" w14:textId="40369BC2">
      <w:pPr>
        <w:pStyle w:val="BodyText"/>
        <w:widowControl/>
        <w:numPr>
          <w:ilvl w:val="0"/>
          <w:numId w:val="34"/>
        </w:numPr>
        <w:ind w:left="1440" w:hanging="720"/>
      </w:pPr>
      <w:r>
        <w:t xml:space="preserve">Periodic </w:t>
      </w:r>
      <w:r w:rsidR="00FD2A27">
        <w:t xml:space="preserve">screening of hair for controlled substances </w:t>
      </w:r>
      <w:r w:rsidR="00AA30BE">
        <w:t>c</w:t>
      </w:r>
      <w:r>
        <w:t xml:space="preserve">ould </w:t>
      </w:r>
      <w:r w:rsidR="00AD12F0">
        <w:t xml:space="preserve">significantly enhance the effectiveness of an FFD program by </w:t>
      </w:r>
      <w:r>
        <w:t>compl</w:t>
      </w:r>
      <w:r w:rsidR="00C716F4">
        <w:t>e</w:t>
      </w:r>
      <w:r>
        <w:t>ment</w:t>
      </w:r>
      <w:r w:rsidR="00B71656">
        <w:t>ing</w:t>
      </w:r>
      <w:r>
        <w:t xml:space="preserve"> </w:t>
      </w:r>
      <w:r w:rsidR="00AD12F0">
        <w:t>the authori</w:t>
      </w:r>
      <w:r w:rsidR="00B71656">
        <w:t xml:space="preserve">zation </w:t>
      </w:r>
      <w:r w:rsidR="00AD12F0">
        <w:t>process</w:t>
      </w:r>
      <w:r w:rsidR="002A5F24">
        <w:t xml:space="preserve">. Under the licensee’s or other entity’s own authority </w:t>
      </w:r>
      <w:r w:rsidR="0036231F">
        <w:t xml:space="preserve">for pre-access screening </w:t>
      </w:r>
      <w:r w:rsidR="002A5F24">
        <w:t xml:space="preserve">or if an </w:t>
      </w:r>
      <w:r w:rsidR="00425368">
        <w:t xml:space="preserve">exemption is </w:t>
      </w:r>
      <w:r w:rsidR="00425368">
        <w:t>submitted and approved by</w:t>
      </w:r>
      <w:r w:rsidR="006C65D6">
        <w:t xml:space="preserve"> </w:t>
      </w:r>
      <w:r w:rsidR="00425368">
        <w:t>the NRC</w:t>
      </w:r>
      <w:r w:rsidR="0036231F">
        <w:t xml:space="preserve"> for random </w:t>
      </w:r>
      <w:r w:rsidR="007A0FCA">
        <w:t>or follow-up testing</w:t>
      </w:r>
      <w:r w:rsidR="006C65D6">
        <w:t xml:space="preserve">, </w:t>
      </w:r>
      <w:r w:rsidR="00425368">
        <w:t xml:space="preserve">hair screening or testing could </w:t>
      </w:r>
      <w:r w:rsidR="006925A8">
        <w:t xml:space="preserve">potentially </w:t>
      </w:r>
      <w:r w:rsidR="000B305D">
        <w:t xml:space="preserve">enhance </w:t>
      </w:r>
      <w:r w:rsidR="00425368">
        <w:t xml:space="preserve">the </w:t>
      </w:r>
      <w:r w:rsidR="007A0FCA">
        <w:t>effectiveness of the FFD program</w:t>
      </w:r>
      <w:r w:rsidR="008964BD">
        <w:t>.</w:t>
      </w:r>
    </w:p>
    <w:p w:rsidR="00A86E17" w:rsidP="00406C44" w14:paraId="187CB424" w14:textId="77777777">
      <w:pPr>
        <w:pStyle w:val="BodyText"/>
        <w:widowControl/>
        <w:ind w:left="0"/>
      </w:pPr>
    </w:p>
    <w:p w:rsidR="00A86E17" w:rsidP="00406C44" w14:paraId="03178B18" w14:textId="0A022E48">
      <w:pPr>
        <w:pStyle w:val="BodyText"/>
        <w:widowControl/>
        <w:ind w:left="720" w:hanging="720"/>
      </w:pPr>
      <w:r>
        <w:rPr>
          <w:rFonts w:ascii="Symbol" w:eastAsia="Symbol" w:hAnsi="Symbol" w:cs="Symbol"/>
        </w:rPr>
        <w:t>·</w:t>
      </w:r>
      <w:r>
        <w:tab/>
        <w:t>Option</w:t>
      </w:r>
      <w:r>
        <w:t>—</w:t>
      </w:r>
      <w:r>
        <w:t xml:space="preserve">Innovative Technologies. </w:t>
      </w:r>
      <w:r w:rsidR="001E48D0">
        <w:t>A</w:t>
      </w:r>
      <w:r>
        <w:t xml:space="preserve"> licensee or other entity may </w:t>
      </w:r>
      <w:r>
        <w:t>want</w:t>
      </w:r>
      <w:r>
        <w:t xml:space="preserve"> to implement innovative drug and alcohol screening technologies at its </w:t>
      </w:r>
      <w:r w:rsidR="002C79B5">
        <w:t>protected area</w:t>
      </w:r>
      <w:r>
        <w:t xml:space="preserve"> </w:t>
      </w:r>
      <w:r>
        <w:t>(</w:t>
      </w:r>
      <w:r w:rsidR="00C13BA0">
        <w:t>such as passive drug and alc</w:t>
      </w:r>
      <w:r w:rsidR="002009AB">
        <w:t>o</w:t>
      </w:r>
      <w:r w:rsidR="00C13BA0">
        <w:t>hol detection and analysis instrumentation</w:t>
      </w:r>
      <w:r>
        <w:t>)</w:t>
      </w:r>
      <w:r w:rsidR="00C13BA0">
        <w:t xml:space="preserve"> </w:t>
      </w:r>
      <w:r>
        <w:t xml:space="preserve">and in the random testing program </w:t>
      </w:r>
      <w:r w:rsidR="002009AB">
        <w:t>using a POCTA screening device</w:t>
      </w:r>
      <w:r>
        <w:t>.</w:t>
      </w:r>
      <w:r w:rsidR="001D3FE0">
        <w:t xml:space="preserve"> Such devices may </w:t>
      </w:r>
      <w:r>
        <w:t>be able</w:t>
      </w:r>
      <w:r w:rsidR="001D3FE0">
        <w:t xml:space="preserve"> to determine </w:t>
      </w:r>
      <w:r w:rsidR="00C4108B">
        <w:t>the</w:t>
      </w:r>
      <w:r w:rsidR="001D3FE0">
        <w:t xml:space="preserve"> </w:t>
      </w:r>
      <w:r w:rsidR="001D3FE0">
        <w:t>true identity</w:t>
      </w:r>
      <w:r w:rsidR="001D3FE0">
        <w:t xml:space="preserve"> of the individual, maintain custody and control of the screening results, and electronically notify manageme</w:t>
      </w:r>
      <w:r w:rsidR="00522FD4">
        <w:t xml:space="preserve">nt </w:t>
      </w:r>
      <w:r w:rsidR="001D3FE0">
        <w:t>of a positive screening result. Th</w:t>
      </w:r>
      <w:r w:rsidR="00F019D0">
        <w:t>e</w:t>
      </w:r>
      <w:r w:rsidR="001D3FE0">
        <w:t>s</w:t>
      </w:r>
      <w:r w:rsidR="00F019D0">
        <w:t>e</w:t>
      </w:r>
      <w:r w:rsidR="001D3FE0">
        <w:t xml:space="preserve"> systems could be </w:t>
      </w:r>
      <w:r>
        <w:t>used</w:t>
      </w:r>
      <w:r w:rsidR="001D3FE0">
        <w:t xml:space="preserve"> to screen 100 percent of all individual</w:t>
      </w:r>
      <w:r w:rsidR="00522FD4">
        <w:t>s</w:t>
      </w:r>
      <w:r w:rsidR="001D3FE0">
        <w:t xml:space="preserve"> entering and leaving the NRC</w:t>
      </w:r>
      <w:r>
        <w:noBreakHyphen/>
      </w:r>
      <w:r w:rsidR="001D3FE0">
        <w:t>licensed facil</w:t>
      </w:r>
      <w:r w:rsidR="00522FD4">
        <w:t>ity</w:t>
      </w:r>
      <w:r w:rsidR="001D3FE0">
        <w:t xml:space="preserve">, thereby substantially </w:t>
      </w:r>
      <w:r w:rsidR="00522FD4">
        <w:t>improving FFD program effectiveness.</w:t>
      </w:r>
      <w:r w:rsidR="001D3FE0">
        <w:t xml:space="preserve"> </w:t>
      </w:r>
    </w:p>
    <w:p w:rsidR="00A86E17" w:rsidP="00406C44" w14:paraId="393FCC2B" w14:textId="77777777">
      <w:pPr>
        <w:pStyle w:val="BodyText"/>
        <w:widowControl/>
        <w:ind w:left="0" w:firstLine="0"/>
      </w:pPr>
    </w:p>
    <w:p w:rsidR="00247A7E" w:rsidP="00406C44" w14:paraId="6816E8B4" w14:textId="387428E7">
      <w:pPr>
        <w:pStyle w:val="BodyText"/>
        <w:widowControl/>
        <w:ind w:left="720" w:hanging="720"/>
      </w:pPr>
      <w:r>
        <w:rPr>
          <w:rFonts w:ascii="Symbol" w:eastAsia="Symbol" w:hAnsi="Symbol" w:cs="Symbol"/>
        </w:rPr>
        <w:t>·</w:t>
      </w:r>
      <w:r w:rsidR="00A86E17">
        <w:tab/>
        <w:t>Option</w:t>
      </w:r>
      <w:r w:rsidR="00973ACC">
        <w:t>—</w:t>
      </w:r>
      <w:r w:rsidR="00A86E17">
        <w:t xml:space="preserve">Drug and Alcohol Testing Consortium. The </w:t>
      </w:r>
      <w:r w:rsidR="004777B1">
        <w:t xml:space="preserve">10 CFR </w:t>
      </w:r>
      <w:r w:rsidR="00A86E17">
        <w:t>Part 26 framework does not prevent licensee</w:t>
      </w:r>
      <w:r w:rsidR="00820318">
        <w:t>s</w:t>
      </w:r>
      <w:r w:rsidR="00A86E17">
        <w:t xml:space="preserve"> and other entities from establish</w:t>
      </w:r>
      <w:r w:rsidR="00AD42C6">
        <w:t>ing</w:t>
      </w:r>
      <w:r w:rsidR="00A86E17">
        <w:t xml:space="preserve"> a consortium to implement a</w:t>
      </w:r>
      <w:r w:rsidR="004777B1">
        <w:t xml:space="preserve"> single </w:t>
      </w:r>
      <w:r w:rsidR="00A86E17">
        <w:t xml:space="preserve">FFD </w:t>
      </w:r>
      <w:r w:rsidR="007274AB">
        <w:t>p</w:t>
      </w:r>
      <w:r w:rsidR="00A86E17">
        <w:t xml:space="preserve">rogram </w:t>
      </w:r>
      <w:r w:rsidR="00820318">
        <w:t>at</w:t>
      </w:r>
      <w:r w:rsidR="00A86E17">
        <w:t xml:space="preserve"> </w:t>
      </w:r>
      <w:r w:rsidR="004777B1">
        <w:t xml:space="preserve">multiple </w:t>
      </w:r>
      <w:r w:rsidR="00A86E17">
        <w:t>NRC-licensed facilities</w:t>
      </w:r>
      <w:r w:rsidR="007274AB">
        <w:t xml:space="preserve"> operated by different licensees or other entities</w:t>
      </w:r>
      <w:r w:rsidR="00A86E17">
        <w:t xml:space="preserve">. A consortium approach </w:t>
      </w:r>
      <w:r w:rsidR="004777B1">
        <w:t>c</w:t>
      </w:r>
      <w:r w:rsidR="00A86E17">
        <w:t>ould allow licensees and other entities to aggregate enough individuals subject to testing to enable the implementation of a random testing program</w:t>
      </w:r>
      <w:r w:rsidR="00820318">
        <w:t xml:space="preserve"> </w:t>
      </w:r>
      <w:r w:rsidR="00E9791D">
        <w:t xml:space="preserve">that is not challenged by a small staff size </w:t>
      </w:r>
      <w:r w:rsidR="00820318">
        <w:t xml:space="preserve">and possibly result in </w:t>
      </w:r>
      <w:r w:rsidR="0044215A">
        <w:t xml:space="preserve">other </w:t>
      </w:r>
      <w:r w:rsidR="00820318">
        <w:t>program efficiencies</w:t>
      </w:r>
      <w:r w:rsidR="00973ACC">
        <w:t>,</w:t>
      </w:r>
      <w:r w:rsidR="0019288B">
        <w:t xml:space="preserve"> such as the random testing of FFD program personnel</w:t>
      </w:r>
      <w:r w:rsidR="00423AC4">
        <w:t>.</w:t>
      </w:r>
    </w:p>
    <w:p w:rsidR="00247A7E" w:rsidP="00406C44" w14:paraId="122D755B" w14:textId="77777777">
      <w:pPr>
        <w:pStyle w:val="BodyText"/>
        <w:widowControl/>
        <w:ind w:left="0" w:firstLine="0"/>
      </w:pPr>
    </w:p>
    <w:p w:rsidR="00A86E17" w:rsidP="001F5E24" w14:paraId="5F886D28" w14:textId="2B370848">
      <w:pPr>
        <w:pStyle w:val="BodyText"/>
        <w:widowControl/>
        <w:numPr>
          <w:ilvl w:val="0"/>
          <w:numId w:val="35"/>
        </w:numPr>
        <w:ind w:left="1440" w:hanging="720"/>
      </w:pPr>
      <w:r>
        <w:t xml:space="preserve">As discussed below for </w:t>
      </w:r>
      <w:r w:rsidR="00973ACC">
        <w:t>10 CFR </w:t>
      </w:r>
      <w:r w:rsidR="00C66D8C">
        <w:t xml:space="preserve">26.607(b)(2), </w:t>
      </w:r>
      <w:r w:rsidR="00FA6020">
        <w:t>if</w:t>
      </w:r>
      <w:r w:rsidR="00D35C82">
        <w:t xml:space="preserve"> </w:t>
      </w:r>
      <w:r w:rsidR="00E878D3">
        <w:t xml:space="preserve">the </w:t>
      </w:r>
      <w:r w:rsidR="000D43C4">
        <w:t>number of individuals subject to the</w:t>
      </w:r>
      <w:r w:rsidR="00FA6020">
        <w:t xml:space="preserve"> FFD program </w:t>
      </w:r>
      <w:r w:rsidR="00973ACC">
        <w:t>becomes</w:t>
      </w:r>
      <w:r w:rsidR="00DA4B3B">
        <w:t xml:space="preserve"> much smaller than</w:t>
      </w:r>
      <w:r>
        <w:t xml:space="preserve"> about 100 individuals</w:t>
      </w:r>
      <w:r w:rsidR="00DA4B3B">
        <w:t>, licensees and other entities may begin experiencing challenges</w:t>
      </w:r>
      <w:r w:rsidR="005868AC">
        <w:t xml:space="preserve"> </w:t>
      </w:r>
      <w:r w:rsidR="00973ACC">
        <w:t>in</w:t>
      </w:r>
      <w:r w:rsidR="00DA4B3B">
        <w:t xml:space="preserve"> </w:t>
      </w:r>
      <w:r w:rsidR="009E199F">
        <w:t>impleme</w:t>
      </w:r>
      <w:r w:rsidR="005868AC">
        <w:t xml:space="preserve">nting </w:t>
      </w:r>
      <w:r w:rsidR="00B9213F">
        <w:t>an effective random testi</w:t>
      </w:r>
      <w:r w:rsidR="005868AC">
        <w:t>n</w:t>
      </w:r>
      <w:r w:rsidR="00B9213F">
        <w:t>g program.</w:t>
      </w:r>
      <w:r w:rsidR="005868AC">
        <w:t xml:space="preserve"> For example, the actual testing rate may be fewer than once per </w:t>
      </w:r>
      <w:r w:rsidR="0044215A">
        <w:t>week,</w:t>
      </w:r>
      <w:r w:rsidR="00924208">
        <w:t xml:space="preserve"> and it</w:t>
      </w:r>
      <w:r w:rsidR="007E0EDB">
        <w:t xml:space="preserve"> may be </w:t>
      </w:r>
      <w:r w:rsidR="006F7356">
        <w:t xml:space="preserve">easy to </w:t>
      </w:r>
      <w:r w:rsidR="00691F57">
        <w:t xml:space="preserve">count how many </w:t>
      </w:r>
      <w:r w:rsidR="009561EE">
        <w:t>individual</w:t>
      </w:r>
      <w:r w:rsidR="00D5497E">
        <w:t>s</w:t>
      </w:r>
      <w:r w:rsidR="009561EE">
        <w:t xml:space="preserve"> were subject to a </w:t>
      </w:r>
      <w:r w:rsidR="00C20F30">
        <w:t xml:space="preserve">random test and </w:t>
      </w:r>
      <w:r w:rsidR="006F7356">
        <w:t xml:space="preserve">therefore </w:t>
      </w:r>
      <w:r w:rsidR="00C20F30">
        <w:t>how many tests might be left</w:t>
      </w:r>
      <w:r w:rsidR="00924208">
        <w:t xml:space="preserve"> to conduct</w:t>
      </w:r>
      <w:r w:rsidR="005048BA">
        <w:t xml:space="preserve"> </w:t>
      </w:r>
    </w:p>
    <w:p w:rsidR="00D243A5" w:rsidP="00406C44" w14:paraId="54B6BE68" w14:textId="77777777">
      <w:pPr>
        <w:pStyle w:val="BodyText"/>
        <w:widowControl/>
        <w:ind w:left="0" w:firstLine="0"/>
      </w:pPr>
    </w:p>
    <w:p w:rsidR="00221483" w:rsidP="001F5E24" w14:paraId="3015F967" w14:textId="79458181">
      <w:pPr>
        <w:pStyle w:val="BodyText"/>
        <w:widowControl/>
        <w:numPr>
          <w:ilvl w:val="0"/>
          <w:numId w:val="35"/>
        </w:numPr>
        <w:ind w:left="1440" w:hanging="720"/>
      </w:pPr>
      <w:r>
        <w:t xml:space="preserve">Consortium testing programs are </w:t>
      </w:r>
      <w:r w:rsidR="00FD1824">
        <w:t xml:space="preserve">established in the </w:t>
      </w:r>
      <w:r w:rsidR="00C2328C">
        <w:t xml:space="preserve">commercial transportation </w:t>
      </w:r>
      <w:r w:rsidR="00FD1824">
        <w:t xml:space="preserve">and maritime </w:t>
      </w:r>
      <w:r w:rsidR="00C2328C">
        <w:t>industr</w:t>
      </w:r>
      <w:r w:rsidR="00FD1824">
        <w:t>ies</w:t>
      </w:r>
      <w:r w:rsidR="00D243A5">
        <w:t xml:space="preserve"> subject to DOT drug </w:t>
      </w:r>
      <w:r w:rsidR="00FD1824">
        <w:t xml:space="preserve">and </w:t>
      </w:r>
      <w:r w:rsidR="00D243A5">
        <w:t>alcohol testing</w:t>
      </w:r>
      <w:r w:rsidR="005C54D1">
        <w:t>.</w:t>
      </w:r>
      <w:r w:rsidR="002151E9">
        <w:t xml:space="preserve"> This could represent a programmati</w:t>
      </w:r>
      <w:r w:rsidR="0021142A">
        <w:t>c</w:t>
      </w:r>
      <w:r w:rsidR="002151E9">
        <w:t xml:space="preserve"> opportunity to leverage other federally mandated drug and alc</w:t>
      </w:r>
      <w:r w:rsidR="0021142A">
        <w:t>o</w:t>
      </w:r>
      <w:r w:rsidR="002151E9">
        <w:t>hol testing programs i</w:t>
      </w:r>
      <w:r w:rsidR="0021142A">
        <w:t>f a 10</w:t>
      </w:r>
      <w:r w:rsidR="00973ACC">
        <w:t> </w:t>
      </w:r>
      <w:r w:rsidR="0021142A">
        <w:t>CFR</w:t>
      </w:r>
      <w:r w:rsidR="00973ACC">
        <w:t> </w:t>
      </w:r>
      <w:r w:rsidR="0021142A">
        <w:t>Part</w:t>
      </w:r>
      <w:r w:rsidR="00973ACC">
        <w:t> </w:t>
      </w:r>
      <w:r w:rsidR="0021142A">
        <w:t>53 CNP is sited in a geographically remote location.</w:t>
      </w:r>
      <w:r w:rsidR="00D13753">
        <w:t xml:space="preserve"> For example, collection site resources</w:t>
      </w:r>
      <w:r w:rsidR="00FA36C7">
        <w:t xml:space="preserve">, MROs, and medical and clinical professionals and facilities, including </w:t>
      </w:r>
      <w:r w:rsidR="0093705F">
        <w:t>employee assistance programs</w:t>
      </w:r>
      <w:r w:rsidR="00973ACC">
        <w:t>, could be shared</w:t>
      </w:r>
      <w:r w:rsidR="0095217F">
        <w:t xml:space="preserve"> among </w:t>
      </w:r>
      <w:r w:rsidR="00BB01DC">
        <w:t>multiple licensees and other entities</w:t>
      </w:r>
      <w:r w:rsidR="00202905">
        <w:t>.</w:t>
      </w:r>
    </w:p>
    <w:p w:rsidR="00A86E17" w:rsidP="00406C44" w14:paraId="0FD078B7" w14:textId="77777777">
      <w:pPr>
        <w:pStyle w:val="BodyText"/>
        <w:widowControl/>
        <w:ind w:left="0" w:firstLine="0"/>
      </w:pPr>
    </w:p>
    <w:p w:rsidR="00A86E17" w:rsidP="00406C44" w14:paraId="4BB3CE82" w14:textId="314E79E1">
      <w:pPr>
        <w:pStyle w:val="BodyText"/>
        <w:widowControl/>
        <w:ind w:left="720" w:hanging="720"/>
      </w:pPr>
      <w:r>
        <w:rPr>
          <w:rFonts w:ascii="Symbol" w:eastAsia="Symbol" w:hAnsi="Symbol" w:cs="Symbol"/>
        </w:rPr>
        <w:t>·</w:t>
      </w:r>
      <w:r>
        <w:tab/>
        <w:t>Option</w:t>
      </w:r>
      <w:r w:rsidR="00973ACC">
        <w:t>—</w:t>
      </w:r>
      <w:r>
        <w:t>Increased Emphasis on Behavioral Observation. Such a program could be modeled from 10 CFR 26.406, “Fitness monitoring</w:t>
      </w:r>
      <w:r w:rsidR="00862495">
        <w:t>.</w:t>
      </w:r>
      <w:r>
        <w:t xml:space="preserve">” As of the publication of this guide, there has been no operating experience </w:t>
      </w:r>
      <w:r w:rsidR="00973ACC">
        <w:t>with</w:t>
      </w:r>
      <w:r>
        <w:t xml:space="preserve"> the development and implementation of this type of program</w:t>
      </w:r>
      <w:r w:rsidR="00533481">
        <w:t>; h</w:t>
      </w:r>
      <w:r>
        <w:t xml:space="preserve">owever, with </w:t>
      </w:r>
      <w:r w:rsidR="00973ACC">
        <w:t xml:space="preserve">the emphasis of </w:t>
      </w:r>
      <w:r w:rsidR="00196671">
        <w:t xml:space="preserve">10 CFR </w:t>
      </w:r>
      <w:r w:rsidR="00E4253A">
        <w:t xml:space="preserve">Part 26, </w:t>
      </w:r>
      <w:r w:rsidR="002F0FB2">
        <w:t>S</w:t>
      </w:r>
      <w:r>
        <w:t>ubpart M</w:t>
      </w:r>
      <w:r w:rsidR="00E4253A">
        <w:t>,</w:t>
      </w:r>
      <w:r>
        <w:t xml:space="preserve"> on behavioral observation, implementation of fitness monitoring</w:t>
      </w:r>
      <w:r w:rsidR="00C84630">
        <w:t xml:space="preserve"> </w:t>
      </w:r>
      <w:r w:rsidR="00EC5EAD">
        <w:t>c</w:t>
      </w:r>
      <w:r w:rsidR="00B54E74">
        <w:t>ould be</w:t>
      </w:r>
      <w:r>
        <w:t xml:space="preserve"> an option if the license</w:t>
      </w:r>
      <w:r w:rsidR="00973ACC">
        <w:t>e</w:t>
      </w:r>
      <w:r>
        <w:t xml:space="preserve"> or other entity receives NRC approval for an exemption</w:t>
      </w:r>
      <w:r w:rsidR="003420DE">
        <w:t xml:space="preserve"> </w:t>
      </w:r>
      <w:r w:rsidR="00AA542F">
        <w:t xml:space="preserve">to enable the </w:t>
      </w:r>
      <w:r w:rsidR="003420DE">
        <w:t xml:space="preserve">use of </w:t>
      </w:r>
      <w:r w:rsidR="00EC5EAD">
        <w:t xml:space="preserve">10 CFR </w:t>
      </w:r>
      <w:r w:rsidR="00213C91">
        <w:t>26.406.</w:t>
      </w:r>
    </w:p>
    <w:p w:rsidR="00A86E17" w:rsidP="00406C44" w14:paraId="4C063CC0" w14:textId="77777777">
      <w:pPr>
        <w:pStyle w:val="BodyText"/>
        <w:widowControl/>
        <w:ind w:left="0" w:firstLine="0"/>
      </w:pPr>
    </w:p>
    <w:p w:rsidR="00A86E17" w:rsidP="00406C44" w14:paraId="27DF11C9" w14:textId="68B8AD4D">
      <w:pPr>
        <w:pStyle w:val="BodyText"/>
        <w:widowControl/>
        <w:ind w:left="720" w:hanging="720"/>
      </w:pPr>
      <w:r>
        <w:rPr>
          <w:rFonts w:ascii="Symbol" w:eastAsia="Symbol" w:hAnsi="Symbol" w:cs="Symbol"/>
        </w:rPr>
        <w:t>·</w:t>
      </w:r>
      <w:r>
        <w:tab/>
        <w:t>Option</w:t>
      </w:r>
      <w:r w:rsidR="00973ACC">
        <w:t>—</w:t>
      </w:r>
      <w:r>
        <w:t xml:space="preserve">Increasing Sanctions for </w:t>
      </w:r>
      <w:r w:rsidR="00533481">
        <w:t>an FFD Policy Violation</w:t>
      </w:r>
      <w:r>
        <w:t xml:space="preserve">. The </w:t>
      </w:r>
      <w:r w:rsidR="008B13EE">
        <w:t xml:space="preserve">sanctions listed in </w:t>
      </w:r>
      <w:r>
        <w:t>10</w:t>
      </w:r>
      <w:r w:rsidR="00973ACC">
        <w:t> </w:t>
      </w:r>
      <w:r>
        <w:t>CFR</w:t>
      </w:r>
      <w:r w:rsidR="00973ACC">
        <w:t> </w:t>
      </w:r>
      <w:r>
        <w:t>Part</w:t>
      </w:r>
      <w:r w:rsidR="00973ACC">
        <w:t> </w:t>
      </w:r>
      <w:r>
        <w:t xml:space="preserve">26 </w:t>
      </w:r>
      <w:r w:rsidR="008B13EE">
        <w:t xml:space="preserve">are the </w:t>
      </w:r>
      <w:r>
        <w:t xml:space="preserve">minimum sanctions required. Licensees and other entities may increase the severity of a sanction above that of the NRC sanction. As described in the </w:t>
      </w:r>
      <w:r w:rsidR="002432B9">
        <w:t xml:space="preserve">guidance for </w:t>
      </w:r>
      <w:r>
        <w:t>10</w:t>
      </w:r>
      <w:r w:rsidR="00973ACC">
        <w:t> </w:t>
      </w:r>
      <w:r>
        <w:t>CFR</w:t>
      </w:r>
      <w:r w:rsidR="00973ACC">
        <w:t> </w:t>
      </w:r>
      <w:r>
        <w:t xml:space="preserve">26.610, sanctions </w:t>
      </w:r>
      <w:r w:rsidR="00DC5623">
        <w:t xml:space="preserve">should </w:t>
      </w:r>
      <w:r>
        <w:t>be risk</w:t>
      </w:r>
      <w:r w:rsidR="009C404C">
        <w:t xml:space="preserve"> </w:t>
      </w:r>
      <w:r>
        <w:t>informed</w:t>
      </w:r>
      <w:r w:rsidR="002514DF">
        <w:t>. This</w:t>
      </w:r>
      <w:r>
        <w:t xml:space="preserve"> </w:t>
      </w:r>
      <w:r w:rsidR="002514DF">
        <w:t>means</w:t>
      </w:r>
      <w:r>
        <w:t xml:space="preserve"> that if an individual is found to be in violation of the FFD policy and was performing or directing work </w:t>
      </w:r>
      <w:r w:rsidR="00973ACC">
        <w:t>that</w:t>
      </w:r>
      <w:r>
        <w:t xml:space="preserve"> a risk-informed evaluation process has shown to be significant to public health and safety or the common defense and security, the consequences of this individual being impaired would justify a more severe sanction</w:t>
      </w:r>
      <w:r w:rsidR="002514DF">
        <w:t>.</w:t>
      </w:r>
      <w:r w:rsidR="00C3649F">
        <w:t xml:space="preserve"> </w:t>
      </w:r>
      <w:r w:rsidR="002514DF">
        <w:t>Such a sanction would</w:t>
      </w:r>
      <w:r w:rsidR="00C3649F">
        <w:t xml:space="preserve"> facilitate a more aggressive </w:t>
      </w:r>
      <w:r w:rsidR="00A819FA">
        <w:t xml:space="preserve">or comprehensive </w:t>
      </w:r>
      <w:r w:rsidR="00C3649F">
        <w:t xml:space="preserve">treatment plan </w:t>
      </w:r>
      <w:r w:rsidR="00C3649F">
        <w:t>(i.e.,</w:t>
      </w:r>
      <w:r w:rsidR="002514DF">
        <w:t> </w:t>
      </w:r>
      <w:r w:rsidR="00C3649F">
        <w:t>return</w:t>
      </w:r>
      <w:r w:rsidR="002514DF">
        <w:noBreakHyphen/>
      </w:r>
      <w:r w:rsidR="00C3649F">
        <w:t>to</w:t>
      </w:r>
      <w:r w:rsidR="002514DF">
        <w:noBreakHyphen/>
      </w:r>
      <w:r w:rsidR="00C3649F">
        <w:t>duty plan)</w:t>
      </w:r>
      <w:r w:rsidR="00A819FA">
        <w:t xml:space="preserve"> should the licensee or other </w:t>
      </w:r>
      <w:r w:rsidR="002514DF">
        <w:t>entity choose</w:t>
      </w:r>
      <w:r w:rsidR="00A819FA">
        <w:t xml:space="preserve"> to </w:t>
      </w:r>
      <w:r w:rsidR="002514DF">
        <w:t>retain</w:t>
      </w:r>
      <w:r w:rsidR="00A819FA">
        <w:t xml:space="preserve"> the individual as an employee or C/V</w:t>
      </w:r>
      <w:r>
        <w:t>.</w:t>
      </w:r>
    </w:p>
    <w:p w:rsidR="00A86E17" w:rsidP="00406C44" w14:paraId="3D71A973" w14:textId="77777777">
      <w:pPr>
        <w:pStyle w:val="BodyText"/>
        <w:widowControl/>
        <w:ind w:left="0" w:firstLine="0"/>
      </w:pPr>
    </w:p>
    <w:p w:rsidR="00175288" w:rsidRPr="005E2074" w:rsidP="00193653" w14:paraId="3A125AC3" w14:textId="1EC10C41">
      <w:pPr>
        <w:pStyle w:val="Heading3"/>
        <w:widowControl/>
        <w:numPr>
          <w:ilvl w:val="0"/>
          <w:numId w:val="25"/>
        </w:numPr>
        <w:ind w:left="1440" w:hanging="720"/>
      </w:pPr>
      <w:bookmarkStart w:id="211" w:name="_Toc114667114"/>
      <w:bookmarkStart w:id="212" w:name="_Toc120107214"/>
      <w:bookmarkStart w:id="213" w:name="_Toc170384166"/>
      <w:bookmarkStart w:id="214" w:name="_Toc170384273"/>
      <w:bookmarkStart w:id="215" w:name="_Toc170384487"/>
      <w:r>
        <w:t>10 CFR</w:t>
      </w:r>
      <w:r w:rsidRPr="005E2074" w:rsidR="00D766BC">
        <w:t xml:space="preserve"> </w:t>
      </w:r>
      <w:r w:rsidRPr="005E2074" w:rsidR="005E1068">
        <w:t>26.607</w:t>
      </w:r>
      <w:r w:rsidRPr="005E2074">
        <w:t>(b)(1), Pre-a</w:t>
      </w:r>
      <w:r w:rsidRPr="005E2074" w:rsidR="009D0C7C">
        <w:t>ccess</w:t>
      </w:r>
      <w:r w:rsidRPr="005E2074">
        <w:t xml:space="preserve"> Testing</w:t>
      </w:r>
      <w:bookmarkEnd w:id="211"/>
      <w:bookmarkEnd w:id="212"/>
      <w:bookmarkEnd w:id="213"/>
      <w:bookmarkEnd w:id="214"/>
      <w:bookmarkEnd w:id="215"/>
    </w:p>
    <w:p w:rsidR="009D0C7C" w:rsidP="00406C44" w14:paraId="1B91DD3B" w14:textId="77777777">
      <w:pPr>
        <w:pStyle w:val="BodyText"/>
        <w:widowControl/>
        <w:ind w:left="0" w:firstLine="0"/>
      </w:pPr>
    </w:p>
    <w:p w:rsidR="00AF4B10" w:rsidP="00406C44" w14:paraId="0BAFCC75" w14:textId="43D3C846">
      <w:pPr>
        <w:pStyle w:val="BodyText"/>
        <w:widowControl/>
        <w:tabs>
          <w:tab w:val="left" w:pos="720"/>
        </w:tabs>
        <w:ind w:left="0"/>
      </w:pPr>
      <w:r>
        <w:t xml:space="preserve">Individuals </w:t>
      </w:r>
      <w:r w:rsidR="00C47065">
        <w:t xml:space="preserve">who seek unescorted access to the </w:t>
      </w:r>
      <w:r w:rsidR="00757B5F">
        <w:t xml:space="preserve">protected area of an </w:t>
      </w:r>
      <w:r w:rsidR="00C47065">
        <w:t>NRC-</w:t>
      </w:r>
      <w:r w:rsidR="005D6ED5">
        <w:t>licensed facility</w:t>
      </w:r>
      <w:r w:rsidR="00924E7C">
        <w:t xml:space="preserve"> or will perform </w:t>
      </w:r>
      <w:r w:rsidRPr="005A1DC3" w:rsidR="00924E7C">
        <w:t>or direct</w:t>
      </w:r>
      <w:r w:rsidR="00F30853">
        <w:t xml:space="preserve"> </w:t>
      </w:r>
      <w:r w:rsidR="00A90B1D">
        <w:t xml:space="preserve">individuals who perform </w:t>
      </w:r>
      <w:r w:rsidR="000B0D20">
        <w:t xml:space="preserve">the </w:t>
      </w:r>
      <w:r w:rsidR="00A90B1D">
        <w:t xml:space="preserve">kinds of </w:t>
      </w:r>
      <w:r w:rsidRPr="005A1DC3" w:rsidR="00924E7C">
        <w:t xml:space="preserve">activities </w:t>
      </w:r>
      <w:r w:rsidR="00A90B1D">
        <w:t>making them subject to the FFD program</w:t>
      </w:r>
      <w:r w:rsidR="00B63464">
        <w:t>,</w:t>
      </w:r>
      <w:r w:rsidR="00924E7C">
        <w:t xml:space="preserve"> </w:t>
      </w:r>
      <w:r w:rsidR="009A6A5B">
        <w:t xml:space="preserve">must </w:t>
      </w:r>
      <w:r w:rsidR="005D6ED5">
        <w:t>be subject to a pre-access drug and alcohol test</w:t>
      </w:r>
      <w:r w:rsidR="00FA4677">
        <w:t xml:space="preserve"> </w:t>
      </w:r>
      <w:r w:rsidR="007554A3">
        <w:t xml:space="preserve">no more than 14 days before being granted unescorted access. </w:t>
      </w:r>
      <w:r w:rsidR="00856267">
        <w:t>If</w:t>
      </w:r>
      <w:r w:rsidR="00614C7C">
        <w:t xml:space="preserve"> the licensee or other entity is implementing an FFD program under 10</w:t>
      </w:r>
      <w:r w:rsidR="00856267">
        <w:t> </w:t>
      </w:r>
      <w:r w:rsidR="00614C7C">
        <w:t>CFR</w:t>
      </w:r>
      <w:r w:rsidR="00856267">
        <w:t> </w:t>
      </w:r>
      <w:r w:rsidR="00614C7C">
        <w:t>26.604</w:t>
      </w:r>
      <w:r w:rsidR="002514DF">
        <w:t>,</w:t>
      </w:r>
      <w:r w:rsidR="00827248">
        <w:t xml:space="preserve"> drug and alcohol testing is not required</w:t>
      </w:r>
      <w:r w:rsidR="00614C7C">
        <w:t>.</w:t>
      </w:r>
      <w:r w:rsidR="000138BF">
        <w:t xml:space="preserve"> </w:t>
      </w:r>
      <w:r w:rsidR="002514DF">
        <w:t>T</w:t>
      </w:r>
      <w:r w:rsidR="000138BF">
        <w:t xml:space="preserve">he </w:t>
      </w:r>
      <w:r w:rsidR="00F56B61">
        <w:t>purpose of this requirement is to ensure that the individual is fit for duty, trustworthy</w:t>
      </w:r>
      <w:r w:rsidR="002514DF">
        <w:t>,</w:t>
      </w:r>
      <w:r w:rsidR="00F56B61">
        <w:t xml:space="preserve"> and reliable </w:t>
      </w:r>
      <w:r w:rsidR="00182C83">
        <w:t xml:space="preserve">as confirmed by a </w:t>
      </w:r>
      <w:r w:rsidR="000138BF">
        <w:t>negative drug and alcohol test result</w:t>
      </w:r>
      <w:r w:rsidR="00182C83">
        <w:t xml:space="preserve"> and completion of other authorization requirements </w:t>
      </w:r>
      <w:r w:rsidR="006D4ADC">
        <w:t xml:space="preserve">before </w:t>
      </w:r>
      <w:r w:rsidR="00856267">
        <w:t>being</w:t>
      </w:r>
      <w:r w:rsidR="006D4ADC">
        <w:t xml:space="preserve"> granted authorization</w:t>
      </w:r>
      <w:r w:rsidR="000138BF">
        <w:t>.</w:t>
      </w:r>
      <w:r w:rsidR="00A57758">
        <w:t xml:space="preserve"> The </w:t>
      </w:r>
      <w:r w:rsidR="00FE39EF">
        <w:t xml:space="preserve">specimen used for </w:t>
      </w:r>
      <w:r w:rsidR="00EC4D5E">
        <w:t xml:space="preserve">a pre-access </w:t>
      </w:r>
      <w:r w:rsidR="00FE39EF">
        <w:t>drug test must</w:t>
      </w:r>
      <w:r w:rsidR="009E2C85">
        <w:t xml:space="preserve"> </w:t>
      </w:r>
      <w:r w:rsidR="00DF554B">
        <w:t>be</w:t>
      </w:r>
      <w:r w:rsidR="009E2C85">
        <w:t xml:space="preserve"> oral fluid or urine under 10 CFR 26.607(b)(1)</w:t>
      </w:r>
      <w:r w:rsidR="00DF554B">
        <w:t xml:space="preserve"> and </w:t>
      </w:r>
      <w:r w:rsidR="00FE39EF">
        <w:t>be analyzed at an HHS-certified laboratory</w:t>
      </w:r>
      <w:r w:rsidR="00374F9B">
        <w:t xml:space="preserve"> under 10 CFR 26.607(c)(4)</w:t>
      </w:r>
      <w:r w:rsidR="00FE39EF">
        <w:t>.</w:t>
      </w:r>
    </w:p>
    <w:p w:rsidR="00AF4B10" w:rsidP="00406C44" w14:paraId="10F83853" w14:textId="77777777">
      <w:pPr>
        <w:pStyle w:val="BodyText"/>
        <w:widowControl/>
        <w:tabs>
          <w:tab w:val="left" w:pos="720"/>
        </w:tabs>
        <w:ind w:left="0"/>
      </w:pPr>
    </w:p>
    <w:p w:rsidR="00766E85" w:rsidP="00406C44" w14:paraId="427A238F" w14:textId="1323A8CE">
      <w:pPr>
        <w:pStyle w:val="BodyText"/>
        <w:widowControl/>
        <w:tabs>
          <w:tab w:val="left" w:pos="720"/>
        </w:tabs>
        <w:ind w:left="0"/>
      </w:pPr>
      <w:r>
        <w:t>Based</w:t>
      </w:r>
      <w:r w:rsidR="00DD6129">
        <w:t xml:space="preserve"> </w:t>
      </w:r>
      <w:r w:rsidR="00B54E74">
        <w:t xml:space="preserve">on </w:t>
      </w:r>
      <w:r w:rsidR="00FA40FA">
        <w:t xml:space="preserve">FFD </w:t>
      </w:r>
      <w:r>
        <w:t xml:space="preserve">operating experience, </w:t>
      </w:r>
      <w:r w:rsidR="00111112">
        <w:t>most</w:t>
      </w:r>
      <w:r w:rsidR="00573905">
        <w:t xml:space="preserve"> </w:t>
      </w:r>
      <w:r w:rsidR="00DD6129">
        <w:t xml:space="preserve">individuals </w:t>
      </w:r>
      <w:r w:rsidR="002514DF">
        <w:t>who</w:t>
      </w:r>
      <w:r w:rsidR="00DD6129">
        <w:t xml:space="preserve"> attempt to subvert the test</w:t>
      </w:r>
      <w:r w:rsidR="00A03F4C">
        <w:t>ing process</w:t>
      </w:r>
      <w:r w:rsidR="00573905">
        <w:t xml:space="preserve"> </w:t>
      </w:r>
      <w:r w:rsidR="00712ED2">
        <w:t xml:space="preserve">are identified </w:t>
      </w:r>
      <w:r w:rsidR="00573905">
        <w:t xml:space="preserve">during </w:t>
      </w:r>
      <w:r w:rsidR="003C2FD2">
        <w:t>a</w:t>
      </w:r>
      <w:r w:rsidR="00573905">
        <w:t xml:space="preserve"> </w:t>
      </w:r>
      <w:r w:rsidR="00DD6129">
        <w:t>pre-access test</w:t>
      </w:r>
      <w:r w:rsidR="00201CBC">
        <w:t xml:space="preserve">, likely </w:t>
      </w:r>
      <w:r w:rsidR="00DD6129">
        <w:t xml:space="preserve">because </w:t>
      </w:r>
      <w:r w:rsidR="00A131DF">
        <w:t xml:space="preserve">this testing event is </w:t>
      </w:r>
      <w:r w:rsidR="00DB4A93">
        <w:t>known,</w:t>
      </w:r>
      <w:r w:rsidR="005D0BF1">
        <w:t xml:space="preserve"> and</w:t>
      </w:r>
      <w:r w:rsidR="00D564DD">
        <w:t xml:space="preserve"> </w:t>
      </w:r>
      <w:r w:rsidR="00052D3E">
        <w:t xml:space="preserve">individuals </w:t>
      </w:r>
      <w:r w:rsidR="00D564DD">
        <w:t xml:space="preserve">have time to </w:t>
      </w:r>
      <w:r w:rsidR="00F230A6">
        <w:t xml:space="preserve">prepare </w:t>
      </w:r>
      <w:r w:rsidR="00EC4CC4">
        <w:t>to subvert the test. Individuals subject to random, for-cause, post-</w:t>
      </w:r>
      <w:r w:rsidR="005A562D">
        <w:t>event</w:t>
      </w:r>
      <w:r w:rsidR="00D16221">
        <w:t xml:space="preserve">, and follow-up testing should </w:t>
      </w:r>
      <w:r w:rsidR="00151988">
        <w:t xml:space="preserve">have less of an opportunity to </w:t>
      </w:r>
      <w:r w:rsidR="00D16221">
        <w:t>obtain subvers</w:t>
      </w:r>
      <w:r w:rsidR="00F35C53">
        <w:t xml:space="preserve">ion paraphernalia </w:t>
      </w:r>
      <w:r w:rsidR="002514DF">
        <w:t>before</w:t>
      </w:r>
      <w:r w:rsidR="00840FA4">
        <w:t xml:space="preserve"> </w:t>
      </w:r>
      <w:r w:rsidR="00C377E9">
        <w:t xml:space="preserve">reporting for </w:t>
      </w:r>
      <w:r w:rsidR="00BA3DCA">
        <w:t>test</w:t>
      </w:r>
      <w:r w:rsidR="00C377E9">
        <w:t>ing</w:t>
      </w:r>
      <w:r w:rsidR="003A554C">
        <w:t>; however, again, FFD performance data demonstrate that</w:t>
      </w:r>
      <w:r w:rsidR="002514DF">
        <w:t>,</w:t>
      </w:r>
      <w:r w:rsidR="003A554C">
        <w:t xml:space="preserve"> even during these test condition</w:t>
      </w:r>
      <w:r w:rsidR="002514DF">
        <w:t>s,</w:t>
      </w:r>
      <w:r w:rsidR="003A554C">
        <w:t xml:space="preserve"> individual</w:t>
      </w:r>
      <w:r w:rsidR="0003409C">
        <w:t>s</w:t>
      </w:r>
      <w:r w:rsidR="003A554C">
        <w:t xml:space="preserve"> </w:t>
      </w:r>
      <w:r w:rsidR="00C804F9">
        <w:t xml:space="preserve">have </w:t>
      </w:r>
      <w:r w:rsidR="003A554C">
        <w:t>attempt</w:t>
      </w:r>
      <w:r w:rsidR="00C804F9">
        <w:t>ed</w:t>
      </w:r>
      <w:r w:rsidR="003A554C">
        <w:t xml:space="preserve"> to subvert the testing process</w:t>
      </w:r>
      <w:r w:rsidR="00BA3DCA">
        <w:t>.</w:t>
      </w:r>
      <w:r w:rsidR="00063CB0">
        <w:t xml:space="preserve"> </w:t>
      </w:r>
      <w:r w:rsidR="002514DF">
        <w:t>The d</w:t>
      </w:r>
      <w:r w:rsidR="007E464A">
        <w:t xml:space="preserve">iligence </w:t>
      </w:r>
      <w:r w:rsidR="002514DF">
        <w:t>of the</w:t>
      </w:r>
      <w:r w:rsidR="007E464A">
        <w:t xml:space="preserve"> </w:t>
      </w:r>
      <w:r w:rsidR="00BA3DCA">
        <w:t>FFD</w:t>
      </w:r>
      <w:r w:rsidR="00AD191C">
        <w:t xml:space="preserve"> </w:t>
      </w:r>
      <w:r w:rsidR="003A0F7B">
        <w:t>program personnel, especial</w:t>
      </w:r>
      <w:r w:rsidR="007E464A">
        <w:t>ly</w:t>
      </w:r>
      <w:r w:rsidR="003A0F7B">
        <w:t xml:space="preserve"> the collector</w:t>
      </w:r>
      <w:r w:rsidR="003D1A15">
        <w:t xml:space="preserve">, is </w:t>
      </w:r>
      <w:r w:rsidR="00A64B24">
        <w:t xml:space="preserve">most </w:t>
      </w:r>
      <w:r w:rsidR="003D1A15">
        <w:t xml:space="preserve">important during </w:t>
      </w:r>
      <w:r w:rsidR="00816EAE">
        <w:t>any test condition</w:t>
      </w:r>
      <w:r w:rsidR="007027CA">
        <w:t xml:space="preserve">. </w:t>
      </w:r>
      <w:r w:rsidR="0013698C">
        <w:t>To help prevent a subversion attempt</w:t>
      </w:r>
      <w:r w:rsidR="00E35AF0">
        <w:t>, l</w:t>
      </w:r>
      <w:r w:rsidR="00763255">
        <w:t>icensees and other entities m</w:t>
      </w:r>
      <w:r>
        <w:t>ay</w:t>
      </w:r>
      <w:r w:rsidR="002514DF">
        <w:t xml:space="preserve"> take the following actions</w:t>
      </w:r>
      <w:r>
        <w:t>:</w:t>
      </w:r>
    </w:p>
    <w:p w:rsidR="00357EEB" w:rsidP="001F5E24" w14:paraId="601D514D" w14:textId="7C89219B">
      <w:pPr>
        <w:pStyle w:val="BodyText"/>
        <w:widowControl/>
        <w:numPr>
          <w:ilvl w:val="0"/>
          <w:numId w:val="14"/>
        </w:numPr>
        <w:tabs>
          <w:tab w:val="left" w:pos="720"/>
        </w:tabs>
        <w:spacing w:before="220"/>
        <w:ind w:left="1440" w:hanging="720"/>
      </w:pPr>
      <w:r>
        <w:t>C</w:t>
      </w:r>
      <w:r>
        <w:t xml:space="preserve">onduct the </w:t>
      </w:r>
      <w:r w:rsidR="00C804F9">
        <w:t xml:space="preserve">pre-access </w:t>
      </w:r>
      <w:r>
        <w:t xml:space="preserve">test using an </w:t>
      </w:r>
      <w:r w:rsidR="003915B5">
        <w:t>oral fluid</w:t>
      </w:r>
      <w:r w:rsidR="00643FFC">
        <w:t xml:space="preserve"> or </w:t>
      </w:r>
      <w:r w:rsidR="003915B5">
        <w:t>urine</w:t>
      </w:r>
      <w:r w:rsidR="00643FFC">
        <w:t xml:space="preserve"> </w:t>
      </w:r>
      <w:r>
        <w:t xml:space="preserve">specimen. Based on operating experience, </w:t>
      </w:r>
      <w:r w:rsidR="009874DB">
        <w:t xml:space="preserve">the use of </w:t>
      </w:r>
      <w:r w:rsidR="003915B5">
        <w:t>oral fluid</w:t>
      </w:r>
      <w:r w:rsidR="00643FFC">
        <w:t xml:space="preserve"> </w:t>
      </w:r>
      <w:r w:rsidR="009874DB">
        <w:t xml:space="preserve">may be preferred because it is more difficult to </w:t>
      </w:r>
      <w:r>
        <w:t xml:space="preserve">subvert </w:t>
      </w:r>
      <w:r>
        <w:t>the test since</w:t>
      </w:r>
      <w:r>
        <w:t xml:space="preserve"> the collector</w:t>
      </w:r>
      <w:r>
        <w:t xml:space="preserve"> directly observes and </w:t>
      </w:r>
      <w:r w:rsidR="006828D7">
        <w:t>collect</w:t>
      </w:r>
      <w:r>
        <w:t>s</w:t>
      </w:r>
      <w:r w:rsidR="006828D7">
        <w:t xml:space="preserve"> </w:t>
      </w:r>
      <w:r w:rsidR="00B50B29">
        <w:t>an</w:t>
      </w:r>
      <w:r>
        <w:t xml:space="preserve"> </w:t>
      </w:r>
      <w:r w:rsidR="003915B5">
        <w:t>oral fluid</w:t>
      </w:r>
      <w:r w:rsidR="00D82C2E">
        <w:t xml:space="preserve"> </w:t>
      </w:r>
      <w:r w:rsidR="00B50B29">
        <w:t>specimen</w:t>
      </w:r>
      <w:r>
        <w:t>.</w:t>
      </w:r>
      <w:r w:rsidRPr="003E0037" w:rsidR="003E0037">
        <w:t xml:space="preserve"> </w:t>
      </w:r>
      <w:r w:rsidR="003E0037">
        <w:t>A POCTA device may not be used for a pre-access drug or alcohol test</w:t>
      </w:r>
      <w:r w:rsidR="00F0777F">
        <w:t xml:space="preserve"> but may be </w:t>
      </w:r>
      <w:r>
        <w:t>utilized</w:t>
      </w:r>
      <w:r w:rsidR="00F0777F">
        <w:t xml:space="preserve"> to periodically screen individuals as they wait </w:t>
      </w:r>
      <w:r w:rsidR="009C661D">
        <w:t xml:space="preserve">to </w:t>
      </w:r>
      <w:r w:rsidR="00C0257F">
        <w:t xml:space="preserve">be granted authorization for </w:t>
      </w:r>
      <w:r w:rsidR="009C661D">
        <w:t>unescorted access to the facility</w:t>
      </w:r>
      <w:r w:rsidR="003E0037">
        <w:t>.</w:t>
      </w:r>
    </w:p>
    <w:p w:rsidR="00763255" w:rsidP="001F5E24" w14:paraId="583E3C3E" w14:textId="1B28FCB6">
      <w:pPr>
        <w:pStyle w:val="BodyText"/>
        <w:widowControl/>
        <w:numPr>
          <w:ilvl w:val="0"/>
          <w:numId w:val="14"/>
        </w:numPr>
        <w:tabs>
          <w:tab w:val="left" w:pos="720"/>
        </w:tabs>
        <w:spacing w:before="220"/>
        <w:ind w:left="1440" w:hanging="720"/>
      </w:pPr>
      <w:r>
        <w:t>Do</w:t>
      </w:r>
      <w:r w:rsidR="002A5D66">
        <w:t xml:space="preserve"> not inform </w:t>
      </w:r>
      <w:r w:rsidR="009D2009">
        <w:t xml:space="preserve">the individual </w:t>
      </w:r>
      <w:r w:rsidR="002514DF">
        <w:t>when</w:t>
      </w:r>
      <w:r w:rsidR="002A5D66">
        <w:t xml:space="preserve"> the pre-access test will be conducted</w:t>
      </w:r>
      <w:r w:rsidR="00897449">
        <w:t>,</w:t>
      </w:r>
      <w:r w:rsidR="00B06E86">
        <w:t xml:space="preserve"> or wh</w:t>
      </w:r>
      <w:r w:rsidR="002514DF">
        <w:t>ich</w:t>
      </w:r>
      <w:r w:rsidR="00B06E86">
        <w:t xml:space="preserve"> biological specimen will be collected</w:t>
      </w:r>
      <w:r w:rsidR="002A5D66">
        <w:t>. This will make it more difficult for the individual to plan a subversion attempt</w:t>
      </w:r>
      <w:r w:rsidR="009D2009">
        <w:t>.</w:t>
      </w:r>
    </w:p>
    <w:p w:rsidR="00C86AD9" w:rsidP="001F5E24" w14:paraId="3B77A0BF" w14:textId="33DB206F">
      <w:pPr>
        <w:pStyle w:val="BodyText"/>
        <w:widowControl/>
        <w:numPr>
          <w:ilvl w:val="0"/>
          <w:numId w:val="14"/>
        </w:numPr>
        <w:tabs>
          <w:tab w:val="left" w:pos="720"/>
        </w:tabs>
        <w:spacing w:before="220"/>
        <w:ind w:left="1440" w:hanging="720"/>
      </w:pPr>
      <w:r>
        <w:t>C</w:t>
      </w:r>
      <w:r>
        <w:t xml:space="preserve">onduct more than one pre-access </w:t>
      </w:r>
      <w:r w:rsidR="00C54CA5">
        <w:t xml:space="preserve">drug and alcohol </w:t>
      </w:r>
      <w:r w:rsidR="00532DEC">
        <w:t xml:space="preserve">screen or </w:t>
      </w:r>
      <w:r w:rsidR="00C54CA5">
        <w:t>test u</w:t>
      </w:r>
      <w:r w:rsidR="00E11079">
        <w:t xml:space="preserve">nder </w:t>
      </w:r>
      <w:r w:rsidR="00C54CA5">
        <w:t>the lic</w:t>
      </w:r>
      <w:r w:rsidR="00E11079">
        <w:t>e</w:t>
      </w:r>
      <w:r w:rsidR="00C54CA5">
        <w:t>nsee’s or other entit</w:t>
      </w:r>
      <w:r w:rsidR="00E11079">
        <w:t xml:space="preserve">y’s </w:t>
      </w:r>
      <w:r w:rsidR="00C54CA5">
        <w:t xml:space="preserve">sole discretion. </w:t>
      </w:r>
      <w:r w:rsidR="00537A62">
        <w:t xml:space="preserve">This provides additional </w:t>
      </w:r>
      <w:r w:rsidR="00674842">
        <w:t xml:space="preserve">information </w:t>
      </w:r>
      <w:r w:rsidR="00133BAE">
        <w:t xml:space="preserve">on </w:t>
      </w:r>
      <w:r w:rsidR="00674842">
        <w:t xml:space="preserve">an individual’s possible use of </w:t>
      </w:r>
      <w:r w:rsidRPr="00673EC5" w:rsidR="00673EC5">
        <w:t>illegal substances, illegal drugs, and illicit substances</w:t>
      </w:r>
      <w:r w:rsidRPr="00673EC5" w:rsidR="00673EC5">
        <w:t xml:space="preserve"> </w:t>
      </w:r>
      <w:r w:rsidR="00674842">
        <w:t xml:space="preserve">and </w:t>
      </w:r>
      <w:r w:rsidR="00133BAE">
        <w:t>trustworthiness and reliability.</w:t>
      </w:r>
    </w:p>
    <w:p w:rsidR="00E61037" w:rsidP="001F5E24" w14:paraId="15920133" w14:textId="31F75347">
      <w:pPr>
        <w:pStyle w:val="BodyText"/>
        <w:widowControl/>
        <w:numPr>
          <w:ilvl w:val="0"/>
          <w:numId w:val="14"/>
        </w:numPr>
        <w:tabs>
          <w:tab w:val="left" w:pos="720"/>
        </w:tabs>
        <w:spacing w:before="220"/>
        <w:ind w:left="1440" w:hanging="720"/>
      </w:pPr>
      <w:r>
        <w:t>S</w:t>
      </w:r>
      <w:r w:rsidR="437CC8CD">
        <w:t xml:space="preserve">chedule the pre-access </w:t>
      </w:r>
      <w:r w:rsidR="002D3A9D">
        <w:t xml:space="preserve">test </w:t>
      </w:r>
      <w:r w:rsidR="437CC8CD">
        <w:t>to ensure that the HHS</w:t>
      </w:r>
      <w:r>
        <w:t xml:space="preserve"> </w:t>
      </w:r>
      <w:r w:rsidR="437CC8CD">
        <w:t>laboratory test results are rece</w:t>
      </w:r>
      <w:r w:rsidR="3A92D7B9">
        <w:t xml:space="preserve">ived and reviewed by the MRO </w:t>
      </w:r>
      <w:r w:rsidR="008C72CC">
        <w:t xml:space="preserve">before </w:t>
      </w:r>
      <w:r w:rsidR="3A92D7B9">
        <w:t>the individual</w:t>
      </w:r>
      <w:r w:rsidR="2C46C594">
        <w:t>’</w:t>
      </w:r>
      <w:r w:rsidR="3A92D7B9">
        <w:t>s schedule</w:t>
      </w:r>
      <w:r>
        <w:t>d</w:t>
      </w:r>
      <w:r w:rsidR="3A92D7B9">
        <w:t xml:space="preserve"> work </w:t>
      </w:r>
      <w:r w:rsidR="2C46C594">
        <w:t xml:space="preserve">but not </w:t>
      </w:r>
      <w:r>
        <w:t>so</w:t>
      </w:r>
      <w:r w:rsidR="00133BAE">
        <w:t xml:space="preserve"> </w:t>
      </w:r>
      <w:r w:rsidR="2C46C594">
        <w:t xml:space="preserve">early </w:t>
      </w:r>
      <w:r>
        <w:t>that</w:t>
      </w:r>
      <w:r w:rsidR="00133BAE">
        <w:t xml:space="preserve"> the test </w:t>
      </w:r>
      <w:r>
        <w:t>will</w:t>
      </w:r>
      <w:r w:rsidR="2C46C594">
        <w:t xml:space="preserve"> not provide a good indication of</w:t>
      </w:r>
      <w:r w:rsidR="4E8EA40D">
        <w:t xml:space="preserve"> </w:t>
      </w:r>
      <w:r w:rsidR="2C46C594">
        <w:t>wh</w:t>
      </w:r>
      <w:r w:rsidR="4E8EA40D">
        <w:t>e</w:t>
      </w:r>
      <w:r w:rsidR="2C46C594">
        <w:t xml:space="preserve">ther the individual is </w:t>
      </w:r>
      <w:r w:rsidR="140360EF">
        <w:t>unimpaired to commence work</w:t>
      </w:r>
      <w:r w:rsidR="4E8EA40D">
        <w:t>. Typically, licensees and other entities receive a negative test result from an HHS</w:t>
      </w:r>
      <w:r>
        <w:noBreakHyphen/>
      </w:r>
      <w:r w:rsidR="4E8EA40D">
        <w:t xml:space="preserve">certified laboratory within 2 to 3 days </w:t>
      </w:r>
      <w:r w:rsidR="6D5EE3F1">
        <w:t xml:space="preserve">and </w:t>
      </w:r>
      <w:r w:rsidR="4E8EA40D">
        <w:t xml:space="preserve">a positive test result </w:t>
      </w:r>
      <w:r w:rsidR="6D5EE3F1">
        <w:t>within 6 days</w:t>
      </w:r>
      <w:r w:rsidRPr="008538C4" w:rsidR="008538C4">
        <w:t xml:space="preserve"> </w:t>
      </w:r>
      <w:r w:rsidR="008538C4">
        <w:t xml:space="preserve">after laboratory receipt of a </w:t>
      </w:r>
      <w:r w:rsidR="003915B5">
        <w:t>urine</w:t>
      </w:r>
      <w:r w:rsidR="008538C4">
        <w:t xml:space="preserve"> or </w:t>
      </w:r>
      <w:r w:rsidR="003915B5">
        <w:t>oral fluid</w:t>
      </w:r>
      <w:r w:rsidR="008538C4">
        <w:t xml:space="preserve"> collection kit.</w:t>
      </w:r>
    </w:p>
    <w:p w:rsidR="0091396B" w:rsidP="001F5E24" w14:paraId="12D4FB38" w14:textId="784294BE">
      <w:pPr>
        <w:pStyle w:val="BodyText"/>
        <w:widowControl/>
        <w:numPr>
          <w:ilvl w:val="0"/>
          <w:numId w:val="14"/>
        </w:numPr>
        <w:tabs>
          <w:tab w:val="left" w:pos="720"/>
        </w:tabs>
        <w:spacing w:before="220"/>
        <w:ind w:left="1440" w:hanging="720"/>
      </w:pPr>
      <w:r>
        <w:t>U</w:t>
      </w:r>
      <w:r>
        <w:t>se a hair specimen for pre-access screening. Th</w:t>
      </w:r>
      <w:r w:rsidR="004B3A11">
        <w:t xml:space="preserve">e use </w:t>
      </w:r>
      <w:r w:rsidR="00B54E74">
        <w:t xml:space="preserve">of </w:t>
      </w:r>
      <w:r w:rsidR="004B3A11">
        <w:t>hair as the biological matrix for testing for S</w:t>
      </w:r>
      <w:r w:rsidR="002F23BE">
        <w:t>c</w:t>
      </w:r>
      <w:r w:rsidR="004B3A11">
        <w:t>hedule</w:t>
      </w:r>
      <w:r w:rsidR="00F94FCE">
        <w:t>d</w:t>
      </w:r>
      <w:r w:rsidR="004B3A11">
        <w:t xml:space="preserve"> </w:t>
      </w:r>
      <w:r w:rsidR="00DC3F85">
        <w:t xml:space="preserve">I and II </w:t>
      </w:r>
      <w:r w:rsidR="004B3A11">
        <w:t xml:space="preserve">drugs and drug metabolites could be a significant deterrent </w:t>
      </w:r>
      <w:r w:rsidR="00EF2968">
        <w:t xml:space="preserve">and may identify </w:t>
      </w:r>
      <w:r w:rsidR="009D376C">
        <w:t>PDI</w:t>
      </w:r>
      <w:r w:rsidR="002F23BE">
        <w:t xml:space="preserve"> </w:t>
      </w:r>
      <w:r w:rsidR="009D376C">
        <w:t>for</w:t>
      </w:r>
      <w:r w:rsidR="002F23BE">
        <w:t xml:space="preserve"> the individual seeking authorization</w:t>
      </w:r>
      <w:r w:rsidR="00627D3D">
        <w:t xml:space="preserve"> (see guidance for 10</w:t>
      </w:r>
      <w:r w:rsidR="009D376C">
        <w:t> </w:t>
      </w:r>
      <w:r w:rsidR="00627D3D">
        <w:t>CFR</w:t>
      </w:r>
      <w:r>
        <w:t> </w:t>
      </w:r>
      <w:r w:rsidR="00627D3D">
        <w:t>26</w:t>
      </w:r>
      <w:r w:rsidR="00F00DC9">
        <w:t>.</w:t>
      </w:r>
      <w:r w:rsidR="00627D3D">
        <w:t>607</w:t>
      </w:r>
      <w:r w:rsidR="006550BB">
        <w:t>(</w:t>
      </w:r>
      <w:r w:rsidR="00196256">
        <w:t>i</w:t>
      </w:r>
      <w:r w:rsidR="006550BB">
        <w:t>)</w:t>
      </w:r>
      <w:r>
        <w:t>)</w:t>
      </w:r>
      <w:r w:rsidR="002F23BE">
        <w:t>.</w:t>
      </w:r>
    </w:p>
    <w:p w:rsidR="009B798D" w:rsidP="001F5E24" w14:paraId="183F5C24" w14:textId="7C33104A">
      <w:pPr>
        <w:pStyle w:val="BodyText"/>
        <w:widowControl/>
        <w:numPr>
          <w:ilvl w:val="0"/>
          <w:numId w:val="14"/>
        </w:numPr>
        <w:tabs>
          <w:tab w:val="left" w:pos="720"/>
        </w:tabs>
        <w:spacing w:before="220"/>
        <w:ind w:left="1440" w:hanging="720"/>
      </w:pPr>
      <w:r>
        <w:t>U</w:t>
      </w:r>
      <w:r w:rsidR="00AA65A9">
        <w:t xml:space="preserve">se innovative technologies </w:t>
      </w:r>
      <w:r w:rsidR="00856267">
        <w:t>to</w:t>
      </w:r>
      <w:r w:rsidR="00AA65A9">
        <w:t xml:space="preserve"> conduct pre</w:t>
      </w:r>
      <w:r w:rsidR="00445E2D">
        <w:t>-</w:t>
      </w:r>
      <w:r w:rsidR="00AA65A9">
        <w:t xml:space="preserve">access </w:t>
      </w:r>
      <w:r w:rsidR="00C721A1">
        <w:t xml:space="preserve">screening </w:t>
      </w:r>
      <w:r w:rsidR="00670BAC">
        <w:t xml:space="preserve">at the </w:t>
      </w:r>
      <w:r w:rsidR="002C79B5">
        <w:t>protected area</w:t>
      </w:r>
      <w:r w:rsidR="00670BAC">
        <w:t xml:space="preserve"> entry point</w:t>
      </w:r>
      <w:r w:rsidR="001B45F2">
        <w:t xml:space="preserve">. </w:t>
      </w:r>
      <w:r w:rsidR="002F6C0D">
        <w:t>L</w:t>
      </w:r>
      <w:r w:rsidRPr="0041043C" w:rsidR="0041043C">
        <w:t xml:space="preserve">iterature </w:t>
      </w:r>
      <w:r w:rsidR="002F6C0D">
        <w:t>indicates that</w:t>
      </w:r>
      <w:r w:rsidRPr="0041043C" w:rsidR="002F6C0D">
        <w:t xml:space="preserve"> </w:t>
      </w:r>
      <w:r w:rsidRPr="0041043C" w:rsidR="0041043C">
        <w:t xml:space="preserve">technologies that </w:t>
      </w:r>
      <w:r w:rsidR="006111E5">
        <w:t xml:space="preserve">use passive </w:t>
      </w:r>
      <w:r w:rsidR="00596831">
        <w:t xml:space="preserve">detection techniques </w:t>
      </w:r>
      <w:r w:rsidRPr="0041043C" w:rsidR="0041043C">
        <w:t>can detect or measure drugs and alcohol from sweat (palm readers)</w:t>
      </w:r>
      <w:r>
        <w:t>,</w:t>
      </w:r>
      <w:r w:rsidR="00466E93">
        <w:t xml:space="preserve"> </w:t>
      </w:r>
      <w:r w:rsidRPr="0041043C" w:rsidR="0041043C">
        <w:t xml:space="preserve">breath exhalation, and iris scans for the assessment of certain drugs </w:t>
      </w:r>
      <w:r w:rsidRPr="00406C44" w:rsidR="00B6085F">
        <w:t>in vivo</w:t>
      </w:r>
      <w:r w:rsidR="00B6085F">
        <w:t xml:space="preserve"> </w:t>
      </w:r>
      <w:r w:rsidRPr="0041043C" w:rsidR="0041043C">
        <w:t>that may cause impairment.</w:t>
      </w:r>
      <w:r w:rsidR="00140F91">
        <w:t xml:space="preserve"> For example, u</w:t>
      </w:r>
      <w:r w:rsidRPr="0041043C" w:rsidR="0041043C">
        <w:t>pon alarm</w:t>
      </w:r>
      <w:r w:rsidR="00D11FF7">
        <w:t xml:space="preserve"> of a </w:t>
      </w:r>
      <w:r w:rsidR="002C79B5">
        <w:t>protected area</w:t>
      </w:r>
      <w:r w:rsidR="00D11FF7">
        <w:t xml:space="preserve"> screening </w:t>
      </w:r>
      <w:r w:rsidR="00410F78">
        <w:t>instrument (see 10 CFR 26.607(</w:t>
      </w:r>
      <w:r w:rsidR="005B1B0C">
        <w:t>j</w:t>
      </w:r>
      <w:r w:rsidR="00410F78">
        <w:t>))</w:t>
      </w:r>
      <w:r w:rsidRPr="0041043C" w:rsidR="0041043C">
        <w:t xml:space="preserve">, the licensee could administer a POCTA collection </w:t>
      </w:r>
      <w:r w:rsidR="005B1B0C">
        <w:t xml:space="preserve">using </w:t>
      </w:r>
      <w:r w:rsidR="003915B5">
        <w:t>oral fluid</w:t>
      </w:r>
      <w:r w:rsidR="005B1B0C">
        <w:t xml:space="preserve"> </w:t>
      </w:r>
      <w:r w:rsidRPr="0041043C" w:rsidR="0041043C">
        <w:t xml:space="preserve">to further investigate the cause of the portal area alarm. An individual </w:t>
      </w:r>
      <w:r>
        <w:t>who</w:t>
      </w:r>
      <w:r w:rsidRPr="0041043C">
        <w:t xml:space="preserve"> </w:t>
      </w:r>
      <w:r w:rsidRPr="0041043C" w:rsidR="0041043C">
        <w:t xml:space="preserve">screens positive on the POCTA device </w:t>
      </w:r>
      <w:r w:rsidR="000D4C3A">
        <w:t xml:space="preserve">must </w:t>
      </w:r>
      <w:r w:rsidRPr="0041043C" w:rsidR="0041043C">
        <w:t xml:space="preserve">be subject to a </w:t>
      </w:r>
      <w:r w:rsidR="003915B5">
        <w:t>urine</w:t>
      </w:r>
      <w:r w:rsidRPr="0041043C" w:rsidR="0041043C">
        <w:t xml:space="preserve"> or </w:t>
      </w:r>
      <w:r w:rsidR="003915B5">
        <w:t>oral fluid</w:t>
      </w:r>
      <w:r w:rsidRPr="0041043C" w:rsidR="0041043C">
        <w:t xml:space="preserve"> collection </w:t>
      </w:r>
      <w:r w:rsidR="000819B8">
        <w:t>that is sent to</w:t>
      </w:r>
      <w:r w:rsidRPr="0041043C" w:rsidR="0041043C">
        <w:t xml:space="preserve"> </w:t>
      </w:r>
      <w:r>
        <w:t xml:space="preserve">an </w:t>
      </w:r>
      <w:r w:rsidRPr="0041043C" w:rsidR="0041043C">
        <w:t>HHS-certified laboratory</w:t>
      </w:r>
      <w:r w:rsidR="007F4A69">
        <w:t xml:space="preserve"> (a for-cause test)</w:t>
      </w:r>
      <w:r w:rsidRPr="0041043C" w:rsidR="0041043C">
        <w:t>.</w:t>
      </w:r>
      <w:r w:rsidR="00BA6CCD">
        <w:t xml:space="preserve"> </w:t>
      </w:r>
      <w:r w:rsidR="004A3A83">
        <w:t>T</w:t>
      </w:r>
      <w:r w:rsidR="00DB4A93">
        <w:t xml:space="preserve">his second specimen </w:t>
      </w:r>
      <w:r w:rsidR="00586C00">
        <w:t xml:space="preserve">collection </w:t>
      </w:r>
      <w:r w:rsidR="00DB4A93">
        <w:t xml:space="preserve">should be an </w:t>
      </w:r>
      <w:r w:rsidR="003915B5">
        <w:t>oral fluid</w:t>
      </w:r>
      <w:r w:rsidR="00586C00">
        <w:t xml:space="preserve"> </w:t>
      </w:r>
      <w:r>
        <w:t>specimen</w:t>
      </w:r>
      <w:r w:rsidR="00DB4A93">
        <w:t>.</w:t>
      </w:r>
    </w:p>
    <w:p w:rsidR="00F7670E" w:rsidRPr="00654FBD" w:rsidP="00406C44" w14:paraId="793C258D" w14:textId="77777777">
      <w:pPr>
        <w:pStyle w:val="BodyText"/>
        <w:widowControl/>
        <w:tabs>
          <w:tab w:val="left" w:pos="720"/>
        </w:tabs>
        <w:ind w:left="0"/>
      </w:pPr>
    </w:p>
    <w:p w:rsidR="00584B59" w:rsidRPr="00D07684" w:rsidP="00193653" w14:paraId="54E4F98D" w14:textId="16E64810">
      <w:pPr>
        <w:pStyle w:val="Heading3"/>
        <w:widowControl/>
        <w:ind w:left="1440" w:hanging="720"/>
      </w:pPr>
      <w:bookmarkStart w:id="216" w:name="_Toc114667115"/>
      <w:bookmarkStart w:id="217" w:name="_Toc120107215"/>
      <w:bookmarkStart w:id="218" w:name="_Toc170384167"/>
      <w:bookmarkStart w:id="219" w:name="_Toc170384274"/>
      <w:bookmarkStart w:id="220" w:name="_Toc170384488"/>
      <w:r>
        <w:t>10 CFR</w:t>
      </w:r>
      <w:r w:rsidR="00D90FDA">
        <w:t xml:space="preserve"> </w:t>
      </w:r>
      <w:r w:rsidR="005E1068">
        <w:t>26.607</w:t>
      </w:r>
      <w:r w:rsidRPr="00D07684">
        <w:t>(b)</w:t>
      </w:r>
      <w:r w:rsidR="001F53C4">
        <w:t>(2)</w:t>
      </w:r>
      <w:r w:rsidRPr="00D07684" w:rsidR="00BC7CD2">
        <w:t>, Random Testing</w:t>
      </w:r>
      <w:bookmarkEnd w:id="216"/>
      <w:bookmarkEnd w:id="217"/>
      <w:bookmarkEnd w:id="218"/>
      <w:bookmarkEnd w:id="219"/>
      <w:bookmarkEnd w:id="220"/>
    </w:p>
    <w:p w:rsidR="00584B59" w:rsidP="00406C44" w14:paraId="7235D229" w14:textId="77777777">
      <w:pPr>
        <w:pStyle w:val="BodyText"/>
        <w:widowControl/>
        <w:tabs>
          <w:tab w:val="left" w:pos="720"/>
        </w:tabs>
      </w:pPr>
    </w:p>
    <w:p w:rsidR="00BF5387" w:rsidP="00406C44" w14:paraId="023BB91B" w14:textId="5F4E3223">
      <w:pPr>
        <w:pStyle w:val="BodyText"/>
        <w:widowControl/>
        <w:tabs>
          <w:tab w:val="left" w:pos="720"/>
        </w:tabs>
        <w:ind w:left="0"/>
      </w:pPr>
      <w:r>
        <w:t xml:space="preserve">All individuals </w:t>
      </w:r>
      <w:r w:rsidR="007835C2">
        <w:t xml:space="preserve">must </w:t>
      </w:r>
      <w:r>
        <w:t>report t</w:t>
      </w:r>
      <w:r w:rsidR="004B1D1C">
        <w:t xml:space="preserve">o the collection facility as soon as reasonably </w:t>
      </w:r>
      <w:r w:rsidR="00CE5A3D">
        <w:t>practicable after notification</w:t>
      </w:r>
      <w:r w:rsidRPr="00FC4700" w:rsidR="00FC4700">
        <w:t xml:space="preserve"> within the </w:t>
      </w:r>
      <w:r w:rsidRPr="00FC4700" w:rsidR="00FC4700">
        <w:t>time period</w:t>
      </w:r>
      <w:r w:rsidRPr="00FC4700" w:rsidR="00FC4700">
        <w:t xml:space="preserve"> specified in the FFD program procedure</w:t>
      </w:r>
      <w:r w:rsidR="00CE5A3D">
        <w:t xml:space="preserve">. This means that an individual should not </w:t>
      </w:r>
      <w:r w:rsidR="00856267">
        <w:t>have an</w:t>
      </w:r>
      <w:r w:rsidR="00CE5A3D">
        <w:t xml:space="preserve"> opportunity </w:t>
      </w:r>
      <w:r w:rsidR="00532377">
        <w:t xml:space="preserve">to </w:t>
      </w:r>
      <w:r w:rsidR="00D57541">
        <w:t xml:space="preserve">delay </w:t>
      </w:r>
      <w:r w:rsidR="009D211E">
        <w:t xml:space="preserve">their </w:t>
      </w:r>
      <w:r w:rsidR="007A1FCE">
        <w:t>arrival for the random test</w:t>
      </w:r>
      <w:r w:rsidR="00C40C1C">
        <w:t xml:space="preserve">; </w:t>
      </w:r>
      <w:r w:rsidR="007A1FCE">
        <w:t>such overt actions should be considered a subversion attempt</w:t>
      </w:r>
      <w:r w:rsidR="00463899">
        <w:t>.</w:t>
      </w:r>
      <w:r w:rsidR="00EC2280">
        <w:t xml:space="preserve"> </w:t>
      </w:r>
      <w:r w:rsidR="002834C7">
        <w:t>All individuals should be informed that t</w:t>
      </w:r>
      <w:r w:rsidR="00EC2280">
        <w:t>he necessity to report for testing as soon as reasonably practicable</w:t>
      </w:r>
      <w:r w:rsidR="003A680D">
        <w:t xml:space="preserve"> </w:t>
      </w:r>
      <w:r w:rsidR="009D376C">
        <w:t>takes precedence</w:t>
      </w:r>
      <w:r w:rsidR="00F16415">
        <w:t xml:space="preserve"> </w:t>
      </w:r>
      <w:r w:rsidR="00E30152">
        <w:t xml:space="preserve">over the need to report within the </w:t>
      </w:r>
      <w:r w:rsidR="00E30152">
        <w:t>time period</w:t>
      </w:r>
      <w:r w:rsidR="00E30152">
        <w:t xml:space="preserve"> established by procedure.</w:t>
      </w:r>
    </w:p>
    <w:p w:rsidR="00923DBC" w:rsidP="00406C44" w14:paraId="4C6E7A50" w14:textId="77777777">
      <w:pPr>
        <w:pStyle w:val="BodyText"/>
        <w:widowControl/>
        <w:tabs>
          <w:tab w:val="left" w:pos="720"/>
        </w:tabs>
        <w:ind w:left="0"/>
      </w:pPr>
    </w:p>
    <w:p w:rsidR="00AA46BF" w:rsidP="00C1743D" w14:paraId="0B03ADD0" w14:textId="07314FB8">
      <w:pPr>
        <w:pStyle w:val="BodyText"/>
        <w:widowControl/>
        <w:tabs>
          <w:tab w:val="left" w:pos="720"/>
        </w:tabs>
        <w:ind w:left="0"/>
      </w:pPr>
      <w:r>
        <w:t xml:space="preserve">Random </w:t>
      </w:r>
      <w:r w:rsidR="0099249F">
        <w:t xml:space="preserve">screening and </w:t>
      </w:r>
      <w:r>
        <w:t>testing must be administered in a manne</w:t>
      </w:r>
      <w:r w:rsidR="00B248BB">
        <w:t>r</w:t>
      </w:r>
      <w:r>
        <w:t xml:space="preserve"> </w:t>
      </w:r>
      <w:r w:rsidR="00B248BB">
        <w:t>t</w:t>
      </w:r>
      <w:r>
        <w:t>hat provides reasonable assurance that individual</w:t>
      </w:r>
      <w:r w:rsidR="00B248BB">
        <w:t>s</w:t>
      </w:r>
      <w:r>
        <w:t xml:space="preserve"> are unable to predict </w:t>
      </w:r>
      <w:r w:rsidR="00B248BB">
        <w:t xml:space="preserve">the time periods </w:t>
      </w:r>
      <w:r w:rsidR="00596BB1">
        <w:t xml:space="preserve">in </w:t>
      </w:r>
      <w:r w:rsidR="00B248BB">
        <w:t>which specimens will be collected</w:t>
      </w:r>
      <w:r w:rsidR="00EE136A">
        <w:t xml:space="preserve"> under 10 CFR 26.607(b)(2)(i)</w:t>
      </w:r>
      <w:r w:rsidR="00B248BB">
        <w:t xml:space="preserve">. </w:t>
      </w:r>
      <w:r w:rsidR="009324E3">
        <w:t xml:space="preserve">To help </w:t>
      </w:r>
      <w:r w:rsidR="00395E08">
        <w:t>meet this requirement</w:t>
      </w:r>
      <w:r w:rsidR="009324E3">
        <w:t xml:space="preserve">, licensees and other entities </w:t>
      </w:r>
      <w:r w:rsidR="00395E08">
        <w:t xml:space="preserve">should include </w:t>
      </w:r>
      <w:r w:rsidR="00A97524">
        <w:t xml:space="preserve">the following guidance </w:t>
      </w:r>
      <w:r w:rsidR="00395E08">
        <w:t>in their procedures</w:t>
      </w:r>
      <w:r w:rsidR="009324E3">
        <w:t>:</w:t>
      </w:r>
    </w:p>
    <w:p w:rsidR="00AA46BF" w:rsidP="00C1743D" w14:paraId="1D6DE868" w14:textId="77777777">
      <w:pPr>
        <w:pStyle w:val="BodyText"/>
        <w:widowControl/>
        <w:tabs>
          <w:tab w:val="left" w:pos="720"/>
        </w:tabs>
        <w:ind w:left="1440" w:firstLine="0"/>
      </w:pPr>
    </w:p>
    <w:p w:rsidR="00C9192C" w:rsidP="00AA46BF" w14:paraId="6DC3800F" w14:textId="7C2B8204">
      <w:pPr>
        <w:pStyle w:val="BodyText"/>
        <w:widowControl/>
        <w:numPr>
          <w:ilvl w:val="4"/>
          <w:numId w:val="75"/>
        </w:numPr>
        <w:tabs>
          <w:tab w:val="left" w:pos="720"/>
        </w:tabs>
        <w:ind w:left="1440" w:hanging="720"/>
      </w:pPr>
      <w:r>
        <w:t>A</w:t>
      </w:r>
      <w:r w:rsidR="00AA46BF">
        <w:t>n onsite collection facility should give the appearance that it is open for business</w:t>
      </w:r>
      <w:r w:rsidR="00DB6738">
        <w:t>, for example by keeping the light</w:t>
      </w:r>
      <w:r>
        <w:t>s</w:t>
      </w:r>
      <w:r w:rsidR="00DB6738">
        <w:t xml:space="preserve"> on.</w:t>
      </w:r>
    </w:p>
    <w:p w:rsidR="00C9192C" w:rsidP="00C1743D" w14:paraId="55D6B02B" w14:textId="77777777">
      <w:pPr>
        <w:pStyle w:val="BodyText"/>
        <w:widowControl/>
        <w:tabs>
          <w:tab w:val="left" w:pos="720"/>
        </w:tabs>
        <w:ind w:left="1440" w:firstLine="0"/>
      </w:pPr>
    </w:p>
    <w:p w:rsidR="001722E5" w:rsidP="00C9192C" w14:paraId="72C9FDC5" w14:textId="46A22444">
      <w:pPr>
        <w:pStyle w:val="BodyText"/>
        <w:widowControl/>
        <w:numPr>
          <w:ilvl w:val="4"/>
          <w:numId w:val="75"/>
        </w:numPr>
        <w:tabs>
          <w:tab w:val="left" w:pos="720"/>
        </w:tabs>
        <w:ind w:left="1440" w:hanging="720"/>
      </w:pPr>
      <w:r w:rsidRPr="007C738F">
        <w:t xml:space="preserve">The licensee or other entity should take reasonable steps to conceal from the workforce </w:t>
      </w:r>
      <w:r>
        <w:t xml:space="preserve">when </w:t>
      </w:r>
      <w:r w:rsidRPr="007C738F">
        <w:t>collections will be performed.</w:t>
      </w:r>
      <w:r w:rsidRPr="00C9192C">
        <w:t xml:space="preserve"> </w:t>
      </w:r>
      <w:r>
        <w:t xml:space="preserve">For example, if individuals who collect specimens only arrive onsite to collect specimens (i.e., the NRC-licensed facility is not their normal work location), then the collection process </w:t>
      </w:r>
      <w:r w:rsidR="000E7C59">
        <w:t xml:space="preserve">should attempt to prevent </w:t>
      </w:r>
      <w:r w:rsidR="003009DC">
        <w:t xml:space="preserve">consistency in collector arrival times </w:t>
      </w:r>
      <w:r>
        <w:t xml:space="preserve">so that </w:t>
      </w:r>
      <w:r w:rsidRPr="005B5DE4">
        <w:t>individuals are unable to predict the time periods wh</w:t>
      </w:r>
      <w:r>
        <w:t>en</w:t>
      </w:r>
      <w:r w:rsidR="003009DC">
        <w:t xml:space="preserve"> random testing will be conducted.</w:t>
      </w:r>
    </w:p>
    <w:p w:rsidR="00711D25" w:rsidP="00C1743D" w14:paraId="359BB348" w14:textId="77777777">
      <w:pPr>
        <w:pStyle w:val="ListParagraph"/>
      </w:pPr>
    </w:p>
    <w:p w:rsidR="00C75ACF" w:rsidP="00AA46BF" w14:paraId="0A8E3DB4" w14:textId="77777777">
      <w:pPr>
        <w:pStyle w:val="BodyText"/>
        <w:widowControl/>
        <w:numPr>
          <w:ilvl w:val="4"/>
          <w:numId w:val="75"/>
        </w:numPr>
        <w:tabs>
          <w:tab w:val="left" w:pos="720"/>
        </w:tabs>
        <w:ind w:left="1440" w:hanging="720"/>
      </w:pPr>
      <w:r>
        <w:t xml:space="preserve">Random testing should be </w:t>
      </w:r>
      <w:r w:rsidR="00F70510">
        <w:t xml:space="preserve">randomly </w:t>
      </w:r>
      <w:r>
        <w:t>conducted on all shifts and days</w:t>
      </w:r>
      <w:r w:rsidR="00F70510">
        <w:t>, including holidays and weekends.</w:t>
      </w:r>
      <w:r w:rsidR="006531F0">
        <w:t xml:space="preserve"> </w:t>
      </w:r>
      <w:r w:rsidRPr="007C738F" w:rsidR="00A55366">
        <w:t>There should be no safe time or day</w:t>
      </w:r>
      <w:r w:rsidR="00A55366">
        <w:t>.</w:t>
      </w:r>
    </w:p>
    <w:p w:rsidR="00C75ACF" w:rsidP="00C1743D" w14:paraId="0DE1E275" w14:textId="77777777">
      <w:pPr>
        <w:pStyle w:val="ListParagraph"/>
      </w:pPr>
    </w:p>
    <w:p w:rsidR="00CF255F" w:rsidP="00C1743D" w14:paraId="228CD502" w14:textId="5A0F918B">
      <w:pPr>
        <w:pStyle w:val="BodyText"/>
        <w:widowControl/>
        <w:numPr>
          <w:ilvl w:val="4"/>
          <w:numId w:val="75"/>
        </w:numPr>
        <w:tabs>
          <w:tab w:val="left" w:pos="720"/>
        </w:tabs>
        <w:ind w:left="1440" w:hanging="720"/>
      </w:pPr>
      <w:r>
        <w:t>Th</w:t>
      </w:r>
      <w:r w:rsidR="00907E1D">
        <w:t xml:space="preserve">e testing process should ensure that </w:t>
      </w:r>
      <w:r w:rsidR="00875A8C">
        <w:t>individual</w:t>
      </w:r>
      <w:r w:rsidR="005C4E0D">
        <w:t>s</w:t>
      </w:r>
      <w:r w:rsidR="00875A8C">
        <w:t xml:space="preserve"> cannot predict when they will be tested</w:t>
      </w:r>
      <w:r w:rsidR="00B02393">
        <w:t xml:space="preserve"> </w:t>
      </w:r>
      <w:r w:rsidR="005C4E0D">
        <w:t xml:space="preserve">next </w:t>
      </w:r>
      <w:r w:rsidR="000C12E5">
        <w:t>based on tests</w:t>
      </w:r>
      <w:r w:rsidR="007206A9">
        <w:t xml:space="preserve"> conducted</w:t>
      </w:r>
      <w:r w:rsidR="003A542D">
        <w:t xml:space="preserve"> previously</w:t>
      </w:r>
      <w:r w:rsidR="000C12E5">
        <w:t>.</w:t>
      </w:r>
      <w:r w:rsidR="00C75ACF">
        <w:t xml:space="preserve"> The periodicity of random testing should be variable</w:t>
      </w:r>
      <w:r w:rsidR="00EB7C8F">
        <w:t xml:space="preserve">. For example, </w:t>
      </w:r>
      <w:r w:rsidR="007A7E7B">
        <w:t>testing should be conduct</w:t>
      </w:r>
      <w:r w:rsidR="00502D24">
        <w:t>ed</w:t>
      </w:r>
      <w:r w:rsidR="007A7E7B">
        <w:t xml:space="preserve"> three time per week</w:t>
      </w:r>
      <w:r w:rsidR="00BD6168">
        <w:t xml:space="preserve"> </w:t>
      </w:r>
      <w:r w:rsidR="00C9192C">
        <w:t xml:space="preserve">with the testing days changing every week, </w:t>
      </w:r>
      <w:r w:rsidR="00BD6168">
        <w:t xml:space="preserve">instead of </w:t>
      </w:r>
      <w:r w:rsidR="00C9192C">
        <w:t xml:space="preserve">testing </w:t>
      </w:r>
      <w:r w:rsidR="00BD6168">
        <w:t>every Monday, Wednesday, and Saturday.</w:t>
      </w:r>
    </w:p>
    <w:p w:rsidR="00CF255F" w:rsidP="00406C44" w14:paraId="64F4B348" w14:textId="77777777">
      <w:pPr>
        <w:pStyle w:val="BodyText"/>
        <w:widowControl/>
        <w:tabs>
          <w:tab w:val="left" w:pos="720"/>
        </w:tabs>
        <w:ind w:left="0"/>
      </w:pPr>
    </w:p>
    <w:p w:rsidR="00EB0198" w:rsidP="00406C44" w14:paraId="5C3CD691" w14:textId="0B4D91BF">
      <w:pPr>
        <w:pStyle w:val="BodyText"/>
        <w:widowControl/>
        <w:tabs>
          <w:tab w:val="left" w:pos="720"/>
        </w:tabs>
        <w:ind w:left="0"/>
      </w:pPr>
      <w:r>
        <w:t>L</w:t>
      </w:r>
      <w:r w:rsidR="00011F3B">
        <w:t>icensees and other entities</w:t>
      </w:r>
      <w:r w:rsidR="009C69E2">
        <w:t xml:space="preserve"> </w:t>
      </w:r>
      <w:r w:rsidR="00101535">
        <w:t>are</w:t>
      </w:r>
      <w:r w:rsidR="009C69E2">
        <w:t xml:space="preserve"> required</w:t>
      </w:r>
      <w:r w:rsidR="00011F3B">
        <w:t xml:space="preserve"> </w:t>
      </w:r>
      <w:r w:rsidR="00F01E60">
        <w:t xml:space="preserve">to </w:t>
      </w:r>
      <w:r>
        <w:t xml:space="preserve">establish </w:t>
      </w:r>
      <w:r>
        <w:t>a time period</w:t>
      </w:r>
      <w:r>
        <w:t xml:space="preserve"> </w:t>
      </w:r>
      <w:r w:rsidR="00A00DC2">
        <w:t>with</w:t>
      </w:r>
      <w:r>
        <w:t xml:space="preserve">in which </w:t>
      </w:r>
      <w:r w:rsidR="00BC199F">
        <w:t>a</w:t>
      </w:r>
      <w:r>
        <w:t>n individual must report to the collection facility.</w:t>
      </w:r>
      <w:r w:rsidR="00AB6A1F">
        <w:t xml:space="preserve"> </w:t>
      </w:r>
      <w:r w:rsidR="00560A42">
        <w:t>For ease of program implementation and understanding</w:t>
      </w:r>
      <w:r w:rsidR="00101535">
        <w:t xml:space="preserve"> by individuals subject to the FFD program</w:t>
      </w:r>
      <w:r w:rsidR="00560A42">
        <w:t xml:space="preserve">, a single sitewide </w:t>
      </w:r>
      <w:r w:rsidR="00560A42">
        <w:t>time period</w:t>
      </w:r>
      <w:r w:rsidR="00560A42">
        <w:t xml:space="preserve"> </w:t>
      </w:r>
      <w:r w:rsidR="003C59BD">
        <w:t>should</w:t>
      </w:r>
      <w:r w:rsidR="00560A42">
        <w:t xml:space="preserve"> be established. However, t</w:t>
      </w:r>
      <w:r>
        <w:t>his time period should be based on</w:t>
      </w:r>
      <w:r w:rsidR="002506BE">
        <w:t xml:space="preserve"> </w:t>
      </w:r>
      <w:r>
        <w:t xml:space="preserve">the </w:t>
      </w:r>
      <w:r w:rsidR="002506BE">
        <w:t xml:space="preserve">time and </w:t>
      </w:r>
      <w:r>
        <w:t xml:space="preserve">distance </w:t>
      </w:r>
      <w:r w:rsidR="00560A42">
        <w:t xml:space="preserve">an </w:t>
      </w:r>
      <w:r>
        <w:t xml:space="preserve">individual </w:t>
      </w:r>
      <w:r w:rsidR="00304F2E">
        <w:t xml:space="preserve">could </w:t>
      </w:r>
      <w:r>
        <w:t xml:space="preserve">travel to </w:t>
      </w:r>
      <w:r w:rsidR="00AB6A1F">
        <w:t>get to the collection facility</w:t>
      </w:r>
      <w:r w:rsidR="002506BE">
        <w:t xml:space="preserve">; </w:t>
      </w:r>
      <w:r w:rsidR="0060578E">
        <w:t xml:space="preserve">the time it takes </w:t>
      </w:r>
      <w:r w:rsidR="00560A42">
        <w:t xml:space="preserve">an </w:t>
      </w:r>
      <w:r w:rsidR="0060578E">
        <w:t>individual to be replaced</w:t>
      </w:r>
      <w:r w:rsidR="005874A5">
        <w:t xml:space="preserve"> by another individual</w:t>
      </w:r>
      <w:r w:rsidR="0017692E">
        <w:t>,</w:t>
      </w:r>
      <w:r w:rsidR="005874A5">
        <w:t xml:space="preserve"> if necessary</w:t>
      </w:r>
      <w:r w:rsidR="0017692E">
        <w:t xml:space="preserve"> (e.g., a security officer or a control room operator)</w:t>
      </w:r>
      <w:r w:rsidR="00727213">
        <w:t>;</w:t>
      </w:r>
      <w:r w:rsidR="005874A5">
        <w:t xml:space="preserve"> and the time to secure </w:t>
      </w:r>
      <w:r w:rsidR="00FF1A9D">
        <w:t>an individual who is involved with</w:t>
      </w:r>
      <w:r w:rsidR="005874A5">
        <w:t xml:space="preserve"> an in-progress work activity</w:t>
      </w:r>
      <w:r w:rsidR="003A680D">
        <w:t>, if necessary</w:t>
      </w:r>
      <w:r w:rsidR="00AB6A1F">
        <w:t xml:space="preserve">. The </w:t>
      </w:r>
      <w:r w:rsidR="00AB6A1F">
        <w:t>time period</w:t>
      </w:r>
      <w:r w:rsidR="00AB6A1F">
        <w:t xml:space="preserve"> </w:t>
      </w:r>
      <w:r w:rsidR="001B6EE6">
        <w:t>should</w:t>
      </w:r>
      <w:r w:rsidR="00AB6A1F">
        <w:t xml:space="preserve"> not be long </w:t>
      </w:r>
      <w:r w:rsidR="009D376C">
        <w:t xml:space="preserve">enough </w:t>
      </w:r>
      <w:r w:rsidR="00AB6A1F">
        <w:t xml:space="preserve">to </w:t>
      </w:r>
      <w:r w:rsidR="009D376C">
        <w:t>give</w:t>
      </w:r>
      <w:r w:rsidR="00AB6A1F">
        <w:t xml:space="preserve"> </w:t>
      </w:r>
      <w:r w:rsidR="00560A42">
        <w:t xml:space="preserve">an </w:t>
      </w:r>
      <w:r w:rsidR="00AB6A1F">
        <w:t xml:space="preserve">individual </w:t>
      </w:r>
      <w:r w:rsidR="009D376C">
        <w:t xml:space="preserve">time </w:t>
      </w:r>
      <w:r w:rsidR="00AB6A1F">
        <w:t xml:space="preserve">to </w:t>
      </w:r>
      <w:r w:rsidR="00FD2C99">
        <w:t>obtain materials designed t</w:t>
      </w:r>
      <w:r w:rsidR="00F81CA8">
        <w:t>o</w:t>
      </w:r>
      <w:r w:rsidR="00FD2C99">
        <w:t xml:space="preserve"> subvert </w:t>
      </w:r>
      <w:r w:rsidR="00560A42">
        <w:t xml:space="preserve">a drug or alcohol </w:t>
      </w:r>
      <w:r w:rsidR="00FD2C99">
        <w:t xml:space="preserve">test. For example, the individual </w:t>
      </w:r>
      <w:r w:rsidR="009D376C">
        <w:t xml:space="preserve">should not have time </w:t>
      </w:r>
      <w:r w:rsidR="00FD2C99">
        <w:t xml:space="preserve">to </w:t>
      </w:r>
      <w:r w:rsidR="00F81CA8">
        <w:t xml:space="preserve">go to </w:t>
      </w:r>
      <w:r w:rsidR="00BB5946">
        <w:t xml:space="preserve">their </w:t>
      </w:r>
      <w:r w:rsidR="00FA4EEF">
        <w:t xml:space="preserve">personal </w:t>
      </w:r>
      <w:r w:rsidR="00F81CA8">
        <w:t>locker or vehicle</w:t>
      </w:r>
      <w:r w:rsidR="009D211E">
        <w:t xml:space="preserve"> </w:t>
      </w:r>
      <w:r w:rsidR="009D376C">
        <w:t>before</w:t>
      </w:r>
      <w:r w:rsidR="009D211E">
        <w:t xml:space="preserve"> the test</w:t>
      </w:r>
      <w:r w:rsidR="00F81CA8">
        <w:t>.</w:t>
      </w:r>
    </w:p>
    <w:p w:rsidR="00EB0198" w:rsidP="00406C44" w14:paraId="1AEE46A9" w14:textId="0E5C686A">
      <w:pPr>
        <w:pStyle w:val="BodyText"/>
        <w:widowControl/>
        <w:tabs>
          <w:tab w:val="left" w:pos="720"/>
        </w:tabs>
        <w:ind w:left="0"/>
      </w:pPr>
    </w:p>
    <w:p w:rsidR="00595BD0" w:rsidP="00406C44" w14:paraId="0A1E58BE" w14:textId="15F33D2E">
      <w:pPr>
        <w:pStyle w:val="BodyText"/>
        <w:widowControl/>
        <w:tabs>
          <w:tab w:val="left" w:pos="720"/>
        </w:tabs>
        <w:ind w:left="0"/>
      </w:pPr>
      <w:r w:rsidRPr="00595BD0">
        <w:t xml:space="preserve">Reasonable accommodations </w:t>
      </w:r>
      <w:r>
        <w:t xml:space="preserve">may </w:t>
      </w:r>
      <w:r w:rsidRPr="00595BD0">
        <w:t xml:space="preserve">be </w:t>
      </w:r>
      <w:r>
        <w:t xml:space="preserve">afforded </w:t>
      </w:r>
      <w:r w:rsidRPr="00595BD0">
        <w:t xml:space="preserve">if </w:t>
      </w:r>
      <w:r w:rsidR="000569D9">
        <w:t xml:space="preserve">the individual has a </w:t>
      </w:r>
      <w:r w:rsidR="006B1E1F">
        <w:t xml:space="preserve">known mobility </w:t>
      </w:r>
      <w:r w:rsidR="000569D9">
        <w:t>disability</w:t>
      </w:r>
      <w:r w:rsidR="00E02D8E">
        <w:t xml:space="preserve"> or if </w:t>
      </w:r>
      <w:r w:rsidR="00462F8B">
        <w:t xml:space="preserve">the </w:t>
      </w:r>
      <w:r w:rsidRPr="00595BD0">
        <w:t>individual</w:t>
      </w:r>
      <w:r w:rsidR="00462F8B">
        <w:t>’s</w:t>
      </w:r>
      <w:r w:rsidRPr="00595BD0">
        <w:t xml:space="preserve"> supervisor determines that the selected individual is performing safety- or security</w:t>
      </w:r>
      <w:r w:rsidR="009D376C">
        <w:noBreakHyphen/>
      </w:r>
      <w:r w:rsidRPr="00595BD0">
        <w:t>related work or other duties in which relief is not reasonably p</w:t>
      </w:r>
      <w:r w:rsidR="009D211E">
        <w:t xml:space="preserve">racticable </w:t>
      </w:r>
      <w:r w:rsidRPr="00595BD0">
        <w:t xml:space="preserve">or safe (i.e., the immediate disruption of such work would have a high likelihood of causing an unsafe or unsecure work environment). In such a situation, the supervisor </w:t>
      </w:r>
      <w:r w:rsidR="00FF59F4">
        <w:t xml:space="preserve">should </w:t>
      </w:r>
      <w:r w:rsidRPr="00595BD0">
        <w:t xml:space="preserve">notify the FFD program personnel </w:t>
      </w:r>
      <w:r w:rsidR="008B6753">
        <w:t>of</w:t>
      </w:r>
      <w:r w:rsidRPr="00595BD0">
        <w:t xml:space="preserve"> this determination, </w:t>
      </w:r>
      <w:r w:rsidR="009240D3">
        <w:t xml:space="preserve">including the time and reason for this decision, </w:t>
      </w:r>
      <w:r w:rsidRPr="00595BD0">
        <w:t xml:space="preserve">and </w:t>
      </w:r>
      <w:r w:rsidR="00845078">
        <w:t xml:space="preserve">inform the individual of </w:t>
      </w:r>
      <w:r w:rsidR="009D376C">
        <w:t>their</w:t>
      </w:r>
      <w:r w:rsidR="00845078">
        <w:t xml:space="preserve"> selection for a random test only </w:t>
      </w:r>
      <w:r w:rsidRPr="003A680D" w:rsidR="00845078">
        <w:t>after</w:t>
      </w:r>
      <w:r w:rsidR="00845078">
        <w:t xml:space="preserve"> the </w:t>
      </w:r>
      <w:r w:rsidRPr="00595BD0">
        <w:t xml:space="preserve">individual </w:t>
      </w:r>
      <w:r w:rsidR="008B6753">
        <w:t>can</w:t>
      </w:r>
      <w:r w:rsidR="00407C42">
        <w:t xml:space="preserve"> leave the worksite (e.g., during a break</w:t>
      </w:r>
      <w:r w:rsidR="009D211E">
        <w:t>, shift change, stop in work,</w:t>
      </w:r>
      <w:r w:rsidR="00407C42">
        <w:t xml:space="preserve"> or completion of the work activity)</w:t>
      </w:r>
      <w:r w:rsidR="008B6753">
        <w:t>.</w:t>
      </w:r>
      <w:r w:rsidR="009D211E">
        <w:t xml:space="preserve"> </w:t>
      </w:r>
      <w:r w:rsidR="008B6753">
        <w:t>T</w:t>
      </w:r>
      <w:r w:rsidR="009D211E">
        <w:t>hen t</w:t>
      </w:r>
      <w:r w:rsidR="00485F11">
        <w:t xml:space="preserve">he individual must </w:t>
      </w:r>
      <w:r w:rsidR="00972953">
        <w:t>submit to the random test as soon as reasonably practical</w:t>
      </w:r>
      <w:r w:rsidRPr="00595BD0">
        <w:t xml:space="preserve">. </w:t>
      </w:r>
      <w:r w:rsidR="008B6753">
        <w:t>T</w:t>
      </w:r>
      <w:r w:rsidRPr="00595BD0" w:rsidR="008B6753">
        <w:t xml:space="preserve">o reduce the opportunity for </w:t>
      </w:r>
      <w:r w:rsidR="008B6753">
        <w:t xml:space="preserve">a </w:t>
      </w:r>
      <w:r w:rsidRPr="00595BD0" w:rsidR="008B6753">
        <w:t>subversion</w:t>
      </w:r>
      <w:r w:rsidR="008B6753">
        <w:t xml:space="preserve"> attempt,</w:t>
      </w:r>
      <w:r w:rsidRPr="00595BD0" w:rsidR="008B6753">
        <w:t xml:space="preserve"> </w:t>
      </w:r>
      <w:r w:rsidR="008B6753">
        <w:t>t</w:t>
      </w:r>
      <w:r w:rsidRPr="00595BD0">
        <w:t>he selected individual sh</w:t>
      </w:r>
      <w:r w:rsidR="00A77C7A">
        <w:t xml:space="preserve">ould </w:t>
      </w:r>
      <w:r w:rsidRPr="00595BD0">
        <w:t xml:space="preserve">not be notified </w:t>
      </w:r>
      <w:r w:rsidR="00505CDA">
        <w:t xml:space="preserve">of a random test </w:t>
      </w:r>
      <w:r w:rsidRPr="00595BD0">
        <w:t>until able to report to testing.</w:t>
      </w:r>
    </w:p>
    <w:p w:rsidR="006F3208" w:rsidP="00406C44" w14:paraId="1FEF6390" w14:textId="77777777">
      <w:pPr>
        <w:pStyle w:val="BodyText"/>
        <w:widowControl/>
        <w:tabs>
          <w:tab w:val="left" w:pos="720"/>
        </w:tabs>
        <w:ind w:left="0"/>
      </w:pPr>
    </w:p>
    <w:p w:rsidR="006F3208" w:rsidP="00406C44" w14:paraId="7213CBE3" w14:textId="2CD47F77">
      <w:pPr>
        <w:pStyle w:val="BodyText"/>
        <w:widowControl/>
        <w:tabs>
          <w:tab w:val="left" w:pos="720"/>
        </w:tabs>
        <w:ind w:left="0"/>
      </w:pPr>
      <w:r>
        <w:t>The procedure should describe how the random screening or testing notification should be made. Based on operating experience, the NRC staff has observed that FFD program personnel will inform the individual’s supervisor</w:t>
      </w:r>
      <w:r w:rsidR="008B6753">
        <w:t>,</w:t>
      </w:r>
      <w:r>
        <w:t xml:space="preserve"> and the supervisor will assess the availability of the individual for testing and report back to the FFD program personnel. The FFD program personnel and the supervisor </w:t>
      </w:r>
      <w:r w:rsidR="008B6753">
        <w:t xml:space="preserve">will </w:t>
      </w:r>
      <w:r>
        <w:t>then agree on the notification time</w:t>
      </w:r>
      <w:r w:rsidR="008B6753">
        <w:t>,</w:t>
      </w:r>
      <w:r>
        <w:t xml:space="preserve"> and the supervisor will notify the individual of their selection for a random test when the notification time occurs. Experience has demonstrated that supervisor</w:t>
      </w:r>
      <w:r w:rsidR="008B6753">
        <w:t>s</w:t>
      </w:r>
      <w:r>
        <w:t xml:space="preserve"> should be informed to make the reasonable accommodation determination and should be held accountable for ensuring </w:t>
      </w:r>
      <w:r w:rsidR="008B6753">
        <w:t xml:space="preserve">that </w:t>
      </w:r>
      <w:r>
        <w:t>the individuals in their work group are available for screening or testing.</w:t>
      </w:r>
    </w:p>
    <w:p w:rsidR="00595BD0" w:rsidP="00406C44" w14:paraId="2874899B" w14:textId="77777777">
      <w:pPr>
        <w:pStyle w:val="BodyText"/>
        <w:widowControl/>
        <w:tabs>
          <w:tab w:val="left" w:pos="720"/>
        </w:tabs>
        <w:ind w:left="0"/>
      </w:pPr>
    </w:p>
    <w:p w:rsidR="004D0131" w:rsidP="00406C44" w14:paraId="4828CB18" w14:textId="3A09503D">
      <w:pPr>
        <w:pStyle w:val="BodyText"/>
        <w:widowControl/>
        <w:tabs>
          <w:tab w:val="left" w:pos="720"/>
        </w:tabs>
        <w:ind w:left="0"/>
      </w:pPr>
      <w:r>
        <w:t xml:space="preserve">The </w:t>
      </w:r>
      <w:r w:rsidR="00FA4EEF">
        <w:t xml:space="preserve">procedure should state </w:t>
      </w:r>
      <w:r w:rsidR="00091DA0">
        <w:t xml:space="preserve">that the individual should not excessively hydrate or eat </w:t>
      </w:r>
      <w:r w:rsidR="002F3FF3">
        <w:t xml:space="preserve">immediately </w:t>
      </w:r>
      <w:r w:rsidR="008B6753">
        <w:t>before</w:t>
      </w:r>
      <w:r w:rsidR="002F3FF3">
        <w:t xml:space="preserve"> </w:t>
      </w:r>
      <w:r w:rsidR="009D211E">
        <w:t xml:space="preserve">an </w:t>
      </w:r>
      <w:r w:rsidR="003915B5">
        <w:t>oral fluid</w:t>
      </w:r>
      <w:r w:rsidR="00EB268A">
        <w:t xml:space="preserve"> </w:t>
      </w:r>
      <w:r w:rsidR="009D211E">
        <w:t xml:space="preserve">or </w:t>
      </w:r>
      <w:r w:rsidR="003915B5">
        <w:t>urine</w:t>
      </w:r>
      <w:r w:rsidR="00EB268A">
        <w:t xml:space="preserve"> </w:t>
      </w:r>
      <w:r w:rsidR="002F3FF3">
        <w:t>collection.</w:t>
      </w:r>
      <w:r w:rsidR="008239C2">
        <w:t xml:space="preserve"> </w:t>
      </w:r>
      <w:r w:rsidR="008B6753">
        <w:t xml:space="preserve">This </w:t>
      </w:r>
      <w:r w:rsidR="00EE170C">
        <w:t xml:space="preserve">restriction should be implemented </w:t>
      </w:r>
      <w:r w:rsidR="008B6753">
        <w:t>because</w:t>
      </w:r>
      <w:r w:rsidR="008239C2">
        <w:t xml:space="preserve"> </w:t>
      </w:r>
      <w:r w:rsidR="00FA7762">
        <w:t xml:space="preserve">excessive </w:t>
      </w:r>
      <w:r w:rsidR="008239C2">
        <w:t>hydrati</w:t>
      </w:r>
      <w:r w:rsidR="00FA7762">
        <w:t>o</w:t>
      </w:r>
      <w:r w:rsidR="008239C2">
        <w:t xml:space="preserve">n could dilute </w:t>
      </w:r>
      <w:r w:rsidR="009D211E">
        <w:t>the</w:t>
      </w:r>
      <w:r w:rsidR="007A7B79">
        <w:t xml:space="preserve"> </w:t>
      </w:r>
      <w:r w:rsidR="003915B5">
        <w:t>urine</w:t>
      </w:r>
      <w:r w:rsidR="007A7B79">
        <w:t xml:space="preserve"> </w:t>
      </w:r>
      <w:r w:rsidR="00097AB9">
        <w:t>specimen and</w:t>
      </w:r>
      <w:r w:rsidR="00901F6F">
        <w:t xml:space="preserve"> eating</w:t>
      </w:r>
      <w:r w:rsidR="009D211E">
        <w:t xml:space="preserve"> or placing an </w:t>
      </w:r>
      <w:r w:rsidR="008E4ED7">
        <w:t xml:space="preserve">endogenous substance in one’s </w:t>
      </w:r>
      <w:r w:rsidR="00EE170C">
        <w:t>mouth</w:t>
      </w:r>
      <w:r w:rsidR="00901F6F">
        <w:t xml:space="preserve"> immediately </w:t>
      </w:r>
      <w:r w:rsidR="008B6753">
        <w:t>before</w:t>
      </w:r>
      <w:r w:rsidR="00901F6F">
        <w:t xml:space="preserve"> an </w:t>
      </w:r>
      <w:r w:rsidR="003915B5">
        <w:t>oral fluid</w:t>
      </w:r>
      <w:r w:rsidR="00EB268A">
        <w:t xml:space="preserve"> </w:t>
      </w:r>
      <w:r w:rsidR="00901F6F">
        <w:t xml:space="preserve">collection could </w:t>
      </w:r>
      <w:r w:rsidR="00694B27">
        <w:t>be</w:t>
      </w:r>
      <w:r w:rsidR="00151885">
        <w:t xml:space="preserve"> a</w:t>
      </w:r>
      <w:r w:rsidR="003A37B5">
        <w:t>n</w:t>
      </w:r>
      <w:r w:rsidR="00694B27">
        <w:t xml:space="preserve"> attempt to subvert the testing process.</w:t>
      </w:r>
      <w:r w:rsidR="009A48AB">
        <w:t xml:space="preserve"> </w:t>
      </w:r>
      <w:r w:rsidR="003A37B5">
        <w:t>Similar to</w:t>
      </w:r>
      <w:r w:rsidR="003A37B5">
        <w:t xml:space="preserve"> the pre-access process, </w:t>
      </w:r>
      <w:r w:rsidR="009A48AB">
        <w:t xml:space="preserve">FFD program personnel should not announce whether an </w:t>
      </w:r>
      <w:r w:rsidR="003915B5">
        <w:t>oral fluid</w:t>
      </w:r>
      <w:r w:rsidR="00EB268A">
        <w:t xml:space="preserve"> or </w:t>
      </w:r>
      <w:r w:rsidR="003915B5">
        <w:t>urine</w:t>
      </w:r>
      <w:r w:rsidR="00EB268A">
        <w:t xml:space="preserve"> </w:t>
      </w:r>
      <w:r w:rsidR="009A48AB">
        <w:t>screening or test will occur</w:t>
      </w:r>
      <w:r w:rsidR="001A4D4C">
        <w:t xml:space="preserve"> during the random testing process</w:t>
      </w:r>
      <w:r w:rsidR="009A48AB">
        <w:t xml:space="preserve">. </w:t>
      </w:r>
    </w:p>
    <w:p w:rsidR="00CE20E6" w:rsidP="00406C44" w14:paraId="5FF1FBDF" w14:textId="77777777">
      <w:pPr>
        <w:pStyle w:val="BodyText"/>
        <w:widowControl/>
        <w:tabs>
          <w:tab w:val="left" w:pos="720"/>
        </w:tabs>
        <w:ind w:left="0"/>
      </w:pPr>
    </w:p>
    <w:p w:rsidR="009E1676" w:rsidP="00406C44" w14:paraId="50192FF0" w14:textId="4CB84DC4">
      <w:pPr>
        <w:pStyle w:val="BodyText"/>
        <w:widowControl/>
        <w:tabs>
          <w:tab w:val="left" w:pos="720"/>
        </w:tabs>
        <w:ind w:left="0"/>
      </w:pPr>
      <w:r w:rsidRPr="0042045D">
        <w:t>The population of individuals subject to random testing include</w:t>
      </w:r>
      <w:r w:rsidR="008B6753">
        <w:t>s</w:t>
      </w:r>
      <w:r w:rsidRPr="0042045D">
        <w:t xml:space="preserve"> all persons </w:t>
      </w:r>
      <w:r w:rsidR="0098725F">
        <w:t xml:space="preserve">subject to </w:t>
      </w:r>
      <w:r w:rsidR="000F41C2">
        <w:t>10</w:t>
      </w:r>
      <w:r w:rsidR="008B6753">
        <w:t> </w:t>
      </w:r>
      <w:r w:rsidR="000F41C2">
        <w:t>CFR</w:t>
      </w:r>
      <w:r w:rsidR="008B6753">
        <w:t> </w:t>
      </w:r>
      <w:r w:rsidR="00C36C57">
        <w:t>P</w:t>
      </w:r>
      <w:r w:rsidR="00E658F8">
        <w:t>art</w:t>
      </w:r>
      <w:r w:rsidR="008B6753">
        <w:t> </w:t>
      </w:r>
      <w:r w:rsidR="00E658F8">
        <w:t>26</w:t>
      </w:r>
      <w:r w:rsidR="009F456C">
        <w:t xml:space="preserve"> as described in </w:t>
      </w:r>
      <w:r w:rsidR="002F0FB2">
        <w:t>S</w:t>
      </w:r>
      <w:r w:rsidR="009F456C">
        <w:t>ubpart M</w:t>
      </w:r>
      <w:r w:rsidR="00E658F8">
        <w:t>.</w:t>
      </w:r>
      <w:r w:rsidR="00FD2C2F">
        <w:t xml:space="preserve"> If an individual is not subject to random testing, the individual </w:t>
      </w:r>
      <w:r w:rsidR="008B6753">
        <w:t>will</w:t>
      </w:r>
      <w:r w:rsidR="009C69E2">
        <w:t xml:space="preserve"> not be permitted to</w:t>
      </w:r>
      <w:r w:rsidR="00FD2C2F">
        <w:t xml:space="preserve"> perform or direct the performance of any activity (as described in 10</w:t>
      </w:r>
      <w:r w:rsidR="008B6753">
        <w:t> </w:t>
      </w:r>
      <w:r w:rsidR="00FD2C2F">
        <w:t>CFR</w:t>
      </w:r>
      <w:r w:rsidR="008B6753">
        <w:t> </w:t>
      </w:r>
      <w:r w:rsidR="00FD2C2F">
        <w:t>26.4</w:t>
      </w:r>
      <w:r w:rsidR="00017850">
        <w:t>,</w:t>
      </w:r>
      <w:r w:rsidR="00FD2C2F">
        <w:t xml:space="preserve">) </w:t>
      </w:r>
      <w:r w:rsidR="00C36C57">
        <w:t xml:space="preserve">or have the types of access </w:t>
      </w:r>
      <w:r w:rsidR="008B6753">
        <w:t>that make</w:t>
      </w:r>
      <w:r w:rsidR="00FD2C2F">
        <w:t xml:space="preserve"> that individual subject to </w:t>
      </w:r>
      <w:r w:rsidR="002F0FB2">
        <w:t>S</w:t>
      </w:r>
      <w:r w:rsidR="009F456C">
        <w:t>ubpart M.</w:t>
      </w:r>
    </w:p>
    <w:p w:rsidR="009E1676" w:rsidP="00406C44" w14:paraId="359A9D88" w14:textId="77777777">
      <w:pPr>
        <w:pStyle w:val="BodyText"/>
        <w:widowControl/>
        <w:tabs>
          <w:tab w:val="left" w:pos="720"/>
        </w:tabs>
        <w:ind w:left="0"/>
      </w:pPr>
    </w:p>
    <w:p w:rsidR="00E45749" w:rsidP="00406C44" w14:paraId="4DDD925E" w14:textId="357DC972">
      <w:pPr>
        <w:pStyle w:val="BodyText"/>
        <w:widowControl/>
        <w:tabs>
          <w:tab w:val="left" w:pos="720"/>
        </w:tabs>
        <w:ind w:left="0"/>
      </w:pPr>
      <w:r>
        <w:t>If an individual is</w:t>
      </w:r>
      <w:r w:rsidR="009E1676">
        <w:t xml:space="preserve"> </w:t>
      </w:r>
      <w:r>
        <w:t>s</w:t>
      </w:r>
      <w:r w:rsidR="009E1676">
        <w:t>e</w:t>
      </w:r>
      <w:r>
        <w:t>lected for ran</w:t>
      </w:r>
      <w:r w:rsidR="009E1676">
        <w:t>dom testing and is not available to be tested (e.g., the indivi</w:t>
      </w:r>
      <w:r w:rsidR="0082617E">
        <w:t>dual</w:t>
      </w:r>
      <w:r w:rsidR="009E1676">
        <w:t xml:space="preserve"> is on vacation</w:t>
      </w:r>
      <w:r w:rsidR="0082617E">
        <w:t xml:space="preserve">), the individual </w:t>
      </w:r>
      <w:r w:rsidR="00CC0AF4">
        <w:t xml:space="preserve">should </w:t>
      </w:r>
      <w:r w:rsidR="0082617E">
        <w:t xml:space="preserve">be tested as soon as reasonably </w:t>
      </w:r>
      <w:r w:rsidR="00361664">
        <w:t>practicable</w:t>
      </w:r>
      <w:r w:rsidR="0082617E">
        <w:t xml:space="preserve"> upon returning to work</w:t>
      </w:r>
      <w:r w:rsidR="00361664">
        <w:t>. If the individual is off</w:t>
      </w:r>
      <w:r w:rsidR="008B6753">
        <w:t xml:space="preserve"> </w:t>
      </w:r>
      <w:r w:rsidR="00361664">
        <w:t xml:space="preserve">site and was selected for two or more </w:t>
      </w:r>
      <w:r w:rsidR="0065343B">
        <w:t>random tests during the same unavailability period</w:t>
      </w:r>
      <w:r w:rsidR="00906116">
        <w:t xml:space="preserve">, the individual need only be subject </w:t>
      </w:r>
      <w:r w:rsidR="008B6753">
        <w:t xml:space="preserve">to </w:t>
      </w:r>
      <w:r w:rsidR="00906116">
        <w:t xml:space="preserve">one </w:t>
      </w:r>
      <w:r w:rsidR="00821DA3">
        <w:t xml:space="preserve">unannounced </w:t>
      </w:r>
      <w:r w:rsidR="00906116">
        <w:t xml:space="preserve">random test </w:t>
      </w:r>
      <w:r w:rsidRPr="00A91B76" w:rsidR="00A91B76">
        <w:t>as soon as reasonably practicable upon returning to work</w:t>
      </w:r>
      <w:r w:rsidR="00906116">
        <w:t>.</w:t>
      </w:r>
      <w:r w:rsidR="00854199">
        <w:t xml:space="preserve"> The metric for </w:t>
      </w:r>
      <w:r w:rsidR="008B6753">
        <w:t>“</w:t>
      </w:r>
      <w:r w:rsidRPr="00854199" w:rsidR="00854199">
        <w:t>as soon as reasonably practicable upon returning to work</w:t>
      </w:r>
      <w:r w:rsidR="008B6753">
        <w:t>”</w:t>
      </w:r>
      <w:r w:rsidR="00854199">
        <w:t xml:space="preserve"> should </w:t>
      </w:r>
      <w:r w:rsidR="008B6753">
        <w:t xml:space="preserve">be </w:t>
      </w:r>
      <w:r w:rsidR="00854199">
        <w:t xml:space="preserve">the </w:t>
      </w:r>
      <w:r w:rsidR="002274FC">
        <w:t>first shift in which the individual returns to work</w:t>
      </w:r>
      <w:r w:rsidRPr="00854199" w:rsidR="00854199">
        <w:t>.</w:t>
      </w:r>
    </w:p>
    <w:p w:rsidR="00873863" w:rsidP="00406C44" w14:paraId="069BA8C8" w14:textId="1CEF6B18">
      <w:pPr>
        <w:pStyle w:val="BodyText"/>
        <w:widowControl/>
        <w:tabs>
          <w:tab w:val="left" w:pos="720"/>
        </w:tabs>
        <w:ind w:left="0"/>
      </w:pPr>
    </w:p>
    <w:p w:rsidR="00873863" w:rsidP="00406C44" w14:paraId="27EC3AC8" w14:textId="57044E2A">
      <w:pPr>
        <w:pStyle w:val="BodyText"/>
        <w:widowControl/>
        <w:tabs>
          <w:tab w:val="left" w:pos="720"/>
        </w:tabs>
        <w:ind w:left="0"/>
      </w:pPr>
      <w:r>
        <w:t xml:space="preserve">If the individual is </w:t>
      </w:r>
      <w:r w:rsidR="005334B7">
        <w:t>assign</w:t>
      </w:r>
      <w:r w:rsidR="00EB199D">
        <w:t>ed</w:t>
      </w:r>
      <w:r w:rsidR="005334B7">
        <w:t xml:space="preserve"> to perform or direct activities making </w:t>
      </w:r>
      <w:r w:rsidR="006E699B">
        <w:t xml:space="preserve">them </w:t>
      </w:r>
      <w:r w:rsidR="005334B7">
        <w:t xml:space="preserve">subject to the FFD program at a site located </w:t>
      </w:r>
      <w:r w:rsidR="00D10D88">
        <w:t xml:space="preserve">significantly </w:t>
      </w:r>
      <w:r w:rsidR="008B6753">
        <w:t>far</w:t>
      </w:r>
      <w:r w:rsidR="00D10D88">
        <w:t xml:space="preserve"> from a collection facility or assigned specimen</w:t>
      </w:r>
      <w:r w:rsidR="00856267">
        <w:t xml:space="preserve"> </w:t>
      </w:r>
      <w:r w:rsidR="00D10D88">
        <w:t>collectors</w:t>
      </w:r>
      <w:r w:rsidR="00DE4E21">
        <w:t xml:space="preserve">, the licensee or other entity is </w:t>
      </w:r>
      <w:r w:rsidR="007920A2">
        <w:t xml:space="preserve">still </w:t>
      </w:r>
      <w:r w:rsidR="00DE4E21">
        <w:t>required to test this individual as soon as reasonably practicable.</w:t>
      </w:r>
      <w:r w:rsidR="00EB199D">
        <w:t xml:space="preserve"> For this situation, the licensee or other entity should collect a</w:t>
      </w:r>
      <w:r w:rsidR="00516D2F">
        <w:t xml:space="preserve"> </w:t>
      </w:r>
      <w:r w:rsidR="003915B5">
        <w:t>urine</w:t>
      </w:r>
      <w:r w:rsidR="00516D2F">
        <w:t xml:space="preserve"> </w:t>
      </w:r>
      <w:r w:rsidR="00932A89">
        <w:t xml:space="preserve">or oral fluid </w:t>
      </w:r>
      <w:r w:rsidR="00EB199D">
        <w:t>specimen</w:t>
      </w:r>
      <w:r w:rsidR="007760F7">
        <w:t xml:space="preserve"> and test the specimen </w:t>
      </w:r>
      <w:r w:rsidR="0094236C">
        <w:t xml:space="preserve">at </w:t>
      </w:r>
      <w:r w:rsidR="00EB199D">
        <w:t>an HHS</w:t>
      </w:r>
      <w:r w:rsidR="00856267">
        <w:noBreakHyphen/>
      </w:r>
      <w:r w:rsidR="00EB199D">
        <w:t>certified laboratory</w:t>
      </w:r>
      <w:r w:rsidR="007760F7">
        <w:t xml:space="preserve">. This process is </w:t>
      </w:r>
      <w:r w:rsidR="005C5F4F">
        <w:t xml:space="preserve">recommended </w:t>
      </w:r>
      <w:r w:rsidR="008565A5">
        <w:t xml:space="preserve">because </w:t>
      </w:r>
      <w:r w:rsidR="00FF38A3">
        <w:t xml:space="preserve">the </w:t>
      </w:r>
      <w:r w:rsidR="009264F3">
        <w:t xml:space="preserve">use </w:t>
      </w:r>
      <w:r w:rsidR="00FF38A3">
        <w:t xml:space="preserve">of a POCTA device </w:t>
      </w:r>
      <w:r w:rsidR="009264F3">
        <w:t xml:space="preserve">at a remote clinic or hospital </w:t>
      </w:r>
      <w:r w:rsidR="00295A41">
        <w:t>would not provide assurance of testing validity and accuracy</w:t>
      </w:r>
      <w:r w:rsidR="00EB199D">
        <w:t>.</w:t>
      </w:r>
    </w:p>
    <w:p w:rsidR="00E45749" w:rsidP="00406C44" w14:paraId="1782443E" w14:textId="77777777">
      <w:pPr>
        <w:pStyle w:val="BodyText"/>
        <w:widowControl/>
        <w:tabs>
          <w:tab w:val="left" w:pos="720"/>
        </w:tabs>
        <w:ind w:left="0"/>
      </w:pPr>
    </w:p>
    <w:p w:rsidR="00F51BD4" w:rsidP="00406C44" w14:paraId="78D39EC1" w14:textId="1FE23B63">
      <w:pPr>
        <w:pStyle w:val="BodyText"/>
        <w:widowControl/>
        <w:tabs>
          <w:tab w:val="left" w:pos="720"/>
          <w:tab w:val="left" w:pos="3690"/>
        </w:tabs>
        <w:ind w:left="0"/>
      </w:pPr>
      <w:r>
        <w:t xml:space="preserve">The licensee </w:t>
      </w:r>
      <w:r w:rsidR="00313152">
        <w:t xml:space="preserve">or other entity </w:t>
      </w:r>
      <w:r w:rsidR="0098383F">
        <w:t>should</w:t>
      </w:r>
      <w:r w:rsidR="00152121">
        <w:t xml:space="preserve"> ensure that the </w:t>
      </w:r>
      <w:r>
        <w:t xml:space="preserve">random testing pool </w:t>
      </w:r>
      <w:r w:rsidR="00BE0104">
        <w:t xml:space="preserve">is updated </w:t>
      </w:r>
      <w:r w:rsidR="00D217D0">
        <w:t xml:space="preserve">to account for </w:t>
      </w:r>
      <w:r>
        <w:t>fluctuations in site workforce population</w:t>
      </w:r>
      <w:r w:rsidR="00D217D0">
        <w:t>, such as C/Vs on</w:t>
      </w:r>
      <w:r w:rsidR="003818F5">
        <w:t xml:space="preserve"> </w:t>
      </w:r>
      <w:r w:rsidR="00D217D0">
        <w:t>site for a short duration</w:t>
      </w:r>
      <w:r w:rsidRPr="0042045D" w:rsidR="0042045D">
        <w:t xml:space="preserve">. Therefore, the </w:t>
      </w:r>
      <w:r w:rsidR="0068429E">
        <w:t xml:space="preserve">licensee </w:t>
      </w:r>
      <w:r w:rsidR="00B674AF">
        <w:t xml:space="preserve">or other entity </w:t>
      </w:r>
      <w:r w:rsidR="00E8279A">
        <w:t>should</w:t>
      </w:r>
      <w:r w:rsidRPr="0042045D" w:rsidR="0042045D">
        <w:t xml:space="preserve"> track </w:t>
      </w:r>
      <w:r w:rsidR="00584EAA">
        <w:t xml:space="preserve">all </w:t>
      </w:r>
      <w:r w:rsidRPr="0042045D" w:rsidR="0042045D">
        <w:t>individual</w:t>
      </w:r>
      <w:r w:rsidR="00584EAA">
        <w:t>s</w:t>
      </w:r>
      <w:r w:rsidRPr="0042045D" w:rsidR="0042045D">
        <w:t xml:space="preserve"> </w:t>
      </w:r>
      <w:r w:rsidR="00A27085">
        <w:t xml:space="preserve">through use of </w:t>
      </w:r>
      <w:r w:rsidR="00573872">
        <w:t xml:space="preserve">access controls, work schedules, </w:t>
      </w:r>
      <w:r w:rsidR="00856267">
        <w:t>or other means</w:t>
      </w:r>
      <w:r w:rsidR="00834B21">
        <w:t xml:space="preserve"> to ensure that individuals subject to </w:t>
      </w:r>
      <w:r w:rsidR="00F03375">
        <w:t xml:space="preserve">the random </w:t>
      </w:r>
      <w:r w:rsidR="00834B21">
        <w:t>test</w:t>
      </w:r>
      <w:r w:rsidR="00EA7818">
        <w:t>ing</w:t>
      </w:r>
      <w:r w:rsidR="00834B21">
        <w:t xml:space="preserve"> </w:t>
      </w:r>
      <w:r w:rsidR="00F03375">
        <w:t xml:space="preserve">process </w:t>
      </w:r>
      <w:r w:rsidR="00834B21">
        <w:t xml:space="preserve">are notified to report for </w:t>
      </w:r>
      <w:r w:rsidR="009E6206">
        <w:t xml:space="preserve">screening or </w:t>
      </w:r>
      <w:r w:rsidR="00834B21">
        <w:t>testing</w:t>
      </w:r>
      <w:r w:rsidR="00B94CF3">
        <w:t xml:space="preserve"> and that the individual’s </w:t>
      </w:r>
      <w:r w:rsidR="00B94CF3">
        <w:t>true identity</w:t>
      </w:r>
      <w:r w:rsidR="00B94CF3">
        <w:t xml:space="preserve"> </w:t>
      </w:r>
      <w:r w:rsidR="004D7B9B">
        <w:t xml:space="preserve">is verified immediately </w:t>
      </w:r>
      <w:r w:rsidR="00AD3597">
        <w:t>before</w:t>
      </w:r>
      <w:r w:rsidR="004D7B9B">
        <w:t xml:space="preserve"> the specimen collection</w:t>
      </w:r>
      <w:r w:rsidR="00834B21">
        <w:t xml:space="preserve">. </w:t>
      </w:r>
      <w:r w:rsidR="004D7B9B">
        <w:t>T</w:t>
      </w:r>
      <w:r w:rsidR="00643382">
        <w:t>h</w:t>
      </w:r>
      <w:r w:rsidR="00423CD5">
        <w:t>e</w:t>
      </w:r>
      <w:r w:rsidR="00643382">
        <w:t xml:space="preserve"> </w:t>
      </w:r>
      <w:r w:rsidR="00423CD5">
        <w:t xml:space="preserve">determination </w:t>
      </w:r>
      <w:r w:rsidR="00643382">
        <w:t xml:space="preserve">of </w:t>
      </w:r>
      <w:r w:rsidR="00643382">
        <w:t>t</w:t>
      </w:r>
      <w:r w:rsidR="004D7B9B">
        <w:t>rue identi</w:t>
      </w:r>
      <w:r w:rsidR="00AD3597">
        <w:t>t</w:t>
      </w:r>
      <w:r w:rsidR="004D7B9B">
        <w:t>y</w:t>
      </w:r>
      <w:r w:rsidR="004D7B9B">
        <w:t xml:space="preserve"> for the purposes of </w:t>
      </w:r>
      <w:r w:rsidR="00455C39">
        <w:t xml:space="preserve">10 CFR </w:t>
      </w:r>
      <w:r w:rsidR="00C36C57">
        <w:t>P</w:t>
      </w:r>
      <w:r w:rsidR="004D7B9B">
        <w:t xml:space="preserve">art 26 </w:t>
      </w:r>
      <w:r w:rsidR="00643382">
        <w:t xml:space="preserve">should be as defined </w:t>
      </w:r>
      <w:r w:rsidR="00103330">
        <w:t xml:space="preserve">by the site </w:t>
      </w:r>
      <w:r w:rsidR="00AD3597">
        <w:t xml:space="preserve">security plan </w:t>
      </w:r>
      <w:r w:rsidR="00643382">
        <w:t xml:space="preserve">or </w:t>
      </w:r>
      <w:r w:rsidR="00AD3597">
        <w:t>as</w:t>
      </w:r>
      <w:r w:rsidR="00643382">
        <w:t xml:space="preserve"> required by </w:t>
      </w:r>
      <w:r w:rsidR="00423CD5">
        <w:t xml:space="preserve">the </w:t>
      </w:r>
      <w:r w:rsidR="00654B44">
        <w:t>access authorization</w:t>
      </w:r>
      <w:r w:rsidR="00423CD5">
        <w:t xml:space="preserve"> requirements in </w:t>
      </w:r>
      <w:r w:rsidR="00BD7D2E">
        <w:t xml:space="preserve">the applicable portion of </w:t>
      </w:r>
      <w:r w:rsidR="00423CD5">
        <w:t>1</w:t>
      </w:r>
      <w:r w:rsidR="00BD7D2E">
        <w:t>0</w:t>
      </w:r>
      <w:r w:rsidR="00423CD5">
        <w:t xml:space="preserve"> CFR </w:t>
      </w:r>
      <w:r w:rsidR="00F03375">
        <w:t xml:space="preserve">73.56 </w:t>
      </w:r>
      <w:r w:rsidR="00C36C57">
        <w:t xml:space="preserve">or </w:t>
      </w:r>
      <w:r w:rsidR="00FB12C5">
        <w:t>10</w:t>
      </w:r>
      <w:r w:rsidR="00AD3597">
        <w:t> </w:t>
      </w:r>
      <w:r w:rsidR="00FB12C5">
        <w:t>CFR</w:t>
      </w:r>
      <w:r w:rsidR="00406C44">
        <w:t> </w:t>
      </w:r>
      <w:r w:rsidR="006707E9">
        <w:t>7</w:t>
      </w:r>
      <w:r w:rsidR="009F456C">
        <w:t>3.1</w:t>
      </w:r>
      <w:r w:rsidR="00C36C57">
        <w:t>20</w:t>
      </w:r>
      <w:r w:rsidR="00D42533">
        <w:t xml:space="preserve">. For example, </w:t>
      </w:r>
      <w:r w:rsidR="00D42533">
        <w:t>true identity</w:t>
      </w:r>
      <w:r w:rsidR="00D42533">
        <w:t xml:space="preserve"> may be determined by </w:t>
      </w:r>
      <w:r w:rsidR="00DB060E">
        <w:t xml:space="preserve">a </w:t>
      </w:r>
      <w:r w:rsidR="003F262C">
        <w:t xml:space="preserve">nonexpired, </w:t>
      </w:r>
      <w:r w:rsidR="00DB060E">
        <w:t xml:space="preserve">unique identification badge </w:t>
      </w:r>
      <w:r w:rsidR="008B1171">
        <w:t xml:space="preserve">issued by </w:t>
      </w:r>
      <w:r w:rsidR="00AD3597">
        <w:t>either</w:t>
      </w:r>
      <w:r w:rsidR="008B1171">
        <w:t xml:space="preserve"> a Federal or State authority or the licensee or other entity </w:t>
      </w:r>
      <w:r w:rsidR="0026753F">
        <w:t>that has the individual’s photo and name</w:t>
      </w:r>
      <w:r w:rsidR="00A944E9">
        <w:t xml:space="preserve"> </w:t>
      </w:r>
      <w:r w:rsidR="00455C39">
        <w:t>or a fingerprint or iris scan</w:t>
      </w:r>
      <w:r w:rsidR="006B3C7B">
        <w:t xml:space="preserve"> meeting </w:t>
      </w:r>
      <w:r w:rsidR="00CB5B5D">
        <w:t>quality assurance</w:t>
      </w:r>
      <w:r w:rsidR="006B3C7B">
        <w:t xml:space="preserve"> requirements</w:t>
      </w:r>
      <w:r w:rsidR="00AD3597">
        <w:t xml:space="preserve"> established by the </w:t>
      </w:r>
      <w:r w:rsidR="004C4F13">
        <w:t>licensee or other</w:t>
      </w:r>
      <w:r w:rsidR="00AD3597">
        <w:t xml:space="preserve"> </w:t>
      </w:r>
      <w:r w:rsidR="004C4F13">
        <w:t>entity</w:t>
      </w:r>
      <w:r w:rsidR="00A944E9">
        <w:t>.</w:t>
      </w:r>
      <w:r w:rsidR="00E529D7">
        <w:t xml:space="preserve"> </w:t>
      </w:r>
    </w:p>
    <w:p w:rsidR="00F51BD4" w:rsidP="00036512" w14:paraId="2C965148" w14:textId="77777777">
      <w:pPr>
        <w:pStyle w:val="BodyText"/>
        <w:widowControl/>
        <w:tabs>
          <w:tab w:val="left" w:pos="720"/>
        </w:tabs>
        <w:ind w:left="0"/>
      </w:pPr>
    </w:p>
    <w:p w:rsidR="006A31B3" w:rsidP="00036512" w14:paraId="43DEA2D1" w14:textId="42602F4B">
      <w:pPr>
        <w:pStyle w:val="BodyText"/>
        <w:widowControl/>
        <w:tabs>
          <w:tab w:val="left" w:pos="720"/>
        </w:tabs>
        <w:ind w:left="0"/>
      </w:pPr>
      <w:r>
        <w:t xml:space="preserve">Licensees </w:t>
      </w:r>
      <w:r w:rsidR="00313152">
        <w:t xml:space="preserve">and other entities </w:t>
      </w:r>
      <w:r w:rsidR="00EF2A08">
        <w:t xml:space="preserve">are encouraged to use </w:t>
      </w:r>
      <w:r w:rsidRPr="0042045D" w:rsidR="00EB320C">
        <w:t>commercially</w:t>
      </w:r>
      <w:r w:rsidR="00EB320C">
        <w:t xml:space="preserve"> available</w:t>
      </w:r>
      <w:r w:rsidRPr="0042045D" w:rsidR="0042045D">
        <w:t xml:space="preserve"> random testing software</w:t>
      </w:r>
      <w:r w:rsidR="00EF2A08">
        <w:t xml:space="preserve"> to </w:t>
      </w:r>
      <w:r w:rsidR="00EB320C">
        <w:t xml:space="preserve">develop the list of individuals subject to </w:t>
      </w:r>
      <w:r w:rsidR="00F51BD4">
        <w:t xml:space="preserve">random </w:t>
      </w:r>
      <w:r w:rsidR="00EB320C">
        <w:t xml:space="preserve">screening or </w:t>
      </w:r>
      <w:r w:rsidR="00F51BD4">
        <w:t>testing</w:t>
      </w:r>
      <w:r w:rsidR="00EA4F71">
        <w:t xml:space="preserve">. Operating experience </w:t>
      </w:r>
      <w:r w:rsidR="00AD3597">
        <w:t>with</w:t>
      </w:r>
      <w:r w:rsidR="00EA4F71">
        <w:t xml:space="preserve"> the use of this software </w:t>
      </w:r>
      <w:r w:rsidR="002F07D0">
        <w:t xml:space="preserve">has identified problems </w:t>
      </w:r>
      <w:r w:rsidR="005B0AA3">
        <w:t xml:space="preserve">with some software packages, so licensees and other entities </w:t>
      </w:r>
      <w:r w:rsidR="00EA4F71">
        <w:t xml:space="preserve">should </w:t>
      </w:r>
      <w:r w:rsidR="00AD3597">
        <w:t>discuss</w:t>
      </w:r>
      <w:r w:rsidR="005B0AA3">
        <w:t xml:space="preserve"> this</w:t>
      </w:r>
      <w:r w:rsidR="00AD3597">
        <w:t xml:space="preserve"> with</w:t>
      </w:r>
      <w:r w:rsidR="00EA4F71">
        <w:t xml:space="preserve"> other </w:t>
      </w:r>
      <w:r w:rsidR="006F546D">
        <w:t>NRC</w:t>
      </w:r>
      <w:r w:rsidR="00AD3597">
        <w:t xml:space="preserve"> </w:t>
      </w:r>
      <w:r w:rsidR="006F546D">
        <w:t xml:space="preserve">licensees </w:t>
      </w:r>
      <w:r w:rsidR="005B0AA3">
        <w:t xml:space="preserve">and entities </w:t>
      </w:r>
      <w:r w:rsidR="006F546D">
        <w:t xml:space="preserve">subject to </w:t>
      </w:r>
      <w:r w:rsidR="008E6312">
        <w:t xml:space="preserve">10 CFR </w:t>
      </w:r>
      <w:r w:rsidR="004A573C">
        <w:t>Part 26</w:t>
      </w:r>
      <w:r w:rsidR="00EA4F71">
        <w:t>.</w:t>
      </w:r>
    </w:p>
    <w:p w:rsidR="00A2311F" w:rsidP="00036512" w14:paraId="0DD0C941" w14:textId="0105C3DD">
      <w:pPr>
        <w:pStyle w:val="BodyText"/>
        <w:widowControl/>
        <w:tabs>
          <w:tab w:val="left" w:pos="720"/>
        </w:tabs>
        <w:ind w:left="0"/>
      </w:pPr>
    </w:p>
    <w:p w:rsidR="003D1E54" w:rsidP="00036512" w14:paraId="1F90EE43" w14:textId="38BDB30C">
      <w:pPr>
        <w:pStyle w:val="BodyText"/>
        <w:widowControl/>
        <w:tabs>
          <w:tab w:val="left" w:pos="720"/>
        </w:tabs>
        <w:ind w:left="0"/>
      </w:pPr>
      <w:r>
        <w:t xml:space="preserve">The </w:t>
      </w:r>
      <w:r w:rsidR="00E428C0">
        <w:t xml:space="preserve">random testing </w:t>
      </w:r>
      <w:r>
        <w:t>requirement</w:t>
      </w:r>
      <w:r w:rsidR="009B0A80">
        <w:t xml:space="preserve"> in 10 CFR 26.607(</w:t>
      </w:r>
      <w:r w:rsidR="000B5BC4">
        <w:t>b)(2)</w:t>
      </w:r>
      <w:r w:rsidR="00C1182F">
        <w:t>(iv)</w:t>
      </w:r>
      <w:r w:rsidR="000B5BC4">
        <w:t xml:space="preserve"> </w:t>
      </w:r>
      <w:r>
        <w:t>state</w:t>
      </w:r>
      <w:r w:rsidR="000B5BC4">
        <w:t>s that</w:t>
      </w:r>
      <w:r>
        <w:t xml:space="preserve"> </w:t>
      </w:r>
      <w:r w:rsidR="00E428C0">
        <w:t>“</w:t>
      </w:r>
      <w:r w:rsidRPr="00E428C0" w:rsidR="00E428C0">
        <w:t>an individual completing a test is immediately eligible for another random test.</w:t>
      </w:r>
      <w:r w:rsidR="00E428C0">
        <w:t xml:space="preserve">” </w:t>
      </w:r>
      <w:r w:rsidR="00C054D0">
        <w:t>The phrase “completing a test</w:t>
      </w:r>
      <w:r w:rsidR="002D4A87">
        <w:t xml:space="preserve">” is not defined </w:t>
      </w:r>
      <w:r w:rsidR="00767EF6">
        <w:t xml:space="preserve">or described </w:t>
      </w:r>
      <w:r w:rsidR="002D4A87">
        <w:t>in 10</w:t>
      </w:r>
      <w:r w:rsidR="00AD3597">
        <w:t> </w:t>
      </w:r>
      <w:r w:rsidR="002D4A87">
        <w:t>CFR</w:t>
      </w:r>
      <w:r w:rsidR="00AD3597">
        <w:t> </w:t>
      </w:r>
      <w:r w:rsidR="002D4A87">
        <w:t>Part</w:t>
      </w:r>
      <w:r w:rsidR="00AD3597">
        <w:t> </w:t>
      </w:r>
      <w:r w:rsidR="002D4A87">
        <w:t>26</w:t>
      </w:r>
      <w:r w:rsidR="000A5CA8">
        <w:t>. F</w:t>
      </w:r>
      <w:r w:rsidR="006B309D">
        <w:t xml:space="preserve">or an FFD program implemented under 10 CFR 26.605, </w:t>
      </w:r>
      <w:r w:rsidR="0084196A">
        <w:t xml:space="preserve">defining this </w:t>
      </w:r>
      <w:r w:rsidR="00006ECE">
        <w:t>phrase</w:t>
      </w:r>
      <w:r w:rsidR="0084196A">
        <w:t xml:space="preserve"> </w:t>
      </w:r>
      <w:r w:rsidR="00127E99">
        <w:t xml:space="preserve">in the licensee’s or other entity’s procedures </w:t>
      </w:r>
      <w:r w:rsidR="00295387">
        <w:t>would be</w:t>
      </w:r>
      <w:r w:rsidR="0084196A">
        <w:t xml:space="preserve"> </w:t>
      </w:r>
      <w:r w:rsidR="00E1536C">
        <w:t xml:space="preserve">important because of the variety of testing methods a licensee or other entity may </w:t>
      </w:r>
      <w:r w:rsidR="00AD3597">
        <w:t>use</w:t>
      </w:r>
      <w:r w:rsidR="00E1536C">
        <w:t>.</w:t>
      </w:r>
    </w:p>
    <w:p w:rsidR="003B2604" w:rsidP="00036512" w14:paraId="1A8E0525" w14:textId="77777777">
      <w:pPr>
        <w:pStyle w:val="BodyText"/>
        <w:widowControl/>
        <w:tabs>
          <w:tab w:val="left" w:pos="720"/>
        </w:tabs>
        <w:ind w:left="0"/>
      </w:pPr>
    </w:p>
    <w:p w:rsidR="007C6B63" w:rsidP="001F5E24" w14:paraId="56550278" w14:textId="3F381C56">
      <w:pPr>
        <w:pStyle w:val="BodyText"/>
        <w:widowControl/>
        <w:numPr>
          <w:ilvl w:val="0"/>
          <w:numId w:val="15"/>
        </w:numPr>
        <w:tabs>
          <w:tab w:val="left" w:pos="720"/>
        </w:tabs>
        <w:ind w:left="1440" w:hanging="720"/>
      </w:pPr>
      <w:r>
        <w:t>If a POCTA device is used f</w:t>
      </w:r>
      <w:r w:rsidR="7FDE426D">
        <w:t xml:space="preserve">or </w:t>
      </w:r>
      <w:r>
        <w:t xml:space="preserve">random </w:t>
      </w:r>
      <w:r w:rsidR="3A8B3BBE">
        <w:t>screening</w:t>
      </w:r>
      <w:r>
        <w:t>, the individual must be immediately available for an</w:t>
      </w:r>
      <w:r w:rsidR="7FDE426D">
        <w:t xml:space="preserve">other random selection if the immunoassay </w:t>
      </w:r>
      <w:r w:rsidR="2C9DCAE2">
        <w:t xml:space="preserve">indication is negative for all drugs, drug metabolites, </w:t>
      </w:r>
      <w:r w:rsidR="5C64D470">
        <w:t xml:space="preserve">and adulterants, and positive for </w:t>
      </w:r>
      <w:r w:rsidR="00924802">
        <w:t>biomarkers</w:t>
      </w:r>
      <w:r w:rsidR="5C64D470">
        <w:t xml:space="preserve"> if applicable.</w:t>
      </w:r>
      <w:r w:rsidR="04C7A02F">
        <w:t xml:space="preserve"> If the POCTA device </w:t>
      </w:r>
      <w:r w:rsidR="004C6590">
        <w:t>shows</w:t>
      </w:r>
      <w:r w:rsidR="04C7A02F">
        <w:t xml:space="preserve"> a positive </w:t>
      </w:r>
      <w:r w:rsidR="19B839F2">
        <w:t>indication for a</w:t>
      </w:r>
      <w:r w:rsidR="003C021A">
        <w:t>ny</w:t>
      </w:r>
      <w:r w:rsidR="19B839F2">
        <w:t xml:space="preserve"> drugs, drug metabolites, and adulterants</w:t>
      </w:r>
      <w:r w:rsidR="04C7A02F">
        <w:t xml:space="preserve"> </w:t>
      </w:r>
      <w:r w:rsidR="19B839F2">
        <w:t xml:space="preserve">or a negative </w:t>
      </w:r>
      <w:r w:rsidR="26CBF849">
        <w:t xml:space="preserve">indication for </w:t>
      </w:r>
      <w:r w:rsidR="2D55F9D4">
        <w:t xml:space="preserve">a </w:t>
      </w:r>
      <w:r w:rsidR="00924802">
        <w:t>biomarker</w:t>
      </w:r>
      <w:r w:rsidR="2D55F9D4">
        <w:t xml:space="preserve"> if applicable, </w:t>
      </w:r>
      <w:r w:rsidR="004C6590">
        <w:t xml:space="preserve">or both, </w:t>
      </w:r>
      <w:r w:rsidR="04C7A02F">
        <w:t xml:space="preserve">then </w:t>
      </w:r>
      <w:r w:rsidR="1918F099">
        <w:t xml:space="preserve">the individual </w:t>
      </w:r>
      <w:r w:rsidR="00E94A96">
        <w:t xml:space="preserve">should </w:t>
      </w:r>
      <w:r w:rsidR="1918F099">
        <w:t xml:space="preserve">be removed from all duties, responsibilities, and access </w:t>
      </w:r>
      <w:r w:rsidR="004C6590">
        <w:t>that</w:t>
      </w:r>
      <w:r w:rsidR="1918F099">
        <w:t xml:space="preserve"> </w:t>
      </w:r>
      <w:r w:rsidR="004C6590">
        <w:t>make</w:t>
      </w:r>
      <w:r w:rsidR="1918F099">
        <w:t xml:space="preserve"> him or her subject </w:t>
      </w:r>
      <w:r w:rsidR="7FAD4702">
        <w:t>to the FFD program</w:t>
      </w:r>
      <w:r w:rsidR="1A77F79E">
        <w:t xml:space="preserve"> and </w:t>
      </w:r>
      <w:r w:rsidR="7FAD4702">
        <w:t xml:space="preserve">immediately </w:t>
      </w:r>
      <w:r w:rsidR="50867F64">
        <w:t>ret</w:t>
      </w:r>
      <w:r w:rsidR="7FAD4702">
        <w:t>ested using a</w:t>
      </w:r>
      <w:r w:rsidR="50867F64">
        <w:t xml:space="preserve">n </w:t>
      </w:r>
      <w:r w:rsidR="003915B5">
        <w:t>oral fluid</w:t>
      </w:r>
      <w:r w:rsidR="00E94A96">
        <w:t xml:space="preserve"> or </w:t>
      </w:r>
      <w:r w:rsidR="003915B5">
        <w:t>urine</w:t>
      </w:r>
      <w:r w:rsidR="00E94A96">
        <w:t xml:space="preserve"> </w:t>
      </w:r>
      <w:r w:rsidR="7FAD4702">
        <w:t xml:space="preserve">collection </w:t>
      </w:r>
      <w:r w:rsidR="50867F64">
        <w:t>device that can be analyzed at an HHS-certified laboratory.</w:t>
      </w:r>
    </w:p>
    <w:p w:rsidR="003B2604" w:rsidP="00036512" w14:paraId="134EA685" w14:textId="77777777">
      <w:pPr>
        <w:pStyle w:val="BodyText"/>
        <w:widowControl/>
        <w:tabs>
          <w:tab w:val="left" w:pos="720"/>
        </w:tabs>
        <w:ind w:left="1440" w:hanging="720"/>
      </w:pPr>
    </w:p>
    <w:p w:rsidR="009B4CE9" w:rsidP="001F5E24" w14:paraId="29B9C28D" w14:textId="3BD59E8E">
      <w:pPr>
        <w:pStyle w:val="BodyText"/>
        <w:widowControl/>
        <w:numPr>
          <w:ilvl w:val="0"/>
          <w:numId w:val="15"/>
        </w:numPr>
        <w:tabs>
          <w:tab w:val="left" w:pos="720"/>
        </w:tabs>
        <w:ind w:left="1440" w:hanging="720"/>
      </w:pPr>
      <w:r>
        <w:t xml:space="preserve">If an individual </w:t>
      </w:r>
      <w:r w:rsidR="6C375141">
        <w:t xml:space="preserve">was subject to an </w:t>
      </w:r>
      <w:r w:rsidR="003915B5">
        <w:t>oral fluid</w:t>
      </w:r>
      <w:r w:rsidR="00A52584">
        <w:t xml:space="preserve"> or </w:t>
      </w:r>
      <w:r w:rsidR="003915B5">
        <w:t>urine</w:t>
      </w:r>
      <w:r w:rsidR="00A52584">
        <w:t xml:space="preserve"> </w:t>
      </w:r>
      <w:r w:rsidR="6C375141">
        <w:t>collection using a device to be sent to an HHS</w:t>
      </w:r>
      <w:r w:rsidR="00680E89">
        <w:noBreakHyphen/>
      </w:r>
      <w:r w:rsidR="6C375141">
        <w:t xml:space="preserve">certified laboratory </w:t>
      </w:r>
      <w:r w:rsidR="6473CFA5">
        <w:t xml:space="preserve">for random </w:t>
      </w:r>
      <w:r w:rsidR="76FC4330">
        <w:t>testing</w:t>
      </w:r>
      <w:r w:rsidR="00DB4653">
        <w:t xml:space="preserve"> (meaning that a screening test was not conducted)</w:t>
      </w:r>
      <w:r w:rsidR="76FC4330">
        <w:t xml:space="preserve">, this individual must be placed back in the random testing pool </w:t>
      </w:r>
      <w:r w:rsidR="477D7107">
        <w:t xml:space="preserve">immediately </w:t>
      </w:r>
      <w:r w:rsidR="52A69516">
        <w:t>after the collection</w:t>
      </w:r>
      <w:r w:rsidR="00DB4653">
        <w:t xml:space="preserve"> only if the individual shows no signs of impairment</w:t>
      </w:r>
      <w:r w:rsidR="23733CFF">
        <w:t>.</w:t>
      </w:r>
      <w:r w:rsidR="003306C4">
        <w:t xml:space="preserve"> If the individual shows signs of impairment</w:t>
      </w:r>
      <w:r w:rsidR="000A2CC8">
        <w:t xml:space="preserve">, then the individual </w:t>
      </w:r>
      <w:r w:rsidR="00070C0E">
        <w:t xml:space="preserve">must </w:t>
      </w:r>
      <w:r w:rsidR="000A2CC8">
        <w:t>be removed from all duties, responsibilities</w:t>
      </w:r>
      <w:r w:rsidR="00680E89">
        <w:t>,</w:t>
      </w:r>
      <w:r w:rsidR="000A2CC8">
        <w:t xml:space="preserve"> and access </w:t>
      </w:r>
      <w:r w:rsidR="00680E89">
        <w:t>that make</w:t>
      </w:r>
      <w:r w:rsidR="000A2CC8">
        <w:t xml:space="preserve"> them subject to the FFD program until the individual is evaluated by the MRO.</w:t>
      </w:r>
    </w:p>
    <w:p w:rsidR="003B2604" w:rsidP="00036512" w14:paraId="6530C2C4" w14:textId="77777777">
      <w:pPr>
        <w:pStyle w:val="BodyText"/>
        <w:widowControl/>
        <w:tabs>
          <w:tab w:val="left" w:pos="720"/>
        </w:tabs>
        <w:ind w:left="0" w:firstLine="0"/>
      </w:pPr>
    </w:p>
    <w:p w:rsidR="005D4557" w:rsidP="00AE147F" w14:paraId="60E8A16B" w14:textId="7ED5F30E">
      <w:pPr>
        <w:pStyle w:val="BodyText"/>
        <w:widowControl/>
        <w:tabs>
          <w:tab w:val="left" w:pos="720"/>
        </w:tabs>
        <w:ind w:left="0"/>
      </w:pPr>
      <w:r>
        <w:t>T</w:t>
      </w:r>
      <w:r w:rsidR="00AC5A93">
        <w:t xml:space="preserve">he NRC </w:t>
      </w:r>
      <w:r w:rsidR="00FB6855">
        <w:t>created t</w:t>
      </w:r>
      <w:r w:rsidR="00774C3A">
        <w:t xml:space="preserve">wo different </w:t>
      </w:r>
      <w:r w:rsidR="001125CA">
        <w:t xml:space="preserve">calculational methods </w:t>
      </w:r>
      <w:r w:rsidR="00B83B5B">
        <w:t xml:space="preserve">(Figures 12 and 13) </w:t>
      </w:r>
      <w:r w:rsidR="00774C3A">
        <w:t>in Microsoft</w:t>
      </w:r>
      <w:r w:rsidR="001125CA">
        <w:t>®</w:t>
      </w:r>
      <w:r w:rsidR="00774C3A">
        <w:t xml:space="preserve"> Excel</w:t>
      </w:r>
      <w:r w:rsidR="001125CA">
        <w:t>®</w:t>
      </w:r>
      <w:r w:rsidR="00774C3A">
        <w:t xml:space="preserve"> </w:t>
      </w:r>
      <w:r w:rsidR="005C59EA">
        <w:t xml:space="preserve">for illustrative purposes </w:t>
      </w:r>
      <w:r w:rsidR="00774C3A">
        <w:t xml:space="preserve">to help </w:t>
      </w:r>
      <w:r w:rsidR="00E74CDF">
        <w:t xml:space="preserve">inform </w:t>
      </w:r>
      <w:r w:rsidR="00A15987">
        <w:t xml:space="preserve">licensee- or other entity-developed </w:t>
      </w:r>
      <w:r w:rsidR="00E74CDF">
        <w:t xml:space="preserve">procedures </w:t>
      </w:r>
      <w:r w:rsidR="00A15987">
        <w:t xml:space="preserve">that </w:t>
      </w:r>
      <w:r w:rsidR="00686953">
        <w:t>determine how many individuals must be selected per week to achieve a</w:t>
      </w:r>
      <w:r w:rsidR="00091704">
        <w:t>n annualized</w:t>
      </w:r>
      <w:r w:rsidR="00686953">
        <w:t xml:space="preserve"> random testing rate greater than or equal to 50 percent </w:t>
      </w:r>
      <w:r w:rsidR="00555105">
        <w:t xml:space="preserve">for </w:t>
      </w:r>
      <w:r w:rsidR="00091704">
        <w:t xml:space="preserve">all </w:t>
      </w:r>
      <w:r w:rsidR="00555105">
        <w:t>populations of individuals to be tested</w:t>
      </w:r>
      <w:r w:rsidR="00774C3A">
        <w:t xml:space="preserve">. </w:t>
      </w:r>
      <w:r w:rsidR="009D6989">
        <w:t>The</w:t>
      </w:r>
      <w:r w:rsidR="002B1D84">
        <w:t xml:space="preserve"> </w:t>
      </w:r>
      <w:r w:rsidR="00091704">
        <w:t xml:space="preserve">methods </w:t>
      </w:r>
      <w:r w:rsidR="002B1D84">
        <w:t xml:space="preserve">were designed so that </w:t>
      </w:r>
      <w:r w:rsidR="00FE6E9E">
        <w:t>l</w:t>
      </w:r>
      <w:r w:rsidR="002B1D84">
        <w:t xml:space="preserve">icensees </w:t>
      </w:r>
      <w:r w:rsidR="00FE6E9E">
        <w:t xml:space="preserve">or other entities </w:t>
      </w:r>
      <w:r w:rsidR="002B1D84">
        <w:t xml:space="preserve">can enter their own custom values for the workforce size and the duration </w:t>
      </w:r>
      <w:r w:rsidR="003E7C18">
        <w:t xml:space="preserve">that the </w:t>
      </w:r>
      <w:r w:rsidR="00311120">
        <w:t>licensee employee</w:t>
      </w:r>
      <w:r w:rsidR="003E7C18">
        <w:t xml:space="preserve">s and C/Vs </w:t>
      </w:r>
      <w:r w:rsidR="002B1D84">
        <w:t>will be on</w:t>
      </w:r>
      <w:r w:rsidR="003818F5">
        <w:t xml:space="preserve"> </w:t>
      </w:r>
      <w:r w:rsidR="002B1D84">
        <w:t>site.</w:t>
      </w:r>
      <w:r w:rsidR="00063CB0">
        <w:t xml:space="preserve"> </w:t>
      </w:r>
      <w:r w:rsidR="00A65862">
        <w:t xml:space="preserve">The </w:t>
      </w:r>
      <w:r w:rsidR="00091704">
        <w:t xml:space="preserve">methods </w:t>
      </w:r>
      <w:r w:rsidR="009F64FF">
        <w:t xml:space="preserve">also </w:t>
      </w:r>
      <w:r w:rsidR="00A65862">
        <w:t>find the probability that an individual worker will be tested, which is an informational metric (not a regulatory requirement) that can be used to deter substance abuse by demonstrating there is a high chance each worker will be tested.</w:t>
      </w:r>
      <w:r w:rsidR="009F64FF">
        <w:t xml:space="preserve"> </w:t>
      </w:r>
      <w:r w:rsidR="001A73C0">
        <w:t>F</w:t>
      </w:r>
      <w:r w:rsidR="00AE147F">
        <w:t xml:space="preserve">igures </w:t>
      </w:r>
      <w:r w:rsidR="001A73C0">
        <w:t xml:space="preserve">10 and 11 </w:t>
      </w:r>
      <w:r w:rsidR="009D6989">
        <w:t xml:space="preserve">below </w:t>
      </w:r>
      <w:r w:rsidR="003011E5">
        <w:t xml:space="preserve">provide an example </w:t>
      </w:r>
      <w:r w:rsidR="00420BDA">
        <w:t xml:space="preserve">showing how the math works in the </w:t>
      </w:r>
      <w:r w:rsidR="00BA303B">
        <w:t xml:space="preserve">methods </w:t>
      </w:r>
      <w:r w:rsidR="001A73C0">
        <w:t xml:space="preserve">illustrated in Figures </w:t>
      </w:r>
      <w:r w:rsidR="003011E5">
        <w:t>12 and 13</w:t>
      </w:r>
      <w:r w:rsidR="009D6989">
        <w:t>.</w:t>
      </w:r>
    </w:p>
    <w:p w:rsidR="009D6989" w:rsidP="00C1743D" w14:paraId="0125A8C0" w14:textId="55C1A9E7">
      <w:pPr>
        <w:pStyle w:val="BodyText"/>
        <w:widowControl/>
        <w:tabs>
          <w:tab w:val="left" w:pos="720"/>
        </w:tabs>
        <w:ind w:left="0" w:firstLine="0"/>
        <w:jc w:val="center"/>
      </w:pPr>
      <w:r>
        <w:rPr>
          <w:noProof/>
        </w:rPr>
        <w:drawing>
          <wp:inline distT="0" distB="0" distL="0" distR="0">
            <wp:extent cx="5926347" cy="4029710"/>
            <wp:effectExtent l="0" t="0" r="0" b="889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5"/>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27836" cy="4030723"/>
                    </a:xfrm>
                    <a:prstGeom prst="rect">
                      <a:avLst/>
                    </a:prstGeom>
                    <a:noFill/>
                  </pic:spPr>
                </pic:pic>
              </a:graphicData>
            </a:graphic>
          </wp:inline>
        </w:drawing>
      </w:r>
    </w:p>
    <w:p w:rsidR="00AE147F" w:rsidP="00036512" w14:paraId="23CC4BB0" w14:textId="4417E2E3">
      <w:pPr>
        <w:pStyle w:val="BodyText"/>
        <w:widowControl/>
        <w:tabs>
          <w:tab w:val="left" w:pos="720"/>
        </w:tabs>
        <w:ind w:left="0" w:firstLine="0"/>
        <w:jc w:val="center"/>
        <w:rPr>
          <w:b/>
          <w:bCs/>
        </w:rPr>
      </w:pPr>
      <w:r w:rsidRPr="000E4211">
        <w:rPr>
          <w:b/>
          <w:bCs/>
        </w:rPr>
        <w:t xml:space="preserve">Figure </w:t>
      </w:r>
      <w:r w:rsidR="000E4211">
        <w:rPr>
          <w:b/>
          <w:bCs/>
        </w:rPr>
        <w:t>1</w:t>
      </w:r>
      <w:r w:rsidR="00B85004">
        <w:rPr>
          <w:b/>
          <w:bCs/>
        </w:rPr>
        <w:t>0</w:t>
      </w:r>
      <w:r w:rsidR="000E4211">
        <w:rPr>
          <w:b/>
          <w:bCs/>
        </w:rPr>
        <w:t>.</w:t>
      </w:r>
      <w:r w:rsidRPr="000E4211">
        <w:rPr>
          <w:b/>
          <w:bCs/>
        </w:rPr>
        <w:t xml:space="preserve"> </w:t>
      </w:r>
      <w:r w:rsidRPr="000E4211" w:rsidR="00BF54F3">
        <w:rPr>
          <w:b/>
          <w:bCs/>
        </w:rPr>
        <w:t xml:space="preserve">Tests to Achieve </w:t>
      </w:r>
      <w:r w:rsidR="009C0705">
        <w:rPr>
          <w:b/>
          <w:bCs/>
        </w:rPr>
        <w:t>the</w:t>
      </w:r>
      <w:r w:rsidRPr="000E4211" w:rsidR="00BF54F3">
        <w:rPr>
          <w:b/>
          <w:bCs/>
        </w:rPr>
        <w:t xml:space="preserve"> 50 Percent Annual Random </w:t>
      </w:r>
      <w:r w:rsidR="00BF54F3">
        <w:rPr>
          <w:b/>
          <w:bCs/>
        </w:rPr>
        <w:t>T</w:t>
      </w:r>
      <w:r w:rsidRPr="000E4211" w:rsidR="00BF54F3">
        <w:rPr>
          <w:b/>
          <w:bCs/>
        </w:rPr>
        <w:t>esting Rate</w:t>
      </w:r>
    </w:p>
    <w:p w:rsidR="00B5375C" w:rsidP="00036512" w14:paraId="08BBBFFB" w14:textId="70340896">
      <w:pPr>
        <w:pStyle w:val="BodyText"/>
        <w:widowControl/>
        <w:tabs>
          <w:tab w:val="left" w:pos="720"/>
        </w:tabs>
        <w:ind w:left="0" w:firstLine="0"/>
        <w:jc w:val="center"/>
      </w:pPr>
      <w:r>
        <w:rPr>
          <w:b/>
          <w:bCs/>
          <w:noProof/>
        </w:rPr>
        <w:drawing>
          <wp:inline distT="0" distB="0" distL="0" distR="0">
            <wp:extent cx="5932170" cy="47675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2170" cy="4767580"/>
                    </a:xfrm>
                    <a:prstGeom prst="rect">
                      <a:avLst/>
                    </a:prstGeom>
                    <a:noFill/>
                  </pic:spPr>
                </pic:pic>
              </a:graphicData>
            </a:graphic>
          </wp:inline>
        </w:drawing>
      </w:r>
    </w:p>
    <w:p w:rsidR="00BF54F3" w:rsidRPr="000E4211" w:rsidP="000E4211" w14:paraId="7D504477" w14:textId="128F5E82">
      <w:pPr>
        <w:pStyle w:val="BodyText"/>
        <w:widowControl/>
        <w:tabs>
          <w:tab w:val="left" w:pos="720"/>
        </w:tabs>
        <w:ind w:left="0"/>
        <w:jc w:val="center"/>
        <w:rPr>
          <w:b/>
          <w:bCs/>
        </w:rPr>
      </w:pPr>
      <w:r w:rsidRPr="000E4211">
        <w:rPr>
          <w:b/>
          <w:bCs/>
        </w:rPr>
        <w:t xml:space="preserve">Figure </w:t>
      </w:r>
      <w:r w:rsidR="000E4211">
        <w:rPr>
          <w:b/>
          <w:bCs/>
        </w:rPr>
        <w:t>1</w:t>
      </w:r>
      <w:r w:rsidR="00B85004">
        <w:rPr>
          <w:b/>
          <w:bCs/>
        </w:rPr>
        <w:t>1</w:t>
      </w:r>
      <w:r w:rsidR="000E4211">
        <w:rPr>
          <w:b/>
          <w:bCs/>
        </w:rPr>
        <w:t>.</w:t>
      </w:r>
      <w:r w:rsidRPr="000E4211">
        <w:rPr>
          <w:b/>
          <w:bCs/>
        </w:rPr>
        <w:t xml:space="preserve"> Probability </w:t>
      </w:r>
      <w:r w:rsidR="006839AF">
        <w:rPr>
          <w:b/>
          <w:bCs/>
        </w:rPr>
        <w:t>t</w:t>
      </w:r>
      <w:r w:rsidRPr="000E4211" w:rsidR="00460DE7">
        <w:rPr>
          <w:b/>
          <w:bCs/>
        </w:rPr>
        <w:t>hat an Individual will be Selected</w:t>
      </w:r>
      <w:r w:rsidR="00661673">
        <w:rPr>
          <w:b/>
          <w:bCs/>
        </w:rPr>
        <w:t xml:space="preserve"> for Testing</w:t>
      </w:r>
    </w:p>
    <w:p w:rsidR="00BF54F3" w:rsidP="000E4211" w14:paraId="2F003654" w14:textId="77777777">
      <w:pPr>
        <w:pStyle w:val="BodyText"/>
        <w:widowControl/>
        <w:tabs>
          <w:tab w:val="left" w:pos="720"/>
        </w:tabs>
        <w:ind w:left="0" w:firstLine="0"/>
      </w:pPr>
    </w:p>
    <w:p w:rsidR="002B1D84" w:rsidP="00036512" w14:paraId="40A6C0A4" w14:textId="4A5B6EE5">
      <w:pPr>
        <w:pStyle w:val="BodyText"/>
        <w:widowControl/>
        <w:tabs>
          <w:tab w:val="left" w:pos="720"/>
        </w:tabs>
        <w:ind w:left="0"/>
      </w:pPr>
      <w:r>
        <w:t>Using the</w:t>
      </w:r>
      <w:r w:rsidR="009D6989">
        <w:t xml:space="preserve"> first random testing </w:t>
      </w:r>
      <w:r w:rsidR="00BA303B">
        <w:t>method</w:t>
      </w:r>
      <w:r>
        <w:t>, t</w:t>
      </w:r>
      <w:r w:rsidR="00F00FC9">
        <w:t>he l</w:t>
      </w:r>
      <w:r w:rsidR="009D6989">
        <w:t xml:space="preserve">icensee </w:t>
      </w:r>
      <w:r w:rsidR="005D149F">
        <w:t>or other entity would use</w:t>
      </w:r>
      <w:r w:rsidR="00FE7454">
        <w:t xml:space="preserve"> </w:t>
      </w:r>
      <w:r w:rsidR="009D6989">
        <w:t xml:space="preserve">the green table </w:t>
      </w:r>
      <w:r w:rsidR="00552AF1">
        <w:t xml:space="preserve">in </w:t>
      </w:r>
      <w:r w:rsidR="00F40CBD">
        <w:t>F</w:t>
      </w:r>
      <w:r w:rsidR="00552AF1">
        <w:t>igure</w:t>
      </w:r>
      <w:r w:rsidR="00E77A0E">
        <w:t> </w:t>
      </w:r>
      <w:r w:rsidR="00552AF1">
        <w:t>1</w:t>
      </w:r>
      <w:r w:rsidR="00B85004">
        <w:t>2</w:t>
      </w:r>
      <w:r w:rsidR="00552AF1">
        <w:t xml:space="preserve"> </w:t>
      </w:r>
      <w:r w:rsidR="009D6989">
        <w:t>to look</w:t>
      </w:r>
      <w:r w:rsidR="000A3370">
        <w:t xml:space="preserve"> </w:t>
      </w:r>
      <w:r w:rsidR="009D6989">
        <w:t xml:space="preserve">up </w:t>
      </w:r>
      <w:r w:rsidR="00E77A0E">
        <w:t>its</w:t>
      </w:r>
      <w:r w:rsidR="009D6989">
        <w:t xml:space="preserve"> workforce statistics (i.e., number of workers, duration on</w:t>
      </w:r>
      <w:r w:rsidR="003818F5">
        <w:t xml:space="preserve"> </w:t>
      </w:r>
      <w:r w:rsidR="009D6989">
        <w:t>site, and if a</w:t>
      </w:r>
      <w:r w:rsidR="001107F6">
        <w:t xml:space="preserve"> licensee employee</w:t>
      </w:r>
      <w:r w:rsidR="009D6989">
        <w:t xml:space="preserve"> or C</w:t>
      </w:r>
      <w:r w:rsidR="005D149F">
        <w:t>/</w:t>
      </w:r>
      <w:r w:rsidR="009D6989">
        <w:t xml:space="preserve">V) and then </w:t>
      </w:r>
      <w:r w:rsidR="004A1BFF">
        <w:t>use the tan</w:t>
      </w:r>
      <w:r w:rsidR="005D149F">
        <w:t xml:space="preserve"> </w:t>
      </w:r>
      <w:r w:rsidR="004A1BFF">
        <w:t xml:space="preserve">table to find the recommended number of weekly random tests </w:t>
      </w:r>
      <w:r w:rsidR="00856267">
        <w:t>it</w:t>
      </w:r>
      <w:r w:rsidR="004A1BFF">
        <w:t xml:space="preserve"> should give to </w:t>
      </w:r>
      <w:r w:rsidR="00E94092">
        <w:t>reach</w:t>
      </w:r>
      <w:r w:rsidR="004A1BFF">
        <w:t xml:space="preserve"> the 50</w:t>
      </w:r>
      <w:r w:rsidR="005D149F">
        <w:t xml:space="preserve"> percent </w:t>
      </w:r>
      <w:r w:rsidR="004A1BFF">
        <w:t>annual random testing goal.</w:t>
      </w:r>
      <w:r w:rsidR="00063CB0">
        <w:t xml:space="preserve"> </w:t>
      </w:r>
      <w:r w:rsidR="00856267">
        <w:t>It</w:t>
      </w:r>
      <w:r w:rsidR="004A1BFF">
        <w:t xml:space="preserve"> c</w:t>
      </w:r>
      <w:r w:rsidR="00AA79A4">
        <w:t>ould</w:t>
      </w:r>
      <w:r w:rsidR="004A1BFF">
        <w:t xml:space="preserve"> also review </w:t>
      </w:r>
      <w:r w:rsidR="00E94092">
        <w:t xml:space="preserve">in the blue table </w:t>
      </w:r>
      <w:r w:rsidR="004A1BFF">
        <w:t>the associated probability tha</w:t>
      </w:r>
      <w:r w:rsidR="00E94092">
        <w:t>t</w:t>
      </w:r>
      <w:r w:rsidR="004A1BFF">
        <w:t xml:space="preserve"> an individual worker will be sampled, which is again an informational metric to help deter substance abuse.</w:t>
      </w:r>
    </w:p>
    <w:p w:rsidR="003A3D2D" w:rsidP="00036512" w14:paraId="0CB7FA76" w14:textId="77777777">
      <w:pPr>
        <w:pStyle w:val="BodyText"/>
        <w:widowControl/>
        <w:tabs>
          <w:tab w:val="left" w:pos="720"/>
        </w:tabs>
        <w:ind w:left="0" w:firstLine="0"/>
      </w:pPr>
    </w:p>
    <w:p w:rsidR="00AA79A4" w:rsidRPr="00131FD8" w:rsidP="00036512" w14:paraId="52938D87" w14:textId="18C91A0F">
      <w:pPr>
        <w:pStyle w:val="BodyText"/>
        <w:widowControl/>
        <w:tabs>
          <w:tab w:val="left" w:pos="720"/>
        </w:tabs>
        <w:ind w:left="0"/>
      </w:pPr>
      <w:r w:rsidRPr="00131FD8">
        <w:t xml:space="preserve">For example, </w:t>
      </w:r>
      <w:r w:rsidR="0044286C">
        <w:t>a</w:t>
      </w:r>
      <w:r w:rsidR="003A3D2D">
        <w:t xml:space="preserve"> </w:t>
      </w:r>
      <w:r w:rsidR="005D149F">
        <w:t>l</w:t>
      </w:r>
      <w:r w:rsidR="003A3D2D">
        <w:t xml:space="preserve">icensee with </w:t>
      </w:r>
      <w:r w:rsidRPr="00131FD8">
        <w:t>a C/V</w:t>
      </w:r>
      <w:r w:rsidR="003A3D2D">
        <w:t xml:space="preserve"> population</w:t>
      </w:r>
      <w:r w:rsidRPr="00131FD8">
        <w:t xml:space="preserve"> </w:t>
      </w:r>
      <w:r w:rsidR="00E94092">
        <w:t>of</w:t>
      </w:r>
      <w:r w:rsidRPr="00131FD8">
        <w:t xml:space="preserve"> 50</w:t>
      </w:r>
      <w:r w:rsidR="00552AF1">
        <w:t xml:space="preserve"> to 1</w:t>
      </w:r>
      <w:r w:rsidRPr="00131FD8">
        <w:t xml:space="preserve">50 workers </w:t>
      </w:r>
      <w:r w:rsidR="00E94092">
        <w:t>who</w:t>
      </w:r>
      <w:r w:rsidRPr="00131FD8">
        <w:t xml:space="preserve"> will be on</w:t>
      </w:r>
      <w:r w:rsidR="003818F5">
        <w:t xml:space="preserve"> </w:t>
      </w:r>
      <w:r w:rsidRPr="00131FD8">
        <w:t xml:space="preserve">site for </w:t>
      </w:r>
      <w:r w:rsidR="0044286C">
        <w:t xml:space="preserve">more than </w:t>
      </w:r>
      <w:r w:rsidRPr="00131FD8">
        <w:t>60</w:t>
      </w:r>
      <w:r w:rsidR="0044286C">
        <w:t xml:space="preserve"> </w:t>
      </w:r>
      <w:r w:rsidRPr="00131FD8">
        <w:t>days would use cell D9 (column D, row 9)</w:t>
      </w:r>
      <w:r w:rsidR="00E94092">
        <w:t>,</w:t>
      </w:r>
      <w:r w:rsidRPr="00131FD8">
        <w:t xml:space="preserve"> as shown in </w:t>
      </w:r>
      <w:r w:rsidR="003A3D2D">
        <w:t xml:space="preserve">the box </w:t>
      </w:r>
      <w:r w:rsidR="00E94092">
        <w:t>outlined in</w:t>
      </w:r>
      <w:r w:rsidR="003A3D2D">
        <w:t xml:space="preserve"> </w:t>
      </w:r>
      <w:r w:rsidRPr="00131FD8">
        <w:t>red</w:t>
      </w:r>
      <w:r w:rsidR="003A3D2D">
        <w:t xml:space="preserve"> within the green</w:t>
      </w:r>
      <w:r w:rsidR="00E94092">
        <w:t xml:space="preserve"> </w:t>
      </w:r>
      <w:r w:rsidR="003A3D2D">
        <w:t>shaded area</w:t>
      </w:r>
      <w:r w:rsidRPr="00131FD8">
        <w:t>.</w:t>
      </w:r>
      <w:r w:rsidR="00063CB0">
        <w:t xml:space="preserve"> </w:t>
      </w:r>
      <w:r w:rsidR="00E94092">
        <w:t xml:space="preserve">In the box outlined in red in </w:t>
      </w:r>
      <w:r w:rsidRPr="00131FD8" w:rsidR="00E94092">
        <w:t>the tan</w:t>
      </w:r>
      <w:r w:rsidR="00E94092">
        <w:t xml:space="preserve"> table, t</w:t>
      </w:r>
      <w:r w:rsidR="003A3D2D">
        <w:t xml:space="preserve">he </w:t>
      </w:r>
      <w:r w:rsidR="005D149F">
        <w:t>l</w:t>
      </w:r>
      <w:r w:rsidR="003A3D2D">
        <w:t xml:space="preserve">icensee </w:t>
      </w:r>
      <w:r w:rsidRPr="00131FD8">
        <w:t>would then look</w:t>
      </w:r>
      <w:r w:rsidR="000A3370">
        <w:t xml:space="preserve"> </w:t>
      </w:r>
      <w:r w:rsidRPr="00131FD8">
        <w:t xml:space="preserve">up the number of weekly tests </w:t>
      </w:r>
      <w:r w:rsidR="00B731C8">
        <w:t xml:space="preserve">that </w:t>
      </w:r>
      <w:r w:rsidR="00E94092">
        <w:t>it</w:t>
      </w:r>
      <w:r w:rsidR="00B731C8">
        <w:t xml:space="preserve"> should conduct to reach the 50 percent annual testing requirement.</w:t>
      </w:r>
      <w:r w:rsidR="00063CB0">
        <w:t xml:space="preserve"> </w:t>
      </w:r>
      <w:r w:rsidR="00B731C8">
        <w:t>The blue table shows the probability tha</w:t>
      </w:r>
      <w:r w:rsidR="00E94092">
        <w:t>t</w:t>
      </w:r>
      <w:r w:rsidR="00B731C8">
        <w:t xml:space="preserve"> an individual worker </w:t>
      </w:r>
      <w:r w:rsidR="00E94092">
        <w:t>will</w:t>
      </w:r>
      <w:r w:rsidR="00B731C8">
        <w:t xml:space="preserve"> be tested, which is for informational purposes and does not have regulatory limits.</w:t>
      </w:r>
    </w:p>
    <w:p w:rsidR="00275CDB" w:rsidRPr="00131FD8" w:rsidP="00C1743D" w14:paraId="7C8DF444" w14:textId="77777777">
      <w:pPr>
        <w:pStyle w:val="BodyText"/>
        <w:widowControl/>
        <w:tabs>
          <w:tab w:val="left" w:pos="720"/>
        </w:tabs>
        <w:ind w:left="0" w:firstLine="0"/>
      </w:pPr>
    </w:p>
    <w:p w:rsidR="00836FF2" w:rsidRPr="00D05DCC" w:rsidP="00036512" w14:paraId="7AAC48AA" w14:textId="75B26738">
      <w:pPr>
        <w:pStyle w:val="BodyText"/>
        <w:widowControl/>
        <w:tabs>
          <w:tab w:val="left" w:pos="720"/>
        </w:tabs>
        <w:ind w:left="0" w:firstLine="0"/>
        <w:jc w:val="center"/>
      </w:pPr>
      <w:r>
        <w:rPr>
          <w:noProof/>
        </w:rPr>
        <w:drawing>
          <wp:inline distT="0" distB="0" distL="0" distR="0">
            <wp:extent cx="5943600" cy="4417060"/>
            <wp:effectExtent l="0" t="0" r="0" b="2540"/>
            <wp:docPr id="225" name="Picture 2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Table&#10;&#10;Description automatically generated"/>
                    <pic:cNvPicPr/>
                  </pic:nvPicPr>
                  <pic:blipFill>
                    <a:blip xmlns:r="http://schemas.openxmlformats.org/officeDocument/2006/relationships" r:embed="rId32"/>
                    <a:stretch>
                      <a:fillRect/>
                    </a:stretch>
                  </pic:blipFill>
                  <pic:spPr>
                    <a:xfrm>
                      <a:off x="0" y="0"/>
                      <a:ext cx="5943600" cy="4417060"/>
                    </a:xfrm>
                    <a:prstGeom prst="rect">
                      <a:avLst/>
                    </a:prstGeom>
                  </pic:spPr>
                </pic:pic>
              </a:graphicData>
            </a:graphic>
          </wp:inline>
        </w:drawing>
      </w:r>
    </w:p>
    <w:p w:rsidR="00E4727A" w:rsidRPr="00E4727A" w:rsidP="00036512" w14:paraId="5F15BE73" w14:textId="33E10C4A">
      <w:pPr>
        <w:pStyle w:val="BodyText"/>
        <w:widowControl/>
        <w:tabs>
          <w:tab w:val="left" w:pos="720"/>
        </w:tabs>
        <w:ind w:left="0" w:firstLine="0"/>
        <w:jc w:val="center"/>
        <w:rPr>
          <w:b/>
          <w:bCs/>
        </w:rPr>
      </w:pPr>
    </w:p>
    <w:p w:rsidR="00AB2864" w:rsidP="00036512" w14:paraId="09410901" w14:textId="29DC68D5">
      <w:pPr>
        <w:pStyle w:val="BodyText"/>
        <w:widowControl/>
        <w:tabs>
          <w:tab w:val="left" w:pos="720"/>
        </w:tabs>
        <w:ind w:left="0"/>
        <w:jc w:val="center"/>
        <w:rPr>
          <w:b/>
          <w:bCs/>
        </w:rPr>
      </w:pPr>
      <w:r w:rsidRPr="00E4727A">
        <w:rPr>
          <w:b/>
          <w:bCs/>
        </w:rPr>
        <w:t>Figure 1</w:t>
      </w:r>
      <w:r w:rsidR="00B85004">
        <w:rPr>
          <w:b/>
          <w:bCs/>
        </w:rPr>
        <w:t>2</w:t>
      </w:r>
      <w:r w:rsidRPr="00E4727A">
        <w:rPr>
          <w:b/>
          <w:bCs/>
        </w:rPr>
        <w:t>.</w:t>
      </w:r>
      <w:r>
        <w:rPr>
          <w:b/>
          <w:bCs/>
        </w:rPr>
        <w:t xml:space="preserve"> The First </w:t>
      </w:r>
      <w:r w:rsidR="000E241A">
        <w:rPr>
          <w:b/>
          <w:bCs/>
        </w:rPr>
        <w:t xml:space="preserve">Calculational Method </w:t>
      </w:r>
      <w:r w:rsidRPr="00E4727A">
        <w:rPr>
          <w:b/>
          <w:bCs/>
        </w:rPr>
        <w:t xml:space="preserve">for </w:t>
      </w:r>
      <w:r>
        <w:rPr>
          <w:b/>
          <w:bCs/>
        </w:rPr>
        <w:t>R</w:t>
      </w:r>
      <w:r w:rsidRPr="00E4727A">
        <w:rPr>
          <w:b/>
          <w:bCs/>
        </w:rPr>
        <w:t xml:space="preserve">andom </w:t>
      </w:r>
      <w:r>
        <w:rPr>
          <w:b/>
          <w:bCs/>
        </w:rPr>
        <w:t>S</w:t>
      </w:r>
      <w:r w:rsidRPr="00E4727A">
        <w:rPr>
          <w:b/>
          <w:bCs/>
        </w:rPr>
        <w:t>ampling</w:t>
      </w:r>
    </w:p>
    <w:p w:rsidR="00AB2864" w:rsidRPr="00036512" w:rsidP="00036512" w14:paraId="5BA140BB" w14:textId="105E3104">
      <w:pPr>
        <w:pStyle w:val="BodyText"/>
        <w:widowControl/>
        <w:tabs>
          <w:tab w:val="left" w:pos="720"/>
        </w:tabs>
        <w:ind w:left="0" w:firstLine="0"/>
        <w:jc w:val="center"/>
        <w:rPr>
          <w:b/>
        </w:rPr>
      </w:pPr>
    </w:p>
    <w:p w:rsidR="00BE7A41" w:rsidP="00036512" w14:paraId="7CEA3581" w14:textId="0FF4CCB3">
      <w:pPr>
        <w:pStyle w:val="BodyText"/>
        <w:widowControl/>
        <w:tabs>
          <w:tab w:val="left" w:pos="720"/>
        </w:tabs>
        <w:ind w:left="0"/>
      </w:pPr>
      <w:r w:rsidRPr="009C1A98">
        <w:t>The</w:t>
      </w:r>
      <w:r>
        <w:t xml:space="preserve"> second</w:t>
      </w:r>
      <w:r w:rsidRPr="009C1A98">
        <w:t xml:space="preserve"> random test </w:t>
      </w:r>
      <w:r w:rsidR="000E241A">
        <w:t xml:space="preserve">method </w:t>
      </w:r>
      <w:r>
        <w:t xml:space="preserve">uses </w:t>
      </w:r>
      <w:r w:rsidR="00371EF7">
        <w:t>formulas</w:t>
      </w:r>
      <w:r w:rsidR="00836FF2">
        <w:t xml:space="preserve"> for custom inputs</w:t>
      </w:r>
      <w:r w:rsidR="0020755F">
        <w:t xml:space="preserve"> (</w:t>
      </w:r>
      <w:r w:rsidR="002D1E4B">
        <w:t>F</w:t>
      </w:r>
      <w:r w:rsidR="0020755F">
        <w:t>igure 1</w:t>
      </w:r>
      <w:r w:rsidR="003426C3">
        <w:t>3</w:t>
      </w:r>
      <w:r w:rsidR="0020755F">
        <w:t>)</w:t>
      </w:r>
      <w:r w:rsidR="004A1BFF">
        <w:t>.</w:t>
      </w:r>
      <w:r w:rsidR="000B6C47">
        <w:t xml:space="preserve"> The</w:t>
      </w:r>
      <w:r w:rsidR="00063CB0">
        <w:t xml:space="preserve"> </w:t>
      </w:r>
      <w:r w:rsidR="000B6C47">
        <w:t>li</w:t>
      </w:r>
      <w:r w:rsidR="004A1BFF">
        <w:t xml:space="preserve">censee </w:t>
      </w:r>
      <w:r w:rsidR="003D230C">
        <w:t>or other entit</w:t>
      </w:r>
      <w:r w:rsidR="00A431B7">
        <w:t>y</w:t>
      </w:r>
      <w:r w:rsidR="003D230C">
        <w:t xml:space="preserve"> would </w:t>
      </w:r>
      <w:r w:rsidR="004A1BFF">
        <w:t>enter their workforce statistics in the green table and then review the testing results</w:t>
      </w:r>
      <w:r w:rsidR="00877D94">
        <w:t>,</w:t>
      </w:r>
      <w:r w:rsidR="004A1BFF">
        <w:t xml:space="preserve"> </w:t>
      </w:r>
      <w:r w:rsidR="00E94092">
        <w:t>which</w:t>
      </w:r>
      <w:r w:rsidR="004A1BFF">
        <w:t xml:space="preserve"> will automatically </w:t>
      </w:r>
      <w:r w:rsidRPr="003D230C" w:rsidR="004A1BFF">
        <w:t>update in the pink table.</w:t>
      </w:r>
      <w:r w:rsidR="00FB0DE9">
        <w:t xml:space="preserve"> This </w:t>
      </w:r>
      <w:r w:rsidR="0055290B">
        <w:t xml:space="preserve">second </w:t>
      </w:r>
      <w:r w:rsidR="000E241A">
        <w:t>method</w:t>
      </w:r>
      <w:r w:rsidR="0055290B">
        <w:t xml:space="preserve"> may be </w:t>
      </w:r>
      <w:r w:rsidR="00746E73">
        <w:t>downloaded</w:t>
      </w:r>
      <w:r w:rsidR="0016400E">
        <w:t xml:space="preserve"> from </w:t>
      </w:r>
      <w:r w:rsidR="008F20A6">
        <w:t>NRC ADAMS</w:t>
      </w:r>
      <w:r w:rsidR="00AD77E6">
        <w:t xml:space="preserve"> located at </w:t>
      </w:r>
      <w:hyperlink r:id="rId33" w:history="1">
        <w:r w:rsidRPr="004D3B85" w:rsidR="00AD77E6">
          <w:rPr>
            <w:rStyle w:val="Hyperlink"/>
          </w:rPr>
          <w:t>https://adams.nrc.gov/wba/</w:t>
        </w:r>
      </w:hyperlink>
      <w:r w:rsidRPr="00AD77E6" w:rsidR="00AD77E6">
        <w:t xml:space="preserve"> </w:t>
      </w:r>
      <w:r w:rsidR="00F50FB9">
        <w:t xml:space="preserve">by </w:t>
      </w:r>
      <w:r w:rsidR="00BA16BE">
        <w:t>performing a “Document Title” search for “</w:t>
      </w:r>
      <w:r w:rsidR="00F36E49">
        <w:t>Random Testing calculational Methods for Reg Guide 5.94.”</w:t>
      </w:r>
    </w:p>
    <w:p w:rsidR="00D441FC" w:rsidP="00036512" w14:paraId="3565E52B" w14:textId="11F773C9">
      <w:pPr>
        <w:widowControl/>
        <w:rPr>
          <w:b/>
          <w:bCs/>
        </w:rPr>
      </w:pPr>
      <w:bookmarkStart w:id="221" w:name="_Ref103783321"/>
      <w:bookmarkStart w:id="222" w:name="_Ref102999068"/>
    </w:p>
    <w:bookmarkEnd w:id="221"/>
    <w:bookmarkEnd w:id="222"/>
    <w:p w:rsidR="00B731C8" w:rsidP="00036512" w14:paraId="67E9882C" w14:textId="7A706340">
      <w:pPr>
        <w:pStyle w:val="BodyText"/>
        <w:widowControl/>
        <w:tabs>
          <w:tab w:val="left" w:pos="720"/>
        </w:tabs>
        <w:ind w:left="0" w:firstLine="0"/>
        <w:jc w:val="center"/>
      </w:pPr>
      <w:r>
        <w:rPr>
          <w:noProof/>
        </w:rPr>
        <w:drawing>
          <wp:inline distT="0" distB="0" distL="0" distR="0">
            <wp:extent cx="5943600" cy="2541905"/>
            <wp:effectExtent l="0" t="0" r="0" b="0"/>
            <wp:docPr id="230" name="Picture 23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Graphical user interface, text, application, email&#10;&#10;Description automatically generated"/>
                    <pic:cNvPicPr/>
                  </pic:nvPicPr>
                  <pic:blipFill>
                    <a:blip xmlns:r="http://schemas.openxmlformats.org/officeDocument/2006/relationships" r:embed="rId34"/>
                    <a:stretch>
                      <a:fillRect/>
                    </a:stretch>
                  </pic:blipFill>
                  <pic:spPr>
                    <a:xfrm>
                      <a:off x="0" y="0"/>
                      <a:ext cx="5943600" cy="2541905"/>
                    </a:xfrm>
                    <a:prstGeom prst="rect">
                      <a:avLst/>
                    </a:prstGeom>
                  </pic:spPr>
                </pic:pic>
              </a:graphicData>
            </a:graphic>
          </wp:inline>
        </w:drawing>
      </w:r>
    </w:p>
    <w:p w:rsidR="00E4727A" w:rsidP="00036512" w14:paraId="316FC023" w14:textId="3D3D766E">
      <w:pPr>
        <w:pStyle w:val="BodyText"/>
        <w:widowControl/>
        <w:ind w:left="0" w:firstLine="0"/>
      </w:pPr>
    </w:p>
    <w:p w:rsidR="007B693C" w:rsidP="00036512" w14:paraId="66EB4A4E" w14:textId="04AB4783">
      <w:pPr>
        <w:widowControl/>
        <w:jc w:val="center"/>
        <w:rPr>
          <w:b/>
          <w:bCs/>
        </w:rPr>
      </w:pPr>
      <w:r w:rsidRPr="00E4727A">
        <w:rPr>
          <w:b/>
          <w:bCs/>
        </w:rPr>
        <w:t>Figure 1</w:t>
      </w:r>
      <w:r w:rsidR="00B85004">
        <w:rPr>
          <w:b/>
          <w:bCs/>
        </w:rPr>
        <w:t>3</w:t>
      </w:r>
      <w:r w:rsidRPr="00E4727A">
        <w:rPr>
          <w:b/>
          <w:bCs/>
        </w:rPr>
        <w:t>.</w:t>
      </w:r>
      <w:r>
        <w:rPr>
          <w:b/>
          <w:bCs/>
        </w:rPr>
        <w:t xml:space="preserve"> The Second </w:t>
      </w:r>
      <w:r w:rsidR="000E241A">
        <w:rPr>
          <w:b/>
          <w:bCs/>
        </w:rPr>
        <w:t xml:space="preserve">Calculational Method </w:t>
      </w:r>
      <w:r>
        <w:rPr>
          <w:b/>
          <w:bCs/>
        </w:rPr>
        <w:t>for Random Sampling</w:t>
      </w:r>
    </w:p>
    <w:p w:rsidR="007B693C" w:rsidRPr="00036512" w:rsidP="00036512" w14:paraId="79F53F69" w14:textId="79A627B5">
      <w:pPr>
        <w:pStyle w:val="BodyText"/>
        <w:widowControl/>
        <w:ind w:left="0" w:firstLine="0"/>
      </w:pPr>
    </w:p>
    <w:p w:rsidR="00451512" w:rsidP="00036512" w14:paraId="33862223" w14:textId="5631B75C">
      <w:pPr>
        <w:pStyle w:val="BodyText"/>
        <w:widowControl/>
        <w:ind w:left="0"/>
      </w:pPr>
      <w:r>
        <w:t xml:space="preserve">Both </w:t>
      </w:r>
      <w:r w:rsidR="00351547">
        <w:t xml:space="preserve">methods </w:t>
      </w:r>
      <w:r>
        <w:t xml:space="preserve">make it easier for </w:t>
      </w:r>
      <w:r w:rsidR="00CD5690">
        <w:t xml:space="preserve">licensees and other entities </w:t>
      </w:r>
      <w:r>
        <w:t xml:space="preserve">to determine the number of random weekly </w:t>
      </w:r>
      <w:r w:rsidR="002856F8">
        <w:t xml:space="preserve">screenings or </w:t>
      </w:r>
      <w:r>
        <w:t xml:space="preserve">tests they should </w:t>
      </w:r>
      <w:r w:rsidR="002856F8">
        <w:t xml:space="preserve">conduct </w:t>
      </w:r>
      <w:r>
        <w:t>to hit the 50</w:t>
      </w:r>
      <w:r w:rsidR="002856F8">
        <w:t xml:space="preserve"> percent</w:t>
      </w:r>
      <w:r>
        <w:t xml:space="preserve"> annual random testing requirement</w:t>
      </w:r>
      <w:r w:rsidR="002856F8">
        <w:t>.</w:t>
      </w:r>
      <w:r w:rsidR="00063CB0">
        <w:t xml:space="preserve"> </w:t>
      </w:r>
      <w:r w:rsidR="002856F8">
        <w:t xml:space="preserve">The tables also </w:t>
      </w:r>
      <w:r>
        <w:t xml:space="preserve">provide information on the probability that individuals </w:t>
      </w:r>
      <w:r>
        <w:t xml:space="preserve">at </w:t>
      </w:r>
      <w:r w:rsidR="00A623CE">
        <w:t>work</w:t>
      </w:r>
      <w:r>
        <w:t xml:space="preserve"> will be tested.</w:t>
      </w:r>
      <w:r w:rsidR="00063CB0">
        <w:t xml:space="preserve"> </w:t>
      </w:r>
    </w:p>
    <w:p w:rsidR="00451512" w:rsidP="00036512" w14:paraId="7945280A" w14:textId="77777777">
      <w:pPr>
        <w:pStyle w:val="BodyText"/>
        <w:widowControl/>
        <w:ind w:left="0"/>
      </w:pPr>
    </w:p>
    <w:p w:rsidR="00B731C8" w:rsidP="00036512" w14:paraId="1F0AE593" w14:textId="442B2C91">
      <w:pPr>
        <w:pStyle w:val="BodyText"/>
        <w:widowControl/>
        <w:ind w:left="0"/>
      </w:pPr>
      <w:r>
        <w:t xml:space="preserve">One advantage </w:t>
      </w:r>
      <w:r w:rsidR="004D03FC">
        <w:t>of</w:t>
      </w:r>
      <w:r>
        <w:t xml:space="preserve"> the </w:t>
      </w:r>
      <w:r w:rsidR="00954B6A">
        <w:t xml:space="preserve">first </w:t>
      </w:r>
      <w:r w:rsidR="00351547">
        <w:t>method</w:t>
      </w:r>
      <w:r>
        <w:t xml:space="preserve"> is that</w:t>
      </w:r>
      <w:r w:rsidR="00137E55">
        <w:t xml:space="preserve"> it contains</w:t>
      </w:r>
      <w:r>
        <w:t xml:space="preserve"> a printed copy </w:t>
      </w:r>
      <w:r w:rsidR="00E74BD6">
        <w:t>for implementation,</w:t>
      </w:r>
      <w:r>
        <w:t xml:space="preserve"> whereas the </w:t>
      </w:r>
      <w:r w:rsidR="00954B6A">
        <w:t xml:space="preserve">second </w:t>
      </w:r>
      <w:r w:rsidR="00351547">
        <w:t>method</w:t>
      </w:r>
      <w:r>
        <w:t xml:space="preserve"> requires </w:t>
      </w:r>
      <w:r w:rsidR="00E74BD6">
        <w:t xml:space="preserve">the use of an active </w:t>
      </w:r>
      <w:r>
        <w:t>Excel file.</w:t>
      </w:r>
      <w:r w:rsidR="00063CB0">
        <w:t xml:space="preserve"> </w:t>
      </w:r>
      <w:r>
        <w:t xml:space="preserve">An advantage </w:t>
      </w:r>
      <w:r w:rsidR="00951F31">
        <w:t>of</w:t>
      </w:r>
      <w:r>
        <w:t xml:space="preserve"> the </w:t>
      </w:r>
      <w:r w:rsidR="00954B6A">
        <w:t xml:space="preserve">second </w:t>
      </w:r>
      <w:r w:rsidR="00351547">
        <w:t xml:space="preserve">method </w:t>
      </w:r>
      <w:r>
        <w:t>is that it precise</w:t>
      </w:r>
      <w:r w:rsidR="004D03FC">
        <w:t>ly</w:t>
      </w:r>
      <w:r>
        <w:t xml:space="preserve"> estimates the exact workforce numbers</w:t>
      </w:r>
      <w:r w:rsidR="004D03FC">
        <w:t>,</w:t>
      </w:r>
      <w:r>
        <w:t xml:space="preserve"> whereas the </w:t>
      </w:r>
      <w:r w:rsidR="00954B6A">
        <w:t xml:space="preserve">first </w:t>
      </w:r>
      <w:r w:rsidR="00351547">
        <w:t xml:space="preserve">method </w:t>
      </w:r>
      <w:r>
        <w:t xml:space="preserve">uses </w:t>
      </w:r>
      <w:r w:rsidR="00E74BD6">
        <w:t xml:space="preserve">a </w:t>
      </w:r>
      <w:r>
        <w:t>bin</w:t>
      </w:r>
      <w:r w:rsidR="00E74BD6">
        <w:t>ning methodology.</w:t>
      </w:r>
      <w:r w:rsidR="00063CB0">
        <w:t xml:space="preserve"> </w:t>
      </w:r>
      <w:r w:rsidR="00A623CE">
        <w:t>T</w:t>
      </w:r>
      <w:r w:rsidR="009A0E67">
        <w:t xml:space="preserve">his </w:t>
      </w:r>
      <w:r w:rsidR="004D03FC">
        <w:t>gives</w:t>
      </w:r>
      <w:r w:rsidR="009A0E67">
        <w:t xml:space="preserve"> l</w:t>
      </w:r>
      <w:r>
        <w:t>icensees</w:t>
      </w:r>
      <w:r w:rsidR="009A0E67">
        <w:t xml:space="preserve"> and other entities </w:t>
      </w:r>
      <w:r w:rsidR="004D03FC">
        <w:t xml:space="preserve">flexibility </w:t>
      </w:r>
      <w:r w:rsidR="0022698A">
        <w:t>in program implementation.</w:t>
      </w:r>
    </w:p>
    <w:p w:rsidR="00B731C8" w:rsidP="00036512" w14:paraId="67E97BA9" w14:textId="0339FBB5">
      <w:pPr>
        <w:pStyle w:val="BodyText"/>
        <w:widowControl/>
        <w:ind w:left="0"/>
      </w:pPr>
    </w:p>
    <w:p w:rsidR="00B731C8" w:rsidP="00036512" w14:paraId="627A12C9" w14:textId="0FD07A50">
      <w:pPr>
        <w:pStyle w:val="BodyText"/>
        <w:widowControl/>
        <w:ind w:left="0"/>
      </w:pPr>
      <w:r>
        <w:t>W</w:t>
      </w:r>
      <w:r w:rsidR="00F6367E">
        <w:t xml:space="preserve">hen the number of weekly tests is not a whole number, </w:t>
      </w:r>
      <w:r w:rsidR="00AC3DA1">
        <w:t xml:space="preserve">licensees and other entities </w:t>
      </w:r>
      <w:r w:rsidR="00427197">
        <w:t xml:space="preserve">should </w:t>
      </w:r>
      <w:r w:rsidR="00F6367E">
        <w:t>round up</w:t>
      </w:r>
      <w:r w:rsidR="0045698B">
        <w:t xml:space="preserve">. For example, if the number of weekly tests is 1.4 or 1.8 per week, then </w:t>
      </w:r>
      <w:r w:rsidR="00427197">
        <w:t xml:space="preserve">the value would be </w:t>
      </w:r>
      <w:r w:rsidR="00856267">
        <w:t>two</w:t>
      </w:r>
      <w:r w:rsidR="00427197">
        <w:t xml:space="preserve"> tests per week</w:t>
      </w:r>
      <w:r w:rsidR="00915FA2">
        <w:t xml:space="preserve">. </w:t>
      </w:r>
      <w:r>
        <w:t>I</w:t>
      </w:r>
      <w:r w:rsidR="0080773E">
        <w:t xml:space="preserve">f </w:t>
      </w:r>
      <w:r w:rsidR="00F6367E">
        <w:t>the recommended number of weekly tests is less than one</w:t>
      </w:r>
      <w:r w:rsidR="004425FC">
        <w:t xml:space="preserve"> (e.g., </w:t>
      </w:r>
      <w:r w:rsidR="00A769F3">
        <w:t xml:space="preserve">0.4 or </w:t>
      </w:r>
      <w:r w:rsidR="004425FC">
        <w:t>0.7)</w:t>
      </w:r>
      <w:r w:rsidR="00842BC6">
        <w:t>,</w:t>
      </w:r>
      <w:r w:rsidR="004425FC">
        <w:t xml:space="preserve"> </w:t>
      </w:r>
      <w:r w:rsidR="0080773E">
        <w:t xml:space="preserve">which will occur </w:t>
      </w:r>
      <w:r w:rsidR="00232C78">
        <w:t>among</w:t>
      </w:r>
      <w:r w:rsidR="0080773E">
        <w:t xml:space="preserve"> small </w:t>
      </w:r>
      <w:r w:rsidR="004425FC">
        <w:t>workforces</w:t>
      </w:r>
      <w:r w:rsidR="0080773E">
        <w:t xml:space="preserve">, </w:t>
      </w:r>
      <w:r w:rsidR="00454E56">
        <w:t xml:space="preserve">then </w:t>
      </w:r>
      <w:r>
        <w:t>one</w:t>
      </w:r>
      <w:r w:rsidR="005B75D0">
        <w:t xml:space="preserve"> person should be selected </w:t>
      </w:r>
      <w:r w:rsidR="004425FC">
        <w:t>per week.</w:t>
      </w:r>
      <w:r w:rsidRPr="00915FA2" w:rsidR="00915FA2">
        <w:t xml:space="preserve"> </w:t>
      </w:r>
      <w:r w:rsidR="00915FA2">
        <w:t>Th</w:t>
      </w:r>
      <w:r w:rsidR="00807782">
        <w:t xml:space="preserve">is </w:t>
      </w:r>
      <w:r w:rsidR="00915FA2">
        <w:t>guid</w:t>
      </w:r>
      <w:r w:rsidR="00807782">
        <w:t xml:space="preserve">ance </w:t>
      </w:r>
      <w:r w:rsidR="00915FA2">
        <w:t>help</w:t>
      </w:r>
      <w:r w:rsidR="00807782">
        <w:t>s</w:t>
      </w:r>
      <w:r w:rsidR="00915FA2">
        <w:t xml:space="preserve"> </w:t>
      </w:r>
      <w:r>
        <w:t>ensure</w:t>
      </w:r>
      <w:r w:rsidR="00915FA2">
        <w:t xml:space="preserve"> that the 50</w:t>
      </w:r>
      <w:r w:rsidR="00856267">
        <w:t> </w:t>
      </w:r>
      <w:r w:rsidR="00915FA2">
        <w:t xml:space="preserve">percent annual testing goal will be </w:t>
      </w:r>
      <w:r w:rsidR="00807782">
        <w:t>achieved</w:t>
      </w:r>
      <w:r w:rsidR="00915FA2">
        <w:t>.</w:t>
      </w:r>
    </w:p>
    <w:p w:rsidR="00747AF6" w:rsidP="00036512" w14:paraId="2E8B0380" w14:textId="26121A3F">
      <w:pPr>
        <w:pStyle w:val="BodyText"/>
        <w:widowControl/>
        <w:ind w:left="0"/>
      </w:pPr>
    </w:p>
    <w:p w:rsidR="00747AF6" w:rsidRPr="00D613D3" w:rsidP="00193653" w14:paraId="1F85A713" w14:textId="224F6FDE">
      <w:pPr>
        <w:pStyle w:val="Heading3"/>
        <w:widowControl/>
        <w:ind w:left="1440" w:hanging="720"/>
      </w:pPr>
      <w:bookmarkStart w:id="223" w:name="_Toc114667116"/>
      <w:bookmarkStart w:id="224" w:name="_Toc120107216"/>
      <w:bookmarkStart w:id="225" w:name="_Toc170384168"/>
      <w:bookmarkStart w:id="226" w:name="_Toc170384275"/>
      <w:bookmarkStart w:id="227" w:name="_Toc170384489"/>
      <w:r>
        <w:t>10 CFR</w:t>
      </w:r>
      <w:r w:rsidR="00D90FDA">
        <w:rPr>
          <w:spacing w:val="-1"/>
        </w:rPr>
        <w:t xml:space="preserve"> </w:t>
      </w:r>
      <w:r w:rsidR="005E1068">
        <w:rPr>
          <w:spacing w:val="-1"/>
        </w:rPr>
        <w:t>26.607</w:t>
      </w:r>
      <w:r w:rsidRPr="00D613D3">
        <w:t>(</w:t>
      </w:r>
      <w:r w:rsidR="002D11A9">
        <w:t>b</w:t>
      </w:r>
      <w:r w:rsidRPr="00D613D3">
        <w:t>)(</w:t>
      </w:r>
      <w:r w:rsidR="002D11A9">
        <w:t>3</w:t>
      </w:r>
      <w:r w:rsidRPr="00D613D3">
        <w:t xml:space="preserve">), </w:t>
      </w:r>
      <w:r w:rsidRPr="00D613D3" w:rsidR="00EB3152">
        <w:t>For</w:t>
      </w:r>
      <w:r w:rsidR="001C7CAD">
        <w:t>-</w:t>
      </w:r>
      <w:r w:rsidR="006A6DB3">
        <w:t>c</w:t>
      </w:r>
      <w:r w:rsidRPr="00D613D3" w:rsidR="00EB3152">
        <w:t>ause</w:t>
      </w:r>
      <w:r w:rsidR="001C7CAD">
        <w:t xml:space="preserve"> Testing</w:t>
      </w:r>
      <w:bookmarkEnd w:id="223"/>
      <w:bookmarkEnd w:id="224"/>
      <w:bookmarkEnd w:id="225"/>
      <w:bookmarkEnd w:id="226"/>
      <w:bookmarkEnd w:id="227"/>
    </w:p>
    <w:p w:rsidR="00EB3152" w:rsidP="00036512" w14:paraId="510DB7BA" w14:textId="164E4DAA">
      <w:pPr>
        <w:pStyle w:val="BodyText"/>
        <w:widowControl/>
        <w:ind w:left="0"/>
      </w:pPr>
    </w:p>
    <w:p w:rsidR="00061095" w:rsidRPr="00061095" w:rsidP="00036512" w14:paraId="0CDBB35A" w14:textId="784036B3">
      <w:pPr>
        <w:pStyle w:val="BodyText"/>
        <w:widowControl/>
        <w:ind w:left="0"/>
      </w:pPr>
      <w:r>
        <w:t>For</w:t>
      </w:r>
      <w:r w:rsidR="00D613D3">
        <w:t>-</w:t>
      </w:r>
      <w:r>
        <w:t xml:space="preserve">cause testing </w:t>
      </w:r>
      <w:r w:rsidR="00D155FB">
        <w:t xml:space="preserve">for drugs and alcohol </w:t>
      </w:r>
      <w:r w:rsidR="006C362D">
        <w:t xml:space="preserve">is </w:t>
      </w:r>
      <w:r w:rsidR="00AA79A4">
        <w:t>required to</w:t>
      </w:r>
      <w:r>
        <w:t xml:space="preserve"> be conducted</w:t>
      </w:r>
      <w:r w:rsidR="00C66024">
        <w:t xml:space="preserve"> </w:t>
      </w:r>
      <w:r w:rsidR="00CA2BE3">
        <w:t>when an individual’s behaviors or physical condition</w:t>
      </w:r>
      <w:r w:rsidR="005A6233">
        <w:t xml:space="preserve"> suggest</w:t>
      </w:r>
      <w:r w:rsidR="004D03FC">
        <w:t>s</w:t>
      </w:r>
      <w:r w:rsidRPr="00C66024" w:rsidR="00C66024">
        <w:t xml:space="preserve"> possible substance abuse</w:t>
      </w:r>
      <w:r w:rsidR="004D03FC">
        <w:t>,</w:t>
      </w:r>
      <w:r w:rsidRPr="00C66024" w:rsidR="00C66024">
        <w:t xml:space="preserve"> or </w:t>
      </w:r>
      <w:r w:rsidR="00C2658C">
        <w:t>upon receipt of</w:t>
      </w:r>
      <w:r w:rsidRPr="00C66024" w:rsidR="00C66024">
        <w:t xml:space="preserve"> credible information </w:t>
      </w:r>
      <w:r w:rsidR="00E53157">
        <w:t xml:space="preserve">(as described below) </w:t>
      </w:r>
      <w:r w:rsidRPr="00C66024" w:rsidR="00C66024">
        <w:t xml:space="preserve">that an individual is engaging in substance abuse, as defined in </w:t>
      </w:r>
      <w:r w:rsidR="0000194E">
        <w:t>10</w:t>
      </w:r>
      <w:r w:rsidR="00AA6404">
        <w:t> </w:t>
      </w:r>
      <w:r w:rsidR="0000194E">
        <w:t>CFR</w:t>
      </w:r>
      <w:r w:rsidR="00AA6404">
        <w:t> </w:t>
      </w:r>
      <w:r w:rsidRPr="00C66024" w:rsidR="00C66024">
        <w:t>26.5</w:t>
      </w:r>
      <w:r w:rsidR="00C66024">
        <w:t>.</w:t>
      </w:r>
      <w:r w:rsidR="000E317B">
        <w:t xml:space="preserve"> </w:t>
      </w:r>
      <w:r w:rsidR="00B05B46">
        <w:t xml:space="preserve">An individual subject to a for-cause test </w:t>
      </w:r>
      <w:r w:rsidR="006C362D">
        <w:t xml:space="preserve">should </w:t>
      </w:r>
      <w:r w:rsidR="008D5B10">
        <w:t xml:space="preserve">not </w:t>
      </w:r>
      <w:r w:rsidR="00AA79A4">
        <w:t xml:space="preserve">be permitted to return </w:t>
      </w:r>
      <w:r w:rsidR="00225073">
        <w:t xml:space="preserve">to those </w:t>
      </w:r>
      <w:r w:rsidR="00626FAD">
        <w:t>duties, responsibilities</w:t>
      </w:r>
      <w:r w:rsidR="005417C2">
        <w:t>,</w:t>
      </w:r>
      <w:r w:rsidR="00626FAD">
        <w:t xml:space="preserve"> or access </w:t>
      </w:r>
      <w:r w:rsidR="00943829">
        <w:t xml:space="preserve">that </w:t>
      </w:r>
      <w:r w:rsidR="00626FAD">
        <w:t>mak</w:t>
      </w:r>
      <w:r w:rsidR="00943829">
        <w:t>e</w:t>
      </w:r>
      <w:r w:rsidR="00626FAD">
        <w:t xml:space="preserve"> </w:t>
      </w:r>
      <w:r w:rsidR="00943829">
        <w:t>them</w:t>
      </w:r>
      <w:r w:rsidR="00626FAD">
        <w:t xml:space="preserve"> subject to the FFD program</w:t>
      </w:r>
      <w:r w:rsidR="00225073">
        <w:t xml:space="preserve">, until </w:t>
      </w:r>
      <w:r w:rsidR="000F23D0">
        <w:t xml:space="preserve">the individual’s observed behavioral </w:t>
      </w:r>
      <w:r w:rsidR="00BD129D">
        <w:t xml:space="preserve">or physical condition </w:t>
      </w:r>
      <w:r w:rsidR="000F23D0">
        <w:t>has been evaluated by a</w:t>
      </w:r>
      <w:r w:rsidR="00177B36">
        <w:t xml:space="preserve"> </w:t>
      </w:r>
      <w:r w:rsidR="000F23D0">
        <w:t xml:space="preserve">medical professional </w:t>
      </w:r>
      <w:r w:rsidR="00D5708C">
        <w:t>(see 10 CFR 26.619</w:t>
      </w:r>
      <w:r w:rsidR="00D848BA">
        <w:t>;</w:t>
      </w:r>
      <w:r w:rsidR="00D5708C">
        <w:t xml:space="preserve"> </w:t>
      </w:r>
      <w:r w:rsidR="00C62AD0">
        <w:t>10 CFR </w:t>
      </w:r>
      <w:r w:rsidR="00D5708C">
        <w:t xml:space="preserve">26.77, </w:t>
      </w:r>
      <w:r w:rsidR="00D848BA">
        <w:t xml:space="preserve">“Management actions regarding possible impairment”; </w:t>
      </w:r>
      <w:r w:rsidR="00D5708C">
        <w:t xml:space="preserve">and </w:t>
      </w:r>
      <w:r w:rsidR="00C62AD0">
        <w:t>10 CFR </w:t>
      </w:r>
      <w:r w:rsidR="00D5708C">
        <w:t>26.189) and</w:t>
      </w:r>
      <w:r w:rsidR="00322DF8">
        <w:t xml:space="preserve"> the</w:t>
      </w:r>
      <w:r w:rsidR="00D5708C">
        <w:t xml:space="preserve"> </w:t>
      </w:r>
      <w:r w:rsidR="00B94549">
        <w:t>drug and alcohol test results have been reviewed by the MRO</w:t>
      </w:r>
      <w:r w:rsidR="00626FAD">
        <w:t>.</w:t>
      </w:r>
      <w:r w:rsidR="00551CE2">
        <w:t xml:space="preserve"> </w:t>
      </w:r>
      <w:r w:rsidR="00E352B1">
        <w:t xml:space="preserve">The discussions </w:t>
      </w:r>
      <w:r w:rsidR="00856267">
        <w:t xml:space="preserve">in this </w:t>
      </w:r>
      <w:r w:rsidR="006D39B2">
        <w:t xml:space="preserve">guide </w:t>
      </w:r>
      <w:r w:rsidR="00E352B1">
        <w:t>for 10</w:t>
      </w:r>
      <w:r w:rsidR="00D848BA">
        <w:t> </w:t>
      </w:r>
      <w:r w:rsidR="00E352B1">
        <w:t>CFR</w:t>
      </w:r>
      <w:r w:rsidR="00D848BA">
        <w:t> </w:t>
      </w:r>
      <w:r w:rsidR="00E352B1">
        <w:t xml:space="preserve">26.608, </w:t>
      </w:r>
      <w:r w:rsidR="005B51A3">
        <w:t xml:space="preserve">“FFD </w:t>
      </w:r>
      <w:r w:rsidR="00D848BA">
        <w:t>p</w:t>
      </w:r>
      <w:r w:rsidR="005B51A3">
        <w:t xml:space="preserve">rogram </w:t>
      </w:r>
      <w:r w:rsidR="00D848BA">
        <w:t>t</w:t>
      </w:r>
      <w:r w:rsidR="00E352B1">
        <w:t>raining,” and 10</w:t>
      </w:r>
      <w:r w:rsidR="00D848BA">
        <w:t> </w:t>
      </w:r>
      <w:r w:rsidR="00E352B1">
        <w:t>CFR</w:t>
      </w:r>
      <w:r w:rsidR="00D848BA">
        <w:t> </w:t>
      </w:r>
      <w:r w:rsidR="00E352B1">
        <w:t xml:space="preserve">26.609 </w:t>
      </w:r>
      <w:r w:rsidR="00856267">
        <w:t>include</w:t>
      </w:r>
      <w:r w:rsidR="0DC06001">
        <w:t xml:space="preserve"> example</w:t>
      </w:r>
      <w:r w:rsidR="00E352B1">
        <w:t>s</w:t>
      </w:r>
      <w:r w:rsidR="0DC06001">
        <w:t xml:space="preserve"> of </w:t>
      </w:r>
      <w:r>
        <w:t>observed behavior</w:t>
      </w:r>
      <w:r w:rsidR="0DC06001">
        <w:t>s</w:t>
      </w:r>
      <w:r>
        <w:t xml:space="preserve"> or physical condition</w:t>
      </w:r>
      <w:r w:rsidR="0DC06001">
        <w:t>s</w:t>
      </w:r>
      <w:r w:rsidR="1C0B4A2C">
        <w:t xml:space="preserve"> that</w:t>
      </w:r>
      <w:r>
        <w:t xml:space="preserve"> create a reasonable</w:t>
      </w:r>
      <w:r w:rsidR="004701CA">
        <w:t xml:space="preserve"> </w:t>
      </w:r>
      <w:r>
        <w:t>suspicion of possible substance abuse.</w:t>
      </w:r>
    </w:p>
    <w:p w:rsidR="002A1A83" w:rsidP="00036512" w14:paraId="06E056C2" w14:textId="77777777">
      <w:pPr>
        <w:pStyle w:val="BodyText"/>
        <w:widowControl/>
        <w:ind w:left="0"/>
      </w:pPr>
    </w:p>
    <w:p w:rsidR="00981BD3" w:rsidP="00036512" w14:paraId="58FC59A2" w14:textId="527F5A9A">
      <w:pPr>
        <w:pStyle w:val="BodyText"/>
        <w:widowControl/>
        <w:ind w:left="0"/>
      </w:pPr>
      <w:r>
        <w:t>Notwithstanding th</w:t>
      </w:r>
      <w:r w:rsidR="00D848BA">
        <w:t>e</w:t>
      </w:r>
      <w:r>
        <w:t xml:space="preserve"> above, i</w:t>
      </w:r>
      <w:r w:rsidRPr="00061095" w:rsidR="00061095">
        <w:t xml:space="preserve">f there is </w:t>
      </w:r>
      <w:r w:rsidR="00D848BA">
        <w:t>a</w:t>
      </w:r>
      <w:r w:rsidRPr="00061095" w:rsidR="00061095">
        <w:t xml:space="preserve"> smell of alcohol with no other behavioral or physical indications of impairment, then only an alcohol test </w:t>
      </w:r>
      <w:r w:rsidR="0070609A">
        <w:t>shoul</w:t>
      </w:r>
      <w:r w:rsidR="00AA79A4">
        <w:t>d be</w:t>
      </w:r>
      <w:r w:rsidRPr="00061095" w:rsidR="00061095">
        <w:t xml:space="preserve"> </w:t>
      </w:r>
      <w:r w:rsidR="006B0FB0">
        <w:t>necessary</w:t>
      </w:r>
      <w:r w:rsidRPr="00061095" w:rsidR="00061095">
        <w:t>.</w:t>
      </w:r>
      <w:r w:rsidR="008F7007">
        <w:t xml:space="preserve"> However, a licensee or other entity m</w:t>
      </w:r>
      <w:r w:rsidR="00796C8B">
        <w:t xml:space="preserve">ay establish in its procedures that even if the smell of alcohol is apparent, a drug test </w:t>
      </w:r>
      <w:r w:rsidR="0070609A">
        <w:t xml:space="preserve">could </w:t>
      </w:r>
      <w:r w:rsidR="00796C8B">
        <w:t>also be administered</w:t>
      </w:r>
      <w:r w:rsidR="005D3236">
        <w:t xml:space="preserve">. This testing protocol </w:t>
      </w:r>
      <w:r w:rsidR="0070609A">
        <w:t>c</w:t>
      </w:r>
      <w:r w:rsidR="00AA79A4">
        <w:t xml:space="preserve">ould </w:t>
      </w:r>
      <w:r w:rsidR="005D3236">
        <w:t>benefit the licensee or other ent</w:t>
      </w:r>
      <w:r w:rsidR="00110D69">
        <w:t xml:space="preserve">ity </w:t>
      </w:r>
      <w:r w:rsidR="005D3236">
        <w:t xml:space="preserve">because </w:t>
      </w:r>
      <w:r w:rsidR="00110D69">
        <w:t xml:space="preserve">additional </w:t>
      </w:r>
      <w:r w:rsidR="00110D69">
        <w:t xml:space="preserve">information </w:t>
      </w:r>
      <w:r w:rsidR="00A63F38">
        <w:t>c</w:t>
      </w:r>
      <w:r w:rsidR="0070609A">
        <w:t xml:space="preserve">ould </w:t>
      </w:r>
      <w:r w:rsidR="00A63F38">
        <w:t>be obtained</w:t>
      </w:r>
      <w:r w:rsidR="00110D69">
        <w:t xml:space="preserve"> </w:t>
      </w:r>
      <w:r w:rsidR="00D848BA">
        <w:t>about</w:t>
      </w:r>
      <w:r w:rsidR="00110D69">
        <w:t xml:space="preserve"> the individual’s compliance with the FFD policy</w:t>
      </w:r>
      <w:r w:rsidR="002F206C">
        <w:t>,</w:t>
      </w:r>
      <w:r w:rsidR="00110D69">
        <w:t xml:space="preserve"> and it </w:t>
      </w:r>
      <w:r w:rsidR="0070609A">
        <w:t>c</w:t>
      </w:r>
      <w:r w:rsidR="00AA79A4">
        <w:t xml:space="preserve">ould </w:t>
      </w:r>
      <w:r w:rsidR="00110D69">
        <w:t xml:space="preserve">benefit the individual because </w:t>
      </w:r>
      <w:r w:rsidR="005D3236">
        <w:t xml:space="preserve">the results </w:t>
      </w:r>
      <w:r w:rsidR="00730D05">
        <w:t>may identify underlying conditions that may require medical</w:t>
      </w:r>
      <w:r w:rsidR="000B0775">
        <w:t xml:space="preserve"> or</w:t>
      </w:r>
      <w:r w:rsidR="00730D05">
        <w:t xml:space="preserve"> clinical</w:t>
      </w:r>
      <w:r w:rsidR="000B0775">
        <w:t xml:space="preserve"> attention</w:t>
      </w:r>
      <w:r w:rsidR="00730D05">
        <w:t xml:space="preserve"> or </w:t>
      </w:r>
      <w:r w:rsidR="006B0A24">
        <w:t xml:space="preserve">attendance within an </w:t>
      </w:r>
      <w:r w:rsidR="0093705F">
        <w:t>employee assistance program</w:t>
      </w:r>
      <w:r w:rsidR="00730D05">
        <w:t>.</w:t>
      </w:r>
    </w:p>
    <w:p w:rsidR="00D848BA" w:rsidP="00D67BA8" w14:paraId="6AC3D761" w14:textId="77777777">
      <w:pPr>
        <w:pStyle w:val="BodyText"/>
        <w:widowControl/>
        <w:ind w:left="0"/>
      </w:pPr>
    </w:p>
    <w:p w:rsidR="00EB3152" w:rsidRPr="007B6831" w:rsidP="00036512" w14:paraId="5506263C" w14:textId="21B84AEC">
      <w:pPr>
        <w:pStyle w:val="BodyText"/>
        <w:widowControl/>
        <w:ind w:left="0"/>
      </w:pPr>
      <w:r w:rsidRPr="00061095">
        <w:t xml:space="preserve">For indications of possible impairment that do not create a reasonable suspicion of alcohol or substance abuse, the </w:t>
      </w:r>
      <w:r w:rsidR="00C54C57">
        <w:t>licensee</w:t>
      </w:r>
      <w:r w:rsidRPr="00061095">
        <w:t xml:space="preserve"> </w:t>
      </w:r>
      <w:r w:rsidR="00192E30">
        <w:t xml:space="preserve">or other entity </w:t>
      </w:r>
      <w:r w:rsidR="006B0A24">
        <w:t xml:space="preserve">should </w:t>
      </w:r>
      <w:r w:rsidRPr="00061095">
        <w:t xml:space="preserve">permit the individual to return to work only after the </w:t>
      </w:r>
      <w:r w:rsidR="001979AD">
        <w:t>physiological or psychol</w:t>
      </w:r>
      <w:r w:rsidR="00A62022">
        <w:t xml:space="preserve">ogical </w:t>
      </w:r>
      <w:r w:rsidRPr="00061095">
        <w:t xml:space="preserve">condition is evaluated by the MRO and the MRO has determined that the individual is fit to </w:t>
      </w:r>
      <w:r w:rsidRPr="007B6831">
        <w:t>perform his or her duties</w:t>
      </w:r>
      <w:r w:rsidR="006A4D4E">
        <w:t xml:space="preserve"> </w:t>
      </w:r>
      <w:r w:rsidR="00036512">
        <w:t>s</w:t>
      </w:r>
      <w:r w:rsidRPr="00061095" w:rsidR="003C5EC5">
        <w:t>afely and competently</w:t>
      </w:r>
      <w:r w:rsidR="006A4D4E">
        <w:t xml:space="preserve"> </w:t>
      </w:r>
      <w:r w:rsidRPr="006A4D4E" w:rsidR="006A4D4E">
        <w:t>(see 10</w:t>
      </w:r>
      <w:r w:rsidR="000B0775">
        <w:t> </w:t>
      </w:r>
      <w:r w:rsidRPr="006A4D4E" w:rsidR="006A4D4E">
        <w:t>CFR</w:t>
      </w:r>
      <w:r w:rsidR="000B0775">
        <w:t> </w:t>
      </w:r>
      <w:r w:rsidRPr="006A4D4E" w:rsidR="006A4D4E">
        <w:t xml:space="preserve">26.619, </w:t>
      </w:r>
      <w:r w:rsidR="003C5EC5">
        <w:t>10 CFR </w:t>
      </w:r>
      <w:r w:rsidRPr="006A4D4E" w:rsidR="006A4D4E">
        <w:t xml:space="preserve">26.77, and </w:t>
      </w:r>
      <w:r w:rsidR="003C5EC5">
        <w:t>10 CFR </w:t>
      </w:r>
      <w:r w:rsidRPr="006A4D4E" w:rsidR="006A4D4E">
        <w:t>26.189)</w:t>
      </w:r>
      <w:r w:rsidR="006A4D4E">
        <w:t>.</w:t>
      </w:r>
    </w:p>
    <w:p w:rsidR="007B6831" w:rsidP="00036512" w14:paraId="7809C9DB" w14:textId="4B7DE9B3">
      <w:pPr>
        <w:pStyle w:val="BodyText"/>
        <w:widowControl/>
        <w:ind w:left="0"/>
      </w:pPr>
    </w:p>
    <w:p w:rsidR="00F81736" w:rsidP="00036512" w14:paraId="4FB61FDB" w14:textId="1FC5BF40">
      <w:pPr>
        <w:pStyle w:val="BodyText"/>
        <w:widowControl/>
        <w:ind w:left="0"/>
      </w:pPr>
      <w:r>
        <w:t xml:space="preserve">For indications of impairment due to fatigue, the </w:t>
      </w:r>
      <w:r w:rsidR="00C83052">
        <w:t xml:space="preserve">requirements in 10 CFR </w:t>
      </w:r>
      <w:r w:rsidR="000A5949">
        <w:t xml:space="preserve">Part 26, </w:t>
      </w:r>
      <w:r w:rsidR="00C83052">
        <w:t xml:space="preserve">Subpart I, must be followed. However, </w:t>
      </w:r>
      <w:r w:rsidR="00743927">
        <w:t xml:space="preserve">since </w:t>
      </w:r>
      <w:r w:rsidR="00835D2F">
        <w:t>many drugs cause fa</w:t>
      </w:r>
      <w:r w:rsidR="00743927">
        <w:t>tigue</w:t>
      </w:r>
      <w:r w:rsidR="00835D2F">
        <w:t xml:space="preserve"> (e.g., benzodiazepines) </w:t>
      </w:r>
      <w:r w:rsidR="00743927">
        <w:t xml:space="preserve">and are not part of the </w:t>
      </w:r>
      <w:r w:rsidR="002A678C">
        <w:t>10</w:t>
      </w:r>
      <w:r w:rsidR="000B0775">
        <w:t> </w:t>
      </w:r>
      <w:r w:rsidR="002A678C">
        <w:t>CFR</w:t>
      </w:r>
      <w:r w:rsidR="000B0775">
        <w:t> </w:t>
      </w:r>
      <w:r w:rsidR="002A678C">
        <w:t>Part</w:t>
      </w:r>
      <w:r w:rsidR="000B0775">
        <w:t> </w:t>
      </w:r>
      <w:r w:rsidR="002A678C">
        <w:t xml:space="preserve">26 or HHS Guidelines </w:t>
      </w:r>
      <w:r w:rsidR="00743927">
        <w:t xml:space="preserve">drug testing panel, licensees and other entities should </w:t>
      </w:r>
      <w:r w:rsidR="00E17470">
        <w:t>have</w:t>
      </w:r>
      <w:r w:rsidR="009D0A82">
        <w:t xml:space="preserve"> </w:t>
      </w:r>
      <w:r w:rsidR="00E17470">
        <w:t xml:space="preserve">procedures </w:t>
      </w:r>
      <w:r w:rsidR="00FF3C08">
        <w:t xml:space="preserve">to </w:t>
      </w:r>
      <w:r w:rsidR="00DE58D7">
        <w:t>evaluate such an</w:t>
      </w:r>
      <w:r w:rsidR="00FF3C08">
        <w:t xml:space="preserve"> individual for both sleep </w:t>
      </w:r>
      <w:r w:rsidR="00850C01">
        <w:t>deprivation</w:t>
      </w:r>
      <w:r w:rsidR="00FF3C08">
        <w:t xml:space="preserve"> and </w:t>
      </w:r>
      <w:r w:rsidR="00585738">
        <w:t>fatigue cause</w:t>
      </w:r>
      <w:r w:rsidR="000B0775">
        <w:t>d</w:t>
      </w:r>
      <w:r w:rsidR="00585738">
        <w:t xml:space="preserve"> by substance use.</w:t>
      </w:r>
      <w:r w:rsidR="00743927">
        <w:t xml:space="preserve"> </w:t>
      </w:r>
      <w:r w:rsidR="00143FCE">
        <w:t xml:space="preserve">The NRC has issued </w:t>
      </w:r>
      <w:r w:rsidR="00B85DCF">
        <w:t>D</w:t>
      </w:r>
      <w:r w:rsidRPr="00CA362C" w:rsidR="00025681">
        <w:t>G-</w:t>
      </w:r>
      <w:r w:rsidRPr="00CA362C" w:rsidR="00193274">
        <w:t>5078,</w:t>
      </w:r>
      <w:r w:rsidRPr="00CA362C" w:rsidR="00025681">
        <w:t xml:space="preserve"> </w:t>
      </w:r>
      <w:r w:rsidRPr="00CA362C" w:rsidR="00193274">
        <w:t>“</w:t>
      </w:r>
      <w:r w:rsidRPr="00CA362C" w:rsidR="0043097A">
        <w:t xml:space="preserve">Fatigue Management for Nuclear Power Plant Personnel at Commercial Nuclear Plants Licensed Under 10 </w:t>
      </w:r>
      <w:r w:rsidRPr="00CA362C" w:rsidR="00143FCE">
        <w:t xml:space="preserve">CFR </w:t>
      </w:r>
      <w:r w:rsidRPr="00CA362C" w:rsidR="00025681">
        <w:t xml:space="preserve">Part </w:t>
      </w:r>
      <w:r w:rsidRPr="00CA362C" w:rsidR="0043097A">
        <w:t>53</w:t>
      </w:r>
      <w:r w:rsidR="00735478">
        <w:t>,</w:t>
      </w:r>
      <w:r w:rsidRPr="00CA362C" w:rsidR="00CA362C">
        <w:t xml:space="preserve">” </w:t>
      </w:r>
      <w:r w:rsidRPr="00CA362C" w:rsidR="00143FCE">
        <w:t>for 10</w:t>
      </w:r>
      <w:r w:rsidR="000B0775">
        <w:t> </w:t>
      </w:r>
      <w:r w:rsidRPr="00CA362C" w:rsidR="00143FCE">
        <w:t>CFR</w:t>
      </w:r>
      <w:r w:rsidR="000B0775">
        <w:t> </w:t>
      </w:r>
      <w:r w:rsidRPr="00CA362C" w:rsidR="00025681">
        <w:t>Part</w:t>
      </w:r>
      <w:r w:rsidR="000B0775">
        <w:t> </w:t>
      </w:r>
      <w:r w:rsidRPr="00CA362C" w:rsidR="00025681">
        <w:t>26</w:t>
      </w:r>
      <w:r w:rsidR="003D1E4E">
        <w:t>,</w:t>
      </w:r>
      <w:r w:rsidRPr="00CA362C" w:rsidR="00025681">
        <w:t xml:space="preserve"> </w:t>
      </w:r>
      <w:r w:rsidRPr="00CA362C" w:rsidR="00143FCE">
        <w:t>Subpart</w:t>
      </w:r>
      <w:r w:rsidR="000B0775">
        <w:t> </w:t>
      </w:r>
      <w:r w:rsidRPr="00CA362C" w:rsidR="00143FCE">
        <w:t>I</w:t>
      </w:r>
      <w:r w:rsidR="003D1E4E">
        <w:t>,</w:t>
      </w:r>
      <w:r w:rsidRPr="00CA362C" w:rsidR="00143FCE">
        <w:t xml:space="preserve"> implementation</w:t>
      </w:r>
      <w:r w:rsidR="00DE58D7">
        <w:t xml:space="preserve"> by a licensee or other entity licensed under 10 CFR Part 53</w:t>
      </w:r>
      <w:r w:rsidRPr="00CA362C" w:rsidR="00143FCE">
        <w:t>.</w:t>
      </w:r>
    </w:p>
    <w:p w:rsidR="00F81736" w:rsidP="00036512" w14:paraId="35B414BF" w14:textId="77777777">
      <w:pPr>
        <w:pStyle w:val="BodyText"/>
        <w:widowControl/>
        <w:ind w:left="0"/>
      </w:pPr>
    </w:p>
    <w:p w:rsidR="00FE36D2" w:rsidP="00036512" w14:paraId="14C8EB07" w14:textId="5FD9C916">
      <w:pPr>
        <w:pStyle w:val="BodyText"/>
        <w:widowControl/>
        <w:ind w:left="0"/>
      </w:pPr>
      <w:r>
        <w:t xml:space="preserve">As described in </w:t>
      </w:r>
      <w:r w:rsidR="00850C01">
        <w:t>the guidance for 10 CFR</w:t>
      </w:r>
      <w:r w:rsidRPr="00617EB1">
        <w:t xml:space="preserve"> </w:t>
      </w:r>
      <w:r w:rsidRPr="00617EB1" w:rsidR="00617EB1">
        <w:t>26.607</w:t>
      </w:r>
      <w:r w:rsidR="001C18A5">
        <w:t>(h), (i),</w:t>
      </w:r>
      <w:r w:rsidR="009A7F99">
        <w:t> </w:t>
      </w:r>
      <w:r w:rsidR="001B5073">
        <w:t xml:space="preserve">and (j), </w:t>
      </w:r>
      <w:r>
        <w:t xml:space="preserve">a licensee or other entity </w:t>
      </w:r>
      <w:r w:rsidR="00AA79A4">
        <w:t>would be permitted to</w:t>
      </w:r>
      <w:r>
        <w:t xml:space="preserve"> </w:t>
      </w:r>
      <w:r w:rsidR="00856267">
        <w:t>use</w:t>
      </w:r>
      <w:r>
        <w:t xml:space="preserve"> innovative technologies to </w:t>
      </w:r>
      <w:r w:rsidRPr="009E5283">
        <w:t>screen</w:t>
      </w:r>
      <w:r w:rsidR="005579C5">
        <w:t xml:space="preserve"> </w:t>
      </w:r>
      <w:r w:rsidR="00762A91">
        <w:t xml:space="preserve">individuals </w:t>
      </w:r>
      <w:r w:rsidR="001B0273">
        <w:t>before</w:t>
      </w:r>
      <w:r w:rsidR="00762A91">
        <w:t xml:space="preserve"> their entry into the </w:t>
      </w:r>
      <w:r w:rsidR="002C79B5">
        <w:t>protected area</w:t>
      </w:r>
      <w:r w:rsidR="00762A91">
        <w:t xml:space="preserve">. This drug and alcohol screening process </w:t>
      </w:r>
      <w:r w:rsidR="006B15F7">
        <w:t xml:space="preserve">may not be </w:t>
      </w:r>
      <w:r w:rsidR="001B0273">
        <w:t>used</w:t>
      </w:r>
      <w:r w:rsidR="006B15F7">
        <w:t xml:space="preserve"> for </w:t>
      </w:r>
      <w:r w:rsidR="00762A91">
        <w:t xml:space="preserve">for-cause </w:t>
      </w:r>
      <w:r w:rsidR="006B15F7">
        <w:t>or post-</w:t>
      </w:r>
      <w:r w:rsidR="005A562D">
        <w:t>event</w:t>
      </w:r>
      <w:r w:rsidR="006B15F7">
        <w:t xml:space="preserve"> </w:t>
      </w:r>
      <w:r w:rsidR="00762A91">
        <w:t>test</w:t>
      </w:r>
      <w:r w:rsidR="001B0273">
        <w:t>ing</w:t>
      </w:r>
      <w:r w:rsidR="00762A91">
        <w:t xml:space="preserve">. However, if the </w:t>
      </w:r>
      <w:r w:rsidR="00D43E78">
        <w:t xml:space="preserve">innovative technology </w:t>
      </w:r>
      <w:r w:rsidR="000C5275">
        <w:t>i</w:t>
      </w:r>
      <w:r w:rsidR="003C0452">
        <w:t xml:space="preserve">ndicates a positive </w:t>
      </w:r>
      <w:r w:rsidR="00A4165D">
        <w:t xml:space="preserve">screening result </w:t>
      </w:r>
      <w:r w:rsidR="000C5275">
        <w:t>for</w:t>
      </w:r>
      <w:r w:rsidR="00D43E78">
        <w:t xml:space="preserve"> a dru</w:t>
      </w:r>
      <w:r w:rsidR="005D6B14">
        <w:t>g</w:t>
      </w:r>
      <w:r w:rsidR="00D43E78">
        <w:t>, drug metabolite, or alcohol, the individual</w:t>
      </w:r>
      <w:r w:rsidR="00AA79A4">
        <w:t xml:space="preserve"> would</w:t>
      </w:r>
      <w:r w:rsidR="00D43E78">
        <w:t xml:space="preserve"> be subject to either a POCTA or </w:t>
      </w:r>
      <w:r w:rsidR="005D6B14">
        <w:t>a specimen collection that m</w:t>
      </w:r>
      <w:r w:rsidR="00D84D44">
        <w:t>ust be analyzed by an HHS</w:t>
      </w:r>
      <w:r w:rsidR="001B0273">
        <w:noBreakHyphen/>
      </w:r>
      <w:r w:rsidR="00D84D44">
        <w:t xml:space="preserve">certified laboratory. If the POCTA indicates </w:t>
      </w:r>
      <w:r w:rsidR="006A0B36">
        <w:t>a positive result for a drug, drug metabolite, adulterant</w:t>
      </w:r>
      <w:r w:rsidR="005417C2">
        <w:t>,</w:t>
      </w:r>
      <w:r w:rsidR="006A0B36">
        <w:t xml:space="preserve"> or negative for a </w:t>
      </w:r>
      <w:r w:rsidR="002C62CC">
        <w:t>biomarker</w:t>
      </w:r>
      <w:r w:rsidR="006A0B36">
        <w:t xml:space="preserve"> if applicable, </w:t>
      </w:r>
      <w:r w:rsidR="009F4300">
        <w:t xml:space="preserve">then </w:t>
      </w:r>
      <w:r w:rsidR="00B4621E">
        <w:t xml:space="preserve">a </w:t>
      </w:r>
      <w:r w:rsidR="009F4300">
        <w:t xml:space="preserve">for-cause </w:t>
      </w:r>
      <w:r w:rsidR="007E0C95">
        <w:t xml:space="preserve">test </w:t>
      </w:r>
      <w:r w:rsidR="00AA79A4">
        <w:t>would need to</w:t>
      </w:r>
      <w:r w:rsidR="00980D01">
        <w:t xml:space="preserve"> be </w:t>
      </w:r>
      <w:r w:rsidR="007E0C95">
        <w:t xml:space="preserve">conducted </w:t>
      </w:r>
      <w:r w:rsidR="009F4300">
        <w:t xml:space="preserve">using </w:t>
      </w:r>
      <w:r w:rsidR="007E0C95">
        <w:t xml:space="preserve">an </w:t>
      </w:r>
      <w:r w:rsidR="0073280C">
        <w:t xml:space="preserve">oral fluid </w:t>
      </w:r>
      <w:r w:rsidR="007E0C95">
        <w:t>or</w:t>
      </w:r>
      <w:r w:rsidR="009F4300">
        <w:t xml:space="preserve"> </w:t>
      </w:r>
      <w:r w:rsidR="001177FD">
        <w:t xml:space="preserve">urine </w:t>
      </w:r>
      <w:r w:rsidR="009F4300">
        <w:t>collection that is sent to the HHS-certified laboratory</w:t>
      </w:r>
      <w:r w:rsidR="007E0C95">
        <w:t xml:space="preserve"> for analysis</w:t>
      </w:r>
      <w:r w:rsidR="009F4300">
        <w:t xml:space="preserve">. If a POCTA </w:t>
      </w:r>
      <w:r w:rsidR="009F7265">
        <w:t xml:space="preserve">screen is not </w:t>
      </w:r>
      <w:r w:rsidR="0040177A">
        <w:t>performed</w:t>
      </w:r>
      <w:r w:rsidR="009F7265">
        <w:t xml:space="preserve">, then </w:t>
      </w:r>
      <w:r w:rsidR="00AB06E1">
        <w:t xml:space="preserve">upon a </w:t>
      </w:r>
      <w:r w:rsidR="00C86B16">
        <w:t xml:space="preserve">positive </w:t>
      </w:r>
      <w:r w:rsidR="00804F85">
        <w:t>indication</w:t>
      </w:r>
      <w:r w:rsidR="00C86B16">
        <w:t xml:space="preserve"> by the </w:t>
      </w:r>
      <w:r w:rsidR="00276999">
        <w:t xml:space="preserve">passive screening instrument, the licensee or other entity </w:t>
      </w:r>
      <w:r w:rsidR="007E4643">
        <w:t>would need to</w:t>
      </w:r>
      <w:r w:rsidR="00276999">
        <w:t xml:space="preserve"> collect </w:t>
      </w:r>
      <w:r w:rsidR="000D7DA8">
        <w:t>an</w:t>
      </w:r>
      <w:r w:rsidR="004C1107">
        <w:t xml:space="preserve"> </w:t>
      </w:r>
      <w:r w:rsidR="003915B5">
        <w:t>oral fluid</w:t>
      </w:r>
      <w:r w:rsidR="004C1107">
        <w:t xml:space="preserve"> or </w:t>
      </w:r>
      <w:r w:rsidR="003915B5">
        <w:t>urine</w:t>
      </w:r>
      <w:r w:rsidR="004C1107">
        <w:t xml:space="preserve"> </w:t>
      </w:r>
      <w:r w:rsidR="00530479">
        <w:t>for</w:t>
      </w:r>
      <w:r w:rsidR="005A55BB">
        <w:t xml:space="preserve"> </w:t>
      </w:r>
      <w:r w:rsidR="00530479">
        <w:t>cause</w:t>
      </w:r>
      <w:r w:rsidR="001B0273">
        <w:t>,</w:t>
      </w:r>
      <w:r w:rsidR="00530479">
        <w:t xml:space="preserve"> </w:t>
      </w:r>
      <w:r w:rsidR="000D7DA8">
        <w:t xml:space="preserve">and </w:t>
      </w:r>
      <w:r w:rsidR="00804F85">
        <w:t xml:space="preserve">the specimen </w:t>
      </w:r>
      <w:r w:rsidRPr="009F7265" w:rsidR="009F7265">
        <w:t>mus</w:t>
      </w:r>
      <w:r w:rsidR="007E4643">
        <w:t>t</w:t>
      </w:r>
      <w:r w:rsidRPr="009F7265" w:rsidR="009F7265">
        <w:t xml:space="preserve"> be analyzed by an HHS</w:t>
      </w:r>
      <w:r w:rsidR="00B85DCF">
        <w:noBreakHyphen/>
      </w:r>
      <w:r w:rsidRPr="009F7265" w:rsidR="009F7265">
        <w:t>certified laboratory</w:t>
      </w:r>
      <w:r w:rsidR="009F7265">
        <w:t>.</w:t>
      </w:r>
    </w:p>
    <w:p w:rsidR="00E53157" w:rsidP="00036512" w14:paraId="2BF0955A" w14:textId="77777777">
      <w:pPr>
        <w:pStyle w:val="BodyText"/>
        <w:widowControl/>
        <w:ind w:left="0"/>
      </w:pPr>
    </w:p>
    <w:p w:rsidR="00661109" w:rsidP="00036512" w14:paraId="2B2367B2" w14:textId="423A95AE">
      <w:pPr>
        <w:pStyle w:val="BodyText"/>
        <w:widowControl/>
        <w:ind w:left="0"/>
      </w:pPr>
      <w:r>
        <w:t>The phrase “c</w:t>
      </w:r>
      <w:r w:rsidR="00E53157">
        <w:t>redible information</w:t>
      </w:r>
      <w:r w:rsidR="00AE00CA">
        <w:t>”</w:t>
      </w:r>
      <w:r w:rsidR="00E53157">
        <w:t xml:space="preserve"> </w:t>
      </w:r>
      <w:r w:rsidR="0098438B">
        <w:t>is used in the description of a for-cause test, but it is not define</w:t>
      </w:r>
      <w:r>
        <w:t>d</w:t>
      </w:r>
      <w:r w:rsidR="0098438B">
        <w:t xml:space="preserve"> or described</w:t>
      </w:r>
      <w:r w:rsidR="003F1226">
        <w:t xml:space="preserve"> in 10 CFR Par</w:t>
      </w:r>
      <w:r w:rsidR="007E4643">
        <w:t>t</w:t>
      </w:r>
      <w:r w:rsidR="003F1226">
        <w:t xml:space="preserve"> 26</w:t>
      </w:r>
      <w:r w:rsidR="0098438B">
        <w:t xml:space="preserve">. </w:t>
      </w:r>
      <w:r w:rsidR="002237EF">
        <w:t>Some examples of information that should</w:t>
      </w:r>
      <w:r w:rsidR="00DA5DE7">
        <w:t xml:space="preserve"> </w:t>
      </w:r>
      <w:r w:rsidR="002237EF">
        <w:t xml:space="preserve">be considered credible </w:t>
      </w:r>
      <w:r w:rsidR="00DA5DE7">
        <w:t>f</w:t>
      </w:r>
      <w:r w:rsidR="00E53157">
        <w:t xml:space="preserve">or </w:t>
      </w:r>
      <w:r w:rsidR="00DA5DE7">
        <w:t xml:space="preserve">purposes of Subpart M implementation </w:t>
      </w:r>
      <w:r w:rsidR="00635254">
        <w:t xml:space="preserve">are if the information </w:t>
      </w:r>
      <w:r w:rsidR="00984005">
        <w:t xml:space="preserve">was received </w:t>
      </w:r>
      <w:r w:rsidR="00F45619">
        <w:t>from</w:t>
      </w:r>
      <w:r w:rsidR="001B0273">
        <w:t xml:space="preserve"> the following</w:t>
      </w:r>
      <w:r>
        <w:t>:</w:t>
      </w:r>
    </w:p>
    <w:p w:rsidR="00722A1E" w:rsidP="001F5E24" w14:paraId="40268821" w14:textId="64CAB326">
      <w:pPr>
        <w:pStyle w:val="BodyText"/>
        <w:widowControl/>
        <w:numPr>
          <w:ilvl w:val="0"/>
          <w:numId w:val="36"/>
        </w:numPr>
        <w:spacing w:before="220" w:after="220"/>
        <w:ind w:left="720" w:hanging="720"/>
      </w:pPr>
      <w:r>
        <w:t xml:space="preserve">an individual subject to the FFD </w:t>
      </w:r>
      <w:r>
        <w:t>program</w:t>
      </w:r>
      <w:r w:rsidR="00856267">
        <w:t>;</w:t>
      </w:r>
    </w:p>
    <w:p w:rsidR="00722A1E" w:rsidP="001F5E24" w14:paraId="0F0A495B" w14:textId="4F47A813">
      <w:pPr>
        <w:pStyle w:val="BodyText"/>
        <w:widowControl/>
        <w:numPr>
          <w:ilvl w:val="0"/>
          <w:numId w:val="36"/>
        </w:numPr>
        <w:spacing w:after="220"/>
        <w:ind w:left="720" w:hanging="720"/>
      </w:pPr>
      <w:r>
        <w:t>law enforcement</w:t>
      </w:r>
      <w:r w:rsidR="00EE5A01">
        <w:t xml:space="preserve">, court records, </w:t>
      </w:r>
      <w:r>
        <w:t xml:space="preserve">or a medical or clinical </w:t>
      </w:r>
      <w:r>
        <w:t>professional</w:t>
      </w:r>
      <w:r w:rsidR="00856267">
        <w:t>;</w:t>
      </w:r>
    </w:p>
    <w:p w:rsidR="00F53EF9" w:rsidP="001F5E24" w14:paraId="06DB01E8" w14:textId="0B07B0A1">
      <w:pPr>
        <w:pStyle w:val="BodyText"/>
        <w:widowControl/>
        <w:numPr>
          <w:ilvl w:val="0"/>
          <w:numId w:val="36"/>
        </w:numPr>
        <w:spacing w:after="220"/>
        <w:ind w:left="720" w:hanging="720"/>
      </w:pPr>
      <w:r>
        <w:t xml:space="preserve">an arbiter assigned to a </w:t>
      </w:r>
      <w:r w:rsidR="008C3676">
        <w:t xml:space="preserve">10 CFR Part </w:t>
      </w:r>
      <w:r>
        <w:t xml:space="preserve">26 </w:t>
      </w:r>
      <w:r>
        <w:t>appeal</w:t>
      </w:r>
      <w:r w:rsidR="00856267">
        <w:t>;</w:t>
      </w:r>
    </w:p>
    <w:p w:rsidR="00460813" w:rsidP="001F5E24" w14:paraId="7DEC0214" w14:textId="16649AD1">
      <w:pPr>
        <w:pStyle w:val="BodyText"/>
        <w:widowControl/>
        <w:numPr>
          <w:ilvl w:val="0"/>
          <w:numId w:val="36"/>
        </w:numPr>
        <w:spacing w:after="220"/>
        <w:ind w:left="720" w:hanging="720"/>
      </w:pPr>
      <w:r>
        <w:t xml:space="preserve">C/Vs </w:t>
      </w:r>
      <w:r w:rsidR="000B008E">
        <w:t>perform</w:t>
      </w:r>
      <w:r w:rsidR="008C3676">
        <w:t>ing</w:t>
      </w:r>
      <w:r w:rsidR="000B008E">
        <w:t xml:space="preserve"> </w:t>
      </w:r>
      <w:r w:rsidR="007849D5">
        <w:t>authorization r</w:t>
      </w:r>
      <w:r w:rsidR="000B008E">
        <w:t>e</w:t>
      </w:r>
      <w:r w:rsidR="007849D5">
        <w:t>q</w:t>
      </w:r>
      <w:r w:rsidR="000B008E">
        <w:t>uirements (e.g., background investigations</w:t>
      </w:r>
      <w:r w:rsidR="00DF5A20">
        <w:t xml:space="preserve"> or suitable inquiries</w:t>
      </w:r>
      <w:r w:rsidR="000B008E">
        <w:t>)</w:t>
      </w:r>
      <w:r w:rsidR="00856267">
        <w:t>;</w:t>
      </w:r>
    </w:p>
    <w:p w:rsidR="00722A1E" w:rsidP="001F5E24" w14:paraId="4CF82336" w14:textId="2C9405F0">
      <w:pPr>
        <w:pStyle w:val="BodyText"/>
        <w:widowControl/>
        <w:numPr>
          <w:ilvl w:val="0"/>
          <w:numId w:val="36"/>
        </w:numPr>
        <w:spacing w:after="220"/>
        <w:ind w:left="720" w:hanging="720"/>
      </w:pPr>
      <w:r>
        <w:t xml:space="preserve">the licensee’s or other entity’s human resources </w:t>
      </w:r>
      <w:r>
        <w:t>representative</w:t>
      </w:r>
      <w:r w:rsidR="00856267">
        <w:t>;</w:t>
      </w:r>
    </w:p>
    <w:p w:rsidR="009F0994" w:rsidP="001F5E24" w14:paraId="503FEFCB" w14:textId="5C8D092E">
      <w:pPr>
        <w:pStyle w:val="BodyText"/>
        <w:widowControl/>
        <w:numPr>
          <w:ilvl w:val="0"/>
          <w:numId w:val="36"/>
        </w:numPr>
        <w:spacing w:after="220"/>
        <w:ind w:left="720" w:hanging="720"/>
      </w:pPr>
      <w:r>
        <w:t xml:space="preserve">FFD </w:t>
      </w:r>
      <w:r w:rsidR="007D1F44">
        <w:t xml:space="preserve">or </w:t>
      </w:r>
      <w:r w:rsidR="003915B5">
        <w:t>access authorization</w:t>
      </w:r>
      <w:r w:rsidR="007D1F44">
        <w:t xml:space="preserve"> </w:t>
      </w:r>
      <w:r>
        <w:t>program personnel fr</w:t>
      </w:r>
      <w:r w:rsidR="007F7BC0">
        <w:t>o</w:t>
      </w:r>
      <w:r>
        <w:t>m a different NRC licensee or other entity</w:t>
      </w:r>
      <w:r w:rsidR="00856267">
        <w:t>;</w:t>
      </w:r>
      <w:r w:rsidR="003C7E15">
        <w:t xml:space="preserve"> or</w:t>
      </w:r>
      <w:r w:rsidR="005257ED">
        <w:t xml:space="preserve"> </w:t>
      </w:r>
    </w:p>
    <w:p w:rsidR="00F53EF9" w:rsidP="001F5E24" w14:paraId="49FF7D5A" w14:textId="60C64B30">
      <w:pPr>
        <w:pStyle w:val="BodyText"/>
        <w:widowControl/>
        <w:numPr>
          <w:ilvl w:val="0"/>
          <w:numId w:val="36"/>
        </w:numPr>
        <w:ind w:left="720" w:hanging="720"/>
      </w:pPr>
      <w:r>
        <w:t xml:space="preserve">an </w:t>
      </w:r>
      <w:r w:rsidR="00DD37BB">
        <w:t xml:space="preserve">NRC </w:t>
      </w:r>
      <w:r w:rsidR="00262CC7">
        <w:t xml:space="preserve">or </w:t>
      </w:r>
      <w:r w:rsidR="001E747A">
        <w:t>S</w:t>
      </w:r>
      <w:r w:rsidR="00262CC7">
        <w:t xml:space="preserve">tate </w:t>
      </w:r>
      <w:r w:rsidR="00094EF3">
        <w:t>representative or</w:t>
      </w:r>
      <w:r w:rsidR="00A716EB">
        <w:t xml:space="preserve"> </w:t>
      </w:r>
      <w:r w:rsidR="001E747A">
        <w:t>F</w:t>
      </w:r>
      <w:r w:rsidR="00366752">
        <w:t xml:space="preserve">ederal </w:t>
      </w:r>
      <w:r w:rsidR="00A716EB">
        <w:t>agent</w:t>
      </w:r>
      <w:r w:rsidR="003C7E15">
        <w:t>.</w:t>
      </w:r>
    </w:p>
    <w:p w:rsidR="00E35DD1" w:rsidP="00036512" w14:paraId="024A72BA" w14:textId="77777777">
      <w:pPr>
        <w:pStyle w:val="BodyText"/>
        <w:widowControl/>
        <w:ind w:left="720" w:hanging="360"/>
      </w:pPr>
    </w:p>
    <w:p w:rsidR="00E03C79" w:rsidP="00036512" w14:paraId="2AA0203B" w14:textId="416D5354">
      <w:pPr>
        <w:pStyle w:val="BodyText"/>
        <w:widowControl/>
        <w:ind w:left="0"/>
      </w:pPr>
      <w:r>
        <w:t>I</w:t>
      </w:r>
      <w:r w:rsidR="00E35DD1">
        <w:t>ndividuals subject to the FFD</w:t>
      </w:r>
      <w:r w:rsidR="005257ED">
        <w:t xml:space="preserve"> program</w:t>
      </w:r>
      <w:r w:rsidR="00E35DD1">
        <w:t xml:space="preserve"> because they maintain </w:t>
      </w:r>
      <w:r w:rsidR="00AC0984">
        <w:t>unescorted access to the facility</w:t>
      </w:r>
      <w:r w:rsidR="00E35DD1">
        <w:t xml:space="preserve"> under </w:t>
      </w:r>
      <w:r w:rsidR="00E04059">
        <w:t xml:space="preserve">10 CFR </w:t>
      </w:r>
      <w:r>
        <w:t>Part </w:t>
      </w:r>
      <w:r w:rsidR="00E35DD1">
        <w:t>26</w:t>
      </w:r>
      <w:r w:rsidR="00856267">
        <w:t>,</w:t>
      </w:r>
      <w:r w:rsidR="00E35DD1">
        <w:t xml:space="preserve"> and </w:t>
      </w:r>
      <w:r w:rsidR="00577810">
        <w:t xml:space="preserve">possibly </w:t>
      </w:r>
      <w:r w:rsidR="00E35DD1">
        <w:t xml:space="preserve">10 CFR </w:t>
      </w:r>
      <w:r w:rsidR="002C2C68">
        <w:t>73</w:t>
      </w:r>
      <w:r w:rsidR="00E35DD1">
        <w:t xml:space="preserve">.120, should be afforded the benefit of the doubt that the </w:t>
      </w:r>
      <w:r w:rsidR="00E35DD1">
        <w:t xml:space="preserve">information they </w:t>
      </w:r>
      <w:r w:rsidR="00422668">
        <w:t xml:space="preserve">communicate </w:t>
      </w:r>
      <w:r w:rsidR="00E35DD1">
        <w:t>is credible. However, operating experience has demonstrated that individual</w:t>
      </w:r>
      <w:r w:rsidR="00564765">
        <w:t>s</w:t>
      </w:r>
      <w:r w:rsidR="00E35DD1">
        <w:t xml:space="preserve"> in the workplace </w:t>
      </w:r>
      <w:r w:rsidR="00AC6582">
        <w:t xml:space="preserve">are capable of </w:t>
      </w:r>
      <w:r w:rsidR="00E35DD1">
        <w:t>falsely accus</w:t>
      </w:r>
      <w:r w:rsidR="00AC6582">
        <w:t xml:space="preserve">ing </w:t>
      </w:r>
      <w:r w:rsidR="00E35DD1">
        <w:t>others of FFD concerns</w:t>
      </w:r>
      <w:r w:rsidR="00AC6582">
        <w:t xml:space="preserve">. </w:t>
      </w:r>
      <w:r w:rsidR="00474266">
        <w:t xml:space="preserve">Therefore, </w:t>
      </w:r>
      <w:r w:rsidR="003915B5">
        <w:t>access authorization</w:t>
      </w:r>
      <w:r w:rsidR="00474266">
        <w:t xml:space="preserve"> and F</w:t>
      </w:r>
      <w:r w:rsidR="00577810">
        <w:t>F</w:t>
      </w:r>
      <w:r w:rsidR="00474266">
        <w:t xml:space="preserve">D program personnel should </w:t>
      </w:r>
      <w:r w:rsidR="00E07EA1">
        <w:t>receive</w:t>
      </w:r>
      <w:r w:rsidR="00577810">
        <w:t>,</w:t>
      </w:r>
      <w:r w:rsidR="00C15771">
        <w:t xml:space="preserve"> a</w:t>
      </w:r>
      <w:r w:rsidR="00076694">
        <w:t xml:space="preserve">ssess </w:t>
      </w:r>
      <w:r w:rsidR="00E07EA1">
        <w:t>all information</w:t>
      </w:r>
      <w:r w:rsidR="00577810">
        <w:t>,</w:t>
      </w:r>
      <w:r w:rsidR="00E07EA1">
        <w:t xml:space="preserve"> </w:t>
      </w:r>
      <w:r w:rsidR="00C15771">
        <w:t xml:space="preserve">and </w:t>
      </w:r>
      <w:r w:rsidR="008D58C8">
        <w:t xml:space="preserve">use their experience and judgment to determine whether they should independently verify the information as being true and accurate </w:t>
      </w:r>
      <w:r>
        <w:t>before</w:t>
      </w:r>
      <w:r w:rsidR="008D58C8">
        <w:t xml:space="preserve"> taking any action </w:t>
      </w:r>
      <w:r w:rsidR="00076694">
        <w:t xml:space="preserve">(e.g., conduct a for-cause test or temporarily remove authorization) </w:t>
      </w:r>
      <w:r w:rsidR="008D58C8">
        <w:t xml:space="preserve">against the individual </w:t>
      </w:r>
      <w:r>
        <w:t>with</w:t>
      </w:r>
      <w:r w:rsidR="008D58C8">
        <w:t xml:space="preserve"> the </w:t>
      </w:r>
      <w:r w:rsidR="009A4730">
        <w:t xml:space="preserve">alleged </w:t>
      </w:r>
      <w:r w:rsidR="008D58C8">
        <w:t>FFD concern.</w:t>
      </w:r>
    </w:p>
    <w:p w:rsidR="00184B97" w:rsidP="00036512" w14:paraId="074FD125" w14:textId="77777777">
      <w:pPr>
        <w:pStyle w:val="BodyText"/>
        <w:widowControl/>
        <w:ind w:left="0"/>
      </w:pPr>
    </w:p>
    <w:p w:rsidR="00977CE8" w:rsidP="00036512" w14:paraId="525FCBE7" w14:textId="39802D7A">
      <w:pPr>
        <w:pStyle w:val="BodyText"/>
        <w:widowControl/>
        <w:ind w:left="0"/>
      </w:pPr>
      <w:r>
        <w:t>If</w:t>
      </w:r>
      <w:r w:rsidR="00442609">
        <w:t xml:space="preserve"> information </w:t>
      </w:r>
      <w:r>
        <w:t>is</w:t>
      </w:r>
      <w:r w:rsidR="0036096D">
        <w:t xml:space="preserve"> learned about </w:t>
      </w:r>
      <w:r w:rsidR="00442609">
        <w:t xml:space="preserve">an individual from </w:t>
      </w:r>
      <w:r>
        <w:t xml:space="preserve">an </w:t>
      </w:r>
      <w:r w:rsidR="00442609">
        <w:t>open</w:t>
      </w:r>
      <w:r>
        <w:t xml:space="preserve"> </w:t>
      </w:r>
      <w:r w:rsidR="00442609">
        <w:t xml:space="preserve">source </w:t>
      </w:r>
      <w:r w:rsidR="00D65C57">
        <w:t>(</w:t>
      </w:r>
      <w:r w:rsidR="00442609">
        <w:t>such as the internet</w:t>
      </w:r>
      <w:r w:rsidR="00AC2B40">
        <w:t xml:space="preserve">, news media, </w:t>
      </w:r>
      <w:r w:rsidR="006C2667">
        <w:t xml:space="preserve">social </w:t>
      </w:r>
      <w:r w:rsidR="004E684F">
        <w:t xml:space="preserve">media </w:t>
      </w:r>
      <w:r w:rsidR="00570B77">
        <w:t>sites</w:t>
      </w:r>
      <w:r w:rsidR="00D65C57">
        <w:t>)</w:t>
      </w:r>
      <w:r w:rsidR="009D41E3">
        <w:t xml:space="preserve"> and the information </w:t>
      </w:r>
      <w:r>
        <w:t>concerns</w:t>
      </w:r>
      <w:r w:rsidR="009D41E3">
        <w:t xml:space="preserve"> a possible FFD policy violation</w:t>
      </w:r>
      <w:r w:rsidR="003117AA">
        <w:t xml:space="preserve"> </w:t>
      </w:r>
      <w:r>
        <w:t>involving</w:t>
      </w:r>
      <w:r w:rsidR="003117AA">
        <w:t xml:space="preserve"> </w:t>
      </w:r>
      <w:r w:rsidR="00E27FB1">
        <w:t>substance abuse</w:t>
      </w:r>
      <w:r w:rsidR="009D41E3">
        <w:t xml:space="preserve">, </w:t>
      </w:r>
      <w:r w:rsidR="004E684F">
        <w:t xml:space="preserve">then </w:t>
      </w:r>
      <w:r w:rsidR="001B0273">
        <w:t xml:space="preserve">personnel designated by the </w:t>
      </w:r>
      <w:r w:rsidR="00DF288B">
        <w:t>license</w:t>
      </w:r>
      <w:r w:rsidR="001B0273">
        <w:t>e</w:t>
      </w:r>
      <w:r w:rsidR="00DF288B">
        <w:t xml:space="preserve"> or other entity</w:t>
      </w:r>
      <w:r w:rsidR="001B0273">
        <w:t xml:space="preserve"> </w:t>
      </w:r>
      <w:r w:rsidR="00E00531">
        <w:t xml:space="preserve">should </w:t>
      </w:r>
      <w:r w:rsidRPr="00677F6A" w:rsidR="00E00531">
        <w:t>verif</w:t>
      </w:r>
      <w:r w:rsidR="00E00531">
        <w:t xml:space="preserve">y the </w:t>
      </w:r>
      <w:r w:rsidR="0055359E">
        <w:t xml:space="preserve">truth and accuracy of the </w:t>
      </w:r>
      <w:r w:rsidR="00E00531">
        <w:t>information based on other sources</w:t>
      </w:r>
      <w:r w:rsidR="0036096D">
        <w:t xml:space="preserve"> </w:t>
      </w:r>
      <w:r w:rsidR="001B0273">
        <w:t>before</w:t>
      </w:r>
      <w:r w:rsidR="0036096D">
        <w:t xml:space="preserve"> initiating a for-cause test</w:t>
      </w:r>
      <w:r w:rsidR="006A1B6A">
        <w:t xml:space="preserve"> and </w:t>
      </w:r>
      <w:r w:rsidR="00DA47A0">
        <w:t xml:space="preserve">a determination of fitness </w:t>
      </w:r>
      <w:r w:rsidR="0036096D">
        <w:t xml:space="preserve">under </w:t>
      </w:r>
      <w:r w:rsidR="002902AE">
        <w:t>10</w:t>
      </w:r>
      <w:r>
        <w:t> </w:t>
      </w:r>
      <w:r w:rsidR="002902AE">
        <w:t>CFR</w:t>
      </w:r>
      <w:r>
        <w:t> </w:t>
      </w:r>
      <w:r w:rsidR="000C348D">
        <w:t>P</w:t>
      </w:r>
      <w:r w:rsidR="0036096D">
        <w:t>art</w:t>
      </w:r>
      <w:r>
        <w:t> </w:t>
      </w:r>
      <w:r w:rsidR="0036096D">
        <w:t>26.</w:t>
      </w:r>
    </w:p>
    <w:p w:rsidR="00977CE8" w:rsidP="00036512" w14:paraId="60C5F20E" w14:textId="77777777">
      <w:pPr>
        <w:pStyle w:val="BodyText"/>
        <w:widowControl/>
        <w:ind w:left="0"/>
      </w:pPr>
    </w:p>
    <w:p w:rsidR="00E53157" w:rsidP="00036512" w14:paraId="05886870" w14:textId="0DD5FE20">
      <w:pPr>
        <w:pStyle w:val="BodyText"/>
        <w:widowControl/>
        <w:ind w:left="0"/>
      </w:pPr>
      <w:r>
        <w:t>If</w:t>
      </w:r>
      <w:r w:rsidR="00977CE8">
        <w:t xml:space="preserve"> information </w:t>
      </w:r>
      <w:r w:rsidR="0036096D">
        <w:t xml:space="preserve">learned about an individual </w:t>
      </w:r>
      <w:r w:rsidR="000E07AA">
        <w:t xml:space="preserve">from </w:t>
      </w:r>
      <w:r>
        <w:t xml:space="preserve">an </w:t>
      </w:r>
      <w:r w:rsidR="000E07AA">
        <w:t>open</w:t>
      </w:r>
      <w:r>
        <w:t xml:space="preserve"> </w:t>
      </w:r>
      <w:r w:rsidR="000E07AA">
        <w:t xml:space="preserve">source </w:t>
      </w:r>
      <w:r w:rsidR="006D1AEB">
        <w:t xml:space="preserve">is associated with </w:t>
      </w:r>
      <w:r w:rsidR="000D0661">
        <w:t xml:space="preserve">a possible FFD policy violation </w:t>
      </w:r>
      <w:r w:rsidR="001B0273">
        <w:t>related to</w:t>
      </w:r>
      <w:r w:rsidR="002902AE">
        <w:t xml:space="preserve"> trustworthiness or reliability</w:t>
      </w:r>
      <w:r w:rsidR="000D5CAE">
        <w:t xml:space="preserve"> but</w:t>
      </w:r>
      <w:r w:rsidR="00CA5560">
        <w:t xml:space="preserve"> </w:t>
      </w:r>
      <w:r w:rsidR="004450DC">
        <w:t>not substance abuse</w:t>
      </w:r>
      <w:r w:rsidR="001B0273">
        <w:t>,</w:t>
      </w:r>
      <w:r w:rsidR="000D0661">
        <w:t xml:space="preserve"> </w:t>
      </w:r>
      <w:r w:rsidR="000D5CAE">
        <w:t xml:space="preserve">then </w:t>
      </w:r>
      <w:r w:rsidR="001B0273">
        <w:t xml:space="preserve">personnel designated by the </w:t>
      </w:r>
      <w:r w:rsidR="00DD5451">
        <w:t xml:space="preserve">licensee or other entity </w:t>
      </w:r>
      <w:r w:rsidRPr="00DA47A0" w:rsidR="00DA47A0">
        <w:t xml:space="preserve">should verify the </w:t>
      </w:r>
      <w:r w:rsidR="0054353E">
        <w:t xml:space="preserve">truth and accuracy of the </w:t>
      </w:r>
      <w:r w:rsidRPr="00DA47A0" w:rsidR="00DA47A0">
        <w:t xml:space="preserve">information based on other sources </w:t>
      </w:r>
      <w:r w:rsidR="001B0273">
        <w:t>before</w:t>
      </w:r>
      <w:r w:rsidRPr="00DA47A0" w:rsidR="00DA47A0">
        <w:t xml:space="preserve"> initiating</w:t>
      </w:r>
      <w:r w:rsidR="000E07AA">
        <w:t xml:space="preserve"> </w:t>
      </w:r>
      <w:r w:rsidR="00DA47A0">
        <w:t xml:space="preserve">actions that </w:t>
      </w:r>
      <w:r w:rsidR="002A27C1">
        <w:t xml:space="preserve">may remove the individual from </w:t>
      </w:r>
      <w:r w:rsidR="00003C22">
        <w:t xml:space="preserve">performing or directing any activities or maintaining any access </w:t>
      </w:r>
      <w:r w:rsidR="00902698">
        <w:t>that makes</w:t>
      </w:r>
      <w:r w:rsidR="00003C22">
        <w:t xml:space="preserve"> them subject to the FFD program</w:t>
      </w:r>
      <w:r w:rsidR="00A821ED">
        <w:t>. S</w:t>
      </w:r>
      <w:r w:rsidR="009A60AE">
        <w:t>h</w:t>
      </w:r>
      <w:r w:rsidR="00A821ED">
        <w:t xml:space="preserve">ould the information represent a safety or security concern to </w:t>
      </w:r>
      <w:r w:rsidR="00902698">
        <w:t>the individual</w:t>
      </w:r>
      <w:r w:rsidR="009A60AE">
        <w:t xml:space="preserve">, other </w:t>
      </w:r>
      <w:r w:rsidR="00A821ED">
        <w:t>people</w:t>
      </w:r>
      <w:r w:rsidR="00902698">
        <w:t>,</w:t>
      </w:r>
      <w:r w:rsidR="009A60AE">
        <w:t xml:space="preserve"> or any facility</w:t>
      </w:r>
      <w:r w:rsidR="00A821ED">
        <w:t xml:space="preserve">, </w:t>
      </w:r>
      <w:r w:rsidR="009A60AE">
        <w:t xml:space="preserve">the licensee or other entity should immediately </w:t>
      </w:r>
      <w:r w:rsidR="002D0CA2">
        <w:t xml:space="preserve">remove the individual’s </w:t>
      </w:r>
      <w:r w:rsidR="009A60AE">
        <w:t>authorization</w:t>
      </w:r>
      <w:r w:rsidR="0041304D">
        <w:t xml:space="preserve">, escort the individual to a safe location, </w:t>
      </w:r>
      <w:r w:rsidR="002D0CA2">
        <w:t>and</w:t>
      </w:r>
      <w:r w:rsidR="00B519D5">
        <w:t xml:space="preserve"> </w:t>
      </w:r>
      <w:r w:rsidR="002D0CA2">
        <w:t>subject the individual to a determination of fitness.</w:t>
      </w:r>
    </w:p>
    <w:p w:rsidR="00FE36D2" w:rsidP="00036512" w14:paraId="79CB2672" w14:textId="77777777">
      <w:pPr>
        <w:pStyle w:val="BodyText"/>
        <w:widowControl/>
        <w:ind w:left="0"/>
      </w:pPr>
    </w:p>
    <w:p w:rsidR="007B6831" w:rsidRPr="003941B6" w:rsidP="00193653" w14:paraId="1BBE5A41" w14:textId="58AF7641">
      <w:pPr>
        <w:pStyle w:val="Heading3"/>
        <w:widowControl/>
        <w:ind w:left="1440" w:hanging="720"/>
      </w:pPr>
      <w:bookmarkStart w:id="228" w:name="_Toc114667117"/>
      <w:bookmarkStart w:id="229" w:name="_Toc120107217"/>
      <w:bookmarkStart w:id="230" w:name="_Toc170384169"/>
      <w:bookmarkStart w:id="231" w:name="_Toc170384276"/>
      <w:bookmarkStart w:id="232" w:name="_Toc170384490"/>
      <w:r>
        <w:t>10 CFR</w:t>
      </w:r>
      <w:r w:rsidR="00D90FDA">
        <w:t xml:space="preserve"> </w:t>
      </w:r>
      <w:r w:rsidR="005E1068">
        <w:t>26.607</w:t>
      </w:r>
      <w:r w:rsidRPr="003941B6">
        <w:t>(</w:t>
      </w:r>
      <w:r w:rsidR="00FC2C5C">
        <w:t>b</w:t>
      </w:r>
      <w:r w:rsidRPr="003941B6">
        <w:t>)(</w:t>
      </w:r>
      <w:r w:rsidR="00FC2C5C">
        <w:t>4</w:t>
      </w:r>
      <w:r w:rsidRPr="003941B6">
        <w:t>), Post-</w:t>
      </w:r>
      <w:r w:rsidR="00354C96">
        <w:t>event</w:t>
      </w:r>
      <w:r w:rsidR="00D90FDA">
        <w:t xml:space="preserve"> Testing</w:t>
      </w:r>
      <w:bookmarkEnd w:id="228"/>
      <w:bookmarkEnd w:id="229"/>
      <w:bookmarkEnd w:id="230"/>
      <w:bookmarkEnd w:id="231"/>
      <w:bookmarkEnd w:id="232"/>
    </w:p>
    <w:p w:rsidR="00215683" w:rsidP="00036512" w14:paraId="3AA2AB80" w14:textId="0D9A1A4E">
      <w:pPr>
        <w:pStyle w:val="BodyText"/>
        <w:widowControl/>
        <w:ind w:left="0"/>
      </w:pPr>
    </w:p>
    <w:p w:rsidR="00E24822" w:rsidRPr="00956CBA" w:rsidP="00036512" w14:paraId="3174D764" w14:textId="07A245A3">
      <w:pPr>
        <w:pStyle w:val="BodyText"/>
        <w:widowControl/>
        <w:ind w:left="0"/>
      </w:pPr>
      <w:r w:rsidRPr="00956CBA">
        <w:t>P</w:t>
      </w:r>
      <w:r w:rsidRPr="00956CBA" w:rsidR="00A6328D">
        <w:t>ost</w:t>
      </w:r>
      <w:r w:rsidRPr="00956CBA" w:rsidR="00A6328D">
        <w:t>-</w:t>
      </w:r>
      <w:r w:rsidR="001A6ED4">
        <w:t>event</w:t>
      </w:r>
      <w:r w:rsidRPr="00956CBA" w:rsidR="00A6328D">
        <w:t xml:space="preserve"> testing </w:t>
      </w:r>
      <w:r w:rsidR="00D60DDD">
        <w:t>must</w:t>
      </w:r>
      <w:r w:rsidRPr="00956CBA" w:rsidR="00B75231">
        <w:t xml:space="preserve"> be conducted as soon as practical </w:t>
      </w:r>
      <w:r w:rsidRPr="00956CBA" w:rsidR="00A6328D">
        <w:t xml:space="preserve">under </w:t>
      </w:r>
      <w:r w:rsidRPr="00956CBA" w:rsidR="00F35F13">
        <w:t xml:space="preserve">the following </w:t>
      </w:r>
      <w:r w:rsidRPr="00956CBA" w:rsidR="00A6328D">
        <w:t>two condition</w:t>
      </w:r>
      <w:r w:rsidRPr="00956CBA" w:rsidR="00961377">
        <w:t>s</w:t>
      </w:r>
      <w:r w:rsidRPr="00956CBA" w:rsidR="00F35F13">
        <w:t>:</w:t>
      </w:r>
    </w:p>
    <w:p w:rsidR="00B93269" w:rsidRPr="00956CBA" w:rsidP="00036512" w14:paraId="78758F1D" w14:textId="77777777">
      <w:pPr>
        <w:pStyle w:val="BodyText"/>
        <w:widowControl/>
        <w:tabs>
          <w:tab w:val="left" w:pos="720"/>
        </w:tabs>
        <w:ind w:left="0"/>
      </w:pPr>
    </w:p>
    <w:p w:rsidR="00E24822" w:rsidRPr="00956CBA" w:rsidP="00036512" w14:paraId="205E9F61" w14:textId="41C59913">
      <w:pPr>
        <w:pStyle w:val="BodyText"/>
        <w:widowControl/>
        <w:ind w:left="2160" w:hanging="1440"/>
      </w:pPr>
      <w:r w:rsidRPr="008E4B2B">
        <w:t>Condition 1:</w:t>
      </w:r>
      <w:r w:rsidR="008E4B2B">
        <w:tab/>
      </w:r>
      <w:r w:rsidRPr="00956CBA">
        <w:t>A</w:t>
      </w:r>
      <w:r w:rsidRPr="00956CBA" w:rsidR="002123AD">
        <w:t>s soon as practica</w:t>
      </w:r>
      <w:r w:rsidR="002A55B3">
        <w:t>ble</w:t>
      </w:r>
      <w:r w:rsidRPr="00956CBA" w:rsidR="002123AD">
        <w:t xml:space="preserve"> </w:t>
      </w:r>
      <w:r w:rsidRPr="00956CBA" w:rsidR="006F31E3">
        <w:t xml:space="preserve">after an </w:t>
      </w:r>
      <w:r w:rsidR="00AC70BC">
        <w:t>event</w:t>
      </w:r>
      <w:r w:rsidRPr="00956CBA" w:rsidR="006F31E3">
        <w:t xml:space="preserve"> </w:t>
      </w:r>
      <w:r w:rsidR="00902698">
        <w:t>that</w:t>
      </w:r>
      <w:r w:rsidRPr="00956CBA" w:rsidR="00C6130D">
        <w:t xml:space="preserve"> </w:t>
      </w:r>
      <w:r w:rsidRPr="00956CBA" w:rsidR="00A6328D">
        <w:t xml:space="preserve">human error </w:t>
      </w:r>
      <w:r w:rsidRPr="00956CBA" w:rsidR="00EE739B">
        <w:t xml:space="preserve">may have contributed to </w:t>
      </w:r>
      <w:r w:rsidR="00902698">
        <w:t xml:space="preserve">or </w:t>
      </w:r>
      <w:r w:rsidRPr="00956CBA" w:rsidR="00EE739B">
        <w:t>caused</w:t>
      </w:r>
      <w:r w:rsidRPr="00956CBA" w:rsidR="00932DF5">
        <w:t>.</w:t>
      </w:r>
    </w:p>
    <w:p w:rsidR="00ED55DE" w:rsidRPr="00956CBA" w:rsidP="00036512" w14:paraId="3C98CCA1" w14:textId="77777777">
      <w:pPr>
        <w:pStyle w:val="BodyText"/>
        <w:widowControl/>
      </w:pPr>
    </w:p>
    <w:p w:rsidR="00ED55DE" w:rsidRPr="00956CBA" w:rsidP="00036512" w14:paraId="49765CBF" w14:textId="548E4BF0">
      <w:pPr>
        <w:pStyle w:val="BodyText"/>
        <w:widowControl/>
        <w:ind w:left="2160" w:hanging="1440"/>
      </w:pPr>
      <w:r w:rsidRPr="008E4B2B">
        <w:t>Condition 2:</w:t>
      </w:r>
      <w:r w:rsidR="008E4B2B">
        <w:tab/>
      </w:r>
      <w:r w:rsidR="06C26C7B">
        <w:t>Within 4 hours of</w:t>
      </w:r>
      <w:r w:rsidR="268A0715">
        <w:t xml:space="preserve"> </w:t>
      </w:r>
      <w:r w:rsidR="001A6ED4">
        <w:t>events</w:t>
      </w:r>
      <w:r w:rsidR="00A6328D">
        <w:t xml:space="preserve"> that result in adverse health consequences</w:t>
      </w:r>
      <w:r w:rsidR="1FDD579A">
        <w:t xml:space="preserve"> or damage to safety- </w:t>
      </w:r>
      <w:r w:rsidR="2EFE46CE">
        <w:t>or security-related SSCs</w:t>
      </w:r>
      <w:r w:rsidR="2738F641">
        <w:t xml:space="preserve">, as defined in </w:t>
      </w:r>
      <w:r w:rsidR="65B7CD8D">
        <w:t>10 CFR 26.5</w:t>
      </w:r>
      <w:r w:rsidR="00961377">
        <w:t xml:space="preserve">. </w:t>
      </w:r>
      <w:r w:rsidR="70CC3181">
        <w:t>Performing a test within 4 hours after the event will help ensure that the individual’s biological metabolism has not reduced the drug, drug metabolite, or alcohol concentrations below initial cutoff levels.</w:t>
      </w:r>
    </w:p>
    <w:p w:rsidR="00192C5A" w:rsidRPr="00956CBA" w:rsidP="00036512" w14:paraId="0F4EFB13" w14:textId="77777777">
      <w:pPr>
        <w:pStyle w:val="BodyText"/>
        <w:widowControl/>
      </w:pPr>
    </w:p>
    <w:p w:rsidR="001B161B" w:rsidP="001F5E24" w14:paraId="004220D5" w14:textId="20AB50EF">
      <w:pPr>
        <w:pStyle w:val="BodyText"/>
        <w:widowControl/>
        <w:numPr>
          <w:ilvl w:val="0"/>
          <w:numId w:val="79"/>
        </w:numPr>
        <w:ind w:left="1440" w:hanging="720"/>
      </w:pPr>
      <w:r>
        <w:t>T</w:t>
      </w:r>
      <w:r w:rsidR="0010046D">
        <w:t xml:space="preserve">he licensee or other entity </w:t>
      </w:r>
      <w:r w:rsidR="000C3FAC">
        <w:t xml:space="preserve">must </w:t>
      </w:r>
      <w:r w:rsidR="0010046D">
        <w:t>define in its procedures what</w:t>
      </w:r>
      <w:r w:rsidR="00224AFF">
        <w:t xml:space="preserve"> types of human errors will trigger a post-</w:t>
      </w:r>
      <w:r w:rsidR="001A6ED4">
        <w:t>event</w:t>
      </w:r>
      <w:r w:rsidR="00224AFF">
        <w:t xml:space="preserve"> test</w:t>
      </w:r>
      <w:r w:rsidR="001E677F">
        <w:t xml:space="preserve">, since not all human errors </w:t>
      </w:r>
      <w:r w:rsidR="0078408A">
        <w:t xml:space="preserve">should </w:t>
      </w:r>
      <w:r w:rsidR="00542B6E">
        <w:t xml:space="preserve">require </w:t>
      </w:r>
      <w:r w:rsidR="003F4332">
        <w:t>testing</w:t>
      </w:r>
      <w:r w:rsidR="0010046D">
        <w:t>.</w:t>
      </w:r>
      <w:r w:rsidR="006018F3">
        <w:t xml:space="preserve"> </w:t>
      </w:r>
      <w:r w:rsidR="00733ABF">
        <w:t xml:space="preserve">For </w:t>
      </w:r>
      <w:r w:rsidR="00FF0D8E">
        <w:t xml:space="preserve">example, </w:t>
      </w:r>
      <w:r w:rsidR="00F02AAD">
        <w:t xml:space="preserve">a </w:t>
      </w:r>
      <w:r w:rsidR="00733ABF">
        <w:t>post-</w:t>
      </w:r>
      <w:r w:rsidR="001A6ED4">
        <w:t>event</w:t>
      </w:r>
      <w:r w:rsidR="00733ABF">
        <w:t xml:space="preserve"> test</w:t>
      </w:r>
      <w:r w:rsidR="00FF0D8E">
        <w:t xml:space="preserve"> </w:t>
      </w:r>
      <w:r w:rsidR="00AA6404">
        <w:t xml:space="preserve">related to </w:t>
      </w:r>
      <w:r w:rsidR="00A36E5D">
        <w:t>human error</w:t>
      </w:r>
      <w:r w:rsidR="00AA6404">
        <w:t xml:space="preserve"> </w:t>
      </w:r>
      <w:r w:rsidR="00FF0D8E">
        <w:t xml:space="preserve">should be conducted </w:t>
      </w:r>
      <w:r w:rsidR="00FD0964">
        <w:t>when an individ</w:t>
      </w:r>
      <w:r w:rsidR="00035A9B">
        <w:t>u</w:t>
      </w:r>
      <w:r w:rsidR="008B4E38">
        <w:t>a</w:t>
      </w:r>
      <w:r w:rsidR="00FD0964">
        <w:t xml:space="preserve">l or individuals </w:t>
      </w:r>
      <w:r w:rsidR="00A36E5D">
        <w:t>i</w:t>
      </w:r>
      <w:r w:rsidR="00733ABF">
        <w:t>mproper</w:t>
      </w:r>
      <w:r w:rsidR="00FD0964">
        <w:t>ly</w:t>
      </w:r>
      <w:r w:rsidR="00733ABF">
        <w:t xml:space="preserve"> </w:t>
      </w:r>
      <w:r w:rsidR="00FD0964">
        <w:t xml:space="preserve">operate </w:t>
      </w:r>
      <w:r w:rsidR="00035A9B">
        <w:t xml:space="preserve">a component or system </w:t>
      </w:r>
      <w:r w:rsidR="002E7572">
        <w:t xml:space="preserve">or fail to perform a duty or responsibility </w:t>
      </w:r>
      <w:r w:rsidR="00E30E51">
        <w:t xml:space="preserve">considered to be within the skill of the trade, craft, or profession </w:t>
      </w:r>
      <w:r w:rsidR="00733ABF">
        <w:t xml:space="preserve">that </w:t>
      </w:r>
      <w:r w:rsidR="00035A9B">
        <w:t xml:space="preserve">caused or could have </w:t>
      </w:r>
      <w:r w:rsidR="008B4E38">
        <w:t xml:space="preserve">caused </w:t>
      </w:r>
      <w:r w:rsidR="00733ABF">
        <w:t>harm to humans</w:t>
      </w:r>
      <w:r w:rsidR="006E77C9">
        <w:t xml:space="preserve">, </w:t>
      </w:r>
      <w:r w:rsidR="00733ABF">
        <w:t>SSC</w:t>
      </w:r>
      <w:r w:rsidR="00FF0D8E">
        <w:t>s</w:t>
      </w:r>
      <w:r w:rsidR="006E77C9">
        <w:t>, or safety or security</w:t>
      </w:r>
      <w:r w:rsidR="008E4E6C">
        <w:t>. For example, the individual</w:t>
      </w:r>
      <w:r w:rsidR="00AE02E5">
        <w:t>(s)</w:t>
      </w:r>
      <w:r w:rsidR="008E4E6C">
        <w:t xml:space="preserve"> caused</w:t>
      </w:r>
      <w:r w:rsidR="00AA6404">
        <w:t xml:space="preserve"> the following</w:t>
      </w:r>
      <w:r w:rsidR="008E4E6C">
        <w:t>:</w:t>
      </w:r>
    </w:p>
    <w:p w:rsidR="00522E27" w:rsidP="001F5E24" w14:paraId="10742F95" w14:textId="10E22A43">
      <w:pPr>
        <w:pStyle w:val="BodyText"/>
        <w:widowControl/>
        <w:numPr>
          <w:ilvl w:val="0"/>
          <w:numId w:val="80"/>
        </w:numPr>
        <w:spacing w:before="220"/>
        <w:ind w:left="2160" w:hanging="720"/>
      </w:pPr>
      <w:r>
        <w:t>an u</w:t>
      </w:r>
      <w:r w:rsidR="008B1A5B">
        <w:t>nplanned discharge of a firearm o</w:t>
      </w:r>
      <w:r w:rsidR="00DB4CE2">
        <w:t xml:space="preserve">r protective </w:t>
      </w:r>
      <w:r w:rsidR="00DB4CE2">
        <w:t>spray</w:t>
      </w:r>
      <w:r w:rsidR="00856267">
        <w:t>;</w:t>
      </w:r>
    </w:p>
    <w:p w:rsidR="00950629" w:rsidRPr="00BD016D" w:rsidP="001F5E24" w14:paraId="091072DB" w14:textId="0ABCD7E2">
      <w:pPr>
        <w:pStyle w:val="BodyText"/>
        <w:widowControl/>
        <w:numPr>
          <w:ilvl w:val="0"/>
          <w:numId w:val="80"/>
        </w:numPr>
        <w:tabs>
          <w:tab w:val="left" w:pos="5760"/>
        </w:tabs>
        <w:spacing w:before="220"/>
        <w:ind w:left="2160" w:hanging="720"/>
      </w:pPr>
      <w:r>
        <w:t xml:space="preserve">improper or inaccurate computer entry </w:t>
      </w:r>
      <w:r w:rsidR="1BE13405">
        <w:t>for a</w:t>
      </w:r>
      <w:r w:rsidR="665F1E1D">
        <w:t>n</w:t>
      </w:r>
      <w:r w:rsidR="1BE13405">
        <w:t xml:space="preserve"> SSC required for safety or security</w:t>
      </w:r>
      <w:r w:rsidR="00A35A25">
        <w:t xml:space="preserve"> that went unmitigated </w:t>
      </w:r>
      <w:r w:rsidR="008678CA">
        <w:t xml:space="preserve">for a period </w:t>
      </w:r>
      <w:r w:rsidR="00B774C3">
        <w:t xml:space="preserve">of time </w:t>
      </w:r>
      <w:r w:rsidR="00AA6404">
        <w:t>creating</w:t>
      </w:r>
      <w:r w:rsidR="00B774C3">
        <w:t xml:space="preserve"> a</w:t>
      </w:r>
      <w:r w:rsidR="005E47C2">
        <w:t xml:space="preserve"> cyber</w:t>
      </w:r>
      <w:r w:rsidR="00A04927">
        <w:t>security</w:t>
      </w:r>
      <w:r w:rsidR="005E47C2">
        <w:t xml:space="preserve"> </w:t>
      </w:r>
      <w:r w:rsidR="008678CA">
        <w:t>vulnerability</w:t>
      </w:r>
      <w:r w:rsidR="005E47C2">
        <w:t xml:space="preserve"> or reactor safety </w:t>
      </w:r>
      <w:r w:rsidR="005E47C2">
        <w:t>concern</w:t>
      </w:r>
      <w:r w:rsidR="00856267">
        <w:t>;</w:t>
      </w:r>
    </w:p>
    <w:p w:rsidR="00DB4CE2" w:rsidP="001F5E24" w14:paraId="361BFA93" w14:textId="09B2A4B7">
      <w:pPr>
        <w:pStyle w:val="BodyText"/>
        <w:widowControl/>
        <w:numPr>
          <w:ilvl w:val="0"/>
          <w:numId w:val="80"/>
        </w:numPr>
        <w:spacing w:before="220"/>
        <w:ind w:left="2160" w:hanging="720"/>
      </w:pPr>
      <w:r>
        <w:t>a v</w:t>
      </w:r>
      <w:r w:rsidR="00084137">
        <w:t>ehic</w:t>
      </w:r>
      <w:r w:rsidR="007912D5">
        <w:t xml:space="preserve">ular </w:t>
      </w:r>
      <w:r w:rsidR="00084137">
        <w:t xml:space="preserve">accident with damage </w:t>
      </w:r>
      <w:r w:rsidR="007912D5">
        <w:t xml:space="preserve">to the vehicle or </w:t>
      </w:r>
      <w:r>
        <w:t xml:space="preserve">an </w:t>
      </w:r>
      <w:r w:rsidR="007912D5">
        <w:t xml:space="preserve">SSC </w:t>
      </w:r>
      <w:r w:rsidR="00AE02E5">
        <w:t xml:space="preserve">of </w:t>
      </w:r>
      <w:r w:rsidR="00084137">
        <w:t>more than minor</w:t>
      </w:r>
      <w:r w:rsidR="00AE02E5">
        <w:t xml:space="preserve"> </w:t>
      </w:r>
      <w:r w:rsidR="00AE02E5">
        <w:t>consequence</w:t>
      </w:r>
      <w:r w:rsidR="00856267">
        <w:t>;</w:t>
      </w:r>
    </w:p>
    <w:p w:rsidR="007912D5" w:rsidP="001F5E24" w14:paraId="1C42738F" w14:textId="2565A905">
      <w:pPr>
        <w:pStyle w:val="BodyText"/>
        <w:widowControl/>
        <w:numPr>
          <w:ilvl w:val="0"/>
          <w:numId w:val="80"/>
        </w:numPr>
        <w:spacing w:before="220"/>
        <w:ind w:left="2160" w:hanging="720"/>
      </w:pPr>
      <w:r>
        <w:t xml:space="preserve">an unplanned radiation exposure to </w:t>
      </w:r>
      <w:r w:rsidR="00F00B38">
        <w:t xml:space="preserve">an </w:t>
      </w:r>
      <w:r w:rsidR="004E1AA0">
        <w:t>individual</w:t>
      </w:r>
      <w:r w:rsidR="00F00B38">
        <w:t>(s)</w:t>
      </w:r>
      <w:r w:rsidR="004E1AA0">
        <w:t xml:space="preserve"> or a</w:t>
      </w:r>
      <w:r w:rsidR="00AE02E5">
        <w:t xml:space="preserve">n unplanned </w:t>
      </w:r>
      <w:r w:rsidR="004E1AA0">
        <w:t xml:space="preserve">radiological </w:t>
      </w:r>
      <w:r w:rsidR="004E1AA0">
        <w:t>release</w:t>
      </w:r>
      <w:r w:rsidR="00856267">
        <w:t>;</w:t>
      </w:r>
    </w:p>
    <w:p w:rsidR="00BF47D2" w:rsidP="001F5E24" w14:paraId="4054F6FD" w14:textId="4811E28F">
      <w:pPr>
        <w:pStyle w:val="BodyText"/>
        <w:widowControl/>
        <w:numPr>
          <w:ilvl w:val="0"/>
          <w:numId w:val="80"/>
        </w:numPr>
        <w:spacing w:before="220"/>
        <w:ind w:left="2160" w:hanging="720"/>
      </w:pPr>
      <w:r>
        <w:t xml:space="preserve">a dropped heavy load, scaffolding failure, </w:t>
      </w:r>
      <w:r w:rsidR="005D00E6">
        <w:t xml:space="preserve">or </w:t>
      </w:r>
      <w:r w:rsidR="00440222">
        <w:t xml:space="preserve">crane </w:t>
      </w:r>
      <w:r w:rsidR="00032851">
        <w:t>overload</w:t>
      </w:r>
      <w:r w:rsidR="00856267">
        <w:t>;</w:t>
      </w:r>
      <w:r w:rsidR="00AA6404">
        <w:t xml:space="preserve"> or</w:t>
      </w:r>
    </w:p>
    <w:p w:rsidR="005D00E6" w:rsidP="001F5E24" w14:paraId="31A017EB" w14:textId="509CB866">
      <w:pPr>
        <w:pStyle w:val="BodyText"/>
        <w:widowControl/>
        <w:numPr>
          <w:ilvl w:val="0"/>
          <w:numId w:val="80"/>
        </w:numPr>
        <w:spacing w:before="220"/>
        <w:ind w:left="2160" w:hanging="720"/>
      </w:pPr>
      <w:r>
        <w:t xml:space="preserve">a </w:t>
      </w:r>
      <w:r>
        <w:t>lifted-</w:t>
      </w:r>
      <w:r w:rsidR="00506A6E">
        <w:t>load impact to another SSC</w:t>
      </w:r>
      <w:r w:rsidR="00DC7912">
        <w:t>.</w:t>
      </w:r>
    </w:p>
    <w:p w:rsidR="007E3F9F" w:rsidP="00036512" w14:paraId="70EBF351" w14:textId="6065B6D4">
      <w:pPr>
        <w:pStyle w:val="BodyText"/>
        <w:widowControl/>
        <w:ind w:left="0" w:firstLine="0"/>
      </w:pPr>
    </w:p>
    <w:p w:rsidR="001B161B" w:rsidP="001F5E24" w14:paraId="3CE01AE9" w14:textId="014C4F5B">
      <w:pPr>
        <w:pStyle w:val="BodyText"/>
        <w:widowControl/>
        <w:numPr>
          <w:ilvl w:val="0"/>
          <w:numId w:val="79"/>
        </w:numPr>
        <w:ind w:left="1440" w:hanging="720"/>
      </w:pPr>
      <w:r>
        <w:t>Th</w:t>
      </w:r>
      <w:r w:rsidR="00C33AC3">
        <w:t>e</w:t>
      </w:r>
      <w:r w:rsidR="00581EE7">
        <w:t xml:space="preserve"> </w:t>
      </w:r>
      <w:r w:rsidR="00D46E25">
        <w:t xml:space="preserve">licensee or other entity </w:t>
      </w:r>
      <w:r w:rsidR="008378A8">
        <w:t xml:space="preserve">should consider </w:t>
      </w:r>
      <w:r w:rsidR="007669A8">
        <w:t>writing</w:t>
      </w:r>
      <w:r w:rsidR="008378A8">
        <w:t xml:space="preserve"> in its </w:t>
      </w:r>
      <w:r w:rsidR="008378A8">
        <w:t>procedures</w:t>
      </w:r>
      <w:r w:rsidR="008378A8">
        <w:t xml:space="preserve"> examples </w:t>
      </w:r>
      <w:r w:rsidR="005C6957">
        <w:t xml:space="preserve">of </w:t>
      </w:r>
      <w:r w:rsidR="008378A8">
        <w:t xml:space="preserve">when </w:t>
      </w:r>
      <w:r w:rsidR="007669A8">
        <w:t>a post-</w:t>
      </w:r>
      <w:r w:rsidR="008D6951">
        <w:t>event</w:t>
      </w:r>
      <w:r w:rsidR="007669A8">
        <w:t xml:space="preserve"> test need not be conducted for a </w:t>
      </w:r>
      <w:r w:rsidRPr="00403967" w:rsidR="00403967">
        <w:t>human error</w:t>
      </w:r>
      <w:r w:rsidR="00581EE7">
        <w:t xml:space="preserve">. </w:t>
      </w:r>
      <w:r w:rsidR="00E73F86">
        <w:t xml:space="preserve">In these cases, </w:t>
      </w:r>
      <w:r w:rsidR="00581EE7">
        <w:t xml:space="preserve">the </w:t>
      </w:r>
      <w:r w:rsidR="00D80045">
        <w:t>licensee or other entity</w:t>
      </w:r>
      <w:r w:rsidR="00821852">
        <w:t xml:space="preserve"> should assess whether </w:t>
      </w:r>
      <w:r w:rsidR="00B12A49">
        <w:t xml:space="preserve">the error </w:t>
      </w:r>
      <w:r w:rsidR="00ED3AAE">
        <w:t xml:space="preserve">could have reasonably </w:t>
      </w:r>
      <w:r w:rsidRPr="00B12A49" w:rsidR="00B12A49">
        <w:t>cause</w:t>
      </w:r>
      <w:r w:rsidR="00E93B1B">
        <w:t>d</w:t>
      </w:r>
      <w:r w:rsidRPr="00B12A49" w:rsidR="00B12A49">
        <w:t xml:space="preserve"> harm</w:t>
      </w:r>
      <w:r w:rsidR="00C37526">
        <w:t xml:space="preserve"> </w:t>
      </w:r>
      <w:r w:rsidR="00364496">
        <w:t xml:space="preserve">to </w:t>
      </w:r>
      <w:r w:rsidRPr="00B12A49" w:rsidR="00B12A49">
        <w:t>humans or SSCs</w:t>
      </w:r>
      <w:r w:rsidR="00364496">
        <w:t xml:space="preserve">, </w:t>
      </w:r>
      <w:r w:rsidR="0066695F">
        <w:t xml:space="preserve">which </w:t>
      </w:r>
      <w:r w:rsidR="00E53859">
        <w:t>sh</w:t>
      </w:r>
      <w:r w:rsidR="0066695F">
        <w:t xml:space="preserve">ould result in a </w:t>
      </w:r>
      <w:r w:rsidRPr="0066695F" w:rsidR="0066695F">
        <w:t>post-</w:t>
      </w:r>
      <w:r w:rsidR="00250F20">
        <w:t>event</w:t>
      </w:r>
      <w:r w:rsidRPr="0066695F" w:rsidR="0066695F">
        <w:t xml:space="preserve"> test</w:t>
      </w:r>
      <w:r w:rsidRPr="0066695F" w:rsidR="005C6957">
        <w:t xml:space="preserve"> </w:t>
      </w:r>
      <w:r w:rsidR="005C6957">
        <w:t xml:space="preserve">related to </w:t>
      </w:r>
      <w:r w:rsidRPr="0066695F" w:rsidR="0066695F">
        <w:t>human error</w:t>
      </w:r>
      <w:r w:rsidR="00F87AAE">
        <w:t>.</w:t>
      </w:r>
      <w:r w:rsidR="00013A81">
        <w:t xml:space="preserve"> </w:t>
      </w:r>
      <w:r w:rsidR="007669A8">
        <w:t xml:space="preserve">Additionally, </w:t>
      </w:r>
      <w:r w:rsidR="00013A81">
        <w:t>defense in dep</w:t>
      </w:r>
      <w:r w:rsidR="006477A8">
        <w:t>t</w:t>
      </w:r>
      <w:r w:rsidR="00013A81">
        <w:t xml:space="preserve">h should be used to inform the </w:t>
      </w:r>
      <w:r w:rsidR="008761AB">
        <w:t xml:space="preserve">decision-making process. For example, </w:t>
      </w:r>
      <w:r w:rsidR="005414CA">
        <w:t>an improper weld could potential</w:t>
      </w:r>
      <w:r w:rsidR="003974E1">
        <w:t>ly</w:t>
      </w:r>
      <w:r w:rsidR="005414CA">
        <w:t xml:space="preserve"> result in a system breach</w:t>
      </w:r>
      <w:r w:rsidR="003974E1">
        <w:t>,</w:t>
      </w:r>
      <w:r w:rsidR="005414CA">
        <w:t xml:space="preserve"> </w:t>
      </w:r>
      <w:r w:rsidR="003478F7">
        <w:t xml:space="preserve">but </w:t>
      </w:r>
      <w:r w:rsidR="002662AC">
        <w:t xml:space="preserve">the defective weld </w:t>
      </w:r>
      <w:r w:rsidR="003478F7">
        <w:t xml:space="preserve">was </w:t>
      </w:r>
      <w:r w:rsidR="003149A1">
        <w:t>identified</w:t>
      </w:r>
      <w:r w:rsidR="0056448B">
        <w:t xml:space="preserve"> and corrected</w:t>
      </w:r>
      <w:r w:rsidR="000E39AF">
        <w:t>; in this case</w:t>
      </w:r>
      <w:r w:rsidR="005012C0">
        <w:t>,</w:t>
      </w:r>
      <w:r w:rsidR="000E39AF">
        <w:t xml:space="preserve"> the </w:t>
      </w:r>
      <w:r w:rsidR="005649FA">
        <w:t xml:space="preserve">welder </w:t>
      </w:r>
      <w:r w:rsidR="000E39AF">
        <w:t>would not be tested</w:t>
      </w:r>
      <w:r w:rsidR="00397C47">
        <w:t>.</w:t>
      </w:r>
      <w:r w:rsidR="00063CB0">
        <w:t xml:space="preserve"> </w:t>
      </w:r>
      <w:r w:rsidR="00E71437">
        <w:t xml:space="preserve">Other examples </w:t>
      </w:r>
      <w:r w:rsidR="005C6957">
        <w:t>include the following</w:t>
      </w:r>
      <w:r w:rsidR="00E71437">
        <w:t>:</w:t>
      </w:r>
    </w:p>
    <w:p w:rsidR="00655AD3" w:rsidP="001F5E24" w14:paraId="1A7F8A86" w14:textId="59FBC845">
      <w:pPr>
        <w:pStyle w:val="BodyText"/>
        <w:widowControl/>
        <w:numPr>
          <w:ilvl w:val="0"/>
          <w:numId w:val="81"/>
        </w:numPr>
        <w:spacing w:before="220"/>
        <w:ind w:left="2160" w:hanging="720"/>
      </w:pPr>
      <w:r>
        <w:t>procedural errors</w:t>
      </w:r>
      <w:r w:rsidR="00A27FC6">
        <w:t xml:space="preserve"> (</w:t>
      </w:r>
      <w:r w:rsidR="00311982">
        <w:t xml:space="preserve">process, administrative, </w:t>
      </w:r>
      <w:r w:rsidR="007723A2">
        <w:t xml:space="preserve">and </w:t>
      </w:r>
      <w:r w:rsidR="00A27FC6">
        <w:t>insignificant errors of commission or omission</w:t>
      </w:r>
      <w:r w:rsidR="00A27FC6">
        <w:t>)</w:t>
      </w:r>
      <w:r w:rsidR="005C6957">
        <w:t>;</w:t>
      </w:r>
    </w:p>
    <w:p w:rsidR="00774545" w:rsidP="001F5E24" w14:paraId="6FD06828" w14:textId="299799F7">
      <w:pPr>
        <w:pStyle w:val="BodyText"/>
        <w:widowControl/>
        <w:numPr>
          <w:ilvl w:val="0"/>
          <w:numId w:val="81"/>
        </w:numPr>
        <w:spacing w:before="220"/>
        <w:ind w:left="2160" w:hanging="720"/>
      </w:pPr>
      <w:r>
        <w:t xml:space="preserve">incorrect </w:t>
      </w:r>
      <w:r w:rsidR="00174A3A">
        <w:t>operati</w:t>
      </w:r>
      <w:r>
        <w:t>o</w:t>
      </w:r>
      <w:r w:rsidR="00174A3A">
        <w:t>n</w:t>
      </w:r>
      <w:r>
        <w:t xml:space="preserve"> of </w:t>
      </w:r>
      <w:r w:rsidR="00174A3A">
        <w:t xml:space="preserve">a valve, pump, </w:t>
      </w:r>
      <w:r>
        <w:t>dashpot, instrument</w:t>
      </w:r>
      <w:r w:rsidR="0014741D">
        <w:t xml:space="preserve">, </w:t>
      </w:r>
      <w:r w:rsidR="00B85DCF">
        <w:t xml:space="preserve">or other such </w:t>
      </w:r>
      <w:r w:rsidR="00B85DCF">
        <w:t>item</w:t>
      </w:r>
      <w:r w:rsidR="005C6957">
        <w:t>;</w:t>
      </w:r>
    </w:p>
    <w:p w:rsidR="00B10E24" w:rsidRPr="00DF08F4" w:rsidP="001F5E24" w14:paraId="0F18BF74" w14:textId="2300299F">
      <w:pPr>
        <w:pStyle w:val="BodyText"/>
        <w:widowControl/>
        <w:numPr>
          <w:ilvl w:val="0"/>
          <w:numId w:val="81"/>
        </w:numPr>
        <w:spacing w:before="220"/>
        <w:ind w:left="2160" w:hanging="720"/>
      </w:pPr>
      <w:r>
        <w:t>in</w:t>
      </w:r>
      <w:r w:rsidR="00311982">
        <w:t>adequate perform</w:t>
      </w:r>
      <w:r>
        <w:t>ance of</w:t>
      </w:r>
      <w:r w:rsidR="00311982">
        <w:t xml:space="preserve"> </w:t>
      </w:r>
      <w:r w:rsidR="008E6A59">
        <w:t xml:space="preserve">a </w:t>
      </w:r>
      <w:r w:rsidR="00CB5B5D">
        <w:t>quality assurance</w:t>
      </w:r>
      <w:r w:rsidR="00705318">
        <w:t xml:space="preserve"> </w:t>
      </w:r>
      <w:r w:rsidR="006A0C4C">
        <w:t xml:space="preserve">or </w:t>
      </w:r>
      <w:r w:rsidR="0093705F">
        <w:t>quality verification</w:t>
      </w:r>
      <w:r w:rsidR="00705318">
        <w:t xml:space="preserve"> </w:t>
      </w:r>
      <w:r w:rsidR="00705318">
        <w:t>check</w:t>
      </w:r>
      <w:r w:rsidR="005C6957">
        <w:t>;</w:t>
      </w:r>
    </w:p>
    <w:p w:rsidR="00A46C99" w:rsidP="001F5E24" w14:paraId="73025D4A" w14:textId="14E3E529">
      <w:pPr>
        <w:pStyle w:val="BodyText"/>
        <w:widowControl/>
        <w:numPr>
          <w:ilvl w:val="0"/>
          <w:numId w:val="81"/>
        </w:numPr>
        <w:spacing w:before="220"/>
        <w:ind w:left="2160" w:hanging="720"/>
      </w:pPr>
      <w:r>
        <w:t xml:space="preserve">improper welding, fabrication, </w:t>
      </w:r>
      <w:r w:rsidR="003D1E8A">
        <w:t xml:space="preserve">assembly, </w:t>
      </w:r>
      <w:r>
        <w:t xml:space="preserve">installation, </w:t>
      </w:r>
      <w:r w:rsidR="00D80045">
        <w:t>maintenance</w:t>
      </w:r>
      <w:r w:rsidR="00E93B1B">
        <w:t>, or surveillance</w:t>
      </w:r>
      <w:r w:rsidR="00A110CD">
        <w:t xml:space="preserve"> </w:t>
      </w:r>
      <w:r w:rsidR="00302F48">
        <w:t xml:space="preserve">during the conduct of </w:t>
      </w:r>
      <w:r w:rsidR="00A110CD">
        <w:t xml:space="preserve">activities </w:t>
      </w:r>
      <w:r w:rsidR="00302F48">
        <w:t xml:space="preserve">deemed to </w:t>
      </w:r>
      <w:r w:rsidR="00445A63">
        <w:t>be withi</w:t>
      </w:r>
      <w:r w:rsidR="00302F48">
        <w:t>n</w:t>
      </w:r>
      <w:r w:rsidR="00445A63">
        <w:t xml:space="preserve"> the skill of the </w:t>
      </w:r>
      <w:r w:rsidR="007C66D9">
        <w:t xml:space="preserve">trade, craft, or </w:t>
      </w:r>
      <w:r w:rsidR="007C66D9">
        <w:t>profession</w:t>
      </w:r>
      <w:r w:rsidR="005C6957">
        <w:t>;</w:t>
      </w:r>
    </w:p>
    <w:p w:rsidR="00DE6637" w:rsidP="001F5E24" w14:paraId="3A423C3E" w14:textId="34F05975">
      <w:pPr>
        <w:pStyle w:val="BodyText"/>
        <w:widowControl/>
        <w:numPr>
          <w:ilvl w:val="0"/>
          <w:numId w:val="81"/>
        </w:numPr>
        <w:spacing w:before="220"/>
        <w:ind w:left="2160" w:hanging="720"/>
      </w:pPr>
      <w:r>
        <w:t xml:space="preserve">hurting </w:t>
      </w:r>
      <w:r>
        <w:t xml:space="preserve">one’s </w:t>
      </w:r>
      <w:r w:rsidR="006C131E">
        <w:t>body</w:t>
      </w:r>
      <w:r w:rsidR="001E4A62">
        <w:t>,</w:t>
      </w:r>
      <w:r w:rsidR="006C131E">
        <w:t xml:space="preserve"> </w:t>
      </w:r>
      <w:r>
        <w:t>head</w:t>
      </w:r>
      <w:r w:rsidR="005C6957">
        <w:t>,</w:t>
      </w:r>
      <w:r w:rsidR="006C131E">
        <w:t xml:space="preserve"> </w:t>
      </w:r>
      <w:r>
        <w:t xml:space="preserve">or appendage </w:t>
      </w:r>
      <w:r w:rsidR="00637541">
        <w:t xml:space="preserve">even if </w:t>
      </w:r>
      <w:r w:rsidR="001E4A62">
        <w:t xml:space="preserve">the injury </w:t>
      </w:r>
      <w:r w:rsidR="00A3708C">
        <w:t>(e.g., minor cuts,</w:t>
      </w:r>
      <w:r w:rsidR="00DC0800">
        <w:t xml:space="preserve"> minor</w:t>
      </w:r>
      <w:r w:rsidR="00A3708C">
        <w:t xml:space="preserve"> scraps, or </w:t>
      </w:r>
      <w:r w:rsidR="00DC0800">
        <w:t xml:space="preserve">minor blunt force trauma) </w:t>
      </w:r>
      <w:r w:rsidR="00637541">
        <w:t xml:space="preserve">did require some </w:t>
      </w:r>
      <w:r w:rsidR="004E15DA">
        <w:t xml:space="preserve">immediate </w:t>
      </w:r>
      <w:r w:rsidR="00637541">
        <w:t>onsite medical attention</w:t>
      </w:r>
      <w:r w:rsidR="00254F6E">
        <w:t xml:space="preserve"> (e.g., band aides, cold packs, </w:t>
      </w:r>
      <w:r w:rsidR="008A101F">
        <w:t>over-the-counter pain relievers)</w:t>
      </w:r>
      <w:r w:rsidR="005C6957">
        <w:t>;</w:t>
      </w:r>
      <w:r w:rsidR="000872FF">
        <w:t xml:space="preserve"> and</w:t>
      </w:r>
    </w:p>
    <w:p w:rsidR="00401CF9" w:rsidP="001F5E24" w14:paraId="78D49E6C" w14:textId="441092DE">
      <w:pPr>
        <w:pStyle w:val="BodyText"/>
        <w:widowControl/>
        <w:numPr>
          <w:ilvl w:val="0"/>
          <w:numId w:val="81"/>
        </w:numPr>
        <w:spacing w:before="220"/>
        <w:ind w:left="2160" w:hanging="720"/>
      </w:pPr>
      <w:r>
        <w:t>improper mathematical calculations</w:t>
      </w:r>
      <w:r w:rsidR="00E43D91">
        <w:t>, technical evaluations,</w:t>
      </w:r>
      <w:r>
        <w:t xml:space="preserve"> or computer entries</w:t>
      </w:r>
      <w:r w:rsidR="004A630F">
        <w:t>.</w:t>
      </w:r>
    </w:p>
    <w:p w:rsidR="0010046D" w:rsidP="00036512" w14:paraId="5ADF089D" w14:textId="77777777">
      <w:pPr>
        <w:pStyle w:val="BodyText"/>
        <w:widowControl/>
        <w:ind w:left="0"/>
      </w:pPr>
    </w:p>
    <w:p w:rsidR="001B161B" w:rsidP="001F5E24" w14:paraId="4A934B37" w14:textId="678CF48D">
      <w:pPr>
        <w:pStyle w:val="BodyText"/>
        <w:widowControl/>
        <w:numPr>
          <w:ilvl w:val="0"/>
          <w:numId w:val="79"/>
        </w:numPr>
        <w:ind w:left="1440" w:hanging="720"/>
      </w:pPr>
      <w:r>
        <w:t>P</w:t>
      </w:r>
      <w:r w:rsidR="00192C5A">
        <w:t>ost-</w:t>
      </w:r>
      <w:r w:rsidR="00250F20">
        <w:t>event</w:t>
      </w:r>
      <w:r w:rsidR="00192C5A">
        <w:t xml:space="preserve"> </w:t>
      </w:r>
      <w:r w:rsidRPr="00897781" w:rsidR="00192C5A">
        <w:t xml:space="preserve">testing may be delayed only if </w:t>
      </w:r>
      <w:r w:rsidR="00273742">
        <w:t xml:space="preserve">it is </w:t>
      </w:r>
      <w:r w:rsidRPr="00897781" w:rsidR="00192C5A">
        <w:t xml:space="preserve">necessary </w:t>
      </w:r>
      <w:r w:rsidR="00273742">
        <w:t xml:space="preserve">for the individual to obtain </w:t>
      </w:r>
      <w:r w:rsidR="00B005F2">
        <w:t>immediate medical intervention</w:t>
      </w:r>
      <w:r w:rsidR="00B93269">
        <w:t xml:space="preserve">. </w:t>
      </w:r>
      <w:r w:rsidR="00C814C2">
        <w:t xml:space="preserve">The </w:t>
      </w:r>
      <w:r w:rsidR="0001545A">
        <w:t xml:space="preserve">licensee or other entity </w:t>
      </w:r>
      <w:r w:rsidR="00C814C2">
        <w:t xml:space="preserve">should define or describe </w:t>
      </w:r>
      <w:r w:rsidRPr="00897781" w:rsidR="00192C5A">
        <w:t>“</w:t>
      </w:r>
      <w:r w:rsidR="00C814C2">
        <w:t xml:space="preserve">immediate </w:t>
      </w:r>
      <w:r w:rsidR="00B93269">
        <w:t>medical intervention</w:t>
      </w:r>
      <w:r w:rsidRPr="00897781" w:rsidR="00192C5A">
        <w:t xml:space="preserve">” </w:t>
      </w:r>
      <w:r w:rsidR="00050318">
        <w:t>in its procedures</w:t>
      </w:r>
      <w:r w:rsidR="00C814C2">
        <w:t>. Interventions</w:t>
      </w:r>
      <w:r w:rsidR="0001545A">
        <w:t xml:space="preserve"> </w:t>
      </w:r>
      <w:r w:rsidRPr="00897781" w:rsidR="00192C5A">
        <w:t>could include</w:t>
      </w:r>
      <w:r w:rsidR="00B93269">
        <w:t xml:space="preserve"> </w:t>
      </w:r>
      <w:r w:rsidR="0001545A">
        <w:t xml:space="preserve">medical </w:t>
      </w:r>
      <w:r w:rsidR="00B93269">
        <w:t xml:space="preserve">treatment </w:t>
      </w:r>
      <w:r w:rsidR="008D0FDF">
        <w:t xml:space="preserve">that </w:t>
      </w:r>
      <w:r w:rsidRPr="00897781" w:rsidR="008D0FDF">
        <w:t>requir</w:t>
      </w:r>
      <w:r w:rsidR="008D0FDF">
        <w:t>es</w:t>
      </w:r>
      <w:r w:rsidRPr="00897781" w:rsidR="008D0FDF">
        <w:t xml:space="preserve"> </w:t>
      </w:r>
      <w:r w:rsidR="00C814C2">
        <w:t xml:space="preserve">a </w:t>
      </w:r>
      <w:r w:rsidRPr="00897781" w:rsidR="008D0FDF">
        <w:t>medical doctor, paramedic, or nursing care</w:t>
      </w:r>
      <w:r w:rsidR="008D0FDF">
        <w:t xml:space="preserve"> </w:t>
      </w:r>
      <w:r w:rsidR="00B93269">
        <w:t>for</w:t>
      </w:r>
      <w:r w:rsidR="00C814C2">
        <w:t xml:space="preserve"> the following</w:t>
      </w:r>
      <w:r w:rsidRPr="00897781" w:rsidR="00192C5A">
        <w:t>:</w:t>
      </w:r>
    </w:p>
    <w:p w:rsidR="00192C5A" w:rsidP="008040BC" w14:paraId="5CD3462C" w14:textId="6892B956">
      <w:pPr>
        <w:pStyle w:val="BodyText"/>
        <w:widowControl/>
        <w:numPr>
          <w:ilvl w:val="2"/>
          <w:numId w:val="82"/>
        </w:numPr>
        <w:spacing w:before="220" w:after="240"/>
        <w:ind w:left="2160" w:hanging="720"/>
      </w:pPr>
      <w:r>
        <w:t>h</w:t>
      </w:r>
      <w:r w:rsidRPr="00897781">
        <w:t>ead trauma</w:t>
      </w:r>
      <w:r w:rsidR="007269B5">
        <w:t xml:space="preserve">, including </w:t>
      </w:r>
      <w:r w:rsidR="006A0C29">
        <w:t xml:space="preserve">trauma </w:t>
      </w:r>
      <w:r w:rsidR="00BE177C">
        <w:t xml:space="preserve">to </w:t>
      </w:r>
      <w:r w:rsidR="007269B5">
        <w:t xml:space="preserve">eyes, ears, </w:t>
      </w:r>
      <w:r w:rsidR="00EB49DB">
        <w:t xml:space="preserve">nose, </w:t>
      </w:r>
      <w:r w:rsidR="007269B5">
        <w:t>or</w:t>
      </w:r>
      <w:r w:rsidR="00BE177C">
        <w:t xml:space="preserve"> </w:t>
      </w:r>
      <w:r w:rsidR="007C61F3">
        <w:t>mouth</w:t>
      </w:r>
      <w:r w:rsidR="00C814C2">
        <w:t>;</w:t>
      </w:r>
    </w:p>
    <w:p w:rsidR="00192C5A" w:rsidP="008040BC" w14:paraId="3037DD6D" w14:textId="552BD50A">
      <w:pPr>
        <w:pStyle w:val="BodyText"/>
        <w:widowControl/>
        <w:numPr>
          <w:ilvl w:val="2"/>
          <w:numId w:val="82"/>
        </w:numPr>
        <w:spacing w:after="240"/>
        <w:ind w:left="2160" w:hanging="720"/>
      </w:pPr>
      <w:r>
        <w:t>b</w:t>
      </w:r>
      <w:r w:rsidRPr="00897781">
        <w:t>roken bones</w:t>
      </w:r>
      <w:r w:rsidR="00A71BC4">
        <w:t xml:space="preserve"> or blunt force </w:t>
      </w:r>
      <w:r w:rsidR="00A71BC4">
        <w:t>trauma</w:t>
      </w:r>
      <w:r w:rsidR="00C814C2">
        <w:t>;</w:t>
      </w:r>
    </w:p>
    <w:p w:rsidR="00A44724" w:rsidP="008040BC" w14:paraId="2A9A5505" w14:textId="0D98C5B7">
      <w:pPr>
        <w:pStyle w:val="BodyText"/>
        <w:widowControl/>
        <w:numPr>
          <w:ilvl w:val="2"/>
          <w:numId w:val="82"/>
        </w:numPr>
        <w:spacing w:after="240"/>
        <w:ind w:left="2160" w:hanging="720"/>
      </w:pPr>
      <w:r>
        <w:t>e</w:t>
      </w:r>
      <w:r>
        <w:t>xposure</w:t>
      </w:r>
      <w:r w:rsidR="006F3480">
        <w:t>, ingestion, or inhalation of a</w:t>
      </w:r>
      <w:r>
        <w:t xml:space="preserve"> hazardous chemicals</w:t>
      </w:r>
      <w:r w:rsidR="00C814C2">
        <w:t>;</w:t>
      </w:r>
      <w:r>
        <w:t xml:space="preserve"> </w:t>
      </w:r>
      <w:r>
        <w:t>and</w:t>
      </w:r>
    </w:p>
    <w:p w:rsidR="00192C5A" w:rsidP="008040BC" w14:paraId="4691D40A" w14:textId="4C7616FF">
      <w:pPr>
        <w:pStyle w:val="BodyText"/>
        <w:widowControl/>
        <w:numPr>
          <w:ilvl w:val="2"/>
          <w:numId w:val="82"/>
        </w:numPr>
        <w:spacing w:after="240"/>
        <w:ind w:left="2160" w:hanging="720"/>
      </w:pPr>
      <w:r>
        <w:t>b</w:t>
      </w:r>
      <w:r w:rsidRPr="00897781">
        <w:t xml:space="preserve">urns and other </w:t>
      </w:r>
      <w:r w:rsidR="002F1B31">
        <w:t xml:space="preserve">significant </w:t>
      </w:r>
      <w:r w:rsidRPr="00897781">
        <w:t>wounds</w:t>
      </w:r>
      <w:r w:rsidR="00BE52B3">
        <w:t>.</w:t>
      </w:r>
    </w:p>
    <w:p w:rsidR="00B523B9" w:rsidP="001F5E24" w14:paraId="685000AB" w14:textId="5AD205ED">
      <w:pPr>
        <w:pStyle w:val="BodyText"/>
        <w:widowControl/>
        <w:numPr>
          <w:ilvl w:val="0"/>
          <w:numId w:val="79"/>
        </w:numPr>
        <w:tabs>
          <w:tab w:val="left" w:pos="720"/>
        </w:tabs>
        <w:ind w:left="1440" w:hanging="720"/>
      </w:pPr>
      <w:r w:rsidRPr="00344560">
        <w:t>The conduct of a post-</w:t>
      </w:r>
      <w:r w:rsidR="00250F20">
        <w:t>event</w:t>
      </w:r>
      <w:r w:rsidRPr="00344560">
        <w:t xml:space="preserve"> test for human error under </w:t>
      </w:r>
      <w:r w:rsidR="00114D4F">
        <w:t>C</w:t>
      </w:r>
      <w:r w:rsidRPr="00344560">
        <w:t xml:space="preserve">ondition 1 above, if conducted within 4 hours of the </w:t>
      </w:r>
      <w:r w:rsidR="00F5680F">
        <w:t>event</w:t>
      </w:r>
      <w:r w:rsidRPr="00344560">
        <w:t>, satisfies the post-</w:t>
      </w:r>
      <w:r w:rsidR="00BD03B2">
        <w:t>event</w:t>
      </w:r>
      <w:r w:rsidRPr="00344560">
        <w:t xml:space="preserve"> test requirement for a </w:t>
      </w:r>
      <w:r w:rsidR="00114D4F">
        <w:t>Condition</w:t>
      </w:r>
      <w:r w:rsidR="00C814C2">
        <w:t> </w:t>
      </w:r>
      <w:r w:rsidR="00114D4F">
        <w:t xml:space="preserve">2 </w:t>
      </w:r>
      <w:r w:rsidRPr="00344560">
        <w:t>consequence-based post-</w:t>
      </w:r>
      <w:r w:rsidR="00250F20">
        <w:t>event</w:t>
      </w:r>
      <w:r w:rsidRPr="00344560">
        <w:t xml:space="preserve"> test</w:t>
      </w:r>
      <w:r w:rsidR="00704265">
        <w:t>. T</w:t>
      </w:r>
      <w:r w:rsidRPr="00344560">
        <w:t xml:space="preserve">wo tests </w:t>
      </w:r>
      <w:r w:rsidRPr="00344560" w:rsidR="00C814C2">
        <w:t xml:space="preserve">should </w:t>
      </w:r>
      <w:r w:rsidR="00702A40">
        <w:t>not</w:t>
      </w:r>
      <w:r w:rsidRPr="00344560" w:rsidR="00702A40">
        <w:t xml:space="preserve"> </w:t>
      </w:r>
      <w:r w:rsidRPr="00344560" w:rsidR="00C814C2">
        <w:t>be conducted</w:t>
      </w:r>
      <w:r w:rsidR="00C814C2">
        <w:t xml:space="preserve"> </w:t>
      </w:r>
      <w:r w:rsidR="00620D4F">
        <w:t>on a particular individual for a single event</w:t>
      </w:r>
      <w:r w:rsidR="00C814C2">
        <w:t>,</w:t>
      </w:r>
      <w:r w:rsidR="00620D4F">
        <w:t xml:space="preserve"> </w:t>
      </w:r>
      <w:r w:rsidR="00704265">
        <w:t xml:space="preserve">and a for-cause </w:t>
      </w:r>
      <w:r w:rsidR="0085148C">
        <w:t>or post-</w:t>
      </w:r>
      <w:r w:rsidR="00BD03B2">
        <w:t>event</w:t>
      </w:r>
      <w:r w:rsidR="0085148C">
        <w:t xml:space="preserve"> </w:t>
      </w:r>
      <w:r>
        <w:t xml:space="preserve">test </w:t>
      </w:r>
      <w:r w:rsidR="00704265">
        <w:t xml:space="preserve">should not be used </w:t>
      </w:r>
      <w:r w:rsidR="00C814C2">
        <w:t xml:space="preserve">as </w:t>
      </w:r>
      <w:r w:rsidR="00704265">
        <w:t>a reason to delay medical treatment.</w:t>
      </w:r>
    </w:p>
    <w:p w:rsidR="00250F20" w:rsidP="00994118" w14:paraId="43642E8A" w14:textId="77777777">
      <w:pPr>
        <w:pStyle w:val="BodyText"/>
        <w:widowControl/>
        <w:tabs>
          <w:tab w:val="left" w:pos="720"/>
        </w:tabs>
        <w:ind w:left="1440" w:firstLine="0"/>
      </w:pPr>
    </w:p>
    <w:p w:rsidR="007E35B4" w:rsidP="001F5E24" w14:paraId="0ACF6465" w14:textId="463A3CB9">
      <w:pPr>
        <w:pStyle w:val="BodyText"/>
        <w:widowControl/>
        <w:numPr>
          <w:ilvl w:val="0"/>
          <w:numId w:val="79"/>
        </w:numPr>
        <w:ind w:left="1440" w:hanging="720"/>
      </w:pPr>
      <w:r>
        <w:t xml:space="preserve">Based on operating experience, the </w:t>
      </w:r>
      <w:r w:rsidR="00ED55DE">
        <w:t xml:space="preserve">licensee </w:t>
      </w:r>
      <w:r w:rsidR="005F2CDD">
        <w:t xml:space="preserve">or other entity </w:t>
      </w:r>
      <w:r w:rsidR="004C0A9D">
        <w:t xml:space="preserve">should </w:t>
      </w:r>
      <w:r w:rsidR="00ED55DE">
        <w:t xml:space="preserve">not let complex or burdensome </w:t>
      </w:r>
      <w:r w:rsidRPr="00FA6881" w:rsidR="00ED55DE">
        <w:t>determination</w:t>
      </w:r>
      <w:r w:rsidR="00FF43A6">
        <w:t>s</w:t>
      </w:r>
      <w:r w:rsidRPr="00FA6881" w:rsidR="00ED55DE">
        <w:t xml:space="preserve"> of</w:t>
      </w:r>
      <w:r w:rsidR="00FF43A6">
        <w:t xml:space="preserve"> </w:t>
      </w:r>
      <w:r w:rsidR="001D4B52">
        <w:t xml:space="preserve">significance or </w:t>
      </w:r>
      <w:r w:rsidRPr="00FA6881" w:rsidR="00ED55DE">
        <w:t xml:space="preserve">monetary value </w:t>
      </w:r>
      <w:r w:rsidR="000259AE">
        <w:t xml:space="preserve">be a </w:t>
      </w:r>
      <w:r w:rsidR="004C0A9D">
        <w:t xml:space="preserve">determining </w:t>
      </w:r>
      <w:r w:rsidR="00DC29FB">
        <w:t xml:space="preserve">factor </w:t>
      </w:r>
      <w:r w:rsidR="00C814C2">
        <w:t xml:space="preserve">in deciding </w:t>
      </w:r>
      <w:r w:rsidR="00DC29FB">
        <w:t>whether to</w:t>
      </w:r>
      <w:r w:rsidR="004C0A9D">
        <w:t xml:space="preserve"> conduct </w:t>
      </w:r>
      <w:r w:rsidR="00DC29FB">
        <w:t>a</w:t>
      </w:r>
      <w:r w:rsidR="000259AE">
        <w:t xml:space="preserve"> post-</w:t>
      </w:r>
      <w:r w:rsidR="00F5680F">
        <w:t>event</w:t>
      </w:r>
      <w:r w:rsidR="000259AE">
        <w:t xml:space="preserve"> test. </w:t>
      </w:r>
      <w:r w:rsidR="00C814C2">
        <w:t>Such determinations</w:t>
      </w:r>
      <w:r w:rsidR="000259AE">
        <w:t xml:space="preserve"> </w:t>
      </w:r>
      <w:r w:rsidR="0057799B">
        <w:t xml:space="preserve">may </w:t>
      </w:r>
      <w:r w:rsidRPr="00FA6881" w:rsidR="00ED55DE">
        <w:t>delay</w:t>
      </w:r>
      <w:r w:rsidRPr="00ED55DE" w:rsidR="00ED55DE">
        <w:t xml:space="preserve"> </w:t>
      </w:r>
      <w:r w:rsidR="00187115">
        <w:t>the conduct of the drug and alcohol</w:t>
      </w:r>
      <w:r w:rsidRPr="00FA6881" w:rsidR="00ED55DE">
        <w:t xml:space="preserve"> testing</w:t>
      </w:r>
      <w:r w:rsidR="004C0A9D">
        <w:t xml:space="preserve"> and </w:t>
      </w:r>
      <w:r w:rsidR="00C814C2">
        <w:t xml:space="preserve">result in a </w:t>
      </w:r>
      <w:r w:rsidR="000B7D44">
        <w:t>miss</w:t>
      </w:r>
      <w:r w:rsidR="00C814C2">
        <w:t>ed</w:t>
      </w:r>
      <w:r w:rsidR="000B7D44">
        <w:t xml:space="preserve"> opportunity to identify an </w:t>
      </w:r>
      <w:r w:rsidRPr="00EE0DFC" w:rsidR="00EE0DFC">
        <w:t>illegal substances, illegal drugs, and illicit substances</w:t>
      </w:r>
      <w:r w:rsidRPr="00EE0DFC" w:rsidR="00EE0DFC">
        <w:t xml:space="preserve"> </w:t>
      </w:r>
      <w:r w:rsidR="00C814C2">
        <w:t>because of</w:t>
      </w:r>
      <w:r w:rsidR="000B7D44">
        <w:t xml:space="preserve"> </w:t>
      </w:r>
      <w:r w:rsidR="00893F36">
        <w:t xml:space="preserve">metabolism of </w:t>
      </w:r>
      <w:r w:rsidR="00C814C2">
        <w:t>that</w:t>
      </w:r>
      <w:r w:rsidR="00893F36">
        <w:t xml:space="preserve"> substance.</w:t>
      </w:r>
    </w:p>
    <w:p w:rsidR="00ED55DE" w:rsidP="00036512" w14:paraId="6DA8340C" w14:textId="77777777">
      <w:pPr>
        <w:pStyle w:val="ListParagraph"/>
        <w:widowControl/>
      </w:pPr>
    </w:p>
    <w:p w:rsidR="002C44FE" w:rsidP="001F5E24" w14:paraId="364F93BC" w14:textId="65D6B331">
      <w:pPr>
        <w:pStyle w:val="BodyText"/>
        <w:widowControl/>
        <w:numPr>
          <w:ilvl w:val="0"/>
          <w:numId w:val="79"/>
        </w:numPr>
        <w:ind w:left="1440" w:hanging="720"/>
      </w:pPr>
      <w:r>
        <w:t>L</w:t>
      </w:r>
      <w:r w:rsidRPr="00854393">
        <w:t>icensee</w:t>
      </w:r>
      <w:r>
        <w:t>s</w:t>
      </w:r>
      <w:r w:rsidRPr="00854393">
        <w:t xml:space="preserve"> or other entit</w:t>
      </w:r>
      <w:r>
        <w:t>ies</w:t>
      </w:r>
      <w:r w:rsidRPr="00854393">
        <w:t xml:space="preserve"> </w:t>
      </w:r>
      <w:r w:rsidR="00D60DDD">
        <w:t>must</w:t>
      </w:r>
      <w:r w:rsidRPr="00854393">
        <w:t xml:space="preserve"> test the individual(s) who</w:t>
      </w:r>
      <w:r w:rsidR="00956CCD">
        <w:t xml:space="preserve"> </w:t>
      </w:r>
      <w:r>
        <w:t xml:space="preserve">caused </w:t>
      </w:r>
      <w:r w:rsidR="00956CCD">
        <w:t>or</w:t>
      </w:r>
      <w:r>
        <w:t xml:space="preserve"> contributed to the </w:t>
      </w:r>
      <w:r w:rsidR="0081001A">
        <w:t xml:space="preserve">human error, </w:t>
      </w:r>
      <w:r w:rsidR="0023345F">
        <w:t>event</w:t>
      </w:r>
      <w:r w:rsidR="0081001A">
        <w:t xml:space="preserve">, or both </w:t>
      </w:r>
      <w:r w:rsidR="00B93269">
        <w:t>and</w:t>
      </w:r>
      <w:r w:rsidRPr="00854393">
        <w:t xml:space="preserve"> need not test individuals who were affected by th</w:t>
      </w:r>
      <w:r w:rsidR="0081001A">
        <w:t xml:space="preserve">e event </w:t>
      </w:r>
      <w:r w:rsidRPr="00854393">
        <w:t xml:space="preserve">and whose actions likely did not cause or contribute to the </w:t>
      </w:r>
      <w:r w:rsidR="0023345F">
        <w:t>event</w:t>
      </w:r>
      <w:r w:rsidRPr="00854393">
        <w:t>.</w:t>
      </w:r>
    </w:p>
    <w:p w:rsidR="007B6831" w:rsidP="00036512" w14:paraId="0867EEA6" w14:textId="163AFBFF">
      <w:pPr>
        <w:pStyle w:val="BodyText"/>
        <w:widowControl/>
        <w:ind w:left="1440" w:hanging="720"/>
      </w:pPr>
    </w:p>
    <w:p w:rsidR="007B6831" w:rsidRPr="00560E2E" w:rsidP="00193653" w14:paraId="6FE2271F" w14:textId="7851FC87">
      <w:pPr>
        <w:pStyle w:val="Heading3"/>
        <w:widowControl/>
        <w:ind w:left="1440" w:hanging="720"/>
      </w:pPr>
      <w:bookmarkStart w:id="233" w:name="_Toc114667118"/>
      <w:bookmarkStart w:id="234" w:name="_Toc120107218"/>
      <w:bookmarkStart w:id="235" w:name="_Toc170384170"/>
      <w:bookmarkStart w:id="236" w:name="_Toc170384277"/>
      <w:bookmarkStart w:id="237" w:name="_Toc170384491"/>
      <w:r>
        <w:t>10 CFR</w:t>
      </w:r>
      <w:r w:rsidR="00D90FDA">
        <w:t xml:space="preserve"> </w:t>
      </w:r>
      <w:r w:rsidR="005E1068">
        <w:t>26.607</w:t>
      </w:r>
      <w:r w:rsidRPr="00560E2E">
        <w:t>(</w:t>
      </w:r>
      <w:r w:rsidR="00A652E2">
        <w:t>b</w:t>
      </w:r>
      <w:r w:rsidRPr="00560E2E">
        <w:t>)(</w:t>
      </w:r>
      <w:r w:rsidR="00A652E2">
        <w:t>5</w:t>
      </w:r>
      <w:r w:rsidRPr="00560E2E">
        <w:t>), Follow</w:t>
      </w:r>
      <w:r w:rsidR="00C814C2">
        <w:t>-</w:t>
      </w:r>
      <w:r w:rsidR="006A6DB3">
        <w:t>u</w:t>
      </w:r>
      <w:r w:rsidRPr="00560E2E">
        <w:t>p</w:t>
      </w:r>
      <w:r w:rsidR="007F2239">
        <w:t xml:space="preserve"> Testing</w:t>
      </w:r>
      <w:bookmarkEnd w:id="233"/>
      <w:bookmarkEnd w:id="234"/>
      <w:bookmarkEnd w:id="235"/>
      <w:bookmarkEnd w:id="236"/>
      <w:bookmarkEnd w:id="237"/>
    </w:p>
    <w:p w:rsidR="00E64C63" w:rsidP="00036512" w14:paraId="729C85B2" w14:textId="77777777">
      <w:pPr>
        <w:pStyle w:val="BodyText"/>
        <w:widowControl/>
        <w:ind w:left="0"/>
      </w:pPr>
    </w:p>
    <w:p w:rsidR="005D19D9" w:rsidP="00036512" w14:paraId="34F15961" w14:textId="638F41F4">
      <w:pPr>
        <w:pStyle w:val="BodyText"/>
        <w:widowControl/>
        <w:ind w:left="0"/>
      </w:pPr>
      <w:r>
        <w:t xml:space="preserve">The </w:t>
      </w:r>
      <w:r w:rsidR="00B049BF">
        <w:t>licensee</w:t>
      </w:r>
      <w:r w:rsidR="00F63593">
        <w:t xml:space="preserve"> </w:t>
      </w:r>
      <w:r w:rsidR="001E7D10">
        <w:t xml:space="preserve">or other entity </w:t>
      </w:r>
      <w:r w:rsidR="00364434">
        <w:t xml:space="preserve">is </w:t>
      </w:r>
      <w:r w:rsidR="007E4643">
        <w:t xml:space="preserve">required to </w:t>
      </w:r>
      <w:r w:rsidR="00F63593">
        <w:t>conduct follow</w:t>
      </w:r>
      <w:r w:rsidR="00C814C2">
        <w:t>-</w:t>
      </w:r>
      <w:r w:rsidR="00F63593">
        <w:t xml:space="preserve">up testing to verify an individual’s continued abstinence from substance abuse as determined by the </w:t>
      </w:r>
      <w:r w:rsidR="00C814C2">
        <w:t xml:space="preserve">substance abuse expert </w:t>
      </w:r>
      <w:r w:rsidR="00AA0C56">
        <w:t xml:space="preserve">(SAE) </w:t>
      </w:r>
      <w:r w:rsidR="00C814C2">
        <w:t xml:space="preserve">designated by the </w:t>
      </w:r>
      <w:r w:rsidR="00542230">
        <w:t>licensee or other entity</w:t>
      </w:r>
      <w:r w:rsidR="00F63593">
        <w:t xml:space="preserve">. </w:t>
      </w:r>
      <w:r w:rsidR="00C814C2">
        <w:t>S</w:t>
      </w:r>
      <w:r w:rsidR="00F63593">
        <w:t xml:space="preserve">ite procedures </w:t>
      </w:r>
      <w:r w:rsidR="00C814C2">
        <w:t xml:space="preserve">should include </w:t>
      </w:r>
      <w:r w:rsidR="004E2A35">
        <w:t xml:space="preserve">instructions </w:t>
      </w:r>
      <w:r w:rsidR="00C814C2">
        <w:t>for</w:t>
      </w:r>
      <w:r w:rsidR="001F0BEF">
        <w:t xml:space="preserve"> the </w:t>
      </w:r>
      <w:r w:rsidR="006C2824">
        <w:t xml:space="preserve">process </w:t>
      </w:r>
      <w:r w:rsidR="000228C6">
        <w:t xml:space="preserve">to be used in the development of a </w:t>
      </w:r>
      <w:r w:rsidR="00C814C2">
        <w:t xml:space="preserve">testing plan for </w:t>
      </w:r>
      <w:r w:rsidR="00FC6B24">
        <w:t>drug</w:t>
      </w:r>
      <w:r w:rsidR="00C814C2">
        <w:t>s</w:t>
      </w:r>
      <w:r w:rsidR="00FC6B24">
        <w:t>, alcohol, or both</w:t>
      </w:r>
      <w:r w:rsidR="00856267">
        <w:t>,</w:t>
      </w:r>
      <w:r w:rsidR="00FC6B24">
        <w:t xml:space="preserve"> </w:t>
      </w:r>
      <w:r w:rsidR="00C1649D">
        <w:t xml:space="preserve">or </w:t>
      </w:r>
      <w:r w:rsidR="00C814C2">
        <w:t>a</w:t>
      </w:r>
      <w:r w:rsidR="00C1649D">
        <w:t xml:space="preserve"> clinical treatment plan </w:t>
      </w:r>
      <w:r w:rsidR="00F63593">
        <w:t>that</w:t>
      </w:r>
      <w:r w:rsidR="00C814C2">
        <w:t>,</w:t>
      </w:r>
      <w:r w:rsidR="00F63593">
        <w:t xml:space="preserve"> </w:t>
      </w:r>
      <w:r w:rsidR="00FC6B24">
        <w:t xml:space="preserve">if completed successfully, </w:t>
      </w:r>
      <w:r w:rsidR="00D549AC">
        <w:t xml:space="preserve">would provide </w:t>
      </w:r>
      <w:r w:rsidR="00F63593">
        <w:t xml:space="preserve">the </w:t>
      </w:r>
      <w:r w:rsidR="00DF4F4E">
        <w:t xml:space="preserve">licensee or other entity </w:t>
      </w:r>
      <w:r w:rsidR="00D549AC">
        <w:t>with</w:t>
      </w:r>
      <w:r w:rsidR="00DF4F4E">
        <w:t xml:space="preserve"> </w:t>
      </w:r>
      <w:r w:rsidR="00DD571F">
        <w:t xml:space="preserve">additional </w:t>
      </w:r>
      <w:r w:rsidR="00DF4F4E">
        <w:t xml:space="preserve">information </w:t>
      </w:r>
      <w:r w:rsidR="00DD571F">
        <w:t xml:space="preserve">to inform </w:t>
      </w:r>
      <w:r w:rsidR="00C814C2">
        <w:t>its</w:t>
      </w:r>
      <w:r w:rsidR="00DD571F">
        <w:t xml:space="preserve"> decision </w:t>
      </w:r>
      <w:r w:rsidR="00C814C2">
        <w:t xml:space="preserve">on </w:t>
      </w:r>
      <w:r w:rsidR="00DF4F4E">
        <w:t xml:space="preserve">whether to restore </w:t>
      </w:r>
      <w:r w:rsidR="00364434">
        <w:t xml:space="preserve">or maintain </w:t>
      </w:r>
      <w:r w:rsidR="00DF4F4E">
        <w:t>the individual’s authorization</w:t>
      </w:r>
      <w:r w:rsidR="004F5351">
        <w:t>.</w:t>
      </w:r>
    </w:p>
    <w:p w:rsidR="005D19D9" w:rsidP="00036512" w14:paraId="123B60E2" w14:textId="77777777">
      <w:pPr>
        <w:pStyle w:val="BodyText"/>
        <w:widowControl/>
        <w:ind w:left="0" w:firstLine="0"/>
      </w:pPr>
    </w:p>
    <w:p w:rsidR="004F5351" w:rsidP="00036512" w14:paraId="2BD17BFE" w14:textId="39EF37D3">
      <w:pPr>
        <w:pStyle w:val="BodyText"/>
        <w:ind w:left="0"/>
      </w:pPr>
      <w:r>
        <w:t>L</w:t>
      </w:r>
      <w:r w:rsidR="00D5021D">
        <w:t>icensees and other entities that are not required to implement 10 CFR Part 26, Subpart</w:t>
      </w:r>
      <w:r>
        <w:t> </w:t>
      </w:r>
      <w:r w:rsidR="00D5021D">
        <w:t xml:space="preserve">H, </w:t>
      </w:r>
      <w:r>
        <w:t xml:space="preserve">may use </w:t>
      </w:r>
      <w:r w:rsidR="00D5021D">
        <w:t xml:space="preserve">information </w:t>
      </w:r>
      <w:r>
        <w:t xml:space="preserve">from </w:t>
      </w:r>
      <w:r w:rsidR="00405E2D">
        <w:t>S</w:t>
      </w:r>
      <w:r w:rsidR="00D5021D">
        <w:t xml:space="preserve">ubpart </w:t>
      </w:r>
      <w:r w:rsidR="00405E2D">
        <w:t>H</w:t>
      </w:r>
      <w:r w:rsidR="00835C0C">
        <w:t xml:space="preserve">, such as the conduct of follow-up testing for authorization in 10 CFR 26.69, “Authorization with potentially disqualifying fitness-for-duty information,” </w:t>
      </w:r>
      <w:r w:rsidR="00D5021D">
        <w:t>in its procedures.</w:t>
      </w:r>
      <w:r w:rsidR="00D03EE3">
        <w:t xml:space="preserve"> </w:t>
      </w:r>
      <w:r w:rsidR="00372361">
        <w:t xml:space="preserve">The </w:t>
      </w:r>
      <w:r w:rsidR="00F91A86">
        <w:t xml:space="preserve">following is </w:t>
      </w:r>
      <w:r w:rsidR="00372361">
        <w:t>guidance for the follow-up testing process:</w:t>
      </w:r>
    </w:p>
    <w:p w:rsidR="004F5351" w:rsidP="00036512" w14:paraId="4F2F9F87" w14:textId="77777777">
      <w:pPr>
        <w:pStyle w:val="BodyText"/>
        <w:widowControl/>
        <w:ind w:left="0"/>
      </w:pPr>
    </w:p>
    <w:p w:rsidR="00C1649D" w:rsidP="001F5E24" w14:paraId="53BEA8A9" w14:textId="55667335">
      <w:pPr>
        <w:pStyle w:val="BodyText"/>
        <w:widowControl/>
        <w:numPr>
          <w:ilvl w:val="0"/>
          <w:numId w:val="57"/>
        </w:numPr>
        <w:ind w:hanging="720"/>
      </w:pPr>
      <w:r>
        <w:t>I</w:t>
      </w:r>
      <w:r w:rsidR="00E6687C">
        <w:t xml:space="preserve">f </w:t>
      </w:r>
      <w:r>
        <w:t xml:space="preserve">an </w:t>
      </w:r>
      <w:r w:rsidR="00E6687C">
        <w:t xml:space="preserve">individual is not terminated </w:t>
      </w:r>
      <w:r w:rsidR="007A269F">
        <w:t>for the FFD policy violation</w:t>
      </w:r>
      <w:r w:rsidR="00157AC5">
        <w:t xml:space="preserve"> issued for </w:t>
      </w:r>
      <w:r w:rsidR="006D764D">
        <w:t>condition or occurrence that demonstrated the individual may not be trustworthy an</w:t>
      </w:r>
      <w:r w:rsidR="00843AC6">
        <w:t>d</w:t>
      </w:r>
      <w:r w:rsidR="006D764D">
        <w:t xml:space="preserve"> reliable</w:t>
      </w:r>
      <w:r w:rsidR="00157AC5">
        <w:t xml:space="preserve">, </w:t>
      </w:r>
      <w:r w:rsidR="007A269F">
        <w:t xml:space="preserve">the individual </w:t>
      </w:r>
      <w:r w:rsidR="00364434">
        <w:t xml:space="preserve">should </w:t>
      </w:r>
      <w:r w:rsidR="007A269F">
        <w:t xml:space="preserve">be subject to a determination of fitness </w:t>
      </w:r>
      <w:r w:rsidR="00803506">
        <w:t xml:space="preserve">and a </w:t>
      </w:r>
      <w:r w:rsidR="00DB5C26">
        <w:t xml:space="preserve">clinical plan </w:t>
      </w:r>
      <w:r>
        <w:t>that monitors, treats, and assesses the individual’s trustworthiness and reliability. This clinical plan could include drug and alcohol testing.</w:t>
      </w:r>
    </w:p>
    <w:p w:rsidR="00C1649D" w:rsidP="00036512" w14:paraId="58AACC6F" w14:textId="77777777">
      <w:pPr>
        <w:pStyle w:val="BodyText"/>
        <w:widowControl/>
        <w:ind w:left="720" w:hanging="720"/>
      </w:pPr>
    </w:p>
    <w:p w:rsidR="00F3300A" w:rsidP="001F5E24" w14:paraId="41AE265D" w14:textId="293D74EB">
      <w:pPr>
        <w:pStyle w:val="BodyText"/>
        <w:widowControl/>
        <w:numPr>
          <w:ilvl w:val="0"/>
          <w:numId w:val="57"/>
        </w:numPr>
        <w:ind w:hanging="720"/>
      </w:pPr>
      <w:r>
        <w:t>I</w:t>
      </w:r>
      <w:r w:rsidR="006052EE">
        <w:t xml:space="preserve">f </w:t>
      </w:r>
      <w:r w:rsidR="00843AC6">
        <w:t xml:space="preserve">the individual </w:t>
      </w:r>
      <w:r w:rsidR="004F66E1">
        <w:t xml:space="preserve">is </w:t>
      </w:r>
      <w:r w:rsidR="00843AC6">
        <w:t xml:space="preserve">not terminated for an FFD policy </w:t>
      </w:r>
      <w:r w:rsidR="00FE1A16">
        <w:t xml:space="preserve">violation </w:t>
      </w:r>
      <w:r w:rsidR="00843AC6">
        <w:t>for substance abuse</w:t>
      </w:r>
      <w:r w:rsidR="00D547D4">
        <w:t xml:space="preserve">, </w:t>
      </w:r>
      <w:r w:rsidR="00AE0268">
        <w:t xml:space="preserve">then </w:t>
      </w:r>
      <w:r w:rsidR="00D547D4">
        <w:t xml:space="preserve">the individual </w:t>
      </w:r>
      <w:r w:rsidR="00AE0268">
        <w:t xml:space="preserve">should </w:t>
      </w:r>
      <w:r w:rsidR="00D547D4">
        <w:t xml:space="preserve">be subject to </w:t>
      </w:r>
      <w:r w:rsidR="009920E7">
        <w:t xml:space="preserve">and satisfactorily complete </w:t>
      </w:r>
      <w:r w:rsidR="00D547D4">
        <w:t xml:space="preserve">a </w:t>
      </w:r>
      <w:r w:rsidR="00803506">
        <w:t>follow</w:t>
      </w:r>
      <w:r w:rsidR="00FE1A16">
        <w:t>-</w:t>
      </w:r>
      <w:r w:rsidR="00803506">
        <w:t xml:space="preserve">up </w:t>
      </w:r>
      <w:r w:rsidR="00856267">
        <w:t xml:space="preserve">testing plan for </w:t>
      </w:r>
      <w:r w:rsidR="00803506">
        <w:t>drug</w:t>
      </w:r>
      <w:r w:rsidR="00856267">
        <w:t>s</w:t>
      </w:r>
      <w:r w:rsidR="00803506">
        <w:t>, alcohol, or both</w:t>
      </w:r>
      <w:r w:rsidR="00856267">
        <w:t>,</w:t>
      </w:r>
      <w:r w:rsidR="00803506">
        <w:t xml:space="preserve"> </w:t>
      </w:r>
      <w:r w:rsidR="009920E7">
        <w:t>in order to</w:t>
      </w:r>
      <w:r w:rsidR="009920E7">
        <w:t xml:space="preserve"> maintain or be granted authorization</w:t>
      </w:r>
      <w:r w:rsidR="00803506">
        <w:t>.</w:t>
      </w:r>
      <w:r w:rsidR="009B20B5">
        <w:t xml:space="preserve"> </w:t>
      </w:r>
    </w:p>
    <w:p w:rsidR="00A14A85" w:rsidP="00036512" w14:paraId="3FBC2F9F" w14:textId="77777777">
      <w:pPr>
        <w:pStyle w:val="ListParagraph"/>
        <w:widowControl/>
        <w:ind w:left="720" w:hanging="720"/>
      </w:pPr>
    </w:p>
    <w:p w:rsidR="00D5021D" w:rsidP="001F5E24" w14:paraId="336EE667" w14:textId="4A4517FA">
      <w:pPr>
        <w:pStyle w:val="BodyText"/>
        <w:widowControl/>
        <w:numPr>
          <w:ilvl w:val="0"/>
          <w:numId w:val="57"/>
        </w:numPr>
        <w:ind w:hanging="720"/>
      </w:pPr>
      <w:r>
        <w:t>T</w:t>
      </w:r>
      <w:r w:rsidR="00D70350">
        <w:t>he</w:t>
      </w:r>
      <w:r>
        <w:t xml:space="preserve"> follow</w:t>
      </w:r>
      <w:r w:rsidR="00FE1A16">
        <w:t>-</w:t>
      </w:r>
      <w:r>
        <w:t xml:space="preserve">up testing </w:t>
      </w:r>
      <w:r w:rsidR="00D70350">
        <w:t xml:space="preserve">process </w:t>
      </w:r>
      <w:r w:rsidR="00BF272D">
        <w:t xml:space="preserve">and any clinic or treatment plan </w:t>
      </w:r>
      <w:r w:rsidR="00D70350">
        <w:t xml:space="preserve">should </w:t>
      </w:r>
      <w:r w:rsidR="00357861">
        <w:t xml:space="preserve">describe </w:t>
      </w:r>
      <w:r w:rsidR="003A7793">
        <w:t xml:space="preserve">the medical </w:t>
      </w:r>
      <w:r w:rsidR="00EE3060">
        <w:t xml:space="preserve">or clinical </w:t>
      </w:r>
      <w:r w:rsidR="003A7793">
        <w:t>professional</w:t>
      </w:r>
      <w:r w:rsidR="008D6173">
        <w:t>(s)</w:t>
      </w:r>
      <w:r w:rsidR="00BF272D">
        <w:t xml:space="preserve"> who </w:t>
      </w:r>
      <w:r w:rsidR="00FE1A16">
        <w:t>is designated by the licensee or other entity</w:t>
      </w:r>
      <w:r w:rsidR="00BF272D">
        <w:t xml:space="preserve"> to assess the individual, develop the plan, monitor the individual, and </w:t>
      </w:r>
      <w:r w:rsidR="00AF0BDA">
        <w:t>verify whether t</w:t>
      </w:r>
      <w:r w:rsidR="007B725F">
        <w:t>h</w:t>
      </w:r>
      <w:r w:rsidR="00AF0BDA">
        <w:t>e individual satisf</w:t>
      </w:r>
      <w:r w:rsidR="007B725F">
        <w:t>a</w:t>
      </w:r>
      <w:r w:rsidR="00AF0BDA">
        <w:t>c</w:t>
      </w:r>
      <w:r w:rsidR="007B725F">
        <w:t xml:space="preserve">torily </w:t>
      </w:r>
      <w:r w:rsidR="00AF0BDA">
        <w:t>completed the plan. Th</w:t>
      </w:r>
      <w:r w:rsidR="007B725F">
        <w:t>e</w:t>
      </w:r>
      <w:r w:rsidR="00AF0BDA">
        <w:t xml:space="preserve"> medical or clinical profession</w:t>
      </w:r>
      <w:r w:rsidR="00FE1A16">
        <w:t>al</w:t>
      </w:r>
      <w:r w:rsidR="00AF0BDA">
        <w:t>s should hav</w:t>
      </w:r>
      <w:r w:rsidR="007B725F">
        <w:t>e</w:t>
      </w:r>
      <w:r w:rsidR="00AF0BDA">
        <w:t xml:space="preserve"> the </w:t>
      </w:r>
      <w:r w:rsidR="003A7793">
        <w:t>appropriate qualifications, training, or academic</w:t>
      </w:r>
      <w:r w:rsidR="007B725F">
        <w:t>s</w:t>
      </w:r>
      <w:r w:rsidR="003A7793">
        <w:t xml:space="preserve"> </w:t>
      </w:r>
      <w:r w:rsidR="001E73FB">
        <w:t>to assess the indivi</w:t>
      </w:r>
      <w:r w:rsidR="00262C01">
        <w:t xml:space="preserve">dual’s </w:t>
      </w:r>
      <w:r w:rsidR="001E73FB">
        <w:t>condition.</w:t>
      </w:r>
    </w:p>
    <w:p w:rsidR="00DE170C" w:rsidP="00036512" w14:paraId="1E792158" w14:textId="2801015E">
      <w:pPr>
        <w:pStyle w:val="BodyText"/>
        <w:widowControl/>
        <w:tabs>
          <w:tab w:val="left" w:pos="720"/>
        </w:tabs>
        <w:ind w:left="0" w:firstLine="0"/>
      </w:pPr>
    </w:p>
    <w:p w:rsidR="00DE170C" w:rsidRPr="00560E2E" w:rsidP="00193653" w14:paraId="499E4246" w14:textId="3DF85F3C">
      <w:pPr>
        <w:pStyle w:val="Heading3"/>
        <w:widowControl/>
        <w:ind w:left="1440" w:hanging="720"/>
      </w:pPr>
      <w:bookmarkStart w:id="238" w:name="_Toc114667119"/>
      <w:bookmarkStart w:id="239" w:name="_Toc120107219"/>
      <w:bookmarkStart w:id="240" w:name="_Toc170384171"/>
      <w:bookmarkStart w:id="241" w:name="_Toc170384278"/>
      <w:bookmarkStart w:id="242" w:name="_Toc170384492"/>
      <w:r>
        <w:t>10 CFR</w:t>
      </w:r>
      <w:r w:rsidR="00D90FDA">
        <w:t xml:space="preserve"> </w:t>
      </w:r>
      <w:r w:rsidR="005E1068">
        <w:t>26.607</w:t>
      </w:r>
      <w:r w:rsidRPr="00560E2E">
        <w:t>(</w:t>
      </w:r>
      <w:r w:rsidR="00335673">
        <w:t>c</w:t>
      </w:r>
      <w:r w:rsidRPr="00560E2E">
        <w:t xml:space="preserve">), </w:t>
      </w:r>
      <w:r w:rsidRPr="00560E2E" w:rsidR="00560E2E">
        <w:t>Urine</w:t>
      </w:r>
      <w:r w:rsidR="00034C53">
        <w:t xml:space="preserve"> and Oral Fluid </w:t>
      </w:r>
      <w:r w:rsidR="007A26AA">
        <w:t>Specimens</w:t>
      </w:r>
      <w:bookmarkEnd w:id="238"/>
      <w:bookmarkEnd w:id="239"/>
      <w:bookmarkEnd w:id="240"/>
      <w:bookmarkEnd w:id="241"/>
      <w:bookmarkEnd w:id="242"/>
    </w:p>
    <w:p w:rsidR="00780B99" w:rsidP="00036512" w14:paraId="7DED60A0" w14:textId="16A0DBD4">
      <w:pPr>
        <w:pStyle w:val="BodyText"/>
        <w:widowControl/>
        <w:tabs>
          <w:tab w:val="left" w:pos="720"/>
        </w:tabs>
        <w:ind w:left="0"/>
      </w:pPr>
    </w:p>
    <w:p w:rsidR="00FC25D8" w:rsidP="00036512" w14:paraId="473542E8" w14:textId="094B6007">
      <w:pPr>
        <w:pStyle w:val="BodyText"/>
        <w:widowControl/>
        <w:tabs>
          <w:tab w:val="left" w:pos="720"/>
        </w:tabs>
        <w:ind w:left="0"/>
      </w:pPr>
      <w:r>
        <w:t xml:space="preserve">Licensees </w:t>
      </w:r>
      <w:r w:rsidR="00886518">
        <w:t>or</w:t>
      </w:r>
      <w:r>
        <w:t xml:space="preserve"> other entities </w:t>
      </w:r>
      <w:r w:rsidRPr="00E71AFC" w:rsidR="00E71AFC">
        <w:t xml:space="preserve">may implement a drug testing program </w:t>
      </w:r>
      <w:r w:rsidR="00355141">
        <w:t xml:space="preserve">using </w:t>
      </w:r>
      <w:r w:rsidR="003915B5">
        <w:t>urine</w:t>
      </w:r>
      <w:r w:rsidR="00A14A85">
        <w:t xml:space="preserve"> </w:t>
      </w:r>
      <w:r w:rsidR="00417295">
        <w:t xml:space="preserve">as the </w:t>
      </w:r>
      <w:r w:rsidR="00355141">
        <w:t>biological specimen</w:t>
      </w:r>
      <w:r w:rsidR="005222A7">
        <w:t xml:space="preserve"> for testing drugs and drug metabolites</w:t>
      </w:r>
      <w:r w:rsidR="00F43BE5">
        <w:t xml:space="preserve"> for </w:t>
      </w:r>
      <w:r w:rsidR="00213E13">
        <w:t>all test conditions</w:t>
      </w:r>
      <w:r w:rsidR="005222A7">
        <w:t>. T</w:t>
      </w:r>
      <w:r w:rsidR="000E313C">
        <w:t xml:space="preserve">his </w:t>
      </w:r>
      <w:r w:rsidR="005222A7">
        <w:t xml:space="preserve">testing </w:t>
      </w:r>
      <w:r w:rsidR="000E313C">
        <w:t xml:space="preserve">program </w:t>
      </w:r>
      <w:r w:rsidR="00D60DDD">
        <w:t>must</w:t>
      </w:r>
      <w:r w:rsidR="00A9431D">
        <w:t xml:space="preserve"> </w:t>
      </w:r>
      <w:r w:rsidR="00871E64">
        <w:t xml:space="preserve">be </w:t>
      </w:r>
      <w:r w:rsidR="00492903">
        <w:t xml:space="preserve">detailed in procedures and </w:t>
      </w:r>
      <w:r w:rsidR="000E313C">
        <w:t xml:space="preserve">be based on the requirements in </w:t>
      </w:r>
      <w:r w:rsidR="0092352E">
        <w:t xml:space="preserve">10 CFR </w:t>
      </w:r>
      <w:r w:rsidR="000E313C">
        <w:t>Part 26</w:t>
      </w:r>
      <w:r w:rsidR="00C8497C">
        <w:t>, Subpart M</w:t>
      </w:r>
      <w:r w:rsidR="00854295">
        <w:t>.</w:t>
      </w:r>
      <w:r w:rsidR="00417295">
        <w:t xml:space="preserve"> </w:t>
      </w:r>
      <w:r w:rsidR="00EA37CF">
        <w:t>L</w:t>
      </w:r>
      <w:r w:rsidR="00886518">
        <w:t>icensees or other entities</w:t>
      </w:r>
      <w:r w:rsidR="00F80322">
        <w:t xml:space="preserve"> must </w:t>
      </w:r>
      <w:r w:rsidR="0099732D">
        <w:t xml:space="preserve">require </w:t>
      </w:r>
      <w:r w:rsidR="00CC2E29">
        <w:t xml:space="preserve">a </w:t>
      </w:r>
      <w:r w:rsidR="003915B5">
        <w:t>urine</w:t>
      </w:r>
      <w:r w:rsidR="00C8497C">
        <w:t xml:space="preserve"> </w:t>
      </w:r>
      <w:r w:rsidR="00CC2E29">
        <w:t xml:space="preserve">specimen </w:t>
      </w:r>
      <w:r w:rsidR="00104624">
        <w:t>to</w:t>
      </w:r>
      <w:r w:rsidR="0099732D">
        <w:t xml:space="preserve"> be tested for validity </w:t>
      </w:r>
      <w:r w:rsidR="002A6BFC">
        <w:t xml:space="preserve">(including </w:t>
      </w:r>
      <w:r w:rsidR="00F7276B">
        <w:t xml:space="preserve">biological markers) </w:t>
      </w:r>
      <w:r w:rsidR="007F413D">
        <w:t xml:space="preserve">and whether the specimen was </w:t>
      </w:r>
      <w:r w:rsidR="00104624">
        <w:t>adulterated, substituted, or dilute</w:t>
      </w:r>
      <w:r w:rsidR="00215C36">
        <w:t>d</w:t>
      </w:r>
      <w:r w:rsidR="00104624">
        <w:t xml:space="preserve">. </w:t>
      </w:r>
      <w:r w:rsidR="00017957">
        <w:t>If the licensee or other entity discovers the specimen has been adulterated, substituted, diluted</w:t>
      </w:r>
      <w:r w:rsidR="00456A2D">
        <w:t>,</w:t>
      </w:r>
      <w:r w:rsidR="007F413D">
        <w:t xml:space="preserve"> or invalid, </w:t>
      </w:r>
      <w:r w:rsidR="00241A18">
        <w:t xml:space="preserve">or a biological marker was not identified, </w:t>
      </w:r>
      <w:r w:rsidR="00E43B1E">
        <w:t xml:space="preserve">then </w:t>
      </w:r>
      <w:r w:rsidR="00871E64">
        <w:t xml:space="preserve">the situation </w:t>
      </w:r>
      <w:r w:rsidR="00456A2D">
        <w:t xml:space="preserve">warrants additional action by the laboratory and licensee </w:t>
      </w:r>
      <w:r w:rsidR="00871E64">
        <w:t>to determine whether an FFD policy violation has occurred.</w:t>
      </w:r>
      <w:r w:rsidR="00936CB0">
        <w:t xml:space="preserve"> If the specimen </w:t>
      </w:r>
      <w:r w:rsidR="0082396D">
        <w:t xml:space="preserve">were </w:t>
      </w:r>
      <w:r w:rsidR="00936CB0">
        <w:t>adulterated</w:t>
      </w:r>
      <w:r w:rsidR="00241A18">
        <w:t xml:space="preserve"> </w:t>
      </w:r>
      <w:r w:rsidR="00215C36">
        <w:t>or</w:t>
      </w:r>
      <w:r w:rsidR="00241A18">
        <w:t xml:space="preserve"> </w:t>
      </w:r>
      <w:r w:rsidR="006113E9">
        <w:t>s</w:t>
      </w:r>
      <w:r w:rsidR="00936CB0">
        <w:t>ubstituted</w:t>
      </w:r>
      <w:r w:rsidR="008D0EAC">
        <w:t>,</w:t>
      </w:r>
      <w:r w:rsidR="00241A18">
        <w:t xml:space="preserve"> or a biological marker was not </w:t>
      </w:r>
      <w:r w:rsidR="00241A18">
        <w:t>identified,</w:t>
      </w:r>
      <w:r w:rsidR="00936CB0">
        <w:t xml:space="preserve"> </w:t>
      </w:r>
      <w:r w:rsidR="0082396D">
        <w:t>then</w:t>
      </w:r>
      <w:r w:rsidR="00182C01">
        <w:t xml:space="preserve"> </w:t>
      </w:r>
      <w:r w:rsidR="008146C6">
        <w:t xml:space="preserve">this occurrence </w:t>
      </w:r>
      <w:r w:rsidR="00182C01">
        <w:t>is</w:t>
      </w:r>
      <w:r w:rsidR="006113E9">
        <w:t xml:space="preserve"> </w:t>
      </w:r>
      <w:r w:rsidR="00936CB0">
        <w:t xml:space="preserve">grounds for the licensee or other entity to </w:t>
      </w:r>
      <w:r w:rsidR="00E85015">
        <w:t xml:space="preserve">determine that the </w:t>
      </w:r>
      <w:r w:rsidR="008146C6">
        <w:t>test</w:t>
      </w:r>
      <w:r w:rsidR="00E85015">
        <w:t xml:space="preserve"> w</w:t>
      </w:r>
      <w:r w:rsidR="008146C6">
        <w:t xml:space="preserve">as </w:t>
      </w:r>
      <w:r w:rsidR="00936CB0">
        <w:t>subver</w:t>
      </w:r>
      <w:r w:rsidR="008146C6">
        <w:t xml:space="preserve">ted </w:t>
      </w:r>
      <w:r w:rsidR="00936CB0">
        <w:t xml:space="preserve">and </w:t>
      </w:r>
      <w:r w:rsidR="00215C36">
        <w:t>issue</w:t>
      </w:r>
      <w:r>
        <w:t xml:space="preserve"> the </w:t>
      </w:r>
      <w:r w:rsidR="008146C6">
        <w:t>individual a permanent denial of authorization</w:t>
      </w:r>
      <w:r>
        <w:t>.</w:t>
      </w:r>
      <w:r w:rsidR="00787A41">
        <w:t xml:space="preserve"> If t</w:t>
      </w:r>
      <w:r w:rsidR="0025630E">
        <w:t xml:space="preserve">he specimen is determined to be dilute, then the licensee or other entity must require the laboratory to conduct the special analysis </w:t>
      </w:r>
      <w:r w:rsidR="00CE7EF9">
        <w:t>testing required by 10</w:t>
      </w:r>
      <w:r w:rsidR="00215C36">
        <w:t> </w:t>
      </w:r>
      <w:r w:rsidR="00CE7EF9">
        <w:t>CFR</w:t>
      </w:r>
      <w:r w:rsidR="00215C36">
        <w:t> </w:t>
      </w:r>
      <w:r w:rsidRPr="009D460C" w:rsidR="009D460C">
        <w:t>26.163(a)(2)</w:t>
      </w:r>
      <w:r w:rsidR="009D460C">
        <w:t>.</w:t>
      </w:r>
      <w:r w:rsidR="00D619E8">
        <w:t xml:space="preserve"> Licensees or other entit</w:t>
      </w:r>
      <w:r w:rsidR="00616AF8">
        <w:t>i</w:t>
      </w:r>
      <w:r w:rsidR="00D619E8">
        <w:t xml:space="preserve">es are enabled to test the </w:t>
      </w:r>
      <w:r w:rsidR="003915B5">
        <w:t>urine</w:t>
      </w:r>
      <w:r w:rsidR="00F7276B">
        <w:t xml:space="preserve"> </w:t>
      </w:r>
      <w:r w:rsidR="00D619E8">
        <w:t xml:space="preserve">specimen for </w:t>
      </w:r>
      <w:r w:rsidR="00E93207">
        <w:t>biological markers other than those markers (e.g., pH, creatinine, spe</w:t>
      </w:r>
      <w:r w:rsidR="00616AF8">
        <w:t xml:space="preserve">cific gravity) </w:t>
      </w:r>
      <w:r w:rsidR="00E93207">
        <w:t xml:space="preserve">used </w:t>
      </w:r>
      <w:r w:rsidR="00616AF8">
        <w:t xml:space="preserve">to </w:t>
      </w:r>
      <w:r w:rsidR="00213E13">
        <w:t xml:space="preserve">typically </w:t>
      </w:r>
      <w:r w:rsidR="00616AF8">
        <w:t>test for validity</w:t>
      </w:r>
      <w:r w:rsidR="00CC2E29">
        <w:t xml:space="preserve">, but this should be established in </w:t>
      </w:r>
      <w:r w:rsidR="008D6649">
        <w:t xml:space="preserve">a </w:t>
      </w:r>
      <w:r w:rsidR="00CC2E29">
        <w:t>procedure and cons</w:t>
      </w:r>
      <w:r w:rsidR="008D6649">
        <w:t>i</w:t>
      </w:r>
      <w:r w:rsidR="00CC2E29">
        <w:t>stently applied to all individuals</w:t>
      </w:r>
      <w:r w:rsidR="00616AF8">
        <w:t>.</w:t>
      </w:r>
    </w:p>
    <w:p w:rsidR="006E2DEE" w:rsidP="00036512" w14:paraId="0850ABE1" w14:textId="77777777">
      <w:pPr>
        <w:pStyle w:val="BodyText"/>
        <w:widowControl/>
        <w:tabs>
          <w:tab w:val="left" w:pos="720"/>
        </w:tabs>
        <w:ind w:left="0"/>
      </w:pPr>
    </w:p>
    <w:p w:rsidR="00B336BA" w:rsidP="00036512" w14:paraId="77F45D13" w14:textId="60535203">
      <w:pPr>
        <w:pStyle w:val="BodyText"/>
        <w:widowControl/>
        <w:tabs>
          <w:tab w:val="left" w:pos="720"/>
        </w:tabs>
        <w:ind w:left="0"/>
      </w:pPr>
      <w:r>
        <w:t>T</w:t>
      </w:r>
      <w:r w:rsidRPr="007B2513" w:rsidR="008B4098">
        <w:t xml:space="preserve">o </w:t>
      </w:r>
      <w:r w:rsidR="00712D52">
        <w:t xml:space="preserve">help </w:t>
      </w:r>
      <w:r w:rsidRPr="007B2513" w:rsidR="008B4098">
        <w:t xml:space="preserve">ensure specimen integrity, the </w:t>
      </w:r>
      <w:r w:rsidRPr="007B2513" w:rsidR="00C049B7">
        <w:t xml:space="preserve">collector </w:t>
      </w:r>
      <w:r w:rsidR="00A36B92">
        <w:t>should</w:t>
      </w:r>
      <w:r w:rsidRPr="007B2513" w:rsidR="008B4098">
        <w:t xml:space="preserve"> </w:t>
      </w:r>
      <w:r w:rsidR="001D6E72">
        <w:t xml:space="preserve">verify the </w:t>
      </w:r>
      <w:r w:rsidR="0052537C">
        <w:t xml:space="preserve">true </w:t>
      </w:r>
      <w:r w:rsidRPr="007B2513" w:rsidR="0002314D">
        <w:t>identity</w:t>
      </w:r>
      <w:r w:rsidRPr="007B2513" w:rsidR="0002314D">
        <w:t xml:space="preserve"> of the donor, </w:t>
      </w:r>
      <w:r w:rsidRPr="007B2513" w:rsidR="009872AB">
        <w:t xml:space="preserve">present the donor with a </w:t>
      </w:r>
      <w:r w:rsidRPr="007B2513" w:rsidR="0002314D">
        <w:t xml:space="preserve">new </w:t>
      </w:r>
      <w:r w:rsidRPr="007B2513" w:rsidR="009872AB">
        <w:t>collection container</w:t>
      </w:r>
      <w:r w:rsidRPr="007B2513" w:rsidR="008E4C9A">
        <w:t xml:space="preserve">, </w:t>
      </w:r>
      <w:r w:rsidRPr="007B2513" w:rsidR="009872AB">
        <w:t xml:space="preserve">take steps to </w:t>
      </w:r>
      <w:r w:rsidRPr="007B2513" w:rsidR="00DC7936">
        <w:t>ensure the integrity of the specimen</w:t>
      </w:r>
      <w:r w:rsidRPr="007B2513" w:rsidR="008E4C9A">
        <w:t>,</w:t>
      </w:r>
      <w:r w:rsidRPr="007B2513" w:rsidR="00DC7936">
        <w:t xml:space="preserve"> </w:t>
      </w:r>
      <w:r w:rsidRPr="007B2513" w:rsidR="008B4098">
        <w:t xml:space="preserve">and properly fill out the </w:t>
      </w:r>
      <w:r w:rsidR="00A36B92">
        <w:t>CCF</w:t>
      </w:r>
      <w:r w:rsidRPr="007B2513" w:rsidR="00B00FD6">
        <w:t>.</w:t>
      </w:r>
      <w:r w:rsidRPr="007B2513" w:rsidR="00063CB0">
        <w:t xml:space="preserve"> </w:t>
      </w:r>
      <w:r w:rsidRPr="007B2513" w:rsidR="003E7E42">
        <w:t xml:space="preserve">The collector should explain the collection process to the donor, answer any questions the donor may have </w:t>
      </w:r>
      <w:r w:rsidR="00856267">
        <w:t>about</w:t>
      </w:r>
      <w:r w:rsidRPr="007B2513" w:rsidR="003E7E42">
        <w:t xml:space="preserve"> the collection process, </w:t>
      </w:r>
      <w:r w:rsidRPr="007B2513" w:rsidR="00E0574D">
        <w:t>and inform the donor that the failure to follow collector instructions</w:t>
      </w:r>
      <w:r w:rsidRPr="007B2513" w:rsidR="000F1E02">
        <w:t>, act in a confrontation</w:t>
      </w:r>
      <w:r>
        <w:t>al</w:t>
      </w:r>
      <w:r w:rsidRPr="007B2513" w:rsidR="000F1E02">
        <w:t xml:space="preserve"> manner, or act to subvert the drug </w:t>
      </w:r>
      <w:r w:rsidR="00A36B92">
        <w:t xml:space="preserve">or alcohol </w:t>
      </w:r>
      <w:r w:rsidRPr="007B2513" w:rsidR="000F1E02">
        <w:t>test is grounds for a permanent denial of authorization.</w:t>
      </w:r>
      <w:r w:rsidRPr="007B2513" w:rsidR="003E7E42">
        <w:t xml:space="preserve"> </w:t>
      </w:r>
      <w:r w:rsidRPr="007B2513" w:rsidR="00B00FD6">
        <w:t>Collector responsibilities also in</w:t>
      </w:r>
      <w:r w:rsidRPr="007B2513" w:rsidR="008D6692">
        <w:t>clud</w:t>
      </w:r>
      <w:r w:rsidRPr="007B2513" w:rsidR="00B00FD6">
        <w:t>e</w:t>
      </w:r>
      <w:r w:rsidRPr="007B2513" w:rsidR="008D6692">
        <w:t xml:space="preserve"> </w:t>
      </w:r>
      <w:r w:rsidRPr="007B2513" w:rsidR="00F539DE">
        <w:t xml:space="preserve">actions </w:t>
      </w:r>
      <w:r w:rsidRPr="007B2513" w:rsidR="00116ECC">
        <w:t xml:space="preserve">to ensure that the </w:t>
      </w:r>
      <w:r w:rsidRPr="007B2513" w:rsidR="00501D0C">
        <w:t xml:space="preserve">bathroom stall </w:t>
      </w:r>
      <w:r w:rsidRPr="007B2513" w:rsidR="00116ECC">
        <w:t xml:space="preserve">is </w:t>
      </w:r>
      <w:r w:rsidRPr="007B2513" w:rsidR="00D02B3D">
        <w:t xml:space="preserve">ready </w:t>
      </w:r>
      <w:r w:rsidRPr="007B2513" w:rsidR="00116ECC">
        <w:t>for the collection</w:t>
      </w:r>
      <w:r w:rsidRPr="007B2513" w:rsidR="00F02CE8">
        <w:t xml:space="preserve"> (e.g., water sources </w:t>
      </w:r>
      <w:r w:rsidRPr="007B2513" w:rsidR="00866488">
        <w:t xml:space="preserve">are </w:t>
      </w:r>
      <w:r w:rsidRPr="007B2513" w:rsidR="00F02CE8">
        <w:t>secured</w:t>
      </w:r>
      <w:r w:rsidRPr="007B2513" w:rsidR="00011C9C">
        <w:t>;</w:t>
      </w:r>
      <w:r w:rsidRPr="007B2513" w:rsidR="00866488">
        <w:t xml:space="preserve"> </w:t>
      </w:r>
      <w:r w:rsidRPr="007B2513" w:rsidR="00011C9C">
        <w:t xml:space="preserve">a </w:t>
      </w:r>
      <w:r w:rsidRPr="007B2513" w:rsidR="00866488">
        <w:t xml:space="preserve">water bluing agent is </w:t>
      </w:r>
      <w:r w:rsidRPr="007B2513" w:rsidR="00011C9C">
        <w:t xml:space="preserve">added to the </w:t>
      </w:r>
      <w:r w:rsidRPr="007B2513" w:rsidR="00866488">
        <w:t>toilet</w:t>
      </w:r>
      <w:r w:rsidRPr="007B2513" w:rsidR="00011C9C">
        <w:t xml:space="preserve"> water;</w:t>
      </w:r>
      <w:r w:rsidRPr="007B2513" w:rsidR="00116ECC">
        <w:t xml:space="preserve"> </w:t>
      </w:r>
      <w:r w:rsidRPr="007B2513" w:rsidR="00B301E9">
        <w:t xml:space="preserve">water </w:t>
      </w:r>
      <w:r w:rsidRPr="007B2513" w:rsidR="005F0AB6">
        <w:t>piping</w:t>
      </w:r>
      <w:r w:rsidRPr="007B2513" w:rsidR="00B301E9">
        <w:t>, ventilation,</w:t>
      </w:r>
      <w:r w:rsidRPr="007B2513" w:rsidR="005F0AB6">
        <w:t xml:space="preserve"> and ceiling</w:t>
      </w:r>
      <w:r w:rsidRPr="007B2513" w:rsidR="00B301E9">
        <w:t xml:space="preserve"> areas are secured from unauthorized donor entry</w:t>
      </w:r>
      <w:r w:rsidRPr="007B2513" w:rsidR="00EE35D1">
        <w:t>)</w:t>
      </w:r>
      <w:r w:rsidRPr="007B2513" w:rsidR="00F539DE">
        <w:t>.</w:t>
      </w:r>
      <w:r w:rsidRPr="007B2513" w:rsidR="00AF7BAE">
        <w:t xml:space="preserve"> </w:t>
      </w:r>
      <w:r w:rsidR="00B85DCF">
        <w:t>A discussion of c</w:t>
      </w:r>
      <w:r w:rsidRPr="007B2513" w:rsidR="00AF7BAE">
        <w:t xml:space="preserve">ollector training </w:t>
      </w:r>
      <w:r w:rsidR="00B85DCF">
        <w:t>appears</w:t>
      </w:r>
      <w:r w:rsidRPr="007B2513" w:rsidR="00024823">
        <w:t xml:space="preserve"> in </w:t>
      </w:r>
      <w:r w:rsidR="00E13961">
        <w:t xml:space="preserve">10 CFR 26.85, “Collector qualifications and responsibilities,” </w:t>
      </w:r>
      <w:r w:rsidRPr="007B2513" w:rsidR="00024823">
        <w:t>the guidance for 10</w:t>
      </w:r>
      <w:r w:rsidR="00B85DCF">
        <w:t> </w:t>
      </w:r>
      <w:r w:rsidRPr="007B2513" w:rsidR="00024823">
        <w:t>CFR</w:t>
      </w:r>
      <w:r w:rsidR="00B85DCF">
        <w:t> </w:t>
      </w:r>
      <w:r w:rsidRPr="007B2513" w:rsidR="00024823">
        <w:t>26.60</w:t>
      </w:r>
      <w:r w:rsidRPr="007B2513" w:rsidR="00D467FC">
        <w:t>8</w:t>
      </w:r>
      <w:r w:rsidR="00E13961">
        <w:t xml:space="preserve"> in this RG</w:t>
      </w:r>
      <w:r w:rsidR="00B07738">
        <w:t xml:space="preserve"> </w:t>
      </w:r>
      <w:r w:rsidR="00643251">
        <w:t>and in the HHS Guidelines.</w:t>
      </w:r>
    </w:p>
    <w:p w:rsidR="00D441FC" w:rsidP="00036512" w14:paraId="6179433B" w14:textId="50CFA5A8">
      <w:pPr>
        <w:widowControl/>
        <w:rPr>
          <w:rFonts w:eastAsia="Times New Roman"/>
        </w:rPr>
      </w:pPr>
    </w:p>
    <w:p w:rsidR="00F03234" w:rsidP="00036512" w14:paraId="08BF117A" w14:textId="22A2D2F2">
      <w:pPr>
        <w:pStyle w:val="BodyText"/>
        <w:widowControl/>
        <w:tabs>
          <w:tab w:val="left" w:pos="720"/>
        </w:tabs>
        <w:ind w:left="0"/>
      </w:pPr>
      <w:r>
        <w:t>I</w:t>
      </w:r>
      <w:r w:rsidR="00694C61">
        <w:t xml:space="preserve">f </w:t>
      </w:r>
      <w:r w:rsidR="00215C36">
        <w:t>FFD program personnel call for</w:t>
      </w:r>
      <w:r w:rsidR="00694C61">
        <w:t xml:space="preserve"> a </w:t>
      </w:r>
      <w:r w:rsidR="00CD25AC">
        <w:t xml:space="preserve">direct </w:t>
      </w:r>
      <w:r w:rsidR="00FD21ED">
        <w:t xml:space="preserve">observation </w:t>
      </w:r>
      <w:r w:rsidR="00CD25AC">
        <w:t>collection,</w:t>
      </w:r>
      <w:r w:rsidR="00652408">
        <w:t xml:space="preserve"> </w:t>
      </w:r>
      <w:r w:rsidR="000F209E">
        <w:t xml:space="preserve">then </w:t>
      </w:r>
      <w:r w:rsidR="00D4553B">
        <w:t>the collector</w:t>
      </w:r>
      <w:r w:rsidR="00503D1C">
        <w:t xml:space="preserve"> should </w:t>
      </w:r>
      <w:r w:rsidR="008B4098">
        <w:t xml:space="preserve">be </w:t>
      </w:r>
      <w:r w:rsidR="00D4553B">
        <w:t xml:space="preserve">able to effectively observe </w:t>
      </w:r>
      <w:r w:rsidR="00C23BC0">
        <w:t>all sides of the individual</w:t>
      </w:r>
      <w:r w:rsidR="00215C36">
        <w:t>’s</w:t>
      </w:r>
      <w:r w:rsidR="00C23BC0">
        <w:t xml:space="preserve"> </w:t>
      </w:r>
      <w:r w:rsidR="008B4098">
        <w:t xml:space="preserve">midsection </w:t>
      </w:r>
      <w:r w:rsidR="00C23BC0">
        <w:t xml:space="preserve">to verify that </w:t>
      </w:r>
      <w:r w:rsidR="00215C36">
        <w:t xml:space="preserve">the </w:t>
      </w:r>
      <w:r w:rsidR="003915B5">
        <w:t>urine</w:t>
      </w:r>
      <w:r w:rsidR="00C23BC0">
        <w:t xml:space="preserve"> specimen is not </w:t>
      </w:r>
      <w:r w:rsidR="00215C36">
        <w:t xml:space="preserve">subverted </w:t>
      </w:r>
      <w:r w:rsidR="00C23BC0">
        <w:t xml:space="preserve">or </w:t>
      </w:r>
      <w:r w:rsidR="00215C36">
        <w:t>adulterated</w:t>
      </w:r>
      <w:r w:rsidR="00C23BC0">
        <w:t xml:space="preserve"> and </w:t>
      </w:r>
      <w:r w:rsidR="00D4553B">
        <w:t xml:space="preserve">the </w:t>
      </w:r>
      <w:r w:rsidR="003915B5">
        <w:t>urine</w:t>
      </w:r>
      <w:r w:rsidR="00D4553B">
        <w:t xml:space="preserve"> </w:t>
      </w:r>
      <w:r w:rsidR="00E1697F">
        <w:t>exit</w:t>
      </w:r>
      <w:r w:rsidR="006F1FD3">
        <w:t xml:space="preserve"> the </w:t>
      </w:r>
      <w:r w:rsidR="00F624A9">
        <w:t xml:space="preserve">donor’s </w:t>
      </w:r>
      <w:r w:rsidR="006F1FD3">
        <w:t xml:space="preserve">body </w:t>
      </w:r>
      <w:r w:rsidR="00F70D44">
        <w:t xml:space="preserve">or </w:t>
      </w:r>
      <w:r w:rsidR="003C2CFB">
        <w:t>urostomy</w:t>
      </w:r>
      <w:r w:rsidR="00F70D44">
        <w:t xml:space="preserve"> bag</w:t>
      </w:r>
      <w:r w:rsidR="00C22985">
        <w:t xml:space="preserve">. </w:t>
      </w:r>
      <w:r w:rsidR="00215C36">
        <w:t>To prevent a subversion attempt,</w:t>
      </w:r>
      <w:r w:rsidR="00215C36">
        <w:t xml:space="preserve"> </w:t>
      </w:r>
      <w:r w:rsidR="00215C36">
        <w:t>before</w:t>
      </w:r>
      <w:r w:rsidR="00C22985">
        <w:t xml:space="preserve"> the collection of </w:t>
      </w:r>
      <w:r w:rsidR="003915B5">
        <w:t>urine</w:t>
      </w:r>
      <w:r w:rsidR="000E1D21">
        <w:t xml:space="preserve"> </w:t>
      </w:r>
      <w:r w:rsidR="00C139FD">
        <w:t xml:space="preserve">from a </w:t>
      </w:r>
      <w:r w:rsidR="00C22985">
        <w:t xml:space="preserve">medical device, the donor should have informed the </w:t>
      </w:r>
      <w:r w:rsidR="00F70D44">
        <w:t xml:space="preserve">licensee </w:t>
      </w:r>
      <w:r w:rsidR="001B3094">
        <w:t>or other entity</w:t>
      </w:r>
      <w:r w:rsidR="00215C36">
        <w:t>,</w:t>
      </w:r>
      <w:r w:rsidR="001B3094">
        <w:t xml:space="preserve"> </w:t>
      </w:r>
      <w:r w:rsidR="00C22985">
        <w:t xml:space="preserve">and the </w:t>
      </w:r>
      <w:r w:rsidR="00897A06">
        <w:t>licensee or other entity should have verified the me</w:t>
      </w:r>
      <w:r w:rsidR="00971592">
        <w:t>d</w:t>
      </w:r>
      <w:r w:rsidR="00897A06">
        <w:t>ical necessity of the device</w:t>
      </w:r>
      <w:r w:rsidR="003062B0">
        <w:t xml:space="preserve">. </w:t>
      </w:r>
      <w:r w:rsidR="00B336BA">
        <w:t xml:space="preserve">Although an observed collection is performed, </w:t>
      </w:r>
      <w:r w:rsidR="007241BA">
        <w:t xml:space="preserve">other privacy considerations </w:t>
      </w:r>
      <w:r w:rsidR="00B336BA">
        <w:t xml:space="preserve">should be </w:t>
      </w:r>
      <w:r w:rsidR="007241BA">
        <w:t>afforded</w:t>
      </w:r>
      <w:r w:rsidR="00DF5A47">
        <w:t xml:space="preserve"> as discussed in this guide</w:t>
      </w:r>
      <w:r w:rsidR="00B336BA">
        <w:t xml:space="preserve">, such as </w:t>
      </w:r>
      <w:r w:rsidR="00037196">
        <w:t xml:space="preserve">all nonessential individuals </w:t>
      </w:r>
      <w:r w:rsidR="00B336BA">
        <w:t>should be prevented f</w:t>
      </w:r>
      <w:r w:rsidR="00037196">
        <w:t xml:space="preserve">rom being in the </w:t>
      </w:r>
      <w:r w:rsidR="009A00DF">
        <w:t xml:space="preserve">visual </w:t>
      </w:r>
      <w:r w:rsidR="00037196">
        <w:t>vicinity of the observed collection</w:t>
      </w:r>
      <w:r w:rsidR="00D53761">
        <w:t xml:space="preserve"> and </w:t>
      </w:r>
      <w:r w:rsidR="00B336BA">
        <w:t xml:space="preserve">the donor should be </w:t>
      </w:r>
      <w:r w:rsidR="00037196">
        <w:t>afford</w:t>
      </w:r>
      <w:r w:rsidR="00B336BA">
        <w:t xml:space="preserve">ed </w:t>
      </w:r>
      <w:r w:rsidR="00D7319B">
        <w:t xml:space="preserve">visual </w:t>
      </w:r>
      <w:r w:rsidR="00037196">
        <w:t xml:space="preserve">privacy </w:t>
      </w:r>
      <w:r w:rsidR="00856267">
        <w:t>while</w:t>
      </w:r>
      <w:r w:rsidR="00037196">
        <w:t xml:space="preserve"> re</w:t>
      </w:r>
      <w:r w:rsidR="00856267">
        <w:t>-</w:t>
      </w:r>
      <w:r w:rsidR="00037196">
        <w:t>dressing</w:t>
      </w:r>
      <w:r w:rsidR="00B336BA">
        <w:t>. T</w:t>
      </w:r>
      <w:r w:rsidR="00652408">
        <w:t xml:space="preserve">he donor’s failure to provide a specimen </w:t>
      </w:r>
      <w:r w:rsidR="004B40BA">
        <w:t xml:space="preserve">or subvert the testing process </w:t>
      </w:r>
      <w:r w:rsidR="00AB2607">
        <w:t>must</w:t>
      </w:r>
      <w:r w:rsidR="00B81C4D">
        <w:t xml:space="preserve"> be </w:t>
      </w:r>
      <w:r w:rsidR="003476B3">
        <w:t xml:space="preserve">immediately </w:t>
      </w:r>
      <w:r w:rsidR="004B40BA">
        <w:t>reported to FFD program personnel</w:t>
      </w:r>
      <w:r w:rsidR="00652408">
        <w:t>.</w:t>
      </w:r>
    </w:p>
    <w:p w:rsidR="00F03234" w:rsidP="00036512" w14:paraId="2DE378E4" w14:textId="77777777">
      <w:pPr>
        <w:pStyle w:val="BodyText"/>
        <w:widowControl/>
        <w:tabs>
          <w:tab w:val="left" w:pos="720"/>
        </w:tabs>
        <w:ind w:left="0"/>
      </w:pPr>
    </w:p>
    <w:p w:rsidR="001A7288" w:rsidP="00036512" w14:paraId="1BD4D651" w14:textId="59671D59">
      <w:pPr>
        <w:pStyle w:val="BodyText"/>
        <w:widowControl/>
        <w:tabs>
          <w:tab w:val="left" w:pos="720"/>
        </w:tabs>
        <w:ind w:left="0"/>
      </w:pPr>
      <w:r w:rsidRPr="004F6B95">
        <w:t>For confirmatory, split specimen, invalid, MRO-directed, or adulterated/subverted testing</w:t>
      </w:r>
      <w:r w:rsidR="00EF1EA6">
        <w:t>, l</w:t>
      </w:r>
      <w:r w:rsidR="00886518">
        <w:t>icensees or other entities</w:t>
      </w:r>
      <w:r w:rsidR="00F03234">
        <w:t xml:space="preserve"> must use laboratories </w:t>
      </w:r>
      <w:r w:rsidR="005C4455">
        <w:t xml:space="preserve">certified by HHS for </w:t>
      </w:r>
      <w:r w:rsidRPr="005C4455" w:rsidR="005C4455">
        <w:t>the specific biological specimen to be tested</w:t>
      </w:r>
      <w:r w:rsidR="00EF1EA6">
        <w:t xml:space="preserve"> </w:t>
      </w:r>
      <w:r w:rsidR="004B40BA">
        <w:t>in order to</w:t>
      </w:r>
      <w:r w:rsidR="004B40BA">
        <w:t xml:space="preserve"> issue an NRC-required sanction</w:t>
      </w:r>
      <w:r w:rsidR="00EF1EA6">
        <w:t>.</w:t>
      </w:r>
      <w:r w:rsidRPr="004F6B95" w:rsidR="00EF1EA6">
        <w:t xml:space="preserve"> </w:t>
      </w:r>
      <w:r w:rsidR="00886518">
        <w:t>Licensees or other entities</w:t>
      </w:r>
      <w:r w:rsidR="00A87342">
        <w:t xml:space="preserve"> should refer to the </w:t>
      </w:r>
      <w:r w:rsidR="00A879AD">
        <w:t xml:space="preserve">laboratory certification procedures in </w:t>
      </w:r>
      <w:r w:rsidR="00A87342">
        <w:t xml:space="preserve">HHS </w:t>
      </w:r>
      <w:r w:rsidR="00FF0134">
        <w:t>Guidelines</w:t>
      </w:r>
      <w:r w:rsidR="006D0A34">
        <w:t xml:space="preserve"> </w:t>
      </w:r>
      <w:r w:rsidR="00A87342">
        <w:t xml:space="preserve">for </w:t>
      </w:r>
      <w:r w:rsidR="003915B5">
        <w:t>urine</w:t>
      </w:r>
      <w:r w:rsidR="00E5239E">
        <w:t xml:space="preserve"> </w:t>
      </w:r>
      <w:r w:rsidR="007C65CE">
        <w:t xml:space="preserve">(or </w:t>
      </w:r>
      <w:r w:rsidR="003915B5">
        <w:t>oral fluid</w:t>
      </w:r>
      <w:r w:rsidR="007C65CE">
        <w:t xml:space="preserve">) </w:t>
      </w:r>
      <w:r w:rsidR="00A87342">
        <w:t xml:space="preserve">specimen </w:t>
      </w:r>
      <w:r w:rsidR="00A879AD">
        <w:t>lab</w:t>
      </w:r>
      <w:r w:rsidR="00F23FB7">
        <w:t>oratory</w:t>
      </w:r>
      <w:r w:rsidR="00A879AD">
        <w:t xml:space="preserve"> testing </w:t>
      </w:r>
      <w:r w:rsidR="00F03234">
        <w:t>certifi</w:t>
      </w:r>
      <w:r w:rsidR="00A879AD">
        <w:t>cation</w:t>
      </w:r>
      <w:r w:rsidR="00210E32">
        <w:t>, as applicable</w:t>
      </w:r>
      <w:r w:rsidR="00A879AD">
        <w:t xml:space="preserve">. </w:t>
      </w:r>
      <w:r w:rsidRPr="00D55E90" w:rsidR="00D55E90">
        <w:t>The licensee or other entity must establish and maintain a contract with a primary and backup HHS</w:t>
      </w:r>
      <w:r w:rsidR="00467BED">
        <w:noBreakHyphen/>
      </w:r>
      <w:r w:rsidRPr="00D55E90" w:rsidR="00D55E90">
        <w:t>certified laboratory (</w:t>
      </w:r>
      <w:r w:rsidR="00B401F9">
        <w:t>at a different location</w:t>
      </w:r>
      <w:r w:rsidR="000B326E">
        <w:t xml:space="preserve"> </w:t>
      </w:r>
      <w:r w:rsidRPr="00D55E90" w:rsidR="00D55E90">
        <w:t xml:space="preserve">with </w:t>
      </w:r>
      <w:r w:rsidR="000B326E">
        <w:t xml:space="preserve">a </w:t>
      </w:r>
      <w:r w:rsidRPr="00D55E90" w:rsidR="00D55E90">
        <w:t xml:space="preserve">different </w:t>
      </w:r>
      <w:r w:rsidRPr="00D55E90" w:rsidR="001D6773">
        <w:t>certifying scientist</w:t>
      </w:r>
      <w:r w:rsidRPr="00D55E90" w:rsidR="00D55E90">
        <w:t>) for the specimen(s) to be tested.</w:t>
      </w:r>
    </w:p>
    <w:p w:rsidR="006826C4" w:rsidP="00036512" w14:paraId="14D5CBDD" w14:textId="4BAC547D">
      <w:pPr>
        <w:pStyle w:val="BodyText"/>
        <w:widowControl/>
        <w:tabs>
          <w:tab w:val="left" w:pos="720"/>
        </w:tabs>
        <w:ind w:left="0"/>
      </w:pPr>
    </w:p>
    <w:p w:rsidR="0013555A" w:rsidRPr="002562CF" w:rsidP="00193653" w14:paraId="7969569B" w14:textId="15C0F0D3">
      <w:pPr>
        <w:pStyle w:val="Heading3"/>
        <w:widowControl/>
        <w:ind w:left="720" w:firstLine="0"/>
      </w:pPr>
      <w:bookmarkStart w:id="243" w:name="_Toc114667120"/>
      <w:bookmarkStart w:id="244" w:name="_Toc120107220"/>
      <w:bookmarkStart w:id="245" w:name="_Toc170384172"/>
      <w:bookmarkStart w:id="246" w:name="_Toc170384279"/>
      <w:bookmarkStart w:id="247" w:name="_Toc170384493"/>
      <w:r>
        <w:t>10 CFR</w:t>
      </w:r>
      <w:r w:rsidR="00D90FDA">
        <w:t xml:space="preserve"> </w:t>
      </w:r>
      <w:r w:rsidR="005E1068">
        <w:t>26.607</w:t>
      </w:r>
      <w:r w:rsidR="56395556">
        <w:t>(</w:t>
      </w:r>
      <w:r w:rsidR="00C542DB">
        <w:t>d</w:t>
      </w:r>
      <w:r w:rsidR="56395556">
        <w:t xml:space="preserve">), </w:t>
      </w:r>
      <w:r w:rsidR="7A4F5103">
        <w:t>Privacy</w:t>
      </w:r>
      <w:r w:rsidR="3786CCF2">
        <w:t xml:space="preserve"> and Integrity</w:t>
      </w:r>
      <w:bookmarkEnd w:id="243"/>
      <w:bookmarkEnd w:id="244"/>
      <w:bookmarkEnd w:id="245"/>
      <w:bookmarkEnd w:id="246"/>
      <w:bookmarkEnd w:id="247"/>
    </w:p>
    <w:p w:rsidR="00293DCE" w:rsidP="00EF7175" w14:paraId="5EE903AC" w14:textId="2C3ECDF4">
      <w:pPr>
        <w:pStyle w:val="BodyText"/>
        <w:widowControl/>
        <w:tabs>
          <w:tab w:val="left" w:pos="720"/>
        </w:tabs>
        <w:ind w:left="0"/>
      </w:pPr>
    </w:p>
    <w:p w:rsidR="002A1E72" w:rsidP="00EF7175" w14:paraId="705E22EC" w14:textId="62ED3198">
      <w:pPr>
        <w:pStyle w:val="BodyText"/>
        <w:widowControl/>
        <w:tabs>
          <w:tab w:val="left" w:pos="720"/>
        </w:tabs>
        <w:ind w:left="0"/>
      </w:pPr>
      <w:r>
        <w:t>Licensees or</w:t>
      </w:r>
      <w:r w:rsidR="00C27BE6">
        <w:t xml:space="preserve"> other </w:t>
      </w:r>
      <w:r w:rsidRPr="00C27BE6" w:rsidR="00C27BE6">
        <w:t xml:space="preserve">entities </w:t>
      </w:r>
      <w:r w:rsidR="00F645F5">
        <w:t>are</w:t>
      </w:r>
      <w:r w:rsidR="00A9431D">
        <w:t xml:space="preserve"> required to</w:t>
      </w:r>
      <w:r w:rsidRPr="00C27BE6" w:rsidR="00C27BE6">
        <w:t xml:space="preserve"> develop, implement, and maintain written procedures that address</w:t>
      </w:r>
      <w:r w:rsidR="00C27BE6">
        <w:t xml:space="preserve"> t</w:t>
      </w:r>
      <w:r w:rsidRPr="00F918C8" w:rsidR="00C27BE6">
        <w:t xml:space="preserve">he </w:t>
      </w:r>
      <w:r w:rsidRPr="00F918C8" w:rsidR="00F918C8">
        <w:t xml:space="preserve">methods and techniques </w:t>
      </w:r>
      <w:r w:rsidR="00467BED">
        <w:t xml:space="preserve">used </w:t>
      </w:r>
      <w:r w:rsidRPr="00F918C8" w:rsidR="00F918C8">
        <w:t>to protect the privacy of an individual who provides a specimen, procedures for protecting the integrity of the specimen, and procedures to ensure that the test results are valid and attributable to the correct individual.</w:t>
      </w:r>
      <w:r w:rsidR="00063CB0">
        <w:t xml:space="preserve"> </w:t>
      </w:r>
      <w:r w:rsidR="00856267">
        <w:t>The section of this guide addressing 10 CFR 26.603(d) discusses</w:t>
      </w:r>
      <w:r w:rsidR="00E30045">
        <w:t xml:space="preserve"> privacy</w:t>
      </w:r>
      <w:r w:rsidR="00A03D85">
        <w:t xml:space="preserve"> and specimen integrity</w:t>
      </w:r>
      <w:r w:rsidR="00856267">
        <w:t>.</w:t>
      </w:r>
      <w:r w:rsidR="00E30045">
        <w:t xml:space="preserve"> </w:t>
      </w:r>
      <w:r w:rsidR="00F86FC0">
        <w:t xml:space="preserve">Guidance </w:t>
      </w:r>
      <w:r w:rsidR="00D22137">
        <w:t xml:space="preserve">on </w:t>
      </w:r>
      <w:r w:rsidR="00F86FC0">
        <w:t>maintain</w:t>
      </w:r>
      <w:r w:rsidR="00D22137">
        <w:t>ing</w:t>
      </w:r>
      <w:r w:rsidR="00F86FC0">
        <w:t xml:space="preserve"> specimen integrity co</w:t>
      </w:r>
      <w:r w:rsidR="00F65ED8">
        <w:t>u</w:t>
      </w:r>
      <w:r w:rsidR="00F86FC0">
        <w:t xml:space="preserve">ld also be developed from 10 CFR Part 26, Subpart </w:t>
      </w:r>
      <w:r w:rsidR="00DE6258">
        <w:t>E</w:t>
      </w:r>
      <w:r w:rsidR="0016097C">
        <w:t>,</w:t>
      </w:r>
      <w:r w:rsidR="00F86FC0">
        <w:t xml:space="preserve"> and the HHS Guidelines.</w:t>
      </w:r>
    </w:p>
    <w:p w:rsidR="009F4508" w:rsidP="00EF7175" w14:paraId="5086712E" w14:textId="77777777">
      <w:pPr>
        <w:pStyle w:val="BodyText"/>
        <w:widowControl/>
        <w:tabs>
          <w:tab w:val="left" w:pos="720"/>
        </w:tabs>
        <w:ind w:left="0"/>
      </w:pPr>
    </w:p>
    <w:p w:rsidR="000A37DF" w:rsidRPr="002562CF" w:rsidP="00193653" w14:paraId="1261A91C" w14:textId="24F572CC">
      <w:pPr>
        <w:pStyle w:val="Heading3"/>
        <w:widowControl/>
        <w:ind w:left="1440" w:hanging="720"/>
      </w:pPr>
      <w:bookmarkStart w:id="248" w:name="_Toc114667121"/>
      <w:bookmarkStart w:id="249" w:name="_Toc120107221"/>
      <w:bookmarkStart w:id="250" w:name="_Toc170384173"/>
      <w:bookmarkStart w:id="251" w:name="_Toc170384280"/>
      <w:bookmarkStart w:id="252" w:name="_Toc170384494"/>
      <w:r>
        <w:t>10 CFR</w:t>
      </w:r>
      <w:r w:rsidR="00D90FDA">
        <w:t xml:space="preserve"> </w:t>
      </w:r>
      <w:r w:rsidR="005E1068">
        <w:t>26.607</w:t>
      </w:r>
      <w:r w:rsidRPr="002562CF">
        <w:t>(</w:t>
      </w:r>
      <w:r w:rsidR="00C23B6F">
        <w:t>e</w:t>
      </w:r>
      <w:r w:rsidRPr="002562CF">
        <w:t>), Collection Facility</w:t>
      </w:r>
      <w:bookmarkEnd w:id="248"/>
      <w:bookmarkEnd w:id="249"/>
      <w:bookmarkEnd w:id="250"/>
      <w:bookmarkEnd w:id="251"/>
      <w:bookmarkEnd w:id="252"/>
    </w:p>
    <w:p w:rsidR="000A37DF" w:rsidP="00EF7175" w14:paraId="4C225AE7" w14:textId="5D0627CF">
      <w:pPr>
        <w:pStyle w:val="BodyText"/>
        <w:widowControl/>
        <w:tabs>
          <w:tab w:val="left" w:pos="720"/>
        </w:tabs>
        <w:ind w:left="0"/>
      </w:pPr>
    </w:p>
    <w:p w:rsidR="000A37DF" w:rsidP="00EF7175" w14:paraId="50320C83" w14:textId="281A3083">
      <w:pPr>
        <w:pStyle w:val="BodyText"/>
        <w:widowControl/>
        <w:tabs>
          <w:tab w:val="left" w:pos="720"/>
        </w:tabs>
        <w:ind w:left="0"/>
      </w:pPr>
      <w:r>
        <w:t xml:space="preserve">Licensees </w:t>
      </w:r>
      <w:r w:rsidR="00EF215D">
        <w:t xml:space="preserve">or other entities </w:t>
      </w:r>
      <w:r w:rsidRPr="0038313B">
        <w:t xml:space="preserve">may rely on a local hospital or </w:t>
      </w:r>
      <w:r w:rsidRPr="00AF2CE5" w:rsidR="00AF2CE5">
        <w:t xml:space="preserve">facility licensed and audited by the State (or State-designated entity) to </w:t>
      </w:r>
      <w:r w:rsidRPr="00AF2CE5" w:rsidR="00D22137">
        <w:t>co</w:t>
      </w:r>
      <w:r w:rsidR="00D22137">
        <w:t>llect</w:t>
      </w:r>
      <w:r w:rsidRPr="00AF2CE5" w:rsidR="00D22137">
        <w:t xml:space="preserve"> </w:t>
      </w:r>
      <w:r w:rsidRPr="00AF2CE5" w:rsidR="00AF2CE5">
        <w:t>specimen</w:t>
      </w:r>
      <w:r w:rsidR="00D22137">
        <w:t>s</w:t>
      </w:r>
      <w:r w:rsidRPr="00AF2CE5" w:rsidR="00AF2CE5">
        <w:t xml:space="preserve"> </w:t>
      </w:r>
      <w:r w:rsidR="004A180A">
        <w:t xml:space="preserve">for </w:t>
      </w:r>
      <w:r w:rsidR="00D22137">
        <w:t>drug testing</w:t>
      </w:r>
      <w:r w:rsidR="004A180A">
        <w:t xml:space="preserve"> </w:t>
      </w:r>
      <w:r w:rsidRPr="00AF2CE5" w:rsidR="00AF2CE5">
        <w:t xml:space="preserve">and perform alcohol testing. </w:t>
      </w:r>
      <w:r w:rsidR="00E3157C">
        <w:t xml:space="preserve">Licensees or other entities </w:t>
      </w:r>
      <w:r w:rsidR="00D60DDD">
        <w:t>must</w:t>
      </w:r>
      <w:r w:rsidR="00D93EC4">
        <w:t xml:space="preserve"> </w:t>
      </w:r>
      <w:r w:rsidRPr="00D93EC4" w:rsidR="00D93EC4">
        <w:t xml:space="preserve">audit these facilities on a biennial basis to </w:t>
      </w:r>
      <w:r w:rsidR="00497880">
        <w:t>confirm</w:t>
      </w:r>
      <w:r w:rsidRPr="00D93EC4" w:rsidR="00D93EC4">
        <w:t xml:space="preserve"> that the facility </w:t>
      </w:r>
      <w:r w:rsidRPr="00D93EC4" w:rsidR="00D93EC4">
        <w:t xml:space="preserve">procedures are comparable to those described in </w:t>
      </w:r>
      <w:r w:rsidR="00A03D85">
        <w:t xml:space="preserve">10 CFR Part 26, </w:t>
      </w:r>
      <w:r w:rsidR="00A03B59">
        <w:t>S</w:t>
      </w:r>
      <w:r w:rsidRPr="00D93EC4" w:rsidR="00D93EC4">
        <w:t>ubpart E</w:t>
      </w:r>
      <w:r w:rsidR="00D22137">
        <w:t>,</w:t>
      </w:r>
      <w:r w:rsidR="0017703B">
        <w:t xml:space="preserve"> </w:t>
      </w:r>
      <w:r w:rsidRPr="00D93EC4" w:rsidR="00D93EC4">
        <w:t xml:space="preserve">for </w:t>
      </w:r>
      <w:r w:rsidR="0017703B">
        <w:t xml:space="preserve">the collection of </w:t>
      </w:r>
      <w:r w:rsidR="003915B5">
        <w:t>urine</w:t>
      </w:r>
      <w:r w:rsidR="006C34A6">
        <w:t xml:space="preserve"> or </w:t>
      </w:r>
      <w:r w:rsidR="003915B5">
        <w:t>oral fluid</w:t>
      </w:r>
      <w:r w:rsidR="006C34A6">
        <w:t xml:space="preserve"> </w:t>
      </w:r>
      <w:r w:rsidR="0017703B">
        <w:t>specimens</w:t>
      </w:r>
      <w:r w:rsidR="001E194F">
        <w:t xml:space="preserve"> or the HHS Guidelines, as applicable. </w:t>
      </w:r>
      <w:r w:rsidR="00D22137">
        <w:t xml:space="preserve">The contract </w:t>
      </w:r>
      <w:r w:rsidR="00583C69">
        <w:t>between the licensee or other entity and the collection facility</w:t>
      </w:r>
      <w:r w:rsidR="00D22137">
        <w:t xml:space="preserve"> should identify t</w:t>
      </w:r>
      <w:r w:rsidR="00583C69">
        <w:t xml:space="preserve">hese </w:t>
      </w:r>
      <w:r w:rsidR="00D22137">
        <w:t>measures</w:t>
      </w:r>
      <w:r w:rsidR="00583C69">
        <w:t xml:space="preserve">. The contract </w:t>
      </w:r>
      <w:r w:rsidR="006C34A6">
        <w:t xml:space="preserve">should </w:t>
      </w:r>
      <w:r w:rsidR="00583C69">
        <w:t>enable NRC inspection of the collection facility.</w:t>
      </w:r>
      <w:r w:rsidR="00EA3E2F">
        <w:t xml:space="preserve"> </w:t>
      </w:r>
      <w:r w:rsidR="00180EF8">
        <w:t>T</w:t>
      </w:r>
      <w:r w:rsidR="00EA3E2F">
        <w:t xml:space="preserve">he offsite collection facility </w:t>
      </w:r>
      <w:r w:rsidR="00F84B04">
        <w:t>should</w:t>
      </w:r>
      <w:r w:rsidR="00954285">
        <w:t xml:space="preserve"> </w:t>
      </w:r>
      <w:r w:rsidR="00D22137">
        <w:t xml:space="preserve">be </w:t>
      </w:r>
      <w:r w:rsidR="00954285">
        <w:t xml:space="preserve">located </w:t>
      </w:r>
      <w:r w:rsidR="00D22137">
        <w:t>near</w:t>
      </w:r>
      <w:r w:rsidR="00954285">
        <w:t xml:space="preserve"> the </w:t>
      </w:r>
      <w:r w:rsidR="00FB0BE9">
        <w:t xml:space="preserve">facility to </w:t>
      </w:r>
      <w:r w:rsidR="00D22137">
        <w:t>ensure</w:t>
      </w:r>
      <w:r w:rsidR="00FB0BE9">
        <w:t xml:space="preserve"> that metabolism of a parent drug or alcohol does not result in </w:t>
      </w:r>
      <w:r w:rsidR="00227575">
        <w:t>a false negative test result</w:t>
      </w:r>
      <w:r w:rsidR="00856267">
        <w:t>.</w:t>
      </w:r>
      <w:r w:rsidR="00227575">
        <w:t xml:space="preserve"> </w:t>
      </w:r>
      <w:r w:rsidR="00856267">
        <w:t xml:space="preserve">A </w:t>
      </w:r>
      <w:r w:rsidR="00227575">
        <w:t xml:space="preserve">documented </w:t>
      </w:r>
      <w:r w:rsidR="00856267">
        <w:t xml:space="preserve">review by a </w:t>
      </w:r>
      <w:r w:rsidR="00227575">
        <w:t xml:space="preserve">forensic toxicologist </w:t>
      </w:r>
      <w:r w:rsidR="00856267">
        <w:t xml:space="preserve">should inform </w:t>
      </w:r>
      <w:r w:rsidR="00227575">
        <w:t>this determination</w:t>
      </w:r>
      <w:r w:rsidR="00856267">
        <w:t>.</w:t>
      </w:r>
      <w:r w:rsidR="00227575">
        <w:t xml:space="preserve"> </w:t>
      </w:r>
    </w:p>
    <w:p w:rsidR="001E30B6" w:rsidP="00EF7175" w14:paraId="5C4997AA" w14:textId="29ECC228">
      <w:pPr>
        <w:pStyle w:val="BodyText"/>
        <w:widowControl/>
        <w:tabs>
          <w:tab w:val="left" w:pos="720"/>
        </w:tabs>
        <w:ind w:left="0"/>
      </w:pPr>
    </w:p>
    <w:p w:rsidR="001E30B6" w:rsidRPr="006913B5" w:rsidP="00C1743D" w14:paraId="0DE3E19C" w14:textId="7C3E1871">
      <w:pPr>
        <w:pStyle w:val="Heading3"/>
        <w:ind w:left="1440" w:hanging="720"/>
      </w:pPr>
      <w:bookmarkStart w:id="253" w:name="_Toc170384174"/>
      <w:bookmarkStart w:id="254" w:name="_Toc170384281"/>
      <w:bookmarkStart w:id="255" w:name="_Toc170384495"/>
      <w:r>
        <w:t>10 CFR 26.607(</w:t>
      </w:r>
      <w:r w:rsidR="004D492F">
        <w:t>f</w:t>
      </w:r>
      <w:r>
        <w:t>),</w:t>
      </w:r>
      <w:r w:rsidRPr="006913B5">
        <w:t xml:space="preserve"> </w:t>
      </w:r>
      <w:r w:rsidR="004D492F">
        <w:t>Initial Testing</w:t>
      </w:r>
      <w:bookmarkEnd w:id="253"/>
      <w:bookmarkEnd w:id="254"/>
      <w:bookmarkEnd w:id="255"/>
    </w:p>
    <w:p w:rsidR="001E30B6" w:rsidP="001E30B6" w14:paraId="7AE13C6A" w14:textId="39536B90">
      <w:pPr>
        <w:pStyle w:val="BodyText"/>
        <w:widowControl/>
        <w:tabs>
          <w:tab w:val="left" w:pos="720"/>
        </w:tabs>
        <w:ind w:left="0" w:firstLine="0"/>
      </w:pPr>
    </w:p>
    <w:p w:rsidR="008771AC" w:rsidP="001E30B6" w14:paraId="0EF94554" w14:textId="2AE7E41D">
      <w:pPr>
        <w:pStyle w:val="BodyText"/>
        <w:widowControl/>
        <w:tabs>
          <w:tab w:val="left" w:pos="720"/>
        </w:tabs>
        <w:ind w:left="0" w:firstLine="0"/>
      </w:pPr>
      <w:r>
        <w:tab/>
      </w:r>
      <w:r w:rsidRPr="006C1B7C" w:rsidR="006C1B7C">
        <w:t xml:space="preserve">A licensee or other entity </w:t>
      </w:r>
      <w:r w:rsidR="0097484D">
        <w:t xml:space="preserve">may use a POCTA to conduct initial testing </w:t>
      </w:r>
      <w:r w:rsidR="001B5947">
        <w:t>during the random testing process</w:t>
      </w:r>
      <w:r w:rsidR="00B31A61">
        <w:t xml:space="preserve"> </w:t>
      </w:r>
      <w:r w:rsidR="00350865">
        <w:t xml:space="preserve">for both drugs and alcohol </w:t>
      </w:r>
      <w:r w:rsidR="00B31A61">
        <w:t xml:space="preserve">or use a </w:t>
      </w:r>
      <w:r w:rsidR="006A1FF2">
        <w:t xml:space="preserve">device </w:t>
      </w:r>
      <w:r w:rsidR="003E5112">
        <w:t xml:space="preserve">to collect </w:t>
      </w:r>
      <w:r w:rsidR="00350865">
        <w:t xml:space="preserve">a urine </w:t>
      </w:r>
      <w:r w:rsidR="003E5112">
        <w:t>o</w:t>
      </w:r>
      <w:r w:rsidR="00350865">
        <w:t xml:space="preserve">r oral fluid specimen </w:t>
      </w:r>
      <w:r w:rsidR="006A1FF2">
        <w:t xml:space="preserve">that is sent to an HHS-certified laboratory for initial and confirmatory </w:t>
      </w:r>
      <w:r w:rsidR="003E5112">
        <w:t xml:space="preserve">drug </w:t>
      </w:r>
      <w:r w:rsidR="006A1FF2">
        <w:t>testing.</w:t>
      </w:r>
      <w:r w:rsidR="001B5947">
        <w:t xml:space="preserve"> </w:t>
      </w:r>
      <w:r w:rsidR="0004153C">
        <w:t>A</w:t>
      </w:r>
      <w:r w:rsidR="003E5112">
        <w:t xml:space="preserve">n evidentiary breath testing device may be used for </w:t>
      </w:r>
      <w:r>
        <w:t xml:space="preserve">initial and confirmatory </w:t>
      </w:r>
      <w:r w:rsidR="0004153C">
        <w:t xml:space="preserve">alcohol </w:t>
      </w:r>
      <w:r>
        <w:t xml:space="preserve">testing. </w:t>
      </w:r>
    </w:p>
    <w:p w:rsidR="008771AC" w:rsidP="001E30B6" w14:paraId="6334F8C7" w14:textId="77777777">
      <w:pPr>
        <w:pStyle w:val="BodyText"/>
        <w:widowControl/>
        <w:tabs>
          <w:tab w:val="left" w:pos="720"/>
        </w:tabs>
        <w:ind w:left="0" w:firstLine="0"/>
      </w:pPr>
    </w:p>
    <w:p w:rsidR="00C47410" w:rsidP="001E30B6" w14:paraId="78D7ED86" w14:textId="1207EADC">
      <w:pPr>
        <w:pStyle w:val="BodyText"/>
        <w:widowControl/>
        <w:tabs>
          <w:tab w:val="left" w:pos="720"/>
        </w:tabs>
        <w:ind w:left="0" w:firstLine="0"/>
      </w:pPr>
      <w:r>
        <w:tab/>
        <w:t>A</w:t>
      </w:r>
      <w:r w:rsidR="001B5947">
        <w:t xml:space="preserve"> POCTA is </w:t>
      </w:r>
      <w:r>
        <w:t>medical device</w:t>
      </w:r>
      <w:r w:rsidR="000C434E">
        <w:t xml:space="preserve">. </w:t>
      </w:r>
      <w:r w:rsidR="007B300F">
        <w:t>T</w:t>
      </w:r>
      <w:r w:rsidR="000C434E">
        <w:t>he U.S. Foo</w:t>
      </w:r>
      <w:r w:rsidR="002723AF">
        <w:t>d</w:t>
      </w:r>
      <w:r w:rsidR="000C434E">
        <w:t xml:space="preserve"> and Drug Administration</w:t>
      </w:r>
      <w:r w:rsidR="007B300F">
        <w:t xml:space="preserve"> states that</w:t>
      </w:r>
      <w:r w:rsidR="000C434E">
        <w:t xml:space="preserve"> </w:t>
      </w:r>
      <w:r w:rsidR="002723AF">
        <w:t>“[m]</w:t>
      </w:r>
      <w:r w:rsidRPr="000C434E" w:rsidR="000C434E">
        <w:t>edical</w:t>
      </w:r>
      <w:r w:rsidRPr="000C434E" w:rsidR="000C434E">
        <w:t xml:space="preserve"> devices range from simple tongue depressors and bedpans to complex programmable pacemakers, and closed loop artificial pancreas systems.</w:t>
      </w:r>
      <w:r w:rsidR="00DD5EE0">
        <w:t>”</w:t>
      </w:r>
      <w:r w:rsidRPr="000C434E" w:rsidR="000C434E">
        <w:t xml:space="preserve"> </w:t>
      </w:r>
      <w:r w:rsidR="00293FCE">
        <w:t xml:space="preserve">For example, a POCTA for drug screening </w:t>
      </w:r>
      <w:r w:rsidR="00DD5EE0">
        <w:t>sh</w:t>
      </w:r>
      <w:r>
        <w:t xml:space="preserve">ould have the </w:t>
      </w:r>
      <w:r w:rsidR="00293FCE">
        <w:t xml:space="preserve">product classification </w:t>
      </w:r>
      <w:r>
        <w:t xml:space="preserve">of </w:t>
      </w:r>
      <w:r w:rsidR="00293FCE">
        <w:t>“Kit, Test, Multiple, Drugs of Abuse, Over the Counter</w:t>
      </w:r>
      <w:r>
        <w:t>.”</w:t>
      </w:r>
      <w:r>
        <w:rPr>
          <w:rStyle w:val="FootnoteReference"/>
        </w:rPr>
        <w:footnoteReference w:id="20"/>
      </w:r>
    </w:p>
    <w:p w:rsidR="00C47410" w:rsidP="001E30B6" w14:paraId="4522848A" w14:textId="77777777">
      <w:pPr>
        <w:pStyle w:val="BodyText"/>
        <w:widowControl/>
        <w:tabs>
          <w:tab w:val="left" w:pos="720"/>
        </w:tabs>
        <w:ind w:left="0" w:firstLine="0"/>
      </w:pPr>
    </w:p>
    <w:p w:rsidR="004D492F" w:rsidP="00C1743D" w14:paraId="37178FD2" w14:textId="701DE3A8">
      <w:pPr>
        <w:pStyle w:val="BodyText"/>
        <w:widowControl/>
        <w:tabs>
          <w:tab w:val="left" w:pos="720"/>
        </w:tabs>
        <w:ind w:left="0" w:firstLine="0"/>
      </w:pPr>
      <w:r>
        <w:tab/>
      </w:r>
      <w:r w:rsidRPr="006C1B7C" w:rsidR="006C1B7C">
        <w:t xml:space="preserve">Specimens that yield positive, adulterated, substituted, or invalid initial validity or drug test results or discrepant biological markers must be subject to confirmatory testing by </w:t>
      </w:r>
      <w:r w:rsidR="00D02CE5">
        <w:t>a</w:t>
      </w:r>
      <w:r w:rsidR="00C33582">
        <w:t>n</w:t>
      </w:r>
      <w:r w:rsidRPr="006C1B7C" w:rsidR="006C1B7C">
        <w:t xml:space="preserve"> HHS-certified laboratory, certified for that biological specimen, except for invalid specimens that cannot be tested.</w:t>
      </w:r>
    </w:p>
    <w:p w:rsidR="006E1EF5" w:rsidP="00EF7175" w14:paraId="70F74945" w14:textId="59C2BE72">
      <w:pPr>
        <w:pStyle w:val="BodyText"/>
        <w:widowControl/>
        <w:tabs>
          <w:tab w:val="left" w:pos="720"/>
        </w:tabs>
        <w:ind w:left="0" w:firstLine="0"/>
      </w:pPr>
    </w:p>
    <w:p w:rsidR="006E1EF5" w:rsidRPr="006913B5" w:rsidP="00193653" w14:paraId="1F11084A" w14:textId="3385DF47">
      <w:pPr>
        <w:pStyle w:val="Heading3"/>
        <w:widowControl/>
        <w:ind w:left="1440" w:hanging="720"/>
      </w:pPr>
      <w:bookmarkStart w:id="256" w:name="_Toc114667122"/>
      <w:bookmarkStart w:id="257" w:name="_Toc120107222"/>
      <w:bookmarkStart w:id="258" w:name="_Toc170384175"/>
      <w:bookmarkStart w:id="259" w:name="_Toc170384282"/>
      <w:bookmarkStart w:id="260" w:name="_Toc170384496"/>
      <w:r>
        <w:t>10 CFR</w:t>
      </w:r>
      <w:r w:rsidR="00D90FDA">
        <w:t xml:space="preserve"> </w:t>
      </w:r>
      <w:r w:rsidR="005E1068">
        <w:t>26.607</w:t>
      </w:r>
      <w:r w:rsidR="00A96A45">
        <w:t>(</w:t>
      </w:r>
      <w:r w:rsidR="00C23B6F">
        <w:t>g</w:t>
      </w:r>
      <w:r w:rsidR="00A96A45">
        <w:t>)</w:t>
      </w:r>
      <w:r w:rsidR="005B7BC9">
        <w:t>,</w:t>
      </w:r>
      <w:r w:rsidRPr="006913B5">
        <w:t xml:space="preserve"> Oral Fluid</w:t>
      </w:r>
      <w:bookmarkStart w:id="261" w:name="_Hlk123890674"/>
      <w:bookmarkEnd w:id="256"/>
      <w:bookmarkEnd w:id="257"/>
      <w:bookmarkEnd w:id="258"/>
      <w:bookmarkEnd w:id="259"/>
      <w:bookmarkEnd w:id="260"/>
    </w:p>
    <w:bookmarkEnd w:id="261"/>
    <w:p w:rsidR="00CA6C8B" w:rsidP="00EF7175" w14:paraId="130D2784" w14:textId="77777777">
      <w:pPr>
        <w:pStyle w:val="BodyText"/>
        <w:widowControl/>
        <w:tabs>
          <w:tab w:val="left" w:pos="720"/>
        </w:tabs>
        <w:ind w:left="0"/>
      </w:pPr>
    </w:p>
    <w:p w:rsidR="005D5479" w:rsidP="00EF7175" w14:paraId="5842CAB2" w14:textId="00F616B3">
      <w:pPr>
        <w:widowControl/>
        <w:tabs>
          <w:tab w:val="left" w:pos="720"/>
        </w:tabs>
      </w:pPr>
      <w:r>
        <w:tab/>
      </w:r>
      <w:r w:rsidRPr="00812062" w:rsidR="001D232A">
        <w:t xml:space="preserve">Licensees </w:t>
      </w:r>
      <w:r w:rsidRPr="00812062" w:rsidR="000A6B6A">
        <w:t>or</w:t>
      </w:r>
      <w:r w:rsidRPr="00812062" w:rsidR="001D232A">
        <w:t xml:space="preserve"> other entities </w:t>
      </w:r>
      <w:r w:rsidR="00B73606">
        <w:t>that</w:t>
      </w:r>
      <w:r w:rsidRPr="00812062" w:rsidR="001D232A">
        <w:t xml:space="preserve"> collect </w:t>
      </w:r>
      <w:r w:rsidR="003915B5">
        <w:t>oral fluid</w:t>
      </w:r>
      <w:r w:rsidR="00EA480A">
        <w:t xml:space="preserve"> </w:t>
      </w:r>
      <w:r w:rsidRPr="00812062" w:rsidR="001D232A">
        <w:t xml:space="preserve">specimens for drug testing should </w:t>
      </w:r>
      <w:r w:rsidRPr="00812062" w:rsidR="008307C7">
        <w:t xml:space="preserve">follow </w:t>
      </w:r>
      <w:r w:rsidRPr="00812062" w:rsidR="001D232A">
        <w:t xml:space="preserve">the procedures outlined in the </w:t>
      </w:r>
      <w:r w:rsidR="006C273A">
        <w:t xml:space="preserve">HHS Guidelines for </w:t>
      </w:r>
      <w:r w:rsidR="00B9347B">
        <w:t>o</w:t>
      </w:r>
      <w:r w:rsidRPr="00812062" w:rsidR="00B9347B">
        <w:t>ral</w:t>
      </w:r>
      <w:r w:rsidR="00B9347B">
        <w:t xml:space="preserve"> f</w:t>
      </w:r>
      <w:r w:rsidRPr="00812062" w:rsidR="00B9347B">
        <w:t>luid</w:t>
      </w:r>
      <w:r w:rsidR="00B9347B">
        <w:t xml:space="preserve"> testing</w:t>
      </w:r>
      <w:r w:rsidR="00734EC8">
        <w:t xml:space="preserve">. </w:t>
      </w:r>
      <w:r w:rsidRPr="00AA43A2" w:rsidR="00AA43A2">
        <w:t>These licensees or other entities must include in their procedures the name and revision of the specific HHS Guideline and a description of the specific sections in the guideline being implemented.</w:t>
      </w:r>
    </w:p>
    <w:p w:rsidR="00D22137" w:rsidRPr="00812062" w:rsidP="00EF7175" w14:paraId="74DF0854" w14:textId="77777777">
      <w:pPr>
        <w:widowControl/>
        <w:tabs>
          <w:tab w:val="left" w:pos="720"/>
        </w:tabs>
      </w:pPr>
    </w:p>
    <w:p w:rsidR="0015392C" w:rsidRPr="00ED3647" w:rsidP="001F5E24" w14:paraId="033378D4" w14:textId="2AF12244">
      <w:pPr>
        <w:pStyle w:val="Heading4"/>
        <w:widowControl/>
        <w:numPr>
          <w:ilvl w:val="0"/>
          <w:numId w:val="26"/>
        </w:numPr>
        <w:spacing w:before="0"/>
        <w:ind w:left="1440" w:hanging="720"/>
        <w:rPr>
          <w:spacing w:val="-1"/>
        </w:rPr>
      </w:pPr>
      <w:r w:rsidRPr="004D29C6">
        <w:t>Cutoffs</w:t>
      </w:r>
    </w:p>
    <w:p w:rsidR="0015392C" w:rsidP="00EF7175" w14:paraId="68AF10B7" w14:textId="77777777">
      <w:pPr>
        <w:pStyle w:val="BodyText"/>
        <w:widowControl/>
        <w:tabs>
          <w:tab w:val="left" w:pos="720"/>
        </w:tabs>
        <w:ind w:left="0"/>
      </w:pPr>
    </w:p>
    <w:p w:rsidR="0015392C" w:rsidP="00EF7175" w14:paraId="1F212310" w14:textId="37B711A2">
      <w:pPr>
        <w:pStyle w:val="BodyText"/>
        <w:widowControl/>
        <w:tabs>
          <w:tab w:val="left" w:pos="720"/>
        </w:tabs>
        <w:ind w:left="0" w:firstLine="605"/>
      </w:pPr>
      <w:r w:rsidRPr="00B212A3">
        <w:t xml:space="preserve">The drugs, drug metabolites, and </w:t>
      </w:r>
      <w:r>
        <w:t>t</w:t>
      </w:r>
      <w:r>
        <w:t xml:space="preserve">he initial and confirmatory </w:t>
      </w:r>
      <w:r w:rsidR="006D4C29">
        <w:t xml:space="preserve">testing </w:t>
      </w:r>
      <w:r>
        <w:t>cutoffs</w:t>
      </w:r>
      <w:r w:rsidR="006D4C29">
        <w:t xml:space="preserve"> </w:t>
      </w:r>
      <w:r w:rsidR="00A9431D">
        <w:t>would</w:t>
      </w:r>
      <w:r w:rsidRPr="00461803" w:rsidR="00461803">
        <w:t xml:space="preserve"> be those established </w:t>
      </w:r>
      <w:r w:rsidR="00B85A08">
        <w:t>in the HHS Guidelines</w:t>
      </w:r>
      <w:r w:rsidR="001B64D8">
        <w:t xml:space="preserve"> for </w:t>
      </w:r>
      <w:r w:rsidR="003915B5">
        <w:t>oral fluid</w:t>
      </w:r>
      <w:r w:rsidR="00EA480A">
        <w:t xml:space="preserve"> </w:t>
      </w:r>
      <w:r w:rsidR="003915B5">
        <w:t>t</w:t>
      </w:r>
      <w:r w:rsidR="001B64D8">
        <w:t>esting</w:t>
      </w:r>
      <w:r w:rsidR="00EA480A">
        <w:t>, except as required by 10 CFR Part 26, Subpart</w:t>
      </w:r>
      <w:r w:rsidR="00D22137">
        <w:t> </w:t>
      </w:r>
      <w:r w:rsidR="00EA480A">
        <w:t>M, regarding the panel of drugs and drug metabolites that must be tested</w:t>
      </w:r>
      <w:r w:rsidR="00B85A08">
        <w:t xml:space="preserve">. If the licensee or other entity elects </w:t>
      </w:r>
      <w:r w:rsidR="00423A50">
        <w:t xml:space="preserve">to </w:t>
      </w:r>
      <w:r w:rsidR="00E9475C">
        <w:t>change a cutoff</w:t>
      </w:r>
      <w:r w:rsidR="0056319F">
        <w:t xml:space="preserve"> or drug metabolite</w:t>
      </w:r>
      <w:r w:rsidR="00E9475C">
        <w:t xml:space="preserve">, </w:t>
      </w:r>
      <w:r w:rsidRPr="00461803" w:rsidR="00461803">
        <w:t xml:space="preserve">a forensic toxicologist review conducted pursuant to </w:t>
      </w:r>
      <w:r w:rsidR="00A56FEB">
        <w:t>10</w:t>
      </w:r>
      <w:r w:rsidR="00D22137">
        <w:t> </w:t>
      </w:r>
      <w:r w:rsidR="00A56FEB">
        <w:t>CFR</w:t>
      </w:r>
      <w:r w:rsidR="00D22137">
        <w:t> </w:t>
      </w:r>
      <w:r w:rsidRPr="00461803" w:rsidR="00461803">
        <w:t>26.31(d)(1)(i)(D</w:t>
      </w:r>
      <w:r w:rsidRPr="00461803" w:rsidR="00D22137">
        <w:t>)</w:t>
      </w:r>
      <w:r w:rsidR="00D22137">
        <w:t xml:space="preserve"> would need to </w:t>
      </w:r>
      <w:r w:rsidR="00A902B6">
        <w:t xml:space="preserve">certify </w:t>
      </w:r>
      <w:r w:rsidR="00E9475C">
        <w:t>this change</w:t>
      </w:r>
      <w:r w:rsidR="00461803">
        <w:t xml:space="preserve">. </w:t>
      </w:r>
      <w:r>
        <w:t xml:space="preserve">Section 3.4 of Subpart C of the </w:t>
      </w:r>
      <w:r w:rsidR="001832AE">
        <w:t xml:space="preserve">HHS Guidelines </w:t>
      </w:r>
      <w:r w:rsidR="00D22137">
        <w:t xml:space="preserve">for </w:t>
      </w:r>
      <w:r w:rsidR="001832AE">
        <w:t>u</w:t>
      </w:r>
      <w:r>
        <w:t xml:space="preserve">sing </w:t>
      </w:r>
      <w:r w:rsidR="003915B5">
        <w:t>oral fluid</w:t>
      </w:r>
      <w:r w:rsidR="0056319F">
        <w:t xml:space="preserve"> </w:t>
      </w:r>
      <w:r w:rsidR="001832AE">
        <w:t>s</w:t>
      </w:r>
      <w:r>
        <w:t xml:space="preserve">pecimens provides drug test cutoff concentrations for undiluted </w:t>
      </w:r>
      <w:r w:rsidR="003915B5">
        <w:t>oral fluid</w:t>
      </w:r>
      <w:r w:rsidR="008D6AC1">
        <w:t>.</w:t>
      </w:r>
      <w:r w:rsidR="0023797D">
        <w:t xml:space="preserve"> </w:t>
      </w:r>
      <w:r w:rsidR="008D6AC1">
        <w:t>T</w:t>
      </w:r>
      <w:r w:rsidR="0023797D">
        <w:t xml:space="preserve">hese </w:t>
      </w:r>
      <w:r w:rsidR="003915B5">
        <w:t>oral fluid</w:t>
      </w:r>
      <w:r w:rsidR="0056319F">
        <w:t xml:space="preserve"> </w:t>
      </w:r>
      <w:r w:rsidR="0023797D">
        <w:t xml:space="preserve">cutoffs </w:t>
      </w:r>
      <w:r w:rsidR="00E9475C">
        <w:t>r</w:t>
      </w:r>
      <w:r w:rsidR="000834CC">
        <w:t>e</w:t>
      </w:r>
      <w:r w:rsidR="00E9475C">
        <w:t xml:space="preserve">sult in </w:t>
      </w:r>
      <w:r w:rsidR="000834CC">
        <w:t xml:space="preserve">a comparable program outcome as </w:t>
      </w:r>
      <w:r w:rsidR="001832AE">
        <w:t xml:space="preserve">a </w:t>
      </w:r>
      <w:r w:rsidR="000834CC">
        <w:t xml:space="preserve">drug testing </w:t>
      </w:r>
      <w:r w:rsidR="001832AE">
        <w:t xml:space="preserve">program that uses </w:t>
      </w:r>
      <w:r w:rsidR="003915B5">
        <w:t>urine</w:t>
      </w:r>
      <w:r w:rsidR="0056319F">
        <w:t xml:space="preserve"> </w:t>
      </w:r>
      <w:r w:rsidR="001832AE">
        <w:t xml:space="preserve">and the cutoffs in the HHS Guidelines for </w:t>
      </w:r>
      <w:r w:rsidR="003915B5">
        <w:t>urine</w:t>
      </w:r>
      <w:r w:rsidR="00182A3F">
        <w:t xml:space="preserve"> </w:t>
      </w:r>
      <w:r w:rsidR="001832AE">
        <w:t>specimens</w:t>
      </w:r>
      <w:r w:rsidR="00AA164E">
        <w:t>.</w:t>
      </w:r>
    </w:p>
    <w:p w:rsidR="0015392C" w:rsidP="00EF7175" w14:paraId="560B1BB9" w14:textId="77777777">
      <w:pPr>
        <w:pStyle w:val="BodyText"/>
        <w:widowControl/>
        <w:tabs>
          <w:tab w:val="left" w:pos="720"/>
        </w:tabs>
        <w:ind w:left="0"/>
      </w:pPr>
    </w:p>
    <w:p w:rsidR="001823F3" w:rsidRPr="004D29C6" w:rsidP="001F5E24" w14:paraId="32CB211D" w14:textId="5F212981">
      <w:pPr>
        <w:pStyle w:val="Heading4"/>
        <w:widowControl/>
        <w:spacing w:before="0"/>
        <w:ind w:left="1440" w:hanging="720"/>
        <w:rPr>
          <w:spacing w:val="-1"/>
        </w:rPr>
      </w:pPr>
      <w:r w:rsidRPr="004D29C6">
        <w:t>Comparison</w:t>
      </w:r>
      <w:r w:rsidR="009011E7">
        <w:t>s</w:t>
      </w:r>
      <w:r w:rsidRPr="004D29C6">
        <w:t xml:space="preserve"> </w:t>
      </w:r>
      <w:r w:rsidR="009011E7">
        <w:t>of O</w:t>
      </w:r>
      <w:r w:rsidR="00182A3F">
        <w:t xml:space="preserve">ral Fluid </w:t>
      </w:r>
      <w:r w:rsidR="009011E7">
        <w:t xml:space="preserve">and </w:t>
      </w:r>
      <w:r w:rsidR="00182A3F">
        <w:t xml:space="preserve">Urine </w:t>
      </w:r>
      <w:r w:rsidRPr="004D29C6">
        <w:t>Specimen Testing</w:t>
      </w:r>
    </w:p>
    <w:p w:rsidR="001823F3" w:rsidP="00EF7175" w14:paraId="72BAA8E9" w14:textId="77777777">
      <w:pPr>
        <w:pStyle w:val="BodyText"/>
        <w:widowControl/>
        <w:tabs>
          <w:tab w:val="left" w:pos="720"/>
        </w:tabs>
        <w:ind w:left="0"/>
      </w:pPr>
    </w:p>
    <w:p w:rsidR="00F91556" w:rsidP="00EF7175" w14:paraId="5E8338A9" w14:textId="0700FC72">
      <w:pPr>
        <w:pStyle w:val="BodyText"/>
        <w:widowControl/>
        <w:tabs>
          <w:tab w:val="left" w:pos="720"/>
        </w:tabs>
        <w:ind w:left="0"/>
      </w:pPr>
      <w:r>
        <w:t xml:space="preserve">Licensees or other entities should be aware of the relevant differences </w:t>
      </w:r>
      <w:r w:rsidR="00136E2B">
        <w:t>between</w:t>
      </w:r>
      <w:r w:rsidR="00693DE8">
        <w:t xml:space="preserve"> </w:t>
      </w:r>
      <w:r w:rsidR="003915B5">
        <w:t>urine</w:t>
      </w:r>
      <w:r w:rsidR="00182A3F">
        <w:t xml:space="preserve"> </w:t>
      </w:r>
      <w:r w:rsidR="00693DE8">
        <w:t xml:space="preserve">or </w:t>
      </w:r>
      <w:r w:rsidR="003915B5">
        <w:t>oral fluid</w:t>
      </w:r>
      <w:r w:rsidR="00182A3F">
        <w:t xml:space="preserve"> </w:t>
      </w:r>
      <w:r w:rsidR="00693DE8">
        <w:t xml:space="preserve">specimens for drug testing. For example, </w:t>
      </w:r>
      <w:r w:rsidR="00D34A2E">
        <w:t>each specimen presents a different</w:t>
      </w:r>
      <w:r>
        <w:t xml:space="preserve"> window of detection, detection </w:t>
      </w:r>
      <w:r w:rsidR="001469AC">
        <w:t>rate, subversion</w:t>
      </w:r>
      <w:r>
        <w:t xml:space="preserve">, validity testing, and </w:t>
      </w:r>
      <w:r w:rsidR="005E121F">
        <w:t>collection</w:t>
      </w:r>
      <w:r w:rsidR="000E191D">
        <w:t xml:space="preserve"> methods</w:t>
      </w:r>
      <w:r>
        <w:t xml:space="preserve">. Licensees or other entities should consider how these differences contribute to or </w:t>
      </w:r>
      <w:r w:rsidR="00EF0C6D">
        <w:t>compromise</w:t>
      </w:r>
      <w:r>
        <w:t xml:space="preserve"> the effectiveness of their FFD program.</w:t>
      </w:r>
      <w:r w:rsidR="00063CB0">
        <w:t xml:space="preserve"> </w:t>
      </w:r>
      <w:r w:rsidR="00B5696B">
        <w:t>For example, for pre-access testing</w:t>
      </w:r>
      <w:r w:rsidR="001163C0">
        <w:t>,</w:t>
      </w:r>
      <w:r w:rsidR="00B5696B">
        <w:t xml:space="preserve"> using </w:t>
      </w:r>
      <w:r w:rsidR="003915B5">
        <w:t>urine</w:t>
      </w:r>
      <w:r w:rsidR="00182A3F">
        <w:t xml:space="preserve"> </w:t>
      </w:r>
      <w:r w:rsidR="00C3177C">
        <w:t xml:space="preserve">for drug testing </w:t>
      </w:r>
      <w:r w:rsidR="00B5696B">
        <w:t xml:space="preserve">provides a longer window of detection and therefore may be </w:t>
      </w:r>
      <w:r w:rsidR="00303C98">
        <w:t>better to dete</w:t>
      </w:r>
      <w:r w:rsidR="0068414E">
        <w:t>ct</w:t>
      </w:r>
      <w:r w:rsidR="00303C98">
        <w:t xml:space="preserve"> drug use</w:t>
      </w:r>
      <w:r w:rsidR="00C26223">
        <w:t xml:space="preserve">, whereas the collection of an </w:t>
      </w:r>
      <w:r w:rsidR="003915B5">
        <w:t>oral fluid</w:t>
      </w:r>
      <w:r w:rsidR="00182A3F">
        <w:t xml:space="preserve"> </w:t>
      </w:r>
      <w:r w:rsidR="00C26223">
        <w:t xml:space="preserve">specimen may help </w:t>
      </w:r>
      <w:r w:rsidR="00C26223">
        <w:t>prevent a subversion attempt</w:t>
      </w:r>
      <w:r w:rsidR="005E121F">
        <w:t xml:space="preserve"> and better </w:t>
      </w:r>
      <w:r w:rsidR="006D0101">
        <w:t>indicate</w:t>
      </w:r>
      <w:r w:rsidR="005E121F">
        <w:t xml:space="preserve"> the individual’s current </w:t>
      </w:r>
      <w:r w:rsidR="00FD43B4">
        <w:t>condition of fitness</w:t>
      </w:r>
      <w:r w:rsidR="00303C98">
        <w:t>.</w:t>
      </w:r>
      <w:r w:rsidR="00D57F3D">
        <w:t xml:space="preserve"> As discussed in this guide</w:t>
      </w:r>
      <w:r w:rsidR="006D0101">
        <w:t>,</w:t>
      </w:r>
      <w:r w:rsidR="00D57F3D">
        <w:t xml:space="preserve"> if a screening test using </w:t>
      </w:r>
      <w:r w:rsidR="003915B5">
        <w:t>oral fluid</w:t>
      </w:r>
      <w:r w:rsidR="00182A3F">
        <w:t xml:space="preserve"> </w:t>
      </w:r>
      <w:r w:rsidR="00D57F3D">
        <w:t>results in a pr</w:t>
      </w:r>
      <w:r w:rsidR="00C479A8">
        <w:t>e</w:t>
      </w:r>
      <w:r w:rsidR="00D57F3D">
        <w:t>su</w:t>
      </w:r>
      <w:r w:rsidR="009A54E2">
        <w:t>m</w:t>
      </w:r>
      <w:r w:rsidR="00D57F3D">
        <w:t>ptive posi</w:t>
      </w:r>
      <w:r w:rsidR="00C479A8">
        <w:t>t</w:t>
      </w:r>
      <w:r w:rsidR="00D57F3D">
        <w:t>ive test res</w:t>
      </w:r>
      <w:r w:rsidR="00856267">
        <w:t>ul</w:t>
      </w:r>
      <w:r w:rsidR="00D57F3D">
        <w:t xml:space="preserve">t, then a </w:t>
      </w:r>
      <w:r w:rsidR="00C479A8">
        <w:t xml:space="preserve">drug test using </w:t>
      </w:r>
      <w:r w:rsidR="003915B5">
        <w:t>oral fluid</w:t>
      </w:r>
      <w:r w:rsidR="00000474">
        <w:t xml:space="preserve"> </w:t>
      </w:r>
      <w:r w:rsidR="000E191D">
        <w:t xml:space="preserve">must </w:t>
      </w:r>
      <w:r w:rsidR="00C479A8">
        <w:t>be conduct</w:t>
      </w:r>
      <w:r w:rsidR="006D0101">
        <w:t>ed</w:t>
      </w:r>
      <w:r w:rsidR="00C479A8">
        <w:t xml:space="preserve"> for </w:t>
      </w:r>
      <w:r w:rsidR="009A54E2">
        <w:t>HHS</w:t>
      </w:r>
      <w:r w:rsidR="006D0101">
        <w:noBreakHyphen/>
      </w:r>
      <w:r w:rsidR="009A54E2">
        <w:t>certified laboratory testing.</w:t>
      </w:r>
      <w:r w:rsidR="00000474">
        <w:t xml:space="preserve"> Similarly, if a POCTA uses </w:t>
      </w:r>
      <w:r w:rsidR="003915B5">
        <w:t>urine</w:t>
      </w:r>
      <w:r w:rsidR="00000474">
        <w:t xml:space="preserve"> and indicates a presumptive positive screening result, then a </w:t>
      </w:r>
      <w:r w:rsidR="003915B5">
        <w:t>urine</w:t>
      </w:r>
      <w:r w:rsidR="00000474">
        <w:t xml:space="preserve"> specimen </w:t>
      </w:r>
      <w:r w:rsidR="0073069B">
        <w:t xml:space="preserve">must </w:t>
      </w:r>
      <w:r w:rsidR="00000474">
        <w:t>be collected and sent to the HHS-certified laboratory for testing.</w:t>
      </w:r>
    </w:p>
    <w:p w:rsidR="00C2354C" w:rsidP="00EF7175" w14:paraId="797C8239" w14:textId="77777777">
      <w:pPr>
        <w:pStyle w:val="BodyText"/>
        <w:widowControl/>
        <w:tabs>
          <w:tab w:val="left" w:pos="720"/>
        </w:tabs>
        <w:ind w:left="0"/>
      </w:pPr>
    </w:p>
    <w:p w:rsidR="008B63DE" w:rsidP="00EF7175" w14:paraId="42E6105A" w14:textId="0FFE2FF7">
      <w:pPr>
        <w:pStyle w:val="BodyText"/>
        <w:widowControl/>
        <w:tabs>
          <w:tab w:val="left" w:pos="720"/>
        </w:tabs>
        <w:ind w:left="0"/>
      </w:pPr>
      <w:r>
        <w:t>T</w:t>
      </w:r>
      <w:r w:rsidRPr="003E5880" w:rsidR="00701679">
        <w:t xml:space="preserve">he route of administration </w:t>
      </w:r>
      <w:r w:rsidR="008F65D6">
        <w:t xml:space="preserve">of a potentially </w:t>
      </w:r>
      <w:r w:rsidRPr="00EE0DFC" w:rsidR="00EE0DFC">
        <w:t>illegal substances, illegal drugs, and illicit substances</w:t>
      </w:r>
      <w:r w:rsidR="008F65D6">
        <w:t xml:space="preserve"> </w:t>
      </w:r>
      <w:r w:rsidRPr="003E5880" w:rsidR="00701679">
        <w:t xml:space="preserve">influences the time </w:t>
      </w:r>
      <w:r w:rsidR="006D0101">
        <w:t xml:space="preserve">that </w:t>
      </w:r>
      <w:r w:rsidRPr="003E5880" w:rsidR="00701679">
        <w:t xml:space="preserve">drug and metabolites </w:t>
      </w:r>
      <w:r w:rsidR="00066A69">
        <w:t xml:space="preserve">appear </w:t>
      </w:r>
      <w:r w:rsidRPr="003E5880" w:rsidR="00701679">
        <w:t xml:space="preserve">in </w:t>
      </w:r>
      <w:r w:rsidR="003915B5">
        <w:t>oral fluid</w:t>
      </w:r>
      <w:r w:rsidRPr="003E5880" w:rsidR="00701679">
        <w:t>.</w:t>
      </w:r>
      <w:r w:rsidR="00063CB0">
        <w:t xml:space="preserve"> </w:t>
      </w:r>
      <w:r w:rsidR="00066A69">
        <w:t xml:space="preserve">The </w:t>
      </w:r>
      <w:r w:rsidR="007B4D58">
        <w:t xml:space="preserve">oral </w:t>
      </w:r>
      <w:r w:rsidR="00066A69">
        <w:t>procedure</w:t>
      </w:r>
      <w:r w:rsidR="007B4D58">
        <w:t xml:space="preserve"> described in the HHS Guidelines</w:t>
      </w:r>
      <w:r w:rsidR="00825C59">
        <w:t>, which requires</w:t>
      </w:r>
      <w:r w:rsidR="00066A69">
        <w:t xml:space="preserve"> an individual to abstain fr</w:t>
      </w:r>
      <w:r w:rsidR="00672DE5">
        <w:t>o</w:t>
      </w:r>
      <w:r w:rsidR="00066A69">
        <w:t xml:space="preserve">m </w:t>
      </w:r>
      <w:r w:rsidR="00672DE5">
        <w:t xml:space="preserve">oral consumption for 10 minutes </w:t>
      </w:r>
      <w:r w:rsidR="006D0101">
        <w:t>before giving</w:t>
      </w:r>
      <w:r w:rsidR="00672DE5">
        <w:t xml:space="preserve"> an </w:t>
      </w:r>
      <w:r w:rsidR="003915B5">
        <w:t>oral fluid</w:t>
      </w:r>
      <w:r w:rsidR="007B4D58">
        <w:t xml:space="preserve"> </w:t>
      </w:r>
      <w:r w:rsidR="00672DE5">
        <w:t xml:space="preserve">specimen, helps rid the </w:t>
      </w:r>
      <w:r w:rsidR="00E014C9">
        <w:t>mouth</w:t>
      </w:r>
      <w:r w:rsidR="00672DE5">
        <w:t xml:space="preserve"> of </w:t>
      </w:r>
      <w:r w:rsidR="007A4378">
        <w:t>environmentally</w:t>
      </w:r>
      <w:r w:rsidR="008746B2">
        <w:t xml:space="preserve"> </w:t>
      </w:r>
      <w:r w:rsidR="007A4378">
        <w:t>obtained parent drugs.</w:t>
      </w:r>
      <w:r w:rsidR="00575DDB">
        <w:t xml:space="preserve"> </w:t>
      </w:r>
      <w:r w:rsidR="00A149B5">
        <w:t>A licensee or other entity should consider in its procedures that as soon as an indivi</w:t>
      </w:r>
      <w:r w:rsidR="003513A6">
        <w:t xml:space="preserve">dual is notified to test, the individual </w:t>
      </w:r>
      <w:r w:rsidR="00475CCA">
        <w:t xml:space="preserve">should </w:t>
      </w:r>
      <w:r w:rsidR="003513A6">
        <w:t xml:space="preserve">abstain from excessive hydration and the placement of any product in the </w:t>
      </w:r>
      <w:r w:rsidR="00E014C9">
        <w:t>mouth</w:t>
      </w:r>
      <w:r w:rsidR="003513A6">
        <w:t>.</w:t>
      </w:r>
    </w:p>
    <w:p w:rsidR="008B63DE" w:rsidP="00EF7175" w14:paraId="2C95CB31" w14:textId="77777777">
      <w:pPr>
        <w:pStyle w:val="BodyText"/>
        <w:widowControl/>
        <w:tabs>
          <w:tab w:val="left" w:pos="720"/>
        </w:tabs>
        <w:ind w:left="0"/>
      </w:pPr>
    </w:p>
    <w:p w:rsidR="003E5456" w:rsidP="00EF7175" w14:paraId="273532D0" w14:textId="49744DCD">
      <w:pPr>
        <w:pStyle w:val="BodyText"/>
        <w:widowControl/>
        <w:tabs>
          <w:tab w:val="left" w:pos="720"/>
        </w:tabs>
        <w:ind w:left="0"/>
      </w:pPr>
      <w:r w:rsidRPr="003E5880">
        <w:t xml:space="preserve">Once drugs (and metabolites) enter the bloodstream, they rapidly diffuse into </w:t>
      </w:r>
      <w:r w:rsidR="003915B5">
        <w:t>oral fluid</w:t>
      </w:r>
      <w:r w:rsidR="004A1C28">
        <w:t xml:space="preserve"> </w:t>
      </w:r>
      <w:r w:rsidRPr="003E5880">
        <w:t>by excretion from highly blood-perfused salivary glands.</w:t>
      </w:r>
      <w:r w:rsidR="00063CB0">
        <w:t xml:space="preserve"> </w:t>
      </w:r>
      <w:r w:rsidRPr="003E5880">
        <w:t xml:space="preserve">Consequently, </w:t>
      </w:r>
      <w:r w:rsidR="003915B5">
        <w:t>oral fluid</w:t>
      </w:r>
      <w:r w:rsidR="004A1C28">
        <w:t xml:space="preserve"> </w:t>
      </w:r>
      <w:r w:rsidRPr="003E5880">
        <w:t>tests generally are positive for the parent drug as soon as the drug is absorbed into the body</w:t>
      </w:r>
      <w:r>
        <w:t xml:space="preserve">. </w:t>
      </w:r>
      <w:r w:rsidR="00C614F6">
        <w:t xml:space="preserve">Therefore, </w:t>
      </w:r>
      <w:r w:rsidR="003915B5">
        <w:t>oral fluid</w:t>
      </w:r>
      <w:r w:rsidR="004A1C28">
        <w:t xml:space="preserve"> </w:t>
      </w:r>
      <w:r w:rsidRPr="00616990" w:rsidR="00C614F6">
        <w:t>testing may be more reflective of real</w:t>
      </w:r>
      <w:r w:rsidR="006D0101">
        <w:noBreakHyphen/>
      </w:r>
      <w:r w:rsidRPr="00616990" w:rsidR="00C614F6">
        <w:t>time concentrations of substances</w:t>
      </w:r>
      <w:r w:rsidR="00D24BE1">
        <w:t xml:space="preserve">; however, </w:t>
      </w:r>
      <w:r w:rsidR="00104695">
        <w:t xml:space="preserve">drug and metabolite concentrations should not be used </w:t>
      </w:r>
      <w:r w:rsidR="006D0101">
        <w:t>to</w:t>
      </w:r>
      <w:r w:rsidR="00104695">
        <w:t xml:space="preserve"> </w:t>
      </w:r>
      <w:r w:rsidR="006D0101">
        <w:t>determine</w:t>
      </w:r>
      <w:r w:rsidR="00A6728F">
        <w:t xml:space="preserve"> impairment</w:t>
      </w:r>
      <w:r w:rsidR="006D0101">
        <w:t>,</w:t>
      </w:r>
      <w:r w:rsidR="002A1288">
        <w:t xml:space="preserve"> and the increased window of detection associated with </w:t>
      </w:r>
      <w:r w:rsidR="003915B5">
        <w:t>urine</w:t>
      </w:r>
      <w:r w:rsidR="004A1C28">
        <w:t xml:space="preserve"> </w:t>
      </w:r>
      <w:r w:rsidR="002A1288">
        <w:t>testing provides a benefit as well.</w:t>
      </w:r>
      <w:r w:rsidR="00063CB0">
        <w:t xml:space="preserve"> </w:t>
      </w:r>
      <w:r w:rsidR="005F23AE">
        <w:t xml:space="preserve">Note that </w:t>
      </w:r>
      <w:r w:rsidR="003915B5">
        <w:t>oral fluid</w:t>
      </w:r>
      <w:r w:rsidRPr="00616990">
        <w:t xml:space="preserve"> testing presents a direct blood-</w:t>
      </w:r>
      <w:r w:rsidR="003915B5">
        <w:t>oral fluid</w:t>
      </w:r>
      <w:r w:rsidRPr="00616990">
        <w:t xml:space="preserve"> transport and measures </w:t>
      </w:r>
      <w:r w:rsidRPr="00EF7175">
        <w:t>in</w:t>
      </w:r>
      <w:r w:rsidR="006D0101">
        <w:t xml:space="preserve"> </w:t>
      </w:r>
      <w:r w:rsidRPr="00EF7175">
        <w:t>situ</w:t>
      </w:r>
      <w:r w:rsidRPr="00616990">
        <w:t xml:space="preserve"> concentrations of the parent drug</w:t>
      </w:r>
      <w:r>
        <w:t xml:space="preserve"> and drug metabolites</w:t>
      </w:r>
      <w:r w:rsidR="005F23AE">
        <w:t xml:space="preserve">, whereas </w:t>
      </w:r>
      <w:r w:rsidR="003915B5">
        <w:t>urine</w:t>
      </w:r>
      <w:r w:rsidR="00F45943">
        <w:t xml:space="preserve"> involve</w:t>
      </w:r>
      <w:r w:rsidR="007154FA">
        <w:t>s</w:t>
      </w:r>
      <w:r w:rsidR="00F45943">
        <w:t xml:space="preserve"> </w:t>
      </w:r>
      <w:r w:rsidR="006D0101">
        <w:t xml:space="preserve">only </w:t>
      </w:r>
      <w:r w:rsidR="00F45943">
        <w:t>metabolites or products that could not be metabolized</w:t>
      </w:r>
      <w:r w:rsidRPr="00616990">
        <w:t>.</w:t>
      </w:r>
    </w:p>
    <w:p w:rsidR="0054160C" w:rsidP="00EF7175" w14:paraId="15B70154" w14:textId="77777777">
      <w:pPr>
        <w:pStyle w:val="BodyText"/>
        <w:widowControl/>
        <w:tabs>
          <w:tab w:val="left" w:pos="720"/>
        </w:tabs>
        <w:ind w:left="0"/>
      </w:pPr>
    </w:p>
    <w:p w:rsidR="000A7B2E" w:rsidP="00EF7175" w14:paraId="4832D44D" w14:textId="02638AE1">
      <w:pPr>
        <w:pStyle w:val="BodyText"/>
        <w:widowControl/>
        <w:tabs>
          <w:tab w:val="left" w:pos="720"/>
        </w:tabs>
        <w:ind w:left="0"/>
      </w:pPr>
      <w:r>
        <w:t>S</w:t>
      </w:r>
      <w:r w:rsidRPr="00616990" w:rsidR="00492724">
        <w:t xml:space="preserve">equential </w:t>
      </w:r>
      <w:r w:rsidR="003915B5">
        <w:t>oral fluid</w:t>
      </w:r>
      <w:r w:rsidRPr="00616990" w:rsidR="004A1C28">
        <w:t xml:space="preserve"> </w:t>
      </w:r>
      <w:r w:rsidRPr="00616990" w:rsidR="00492724">
        <w:t xml:space="preserve">testing (e.g., two tests over </w:t>
      </w:r>
      <w:r w:rsidR="00F05F2B">
        <w:t>a period of time</w:t>
      </w:r>
      <w:r w:rsidR="00F05F2B">
        <w:t xml:space="preserve"> </w:t>
      </w:r>
      <w:r w:rsidR="006D0101">
        <w:t>such as</w:t>
      </w:r>
      <w:r w:rsidR="00F05F2B">
        <w:t xml:space="preserve"> 30 to 60 minutes)</w:t>
      </w:r>
      <w:r w:rsidRPr="00616990" w:rsidR="00492724">
        <w:t xml:space="preserve"> </w:t>
      </w:r>
      <w:r w:rsidR="008E28E2">
        <w:t>and obtaining the quantitative test results from the HHS</w:t>
      </w:r>
      <w:r w:rsidR="00F05F2B">
        <w:t>-</w:t>
      </w:r>
      <w:r w:rsidR="008E28E2">
        <w:t>certified laboratory</w:t>
      </w:r>
      <w:r w:rsidRPr="00616990" w:rsidR="008E28E2">
        <w:t xml:space="preserve"> </w:t>
      </w:r>
      <w:r w:rsidRPr="00616990" w:rsidR="00492724">
        <w:t xml:space="preserve">could determine whether the drug or drug metabolite </w:t>
      </w:r>
      <w:r w:rsidR="00F05F2B">
        <w:t xml:space="preserve">concentration in the individual </w:t>
      </w:r>
      <w:r w:rsidRPr="00616990" w:rsidR="00492724">
        <w:t>is increasing or decreasing</w:t>
      </w:r>
      <w:r w:rsidR="006D0101">
        <w:t>.</w:t>
      </w:r>
      <w:r w:rsidRPr="00616990" w:rsidR="00492724">
        <w:t xml:space="preserve"> </w:t>
      </w:r>
      <w:r w:rsidR="006D0101">
        <w:t>T</w:t>
      </w:r>
      <w:r w:rsidR="007D4109">
        <w:t xml:space="preserve">his information would </w:t>
      </w:r>
      <w:r w:rsidR="006D0101">
        <w:t>enable</w:t>
      </w:r>
      <w:r w:rsidR="008E28E2">
        <w:t xml:space="preserve"> the </w:t>
      </w:r>
      <w:r w:rsidRPr="00616990" w:rsidR="00492724">
        <w:t xml:space="preserve">MRO </w:t>
      </w:r>
      <w:r w:rsidR="006D0101">
        <w:t xml:space="preserve">to make a </w:t>
      </w:r>
      <w:r w:rsidR="00DC0568">
        <w:t>more informed</w:t>
      </w:r>
      <w:r w:rsidR="005D5389">
        <w:t xml:space="preserve"> </w:t>
      </w:r>
      <w:r w:rsidR="006D0101">
        <w:t>decision on the need to remove</w:t>
      </w:r>
      <w:r w:rsidRPr="00616990" w:rsidR="00492724">
        <w:t xml:space="preserve"> these individuals from safety- and security</w:t>
      </w:r>
      <w:r w:rsidR="006D0101">
        <w:noBreakHyphen/>
      </w:r>
      <w:r w:rsidRPr="00616990" w:rsidR="00492724">
        <w:t xml:space="preserve">sensitive duties </w:t>
      </w:r>
      <w:r w:rsidR="00B939B6">
        <w:t xml:space="preserve">and </w:t>
      </w:r>
      <w:r w:rsidR="006D0101">
        <w:t>to determine</w:t>
      </w:r>
      <w:r w:rsidR="00B939B6">
        <w:t xml:space="preserve"> whether the individual used the drug while in a work status</w:t>
      </w:r>
      <w:r w:rsidRPr="00616990" w:rsidR="00492724">
        <w:t>.</w:t>
      </w:r>
      <w:r w:rsidR="00D3442B">
        <w:t xml:space="preserve"> Sequential testing of </w:t>
      </w:r>
      <w:r w:rsidR="003915B5">
        <w:t>urine</w:t>
      </w:r>
      <w:r w:rsidR="00813076">
        <w:t xml:space="preserve"> </w:t>
      </w:r>
      <w:r w:rsidR="00D3442B">
        <w:t>specimens could also be performed</w:t>
      </w:r>
      <w:r w:rsidR="006D0101">
        <w:t>;</w:t>
      </w:r>
      <w:r w:rsidR="00D3442B">
        <w:t xml:space="preserve"> howe</w:t>
      </w:r>
      <w:r w:rsidR="00163DB0">
        <w:t xml:space="preserve">ver, obtaining a second or third </w:t>
      </w:r>
      <w:r w:rsidR="003915B5">
        <w:t>urine</w:t>
      </w:r>
      <w:r w:rsidR="00813076">
        <w:t xml:space="preserve"> </w:t>
      </w:r>
      <w:r w:rsidR="00163DB0">
        <w:t xml:space="preserve">specimen of adequate volume may be </w:t>
      </w:r>
      <w:r w:rsidR="006D0101">
        <w:t>a challenge</w:t>
      </w:r>
      <w:r w:rsidR="00163DB0">
        <w:t>.</w:t>
      </w:r>
      <w:r w:rsidR="00D3442B">
        <w:t xml:space="preserve"> </w:t>
      </w:r>
      <w:r w:rsidR="00BA4BCF">
        <w:t>Note that sequential testing for alcohol would also provide important information</w:t>
      </w:r>
      <w:r w:rsidR="00EB7821">
        <w:t xml:space="preserve"> for the</w:t>
      </w:r>
      <w:r w:rsidR="00A61B37">
        <w:t xml:space="preserve"> </w:t>
      </w:r>
      <w:r w:rsidR="00EB7821">
        <w:t>determinatio</w:t>
      </w:r>
      <w:r w:rsidR="00A61B37">
        <w:t>n</w:t>
      </w:r>
      <w:r w:rsidR="00EB7821">
        <w:t xml:space="preserve"> of fitness</w:t>
      </w:r>
      <w:r w:rsidR="00A61B37">
        <w:t xml:space="preserve"> </w:t>
      </w:r>
      <w:r w:rsidR="00EB7821">
        <w:t>or issuance</w:t>
      </w:r>
      <w:r w:rsidR="00A61B37">
        <w:t xml:space="preserve"> </w:t>
      </w:r>
      <w:r w:rsidR="00EB7821">
        <w:t>of an FFD policy violatio</w:t>
      </w:r>
      <w:r w:rsidR="00A61B37">
        <w:t>n.</w:t>
      </w:r>
    </w:p>
    <w:p w:rsidR="00492724" w:rsidP="00EF7175" w14:paraId="78002477" w14:textId="3883DE0B">
      <w:pPr>
        <w:pStyle w:val="BodyText"/>
        <w:widowControl/>
        <w:tabs>
          <w:tab w:val="left" w:pos="720"/>
        </w:tabs>
        <w:ind w:left="0"/>
      </w:pPr>
    </w:p>
    <w:p w:rsidR="00492724" w:rsidRPr="004D29C6" w:rsidP="001F5E24" w14:paraId="35EA2CBB" w14:textId="5A866189">
      <w:pPr>
        <w:pStyle w:val="Heading4"/>
        <w:widowControl/>
        <w:ind w:left="1440" w:hanging="720"/>
        <w:rPr>
          <w:spacing w:val="-1"/>
        </w:rPr>
      </w:pPr>
      <w:r w:rsidRPr="004D29C6">
        <w:t>Considerations for O</w:t>
      </w:r>
      <w:r w:rsidR="00E0391E">
        <w:t xml:space="preserve">ral Fluid </w:t>
      </w:r>
      <w:r w:rsidRPr="004D29C6">
        <w:t>Testing by Test</w:t>
      </w:r>
      <w:r w:rsidR="005A2930">
        <w:t xml:space="preserve"> </w:t>
      </w:r>
      <w:r w:rsidRPr="004D29C6">
        <w:t>Type</w:t>
      </w:r>
    </w:p>
    <w:p w:rsidR="0035376D" w:rsidP="00EF7175" w14:paraId="53FC7F5A" w14:textId="77777777">
      <w:pPr>
        <w:pStyle w:val="BodyText"/>
        <w:widowControl/>
        <w:tabs>
          <w:tab w:val="left" w:pos="720"/>
        </w:tabs>
        <w:ind w:left="0"/>
      </w:pPr>
    </w:p>
    <w:p w:rsidR="00D06C9D" w:rsidRPr="004A1BDA" w:rsidP="00EF7175" w14:paraId="2FB5E3CD" w14:textId="73A7D9B0">
      <w:pPr>
        <w:pStyle w:val="BodyText"/>
        <w:widowControl/>
        <w:tabs>
          <w:tab w:val="left" w:pos="720"/>
        </w:tabs>
        <w:ind w:left="0"/>
      </w:pPr>
      <w:r>
        <w:t>Oral fluid</w:t>
      </w:r>
      <w:r w:rsidR="00A15242">
        <w:t xml:space="preserve"> </w:t>
      </w:r>
      <w:r w:rsidR="00857CCD">
        <w:t>testing c</w:t>
      </w:r>
      <w:r w:rsidR="00967FC4">
        <w:t>ould</w:t>
      </w:r>
      <w:r w:rsidR="00857CCD">
        <w:t xml:space="preserve"> more accurately quantify parent drug concentrations than </w:t>
      </w:r>
      <w:r>
        <w:t>urine</w:t>
      </w:r>
      <w:r w:rsidR="00E0391E">
        <w:t xml:space="preserve"> </w:t>
      </w:r>
      <w:r w:rsidR="00857CCD">
        <w:t>testing</w:t>
      </w:r>
      <w:r w:rsidR="009946ED">
        <w:t xml:space="preserve"> and </w:t>
      </w:r>
      <w:r w:rsidR="00A36ECD">
        <w:t>makes it harder for individuals to subvert</w:t>
      </w:r>
      <w:r w:rsidR="00857CCD">
        <w:t xml:space="preserve"> the testing process</w:t>
      </w:r>
      <w:r w:rsidR="009946ED">
        <w:t xml:space="preserve">. Additionally, </w:t>
      </w:r>
      <w:r>
        <w:t>oral fluid</w:t>
      </w:r>
      <w:r w:rsidR="00E0391E">
        <w:t xml:space="preserve"> </w:t>
      </w:r>
      <w:r w:rsidR="00967FC4">
        <w:t xml:space="preserve">testing </w:t>
      </w:r>
      <w:r w:rsidR="00857CCD">
        <w:t>is less invasive</w:t>
      </w:r>
      <w:r w:rsidR="00967FC4">
        <w:t xml:space="preserve"> than </w:t>
      </w:r>
      <w:r>
        <w:t>urine</w:t>
      </w:r>
      <w:r w:rsidR="00E0391E">
        <w:t xml:space="preserve"> </w:t>
      </w:r>
      <w:r w:rsidR="00967FC4">
        <w:t>testing</w:t>
      </w:r>
      <w:r w:rsidR="00857CCD">
        <w:t xml:space="preserve"> and </w:t>
      </w:r>
      <w:r w:rsidR="000700DF">
        <w:t xml:space="preserve">is </w:t>
      </w:r>
      <w:r w:rsidR="00857CCD">
        <w:t>generally</w:t>
      </w:r>
      <w:r w:rsidR="00627AF5">
        <w:t xml:space="preserve"> </w:t>
      </w:r>
      <w:r w:rsidR="002C6B0D">
        <w:t xml:space="preserve">considered </w:t>
      </w:r>
      <w:r w:rsidR="00627AF5">
        <w:t>a</w:t>
      </w:r>
      <w:r w:rsidR="00857CCD">
        <w:t xml:space="preserve"> faster method of </w:t>
      </w:r>
      <w:r w:rsidR="002C6B0D">
        <w:t>collection</w:t>
      </w:r>
      <w:r w:rsidR="00857CCD">
        <w:t>.</w:t>
      </w:r>
      <w:r w:rsidR="00063CB0">
        <w:t xml:space="preserve"> </w:t>
      </w:r>
      <w:r>
        <w:t xml:space="preserve">While licensees or other entities may conduct </w:t>
      </w:r>
      <w:r>
        <w:t>oral fluid</w:t>
      </w:r>
      <w:r w:rsidR="00E0391E">
        <w:t xml:space="preserve"> </w:t>
      </w:r>
      <w:r>
        <w:t xml:space="preserve">testing for any testing type, the following are some </w:t>
      </w:r>
      <w:r w:rsidR="00E0391E">
        <w:t>testing</w:t>
      </w:r>
      <w:r w:rsidR="006D0101">
        <w:t xml:space="preserve"> and </w:t>
      </w:r>
      <w:r w:rsidR="00E0391E">
        <w:t xml:space="preserve">screening </w:t>
      </w:r>
      <w:r>
        <w:t>considerations:</w:t>
      </w:r>
    </w:p>
    <w:p w:rsidR="00150F6A" w:rsidP="00EF7175" w14:paraId="44567C55" w14:textId="77777777">
      <w:pPr>
        <w:pStyle w:val="BodyText"/>
        <w:widowControl/>
        <w:tabs>
          <w:tab w:val="left" w:pos="720"/>
        </w:tabs>
        <w:ind w:left="0"/>
      </w:pPr>
    </w:p>
    <w:p w:rsidR="00355BCA" w:rsidRPr="00ED6867" w:rsidP="001F5E24" w14:paraId="0ED2A738" w14:textId="2054BA7C">
      <w:pPr>
        <w:pStyle w:val="BodyText"/>
        <w:widowControl/>
        <w:numPr>
          <w:ilvl w:val="0"/>
          <w:numId w:val="48"/>
        </w:numPr>
        <w:ind w:hanging="720"/>
      </w:pPr>
      <w:r>
        <w:t>Pre-</w:t>
      </w:r>
      <w:r w:rsidR="006D0101">
        <w:t>a</w:t>
      </w:r>
      <w:r w:rsidR="00E2050D">
        <w:t xml:space="preserve">ccess </w:t>
      </w:r>
      <w:r>
        <w:t>Testing</w:t>
      </w:r>
      <w:r w:rsidR="49410585">
        <w:t>.</w:t>
      </w:r>
      <w:r w:rsidR="00063CB0">
        <w:t xml:space="preserve"> </w:t>
      </w:r>
      <w:r w:rsidR="003915B5">
        <w:t>Oral fluid</w:t>
      </w:r>
      <w:r w:rsidR="00E0391E">
        <w:t xml:space="preserve"> </w:t>
      </w:r>
      <w:r w:rsidR="638095A6">
        <w:t xml:space="preserve">testing is </w:t>
      </w:r>
      <w:r w:rsidR="00E2050D">
        <w:t xml:space="preserve">generally </w:t>
      </w:r>
      <w:r w:rsidR="6D0D368E">
        <w:t xml:space="preserve">preferred </w:t>
      </w:r>
      <w:r w:rsidR="638095A6">
        <w:t>for pre-</w:t>
      </w:r>
      <w:r w:rsidR="1A07D7BF">
        <w:t>access</w:t>
      </w:r>
      <w:r w:rsidR="638095A6">
        <w:t xml:space="preserve"> testing. </w:t>
      </w:r>
      <w:r>
        <w:t xml:space="preserve">Although the detection windows for </w:t>
      </w:r>
      <w:r w:rsidR="003915B5">
        <w:t>oral fluid</w:t>
      </w:r>
      <w:r w:rsidR="00E0391E">
        <w:t xml:space="preserve"> </w:t>
      </w:r>
      <w:r>
        <w:t xml:space="preserve">are </w:t>
      </w:r>
      <w:r w:rsidR="006D0101">
        <w:t>usually</w:t>
      </w:r>
      <w:r>
        <w:t xml:space="preserve"> shorter</w:t>
      </w:r>
      <w:r w:rsidR="00467824">
        <w:t xml:space="preserve"> than </w:t>
      </w:r>
      <w:r w:rsidR="006D0101">
        <w:t>those for</w:t>
      </w:r>
      <w:r w:rsidR="00F94383">
        <w:t xml:space="preserve"> </w:t>
      </w:r>
      <w:r w:rsidR="003915B5">
        <w:t>urine</w:t>
      </w:r>
      <w:r>
        <w:t xml:space="preserve">, </w:t>
      </w:r>
      <w:r w:rsidR="003915B5">
        <w:t>oral fluid</w:t>
      </w:r>
      <w:r w:rsidR="0073280C">
        <w:t xml:space="preserve"> </w:t>
      </w:r>
      <w:r>
        <w:t>testing would</w:t>
      </w:r>
      <w:r w:rsidR="00B21044">
        <w:t xml:space="preserve"> help </w:t>
      </w:r>
      <w:r>
        <w:t>reduc</w:t>
      </w:r>
      <w:r w:rsidR="00B21044">
        <w:t>e</w:t>
      </w:r>
      <w:r>
        <w:t xml:space="preserve"> subversion attempts</w:t>
      </w:r>
      <w:r w:rsidR="56009ED6">
        <w:t xml:space="preserve">, </w:t>
      </w:r>
      <w:r w:rsidR="008102E7">
        <w:t xml:space="preserve">because </w:t>
      </w:r>
      <w:r w:rsidR="003915B5">
        <w:t>oral fluid</w:t>
      </w:r>
      <w:r w:rsidR="00E0391E">
        <w:t xml:space="preserve"> </w:t>
      </w:r>
      <w:r w:rsidR="56009ED6">
        <w:t xml:space="preserve">collections </w:t>
      </w:r>
      <w:r w:rsidR="00B21044">
        <w:t>are</w:t>
      </w:r>
      <w:r w:rsidR="56009ED6">
        <w:t xml:space="preserve"> directly observed by a collector</w:t>
      </w:r>
      <w:r w:rsidR="32DC3617">
        <w:t>.</w:t>
      </w:r>
    </w:p>
    <w:p w:rsidR="006B52A2" w:rsidP="00EF7175" w14:paraId="3B1D5119" w14:textId="77777777">
      <w:pPr>
        <w:pStyle w:val="BodyText"/>
        <w:widowControl/>
        <w:tabs>
          <w:tab w:val="left" w:pos="720"/>
        </w:tabs>
        <w:ind w:left="720" w:hanging="720"/>
      </w:pPr>
    </w:p>
    <w:p w:rsidR="00AC18CC" w:rsidP="001F5E24" w14:paraId="239F6227" w14:textId="6F0A895F">
      <w:pPr>
        <w:pStyle w:val="BodyText"/>
        <w:widowControl/>
        <w:numPr>
          <w:ilvl w:val="0"/>
          <w:numId w:val="4"/>
        </w:numPr>
        <w:tabs>
          <w:tab w:val="left" w:pos="720"/>
        </w:tabs>
        <w:ind w:hanging="720"/>
      </w:pPr>
      <w:r>
        <w:t>For-</w:t>
      </w:r>
      <w:r w:rsidR="004152C9">
        <w:t xml:space="preserve">cause </w:t>
      </w:r>
      <w:r>
        <w:t>Testing</w:t>
      </w:r>
      <w:r w:rsidR="49410585">
        <w:t>.</w:t>
      </w:r>
      <w:r w:rsidR="00063CB0">
        <w:t xml:space="preserve"> </w:t>
      </w:r>
      <w:r w:rsidR="006209FA">
        <w:t>T</w:t>
      </w:r>
      <w:r w:rsidR="5094D1F0">
        <w:t xml:space="preserve">o </w:t>
      </w:r>
      <w:r w:rsidR="00562D1B">
        <w:t xml:space="preserve">better inform an assessment of </w:t>
      </w:r>
      <w:r w:rsidR="5094D1F0">
        <w:t>a</w:t>
      </w:r>
      <w:r w:rsidR="00A01353">
        <w:t>n</w:t>
      </w:r>
      <w:r w:rsidR="5094D1F0">
        <w:t xml:space="preserve"> </w:t>
      </w:r>
      <w:r w:rsidR="00562D1B">
        <w:t>individual</w:t>
      </w:r>
      <w:r w:rsidR="5094D1F0">
        <w:t>’s potential impairment</w:t>
      </w:r>
      <w:r w:rsidR="00562D1B">
        <w:t xml:space="preserve"> or trustworthiness and reliability</w:t>
      </w:r>
      <w:r w:rsidR="009003FD">
        <w:t xml:space="preserve"> in the workplace</w:t>
      </w:r>
      <w:r w:rsidR="5F7DE807">
        <w:t>,</w:t>
      </w:r>
      <w:r w:rsidR="5094D1F0">
        <w:t xml:space="preserve"> </w:t>
      </w:r>
      <w:r w:rsidR="003915B5">
        <w:t>oral fluid</w:t>
      </w:r>
      <w:r w:rsidR="008C55C5">
        <w:t xml:space="preserve"> </w:t>
      </w:r>
      <w:r w:rsidR="5094D1F0">
        <w:t xml:space="preserve">testing is </w:t>
      </w:r>
      <w:r w:rsidR="009003FD">
        <w:t>generally preferred</w:t>
      </w:r>
      <w:r w:rsidR="00562D1B">
        <w:t>.</w:t>
      </w:r>
      <w:r w:rsidR="009003FD">
        <w:t xml:space="preserve"> </w:t>
      </w:r>
      <w:r w:rsidR="006244F3">
        <w:t xml:space="preserve">For the very infrequent </w:t>
      </w:r>
      <w:r w:rsidR="00CC4B15">
        <w:t xml:space="preserve">occasions </w:t>
      </w:r>
      <w:r w:rsidR="006244F3">
        <w:t xml:space="preserve">in which a for-cause test cannot be </w:t>
      </w:r>
      <w:r w:rsidR="5094D1F0">
        <w:t>administered within 24</w:t>
      </w:r>
      <w:r w:rsidR="001F40A0">
        <w:t> </w:t>
      </w:r>
      <w:r w:rsidR="5094D1F0">
        <w:t xml:space="preserve">hours of the </w:t>
      </w:r>
      <w:r w:rsidR="0068359C">
        <w:t xml:space="preserve">observation of impairment or receipt of credible information, </w:t>
      </w:r>
      <w:r w:rsidR="003915B5">
        <w:t>urine</w:t>
      </w:r>
      <w:r w:rsidR="006929BD">
        <w:t xml:space="preserve"> </w:t>
      </w:r>
      <w:r w:rsidR="5094D1F0">
        <w:t>specimen testing is recommended</w:t>
      </w:r>
      <w:r w:rsidR="00FB4EF3">
        <w:t xml:space="preserve"> because of its larger window of detection.</w:t>
      </w:r>
      <w:r w:rsidR="00063CB0">
        <w:t xml:space="preserve"> </w:t>
      </w:r>
      <w:r w:rsidR="00CC4B15">
        <w:t xml:space="preserve">This occasion would involve a situation in which medical </w:t>
      </w:r>
      <w:r w:rsidR="005407A0">
        <w:t>treatment precludes the timely administration of a for-cause test</w:t>
      </w:r>
      <w:r w:rsidR="00313C0C">
        <w:t xml:space="preserve"> o</w:t>
      </w:r>
      <w:r w:rsidR="00CA3A32">
        <w:t>r</w:t>
      </w:r>
      <w:r w:rsidR="00313C0C">
        <w:t xml:space="preserve"> a significant </w:t>
      </w:r>
      <w:r w:rsidR="00313C0C">
        <w:t>failure of the FFD</w:t>
      </w:r>
      <w:r w:rsidR="00CA3A32">
        <w:t xml:space="preserve"> </w:t>
      </w:r>
      <w:r w:rsidR="00313C0C">
        <w:t>progr</w:t>
      </w:r>
      <w:r w:rsidR="00CA3A32">
        <w:t>a</w:t>
      </w:r>
      <w:r w:rsidR="00313C0C">
        <w:t>m</w:t>
      </w:r>
      <w:r w:rsidR="00CA3A32">
        <w:t xml:space="preserve"> </w:t>
      </w:r>
      <w:r w:rsidR="001F40A0">
        <w:t xml:space="preserve">prevents the </w:t>
      </w:r>
      <w:r w:rsidR="00313C0C">
        <w:t>t</w:t>
      </w:r>
      <w:r w:rsidR="00CA3A32">
        <w:t>i</w:t>
      </w:r>
      <w:r w:rsidR="00313C0C">
        <w:t xml:space="preserve">mely </w:t>
      </w:r>
      <w:r w:rsidR="001F40A0">
        <w:t xml:space="preserve">administration of </w:t>
      </w:r>
      <w:r w:rsidR="00313C0C">
        <w:t xml:space="preserve">a for-cause test. </w:t>
      </w:r>
      <w:r w:rsidR="001F40A0">
        <w:t xml:space="preserve">The FFD program supervisor, MRO, and </w:t>
      </w:r>
      <w:r w:rsidR="004152C9">
        <w:t xml:space="preserve">the licensee’s or other entity’s </w:t>
      </w:r>
      <w:r w:rsidR="001F40A0">
        <w:t>management should coordinate the decision as to t</w:t>
      </w:r>
      <w:r w:rsidR="005407A0">
        <w:t>h</w:t>
      </w:r>
      <w:r w:rsidR="00030648">
        <w:t xml:space="preserve">e type of specimen </w:t>
      </w:r>
      <w:r w:rsidR="006929BD">
        <w:t xml:space="preserve">to be collected </w:t>
      </w:r>
      <w:r w:rsidR="00030648">
        <w:t>and when the test should be administered</w:t>
      </w:r>
      <w:r w:rsidR="00E671DA">
        <w:t>.</w:t>
      </w:r>
    </w:p>
    <w:p w:rsidR="005953BA" w:rsidP="00EF7175" w14:paraId="2044E4F9" w14:textId="77777777">
      <w:pPr>
        <w:pStyle w:val="BodyText"/>
        <w:widowControl/>
        <w:ind w:left="720" w:hanging="720"/>
      </w:pPr>
    </w:p>
    <w:p w:rsidR="005953BA" w:rsidP="001F5E24" w14:paraId="47EB4A83" w14:textId="51884BC4">
      <w:pPr>
        <w:pStyle w:val="BodyText"/>
        <w:widowControl/>
        <w:numPr>
          <w:ilvl w:val="0"/>
          <w:numId w:val="4"/>
        </w:numPr>
        <w:tabs>
          <w:tab w:val="left" w:pos="720"/>
        </w:tabs>
        <w:ind w:hanging="720"/>
      </w:pPr>
      <w:r>
        <w:t>Post-</w:t>
      </w:r>
      <w:r w:rsidR="0023345F">
        <w:t>event</w:t>
      </w:r>
      <w:r>
        <w:t xml:space="preserve"> Testing</w:t>
      </w:r>
      <w:r w:rsidR="0023322B">
        <w:t>.</w:t>
      </w:r>
      <w:r w:rsidR="00063CB0">
        <w:t xml:space="preserve"> </w:t>
      </w:r>
      <w:r w:rsidR="001F40A0">
        <w:t>T</w:t>
      </w:r>
      <w:r>
        <w:t>o determin</w:t>
      </w:r>
      <w:r w:rsidR="001F6D1D">
        <w:t>e</w:t>
      </w:r>
      <w:r w:rsidR="00B23A9D">
        <w:t xml:space="preserve"> </w:t>
      </w:r>
      <w:r>
        <w:t xml:space="preserve">whether recent substance abuse was a potential cause </w:t>
      </w:r>
      <w:r w:rsidR="001F40A0">
        <w:t>of</w:t>
      </w:r>
      <w:r>
        <w:t xml:space="preserve"> the event, </w:t>
      </w:r>
      <w:r w:rsidR="003915B5">
        <w:t>oral fluid</w:t>
      </w:r>
      <w:r w:rsidR="008F4891">
        <w:t xml:space="preserve"> </w:t>
      </w:r>
      <w:r w:rsidR="55C0E58D">
        <w:t>testing is recommended</w:t>
      </w:r>
      <w:r>
        <w:t>.</w:t>
      </w:r>
      <w:r w:rsidR="76F78C42">
        <w:t xml:space="preserve"> </w:t>
      </w:r>
      <w:r w:rsidR="003915B5">
        <w:t>Oral fluid</w:t>
      </w:r>
      <w:r w:rsidR="00CF68D0">
        <w:t xml:space="preserve"> </w:t>
      </w:r>
      <w:r w:rsidR="75BA3F29">
        <w:t>gives a direct indication of the parent drugs present in the individual’s blood stream</w:t>
      </w:r>
      <w:r w:rsidR="00701E7A">
        <w:t>,</w:t>
      </w:r>
      <w:r w:rsidR="75BA3F29">
        <w:t xml:space="preserve"> which better </w:t>
      </w:r>
      <w:r w:rsidR="00856267">
        <w:t>shows</w:t>
      </w:r>
      <w:r w:rsidR="003A5EAD">
        <w:t xml:space="preserve"> recent use and potential impairment</w:t>
      </w:r>
      <w:r w:rsidR="75BA3F29">
        <w:t xml:space="preserve">. </w:t>
      </w:r>
      <w:r w:rsidR="689E685C">
        <w:t xml:space="preserve">Additionally, the </w:t>
      </w:r>
      <w:r w:rsidR="689E685C">
        <w:t>predetection</w:t>
      </w:r>
      <w:r w:rsidR="689E685C">
        <w:t xml:space="preserve"> windows are shorter for </w:t>
      </w:r>
      <w:r w:rsidR="003915B5">
        <w:t>oral fluid</w:t>
      </w:r>
      <w:r w:rsidR="702E961C">
        <w:t xml:space="preserve">, </w:t>
      </w:r>
      <w:r w:rsidR="6079B3C1">
        <w:t xml:space="preserve">making it more likely an </w:t>
      </w:r>
      <w:r w:rsidR="003915B5">
        <w:t>oral fluid</w:t>
      </w:r>
      <w:r w:rsidR="00CF68D0">
        <w:t xml:space="preserve"> </w:t>
      </w:r>
      <w:r w:rsidR="6079B3C1">
        <w:t>test would detect recent drug use.</w:t>
      </w:r>
      <w:r w:rsidR="00844CB9">
        <w:t xml:space="preserve"> If a post-</w:t>
      </w:r>
      <w:r w:rsidR="0023345F">
        <w:t>event</w:t>
      </w:r>
      <w:r w:rsidR="00844CB9">
        <w:t xml:space="preserve"> test cannot be </w:t>
      </w:r>
      <w:r w:rsidR="001F40A0">
        <w:t>done promptly</w:t>
      </w:r>
      <w:r w:rsidR="008D3810">
        <w:t xml:space="preserve"> (for example, within 4</w:t>
      </w:r>
      <w:r w:rsidR="001F40A0">
        <w:t> </w:t>
      </w:r>
      <w:r w:rsidR="008D3810">
        <w:t xml:space="preserve">hours of the event requiring </w:t>
      </w:r>
      <w:r w:rsidR="001F40A0">
        <w:t>the</w:t>
      </w:r>
      <w:r w:rsidR="008D3810">
        <w:t xml:space="preserve"> test), then</w:t>
      </w:r>
      <w:r w:rsidR="00844CB9">
        <w:t xml:space="preserve"> a </w:t>
      </w:r>
      <w:r w:rsidR="003915B5">
        <w:t>urine</w:t>
      </w:r>
      <w:r w:rsidR="00844CB9">
        <w:t xml:space="preserve"> specimen should b</w:t>
      </w:r>
      <w:r w:rsidR="008D3810">
        <w:t>e</w:t>
      </w:r>
      <w:r w:rsidR="00844CB9">
        <w:t xml:space="preserve"> collected</w:t>
      </w:r>
      <w:r w:rsidR="000B01BD">
        <w:t xml:space="preserve">. </w:t>
      </w:r>
      <w:r w:rsidR="000B01BD">
        <w:t>Similar to</w:t>
      </w:r>
      <w:r w:rsidR="000B01BD">
        <w:t xml:space="preserve"> </w:t>
      </w:r>
      <w:r w:rsidR="001F40A0">
        <w:t>the case of</w:t>
      </w:r>
      <w:r w:rsidR="000B01BD">
        <w:t xml:space="preserve"> </w:t>
      </w:r>
      <w:r w:rsidR="00885037">
        <w:t>a</w:t>
      </w:r>
      <w:r w:rsidR="000B01BD">
        <w:t xml:space="preserve"> for</w:t>
      </w:r>
      <w:r w:rsidR="001F40A0">
        <w:noBreakHyphen/>
      </w:r>
      <w:r w:rsidR="000B01BD">
        <w:t>cause test</w:t>
      </w:r>
      <w:r w:rsidR="00867A0D">
        <w:t>,</w:t>
      </w:r>
      <w:r w:rsidR="00885037">
        <w:t xml:space="preserve"> the </w:t>
      </w:r>
      <w:r w:rsidR="008D3810">
        <w:t xml:space="preserve">FFD program supervisor, MRO, and </w:t>
      </w:r>
      <w:r w:rsidR="00582588">
        <w:t>the licensee’s o</w:t>
      </w:r>
      <w:r w:rsidR="002325B4">
        <w:t>r</w:t>
      </w:r>
      <w:r w:rsidR="00582588">
        <w:t xml:space="preserve"> other entity’s </w:t>
      </w:r>
      <w:r w:rsidR="008D3810">
        <w:t>management</w:t>
      </w:r>
      <w:r w:rsidR="001F40A0">
        <w:t xml:space="preserve"> </w:t>
      </w:r>
      <w:r w:rsidR="000B01BD">
        <w:t>s</w:t>
      </w:r>
      <w:r w:rsidR="008D3810">
        <w:t>hould coordinate decision</w:t>
      </w:r>
      <w:r w:rsidR="001F40A0">
        <w:t>s</w:t>
      </w:r>
      <w:r w:rsidR="008D3810">
        <w:t xml:space="preserve"> </w:t>
      </w:r>
      <w:r w:rsidR="001F40A0">
        <w:t>in this delayed testing situation</w:t>
      </w:r>
      <w:r w:rsidR="00885037">
        <w:t>.</w:t>
      </w:r>
    </w:p>
    <w:p w:rsidR="005953BA" w:rsidP="00EF7175" w14:paraId="2896666C" w14:textId="77777777">
      <w:pPr>
        <w:pStyle w:val="BodyText"/>
        <w:widowControl/>
        <w:tabs>
          <w:tab w:val="left" w:pos="720"/>
        </w:tabs>
        <w:ind w:left="720" w:hanging="720"/>
      </w:pPr>
    </w:p>
    <w:p w:rsidR="005953BA" w:rsidP="001F5E24" w14:paraId="12D2CBC9" w14:textId="57C7007D">
      <w:pPr>
        <w:pStyle w:val="BodyText"/>
        <w:widowControl/>
        <w:numPr>
          <w:ilvl w:val="0"/>
          <w:numId w:val="4"/>
        </w:numPr>
        <w:tabs>
          <w:tab w:val="left" w:pos="720"/>
        </w:tabs>
      </w:pPr>
      <w:r w:rsidRPr="00EE3080">
        <w:t>Follow-</w:t>
      </w:r>
      <w:r w:rsidR="001F2FC1">
        <w:t>u</w:t>
      </w:r>
      <w:r w:rsidRPr="00EE3080">
        <w:t>p Testing</w:t>
      </w:r>
      <w:r w:rsidRPr="00EE3080" w:rsidR="0023322B">
        <w:t>.</w:t>
      </w:r>
      <w:r w:rsidR="00063CB0">
        <w:t xml:space="preserve"> </w:t>
      </w:r>
      <w:r w:rsidR="00C37D49">
        <w:t>L</w:t>
      </w:r>
      <w:r w:rsidRPr="00EE3080" w:rsidR="001F2FC1">
        <w:t xml:space="preserve">icensees </w:t>
      </w:r>
      <w:r w:rsidR="00C37D49">
        <w:t>and</w:t>
      </w:r>
      <w:r w:rsidRPr="00EE3080">
        <w:t xml:space="preserve"> other entities </w:t>
      </w:r>
      <w:r w:rsidR="00C37D49">
        <w:t xml:space="preserve">should </w:t>
      </w:r>
      <w:r w:rsidRPr="00EE3080">
        <w:t xml:space="preserve">use </w:t>
      </w:r>
      <w:r w:rsidR="009F306A">
        <w:t xml:space="preserve">a </w:t>
      </w:r>
      <w:r w:rsidR="003915B5">
        <w:t>urine</w:t>
      </w:r>
      <w:r w:rsidR="00867A0D">
        <w:t xml:space="preserve"> </w:t>
      </w:r>
      <w:r w:rsidRPr="00EE3080">
        <w:t xml:space="preserve">specimen </w:t>
      </w:r>
      <w:r w:rsidR="009F306A">
        <w:t xml:space="preserve">for </w:t>
      </w:r>
      <w:r w:rsidRPr="00EE3080">
        <w:t>follow</w:t>
      </w:r>
      <w:r w:rsidR="001F40A0">
        <w:noBreakHyphen/>
      </w:r>
      <w:r w:rsidRPr="00EE3080">
        <w:t>up testing</w:t>
      </w:r>
      <w:r w:rsidRPr="00EE3080" w:rsidR="00797E7E">
        <w:t xml:space="preserve">, </w:t>
      </w:r>
      <w:r w:rsidR="004550FA">
        <w:t>because</w:t>
      </w:r>
      <w:r w:rsidRPr="00EE3080" w:rsidR="004550FA">
        <w:t xml:space="preserve"> </w:t>
      </w:r>
      <w:r w:rsidRPr="00EE3080" w:rsidR="00797E7E">
        <w:t xml:space="preserve">the use of </w:t>
      </w:r>
      <w:r w:rsidR="003915B5">
        <w:t>urine</w:t>
      </w:r>
      <w:r w:rsidR="00867A0D">
        <w:t xml:space="preserve"> </w:t>
      </w:r>
      <w:r w:rsidRPr="00EE3080" w:rsidR="00797E7E">
        <w:t>testing generally enables a longer window of detection of substance abuse than</w:t>
      </w:r>
      <w:r w:rsidRPr="00EE3080" w:rsidR="00797E7E">
        <w:t xml:space="preserve"> </w:t>
      </w:r>
      <w:r w:rsidR="001177FD">
        <w:t>oral fluid</w:t>
      </w:r>
      <w:r w:rsidR="004550FA">
        <w:t xml:space="preserve"> testing</w:t>
      </w:r>
      <w:r w:rsidRPr="00EE3080" w:rsidR="00701E7A">
        <w:t>.</w:t>
      </w:r>
      <w:r w:rsidR="001A1580">
        <w:t xml:space="preserve"> Licensees and other entities could consider hair testing within a follow-up testing program</w:t>
      </w:r>
      <w:r w:rsidR="005941CC">
        <w:t>,</w:t>
      </w:r>
      <w:r w:rsidR="001A1580">
        <w:t xml:space="preserve"> but there </w:t>
      </w:r>
      <w:r w:rsidR="00AB5042">
        <w:t xml:space="preserve">are two </w:t>
      </w:r>
      <w:r w:rsidR="001A1580">
        <w:t xml:space="preserve">potential challenges to using hair. </w:t>
      </w:r>
      <w:r w:rsidR="00AB5042">
        <w:t>First</w:t>
      </w:r>
      <w:r w:rsidR="001A1580">
        <w:t>, the use of hair for follow</w:t>
      </w:r>
      <w:r w:rsidR="001F40A0">
        <w:t>-</w:t>
      </w:r>
      <w:r w:rsidR="001A1580">
        <w:t>up testing require</w:t>
      </w:r>
      <w:r w:rsidR="00856267">
        <w:t>s</w:t>
      </w:r>
      <w:r w:rsidR="001A1580">
        <w:t xml:space="preserve"> an approved exemption from the NRC. </w:t>
      </w:r>
      <w:r w:rsidR="00045979">
        <w:t>S</w:t>
      </w:r>
      <w:r w:rsidR="00867A0D">
        <w:t>econd,</w:t>
      </w:r>
      <w:r w:rsidR="001A1580">
        <w:t xml:space="preserve"> because the </w:t>
      </w:r>
      <w:r w:rsidR="00045979">
        <w:t>large window of detection for</w:t>
      </w:r>
      <w:r w:rsidR="001A1580">
        <w:t xml:space="preserve"> hair </w:t>
      </w:r>
      <w:r w:rsidR="00A10047">
        <w:t xml:space="preserve">testing </w:t>
      </w:r>
      <w:r w:rsidR="001A1580">
        <w:t>enable</w:t>
      </w:r>
      <w:r w:rsidR="00A10047">
        <w:t xml:space="preserve">s the </w:t>
      </w:r>
      <w:r w:rsidR="00B733EB">
        <w:t xml:space="preserve">testing </w:t>
      </w:r>
      <w:r w:rsidR="00170A00">
        <w:t xml:space="preserve">to occur </w:t>
      </w:r>
      <w:r w:rsidR="00B733EB">
        <w:t>less frequent</w:t>
      </w:r>
      <w:r w:rsidR="0033132B">
        <w:t>ly</w:t>
      </w:r>
      <w:r w:rsidR="001702BE">
        <w:t>, an</w:t>
      </w:r>
      <w:r w:rsidR="00484AE4">
        <w:t xml:space="preserve"> individual </w:t>
      </w:r>
      <w:r w:rsidR="001702BE">
        <w:t xml:space="preserve">could </w:t>
      </w:r>
      <w:r w:rsidR="0033132B">
        <w:t>continue to have</w:t>
      </w:r>
      <w:r w:rsidR="001702BE">
        <w:t xml:space="preserve"> unescorted access to the facility</w:t>
      </w:r>
      <w:r w:rsidR="00484AE4">
        <w:t xml:space="preserve"> </w:t>
      </w:r>
      <w:r w:rsidR="00AB5042">
        <w:t xml:space="preserve">within the </w:t>
      </w:r>
      <w:r w:rsidR="0024474C">
        <w:t>periodicity of the hair test</w:t>
      </w:r>
      <w:r w:rsidR="00146417">
        <w:t>ing</w:t>
      </w:r>
      <w:r w:rsidR="0024474C">
        <w:t xml:space="preserve"> plan.</w:t>
      </w:r>
      <w:r w:rsidRPr="001F2FC1" w:rsidR="001F2FC1">
        <w:t xml:space="preserve"> This scenario would present an opportunity for the individual to use drugs and potentially be impaired within the periodicity of the hair </w:t>
      </w:r>
      <w:r w:rsidR="006C5116">
        <w:t xml:space="preserve">testing plan </w:t>
      </w:r>
      <w:r w:rsidRPr="001F2FC1" w:rsidR="001F2FC1">
        <w:t>while be</w:t>
      </w:r>
      <w:r w:rsidR="006C5116">
        <w:t>ing</w:t>
      </w:r>
      <w:r w:rsidRPr="001F2FC1" w:rsidR="001F2FC1">
        <w:t xml:space="preserve"> subject to the FFD program.</w:t>
      </w:r>
    </w:p>
    <w:p w:rsidR="00EE3080" w:rsidRPr="00EE3080" w:rsidP="00EF7175" w14:paraId="78B80CD8" w14:textId="5FFDD185">
      <w:pPr>
        <w:pStyle w:val="BodyText"/>
        <w:widowControl/>
        <w:tabs>
          <w:tab w:val="left" w:pos="720"/>
        </w:tabs>
        <w:ind w:left="720" w:hanging="720"/>
      </w:pPr>
    </w:p>
    <w:p w:rsidR="005953BA" w:rsidP="001F5E24" w14:paraId="1973D834" w14:textId="68806474">
      <w:pPr>
        <w:pStyle w:val="BodyText"/>
        <w:widowControl/>
        <w:numPr>
          <w:ilvl w:val="0"/>
          <w:numId w:val="4"/>
        </w:numPr>
        <w:tabs>
          <w:tab w:val="left" w:pos="720"/>
        </w:tabs>
        <w:ind w:hanging="720"/>
      </w:pPr>
      <w:r>
        <w:t>Random Testing</w:t>
      </w:r>
      <w:r w:rsidR="440C6652">
        <w:t>.</w:t>
      </w:r>
      <w:r w:rsidR="00063CB0">
        <w:t xml:space="preserve"> </w:t>
      </w:r>
      <w:r w:rsidR="00886518">
        <w:t>Licensees or</w:t>
      </w:r>
      <w:r>
        <w:t xml:space="preserve"> other entities should </w:t>
      </w:r>
      <w:r w:rsidR="1A6D2C6B">
        <w:t xml:space="preserve">consider </w:t>
      </w:r>
      <w:r>
        <w:t>randomly select</w:t>
      </w:r>
      <w:r w:rsidR="1A6D2C6B">
        <w:t>ing</w:t>
      </w:r>
      <w:r>
        <w:t xml:space="preserve"> between </w:t>
      </w:r>
      <w:r w:rsidR="003915B5">
        <w:t>oral fluid</w:t>
      </w:r>
      <w:r w:rsidR="00072131">
        <w:t xml:space="preserve"> and </w:t>
      </w:r>
      <w:r w:rsidR="003915B5">
        <w:t>urine</w:t>
      </w:r>
      <w:r w:rsidR="00072131">
        <w:t xml:space="preserve"> </w:t>
      </w:r>
      <w:r w:rsidR="00734C9C">
        <w:t>screening</w:t>
      </w:r>
      <w:r>
        <w:t xml:space="preserve"> to provide benefits </w:t>
      </w:r>
      <w:r w:rsidR="005941CC">
        <w:t xml:space="preserve">similar </w:t>
      </w:r>
      <w:r>
        <w:t>to</w:t>
      </w:r>
      <w:r>
        <w:t xml:space="preserve"> those described under pre-access test</w:t>
      </w:r>
      <w:r w:rsidR="00E02197">
        <w:t>ing</w:t>
      </w:r>
      <w:r>
        <w:t xml:space="preserve">. </w:t>
      </w:r>
      <w:r w:rsidR="003915B5">
        <w:t>urine</w:t>
      </w:r>
      <w:r>
        <w:t xml:space="preserve"> testing will help to detect the use of drugs </w:t>
      </w:r>
      <w:r w:rsidR="00023AB3">
        <w:t>because it has a larger window of detection</w:t>
      </w:r>
      <w:r w:rsidR="00A059A5">
        <w:t xml:space="preserve"> than oral fluid testing</w:t>
      </w:r>
      <w:r>
        <w:t xml:space="preserve">, while </w:t>
      </w:r>
      <w:r w:rsidR="003915B5">
        <w:t>oral fluid</w:t>
      </w:r>
      <w:r w:rsidR="00072131">
        <w:t xml:space="preserve"> </w:t>
      </w:r>
      <w:r>
        <w:t>will alert licensees to recent drug use</w:t>
      </w:r>
      <w:r w:rsidR="00650C89">
        <w:t xml:space="preserve"> and </w:t>
      </w:r>
      <w:r w:rsidR="00197346">
        <w:t xml:space="preserve">better </w:t>
      </w:r>
      <w:r w:rsidR="00650C89">
        <w:t>help prevent subversions</w:t>
      </w:r>
      <w:r>
        <w:t>. The results of random</w:t>
      </w:r>
      <w:r w:rsidR="00734C9C">
        <w:t xml:space="preserve"> screening</w:t>
      </w:r>
      <w:r>
        <w:t xml:space="preserve"> that u</w:t>
      </w:r>
      <w:r w:rsidR="0033132B">
        <w:t>s</w:t>
      </w:r>
      <w:r>
        <w:t xml:space="preserve">es both </w:t>
      </w:r>
      <w:r w:rsidR="00197346">
        <w:t xml:space="preserve">biological </w:t>
      </w:r>
      <w:r>
        <w:t>specimens would provide the most comprehensive understanding of the testing pool’s drug use</w:t>
      </w:r>
      <w:r w:rsidR="008C4E76">
        <w:t>, help prevent subversion attempts,</w:t>
      </w:r>
      <w:r>
        <w:t xml:space="preserve"> </w:t>
      </w:r>
      <w:r w:rsidR="2CF5BE3E">
        <w:t>and</w:t>
      </w:r>
      <w:r>
        <w:t xml:space="preserve"> provide information on the positivity and detection rates of both testing types</w:t>
      </w:r>
      <w:r w:rsidR="00390494">
        <w:t xml:space="preserve">. </w:t>
      </w:r>
      <w:r w:rsidR="00A059A5">
        <w:t>I</w:t>
      </w:r>
      <w:r w:rsidR="008C4E76">
        <w:t xml:space="preserve">nformation </w:t>
      </w:r>
      <w:r w:rsidR="00A76123">
        <w:t xml:space="preserve">on the positivity and detection rates </w:t>
      </w:r>
      <w:r w:rsidR="00184C04">
        <w:t xml:space="preserve">could significantly enhance a PMRP or inform a </w:t>
      </w:r>
      <w:r w:rsidR="00642982">
        <w:t xml:space="preserve">planned change to </w:t>
      </w:r>
      <w:r w:rsidR="00734C9C">
        <w:t>t</w:t>
      </w:r>
      <w:r w:rsidR="00642982">
        <w:t>he FFD</w:t>
      </w:r>
      <w:r w:rsidR="00734C9C">
        <w:t xml:space="preserve"> </w:t>
      </w:r>
      <w:r w:rsidR="00642982">
        <w:t>program th</w:t>
      </w:r>
      <w:r w:rsidR="005941CC">
        <w:t>r</w:t>
      </w:r>
      <w:r w:rsidR="00642982">
        <w:t xml:space="preserve">ough the </w:t>
      </w:r>
      <w:r w:rsidR="00184C04">
        <w:t>change control</w:t>
      </w:r>
      <w:r w:rsidR="00642982">
        <w:t xml:space="preserve"> </w:t>
      </w:r>
      <w:r w:rsidR="00A76123">
        <w:t>process</w:t>
      </w:r>
      <w:r w:rsidR="00642982">
        <w:t>.</w:t>
      </w:r>
      <w:r>
        <w:t xml:space="preserve"> </w:t>
      </w:r>
    </w:p>
    <w:p w:rsidR="005941CC" w:rsidP="002D2A42" w14:paraId="7694E692" w14:textId="77777777">
      <w:pPr>
        <w:pStyle w:val="ListParagraph"/>
        <w:widowControl/>
      </w:pPr>
    </w:p>
    <w:p w:rsidR="005E7B35" w:rsidRPr="004D29C6" w:rsidP="001F5E24" w14:paraId="7DBC2E5E" w14:textId="212F56B9">
      <w:pPr>
        <w:pStyle w:val="Heading4"/>
        <w:widowControl/>
        <w:ind w:left="1440" w:hanging="720"/>
      </w:pPr>
      <w:r w:rsidRPr="004D29C6">
        <w:t>Limitations of O</w:t>
      </w:r>
      <w:r w:rsidR="008C4E76">
        <w:t xml:space="preserve">ral Fluid </w:t>
      </w:r>
      <w:r w:rsidRPr="004D29C6">
        <w:t>Testing</w:t>
      </w:r>
      <w:r w:rsidRPr="004D29C6" w:rsidR="006C2391">
        <w:rPr>
          <w:spacing w:val="-1"/>
        </w:rPr>
        <w:t xml:space="preserve"> </w:t>
      </w:r>
    </w:p>
    <w:p w:rsidR="006C2391" w:rsidP="00EF7175" w14:paraId="3E7CA0BE" w14:textId="4E2F7855">
      <w:pPr>
        <w:pStyle w:val="BodyText"/>
        <w:widowControl/>
        <w:tabs>
          <w:tab w:val="left" w:pos="720"/>
        </w:tabs>
        <w:ind w:left="0"/>
      </w:pPr>
    </w:p>
    <w:p w:rsidR="006C2391" w:rsidP="00EF7175" w14:paraId="0E283085" w14:textId="75B41EBF">
      <w:pPr>
        <w:pStyle w:val="BodyText"/>
        <w:widowControl/>
        <w:tabs>
          <w:tab w:val="left" w:pos="720"/>
        </w:tabs>
        <w:ind w:left="0"/>
      </w:pPr>
      <w:r>
        <w:t>O</w:t>
      </w:r>
      <w:r w:rsidR="003915B5">
        <w:t>ral fluid</w:t>
      </w:r>
      <w:r w:rsidR="00734C9C">
        <w:t xml:space="preserve"> </w:t>
      </w:r>
      <w:r w:rsidR="005941CC">
        <w:t>testing</w:t>
      </w:r>
      <w:r w:rsidR="00734C9C">
        <w:t xml:space="preserve"> </w:t>
      </w:r>
      <w:r w:rsidR="00897294">
        <w:t>has several limitations</w:t>
      </w:r>
      <w:r w:rsidR="00D53C0F">
        <w:t>,</w:t>
      </w:r>
      <w:r w:rsidR="00897294">
        <w:t xml:space="preserve"> including decreased </w:t>
      </w:r>
      <w:r w:rsidR="0008600F">
        <w:t xml:space="preserve">ability </w:t>
      </w:r>
      <w:r w:rsidR="005941CC">
        <w:t>to</w:t>
      </w:r>
      <w:r w:rsidR="0008600F">
        <w:t xml:space="preserve"> </w:t>
      </w:r>
      <w:r w:rsidR="00616B3C">
        <w:t xml:space="preserve">reliably </w:t>
      </w:r>
      <w:r w:rsidR="0008600F">
        <w:t>detect certain stimulants and cannabinoids</w:t>
      </w:r>
      <w:r w:rsidR="00A856C8">
        <w:t xml:space="preserve">. The </w:t>
      </w:r>
      <w:r w:rsidR="008C4E76">
        <w:t xml:space="preserve">use of these </w:t>
      </w:r>
      <w:r w:rsidR="00A856C8">
        <w:t xml:space="preserve">substances </w:t>
      </w:r>
      <w:r w:rsidR="00616B3C">
        <w:t xml:space="preserve">and others </w:t>
      </w:r>
      <w:r w:rsidR="00A856C8">
        <w:t xml:space="preserve">can cause reduced salivation and make it </w:t>
      </w:r>
      <w:r w:rsidR="000E0715">
        <w:t xml:space="preserve">more difficult to collect </w:t>
      </w:r>
      <w:r w:rsidR="00554612">
        <w:t xml:space="preserve">an </w:t>
      </w:r>
      <w:r w:rsidR="003915B5">
        <w:t>oral fluid</w:t>
      </w:r>
      <w:r w:rsidR="008C4E76">
        <w:t xml:space="preserve"> </w:t>
      </w:r>
      <w:r w:rsidR="00554612">
        <w:t>specimen of adequate volume.</w:t>
      </w:r>
      <w:r w:rsidR="00136352">
        <w:t xml:space="preserve"> </w:t>
      </w:r>
      <w:r w:rsidR="00405183">
        <w:t xml:space="preserve">Additionally, the relatively lower volume of specimen collected compared to </w:t>
      </w:r>
      <w:r w:rsidR="003915B5">
        <w:t>urine</w:t>
      </w:r>
      <w:r w:rsidR="008C4E76">
        <w:t xml:space="preserve"> </w:t>
      </w:r>
      <w:r w:rsidR="00405183">
        <w:t xml:space="preserve">can </w:t>
      </w:r>
      <w:r w:rsidR="00A64C9D">
        <w:t xml:space="preserve">make it difficult to </w:t>
      </w:r>
      <w:r w:rsidRPr="008545E8" w:rsidR="008545E8">
        <w:t>confirm and quantify multiple analytes in a single assay and, in some cases, to achieve a split specimen</w:t>
      </w:r>
      <w:r w:rsidR="004C0592">
        <w:t xml:space="preserve">. </w:t>
      </w:r>
      <w:r w:rsidR="000E62A6">
        <w:t>Further</w:t>
      </w:r>
      <w:r w:rsidR="001507CB">
        <w:t>,</w:t>
      </w:r>
      <w:r w:rsidR="008C4E76">
        <w:t xml:space="preserve"> the pH in </w:t>
      </w:r>
      <w:r w:rsidR="003915B5">
        <w:t>oral fluid</w:t>
      </w:r>
      <w:r w:rsidR="00456C88">
        <w:t xml:space="preserve"> </w:t>
      </w:r>
      <w:r w:rsidR="001507CB">
        <w:t xml:space="preserve">can </w:t>
      </w:r>
      <w:r w:rsidR="00456C88">
        <w:t>be relatively high,</w:t>
      </w:r>
      <w:r w:rsidR="001507CB">
        <w:t xml:space="preserve"> </w:t>
      </w:r>
      <w:r w:rsidR="00A030EA">
        <w:t>which may lead to lower drug concentrations for testing.</w:t>
      </w:r>
    </w:p>
    <w:p w:rsidR="00477DD0" w:rsidP="00EF7175" w14:paraId="17D45DFB" w14:textId="77777777">
      <w:pPr>
        <w:pStyle w:val="BodyText"/>
        <w:widowControl/>
        <w:tabs>
          <w:tab w:val="left" w:pos="720"/>
        </w:tabs>
        <w:ind w:left="0"/>
      </w:pPr>
    </w:p>
    <w:p w:rsidR="00477DD0" w:rsidP="00EF7175" w14:paraId="716B0839" w14:textId="0F4401CE">
      <w:pPr>
        <w:pStyle w:val="BodyText"/>
        <w:widowControl/>
        <w:tabs>
          <w:tab w:val="left" w:pos="720"/>
        </w:tabs>
        <w:ind w:left="0"/>
      </w:pPr>
      <w:r w:rsidRPr="00F2467A">
        <w:t xml:space="preserve">If a licensees or other entity uses oral fluid for drug or alcohol testing, then the collection, packaging, and temporary storage of the drug or alcohol test device, and shipment of an oral fluid specimen to an HHS-certified laboratory or the collection of an oral fluid specimen for alcohol testing must be performed in accordance with licensee- or other entity-established procedures based either on the requirements in </w:t>
      </w:r>
      <w:r w:rsidR="00AF5903">
        <w:t xml:space="preserve">10 CFR </w:t>
      </w:r>
      <w:r w:rsidRPr="00F2467A">
        <w:t xml:space="preserve">part 26 or the procedures in HHS Guidelines identified by the licensee or other entity in </w:t>
      </w:r>
      <w:r w:rsidR="00AF5903">
        <w:t xml:space="preserve">10 CFR </w:t>
      </w:r>
      <w:r w:rsidRPr="00F2467A">
        <w:t>26.606(b)(1)(iv).</w:t>
      </w:r>
      <w:r w:rsidRPr="00477DD0">
        <w:t xml:space="preserve">Should there be a conflict between the HHS Guidelines and </w:t>
      </w:r>
      <w:r w:rsidR="00891C70">
        <w:t>the</w:t>
      </w:r>
      <w:r w:rsidRPr="00477DD0">
        <w:t xml:space="preserve"> manufacturer’s instruction</w:t>
      </w:r>
      <w:r w:rsidR="00891C70">
        <w:t>s</w:t>
      </w:r>
      <w:r w:rsidRPr="00477DD0">
        <w:t xml:space="preserve"> for the </w:t>
      </w:r>
      <w:r w:rsidR="003915B5">
        <w:t>oral fluid</w:t>
      </w:r>
      <w:r w:rsidR="00B26496">
        <w:t xml:space="preserve"> </w:t>
      </w:r>
      <w:r w:rsidRPr="00477DD0">
        <w:t xml:space="preserve">collection kit, the licensee or other entity </w:t>
      </w:r>
      <w:r w:rsidR="002A5BC5">
        <w:t xml:space="preserve">should use its </w:t>
      </w:r>
      <w:r w:rsidR="002A5BC5">
        <w:t xml:space="preserve">change control process and </w:t>
      </w:r>
      <w:r w:rsidRPr="00477DD0">
        <w:t xml:space="preserve">a forensic toxicologist </w:t>
      </w:r>
      <w:r w:rsidR="002A5BC5">
        <w:t xml:space="preserve">review </w:t>
      </w:r>
      <w:r w:rsidRPr="00477DD0">
        <w:t xml:space="preserve">to determine whether the difference is substantial </w:t>
      </w:r>
      <w:r w:rsidR="005941CC">
        <w:t xml:space="preserve">enough </w:t>
      </w:r>
      <w:r w:rsidRPr="00477DD0">
        <w:t>to warrant a mitigative strategy or the use of one instruction over the other.</w:t>
      </w:r>
    </w:p>
    <w:p w:rsidR="00336AAB" w:rsidP="00EF7175" w14:paraId="69DDD59D" w14:textId="77777777">
      <w:pPr>
        <w:pStyle w:val="BodyText"/>
        <w:widowControl/>
        <w:tabs>
          <w:tab w:val="left" w:pos="720"/>
        </w:tabs>
        <w:ind w:left="0"/>
      </w:pPr>
    </w:p>
    <w:p w:rsidR="009F6DD6" w:rsidP="00193653" w14:paraId="752816E5" w14:textId="10C2A5BB">
      <w:pPr>
        <w:pStyle w:val="Heading3"/>
        <w:widowControl/>
        <w:ind w:left="1440" w:hanging="720"/>
      </w:pPr>
      <w:bookmarkStart w:id="262" w:name="_Toc114667123"/>
      <w:bookmarkStart w:id="263" w:name="_Toc120107223"/>
      <w:bookmarkStart w:id="264" w:name="_Toc170384176"/>
      <w:bookmarkStart w:id="265" w:name="_Toc170384283"/>
      <w:bookmarkStart w:id="266" w:name="_Toc170384497"/>
      <w:r>
        <w:t>10 CFR</w:t>
      </w:r>
      <w:r w:rsidR="00D90FDA">
        <w:t xml:space="preserve"> </w:t>
      </w:r>
      <w:r w:rsidR="005E1068">
        <w:t>26.607</w:t>
      </w:r>
      <w:r w:rsidR="00B212A3">
        <w:t>(</w:t>
      </w:r>
      <w:r w:rsidR="00334306">
        <w:t>h</w:t>
      </w:r>
      <w:r w:rsidRPr="00FB4408" w:rsidR="00C72637">
        <w:t xml:space="preserve">), Point of Collection Testing </w:t>
      </w:r>
      <w:r w:rsidR="004F2EBA">
        <w:t>and Assessment</w:t>
      </w:r>
      <w:bookmarkEnd w:id="262"/>
      <w:bookmarkEnd w:id="263"/>
      <w:bookmarkEnd w:id="264"/>
      <w:bookmarkEnd w:id="265"/>
      <w:bookmarkEnd w:id="266"/>
    </w:p>
    <w:p w:rsidR="004D29C6" w:rsidP="00EF7175" w14:paraId="372776B7" w14:textId="77777777">
      <w:pPr>
        <w:pStyle w:val="BodyText"/>
        <w:widowControl/>
        <w:tabs>
          <w:tab w:val="left" w:pos="720"/>
        </w:tabs>
        <w:ind w:left="0"/>
      </w:pPr>
    </w:p>
    <w:p w:rsidR="00C72637" w:rsidP="00EF7175" w14:paraId="2681026A" w14:textId="5EADC8B5">
      <w:pPr>
        <w:pStyle w:val="BodyText"/>
        <w:widowControl/>
        <w:tabs>
          <w:tab w:val="left" w:pos="720"/>
        </w:tabs>
        <w:ind w:left="0"/>
      </w:pPr>
      <w:r>
        <w:t>A p</w:t>
      </w:r>
      <w:r w:rsidR="00B54B5F">
        <w:t>oint of collection testing (</w:t>
      </w:r>
      <w:r w:rsidRPr="00DA1E27" w:rsidR="00DA1E27">
        <w:t>POCT</w:t>
      </w:r>
      <w:r w:rsidR="00B54B5F">
        <w:t>)</w:t>
      </w:r>
      <w:r w:rsidRPr="00DA1E27" w:rsidR="00DA1E27">
        <w:t xml:space="preserve"> </w:t>
      </w:r>
      <w:r>
        <w:t xml:space="preserve">device </w:t>
      </w:r>
      <w:r w:rsidR="00DC5211">
        <w:t xml:space="preserve">collects </w:t>
      </w:r>
      <w:r w:rsidRPr="00DA1E27" w:rsidR="00DA1E27">
        <w:t xml:space="preserve">a biological specimen in </w:t>
      </w:r>
      <w:r w:rsidR="005C6DEE">
        <w:t xml:space="preserve">a </w:t>
      </w:r>
      <w:r w:rsidRPr="00DA1E27" w:rsidR="00DA1E27">
        <w:t xml:space="preserve">location </w:t>
      </w:r>
      <w:r w:rsidR="005C6DEE">
        <w:t>that need not be a collection facility</w:t>
      </w:r>
      <w:r w:rsidR="00F42206">
        <w:t>, hospital</w:t>
      </w:r>
      <w:r w:rsidR="00E772EC">
        <w:t>,</w:t>
      </w:r>
      <w:r w:rsidR="00F42206">
        <w:t xml:space="preserve"> or clinic. These types of devices are also called point of care testing devices</w:t>
      </w:r>
      <w:r w:rsidR="00692229">
        <w:t xml:space="preserve"> and require the specimen to be analyzed in a </w:t>
      </w:r>
      <w:r w:rsidR="0039251E">
        <w:t xml:space="preserve">laboratory to obtain </w:t>
      </w:r>
      <w:r w:rsidR="001960CD">
        <w:t xml:space="preserve">drug or alcohol </w:t>
      </w:r>
      <w:r w:rsidR="0039251E">
        <w:t>test results.</w:t>
      </w:r>
      <w:r w:rsidRPr="00DA1E27" w:rsidR="00DA1E27">
        <w:t xml:space="preserve"> </w:t>
      </w:r>
      <w:r w:rsidR="0039251E">
        <w:t>A p</w:t>
      </w:r>
      <w:r w:rsidR="00B54B5F">
        <w:t>oint of collection testing and assessment (</w:t>
      </w:r>
      <w:r w:rsidRPr="00DA1E27" w:rsidR="00DA1E27">
        <w:t>POCT</w:t>
      </w:r>
      <w:r w:rsidR="00234D95">
        <w:t>A</w:t>
      </w:r>
      <w:r w:rsidR="00B54B5F">
        <w:t>)</w:t>
      </w:r>
      <w:r w:rsidRPr="00DA1E27" w:rsidR="00DA1E27">
        <w:t xml:space="preserve"> </w:t>
      </w:r>
      <w:r w:rsidR="0039251E">
        <w:t xml:space="preserve">device </w:t>
      </w:r>
      <w:r w:rsidR="00190452">
        <w:t>provides for an</w:t>
      </w:r>
      <w:r w:rsidR="004E20D4">
        <w:t xml:space="preserve"> </w:t>
      </w:r>
      <w:r w:rsidRPr="00DA1E27" w:rsidR="00DA1E27">
        <w:t xml:space="preserve">immediate onsite (i.e., in the workplace) </w:t>
      </w:r>
      <w:r w:rsidR="00147092">
        <w:t xml:space="preserve">assessment of </w:t>
      </w:r>
      <w:r w:rsidRPr="00DA1E27" w:rsidR="00DA1E27">
        <w:t xml:space="preserve">drug and alcohol </w:t>
      </w:r>
      <w:r w:rsidR="002A5BC5">
        <w:t xml:space="preserve">screening </w:t>
      </w:r>
      <w:r w:rsidR="00147092">
        <w:t>results</w:t>
      </w:r>
      <w:r w:rsidRPr="00DA1E27" w:rsidR="00DA1E27">
        <w:t xml:space="preserve"> without </w:t>
      </w:r>
      <w:r w:rsidR="00B67CAC">
        <w:t>the need for a laboratory analys</w:t>
      </w:r>
      <w:r w:rsidR="00023D9A">
        <w:t>i</w:t>
      </w:r>
      <w:r w:rsidR="00B67CAC">
        <w:t>s of the specimen</w:t>
      </w:r>
      <w:r w:rsidRPr="00DA1E27" w:rsidR="00DA1E27">
        <w:t xml:space="preserve">. </w:t>
      </w:r>
      <w:r w:rsidR="004D29C6">
        <w:t>POCT</w:t>
      </w:r>
      <w:r w:rsidR="00147092">
        <w:t>A</w:t>
      </w:r>
      <w:r w:rsidR="00101418">
        <w:t xml:space="preserve"> devices </w:t>
      </w:r>
      <w:r w:rsidRPr="00843698" w:rsidR="00843698">
        <w:t xml:space="preserve">collect </w:t>
      </w:r>
      <w:r w:rsidRPr="00843698" w:rsidR="00B54B5F">
        <w:t>either</w:t>
      </w:r>
      <w:r w:rsidR="00B54B5F">
        <w:t xml:space="preserve"> </w:t>
      </w:r>
      <w:r w:rsidR="003915B5">
        <w:t>urine</w:t>
      </w:r>
      <w:r w:rsidR="002A5BC5">
        <w:t xml:space="preserve"> or </w:t>
      </w:r>
      <w:r w:rsidR="003915B5">
        <w:t>oral fluid</w:t>
      </w:r>
      <w:r w:rsidR="002A5BC5">
        <w:t xml:space="preserve"> </w:t>
      </w:r>
      <w:r w:rsidRPr="00843698" w:rsidR="00843698">
        <w:t>specimens and typically use an immunoassay procedure to detect and measure substances through</w:t>
      </w:r>
      <w:r w:rsidR="00D04377">
        <w:t xml:space="preserve"> the assessment of </w:t>
      </w:r>
      <w:r w:rsidRPr="00843698" w:rsidR="00843698">
        <w:t>antigens.</w:t>
      </w:r>
      <w:r w:rsidR="00063CB0">
        <w:t xml:space="preserve"> </w:t>
      </w:r>
      <w:r w:rsidRPr="00843698" w:rsidR="00843698">
        <w:t>The device will typically provide a visual indication to reveal whether a drug</w:t>
      </w:r>
      <w:r w:rsidR="00D87DA9">
        <w:t xml:space="preserve">, </w:t>
      </w:r>
      <w:r w:rsidRPr="00843698" w:rsidR="00843698">
        <w:t>drug metabolite</w:t>
      </w:r>
      <w:r w:rsidR="00D87DA9">
        <w:t>, or alcohol</w:t>
      </w:r>
      <w:r w:rsidRPr="00843698" w:rsidR="00843698">
        <w:t xml:space="preserve"> exceeded its initial </w:t>
      </w:r>
      <w:r w:rsidR="002A5BC5">
        <w:t xml:space="preserve">screening </w:t>
      </w:r>
      <w:r w:rsidRPr="00843698" w:rsidR="00843698">
        <w:t>cutoff</w:t>
      </w:r>
      <w:r w:rsidR="00D87DA9">
        <w:t>.</w:t>
      </w:r>
      <w:r w:rsidR="00843698">
        <w:t xml:space="preserve"> </w:t>
      </w:r>
      <w:r w:rsidRPr="00054EBC" w:rsidR="00054EBC">
        <w:t>Many devices also test for adulterants</w:t>
      </w:r>
      <w:r w:rsidR="00C822A3">
        <w:t xml:space="preserve"> and </w:t>
      </w:r>
      <w:r w:rsidR="00082C5F">
        <w:t>biomarkers</w:t>
      </w:r>
      <w:r w:rsidR="00D04377">
        <w:t xml:space="preserve">, thereby </w:t>
      </w:r>
      <w:r w:rsidR="00C822A3">
        <w:t>supplementing information for an MRO review.</w:t>
      </w:r>
      <w:r w:rsidR="00063CB0">
        <w:t xml:space="preserve"> </w:t>
      </w:r>
      <w:r w:rsidR="00D04377">
        <w:t>A</w:t>
      </w:r>
      <w:r w:rsidR="00267CBB">
        <w:t xml:space="preserve"> POCTA </w:t>
      </w:r>
      <w:r w:rsidR="00987F7B">
        <w:t xml:space="preserve">for </w:t>
      </w:r>
      <w:r w:rsidR="003915B5">
        <w:t>urine</w:t>
      </w:r>
      <w:r w:rsidR="002A5BC5">
        <w:t xml:space="preserve"> </w:t>
      </w:r>
      <w:r w:rsidR="00267CBB">
        <w:t>will need to test for adulterant</w:t>
      </w:r>
      <w:r w:rsidR="0055467E">
        <w:t>s and validity</w:t>
      </w:r>
      <w:r w:rsidR="00987F7B">
        <w:t xml:space="preserve">; devices for </w:t>
      </w:r>
      <w:r w:rsidR="003915B5">
        <w:t>oral fluid</w:t>
      </w:r>
      <w:r w:rsidR="002A5BC5">
        <w:t xml:space="preserve"> </w:t>
      </w:r>
      <w:r w:rsidR="0055467E">
        <w:t xml:space="preserve">and </w:t>
      </w:r>
      <w:r w:rsidR="003915B5">
        <w:t>urine</w:t>
      </w:r>
      <w:r w:rsidR="0055467E">
        <w:t xml:space="preserve"> should </w:t>
      </w:r>
      <w:r w:rsidR="0030126C">
        <w:t>test for biological markers</w:t>
      </w:r>
      <w:r w:rsidR="008B52A0">
        <w:t xml:space="preserve"> as described in </w:t>
      </w:r>
      <w:r w:rsidR="009B4BEA">
        <w:t>10 CFR Part 26 or the HHS Guidelines.</w:t>
      </w:r>
      <w:r w:rsidR="00063CB0">
        <w:t xml:space="preserve"> </w:t>
      </w:r>
      <w:r w:rsidR="00B852D6">
        <w:t>A</w:t>
      </w:r>
      <w:r w:rsidR="008B52A0">
        <w:t xml:space="preserve"> </w:t>
      </w:r>
      <w:r w:rsidR="00065540">
        <w:t xml:space="preserve">forensic toxicologist </w:t>
      </w:r>
      <w:r w:rsidR="00B852D6">
        <w:t xml:space="preserve">review </w:t>
      </w:r>
      <w:r w:rsidR="0030126C">
        <w:t xml:space="preserve">of the POCTA </w:t>
      </w:r>
      <w:r w:rsidR="00191995">
        <w:t>is</w:t>
      </w:r>
      <w:r w:rsidR="0030126C">
        <w:t xml:space="preserve"> required </w:t>
      </w:r>
      <w:r w:rsidR="00B54B5F">
        <w:t>before</w:t>
      </w:r>
      <w:r w:rsidR="00331AA6">
        <w:t xml:space="preserve"> its use </w:t>
      </w:r>
      <w:r w:rsidR="0030126C">
        <w:t xml:space="preserve">to ensure that </w:t>
      </w:r>
      <w:r w:rsidR="0053348E">
        <w:t>its use will not d</w:t>
      </w:r>
      <w:r w:rsidR="00724C00">
        <w:t xml:space="preserve">ecrease </w:t>
      </w:r>
      <w:r w:rsidR="0053348E">
        <w:t xml:space="preserve">FFD program </w:t>
      </w:r>
      <w:r w:rsidR="00724C00">
        <w:t>effectiveness</w:t>
      </w:r>
      <w:r w:rsidR="005C4BC9">
        <w:t xml:space="preserve">. </w:t>
      </w:r>
      <w:r w:rsidR="00B2161C">
        <w:t xml:space="preserve">If it does, then a mitigating strategy </w:t>
      </w:r>
      <w:r w:rsidR="009040A8">
        <w:t>is</w:t>
      </w:r>
      <w:r w:rsidR="00B54B5F">
        <w:t xml:space="preserve"> </w:t>
      </w:r>
      <w:r w:rsidR="00423A50">
        <w:t>need</w:t>
      </w:r>
      <w:r w:rsidR="00B54B5F">
        <w:t>ed</w:t>
      </w:r>
      <w:r w:rsidR="00F6143F">
        <w:t xml:space="preserve"> to maintain FFD program effectiveness</w:t>
      </w:r>
      <w:r w:rsidR="00B2161C">
        <w:t xml:space="preserve">. POCTA </w:t>
      </w:r>
      <w:r w:rsidR="009040A8">
        <w:t>is</w:t>
      </w:r>
      <w:r w:rsidR="00B2161C">
        <w:t xml:space="preserve"> used </w:t>
      </w:r>
      <w:r w:rsidR="00B54B5F">
        <w:t xml:space="preserve">only </w:t>
      </w:r>
      <w:r w:rsidR="00B2161C">
        <w:t>in the pre</w:t>
      </w:r>
      <w:r w:rsidR="00445E2D">
        <w:t>-</w:t>
      </w:r>
      <w:r w:rsidR="00B2161C">
        <w:t xml:space="preserve">access and random screening processes </w:t>
      </w:r>
      <w:r w:rsidR="004E348F">
        <w:t>because</w:t>
      </w:r>
      <w:r w:rsidR="00301894">
        <w:t xml:space="preserve"> </w:t>
      </w:r>
      <w:r w:rsidR="00C57FDC">
        <w:t xml:space="preserve">FFD program requirements </w:t>
      </w:r>
      <w:r w:rsidR="009250D6">
        <w:t>would ensure that the individuals are fit for duty, trustworthy, and reliable</w:t>
      </w:r>
      <w:r w:rsidR="003A1A8C">
        <w:t xml:space="preserve"> even if the POCTA device was </w:t>
      </w:r>
      <w:r w:rsidR="00556420">
        <w:t>later determined to be less effective than initially determined.</w:t>
      </w:r>
      <w:r w:rsidR="009250D6">
        <w:t xml:space="preserve"> For</w:t>
      </w:r>
      <w:r w:rsidR="00663086">
        <w:t xml:space="preserve"> the use of a POCTA </w:t>
      </w:r>
      <w:r w:rsidR="005E114C">
        <w:t xml:space="preserve">device </w:t>
      </w:r>
      <w:r w:rsidR="00663086">
        <w:t>during the</w:t>
      </w:r>
      <w:r w:rsidR="009250D6">
        <w:t xml:space="preserve"> pre-access </w:t>
      </w:r>
      <w:r w:rsidR="00404DB5">
        <w:t>process</w:t>
      </w:r>
      <w:r w:rsidR="00F84912">
        <w:t>,</w:t>
      </w:r>
      <w:r w:rsidR="009250D6">
        <w:t xml:space="preserve"> this </w:t>
      </w:r>
      <w:r w:rsidR="00AF25C5">
        <w:t xml:space="preserve">assurance is obtained </w:t>
      </w:r>
      <w:r w:rsidR="009250D6">
        <w:t>because the</w:t>
      </w:r>
      <w:r w:rsidR="004E348F">
        <w:t xml:space="preserve"> </w:t>
      </w:r>
      <w:r w:rsidR="00F57679">
        <w:t>individuals</w:t>
      </w:r>
      <w:r w:rsidR="004E348F">
        <w:t xml:space="preserve"> </w:t>
      </w:r>
      <w:r w:rsidR="009250D6">
        <w:t xml:space="preserve">would be subject to a </w:t>
      </w:r>
      <w:r w:rsidR="00F84912">
        <w:t xml:space="preserve">drug and alcohol test using a specimen that is sent to an HHS-certified </w:t>
      </w:r>
      <w:r w:rsidR="008B7635">
        <w:t xml:space="preserve">laboratory </w:t>
      </w:r>
      <w:r w:rsidR="00F84912">
        <w:t xml:space="preserve">for analysis </w:t>
      </w:r>
      <w:r w:rsidR="0082430A">
        <w:t xml:space="preserve">before the individuals are </w:t>
      </w:r>
      <w:r w:rsidR="00F57679">
        <w:t>afforded unescorted access</w:t>
      </w:r>
      <w:r w:rsidR="00691F7F">
        <w:t xml:space="preserve"> to the protected area</w:t>
      </w:r>
      <w:r w:rsidR="0082430A">
        <w:t xml:space="preserve">. For </w:t>
      </w:r>
      <w:r w:rsidR="00542296">
        <w:t xml:space="preserve">the </w:t>
      </w:r>
      <w:r w:rsidR="0082430A">
        <w:t>random testing</w:t>
      </w:r>
      <w:r w:rsidR="00542296">
        <w:t xml:space="preserve"> of </w:t>
      </w:r>
      <w:r w:rsidR="0023179C">
        <w:t xml:space="preserve">individuals </w:t>
      </w:r>
      <w:r w:rsidR="00542296">
        <w:t>within the protected area</w:t>
      </w:r>
      <w:r w:rsidR="00E25343">
        <w:t xml:space="preserve"> using a POCTA device</w:t>
      </w:r>
      <w:r w:rsidR="00542296">
        <w:t xml:space="preserve">, individuals </w:t>
      </w:r>
      <w:r w:rsidR="005E114C">
        <w:t xml:space="preserve">subject to this test </w:t>
      </w:r>
      <w:r w:rsidR="00D30C06">
        <w:t xml:space="preserve">have already met </w:t>
      </w:r>
      <w:r w:rsidR="00672BE5">
        <w:t>NRC requirements to be granted</w:t>
      </w:r>
      <w:r w:rsidR="008B7635">
        <w:t xml:space="preserve"> FFD </w:t>
      </w:r>
      <w:r w:rsidR="000751CC">
        <w:t>authorization</w:t>
      </w:r>
      <w:r w:rsidR="001D1F2D">
        <w:t xml:space="preserve"> </w:t>
      </w:r>
      <w:r w:rsidR="00542296">
        <w:t>and</w:t>
      </w:r>
      <w:r w:rsidR="006375F1">
        <w:t xml:space="preserve"> been</w:t>
      </w:r>
      <w:r w:rsidR="00542296">
        <w:t xml:space="preserve"> </w:t>
      </w:r>
      <w:r w:rsidR="00EA4935">
        <w:t xml:space="preserve">granted unescorted access and are </w:t>
      </w:r>
      <w:r w:rsidR="000751CC">
        <w:t xml:space="preserve">subject to </w:t>
      </w:r>
      <w:r w:rsidR="00D44DF0">
        <w:t>behavioral observation</w:t>
      </w:r>
      <w:r w:rsidR="00A60018">
        <w:t>.</w:t>
      </w:r>
      <w:r w:rsidRPr="0069008F" w:rsidR="0069008F">
        <w:t xml:space="preserve"> </w:t>
      </w:r>
      <w:r w:rsidR="0069008F">
        <w:t>I</w:t>
      </w:r>
      <w:r w:rsidRPr="005C2368" w:rsidR="0069008F">
        <w:t xml:space="preserve">f </w:t>
      </w:r>
      <w:r w:rsidR="0069008F">
        <w:t xml:space="preserve">a POCTA device indicates that an </w:t>
      </w:r>
      <w:r w:rsidRPr="005C2368" w:rsidR="0069008F">
        <w:t xml:space="preserve">initial </w:t>
      </w:r>
      <w:r w:rsidR="0069008F">
        <w:t xml:space="preserve">screening </w:t>
      </w:r>
      <w:r w:rsidRPr="005C2368" w:rsidR="0069008F">
        <w:t xml:space="preserve">cutoff is </w:t>
      </w:r>
      <w:r w:rsidR="0069008F">
        <w:t>exceeded, that the specimen is substituted or adulterated, or that biomarkers are not present, then a second collection is required using a method that enables testing at an HHS-certified laboratory. As required by 10 CFR 26.607(h)(4)(i), the biological specimen to be collected and sent to the HHS-certified laboratory must be the same as that used for the screening.</w:t>
      </w:r>
    </w:p>
    <w:p w:rsidR="004C3BF6" w:rsidP="00EF7175" w14:paraId="67F10A2A" w14:textId="77777777">
      <w:pPr>
        <w:pStyle w:val="BodyText"/>
        <w:widowControl/>
        <w:tabs>
          <w:tab w:val="left" w:pos="720"/>
        </w:tabs>
        <w:ind w:left="0"/>
      </w:pPr>
    </w:p>
    <w:p w:rsidR="004C3BF6" w:rsidRPr="004C3BF6" w:rsidP="00EF7175" w14:paraId="2269EA04" w14:textId="4BF9AC3B">
      <w:pPr>
        <w:pStyle w:val="BodyText"/>
        <w:widowControl/>
        <w:tabs>
          <w:tab w:val="left" w:pos="720"/>
        </w:tabs>
        <w:ind w:left="0"/>
      </w:pPr>
      <w:r w:rsidRPr="004C3BF6">
        <w:t>A POCT</w:t>
      </w:r>
      <w:r w:rsidR="000977B1">
        <w:t>A</w:t>
      </w:r>
      <w:r w:rsidRPr="004C3BF6">
        <w:t xml:space="preserve"> </w:t>
      </w:r>
      <w:r w:rsidR="007C1D39">
        <w:t xml:space="preserve">device </w:t>
      </w:r>
      <w:r w:rsidR="009B4BEA">
        <w:t xml:space="preserve">for drugs and drug metabolites </w:t>
      </w:r>
      <w:r w:rsidRPr="004C3BF6">
        <w:t>often indicates results within 10 minutes of collection</w:t>
      </w:r>
      <w:r w:rsidR="009B4BEA">
        <w:t>, w</w:t>
      </w:r>
      <w:r w:rsidRPr="004C3BF6">
        <w:t>hile alcohol POCT</w:t>
      </w:r>
      <w:r w:rsidR="00654701">
        <w:t>A</w:t>
      </w:r>
      <w:r w:rsidRPr="004C3BF6">
        <w:t xml:space="preserve"> devices may provide results in less than </w:t>
      </w:r>
      <w:r w:rsidR="00B54B5F">
        <w:t>1</w:t>
      </w:r>
      <w:r w:rsidRPr="004C3BF6">
        <w:t xml:space="preserve"> minute.</w:t>
      </w:r>
      <w:r w:rsidR="00063CB0">
        <w:t xml:space="preserve"> </w:t>
      </w:r>
      <w:r w:rsidRPr="004C3BF6">
        <w:t>Rapid screening results provided by POCT</w:t>
      </w:r>
      <w:r w:rsidR="00872983">
        <w:t>A</w:t>
      </w:r>
      <w:r w:rsidRPr="004C3BF6">
        <w:t xml:space="preserve"> </w:t>
      </w:r>
      <w:r w:rsidR="00423A50">
        <w:t xml:space="preserve">would </w:t>
      </w:r>
      <w:r w:rsidRPr="004C3BF6">
        <w:t>allow for more expedient assessment of the individual and removal of the individual from assigned duties</w:t>
      </w:r>
      <w:r w:rsidR="00B966D0">
        <w:t>, responsibilities, and access</w:t>
      </w:r>
      <w:r w:rsidRPr="004C3BF6">
        <w:t xml:space="preserve"> if the initial results exceed the immunoassay initial </w:t>
      </w:r>
      <w:r w:rsidR="00CE4AB7">
        <w:t>screening</w:t>
      </w:r>
      <w:r w:rsidRPr="004C3BF6">
        <w:t xml:space="preserve"> cutoffs.</w:t>
      </w:r>
      <w:r w:rsidR="00063CB0">
        <w:t xml:space="preserve"> </w:t>
      </w:r>
      <w:r w:rsidR="00872983">
        <w:t xml:space="preserve">It </w:t>
      </w:r>
      <w:r w:rsidR="00423A50">
        <w:t xml:space="preserve">would </w:t>
      </w:r>
      <w:r w:rsidR="00872983">
        <w:t xml:space="preserve">also enable the individual to return to work </w:t>
      </w:r>
      <w:r w:rsidR="003E40E0">
        <w:t xml:space="preserve">more </w:t>
      </w:r>
      <w:r w:rsidR="0039423B">
        <w:t>quick</w:t>
      </w:r>
      <w:r w:rsidR="003E40E0">
        <w:t>ly</w:t>
      </w:r>
      <w:r w:rsidR="0039423B">
        <w:t xml:space="preserve"> if the screening was negative and there were no observable signs of impairment.</w:t>
      </w:r>
      <w:r w:rsidR="000977B1">
        <w:t xml:space="preserve"> POCTA devices that use sweat, breath, or other </w:t>
      </w:r>
      <w:r w:rsidR="00622740">
        <w:t xml:space="preserve">biological </w:t>
      </w:r>
      <w:r w:rsidR="00D717D4">
        <w:t xml:space="preserve">scanning and detection techniques </w:t>
      </w:r>
      <w:r w:rsidR="00423A50">
        <w:t>would</w:t>
      </w:r>
      <w:r w:rsidR="00622740">
        <w:t xml:space="preserve"> not </w:t>
      </w:r>
      <w:r w:rsidR="00423A50">
        <w:t xml:space="preserve">be </w:t>
      </w:r>
      <w:r w:rsidR="00622740">
        <w:t xml:space="preserve">precluded by </w:t>
      </w:r>
      <w:r w:rsidR="005458C0">
        <w:t xml:space="preserve">10 CFR Part 26, Subpart M, </w:t>
      </w:r>
      <w:r w:rsidR="00622740">
        <w:t xml:space="preserve">and may present substantial flexibility for a licensee or other entity to </w:t>
      </w:r>
      <w:r w:rsidR="003E40E0">
        <w:t xml:space="preserve">use innovative technologies </w:t>
      </w:r>
      <w:r w:rsidR="00622740">
        <w:t>to ensure that its workplace is free from the presence and effects of drugs and alcohol</w:t>
      </w:r>
      <w:r w:rsidR="009347DC">
        <w:t>.</w:t>
      </w:r>
      <w:r w:rsidR="000977B1">
        <w:t xml:space="preserve"> </w:t>
      </w:r>
      <w:r w:rsidR="003E40E0">
        <w:t>T</w:t>
      </w:r>
      <w:r w:rsidR="00897AB9">
        <w:t xml:space="preserve">he guidance </w:t>
      </w:r>
      <w:r w:rsidR="0086223A">
        <w:t xml:space="preserve">in this RG </w:t>
      </w:r>
      <w:r w:rsidR="00897AB9">
        <w:t>for 10</w:t>
      </w:r>
      <w:r w:rsidR="001F02EE">
        <w:t> </w:t>
      </w:r>
      <w:r w:rsidR="00897AB9">
        <w:t>CFR</w:t>
      </w:r>
      <w:r w:rsidR="001F02EE">
        <w:t> </w:t>
      </w:r>
      <w:r w:rsidR="00897AB9">
        <w:t>26.607(</w:t>
      </w:r>
      <w:r w:rsidR="00CE4AB7">
        <w:t>j</w:t>
      </w:r>
      <w:r w:rsidR="00897AB9">
        <w:t>)</w:t>
      </w:r>
      <w:r w:rsidR="00967F16">
        <w:t xml:space="preserve"> </w:t>
      </w:r>
      <w:r w:rsidR="003E40E0">
        <w:t>discusses this in more detail.</w:t>
      </w:r>
    </w:p>
    <w:p w:rsidR="00675530" w:rsidRPr="00C4077C" w:rsidP="00EF7175" w14:paraId="65A99AB8" w14:textId="2AF944BE">
      <w:pPr>
        <w:pStyle w:val="BodyText"/>
        <w:widowControl/>
        <w:tabs>
          <w:tab w:val="left" w:pos="720"/>
        </w:tabs>
        <w:ind w:left="0"/>
      </w:pPr>
    </w:p>
    <w:p w:rsidR="00D90FDA" w:rsidP="00193653" w14:paraId="344353EB" w14:textId="7BFC9012">
      <w:pPr>
        <w:pStyle w:val="Heading3"/>
        <w:widowControl/>
        <w:ind w:left="1440" w:hanging="720"/>
      </w:pPr>
      <w:bookmarkStart w:id="267" w:name="_Toc114667124"/>
      <w:bookmarkStart w:id="268" w:name="_Toc120107224"/>
      <w:bookmarkStart w:id="269" w:name="_Toc170384177"/>
      <w:bookmarkStart w:id="270" w:name="_Toc170384284"/>
      <w:bookmarkStart w:id="271" w:name="_Toc170384498"/>
      <w:r>
        <w:t>10 CFR</w:t>
      </w:r>
      <w:r>
        <w:t xml:space="preserve"> </w:t>
      </w:r>
      <w:r w:rsidR="0058327D">
        <w:t>26.607(</w:t>
      </w:r>
      <w:r w:rsidR="00334306">
        <w:t>i</w:t>
      </w:r>
      <w:r w:rsidRPr="00FB4408" w:rsidR="0058327D">
        <w:t>)</w:t>
      </w:r>
      <w:r>
        <w:t>, Hair Testing</w:t>
      </w:r>
      <w:bookmarkStart w:id="272" w:name="_Hlk110540259"/>
      <w:bookmarkEnd w:id="267"/>
      <w:bookmarkEnd w:id="268"/>
      <w:bookmarkEnd w:id="269"/>
      <w:bookmarkEnd w:id="270"/>
      <w:bookmarkEnd w:id="271"/>
    </w:p>
    <w:bookmarkEnd w:id="272"/>
    <w:p w:rsidR="00D90FDA" w:rsidRPr="00D90FDA" w:rsidP="00E14D33" w14:paraId="46CCF174" w14:textId="77777777">
      <w:pPr>
        <w:pStyle w:val="BodyText"/>
        <w:widowControl/>
        <w:tabs>
          <w:tab w:val="left" w:pos="720"/>
        </w:tabs>
        <w:ind w:left="0"/>
      </w:pPr>
    </w:p>
    <w:p w:rsidR="00A12AD3" w:rsidP="00E14D33" w14:paraId="314368FB" w14:textId="77063C55">
      <w:pPr>
        <w:pStyle w:val="BodyText"/>
        <w:widowControl/>
        <w:tabs>
          <w:tab w:val="left" w:pos="720"/>
        </w:tabs>
        <w:ind w:left="0"/>
      </w:pPr>
      <w:r w:rsidRPr="00F241A0">
        <w:t xml:space="preserve">Licensees </w:t>
      </w:r>
      <w:r w:rsidR="00B87017">
        <w:t>and</w:t>
      </w:r>
      <w:r w:rsidRPr="00F241A0">
        <w:t xml:space="preserve"> other entities may </w:t>
      </w:r>
      <w:r w:rsidR="00F40018">
        <w:t>collect</w:t>
      </w:r>
      <w:r w:rsidRPr="00F241A0">
        <w:t xml:space="preserve"> hair specimens for drug or drug metabolite testing only to inform </w:t>
      </w:r>
      <w:r w:rsidR="005A7B21">
        <w:t xml:space="preserve">an </w:t>
      </w:r>
      <w:r w:rsidR="00D12257">
        <w:t xml:space="preserve">FFD or </w:t>
      </w:r>
      <w:r w:rsidR="003915B5">
        <w:t>access authorization</w:t>
      </w:r>
      <w:r w:rsidRPr="00F241A0" w:rsidR="00A730C2">
        <w:t xml:space="preserve"> </w:t>
      </w:r>
      <w:r w:rsidRPr="00F241A0">
        <w:t xml:space="preserve">determination </w:t>
      </w:r>
      <w:r w:rsidR="0086223A">
        <w:t xml:space="preserve">of </w:t>
      </w:r>
      <w:r w:rsidRPr="00F241A0">
        <w:t xml:space="preserve">whether </w:t>
      </w:r>
      <w:r w:rsidR="006A7053">
        <w:t>an</w:t>
      </w:r>
      <w:r w:rsidRPr="00F241A0">
        <w:t xml:space="preserve"> individual is trustworthy and reliable</w:t>
      </w:r>
      <w:r w:rsidR="0086223A">
        <w:t>,</w:t>
      </w:r>
      <w:r w:rsidR="00D91D05">
        <w:t xml:space="preserve"> </w:t>
      </w:r>
      <w:r w:rsidR="00B71179">
        <w:t xml:space="preserve">because </w:t>
      </w:r>
      <w:r w:rsidRPr="00F241A0" w:rsidR="00390494">
        <w:t xml:space="preserve">a </w:t>
      </w:r>
      <w:r w:rsidR="00390494">
        <w:t>hair</w:t>
      </w:r>
      <w:r w:rsidR="00D2508B">
        <w:t xml:space="preserve"> test presents a </w:t>
      </w:r>
      <w:r w:rsidRPr="00F241A0">
        <w:t xml:space="preserve">historical </w:t>
      </w:r>
      <w:r w:rsidR="003B21B9">
        <w:t xml:space="preserve">record of </w:t>
      </w:r>
      <w:r w:rsidR="00DB3FC7">
        <w:t>potential</w:t>
      </w:r>
      <w:r w:rsidR="00AB7F85">
        <w:t xml:space="preserve"> </w:t>
      </w:r>
      <w:r w:rsidRPr="00476E99" w:rsidR="00476E99">
        <w:t xml:space="preserve">illegal substance, illegal drug, and </w:t>
      </w:r>
      <w:r w:rsidRPr="00F241A0">
        <w:t>ill</w:t>
      </w:r>
      <w:r w:rsidR="00EB6320">
        <w:t xml:space="preserve">icit substance </w:t>
      </w:r>
      <w:r w:rsidRPr="00F241A0">
        <w:t xml:space="preserve">use. A confirmed positive test result </w:t>
      </w:r>
      <w:r w:rsidR="00081881">
        <w:t xml:space="preserve">for a </w:t>
      </w:r>
      <w:r w:rsidRPr="00F241A0">
        <w:t xml:space="preserve">hair </w:t>
      </w:r>
      <w:r w:rsidR="00081881">
        <w:t>specimen</w:t>
      </w:r>
      <w:r w:rsidRPr="00F241A0">
        <w:t xml:space="preserve"> must be considered </w:t>
      </w:r>
      <w:r w:rsidR="00294FC1">
        <w:t>PDI</w:t>
      </w:r>
      <w:r w:rsidRPr="00F241A0">
        <w:t>, as defined in 10 CFR 26.5, until determined otherwise by a review under 10 CFR 26.613</w:t>
      </w:r>
      <w:r w:rsidR="00DB3FC7">
        <w:t xml:space="preserve"> or </w:t>
      </w:r>
      <w:r w:rsidR="00856267">
        <w:t>10 CFR </w:t>
      </w:r>
      <w:r w:rsidR="00DB3FC7">
        <w:t>26.185</w:t>
      </w:r>
      <w:r w:rsidRPr="00F241A0">
        <w:t>.</w:t>
      </w:r>
    </w:p>
    <w:p w:rsidR="00AD5CE4" w:rsidP="00E14D33" w14:paraId="74A1A4A5" w14:textId="139DEAF0">
      <w:pPr>
        <w:pStyle w:val="BodyText"/>
        <w:widowControl/>
        <w:tabs>
          <w:tab w:val="left" w:pos="720"/>
        </w:tabs>
        <w:ind w:left="0"/>
      </w:pPr>
      <w:r>
        <w:t xml:space="preserve">Under the </w:t>
      </w:r>
      <w:r w:rsidR="00084985">
        <w:t>10 CFR Part 26</w:t>
      </w:r>
      <w:r w:rsidR="00EB6320">
        <w:t>,</w:t>
      </w:r>
      <w:r w:rsidR="00084985">
        <w:t xml:space="preserve"> </w:t>
      </w:r>
      <w:r>
        <w:t>Subpart M</w:t>
      </w:r>
      <w:r w:rsidR="00EB6320">
        <w:t>,</w:t>
      </w:r>
      <w:r>
        <w:t xml:space="preserve"> framework, a</w:t>
      </w:r>
      <w:r w:rsidRPr="00F241A0" w:rsidR="00F241A0">
        <w:t xml:space="preserve"> hair </w:t>
      </w:r>
      <w:r w:rsidR="007953F0">
        <w:t xml:space="preserve">specimen </w:t>
      </w:r>
      <w:r w:rsidR="00B71179">
        <w:t xml:space="preserve">may </w:t>
      </w:r>
      <w:r w:rsidRPr="00F241A0" w:rsidR="00F241A0">
        <w:t xml:space="preserve">be </w:t>
      </w:r>
      <w:r w:rsidR="007953F0">
        <w:t xml:space="preserve">collected </w:t>
      </w:r>
      <w:r w:rsidRPr="00F241A0" w:rsidR="0086223A">
        <w:t>only</w:t>
      </w:r>
      <w:r w:rsidR="0086223A">
        <w:t xml:space="preserve"> </w:t>
      </w:r>
      <w:r w:rsidR="00C23E08">
        <w:t>during the pre-access screening process</w:t>
      </w:r>
      <w:r w:rsidR="005B5F26">
        <w:t xml:space="preserve">. The results of a hair test </w:t>
      </w:r>
      <w:r w:rsidR="00A84F08">
        <w:t>would</w:t>
      </w:r>
      <w:r w:rsidR="00A7165F">
        <w:t xml:space="preserve"> supplement the </w:t>
      </w:r>
      <w:r w:rsidR="0086223A">
        <w:t>results</w:t>
      </w:r>
      <w:r w:rsidR="00DF1751">
        <w:t xml:space="preserve"> of</w:t>
      </w:r>
      <w:r w:rsidR="00A7165F">
        <w:t xml:space="preserve"> </w:t>
      </w:r>
      <w:r w:rsidR="003915B5">
        <w:t>urine</w:t>
      </w:r>
      <w:r w:rsidR="00EB6320">
        <w:t xml:space="preserve"> </w:t>
      </w:r>
      <w:r w:rsidR="005B5F26">
        <w:t xml:space="preserve">or </w:t>
      </w:r>
      <w:r w:rsidR="003915B5">
        <w:t>oral fluid</w:t>
      </w:r>
      <w:r w:rsidR="0086223A">
        <w:t xml:space="preserve"> </w:t>
      </w:r>
      <w:r w:rsidR="00DF1751">
        <w:t>testing</w:t>
      </w:r>
      <w:r w:rsidR="00EB6320">
        <w:t xml:space="preserve"> </w:t>
      </w:r>
      <w:r w:rsidR="00DF1751">
        <w:t xml:space="preserve">at </w:t>
      </w:r>
      <w:r w:rsidR="005B5F26">
        <w:t xml:space="preserve">an HHS-certified laboratory to satisfy the pre-access testing requirement and </w:t>
      </w:r>
      <w:r w:rsidR="00DF1751">
        <w:t xml:space="preserve">any </w:t>
      </w:r>
      <w:r w:rsidR="00A7165F">
        <w:t xml:space="preserve">POCTA </w:t>
      </w:r>
      <w:r w:rsidR="005B5F26">
        <w:t xml:space="preserve">screening of individuals as they wait </w:t>
      </w:r>
      <w:r w:rsidR="00C02C9E">
        <w:t>before being granted unescorted access to the facility</w:t>
      </w:r>
      <w:r w:rsidR="005B5F26">
        <w:t xml:space="preserve">. </w:t>
      </w:r>
      <w:r w:rsidRPr="00F241A0" w:rsidR="00F241A0">
        <w:t xml:space="preserve">The hair testing process </w:t>
      </w:r>
      <w:r w:rsidR="0086223A">
        <w:t>should</w:t>
      </w:r>
      <w:r w:rsidRPr="00F241A0" w:rsidR="00F241A0">
        <w:t xml:space="preserve"> be described in the licensee or other entity’s FFD policy and procedure to </w:t>
      </w:r>
      <w:r w:rsidR="0086223A">
        <w:t>ensure</w:t>
      </w:r>
      <w:r w:rsidR="00183694">
        <w:t xml:space="preserve"> program effectiveness</w:t>
      </w:r>
      <w:r w:rsidR="00375FBA">
        <w:t xml:space="preserve"> and consistency</w:t>
      </w:r>
      <w:r w:rsidR="0086223A">
        <w:t>,</w:t>
      </w:r>
      <w:r w:rsidR="00375FBA">
        <w:t xml:space="preserve"> which is a </w:t>
      </w:r>
      <w:r>
        <w:t>worker protection consideration.</w:t>
      </w:r>
    </w:p>
    <w:p w:rsidR="00AD5CE4" w:rsidP="00E14D33" w14:paraId="5632B542" w14:textId="77777777">
      <w:pPr>
        <w:pStyle w:val="BodyText"/>
        <w:widowControl/>
        <w:tabs>
          <w:tab w:val="left" w:pos="720"/>
        </w:tabs>
        <w:ind w:left="0"/>
      </w:pPr>
    </w:p>
    <w:p w:rsidR="009F4184" w:rsidP="00E14D33" w14:paraId="1E5D094C" w14:textId="2525D909">
      <w:pPr>
        <w:pStyle w:val="BodyText"/>
        <w:widowControl/>
        <w:tabs>
          <w:tab w:val="left" w:pos="720"/>
        </w:tabs>
        <w:ind w:left="0"/>
      </w:pPr>
      <w:r w:rsidRPr="00F241A0">
        <w:t xml:space="preserve">Licensees </w:t>
      </w:r>
      <w:r w:rsidR="00B87017">
        <w:t>and</w:t>
      </w:r>
      <w:r w:rsidRPr="00F241A0">
        <w:t xml:space="preserve"> other entities </w:t>
      </w:r>
      <w:r w:rsidR="00B87017">
        <w:t>may</w:t>
      </w:r>
      <w:r w:rsidRPr="00F241A0">
        <w:t xml:space="preserve"> </w:t>
      </w:r>
      <w:r w:rsidR="001E19B7">
        <w:t>test</w:t>
      </w:r>
      <w:r w:rsidRPr="00F241A0" w:rsidR="001E19B7">
        <w:t xml:space="preserve"> </w:t>
      </w:r>
      <w:r w:rsidRPr="00F241A0">
        <w:t>hair</w:t>
      </w:r>
      <w:r w:rsidR="001E19B7">
        <w:t xml:space="preserve"> specimens </w:t>
      </w:r>
      <w:r w:rsidRPr="00F241A0" w:rsidR="0086223A">
        <w:t xml:space="preserve">only </w:t>
      </w:r>
      <w:r w:rsidR="00476703">
        <w:t>for</w:t>
      </w:r>
      <w:r w:rsidRPr="00F241A0">
        <w:t xml:space="preserve"> </w:t>
      </w:r>
      <w:r w:rsidR="00DD5848">
        <w:t>Schedule</w:t>
      </w:r>
      <w:r w:rsidR="00314095">
        <w:t xml:space="preserve"> I and II </w:t>
      </w:r>
      <w:r w:rsidRPr="00F241A0">
        <w:t>drugs and drug metabolites</w:t>
      </w:r>
      <w:r w:rsidR="00DD5848">
        <w:t xml:space="preserve"> listed in </w:t>
      </w:r>
      <w:r w:rsidRPr="00F241A0">
        <w:t xml:space="preserve">section 202 of the Controlled Substances Act. </w:t>
      </w:r>
      <w:r w:rsidR="009C0B51">
        <w:t xml:space="preserve">The panel of drugs </w:t>
      </w:r>
      <w:r w:rsidR="00314095">
        <w:t xml:space="preserve">is restricted to these </w:t>
      </w:r>
      <w:r w:rsidR="003C418C">
        <w:t xml:space="preserve">two schedules </w:t>
      </w:r>
      <w:r w:rsidR="00225F42">
        <w:t>because the 10 CFR Par</w:t>
      </w:r>
      <w:r w:rsidR="00224956">
        <w:t>t</w:t>
      </w:r>
      <w:r w:rsidR="00225F42">
        <w:t xml:space="preserve"> 26 panel of drugs and drug metabolites are </w:t>
      </w:r>
      <w:r w:rsidR="00224956">
        <w:t>principally Schedule</w:t>
      </w:r>
      <w:r w:rsidR="007A4E41">
        <w:t> </w:t>
      </w:r>
      <w:r w:rsidR="00224956">
        <w:t>I and II controlled substances. Schedule I controlled substances have no currently accepted medical use in the United States, a lack of accepted safety for use under medical supervision, and a high potential for abuse.</w:t>
      </w:r>
      <w:r w:rsidR="00092BE3">
        <w:t xml:space="preserve"> </w:t>
      </w:r>
      <w:r w:rsidR="00224956">
        <w:t>Schedule</w:t>
      </w:r>
      <w:r w:rsidR="007A4E41">
        <w:t> </w:t>
      </w:r>
      <w:r w:rsidR="00224956">
        <w:t>II</w:t>
      </w:r>
      <w:r w:rsidR="00092BE3">
        <w:t xml:space="preserve"> c</w:t>
      </w:r>
      <w:r w:rsidR="00224956">
        <w:t xml:space="preserve">ontrolled </w:t>
      </w:r>
      <w:r w:rsidR="00092BE3">
        <w:t>s</w:t>
      </w:r>
      <w:r w:rsidR="00224956">
        <w:t xml:space="preserve">ubstances have a high potential for abuse </w:t>
      </w:r>
      <w:r w:rsidR="007A4E41">
        <w:t>that</w:t>
      </w:r>
      <w:r w:rsidR="00224956">
        <w:t xml:space="preserve"> may lead to severe psychological or physical dependence.</w:t>
      </w:r>
      <w:r w:rsidR="00092BE3">
        <w:t xml:space="preserve"> </w:t>
      </w:r>
    </w:p>
    <w:p w:rsidR="003C4C2C" w:rsidP="00E14D33" w14:paraId="3803EA37" w14:textId="77777777">
      <w:pPr>
        <w:pStyle w:val="BodyText"/>
        <w:widowControl/>
        <w:tabs>
          <w:tab w:val="left" w:pos="720"/>
        </w:tabs>
        <w:ind w:left="0"/>
      </w:pPr>
    </w:p>
    <w:p w:rsidR="00F241A0" w:rsidP="00E14D33" w14:paraId="5735D489" w14:textId="24ECF613">
      <w:pPr>
        <w:pStyle w:val="BodyText"/>
        <w:widowControl/>
        <w:tabs>
          <w:tab w:val="left" w:pos="720"/>
        </w:tabs>
        <w:ind w:left="0"/>
      </w:pPr>
      <w:r w:rsidRPr="00F241A0">
        <w:t xml:space="preserve">Licensees </w:t>
      </w:r>
      <w:r w:rsidR="00B87017">
        <w:t>and</w:t>
      </w:r>
      <w:r w:rsidRPr="00F241A0">
        <w:t xml:space="preserve"> other entities </w:t>
      </w:r>
      <w:r w:rsidR="00856267">
        <w:t>that</w:t>
      </w:r>
      <w:r w:rsidRPr="00F241A0">
        <w:t xml:space="preserve"> collect hair specimens for drug </w:t>
      </w:r>
      <w:r w:rsidR="00707592">
        <w:t xml:space="preserve">screening </w:t>
      </w:r>
      <w:r>
        <w:t xml:space="preserve">use </w:t>
      </w:r>
      <w:r w:rsidRPr="00F241A0">
        <w:t xml:space="preserve">the procedures outlined in the HHS </w:t>
      </w:r>
      <w:r w:rsidR="006C7531">
        <w:t>G</w:t>
      </w:r>
      <w:r w:rsidRPr="00F241A0">
        <w:t xml:space="preserve">uidelines </w:t>
      </w:r>
      <w:r w:rsidR="006C7531">
        <w:t xml:space="preserve">issued for </w:t>
      </w:r>
      <w:r>
        <w:t>h</w:t>
      </w:r>
      <w:r w:rsidRPr="00F241A0">
        <w:t xml:space="preserve">air </w:t>
      </w:r>
      <w:r>
        <w:t>s</w:t>
      </w:r>
      <w:r w:rsidRPr="00F241A0">
        <w:t>pecimens.</w:t>
      </w:r>
      <w:r>
        <w:t xml:space="preserve"> </w:t>
      </w:r>
      <w:r w:rsidR="006C7531">
        <w:t xml:space="preserve">Licensees and other entities must also test these specimens at HHS-certified </w:t>
      </w:r>
      <w:r w:rsidR="00A96958">
        <w:t>laboratories</w:t>
      </w:r>
      <w:r w:rsidR="006C7531">
        <w:t xml:space="preserve">. </w:t>
      </w:r>
      <w:r w:rsidRPr="00F241A0">
        <w:t>The</w:t>
      </w:r>
      <w:r w:rsidR="006C7531">
        <w:t>refore, the</w:t>
      </w:r>
      <w:r w:rsidRPr="00F241A0">
        <w:t xml:space="preserve"> initial and confirmatory testing cutoffs </w:t>
      </w:r>
      <w:r w:rsidR="006E1C9D">
        <w:t>are</w:t>
      </w:r>
      <w:r w:rsidR="00A84F08">
        <w:t xml:space="preserve"> required to</w:t>
      </w:r>
      <w:r w:rsidR="00707592">
        <w:t xml:space="preserve"> </w:t>
      </w:r>
      <w:r w:rsidRPr="00F241A0">
        <w:t xml:space="preserve">be </w:t>
      </w:r>
      <w:r w:rsidR="00C44E41">
        <w:t xml:space="preserve">equivalent to </w:t>
      </w:r>
      <w:r w:rsidR="00D434F3">
        <w:t>those in the HHS Guidelines.</w:t>
      </w:r>
      <w:r w:rsidR="00A96958">
        <w:t xml:space="preserve"> </w:t>
      </w:r>
      <w:r w:rsidR="00694738">
        <w:t>S</w:t>
      </w:r>
      <w:r w:rsidR="00D434F3">
        <w:t>hould diffe</w:t>
      </w:r>
      <w:r w:rsidR="00E47D44">
        <w:t>re</w:t>
      </w:r>
      <w:r w:rsidR="00D434F3">
        <w:t xml:space="preserve">nces be identified between the </w:t>
      </w:r>
      <w:r w:rsidR="00E47D44">
        <w:t xml:space="preserve">HHS </w:t>
      </w:r>
      <w:r w:rsidR="00D434F3">
        <w:t xml:space="preserve">Guidelines and </w:t>
      </w:r>
      <w:r w:rsidR="00E47D44">
        <w:t>the panel of drugs and drug metabolites to be tested in a</w:t>
      </w:r>
      <w:r w:rsidR="007A4E41">
        <w:t>n</w:t>
      </w:r>
      <w:r w:rsidR="00E47D44">
        <w:t xml:space="preserve"> FFD program, </w:t>
      </w:r>
      <w:r w:rsidRPr="00F241A0">
        <w:t xml:space="preserve">a forensic toxicologist </w:t>
      </w:r>
      <w:r w:rsidR="007A4E41">
        <w:t xml:space="preserve">must evaluate </w:t>
      </w:r>
      <w:r w:rsidR="00E47D44">
        <w:t xml:space="preserve">the differences </w:t>
      </w:r>
      <w:r w:rsidRPr="00F241A0">
        <w:t>pursuant to 10</w:t>
      </w:r>
      <w:r w:rsidR="007A4E41">
        <w:t> </w:t>
      </w:r>
      <w:r w:rsidRPr="00F241A0">
        <w:t>CFR</w:t>
      </w:r>
      <w:r w:rsidR="007A4E41">
        <w:t> </w:t>
      </w:r>
      <w:r w:rsidRPr="00F241A0">
        <w:t>26.31(d)(1)(i)(D)</w:t>
      </w:r>
      <w:r w:rsidR="00956F2B">
        <w:t xml:space="preserve"> </w:t>
      </w:r>
      <w:r w:rsidR="007A4E41">
        <w:t>before</w:t>
      </w:r>
      <w:r w:rsidR="00956F2B">
        <w:t xml:space="preserve"> testing</w:t>
      </w:r>
      <w:r w:rsidRPr="00F241A0">
        <w:t>.</w:t>
      </w:r>
    </w:p>
    <w:p w:rsidR="002C3FBB" w:rsidRPr="00F241A0" w:rsidP="00E14D33" w14:paraId="7F1B538E" w14:textId="77777777">
      <w:pPr>
        <w:pStyle w:val="BodyText"/>
        <w:widowControl/>
        <w:tabs>
          <w:tab w:val="left" w:pos="720"/>
        </w:tabs>
        <w:ind w:left="0"/>
      </w:pPr>
    </w:p>
    <w:p w:rsidR="00F241A0" w:rsidRPr="00F241A0" w:rsidP="00E14D33" w14:paraId="47277EC9" w14:textId="43728FC8">
      <w:pPr>
        <w:pStyle w:val="BodyText"/>
        <w:widowControl/>
        <w:tabs>
          <w:tab w:val="left" w:pos="720"/>
        </w:tabs>
        <w:ind w:left="0"/>
      </w:pPr>
      <w:r>
        <w:t xml:space="preserve">Like </w:t>
      </w:r>
      <w:r w:rsidR="003915B5">
        <w:t>oral fluid</w:t>
      </w:r>
      <w:r w:rsidR="00694738">
        <w:t xml:space="preserve"> </w:t>
      </w:r>
      <w:r>
        <w:t xml:space="preserve">and </w:t>
      </w:r>
      <w:r w:rsidR="003915B5">
        <w:t>urine</w:t>
      </w:r>
      <w:r w:rsidR="00694738">
        <w:t xml:space="preserve"> </w:t>
      </w:r>
      <w:r>
        <w:t>testing, guidance to inform an MRO’</w:t>
      </w:r>
      <w:r w:rsidR="00694738">
        <w:t>s</w:t>
      </w:r>
      <w:r>
        <w:t xml:space="preserve"> assessment of an HHS-certified laboratory test result f</w:t>
      </w:r>
      <w:r w:rsidR="00D6423C">
        <w:t xml:space="preserve">rom a hair specimen </w:t>
      </w:r>
      <w:r w:rsidR="00D36E4A">
        <w:t>should principally be that issued by the HHS</w:t>
      </w:r>
      <w:r w:rsidR="000B37E6">
        <w:t xml:space="preserve"> or the NRC</w:t>
      </w:r>
      <w:r w:rsidR="00D36E4A">
        <w:t xml:space="preserve">, but other </w:t>
      </w:r>
      <w:r w:rsidR="00D6423C">
        <w:t>sources</w:t>
      </w:r>
      <w:r w:rsidR="007A4E41">
        <w:t xml:space="preserve"> could be used</w:t>
      </w:r>
      <w:r w:rsidR="00D6423C">
        <w:t xml:space="preserve">. </w:t>
      </w:r>
      <w:r w:rsidR="00D36E4A">
        <w:t xml:space="preserve">These include </w:t>
      </w:r>
      <w:r w:rsidR="004D5FCF">
        <w:t xml:space="preserve">guidance </w:t>
      </w:r>
      <w:r w:rsidR="00D36E4A">
        <w:t>from the</w:t>
      </w:r>
      <w:r w:rsidR="00363818">
        <w:t xml:space="preserve"> Federal Bureau of Investigation, </w:t>
      </w:r>
      <w:r w:rsidR="007A4E41">
        <w:t xml:space="preserve">the </w:t>
      </w:r>
      <w:r w:rsidR="00C0626B">
        <w:t>U.S. </w:t>
      </w:r>
      <w:r w:rsidR="007A4E41">
        <w:t>Department of Defense</w:t>
      </w:r>
      <w:r w:rsidR="00363818">
        <w:t xml:space="preserve">, </w:t>
      </w:r>
      <w:r w:rsidR="00CA02A6">
        <w:t xml:space="preserve">and </w:t>
      </w:r>
      <w:r w:rsidR="00363818">
        <w:t>private laborat</w:t>
      </w:r>
      <w:r w:rsidR="004C68A3">
        <w:t>ories</w:t>
      </w:r>
      <w:r w:rsidR="007D1CD6">
        <w:t>.</w:t>
      </w:r>
    </w:p>
    <w:p w:rsidR="00F241A0" w:rsidRPr="00F241A0" w:rsidP="00E14D33" w14:paraId="65115BC6" w14:textId="77777777">
      <w:pPr>
        <w:pStyle w:val="BodyText"/>
        <w:widowControl/>
        <w:tabs>
          <w:tab w:val="left" w:pos="720"/>
        </w:tabs>
        <w:ind w:left="0" w:firstLine="0"/>
      </w:pPr>
    </w:p>
    <w:p w:rsidR="00D90FDA" w:rsidP="00E14D33" w14:paraId="019F91A0" w14:textId="24E3A6F6">
      <w:pPr>
        <w:pStyle w:val="BodyText"/>
        <w:widowControl/>
        <w:tabs>
          <w:tab w:val="left" w:pos="720"/>
        </w:tabs>
        <w:ind w:left="0"/>
      </w:pPr>
      <w:r w:rsidRPr="00F241A0">
        <w:t xml:space="preserve">A 10 CFR Part 26 sanction may not be issued for any test result from a hair specimen test unless the licensee or other entity determined that the individual </w:t>
      </w:r>
      <w:r w:rsidRPr="00F241A0">
        <w:t>subverted</w:t>
      </w:r>
      <w:r w:rsidR="007415CB">
        <w:t>,</w:t>
      </w:r>
      <w:r w:rsidRPr="00F241A0">
        <w:t xml:space="preserve"> or</w:t>
      </w:r>
      <w:r w:rsidRPr="00F241A0">
        <w:t xml:space="preserve"> attempted to subvert </w:t>
      </w:r>
      <w:r w:rsidR="007A4E41">
        <w:t>(</w:t>
      </w:r>
      <w:r w:rsidRPr="00F241A0">
        <w:t>as defined in 10</w:t>
      </w:r>
      <w:r w:rsidR="00F60912">
        <w:t> </w:t>
      </w:r>
      <w:r w:rsidRPr="00F241A0">
        <w:t>CFR</w:t>
      </w:r>
      <w:r w:rsidR="007A4E41">
        <w:t> </w:t>
      </w:r>
      <w:r w:rsidRPr="00F241A0">
        <w:t>26.5</w:t>
      </w:r>
      <w:r w:rsidR="007A4E41">
        <w:t>)</w:t>
      </w:r>
      <w:r w:rsidRPr="00F241A0">
        <w:t xml:space="preserve"> the hair test</w:t>
      </w:r>
      <w:r w:rsidR="0007797A">
        <w:t>ing process</w:t>
      </w:r>
      <w:r w:rsidR="007A4E41">
        <w:t>,</w:t>
      </w:r>
      <w:r w:rsidR="004D3A13">
        <w:t xml:space="preserve"> or the licensee</w:t>
      </w:r>
      <w:r w:rsidR="001A2CBE">
        <w:t xml:space="preserve"> </w:t>
      </w:r>
      <w:r w:rsidR="004D3A13">
        <w:t xml:space="preserve">or other entity was </w:t>
      </w:r>
      <w:r w:rsidR="001A2CBE">
        <w:t>implementing an NRC</w:t>
      </w:r>
      <w:r w:rsidR="007A4E41">
        <w:noBreakHyphen/>
      </w:r>
      <w:r w:rsidR="001A2CBE">
        <w:t>approved</w:t>
      </w:r>
      <w:r w:rsidR="00763A44">
        <w:t xml:space="preserve"> </w:t>
      </w:r>
      <w:r w:rsidR="005D67C2">
        <w:t>exemption</w:t>
      </w:r>
      <w:r w:rsidR="00763A44">
        <w:t xml:space="preserve"> to use hair specimens for other test conditions.</w:t>
      </w:r>
    </w:p>
    <w:p w:rsidR="001D0AF8" w:rsidP="00E14D33" w14:paraId="0CA9D6F7" w14:textId="77777777">
      <w:pPr>
        <w:pStyle w:val="BodyText"/>
        <w:widowControl/>
        <w:tabs>
          <w:tab w:val="left" w:pos="720"/>
        </w:tabs>
        <w:ind w:left="0" w:firstLine="0"/>
      </w:pPr>
    </w:p>
    <w:p w:rsidR="0058327D" w:rsidRPr="00FB6FF3" w:rsidP="00193653" w14:paraId="6592D7DE" w14:textId="45BEC33E">
      <w:pPr>
        <w:pStyle w:val="Heading3"/>
        <w:widowControl/>
        <w:ind w:left="1440" w:hanging="720"/>
      </w:pPr>
      <w:bookmarkStart w:id="273" w:name="_Toc114667125"/>
      <w:bookmarkStart w:id="274" w:name="_Toc120107225"/>
      <w:bookmarkStart w:id="275" w:name="_Toc170384178"/>
      <w:bookmarkStart w:id="276" w:name="_Toc170384285"/>
      <w:bookmarkStart w:id="277" w:name="_Toc170384499"/>
      <w:r>
        <w:t>10 CFR</w:t>
      </w:r>
      <w:r w:rsidRPr="00FB6FF3" w:rsidR="001C6A0F">
        <w:t xml:space="preserve"> 26.60</w:t>
      </w:r>
      <w:r w:rsidRPr="00FB6FF3" w:rsidR="00FB6FF3">
        <w:t>7(</w:t>
      </w:r>
      <w:r w:rsidR="00334306">
        <w:t>j</w:t>
      </w:r>
      <w:r w:rsidRPr="00FB6FF3" w:rsidR="00FB6FF3">
        <w:t xml:space="preserve">), </w:t>
      </w:r>
      <w:r w:rsidRPr="00FB6FF3">
        <w:t>Portal Area Monitor Screening</w:t>
      </w:r>
      <w:bookmarkEnd w:id="273"/>
      <w:bookmarkEnd w:id="274"/>
      <w:bookmarkEnd w:id="275"/>
      <w:bookmarkEnd w:id="276"/>
      <w:bookmarkEnd w:id="277"/>
    </w:p>
    <w:p w:rsidR="00FB6FF3" w:rsidP="00E14D33" w14:paraId="0BEDBA4D" w14:textId="77777777">
      <w:pPr>
        <w:pStyle w:val="BodyText"/>
        <w:widowControl/>
        <w:tabs>
          <w:tab w:val="left" w:pos="720"/>
        </w:tabs>
        <w:ind w:left="0"/>
      </w:pPr>
    </w:p>
    <w:p w:rsidR="008B4BDC" w:rsidP="00E14D33" w14:paraId="06501EDC" w14:textId="469CD74E">
      <w:pPr>
        <w:pStyle w:val="BodyText"/>
        <w:widowControl/>
        <w:tabs>
          <w:tab w:val="left" w:pos="720"/>
        </w:tabs>
        <w:ind w:left="0"/>
      </w:pPr>
      <w:r w:rsidRPr="00075B58">
        <w:t xml:space="preserve">A noninvasive </w:t>
      </w:r>
      <w:r>
        <w:t>POCT</w:t>
      </w:r>
      <w:r w:rsidR="009C4CED">
        <w:t>A</w:t>
      </w:r>
      <w:r w:rsidRPr="00075B58">
        <w:t xml:space="preserve"> </w:t>
      </w:r>
      <w:r>
        <w:t>device</w:t>
      </w:r>
      <w:r w:rsidRPr="00075B58">
        <w:t xml:space="preserve"> may be used to screen individuals </w:t>
      </w:r>
      <w:r w:rsidR="007A4E41">
        <w:t>before</w:t>
      </w:r>
      <w:r w:rsidRPr="00075B58">
        <w:t xml:space="preserve"> </w:t>
      </w:r>
      <w:r w:rsidRPr="00075B58" w:rsidR="00856267">
        <w:t>the</w:t>
      </w:r>
      <w:r w:rsidR="00856267">
        <w:t>y</w:t>
      </w:r>
      <w:r w:rsidRPr="00075B58" w:rsidR="00856267">
        <w:t xml:space="preserve"> </w:t>
      </w:r>
      <w:r w:rsidRPr="00075B58">
        <w:t>ent</w:t>
      </w:r>
      <w:r w:rsidR="00856267">
        <w:t>er</w:t>
      </w:r>
      <w:r w:rsidR="0027256D">
        <w:t xml:space="preserve"> or exit the </w:t>
      </w:r>
      <w:r w:rsidR="002C79B5">
        <w:t>protected area</w:t>
      </w:r>
      <w:r w:rsidRPr="00075B58">
        <w:t xml:space="preserve">. </w:t>
      </w:r>
      <w:r w:rsidRPr="00EE2A70" w:rsidR="00EE2A70">
        <w:t>The device</w:t>
      </w:r>
      <w:r w:rsidR="007A4E41">
        <w:t xml:space="preserve"> or </w:t>
      </w:r>
      <w:r w:rsidRPr="00EE2A70" w:rsidR="00EE2A70">
        <w:t xml:space="preserve">instrument </w:t>
      </w:r>
      <w:r w:rsidR="0005300E">
        <w:t>should</w:t>
      </w:r>
      <w:r w:rsidRPr="00EE2A70" w:rsidR="00EE2A70">
        <w:t xml:space="preserve"> be noninvasive in that it may only collect </w:t>
      </w:r>
      <w:r w:rsidR="00FB6FF3">
        <w:t xml:space="preserve">and </w:t>
      </w:r>
      <w:r w:rsidRPr="00EE2A70" w:rsidR="00EE2A70">
        <w:t>detect, and then analyze</w:t>
      </w:r>
      <w:r w:rsidR="00812472">
        <w:t>, for example,</w:t>
      </w:r>
      <w:r w:rsidRPr="00EE2A70" w:rsidR="00EE2A70">
        <w:t xml:space="preserve"> exhaled breath, sweat, or pupil characteristics (e.g., movement, blood flow)</w:t>
      </w:r>
      <w:r w:rsidR="00703AD2">
        <w:t>. T</w:t>
      </w:r>
      <w:r w:rsidR="002724F9">
        <w:t xml:space="preserve">his would include passive monitoring </w:t>
      </w:r>
      <w:r w:rsidR="004639FC">
        <w:t xml:space="preserve">and assessment of </w:t>
      </w:r>
      <w:r w:rsidR="002724F9">
        <w:t>blood</w:t>
      </w:r>
      <w:r w:rsidR="004639FC">
        <w:t xml:space="preserve"> </w:t>
      </w:r>
      <w:r w:rsidR="00AE0A99">
        <w:t xml:space="preserve">through </w:t>
      </w:r>
      <w:r w:rsidR="002B1454">
        <w:t>the use of</w:t>
      </w:r>
      <w:r w:rsidR="002B1454">
        <w:t xml:space="preserve"> </w:t>
      </w:r>
      <w:r w:rsidR="004639FC">
        <w:t xml:space="preserve">transdermal </w:t>
      </w:r>
      <w:r w:rsidR="00703AD2">
        <w:t xml:space="preserve">or iris </w:t>
      </w:r>
      <w:r w:rsidR="004639FC">
        <w:t>detection tech</w:t>
      </w:r>
      <w:r w:rsidR="002B1454">
        <w:t>nologies</w:t>
      </w:r>
      <w:r w:rsidRPr="00EE2A70" w:rsidR="00EE2A70">
        <w:t>.</w:t>
      </w:r>
      <w:r w:rsidR="00A5481E">
        <w:t xml:space="preserve"> This technology </w:t>
      </w:r>
      <w:r w:rsidR="00393B05">
        <w:t xml:space="preserve">could </w:t>
      </w:r>
      <w:r w:rsidR="00A5481E">
        <w:t xml:space="preserve">include </w:t>
      </w:r>
      <w:r w:rsidRPr="00857939" w:rsidR="00A5481E">
        <w:t>fluorescence measurement</w:t>
      </w:r>
      <w:r w:rsidR="00A5481E">
        <w:t>,</w:t>
      </w:r>
      <w:r w:rsidRPr="00857939" w:rsidR="00A5481E">
        <w:t xml:space="preserve"> </w:t>
      </w:r>
      <w:r w:rsidRPr="003E1D55" w:rsidR="00A5481E">
        <w:t>electrospray ionization</w:t>
      </w:r>
      <w:r w:rsidR="00A5481E">
        <w:t>/</w:t>
      </w:r>
      <w:r w:rsidRPr="003E1D55" w:rsidR="00A5481E">
        <w:t>mass spectrometry</w:t>
      </w:r>
      <w:r w:rsidR="00A5481E">
        <w:t xml:space="preserve">, </w:t>
      </w:r>
      <w:r w:rsidRPr="00B328D0" w:rsidR="00A5481E">
        <w:t>liquid chromatography-mass spectrometry,</w:t>
      </w:r>
      <w:r w:rsidR="00A5481E">
        <w:t xml:space="preserve"> or p</w:t>
      </w:r>
      <w:r w:rsidRPr="006547A8" w:rsidR="00A5481E">
        <w:t>upillometer technology</w:t>
      </w:r>
      <w:r w:rsidR="00A5481E">
        <w:t>.</w:t>
      </w:r>
    </w:p>
    <w:p w:rsidR="008B4BDC" w:rsidP="00E14D33" w14:paraId="623C9F85" w14:textId="77777777">
      <w:pPr>
        <w:pStyle w:val="BodyText"/>
        <w:widowControl/>
        <w:tabs>
          <w:tab w:val="left" w:pos="720"/>
        </w:tabs>
        <w:ind w:left="0"/>
      </w:pPr>
    </w:p>
    <w:p w:rsidR="009A77D8" w:rsidP="00E14D33" w14:paraId="3F6A6FD4" w14:textId="2DAB7DF3">
      <w:pPr>
        <w:pStyle w:val="BodyText"/>
        <w:widowControl/>
        <w:tabs>
          <w:tab w:val="left" w:pos="720"/>
        </w:tabs>
        <w:ind w:left="0"/>
      </w:pPr>
      <w:r>
        <w:t xml:space="preserve">Portal area screening </w:t>
      </w:r>
      <w:r w:rsidR="00D80635">
        <w:t xml:space="preserve">would </w:t>
      </w:r>
      <w:r>
        <w:t xml:space="preserve">enable a licensee or other entity to proactively screen </w:t>
      </w:r>
      <w:r w:rsidR="00FB6FF3">
        <w:t xml:space="preserve">all </w:t>
      </w:r>
      <w:r>
        <w:t xml:space="preserve">individuals </w:t>
      </w:r>
      <w:r w:rsidR="007A4E41">
        <w:t>before they</w:t>
      </w:r>
      <w:r>
        <w:t xml:space="preserve"> enter the NRC-licensed facility</w:t>
      </w:r>
      <w:r>
        <w:t xml:space="preserve"> and upon their exi</w:t>
      </w:r>
      <w:r w:rsidR="007A4E41">
        <w:t>t</w:t>
      </w:r>
      <w:r w:rsidR="00A5481E">
        <w:t xml:space="preserve">. This screening </w:t>
      </w:r>
      <w:r w:rsidR="00C028BC">
        <w:t xml:space="preserve">strategy would </w:t>
      </w:r>
      <w:r w:rsidR="007A4E41">
        <w:t>have</w:t>
      </w:r>
      <w:r w:rsidR="00C028BC">
        <w:t xml:space="preserve"> a </w:t>
      </w:r>
      <w:r>
        <w:t>significant detection and deterrence value</w:t>
      </w:r>
      <w:r w:rsidR="006D2955">
        <w:t>.</w:t>
      </w:r>
      <w:r w:rsidR="007732C4">
        <w:t xml:space="preserve"> </w:t>
      </w:r>
      <w:r w:rsidR="001E3899">
        <w:t>Additionally, t</w:t>
      </w:r>
      <w:r w:rsidR="002B1454">
        <w:t xml:space="preserve">his would help provide substantial assurance that individuals did not subvert the passive screening </w:t>
      </w:r>
      <w:r w:rsidR="00056371">
        <w:t xml:space="preserve">when they </w:t>
      </w:r>
      <w:r w:rsidR="002B1454">
        <w:t>enter</w:t>
      </w:r>
      <w:r w:rsidR="00056371">
        <w:t xml:space="preserve">ed </w:t>
      </w:r>
      <w:r w:rsidR="002B1454">
        <w:t xml:space="preserve">the facility or consumed, inhaled, or used an </w:t>
      </w:r>
      <w:r w:rsidRPr="00EE0DFC" w:rsidR="00EE0DFC">
        <w:t>illegal substances, illegal drugs, and illicit substances</w:t>
      </w:r>
      <w:r w:rsidRPr="00EE0DFC" w:rsidR="00EE0DFC">
        <w:t xml:space="preserve"> </w:t>
      </w:r>
      <w:r w:rsidR="002B1454">
        <w:t xml:space="preserve">while on site. This </w:t>
      </w:r>
      <w:r w:rsidR="0007589F">
        <w:t xml:space="preserve">screening strategy would directly support </w:t>
      </w:r>
      <w:r w:rsidR="007A4E41">
        <w:t>the</w:t>
      </w:r>
      <w:r w:rsidR="0007589F">
        <w:t xml:space="preserve"> </w:t>
      </w:r>
      <w:r w:rsidR="007A4E41">
        <w:t xml:space="preserve">performance objectives of </w:t>
      </w:r>
      <w:r w:rsidR="0007589F">
        <w:t>10</w:t>
      </w:r>
      <w:r w:rsidR="007A4E41">
        <w:t> </w:t>
      </w:r>
      <w:r w:rsidR="0007589F">
        <w:t>CFR</w:t>
      </w:r>
      <w:r w:rsidR="007A4E41">
        <w:t> </w:t>
      </w:r>
      <w:r w:rsidR="0007589F">
        <w:t>26.23</w:t>
      </w:r>
      <w:r w:rsidR="00220934">
        <w:t>(a), (b), and (c)</w:t>
      </w:r>
      <w:r w:rsidR="00056371">
        <w:t>.</w:t>
      </w:r>
    </w:p>
    <w:p w:rsidR="009A77D8" w:rsidP="00E14D33" w14:paraId="4B551978" w14:textId="77777777">
      <w:pPr>
        <w:pStyle w:val="BodyText"/>
        <w:widowControl/>
        <w:tabs>
          <w:tab w:val="left" w:pos="720"/>
        </w:tabs>
        <w:ind w:left="0"/>
      </w:pPr>
    </w:p>
    <w:p w:rsidR="00FE0089" w:rsidP="00E14D33" w14:paraId="52FD718E" w14:textId="255C8E31">
      <w:pPr>
        <w:pStyle w:val="BodyText"/>
        <w:widowControl/>
        <w:tabs>
          <w:tab w:val="left" w:pos="720"/>
        </w:tabs>
        <w:ind w:left="0"/>
      </w:pPr>
      <w:r>
        <w:t>As described in this guide, s</w:t>
      </w:r>
      <w:r>
        <w:t xml:space="preserve">ome portal area monitors detect the </w:t>
      </w:r>
      <w:r w:rsidR="00902A9F">
        <w:t xml:space="preserve">true </w:t>
      </w:r>
      <w:r>
        <w:t>identity</w:t>
      </w:r>
      <w:r>
        <w:t xml:space="preserve"> of the individual by scanning a fingerprint</w:t>
      </w:r>
      <w:r w:rsidR="00A3136F">
        <w:t xml:space="preserve"> or </w:t>
      </w:r>
      <w:r>
        <w:t xml:space="preserve">conducting an iris scan. These instruments may also </w:t>
      </w:r>
      <w:r w:rsidR="00A3136F">
        <w:t xml:space="preserve">determine </w:t>
      </w:r>
      <w:r w:rsidR="00A3136F">
        <w:t>true identi</w:t>
      </w:r>
      <w:r w:rsidR="00325A97">
        <w:t>t</w:t>
      </w:r>
      <w:r w:rsidR="00A3136F">
        <w:t>y</w:t>
      </w:r>
      <w:r w:rsidR="00A3136F">
        <w:t xml:space="preserve"> through facial recognition and </w:t>
      </w:r>
      <w:r>
        <w:t xml:space="preserve">provide </w:t>
      </w:r>
      <w:r w:rsidR="00A3136F">
        <w:t xml:space="preserve">an </w:t>
      </w:r>
      <w:r w:rsidR="004E74D7">
        <w:t>electronic</w:t>
      </w:r>
      <w:r w:rsidR="00A3136F">
        <w:t xml:space="preserve"> </w:t>
      </w:r>
      <w:r>
        <w:t xml:space="preserve">communication to a </w:t>
      </w:r>
      <w:r w:rsidR="00C66220">
        <w:t xml:space="preserve">designated </w:t>
      </w:r>
      <w:r>
        <w:t xml:space="preserve">central </w:t>
      </w:r>
      <w:r w:rsidR="00C66220">
        <w:t>monitoring</w:t>
      </w:r>
      <w:r w:rsidR="00101108">
        <w:t xml:space="preserve">, </w:t>
      </w:r>
      <w:r w:rsidR="00C66220">
        <w:t xml:space="preserve">control </w:t>
      </w:r>
      <w:r>
        <w:t>station</w:t>
      </w:r>
      <w:r w:rsidR="00101108">
        <w:t>,</w:t>
      </w:r>
      <w:r>
        <w:t xml:space="preserve"> </w:t>
      </w:r>
      <w:r w:rsidR="00A3136F">
        <w:t xml:space="preserve">or individual </w:t>
      </w:r>
      <w:r w:rsidR="004126EB">
        <w:t xml:space="preserve">to </w:t>
      </w:r>
      <w:r w:rsidR="00C66220">
        <w:t xml:space="preserve">inform </w:t>
      </w:r>
      <w:r w:rsidR="00856267">
        <w:t>specific</w:t>
      </w:r>
      <w:r w:rsidR="00FA74DC">
        <w:t xml:space="preserve"> individuals </w:t>
      </w:r>
      <w:r>
        <w:t xml:space="preserve">of </w:t>
      </w:r>
      <w:r w:rsidR="00D94640">
        <w:t xml:space="preserve">the </w:t>
      </w:r>
      <w:r w:rsidR="00FA74DC">
        <w:t xml:space="preserve">person </w:t>
      </w:r>
      <w:r w:rsidR="00C66220">
        <w:t xml:space="preserve">who </w:t>
      </w:r>
      <w:r w:rsidR="00BD3E4D">
        <w:t xml:space="preserve">just screened </w:t>
      </w:r>
      <w:r w:rsidR="00D94640">
        <w:t>positive</w:t>
      </w:r>
      <w:r w:rsidR="00C66220">
        <w:t xml:space="preserve"> </w:t>
      </w:r>
      <w:r w:rsidR="00BD3E4D">
        <w:t>on an instrument detect</w:t>
      </w:r>
      <w:r w:rsidR="004E74D7">
        <w:t>ing</w:t>
      </w:r>
      <w:r w:rsidR="00BD3E4D">
        <w:t xml:space="preserve"> a drug or alcohol</w:t>
      </w:r>
      <w:r>
        <w:t>. This could be most beneficial for facilities</w:t>
      </w:r>
      <w:r w:rsidR="00D321DF">
        <w:t xml:space="preserve"> </w:t>
      </w:r>
      <w:r>
        <w:t>in geographically</w:t>
      </w:r>
      <w:r w:rsidR="00FA74DC">
        <w:t xml:space="preserve"> </w:t>
      </w:r>
      <w:r>
        <w:t>remote locations</w:t>
      </w:r>
      <w:r w:rsidR="00675F05">
        <w:t xml:space="preserve"> </w:t>
      </w:r>
      <w:r w:rsidR="00991CD2">
        <w:t xml:space="preserve">or facilities that have </w:t>
      </w:r>
      <w:r>
        <w:t>minim</w:t>
      </w:r>
      <w:r w:rsidR="00991CD2">
        <w:t xml:space="preserve">um </w:t>
      </w:r>
      <w:r>
        <w:t>staff</w:t>
      </w:r>
      <w:r w:rsidR="00991CD2">
        <w:t>ing because a</w:t>
      </w:r>
      <w:r w:rsidR="00EF46E8">
        <w:t xml:space="preserve"> portal area </w:t>
      </w:r>
      <w:r w:rsidR="00991CD2">
        <w:t xml:space="preserve">instrument alarm </w:t>
      </w:r>
      <w:r w:rsidR="00EF46E8">
        <w:t xml:space="preserve">could </w:t>
      </w:r>
      <w:r w:rsidR="00801928">
        <w:t xml:space="preserve">lock </w:t>
      </w:r>
      <w:r w:rsidR="002C79B5">
        <w:t>protected area</w:t>
      </w:r>
      <w:r w:rsidR="00801928">
        <w:t xml:space="preserve"> </w:t>
      </w:r>
      <w:r w:rsidR="00EF46E8">
        <w:t xml:space="preserve">turnstiles </w:t>
      </w:r>
      <w:r w:rsidR="00FC56B5">
        <w:t xml:space="preserve">and </w:t>
      </w:r>
      <w:r w:rsidR="00EF46E8">
        <w:t>prevent</w:t>
      </w:r>
      <w:r w:rsidR="00801928">
        <w:t xml:space="preserve"> an individual’s</w:t>
      </w:r>
      <w:r w:rsidR="00EF46E8">
        <w:t xml:space="preserve"> access to the </w:t>
      </w:r>
      <w:r w:rsidR="002C79B5">
        <w:t>protected area</w:t>
      </w:r>
      <w:r w:rsidR="00243741">
        <w:t xml:space="preserve">. The refusal to </w:t>
      </w:r>
      <w:r w:rsidR="00DF6690">
        <w:t xml:space="preserve">perform a drug or alcohol screening or test is a refusal to </w:t>
      </w:r>
      <w:r w:rsidR="00AA090F">
        <w:t>test</w:t>
      </w:r>
      <w:r w:rsidR="0080585C">
        <w:t>—</w:t>
      </w:r>
      <w:r w:rsidR="00D321DF">
        <w:t>a subversion attempt</w:t>
      </w:r>
      <w:r w:rsidR="00C06C23">
        <w:t>—</w:t>
      </w:r>
      <w:r w:rsidR="00DF6690">
        <w:t>and the individual must be issued a permanent denial of authorization</w:t>
      </w:r>
      <w:r w:rsidR="00C06C23">
        <w:t xml:space="preserve"> in 10 CFR 26.610</w:t>
      </w:r>
      <w:r w:rsidR="00DF6690">
        <w:t>.</w:t>
      </w:r>
      <w:r w:rsidR="002C142C">
        <w:t xml:space="preserve"> </w:t>
      </w:r>
      <w:r w:rsidR="00495C47">
        <w:t xml:space="preserve">Passive screening instruments </w:t>
      </w:r>
      <w:r w:rsidR="004D62BE">
        <w:t xml:space="preserve">that lock an entrance point </w:t>
      </w:r>
      <w:r w:rsidR="00004990">
        <w:t xml:space="preserve">should </w:t>
      </w:r>
      <w:r w:rsidR="00D16413">
        <w:t>have a readily available manual override</w:t>
      </w:r>
      <w:r w:rsidR="00745A7C">
        <w:t xml:space="preserve"> to </w:t>
      </w:r>
      <w:r w:rsidR="00240500">
        <w:t xml:space="preserve">avoid impacting the overall </w:t>
      </w:r>
      <w:r w:rsidR="00745A7C">
        <w:t>safety or security</w:t>
      </w:r>
      <w:r w:rsidR="00240500">
        <w:t xml:space="preserve"> of the facility</w:t>
      </w:r>
      <w:r w:rsidR="00E361F1">
        <w:t>.</w:t>
      </w:r>
      <w:r w:rsidR="000A0C39">
        <w:t xml:space="preserve"> </w:t>
      </w:r>
      <w:r w:rsidR="00240500">
        <w:t xml:space="preserve">Similarly, </w:t>
      </w:r>
      <w:r w:rsidR="008C26D3">
        <w:t xml:space="preserve">the exit </w:t>
      </w:r>
      <w:r w:rsidR="000A0C39">
        <w:t xml:space="preserve">should not </w:t>
      </w:r>
      <w:r w:rsidR="008C26D3">
        <w:t>be locked by a portal area screening instrument</w:t>
      </w:r>
      <w:r w:rsidR="00204442">
        <w:t>. I</w:t>
      </w:r>
      <w:r w:rsidR="001B4C6D">
        <w:t>f the portal area instrument detects a substance</w:t>
      </w:r>
      <w:r w:rsidR="00204442">
        <w:t xml:space="preserve"> </w:t>
      </w:r>
      <w:r w:rsidR="00856267">
        <w:t>during</w:t>
      </w:r>
      <w:r w:rsidR="00204442">
        <w:t xml:space="preserve"> exit </w:t>
      </w:r>
      <w:r w:rsidR="007D75F8">
        <w:t>screening</w:t>
      </w:r>
      <w:r w:rsidR="001B4C6D">
        <w:t xml:space="preserve">, and the individual does not submit to the FFD program requirements upon an alarm, </w:t>
      </w:r>
      <w:r w:rsidR="007D75F8">
        <w:t xml:space="preserve">then </w:t>
      </w:r>
      <w:r w:rsidR="001B4C6D">
        <w:t xml:space="preserve">the individual </w:t>
      </w:r>
      <w:r w:rsidR="00856267">
        <w:t>has</w:t>
      </w:r>
      <w:r w:rsidR="001B4C6D">
        <w:t xml:space="preserve"> violated the FFD policy or procedure</w:t>
      </w:r>
      <w:r w:rsidR="00204442">
        <w:t xml:space="preserve"> and perhaps attempted to subvert the screening process</w:t>
      </w:r>
      <w:r w:rsidR="008C26D3">
        <w:t>.</w:t>
      </w:r>
    </w:p>
    <w:p w:rsidR="00BD0AA2" w:rsidP="00E14D33" w14:paraId="3380EB65" w14:textId="77777777">
      <w:pPr>
        <w:pStyle w:val="BodyText"/>
        <w:widowControl/>
        <w:tabs>
          <w:tab w:val="left" w:pos="720"/>
        </w:tabs>
        <w:ind w:left="0"/>
      </w:pPr>
    </w:p>
    <w:p w:rsidR="00774EF7" w:rsidP="00E14D33" w14:paraId="5374BC05" w14:textId="29DA0911">
      <w:pPr>
        <w:pStyle w:val="BodyText"/>
        <w:widowControl/>
        <w:tabs>
          <w:tab w:val="left" w:pos="720"/>
        </w:tabs>
        <w:ind w:left="0"/>
      </w:pPr>
      <w:r w:rsidRPr="00075B58">
        <w:t xml:space="preserve">A forensic toxicologist </w:t>
      </w:r>
      <w:r w:rsidR="00E44890">
        <w:t xml:space="preserve">is </w:t>
      </w:r>
      <w:r w:rsidR="00D80635">
        <w:t>required to</w:t>
      </w:r>
      <w:r w:rsidRPr="00075B58">
        <w:t xml:space="preserve"> review and document </w:t>
      </w:r>
      <w:r w:rsidR="00E44890">
        <w:t xml:space="preserve">their </w:t>
      </w:r>
      <w:r w:rsidRPr="00075B58">
        <w:t xml:space="preserve">evaluation that the instrument and setpoints used and maintained in the instrument are acceptable for use </w:t>
      </w:r>
      <w:r w:rsidR="00856267">
        <w:t>in</w:t>
      </w:r>
      <w:r w:rsidRPr="00075B58">
        <w:t xml:space="preserve"> the detection and screening of the drugs</w:t>
      </w:r>
      <w:r w:rsidR="00745A7C">
        <w:t>,</w:t>
      </w:r>
      <w:r w:rsidRPr="00075B58">
        <w:t xml:space="preserve"> drug metabolites</w:t>
      </w:r>
      <w:r w:rsidR="00745A7C">
        <w:t>, and alcohol</w:t>
      </w:r>
      <w:r w:rsidRPr="00075B58">
        <w:t xml:space="preserve"> selected for screening</w:t>
      </w:r>
      <w:r w:rsidR="00500F81">
        <w:t xml:space="preserve">. Furthermore, the toxicologist must </w:t>
      </w:r>
      <w:r w:rsidR="005B4DD1">
        <w:t xml:space="preserve">verify that the </w:t>
      </w:r>
      <w:r w:rsidRPr="00075B58">
        <w:t xml:space="preserve">instrument will be operated in accordance with manufacturer’s specifications. If screening detects the presence of drugs, drug metabolites, or alcohol at or above the instrument setpoint(s), the individual </w:t>
      </w:r>
      <w:r w:rsidR="00BD0AA2">
        <w:t>is</w:t>
      </w:r>
      <w:r w:rsidRPr="00075B58">
        <w:t xml:space="preserve"> subject to </w:t>
      </w:r>
      <w:r w:rsidR="00CD0DBD">
        <w:t xml:space="preserve">a </w:t>
      </w:r>
      <w:r>
        <w:t>verification t</w:t>
      </w:r>
      <w:r w:rsidRPr="00075B58">
        <w:t xml:space="preserve">est using an </w:t>
      </w:r>
      <w:r w:rsidR="003915B5">
        <w:t>oral fluid</w:t>
      </w:r>
      <w:r w:rsidR="008C26D3">
        <w:t xml:space="preserve"> </w:t>
      </w:r>
      <w:r w:rsidRPr="00075B58">
        <w:t xml:space="preserve">or </w:t>
      </w:r>
      <w:r w:rsidR="003915B5">
        <w:t>urine</w:t>
      </w:r>
      <w:r w:rsidR="008C26D3">
        <w:t xml:space="preserve"> </w:t>
      </w:r>
      <w:r w:rsidRPr="00075B58">
        <w:t>specimen</w:t>
      </w:r>
      <w:r w:rsidR="00856267">
        <w:t xml:space="preserve"> The test</w:t>
      </w:r>
      <w:r>
        <w:t xml:space="preserve"> can be done </w:t>
      </w:r>
      <w:r w:rsidR="00CD3D07">
        <w:t xml:space="preserve">using a </w:t>
      </w:r>
      <w:r>
        <w:t>POCT</w:t>
      </w:r>
      <w:r w:rsidR="007A4521">
        <w:t>A</w:t>
      </w:r>
      <w:r>
        <w:t xml:space="preserve"> device.</w:t>
      </w:r>
      <w:r w:rsidR="00063CB0">
        <w:t xml:space="preserve"> </w:t>
      </w:r>
      <w:r w:rsidR="00555D13">
        <w:t xml:space="preserve">The individual </w:t>
      </w:r>
      <w:r w:rsidR="00D80635">
        <w:t>would</w:t>
      </w:r>
      <w:r w:rsidR="00555D13">
        <w:t xml:space="preserve"> not be allowed to re-screen through the portal area instrument </w:t>
      </w:r>
      <w:r w:rsidR="00555D13">
        <w:t xml:space="preserve">in </w:t>
      </w:r>
      <w:r w:rsidR="00856267">
        <w:t xml:space="preserve">an </w:t>
      </w:r>
      <w:r w:rsidR="00555D13">
        <w:t>attempt to</w:t>
      </w:r>
      <w:r w:rsidR="00555D13">
        <w:t xml:space="preserve"> clear the alarm </w:t>
      </w:r>
      <w:r w:rsidR="00856267">
        <w:t>because of</w:t>
      </w:r>
      <w:r w:rsidR="00555D13">
        <w:t xml:space="preserve"> subversion considerations.</w:t>
      </w:r>
    </w:p>
    <w:p w:rsidR="003254AD" w:rsidP="00E14D33" w14:paraId="69688E12" w14:textId="77777777">
      <w:pPr>
        <w:pStyle w:val="BodyText"/>
        <w:widowControl/>
        <w:tabs>
          <w:tab w:val="left" w:pos="720"/>
        </w:tabs>
        <w:ind w:left="0"/>
      </w:pPr>
    </w:p>
    <w:p w:rsidR="00232CE9" w:rsidRPr="008D7EC1" w:rsidP="00E14D33" w14:paraId="3D7DD65B" w14:textId="2C9AA493">
      <w:pPr>
        <w:pStyle w:val="BodyText"/>
        <w:widowControl/>
        <w:tabs>
          <w:tab w:val="left" w:pos="720"/>
        </w:tabs>
        <w:ind w:left="0"/>
      </w:pPr>
      <w:r w:rsidRPr="00075B58">
        <w:t xml:space="preserve">The portal monitor instrument </w:t>
      </w:r>
      <w:r w:rsidR="00D80635">
        <w:t>could</w:t>
      </w:r>
      <w:r w:rsidRPr="00075B58">
        <w:t xml:space="preserve"> </w:t>
      </w:r>
      <w:r w:rsidR="00CD3D07">
        <w:t xml:space="preserve">also </w:t>
      </w:r>
      <w:r w:rsidRPr="00075B58">
        <w:t xml:space="preserve">be used to detect the presence of </w:t>
      </w:r>
      <w:r w:rsidR="00D13B9C">
        <w:t xml:space="preserve">other </w:t>
      </w:r>
      <w:r w:rsidR="00FD6B30">
        <w:t>prohibited</w:t>
      </w:r>
      <w:r w:rsidR="00795FD7">
        <w:t xml:space="preserve"> FFD</w:t>
      </w:r>
      <w:r w:rsidR="00FD6B30">
        <w:t xml:space="preserve"> items</w:t>
      </w:r>
      <w:r w:rsidRPr="00075B58">
        <w:t>, such as explosives, incendiar</w:t>
      </w:r>
      <w:r w:rsidR="00856267">
        <w:t>ies</w:t>
      </w:r>
      <w:r w:rsidRPr="00075B58">
        <w:t>, and firearms.</w:t>
      </w:r>
      <w:r w:rsidR="00063CB0">
        <w:t xml:space="preserve"> </w:t>
      </w:r>
      <w:r w:rsidR="003254AD">
        <w:t>Operatin</w:t>
      </w:r>
      <w:r w:rsidR="008D7EC1">
        <w:t>g</w:t>
      </w:r>
      <w:r w:rsidR="003254AD">
        <w:t xml:space="preserve"> experience has </w:t>
      </w:r>
      <w:r w:rsidR="00856267">
        <w:t>shown</w:t>
      </w:r>
      <w:r w:rsidR="003254AD">
        <w:t xml:space="preserve"> the </w:t>
      </w:r>
      <w:r w:rsidR="008D7EC1">
        <w:t>diverse sensing capabilities of these innovative technologies.</w:t>
      </w:r>
    </w:p>
    <w:p w:rsidR="00427B6C" w:rsidP="00E14D33" w14:paraId="78DDA807" w14:textId="77777777">
      <w:pPr>
        <w:widowControl/>
        <w:rPr>
          <w:rFonts w:eastAsia="Times New Roman"/>
          <w:b/>
          <w:bCs/>
        </w:rPr>
      </w:pPr>
    </w:p>
    <w:p w:rsidR="005416C3" w:rsidP="00193653" w14:paraId="6520BD01" w14:textId="114AF8B9">
      <w:pPr>
        <w:pStyle w:val="Heading3"/>
        <w:keepNext/>
        <w:keepLines/>
        <w:widowControl/>
        <w:ind w:left="1440" w:hanging="720"/>
      </w:pPr>
      <w:bookmarkStart w:id="278" w:name="_Toc114667126"/>
      <w:bookmarkStart w:id="279" w:name="_Toc120107226"/>
      <w:bookmarkStart w:id="280" w:name="_Toc170384179"/>
      <w:bookmarkStart w:id="281" w:name="_Toc170384286"/>
      <w:bookmarkStart w:id="282" w:name="_Toc170384500"/>
      <w:r>
        <w:t>Forensic Toxicologist</w:t>
      </w:r>
      <w:bookmarkEnd w:id="278"/>
      <w:bookmarkEnd w:id="279"/>
      <w:bookmarkEnd w:id="280"/>
      <w:bookmarkEnd w:id="281"/>
      <w:bookmarkEnd w:id="282"/>
    </w:p>
    <w:p w:rsidR="005416C3" w:rsidP="00E14D33" w14:paraId="5FA75A46" w14:textId="77777777">
      <w:pPr>
        <w:keepNext/>
        <w:keepLines/>
        <w:widowControl/>
        <w:tabs>
          <w:tab w:val="left" w:pos="720"/>
        </w:tabs>
      </w:pPr>
    </w:p>
    <w:p w:rsidR="005416C3" w:rsidP="00E14D33" w14:paraId="5F1483B3" w14:textId="4DE02F3B">
      <w:pPr>
        <w:pStyle w:val="BodyText"/>
        <w:keepNext/>
        <w:keepLines/>
        <w:widowControl/>
        <w:tabs>
          <w:tab w:val="left" w:pos="720"/>
        </w:tabs>
        <w:ind w:left="0"/>
      </w:pPr>
      <w:r>
        <w:rPr>
          <w:spacing w:val="-1"/>
        </w:rPr>
        <w:t xml:space="preserve">For laboratory personnel, </w:t>
      </w:r>
      <w:r w:rsidR="00F75D37">
        <w:rPr>
          <w:spacing w:val="-1"/>
        </w:rPr>
        <w:t>s</w:t>
      </w:r>
      <w:r>
        <w:rPr>
          <w:spacing w:val="-1"/>
        </w:rPr>
        <w:t xml:space="preserve">ection 11.3 of the </w:t>
      </w:r>
      <w:r w:rsidR="00070826">
        <w:rPr>
          <w:spacing w:val="-1"/>
        </w:rPr>
        <w:t xml:space="preserve">HHS </w:t>
      </w:r>
      <w:r>
        <w:t>Guidelines defines a forensic toxicologist</w:t>
      </w:r>
      <w:r w:rsidR="005A7985">
        <w:t xml:space="preserve">, in part, </w:t>
      </w:r>
      <w:r>
        <w:t>as a</w:t>
      </w:r>
      <w:r w:rsidR="005A7985">
        <w:t xml:space="preserve"> </w:t>
      </w:r>
      <w:r>
        <w:t xml:space="preserve">person </w:t>
      </w:r>
      <w:r w:rsidR="00F75D37">
        <w:t>with</w:t>
      </w:r>
      <w:r>
        <w:t xml:space="preserve"> documented scientific qualifications in analytical toxicology. </w:t>
      </w:r>
      <w:r w:rsidR="00F75D37">
        <w:t>In 10 CFR</w:t>
      </w:r>
      <w:r w:rsidR="00751300">
        <w:t> </w:t>
      </w:r>
      <w:r w:rsidR="0071160C">
        <w:t>26.31(d)(1)(i)(D)</w:t>
      </w:r>
      <w:r w:rsidR="00F75D37">
        <w:t>, the NRC</w:t>
      </w:r>
      <w:r w:rsidR="0071160C">
        <w:t xml:space="preserve"> also provides information </w:t>
      </w:r>
      <w:r w:rsidR="00F75D37">
        <w:t>on</w:t>
      </w:r>
      <w:r w:rsidR="000C37F0">
        <w:t xml:space="preserve"> </w:t>
      </w:r>
      <w:r w:rsidR="0046579C">
        <w:t xml:space="preserve">a forensic toxicologist </w:t>
      </w:r>
      <w:r w:rsidR="000C37F0">
        <w:t>qualifications</w:t>
      </w:r>
      <w:r w:rsidR="00856267">
        <w:t>.</w:t>
      </w:r>
      <w:r w:rsidR="000C37F0">
        <w:t xml:space="preserve"> </w:t>
      </w:r>
      <w:r w:rsidR="009E09DB">
        <w:t>For 10 CFR Part 26</w:t>
      </w:r>
      <w:r w:rsidR="0039018C">
        <w:t xml:space="preserve"> implementation</w:t>
      </w:r>
      <w:r w:rsidR="009E09DB">
        <w:t xml:space="preserve"> </w:t>
      </w:r>
      <w:r w:rsidR="00F1046C">
        <w:t>and as determined by the licensee or other entity in its proc</w:t>
      </w:r>
      <w:r w:rsidR="000C37F0">
        <w:t>e</w:t>
      </w:r>
      <w:r w:rsidR="00F1046C">
        <w:t xml:space="preserve">dures, </w:t>
      </w:r>
      <w:r w:rsidR="009E09DB">
        <w:t xml:space="preserve">this individual should </w:t>
      </w:r>
      <w:r>
        <w:t>meet the following qualifications</w:t>
      </w:r>
      <w:r w:rsidR="00F75D37">
        <w:t>:</w:t>
      </w:r>
    </w:p>
    <w:p w:rsidR="005416C3" w:rsidP="001F5E24" w14:paraId="6475D2E1" w14:textId="2C80BDC1">
      <w:pPr>
        <w:pStyle w:val="BodyText"/>
        <w:widowControl/>
        <w:numPr>
          <w:ilvl w:val="0"/>
          <w:numId w:val="3"/>
        </w:numPr>
        <w:tabs>
          <w:tab w:val="left" w:pos="720"/>
        </w:tabs>
        <w:spacing w:before="220"/>
        <w:ind w:hanging="720"/>
      </w:pPr>
      <w:r>
        <w:t>c</w:t>
      </w:r>
      <w:r>
        <w:t>ertification or licensure in forensic or clinical toxicology</w:t>
      </w:r>
      <w:r w:rsidR="00A22BCA">
        <w:t xml:space="preserve"> by the State where the facility is located</w:t>
      </w:r>
      <w:r>
        <w:t xml:space="preserve">, a Ph.D. in one of the natural sciences, or training and experience comparable to a Ph.D. in one of the natural sciences with training and laboratory/research experience in biology, chemistry, and </w:t>
      </w:r>
      <w:r w:rsidR="00A22BCA">
        <w:t xml:space="preserve">either </w:t>
      </w:r>
      <w:r>
        <w:t xml:space="preserve">pharmacology or </w:t>
      </w:r>
      <w:r>
        <w:t>toxicology;</w:t>
      </w:r>
    </w:p>
    <w:p w:rsidR="005416C3" w:rsidP="001F5E24" w14:paraId="729D8637" w14:textId="02DAF6FF">
      <w:pPr>
        <w:pStyle w:val="BodyText"/>
        <w:widowControl/>
        <w:numPr>
          <w:ilvl w:val="0"/>
          <w:numId w:val="3"/>
        </w:numPr>
        <w:tabs>
          <w:tab w:val="left" w:pos="720"/>
        </w:tabs>
        <w:spacing w:before="220"/>
        <w:ind w:hanging="720"/>
      </w:pPr>
      <w:r>
        <w:t>e</w:t>
      </w:r>
      <w:r>
        <w:t>xperience in forensic toxicology with emphasis on the collection and analysis of biological specimens for drugs of abuse;</w:t>
      </w:r>
      <w:r w:rsidR="00D42B44">
        <w:t xml:space="preserve"> and</w:t>
      </w:r>
    </w:p>
    <w:p w:rsidR="005416C3" w:rsidP="001F5E24" w14:paraId="5A31948D" w14:textId="56D61B0F">
      <w:pPr>
        <w:pStyle w:val="BodyText"/>
        <w:widowControl/>
        <w:numPr>
          <w:ilvl w:val="0"/>
          <w:numId w:val="3"/>
        </w:numPr>
        <w:tabs>
          <w:tab w:val="left" w:pos="720"/>
        </w:tabs>
        <w:spacing w:before="220"/>
        <w:ind w:hanging="720"/>
      </w:pPr>
      <w:r>
        <w:t>e</w:t>
      </w:r>
      <w:r>
        <w:t>xperience in forensic applications of analytical toxicology (e.g., publications, court testimony, conducting research on the pharmacology and toxicology of drugs of abuse) or qualifications as an expert witness in forensic toxicology</w:t>
      </w:r>
      <w:r w:rsidR="00D42B44">
        <w:t>.</w:t>
      </w:r>
    </w:p>
    <w:p w:rsidR="005416C3" w:rsidP="00E14D33" w14:paraId="64149276" w14:textId="2B9A2BCE">
      <w:pPr>
        <w:widowControl/>
        <w:tabs>
          <w:tab w:val="left" w:pos="720"/>
        </w:tabs>
      </w:pPr>
    </w:p>
    <w:p w:rsidR="00D80D48" w:rsidRPr="000247E6" w:rsidP="00193653" w14:paraId="38D77B3F" w14:textId="1CE5331E">
      <w:pPr>
        <w:pStyle w:val="Heading3"/>
        <w:widowControl/>
        <w:ind w:left="1440" w:hanging="720"/>
      </w:pPr>
      <w:bookmarkStart w:id="283" w:name="_Toc114667127"/>
      <w:bookmarkStart w:id="284" w:name="_Toc120107227"/>
      <w:bookmarkStart w:id="285" w:name="_Toc170384180"/>
      <w:bookmarkStart w:id="286" w:name="_Toc170384287"/>
      <w:bookmarkStart w:id="287" w:name="_Toc170384501"/>
      <w:r>
        <w:t>10 CFR</w:t>
      </w:r>
      <w:r w:rsidR="008D7EC1">
        <w:t xml:space="preserve"> </w:t>
      </w:r>
      <w:r w:rsidR="002B321E">
        <w:t>26.607</w:t>
      </w:r>
      <w:r w:rsidRPr="000247E6">
        <w:t>(</w:t>
      </w:r>
      <w:r w:rsidR="00C23B6F">
        <w:t>k</w:t>
      </w:r>
      <w:r w:rsidRPr="000247E6">
        <w:t>)</w:t>
      </w:r>
      <w:r w:rsidR="008D7EC1">
        <w:t>,</w:t>
      </w:r>
      <w:r w:rsidRPr="000247E6">
        <w:t xml:space="preserve"> Blood </w:t>
      </w:r>
      <w:bookmarkEnd w:id="283"/>
      <w:r w:rsidR="00D172A9">
        <w:t>S</w:t>
      </w:r>
      <w:r w:rsidRPr="000247E6">
        <w:t>pecimens</w:t>
      </w:r>
      <w:bookmarkEnd w:id="284"/>
      <w:bookmarkEnd w:id="285"/>
      <w:bookmarkEnd w:id="286"/>
      <w:bookmarkEnd w:id="287"/>
    </w:p>
    <w:p w:rsidR="00D80D48" w:rsidP="00E14D33" w14:paraId="050D40C7" w14:textId="687AC039">
      <w:pPr>
        <w:pStyle w:val="BodyText"/>
        <w:widowControl/>
        <w:tabs>
          <w:tab w:val="left" w:pos="720"/>
        </w:tabs>
      </w:pPr>
    </w:p>
    <w:p w:rsidR="00D80D48" w:rsidP="00C21899" w14:paraId="482D31CF" w14:textId="034597F9">
      <w:pPr>
        <w:pStyle w:val="BodyText"/>
        <w:widowControl/>
        <w:tabs>
          <w:tab w:val="left" w:pos="720"/>
        </w:tabs>
        <w:ind w:left="0"/>
      </w:pPr>
      <w:r>
        <w:t>B</w:t>
      </w:r>
      <w:r w:rsidRPr="00622646" w:rsidR="00622646">
        <w:t xml:space="preserve">lood specimens </w:t>
      </w:r>
      <w:r w:rsidR="00420960">
        <w:t>m</w:t>
      </w:r>
      <w:r w:rsidR="002E3ED8">
        <w:t>ay</w:t>
      </w:r>
      <w:r w:rsidR="00420960">
        <w:t xml:space="preserve"> </w:t>
      </w:r>
      <w:r w:rsidRPr="00622646" w:rsidR="00622646">
        <w:t xml:space="preserve">be </w:t>
      </w:r>
      <w:r>
        <w:t>tested</w:t>
      </w:r>
      <w:r w:rsidRPr="00622646">
        <w:t xml:space="preserve"> </w:t>
      </w:r>
      <w:r w:rsidRPr="00622646" w:rsidR="00D172A9">
        <w:t>only</w:t>
      </w:r>
      <w:r w:rsidRPr="00622646" w:rsidR="00622646">
        <w:t xml:space="preserve"> under the order of the licensee- or other entity-designated </w:t>
      </w:r>
      <w:r w:rsidR="00622646">
        <w:t>MRO</w:t>
      </w:r>
      <w:r w:rsidRPr="00622646" w:rsidR="00622646">
        <w:t xml:space="preserve"> for a valid medical reason. </w:t>
      </w:r>
      <w:r w:rsidR="002661D3">
        <w:t xml:space="preserve">MROs designated by a third party (e.g., hospitals) are prohibited from </w:t>
      </w:r>
      <w:r w:rsidR="00CA45D7">
        <w:t xml:space="preserve">ordering </w:t>
      </w:r>
      <w:r w:rsidR="00C2301A">
        <w:t xml:space="preserve">or implementing </w:t>
      </w:r>
      <w:r w:rsidR="00CA45D7">
        <w:t>blood specimen testing</w:t>
      </w:r>
      <w:r w:rsidR="00C2301A">
        <w:t>.</w:t>
      </w:r>
      <w:r w:rsidR="00063CB0">
        <w:t xml:space="preserve"> </w:t>
      </w:r>
      <w:r w:rsidR="00EA5F40">
        <w:t xml:space="preserve">An HHS-certified laboratory need not be used to </w:t>
      </w:r>
      <w:r w:rsidR="00EA5F40">
        <w:t>analyze a blood specimen</w:t>
      </w:r>
      <w:r w:rsidR="00420960">
        <w:t>; however, the specimen should be tested at a facility licensed or certified by the State or other government entity for the analysis of blood specimens</w:t>
      </w:r>
      <w:r w:rsidR="00EA5F40">
        <w:t>.</w:t>
      </w:r>
    </w:p>
    <w:p w:rsidR="00193653" w:rsidP="00C21899" w14:paraId="2481E627" w14:textId="77777777">
      <w:pPr>
        <w:pStyle w:val="BodyText"/>
        <w:widowControl/>
        <w:tabs>
          <w:tab w:val="left" w:pos="720"/>
        </w:tabs>
        <w:ind w:left="0"/>
      </w:pPr>
    </w:p>
    <w:p w:rsidR="001562CD" w:rsidP="00193653" w14:paraId="27C2D6AE" w14:textId="19611A99">
      <w:pPr>
        <w:pStyle w:val="Heading3"/>
        <w:widowControl/>
        <w:ind w:left="1440" w:hanging="720"/>
      </w:pPr>
      <w:bookmarkStart w:id="288" w:name="_Toc114667128"/>
      <w:bookmarkStart w:id="289" w:name="_Toc120107228"/>
      <w:bookmarkStart w:id="290" w:name="_Toc170384181"/>
      <w:bookmarkStart w:id="291" w:name="_Toc170384288"/>
      <w:bookmarkStart w:id="292" w:name="_Toc170384502"/>
      <w:r>
        <w:t>10 CFR</w:t>
      </w:r>
      <w:r w:rsidR="008D7EC1">
        <w:t xml:space="preserve"> </w:t>
      </w:r>
      <w:r w:rsidR="002B321E">
        <w:t>26.607</w:t>
      </w:r>
      <w:r w:rsidRPr="008D7EC1">
        <w:t>(</w:t>
      </w:r>
      <w:r w:rsidR="00C23B6F">
        <w:t>l</w:t>
      </w:r>
      <w:r w:rsidRPr="008D7EC1">
        <w:t>)</w:t>
      </w:r>
      <w:r w:rsidR="00C76581">
        <w:t>,</w:t>
      </w:r>
      <w:r w:rsidRPr="008D7EC1" w:rsidR="00067B75">
        <w:t xml:space="preserve"> Custody</w:t>
      </w:r>
      <w:r w:rsidR="003B3B51">
        <w:t>-</w:t>
      </w:r>
      <w:r w:rsidRPr="008D7EC1" w:rsidR="00067B75">
        <w:t>and</w:t>
      </w:r>
      <w:r w:rsidR="003B3B51">
        <w:t>-</w:t>
      </w:r>
      <w:r w:rsidRPr="008D7EC1" w:rsidR="00067B75">
        <w:t>Control Form</w:t>
      </w:r>
      <w:bookmarkEnd w:id="288"/>
      <w:bookmarkEnd w:id="289"/>
      <w:bookmarkEnd w:id="290"/>
      <w:bookmarkEnd w:id="291"/>
      <w:bookmarkEnd w:id="292"/>
    </w:p>
    <w:p w:rsidR="00067B75" w:rsidP="00E14D33" w14:paraId="3C6D1979" w14:textId="4076F9A5">
      <w:pPr>
        <w:pStyle w:val="BodyText"/>
        <w:widowControl/>
        <w:tabs>
          <w:tab w:val="left" w:pos="720"/>
        </w:tabs>
        <w:ind w:left="0"/>
      </w:pPr>
    </w:p>
    <w:p w:rsidR="002A109E" w:rsidP="00E14D33" w14:paraId="2DEF5799" w14:textId="04062757">
      <w:pPr>
        <w:pStyle w:val="BodyText"/>
        <w:widowControl/>
        <w:tabs>
          <w:tab w:val="left" w:pos="720"/>
        </w:tabs>
        <w:ind w:left="0"/>
      </w:pPr>
      <w:r w:rsidRPr="006F38C2">
        <w:t xml:space="preserve">For the collection of </w:t>
      </w:r>
      <w:r w:rsidR="003915B5">
        <w:t>urine</w:t>
      </w:r>
      <w:r w:rsidRPr="006F38C2">
        <w:t xml:space="preserve">, </w:t>
      </w:r>
      <w:r w:rsidR="003915B5">
        <w:t>oral fluid</w:t>
      </w:r>
      <w:r w:rsidRPr="006F38C2">
        <w:t xml:space="preserve">, and hair specimens, the licensee </w:t>
      </w:r>
      <w:r w:rsidR="005C7A86">
        <w:t>or</w:t>
      </w:r>
      <w:r w:rsidRPr="006F38C2">
        <w:t xml:space="preserve"> other entity </w:t>
      </w:r>
      <w:r w:rsidR="00420960">
        <w:t xml:space="preserve">is </w:t>
      </w:r>
      <w:r w:rsidR="00D80635">
        <w:t>required to</w:t>
      </w:r>
      <w:r w:rsidRPr="006F38C2">
        <w:t xml:space="preserve"> </w:t>
      </w:r>
      <w:r w:rsidRPr="009F66BE" w:rsidR="009F66BE">
        <w:t xml:space="preserve">use a </w:t>
      </w:r>
      <w:r w:rsidR="00813B13">
        <w:t>CCF</w:t>
      </w:r>
      <w:r w:rsidRPr="009F66BE" w:rsidR="009F66BE">
        <w:t xml:space="preserve"> that </w:t>
      </w:r>
      <w:r w:rsidR="00EA5F40">
        <w:t>has</w:t>
      </w:r>
      <w:r w:rsidRPr="006F38C2">
        <w:t xml:space="preserve"> </w:t>
      </w:r>
      <w:r w:rsidR="009F66BE">
        <w:t xml:space="preserve">been approved by </w:t>
      </w:r>
      <w:r w:rsidR="00117916">
        <w:t xml:space="preserve">the </w:t>
      </w:r>
      <w:r w:rsidR="00D172A9">
        <w:t>OMB</w:t>
      </w:r>
      <w:r w:rsidR="00643C2B">
        <w:t>.</w:t>
      </w:r>
      <w:r w:rsidR="00C23E95">
        <w:t xml:space="preserve"> </w:t>
      </w:r>
      <w:r w:rsidRPr="006F38C2">
        <w:t xml:space="preserve">For the use of a </w:t>
      </w:r>
      <w:r w:rsidR="00C23E95">
        <w:t>POCT</w:t>
      </w:r>
      <w:r w:rsidR="00EA5F40">
        <w:t>A</w:t>
      </w:r>
      <w:r w:rsidRPr="006F38C2">
        <w:t xml:space="preserve"> device, the licensee </w:t>
      </w:r>
      <w:r w:rsidR="003809F1">
        <w:t xml:space="preserve">or </w:t>
      </w:r>
      <w:r w:rsidRPr="006F38C2">
        <w:t xml:space="preserve">other entity </w:t>
      </w:r>
      <w:r w:rsidR="00D80635">
        <w:t xml:space="preserve">would </w:t>
      </w:r>
      <w:r w:rsidR="00D172A9">
        <w:t>have</w:t>
      </w:r>
      <w:r w:rsidR="00D80635">
        <w:t xml:space="preserve"> to</w:t>
      </w:r>
      <w:r w:rsidRPr="006F38C2">
        <w:t xml:space="preserve"> implement </w:t>
      </w:r>
      <w:r w:rsidR="00D172A9">
        <w:t>an</w:t>
      </w:r>
      <w:r w:rsidRPr="006F38C2">
        <w:t xml:space="preserve"> approved and maintained </w:t>
      </w:r>
      <w:r w:rsidR="00D172A9">
        <w:t xml:space="preserve">(by the </w:t>
      </w:r>
      <w:r w:rsidRPr="006F38C2">
        <w:t>licensee or other entity</w:t>
      </w:r>
      <w:r w:rsidR="00D172A9">
        <w:t xml:space="preserve">) </w:t>
      </w:r>
      <w:r w:rsidRPr="006F38C2">
        <w:t xml:space="preserve">procedure that ensures </w:t>
      </w:r>
      <w:r w:rsidR="002B17FD">
        <w:t xml:space="preserve">the reliability of </w:t>
      </w:r>
      <w:r w:rsidRPr="006F38C2">
        <w:t>the tracking, handling, and storage of a specimen from the point of specimen collection to final disposition of the specimen</w:t>
      </w:r>
      <w:r w:rsidR="00D172A9">
        <w:t>.</w:t>
      </w:r>
      <w:r w:rsidR="008822BC">
        <w:t xml:space="preserve"> </w:t>
      </w:r>
      <w:r w:rsidR="00D172A9">
        <w:t>This requirement may also apply to</w:t>
      </w:r>
      <w:r w:rsidRPr="006F38C2">
        <w:t xml:space="preserve"> aliquots </w:t>
      </w:r>
      <w:r w:rsidR="00D172A9">
        <w:t xml:space="preserve">sent </w:t>
      </w:r>
      <w:r w:rsidR="00D416A0">
        <w:t>to the HHS</w:t>
      </w:r>
      <w:r w:rsidR="00117916">
        <w:noBreakHyphen/>
      </w:r>
      <w:r w:rsidR="00D416A0">
        <w:t>certified laboratory and the reliability of</w:t>
      </w:r>
      <w:r w:rsidRPr="006F38C2">
        <w:t xml:space="preserve"> an identification system to uniquely assign the specimen to the donor.</w:t>
      </w:r>
      <w:r w:rsidR="002A5555">
        <w:t xml:space="preserve"> </w:t>
      </w:r>
      <w:r w:rsidRPr="002A5555" w:rsidR="002A5555">
        <w:t xml:space="preserve">A </w:t>
      </w:r>
      <w:r w:rsidR="00813B13">
        <w:t>CCF</w:t>
      </w:r>
      <w:r w:rsidR="00407E84">
        <w:t xml:space="preserve"> </w:t>
      </w:r>
      <w:r w:rsidR="00825210">
        <w:t xml:space="preserve">should </w:t>
      </w:r>
      <w:r w:rsidRPr="002A5555" w:rsidR="002A5555">
        <w:t xml:space="preserve">not be used for any specimen </w:t>
      </w:r>
      <w:r w:rsidRPr="002A5555" w:rsidR="00856267">
        <w:t>collect</w:t>
      </w:r>
      <w:r w:rsidR="00856267">
        <w:t>ed</w:t>
      </w:r>
      <w:r w:rsidRPr="002A5555" w:rsidR="002A5555">
        <w:t xml:space="preserve"> </w:t>
      </w:r>
      <w:r w:rsidR="00420960">
        <w:t xml:space="preserve">and analyzed by </w:t>
      </w:r>
      <w:r w:rsidRPr="002A5555" w:rsidR="002A5555">
        <w:t xml:space="preserve">a portal area monitor in </w:t>
      </w:r>
      <w:r w:rsidR="00D852A9">
        <w:t>10</w:t>
      </w:r>
      <w:r w:rsidR="00D172A9">
        <w:t> </w:t>
      </w:r>
      <w:r w:rsidR="00D852A9">
        <w:t>CFR</w:t>
      </w:r>
      <w:r w:rsidR="00D172A9">
        <w:t> </w:t>
      </w:r>
      <w:r w:rsidR="00D852A9">
        <w:t>26.607</w:t>
      </w:r>
      <w:r w:rsidR="00EA5F40">
        <w:t>(</w:t>
      </w:r>
      <w:r w:rsidR="00947116">
        <w:t>h</w:t>
      </w:r>
      <w:r w:rsidRPr="002A5555" w:rsidR="002A5555">
        <w:t>)</w:t>
      </w:r>
      <w:r w:rsidR="00A2793D">
        <w:t xml:space="preserve"> because these is no collector</w:t>
      </w:r>
      <w:r w:rsidR="00D852A9">
        <w:t>.</w:t>
      </w:r>
    </w:p>
    <w:p w:rsidR="002A109E" w:rsidP="00E14D33" w14:paraId="4EF9186A" w14:textId="77777777">
      <w:pPr>
        <w:pStyle w:val="BodyText"/>
        <w:widowControl/>
        <w:tabs>
          <w:tab w:val="left" w:pos="720"/>
        </w:tabs>
        <w:ind w:left="0"/>
      </w:pPr>
    </w:p>
    <w:p w:rsidR="002A109E" w:rsidP="00E14D33" w14:paraId="7CEA58AF" w14:textId="557F5834">
      <w:pPr>
        <w:pStyle w:val="BodyText"/>
        <w:widowControl/>
        <w:tabs>
          <w:tab w:val="left" w:pos="720"/>
        </w:tabs>
        <w:ind w:left="0"/>
      </w:pPr>
      <w:r w:rsidRPr="009A3117">
        <w:t xml:space="preserve">Some portal area monitors detect the </w:t>
      </w:r>
      <w:r w:rsidRPr="009A3117">
        <w:t>true identity</w:t>
      </w:r>
      <w:r w:rsidRPr="009A3117">
        <w:t xml:space="preserve"> of the individual </w:t>
      </w:r>
      <w:r w:rsidR="000D2F1E">
        <w:t>and</w:t>
      </w:r>
      <w:r w:rsidRPr="009A3117">
        <w:t xml:space="preserve"> may </w:t>
      </w:r>
      <w:r w:rsidR="00C52D9F">
        <w:t>provide an e</w:t>
      </w:r>
      <w:r w:rsidR="000F0A10">
        <w:t xml:space="preserve">lectronic </w:t>
      </w:r>
      <w:r w:rsidRPr="009A3117">
        <w:t>communicat</w:t>
      </w:r>
      <w:r w:rsidR="000F0A10">
        <w:t>ion</w:t>
      </w:r>
      <w:r w:rsidRPr="009A3117">
        <w:t xml:space="preserve"> </w:t>
      </w:r>
      <w:r w:rsidR="000F0A10">
        <w:t xml:space="preserve">to a designated central monitoring, control station, or individual </w:t>
      </w:r>
      <w:r w:rsidR="0038540A">
        <w:t xml:space="preserve">to </w:t>
      </w:r>
      <w:r w:rsidRPr="009A3117">
        <w:t xml:space="preserve">inform </w:t>
      </w:r>
      <w:r w:rsidR="00D2793B">
        <w:t xml:space="preserve">specific </w:t>
      </w:r>
      <w:r w:rsidRPr="009A3117">
        <w:t>individual</w:t>
      </w:r>
      <w:r w:rsidR="00D2793B">
        <w:t>s</w:t>
      </w:r>
      <w:r w:rsidRPr="009A3117">
        <w:t xml:space="preserve"> </w:t>
      </w:r>
      <w:r w:rsidR="00D2793B">
        <w:t>of the person</w:t>
      </w:r>
      <w:r w:rsidR="00A53160">
        <w:t xml:space="preserve"> </w:t>
      </w:r>
      <w:r w:rsidR="00D2793B">
        <w:t xml:space="preserve">who just screened positive </w:t>
      </w:r>
      <w:r w:rsidR="00A069AE">
        <w:t xml:space="preserve">on an instrument </w:t>
      </w:r>
      <w:r w:rsidR="003D3657">
        <w:t xml:space="preserve">detecting </w:t>
      </w:r>
      <w:r w:rsidR="00B87017">
        <w:t xml:space="preserve">a </w:t>
      </w:r>
      <w:r w:rsidR="003D3657">
        <w:t>drug or alcohol</w:t>
      </w:r>
      <w:r w:rsidRPr="009A3117">
        <w:t xml:space="preserve">. </w:t>
      </w:r>
      <w:r w:rsidR="00265C5D">
        <w:t>The licensee or other entity could determine whether the instrument communication could be used as a</w:t>
      </w:r>
      <w:r w:rsidR="00DA7501">
        <w:t xml:space="preserve"> </w:t>
      </w:r>
      <w:r w:rsidR="006B7F4A">
        <w:t xml:space="preserve">licensee-developed </w:t>
      </w:r>
      <w:r w:rsidR="00813B13">
        <w:t>CCF</w:t>
      </w:r>
      <w:r w:rsidR="004E2876">
        <w:t xml:space="preserve"> if collection integrity </w:t>
      </w:r>
      <w:r w:rsidR="0020234E">
        <w:t xml:space="preserve">and privacy </w:t>
      </w:r>
      <w:r w:rsidR="004E2876">
        <w:t xml:space="preserve">is </w:t>
      </w:r>
      <w:r w:rsidR="0038540A">
        <w:t>ensured</w:t>
      </w:r>
      <w:r w:rsidR="00DA7501">
        <w:t>. This could be most benefi</w:t>
      </w:r>
      <w:r w:rsidR="005A159F">
        <w:t xml:space="preserve">cial </w:t>
      </w:r>
      <w:r w:rsidR="00C84FC7">
        <w:t xml:space="preserve">to </w:t>
      </w:r>
      <w:r w:rsidR="00A53160">
        <w:t xml:space="preserve">link </w:t>
      </w:r>
      <w:r w:rsidR="00C84FC7">
        <w:t xml:space="preserve">the screening </w:t>
      </w:r>
      <w:r w:rsidR="00A53160">
        <w:t xml:space="preserve">result </w:t>
      </w:r>
      <w:r w:rsidR="00C84FC7">
        <w:t xml:space="preserve">with the subsequent </w:t>
      </w:r>
      <w:r w:rsidR="00A53160">
        <w:t>drug or alcohol test that would be required under 10 CFR 26.</w:t>
      </w:r>
      <w:r w:rsidR="00B95CFE">
        <w:t>6</w:t>
      </w:r>
      <w:r w:rsidR="00C340BD">
        <w:t>0</w:t>
      </w:r>
      <w:r w:rsidR="00B95CFE">
        <w:t>7(h)(</w:t>
      </w:r>
      <w:r w:rsidR="00240F29">
        <w:t>4)(i) and</w:t>
      </w:r>
      <w:r w:rsidR="00A53160">
        <w:t xml:space="preserve"> </w:t>
      </w:r>
      <w:r w:rsidR="00DA7501">
        <w:t xml:space="preserve">for facilities </w:t>
      </w:r>
      <w:r w:rsidR="00133C76">
        <w:t xml:space="preserve">sited </w:t>
      </w:r>
      <w:r w:rsidR="00DA7501">
        <w:t>in geographically</w:t>
      </w:r>
      <w:r w:rsidR="00D172A9">
        <w:t xml:space="preserve"> </w:t>
      </w:r>
      <w:r w:rsidR="00DA7501">
        <w:t>remote locations</w:t>
      </w:r>
      <w:r w:rsidR="00A931CC">
        <w:t xml:space="preserve"> or minimally staffed</w:t>
      </w:r>
      <w:r w:rsidR="002C4A2C">
        <w:t>,</w:t>
      </w:r>
      <w:r w:rsidR="005A159F">
        <w:t xml:space="preserve"> or when an individual alarms the instrument and </w:t>
      </w:r>
      <w:r w:rsidR="002E21DC">
        <w:t>then immediately exits the facility.</w:t>
      </w:r>
      <w:r w:rsidR="00B922DA">
        <w:t xml:space="preserve"> This electronic communication </w:t>
      </w:r>
      <w:r w:rsidR="00133C76">
        <w:t xml:space="preserve">should </w:t>
      </w:r>
      <w:r w:rsidR="00B922DA">
        <w:t xml:space="preserve">be in accordance </w:t>
      </w:r>
      <w:r w:rsidR="00591B9A">
        <w:t xml:space="preserve">with </w:t>
      </w:r>
      <w:r w:rsidR="00B922DA">
        <w:t>the licensee</w:t>
      </w:r>
      <w:r w:rsidR="00591B9A">
        <w:t>’s</w:t>
      </w:r>
      <w:r w:rsidR="00B922DA">
        <w:t xml:space="preserve"> or other ent</w:t>
      </w:r>
      <w:r w:rsidR="00591B9A">
        <w:t xml:space="preserve">ity’s </w:t>
      </w:r>
      <w:r w:rsidR="00B922DA">
        <w:t xml:space="preserve">procedures for </w:t>
      </w:r>
      <w:r w:rsidR="00CB5B5D">
        <w:t>cybersecurity and information technology services</w:t>
      </w:r>
      <w:r w:rsidR="00591B9A">
        <w:t xml:space="preserve"> and </w:t>
      </w:r>
      <w:r w:rsidR="00BE723B">
        <w:t xml:space="preserve">should </w:t>
      </w:r>
      <w:r w:rsidR="00591B9A">
        <w:t xml:space="preserve">not provide quantitative values for </w:t>
      </w:r>
      <w:r w:rsidR="00BB079E">
        <w:t>the screening results.</w:t>
      </w:r>
    </w:p>
    <w:p w:rsidR="00D7516C" w:rsidP="00E14D33" w14:paraId="34DECE1A" w14:textId="12F45867">
      <w:pPr>
        <w:pStyle w:val="BodyText"/>
        <w:widowControl/>
        <w:tabs>
          <w:tab w:val="left" w:pos="720"/>
        </w:tabs>
        <w:ind w:left="0"/>
      </w:pPr>
    </w:p>
    <w:p w:rsidR="0080304C" w:rsidRPr="000247E6" w:rsidP="00193653" w14:paraId="73137F24" w14:textId="769EC889">
      <w:pPr>
        <w:pStyle w:val="Heading3"/>
        <w:keepNext/>
        <w:keepLines/>
        <w:widowControl/>
        <w:ind w:left="1440" w:hanging="720"/>
      </w:pPr>
      <w:bookmarkStart w:id="293" w:name="_Toc114667129"/>
      <w:bookmarkStart w:id="294" w:name="_Toc120107229"/>
      <w:bookmarkStart w:id="295" w:name="_Toc170384182"/>
      <w:bookmarkStart w:id="296" w:name="_Toc170384289"/>
      <w:bookmarkStart w:id="297" w:name="_Toc170384503"/>
      <w:r>
        <w:t>10 CFR</w:t>
      </w:r>
      <w:r w:rsidR="00324544">
        <w:t xml:space="preserve"> </w:t>
      </w:r>
      <w:r w:rsidR="002B321E">
        <w:t>26.607</w:t>
      </w:r>
      <w:r w:rsidRPr="000247E6">
        <w:t>(</w:t>
      </w:r>
      <w:r w:rsidR="009D70DA">
        <w:t>m</w:t>
      </w:r>
      <w:r w:rsidRPr="000247E6">
        <w:t>)</w:t>
      </w:r>
      <w:r w:rsidR="00324544">
        <w:t>,</w:t>
      </w:r>
      <w:r w:rsidRPr="000247E6">
        <w:t xml:space="preserve"> MRO </w:t>
      </w:r>
      <w:r w:rsidR="00B03B59">
        <w:t>R</w:t>
      </w:r>
      <w:r w:rsidRPr="000247E6">
        <w:t xml:space="preserve">eview </w:t>
      </w:r>
      <w:r w:rsidR="00B03B59">
        <w:t>and Training</w:t>
      </w:r>
      <w:bookmarkEnd w:id="293"/>
      <w:bookmarkEnd w:id="294"/>
      <w:bookmarkEnd w:id="295"/>
      <w:bookmarkEnd w:id="296"/>
      <w:bookmarkEnd w:id="297"/>
    </w:p>
    <w:p w:rsidR="0080304C" w:rsidP="00E14D33" w14:paraId="4E016EF4" w14:textId="77777777">
      <w:pPr>
        <w:pStyle w:val="BodyText"/>
        <w:keepNext/>
        <w:keepLines/>
        <w:widowControl/>
        <w:tabs>
          <w:tab w:val="left" w:pos="720"/>
        </w:tabs>
        <w:ind w:left="0"/>
      </w:pPr>
    </w:p>
    <w:p w:rsidR="004749E5" w:rsidP="00E14D33" w14:paraId="26E6F958" w14:textId="694B9853">
      <w:pPr>
        <w:pStyle w:val="BodyText"/>
        <w:keepNext/>
        <w:keepLines/>
        <w:widowControl/>
        <w:tabs>
          <w:tab w:val="left" w:pos="720"/>
        </w:tabs>
        <w:ind w:left="0"/>
      </w:pPr>
      <w:r>
        <w:t>When</w:t>
      </w:r>
      <w:r w:rsidR="0038540A">
        <w:t xml:space="preserve"> determining who may serve as an MRO, l</w:t>
      </w:r>
      <w:r w:rsidR="00BC5300">
        <w:t xml:space="preserve">icensees or other entities should observe the procedures outlined in the HHS </w:t>
      </w:r>
      <w:r w:rsidR="00324544">
        <w:t xml:space="preserve">Guidelines </w:t>
      </w:r>
      <w:r w:rsidR="00930256">
        <w:t xml:space="preserve">and </w:t>
      </w:r>
      <w:r w:rsidR="003C3E6C">
        <w:t xml:space="preserve">requirements </w:t>
      </w:r>
      <w:r w:rsidR="00930256">
        <w:t>in 10 CFR 26.183</w:t>
      </w:r>
      <w:r w:rsidR="001F39E3">
        <w:t>, “Medical review officer</w:t>
      </w:r>
      <w:r w:rsidR="00BC5300">
        <w:t>.</w:t>
      </w:r>
      <w:r w:rsidR="001F39E3">
        <w:t>”</w:t>
      </w:r>
      <w:r w:rsidR="00063CB0">
        <w:t xml:space="preserve"> </w:t>
      </w:r>
      <w:r w:rsidR="00BC5300">
        <w:t xml:space="preserve">In general, an MRO must be a currently licensed physician who has knowledge </w:t>
      </w:r>
      <w:r w:rsidR="001F39E3">
        <w:t>of</w:t>
      </w:r>
      <w:r w:rsidR="00BC5300">
        <w:t xml:space="preserve"> pharmacology and toxicology, has completed the required training, passed an initial examination, and </w:t>
      </w:r>
      <w:r w:rsidR="00F525D4">
        <w:t>completed</w:t>
      </w:r>
      <w:r w:rsidR="00BC5300">
        <w:t xml:space="preserve"> a requalification course at certain intervals after initial certification.</w:t>
      </w:r>
    </w:p>
    <w:p w:rsidR="004749E5" w:rsidP="00E14D33" w14:paraId="23F2B8C0" w14:textId="77777777">
      <w:pPr>
        <w:pStyle w:val="BodyText"/>
        <w:widowControl/>
        <w:tabs>
          <w:tab w:val="left" w:pos="720"/>
        </w:tabs>
        <w:ind w:left="0"/>
      </w:pPr>
    </w:p>
    <w:p w:rsidR="00BC5300" w:rsidP="00E14D33" w14:paraId="7979C277" w14:textId="47D90FB9">
      <w:pPr>
        <w:pStyle w:val="BodyText"/>
        <w:widowControl/>
        <w:tabs>
          <w:tab w:val="left" w:pos="720"/>
        </w:tabs>
        <w:ind w:left="0"/>
      </w:pPr>
      <w:r>
        <w:t xml:space="preserve">The MRO </w:t>
      </w:r>
      <w:r w:rsidR="001F39E3">
        <w:t>must evaluate</w:t>
      </w:r>
      <w:r w:rsidR="00407B23">
        <w:t xml:space="preserve"> </w:t>
      </w:r>
      <w:r w:rsidR="003C3E6C">
        <w:t xml:space="preserve">HHS-certified </w:t>
      </w:r>
      <w:r>
        <w:t>laboratory test results in accor</w:t>
      </w:r>
      <w:r w:rsidR="00407B23">
        <w:t>dance with licensee procedures</w:t>
      </w:r>
      <w:r w:rsidR="00F00D4E">
        <w:t>.</w:t>
      </w:r>
      <w:r w:rsidR="00063CB0">
        <w:t xml:space="preserve"> </w:t>
      </w:r>
      <w:r w:rsidR="00F00D4E">
        <w:t xml:space="preserve">These procedures </w:t>
      </w:r>
      <w:r w:rsidR="00E9694C">
        <w:t>should</w:t>
      </w:r>
      <w:r w:rsidR="00F00D4E">
        <w:t xml:space="preserve"> reference or incorporate </w:t>
      </w:r>
      <w:r w:rsidR="004428DD">
        <w:t>the requirements in 10 CFR 26.185, the HHS Guidelines, or both to</w:t>
      </w:r>
      <w:r w:rsidR="00836F0D">
        <w:t xml:space="preserve"> </w:t>
      </w:r>
      <w:r w:rsidR="001F39E3">
        <w:t>ensure</w:t>
      </w:r>
      <w:r w:rsidR="00836F0D">
        <w:t xml:space="preserve"> that the specimen is properly and accurately evaluated by the MRO.</w:t>
      </w:r>
      <w:r w:rsidR="007E6237">
        <w:t xml:space="preserve"> </w:t>
      </w:r>
    </w:p>
    <w:p w:rsidR="00BC5300" w:rsidP="00E14D33" w14:paraId="0D321685" w14:textId="77777777">
      <w:pPr>
        <w:pStyle w:val="BodyText"/>
        <w:widowControl/>
        <w:tabs>
          <w:tab w:val="left" w:pos="720"/>
        </w:tabs>
        <w:ind w:left="0"/>
      </w:pPr>
    </w:p>
    <w:p w:rsidR="00B4075A" w:rsidP="00E14D33" w14:paraId="3052B077" w14:textId="1CE39D8C">
      <w:pPr>
        <w:pStyle w:val="BodyText"/>
        <w:widowControl/>
        <w:tabs>
          <w:tab w:val="left" w:pos="720"/>
        </w:tabs>
        <w:ind w:left="0"/>
      </w:pPr>
      <w:r>
        <w:t>Because</w:t>
      </w:r>
      <w:r w:rsidR="001A0B74">
        <w:t xml:space="preserve"> the </w:t>
      </w:r>
      <w:r w:rsidR="009347B8">
        <w:t xml:space="preserve">requirements in </w:t>
      </w:r>
      <w:r w:rsidR="007E6237">
        <w:t>10 CFR Part 26</w:t>
      </w:r>
      <w:r>
        <w:t>,</w:t>
      </w:r>
      <w:r w:rsidR="007E6237">
        <w:t xml:space="preserve"> Subpart M</w:t>
      </w:r>
      <w:r>
        <w:t>,</w:t>
      </w:r>
      <w:r w:rsidR="007E6237">
        <w:t xml:space="preserve"> for the </w:t>
      </w:r>
      <w:r w:rsidRPr="005702FC" w:rsidR="005702FC">
        <w:t>collect</w:t>
      </w:r>
      <w:r w:rsidR="00576953">
        <w:t>ion</w:t>
      </w:r>
      <w:r w:rsidRPr="005702FC" w:rsidR="005702FC">
        <w:t>, test</w:t>
      </w:r>
      <w:r w:rsidR="00576953">
        <w:t>ing</w:t>
      </w:r>
      <w:r w:rsidRPr="005702FC" w:rsidR="005702FC">
        <w:t>, and assess</w:t>
      </w:r>
      <w:r w:rsidR="00576953">
        <w:t>ment of</w:t>
      </w:r>
      <w:r w:rsidRPr="005702FC" w:rsidR="005702FC">
        <w:t xml:space="preserve"> alternative biological specimens for drug testing</w:t>
      </w:r>
      <w:r>
        <w:t xml:space="preserve"> are </w:t>
      </w:r>
      <w:r w:rsidR="009347B8">
        <w:t>objective based and nonprescriptive</w:t>
      </w:r>
      <w:r w:rsidR="005702FC">
        <w:t>,</w:t>
      </w:r>
      <w:r w:rsidRPr="005702FC" w:rsidR="005702FC">
        <w:t xml:space="preserve"> </w:t>
      </w:r>
      <w:r w:rsidR="00F849C1">
        <w:t xml:space="preserve">MROs </w:t>
      </w:r>
      <w:r w:rsidR="00C53677">
        <w:t xml:space="preserve">should </w:t>
      </w:r>
      <w:r w:rsidR="00F849C1">
        <w:t xml:space="preserve">remain knowledgeable </w:t>
      </w:r>
      <w:r w:rsidR="00572A32">
        <w:t xml:space="preserve">about drug testing and evaluation </w:t>
      </w:r>
      <w:r w:rsidR="00F05B5F">
        <w:t xml:space="preserve">of </w:t>
      </w:r>
      <w:r w:rsidR="006108E0">
        <w:t>all biological specime</w:t>
      </w:r>
      <w:r w:rsidR="00F05B5F">
        <w:t>n</w:t>
      </w:r>
      <w:r w:rsidR="006108E0">
        <w:t xml:space="preserve">s in the </w:t>
      </w:r>
      <w:r w:rsidR="00F05B5F">
        <w:t>licensee’s or other entity’s FFD program</w:t>
      </w:r>
      <w:r w:rsidR="00572A32">
        <w:t>.</w:t>
      </w:r>
      <w:r w:rsidR="006B43E2">
        <w:t xml:space="preserve"> </w:t>
      </w:r>
      <w:r w:rsidR="006108E0">
        <w:t xml:space="preserve">MROs must </w:t>
      </w:r>
      <w:r w:rsidR="004618F5">
        <w:t xml:space="preserve">attend </w:t>
      </w:r>
      <w:r w:rsidRPr="009278D7" w:rsidR="009278D7">
        <w:t>and pass an initial medical- or clinical</w:t>
      </w:r>
      <w:r>
        <w:noBreakHyphen/>
      </w:r>
      <w:r w:rsidRPr="009278D7" w:rsidR="009278D7">
        <w:t xml:space="preserve">based training session to improve </w:t>
      </w:r>
      <w:r w:rsidR="009347B8">
        <w:t xml:space="preserve">their </w:t>
      </w:r>
      <w:r w:rsidRPr="009278D7" w:rsidR="009278D7">
        <w:t>knowledge of MRO duties and responsibilities, drug and alcohol testing processes</w:t>
      </w:r>
      <w:r w:rsidR="00572FBD">
        <w:t xml:space="preserve"> and </w:t>
      </w:r>
      <w:r w:rsidRPr="009278D7" w:rsidR="009278D7">
        <w:t>procedures, and evaluation of drug testing results.</w:t>
      </w:r>
      <w:r w:rsidR="00063CB0">
        <w:t xml:space="preserve"> </w:t>
      </w:r>
      <w:r w:rsidRPr="009278D7" w:rsidR="009278D7">
        <w:t xml:space="preserve">This course must be conducted by a </w:t>
      </w:r>
      <w:r w:rsidRPr="009278D7" w:rsidR="00390494">
        <w:t>nationally</w:t>
      </w:r>
      <w:r w:rsidR="00390494">
        <w:t xml:space="preserve"> recognized</w:t>
      </w:r>
      <w:r w:rsidRPr="009278D7" w:rsidR="009278D7">
        <w:t xml:space="preserve"> MRO training and certification organization that has been </w:t>
      </w:r>
      <w:r w:rsidR="0022722F">
        <w:t xml:space="preserve">assessed </w:t>
      </w:r>
      <w:r w:rsidRPr="009278D7" w:rsidR="009278D7">
        <w:t xml:space="preserve">by the </w:t>
      </w:r>
      <w:r w:rsidR="006B43E2">
        <w:t xml:space="preserve">licensee or other entity </w:t>
      </w:r>
      <w:r w:rsidRPr="009278D7" w:rsidR="009278D7">
        <w:t xml:space="preserve">to </w:t>
      </w:r>
      <w:r>
        <w:t>cover</w:t>
      </w:r>
      <w:r w:rsidRPr="009278D7" w:rsidR="009278D7">
        <w:t xml:space="preserve"> </w:t>
      </w:r>
      <w:r w:rsidR="00DC412B">
        <w:t xml:space="preserve">the major requirements in </w:t>
      </w:r>
      <w:r w:rsidRPr="009278D7" w:rsidR="009278D7">
        <w:t>10</w:t>
      </w:r>
      <w:r>
        <w:t> </w:t>
      </w:r>
      <w:r w:rsidRPr="009278D7" w:rsidR="009278D7">
        <w:t>CFR</w:t>
      </w:r>
      <w:r>
        <w:t> </w:t>
      </w:r>
      <w:r w:rsidR="00DC412B">
        <w:t xml:space="preserve">26.183 and </w:t>
      </w:r>
      <w:r>
        <w:t>10 CFR </w:t>
      </w:r>
      <w:r w:rsidRPr="009278D7" w:rsidR="009278D7">
        <w:t>26.185</w:t>
      </w:r>
      <w:r w:rsidR="00DC412B">
        <w:t xml:space="preserve"> or the </w:t>
      </w:r>
      <w:r w:rsidR="00321D3D">
        <w:t xml:space="preserve">equivalent requirements in the </w:t>
      </w:r>
      <w:r w:rsidR="00DC412B">
        <w:t xml:space="preserve">HHS Guidelines as implemented through </w:t>
      </w:r>
      <w:r w:rsidR="005A1C6B">
        <w:t xml:space="preserve">licensee or other entity </w:t>
      </w:r>
      <w:r w:rsidR="00DC412B">
        <w:t>proce</w:t>
      </w:r>
      <w:r w:rsidR="005A1C6B">
        <w:t>dures</w:t>
      </w:r>
      <w:r w:rsidRPr="009278D7" w:rsidR="009278D7">
        <w:t>. MRO</w:t>
      </w:r>
      <w:r>
        <w:t>s</w:t>
      </w:r>
      <w:r w:rsidRPr="009278D7" w:rsidR="009278D7">
        <w:t xml:space="preserve"> must also attend a medical- or clinical-based training session on a triennial basis</w:t>
      </w:r>
      <w:r w:rsidR="00972648">
        <w:t xml:space="preserve"> to </w:t>
      </w:r>
      <w:r w:rsidR="00DA3702">
        <w:t xml:space="preserve">improve </w:t>
      </w:r>
      <w:r>
        <w:t>their</w:t>
      </w:r>
      <w:r w:rsidR="00D616B4">
        <w:t xml:space="preserve"> knowledge </w:t>
      </w:r>
      <w:r w:rsidR="00237AE0">
        <w:t xml:space="preserve">of changes </w:t>
      </w:r>
      <w:r w:rsidR="00F61F04">
        <w:t>in drug and alcohol testing proc</w:t>
      </w:r>
      <w:r w:rsidR="005B4649">
        <w:t>esses</w:t>
      </w:r>
      <w:r>
        <w:t xml:space="preserve"> and </w:t>
      </w:r>
      <w:r w:rsidR="005B4649">
        <w:t>procedures</w:t>
      </w:r>
      <w:r w:rsidR="0009791C">
        <w:t xml:space="preserve"> and evaluation of </w:t>
      </w:r>
      <w:r w:rsidR="00D85BD8">
        <w:t xml:space="preserve">drug </w:t>
      </w:r>
      <w:r w:rsidR="0009791C">
        <w:t xml:space="preserve">testing results. </w:t>
      </w:r>
    </w:p>
    <w:p w:rsidR="00A33FF3" w:rsidP="00E14D33" w14:paraId="5DB8DA67" w14:textId="77777777">
      <w:pPr>
        <w:pStyle w:val="BodyText"/>
        <w:widowControl/>
        <w:tabs>
          <w:tab w:val="left" w:pos="720"/>
        </w:tabs>
      </w:pPr>
    </w:p>
    <w:p w:rsidR="003C4C2C" w14:paraId="04208C7D" w14:textId="77777777">
      <w:pPr>
        <w:rPr>
          <w:rFonts w:eastAsia="Times New Roman"/>
          <w:b/>
          <w:spacing w:val="-1"/>
        </w:rPr>
      </w:pPr>
      <w:bookmarkStart w:id="298" w:name="_Toc114667130"/>
      <w:bookmarkStart w:id="299" w:name="_Toc120107230"/>
      <w:r>
        <w:br w:type="page"/>
      </w:r>
    </w:p>
    <w:p w:rsidR="00CE1E52" w:rsidRPr="00E14D33" w:rsidP="00193653" w14:paraId="14F8928E" w14:textId="093CFF73">
      <w:pPr>
        <w:pStyle w:val="Heading2"/>
        <w:widowControl/>
        <w:ind w:left="720" w:right="0" w:hanging="720"/>
      </w:pPr>
      <w:bookmarkStart w:id="300" w:name="_Toc170384183"/>
      <w:bookmarkStart w:id="301" w:name="_Toc170384290"/>
      <w:bookmarkStart w:id="302" w:name="_Toc170384504"/>
      <w:r>
        <w:t>10 CFR</w:t>
      </w:r>
      <w:r w:rsidRPr="002A4220">
        <w:t xml:space="preserve"> 26.608, </w:t>
      </w:r>
      <w:r w:rsidR="00FB7930">
        <w:t>“</w:t>
      </w:r>
      <w:r w:rsidRPr="002A4220">
        <w:t xml:space="preserve">FFD </w:t>
      </w:r>
      <w:bookmarkEnd w:id="298"/>
      <w:r w:rsidR="009D77AB">
        <w:t>p</w:t>
      </w:r>
      <w:r w:rsidRPr="002A4220">
        <w:t xml:space="preserve">rogram </w:t>
      </w:r>
      <w:r w:rsidR="00540285">
        <w:t>t</w:t>
      </w:r>
      <w:r w:rsidRPr="002A4220">
        <w:t>raining</w:t>
      </w:r>
      <w:r w:rsidR="00FB7930">
        <w:t>.”</w:t>
      </w:r>
      <w:bookmarkEnd w:id="299"/>
      <w:bookmarkEnd w:id="300"/>
      <w:bookmarkEnd w:id="301"/>
      <w:bookmarkEnd w:id="302"/>
    </w:p>
    <w:p w:rsidR="007A5062" w:rsidP="00E14D33" w14:paraId="46C24849" w14:textId="77777777">
      <w:pPr>
        <w:pStyle w:val="BodyText"/>
        <w:widowControl/>
        <w:tabs>
          <w:tab w:val="left" w:pos="720"/>
        </w:tabs>
        <w:ind w:left="0"/>
      </w:pPr>
    </w:p>
    <w:p w:rsidR="00682B70" w:rsidP="00E14D33" w14:paraId="2801F2AB" w14:textId="6FBA433E">
      <w:pPr>
        <w:pStyle w:val="BodyText"/>
        <w:widowControl/>
        <w:tabs>
          <w:tab w:val="left" w:pos="720"/>
        </w:tabs>
        <w:ind w:left="0"/>
      </w:pPr>
      <w:r>
        <w:t xml:space="preserve">Licensees and other entities may consider adding FFD training to </w:t>
      </w:r>
      <w:r w:rsidR="001F39E3">
        <w:t>their</w:t>
      </w:r>
      <w:r>
        <w:t xml:space="preserve"> systems approach </w:t>
      </w:r>
      <w:r w:rsidR="00CA4490">
        <w:t>to</w:t>
      </w:r>
      <w:r w:rsidR="00BD54B7">
        <w:t xml:space="preserve"> </w:t>
      </w:r>
      <w:r>
        <w:t>training program.</w:t>
      </w:r>
      <w:r>
        <w:t xml:space="preserve"> </w:t>
      </w:r>
    </w:p>
    <w:p w:rsidR="003C4C2C" w:rsidP="00E14D33" w14:paraId="57B28554" w14:textId="77777777">
      <w:pPr>
        <w:pStyle w:val="BodyText"/>
        <w:widowControl/>
        <w:tabs>
          <w:tab w:val="left" w:pos="720"/>
        </w:tabs>
        <w:ind w:left="0"/>
      </w:pPr>
    </w:p>
    <w:p w:rsidR="00D441FC" w:rsidP="00E14D33" w14:paraId="3007924E" w14:textId="643CB22B">
      <w:pPr>
        <w:widowControl/>
        <w:ind w:firstLine="720"/>
        <w:rPr>
          <w:rFonts w:eastAsia="Times New Roman"/>
        </w:rPr>
      </w:pPr>
      <w:r>
        <w:t>L</w:t>
      </w:r>
      <w:r w:rsidRPr="00D467FC" w:rsidR="00D467FC">
        <w:t>icensee</w:t>
      </w:r>
      <w:r>
        <w:t>s</w:t>
      </w:r>
      <w:r w:rsidRPr="00D467FC" w:rsidR="00D467FC">
        <w:t xml:space="preserve"> or other entit</w:t>
      </w:r>
      <w:r>
        <w:t>ies</w:t>
      </w:r>
      <w:r w:rsidRPr="00D467FC" w:rsidR="00D467FC">
        <w:t xml:space="preserve"> should require their </w:t>
      </w:r>
      <w:r w:rsidR="00D467FC">
        <w:t xml:space="preserve">biological specimen </w:t>
      </w:r>
      <w:r w:rsidRPr="00D467FC" w:rsidR="00D467FC">
        <w:t xml:space="preserve">collectors to be trained in the collection and processing of </w:t>
      </w:r>
      <w:r w:rsidR="003915B5">
        <w:t>urine</w:t>
      </w:r>
      <w:r w:rsidR="00511216">
        <w:t xml:space="preserve">, </w:t>
      </w:r>
      <w:r w:rsidR="003915B5">
        <w:t>oral fluid</w:t>
      </w:r>
      <w:r w:rsidR="00511216">
        <w:t>, and hair</w:t>
      </w:r>
      <w:r w:rsidR="0045469D">
        <w:t xml:space="preserve">, if </w:t>
      </w:r>
      <w:r w:rsidR="00856267">
        <w:t>part of</w:t>
      </w:r>
      <w:r w:rsidR="0045469D">
        <w:t xml:space="preserve"> the FFD program. This </w:t>
      </w:r>
      <w:r>
        <w:t xml:space="preserve">training </w:t>
      </w:r>
      <w:r w:rsidR="0045469D">
        <w:t>would include both the use of POCTA devices and biological specimen collection kits designed to be sent to HHS</w:t>
      </w:r>
      <w:r>
        <w:noBreakHyphen/>
      </w:r>
      <w:r w:rsidR="0045469D">
        <w:t xml:space="preserve">certified laboratories for testing. </w:t>
      </w:r>
      <w:r>
        <w:t>I</w:t>
      </w:r>
      <w:r w:rsidRPr="00D467FC" w:rsidR="00D467FC">
        <w:t>ndividuals with specific training, experience, credentials</w:t>
      </w:r>
      <w:r>
        <w:t>,</w:t>
      </w:r>
      <w:r w:rsidRPr="00D467FC" w:rsidR="00D467FC">
        <w:t xml:space="preserve"> or academic education in conduct</w:t>
      </w:r>
      <w:r>
        <w:t>ing</w:t>
      </w:r>
      <w:r w:rsidRPr="00D467FC" w:rsidR="00D467FC">
        <w:t xml:space="preserve"> biological specimen collections</w:t>
      </w:r>
      <w:r w:rsidRPr="001F39E3">
        <w:t xml:space="preserve"> </w:t>
      </w:r>
      <w:r w:rsidRPr="00D467FC">
        <w:t xml:space="preserve">could </w:t>
      </w:r>
      <w:r>
        <w:t>lead t</w:t>
      </w:r>
      <w:r w:rsidRPr="00D467FC">
        <w:t>his training</w:t>
      </w:r>
      <w:r w:rsidRPr="00D467FC" w:rsidR="00D467FC">
        <w:t xml:space="preserve">. </w:t>
      </w:r>
      <w:r w:rsidR="008736D8">
        <w:t>Initial t</w:t>
      </w:r>
      <w:r w:rsidR="0045469D">
        <w:t xml:space="preserve">raining should include </w:t>
      </w:r>
      <w:r w:rsidR="006F4198">
        <w:t>a written exam plus an instructor</w:t>
      </w:r>
      <w:r w:rsidR="00856267">
        <w:noBreakHyphen/>
      </w:r>
      <w:r w:rsidR="006F4198">
        <w:t xml:space="preserve">observed and graded simulated collection for all test types used in the FFD program. </w:t>
      </w:r>
      <w:r w:rsidR="008736D8">
        <w:t>Following initial training, c</w:t>
      </w:r>
      <w:r w:rsidR="006F4198">
        <w:t xml:space="preserve">ollector training should be periodic and could be in the form of </w:t>
      </w:r>
      <w:r w:rsidR="00856267">
        <w:t>online</w:t>
      </w:r>
      <w:r w:rsidR="006F4198">
        <w:t xml:space="preserve"> training o</w:t>
      </w:r>
      <w:r w:rsidR="004B2AE6">
        <w:t>r</w:t>
      </w:r>
      <w:r w:rsidR="006F4198">
        <w:t xml:space="preserve"> a read and sign. Based on operating experience outside of the </w:t>
      </w:r>
      <w:r w:rsidR="004B2AE6">
        <w:t>10</w:t>
      </w:r>
      <w:r>
        <w:t> </w:t>
      </w:r>
      <w:r w:rsidR="004B2AE6">
        <w:t>CFR</w:t>
      </w:r>
      <w:r>
        <w:t> </w:t>
      </w:r>
      <w:r w:rsidR="000C348D">
        <w:t>P</w:t>
      </w:r>
      <w:r w:rsidR="009B4073">
        <w:t>art</w:t>
      </w:r>
      <w:r>
        <w:t> </w:t>
      </w:r>
      <w:r w:rsidR="009B4073">
        <w:t xml:space="preserve">26 framework, </w:t>
      </w:r>
      <w:r w:rsidR="008736D8">
        <w:t xml:space="preserve">the NRC </w:t>
      </w:r>
      <w:r w:rsidR="00CD447B">
        <w:t>recognizes</w:t>
      </w:r>
      <w:r w:rsidR="008736D8">
        <w:t xml:space="preserve"> the significant benefit </w:t>
      </w:r>
      <w:r>
        <w:t>of</w:t>
      </w:r>
      <w:r w:rsidR="008736D8">
        <w:t xml:space="preserve"> periodic, </w:t>
      </w:r>
      <w:r w:rsidRPr="008736D8" w:rsidR="008736D8">
        <w:t>instructor</w:t>
      </w:r>
      <w:r>
        <w:noBreakHyphen/>
      </w:r>
      <w:r w:rsidRPr="008736D8" w:rsidR="008736D8">
        <w:t>observed simulated collection</w:t>
      </w:r>
      <w:r w:rsidR="008736D8">
        <w:t>s to assist collectors in maintaining skill, knowledge, and proficiency.</w:t>
      </w:r>
      <w:r w:rsidR="00595300">
        <w:t xml:space="preserve"> The licensee or other entity procedures </w:t>
      </w:r>
      <w:r w:rsidR="00CD447B">
        <w:t xml:space="preserve">should </w:t>
      </w:r>
      <w:r w:rsidR="00E1502E">
        <w:t xml:space="preserve">incorporate information from the </w:t>
      </w:r>
      <w:r w:rsidR="00AB6124">
        <w:t xml:space="preserve">HHS Guidelines and Subpart </w:t>
      </w:r>
      <w:r w:rsidR="00084985">
        <w:t>E</w:t>
      </w:r>
      <w:r w:rsidR="00AB6124">
        <w:t xml:space="preserve"> of 10</w:t>
      </w:r>
      <w:r w:rsidR="004E4638">
        <w:t> </w:t>
      </w:r>
      <w:r w:rsidR="00AB6124">
        <w:t>CFR</w:t>
      </w:r>
      <w:r w:rsidR="004E4638">
        <w:t> </w:t>
      </w:r>
      <w:r w:rsidR="00AB6124">
        <w:t>Part</w:t>
      </w:r>
      <w:r w:rsidR="004E4638">
        <w:t> </w:t>
      </w:r>
      <w:r w:rsidR="00AB6124">
        <w:t>26.</w:t>
      </w:r>
    </w:p>
    <w:p w:rsidR="009C5895" w:rsidP="00E14D33" w14:paraId="46B45783" w14:textId="77777777">
      <w:pPr>
        <w:widowControl/>
        <w:rPr>
          <w:rFonts w:eastAsia="Times New Roman"/>
        </w:rPr>
      </w:pPr>
    </w:p>
    <w:p w:rsidR="00D467FC" w:rsidP="00E14D33" w14:paraId="285C4AEE" w14:textId="078C154F">
      <w:pPr>
        <w:pStyle w:val="BodyText"/>
        <w:widowControl/>
        <w:tabs>
          <w:tab w:val="left" w:pos="720"/>
        </w:tabs>
        <w:ind w:left="0"/>
      </w:pPr>
      <w:r>
        <w:t>Collector t</w:t>
      </w:r>
      <w:r w:rsidRPr="00D467FC">
        <w:t>raining, credentialing, and education could be obtained from nationally</w:t>
      </w:r>
      <w:r w:rsidR="004B2AE6">
        <w:t xml:space="preserve"> </w:t>
      </w:r>
      <w:r w:rsidRPr="00D467FC">
        <w:t>recognized organizations</w:t>
      </w:r>
      <w:r w:rsidR="00390494">
        <w:t>.</w:t>
      </w:r>
      <w:r w:rsidRPr="00D467FC">
        <w:t xml:space="preserve"> </w:t>
      </w:r>
      <w:r w:rsidR="00B04AAB">
        <w:t xml:space="preserve">Furthermore, the </w:t>
      </w:r>
      <w:r w:rsidR="004B2AE6">
        <w:t xml:space="preserve">LLWR </w:t>
      </w:r>
      <w:r w:rsidR="00B04AAB">
        <w:t xml:space="preserve">industry may have resources available to </w:t>
      </w:r>
      <w:r w:rsidR="004B2AE6">
        <w:t>10</w:t>
      </w:r>
      <w:r w:rsidR="004E4638">
        <w:t> </w:t>
      </w:r>
      <w:r w:rsidR="004B2AE6">
        <w:t>CFR</w:t>
      </w:r>
      <w:r w:rsidR="004E4638">
        <w:t> </w:t>
      </w:r>
      <w:r w:rsidR="00151B08">
        <w:t>P</w:t>
      </w:r>
      <w:r w:rsidR="001A2F7D">
        <w:t>art</w:t>
      </w:r>
      <w:r w:rsidR="004E4638">
        <w:t> </w:t>
      </w:r>
      <w:r w:rsidR="001A2F7D">
        <w:t>53</w:t>
      </w:r>
      <w:r w:rsidR="00C3707D">
        <w:t xml:space="preserve"> </w:t>
      </w:r>
      <w:r w:rsidR="001A2F7D">
        <w:t>license</w:t>
      </w:r>
      <w:r w:rsidR="00C3707D">
        <w:t xml:space="preserve">es and other entities </w:t>
      </w:r>
      <w:r w:rsidR="001A2F7D">
        <w:t xml:space="preserve">that implement drug and alcohol testing programs. </w:t>
      </w:r>
      <w:r w:rsidR="00C00A62">
        <w:t xml:space="preserve">Training and credentialing of a collector would help prevent disagreements between the collector and donor, contribute to the effectiveness of the FFD program, </w:t>
      </w:r>
      <w:r w:rsidR="00280CE9">
        <w:t xml:space="preserve">and </w:t>
      </w:r>
      <w:r w:rsidR="00C00A62">
        <w:t xml:space="preserve">protect the donor, and may help prevent </w:t>
      </w:r>
      <w:r w:rsidR="00280CE9">
        <w:t xml:space="preserve">the need for </w:t>
      </w:r>
      <w:r w:rsidR="00C00A62">
        <w:t>appeals.</w:t>
      </w:r>
    </w:p>
    <w:p w:rsidR="00C3707D" w:rsidP="00E14D33" w14:paraId="05F7CB4C" w14:textId="77777777">
      <w:pPr>
        <w:pStyle w:val="BodyText"/>
        <w:widowControl/>
        <w:tabs>
          <w:tab w:val="left" w:pos="720"/>
        </w:tabs>
        <w:ind w:left="0"/>
      </w:pPr>
    </w:p>
    <w:p w:rsidR="00B07A1B" w:rsidP="00E14D33" w14:paraId="2F3C670F" w14:textId="241A2A94">
      <w:pPr>
        <w:pStyle w:val="BodyText"/>
        <w:widowControl/>
        <w:tabs>
          <w:tab w:val="left" w:pos="720"/>
        </w:tabs>
        <w:ind w:left="0"/>
      </w:pPr>
      <w:r>
        <w:t xml:space="preserve">The licensee or other entity must train all employees in </w:t>
      </w:r>
      <w:r w:rsidR="00C00A62">
        <w:t>the elements of its BOP.</w:t>
      </w:r>
      <w:r w:rsidR="008C6810">
        <w:t xml:space="preserve"> </w:t>
      </w:r>
      <w:r w:rsidR="00BD419A">
        <w:t>T</w:t>
      </w:r>
      <w:r w:rsidR="008C6810">
        <w:t xml:space="preserve">hese elements include </w:t>
      </w:r>
      <w:r w:rsidR="00BD419A">
        <w:t>requiring that all individual</w:t>
      </w:r>
      <w:r w:rsidR="0012297C">
        <w:t>s</w:t>
      </w:r>
      <w:r w:rsidR="00BD419A">
        <w:t xml:space="preserve"> must conduct and be subject to behavioral observation and </w:t>
      </w:r>
      <w:r w:rsidR="0012297C">
        <w:t xml:space="preserve">must </w:t>
      </w:r>
      <w:r w:rsidR="00BD419A">
        <w:t>report FFD concerns to the licensee or other entity</w:t>
      </w:r>
      <w:r w:rsidR="0012297C">
        <w:t xml:space="preserve">. Behavioral observation training </w:t>
      </w:r>
      <w:r w:rsidR="00416336">
        <w:t xml:space="preserve">should </w:t>
      </w:r>
      <w:r w:rsidR="0012297C">
        <w:t xml:space="preserve">be sufficient to inform all individuals subject to the FFD program of physiological and psychological indications that an individual may not be fit for duty or </w:t>
      </w:r>
      <w:r w:rsidR="004E4638">
        <w:t xml:space="preserve">may not be </w:t>
      </w:r>
      <w:r w:rsidR="0012297C">
        <w:t>trustworthy and reliable.</w:t>
      </w:r>
    </w:p>
    <w:p w:rsidR="00B07A1B" w:rsidP="00E14D33" w14:paraId="380777C0" w14:textId="77777777">
      <w:pPr>
        <w:pStyle w:val="BodyText"/>
        <w:widowControl/>
        <w:tabs>
          <w:tab w:val="left" w:pos="720"/>
        </w:tabs>
        <w:ind w:left="0"/>
      </w:pPr>
    </w:p>
    <w:p w:rsidR="00704811" w:rsidP="00E14D33" w14:paraId="1AE12F67" w14:textId="25A05D15">
      <w:pPr>
        <w:pStyle w:val="BodyText"/>
        <w:widowControl/>
        <w:tabs>
          <w:tab w:val="left" w:pos="720"/>
        </w:tabs>
        <w:ind w:left="0"/>
      </w:pPr>
      <w:r>
        <w:t xml:space="preserve">NUREG/CR-7183, </w:t>
      </w:r>
      <w:r w:rsidR="00656843">
        <w:t>“</w:t>
      </w:r>
      <w:r>
        <w:t xml:space="preserve">Best Practices for Behavioral Observation Programs at Operating Power Reactors and Power </w:t>
      </w:r>
      <w:r w:rsidR="00FB2958">
        <w:t>R</w:t>
      </w:r>
      <w:r>
        <w:t>eactor Construction Sites</w:t>
      </w:r>
      <w:r w:rsidR="00B3194F">
        <w:t>”</w:t>
      </w:r>
      <w:r w:rsidR="0080012F">
        <w:t xml:space="preserve"> (Ref. </w:t>
      </w:r>
      <w:r>
        <w:rPr>
          <w:rStyle w:val="EndnoteReference"/>
          <w:vertAlign w:val="baseline"/>
        </w:rPr>
        <w:endnoteReference w:id="38"/>
      </w:r>
      <w:r w:rsidR="0080012F">
        <w:t>)</w:t>
      </w:r>
      <w:r w:rsidR="00E65A6C">
        <w:t>,</w:t>
      </w:r>
      <w:r w:rsidR="00B3194F">
        <w:t xml:space="preserve"> is a research and comparative study conducted by Oak Ridge National Laboratory</w:t>
      </w:r>
      <w:r w:rsidR="001C1BE2">
        <w:t xml:space="preserve"> </w:t>
      </w:r>
      <w:r w:rsidR="00656843">
        <w:t>for the NRC</w:t>
      </w:r>
      <w:r w:rsidR="004E4638">
        <w:t>.</w:t>
      </w:r>
      <w:r w:rsidR="00656843">
        <w:t xml:space="preserve"> </w:t>
      </w:r>
      <w:r w:rsidR="004E4638">
        <w:t>It</w:t>
      </w:r>
      <w:r w:rsidR="001C1BE2">
        <w:t xml:space="preserve"> documents </w:t>
      </w:r>
      <w:r w:rsidR="00B3194F">
        <w:t xml:space="preserve">best practices associated with </w:t>
      </w:r>
      <w:r w:rsidR="00437EE5">
        <w:t>BOPs</w:t>
      </w:r>
      <w:r w:rsidR="00B3194F">
        <w:t xml:space="preserve"> used</w:t>
      </w:r>
      <w:r w:rsidR="001C1BE2">
        <w:t xml:space="preserve"> </w:t>
      </w:r>
      <w:r w:rsidR="00B3194F">
        <w:t>by Federal agencies and private entities</w:t>
      </w:r>
      <w:r w:rsidR="00DE1632">
        <w:t xml:space="preserve">. This report also </w:t>
      </w:r>
      <w:r w:rsidR="00B3194F">
        <w:t>discusses the need for effective</w:t>
      </w:r>
      <w:r w:rsidR="006B5182">
        <w:t xml:space="preserve"> </w:t>
      </w:r>
      <w:r w:rsidR="00B3194F">
        <w:t xml:space="preserve">BOPs at </w:t>
      </w:r>
      <w:r w:rsidR="00FB6D26">
        <w:t xml:space="preserve">operating </w:t>
      </w:r>
      <w:r w:rsidR="00B3194F">
        <w:t>power reactors</w:t>
      </w:r>
      <w:r w:rsidR="00FB6D26">
        <w:t xml:space="preserve"> and those under construction</w:t>
      </w:r>
      <w:r w:rsidR="00B3194F">
        <w:t xml:space="preserve"> and presents insights and</w:t>
      </w:r>
      <w:r w:rsidR="00237C6B">
        <w:t xml:space="preserve"> </w:t>
      </w:r>
      <w:r w:rsidR="00B3194F">
        <w:t>recommendations to improve BOP performance.</w:t>
      </w:r>
    </w:p>
    <w:p w:rsidR="00704811" w:rsidP="00E14D33" w14:paraId="65022EDD" w14:textId="77777777">
      <w:pPr>
        <w:pStyle w:val="BodyText"/>
        <w:widowControl/>
        <w:tabs>
          <w:tab w:val="left" w:pos="720"/>
        </w:tabs>
        <w:ind w:left="0"/>
      </w:pPr>
    </w:p>
    <w:p w:rsidR="00E63700" w:rsidP="00E14D33" w14:paraId="429013AC" w14:textId="03AEE26B">
      <w:pPr>
        <w:pStyle w:val="BodyText"/>
        <w:widowControl/>
        <w:tabs>
          <w:tab w:val="left" w:pos="720"/>
        </w:tabs>
        <w:ind w:left="0"/>
      </w:pPr>
      <w:r>
        <w:t xml:space="preserve">A </w:t>
      </w:r>
      <w:r w:rsidR="0023645C">
        <w:t xml:space="preserve">BOP </w:t>
      </w:r>
      <w:r>
        <w:t xml:space="preserve">best practice includes understanding the </w:t>
      </w:r>
      <w:r w:rsidR="00616D77">
        <w:t xml:space="preserve">physiological and psychological indications of </w:t>
      </w:r>
      <w:r w:rsidR="00C248E5">
        <w:t xml:space="preserve">possible </w:t>
      </w:r>
      <w:r w:rsidR="00616D77">
        <w:t>drug</w:t>
      </w:r>
      <w:r w:rsidR="004E4638">
        <w:noBreakHyphen/>
      </w:r>
      <w:r w:rsidR="00616D77">
        <w:t xml:space="preserve">induced </w:t>
      </w:r>
      <w:r w:rsidR="00E17D38">
        <w:t>impairment</w:t>
      </w:r>
      <w:r w:rsidR="004E4638">
        <w:t>;</w:t>
      </w:r>
      <w:r w:rsidR="00E17D38">
        <w:t xml:space="preserve"> </w:t>
      </w:r>
      <w:r w:rsidRPr="003C1AC8" w:rsidR="004E4638">
        <w:t>table 8 bel</w:t>
      </w:r>
      <w:r w:rsidR="004E4638">
        <w:t>ow shows</w:t>
      </w:r>
      <w:r w:rsidR="00E17D38">
        <w:t xml:space="preserve"> these indications</w:t>
      </w:r>
      <w:r w:rsidR="00437EE5">
        <w:t>.</w:t>
      </w:r>
      <w:r w:rsidR="00704811">
        <w:t xml:space="preserve"> As described in NUREG/CR</w:t>
      </w:r>
      <w:r w:rsidR="006B59D5">
        <w:noBreakHyphen/>
      </w:r>
      <w:r w:rsidR="00704811">
        <w:t xml:space="preserve">7183, </w:t>
      </w:r>
      <w:r w:rsidR="008D1700">
        <w:t>these indicators or combination</w:t>
      </w:r>
      <w:r w:rsidR="004E4638">
        <w:t>s</w:t>
      </w:r>
      <w:r w:rsidR="008D1700">
        <w:t xml:space="preserve"> </w:t>
      </w:r>
      <w:r w:rsidR="004E4638">
        <w:t xml:space="preserve">of them </w:t>
      </w:r>
      <w:r w:rsidR="00E76816">
        <w:t xml:space="preserve">represent a symptomology matrix of the possible drug class </w:t>
      </w:r>
      <w:r w:rsidR="004E4638">
        <w:t>affecting</w:t>
      </w:r>
      <w:r w:rsidR="00E76816">
        <w:t xml:space="preserve"> the observed individual. </w:t>
      </w:r>
      <w:r w:rsidR="007A1FAE">
        <w:t xml:space="preserve">These drug classes include central nervous system depressants and stimulants, hallucinogens, dissociative anesthetics, narcotic analgesics, inhalants, and cannabis. </w:t>
      </w:r>
      <w:r w:rsidR="004E4638">
        <w:t>Individuals</w:t>
      </w:r>
      <w:r w:rsidR="0006528D">
        <w:t xml:space="preserve"> without medical or clinical training</w:t>
      </w:r>
      <w:r w:rsidR="004E4638">
        <w:t xml:space="preserve"> can observe m</w:t>
      </w:r>
      <w:r w:rsidR="0006528D">
        <w:t>any of these indicators</w:t>
      </w:r>
      <w:r w:rsidR="00005EA9">
        <w:t>; however, to determine wh</w:t>
      </w:r>
      <w:r w:rsidR="00856267">
        <w:t>ich</w:t>
      </w:r>
      <w:r w:rsidR="00005EA9">
        <w:t xml:space="preserve"> chemical may be causing the physiological</w:t>
      </w:r>
      <w:r w:rsidR="00856267">
        <w:t xml:space="preserve"> </w:t>
      </w:r>
      <w:r w:rsidR="00DB1FBD">
        <w:t>or</w:t>
      </w:r>
      <w:r w:rsidR="00005EA9">
        <w:t xml:space="preserve"> psychological indication</w:t>
      </w:r>
      <w:r w:rsidR="00DB1FBD">
        <w:t xml:space="preserve"> of a</w:t>
      </w:r>
      <w:r w:rsidR="00005EA9">
        <w:t xml:space="preserve"> class of drugs</w:t>
      </w:r>
      <w:r w:rsidR="00635B31">
        <w:t xml:space="preserve">, </w:t>
      </w:r>
      <w:r w:rsidR="00005EA9">
        <w:t xml:space="preserve">additional training </w:t>
      </w:r>
      <w:r w:rsidR="00D12F8F">
        <w:t>should be conducted</w:t>
      </w:r>
      <w:r w:rsidR="0006528D">
        <w:t xml:space="preserve">. </w:t>
      </w:r>
      <w:r w:rsidR="0039376A">
        <w:t>I</w:t>
      </w:r>
      <w:r w:rsidR="00C37BB3">
        <w:t xml:space="preserve">t is not uncommon for individuals to try to mask indicators of potential impairment or substance abuse through </w:t>
      </w:r>
      <w:r w:rsidRPr="00C37BB3" w:rsidR="00C37BB3">
        <w:t>unusual dress</w:t>
      </w:r>
      <w:r w:rsidR="00BB4B3E">
        <w:t xml:space="preserve"> </w:t>
      </w:r>
      <w:r w:rsidR="00C37BB3">
        <w:t xml:space="preserve">involving </w:t>
      </w:r>
      <w:r w:rsidRPr="00C37BB3" w:rsidR="00C37BB3">
        <w:t>sunglasses</w:t>
      </w:r>
      <w:r w:rsidR="004E4638">
        <w:t>;</w:t>
      </w:r>
      <w:r w:rsidRPr="00C37BB3" w:rsidR="00C37BB3">
        <w:t xml:space="preserve"> face or head coverings</w:t>
      </w:r>
      <w:r w:rsidR="004E4638">
        <w:t>;</w:t>
      </w:r>
      <w:r w:rsidRPr="00C37BB3" w:rsidR="00C37BB3">
        <w:t xml:space="preserve"> coats</w:t>
      </w:r>
      <w:r w:rsidR="00816DC1">
        <w:t xml:space="preserve"> or long sleeves</w:t>
      </w:r>
      <w:r w:rsidRPr="00C37BB3" w:rsidR="00C37BB3">
        <w:t xml:space="preserve"> in warmer seasons</w:t>
      </w:r>
      <w:r w:rsidR="004E4638">
        <w:t>;</w:t>
      </w:r>
      <w:r w:rsidRPr="00C37BB3" w:rsidR="00C37BB3">
        <w:t xml:space="preserve"> abnormal use of cologne, perfume, or aftershave</w:t>
      </w:r>
      <w:r w:rsidR="004E4638">
        <w:t>; or other means</w:t>
      </w:r>
      <w:r w:rsidRPr="00C37BB3" w:rsidR="00C37BB3">
        <w:t>.</w:t>
      </w:r>
    </w:p>
    <w:p w:rsidR="00E63700" w:rsidP="00E14D33" w14:paraId="40737F1A" w14:textId="77777777">
      <w:pPr>
        <w:pStyle w:val="BodyText"/>
        <w:widowControl/>
        <w:tabs>
          <w:tab w:val="left" w:pos="720"/>
        </w:tabs>
        <w:ind w:left="0"/>
      </w:pPr>
    </w:p>
    <w:p w:rsidR="002E0901" w14:paraId="4ECCA15B" w14:textId="0415A9BB">
      <w:pPr>
        <w:rPr>
          <w:rFonts w:eastAsia="Times New Roman"/>
          <w:b/>
          <w:bCs/>
        </w:rPr>
      </w:pPr>
    </w:p>
    <w:p w:rsidR="003C4C2C" w14:paraId="1C03155B" w14:textId="77777777">
      <w:pPr>
        <w:rPr>
          <w:rFonts w:eastAsia="Times New Roman"/>
          <w:b/>
          <w:bCs/>
        </w:rPr>
      </w:pPr>
      <w:r>
        <w:rPr>
          <w:b/>
          <w:bCs/>
        </w:rPr>
        <w:br w:type="page"/>
      </w:r>
    </w:p>
    <w:p w:rsidR="00500B14" w:rsidRPr="0033533A" w:rsidP="00E14D33" w14:paraId="0216A501" w14:textId="76B1BF41">
      <w:pPr>
        <w:pStyle w:val="BodyText"/>
        <w:widowControl/>
        <w:ind w:left="0" w:firstLine="0"/>
        <w:jc w:val="center"/>
        <w:rPr>
          <w:b/>
          <w:bCs/>
        </w:rPr>
      </w:pPr>
      <w:r w:rsidRPr="003C1AC8">
        <w:rPr>
          <w:b/>
          <w:bCs/>
        </w:rPr>
        <w:t>Table</w:t>
      </w:r>
      <w:r w:rsidRPr="003C1AC8" w:rsidR="00165FE7">
        <w:rPr>
          <w:b/>
          <w:bCs/>
        </w:rPr>
        <w:t xml:space="preserve"> 8</w:t>
      </w:r>
      <w:r w:rsidRPr="003C1AC8" w:rsidR="0033533A">
        <w:rPr>
          <w:b/>
          <w:bCs/>
        </w:rPr>
        <w:t>.</w:t>
      </w:r>
      <w:r w:rsidRPr="0033533A" w:rsidR="00165FE7">
        <w:rPr>
          <w:b/>
          <w:bCs/>
        </w:rPr>
        <w:t xml:space="preserve"> </w:t>
      </w:r>
      <w:r w:rsidRPr="0033533A">
        <w:rPr>
          <w:b/>
          <w:bCs/>
        </w:rPr>
        <w:t xml:space="preserve">Physiological and Psychological Indicators of </w:t>
      </w:r>
      <w:r w:rsidRPr="0033533A" w:rsidR="00C248E5">
        <w:rPr>
          <w:b/>
          <w:bCs/>
        </w:rPr>
        <w:t xml:space="preserve">Possible </w:t>
      </w:r>
      <w:r w:rsidRPr="0033533A">
        <w:rPr>
          <w:b/>
          <w:bCs/>
        </w:rPr>
        <w:t>Impairment</w:t>
      </w:r>
    </w:p>
    <w:p w:rsidR="00046FC6" w:rsidP="00E14D33" w14:paraId="11DE1AE7" w14:textId="77777777">
      <w:pPr>
        <w:pStyle w:val="BodyText"/>
        <w:widowControl/>
        <w:tabs>
          <w:tab w:val="left" w:pos="720"/>
        </w:tabs>
        <w:ind w:left="0" w:firstLine="0"/>
      </w:pPr>
    </w:p>
    <w:tbl>
      <w:tblPr>
        <w:tblStyle w:val="TableGrid"/>
        <w:tblW w:w="0" w:type="auto"/>
        <w:tblInd w:w="119" w:type="dxa"/>
        <w:tblLook w:val="04A0"/>
      </w:tblPr>
      <w:tblGrid>
        <w:gridCol w:w="2126"/>
        <w:gridCol w:w="2430"/>
        <w:gridCol w:w="2070"/>
        <w:gridCol w:w="2458"/>
      </w:tblGrid>
      <w:tr w14:paraId="3BA2AC7D" w14:textId="77777777" w:rsidTr="00437EE5">
        <w:tblPrEx>
          <w:tblW w:w="0" w:type="auto"/>
          <w:tblInd w:w="119" w:type="dxa"/>
          <w:tblLook w:val="04A0"/>
        </w:tblPrEx>
        <w:tc>
          <w:tcPr>
            <w:tcW w:w="2126" w:type="dxa"/>
            <w:vAlign w:val="center"/>
          </w:tcPr>
          <w:p w:rsidR="00500B14" w:rsidP="00E14D33" w14:paraId="11DB41C3" w14:textId="197CEA41">
            <w:pPr>
              <w:pStyle w:val="BodyText"/>
              <w:widowControl/>
              <w:tabs>
                <w:tab w:val="left" w:pos="122"/>
              </w:tabs>
              <w:ind w:firstLine="3"/>
              <w:jc w:val="center"/>
            </w:pPr>
            <w:r>
              <w:t>Restlessness</w:t>
            </w:r>
          </w:p>
        </w:tc>
        <w:tc>
          <w:tcPr>
            <w:tcW w:w="2430" w:type="dxa"/>
            <w:vAlign w:val="center"/>
          </w:tcPr>
          <w:p w:rsidR="00500B14" w:rsidP="00E14D33" w14:paraId="2376814D" w14:textId="5E347219">
            <w:pPr>
              <w:pStyle w:val="BodyText"/>
              <w:widowControl/>
              <w:tabs>
                <w:tab w:val="left" w:pos="122"/>
              </w:tabs>
              <w:ind w:firstLine="3"/>
              <w:jc w:val="center"/>
            </w:pPr>
            <w:r>
              <w:t>Uncoordinated</w:t>
            </w:r>
            <w:r w:rsidR="00046FC6">
              <w:t xml:space="preserve"> movement</w:t>
            </w:r>
          </w:p>
        </w:tc>
        <w:tc>
          <w:tcPr>
            <w:tcW w:w="2070" w:type="dxa"/>
            <w:vAlign w:val="center"/>
          </w:tcPr>
          <w:p w:rsidR="00500B14" w:rsidP="00E14D33" w14:paraId="144B27F0" w14:textId="5AFE4742">
            <w:pPr>
              <w:pStyle w:val="BodyText"/>
              <w:widowControl/>
              <w:tabs>
                <w:tab w:val="left" w:pos="122"/>
              </w:tabs>
              <w:ind w:firstLine="3"/>
              <w:jc w:val="center"/>
            </w:pPr>
            <w:r>
              <w:t xml:space="preserve">Dazed </w:t>
            </w:r>
            <w:r w:rsidR="00E65A6C">
              <w:t>a</w:t>
            </w:r>
            <w:r>
              <w:t>ppearance</w:t>
            </w:r>
          </w:p>
        </w:tc>
        <w:tc>
          <w:tcPr>
            <w:tcW w:w="2458" w:type="dxa"/>
            <w:vAlign w:val="center"/>
          </w:tcPr>
          <w:p w:rsidR="00500B14" w:rsidP="00E14D33" w14:paraId="2247E82C" w14:textId="68008298">
            <w:pPr>
              <w:pStyle w:val="BodyText"/>
              <w:widowControl/>
              <w:tabs>
                <w:tab w:val="left" w:pos="122"/>
              </w:tabs>
              <w:ind w:left="0" w:firstLine="3"/>
              <w:jc w:val="center"/>
            </w:pPr>
            <w:r>
              <w:t>Horizon</w:t>
            </w:r>
            <w:r w:rsidR="0020085D">
              <w:t>t</w:t>
            </w:r>
            <w:r>
              <w:t xml:space="preserve">al </w:t>
            </w:r>
            <w:r w:rsidR="00E65A6C">
              <w:t>g</w:t>
            </w:r>
            <w:r>
              <w:t xml:space="preserve">aze </w:t>
            </w:r>
            <w:r w:rsidR="00E65A6C">
              <w:t>n</w:t>
            </w:r>
            <w:r>
              <w:t>ystagmus</w:t>
            </w:r>
          </w:p>
        </w:tc>
      </w:tr>
      <w:tr w14:paraId="1CC86C00" w14:textId="77777777" w:rsidTr="00437EE5">
        <w:tblPrEx>
          <w:tblW w:w="0" w:type="auto"/>
          <w:tblInd w:w="119" w:type="dxa"/>
          <w:tblLook w:val="04A0"/>
        </w:tblPrEx>
        <w:tc>
          <w:tcPr>
            <w:tcW w:w="2126" w:type="dxa"/>
            <w:vAlign w:val="center"/>
          </w:tcPr>
          <w:p w:rsidR="00500B14" w:rsidP="00E14D33" w14:paraId="6ABFFC58" w14:textId="769EF654">
            <w:pPr>
              <w:pStyle w:val="BodyText"/>
              <w:widowControl/>
              <w:tabs>
                <w:tab w:val="left" w:pos="122"/>
              </w:tabs>
              <w:spacing w:before="40" w:after="40"/>
              <w:ind w:left="0" w:firstLine="0"/>
              <w:jc w:val="center"/>
            </w:pPr>
            <w:r>
              <w:t xml:space="preserve">Body </w:t>
            </w:r>
            <w:r w:rsidR="00E65A6C">
              <w:t>t</w:t>
            </w:r>
            <w:r>
              <w:t>remors</w:t>
            </w:r>
          </w:p>
        </w:tc>
        <w:tc>
          <w:tcPr>
            <w:tcW w:w="2430" w:type="dxa"/>
            <w:vAlign w:val="center"/>
          </w:tcPr>
          <w:p w:rsidR="00500B14" w:rsidP="00E14D33" w14:paraId="62409A01" w14:textId="26E6D272">
            <w:pPr>
              <w:pStyle w:val="BodyText"/>
              <w:widowControl/>
              <w:tabs>
                <w:tab w:val="left" w:pos="122"/>
              </w:tabs>
              <w:spacing w:before="40" w:after="40"/>
              <w:ind w:firstLine="0"/>
              <w:jc w:val="center"/>
            </w:pPr>
            <w:r>
              <w:t>Grinding teeth</w:t>
            </w:r>
          </w:p>
        </w:tc>
        <w:tc>
          <w:tcPr>
            <w:tcW w:w="2070" w:type="dxa"/>
            <w:vAlign w:val="center"/>
          </w:tcPr>
          <w:p w:rsidR="00500B14" w:rsidP="00E14D33" w14:paraId="6360F0A1" w14:textId="61DB8341">
            <w:pPr>
              <w:pStyle w:val="BodyText"/>
              <w:widowControl/>
              <w:tabs>
                <w:tab w:val="left" w:pos="122"/>
              </w:tabs>
              <w:spacing w:before="40" w:after="40"/>
              <w:ind w:left="0" w:firstLine="0"/>
              <w:jc w:val="center"/>
            </w:pPr>
            <w:r>
              <w:t>Exaggerated reflexes</w:t>
            </w:r>
          </w:p>
        </w:tc>
        <w:tc>
          <w:tcPr>
            <w:tcW w:w="2458" w:type="dxa"/>
            <w:vAlign w:val="center"/>
          </w:tcPr>
          <w:p w:rsidR="00500B14" w:rsidP="00E14D33" w14:paraId="18FC2948" w14:textId="19DC95A8">
            <w:pPr>
              <w:pStyle w:val="BodyText"/>
              <w:widowControl/>
              <w:tabs>
                <w:tab w:val="left" w:pos="122"/>
              </w:tabs>
              <w:spacing w:before="40" w:after="40"/>
              <w:ind w:left="0" w:firstLine="0"/>
              <w:jc w:val="center"/>
            </w:pPr>
            <w:r>
              <w:t xml:space="preserve">Vertical </w:t>
            </w:r>
            <w:r w:rsidR="00C8281E">
              <w:t>g</w:t>
            </w:r>
            <w:r>
              <w:t xml:space="preserve">aze </w:t>
            </w:r>
            <w:r w:rsidR="00C8281E">
              <w:t>n</w:t>
            </w:r>
            <w:r>
              <w:t>ystagmus</w:t>
            </w:r>
          </w:p>
        </w:tc>
      </w:tr>
      <w:tr w14:paraId="315BC83C" w14:textId="77777777" w:rsidTr="00437EE5">
        <w:tblPrEx>
          <w:tblW w:w="0" w:type="auto"/>
          <w:tblInd w:w="119" w:type="dxa"/>
          <w:tblLook w:val="04A0"/>
        </w:tblPrEx>
        <w:tc>
          <w:tcPr>
            <w:tcW w:w="2126" w:type="dxa"/>
            <w:vAlign w:val="center"/>
          </w:tcPr>
          <w:p w:rsidR="00500B14" w:rsidP="00E14D33" w14:paraId="4FE4025B" w14:textId="4EAEBA71">
            <w:pPr>
              <w:pStyle w:val="BodyText"/>
              <w:widowControl/>
              <w:tabs>
                <w:tab w:val="left" w:pos="122"/>
              </w:tabs>
              <w:spacing w:before="40" w:after="40"/>
              <w:ind w:firstLine="0"/>
              <w:jc w:val="center"/>
            </w:pPr>
            <w:r>
              <w:t>Excited</w:t>
            </w:r>
          </w:p>
        </w:tc>
        <w:tc>
          <w:tcPr>
            <w:tcW w:w="2430" w:type="dxa"/>
            <w:vAlign w:val="center"/>
          </w:tcPr>
          <w:p w:rsidR="00500B14" w:rsidP="00E14D33" w14:paraId="793B4C66" w14:textId="5C5A9C7B">
            <w:pPr>
              <w:pStyle w:val="BodyText"/>
              <w:widowControl/>
              <w:tabs>
                <w:tab w:val="left" w:pos="122"/>
              </w:tabs>
              <w:spacing w:before="40" w:after="40"/>
              <w:ind w:firstLine="0"/>
              <w:jc w:val="center"/>
            </w:pPr>
            <w:r>
              <w:t>Euphoric</w:t>
            </w:r>
          </w:p>
        </w:tc>
        <w:tc>
          <w:tcPr>
            <w:tcW w:w="2070" w:type="dxa"/>
            <w:vAlign w:val="center"/>
          </w:tcPr>
          <w:p w:rsidR="00500B14" w:rsidP="00E14D33" w14:paraId="72EEE21B" w14:textId="243E8695">
            <w:pPr>
              <w:pStyle w:val="BodyText"/>
              <w:widowControl/>
              <w:tabs>
                <w:tab w:val="left" w:pos="122"/>
              </w:tabs>
              <w:spacing w:before="40" w:after="40"/>
              <w:ind w:firstLine="0"/>
              <w:jc w:val="center"/>
            </w:pPr>
            <w:r>
              <w:t xml:space="preserve">Memory </w:t>
            </w:r>
            <w:r w:rsidR="00E65A6C">
              <w:t>l</w:t>
            </w:r>
            <w:r>
              <w:t>oss</w:t>
            </w:r>
          </w:p>
        </w:tc>
        <w:tc>
          <w:tcPr>
            <w:tcW w:w="2458" w:type="dxa"/>
            <w:vAlign w:val="center"/>
          </w:tcPr>
          <w:p w:rsidR="00500B14" w:rsidP="00E14D33" w14:paraId="51652C27" w14:textId="53B18841">
            <w:pPr>
              <w:pStyle w:val="BodyText"/>
              <w:widowControl/>
              <w:tabs>
                <w:tab w:val="left" w:pos="122"/>
              </w:tabs>
              <w:spacing w:before="40" w:after="40"/>
              <w:ind w:left="0" w:firstLine="0"/>
              <w:jc w:val="center"/>
            </w:pPr>
            <w:r>
              <w:t xml:space="preserve">Lack of </w:t>
            </w:r>
            <w:r w:rsidR="00C8281E">
              <w:t>p</w:t>
            </w:r>
            <w:r>
              <w:t>upil convergence</w:t>
            </w:r>
          </w:p>
        </w:tc>
      </w:tr>
      <w:tr w14:paraId="2630FE30" w14:textId="77777777" w:rsidTr="00437EE5">
        <w:tblPrEx>
          <w:tblW w:w="0" w:type="auto"/>
          <w:tblInd w:w="119" w:type="dxa"/>
          <w:tblLook w:val="04A0"/>
        </w:tblPrEx>
        <w:tc>
          <w:tcPr>
            <w:tcW w:w="2126" w:type="dxa"/>
            <w:vAlign w:val="center"/>
          </w:tcPr>
          <w:p w:rsidR="00500B14" w:rsidP="00E14D33" w14:paraId="291D6723" w14:textId="7DBEB9FF">
            <w:pPr>
              <w:pStyle w:val="BodyText"/>
              <w:widowControl/>
              <w:tabs>
                <w:tab w:val="left" w:pos="122"/>
              </w:tabs>
              <w:spacing w:before="40" w:after="40"/>
              <w:ind w:firstLine="0"/>
              <w:jc w:val="center"/>
            </w:pPr>
            <w:r>
              <w:t>Talkative</w:t>
            </w:r>
          </w:p>
        </w:tc>
        <w:tc>
          <w:tcPr>
            <w:tcW w:w="2430" w:type="dxa"/>
            <w:vAlign w:val="center"/>
          </w:tcPr>
          <w:p w:rsidR="00500B14" w:rsidP="00E14D33" w14:paraId="680A6C2D" w14:textId="5C7B1A7D">
            <w:pPr>
              <w:pStyle w:val="BodyText"/>
              <w:widowControl/>
              <w:tabs>
                <w:tab w:val="left" w:pos="122"/>
              </w:tabs>
              <w:spacing w:before="40" w:after="40"/>
              <w:ind w:firstLine="0"/>
              <w:jc w:val="center"/>
            </w:pPr>
            <w:r>
              <w:t>S</w:t>
            </w:r>
            <w:r w:rsidR="004876A4">
              <w:t>lurred</w:t>
            </w:r>
            <w:r>
              <w:t xml:space="preserve"> s</w:t>
            </w:r>
            <w:r w:rsidR="004876A4">
              <w:t>peech</w:t>
            </w:r>
          </w:p>
        </w:tc>
        <w:tc>
          <w:tcPr>
            <w:tcW w:w="2070" w:type="dxa"/>
            <w:vAlign w:val="center"/>
          </w:tcPr>
          <w:p w:rsidR="006A501D" w:rsidP="00E14D33" w14:paraId="72E4D89B" w14:textId="6767D6B1">
            <w:pPr>
              <w:pStyle w:val="BodyText"/>
              <w:widowControl/>
              <w:tabs>
                <w:tab w:val="left" w:pos="122"/>
              </w:tabs>
              <w:spacing w:before="40" w:after="40"/>
              <w:ind w:firstLine="0"/>
              <w:jc w:val="center"/>
            </w:pPr>
            <w:r>
              <w:t xml:space="preserve">Difficulty </w:t>
            </w:r>
            <w:r w:rsidR="00D956C8">
              <w:t>answering questions</w:t>
            </w:r>
          </w:p>
        </w:tc>
        <w:tc>
          <w:tcPr>
            <w:tcW w:w="2458" w:type="dxa"/>
            <w:vAlign w:val="center"/>
          </w:tcPr>
          <w:p w:rsidR="00500B14" w:rsidP="00E14D33" w14:paraId="50569F7A" w14:textId="2EE7692C">
            <w:pPr>
              <w:pStyle w:val="BodyText"/>
              <w:widowControl/>
              <w:tabs>
                <w:tab w:val="left" w:pos="122"/>
              </w:tabs>
              <w:spacing w:before="40" w:after="40"/>
              <w:ind w:left="0" w:firstLine="0"/>
              <w:jc w:val="center"/>
            </w:pPr>
            <w:r>
              <w:t>P</w:t>
            </w:r>
            <w:r>
              <w:t>upil size</w:t>
            </w:r>
          </w:p>
        </w:tc>
      </w:tr>
      <w:tr w14:paraId="413382B7" w14:textId="77777777" w:rsidTr="00437EE5">
        <w:tblPrEx>
          <w:tblW w:w="0" w:type="auto"/>
          <w:tblInd w:w="119" w:type="dxa"/>
          <w:tblLook w:val="04A0"/>
        </w:tblPrEx>
        <w:tc>
          <w:tcPr>
            <w:tcW w:w="2126" w:type="dxa"/>
            <w:vAlign w:val="center"/>
          </w:tcPr>
          <w:p w:rsidR="00500B14" w:rsidP="00E14D33" w14:paraId="40943C5F" w14:textId="5B4F69AA">
            <w:pPr>
              <w:pStyle w:val="BodyText"/>
              <w:widowControl/>
              <w:tabs>
                <w:tab w:val="left" w:pos="122"/>
              </w:tabs>
              <w:spacing w:before="40" w:after="40"/>
              <w:ind w:firstLine="0"/>
              <w:jc w:val="center"/>
            </w:pPr>
            <w:r>
              <w:t>Difficulty walking</w:t>
            </w:r>
          </w:p>
        </w:tc>
        <w:tc>
          <w:tcPr>
            <w:tcW w:w="2430" w:type="dxa"/>
            <w:vAlign w:val="center"/>
          </w:tcPr>
          <w:p w:rsidR="00500B14" w:rsidP="00E14D33" w14:paraId="11DCE68D" w14:textId="4F702A57">
            <w:pPr>
              <w:pStyle w:val="BodyText"/>
              <w:widowControl/>
              <w:tabs>
                <w:tab w:val="left" w:pos="122"/>
              </w:tabs>
              <w:spacing w:before="40" w:after="40"/>
              <w:ind w:firstLine="0"/>
              <w:jc w:val="center"/>
            </w:pPr>
            <w:r>
              <w:t>Poor balance</w:t>
            </w:r>
          </w:p>
        </w:tc>
        <w:tc>
          <w:tcPr>
            <w:tcW w:w="2070" w:type="dxa"/>
            <w:vAlign w:val="center"/>
          </w:tcPr>
          <w:p w:rsidR="00500B14" w:rsidP="00E14D33" w14:paraId="62856120" w14:textId="3647632E">
            <w:pPr>
              <w:pStyle w:val="BodyText"/>
              <w:widowControl/>
              <w:tabs>
                <w:tab w:val="left" w:pos="122"/>
              </w:tabs>
              <w:spacing w:before="40" w:after="40"/>
              <w:ind w:left="0" w:firstLine="0"/>
              <w:jc w:val="center"/>
            </w:pPr>
            <w:r>
              <w:t>Disoriented</w:t>
            </w:r>
          </w:p>
        </w:tc>
        <w:tc>
          <w:tcPr>
            <w:tcW w:w="2458" w:type="dxa"/>
            <w:vAlign w:val="center"/>
          </w:tcPr>
          <w:p w:rsidR="00500B14" w:rsidP="00E14D33" w14:paraId="31EBE16B" w14:textId="6116E87E">
            <w:pPr>
              <w:pStyle w:val="BodyText"/>
              <w:widowControl/>
              <w:tabs>
                <w:tab w:val="left" w:pos="122"/>
              </w:tabs>
              <w:spacing w:before="40" w:after="40"/>
              <w:ind w:left="0" w:firstLine="0"/>
              <w:jc w:val="center"/>
            </w:pPr>
            <w:r>
              <w:t>R</w:t>
            </w:r>
            <w:r>
              <w:t>eaction to light</w:t>
            </w:r>
          </w:p>
        </w:tc>
      </w:tr>
      <w:tr w14:paraId="511A277C" w14:textId="77777777" w:rsidTr="00437EE5">
        <w:tblPrEx>
          <w:tblW w:w="0" w:type="auto"/>
          <w:tblInd w:w="119" w:type="dxa"/>
          <w:tblLook w:val="04A0"/>
        </w:tblPrEx>
        <w:tc>
          <w:tcPr>
            <w:tcW w:w="2126" w:type="dxa"/>
            <w:vAlign w:val="center"/>
          </w:tcPr>
          <w:p w:rsidR="00500B14" w:rsidP="00E14D33" w14:paraId="702A6CD6" w14:textId="00C58C37">
            <w:pPr>
              <w:pStyle w:val="BodyText"/>
              <w:widowControl/>
              <w:tabs>
                <w:tab w:val="left" w:pos="122"/>
              </w:tabs>
              <w:spacing w:before="40" w:after="40"/>
              <w:ind w:firstLine="0"/>
              <w:jc w:val="center"/>
            </w:pPr>
            <w:r>
              <w:t>Droopy eyes</w:t>
            </w:r>
            <w:r>
              <w:t xml:space="preserve"> </w:t>
            </w:r>
          </w:p>
        </w:tc>
        <w:tc>
          <w:tcPr>
            <w:tcW w:w="2430" w:type="dxa"/>
            <w:vAlign w:val="center"/>
          </w:tcPr>
          <w:p w:rsidR="00500B14" w:rsidP="00E14D33" w14:paraId="269E3D16" w14:textId="0987DEE3">
            <w:pPr>
              <w:pStyle w:val="BodyText"/>
              <w:widowControl/>
              <w:tabs>
                <w:tab w:val="left" w:pos="122"/>
              </w:tabs>
              <w:spacing w:before="40" w:after="40"/>
              <w:ind w:firstLine="0"/>
              <w:jc w:val="center"/>
            </w:pPr>
            <w:r>
              <w:t>Nausea</w:t>
            </w:r>
          </w:p>
        </w:tc>
        <w:tc>
          <w:tcPr>
            <w:tcW w:w="2070" w:type="dxa"/>
            <w:vAlign w:val="center"/>
          </w:tcPr>
          <w:p w:rsidR="00500B14" w:rsidP="00E14D33" w14:paraId="1F9A4BD6" w14:textId="562690DB">
            <w:pPr>
              <w:pStyle w:val="BodyText"/>
              <w:widowControl/>
              <w:tabs>
                <w:tab w:val="left" w:pos="122"/>
              </w:tabs>
              <w:spacing w:before="40" w:after="40"/>
              <w:ind w:firstLine="0"/>
              <w:jc w:val="center"/>
            </w:pPr>
            <w:r>
              <w:t>Dizziness</w:t>
            </w:r>
          </w:p>
        </w:tc>
        <w:tc>
          <w:tcPr>
            <w:tcW w:w="2458" w:type="dxa"/>
            <w:vAlign w:val="center"/>
          </w:tcPr>
          <w:p w:rsidR="00500B14" w:rsidP="00E14D33" w14:paraId="7D5C1838" w14:textId="7258B95D">
            <w:pPr>
              <w:pStyle w:val="BodyText"/>
              <w:widowControl/>
              <w:tabs>
                <w:tab w:val="left" w:pos="122"/>
              </w:tabs>
              <w:spacing w:before="40" w:after="40"/>
              <w:ind w:left="0" w:firstLine="0"/>
              <w:jc w:val="center"/>
            </w:pPr>
            <w:r>
              <w:t>Pulse rate</w:t>
            </w:r>
          </w:p>
        </w:tc>
      </w:tr>
      <w:tr w14:paraId="506836D7" w14:textId="77777777" w:rsidTr="00437EE5">
        <w:tblPrEx>
          <w:tblW w:w="0" w:type="auto"/>
          <w:tblInd w:w="119" w:type="dxa"/>
          <w:tblLook w:val="04A0"/>
        </w:tblPrEx>
        <w:tc>
          <w:tcPr>
            <w:tcW w:w="2126" w:type="dxa"/>
            <w:vAlign w:val="center"/>
          </w:tcPr>
          <w:p w:rsidR="00500B14" w:rsidP="00E14D33" w14:paraId="4D60BE1E" w14:textId="273C75AA">
            <w:pPr>
              <w:pStyle w:val="BodyText"/>
              <w:widowControl/>
              <w:tabs>
                <w:tab w:val="left" w:pos="122"/>
              </w:tabs>
              <w:spacing w:before="40" w:after="40"/>
              <w:ind w:firstLine="0"/>
              <w:jc w:val="center"/>
            </w:pPr>
            <w:r>
              <w:t>Drowsiness</w:t>
            </w:r>
          </w:p>
        </w:tc>
        <w:tc>
          <w:tcPr>
            <w:tcW w:w="2430" w:type="dxa"/>
            <w:vAlign w:val="center"/>
          </w:tcPr>
          <w:p w:rsidR="00500B14" w:rsidP="00E14D33" w14:paraId="136A5081" w14:textId="6B72B034">
            <w:pPr>
              <w:pStyle w:val="BodyText"/>
              <w:widowControl/>
              <w:tabs>
                <w:tab w:val="left" w:pos="122"/>
              </w:tabs>
              <w:spacing w:before="40" w:after="40"/>
              <w:ind w:firstLine="0"/>
              <w:jc w:val="center"/>
            </w:pPr>
            <w:r>
              <w:t>Sluggish</w:t>
            </w:r>
            <w:r w:rsidR="00F57CD1">
              <w:t>ness</w:t>
            </w:r>
          </w:p>
        </w:tc>
        <w:tc>
          <w:tcPr>
            <w:tcW w:w="2070" w:type="dxa"/>
            <w:vAlign w:val="center"/>
          </w:tcPr>
          <w:p w:rsidR="00500B14" w:rsidP="00E14D33" w14:paraId="709F22E7" w14:textId="60E2FAAB">
            <w:pPr>
              <w:pStyle w:val="BodyText"/>
              <w:widowControl/>
              <w:tabs>
                <w:tab w:val="left" w:pos="122"/>
              </w:tabs>
              <w:spacing w:before="40" w:after="40"/>
              <w:ind w:left="0" w:firstLine="0"/>
              <w:jc w:val="center"/>
            </w:pPr>
            <w:r>
              <w:t>Fatigued</w:t>
            </w:r>
          </w:p>
        </w:tc>
        <w:tc>
          <w:tcPr>
            <w:tcW w:w="2458" w:type="dxa"/>
            <w:vAlign w:val="center"/>
          </w:tcPr>
          <w:p w:rsidR="00500B14" w:rsidP="00E14D33" w14:paraId="240AE10B" w14:textId="68730E91">
            <w:pPr>
              <w:pStyle w:val="BodyText"/>
              <w:widowControl/>
              <w:tabs>
                <w:tab w:val="left" w:pos="122"/>
              </w:tabs>
              <w:spacing w:before="40" w:after="40"/>
              <w:ind w:left="0" w:firstLine="0"/>
              <w:jc w:val="center"/>
            </w:pPr>
            <w:r>
              <w:t>Blood pressure</w:t>
            </w:r>
          </w:p>
        </w:tc>
      </w:tr>
      <w:tr w14:paraId="639A3252" w14:textId="77777777" w:rsidTr="00437EE5">
        <w:tblPrEx>
          <w:tblW w:w="0" w:type="auto"/>
          <w:tblInd w:w="119" w:type="dxa"/>
          <w:tblLook w:val="04A0"/>
        </w:tblPrEx>
        <w:tc>
          <w:tcPr>
            <w:tcW w:w="2126" w:type="dxa"/>
            <w:vAlign w:val="center"/>
          </w:tcPr>
          <w:p w:rsidR="00913E34" w:rsidP="00913E34" w14:paraId="4E98B59F" w14:textId="77777777">
            <w:pPr>
              <w:pStyle w:val="BodyText"/>
              <w:widowControl/>
              <w:tabs>
                <w:tab w:val="left" w:pos="122"/>
              </w:tabs>
              <w:spacing w:before="40" w:after="40"/>
              <w:ind w:firstLine="0"/>
              <w:jc w:val="center"/>
            </w:pPr>
            <w:r>
              <w:t>Poor perception of</w:t>
            </w:r>
          </w:p>
          <w:p w:rsidR="00500B14" w:rsidP="00E14D33" w14:paraId="7369A5B9" w14:textId="0124593F">
            <w:pPr>
              <w:pStyle w:val="BodyText"/>
              <w:widowControl/>
              <w:tabs>
                <w:tab w:val="left" w:pos="122"/>
              </w:tabs>
              <w:spacing w:before="40" w:after="40"/>
              <w:ind w:left="0" w:firstLine="0"/>
              <w:jc w:val="center"/>
            </w:pPr>
            <w:r>
              <w:t>time or distance</w:t>
            </w:r>
            <w:r>
              <w:t xml:space="preserve"> </w:t>
            </w:r>
          </w:p>
        </w:tc>
        <w:tc>
          <w:tcPr>
            <w:tcW w:w="2430" w:type="dxa"/>
            <w:vAlign w:val="center"/>
          </w:tcPr>
          <w:p w:rsidR="00500B14" w:rsidP="00E14D33" w14:paraId="370796B4" w14:textId="22F0A2B0">
            <w:pPr>
              <w:pStyle w:val="BodyText"/>
              <w:widowControl/>
              <w:tabs>
                <w:tab w:val="left" w:pos="122"/>
              </w:tabs>
              <w:spacing w:before="40" w:after="40"/>
              <w:ind w:firstLine="0"/>
              <w:jc w:val="center"/>
            </w:pPr>
            <w:r>
              <w:t>Flashbacks</w:t>
            </w:r>
            <w:r>
              <w:t xml:space="preserve"> </w:t>
            </w:r>
          </w:p>
        </w:tc>
        <w:tc>
          <w:tcPr>
            <w:tcW w:w="2070" w:type="dxa"/>
            <w:vAlign w:val="center"/>
          </w:tcPr>
          <w:p w:rsidR="00500B14" w:rsidP="00E14D33" w14:paraId="392D51D4" w14:textId="65EE2CCE">
            <w:pPr>
              <w:pStyle w:val="BodyText"/>
              <w:widowControl/>
              <w:tabs>
                <w:tab w:val="left" w:pos="122"/>
              </w:tabs>
              <w:spacing w:before="40" w:after="40"/>
              <w:ind w:left="0" w:firstLine="0"/>
              <w:jc w:val="center"/>
            </w:pPr>
            <w:r>
              <w:t>Body temperature</w:t>
            </w:r>
            <w:r>
              <w:t xml:space="preserve"> </w:t>
            </w:r>
          </w:p>
        </w:tc>
        <w:tc>
          <w:tcPr>
            <w:tcW w:w="2458" w:type="dxa"/>
            <w:vAlign w:val="center"/>
          </w:tcPr>
          <w:p w:rsidR="00500B14" w:rsidP="00E14D33" w14:paraId="1AA91513" w14:textId="7BC658D7">
            <w:pPr>
              <w:pStyle w:val="BodyText"/>
              <w:widowControl/>
              <w:tabs>
                <w:tab w:val="left" w:pos="122"/>
              </w:tabs>
              <w:spacing w:before="40" w:after="40"/>
              <w:ind w:left="0" w:firstLine="0"/>
              <w:jc w:val="center"/>
            </w:pPr>
            <w:r>
              <w:t>Perspiring</w:t>
            </w:r>
            <w:r>
              <w:t xml:space="preserve"> </w:t>
            </w:r>
          </w:p>
        </w:tc>
      </w:tr>
      <w:tr w14:paraId="6B87A0C6" w14:textId="77777777" w:rsidTr="00437EE5">
        <w:tblPrEx>
          <w:tblW w:w="0" w:type="auto"/>
          <w:tblInd w:w="119" w:type="dxa"/>
          <w:tblLook w:val="04A0"/>
        </w:tblPrEx>
        <w:tc>
          <w:tcPr>
            <w:tcW w:w="2126" w:type="dxa"/>
            <w:vAlign w:val="center"/>
          </w:tcPr>
          <w:p w:rsidR="00500B14" w:rsidP="00E14D33" w14:paraId="688A71D1" w14:textId="007B360F">
            <w:pPr>
              <w:pStyle w:val="BodyText"/>
              <w:widowControl/>
              <w:tabs>
                <w:tab w:val="left" w:pos="122"/>
              </w:tabs>
              <w:spacing w:before="40" w:after="40"/>
              <w:ind w:firstLine="0"/>
              <w:jc w:val="center"/>
            </w:pPr>
            <w:r>
              <w:t>Runny nose</w:t>
            </w:r>
            <w:r>
              <w:t xml:space="preserve"> </w:t>
            </w:r>
          </w:p>
        </w:tc>
        <w:tc>
          <w:tcPr>
            <w:tcW w:w="2430" w:type="dxa"/>
            <w:vAlign w:val="center"/>
          </w:tcPr>
          <w:p w:rsidR="00500B14" w:rsidP="00E14D33" w14:paraId="223D4222" w14:textId="1A3E772E">
            <w:pPr>
              <w:pStyle w:val="BodyText"/>
              <w:widowControl/>
              <w:tabs>
                <w:tab w:val="left" w:pos="122"/>
              </w:tabs>
              <w:spacing w:before="40" w:after="40"/>
              <w:ind w:left="0" w:firstLine="0"/>
              <w:jc w:val="center"/>
            </w:pPr>
            <w:r>
              <w:t>Red nasal area</w:t>
            </w:r>
            <w:r>
              <w:t xml:space="preserve"> </w:t>
            </w:r>
          </w:p>
        </w:tc>
        <w:tc>
          <w:tcPr>
            <w:tcW w:w="2070" w:type="dxa"/>
            <w:vAlign w:val="center"/>
          </w:tcPr>
          <w:p w:rsidR="00500B14" w:rsidP="00E14D33" w14:paraId="231ED8B6" w14:textId="32FA2680">
            <w:pPr>
              <w:pStyle w:val="BodyText"/>
              <w:widowControl/>
              <w:tabs>
                <w:tab w:val="left" w:pos="122"/>
              </w:tabs>
              <w:spacing w:before="40" w:after="40"/>
              <w:ind w:firstLine="0"/>
              <w:jc w:val="center"/>
            </w:pPr>
            <w:r>
              <w:t>Muscle tone</w:t>
            </w:r>
            <w:r>
              <w:t xml:space="preserve"> </w:t>
            </w:r>
          </w:p>
        </w:tc>
        <w:tc>
          <w:tcPr>
            <w:tcW w:w="2458" w:type="dxa"/>
            <w:vAlign w:val="center"/>
          </w:tcPr>
          <w:p w:rsidR="00500B14" w:rsidP="00E14D33" w14:paraId="716C8718" w14:textId="19026CFA">
            <w:pPr>
              <w:pStyle w:val="BodyText"/>
              <w:widowControl/>
              <w:tabs>
                <w:tab w:val="left" w:pos="122"/>
              </w:tabs>
              <w:spacing w:before="40" w:after="40"/>
              <w:ind w:left="0" w:firstLine="0"/>
              <w:jc w:val="center"/>
            </w:pPr>
            <w:r>
              <w:t>Anxiety</w:t>
            </w:r>
            <w:r>
              <w:t xml:space="preserve"> </w:t>
            </w:r>
          </w:p>
        </w:tc>
      </w:tr>
      <w:tr w14:paraId="07352F39" w14:textId="77777777" w:rsidTr="00437EE5">
        <w:tblPrEx>
          <w:tblW w:w="0" w:type="auto"/>
          <w:tblInd w:w="119" w:type="dxa"/>
          <w:tblLook w:val="04A0"/>
        </w:tblPrEx>
        <w:tc>
          <w:tcPr>
            <w:tcW w:w="2126" w:type="dxa"/>
            <w:vAlign w:val="center"/>
          </w:tcPr>
          <w:p w:rsidR="00500B14" w:rsidP="00E14D33" w14:paraId="6B23477C" w14:textId="16D504F1">
            <w:pPr>
              <w:pStyle w:val="BodyText"/>
              <w:widowControl/>
              <w:tabs>
                <w:tab w:val="left" w:pos="122"/>
              </w:tabs>
              <w:spacing w:before="40" w:after="40"/>
              <w:ind w:firstLine="0"/>
              <w:jc w:val="center"/>
            </w:pPr>
            <w:r>
              <w:t>Hallucinations</w:t>
            </w:r>
            <w:r>
              <w:t xml:space="preserve"> </w:t>
            </w:r>
          </w:p>
        </w:tc>
        <w:tc>
          <w:tcPr>
            <w:tcW w:w="2430" w:type="dxa"/>
            <w:vAlign w:val="center"/>
          </w:tcPr>
          <w:p w:rsidR="00500B14" w:rsidP="00E14D33" w14:paraId="437A578F" w14:textId="3A006C87">
            <w:pPr>
              <w:pStyle w:val="BodyText"/>
              <w:widowControl/>
              <w:tabs>
                <w:tab w:val="left" w:pos="122"/>
              </w:tabs>
              <w:spacing w:before="40" w:after="40"/>
              <w:ind w:left="0" w:firstLine="0"/>
              <w:jc w:val="center"/>
            </w:pPr>
            <w:r>
              <w:t>Paranoia</w:t>
            </w:r>
            <w:r>
              <w:t xml:space="preserve"> </w:t>
            </w:r>
          </w:p>
        </w:tc>
        <w:tc>
          <w:tcPr>
            <w:tcW w:w="2070" w:type="dxa"/>
            <w:vAlign w:val="center"/>
          </w:tcPr>
          <w:p w:rsidR="00500B14" w:rsidP="00E14D33" w14:paraId="477DD800" w14:textId="379FA765">
            <w:pPr>
              <w:pStyle w:val="BodyText"/>
              <w:widowControl/>
              <w:tabs>
                <w:tab w:val="left" w:pos="122"/>
              </w:tabs>
              <w:spacing w:before="40" w:after="40"/>
              <w:ind w:firstLine="0"/>
              <w:jc w:val="center"/>
            </w:pPr>
            <w:r>
              <w:t>Synesthesia</w:t>
            </w:r>
            <w:r>
              <w:t xml:space="preserve"> </w:t>
            </w:r>
          </w:p>
        </w:tc>
        <w:tc>
          <w:tcPr>
            <w:tcW w:w="2458" w:type="dxa"/>
            <w:vAlign w:val="center"/>
          </w:tcPr>
          <w:p w:rsidR="00500B14" w:rsidP="00E14D33" w14:paraId="41D443AE" w14:textId="3B2B5838">
            <w:pPr>
              <w:pStyle w:val="BodyText"/>
              <w:widowControl/>
              <w:tabs>
                <w:tab w:val="left" w:pos="122"/>
              </w:tabs>
              <w:spacing w:before="40" w:after="40"/>
              <w:ind w:left="0" w:firstLine="0"/>
              <w:jc w:val="center"/>
            </w:pPr>
            <w:r>
              <w:t>-</w:t>
            </w:r>
          </w:p>
        </w:tc>
      </w:tr>
    </w:tbl>
    <w:p w:rsidR="0054724E" w:rsidP="00E14D33" w14:paraId="74D95AED" w14:textId="77777777">
      <w:pPr>
        <w:pStyle w:val="BodyText"/>
        <w:widowControl/>
        <w:tabs>
          <w:tab w:val="left" w:pos="720"/>
        </w:tabs>
        <w:ind w:left="0"/>
      </w:pPr>
    </w:p>
    <w:p w:rsidR="00707A1B" w:rsidP="00E14D33" w14:paraId="7191819C" w14:textId="12220D65">
      <w:pPr>
        <w:pStyle w:val="BodyText"/>
        <w:widowControl/>
        <w:ind w:left="0"/>
      </w:pPr>
      <w:r>
        <w:t xml:space="preserve">NUREG-2155, </w:t>
      </w:r>
      <w:r w:rsidR="00B24F29">
        <w:t>Rev. 2</w:t>
      </w:r>
      <w:r>
        <w:t xml:space="preserve">, “Implementation Guidance for 10 CFR Part 37, </w:t>
      </w:r>
      <w:r w:rsidR="00EE4059">
        <w:t>‘</w:t>
      </w:r>
      <w:r>
        <w:t>Physical Protection of Category</w:t>
      </w:r>
      <w:r w:rsidR="00E65A6C">
        <w:t> </w:t>
      </w:r>
      <w:r>
        <w:t>1 and Category</w:t>
      </w:r>
      <w:r w:rsidR="00E65A6C">
        <w:t> </w:t>
      </w:r>
      <w:r>
        <w:t>2 Quantities of Radioactive Material</w:t>
      </w:r>
      <w:r w:rsidR="00EE4059">
        <w:t>’</w:t>
      </w:r>
      <w:r>
        <w:t>”</w:t>
      </w:r>
      <w:r w:rsidRPr="002D58AD" w:rsidR="002D58AD">
        <w:t xml:space="preserve"> </w:t>
      </w:r>
      <w:r w:rsidR="009E5097">
        <w:rPr>
          <w:spacing w:val="1"/>
        </w:rPr>
        <w:t>(</w:t>
      </w:r>
      <w:r w:rsidRPr="00C10647" w:rsidR="009E5097">
        <w:rPr>
          <w:spacing w:val="1"/>
        </w:rPr>
        <w:t>Ref</w:t>
      </w:r>
      <w:r w:rsidRPr="00C93CBA" w:rsidR="009E5097">
        <w:rPr>
          <w:spacing w:val="1"/>
        </w:rPr>
        <w:t>.</w:t>
      </w:r>
      <w:r w:rsidR="009E5097">
        <w:t xml:space="preserve"> </w:t>
      </w:r>
      <w:r>
        <w:rPr>
          <w:rStyle w:val="EndnoteReference"/>
          <w:vertAlign w:val="baseline"/>
        </w:rPr>
        <w:endnoteReference w:id="39"/>
      </w:r>
      <w:r w:rsidR="009E5097">
        <w:t>)</w:t>
      </w:r>
      <w:r w:rsidR="00E65A6C">
        <w:t>,</w:t>
      </w:r>
      <w:r w:rsidR="00B24F29">
        <w:t xml:space="preserve"> </w:t>
      </w:r>
      <w:r w:rsidR="002D58AD">
        <w:t xml:space="preserve">is a technical report that provides guidance on the implementation of physical protection requirements. Although not written </w:t>
      </w:r>
      <w:r w:rsidR="003119BA">
        <w:t xml:space="preserve">for facilities licensed under </w:t>
      </w:r>
      <w:r w:rsidR="000312EB">
        <w:t>10</w:t>
      </w:r>
      <w:r w:rsidR="00E65A6C">
        <w:t> </w:t>
      </w:r>
      <w:r w:rsidR="000312EB">
        <w:t>CFR</w:t>
      </w:r>
      <w:r w:rsidR="00E65A6C">
        <w:t> </w:t>
      </w:r>
      <w:r w:rsidR="00151B08">
        <w:t>P</w:t>
      </w:r>
      <w:r w:rsidR="003119BA">
        <w:t>art</w:t>
      </w:r>
      <w:r w:rsidR="00E65A6C">
        <w:t> </w:t>
      </w:r>
      <w:r w:rsidR="003119BA">
        <w:t xml:space="preserve">53, </w:t>
      </w:r>
      <w:r w:rsidR="00F74630">
        <w:t xml:space="preserve">the document </w:t>
      </w:r>
      <w:r w:rsidR="00CC73F5">
        <w:t xml:space="preserve">provides guidance for evaluating an individual’s trustworthiness and reliability </w:t>
      </w:r>
      <w:r w:rsidR="00E65A6C">
        <w:t xml:space="preserve">when </w:t>
      </w:r>
      <w:r w:rsidR="00856267">
        <w:t xml:space="preserve">deciding to </w:t>
      </w:r>
      <w:r w:rsidR="00CC73F5">
        <w:t>allow unescorted access to certain radioactive materials</w:t>
      </w:r>
      <w:r w:rsidR="00281190">
        <w:t>.</w:t>
      </w:r>
      <w:r w:rsidR="00AA38FE">
        <w:t xml:space="preserve"> This document s</w:t>
      </w:r>
      <w:r w:rsidR="001372B4">
        <w:t>t</w:t>
      </w:r>
      <w:r w:rsidR="00AA38FE">
        <w:t>ates that “</w:t>
      </w:r>
      <w:r w:rsidR="001804F2">
        <w:t>[w]</w:t>
      </w:r>
      <w:r w:rsidR="00AA38FE">
        <w:t>hen a person’s life history shows evidence of unreliability or untrustworthiness, a licensee may question if that person can be relied on and trusted to exercise the responsibility necessary for working with risk</w:t>
      </w:r>
      <w:r w:rsidR="00E65A6C">
        <w:noBreakHyphen/>
      </w:r>
      <w:r w:rsidR="00AA38FE">
        <w:t xml:space="preserve">significant radioactive materials.” Individuals with unescorted access to facilities licensed under </w:t>
      </w:r>
      <w:r w:rsidR="000312EB">
        <w:t>10</w:t>
      </w:r>
      <w:r w:rsidR="00E65A6C">
        <w:t> </w:t>
      </w:r>
      <w:r w:rsidR="000312EB">
        <w:t>CFR</w:t>
      </w:r>
      <w:r w:rsidR="00E65A6C">
        <w:t> </w:t>
      </w:r>
      <w:r w:rsidR="00151B08">
        <w:t>P</w:t>
      </w:r>
      <w:r w:rsidR="00AA38FE">
        <w:t>art</w:t>
      </w:r>
      <w:r w:rsidR="00E65A6C">
        <w:t> </w:t>
      </w:r>
      <w:r w:rsidR="00AA38FE">
        <w:t>53</w:t>
      </w:r>
      <w:r w:rsidR="00A968A2">
        <w:t>, like individual</w:t>
      </w:r>
      <w:r w:rsidR="001804F2">
        <w:t>s</w:t>
      </w:r>
      <w:r w:rsidR="00A968A2">
        <w:t xml:space="preserve"> who may be granted </w:t>
      </w:r>
      <w:r w:rsidR="001804F2">
        <w:t>unescorted access to Category 2 types of materials,</w:t>
      </w:r>
      <w:r w:rsidR="00AA38FE">
        <w:t xml:space="preserve"> </w:t>
      </w:r>
      <w:r w:rsidR="00E55DFA">
        <w:t xml:space="preserve">should </w:t>
      </w:r>
      <w:r w:rsidRPr="001372B4" w:rsidR="00AA38FE">
        <w:t xml:space="preserve">not </w:t>
      </w:r>
      <w:r w:rsidR="00E65A6C">
        <w:t>pose</w:t>
      </w:r>
      <w:r w:rsidRPr="001372B4" w:rsidR="00AA38FE">
        <w:t xml:space="preserve"> an unreasonable risk to the public health and safety, including the potential to commit or aid </w:t>
      </w:r>
      <w:r w:rsidR="000312EB">
        <w:t xml:space="preserve">in the </w:t>
      </w:r>
      <w:r w:rsidRPr="001372B4" w:rsidR="00AA38FE">
        <w:t>theft</w:t>
      </w:r>
      <w:r w:rsidR="00D04A09">
        <w:t xml:space="preserve"> of SNM</w:t>
      </w:r>
      <w:r w:rsidRPr="001372B4" w:rsidR="00F778CB">
        <w:t>,</w:t>
      </w:r>
      <w:r w:rsidRPr="001372B4" w:rsidR="00AA38FE">
        <w:t xml:space="preserve"> or </w:t>
      </w:r>
      <w:r w:rsidR="00D04A09">
        <w:t xml:space="preserve">commit </w:t>
      </w:r>
      <w:r w:rsidRPr="001372B4" w:rsidR="00AA38FE">
        <w:t>radiological sabotage</w:t>
      </w:r>
      <w:r w:rsidRPr="00A409A7" w:rsidR="00AA38FE">
        <w:t>.</w:t>
      </w:r>
      <w:r w:rsidR="00AA38FE">
        <w:t xml:space="preserve"> </w:t>
      </w:r>
      <w:r w:rsidR="00ED7EFD">
        <w:t>T</w:t>
      </w:r>
      <w:r w:rsidR="00AA38FE">
        <w:t>he</w:t>
      </w:r>
      <w:r w:rsidR="00E2564C">
        <w:t xml:space="preserve"> licensee or other </w:t>
      </w:r>
      <w:r w:rsidR="003D7494">
        <w:t>entity</w:t>
      </w:r>
      <w:r w:rsidR="00E2564C">
        <w:t xml:space="preserve"> </w:t>
      </w:r>
      <w:r w:rsidR="00475AA5">
        <w:t xml:space="preserve">should </w:t>
      </w:r>
      <w:r w:rsidR="00E2564C">
        <w:t>consider training</w:t>
      </w:r>
      <w:r w:rsidR="00D04A09">
        <w:t xml:space="preserve"> or </w:t>
      </w:r>
      <w:r w:rsidR="003D7494">
        <w:t>informing</w:t>
      </w:r>
      <w:r w:rsidR="00E2564C">
        <w:t xml:space="preserve"> their staff of the following </w:t>
      </w:r>
      <w:r w:rsidR="003D7494">
        <w:t xml:space="preserve">indicators associated with </w:t>
      </w:r>
      <w:r w:rsidR="00F521CA">
        <w:t xml:space="preserve">a lack of </w:t>
      </w:r>
      <w:r w:rsidR="00990273">
        <w:t>trustworthiness and reliability</w:t>
      </w:r>
      <w:r w:rsidR="00E65A6C">
        <w:t>:</w:t>
      </w:r>
    </w:p>
    <w:p w:rsidR="00D540B2" w:rsidP="001F5E24" w14:paraId="00384CAD" w14:textId="3BFD392B">
      <w:pPr>
        <w:pStyle w:val="BodyText"/>
        <w:widowControl/>
        <w:numPr>
          <w:ilvl w:val="0"/>
          <w:numId w:val="39"/>
        </w:numPr>
        <w:spacing w:before="220"/>
        <w:ind w:hanging="720"/>
      </w:pPr>
      <w:r>
        <w:t>w</w:t>
      </w:r>
      <w:r w:rsidRPr="00155AAE" w:rsidR="00155AAE">
        <w:t xml:space="preserve">illful or intentional acts of </w:t>
      </w:r>
      <w:r w:rsidRPr="00155AAE" w:rsidR="00155AAE">
        <w:t>omission</w:t>
      </w:r>
      <w:r>
        <w:t>;</w:t>
      </w:r>
    </w:p>
    <w:p w:rsidR="00155AAE" w:rsidP="001F5E24" w14:paraId="13697CFD" w14:textId="6B6D40A3">
      <w:pPr>
        <w:pStyle w:val="BodyText"/>
        <w:widowControl/>
        <w:numPr>
          <w:ilvl w:val="0"/>
          <w:numId w:val="39"/>
        </w:numPr>
        <w:spacing w:before="220"/>
        <w:ind w:hanging="720"/>
      </w:pPr>
      <w:r>
        <w:t>u</w:t>
      </w:r>
      <w:r w:rsidRPr="00155AAE">
        <w:t>ntruthfulness</w:t>
      </w:r>
      <w:r w:rsidR="00D540B2">
        <w:t xml:space="preserve"> or falsification of records or </w:t>
      </w:r>
      <w:r w:rsidR="00D540B2">
        <w:t>communications</w:t>
      </w:r>
      <w:r>
        <w:t>;</w:t>
      </w:r>
      <w:r w:rsidR="00D540B2">
        <w:t xml:space="preserve"> </w:t>
      </w:r>
    </w:p>
    <w:p w:rsidR="001804F2" w:rsidP="001F5E24" w14:paraId="394B45F8" w14:textId="464C9AA8">
      <w:pPr>
        <w:pStyle w:val="BodyText"/>
        <w:widowControl/>
        <w:numPr>
          <w:ilvl w:val="0"/>
          <w:numId w:val="39"/>
        </w:numPr>
        <w:spacing w:before="220"/>
        <w:ind w:hanging="720"/>
      </w:pPr>
      <w:r>
        <w:t>s</w:t>
      </w:r>
      <w:r>
        <w:t xml:space="preserve">ale, use, or possession of illegal </w:t>
      </w:r>
      <w:r>
        <w:t>substances</w:t>
      </w:r>
      <w:r>
        <w:t>;</w:t>
      </w:r>
    </w:p>
    <w:p w:rsidR="001804F2" w:rsidP="001F5E24" w14:paraId="557B3547" w14:textId="4220FB8A">
      <w:pPr>
        <w:pStyle w:val="BodyText"/>
        <w:widowControl/>
        <w:numPr>
          <w:ilvl w:val="0"/>
          <w:numId w:val="39"/>
        </w:numPr>
        <w:spacing w:before="220"/>
        <w:ind w:hanging="720"/>
      </w:pPr>
      <w:r>
        <w:t>b</w:t>
      </w:r>
      <w:r>
        <w:t xml:space="preserve">ehavioral changes, moodiness, or depression not previously </w:t>
      </w:r>
      <w:r>
        <w:t>observed</w:t>
      </w:r>
      <w:r w:rsidR="00836E20">
        <w:t>;</w:t>
      </w:r>
    </w:p>
    <w:p w:rsidR="004C7531" w:rsidP="001F5E24" w14:paraId="540AF3A5" w14:textId="3F689670">
      <w:pPr>
        <w:pStyle w:val="BodyText"/>
        <w:widowControl/>
        <w:numPr>
          <w:ilvl w:val="0"/>
          <w:numId w:val="39"/>
        </w:numPr>
        <w:spacing w:before="220"/>
        <w:ind w:hanging="720"/>
      </w:pPr>
      <w:r>
        <w:t>a</w:t>
      </w:r>
      <w:r w:rsidR="00155AAE">
        <w:t>buse of legal substances</w:t>
      </w:r>
      <w:r w:rsidR="00666E19">
        <w:t xml:space="preserve"> (e.g., drugs, </w:t>
      </w:r>
      <w:r w:rsidR="00CB5B5D">
        <w:t>over-the-counter</w:t>
      </w:r>
      <w:r w:rsidR="00666E19">
        <w:t xml:space="preserve"> medications and consumer products, and alcohol</w:t>
      </w:r>
      <w:r w:rsidR="00666E19">
        <w:t>)</w:t>
      </w:r>
      <w:r>
        <w:t>;</w:t>
      </w:r>
    </w:p>
    <w:p w:rsidR="001804F2" w:rsidP="001F5E24" w14:paraId="66018333" w14:textId="51C2E7AE">
      <w:pPr>
        <w:pStyle w:val="BodyText"/>
        <w:widowControl/>
        <w:numPr>
          <w:ilvl w:val="0"/>
          <w:numId w:val="39"/>
        </w:numPr>
        <w:spacing w:before="220"/>
        <w:ind w:hanging="720"/>
      </w:pPr>
      <w:r>
        <w:t>i</w:t>
      </w:r>
      <w:r w:rsidRPr="00707A1B" w:rsidR="00707A1B">
        <w:t>mpaired performance attributable to psychological or other disorders</w:t>
      </w:r>
      <w:r w:rsidR="00707A1B">
        <w:t xml:space="preserve"> identified through medical or clinical evaluations (e.g., NRC-licensed operators and NRC-required security officers</w:t>
      </w:r>
      <w:r w:rsidR="00707A1B">
        <w:t>)</w:t>
      </w:r>
      <w:r>
        <w:t>;</w:t>
      </w:r>
    </w:p>
    <w:p w:rsidR="001804F2" w:rsidP="001F5E24" w14:paraId="17D95D74" w14:textId="791115FA">
      <w:pPr>
        <w:pStyle w:val="BodyText"/>
        <w:widowControl/>
        <w:numPr>
          <w:ilvl w:val="0"/>
          <w:numId w:val="39"/>
        </w:numPr>
        <w:spacing w:before="220"/>
        <w:ind w:hanging="720"/>
      </w:pPr>
      <w:r>
        <w:t>c</w:t>
      </w:r>
      <w:r w:rsidR="00666E19">
        <w:t xml:space="preserve">onduct that warrants referral for criminal investigation or results in an arrest or </w:t>
      </w:r>
      <w:r w:rsidR="00666E19">
        <w:t>conviction</w:t>
      </w:r>
      <w:r>
        <w:t>;</w:t>
      </w:r>
    </w:p>
    <w:p w:rsidR="001804F2" w:rsidP="001F5E24" w14:paraId="3AA620A9" w14:textId="0BB58FDF">
      <w:pPr>
        <w:pStyle w:val="BodyText"/>
        <w:widowControl/>
        <w:numPr>
          <w:ilvl w:val="0"/>
          <w:numId w:val="39"/>
        </w:numPr>
        <w:spacing w:before="220"/>
        <w:ind w:hanging="720"/>
      </w:pPr>
      <w:r>
        <w:t>a</w:t>
      </w:r>
      <w:r w:rsidR="00BB3FBE">
        <w:t>ttempted or threatened destruction of property or life</w:t>
      </w:r>
      <w:r w:rsidR="000D0DB2">
        <w:t xml:space="preserve">, including hostility or aggression toward fellow workers, management, social or cultural groups, or ethnicity or </w:t>
      </w:r>
      <w:r w:rsidR="000D0DB2">
        <w:t>race</w:t>
      </w:r>
      <w:r>
        <w:t>;</w:t>
      </w:r>
    </w:p>
    <w:p w:rsidR="005B0115" w:rsidP="001F5E24" w14:paraId="12E06D26" w14:textId="24442603">
      <w:pPr>
        <w:pStyle w:val="BodyText"/>
        <w:widowControl/>
        <w:numPr>
          <w:ilvl w:val="0"/>
          <w:numId w:val="39"/>
        </w:numPr>
        <w:spacing w:before="220"/>
        <w:ind w:hanging="720"/>
      </w:pPr>
      <w:r>
        <w:t>r</w:t>
      </w:r>
      <w:r>
        <w:t xml:space="preserve">epeated </w:t>
      </w:r>
      <w:r>
        <w:t>absenteeism</w:t>
      </w:r>
      <w:r w:rsidR="00856267">
        <w:t>;</w:t>
      </w:r>
    </w:p>
    <w:p w:rsidR="005B0115" w:rsidP="001F5E24" w14:paraId="46C7F48A" w14:textId="02A0C3B2">
      <w:pPr>
        <w:pStyle w:val="BodyText"/>
        <w:widowControl/>
        <w:numPr>
          <w:ilvl w:val="0"/>
          <w:numId w:val="39"/>
        </w:numPr>
        <w:spacing w:before="220"/>
        <w:ind w:hanging="720"/>
      </w:pPr>
      <w:r>
        <w:t>i</w:t>
      </w:r>
      <w:r>
        <w:t xml:space="preserve">rresponsibility in the performance of assigned </w:t>
      </w:r>
      <w:r>
        <w:t>duties</w:t>
      </w:r>
      <w:r>
        <w:t>;</w:t>
      </w:r>
    </w:p>
    <w:p w:rsidR="005B0115" w:rsidP="001F5E24" w14:paraId="2F8C959F" w14:textId="501CF9EF">
      <w:pPr>
        <w:pStyle w:val="BodyText"/>
        <w:widowControl/>
        <w:numPr>
          <w:ilvl w:val="0"/>
          <w:numId w:val="39"/>
        </w:numPr>
        <w:spacing w:before="220"/>
        <w:ind w:hanging="720"/>
      </w:pPr>
      <w:r>
        <w:t>f</w:t>
      </w:r>
      <w:r>
        <w:t>ailure to comply with licensee or other entity policy, procedures, or work directives</w:t>
      </w:r>
      <w:r w:rsidR="008D7710">
        <w:t xml:space="preserve">, including </w:t>
      </w:r>
      <w:r>
        <w:t xml:space="preserve">violation of safety or security </w:t>
      </w:r>
      <w:r>
        <w:t>procedures</w:t>
      </w:r>
      <w:r>
        <w:t>;</w:t>
      </w:r>
    </w:p>
    <w:p w:rsidR="00F675A4" w:rsidP="001F5E24" w14:paraId="147D781F" w14:textId="57B052F4">
      <w:pPr>
        <w:pStyle w:val="BodyText"/>
        <w:widowControl/>
        <w:numPr>
          <w:ilvl w:val="0"/>
          <w:numId w:val="39"/>
        </w:numPr>
        <w:spacing w:before="220"/>
        <w:ind w:hanging="720"/>
      </w:pPr>
      <w:r>
        <w:t>i</w:t>
      </w:r>
      <w:r>
        <w:t xml:space="preserve">nability to deal with stress or the appearance of being under unusual </w:t>
      </w:r>
      <w:r>
        <w:t>stress</w:t>
      </w:r>
      <w:r>
        <w:t>;</w:t>
      </w:r>
    </w:p>
    <w:p w:rsidR="001804F2" w:rsidP="001F5E24" w14:paraId="1D7E001E" w14:textId="609005E2">
      <w:pPr>
        <w:pStyle w:val="BodyText"/>
        <w:widowControl/>
        <w:numPr>
          <w:ilvl w:val="0"/>
          <w:numId w:val="39"/>
        </w:numPr>
        <w:spacing w:before="220"/>
        <w:ind w:hanging="720"/>
      </w:pPr>
      <w:r>
        <w:t>s</w:t>
      </w:r>
      <w:r w:rsidR="00BB3FBE">
        <w:t>uicidal tendencies or an attempt at suicide</w:t>
      </w:r>
      <w:r>
        <w:t>; and</w:t>
      </w:r>
    </w:p>
    <w:p w:rsidR="001804F2" w:rsidP="001F5E24" w14:paraId="0A2A8956" w14:textId="4BEFC203">
      <w:pPr>
        <w:pStyle w:val="BodyText"/>
        <w:widowControl/>
        <w:numPr>
          <w:ilvl w:val="0"/>
          <w:numId w:val="39"/>
        </w:numPr>
        <w:spacing w:before="220"/>
        <w:ind w:hanging="720"/>
      </w:pPr>
      <w:r>
        <w:t>r</w:t>
      </w:r>
      <w:r w:rsidR="00BB3FBE">
        <w:t>ecurring financial irresponsibility</w:t>
      </w:r>
      <w:r w:rsidR="00205292">
        <w:t>.</w:t>
      </w:r>
    </w:p>
    <w:p w:rsidR="00D540B2" w:rsidP="00E14D33" w14:paraId="7E1EE542" w14:textId="77777777">
      <w:pPr>
        <w:pStyle w:val="BodyText"/>
        <w:widowControl/>
      </w:pPr>
    </w:p>
    <w:p w:rsidR="003531CB" w:rsidP="00E14D33" w14:paraId="631DF66C" w14:textId="7046A9F0">
      <w:pPr>
        <w:pStyle w:val="BodyText"/>
        <w:widowControl/>
        <w:ind w:left="0"/>
      </w:pPr>
      <w:r>
        <w:t>T</w:t>
      </w:r>
      <w:r w:rsidR="004156EC">
        <w:t xml:space="preserve">he following </w:t>
      </w:r>
      <w:r w:rsidR="005C02A3">
        <w:t xml:space="preserve">list </w:t>
      </w:r>
      <w:r w:rsidR="00836E20">
        <w:t>presents</w:t>
      </w:r>
      <w:r w:rsidR="005C02A3">
        <w:t xml:space="preserve"> </w:t>
      </w:r>
      <w:r w:rsidR="004156EC">
        <w:t>examples</w:t>
      </w:r>
      <w:r w:rsidR="00597EDA">
        <w:t xml:space="preserve"> </w:t>
      </w:r>
      <w:r w:rsidR="004D3E24">
        <w:t>of</w:t>
      </w:r>
      <w:r w:rsidR="00B834A4">
        <w:t xml:space="preserve"> acts, qualities, or characteristics</w:t>
      </w:r>
      <w:r w:rsidR="00E31050">
        <w:t xml:space="preserve"> that would indicate that the </w:t>
      </w:r>
      <w:r w:rsidR="00B834A4">
        <w:t xml:space="preserve">individual should not be granted </w:t>
      </w:r>
      <w:r w:rsidR="00CE6AC5">
        <w:t xml:space="preserve">FFD </w:t>
      </w:r>
      <w:r w:rsidR="00B834A4">
        <w:t>authorization under 10 CF</w:t>
      </w:r>
      <w:r w:rsidR="004D3E24">
        <w:t>R</w:t>
      </w:r>
      <w:r w:rsidR="00B834A4">
        <w:t xml:space="preserve"> Part 26.</w:t>
      </w:r>
    </w:p>
    <w:p w:rsidR="004156EC" w:rsidP="001F5E24" w14:paraId="38533579" w14:textId="296EEC50">
      <w:pPr>
        <w:pStyle w:val="BodyText"/>
        <w:widowControl/>
        <w:numPr>
          <w:ilvl w:val="0"/>
          <w:numId w:val="38"/>
        </w:numPr>
        <w:spacing w:before="220"/>
        <w:ind w:hanging="720"/>
      </w:pPr>
      <w:r>
        <w:t>Committed, attempted to commit, aided, or abetted another individual who committed or</w:t>
      </w:r>
      <w:r w:rsidR="003531CB">
        <w:t xml:space="preserve"> </w:t>
      </w:r>
      <w:r>
        <w:t>attempted to commit any act of sabotage, espionage, treason, sedition, or terrorism</w:t>
      </w:r>
      <w:r w:rsidR="00636007">
        <w:t xml:space="preserve"> against the </w:t>
      </w:r>
      <w:r w:rsidR="00FB6B15">
        <w:t>United States</w:t>
      </w:r>
      <w:r>
        <w:t>.</w:t>
      </w:r>
    </w:p>
    <w:p w:rsidR="004156EC" w:rsidP="001F5E24" w14:paraId="6313129D" w14:textId="5DD1F861">
      <w:pPr>
        <w:pStyle w:val="BodyText"/>
        <w:widowControl/>
        <w:numPr>
          <w:ilvl w:val="0"/>
          <w:numId w:val="37"/>
        </w:numPr>
        <w:spacing w:before="220"/>
        <w:ind w:hanging="720"/>
      </w:pPr>
      <w:r>
        <w:t>Publicly or privately advocated actions that may be inimical to the interest of the United</w:t>
      </w:r>
      <w:r w:rsidR="003531CB">
        <w:t xml:space="preserve"> </w:t>
      </w:r>
      <w:r>
        <w:t>States, or publicly or privately advocated the use of force or violence to overthrow the</w:t>
      </w:r>
      <w:r w:rsidR="00C71A91">
        <w:t xml:space="preserve"> </w:t>
      </w:r>
      <w:r>
        <w:t>Government of the United States or the alteration of the form of government of the</w:t>
      </w:r>
      <w:r w:rsidR="003531CB">
        <w:t xml:space="preserve"> </w:t>
      </w:r>
      <w:r>
        <w:t>United States by unconstitutional means.</w:t>
      </w:r>
    </w:p>
    <w:p w:rsidR="003531CB" w:rsidP="001F5E24" w14:paraId="1033B25C" w14:textId="45647FD9">
      <w:pPr>
        <w:pStyle w:val="BodyText"/>
        <w:widowControl/>
        <w:numPr>
          <w:ilvl w:val="0"/>
          <w:numId w:val="37"/>
        </w:numPr>
        <w:spacing w:before="220"/>
        <w:ind w:hanging="720"/>
      </w:pPr>
      <w:r>
        <w:t>Knowingly established or continued a sympathetic association with a saboteur, spy,</w:t>
      </w:r>
      <w:r w:rsidR="00010AC6">
        <w:t xml:space="preserve"> </w:t>
      </w:r>
      <w:r>
        <w:t>traitor, seditionist, anarchist, terrorist, or revolutionary; with an espionage agent or other</w:t>
      </w:r>
      <w:r w:rsidR="00010AC6">
        <w:t xml:space="preserve"> </w:t>
      </w:r>
      <w:r>
        <w:t>secret agent or representative of a foreign nation whose interests may be inimical to the</w:t>
      </w:r>
      <w:r w:rsidR="00010AC6">
        <w:t xml:space="preserve"> </w:t>
      </w:r>
      <w:r>
        <w:t>interests of the United States; or with any person who advocates the use of force o</w:t>
      </w:r>
      <w:r w:rsidR="00D540B2">
        <w:t xml:space="preserve">r </w:t>
      </w:r>
      <w:r>
        <w:t>violence to overthrow the Government of the United States or the alteration of the form of</w:t>
      </w:r>
      <w:r w:rsidR="00D540B2">
        <w:t xml:space="preserve"> </w:t>
      </w:r>
      <w:r>
        <w:t>government of the United States by unconstitutional means. Ordinarily, the licensee</w:t>
      </w:r>
      <w:r w:rsidR="00D540B2">
        <w:t xml:space="preserve"> </w:t>
      </w:r>
      <w:r>
        <w:t>should not consider chance or casual meetings or contacts limited to normal business or</w:t>
      </w:r>
      <w:r w:rsidR="00D540B2">
        <w:t xml:space="preserve"> </w:t>
      </w:r>
      <w:r>
        <w:t>official relations.</w:t>
      </w:r>
    </w:p>
    <w:p w:rsidR="003531CB" w:rsidP="001F5E24" w14:paraId="398C807F" w14:textId="519CAE9C">
      <w:pPr>
        <w:pStyle w:val="BodyText"/>
        <w:widowControl/>
        <w:numPr>
          <w:ilvl w:val="0"/>
          <w:numId w:val="37"/>
        </w:numPr>
        <w:spacing w:before="220"/>
        <w:ind w:hanging="720"/>
      </w:pPr>
      <w:r>
        <w:t>Knowingly joined or engaged in any activity in sympathy with, or in support of, any</w:t>
      </w:r>
      <w:r>
        <w:t xml:space="preserve"> </w:t>
      </w:r>
      <w:r>
        <w:t>foreign or domestic organization, association, movement, group, or combination of</w:t>
      </w:r>
      <w:r>
        <w:t xml:space="preserve"> </w:t>
      </w:r>
      <w:r>
        <w:t>persons who advocate or practice the commission of acts of force or violence to prevent</w:t>
      </w:r>
      <w:r>
        <w:t xml:space="preserve"> </w:t>
      </w:r>
      <w:r>
        <w:t>others from exercising their rights under the Constitution or laws of the United States or</w:t>
      </w:r>
      <w:r>
        <w:t xml:space="preserve"> </w:t>
      </w:r>
      <w:r>
        <w:t>any State or any subdivisions thereof by unlawful means or who advocate the use of</w:t>
      </w:r>
      <w:r>
        <w:t xml:space="preserve"> </w:t>
      </w:r>
      <w:r>
        <w:t>force and violence to overthrow the Government of the United States or the alteration of</w:t>
      </w:r>
      <w:r>
        <w:t xml:space="preserve"> </w:t>
      </w:r>
      <w:r>
        <w:t>the form of government of the United States by unconstitutional means. Ordinarily, the</w:t>
      </w:r>
      <w:r>
        <w:t xml:space="preserve"> </w:t>
      </w:r>
      <w:r>
        <w:t>licensee should not consider chance or casual meetings or contacts limited to normal</w:t>
      </w:r>
      <w:r>
        <w:t xml:space="preserve"> </w:t>
      </w:r>
      <w:r>
        <w:t>business or official relations.</w:t>
      </w:r>
    </w:p>
    <w:p w:rsidR="003531CB" w:rsidP="001F5E24" w14:paraId="2280AC90" w14:textId="038D3833">
      <w:pPr>
        <w:pStyle w:val="BodyText"/>
        <w:widowControl/>
        <w:numPr>
          <w:ilvl w:val="0"/>
          <w:numId w:val="37"/>
        </w:numPr>
        <w:spacing w:before="220"/>
        <w:ind w:hanging="720"/>
      </w:pPr>
      <w:r>
        <w:t>Deliberately misrepresented, falsified, or omitted relevant and material facts from</w:t>
      </w:r>
      <w:r>
        <w:t xml:space="preserve"> </w:t>
      </w:r>
      <w:r>
        <w:t>documentation provided to the licensee.</w:t>
      </w:r>
    </w:p>
    <w:p w:rsidR="003531CB" w:rsidP="001F5E24" w14:paraId="628882DE" w14:textId="0359B6CA">
      <w:pPr>
        <w:pStyle w:val="BodyText"/>
        <w:widowControl/>
        <w:numPr>
          <w:ilvl w:val="0"/>
          <w:numId w:val="37"/>
        </w:numPr>
        <w:spacing w:before="220"/>
        <w:ind w:hanging="720"/>
      </w:pPr>
      <w:r>
        <w:t>H</w:t>
      </w:r>
      <w:r w:rsidR="004156EC">
        <w:t>ad been convicted of a crime(s) that indicate</w:t>
      </w:r>
      <w:r w:rsidR="003B36F9">
        <w:t>d</w:t>
      </w:r>
      <w:r w:rsidR="004156EC">
        <w:t xml:space="preserve"> poor judgment,</w:t>
      </w:r>
      <w:r w:rsidR="002B5462">
        <w:t xml:space="preserve"> </w:t>
      </w:r>
      <w:r w:rsidR="004156EC">
        <w:t>unreliability, or</w:t>
      </w:r>
      <w:r w:rsidR="002B5462">
        <w:t xml:space="preserve"> </w:t>
      </w:r>
      <w:r w:rsidR="004156EC">
        <w:t>untrustworthiness.</w:t>
      </w:r>
    </w:p>
    <w:p w:rsidR="009E12EA" w:rsidP="00E14D33" w14:paraId="44B0D85D" w14:textId="77777777">
      <w:pPr>
        <w:pStyle w:val="BodyText"/>
        <w:widowControl/>
        <w:tabs>
          <w:tab w:val="left" w:pos="720"/>
        </w:tabs>
        <w:ind w:left="0"/>
      </w:pPr>
    </w:p>
    <w:p w:rsidR="00271B51" w:rsidRPr="00032AD0" w:rsidP="00193653" w14:paraId="0514279A" w14:textId="61FF2702">
      <w:pPr>
        <w:pStyle w:val="Heading2"/>
        <w:widowControl/>
        <w:ind w:left="720" w:right="0" w:hanging="720"/>
        <w:rPr>
          <w:b w:val="0"/>
        </w:rPr>
      </w:pPr>
      <w:bookmarkStart w:id="303" w:name="_Toc114667131"/>
      <w:bookmarkStart w:id="304" w:name="_Toc120107231"/>
      <w:bookmarkStart w:id="305" w:name="_Toc170384184"/>
      <w:bookmarkStart w:id="306" w:name="_Toc170384291"/>
      <w:bookmarkStart w:id="307" w:name="_Toc170384505"/>
      <w:r>
        <w:t>10 CFR</w:t>
      </w:r>
      <w:r w:rsidRPr="00032AD0">
        <w:t xml:space="preserve"> 26.609</w:t>
      </w:r>
      <w:r w:rsidRPr="004E039C">
        <w:t xml:space="preserve">, </w:t>
      </w:r>
      <w:r w:rsidR="00F76CCA">
        <w:t>“</w:t>
      </w:r>
      <w:r w:rsidRPr="008E1D48">
        <w:t xml:space="preserve">Behavioral </w:t>
      </w:r>
      <w:bookmarkEnd w:id="303"/>
      <w:r w:rsidR="00F76CCA">
        <w:t>o</w:t>
      </w:r>
      <w:r w:rsidRPr="008E1D48">
        <w:t>bservation</w:t>
      </w:r>
      <w:r w:rsidR="00F76CCA">
        <w:t>.”</w:t>
      </w:r>
      <w:bookmarkEnd w:id="304"/>
      <w:bookmarkEnd w:id="305"/>
      <w:bookmarkEnd w:id="306"/>
      <w:bookmarkEnd w:id="307"/>
    </w:p>
    <w:p w:rsidR="00601428" w:rsidP="00E14D33" w14:paraId="74F847A5" w14:textId="77777777">
      <w:pPr>
        <w:pStyle w:val="BodyText"/>
        <w:widowControl/>
        <w:tabs>
          <w:tab w:val="left" w:pos="720"/>
        </w:tabs>
      </w:pPr>
    </w:p>
    <w:p w:rsidR="00AB45B3" w:rsidP="00F76CCA" w14:paraId="7F7F076C" w14:textId="71CF79C1">
      <w:pPr>
        <w:pStyle w:val="BodyText"/>
        <w:widowControl/>
        <w:tabs>
          <w:tab w:val="left" w:pos="720"/>
        </w:tabs>
        <w:ind w:left="720" w:hanging="720"/>
      </w:pPr>
      <w:r>
        <w:t>a.</w:t>
      </w:r>
      <w:r>
        <w:tab/>
      </w:r>
      <w:r w:rsidRPr="007D3B22" w:rsidR="007D3B22">
        <w:t xml:space="preserve">The </w:t>
      </w:r>
      <w:r w:rsidR="007D3B22">
        <w:t>licensee</w:t>
      </w:r>
      <w:r w:rsidR="00D01A4E">
        <w:t>’s</w:t>
      </w:r>
      <w:r w:rsidR="00B72E16">
        <w:t xml:space="preserve"> or other entity’s</w:t>
      </w:r>
      <w:r w:rsidR="007D3B22">
        <w:t xml:space="preserve"> </w:t>
      </w:r>
      <w:r w:rsidRPr="007D3B22" w:rsidR="007D3B22">
        <w:t xml:space="preserve">BOP </w:t>
      </w:r>
      <w:r w:rsidR="00995251">
        <w:t xml:space="preserve">is a </w:t>
      </w:r>
      <w:r w:rsidR="00995251">
        <w:t>principle</w:t>
      </w:r>
      <w:r w:rsidR="00995251">
        <w:t xml:space="preserve"> method </w:t>
      </w:r>
      <w:r w:rsidRPr="007D3B22" w:rsidR="007D3B22">
        <w:t>to detect behavior that may indicate possible use, sale, or possession of illegal drugs; use or possession of alcohol on site or while on duty; any physical impairment; or any condition that, if left unattended, may constitute a</w:t>
      </w:r>
      <w:r w:rsidR="005465BB">
        <w:t>n unreasonable</w:t>
      </w:r>
      <w:r w:rsidRPr="007D3B22" w:rsidR="007D3B22">
        <w:t xml:space="preserve"> risk to public health and safety or the common defense and security.</w:t>
      </w:r>
      <w:r w:rsidR="007D3B22">
        <w:t xml:space="preserve"> </w:t>
      </w:r>
      <w:r w:rsidR="00647C1F">
        <w:t xml:space="preserve">All </w:t>
      </w:r>
      <w:r w:rsidRPr="007D3B22" w:rsidR="007D3B22">
        <w:t xml:space="preserve">personnel </w:t>
      </w:r>
      <w:r w:rsidR="00280E94">
        <w:t>are</w:t>
      </w:r>
      <w:r w:rsidRPr="007D3B22" w:rsidR="007D3B22">
        <w:t xml:space="preserve"> responsible for observing </w:t>
      </w:r>
      <w:r w:rsidR="00B611DE">
        <w:t xml:space="preserve">the behavior and reporting </w:t>
      </w:r>
      <w:r w:rsidR="003B36F9">
        <w:t xml:space="preserve">FFD </w:t>
      </w:r>
      <w:r w:rsidR="00B611DE">
        <w:t xml:space="preserve">concerns about </w:t>
      </w:r>
      <w:r w:rsidRPr="007D3B22" w:rsidR="007D3B22">
        <w:t xml:space="preserve">individuals subject to </w:t>
      </w:r>
      <w:r w:rsidR="002146EB">
        <w:t>the FFD program</w:t>
      </w:r>
      <w:r w:rsidR="00CA1383">
        <w:t xml:space="preserve">. </w:t>
      </w:r>
    </w:p>
    <w:p w:rsidR="00AB45B3" w:rsidP="00F76CCA" w14:paraId="6742994B" w14:textId="77777777">
      <w:pPr>
        <w:pStyle w:val="BodyText"/>
        <w:widowControl/>
        <w:tabs>
          <w:tab w:val="left" w:pos="720"/>
        </w:tabs>
        <w:ind w:left="720" w:hanging="720"/>
      </w:pPr>
    </w:p>
    <w:p w:rsidR="00C57611" w:rsidRPr="007C6EF8" w:rsidP="00F76CCA" w14:paraId="7B479766" w14:textId="627FB841">
      <w:pPr>
        <w:pStyle w:val="BodyText"/>
        <w:widowControl/>
        <w:tabs>
          <w:tab w:val="left" w:pos="720"/>
        </w:tabs>
        <w:ind w:left="720" w:hanging="720"/>
      </w:pPr>
      <w:r>
        <w:t>b.</w:t>
      </w:r>
      <w:r>
        <w:tab/>
      </w:r>
      <w:r w:rsidR="00012494">
        <w:t xml:space="preserve">All </w:t>
      </w:r>
      <w:r w:rsidRPr="007D3B22" w:rsidR="007D3B22">
        <w:t xml:space="preserve">personnel responsible </w:t>
      </w:r>
      <w:r w:rsidR="00FB2191">
        <w:t xml:space="preserve">for </w:t>
      </w:r>
      <w:r w:rsidRPr="007D3B22" w:rsidR="007D3B22">
        <w:t>perform</w:t>
      </w:r>
      <w:r w:rsidR="00FB2191">
        <w:t>ing</w:t>
      </w:r>
      <w:r w:rsidRPr="007D3B22" w:rsidR="007D3B22">
        <w:t xml:space="preserve"> BOP</w:t>
      </w:r>
      <w:r w:rsidR="00674B47">
        <w:t xml:space="preserve"> functions</w:t>
      </w:r>
      <w:r w:rsidRPr="007D3B22" w:rsidR="007D3B22">
        <w:t xml:space="preserve"> </w:t>
      </w:r>
      <w:r w:rsidR="00295365">
        <w:t>should</w:t>
      </w:r>
      <w:r w:rsidRPr="007D3B22" w:rsidR="007D3B22">
        <w:t xml:space="preserve"> be trained to have sufficient awareness to detect degradation in performance </w:t>
      </w:r>
      <w:r w:rsidR="00836E20">
        <w:t>that</w:t>
      </w:r>
      <w:r w:rsidRPr="007D3B22" w:rsidR="007D3B22">
        <w:t xml:space="preserve"> may be the result of being under the influence of any substance, legal or illegal, or a physical or mental impairment </w:t>
      </w:r>
      <w:r w:rsidR="00836E20">
        <w:t>that</w:t>
      </w:r>
      <w:r w:rsidRPr="007D3B22" w:rsidR="007D3B22">
        <w:t xml:space="preserve"> in any way may adversely affect their ability to perform their duties</w:t>
      </w:r>
      <w:r w:rsidRPr="00E50C22" w:rsidR="00E50C22">
        <w:t xml:space="preserve"> </w:t>
      </w:r>
      <w:r w:rsidRPr="007D3B22" w:rsidR="007D3B22">
        <w:t xml:space="preserve">safely and competently. Training </w:t>
      </w:r>
      <w:r w:rsidR="00F22900">
        <w:t>must</w:t>
      </w:r>
      <w:r w:rsidRPr="007D3B22" w:rsidR="00F22900">
        <w:t xml:space="preserve"> </w:t>
      </w:r>
      <w:r w:rsidRPr="007D3B22" w:rsidR="007D3B22">
        <w:t xml:space="preserve">communicate the </w:t>
      </w:r>
      <w:r w:rsidR="001D4232">
        <w:t>requirement to</w:t>
      </w:r>
      <w:r w:rsidRPr="007D3B22" w:rsidR="007D3B22">
        <w:t xml:space="preserve"> promptly report </w:t>
      </w:r>
      <w:r w:rsidR="001D4232">
        <w:t xml:space="preserve">any onsite or offsite behaviors or activities </w:t>
      </w:r>
      <w:r w:rsidR="00B17366">
        <w:t>by individual subject to the FFD program that may constitute an unreasonable risk to the safety or security</w:t>
      </w:r>
      <w:r w:rsidR="00432691">
        <w:t xml:space="preserve"> of the NRC-licensed facility or SNM, or may cause harm to others,</w:t>
      </w:r>
      <w:r w:rsidRPr="007D3B22" w:rsidR="007D3B22">
        <w:t xml:space="preserve"> to the </w:t>
      </w:r>
      <w:r w:rsidR="00C54C57">
        <w:t>licensee</w:t>
      </w:r>
      <w:r w:rsidR="00856267">
        <w:noBreakHyphen/>
      </w:r>
      <w:r w:rsidRPr="007D3B22" w:rsidR="007D3B22">
        <w:t xml:space="preserve">designated </w:t>
      </w:r>
      <w:r w:rsidRPr="007C6EF8" w:rsidR="007D3B22">
        <w:t>personnel for appropriate evaluation and action in accordance with the FFD policy.</w:t>
      </w:r>
      <w:r w:rsidRPr="007C6EF8" w:rsidR="00431F87">
        <w:t xml:space="preserve"> </w:t>
      </w:r>
      <w:r w:rsidRPr="007C6EF8" w:rsidR="00431F87">
        <w:rPr>
          <w:shd w:val="clear" w:color="auto" w:fill="FFFFFF"/>
        </w:rPr>
        <w:t xml:space="preserve">This reporting must include any </w:t>
      </w:r>
      <w:r w:rsidR="007C118D">
        <w:rPr>
          <w:shd w:val="clear" w:color="auto" w:fill="FFFFFF"/>
        </w:rPr>
        <w:t xml:space="preserve">information on </w:t>
      </w:r>
      <w:r w:rsidRPr="007C6EF8" w:rsidR="00431F87">
        <w:t xml:space="preserve">character or reputation indicating that the observed individual cannot be trusted or relied on to perform those duties and responsibilities or maintain </w:t>
      </w:r>
      <w:r w:rsidR="00711965">
        <w:t xml:space="preserve">FFD authorization </w:t>
      </w:r>
      <w:r w:rsidR="007C118D">
        <w:t>(</w:t>
      </w:r>
      <w:r w:rsidR="00711965">
        <w:t xml:space="preserve">i.e., </w:t>
      </w:r>
      <w:r w:rsidR="00920473">
        <w:t xml:space="preserve">have </w:t>
      </w:r>
      <w:r w:rsidRPr="007C6EF8" w:rsidR="00431F87">
        <w:t>access to NRC-licensed facilities or sensitive information</w:t>
      </w:r>
      <w:r w:rsidR="007C118D">
        <w:t>)</w:t>
      </w:r>
      <w:r w:rsidRPr="007C6EF8" w:rsidR="00431F87">
        <w:t>.</w:t>
      </w:r>
    </w:p>
    <w:p w:rsidR="00325FD2" w:rsidRPr="007C6EF8" w:rsidP="00F76CCA" w14:paraId="320291B7" w14:textId="279CE529">
      <w:pPr>
        <w:pStyle w:val="BodyText"/>
        <w:widowControl/>
        <w:tabs>
          <w:tab w:val="left" w:pos="720"/>
        </w:tabs>
        <w:ind w:left="720" w:hanging="720"/>
      </w:pPr>
    </w:p>
    <w:p w:rsidR="00CD51E5" w:rsidRPr="00100B26" w:rsidP="00F76CCA" w14:paraId="5AE4A900" w14:textId="5E9F63CD">
      <w:pPr>
        <w:pStyle w:val="BodyText"/>
        <w:widowControl/>
        <w:tabs>
          <w:tab w:val="left" w:pos="720"/>
        </w:tabs>
        <w:ind w:left="720" w:hanging="720"/>
      </w:pPr>
      <w:r>
        <w:t>c.</w:t>
      </w:r>
      <w:r>
        <w:tab/>
      </w:r>
      <w:r w:rsidRPr="00100B26" w:rsidR="00325FD2">
        <w:t xml:space="preserve">Licensees </w:t>
      </w:r>
      <w:r w:rsidR="002B0CDC">
        <w:t>or other entities</w:t>
      </w:r>
      <w:r w:rsidRPr="00100B26" w:rsidR="00325FD2">
        <w:t xml:space="preserve"> should consider the following factors</w:t>
      </w:r>
      <w:r w:rsidR="0057153A">
        <w:t>,</w:t>
      </w:r>
      <w:r w:rsidRPr="00100B26" w:rsidR="00325FD2">
        <w:t xml:space="preserve"> among others</w:t>
      </w:r>
      <w:r w:rsidR="0057153A">
        <w:t>,</w:t>
      </w:r>
      <w:r w:rsidRPr="00100B26" w:rsidR="00325FD2">
        <w:t xml:space="preserve"> when designing an effective BOP</w:t>
      </w:r>
      <w:r w:rsidR="002229EA">
        <w:t>.</w:t>
      </w:r>
      <w:r w:rsidRPr="00B02353" w:rsidR="00B02353">
        <w:t xml:space="preserve"> NUREG/CR-7183</w:t>
      </w:r>
      <w:r w:rsidR="00856267">
        <w:t xml:space="preserve"> describes</w:t>
      </w:r>
      <w:r w:rsidRPr="00856267" w:rsidR="00856267">
        <w:t xml:space="preserve"> </w:t>
      </w:r>
      <w:r w:rsidR="00856267">
        <w:t>many of these elements</w:t>
      </w:r>
      <w:r w:rsidR="00CA24EC">
        <w:t xml:space="preserve"> in more detail</w:t>
      </w:r>
      <w:r w:rsidR="00856267">
        <w:t>.</w:t>
      </w:r>
    </w:p>
    <w:p w:rsidR="00CD51E5" w:rsidRPr="00D4133D" w:rsidP="001F5E24" w14:paraId="5FA08556" w14:textId="1B6732CB">
      <w:pPr>
        <w:pStyle w:val="BodyText"/>
        <w:widowControl/>
        <w:numPr>
          <w:ilvl w:val="0"/>
          <w:numId w:val="83"/>
        </w:numPr>
        <w:tabs>
          <w:tab w:val="left" w:pos="720"/>
        </w:tabs>
        <w:spacing w:before="220"/>
        <w:ind w:left="1440" w:hanging="720"/>
      </w:pPr>
      <w:r>
        <w:t xml:space="preserve">The BOP should have a clearly </w:t>
      </w:r>
      <w:r w:rsidR="741CD4C7">
        <w:t xml:space="preserve">written </w:t>
      </w:r>
      <w:r>
        <w:t xml:space="preserve">purpose explaining </w:t>
      </w:r>
      <w:r w:rsidR="0932429E">
        <w:t xml:space="preserve">why </w:t>
      </w:r>
      <w:r>
        <w:t xml:space="preserve">the program is necessary and should include the scope, performance objectives, and </w:t>
      </w:r>
      <w:r w:rsidR="506225AA">
        <w:t xml:space="preserve">procedures </w:t>
      </w:r>
      <w:r>
        <w:t xml:space="preserve">of the </w:t>
      </w:r>
      <w:r w:rsidR="007C118D">
        <w:t>program</w:t>
      </w:r>
      <w:r>
        <w:t>.</w:t>
      </w:r>
    </w:p>
    <w:p w:rsidR="00CD51E5" w:rsidRPr="00E611EA" w:rsidP="001F5E24" w14:paraId="1BE9DCAD" w14:textId="58CC77EB">
      <w:pPr>
        <w:pStyle w:val="BodyText"/>
        <w:widowControl/>
        <w:numPr>
          <w:ilvl w:val="0"/>
          <w:numId w:val="83"/>
        </w:numPr>
        <w:tabs>
          <w:tab w:val="left" w:pos="720"/>
        </w:tabs>
        <w:spacing w:before="220"/>
        <w:ind w:left="1440" w:hanging="720"/>
      </w:pPr>
      <w:r>
        <w:t xml:space="preserve">Planned observations of human performance </w:t>
      </w:r>
      <w:r w:rsidRPr="00E611EA" w:rsidR="001B2069">
        <w:t xml:space="preserve">should be tailored to </w:t>
      </w:r>
      <w:r w:rsidR="003C2DF9">
        <w:t xml:space="preserve">the </w:t>
      </w:r>
      <w:r w:rsidRPr="00E611EA" w:rsidR="001B2069">
        <w:t>facility</w:t>
      </w:r>
      <w:r w:rsidR="003C2DF9">
        <w:t>’s</w:t>
      </w:r>
      <w:r w:rsidRPr="00E611EA" w:rsidR="001B2069">
        <w:t xml:space="preserve"> population size, level of direct </w:t>
      </w:r>
      <w:r w:rsidR="00B02353">
        <w:t>(</w:t>
      </w:r>
      <w:r w:rsidR="00ED3FD8">
        <w:t>in</w:t>
      </w:r>
      <w:r w:rsidR="007C118D">
        <w:noBreakHyphen/>
      </w:r>
      <w:r w:rsidR="00ED3FD8">
        <w:t>person</w:t>
      </w:r>
      <w:r w:rsidR="00B02353">
        <w:t xml:space="preserve">) </w:t>
      </w:r>
      <w:r w:rsidRPr="00E611EA" w:rsidR="001B2069">
        <w:t>management oversight, geographic location</w:t>
      </w:r>
      <w:r w:rsidR="0063326E">
        <w:t xml:space="preserve"> of the facility</w:t>
      </w:r>
      <w:r w:rsidRPr="00E611EA" w:rsidR="001B2069">
        <w:t>, and identification and assessment of SSCs that might require enhanced security.</w:t>
      </w:r>
      <w:r w:rsidR="00063CB0">
        <w:t xml:space="preserve"> </w:t>
      </w:r>
      <w:r w:rsidR="00E611EA">
        <w:t xml:space="preserve">This means that </w:t>
      </w:r>
      <w:r w:rsidR="00D701A6">
        <w:t xml:space="preserve">proactive observations of human activities should be </w:t>
      </w:r>
      <w:r w:rsidRPr="00E611EA" w:rsidR="00F316F3">
        <w:t>scal</w:t>
      </w:r>
      <w:r w:rsidR="00D701A6">
        <w:t>ed</w:t>
      </w:r>
      <w:r w:rsidR="00B02353">
        <w:t xml:space="preserve"> to the physical and human conditions at the facility.</w:t>
      </w:r>
      <w:r w:rsidR="00063CB0">
        <w:t xml:space="preserve"> </w:t>
      </w:r>
      <w:r w:rsidR="0008456E">
        <w:t xml:space="preserve">For example, </w:t>
      </w:r>
      <w:r w:rsidRPr="00E611EA" w:rsidR="003278E8">
        <w:t>if C/Vs are brought on</w:t>
      </w:r>
      <w:r w:rsidR="00676495">
        <w:t xml:space="preserve"> </w:t>
      </w:r>
      <w:r w:rsidRPr="00E611EA" w:rsidR="003278E8">
        <w:t xml:space="preserve">site for refueling or maintenance activities, </w:t>
      </w:r>
      <w:r w:rsidR="00311120">
        <w:t>licensee employee</w:t>
      </w:r>
      <w:r w:rsidR="0008456E">
        <w:t>s</w:t>
      </w:r>
      <w:r w:rsidRPr="00E611EA" w:rsidR="003278E8">
        <w:t xml:space="preserve"> should be </w:t>
      </w:r>
      <w:r w:rsidRPr="00E611EA" w:rsidR="00581C49">
        <w:t xml:space="preserve">more vigilant in </w:t>
      </w:r>
      <w:r w:rsidR="007C118D">
        <w:t>observing</w:t>
      </w:r>
      <w:r w:rsidRPr="00E611EA" w:rsidR="00581C49">
        <w:t xml:space="preserve"> behavior</w:t>
      </w:r>
      <w:r w:rsidR="004F030C">
        <w:t xml:space="preserve"> and </w:t>
      </w:r>
      <w:r w:rsidR="009900D0">
        <w:t xml:space="preserve">plan to </w:t>
      </w:r>
      <w:r w:rsidR="004F030C">
        <w:t>observe individual</w:t>
      </w:r>
      <w:r w:rsidR="009900D0">
        <w:t>s</w:t>
      </w:r>
      <w:r w:rsidR="004F030C">
        <w:t xml:space="preserve"> (perhaps through peer checking</w:t>
      </w:r>
      <w:r w:rsidR="003C2DF9">
        <w:t xml:space="preserve"> and</w:t>
      </w:r>
      <w:r w:rsidR="004F030C">
        <w:t xml:space="preserve"> oversight) </w:t>
      </w:r>
      <w:r w:rsidRPr="00E611EA" w:rsidR="00581C49">
        <w:t xml:space="preserve">because </w:t>
      </w:r>
      <w:r w:rsidR="007C118D">
        <w:t xml:space="preserve">the </w:t>
      </w:r>
      <w:r w:rsidRPr="00E611EA" w:rsidR="00E46C4A">
        <w:t>baseline human performance characteristics of short-term C/Vs may not be known.</w:t>
      </w:r>
    </w:p>
    <w:p w:rsidR="00CD51E5" w:rsidRPr="00000C86" w:rsidP="001F5E24" w14:paraId="5A93923E" w14:textId="4FEAA1DC">
      <w:pPr>
        <w:pStyle w:val="BodyText"/>
        <w:widowControl/>
        <w:numPr>
          <w:ilvl w:val="0"/>
          <w:numId w:val="83"/>
        </w:numPr>
        <w:tabs>
          <w:tab w:val="left" w:pos="720"/>
        </w:tabs>
        <w:spacing w:before="220"/>
        <w:ind w:left="1440" w:hanging="720"/>
      </w:pPr>
      <w:r>
        <w:t xml:space="preserve">The </w:t>
      </w:r>
      <w:r w:rsidR="00325FD2">
        <w:t xml:space="preserve">BOP should </w:t>
      </w:r>
      <w:r w:rsidR="6A51A3FA">
        <w:t>list those</w:t>
      </w:r>
      <w:r w:rsidR="00325FD2">
        <w:t xml:space="preserve"> behaviors related to threats, including </w:t>
      </w:r>
      <w:r w:rsidR="004F030C">
        <w:t xml:space="preserve">physiological and psychological indicators, </w:t>
      </w:r>
      <w:r w:rsidR="00E46C4A">
        <w:t xml:space="preserve">and </w:t>
      </w:r>
      <w:r w:rsidR="6A51A3FA">
        <w:t>train a</w:t>
      </w:r>
      <w:r w:rsidR="4ED23442">
        <w:t xml:space="preserve">ll </w:t>
      </w:r>
      <w:r w:rsidR="6C5FADB3">
        <w:t xml:space="preserve">individuals </w:t>
      </w:r>
      <w:r w:rsidR="6A51A3FA">
        <w:t xml:space="preserve">in the identification of </w:t>
      </w:r>
      <w:r w:rsidR="751423FE">
        <w:t xml:space="preserve">characteristics or observable traits related to </w:t>
      </w:r>
      <w:r w:rsidR="31F5C933">
        <w:t xml:space="preserve">human performance that may represent a </w:t>
      </w:r>
      <w:r w:rsidR="751423FE">
        <w:t xml:space="preserve">risk </w:t>
      </w:r>
      <w:r w:rsidR="31F5C933">
        <w:t xml:space="preserve">to human </w:t>
      </w:r>
      <w:r w:rsidR="7335A18B">
        <w:t>or facility safety or security</w:t>
      </w:r>
      <w:r w:rsidR="751423FE">
        <w:t>.</w:t>
      </w:r>
    </w:p>
    <w:p w:rsidR="00CD51E5" w:rsidRPr="00B525EB" w:rsidP="001F5E24" w14:paraId="628B4AD5" w14:textId="1080C895">
      <w:pPr>
        <w:pStyle w:val="BodyText"/>
        <w:widowControl/>
        <w:numPr>
          <w:ilvl w:val="0"/>
          <w:numId w:val="83"/>
        </w:numPr>
        <w:tabs>
          <w:tab w:val="left" w:pos="720"/>
        </w:tabs>
        <w:spacing w:before="220"/>
        <w:ind w:left="1440" w:hanging="720"/>
      </w:pPr>
      <w:r>
        <w:t xml:space="preserve">The BOP should stress that all individuals must perform observations and </w:t>
      </w:r>
      <w:r w:rsidR="00E46C4A">
        <w:t xml:space="preserve">that </w:t>
      </w:r>
      <w:r>
        <w:t>this contribute</w:t>
      </w:r>
      <w:r w:rsidR="54F5F57F">
        <w:t>s</w:t>
      </w:r>
      <w:r>
        <w:t xml:space="preserve"> to </w:t>
      </w:r>
      <w:r w:rsidR="54F5F57F">
        <w:t>human and facility safety and security, because actions c</w:t>
      </w:r>
      <w:r w:rsidR="00E81A56">
        <w:t xml:space="preserve">ould </w:t>
      </w:r>
      <w:r w:rsidR="54F5F57F">
        <w:t xml:space="preserve">be taken to </w:t>
      </w:r>
      <w:r w:rsidR="004606BA">
        <w:t xml:space="preserve">mitigate conditions adverse to plant safety and security and </w:t>
      </w:r>
      <w:r w:rsidR="54F5F57F">
        <w:t>assist an impaired individual</w:t>
      </w:r>
      <w:r w:rsidR="007C118D">
        <w:t xml:space="preserve"> or</w:t>
      </w:r>
      <w:r w:rsidR="54F5F57F">
        <w:t xml:space="preserve"> prevent workplace violence</w:t>
      </w:r>
      <w:r w:rsidR="00325FD2">
        <w:t>.</w:t>
      </w:r>
    </w:p>
    <w:p w:rsidR="00CD51E5" w:rsidP="001F5E24" w14:paraId="1DA712E0" w14:textId="6DF0CB6C">
      <w:pPr>
        <w:pStyle w:val="BodyText"/>
        <w:widowControl/>
        <w:numPr>
          <w:ilvl w:val="0"/>
          <w:numId w:val="83"/>
        </w:numPr>
        <w:tabs>
          <w:tab w:val="left" w:pos="720"/>
        </w:tabs>
        <w:spacing w:before="220"/>
        <w:ind w:left="1440" w:hanging="720"/>
      </w:pPr>
      <w:r>
        <w:t xml:space="preserve">The BOP should require that individuals making a behavioral observation participate in the </w:t>
      </w:r>
      <w:r w:rsidR="001B2069">
        <w:t>document</w:t>
      </w:r>
      <w:r>
        <w:t>ation</w:t>
      </w:r>
      <w:r w:rsidR="001B2069">
        <w:t xml:space="preserve"> </w:t>
      </w:r>
      <w:r w:rsidR="007242F4">
        <w:t xml:space="preserve">of the </w:t>
      </w:r>
      <w:r w:rsidR="001B2069">
        <w:t>observed behavior</w:t>
      </w:r>
      <w:r w:rsidR="007242F4">
        <w:t xml:space="preserve">, such as </w:t>
      </w:r>
      <w:r w:rsidR="008B26BB">
        <w:t xml:space="preserve">describing </w:t>
      </w:r>
      <w:r w:rsidR="004F030C">
        <w:t xml:space="preserve">any </w:t>
      </w:r>
      <w:r w:rsidR="001B2069">
        <w:t>patterns of concern.</w:t>
      </w:r>
    </w:p>
    <w:p w:rsidR="00CD51E5" w:rsidRPr="00100B26" w:rsidP="001F5E24" w14:paraId="64386FC1" w14:textId="379BAA10">
      <w:pPr>
        <w:pStyle w:val="BodyText"/>
        <w:widowControl/>
        <w:numPr>
          <w:ilvl w:val="0"/>
          <w:numId w:val="83"/>
        </w:numPr>
        <w:tabs>
          <w:tab w:val="left" w:pos="720"/>
        </w:tabs>
        <w:spacing w:before="220"/>
        <w:ind w:left="1440" w:hanging="720"/>
      </w:pPr>
      <w:r>
        <w:t xml:space="preserve">The BOP </w:t>
      </w:r>
      <w:r w:rsidR="00174BBA">
        <w:t xml:space="preserve">should list the steps </w:t>
      </w:r>
      <w:r w:rsidRPr="00100B26" w:rsidR="00325FD2">
        <w:t>o</w:t>
      </w:r>
      <w:r w:rsidR="003C2DF9">
        <w:t>f</w:t>
      </w:r>
      <w:r w:rsidRPr="00100B26" w:rsidR="00325FD2">
        <w:t xml:space="preserve"> how to </w:t>
      </w:r>
      <w:r w:rsidR="00174BBA">
        <w:t>report an observation</w:t>
      </w:r>
      <w:r w:rsidR="001F4018">
        <w:t xml:space="preserve">, constructively help an impaired individual, </w:t>
      </w:r>
      <w:r w:rsidR="00E611EA">
        <w:t xml:space="preserve">and remove </w:t>
      </w:r>
      <w:r w:rsidR="004F030C">
        <w:t>oneself</w:t>
      </w:r>
      <w:r w:rsidR="00E611EA">
        <w:t xml:space="preserve"> from harm if the </w:t>
      </w:r>
      <w:r w:rsidR="004F030C">
        <w:t xml:space="preserve">observed </w:t>
      </w:r>
      <w:r w:rsidR="00E611EA">
        <w:t>individual intends to cause harm.</w:t>
      </w:r>
    </w:p>
    <w:p w:rsidR="00CD51E5" w:rsidRPr="00F6219C" w:rsidP="001F5E24" w14:paraId="0DB24552" w14:textId="37215833">
      <w:pPr>
        <w:pStyle w:val="BodyText"/>
        <w:widowControl/>
        <w:numPr>
          <w:ilvl w:val="0"/>
          <w:numId w:val="83"/>
        </w:numPr>
        <w:tabs>
          <w:tab w:val="left" w:pos="720"/>
        </w:tabs>
        <w:spacing w:before="220"/>
        <w:ind w:left="1440" w:hanging="720"/>
      </w:pPr>
      <w:r>
        <w:t xml:space="preserve">The </w:t>
      </w:r>
      <w:r w:rsidR="00325FD2">
        <w:t xml:space="preserve">BOP </w:t>
      </w:r>
      <w:r>
        <w:t xml:space="preserve">should explain that </w:t>
      </w:r>
      <w:r w:rsidR="00FD6AF5">
        <w:t xml:space="preserve">this program </w:t>
      </w:r>
      <w:r>
        <w:t>i</w:t>
      </w:r>
      <w:r w:rsidR="00FD6AF5">
        <w:t>s</w:t>
      </w:r>
      <w:r>
        <w:t xml:space="preserve"> one </w:t>
      </w:r>
      <w:r w:rsidR="00325FD2">
        <w:t xml:space="preserve">layer of a comprehensive </w:t>
      </w:r>
      <w:r w:rsidR="00FD6AF5">
        <w:t xml:space="preserve">regulatory framework </w:t>
      </w:r>
      <w:r>
        <w:t xml:space="preserve">that includes </w:t>
      </w:r>
      <w:r w:rsidR="003915B5">
        <w:t>access authorization</w:t>
      </w:r>
      <w:r>
        <w:t>, physical security, and cybersecurity</w:t>
      </w:r>
      <w:r w:rsidR="4CF3BC77">
        <w:t xml:space="preserve"> to help thwart an insider threat</w:t>
      </w:r>
      <w:r>
        <w:t>.</w:t>
      </w:r>
      <w:r w:rsidR="00063CB0">
        <w:t xml:space="preserve"> </w:t>
      </w:r>
      <w:r w:rsidR="4CF3BC77">
        <w:t>An insider threat</w:t>
      </w:r>
      <w:r w:rsidR="41A79104">
        <w:t xml:space="preserve"> </w:t>
      </w:r>
      <w:r w:rsidR="007C118D">
        <w:t>includes</w:t>
      </w:r>
      <w:r w:rsidR="007C118D">
        <w:t xml:space="preserve"> </w:t>
      </w:r>
      <w:r w:rsidR="41A79104">
        <w:t xml:space="preserve">not </w:t>
      </w:r>
      <w:r w:rsidR="72EFB4C7">
        <w:t xml:space="preserve">only individuals who may be psychologically impaired, </w:t>
      </w:r>
      <w:r w:rsidR="007C118D">
        <w:t xml:space="preserve">but </w:t>
      </w:r>
      <w:r w:rsidR="72EFB4C7">
        <w:t xml:space="preserve">also individuals who may be </w:t>
      </w:r>
      <w:r w:rsidR="00DA0124">
        <w:t xml:space="preserve">knowingly trying to </w:t>
      </w:r>
      <w:r w:rsidR="0619D311">
        <w:t xml:space="preserve">obtain sensitive information </w:t>
      </w:r>
      <w:r w:rsidR="00DA0124">
        <w:t xml:space="preserve">or gain access to NRC-licensed material </w:t>
      </w:r>
      <w:r w:rsidR="41A79104">
        <w:t xml:space="preserve">without </w:t>
      </w:r>
      <w:r w:rsidR="704473F6">
        <w:t xml:space="preserve">appropriate authorization or </w:t>
      </w:r>
      <w:r w:rsidR="41A79104">
        <w:t>need to know</w:t>
      </w:r>
      <w:r w:rsidR="007C118D">
        <w:t>,</w:t>
      </w:r>
      <w:r w:rsidR="00DA0124">
        <w:t xml:space="preserve"> or </w:t>
      </w:r>
      <w:r w:rsidR="007C118D">
        <w:t xml:space="preserve">who </w:t>
      </w:r>
      <w:r w:rsidR="00DA0124">
        <w:t xml:space="preserve">may </w:t>
      </w:r>
      <w:r w:rsidR="003C2DF9">
        <w:t>want</w:t>
      </w:r>
      <w:r w:rsidR="00DA0124">
        <w:t xml:space="preserve"> to harm the facility or its workers</w:t>
      </w:r>
      <w:r w:rsidR="41A79104">
        <w:t>.</w:t>
      </w:r>
    </w:p>
    <w:p w:rsidR="005171C2" w:rsidP="001F5E24" w14:paraId="0800C043" w14:textId="6664DBA4">
      <w:pPr>
        <w:pStyle w:val="BodyText"/>
        <w:widowControl/>
        <w:numPr>
          <w:ilvl w:val="0"/>
          <w:numId w:val="83"/>
        </w:numPr>
        <w:tabs>
          <w:tab w:val="left" w:pos="720"/>
        </w:tabs>
        <w:spacing w:before="220"/>
        <w:ind w:left="1440" w:hanging="720"/>
      </w:pPr>
      <w:r>
        <w:t xml:space="preserve">The BOP should </w:t>
      </w:r>
      <w:r w:rsidR="00527290">
        <w:t>integrate</w:t>
      </w:r>
      <w:r w:rsidR="005B5893">
        <w:t xml:space="preserve"> with </w:t>
      </w:r>
      <w:r>
        <w:t xml:space="preserve">the process for returning </w:t>
      </w:r>
      <w:r w:rsidR="704473F6">
        <w:t xml:space="preserve">an observed individual </w:t>
      </w:r>
      <w:r>
        <w:t xml:space="preserve">to duty if </w:t>
      </w:r>
      <w:r w:rsidR="4E7E7B90">
        <w:t xml:space="preserve">the initial BOP assessment (e.g., conducted by a supervisor or FFD program personnel) </w:t>
      </w:r>
      <w:r w:rsidR="4F4885A9">
        <w:t>determines that the FFD concern does not exist.</w:t>
      </w:r>
      <w:r w:rsidR="00063CB0">
        <w:t xml:space="preserve"> </w:t>
      </w:r>
      <w:r w:rsidR="4F4885A9">
        <w:t xml:space="preserve">This process should </w:t>
      </w:r>
      <w:r w:rsidR="00A94757">
        <w:t>consider whether such an occurrence should be documented.</w:t>
      </w:r>
      <w:r w:rsidR="00DA0124">
        <w:t xml:space="preserve"> This return</w:t>
      </w:r>
      <w:r w:rsidR="003C2DF9">
        <w:noBreakHyphen/>
      </w:r>
      <w:r w:rsidR="00DA0124">
        <w:t>to</w:t>
      </w:r>
      <w:r w:rsidR="003C2DF9">
        <w:noBreakHyphen/>
      </w:r>
      <w:r w:rsidR="00DA0124">
        <w:t xml:space="preserve">duty process could be </w:t>
      </w:r>
      <w:r w:rsidR="00DA0124">
        <w:t>similar to</w:t>
      </w:r>
      <w:r w:rsidR="00DA0124">
        <w:t xml:space="preserve"> that implemented for fatigue assessments.</w:t>
      </w:r>
    </w:p>
    <w:p w:rsidR="00325FD2" w:rsidRPr="00F6219C" w:rsidP="001F5E24" w14:paraId="1FDC7EF1" w14:textId="464B1F1C">
      <w:pPr>
        <w:pStyle w:val="BodyText"/>
        <w:widowControl/>
        <w:numPr>
          <w:ilvl w:val="0"/>
          <w:numId w:val="83"/>
        </w:numPr>
        <w:tabs>
          <w:tab w:val="left" w:pos="720"/>
        </w:tabs>
        <w:spacing w:before="220"/>
        <w:ind w:left="1440" w:hanging="720"/>
      </w:pPr>
      <w:r>
        <w:t xml:space="preserve">The BOP should </w:t>
      </w:r>
      <w:r w:rsidR="002876D8">
        <w:t>have a process to escalate the assessment of an individual to a clinical</w:t>
      </w:r>
      <w:r w:rsidR="00471F64">
        <w:t xml:space="preserve">, </w:t>
      </w:r>
      <w:r w:rsidR="002876D8">
        <w:t>medical</w:t>
      </w:r>
      <w:r w:rsidR="00471F64">
        <w:t xml:space="preserve">, or trained professional </w:t>
      </w:r>
      <w:r w:rsidR="00856267">
        <w:t>for</w:t>
      </w:r>
      <w:r w:rsidR="00471F64">
        <w:t xml:space="preserve"> a more comprehensive assessment of the individual</w:t>
      </w:r>
      <w:r w:rsidR="00016B8D">
        <w:t xml:space="preserve"> using the determination of fitness process</w:t>
      </w:r>
      <w:r w:rsidRPr="00F6219C">
        <w:t>.</w:t>
      </w:r>
    </w:p>
    <w:p w:rsidR="00325FD2" w:rsidP="00E14D33" w14:paraId="68FEAAA8" w14:textId="77777777">
      <w:pPr>
        <w:pStyle w:val="BodyText"/>
        <w:widowControl/>
        <w:tabs>
          <w:tab w:val="left" w:pos="720"/>
        </w:tabs>
        <w:ind w:left="1440" w:hanging="720"/>
      </w:pPr>
    </w:p>
    <w:p w:rsidR="00CD51E5" w:rsidP="001F5E24" w14:paraId="6882ABB9" w14:textId="1541709A">
      <w:pPr>
        <w:pStyle w:val="BodyText"/>
        <w:widowControl/>
        <w:numPr>
          <w:ilvl w:val="0"/>
          <w:numId w:val="104"/>
        </w:numPr>
        <w:tabs>
          <w:tab w:val="left" w:pos="720"/>
        </w:tabs>
        <w:ind w:hanging="720"/>
      </w:pPr>
      <w:r>
        <w:t xml:space="preserve">Supplementing the guidance </w:t>
      </w:r>
      <w:r w:rsidR="00705A8D">
        <w:t xml:space="preserve">regarding </w:t>
      </w:r>
      <w:r>
        <w:t xml:space="preserve">10 CFR </w:t>
      </w:r>
      <w:r w:rsidR="00503AA1">
        <w:t>26.608, a</w:t>
      </w:r>
      <w:r w:rsidR="00ED7760">
        <w:t>ll p</w:t>
      </w:r>
      <w:r w:rsidR="00D34C05">
        <w:t xml:space="preserve">ersonnel </w:t>
      </w:r>
      <w:r w:rsidR="00ED7760">
        <w:t xml:space="preserve">are responsible </w:t>
      </w:r>
      <w:r w:rsidR="00D34C05">
        <w:t xml:space="preserve">for observing behavior </w:t>
      </w:r>
      <w:r w:rsidR="00ED7760">
        <w:t xml:space="preserve">and </w:t>
      </w:r>
      <w:r w:rsidR="00D34C05">
        <w:t xml:space="preserve">should receive training </w:t>
      </w:r>
      <w:r w:rsidR="00030735">
        <w:t xml:space="preserve">in the </w:t>
      </w:r>
      <w:r w:rsidR="009B3BE6">
        <w:t xml:space="preserve">following </w:t>
      </w:r>
      <w:r w:rsidR="00EE46BE">
        <w:t>topics</w:t>
      </w:r>
      <w:r w:rsidR="00BA78C1">
        <w:t>:</w:t>
      </w:r>
    </w:p>
    <w:p w:rsidR="005171C2" w:rsidP="001F5E24" w14:paraId="1BEDD718" w14:textId="785B2648">
      <w:pPr>
        <w:pStyle w:val="BodyText"/>
        <w:widowControl/>
        <w:numPr>
          <w:ilvl w:val="0"/>
          <w:numId w:val="84"/>
        </w:numPr>
        <w:tabs>
          <w:tab w:val="left" w:pos="720"/>
        </w:tabs>
        <w:spacing w:before="220"/>
        <w:ind w:left="1440" w:hanging="720"/>
      </w:pPr>
      <w:r>
        <w:t xml:space="preserve">Understanding </w:t>
      </w:r>
      <w:r>
        <w:t>the significant elements of the BOP described above.</w:t>
      </w:r>
    </w:p>
    <w:p w:rsidR="009F4A66" w:rsidP="001F5E24" w14:paraId="24D4BCEE" w14:textId="60473D3D">
      <w:pPr>
        <w:pStyle w:val="BodyText"/>
        <w:widowControl/>
        <w:numPr>
          <w:ilvl w:val="0"/>
          <w:numId w:val="84"/>
        </w:numPr>
        <w:tabs>
          <w:tab w:val="left" w:pos="720"/>
        </w:tabs>
        <w:spacing w:before="220"/>
        <w:ind w:left="1440" w:hanging="720"/>
      </w:pPr>
      <w:r>
        <w:t>Understanding that the BOP applies both on and off</w:t>
      </w:r>
      <w:r w:rsidR="00BA78C1">
        <w:t xml:space="preserve"> </w:t>
      </w:r>
      <w:r>
        <w:t xml:space="preserve">site, </w:t>
      </w:r>
      <w:r>
        <w:t xml:space="preserve">whether </w:t>
      </w:r>
      <w:r w:rsidR="00856267">
        <w:t>or not</w:t>
      </w:r>
      <w:r w:rsidR="00856267">
        <w:t xml:space="preserve"> </w:t>
      </w:r>
      <w:r>
        <w:t>an individual is in a work status.</w:t>
      </w:r>
    </w:p>
    <w:p w:rsidR="005171C2" w:rsidP="001F5E24" w14:paraId="49480044" w14:textId="7763C42D">
      <w:pPr>
        <w:pStyle w:val="BodyText"/>
        <w:widowControl/>
        <w:numPr>
          <w:ilvl w:val="0"/>
          <w:numId w:val="84"/>
        </w:numPr>
        <w:tabs>
          <w:tab w:val="left" w:pos="720"/>
        </w:tabs>
        <w:spacing w:before="220"/>
        <w:ind w:left="1440" w:hanging="720"/>
      </w:pPr>
      <w:r>
        <w:t>U</w:t>
      </w:r>
      <w:r>
        <w:t>nderstand</w:t>
      </w:r>
      <w:r>
        <w:t>ing</w:t>
      </w:r>
      <w:r>
        <w:t xml:space="preserve"> that there is no lower threshold associated with a potential FFD concern. Common sense is an element of a successful BOP. </w:t>
      </w:r>
      <w:r w:rsidR="00D404F1">
        <w:t>I</w:t>
      </w:r>
      <w:r>
        <w:t xml:space="preserve">ndividuals </w:t>
      </w:r>
      <w:r w:rsidR="00650928">
        <w:t>should</w:t>
      </w:r>
      <w:r>
        <w:t xml:space="preserve"> understand that they do not need corroborating evidence or multiple examples of an FFD concern </w:t>
      </w:r>
      <w:r w:rsidR="004E74D7">
        <w:t>before</w:t>
      </w:r>
      <w:r>
        <w:t xml:space="preserve"> reporting</w:t>
      </w:r>
      <w:r>
        <w:t>—</w:t>
      </w:r>
      <w:r w:rsidR="006F245F">
        <w:t xml:space="preserve">only </w:t>
      </w:r>
      <w:r>
        <w:t xml:space="preserve">one </w:t>
      </w:r>
      <w:r w:rsidR="006F245F">
        <w:t xml:space="preserve">indication </w:t>
      </w:r>
      <w:r>
        <w:t xml:space="preserve">is needed </w:t>
      </w:r>
      <w:r w:rsidR="006F245F">
        <w:t xml:space="preserve">to </w:t>
      </w:r>
      <w:r>
        <w:t>conclude</w:t>
      </w:r>
      <w:r w:rsidR="006F245F">
        <w:t xml:space="preserve"> that a</w:t>
      </w:r>
      <w:r w:rsidR="006B2C2C">
        <w:t xml:space="preserve"> potential </w:t>
      </w:r>
      <w:r w:rsidR="006F245F">
        <w:t xml:space="preserve">FFD concern exists. All individuals should be </w:t>
      </w:r>
      <w:r>
        <w:t xml:space="preserve">empowered to make that observation and determination because they have received BOP training. Waiting for corroborating evidence or another individual to assess the potential FFD concern </w:t>
      </w:r>
      <w:r w:rsidR="00BB3946">
        <w:t xml:space="preserve">could be </w:t>
      </w:r>
      <w:r>
        <w:t>contrary to safety and security.</w:t>
      </w:r>
    </w:p>
    <w:p w:rsidR="00CD51E5" w:rsidP="001F5E24" w14:paraId="12642710" w14:textId="7D1584CC">
      <w:pPr>
        <w:pStyle w:val="BodyText"/>
        <w:widowControl/>
        <w:numPr>
          <w:ilvl w:val="0"/>
          <w:numId w:val="84"/>
        </w:numPr>
        <w:tabs>
          <w:tab w:val="left" w:pos="720"/>
        </w:tabs>
        <w:spacing w:before="220"/>
        <w:ind w:left="1440" w:hanging="720"/>
      </w:pPr>
      <w:r>
        <w:t xml:space="preserve">Knowing </w:t>
      </w:r>
      <w:r w:rsidR="006B2C2C">
        <w:t xml:space="preserve">examples of </w:t>
      </w:r>
      <w:r>
        <w:t>substances that are prohibited for use, sale</w:t>
      </w:r>
      <w:r w:rsidR="00BA78C1">
        <w:t>,</w:t>
      </w:r>
      <w:r>
        <w:t xml:space="preserve"> or possession while on or off</w:t>
      </w:r>
      <w:r w:rsidR="00BA78C1">
        <w:t xml:space="preserve"> </w:t>
      </w:r>
      <w:r>
        <w:t>site</w:t>
      </w:r>
      <w:r w:rsidR="006B2C2C">
        <w:t xml:space="preserve">, including </w:t>
      </w:r>
      <w:r w:rsidR="001D3B33">
        <w:t xml:space="preserve">the </w:t>
      </w:r>
      <w:r w:rsidR="00FC00D3">
        <w:t>possibl</w:t>
      </w:r>
      <w:r w:rsidR="001D3B33">
        <w:t xml:space="preserve">e </w:t>
      </w:r>
      <w:r w:rsidR="0094664C">
        <w:t xml:space="preserve">recognition </w:t>
      </w:r>
      <w:r w:rsidR="001D3B33">
        <w:t>(e.g., odor, color, bottling, labeling, appearance</w:t>
      </w:r>
      <w:r w:rsidR="00076529">
        <w:t xml:space="preserve">) </w:t>
      </w:r>
      <w:r w:rsidR="0094664C">
        <w:t>of</w:t>
      </w:r>
      <w:r w:rsidR="00076529">
        <w:t xml:space="preserve"> </w:t>
      </w:r>
      <w:r w:rsidR="00D0549A">
        <w:t>potential</w:t>
      </w:r>
      <w:r w:rsidR="00076529">
        <w:t>ly</w:t>
      </w:r>
      <w:r w:rsidR="00D0549A">
        <w:t xml:space="preserve"> </w:t>
      </w:r>
      <w:r w:rsidR="006B2C2C">
        <w:t>illegal drugs</w:t>
      </w:r>
      <w:r w:rsidR="00076529">
        <w:t xml:space="preserve">, </w:t>
      </w:r>
      <w:r w:rsidR="0066150D">
        <w:t xml:space="preserve">other </w:t>
      </w:r>
      <w:r w:rsidR="00076529">
        <w:t xml:space="preserve">substances that could potentially cause impairment, and </w:t>
      </w:r>
      <w:r w:rsidR="006B2C2C">
        <w:t>alcohol</w:t>
      </w:r>
      <w:r w:rsidR="00076529">
        <w:t>.</w:t>
      </w:r>
    </w:p>
    <w:p w:rsidR="00CD51E5" w:rsidP="001F5E24" w14:paraId="6133B3BC" w14:textId="076A0BF2">
      <w:pPr>
        <w:pStyle w:val="BodyText"/>
        <w:widowControl/>
        <w:numPr>
          <w:ilvl w:val="0"/>
          <w:numId w:val="84"/>
        </w:numPr>
        <w:tabs>
          <w:tab w:val="left" w:pos="720"/>
        </w:tabs>
        <w:spacing w:before="220"/>
        <w:ind w:left="1440" w:hanging="720"/>
      </w:pPr>
      <w:r>
        <w:t>R</w:t>
      </w:r>
      <w:r w:rsidR="00030735">
        <w:t>ecogniz</w:t>
      </w:r>
      <w:r>
        <w:t>ing</w:t>
      </w:r>
      <w:r w:rsidR="00030735">
        <w:t xml:space="preserve"> the common containers or paraphernalia used </w:t>
      </w:r>
      <w:r w:rsidR="00786CEC">
        <w:t xml:space="preserve">to take </w:t>
      </w:r>
      <w:r w:rsidR="00030735">
        <w:t>illegal drugs or alcohol (</w:t>
      </w:r>
      <w:r w:rsidR="00390494">
        <w:t>e.g.,</w:t>
      </w:r>
      <w:r w:rsidR="00030735">
        <w:t xml:space="preserve"> bottles, flasks, small bags, pipes, needles) and other indic</w:t>
      </w:r>
      <w:r w:rsidR="00D404F1">
        <w:t>ators</w:t>
      </w:r>
      <w:r>
        <w:t>.</w:t>
      </w:r>
    </w:p>
    <w:p w:rsidR="00CD51E5" w:rsidP="001F5E24" w14:paraId="1D8F9BDE" w14:textId="13C0DF35">
      <w:pPr>
        <w:pStyle w:val="BodyText"/>
        <w:widowControl/>
        <w:numPr>
          <w:ilvl w:val="0"/>
          <w:numId w:val="84"/>
        </w:numPr>
        <w:tabs>
          <w:tab w:val="left" w:pos="720"/>
        </w:tabs>
        <w:spacing w:before="220"/>
        <w:ind w:left="1440" w:hanging="720"/>
      </w:pPr>
      <w:r>
        <w:t>I</w:t>
      </w:r>
      <w:r w:rsidR="00030735">
        <w:t>dentify</w:t>
      </w:r>
      <w:r>
        <w:t>ing</w:t>
      </w:r>
      <w:r w:rsidR="00030735">
        <w:t xml:space="preserve"> behavior that may indicate the possession, use, or recent consumption of illegal drugs or alcohol</w:t>
      </w:r>
      <w:r w:rsidR="00BC4664">
        <w:t xml:space="preserve">. </w:t>
      </w:r>
      <w:r w:rsidR="00D404F1">
        <w:t>T</w:t>
      </w:r>
      <w:r w:rsidRPr="00855E65" w:rsidR="00D404F1">
        <w:t>able 8</w:t>
      </w:r>
      <w:r w:rsidR="00D404F1">
        <w:t xml:space="preserve"> lists p</w:t>
      </w:r>
      <w:r w:rsidR="00BC4664">
        <w:t xml:space="preserve">hysiological and psychological indicators </w:t>
      </w:r>
      <w:r w:rsidR="00D474AB">
        <w:t>of substance abuse</w:t>
      </w:r>
      <w:r w:rsidRPr="00855E65" w:rsidR="00165FE7">
        <w:t>.</w:t>
      </w:r>
    </w:p>
    <w:p w:rsidR="00CD51E5" w:rsidRPr="00744326" w:rsidP="001F5E24" w14:paraId="2EC71CA9" w14:textId="56EA70CE">
      <w:pPr>
        <w:pStyle w:val="BodyText"/>
        <w:widowControl/>
        <w:numPr>
          <w:ilvl w:val="0"/>
          <w:numId w:val="84"/>
        </w:numPr>
        <w:tabs>
          <w:tab w:val="left" w:pos="720"/>
        </w:tabs>
        <w:spacing w:before="220"/>
        <w:ind w:left="1440" w:hanging="720"/>
      </w:pPr>
      <w:r>
        <w:t xml:space="preserve">Understanding that </w:t>
      </w:r>
      <w:r w:rsidR="00094C12">
        <w:t xml:space="preserve">an individual’s baseline human performance characteristics </w:t>
      </w:r>
      <w:r>
        <w:t xml:space="preserve">may change </w:t>
      </w:r>
      <w:r w:rsidR="000F5C9C">
        <w:t xml:space="preserve">if the individual is </w:t>
      </w:r>
      <w:r w:rsidR="00935AAF">
        <w:t>being adversely affected by a physiological or psychological ailment or is trying to hide something or do something that is not authorized.</w:t>
      </w:r>
    </w:p>
    <w:p w:rsidR="005171C2" w:rsidRPr="00576DCF" w:rsidP="001F5E24" w14:paraId="3CBAD17A" w14:textId="7BD4381B">
      <w:pPr>
        <w:pStyle w:val="BodyText"/>
        <w:widowControl/>
        <w:numPr>
          <w:ilvl w:val="0"/>
          <w:numId w:val="84"/>
        </w:numPr>
        <w:tabs>
          <w:tab w:val="left" w:pos="720"/>
        </w:tabs>
        <w:spacing w:before="220"/>
        <w:ind w:left="1440" w:hanging="720"/>
      </w:pPr>
      <w:r>
        <w:t xml:space="preserve">Reporting and documenting a behavior observation for management review. </w:t>
      </w:r>
    </w:p>
    <w:p w:rsidR="005171C2" w:rsidP="001F5E24" w14:paraId="1ACBD336" w14:textId="1B9BA0C2">
      <w:pPr>
        <w:pStyle w:val="BodyText"/>
        <w:widowControl/>
        <w:numPr>
          <w:ilvl w:val="0"/>
          <w:numId w:val="84"/>
        </w:numPr>
        <w:tabs>
          <w:tab w:val="left" w:pos="720"/>
        </w:tabs>
        <w:spacing w:before="220"/>
        <w:ind w:left="1440" w:hanging="720"/>
      </w:pPr>
      <w:r>
        <w:t xml:space="preserve">Understanding examples </w:t>
      </w:r>
      <w:r w:rsidR="00D404F1">
        <w:t xml:space="preserve">of </w:t>
      </w:r>
      <w:r>
        <w:t xml:space="preserve">when an observer should consider </w:t>
      </w:r>
      <w:r>
        <w:t>interven</w:t>
      </w:r>
      <w:r>
        <w:t xml:space="preserve">ing (and how to intervene) </w:t>
      </w:r>
      <w:r>
        <w:t xml:space="preserve">if an individual </w:t>
      </w:r>
      <w:r>
        <w:t>represents an FFD concern</w:t>
      </w:r>
      <w:r>
        <w:t>.</w:t>
      </w:r>
    </w:p>
    <w:p w:rsidR="00CD51E5" w:rsidP="001F5E24" w14:paraId="7CE2AE1B" w14:textId="472A28BD">
      <w:pPr>
        <w:pStyle w:val="BodyText"/>
        <w:widowControl/>
        <w:numPr>
          <w:ilvl w:val="0"/>
          <w:numId w:val="84"/>
        </w:numPr>
        <w:tabs>
          <w:tab w:val="left" w:pos="720"/>
        </w:tabs>
        <w:spacing w:before="220"/>
        <w:ind w:left="1440" w:hanging="720"/>
      </w:pPr>
      <w:r>
        <w:t xml:space="preserve">Understanding </w:t>
      </w:r>
      <w:r w:rsidR="005171C2">
        <w:t>how</w:t>
      </w:r>
      <w:r w:rsidR="00030735">
        <w:t xml:space="preserve"> and when to seek emergency medical treatment </w:t>
      </w:r>
      <w:r>
        <w:t>or security support for an observed individual</w:t>
      </w:r>
      <w:r w:rsidR="00254C0E">
        <w:t>.</w:t>
      </w:r>
    </w:p>
    <w:p w:rsidR="00F6435A" w:rsidP="001F5E24" w14:paraId="1F3E495B" w14:textId="6114E6AA">
      <w:pPr>
        <w:pStyle w:val="BodyText"/>
        <w:widowControl/>
        <w:numPr>
          <w:ilvl w:val="0"/>
          <w:numId w:val="84"/>
        </w:numPr>
        <w:tabs>
          <w:tab w:val="left" w:pos="720"/>
        </w:tabs>
        <w:spacing w:before="220"/>
        <w:ind w:left="1440" w:hanging="720"/>
      </w:pPr>
      <w:r>
        <w:t>Unders</w:t>
      </w:r>
      <w:r w:rsidR="009A43C6">
        <w:t xml:space="preserve">tanding </w:t>
      </w:r>
      <w:r>
        <w:t xml:space="preserve">that making false </w:t>
      </w:r>
      <w:r w:rsidR="009A43C6">
        <w:t xml:space="preserve">(i.e., unjustified) </w:t>
      </w:r>
      <w:r>
        <w:t xml:space="preserve">claims of FFD concerns is a violation of </w:t>
      </w:r>
      <w:r w:rsidR="009A43C6">
        <w:t>the FFD policy</w:t>
      </w:r>
      <w:r w:rsidR="00650D19">
        <w:t xml:space="preserve"> and </w:t>
      </w:r>
      <w:r w:rsidR="00D11F0C">
        <w:t xml:space="preserve">could be </w:t>
      </w:r>
      <w:r w:rsidR="00650D19">
        <w:t>considered retaliation or workplace harassment.</w:t>
      </w:r>
    </w:p>
    <w:p w:rsidR="00611BC2" w:rsidP="00E14D33" w14:paraId="3390F22A" w14:textId="1967C625">
      <w:pPr>
        <w:pStyle w:val="BodyText"/>
        <w:widowControl/>
        <w:tabs>
          <w:tab w:val="left" w:pos="720"/>
        </w:tabs>
        <w:ind w:left="0"/>
      </w:pPr>
    </w:p>
    <w:p w:rsidR="00CD5424" w:rsidRPr="0061683F" w:rsidP="001F5E24" w14:paraId="5AA70162" w14:textId="0FC406DE">
      <w:pPr>
        <w:pStyle w:val="BodyText"/>
        <w:widowControl/>
        <w:numPr>
          <w:ilvl w:val="0"/>
          <w:numId w:val="104"/>
        </w:numPr>
        <w:tabs>
          <w:tab w:val="left" w:pos="720"/>
        </w:tabs>
        <w:ind w:hanging="720"/>
      </w:pPr>
      <w:r w:rsidRPr="0061683F">
        <w:t>BOP Effectiveness</w:t>
      </w:r>
    </w:p>
    <w:p w:rsidR="00CD5424" w:rsidP="00E14D33" w14:paraId="53ECFB6B" w14:textId="77777777">
      <w:pPr>
        <w:pStyle w:val="BodyText"/>
        <w:widowControl/>
        <w:tabs>
          <w:tab w:val="left" w:pos="720"/>
        </w:tabs>
        <w:ind w:left="0"/>
      </w:pPr>
    </w:p>
    <w:p w:rsidR="008C3ECD" w:rsidP="00F76CCA" w14:paraId="5AA38365" w14:textId="3E398BB1">
      <w:pPr>
        <w:pStyle w:val="BodyText"/>
        <w:ind w:left="720" w:firstLine="0"/>
      </w:pPr>
      <w:r>
        <w:t xml:space="preserve">To establish baseline human performance to </w:t>
      </w:r>
      <w:r w:rsidR="005171C2">
        <w:t>aid in determining</w:t>
      </w:r>
      <w:r>
        <w:t xml:space="preserve"> whether an FFD concern exists</w:t>
      </w:r>
      <w:r w:rsidR="004425EF">
        <w:t>, licensees and</w:t>
      </w:r>
      <w:r w:rsidR="00496070">
        <w:t xml:space="preserve"> </w:t>
      </w:r>
      <w:r w:rsidR="004425EF">
        <w:t xml:space="preserve">other entities may </w:t>
      </w:r>
      <w:r w:rsidR="00496070">
        <w:t xml:space="preserve">implement </w:t>
      </w:r>
      <w:r w:rsidR="004425EF">
        <w:t xml:space="preserve">proactive </w:t>
      </w:r>
      <w:r w:rsidR="00496070">
        <w:t>program elements</w:t>
      </w:r>
      <w:r w:rsidR="00D404F1">
        <w:t xml:space="preserve"> such as t</w:t>
      </w:r>
      <w:r w:rsidR="001436DC">
        <w:t>he following</w:t>
      </w:r>
      <w:r w:rsidR="00D404F1">
        <w:t>:</w:t>
      </w:r>
      <w:r w:rsidR="001436DC">
        <w:t xml:space="preserve"> </w:t>
      </w:r>
    </w:p>
    <w:p w:rsidR="008C3ECD" w:rsidRPr="005529FD" w:rsidP="00C1743D" w14:paraId="56442F54" w14:textId="0138B44B">
      <w:pPr>
        <w:pStyle w:val="BodyText"/>
        <w:widowControl/>
        <w:numPr>
          <w:ilvl w:val="0"/>
          <w:numId w:val="40"/>
        </w:numPr>
        <w:spacing w:before="220"/>
        <w:ind w:left="1440" w:hanging="720"/>
        <w:rPr>
          <w:iCs/>
        </w:rPr>
      </w:pPr>
      <w:r>
        <w:t>Video recordings, voice monitoring, biometrics, and photographs could be used from security systems for comparative analysis</w:t>
      </w:r>
      <w:r w:rsidR="00761258">
        <w:t xml:space="preserve"> of human performance</w:t>
      </w:r>
      <w:r>
        <w:t xml:space="preserve">. Movement analysis technique was employed more than a decade ago at the </w:t>
      </w:r>
      <w:r w:rsidRPr="00E14D33">
        <w:t>Mall of America</w:t>
      </w:r>
      <w:r w:rsidR="005529FD">
        <w:t xml:space="preserve"> in Bloomington, Minnesota</w:t>
      </w:r>
      <w:r w:rsidRPr="00C1743D">
        <w:rPr>
          <w:iCs/>
        </w:rPr>
        <w:t>.</w:t>
      </w:r>
      <w:r>
        <w:rPr>
          <w:rStyle w:val="FootnoteReference"/>
          <w:iCs/>
        </w:rPr>
        <w:footnoteReference w:id="21"/>
      </w:r>
    </w:p>
    <w:p w:rsidR="008C3ECD" w:rsidP="00C1743D" w14:paraId="0BCDD491" w14:textId="5E73DBD2">
      <w:pPr>
        <w:pStyle w:val="BodyText"/>
        <w:widowControl/>
        <w:numPr>
          <w:ilvl w:val="0"/>
          <w:numId w:val="40"/>
        </w:numPr>
        <w:spacing w:before="220"/>
        <w:ind w:left="1440" w:hanging="720"/>
      </w:pPr>
      <w:r>
        <w:t xml:space="preserve">If a facility has a small staff, </w:t>
      </w:r>
      <w:r w:rsidR="00D54B5A">
        <w:t xml:space="preserve">then </w:t>
      </w:r>
      <w:r>
        <w:t xml:space="preserve">periodically shifting individuals from one shift or team to another may help </w:t>
      </w:r>
      <w:r w:rsidR="00B6333B">
        <w:t xml:space="preserve">mitigate any </w:t>
      </w:r>
      <w:r w:rsidR="00A77928">
        <w:t xml:space="preserve">negative group dynamics that could </w:t>
      </w:r>
      <w:r w:rsidR="00020258">
        <w:t xml:space="preserve">result from </w:t>
      </w:r>
      <w:r>
        <w:t>small groups and quell or identify aberrant behavior.</w:t>
      </w:r>
    </w:p>
    <w:p w:rsidR="008C3ECD" w:rsidP="00C1743D" w14:paraId="76F4373E" w14:textId="2C71E6CB">
      <w:pPr>
        <w:pStyle w:val="BodyText"/>
        <w:widowControl/>
        <w:numPr>
          <w:ilvl w:val="0"/>
          <w:numId w:val="40"/>
        </w:numPr>
        <w:spacing w:before="220"/>
        <w:ind w:left="1440" w:hanging="720"/>
      </w:pPr>
      <w:r>
        <w:t xml:space="preserve">Periodic audio and visual contact with staff </w:t>
      </w:r>
      <w:r w:rsidR="00314B9F">
        <w:t xml:space="preserve">working </w:t>
      </w:r>
      <w:r>
        <w:t>in a geographically</w:t>
      </w:r>
      <w:r w:rsidR="00D404F1">
        <w:t xml:space="preserve"> </w:t>
      </w:r>
      <w:r>
        <w:t>remote location using video conferencing may help detect changes in human attitudes (i.</w:t>
      </w:r>
      <w:r w:rsidR="00BE78B7">
        <w:t>e</w:t>
      </w:r>
      <w:r>
        <w:t>., safety culture) or performance.</w:t>
      </w:r>
    </w:p>
    <w:p w:rsidR="008C3ECD" w:rsidP="00C1743D" w14:paraId="11F8352B" w14:textId="28AFBC22">
      <w:pPr>
        <w:pStyle w:val="BodyText"/>
        <w:widowControl/>
        <w:numPr>
          <w:ilvl w:val="0"/>
          <w:numId w:val="40"/>
        </w:numPr>
        <w:spacing w:before="220"/>
        <w:ind w:left="1440" w:hanging="720"/>
      </w:pPr>
      <w:r>
        <w:t xml:space="preserve">Periodic </w:t>
      </w:r>
      <w:r w:rsidR="00BE78B7">
        <w:t>s</w:t>
      </w:r>
      <w:r>
        <w:t xml:space="preserve">taff and management rotations to the </w:t>
      </w:r>
      <w:r w:rsidR="00314B9F">
        <w:t xml:space="preserve">site, </w:t>
      </w:r>
      <w:r>
        <w:t>corporate office</w:t>
      </w:r>
      <w:r w:rsidR="00314B9F">
        <w:t>,</w:t>
      </w:r>
      <w:r>
        <w:t xml:space="preserve"> or central monitoring station could help build companywide teamwork, as well as better informed and more fungible employees. </w:t>
      </w:r>
    </w:p>
    <w:p w:rsidR="005171C2" w:rsidP="00C1743D" w14:paraId="3A546598" w14:textId="48E49BE3">
      <w:pPr>
        <w:pStyle w:val="BodyText"/>
        <w:widowControl/>
        <w:numPr>
          <w:ilvl w:val="0"/>
          <w:numId w:val="40"/>
        </w:numPr>
        <w:spacing w:before="220"/>
        <w:ind w:left="1440" w:hanging="720"/>
      </w:pPr>
      <w:r>
        <w:t xml:space="preserve">Third parties could assess human performance, small group dynamics, and any negative </w:t>
      </w:r>
      <w:r w:rsidR="002952B8">
        <w:t xml:space="preserve">performance </w:t>
      </w:r>
      <w:r>
        <w:t>issues that may be developing at a facility.</w:t>
      </w:r>
    </w:p>
    <w:p w:rsidR="00802BBC" w:rsidP="00E14D33" w14:paraId="52CA488B" w14:textId="77777777">
      <w:pPr>
        <w:pStyle w:val="BodyText"/>
        <w:widowControl/>
        <w:tabs>
          <w:tab w:val="left" w:pos="720"/>
        </w:tabs>
        <w:ind w:left="0"/>
      </w:pPr>
    </w:p>
    <w:p w:rsidR="00802BBC" w:rsidP="00E14D33" w14:paraId="354DCB8C" w14:textId="726A2D0B">
      <w:pPr>
        <w:pStyle w:val="BodyText"/>
        <w:widowControl/>
        <w:tabs>
          <w:tab w:val="left" w:pos="720"/>
        </w:tabs>
        <w:ind w:left="0"/>
      </w:pPr>
      <w:r>
        <w:t xml:space="preserve">Licensees </w:t>
      </w:r>
      <w:r w:rsidR="002B0CDC">
        <w:t>or</w:t>
      </w:r>
      <w:r>
        <w:t xml:space="preserve"> other entities</w:t>
      </w:r>
      <w:r w:rsidR="00AE4775">
        <w:t>, while</w:t>
      </w:r>
      <w:r>
        <w:t xml:space="preserve"> </w:t>
      </w:r>
      <w:r w:rsidR="00EE59D7">
        <w:t xml:space="preserve">encouraged to </w:t>
      </w:r>
      <w:r w:rsidR="00CB1EBB">
        <w:t>use</w:t>
      </w:r>
      <w:r w:rsidR="002C7F3B">
        <w:t xml:space="preserve"> external site monitoring </w:t>
      </w:r>
      <w:r w:rsidR="00636035">
        <w:t>by</w:t>
      </w:r>
      <w:r w:rsidR="002C7F3B">
        <w:t xml:space="preserve"> video or teleconferencing</w:t>
      </w:r>
      <w:r w:rsidR="00EE59D7">
        <w:t>,</w:t>
      </w:r>
      <w:r w:rsidR="0053671A">
        <w:t xml:space="preserve"> </w:t>
      </w:r>
      <w:r w:rsidR="00EE59D7">
        <w:t>should be aware of its limitations</w:t>
      </w:r>
      <w:r w:rsidR="00E85623">
        <w:t>, especially when an individual’s baseline has not been established</w:t>
      </w:r>
      <w:r w:rsidR="00F042C9">
        <w:t xml:space="preserve">. </w:t>
      </w:r>
      <w:r w:rsidR="00856267">
        <w:t>The value of v</w:t>
      </w:r>
      <w:r w:rsidR="005F153F">
        <w:t xml:space="preserve">ideo and teleconferencing </w:t>
      </w:r>
      <w:r w:rsidR="006E0B32">
        <w:t xml:space="preserve">technology </w:t>
      </w:r>
      <w:r w:rsidR="00856267">
        <w:t>is limited when</w:t>
      </w:r>
      <w:r w:rsidR="002E696F">
        <w:t xml:space="preserve"> evaluation through physical </w:t>
      </w:r>
      <w:r w:rsidR="00653C5D">
        <w:t xml:space="preserve">proximity </w:t>
      </w:r>
      <w:r w:rsidR="00CE3DAB">
        <w:t xml:space="preserve">may be </w:t>
      </w:r>
      <w:r w:rsidR="002E696F">
        <w:t xml:space="preserve">required, </w:t>
      </w:r>
      <w:r w:rsidR="004D58A3">
        <w:t xml:space="preserve">an individual </w:t>
      </w:r>
      <w:r w:rsidR="00D97071">
        <w:t>is already physically impaired</w:t>
      </w:r>
      <w:r w:rsidR="006E0B32">
        <w:t xml:space="preserve"> or intoxicated, there is a language barrier, </w:t>
      </w:r>
      <w:r w:rsidR="007A61FE">
        <w:t xml:space="preserve">the call occurs during an emergency, or the </w:t>
      </w:r>
      <w:r w:rsidR="00977788">
        <w:t xml:space="preserve">technology fails </w:t>
      </w:r>
      <w:r w:rsidR="00CB1EBB">
        <w:t>because of</w:t>
      </w:r>
      <w:r w:rsidR="00977788">
        <w:t xml:space="preserve"> connectivity or other access issues.</w:t>
      </w:r>
      <w:r w:rsidR="00752406">
        <w:t xml:space="preserve"> Additionally, video or teleconferencing may limit a</w:t>
      </w:r>
      <w:r w:rsidR="004D58A3">
        <w:t>n observer’s</w:t>
      </w:r>
      <w:r w:rsidR="00752406">
        <w:t xml:space="preserve"> ability to identify </w:t>
      </w:r>
      <w:r w:rsidR="00601729">
        <w:t>important nonverbal communication cues</w:t>
      </w:r>
      <w:r w:rsidR="009A7A4E">
        <w:t xml:space="preserve"> (e.g., leg shaking, toe tapping, sweaty palms, dilated pupils)</w:t>
      </w:r>
      <w:r w:rsidR="00601729">
        <w:t xml:space="preserve">. </w:t>
      </w:r>
    </w:p>
    <w:p w:rsidR="00262A0C" w:rsidP="00E14D33" w14:paraId="061A7E16" w14:textId="77777777">
      <w:pPr>
        <w:pStyle w:val="BodyText"/>
        <w:widowControl/>
        <w:tabs>
          <w:tab w:val="left" w:pos="720"/>
        </w:tabs>
        <w:ind w:left="0" w:firstLine="0"/>
      </w:pPr>
    </w:p>
    <w:p w:rsidR="00F41ED7" w:rsidP="00E14D33" w14:paraId="4594C067" w14:textId="2905723C">
      <w:pPr>
        <w:pStyle w:val="BodyText"/>
        <w:widowControl/>
        <w:tabs>
          <w:tab w:val="left" w:pos="720"/>
        </w:tabs>
        <w:ind w:left="0"/>
      </w:pPr>
      <w:r>
        <w:t xml:space="preserve">Licensees </w:t>
      </w:r>
      <w:r w:rsidR="00886518">
        <w:t>or</w:t>
      </w:r>
      <w:r>
        <w:t xml:space="preserve"> other entities should not exclusively rely on </w:t>
      </w:r>
      <w:r w:rsidR="000B7AC5">
        <w:t>video or teleconferencing for behavior</w:t>
      </w:r>
      <w:r w:rsidR="000A0657">
        <w:t>al</w:t>
      </w:r>
      <w:r w:rsidR="000B7AC5">
        <w:t xml:space="preserve"> observation. Licensees </w:t>
      </w:r>
      <w:r w:rsidR="00886518">
        <w:t>or</w:t>
      </w:r>
      <w:r w:rsidR="000B7AC5">
        <w:t xml:space="preserve"> other entities </w:t>
      </w:r>
      <w:r w:rsidR="00CB1EBB">
        <w:t>using</w:t>
      </w:r>
      <w:r w:rsidR="000B7AC5">
        <w:t xml:space="preserve"> video or teleconferencing to </w:t>
      </w:r>
      <w:r w:rsidR="00E61180">
        <w:t>fulfill parts of their BOP objectives should include</w:t>
      </w:r>
      <w:r w:rsidR="008F468C">
        <w:t xml:space="preserve"> </w:t>
      </w:r>
      <w:r w:rsidR="00E61180">
        <w:t xml:space="preserve">an </w:t>
      </w:r>
      <w:r w:rsidR="008F468C">
        <w:t>in-person</w:t>
      </w:r>
      <w:r w:rsidR="00E61180">
        <w:t xml:space="preserve"> </w:t>
      </w:r>
      <w:r w:rsidR="001C5510">
        <w:t xml:space="preserve">(face-to-face) </w:t>
      </w:r>
      <w:r w:rsidR="00E61180">
        <w:t xml:space="preserve">baseline evaluation </w:t>
      </w:r>
      <w:r w:rsidR="004E74D7">
        <w:t>before</w:t>
      </w:r>
      <w:r w:rsidR="007354D1">
        <w:t xml:space="preserve"> an individual’s assignment to a plant site.</w:t>
      </w:r>
      <w:r w:rsidR="001C5510">
        <w:t xml:space="preserve"> This in-person </w:t>
      </w:r>
      <w:r w:rsidR="00D42EE8">
        <w:t xml:space="preserve">evaluation could leverage the </w:t>
      </w:r>
      <w:r w:rsidR="003915B5">
        <w:t>access authorization</w:t>
      </w:r>
      <w:r w:rsidR="00E021C8">
        <w:t>-</w:t>
      </w:r>
      <w:r w:rsidR="009508A7">
        <w:t xml:space="preserve">required </w:t>
      </w:r>
      <w:r w:rsidR="00E021C8">
        <w:t>annual supervisory reviews, NRC-required psychological examinat</w:t>
      </w:r>
      <w:r w:rsidR="00D20888">
        <w:t>i</w:t>
      </w:r>
      <w:r w:rsidR="00E021C8">
        <w:t>ons, and the medic</w:t>
      </w:r>
      <w:r w:rsidR="00D20888">
        <w:t>a</w:t>
      </w:r>
      <w:r w:rsidR="00E021C8">
        <w:t xml:space="preserve">l reviews </w:t>
      </w:r>
      <w:r w:rsidR="00E021C8">
        <w:t>conducted for NRC</w:t>
      </w:r>
      <w:r w:rsidR="00CB1EBB">
        <w:noBreakHyphen/>
      </w:r>
      <w:r w:rsidR="00E021C8">
        <w:t>licensed operat</w:t>
      </w:r>
      <w:r w:rsidR="00D20888">
        <w:t>ors and NRC-required security officers.</w:t>
      </w:r>
      <w:r w:rsidR="003419BE">
        <w:t xml:space="preserve"> These reviews and observations may be used to inform </w:t>
      </w:r>
      <w:r w:rsidR="00663338">
        <w:t xml:space="preserve">determinations of </w:t>
      </w:r>
      <w:r w:rsidR="00F20DBA">
        <w:t>fitness</w:t>
      </w:r>
      <w:r w:rsidR="00663338">
        <w:t xml:space="preserve"> required by </w:t>
      </w:r>
      <w:r w:rsidR="004C6DC1">
        <w:t xml:space="preserve">10 CFR Part </w:t>
      </w:r>
      <w:r w:rsidR="00663338">
        <w:t>26.</w:t>
      </w:r>
    </w:p>
    <w:p w:rsidR="00F41ED7" w:rsidP="00E14D33" w14:paraId="76A60788" w14:textId="77777777">
      <w:pPr>
        <w:pStyle w:val="BodyText"/>
        <w:widowControl/>
        <w:tabs>
          <w:tab w:val="left" w:pos="720"/>
        </w:tabs>
        <w:ind w:left="0"/>
      </w:pPr>
    </w:p>
    <w:p w:rsidR="00640ABF" w:rsidRPr="00032AD0" w:rsidP="00193653" w14:paraId="5A7BDD9F" w14:textId="5B67579A">
      <w:pPr>
        <w:pStyle w:val="Heading2"/>
        <w:widowControl/>
        <w:ind w:left="720" w:right="0" w:hanging="720"/>
      </w:pPr>
      <w:bookmarkStart w:id="308" w:name="_Toc114667132"/>
      <w:bookmarkStart w:id="309" w:name="_Toc120107232"/>
      <w:bookmarkStart w:id="310" w:name="_Toc170384185"/>
      <w:bookmarkStart w:id="311" w:name="_Toc170384292"/>
      <w:bookmarkStart w:id="312" w:name="_Toc170384506"/>
      <w:r>
        <w:t>10 CFR </w:t>
      </w:r>
      <w:r w:rsidRPr="00032AD0" w:rsidR="005E3112">
        <w:t>26.610</w:t>
      </w:r>
      <w:r w:rsidRPr="00032AD0" w:rsidR="00E279FD">
        <w:t xml:space="preserve">, </w:t>
      </w:r>
      <w:r w:rsidR="00F76CCA">
        <w:t>“</w:t>
      </w:r>
      <w:r w:rsidRPr="00032AD0" w:rsidR="00E279FD">
        <w:t>Sanctions</w:t>
      </w:r>
      <w:bookmarkEnd w:id="308"/>
      <w:r w:rsidR="00F76CCA">
        <w:t>.”</w:t>
      </w:r>
      <w:bookmarkEnd w:id="309"/>
      <w:bookmarkEnd w:id="310"/>
      <w:bookmarkEnd w:id="311"/>
      <w:bookmarkEnd w:id="312"/>
    </w:p>
    <w:p w:rsidR="008911AE" w:rsidRPr="00282CA0" w:rsidP="00E14D33" w14:paraId="5CF20848" w14:textId="60B9F1F9">
      <w:pPr>
        <w:pStyle w:val="BodyText"/>
        <w:widowControl/>
        <w:tabs>
          <w:tab w:val="left" w:pos="720"/>
        </w:tabs>
      </w:pPr>
    </w:p>
    <w:p w:rsidR="00F47BEA" w:rsidP="00E665CE" w14:paraId="0047BA6B" w14:textId="673C0BA8">
      <w:pPr>
        <w:pStyle w:val="BodyText"/>
        <w:widowControl/>
        <w:tabs>
          <w:tab w:val="left" w:pos="720"/>
        </w:tabs>
        <w:ind w:left="0"/>
      </w:pPr>
      <w:r w:rsidRPr="00A73537">
        <w:t xml:space="preserve">The </w:t>
      </w:r>
      <w:r w:rsidRPr="00A73537" w:rsidR="003F4730">
        <w:t xml:space="preserve">licensee </w:t>
      </w:r>
      <w:r w:rsidR="006E003D">
        <w:t xml:space="preserve">or other entity </w:t>
      </w:r>
      <w:r w:rsidR="009A3BBF">
        <w:t>is</w:t>
      </w:r>
      <w:r w:rsidR="00855E65">
        <w:t xml:space="preserve"> required to</w:t>
      </w:r>
      <w:r w:rsidRPr="00A73537">
        <w:t xml:space="preserve"> establish sanctions for FFD policy violations that, at a minimum, prohibit the individuals</w:t>
      </w:r>
      <w:r w:rsidRPr="00A73537" w:rsidR="00DF4952">
        <w:rPr>
          <w:shd w:val="clear" w:color="auto" w:fill="FFFFFF"/>
        </w:rPr>
        <w:t xml:space="preserve"> specified in </w:t>
      </w:r>
      <w:r w:rsidR="00BB678F">
        <w:rPr>
          <w:shd w:val="clear" w:color="auto" w:fill="FFFFFF"/>
        </w:rPr>
        <w:t>10 CFR</w:t>
      </w:r>
      <w:r w:rsidRPr="00A73537" w:rsidR="00BB678F">
        <w:rPr>
          <w:shd w:val="clear" w:color="auto" w:fill="FFFFFF"/>
        </w:rPr>
        <w:t xml:space="preserve"> </w:t>
      </w:r>
      <w:r w:rsidR="00EC58DB">
        <w:rPr>
          <w:shd w:val="clear" w:color="auto" w:fill="FFFFFF"/>
        </w:rPr>
        <w:t>26.4</w:t>
      </w:r>
      <w:r w:rsidRPr="00A73537" w:rsidR="00DF4952">
        <w:rPr>
          <w:shd w:val="clear" w:color="auto" w:fill="FFFFFF"/>
        </w:rPr>
        <w:t xml:space="preserve"> </w:t>
      </w:r>
      <w:r w:rsidRPr="00A73537">
        <w:t xml:space="preserve">from being assigned to </w:t>
      </w:r>
      <w:r w:rsidRPr="00A73537" w:rsidR="00B56F9E">
        <w:rPr>
          <w:shd w:val="clear" w:color="auto" w:fill="FFFFFF"/>
        </w:rPr>
        <w:t xml:space="preserve">perform or direct those duties and responsibilities </w:t>
      </w:r>
      <w:r w:rsidR="001155F2">
        <w:rPr>
          <w:shd w:val="clear" w:color="auto" w:fill="FFFFFF"/>
        </w:rPr>
        <w:t xml:space="preserve">that </w:t>
      </w:r>
      <w:r w:rsidRPr="00A73537" w:rsidR="001155F2">
        <w:rPr>
          <w:shd w:val="clear" w:color="auto" w:fill="FFFFFF"/>
        </w:rPr>
        <w:t>mak</w:t>
      </w:r>
      <w:r w:rsidR="001155F2">
        <w:rPr>
          <w:shd w:val="clear" w:color="auto" w:fill="FFFFFF"/>
        </w:rPr>
        <w:t>e</w:t>
      </w:r>
      <w:r w:rsidRPr="00A73537" w:rsidR="00B56F9E">
        <w:rPr>
          <w:shd w:val="clear" w:color="auto" w:fill="FFFFFF"/>
        </w:rPr>
        <w:t xml:space="preserve"> them </w:t>
      </w:r>
      <w:r w:rsidR="001155F2">
        <w:rPr>
          <w:shd w:val="clear" w:color="auto" w:fill="FFFFFF"/>
        </w:rPr>
        <w:t>subject</w:t>
      </w:r>
      <w:r w:rsidRPr="00A73537" w:rsidR="001155F2">
        <w:rPr>
          <w:shd w:val="clear" w:color="auto" w:fill="FFFFFF"/>
        </w:rPr>
        <w:t xml:space="preserve"> </w:t>
      </w:r>
      <w:r w:rsidRPr="00A73537" w:rsidR="00B56F9E">
        <w:rPr>
          <w:shd w:val="clear" w:color="auto" w:fill="FFFFFF"/>
        </w:rPr>
        <w:t xml:space="preserve">to </w:t>
      </w:r>
      <w:r w:rsidR="0038419B">
        <w:rPr>
          <w:shd w:val="clear" w:color="auto" w:fill="FFFFFF"/>
        </w:rPr>
        <w:t xml:space="preserve">10 CFR Part 26, </w:t>
      </w:r>
      <w:r w:rsidR="00151B08">
        <w:rPr>
          <w:shd w:val="clear" w:color="auto" w:fill="FFFFFF"/>
        </w:rPr>
        <w:t>S</w:t>
      </w:r>
      <w:r w:rsidRPr="00A73537" w:rsidR="00B56F9E">
        <w:rPr>
          <w:shd w:val="clear" w:color="auto" w:fill="FFFFFF"/>
        </w:rPr>
        <w:t>ubpart M</w:t>
      </w:r>
      <w:r w:rsidR="0038419B">
        <w:rPr>
          <w:shd w:val="clear" w:color="auto" w:fill="FFFFFF"/>
        </w:rPr>
        <w:t>,</w:t>
      </w:r>
      <w:r w:rsidRPr="00A73537" w:rsidR="00B56F9E">
        <w:rPr>
          <w:shd w:val="clear" w:color="auto" w:fill="FFFFFF"/>
        </w:rPr>
        <w:t xml:space="preserve"> </w:t>
      </w:r>
      <w:r w:rsidRPr="00A73537">
        <w:t xml:space="preserve">unless or until the </w:t>
      </w:r>
      <w:r w:rsidRPr="00A73537" w:rsidR="003F4730">
        <w:t xml:space="preserve">licensee </w:t>
      </w:r>
      <w:r w:rsidRPr="00A73537">
        <w:t>determines that the individual’s condition or behavior does not pose a potential risk to public health and safety or the common defense and security.</w:t>
      </w:r>
      <w:r>
        <w:t xml:space="preserve"> </w:t>
      </w:r>
      <w:r w:rsidR="00D84C19">
        <w:t xml:space="preserve">The sanction </w:t>
      </w:r>
      <w:r w:rsidR="00EC58DB">
        <w:t>also needs</w:t>
      </w:r>
      <w:r w:rsidR="00855E65">
        <w:t xml:space="preserve"> to</w:t>
      </w:r>
      <w:r w:rsidR="00D84C19">
        <w:t xml:space="preserve"> </w:t>
      </w:r>
      <w:r w:rsidRPr="002B16AE" w:rsidR="002B16AE">
        <w:t>escalate with the number of occurrences and severity of the FFD policy violation.</w:t>
      </w:r>
    </w:p>
    <w:p w:rsidR="00F47BEA" w:rsidP="00E665CE" w14:paraId="33CC8C12" w14:textId="77777777">
      <w:pPr>
        <w:pStyle w:val="BodyText"/>
        <w:widowControl/>
        <w:tabs>
          <w:tab w:val="left" w:pos="720"/>
        </w:tabs>
        <w:ind w:left="0"/>
      </w:pPr>
    </w:p>
    <w:p w:rsidR="00D560DD" w:rsidP="00E665CE" w14:paraId="2606296F" w14:textId="2E211AFB">
      <w:pPr>
        <w:pStyle w:val="BodyText"/>
        <w:widowControl/>
        <w:tabs>
          <w:tab w:val="left" w:pos="720"/>
        </w:tabs>
        <w:ind w:left="0"/>
      </w:pPr>
      <w:r w:rsidRPr="00D560DD">
        <w:t xml:space="preserve">The severity of the sanction </w:t>
      </w:r>
      <w:r w:rsidR="00446C0E">
        <w:t xml:space="preserve">should be based on </w:t>
      </w:r>
      <w:r w:rsidRPr="00D560DD">
        <w:t xml:space="preserve">three </w:t>
      </w:r>
      <w:r w:rsidR="00446C0E">
        <w:t>factors</w:t>
      </w:r>
      <w:r w:rsidRPr="00D560DD">
        <w:t xml:space="preserve">: </w:t>
      </w:r>
      <w:r w:rsidR="001860D8">
        <w:t>the length</w:t>
      </w:r>
      <w:r w:rsidRPr="00D560DD">
        <w:t xml:space="preserve"> of the </w:t>
      </w:r>
      <w:r w:rsidR="001860D8">
        <w:t xml:space="preserve">issued </w:t>
      </w:r>
      <w:r w:rsidRPr="00D560DD">
        <w:t xml:space="preserve">sanction; </w:t>
      </w:r>
      <w:r w:rsidR="001860D8">
        <w:t xml:space="preserve">the </w:t>
      </w:r>
      <w:r w:rsidRPr="00D560DD">
        <w:t>scope and detail of any treatment or clinical plan to help remedy the root or apparent cause(s) of the FFD policy violation; and the scope and l</w:t>
      </w:r>
      <w:r w:rsidR="001860D8">
        <w:t>ength</w:t>
      </w:r>
      <w:r w:rsidRPr="00D560DD">
        <w:t xml:space="preserve"> of a follow-up </w:t>
      </w:r>
      <w:r w:rsidR="00E4205B">
        <w:t xml:space="preserve">testing program for </w:t>
      </w:r>
      <w:r w:rsidRPr="00D560DD">
        <w:t>drug</w:t>
      </w:r>
      <w:r w:rsidR="002B0414">
        <w:t>s</w:t>
      </w:r>
      <w:r w:rsidR="00E4205B">
        <w:t>,</w:t>
      </w:r>
      <w:r w:rsidRPr="00D560DD">
        <w:t xml:space="preserve"> </w:t>
      </w:r>
      <w:r w:rsidR="001860D8">
        <w:t>alcohol</w:t>
      </w:r>
      <w:r w:rsidR="00E4205B">
        <w:t>, or both</w:t>
      </w:r>
      <w:r w:rsidRPr="00D560DD">
        <w:t>.</w:t>
      </w:r>
    </w:p>
    <w:p w:rsidR="00D560DD" w:rsidP="00E14D33" w14:paraId="50191EC9" w14:textId="77777777">
      <w:pPr>
        <w:pStyle w:val="BodyText"/>
        <w:widowControl/>
        <w:tabs>
          <w:tab w:val="left" w:pos="720"/>
        </w:tabs>
        <w:ind w:left="0"/>
      </w:pPr>
    </w:p>
    <w:p w:rsidR="00FB0EB3" w:rsidRPr="00FB1525" w:rsidP="00E14D33" w14:paraId="643F326C" w14:textId="4F677E6F">
      <w:pPr>
        <w:pStyle w:val="BodyText"/>
        <w:widowControl/>
        <w:tabs>
          <w:tab w:val="left" w:pos="720"/>
        </w:tabs>
        <w:ind w:left="0"/>
      </w:pPr>
      <w:r w:rsidRPr="002B16AE">
        <w:t>The sanction</w:t>
      </w:r>
      <w:r w:rsidR="00855E65">
        <w:t xml:space="preserve"> </w:t>
      </w:r>
      <w:r w:rsidR="008E0384">
        <w:t>must</w:t>
      </w:r>
      <w:r>
        <w:t xml:space="preserve"> </w:t>
      </w:r>
      <w:r w:rsidRPr="002B16AE">
        <w:t>be long enough to act as a deterren</w:t>
      </w:r>
      <w:r w:rsidR="00855E65">
        <w:t>t</w:t>
      </w:r>
      <w:r w:rsidRPr="002B16AE">
        <w:t xml:space="preserve"> and, if the individual is retained as a</w:t>
      </w:r>
      <w:r w:rsidR="00117916">
        <w:t xml:space="preserve"> </w:t>
      </w:r>
      <w:r w:rsidR="00311120">
        <w:t>licensee employee</w:t>
      </w:r>
      <w:r w:rsidRPr="002B16AE">
        <w:t xml:space="preserve"> or </w:t>
      </w:r>
      <w:r w:rsidR="00383211">
        <w:t>C/V</w:t>
      </w:r>
      <w:r w:rsidRPr="002B16AE">
        <w:t>, enable the individual to complete counseling or treatment</w:t>
      </w:r>
      <w:r>
        <w:t>.</w:t>
      </w:r>
      <w:r>
        <w:t xml:space="preserve"> </w:t>
      </w:r>
      <w:r w:rsidR="001155F2">
        <w:t>Because</w:t>
      </w:r>
      <w:r>
        <w:t xml:space="preserve"> of the wide variety of </w:t>
      </w:r>
      <w:r w:rsidR="001155F2">
        <w:t xml:space="preserve">possible </w:t>
      </w:r>
      <w:r>
        <w:t>FFD policy violations an</w:t>
      </w:r>
      <w:r w:rsidR="00836962">
        <w:t>d</w:t>
      </w:r>
      <w:r>
        <w:t xml:space="preserve"> FFD program</w:t>
      </w:r>
      <w:r w:rsidR="00836962">
        <w:t>s</w:t>
      </w:r>
      <w:r w:rsidR="001155F2">
        <w:t>, the licensee’s or other entity’s procedures</w:t>
      </w:r>
      <w:r w:rsidR="001155F2">
        <w:t xml:space="preserve"> </w:t>
      </w:r>
      <w:r w:rsidR="001155F2">
        <w:t>should include i</w:t>
      </w:r>
      <w:r>
        <w:t xml:space="preserve">nstructions for meeting this requirement. For example, an individual tests positive for alcohol and is issued a 30-day denial of </w:t>
      </w:r>
      <w:r w:rsidR="00B51770">
        <w:t>authorization</w:t>
      </w:r>
      <w:r>
        <w:t xml:space="preserve"> as </w:t>
      </w:r>
      <w:r w:rsidR="00B51770">
        <w:t xml:space="preserve">presented </w:t>
      </w:r>
      <w:r w:rsidR="0033533A">
        <w:t xml:space="preserve">in </w:t>
      </w:r>
      <w:r w:rsidR="001155F2">
        <w:t>t</w:t>
      </w:r>
      <w:r w:rsidR="00B51770">
        <w:t xml:space="preserve">able 9. Yet, </w:t>
      </w:r>
      <w:r w:rsidR="00442CE9">
        <w:t xml:space="preserve">the licensee- or other entity-assigned </w:t>
      </w:r>
      <w:r w:rsidR="00AA0C56">
        <w:t>SAE</w:t>
      </w:r>
      <w:r w:rsidR="00BA6B8A">
        <w:t xml:space="preserve"> </w:t>
      </w:r>
      <w:r w:rsidR="00442CE9">
        <w:t xml:space="preserve">knows that different people need different treatment plans for alcohol use disorders. The </w:t>
      </w:r>
      <w:r w:rsidR="0077186B">
        <w:t xml:space="preserve">clinical assessment determines that the </w:t>
      </w:r>
      <w:r w:rsidR="00123944">
        <w:t xml:space="preserve">subject individual presents a </w:t>
      </w:r>
      <w:r w:rsidR="0077186B">
        <w:t xml:space="preserve">situational </w:t>
      </w:r>
      <w:r w:rsidR="00123944">
        <w:t xml:space="preserve">drinking pattern </w:t>
      </w:r>
      <w:r w:rsidR="0077186B">
        <w:t xml:space="preserve">that does not present any other adverse compounding factors (such as </w:t>
      </w:r>
      <w:r w:rsidR="00123944">
        <w:t>depression</w:t>
      </w:r>
      <w:r w:rsidR="0077186B">
        <w:t xml:space="preserve">, abuse of other </w:t>
      </w:r>
      <w:r w:rsidRPr="00FB1525" w:rsidR="0077186B">
        <w:t xml:space="preserve">substances, family issues) </w:t>
      </w:r>
      <w:r w:rsidRPr="00FB1525" w:rsidR="00123944">
        <w:t xml:space="preserve">and </w:t>
      </w:r>
      <w:r w:rsidR="001155F2">
        <w:t>pre</w:t>
      </w:r>
      <w:r w:rsidRPr="00FB1525" w:rsidR="001155F2">
        <w:t>scribes</w:t>
      </w:r>
      <w:r w:rsidRPr="00FB1525" w:rsidR="0077186B">
        <w:t xml:space="preserve"> that the individual undergo </w:t>
      </w:r>
      <w:r w:rsidR="001155F2">
        <w:t>six</w:t>
      </w:r>
      <w:r w:rsidRPr="00FB1525" w:rsidR="0052663E">
        <w:t xml:space="preserve"> sessions of counseling over </w:t>
      </w:r>
      <w:r w:rsidRPr="00FB1525" w:rsidR="0077186B">
        <w:t>3</w:t>
      </w:r>
      <w:r w:rsidR="00AA0C56">
        <w:t> </w:t>
      </w:r>
      <w:r w:rsidRPr="00FB1525" w:rsidR="0077186B">
        <w:t>weeks</w:t>
      </w:r>
      <w:r w:rsidRPr="00FB1525" w:rsidR="0052663E">
        <w:t>, plus a follow-up testing program. In this case, the licensee or other entity may restore the individual’s authorization upon complet</w:t>
      </w:r>
      <w:r w:rsidRPr="00FB1525" w:rsidR="00945773">
        <w:t xml:space="preserve">ion </w:t>
      </w:r>
      <w:r w:rsidRPr="00FB1525" w:rsidR="0052663E">
        <w:t>of the 30</w:t>
      </w:r>
      <w:r w:rsidRPr="00FB1525" w:rsidR="00945773">
        <w:t>-</w:t>
      </w:r>
      <w:r w:rsidRPr="00FB1525" w:rsidR="0052663E">
        <w:t>day</w:t>
      </w:r>
      <w:r w:rsidRPr="00FB1525" w:rsidR="00945773">
        <w:t xml:space="preserve"> sanction. If the assessment ordered 12</w:t>
      </w:r>
      <w:r w:rsidR="00856267">
        <w:t> </w:t>
      </w:r>
      <w:r w:rsidRPr="00FB1525" w:rsidR="00945773">
        <w:t>sessions over 6</w:t>
      </w:r>
      <w:r w:rsidR="00AA0C56">
        <w:t> </w:t>
      </w:r>
      <w:r w:rsidRPr="00FB1525" w:rsidR="00945773">
        <w:t>weeks, the individual m</w:t>
      </w:r>
      <w:r w:rsidRPr="00FB1525" w:rsidR="00CC4D7F">
        <w:t xml:space="preserve">ay still be </w:t>
      </w:r>
      <w:r w:rsidRPr="00FB1525" w:rsidR="00945773">
        <w:t xml:space="preserve">sanctioned </w:t>
      </w:r>
      <w:r w:rsidRPr="00FB1525" w:rsidR="00953B77">
        <w:t>for 30</w:t>
      </w:r>
      <w:r w:rsidR="001155F2">
        <w:t xml:space="preserve"> </w:t>
      </w:r>
      <w:r w:rsidRPr="00FB1525" w:rsidR="00953B77">
        <w:t>days</w:t>
      </w:r>
      <w:r w:rsidRPr="00FB1525" w:rsidR="00CC4D7F">
        <w:t>,</w:t>
      </w:r>
      <w:r w:rsidRPr="00FB1525" w:rsidR="00953B77">
        <w:t xml:space="preserve"> but the </w:t>
      </w:r>
      <w:r w:rsidR="00AA0C56">
        <w:t>SAE</w:t>
      </w:r>
      <w:r w:rsidR="00BA6B8A">
        <w:t xml:space="preserve"> </w:t>
      </w:r>
      <w:r w:rsidRPr="00FB1525" w:rsidR="00953B77">
        <w:t>may reassess the individual’s fitness, may find with reasonable assurance that the individual will remain fit for duty</w:t>
      </w:r>
      <w:r w:rsidRPr="00FB1525" w:rsidR="00D92FFE">
        <w:t>, and may recommend to the licensee or other</w:t>
      </w:r>
      <w:r w:rsidR="0093244E">
        <w:t xml:space="preserve"> entity</w:t>
      </w:r>
      <w:r w:rsidRPr="00FB1525" w:rsidR="00D92FFE">
        <w:t xml:space="preserve"> restoration of authorization based on the reassessment, yet the individual still mus</w:t>
      </w:r>
      <w:r w:rsidRPr="00FB1525" w:rsidR="00CC4D7F">
        <w:t>t</w:t>
      </w:r>
      <w:r w:rsidRPr="00FB1525" w:rsidR="00D92FFE">
        <w:t xml:space="preserve"> complete the required counseling and follow</w:t>
      </w:r>
      <w:r w:rsidR="001155F2">
        <w:noBreakHyphen/>
      </w:r>
      <w:r w:rsidRPr="00FB1525" w:rsidR="00D92FFE">
        <w:t xml:space="preserve">up </w:t>
      </w:r>
      <w:r w:rsidRPr="00FB1525" w:rsidR="00CC4D7F">
        <w:t xml:space="preserve">testing </w:t>
      </w:r>
      <w:r w:rsidRPr="00FB1525" w:rsidR="00D92FFE">
        <w:t>sessions</w:t>
      </w:r>
      <w:r w:rsidR="00500A39">
        <w:t>, if assigned</w:t>
      </w:r>
      <w:r w:rsidRPr="00FB1525" w:rsidR="00D92FFE">
        <w:t>.</w:t>
      </w:r>
    </w:p>
    <w:p w:rsidR="00FB0EB3" w:rsidRPr="00FB1525" w:rsidP="00E14D33" w14:paraId="677E5173" w14:textId="77777777">
      <w:pPr>
        <w:pStyle w:val="BodyText"/>
        <w:widowControl/>
        <w:tabs>
          <w:tab w:val="left" w:pos="720"/>
        </w:tabs>
        <w:ind w:left="0"/>
      </w:pPr>
    </w:p>
    <w:p w:rsidR="00D441FC" w:rsidP="00E14D33" w14:paraId="52B0EE75" w14:textId="2A96D970">
      <w:pPr>
        <w:pStyle w:val="BodyText"/>
        <w:widowControl/>
        <w:tabs>
          <w:tab w:val="left" w:pos="720"/>
        </w:tabs>
        <w:ind w:left="0"/>
      </w:pPr>
      <w:r w:rsidRPr="00FB1525">
        <w:t xml:space="preserve">The guidance below is based on lessons learned from the LLWR community and informed by the expectation that </w:t>
      </w:r>
      <w:r w:rsidR="00BA6B8A">
        <w:t xml:space="preserve">facilities </w:t>
      </w:r>
      <w:r w:rsidRPr="00FB1525">
        <w:t xml:space="preserve">licensed under </w:t>
      </w:r>
      <w:r w:rsidR="00E70807">
        <w:t xml:space="preserve">10 CFR </w:t>
      </w:r>
      <w:r w:rsidR="00151B08">
        <w:t>P</w:t>
      </w:r>
      <w:r w:rsidRPr="00FB1525">
        <w:t xml:space="preserve">art 53 may </w:t>
      </w:r>
      <w:r w:rsidRPr="00FB1525" w:rsidR="007E4BDD">
        <w:t xml:space="preserve">be licensed and operated with staff sizes markedly smaller than </w:t>
      </w:r>
      <w:r w:rsidR="001155F2">
        <w:t>those</w:t>
      </w:r>
      <w:r w:rsidRPr="00FB1525" w:rsidR="007E4BDD">
        <w:t xml:space="preserve"> of current LLWR facilities</w:t>
      </w:r>
      <w:r w:rsidR="001155F2">
        <w:t>,</w:t>
      </w:r>
      <w:r w:rsidRPr="00FB1525" w:rsidR="007E4BDD">
        <w:t xml:space="preserve"> and these facilities may be sited in geographically remote locations.</w:t>
      </w:r>
      <w:r w:rsidRPr="00FB1525" w:rsidR="002B16AE">
        <w:t xml:space="preserve"> </w:t>
      </w:r>
      <w:r w:rsidRPr="00FB1525" w:rsidR="00795F93">
        <w:t>Facilities with small staff sizes</w:t>
      </w:r>
      <w:r w:rsidR="00795F93">
        <w:t xml:space="preserve"> set up the paradigm that </w:t>
      </w:r>
      <w:r w:rsidRPr="00C61A08" w:rsidR="00C61A08">
        <w:t xml:space="preserve">the relative contribution of an individual to safety and security </w:t>
      </w:r>
      <w:r w:rsidR="00C61A08">
        <w:t xml:space="preserve">may be </w:t>
      </w:r>
      <w:r w:rsidRPr="00C61A08" w:rsidR="00C61A08">
        <w:t xml:space="preserve">greater than </w:t>
      </w:r>
      <w:r w:rsidR="001155F2">
        <w:t>at</w:t>
      </w:r>
      <w:r w:rsidRPr="00C61A08" w:rsidR="00C61A08">
        <w:t xml:space="preserve"> facilities with larger staff</w:t>
      </w:r>
      <w:r w:rsidR="001155F2">
        <w:t>s</w:t>
      </w:r>
      <w:r w:rsidRPr="00C61A08" w:rsidR="00C61A08">
        <w:t>, despite advances in passive and automated technolog</w:t>
      </w:r>
      <w:r w:rsidR="00C61A08">
        <w:t xml:space="preserve">ies. For example, </w:t>
      </w:r>
      <w:r w:rsidR="002B16AE">
        <w:t xml:space="preserve">if a </w:t>
      </w:r>
      <w:r w:rsidR="0038600B">
        <w:t xml:space="preserve">10 CFR Part 53 CNP </w:t>
      </w:r>
      <w:r w:rsidR="00C61A08">
        <w:t xml:space="preserve">has one individual performing radiation </w:t>
      </w:r>
      <w:r w:rsidR="00F72FB0">
        <w:t>protection</w:t>
      </w:r>
      <w:r w:rsidR="00234835">
        <w:t>, chemistry,</w:t>
      </w:r>
      <w:r w:rsidR="00F72FB0">
        <w:t xml:space="preserve"> or health physics activities, </w:t>
      </w:r>
      <w:r w:rsidR="00234835">
        <w:t>two NRC</w:t>
      </w:r>
      <w:r w:rsidR="00E83262">
        <w:noBreakHyphen/>
      </w:r>
      <w:r w:rsidR="00234835">
        <w:t xml:space="preserve">licensed individuals per shift, </w:t>
      </w:r>
      <w:r w:rsidR="00A56575">
        <w:t xml:space="preserve">and a </w:t>
      </w:r>
      <w:r w:rsidR="00234835">
        <w:t>few onsite NRC-required security officers</w:t>
      </w:r>
      <w:r w:rsidR="002B16AE">
        <w:t xml:space="preserve">, </w:t>
      </w:r>
      <w:r w:rsidR="001155F2">
        <w:t>it</w:t>
      </w:r>
      <w:r w:rsidR="00234835">
        <w:t xml:space="preserve"> </w:t>
      </w:r>
      <w:r w:rsidR="002B16AE">
        <w:t xml:space="preserve">is </w:t>
      </w:r>
      <w:r w:rsidR="001155F2">
        <w:t>possible</w:t>
      </w:r>
      <w:r w:rsidR="002B16AE">
        <w:t xml:space="preserve"> that </w:t>
      </w:r>
      <w:r w:rsidR="00234835">
        <w:t xml:space="preserve">if one person in a particular </w:t>
      </w:r>
      <w:r w:rsidR="00235815">
        <w:t>labor category</w:t>
      </w:r>
      <w:r w:rsidR="00234835">
        <w:t xml:space="preserve"> is impaired</w:t>
      </w:r>
      <w:r w:rsidR="00757CB5">
        <w:t xml:space="preserve">, the effectiveness of the </w:t>
      </w:r>
      <w:r w:rsidR="00AF1BD5">
        <w:t>team may be diminished.</w:t>
      </w:r>
      <w:r w:rsidR="00332BD0">
        <w:t xml:space="preserve"> For this reason, the </w:t>
      </w:r>
      <w:r w:rsidR="00A710D1">
        <w:t xml:space="preserve">regulations </w:t>
      </w:r>
      <w:r w:rsidR="002B16AE">
        <w:t xml:space="preserve">and </w:t>
      </w:r>
      <w:r w:rsidR="00332BD0">
        <w:t>guidance</w:t>
      </w:r>
      <w:r w:rsidR="002B16AE">
        <w:t xml:space="preserve"> </w:t>
      </w:r>
      <w:r w:rsidR="00390494">
        <w:t>escalate</w:t>
      </w:r>
      <w:r w:rsidR="002B16AE">
        <w:t xml:space="preserve"> the </w:t>
      </w:r>
      <w:r w:rsidR="00332BD0">
        <w:t>severity</w:t>
      </w:r>
      <w:r w:rsidR="002B16AE">
        <w:t xml:space="preserve"> </w:t>
      </w:r>
      <w:r w:rsidR="00A710D1">
        <w:t xml:space="preserve">of sanctions </w:t>
      </w:r>
      <w:r w:rsidR="002B16AE">
        <w:t>based on risk.</w:t>
      </w:r>
    </w:p>
    <w:p w:rsidR="005E536A" w:rsidP="00E14D33" w14:paraId="3C227873" w14:textId="77777777">
      <w:pPr>
        <w:pStyle w:val="BodyText"/>
        <w:widowControl/>
        <w:tabs>
          <w:tab w:val="left" w:pos="720"/>
        </w:tabs>
        <w:ind w:left="0"/>
        <w:rPr>
          <w:b/>
          <w:bCs/>
        </w:rPr>
      </w:pPr>
    </w:p>
    <w:p w:rsidR="00C80A22" w:rsidP="00193653" w14:paraId="32D74C76" w14:textId="78207341">
      <w:pPr>
        <w:pStyle w:val="Heading3"/>
        <w:widowControl/>
        <w:numPr>
          <w:ilvl w:val="0"/>
          <w:numId w:val="28"/>
        </w:numPr>
        <w:ind w:left="1440" w:hanging="720"/>
      </w:pPr>
      <w:bookmarkStart w:id="313" w:name="_Toc114667133"/>
      <w:bookmarkStart w:id="314" w:name="_Toc120107233"/>
      <w:bookmarkStart w:id="315" w:name="_Toc170384186"/>
      <w:bookmarkStart w:id="316" w:name="_Toc170384293"/>
      <w:bookmarkStart w:id="317" w:name="_Toc170384507"/>
      <w:r w:rsidRPr="007B0273">
        <w:t>Determining Sanction Group</w:t>
      </w:r>
      <w:r w:rsidR="00E74155">
        <w:t>s by R</w:t>
      </w:r>
      <w:r w:rsidR="006677C5">
        <w:t>oles and Responsibilities</w:t>
      </w:r>
      <w:bookmarkEnd w:id="313"/>
      <w:bookmarkEnd w:id="314"/>
      <w:bookmarkEnd w:id="315"/>
      <w:bookmarkEnd w:id="316"/>
      <w:bookmarkEnd w:id="317"/>
    </w:p>
    <w:p w:rsidR="00C80A22" w:rsidP="00E14D33" w14:paraId="089D2383" w14:textId="77777777">
      <w:pPr>
        <w:pStyle w:val="BodyText"/>
        <w:widowControl/>
        <w:tabs>
          <w:tab w:val="left" w:pos="720"/>
        </w:tabs>
        <w:ind w:left="0"/>
      </w:pPr>
    </w:p>
    <w:p w:rsidR="00477215" w:rsidP="00E14D33" w14:paraId="0F680780" w14:textId="0FB7CA50">
      <w:pPr>
        <w:pStyle w:val="BodyText"/>
        <w:widowControl/>
        <w:tabs>
          <w:tab w:val="left" w:pos="720"/>
        </w:tabs>
        <w:ind w:left="0"/>
      </w:pPr>
      <w:r>
        <w:t>In determining the schedule of sanctions for violations of the FFD policy, l</w:t>
      </w:r>
      <w:r>
        <w:t xml:space="preserve">icensees </w:t>
      </w:r>
      <w:r w:rsidR="00886518">
        <w:t>or other entities</w:t>
      </w:r>
      <w:r w:rsidR="007B0273">
        <w:t xml:space="preserve"> could </w:t>
      </w:r>
      <w:r>
        <w:t xml:space="preserve">assign individuals </w:t>
      </w:r>
      <w:r w:rsidR="003E0B2A">
        <w:t xml:space="preserve">to one of three </w:t>
      </w:r>
      <w:r w:rsidR="00A64EE2">
        <w:t xml:space="preserve">sanction </w:t>
      </w:r>
      <w:r w:rsidR="003E0B2A">
        <w:t xml:space="preserve">groups </w:t>
      </w:r>
      <w:r w:rsidR="001155F2">
        <w:t>(</w:t>
      </w:r>
      <w:r w:rsidR="003E0B2A">
        <w:t xml:space="preserve">Group 1, 2, </w:t>
      </w:r>
      <w:r w:rsidR="00441458">
        <w:t>or</w:t>
      </w:r>
      <w:r w:rsidR="003E0B2A">
        <w:t xml:space="preserve"> 3</w:t>
      </w:r>
      <w:r w:rsidR="001155F2">
        <w:t>)</w:t>
      </w:r>
      <w:r w:rsidR="003E0B2A">
        <w:t>, based on the risk significance level of their</w:t>
      </w:r>
      <w:r w:rsidR="007B0273">
        <w:t xml:space="preserve"> assigned duties and responsibilities</w:t>
      </w:r>
      <w:r w:rsidR="003E0B2A">
        <w:t xml:space="preserve">. </w:t>
      </w:r>
      <w:r w:rsidR="007758F5">
        <w:t xml:space="preserve">Group 1 </w:t>
      </w:r>
      <w:r w:rsidR="00A64EE2">
        <w:t xml:space="preserve">could be the </w:t>
      </w:r>
      <w:r w:rsidR="00923E73">
        <w:t xml:space="preserve">highest </w:t>
      </w:r>
      <w:r w:rsidR="007758F5">
        <w:t>risk significance level and Group</w:t>
      </w:r>
      <w:r w:rsidR="001155F2">
        <w:t> </w:t>
      </w:r>
      <w:r w:rsidR="007758F5">
        <w:t xml:space="preserve">3 the </w:t>
      </w:r>
      <w:r w:rsidR="00923E73">
        <w:t>lowest</w:t>
      </w:r>
      <w:r w:rsidR="007758F5">
        <w:t xml:space="preserve">. </w:t>
      </w:r>
      <w:r w:rsidR="00886518">
        <w:t>Licensees or other entities</w:t>
      </w:r>
      <w:r w:rsidR="00DE3F03">
        <w:t xml:space="preserve"> </w:t>
      </w:r>
      <w:r w:rsidR="00E34199">
        <w:t xml:space="preserve">should </w:t>
      </w:r>
      <w:r w:rsidR="00DE3F03">
        <w:t xml:space="preserve">perform </w:t>
      </w:r>
      <w:r w:rsidR="00311EE7">
        <w:t xml:space="preserve">a </w:t>
      </w:r>
      <w:r w:rsidR="00DE3F03">
        <w:t>risk</w:t>
      </w:r>
      <w:r w:rsidR="00856267">
        <w:noBreakHyphen/>
      </w:r>
      <w:r w:rsidR="00DE3F03">
        <w:t xml:space="preserve">significance </w:t>
      </w:r>
      <w:r w:rsidR="00185158">
        <w:t xml:space="preserve">assessment and </w:t>
      </w:r>
      <w:r w:rsidR="00DE3F03">
        <w:t xml:space="preserve">assign </w:t>
      </w:r>
      <w:r w:rsidR="005171C2">
        <w:t xml:space="preserve">individuals to groups based on the results of that assessment. For guidance, individuals who perform </w:t>
      </w:r>
      <w:r w:rsidRPr="00113E41" w:rsidR="005171C2">
        <w:t xml:space="preserve">the </w:t>
      </w:r>
      <w:r w:rsidR="005171C2">
        <w:t>following</w:t>
      </w:r>
      <w:r w:rsidRPr="00113E41" w:rsidR="005171C2">
        <w:t xml:space="preserve"> duties</w:t>
      </w:r>
      <w:r w:rsidR="005171C2">
        <w:t xml:space="preserve"> and responsibilities</w:t>
      </w:r>
      <w:r w:rsidRPr="00113E41" w:rsidR="005171C2">
        <w:t>, regardless of the</w:t>
      </w:r>
      <w:r w:rsidR="005171C2">
        <w:t>ir</w:t>
      </w:r>
      <w:r w:rsidRPr="00113E41" w:rsidR="00113E41">
        <w:t xml:space="preserve"> other job duties</w:t>
      </w:r>
      <w:r w:rsidR="00D04604">
        <w:t>,</w:t>
      </w:r>
      <w:r w:rsidR="00847E5D">
        <w:t xml:space="preserve"> </w:t>
      </w:r>
      <w:r w:rsidRPr="00C55813" w:rsidR="00C55813">
        <w:t>should</w:t>
      </w:r>
      <w:r w:rsidR="00C55813">
        <w:rPr>
          <w:i/>
        </w:rPr>
        <w:t xml:space="preserve"> </w:t>
      </w:r>
      <w:r w:rsidR="00847E5D">
        <w:t>be assigned to Group</w:t>
      </w:r>
      <w:r w:rsidR="001155F2">
        <w:t> </w:t>
      </w:r>
      <w:r w:rsidR="00923E73">
        <w:t>1</w:t>
      </w:r>
      <w:r w:rsidR="00D65D03">
        <w:t>.</w:t>
      </w:r>
      <w:r w:rsidRPr="00DB1718" w:rsidR="00DB1718">
        <w:t xml:space="preserve"> </w:t>
      </w:r>
      <w:r w:rsidR="00DB1718">
        <w:t>These are the individuals who are empowered, entrusted, assigned, and possibly licensed by the NRC to perform or direct those duties and responsibilities</w:t>
      </w:r>
      <w:r w:rsidR="001155F2">
        <w:t xml:space="preserve"> that</w:t>
      </w:r>
      <w:r w:rsidR="00DB1718">
        <w:t xml:space="preserve"> </w:t>
      </w:r>
      <w:r w:rsidR="001155F2">
        <w:t>make</w:t>
      </w:r>
      <w:r w:rsidR="00DB1718">
        <w:t xml:space="preserve"> them subject to the FFD program.</w:t>
      </w:r>
    </w:p>
    <w:p w:rsidR="00C32D2F" w:rsidP="00E14D33" w14:paraId="24F461BD" w14:textId="77777777">
      <w:pPr>
        <w:pStyle w:val="BodyText"/>
        <w:widowControl/>
        <w:tabs>
          <w:tab w:val="left" w:pos="720"/>
        </w:tabs>
        <w:ind w:left="0"/>
      </w:pPr>
    </w:p>
    <w:p w:rsidR="00847E5D" w:rsidP="00C1743D" w14:paraId="4E5657E4" w14:textId="5C2478BB">
      <w:pPr>
        <w:pStyle w:val="ListParagraph"/>
        <w:widowControl/>
        <w:numPr>
          <w:ilvl w:val="0"/>
          <w:numId w:val="117"/>
        </w:numPr>
        <w:tabs>
          <w:tab w:val="left" w:pos="720"/>
        </w:tabs>
        <w:ind w:left="1080"/>
      </w:pPr>
      <w:r>
        <w:t>O</w:t>
      </w:r>
      <w:r w:rsidR="000F1CDD">
        <w:t xml:space="preserve">perate or direct the operation of safety- or security-related </w:t>
      </w:r>
      <w:r w:rsidRPr="00DB3613" w:rsidR="00DB3613">
        <w:t>equipment that a risk-informed evaluation process or alternative method for establishing safety significance</w:t>
      </w:r>
      <w:r w:rsidRPr="005322EF" w:rsidR="005322EF">
        <w:t xml:space="preserve"> has shown to be significant to public health and safety</w:t>
      </w:r>
      <w:r w:rsidR="005322EF">
        <w:t>.</w:t>
      </w:r>
    </w:p>
    <w:p w:rsidR="00E133E7" w:rsidP="00C1743D" w14:paraId="3DC5C240" w14:textId="77777777">
      <w:pPr>
        <w:pStyle w:val="BodyText"/>
        <w:tabs>
          <w:tab w:val="left" w:pos="720"/>
        </w:tabs>
        <w:ind w:left="1080" w:hanging="360"/>
      </w:pPr>
    </w:p>
    <w:p w:rsidR="00872CEC" w:rsidP="00C1743D" w14:paraId="6176A390" w14:textId="7B040A80">
      <w:pPr>
        <w:pStyle w:val="BodyText"/>
        <w:widowControl/>
        <w:numPr>
          <w:ilvl w:val="0"/>
          <w:numId w:val="117"/>
        </w:numPr>
        <w:tabs>
          <w:tab w:val="left" w:pos="720"/>
        </w:tabs>
        <w:ind w:left="1080"/>
      </w:pPr>
      <w:r w:rsidRPr="00372A0F">
        <w:t>M</w:t>
      </w:r>
      <w:r w:rsidRPr="00372A0F" w:rsidR="007B0273">
        <w:t>aintain an NRC</w:t>
      </w:r>
      <w:r w:rsidR="007B0273">
        <w:t xml:space="preserve"> </w:t>
      </w:r>
      <w:r w:rsidR="00DB78DC">
        <w:t xml:space="preserve">operator’s </w:t>
      </w:r>
      <w:r w:rsidR="007B0273">
        <w:t>license</w:t>
      </w:r>
      <w:r>
        <w:t>.</w:t>
      </w:r>
    </w:p>
    <w:p w:rsidR="00E133E7" w:rsidP="00C1743D" w14:paraId="62C9BCD5" w14:textId="77777777">
      <w:pPr>
        <w:pStyle w:val="BodyText"/>
        <w:tabs>
          <w:tab w:val="left" w:pos="720"/>
        </w:tabs>
        <w:ind w:left="1080" w:hanging="360"/>
      </w:pPr>
    </w:p>
    <w:p w:rsidR="001E16DD" w:rsidP="00C1743D" w14:paraId="1F6DAE12" w14:textId="61D21282">
      <w:pPr>
        <w:pStyle w:val="BodyText"/>
        <w:widowControl/>
        <w:numPr>
          <w:ilvl w:val="0"/>
          <w:numId w:val="117"/>
        </w:numPr>
        <w:tabs>
          <w:tab w:val="left" w:pos="720"/>
        </w:tabs>
        <w:ind w:left="1080"/>
      </w:pPr>
      <w:r>
        <w:t>P</w:t>
      </w:r>
      <w:r w:rsidR="00574C57">
        <w:t xml:space="preserve">erform as </w:t>
      </w:r>
      <w:r w:rsidR="002F2D9E">
        <w:t xml:space="preserve">an </w:t>
      </w:r>
      <w:r w:rsidR="009C70D6">
        <w:t>NRC-required security officer</w:t>
      </w:r>
      <w:r>
        <w:t>.</w:t>
      </w:r>
    </w:p>
    <w:p w:rsidR="00E133E7" w:rsidP="00C1743D" w14:paraId="07ECA5E0" w14:textId="77777777">
      <w:pPr>
        <w:pStyle w:val="BodyText"/>
        <w:tabs>
          <w:tab w:val="left" w:pos="720"/>
        </w:tabs>
        <w:ind w:left="1080" w:hanging="360"/>
      </w:pPr>
    </w:p>
    <w:p w:rsidR="008F297D" w:rsidP="00C1743D" w14:paraId="4DBBAB73" w14:textId="7E3896CA">
      <w:pPr>
        <w:pStyle w:val="BodyText"/>
        <w:widowControl/>
        <w:numPr>
          <w:ilvl w:val="0"/>
          <w:numId w:val="117"/>
        </w:numPr>
        <w:tabs>
          <w:tab w:val="left" w:pos="720"/>
        </w:tabs>
        <w:ind w:left="1080"/>
      </w:pPr>
      <w:r>
        <w:t>P</w:t>
      </w:r>
      <w:r w:rsidR="000F1CDD">
        <w:t xml:space="preserve">erform </w:t>
      </w:r>
      <w:r w:rsidR="001155F2">
        <w:t>quality control</w:t>
      </w:r>
      <w:r w:rsidR="00856267">
        <w:t xml:space="preserve"> and </w:t>
      </w:r>
      <w:r w:rsidR="0093705F">
        <w:t>quality verification</w:t>
      </w:r>
      <w:r w:rsidR="000F1CDD">
        <w:t xml:space="preserve"> activities</w:t>
      </w:r>
      <w:r>
        <w:t>.</w:t>
      </w:r>
    </w:p>
    <w:p w:rsidR="00E133E7" w:rsidP="00C1743D" w14:paraId="2EB7F6D0" w14:textId="77777777">
      <w:pPr>
        <w:pStyle w:val="BodyText"/>
        <w:tabs>
          <w:tab w:val="left" w:pos="720"/>
        </w:tabs>
        <w:ind w:left="1080" w:hanging="360"/>
      </w:pPr>
    </w:p>
    <w:p w:rsidR="00574C57" w:rsidP="00C1743D" w14:paraId="33AD3C7C" w14:textId="5BFDC30F">
      <w:pPr>
        <w:pStyle w:val="BodyText"/>
        <w:widowControl/>
        <w:numPr>
          <w:ilvl w:val="0"/>
          <w:numId w:val="117"/>
        </w:numPr>
        <w:tabs>
          <w:tab w:val="left" w:pos="720"/>
        </w:tabs>
        <w:ind w:left="1080"/>
      </w:pPr>
      <w:r>
        <w:t>P</w:t>
      </w:r>
      <w:r>
        <w:t>erform radiation protection</w:t>
      </w:r>
      <w:r w:rsidR="00B46CBC">
        <w:t xml:space="preserve">, radiological </w:t>
      </w:r>
      <w:r>
        <w:t>survey</w:t>
      </w:r>
      <w:r w:rsidR="00B46CBC">
        <w:t xml:space="preserve">, </w:t>
      </w:r>
      <w:r w:rsidR="00977CFC">
        <w:t>or reactor plant chemistry</w:t>
      </w:r>
      <w:r>
        <w:t xml:space="preserve"> activities</w:t>
      </w:r>
      <w:r>
        <w:t>.</w:t>
      </w:r>
    </w:p>
    <w:p w:rsidR="009A0ECE" w:rsidP="00C1743D" w14:paraId="1A90B10B" w14:textId="77777777">
      <w:pPr>
        <w:pStyle w:val="ListParagraph"/>
        <w:ind w:left="1080" w:hanging="360"/>
      </w:pPr>
    </w:p>
    <w:p w:rsidR="009A0ECE" w:rsidP="00C1743D" w14:paraId="4F736FB1" w14:textId="3268E43F">
      <w:pPr>
        <w:pStyle w:val="BodyText"/>
        <w:widowControl/>
        <w:numPr>
          <w:ilvl w:val="0"/>
          <w:numId w:val="117"/>
        </w:numPr>
        <w:tabs>
          <w:tab w:val="left" w:pos="720"/>
        </w:tabs>
        <w:ind w:left="1080"/>
      </w:pPr>
      <w:r>
        <w:t xml:space="preserve">Perform cybersecurity or information technology services </w:t>
      </w:r>
      <w:r w:rsidR="008621E1">
        <w:t>for the NRC-licensed facility.</w:t>
      </w:r>
      <w:r>
        <w:t xml:space="preserve"> </w:t>
      </w:r>
    </w:p>
    <w:p w:rsidR="00E133E7" w:rsidP="00C1743D" w14:paraId="06235B88" w14:textId="77777777">
      <w:pPr>
        <w:pStyle w:val="BodyText"/>
        <w:tabs>
          <w:tab w:val="left" w:pos="720"/>
        </w:tabs>
        <w:ind w:left="1080" w:hanging="360"/>
      </w:pPr>
    </w:p>
    <w:p w:rsidR="000F1CDD" w:rsidRPr="00574C57" w:rsidP="00C1743D" w14:paraId="17F6357E" w14:textId="585120FE">
      <w:pPr>
        <w:pStyle w:val="BodyText"/>
        <w:widowControl/>
        <w:numPr>
          <w:ilvl w:val="0"/>
          <w:numId w:val="117"/>
        </w:numPr>
        <w:tabs>
          <w:tab w:val="left" w:pos="720"/>
        </w:tabs>
        <w:ind w:left="1080"/>
      </w:pPr>
      <w:r>
        <w:t>Be</w:t>
      </w:r>
      <w:r w:rsidR="008F297D">
        <w:t xml:space="preserve"> </w:t>
      </w:r>
      <w:r w:rsidR="0081087A">
        <w:t xml:space="preserve">designated as </w:t>
      </w:r>
      <w:r w:rsidR="008F297D">
        <w:t>FFD program personnel</w:t>
      </w:r>
      <w:r w:rsidR="00574C57">
        <w:t>.</w:t>
      </w:r>
    </w:p>
    <w:p w:rsidR="00872CEC" w:rsidP="00C1743D" w14:paraId="5B6EF172" w14:textId="280F7F07">
      <w:pPr>
        <w:pStyle w:val="BodyText"/>
        <w:widowControl/>
        <w:tabs>
          <w:tab w:val="left" w:pos="720"/>
        </w:tabs>
        <w:ind w:left="0" w:firstLine="0"/>
      </w:pPr>
    </w:p>
    <w:p w:rsidR="002A2DF1" w:rsidP="00050696" w14:paraId="75890269" w14:textId="4967F564">
      <w:pPr>
        <w:pStyle w:val="BodyText"/>
        <w:widowControl/>
        <w:tabs>
          <w:tab w:val="left" w:pos="720"/>
        </w:tabs>
        <w:ind w:left="0"/>
      </w:pPr>
      <w:r>
        <w:t>Group 2 should include individuals who:</w:t>
      </w:r>
    </w:p>
    <w:p w:rsidR="002A2DF1" w:rsidP="00F11BD6" w14:paraId="24E3CD10" w14:textId="49C1FE79">
      <w:pPr>
        <w:pStyle w:val="BodyText"/>
        <w:widowControl/>
        <w:tabs>
          <w:tab w:val="left" w:pos="720"/>
        </w:tabs>
        <w:ind w:left="0"/>
      </w:pPr>
    </w:p>
    <w:p w:rsidR="00511811" w:rsidP="00C1743D" w14:paraId="525A9D4C" w14:textId="5A130564">
      <w:pPr>
        <w:pStyle w:val="BodyText"/>
        <w:widowControl/>
        <w:numPr>
          <w:ilvl w:val="0"/>
          <w:numId w:val="117"/>
        </w:numPr>
        <w:tabs>
          <w:tab w:val="left" w:pos="720"/>
        </w:tabs>
        <w:ind w:left="1080"/>
      </w:pPr>
      <w:r>
        <w:t>p</w:t>
      </w:r>
      <w:r>
        <w:t>erform duties and responsibilities of a non-licensed operator (e.g., an Auxiliary Operator</w:t>
      </w:r>
      <w:r>
        <w:t>)</w:t>
      </w:r>
      <w:r>
        <w:t>;</w:t>
      </w:r>
    </w:p>
    <w:p w:rsidR="00511811" w:rsidP="00C1743D" w14:paraId="7CD741BD" w14:textId="77777777">
      <w:pPr>
        <w:pStyle w:val="BodyText"/>
        <w:widowControl/>
        <w:ind w:left="720" w:firstLine="0"/>
      </w:pPr>
    </w:p>
    <w:p w:rsidR="00126C86" w:rsidP="00C1743D" w14:paraId="53D4B35B" w14:textId="3C4ED0AB">
      <w:pPr>
        <w:pStyle w:val="BodyText"/>
        <w:widowControl/>
        <w:numPr>
          <w:ilvl w:val="0"/>
          <w:numId w:val="117"/>
        </w:numPr>
        <w:tabs>
          <w:tab w:val="left" w:pos="720"/>
        </w:tabs>
        <w:ind w:left="1080"/>
      </w:pPr>
      <w:r>
        <w:t>p</w:t>
      </w:r>
      <w:r w:rsidR="006D46AF">
        <w:t xml:space="preserve">erform </w:t>
      </w:r>
      <w:r w:rsidR="001141F6">
        <w:t xml:space="preserve">or direct the performance of </w:t>
      </w:r>
      <w:r w:rsidR="006D46AF">
        <w:t xml:space="preserve">maintenance or surveillance of </w:t>
      </w:r>
      <w:r w:rsidRPr="005322EF" w:rsidR="005322EF">
        <w:t>equipment that a risk-informed evaluation process or alternative method for establishing safety</w:t>
      </w:r>
      <w:r w:rsidR="00FE3A8E">
        <w:t xml:space="preserve"> </w:t>
      </w:r>
      <w:r w:rsidRPr="005322EF" w:rsidR="005322EF">
        <w:t xml:space="preserve">significance has shown to be significant to public health and </w:t>
      </w:r>
      <w:r w:rsidRPr="005322EF" w:rsidR="005322EF">
        <w:t>safety</w:t>
      </w:r>
      <w:r>
        <w:t>;</w:t>
      </w:r>
    </w:p>
    <w:p w:rsidR="000651F5" w:rsidP="00C1743D" w14:paraId="49AE879D" w14:textId="77777777">
      <w:pPr>
        <w:pStyle w:val="BodyText"/>
        <w:widowControl/>
        <w:ind w:left="0" w:firstLine="0"/>
      </w:pPr>
    </w:p>
    <w:p w:rsidR="0020587B" w:rsidP="00C1743D" w14:paraId="2F71FA39" w14:textId="79022637">
      <w:pPr>
        <w:pStyle w:val="BodyText"/>
        <w:widowControl/>
        <w:numPr>
          <w:ilvl w:val="0"/>
          <w:numId w:val="117"/>
        </w:numPr>
        <w:tabs>
          <w:tab w:val="left" w:pos="720"/>
        </w:tabs>
        <w:ind w:left="1080"/>
      </w:pPr>
      <w:r>
        <w:t>t</w:t>
      </w:r>
      <w:r w:rsidR="000651F5">
        <w:t xml:space="preserve">ransport </w:t>
      </w:r>
      <w:r w:rsidR="00653BFB">
        <w:t>SSNM</w:t>
      </w:r>
      <w:r>
        <w:t>; or</w:t>
      </w:r>
    </w:p>
    <w:p w:rsidR="00126C86" w:rsidP="001B170C" w14:paraId="261A144E" w14:textId="77777777">
      <w:pPr>
        <w:pStyle w:val="BodyText"/>
        <w:widowControl/>
        <w:ind w:left="0" w:firstLine="0"/>
      </w:pPr>
    </w:p>
    <w:p w:rsidR="0020587B" w:rsidP="00C1743D" w14:paraId="42991B0C" w14:textId="7BEEEF2A">
      <w:pPr>
        <w:pStyle w:val="BodyText"/>
        <w:widowControl/>
        <w:numPr>
          <w:ilvl w:val="0"/>
          <w:numId w:val="117"/>
        </w:numPr>
        <w:tabs>
          <w:tab w:val="left" w:pos="720"/>
        </w:tabs>
        <w:ind w:left="1080"/>
      </w:pPr>
      <w:r>
        <w:t>p</w:t>
      </w:r>
      <w:r w:rsidR="0002268A">
        <w:t>erform or direct the performance of</w:t>
      </w:r>
      <w:r w:rsidR="00320881">
        <w:t xml:space="preserve"> </w:t>
      </w:r>
      <w:r w:rsidR="0002268A">
        <w:t>engineering evaluations</w:t>
      </w:r>
      <w:r w:rsidR="00B96C51">
        <w:t xml:space="preserve"> or calculations</w:t>
      </w:r>
      <w:r w:rsidR="00320881">
        <w:t xml:space="preserve"> or </w:t>
      </w:r>
      <w:r w:rsidRPr="00EE0882" w:rsidR="00EE0882">
        <w:t xml:space="preserve">cybersecurity </w:t>
      </w:r>
      <w:r w:rsidR="00123C28">
        <w:t xml:space="preserve">or </w:t>
      </w:r>
      <w:r w:rsidRPr="00EE0882" w:rsidR="00EE0882">
        <w:t xml:space="preserve">information technology services </w:t>
      </w:r>
      <w:r w:rsidR="00320881">
        <w:t xml:space="preserve">for </w:t>
      </w:r>
      <w:r w:rsidR="00123C28">
        <w:t>the NRC-licensed facility</w:t>
      </w:r>
      <w:r w:rsidR="00320881">
        <w:t>.</w:t>
      </w:r>
    </w:p>
    <w:p w:rsidR="00A853E2" w:rsidP="00C1743D" w14:paraId="0105FD3C" w14:textId="7E7AB507">
      <w:pPr>
        <w:pStyle w:val="BodyText"/>
        <w:widowControl/>
        <w:tabs>
          <w:tab w:val="left" w:pos="720"/>
        </w:tabs>
        <w:ind w:left="0" w:firstLine="0"/>
      </w:pPr>
    </w:p>
    <w:p w:rsidR="00320881" w:rsidP="00C1743D" w14:paraId="600661FA" w14:textId="27BC7FA0">
      <w:pPr>
        <w:pStyle w:val="BodyText"/>
        <w:widowControl/>
        <w:tabs>
          <w:tab w:val="left" w:pos="720"/>
        </w:tabs>
        <w:ind w:left="0"/>
      </w:pPr>
      <w:r>
        <w:t>Group 3 should include individuals who</w:t>
      </w:r>
      <w:r w:rsidR="00AC5A5E">
        <w:t xml:space="preserve"> a</w:t>
      </w:r>
      <w:r w:rsidR="001B4947">
        <w:t>re not listed in Groups 1 and 2</w:t>
      </w:r>
      <w:r w:rsidR="0078222C">
        <w:t>,</w:t>
      </w:r>
      <w:r w:rsidR="001B4947">
        <w:t xml:space="preserve"> like individuals who </w:t>
      </w:r>
      <w:r w:rsidR="002E043E">
        <w:t xml:space="preserve">direct or </w:t>
      </w:r>
      <w:r w:rsidR="001B4947">
        <w:t>provide</w:t>
      </w:r>
      <w:r w:rsidR="002E043E">
        <w:t xml:space="preserve"> facility support services (e.g., janitorial, painting, landscaping, </w:t>
      </w:r>
      <w:r w:rsidR="00F56915">
        <w:t xml:space="preserve">warehousing, </w:t>
      </w:r>
      <w:r w:rsidR="002E043E">
        <w:t>food services</w:t>
      </w:r>
      <w:r w:rsidR="00EA1864">
        <w:t>, etc.)</w:t>
      </w:r>
      <w:r w:rsidR="00825D8D">
        <w:t>.</w:t>
      </w:r>
    </w:p>
    <w:p w:rsidR="003A0C25" w:rsidP="00C1743D" w14:paraId="08A24D2E" w14:textId="77777777">
      <w:pPr>
        <w:pStyle w:val="BodyText"/>
        <w:widowControl/>
        <w:tabs>
          <w:tab w:val="left" w:pos="720"/>
        </w:tabs>
        <w:ind w:left="0" w:firstLine="0"/>
      </w:pPr>
    </w:p>
    <w:p w:rsidR="00C80A22" w:rsidRPr="00847E5D" w:rsidP="00193653" w14:paraId="7AAF2473" w14:textId="76039743">
      <w:pPr>
        <w:pStyle w:val="Heading3"/>
        <w:widowControl/>
        <w:ind w:left="1440" w:hanging="720"/>
      </w:pPr>
      <w:bookmarkStart w:id="318" w:name="_Toc114667134"/>
      <w:bookmarkStart w:id="319" w:name="_Toc120107234"/>
      <w:bookmarkStart w:id="320" w:name="_Toc170384187"/>
      <w:bookmarkStart w:id="321" w:name="_Toc170384294"/>
      <w:bookmarkStart w:id="322" w:name="_Toc170384508"/>
      <w:r w:rsidRPr="0061683F">
        <w:t xml:space="preserve">Sanctions </w:t>
      </w:r>
      <w:r w:rsidR="00F936CB">
        <w:t>B</w:t>
      </w:r>
      <w:r w:rsidR="00A040B3">
        <w:t xml:space="preserve">ased on Risk </w:t>
      </w:r>
      <w:r w:rsidRPr="0061683F">
        <w:t>Significance</w:t>
      </w:r>
      <w:bookmarkEnd w:id="318"/>
      <w:bookmarkEnd w:id="319"/>
      <w:bookmarkEnd w:id="320"/>
      <w:bookmarkEnd w:id="321"/>
      <w:bookmarkEnd w:id="322"/>
      <w:r>
        <w:t xml:space="preserve"> </w:t>
      </w:r>
    </w:p>
    <w:p w:rsidR="00E279FD" w:rsidP="00E14D33" w14:paraId="2C165BF8" w14:textId="77777777">
      <w:pPr>
        <w:pStyle w:val="BodyText"/>
        <w:widowControl/>
        <w:tabs>
          <w:tab w:val="left" w:pos="720"/>
        </w:tabs>
        <w:ind w:left="0"/>
      </w:pPr>
    </w:p>
    <w:p w:rsidR="00FF59C0" w:rsidP="00C1743D" w14:paraId="0AA8DC57" w14:textId="59E708CA">
      <w:pPr>
        <w:pStyle w:val="BodyText"/>
        <w:widowControl/>
        <w:tabs>
          <w:tab w:val="left" w:pos="720"/>
        </w:tabs>
        <w:ind w:left="0" w:firstLine="0"/>
      </w:pPr>
      <w:r>
        <w:tab/>
      </w:r>
      <w:r w:rsidR="005A5EC1">
        <w:t>As shown in Table 9, t</w:t>
      </w:r>
      <w:r w:rsidRPr="00E279FD" w:rsidR="00E279FD">
        <w:t xml:space="preserve">he first violation of the FFD policy </w:t>
      </w:r>
      <w:r w:rsidR="008558FB">
        <w:t>should</w:t>
      </w:r>
      <w:r w:rsidRPr="00E279FD" w:rsidR="00E279FD">
        <w:t xml:space="preserve"> result in the immediate </w:t>
      </w:r>
      <w:r w:rsidR="00716ADB">
        <w:t xml:space="preserve">denial of authorization </w:t>
      </w:r>
      <w:r w:rsidRPr="00E279FD" w:rsidR="00E279FD">
        <w:t xml:space="preserve">for at least </w:t>
      </w:r>
      <w:r w:rsidR="007B3964">
        <w:t xml:space="preserve">30 </w:t>
      </w:r>
      <w:r w:rsidRPr="00E279FD" w:rsidR="00E279FD">
        <w:t xml:space="preserve">days from the date of the unfavorable </w:t>
      </w:r>
      <w:r w:rsidR="005171C2">
        <w:t>de</w:t>
      </w:r>
      <w:r w:rsidRPr="00E279FD" w:rsidR="005171C2">
        <w:t>termination</w:t>
      </w:r>
      <w:r w:rsidR="005171C2">
        <w:t xml:space="preserve"> if the individual is in Grou</w:t>
      </w:r>
      <w:r w:rsidR="007B3964">
        <w:t>p</w:t>
      </w:r>
      <w:r w:rsidR="00F936CB">
        <w:t> </w:t>
      </w:r>
      <w:r w:rsidR="007B3964">
        <w:t xml:space="preserve">1 </w:t>
      </w:r>
      <w:r w:rsidR="00F936CB">
        <w:t>or</w:t>
      </w:r>
      <w:r w:rsidR="007B3964">
        <w:t xml:space="preserve"> 2</w:t>
      </w:r>
      <w:r w:rsidRPr="00E279FD" w:rsidR="005171C2">
        <w:t>.</w:t>
      </w:r>
      <w:r w:rsidR="005171C2">
        <w:t xml:space="preserve"> For individuals in Group 3, the first FFD policy violation should result in the immediate denial of authorization for at least </w:t>
      </w:r>
      <w:r w:rsidR="00D462E1">
        <w:t>14</w:t>
      </w:r>
      <w:r w:rsidR="005171C2">
        <w:t xml:space="preserve"> days.</w:t>
      </w:r>
      <w:r w:rsidR="006D129D">
        <w:t xml:space="preserve"> </w:t>
      </w:r>
      <w:r w:rsidRPr="00E279FD" w:rsidR="00E279FD">
        <w:t xml:space="preserve">Any subsequent </w:t>
      </w:r>
      <w:r w:rsidR="00A45696">
        <w:t>FFD policy violation</w:t>
      </w:r>
      <w:r w:rsidRPr="00E279FD" w:rsidR="00E279FD">
        <w:t xml:space="preserve"> </w:t>
      </w:r>
      <w:r w:rsidR="000378C8">
        <w:t>should</w:t>
      </w:r>
      <w:r w:rsidRPr="00E279FD" w:rsidR="00E279FD">
        <w:t xml:space="preserve"> result in </w:t>
      </w:r>
      <w:r w:rsidR="00A45696">
        <w:t xml:space="preserve">a </w:t>
      </w:r>
      <w:r w:rsidRPr="00E279FD" w:rsidR="00E279FD">
        <w:t>denial of authorization</w:t>
      </w:r>
      <w:r w:rsidR="007B3964">
        <w:t xml:space="preserve"> </w:t>
      </w:r>
      <w:r w:rsidR="00F936CB">
        <w:t>for</w:t>
      </w:r>
      <w:r w:rsidR="004C4C9A">
        <w:t xml:space="preserve"> </w:t>
      </w:r>
      <w:r w:rsidRPr="00E279FD" w:rsidR="00E279FD">
        <w:t>a minimum of</w:t>
      </w:r>
      <w:r w:rsidR="004C4C9A">
        <w:t xml:space="preserve"> 5</w:t>
      </w:r>
      <w:r w:rsidR="00F936CB">
        <w:t> </w:t>
      </w:r>
      <w:r w:rsidRPr="00E279FD" w:rsidR="00DF5CCF">
        <w:t>year</w:t>
      </w:r>
      <w:r w:rsidR="004C4C9A">
        <w:t>s</w:t>
      </w:r>
      <w:r w:rsidRPr="00E279FD" w:rsidR="005171C2">
        <w:t xml:space="preserve"> </w:t>
      </w:r>
      <w:r w:rsidR="005171C2">
        <w:t xml:space="preserve">if the individual is in </w:t>
      </w:r>
      <w:r w:rsidR="004C4C9A">
        <w:t xml:space="preserve">Group 1, 3 years </w:t>
      </w:r>
      <w:r w:rsidR="004E576B">
        <w:t>in Group 2</w:t>
      </w:r>
      <w:r w:rsidR="00CD30E8">
        <w:t>,</w:t>
      </w:r>
      <w:r w:rsidR="004E576B">
        <w:t xml:space="preserve"> and </w:t>
      </w:r>
      <w:r w:rsidR="004C4C9A">
        <w:t xml:space="preserve">1 year for those </w:t>
      </w:r>
      <w:r w:rsidR="004E576B">
        <w:t>in</w:t>
      </w:r>
      <w:r w:rsidRPr="004C4C9A" w:rsidR="004C4C9A">
        <w:t xml:space="preserve"> </w:t>
      </w:r>
      <w:r w:rsidR="004C4C9A">
        <w:t>Group 3</w:t>
      </w:r>
      <w:r w:rsidRPr="00E279FD" w:rsidR="004C4C9A">
        <w:t>.</w:t>
      </w:r>
    </w:p>
    <w:p w:rsidR="00A75584" w:rsidP="00C1743D" w14:paraId="4C971BCE" w14:textId="77777777">
      <w:pPr>
        <w:pStyle w:val="BodyText"/>
        <w:widowControl/>
        <w:tabs>
          <w:tab w:val="left" w:pos="720"/>
        </w:tabs>
        <w:ind w:left="0" w:firstLine="0"/>
      </w:pPr>
    </w:p>
    <w:p w:rsidR="00E279FD" w:rsidRPr="00E279FD" w:rsidP="00E14D33" w14:paraId="4B74B06D" w14:textId="0F492319">
      <w:pPr>
        <w:pStyle w:val="BodyText"/>
        <w:widowControl/>
        <w:tabs>
          <w:tab w:val="left" w:pos="720"/>
        </w:tabs>
        <w:ind w:left="0"/>
      </w:pPr>
      <w:r w:rsidRPr="00E279FD">
        <w:t xml:space="preserve">If it is determined that the individual </w:t>
      </w:r>
      <w:r w:rsidR="00F936CB">
        <w:t>violated an</w:t>
      </w:r>
      <w:r w:rsidR="003C49D2">
        <w:t xml:space="preserve"> FFD policy </w:t>
      </w:r>
      <w:r w:rsidR="00F936CB">
        <w:t>a third time</w:t>
      </w:r>
      <w:r w:rsidR="003C49D2">
        <w:t xml:space="preserve"> or </w:t>
      </w:r>
      <w:r w:rsidRPr="00E279FD">
        <w:t xml:space="preserve">subverted the collection or testing process, the person’s </w:t>
      </w:r>
      <w:r w:rsidR="00BE08EF">
        <w:t>authorization</w:t>
      </w:r>
      <w:r w:rsidRPr="00E279FD" w:rsidR="00BE08EF">
        <w:t xml:space="preserve"> </w:t>
      </w:r>
      <w:r w:rsidR="008D6001">
        <w:t>(</w:t>
      </w:r>
      <w:r w:rsidR="00824304">
        <w:t xml:space="preserve">for both </w:t>
      </w:r>
      <w:r w:rsidR="00874ABE">
        <w:t xml:space="preserve">escorted and </w:t>
      </w:r>
      <w:r w:rsidR="00AE10B9">
        <w:t xml:space="preserve">unescorted </w:t>
      </w:r>
      <w:r w:rsidR="00874ABE">
        <w:t xml:space="preserve">access) </w:t>
      </w:r>
      <w:r w:rsidRPr="00E279FD">
        <w:t xml:space="preserve">to the site </w:t>
      </w:r>
      <w:r w:rsidRPr="00E279FD" w:rsidR="00F936CB">
        <w:t>sh</w:t>
      </w:r>
      <w:r w:rsidR="00F936CB">
        <w:t>ould</w:t>
      </w:r>
      <w:r w:rsidRPr="00E279FD" w:rsidR="00F936CB">
        <w:t xml:space="preserve"> </w:t>
      </w:r>
      <w:r w:rsidRPr="00E279FD">
        <w:t>be</w:t>
      </w:r>
      <w:r w:rsidR="000E3641">
        <w:t xml:space="preserve"> </w:t>
      </w:r>
      <w:r w:rsidRPr="00E279FD">
        <w:t>permanently denied</w:t>
      </w:r>
      <w:r w:rsidR="00B253E0">
        <w:t>.</w:t>
      </w:r>
      <w:r w:rsidR="001A2049">
        <w:t xml:space="preserve"> A permanent denial of </w:t>
      </w:r>
      <w:r w:rsidR="00D24E2C">
        <w:t>authorization</w:t>
      </w:r>
      <w:r w:rsidR="001A2049">
        <w:t xml:space="preserve"> </w:t>
      </w:r>
      <w:r w:rsidR="00FA7D64">
        <w:t>sh</w:t>
      </w:r>
      <w:r w:rsidR="00D24E2C">
        <w:t>ould</w:t>
      </w:r>
      <w:r w:rsidR="008D67C5">
        <w:t xml:space="preserve"> also</w:t>
      </w:r>
      <w:r w:rsidR="00D24E2C">
        <w:t xml:space="preserve"> be</w:t>
      </w:r>
      <w:r w:rsidR="001A2049">
        <w:t xml:space="preserve"> conside</w:t>
      </w:r>
      <w:r w:rsidR="00D24E2C">
        <w:t>red i</w:t>
      </w:r>
      <w:r w:rsidR="001A2049">
        <w:t xml:space="preserve">f the </w:t>
      </w:r>
      <w:r w:rsidR="001A2049">
        <w:t>FFD policy violation</w:t>
      </w:r>
      <w:r w:rsidR="00FA7D64">
        <w:t xml:space="preserve"> </w:t>
      </w:r>
      <w:r w:rsidR="00825688">
        <w:t xml:space="preserve">involving </w:t>
      </w:r>
      <w:r w:rsidR="00B3294E">
        <w:t>an individual</w:t>
      </w:r>
      <w:r w:rsidR="00F936CB">
        <w:t>’</w:t>
      </w:r>
      <w:r w:rsidR="00B3294E">
        <w:t xml:space="preserve">s </w:t>
      </w:r>
      <w:r w:rsidR="00825688">
        <w:t xml:space="preserve">trustworthiness and reliability </w:t>
      </w:r>
      <w:r w:rsidR="00FA7D64">
        <w:t xml:space="preserve">approaches </w:t>
      </w:r>
      <w:r w:rsidR="00825688">
        <w:t xml:space="preserve">the severity of the </w:t>
      </w:r>
      <w:r w:rsidR="00B3219C">
        <w:t>examples</w:t>
      </w:r>
      <w:r w:rsidR="008D77A0">
        <w:t xml:space="preserve"> </w:t>
      </w:r>
      <w:r w:rsidRPr="008D77A0" w:rsidR="008D77A0">
        <w:t>associated with criminal history record checks</w:t>
      </w:r>
      <w:r w:rsidR="008D77A0">
        <w:t xml:space="preserve"> described in the guidance for 10 CFR 26.608</w:t>
      </w:r>
      <w:r w:rsidR="00F936CB">
        <w:t>.</w:t>
      </w:r>
      <w:r w:rsidR="008D77A0">
        <w:t xml:space="preserve"> </w:t>
      </w:r>
    </w:p>
    <w:p w:rsidR="00D441FC" w:rsidP="00E14D33" w14:paraId="186FC133" w14:textId="7A42E507">
      <w:pPr>
        <w:pStyle w:val="BodyText"/>
        <w:widowControl/>
        <w:tabs>
          <w:tab w:val="left" w:pos="720"/>
        </w:tabs>
        <w:ind w:left="0"/>
        <w:rPr>
          <w:b/>
        </w:rPr>
      </w:pPr>
    </w:p>
    <w:p w:rsidR="0033533A" w:rsidRPr="00C32D2F" w:rsidP="00E14D33" w14:paraId="0F75472C" w14:textId="5168D770">
      <w:pPr>
        <w:pStyle w:val="BodyText"/>
        <w:keepNext/>
        <w:keepLines/>
        <w:widowControl/>
        <w:tabs>
          <w:tab w:val="left" w:pos="720"/>
        </w:tabs>
        <w:ind w:left="0" w:firstLine="0"/>
        <w:jc w:val="center"/>
        <w:rPr>
          <w:b/>
          <w:bCs/>
        </w:rPr>
      </w:pPr>
      <w:r w:rsidRPr="00C32D2F">
        <w:rPr>
          <w:b/>
          <w:bCs/>
        </w:rPr>
        <w:t xml:space="preserve">Table </w:t>
      </w:r>
      <w:r>
        <w:rPr>
          <w:b/>
          <w:bCs/>
        </w:rPr>
        <w:t>9</w:t>
      </w:r>
      <w:r w:rsidRPr="00C32D2F">
        <w:rPr>
          <w:b/>
          <w:bCs/>
        </w:rPr>
        <w:t>. Risk-</w:t>
      </w:r>
      <w:r w:rsidR="00F936CB">
        <w:rPr>
          <w:b/>
          <w:bCs/>
        </w:rPr>
        <w:t>I</w:t>
      </w:r>
      <w:r w:rsidRPr="00C32D2F">
        <w:rPr>
          <w:b/>
          <w:bCs/>
        </w:rPr>
        <w:t>nformed Sanctions</w:t>
      </w:r>
    </w:p>
    <w:p w:rsidR="0033533A" w:rsidP="00E14D33" w14:paraId="71B031D9" w14:textId="77777777">
      <w:pPr>
        <w:pStyle w:val="BodyText"/>
        <w:keepNext/>
        <w:keepLines/>
        <w:widowControl/>
        <w:tabs>
          <w:tab w:val="left" w:pos="720"/>
        </w:tabs>
        <w:ind w:left="0" w:firstLine="0"/>
      </w:pPr>
    </w:p>
    <w:tbl>
      <w:tblPr>
        <w:tblStyle w:val="TableGrid"/>
        <w:tblW w:w="0" w:type="auto"/>
        <w:jc w:val="center"/>
        <w:tblLook w:val="04A0"/>
      </w:tblPr>
      <w:tblGrid>
        <w:gridCol w:w="1987"/>
        <w:gridCol w:w="1788"/>
        <w:gridCol w:w="1835"/>
        <w:gridCol w:w="1970"/>
      </w:tblGrid>
      <w:tr w14:paraId="04B9CFFE" w14:textId="77777777" w:rsidTr="00854F9D">
        <w:tblPrEx>
          <w:tblW w:w="0" w:type="auto"/>
          <w:jc w:val="center"/>
          <w:tblLook w:val="04A0"/>
        </w:tblPrEx>
        <w:trPr>
          <w:jc w:val="center"/>
        </w:trPr>
        <w:tc>
          <w:tcPr>
            <w:tcW w:w="1987" w:type="dxa"/>
          </w:tcPr>
          <w:p w:rsidR="0010208A" w:rsidRPr="00A215E7" w:rsidP="00E14D33" w14:paraId="03D5DF52" w14:textId="77777777">
            <w:pPr>
              <w:pStyle w:val="BodyText"/>
              <w:keepNext/>
              <w:keepLines/>
              <w:widowControl/>
              <w:tabs>
                <w:tab w:val="left" w:pos="720"/>
              </w:tabs>
              <w:ind w:left="0" w:firstLine="0"/>
              <w:jc w:val="center"/>
              <w:rPr>
                <w:b/>
                <w:bCs/>
              </w:rPr>
            </w:pPr>
            <w:r w:rsidRPr="00A215E7">
              <w:rPr>
                <w:b/>
                <w:bCs/>
              </w:rPr>
              <w:t>Violation</w:t>
            </w:r>
          </w:p>
        </w:tc>
        <w:tc>
          <w:tcPr>
            <w:tcW w:w="1788" w:type="dxa"/>
          </w:tcPr>
          <w:p w:rsidR="0010208A" w:rsidRPr="00A215E7" w:rsidP="00E14D33" w14:paraId="00C82B3D" w14:textId="375BAF6A">
            <w:pPr>
              <w:pStyle w:val="BodyText"/>
              <w:keepNext/>
              <w:keepLines/>
              <w:widowControl/>
              <w:tabs>
                <w:tab w:val="left" w:pos="720"/>
              </w:tabs>
              <w:ind w:left="0" w:firstLine="0"/>
              <w:jc w:val="center"/>
              <w:rPr>
                <w:b/>
                <w:bCs/>
              </w:rPr>
            </w:pPr>
            <w:r w:rsidRPr="00A215E7">
              <w:rPr>
                <w:b/>
                <w:bCs/>
              </w:rPr>
              <w:t xml:space="preserve">Group </w:t>
            </w:r>
            <w:r>
              <w:rPr>
                <w:b/>
                <w:bCs/>
              </w:rPr>
              <w:t>1</w:t>
            </w:r>
          </w:p>
        </w:tc>
        <w:tc>
          <w:tcPr>
            <w:tcW w:w="1835" w:type="dxa"/>
          </w:tcPr>
          <w:p w:rsidR="0010208A" w:rsidRPr="00A215E7" w:rsidP="00E14D33" w14:paraId="6FC9DF15" w14:textId="77777777">
            <w:pPr>
              <w:pStyle w:val="BodyText"/>
              <w:keepNext/>
              <w:keepLines/>
              <w:widowControl/>
              <w:tabs>
                <w:tab w:val="left" w:pos="720"/>
              </w:tabs>
              <w:ind w:left="0" w:firstLine="0"/>
              <w:jc w:val="center"/>
              <w:rPr>
                <w:b/>
                <w:bCs/>
              </w:rPr>
            </w:pPr>
            <w:r w:rsidRPr="00A215E7">
              <w:rPr>
                <w:b/>
                <w:bCs/>
              </w:rPr>
              <w:t>Group 2</w:t>
            </w:r>
          </w:p>
        </w:tc>
        <w:tc>
          <w:tcPr>
            <w:tcW w:w="1970" w:type="dxa"/>
          </w:tcPr>
          <w:p w:rsidR="0010208A" w:rsidRPr="00A215E7" w:rsidP="00E14D33" w14:paraId="2E80228A" w14:textId="39B2749B">
            <w:pPr>
              <w:pStyle w:val="BodyText"/>
              <w:keepNext/>
              <w:keepLines/>
              <w:widowControl/>
              <w:tabs>
                <w:tab w:val="left" w:pos="720"/>
              </w:tabs>
              <w:ind w:left="0" w:firstLine="0"/>
              <w:jc w:val="center"/>
              <w:rPr>
                <w:b/>
                <w:bCs/>
              </w:rPr>
            </w:pPr>
            <w:r w:rsidRPr="00A215E7">
              <w:rPr>
                <w:b/>
                <w:bCs/>
              </w:rPr>
              <w:t xml:space="preserve">Group </w:t>
            </w:r>
            <w:r>
              <w:rPr>
                <w:b/>
                <w:bCs/>
              </w:rPr>
              <w:t>3</w:t>
            </w:r>
          </w:p>
        </w:tc>
      </w:tr>
      <w:tr w14:paraId="2FC44B0E" w14:textId="77777777" w:rsidTr="00854F9D">
        <w:tblPrEx>
          <w:tblW w:w="0" w:type="auto"/>
          <w:jc w:val="center"/>
          <w:tblLook w:val="04A0"/>
        </w:tblPrEx>
        <w:trPr>
          <w:jc w:val="center"/>
        </w:trPr>
        <w:tc>
          <w:tcPr>
            <w:tcW w:w="1987" w:type="dxa"/>
          </w:tcPr>
          <w:p w:rsidR="0010208A" w:rsidP="00E14D33" w14:paraId="676CFE2A" w14:textId="77777777">
            <w:pPr>
              <w:pStyle w:val="BodyText"/>
              <w:keepNext/>
              <w:keepLines/>
              <w:widowControl/>
              <w:tabs>
                <w:tab w:val="left" w:pos="720"/>
              </w:tabs>
              <w:ind w:left="0" w:firstLine="0"/>
            </w:pPr>
            <w:r>
              <w:t xml:space="preserve">First </w:t>
            </w:r>
          </w:p>
        </w:tc>
        <w:tc>
          <w:tcPr>
            <w:tcW w:w="1788" w:type="dxa"/>
          </w:tcPr>
          <w:p w:rsidR="0010208A" w:rsidP="00E14D33" w14:paraId="2EF02DE9" w14:textId="53653F50">
            <w:pPr>
              <w:pStyle w:val="BodyText"/>
              <w:keepNext/>
              <w:keepLines/>
              <w:widowControl/>
              <w:tabs>
                <w:tab w:val="left" w:pos="720"/>
              </w:tabs>
              <w:ind w:left="0" w:firstLine="0"/>
              <w:jc w:val="center"/>
            </w:pPr>
            <w:r>
              <w:t>30 days</w:t>
            </w:r>
          </w:p>
        </w:tc>
        <w:tc>
          <w:tcPr>
            <w:tcW w:w="1835" w:type="dxa"/>
          </w:tcPr>
          <w:p w:rsidR="0010208A" w:rsidP="00E14D33" w14:paraId="7B08FCCC" w14:textId="77777777">
            <w:pPr>
              <w:pStyle w:val="BodyText"/>
              <w:keepNext/>
              <w:keepLines/>
              <w:widowControl/>
              <w:tabs>
                <w:tab w:val="left" w:pos="720"/>
              </w:tabs>
              <w:ind w:left="0" w:firstLine="0"/>
              <w:jc w:val="center"/>
            </w:pPr>
            <w:r>
              <w:t>30 days</w:t>
            </w:r>
          </w:p>
        </w:tc>
        <w:tc>
          <w:tcPr>
            <w:tcW w:w="1970" w:type="dxa"/>
          </w:tcPr>
          <w:p w:rsidR="0010208A" w:rsidP="00E14D33" w14:paraId="22D7116D" w14:textId="6632E90C">
            <w:pPr>
              <w:pStyle w:val="BodyText"/>
              <w:keepNext/>
              <w:keepLines/>
              <w:widowControl/>
              <w:tabs>
                <w:tab w:val="left" w:pos="720"/>
              </w:tabs>
              <w:ind w:left="0" w:firstLine="0"/>
              <w:jc w:val="center"/>
            </w:pPr>
            <w:r>
              <w:t>14 days</w:t>
            </w:r>
          </w:p>
        </w:tc>
      </w:tr>
      <w:tr w14:paraId="717B2665" w14:textId="77777777" w:rsidTr="00854F9D">
        <w:tblPrEx>
          <w:tblW w:w="0" w:type="auto"/>
          <w:jc w:val="center"/>
          <w:tblLook w:val="04A0"/>
        </w:tblPrEx>
        <w:trPr>
          <w:jc w:val="center"/>
        </w:trPr>
        <w:tc>
          <w:tcPr>
            <w:tcW w:w="1987" w:type="dxa"/>
          </w:tcPr>
          <w:p w:rsidR="0010208A" w:rsidP="00E14D33" w14:paraId="1880245E" w14:textId="77777777">
            <w:pPr>
              <w:pStyle w:val="BodyText"/>
              <w:keepNext/>
              <w:keepLines/>
              <w:widowControl/>
              <w:tabs>
                <w:tab w:val="left" w:pos="720"/>
              </w:tabs>
              <w:ind w:left="0" w:firstLine="0"/>
            </w:pPr>
            <w:r>
              <w:t>Second</w:t>
            </w:r>
          </w:p>
        </w:tc>
        <w:tc>
          <w:tcPr>
            <w:tcW w:w="1788" w:type="dxa"/>
          </w:tcPr>
          <w:p w:rsidR="0010208A" w:rsidP="00E14D33" w14:paraId="3F2C1F0F" w14:textId="6E3AB6AD">
            <w:pPr>
              <w:pStyle w:val="BodyText"/>
              <w:keepNext/>
              <w:keepLines/>
              <w:widowControl/>
              <w:tabs>
                <w:tab w:val="left" w:pos="720"/>
              </w:tabs>
              <w:ind w:left="0" w:firstLine="0"/>
              <w:jc w:val="center"/>
            </w:pPr>
            <w:r>
              <w:t>5 years</w:t>
            </w:r>
          </w:p>
        </w:tc>
        <w:tc>
          <w:tcPr>
            <w:tcW w:w="1835" w:type="dxa"/>
          </w:tcPr>
          <w:p w:rsidR="0010208A" w:rsidP="00E14D33" w14:paraId="2061DAC0" w14:textId="77777777">
            <w:pPr>
              <w:pStyle w:val="BodyText"/>
              <w:keepNext/>
              <w:keepLines/>
              <w:widowControl/>
              <w:tabs>
                <w:tab w:val="left" w:pos="720"/>
              </w:tabs>
              <w:ind w:left="0" w:firstLine="0"/>
              <w:jc w:val="center"/>
            </w:pPr>
            <w:r>
              <w:t>3 years</w:t>
            </w:r>
          </w:p>
        </w:tc>
        <w:tc>
          <w:tcPr>
            <w:tcW w:w="1970" w:type="dxa"/>
          </w:tcPr>
          <w:p w:rsidR="0010208A" w:rsidP="00E14D33" w14:paraId="6511A887" w14:textId="09652C30">
            <w:pPr>
              <w:pStyle w:val="BodyText"/>
              <w:keepNext/>
              <w:keepLines/>
              <w:widowControl/>
              <w:tabs>
                <w:tab w:val="left" w:pos="720"/>
              </w:tabs>
              <w:ind w:left="0" w:firstLine="0"/>
              <w:jc w:val="center"/>
            </w:pPr>
            <w:r>
              <w:t>1 year</w:t>
            </w:r>
          </w:p>
        </w:tc>
      </w:tr>
      <w:tr w14:paraId="472F2B8D" w14:textId="77777777" w:rsidTr="00854F9D">
        <w:tblPrEx>
          <w:tblW w:w="0" w:type="auto"/>
          <w:jc w:val="center"/>
          <w:tblLook w:val="04A0"/>
        </w:tblPrEx>
        <w:trPr>
          <w:jc w:val="center"/>
        </w:trPr>
        <w:tc>
          <w:tcPr>
            <w:tcW w:w="1987" w:type="dxa"/>
          </w:tcPr>
          <w:p w:rsidR="0010208A" w:rsidP="00E14D33" w14:paraId="1C7CEB5A" w14:textId="77777777">
            <w:pPr>
              <w:pStyle w:val="BodyText"/>
              <w:widowControl/>
              <w:tabs>
                <w:tab w:val="left" w:pos="720"/>
              </w:tabs>
              <w:ind w:left="0" w:firstLine="0"/>
            </w:pPr>
            <w:r>
              <w:t>Third</w:t>
            </w:r>
          </w:p>
        </w:tc>
        <w:tc>
          <w:tcPr>
            <w:tcW w:w="1788" w:type="dxa"/>
          </w:tcPr>
          <w:p w:rsidR="0010208A" w:rsidP="00E14D33" w14:paraId="198D2FE4" w14:textId="5D7F0A26">
            <w:pPr>
              <w:pStyle w:val="BodyText"/>
              <w:widowControl/>
              <w:tabs>
                <w:tab w:val="left" w:pos="720"/>
              </w:tabs>
              <w:ind w:left="0" w:firstLine="0"/>
              <w:jc w:val="center"/>
            </w:pPr>
            <w:r>
              <w:t>Permanent denial</w:t>
            </w:r>
          </w:p>
        </w:tc>
        <w:tc>
          <w:tcPr>
            <w:tcW w:w="1835" w:type="dxa"/>
          </w:tcPr>
          <w:p w:rsidR="0010208A" w:rsidP="00E14D33" w14:paraId="454A05A3" w14:textId="77777777">
            <w:pPr>
              <w:pStyle w:val="BodyText"/>
              <w:widowControl/>
              <w:tabs>
                <w:tab w:val="left" w:pos="720"/>
              </w:tabs>
              <w:ind w:left="0" w:firstLine="0"/>
              <w:jc w:val="center"/>
            </w:pPr>
            <w:r>
              <w:t>Permanent denial</w:t>
            </w:r>
          </w:p>
        </w:tc>
        <w:tc>
          <w:tcPr>
            <w:tcW w:w="1970" w:type="dxa"/>
          </w:tcPr>
          <w:p w:rsidR="0010208A" w:rsidP="00E14D33" w14:paraId="43C712F5" w14:textId="782CE60E">
            <w:pPr>
              <w:pStyle w:val="BodyText"/>
              <w:widowControl/>
              <w:tabs>
                <w:tab w:val="left" w:pos="720"/>
              </w:tabs>
              <w:ind w:left="0" w:firstLine="0"/>
              <w:jc w:val="center"/>
            </w:pPr>
            <w:r>
              <w:t>Permanent denial</w:t>
            </w:r>
          </w:p>
        </w:tc>
      </w:tr>
      <w:tr w14:paraId="0392B71D" w14:textId="77777777" w:rsidTr="00854F9D">
        <w:tblPrEx>
          <w:tblW w:w="0" w:type="auto"/>
          <w:jc w:val="center"/>
          <w:tblLook w:val="04A0"/>
        </w:tblPrEx>
        <w:trPr>
          <w:jc w:val="center"/>
        </w:trPr>
        <w:tc>
          <w:tcPr>
            <w:tcW w:w="1987" w:type="dxa"/>
          </w:tcPr>
          <w:p w:rsidR="0010208A" w:rsidP="00E14D33" w14:paraId="77A6A54C" w14:textId="2B308CD1">
            <w:pPr>
              <w:pStyle w:val="BodyText"/>
              <w:widowControl/>
              <w:tabs>
                <w:tab w:val="left" w:pos="720"/>
              </w:tabs>
              <w:ind w:left="0" w:firstLine="0"/>
            </w:pPr>
            <w:r>
              <w:t xml:space="preserve">Subversion </w:t>
            </w:r>
            <w:r w:rsidR="00854F9D">
              <w:t>a</w:t>
            </w:r>
            <w:r>
              <w:t>ttempt</w:t>
            </w:r>
          </w:p>
        </w:tc>
        <w:tc>
          <w:tcPr>
            <w:tcW w:w="1788" w:type="dxa"/>
          </w:tcPr>
          <w:p w:rsidR="0010208A" w:rsidP="00E14D33" w14:paraId="6E9A8B1C" w14:textId="2B7FEF89">
            <w:pPr>
              <w:pStyle w:val="BodyText"/>
              <w:widowControl/>
              <w:tabs>
                <w:tab w:val="left" w:pos="720"/>
              </w:tabs>
              <w:ind w:left="0" w:firstLine="0"/>
              <w:jc w:val="center"/>
            </w:pPr>
            <w:r>
              <w:t>Permanent denial</w:t>
            </w:r>
          </w:p>
        </w:tc>
        <w:tc>
          <w:tcPr>
            <w:tcW w:w="1835" w:type="dxa"/>
          </w:tcPr>
          <w:p w:rsidR="0010208A" w:rsidP="00E14D33" w14:paraId="26935F0A" w14:textId="77777777">
            <w:pPr>
              <w:pStyle w:val="BodyText"/>
              <w:widowControl/>
              <w:tabs>
                <w:tab w:val="left" w:pos="720"/>
              </w:tabs>
              <w:ind w:left="0" w:firstLine="0"/>
              <w:jc w:val="center"/>
            </w:pPr>
            <w:r>
              <w:t>Permanent denial</w:t>
            </w:r>
          </w:p>
        </w:tc>
        <w:tc>
          <w:tcPr>
            <w:tcW w:w="1970" w:type="dxa"/>
          </w:tcPr>
          <w:p w:rsidR="0010208A" w:rsidP="00E14D33" w14:paraId="7EB1BC53" w14:textId="77777777">
            <w:pPr>
              <w:pStyle w:val="BodyText"/>
              <w:widowControl/>
              <w:tabs>
                <w:tab w:val="left" w:pos="720"/>
              </w:tabs>
              <w:ind w:left="0" w:firstLine="0"/>
              <w:jc w:val="center"/>
            </w:pPr>
            <w:r>
              <w:t>Permanent denial</w:t>
            </w:r>
          </w:p>
        </w:tc>
      </w:tr>
    </w:tbl>
    <w:p w:rsidR="00C32D2F" w:rsidP="00E14D33" w14:paraId="159B7D14" w14:textId="6AE9B2FB">
      <w:pPr>
        <w:pStyle w:val="BodyText"/>
        <w:widowControl/>
        <w:tabs>
          <w:tab w:val="left" w:pos="720"/>
        </w:tabs>
        <w:ind w:left="0" w:firstLine="0"/>
      </w:pPr>
    </w:p>
    <w:p w:rsidR="00866DAB" w:rsidP="004E5413" w14:paraId="4FB6DF38" w14:textId="164BA67F">
      <w:pPr>
        <w:pStyle w:val="BodyText"/>
        <w:widowControl/>
        <w:tabs>
          <w:tab w:val="left" w:pos="720"/>
        </w:tabs>
      </w:pPr>
      <w:r>
        <w:t xml:space="preserve">The 30-day sanction for Groups 1 and 2 is based on affording time for the individual to enter and possibly complete clinical treatment to prevent recurrence before having authorization restored. The 30-day sanction is also based </w:t>
      </w:r>
      <w:r w:rsidR="006A6906">
        <w:t xml:space="preserve">on </w:t>
      </w:r>
      <w:r>
        <w:t>the safety- or security-significance of the roles and responsibilities performed by the individuals in Groups 1 and 2 since there may be fewer individuals at a facility licensed under 10 CFR Part 53 to immediately replace the roles and responsibilities lost by the individual who violated the FFD policy.</w:t>
      </w:r>
    </w:p>
    <w:p w:rsidR="00866DAB" w:rsidP="004E5413" w14:paraId="469803C3" w14:textId="77777777">
      <w:pPr>
        <w:pStyle w:val="BodyText"/>
        <w:widowControl/>
        <w:tabs>
          <w:tab w:val="left" w:pos="720"/>
        </w:tabs>
      </w:pPr>
    </w:p>
    <w:p w:rsidR="004E5413" w:rsidP="004E5413" w14:paraId="37AFEDC0" w14:textId="52EF7ED6">
      <w:pPr>
        <w:pStyle w:val="BodyText"/>
        <w:widowControl/>
        <w:tabs>
          <w:tab w:val="left" w:pos="720"/>
        </w:tabs>
      </w:pPr>
      <w:r>
        <w:t xml:space="preserve">The 14-day </w:t>
      </w:r>
      <w:r w:rsidR="006A6906">
        <w:t xml:space="preserve">sanction </w:t>
      </w:r>
      <w:r w:rsidR="00BD3D05">
        <w:t xml:space="preserve">for Group 3 </w:t>
      </w:r>
      <w:r w:rsidR="00492C8C">
        <w:t xml:space="preserve">is </w:t>
      </w:r>
      <w:r>
        <w:t xml:space="preserve">based on 10 CFR 26.75(e)(1) and operating experience </w:t>
      </w:r>
      <w:r w:rsidR="0013184A">
        <w:t>in the LLWR community</w:t>
      </w:r>
      <w:r w:rsidR="003355E7">
        <w:t xml:space="preserve">. This operating experience </w:t>
      </w:r>
      <w:r>
        <w:t xml:space="preserve">demonstrates </w:t>
      </w:r>
      <w:r w:rsidR="00812F78">
        <w:t xml:space="preserve">that </w:t>
      </w:r>
      <w:r w:rsidR="008004AA">
        <w:t>about 8</w:t>
      </w:r>
      <w:r>
        <w:t xml:space="preserve">0 percent of all </w:t>
      </w:r>
      <w:r w:rsidR="0040123D">
        <w:t>positive</w:t>
      </w:r>
      <w:r w:rsidR="006022DC">
        <w:t xml:space="preserve"> drug and alcohol testing results </w:t>
      </w:r>
      <w:r>
        <w:t xml:space="preserve">are </w:t>
      </w:r>
      <w:r w:rsidR="006022DC">
        <w:t xml:space="preserve">from </w:t>
      </w:r>
      <w:r>
        <w:t>C/Vs every year</w:t>
      </w:r>
      <w:r w:rsidR="003355E7">
        <w:t>,</w:t>
      </w:r>
      <w:r>
        <w:t xml:space="preserve"> which represents </w:t>
      </w:r>
      <w:r w:rsidR="00F66BEE">
        <w:t xml:space="preserve">about </w:t>
      </w:r>
      <w:r>
        <w:t xml:space="preserve">4 times </w:t>
      </w:r>
      <w:r w:rsidR="00195D51">
        <w:t xml:space="preserve">as many </w:t>
      </w:r>
      <w:r w:rsidR="00CC5959">
        <w:t xml:space="preserve">drug and alcohol positive test results as </w:t>
      </w:r>
      <w:r>
        <w:t>that of licensee employees</w:t>
      </w:r>
      <w:r w:rsidR="00ED01D7">
        <w:t>.</w:t>
      </w:r>
    </w:p>
    <w:p w:rsidR="004E5413" w:rsidP="00E14D33" w14:paraId="2D7EF94E" w14:textId="7F6EA014">
      <w:pPr>
        <w:pStyle w:val="BodyText"/>
        <w:widowControl/>
        <w:tabs>
          <w:tab w:val="left" w:pos="720"/>
        </w:tabs>
        <w:ind w:left="0" w:firstLine="0"/>
      </w:pPr>
    </w:p>
    <w:p w:rsidR="004E5413" w:rsidP="00E14D33" w14:paraId="6F6A392B" w14:textId="6D72ACDA">
      <w:pPr>
        <w:pStyle w:val="BodyText"/>
        <w:widowControl/>
        <w:tabs>
          <w:tab w:val="left" w:pos="720"/>
        </w:tabs>
        <w:ind w:left="0" w:firstLine="0"/>
      </w:pPr>
      <w:r>
        <w:tab/>
        <w:t xml:space="preserve">The </w:t>
      </w:r>
      <w:r w:rsidR="00A50F05">
        <w:t>5-, 3-, and 1-</w:t>
      </w:r>
      <w:r>
        <w:t>year sanction</w:t>
      </w:r>
      <w:r w:rsidR="00FA1FCA">
        <w:t>s</w:t>
      </w:r>
      <w:r>
        <w:t xml:space="preserve"> for Group</w:t>
      </w:r>
      <w:r w:rsidR="001762A2">
        <w:t>s</w:t>
      </w:r>
      <w:r>
        <w:t xml:space="preserve"> </w:t>
      </w:r>
      <w:r w:rsidR="00A50F05">
        <w:t>1</w:t>
      </w:r>
      <w:r w:rsidR="00FA1FCA">
        <w:t xml:space="preserve">, 2, and </w:t>
      </w:r>
      <w:r w:rsidR="00A50F05">
        <w:t>3</w:t>
      </w:r>
      <w:r w:rsidR="00FA1FCA">
        <w:t>, respectively,</w:t>
      </w:r>
      <w:r>
        <w:t xml:space="preserve"> </w:t>
      </w:r>
      <w:r w:rsidR="00FC2263">
        <w:t xml:space="preserve">for a second violation of the FFD policy </w:t>
      </w:r>
      <w:r w:rsidR="008078CC">
        <w:t xml:space="preserve">are </w:t>
      </w:r>
      <w:r w:rsidR="00573F77">
        <w:t xml:space="preserve">principally </w:t>
      </w:r>
      <w:r>
        <w:t>based on the safety- or security-significan</w:t>
      </w:r>
      <w:r w:rsidR="001762A2">
        <w:t>ce</w:t>
      </w:r>
      <w:r>
        <w:t xml:space="preserve"> o</w:t>
      </w:r>
      <w:r w:rsidR="00B9473C">
        <w:t>f the duties and responsibilities performed</w:t>
      </w:r>
      <w:r w:rsidR="008078CC">
        <w:t xml:space="preserve"> by the individual in violation of the FFD policy.</w:t>
      </w:r>
      <w:r w:rsidR="006777C4">
        <w:t xml:space="preserve"> The 5-year denial for Group 1 is also based</w:t>
      </w:r>
      <w:r w:rsidR="00A9704B">
        <w:t xml:space="preserve"> </w:t>
      </w:r>
      <w:r w:rsidR="006777C4">
        <w:t>on 10 CFR 26.75(e)</w:t>
      </w:r>
      <w:r w:rsidR="00A9704B">
        <w:t>(2)</w:t>
      </w:r>
      <w:r w:rsidR="00E71252">
        <w:t>,</w:t>
      </w:r>
      <w:r w:rsidR="00FC2263">
        <w:t xml:space="preserve"> which establishes a 5-year denial of authorization for a second FFD policy violation</w:t>
      </w:r>
      <w:r w:rsidR="00A9704B">
        <w:t>.</w:t>
      </w:r>
      <w:r w:rsidR="007A4C20">
        <w:t xml:space="preserve"> The 3-year denial is </w:t>
      </w:r>
      <w:r w:rsidR="00560D5E">
        <w:t xml:space="preserve">risk informed because if </w:t>
      </w:r>
      <w:r w:rsidR="00CC3D17">
        <w:t xml:space="preserve">an individual in Group 2 </w:t>
      </w:r>
      <w:r w:rsidR="00560D5E">
        <w:t>makes an error</w:t>
      </w:r>
      <w:r w:rsidR="00FC2263">
        <w:t>,</w:t>
      </w:r>
      <w:r w:rsidR="00560D5E">
        <w:t xml:space="preserve"> </w:t>
      </w:r>
      <w:r w:rsidR="00FC2263">
        <w:t xml:space="preserve">there </w:t>
      </w:r>
      <w:r w:rsidR="00A74E82">
        <w:t xml:space="preserve">would </w:t>
      </w:r>
      <w:r w:rsidR="00FC2263">
        <w:t xml:space="preserve">be </w:t>
      </w:r>
      <w:r w:rsidR="00A74E82">
        <w:t xml:space="preserve">a reasonable probability </w:t>
      </w:r>
      <w:r w:rsidR="00FC2263">
        <w:t xml:space="preserve">that the error will be </w:t>
      </w:r>
      <w:r w:rsidR="00A74E82">
        <w:t>detected by individuals in Group 1</w:t>
      </w:r>
      <w:r w:rsidR="00196071">
        <w:t>.</w:t>
      </w:r>
      <w:r w:rsidR="004D1795">
        <w:t xml:space="preserve"> </w:t>
      </w:r>
      <w:r w:rsidR="00196071">
        <w:t>A</w:t>
      </w:r>
      <w:r w:rsidR="004D1795">
        <w:t>ccordingly,</w:t>
      </w:r>
      <w:r w:rsidR="00A74E82">
        <w:t xml:space="preserve"> </w:t>
      </w:r>
      <w:r w:rsidR="001933F0">
        <w:t xml:space="preserve">the error </w:t>
      </w:r>
      <w:r w:rsidR="00A74E82">
        <w:t>should not result in a</w:t>
      </w:r>
      <w:r w:rsidR="001933F0">
        <w:t>n immediate condition adverse to safety or security.</w:t>
      </w:r>
      <w:r w:rsidR="00CC3D17">
        <w:t xml:space="preserve"> The 1-</w:t>
      </w:r>
      <w:r w:rsidR="000419C1">
        <w:t>y</w:t>
      </w:r>
      <w:r w:rsidR="00CC3D17">
        <w:t>ear denial for an indivi</w:t>
      </w:r>
      <w:r w:rsidR="000419C1">
        <w:t xml:space="preserve">dual </w:t>
      </w:r>
      <w:r w:rsidR="00CC3D17">
        <w:t>in Group 3 is based on operating experience that these individuals</w:t>
      </w:r>
      <w:r w:rsidR="0007374B">
        <w:t xml:space="preserve"> (even if impaired</w:t>
      </w:r>
      <w:r w:rsidR="000419C1">
        <w:t>)</w:t>
      </w:r>
      <w:r w:rsidR="00CC3D17">
        <w:t xml:space="preserve"> </w:t>
      </w:r>
      <w:r w:rsidR="00C77783">
        <w:t xml:space="preserve">would not have </w:t>
      </w:r>
      <w:r w:rsidR="008477EA">
        <w:t xml:space="preserve">access </w:t>
      </w:r>
      <w:r w:rsidR="00C77783">
        <w:t xml:space="preserve">to </w:t>
      </w:r>
      <w:r w:rsidR="004A0F40">
        <w:t xml:space="preserve">SSCs </w:t>
      </w:r>
      <w:r w:rsidR="00C77783">
        <w:t xml:space="preserve">to cause </w:t>
      </w:r>
      <w:r w:rsidR="00246E3F">
        <w:t>an unidentified or latent condition adverse to safety or security.</w:t>
      </w:r>
    </w:p>
    <w:p w:rsidR="00D50BDE" w:rsidP="00E14D33" w14:paraId="34CC9B23" w14:textId="24EC04A0">
      <w:pPr>
        <w:pStyle w:val="BodyText"/>
        <w:widowControl/>
        <w:tabs>
          <w:tab w:val="left" w:pos="720"/>
        </w:tabs>
        <w:ind w:left="0" w:firstLine="0"/>
      </w:pPr>
    </w:p>
    <w:p w:rsidR="00D50BDE" w:rsidP="00E14D33" w14:paraId="0D7A3E9A" w14:textId="41A1B147">
      <w:pPr>
        <w:pStyle w:val="BodyText"/>
        <w:widowControl/>
        <w:tabs>
          <w:tab w:val="left" w:pos="720"/>
        </w:tabs>
        <w:ind w:left="0" w:firstLine="0"/>
      </w:pPr>
      <w:r>
        <w:tab/>
        <w:t>The permanent denial of authori</w:t>
      </w:r>
      <w:r w:rsidR="007B344C">
        <w:t xml:space="preserve">zation </w:t>
      </w:r>
      <w:r w:rsidR="001701D7">
        <w:t xml:space="preserve">for a subversion attempt or third violation of the FFD policy </w:t>
      </w:r>
      <w:r w:rsidR="007B344C">
        <w:t>is based on</w:t>
      </w:r>
      <w:r w:rsidR="001701D7">
        <w:t xml:space="preserve"> </w:t>
      </w:r>
      <w:r w:rsidR="00A9704B">
        <w:t>10 CFR 26.75</w:t>
      </w:r>
      <w:r w:rsidR="00C26291">
        <w:t xml:space="preserve">(b) and </w:t>
      </w:r>
      <w:r w:rsidR="00A9704B">
        <w:t>(g)</w:t>
      </w:r>
      <w:r w:rsidR="00C26291">
        <w:t>, respectively.</w:t>
      </w:r>
    </w:p>
    <w:p w:rsidR="004E5413" w:rsidP="00E14D33" w14:paraId="68B46D2B" w14:textId="77777777">
      <w:pPr>
        <w:pStyle w:val="BodyText"/>
        <w:widowControl/>
        <w:tabs>
          <w:tab w:val="left" w:pos="720"/>
        </w:tabs>
        <w:ind w:left="0" w:firstLine="0"/>
      </w:pPr>
    </w:p>
    <w:p w:rsidR="008C3CCA" w:rsidP="008C3CCA" w14:paraId="56B9DCE5" w14:textId="77777777">
      <w:pPr>
        <w:pStyle w:val="BodyText"/>
        <w:widowControl/>
        <w:tabs>
          <w:tab w:val="left" w:pos="720"/>
        </w:tabs>
        <w:ind w:left="0"/>
      </w:pPr>
      <w:r>
        <w:t xml:space="preserve">The following examples should escalate the severity of the sanction issued for an FFD policy violation: </w:t>
      </w:r>
    </w:p>
    <w:p w:rsidR="008C3CCA" w:rsidP="008C3CCA" w14:paraId="335C3155" w14:textId="77777777">
      <w:pPr>
        <w:pStyle w:val="BodyText"/>
        <w:widowControl/>
        <w:tabs>
          <w:tab w:val="left" w:pos="720"/>
        </w:tabs>
        <w:ind w:left="0"/>
      </w:pPr>
    </w:p>
    <w:p w:rsidR="008C3CCA" w:rsidP="008C3CCA" w14:paraId="72DD522F" w14:textId="77777777">
      <w:pPr>
        <w:pStyle w:val="BodyText"/>
        <w:widowControl/>
        <w:numPr>
          <w:ilvl w:val="4"/>
          <w:numId w:val="82"/>
        </w:numPr>
        <w:tabs>
          <w:tab w:val="left" w:pos="720"/>
        </w:tabs>
        <w:ind w:left="1440"/>
      </w:pPr>
      <w:r>
        <w:t>the individual was i</w:t>
      </w:r>
      <w:r w:rsidRPr="008C11BB">
        <w:t xml:space="preserve">nvolved in the sale, use, or possession of illegal drugs </w:t>
      </w:r>
      <w:r>
        <w:t xml:space="preserve">onsite but outside the protected area or </w:t>
      </w:r>
      <w:r>
        <w:t>offsite;</w:t>
      </w:r>
    </w:p>
    <w:p w:rsidR="008C3CCA" w:rsidP="008C3CCA" w14:paraId="2FA6B9C7" w14:textId="77777777">
      <w:pPr>
        <w:pStyle w:val="BodyText"/>
        <w:widowControl/>
        <w:tabs>
          <w:tab w:val="left" w:pos="720"/>
        </w:tabs>
        <w:ind w:left="0"/>
      </w:pPr>
      <w:r>
        <w:tab/>
      </w:r>
    </w:p>
    <w:p w:rsidR="008C3CCA" w:rsidP="008C3CCA" w14:paraId="2A31E5EE" w14:textId="77777777">
      <w:pPr>
        <w:pStyle w:val="BodyText"/>
        <w:widowControl/>
        <w:numPr>
          <w:ilvl w:val="4"/>
          <w:numId w:val="82"/>
        </w:numPr>
        <w:tabs>
          <w:tab w:val="left" w:pos="720"/>
        </w:tabs>
        <w:ind w:left="1440"/>
      </w:pPr>
      <w:r>
        <w:t xml:space="preserve">the individual was involved in the distribution of illegal drugs on or off </w:t>
      </w:r>
      <w:r>
        <w:t>site;</w:t>
      </w:r>
    </w:p>
    <w:p w:rsidR="008C3CCA" w:rsidP="008C3CCA" w14:paraId="574E9EBF" w14:textId="77777777">
      <w:pPr>
        <w:pStyle w:val="ListParagraph"/>
        <w:ind w:left="1440"/>
      </w:pPr>
    </w:p>
    <w:p w:rsidR="008C3CCA" w:rsidP="008C3CCA" w14:paraId="7E2CE391" w14:textId="77777777">
      <w:pPr>
        <w:pStyle w:val="BodyText"/>
        <w:widowControl/>
        <w:numPr>
          <w:ilvl w:val="4"/>
          <w:numId w:val="82"/>
        </w:numPr>
        <w:tabs>
          <w:tab w:val="left" w:pos="720"/>
        </w:tabs>
        <w:ind w:left="1440"/>
      </w:pPr>
      <w:r>
        <w:t>the FFD program personnel, MRO, or other licensee- or other-entity designation individual makes the determination that the individual demonstrates characteristics warranting a more severe sanction, such as a lack of acknowledgement and remorse that the individual’s actions were in violation of the FFD policy or statements or actions that the individual cannot be trusted or relied upon.</w:t>
      </w:r>
    </w:p>
    <w:p w:rsidR="008C3CCA" w:rsidP="008C3CCA" w14:paraId="1B233E3E" w14:textId="77777777">
      <w:pPr>
        <w:pStyle w:val="BodyText"/>
        <w:widowControl/>
        <w:tabs>
          <w:tab w:val="left" w:pos="720"/>
        </w:tabs>
        <w:ind w:left="0"/>
      </w:pPr>
    </w:p>
    <w:p w:rsidR="008C3CCA" w:rsidP="008C3CCA" w14:paraId="61A3EAAF" w14:textId="04A696DD">
      <w:pPr>
        <w:pStyle w:val="BodyText"/>
        <w:widowControl/>
        <w:tabs>
          <w:tab w:val="left" w:pos="720"/>
        </w:tabs>
        <w:ind w:left="0" w:firstLine="0"/>
      </w:pPr>
      <w:r>
        <w:tab/>
      </w:r>
      <w:r w:rsidRPr="00E279FD">
        <w:t xml:space="preserve">If an individual’s condition or behavior </w:t>
      </w:r>
      <w:r>
        <w:t xml:space="preserve">caused an FFD policy violation or FFD concern, </w:t>
      </w:r>
      <w:r w:rsidRPr="00E279FD">
        <w:t xml:space="preserve">the individual’s </w:t>
      </w:r>
      <w:r>
        <w:t>authorization</w:t>
      </w:r>
      <w:r w:rsidRPr="00E279FD">
        <w:t xml:space="preserve"> to the site </w:t>
      </w:r>
      <w:r>
        <w:t xml:space="preserve">should be denied </w:t>
      </w:r>
      <w:r w:rsidRPr="00E279FD">
        <w:t>until a suitability or fitness evaluation determine</w:t>
      </w:r>
      <w:r>
        <w:t>s</w:t>
      </w:r>
      <w:r w:rsidRPr="00E279FD">
        <w:t xml:space="preserve"> otherwise.</w:t>
      </w:r>
      <w:r w:rsidRPr="00CD30E8">
        <w:t xml:space="preserve"> </w:t>
      </w:r>
      <w:r>
        <w:t xml:space="preserve">The sanction should be administered from the </w:t>
      </w:r>
      <w:r w:rsidRPr="00E279FD">
        <w:t>date</w:t>
      </w:r>
      <w:r>
        <w:t xml:space="preserve"> that the FFD policy violation was issued to the individual.</w:t>
      </w:r>
    </w:p>
    <w:p w:rsidR="008C3CCA" w:rsidP="00E14D33" w14:paraId="5320D288" w14:textId="77777777">
      <w:pPr>
        <w:pStyle w:val="BodyText"/>
        <w:widowControl/>
        <w:tabs>
          <w:tab w:val="left" w:pos="720"/>
        </w:tabs>
        <w:ind w:left="0" w:firstLine="0"/>
      </w:pPr>
    </w:p>
    <w:p w:rsidR="008911AE" w:rsidRPr="00032AD0" w:rsidP="00193653" w14:paraId="091A1E5E" w14:textId="0C51118C">
      <w:pPr>
        <w:pStyle w:val="Heading2"/>
        <w:widowControl/>
        <w:ind w:left="720" w:right="0" w:hanging="720"/>
      </w:pPr>
      <w:bookmarkStart w:id="323" w:name="_Toc114667135"/>
      <w:bookmarkStart w:id="324" w:name="_Toc120107235"/>
      <w:bookmarkStart w:id="325" w:name="_Toc170384188"/>
      <w:bookmarkStart w:id="326" w:name="_Toc170384295"/>
      <w:bookmarkStart w:id="327" w:name="_Toc170384509"/>
      <w:r>
        <w:t>10 CFR</w:t>
      </w:r>
      <w:r w:rsidRPr="00032AD0">
        <w:t xml:space="preserve"> 26.611</w:t>
      </w:r>
      <w:r w:rsidRPr="00032AD0" w:rsidR="009601D6">
        <w:t xml:space="preserve">, </w:t>
      </w:r>
      <w:r w:rsidR="00A12711">
        <w:t>“</w:t>
      </w:r>
      <w:r w:rsidRPr="00032AD0" w:rsidR="009601D6">
        <w:t xml:space="preserve">Protection of </w:t>
      </w:r>
      <w:bookmarkEnd w:id="323"/>
      <w:r w:rsidR="006A7B13">
        <w:t>i</w:t>
      </w:r>
      <w:r w:rsidRPr="00032AD0" w:rsidR="009601D6">
        <w:t>nformation</w:t>
      </w:r>
      <w:r w:rsidR="00A12711">
        <w:t>.”</w:t>
      </w:r>
      <w:bookmarkEnd w:id="324"/>
      <w:bookmarkEnd w:id="325"/>
      <w:bookmarkEnd w:id="326"/>
      <w:bookmarkEnd w:id="327"/>
    </w:p>
    <w:p w:rsidR="00FA25B4" w:rsidP="00E14D33" w14:paraId="4A0BB52B" w14:textId="77777777">
      <w:pPr>
        <w:pStyle w:val="BodyText"/>
        <w:widowControl/>
        <w:tabs>
          <w:tab w:val="left" w:pos="720"/>
        </w:tabs>
      </w:pPr>
    </w:p>
    <w:p w:rsidR="00656A35" w:rsidRPr="00527649" w:rsidP="00193653" w14:paraId="3E32153A" w14:textId="2BB63466">
      <w:pPr>
        <w:pStyle w:val="Heading3"/>
        <w:widowControl/>
        <w:numPr>
          <w:ilvl w:val="0"/>
          <w:numId w:val="31"/>
        </w:numPr>
        <w:ind w:left="1440" w:hanging="720"/>
      </w:pPr>
      <w:bookmarkStart w:id="328" w:name="_Toc114667136"/>
      <w:bookmarkStart w:id="329" w:name="_Toc120107236"/>
      <w:bookmarkStart w:id="330" w:name="_Toc170384189"/>
      <w:bookmarkStart w:id="331" w:name="_Toc170384296"/>
      <w:bookmarkStart w:id="332" w:name="_Toc170384510"/>
      <w:r>
        <w:t>10 CFR</w:t>
      </w:r>
      <w:r w:rsidR="0050093E">
        <w:t xml:space="preserve"> </w:t>
      </w:r>
      <w:r w:rsidR="002B321E">
        <w:t>26.611</w:t>
      </w:r>
      <w:r w:rsidRPr="00527649">
        <w:t>(a)</w:t>
      </w:r>
      <w:r w:rsidR="00874ABE">
        <w:t xml:space="preserve">, </w:t>
      </w:r>
      <w:r w:rsidR="00DA318F">
        <w:t>Protecting Information</w:t>
      </w:r>
      <w:bookmarkEnd w:id="328"/>
      <w:bookmarkEnd w:id="329"/>
      <w:bookmarkEnd w:id="330"/>
      <w:bookmarkEnd w:id="331"/>
      <w:bookmarkEnd w:id="332"/>
    </w:p>
    <w:p w:rsidR="00656A35" w:rsidP="00E14D33" w14:paraId="22652D69" w14:textId="77777777">
      <w:pPr>
        <w:pStyle w:val="BodyText"/>
        <w:widowControl/>
        <w:tabs>
          <w:tab w:val="left" w:pos="720"/>
        </w:tabs>
      </w:pPr>
    </w:p>
    <w:p w:rsidR="00024E22" w:rsidP="00E14D33" w14:paraId="1E8BD8BB" w14:textId="3486848E">
      <w:pPr>
        <w:pStyle w:val="BodyText"/>
        <w:widowControl/>
        <w:tabs>
          <w:tab w:val="left" w:pos="720"/>
        </w:tabs>
        <w:ind w:left="0"/>
      </w:pPr>
      <w:r>
        <w:t>Licensees or other entities</w:t>
      </w:r>
      <w:r w:rsidR="00855E65">
        <w:t xml:space="preserve"> </w:t>
      </w:r>
      <w:r w:rsidR="00DB4EBA">
        <w:t xml:space="preserve">must </w:t>
      </w:r>
      <w:r w:rsidRPr="005D60A4" w:rsidR="005D60A4">
        <w:t>establish and maintain a system of files and procedures to prevent unauthorized disclosure</w:t>
      </w:r>
      <w:r w:rsidR="0021531D">
        <w:t xml:space="preserve"> of </w:t>
      </w:r>
      <w:r>
        <w:t>p</w:t>
      </w:r>
      <w:r w:rsidRPr="00FA25B4">
        <w:t>ersonal</w:t>
      </w:r>
      <w:r w:rsidRPr="00FA25B4" w:rsidR="00FA25B4">
        <w:t xml:space="preserve"> information, whether electronic or hardcopy.</w:t>
      </w:r>
      <w:r w:rsidR="00063CB0">
        <w:t xml:space="preserve"> </w:t>
      </w:r>
      <w:r w:rsidR="00AB07B4">
        <w:t xml:space="preserve">Individuals may consent to </w:t>
      </w:r>
      <w:r w:rsidR="00856267">
        <w:t>allow</w:t>
      </w:r>
      <w:r w:rsidR="00AB07B4">
        <w:t xml:space="preserve"> the disclosure of personal information to </w:t>
      </w:r>
      <w:r w:rsidR="005F5CCD">
        <w:t xml:space="preserve">any </w:t>
      </w:r>
      <w:r w:rsidR="00AB07B4">
        <w:t>individual.</w:t>
      </w:r>
    </w:p>
    <w:p w:rsidR="00EE30FC" w:rsidP="00E14D33" w14:paraId="1EB340FD" w14:textId="188EF639">
      <w:pPr>
        <w:pStyle w:val="BodyText"/>
        <w:widowControl/>
        <w:tabs>
          <w:tab w:val="left" w:pos="720"/>
        </w:tabs>
        <w:ind w:left="0"/>
      </w:pPr>
    </w:p>
    <w:p w:rsidR="00024E22" w:rsidP="00E14D33" w14:paraId="2A9FF1EB" w14:textId="3C43D413">
      <w:pPr>
        <w:pStyle w:val="BodyText"/>
        <w:widowControl/>
        <w:tabs>
          <w:tab w:val="left" w:pos="720"/>
        </w:tabs>
        <w:ind w:left="0"/>
      </w:pPr>
      <w:r>
        <w:t xml:space="preserve">PII </w:t>
      </w:r>
      <w:r w:rsidRPr="00FE0ED6" w:rsidR="00FE0ED6">
        <w:t>can be used to distinguish or trace an individual</w:t>
      </w:r>
      <w:r w:rsidR="00E46AAE">
        <w:t>’</w:t>
      </w:r>
      <w:r w:rsidRPr="00FE0ED6" w:rsidR="00FE0ED6">
        <w:t>s identity, either alone or when combined with other information that is linked or linkable to a specific individual. Because many different types of information can be used to distinguish or trace an individual</w:t>
      </w:r>
      <w:r w:rsidR="00E46AAE">
        <w:t>’</w:t>
      </w:r>
      <w:r w:rsidRPr="00FE0ED6" w:rsidR="00FE0ED6">
        <w:t xml:space="preserve">s identity, the term PII is necessarily broad. The definition of PII is not anchored to any single category of information or technology. Rather, it requires a case-by-case assessment of the specific risk that an individual can be identified using information that is linked or linkable to </w:t>
      </w:r>
      <w:r w:rsidR="00AC6C02">
        <w:t xml:space="preserve">the </w:t>
      </w:r>
      <w:r w:rsidRPr="00FE0ED6" w:rsidR="00FE0ED6">
        <w:t xml:space="preserve">individual. In performing this assessment, </w:t>
      </w:r>
      <w:r w:rsidR="00C04B5D">
        <w:t>licensees and other entities should</w:t>
      </w:r>
      <w:r w:rsidRPr="00FE0ED6" w:rsidR="00FE0ED6">
        <w:t xml:space="preserve"> recognize that information that is not PII can become PII whenever additional information is made publicly available</w:t>
      </w:r>
      <w:r w:rsidR="00F171D6">
        <w:t xml:space="preserve">, </w:t>
      </w:r>
      <w:r w:rsidRPr="00FE0ED6" w:rsidR="00FE0ED6">
        <w:t>in any medium and from any source</w:t>
      </w:r>
      <w:r w:rsidR="006A2C57">
        <w:t>.</w:t>
      </w:r>
    </w:p>
    <w:p w:rsidR="00D46EAD" w:rsidP="00E14D33" w14:paraId="551084F5" w14:textId="77777777">
      <w:pPr>
        <w:pStyle w:val="BodyText"/>
        <w:widowControl/>
        <w:tabs>
          <w:tab w:val="left" w:pos="720"/>
        </w:tabs>
        <w:ind w:left="0"/>
      </w:pPr>
    </w:p>
    <w:p w:rsidR="008903B8" w:rsidP="00E14D33" w14:paraId="75C99ADE" w14:textId="603C4E21">
      <w:pPr>
        <w:pStyle w:val="BodyText"/>
        <w:widowControl/>
        <w:tabs>
          <w:tab w:val="left" w:pos="720"/>
        </w:tabs>
        <w:ind w:left="0"/>
      </w:pPr>
      <w:r>
        <w:t xml:space="preserve">For </w:t>
      </w:r>
      <w:r w:rsidR="0064087F">
        <w:t>example</w:t>
      </w:r>
      <w:r>
        <w:t xml:space="preserve">, </w:t>
      </w:r>
      <w:r w:rsidR="00576682">
        <w:t xml:space="preserve">information </w:t>
      </w:r>
      <w:r w:rsidR="0064087F">
        <w:t xml:space="preserve">can </w:t>
      </w:r>
      <w:r w:rsidR="00576682">
        <w:t xml:space="preserve">become PII when an individual’s name </w:t>
      </w:r>
      <w:r>
        <w:t>is used in combination with any of the following:</w:t>
      </w:r>
    </w:p>
    <w:p w:rsidR="008903B8" w:rsidP="008040BC" w14:paraId="1226EE53" w14:textId="60B930D6">
      <w:pPr>
        <w:pStyle w:val="BodyText"/>
        <w:widowControl/>
        <w:numPr>
          <w:ilvl w:val="0"/>
          <w:numId w:val="86"/>
        </w:numPr>
        <w:tabs>
          <w:tab w:val="left" w:pos="720"/>
        </w:tabs>
        <w:spacing w:before="220" w:after="220"/>
        <w:ind w:hanging="720"/>
      </w:pPr>
      <w:r>
        <w:t>mother’s</w:t>
      </w:r>
      <w:r>
        <w:t xml:space="preserve"> maiden name</w:t>
      </w:r>
      <w:r>
        <w:t>,</w:t>
      </w:r>
      <w:r>
        <w:t xml:space="preserve"> </w:t>
      </w:r>
    </w:p>
    <w:p w:rsidR="008903B8" w:rsidP="008040BC" w14:paraId="7A91AF6E" w14:textId="247717E4">
      <w:pPr>
        <w:pStyle w:val="BodyText"/>
        <w:widowControl/>
        <w:numPr>
          <w:ilvl w:val="0"/>
          <w:numId w:val="86"/>
        </w:numPr>
        <w:tabs>
          <w:tab w:val="left" w:pos="720"/>
        </w:tabs>
        <w:spacing w:after="220"/>
        <w:ind w:hanging="720"/>
      </w:pPr>
      <w:r>
        <w:t>driver’s</w:t>
      </w:r>
      <w:r>
        <w:t xml:space="preserve"> license number</w:t>
      </w:r>
      <w:r>
        <w:t>,</w:t>
      </w:r>
      <w:r>
        <w:t xml:space="preserve"> </w:t>
      </w:r>
    </w:p>
    <w:p w:rsidR="008903B8" w:rsidP="008040BC" w14:paraId="42040187" w14:textId="28D0FD04">
      <w:pPr>
        <w:pStyle w:val="BodyText"/>
        <w:widowControl/>
        <w:numPr>
          <w:ilvl w:val="0"/>
          <w:numId w:val="86"/>
        </w:numPr>
        <w:tabs>
          <w:tab w:val="left" w:pos="720"/>
        </w:tabs>
        <w:spacing w:after="220"/>
        <w:ind w:hanging="720"/>
      </w:pPr>
      <w:r>
        <w:t>bank</w:t>
      </w:r>
      <w:r>
        <w:t xml:space="preserve"> account information</w:t>
      </w:r>
      <w:r>
        <w:t>,</w:t>
      </w:r>
      <w:r>
        <w:t xml:space="preserve"> </w:t>
      </w:r>
    </w:p>
    <w:p w:rsidR="008903B8" w:rsidP="008040BC" w14:paraId="2EBB678B" w14:textId="047442E2">
      <w:pPr>
        <w:pStyle w:val="BodyText"/>
        <w:widowControl/>
        <w:numPr>
          <w:ilvl w:val="0"/>
          <w:numId w:val="86"/>
        </w:numPr>
        <w:tabs>
          <w:tab w:val="left" w:pos="720"/>
        </w:tabs>
        <w:spacing w:after="220"/>
        <w:ind w:hanging="720"/>
      </w:pPr>
      <w:r>
        <w:t>credit</w:t>
      </w:r>
      <w:r>
        <w:t xml:space="preserve"> card information</w:t>
      </w:r>
      <w:r>
        <w:t>,</w:t>
      </w:r>
      <w:r>
        <w:t xml:space="preserve"> </w:t>
      </w:r>
    </w:p>
    <w:p w:rsidR="008903B8" w:rsidP="008040BC" w14:paraId="66800E9E" w14:textId="77A3B247">
      <w:pPr>
        <w:pStyle w:val="BodyText"/>
        <w:widowControl/>
        <w:numPr>
          <w:ilvl w:val="0"/>
          <w:numId w:val="86"/>
        </w:numPr>
        <w:tabs>
          <w:tab w:val="left" w:pos="720"/>
        </w:tabs>
        <w:spacing w:after="220"/>
        <w:ind w:hanging="720"/>
      </w:pPr>
      <w:r>
        <w:t>relatives’</w:t>
      </w:r>
      <w:r>
        <w:t xml:space="preserve"> names</w:t>
      </w:r>
      <w:r>
        <w:t>,</w:t>
      </w:r>
      <w:r>
        <w:t xml:space="preserve"> </w:t>
      </w:r>
    </w:p>
    <w:p w:rsidR="002919EB" w:rsidP="008040BC" w14:paraId="59BDBC68" w14:textId="0C4B08A1">
      <w:pPr>
        <w:pStyle w:val="BodyText"/>
        <w:widowControl/>
        <w:numPr>
          <w:ilvl w:val="0"/>
          <w:numId w:val="86"/>
        </w:numPr>
        <w:tabs>
          <w:tab w:val="left" w:pos="720"/>
        </w:tabs>
        <w:spacing w:after="220"/>
        <w:ind w:hanging="720"/>
      </w:pPr>
      <w:r>
        <w:t>postal</w:t>
      </w:r>
      <w:r>
        <w:t xml:space="preserve"> address</w:t>
      </w:r>
      <w:r>
        <w:t>,</w:t>
      </w:r>
      <w:r>
        <w:t xml:space="preserve"> </w:t>
      </w:r>
    </w:p>
    <w:p w:rsidR="002919EB" w:rsidP="008040BC" w14:paraId="5EF1C908" w14:textId="73C6D81D">
      <w:pPr>
        <w:pStyle w:val="BodyText"/>
        <w:widowControl/>
        <w:numPr>
          <w:ilvl w:val="0"/>
          <w:numId w:val="86"/>
        </w:numPr>
        <w:tabs>
          <w:tab w:val="left" w:pos="720"/>
        </w:tabs>
        <w:spacing w:after="220"/>
        <w:ind w:hanging="720"/>
      </w:pPr>
      <w:r>
        <w:t>email</w:t>
      </w:r>
      <w:r>
        <w:t xml:space="preserve"> address</w:t>
      </w:r>
      <w:r>
        <w:t>,</w:t>
      </w:r>
      <w:r>
        <w:t xml:space="preserve"> </w:t>
      </w:r>
    </w:p>
    <w:p w:rsidR="002919EB" w:rsidP="008040BC" w14:paraId="7CBA1D48" w14:textId="5EDEA2B0">
      <w:pPr>
        <w:pStyle w:val="BodyText"/>
        <w:widowControl/>
        <w:numPr>
          <w:ilvl w:val="0"/>
          <w:numId w:val="86"/>
        </w:numPr>
        <w:tabs>
          <w:tab w:val="left" w:pos="720"/>
        </w:tabs>
        <w:spacing w:after="220"/>
        <w:ind w:hanging="720"/>
      </w:pPr>
      <w:r>
        <w:t>home</w:t>
      </w:r>
      <w:r>
        <w:t xml:space="preserve"> or cellular phone number</w:t>
      </w:r>
      <w:r>
        <w:t>,</w:t>
      </w:r>
      <w:r>
        <w:t xml:space="preserve"> </w:t>
      </w:r>
    </w:p>
    <w:p w:rsidR="002919EB" w:rsidP="008040BC" w14:paraId="0B024A25" w14:textId="02C630CA">
      <w:pPr>
        <w:pStyle w:val="BodyText"/>
        <w:widowControl/>
        <w:numPr>
          <w:ilvl w:val="0"/>
          <w:numId w:val="86"/>
        </w:numPr>
        <w:tabs>
          <w:tab w:val="left" w:pos="720"/>
        </w:tabs>
        <w:spacing w:after="220"/>
        <w:ind w:hanging="720"/>
      </w:pPr>
      <w:r>
        <w:t>personal</w:t>
      </w:r>
      <w:r>
        <w:t xml:space="preserve"> characteristics</w:t>
      </w:r>
      <w:r>
        <w:t>,</w:t>
      </w:r>
      <w:r>
        <w:t xml:space="preserve"> </w:t>
      </w:r>
    </w:p>
    <w:p w:rsidR="002919EB" w:rsidP="008040BC" w14:paraId="71E33200" w14:textId="289FFD5E">
      <w:pPr>
        <w:pStyle w:val="BodyText"/>
        <w:widowControl/>
        <w:numPr>
          <w:ilvl w:val="0"/>
          <w:numId w:val="86"/>
        </w:numPr>
        <w:tabs>
          <w:tab w:val="left" w:pos="828"/>
        </w:tabs>
        <w:spacing w:after="220"/>
        <w:ind w:hanging="720"/>
      </w:pPr>
      <w:r>
        <w:t>Social Security number,</w:t>
      </w:r>
      <w:r>
        <w:t xml:space="preserve"> </w:t>
      </w:r>
    </w:p>
    <w:p w:rsidR="002919EB" w:rsidP="008040BC" w14:paraId="34020B8F" w14:textId="3632C1C5">
      <w:pPr>
        <w:pStyle w:val="BodyText"/>
        <w:widowControl/>
        <w:numPr>
          <w:ilvl w:val="0"/>
          <w:numId w:val="86"/>
        </w:numPr>
        <w:tabs>
          <w:tab w:val="left" w:pos="828"/>
        </w:tabs>
        <w:spacing w:after="220"/>
        <w:ind w:hanging="720"/>
      </w:pPr>
      <w:r>
        <w:t>d</w:t>
      </w:r>
      <w:r>
        <w:t>ate or place of birth</w:t>
      </w:r>
      <w:r>
        <w:t>,</w:t>
      </w:r>
      <w:r>
        <w:t xml:space="preserve"> </w:t>
      </w:r>
      <w:r w:rsidR="00A161A7">
        <w:t>or</w:t>
      </w:r>
    </w:p>
    <w:p w:rsidR="006639AC" w:rsidP="008040BC" w14:paraId="4D82339B" w14:textId="54406AE9">
      <w:pPr>
        <w:pStyle w:val="BodyText"/>
        <w:widowControl/>
        <w:numPr>
          <w:ilvl w:val="0"/>
          <w:numId w:val="86"/>
        </w:numPr>
        <w:tabs>
          <w:tab w:val="left" w:pos="828"/>
        </w:tabs>
        <w:spacing w:after="220"/>
        <w:ind w:hanging="720"/>
      </w:pPr>
      <w:r>
        <w:t>o</w:t>
      </w:r>
      <w:r w:rsidR="00B607FB">
        <w:t>ther information that would make an individual’s personal identity easily traceable.</w:t>
      </w:r>
    </w:p>
    <w:p w:rsidR="00E46AAE" w:rsidP="00E14D33" w14:paraId="54A7614E" w14:textId="77777777">
      <w:pPr>
        <w:pStyle w:val="BodyText"/>
        <w:widowControl/>
        <w:tabs>
          <w:tab w:val="left" w:pos="828"/>
        </w:tabs>
        <w:ind w:left="720" w:firstLine="0"/>
      </w:pPr>
    </w:p>
    <w:p w:rsidR="00B9289A" w:rsidP="00E14D33" w14:paraId="5BAD5F77" w14:textId="0E79EAED">
      <w:pPr>
        <w:pStyle w:val="BodyText"/>
        <w:widowControl/>
        <w:tabs>
          <w:tab w:val="left" w:pos="720"/>
        </w:tabs>
        <w:ind w:left="0"/>
      </w:pPr>
      <w:r>
        <w:t xml:space="preserve">The </w:t>
      </w:r>
      <w:r w:rsidR="00B76570">
        <w:t xml:space="preserve">following </w:t>
      </w:r>
      <w:r w:rsidR="00390494">
        <w:t>types of</w:t>
      </w:r>
      <w:r w:rsidR="00080E91">
        <w:t xml:space="preserve"> </w:t>
      </w:r>
      <w:r w:rsidR="00B76570">
        <w:t xml:space="preserve">information </w:t>
      </w:r>
      <w:r w:rsidR="008F5EA2">
        <w:t xml:space="preserve">can also </w:t>
      </w:r>
      <w:r w:rsidR="00874C86">
        <w:t>be considered to be</w:t>
      </w:r>
      <w:r w:rsidR="00874C86">
        <w:t xml:space="preserve"> </w:t>
      </w:r>
      <w:r>
        <w:t>personal information</w:t>
      </w:r>
      <w:r w:rsidR="00015125">
        <w:t>, although not necessarily PII</w:t>
      </w:r>
      <w:r w:rsidR="00080E91">
        <w:t>. Th</w:t>
      </w:r>
      <w:r w:rsidR="008C2A91">
        <w:t xml:space="preserve">is </w:t>
      </w:r>
      <w:r w:rsidR="00124700">
        <w:t xml:space="preserve">information </w:t>
      </w:r>
      <w:r w:rsidR="008C2A91">
        <w:t xml:space="preserve">could </w:t>
      </w:r>
      <w:r w:rsidR="008A223B">
        <w:t xml:space="preserve">be </w:t>
      </w:r>
      <w:r w:rsidR="007E7EC8">
        <w:t xml:space="preserve">acquired from </w:t>
      </w:r>
      <w:r w:rsidR="00BC722A">
        <w:t>FFD program implementation</w:t>
      </w:r>
      <w:r w:rsidR="00EC7D13">
        <w:t xml:space="preserve"> and </w:t>
      </w:r>
      <w:r w:rsidR="00F56251">
        <w:t xml:space="preserve">could be provided to other licensees and entities </w:t>
      </w:r>
      <w:r w:rsidR="00142D82">
        <w:t xml:space="preserve">under 10 CFR </w:t>
      </w:r>
      <w:r w:rsidR="000B12D5">
        <w:t>26.617(c)</w:t>
      </w:r>
      <w:r w:rsidR="008F5834">
        <w:t xml:space="preserve"> to support authorization determinations</w:t>
      </w:r>
      <w:r w:rsidR="00142D82">
        <w:t>.</w:t>
      </w:r>
    </w:p>
    <w:p w:rsidR="000F2563" w:rsidP="00E14D33" w14:paraId="253439A4" w14:textId="77777777">
      <w:pPr>
        <w:pStyle w:val="BodyText"/>
        <w:widowControl/>
        <w:tabs>
          <w:tab w:val="left" w:pos="720"/>
        </w:tabs>
        <w:ind w:left="0"/>
      </w:pPr>
    </w:p>
    <w:p w:rsidR="00B9289A" w:rsidP="001F5E24" w14:paraId="5F940126" w14:textId="4D1A8D57">
      <w:pPr>
        <w:pStyle w:val="BodyText"/>
        <w:widowControl/>
        <w:numPr>
          <w:ilvl w:val="0"/>
          <w:numId w:val="87"/>
        </w:numPr>
        <w:tabs>
          <w:tab w:val="left" w:pos="720"/>
        </w:tabs>
        <w:spacing w:after="220"/>
        <w:ind w:hanging="720"/>
      </w:pPr>
      <w:r>
        <w:t>f</w:t>
      </w:r>
      <w:r>
        <w:t xml:space="preserve">requency, date, </w:t>
      </w:r>
      <w:r w:rsidR="004E0665">
        <w:t xml:space="preserve">and </w:t>
      </w:r>
      <w:r>
        <w:t>tim</w:t>
      </w:r>
      <w:r w:rsidR="004E0665">
        <w:t>e o</w:t>
      </w:r>
      <w:r>
        <w:t xml:space="preserve">f selection for </w:t>
      </w:r>
      <w:r>
        <w:t>testing</w:t>
      </w:r>
      <w:r>
        <w:t>;</w:t>
      </w:r>
    </w:p>
    <w:p w:rsidR="00EC38F1" w:rsidP="001F5E24" w14:paraId="4BFCEDF7" w14:textId="22850EF3">
      <w:pPr>
        <w:pStyle w:val="BodyText"/>
        <w:widowControl/>
        <w:numPr>
          <w:ilvl w:val="0"/>
          <w:numId w:val="87"/>
        </w:numPr>
        <w:tabs>
          <w:tab w:val="left" w:pos="720"/>
        </w:tabs>
        <w:spacing w:after="220"/>
        <w:ind w:hanging="720"/>
      </w:pPr>
      <w:r>
        <w:t>r</w:t>
      </w:r>
      <w:r>
        <w:t xml:space="preserve">eason for selection for </w:t>
      </w:r>
      <w:r>
        <w:t>testing</w:t>
      </w:r>
      <w:r>
        <w:t>;</w:t>
      </w:r>
    </w:p>
    <w:p w:rsidR="00EB7D0B" w:rsidRPr="00FD63CC" w:rsidP="001F5E24" w14:paraId="4141EA6E" w14:textId="1147E052">
      <w:pPr>
        <w:pStyle w:val="BodyText"/>
        <w:widowControl/>
        <w:numPr>
          <w:ilvl w:val="0"/>
          <w:numId w:val="87"/>
        </w:numPr>
        <w:tabs>
          <w:tab w:val="left" w:pos="720"/>
        </w:tabs>
        <w:spacing w:after="220"/>
        <w:ind w:hanging="720"/>
      </w:pPr>
      <w:r>
        <w:t>t</w:t>
      </w:r>
      <w:r w:rsidR="00EC38F1">
        <w:t xml:space="preserve">ype, quantity, and quality of the </w:t>
      </w:r>
      <w:r w:rsidR="00A90DA5">
        <w:t xml:space="preserve">biological </w:t>
      </w:r>
      <w:r w:rsidR="00EC38F1">
        <w:t xml:space="preserve">specimen </w:t>
      </w:r>
      <w:r w:rsidR="00EC38F1">
        <w:t>collected</w:t>
      </w:r>
      <w:r>
        <w:t>;</w:t>
      </w:r>
      <w:r w:rsidR="00EC38F1">
        <w:t xml:space="preserve"> </w:t>
      </w:r>
    </w:p>
    <w:p w:rsidR="00EB7D0B" w:rsidP="001F5E24" w14:paraId="18CB65AA" w14:textId="43A97452">
      <w:pPr>
        <w:pStyle w:val="BodyText"/>
        <w:widowControl/>
        <w:numPr>
          <w:ilvl w:val="0"/>
          <w:numId w:val="87"/>
        </w:numPr>
        <w:tabs>
          <w:tab w:val="left" w:pos="720"/>
        </w:tabs>
        <w:spacing w:after="220"/>
        <w:ind w:hanging="720"/>
      </w:pPr>
      <w:r>
        <w:t>t</w:t>
      </w:r>
      <w:r>
        <w:t>est results</w:t>
      </w:r>
      <w:r w:rsidR="00BF4EDB">
        <w:t xml:space="preserve"> (laboratory, POCTA, </w:t>
      </w:r>
      <w:r w:rsidR="00CA0C30">
        <w:t xml:space="preserve">initial screening, </w:t>
      </w:r>
      <w:r w:rsidR="00BF4EDB">
        <w:t>and MRO reviewed</w:t>
      </w:r>
      <w:r w:rsidR="00BF4EDB">
        <w:t>)</w:t>
      </w:r>
      <w:r>
        <w:t>;</w:t>
      </w:r>
    </w:p>
    <w:p w:rsidR="00D04392" w:rsidP="001F5E24" w14:paraId="4E07ED38" w14:textId="0D68778E">
      <w:pPr>
        <w:pStyle w:val="BodyText"/>
        <w:widowControl/>
        <w:numPr>
          <w:ilvl w:val="0"/>
          <w:numId w:val="87"/>
        </w:numPr>
        <w:tabs>
          <w:tab w:val="left" w:pos="720"/>
        </w:tabs>
        <w:spacing w:after="220"/>
        <w:ind w:hanging="720"/>
      </w:pPr>
      <w:r>
        <w:t>o</w:t>
      </w:r>
      <w:r>
        <w:t xml:space="preserve">ther specific chemistry, biological factors, or </w:t>
      </w:r>
      <w:r w:rsidR="0058124F">
        <w:t xml:space="preserve">chemical or biological </w:t>
      </w:r>
      <w:r>
        <w:t>indicators</w:t>
      </w:r>
      <w:r w:rsidR="0058124F">
        <w:t xml:space="preserve"> of the specimen collected, not specifically related to the panel of substances </w:t>
      </w:r>
      <w:r w:rsidR="0058124F">
        <w:t>tested</w:t>
      </w:r>
      <w:r>
        <w:t>;</w:t>
      </w:r>
    </w:p>
    <w:p w:rsidR="00966CA9" w:rsidP="001F5E24" w14:paraId="21245B9B" w14:textId="182097AA">
      <w:pPr>
        <w:pStyle w:val="BodyText"/>
        <w:widowControl/>
        <w:numPr>
          <w:ilvl w:val="0"/>
          <w:numId w:val="87"/>
        </w:numPr>
        <w:tabs>
          <w:tab w:val="left" w:pos="720"/>
        </w:tabs>
        <w:spacing w:after="220"/>
        <w:ind w:hanging="720"/>
      </w:pPr>
      <w:r>
        <w:t>t</w:t>
      </w:r>
      <w:r>
        <w:t xml:space="preserve">he discovery or </w:t>
      </w:r>
      <w:r>
        <w:t>indication</w:t>
      </w:r>
      <w:r>
        <w:t xml:space="preserve"> of any </w:t>
      </w:r>
      <w:r w:rsidR="00902790">
        <w:t xml:space="preserve">underlying </w:t>
      </w:r>
      <w:r>
        <w:t xml:space="preserve">medical </w:t>
      </w:r>
      <w:r>
        <w:t>conditions</w:t>
      </w:r>
      <w:r>
        <w:t>;</w:t>
      </w:r>
    </w:p>
    <w:p w:rsidR="00D46EAD" w:rsidP="001F5E24" w14:paraId="0ADB101F" w14:textId="4F9D2772">
      <w:pPr>
        <w:pStyle w:val="BodyText"/>
        <w:widowControl/>
        <w:numPr>
          <w:ilvl w:val="0"/>
          <w:numId w:val="87"/>
        </w:numPr>
        <w:tabs>
          <w:tab w:val="left" w:pos="720"/>
        </w:tabs>
        <w:spacing w:after="220"/>
        <w:ind w:hanging="720"/>
      </w:pPr>
      <w:r>
        <w:t>a</w:t>
      </w:r>
      <w:r w:rsidR="00EB7D0B">
        <w:t xml:space="preserve">ny </w:t>
      </w:r>
      <w:r w:rsidR="001D5C43">
        <w:t>BOP</w:t>
      </w:r>
      <w:r w:rsidR="00EB7D0B">
        <w:t xml:space="preserve"> reports </w:t>
      </w:r>
      <w:r w:rsidR="00D04392">
        <w:t xml:space="preserve">and </w:t>
      </w:r>
      <w:r>
        <w:t>indicators;</w:t>
      </w:r>
    </w:p>
    <w:p w:rsidR="00D04392" w:rsidP="001F5E24" w14:paraId="11061B54" w14:textId="5A3CA5B6">
      <w:pPr>
        <w:pStyle w:val="BodyText"/>
        <w:widowControl/>
        <w:numPr>
          <w:ilvl w:val="0"/>
          <w:numId w:val="87"/>
        </w:numPr>
        <w:tabs>
          <w:tab w:val="left" w:pos="720"/>
        </w:tabs>
        <w:spacing w:after="220"/>
        <w:ind w:hanging="720"/>
      </w:pPr>
      <w:r>
        <w:t>t</w:t>
      </w:r>
      <w:r>
        <w:t xml:space="preserve">he action taken in response to behavior observation </w:t>
      </w:r>
      <w:r>
        <w:t>indicators;</w:t>
      </w:r>
    </w:p>
    <w:p w:rsidR="00CA0C30" w:rsidP="001F5E24" w14:paraId="3253237C" w14:textId="506A3653">
      <w:pPr>
        <w:pStyle w:val="BodyText"/>
        <w:widowControl/>
        <w:numPr>
          <w:ilvl w:val="0"/>
          <w:numId w:val="87"/>
        </w:numPr>
        <w:tabs>
          <w:tab w:val="left" w:pos="720"/>
        </w:tabs>
        <w:spacing w:after="220"/>
        <w:ind w:hanging="720"/>
      </w:pPr>
      <w:r>
        <w:t>a</w:t>
      </w:r>
      <w:r w:rsidR="00012258">
        <w:t xml:space="preserve">ny observations or </w:t>
      </w:r>
      <w:r w:rsidR="009362F4">
        <w:t xml:space="preserve">determinations made </w:t>
      </w:r>
      <w:r w:rsidR="00102F29">
        <w:t xml:space="preserve">during the </w:t>
      </w:r>
      <w:r w:rsidR="003C086B">
        <w:t xml:space="preserve">FFD or </w:t>
      </w:r>
      <w:r w:rsidR="003915B5">
        <w:t>access authorization</w:t>
      </w:r>
      <w:r w:rsidR="009362F4">
        <w:t xml:space="preserve"> </w:t>
      </w:r>
      <w:r w:rsidR="00102F29">
        <w:t>process</w:t>
      </w:r>
      <w:r w:rsidR="003C086B">
        <w:t>es, such as self</w:t>
      </w:r>
      <w:r>
        <w:noBreakHyphen/>
      </w:r>
      <w:r w:rsidR="003C086B">
        <w:t xml:space="preserve">disclosures, </w:t>
      </w:r>
      <w:r w:rsidR="005B70BA">
        <w:t xml:space="preserve">reporting of legal actions, and results from background investigations, character and reputation reviews, and </w:t>
      </w:r>
      <w:r w:rsidR="009362F4">
        <w:t xml:space="preserve">psychological </w:t>
      </w:r>
      <w:r w:rsidR="009362F4">
        <w:t>assessments</w:t>
      </w:r>
      <w:r>
        <w:t>;</w:t>
      </w:r>
    </w:p>
    <w:p w:rsidR="001E3593" w:rsidP="001F5E24" w14:paraId="25DD78DD" w14:textId="54FA480C">
      <w:pPr>
        <w:pStyle w:val="BodyText"/>
        <w:widowControl/>
        <w:numPr>
          <w:ilvl w:val="0"/>
          <w:numId w:val="87"/>
        </w:numPr>
        <w:tabs>
          <w:tab w:val="left" w:pos="720"/>
        </w:tabs>
        <w:spacing w:after="220"/>
        <w:ind w:hanging="720"/>
      </w:pPr>
      <w:r>
        <w:t>a</w:t>
      </w:r>
      <w:r w:rsidRPr="00CA0C30" w:rsidR="00676029">
        <w:t>n individual’s medication</w:t>
      </w:r>
      <w:r w:rsidR="00CA0C30">
        <w:t>,</w:t>
      </w:r>
      <w:r w:rsidRPr="00CA0C30" w:rsidR="00676029">
        <w:t xml:space="preserve"> physiological or psychological ailments, diagnostic reports, or clinical reports or </w:t>
      </w:r>
      <w:r w:rsidRPr="00CA0C30" w:rsidR="00676029">
        <w:t>notes</w:t>
      </w:r>
      <w:r>
        <w:t>;</w:t>
      </w:r>
    </w:p>
    <w:p w:rsidR="00CA0C30" w:rsidP="001F5E24" w14:paraId="3A8507D7" w14:textId="2BAA165A">
      <w:pPr>
        <w:pStyle w:val="BodyText"/>
        <w:widowControl/>
        <w:numPr>
          <w:ilvl w:val="0"/>
          <w:numId w:val="87"/>
        </w:numPr>
        <w:tabs>
          <w:tab w:val="left" w:pos="720"/>
        </w:tabs>
        <w:spacing w:after="220"/>
        <w:ind w:hanging="720"/>
      </w:pPr>
      <w:r>
        <w:t>f</w:t>
      </w:r>
      <w:r w:rsidRPr="00CA0C30" w:rsidR="00676029">
        <w:t>indings</w:t>
      </w:r>
      <w:r>
        <w:t xml:space="preserve"> or </w:t>
      </w:r>
      <w:r w:rsidRPr="00CA0C30" w:rsidR="00676029">
        <w:t>results from an MRO or SAE evaluation</w:t>
      </w:r>
      <w:r w:rsidR="001E3593">
        <w:t xml:space="preserve"> and </w:t>
      </w:r>
      <w:r w:rsidRPr="00CA0C30" w:rsidR="00676029">
        <w:t>the contents of a clinical treatment plan</w:t>
      </w:r>
      <w:r>
        <w:t>; and</w:t>
      </w:r>
    </w:p>
    <w:p w:rsidR="00CA0C30" w:rsidP="001F5E24" w14:paraId="1C8A9B00" w14:textId="19E1075A">
      <w:pPr>
        <w:pStyle w:val="BodyText"/>
        <w:widowControl/>
        <w:numPr>
          <w:ilvl w:val="0"/>
          <w:numId w:val="87"/>
        </w:numPr>
        <w:tabs>
          <w:tab w:val="left" w:pos="720"/>
        </w:tabs>
        <w:ind w:hanging="720"/>
      </w:pPr>
      <w:r>
        <w:t>t</w:t>
      </w:r>
      <w:r w:rsidRPr="00CA0C30" w:rsidR="00676029">
        <w:t xml:space="preserve">he </w:t>
      </w:r>
      <w:r w:rsidR="0044431F">
        <w:t xml:space="preserve">information on a </w:t>
      </w:r>
      <w:r w:rsidR="006C753E">
        <w:t>CCF</w:t>
      </w:r>
      <w:r w:rsidRPr="00CA0C30" w:rsidR="00676029">
        <w:t xml:space="preserve"> (</w:t>
      </w:r>
      <w:r w:rsidR="002B078F">
        <w:t>whether paper or electronic</w:t>
      </w:r>
      <w:r w:rsidRPr="00CA0C30" w:rsidR="00676029">
        <w:t>).</w:t>
      </w:r>
    </w:p>
    <w:p w:rsidR="000F2563" w:rsidP="00E14D33" w14:paraId="0C6904F4" w14:textId="77777777">
      <w:pPr>
        <w:pStyle w:val="BodyText"/>
        <w:widowControl/>
        <w:tabs>
          <w:tab w:val="left" w:pos="720"/>
        </w:tabs>
        <w:ind w:left="360" w:firstLine="0"/>
      </w:pPr>
    </w:p>
    <w:p w:rsidR="00676029" w:rsidRPr="00CA0C30" w:rsidP="00E14D33" w14:paraId="33EFAFBA" w14:textId="501F6DA2">
      <w:pPr>
        <w:pStyle w:val="BodyText"/>
        <w:widowControl/>
        <w:tabs>
          <w:tab w:val="left" w:pos="720"/>
        </w:tabs>
        <w:ind w:left="0"/>
      </w:pPr>
      <w:r>
        <w:t>I</w:t>
      </w:r>
      <w:r w:rsidRPr="00CA0C30">
        <w:t xml:space="preserve">nformation </w:t>
      </w:r>
      <w:r w:rsidR="004A03DC">
        <w:t xml:space="preserve">that is not personal </w:t>
      </w:r>
      <w:r>
        <w:t>includes t</w:t>
      </w:r>
      <w:r w:rsidRPr="00CA0C30">
        <w:t>he fact that an individual subverted or attempted to subvert the drug or alcohol test</w:t>
      </w:r>
      <w:r>
        <w:t>;</w:t>
      </w:r>
      <w:r w:rsidRPr="00CA0C30">
        <w:t xml:space="preserve"> was found to be in violation of the FFD policy</w:t>
      </w:r>
      <w:r>
        <w:t>;</w:t>
      </w:r>
      <w:r w:rsidR="00136145">
        <w:t xml:space="preserve"> had one, two</w:t>
      </w:r>
      <w:r>
        <w:t>,</w:t>
      </w:r>
      <w:r w:rsidR="00136145">
        <w:t xml:space="preserve"> or three FFD policy violations</w:t>
      </w:r>
      <w:r>
        <w:t>;</w:t>
      </w:r>
      <w:r w:rsidR="00136145">
        <w:t xml:space="preserve"> </w:t>
      </w:r>
      <w:r w:rsidR="00AF084E">
        <w:t xml:space="preserve">had </w:t>
      </w:r>
      <w:r w:rsidR="00AE4F80">
        <w:t xml:space="preserve">FFD </w:t>
      </w:r>
      <w:r w:rsidR="00AF084E">
        <w:t xml:space="preserve">authorization removed </w:t>
      </w:r>
      <w:r w:rsidR="00AF084E">
        <w:t>as a result of</w:t>
      </w:r>
      <w:r w:rsidR="00AF084E">
        <w:t xml:space="preserve"> an FFD concern</w:t>
      </w:r>
      <w:r>
        <w:t>;</w:t>
      </w:r>
      <w:r w:rsidR="00F8188B">
        <w:t xml:space="preserve"> </w:t>
      </w:r>
      <w:r w:rsidRPr="00CA0C30">
        <w:t>or was issued a particular FFD</w:t>
      </w:r>
      <w:r>
        <w:noBreakHyphen/>
      </w:r>
      <w:r w:rsidRPr="00CA0C30">
        <w:t>required sanction.</w:t>
      </w:r>
      <w:r w:rsidR="00F04A19">
        <w:t xml:space="preserve"> </w:t>
      </w:r>
      <w:r>
        <w:t xml:space="preserve">These types of </w:t>
      </w:r>
      <w:r w:rsidRPr="00CA0C30">
        <w:t xml:space="preserve">information </w:t>
      </w:r>
      <w:r>
        <w:t>do not require</w:t>
      </w:r>
      <w:r w:rsidRPr="00CA0C30">
        <w:t xml:space="preserve"> protection</w:t>
      </w:r>
      <w:r w:rsidR="00F04A19">
        <w:t xml:space="preserve"> because </w:t>
      </w:r>
      <w:r>
        <w:t>they</w:t>
      </w:r>
      <w:r w:rsidR="00F04A19">
        <w:t xml:space="preserve"> are expected outcomes of FFD program implementation</w:t>
      </w:r>
      <w:r w:rsidR="005B72AB">
        <w:t xml:space="preserve">, </w:t>
      </w:r>
      <w:r>
        <w:t>are</w:t>
      </w:r>
      <w:r w:rsidR="005B72AB">
        <w:t xml:space="preserve"> used to inform the </w:t>
      </w:r>
      <w:r w:rsidR="003915B5">
        <w:t>access authorization</w:t>
      </w:r>
      <w:r w:rsidR="005B72AB">
        <w:t xml:space="preserve"> program, </w:t>
      </w:r>
      <w:r>
        <w:t>are</w:t>
      </w:r>
      <w:r w:rsidR="002C2DDF">
        <w:t xml:space="preserve"> shared with other licensees and other entities subject to </w:t>
      </w:r>
      <w:r>
        <w:t>10 CFR </w:t>
      </w:r>
      <w:r w:rsidR="000C348D">
        <w:t>P</w:t>
      </w:r>
      <w:r w:rsidR="00347EFD">
        <w:t>art</w:t>
      </w:r>
      <w:r>
        <w:t> </w:t>
      </w:r>
      <w:r w:rsidR="00347EFD">
        <w:t xml:space="preserve">26, and </w:t>
      </w:r>
      <w:r w:rsidR="004D0FB8">
        <w:t>the individual consented to be</w:t>
      </w:r>
      <w:r w:rsidR="00347EFD">
        <w:t>ing</w:t>
      </w:r>
      <w:r w:rsidR="004D0FB8">
        <w:t xml:space="preserve"> subject to the FFD</w:t>
      </w:r>
      <w:r w:rsidR="005B72AB">
        <w:t xml:space="preserve"> </w:t>
      </w:r>
      <w:r w:rsidR="004D0FB8">
        <w:t>program</w:t>
      </w:r>
      <w:r w:rsidR="00347EFD">
        <w:t>.</w:t>
      </w:r>
      <w:r w:rsidR="008F506F">
        <w:t xml:space="preserve"> </w:t>
      </w:r>
      <w:r w:rsidR="00390494">
        <w:t>These elements of information</w:t>
      </w:r>
      <w:r w:rsidR="0083234E">
        <w:t xml:space="preserve"> do not contain privacy, medical, or PII; however, the details </w:t>
      </w:r>
      <w:r w:rsidR="00161993">
        <w:t>associated with these elements of information may need to be protected</w:t>
      </w:r>
      <w:r w:rsidR="0083234E">
        <w:t>.</w:t>
      </w:r>
      <w:r w:rsidR="004D0FB8">
        <w:t xml:space="preserve"> </w:t>
      </w:r>
    </w:p>
    <w:p w:rsidR="00676029" w:rsidRPr="00676029" w:rsidP="00E14D33" w14:paraId="0D35370F" w14:textId="77777777">
      <w:pPr>
        <w:pStyle w:val="BodyText"/>
        <w:widowControl/>
        <w:tabs>
          <w:tab w:val="left" w:pos="720"/>
        </w:tabs>
        <w:ind w:left="0"/>
      </w:pPr>
    </w:p>
    <w:p w:rsidR="00676029" w:rsidP="00E14D33" w14:paraId="4D8DEEAC" w14:textId="653365EF">
      <w:pPr>
        <w:pStyle w:val="BodyText"/>
        <w:widowControl/>
        <w:tabs>
          <w:tab w:val="left" w:pos="720"/>
        </w:tabs>
        <w:ind w:left="0" w:firstLine="0"/>
      </w:pPr>
      <w:r w:rsidRPr="00676029">
        <w:tab/>
        <w:t xml:space="preserve">Licensee and other entity computer systems used for administration, human resources, </w:t>
      </w:r>
      <w:r w:rsidR="003915B5">
        <w:t>access authorization</w:t>
      </w:r>
      <w:r w:rsidRPr="00676029">
        <w:t>, and FFD program purposes should be programmed to prevent</w:t>
      </w:r>
      <w:r w:rsidR="00A318A5">
        <w:t xml:space="preserve"> </w:t>
      </w:r>
      <w:r w:rsidRPr="00676029">
        <w:t xml:space="preserve">unauthorized disclosure or viewing of </w:t>
      </w:r>
      <w:r w:rsidR="008F34A4">
        <w:t>sensitive (</w:t>
      </w:r>
      <w:r w:rsidR="008A384D">
        <w:t>i.e.,</w:t>
      </w:r>
      <w:r w:rsidR="001D5C43">
        <w:t> </w:t>
      </w:r>
      <w:r w:rsidRPr="00676029">
        <w:t>privacy</w:t>
      </w:r>
      <w:r w:rsidR="008A384D">
        <w:t>,</w:t>
      </w:r>
      <w:r w:rsidRPr="00676029">
        <w:t xml:space="preserve"> medical</w:t>
      </w:r>
      <w:r w:rsidR="008A384D">
        <w:t>)</w:t>
      </w:r>
      <w:r w:rsidR="007B18BE">
        <w:t xml:space="preserve"> information</w:t>
      </w:r>
      <w:r w:rsidRPr="00676029">
        <w:t xml:space="preserve">. </w:t>
      </w:r>
      <w:r w:rsidR="00592921">
        <w:t>T</w:t>
      </w:r>
      <w:r w:rsidRPr="00676029">
        <w:t>he NRC</w:t>
      </w:r>
      <w:r w:rsidR="00A000C0">
        <w:t xml:space="preserve"> </w:t>
      </w:r>
      <w:r w:rsidR="00326A1D">
        <w:t xml:space="preserve">has </w:t>
      </w:r>
      <w:r w:rsidR="00306D24">
        <w:t xml:space="preserve">taken enforcement action </w:t>
      </w:r>
      <w:r w:rsidR="00AA0C56">
        <w:t>against</w:t>
      </w:r>
      <w:r w:rsidR="00D24825">
        <w:t xml:space="preserve"> </w:t>
      </w:r>
      <w:r w:rsidR="00D1401F">
        <w:t>a licensee that operated an information</w:t>
      </w:r>
      <w:r w:rsidRPr="00676029">
        <w:t xml:space="preserve"> system in which individuals making </w:t>
      </w:r>
      <w:r w:rsidR="003915B5">
        <w:t>access authorization</w:t>
      </w:r>
      <w:r w:rsidRPr="00676029">
        <w:t xml:space="preserve"> determinations </w:t>
      </w:r>
      <w:r w:rsidR="00115872">
        <w:t>could</w:t>
      </w:r>
      <w:r w:rsidR="00FF7209">
        <w:t xml:space="preserve"> (</w:t>
      </w:r>
      <w:r w:rsidR="00115872">
        <w:t xml:space="preserve">but </w:t>
      </w:r>
      <w:r w:rsidRPr="00676029">
        <w:t xml:space="preserve">were </w:t>
      </w:r>
      <w:r w:rsidR="00592921">
        <w:t xml:space="preserve">not </w:t>
      </w:r>
      <w:r w:rsidR="00FC4CCB">
        <w:t>authorized</w:t>
      </w:r>
      <w:r w:rsidR="00FF7209">
        <w:t xml:space="preserve"> to)</w:t>
      </w:r>
      <w:r w:rsidR="00FC4CCB">
        <w:t xml:space="preserve"> </w:t>
      </w:r>
      <w:r w:rsidRPr="00676029">
        <w:t>view quantified drug testing results and the MRO clinical assessment.</w:t>
      </w:r>
      <w:r w:rsidR="006A2E97">
        <w:t xml:space="preserve"> These individuals ha</w:t>
      </w:r>
      <w:r w:rsidR="00B53B3A">
        <w:t>d</w:t>
      </w:r>
      <w:r w:rsidR="006A2E97">
        <w:t xml:space="preserve"> no need to know</w:t>
      </w:r>
      <w:r w:rsidR="00854E45">
        <w:t>, for example,</w:t>
      </w:r>
      <w:r w:rsidR="00AE0B20">
        <w:t xml:space="preserve"> quantitative test results</w:t>
      </w:r>
      <w:r w:rsidR="006A2E97">
        <w:t>.</w:t>
      </w:r>
      <w:r w:rsidR="002E0901">
        <w:t xml:space="preserve"> </w:t>
      </w:r>
    </w:p>
    <w:p w:rsidR="00D916CD" w:rsidRPr="005064D6" w:rsidP="00193653" w14:paraId="767F77DC" w14:textId="7165E66B">
      <w:pPr>
        <w:pStyle w:val="Heading3"/>
        <w:keepNext/>
        <w:keepLines/>
        <w:widowControl/>
        <w:ind w:left="1440" w:hanging="720"/>
      </w:pPr>
      <w:bookmarkStart w:id="333" w:name="_Toc114667137"/>
      <w:bookmarkStart w:id="334" w:name="_Toc120107237"/>
      <w:bookmarkStart w:id="335" w:name="_Toc170384190"/>
      <w:bookmarkStart w:id="336" w:name="_Toc170384297"/>
      <w:bookmarkStart w:id="337" w:name="_Toc170384511"/>
      <w:r>
        <w:t>10 CFR</w:t>
      </w:r>
      <w:r w:rsidR="00382284">
        <w:t xml:space="preserve"> </w:t>
      </w:r>
      <w:r w:rsidR="002B321E">
        <w:t>26.611</w:t>
      </w:r>
      <w:r w:rsidRPr="005064D6" w:rsidR="003A4625">
        <w:t>(b), Consent</w:t>
      </w:r>
      <w:bookmarkEnd w:id="333"/>
      <w:bookmarkEnd w:id="334"/>
      <w:bookmarkEnd w:id="335"/>
      <w:bookmarkEnd w:id="336"/>
      <w:bookmarkEnd w:id="337"/>
      <w:r w:rsidRPr="005064D6" w:rsidR="003A4625">
        <w:t xml:space="preserve"> </w:t>
      </w:r>
    </w:p>
    <w:p w:rsidR="001C1BDD" w:rsidRPr="00694820" w:rsidP="00E14D33" w14:paraId="13262B43" w14:textId="77777777">
      <w:pPr>
        <w:pStyle w:val="BodyText"/>
        <w:keepNext/>
        <w:keepLines/>
        <w:widowControl/>
        <w:tabs>
          <w:tab w:val="left" w:pos="720"/>
        </w:tabs>
        <w:ind w:left="0"/>
      </w:pPr>
    </w:p>
    <w:p w:rsidR="00C64E22" w:rsidP="00E14D33" w14:paraId="79D81030" w14:textId="21B925AA">
      <w:pPr>
        <w:pStyle w:val="BodyText"/>
        <w:keepNext/>
        <w:keepLines/>
        <w:widowControl/>
        <w:tabs>
          <w:tab w:val="left" w:pos="720"/>
        </w:tabs>
        <w:ind w:left="0"/>
      </w:pPr>
      <w:r w:rsidRPr="004F4722">
        <w:t xml:space="preserve">Licensees and other entities must obtain a signed consent that documents the individual’s acceptance of being subject to the FFD program and authorizes the disclosure of the personal information collected and maintained under this subpart, except for disclosures to the individuals and entities specified in </w:t>
      </w:r>
      <w:r w:rsidR="00334C72">
        <w:t xml:space="preserve">10 CFR </w:t>
      </w:r>
      <w:r w:rsidRPr="004F4722">
        <w:t xml:space="preserve">26.37(b)(1) through (b)(6), (b)(8), and persons deciding matters under review in </w:t>
      </w:r>
      <w:r w:rsidR="00334C72">
        <w:t xml:space="preserve">10 CFR </w:t>
      </w:r>
      <w:r w:rsidRPr="004F4722">
        <w:t>26.613.</w:t>
      </w:r>
      <w:r w:rsidR="0022320E">
        <w:t xml:space="preserve"> The </w:t>
      </w:r>
      <w:r w:rsidR="006D26CF">
        <w:t xml:space="preserve">licensee or other entity may include other provisions </w:t>
      </w:r>
      <w:r w:rsidR="00977E33">
        <w:t>in the consent form</w:t>
      </w:r>
      <w:r>
        <w:t>;</w:t>
      </w:r>
      <w:r w:rsidR="00A10E35">
        <w:t xml:space="preserve"> however, the consent </w:t>
      </w:r>
      <w:r w:rsidR="00977E33">
        <w:t xml:space="preserve">form </w:t>
      </w:r>
      <w:r w:rsidR="00A10E35">
        <w:t xml:space="preserve">should </w:t>
      </w:r>
      <w:r w:rsidR="00977E33">
        <w:t xml:space="preserve">clearly </w:t>
      </w:r>
      <w:r w:rsidR="00507E86">
        <w:t xml:space="preserve">state which provisions are required by the NRC and which are </w:t>
      </w:r>
      <w:r w:rsidR="00C23FE8">
        <w:t>advanced</w:t>
      </w:r>
      <w:r w:rsidR="00507E86">
        <w:t xml:space="preserve"> </w:t>
      </w:r>
      <w:r>
        <w:t xml:space="preserve">by the licensee </w:t>
      </w:r>
      <w:r w:rsidR="00E746F0">
        <w:t>o</w:t>
      </w:r>
      <w:r>
        <w:t>r other entity.</w:t>
      </w:r>
    </w:p>
    <w:p w:rsidR="00035DD5" w:rsidP="00E14D33" w14:paraId="494941F6" w14:textId="77777777">
      <w:pPr>
        <w:pStyle w:val="BodyText"/>
        <w:keepNext/>
        <w:keepLines/>
        <w:widowControl/>
        <w:tabs>
          <w:tab w:val="left" w:pos="720"/>
        </w:tabs>
        <w:ind w:left="0"/>
      </w:pPr>
    </w:p>
    <w:p w:rsidR="007E4C04" w:rsidRPr="00694820" w:rsidP="00E14D33" w14:paraId="3A565207" w14:textId="7F1CCCD6">
      <w:pPr>
        <w:pStyle w:val="BodyText"/>
        <w:keepNext/>
        <w:keepLines/>
        <w:widowControl/>
        <w:tabs>
          <w:tab w:val="left" w:pos="720"/>
        </w:tabs>
        <w:ind w:left="0"/>
      </w:pPr>
      <w:r>
        <w:t xml:space="preserve">The consent form must be </w:t>
      </w:r>
      <w:r w:rsidRPr="004F4722" w:rsidR="00DC3236">
        <w:t>signed and dated before making the individual subject to the FFD program</w:t>
      </w:r>
      <w:r w:rsidR="00DC3236">
        <w:t>.</w:t>
      </w:r>
      <w:r w:rsidR="0079206D">
        <w:t xml:space="preserve"> This means that the consent </w:t>
      </w:r>
      <w:r w:rsidR="00852C27">
        <w:t xml:space="preserve">should </w:t>
      </w:r>
      <w:r w:rsidR="0079206D">
        <w:t xml:space="preserve">be obtained prior to </w:t>
      </w:r>
      <w:r w:rsidR="00852C27">
        <w:t xml:space="preserve">informing the individual to report for a pre-access drug and alcohol test. </w:t>
      </w:r>
      <w:r w:rsidR="00D01E86">
        <w:t xml:space="preserve">If an individual refuses to consent to the NRC </w:t>
      </w:r>
      <w:r w:rsidR="00A15B38">
        <w:t>requirements, then the licensee or other entity would be precluded from granting or maintaining an indi</w:t>
      </w:r>
      <w:r w:rsidR="00977E33">
        <w:t xml:space="preserve">vidual’s </w:t>
      </w:r>
      <w:r w:rsidRPr="00694820" w:rsidR="007F255B">
        <w:t>authorization</w:t>
      </w:r>
      <w:r w:rsidRPr="00694820" w:rsidR="006A176D">
        <w:t>.</w:t>
      </w:r>
    </w:p>
    <w:p w:rsidR="00E92B8C" w:rsidRPr="00694820" w:rsidP="00E14D33" w14:paraId="1C95A239" w14:textId="77777777">
      <w:pPr>
        <w:pStyle w:val="BodyText"/>
        <w:widowControl/>
        <w:tabs>
          <w:tab w:val="left" w:pos="720"/>
        </w:tabs>
        <w:ind w:left="0"/>
      </w:pPr>
    </w:p>
    <w:p w:rsidR="00BA07F9" w:rsidRPr="00694820" w:rsidP="00E14D33" w14:paraId="337D29B8" w14:textId="639615B0">
      <w:pPr>
        <w:pStyle w:val="BodyText"/>
        <w:widowControl/>
        <w:tabs>
          <w:tab w:val="left" w:pos="720"/>
        </w:tabs>
        <w:ind w:left="0"/>
      </w:pPr>
      <w:r w:rsidRPr="00694820">
        <w:t xml:space="preserve">Licensees and other entities implementing </w:t>
      </w:r>
      <w:r w:rsidRPr="00694820" w:rsidR="00084985">
        <w:t>10 CFR Part 26</w:t>
      </w:r>
      <w:r w:rsidRPr="00694820" w:rsidR="00FE6837">
        <w:t>,</w:t>
      </w:r>
      <w:r w:rsidRPr="00694820" w:rsidR="00084985">
        <w:t xml:space="preserve"> </w:t>
      </w:r>
      <w:r w:rsidRPr="00694820" w:rsidR="00151B08">
        <w:t>S</w:t>
      </w:r>
      <w:r w:rsidRPr="00694820">
        <w:t>ubpar</w:t>
      </w:r>
      <w:r w:rsidRPr="00694820" w:rsidR="00703367">
        <w:t>t</w:t>
      </w:r>
      <w:r w:rsidRPr="00694820">
        <w:t xml:space="preserve"> M</w:t>
      </w:r>
      <w:r w:rsidRPr="00694820" w:rsidR="00FE6837">
        <w:t>,</w:t>
      </w:r>
      <w:r w:rsidRPr="00694820">
        <w:t xml:space="preserve"> </w:t>
      </w:r>
      <w:r w:rsidRPr="00694820" w:rsidR="00084985">
        <w:t>c</w:t>
      </w:r>
      <w:r w:rsidRPr="00694820">
        <w:t xml:space="preserve">ould </w:t>
      </w:r>
      <w:r w:rsidRPr="00694820" w:rsidR="009762FC">
        <w:t>communicate with the LLWR fleet to ascertain the contents of the consent for</w:t>
      </w:r>
      <w:r w:rsidRPr="00694820" w:rsidR="00703367">
        <w:t>m</w:t>
      </w:r>
      <w:r w:rsidRPr="00694820" w:rsidR="009762FC">
        <w:t xml:space="preserve"> used at facilities licensed under </w:t>
      </w:r>
      <w:r w:rsidRPr="00694820" w:rsidR="00084985">
        <w:t>10</w:t>
      </w:r>
      <w:r w:rsidR="00AA0C56">
        <w:t> </w:t>
      </w:r>
      <w:r w:rsidRPr="00694820" w:rsidR="00084985">
        <w:t>CFR</w:t>
      </w:r>
      <w:r w:rsidR="00AA0C56">
        <w:t> </w:t>
      </w:r>
      <w:r w:rsidRPr="00694820" w:rsidR="00084985">
        <w:t>Part</w:t>
      </w:r>
      <w:r w:rsidR="00AA0C56">
        <w:t> </w:t>
      </w:r>
      <w:r w:rsidRPr="00694820" w:rsidR="009762FC">
        <w:t xml:space="preserve">50 or </w:t>
      </w:r>
      <w:r w:rsidR="00AA0C56">
        <w:t>10 CFR Part </w:t>
      </w:r>
      <w:r w:rsidRPr="00694820" w:rsidR="009762FC">
        <w:t>52</w:t>
      </w:r>
      <w:r w:rsidRPr="00694820" w:rsidR="0040169A">
        <w:t>; however, d</w:t>
      </w:r>
      <w:r w:rsidRPr="00694820" w:rsidR="007D4ADE">
        <w:t>ifferences in requirements should be assessed</w:t>
      </w:r>
      <w:r w:rsidRPr="00694820" w:rsidR="0040169A">
        <w:t xml:space="preserve">. </w:t>
      </w:r>
      <w:r w:rsidRPr="00694820" w:rsidR="00CF3D9F">
        <w:t xml:space="preserve">For example, </w:t>
      </w:r>
      <w:r w:rsidRPr="00694820" w:rsidR="00084985">
        <w:t>10</w:t>
      </w:r>
      <w:r w:rsidR="00AA0C56">
        <w:t> </w:t>
      </w:r>
      <w:r w:rsidRPr="00694820" w:rsidR="00084985">
        <w:t>CFR</w:t>
      </w:r>
      <w:r w:rsidR="00AA0C56">
        <w:t> </w:t>
      </w:r>
      <w:r w:rsidRPr="00694820" w:rsidR="00084985">
        <w:t>Part</w:t>
      </w:r>
      <w:r w:rsidR="00AA0C56">
        <w:t> </w:t>
      </w:r>
      <w:r w:rsidRPr="00694820" w:rsidR="00084985">
        <w:t>26</w:t>
      </w:r>
      <w:r w:rsidRPr="00694820" w:rsidR="00FE6837">
        <w:t>,</w:t>
      </w:r>
      <w:r w:rsidRPr="00694820" w:rsidR="00084985">
        <w:t xml:space="preserve"> </w:t>
      </w:r>
      <w:r w:rsidRPr="00694820" w:rsidR="00151B08">
        <w:t>S</w:t>
      </w:r>
      <w:r w:rsidRPr="00694820" w:rsidR="0040169A">
        <w:t>ubpart</w:t>
      </w:r>
      <w:r w:rsidR="00AA0C56">
        <w:t> </w:t>
      </w:r>
      <w:r w:rsidRPr="00694820" w:rsidR="0040169A">
        <w:t>M</w:t>
      </w:r>
      <w:r w:rsidRPr="00694820" w:rsidR="00FE6837">
        <w:t>,</w:t>
      </w:r>
      <w:r w:rsidRPr="00694820" w:rsidR="00C4183E">
        <w:t xml:space="preserve"> requires </w:t>
      </w:r>
      <w:r w:rsidRPr="00694820" w:rsidR="00084985">
        <w:t>10 CFR Part</w:t>
      </w:r>
      <w:r w:rsidRPr="00694820" w:rsidR="00C4183E">
        <w:t xml:space="preserve"> 53 licensees and other entities to share information </w:t>
      </w:r>
      <w:r w:rsidR="00AA0C56">
        <w:t>on</w:t>
      </w:r>
      <w:r w:rsidRPr="00694820" w:rsidR="00C4183E">
        <w:t xml:space="preserve"> FFD program implementation</w:t>
      </w:r>
      <w:r w:rsidRPr="00694820" w:rsidR="005A2E88">
        <w:t xml:space="preserve"> and </w:t>
      </w:r>
      <w:r w:rsidRPr="00694820" w:rsidR="00752786">
        <w:t>requires individuals to be informed of this information</w:t>
      </w:r>
      <w:r w:rsidR="00AA0C56">
        <w:noBreakHyphen/>
      </w:r>
      <w:r w:rsidRPr="00694820" w:rsidR="00752786">
        <w:t>sharing requirement</w:t>
      </w:r>
      <w:r w:rsidRPr="00694820" w:rsidR="00E72B50">
        <w:t>.</w:t>
      </w:r>
      <w:r w:rsidRPr="00694820" w:rsidR="0022434E">
        <w:t xml:space="preserve"> The </w:t>
      </w:r>
      <w:r w:rsidRPr="00694820" w:rsidR="00151B08">
        <w:t>S</w:t>
      </w:r>
      <w:r w:rsidRPr="00694820" w:rsidR="0022434E">
        <w:t>ubpart</w:t>
      </w:r>
      <w:r w:rsidR="00AA0C56">
        <w:t> </w:t>
      </w:r>
      <w:r w:rsidRPr="00694820" w:rsidR="0022434E">
        <w:t>M requirements also enable the individ</w:t>
      </w:r>
      <w:r w:rsidRPr="00694820" w:rsidR="003170B4">
        <w:t xml:space="preserve">ual to </w:t>
      </w:r>
      <w:r w:rsidRPr="00694820" w:rsidR="0022434E">
        <w:t xml:space="preserve">be subject to a consortium random testing program </w:t>
      </w:r>
      <w:r w:rsidRPr="00694820" w:rsidR="003170B4">
        <w:t>instead of a site or corporate FFD program</w:t>
      </w:r>
      <w:r w:rsidR="00431D3A">
        <w:t>,</w:t>
      </w:r>
      <w:r w:rsidRPr="00694820" w:rsidR="00C524D3">
        <w:t xml:space="preserve"> which could involve a C/V that is not regulated by the NRC</w:t>
      </w:r>
      <w:r w:rsidRPr="00694820" w:rsidR="00FA65BE">
        <w:t>.</w:t>
      </w:r>
      <w:r w:rsidRPr="00694820" w:rsidR="006E6FF5">
        <w:t xml:space="preserve"> Also, the consent form should </w:t>
      </w:r>
      <w:r w:rsidR="00856267">
        <w:t>note</w:t>
      </w:r>
      <w:r w:rsidRPr="00694820" w:rsidR="00856267">
        <w:t xml:space="preserve"> </w:t>
      </w:r>
      <w:r w:rsidR="00431D3A">
        <w:t xml:space="preserve">that </w:t>
      </w:r>
      <w:r w:rsidRPr="00694820" w:rsidR="006E6FF5">
        <w:t xml:space="preserve">10 CFR 26.825, </w:t>
      </w:r>
      <w:r w:rsidR="00431D3A">
        <w:t>“</w:t>
      </w:r>
      <w:r w:rsidRPr="00694820" w:rsidR="006E6FF5">
        <w:t xml:space="preserve">Criminal penalties,” </w:t>
      </w:r>
      <w:r w:rsidR="00431D3A">
        <w:t xml:space="preserve">states </w:t>
      </w:r>
      <w:r w:rsidRPr="00694820" w:rsidR="00701B7B">
        <w:t>that under section</w:t>
      </w:r>
      <w:r w:rsidR="00431D3A">
        <w:t> </w:t>
      </w:r>
      <w:r w:rsidRPr="00694820" w:rsidR="00701B7B">
        <w:t>223 of the Atomic Energy Act of 1954, as amended, the NRC may issue criminal sanctions for willful violation of, attempted violation of, or conspiracy to violate, any regulation issued under sections</w:t>
      </w:r>
      <w:r w:rsidR="00431D3A">
        <w:t> </w:t>
      </w:r>
      <w:r w:rsidRPr="00694820" w:rsidR="00701B7B">
        <w:t xml:space="preserve">161b, 161i, or 161o of the Act. For the purposes of section 223, </w:t>
      </w:r>
      <w:r w:rsidRPr="00694820" w:rsidR="00701B7B">
        <w:t>all of</w:t>
      </w:r>
      <w:r w:rsidRPr="00694820" w:rsidR="00701B7B">
        <w:t xml:space="preserve"> the regulations in </w:t>
      </w:r>
      <w:r w:rsidR="00431D3A">
        <w:t>10 CFR </w:t>
      </w:r>
      <w:r w:rsidRPr="00694820" w:rsidR="00701B7B">
        <w:t>Part</w:t>
      </w:r>
      <w:r w:rsidR="00431D3A">
        <w:t> </w:t>
      </w:r>
      <w:r w:rsidRPr="00694820" w:rsidR="00701B7B">
        <w:t xml:space="preserve">26 are issued under one or more of sections 161b, 161i, or 161o, except for the sections listed in </w:t>
      </w:r>
      <w:r w:rsidR="00710691">
        <w:t>10 CFR 26.825</w:t>
      </w:r>
      <w:r w:rsidR="000D49A5">
        <w:t>(b)</w:t>
      </w:r>
      <w:r w:rsidRPr="00694820" w:rsidR="00701B7B">
        <w:t>.</w:t>
      </w:r>
    </w:p>
    <w:p w:rsidR="00FA65BE" w:rsidRPr="00694820" w:rsidP="00E14D33" w14:paraId="0A8620C1" w14:textId="3439D58E">
      <w:pPr>
        <w:pStyle w:val="BodyText"/>
        <w:widowControl/>
        <w:tabs>
          <w:tab w:val="left" w:pos="720"/>
        </w:tabs>
        <w:ind w:left="0"/>
      </w:pPr>
    </w:p>
    <w:p w:rsidR="00995993" w:rsidRPr="00694820" w:rsidP="00E14D33" w14:paraId="5FF3DE09" w14:textId="6DC1C081">
      <w:pPr>
        <w:pStyle w:val="BodyText"/>
        <w:widowControl/>
        <w:tabs>
          <w:tab w:val="left" w:pos="720"/>
        </w:tabs>
        <w:ind w:left="0" w:firstLine="0"/>
      </w:pPr>
      <w:r>
        <w:tab/>
      </w:r>
      <w:r w:rsidR="00B76A27">
        <w:t>B</w:t>
      </w:r>
      <w:r w:rsidRPr="00694820" w:rsidR="00B76A27">
        <w:t>y</w:t>
      </w:r>
      <w:r w:rsidRPr="00694820">
        <w:t xml:space="preserve"> definition</w:t>
      </w:r>
      <w:r w:rsidR="00B76A27">
        <w:t>,</w:t>
      </w:r>
      <w:r w:rsidRPr="00694820" w:rsidR="00B76A27">
        <w:t xml:space="preserve"> </w:t>
      </w:r>
      <w:r w:rsidR="00B76A27">
        <w:t>w</w:t>
      </w:r>
      <w:r w:rsidRPr="00694820">
        <w:t>illful</w:t>
      </w:r>
      <w:r w:rsidRPr="00694820">
        <w:t xml:space="preserve"> violations are of particular concern to the</w:t>
      </w:r>
      <w:r w:rsidR="00694820">
        <w:t xml:space="preserve"> </w:t>
      </w:r>
      <w:r w:rsidRPr="00694820">
        <w:t>Commission because its regulatory program is based on licensees and their contractors,</w:t>
      </w:r>
      <w:r w:rsidR="00694820">
        <w:t xml:space="preserve"> </w:t>
      </w:r>
      <w:r w:rsidRPr="00694820">
        <w:t>employees, and agents acting with integrity and communicating with candor. Willful violations</w:t>
      </w:r>
      <w:r w:rsidR="00694820">
        <w:t xml:space="preserve"> </w:t>
      </w:r>
      <w:r w:rsidRPr="00694820">
        <w:t>cannot be tolerated by either the Commission or a licensee. Therefore, a violation may be</w:t>
      </w:r>
      <w:r w:rsidR="00694820">
        <w:t xml:space="preserve"> </w:t>
      </w:r>
      <w:r w:rsidRPr="00694820">
        <w:t>considered more significant than the underlying noncompliance if it includes indications of</w:t>
      </w:r>
      <w:r w:rsidR="00694820">
        <w:t xml:space="preserve"> </w:t>
      </w:r>
      <w:r w:rsidRPr="00694820">
        <w:t xml:space="preserve">willfulness. The term </w:t>
      </w:r>
      <w:r w:rsidR="00B76A27">
        <w:t>“</w:t>
      </w:r>
      <w:r w:rsidRPr="00694820">
        <w:t>willfulness</w:t>
      </w:r>
      <w:r w:rsidR="00B76A27">
        <w:t>”</w:t>
      </w:r>
      <w:r w:rsidRPr="00694820">
        <w:t xml:space="preserve"> </w:t>
      </w:r>
      <w:r w:rsidR="0078489F">
        <w:t>includes</w:t>
      </w:r>
      <w:r w:rsidRPr="00694820" w:rsidR="0078489F">
        <w:t xml:space="preserve"> </w:t>
      </w:r>
      <w:r w:rsidRPr="00694820">
        <w:t>a spectrum of violations</w:t>
      </w:r>
      <w:r w:rsidR="00DA2E65">
        <w:t xml:space="preserve"> r</w:t>
      </w:r>
      <w:r w:rsidRPr="00694820">
        <w:t>anging from deliberate intent to violate or falsify to and including careless disregard for</w:t>
      </w:r>
      <w:r w:rsidR="00DA2E65">
        <w:t xml:space="preserve"> </w:t>
      </w:r>
      <w:r w:rsidRPr="00694820">
        <w:t xml:space="preserve">requirements. Willfulness does not include acts </w:t>
      </w:r>
      <w:r w:rsidR="00B76A27">
        <w:t>that</w:t>
      </w:r>
      <w:r w:rsidRPr="00694820">
        <w:t xml:space="preserve"> do not rise to the level of careless</w:t>
      </w:r>
      <w:r w:rsidR="00DA2E65">
        <w:t xml:space="preserve"> </w:t>
      </w:r>
      <w:r w:rsidRPr="00694820">
        <w:t xml:space="preserve">disregard </w:t>
      </w:r>
      <w:r w:rsidR="00B76A27">
        <w:t>(</w:t>
      </w:r>
      <w:r w:rsidRPr="00694820">
        <w:t>e.g., negligence or inadvertent clerical errors in a document submitted to the NRC</w:t>
      </w:r>
      <w:r w:rsidR="00B76A27">
        <w:t>)</w:t>
      </w:r>
      <w:r w:rsidRPr="00694820">
        <w:t>.</w:t>
      </w:r>
    </w:p>
    <w:p w:rsidR="00995993" w:rsidRPr="00694820" w:rsidP="00E14D33" w14:paraId="418662EA" w14:textId="77777777">
      <w:pPr>
        <w:pStyle w:val="BodyText"/>
        <w:widowControl/>
        <w:tabs>
          <w:tab w:val="left" w:pos="720"/>
        </w:tabs>
        <w:ind w:left="0"/>
      </w:pPr>
    </w:p>
    <w:p w:rsidR="00FA65BE" w:rsidRPr="00BA07F9" w:rsidP="00E14D33" w14:paraId="5271B701" w14:textId="5F09508C">
      <w:pPr>
        <w:pStyle w:val="BodyText"/>
        <w:widowControl/>
        <w:tabs>
          <w:tab w:val="left" w:pos="720"/>
        </w:tabs>
        <w:ind w:left="0"/>
      </w:pPr>
      <w:r w:rsidRPr="00694820">
        <w:t xml:space="preserve">10 CFR </w:t>
      </w:r>
      <w:r w:rsidRPr="00694820" w:rsidR="00151B08">
        <w:t>P</w:t>
      </w:r>
      <w:r w:rsidRPr="00694820" w:rsidR="008711F0">
        <w:t xml:space="preserve">art 53 </w:t>
      </w:r>
      <w:r w:rsidR="00F90B35">
        <w:t xml:space="preserve">licensees and other entities may desire to </w:t>
      </w:r>
      <w:r w:rsidRPr="00694820" w:rsidR="008711F0">
        <w:t>implement a common consent form</w:t>
      </w:r>
      <w:r w:rsidR="000D4DE0">
        <w:t xml:space="preserve"> that could </w:t>
      </w:r>
      <w:r w:rsidRPr="00694820" w:rsidR="005E1A3B">
        <w:t xml:space="preserve">align with that </w:t>
      </w:r>
      <w:r w:rsidR="00B76A27">
        <w:t>used</w:t>
      </w:r>
      <w:r w:rsidRPr="00694820" w:rsidR="00B76A27">
        <w:t xml:space="preserve"> </w:t>
      </w:r>
      <w:r w:rsidRPr="00694820" w:rsidR="005E1A3B">
        <w:t xml:space="preserve">by licensees and other </w:t>
      </w:r>
      <w:r w:rsidRPr="00694820" w:rsidR="00E00F20">
        <w:t>entities</w:t>
      </w:r>
      <w:r w:rsidRPr="00694820" w:rsidR="005E1A3B">
        <w:t xml:space="preserve"> under </w:t>
      </w:r>
      <w:r w:rsidRPr="00694820">
        <w:t xml:space="preserve">10 CFR </w:t>
      </w:r>
      <w:r w:rsidRPr="00694820" w:rsidR="000C348D">
        <w:t>P</w:t>
      </w:r>
      <w:r w:rsidRPr="00694820" w:rsidR="005E1A3B">
        <w:t xml:space="preserve">art 50 or </w:t>
      </w:r>
      <w:r w:rsidR="005268AE">
        <w:t>10 CFR Part </w:t>
      </w:r>
      <w:r w:rsidRPr="00694820" w:rsidR="005E1A3B">
        <w:t xml:space="preserve">52. This </w:t>
      </w:r>
      <w:r w:rsidR="00732F8B">
        <w:t>c</w:t>
      </w:r>
      <w:r w:rsidR="006358FF">
        <w:t xml:space="preserve">ould </w:t>
      </w:r>
      <w:r w:rsidRPr="00694820" w:rsidR="005E1A3B">
        <w:t xml:space="preserve">enhance worker protections </w:t>
      </w:r>
      <w:r w:rsidR="00135F3A">
        <w:t xml:space="preserve">by ensuring </w:t>
      </w:r>
      <w:r w:rsidR="00E00F20">
        <w:t xml:space="preserve">consistency </w:t>
      </w:r>
      <w:r w:rsidR="008711F0">
        <w:t xml:space="preserve">as </w:t>
      </w:r>
      <w:r w:rsidR="00AB2CB7">
        <w:t xml:space="preserve">an individual may work at various NRC-licensed facilities subject to </w:t>
      </w:r>
      <w:r w:rsidR="003915B5">
        <w:t>access authorization</w:t>
      </w:r>
      <w:r w:rsidR="00AB2CB7">
        <w:t xml:space="preserve"> and FFD programs.</w:t>
      </w:r>
    </w:p>
    <w:p w:rsidR="00BA07F9" w:rsidP="00E14D33" w14:paraId="63B6367B" w14:textId="77777777">
      <w:pPr>
        <w:pStyle w:val="BodyText"/>
        <w:widowControl/>
        <w:tabs>
          <w:tab w:val="left" w:pos="720"/>
        </w:tabs>
        <w:ind w:left="0"/>
      </w:pPr>
    </w:p>
    <w:p w:rsidR="000474C5" w:rsidP="00E14D33" w14:paraId="60550731" w14:textId="0870BE3A">
      <w:pPr>
        <w:pStyle w:val="BodyText"/>
        <w:widowControl/>
        <w:tabs>
          <w:tab w:val="left" w:pos="720"/>
        </w:tabs>
        <w:ind w:left="0"/>
      </w:pPr>
      <w:r w:rsidRPr="00BA07F9">
        <w:t xml:space="preserve">The individual’s signature on the </w:t>
      </w:r>
      <w:r w:rsidR="00DE4B12">
        <w:t>c</w:t>
      </w:r>
      <w:r w:rsidRPr="00BA07F9" w:rsidR="00DE4B12">
        <w:t xml:space="preserve">onsent </w:t>
      </w:r>
      <w:r w:rsidR="00330AA7">
        <w:t xml:space="preserve">form </w:t>
      </w:r>
      <w:r w:rsidR="00EA086B">
        <w:t xml:space="preserve">should </w:t>
      </w:r>
      <w:r w:rsidR="00806389">
        <w:t xml:space="preserve">be used as confirmation that the </w:t>
      </w:r>
      <w:r w:rsidRPr="00BA07F9">
        <w:t xml:space="preserve">individual has read and understands the </w:t>
      </w:r>
      <w:r w:rsidR="00D71313">
        <w:t xml:space="preserve">contents of </w:t>
      </w:r>
      <w:r w:rsidR="005268AE">
        <w:t xml:space="preserve">the </w:t>
      </w:r>
      <w:r w:rsidR="00DE4B12">
        <w:t>c</w:t>
      </w:r>
      <w:r w:rsidRPr="00BA07F9" w:rsidR="00DE4B12">
        <w:t>onsent</w:t>
      </w:r>
      <w:r w:rsidR="00DE4B12">
        <w:t xml:space="preserve"> form</w:t>
      </w:r>
      <w:r w:rsidR="004845DB">
        <w:t xml:space="preserve"> </w:t>
      </w:r>
      <w:r w:rsidRPr="00BA07F9">
        <w:t xml:space="preserve">and has voluntarily agreed to authorize the </w:t>
      </w:r>
      <w:r w:rsidR="004845DB">
        <w:t xml:space="preserve">licensee or other </w:t>
      </w:r>
      <w:r w:rsidRPr="00BA07F9">
        <w:t xml:space="preserve">entity to obtain </w:t>
      </w:r>
      <w:r w:rsidR="00806389">
        <w:t xml:space="preserve">FFD-related </w:t>
      </w:r>
      <w:r w:rsidRPr="00BA07F9">
        <w:t xml:space="preserve">information and take action </w:t>
      </w:r>
      <w:r w:rsidR="005268AE">
        <w:t>to</w:t>
      </w:r>
      <w:r w:rsidRPr="00BA07F9">
        <w:t xml:space="preserve"> comply with the provisions of 10</w:t>
      </w:r>
      <w:r w:rsidR="005268AE">
        <w:t> </w:t>
      </w:r>
      <w:r w:rsidRPr="00BA07F9">
        <w:t>CFR</w:t>
      </w:r>
      <w:r w:rsidR="005268AE">
        <w:t> </w:t>
      </w:r>
      <w:r w:rsidRPr="00BA07F9">
        <w:t>Part</w:t>
      </w:r>
      <w:r w:rsidR="005268AE">
        <w:t> </w:t>
      </w:r>
      <w:r w:rsidRPr="00BA07F9">
        <w:t>26.</w:t>
      </w:r>
    </w:p>
    <w:p w:rsidR="00B0494A" w:rsidP="00E14D33" w14:paraId="7259049F" w14:textId="679F4607">
      <w:pPr>
        <w:pStyle w:val="BodyText"/>
        <w:widowControl/>
        <w:tabs>
          <w:tab w:val="left" w:pos="720"/>
        </w:tabs>
        <w:ind w:left="0"/>
      </w:pPr>
    </w:p>
    <w:p w:rsidR="00584292" w:rsidP="00E14D33" w14:paraId="644E5C06" w14:textId="058132CD">
      <w:pPr>
        <w:pStyle w:val="BodyText"/>
        <w:widowControl/>
        <w:tabs>
          <w:tab w:val="left" w:pos="720"/>
        </w:tabs>
        <w:ind w:left="0"/>
      </w:pPr>
    </w:p>
    <w:p w:rsidR="00584292" w:rsidP="00E14D33" w14:paraId="48869772" w14:textId="77777777">
      <w:pPr>
        <w:pStyle w:val="BodyText"/>
        <w:widowControl/>
        <w:tabs>
          <w:tab w:val="left" w:pos="720"/>
        </w:tabs>
        <w:ind w:left="0"/>
      </w:pPr>
    </w:p>
    <w:p w:rsidR="00DD7A41" w:rsidRPr="00742A64" w:rsidP="001F5E24" w14:paraId="5C1338FA" w14:textId="77777777">
      <w:pPr>
        <w:pStyle w:val="Heading4"/>
        <w:widowControl/>
        <w:numPr>
          <w:ilvl w:val="0"/>
          <w:numId w:val="32"/>
        </w:numPr>
        <w:ind w:left="1440" w:hanging="720"/>
        <w:rPr>
          <w:spacing w:val="-1"/>
        </w:rPr>
      </w:pPr>
      <w:r w:rsidRPr="00C76581">
        <w:t>Transferring Personal Infor</w:t>
      </w:r>
      <w:r w:rsidRPr="00742A64">
        <w:rPr>
          <w:spacing w:val="-1"/>
        </w:rPr>
        <w:t>mation</w:t>
      </w:r>
    </w:p>
    <w:p w:rsidR="00DC7C23" w:rsidP="00E14D33" w14:paraId="687DBA57" w14:textId="77777777">
      <w:pPr>
        <w:pStyle w:val="BodyText"/>
        <w:widowControl/>
        <w:tabs>
          <w:tab w:val="left" w:pos="720"/>
        </w:tabs>
      </w:pPr>
    </w:p>
    <w:p w:rsidR="00DC7C23" w:rsidP="00E14D33" w14:paraId="3A628E8C" w14:textId="3C67FB98">
      <w:pPr>
        <w:pStyle w:val="BodyText"/>
        <w:widowControl/>
        <w:tabs>
          <w:tab w:val="left" w:pos="720"/>
        </w:tabs>
        <w:ind w:left="0"/>
      </w:pPr>
      <w:r w:rsidRPr="00FA25B4">
        <w:t xml:space="preserve">The signed consent </w:t>
      </w:r>
      <w:r w:rsidR="001A64EC">
        <w:t xml:space="preserve">must </w:t>
      </w:r>
      <w:r w:rsidRPr="00FA25B4">
        <w:t xml:space="preserve">authorize the disclosure of the personal information collected and maintained under the </w:t>
      </w:r>
      <w:r>
        <w:t>licensee or other entity’s</w:t>
      </w:r>
      <w:r w:rsidRPr="00FA25B4">
        <w:t xml:space="preserve"> FFD program</w:t>
      </w:r>
      <w:r w:rsidR="005268AE">
        <w:t>. Signed consent</w:t>
      </w:r>
      <w:r w:rsidR="008348FF">
        <w:t xml:space="preserve"> must be obtained </w:t>
      </w:r>
      <w:r w:rsidRPr="00FA25B4">
        <w:t>before disclosing the personal information, except for disclosures to the following persons:</w:t>
      </w:r>
    </w:p>
    <w:p w:rsidR="00D8346F" w:rsidP="00E14D33" w14:paraId="72035CC2" w14:textId="77777777">
      <w:pPr>
        <w:pStyle w:val="BodyText"/>
        <w:widowControl/>
        <w:tabs>
          <w:tab w:val="left" w:pos="720"/>
        </w:tabs>
        <w:ind w:left="0"/>
      </w:pPr>
    </w:p>
    <w:p w:rsidR="00DC7C23" w:rsidRPr="00FA25B4" w:rsidP="001F5E24" w14:paraId="14F93E46" w14:textId="03E4E3A0">
      <w:pPr>
        <w:pStyle w:val="BodyText"/>
        <w:widowControl/>
        <w:numPr>
          <w:ilvl w:val="0"/>
          <w:numId w:val="88"/>
        </w:numPr>
        <w:tabs>
          <w:tab w:val="left" w:pos="720"/>
        </w:tabs>
        <w:spacing w:after="220"/>
        <w:ind w:left="1440" w:hanging="720"/>
      </w:pPr>
      <w:r>
        <w:t>a</w:t>
      </w:r>
      <w:r w:rsidRPr="00FA25B4">
        <w:t xml:space="preserve"> </w:t>
      </w:r>
      <w:r>
        <w:t>licensee or other entity’s</w:t>
      </w:r>
      <w:r w:rsidRPr="00FA25B4">
        <w:t xml:space="preserve"> representatives who have a need to access the information to perform their assigned duties under the FFD program, including determinations of fitness, FFD program audits, or some human resources </w:t>
      </w:r>
      <w:r w:rsidRPr="00FA25B4">
        <w:t>functions;</w:t>
      </w:r>
      <w:r w:rsidRPr="00FA25B4">
        <w:t xml:space="preserve"> </w:t>
      </w:r>
    </w:p>
    <w:p w:rsidR="00DC7C23" w:rsidRPr="00FA25B4" w:rsidP="001F5E24" w14:paraId="2366EF19" w14:textId="2D84F06E">
      <w:pPr>
        <w:pStyle w:val="BodyText"/>
        <w:widowControl/>
        <w:numPr>
          <w:ilvl w:val="0"/>
          <w:numId w:val="88"/>
        </w:numPr>
        <w:tabs>
          <w:tab w:val="left" w:pos="720"/>
        </w:tabs>
        <w:spacing w:after="220"/>
        <w:ind w:left="1440" w:hanging="720"/>
      </w:pPr>
      <w:r w:rsidRPr="00FA25B4">
        <w:t xml:space="preserve">NRC </w:t>
      </w:r>
      <w:r w:rsidRPr="00FA25B4">
        <w:t>representatives;</w:t>
      </w:r>
    </w:p>
    <w:p w:rsidR="006A7B13" w:rsidRPr="00FA25B4" w:rsidP="001F5E24" w14:paraId="1A0950ED" w14:textId="616E628C">
      <w:pPr>
        <w:pStyle w:val="BodyText"/>
        <w:widowControl/>
        <w:numPr>
          <w:ilvl w:val="0"/>
          <w:numId w:val="88"/>
        </w:numPr>
        <w:tabs>
          <w:tab w:val="left" w:pos="720"/>
        </w:tabs>
        <w:spacing w:after="220"/>
        <w:ind w:left="1440" w:hanging="720"/>
      </w:pPr>
      <w:r>
        <w:t>a</w:t>
      </w:r>
      <w:r w:rsidRPr="00FA25B4" w:rsidR="00DC7C23">
        <w:t xml:space="preserve">ssigned MROs and MRO </w:t>
      </w:r>
      <w:r w:rsidRPr="00FA25B4" w:rsidR="00DC7C23">
        <w:t>staff;</w:t>
      </w:r>
    </w:p>
    <w:p w:rsidR="00DC7C23" w:rsidRPr="00FA25B4" w:rsidP="001F5E24" w14:paraId="3C0FF534" w14:textId="63B5CC09">
      <w:pPr>
        <w:pStyle w:val="BodyText"/>
        <w:numPr>
          <w:ilvl w:val="0"/>
          <w:numId w:val="88"/>
        </w:numPr>
        <w:tabs>
          <w:tab w:val="left" w:pos="720"/>
        </w:tabs>
        <w:ind w:left="1440" w:hanging="720"/>
      </w:pPr>
      <w:r>
        <w:t>a</w:t>
      </w:r>
      <w:r w:rsidRPr="00FA25B4">
        <w:t xml:space="preserve">ppropriate law enforcement officials under court </w:t>
      </w:r>
      <w:r w:rsidRPr="00FA25B4">
        <w:t>order;</w:t>
      </w:r>
    </w:p>
    <w:p w:rsidR="006A7B13" w:rsidRPr="00FA25B4" w:rsidP="006A7B13" w14:paraId="33BFDE21" w14:textId="77777777">
      <w:pPr>
        <w:pStyle w:val="BodyText"/>
        <w:tabs>
          <w:tab w:val="left" w:pos="720"/>
        </w:tabs>
        <w:ind w:left="0" w:firstLine="0"/>
      </w:pPr>
    </w:p>
    <w:p w:rsidR="006A7B13" w:rsidRPr="00FA25B4" w:rsidP="001F5E24" w14:paraId="14A0F6FB" w14:textId="64A9AE7E">
      <w:pPr>
        <w:pStyle w:val="BodyText"/>
        <w:widowControl/>
        <w:numPr>
          <w:ilvl w:val="0"/>
          <w:numId w:val="88"/>
        </w:numPr>
        <w:tabs>
          <w:tab w:val="left" w:pos="720"/>
        </w:tabs>
        <w:spacing w:after="220"/>
        <w:ind w:left="1440" w:hanging="720"/>
      </w:pPr>
      <w:r>
        <w:t>t</w:t>
      </w:r>
      <w:r w:rsidRPr="00FA25B4" w:rsidR="00DC7C23">
        <w:t xml:space="preserve">he subject individual or </w:t>
      </w:r>
      <w:r>
        <w:t>their</w:t>
      </w:r>
      <w:r w:rsidRPr="00FA25B4" w:rsidR="00DC7C23">
        <w:t xml:space="preserve"> representative who has been designated in </w:t>
      </w:r>
      <w:r w:rsidRPr="00FA25B4" w:rsidR="00DC7C23">
        <w:t>writing;</w:t>
      </w:r>
    </w:p>
    <w:p w:rsidR="006A7B13" w:rsidRPr="00FA25B4" w:rsidP="001F5E24" w14:paraId="3908BA71" w14:textId="5E10C755">
      <w:pPr>
        <w:pStyle w:val="BodyText"/>
        <w:widowControl/>
        <w:numPr>
          <w:ilvl w:val="0"/>
          <w:numId w:val="88"/>
        </w:numPr>
        <w:tabs>
          <w:tab w:val="left" w:pos="720"/>
        </w:tabs>
        <w:spacing w:after="220"/>
        <w:ind w:left="1440" w:hanging="720"/>
      </w:pPr>
      <w:r>
        <w:t>p</w:t>
      </w:r>
      <w:r w:rsidRPr="00FA25B4" w:rsidR="00DC7C23">
        <w:t xml:space="preserve">ersons deciding matters on review or </w:t>
      </w:r>
      <w:r w:rsidRPr="00FA25B4" w:rsidR="00DC7C23">
        <w:t>appeal;</w:t>
      </w:r>
    </w:p>
    <w:p w:rsidR="006A7B13" w:rsidRPr="00FA25B4" w:rsidP="001F5E24" w14:paraId="1E9A96D9" w14:textId="2604989E">
      <w:pPr>
        <w:pStyle w:val="BodyText"/>
        <w:widowControl/>
        <w:numPr>
          <w:ilvl w:val="0"/>
          <w:numId w:val="88"/>
        </w:numPr>
        <w:tabs>
          <w:tab w:val="left" w:pos="720"/>
        </w:tabs>
        <w:spacing w:after="220"/>
        <w:ind w:left="1440" w:hanging="720"/>
      </w:pPr>
      <w:r>
        <w:t>t</w:t>
      </w:r>
      <w:r w:rsidRPr="00FA25B4" w:rsidR="00DC7C23">
        <w:t>he presiding officer in a judicial or administrative proceeding initiated by the subject individual</w:t>
      </w:r>
      <w:r>
        <w:t>;</w:t>
      </w:r>
      <w:r w:rsidRPr="00FA25B4" w:rsidR="00DC7C23">
        <w:t xml:space="preserve"> or</w:t>
      </w:r>
    </w:p>
    <w:p w:rsidR="00DC7C23" w:rsidRPr="00DC7C23" w:rsidP="001F5E24" w14:paraId="15F3F09B" w14:textId="0A376EA9">
      <w:pPr>
        <w:pStyle w:val="BodyText"/>
        <w:widowControl/>
        <w:numPr>
          <w:ilvl w:val="0"/>
          <w:numId w:val="88"/>
        </w:numPr>
        <w:tabs>
          <w:tab w:val="left" w:pos="720"/>
        </w:tabs>
        <w:ind w:left="1440" w:hanging="720"/>
      </w:pPr>
      <w:r>
        <w:t>o</w:t>
      </w:r>
      <w:r w:rsidRPr="00FA25B4">
        <w:t>ther persons pursuant to court order.</w:t>
      </w:r>
      <w:r w:rsidR="004C5261">
        <w:t xml:space="preserve"> </w:t>
      </w:r>
    </w:p>
    <w:p w:rsidR="00DD7A41" w:rsidP="00E14D33" w14:paraId="4A6225A7" w14:textId="77777777">
      <w:pPr>
        <w:pStyle w:val="BodyText"/>
        <w:widowControl/>
        <w:tabs>
          <w:tab w:val="left" w:pos="720"/>
        </w:tabs>
      </w:pPr>
    </w:p>
    <w:p w:rsidR="00364932" w:rsidP="00E14D33" w14:paraId="324B4C1D" w14:textId="0969289A">
      <w:pPr>
        <w:pStyle w:val="BodyText"/>
        <w:widowControl/>
        <w:tabs>
          <w:tab w:val="left" w:pos="720"/>
        </w:tabs>
        <w:ind w:left="0"/>
      </w:pPr>
      <w:r>
        <w:t>The licensee or other entity</w:t>
      </w:r>
      <w:r w:rsidR="005606F4">
        <w:t xml:space="preserve"> (transferor) </w:t>
      </w:r>
      <w:r w:rsidR="00E83837">
        <w:t>should</w:t>
      </w:r>
      <w:r w:rsidR="00531CB3">
        <w:t xml:space="preserve"> have the authority to transfer </w:t>
      </w:r>
      <w:r w:rsidR="00876B39">
        <w:t xml:space="preserve">personal information to other NRC licensees </w:t>
      </w:r>
      <w:r w:rsidR="00D5750B">
        <w:t xml:space="preserve">or other </w:t>
      </w:r>
      <w:r w:rsidR="005171C2">
        <w:t>entities</w:t>
      </w:r>
      <w:r w:rsidR="005606F4">
        <w:t xml:space="preserve"> (transferee)</w:t>
      </w:r>
      <w:r w:rsidR="00D5750B">
        <w:t xml:space="preserve"> if </w:t>
      </w:r>
      <w:r w:rsidR="005606F4">
        <w:t xml:space="preserve">the transferee </w:t>
      </w:r>
      <w:r w:rsidR="00D5750B">
        <w:t xml:space="preserve">demonstrates a specific need for the personal information </w:t>
      </w:r>
      <w:r w:rsidR="00943F4A">
        <w:t xml:space="preserve">consistent with the requirements in 10 CFR Parts 26, 53, or </w:t>
      </w:r>
      <w:r w:rsidR="000C6202">
        <w:t>73</w:t>
      </w:r>
      <w:r w:rsidR="00943F4A">
        <w:t xml:space="preserve"> </w:t>
      </w:r>
      <w:r w:rsidR="00D5750B">
        <w:t>and identifies the</w:t>
      </w:r>
      <w:r w:rsidR="00DD7A41">
        <w:t xml:space="preserve"> </w:t>
      </w:r>
      <w:r w:rsidR="00D80ECD">
        <w:t>piece(s)</w:t>
      </w:r>
      <w:r w:rsidR="00DD7A41">
        <w:t xml:space="preserve"> of personal information required to meet that need.</w:t>
      </w:r>
      <w:r w:rsidR="00063CB0">
        <w:t xml:space="preserve"> </w:t>
      </w:r>
      <w:r w:rsidR="00D80ECD">
        <w:t>For example, s</w:t>
      </w:r>
      <w:r w:rsidR="00DD7A41">
        <w:t xml:space="preserve">uch a specific need could include the </w:t>
      </w:r>
      <w:r w:rsidR="005606F4">
        <w:t xml:space="preserve">transferee’s </w:t>
      </w:r>
      <w:r w:rsidR="00DD7A41">
        <w:t xml:space="preserve">ability to verify </w:t>
      </w:r>
      <w:r w:rsidR="004E5ED8">
        <w:t xml:space="preserve">an individual’s </w:t>
      </w:r>
      <w:r w:rsidR="00DD7A41">
        <w:t xml:space="preserve">past employment history, </w:t>
      </w:r>
      <w:r w:rsidR="00F64C8C">
        <w:t xml:space="preserve">testing status, </w:t>
      </w:r>
      <w:r w:rsidR="00D80ECD">
        <w:t>completion of testing</w:t>
      </w:r>
      <w:r w:rsidR="005268AE">
        <w:t>,</w:t>
      </w:r>
      <w:r w:rsidR="00D80ECD">
        <w:t xml:space="preserve"> </w:t>
      </w:r>
      <w:r w:rsidR="00816FB1">
        <w:t xml:space="preserve">presence or absence of </w:t>
      </w:r>
      <w:r w:rsidR="005268AE">
        <w:t xml:space="preserve">sanctions </w:t>
      </w:r>
      <w:r w:rsidR="00F1426F">
        <w:t xml:space="preserve">required </w:t>
      </w:r>
      <w:r w:rsidR="005268AE">
        <w:t xml:space="preserve">by the </w:t>
      </w:r>
      <w:r w:rsidR="00F1426F">
        <w:t xml:space="preserve">NRC or </w:t>
      </w:r>
      <w:r w:rsidR="005268AE">
        <w:t xml:space="preserve">administered by the </w:t>
      </w:r>
      <w:r w:rsidR="00F1426F">
        <w:t>licensee or other entity</w:t>
      </w:r>
      <w:r w:rsidR="00816FB1">
        <w:t xml:space="preserve">, determination of past authorization status, </w:t>
      </w:r>
      <w:r w:rsidR="00427172">
        <w:t xml:space="preserve">or any other relevant criminal or substance abuse history, which the </w:t>
      </w:r>
      <w:r w:rsidR="00FE6B63">
        <w:t xml:space="preserve">transferee </w:t>
      </w:r>
      <w:r w:rsidR="004231C3">
        <w:t xml:space="preserve">represents is necessary </w:t>
      </w:r>
      <w:r w:rsidR="003658BD">
        <w:t xml:space="preserve">to </w:t>
      </w:r>
      <w:r w:rsidR="004E3567">
        <w:t xml:space="preserve">determine </w:t>
      </w:r>
      <w:r w:rsidR="005268AE">
        <w:t>the</w:t>
      </w:r>
      <w:r w:rsidR="004E3567">
        <w:t xml:space="preserve"> </w:t>
      </w:r>
      <w:r w:rsidR="007E6E74">
        <w:t xml:space="preserve">granting </w:t>
      </w:r>
      <w:r w:rsidR="006D7BDA">
        <w:t xml:space="preserve">or </w:t>
      </w:r>
      <w:r w:rsidR="007E6E74">
        <w:t xml:space="preserve">maintaining </w:t>
      </w:r>
      <w:r w:rsidR="005268AE">
        <w:t xml:space="preserve">of </w:t>
      </w:r>
      <w:r w:rsidR="00C2237F">
        <w:t>authorization.</w:t>
      </w:r>
    </w:p>
    <w:p w:rsidR="005268AE" w:rsidP="00D67BA8" w14:paraId="2A65A639" w14:textId="77777777">
      <w:pPr>
        <w:pStyle w:val="BodyText"/>
        <w:widowControl/>
        <w:tabs>
          <w:tab w:val="left" w:pos="720"/>
        </w:tabs>
        <w:ind w:left="0"/>
      </w:pPr>
    </w:p>
    <w:p w:rsidR="0061079A" w:rsidP="00E14D33" w14:paraId="4454BDD1" w14:textId="3544678F">
      <w:pPr>
        <w:pStyle w:val="BodyText"/>
        <w:widowControl/>
        <w:tabs>
          <w:tab w:val="left" w:pos="720"/>
        </w:tabs>
        <w:ind w:left="0"/>
      </w:pPr>
      <w:r>
        <w:t xml:space="preserve">Once </w:t>
      </w:r>
      <w:r w:rsidR="005268AE">
        <w:t xml:space="preserve">personal information is </w:t>
      </w:r>
      <w:r>
        <w:t>transferred</w:t>
      </w:r>
      <w:r w:rsidR="00263FC6">
        <w:t xml:space="preserve">, the transferor </w:t>
      </w:r>
      <w:r w:rsidR="006147D2">
        <w:t>w</w:t>
      </w:r>
      <w:r w:rsidR="0062730F">
        <w:t xml:space="preserve">ould </w:t>
      </w:r>
      <w:r w:rsidR="006147D2">
        <w:t xml:space="preserve">remain responsible </w:t>
      </w:r>
      <w:r w:rsidR="005268AE">
        <w:t xml:space="preserve">only </w:t>
      </w:r>
      <w:r w:rsidR="006147D2">
        <w:t xml:space="preserve">for the protection of the copies, </w:t>
      </w:r>
      <w:r w:rsidR="00D62158">
        <w:t xml:space="preserve">files, or version of records still </w:t>
      </w:r>
      <w:r w:rsidR="00FF327F">
        <w:t xml:space="preserve">under its physical or digital control. The transferee, upon receiving the transferred </w:t>
      </w:r>
      <w:r w:rsidR="00015E8E">
        <w:t>information</w:t>
      </w:r>
      <w:r w:rsidR="00FF327F">
        <w:t xml:space="preserve">, then assumes responsibility for the </w:t>
      </w:r>
      <w:r w:rsidR="00C138C5">
        <w:t xml:space="preserve">physical and digital </w:t>
      </w:r>
      <w:r w:rsidR="00E75C81">
        <w:t>custody of such</w:t>
      </w:r>
      <w:r w:rsidR="00C6503E">
        <w:t xml:space="preserve"> </w:t>
      </w:r>
      <w:r w:rsidR="00E75C81">
        <w:t xml:space="preserve">information and assumes the </w:t>
      </w:r>
      <w:r w:rsidR="0089520B">
        <w:t xml:space="preserve">obligations for its care under </w:t>
      </w:r>
      <w:r w:rsidR="00A56FEB">
        <w:t>10</w:t>
      </w:r>
      <w:r w:rsidR="005268AE">
        <w:t> </w:t>
      </w:r>
      <w:r w:rsidR="00A56FEB">
        <w:t>CFR</w:t>
      </w:r>
      <w:r w:rsidR="005268AE">
        <w:t> </w:t>
      </w:r>
      <w:r w:rsidR="0089520B">
        <w:t>26.611.</w:t>
      </w:r>
    </w:p>
    <w:p w:rsidR="008911AE" w:rsidP="00E14D33" w14:paraId="0202D48B" w14:textId="77777777">
      <w:pPr>
        <w:pStyle w:val="BodyText"/>
        <w:widowControl/>
        <w:tabs>
          <w:tab w:val="left" w:pos="720"/>
        </w:tabs>
        <w:ind w:left="0"/>
      </w:pPr>
    </w:p>
    <w:p w:rsidR="008911AE" w:rsidRPr="002E4B03" w:rsidP="00193653" w14:paraId="41A09543" w14:textId="6BC82638">
      <w:pPr>
        <w:pStyle w:val="Heading2"/>
        <w:widowControl/>
        <w:ind w:left="720" w:right="0" w:hanging="720"/>
      </w:pPr>
      <w:bookmarkStart w:id="338" w:name="_Toc114667138"/>
      <w:bookmarkStart w:id="339" w:name="_Toc120107238"/>
      <w:bookmarkStart w:id="340" w:name="_Toc170384191"/>
      <w:bookmarkStart w:id="341" w:name="_Toc170384298"/>
      <w:bookmarkStart w:id="342" w:name="_Toc170384512"/>
      <w:r>
        <w:t>10 CFR</w:t>
      </w:r>
      <w:r w:rsidRPr="002E4B03">
        <w:t xml:space="preserve"> 26.613</w:t>
      </w:r>
      <w:r w:rsidRPr="002E4B03" w:rsidR="0045226C">
        <w:t xml:space="preserve">, </w:t>
      </w:r>
      <w:r w:rsidR="003A59EC">
        <w:t>“</w:t>
      </w:r>
      <w:r w:rsidR="00930848">
        <w:t xml:space="preserve">Appeal </w:t>
      </w:r>
      <w:bookmarkEnd w:id="338"/>
      <w:r w:rsidR="009B10D6">
        <w:t>p</w:t>
      </w:r>
      <w:r w:rsidRPr="002E4B03" w:rsidR="0045226C">
        <w:t>rocess</w:t>
      </w:r>
      <w:bookmarkEnd w:id="339"/>
      <w:r w:rsidR="003A59EC">
        <w:t>.”</w:t>
      </w:r>
      <w:bookmarkEnd w:id="340"/>
      <w:bookmarkEnd w:id="341"/>
      <w:bookmarkEnd w:id="342"/>
    </w:p>
    <w:p w:rsidR="008911AE" w:rsidP="00E14D33" w14:paraId="488B1118" w14:textId="77777777">
      <w:pPr>
        <w:pStyle w:val="BodyText"/>
        <w:widowControl/>
        <w:tabs>
          <w:tab w:val="left" w:pos="720"/>
        </w:tabs>
        <w:ind w:left="0"/>
      </w:pPr>
    </w:p>
    <w:p w:rsidR="00542DEF" w:rsidRPr="00542DEF" w:rsidP="00E14D33" w14:paraId="1A1BA9D3" w14:textId="379B500F">
      <w:pPr>
        <w:pStyle w:val="BodyText"/>
        <w:widowControl/>
        <w:tabs>
          <w:tab w:val="left" w:pos="720"/>
        </w:tabs>
        <w:ind w:left="0"/>
      </w:pPr>
      <w:r w:rsidRPr="00542DEF">
        <w:t xml:space="preserve">The </w:t>
      </w:r>
      <w:r w:rsidR="00E95D31">
        <w:t>licensee</w:t>
      </w:r>
      <w:r w:rsidR="00455D6B">
        <w:t xml:space="preserve"> or other entity</w:t>
      </w:r>
      <w:r w:rsidR="00E95D31">
        <w:t xml:space="preserve"> </w:t>
      </w:r>
      <w:r w:rsidR="002B4053">
        <w:t xml:space="preserve">is </w:t>
      </w:r>
      <w:r w:rsidR="00F22A52">
        <w:t>required to</w:t>
      </w:r>
      <w:r w:rsidRPr="00542DEF">
        <w:t xml:space="preserve"> have a</w:t>
      </w:r>
      <w:r w:rsidR="00930848">
        <w:t xml:space="preserve">n appeal </w:t>
      </w:r>
      <w:r w:rsidRPr="00542DEF">
        <w:t xml:space="preserve">process that is objective and impartial. The </w:t>
      </w:r>
      <w:r w:rsidR="00E95D31">
        <w:t>licensee’s</w:t>
      </w:r>
      <w:r w:rsidR="00455D6B">
        <w:t xml:space="preserve"> or other entity’s</w:t>
      </w:r>
      <w:r w:rsidRPr="00542DEF">
        <w:t xml:space="preserve"> </w:t>
      </w:r>
      <w:r w:rsidR="00930848">
        <w:t xml:space="preserve">appeals </w:t>
      </w:r>
      <w:r w:rsidRPr="00542DEF">
        <w:t>pro</w:t>
      </w:r>
      <w:r w:rsidR="00353E44">
        <w:t>cess</w:t>
      </w:r>
      <w:r w:rsidRPr="00542DEF">
        <w:t xml:space="preserve"> </w:t>
      </w:r>
      <w:r w:rsidR="00C7189C">
        <w:t>should not</w:t>
      </w:r>
      <w:r w:rsidRPr="00542DEF">
        <w:t xml:space="preserve"> modify, subjugate, or abrogate any review rights that currently exist for individuals with their respective employers. </w:t>
      </w:r>
      <w:r w:rsidR="005268AE">
        <w:t xml:space="preserve">The </w:t>
      </w:r>
      <w:r w:rsidR="00741521">
        <w:t xml:space="preserve">guidance for the </w:t>
      </w:r>
      <w:r w:rsidR="005268AE">
        <w:t xml:space="preserve">PMRP auditing section under </w:t>
      </w:r>
      <w:r w:rsidRPr="00606C3E" w:rsidR="005268AE">
        <w:t>10</w:t>
      </w:r>
      <w:r w:rsidR="005268AE">
        <w:t> </w:t>
      </w:r>
      <w:r w:rsidRPr="00606C3E" w:rsidR="005268AE">
        <w:t>CFR</w:t>
      </w:r>
      <w:r w:rsidR="005268AE">
        <w:t> </w:t>
      </w:r>
      <w:r w:rsidRPr="00606C3E" w:rsidR="005268AE">
        <w:t>26.603(d)</w:t>
      </w:r>
      <w:r w:rsidR="005268AE">
        <w:t xml:space="preserve"> </w:t>
      </w:r>
      <w:r w:rsidR="00CC4419">
        <w:t xml:space="preserve">in this document also addresses </w:t>
      </w:r>
      <w:r w:rsidR="00606C3E">
        <w:t xml:space="preserve">the </w:t>
      </w:r>
      <w:r w:rsidR="00930848">
        <w:t xml:space="preserve">appeals </w:t>
      </w:r>
      <w:r w:rsidR="00606C3E">
        <w:t>process</w:t>
      </w:r>
      <w:r w:rsidRPr="00606C3E" w:rsidR="00606C3E">
        <w:t>.</w:t>
      </w:r>
    </w:p>
    <w:p w:rsidR="00542DEF" w:rsidP="00E14D33" w14:paraId="324ED0E8" w14:textId="77777777">
      <w:pPr>
        <w:pStyle w:val="BodyText"/>
        <w:widowControl/>
        <w:tabs>
          <w:tab w:val="left" w:pos="720"/>
        </w:tabs>
        <w:ind w:left="0"/>
      </w:pPr>
    </w:p>
    <w:p w:rsidR="001B71CB" w:rsidRPr="00542DEF" w:rsidP="00E14D33" w14:paraId="6812FD2C" w14:textId="7EE3942C">
      <w:pPr>
        <w:pStyle w:val="BodyText"/>
        <w:widowControl/>
        <w:tabs>
          <w:tab w:val="left" w:pos="720"/>
        </w:tabs>
        <w:ind w:left="0"/>
      </w:pPr>
      <w:r w:rsidRPr="00542DEF">
        <w:t xml:space="preserve">An individual who has been denied </w:t>
      </w:r>
      <w:r w:rsidR="00103BEE">
        <w:t xml:space="preserve">authorization </w:t>
      </w:r>
      <w:r w:rsidRPr="00542DEF">
        <w:t>at the site or whose authorization</w:t>
      </w:r>
      <w:r>
        <w:t xml:space="preserve"> </w:t>
      </w:r>
      <w:r w:rsidRPr="00542DEF">
        <w:t xml:space="preserve">has been terminated </w:t>
      </w:r>
      <w:r w:rsidR="00856267">
        <w:t>because of</w:t>
      </w:r>
      <w:r w:rsidRPr="00542DEF">
        <w:t xml:space="preserve"> a violation of the FFD program </w:t>
      </w:r>
      <w:r w:rsidR="004126C9">
        <w:t>should</w:t>
      </w:r>
      <w:r w:rsidR="00856267">
        <w:t xml:space="preserve"> be provided with the following</w:t>
      </w:r>
      <w:r w:rsidRPr="00542DEF">
        <w:t>:</w:t>
      </w:r>
    </w:p>
    <w:p w:rsidR="00D8346F" w:rsidRPr="00542DEF" w:rsidP="001F5E24" w14:paraId="53077E93" w14:textId="6C255EA1">
      <w:pPr>
        <w:pStyle w:val="BodyText"/>
        <w:widowControl/>
        <w:numPr>
          <w:ilvl w:val="0"/>
          <w:numId w:val="91"/>
        </w:numPr>
        <w:tabs>
          <w:tab w:val="left" w:pos="720"/>
        </w:tabs>
        <w:spacing w:before="220"/>
        <w:ind w:hanging="720"/>
      </w:pPr>
      <w:r w:rsidRPr="00542DEF">
        <w:t xml:space="preserve">the basis for the denial of </w:t>
      </w:r>
      <w:r w:rsidR="00103BEE">
        <w:t>authorization</w:t>
      </w:r>
      <w:r w:rsidR="004B4DC5">
        <w:t xml:space="preserve"> within 90 days of </w:t>
      </w:r>
      <w:r w:rsidR="00FE6DEC">
        <w:t>denial</w:t>
      </w:r>
      <w:r w:rsidRPr="00542DEF">
        <w:t>;</w:t>
      </w:r>
    </w:p>
    <w:p w:rsidR="00D8346F" w:rsidP="001F5E24" w14:paraId="5E54EF9A" w14:textId="4EB472CD">
      <w:pPr>
        <w:pStyle w:val="BodyText"/>
        <w:widowControl/>
        <w:numPr>
          <w:ilvl w:val="0"/>
          <w:numId w:val="91"/>
        </w:numPr>
        <w:tabs>
          <w:tab w:val="left" w:pos="720"/>
        </w:tabs>
        <w:spacing w:before="220"/>
        <w:ind w:hanging="720"/>
      </w:pPr>
      <w:r>
        <w:t>the</w:t>
      </w:r>
      <w:r w:rsidRPr="00542DEF" w:rsidR="00542DEF">
        <w:t xml:space="preserve"> opportunity to provide additional information and correct </w:t>
      </w:r>
      <w:r w:rsidRPr="00542DEF" w:rsidR="005268AE">
        <w:t>in</w:t>
      </w:r>
      <w:r w:rsidR="005268AE">
        <w:t>accurate</w:t>
      </w:r>
      <w:r w:rsidRPr="00542DEF" w:rsidR="00542DEF">
        <w:t xml:space="preserve"> information contained </w:t>
      </w:r>
      <w:r w:rsidR="005171C2">
        <w:t>i</w:t>
      </w:r>
      <w:r w:rsidRPr="00542DEF" w:rsidR="005171C2">
        <w:t>n</w:t>
      </w:r>
      <w:r w:rsidRPr="00542DEF" w:rsidR="00542DEF">
        <w:t xml:space="preserve"> the </w:t>
      </w:r>
      <w:r w:rsidRPr="00542DEF" w:rsidR="00542DEF">
        <w:t>record;</w:t>
      </w:r>
    </w:p>
    <w:p w:rsidR="005171C2" w:rsidP="001F5E24" w14:paraId="625D92A1" w14:textId="01C12E23">
      <w:pPr>
        <w:pStyle w:val="BodyText"/>
        <w:widowControl/>
        <w:numPr>
          <w:ilvl w:val="0"/>
          <w:numId w:val="91"/>
        </w:numPr>
        <w:tabs>
          <w:tab w:val="left" w:pos="720"/>
        </w:tabs>
        <w:spacing w:before="220"/>
        <w:ind w:hanging="720"/>
      </w:pPr>
      <w:r>
        <w:t xml:space="preserve">the opportunity to have a collective bargaining representative present during the presentation or review of </w:t>
      </w:r>
      <w:r w:rsidR="001659B6">
        <w:t>findings and</w:t>
      </w:r>
      <w:r>
        <w:t xml:space="preserve"> </w:t>
      </w:r>
      <w:r w:rsidR="00856267">
        <w:t xml:space="preserve">to </w:t>
      </w:r>
      <w:r>
        <w:t xml:space="preserve">be advised of their rights under any collective bargaining agreement. However, no collective bargaining representative may unduly influence or interfere with the review proceedings or the individual’s exercise of any </w:t>
      </w:r>
      <w:r>
        <w:t>particular right</w:t>
      </w:r>
      <w:r>
        <w:t>; and</w:t>
      </w:r>
    </w:p>
    <w:p w:rsidR="00BF75C7" w:rsidP="001F5E24" w14:paraId="365B345B" w14:textId="03E1BAEB">
      <w:pPr>
        <w:pStyle w:val="BodyText"/>
        <w:widowControl/>
        <w:numPr>
          <w:ilvl w:val="0"/>
          <w:numId w:val="91"/>
        </w:numPr>
        <w:tabs>
          <w:tab w:val="left" w:pos="720"/>
        </w:tabs>
        <w:spacing w:before="220"/>
        <w:ind w:hanging="720"/>
      </w:pPr>
      <w:r w:rsidRPr="00542DEF">
        <w:t>the opportunity to have the decision, together with any additional information, reviewed in accordance with the appeal process de</w:t>
      </w:r>
      <w:r w:rsidR="000222F8">
        <w:t xml:space="preserve">tailed </w:t>
      </w:r>
      <w:r w:rsidRPr="00542DEF">
        <w:t xml:space="preserve">in the </w:t>
      </w:r>
      <w:r w:rsidR="00E95D31">
        <w:t>licensee’s</w:t>
      </w:r>
      <w:r w:rsidR="00D255E4">
        <w:t xml:space="preserve"> or other entity’s </w:t>
      </w:r>
      <w:r w:rsidRPr="00542DEF">
        <w:t xml:space="preserve">procedures. For example, the appeal process may entail a separate review by another </w:t>
      </w:r>
      <w:r w:rsidR="00E95D31">
        <w:t xml:space="preserve">licensee </w:t>
      </w:r>
      <w:r w:rsidR="00D255E4">
        <w:t xml:space="preserve">or other entity </w:t>
      </w:r>
      <w:r w:rsidRPr="00542DEF">
        <w:t xml:space="preserve">manager who is equivalent or senior to and independent of the individual who made the decision to deny or terminate access to the site </w:t>
      </w:r>
      <w:r w:rsidR="005268AE">
        <w:t>because of</w:t>
      </w:r>
      <w:r w:rsidRPr="00542DEF">
        <w:t xml:space="preserve"> the program violation.</w:t>
      </w:r>
      <w:r w:rsidR="00032AD0">
        <w:t xml:space="preserve"> </w:t>
      </w:r>
      <w:r w:rsidRPr="00542DEF">
        <w:t>The determination from this independent review is final.</w:t>
      </w:r>
    </w:p>
    <w:p w:rsidR="00611BBB" w:rsidP="00E14D33" w14:paraId="44F53B57" w14:textId="77777777">
      <w:pPr>
        <w:pStyle w:val="BodyText"/>
        <w:widowControl/>
        <w:tabs>
          <w:tab w:val="left" w:pos="720"/>
        </w:tabs>
        <w:ind w:left="0"/>
      </w:pPr>
    </w:p>
    <w:p w:rsidR="00903255" w:rsidP="00D67BA8" w14:paraId="68346457" w14:textId="3A2480DE">
      <w:pPr>
        <w:pStyle w:val="BodyText"/>
        <w:widowControl/>
        <w:tabs>
          <w:tab w:val="left" w:pos="720"/>
        </w:tabs>
      </w:pPr>
      <w:r>
        <w:t xml:space="preserve">On August </w:t>
      </w:r>
      <w:r>
        <w:t>6</w:t>
      </w:r>
      <w:r>
        <w:t xml:space="preserve">, </w:t>
      </w:r>
      <w:r w:rsidR="00CC0F45">
        <w:t xml:space="preserve">2019, </w:t>
      </w:r>
      <w:r w:rsidR="006B5FAA">
        <w:t>in SRM-SECY</w:t>
      </w:r>
      <w:r w:rsidR="00A555FF">
        <w:t>-19-0033</w:t>
      </w:r>
      <w:r>
        <w:t>, “</w:t>
      </w:r>
      <w:r w:rsidR="00270081">
        <w:t>Staff Requirements—SECY-19-0033—</w:t>
      </w:r>
      <w:r>
        <w:t>Discontinuation of Rulemaking</w:t>
      </w:r>
      <w:r w:rsidR="00856267">
        <w:t>—</w:t>
      </w:r>
      <w:r>
        <w:t>Access Authorization and Fitness-for-Duty Determinations</w:t>
      </w:r>
      <w:r w:rsidR="00856267">
        <w:t>”</w:t>
      </w:r>
      <w:r>
        <w:t xml:space="preserve"> </w:t>
      </w:r>
      <w:r w:rsidR="0047534A">
        <w:t>(</w:t>
      </w:r>
      <w:r w:rsidR="001A329E">
        <w:t xml:space="preserve">Ref. </w:t>
      </w:r>
      <w:r>
        <w:rPr>
          <w:rStyle w:val="EndnoteReference"/>
          <w:vertAlign w:val="baseline"/>
        </w:rPr>
        <w:endnoteReference w:id="40"/>
      </w:r>
      <w:r w:rsidR="001A329E">
        <w:t>)</w:t>
      </w:r>
      <w:r w:rsidR="00A555FF">
        <w:t xml:space="preserve">, </w:t>
      </w:r>
      <w:r w:rsidR="00CC0F45">
        <w:t xml:space="preserve">the Commission </w:t>
      </w:r>
      <w:r w:rsidR="00604E0C">
        <w:t xml:space="preserve">approved the staff’s proposal </w:t>
      </w:r>
      <w:r w:rsidR="00745410">
        <w:t>to discontinue rulema</w:t>
      </w:r>
      <w:r w:rsidR="00A555FF">
        <w:t>k</w:t>
      </w:r>
      <w:r w:rsidR="00745410">
        <w:t>ing on third</w:t>
      </w:r>
      <w:r w:rsidR="00270081">
        <w:noBreakHyphen/>
      </w:r>
      <w:r w:rsidR="00745410">
        <w:t xml:space="preserve">party arbitration of </w:t>
      </w:r>
      <w:r w:rsidR="003915B5">
        <w:t>access authorization</w:t>
      </w:r>
      <w:r w:rsidR="00745410">
        <w:t xml:space="preserve"> and FFD decisions.</w:t>
      </w:r>
      <w:r w:rsidR="00604E0C">
        <w:t xml:space="preserve"> The Commission directed the staff </w:t>
      </w:r>
      <w:r w:rsidR="000C7F65">
        <w:t>to</w:t>
      </w:r>
      <w:r>
        <w:t>—</w:t>
      </w:r>
    </w:p>
    <w:p w:rsidR="00903255" w:rsidP="00D67BA8" w14:paraId="0A8D269D" w14:textId="77777777">
      <w:pPr>
        <w:pStyle w:val="BodyText"/>
        <w:widowControl/>
        <w:tabs>
          <w:tab w:val="left" w:pos="720"/>
        </w:tabs>
      </w:pPr>
    </w:p>
    <w:p w:rsidR="00903255" w:rsidP="00E14D33" w14:paraId="4C32E37C" w14:textId="25708C35">
      <w:pPr>
        <w:pStyle w:val="BodyText"/>
        <w:widowControl/>
        <w:tabs>
          <w:tab w:val="left" w:pos="720"/>
        </w:tabs>
        <w:ind w:left="720" w:right="720" w:firstLine="0"/>
      </w:pPr>
      <w:r>
        <w:t xml:space="preserve">continue their persistent monitoring of trends and data related to human behavioral monitoring and fitness-for-duty programs at licensee facilities and promptly notify the Commission when circumstances arise that cause the staff to change its conclusions or further action is needed by the Commission to address this issue. </w:t>
      </w:r>
    </w:p>
    <w:p w:rsidR="00903255" w:rsidP="00D67BA8" w14:paraId="732E822F" w14:textId="77777777">
      <w:pPr>
        <w:pStyle w:val="BodyText"/>
        <w:widowControl/>
        <w:tabs>
          <w:tab w:val="left" w:pos="720"/>
        </w:tabs>
      </w:pPr>
    </w:p>
    <w:p w:rsidR="00611BBB" w:rsidP="00E14D33" w14:paraId="554D19C6" w14:textId="6FAB7850">
      <w:pPr>
        <w:pStyle w:val="BodyText"/>
        <w:widowControl/>
        <w:tabs>
          <w:tab w:val="left" w:pos="720"/>
        </w:tabs>
      </w:pPr>
      <w:r>
        <w:t xml:space="preserve">The Commission also directed the staff </w:t>
      </w:r>
      <w:r w:rsidR="00F94E66">
        <w:t xml:space="preserve">to </w:t>
      </w:r>
      <w:r>
        <w:t>inform the Commission of “any instance where a third</w:t>
      </w:r>
      <w:r w:rsidR="00903255">
        <w:noBreakHyphen/>
      </w:r>
      <w:r>
        <w:t>party arbitrator overturned a licensee</w:t>
      </w:r>
      <w:r w:rsidR="00903255">
        <w:t>’</w:t>
      </w:r>
      <w:r>
        <w:t xml:space="preserve">s </w:t>
      </w:r>
      <w:r w:rsidR="003915B5">
        <w:t>access authorization</w:t>
      </w:r>
      <w:r>
        <w:t xml:space="preserve"> determination</w:t>
      </w:r>
      <w:r w:rsidR="000D6349">
        <w:t xml:space="preserve"> </w:t>
      </w:r>
      <w:r w:rsidR="001F7C59">
        <w:t>. . .</w:t>
      </w:r>
      <w:r w:rsidR="00861982">
        <w:t xml:space="preserve"> .</w:t>
      </w:r>
      <w:r>
        <w:t>”</w:t>
      </w:r>
      <w:r w:rsidR="00EA1786">
        <w:t xml:space="preserve"> An </w:t>
      </w:r>
      <w:r w:rsidR="003915B5">
        <w:t>access authorization</w:t>
      </w:r>
      <w:r w:rsidR="00EA1786">
        <w:t xml:space="preserve"> </w:t>
      </w:r>
      <w:r w:rsidR="00B741F2">
        <w:t>determination includes the</w:t>
      </w:r>
      <w:r w:rsidR="00824570">
        <w:t xml:space="preserve"> determination that the individual is trustworthy and reliable</w:t>
      </w:r>
      <w:r w:rsidR="00903255">
        <w:t>,</w:t>
      </w:r>
      <w:r w:rsidR="00824570">
        <w:t xml:space="preserve"> which is </w:t>
      </w:r>
      <w:r w:rsidR="002B7714">
        <w:t xml:space="preserve">also </w:t>
      </w:r>
      <w:r w:rsidR="00824570">
        <w:t xml:space="preserve">a key element </w:t>
      </w:r>
      <w:r w:rsidR="00856267">
        <w:t>in</w:t>
      </w:r>
      <w:r w:rsidR="00824570">
        <w:t xml:space="preserve"> a</w:t>
      </w:r>
      <w:r w:rsidR="003668A6">
        <w:t>n</w:t>
      </w:r>
      <w:r w:rsidR="00824570">
        <w:t xml:space="preserve"> FFD program.</w:t>
      </w:r>
    </w:p>
    <w:p w:rsidR="002B7714" w:rsidP="00E14D33" w14:paraId="0770658C" w14:textId="77777777">
      <w:pPr>
        <w:pStyle w:val="BodyText"/>
        <w:widowControl/>
        <w:tabs>
          <w:tab w:val="left" w:pos="720"/>
        </w:tabs>
        <w:ind w:left="0"/>
      </w:pPr>
    </w:p>
    <w:p w:rsidR="00611BBB" w:rsidP="00C1743D" w14:paraId="7627A60B" w14:textId="0C5A3D12">
      <w:pPr>
        <w:pStyle w:val="BodyText"/>
        <w:widowControl/>
        <w:tabs>
          <w:tab w:val="left" w:pos="720"/>
        </w:tabs>
        <w:ind w:left="0"/>
      </w:pPr>
      <w:r>
        <w:t>Licensees and oth</w:t>
      </w:r>
      <w:r w:rsidR="00F02422">
        <w:t>er</w:t>
      </w:r>
      <w:r>
        <w:t xml:space="preserve"> entities are encouraged to inform the NRC when </w:t>
      </w:r>
      <w:r w:rsidR="00F02422">
        <w:t>a</w:t>
      </w:r>
      <w:r w:rsidR="000222F8">
        <w:t xml:space="preserve">n appeal </w:t>
      </w:r>
      <w:r w:rsidR="00F02422">
        <w:t>under 10</w:t>
      </w:r>
      <w:r w:rsidR="00903255">
        <w:t> </w:t>
      </w:r>
      <w:r w:rsidR="00F02422">
        <w:t>CFR</w:t>
      </w:r>
      <w:r w:rsidR="00903255">
        <w:t> </w:t>
      </w:r>
      <w:r w:rsidR="00F02422">
        <w:t xml:space="preserve">26.613 </w:t>
      </w:r>
      <w:r w:rsidR="00903255">
        <w:t>results</w:t>
      </w:r>
      <w:r w:rsidR="00F02422">
        <w:t xml:space="preserve"> in a condition in which the subject individual was reinstated </w:t>
      </w:r>
      <w:r w:rsidR="00903255">
        <w:t xml:space="preserve">with </w:t>
      </w:r>
      <w:r w:rsidR="00F02422">
        <w:t>unescorted access to the NRC-licensed facility, NRC-licensed material, or sensitive information and could represent a condition adverse to safety</w:t>
      </w:r>
      <w:r w:rsidR="006179F0">
        <w:t>,</w:t>
      </w:r>
      <w:r w:rsidR="00F02422">
        <w:t xml:space="preserve"> security</w:t>
      </w:r>
      <w:r w:rsidR="006179F0">
        <w:t>, or quality</w:t>
      </w:r>
      <w:r w:rsidR="00F02422">
        <w:t xml:space="preserve">. This </w:t>
      </w:r>
      <w:r w:rsidR="002C03D2">
        <w:t xml:space="preserve">occurrence </w:t>
      </w:r>
      <w:r w:rsidR="00F02422">
        <w:t xml:space="preserve">could also involve </w:t>
      </w:r>
      <w:r w:rsidR="007246C0">
        <w:t xml:space="preserve">arbitrated changes to a </w:t>
      </w:r>
      <w:r w:rsidR="00F02422">
        <w:t>determinati</w:t>
      </w:r>
      <w:r w:rsidR="007246C0">
        <w:t>on</w:t>
      </w:r>
      <w:r w:rsidR="00F02422">
        <w:t xml:space="preserve"> of fitness and </w:t>
      </w:r>
      <w:r w:rsidR="007246C0">
        <w:t>NRC-required minimum sanctions</w:t>
      </w:r>
      <w:r w:rsidR="00F02422">
        <w:t>.</w:t>
      </w:r>
    </w:p>
    <w:p w:rsidR="00611BBB" w:rsidP="00E14D33" w14:paraId="4101A2DC" w14:textId="77777777">
      <w:pPr>
        <w:pStyle w:val="BodyText"/>
        <w:widowControl/>
        <w:tabs>
          <w:tab w:val="left" w:pos="720"/>
        </w:tabs>
        <w:ind w:left="0" w:firstLine="0"/>
      </w:pPr>
    </w:p>
    <w:p w:rsidR="006D06F4" w:rsidRPr="00032AD0" w:rsidP="00193653" w14:paraId="63F45D26" w14:textId="16ABAFA0">
      <w:pPr>
        <w:pStyle w:val="Heading2"/>
        <w:keepNext/>
        <w:keepLines/>
        <w:widowControl/>
        <w:ind w:left="720" w:right="0" w:hanging="720"/>
      </w:pPr>
      <w:bookmarkStart w:id="343" w:name="_Toc114667139"/>
      <w:bookmarkStart w:id="344" w:name="_Toc120107239"/>
      <w:bookmarkStart w:id="345" w:name="_Toc170384192"/>
      <w:bookmarkStart w:id="346" w:name="_Toc170384299"/>
      <w:bookmarkStart w:id="347" w:name="_Toc170384513"/>
      <w:r>
        <w:t>10 CFR</w:t>
      </w:r>
      <w:r w:rsidRPr="00032AD0">
        <w:t xml:space="preserve"> 26.615, </w:t>
      </w:r>
      <w:r w:rsidR="00BC1344">
        <w:t>“</w:t>
      </w:r>
      <w:r w:rsidRPr="00032AD0">
        <w:t>Audits</w:t>
      </w:r>
      <w:bookmarkEnd w:id="343"/>
      <w:r w:rsidR="00BC1344">
        <w:t>.”</w:t>
      </w:r>
      <w:bookmarkEnd w:id="344"/>
      <w:bookmarkEnd w:id="345"/>
      <w:bookmarkEnd w:id="346"/>
      <w:bookmarkEnd w:id="347"/>
    </w:p>
    <w:p w:rsidR="006A2E56" w:rsidP="00E14D33" w14:paraId="30A66FB2" w14:textId="77777777">
      <w:pPr>
        <w:pStyle w:val="BodyText"/>
        <w:keepNext/>
        <w:keepLines/>
        <w:widowControl/>
        <w:tabs>
          <w:tab w:val="left" w:pos="720"/>
        </w:tabs>
        <w:ind w:left="0"/>
      </w:pPr>
    </w:p>
    <w:p w:rsidR="004A7325" w:rsidRPr="00EA1BCE" w:rsidP="00193653" w14:paraId="7C17C0EC" w14:textId="715D681D">
      <w:pPr>
        <w:pStyle w:val="Heading3"/>
        <w:keepNext/>
        <w:keepLines/>
        <w:widowControl/>
        <w:numPr>
          <w:ilvl w:val="0"/>
          <w:numId w:val="49"/>
        </w:numPr>
        <w:ind w:left="1440" w:hanging="720"/>
      </w:pPr>
      <w:bookmarkStart w:id="348" w:name="_Toc114667140"/>
      <w:bookmarkStart w:id="349" w:name="_Toc120107240"/>
      <w:bookmarkStart w:id="350" w:name="_Toc170384193"/>
      <w:bookmarkStart w:id="351" w:name="_Toc170384300"/>
      <w:bookmarkStart w:id="352" w:name="_Toc170384514"/>
      <w:r>
        <w:t>10 CFR</w:t>
      </w:r>
      <w:r w:rsidRPr="00EA1BCE" w:rsidR="00EA1BCE">
        <w:t xml:space="preserve"> </w:t>
      </w:r>
      <w:r w:rsidRPr="00EA1BCE" w:rsidR="00EC3771">
        <w:t>26.615(a)</w:t>
      </w:r>
      <w:r w:rsidR="00EA1BCE">
        <w:t xml:space="preserve">, </w:t>
      </w:r>
      <w:r w:rsidRPr="00EA1BCE" w:rsidR="007F4D1C">
        <w:t>General</w:t>
      </w:r>
      <w:bookmarkEnd w:id="348"/>
      <w:bookmarkEnd w:id="349"/>
      <w:bookmarkEnd w:id="350"/>
      <w:bookmarkEnd w:id="351"/>
      <w:bookmarkEnd w:id="352"/>
      <w:r w:rsidRPr="00EA1BCE" w:rsidR="007F4D1C">
        <w:t xml:space="preserve"> </w:t>
      </w:r>
    </w:p>
    <w:p w:rsidR="004A7325" w:rsidP="00E14D33" w14:paraId="365125F4" w14:textId="77777777">
      <w:pPr>
        <w:pStyle w:val="BodyText"/>
        <w:keepNext/>
        <w:keepLines/>
        <w:widowControl/>
        <w:tabs>
          <w:tab w:val="left" w:pos="720"/>
        </w:tabs>
        <w:ind w:left="0"/>
      </w:pPr>
    </w:p>
    <w:p w:rsidR="00AF534D" w:rsidP="00E14D33" w14:paraId="1D6BF49A" w14:textId="0CD354D3">
      <w:pPr>
        <w:pStyle w:val="BodyText"/>
        <w:keepNext/>
        <w:keepLines/>
        <w:widowControl/>
        <w:tabs>
          <w:tab w:val="left" w:pos="720"/>
        </w:tabs>
        <w:ind w:left="0"/>
      </w:pPr>
      <w:r>
        <w:t>Licensees</w:t>
      </w:r>
      <w:r w:rsidRPr="00837A16" w:rsidR="00837A16">
        <w:t xml:space="preserve"> </w:t>
      </w:r>
      <w:r w:rsidR="00EB0003">
        <w:t xml:space="preserve">or other entities </w:t>
      </w:r>
      <w:r w:rsidRPr="00837A16" w:rsidR="00837A16">
        <w:t xml:space="preserve">who implement an FFD program </w:t>
      </w:r>
      <w:r w:rsidR="00F27FC8">
        <w:t xml:space="preserve">are </w:t>
      </w:r>
      <w:r w:rsidR="00F22A52">
        <w:t>required to</w:t>
      </w:r>
      <w:r w:rsidRPr="00837A16" w:rsidR="00837A16">
        <w:t xml:space="preserve"> </w:t>
      </w:r>
      <w:r w:rsidR="00D37601">
        <w:t xml:space="preserve">perform audits </w:t>
      </w:r>
      <w:r w:rsidRPr="00837A16" w:rsidR="00837A16">
        <w:t xml:space="preserve">to </w:t>
      </w:r>
      <w:r w:rsidR="00D37601">
        <w:t>ensure</w:t>
      </w:r>
      <w:r w:rsidRPr="00837A16" w:rsidR="00837A16">
        <w:t xml:space="preserve"> the continuing effectiveness of the FFD program, including </w:t>
      </w:r>
      <w:r w:rsidR="00883B62">
        <w:t xml:space="preserve">audits of </w:t>
      </w:r>
      <w:r w:rsidRPr="00837A16" w:rsidR="00837A16">
        <w:t xml:space="preserve">FFD program elements that are provided by </w:t>
      </w:r>
      <w:r w:rsidRPr="002E0901" w:rsidR="00837A16">
        <w:t>C/Vs</w:t>
      </w:r>
      <w:r w:rsidRPr="00837A16" w:rsidR="00837A16">
        <w:t xml:space="preserve">, and the FFD programs of C/Vs that are </w:t>
      </w:r>
      <w:r w:rsidR="00883B62">
        <w:t>accepted</w:t>
      </w:r>
      <w:r w:rsidRPr="00837A16" w:rsidR="00883B62">
        <w:t xml:space="preserve"> </w:t>
      </w:r>
      <w:r w:rsidRPr="00837A16" w:rsidR="00837A16">
        <w:t xml:space="preserve">by the </w:t>
      </w:r>
      <w:r>
        <w:t>licensee</w:t>
      </w:r>
      <w:r w:rsidR="00EB0003">
        <w:t xml:space="preserve"> or other entity</w:t>
      </w:r>
      <w:r w:rsidRPr="00837A16" w:rsidR="00837A16">
        <w:t>.</w:t>
      </w:r>
      <w:r w:rsidRPr="00010A28" w:rsidR="00010A28">
        <w:t xml:space="preserve"> </w:t>
      </w:r>
      <w:r w:rsidRPr="00837A16" w:rsidR="00010A28">
        <w:t>Audits can be</w:t>
      </w:r>
      <w:r w:rsidR="00F22A52">
        <w:t xml:space="preserve"> </w:t>
      </w:r>
      <w:r w:rsidRPr="00837A16" w:rsidR="00010A28">
        <w:t>combined</w:t>
      </w:r>
      <w:r w:rsidR="008B6C3B">
        <w:t>,</w:t>
      </w:r>
      <w:r w:rsidRPr="00837A16" w:rsidR="00010A28">
        <w:t xml:space="preserve"> and </w:t>
      </w:r>
      <w:r w:rsidR="003C61C8">
        <w:t xml:space="preserve">audit </w:t>
      </w:r>
      <w:r w:rsidRPr="00837A16" w:rsidR="00010A28">
        <w:t xml:space="preserve">dates managed in accordance with </w:t>
      </w:r>
      <w:r w:rsidR="00010A28">
        <w:t>licensee</w:t>
      </w:r>
      <w:r w:rsidRPr="00837A16" w:rsidR="00010A28">
        <w:t xml:space="preserve"> procedures.</w:t>
      </w:r>
      <w:r w:rsidR="00010A28">
        <w:t xml:space="preserve"> </w:t>
      </w:r>
      <w:r w:rsidRPr="00837A16" w:rsidR="008D1683">
        <w:t xml:space="preserve">Persons performing FFD audits </w:t>
      </w:r>
      <w:r w:rsidR="008D1683">
        <w:t>should</w:t>
      </w:r>
      <w:r w:rsidRPr="00837A16" w:rsidR="008D1683">
        <w:t xml:space="preserve"> be independent of the FFD functional area being audited</w:t>
      </w:r>
      <w:r w:rsidR="006C1D2B">
        <w:t>, except that FFD program personnel may audit an HHS-certified laboratory, offsite collection facility, or other FFD-related C/V</w:t>
      </w:r>
      <w:r w:rsidRPr="00837A16" w:rsidR="008D1683">
        <w:t>.</w:t>
      </w:r>
      <w:r w:rsidR="001E2090">
        <w:t xml:space="preserve"> The follow</w:t>
      </w:r>
      <w:r w:rsidR="00746B35">
        <w:t xml:space="preserve">ing </w:t>
      </w:r>
      <w:r w:rsidR="001E2090">
        <w:t>are examples</w:t>
      </w:r>
      <w:r w:rsidR="00746B35">
        <w:t xml:space="preserve"> </w:t>
      </w:r>
      <w:r w:rsidR="009D7C4F">
        <w:t>of</w:t>
      </w:r>
      <w:r w:rsidR="00746B35">
        <w:t xml:space="preserve"> the </w:t>
      </w:r>
      <w:r w:rsidR="009D7C4F">
        <w:t xml:space="preserve">potential </w:t>
      </w:r>
      <w:r w:rsidR="00746B35">
        <w:t>subject of an audit</w:t>
      </w:r>
      <w:r w:rsidR="009D1B94">
        <w:t>:</w:t>
      </w:r>
    </w:p>
    <w:p w:rsidR="00063906" w:rsidP="001F5E24" w14:paraId="519371DD" w14:textId="5CEA044E">
      <w:pPr>
        <w:pStyle w:val="BodyText"/>
        <w:widowControl/>
        <w:numPr>
          <w:ilvl w:val="0"/>
          <w:numId w:val="89"/>
        </w:numPr>
        <w:tabs>
          <w:tab w:val="left" w:pos="720"/>
        </w:tabs>
        <w:spacing w:before="220"/>
        <w:ind w:left="1440" w:hanging="720"/>
      </w:pPr>
      <w:r>
        <w:t>t</w:t>
      </w:r>
      <w:r>
        <w:t xml:space="preserve">he culture of safety and security </w:t>
      </w:r>
      <w:r w:rsidR="00B3084D">
        <w:t xml:space="preserve">demonstrated by the </w:t>
      </w:r>
      <w:r>
        <w:t xml:space="preserve">site </w:t>
      </w:r>
      <w:r>
        <w:t>workforce</w:t>
      </w:r>
      <w:r>
        <w:t>;</w:t>
      </w:r>
    </w:p>
    <w:p w:rsidR="00063906" w:rsidP="001F5E24" w14:paraId="208414C9" w14:textId="6094196D">
      <w:pPr>
        <w:pStyle w:val="BodyText"/>
        <w:widowControl/>
        <w:numPr>
          <w:ilvl w:val="0"/>
          <w:numId w:val="89"/>
        </w:numPr>
        <w:tabs>
          <w:tab w:val="left" w:pos="720"/>
        </w:tabs>
        <w:spacing w:before="220"/>
        <w:ind w:left="1440" w:hanging="720"/>
      </w:pPr>
      <w:r>
        <w:t>t</w:t>
      </w:r>
      <w:r>
        <w:t>he sufficiency of procedure</w:t>
      </w:r>
      <w:r w:rsidR="00B4674D">
        <w:t xml:space="preserve"> details </w:t>
      </w:r>
      <w:r>
        <w:t>for</w:t>
      </w:r>
      <w:r w:rsidR="00B4674D">
        <w:t xml:space="preserve"> the </w:t>
      </w:r>
      <w:r w:rsidR="00FA5C6E">
        <w:t>conduct of drug and alcohol screening and testing</w:t>
      </w:r>
      <w:r w:rsidR="0070383B">
        <w:t xml:space="preserve"> </w:t>
      </w:r>
      <w:r w:rsidR="00FF5EA1">
        <w:t xml:space="preserve">through the </w:t>
      </w:r>
      <w:r w:rsidR="0070383B">
        <w:t>incorporation of provisions from</w:t>
      </w:r>
      <w:r w:rsidR="001A541A">
        <w:t xml:space="preserve"> 10 CFR P</w:t>
      </w:r>
      <w:r w:rsidR="0070383B">
        <w:t xml:space="preserve">art 26 or HHS </w:t>
      </w:r>
      <w:r w:rsidR="00E20BA1">
        <w:t>G</w:t>
      </w:r>
      <w:r w:rsidR="0070383B">
        <w:t>uideline</w:t>
      </w:r>
      <w:r w:rsidR="002C43B1">
        <w:t>s</w:t>
      </w:r>
      <w:r>
        <w:t>;</w:t>
      </w:r>
    </w:p>
    <w:p w:rsidR="00063906" w:rsidP="001F5E24" w14:paraId="061E3346" w14:textId="1BB495E8">
      <w:pPr>
        <w:pStyle w:val="BodyText"/>
        <w:widowControl/>
        <w:numPr>
          <w:ilvl w:val="0"/>
          <w:numId w:val="89"/>
        </w:numPr>
        <w:tabs>
          <w:tab w:val="left" w:pos="720"/>
        </w:tabs>
        <w:spacing w:before="220"/>
        <w:ind w:left="1440" w:hanging="720"/>
      </w:pPr>
      <w:r>
        <w:t>t</w:t>
      </w:r>
      <w:r>
        <w:t>he methods and processes use</w:t>
      </w:r>
      <w:r w:rsidR="004B6C4F">
        <w:t xml:space="preserve">d in the </w:t>
      </w:r>
      <w:r w:rsidR="001A541A">
        <w:t xml:space="preserve">BOP </w:t>
      </w:r>
      <w:r w:rsidR="004B6C4F">
        <w:t xml:space="preserve">and </w:t>
      </w:r>
      <w:r w:rsidR="001423FD">
        <w:t xml:space="preserve">its effectiveness </w:t>
      </w:r>
      <w:r>
        <w:t xml:space="preserve">in </w:t>
      </w:r>
      <w:r w:rsidR="009C3C08">
        <w:t>identif</w:t>
      </w:r>
      <w:r w:rsidR="001423FD">
        <w:t>y</w:t>
      </w:r>
      <w:r>
        <w:t>ing</w:t>
      </w:r>
      <w:r w:rsidR="009C3C08">
        <w:t xml:space="preserve"> </w:t>
      </w:r>
      <w:r w:rsidR="00D13B9C">
        <w:t>disqualifying information</w:t>
      </w:r>
      <w:r w:rsidR="009C3C08">
        <w:t xml:space="preserve"> and </w:t>
      </w:r>
      <w:r w:rsidR="00D13B9C">
        <w:t xml:space="preserve">prohibited </w:t>
      </w:r>
      <w:r w:rsidR="00B3084D">
        <w:t xml:space="preserve">FFD </w:t>
      </w:r>
      <w:r w:rsidR="00D13B9C">
        <w:t>items</w:t>
      </w:r>
      <w:r>
        <w:t>;</w:t>
      </w:r>
    </w:p>
    <w:p w:rsidR="0089517C" w:rsidP="001F5E24" w14:paraId="43034A51" w14:textId="5CFC2680">
      <w:pPr>
        <w:pStyle w:val="BodyText"/>
        <w:widowControl/>
        <w:numPr>
          <w:ilvl w:val="0"/>
          <w:numId w:val="89"/>
        </w:numPr>
        <w:tabs>
          <w:tab w:val="left" w:pos="720"/>
        </w:tabs>
        <w:spacing w:before="220"/>
        <w:ind w:left="1440" w:hanging="720"/>
      </w:pPr>
      <w:r>
        <w:t>r</w:t>
      </w:r>
      <w:r w:rsidR="0097048E">
        <w:t xml:space="preserve">eview of workplace events involving </w:t>
      </w:r>
      <w:r w:rsidR="000B56EC">
        <w:t xml:space="preserve">retaliation, intimidation, or </w:t>
      </w:r>
      <w:r w:rsidR="000B56EC">
        <w:t>harassment</w:t>
      </w:r>
      <w:r>
        <w:t>;</w:t>
      </w:r>
    </w:p>
    <w:p w:rsidR="00063906" w:rsidP="001F5E24" w14:paraId="427268A7" w14:textId="49F1F07E">
      <w:pPr>
        <w:pStyle w:val="BodyText"/>
        <w:widowControl/>
        <w:numPr>
          <w:ilvl w:val="0"/>
          <w:numId w:val="89"/>
        </w:numPr>
        <w:tabs>
          <w:tab w:val="left" w:pos="720"/>
        </w:tabs>
        <w:spacing w:before="220"/>
        <w:ind w:left="1440" w:hanging="720"/>
      </w:pPr>
      <w:r>
        <w:t>t</w:t>
      </w:r>
      <w:r>
        <w:t xml:space="preserve">he </w:t>
      </w:r>
      <w:r w:rsidR="00A954FE">
        <w:t xml:space="preserve">effectiveness of the </w:t>
      </w:r>
      <w:r>
        <w:t xml:space="preserve">sanctions </w:t>
      </w:r>
      <w:r>
        <w:t xml:space="preserve">in </w:t>
      </w:r>
      <w:r w:rsidR="001814F5">
        <w:t>deter</w:t>
      </w:r>
      <w:r>
        <w:t>ring</w:t>
      </w:r>
      <w:r w:rsidR="001814F5">
        <w:t xml:space="preserve"> individuals from substance abuse </w:t>
      </w:r>
      <w:r w:rsidR="000022F9">
        <w:t xml:space="preserve">and </w:t>
      </w:r>
      <w:r>
        <w:t xml:space="preserve">in </w:t>
      </w:r>
      <w:r w:rsidR="000022F9">
        <w:t>facilitat</w:t>
      </w:r>
      <w:r>
        <w:t>ing</w:t>
      </w:r>
      <w:r w:rsidR="000022F9">
        <w:t xml:space="preserve"> treatment </w:t>
      </w:r>
      <w:r w:rsidR="004E74D7">
        <w:t>before</w:t>
      </w:r>
      <w:r w:rsidR="000022F9">
        <w:t xml:space="preserve"> the individual </w:t>
      </w:r>
      <w:r>
        <w:t>is</w:t>
      </w:r>
      <w:r w:rsidR="000022F9">
        <w:t xml:space="preserve"> returned to duty</w:t>
      </w:r>
      <w:r>
        <w:t>; and</w:t>
      </w:r>
    </w:p>
    <w:p w:rsidR="00063906" w:rsidRPr="00483BC3" w:rsidP="001F5E24" w14:paraId="6F926F3E" w14:textId="61A3EC49">
      <w:pPr>
        <w:pStyle w:val="BodyText"/>
        <w:widowControl/>
        <w:numPr>
          <w:ilvl w:val="0"/>
          <w:numId w:val="89"/>
        </w:numPr>
        <w:tabs>
          <w:tab w:val="left" w:pos="720"/>
        </w:tabs>
        <w:spacing w:before="220"/>
        <w:ind w:left="1440" w:hanging="720"/>
      </w:pPr>
      <w:r>
        <w:t>t</w:t>
      </w:r>
      <w:r>
        <w:t xml:space="preserve">he </w:t>
      </w:r>
      <w:r w:rsidR="00AA313C">
        <w:t>implementation of the random testing and POCTA screening</w:t>
      </w:r>
      <w:r w:rsidRPr="00E20BA1" w:rsidR="00E20BA1">
        <w:t xml:space="preserve"> </w:t>
      </w:r>
      <w:r w:rsidR="00E20BA1">
        <w:t>programs</w:t>
      </w:r>
      <w:r w:rsidR="00AA313C">
        <w:t>.</w:t>
      </w:r>
    </w:p>
    <w:p w:rsidR="00063906" w:rsidRPr="00837A16" w:rsidP="00E14D33" w14:paraId="5FC29448" w14:textId="77777777">
      <w:pPr>
        <w:pStyle w:val="BodyText"/>
        <w:widowControl/>
        <w:tabs>
          <w:tab w:val="left" w:pos="720"/>
        </w:tabs>
        <w:ind w:left="0"/>
      </w:pPr>
    </w:p>
    <w:p w:rsidR="007A3603" w:rsidRPr="00E333D9" w:rsidP="00193653" w14:paraId="46BF8A9D" w14:textId="345530D8">
      <w:pPr>
        <w:pStyle w:val="Heading3"/>
        <w:widowControl/>
        <w:ind w:left="1440" w:hanging="720"/>
      </w:pPr>
      <w:bookmarkStart w:id="353" w:name="_Toc114667141"/>
      <w:bookmarkStart w:id="354" w:name="_Toc120107241"/>
      <w:bookmarkStart w:id="355" w:name="_Toc170384194"/>
      <w:bookmarkStart w:id="356" w:name="_Toc170384301"/>
      <w:bookmarkStart w:id="357" w:name="_Toc170384515"/>
      <w:r>
        <w:t xml:space="preserve">10 CFR </w:t>
      </w:r>
      <w:r w:rsidRPr="00791FF4" w:rsidR="00791FF4">
        <w:t>26.615</w:t>
      </w:r>
      <w:r w:rsidR="00791FF4">
        <w:t>(b)</w:t>
      </w:r>
      <w:r w:rsidR="0008732D">
        <w:t>,</w:t>
      </w:r>
      <w:r w:rsidR="00791FF4">
        <w:t xml:space="preserve"> </w:t>
      </w:r>
      <w:r w:rsidRPr="00E333D9" w:rsidR="007F4D1C">
        <w:t>Frequency</w:t>
      </w:r>
      <w:bookmarkEnd w:id="353"/>
      <w:bookmarkEnd w:id="354"/>
      <w:bookmarkEnd w:id="355"/>
      <w:bookmarkEnd w:id="356"/>
      <w:bookmarkEnd w:id="357"/>
      <w:r w:rsidRPr="00E333D9" w:rsidR="007F4D1C">
        <w:t xml:space="preserve"> </w:t>
      </w:r>
    </w:p>
    <w:p w:rsidR="007F4D1C" w:rsidP="00E14D33" w14:paraId="3D35778F" w14:textId="77777777">
      <w:pPr>
        <w:pStyle w:val="BodyText"/>
        <w:widowControl/>
        <w:tabs>
          <w:tab w:val="left" w:pos="720"/>
        </w:tabs>
        <w:ind w:left="0"/>
      </w:pPr>
    </w:p>
    <w:p w:rsidR="00837A16" w:rsidRPr="00837A16" w:rsidP="00E14D33" w14:paraId="47389093" w14:textId="0BFC2721">
      <w:pPr>
        <w:pStyle w:val="BodyText"/>
        <w:widowControl/>
        <w:tabs>
          <w:tab w:val="left" w:pos="720"/>
        </w:tabs>
        <w:ind w:left="0"/>
      </w:pPr>
      <w:r>
        <w:t>Licensees</w:t>
      </w:r>
      <w:r w:rsidRPr="00837A16">
        <w:t xml:space="preserve"> </w:t>
      </w:r>
      <w:r w:rsidR="00EB0003">
        <w:t xml:space="preserve">or other entities </w:t>
      </w:r>
      <w:r w:rsidR="00C32ABA">
        <w:t>are</w:t>
      </w:r>
      <w:r w:rsidR="002B4053">
        <w:t xml:space="preserve"> </w:t>
      </w:r>
      <w:r w:rsidR="00F22A52">
        <w:t>required to</w:t>
      </w:r>
      <w:r w:rsidR="001816D1">
        <w:t xml:space="preserve"> audit their</w:t>
      </w:r>
      <w:r w:rsidRPr="00837A16">
        <w:t xml:space="preserve"> programs at a frequency that </w:t>
      </w:r>
      <w:r w:rsidR="00C04EA4">
        <w:t>ensures</w:t>
      </w:r>
      <w:r w:rsidRPr="00837A16">
        <w:t xml:space="preserve"> their continuing effectiveness and that corrective actions are taken to resolve any problems identified</w:t>
      </w:r>
      <w:r w:rsidR="00887553">
        <w:t>.</w:t>
      </w:r>
      <w:r w:rsidR="00715BC9">
        <w:t xml:space="preserve"> The following </w:t>
      </w:r>
      <w:r w:rsidR="00F12DEA">
        <w:t>supplement</w:t>
      </w:r>
      <w:r w:rsidR="009D1B94">
        <w:t>s</w:t>
      </w:r>
      <w:r w:rsidR="00F12DEA">
        <w:t xml:space="preserve"> the </w:t>
      </w:r>
      <w:r w:rsidR="00D86FF9">
        <w:t>guidance provided for the PMRP</w:t>
      </w:r>
      <w:r w:rsidR="009D1B94">
        <w:t>:</w:t>
      </w:r>
    </w:p>
    <w:p w:rsidR="0011425B" w:rsidP="00E14D33" w14:paraId="03CD3EDC" w14:textId="77777777">
      <w:pPr>
        <w:pStyle w:val="BodyText"/>
        <w:widowControl/>
        <w:tabs>
          <w:tab w:val="left" w:pos="720"/>
        </w:tabs>
        <w:ind w:left="0" w:firstLine="0"/>
      </w:pPr>
    </w:p>
    <w:p w:rsidR="00852372" w:rsidP="001F5E24" w14:paraId="0F14CCDA" w14:textId="09251419">
      <w:pPr>
        <w:pStyle w:val="BodyText"/>
        <w:widowControl/>
        <w:numPr>
          <w:ilvl w:val="0"/>
          <w:numId w:val="43"/>
        </w:numPr>
        <w:ind w:left="1440" w:hanging="720"/>
      </w:pPr>
      <w:r w:rsidRPr="00837A16">
        <w:t xml:space="preserve">An audit of </w:t>
      </w:r>
      <w:r w:rsidR="00060900">
        <w:t xml:space="preserve">significant </w:t>
      </w:r>
      <w:r w:rsidR="00CA75F2">
        <w:t xml:space="preserve">FFD </w:t>
      </w:r>
      <w:r w:rsidRPr="00837A16">
        <w:t xml:space="preserve">program elements </w:t>
      </w:r>
      <w:r>
        <w:t>should be conducted</w:t>
      </w:r>
      <w:r w:rsidR="00F827A4">
        <w:t xml:space="preserve"> before</w:t>
      </w:r>
      <w:r w:rsidR="009D1B94">
        <w:t>—</w:t>
      </w:r>
    </w:p>
    <w:p w:rsidR="007E7187" w:rsidP="001F5E24" w14:paraId="67089F53" w14:textId="73F0626E">
      <w:pPr>
        <w:pStyle w:val="BodyText"/>
        <w:widowControl/>
        <w:numPr>
          <w:ilvl w:val="0"/>
          <w:numId w:val="92"/>
        </w:numPr>
        <w:spacing w:before="220"/>
        <w:ind w:left="2160" w:hanging="720"/>
      </w:pPr>
      <w:r>
        <w:t>t</w:t>
      </w:r>
      <w:r w:rsidR="002803D6">
        <w:t xml:space="preserve">he </w:t>
      </w:r>
      <w:r w:rsidRPr="00837A16" w:rsidR="0011425B">
        <w:t xml:space="preserve">start of </w:t>
      </w:r>
      <w:r w:rsidR="00D932B6">
        <w:t xml:space="preserve">any activity </w:t>
      </w:r>
      <w:r w:rsidR="006C17C5">
        <w:t xml:space="preserve">making the </w:t>
      </w:r>
      <w:r w:rsidR="00931BBE">
        <w:t xml:space="preserve">10 CFR Part 53 </w:t>
      </w:r>
      <w:r w:rsidR="003F69F4">
        <w:t xml:space="preserve">CNP </w:t>
      </w:r>
      <w:r w:rsidR="00D932B6">
        <w:t>or manufacturing facility</w:t>
      </w:r>
      <w:r w:rsidR="006C17C5">
        <w:t xml:space="preserve"> subject to</w:t>
      </w:r>
      <w:r w:rsidR="00215CF7">
        <w:t xml:space="preserve"> </w:t>
      </w:r>
      <w:r>
        <w:t>10 CFR </w:t>
      </w:r>
      <w:r w:rsidR="000C348D">
        <w:t>P</w:t>
      </w:r>
      <w:r w:rsidR="006C17C5">
        <w:t>art 26</w:t>
      </w:r>
      <w:r>
        <w:t>; or</w:t>
      </w:r>
    </w:p>
    <w:p w:rsidR="009C5895" w:rsidP="001F5E24" w14:paraId="3EA53D20" w14:textId="2A98B81E">
      <w:pPr>
        <w:pStyle w:val="BodyText"/>
        <w:widowControl/>
        <w:numPr>
          <w:ilvl w:val="0"/>
          <w:numId w:val="92"/>
        </w:numPr>
        <w:spacing w:before="220"/>
        <w:ind w:left="2160" w:hanging="720"/>
      </w:pPr>
      <w:r>
        <w:t>t</w:t>
      </w:r>
      <w:r w:rsidRPr="00837A16" w:rsidR="0011425B">
        <w:t xml:space="preserve">he </w:t>
      </w:r>
      <w:r w:rsidR="00C758D7">
        <w:t xml:space="preserve">initial </w:t>
      </w:r>
      <w:r w:rsidR="002803D6">
        <w:t xml:space="preserve">loading of </w:t>
      </w:r>
      <w:r w:rsidR="006203E9">
        <w:t xml:space="preserve">nuclear </w:t>
      </w:r>
      <w:r w:rsidRPr="00837A16" w:rsidR="0011425B">
        <w:t xml:space="preserve">fuel </w:t>
      </w:r>
      <w:r w:rsidR="00FE709B">
        <w:t xml:space="preserve">into </w:t>
      </w:r>
      <w:r w:rsidR="00E32F53">
        <w:t xml:space="preserve">a </w:t>
      </w:r>
      <w:r w:rsidR="00FE709B">
        <w:t xml:space="preserve">reactor </w:t>
      </w:r>
      <w:r w:rsidR="00DD6429">
        <w:t xml:space="preserve">at a </w:t>
      </w:r>
      <w:r w:rsidR="00E32F53">
        <w:t>10</w:t>
      </w:r>
      <w:r>
        <w:t> </w:t>
      </w:r>
      <w:r w:rsidR="00E32F53">
        <w:t>CFR</w:t>
      </w:r>
      <w:r>
        <w:t> </w:t>
      </w:r>
      <w:r w:rsidR="00E32F53">
        <w:t>Part</w:t>
      </w:r>
      <w:r>
        <w:t> </w:t>
      </w:r>
      <w:r w:rsidR="00E32F53">
        <w:t>53 CNP</w:t>
      </w:r>
      <w:r w:rsidR="00561E92">
        <w:t xml:space="preserve"> that completed construction</w:t>
      </w:r>
      <w:r w:rsidR="00102D52">
        <w:t xml:space="preserve"> (i.e., an audit conducted before the licensee or other entity transitions from an FFD program under 10 CFR 26.605(a) to an FFD program under 10 CFR 26.605(b)</w:t>
      </w:r>
      <w:r w:rsidR="00BA083E">
        <w:t>.</w:t>
      </w:r>
    </w:p>
    <w:p w:rsidR="009C5895" w:rsidP="00E14D33" w14:paraId="7F2C22C7" w14:textId="77777777">
      <w:pPr>
        <w:pStyle w:val="BodyText"/>
        <w:widowControl/>
        <w:ind w:left="1800" w:firstLine="0"/>
      </w:pPr>
    </w:p>
    <w:p w:rsidR="00044E34" w:rsidP="001F5E24" w14:paraId="6EB08D1B" w14:textId="11D1A0D0">
      <w:pPr>
        <w:pStyle w:val="BodyText"/>
        <w:widowControl/>
        <w:numPr>
          <w:ilvl w:val="0"/>
          <w:numId w:val="43"/>
        </w:numPr>
        <w:ind w:left="1440" w:hanging="720"/>
      </w:pPr>
      <w:r>
        <w:t xml:space="preserve">FFD program elements should be </w:t>
      </w:r>
      <w:r w:rsidR="009D1B94">
        <w:t>audited</w:t>
      </w:r>
      <w:r w:rsidR="00856267">
        <w:t>:</w:t>
      </w:r>
    </w:p>
    <w:p w:rsidR="00596948" w:rsidP="001F5E24" w14:paraId="0665B659" w14:textId="32130C60">
      <w:pPr>
        <w:pStyle w:val="BodyText"/>
        <w:widowControl/>
        <w:numPr>
          <w:ilvl w:val="0"/>
          <w:numId w:val="92"/>
        </w:numPr>
        <w:spacing w:before="220"/>
        <w:ind w:left="2160" w:hanging="720"/>
      </w:pPr>
      <w:r>
        <w:t>b</w:t>
      </w:r>
      <w:r>
        <w:t xml:space="preserve">efore the </w:t>
      </w:r>
      <w:r w:rsidR="009D1B94">
        <w:t>start</w:t>
      </w:r>
      <w:r w:rsidR="002E3C83">
        <w:t xml:space="preserve"> of activities that involve a large influx of </w:t>
      </w:r>
      <w:r w:rsidR="00311120">
        <w:t>licensee employee</w:t>
      </w:r>
      <w:r w:rsidR="002E3C83">
        <w:t>s or C/Vs to accomplish a</w:t>
      </w:r>
      <w:r w:rsidR="00FE355F">
        <w:t xml:space="preserve"> particular site activity, such as </w:t>
      </w:r>
      <w:r w:rsidR="002E3C83">
        <w:t>maintenance</w:t>
      </w:r>
      <w:r w:rsidR="00765606">
        <w:t>,</w:t>
      </w:r>
      <w:r w:rsidR="002E3C83">
        <w:t xml:space="preserve"> engineering design change</w:t>
      </w:r>
      <w:r w:rsidR="00765606">
        <w:t>, refueling, or m</w:t>
      </w:r>
      <w:r w:rsidR="002E3C83">
        <w:t xml:space="preserve">anufactured reactor refueling or </w:t>
      </w:r>
      <w:r w:rsidR="002E3C83">
        <w:t>replacement</w:t>
      </w:r>
      <w:r>
        <w:t>;</w:t>
      </w:r>
    </w:p>
    <w:p w:rsidR="00AF534D" w:rsidP="001F5E24" w14:paraId="79F6DE46" w14:textId="514284A7">
      <w:pPr>
        <w:pStyle w:val="BodyText"/>
        <w:widowControl/>
        <w:numPr>
          <w:ilvl w:val="0"/>
          <w:numId w:val="92"/>
        </w:numPr>
        <w:spacing w:before="220"/>
        <w:ind w:left="2160" w:hanging="720"/>
      </w:pPr>
      <w:r>
        <w:t>i</w:t>
      </w:r>
      <w:r w:rsidR="00596948">
        <w:t xml:space="preserve">f </w:t>
      </w:r>
      <w:r w:rsidR="00C0419E">
        <w:t xml:space="preserve">FFD </w:t>
      </w:r>
      <w:r w:rsidRPr="00837A16" w:rsidR="0011425B">
        <w:t>performance data indicate an adverse trend</w:t>
      </w:r>
      <w:r w:rsidR="002875D2">
        <w:t xml:space="preserve"> in multiple FFD program </w:t>
      </w:r>
      <w:r w:rsidR="002875D2">
        <w:t>areas</w:t>
      </w:r>
      <w:r>
        <w:t>;</w:t>
      </w:r>
    </w:p>
    <w:p w:rsidR="00AF534D" w:rsidP="001F5E24" w14:paraId="14100588" w14:textId="227B5B1F">
      <w:pPr>
        <w:pStyle w:val="BodyText"/>
        <w:widowControl/>
        <w:numPr>
          <w:ilvl w:val="0"/>
          <w:numId w:val="92"/>
        </w:numPr>
        <w:spacing w:before="220"/>
        <w:ind w:left="2160" w:hanging="720"/>
      </w:pPr>
      <w:r>
        <w:t>p</w:t>
      </w:r>
      <w:r w:rsidRPr="007A3603" w:rsidR="0011425B">
        <w:t>eriodic</w:t>
      </w:r>
      <w:r w:rsidR="00044E34">
        <w:t>ally</w:t>
      </w:r>
      <w:r w:rsidRPr="007A3603" w:rsidR="0011425B">
        <w:t xml:space="preserve"> </w:t>
      </w:r>
      <w:r w:rsidR="00391425">
        <w:t xml:space="preserve">and planned </w:t>
      </w:r>
      <w:r w:rsidRPr="007A3603" w:rsidR="0011425B">
        <w:t xml:space="preserve">not to exceed a nominal </w:t>
      </w:r>
      <w:r w:rsidR="00DC5B80">
        <w:t>36</w:t>
      </w:r>
      <w:r w:rsidRPr="007A3603" w:rsidR="007A3649">
        <w:t>-</w:t>
      </w:r>
      <w:r w:rsidRPr="007A3603" w:rsidR="0038710E">
        <w:t>month</w:t>
      </w:r>
      <w:r w:rsidRPr="007A3603" w:rsidR="0011425B">
        <w:t xml:space="preserve"> period, </w:t>
      </w:r>
      <w:r w:rsidR="007E069A">
        <w:t xml:space="preserve">if significant changes were </w:t>
      </w:r>
      <w:r w:rsidR="001C07AF">
        <w:t>made to a</w:t>
      </w:r>
      <w:r w:rsidR="009D1B94">
        <w:t>n</w:t>
      </w:r>
      <w:r w:rsidR="001C07AF">
        <w:t xml:space="preserve"> FFD program element that has not been assessed by the </w:t>
      </w:r>
      <w:r w:rsidR="001C07AF">
        <w:t>PMRP</w:t>
      </w:r>
      <w:r>
        <w:t>;</w:t>
      </w:r>
    </w:p>
    <w:p w:rsidR="00175CEF" w:rsidP="001F5E24" w14:paraId="2E956301" w14:textId="5474CE43">
      <w:pPr>
        <w:pStyle w:val="BodyText"/>
        <w:widowControl/>
        <w:numPr>
          <w:ilvl w:val="0"/>
          <w:numId w:val="92"/>
        </w:numPr>
        <w:spacing w:before="220"/>
        <w:ind w:left="2160" w:hanging="720"/>
      </w:pPr>
      <w:r>
        <w:t>i</w:t>
      </w:r>
      <w:r w:rsidR="00F03C6A">
        <w:t xml:space="preserve">f </w:t>
      </w:r>
      <w:r>
        <w:t xml:space="preserve">a </w:t>
      </w:r>
      <w:r w:rsidR="007055E4">
        <w:t xml:space="preserve">new </w:t>
      </w:r>
      <w:r w:rsidR="00413B67">
        <w:t>C</w:t>
      </w:r>
      <w:r w:rsidR="00D63EE7">
        <w:t>/</w:t>
      </w:r>
      <w:r w:rsidR="00413B67">
        <w:t>V</w:t>
      </w:r>
      <w:r>
        <w:t xml:space="preserve"> </w:t>
      </w:r>
      <w:r w:rsidR="007055E4">
        <w:t xml:space="preserve">is </w:t>
      </w:r>
      <w:r w:rsidR="00413B67">
        <w:t>hired</w:t>
      </w:r>
      <w:r>
        <w:t xml:space="preserve"> to perform one or more FFD program </w:t>
      </w:r>
      <w:r>
        <w:t>elements</w:t>
      </w:r>
      <w:r>
        <w:t>;</w:t>
      </w:r>
    </w:p>
    <w:p w:rsidR="006B7E34" w:rsidP="00C1743D" w14:paraId="5AC5FFD6" w14:textId="243A6484">
      <w:pPr>
        <w:pStyle w:val="BodyText"/>
        <w:widowControl/>
        <w:numPr>
          <w:ilvl w:val="0"/>
          <w:numId w:val="92"/>
        </w:numPr>
        <w:spacing w:before="220"/>
        <w:ind w:left="2880" w:hanging="1440"/>
      </w:pPr>
      <w:r>
        <w:t>w</w:t>
      </w:r>
      <w:r w:rsidR="009E4B45">
        <w:t xml:space="preserve">hen </w:t>
      </w:r>
      <w:r w:rsidR="00CD49BA">
        <w:t xml:space="preserve">the primary and backup HHS-certified laboratories performing contracted activities </w:t>
      </w:r>
      <w:r w:rsidR="00395507">
        <w:t xml:space="preserve">required by the licensee’s or other entity’s FFD program are not </w:t>
      </w:r>
      <w:r w:rsidR="00390494">
        <w:t>inspected by</w:t>
      </w:r>
      <w:r w:rsidR="00395507">
        <w:t xml:space="preserve"> </w:t>
      </w:r>
      <w:r w:rsidR="009D1B94">
        <w:t xml:space="preserve">the </w:t>
      </w:r>
      <w:r w:rsidR="00BE2AAB">
        <w:t>HHS’</w:t>
      </w:r>
      <w:r w:rsidR="009D1B94">
        <w:t>s</w:t>
      </w:r>
      <w:r w:rsidR="008D39E7">
        <w:t xml:space="preserve"> </w:t>
      </w:r>
      <w:r w:rsidR="00395507">
        <w:t>National Laboratory Certification Program</w:t>
      </w:r>
      <w:r>
        <w:t>:</w:t>
      </w:r>
    </w:p>
    <w:p w:rsidR="001241A2" w:rsidP="001F5E24" w14:paraId="628DEFBD" w14:textId="0B85ABB8">
      <w:pPr>
        <w:pStyle w:val="BodyText"/>
        <w:widowControl/>
        <w:numPr>
          <w:ilvl w:val="1"/>
          <w:numId w:val="42"/>
        </w:numPr>
        <w:spacing w:before="220"/>
        <w:ind w:left="2880" w:hanging="720"/>
      </w:pPr>
      <w:r>
        <w:t>This audit should be conducted following an implementation period after contract issuance</w:t>
      </w:r>
      <w:r w:rsidR="00096C5A">
        <w:t xml:space="preserve"> </w:t>
      </w:r>
      <w:r w:rsidR="0031605B">
        <w:t xml:space="preserve">and periodically </w:t>
      </w:r>
      <w:r w:rsidR="00803E11">
        <w:t>there</w:t>
      </w:r>
      <w:r w:rsidR="009D1B94">
        <w:t xml:space="preserve">after </w:t>
      </w:r>
      <w:r w:rsidR="006D4E59">
        <w:t xml:space="preserve">based on </w:t>
      </w:r>
      <w:r w:rsidR="00CC41A9">
        <w:t xml:space="preserve">significant </w:t>
      </w:r>
      <w:r w:rsidR="006D4E59">
        <w:t xml:space="preserve">changes to </w:t>
      </w:r>
      <w:r w:rsidR="00CC41A9">
        <w:t>the laboratory contract</w:t>
      </w:r>
      <w:r w:rsidR="00803E11">
        <w:t>;</w:t>
      </w:r>
      <w:r w:rsidR="00CC41A9">
        <w:t xml:space="preserve"> </w:t>
      </w:r>
      <w:r w:rsidR="0086113C">
        <w:t xml:space="preserve">changes in </w:t>
      </w:r>
      <w:r w:rsidR="00FB0451">
        <w:t xml:space="preserve">10 CFR Part 26 </w:t>
      </w:r>
      <w:r w:rsidR="00BA6F3D">
        <w:t xml:space="preserve">laboratory </w:t>
      </w:r>
      <w:r w:rsidR="00BA6F3D">
        <w:t xml:space="preserve">requirements </w:t>
      </w:r>
      <w:r w:rsidR="00356202">
        <w:t xml:space="preserve">in Subpart </w:t>
      </w:r>
      <w:r w:rsidR="002B02AA">
        <w:t>G</w:t>
      </w:r>
      <w:r w:rsidR="00356202">
        <w:t xml:space="preserve">, </w:t>
      </w:r>
      <w:r w:rsidR="0086113C">
        <w:t xml:space="preserve">if implemented by the licensee or other entity </w:t>
      </w:r>
      <w:r w:rsidR="00BA6F3D">
        <w:t>in lieu of those in the HHS Guidelines</w:t>
      </w:r>
      <w:r w:rsidR="00803E11">
        <w:t>;</w:t>
      </w:r>
      <w:r w:rsidR="00BA6F3D">
        <w:t xml:space="preserve"> </w:t>
      </w:r>
      <w:r w:rsidR="00CB1F7B">
        <w:t xml:space="preserve">and </w:t>
      </w:r>
      <w:r w:rsidR="00C942E3">
        <w:t xml:space="preserve">any </w:t>
      </w:r>
      <w:r w:rsidR="00CB1F7B">
        <w:t xml:space="preserve">MRO-laboratory performance deficiencies </w:t>
      </w:r>
      <w:r w:rsidR="001D4506">
        <w:t>identified through the PMRP</w:t>
      </w:r>
      <w:r w:rsidR="004B5851">
        <w:t>.</w:t>
      </w:r>
    </w:p>
    <w:p w:rsidR="001241A2" w:rsidP="001F5E24" w14:paraId="2062C3DE" w14:textId="22196B8A">
      <w:pPr>
        <w:pStyle w:val="BodyText"/>
        <w:widowControl/>
        <w:numPr>
          <w:ilvl w:val="1"/>
          <w:numId w:val="42"/>
        </w:numPr>
        <w:spacing w:before="220"/>
        <w:ind w:left="2880" w:hanging="720"/>
      </w:pPr>
      <w:r>
        <w:t>A l</w:t>
      </w:r>
      <w:r w:rsidR="0011425B">
        <w:t>icensee</w:t>
      </w:r>
      <w:r>
        <w:t xml:space="preserve"> or other </w:t>
      </w:r>
      <w:r w:rsidR="001C313C">
        <w:t xml:space="preserve">entity </w:t>
      </w:r>
      <w:r>
        <w:t xml:space="preserve">need not </w:t>
      </w:r>
      <w:r w:rsidRPr="007A3603" w:rsidR="0011425B">
        <w:t xml:space="preserve">audit </w:t>
      </w:r>
      <w:r w:rsidR="00B92ECF">
        <w:t xml:space="preserve">elements implemented by an </w:t>
      </w:r>
      <w:r w:rsidRPr="007A3603" w:rsidR="0011425B">
        <w:t>HHS</w:t>
      </w:r>
      <w:r w:rsidR="009D1B94">
        <w:noBreakHyphen/>
      </w:r>
      <w:r w:rsidRPr="007A3603" w:rsidR="0011425B">
        <w:t>certified laborator</w:t>
      </w:r>
      <w:r w:rsidR="00B92ECF">
        <w:t xml:space="preserve">y </w:t>
      </w:r>
      <w:r w:rsidRPr="00902D6A" w:rsidR="0011425B">
        <w:t>if the</w:t>
      </w:r>
      <w:r w:rsidR="00B92ECF">
        <w:t xml:space="preserve"> element is comparable to that in </w:t>
      </w:r>
      <w:r w:rsidR="001C313C">
        <w:t>10</w:t>
      </w:r>
      <w:r w:rsidR="009D1B94">
        <w:t> </w:t>
      </w:r>
      <w:r w:rsidR="001C313C">
        <w:t>CFR</w:t>
      </w:r>
      <w:r w:rsidR="009D1B94">
        <w:t> </w:t>
      </w:r>
      <w:r w:rsidR="001C313C">
        <w:t>P</w:t>
      </w:r>
      <w:r w:rsidR="00722618">
        <w:t>art</w:t>
      </w:r>
      <w:r w:rsidR="009D1B94">
        <w:t> </w:t>
      </w:r>
      <w:r w:rsidR="00722618">
        <w:t xml:space="preserve">26. For example, if the </w:t>
      </w:r>
      <w:r w:rsidRPr="00902D6A" w:rsidR="0011425B">
        <w:t xml:space="preserve">panel of drugs and drug metabolites to be tested </w:t>
      </w:r>
      <w:r w:rsidR="00722618">
        <w:t xml:space="preserve">in the FFD program </w:t>
      </w:r>
      <w:r w:rsidRPr="00902D6A" w:rsidR="0011425B">
        <w:t xml:space="preserve">is </w:t>
      </w:r>
      <w:r w:rsidR="001F06F1">
        <w:t xml:space="preserve">comparable </w:t>
      </w:r>
      <w:r w:rsidRPr="00902D6A" w:rsidR="0011425B">
        <w:t xml:space="preserve">to that </w:t>
      </w:r>
      <w:r w:rsidR="009D1B94">
        <w:t>for</w:t>
      </w:r>
      <w:r w:rsidRPr="00902D6A" w:rsidR="0011425B">
        <w:t xml:space="preserve"> which the laboratory is certified by </w:t>
      </w:r>
      <w:r w:rsidR="001C313C">
        <w:t xml:space="preserve">the </w:t>
      </w:r>
      <w:r w:rsidR="009D1B94">
        <w:t>National Laboratory Certification Program</w:t>
      </w:r>
      <w:r w:rsidR="00F728FE">
        <w:t>,</w:t>
      </w:r>
      <w:r w:rsidR="001C313C">
        <w:t xml:space="preserve"> </w:t>
      </w:r>
      <w:r w:rsidR="00722618">
        <w:t xml:space="preserve">the drug and drug metabolite </w:t>
      </w:r>
      <w:r w:rsidR="00EF45CE">
        <w:t xml:space="preserve">testing process and its methodologies need not be audited. </w:t>
      </w:r>
      <w:r w:rsidR="009D1B94">
        <w:t>A forensic toxicologist must make t</w:t>
      </w:r>
      <w:r w:rsidR="00EF45CE">
        <w:t xml:space="preserve">he determination of </w:t>
      </w:r>
      <w:r w:rsidR="0083017B">
        <w:t>“</w:t>
      </w:r>
      <w:r w:rsidR="00EF45CE">
        <w:t>comparable</w:t>
      </w:r>
      <w:r w:rsidR="009D1B94">
        <w:t>.</w:t>
      </w:r>
      <w:r w:rsidR="0083017B">
        <w:t>”</w:t>
      </w:r>
      <w:r w:rsidR="00FB319E">
        <w:t xml:space="preserve"> An example of a</w:t>
      </w:r>
      <w:r w:rsidR="005A7B08">
        <w:t>n</w:t>
      </w:r>
      <w:r w:rsidR="00FB319E">
        <w:t xml:space="preserve"> element that is not comparable is the </w:t>
      </w:r>
      <w:r w:rsidR="005A7B08">
        <w:t>special analysis testing</w:t>
      </w:r>
      <w:r w:rsidR="009D1B94">
        <w:t xml:space="preserve"> required by </w:t>
      </w:r>
      <w:r w:rsidR="00F728FE">
        <w:t>10</w:t>
      </w:r>
      <w:r w:rsidR="009D1B94">
        <w:t> </w:t>
      </w:r>
      <w:r w:rsidR="00F728FE">
        <w:t>CFR</w:t>
      </w:r>
      <w:r w:rsidR="009D1B94">
        <w:t> </w:t>
      </w:r>
      <w:r w:rsidR="00F728FE">
        <w:t>Part</w:t>
      </w:r>
      <w:r w:rsidR="009D1B94">
        <w:t> </w:t>
      </w:r>
      <w:r w:rsidR="005A7B08">
        <w:t>26.</w:t>
      </w:r>
    </w:p>
    <w:p w:rsidR="009C5895" w:rsidP="00E14D33" w14:paraId="1FC591FA" w14:textId="67B2CFED">
      <w:pPr>
        <w:pStyle w:val="BodyText"/>
        <w:widowControl/>
        <w:spacing w:before="220"/>
        <w:ind w:left="1440" w:firstLine="0"/>
      </w:pPr>
      <w:r>
        <w:t>Note</w:t>
      </w:r>
      <w:r w:rsidR="00CF14EA">
        <w:t>:</w:t>
      </w:r>
      <w:r w:rsidR="00856267">
        <w:t xml:space="preserve"> </w:t>
      </w:r>
      <w:r w:rsidR="001241A2">
        <w:t xml:space="preserve">Should a 10 CFR Part 53 licensee or other entity have unresolved performance issues with an HHS-certified laboratory that appear </w:t>
      </w:r>
      <w:r w:rsidR="009D1B94">
        <w:t xml:space="preserve">to be </w:t>
      </w:r>
      <w:r w:rsidR="001241A2">
        <w:t>generic</w:t>
      </w:r>
      <w:r w:rsidR="005F1FA9">
        <w:t xml:space="preserve"> or</w:t>
      </w:r>
      <w:r w:rsidR="00FE7632">
        <w:t xml:space="preserve"> are associated with </w:t>
      </w:r>
      <w:r w:rsidR="000339C8">
        <w:t>implementation of the HHS Guidelines</w:t>
      </w:r>
      <w:r w:rsidR="001241A2">
        <w:t xml:space="preserve">, </w:t>
      </w:r>
      <w:r w:rsidR="003E27D4">
        <w:t xml:space="preserve">the licensee or other entity should </w:t>
      </w:r>
      <w:r w:rsidR="001241A2">
        <w:t xml:space="preserve">contact the NRC </w:t>
      </w:r>
      <w:r w:rsidR="00CF14EA">
        <w:t xml:space="preserve">to facilitate discussions with the </w:t>
      </w:r>
      <w:r w:rsidR="001241A2">
        <w:t xml:space="preserve">HHS to improve </w:t>
      </w:r>
      <w:r w:rsidR="00893448">
        <w:t>program effectiveness</w:t>
      </w:r>
      <w:r w:rsidR="001241A2">
        <w:t>.</w:t>
      </w:r>
    </w:p>
    <w:p w:rsidR="009C5895" w:rsidP="00E14D33" w14:paraId="23984492" w14:textId="77777777">
      <w:pPr>
        <w:pStyle w:val="BodyText"/>
        <w:widowControl/>
        <w:ind w:left="1440" w:firstLine="0"/>
      </w:pPr>
    </w:p>
    <w:p w:rsidR="00DF3180" w:rsidP="001F5E24" w14:paraId="572B0B39" w14:textId="51DFA8FD">
      <w:pPr>
        <w:pStyle w:val="BodyText"/>
        <w:widowControl/>
        <w:numPr>
          <w:ilvl w:val="0"/>
          <w:numId w:val="43"/>
        </w:numPr>
        <w:ind w:left="1440" w:hanging="720"/>
      </w:pPr>
      <w:r>
        <w:t xml:space="preserve">An audit of </w:t>
      </w:r>
      <w:r w:rsidRPr="004B6C97">
        <w:t>any hospital or other facility licensed by the State (or State-designated entity) to conduct specimen collections and perform alcohol testing</w:t>
      </w:r>
      <w:r w:rsidR="00707676">
        <w:t xml:space="preserve"> must be conducted under the PMRP.</w:t>
      </w:r>
      <w:r w:rsidR="00407933">
        <w:t xml:space="preserve"> </w:t>
      </w:r>
      <w:r w:rsidR="00B22C15">
        <w:t>Similar to</w:t>
      </w:r>
      <w:r w:rsidR="00B22C15">
        <w:t xml:space="preserve"> that discussed </w:t>
      </w:r>
      <w:r w:rsidR="009D1B94">
        <w:t>for</w:t>
      </w:r>
      <w:r w:rsidR="00B22C15">
        <w:t xml:space="preserve"> the auditing of an HHS-certified laboratory, the </w:t>
      </w:r>
      <w:r w:rsidR="00407933">
        <w:t xml:space="preserve">licensee or other entity should </w:t>
      </w:r>
      <w:r w:rsidR="00B22C15">
        <w:t xml:space="preserve">document its </w:t>
      </w:r>
      <w:r w:rsidR="0055173A">
        <w:t xml:space="preserve">justification </w:t>
      </w:r>
      <w:r w:rsidR="00C63575">
        <w:t xml:space="preserve">for using </w:t>
      </w:r>
      <w:r w:rsidR="00D4409E">
        <w:t xml:space="preserve">a </w:t>
      </w:r>
      <w:r w:rsidRPr="00D4409E" w:rsidR="00D4409E">
        <w:t>hospital or other facility licensed by the State (or State-designated entity)</w:t>
      </w:r>
      <w:r w:rsidR="00D4409E">
        <w:t>.</w:t>
      </w:r>
    </w:p>
    <w:p w:rsidR="009C5895" w:rsidP="00E14D33" w14:paraId="1B7C8612" w14:textId="77777777">
      <w:pPr>
        <w:pStyle w:val="BodyText"/>
        <w:widowControl/>
        <w:ind w:left="1170" w:firstLine="0"/>
      </w:pPr>
    </w:p>
    <w:p w:rsidR="00B50D4D" w:rsidP="001F5E24" w14:paraId="5784AD92" w14:textId="448DF455">
      <w:pPr>
        <w:pStyle w:val="BodyText"/>
        <w:widowControl/>
        <w:numPr>
          <w:ilvl w:val="0"/>
          <w:numId w:val="43"/>
        </w:numPr>
        <w:ind w:left="1440" w:hanging="720"/>
      </w:pPr>
      <w:r w:rsidRPr="00837A16">
        <w:t xml:space="preserve">The audit report, findings, observations, and recommendations </w:t>
      </w:r>
      <w:r>
        <w:t>should</w:t>
      </w:r>
      <w:r w:rsidRPr="00837A16">
        <w:t xml:space="preserve"> be reported to management at a level above that of the FFD program manager</w:t>
      </w:r>
      <w:r w:rsidR="00146354">
        <w:t xml:space="preserve"> or supervisor</w:t>
      </w:r>
      <w:r w:rsidR="00E472D1">
        <w:t>.</w:t>
      </w:r>
    </w:p>
    <w:p w:rsidR="00B50D4D" w:rsidP="00E14D33" w14:paraId="1C18876A" w14:textId="77777777">
      <w:pPr>
        <w:pStyle w:val="BodyText"/>
        <w:widowControl/>
        <w:ind w:left="360" w:firstLine="0"/>
      </w:pPr>
    </w:p>
    <w:p w:rsidR="00E008B0" w:rsidRPr="00E333D9" w:rsidP="00193653" w14:paraId="56EC4AB2" w14:textId="6B149925">
      <w:pPr>
        <w:pStyle w:val="Heading3"/>
        <w:widowControl/>
        <w:ind w:left="1440" w:hanging="720"/>
      </w:pPr>
      <w:bookmarkStart w:id="358" w:name="_Toc114667142"/>
      <w:bookmarkStart w:id="359" w:name="_Toc120107242"/>
      <w:bookmarkStart w:id="360" w:name="_Toc170384195"/>
      <w:bookmarkStart w:id="361" w:name="_Toc170384302"/>
      <w:bookmarkStart w:id="362" w:name="_Toc170384516"/>
      <w:r>
        <w:t xml:space="preserve">10 CFR </w:t>
      </w:r>
      <w:r w:rsidRPr="00791FF4" w:rsidR="00CD266F">
        <w:t>26.615</w:t>
      </w:r>
      <w:r w:rsidR="00CD266F">
        <w:t>(c)</w:t>
      </w:r>
      <w:r w:rsidR="00EF64D2">
        <w:t>,</w:t>
      </w:r>
      <w:r w:rsidR="00CD266F">
        <w:t xml:space="preserve"> </w:t>
      </w:r>
      <w:r w:rsidRPr="00E333D9">
        <w:t>Joint Audits or Accepting Party Audits</w:t>
      </w:r>
      <w:bookmarkEnd w:id="358"/>
      <w:bookmarkEnd w:id="359"/>
      <w:bookmarkEnd w:id="360"/>
      <w:bookmarkEnd w:id="361"/>
      <w:bookmarkEnd w:id="362"/>
    </w:p>
    <w:p w:rsidR="00E008B0" w:rsidP="00E14D33" w14:paraId="41FA6103" w14:textId="77777777">
      <w:pPr>
        <w:pStyle w:val="BodyText"/>
        <w:widowControl/>
        <w:tabs>
          <w:tab w:val="left" w:pos="720"/>
        </w:tabs>
        <w:ind w:left="0" w:firstLine="0"/>
      </w:pPr>
    </w:p>
    <w:p w:rsidR="00527E2B" w:rsidP="00C1743D" w14:paraId="2639B9D8" w14:textId="25BCFB98">
      <w:pPr>
        <w:pStyle w:val="BodyText"/>
        <w:widowControl/>
        <w:ind w:left="0"/>
      </w:pPr>
      <w:r>
        <w:t xml:space="preserve">Licensees </w:t>
      </w:r>
      <w:r w:rsidR="00886518">
        <w:t>or</w:t>
      </w:r>
      <w:r>
        <w:t xml:space="preserve"> other entities</w:t>
      </w:r>
      <w:r w:rsidR="00F22A52">
        <w:t xml:space="preserve"> </w:t>
      </w:r>
      <w:r w:rsidR="00F27FC8">
        <w:t xml:space="preserve">are </w:t>
      </w:r>
      <w:r w:rsidR="00F22A52">
        <w:t>permitted to</w:t>
      </w:r>
      <w:r w:rsidRPr="00EB60C3" w:rsidR="00EB60C3">
        <w:t xml:space="preserve"> conduct joint </w:t>
      </w:r>
      <w:r w:rsidRPr="00EB60C3" w:rsidR="009F2B48">
        <w:t>audits or</w:t>
      </w:r>
      <w:r w:rsidRPr="00EB60C3" w:rsidR="00EB60C3">
        <w:t xml:space="preserve"> accept audits conducted by others, so long as the audit addresses the relevant </w:t>
      </w:r>
      <w:r w:rsidR="002F1122">
        <w:t xml:space="preserve">FFD program elements (e.g., </w:t>
      </w:r>
      <w:r w:rsidRPr="00EB60C3" w:rsidR="00EB60C3">
        <w:t>C/V services</w:t>
      </w:r>
      <w:r w:rsidR="002F1122">
        <w:t>)</w:t>
      </w:r>
      <w:r w:rsidRPr="00EB60C3" w:rsidR="00EB60C3">
        <w:t>.</w:t>
      </w:r>
      <w:r w:rsidR="00EB60C3">
        <w:t xml:space="preserve"> </w:t>
      </w:r>
      <w:r w:rsidR="00B12C48">
        <w:t>Before</w:t>
      </w:r>
      <w:r w:rsidR="00EB60C3">
        <w:t xml:space="preserve"> conducting a joint audit or accepting an audit conducted by others, the licensee or other entity should </w:t>
      </w:r>
      <w:r w:rsidR="001B06CF">
        <w:t xml:space="preserve">review the </w:t>
      </w:r>
      <w:r w:rsidR="009B6303">
        <w:t xml:space="preserve">joint </w:t>
      </w:r>
      <w:r w:rsidR="00A64CDF">
        <w:t xml:space="preserve">or other party </w:t>
      </w:r>
      <w:r w:rsidR="00D71A1C">
        <w:t xml:space="preserve">audit procedure to </w:t>
      </w:r>
      <w:r w:rsidR="001A02F1">
        <w:t xml:space="preserve">determine </w:t>
      </w:r>
      <w:r w:rsidR="00D176FD">
        <w:t xml:space="preserve">whether </w:t>
      </w:r>
      <w:r w:rsidR="001A02F1">
        <w:t xml:space="preserve">the </w:t>
      </w:r>
      <w:r w:rsidR="009D1B94">
        <w:t xml:space="preserve">audit </w:t>
      </w:r>
      <w:r w:rsidR="001A02F1">
        <w:t>process</w:t>
      </w:r>
      <w:r w:rsidR="009D1B94">
        <w:t xml:space="preserve"> </w:t>
      </w:r>
      <w:r w:rsidR="00FF75D5">
        <w:t xml:space="preserve">could </w:t>
      </w:r>
      <w:r w:rsidR="000710C3">
        <w:t>reveal deficiencies in programs, procedures, or reporting</w:t>
      </w:r>
      <w:r w:rsidR="005F460E">
        <w:t xml:space="preserve">, and then </w:t>
      </w:r>
      <w:r w:rsidR="00FF46F9">
        <w:t>assess whether the auditors had</w:t>
      </w:r>
      <w:r w:rsidR="00F515EC">
        <w:t xml:space="preserve"> or would have qualifications</w:t>
      </w:r>
      <w:r w:rsidR="00BA738E">
        <w:t xml:space="preserve"> </w:t>
      </w:r>
      <w:r w:rsidR="007D18C2">
        <w:t>to audit t</w:t>
      </w:r>
      <w:r w:rsidR="00BA738E">
        <w:t xml:space="preserve">he </w:t>
      </w:r>
      <w:r w:rsidR="00BA738E">
        <w:t>particular FFD</w:t>
      </w:r>
      <w:r w:rsidR="00BA738E">
        <w:t xml:space="preserve"> program area</w:t>
      </w:r>
      <w:r w:rsidR="000710C3">
        <w:t xml:space="preserve">. </w:t>
      </w:r>
      <w:r w:rsidR="009E19D3">
        <w:t>For example, a</w:t>
      </w:r>
      <w:r w:rsidR="007A5854">
        <w:t xml:space="preserve"> licensee </w:t>
      </w:r>
      <w:r w:rsidR="003A6A7E">
        <w:t xml:space="preserve">or other entity </w:t>
      </w:r>
      <w:r w:rsidR="007A5854">
        <w:t xml:space="preserve">accepting an audit conducted by </w:t>
      </w:r>
      <w:r w:rsidR="00A648E4">
        <w:t xml:space="preserve">a </w:t>
      </w:r>
      <w:r w:rsidR="009D1B94">
        <w:t>third</w:t>
      </w:r>
      <w:r w:rsidR="00A648E4">
        <w:t xml:space="preserve"> party should be wary of the effectiveness of the audit if an audit plan was not </w:t>
      </w:r>
      <w:r w:rsidR="00B33D76">
        <w:t xml:space="preserve">documented </w:t>
      </w:r>
      <w:r w:rsidR="00F2423F">
        <w:t xml:space="preserve">and </w:t>
      </w:r>
      <w:r w:rsidR="00A648E4">
        <w:t>follow</w:t>
      </w:r>
      <w:r w:rsidR="0039161C">
        <w:t>ed</w:t>
      </w:r>
      <w:r w:rsidR="00A648E4">
        <w:t>, objectives and sam</w:t>
      </w:r>
      <w:r w:rsidR="0039161C">
        <w:t>ple</w:t>
      </w:r>
      <w:r w:rsidR="007D18C2">
        <w:t xml:space="preserve"> sizes</w:t>
      </w:r>
      <w:r w:rsidR="0039161C">
        <w:t xml:space="preserve"> were not described, </w:t>
      </w:r>
      <w:r w:rsidR="00A8196D">
        <w:t xml:space="preserve">interviews with relevant </w:t>
      </w:r>
      <w:r w:rsidR="00235E28">
        <w:t>control staff</w:t>
      </w:r>
      <w:r w:rsidR="009D1B94">
        <w:t xml:space="preserve"> were not included</w:t>
      </w:r>
      <w:r w:rsidR="00D1102C">
        <w:t xml:space="preserve">, </w:t>
      </w:r>
      <w:r w:rsidR="009D1B94">
        <w:t>no</w:t>
      </w:r>
      <w:r w:rsidR="002A76EA">
        <w:t xml:space="preserve"> quantitative or qualitative data</w:t>
      </w:r>
      <w:r w:rsidR="009D1B94">
        <w:t xml:space="preserve"> were assessed</w:t>
      </w:r>
      <w:r w:rsidR="0008116E">
        <w:t>, or auditor qualifications were not defined</w:t>
      </w:r>
      <w:r w:rsidR="002A76EA">
        <w:t>.</w:t>
      </w:r>
    </w:p>
    <w:p w:rsidR="006E76FE" w:rsidP="00E14D33" w14:paraId="0F9B661E" w14:textId="77777777">
      <w:pPr>
        <w:pStyle w:val="BodyText"/>
        <w:widowControl/>
        <w:tabs>
          <w:tab w:val="left" w:pos="720"/>
        </w:tabs>
        <w:ind w:left="0" w:firstLine="0"/>
      </w:pPr>
    </w:p>
    <w:p w:rsidR="00527E2B" w:rsidP="00E14D33" w14:paraId="57A94DC9" w14:textId="590E5C40">
      <w:pPr>
        <w:pStyle w:val="BodyText"/>
        <w:widowControl/>
        <w:tabs>
          <w:tab w:val="left" w:pos="720"/>
        </w:tabs>
        <w:ind w:left="0"/>
      </w:pPr>
      <w:r>
        <w:t>L</w:t>
      </w:r>
      <w:r>
        <w:t xml:space="preserve">icensees </w:t>
      </w:r>
      <w:r w:rsidR="00886518">
        <w:t>or</w:t>
      </w:r>
      <w:r>
        <w:t xml:space="preserve"> other entities </w:t>
      </w:r>
      <w:r>
        <w:t xml:space="preserve">sharing or conducting joint audits </w:t>
      </w:r>
      <w:r w:rsidR="00D54293">
        <w:t xml:space="preserve">must </w:t>
      </w:r>
      <w:r w:rsidR="00D33ED6">
        <w:t xml:space="preserve">protect personal, medical, and other private information in its possession in accordance with </w:t>
      </w:r>
      <w:r w:rsidR="00A56FEB">
        <w:t>10 CFR</w:t>
      </w:r>
      <w:r w:rsidR="00084475">
        <w:t xml:space="preserve"> 26.611.</w:t>
      </w:r>
    </w:p>
    <w:p w:rsidR="00787337" w:rsidP="00E14D33" w14:paraId="78CBBCA5" w14:textId="77777777">
      <w:pPr>
        <w:pStyle w:val="BodyText"/>
        <w:widowControl/>
        <w:tabs>
          <w:tab w:val="left" w:pos="720"/>
        </w:tabs>
        <w:ind w:left="0" w:firstLine="0"/>
      </w:pPr>
    </w:p>
    <w:p w:rsidR="00380EB7" w:rsidRPr="00032AD0" w:rsidP="00193653" w14:paraId="3B110E50" w14:textId="4D2D878F">
      <w:pPr>
        <w:pStyle w:val="Heading2"/>
        <w:widowControl/>
        <w:ind w:left="720" w:right="0" w:hanging="720"/>
      </w:pPr>
      <w:bookmarkStart w:id="363" w:name="_Toc114667143"/>
      <w:bookmarkStart w:id="364" w:name="_Toc120107243"/>
      <w:bookmarkStart w:id="365" w:name="_Toc170384196"/>
      <w:bookmarkStart w:id="366" w:name="_Toc170384303"/>
      <w:bookmarkStart w:id="367" w:name="_Toc170384517"/>
      <w:r>
        <w:t>10 CFR</w:t>
      </w:r>
      <w:r w:rsidRPr="00032AD0">
        <w:t xml:space="preserve"> 26.617, </w:t>
      </w:r>
      <w:r w:rsidR="00BC1344">
        <w:t>“</w:t>
      </w:r>
      <w:r w:rsidRPr="00032AD0">
        <w:t xml:space="preserve">Recordkeeping and </w:t>
      </w:r>
      <w:bookmarkEnd w:id="363"/>
      <w:r w:rsidR="009B10D6">
        <w:t>r</w:t>
      </w:r>
      <w:r w:rsidRPr="00032AD0">
        <w:t>eporting</w:t>
      </w:r>
      <w:r w:rsidR="00BC1344">
        <w:t>.”</w:t>
      </w:r>
      <w:bookmarkEnd w:id="364"/>
      <w:bookmarkEnd w:id="365"/>
      <w:bookmarkEnd w:id="366"/>
      <w:bookmarkEnd w:id="367"/>
    </w:p>
    <w:p w:rsidR="00F96774" w:rsidP="00E14D33" w14:paraId="185EDD05" w14:textId="77777777">
      <w:pPr>
        <w:pStyle w:val="BodyText"/>
        <w:widowControl/>
        <w:tabs>
          <w:tab w:val="left" w:pos="720"/>
        </w:tabs>
        <w:ind w:left="0" w:firstLine="0"/>
      </w:pPr>
    </w:p>
    <w:p w:rsidR="006A4564" w:rsidRPr="00A577DF" w:rsidP="00193653" w14:paraId="0A51C703" w14:textId="7065582F">
      <w:pPr>
        <w:pStyle w:val="Heading3"/>
        <w:widowControl/>
        <w:numPr>
          <w:ilvl w:val="0"/>
          <w:numId w:val="51"/>
        </w:numPr>
        <w:ind w:left="1440" w:hanging="720"/>
      </w:pPr>
      <w:bookmarkStart w:id="368" w:name="_Toc114667144"/>
      <w:bookmarkStart w:id="369" w:name="_Toc120107244"/>
      <w:bookmarkStart w:id="370" w:name="_Toc170384197"/>
      <w:bookmarkStart w:id="371" w:name="_Toc170384304"/>
      <w:bookmarkStart w:id="372" w:name="_Toc170384518"/>
      <w:r>
        <w:t xml:space="preserve">10 CFR </w:t>
      </w:r>
      <w:r w:rsidRPr="00F225DF" w:rsidR="00F225DF">
        <w:t>26.617</w:t>
      </w:r>
      <w:r w:rsidRPr="00A577DF" w:rsidR="00350BD2">
        <w:t>(a)</w:t>
      </w:r>
      <w:r w:rsidR="00EF64D2">
        <w:t>,</w:t>
      </w:r>
      <w:r w:rsidRPr="00A577DF" w:rsidR="00651CE1">
        <w:t xml:space="preserve"> Recordkeeping</w:t>
      </w:r>
      <w:bookmarkEnd w:id="368"/>
      <w:bookmarkEnd w:id="369"/>
      <w:bookmarkEnd w:id="370"/>
      <w:bookmarkEnd w:id="371"/>
      <w:bookmarkEnd w:id="372"/>
    </w:p>
    <w:p w:rsidR="00350BD2" w:rsidP="00E14D33" w14:paraId="7E4C686C" w14:textId="77777777">
      <w:pPr>
        <w:pStyle w:val="BodyText"/>
        <w:widowControl/>
        <w:tabs>
          <w:tab w:val="left" w:pos="720"/>
        </w:tabs>
        <w:ind w:left="0" w:firstLine="0"/>
      </w:pPr>
    </w:p>
    <w:p w:rsidR="00DC3A62" w:rsidRPr="00264A24" w:rsidP="00E14D33" w14:paraId="544EE920" w14:textId="5E0CB648">
      <w:pPr>
        <w:pStyle w:val="BodyText"/>
        <w:widowControl/>
        <w:tabs>
          <w:tab w:val="left" w:pos="720"/>
        </w:tabs>
        <w:ind w:left="0"/>
      </w:pPr>
      <w:r w:rsidRPr="00264A24">
        <w:t xml:space="preserve">The licensee or other entity </w:t>
      </w:r>
      <w:r w:rsidR="002B4053">
        <w:t xml:space="preserve">is </w:t>
      </w:r>
      <w:r w:rsidR="00F22A52">
        <w:t>required to</w:t>
      </w:r>
      <w:r w:rsidRPr="00264A24">
        <w:t xml:space="preserve"> </w:t>
      </w:r>
      <w:r w:rsidRPr="00264A24" w:rsidR="002D2A19">
        <w:t>ensure that records pertaining to the administration of the</w:t>
      </w:r>
      <w:r w:rsidRPr="00264A24" w:rsidR="004D30CC">
        <w:t xml:space="preserve"> FFD </w:t>
      </w:r>
      <w:r w:rsidRPr="00264A24" w:rsidR="002D2A19">
        <w:t xml:space="preserve">program, which may be stored and archived electronically, are maintained so that they are available for NRC inspection and any </w:t>
      </w:r>
      <w:r w:rsidR="00844E6D">
        <w:t xml:space="preserve">review or </w:t>
      </w:r>
      <w:r w:rsidRPr="00264A24" w:rsidR="002D2A19">
        <w:t xml:space="preserve">legal proceedings resulting from the administration of the </w:t>
      </w:r>
      <w:r w:rsidRPr="00264A24" w:rsidR="002D2A19">
        <w:t>program.</w:t>
      </w:r>
      <w:r w:rsidRPr="00264A24" w:rsidR="00540F9E">
        <w:t xml:space="preserve"> </w:t>
      </w:r>
      <w:r w:rsidRPr="00264A24" w:rsidR="001A54D1">
        <w:t>The</w:t>
      </w:r>
      <w:r w:rsidR="00963B96">
        <w:t>se records should also be available for PMRP implementation</w:t>
      </w:r>
      <w:r w:rsidR="00175646">
        <w:t>. The</w:t>
      </w:r>
      <w:r w:rsidRPr="00264A24" w:rsidR="001A54D1">
        <w:t xml:space="preserve"> </w:t>
      </w:r>
      <w:r w:rsidRPr="00264A24" w:rsidR="00EF4BAF">
        <w:t xml:space="preserve">system of files </w:t>
      </w:r>
      <w:r w:rsidRPr="00264A24" w:rsidR="00F36CDD">
        <w:t xml:space="preserve">or programs </w:t>
      </w:r>
      <w:r w:rsidRPr="00264A24" w:rsidR="0039620B">
        <w:t xml:space="preserve">containing FFD program records </w:t>
      </w:r>
      <w:r w:rsidRPr="00264A24" w:rsidR="001A54D1">
        <w:t xml:space="preserve">should be </w:t>
      </w:r>
      <w:r w:rsidRPr="00264A24" w:rsidR="00F523A1">
        <w:t xml:space="preserve">identified </w:t>
      </w:r>
      <w:r w:rsidRPr="00264A24">
        <w:t xml:space="preserve">to </w:t>
      </w:r>
      <w:r w:rsidRPr="00264A24" w:rsidR="009B1DFD">
        <w:t xml:space="preserve">support FFD program implementation </w:t>
      </w:r>
      <w:r w:rsidRPr="00264A24" w:rsidR="008C4151">
        <w:t xml:space="preserve">and </w:t>
      </w:r>
      <w:r w:rsidRPr="00264A24" w:rsidR="00A11D41">
        <w:t xml:space="preserve">protected against unauthorized access </w:t>
      </w:r>
      <w:r w:rsidRPr="00264A24" w:rsidR="002508A9">
        <w:t xml:space="preserve">as described </w:t>
      </w:r>
      <w:r w:rsidR="005D44B2">
        <w:t xml:space="preserve">in </w:t>
      </w:r>
      <w:r w:rsidRPr="00264A24" w:rsidR="002508A9">
        <w:t xml:space="preserve">guidance </w:t>
      </w:r>
      <w:r w:rsidR="00175646">
        <w:t xml:space="preserve">on this RG </w:t>
      </w:r>
      <w:r w:rsidRPr="00264A24" w:rsidR="002508A9">
        <w:t>for 10 CFR 26.611.</w:t>
      </w:r>
      <w:r w:rsidRPr="00826AAB" w:rsidR="00826AAB">
        <w:t xml:space="preserve"> Records </w:t>
      </w:r>
      <w:r w:rsidR="00F22A52">
        <w:t>should</w:t>
      </w:r>
      <w:r w:rsidRPr="00826AAB" w:rsidR="00826AAB">
        <w:t xml:space="preserve"> be updated to reflect accurate information.</w:t>
      </w:r>
    </w:p>
    <w:p w:rsidR="00476D90" w:rsidP="00E14D33" w14:paraId="6867BA35" w14:textId="7AA6D7C5">
      <w:pPr>
        <w:pStyle w:val="BodyText"/>
        <w:widowControl/>
        <w:tabs>
          <w:tab w:val="left" w:pos="720"/>
        </w:tabs>
        <w:ind w:left="0" w:firstLine="0"/>
      </w:pPr>
    </w:p>
    <w:p w:rsidR="00DB49EE" w:rsidP="001F5E24" w14:paraId="77279C8E" w14:textId="216A6FC1">
      <w:pPr>
        <w:pStyle w:val="Heading4"/>
        <w:numPr>
          <w:ilvl w:val="0"/>
          <w:numId w:val="24"/>
        </w:numPr>
        <w:tabs>
          <w:tab w:val="left" w:pos="900"/>
        </w:tabs>
      </w:pPr>
      <w:r>
        <w:t>Retention until License Termination</w:t>
      </w:r>
    </w:p>
    <w:p w:rsidR="00D71F63" w:rsidP="00E14D33" w14:paraId="11DBA5B0" w14:textId="4C3A28F3">
      <w:pPr>
        <w:keepNext/>
        <w:widowControl/>
      </w:pPr>
    </w:p>
    <w:p w:rsidR="00B66244" w:rsidP="00C1743D" w14:paraId="6E41D10F" w14:textId="6FF7E0A8">
      <w:pPr>
        <w:keepNext/>
        <w:widowControl/>
        <w:ind w:firstLine="720"/>
      </w:pPr>
      <w:r>
        <w:t xml:space="preserve">Licensees and other entities </w:t>
      </w:r>
      <w:r w:rsidRPr="00376A9F" w:rsidR="00376A9F">
        <w:t xml:space="preserve">that implement 10 CFR 26.617(a) </w:t>
      </w:r>
      <w:r>
        <w:t xml:space="preserve">must maintain records pertaining to the administration of the FFD program </w:t>
      </w:r>
      <w:r w:rsidR="00A867A7">
        <w:t>and FFD performance data until license termination. These records include the following:</w:t>
      </w:r>
    </w:p>
    <w:p w:rsidR="00B66244" w:rsidP="00E14D33" w14:paraId="57F2C022" w14:textId="77777777">
      <w:pPr>
        <w:keepNext/>
        <w:widowControl/>
      </w:pPr>
    </w:p>
    <w:p w:rsidR="004C5F66" w:rsidP="001F5E24" w14:paraId="43F3A66A" w14:textId="1C092670">
      <w:pPr>
        <w:pStyle w:val="ListParagraph"/>
        <w:numPr>
          <w:ilvl w:val="0"/>
          <w:numId w:val="90"/>
        </w:numPr>
        <w:tabs>
          <w:tab w:val="left" w:pos="1080"/>
        </w:tabs>
        <w:ind w:left="1080"/>
      </w:pPr>
      <w:r>
        <w:t>t</w:t>
      </w:r>
      <w:r w:rsidR="00D71F63">
        <w:t xml:space="preserve">he </w:t>
      </w:r>
      <w:r>
        <w:t xml:space="preserve">record </w:t>
      </w:r>
      <w:r w:rsidR="009A7F99">
        <w:t>of</w:t>
      </w:r>
      <w:r>
        <w:t xml:space="preserve"> and amendment</w:t>
      </w:r>
      <w:r w:rsidR="009242A7">
        <w:t>s</w:t>
      </w:r>
      <w:r>
        <w:t xml:space="preserve"> to the analysis in 10 CFR 26.603</w:t>
      </w:r>
      <w:r w:rsidR="00A867A7">
        <w:t>(c)</w:t>
      </w:r>
      <w:r>
        <w:t xml:space="preserve">, if performed and used to justify </w:t>
      </w:r>
      <w:r w:rsidR="006A37D1">
        <w:t xml:space="preserve">implementation </w:t>
      </w:r>
      <w:r>
        <w:t>of a</w:t>
      </w:r>
      <w:r w:rsidR="006A37D1">
        <w:t>n</w:t>
      </w:r>
      <w:r>
        <w:t xml:space="preserve"> FFD program under 10 CFR </w:t>
      </w:r>
      <w:r>
        <w:t>26.604</w:t>
      </w:r>
      <w:r>
        <w:t>;</w:t>
      </w:r>
    </w:p>
    <w:p w:rsidR="003453A0" w:rsidP="00E14D33" w14:paraId="40F55023" w14:textId="77777777">
      <w:pPr>
        <w:pStyle w:val="ListParagraph"/>
        <w:tabs>
          <w:tab w:val="left" w:pos="1080"/>
        </w:tabs>
        <w:ind w:left="1080"/>
      </w:pPr>
    </w:p>
    <w:p w:rsidR="003453A0" w:rsidP="001F5E24" w14:paraId="4762386C" w14:textId="75E2FBA1">
      <w:pPr>
        <w:pStyle w:val="ListParagraph"/>
        <w:numPr>
          <w:ilvl w:val="0"/>
          <w:numId w:val="90"/>
        </w:numPr>
        <w:tabs>
          <w:tab w:val="left" w:pos="1080"/>
        </w:tabs>
        <w:ind w:left="1080"/>
      </w:pPr>
      <w:r>
        <w:t>r</w:t>
      </w:r>
      <w:r>
        <w:t xml:space="preserve">ecords associated with the 10 CFR 26.603(d) </w:t>
      </w:r>
      <w:r>
        <w:t>PMRP</w:t>
      </w:r>
      <w:r>
        <w:t>;</w:t>
      </w:r>
    </w:p>
    <w:p w:rsidR="003453A0" w:rsidP="00E14D33" w14:paraId="082CC371" w14:textId="77777777">
      <w:pPr>
        <w:pStyle w:val="ListParagraph"/>
        <w:tabs>
          <w:tab w:val="left" w:pos="1080"/>
        </w:tabs>
        <w:ind w:left="1080"/>
      </w:pPr>
    </w:p>
    <w:p w:rsidR="003453A0" w:rsidP="001F5E24" w14:paraId="6CAE843B" w14:textId="0DED1778">
      <w:pPr>
        <w:pStyle w:val="ListParagraph"/>
        <w:numPr>
          <w:ilvl w:val="0"/>
          <w:numId w:val="90"/>
        </w:numPr>
        <w:tabs>
          <w:tab w:val="left" w:pos="1080"/>
        </w:tabs>
        <w:ind w:left="1080"/>
      </w:pPr>
      <w:r>
        <w:t>r</w:t>
      </w:r>
      <w:r>
        <w:t>ecords associated with the 10 CFR 26.603(e) change control</w:t>
      </w:r>
      <w:r w:rsidR="00A867A7">
        <w:t xml:space="preserve"> </w:t>
      </w:r>
      <w:r w:rsidR="00A867A7">
        <w:t>process</w:t>
      </w:r>
      <w:r>
        <w:t>;</w:t>
      </w:r>
    </w:p>
    <w:p w:rsidR="00D71F63" w:rsidP="00E14D33" w14:paraId="4BB0A83B" w14:textId="090A8A12">
      <w:pPr>
        <w:pStyle w:val="ListParagraph"/>
        <w:tabs>
          <w:tab w:val="left" w:pos="1080"/>
        </w:tabs>
        <w:ind w:left="1080"/>
      </w:pPr>
    </w:p>
    <w:p w:rsidR="003F6D77" w:rsidP="001F5E24" w14:paraId="45D389BC" w14:textId="298C2C69">
      <w:pPr>
        <w:pStyle w:val="ListParagraph"/>
        <w:numPr>
          <w:ilvl w:val="0"/>
          <w:numId w:val="90"/>
        </w:numPr>
        <w:tabs>
          <w:tab w:val="left" w:pos="1080"/>
        </w:tabs>
        <w:ind w:left="1080"/>
      </w:pPr>
      <w:r>
        <w:t>F</w:t>
      </w:r>
      <w:r w:rsidRPr="002D2A19">
        <w:t>FD performance data</w:t>
      </w:r>
      <w:r>
        <w:t xml:space="preserve"> </w:t>
      </w:r>
      <w:r w:rsidRPr="002D2A19">
        <w:t>required by</w:t>
      </w:r>
      <w:r w:rsidR="007F0968">
        <w:t xml:space="preserve"> 10 CFR </w:t>
      </w:r>
      <w:r w:rsidRPr="002D2A19">
        <w:t>26.</w:t>
      </w:r>
      <w:r w:rsidR="00F346DE">
        <w:t>7</w:t>
      </w:r>
      <w:r w:rsidRPr="002D2A19">
        <w:t>17</w:t>
      </w:r>
      <w:r w:rsidR="00F346DE">
        <w:t>; and</w:t>
      </w:r>
    </w:p>
    <w:p w:rsidR="003F6D77" w:rsidP="00C1743D" w14:paraId="5F57D4A6" w14:textId="77777777">
      <w:pPr>
        <w:pStyle w:val="ListParagraph"/>
      </w:pPr>
    </w:p>
    <w:p w:rsidR="00D71F63" w:rsidP="001F5E24" w14:paraId="4107A34F" w14:textId="41A98872">
      <w:pPr>
        <w:pStyle w:val="ListParagraph"/>
        <w:numPr>
          <w:ilvl w:val="0"/>
          <w:numId w:val="90"/>
        </w:numPr>
        <w:tabs>
          <w:tab w:val="left" w:pos="1080"/>
        </w:tabs>
        <w:ind w:left="1080"/>
      </w:pPr>
      <w:r>
        <w:t>r</w:t>
      </w:r>
      <w:r w:rsidR="003F6D77">
        <w:t>eports required by 10 CFR 26.617(b)</w:t>
      </w:r>
      <w:r>
        <w:t>.</w:t>
      </w:r>
    </w:p>
    <w:p w:rsidR="00D71F63" w:rsidRPr="00D71F63" w:rsidP="00E14D33" w14:paraId="5B499554" w14:textId="77777777">
      <w:pPr>
        <w:widowControl/>
      </w:pPr>
    </w:p>
    <w:p w:rsidR="00513742" w:rsidRPr="00A577DF" w:rsidP="001F5E24" w14:paraId="6E5F7165" w14:textId="6EDEEB4B">
      <w:pPr>
        <w:pStyle w:val="Heading4"/>
        <w:numPr>
          <w:ilvl w:val="0"/>
          <w:numId w:val="24"/>
        </w:numPr>
      </w:pPr>
      <w:r>
        <w:t>5</w:t>
      </w:r>
      <w:r w:rsidRPr="00A577DF">
        <w:t>-Year Records Retention</w:t>
      </w:r>
    </w:p>
    <w:p w:rsidR="00513742" w:rsidP="00E14D33" w14:paraId="5E8E3057" w14:textId="77777777">
      <w:pPr>
        <w:pStyle w:val="BodyText"/>
        <w:widowControl/>
        <w:tabs>
          <w:tab w:val="left" w:pos="720"/>
        </w:tabs>
        <w:ind w:left="0" w:firstLine="0"/>
      </w:pPr>
    </w:p>
    <w:p w:rsidR="0039500D" w:rsidP="00E14D33" w14:paraId="575893E3" w14:textId="410B9E84">
      <w:pPr>
        <w:pStyle w:val="BodyText"/>
        <w:widowControl/>
        <w:tabs>
          <w:tab w:val="left" w:pos="720"/>
        </w:tabs>
        <w:ind w:left="0"/>
      </w:pPr>
      <w:r>
        <w:t>The licensee or other entity</w:t>
      </w:r>
      <w:r w:rsidR="004032E4">
        <w:t xml:space="preserve"> </w:t>
      </w:r>
      <w:r w:rsidR="001136CC">
        <w:t>that</w:t>
      </w:r>
      <w:r w:rsidR="004032E4">
        <w:t xml:space="preserve"> implements </w:t>
      </w:r>
      <w:r w:rsidR="002B7FA6">
        <w:t xml:space="preserve">an FFD program under 10 CFR Part 26, Subpart M, </w:t>
      </w:r>
      <w:r>
        <w:t>should maintain the following records for a least 5 years after the licensee or other entity terminates or denies an individual</w:t>
      </w:r>
      <w:r w:rsidR="00596D47">
        <w:t>’</w:t>
      </w:r>
      <w:r>
        <w:t>s authorization or until the completion of all related legal proceedings, whichever is later</w:t>
      </w:r>
      <w:r w:rsidR="009A71D3">
        <w:t>, or until license termination</w:t>
      </w:r>
      <w:r>
        <w:t>.</w:t>
      </w:r>
      <w:r w:rsidR="006928CF">
        <w:t xml:space="preserve"> </w:t>
      </w:r>
      <w:r w:rsidR="00160427">
        <w:t xml:space="preserve">This retention period </w:t>
      </w:r>
      <w:r w:rsidR="00300F44">
        <w:t xml:space="preserve">supports the </w:t>
      </w:r>
      <w:r w:rsidR="002700C0">
        <w:t>10</w:t>
      </w:r>
      <w:r w:rsidR="005D44B2">
        <w:t> </w:t>
      </w:r>
      <w:r w:rsidR="002700C0">
        <w:t>CFR</w:t>
      </w:r>
      <w:r w:rsidR="005D44B2">
        <w:t> </w:t>
      </w:r>
      <w:r w:rsidR="002700C0">
        <w:t xml:space="preserve">26.603 </w:t>
      </w:r>
      <w:r w:rsidR="00300F44">
        <w:t>change control process</w:t>
      </w:r>
      <w:r w:rsidR="002700C0">
        <w:t xml:space="preserve"> and </w:t>
      </w:r>
      <w:r w:rsidR="00F45C25">
        <w:t>the PMRP</w:t>
      </w:r>
      <w:r w:rsidR="00300F44">
        <w:t>.</w:t>
      </w:r>
      <w:r w:rsidR="006E48C9">
        <w:t xml:space="preserve"> These records do not </w:t>
      </w:r>
      <w:r w:rsidRPr="006E48C9" w:rsidR="006E48C9">
        <w:t xml:space="preserve">pertain to the administration of the FFD program </w:t>
      </w:r>
      <w:r w:rsidR="006E48C9">
        <w:t xml:space="preserve">or </w:t>
      </w:r>
      <w:r w:rsidRPr="006E48C9" w:rsidR="006E48C9">
        <w:t>FFD performance data</w:t>
      </w:r>
      <w:r w:rsidR="006E48C9">
        <w:t>.</w:t>
      </w:r>
    </w:p>
    <w:p w:rsidR="00995BD9" w:rsidP="00E14D33" w14:paraId="3D4FAC58" w14:textId="77777777">
      <w:pPr>
        <w:pStyle w:val="BodyText"/>
        <w:widowControl/>
        <w:tabs>
          <w:tab w:val="left" w:pos="720"/>
        </w:tabs>
        <w:ind w:left="0"/>
      </w:pPr>
    </w:p>
    <w:p w:rsidR="00513742" w:rsidP="00C1743D" w14:paraId="7C2E5E2D" w14:textId="01908C85">
      <w:pPr>
        <w:pStyle w:val="ListParagraph"/>
        <w:keepNext/>
        <w:keepLines/>
        <w:widowControl/>
        <w:numPr>
          <w:ilvl w:val="0"/>
          <w:numId w:val="95"/>
        </w:numPr>
        <w:ind w:left="1440" w:hanging="720"/>
      </w:pPr>
      <w:r>
        <w:t>r</w:t>
      </w:r>
      <w:r>
        <w:t>ecords pertaining to individual</w:t>
      </w:r>
      <w:r w:rsidR="00587B12">
        <w:t>s</w:t>
      </w:r>
      <w:r>
        <w:t xml:space="preserve">: </w:t>
      </w:r>
    </w:p>
    <w:p w:rsidR="001136CC" w:rsidP="00C1743D" w14:paraId="3636EB84" w14:textId="150A2044">
      <w:pPr>
        <w:pStyle w:val="ListParagraph"/>
        <w:keepNext/>
        <w:keepLines/>
        <w:widowControl/>
        <w:ind w:left="1440"/>
      </w:pPr>
    </w:p>
    <w:p w:rsidR="00513742" w:rsidP="00C1743D" w14:paraId="19DFE813" w14:textId="6793BA6D">
      <w:pPr>
        <w:pStyle w:val="BodyText"/>
        <w:keepNext/>
        <w:keepLines/>
        <w:widowControl/>
        <w:numPr>
          <w:ilvl w:val="5"/>
          <w:numId w:val="93"/>
        </w:numPr>
        <w:spacing w:after="220"/>
        <w:ind w:left="2160" w:hanging="720"/>
      </w:pPr>
      <w:r>
        <w:t>i</w:t>
      </w:r>
      <w:r>
        <w:t>nformation used to make pre-a</w:t>
      </w:r>
      <w:r w:rsidR="0065073C">
        <w:t>ccess</w:t>
      </w:r>
      <w:r>
        <w:t xml:space="preserve"> </w:t>
      </w:r>
      <w:r w:rsidR="00BA39E0">
        <w:t xml:space="preserve">(i.e., authorization) </w:t>
      </w:r>
      <w:r>
        <w:t>decisions;</w:t>
      </w:r>
      <w:r>
        <w:t xml:space="preserve"> </w:t>
      </w:r>
    </w:p>
    <w:p w:rsidR="00500F46" w:rsidP="00C1743D" w14:paraId="3DD6E0F7" w14:textId="0CF50D53">
      <w:pPr>
        <w:pStyle w:val="BodyText"/>
        <w:keepNext/>
        <w:keepLines/>
        <w:widowControl/>
        <w:numPr>
          <w:ilvl w:val="5"/>
          <w:numId w:val="93"/>
        </w:numPr>
        <w:spacing w:after="220"/>
        <w:ind w:left="2160" w:hanging="720"/>
      </w:pPr>
      <w:r>
        <w:t>t</w:t>
      </w:r>
      <w:r>
        <w:t xml:space="preserve">he determination of a violation of FFD policy and related management </w:t>
      </w:r>
      <w:r>
        <w:t>actions;</w:t>
      </w:r>
      <w:r>
        <w:t xml:space="preserve"> </w:t>
      </w:r>
    </w:p>
    <w:p w:rsidR="00D06394" w:rsidP="00C1743D" w14:paraId="0B5CFD55" w14:textId="77777777">
      <w:pPr>
        <w:pStyle w:val="BodyText"/>
        <w:keepNext/>
        <w:keepLines/>
        <w:widowControl/>
        <w:numPr>
          <w:ilvl w:val="5"/>
          <w:numId w:val="93"/>
        </w:numPr>
        <w:spacing w:after="220"/>
        <w:ind w:left="2160" w:hanging="720"/>
      </w:pPr>
      <w:r>
        <w:t>a</w:t>
      </w:r>
      <w:r w:rsidR="00CA41E1">
        <w:t xml:space="preserve">ny MRO evaluations or suitability and fitness </w:t>
      </w:r>
      <w:r w:rsidR="00CA41E1">
        <w:t>evaluations</w:t>
      </w:r>
      <w:r>
        <w:t>;</w:t>
      </w:r>
    </w:p>
    <w:p w:rsidR="00054540" w:rsidP="00C1743D" w14:paraId="72FCEB05" w14:textId="216B6BA9">
      <w:pPr>
        <w:pStyle w:val="BodyText"/>
        <w:keepNext/>
        <w:keepLines/>
        <w:widowControl/>
        <w:numPr>
          <w:ilvl w:val="5"/>
          <w:numId w:val="93"/>
        </w:numPr>
        <w:spacing w:after="220"/>
        <w:ind w:left="2160" w:hanging="720"/>
      </w:pPr>
      <w:r w:rsidRPr="00D06394">
        <w:t>an individual’s FFD-required return-to-duty treatment plan, including the sanction, required training, and clinical or medical evaluations</w:t>
      </w:r>
      <w:r>
        <w:t xml:space="preserve">; </w:t>
      </w:r>
      <w:r w:rsidR="001136CC">
        <w:t>and</w:t>
      </w:r>
    </w:p>
    <w:p w:rsidR="00CA41E1" w:rsidP="00C1743D" w14:paraId="7781492E" w14:textId="06D1105A">
      <w:pPr>
        <w:pStyle w:val="BodyText"/>
        <w:keepNext/>
        <w:keepLines/>
        <w:widowControl/>
        <w:numPr>
          <w:ilvl w:val="5"/>
          <w:numId w:val="93"/>
        </w:numPr>
        <w:ind w:left="2160" w:hanging="720"/>
      </w:pPr>
      <w:r>
        <w:t>a</w:t>
      </w:r>
      <w:r w:rsidR="00054540">
        <w:t xml:space="preserve">ppeals of FFD </w:t>
      </w:r>
      <w:r w:rsidR="00F70F13">
        <w:t>p</w:t>
      </w:r>
      <w:r w:rsidR="00054540">
        <w:t xml:space="preserve">olicy </w:t>
      </w:r>
      <w:r w:rsidR="00F70F13">
        <w:t>v</w:t>
      </w:r>
      <w:r w:rsidR="00054540">
        <w:t>iolations</w:t>
      </w:r>
      <w:r w:rsidR="00F70F13">
        <w:t xml:space="preserve"> or other FFD program actions issue</w:t>
      </w:r>
      <w:r>
        <w:t>d</w:t>
      </w:r>
      <w:r w:rsidR="00F70F13">
        <w:t xml:space="preserve"> to an individual.</w:t>
      </w:r>
    </w:p>
    <w:p w:rsidR="00D06394" w:rsidP="00C1743D" w14:paraId="2C708ABD" w14:textId="77777777">
      <w:pPr>
        <w:pStyle w:val="BodyText"/>
        <w:widowControl/>
        <w:tabs>
          <w:tab w:val="left" w:pos="1440"/>
          <w:tab w:val="left" w:pos="2160"/>
        </w:tabs>
        <w:ind w:left="0" w:firstLine="0"/>
      </w:pPr>
    </w:p>
    <w:p w:rsidR="008841BA" w:rsidP="00C1743D" w14:paraId="35E167AB" w14:textId="038119EB">
      <w:pPr>
        <w:pStyle w:val="ListParagraph"/>
        <w:widowControl/>
        <w:numPr>
          <w:ilvl w:val="0"/>
          <w:numId w:val="95"/>
        </w:numPr>
        <w:ind w:left="1440" w:hanging="720"/>
      </w:pPr>
      <w:r>
        <w:t>r</w:t>
      </w:r>
      <w:r w:rsidR="009B7FA2">
        <w:t xml:space="preserve">ecords pertaining to </w:t>
      </w:r>
      <w:r>
        <w:t xml:space="preserve">FFD program </w:t>
      </w:r>
      <w:r w:rsidR="009B7FA2">
        <w:t>implementation</w:t>
      </w:r>
      <w:r>
        <w:t xml:space="preserve">: </w:t>
      </w:r>
    </w:p>
    <w:p w:rsidR="001136CC" w:rsidP="00C1743D" w14:paraId="6F9B6D5E" w14:textId="0ACBF80F">
      <w:pPr>
        <w:pStyle w:val="ListParagraph"/>
        <w:widowControl/>
        <w:ind w:left="1440"/>
      </w:pPr>
    </w:p>
    <w:p w:rsidR="002E6BCE" w:rsidP="00C1743D" w14:paraId="2B91928A" w14:textId="310E05B8">
      <w:pPr>
        <w:pStyle w:val="BodyText"/>
        <w:widowControl/>
        <w:numPr>
          <w:ilvl w:val="1"/>
          <w:numId w:val="94"/>
        </w:numPr>
        <w:spacing w:after="220"/>
        <w:ind w:left="2160" w:hanging="720"/>
      </w:pPr>
      <w:r>
        <w:t>t</w:t>
      </w:r>
      <w:r>
        <w:t xml:space="preserve">he current and superseded versions of the written FFD policy and procedures, including the implementation of all FFD program </w:t>
      </w:r>
      <w:r>
        <w:t>elements;</w:t>
      </w:r>
    </w:p>
    <w:p w:rsidR="001678CD" w:rsidP="00C1743D" w14:paraId="28649001" w14:textId="01FE223A">
      <w:pPr>
        <w:pStyle w:val="BodyText"/>
        <w:widowControl/>
        <w:numPr>
          <w:ilvl w:val="1"/>
          <w:numId w:val="94"/>
        </w:numPr>
        <w:spacing w:after="220"/>
        <w:ind w:left="2160" w:hanging="720"/>
      </w:pPr>
      <w:r>
        <w:t>a</w:t>
      </w:r>
      <w:r w:rsidR="008841BA">
        <w:t xml:space="preserve"> list of the random </w:t>
      </w:r>
      <w:r w:rsidR="00E7536B">
        <w:t xml:space="preserve">testing </w:t>
      </w:r>
      <w:r w:rsidR="008841BA">
        <w:t xml:space="preserve">pool, a list of individuals selected for random testing for each day </w:t>
      </w:r>
      <w:r w:rsidR="00620A6D">
        <w:t xml:space="preserve">and shift </w:t>
      </w:r>
      <w:r w:rsidR="008841BA">
        <w:t>of testing, including those individuals selected but not tested, and the reason</w:t>
      </w:r>
      <w:r w:rsidR="00C12294">
        <w:t>s</w:t>
      </w:r>
      <w:r w:rsidR="008841BA">
        <w:t xml:space="preserve"> individuals were not tested</w:t>
      </w:r>
      <w:r w:rsidR="005833FF">
        <w:t xml:space="preserve">. </w:t>
      </w:r>
      <w:r w:rsidR="00CE737A">
        <w:t>These records must be kept for all populations of individuals assigned to random testing pools</w:t>
      </w:r>
      <w:r w:rsidR="00DE0581">
        <w:t xml:space="preserve"> (e.g., </w:t>
      </w:r>
      <w:r w:rsidR="008171E9">
        <w:t>the random testing pools for licensee employees and C/Vs</w:t>
      </w:r>
      <w:r w:rsidR="0028649E">
        <w:t>, and other pools that may be established for other groups of individuals</w:t>
      </w:r>
      <w:r w:rsidR="0058471E">
        <w:t xml:space="preserve"> like C/Vs in a particular labor category</w:t>
      </w:r>
      <w:r w:rsidR="00DE0581">
        <w:t>)</w:t>
      </w:r>
      <w:r w:rsidR="008841BA">
        <w:t>;</w:t>
      </w:r>
    </w:p>
    <w:p w:rsidR="008841BA" w:rsidP="00C1743D" w14:paraId="2352CBA3" w14:textId="20E52DC1">
      <w:pPr>
        <w:pStyle w:val="BodyText"/>
        <w:widowControl/>
        <w:numPr>
          <w:ilvl w:val="1"/>
          <w:numId w:val="94"/>
        </w:numPr>
        <w:spacing w:after="220"/>
        <w:ind w:left="2160" w:hanging="720"/>
      </w:pPr>
      <w:r>
        <w:t>a</w:t>
      </w:r>
      <w:r w:rsidR="001678CD">
        <w:t xml:space="preserve"> record of whether the indi</w:t>
      </w:r>
      <w:r w:rsidR="009027B4">
        <w:t xml:space="preserve">vidual </w:t>
      </w:r>
      <w:r w:rsidR="001678CD">
        <w:t xml:space="preserve">selected for random testing received a </w:t>
      </w:r>
      <w:r w:rsidR="00D42128">
        <w:t>POCTA screening</w:t>
      </w:r>
      <w:r w:rsidR="009027B4">
        <w:t>, a test that was sent to an HHS-certified laboratory for analysis, or both</w:t>
      </w:r>
      <w:r w:rsidR="0098767D">
        <w:t>, and the</w:t>
      </w:r>
      <w:r w:rsidR="005C6E4D">
        <w:t xml:space="preserve"> type of</w:t>
      </w:r>
      <w:r w:rsidR="0098767D">
        <w:t xml:space="preserve"> biological specimen that was </w:t>
      </w:r>
      <w:r w:rsidR="00996C7A">
        <w:t xml:space="preserve">collected and </w:t>
      </w:r>
      <w:r w:rsidR="00996C7A">
        <w:t>analyzed</w:t>
      </w:r>
      <w:r>
        <w:t>;</w:t>
      </w:r>
    </w:p>
    <w:p w:rsidR="00B61CF5" w:rsidP="00C1743D" w14:paraId="442B9BD8" w14:textId="223E061B">
      <w:pPr>
        <w:pStyle w:val="BodyText"/>
        <w:widowControl/>
        <w:numPr>
          <w:ilvl w:val="1"/>
          <w:numId w:val="94"/>
        </w:numPr>
        <w:spacing w:after="220"/>
        <w:ind w:left="2160" w:hanging="720"/>
      </w:pPr>
      <w:r>
        <w:t>a</w:t>
      </w:r>
      <w:r>
        <w:t xml:space="preserve"> record of those individuals who were subject to a pre-access screening test </w:t>
      </w:r>
      <w:r w:rsidR="00D07E75">
        <w:t xml:space="preserve">using hair as the biological specimen </w:t>
      </w:r>
      <w:r>
        <w:t>and the test results obtained from the HHS</w:t>
      </w:r>
      <w:r>
        <w:noBreakHyphen/>
      </w:r>
      <w:r>
        <w:t xml:space="preserve">certified </w:t>
      </w:r>
      <w:r>
        <w:t>laboratory</w:t>
      </w:r>
      <w:r>
        <w:t>;</w:t>
      </w:r>
    </w:p>
    <w:p w:rsidR="003D6D39" w:rsidP="00C1743D" w14:paraId="4DD8DD5B" w14:textId="663DFE6B">
      <w:pPr>
        <w:pStyle w:val="BodyText"/>
        <w:widowControl/>
        <w:numPr>
          <w:ilvl w:val="1"/>
          <w:numId w:val="94"/>
        </w:numPr>
        <w:spacing w:after="220"/>
        <w:ind w:left="2160" w:hanging="720"/>
      </w:pPr>
      <w:r>
        <w:t>a</w:t>
      </w:r>
      <w:r>
        <w:t xml:space="preserve"> record of those individuals who screened positive on a portal area passive </w:t>
      </w:r>
      <w:r w:rsidR="000A00FD">
        <w:t>detection instrument</w:t>
      </w:r>
      <w:r w:rsidR="00E9364C">
        <w:t xml:space="preserve"> </w:t>
      </w:r>
      <w:r w:rsidR="00722AD6">
        <w:t xml:space="preserve">and </w:t>
      </w:r>
      <w:r w:rsidR="00636DCA">
        <w:t xml:space="preserve">a record of the results obtained from </w:t>
      </w:r>
      <w:r w:rsidR="00F647B0">
        <w:t>a POCTA or a specimen collected and sent to an HHS</w:t>
      </w:r>
      <w:r w:rsidR="0032547C">
        <w:noBreakHyphen/>
      </w:r>
      <w:r w:rsidR="00F647B0">
        <w:t xml:space="preserve">certified </w:t>
      </w:r>
      <w:r w:rsidR="00F647B0">
        <w:t>laboratory</w:t>
      </w:r>
      <w:r>
        <w:t>;</w:t>
      </w:r>
    </w:p>
    <w:p w:rsidR="00893CA6" w:rsidP="00C1743D" w14:paraId="2DABFFDF" w14:textId="796018C9">
      <w:pPr>
        <w:pStyle w:val="BodyText"/>
        <w:widowControl/>
        <w:numPr>
          <w:ilvl w:val="1"/>
          <w:numId w:val="94"/>
        </w:numPr>
        <w:spacing w:after="220"/>
        <w:ind w:left="2160" w:hanging="720"/>
      </w:pPr>
      <w:r>
        <w:t>a</w:t>
      </w:r>
      <w:r w:rsidR="003E68BE">
        <w:t xml:space="preserve">udits performed under </w:t>
      </w:r>
      <w:r w:rsidR="007040A7">
        <w:t xml:space="preserve">10 CFR </w:t>
      </w:r>
      <w:r w:rsidR="007040A7">
        <w:t>26.615</w:t>
      </w:r>
      <w:r>
        <w:t>;</w:t>
      </w:r>
    </w:p>
    <w:p w:rsidR="003F2023" w:rsidP="00C1743D" w14:paraId="7FEF7A8A" w14:textId="73563F8F">
      <w:pPr>
        <w:pStyle w:val="BodyText"/>
        <w:widowControl/>
        <w:numPr>
          <w:ilvl w:val="1"/>
          <w:numId w:val="94"/>
        </w:numPr>
        <w:spacing w:after="220"/>
        <w:ind w:left="2160" w:hanging="720"/>
      </w:pPr>
      <w:r>
        <w:t xml:space="preserve">the </w:t>
      </w:r>
      <w:r w:rsidR="00B063DE">
        <w:t>MRO</w:t>
      </w:r>
      <w:r>
        <w:t>’s</w:t>
      </w:r>
      <w:r w:rsidR="00B063DE">
        <w:t xml:space="preserve"> notes, communications with the donor, </w:t>
      </w:r>
      <w:r w:rsidR="00A60E44">
        <w:t xml:space="preserve">justifications for FFD determinations, </w:t>
      </w:r>
      <w:r>
        <w:t xml:space="preserve">and </w:t>
      </w:r>
      <w:r w:rsidR="00A60E44">
        <w:t xml:space="preserve">assessment of an individual’s use of prescription medication </w:t>
      </w:r>
      <w:r w:rsidR="003011F2">
        <w:t xml:space="preserve">that resulted in a </w:t>
      </w:r>
      <w:r w:rsidR="002D7D9F">
        <w:t xml:space="preserve">laboratory confirmed </w:t>
      </w:r>
      <w:r w:rsidR="003011F2">
        <w:t>positive drug test</w:t>
      </w:r>
      <w:r w:rsidR="00390494">
        <w:t>,</w:t>
      </w:r>
      <w:r>
        <w:t xml:space="preserve"> </w:t>
      </w:r>
      <w:r w:rsidR="00CB7607">
        <w:t xml:space="preserve">and whether the </w:t>
      </w:r>
      <w:r w:rsidR="00D9532C">
        <w:t xml:space="preserve">positive test result was </w:t>
      </w:r>
      <w:r w:rsidR="00390494">
        <w:t>confirmed</w:t>
      </w:r>
      <w:r w:rsidR="00D9532C">
        <w:t xml:space="preserve"> or </w:t>
      </w:r>
      <w:r w:rsidR="00AA0E42">
        <w:t xml:space="preserve">the </w:t>
      </w:r>
      <w:r w:rsidR="000D631B">
        <w:t xml:space="preserve">presumptive positive was overturned by the </w:t>
      </w:r>
      <w:r w:rsidR="000D631B">
        <w:t>MRO</w:t>
      </w:r>
      <w:r w:rsidR="00390494">
        <w:t>;</w:t>
      </w:r>
    </w:p>
    <w:p w:rsidR="009D016A" w:rsidP="00C1743D" w14:paraId="1AB28FA7" w14:textId="4919BA52">
      <w:pPr>
        <w:pStyle w:val="BodyText"/>
        <w:widowControl/>
        <w:numPr>
          <w:ilvl w:val="1"/>
          <w:numId w:val="94"/>
        </w:numPr>
        <w:spacing w:after="220"/>
        <w:ind w:left="2160" w:hanging="720"/>
      </w:pPr>
      <w:r>
        <w:t>c</w:t>
      </w:r>
      <w:r w:rsidR="00B063DE">
        <w:t>opies of the CCF</w:t>
      </w:r>
      <w:r w:rsidR="00F1535F">
        <w:t xml:space="preserve"> and consent </w:t>
      </w:r>
      <w:r w:rsidR="00F1535F">
        <w:t>forms</w:t>
      </w:r>
      <w:r w:rsidR="003011F2">
        <w:t>;</w:t>
      </w:r>
      <w:r w:rsidR="003011F2">
        <w:t xml:space="preserve"> </w:t>
      </w:r>
    </w:p>
    <w:p w:rsidR="0098792C" w:rsidP="00C1743D" w14:paraId="242609D4" w14:textId="5EFE00CE">
      <w:pPr>
        <w:pStyle w:val="BodyText"/>
        <w:widowControl/>
        <w:numPr>
          <w:ilvl w:val="1"/>
          <w:numId w:val="94"/>
        </w:numPr>
        <w:spacing w:after="220"/>
        <w:ind w:left="2160" w:hanging="720"/>
      </w:pPr>
      <w:r>
        <w:t xml:space="preserve">events </w:t>
      </w:r>
      <w:r w:rsidR="006142C2">
        <w:t>r</w:t>
      </w:r>
      <w:r>
        <w:t>eportable to the NRC Operations Center;</w:t>
      </w:r>
      <w:r w:rsidR="0032547C">
        <w:t xml:space="preserve"> and</w:t>
      </w:r>
    </w:p>
    <w:p w:rsidR="00DC3A62" w:rsidP="00C1743D" w14:paraId="4F3DCB6A" w14:textId="535D7CE2">
      <w:pPr>
        <w:pStyle w:val="BodyText"/>
        <w:widowControl/>
        <w:numPr>
          <w:ilvl w:val="1"/>
          <w:numId w:val="94"/>
        </w:numPr>
        <w:ind w:left="2160" w:hanging="720"/>
      </w:pPr>
      <w:r>
        <w:t xml:space="preserve">the electronic forms </w:t>
      </w:r>
      <w:r w:rsidR="001F532B">
        <w:t xml:space="preserve">or documents </w:t>
      </w:r>
      <w:r>
        <w:t xml:space="preserve">used by the licensee or other entity </w:t>
      </w:r>
      <w:r w:rsidR="004B2C32">
        <w:t xml:space="preserve">to record </w:t>
      </w:r>
      <w:r w:rsidR="0025628C">
        <w:t>drug and alc</w:t>
      </w:r>
      <w:r w:rsidR="00993C88">
        <w:t>o</w:t>
      </w:r>
      <w:r w:rsidR="0025628C">
        <w:t>hol test</w:t>
      </w:r>
      <w:r w:rsidR="004B2C32">
        <w:t xml:space="preserve"> results</w:t>
      </w:r>
      <w:r w:rsidR="00EE442F">
        <w:t xml:space="preserve"> </w:t>
      </w:r>
      <w:r w:rsidR="0025628C">
        <w:t xml:space="preserve">and </w:t>
      </w:r>
      <w:r w:rsidR="00C60DCF">
        <w:t xml:space="preserve">issuance of waivers under its </w:t>
      </w:r>
      <w:r w:rsidR="0025628C">
        <w:t xml:space="preserve">fatigue </w:t>
      </w:r>
      <w:r w:rsidR="006021F1">
        <w:t>management</w:t>
      </w:r>
      <w:r w:rsidR="00C60DCF">
        <w:t xml:space="preserve"> program</w:t>
      </w:r>
      <w:r w:rsidR="0025628C">
        <w:t>.</w:t>
      </w:r>
    </w:p>
    <w:p w:rsidR="00AE6756" w:rsidP="00E14D33" w14:paraId="10B181DE" w14:textId="77777777">
      <w:pPr>
        <w:pStyle w:val="BodyText"/>
        <w:widowControl/>
        <w:tabs>
          <w:tab w:val="left" w:pos="720"/>
        </w:tabs>
      </w:pPr>
    </w:p>
    <w:p w:rsidR="00000016" w:rsidRPr="00A577DF" w:rsidP="001F5E24" w14:paraId="04CFEBC2" w14:textId="630A3A83">
      <w:pPr>
        <w:pStyle w:val="Heading4"/>
        <w:widowControl/>
        <w:ind w:left="1440" w:hanging="720"/>
      </w:pPr>
      <w:r w:rsidRPr="00A577DF">
        <w:t>3-</w:t>
      </w:r>
      <w:r w:rsidRPr="00A577DF" w:rsidR="0025756C">
        <w:t>Year Retention</w:t>
      </w:r>
    </w:p>
    <w:p w:rsidR="0025756C" w:rsidP="00C1743D" w14:paraId="3794173E" w14:textId="77777777">
      <w:pPr>
        <w:pStyle w:val="BodyText"/>
        <w:widowControl/>
        <w:tabs>
          <w:tab w:val="left" w:pos="720"/>
        </w:tabs>
        <w:ind w:left="0"/>
      </w:pPr>
    </w:p>
    <w:p w:rsidR="005171C2" w:rsidP="00E14D33" w14:paraId="474C6DFB" w14:textId="15DD263A">
      <w:pPr>
        <w:pStyle w:val="BodyText"/>
        <w:widowControl/>
        <w:tabs>
          <w:tab w:val="left" w:pos="720"/>
        </w:tabs>
        <w:ind w:left="0"/>
      </w:pPr>
      <w:r>
        <w:t xml:space="preserve">The licensee or other entity </w:t>
      </w:r>
      <w:r w:rsidR="006142C2">
        <w:t>that</w:t>
      </w:r>
      <w:r w:rsidRPr="00CA5E8C" w:rsidR="00CA5E8C">
        <w:t xml:space="preserve"> implements </w:t>
      </w:r>
      <w:r w:rsidR="005D1C7A">
        <w:t xml:space="preserve">an FFD program under 10 CFR Part 26, Subpart M, </w:t>
      </w:r>
      <w:r>
        <w:t xml:space="preserve">should maintain </w:t>
      </w:r>
      <w:r w:rsidR="00F54BE0">
        <w:t xml:space="preserve">records </w:t>
      </w:r>
      <w:r w:rsidR="003D15A2">
        <w:t xml:space="preserve">of the following </w:t>
      </w:r>
      <w:r>
        <w:t xml:space="preserve">for </w:t>
      </w:r>
      <w:r w:rsidR="003D51F6">
        <w:t xml:space="preserve">a minimum of </w:t>
      </w:r>
      <w:r>
        <w:t>3 years</w:t>
      </w:r>
      <w:r w:rsidR="00F54BE0">
        <w:t xml:space="preserve"> </w:t>
      </w:r>
      <w:r w:rsidR="00BB5C2C">
        <w:t xml:space="preserve">or longer to </w:t>
      </w:r>
      <w:r>
        <w:t>support NRC inspection</w:t>
      </w:r>
      <w:r w:rsidRPr="00610B43" w:rsidR="002E7DCC">
        <w:t>, unless the license is terminated</w:t>
      </w:r>
      <w:r w:rsidRPr="00F64DC6" w:rsidR="007069A3">
        <w:t>.</w:t>
      </w:r>
      <w:r w:rsidRPr="007C2386" w:rsidR="007C2386">
        <w:t xml:space="preserve"> These records do not pertain to the administration of the FFD program or FFD performance data.</w:t>
      </w:r>
    </w:p>
    <w:p w:rsidR="00484E49" w:rsidP="00E14D33" w14:paraId="5A240276" w14:textId="77777777">
      <w:pPr>
        <w:pStyle w:val="BodyText"/>
        <w:widowControl/>
        <w:tabs>
          <w:tab w:val="left" w:pos="720"/>
        </w:tabs>
        <w:ind w:left="0"/>
      </w:pPr>
    </w:p>
    <w:p w:rsidR="00841D79" w:rsidP="00C1743D" w14:paraId="56AAB160" w14:textId="57AE8AD4">
      <w:pPr>
        <w:pStyle w:val="ListParagraph"/>
        <w:numPr>
          <w:ilvl w:val="0"/>
          <w:numId w:val="96"/>
        </w:numPr>
        <w:ind w:left="1080"/>
      </w:pPr>
      <w:r>
        <w:t>r</w:t>
      </w:r>
      <w:r>
        <w:t xml:space="preserve">ecords of FFD training and </w:t>
      </w:r>
      <w:r>
        <w:t>examinations;</w:t>
      </w:r>
    </w:p>
    <w:p w:rsidR="006142C2" w:rsidP="00C1743D" w14:paraId="5E10C3DA" w14:textId="77777777">
      <w:pPr>
        <w:pStyle w:val="ListParagraph"/>
        <w:widowControl/>
        <w:ind w:left="2160"/>
      </w:pPr>
    </w:p>
    <w:p w:rsidR="006142C2" w:rsidP="00C1743D" w14:paraId="033D68C0" w14:textId="0F509FF0">
      <w:pPr>
        <w:pStyle w:val="ListParagraph"/>
        <w:numPr>
          <w:ilvl w:val="0"/>
          <w:numId w:val="96"/>
        </w:numPr>
        <w:ind w:left="1080"/>
      </w:pPr>
      <w:r>
        <w:t>c</w:t>
      </w:r>
      <w:r w:rsidR="0041364B">
        <w:t>ontracts with entities providing FFD support services (</w:t>
      </w:r>
      <w:r w:rsidR="00982ACE">
        <w:t xml:space="preserve">e.g., screening and testing </w:t>
      </w:r>
      <w:r w:rsidR="00EA677C">
        <w:t xml:space="preserve">kits and instrumentation, </w:t>
      </w:r>
      <w:r w:rsidR="0041364B">
        <w:t xml:space="preserve">laboratories, </w:t>
      </w:r>
      <w:r w:rsidR="00982ACE">
        <w:t xml:space="preserve">collection facilities, collectors, MROs, and </w:t>
      </w:r>
      <w:r w:rsidR="00AA0C56">
        <w:t>SAE</w:t>
      </w:r>
      <w:r w:rsidR="00982ACE">
        <w:t>s)</w:t>
      </w:r>
      <w:r>
        <w:t>;</w:t>
      </w:r>
      <w:r>
        <w:t xml:space="preserve"> and</w:t>
      </w:r>
    </w:p>
    <w:p w:rsidR="00892D31" w:rsidP="00C1743D" w14:paraId="3E3B052E" w14:textId="3A4C67D6">
      <w:pPr>
        <w:pStyle w:val="ListParagraph"/>
        <w:numPr>
          <w:ilvl w:val="0"/>
          <w:numId w:val="96"/>
        </w:numPr>
        <w:ind w:left="1080"/>
      </w:pPr>
      <w:r>
        <w:t>o</w:t>
      </w:r>
      <w:r>
        <w:t xml:space="preserve">ther </w:t>
      </w:r>
      <w:r w:rsidR="009D06E2">
        <w:t xml:space="preserve">FFD program related </w:t>
      </w:r>
      <w:r>
        <w:t xml:space="preserve">records not </w:t>
      </w:r>
      <w:r w:rsidR="00FB6720">
        <w:t xml:space="preserve">mentioned in </w:t>
      </w:r>
      <w:r w:rsidR="009741DE">
        <w:t>this section of the RG</w:t>
      </w:r>
      <w:r w:rsidR="006142C2">
        <w:t>.</w:t>
      </w:r>
    </w:p>
    <w:p w:rsidR="00790AC9" w:rsidP="00E14D33" w14:paraId="253E0F33" w14:textId="77777777">
      <w:pPr>
        <w:pStyle w:val="BodyText"/>
        <w:widowControl/>
        <w:tabs>
          <w:tab w:val="left" w:pos="720"/>
        </w:tabs>
        <w:ind w:left="0" w:firstLine="0"/>
      </w:pPr>
    </w:p>
    <w:p w:rsidR="00790AC9" w:rsidRPr="00A577DF" w:rsidP="001F5E24" w14:paraId="58D9D44B" w14:textId="09AEA431">
      <w:pPr>
        <w:pStyle w:val="Heading4"/>
        <w:widowControl/>
        <w:ind w:left="1440" w:hanging="720"/>
        <w:rPr>
          <w:spacing w:val="-1"/>
        </w:rPr>
      </w:pPr>
      <w:r>
        <w:t xml:space="preserve">Retention of </w:t>
      </w:r>
      <w:r w:rsidR="00B203DD">
        <w:t xml:space="preserve">Shared </w:t>
      </w:r>
      <w:r>
        <w:t>R</w:t>
      </w:r>
      <w:r w:rsidR="00910849">
        <w:t>ecords</w:t>
      </w:r>
    </w:p>
    <w:p w:rsidR="00D87564" w:rsidP="00E14D33" w14:paraId="37B22700" w14:textId="77777777">
      <w:pPr>
        <w:pStyle w:val="BodyText"/>
        <w:widowControl/>
        <w:tabs>
          <w:tab w:val="left" w:pos="720"/>
        </w:tabs>
        <w:ind w:left="0"/>
      </w:pPr>
    </w:p>
    <w:p w:rsidR="00D87564" w:rsidP="00E14D33" w14:paraId="488EF81A" w14:textId="091F8FAB">
      <w:pPr>
        <w:pStyle w:val="BodyText"/>
        <w:widowControl/>
        <w:tabs>
          <w:tab w:val="left" w:pos="720"/>
        </w:tabs>
        <w:ind w:left="0"/>
      </w:pPr>
      <w:r>
        <w:t>If t</w:t>
      </w:r>
      <w:r>
        <w:t xml:space="preserve">he licensee or other entity </w:t>
      </w:r>
      <w:r>
        <w:t xml:space="preserve">implements both FFD and </w:t>
      </w:r>
      <w:r w:rsidR="003915B5">
        <w:t>access authorization</w:t>
      </w:r>
      <w:r>
        <w:t xml:space="preserve"> requirements, </w:t>
      </w:r>
      <w:r w:rsidR="00C416E7">
        <w:t xml:space="preserve">then </w:t>
      </w:r>
      <w:r>
        <w:t>the retention period for</w:t>
      </w:r>
      <w:r w:rsidR="00F1795F">
        <w:t xml:space="preserve"> </w:t>
      </w:r>
      <w:r w:rsidR="00175848">
        <w:t>any</w:t>
      </w:r>
      <w:r w:rsidR="00A77155">
        <w:t xml:space="preserve"> </w:t>
      </w:r>
      <w:r>
        <w:t xml:space="preserve">record </w:t>
      </w:r>
      <w:r w:rsidR="00F1795F">
        <w:t xml:space="preserve">that is used </w:t>
      </w:r>
      <w:r w:rsidR="00511464">
        <w:t xml:space="preserve">in both the </w:t>
      </w:r>
      <w:r w:rsidR="00F1795F">
        <w:t>FFD</w:t>
      </w:r>
      <w:r w:rsidR="00F1795F">
        <w:t xml:space="preserve"> and </w:t>
      </w:r>
      <w:r w:rsidR="003915B5">
        <w:t>access authorization</w:t>
      </w:r>
      <w:r w:rsidR="00F1795F">
        <w:t xml:space="preserve"> programs </w:t>
      </w:r>
      <w:r>
        <w:t xml:space="preserve">should be the longer of </w:t>
      </w:r>
      <w:r w:rsidR="008C1315">
        <w:t xml:space="preserve">the </w:t>
      </w:r>
      <w:r>
        <w:t>period</w:t>
      </w:r>
      <w:r w:rsidR="006142C2">
        <w:t>s</w:t>
      </w:r>
      <w:r>
        <w:t xml:space="preserve"> </w:t>
      </w:r>
      <w:r w:rsidR="00764D7B">
        <w:t xml:space="preserve">required by the FFD and </w:t>
      </w:r>
      <w:r w:rsidR="003915B5">
        <w:t>access authorization</w:t>
      </w:r>
      <w:r w:rsidR="00764D7B">
        <w:t xml:space="preserve"> </w:t>
      </w:r>
      <w:r>
        <w:t>requirements.</w:t>
      </w:r>
      <w:r w:rsidR="00764D7B">
        <w:t xml:space="preserve"> </w:t>
      </w:r>
      <w:r w:rsidR="00E95D3A">
        <w:t>Examples of these records may include</w:t>
      </w:r>
      <w:r w:rsidR="00497D1B">
        <w:t xml:space="preserve"> </w:t>
      </w:r>
      <w:r w:rsidR="00E95D3A">
        <w:t>the consent</w:t>
      </w:r>
      <w:r w:rsidR="006142C2">
        <w:t>,</w:t>
      </w:r>
      <w:r w:rsidR="00E95D3A">
        <w:t xml:space="preserve"> </w:t>
      </w:r>
      <w:r w:rsidR="00497D1B">
        <w:t>self-disclosure</w:t>
      </w:r>
      <w:r w:rsidR="006142C2">
        <w:t>,</w:t>
      </w:r>
      <w:r w:rsidR="00497D1B">
        <w:t xml:space="preserve"> </w:t>
      </w:r>
      <w:r w:rsidR="00E95D3A">
        <w:t>results of</w:t>
      </w:r>
      <w:r w:rsidR="00497D1B">
        <w:t xml:space="preserve"> an </w:t>
      </w:r>
      <w:r w:rsidR="00E95D3A">
        <w:t>appeal</w:t>
      </w:r>
      <w:r w:rsidR="006142C2">
        <w:t>,</w:t>
      </w:r>
      <w:r w:rsidR="00E95D3A">
        <w:t xml:space="preserve"> </w:t>
      </w:r>
      <w:r w:rsidR="006142C2">
        <w:t>PDI,</w:t>
      </w:r>
      <w:r w:rsidR="00497D1B">
        <w:t xml:space="preserve"> information learned from a pre-access hair screen</w:t>
      </w:r>
      <w:r w:rsidR="006142C2">
        <w:t>,</w:t>
      </w:r>
      <w:r w:rsidR="00A35B48">
        <w:t xml:space="preserve"> </w:t>
      </w:r>
      <w:r w:rsidR="00B77D35">
        <w:t xml:space="preserve">reportable occurrences, </w:t>
      </w:r>
      <w:r w:rsidR="00CE274A">
        <w:t xml:space="preserve">and </w:t>
      </w:r>
      <w:r w:rsidR="00A35B48">
        <w:t>determinations of fitness (e</w:t>
      </w:r>
      <w:r w:rsidR="00350295">
        <w:t>.</w:t>
      </w:r>
      <w:r w:rsidR="00A35B48">
        <w:t>g</w:t>
      </w:r>
      <w:r w:rsidR="00350295">
        <w:t xml:space="preserve">., a </w:t>
      </w:r>
      <w:r>
        <w:t>psychological assessment</w:t>
      </w:r>
      <w:r w:rsidR="006142C2">
        <w:t>)</w:t>
      </w:r>
      <w:r w:rsidR="000967D6">
        <w:t>.</w:t>
      </w:r>
      <w:r w:rsidR="00417AE2">
        <w:t xml:space="preserve"> Similarly, </w:t>
      </w:r>
      <w:r w:rsidR="00DF4430">
        <w:t xml:space="preserve">this retention guidance applies to </w:t>
      </w:r>
      <w:r w:rsidR="00654FDD">
        <w:t xml:space="preserve">information </w:t>
      </w:r>
      <w:r w:rsidR="0055479B">
        <w:t xml:space="preserve">obtained from the </w:t>
      </w:r>
      <w:r w:rsidR="006142C2">
        <w:t>medical</w:t>
      </w:r>
      <w:r w:rsidR="00306493">
        <w:t xml:space="preserve"> reviews </w:t>
      </w:r>
      <w:r w:rsidR="006142C2">
        <w:t>of</w:t>
      </w:r>
      <w:r w:rsidR="00A17EC5">
        <w:t xml:space="preserve"> NRC-licensed operators or NRC-req</w:t>
      </w:r>
      <w:r w:rsidR="0055479B">
        <w:t>uired security officers</w:t>
      </w:r>
      <w:r w:rsidR="006142C2">
        <w:t xml:space="preserve"> and </w:t>
      </w:r>
      <w:r w:rsidR="0055479B">
        <w:t xml:space="preserve">used </w:t>
      </w:r>
      <w:r w:rsidR="006142C2">
        <w:t>i</w:t>
      </w:r>
      <w:r w:rsidR="0055479B">
        <w:t xml:space="preserve">n the </w:t>
      </w:r>
      <w:r w:rsidR="00F86E64">
        <w:t>F</w:t>
      </w:r>
      <w:r w:rsidR="0055479B">
        <w:t>FD program.</w:t>
      </w:r>
    </w:p>
    <w:p w:rsidR="0026739B" w:rsidP="00E14D33" w14:paraId="2FD0D3C4" w14:textId="77777777">
      <w:pPr>
        <w:pStyle w:val="BodyText"/>
        <w:widowControl/>
        <w:tabs>
          <w:tab w:val="left" w:pos="720"/>
        </w:tabs>
        <w:ind w:left="0"/>
      </w:pPr>
    </w:p>
    <w:p w:rsidR="00AE6756" w:rsidRPr="00324E70" w:rsidP="00193653" w14:paraId="7958C344" w14:textId="44D511DD">
      <w:pPr>
        <w:pStyle w:val="Heading3"/>
        <w:keepNext/>
        <w:widowControl/>
        <w:ind w:left="1440" w:hanging="720"/>
      </w:pPr>
      <w:bookmarkStart w:id="373" w:name="_Toc114667145"/>
      <w:bookmarkStart w:id="374" w:name="_Toc120107245"/>
      <w:bookmarkStart w:id="375" w:name="_Toc170384198"/>
      <w:bookmarkStart w:id="376" w:name="_Toc170384305"/>
      <w:bookmarkStart w:id="377" w:name="_Toc170384519"/>
      <w:r>
        <w:t>10 CFR</w:t>
      </w:r>
      <w:r w:rsidR="00EA677C">
        <w:t xml:space="preserve"> </w:t>
      </w:r>
      <w:r w:rsidRPr="00F225DF" w:rsidR="0026497F">
        <w:t>26.617</w:t>
      </w:r>
      <w:r w:rsidRPr="00324E70">
        <w:t>(b)</w:t>
      </w:r>
      <w:r w:rsidRPr="00324E70" w:rsidR="002C05B8">
        <w:t>(1)</w:t>
      </w:r>
      <w:r w:rsidR="00EF64D2">
        <w:t xml:space="preserve">, </w:t>
      </w:r>
      <w:r w:rsidRPr="00324E70" w:rsidR="00651CE1">
        <w:t>Reporting</w:t>
      </w:r>
      <w:r w:rsidRPr="00324E70" w:rsidR="00337E08">
        <w:t xml:space="preserve"> to the NRC Operations Center</w:t>
      </w:r>
      <w:bookmarkEnd w:id="373"/>
      <w:bookmarkEnd w:id="374"/>
      <w:bookmarkEnd w:id="375"/>
      <w:bookmarkEnd w:id="376"/>
      <w:bookmarkEnd w:id="377"/>
    </w:p>
    <w:p w:rsidR="00AE6756" w:rsidP="00E14D33" w14:paraId="5D480954" w14:textId="77777777">
      <w:pPr>
        <w:pStyle w:val="BodyText"/>
        <w:keepNext/>
        <w:widowControl/>
        <w:tabs>
          <w:tab w:val="left" w:pos="720"/>
        </w:tabs>
      </w:pPr>
    </w:p>
    <w:p w:rsidR="00C27C12" w:rsidP="00E14D33" w14:paraId="2F9ABEA6" w14:textId="2C71B99A">
      <w:pPr>
        <w:pStyle w:val="BodyText"/>
        <w:widowControl/>
        <w:tabs>
          <w:tab w:val="left" w:pos="720"/>
        </w:tabs>
        <w:ind w:left="0"/>
      </w:pPr>
      <w:r>
        <w:t xml:space="preserve">Licensees </w:t>
      </w:r>
      <w:r w:rsidR="007F5A5C">
        <w:t>and</w:t>
      </w:r>
      <w:r w:rsidR="00A51F8C">
        <w:t xml:space="preserve"> other entities </w:t>
      </w:r>
      <w:r w:rsidR="007A46BA">
        <w:t xml:space="preserve">under </w:t>
      </w:r>
      <w:r w:rsidR="00532C60">
        <w:t>10</w:t>
      </w:r>
      <w:r w:rsidR="00462518">
        <w:t> </w:t>
      </w:r>
      <w:r w:rsidR="00532C60">
        <w:t>CFR</w:t>
      </w:r>
      <w:r w:rsidR="00462518">
        <w:t> </w:t>
      </w:r>
      <w:r w:rsidR="00726307">
        <w:t>P</w:t>
      </w:r>
      <w:r w:rsidR="007A46BA">
        <w:t>art</w:t>
      </w:r>
      <w:r w:rsidR="00462518">
        <w:t> </w:t>
      </w:r>
      <w:r w:rsidR="007A46BA">
        <w:t xml:space="preserve">53 and subject to </w:t>
      </w:r>
      <w:r w:rsidR="00532C60">
        <w:t xml:space="preserve">10 CFR </w:t>
      </w:r>
      <w:r w:rsidR="007A46BA">
        <w:t xml:space="preserve">Part 26 </w:t>
      </w:r>
      <w:r w:rsidR="003E4BFD">
        <w:t>must</w:t>
      </w:r>
      <w:r>
        <w:t xml:space="preserve"> report to the NRC Operations Center by telephone within 24</w:t>
      </w:r>
      <w:r w:rsidR="00462518">
        <w:t> </w:t>
      </w:r>
      <w:r>
        <w:t>hours the discover</w:t>
      </w:r>
      <w:r w:rsidR="00462518">
        <w:t>y of</w:t>
      </w:r>
      <w:r>
        <w:t xml:space="preserve"> any intentional act that casts doubt on the integrity of the FFD program and any programmatic failure, degradation, or discovered vulnerability of the FFD program that may permit undetected drug or alcohol use or abuse by individuals who are subject to the FFD program. These events </w:t>
      </w:r>
      <w:r w:rsidR="008D1F4F">
        <w:t>are</w:t>
      </w:r>
      <w:r>
        <w:t xml:space="preserve"> reported under 10 CFR Part 26, rather than under the provisions of 10</w:t>
      </w:r>
      <w:r w:rsidR="00A04ACB">
        <w:t> </w:t>
      </w:r>
      <w:r>
        <w:t>CFR</w:t>
      </w:r>
      <w:r w:rsidR="00A04ACB">
        <w:t> </w:t>
      </w:r>
      <w:r>
        <w:t>73.71</w:t>
      </w:r>
      <w:r w:rsidR="00462518">
        <w:t>, “Reporting of safeguards events</w:t>
      </w:r>
      <w:r w:rsidR="00F23227">
        <w:t>.</w:t>
      </w:r>
      <w:r w:rsidR="00462518">
        <w:t>”</w:t>
      </w:r>
    </w:p>
    <w:p w:rsidR="00C27C12" w:rsidP="00E14D33" w14:paraId="5E90A5B1" w14:textId="77777777">
      <w:pPr>
        <w:pStyle w:val="BodyText"/>
        <w:widowControl/>
        <w:tabs>
          <w:tab w:val="left" w:pos="720"/>
        </w:tabs>
        <w:ind w:left="0"/>
      </w:pPr>
    </w:p>
    <w:p w:rsidR="00C0537B" w:rsidRPr="00C0537B" w:rsidP="00E14D33" w14:paraId="6E316AC3" w14:textId="21EA2662">
      <w:pPr>
        <w:pStyle w:val="BodyText"/>
        <w:widowControl/>
        <w:tabs>
          <w:tab w:val="left" w:pos="720"/>
        </w:tabs>
        <w:ind w:left="0"/>
      </w:pPr>
      <w:r>
        <w:t>Licensee</w:t>
      </w:r>
      <w:r w:rsidRPr="00C0537B">
        <w:t>s</w:t>
      </w:r>
      <w:r w:rsidR="005666AF">
        <w:t xml:space="preserve"> or other entities</w:t>
      </w:r>
      <w:r w:rsidR="004969AE">
        <w:t xml:space="preserve"> </w:t>
      </w:r>
      <w:r w:rsidRPr="00C0537B">
        <w:t xml:space="preserve">should exercise judgment in determining whether to report a particular FFD issue to the NRC Operations Center. </w:t>
      </w:r>
      <w:r w:rsidRPr="00C0537B">
        <w:t>Single occurrences or nonrelated multiple occurrences not representing a programmatic failure should not be reported.</w:t>
      </w:r>
      <w:r w:rsidRPr="00E52179" w:rsidR="00E52179">
        <w:t xml:space="preserve"> </w:t>
      </w:r>
      <w:r w:rsidR="00BE6905">
        <w:t>Also, t</w:t>
      </w:r>
      <w:r w:rsidRPr="00E52179" w:rsidR="00E52179">
        <w:t>he electronic reporting of a single FFD policy violation to the NRC using the NRC’s electronic submissions system will not satisfy the 24-hour telephone report to the NRC Operations Center.</w:t>
      </w:r>
      <w:r w:rsidR="00265B46">
        <w:t xml:space="preserve"> Similarly, a </w:t>
      </w:r>
      <w:r w:rsidRPr="00E52179" w:rsidR="00265B46">
        <w:t xml:space="preserve">24-hour telephone report to the NRC Operations Center </w:t>
      </w:r>
      <w:r w:rsidR="00265B46">
        <w:t xml:space="preserve">will not satisfy making a </w:t>
      </w:r>
      <w:r w:rsidR="00F90584">
        <w:t xml:space="preserve">report through the </w:t>
      </w:r>
      <w:r w:rsidRPr="00E52179" w:rsidR="00265B46">
        <w:t>NRC’s electronic submissions system</w:t>
      </w:r>
      <w:r w:rsidR="00F90584">
        <w:t>.</w:t>
      </w:r>
    </w:p>
    <w:p w:rsidR="003E1C8E" w:rsidP="00E14D33" w14:paraId="78D9B784" w14:textId="77777777">
      <w:pPr>
        <w:pStyle w:val="BodyText"/>
        <w:widowControl/>
        <w:tabs>
          <w:tab w:val="left" w:pos="720"/>
        </w:tabs>
        <w:ind w:left="0"/>
      </w:pPr>
    </w:p>
    <w:p w:rsidR="003E1C8E" w:rsidP="00E14D33" w14:paraId="53624CBF" w14:textId="355CCCFA">
      <w:pPr>
        <w:pStyle w:val="BodyText"/>
        <w:widowControl/>
        <w:tabs>
          <w:tab w:val="left" w:pos="720"/>
        </w:tabs>
        <w:ind w:left="0"/>
      </w:pPr>
      <w:r w:rsidRPr="00C0537B">
        <w:t xml:space="preserve">The following examples </w:t>
      </w:r>
      <w:r w:rsidR="00856267">
        <w:t>offer</w:t>
      </w:r>
      <w:r w:rsidRPr="00C0537B">
        <w:t xml:space="preserve"> guidance to assist </w:t>
      </w:r>
      <w:r w:rsidR="00462518">
        <w:t>in determining</w:t>
      </w:r>
      <w:r w:rsidRPr="00C0537B">
        <w:t xml:space="preserve"> reportability:</w:t>
      </w:r>
    </w:p>
    <w:p w:rsidR="00484E49" w:rsidP="00E14D33" w14:paraId="7D2716B9" w14:textId="77777777">
      <w:pPr>
        <w:pStyle w:val="BodyText"/>
        <w:widowControl/>
        <w:tabs>
          <w:tab w:val="left" w:pos="720"/>
        </w:tabs>
        <w:ind w:left="0"/>
      </w:pPr>
    </w:p>
    <w:p w:rsidR="003E1C8E" w:rsidP="001F5E24" w14:paraId="5F9FA127" w14:textId="77777777">
      <w:pPr>
        <w:pStyle w:val="BodyText"/>
        <w:widowControl/>
        <w:numPr>
          <w:ilvl w:val="0"/>
          <w:numId w:val="2"/>
        </w:numPr>
        <w:tabs>
          <w:tab w:val="left" w:pos="720"/>
        </w:tabs>
        <w:ind w:left="1440" w:hanging="720"/>
      </w:pPr>
      <w:r w:rsidRPr="00C0537B">
        <w:t>An “intentional act that casts doubt on the integrity of the FFD program” could involve, but is not limited to, the following examples:</w:t>
      </w:r>
    </w:p>
    <w:p w:rsidR="00484E49" w:rsidP="00E14D33" w14:paraId="09F64F61" w14:textId="77777777">
      <w:pPr>
        <w:pStyle w:val="BodyText"/>
        <w:widowControl/>
        <w:tabs>
          <w:tab w:val="left" w:pos="720"/>
        </w:tabs>
        <w:ind w:left="720" w:firstLine="0"/>
      </w:pPr>
    </w:p>
    <w:p w:rsidR="00C0537B" w:rsidP="001F5E24" w14:paraId="494FF988" w14:textId="60831C71">
      <w:pPr>
        <w:pStyle w:val="ListParagraph"/>
        <w:widowControl/>
        <w:numPr>
          <w:ilvl w:val="0"/>
          <w:numId w:val="97"/>
        </w:numPr>
        <w:ind w:left="2160" w:hanging="720"/>
      </w:pPr>
      <w:r>
        <w:t>t</w:t>
      </w:r>
      <w:r w:rsidRPr="00C0537B">
        <w:t>he unauthorized notification of a person that he</w:t>
      </w:r>
      <w:r>
        <w:t xml:space="preserve"> or </w:t>
      </w:r>
      <w:r w:rsidRPr="00C0537B">
        <w:t>she will be selected for drug or alcohol testing on a certain day or at a certain time</w:t>
      </w:r>
      <w:r w:rsidR="001837ED">
        <w:t xml:space="preserve">, which would subvert the FFC program’s normal notification </w:t>
      </w:r>
      <w:r w:rsidR="001837ED">
        <w:t>procedure</w:t>
      </w:r>
      <w:r w:rsidRPr="00C0537B">
        <w:t>;</w:t>
      </w:r>
    </w:p>
    <w:p w:rsidR="00484E49" w:rsidRPr="00C0537B" w:rsidP="00E14D33" w14:paraId="1C24A037" w14:textId="77777777">
      <w:pPr>
        <w:pStyle w:val="BodyText"/>
        <w:widowControl/>
        <w:tabs>
          <w:tab w:val="left" w:pos="720"/>
        </w:tabs>
        <w:ind w:left="2160" w:hanging="720"/>
      </w:pPr>
    </w:p>
    <w:p w:rsidR="00C0537B" w:rsidP="001F5E24" w14:paraId="44230E3C" w14:textId="5E977B04">
      <w:pPr>
        <w:pStyle w:val="ListParagraph"/>
        <w:widowControl/>
        <w:numPr>
          <w:ilvl w:val="0"/>
          <w:numId w:val="97"/>
        </w:numPr>
        <w:ind w:left="2160" w:hanging="720"/>
      </w:pPr>
      <w:r>
        <w:t>a</w:t>
      </w:r>
      <w:r w:rsidRPr="00C0537B">
        <w:t xml:space="preserve">ny unauthorized diversion or subversion of a drug or alcohol specimen or its documentation while in </w:t>
      </w:r>
      <w:r w:rsidR="00A422A4">
        <w:t>licensee</w:t>
      </w:r>
      <w:r w:rsidR="005D3175">
        <w:t xml:space="preserve"> or other </w:t>
      </w:r>
      <w:r w:rsidR="003E3A9B">
        <w:t xml:space="preserve">entity </w:t>
      </w:r>
      <w:r w:rsidRPr="00C0537B">
        <w:t>custody;</w:t>
      </w:r>
    </w:p>
    <w:p w:rsidR="00484E49" w:rsidRPr="00C0537B" w:rsidP="00E14D33" w14:paraId="0FE5ECBD" w14:textId="77777777">
      <w:pPr>
        <w:pStyle w:val="BodyText"/>
        <w:widowControl/>
        <w:tabs>
          <w:tab w:val="left" w:pos="720"/>
        </w:tabs>
        <w:ind w:left="2160" w:hanging="720"/>
      </w:pPr>
    </w:p>
    <w:p w:rsidR="00C0537B" w:rsidP="001F5E24" w14:paraId="02B7D971" w14:textId="20E6FB43">
      <w:pPr>
        <w:pStyle w:val="ListParagraph"/>
        <w:widowControl/>
        <w:numPr>
          <w:ilvl w:val="0"/>
          <w:numId w:val="97"/>
        </w:numPr>
        <w:ind w:left="2160" w:hanging="720"/>
      </w:pPr>
      <w:r>
        <w:t>a</w:t>
      </w:r>
      <w:r w:rsidRPr="00C0537B">
        <w:t xml:space="preserve">ny actual tampering or unauthorized alteration of onsite instrumentation or equipment used to </w:t>
      </w:r>
      <w:r w:rsidR="005D3175">
        <w:t xml:space="preserve">screen, </w:t>
      </w:r>
      <w:r w:rsidRPr="00C0537B">
        <w:t>analyze</w:t>
      </w:r>
      <w:r w:rsidR="005D3175">
        <w:t>,</w:t>
      </w:r>
      <w:r w:rsidRPr="00C0537B">
        <w:t xml:space="preserve"> or store a drug or alcohol specimen; </w:t>
      </w:r>
      <w:r w:rsidR="003E3A9B">
        <w:t>and</w:t>
      </w:r>
    </w:p>
    <w:p w:rsidR="00484E49" w:rsidRPr="00C0537B" w:rsidP="00E14D33" w14:paraId="621D822A" w14:textId="77777777">
      <w:pPr>
        <w:pStyle w:val="BodyText"/>
        <w:widowControl/>
        <w:tabs>
          <w:tab w:val="left" w:pos="720"/>
        </w:tabs>
        <w:ind w:left="2160" w:hanging="720"/>
      </w:pPr>
    </w:p>
    <w:p w:rsidR="00C0537B" w:rsidP="001F5E24" w14:paraId="2117755B" w14:textId="0B517B48">
      <w:pPr>
        <w:pStyle w:val="ListParagraph"/>
        <w:widowControl/>
        <w:numPr>
          <w:ilvl w:val="0"/>
          <w:numId w:val="97"/>
        </w:numPr>
        <w:ind w:left="2160" w:hanging="720"/>
      </w:pPr>
      <w:r>
        <w:t>a</w:t>
      </w:r>
      <w:r w:rsidRPr="00C0537B">
        <w:t>ny collusion between any person with FFD-related program management access or authorization (e.g., an instrument calibration technician, computer software/hardware technician, FFD program personnel, supervisors) and any person subject to drug or alcohol testing</w:t>
      </w:r>
      <w:r w:rsidR="00296D6E">
        <w:t>, which would subvert the testing process</w:t>
      </w:r>
      <w:r w:rsidRPr="00C0537B">
        <w:t>.</w:t>
      </w:r>
    </w:p>
    <w:p w:rsidR="00484E49" w:rsidRPr="00C0537B" w:rsidP="00E14D33" w14:paraId="1BFDE459" w14:textId="77777777">
      <w:pPr>
        <w:pStyle w:val="BodyText"/>
        <w:widowControl/>
        <w:tabs>
          <w:tab w:val="left" w:pos="720"/>
        </w:tabs>
        <w:ind w:left="0" w:firstLine="0"/>
      </w:pPr>
    </w:p>
    <w:p w:rsidR="00E964C6" w:rsidP="001F5E24" w14:paraId="762DFE53" w14:textId="37F55AC7">
      <w:pPr>
        <w:pStyle w:val="BodyText"/>
        <w:widowControl/>
        <w:numPr>
          <w:ilvl w:val="0"/>
          <w:numId w:val="2"/>
        </w:numPr>
        <w:tabs>
          <w:tab w:val="left" w:pos="720"/>
        </w:tabs>
        <w:ind w:left="1440" w:hanging="720"/>
      </w:pPr>
      <w:r w:rsidRPr="00C0537B">
        <w:t xml:space="preserve">A </w:t>
      </w:r>
      <w:r w:rsidR="00C80C18">
        <w:t>“</w:t>
      </w:r>
      <w:r w:rsidRPr="00C0537B">
        <w:t>programmatic failure, degradation, or discovered vulnerability of the FFD program that may permit undetected drug or alcohol abuse by individuals who are subject to the FFD program</w:t>
      </w:r>
      <w:r w:rsidR="00C80C18">
        <w:t>”</w:t>
      </w:r>
      <w:r w:rsidRPr="00C0537B">
        <w:t xml:space="preserve"> could involve, but is not limited to, the following examples</w:t>
      </w:r>
      <w:r w:rsidR="009A70EC">
        <w:t xml:space="preserve"> </w:t>
      </w:r>
      <w:r w:rsidR="00C80C18">
        <w:t>of</w:t>
      </w:r>
      <w:r w:rsidRPr="00C0537B">
        <w:t xml:space="preserve"> the failure to</w:t>
      </w:r>
      <w:r w:rsidR="00F5273B">
        <w:t>—</w:t>
      </w:r>
    </w:p>
    <w:p w:rsidR="00484E49" w:rsidP="00E14D33" w14:paraId="5D82A7BE" w14:textId="77777777">
      <w:pPr>
        <w:pStyle w:val="BodyText"/>
        <w:widowControl/>
        <w:tabs>
          <w:tab w:val="left" w:pos="720"/>
        </w:tabs>
        <w:ind w:left="360" w:firstLine="0"/>
      </w:pPr>
    </w:p>
    <w:p w:rsidR="00C0537B" w:rsidP="001F5E24" w14:paraId="786A0BF2" w14:textId="36178C44">
      <w:pPr>
        <w:pStyle w:val="ListParagraph"/>
        <w:widowControl/>
        <w:numPr>
          <w:ilvl w:val="0"/>
          <w:numId w:val="98"/>
        </w:numPr>
        <w:ind w:left="2160" w:hanging="720"/>
      </w:pPr>
      <w:r>
        <w:t>c</w:t>
      </w:r>
      <w:r w:rsidRPr="00C0537B">
        <w:t>onduct behavioral observation or</w:t>
      </w:r>
      <w:r w:rsidR="00FB3157">
        <w:t>, if required,</w:t>
      </w:r>
      <w:r w:rsidRPr="00C0537B">
        <w:t xml:space="preserve"> perform pre-access or random testing of a significant number of persons who constructed</w:t>
      </w:r>
      <w:r w:rsidR="001B10BD">
        <w:t>, operated,</w:t>
      </w:r>
      <w:r w:rsidRPr="00C0537B">
        <w:t xml:space="preserve"> or directed the </w:t>
      </w:r>
      <w:r w:rsidR="00090EB5">
        <w:t xml:space="preserve">operation </w:t>
      </w:r>
      <w:r w:rsidRPr="00C0537B">
        <w:t xml:space="preserve">of safety- or security-related SSCs or perform </w:t>
      </w:r>
      <w:r w:rsidR="00A422A4">
        <w:t>other</w:t>
      </w:r>
      <w:r w:rsidRPr="00C0537B">
        <w:t xml:space="preserve"> duties</w:t>
      </w:r>
      <w:r w:rsidR="001B10BD">
        <w:t xml:space="preserve"> </w:t>
      </w:r>
      <w:r w:rsidR="00F32205">
        <w:t>described i</w:t>
      </w:r>
      <w:r w:rsidR="001B10BD">
        <w:t xml:space="preserve">n </w:t>
      </w:r>
      <w:r w:rsidR="00F32205">
        <w:t>10</w:t>
      </w:r>
      <w:r>
        <w:t> </w:t>
      </w:r>
      <w:r w:rsidR="00F32205">
        <w:t>CFR</w:t>
      </w:r>
      <w:r>
        <w:t> </w:t>
      </w:r>
      <w:r w:rsidR="00F32205">
        <w:t>26.</w:t>
      </w:r>
      <w:r w:rsidR="00523698">
        <w:t>4</w:t>
      </w:r>
      <w:r w:rsidRPr="00C0537B">
        <w:t>;</w:t>
      </w:r>
    </w:p>
    <w:p w:rsidR="00484E49" w:rsidRPr="00C0537B" w:rsidP="00E14D33" w14:paraId="175940A6" w14:textId="77777777">
      <w:pPr>
        <w:pStyle w:val="BodyText"/>
        <w:widowControl/>
        <w:tabs>
          <w:tab w:val="left" w:pos="720"/>
        </w:tabs>
        <w:ind w:left="2160" w:hanging="720"/>
      </w:pPr>
    </w:p>
    <w:p w:rsidR="00C0537B" w:rsidP="001F5E24" w14:paraId="5611CBFD" w14:textId="24EE48A3">
      <w:pPr>
        <w:pStyle w:val="ListParagraph"/>
        <w:widowControl/>
        <w:numPr>
          <w:ilvl w:val="0"/>
          <w:numId w:val="98"/>
        </w:numPr>
        <w:ind w:left="2160" w:hanging="720"/>
      </w:pPr>
      <w:r>
        <w:t>i</w:t>
      </w:r>
      <w:r w:rsidRPr="00C0537B">
        <w:t xml:space="preserve">mplement an effective suitability and fitness evaluation process </w:t>
      </w:r>
      <w:r w:rsidR="00E12CC3">
        <w:t>under 10</w:t>
      </w:r>
      <w:r>
        <w:t> </w:t>
      </w:r>
      <w:r w:rsidR="00E12CC3">
        <w:t>CFR</w:t>
      </w:r>
      <w:r>
        <w:t> </w:t>
      </w:r>
      <w:r w:rsidR="00E12CC3">
        <w:t>Part</w:t>
      </w:r>
      <w:r>
        <w:t> </w:t>
      </w:r>
      <w:r w:rsidR="00E12CC3">
        <w:t xml:space="preserve">26 </w:t>
      </w:r>
      <w:r w:rsidRPr="00C0537B">
        <w:t xml:space="preserve">that enabled </w:t>
      </w:r>
      <w:r w:rsidR="002811A3">
        <w:t xml:space="preserve">individuals who were </w:t>
      </w:r>
      <w:r w:rsidR="00440DB5">
        <w:t xml:space="preserve">not </w:t>
      </w:r>
      <w:r w:rsidR="002811A3">
        <w:t>determined</w:t>
      </w:r>
      <w:r w:rsidR="00440DB5">
        <w:t xml:space="preserve"> to be fit for duty and trustworthy and reliable</w:t>
      </w:r>
      <w:r w:rsidRPr="00C0537B">
        <w:t xml:space="preserve"> to </w:t>
      </w:r>
      <w:r w:rsidR="003F7323">
        <w:t>operate or</w:t>
      </w:r>
      <w:r w:rsidRPr="00C0537B">
        <w:t xml:space="preserve"> direct the </w:t>
      </w:r>
      <w:r w:rsidR="003F7323">
        <w:t xml:space="preserve">operation </w:t>
      </w:r>
      <w:r w:rsidRPr="00C0537B">
        <w:t>of safety- or security</w:t>
      </w:r>
      <w:r>
        <w:noBreakHyphen/>
      </w:r>
      <w:r w:rsidRPr="00C0537B">
        <w:t xml:space="preserve">related SSCs or perform </w:t>
      </w:r>
      <w:r w:rsidR="00A422A4">
        <w:t>other</w:t>
      </w:r>
      <w:r w:rsidRPr="00C0537B">
        <w:t xml:space="preserve"> duties</w:t>
      </w:r>
      <w:r w:rsidR="00473750">
        <w:t>, or maintain those type</w:t>
      </w:r>
      <w:r w:rsidR="00C942C5">
        <w:t>s</w:t>
      </w:r>
      <w:r w:rsidR="00473750">
        <w:t xml:space="preserve"> of access making them subject to the FFD </w:t>
      </w:r>
      <w:r w:rsidR="00473750">
        <w:t>program</w:t>
      </w:r>
      <w:r w:rsidRPr="00C0537B">
        <w:t>;</w:t>
      </w:r>
    </w:p>
    <w:p w:rsidR="00484E49" w:rsidRPr="00C0537B" w:rsidP="00E14D33" w14:paraId="03CB7EC8" w14:textId="77777777">
      <w:pPr>
        <w:pStyle w:val="BodyText"/>
        <w:widowControl/>
        <w:tabs>
          <w:tab w:val="left" w:pos="720"/>
        </w:tabs>
        <w:ind w:left="2160" w:hanging="720"/>
      </w:pPr>
    </w:p>
    <w:p w:rsidR="00C0537B" w:rsidP="001F5E24" w14:paraId="30CB7847" w14:textId="64A8AA97">
      <w:pPr>
        <w:pStyle w:val="ListParagraph"/>
        <w:widowControl/>
        <w:numPr>
          <w:ilvl w:val="0"/>
          <w:numId w:val="98"/>
        </w:numPr>
        <w:ind w:left="2160" w:hanging="720"/>
      </w:pPr>
      <w:r>
        <w:t>p</w:t>
      </w:r>
      <w:r w:rsidRPr="00C0537B">
        <w:t xml:space="preserve">rovide reasonable assurance that one or more of the </w:t>
      </w:r>
      <w:r w:rsidRPr="00BA6208">
        <w:t>10 CFR 26.23</w:t>
      </w:r>
      <w:r>
        <w:t xml:space="preserve"> p</w:t>
      </w:r>
      <w:r w:rsidRPr="00BA6208">
        <w:t>erformance objectives</w:t>
      </w:r>
      <w:r w:rsidRPr="00BA6208" w:rsidR="00BC1947">
        <w:t xml:space="preserve"> </w:t>
      </w:r>
      <w:r w:rsidRPr="00C0537B">
        <w:t xml:space="preserve">are </w:t>
      </w:r>
      <w:r w:rsidRPr="00C0537B">
        <w:t>met</w:t>
      </w:r>
      <w:r w:rsidR="00D864AA">
        <w:t>;</w:t>
      </w:r>
    </w:p>
    <w:p w:rsidR="007B247B" w:rsidP="00E14D33" w14:paraId="14E8A1E8" w14:textId="77777777">
      <w:pPr>
        <w:pStyle w:val="ListParagraph"/>
        <w:widowControl/>
        <w:ind w:left="2160" w:hanging="720"/>
      </w:pPr>
    </w:p>
    <w:p w:rsidR="007B247B" w:rsidP="001F5E24" w14:paraId="2E37273A" w14:textId="35A541DE">
      <w:pPr>
        <w:pStyle w:val="ListParagraph"/>
        <w:widowControl/>
        <w:numPr>
          <w:ilvl w:val="0"/>
          <w:numId w:val="98"/>
        </w:numPr>
        <w:ind w:left="2160" w:hanging="720"/>
      </w:pPr>
      <w:r>
        <w:t>e</w:t>
      </w:r>
      <w:r w:rsidR="000A3286">
        <w:t xml:space="preserve">ffectively monitor a performance measure </w:t>
      </w:r>
      <w:r w:rsidR="00F82A9B">
        <w:t xml:space="preserve">with FFD performance data </w:t>
      </w:r>
      <w:r w:rsidR="00355913">
        <w:t>and conditions adverse to safety, security</w:t>
      </w:r>
      <w:r>
        <w:t>,</w:t>
      </w:r>
      <w:r w:rsidR="00355913">
        <w:t xml:space="preserve"> or quality occurred</w:t>
      </w:r>
      <w:r w:rsidR="00D864AA">
        <w:t>; or</w:t>
      </w:r>
    </w:p>
    <w:p w:rsidR="007F46D2" w:rsidP="00E14D33" w14:paraId="5A70C0AE" w14:textId="77777777">
      <w:pPr>
        <w:pStyle w:val="ListParagraph"/>
        <w:widowControl/>
        <w:ind w:left="2160" w:hanging="720"/>
      </w:pPr>
    </w:p>
    <w:p w:rsidR="007F46D2" w:rsidP="001F5E24" w14:paraId="5D3BCE93" w14:textId="5B0A1523">
      <w:pPr>
        <w:pStyle w:val="ListParagraph"/>
        <w:widowControl/>
        <w:numPr>
          <w:ilvl w:val="0"/>
          <w:numId w:val="98"/>
        </w:numPr>
        <w:ind w:left="2160" w:hanging="720"/>
      </w:pPr>
      <w:r>
        <w:t>p</w:t>
      </w:r>
      <w:r>
        <w:t>erform</w:t>
      </w:r>
      <w:r w:rsidR="00823D4A">
        <w:t xml:space="preserve"> </w:t>
      </w:r>
      <w:r>
        <w:t>an analysis</w:t>
      </w:r>
      <w:r w:rsidR="006B0800">
        <w:t xml:space="preserve"> </w:t>
      </w:r>
      <w:r w:rsidR="00CE7D8A">
        <w:t xml:space="preserve">of changes to site conditions that </w:t>
      </w:r>
      <w:r w:rsidR="00EC4E07">
        <w:t xml:space="preserve">demonstrates the </w:t>
      </w:r>
      <w:r w:rsidR="00061FDC">
        <w:t>license</w:t>
      </w:r>
      <w:r w:rsidR="005F2611">
        <w:t>e</w:t>
      </w:r>
      <w:r w:rsidR="00061FDC">
        <w:t xml:space="preserve"> or other entity </w:t>
      </w:r>
      <w:r w:rsidR="00AB7BA0">
        <w:t xml:space="preserve">no longer meets </w:t>
      </w:r>
      <w:r w:rsidR="00EC4E07">
        <w:t>the criterion in 10 CFR 26.60</w:t>
      </w:r>
      <w:r w:rsidR="00AB7BA0">
        <w:t>3</w:t>
      </w:r>
      <w:r w:rsidR="00FB1288">
        <w:t>(c)</w:t>
      </w:r>
      <w:r w:rsidR="00EC4E07">
        <w:t xml:space="preserve"> and </w:t>
      </w:r>
      <w:r w:rsidR="00AB7BA0">
        <w:t xml:space="preserve">was implementing </w:t>
      </w:r>
      <w:r>
        <w:t xml:space="preserve">the </w:t>
      </w:r>
      <w:r w:rsidR="005F2611">
        <w:t xml:space="preserve">FFD program described in </w:t>
      </w:r>
      <w:r w:rsidR="00AB7BA0">
        <w:t>10 CFR 26.604.</w:t>
      </w:r>
    </w:p>
    <w:p w:rsidR="00484E49" w:rsidRPr="00090EB5" w:rsidP="00E14D33" w14:paraId="08D2096C" w14:textId="77777777">
      <w:pPr>
        <w:pStyle w:val="BodyText"/>
        <w:widowControl/>
        <w:tabs>
          <w:tab w:val="left" w:pos="720"/>
        </w:tabs>
        <w:ind w:left="0" w:firstLine="0"/>
      </w:pPr>
    </w:p>
    <w:p w:rsidR="005171C2" w:rsidP="001F5E24" w14:paraId="7CC02E9A" w14:textId="6E292916">
      <w:pPr>
        <w:pStyle w:val="BodyText"/>
        <w:widowControl/>
        <w:numPr>
          <w:ilvl w:val="0"/>
          <w:numId w:val="2"/>
        </w:numPr>
        <w:tabs>
          <w:tab w:val="left" w:pos="720"/>
        </w:tabs>
        <w:ind w:left="1440" w:hanging="720"/>
      </w:pPr>
      <w:r>
        <w:t>Licensee</w:t>
      </w:r>
      <w:r w:rsidRPr="00C0537B">
        <w:t xml:space="preserve">s </w:t>
      </w:r>
      <w:r>
        <w:t xml:space="preserve">or other entities </w:t>
      </w:r>
      <w:r w:rsidRPr="00C0537B">
        <w:t xml:space="preserve">should also consider making a report for the following persons, if found and confirmed </w:t>
      </w:r>
      <w:r w:rsidR="00967D45">
        <w:t xml:space="preserve">not </w:t>
      </w:r>
      <w:r w:rsidRPr="00C0537B">
        <w:t>to be fit for duty</w:t>
      </w:r>
      <w:r>
        <w:t>, or</w:t>
      </w:r>
      <w:r w:rsidRPr="00C0537B">
        <w:t xml:space="preserve"> </w:t>
      </w:r>
      <w:r>
        <w:t xml:space="preserve">not trustworthy and reliable </w:t>
      </w:r>
      <w:r w:rsidRPr="00C0537B">
        <w:t>during the conduct of the described duty(</w:t>
      </w:r>
      <w:r w:rsidRPr="00C0537B">
        <w:t>ies</w:t>
      </w:r>
      <w:r w:rsidRPr="00C0537B">
        <w:t>)</w:t>
      </w:r>
      <w:r w:rsidR="00D33ECD">
        <w:t xml:space="preserve"> or maintaining th</w:t>
      </w:r>
      <w:r w:rsidR="001F4C92">
        <w:t>e</w:t>
      </w:r>
      <w:r w:rsidR="00D33ECD">
        <w:t xml:space="preserve"> types of access </w:t>
      </w:r>
      <w:r w:rsidR="00F5273B">
        <w:t>that make</w:t>
      </w:r>
      <w:r w:rsidR="00D33ECD">
        <w:t xml:space="preserve"> them subject to the FFD program</w:t>
      </w:r>
      <w:r w:rsidRPr="00C0537B">
        <w:t>:</w:t>
      </w:r>
    </w:p>
    <w:p w:rsidR="005171C2" w:rsidP="001F5E24" w14:paraId="761D26DC" w14:textId="57BF01E7">
      <w:pPr>
        <w:pStyle w:val="ListParagraph"/>
        <w:widowControl/>
        <w:numPr>
          <w:ilvl w:val="0"/>
          <w:numId w:val="99"/>
        </w:numPr>
        <w:ind w:left="2160" w:hanging="720"/>
      </w:pPr>
      <w:r>
        <w:t>a</w:t>
      </w:r>
      <w:r w:rsidRPr="00C0537B">
        <w:t xml:space="preserve"> person </w:t>
      </w:r>
      <w:r>
        <w:t>who maintains</w:t>
      </w:r>
      <w:r w:rsidRPr="00C0537B">
        <w:t xml:space="preserve"> or has applied to the NRC for a</w:t>
      </w:r>
      <w:r w:rsidR="006E10CA">
        <w:t>n operator</w:t>
      </w:r>
      <w:r>
        <w:t>’</w:t>
      </w:r>
      <w:r w:rsidR="00C560F8">
        <w:t>s</w:t>
      </w:r>
      <w:r w:rsidR="00EA7B09">
        <w:t xml:space="preserve"> license </w:t>
      </w:r>
      <w:r w:rsidRPr="00C0537B">
        <w:t>who directed or performed a safety-significant activity</w:t>
      </w:r>
      <w:r w:rsidR="00996DB1">
        <w:t xml:space="preserve"> (</w:t>
      </w:r>
      <w:r w:rsidR="00405526">
        <w:t>e.g., on shift</w:t>
      </w:r>
      <w:r w:rsidR="00405526">
        <w:t>)</w:t>
      </w:r>
      <w:r w:rsidRPr="00C0537B">
        <w:t>;</w:t>
      </w:r>
    </w:p>
    <w:p w:rsidR="005171C2" w:rsidRPr="00C0537B" w:rsidP="00E14D33" w14:paraId="5768C4A0" w14:textId="77777777">
      <w:pPr>
        <w:pStyle w:val="BodyText"/>
        <w:widowControl/>
        <w:tabs>
          <w:tab w:val="left" w:pos="720"/>
        </w:tabs>
        <w:ind w:left="2160" w:hanging="720"/>
      </w:pPr>
    </w:p>
    <w:p w:rsidR="00C0537B" w:rsidP="001F5E24" w14:paraId="694C0DF5" w14:textId="31A1074D">
      <w:pPr>
        <w:pStyle w:val="ListParagraph"/>
        <w:widowControl/>
        <w:numPr>
          <w:ilvl w:val="0"/>
          <w:numId w:val="99"/>
        </w:numPr>
        <w:ind w:left="2160" w:hanging="720"/>
      </w:pPr>
      <w:r>
        <w:t>a</w:t>
      </w:r>
      <w:r w:rsidR="00513057">
        <w:t>n</w:t>
      </w:r>
      <w:r w:rsidR="005171C2">
        <w:t xml:space="preserve"> </w:t>
      </w:r>
      <w:r w:rsidR="00891A48">
        <w:t xml:space="preserve">NRC-licensed operator or </w:t>
      </w:r>
      <w:r w:rsidR="00513057">
        <w:t>c</w:t>
      </w:r>
      <w:r w:rsidRPr="00C0537B">
        <w:t xml:space="preserve">ertified </w:t>
      </w:r>
      <w:r w:rsidR="00513057">
        <w:t>f</w:t>
      </w:r>
      <w:r w:rsidRPr="00C0537B">
        <w:t xml:space="preserve">uel </w:t>
      </w:r>
      <w:r w:rsidR="00513057">
        <w:t>h</w:t>
      </w:r>
      <w:r w:rsidRPr="00C0537B">
        <w:t xml:space="preserve">andler who directed or manipulated nuclear </w:t>
      </w:r>
      <w:r w:rsidRPr="00C0537B">
        <w:t>fuel;</w:t>
      </w:r>
    </w:p>
    <w:p w:rsidR="00484E49" w:rsidRPr="00C0537B" w:rsidP="00E14D33" w14:paraId="25C0560F" w14:textId="77777777">
      <w:pPr>
        <w:pStyle w:val="BodyText"/>
        <w:widowControl/>
        <w:tabs>
          <w:tab w:val="left" w:pos="720"/>
        </w:tabs>
        <w:ind w:left="2160" w:hanging="720"/>
      </w:pPr>
    </w:p>
    <w:p w:rsidR="00C0537B" w:rsidP="001F5E24" w14:paraId="5EB2400F" w14:textId="09A1E36D">
      <w:pPr>
        <w:pStyle w:val="ListParagraph"/>
        <w:widowControl/>
        <w:numPr>
          <w:ilvl w:val="0"/>
          <w:numId w:val="99"/>
        </w:numPr>
        <w:ind w:left="2160" w:hanging="720"/>
      </w:pPr>
      <w:r>
        <w:t>a</w:t>
      </w:r>
      <w:r w:rsidRPr="00C0537B">
        <w:t xml:space="preserve"> security </w:t>
      </w:r>
      <w:r w:rsidR="00CA7879">
        <w:t xml:space="preserve">officer </w:t>
      </w:r>
      <w:r w:rsidRPr="00C0537B">
        <w:t xml:space="preserve">performing NRC-required </w:t>
      </w:r>
      <w:r w:rsidRPr="00C0537B">
        <w:t>duties;</w:t>
      </w:r>
    </w:p>
    <w:p w:rsidR="00484E49" w:rsidRPr="00C0537B" w:rsidP="00E14D33" w14:paraId="77506BA5" w14:textId="77777777">
      <w:pPr>
        <w:pStyle w:val="BodyText"/>
        <w:widowControl/>
        <w:tabs>
          <w:tab w:val="left" w:pos="720"/>
        </w:tabs>
        <w:ind w:left="2160" w:hanging="720"/>
      </w:pPr>
    </w:p>
    <w:p w:rsidR="00D337FA" w:rsidP="001F5E24" w14:paraId="42CBABBD" w14:textId="777FEEDC">
      <w:pPr>
        <w:pStyle w:val="ListParagraph"/>
        <w:widowControl/>
        <w:numPr>
          <w:ilvl w:val="0"/>
          <w:numId w:val="99"/>
        </w:numPr>
        <w:ind w:left="2160" w:hanging="720"/>
      </w:pPr>
      <w:r>
        <w:t>a</w:t>
      </w:r>
      <w:r w:rsidRPr="00C0537B" w:rsidR="00C0537B">
        <w:t xml:space="preserve"> person who performed </w:t>
      </w:r>
      <w:r w:rsidR="00CB5B5D">
        <w:t>quality assurance</w:t>
      </w:r>
      <w:r w:rsidR="008E1E83">
        <w:t xml:space="preserve"> or </w:t>
      </w:r>
      <w:r w:rsidR="0093705F">
        <w:t>quality verification</w:t>
      </w:r>
      <w:r w:rsidRPr="00C0537B" w:rsidR="00C0537B">
        <w:t xml:space="preserve"> activities on SSC</w:t>
      </w:r>
      <w:r w:rsidR="004614A5">
        <w:t xml:space="preserve">s designed for inspection, test, analysis, and acceptance </w:t>
      </w:r>
      <w:r w:rsidR="004614A5">
        <w:t>criteria</w:t>
      </w:r>
      <w:r w:rsidR="000B599F">
        <w:t>;</w:t>
      </w:r>
    </w:p>
    <w:p w:rsidR="00D337FA" w:rsidP="00E14D33" w14:paraId="1A8839F8" w14:textId="77777777">
      <w:pPr>
        <w:pStyle w:val="ListParagraph"/>
        <w:widowControl/>
        <w:ind w:left="2160" w:hanging="720"/>
      </w:pPr>
    </w:p>
    <w:p w:rsidR="00BC4610" w:rsidP="001F5E24" w14:paraId="633E7DDE" w14:textId="6C6A433A">
      <w:pPr>
        <w:pStyle w:val="ListParagraph"/>
        <w:numPr>
          <w:ilvl w:val="0"/>
          <w:numId w:val="99"/>
        </w:numPr>
        <w:ind w:left="2160" w:hanging="720"/>
      </w:pPr>
      <w:r>
        <w:t>a</w:t>
      </w:r>
      <w:r w:rsidR="00D337FA">
        <w:t xml:space="preserve"> radiation protection technician or health </w:t>
      </w:r>
      <w:r w:rsidR="00924AB6">
        <w:t xml:space="preserve">physicist </w:t>
      </w:r>
      <w:r w:rsidR="00943115">
        <w:t xml:space="preserve">who </w:t>
      </w:r>
      <w:r w:rsidR="00FB71B4">
        <w:t xml:space="preserve">inaccurately </w:t>
      </w:r>
      <w:r w:rsidR="00205BE2">
        <w:t xml:space="preserve">or incompletely </w:t>
      </w:r>
      <w:r w:rsidR="00943115">
        <w:t xml:space="preserve">surveyed </w:t>
      </w:r>
      <w:r w:rsidR="00602E82">
        <w:t>radiation areas or effluent release pathways</w:t>
      </w:r>
      <w:r>
        <w:t>,</w:t>
      </w:r>
      <w:r w:rsidR="00602E82">
        <w:t xml:space="preserve"> </w:t>
      </w:r>
      <w:r w:rsidR="00943115">
        <w:t xml:space="preserve">or </w:t>
      </w:r>
      <w:r w:rsidR="00952635">
        <w:t xml:space="preserve">who ineffectively controlled </w:t>
      </w:r>
      <w:r w:rsidR="00943115">
        <w:t xml:space="preserve">access to </w:t>
      </w:r>
      <w:r w:rsidR="00B7014A">
        <w:t>radiological control areas</w:t>
      </w:r>
      <w:r w:rsidR="00491C8D">
        <w:t>,</w:t>
      </w:r>
      <w:r w:rsidR="00513057">
        <w:t xml:space="preserve"> caus</w:t>
      </w:r>
      <w:r w:rsidR="00491C8D">
        <w:t>ing</w:t>
      </w:r>
      <w:r w:rsidR="00513057">
        <w:t xml:space="preserve"> conditions adverse to safety</w:t>
      </w:r>
      <w:r w:rsidR="00602E82">
        <w:t>;</w:t>
      </w:r>
      <w:r w:rsidR="00943115">
        <w:t xml:space="preserve"> </w:t>
      </w:r>
      <w:r w:rsidR="000B599F">
        <w:t xml:space="preserve">or </w:t>
      </w:r>
    </w:p>
    <w:p w:rsidR="00484E49" w:rsidP="00E14D33" w14:paraId="6F6FA143" w14:textId="575220A9">
      <w:pPr>
        <w:pStyle w:val="BodyText"/>
        <w:widowControl/>
        <w:tabs>
          <w:tab w:val="left" w:pos="720"/>
        </w:tabs>
        <w:ind w:left="2160" w:hanging="720"/>
      </w:pPr>
    </w:p>
    <w:p w:rsidR="00C0537B" w:rsidP="001F5E24" w14:paraId="288A6B98" w14:textId="77777777">
      <w:pPr>
        <w:pStyle w:val="ListParagraph"/>
        <w:widowControl/>
        <w:numPr>
          <w:ilvl w:val="0"/>
          <w:numId w:val="99"/>
        </w:numPr>
        <w:ind w:left="2160" w:hanging="720"/>
      </w:pPr>
      <w:r>
        <w:t xml:space="preserve">FFD program </w:t>
      </w:r>
      <w:r w:rsidR="00EF64D2">
        <w:t>personnel</w:t>
      </w:r>
      <w:r w:rsidRPr="00C0537B">
        <w:t>.</w:t>
      </w:r>
    </w:p>
    <w:p w:rsidR="00484E49" w:rsidRPr="00C0537B" w:rsidP="00E14D33" w14:paraId="614E818E" w14:textId="77777777">
      <w:pPr>
        <w:pStyle w:val="BodyText"/>
        <w:widowControl/>
        <w:tabs>
          <w:tab w:val="left" w:pos="720"/>
        </w:tabs>
        <w:ind w:left="0" w:firstLine="0"/>
      </w:pPr>
    </w:p>
    <w:p w:rsidR="00C0537B" w:rsidP="001F5E24" w14:paraId="1BCD0E89" w14:textId="0A7482BD">
      <w:pPr>
        <w:pStyle w:val="BodyText"/>
        <w:widowControl/>
        <w:numPr>
          <w:ilvl w:val="0"/>
          <w:numId w:val="2"/>
        </w:numPr>
        <w:tabs>
          <w:tab w:val="left" w:pos="720"/>
        </w:tabs>
        <w:ind w:left="1440" w:hanging="720"/>
      </w:pPr>
      <w:r w:rsidRPr="00C0537B">
        <w:t xml:space="preserve">If a </w:t>
      </w:r>
      <w:r w:rsidR="00F5240F">
        <w:t>l</w:t>
      </w:r>
      <w:r w:rsidR="00090EB5">
        <w:t>icensee</w:t>
      </w:r>
      <w:r w:rsidRPr="00C0537B">
        <w:t xml:space="preserve"> </w:t>
      </w:r>
      <w:r w:rsidR="008C3EC4">
        <w:t xml:space="preserve">or other entity </w:t>
      </w:r>
      <w:r w:rsidRPr="00C0537B">
        <w:t>identifies that a</w:t>
      </w:r>
      <w:r w:rsidR="00385A5E">
        <w:t>n HHS-certified</w:t>
      </w:r>
      <w:r w:rsidRPr="00C0537B">
        <w:t xml:space="preserve"> laboratory has a significant quality issue or a collecto</w:t>
      </w:r>
      <w:r w:rsidR="006E1590">
        <w:t>r</w:t>
      </w:r>
      <w:r w:rsidRPr="00C0537B">
        <w:t xml:space="preserve"> </w:t>
      </w:r>
      <w:r w:rsidR="008D3943">
        <w:t xml:space="preserve">or laboratory personnel </w:t>
      </w:r>
      <w:r w:rsidR="002323C8">
        <w:t>w</w:t>
      </w:r>
      <w:r w:rsidR="008D3943">
        <w:t>ere</w:t>
      </w:r>
      <w:r w:rsidR="002323C8">
        <w:t xml:space="preserve"> determined not </w:t>
      </w:r>
      <w:r w:rsidR="00F5273B">
        <w:t>to</w:t>
      </w:r>
      <w:r w:rsidR="002323C8">
        <w:t xml:space="preserve"> be trustworthy and reliable</w:t>
      </w:r>
      <w:r w:rsidRPr="00C0537B">
        <w:t xml:space="preserve">, </w:t>
      </w:r>
      <w:r w:rsidR="009F62EE">
        <w:t xml:space="preserve">then </w:t>
      </w:r>
      <w:r w:rsidRPr="00C0537B">
        <w:t>th</w:t>
      </w:r>
      <w:r w:rsidR="00F0529B">
        <w:t>e</w:t>
      </w:r>
      <w:r w:rsidRPr="00C0537B">
        <w:t xml:space="preserve"> issue should be reported.</w:t>
      </w:r>
    </w:p>
    <w:p w:rsidR="00484E49" w:rsidRPr="00C0537B" w:rsidP="00E14D33" w14:paraId="24B37177" w14:textId="77777777">
      <w:pPr>
        <w:pStyle w:val="BodyText"/>
        <w:widowControl/>
        <w:tabs>
          <w:tab w:val="left" w:pos="720"/>
        </w:tabs>
        <w:ind w:left="0"/>
      </w:pPr>
    </w:p>
    <w:p w:rsidR="00C0537B" w:rsidP="001F5E24" w14:paraId="1314B7F4" w14:textId="265D8C22">
      <w:pPr>
        <w:pStyle w:val="BodyText"/>
        <w:widowControl/>
        <w:numPr>
          <w:ilvl w:val="0"/>
          <w:numId w:val="2"/>
        </w:numPr>
        <w:tabs>
          <w:tab w:val="left" w:pos="720"/>
        </w:tabs>
        <w:ind w:left="1440" w:hanging="720"/>
      </w:pPr>
      <w:r>
        <w:t xml:space="preserve">If a person entered the </w:t>
      </w:r>
      <w:r w:rsidR="002C79B5">
        <w:t>protected area</w:t>
      </w:r>
      <w:r w:rsidR="005937ED">
        <w:t xml:space="preserve"> </w:t>
      </w:r>
      <w:r>
        <w:t xml:space="preserve">in possession of </w:t>
      </w:r>
      <w:r w:rsidR="00152561">
        <w:t xml:space="preserve">an </w:t>
      </w:r>
      <w:r w:rsidR="00D517C4">
        <w:t>illegal substance o</w:t>
      </w:r>
      <w:r w:rsidR="00FA7223">
        <w:t>f</w:t>
      </w:r>
      <w:r w:rsidR="00D517C4">
        <w:t xml:space="preserve"> </w:t>
      </w:r>
      <w:r>
        <w:t>more than a personal</w:t>
      </w:r>
      <w:r w:rsidR="00FA7223">
        <w:noBreakHyphen/>
      </w:r>
      <w:r>
        <w:t>use quantity (e.g., a quantity established by State law) of a</w:t>
      </w:r>
      <w:r w:rsidR="00EE621A">
        <w:t xml:space="preserve"> </w:t>
      </w:r>
      <w:r w:rsidR="00E367D5">
        <w:t xml:space="preserve">State legalized </w:t>
      </w:r>
      <w:r w:rsidR="00F0529B">
        <w:t xml:space="preserve">but </w:t>
      </w:r>
      <w:r w:rsidR="009B6D74">
        <w:t>Federally</w:t>
      </w:r>
      <w:r w:rsidR="009B6D74">
        <w:t xml:space="preserve"> </w:t>
      </w:r>
      <w:r w:rsidR="00F0529B">
        <w:t xml:space="preserve">controlled </w:t>
      </w:r>
      <w:r>
        <w:t xml:space="preserve">drug, </w:t>
      </w:r>
      <w:r w:rsidR="009F62EE">
        <w:t xml:space="preserve">then </w:t>
      </w:r>
      <w:r>
        <w:t>the issue should be reported</w:t>
      </w:r>
      <w:r w:rsidR="0052235C">
        <w:t>.</w:t>
      </w:r>
    </w:p>
    <w:p w:rsidR="00DE2E0C" w:rsidP="00E14D33" w14:paraId="1CE1B754" w14:textId="77777777">
      <w:pPr>
        <w:pStyle w:val="BodyText"/>
        <w:widowControl/>
        <w:tabs>
          <w:tab w:val="left" w:pos="720"/>
        </w:tabs>
        <w:ind w:left="0"/>
      </w:pPr>
    </w:p>
    <w:p w:rsidR="00C0537B" w:rsidP="00E14D33" w14:paraId="1A42C106" w14:textId="2A25A57C">
      <w:pPr>
        <w:pStyle w:val="BodyText"/>
        <w:widowControl/>
        <w:tabs>
          <w:tab w:val="left" w:pos="720"/>
        </w:tabs>
        <w:ind w:left="0"/>
      </w:pPr>
      <w:r w:rsidRPr="00C0537B">
        <w:t xml:space="preserve">FFD-reportable occurrences should be evaluated and documented (with appropriate protection of information) by the </w:t>
      </w:r>
      <w:r w:rsidR="00F5240F">
        <w:t>l</w:t>
      </w:r>
      <w:r w:rsidR="00090EB5">
        <w:t>icensee</w:t>
      </w:r>
      <w:r w:rsidRPr="00C0537B">
        <w:t xml:space="preserve"> </w:t>
      </w:r>
      <w:r w:rsidR="00E3301A">
        <w:t xml:space="preserve">or other entity </w:t>
      </w:r>
      <w:r w:rsidRPr="00C0537B">
        <w:t xml:space="preserve">for the implementation of corrective actions to </w:t>
      </w:r>
      <w:r w:rsidR="00FA7223">
        <w:t>en</w:t>
      </w:r>
      <w:r w:rsidRPr="00C0537B" w:rsidR="005171C2">
        <w:t>sure</w:t>
      </w:r>
      <w:r w:rsidRPr="00C0537B">
        <w:t xml:space="preserve"> the continuing effectiveness of the FFD program and to enable NRC inspection.</w:t>
      </w:r>
    </w:p>
    <w:p w:rsidR="002C05B8" w:rsidP="00E14D33" w14:paraId="6CCC5AC1" w14:textId="3824CBAC">
      <w:pPr>
        <w:pStyle w:val="BodyText"/>
        <w:widowControl/>
        <w:tabs>
          <w:tab w:val="left" w:pos="720"/>
        </w:tabs>
        <w:ind w:left="0" w:firstLine="0"/>
      </w:pPr>
    </w:p>
    <w:p w:rsidR="002C05B8" w:rsidRPr="000E3168" w:rsidP="00282B5D" w14:paraId="76A659B3" w14:textId="18EA0FD3">
      <w:pPr>
        <w:pStyle w:val="Heading3"/>
        <w:widowControl/>
        <w:ind w:left="1440" w:hanging="720"/>
      </w:pPr>
      <w:bookmarkStart w:id="378" w:name="_Toc114667146"/>
      <w:bookmarkStart w:id="379" w:name="_Toc120107246"/>
      <w:bookmarkStart w:id="380" w:name="_Toc170384199"/>
      <w:bookmarkStart w:id="381" w:name="_Toc170384306"/>
      <w:bookmarkStart w:id="382" w:name="_Toc170384520"/>
      <w:r>
        <w:t>10 CFR</w:t>
      </w:r>
      <w:r w:rsidR="00EF64D2">
        <w:t xml:space="preserve"> </w:t>
      </w:r>
      <w:r w:rsidRPr="00F225DF" w:rsidR="0026497F">
        <w:t>26.617</w:t>
      </w:r>
      <w:r w:rsidRPr="000E3168">
        <w:t>(b)(2)</w:t>
      </w:r>
      <w:r w:rsidR="00EF64D2">
        <w:t xml:space="preserve">, </w:t>
      </w:r>
      <w:r w:rsidRPr="000E3168" w:rsidR="0042106F">
        <w:t>Annual Program Performance Reports</w:t>
      </w:r>
      <w:bookmarkEnd w:id="378"/>
      <w:bookmarkEnd w:id="379"/>
      <w:bookmarkEnd w:id="380"/>
      <w:bookmarkEnd w:id="381"/>
      <w:bookmarkEnd w:id="382"/>
    </w:p>
    <w:p w:rsidR="002C05B8" w:rsidP="00E14D33" w14:paraId="2C4F35E4" w14:textId="77777777">
      <w:pPr>
        <w:pStyle w:val="BodyText"/>
        <w:widowControl/>
        <w:tabs>
          <w:tab w:val="left" w:pos="720"/>
        </w:tabs>
      </w:pPr>
    </w:p>
    <w:p w:rsidR="00F061C0" w:rsidP="00E14D33" w14:paraId="4D31A18A" w14:textId="41EFE50C">
      <w:pPr>
        <w:pStyle w:val="BodyText"/>
        <w:widowControl/>
        <w:tabs>
          <w:tab w:val="left" w:pos="720"/>
        </w:tabs>
        <w:ind w:left="0"/>
      </w:pPr>
      <w:r>
        <w:t>A</w:t>
      </w:r>
      <w:r w:rsidRPr="002C05B8" w:rsidR="002C05B8">
        <w:t xml:space="preserve">nnual program performance </w:t>
      </w:r>
      <w:r>
        <w:t>reporting</w:t>
      </w:r>
      <w:r w:rsidR="00F22A52">
        <w:t xml:space="preserve"> </w:t>
      </w:r>
      <w:r w:rsidR="00FA7223">
        <w:t>is</w:t>
      </w:r>
      <w:r>
        <w:t xml:space="preserve"> required</w:t>
      </w:r>
      <w:r w:rsidR="00CF2B63">
        <w:t xml:space="preserve"> for the </w:t>
      </w:r>
      <w:r w:rsidR="00390494">
        <w:t xml:space="preserve">information </w:t>
      </w:r>
      <w:r w:rsidRPr="008E5420" w:rsidR="00390494">
        <w:t>specified</w:t>
      </w:r>
      <w:r w:rsidRPr="008E5420" w:rsidR="00CF2B63">
        <w:t xml:space="preserve"> in </w:t>
      </w:r>
      <w:r w:rsidR="00A56FEB">
        <w:rPr>
          <w:shd w:val="clear" w:color="auto" w:fill="FFFFFF"/>
        </w:rPr>
        <w:t>10</w:t>
      </w:r>
      <w:r w:rsidR="003E4BFD">
        <w:rPr>
          <w:shd w:val="clear" w:color="auto" w:fill="FFFFFF"/>
        </w:rPr>
        <w:t> </w:t>
      </w:r>
      <w:r w:rsidR="00A56FEB">
        <w:rPr>
          <w:shd w:val="clear" w:color="auto" w:fill="FFFFFF"/>
        </w:rPr>
        <w:t>CFR</w:t>
      </w:r>
      <w:r w:rsidR="003E4BFD">
        <w:rPr>
          <w:shd w:val="clear" w:color="auto" w:fill="FFFFFF"/>
        </w:rPr>
        <w:t> </w:t>
      </w:r>
      <w:r w:rsidRPr="008E5420" w:rsidR="00AB3D05">
        <w:rPr>
          <w:shd w:val="clear" w:color="auto" w:fill="FFFFFF"/>
        </w:rPr>
        <w:t>26.717(b), as applicable</w:t>
      </w:r>
      <w:r w:rsidRPr="008E5420" w:rsidR="00AB3D05">
        <w:t>.</w:t>
      </w:r>
      <w:r w:rsidR="00643135">
        <w:t xml:space="preserve"> </w:t>
      </w:r>
      <w:r w:rsidRPr="002D6D52" w:rsidR="002D6D52">
        <w:t xml:space="preserve">For the annual </w:t>
      </w:r>
      <w:r w:rsidR="00F0377E">
        <w:t xml:space="preserve">program performance </w:t>
      </w:r>
      <w:r w:rsidRPr="002D6D52" w:rsidR="002D6D52">
        <w:t>report</w:t>
      </w:r>
      <w:r w:rsidR="00FA7223">
        <w:t>—</w:t>
      </w:r>
    </w:p>
    <w:p w:rsidR="00484E49" w:rsidRPr="002D6D52" w:rsidP="00E14D33" w14:paraId="5FCEA53F" w14:textId="77777777">
      <w:pPr>
        <w:pStyle w:val="BodyText"/>
        <w:widowControl/>
        <w:tabs>
          <w:tab w:val="left" w:pos="720"/>
        </w:tabs>
        <w:ind w:left="0"/>
      </w:pPr>
    </w:p>
    <w:p w:rsidR="002D6D52" w:rsidP="001F5E24" w14:paraId="2530130E" w14:textId="2B32C82D">
      <w:pPr>
        <w:pStyle w:val="BodyText"/>
        <w:widowControl/>
        <w:numPr>
          <w:ilvl w:val="0"/>
          <w:numId w:val="100"/>
        </w:numPr>
        <w:tabs>
          <w:tab w:val="left" w:pos="720"/>
        </w:tabs>
        <w:ind w:left="1440" w:hanging="720"/>
      </w:pPr>
      <w:r w:rsidRPr="002D6D52">
        <w:t xml:space="preserve">The </w:t>
      </w:r>
      <w:r w:rsidR="00DF0224">
        <w:t>l</w:t>
      </w:r>
      <w:r w:rsidR="00090EB5">
        <w:t>icensee</w:t>
      </w:r>
      <w:r w:rsidRPr="002D6D52">
        <w:t xml:space="preserve"> </w:t>
      </w:r>
      <w:r w:rsidR="00E3301A">
        <w:t xml:space="preserve">or other entity </w:t>
      </w:r>
      <w:r w:rsidRPr="002D6D52">
        <w:t xml:space="preserve">should submit its data for </w:t>
      </w:r>
      <w:r w:rsidR="0019427A">
        <w:t xml:space="preserve">all individuals subject to the FFD program whether </w:t>
      </w:r>
      <w:r w:rsidR="00166C85">
        <w:t xml:space="preserve">assigned to the </w:t>
      </w:r>
      <w:r w:rsidR="0019427A">
        <w:t xml:space="preserve">NRC-licensed </w:t>
      </w:r>
      <w:r w:rsidR="00166C85">
        <w:t xml:space="preserve">facility or </w:t>
      </w:r>
      <w:r w:rsidR="001A2D25">
        <w:t xml:space="preserve">its </w:t>
      </w:r>
      <w:r w:rsidR="00F674B0">
        <w:t xml:space="preserve">remote </w:t>
      </w:r>
      <w:r w:rsidR="00166C85">
        <w:t xml:space="preserve">monitoring </w:t>
      </w:r>
      <w:r w:rsidR="00FE4339">
        <w:t>facility</w:t>
      </w:r>
      <w:r w:rsidR="00F674B0">
        <w:t xml:space="preserve"> (e.g.,</w:t>
      </w:r>
      <w:r w:rsidR="00FA7223">
        <w:t> </w:t>
      </w:r>
      <w:r w:rsidR="00F674B0">
        <w:t>a central monitoring station)</w:t>
      </w:r>
      <w:r w:rsidR="00FD60F0">
        <w:t>.</w:t>
      </w:r>
      <w:r w:rsidRPr="002D6D52">
        <w:t xml:space="preserve"> </w:t>
      </w:r>
    </w:p>
    <w:p w:rsidR="00484E49" w:rsidRPr="002D6D52" w:rsidP="00E14D33" w14:paraId="3DED578B" w14:textId="77777777">
      <w:pPr>
        <w:pStyle w:val="BodyText"/>
        <w:widowControl/>
        <w:tabs>
          <w:tab w:val="left" w:pos="720"/>
        </w:tabs>
        <w:ind w:left="1440" w:hanging="720"/>
      </w:pPr>
    </w:p>
    <w:p w:rsidR="002C2FB9" w:rsidP="001F5E24" w14:paraId="24866803" w14:textId="6DD5ADBF">
      <w:pPr>
        <w:pStyle w:val="BodyText"/>
        <w:widowControl/>
        <w:numPr>
          <w:ilvl w:val="0"/>
          <w:numId w:val="100"/>
        </w:numPr>
        <w:tabs>
          <w:tab w:val="left" w:pos="720"/>
        </w:tabs>
        <w:ind w:left="1440" w:hanging="720"/>
      </w:pPr>
      <w:r>
        <w:t>The licensee or other entity</w:t>
      </w:r>
      <w:r w:rsidR="007E323F">
        <w:t xml:space="preserve"> implementing </w:t>
      </w:r>
      <w:r w:rsidR="00DA6091">
        <w:t xml:space="preserve">10 CFR </w:t>
      </w:r>
      <w:r w:rsidR="002C2725">
        <w:t>Part 26</w:t>
      </w:r>
      <w:r w:rsidR="003D0E95">
        <w:t>,</w:t>
      </w:r>
      <w:r w:rsidR="002C2725">
        <w:t xml:space="preserve"> </w:t>
      </w:r>
      <w:r w:rsidR="00151B08">
        <w:t>S</w:t>
      </w:r>
      <w:r w:rsidR="007E323F">
        <w:t>ubpart M</w:t>
      </w:r>
      <w:r w:rsidR="003D0E95">
        <w:t>,</w:t>
      </w:r>
      <w:r>
        <w:t xml:space="preserve"> must </w:t>
      </w:r>
      <w:r w:rsidR="00901DFF">
        <w:t>use the NRC</w:t>
      </w:r>
      <w:r w:rsidR="00FA7223">
        <w:noBreakHyphen/>
      </w:r>
      <w:r w:rsidR="00901DFF">
        <w:t xml:space="preserve">provided electronic reporting forms </w:t>
      </w:r>
      <w:r>
        <w:t xml:space="preserve">for each </w:t>
      </w:r>
      <w:r w:rsidR="00236D57">
        <w:t xml:space="preserve">FFD policy violation </w:t>
      </w:r>
      <w:r>
        <w:t>occurrence and the</w:t>
      </w:r>
      <w:r w:rsidR="00C10F8B">
        <w:t xml:space="preserve"> annual </w:t>
      </w:r>
      <w:r w:rsidR="0000345C">
        <w:t xml:space="preserve">and biennial </w:t>
      </w:r>
      <w:r w:rsidR="00C10F8B">
        <w:t>reporting requirement</w:t>
      </w:r>
      <w:r>
        <w:t xml:space="preserve"> in </w:t>
      </w:r>
      <w:r w:rsidR="00151B08">
        <w:t>S</w:t>
      </w:r>
      <w:r w:rsidR="000D06F3">
        <w:t>ubpart M</w:t>
      </w:r>
      <w:r>
        <w:t>.</w:t>
      </w:r>
    </w:p>
    <w:p w:rsidR="00484E49" w:rsidP="00E14D33" w14:paraId="47CA10B3" w14:textId="77777777">
      <w:pPr>
        <w:pStyle w:val="BodyText"/>
        <w:widowControl/>
        <w:tabs>
          <w:tab w:val="left" w:pos="720"/>
        </w:tabs>
        <w:ind w:left="1440" w:hanging="720"/>
      </w:pPr>
    </w:p>
    <w:p w:rsidR="00484E49" w:rsidP="00E14D33" w14:paraId="7E3096BF" w14:textId="77777777">
      <w:pPr>
        <w:pStyle w:val="BodyText"/>
        <w:widowControl/>
        <w:tabs>
          <w:tab w:val="left" w:pos="720"/>
        </w:tabs>
        <w:ind w:left="1440" w:hanging="720"/>
      </w:pPr>
    </w:p>
    <w:p w:rsidR="00C0537B" w:rsidRPr="000F615C" w:rsidP="001F5E24" w14:paraId="434C561E" w14:textId="2EA65780">
      <w:pPr>
        <w:pStyle w:val="BodyText"/>
        <w:widowControl/>
        <w:numPr>
          <w:ilvl w:val="0"/>
          <w:numId w:val="100"/>
        </w:numPr>
        <w:tabs>
          <w:tab w:val="left" w:pos="720"/>
        </w:tabs>
        <w:ind w:left="1440" w:hanging="720"/>
      </w:pPr>
      <w:r>
        <w:t>PII</w:t>
      </w:r>
      <w:r w:rsidR="001F714C">
        <w:t xml:space="preserve">, privacy information, and medical information should never be reported to the NRC on </w:t>
      </w:r>
      <w:r w:rsidR="00C06B59">
        <w:t>NRC</w:t>
      </w:r>
      <w:r>
        <w:noBreakHyphen/>
      </w:r>
      <w:r w:rsidR="00C06B59">
        <w:t>provided forms</w:t>
      </w:r>
      <w:r w:rsidR="00406226">
        <w:t>,</w:t>
      </w:r>
      <w:r w:rsidR="001F714C">
        <w:t xml:space="preserve"> because the forms are made available to the public</w:t>
      </w:r>
      <w:r w:rsidR="00434E61">
        <w:t xml:space="preserve">; this includes </w:t>
      </w:r>
      <w:r w:rsidR="00406226">
        <w:t xml:space="preserve">any PII within the </w:t>
      </w:r>
      <w:r w:rsidR="00434E61">
        <w:t>licensee- or other entity-determined file name</w:t>
      </w:r>
      <w:r w:rsidR="008E40B4">
        <w:t xml:space="preserve"> or description</w:t>
      </w:r>
      <w:r w:rsidR="00434E61">
        <w:t>.</w:t>
      </w:r>
      <w:r w:rsidR="00063CB0">
        <w:t xml:space="preserve"> </w:t>
      </w:r>
      <w:r w:rsidR="007A64FD">
        <w:t xml:space="preserve">Licensees and other entities </w:t>
      </w:r>
      <w:r w:rsidR="00941D3B">
        <w:t>should use</w:t>
      </w:r>
      <w:r w:rsidR="00434E61">
        <w:t xml:space="preserve"> a </w:t>
      </w:r>
      <w:r w:rsidR="00856267">
        <w:t xml:space="preserve">unique identifier, </w:t>
      </w:r>
      <w:r w:rsidR="00AF6423">
        <w:t xml:space="preserve">developed </w:t>
      </w:r>
      <w:r w:rsidR="008E40B4">
        <w:t xml:space="preserve">and maintained </w:t>
      </w:r>
      <w:r w:rsidR="00856267">
        <w:t>by the licensee or other entity,</w:t>
      </w:r>
      <w:r w:rsidR="00AF6423">
        <w:t xml:space="preserve"> for the subject individuals.</w:t>
      </w:r>
      <w:r w:rsidR="00063CB0">
        <w:t xml:space="preserve"> </w:t>
      </w:r>
      <w:r w:rsidR="00941D3B">
        <w:t>L</w:t>
      </w:r>
      <w:r w:rsidRPr="000F615C" w:rsidR="00090EB5">
        <w:t>icensee</w:t>
      </w:r>
      <w:r w:rsidR="00941D3B">
        <w:t>s</w:t>
      </w:r>
      <w:r w:rsidRPr="000F615C" w:rsidR="002D6D52">
        <w:t xml:space="preserve"> </w:t>
      </w:r>
      <w:r w:rsidR="00941D3B">
        <w:t>and</w:t>
      </w:r>
      <w:r w:rsidRPr="000F615C" w:rsidR="00E3301A">
        <w:t xml:space="preserve"> other entit</w:t>
      </w:r>
      <w:r w:rsidR="00941D3B">
        <w:t>ies</w:t>
      </w:r>
      <w:r w:rsidRPr="000F615C" w:rsidR="00E3301A">
        <w:t xml:space="preserve"> </w:t>
      </w:r>
      <w:r w:rsidRPr="000F615C" w:rsidR="002D6D52">
        <w:t xml:space="preserve">shall ensure that the information protection requirements </w:t>
      </w:r>
      <w:r>
        <w:t>of</w:t>
      </w:r>
      <w:r w:rsidRPr="000F615C" w:rsidR="002D6D52">
        <w:t xml:space="preserve"> 10 CFR Part 26 are applied to all FFD-related communications and correspondence.</w:t>
      </w:r>
    </w:p>
    <w:p w:rsidR="000D3826" w:rsidP="00E14D33" w14:paraId="075B2E4E" w14:textId="77777777">
      <w:pPr>
        <w:pStyle w:val="BodyText"/>
        <w:widowControl/>
        <w:tabs>
          <w:tab w:val="left" w:pos="720"/>
        </w:tabs>
        <w:ind w:left="0"/>
      </w:pPr>
    </w:p>
    <w:p w:rsidR="008F1287" w:rsidP="00E14D33" w14:paraId="57F01066" w14:textId="195FB2CD">
      <w:pPr>
        <w:pStyle w:val="BodyText"/>
        <w:widowControl/>
        <w:tabs>
          <w:tab w:val="left" w:pos="720"/>
        </w:tabs>
        <w:ind w:left="0"/>
      </w:pPr>
      <w:r>
        <w:t>All l</w:t>
      </w:r>
      <w:r>
        <w:t xml:space="preserve">icensees </w:t>
      </w:r>
      <w:r w:rsidR="00642FF6">
        <w:t>and</w:t>
      </w:r>
      <w:r w:rsidR="00886518">
        <w:t xml:space="preserve"> other entities</w:t>
      </w:r>
      <w:r>
        <w:t xml:space="preserve"> </w:t>
      </w:r>
      <w:r w:rsidRPr="00D16E68" w:rsidR="00D16E68">
        <w:t xml:space="preserve">subject to </w:t>
      </w:r>
      <w:r w:rsidR="002C2725">
        <w:t xml:space="preserve">10 CFR </w:t>
      </w:r>
      <w:r>
        <w:t xml:space="preserve">Part 26 </w:t>
      </w:r>
      <w:r w:rsidR="003E4BFD">
        <w:t>are</w:t>
      </w:r>
      <w:r w:rsidR="00F22A52">
        <w:t xml:space="preserve"> required to</w:t>
      </w:r>
      <w:r w:rsidR="000D3450">
        <w:t xml:space="preserve"> submit annual performance data</w:t>
      </w:r>
      <w:r w:rsidR="000352E0">
        <w:t xml:space="preserve"> </w:t>
      </w:r>
      <w:r w:rsidRPr="000352E0" w:rsidR="000352E0">
        <w:t>for January through December</w:t>
      </w:r>
      <w:r w:rsidR="000352E0">
        <w:t xml:space="preserve"> before March 1 of the following year.</w:t>
      </w:r>
    </w:p>
    <w:p w:rsidR="00F869DD" w:rsidP="00E14D33" w14:paraId="18E05796" w14:textId="77777777">
      <w:pPr>
        <w:pStyle w:val="BodyText"/>
        <w:widowControl/>
        <w:tabs>
          <w:tab w:val="left" w:pos="720"/>
        </w:tabs>
      </w:pPr>
    </w:p>
    <w:p w:rsidR="00DD24FD" w:rsidRPr="00CB635C" w:rsidP="00282B5D" w14:paraId="1E0FF41F" w14:textId="342375D9">
      <w:pPr>
        <w:pStyle w:val="Heading3"/>
        <w:keepNext/>
        <w:keepLines/>
        <w:widowControl/>
        <w:ind w:left="1440" w:hanging="720"/>
      </w:pPr>
      <w:bookmarkStart w:id="383" w:name="_Toc114667147"/>
      <w:bookmarkStart w:id="384" w:name="_Toc120107247"/>
      <w:bookmarkStart w:id="385" w:name="_Toc170384200"/>
      <w:bookmarkStart w:id="386" w:name="_Toc170384307"/>
      <w:bookmarkStart w:id="387" w:name="_Toc170384521"/>
      <w:r>
        <w:t>10 CFR</w:t>
      </w:r>
      <w:r w:rsidR="008C4709">
        <w:t xml:space="preserve"> </w:t>
      </w:r>
      <w:r w:rsidRPr="00F225DF" w:rsidR="0026497F">
        <w:t>26.617</w:t>
      </w:r>
      <w:r w:rsidRPr="00CB635C">
        <w:t>(c</w:t>
      </w:r>
      <w:r w:rsidR="000625E0">
        <w:t>)</w:t>
      </w:r>
      <w:r w:rsidR="00130AF5">
        <w:t>, Sharing of FFD-</w:t>
      </w:r>
      <w:r w:rsidR="00054813">
        <w:t>R</w:t>
      </w:r>
      <w:r w:rsidR="00130AF5">
        <w:t>elated Information</w:t>
      </w:r>
      <w:bookmarkEnd w:id="383"/>
      <w:bookmarkEnd w:id="384"/>
      <w:bookmarkEnd w:id="385"/>
      <w:bookmarkEnd w:id="386"/>
      <w:bookmarkEnd w:id="387"/>
    </w:p>
    <w:p w:rsidR="00DD24FD" w:rsidP="00E14D33" w14:paraId="56503079" w14:textId="5D606CC5">
      <w:pPr>
        <w:pStyle w:val="BodyText"/>
        <w:keepNext/>
        <w:keepLines/>
        <w:widowControl/>
        <w:tabs>
          <w:tab w:val="left" w:pos="720"/>
        </w:tabs>
      </w:pPr>
    </w:p>
    <w:p w:rsidR="00216ACF" w:rsidRPr="00D5541E" w:rsidP="00E14D33" w14:paraId="120AA081" w14:textId="5FBC0E70">
      <w:pPr>
        <w:pStyle w:val="BodyText"/>
        <w:keepNext/>
        <w:keepLines/>
        <w:widowControl/>
        <w:tabs>
          <w:tab w:val="left" w:pos="720"/>
        </w:tabs>
        <w:ind w:left="0"/>
        <w:rPr>
          <w:shd w:val="clear" w:color="auto" w:fill="FFFFFF"/>
        </w:rPr>
      </w:pPr>
      <w:r>
        <w:rPr>
          <w:shd w:val="clear" w:color="auto" w:fill="FFFFFF"/>
        </w:rPr>
        <w:t xml:space="preserve">Licensees </w:t>
      </w:r>
      <w:r w:rsidR="00F95564">
        <w:rPr>
          <w:shd w:val="clear" w:color="auto" w:fill="FFFFFF"/>
        </w:rPr>
        <w:t>and</w:t>
      </w:r>
      <w:r>
        <w:rPr>
          <w:shd w:val="clear" w:color="auto" w:fill="FFFFFF"/>
        </w:rPr>
        <w:t xml:space="preserve"> other entities</w:t>
      </w:r>
      <w:r w:rsidRPr="00D5541E" w:rsidR="00236DDA">
        <w:rPr>
          <w:shd w:val="clear" w:color="auto" w:fill="FFFFFF"/>
        </w:rPr>
        <w:t xml:space="preserve"> </w:t>
      </w:r>
      <w:r w:rsidR="0076171F">
        <w:rPr>
          <w:shd w:val="clear" w:color="auto" w:fill="FFFFFF"/>
        </w:rPr>
        <w:t xml:space="preserve">are </w:t>
      </w:r>
      <w:r w:rsidR="00F22A52">
        <w:rPr>
          <w:shd w:val="clear" w:color="auto" w:fill="FFFFFF"/>
        </w:rPr>
        <w:t xml:space="preserve">required to </w:t>
      </w:r>
      <w:r w:rsidRPr="00D5541E" w:rsidR="00236DDA">
        <w:rPr>
          <w:shd w:val="clear" w:color="auto" w:fill="FFFFFF"/>
        </w:rPr>
        <w:t xml:space="preserve">describe </w:t>
      </w:r>
      <w:r w:rsidR="009D6002">
        <w:rPr>
          <w:shd w:val="clear" w:color="auto" w:fill="FFFFFF"/>
        </w:rPr>
        <w:t xml:space="preserve">in sufficient detail </w:t>
      </w:r>
      <w:r w:rsidRPr="00D5541E" w:rsidR="00236DDA">
        <w:rPr>
          <w:shd w:val="clear" w:color="auto" w:fill="FFFFFF"/>
        </w:rPr>
        <w:t xml:space="preserve">an individual’s FFD policy violation </w:t>
      </w:r>
      <w:r w:rsidR="00EA58B6">
        <w:rPr>
          <w:shd w:val="clear" w:color="auto" w:fill="FFFFFF"/>
        </w:rPr>
        <w:t>or programmatic weakness</w:t>
      </w:r>
      <w:r w:rsidRPr="00D5541E" w:rsidR="00236DDA">
        <w:rPr>
          <w:shd w:val="clear" w:color="auto" w:fill="FFFFFF"/>
        </w:rPr>
        <w:t xml:space="preserve"> to NRC licensees </w:t>
      </w:r>
      <w:r w:rsidR="00BA52E7">
        <w:rPr>
          <w:shd w:val="clear" w:color="auto" w:fill="FFFFFF"/>
        </w:rPr>
        <w:t xml:space="preserve">and </w:t>
      </w:r>
      <w:r>
        <w:rPr>
          <w:shd w:val="clear" w:color="auto" w:fill="FFFFFF"/>
        </w:rPr>
        <w:t>other entities</w:t>
      </w:r>
      <w:r w:rsidRPr="00D5541E" w:rsidR="00236DDA">
        <w:rPr>
          <w:shd w:val="clear" w:color="auto" w:fill="FFFFFF"/>
        </w:rPr>
        <w:t xml:space="preserve"> subject to </w:t>
      </w:r>
      <w:r w:rsidR="002C2725">
        <w:rPr>
          <w:shd w:val="clear" w:color="auto" w:fill="FFFFFF"/>
        </w:rPr>
        <w:t xml:space="preserve">10 CFR </w:t>
      </w:r>
      <w:r w:rsidRPr="00D5541E" w:rsidR="00236DDA">
        <w:rPr>
          <w:shd w:val="clear" w:color="auto" w:fill="FFFFFF"/>
        </w:rPr>
        <w:t xml:space="preserve">Part 26 when requested by these licensees </w:t>
      </w:r>
      <w:r w:rsidR="00BA52E7">
        <w:rPr>
          <w:shd w:val="clear" w:color="auto" w:fill="FFFFFF"/>
        </w:rPr>
        <w:t>and</w:t>
      </w:r>
      <w:r w:rsidRPr="00D5541E" w:rsidR="00236DDA">
        <w:rPr>
          <w:shd w:val="clear" w:color="auto" w:fill="FFFFFF"/>
        </w:rPr>
        <w:t xml:space="preserve"> other entities to support </w:t>
      </w:r>
      <w:r w:rsidRPr="00DE49A8" w:rsidR="00236DDA">
        <w:rPr>
          <w:shd w:val="clear" w:color="auto" w:fill="FFFFFF"/>
        </w:rPr>
        <w:t xml:space="preserve">authorization determinations under </w:t>
      </w:r>
      <w:r w:rsidR="002C2725">
        <w:rPr>
          <w:shd w:val="clear" w:color="auto" w:fill="FFFFFF"/>
        </w:rPr>
        <w:t>10</w:t>
      </w:r>
      <w:r w:rsidR="00054813">
        <w:rPr>
          <w:shd w:val="clear" w:color="auto" w:fill="FFFFFF"/>
        </w:rPr>
        <w:t> </w:t>
      </w:r>
      <w:r w:rsidR="002C2725">
        <w:rPr>
          <w:shd w:val="clear" w:color="auto" w:fill="FFFFFF"/>
        </w:rPr>
        <w:t>CFR</w:t>
      </w:r>
      <w:r w:rsidR="00054813">
        <w:rPr>
          <w:shd w:val="clear" w:color="auto" w:fill="FFFFFF"/>
        </w:rPr>
        <w:t> </w:t>
      </w:r>
      <w:r w:rsidRPr="00DE49A8" w:rsidR="00236DDA">
        <w:rPr>
          <w:shd w:val="clear" w:color="auto" w:fill="FFFFFF"/>
        </w:rPr>
        <w:t>Part</w:t>
      </w:r>
      <w:r w:rsidR="00054813">
        <w:rPr>
          <w:shd w:val="clear" w:color="auto" w:fill="FFFFFF"/>
        </w:rPr>
        <w:t> </w:t>
      </w:r>
      <w:r w:rsidRPr="00DE49A8" w:rsidR="00236DDA">
        <w:rPr>
          <w:shd w:val="clear" w:color="auto" w:fill="FFFFFF"/>
        </w:rPr>
        <w:t>26, Subpart</w:t>
      </w:r>
      <w:r w:rsidR="00054813">
        <w:rPr>
          <w:shd w:val="clear" w:color="auto" w:fill="FFFFFF"/>
        </w:rPr>
        <w:t> </w:t>
      </w:r>
      <w:r w:rsidRPr="00DE49A8" w:rsidR="00236DDA">
        <w:rPr>
          <w:shd w:val="clear" w:color="auto" w:fill="FFFFFF"/>
        </w:rPr>
        <w:t>C, 10</w:t>
      </w:r>
      <w:r w:rsidR="00054813">
        <w:rPr>
          <w:shd w:val="clear" w:color="auto" w:fill="FFFFFF"/>
        </w:rPr>
        <w:t> </w:t>
      </w:r>
      <w:r w:rsidRPr="00DE49A8" w:rsidR="00236DDA">
        <w:rPr>
          <w:shd w:val="clear" w:color="auto" w:fill="FFFFFF"/>
        </w:rPr>
        <w:t>CFR</w:t>
      </w:r>
      <w:r w:rsidR="00054813">
        <w:rPr>
          <w:shd w:val="clear" w:color="auto" w:fill="FFFFFF"/>
        </w:rPr>
        <w:t> </w:t>
      </w:r>
      <w:r w:rsidR="00044A48">
        <w:rPr>
          <w:shd w:val="clear" w:color="auto" w:fill="FFFFFF"/>
        </w:rPr>
        <w:t>73</w:t>
      </w:r>
      <w:r w:rsidR="0076171F">
        <w:rPr>
          <w:shd w:val="clear" w:color="auto" w:fill="FFFFFF"/>
        </w:rPr>
        <w:t>.</w:t>
      </w:r>
      <w:r w:rsidR="00440967">
        <w:rPr>
          <w:shd w:val="clear" w:color="auto" w:fill="FFFFFF"/>
        </w:rPr>
        <w:t>120</w:t>
      </w:r>
      <w:r w:rsidR="0076171F">
        <w:rPr>
          <w:shd w:val="clear" w:color="auto" w:fill="FFFFFF"/>
        </w:rPr>
        <w:t xml:space="preserve">, or 10 CFR </w:t>
      </w:r>
      <w:r w:rsidRPr="00DE49A8" w:rsidR="00236DDA">
        <w:rPr>
          <w:shd w:val="clear" w:color="auto" w:fill="FFFFFF"/>
        </w:rPr>
        <w:t>73.56</w:t>
      </w:r>
      <w:r w:rsidRPr="00DE49A8" w:rsidR="00D16F98">
        <w:rPr>
          <w:shd w:val="clear" w:color="auto" w:fill="FFFFFF"/>
        </w:rPr>
        <w:t xml:space="preserve">, or to support </w:t>
      </w:r>
      <w:r w:rsidR="0076171F">
        <w:rPr>
          <w:shd w:val="clear" w:color="auto" w:fill="FFFFFF"/>
        </w:rPr>
        <w:t xml:space="preserve">a </w:t>
      </w:r>
      <w:r w:rsidRPr="00DE49A8" w:rsidR="00D16F98">
        <w:rPr>
          <w:shd w:val="clear" w:color="auto" w:fill="FFFFFF"/>
        </w:rPr>
        <w:t>licensee or other entity</w:t>
      </w:r>
      <w:r w:rsidR="00856267">
        <w:rPr>
          <w:shd w:val="clear" w:color="auto" w:fill="FFFFFF"/>
        </w:rPr>
        <w:t>’s</w:t>
      </w:r>
      <w:r w:rsidRPr="00DE49A8" w:rsidR="00D16F98">
        <w:rPr>
          <w:shd w:val="clear" w:color="auto" w:fill="FFFFFF"/>
        </w:rPr>
        <w:t xml:space="preserve"> </w:t>
      </w:r>
      <w:r w:rsidR="0076171F">
        <w:rPr>
          <w:shd w:val="clear" w:color="auto" w:fill="FFFFFF"/>
        </w:rPr>
        <w:t>PMRP</w:t>
      </w:r>
      <w:r w:rsidRPr="00DE49A8" w:rsidR="00236DDA">
        <w:rPr>
          <w:shd w:val="clear" w:color="auto" w:fill="FFFFFF"/>
        </w:rPr>
        <w:t>.</w:t>
      </w:r>
      <w:r w:rsidRPr="00DE49A8" w:rsidR="006E6F66">
        <w:rPr>
          <w:shd w:val="clear" w:color="auto" w:fill="FFFFFF"/>
        </w:rPr>
        <w:t xml:space="preserve"> </w:t>
      </w:r>
    </w:p>
    <w:p w:rsidR="00054813" w:rsidRPr="00D5541E" w:rsidP="00E14D33" w14:paraId="6BEF8B8F" w14:textId="77777777">
      <w:pPr>
        <w:pStyle w:val="BodyText"/>
        <w:widowControl/>
        <w:tabs>
          <w:tab w:val="left" w:pos="720"/>
        </w:tabs>
        <w:ind w:left="0"/>
        <w:rPr>
          <w:shd w:val="clear" w:color="auto" w:fill="FFFFFF"/>
        </w:rPr>
      </w:pPr>
    </w:p>
    <w:p w:rsidR="00A55655" w:rsidRPr="00032AD0" w:rsidP="00282B5D" w14:paraId="757D6020" w14:textId="5067523C">
      <w:pPr>
        <w:pStyle w:val="Heading2"/>
        <w:widowControl/>
        <w:ind w:left="720" w:right="0" w:hanging="720"/>
        <w:rPr>
          <w:b w:val="0"/>
        </w:rPr>
      </w:pPr>
      <w:bookmarkStart w:id="388" w:name="_Toc114667148"/>
      <w:bookmarkStart w:id="389" w:name="_Toc120107248"/>
      <w:bookmarkStart w:id="390" w:name="_Toc170384201"/>
      <w:bookmarkStart w:id="391" w:name="_Toc170384308"/>
      <w:bookmarkStart w:id="392" w:name="_Toc170384522"/>
      <w:r>
        <w:t>10 CFR</w:t>
      </w:r>
      <w:r w:rsidRPr="00032AD0" w:rsidR="009C542D">
        <w:t xml:space="preserve"> 26.619, </w:t>
      </w:r>
      <w:r w:rsidR="00231634">
        <w:t>“</w:t>
      </w:r>
      <w:r w:rsidRPr="00032AD0" w:rsidR="009C542D">
        <w:t xml:space="preserve">Suitability and </w:t>
      </w:r>
      <w:bookmarkEnd w:id="388"/>
      <w:r w:rsidR="00262B8A">
        <w:t>f</w:t>
      </w:r>
      <w:r w:rsidRPr="00032AD0" w:rsidR="009C542D">
        <w:t xml:space="preserve">itness </w:t>
      </w:r>
      <w:r w:rsidR="00262B8A">
        <w:t>d</w:t>
      </w:r>
      <w:r w:rsidRPr="00032AD0" w:rsidR="009C542D">
        <w:t>eterminations</w:t>
      </w:r>
      <w:r w:rsidR="00231634">
        <w:t>.”</w:t>
      </w:r>
      <w:bookmarkEnd w:id="389"/>
      <w:bookmarkEnd w:id="390"/>
      <w:bookmarkEnd w:id="391"/>
      <w:bookmarkEnd w:id="392"/>
    </w:p>
    <w:p w:rsidR="00046E5A" w:rsidP="00E14D33" w14:paraId="137D1EA3" w14:textId="231069BE">
      <w:pPr>
        <w:pStyle w:val="BodyText"/>
        <w:widowControl/>
        <w:tabs>
          <w:tab w:val="left" w:pos="720"/>
        </w:tabs>
        <w:ind w:left="0"/>
      </w:pPr>
    </w:p>
    <w:p w:rsidR="00FF2758" w:rsidP="00E14D33" w14:paraId="7C0C1F88" w14:textId="1E73290E">
      <w:pPr>
        <w:pStyle w:val="BodyText"/>
        <w:widowControl/>
        <w:tabs>
          <w:tab w:val="left" w:pos="720"/>
        </w:tabs>
        <w:ind w:left="0"/>
      </w:pPr>
      <w:r w:rsidRPr="002F3D9F">
        <w:t xml:space="preserve">Under certain circumstances, a licensee or other entity licensed under 10 CFR Part 53 may use electronic communications to perform face-to-face determinations and assessments conducted in accordance with 10 CFR 26.619; 10 CFR 26.207, “Waivers and exceptions”; or 10 CFR 26.211, “Fatigue assessments.” To support the </w:t>
      </w:r>
      <w:r>
        <w:t xml:space="preserve">use of electronic </w:t>
      </w:r>
      <w:r w:rsidR="00D123BE">
        <w:t>communications,</w:t>
      </w:r>
      <w:r>
        <w:t xml:space="preserve"> the NRC contracted the Pacific Northwest National Laboratory (PNNL), U.S.</w:t>
      </w:r>
      <w:r w:rsidR="00AB3293">
        <w:t> </w:t>
      </w:r>
      <w:r>
        <w:t>Department of Energy</w:t>
      </w:r>
      <w:r w:rsidR="00AB3293">
        <w:t>,</w:t>
      </w:r>
      <w:r>
        <w:t xml:space="preserve"> to study whether a medical and mental health assessment via electronic communication could be an acceptable alternative to an in</w:t>
      </w:r>
      <w:r w:rsidR="00AB3293">
        <w:noBreakHyphen/>
      </w:r>
      <w:r>
        <w:t>person, face-to-face assessment.</w:t>
      </w:r>
    </w:p>
    <w:p w:rsidR="00D123BE" w:rsidP="00E14D33" w14:paraId="3B8B5ECD" w14:textId="77777777">
      <w:pPr>
        <w:pStyle w:val="BodyText"/>
        <w:widowControl/>
        <w:tabs>
          <w:tab w:val="left" w:pos="720"/>
        </w:tabs>
        <w:ind w:left="0"/>
      </w:pPr>
    </w:p>
    <w:p w:rsidR="000627C0" w:rsidP="00D67BA8" w14:paraId="17DE6670" w14:textId="04CE7A13">
      <w:pPr>
        <w:pStyle w:val="BodyText"/>
        <w:widowControl/>
        <w:tabs>
          <w:tab w:val="left" w:pos="720"/>
        </w:tabs>
        <w:ind w:left="0"/>
      </w:pPr>
      <w:r>
        <w:t xml:space="preserve">The outcome of the PNNL study was a report, </w:t>
      </w:r>
      <w:r w:rsidR="00026D09">
        <w:t>“</w:t>
      </w:r>
      <w:r w:rsidRPr="00026D09" w:rsidR="00026D09">
        <w:t>The Use of Electronic Communications to Perform Determinations of Fitness</w:t>
      </w:r>
      <w:r w:rsidR="00026D09">
        <w:t>”</w:t>
      </w:r>
      <w:r w:rsidR="00596A42">
        <w:t xml:space="preserve"> (Ref.</w:t>
      </w:r>
      <w:r w:rsidR="00CA702D">
        <w:t xml:space="preserve"> </w:t>
      </w:r>
      <w:r>
        <w:rPr>
          <w:rStyle w:val="EndnoteReference"/>
          <w:vertAlign w:val="baseline"/>
        </w:rPr>
        <w:endnoteReference w:id="41"/>
      </w:r>
      <w:r w:rsidR="00CA702D">
        <w:t>),</w:t>
      </w:r>
      <w:r w:rsidR="00026D09">
        <w:t xml:space="preserve"> </w:t>
      </w:r>
      <w:r>
        <w:t>that focused on whether the technology supports allow</w:t>
      </w:r>
      <w:r w:rsidR="009E66BE">
        <w:t>ing</w:t>
      </w:r>
      <w:r>
        <w:t xml:space="preserve"> for face-to-face </w:t>
      </w:r>
      <w:r w:rsidR="009E66BE">
        <w:t xml:space="preserve">fitness </w:t>
      </w:r>
      <w:r>
        <w:t xml:space="preserve">determinations to be conducted </w:t>
      </w:r>
      <w:r w:rsidR="00E92D59">
        <w:t>using</w:t>
      </w:r>
      <w:r>
        <w:t xml:space="preserve"> electronic means. The literature discussed in the PNNL report indicated, in part, “many medical and mental health professions have accepted that </w:t>
      </w:r>
      <w:r>
        <w:t xml:space="preserve">electronic communication is effective and ethical for certain patients and circumstances.” The report also concluded that “the growing acceptance of teleconferencing in medicine and mental health indicates that enabling the use of teleconferencing within an appropriate regulatory framework and associated guidance may be beneficial for at least some for-cause determinations of fitness.” However, the report also found that “practitioners using electronic communications for assessment and diagnosis may often need the assistance of personnel who are physically present with the individual being assessed.” The report further concluded </w:t>
      </w:r>
      <w:r>
        <w:t>the following:</w:t>
      </w:r>
    </w:p>
    <w:p w:rsidR="000627C0" w:rsidP="00D67BA8" w14:paraId="7DD3F088" w14:textId="77777777">
      <w:pPr>
        <w:pStyle w:val="BodyText"/>
        <w:widowControl/>
        <w:tabs>
          <w:tab w:val="left" w:pos="720"/>
        </w:tabs>
        <w:ind w:left="0"/>
      </w:pPr>
    </w:p>
    <w:p w:rsidR="00FF2758" w:rsidP="00E14D33" w14:paraId="7822AA9A" w14:textId="70E09D50">
      <w:pPr>
        <w:pStyle w:val="BodyText"/>
        <w:widowControl/>
        <w:tabs>
          <w:tab w:val="left" w:pos="720"/>
        </w:tabs>
        <w:ind w:left="720" w:right="720" w:firstLine="0"/>
      </w:pPr>
      <w:r>
        <w:t>T</w:t>
      </w:r>
      <w:r>
        <w:t>here are no established guidelines for determining whether an assessment conducted through electronic communications would be appropriate for a particular individual. In circumstances where the assessment might need to draw upon physical information (i.e.,</w:t>
      </w:r>
      <w:r>
        <w:t> </w:t>
      </w:r>
      <w:r>
        <w:t xml:space="preserve">odor, pupil size, or overall appearance) electronic communications alone would not be appropriate. </w:t>
      </w:r>
    </w:p>
    <w:p w:rsidR="00D123BE" w:rsidP="00E14D33" w14:paraId="6ABEA48C" w14:textId="77777777">
      <w:pPr>
        <w:pStyle w:val="BodyText"/>
        <w:widowControl/>
        <w:tabs>
          <w:tab w:val="left" w:pos="720"/>
        </w:tabs>
        <w:ind w:left="0"/>
      </w:pPr>
    </w:p>
    <w:p w:rsidR="00FF2758" w:rsidP="00E14D33" w14:paraId="64F7BC12" w14:textId="3DD5ECE1">
      <w:pPr>
        <w:pStyle w:val="BodyText"/>
        <w:widowControl/>
        <w:tabs>
          <w:tab w:val="left" w:pos="720"/>
        </w:tabs>
        <w:ind w:left="0"/>
      </w:pPr>
      <w:r>
        <w:t>The PNNL report also acknowledged that, in some telemedicine instances, “a qualified expert will not be available within a reasonable commuting distance or in time to observe a behavior or physical condition as it may be transitory.” The report continued that “[i]n such circumstances, it would be beneficial to allow an appropriate expert practitioner to conduct the for-cause determination of fitness using electronic communications as a consultant to a local ‘host’ practitioner.” Additionally, in November</w:t>
      </w:r>
      <w:r w:rsidR="00E92D59">
        <w:t> </w:t>
      </w:r>
      <w:r>
        <w:t>2012, the National Laboratory of Medicine, National Institutes of Health</w:t>
      </w:r>
      <w:r w:rsidR="00026D09">
        <w:t>,</w:t>
      </w:r>
      <w:r>
        <w:t xml:space="preserve"> published a workshop summary entitled “The Evolution of Telehealth: Where Have We Been and Where Are We Going?” </w:t>
      </w:r>
      <w:r w:rsidR="00B43339">
        <w:t>(Ref</w:t>
      </w:r>
      <w:r w:rsidR="0071257E">
        <w:t>.</w:t>
      </w:r>
      <w:r w:rsidR="00B43339">
        <w:t xml:space="preserve"> </w:t>
      </w:r>
      <w:r>
        <w:rPr>
          <w:rStyle w:val="EndnoteReference"/>
          <w:vertAlign w:val="baseline"/>
        </w:rPr>
        <w:endnoteReference w:id="42"/>
      </w:r>
      <w:r w:rsidR="00B43339">
        <w:t>).</w:t>
      </w:r>
      <w:r>
        <w:t xml:space="preserve"> </w:t>
      </w:r>
      <w:r w:rsidR="00026D09">
        <w:t xml:space="preserve">This summary </w:t>
      </w:r>
      <w:r>
        <w:t>found, in part, that “studies show good agreement between diagnosis and treatment plans with in-person mental health care and those developed using telehealth technologies.” Based on these studies, the NRC finds that, in such cases, an in-person element would be integral to the assessment process.</w:t>
      </w:r>
    </w:p>
    <w:p w:rsidR="00D123BE" w:rsidP="00E14D33" w14:paraId="5349EC74" w14:textId="77777777">
      <w:pPr>
        <w:pStyle w:val="BodyText"/>
        <w:widowControl/>
        <w:tabs>
          <w:tab w:val="left" w:pos="720"/>
        </w:tabs>
        <w:ind w:left="0"/>
      </w:pPr>
    </w:p>
    <w:p w:rsidR="00227809" w:rsidP="00210EFE" w14:paraId="3E7BF5D9" w14:textId="7E87B692">
      <w:pPr>
        <w:pStyle w:val="BodyText"/>
        <w:widowControl/>
        <w:tabs>
          <w:tab w:val="left" w:pos="720"/>
        </w:tabs>
        <w:ind w:left="0"/>
      </w:pPr>
      <w:r>
        <w:t>T</w:t>
      </w:r>
      <w:r w:rsidR="00BF0B3B">
        <w:t>hese studies</w:t>
      </w:r>
      <w:r>
        <w:t xml:space="preserve"> also show that</w:t>
      </w:r>
      <w:r w:rsidR="00BF0B3B">
        <w:t xml:space="preserve"> </w:t>
      </w:r>
      <w:r w:rsidR="00FF2758">
        <w:t xml:space="preserve">such remotely conducted determinations or assessments </w:t>
      </w:r>
      <w:r w:rsidR="000E7421">
        <w:t>sh</w:t>
      </w:r>
      <w:r w:rsidR="00FF2758">
        <w:t>ould be augmented by an individual who is present in</w:t>
      </w:r>
      <w:r w:rsidR="007C4446">
        <w:t xml:space="preserve"> </w:t>
      </w:r>
      <w:r w:rsidR="00FF2758">
        <w:t xml:space="preserve">person with the individual being assessed and who is trained in accordance with the requirements of either </w:t>
      </w:r>
      <w:r w:rsidR="000E7421">
        <w:t>10</w:t>
      </w:r>
      <w:r w:rsidR="00026D09">
        <w:t> </w:t>
      </w:r>
      <w:r w:rsidR="000E7421">
        <w:t>CFR</w:t>
      </w:r>
      <w:r w:rsidR="00026D09">
        <w:t> </w:t>
      </w:r>
      <w:r w:rsidR="00FF2758">
        <w:t>26.29</w:t>
      </w:r>
      <w:r w:rsidR="001D5C43">
        <w:t>, “Training,”</w:t>
      </w:r>
      <w:r w:rsidR="00FF2758">
        <w:t xml:space="preserve"> and </w:t>
      </w:r>
      <w:r w:rsidRPr="00026D09" w:rsidR="00026D09">
        <w:t>10</w:t>
      </w:r>
      <w:r w:rsidR="00026D09">
        <w:t> CFR </w:t>
      </w:r>
      <w:r w:rsidR="00FF2758">
        <w:t xml:space="preserve">26.203(c) or </w:t>
      </w:r>
      <w:r w:rsidR="000E7421">
        <w:t>10</w:t>
      </w:r>
      <w:r w:rsidR="00026D09">
        <w:t> </w:t>
      </w:r>
      <w:r w:rsidR="000E7421">
        <w:t>CFR</w:t>
      </w:r>
      <w:r w:rsidR="00026D09">
        <w:t> </w:t>
      </w:r>
      <w:r w:rsidR="00FF2758">
        <w:t xml:space="preserve">26.608 and </w:t>
      </w:r>
      <w:r w:rsidR="00026D09">
        <w:t>10 CFR </w:t>
      </w:r>
      <w:r w:rsidR="00FF2758">
        <w:t>26.202(c)</w:t>
      </w:r>
      <w:r w:rsidR="000E7421">
        <w:t>, as applicable</w:t>
      </w:r>
      <w:r w:rsidR="00FF2758">
        <w:t>.</w:t>
      </w:r>
      <w:r w:rsidR="00210EFE">
        <w:t xml:space="preserve"> </w:t>
      </w:r>
      <w:r>
        <w:t xml:space="preserve">This training </w:t>
      </w:r>
      <w:r w:rsidR="001D0CA3">
        <w:t xml:space="preserve">should </w:t>
      </w:r>
      <w:r w:rsidR="002A729A">
        <w:t xml:space="preserve">include </w:t>
      </w:r>
      <w:r w:rsidR="009B6C28">
        <w:t xml:space="preserve">detailed </w:t>
      </w:r>
      <w:r w:rsidR="002A729A">
        <w:t xml:space="preserve">instruction </w:t>
      </w:r>
      <w:r w:rsidR="00DD6411">
        <w:t xml:space="preserve">on the </w:t>
      </w:r>
      <w:r w:rsidR="002D3012">
        <w:t>behavioral observation elements described</w:t>
      </w:r>
      <w:r w:rsidR="008F6E02">
        <w:t xml:space="preserve"> </w:t>
      </w:r>
      <w:r w:rsidR="002D3012">
        <w:t xml:space="preserve">in </w:t>
      </w:r>
      <w:r w:rsidR="00D00E51">
        <w:t xml:space="preserve">Section C.10 </w:t>
      </w:r>
      <w:r w:rsidR="002D3012">
        <w:t>of the guide which provide</w:t>
      </w:r>
      <w:r w:rsidR="008F6E02">
        <w:t>s</w:t>
      </w:r>
      <w:r w:rsidR="002D3012">
        <w:t xml:space="preserve"> guidance </w:t>
      </w:r>
      <w:r w:rsidR="008F6E02">
        <w:t xml:space="preserve">for </w:t>
      </w:r>
      <w:r w:rsidR="002D3012">
        <w:t>the implementation of a training program und</w:t>
      </w:r>
      <w:r w:rsidR="008F6E02">
        <w:t>e</w:t>
      </w:r>
      <w:r w:rsidR="002D3012">
        <w:t>r 10 CFR 26.608</w:t>
      </w:r>
      <w:r w:rsidR="008F6E02">
        <w:t xml:space="preserve">. The </w:t>
      </w:r>
      <w:r w:rsidR="00FA6913">
        <w:t>individual assigned to be the observer should be very familiar with th</w:t>
      </w:r>
      <w:r w:rsidR="002A729A">
        <w:t>e</w:t>
      </w:r>
      <w:r w:rsidR="00FA6913">
        <w:t xml:space="preserve"> </w:t>
      </w:r>
      <w:r w:rsidR="002A729A">
        <w:t>p</w:t>
      </w:r>
      <w:r w:rsidRPr="008F6E02" w:rsidR="008F6E02">
        <w:t xml:space="preserve">hysiological and </w:t>
      </w:r>
      <w:r w:rsidR="002A729A">
        <w:t>p</w:t>
      </w:r>
      <w:r w:rsidRPr="008F6E02" w:rsidR="008F6E02">
        <w:t xml:space="preserve">sychological </w:t>
      </w:r>
      <w:r w:rsidR="002A729A">
        <w:t>i</w:t>
      </w:r>
      <w:r w:rsidRPr="008F6E02" w:rsidR="008F6E02">
        <w:t xml:space="preserve">ndicators of </w:t>
      </w:r>
      <w:r w:rsidR="002A729A">
        <w:t>p</w:t>
      </w:r>
      <w:r w:rsidRPr="008F6E02" w:rsidR="008F6E02">
        <w:t xml:space="preserve">ossible </w:t>
      </w:r>
      <w:r w:rsidR="002A729A">
        <w:t>i</w:t>
      </w:r>
      <w:r w:rsidRPr="008F6E02" w:rsidR="008F6E02">
        <w:t>mpairment</w:t>
      </w:r>
      <w:r w:rsidR="006D7D35">
        <w:t xml:space="preserve"> in table 8 and should have the character and integrity </w:t>
      </w:r>
      <w:r w:rsidR="00DA2B60">
        <w:t xml:space="preserve">to be trusted and relied upon to provide </w:t>
      </w:r>
      <w:r w:rsidR="002A729A">
        <w:t>an honest</w:t>
      </w:r>
      <w:r w:rsidR="000976CA">
        <w:t xml:space="preserve">, </w:t>
      </w:r>
      <w:r w:rsidR="002A729A">
        <w:t>independent</w:t>
      </w:r>
      <w:r w:rsidR="000976CA">
        <w:t xml:space="preserve">, and accurate </w:t>
      </w:r>
      <w:r w:rsidR="000E69C9">
        <w:t>observational assessment of the individual as directed by the MRO or other medical professional.</w:t>
      </w:r>
      <w:r w:rsidR="000E20DB">
        <w:t xml:space="preserve"> Should the obse</w:t>
      </w:r>
      <w:r w:rsidR="001A2CFB">
        <w:t>r</w:t>
      </w:r>
      <w:r w:rsidR="000E20DB">
        <w:t xml:space="preserve">ver </w:t>
      </w:r>
      <w:r w:rsidR="001A2CFB">
        <w:t>be determined to have</w:t>
      </w:r>
      <w:r w:rsidR="001D77F5">
        <w:t xml:space="preserve">, for example, </w:t>
      </w:r>
      <w:r w:rsidR="001024B5">
        <w:t xml:space="preserve">purposely communicated </w:t>
      </w:r>
      <w:r w:rsidR="00EE7A9E">
        <w:t>inaccurate</w:t>
      </w:r>
      <w:r w:rsidR="001024B5">
        <w:t xml:space="preserve"> information</w:t>
      </w:r>
      <w:r w:rsidR="001D77F5">
        <w:t xml:space="preserve">, </w:t>
      </w:r>
      <w:r w:rsidR="001A2CFB">
        <w:t xml:space="preserve">feigned </w:t>
      </w:r>
      <w:r w:rsidR="00EE7A9E">
        <w:t>a particul</w:t>
      </w:r>
      <w:r w:rsidR="001D77F5">
        <w:t>ar</w:t>
      </w:r>
      <w:r w:rsidR="00EE7A9E">
        <w:t xml:space="preserve"> observation</w:t>
      </w:r>
      <w:r w:rsidR="001D77F5">
        <w:t>, or ignored a physical or psychological indication</w:t>
      </w:r>
      <w:r w:rsidR="00BC6EA1">
        <w:t>, etc.</w:t>
      </w:r>
      <w:r w:rsidR="001D77F5">
        <w:t xml:space="preserve"> </w:t>
      </w:r>
      <w:r w:rsidR="00EE7A9E">
        <w:t>about the individual</w:t>
      </w:r>
      <w:r w:rsidR="00BC6EA1">
        <w:t xml:space="preserve">, the observer should be determined to have subverted the </w:t>
      </w:r>
      <w:r w:rsidR="00D56A86">
        <w:t>F</w:t>
      </w:r>
      <w:r w:rsidR="00473645">
        <w:t xml:space="preserve">ederally mandated </w:t>
      </w:r>
      <w:r w:rsidR="00055278">
        <w:t>F</w:t>
      </w:r>
      <w:r w:rsidR="00473645">
        <w:t xml:space="preserve">FD program and </w:t>
      </w:r>
      <w:r w:rsidR="00C6489B">
        <w:t xml:space="preserve">permanently denied </w:t>
      </w:r>
      <w:r w:rsidR="00210EFE">
        <w:t xml:space="preserve">FFD </w:t>
      </w:r>
      <w:r w:rsidR="00C6489B">
        <w:t>authorization to the NRC-licensed facility</w:t>
      </w:r>
      <w:r w:rsidR="00210EFE">
        <w:t>.</w:t>
      </w:r>
    </w:p>
    <w:p w:rsidR="000E7421" w:rsidP="00E14D33" w14:paraId="1A7A69D5" w14:textId="77777777">
      <w:pPr>
        <w:pStyle w:val="BodyText"/>
        <w:widowControl/>
        <w:tabs>
          <w:tab w:val="left" w:pos="720"/>
        </w:tabs>
        <w:ind w:left="0"/>
      </w:pPr>
    </w:p>
    <w:p w:rsidR="00383BDC" w:rsidP="00E14D33" w14:paraId="6226C693" w14:textId="3773ECCF">
      <w:pPr>
        <w:widowControl/>
        <w:tabs>
          <w:tab w:val="left" w:pos="720"/>
        </w:tabs>
      </w:pPr>
      <w:r>
        <w:tab/>
      </w:r>
      <w:r w:rsidR="00FF2758">
        <w:t xml:space="preserve">Permitting the use of electronic communications is expected to help ensure FFD program effectiveness, especially </w:t>
      </w:r>
      <w:r w:rsidR="00026D09">
        <w:t>when</w:t>
      </w:r>
      <w:r w:rsidR="00FF2758">
        <w:t xml:space="preserve"> the </w:t>
      </w:r>
      <w:r w:rsidR="00026D09">
        <w:t>10 CFR P</w:t>
      </w:r>
      <w:r w:rsidR="00FF2758">
        <w:t>art</w:t>
      </w:r>
      <w:r w:rsidR="00026D09">
        <w:t> </w:t>
      </w:r>
      <w:r w:rsidR="00FF2758">
        <w:t>53 CNP is in a geographically remote location or when the facility has a small staff.</w:t>
      </w:r>
    </w:p>
    <w:p w:rsidR="00FA6156" w:rsidP="00E14D33" w14:paraId="03E37AF0" w14:textId="1903AE10">
      <w:pPr>
        <w:widowControl/>
        <w:tabs>
          <w:tab w:val="left" w:pos="720"/>
        </w:tabs>
        <w:sectPr w:rsidSect="00BB12BC">
          <w:endnotePr>
            <w:numFmt w:val="decimal"/>
          </w:endnotePr>
          <w:pgSz w:w="12240" w:h="15840" w:code="1"/>
          <w:pgMar w:top="1440" w:right="1440" w:bottom="1440" w:left="1440" w:header="720" w:footer="720" w:gutter="0"/>
          <w:cols w:space="720"/>
        </w:sectPr>
      </w:pPr>
      <w:bookmarkStart w:id="393" w:name="D.__IMPLEMENTATION"/>
      <w:bookmarkStart w:id="394" w:name="_Toc114667149"/>
      <w:bookmarkEnd w:id="393"/>
    </w:p>
    <w:p w:rsidR="00311FE2" w:rsidP="001F5E24" w14:paraId="31B3810B" w14:textId="055AD5BE">
      <w:pPr>
        <w:pStyle w:val="Heading1"/>
        <w:widowControl/>
        <w:tabs>
          <w:tab w:val="clear" w:pos="720"/>
        </w:tabs>
        <w:ind w:left="360"/>
      </w:pPr>
      <w:r>
        <w:t xml:space="preserve"> </w:t>
      </w:r>
      <w:bookmarkStart w:id="395" w:name="_Toc120107249"/>
      <w:bookmarkStart w:id="396" w:name="_Toc170384202"/>
      <w:bookmarkStart w:id="397" w:name="_Toc170384309"/>
      <w:bookmarkStart w:id="398" w:name="_Toc170384523"/>
      <w:r w:rsidR="00211120">
        <w:t>IMPLEMENTATION</w:t>
      </w:r>
      <w:bookmarkEnd w:id="394"/>
      <w:bookmarkEnd w:id="395"/>
      <w:bookmarkEnd w:id="396"/>
      <w:bookmarkEnd w:id="397"/>
      <w:bookmarkEnd w:id="398"/>
    </w:p>
    <w:p w:rsidR="0015559E" w:rsidP="00E14D33" w14:paraId="6DD71BDF" w14:textId="77777777">
      <w:pPr>
        <w:pStyle w:val="ListParagraph"/>
        <w:widowControl/>
        <w:tabs>
          <w:tab w:val="left" w:pos="720"/>
        </w:tabs>
      </w:pPr>
    </w:p>
    <w:p w:rsidR="00A138BF" w:rsidP="00E14D33" w14:paraId="2F74FD2F" w14:textId="4BC0C2AB">
      <w:pPr>
        <w:pStyle w:val="ListParagraph"/>
        <w:widowControl/>
        <w:tabs>
          <w:tab w:val="left" w:pos="720"/>
        </w:tabs>
      </w:pPr>
      <w:r>
        <w:tab/>
      </w:r>
      <w:r w:rsidRPr="00196E0E" w:rsidR="0015559E">
        <w:t xml:space="preserve">The NRC staff may use this regulatory guide as a reference in its regulatory processes, such as licensing, inspection, or enforcement. However, the NRC staff does not intend to use the guidance in this regulatory guide to support NRC staff actions in a manner that would constitute backfitting as that term is defined in 10 CFR </w:t>
      </w:r>
      <w:r w:rsidR="00C73B01">
        <w:t>53.1590</w:t>
      </w:r>
      <w:r w:rsidRPr="00196E0E" w:rsidR="0015559E">
        <w:t xml:space="preserve">, “Backfitting,” and as described in </w:t>
      </w:r>
      <w:r w:rsidRPr="00FD3BAC" w:rsidR="0015559E">
        <w:t>NRC Management Directive</w:t>
      </w:r>
      <w:r w:rsidR="001D5C43">
        <w:t> </w:t>
      </w:r>
      <w:r w:rsidRPr="00FD3BAC" w:rsidR="0015559E">
        <w:t xml:space="preserve">8.4, “Management of Backfitting, Forward Fitting, Issue Finality, and Information Requests” </w:t>
      </w:r>
      <w:r w:rsidRPr="00FD3BAC" w:rsidR="00856864">
        <w:t>(Ref.</w:t>
      </w:r>
      <w:r w:rsidR="001D5C43">
        <w:t> </w:t>
      </w:r>
      <w:r>
        <w:rPr>
          <w:rStyle w:val="EndnoteReference"/>
          <w:vertAlign w:val="baseline"/>
        </w:rPr>
        <w:endnoteReference w:id="43"/>
      </w:r>
      <w:r w:rsidRPr="00FD3BAC" w:rsidR="002C3B79">
        <w:t>)</w:t>
      </w:r>
      <w:r w:rsidR="001D5C43">
        <w:t>,</w:t>
      </w:r>
      <w:r w:rsidR="002C3B79">
        <w:t xml:space="preserve"> </w:t>
      </w:r>
      <w:r w:rsidRPr="00196E0E" w:rsidR="0015559E">
        <w:t xml:space="preserve">nor does the NRC staff intend to use the guidance to affect the issue finality of an approval under </w:t>
      </w:r>
      <w:r w:rsidRPr="00FD3BAC" w:rsidR="0015559E">
        <w:t>10</w:t>
      </w:r>
      <w:r w:rsidR="001D5C43">
        <w:t> </w:t>
      </w:r>
      <w:r w:rsidRPr="00FD3BAC" w:rsidR="0015559E">
        <w:t>CFR</w:t>
      </w:r>
      <w:r w:rsidR="001D5C43">
        <w:t> </w:t>
      </w:r>
      <w:r w:rsidRPr="00FD3BAC" w:rsidR="0015559E">
        <w:t>Part</w:t>
      </w:r>
      <w:r w:rsidR="001D5C43">
        <w:t> </w:t>
      </w:r>
      <w:r w:rsidR="00133EE4">
        <w:t>53, Subpart H,</w:t>
      </w:r>
      <w:r w:rsidRPr="00FD3BAC" w:rsidR="0015559E">
        <w:t xml:space="preserve"> “Licenses, Certifications, and Approval</w:t>
      </w:r>
      <w:r w:rsidR="00133EE4">
        <w:t>s</w:t>
      </w:r>
      <w:r w:rsidR="001261EA">
        <w:t>.</w:t>
      </w:r>
      <w:r w:rsidRPr="00FD3BAC" w:rsidR="0015559E">
        <w:t>”</w:t>
      </w:r>
      <w:r w:rsidRPr="00196E0E" w:rsidR="0015559E">
        <w:t xml:space="preserve"> The staff also does not intend to use the guidance to support NRC staff actions in a manner that constitutes forward fitting as that term is defined and described in Management Directive 8.4. If a licensee believes that the NRC is using this regulatory guide in a manner inconsistent with the discussion in this Implementation section, then the licensee may file a backfitting or forward fitting appeal with the NRC in accordance with the process in Management Directive</w:t>
      </w:r>
      <w:r w:rsidR="00BF4989">
        <w:t> </w:t>
      </w:r>
      <w:r w:rsidRPr="00196E0E" w:rsidR="0015559E">
        <w:t>8.4.</w:t>
      </w:r>
    </w:p>
    <w:p w:rsidR="00A138BF" w:rsidP="00E14D33" w14:paraId="1248A50D" w14:textId="77777777">
      <w:pPr>
        <w:widowControl/>
      </w:pPr>
      <w:r>
        <w:br w:type="page"/>
      </w:r>
    </w:p>
    <w:p w:rsidR="009A2354" w:rsidRPr="0050276B" w:rsidP="00E14D33" w14:paraId="31729EB7" w14:textId="0B97166E">
      <w:pPr>
        <w:pStyle w:val="Heading1"/>
        <w:widowControl/>
        <w:numPr>
          <w:ilvl w:val="0"/>
          <w:numId w:val="0"/>
        </w:numPr>
        <w:tabs>
          <w:tab w:val="clear" w:pos="720"/>
        </w:tabs>
      </w:pPr>
      <w:bookmarkStart w:id="399" w:name="_Toc114667150"/>
      <w:bookmarkStart w:id="400" w:name="_Toc120107250"/>
      <w:bookmarkStart w:id="401" w:name="_Toc170384203"/>
      <w:bookmarkStart w:id="402" w:name="_Toc170384310"/>
      <w:bookmarkStart w:id="403" w:name="_Toc170384524"/>
      <w:r>
        <w:t xml:space="preserve">ACRONYMS AND </w:t>
      </w:r>
      <w:r w:rsidRPr="0050276B">
        <w:t>ABBREVIATIONS</w:t>
      </w:r>
      <w:bookmarkEnd w:id="399"/>
      <w:bookmarkEnd w:id="400"/>
      <w:bookmarkEnd w:id="401"/>
      <w:bookmarkEnd w:id="402"/>
      <w:bookmarkEnd w:id="403"/>
    </w:p>
    <w:p w:rsidR="009A2354" w:rsidRPr="00F25BF7" w:rsidP="00E14D33" w14:paraId="153FA98D" w14:textId="77777777">
      <w:pPr>
        <w:widowControl/>
        <w:tabs>
          <w:tab w:val="left" w:pos="720"/>
        </w:tabs>
      </w:pPr>
    </w:p>
    <w:p w:rsidR="009A2354" w:rsidRPr="006237D6" w:rsidP="00E14D33" w14:paraId="05A5DAFF" w14:textId="77777777">
      <w:pPr>
        <w:widowControl/>
        <w:tabs>
          <w:tab w:val="left" w:pos="1260"/>
        </w:tabs>
      </w:pPr>
      <w:r w:rsidRPr="006237D6">
        <w:t>ADAMS</w:t>
      </w:r>
      <w:r w:rsidRPr="006237D6">
        <w:tab/>
        <w:t>Agencywide Documents Access and Management System</w:t>
      </w:r>
    </w:p>
    <w:p w:rsidR="009A2354" w:rsidRPr="00131FD8" w:rsidP="00E14D33" w14:paraId="0FA7B68B" w14:textId="56EBDF16">
      <w:pPr>
        <w:widowControl/>
        <w:tabs>
          <w:tab w:val="left" w:pos="1260"/>
        </w:tabs>
      </w:pPr>
      <w:r w:rsidRPr="00131FD8">
        <w:t>BO</w:t>
      </w:r>
      <w:r w:rsidRPr="00131FD8">
        <w:tab/>
      </w:r>
      <w:r w:rsidRPr="00131FD8" w:rsidR="00452093">
        <w:t xml:space="preserve">behavioral observation </w:t>
      </w:r>
    </w:p>
    <w:p w:rsidR="009A2354" w:rsidRPr="00131FD8" w:rsidP="00E14D33" w14:paraId="30129FFB" w14:textId="3A8F56EB">
      <w:pPr>
        <w:widowControl/>
        <w:tabs>
          <w:tab w:val="left" w:pos="1260"/>
        </w:tabs>
      </w:pPr>
      <w:r w:rsidRPr="00131FD8">
        <w:t>BOP</w:t>
      </w:r>
      <w:r w:rsidRPr="00131FD8">
        <w:tab/>
      </w:r>
      <w:r w:rsidRPr="00131FD8" w:rsidR="006C753E">
        <w:t>behavioral observation program</w:t>
      </w:r>
    </w:p>
    <w:p w:rsidR="009A2354" w:rsidRPr="00417609" w:rsidP="00E14D33" w14:paraId="55901D79" w14:textId="31A37D71">
      <w:pPr>
        <w:widowControl/>
        <w:tabs>
          <w:tab w:val="left" w:pos="1260"/>
        </w:tabs>
      </w:pPr>
      <w:r w:rsidRPr="00417609">
        <w:t>CBD</w:t>
      </w:r>
      <w:r w:rsidRPr="00417609">
        <w:tab/>
      </w:r>
      <w:r w:rsidR="006C753E">
        <w:t>c</w:t>
      </w:r>
      <w:r w:rsidRPr="00417609">
        <w:t>annabidiol</w:t>
      </w:r>
    </w:p>
    <w:p w:rsidR="009A2354" w:rsidRPr="00417609" w:rsidP="00E14D33" w14:paraId="14C79B21" w14:textId="2E65383D">
      <w:pPr>
        <w:widowControl/>
        <w:tabs>
          <w:tab w:val="left" w:pos="1260"/>
        </w:tabs>
      </w:pPr>
      <w:r w:rsidRPr="00417609">
        <w:t>CCF</w:t>
      </w:r>
      <w:r w:rsidRPr="00417609">
        <w:tab/>
      </w:r>
      <w:r w:rsidRPr="00417609" w:rsidR="006C753E">
        <w:t>custody and control form</w:t>
      </w:r>
    </w:p>
    <w:p w:rsidR="009A2354" w:rsidRPr="006237D6" w:rsidP="00E14D33" w14:paraId="4896F13E" w14:textId="77777777">
      <w:pPr>
        <w:widowControl/>
        <w:tabs>
          <w:tab w:val="left" w:pos="1260"/>
        </w:tabs>
      </w:pPr>
      <w:r w:rsidRPr="006237D6">
        <w:t>CFR</w:t>
      </w:r>
      <w:r w:rsidRPr="006237D6">
        <w:tab/>
      </w:r>
      <w:r w:rsidRPr="00E14D33">
        <w:rPr>
          <w:i/>
        </w:rPr>
        <w:t>Code of Federal Regulations</w:t>
      </w:r>
    </w:p>
    <w:p w:rsidR="009A2354" w:rsidRPr="006237D6" w:rsidP="00E14D33" w14:paraId="61B1B076" w14:textId="3852BF63">
      <w:pPr>
        <w:widowControl/>
        <w:tabs>
          <w:tab w:val="left" w:pos="1260"/>
        </w:tabs>
      </w:pPr>
      <w:r w:rsidRPr="006237D6">
        <w:t>CNP</w:t>
      </w:r>
      <w:r w:rsidRPr="006237D6">
        <w:tab/>
        <w:t>commercial nuclear plant</w:t>
      </w:r>
    </w:p>
    <w:p w:rsidR="009A2354" w:rsidRPr="006237D6" w:rsidP="00E14D33" w14:paraId="78CB9001" w14:textId="215EDFEA">
      <w:pPr>
        <w:widowControl/>
        <w:tabs>
          <w:tab w:val="left" w:pos="1260"/>
        </w:tabs>
      </w:pPr>
      <w:r w:rsidRPr="006237D6">
        <w:t>C/V</w:t>
      </w:r>
      <w:r w:rsidRPr="006237D6">
        <w:tab/>
      </w:r>
      <w:r w:rsidR="00452093">
        <w:t>c</w:t>
      </w:r>
      <w:r w:rsidRPr="006237D6">
        <w:t>ontractor/</w:t>
      </w:r>
      <w:r w:rsidR="00452093">
        <w:t>v</w:t>
      </w:r>
      <w:r w:rsidR="006C753E">
        <w:t>e</w:t>
      </w:r>
      <w:r w:rsidRPr="006237D6">
        <w:t>ndor</w:t>
      </w:r>
    </w:p>
    <w:p w:rsidR="009A2354" w:rsidRPr="00417609" w:rsidP="00E14D33" w14:paraId="7549980E" w14:textId="3207EDD7">
      <w:pPr>
        <w:widowControl/>
        <w:tabs>
          <w:tab w:val="left" w:pos="1260"/>
        </w:tabs>
      </w:pPr>
      <w:r w:rsidRPr="00417609">
        <w:t>DG</w:t>
      </w:r>
      <w:r w:rsidRPr="00417609">
        <w:tab/>
      </w:r>
      <w:r w:rsidR="00452093">
        <w:t>d</w:t>
      </w:r>
      <w:r w:rsidRPr="00417609">
        <w:t xml:space="preserve">raft </w:t>
      </w:r>
      <w:r w:rsidR="00FC61E7">
        <w:t>regulatory g</w:t>
      </w:r>
      <w:r w:rsidRPr="00417609">
        <w:t>uide</w:t>
      </w:r>
    </w:p>
    <w:p w:rsidR="009A2354" w:rsidP="00E14D33" w14:paraId="235B4E12" w14:textId="753C21F3">
      <w:pPr>
        <w:widowControl/>
        <w:tabs>
          <w:tab w:val="left" w:pos="1260"/>
        </w:tabs>
      </w:pPr>
      <w:r w:rsidRPr="00131FD8">
        <w:t>DisqI</w:t>
      </w:r>
      <w:r w:rsidRPr="00131FD8">
        <w:tab/>
      </w:r>
      <w:r w:rsidRPr="00131FD8" w:rsidR="00452093">
        <w:t>disqualifying information</w:t>
      </w:r>
    </w:p>
    <w:p w:rsidR="009A2354" w:rsidRPr="00131FD8" w:rsidP="00E14D33" w14:paraId="15ED38AE" w14:textId="78D16ED4">
      <w:pPr>
        <w:widowControl/>
        <w:tabs>
          <w:tab w:val="left" w:pos="1260"/>
        </w:tabs>
      </w:pPr>
      <w:r>
        <w:t>DOT</w:t>
      </w:r>
      <w:r>
        <w:tab/>
      </w:r>
      <w:r w:rsidR="00EF796A">
        <w:t>U.S. </w:t>
      </w:r>
      <w:r>
        <w:t>Department of Transportation</w:t>
      </w:r>
    </w:p>
    <w:p w:rsidR="009A2354" w:rsidRPr="006237D6" w:rsidP="00E14D33" w14:paraId="77F6E01C" w14:textId="4EBEB2AD">
      <w:pPr>
        <w:widowControl/>
        <w:tabs>
          <w:tab w:val="left" w:pos="1260"/>
        </w:tabs>
      </w:pPr>
      <w:r w:rsidRPr="006237D6">
        <w:t>FFD</w:t>
      </w:r>
      <w:r w:rsidRPr="006237D6">
        <w:tab/>
        <w:t>fitness</w:t>
      </w:r>
      <w:r w:rsidR="00452093">
        <w:t xml:space="preserve"> </w:t>
      </w:r>
      <w:r w:rsidRPr="00417609">
        <w:t>for</w:t>
      </w:r>
      <w:r w:rsidR="00452093">
        <w:t xml:space="preserve"> </w:t>
      </w:r>
      <w:r w:rsidRPr="006237D6">
        <w:t>duty</w:t>
      </w:r>
    </w:p>
    <w:p w:rsidR="009A2354" w:rsidRPr="00417609" w:rsidP="00E14D33" w14:paraId="550084F6" w14:textId="77777777">
      <w:pPr>
        <w:widowControl/>
        <w:tabs>
          <w:tab w:val="left" w:pos="1260"/>
        </w:tabs>
      </w:pPr>
      <w:r w:rsidRPr="00417609">
        <w:t>FOIA</w:t>
      </w:r>
      <w:r w:rsidRPr="00417609">
        <w:tab/>
        <w:t>Freedom of Information Act</w:t>
      </w:r>
    </w:p>
    <w:p w:rsidR="009A2354" w:rsidRPr="006237D6" w:rsidP="00E14D33" w14:paraId="0FF9B5B3" w14:textId="77777777">
      <w:pPr>
        <w:widowControl/>
        <w:tabs>
          <w:tab w:val="left" w:pos="1260"/>
        </w:tabs>
      </w:pPr>
      <w:r w:rsidRPr="006237D6">
        <w:t>FR</w:t>
      </w:r>
      <w:r w:rsidRPr="006237D6">
        <w:tab/>
      </w:r>
      <w:r w:rsidRPr="00E14D33">
        <w:rPr>
          <w:i/>
        </w:rPr>
        <w:t>Federal Register</w:t>
      </w:r>
    </w:p>
    <w:p w:rsidR="009A2354" w:rsidRPr="00417609" w:rsidP="00E14D33" w14:paraId="79BC4FD1" w14:textId="77777777">
      <w:pPr>
        <w:widowControl/>
        <w:tabs>
          <w:tab w:val="left" w:pos="1260"/>
        </w:tabs>
      </w:pPr>
      <w:r w:rsidRPr="00417609">
        <w:t>GSA</w:t>
      </w:r>
      <w:r w:rsidRPr="00417609">
        <w:tab/>
        <w:t>General Services Administration</w:t>
      </w:r>
    </w:p>
    <w:p w:rsidR="009A2354" w:rsidRPr="00131FD8" w:rsidP="00E14D33" w14:paraId="484F032E" w14:textId="681D0376">
      <w:pPr>
        <w:widowControl/>
        <w:tabs>
          <w:tab w:val="left" w:pos="1260"/>
        </w:tabs>
      </w:pPr>
      <w:r w:rsidRPr="00131FD8">
        <w:t>HHS</w:t>
      </w:r>
      <w:r w:rsidRPr="00131FD8">
        <w:tab/>
      </w:r>
      <w:r w:rsidR="00EF796A">
        <w:t>U.S. </w:t>
      </w:r>
      <w:r w:rsidRPr="00131FD8">
        <w:t>Department of Health and Human Services</w:t>
      </w:r>
    </w:p>
    <w:p w:rsidR="009A2354" w:rsidRPr="00417609" w:rsidP="00E14D33" w14:paraId="1A39D81A" w14:textId="77777777">
      <w:pPr>
        <w:widowControl/>
        <w:tabs>
          <w:tab w:val="left" w:pos="1260"/>
        </w:tabs>
      </w:pPr>
      <w:r w:rsidRPr="00417609">
        <w:t>IAEA</w:t>
      </w:r>
      <w:r w:rsidRPr="00417609">
        <w:tab/>
        <w:t>International Atomic Energy Agency</w:t>
      </w:r>
    </w:p>
    <w:p w:rsidR="009A2354" w:rsidRPr="00131FD8" w:rsidP="00E14D33" w14:paraId="177E3640" w14:textId="64090192">
      <w:pPr>
        <w:widowControl/>
        <w:tabs>
          <w:tab w:val="left" w:pos="1260"/>
        </w:tabs>
      </w:pPr>
      <w:r>
        <w:t>LC</w:t>
      </w:r>
      <w:r>
        <w:tab/>
        <w:t>labor category</w:t>
      </w:r>
      <w:r w:rsidRPr="00131FD8" w:rsidR="00452093">
        <w:t xml:space="preserve"> </w:t>
      </w:r>
    </w:p>
    <w:p w:rsidR="009A2354" w:rsidRPr="00131FD8" w:rsidP="00E14D33" w14:paraId="5FF3FC5B" w14:textId="39E4148E">
      <w:pPr>
        <w:widowControl/>
        <w:tabs>
          <w:tab w:val="left" w:pos="1260"/>
        </w:tabs>
      </w:pPr>
      <w:r w:rsidRPr="00131FD8">
        <w:t>LE</w:t>
      </w:r>
      <w:r w:rsidRPr="00131FD8">
        <w:tab/>
      </w:r>
      <w:r w:rsidRPr="00131FD8" w:rsidR="00452093">
        <w:t>licensee employee</w:t>
      </w:r>
    </w:p>
    <w:p w:rsidR="009A2354" w:rsidRPr="00131FD8" w:rsidP="00E14D33" w14:paraId="2E25175C" w14:textId="7DF55E4E">
      <w:pPr>
        <w:widowControl/>
        <w:tabs>
          <w:tab w:val="left" w:pos="1260"/>
        </w:tabs>
      </w:pPr>
      <w:r w:rsidRPr="00131FD8">
        <w:t>LLWR</w:t>
      </w:r>
      <w:r w:rsidRPr="00131FD8">
        <w:tab/>
      </w:r>
      <w:r w:rsidR="00452093">
        <w:t>l</w:t>
      </w:r>
      <w:r w:rsidRPr="00131FD8">
        <w:t>arge light</w:t>
      </w:r>
      <w:r w:rsidR="00E748D6">
        <w:t>-</w:t>
      </w:r>
      <w:r w:rsidRPr="00131FD8">
        <w:t>water reactor</w:t>
      </w:r>
    </w:p>
    <w:p w:rsidR="009A2354" w:rsidRPr="00131FD8" w:rsidP="00E14D33" w14:paraId="2D2A2C5C" w14:textId="4B6B52D8">
      <w:pPr>
        <w:widowControl/>
        <w:tabs>
          <w:tab w:val="left" w:pos="1260"/>
        </w:tabs>
      </w:pPr>
      <w:r w:rsidRPr="00131FD8">
        <w:t>MRO</w:t>
      </w:r>
      <w:r w:rsidRPr="00131FD8">
        <w:tab/>
      </w:r>
      <w:r w:rsidRPr="00131FD8" w:rsidR="00452093">
        <w:t>medical review officer</w:t>
      </w:r>
    </w:p>
    <w:p w:rsidR="009A2354" w:rsidRPr="006237D6" w:rsidP="00E14D33" w14:paraId="52277AB0" w14:textId="46317586">
      <w:pPr>
        <w:widowControl/>
        <w:tabs>
          <w:tab w:val="left" w:pos="1260"/>
        </w:tabs>
      </w:pPr>
      <w:r w:rsidRPr="00417609">
        <w:t>NRC</w:t>
      </w:r>
      <w:r w:rsidRPr="00417609">
        <w:tab/>
      </w:r>
      <w:r w:rsidR="00D97BA5">
        <w:t>U.S. </w:t>
      </w:r>
      <w:r w:rsidRPr="00417609">
        <w:t>Nuclear Regulatory Commission</w:t>
      </w:r>
    </w:p>
    <w:p w:rsidR="009A2354" w:rsidRPr="006237D6" w:rsidP="00E14D33" w14:paraId="4F9A8AE0" w14:textId="77777777">
      <w:pPr>
        <w:widowControl/>
        <w:tabs>
          <w:tab w:val="left" w:pos="1260"/>
        </w:tabs>
      </w:pPr>
      <w:r w:rsidRPr="006237D6">
        <w:t>OMB</w:t>
      </w:r>
      <w:r w:rsidRPr="006237D6">
        <w:tab/>
        <w:t>Office of Management and Budget</w:t>
      </w:r>
    </w:p>
    <w:p w:rsidR="00AD1005" w:rsidP="00E14D33" w14:paraId="7EBA558F" w14:textId="7A3590E2">
      <w:pPr>
        <w:widowControl/>
        <w:tabs>
          <w:tab w:val="left" w:pos="1260"/>
        </w:tabs>
      </w:pPr>
      <w:r>
        <w:t>OF</w:t>
      </w:r>
      <w:r>
        <w:tab/>
        <w:t>Oral fluid</w:t>
      </w:r>
    </w:p>
    <w:p w:rsidR="00117916" w:rsidRPr="00131FD8" w:rsidP="00D67BA8" w14:paraId="3DF1CF38" w14:textId="0ABC0256">
      <w:pPr>
        <w:widowControl/>
        <w:tabs>
          <w:tab w:val="left" w:pos="1260"/>
        </w:tabs>
      </w:pPr>
      <w:r>
        <w:t>PAPR</w:t>
      </w:r>
      <w:r>
        <w:tab/>
        <w:t>pre</w:t>
      </w:r>
      <w:r w:rsidR="00515938">
        <w:t>-</w:t>
      </w:r>
      <w:r>
        <w:t>access positivity rate</w:t>
      </w:r>
    </w:p>
    <w:p w:rsidR="009A2354" w:rsidRPr="00417609" w:rsidP="00E14D33" w14:paraId="009644AF" w14:textId="52006048">
      <w:pPr>
        <w:widowControl/>
        <w:tabs>
          <w:tab w:val="left" w:pos="1260"/>
        </w:tabs>
      </w:pPr>
      <w:r w:rsidRPr="00417609">
        <w:t xml:space="preserve">PAPRCV </w:t>
      </w:r>
      <w:r w:rsidRPr="00417609">
        <w:tab/>
      </w:r>
      <w:r w:rsidR="00452093">
        <w:t>p</w:t>
      </w:r>
      <w:r w:rsidRPr="00417609">
        <w:t>re-access positivity rate for contractor/vendor</w:t>
      </w:r>
    </w:p>
    <w:p w:rsidR="00117916" w:rsidRPr="00417609" w:rsidP="00D67BA8" w14:paraId="73E4C130" w14:textId="70429BD7">
      <w:pPr>
        <w:widowControl/>
        <w:tabs>
          <w:tab w:val="left" w:pos="1260"/>
        </w:tabs>
      </w:pPr>
      <w:r>
        <w:t>PASA</w:t>
      </w:r>
      <w:r>
        <w:tab/>
        <w:t>pre</w:t>
      </w:r>
      <w:r w:rsidR="00515938">
        <w:t>-</w:t>
      </w:r>
      <w:r>
        <w:t>access subversion attempt</w:t>
      </w:r>
    </w:p>
    <w:p w:rsidR="009A2354" w:rsidRPr="00131FD8" w:rsidP="00E14D33" w14:paraId="1FD5A720" w14:textId="26687542">
      <w:pPr>
        <w:widowControl/>
        <w:tabs>
          <w:tab w:val="left" w:pos="1260"/>
        </w:tabs>
      </w:pPr>
      <w:r w:rsidRPr="00417609">
        <w:t>PASACV</w:t>
      </w:r>
      <w:r w:rsidRPr="00417609">
        <w:tab/>
      </w:r>
      <w:r w:rsidR="00452093">
        <w:t>p</w:t>
      </w:r>
      <w:r w:rsidRPr="00131FD8">
        <w:t>re-access subversion attempts by contractor/vendor</w:t>
      </w:r>
    </w:p>
    <w:p w:rsidR="009A2354" w:rsidRPr="00131FD8" w:rsidP="00E14D33" w14:paraId="62792DEA" w14:textId="77777777">
      <w:pPr>
        <w:widowControl/>
        <w:tabs>
          <w:tab w:val="left" w:pos="1260"/>
        </w:tabs>
      </w:pPr>
      <w:r w:rsidRPr="00131FD8">
        <w:t>PDI</w:t>
      </w:r>
      <w:r w:rsidRPr="00131FD8">
        <w:tab/>
        <w:t>potentially disqualifying information</w:t>
      </w:r>
    </w:p>
    <w:p w:rsidR="009A2354" w:rsidRPr="00417609" w:rsidP="00E14D33" w14:paraId="5DE35903" w14:textId="6E033C67">
      <w:pPr>
        <w:widowControl/>
        <w:tabs>
          <w:tab w:val="left" w:pos="1260"/>
        </w:tabs>
      </w:pPr>
      <w:r w:rsidRPr="00417609">
        <w:t>PII</w:t>
      </w:r>
      <w:r w:rsidRPr="00417609">
        <w:tab/>
      </w:r>
      <w:r w:rsidR="00452093">
        <w:t>p</w:t>
      </w:r>
      <w:r w:rsidRPr="00417609">
        <w:t>ersonally identifiable information</w:t>
      </w:r>
    </w:p>
    <w:p w:rsidR="009A2354" w:rsidRPr="00131FD8" w:rsidP="00E14D33" w14:paraId="75DAB8EE" w14:textId="77777777">
      <w:pPr>
        <w:widowControl/>
        <w:tabs>
          <w:tab w:val="left" w:pos="1260"/>
        </w:tabs>
      </w:pPr>
      <w:r w:rsidRPr="00131FD8">
        <w:t>PMRP</w:t>
      </w:r>
      <w:r w:rsidRPr="00131FD8">
        <w:tab/>
        <w:t>Performance Monitoring and Review Program</w:t>
      </w:r>
    </w:p>
    <w:p w:rsidR="009A2354" w:rsidRPr="00417609" w:rsidP="00E14D33" w14:paraId="62F5716E" w14:textId="77777777">
      <w:pPr>
        <w:widowControl/>
        <w:tabs>
          <w:tab w:val="left" w:pos="1260"/>
        </w:tabs>
      </w:pPr>
      <w:r w:rsidRPr="00417609">
        <w:t>PNNL</w:t>
      </w:r>
      <w:r w:rsidRPr="00417609">
        <w:tab/>
        <w:t>Pacific Northwest National Laboratory</w:t>
      </w:r>
    </w:p>
    <w:p w:rsidR="009A2354" w:rsidRPr="00131FD8" w:rsidP="00E14D33" w14:paraId="7D0D633F" w14:textId="77777777">
      <w:pPr>
        <w:widowControl/>
        <w:tabs>
          <w:tab w:val="left" w:pos="1260"/>
        </w:tabs>
      </w:pPr>
      <w:r w:rsidRPr="00131FD8">
        <w:t>POCT</w:t>
      </w:r>
      <w:r w:rsidRPr="00131FD8">
        <w:tab/>
        <w:t>point of collection testing</w:t>
      </w:r>
    </w:p>
    <w:p w:rsidR="009A2354" w:rsidRPr="00131FD8" w:rsidP="00E14D33" w14:paraId="05A5635F" w14:textId="0D313661">
      <w:pPr>
        <w:widowControl/>
        <w:tabs>
          <w:tab w:val="left" w:pos="1260"/>
        </w:tabs>
      </w:pPr>
      <w:r w:rsidRPr="00131FD8">
        <w:t>POCTA</w:t>
      </w:r>
      <w:r w:rsidRPr="00131FD8">
        <w:tab/>
        <w:t>point of collection test</w:t>
      </w:r>
      <w:r w:rsidR="008E1E83">
        <w:t>ing</w:t>
      </w:r>
      <w:r w:rsidRPr="00131FD8">
        <w:t xml:space="preserve"> and </w:t>
      </w:r>
      <w:r>
        <w:t>assessment</w:t>
      </w:r>
    </w:p>
    <w:p w:rsidR="009A2354" w:rsidRPr="00131FD8" w:rsidP="00E14D33" w14:paraId="34E1F42D" w14:textId="3774588D">
      <w:pPr>
        <w:widowControl/>
        <w:tabs>
          <w:tab w:val="left" w:pos="1260"/>
        </w:tabs>
      </w:pPr>
      <w:r w:rsidRPr="00131FD8">
        <w:t>ProI</w:t>
      </w:r>
      <w:r w:rsidRPr="00131FD8">
        <w:tab/>
      </w:r>
      <w:r w:rsidR="00452093">
        <w:t>p</w:t>
      </w:r>
      <w:r w:rsidRPr="00131FD8">
        <w:t xml:space="preserve">rohibited </w:t>
      </w:r>
      <w:r w:rsidR="000447B6">
        <w:t xml:space="preserve">FFD </w:t>
      </w:r>
      <w:r w:rsidR="00452093">
        <w:t>i</w:t>
      </w:r>
      <w:r w:rsidRPr="00131FD8">
        <w:t>tem</w:t>
      </w:r>
    </w:p>
    <w:p w:rsidR="009A2354" w:rsidRPr="00131FD8" w:rsidP="00E14D33" w14:paraId="5B6132D2" w14:textId="79E3AB3C">
      <w:pPr>
        <w:widowControl/>
        <w:tabs>
          <w:tab w:val="left" w:pos="1260"/>
        </w:tabs>
      </w:pPr>
      <w:r w:rsidRPr="00131FD8">
        <w:t>PVCV</w:t>
      </w:r>
      <w:r w:rsidRPr="00131FD8">
        <w:tab/>
        <w:t>policy violation by contractor/vendor</w:t>
      </w:r>
    </w:p>
    <w:p w:rsidR="009A2354" w:rsidRPr="00417609" w:rsidP="00E14D33" w14:paraId="3AE77F47" w14:textId="2E2D1967">
      <w:pPr>
        <w:widowControl/>
        <w:tabs>
          <w:tab w:val="left" w:pos="1260"/>
        </w:tabs>
      </w:pPr>
      <w:r w:rsidRPr="00417609">
        <w:t>PVLC</w:t>
      </w:r>
      <w:r w:rsidRPr="00417609">
        <w:tab/>
        <w:t>policy violation by labor category</w:t>
      </w:r>
    </w:p>
    <w:p w:rsidR="009A2354" w:rsidRPr="00417609" w:rsidP="00E14D33" w14:paraId="5E0A8A3A" w14:textId="77777777">
      <w:pPr>
        <w:widowControl/>
        <w:tabs>
          <w:tab w:val="left" w:pos="1260"/>
        </w:tabs>
      </w:pPr>
      <w:r w:rsidRPr="00417609">
        <w:t>PVLE</w:t>
      </w:r>
      <w:r w:rsidRPr="00417609">
        <w:tab/>
        <w:t>policy violation by licensee employee</w:t>
      </w:r>
    </w:p>
    <w:p w:rsidR="009A2354" w:rsidRPr="00417609" w:rsidP="00E14D33" w14:paraId="7BD57DF4" w14:textId="32AE2CC2">
      <w:pPr>
        <w:widowControl/>
        <w:tabs>
          <w:tab w:val="left" w:pos="1260"/>
        </w:tabs>
      </w:pPr>
      <w:r w:rsidRPr="00417609">
        <w:t>RG</w:t>
      </w:r>
      <w:r w:rsidRPr="00417609">
        <w:tab/>
      </w:r>
      <w:r w:rsidRPr="00417609" w:rsidR="00452093">
        <w:t>regulatory guide</w:t>
      </w:r>
    </w:p>
    <w:p w:rsidR="009A2354" w:rsidRPr="00417609" w:rsidP="00E14D33" w14:paraId="484DE9E2" w14:textId="77777777">
      <w:pPr>
        <w:widowControl/>
        <w:tabs>
          <w:tab w:val="left" w:pos="1260"/>
        </w:tabs>
      </w:pPr>
      <w:r w:rsidRPr="00417609">
        <w:t>ROP</w:t>
      </w:r>
      <w:r w:rsidRPr="00417609">
        <w:tab/>
        <w:t>Reactor Oversight Process</w:t>
      </w:r>
    </w:p>
    <w:p w:rsidR="009A2354" w:rsidRPr="00417609" w:rsidP="00E14D33" w14:paraId="0C19D480" w14:textId="1B4D18BE">
      <w:pPr>
        <w:widowControl/>
        <w:tabs>
          <w:tab w:val="left" w:pos="1260"/>
        </w:tabs>
      </w:pPr>
      <w:r w:rsidRPr="00417609">
        <w:t>RTPRCV</w:t>
      </w:r>
      <w:r>
        <w:tab/>
      </w:r>
      <w:r w:rsidR="00452093">
        <w:t>r</w:t>
      </w:r>
      <w:r w:rsidRPr="00417609">
        <w:t xml:space="preserve">andom testing positivity rate for </w:t>
      </w:r>
      <w:r w:rsidR="00452093">
        <w:t>contractor/vendor</w:t>
      </w:r>
    </w:p>
    <w:p w:rsidR="009A2354" w:rsidRPr="00417609" w:rsidP="00E14D33" w14:paraId="714E5E97" w14:textId="1AFF1E21">
      <w:pPr>
        <w:widowControl/>
        <w:tabs>
          <w:tab w:val="left" w:pos="1260"/>
        </w:tabs>
      </w:pPr>
      <w:r w:rsidRPr="00417609">
        <w:t>RTPRLE</w:t>
      </w:r>
      <w:r>
        <w:tab/>
      </w:r>
      <w:r w:rsidR="00452093">
        <w:t>r</w:t>
      </w:r>
      <w:r w:rsidRPr="00417609">
        <w:t xml:space="preserve">andom testing positivity rate for </w:t>
      </w:r>
      <w:r w:rsidR="00452093">
        <w:t>licensee employee</w:t>
      </w:r>
    </w:p>
    <w:p w:rsidR="009A2354" w:rsidRPr="00417609" w:rsidP="00E14D33" w14:paraId="668FB96B" w14:textId="00CCD41E">
      <w:pPr>
        <w:widowControl/>
        <w:tabs>
          <w:tab w:val="left" w:pos="1260"/>
        </w:tabs>
      </w:pPr>
      <w:r w:rsidRPr="00417609">
        <w:t>RTRCV</w:t>
      </w:r>
      <w:r>
        <w:tab/>
      </w:r>
      <w:r w:rsidR="00452093">
        <w:t>r</w:t>
      </w:r>
      <w:r w:rsidRPr="00417609">
        <w:t xml:space="preserve">andom testing rate for </w:t>
      </w:r>
      <w:r w:rsidR="00452093">
        <w:t>contractor/vendor</w:t>
      </w:r>
    </w:p>
    <w:p w:rsidR="009A2354" w:rsidRPr="00417609" w:rsidP="00E14D33" w14:paraId="32C933BC" w14:textId="00FD8AFF">
      <w:pPr>
        <w:widowControl/>
        <w:tabs>
          <w:tab w:val="left" w:pos="1260"/>
        </w:tabs>
      </w:pPr>
      <w:r w:rsidRPr="00417609">
        <w:t>RTRLE</w:t>
      </w:r>
      <w:r w:rsidRPr="00417609">
        <w:tab/>
      </w:r>
      <w:r w:rsidR="00D93FEE">
        <w:t>r</w:t>
      </w:r>
      <w:r w:rsidRPr="00417609">
        <w:t xml:space="preserve">andom testing rate for </w:t>
      </w:r>
      <w:r w:rsidR="00452093">
        <w:t>licensee employee</w:t>
      </w:r>
    </w:p>
    <w:p w:rsidR="009A2354" w:rsidRPr="00417609" w:rsidP="00E14D33" w14:paraId="6BD2826B" w14:textId="77777777">
      <w:pPr>
        <w:widowControl/>
        <w:tabs>
          <w:tab w:val="left" w:pos="1260"/>
        </w:tabs>
      </w:pPr>
      <w:r w:rsidRPr="00417609">
        <w:t>SACV</w:t>
      </w:r>
      <w:r w:rsidRPr="00417609">
        <w:tab/>
        <w:t>subversion attempt by contractor/vendor</w:t>
      </w:r>
    </w:p>
    <w:p w:rsidR="009A2354" w:rsidRPr="00131FD8" w:rsidP="00E14D33" w14:paraId="05E23BE2" w14:textId="19C9FC61">
      <w:pPr>
        <w:widowControl/>
        <w:tabs>
          <w:tab w:val="left" w:pos="1260"/>
        </w:tabs>
      </w:pPr>
      <w:r w:rsidRPr="00131FD8">
        <w:t>SAE</w:t>
      </w:r>
      <w:r w:rsidRPr="00131FD8">
        <w:tab/>
      </w:r>
      <w:r w:rsidRPr="00131FD8" w:rsidR="00452093">
        <w:t>substance abuse expert</w:t>
      </w:r>
    </w:p>
    <w:p w:rsidR="009A2354" w:rsidRPr="00417609" w:rsidP="00E14D33" w14:paraId="53200E10" w14:textId="74E3E15D">
      <w:pPr>
        <w:widowControl/>
        <w:tabs>
          <w:tab w:val="left" w:pos="1260"/>
        </w:tabs>
      </w:pPr>
      <w:r w:rsidRPr="00417609">
        <w:t>SALC</w:t>
      </w:r>
      <w:r w:rsidRPr="00417609">
        <w:tab/>
      </w:r>
      <w:r w:rsidR="00452093">
        <w:t>s</w:t>
      </w:r>
      <w:r w:rsidRPr="00417609">
        <w:t>ubversion attempt by labor category</w:t>
      </w:r>
    </w:p>
    <w:p w:rsidR="009A2354" w:rsidRPr="00131FD8" w:rsidP="00E14D33" w14:paraId="0FC86829" w14:textId="77777777">
      <w:pPr>
        <w:widowControl/>
        <w:tabs>
          <w:tab w:val="left" w:pos="1260"/>
        </w:tabs>
      </w:pPr>
      <w:r w:rsidRPr="00131FD8">
        <w:t>SALE</w:t>
      </w:r>
      <w:r w:rsidRPr="00131FD8">
        <w:tab/>
        <w:t>subversion attempt by licensee employee</w:t>
      </w:r>
    </w:p>
    <w:p w:rsidR="009A2354" w:rsidRPr="00131FD8" w:rsidP="00E14D33" w14:paraId="1650B966" w14:textId="77777777">
      <w:pPr>
        <w:widowControl/>
        <w:tabs>
          <w:tab w:val="left" w:pos="1260"/>
        </w:tabs>
      </w:pPr>
      <w:r w:rsidRPr="00131FD8">
        <w:t>SAWC</w:t>
      </w:r>
      <w:r w:rsidRPr="00131FD8">
        <w:tab/>
        <w:t>subversion attempt by work category</w:t>
      </w:r>
    </w:p>
    <w:p w:rsidR="009A2354" w:rsidRPr="00131FD8" w:rsidP="00E14D33" w14:paraId="31E542FD" w14:textId="77777777">
      <w:pPr>
        <w:widowControl/>
        <w:tabs>
          <w:tab w:val="left" w:pos="1260"/>
        </w:tabs>
      </w:pPr>
      <w:r w:rsidRPr="00131FD8">
        <w:t>SNM</w:t>
      </w:r>
      <w:r w:rsidRPr="00131FD8">
        <w:tab/>
        <w:t>special nuclear material</w:t>
      </w:r>
    </w:p>
    <w:p w:rsidR="009A2354" w:rsidRPr="00417609" w:rsidP="00E14D33" w14:paraId="4347C1F2" w14:textId="22FA6D61">
      <w:pPr>
        <w:widowControl/>
        <w:tabs>
          <w:tab w:val="left" w:pos="1260"/>
        </w:tabs>
      </w:pPr>
      <w:r w:rsidRPr="00417609">
        <w:t>SRM</w:t>
      </w:r>
      <w:r w:rsidRPr="00417609">
        <w:tab/>
      </w:r>
      <w:r w:rsidRPr="00417609" w:rsidR="00452093">
        <w:t>staff requirements memorandum</w:t>
      </w:r>
    </w:p>
    <w:p w:rsidR="009A2354" w:rsidRPr="00417609" w:rsidP="00E14D33" w14:paraId="32E8392E" w14:textId="559C91D8">
      <w:pPr>
        <w:widowControl/>
        <w:tabs>
          <w:tab w:val="left" w:pos="1260"/>
        </w:tabs>
      </w:pPr>
      <w:r w:rsidRPr="00417609">
        <w:t>SSC</w:t>
      </w:r>
      <w:r w:rsidRPr="00417609">
        <w:tab/>
      </w:r>
      <w:r w:rsidR="00452093">
        <w:t>s</w:t>
      </w:r>
      <w:r w:rsidRPr="00417609">
        <w:t>tructures, systems</w:t>
      </w:r>
      <w:r>
        <w:t>,</w:t>
      </w:r>
      <w:r w:rsidRPr="00417609">
        <w:t xml:space="preserve"> and components</w:t>
      </w:r>
    </w:p>
    <w:p w:rsidR="009A2354" w:rsidRPr="00131FD8" w:rsidP="00E14D33" w14:paraId="50C37BB4" w14:textId="32CD4B76">
      <w:pPr>
        <w:widowControl/>
        <w:tabs>
          <w:tab w:val="left" w:pos="1260"/>
        </w:tabs>
      </w:pPr>
      <w:r w:rsidRPr="00131FD8">
        <w:t>SSNM</w:t>
      </w:r>
      <w:r w:rsidRPr="00131FD8">
        <w:tab/>
      </w:r>
      <w:r w:rsidR="00452093">
        <w:t>s</w:t>
      </w:r>
      <w:r w:rsidRPr="00131FD8">
        <w:t>trategic special nuclear material</w:t>
      </w:r>
    </w:p>
    <w:p w:rsidR="00BC581F" w:rsidRPr="00131FD8" w:rsidP="00D67BA8" w14:paraId="065FC0CD" w14:textId="2B65DB22">
      <w:pPr>
        <w:widowControl/>
        <w:tabs>
          <w:tab w:val="left" w:pos="1260"/>
        </w:tabs>
      </w:pPr>
      <w:r>
        <w:t>THC</w:t>
      </w:r>
      <w:r>
        <w:tab/>
      </w:r>
      <w:r w:rsidRPr="00BC581F">
        <w:t>tetrahydrocannabinol</w:t>
      </w:r>
    </w:p>
    <w:p w:rsidR="009A2354" w:rsidP="00E14D33" w14:paraId="76E6A212" w14:textId="39E44B4D">
      <w:pPr>
        <w:pStyle w:val="ListParagraph"/>
        <w:widowControl/>
        <w:tabs>
          <w:tab w:val="left" w:pos="1260"/>
        </w:tabs>
      </w:pPr>
      <w:r w:rsidRPr="00417609">
        <w:t>U.S.C.</w:t>
      </w:r>
      <w:r w:rsidRPr="00417609">
        <w:tab/>
        <w:t>United States Code</w:t>
      </w:r>
    </w:p>
    <w:p w:rsidR="009A2354" w:rsidP="00E14D33" w14:paraId="15BB45AF" w14:textId="77777777">
      <w:pPr>
        <w:pStyle w:val="ListParagraph"/>
        <w:widowControl/>
        <w:tabs>
          <w:tab w:val="left" w:pos="720"/>
        </w:tabs>
      </w:pPr>
    </w:p>
    <w:p w:rsidR="00DE6D23" w:rsidRPr="00196E0E" w:rsidP="00E14D33" w14:paraId="4773CE0A" w14:textId="48798D78">
      <w:pPr>
        <w:pStyle w:val="ListParagraph"/>
        <w:widowControl/>
        <w:tabs>
          <w:tab w:val="left" w:pos="720"/>
        </w:tabs>
        <w:sectPr w:rsidSect="00BB12BC">
          <w:endnotePr>
            <w:numFmt w:val="decimal"/>
          </w:endnotePr>
          <w:pgSz w:w="12240" w:h="15840" w:code="1"/>
          <w:pgMar w:top="1440" w:right="1440" w:bottom="1440" w:left="1440" w:header="720" w:footer="720" w:gutter="0"/>
          <w:cols w:space="720"/>
        </w:sectPr>
      </w:pPr>
    </w:p>
    <w:p w:rsidR="00311FE2" w:rsidRPr="00510563" w:rsidP="00B00637" w14:paraId="7FD5E9FC" w14:textId="17F2A49D">
      <w:pPr>
        <w:pStyle w:val="Heading1"/>
        <w:widowControl/>
        <w:numPr>
          <w:ilvl w:val="0"/>
          <w:numId w:val="0"/>
        </w:numPr>
      </w:pPr>
      <w:bookmarkStart w:id="404" w:name="_Toc114667151"/>
      <w:bookmarkStart w:id="405" w:name="_Toc120107251"/>
      <w:bookmarkStart w:id="406" w:name="_Toc170384204"/>
      <w:bookmarkStart w:id="407" w:name="_Toc170384311"/>
      <w:bookmarkStart w:id="408" w:name="_Toc170384525"/>
      <w:r>
        <w:t>REFERENCES</w:t>
      </w:r>
      <w:r>
        <w:rPr>
          <w:rStyle w:val="FootnoteReference"/>
          <w:spacing w:val="-2"/>
        </w:rPr>
        <w:footnoteReference w:id="22"/>
      </w:r>
      <w:bookmarkEnd w:id="404"/>
      <w:bookmarkEnd w:id="405"/>
      <w:bookmarkEnd w:id="406"/>
      <w:bookmarkEnd w:id="407"/>
      <w:bookmarkEnd w:id="408"/>
    </w:p>
    <w:sectPr w:rsidSect="00BB12BC">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B180F" w14:paraId="53CC226D" w14:textId="77777777"/>
  </w:endnote>
  <w:endnote w:type="continuationSeparator" w:id="1">
    <w:p w:rsidR="003B180F" w14:paraId="27F2C0C9" w14:textId="77777777"/>
  </w:endnote>
  <w:endnote w:type="continuationNotice" w:id="2">
    <w:p w:rsidR="003B180F" w14:paraId="2B2CF88F" w14:textId="77777777"/>
  </w:endnote>
  <w:endnote w:id="3">
    <w:p w:rsidR="00217E6C" w:rsidRPr="00F257A0" w:rsidP="007F0EE2" w14:paraId="299E4183" w14:textId="714DAB07">
      <w:pPr>
        <w:widowControl/>
        <w:tabs>
          <w:tab w:val="left" w:pos="-1440"/>
        </w:tabs>
        <w:spacing w:after="160" w:line="259" w:lineRule="auto"/>
        <w:ind w:left="720" w:hanging="720"/>
        <w:contextualSpacing/>
        <w:rPr>
          <w:rFonts w:eastAsia="Calibri"/>
        </w:rPr>
      </w:pPr>
      <w:r w:rsidRPr="00E1364A">
        <w:rPr>
          <w:rStyle w:val="EndnoteReference"/>
          <w:vertAlign w:val="baseline"/>
        </w:rPr>
        <w:endnoteRef/>
      </w:r>
      <w:r w:rsidR="00E1364A">
        <w:t>.</w:t>
      </w:r>
      <w:r w:rsidR="00E1364A">
        <w:tab/>
      </w:r>
      <w:r w:rsidRPr="00F257A0" w:rsidR="00E1364A">
        <w:rPr>
          <w:rFonts w:eastAsia="Calibri"/>
          <w:i/>
          <w:iCs/>
        </w:rPr>
        <w:t>U.S. Code of Federal Regulations</w:t>
      </w:r>
      <w:r w:rsidRPr="00F257A0" w:rsidR="00E1364A">
        <w:rPr>
          <w:rFonts w:eastAsia="Calibri"/>
        </w:rPr>
        <w:t xml:space="preserve"> (CFR), “Licensing and Regulation of Commercial Nuclear Plants,” Part 53, Chapter I, Title 10, “Energy</w:t>
      </w:r>
      <w:r w:rsidRPr="00F257A0" w:rsidR="00E1364A">
        <w:rPr>
          <w:rFonts w:eastAsia="Calibri"/>
          <w:iCs/>
        </w:rPr>
        <w:t>.”</w:t>
      </w:r>
    </w:p>
  </w:endnote>
  <w:endnote w:id="4">
    <w:p w:rsidR="00A7433A" w:rsidRPr="00F257A0" w14:paraId="57A36650" w14:textId="1B8226D1">
      <w:pPr>
        <w:pStyle w:val="EndnoteText"/>
        <w:rPr>
          <w:sz w:val="22"/>
          <w:szCs w:val="22"/>
        </w:rPr>
      </w:pPr>
      <w:r w:rsidRPr="00F257A0">
        <w:rPr>
          <w:rStyle w:val="EndnoteReference"/>
          <w:sz w:val="22"/>
          <w:szCs w:val="22"/>
          <w:vertAlign w:val="baseline"/>
        </w:rPr>
        <w:endnoteRef/>
      </w:r>
      <w:r w:rsidRPr="00F257A0" w:rsidR="00E1364A">
        <w:rPr>
          <w:sz w:val="22"/>
          <w:szCs w:val="22"/>
        </w:rPr>
        <w:t>.</w:t>
      </w:r>
      <w:r w:rsidRPr="00F257A0" w:rsidR="00AD5368">
        <w:rPr>
          <w:sz w:val="22"/>
          <w:szCs w:val="22"/>
        </w:rPr>
        <w:t xml:space="preserve"> </w:t>
      </w:r>
      <w:r w:rsidRPr="00F257A0" w:rsidR="00AD5368">
        <w:rPr>
          <w:sz w:val="22"/>
          <w:szCs w:val="22"/>
        </w:rPr>
        <w:tab/>
      </w:r>
      <w:r w:rsidRPr="00F257A0" w:rsidR="00AD5368">
        <w:rPr>
          <w:rFonts w:eastAsia="Calibri"/>
          <w:sz w:val="22"/>
          <w:szCs w:val="22"/>
        </w:rPr>
        <w:t>CFR, “Fitness for Duty Programs,” Part 26, Chapter I, Title 10, “Energy.”</w:t>
      </w:r>
      <w:r w:rsidRPr="00F257A0">
        <w:rPr>
          <w:sz w:val="22"/>
          <w:szCs w:val="22"/>
        </w:rPr>
        <w:t xml:space="preserve"> </w:t>
      </w:r>
    </w:p>
    <w:p w:rsidR="00AD5368" w:rsidRPr="00F257A0" w14:paraId="1003FAD4" w14:textId="77777777">
      <w:pPr>
        <w:pStyle w:val="EndnoteText"/>
        <w:rPr>
          <w:sz w:val="22"/>
          <w:szCs w:val="22"/>
        </w:rPr>
      </w:pPr>
    </w:p>
  </w:endnote>
  <w:endnote w:id="5">
    <w:p w:rsidR="008C2403" w:rsidP="0047500E" w14:paraId="6175EC54" w14:textId="4AA715EF">
      <w:pPr>
        <w:widowControl/>
        <w:tabs>
          <w:tab w:val="left" w:pos="-1440"/>
        </w:tabs>
        <w:spacing w:after="160" w:line="259" w:lineRule="auto"/>
        <w:ind w:left="720" w:hanging="720"/>
        <w:contextualSpacing/>
        <w:rPr>
          <w:rFonts w:eastAsia="Calibri"/>
        </w:rPr>
      </w:pPr>
      <w:r w:rsidRPr="00F257A0">
        <w:rPr>
          <w:rStyle w:val="EndnoteReference"/>
          <w:vertAlign w:val="baseline"/>
        </w:rPr>
        <w:endnoteRef/>
      </w:r>
      <w:r w:rsidRPr="00F257A0">
        <w:t xml:space="preserve">. </w:t>
      </w:r>
      <w:r w:rsidRPr="00F257A0">
        <w:tab/>
      </w:r>
      <w:r w:rsidRPr="00C26320" w:rsidR="00C26320">
        <w:rPr>
          <w:rFonts w:eastAsia="Calibri"/>
        </w:rPr>
        <w:t>U.S. Department of Health and Human Services, “Mandatory Guidelines for Federal Workplace Drug Testing Programs,” 82 FR 7920 (January 23, 2017) (for urine testing); “Mandatory Guidelines for Federal Workplace Drug Testing Programs—Oral/Fluid,”84 FR 57554 (October 25, 2019); “Mandatory Guidelines for Federal Workplace Drug Testing Programs,” 85 FR 56108 (September 10, 2020) (proposed guidelines for hair testing).</w:t>
      </w:r>
    </w:p>
    <w:p w:rsidR="008C2403" w:rsidRPr="00F257A0" w:rsidP="00E9258D" w14:paraId="6331EC13" w14:textId="77777777">
      <w:pPr>
        <w:widowControl/>
        <w:tabs>
          <w:tab w:val="left" w:pos="-1440"/>
        </w:tabs>
        <w:spacing w:after="160" w:line="259" w:lineRule="auto"/>
        <w:ind w:left="720" w:hanging="720"/>
        <w:contextualSpacing/>
        <w:rPr>
          <w:rFonts w:eastAsia="Calibri"/>
        </w:rPr>
      </w:pPr>
    </w:p>
  </w:endnote>
  <w:endnote w:id="6">
    <w:p w:rsidR="00A7433A" w:rsidRPr="00F257A0" w:rsidP="00C4640A" w14:paraId="07FB1C0E" w14:textId="6937BB07">
      <w:pPr>
        <w:widowControl/>
        <w:tabs>
          <w:tab w:val="left" w:pos="-1440"/>
        </w:tabs>
        <w:spacing w:after="160" w:line="259" w:lineRule="auto"/>
        <w:contextualSpacing/>
        <w:rPr>
          <w:rFonts w:eastAsia="Calibri"/>
          <w:iCs/>
        </w:rPr>
      </w:pPr>
      <w:r w:rsidRPr="00F257A0">
        <w:rPr>
          <w:rStyle w:val="EndnoteReference"/>
          <w:vertAlign w:val="baseline"/>
        </w:rPr>
        <w:endnoteRef/>
      </w:r>
      <w:r w:rsidRPr="00F257A0" w:rsidR="00AD5368">
        <w:t>.</w:t>
      </w:r>
      <w:r w:rsidRPr="00F257A0" w:rsidR="00BD50D4">
        <w:tab/>
      </w:r>
      <w:r w:rsidRPr="00F257A0" w:rsidR="00BD50D4">
        <w:rPr>
          <w:rFonts w:eastAsia="Calibri"/>
          <w:iCs/>
        </w:rPr>
        <w:t>CFR, “Physical Protection of Plants and Materials,” Part 73, Chapter I, Title 10, “Energy.”</w:t>
      </w:r>
    </w:p>
    <w:p w:rsidR="007F0EE2" w:rsidRPr="00F257A0" w:rsidP="00C4640A" w14:paraId="035CF435" w14:textId="77777777">
      <w:pPr>
        <w:widowControl/>
        <w:tabs>
          <w:tab w:val="left" w:pos="-1440"/>
        </w:tabs>
        <w:spacing w:after="160" w:line="259" w:lineRule="auto"/>
        <w:contextualSpacing/>
        <w:rPr>
          <w:rFonts w:eastAsia="Calibri"/>
          <w:iCs/>
        </w:rPr>
      </w:pPr>
    </w:p>
  </w:endnote>
  <w:endnote w:id="7">
    <w:p w:rsidR="00C4640A" w:rsidRPr="00F257A0" w:rsidP="007F0EE2" w14:paraId="65004720" w14:textId="1C2B94C1">
      <w:pPr>
        <w:widowControl/>
        <w:tabs>
          <w:tab w:val="left" w:pos="-1440"/>
        </w:tabs>
        <w:spacing w:after="160" w:line="259" w:lineRule="auto"/>
        <w:ind w:left="720" w:hanging="720"/>
        <w:contextualSpacing/>
        <w:rPr>
          <w:rFonts w:eastAsia="Calibri"/>
        </w:rPr>
      </w:pPr>
      <w:r w:rsidRPr="00F257A0">
        <w:rPr>
          <w:rStyle w:val="EndnoteReference"/>
          <w:vertAlign w:val="baseline"/>
        </w:rPr>
        <w:endnoteRef/>
      </w:r>
      <w:r w:rsidRPr="00F257A0" w:rsidR="004A4EC0">
        <w:t xml:space="preserve">. </w:t>
      </w:r>
      <w:r w:rsidRPr="00F257A0" w:rsidR="004A4EC0">
        <w:tab/>
      </w:r>
      <w:r w:rsidRPr="00F257A0" w:rsidR="004A4EC0">
        <w:rPr>
          <w:rFonts w:eastAsia="Calibri"/>
        </w:rPr>
        <w:t>CFR, “Procedures for Transportation Workplace Drug and Alcohol Testing Programs,” Subtitle A, “Office of the Secretary of Transportation,” Part 40, Title 49, “Transportation.”</w:t>
      </w:r>
    </w:p>
    <w:p w:rsidR="007F0EE2" w:rsidRPr="00F257A0" w:rsidP="007F0EE2" w14:paraId="60CFA190" w14:textId="77777777">
      <w:pPr>
        <w:widowControl/>
        <w:tabs>
          <w:tab w:val="left" w:pos="-1440"/>
        </w:tabs>
        <w:spacing w:after="160" w:line="259" w:lineRule="auto"/>
        <w:ind w:left="720" w:hanging="720"/>
        <w:contextualSpacing/>
        <w:rPr>
          <w:rFonts w:eastAsia="Calibri"/>
        </w:rPr>
      </w:pPr>
    </w:p>
  </w:endnote>
  <w:endnote w:id="8">
    <w:p w:rsidR="00A7433A" w:rsidRPr="00F257A0" w:rsidP="00C4640A" w14:paraId="31348946" w14:textId="7AB30255">
      <w:pPr>
        <w:widowControl/>
        <w:tabs>
          <w:tab w:val="left" w:pos="-1440"/>
        </w:tabs>
        <w:spacing w:after="160" w:line="259" w:lineRule="auto"/>
        <w:ind w:left="720" w:hanging="720"/>
        <w:contextualSpacing/>
        <w:rPr>
          <w:rFonts w:eastAsia="Calibri"/>
          <w:iCs/>
        </w:rPr>
      </w:pPr>
      <w:r w:rsidRPr="00F257A0">
        <w:rPr>
          <w:rStyle w:val="EndnoteReference"/>
          <w:vertAlign w:val="baseline"/>
        </w:rPr>
        <w:endnoteRef/>
      </w:r>
      <w:r w:rsidRPr="00F257A0" w:rsidR="004A4EC0">
        <w:t>.</w:t>
      </w:r>
      <w:r w:rsidRPr="00F257A0" w:rsidR="00035D2C">
        <w:t xml:space="preserve"> </w:t>
      </w:r>
      <w:r w:rsidRPr="00F257A0" w:rsidR="00852500">
        <w:tab/>
      </w:r>
      <w:r w:rsidRPr="00F257A0" w:rsidR="00035D2C">
        <w:rPr>
          <w:rFonts w:eastAsia="Calibri"/>
        </w:rPr>
        <w:t>U.S. Nuclear Regulatory Commission (NRC), Regulatory Guide (RG) 5.</w:t>
      </w:r>
      <w:r w:rsidRPr="00F257A0" w:rsidR="00035D2C">
        <w:rPr>
          <w:rFonts w:eastAsia="Calibri"/>
          <w:iCs/>
        </w:rPr>
        <w:t>77</w:t>
      </w:r>
      <w:r w:rsidRPr="00F257A0" w:rsidR="00035D2C">
        <w:rPr>
          <w:rFonts w:eastAsia="Calibri"/>
        </w:rPr>
        <w:t>, “Insider Mitigation Program</w:t>
      </w:r>
      <w:r w:rsidRPr="00F257A0" w:rsidR="00035D2C">
        <w:rPr>
          <w:rFonts w:eastAsia="Calibri"/>
          <w:iCs/>
        </w:rPr>
        <w:t xml:space="preserve">,” Washington, DC. </w:t>
      </w:r>
    </w:p>
    <w:p w:rsidR="00C4640A" w:rsidRPr="00F257A0" w:rsidP="00C4640A" w14:paraId="4158FF91" w14:textId="77777777">
      <w:pPr>
        <w:widowControl/>
        <w:tabs>
          <w:tab w:val="left" w:pos="-1440"/>
        </w:tabs>
        <w:spacing w:after="160" w:line="259" w:lineRule="auto"/>
        <w:ind w:left="720" w:hanging="720"/>
        <w:contextualSpacing/>
        <w:rPr>
          <w:rFonts w:eastAsia="Calibri"/>
        </w:rPr>
      </w:pPr>
    </w:p>
  </w:endnote>
  <w:endnote w:id="9">
    <w:p w:rsidR="00A7433A" w:rsidRPr="00F257A0" w:rsidP="00C4640A" w14:paraId="4F7AD088" w14:textId="2C990B33">
      <w:pPr>
        <w:widowControl/>
        <w:tabs>
          <w:tab w:val="left" w:pos="-1440"/>
        </w:tabs>
        <w:spacing w:after="160" w:line="259" w:lineRule="auto"/>
        <w:ind w:left="720" w:hanging="720"/>
        <w:contextualSpacing/>
        <w:rPr>
          <w:rFonts w:eastAsia="Calibri"/>
          <w:iCs/>
        </w:rPr>
      </w:pPr>
      <w:r w:rsidRPr="00F257A0">
        <w:rPr>
          <w:rStyle w:val="EndnoteReference"/>
          <w:vertAlign w:val="baseline"/>
        </w:rPr>
        <w:endnoteRef/>
      </w:r>
      <w:r w:rsidRPr="00F257A0" w:rsidR="00B6225F">
        <w:t xml:space="preserve">. </w:t>
      </w:r>
      <w:r w:rsidRPr="00F257A0" w:rsidR="00B6225F">
        <w:tab/>
      </w:r>
      <w:r w:rsidRPr="00F257A0" w:rsidR="00B6225F">
        <w:rPr>
          <w:rFonts w:eastAsia="Calibri"/>
        </w:rPr>
        <w:t>NRC, RG 5.</w:t>
      </w:r>
      <w:r w:rsidRPr="00F257A0" w:rsidR="00B6225F">
        <w:rPr>
          <w:rFonts w:eastAsia="Calibri"/>
          <w:iCs/>
        </w:rPr>
        <w:t>84</w:t>
      </w:r>
      <w:r w:rsidRPr="00F257A0" w:rsidR="00B6225F">
        <w:rPr>
          <w:rFonts w:eastAsia="Calibri"/>
        </w:rPr>
        <w:t xml:space="preserve">, “Fitness-for-Duty Programs at </w:t>
      </w:r>
      <w:r w:rsidRPr="00F257A0" w:rsidR="00B6225F">
        <w:rPr>
          <w:rFonts w:eastAsia="Calibri"/>
          <w:iCs/>
        </w:rPr>
        <w:t>New</w:t>
      </w:r>
      <w:r w:rsidRPr="00F257A0" w:rsidR="00B6225F">
        <w:rPr>
          <w:rFonts w:eastAsia="Calibri"/>
        </w:rPr>
        <w:t xml:space="preserve"> Reactor </w:t>
      </w:r>
      <w:r w:rsidRPr="00F257A0" w:rsidR="00B6225F">
        <w:rPr>
          <w:rFonts w:eastAsia="Calibri"/>
          <w:iCs/>
        </w:rPr>
        <w:t>Construction Sites,”</w:t>
      </w:r>
      <w:r w:rsidRPr="00F257A0" w:rsidR="00B6225F">
        <w:rPr>
          <w:rFonts w:eastAsia="Calibri"/>
        </w:rPr>
        <w:t xml:space="preserve"> </w:t>
      </w:r>
      <w:r w:rsidRPr="00F257A0" w:rsidR="00B6225F">
        <w:rPr>
          <w:rFonts w:eastAsia="Calibri"/>
          <w:iCs/>
        </w:rPr>
        <w:t xml:space="preserve">Washington, DC. </w:t>
      </w:r>
    </w:p>
    <w:p w:rsidR="00C4640A" w:rsidRPr="00F257A0" w:rsidP="00C4640A" w14:paraId="2E89FEDD" w14:textId="77777777">
      <w:pPr>
        <w:widowControl/>
        <w:tabs>
          <w:tab w:val="left" w:pos="-1440"/>
        </w:tabs>
        <w:spacing w:after="160" w:line="259" w:lineRule="auto"/>
        <w:ind w:left="720" w:hanging="720"/>
        <w:contextualSpacing/>
        <w:rPr>
          <w:rFonts w:eastAsia="Calibri"/>
        </w:rPr>
      </w:pPr>
    </w:p>
  </w:endnote>
  <w:endnote w:id="10">
    <w:p w:rsidR="00E15564" w:rsidRPr="00F257A0" w:rsidP="00C1743D" w14:paraId="1596EC09" w14:textId="61C669C8">
      <w:pPr>
        <w:widowControl/>
        <w:tabs>
          <w:tab w:val="left" w:pos="-1440"/>
        </w:tabs>
        <w:ind w:left="720" w:hanging="720"/>
        <w:contextualSpacing/>
        <w:rPr>
          <w:rFonts w:eastAsia="Calibri"/>
          <w:iCs/>
        </w:rPr>
      </w:pPr>
      <w:r w:rsidRPr="00F257A0">
        <w:rPr>
          <w:rStyle w:val="EndnoteReference"/>
          <w:vertAlign w:val="baseline"/>
        </w:rPr>
        <w:endnoteRef/>
      </w:r>
      <w:r w:rsidRPr="00F257A0" w:rsidR="00B6225F">
        <w:t>.</w:t>
      </w:r>
      <w:r w:rsidRPr="00F257A0" w:rsidR="00510FC4">
        <w:tab/>
      </w:r>
      <w:r w:rsidRPr="00F257A0" w:rsidR="00510FC4">
        <w:rPr>
          <w:rFonts w:eastAsia="Calibri"/>
        </w:rPr>
        <w:t xml:space="preserve">NRC, </w:t>
      </w:r>
      <w:r w:rsidRPr="00F257A0" w:rsidR="00510FC4">
        <w:rPr>
          <w:rFonts w:eastAsia="Times New Roman"/>
          <w:iCs/>
        </w:rPr>
        <w:t>RG 5.89, “</w:t>
      </w:r>
      <w:r w:rsidRPr="00F257A0" w:rsidR="00510FC4">
        <w:rPr>
          <w:shd w:val="clear" w:color="auto" w:fill="FFFFFF"/>
        </w:rPr>
        <w:t>Fitness-</w:t>
      </w:r>
      <w:r w:rsidRPr="00F257A0" w:rsidR="00510FC4">
        <w:rPr>
          <w:rFonts w:eastAsia="Calibri"/>
          <w:shd w:val="clear" w:color="auto" w:fill="FFFFFF"/>
        </w:rPr>
        <w:t>f</w:t>
      </w:r>
      <w:r w:rsidRPr="00F257A0" w:rsidR="00510FC4">
        <w:rPr>
          <w:rFonts w:eastAsia="Calibri"/>
          <w:iCs/>
          <w:shd w:val="clear" w:color="auto" w:fill="FFFFFF"/>
        </w:rPr>
        <w:t>or</w:t>
      </w:r>
      <w:r w:rsidRPr="00F257A0" w:rsidR="00510FC4">
        <w:rPr>
          <w:shd w:val="clear" w:color="auto" w:fill="FFFFFF"/>
        </w:rPr>
        <w:t>-Duty Programs for Commercial Power Reactor and Category</w:t>
      </w:r>
      <w:r w:rsidRPr="00F257A0" w:rsidR="00510FC4">
        <w:rPr>
          <w:rFonts w:eastAsia="Calibri"/>
          <w:shd w:val="clear" w:color="auto" w:fill="FFFFFF"/>
        </w:rPr>
        <w:t> </w:t>
      </w:r>
      <w:r w:rsidRPr="00F257A0" w:rsidR="00510FC4">
        <w:rPr>
          <w:shd w:val="clear" w:color="auto" w:fill="FFFFFF"/>
        </w:rPr>
        <w:t>I Special Nuclear Material Licensees</w:t>
      </w:r>
      <w:r w:rsidRPr="00F257A0" w:rsidR="00510FC4">
        <w:rPr>
          <w:rFonts w:eastAsia="Calibri"/>
          <w:shd w:val="clear" w:color="auto" w:fill="FFFFFF"/>
        </w:rPr>
        <w:t>,”</w:t>
      </w:r>
      <w:r w:rsidRPr="00F257A0" w:rsidR="00510FC4">
        <w:rPr>
          <w:shd w:val="clear" w:color="auto" w:fill="FFFFFF"/>
        </w:rPr>
        <w:t xml:space="preserve"> </w:t>
      </w:r>
      <w:r w:rsidRPr="00F257A0" w:rsidR="00510FC4">
        <w:rPr>
          <w:rFonts w:eastAsia="Calibri"/>
          <w:iCs/>
        </w:rPr>
        <w:t>Washington, DC.</w:t>
      </w:r>
    </w:p>
    <w:p w:rsidR="00C4640A" w:rsidRPr="00F257A0" w:rsidP="00C1743D" w14:paraId="6C193574" w14:textId="77777777">
      <w:pPr>
        <w:widowControl/>
        <w:tabs>
          <w:tab w:val="left" w:pos="-1440"/>
        </w:tabs>
        <w:ind w:left="720" w:hanging="720"/>
        <w:contextualSpacing/>
        <w:rPr>
          <w:rFonts w:eastAsia="Calibri"/>
          <w:iCs/>
        </w:rPr>
      </w:pPr>
    </w:p>
  </w:endnote>
  <w:endnote w:id="11">
    <w:p w:rsidR="00C37BFD" w:rsidP="006317B1" w14:paraId="1DB7B7C3" w14:textId="42FBA817">
      <w:pPr>
        <w:pStyle w:val="EndnoteText"/>
        <w:ind w:left="720" w:hanging="720"/>
      </w:pPr>
      <w:r w:rsidRPr="00C1743D">
        <w:rPr>
          <w:rStyle w:val="EndnoteReference"/>
          <w:sz w:val="22"/>
          <w:szCs w:val="22"/>
          <w:vertAlign w:val="baseline"/>
        </w:rPr>
        <w:endnoteRef/>
      </w:r>
      <w:r w:rsidRPr="00C1743D" w:rsidR="005A5F09">
        <w:rPr>
          <w:sz w:val="22"/>
          <w:szCs w:val="22"/>
        </w:rPr>
        <w:t>.</w:t>
      </w:r>
      <w:r w:rsidRPr="00C1743D">
        <w:rPr>
          <w:sz w:val="22"/>
          <w:szCs w:val="22"/>
        </w:rPr>
        <w:t xml:space="preserve"> </w:t>
      </w:r>
      <w:r w:rsidR="006317B1">
        <w:rPr>
          <w:sz w:val="22"/>
          <w:szCs w:val="22"/>
        </w:rPr>
        <w:tab/>
        <w:t xml:space="preserve">NRC, </w:t>
      </w:r>
      <w:r w:rsidR="007E3982">
        <w:rPr>
          <w:sz w:val="22"/>
          <w:szCs w:val="22"/>
        </w:rPr>
        <w:t xml:space="preserve">Draft Regulatory Guide </w:t>
      </w:r>
      <w:r w:rsidR="001C24DD">
        <w:rPr>
          <w:sz w:val="22"/>
          <w:szCs w:val="22"/>
        </w:rPr>
        <w:t>DG-</w:t>
      </w:r>
      <w:r w:rsidRPr="00C1743D" w:rsidR="006317B1">
        <w:rPr>
          <w:sz w:val="22"/>
          <w:szCs w:val="22"/>
        </w:rPr>
        <w:t>5078 (Proposed New RG 5.99), “Fatigue Management for Nuclear Power Plant Personnel at Commercial Nuclear Plants Licensed under 10 CFR Part 53,” Washington, DC.</w:t>
      </w:r>
    </w:p>
    <w:p w:rsidR="006317B1" w:rsidRPr="00C1743D" w:rsidP="00C1743D" w14:paraId="4D19F517" w14:textId="77777777">
      <w:pPr>
        <w:pStyle w:val="EndnoteText"/>
        <w:ind w:left="720" w:hanging="720"/>
        <w:rPr>
          <w:sz w:val="22"/>
          <w:szCs w:val="22"/>
        </w:rPr>
      </w:pPr>
    </w:p>
  </w:endnote>
  <w:endnote w:id="12">
    <w:p w:rsidR="00E15564" w:rsidRPr="00F257A0" w:rsidP="00C4640A" w14:paraId="28FA5617" w14:textId="4B617BE0">
      <w:pPr>
        <w:widowControl/>
        <w:spacing w:line="259" w:lineRule="auto"/>
        <w:ind w:left="720" w:hanging="720"/>
        <w:contextualSpacing/>
        <w:rPr>
          <w:rFonts w:eastAsia="Calibri"/>
        </w:rPr>
      </w:pPr>
      <w:r w:rsidRPr="00F257A0">
        <w:rPr>
          <w:rStyle w:val="EndnoteReference"/>
          <w:vertAlign w:val="baseline"/>
        </w:rPr>
        <w:endnoteRef/>
      </w:r>
      <w:r w:rsidRPr="00F257A0" w:rsidR="00C96B5F">
        <w:t>.</w:t>
      </w:r>
      <w:r w:rsidRPr="00F257A0" w:rsidR="002671CA">
        <w:tab/>
      </w:r>
      <w:r w:rsidRPr="00F257A0" w:rsidR="002671CA">
        <w:rPr>
          <w:rFonts w:eastAsia="Calibri"/>
        </w:rPr>
        <w:t xml:space="preserve">NRC, “Nuclear Regulatory Commission International Policy Statement,” </w:t>
      </w:r>
      <w:r w:rsidRPr="00F257A0" w:rsidR="002671CA">
        <w:rPr>
          <w:i/>
        </w:rPr>
        <w:t>Federal Register</w:t>
      </w:r>
      <w:r w:rsidRPr="00F257A0" w:rsidR="002671CA">
        <w:rPr>
          <w:rFonts w:eastAsia="Calibri"/>
        </w:rPr>
        <w:t>, Vol. 79, No. 132, July 10, 2014, pp. 39415–39418.</w:t>
      </w:r>
    </w:p>
    <w:p w:rsidR="00C4640A" w:rsidRPr="00F257A0" w:rsidP="00C4640A" w14:paraId="1820EF71" w14:textId="77777777">
      <w:pPr>
        <w:widowControl/>
        <w:spacing w:line="259" w:lineRule="auto"/>
        <w:ind w:left="720" w:hanging="720"/>
        <w:contextualSpacing/>
        <w:rPr>
          <w:rFonts w:eastAsia="Calibri"/>
        </w:rPr>
      </w:pPr>
    </w:p>
  </w:endnote>
  <w:endnote w:id="13">
    <w:p w:rsidR="00E15564" w:rsidRPr="00F257A0" w:rsidP="00C4640A" w14:paraId="515EBF2E" w14:textId="27A8590A">
      <w:pPr>
        <w:pStyle w:val="EndnoteText"/>
        <w:rPr>
          <w:sz w:val="22"/>
          <w:szCs w:val="22"/>
        </w:rPr>
      </w:pPr>
      <w:r w:rsidRPr="00F257A0">
        <w:rPr>
          <w:rStyle w:val="EndnoteReference"/>
          <w:sz w:val="22"/>
          <w:szCs w:val="22"/>
          <w:vertAlign w:val="baseline"/>
        </w:rPr>
        <w:endnoteRef/>
      </w:r>
      <w:r w:rsidRPr="00F257A0" w:rsidR="002671CA">
        <w:rPr>
          <w:sz w:val="22"/>
          <w:szCs w:val="22"/>
        </w:rPr>
        <w:t>.</w:t>
      </w:r>
      <w:r w:rsidRPr="00F257A0" w:rsidR="00CB568B">
        <w:rPr>
          <w:sz w:val="22"/>
          <w:szCs w:val="22"/>
        </w:rPr>
        <w:tab/>
      </w:r>
      <w:r w:rsidRPr="00F257A0" w:rsidR="00CB568B">
        <w:rPr>
          <w:rFonts w:eastAsia="Calibri"/>
          <w:sz w:val="22"/>
          <w:szCs w:val="22"/>
        </w:rPr>
        <w:t xml:space="preserve">NRC, Management Directive (MD) 6.6, “Regulatory Guides,” Washington, DC. </w:t>
      </w:r>
      <w:r w:rsidRPr="00F257A0">
        <w:rPr>
          <w:sz w:val="22"/>
          <w:szCs w:val="22"/>
        </w:rPr>
        <w:t xml:space="preserve"> </w:t>
      </w:r>
    </w:p>
    <w:p w:rsidR="00C4640A" w:rsidRPr="00F257A0" w14:paraId="79C6E691" w14:textId="77777777">
      <w:pPr>
        <w:pStyle w:val="EndnoteText"/>
        <w:rPr>
          <w:sz w:val="22"/>
          <w:szCs w:val="22"/>
        </w:rPr>
      </w:pPr>
    </w:p>
  </w:endnote>
  <w:endnote w:id="14">
    <w:p w:rsidR="00C4640A" w:rsidRPr="00AC6E84" w:rsidP="00AC6E84" w14:paraId="0D095B5E" w14:textId="505CF306">
      <w:pPr>
        <w:widowControl/>
        <w:spacing w:after="160" w:line="259" w:lineRule="auto"/>
        <w:ind w:left="720" w:hanging="720"/>
        <w:contextualSpacing/>
        <w:rPr>
          <w:rFonts w:eastAsia="Calibri"/>
          <w:vertAlign w:val="superscript"/>
        </w:rPr>
      </w:pPr>
      <w:r w:rsidRPr="00F257A0">
        <w:rPr>
          <w:rStyle w:val="EndnoteReference"/>
          <w:vertAlign w:val="baseline"/>
        </w:rPr>
        <w:endnoteRef/>
      </w:r>
      <w:r w:rsidRPr="00F257A0" w:rsidR="00115AE9">
        <w:t>.</w:t>
      </w:r>
      <w:r w:rsidRPr="00F257A0">
        <w:t xml:space="preserve"> </w:t>
      </w:r>
      <w:r w:rsidRPr="00F257A0" w:rsidR="00D31DCC">
        <w:tab/>
      </w:r>
      <w:r w:rsidRPr="00F257A0" w:rsidR="00D31DCC">
        <w:rPr>
          <w:rFonts w:eastAsia="Calibri"/>
        </w:rPr>
        <w:t>International Atomic Energy Agency, “Recruitment, Qualification and Training of Personnel for Nuclear Power Plants,” IAEA Safety Standards Series No. NS-G-2.8, IAEA, Vienna, 2004.</w:t>
      </w:r>
      <w:r w:rsidRPr="00F257A0" w:rsidR="006F3A39">
        <w:rPr>
          <w:rFonts w:eastAsia="Calibri"/>
        </w:rPr>
        <w:t xml:space="preserve"> </w:t>
      </w:r>
      <w:r w:rsidRPr="00F257A0" w:rsidR="006F3A39">
        <w:rPr>
          <w:rFonts w:eastAsia="Calibri"/>
          <w:vertAlign w:val="superscript"/>
        </w:rPr>
        <w:t>22</w:t>
      </w:r>
    </w:p>
  </w:endnote>
  <w:endnote w:id="15">
    <w:p w:rsidR="00A2094C" w:rsidP="002E4B2C" w14:paraId="2CB7B03C" w14:textId="3EBC9F28">
      <w:pPr>
        <w:widowControl/>
        <w:tabs>
          <w:tab w:val="left" w:pos="-1440"/>
        </w:tabs>
        <w:ind w:left="720" w:hanging="720"/>
        <w:contextualSpacing/>
        <w:rPr>
          <w:rFonts w:eastAsia="Calibri"/>
        </w:rPr>
      </w:pPr>
      <w:r w:rsidRPr="00F257A0">
        <w:rPr>
          <w:rStyle w:val="EndnoteReference"/>
          <w:vertAlign w:val="baseline"/>
        </w:rPr>
        <w:endnoteRef/>
      </w:r>
      <w:r w:rsidRPr="00F257A0" w:rsidR="003B26F0">
        <w:t>.</w:t>
      </w:r>
      <w:r w:rsidRPr="00F257A0" w:rsidR="003B26F0">
        <w:tab/>
      </w:r>
      <w:r w:rsidRPr="00F257A0" w:rsidR="003B26F0">
        <w:rPr>
          <w:rFonts w:eastAsia="Calibri"/>
        </w:rPr>
        <w:t>CFR, “Domestic Licensing of Production and Utilization Facilities,” Part 50, Chapter I, Title 10, “Energy.”</w:t>
      </w:r>
    </w:p>
    <w:p w:rsidR="00A81D9B" w:rsidRPr="00F257A0" w:rsidP="002E4B2C" w14:paraId="14DC5ECF" w14:textId="77777777">
      <w:pPr>
        <w:widowControl/>
        <w:tabs>
          <w:tab w:val="left" w:pos="-1440"/>
        </w:tabs>
        <w:ind w:left="720" w:hanging="720"/>
        <w:contextualSpacing/>
      </w:pPr>
    </w:p>
  </w:endnote>
  <w:endnote w:id="16">
    <w:p w:rsidR="00A81D9B" w:rsidRPr="00C1743D" w:rsidP="00C1743D" w14:paraId="2C75F224" w14:textId="056EDF89">
      <w:pPr>
        <w:widowControl/>
        <w:tabs>
          <w:tab w:val="left" w:pos="-1440"/>
        </w:tabs>
        <w:ind w:left="720" w:hanging="720"/>
        <w:contextualSpacing/>
        <w:rPr>
          <w:rStyle w:val="EndnoteReference"/>
          <w:vertAlign w:val="baseline"/>
        </w:rPr>
      </w:pPr>
      <w:r w:rsidRPr="00A81D9B">
        <w:rPr>
          <w:rStyle w:val="EndnoteReference"/>
          <w:vertAlign w:val="baseline"/>
        </w:rPr>
        <w:endnoteRef/>
      </w:r>
      <w:r w:rsidRPr="00C1743D">
        <w:rPr>
          <w:rStyle w:val="EndnoteReference"/>
          <w:vertAlign w:val="baseline"/>
        </w:rPr>
        <w:t xml:space="preserve"> </w:t>
      </w:r>
      <w:r w:rsidRPr="00C1743D">
        <w:rPr>
          <w:rStyle w:val="EndnoteReference"/>
          <w:vertAlign w:val="baseline"/>
        </w:rPr>
        <w:tab/>
        <w:t>RG 1.201, “Guidelines for Categorizing Structures, Systems, and Components in Nuclear Power Plants According to Safety Significance,” Washington, DC.</w:t>
      </w:r>
    </w:p>
    <w:p w:rsidR="00A81D9B" w:rsidRPr="00C1743D" w14:paraId="3F4BE3B5" w14:textId="77777777">
      <w:pPr>
        <w:pStyle w:val="EndnoteText"/>
        <w:rPr>
          <w:rFonts w:eastAsia="Calibri"/>
          <w:sz w:val="22"/>
          <w:szCs w:val="22"/>
        </w:rPr>
      </w:pPr>
    </w:p>
  </w:endnote>
  <w:endnote w:id="17">
    <w:p w:rsidR="00A81D9B" w:rsidP="00C1743D" w14:paraId="7A418708" w14:textId="13016246">
      <w:pPr>
        <w:pStyle w:val="EndnoteText"/>
        <w:ind w:left="720" w:hanging="720"/>
      </w:pPr>
      <w:r w:rsidRPr="00C1743D">
        <w:rPr>
          <w:rFonts w:eastAsia="Calibri"/>
          <w:sz w:val="22"/>
          <w:szCs w:val="22"/>
        </w:rPr>
        <w:endnoteRef/>
      </w:r>
      <w:r w:rsidRPr="00C1743D">
        <w:rPr>
          <w:rFonts w:eastAsia="Calibri"/>
          <w:sz w:val="22"/>
          <w:szCs w:val="22"/>
        </w:rPr>
        <w:t xml:space="preserve"> </w:t>
      </w:r>
      <w:r w:rsidRPr="00C1743D">
        <w:rPr>
          <w:rFonts w:eastAsia="Calibri"/>
          <w:sz w:val="22"/>
          <w:szCs w:val="22"/>
        </w:rPr>
        <w:tab/>
        <w:t>NEI 00-04, “10 CFR 50.69 SSC Categorization Guidelines</w:t>
      </w:r>
      <w:r w:rsidR="00560102">
        <w:rPr>
          <w:rFonts w:eastAsia="Calibri"/>
          <w:sz w:val="22"/>
          <w:szCs w:val="22"/>
        </w:rPr>
        <w:t>,</w:t>
      </w:r>
      <w:r w:rsidRPr="00C1743D">
        <w:rPr>
          <w:rFonts w:eastAsia="Calibri"/>
          <w:sz w:val="22"/>
          <w:szCs w:val="22"/>
        </w:rPr>
        <w:t>”</w:t>
      </w:r>
      <w:r w:rsidR="00560102">
        <w:rPr>
          <w:rFonts w:eastAsia="Calibri"/>
          <w:sz w:val="22"/>
          <w:szCs w:val="22"/>
        </w:rPr>
        <w:t xml:space="preserve"> Rev. 0, dated July 2005</w:t>
      </w:r>
      <w:r w:rsidRPr="00C1743D">
        <w:rPr>
          <w:rFonts w:eastAsia="Calibri"/>
          <w:sz w:val="22"/>
          <w:szCs w:val="22"/>
        </w:rPr>
        <w:t xml:space="preserve"> (ML</w:t>
      </w:r>
      <w:r w:rsidR="00560102">
        <w:rPr>
          <w:rFonts w:eastAsia="Calibri"/>
          <w:sz w:val="22"/>
          <w:szCs w:val="22"/>
        </w:rPr>
        <w:t>053910035</w:t>
      </w:r>
      <w:r w:rsidRPr="00C1743D">
        <w:rPr>
          <w:rFonts w:eastAsia="Calibri"/>
          <w:sz w:val="22"/>
          <w:szCs w:val="22"/>
        </w:rPr>
        <w:t>).</w:t>
      </w:r>
    </w:p>
    <w:p w:rsidR="00A81D9B" w14:paraId="42F1EAE9" w14:textId="77777777">
      <w:pPr>
        <w:pStyle w:val="EndnoteText"/>
      </w:pPr>
    </w:p>
  </w:endnote>
  <w:endnote w:id="18">
    <w:p w:rsidR="005D1EE6" w:rsidRPr="00F257A0" w:rsidP="005D1EE6" w14:paraId="585FEC80" w14:textId="77777777">
      <w:pPr>
        <w:widowControl/>
        <w:tabs>
          <w:tab w:val="left" w:pos="-1440"/>
        </w:tabs>
        <w:ind w:left="720" w:hanging="720"/>
        <w:contextualSpacing/>
        <w:rPr>
          <w:rFonts w:eastAsia="Calibri"/>
        </w:rPr>
      </w:pPr>
      <w:r w:rsidRPr="00F257A0">
        <w:rPr>
          <w:rStyle w:val="EndnoteReference"/>
          <w:vertAlign w:val="baseline"/>
        </w:rPr>
        <w:endnoteRef/>
      </w:r>
      <w:r w:rsidRPr="00F257A0">
        <w:t>.</w:t>
      </w:r>
      <w:r w:rsidRPr="00F257A0">
        <w:tab/>
      </w:r>
      <w:r w:rsidRPr="00F257A0">
        <w:rPr>
          <w:rFonts w:eastAsia="Calibri"/>
        </w:rPr>
        <w:t>CFR, “Licenses, Certifications, and Approvals for Nuclear Power Plants,” Part 52, Chapter I, Title 10, “Energy.”</w:t>
      </w:r>
    </w:p>
    <w:p w:rsidR="00A2094C" w:rsidRPr="00F257A0" w14:paraId="107B2988" w14:textId="7300C2C3">
      <w:pPr>
        <w:pStyle w:val="EndnoteText"/>
        <w:rPr>
          <w:sz w:val="22"/>
          <w:szCs w:val="22"/>
        </w:rPr>
      </w:pPr>
      <w:r w:rsidRPr="00F257A0">
        <w:rPr>
          <w:sz w:val="22"/>
          <w:szCs w:val="22"/>
        </w:rPr>
        <w:t xml:space="preserve"> </w:t>
      </w:r>
    </w:p>
  </w:endnote>
  <w:endnote w:id="19">
    <w:p w:rsidR="00F6377C" w:rsidRPr="00F257A0" w:rsidP="00722A6A" w14:paraId="506D47A1" w14:textId="77777777">
      <w:pPr>
        <w:widowControl/>
        <w:tabs>
          <w:tab w:val="left" w:pos="-1440"/>
        </w:tabs>
        <w:ind w:left="720" w:hanging="720"/>
        <w:contextualSpacing/>
        <w:rPr>
          <w:rFonts w:eastAsia="Calibri"/>
        </w:rPr>
      </w:pPr>
      <w:r w:rsidRPr="00F257A0">
        <w:rPr>
          <w:rStyle w:val="EndnoteReference"/>
          <w:vertAlign w:val="baseline"/>
        </w:rPr>
        <w:endnoteRef/>
      </w:r>
      <w:r w:rsidRPr="00F257A0" w:rsidR="005D1EE6">
        <w:t>.</w:t>
      </w:r>
      <w:r w:rsidRPr="00F257A0">
        <w:tab/>
      </w:r>
      <w:r w:rsidRPr="00F257A0">
        <w:rPr>
          <w:rFonts w:eastAsia="Calibri"/>
        </w:rPr>
        <w:t>NRC, NUREG/BR-0303, “Guidance for Performance-Based Regulation</w:t>
      </w:r>
      <w:r w:rsidRPr="00F257A0">
        <w:rPr>
          <w:rFonts w:eastAsia="Calibri"/>
          <w:iCs/>
        </w:rPr>
        <w:t xml:space="preserve">,” Washington, DC, December 2002. </w:t>
      </w:r>
    </w:p>
    <w:p w:rsidR="00EF46DB" w:rsidRPr="00F257A0" w14:paraId="39CBFEE8" w14:textId="0B61D909">
      <w:pPr>
        <w:pStyle w:val="EndnoteText"/>
        <w:rPr>
          <w:sz w:val="22"/>
          <w:szCs w:val="22"/>
        </w:rPr>
      </w:pPr>
      <w:r w:rsidRPr="00F257A0">
        <w:rPr>
          <w:sz w:val="22"/>
          <w:szCs w:val="22"/>
        </w:rPr>
        <w:t xml:space="preserve"> </w:t>
      </w:r>
    </w:p>
  </w:endnote>
  <w:endnote w:id="20">
    <w:p w:rsidR="00484934" w:rsidRPr="00F257A0" w:rsidP="00C4640A" w14:paraId="656084A1" w14:textId="201B6B6A">
      <w:pPr>
        <w:widowControl/>
        <w:tabs>
          <w:tab w:val="left" w:pos="-1440"/>
        </w:tabs>
        <w:spacing w:after="160" w:line="259" w:lineRule="auto"/>
        <w:ind w:left="720" w:hanging="720"/>
        <w:contextualSpacing/>
        <w:rPr>
          <w:rFonts w:eastAsia="Calibri"/>
        </w:rPr>
      </w:pPr>
      <w:r w:rsidRPr="00F257A0">
        <w:rPr>
          <w:rStyle w:val="EndnoteReference"/>
          <w:vertAlign w:val="baseline"/>
        </w:rPr>
        <w:endnoteRef/>
      </w:r>
      <w:r w:rsidRPr="00F257A0" w:rsidR="00EE75FF">
        <w:t>.</w:t>
      </w:r>
      <w:r w:rsidRPr="00F257A0" w:rsidR="00EE75FF">
        <w:tab/>
      </w:r>
      <w:r w:rsidRPr="00F257A0" w:rsidR="00EE75FF">
        <w:rPr>
          <w:rFonts w:eastAsia="Calibri"/>
        </w:rPr>
        <w:t xml:space="preserve">ICF International, “Testing Rates and Deterrence under Subpart K FFD Program,” November 1, 2007. (ML17192A061). </w:t>
      </w:r>
    </w:p>
    <w:p w:rsidR="00C4640A" w:rsidRPr="00F257A0" w:rsidP="00C4640A" w14:paraId="7E0A38C1" w14:textId="77777777">
      <w:pPr>
        <w:widowControl/>
        <w:tabs>
          <w:tab w:val="left" w:pos="-1440"/>
        </w:tabs>
        <w:spacing w:after="160" w:line="259" w:lineRule="auto"/>
        <w:ind w:left="720" w:hanging="720"/>
        <w:contextualSpacing/>
        <w:rPr>
          <w:rFonts w:eastAsia="Calibri"/>
        </w:rPr>
      </w:pPr>
    </w:p>
  </w:endnote>
  <w:endnote w:id="21">
    <w:p w:rsidR="00C4640A" w:rsidRPr="00F257A0" w:rsidP="007821CD" w14:paraId="0B402901" w14:textId="2CABE43E">
      <w:pPr>
        <w:widowControl/>
        <w:tabs>
          <w:tab w:val="left" w:pos="-1440"/>
        </w:tabs>
        <w:spacing w:after="160" w:line="259" w:lineRule="auto"/>
        <w:ind w:left="720" w:hanging="720"/>
        <w:contextualSpacing/>
        <w:rPr>
          <w:rFonts w:eastAsia="Calibri"/>
        </w:rPr>
      </w:pPr>
      <w:r w:rsidRPr="00F257A0">
        <w:rPr>
          <w:rStyle w:val="EndnoteReference"/>
          <w:vertAlign w:val="baseline"/>
        </w:rPr>
        <w:endnoteRef/>
      </w:r>
      <w:r w:rsidRPr="00F257A0" w:rsidR="00EE75FF">
        <w:t>.</w:t>
      </w:r>
      <w:r w:rsidRPr="00F257A0" w:rsidR="00EE75FF">
        <w:tab/>
      </w:r>
      <w:r w:rsidRPr="00F257A0" w:rsidR="00942C6D">
        <w:rPr>
          <w:rFonts w:eastAsia="Calibri"/>
        </w:rPr>
        <w:t xml:space="preserve">NRC, “Safety Culture Policy Statement,” </w:t>
      </w:r>
      <w:r w:rsidRPr="00F257A0" w:rsidR="00942C6D">
        <w:rPr>
          <w:i/>
        </w:rPr>
        <w:t>Federal Register</w:t>
      </w:r>
      <w:r w:rsidRPr="00F257A0" w:rsidR="00942C6D">
        <w:rPr>
          <w:rFonts w:eastAsia="Calibri"/>
        </w:rPr>
        <w:t>, Vol. 76, No. 114, June 14, 2011, pp. 34773–34778.</w:t>
      </w:r>
    </w:p>
  </w:endnote>
  <w:endnote w:id="22">
    <w:p w:rsidR="007821CD" w:rsidP="008040BC" w14:paraId="36198FA0" w14:textId="4D626110">
      <w:pPr>
        <w:pStyle w:val="EndnoteText"/>
        <w:spacing w:after="160" w:line="259" w:lineRule="auto"/>
        <w:ind w:left="720" w:hanging="720"/>
        <w:contextualSpacing/>
      </w:pPr>
      <w:r w:rsidRPr="008040BC">
        <w:rPr>
          <w:rStyle w:val="EndnoteReference"/>
          <w:sz w:val="22"/>
          <w:szCs w:val="22"/>
          <w:vertAlign w:val="baseline"/>
        </w:rPr>
        <w:endnoteRef/>
      </w:r>
      <w:r w:rsidRPr="008040BC">
        <w:rPr>
          <w:rFonts w:eastAsia="Calibri"/>
          <w:sz w:val="22"/>
          <w:szCs w:val="22"/>
        </w:rPr>
        <w:t xml:space="preserve">. </w:t>
      </w:r>
      <w:r w:rsidRPr="008040BC">
        <w:rPr>
          <w:rFonts w:eastAsia="Calibri"/>
          <w:sz w:val="22"/>
          <w:szCs w:val="22"/>
        </w:rPr>
        <w:tab/>
      </w:r>
      <w:r w:rsidRPr="008040BC" w:rsidR="003A1333">
        <w:rPr>
          <w:rFonts w:eastAsia="Calibri"/>
          <w:sz w:val="22"/>
          <w:szCs w:val="22"/>
        </w:rPr>
        <w:t>NRC, SRM-SECY-98-144, “Staff Requirements—SECY-98-144—White Paper on Risk Informed and Performance-Based Regulation,” Washington, DC, March 1, 1999.</w:t>
      </w:r>
    </w:p>
  </w:endnote>
  <w:endnote w:id="23">
    <w:p w:rsidR="00F02993" w:rsidRPr="00621177" w:rsidP="009A6ECF" w14:paraId="7CE470D0" w14:textId="595FDC7D">
      <w:pPr>
        <w:widowControl/>
        <w:tabs>
          <w:tab w:val="left" w:pos="-1440"/>
        </w:tabs>
        <w:spacing w:after="160" w:line="259" w:lineRule="auto"/>
        <w:ind w:left="720" w:hanging="720"/>
        <w:contextualSpacing/>
        <w:rPr>
          <w:rFonts w:eastAsia="Calibri"/>
        </w:rPr>
      </w:pPr>
      <w:r w:rsidRPr="00F257A0">
        <w:rPr>
          <w:rStyle w:val="EndnoteReference"/>
          <w:vertAlign w:val="baseline"/>
        </w:rPr>
        <w:endnoteRef/>
      </w:r>
      <w:r w:rsidRPr="00F257A0" w:rsidR="00ED1EFF">
        <w:t>.</w:t>
      </w:r>
      <w:r w:rsidRPr="00F257A0" w:rsidR="00A24EA8">
        <w:tab/>
      </w:r>
      <w:r w:rsidRPr="00621177" w:rsidR="00A24EA8">
        <w:rPr>
          <w:rFonts w:eastAsia="Calibri"/>
        </w:rPr>
        <w:t>Chang, J., U.S. NRC, “Risk Analysis of Fitness-For-Duty Programs and Spent Nuclear Fuel Transportation Security-redacted version” (ML22081A148).</w:t>
      </w:r>
    </w:p>
  </w:endnote>
  <w:endnote w:id="24">
    <w:p w:rsidR="00F02993" w:rsidRPr="00F257A0" w:rsidP="00F257A0" w14:paraId="17C10DF4" w14:textId="7F87443F">
      <w:pPr>
        <w:pStyle w:val="EndnoteText"/>
        <w:ind w:left="720" w:hanging="720"/>
        <w:rPr>
          <w:sz w:val="22"/>
          <w:szCs w:val="22"/>
        </w:rPr>
      </w:pPr>
      <w:r w:rsidRPr="00621177">
        <w:rPr>
          <w:rStyle w:val="EndnoteReference"/>
          <w:sz w:val="22"/>
          <w:szCs w:val="22"/>
          <w:vertAlign w:val="baseline"/>
        </w:rPr>
        <w:endnoteRef/>
      </w:r>
      <w:r w:rsidRPr="00621177" w:rsidR="00096B5F">
        <w:rPr>
          <w:sz w:val="22"/>
          <w:szCs w:val="22"/>
        </w:rPr>
        <w:t>.</w:t>
      </w:r>
      <w:r w:rsidRPr="00621177" w:rsidR="00096B5F">
        <w:rPr>
          <w:sz w:val="22"/>
          <w:szCs w:val="22"/>
        </w:rPr>
        <w:tab/>
      </w:r>
      <w:r w:rsidRPr="00621177" w:rsidR="00096B5F">
        <w:rPr>
          <w:rFonts w:eastAsia="Calibri"/>
          <w:sz w:val="22"/>
          <w:szCs w:val="22"/>
        </w:rPr>
        <w:t>Chang, J., U.S. NRC, “Risk Analysis of FFD Programs Data Sheet-redacted version” (ML22081A153).</w:t>
      </w:r>
      <w:r w:rsidRPr="00F257A0">
        <w:rPr>
          <w:sz w:val="22"/>
          <w:szCs w:val="22"/>
        </w:rPr>
        <w:t xml:space="preserve"> </w:t>
      </w:r>
    </w:p>
    <w:p w:rsidR="003D3CB0" w:rsidRPr="00F257A0" w14:paraId="388AC660" w14:textId="77777777">
      <w:pPr>
        <w:pStyle w:val="EndnoteText"/>
        <w:rPr>
          <w:sz w:val="22"/>
          <w:szCs w:val="22"/>
        </w:rPr>
      </w:pPr>
    </w:p>
  </w:endnote>
  <w:endnote w:id="25">
    <w:p w:rsidR="003D3CB0" w:rsidRPr="00F257A0" w:rsidP="002E4B2C" w14:paraId="0E35ECE7" w14:textId="426E84FF">
      <w:pPr>
        <w:widowControl/>
        <w:tabs>
          <w:tab w:val="left" w:pos="-1440"/>
        </w:tabs>
        <w:spacing w:line="259" w:lineRule="auto"/>
        <w:ind w:left="720" w:hanging="720"/>
        <w:contextualSpacing/>
        <w:rPr>
          <w:rFonts w:eastAsia="Calibri"/>
        </w:rPr>
      </w:pPr>
      <w:r w:rsidRPr="00F257A0">
        <w:rPr>
          <w:rStyle w:val="EndnoteReference"/>
          <w:vertAlign w:val="baseline"/>
        </w:rPr>
        <w:endnoteRef/>
      </w:r>
      <w:r w:rsidRPr="00F257A0" w:rsidR="0049749A">
        <w:t>.</w:t>
      </w:r>
      <w:r w:rsidRPr="00F257A0">
        <w:t xml:space="preserve"> </w:t>
      </w:r>
      <w:r w:rsidRPr="00F257A0">
        <w:tab/>
      </w:r>
      <w:r w:rsidRPr="00F257A0">
        <w:rPr>
          <w:rFonts w:eastAsia="Calibri"/>
        </w:rPr>
        <w:t>Condon, C.A., P. Mirick, J.A. Baweja, and A.L. Bunn, “Performance Monitoring Program: Developing Comparative Metrics for Fitness-for-Duty Programs,” PNNL-32470, Rev. 1, Pacific Northwest National Laboratory, Richland, Washington, 2022.</w:t>
      </w:r>
    </w:p>
    <w:p w:rsidR="00F02993" w:rsidRPr="00F257A0" w14:paraId="542E6C07" w14:textId="45CE1363">
      <w:pPr>
        <w:pStyle w:val="EndnoteText"/>
        <w:rPr>
          <w:sz w:val="22"/>
          <w:szCs w:val="22"/>
        </w:rPr>
      </w:pPr>
      <w:r w:rsidRPr="00F257A0">
        <w:rPr>
          <w:sz w:val="22"/>
          <w:szCs w:val="22"/>
        </w:rPr>
        <w:t xml:space="preserve"> </w:t>
      </w:r>
    </w:p>
  </w:endnote>
  <w:endnote w:id="26">
    <w:p w:rsidR="00F02993" w:rsidRPr="00F257A0" w:rsidP="009A6ECF" w14:paraId="1E5D88A1" w14:textId="3413C07C">
      <w:pPr>
        <w:widowControl/>
        <w:tabs>
          <w:tab w:val="left" w:pos="-1440"/>
        </w:tabs>
        <w:spacing w:after="160" w:line="259" w:lineRule="auto"/>
        <w:contextualSpacing/>
        <w:rPr>
          <w:rFonts w:eastAsia="Calibri"/>
          <w:iCs/>
        </w:rPr>
      </w:pPr>
      <w:r w:rsidRPr="00F257A0">
        <w:rPr>
          <w:rStyle w:val="EndnoteReference"/>
          <w:vertAlign w:val="baseline"/>
        </w:rPr>
        <w:endnoteRef/>
      </w:r>
      <w:r w:rsidRPr="00F257A0" w:rsidR="003D3CB0">
        <w:t>.</w:t>
      </w:r>
      <w:r w:rsidRPr="00F257A0" w:rsidR="00F76332">
        <w:tab/>
      </w:r>
      <w:r w:rsidRPr="00F257A0" w:rsidR="00F76332">
        <w:rPr>
          <w:rFonts w:eastAsia="Calibri"/>
          <w:iCs/>
        </w:rPr>
        <w:t>NRC Form 890, “Single Positive Test Form,” Washington, DC. (</w:t>
      </w:r>
      <w:r w:rsidR="00926C56">
        <w:rPr>
          <w:rFonts w:eastAsia="Calibri"/>
          <w:iCs/>
        </w:rPr>
        <w:t>ML</w:t>
      </w:r>
      <w:r w:rsidR="00F370CE">
        <w:rPr>
          <w:rFonts w:eastAsia="Calibri"/>
          <w:iCs/>
        </w:rPr>
        <w:t>22321A221</w:t>
      </w:r>
      <w:r w:rsidRPr="00F257A0" w:rsidR="00F76332">
        <w:rPr>
          <w:rFonts w:eastAsia="Calibri"/>
          <w:iCs/>
        </w:rPr>
        <w:t>).</w:t>
      </w:r>
    </w:p>
    <w:p w:rsidR="009A6ECF" w:rsidRPr="00F257A0" w:rsidP="009A6ECF" w14:paraId="0A7CB43C" w14:textId="77777777">
      <w:pPr>
        <w:widowControl/>
        <w:tabs>
          <w:tab w:val="left" w:pos="-1440"/>
        </w:tabs>
        <w:spacing w:after="160" w:line="259" w:lineRule="auto"/>
        <w:contextualSpacing/>
        <w:rPr>
          <w:rFonts w:eastAsia="Calibri"/>
          <w:iCs/>
        </w:rPr>
      </w:pPr>
    </w:p>
  </w:endnote>
  <w:endnote w:id="27">
    <w:p w:rsidR="009A6ECF" w:rsidRPr="00F257A0" w:rsidP="00634CA6" w14:paraId="3844C84E" w14:textId="74CC13E9">
      <w:pPr>
        <w:widowControl/>
        <w:tabs>
          <w:tab w:val="left" w:pos="-1440"/>
        </w:tabs>
        <w:spacing w:after="160" w:line="259" w:lineRule="auto"/>
        <w:ind w:left="720" w:hanging="720"/>
        <w:contextualSpacing/>
        <w:rPr>
          <w:rFonts w:eastAsia="Calibri"/>
          <w:iCs/>
        </w:rPr>
      </w:pPr>
      <w:r w:rsidRPr="00F257A0">
        <w:rPr>
          <w:rStyle w:val="EndnoteReference"/>
          <w:vertAlign w:val="baseline"/>
        </w:rPr>
        <w:endnoteRef/>
      </w:r>
      <w:r w:rsidRPr="00F257A0" w:rsidR="00147356">
        <w:t>.</w:t>
      </w:r>
      <w:r w:rsidRPr="00F257A0" w:rsidR="00BB6FCD">
        <w:tab/>
      </w:r>
      <w:r w:rsidRPr="00F257A0" w:rsidR="00BB6FCD">
        <w:rPr>
          <w:rFonts w:eastAsia="Calibri"/>
          <w:iCs/>
        </w:rPr>
        <w:t>NRC Form 891, “Annual Reporting Form for Drug and Alcohol Tests,” Washington, DC. (</w:t>
      </w:r>
      <w:r w:rsidR="00064921">
        <w:rPr>
          <w:rFonts w:eastAsia="Calibri"/>
          <w:iCs/>
        </w:rPr>
        <w:t>ML22321A193</w:t>
      </w:r>
      <w:r w:rsidRPr="00F257A0" w:rsidR="00BB6FCD">
        <w:rPr>
          <w:rFonts w:eastAsia="Calibri"/>
          <w:iCs/>
        </w:rPr>
        <w:t>).</w:t>
      </w:r>
    </w:p>
  </w:endnote>
  <w:endnote w:id="28">
    <w:p w:rsidR="00634CA6" w:rsidP="00634CA6" w14:paraId="317A6302" w14:textId="0E1D99B4">
      <w:pPr>
        <w:pStyle w:val="EndnoteText"/>
        <w:ind w:left="720" w:hanging="720"/>
        <w:rPr>
          <w:rFonts w:cs="Calibri"/>
          <w:sz w:val="22"/>
          <w:szCs w:val="22"/>
        </w:rPr>
      </w:pPr>
      <w:r w:rsidRPr="00634CA6">
        <w:rPr>
          <w:rStyle w:val="EndnoteReference"/>
          <w:sz w:val="22"/>
          <w:szCs w:val="22"/>
          <w:vertAlign w:val="baseline"/>
        </w:rPr>
        <w:endnoteRef/>
      </w:r>
      <w:r>
        <w:rPr>
          <w:sz w:val="22"/>
          <w:szCs w:val="22"/>
        </w:rPr>
        <w:t>.</w:t>
      </w:r>
      <w:r w:rsidRPr="00634CA6">
        <w:rPr>
          <w:sz w:val="22"/>
          <w:szCs w:val="22"/>
        </w:rPr>
        <w:t xml:space="preserve"> </w:t>
      </w:r>
      <w:r w:rsidRPr="00634CA6">
        <w:rPr>
          <w:sz w:val="22"/>
          <w:szCs w:val="22"/>
        </w:rPr>
        <w:tab/>
      </w:r>
      <w:r w:rsidRPr="00634CA6">
        <w:rPr>
          <w:rFonts w:cs="Calibri"/>
          <w:sz w:val="22"/>
          <w:szCs w:val="22"/>
        </w:rPr>
        <w:t>NRC Form 893,</w:t>
      </w:r>
      <w:r w:rsidRPr="00634CA6">
        <w:rPr>
          <w:rFonts w:cs="Calibri"/>
          <w:color w:val="FF0000"/>
          <w:sz w:val="22"/>
          <w:szCs w:val="22"/>
        </w:rPr>
        <w:t xml:space="preserve"> </w:t>
      </w:r>
      <w:r w:rsidRPr="00634CA6">
        <w:rPr>
          <w:rFonts w:cs="Calibri"/>
          <w:sz w:val="22"/>
          <w:szCs w:val="22"/>
        </w:rPr>
        <w:t xml:space="preserve">“10 CFR Part 26, Subpart M, Single FFD Policy Violation Form,” Washington, DC. </w:t>
      </w:r>
    </w:p>
    <w:p w:rsidR="00634CA6" w:rsidRPr="00634CA6" w:rsidP="00634CA6" w14:paraId="3A3DBD81" w14:textId="77777777">
      <w:pPr>
        <w:pStyle w:val="EndnoteText"/>
        <w:ind w:left="720" w:hanging="720"/>
        <w:rPr>
          <w:sz w:val="22"/>
          <w:szCs w:val="22"/>
        </w:rPr>
      </w:pPr>
    </w:p>
  </w:endnote>
  <w:endnote w:id="29">
    <w:p w:rsidR="00634CA6" w:rsidP="00634CA6" w14:paraId="16550D50" w14:textId="209E537A">
      <w:pPr>
        <w:pStyle w:val="EndnoteText"/>
        <w:ind w:left="720" w:hanging="720"/>
        <w:rPr>
          <w:color w:val="000000" w:themeColor="text1"/>
          <w:sz w:val="22"/>
          <w:szCs w:val="22"/>
        </w:rPr>
      </w:pPr>
      <w:r w:rsidRPr="00634CA6">
        <w:rPr>
          <w:rStyle w:val="EndnoteReference"/>
          <w:sz w:val="22"/>
          <w:szCs w:val="22"/>
          <w:vertAlign w:val="baseline"/>
        </w:rPr>
        <w:endnoteRef/>
      </w:r>
      <w:r>
        <w:rPr>
          <w:sz w:val="22"/>
          <w:szCs w:val="22"/>
        </w:rPr>
        <w:t>.</w:t>
      </w:r>
      <w:r w:rsidRPr="00634CA6">
        <w:rPr>
          <w:sz w:val="22"/>
          <w:szCs w:val="22"/>
        </w:rPr>
        <w:t xml:space="preserve"> </w:t>
      </w:r>
      <w:r w:rsidRPr="00634CA6">
        <w:rPr>
          <w:sz w:val="22"/>
          <w:szCs w:val="22"/>
        </w:rPr>
        <w:tab/>
      </w:r>
      <w:r w:rsidRPr="00634CA6">
        <w:rPr>
          <w:rFonts w:cs="Calibri"/>
          <w:sz w:val="22"/>
          <w:szCs w:val="22"/>
        </w:rPr>
        <w:t xml:space="preserve">NRC Form </w:t>
      </w:r>
      <w:r w:rsidRPr="00634CA6">
        <w:rPr>
          <w:color w:val="000000" w:themeColor="text1"/>
          <w:sz w:val="22"/>
          <w:szCs w:val="22"/>
        </w:rPr>
        <w:t>894, “10 CFR Part 26, Subpart M, Annual Reporting Form for FFD Performance Information,” Washington, DC.</w:t>
      </w:r>
    </w:p>
    <w:p w:rsidR="00634CA6" w14:paraId="126C6363" w14:textId="77777777">
      <w:pPr>
        <w:pStyle w:val="EndnoteText"/>
      </w:pPr>
    </w:p>
  </w:endnote>
  <w:endnote w:id="30">
    <w:p w:rsidR="00570BA1" w:rsidRPr="00F257A0" w:rsidP="00570BA1" w14:paraId="2FC206B9" w14:textId="77777777">
      <w:pPr>
        <w:widowControl/>
        <w:tabs>
          <w:tab w:val="left" w:pos="-1440"/>
        </w:tabs>
        <w:spacing w:after="160" w:line="259" w:lineRule="auto"/>
        <w:contextualSpacing/>
        <w:rPr>
          <w:rFonts w:eastAsia="Calibri"/>
          <w:iCs/>
        </w:rPr>
      </w:pPr>
      <w:r w:rsidRPr="00F257A0">
        <w:rPr>
          <w:rStyle w:val="EndnoteReference"/>
          <w:vertAlign w:val="baseline"/>
        </w:rPr>
        <w:endnoteRef/>
      </w:r>
      <w:r w:rsidRPr="00F257A0">
        <w:t xml:space="preserve">. </w:t>
      </w:r>
      <w:r w:rsidRPr="00F257A0">
        <w:tab/>
      </w:r>
      <w:r w:rsidRPr="00F257A0">
        <w:rPr>
          <w:rFonts w:eastAsia="Calibri"/>
          <w:iCs/>
        </w:rPr>
        <w:t xml:space="preserve">Wilkinson et al., </w:t>
      </w:r>
      <w:r w:rsidRPr="00F257A0">
        <w:rPr>
          <w:rFonts w:eastAsia="Calibri"/>
          <w:i/>
        </w:rPr>
        <w:t>Journal of Pharmacokinetics and Biopharmaceutics</w:t>
      </w:r>
      <w:r w:rsidRPr="00F257A0">
        <w:rPr>
          <w:rFonts w:eastAsia="Calibri"/>
          <w:iCs/>
        </w:rPr>
        <w:t xml:space="preserve"> 5(3):207-224, 1977. </w:t>
      </w:r>
    </w:p>
    <w:p w:rsidR="00570BA1" w:rsidRPr="00F257A0" w:rsidP="00570BA1" w14:paraId="4188A6AC" w14:textId="77777777">
      <w:pPr>
        <w:widowControl/>
        <w:tabs>
          <w:tab w:val="left" w:pos="-1440"/>
        </w:tabs>
        <w:spacing w:after="160" w:line="259" w:lineRule="auto"/>
        <w:contextualSpacing/>
        <w:rPr>
          <w:rFonts w:eastAsia="Calibri"/>
          <w:iCs/>
        </w:rPr>
      </w:pPr>
    </w:p>
  </w:endnote>
  <w:endnote w:id="31">
    <w:p w:rsidR="004A0EC7" w:rsidRPr="00F257A0" w:rsidP="00AC6E84" w14:paraId="58745588" w14:textId="26A7AAE1">
      <w:pPr>
        <w:widowControl/>
        <w:tabs>
          <w:tab w:val="left" w:pos="-1440"/>
        </w:tabs>
        <w:spacing w:after="160" w:line="259" w:lineRule="auto"/>
        <w:ind w:left="720" w:hanging="720"/>
        <w:contextualSpacing/>
        <w:rPr>
          <w:rFonts w:eastAsia="Calibri"/>
          <w:iCs/>
        </w:rPr>
      </w:pPr>
      <w:r w:rsidRPr="00ED70A0">
        <w:rPr>
          <w:rStyle w:val="EndnoteReference"/>
          <w:vertAlign w:val="baseline"/>
        </w:rPr>
        <w:endnoteRef/>
      </w:r>
      <w:r w:rsidRPr="00ED70A0">
        <w:t xml:space="preserve">. </w:t>
      </w:r>
      <w:r w:rsidRPr="00ED70A0">
        <w:tab/>
        <w:t>Compton, R. (2017, July</w:t>
      </w:r>
      <w:r>
        <w:t>). Marijuana-Impaired Driving - A Report to Congress. (DOT HS 812 440). Washington, DC: National Highway Traffic Safety Administration</w:t>
      </w:r>
      <w:r w:rsidRPr="00F257A0">
        <w:rPr>
          <w:rFonts w:eastAsia="Calibri"/>
          <w:iCs/>
        </w:rPr>
        <w:t>.</w:t>
      </w:r>
    </w:p>
  </w:endnote>
  <w:endnote w:id="32">
    <w:p w:rsidR="00BE2D8C" w:rsidRPr="00ED70A0" w:rsidP="00BE2D8C" w14:paraId="0ECE6067" w14:textId="5424BAB1">
      <w:pPr>
        <w:widowControl/>
        <w:tabs>
          <w:tab w:val="left" w:pos="-1440"/>
        </w:tabs>
        <w:spacing w:after="160" w:line="259" w:lineRule="auto"/>
        <w:ind w:left="720" w:hanging="720"/>
        <w:contextualSpacing/>
        <w:rPr>
          <w:rFonts w:eastAsia="Calibri"/>
          <w:iCs/>
        </w:rPr>
      </w:pPr>
      <w:r w:rsidRPr="00F257A0">
        <w:rPr>
          <w:rStyle w:val="EndnoteReference"/>
          <w:vertAlign w:val="baseline"/>
        </w:rPr>
        <w:endnoteRef/>
      </w:r>
      <w:r w:rsidRPr="00F257A0">
        <w:t xml:space="preserve">. </w:t>
      </w:r>
      <w:r w:rsidRPr="00F257A0">
        <w:tab/>
      </w:r>
      <w:r w:rsidR="002D68D3">
        <w:t>Pearlson</w:t>
      </w:r>
      <w:r>
        <w:t xml:space="preserve">, G., </w:t>
      </w:r>
      <w:r w:rsidRPr="00ED70A0">
        <w:t>et al., (2021, September). Cannabis and Driving. Front Psychiatry, doi: 10.3389/fpsyt.2021.689444.</w:t>
      </w:r>
    </w:p>
    <w:p w:rsidR="00BE2D8C" w:rsidRPr="00ED70A0" w:rsidP="00BE2D8C" w14:paraId="1E551195" w14:textId="77777777">
      <w:pPr>
        <w:widowControl/>
        <w:tabs>
          <w:tab w:val="left" w:pos="-1440"/>
        </w:tabs>
        <w:spacing w:after="160" w:line="259" w:lineRule="auto"/>
        <w:contextualSpacing/>
        <w:rPr>
          <w:rFonts w:eastAsia="Calibri"/>
          <w:iCs/>
        </w:rPr>
      </w:pPr>
    </w:p>
  </w:endnote>
  <w:endnote w:id="33">
    <w:p w:rsidR="00862BE3" w:rsidRPr="00344D77" w:rsidP="00862BE3" w14:paraId="7361AE34" w14:textId="77777777">
      <w:pPr>
        <w:widowControl/>
        <w:tabs>
          <w:tab w:val="left" w:pos="-1440"/>
        </w:tabs>
        <w:spacing w:after="160" w:line="259" w:lineRule="auto"/>
        <w:ind w:left="720" w:hanging="720"/>
        <w:contextualSpacing/>
      </w:pPr>
      <w:r w:rsidRPr="00F257A0">
        <w:rPr>
          <w:rStyle w:val="EndnoteReference"/>
          <w:vertAlign w:val="baseline"/>
        </w:rPr>
        <w:endnoteRef/>
      </w:r>
      <w:r w:rsidRPr="00F257A0">
        <w:t>.</w:t>
      </w:r>
      <w:r w:rsidRPr="00F257A0">
        <w:tab/>
        <w:t xml:space="preserve">Spindle, T., et al., “Study Shows Widespread Mislabeling of CBD Content Occurs for Over-the-Counter Products,” John Hopkins Medicine, </w:t>
      </w:r>
      <w:hyperlink r:id="rId1" w:history="1">
        <w:r w:rsidRPr="00344D77">
          <w:rPr>
            <w:rStyle w:val="Hyperlink"/>
          </w:rPr>
          <w:t>https://www.hopkinsmedicine.org/news/newsroom/news-releases/study-shows-widespread-mislabeling-of-cbd-content-occurs-for-over-the-counter-products</w:t>
        </w:r>
      </w:hyperlink>
      <w:r w:rsidRPr="00344D77">
        <w:t>, July 20, 2022.</w:t>
      </w:r>
    </w:p>
    <w:p w:rsidR="00862BE3" w:rsidRPr="00344D77" w:rsidP="00862BE3" w14:paraId="0564E380" w14:textId="77777777">
      <w:pPr>
        <w:widowControl/>
        <w:tabs>
          <w:tab w:val="left" w:pos="-1440"/>
        </w:tabs>
        <w:spacing w:after="160" w:line="259" w:lineRule="auto"/>
        <w:ind w:left="720" w:hanging="720"/>
        <w:contextualSpacing/>
        <w:rPr>
          <w:rFonts w:eastAsia="Calibri"/>
          <w:iCs/>
        </w:rPr>
      </w:pPr>
    </w:p>
  </w:endnote>
  <w:endnote w:id="34">
    <w:p w:rsidR="00387E7E" w:rsidRPr="00344D77" w:rsidP="00387E7E" w14:paraId="1D43A910" w14:textId="0887BADF">
      <w:pPr>
        <w:widowControl/>
        <w:tabs>
          <w:tab w:val="left" w:pos="-1440"/>
        </w:tabs>
        <w:spacing w:after="160" w:line="259" w:lineRule="auto"/>
        <w:ind w:left="720" w:hanging="720"/>
        <w:contextualSpacing/>
      </w:pPr>
      <w:r w:rsidRPr="00344D77">
        <w:rPr>
          <w:rStyle w:val="EndnoteReference"/>
          <w:vertAlign w:val="baseline"/>
        </w:rPr>
        <w:endnoteRef/>
      </w:r>
      <w:r w:rsidRPr="00344D77">
        <w:t>.</w:t>
      </w:r>
      <w:r w:rsidRPr="00344D77">
        <w:tab/>
      </w:r>
      <w:r w:rsidRPr="00C1743D" w:rsidR="00344D77">
        <w:t xml:space="preserve">The Agriculture Improvement Act of 2018, Public Law No. 150-334, December 20, 2018, see section </w:t>
      </w:r>
      <w:r w:rsidR="00E91D0D">
        <w:t>10113</w:t>
      </w:r>
      <w:r w:rsidRPr="00C1743D" w:rsidR="00344D77">
        <w:t>.</w:t>
      </w:r>
    </w:p>
    <w:p w:rsidR="00387E7E" w:rsidRPr="00344D77" w:rsidP="00387E7E" w14:paraId="47B9996A" w14:textId="77777777">
      <w:pPr>
        <w:widowControl/>
        <w:tabs>
          <w:tab w:val="left" w:pos="-1440"/>
        </w:tabs>
        <w:spacing w:after="160" w:line="259" w:lineRule="auto"/>
        <w:ind w:left="720" w:hanging="720"/>
        <w:contextualSpacing/>
        <w:rPr>
          <w:rFonts w:eastAsia="Calibri"/>
          <w:iCs/>
        </w:rPr>
      </w:pPr>
    </w:p>
  </w:endnote>
  <w:endnote w:id="35">
    <w:p w:rsidR="00121FCC" w:rsidRPr="00344D77" w:rsidP="009A6ECF" w14:paraId="24E25116" w14:textId="3B8C64BF">
      <w:pPr>
        <w:widowControl/>
        <w:tabs>
          <w:tab w:val="left" w:pos="-1440"/>
        </w:tabs>
        <w:spacing w:after="160" w:line="259" w:lineRule="auto"/>
        <w:ind w:left="720" w:hanging="720"/>
        <w:contextualSpacing/>
        <w:rPr>
          <w:rFonts w:eastAsia="Calibri"/>
          <w:iCs/>
        </w:rPr>
      </w:pPr>
      <w:r w:rsidRPr="00344D77">
        <w:rPr>
          <w:rStyle w:val="EndnoteReference"/>
          <w:vertAlign w:val="baseline"/>
        </w:rPr>
        <w:endnoteRef/>
      </w:r>
      <w:r w:rsidRPr="00344D77" w:rsidR="00357898">
        <w:t>.</w:t>
      </w:r>
      <w:r w:rsidRPr="00344D77" w:rsidR="00357898">
        <w:tab/>
      </w:r>
      <w:r w:rsidRPr="00344D77" w:rsidR="00357898">
        <w:rPr>
          <w:rFonts w:eastAsia="Calibri"/>
          <w:iCs/>
        </w:rPr>
        <w:t xml:space="preserve">NRC, “Fitness for Duty Programs,” </w:t>
      </w:r>
      <w:r w:rsidRPr="00344D77" w:rsidR="00357898">
        <w:rPr>
          <w:rFonts w:eastAsia="Calibri"/>
          <w:i/>
        </w:rPr>
        <w:t>Federal Register</w:t>
      </w:r>
      <w:r w:rsidRPr="00344D77" w:rsidR="00357898">
        <w:rPr>
          <w:rFonts w:eastAsia="Calibri"/>
          <w:iCs/>
        </w:rPr>
        <w:t>, Vol. 73, No. 62,</w:t>
      </w:r>
      <w:r w:rsidRPr="00344D77" w:rsidR="00357898">
        <w:t xml:space="preserve"> </w:t>
      </w:r>
      <w:r w:rsidRPr="00344D77" w:rsidR="00357898">
        <w:rPr>
          <w:rFonts w:eastAsia="Calibri"/>
          <w:iCs/>
        </w:rPr>
        <w:t>March 31, 2008, pp. 16966</w:t>
      </w:r>
      <w:r w:rsidRPr="00344D77" w:rsidR="00357898">
        <w:rPr>
          <w:rFonts w:eastAsia="Calibri"/>
        </w:rPr>
        <w:t>–</w:t>
      </w:r>
      <w:r w:rsidRPr="00344D77" w:rsidR="00357898">
        <w:rPr>
          <w:rFonts w:eastAsia="Calibri"/>
          <w:iCs/>
        </w:rPr>
        <w:t>17235.</w:t>
      </w:r>
    </w:p>
    <w:p w:rsidR="009A6ECF" w:rsidRPr="00F257A0" w:rsidP="009A6ECF" w14:paraId="231FA7C6" w14:textId="77777777">
      <w:pPr>
        <w:widowControl/>
        <w:tabs>
          <w:tab w:val="left" w:pos="-1440"/>
        </w:tabs>
        <w:spacing w:after="160" w:line="259" w:lineRule="auto"/>
        <w:ind w:left="720" w:hanging="720"/>
        <w:contextualSpacing/>
        <w:rPr>
          <w:rFonts w:eastAsia="Calibri"/>
          <w:iCs/>
        </w:rPr>
      </w:pPr>
    </w:p>
  </w:endnote>
  <w:endnote w:id="36">
    <w:p w:rsidR="00E40BB3" w:rsidRPr="00F257A0" w:rsidP="009A6ECF" w14:paraId="532B55A1" w14:textId="4DBBE7B4">
      <w:pPr>
        <w:widowControl/>
        <w:tabs>
          <w:tab w:val="left" w:pos="-1440"/>
        </w:tabs>
        <w:spacing w:after="160" w:line="259" w:lineRule="auto"/>
        <w:contextualSpacing/>
        <w:rPr>
          <w:rFonts w:eastAsia="Calibri"/>
          <w:iCs/>
        </w:rPr>
      </w:pPr>
      <w:r w:rsidRPr="00F257A0">
        <w:rPr>
          <w:rStyle w:val="EndnoteReference"/>
          <w:vertAlign w:val="baseline"/>
        </w:rPr>
        <w:endnoteRef/>
      </w:r>
      <w:r w:rsidRPr="00F257A0" w:rsidR="0002604A">
        <w:t>.</w:t>
      </w:r>
      <w:r w:rsidRPr="00F257A0" w:rsidR="0002604A">
        <w:tab/>
      </w:r>
      <w:r w:rsidRPr="00F257A0" w:rsidR="0002604A">
        <w:rPr>
          <w:rFonts w:eastAsia="Calibri"/>
          <w:iCs/>
        </w:rPr>
        <w:t xml:space="preserve">CFR, “Prescriptions,” Part 1306, Chapter II, Title 21, “Food and Drugs.” </w:t>
      </w:r>
    </w:p>
    <w:p w:rsidR="009A6ECF" w:rsidRPr="00F257A0" w:rsidP="009A6ECF" w14:paraId="7ED8793F" w14:textId="77777777">
      <w:pPr>
        <w:widowControl/>
        <w:tabs>
          <w:tab w:val="left" w:pos="-1440"/>
        </w:tabs>
        <w:spacing w:after="160" w:line="259" w:lineRule="auto"/>
        <w:contextualSpacing/>
        <w:rPr>
          <w:rFonts w:eastAsia="Calibri"/>
          <w:iCs/>
        </w:rPr>
      </w:pPr>
    </w:p>
  </w:endnote>
  <w:endnote w:id="37">
    <w:p w:rsidR="00E40BB3" w:rsidRPr="00F257A0" w:rsidP="009A6ECF" w14:paraId="2BB15227" w14:textId="4DF3E554">
      <w:pPr>
        <w:widowControl/>
        <w:tabs>
          <w:tab w:val="left" w:pos="-1440"/>
        </w:tabs>
        <w:spacing w:after="160" w:line="259" w:lineRule="auto"/>
        <w:contextualSpacing/>
      </w:pPr>
      <w:r w:rsidRPr="00F257A0">
        <w:rPr>
          <w:rStyle w:val="EndnoteReference"/>
          <w:vertAlign w:val="baseline"/>
        </w:rPr>
        <w:endnoteRef/>
      </w:r>
      <w:r w:rsidRPr="00F257A0" w:rsidR="009A6ECF">
        <w:t>.</w:t>
      </w:r>
      <w:r w:rsidRPr="00F257A0" w:rsidR="009A6ECF">
        <w:tab/>
      </w:r>
      <w:r w:rsidRPr="00F257A0" w:rsidR="009A6ECF">
        <w:rPr>
          <w:rFonts w:eastAsia="Calibri"/>
          <w:i/>
        </w:rPr>
        <w:t>Controlled Substances Act</w:t>
      </w:r>
      <w:r w:rsidRPr="00F257A0" w:rsidR="009A6ECF">
        <w:rPr>
          <w:rFonts w:eastAsia="Calibri"/>
          <w:iCs/>
        </w:rPr>
        <w:t xml:space="preserve">, 21 United States Code (U.S.C.) §§ 829, 844(a). </w:t>
      </w:r>
      <w:r w:rsidRPr="00F257A0">
        <w:t xml:space="preserve"> </w:t>
      </w:r>
    </w:p>
    <w:p w:rsidR="00AD05F0" w:rsidRPr="00F257A0" w:rsidP="009A6ECF" w14:paraId="09E3022D" w14:textId="77777777">
      <w:pPr>
        <w:widowControl/>
        <w:tabs>
          <w:tab w:val="left" w:pos="-1440"/>
        </w:tabs>
        <w:spacing w:after="160" w:line="259" w:lineRule="auto"/>
        <w:contextualSpacing/>
        <w:rPr>
          <w:rFonts w:eastAsia="Calibri"/>
          <w:iCs/>
        </w:rPr>
      </w:pPr>
    </w:p>
  </w:endnote>
  <w:endnote w:id="38">
    <w:p w:rsidR="00FC4BB6" w:rsidRPr="00F257A0" w:rsidP="002E4B2C" w14:paraId="6592B515" w14:textId="77777777">
      <w:pPr>
        <w:widowControl/>
        <w:tabs>
          <w:tab w:val="left" w:pos="-1440"/>
        </w:tabs>
        <w:spacing w:line="259" w:lineRule="auto"/>
        <w:ind w:left="720" w:hanging="720"/>
        <w:contextualSpacing/>
        <w:rPr>
          <w:rFonts w:eastAsia="Calibri"/>
          <w:iCs/>
        </w:rPr>
      </w:pPr>
      <w:r w:rsidRPr="00F257A0">
        <w:rPr>
          <w:rStyle w:val="EndnoteReference"/>
          <w:vertAlign w:val="baseline"/>
        </w:rPr>
        <w:endnoteRef/>
      </w:r>
      <w:r w:rsidRPr="00F257A0">
        <w:t>.</w:t>
      </w:r>
      <w:r w:rsidRPr="00F257A0">
        <w:tab/>
      </w:r>
      <w:r w:rsidRPr="00F257A0">
        <w:rPr>
          <w:rFonts w:eastAsia="Calibri"/>
          <w:iCs/>
        </w:rPr>
        <w:t xml:space="preserve">NRC, NUREG/CR-7183, “Best Practices for Behavioral Observation Programs at Operating Power Reactors and Power Reactor Construction Sites,” Washington, DC. </w:t>
      </w:r>
    </w:p>
    <w:p w:rsidR="00E40BB3" w:rsidRPr="00F257A0" w:rsidP="002E4B2C" w14:paraId="3157B887" w14:textId="4839E376">
      <w:pPr>
        <w:pStyle w:val="EndnoteText"/>
        <w:rPr>
          <w:sz w:val="22"/>
          <w:szCs w:val="22"/>
        </w:rPr>
      </w:pPr>
      <w:r w:rsidRPr="00F257A0">
        <w:rPr>
          <w:sz w:val="22"/>
          <w:szCs w:val="22"/>
        </w:rPr>
        <w:t xml:space="preserve"> </w:t>
      </w:r>
    </w:p>
  </w:endnote>
  <w:endnote w:id="39">
    <w:p w:rsidR="00CE4BB4" w:rsidRPr="00F257A0" w:rsidP="002E4B2C" w14:paraId="073450BD" w14:textId="77777777">
      <w:pPr>
        <w:widowControl/>
        <w:tabs>
          <w:tab w:val="left" w:pos="-1440"/>
        </w:tabs>
        <w:spacing w:line="259" w:lineRule="auto"/>
        <w:ind w:left="720" w:hanging="720"/>
        <w:contextualSpacing/>
        <w:rPr>
          <w:rFonts w:eastAsia="Calibri"/>
          <w:iCs/>
        </w:rPr>
      </w:pPr>
      <w:r w:rsidRPr="00F257A0">
        <w:rPr>
          <w:rStyle w:val="EndnoteReference"/>
          <w:vertAlign w:val="baseline"/>
        </w:rPr>
        <w:endnoteRef/>
      </w:r>
      <w:r w:rsidRPr="00F257A0" w:rsidR="00FC4BB6">
        <w:t>.</w:t>
      </w:r>
      <w:r w:rsidRPr="00F257A0">
        <w:tab/>
      </w:r>
      <w:r w:rsidRPr="00F257A0">
        <w:rPr>
          <w:rFonts w:eastAsia="Calibri"/>
          <w:iCs/>
        </w:rPr>
        <w:t xml:space="preserve">NRC, </w:t>
      </w:r>
      <w:r w:rsidRPr="00F257A0">
        <w:t>NUREG-2155, Rev. 2, “Implementation Guidance for 10 CFR Part 37, ‘Physical Protection of Category 1 and Category 2 Quantities of Radioactive Material,’” Washington, DC. (ML14189A355).</w:t>
      </w:r>
    </w:p>
    <w:p w:rsidR="00E40BB3" w:rsidRPr="00F257A0" w:rsidP="002E4B2C" w14:paraId="10937716" w14:textId="7D0A0712">
      <w:pPr>
        <w:pStyle w:val="EndnoteText"/>
        <w:spacing w:line="259" w:lineRule="auto"/>
        <w:rPr>
          <w:sz w:val="22"/>
          <w:szCs w:val="22"/>
        </w:rPr>
      </w:pPr>
      <w:r w:rsidRPr="00F257A0">
        <w:rPr>
          <w:sz w:val="22"/>
          <w:szCs w:val="22"/>
        </w:rPr>
        <w:t xml:space="preserve"> </w:t>
      </w:r>
    </w:p>
  </w:endnote>
  <w:endnote w:id="40">
    <w:p w:rsidR="00D35D75" w:rsidRPr="00F257A0" w:rsidP="002E4B2C" w14:paraId="5C641732" w14:textId="77777777">
      <w:pPr>
        <w:widowControl/>
        <w:tabs>
          <w:tab w:val="left" w:pos="-1440"/>
        </w:tabs>
        <w:spacing w:line="259" w:lineRule="auto"/>
        <w:ind w:left="720" w:hanging="720"/>
        <w:contextualSpacing/>
        <w:rPr>
          <w:rFonts w:eastAsia="Calibri"/>
          <w:iCs/>
        </w:rPr>
      </w:pPr>
      <w:r w:rsidRPr="00F257A0">
        <w:rPr>
          <w:rStyle w:val="EndnoteReference"/>
          <w:vertAlign w:val="baseline"/>
        </w:rPr>
        <w:endnoteRef/>
      </w:r>
      <w:r w:rsidRPr="00F257A0">
        <w:t>.</w:t>
      </w:r>
      <w:r w:rsidRPr="00F257A0">
        <w:tab/>
      </w:r>
      <w:r w:rsidRPr="00F257A0">
        <w:rPr>
          <w:rFonts w:eastAsia="Calibri"/>
          <w:iCs/>
        </w:rPr>
        <w:t xml:space="preserve">NRC, SRM-SECY-19-0033, “Staff Requirements—SECY-19-0033—Discontinuation of Rulemaking—Access Authorization and Fitness-for-Duty Determinations,” Washington, DC, August 6, 2019. (ML18360A185). </w:t>
      </w:r>
    </w:p>
    <w:p w:rsidR="0071257E" w:rsidRPr="00F257A0" w:rsidP="002E4B2C" w14:paraId="15045B0C" w14:textId="06DAB747">
      <w:pPr>
        <w:pStyle w:val="EndnoteText"/>
        <w:spacing w:line="259" w:lineRule="auto"/>
        <w:rPr>
          <w:sz w:val="22"/>
          <w:szCs w:val="22"/>
        </w:rPr>
      </w:pPr>
      <w:r w:rsidRPr="00F257A0">
        <w:rPr>
          <w:sz w:val="22"/>
          <w:szCs w:val="22"/>
        </w:rPr>
        <w:t xml:space="preserve"> </w:t>
      </w:r>
    </w:p>
  </w:endnote>
  <w:endnote w:id="41">
    <w:p w:rsidR="00787B74" w:rsidRPr="00F257A0" w:rsidP="002E4B2C" w14:paraId="38EE71EE" w14:textId="05C63826">
      <w:pPr>
        <w:widowControl/>
        <w:tabs>
          <w:tab w:val="left" w:pos="-1440"/>
        </w:tabs>
        <w:spacing w:line="259" w:lineRule="auto"/>
        <w:ind w:left="720" w:hanging="720"/>
        <w:contextualSpacing/>
        <w:rPr>
          <w:rFonts w:eastAsia="Calibri"/>
          <w:iCs/>
        </w:rPr>
      </w:pPr>
      <w:r w:rsidRPr="00F257A0">
        <w:rPr>
          <w:rStyle w:val="EndnoteReference"/>
          <w:vertAlign w:val="baseline"/>
        </w:rPr>
        <w:endnoteRef/>
      </w:r>
      <w:r w:rsidRPr="00F257A0" w:rsidR="00D35D75">
        <w:t>.</w:t>
      </w:r>
      <w:r w:rsidRPr="00F257A0">
        <w:tab/>
      </w:r>
      <w:r w:rsidRPr="00F257A0">
        <w:rPr>
          <w:rFonts w:eastAsia="Calibri"/>
          <w:iCs/>
        </w:rPr>
        <w:t xml:space="preserve">“The Use of Electronic Communications to Perform Determinations of Fitness,” </w:t>
      </w:r>
      <w:r w:rsidRPr="00F257A0">
        <w:rPr>
          <w:rFonts w:eastAsia="Calibri"/>
        </w:rPr>
        <w:t>Pacific Northwest National Laboratory, Richland, Washington, August 2017.</w:t>
      </w:r>
    </w:p>
    <w:p w:rsidR="0071257E" w:rsidRPr="00F257A0" w:rsidP="002E4B2C" w14:paraId="70E440EF" w14:textId="2E957C65">
      <w:pPr>
        <w:pStyle w:val="EndnoteText"/>
        <w:spacing w:line="259" w:lineRule="auto"/>
        <w:rPr>
          <w:sz w:val="22"/>
          <w:szCs w:val="22"/>
        </w:rPr>
      </w:pPr>
      <w:r w:rsidRPr="00F257A0">
        <w:rPr>
          <w:sz w:val="22"/>
          <w:szCs w:val="22"/>
        </w:rPr>
        <w:t xml:space="preserve"> </w:t>
      </w:r>
    </w:p>
  </w:endnote>
  <w:endnote w:id="42">
    <w:p w:rsidR="00394009" w:rsidRPr="00F257A0" w:rsidP="002E4B2C" w14:paraId="765D3927" w14:textId="4B248456">
      <w:pPr>
        <w:widowControl/>
        <w:tabs>
          <w:tab w:val="left" w:pos="-1440"/>
        </w:tabs>
        <w:spacing w:line="259" w:lineRule="auto"/>
        <w:ind w:left="720" w:hanging="720"/>
        <w:contextualSpacing/>
        <w:rPr>
          <w:rFonts w:eastAsia="Calibri"/>
          <w:iCs/>
        </w:rPr>
      </w:pPr>
      <w:r w:rsidRPr="00F257A0">
        <w:rPr>
          <w:rStyle w:val="EndnoteReference"/>
          <w:vertAlign w:val="baseline"/>
        </w:rPr>
        <w:endnoteRef/>
      </w:r>
      <w:r w:rsidRPr="00F257A0">
        <w:t>.</w:t>
      </w:r>
      <w:r w:rsidRPr="00F257A0">
        <w:tab/>
      </w:r>
      <w:r w:rsidRPr="00F257A0">
        <w:rPr>
          <w:rFonts w:eastAsia="Calibri"/>
          <w:iCs/>
        </w:rPr>
        <w:t xml:space="preserve">Nesbitt, T.S., “The Evolution of Telehealth: Where Have We Been and Where Are We Going?” National Laboratory of Medicine, November 3, 2012, </w:t>
      </w:r>
      <w:hyperlink r:id="rId2" w:history="1">
        <w:r w:rsidRPr="00247EEA">
          <w:rPr>
            <w:rStyle w:val="Hyperlink"/>
            <w:shd w:val="clear" w:color="auto" w:fill="FFFFFF"/>
          </w:rPr>
          <w:t>https://www.ncbi.nlm.nih.gov/books/NBK207141/</w:t>
        </w:r>
      </w:hyperlink>
      <w:r w:rsidRPr="00F257A0">
        <w:rPr>
          <w:color w:val="222222"/>
          <w:shd w:val="clear" w:color="auto" w:fill="FFFFFF"/>
        </w:rPr>
        <w:t>.</w:t>
      </w:r>
    </w:p>
    <w:p w:rsidR="0071257E" w:rsidRPr="00F257A0" w:rsidP="002E4B2C" w14:paraId="52ED5AD7" w14:textId="71667DDC">
      <w:pPr>
        <w:pStyle w:val="EndnoteText"/>
        <w:spacing w:line="259" w:lineRule="auto"/>
        <w:rPr>
          <w:sz w:val="22"/>
          <w:szCs w:val="22"/>
        </w:rPr>
      </w:pPr>
      <w:r w:rsidRPr="00F257A0">
        <w:rPr>
          <w:sz w:val="22"/>
          <w:szCs w:val="22"/>
        </w:rPr>
        <w:t xml:space="preserve"> </w:t>
      </w:r>
    </w:p>
  </w:endnote>
  <w:endnote w:id="43">
    <w:p w:rsidR="00CC0A90" w:rsidRPr="00F257A0" w:rsidP="002E4B2C" w14:paraId="5FA87DDA" w14:textId="77777777">
      <w:pPr>
        <w:widowControl/>
        <w:tabs>
          <w:tab w:val="left" w:pos="-1440"/>
        </w:tabs>
        <w:spacing w:line="259" w:lineRule="auto"/>
        <w:ind w:left="720" w:hanging="720"/>
        <w:contextualSpacing/>
        <w:rPr>
          <w:rFonts w:eastAsia="Calibri"/>
        </w:rPr>
      </w:pPr>
      <w:r w:rsidRPr="00F257A0">
        <w:rPr>
          <w:rStyle w:val="EndnoteReference"/>
          <w:vertAlign w:val="baseline"/>
        </w:rPr>
        <w:endnoteRef/>
      </w:r>
      <w:r w:rsidRPr="00F257A0">
        <w:t>.</w:t>
      </w:r>
      <w:r w:rsidRPr="00F257A0">
        <w:tab/>
      </w:r>
      <w:r w:rsidRPr="00F257A0">
        <w:rPr>
          <w:rFonts w:eastAsia="Calibri"/>
        </w:rPr>
        <w:t>NRC, MD 8.4, “Management of Backfitting, Forward Fitting, Issue Finality, and Information Requests</w:t>
      </w:r>
      <w:r w:rsidRPr="00F257A0">
        <w:rPr>
          <w:rFonts w:eastAsia="Calibri"/>
          <w:iCs/>
        </w:rPr>
        <w:t xml:space="preserve">,” Washington, DC. </w:t>
      </w:r>
    </w:p>
    <w:p w:rsidR="0071257E" w:rsidP="002E4B2C" w14:paraId="71DD6E72" w14:textId="5DF0F2C1">
      <w:pPr>
        <w:pStyle w:val="EndnoteText"/>
        <w:spacing w:line="259" w:lineRule="auto"/>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51BE" w:rsidP="00B13E74" w14:paraId="01D7ADBA" w14:textId="7CA6C706">
    <w:pPr>
      <w:pStyle w:val="Footer"/>
      <w:jc w:val="center"/>
    </w:pPr>
    <w:r>
      <w:t>DG-</w:t>
    </w:r>
    <w:r w:rsidRPr="00E02A23" w:rsidR="00206F73">
      <w:t>5073</w:t>
    </w:r>
    <w:r>
      <w:t xml:space="preserve">, Page </w:t>
    </w:r>
    <w:sdt>
      <w:sdtPr>
        <w:id w:val="9823567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5EB" w:rsidP="006B25EB" w14:paraId="41BD97DC" w14:textId="2177A2DF">
    <w:pPr>
      <w:tabs>
        <w:tab w:val="left" w:pos="720"/>
      </w:tabs>
    </w:pPr>
    <w:r>
      <w:rPr>
        <w:noProof/>
      </w:rPr>
      <mc:AlternateContent>
        <mc:Choice Requires="wpg">
          <w:drawing>
            <wp:inline distT="0" distB="0" distL="0" distR="0">
              <wp:extent cx="5960110" cy="7620"/>
              <wp:effectExtent l="5715" t="5715" r="6350" b="5715"/>
              <wp:docPr id="15"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5960110" cy="7620"/>
                        <a:chOff x="0" y="0"/>
                        <a:chExt cx="9386" cy="12"/>
                      </a:xfrm>
                    </wpg:grpSpPr>
                    <wpg:grpSp>
                      <wpg:cNvPr id="16" name="Group 21"/>
                      <wpg:cNvGrpSpPr/>
                      <wpg:grpSpPr>
                        <a:xfrm>
                          <a:off x="6" y="6"/>
                          <a:ext cx="9375" cy="2"/>
                          <a:chOff x="6" y="6"/>
                          <a:chExt cx="9375" cy="2"/>
                        </a:xfrm>
                      </wpg:grpSpPr>
                      <wps:wsp xmlns:wps="http://schemas.microsoft.com/office/word/2010/wordprocessingShape">
                        <wps:cNvPr id="17" name="Freeform 22"/>
                        <wps:cNvSpPr/>
                        <wps:spPr bwMode="auto">
                          <a:xfrm>
                            <a:off x="6" y="6"/>
                            <a:ext cx="9375" cy="2"/>
                          </a:xfrm>
                          <a:custGeom>
                            <a:avLst/>
                            <a:gdLst>
                              <a:gd name="T0" fmla="+- 0 6 6"/>
                              <a:gd name="T1" fmla="*/ T0 w 9375"/>
                              <a:gd name="T2" fmla="+- 0 9380 6"/>
                              <a:gd name="T3" fmla="*/ T2 w 9375"/>
                            </a:gdLst>
                            <a:cxnLst>
                              <a:cxn ang="0">
                                <a:pos x="T1" y="0"/>
                              </a:cxn>
                              <a:cxn ang="0">
                                <a:pos x="T3" y="0"/>
                              </a:cxn>
                            </a:cxnLst>
                            <a:rect l="0" t="0" r="r" b="b"/>
                            <a:pathLst>
                              <a:path fill="norm" w="9375" stroke="1">
                                <a:moveTo>
                                  <a:pt x="0" y="0"/>
                                </a:moveTo>
                                <a:lnTo>
                                  <a:pt x="9374"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20" o:spid="_x0000_i2049" style="width:469.3pt;height:0.6pt;mso-position-horizontal-relative:char;mso-position-vertical-relative:line" coordsize="9386,12">
              <v:group id="Group 21" o:spid="_x0000_s2050" style="width:9375;height:2;left:6;position:absolute;top:6" coordorigin="6,6" coordsize="9375,2">
                <v:shape id="Freeform 22" o:spid="_x0000_s2051" style="width:9375;height:2;left:6;mso-wrap-style:square;position:absolute;top:6;visibility:visible;v-text-anchor:top" coordsize="9375,2" path="m,l9374,e" filled="f" strokeweight="0.58pt">
                  <v:path arrowok="t" o:connecttype="custom" o:connectlocs="0,0;9374,0" o:connectangles="0,0"/>
                </v:shape>
              </v:group>
              <w10:wrap type="none"/>
              <w10:anchorlock/>
            </v:group>
          </w:pict>
        </mc:Fallback>
      </mc:AlternateContent>
    </w:r>
  </w:p>
  <w:p w:rsidR="006B25EB" w:rsidRPr="00E02A23" w:rsidP="006B25EB" w14:paraId="38352E03" w14:textId="78964F45">
    <w:pPr>
      <w:tabs>
        <w:tab w:val="left" w:pos="720"/>
      </w:tabs>
      <w:rPr>
        <w:sz w:val="16"/>
        <w:szCs w:val="16"/>
      </w:rPr>
    </w:pPr>
    <w:r w:rsidRPr="00BF50DF">
      <w:rPr>
        <w:sz w:val="16"/>
        <w:szCs w:val="16"/>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BD1D08">
      <w:rPr>
        <w:sz w:val="16"/>
        <w:szCs w:val="16"/>
      </w:rPr>
      <w:t>R</w:t>
    </w:r>
    <w:r w:rsidRPr="00BF50DF">
      <w:rPr>
        <w:sz w:val="16"/>
        <w:szCs w:val="16"/>
      </w:rPr>
      <w:t xml:space="preserve">G and its associated regulatory analysis. Comments should be accompanied by appropriate supporting data. Comments may be submitted through the Federal rulemaking website, </w:t>
    </w:r>
    <w:hyperlink r:id="rId1" w:history="1">
      <w:r w:rsidRPr="00C27A29" w:rsidR="00026014">
        <w:rPr>
          <w:rStyle w:val="Hyperlink"/>
          <w:sz w:val="16"/>
          <w:szCs w:val="16"/>
        </w:rPr>
        <w:t>https://www.regulations.gov</w:t>
      </w:r>
    </w:hyperlink>
    <w:r w:rsidRPr="00BF50DF">
      <w:rPr>
        <w:sz w:val="16"/>
        <w:szCs w:val="16"/>
      </w:rPr>
      <w:t xml:space="preserve">, by searching for </w:t>
    </w:r>
    <w:r w:rsidR="005D58F0">
      <w:rPr>
        <w:sz w:val="16"/>
        <w:szCs w:val="16"/>
      </w:rPr>
      <w:t xml:space="preserve">draft regulatory guide </w:t>
    </w:r>
    <w:r w:rsidRPr="00BF50DF">
      <w:rPr>
        <w:sz w:val="16"/>
        <w:szCs w:val="16"/>
      </w:rPr>
      <w:t>DG-</w:t>
    </w:r>
    <w:r w:rsidRPr="00BF50DF" w:rsidR="00792558">
      <w:rPr>
        <w:sz w:val="16"/>
        <w:szCs w:val="16"/>
      </w:rPr>
      <w:t>5073</w:t>
    </w:r>
    <w:r w:rsidRPr="00BF50DF">
      <w:rPr>
        <w:sz w:val="16"/>
        <w:szCs w:val="16"/>
      </w:rPr>
      <w:t xml:space="preserve">. Alternatively, comments may be submitted to the Office of the Secretary, U.S. Nuclear Regulatory Commission, Washington, DC 20555-0001, ATTN: Rulemakings and Adjudications Staff. Comments must be submitted by the date indicated in the </w:t>
    </w:r>
    <w:bookmarkStart w:id="42" w:name="_Hlk120695133"/>
    <w:r w:rsidRPr="00E02A23">
      <w:rPr>
        <w:i/>
        <w:sz w:val="16"/>
        <w:szCs w:val="16"/>
      </w:rPr>
      <w:t>Federal Register</w:t>
    </w:r>
    <w:r w:rsidRPr="00E02A23">
      <w:rPr>
        <w:sz w:val="16"/>
        <w:szCs w:val="16"/>
      </w:rPr>
      <w:t xml:space="preserve"> notice</w:t>
    </w:r>
    <w:bookmarkEnd w:id="42"/>
    <w:r w:rsidRPr="00E02A23">
      <w:rPr>
        <w:sz w:val="16"/>
        <w:szCs w:val="16"/>
      </w:rPr>
      <w:t>.</w:t>
    </w:r>
  </w:p>
  <w:p w:rsidR="006B25EB" w:rsidRPr="00E02A23" w:rsidP="006B25EB" w14:paraId="6B32F2E4" w14:textId="77777777">
    <w:pPr>
      <w:tabs>
        <w:tab w:val="left" w:pos="720"/>
      </w:tabs>
      <w:rPr>
        <w:sz w:val="16"/>
        <w:szCs w:val="16"/>
      </w:rPr>
    </w:pPr>
  </w:p>
  <w:p w:rsidR="0095686A" w:rsidP="007A4C05" w14:paraId="6C69BD86" w14:textId="7DF659E9">
    <w:pPr>
      <w:tabs>
        <w:tab w:val="left" w:pos="720"/>
      </w:tabs>
    </w:pPr>
    <w:r w:rsidRPr="00E02A23">
      <w:rPr>
        <w:sz w:val="16"/>
        <w:szCs w:val="16"/>
      </w:rPr>
      <w:t xml:space="preserve">Electronic copies of this </w:t>
    </w:r>
    <w:r w:rsidR="00E66752">
      <w:rPr>
        <w:sz w:val="16"/>
        <w:szCs w:val="16"/>
      </w:rPr>
      <w:t>R</w:t>
    </w:r>
    <w:r w:rsidRPr="00E02A23" w:rsidR="00E66752">
      <w:rPr>
        <w:sz w:val="16"/>
        <w:szCs w:val="16"/>
      </w:rPr>
      <w:t>G</w:t>
    </w:r>
    <w:r w:rsidRPr="00E02A23">
      <w:rPr>
        <w:sz w:val="16"/>
        <w:szCs w:val="16"/>
      </w:rPr>
      <w:t xml:space="preserve">, previous versions of </w:t>
    </w:r>
    <w:r w:rsidR="00E66752">
      <w:rPr>
        <w:sz w:val="16"/>
        <w:szCs w:val="16"/>
      </w:rPr>
      <w:t>R</w:t>
    </w:r>
    <w:r w:rsidRPr="00E02A23">
      <w:rPr>
        <w:sz w:val="16"/>
        <w:szCs w:val="16"/>
      </w:rPr>
      <w:t xml:space="preserve">Gs, and other recently issued guides are available through the NRC’s public website under the Regulatory Guides document collection of the NRC Library at </w:t>
    </w:r>
    <w:hyperlink r:id="rId2" w:history="1">
      <w:r w:rsidRPr="00C27A29" w:rsidR="00026014">
        <w:rPr>
          <w:rStyle w:val="Hyperlink"/>
          <w:sz w:val="16"/>
          <w:szCs w:val="16"/>
        </w:rPr>
        <w:t>https://www.nrc.gov/reading-rm/doc-collections/reg-guides/index.html</w:t>
      </w:r>
    </w:hyperlink>
    <w:r w:rsidRPr="00026014">
      <w:rPr>
        <w:sz w:val="16"/>
        <w:szCs w:val="16"/>
      </w:rPr>
      <w:t>.</w:t>
    </w:r>
    <w:r w:rsidRPr="00E02A23">
      <w:rPr>
        <w:sz w:val="16"/>
        <w:szCs w:val="16"/>
      </w:rPr>
      <w:t xml:space="preserve"> The </w:t>
    </w:r>
    <w:r w:rsidR="00FD4936">
      <w:rPr>
        <w:sz w:val="16"/>
        <w:szCs w:val="16"/>
      </w:rPr>
      <w:t>R</w:t>
    </w:r>
    <w:r w:rsidRPr="00E02A23" w:rsidR="00FD4936">
      <w:rPr>
        <w:sz w:val="16"/>
        <w:szCs w:val="16"/>
      </w:rPr>
      <w:t xml:space="preserve">G </w:t>
    </w:r>
    <w:r w:rsidRPr="00E02A23">
      <w:rPr>
        <w:sz w:val="16"/>
        <w:szCs w:val="16"/>
      </w:rPr>
      <w:t>is also available through the NRC’s Agencywide Documents Access and Management System (ADAMS) at http</w:t>
    </w:r>
    <w:r w:rsidRPr="00E02A23" w:rsidR="004D0D50">
      <w:rPr>
        <w:sz w:val="16"/>
        <w:szCs w:val="16"/>
      </w:rPr>
      <w:t>s</w:t>
    </w:r>
    <w:r w:rsidRPr="00E02A23">
      <w:rPr>
        <w:sz w:val="16"/>
        <w:szCs w:val="16"/>
      </w:rPr>
      <w:t xml:space="preserve">://www.nrc.gov/reading-rm/adams.html, under Accession No. </w:t>
    </w:r>
    <w:r w:rsidRPr="00E02A23" w:rsidR="00390223">
      <w:rPr>
        <w:sz w:val="16"/>
        <w:szCs w:val="16"/>
      </w:rPr>
      <w:t>ML22200</w:t>
    </w:r>
    <w:r w:rsidRPr="00E02A23" w:rsidR="001F03D9">
      <w:rPr>
        <w:sz w:val="16"/>
        <w:szCs w:val="16"/>
      </w:rPr>
      <w:t>A037</w:t>
    </w:r>
    <w:r w:rsidRPr="00E02A23">
      <w:rPr>
        <w:sz w:val="16"/>
        <w:szCs w:val="16"/>
      </w:rPr>
      <w:t xml:space="preserve">. The regulatory analysis </w:t>
    </w:r>
    <w:r w:rsidR="00206F73">
      <w:rPr>
        <w:sz w:val="16"/>
        <w:szCs w:val="16"/>
      </w:rPr>
      <w:t>is associated with a rulemaking and</w:t>
    </w:r>
    <w:r>
      <w:rPr>
        <w:sz w:val="16"/>
        <w:szCs w:val="16"/>
      </w:rPr>
      <w:t xml:space="preserve"> </w:t>
    </w:r>
    <w:r w:rsidRPr="00E02A23">
      <w:rPr>
        <w:sz w:val="16"/>
        <w:szCs w:val="16"/>
      </w:rPr>
      <w:t>may be found in ADAMS under Accession No.</w:t>
    </w:r>
    <w:r w:rsidR="009E0831">
      <w:rPr>
        <w:sz w:val="16"/>
        <w:szCs w:val="16"/>
      </w:rPr>
      <w:t> </w:t>
    </w:r>
    <w:r w:rsidRPr="00F64DC6" w:rsidR="00CE0A47">
      <w:rPr>
        <w:sz w:val="16"/>
        <w:szCs w:val="16"/>
      </w:rPr>
      <w:t>ML</w:t>
    </w:r>
    <w:r w:rsidRPr="00F64DC6" w:rsidR="009C681A">
      <w:rPr>
        <w:sz w:val="16"/>
        <w:szCs w:val="16"/>
      </w:rPr>
      <w:t>2</w:t>
    </w:r>
    <w:r w:rsidR="00FC65E8">
      <w:rPr>
        <w:sz w:val="16"/>
        <w:szCs w:val="16"/>
      </w:rPr>
      <w:t>4095A166</w:t>
    </w:r>
    <w:r w:rsidRPr="00CA13E9" w:rsidR="0001626D">
      <w:rPr>
        <w:sz w:val="16"/>
      </w:rPr>
      <w:t>.</w:t>
    </w:r>
    <w:r w:rsidRPr="00E02A23">
      <w:rPr>
        <w:sz w:val="16"/>
        <w:szCs w:val="16"/>
      </w:rPr>
      <w:t xml:space="preserve"> </w:t>
    </w:r>
    <w:r>
      <w:rPr>
        <w:noProof/>
      </w:rPr>
      <mc:AlternateContent>
        <mc:Choice Requires="wpg">
          <w:drawing>
            <wp:inline distT="0" distB="0" distL="0" distR="0">
              <wp:extent cx="5960110" cy="7620"/>
              <wp:effectExtent l="5715" t="5715" r="6350" b="5715"/>
              <wp:docPr id="43"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5960110" cy="7620"/>
                        <a:chOff x="0" y="0"/>
                        <a:chExt cx="9386" cy="12"/>
                      </a:xfrm>
                    </wpg:grpSpPr>
                    <wpg:grpSp>
                      <wpg:cNvPr id="44" name="Group 21"/>
                      <wpg:cNvGrpSpPr/>
                      <wpg:grpSpPr>
                        <a:xfrm>
                          <a:off x="6" y="6"/>
                          <a:ext cx="9375" cy="2"/>
                          <a:chOff x="6" y="6"/>
                          <a:chExt cx="9375" cy="2"/>
                        </a:xfrm>
                      </wpg:grpSpPr>
                      <wps:wsp xmlns:wps="http://schemas.microsoft.com/office/word/2010/wordprocessingShape">
                        <wps:cNvPr id="45" name="Freeform 22"/>
                        <wps:cNvSpPr/>
                        <wps:spPr bwMode="auto">
                          <a:xfrm>
                            <a:off x="6" y="6"/>
                            <a:ext cx="9375" cy="2"/>
                          </a:xfrm>
                          <a:custGeom>
                            <a:avLst/>
                            <a:gdLst>
                              <a:gd name="T0" fmla="+- 0 6 6"/>
                              <a:gd name="T1" fmla="*/ T0 w 9375"/>
                              <a:gd name="T2" fmla="+- 0 9380 6"/>
                              <a:gd name="T3" fmla="*/ T2 w 9375"/>
                            </a:gdLst>
                            <a:cxnLst>
                              <a:cxn ang="0">
                                <a:pos x="T1" y="0"/>
                              </a:cxn>
                              <a:cxn ang="0">
                                <a:pos x="T3" y="0"/>
                              </a:cxn>
                            </a:cxnLst>
                            <a:rect l="0" t="0" r="r" b="b"/>
                            <a:pathLst>
                              <a:path fill="norm" w="9375" stroke="1">
                                <a:moveTo>
                                  <a:pt x="0" y="0"/>
                                </a:moveTo>
                                <a:lnTo>
                                  <a:pt x="9374"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20" o:spid="_x0000_i2052" style="width:469.3pt;height:0.6pt;mso-position-horizontal-relative:char;mso-position-vertical-relative:line" coordsize="9386,12">
              <v:group id="Group 21" o:spid="_x0000_s2053" style="width:9375;height:2;left:6;position:absolute;top:6" coordorigin="6,6" coordsize="9375,2">
                <v:shape id="Freeform 22" o:spid="_x0000_s2054" style="width:9375;height:2;left:6;mso-wrap-style:square;position:absolute;top:6;visibility:visible;v-text-anchor:top" coordsize="9375,2" path="m,l9374,e" filled="f" strokeweight="0.58pt">
                  <v:path arrowok="t" o:connecttype="custom" o:connectlocs="0,0;9374,0" o:connectangles="0,0"/>
                </v:shape>
              </v:group>
              <w10:wrap type="non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180F" w14:paraId="215C21CB" w14:textId="77777777">
      <w:r>
        <w:separator/>
      </w:r>
    </w:p>
  </w:footnote>
  <w:footnote w:type="continuationSeparator" w:id="1">
    <w:p w:rsidR="003B180F" w14:paraId="38738132" w14:textId="77777777">
      <w:r>
        <w:continuationSeparator/>
      </w:r>
    </w:p>
  </w:footnote>
  <w:footnote w:type="continuationNotice" w:id="2">
    <w:p w:rsidR="003B180F" w14:paraId="4B353E27" w14:textId="77777777"/>
  </w:footnote>
  <w:footnote w:id="3">
    <w:p w:rsidR="00CA6354" w:rsidRPr="006313D8" w:rsidP="00CA6354" w14:paraId="66D809AF" w14:textId="6D4C49A3">
      <w:pPr>
        <w:pStyle w:val="FootnoteText"/>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Pr>
          <w:sz w:val="18"/>
          <w:szCs w:val="18"/>
        </w:rPr>
        <w:tab/>
        <w:t xml:space="preserve">The term “FFD program” has two meanings in this guide. First, “FFD program” refers to a single program (i.e., policies, procedures, etc.) implemented by a licensee or other entity at a particular 10 CFR Part 53-licensed facility. An FFD program can also be one that is implemented by a fleet of facilities subject to 10 CFR Part 26 that are being constructed or operated by one licensee or corporate entity or many entities. Figure </w:t>
      </w:r>
      <w:r w:rsidRPr="006313D8" w:rsidR="00DB2522">
        <w:rPr>
          <w:sz w:val="18"/>
          <w:szCs w:val="18"/>
        </w:rPr>
        <w:t>3</w:t>
      </w:r>
      <w:r w:rsidRPr="006313D8">
        <w:rPr>
          <w:sz w:val="18"/>
          <w:szCs w:val="18"/>
        </w:rPr>
        <w:t xml:space="preserve"> of this guide illustrates this.</w:t>
      </w:r>
    </w:p>
  </w:footnote>
  <w:footnote w:id="4">
    <w:p w:rsidR="00A151BE" w:rsidRPr="006313D8" w:rsidP="00CA13E9" w14:paraId="2969DCB6" w14:textId="7EBDEBBD">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597D11">
        <w:rPr>
          <w:sz w:val="18"/>
          <w:szCs w:val="18"/>
        </w:rPr>
        <w:tab/>
      </w:r>
      <w:r w:rsidRPr="006313D8">
        <w:rPr>
          <w:sz w:val="18"/>
          <w:szCs w:val="18"/>
        </w:rPr>
        <w:t xml:space="preserve">As used in this guide, </w:t>
      </w:r>
      <w:r w:rsidRPr="006313D8" w:rsidR="002C79B5">
        <w:rPr>
          <w:sz w:val="18"/>
          <w:szCs w:val="18"/>
        </w:rPr>
        <w:t xml:space="preserve">protected area </w:t>
      </w:r>
      <w:r w:rsidRPr="006313D8">
        <w:rPr>
          <w:sz w:val="18"/>
          <w:szCs w:val="18"/>
        </w:rPr>
        <w:t xml:space="preserve">means </w:t>
      </w:r>
      <w:r w:rsidRPr="006313D8" w:rsidR="00BB449C">
        <w:rPr>
          <w:sz w:val="18"/>
          <w:szCs w:val="18"/>
        </w:rPr>
        <w:t>both</w:t>
      </w:r>
      <w:r w:rsidRPr="006313D8" w:rsidR="00063CB0">
        <w:rPr>
          <w:sz w:val="18"/>
          <w:szCs w:val="18"/>
        </w:rPr>
        <w:t xml:space="preserve"> </w:t>
      </w:r>
      <w:r w:rsidRPr="006313D8">
        <w:rPr>
          <w:sz w:val="18"/>
          <w:szCs w:val="18"/>
        </w:rPr>
        <w:t xml:space="preserve">(1) an area encompassed by physical barriers and to which access is controlled </w:t>
      </w:r>
      <w:r w:rsidRPr="006313D8" w:rsidR="00D957C4">
        <w:rPr>
          <w:sz w:val="18"/>
          <w:szCs w:val="18"/>
        </w:rPr>
        <w:t>(10</w:t>
      </w:r>
      <w:r w:rsidRPr="006313D8" w:rsidR="00090C04">
        <w:rPr>
          <w:sz w:val="18"/>
          <w:szCs w:val="18"/>
        </w:rPr>
        <w:t> </w:t>
      </w:r>
      <w:r w:rsidRPr="006313D8" w:rsidR="00D957C4">
        <w:rPr>
          <w:sz w:val="18"/>
          <w:szCs w:val="18"/>
        </w:rPr>
        <w:t>CFR</w:t>
      </w:r>
      <w:r w:rsidRPr="006313D8" w:rsidR="00090C04">
        <w:rPr>
          <w:sz w:val="18"/>
          <w:szCs w:val="18"/>
        </w:rPr>
        <w:t> </w:t>
      </w:r>
      <w:r w:rsidRPr="006313D8" w:rsidR="00D957C4">
        <w:rPr>
          <w:sz w:val="18"/>
          <w:szCs w:val="18"/>
        </w:rPr>
        <w:t xml:space="preserve">26.5) </w:t>
      </w:r>
      <w:r w:rsidRPr="006313D8">
        <w:rPr>
          <w:sz w:val="18"/>
          <w:szCs w:val="18"/>
        </w:rPr>
        <w:t xml:space="preserve">and (2) any vital area, material access area, or controlled access area where licensed material is </w:t>
      </w:r>
      <w:r w:rsidRPr="00994118">
        <w:rPr>
          <w:sz w:val="18"/>
          <w:szCs w:val="18"/>
        </w:rPr>
        <w:t>used or stored</w:t>
      </w:r>
      <w:r w:rsidRPr="00994118" w:rsidR="00191D0F">
        <w:rPr>
          <w:sz w:val="18"/>
          <w:szCs w:val="18"/>
        </w:rPr>
        <w:t xml:space="preserve"> </w:t>
      </w:r>
      <w:r w:rsidRPr="00CA453D" w:rsidR="00191D0F">
        <w:rPr>
          <w:sz w:val="18"/>
        </w:rPr>
        <w:t>(10</w:t>
      </w:r>
      <w:r w:rsidRPr="00CA453D" w:rsidR="00090C04">
        <w:rPr>
          <w:sz w:val="18"/>
        </w:rPr>
        <w:t> </w:t>
      </w:r>
      <w:r w:rsidRPr="00CA453D" w:rsidR="00191D0F">
        <w:rPr>
          <w:sz w:val="18"/>
        </w:rPr>
        <w:t>CFR</w:t>
      </w:r>
      <w:r w:rsidRPr="00CA453D" w:rsidR="00090C04">
        <w:rPr>
          <w:sz w:val="18"/>
        </w:rPr>
        <w:t> </w:t>
      </w:r>
      <w:r w:rsidRPr="00CA453D" w:rsidR="00191D0F">
        <w:rPr>
          <w:sz w:val="18"/>
        </w:rPr>
        <w:t>73.120(b)(1)(</w:t>
      </w:r>
      <w:r w:rsidRPr="00CA453D" w:rsidR="002D68D3">
        <w:rPr>
          <w:sz w:val="18"/>
        </w:rPr>
        <w:t>I</w:t>
      </w:r>
      <w:r w:rsidRPr="00CA453D" w:rsidR="00191D0F">
        <w:rPr>
          <w:sz w:val="18"/>
        </w:rPr>
        <w:t>)).</w:t>
      </w:r>
    </w:p>
  </w:footnote>
  <w:footnote w:id="5">
    <w:p w:rsidR="009252E4" w:rsidRPr="009252E4" w:rsidP="009252E4" w14:paraId="6939C73F" w14:textId="2DE9C609">
      <w:pPr>
        <w:pStyle w:val="FootnoteText"/>
        <w:tabs>
          <w:tab w:val="left" w:pos="360"/>
        </w:tabs>
        <w:ind w:left="360" w:hanging="360"/>
        <w:rPr>
          <w:sz w:val="18"/>
          <w:szCs w:val="18"/>
        </w:rPr>
      </w:pPr>
      <w:r w:rsidRPr="009252E4">
        <w:rPr>
          <w:rStyle w:val="FootnoteReference"/>
          <w:sz w:val="18"/>
          <w:szCs w:val="18"/>
          <w:vertAlign w:val="baseline"/>
        </w:rPr>
        <w:footnoteRef/>
      </w:r>
      <w:r w:rsidRPr="009252E4">
        <w:rPr>
          <w:sz w:val="18"/>
          <w:szCs w:val="18"/>
        </w:rPr>
        <w:t xml:space="preserve"> </w:t>
      </w:r>
      <w:r>
        <w:tab/>
      </w:r>
      <w:r w:rsidRPr="009252E4">
        <w:rPr>
          <w:sz w:val="18"/>
          <w:szCs w:val="18"/>
        </w:rPr>
        <w:t>As defined in 10 CFR 71.4, “conveyance” means (1) for transport by public highway or rail, any transport vehicle or large freight container, (2) for transport by water, any vessel, or any hold, compartment, or defined deck area of a vessel including any transport vehicle on board the vessel, and (3) for transport by any aircraft.</w:t>
      </w:r>
    </w:p>
  </w:footnote>
  <w:footnote w:id="6">
    <w:p w:rsidR="001C4B16" w:rsidRPr="006313D8" w:rsidP="00CA13E9" w14:paraId="56F088CD" w14:textId="488665B0">
      <w:pPr>
        <w:pStyle w:val="FootnoteText"/>
        <w:tabs>
          <w:tab w:val="left" w:pos="360"/>
        </w:tabs>
        <w:ind w:left="360" w:hanging="360"/>
        <w:rPr>
          <w:sz w:val="18"/>
          <w:szCs w:val="18"/>
        </w:rPr>
      </w:pPr>
      <w:r w:rsidRPr="006313D8">
        <w:rPr>
          <w:rStyle w:val="FootnoteReference"/>
          <w:sz w:val="18"/>
          <w:szCs w:val="18"/>
          <w:vertAlign w:val="baseline"/>
        </w:rPr>
        <w:footnoteRef/>
      </w:r>
      <w:r w:rsidRPr="006313D8" w:rsidR="0064165E">
        <w:rPr>
          <w:sz w:val="18"/>
          <w:szCs w:val="18"/>
        </w:rPr>
        <w:tab/>
      </w:r>
      <w:r w:rsidRPr="006313D8">
        <w:rPr>
          <w:sz w:val="18"/>
          <w:szCs w:val="18"/>
        </w:rPr>
        <w:t xml:space="preserve">This RG </w:t>
      </w:r>
      <w:r w:rsidRPr="006313D8" w:rsidR="001E3EFC">
        <w:rPr>
          <w:sz w:val="18"/>
          <w:szCs w:val="18"/>
        </w:rPr>
        <w:t xml:space="preserve">and </w:t>
      </w:r>
      <w:r w:rsidRPr="006313D8" w:rsidR="00370482">
        <w:rPr>
          <w:sz w:val="18"/>
          <w:szCs w:val="18"/>
        </w:rPr>
        <w:t>10 CFR Part 26, </w:t>
      </w:r>
      <w:r w:rsidRPr="006313D8" w:rsidR="00151B08">
        <w:rPr>
          <w:sz w:val="18"/>
          <w:szCs w:val="18"/>
        </w:rPr>
        <w:t>S</w:t>
      </w:r>
      <w:r w:rsidRPr="006313D8" w:rsidR="001E3EFC">
        <w:rPr>
          <w:sz w:val="18"/>
          <w:szCs w:val="18"/>
        </w:rPr>
        <w:t>ubpart M</w:t>
      </w:r>
      <w:r w:rsidRPr="006313D8" w:rsidR="00370482">
        <w:rPr>
          <w:sz w:val="18"/>
          <w:szCs w:val="18"/>
        </w:rPr>
        <w:t>,</w:t>
      </w:r>
      <w:r w:rsidRPr="006313D8" w:rsidR="001E3EFC">
        <w:rPr>
          <w:sz w:val="18"/>
          <w:szCs w:val="18"/>
        </w:rPr>
        <w:t xml:space="preserve"> </w:t>
      </w:r>
      <w:r w:rsidRPr="006313D8">
        <w:rPr>
          <w:sz w:val="18"/>
          <w:szCs w:val="18"/>
        </w:rPr>
        <w:t xml:space="preserve">use the </w:t>
      </w:r>
      <w:r w:rsidRPr="006313D8" w:rsidR="00806357">
        <w:rPr>
          <w:sz w:val="18"/>
          <w:szCs w:val="18"/>
        </w:rPr>
        <w:t>p</w:t>
      </w:r>
      <w:r w:rsidRPr="006313D8">
        <w:rPr>
          <w:sz w:val="18"/>
          <w:szCs w:val="18"/>
        </w:rPr>
        <w:t xml:space="preserve">hrase </w:t>
      </w:r>
      <w:r w:rsidRPr="006313D8" w:rsidR="00806357">
        <w:rPr>
          <w:sz w:val="18"/>
          <w:szCs w:val="18"/>
        </w:rPr>
        <w:t xml:space="preserve">“facility and its operation” </w:t>
      </w:r>
      <w:r w:rsidRPr="006313D8" w:rsidR="00776698">
        <w:rPr>
          <w:sz w:val="18"/>
          <w:szCs w:val="18"/>
        </w:rPr>
        <w:t>to communicate that the FFD program</w:t>
      </w:r>
      <w:r w:rsidRPr="006313D8" w:rsidR="00776698">
        <w:rPr>
          <w:sz w:val="18"/>
          <w:szCs w:val="18"/>
        </w:rPr>
        <w:t xml:space="preserve"> </w:t>
      </w:r>
      <w:r w:rsidRPr="006313D8" w:rsidR="00776698">
        <w:rPr>
          <w:sz w:val="18"/>
          <w:szCs w:val="18"/>
        </w:rPr>
        <w:t>focus</w:t>
      </w:r>
      <w:r w:rsidRPr="006313D8" w:rsidR="00253ADC">
        <w:rPr>
          <w:sz w:val="18"/>
          <w:szCs w:val="18"/>
        </w:rPr>
        <w:t>es</w:t>
      </w:r>
      <w:r w:rsidRPr="006313D8" w:rsidR="00776698">
        <w:rPr>
          <w:sz w:val="18"/>
          <w:szCs w:val="18"/>
        </w:rPr>
        <w:t xml:space="preserve"> on the human performance of individuals to </w:t>
      </w:r>
      <w:r w:rsidRPr="006313D8" w:rsidR="00D50490">
        <w:rPr>
          <w:sz w:val="18"/>
          <w:szCs w:val="18"/>
        </w:rPr>
        <w:t>construct, operate, maintain, decommission, and secure a facility</w:t>
      </w:r>
      <w:r w:rsidRPr="006313D8" w:rsidR="00C1348D">
        <w:rPr>
          <w:sz w:val="18"/>
          <w:szCs w:val="18"/>
        </w:rPr>
        <w:t xml:space="preserve">, not just the fact that </w:t>
      </w:r>
      <w:r w:rsidRPr="006313D8" w:rsidR="00E3755D">
        <w:rPr>
          <w:sz w:val="18"/>
          <w:szCs w:val="18"/>
        </w:rPr>
        <w:t>the radiological dose consequences are not exceeded, with or without human action.</w:t>
      </w:r>
    </w:p>
  </w:footnote>
  <w:footnote w:id="7">
    <w:p w:rsidR="00BD7D12" w:rsidRPr="006313D8" w:rsidP="00200DDC" w14:paraId="3AD1081B" w14:textId="5BB5C311">
      <w:pPr>
        <w:pStyle w:val="FootnoteText"/>
        <w:spacing w:after="60"/>
        <w:ind w:left="360" w:hanging="360"/>
        <w:rPr>
          <w:sz w:val="18"/>
          <w:szCs w:val="18"/>
        </w:rPr>
      </w:pPr>
      <w:r w:rsidRPr="006313D8">
        <w:rPr>
          <w:rStyle w:val="FootnoteReference"/>
          <w:sz w:val="18"/>
          <w:szCs w:val="18"/>
          <w:vertAlign w:val="baseline"/>
        </w:rPr>
        <w:footnoteRef/>
      </w:r>
      <w:r w:rsidRPr="006313D8">
        <w:rPr>
          <w:sz w:val="18"/>
          <w:szCs w:val="18"/>
          <w:vertAlign w:val="superscript"/>
        </w:rPr>
        <w:t xml:space="preserve"> </w:t>
      </w:r>
      <w:r w:rsidRPr="006313D8" w:rsidR="00BA2BFE">
        <w:rPr>
          <w:sz w:val="18"/>
          <w:szCs w:val="18"/>
        </w:rPr>
        <w:tab/>
      </w:r>
      <w:r w:rsidRPr="006313D8">
        <w:rPr>
          <w:sz w:val="18"/>
          <w:szCs w:val="18"/>
        </w:rPr>
        <w:t xml:space="preserve">The number of individuals </w:t>
      </w:r>
      <w:r w:rsidRPr="006313D8" w:rsidR="008B6BFE">
        <w:rPr>
          <w:sz w:val="18"/>
          <w:szCs w:val="18"/>
        </w:rPr>
        <w:t xml:space="preserve">who </w:t>
      </w:r>
      <w:r w:rsidRPr="006313D8">
        <w:rPr>
          <w:sz w:val="18"/>
          <w:szCs w:val="18"/>
        </w:rPr>
        <w:t xml:space="preserve">were not subject to random testing, but who may in fact be acting in </w:t>
      </w:r>
      <w:r w:rsidRPr="006313D8" w:rsidR="007C2A17">
        <w:rPr>
          <w:sz w:val="18"/>
          <w:szCs w:val="18"/>
        </w:rPr>
        <w:t xml:space="preserve">a </w:t>
      </w:r>
      <w:r w:rsidRPr="006313D8">
        <w:rPr>
          <w:sz w:val="18"/>
          <w:szCs w:val="18"/>
        </w:rPr>
        <w:t xml:space="preserve">manner contrary to the FFD policy or </w:t>
      </w:r>
      <w:r w:rsidRPr="006313D8" w:rsidR="008B6BFE">
        <w:rPr>
          <w:sz w:val="18"/>
          <w:szCs w:val="18"/>
        </w:rPr>
        <w:t>are</w:t>
      </w:r>
      <w:r w:rsidRPr="006313D8">
        <w:rPr>
          <w:sz w:val="18"/>
          <w:szCs w:val="18"/>
        </w:rPr>
        <w:t xml:space="preserve"> not trustworthy and reliable, is not simply the random testing positivity rate multiplied by 50 percent of the population. </w:t>
      </w:r>
      <w:r w:rsidRPr="006313D8" w:rsidR="00ED615B">
        <w:rPr>
          <w:sz w:val="18"/>
          <w:szCs w:val="18"/>
        </w:rPr>
        <w:t>Based on a stati</w:t>
      </w:r>
      <w:r w:rsidRPr="006313D8" w:rsidR="009304D2">
        <w:rPr>
          <w:sz w:val="18"/>
          <w:szCs w:val="18"/>
        </w:rPr>
        <w:t>sti</w:t>
      </w:r>
      <w:r w:rsidRPr="006313D8" w:rsidR="00ED615B">
        <w:rPr>
          <w:sz w:val="18"/>
          <w:szCs w:val="18"/>
        </w:rPr>
        <w:t xml:space="preserve">cal analysis, </w:t>
      </w:r>
      <w:r w:rsidRPr="006313D8" w:rsidR="0052203D">
        <w:rPr>
          <w:sz w:val="18"/>
          <w:szCs w:val="18"/>
        </w:rPr>
        <w:t xml:space="preserve">individuals </w:t>
      </w:r>
      <w:r w:rsidRPr="006313D8" w:rsidR="00F16DAC">
        <w:rPr>
          <w:sz w:val="18"/>
          <w:szCs w:val="18"/>
        </w:rPr>
        <w:t>who work full</w:t>
      </w:r>
      <w:r w:rsidRPr="006313D8" w:rsidR="008B6BFE">
        <w:rPr>
          <w:sz w:val="18"/>
          <w:szCs w:val="18"/>
        </w:rPr>
        <w:t xml:space="preserve"> </w:t>
      </w:r>
      <w:r w:rsidRPr="006313D8" w:rsidR="00F16DAC">
        <w:rPr>
          <w:sz w:val="18"/>
          <w:szCs w:val="18"/>
        </w:rPr>
        <w:t xml:space="preserve">time and are </w:t>
      </w:r>
      <w:r w:rsidRPr="006313D8" w:rsidR="0052203D">
        <w:rPr>
          <w:sz w:val="18"/>
          <w:szCs w:val="18"/>
        </w:rPr>
        <w:t>subject to a</w:t>
      </w:r>
      <w:r w:rsidRPr="006313D8" w:rsidR="008B6BFE">
        <w:rPr>
          <w:sz w:val="18"/>
          <w:szCs w:val="18"/>
        </w:rPr>
        <w:t>n</w:t>
      </w:r>
      <w:r w:rsidRPr="006313D8" w:rsidR="0052203D">
        <w:rPr>
          <w:sz w:val="18"/>
          <w:szCs w:val="18"/>
        </w:rPr>
        <w:t xml:space="preserve"> </w:t>
      </w:r>
      <w:r w:rsidRPr="006313D8" w:rsidR="00CA1561">
        <w:rPr>
          <w:sz w:val="18"/>
          <w:szCs w:val="18"/>
        </w:rPr>
        <w:t xml:space="preserve">annualized </w:t>
      </w:r>
      <w:r w:rsidRPr="006313D8" w:rsidR="00ED615B">
        <w:rPr>
          <w:sz w:val="18"/>
          <w:szCs w:val="18"/>
        </w:rPr>
        <w:t>50 percent</w:t>
      </w:r>
      <w:r w:rsidRPr="006313D8" w:rsidR="009304D2">
        <w:rPr>
          <w:sz w:val="18"/>
          <w:szCs w:val="18"/>
        </w:rPr>
        <w:t xml:space="preserve"> random testing rate</w:t>
      </w:r>
      <w:r w:rsidRPr="006313D8" w:rsidR="0052203D">
        <w:rPr>
          <w:sz w:val="18"/>
          <w:szCs w:val="18"/>
        </w:rPr>
        <w:t xml:space="preserve"> have a </w:t>
      </w:r>
      <w:r w:rsidRPr="006313D8" w:rsidR="00D94062">
        <w:rPr>
          <w:sz w:val="18"/>
          <w:szCs w:val="18"/>
        </w:rPr>
        <w:t xml:space="preserve">39.99 </w:t>
      </w:r>
      <w:r w:rsidRPr="006313D8" w:rsidR="0058271D">
        <w:rPr>
          <w:sz w:val="18"/>
          <w:szCs w:val="18"/>
        </w:rPr>
        <w:t>percent chance of being tested</w:t>
      </w:r>
      <w:r w:rsidRPr="006313D8" w:rsidR="0010693D">
        <w:rPr>
          <w:sz w:val="18"/>
          <w:szCs w:val="18"/>
        </w:rPr>
        <w:t xml:space="preserve"> </w:t>
      </w:r>
      <w:r w:rsidRPr="006313D8" w:rsidR="001D0BA3">
        <w:rPr>
          <w:sz w:val="18"/>
          <w:szCs w:val="18"/>
        </w:rPr>
        <w:t>once per year</w:t>
      </w:r>
      <w:r w:rsidRPr="006313D8" w:rsidR="00F16DAC">
        <w:rPr>
          <w:sz w:val="18"/>
          <w:szCs w:val="18"/>
        </w:rPr>
        <w:t>. Th</w:t>
      </w:r>
      <w:r w:rsidRPr="006313D8" w:rsidR="009A2967">
        <w:rPr>
          <w:sz w:val="18"/>
          <w:szCs w:val="18"/>
        </w:rPr>
        <w:t xml:space="preserve">erefore, the </w:t>
      </w:r>
      <w:r w:rsidRPr="006313D8" w:rsidR="00F670A0">
        <w:rPr>
          <w:sz w:val="18"/>
          <w:szCs w:val="18"/>
        </w:rPr>
        <w:t xml:space="preserve">probability </w:t>
      </w:r>
      <w:r w:rsidRPr="006313D8" w:rsidR="00BA5DF2">
        <w:rPr>
          <w:sz w:val="18"/>
          <w:szCs w:val="18"/>
        </w:rPr>
        <w:t xml:space="preserve">of </w:t>
      </w:r>
      <w:r w:rsidRPr="006313D8" w:rsidR="00BA5DF2">
        <w:rPr>
          <w:sz w:val="18"/>
          <w:szCs w:val="18"/>
        </w:rPr>
        <w:t>actually testing</w:t>
      </w:r>
      <w:r w:rsidRPr="006313D8" w:rsidR="00BA5DF2">
        <w:rPr>
          <w:sz w:val="18"/>
          <w:szCs w:val="18"/>
        </w:rPr>
        <w:t xml:space="preserve"> an </w:t>
      </w:r>
      <w:r w:rsidRPr="006313D8" w:rsidR="00F670A0">
        <w:rPr>
          <w:sz w:val="18"/>
          <w:szCs w:val="18"/>
        </w:rPr>
        <w:t>individua</w:t>
      </w:r>
      <w:r w:rsidRPr="006313D8" w:rsidR="00BA5DF2">
        <w:rPr>
          <w:sz w:val="18"/>
          <w:szCs w:val="18"/>
        </w:rPr>
        <w:t xml:space="preserve">l </w:t>
      </w:r>
      <w:r w:rsidRPr="006313D8" w:rsidR="00F16DAC">
        <w:rPr>
          <w:sz w:val="18"/>
          <w:szCs w:val="18"/>
        </w:rPr>
        <w:t xml:space="preserve">is about </w:t>
      </w:r>
      <w:r w:rsidRPr="006313D8" w:rsidR="0010693D">
        <w:rPr>
          <w:sz w:val="18"/>
          <w:szCs w:val="18"/>
        </w:rPr>
        <w:t xml:space="preserve">10 percent </w:t>
      </w:r>
      <w:r w:rsidRPr="006313D8" w:rsidR="00597055">
        <w:rPr>
          <w:sz w:val="18"/>
          <w:szCs w:val="18"/>
        </w:rPr>
        <w:t xml:space="preserve">lower than </w:t>
      </w:r>
      <w:r w:rsidRPr="006313D8" w:rsidR="002045C8">
        <w:rPr>
          <w:sz w:val="18"/>
          <w:szCs w:val="18"/>
        </w:rPr>
        <w:t>one would expect from a 50</w:t>
      </w:r>
      <w:r w:rsidRPr="006313D8" w:rsidR="008B6BFE">
        <w:rPr>
          <w:sz w:val="18"/>
          <w:szCs w:val="18"/>
        </w:rPr>
        <w:t> </w:t>
      </w:r>
      <w:r w:rsidRPr="006313D8" w:rsidR="002045C8">
        <w:rPr>
          <w:sz w:val="18"/>
          <w:szCs w:val="18"/>
        </w:rPr>
        <w:t xml:space="preserve">percent random testing rate program. </w:t>
      </w:r>
      <w:r w:rsidRPr="006313D8" w:rsidR="004A4FA4">
        <w:rPr>
          <w:sz w:val="18"/>
          <w:szCs w:val="18"/>
        </w:rPr>
        <w:t>This 10</w:t>
      </w:r>
      <w:r w:rsidRPr="006313D8" w:rsidR="00864D46">
        <w:rPr>
          <w:sz w:val="18"/>
          <w:szCs w:val="18"/>
        </w:rPr>
        <w:t> </w:t>
      </w:r>
      <w:r w:rsidRPr="006313D8" w:rsidR="004A4FA4">
        <w:rPr>
          <w:sz w:val="18"/>
          <w:szCs w:val="18"/>
        </w:rPr>
        <w:t xml:space="preserve">percent value represents the approximate percentage </w:t>
      </w:r>
      <w:r w:rsidRPr="006313D8" w:rsidR="0006363B">
        <w:rPr>
          <w:sz w:val="18"/>
          <w:szCs w:val="18"/>
        </w:rPr>
        <w:t xml:space="preserve">of the </w:t>
      </w:r>
      <w:r w:rsidRPr="006313D8" w:rsidR="00752B7A">
        <w:rPr>
          <w:sz w:val="18"/>
          <w:szCs w:val="18"/>
        </w:rPr>
        <w:t xml:space="preserve">additional </w:t>
      </w:r>
      <w:r w:rsidRPr="006313D8" w:rsidR="0006363B">
        <w:rPr>
          <w:sz w:val="18"/>
          <w:szCs w:val="18"/>
        </w:rPr>
        <w:t xml:space="preserve">staff </w:t>
      </w:r>
      <w:r w:rsidRPr="006313D8" w:rsidR="00752B7A">
        <w:rPr>
          <w:sz w:val="18"/>
          <w:szCs w:val="18"/>
        </w:rPr>
        <w:t>members who are unidentified</w:t>
      </w:r>
      <w:r w:rsidRPr="006313D8" w:rsidR="008D0868">
        <w:rPr>
          <w:sz w:val="18"/>
          <w:szCs w:val="18"/>
        </w:rPr>
        <w:t xml:space="preserve"> </w:t>
      </w:r>
      <w:r w:rsidRPr="006313D8" w:rsidR="00A0309A">
        <w:rPr>
          <w:sz w:val="18"/>
          <w:szCs w:val="18"/>
        </w:rPr>
        <w:t xml:space="preserve">(Ref. </w:t>
      </w:r>
      <w:r w:rsidRPr="006313D8" w:rsidR="00BE483C">
        <w:rPr>
          <w:sz w:val="18"/>
          <w:szCs w:val="18"/>
        </w:rPr>
        <w:t>15</w:t>
      </w:r>
      <w:r w:rsidRPr="006313D8" w:rsidR="00A0309A">
        <w:rPr>
          <w:sz w:val="18"/>
          <w:szCs w:val="18"/>
        </w:rPr>
        <w:t xml:space="preserve">). </w:t>
      </w:r>
    </w:p>
  </w:footnote>
  <w:footnote w:id="8">
    <w:p w:rsidR="00594D00" w:rsidRPr="006313D8" w:rsidP="00200DDC" w14:paraId="495701CE" w14:textId="670953CA">
      <w:pPr>
        <w:pStyle w:val="FootnoteText"/>
        <w:spacing w:after="60"/>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Pr>
          <w:sz w:val="18"/>
          <w:szCs w:val="18"/>
        </w:rPr>
        <w:tab/>
        <w:t>As defined in 10 CFR 26.5, PDI means information demonstrating that an individual violated a licensee's or other entity's FFD policy; had authorization denied or terminated unfavorably under 10 CFR 26.35(c)(2), 26.53(</w:t>
      </w:r>
      <w:r w:rsidRPr="006313D8" w:rsidR="002D68D3">
        <w:rPr>
          <w:sz w:val="18"/>
          <w:szCs w:val="18"/>
        </w:rPr>
        <w:t>a</w:t>
      </w:r>
      <w:r w:rsidRPr="006313D8">
        <w:rPr>
          <w:sz w:val="18"/>
          <w:szCs w:val="18"/>
        </w:rPr>
        <w:t xml:space="preserve">), 26.63(d), 26.65(g), 26.67(c), 26.69(f), or 26.75(b) through (e); used, sold, or possessed illegal drugs; abused legal drugs or alcohol; subverted or attempted to subvert a drug or alcohol testing program; refused to take a drug or alcohol test; has been subjected to a plan for substance abuse treatment (except for self-referral); or had legal action or employment action, as defined in 10 CFR 26.5, taken for alcohol or drug use. </w:t>
      </w:r>
    </w:p>
  </w:footnote>
  <w:footnote w:id="9">
    <w:p w:rsidR="00751A79" w:rsidRPr="006313D8" w:rsidP="00CA13E9" w14:paraId="78FF233D" w14:textId="6BE06CCF">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B07634">
        <w:rPr>
          <w:sz w:val="18"/>
          <w:szCs w:val="18"/>
        </w:rPr>
        <w:tab/>
      </w:r>
      <w:r w:rsidRPr="006313D8">
        <w:rPr>
          <w:sz w:val="18"/>
          <w:szCs w:val="18"/>
        </w:rPr>
        <w:t>The Safety Culture Policy Statement</w:t>
      </w:r>
      <w:r w:rsidRPr="006313D8" w:rsidR="00154B06">
        <w:rPr>
          <w:sz w:val="18"/>
          <w:szCs w:val="18"/>
        </w:rPr>
        <w:t xml:space="preserve"> </w:t>
      </w:r>
      <w:r w:rsidRPr="006313D8" w:rsidR="00233DF2">
        <w:rPr>
          <w:sz w:val="18"/>
          <w:szCs w:val="18"/>
        </w:rPr>
        <w:t xml:space="preserve">(available at </w:t>
      </w:r>
      <w:hyperlink r:id="rId1" w:history="1">
        <w:r w:rsidRPr="006313D8" w:rsidR="00233DF2">
          <w:rPr>
            <w:rStyle w:val="Hyperlink"/>
            <w:sz w:val="18"/>
            <w:szCs w:val="18"/>
          </w:rPr>
          <w:t>https://www.nrc.gov/about-nrc/safety-culture/sc-policy-statement.html</w:t>
        </w:r>
      </w:hyperlink>
      <w:r w:rsidRPr="006313D8" w:rsidR="00233DF2">
        <w:rPr>
          <w:sz w:val="18"/>
          <w:szCs w:val="18"/>
        </w:rPr>
        <w:t>)</w:t>
      </w:r>
      <w:r w:rsidRPr="006313D8">
        <w:rPr>
          <w:sz w:val="18"/>
          <w:szCs w:val="18"/>
        </w:rPr>
        <w:t xml:space="preserve"> sets forth the Commission</w:t>
      </w:r>
      <w:r w:rsidRPr="006313D8" w:rsidR="00154B06">
        <w:rPr>
          <w:sz w:val="18"/>
          <w:szCs w:val="18"/>
        </w:rPr>
        <w:t>’</w:t>
      </w:r>
      <w:r w:rsidRPr="006313D8">
        <w:rPr>
          <w:sz w:val="18"/>
          <w:szCs w:val="18"/>
        </w:rPr>
        <w:t xml:space="preserve">s expectation that individuals and organizations establish and maintain a positive safety culture commensurate with the safety and security significance of their activities and the nature and complexity of their organizations and functions. </w:t>
      </w:r>
    </w:p>
  </w:footnote>
  <w:footnote w:id="10">
    <w:p w:rsidR="00D54229" w:rsidRPr="006313D8" w:rsidP="00200DDC" w14:paraId="782CD512" w14:textId="72E4C35D">
      <w:pPr>
        <w:pStyle w:val="FootnoteText"/>
        <w:spacing w:after="60"/>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Pr>
          <w:sz w:val="18"/>
          <w:szCs w:val="18"/>
        </w:rPr>
        <w:tab/>
        <w:t>The D</w:t>
      </w:r>
      <w:r w:rsidRPr="006313D8" w:rsidR="00A40D19">
        <w:rPr>
          <w:sz w:val="18"/>
          <w:szCs w:val="18"/>
        </w:rPr>
        <w:t>rug Enforcement Administration</w:t>
      </w:r>
      <w:r w:rsidRPr="006313D8">
        <w:rPr>
          <w:sz w:val="18"/>
          <w:szCs w:val="18"/>
        </w:rPr>
        <w:t xml:space="preserve">’s discussion of these substances can be viewed at </w:t>
      </w:r>
      <w:hyperlink r:id="rId2" w:history="1">
        <w:r w:rsidRPr="00A11310" w:rsidR="00A11310">
          <w:rPr>
            <w:rStyle w:val="Hyperlink"/>
            <w:sz w:val="18"/>
            <w:szCs w:val="18"/>
          </w:rPr>
          <w:t>https://www.dea.gov/drug-information/drug-scheduling</w:t>
        </w:r>
      </w:hyperlink>
      <w:r w:rsidRPr="006313D8">
        <w:rPr>
          <w:sz w:val="18"/>
          <w:szCs w:val="18"/>
        </w:rPr>
        <w:t>.</w:t>
      </w:r>
    </w:p>
  </w:footnote>
  <w:footnote w:id="11">
    <w:p w:rsidR="00552EA9" w:rsidRPr="006313D8" w:rsidP="00552EA9" w14:paraId="7C431A65" w14:textId="77777777">
      <w:pPr>
        <w:pStyle w:val="FootnoteText"/>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Pr>
          <w:sz w:val="18"/>
          <w:szCs w:val="18"/>
        </w:rPr>
        <w:tab/>
        <w:t xml:space="preserve">See the Quest Diagnostics® Drug Testing Index® at </w:t>
      </w:r>
      <w:hyperlink r:id="rId3" w:history="1">
        <w:r w:rsidRPr="006313D8">
          <w:rPr>
            <w:rStyle w:val="Hyperlink"/>
            <w:sz w:val="18"/>
            <w:szCs w:val="18"/>
          </w:rPr>
          <w:t>https://www.questdiagnostics.com/business-solutions/employers/drug-screening/knowledge-center/drug-testing-index</w:t>
        </w:r>
      </w:hyperlink>
      <w:r w:rsidRPr="006313D8">
        <w:rPr>
          <w:sz w:val="18"/>
          <w:szCs w:val="18"/>
        </w:rPr>
        <w:t xml:space="preserve">. See also DOT reported test results at </w:t>
      </w:r>
      <w:hyperlink r:id="rId4" w:history="1">
        <w:r w:rsidRPr="006313D8">
          <w:rPr>
            <w:rStyle w:val="Hyperlink"/>
            <w:sz w:val="18"/>
            <w:szCs w:val="18"/>
          </w:rPr>
          <w:t>https://www.transportation.gov/odapc/DOT_Agency_MIS_Data</w:t>
        </w:r>
      </w:hyperlink>
      <w:r w:rsidRPr="006313D8">
        <w:rPr>
          <w:sz w:val="18"/>
          <w:szCs w:val="18"/>
        </w:rPr>
        <w:t>. DOT’s random testing rate requirements are found in 49 </w:t>
      </w:r>
      <w:r w:rsidRPr="006313D8">
        <w:rPr>
          <w:sz w:val="18"/>
          <w:szCs w:val="18"/>
        </w:rPr>
        <w:t>CFR</w:t>
      </w:r>
      <w:r w:rsidRPr="006313D8">
        <w:rPr>
          <w:sz w:val="18"/>
          <w:szCs w:val="18"/>
        </w:rPr>
        <w:t> </w:t>
      </w:r>
      <w:r w:rsidRPr="006313D8">
        <w:rPr>
          <w:sz w:val="18"/>
          <w:szCs w:val="18"/>
        </w:rPr>
        <w:t xml:space="preserve">382.305, “Random </w:t>
      </w:r>
      <w:r w:rsidRPr="006313D8">
        <w:rPr>
          <w:sz w:val="18"/>
          <w:szCs w:val="18"/>
        </w:rPr>
        <w:t>testing</w:t>
      </w:r>
      <w:r w:rsidRPr="006313D8">
        <w:rPr>
          <w:sz w:val="18"/>
          <w:szCs w:val="18"/>
        </w:rPr>
        <w:t xml:space="preserve">,” with </w:t>
      </w:r>
      <w:r w:rsidRPr="006313D8">
        <w:rPr>
          <w:sz w:val="18"/>
          <w:szCs w:val="18"/>
        </w:rPr>
        <w:t xml:space="preserve">reported test results at </w:t>
      </w:r>
      <w:hyperlink r:id="rId4" w:history="1">
        <w:r w:rsidRPr="006313D8">
          <w:rPr>
            <w:rStyle w:val="Hyperlink"/>
            <w:sz w:val="18"/>
            <w:szCs w:val="18"/>
          </w:rPr>
          <w:t>https://www.transportation.gov/odapc/DOT_Agency_MIS_Data</w:t>
        </w:r>
      </w:hyperlink>
      <w:r w:rsidRPr="006313D8">
        <w:rPr>
          <w:sz w:val="18"/>
          <w:szCs w:val="18"/>
        </w:rPr>
        <w:t>.</w:t>
      </w:r>
    </w:p>
  </w:footnote>
  <w:footnote w:id="12">
    <w:p w:rsidR="00DA4247" w:rsidRPr="006313D8" w:rsidP="00DA4247" w14:paraId="49646550" w14:textId="5926D7FF">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FF71BE">
        <w:rPr>
          <w:sz w:val="18"/>
          <w:szCs w:val="18"/>
        </w:rPr>
        <w:tab/>
      </w:r>
      <w:r w:rsidRPr="006313D8">
        <w:rPr>
          <w:sz w:val="18"/>
          <w:szCs w:val="18"/>
        </w:rPr>
        <w:t>A “Green” inspection finding is a violation of an NRC requirement and indicates performance within an expected performance level where the associated cornerstone objectives are met. An NRC finding of “</w:t>
      </w:r>
      <w:r w:rsidRPr="006313D8" w:rsidR="00C13118">
        <w:rPr>
          <w:sz w:val="18"/>
          <w:szCs w:val="18"/>
        </w:rPr>
        <w:t>g</w:t>
      </w:r>
      <w:r w:rsidRPr="006313D8">
        <w:rPr>
          <w:sz w:val="18"/>
          <w:szCs w:val="18"/>
        </w:rPr>
        <w:t xml:space="preserve">reater than </w:t>
      </w:r>
      <w:r w:rsidRPr="006313D8" w:rsidR="00C13118">
        <w:rPr>
          <w:sz w:val="18"/>
          <w:szCs w:val="18"/>
        </w:rPr>
        <w:t>g</w:t>
      </w:r>
      <w:r w:rsidRPr="006313D8">
        <w:rPr>
          <w:sz w:val="18"/>
          <w:szCs w:val="18"/>
        </w:rPr>
        <w:t>reen” is a violation of higher safety or security significance using a significance determination process that compares performance against risk-informed thresholds. The NRC then assesses the resulting information and determines an appropriate response using the guidelines in an action matrix.</w:t>
      </w:r>
      <w:r w:rsidRPr="006313D8" w:rsidR="00297711">
        <w:rPr>
          <w:sz w:val="18"/>
          <w:szCs w:val="18"/>
        </w:rPr>
        <w:t xml:space="preserve"> See </w:t>
      </w:r>
      <w:r w:rsidRPr="006313D8" w:rsidR="00062F8D">
        <w:rPr>
          <w:sz w:val="18"/>
          <w:szCs w:val="18"/>
        </w:rPr>
        <w:t xml:space="preserve">the NRC’s website at </w:t>
      </w:r>
      <w:hyperlink r:id="rId5" w:history="1">
        <w:r w:rsidRPr="00DA4247" w:rsidR="00062F8D">
          <w:rPr>
            <w:rStyle w:val="Hyperlink"/>
            <w:sz w:val="18"/>
            <w:szCs w:val="18"/>
          </w:rPr>
          <w:t>https://www.nrc.gov/reactors/operating/oversight/actionmatrix-summary.html</w:t>
        </w:r>
      </w:hyperlink>
      <w:r w:rsidRPr="006313D8" w:rsidR="00062F8D">
        <w:rPr>
          <w:sz w:val="18"/>
          <w:szCs w:val="18"/>
        </w:rPr>
        <w:t xml:space="preserve"> </w:t>
      </w:r>
      <w:r w:rsidRPr="006313D8" w:rsidR="00297711">
        <w:rPr>
          <w:sz w:val="18"/>
          <w:szCs w:val="18"/>
        </w:rPr>
        <w:t>for more information.</w:t>
      </w:r>
    </w:p>
  </w:footnote>
  <w:footnote w:id="13">
    <w:p w:rsidR="00275F82" w:rsidRPr="006313D8" w:rsidP="00EA5DAC" w14:paraId="32D14CAE" w14:textId="1DA60BCB">
      <w:pPr>
        <w:pStyle w:val="FootnoteText"/>
        <w:ind w:left="360" w:hanging="360"/>
        <w:contextualSpacing/>
        <w:rPr>
          <w:sz w:val="18"/>
          <w:szCs w:val="18"/>
        </w:rPr>
      </w:pPr>
      <w:r w:rsidRPr="006313D8">
        <w:rPr>
          <w:rStyle w:val="FootnoteReference"/>
          <w:sz w:val="18"/>
          <w:szCs w:val="18"/>
          <w:vertAlign w:val="baseline"/>
        </w:rPr>
        <w:footnoteRef/>
      </w:r>
      <w:r w:rsidRPr="006313D8">
        <w:rPr>
          <w:sz w:val="18"/>
          <w:szCs w:val="18"/>
        </w:rPr>
        <w:t xml:space="preserve"> </w:t>
      </w:r>
      <w:r w:rsidRPr="006313D8" w:rsidR="006B6ED5">
        <w:rPr>
          <w:sz w:val="18"/>
          <w:szCs w:val="18"/>
        </w:rPr>
        <w:tab/>
      </w:r>
      <w:r w:rsidRPr="006313D8">
        <w:rPr>
          <w:sz w:val="18"/>
          <w:szCs w:val="18"/>
        </w:rPr>
        <w:t>The cannabis plant (i.e., marijuana) contains more than 100 cannabinoids (i.e., compounds), one of which is THC. THC can be impairing based on the location, in part, of its carbon-carbon double bonds.</w:t>
      </w:r>
    </w:p>
  </w:footnote>
  <w:footnote w:id="14">
    <w:p w:rsidR="00A151BE" w:rsidRPr="006313D8" w:rsidP="00CA13E9" w14:paraId="4DAE2874" w14:textId="5CB23B29">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FF71BE">
        <w:rPr>
          <w:sz w:val="18"/>
          <w:szCs w:val="18"/>
        </w:rPr>
        <w:tab/>
      </w:r>
      <w:r w:rsidRPr="006313D8">
        <w:rPr>
          <w:sz w:val="18"/>
          <w:szCs w:val="18"/>
        </w:rPr>
        <w:t>NRC</w:t>
      </w:r>
      <w:r w:rsidRPr="006313D8" w:rsidR="0086459A">
        <w:rPr>
          <w:sz w:val="18"/>
          <w:szCs w:val="18"/>
        </w:rPr>
        <w:noBreakHyphen/>
      </w:r>
      <w:r w:rsidRPr="006313D8">
        <w:rPr>
          <w:sz w:val="18"/>
          <w:szCs w:val="18"/>
        </w:rPr>
        <w:t xml:space="preserve">published FFD performance reports may be viewed at </w:t>
      </w:r>
      <w:hyperlink r:id="rId6" w:history="1">
        <w:r w:rsidRPr="006313D8" w:rsidR="0086459A">
          <w:rPr>
            <w:rStyle w:val="Hyperlink"/>
            <w:sz w:val="18"/>
            <w:szCs w:val="18"/>
          </w:rPr>
          <w:t>https://www.nrc.gov/reactors/operating/ops-experience/fitness-for-duty-programs/performance-reports.html</w:t>
        </w:r>
      </w:hyperlink>
      <w:r w:rsidRPr="006313D8">
        <w:rPr>
          <w:sz w:val="18"/>
          <w:szCs w:val="18"/>
        </w:rPr>
        <w:t>.</w:t>
      </w:r>
    </w:p>
  </w:footnote>
  <w:footnote w:id="15">
    <w:p w:rsidR="00570BA1" w:rsidRPr="006313D8" w:rsidP="00EA5DAC" w14:paraId="10F55B73" w14:textId="67CBB4FF">
      <w:pPr>
        <w:pStyle w:val="FootnoteText"/>
        <w:ind w:left="360" w:hanging="360"/>
        <w:contextualSpacing/>
        <w:rPr>
          <w:sz w:val="18"/>
          <w:szCs w:val="18"/>
        </w:rPr>
      </w:pPr>
      <w:r w:rsidRPr="006313D8">
        <w:rPr>
          <w:rStyle w:val="FootnoteReference"/>
          <w:sz w:val="18"/>
          <w:szCs w:val="18"/>
          <w:vertAlign w:val="baseline"/>
        </w:rPr>
        <w:footnoteRef/>
      </w:r>
      <w:r w:rsidRPr="006313D8">
        <w:rPr>
          <w:sz w:val="18"/>
          <w:szCs w:val="18"/>
        </w:rPr>
        <w:t xml:space="preserve"> </w:t>
      </w:r>
      <w:r w:rsidRPr="006313D8" w:rsidR="00AD4D34">
        <w:rPr>
          <w:sz w:val="18"/>
          <w:szCs w:val="18"/>
        </w:rPr>
        <w:tab/>
      </w:r>
      <w:r w:rsidRPr="006313D8">
        <w:rPr>
          <w:sz w:val="18"/>
          <w:szCs w:val="18"/>
        </w:rPr>
        <w:t xml:space="preserve">The </w:t>
      </w:r>
      <w:r w:rsidRPr="006313D8">
        <w:rPr>
          <w:i/>
          <w:sz w:val="18"/>
          <w:szCs w:val="18"/>
        </w:rPr>
        <w:t>Cannabis and Driving</w:t>
      </w:r>
      <w:r w:rsidRPr="006313D8">
        <w:rPr>
          <w:sz w:val="18"/>
          <w:szCs w:val="18"/>
        </w:rPr>
        <w:t xml:space="preserve"> report </w:t>
      </w:r>
      <w:r w:rsidRPr="006313D8">
        <w:rPr>
          <w:sz w:val="18"/>
          <w:szCs w:val="18"/>
        </w:rPr>
        <w:t>includes</w:t>
      </w:r>
      <w:r w:rsidRPr="006313D8">
        <w:rPr>
          <w:sz w:val="18"/>
          <w:szCs w:val="18"/>
        </w:rPr>
        <w:t xml:space="preserve"> discussions about Δ-8 THC and Δ-10 THC, which also cause impairment.</w:t>
      </w:r>
    </w:p>
  </w:footnote>
  <w:footnote w:id="16">
    <w:p w:rsidR="002F4DFF" w:rsidRPr="006313D8" w:rsidP="003C0FB7" w14:paraId="5E359007" w14:textId="1F8B79BB">
      <w:pPr>
        <w:pStyle w:val="BodyText"/>
        <w:tabs>
          <w:tab w:val="left" w:pos="360"/>
          <w:tab w:val="left" w:pos="72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45643C">
        <w:rPr>
          <w:sz w:val="18"/>
          <w:szCs w:val="18"/>
        </w:rPr>
        <w:tab/>
      </w:r>
      <w:r w:rsidRPr="006313D8" w:rsidR="00F75EFF">
        <w:rPr>
          <w:sz w:val="18"/>
          <w:szCs w:val="18"/>
        </w:rPr>
        <w:t>When</w:t>
      </w:r>
      <w:r w:rsidRPr="006313D8">
        <w:rPr>
          <w:sz w:val="18"/>
          <w:szCs w:val="18"/>
        </w:rPr>
        <w:t xml:space="preserve"> drug </w:t>
      </w:r>
      <w:r w:rsidRPr="006313D8" w:rsidR="006B663B">
        <w:rPr>
          <w:sz w:val="18"/>
          <w:szCs w:val="18"/>
        </w:rPr>
        <w:t>screening</w:t>
      </w:r>
      <w:r w:rsidRPr="006313D8">
        <w:rPr>
          <w:sz w:val="18"/>
          <w:szCs w:val="18"/>
        </w:rPr>
        <w:t xml:space="preserve"> using a hair specimen, an example of a subversion attempt would </w:t>
      </w:r>
      <w:r w:rsidRPr="006313D8" w:rsidR="00271C53">
        <w:rPr>
          <w:sz w:val="18"/>
          <w:szCs w:val="18"/>
        </w:rPr>
        <w:t>be</w:t>
      </w:r>
      <w:r w:rsidRPr="006313D8">
        <w:rPr>
          <w:sz w:val="18"/>
          <w:szCs w:val="18"/>
        </w:rPr>
        <w:t xml:space="preserve"> an individual who washes </w:t>
      </w:r>
      <w:r w:rsidRPr="006313D8" w:rsidR="00317878">
        <w:rPr>
          <w:sz w:val="18"/>
          <w:szCs w:val="18"/>
        </w:rPr>
        <w:t>their</w:t>
      </w:r>
      <w:r w:rsidRPr="006313D8">
        <w:rPr>
          <w:sz w:val="18"/>
          <w:szCs w:val="18"/>
        </w:rPr>
        <w:t xml:space="preserve"> hair at the NRC-licensed facility after the individual was informed o</w:t>
      </w:r>
      <w:r w:rsidRPr="006313D8" w:rsidR="00732E2B">
        <w:rPr>
          <w:sz w:val="18"/>
          <w:szCs w:val="18"/>
        </w:rPr>
        <w:t>f</w:t>
      </w:r>
      <w:r w:rsidRPr="006313D8">
        <w:rPr>
          <w:sz w:val="18"/>
          <w:szCs w:val="18"/>
        </w:rPr>
        <w:t xml:space="preserve"> the need to collect a hair specimen. This subversion attempt determination is necessary because </w:t>
      </w:r>
      <w:r w:rsidRPr="006313D8" w:rsidR="00317878">
        <w:rPr>
          <w:sz w:val="18"/>
          <w:szCs w:val="18"/>
        </w:rPr>
        <w:t>many</w:t>
      </w:r>
      <w:r w:rsidRPr="006313D8">
        <w:rPr>
          <w:sz w:val="18"/>
          <w:szCs w:val="18"/>
        </w:rPr>
        <w:t xml:space="preserve"> products on the market can purposely (or unknowingly) damage, condition, or coat the hair making the specimen invalid for testing. Additionally, substances are specifically marketed to “purify” or “cleanse,” or “remove” medications, chemicals, and other impurities from the surface or within the hair shaft.</w:t>
      </w:r>
    </w:p>
    <w:p w:rsidR="002F4DFF" w:rsidRPr="006313D8" w14:paraId="3BD71A4F" w14:textId="47E356E7">
      <w:pPr>
        <w:pStyle w:val="FootnoteText"/>
        <w:rPr>
          <w:sz w:val="18"/>
          <w:szCs w:val="18"/>
        </w:rPr>
      </w:pPr>
    </w:p>
  </w:footnote>
  <w:footnote w:id="17">
    <w:p w:rsidR="008A6F73" w:rsidRPr="006313D8" w:rsidP="007108B5" w14:paraId="67519B47" w14:textId="085D0202">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4C7E83">
        <w:rPr>
          <w:sz w:val="18"/>
          <w:szCs w:val="18"/>
        </w:rPr>
        <w:tab/>
      </w:r>
      <w:r w:rsidRPr="006313D8">
        <w:rPr>
          <w:sz w:val="18"/>
          <w:szCs w:val="18"/>
        </w:rPr>
        <w:t>The licensee and other entity should assess</w:t>
      </w:r>
      <w:r w:rsidRPr="006313D8" w:rsidR="002B67C1">
        <w:rPr>
          <w:sz w:val="18"/>
          <w:szCs w:val="18"/>
        </w:rPr>
        <w:t xml:space="preserve"> whether an </w:t>
      </w:r>
      <w:r w:rsidRPr="006313D8" w:rsidR="0073280C">
        <w:rPr>
          <w:sz w:val="18"/>
          <w:szCs w:val="18"/>
        </w:rPr>
        <w:t>oral fluid</w:t>
      </w:r>
      <w:r w:rsidRPr="006313D8" w:rsidR="002B67C1">
        <w:rPr>
          <w:sz w:val="18"/>
          <w:szCs w:val="18"/>
        </w:rPr>
        <w:t xml:space="preserve"> </w:t>
      </w:r>
      <w:r w:rsidRPr="006313D8" w:rsidR="009D3D6E">
        <w:rPr>
          <w:sz w:val="18"/>
          <w:szCs w:val="18"/>
        </w:rPr>
        <w:t>collection should be performed in a</w:t>
      </w:r>
      <w:r w:rsidRPr="006313D8" w:rsidR="0070696F">
        <w:rPr>
          <w:sz w:val="18"/>
          <w:szCs w:val="18"/>
        </w:rPr>
        <w:t>ny contamination or</w:t>
      </w:r>
      <w:r w:rsidRPr="006313D8" w:rsidR="00063CB0">
        <w:rPr>
          <w:sz w:val="18"/>
          <w:szCs w:val="18"/>
        </w:rPr>
        <w:t xml:space="preserve"> </w:t>
      </w:r>
      <w:r w:rsidRPr="006313D8" w:rsidR="009D3D6E">
        <w:rPr>
          <w:sz w:val="18"/>
          <w:szCs w:val="18"/>
        </w:rPr>
        <w:t>radiological control area.</w:t>
      </w:r>
    </w:p>
  </w:footnote>
  <w:footnote w:id="18">
    <w:p w:rsidR="00EA0ED8" w:rsidRPr="006313D8" w:rsidP="002612C4" w14:paraId="7636FC22" w14:textId="33815163">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4C7E83">
        <w:rPr>
          <w:sz w:val="18"/>
          <w:szCs w:val="18"/>
        </w:rPr>
        <w:tab/>
      </w:r>
      <w:r w:rsidRPr="006313D8" w:rsidR="009C721F">
        <w:rPr>
          <w:sz w:val="18"/>
          <w:szCs w:val="18"/>
        </w:rPr>
        <w:t xml:space="preserve">For information </w:t>
      </w:r>
      <w:r w:rsidRPr="006313D8" w:rsidR="00871DBB">
        <w:rPr>
          <w:sz w:val="18"/>
          <w:szCs w:val="18"/>
        </w:rPr>
        <w:t xml:space="preserve">on using a drug past its expiration date see </w:t>
      </w:r>
      <w:hyperlink r:id="rId7" w:history="1">
        <w:r w:rsidRPr="006313D8" w:rsidR="00871DBB">
          <w:rPr>
            <w:rStyle w:val="Hyperlink"/>
            <w:sz w:val="18"/>
            <w:szCs w:val="18"/>
          </w:rPr>
          <w:t>https://www.fda.gov/drugs/pharmaceutical-quality-resources/expiration-dates-questions-and-answers</w:t>
        </w:r>
      </w:hyperlink>
      <w:r w:rsidRPr="006313D8" w:rsidR="009C721F">
        <w:rPr>
          <w:rStyle w:val="cf01"/>
          <w:rFonts w:ascii="Times New Roman" w:hAnsi="Times New Roman" w:cs="Times New Roman"/>
        </w:rPr>
        <w:t xml:space="preserve"> </w:t>
      </w:r>
      <w:r w:rsidRPr="006313D8" w:rsidR="00871DBB">
        <w:rPr>
          <w:rStyle w:val="cf01"/>
          <w:rFonts w:ascii="Times New Roman" w:hAnsi="Times New Roman" w:cs="Times New Roman"/>
        </w:rPr>
        <w:t xml:space="preserve">and for information regarding off-label use see </w:t>
      </w:r>
      <w:hyperlink r:id="rId8" w:history="1">
        <w:r w:rsidRPr="002D5CF3" w:rsidR="00871DBB">
          <w:rPr>
            <w:rStyle w:val="Hyperlink"/>
            <w:sz w:val="18"/>
            <w:szCs w:val="18"/>
          </w:rPr>
          <w:t>https://www.fda.gov/regulatory-information/search-fda-guidance-documents/label-and-investigational-use-marketed-drugs-biologics-and-medical-devices</w:t>
        </w:r>
      </w:hyperlink>
      <w:r w:rsidRPr="006313D8" w:rsidR="009C721F">
        <w:rPr>
          <w:rStyle w:val="cf01"/>
          <w:rFonts w:ascii="Times New Roman" w:hAnsi="Times New Roman" w:cs="Times New Roman"/>
        </w:rPr>
        <w:t>.</w:t>
      </w:r>
    </w:p>
  </w:footnote>
  <w:footnote w:id="19">
    <w:p w:rsidR="000D26EA" w:rsidRPr="006313D8" w:rsidP="00C1743D" w14:paraId="1C2090C9" w14:textId="4D27BE38">
      <w:pPr>
        <w:pStyle w:val="FootnoteText"/>
        <w:ind w:left="360" w:hanging="360"/>
        <w:rPr>
          <w:sz w:val="18"/>
          <w:szCs w:val="18"/>
        </w:rPr>
      </w:pPr>
      <w:r w:rsidRPr="006313D8">
        <w:rPr>
          <w:rStyle w:val="FootnoteReference"/>
          <w:sz w:val="18"/>
          <w:szCs w:val="18"/>
          <w:vertAlign w:val="baseline"/>
        </w:rPr>
        <w:footnoteRef/>
      </w:r>
      <w:r w:rsidRPr="006313D8" w:rsidR="00B7169B">
        <w:rPr>
          <w:sz w:val="18"/>
          <w:szCs w:val="18"/>
        </w:rPr>
        <w:tab/>
        <w:t>O</w:t>
      </w:r>
      <w:r w:rsidRPr="006313D8" w:rsidR="0083307C">
        <w:rPr>
          <w:sz w:val="18"/>
          <w:szCs w:val="18"/>
        </w:rPr>
        <w:t>ne</w:t>
      </w:r>
      <w:r w:rsidRPr="006313D8">
        <w:rPr>
          <w:sz w:val="18"/>
          <w:szCs w:val="18"/>
        </w:rPr>
        <w:t xml:space="preserve"> </w:t>
      </w:r>
      <w:r w:rsidRPr="006313D8" w:rsidR="00380D2A">
        <w:rPr>
          <w:sz w:val="18"/>
          <w:szCs w:val="18"/>
        </w:rPr>
        <w:t xml:space="preserve">type of formal causal </w:t>
      </w:r>
      <w:r w:rsidRPr="006313D8" w:rsidR="0083307C">
        <w:rPr>
          <w:sz w:val="18"/>
          <w:szCs w:val="18"/>
        </w:rPr>
        <w:t xml:space="preserve">analysis </w:t>
      </w:r>
      <w:r w:rsidRPr="006313D8" w:rsidR="00380D2A">
        <w:rPr>
          <w:sz w:val="18"/>
          <w:szCs w:val="18"/>
        </w:rPr>
        <w:t xml:space="preserve">is called </w:t>
      </w:r>
      <w:r w:rsidRPr="006313D8" w:rsidR="003C203B">
        <w:rPr>
          <w:sz w:val="18"/>
          <w:szCs w:val="18"/>
        </w:rPr>
        <w:t>MORT</w:t>
      </w:r>
      <w:r w:rsidRPr="006313D8" w:rsidR="00C36B01">
        <w:rPr>
          <w:sz w:val="18"/>
          <w:szCs w:val="18"/>
        </w:rPr>
        <w:t xml:space="preserve">, </w:t>
      </w:r>
      <w:r w:rsidRPr="006313D8" w:rsidR="00380D2A">
        <w:rPr>
          <w:sz w:val="18"/>
          <w:szCs w:val="18"/>
        </w:rPr>
        <w:t xml:space="preserve">Management Oversight and Risk </w:t>
      </w:r>
      <w:r w:rsidRPr="006313D8" w:rsidR="00032A05">
        <w:rPr>
          <w:sz w:val="18"/>
          <w:szCs w:val="18"/>
        </w:rPr>
        <w:t>T</w:t>
      </w:r>
      <w:r w:rsidRPr="006313D8" w:rsidR="00380D2A">
        <w:rPr>
          <w:sz w:val="18"/>
          <w:szCs w:val="18"/>
        </w:rPr>
        <w:t>ree</w:t>
      </w:r>
      <w:r w:rsidRPr="006313D8" w:rsidR="00232B8E">
        <w:rPr>
          <w:sz w:val="18"/>
          <w:szCs w:val="18"/>
        </w:rPr>
        <w:t xml:space="preserve">, </w:t>
      </w:r>
      <w:r w:rsidRPr="006313D8" w:rsidR="009711D3">
        <w:rPr>
          <w:sz w:val="18"/>
          <w:szCs w:val="18"/>
        </w:rPr>
        <w:t>a</w:t>
      </w:r>
      <w:r w:rsidRPr="006313D8" w:rsidR="00232B8E">
        <w:rPr>
          <w:sz w:val="18"/>
          <w:szCs w:val="18"/>
        </w:rPr>
        <w:t xml:space="preserve">s </w:t>
      </w:r>
      <w:r w:rsidRPr="006313D8" w:rsidR="009711D3">
        <w:rPr>
          <w:sz w:val="18"/>
          <w:szCs w:val="18"/>
        </w:rPr>
        <w:t>briefly described NUREG</w:t>
      </w:r>
      <w:r w:rsidR="00F444A7">
        <w:rPr>
          <w:sz w:val="18"/>
          <w:szCs w:val="18"/>
        </w:rPr>
        <w:noBreakHyphen/>
      </w:r>
      <w:r w:rsidRPr="006313D8" w:rsidR="009711D3">
        <w:rPr>
          <w:sz w:val="18"/>
          <w:szCs w:val="18"/>
        </w:rPr>
        <w:t>1513, Integrated Safety Analysis Guidance Document (ADAMS ML01</w:t>
      </w:r>
      <w:r w:rsidRPr="006313D8" w:rsidR="00097348">
        <w:rPr>
          <w:sz w:val="18"/>
          <w:szCs w:val="18"/>
        </w:rPr>
        <w:t>1440260)</w:t>
      </w:r>
      <w:r w:rsidRPr="006313D8" w:rsidR="0083307C">
        <w:rPr>
          <w:sz w:val="18"/>
          <w:szCs w:val="18"/>
        </w:rPr>
        <w:t>.</w:t>
      </w:r>
    </w:p>
  </w:footnote>
  <w:footnote w:id="20">
    <w:p w:rsidR="004B5B61" w:rsidRPr="006313D8" w:rsidP="008040BC" w14:paraId="1149B8F9" w14:textId="08B958DE">
      <w:pPr>
        <w:pStyle w:val="FootnoteText"/>
        <w:ind w:left="360" w:hanging="360"/>
        <w:rPr>
          <w:sz w:val="18"/>
          <w:szCs w:val="18"/>
        </w:rPr>
      </w:pPr>
      <w:r w:rsidRPr="006313D8">
        <w:rPr>
          <w:rStyle w:val="FootnoteReference"/>
          <w:sz w:val="18"/>
          <w:szCs w:val="18"/>
          <w:vertAlign w:val="baseline"/>
        </w:rPr>
        <w:footnoteRef/>
      </w:r>
      <w:r w:rsidRPr="006313D8">
        <w:rPr>
          <w:sz w:val="18"/>
          <w:szCs w:val="18"/>
        </w:rPr>
        <w:tab/>
      </w:r>
      <w:hyperlink r:id="rId9" w:history="1">
        <w:r w:rsidRPr="00491F0F" w:rsidR="00D02CE5">
          <w:rPr>
            <w:rStyle w:val="Hyperlink"/>
            <w:sz w:val="18"/>
            <w:szCs w:val="18"/>
          </w:rPr>
          <w:t>https://www.accessdata.fda.gov/scripts/cdrh/cfdocs/cfPCD/classification.cfm</w:t>
        </w:r>
      </w:hyperlink>
    </w:p>
  </w:footnote>
  <w:footnote w:id="21">
    <w:p w:rsidR="00645253" w:rsidRPr="006313D8" w:rsidP="00202FCF" w14:paraId="1B4673D1" w14:textId="3634C69B">
      <w:pPr>
        <w:pStyle w:val="FootnoteText"/>
        <w:ind w:left="360" w:hanging="360"/>
        <w:rPr>
          <w:sz w:val="18"/>
          <w:szCs w:val="18"/>
        </w:rPr>
      </w:pPr>
      <w:r w:rsidRPr="006313D8">
        <w:rPr>
          <w:rStyle w:val="FootnoteReference"/>
          <w:sz w:val="18"/>
          <w:szCs w:val="18"/>
          <w:vertAlign w:val="baseline"/>
        </w:rPr>
        <w:footnoteRef/>
      </w:r>
      <w:r w:rsidRPr="006313D8" w:rsidR="008F03BA">
        <w:rPr>
          <w:sz w:val="18"/>
          <w:szCs w:val="18"/>
        </w:rPr>
        <w:tab/>
      </w:r>
      <w:r w:rsidRPr="006313D8" w:rsidR="00ED0C71">
        <w:rPr>
          <w:sz w:val="18"/>
          <w:szCs w:val="18"/>
        </w:rPr>
        <w:t xml:space="preserve">The Mall of America implemented a </w:t>
      </w:r>
      <w:r w:rsidRPr="006313D8" w:rsidR="003100D7">
        <w:rPr>
          <w:sz w:val="18"/>
          <w:szCs w:val="18"/>
        </w:rPr>
        <w:t xml:space="preserve">risk assessment and mitigation program </w:t>
      </w:r>
      <w:r w:rsidRPr="006313D8" w:rsidR="0076163D">
        <w:rPr>
          <w:sz w:val="18"/>
          <w:szCs w:val="18"/>
        </w:rPr>
        <w:t xml:space="preserve">that trains security officers to look for behaviors </w:t>
      </w:r>
      <w:r w:rsidRPr="006313D8" w:rsidR="008F03BA">
        <w:rPr>
          <w:sz w:val="18"/>
          <w:szCs w:val="18"/>
        </w:rPr>
        <w:t xml:space="preserve">in a mall setting that </w:t>
      </w:r>
      <w:r w:rsidRPr="006313D8" w:rsidR="0076163D">
        <w:rPr>
          <w:sz w:val="18"/>
          <w:szCs w:val="18"/>
        </w:rPr>
        <w:t xml:space="preserve">are not considered normal </w:t>
      </w:r>
      <w:r w:rsidRPr="006313D8" w:rsidR="00AB31CC">
        <w:rPr>
          <w:sz w:val="18"/>
          <w:szCs w:val="18"/>
        </w:rPr>
        <w:t>to help identify security risks.</w:t>
      </w:r>
    </w:p>
  </w:footnote>
  <w:footnote w:id="22">
    <w:p w:rsidR="00510563" w:rsidRPr="006313D8" w:rsidP="00B03966" w14:paraId="48EB2E7F" w14:textId="4992ED0D">
      <w:pPr>
        <w:pStyle w:val="FootnoteText"/>
        <w:tabs>
          <w:tab w:val="left" w:pos="360"/>
        </w:tabs>
        <w:ind w:left="360" w:hanging="360"/>
        <w:rPr>
          <w:sz w:val="18"/>
          <w:szCs w:val="18"/>
        </w:rPr>
      </w:pPr>
      <w:r w:rsidRPr="006313D8">
        <w:rPr>
          <w:rStyle w:val="FootnoteReference"/>
          <w:sz w:val="18"/>
          <w:szCs w:val="18"/>
          <w:vertAlign w:val="baseline"/>
        </w:rPr>
        <w:footnoteRef/>
      </w:r>
      <w:r w:rsidRPr="006313D8">
        <w:rPr>
          <w:sz w:val="18"/>
          <w:szCs w:val="18"/>
        </w:rPr>
        <w:t xml:space="preserve"> </w:t>
      </w:r>
      <w:r w:rsidRPr="006313D8" w:rsidR="004C7E83">
        <w:rPr>
          <w:sz w:val="18"/>
          <w:szCs w:val="18"/>
        </w:rPr>
        <w:tab/>
      </w:r>
      <w:r w:rsidRPr="006313D8">
        <w:rPr>
          <w:sz w:val="18"/>
          <w:szCs w:val="18"/>
        </w:rPr>
        <w:t xml:space="preserve">Publicly available NRC documents are available electronically through the NRC Library on the NRC’s public </w:t>
      </w:r>
      <w:r w:rsidRPr="006313D8" w:rsidR="005F2D1F">
        <w:rPr>
          <w:sz w:val="18"/>
          <w:szCs w:val="18"/>
        </w:rPr>
        <w:t>w</w:t>
      </w:r>
      <w:r w:rsidRPr="006313D8">
        <w:rPr>
          <w:sz w:val="18"/>
          <w:szCs w:val="18"/>
        </w:rPr>
        <w:t xml:space="preserve">ebsite at </w:t>
      </w:r>
      <w:hyperlink r:id="rId10" w:history="1">
        <w:r w:rsidRPr="006313D8" w:rsidR="000B20E2">
          <w:rPr>
            <w:rStyle w:val="Hyperlink"/>
            <w:sz w:val="18"/>
            <w:szCs w:val="18"/>
          </w:rPr>
          <w:t>https://www.nrc.gov/reading-rm/doc-collections/</w:t>
        </w:r>
      </w:hyperlink>
      <w:r w:rsidRPr="006313D8">
        <w:rPr>
          <w:sz w:val="18"/>
          <w:szCs w:val="18"/>
        </w:rPr>
        <w:t xml:space="preserve"> and through the NRC’s Agencywide Documents Access and Management System (ADAMS) at </w:t>
      </w:r>
      <w:hyperlink r:id="rId11" w:history="1">
        <w:r w:rsidRPr="006313D8" w:rsidR="000B20E2">
          <w:rPr>
            <w:rStyle w:val="Hyperlink"/>
            <w:sz w:val="18"/>
            <w:szCs w:val="18"/>
          </w:rPr>
          <w:t>https://www.nrc.gov/reading-rm/adams.html</w:t>
        </w:r>
      </w:hyperlink>
      <w:r w:rsidRPr="006313D8">
        <w:rPr>
          <w:sz w:val="18"/>
          <w:szCs w:val="18"/>
        </w:rPr>
        <w:t>. The documents can also be viewed online or printed for a fee in the NRC’s Public Document Room (PDR) at 11555</w:t>
      </w:r>
      <w:r w:rsidRPr="006313D8" w:rsidR="007A2786">
        <w:rPr>
          <w:sz w:val="18"/>
          <w:szCs w:val="18"/>
        </w:rPr>
        <w:t> </w:t>
      </w:r>
      <w:r w:rsidRPr="006313D8">
        <w:rPr>
          <w:sz w:val="18"/>
          <w:szCs w:val="18"/>
        </w:rPr>
        <w:t xml:space="preserve">Rockville Pike, Rockville, MD. For problems with ADAMS, contact the PDR staff at </w:t>
      </w:r>
      <w:r w:rsidRPr="006313D8" w:rsidR="007A2786">
        <w:rPr>
          <w:sz w:val="18"/>
          <w:szCs w:val="18"/>
        </w:rPr>
        <w:t>(</w:t>
      </w:r>
      <w:r w:rsidRPr="006313D8">
        <w:rPr>
          <w:sz w:val="18"/>
          <w:szCs w:val="18"/>
        </w:rPr>
        <w:t>301</w:t>
      </w:r>
      <w:r w:rsidRPr="006313D8" w:rsidR="007A2786">
        <w:rPr>
          <w:sz w:val="18"/>
          <w:szCs w:val="18"/>
        </w:rPr>
        <w:t>) </w:t>
      </w:r>
      <w:r w:rsidRPr="006313D8">
        <w:rPr>
          <w:sz w:val="18"/>
          <w:szCs w:val="18"/>
        </w:rPr>
        <w:t>415</w:t>
      </w:r>
      <w:r w:rsidRPr="006313D8" w:rsidR="007A2786">
        <w:rPr>
          <w:sz w:val="18"/>
          <w:szCs w:val="18"/>
        </w:rPr>
        <w:noBreakHyphen/>
      </w:r>
      <w:r w:rsidRPr="006313D8">
        <w:rPr>
          <w:sz w:val="18"/>
          <w:szCs w:val="18"/>
        </w:rPr>
        <w:t>4737 or (800)</w:t>
      </w:r>
      <w:r w:rsidRPr="006313D8" w:rsidR="007A2786">
        <w:rPr>
          <w:sz w:val="18"/>
          <w:szCs w:val="18"/>
        </w:rPr>
        <w:t> </w:t>
      </w:r>
      <w:r w:rsidRPr="006313D8">
        <w:rPr>
          <w:sz w:val="18"/>
          <w:szCs w:val="18"/>
        </w:rPr>
        <w:t>397</w:t>
      </w:r>
      <w:r w:rsidRPr="006313D8" w:rsidR="007A2786">
        <w:rPr>
          <w:sz w:val="18"/>
          <w:szCs w:val="18"/>
        </w:rPr>
        <w:noBreakHyphen/>
      </w:r>
      <w:r w:rsidRPr="006313D8">
        <w:rPr>
          <w:sz w:val="18"/>
          <w:szCs w:val="18"/>
        </w:rPr>
        <w:t>4209; fax (301) 415-3548; or e</w:t>
      </w:r>
      <w:r w:rsidR="009A278E">
        <w:rPr>
          <w:sz w:val="18"/>
          <w:szCs w:val="18"/>
        </w:rPr>
        <w:t>-</w:t>
      </w:r>
      <w:r w:rsidRPr="006313D8">
        <w:rPr>
          <w:sz w:val="18"/>
          <w:szCs w:val="18"/>
        </w:rPr>
        <w:t xml:space="preserve">mail </w:t>
      </w:r>
      <w:hyperlink r:id="rId12" w:history="1">
        <w:r w:rsidRPr="006313D8">
          <w:rPr>
            <w:rStyle w:val="Hyperlink"/>
            <w:sz w:val="18"/>
            <w:szCs w:val="18"/>
          </w:rPr>
          <w:t>pdr.resource@nrc.gov</w:t>
        </w:r>
      </w:hyperlink>
      <w:r w:rsidRPr="006313D8">
        <w:rPr>
          <w:sz w:val="18"/>
          <w:szCs w:val="18"/>
        </w:rPr>
        <w:t>.</w:t>
      </w:r>
      <w:r w:rsidRPr="006313D8" w:rsidR="002E4B2C">
        <w:rPr>
          <w:sz w:val="18"/>
          <w:szCs w:val="18"/>
        </w:rPr>
        <w:t xml:space="preserve"> Copies of</w:t>
      </w:r>
    </w:p>
    <w:p w:rsidR="00510563" w:rsidRPr="006313D8" w:rsidP="002E4B2C" w14:paraId="063CF702" w14:textId="37C67E6E">
      <w:pPr>
        <w:tabs>
          <w:tab w:val="left" w:pos="360"/>
        </w:tabs>
        <w:spacing w:after="60"/>
        <w:ind w:left="720" w:hanging="720"/>
        <w:rPr>
          <w:sz w:val="18"/>
          <w:szCs w:val="18"/>
        </w:rPr>
      </w:pPr>
      <w:r w:rsidRPr="006313D8">
        <w:rPr>
          <w:sz w:val="18"/>
          <w:szCs w:val="18"/>
        </w:rPr>
        <w:tab/>
      </w:r>
      <w:r w:rsidRPr="006313D8" w:rsidR="00771B48">
        <w:rPr>
          <w:sz w:val="18"/>
          <w:szCs w:val="18"/>
        </w:rPr>
        <w:t>the non-NRC documents included in these references may be obtained from the publishing organization.</w:t>
      </w:r>
    </w:p>
    <w:p w:rsidR="005E1372" w:rsidRPr="006313D8" w:rsidP="005E1372" w14:paraId="2FBE0058" w14:textId="0B93F4FE">
      <w:pPr>
        <w:tabs>
          <w:tab w:val="left" w:pos="360"/>
          <w:tab w:val="left" w:pos="939"/>
        </w:tabs>
        <w:spacing w:before="58"/>
        <w:ind w:left="360" w:right="503" w:hanging="360"/>
        <w:rPr>
          <w:color w:val="000000"/>
          <w:sz w:val="18"/>
          <w:szCs w:val="18"/>
        </w:rPr>
      </w:pPr>
      <w:r w:rsidRPr="006313D8">
        <w:rPr>
          <w:sz w:val="18"/>
          <w:szCs w:val="18"/>
        </w:rPr>
        <w:t>22</w:t>
      </w:r>
      <w:r w:rsidRPr="006313D8">
        <w:rPr>
          <w:sz w:val="18"/>
          <w:szCs w:val="18"/>
        </w:rPr>
        <w:tab/>
      </w:r>
      <w:r w:rsidRPr="006313D8">
        <w:rPr>
          <w:sz w:val="18"/>
          <w:szCs w:val="18"/>
        </w:rPr>
        <w:t>C</w:t>
      </w:r>
      <w:r w:rsidRPr="006313D8">
        <w:rPr>
          <w:color w:val="000000"/>
          <w:sz w:val="18"/>
          <w:szCs w:val="18"/>
        </w:rPr>
        <w:t>opies of International Atomic Energy Agency (IAEA) documents may be obtained through its website at</w:t>
      </w:r>
    </w:p>
    <w:p w:rsidR="005E1372" w:rsidRPr="006313D8" w:rsidP="005E1372" w14:paraId="271FECBD" w14:textId="249CF29A">
      <w:pPr>
        <w:autoSpaceDE w:val="0"/>
        <w:autoSpaceDN w:val="0"/>
        <w:adjustRightInd w:val="0"/>
        <w:ind w:left="360"/>
        <w:rPr>
          <w:color w:val="000000"/>
          <w:sz w:val="18"/>
          <w:szCs w:val="18"/>
        </w:rPr>
      </w:pPr>
      <w:hyperlink r:id="rId13" w:history="1">
        <w:r w:rsidRPr="00262783">
          <w:rPr>
            <w:rStyle w:val="Hyperlink"/>
            <w:sz w:val="18"/>
            <w:szCs w:val="18"/>
          </w:rPr>
          <w:t>https://www</w:t>
        </w:r>
        <w:bookmarkStart w:id="409" w:name="_Hlt120540753"/>
        <w:bookmarkStart w:id="410" w:name="_Hlt120540754"/>
        <w:r w:rsidRPr="00262783">
          <w:rPr>
            <w:rStyle w:val="Hyperlink"/>
            <w:sz w:val="18"/>
            <w:szCs w:val="18"/>
          </w:rPr>
          <w:t>.</w:t>
        </w:r>
        <w:bookmarkEnd w:id="409"/>
        <w:bookmarkEnd w:id="410"/>
        <w:r w:rsidRPr="00262783">
          <w:rPr>
            <w:rStyle w:val="Hyperlink"/>
            <w:sz w:val="18"/>
            <w:szCs w:val="18"/>
          </w:rPr>
          <w:t>ia</w:t>
        </w:r>
        <w:bookmarkStart w:id="411" w:name="_Hlt120540732"/>
        <w:bookmarkStart w:id="412" w:name="_Hlt120540733"/>
        <w:r w:rsidRPr="00262783">
          <w:rPr>
            <w:rStyle w:val="Hyperlink"/>
            <w:sz w:val="18"/>
            <w:szCs w:val="18"/>
          </w:rPr>
          <w:t>e</w:t>
        </w:r>
        <w:bookmarkEnd w:id="411"/>
        <w:bookmarkEnd w:id="412"/>
        <w:r w:rsidRPr="00262783">
          <w:rPr>
            <w:rStyle w:val="Hyperlink"/>
            <w:sz w:val="18"/>
            <w:szCs w:val="18"/>
          </w:rPr>
          <w:t>a.org/</w:t>
        </w:r>
      </w:hyperlink>
      <w:r w:rsidRPr="00262783">
        <w:rPr>
          <w:rStyle w:val="Hyperlink"/>
          <w:sz w:val="18"/>
          <w:szCs w:val="18"/>
          <w:u w:val="none"/>
        </w:rPr>
        <w:t xml:space="preserve"> </w:t>
      </w:r>
      <w:r w:rsidRPr="00262783">
        <w:rPr>
          <w:sz w:val="18"/>
          <w:szCs w:val="18"/>
        </w:rPr>
        <w:t>or</w:t>
      </w:r>
      <w:r w:rsidRPr="006313D8">
        <w:rPr>
          <w:color w:val="000000"/>
          <w:sz w:val="18"/>
          <w:szCs w:val="18"/>
        </w:rPr>
        <w:t xml:space="preserve"> by writing the International Atomic Energy Agency, P.O. Box 100, </w:t>
      </w:r>
      <w:r w:rsidRPr="006313D8" w:rsidR="002D68D3">
        <w:rPr>
          <w:color w:val="000000"/>
          <w:sz w:val="18"/>
          <w:szCs w:val="18"/>
        </w:rPr>
        <w:t>Wargamers</w:t>
      </w:r>
      <w:r w:rsidRPr="006313D8">
        <w:rPr>
          <w:color w:val="000000"/>
          <w:sz w:val="18"/>
          <w:szCs w:val="18"/>
        </w:rPr>
        <w:t xml:space="preserve"> Strasse 5, A-1400 Vienna, Austria; telephone (+431) 2600-0; fax (+431) 2600-7; or e</w:t>
      </w:r>
      <w:r w:rsidRPr="006313D8">
        <w:rPr>
          <w:color w:val="000000"/>
          <w:sz w:val="18"/>
          <w:szCs w:val="18"/>
        </w:rPr>
        <w:t>-</w:t>
      </w:r>
      <w:r w:rsidRPr="006313D8">
        <w:rPr>
          <w:color w:val="000000"/>
          <w:sz w:val="18"/>
          <w:szCs w:val="18"/>
        </w:rPr>
        <w:t>m</w:t>
      </w:r>
      <w:r w:rsidR="001D37D4">
        <w:rPr>
          <w:color w:val="000000"/>
          <w:sz w:val="18"/>
          <w:szCs w:val="18"/>
        </w:rPr>
        <w:t>a</w:t>
      </w:r>
      <w:r w:rsidRPr="006313D8">
        <w:rPr>
          <w:color w:val="000000"/>
          <w:sz w:val="18"/>
          <w:szCs w:val="18"/>
        </w:rPr>
        <w:t xml:space="preserve">il at </w:t>
      </w:r>
      <w:hyperlink r:id="rId14" w:history="1">
        <w:r w:rsidRPr="006313D8">
          <w:rPr>
            <w:rStyle w:val="Hyperlink"/>
            <w:sz w:val="18"/>
            <w:szCs w:val="18"/>
          </w:rPr>
          <w:t>official.mail@IAEA.org</w:t>
        </w:r>
      </w:hyperlink>
      <w:r w:rsidRPr="006313D8">
        <w:rPr>
          <w:color w:val="000000"/>
          <w:sz w:val="18"/>
          <w:szCs w:val="18"/>
        </w:rPr>
        <w:t>.</w:t>
      </w:r>
    </w:p>
    <w:p w:rsidR="006F3A39" w:rsidRPr="006313D8" w:rsidP="00CA13E9" w14:paraId="01630C47" w14:textId="0EC9CE0E">
      <w:pPr>
        <w:tabs>
          <w:tab w:val="left" w:pos="360"/>
        </w:tabs>
        <w:ind w:left="720" w:hanging="720"/>
        <w:rPr>
          <w:sz w:val="18"/>
          <w:szCs w:val="18"/>
        </w:rPr>
      </w:pPr>
    </w:p>
    <w:p w:rsidR="00510563" w:rsidRPr="006313D8" w:rsidP="00CA13E9" w14:paraId="484E9B73" w14:textId="5C14BC3B">
      <w:pPr>
        <w:tabs>
          <w:tab w:val="left" w:pos="360"/>
        </w:tabs>
        <w:ind w:left="720" w:hanging="720"/>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2A9B" w:rsidRPr="001067A0" w:rsidP="00ED2A9B" w14:paraId="29C8EBA6" w14:textId="5B3A067B">
    <w:pPr>
      <w:pStyle w:val="Header"/>
    </w:pPr>
  </w:p>
  <w:p w:rsidR="00ED2A9B" w:rsidRPr="001067A0" w:rsidP="00ED2A9B" w14:paraId="1C0506CA" w14:textId="77777777">
    <w:pPr>
      <w:pStyle w:val="Header"/>
      <w:rPr>
        <w:sz w:val="24"/>
        <w:szCs w:val="24"/>
      </w:rPr>
    </w:pPr>
  </w:p>
  <w:p w:rsidR="00ED2A9B" w:rsidP="00ED2A9B" w14:paraId="07E231CD" w14:textId="77777777">
    <w:pPr>
      <w:pStyle w:val="Header"/>
    </w:pP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1014A8AA" w14:textId="77777777" w:rsidTr="000643F9">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tcPr>
        <w:p w:rsidR="003075A2" w:rsidRPr="00D14A86" w:rsidP="003075A2" w14:paraId="0C4D647C" w14:textId="77777777">
          <w:pPr>
            <w:jc w:val="center"/>
            <w:rPr>
              <w:sz w:val="36"/>
              <w:szCs w:val="36"/>
            </w:rPr>
          </w:pPr>
          <w:r w:rsidRPr="00D14A86">
            <w:rPr>
              <w:rFonts w:ascii="Arial" w:hAnsi="Arial" w:cs="Arial"/>
              <w:b/>
              <w:bCs/>
              <w:color w:val="000000"/>
              <w:sz w:val="36"/>
              <w:szCs w:val="36"/>
            </w:rPr>
            <w:t>U.S. NUCLEAR REGULATORY COMMISSION</w:t>
          </w:r>
        </w:p>
      </w:tc>
    </w:tr>
    <w:tr w14:paraId="21AA4BE0" w14:textId="77777777" w:rsidTr="00E14D33">
      <w:tblPrEx>
        <w:tblW w:w="0" w:type="auto"/>
        <w:jc w:val="center"/>
        <w:tblLayout w:type="fixed"/>
        <w:tblCellMar>
          <w:top w:w="29" w:type="dxa"/>
          <w:left w:w="29" w:type="dxa"/>
          <w:bottom w:w="29" w:type="dxa"/>
          <w:right w:w="29" w:type="dxa"/>
        </w:tblCellMar>
        <w:tblLook w:val="04A0"/>
      </w:tblPrEx>
      <w:trPr>
        <w:trHeight w:val="316"/>
        <w:jc w:val="center"/>
      </w:trPr>
      <w:tc>
        <w:tcPr>
          <w:tcW w:w="1435" w:type="dxa"/>
          <w:vMerge w:val="restart"/>
        </w:tcPr>
        <w:p w:rsidR="003075A2" w:rsidRPr="007E728B" w:rsidP="003075A2" w14:paraId="03973D68" w14:textId="77777777">
          <w:pPr>
            <w:rPr>
              <w:sz w:val="40"/>
            </w:rPr>
          </w:pPr>
          <w:r>
            <w:rPr>
              <w:noProof/>
            </w:rPr>
            <w:drawing>
              <wp:inline distT="0" distB="0" distL="0" distR="0">
                <wp:extent cx="914400" cy="899160"/>
                <wp:effectExtent l="0" t="0" r="0" b="0"/>
                <wp:docPr id="423608542" name="Picture 1" descr="cid:image001.jpg@01D33B5E.C25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08542" name="Picture 2" descr="cid:image001.jpg@01D33B5E.C2591920"/>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9160"/>
                        </a:xfrm>
                        <a:prstGeom prst="rect">
                          <a:avLst/>
                        </a:prstGeom>
                        <a:noFill/>
                        <a:ln>
                          <a:noFill/>
                        </a:ln>
                      </pic:spPr>
                    </pic:pic>
                  </a:graphicData>
                </a:graphic>
              </wp:inline>
            </w:drawing>
          </w:r>
        </w:p>
      </w:tc>
      <w:tc>
        <w:tcPr>
          <w:tcW w:w="6570" w:type="dxa"/>
        </w:tcPr>
        <w:p w:rsidR="003075A2" w:rsidRPr="00F766D8" w:rsidP="003075A2" w14:paraId="5C1B625F" w14:textId="1B2275C3">
          <w:pPr>
            <w:jc w:val="center"/>
            <w:rPr>
              <w:sz w:val="28"/>
              <w:szCs w:val="28"/>
            </w:rPr>
          </w:pPr>
          <w:r w:rsidRPr="00F766D8">
            <w:rPr>
              <w:rFonts w:ascii="Arial" w:hAnsi="Arial" w:cs="Arial"/>
              <w:b/>
              <w:bCs/>
              <w:sz w:val="28"/>
              <w:szCs w:val="28"/>
            </w:rPr>
            <w:t xml:space="preserve">DRAFT REGULATORY GUIDE </w:t>
          </w:r>
          <w:r w:rsidRPr="00E07652">
            <w:rPr>
              <w:rFonts w:ascii="Arial" w:hAnsi="Arial" w:cs="Arial"/>
              <w:b/>
              <w:bCs/>
              <w:sz w:val="28"/>
              <w:szCs w:val="28"/>
            </w:rPr>
            <w:t>DG</w:t>
          </w:r>
          <w:r w:rsidRPr="00F766D8" w:rsidR="002071E8">
            <w:rPr>
              <w:rFonts w:ascii="Arial" w:hAnsi="Arial" w:cs="Arial"/>
              <w:b/>
              <w:bCs/>
              <w:sz w:val="28"/>
              <w:szCs w:val="28"/>
            </w:rPr>
            <w:t>-</w:t>
          </w:r>
          <w:r w:rsidR="00D71F86">
            <w:rPr>
              <w:rFonts w:ascii="Arial" w:hAnsi="Arial" w:cs="Arial"/>
              <w:b/>
              <w:bCs/>
              <w:sz w:val="28"/>
              <w:szCs w:val="28"/>
            </w:rPr>
            <w:t>5073</w:t>
          </w:r>
        </w:p>
      </w:tc>
      <w:tc>
        <w:tcPr>
          <w:tcW w:w="1345" w:type="dxa"/>
        </w:tcPr>
        <w:p w:rsidR="003075A2" w:rsidRPr="008B423E" w:rsidP="003075A2" w14:paraId="2199BB11" w14:textId="77777777">
          <w:pPr>
            <w:jc w:val="center"/>
            <w:rPr>
              <w:sz w:val="36"/>
              <w:szCs w:val="36"/>
            </w:rPr>
          </w:pPr>
        </w:p>
      </w:tc>
    </w:tr>
    <w:tr w14:paraId="7E71B018" w14:textId="77777777" w:rsidTr="00E14D33">
      <w:tblPrEx>
        <w:tblW w:w="0" w:type="auto"/>
        <w:jc w:val="center"/>
        <w:tblLayout w:type="fixed"/>
        <w:tblCellMar>
          <w:top w:w="29" w:type="dxa"/>
          <w:left w:w="29" w:type="dxa"/>
          <w:bottom w:w="29" w:type="dxa"/>
          <w:right w:w="29" w:type="dxa"/>
        </w:tblCellMar>
        <w:tblLook w:val="04A0"/>
      </w:tblPrEx>
      <w:trPr>
        <w:trHeight w:val="370"/>
        <w:jc w:val="center"/>
      </w:trPr>
      <w:tc>
        <w:tcPr>
          <w:tcW w:w="1435" w:type="dxa"/>
          <w:vMerge/>
        </w:tcPr>
        <w:p w:rsidR="003075A2" w:rsidRPr="007A0E90" w:rsidP="003075A2" w14:paraId="1D2D9BE8" w14:textId="77777777">
          <w:pPr>
            <w:rPr>
              <w:sz w:val="2"/>
            </w:rPr>
          </w:pPr>
        </w:p>
      </w:tc>
      <w:tc>
        <w:tcPr>
          <w:tcW w:w="6570" w:type="dxa"/>
          <w:vAlign w:val="center"/>
        </w:tcPr>
        <w:p w:rsidR="003075A2" w:rsidRPr="008B423E" w:rsidP="003075A2" w14:paraId="79C2CA5A" w14:textId="2800D12F">
          <w:pPr>
            <w:autoSpaceDE w:val="0"/>
            <w:autoSpaceDN w:val="0"/>
            <w:adjustRightInd w:val="0"/>
            <w:contextualSpacing/>
            <w:jc w:val="center"/>
            <w:rPr>
              <w:rFonts w:ascii="Arial" w:hAnsi="Arial" w:cs="Arial"/>
              <w:b/>
              <w:sz w:val="32"/>
              <w:szCs w:val="32"/>
            </w:rPr>
          </w:pPr>
          <w:r>
            <w:rPr>
              <w:rFonts w:ascii="Arial" w:hAnsi="Arial" w:cs="Arial"/>
              <w:b/>
              <w:i/>
              <w:iCs/>
              <w:color w:val="000000"/>
            </w:rPr>
            <w:t>Proposed n</w:t>
          </w:r>
          <w:r w:rsidRPr="00D14A86">
            <w:rPr>
              <w:rFonts w:ascii="Arial" w:hAnsi="Arial" w:cs="Arial"/>
              <w:b/>
              <w:i/>
              <w:iCs/>
              <w:color w:val="000000"/>
            </w:rPr>
            <w:t xml:space="preserve">ew Regulatory Guide </w:t>
          </w:r>
          <w:r w:rsidR="00792558">
            <w:rPr>
              <w:rFonts w:ascii="Arial" w:hAnsi="Arial" w:cs="Arial"/>
              <w:b/>
              <w:i/>
              <w:iCs/>
              <w:color w:val="000000"/>
            </w:rPr>
            <w:t>5.94</w:t>
          </w:r>
          <w:r w:rsidR="00B27F74">
            <w:rPr>
              <w:rFonts w:ascii="Arial" w:hAnsi="Arial" w:cs="Arial"/>
              <w:b/>
              <w:i/>
              <w:iCs/>
              <w:color w:val="000000"/>
            </w:rPr>
            <w:t>,</w:t>
          </w:r>
          <w:r w:rsidR="004F5C1E">
            <w:rPr>
              <w:rFonts w:ascii="Arial" w:hAnsi="Arial" w:cs="Arial"/>
              <w:b/>
              <w:i/>
              <w:iCs/>
              <w:color w:val="000000"/>
            </w:rPr>
            <w:t xml:space="preserve"> Revision 0</w:t>
          </w:r>
        </w:p>
      </w:tc>
      <w:tc>
        <w:tcPr>
          <w:tcW w:w="1345" w:type="dxa"/>
          <w:vAlign w:val="center"/>
        </w:tcPr>
        <w:p w:rsidR="003075A2" w:rsidRPr="008B423E" w:rsidP="003075A2" w14:paraId="40D9CBF1" w14:textId="77777777">
          <w:pPr>
            <w:jc w:val="center"/>
            <w:rPr>
              <w:rFonts w:ascii="Arial" w:hAnsi="Arial" w:cs="Arial"/>
              <w:b/>
              <w:sz w:val="32"/>
              <w:szCs w:val="32"/>
            </w:rPr>
          </w:pPr>
        </w:p>
      </w:tc>
    </w:tr>
    <w:tr w14:paraId="29D29B20" w14:textId="77777777" w:rsidTr="000643F9">
      <w:tblPrEx>
        <w:tblW w:w="0" w:type="auto"/>
        <w:jc w:val="center"/>
        <w:tblLayout w:type="fixed"/>
        <w:tblCellMar>
          <w:top w:w="29" w:type="dxa"/>
          <w:left w:w="29" w:type="dxa"/>
          <w:bottom w:w="29" w:type="dxa"/>
          <w:right w:w="29" w:type="dxa"/>
        </w:tblCellMar>
        <w:tblLook w:val="04A0"/>
      </w:tblPrEx>
      <w:trPr>
        <w:trHeight w:val="258"/>
        <w:jc w:val="center"/>
      </w:trPr>
      <w:tc>
        <w:tcPr>
          <w:tcW w:w="1435" w:type="dxa"/>
          <w:vMerge/>
        </w:tcPr>
        <w:p w:rsidR="003075A2" w:rsidRPr="007E728B" w:rsidP="003075A2" w14:paraId="6A7D76DC" w14:textId="77777777"/>
      </w:tc>
      <w:tc>
        <w:tcPr>
          <w:tcW w:w="7915" w:type="dxa"/>
          <w:gridSpan w:val="2"/>
          <w:vAlign w:val="center"/>
        </w:tcPr>
        <w:p w:rsidR="003075A2" w:rsidP="003075A2" w14:paraId="6A45D6B9" w14:textId="190ED1E5">
          <w:pPr>
            <w:tabs>
              <w:tab w:val="left" w:pos="3807"/>
            </w:tabs>
            <w:jc w:val="right"/>
            <w:rPr>
              <w:rFonts w:ascii="Arial" w:hAnsi="Arial" w:cs="Arial"/>
              <w:b/>
              <w:sz w:val="18"/>
              <w:szCs w:val="18"/>
            </w:rPr>
          </w:pPr>
          <w:r>
            <w:rPr>
              <w:rFonts w:ascii="Arial" w:hAnsi="Arial" w:cs="Arial"/>
              <w:b/>
              <w:sz w:val="18"/>
              <w:szCs w:val="18"/>
            </w:rPr>
            <w:t xml:space="preserve">Issue Date: </w:t>
          </w:r>
          <w:r w:rsidR="00FC65E8">
            <w:rPr>
              <w:rFonts w:ascii="Arial" w:hAnsi="Arial" w:cs="Arial"/>
              <w:b/>
              <w:sz w:val="18"/>
              <w:szCs w:val="18"/>
            </w:rPr>
            <w:t xml:space="preserve">October </w:t>
          </w:r>
          <w:r w:rsidRPr="00F64DC6">
            <w:rPr>
              <w:rFonts w:ascii="Arial" w:hAnsi="Arial" w:cs="Arial"/>
              <w:b/>
              <w:sz w:val="18"/>
              <w:szCs w:val="18"/>
            </w:rPr>
            <w:t>202</w:t>
          </w:r>
          <w:r w:rsidR="00F25C3B">
            <w:rPr>
              <w:rFonts w:ascii="Arial" w:hAnsi="Arial" w:cs="Arial"/>
              <w:b/>
              <w:sz w:val="18"/>
              <w:szCs w:val="18"/>
            </w:rPr>
            <w:t>4</w:t>
          </w:r>
        </w:p>
        <w:p w:rsidR="003075A2" w:rsidRPr="007D37AD" w:rsidP="003075A2" w14:paraId="144B5A44" w14:textId="758B18F8">
          <w:pPr>
            <w:tabs>
              <w:tab w:val="left" w:pos="3807"/>
            </w:tabs>
            <w:jc w:val="right"/>
            <w:rPr>
              <w:rFonts w:ascii="Arial" w:hAnsi="Arial" w:cs="Arial"/>
              <w:b/>
              <w:sz w:val="18"/>
              <w:szCs w:val="18"/>
            </w:rPr>
          </w:pPr>
          <w:r w:rsidRPr="008B423E">
            <w:rPr>
              <w:rFonts w:ascii="Arial" w:hAnsi="Arial" w:cs="Arial"/>
              <w:b/>
              <w:sz w:val="18"/>
              <w:szCs w:val="18"/>
            </w:rPr>
            <w:t>Technical Lead</w:t>
          </w:r>
          <w:r>
            <w:rPr>
              <w:rFonts w:ascii="Arial" w:hAnsi="Arial" w:cs="Arial"/>
              <w:b/>
              <w:sz w:val="18"/>
              <w:szCs w:val="18"/>
            </w:rPr>
            <w:t xml:space="preserve">: </w:t>
          </w:r>
          <w:r w:rsidR="00FC65E8">
            <w:rPr>
              <w:rFonts w:ascii="Arial" w:hAnsi="Arial" w:cs="Arial"/>
              <w:b/>
              <w:sz w:val="18"/>
              <w:szCs w:val="18"/>
            </w:rPr>
            <w:t>Brian Zaleski</w:t>
          </w:r>
        </w:p>
      </w:tc>
    </w:tr>
  </w:tbl>
  <w:p w:rsidR="00AC7E69" w14:paraId="358A7D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2B"/>
    <w:multiLevelType w:val="singleLevel"/>
    <w:tmpl w:val="0000002B"/>
    <w:name w:val="WW8Num106"/>
    <w:lvl w:ilvl="0">
      <w:start w:val="1"/>
      <w:numFmt w:val="lowerLetter"/>
      <w:pStyle w:val="NRCListLetter"/>
      <w:lvlText w:val="%1."/>
      <w:lvlJc w:val="left"/>
      <w:pPr>
        <w:tabs>
          <w:tab w:val="num" w:pos="180"/>
        </w:tabs>
        <w:ind w:left="180" w:hanging="720"/>
      </w:pPr>
      <w:rPr>
        <w:rFonts w:ascii="Symbol" w:hAnsi="Symbol"/>
      </w:rPr>
    </w:lvl>
  </w:abstractNum>
  <w:abstractNum w:abstractNumId="1">
    <w:nsid w:val="02B637BB"/>
    <w:multiLevelType w:val="hybridMultilevel"/>
    <w:tmpl w:val="A342A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5D2F2E"/>
    <w:multiLevelType w:val="hybridMultilevel"/>
    <w:tmpl w:val="EF0E7C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82514E"/>
    <w:multiLevelType w:val="hybridMultilevel"/>
    <w:tmpl w:val="38AC895C"/>
    <w:lvl w:ilvl="0">
      <w:start w:val="1"/>
      <w:numFmt w:val="lowerLetter"/>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
    <w:nsid w:val="04A2613A"/>
    <w:multiLevelType w:val="hybridMultilevel"/>
    <w:tmpl w:val="BACA50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123ED2"/>
    <w:multiLevelType w:val="hybridMultilevel"/>
    <w:tmpl w:val="0F3AA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51B0118"/>
    <w:multiLevelType w:val="hybridMultilevel"/>
    <w:tmpl w:val="A60E10F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60800E8"/>
    <w:multiLevelType w:val="hybridMultilevel"/>
    <w:tmpl w:val="4EE05358"/>
    <w:lvl w:ilvl="0">
      <w:start w:val="4"/>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68F4471"/>
    <w:multiLevelType w:val="hybridMultilevel"/>
    <w:tmpl w:val="6B481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74635AC"/>
    <w:multiLevelType w:val="hybridMultilevel"/>
    <w:tmpl w:val="CD7A72D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78D53B8"/>
    <w:multiLevelType w:val="hybridMultilevel"/>
    <w:tmpl w:val="E72291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DC90BE0"/>
    <w:multiLevelType w:val="hybridMultilevel"/>
    <w:tmpl w:val="6734B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3B70B9"/>
    <w:multiLevelType w:val="hybridMultilevel"/>
    <w:tmpl w:val="5718C28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B67663"/>
    <w:multiLevelType w:val="hybridMultilevel"/>
    <w:tmpl w:val="018CC03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01B1519"/>
    <w:multiLevelType w:val="hybridMultilevel"/>
    <w:tmpl w:val="38AC895C"/>
    <w:lvl w:ilvl="0">
      <w:start w:val="1"/>
      <w:numFmt w:val="lowerLetter"/>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15">
    <w:nsid w:val="10456471"/>
    <w:multiLevelType w:val="hybridMultilevel"/>
    <w:tmpl w:val="214A5E8C"/>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6">
    <w:nsid w:val="105668CA"/>
    <w:multiLevelType w:val="hybridMultilevel"/>
    <w:tmpl w:val="C6309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0F2549B"/>
    <w:multiLevelType w:val="hybridMultilevel"/>
    <w:tmpl w:val="28C0B99A"/>
    <w:lvl w:ilvl="0">
      <w:start w:val="1"/>
      <w:numFmt w:val="decimal"/>
      <w:pStyle w:val="Heading8"/>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1A22803"/>
    <w:multiLevelType w:val="hybridMultilevel"/>
    <w:tmpl w:val="4EB25198"/>
    <w:lvl w:ilvl="0">
      <w:start w:val="1"/>
      <w:numFmt w:val="upperLetter"/>
      <w:pStyle w:val="Heading9"/>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1AE6BE6"/>
    <w:multiLevelType w:val="hybridMultilevel"/>
    <w:tmpl w:val="7444F858"/>
    <w:lvl w:ilvl="0">
      <w:start w:val="1"/>
      <w:numFmt w:val="decimal"/>
      <w:pStyle w:val="Heading4"/>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13C22EF5"/>
    <w:multiLevelType w:val="hybridMultilevel"/>
    <w:tmpl w:val="38A8E0D2"/>
    <w:lvl w:ilvl="0">
      <w:start w:val="1"/>
      <w:numFmt w:val="bullet"/>
      <w:lvlText w:val="o"/>
      <w:lvlJc w:val="left"/>
      <w:pPr>
        <w:ind w:left="1620" w:hanging="360"/>
      </w:pPr>
      <w:rPr>
        <w:rFonts w:ascii="Courier New" w:hAnsi="Courier New" w:cs="Courier New"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1">
    <w:nsid w:val="169A460D"/>
    <w:multiLevelType w:val="hybridMultilevel"/>
    <w:tmpl w:val="692665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173E58F0"/>
    <w:multiLevelType w:val="hybridMultilevel"/>
    <w:tmpl w:val="033459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7903719"/>
    <w:multiLevelType w:val="hybridMultilevel"/>
    <w:tmpl w:val="D7A2DA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188D07F0"/>
    <w:multiLevelType w:val="hybridMultilevel"/>
    <w:tmpl w:val="78140492"/>
    <w:lvl w:ilvl="0">
      <w:start w:val="1"/>
      <w:numFmt w:val="lowerLetter"/>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25">
    <w:nsid w:val="1C33752E"/>
    <w:multiLevelType w:val="hybridMultilevel"/>
    <w:tmpl w:val="4828A6DA"/>
    <w:lvl w:ilvl="0">
      <w:start w:val="1"/>
      <w:numFmt w:val="lowerLetter"/>
      <w:lvlText w:val="(%1)"/>
      <w:lvlJc w:val="left"/>
      <w:pPr>
        <w:ind w:left="720" w:hanging="360"/>
      </w:pPr>
      <w:rPr>
        <w:rFonts w:hint="default"/>
      </w:rPr>
    </w:lvl>
    <w:lvl w:ilvl="1">
      <w:start w:val="1"/>
      <w:numFmt w:val="lowerRoman"/>
      <w:lvlText w:val="%2."/>
      <w:lvlJc w:val="right"/>
      <w:pPr>
        <w:ind w:left="72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D8F351C"/>
    <w:multiLevelType w:val="hybridMultilevel"/>
    <w:tmpl w:val="7174F8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1E512EA4"/>
    <w:multiLevelType w:val="hybridMultilevel"/>
    <w:tmpl w:val="9378C7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E8D41F3"/>
    <w:multiLevelType w:val="hybridMultilevel"/>
    <w:tmpl w:val="40265AE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20AA41B4"/>
    <w:multiLevelType w:val="hybridMultilevel"/>
    <w:tmpl w:val="BB16AA1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21113FB"/>
    <w:multiLevelType w:val="hybridMultilevel"/>
    <w:tmpl w:val="C4A44B54"/>
    <w:lvl w:ilvl="0">
      <w:start w:val="1"/>
      <w:numFmt w:val="lowerRoman"/>
      <w:lvlText w:val="%1."/>
      <w:lvlJc w:val="righ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2C21886"/>
    <w:multiLevelType w:val="hybridMultilevel"/>
    <w:tmpl w:val="5EA41132"/>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3240" w:hanging="360"/>
      </w:pPr>
    </w:lvl>
    <w:lvl w:ilvl="4">
      <w:start w:val="1"/>
      <w:numFmt w:val="decimal"/>
      <w:lvlText w:val="(%5)"/>
      <w:lvlJc w:val="left"/>
      <w:pPr>
        <w:ind w:left="4320" w:hanging="720"/>
      </w:pPr>
      <w:rPr>
        <w:rFonts w:hint="default"/>
      </w:r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230D6258"/>
    <w:multiLevelType w:val="hybridMultilevel"/>
    <w:tmpl w:val="4D5295A8"/>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33">
    <w:nsid w:val="23EC50C1"/>
    <w:multiLevelType w:val="hybridMultilevel"/>
    <w:tmpl w:val="603694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24017A90"/>
    <w:multiLevelType w:val="hybridMultilevel"/>
    <w:tmpl w:val="E6B674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40470AF"/>
    <w:multiLevelType w:val="hybridMultilevel"/>
    <w:tmpl w:val="7CEE33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24F91F9B"/>
    <w:multiLevelType w:val="hybridMultilevel"/>
    <w:tmpl w:val="533EE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5F866CC"/>
    <w:multiLevelType w:val="hybridMultilevel"/>
    <w:tmpl w:val="47F84AB6"/>
    <w:lvl w:ilvl="0">
      <w:start w:val="1"/>
      <w:numFmt w:val="lowerLetter"/>
      <w:lvlText w:val="(%1)"/>
      <w:lvlJc w:val="left"/>
      <w:pPr>
        <w:ind w:left="720" w:hanging="360"/>
      </w:pPr>
      <w:rPr>
        <w:rFonts w:hint="default"/>
      </w:rPr>
    </w:lvl>
    <w:lvl w:ilvl="1">
      <w:start w:val="1"/>
      <w:numFmt w:val="lowerRoman"/>
      <w:lvlText w:val="%2."/>
      <w:lvlJc w:val="right"/>
      <w:pPr>
        <w:ind w:left="720" w:hanging="360"/>
      </w:pPr>
    </w:lvl>
    <w:lvl w:ilvl="2">
      <w:start w:val="1"/>
      <w:numFmt w:val="lowerRoman"/>
      <w:lvlText w:val="%3."/>
      <w:lvlJc w:val="right"/>
      <w:pPr>
        <w:ind w:left="2160" w:hanging="180"/>
      </w:pPr>
    </w:lvl>
    <w:lvl w:ilvl="3">
      <w:start w:val="1"/>
      <w:numFmt w:val="lowerRoman"/>
      <w:lvlText w:val="%4."/>
      <w:lvlJc w:val="right"/>
      <w:pPr>
        <w:ind w:left="720" w:hanging="360"/>
      </w:pPr>
    </w:lvl>
    <w:lvl w:ilvl="4">
      <w:start w:val="1"/>
      <w:numFmt w:val="lowerRoman"/>
      <w:lvlText w:val="%5."/>
      <w:lvlJc w:val="right"/>
      <w:pPr>
        <w:ind w:left="72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71C05E2"/>
    <w:multiLevelType w:val="hybridMultilevel"/>
    <w:tmpl w:val="74B4B0FE"/>
    <w:lvl w:ilvl="0">
      <w:start w:val="1"/>
      <w:numFmt w:val="bullet"/>
      <w:lvlText w:val=""/>
      <w:lvlJc w:val="left"/>
      <w:pPr>
        <w:ind w:left="990" w:hanging="360"/>
      </w:pPr>
      <w:rPr>
        <w:rFonts w:ascii="Symbol" w:hAnsi="Symbol"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9">
    <w:nsid w:val="27ED621B"/>
    <w:multiLevelType w:val="hybridMultilevel"/>
    <w:tmpl w:val="67942804"/>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87969BC"/>
    <w:multiLevelType w:val="hybridMultilevel"/>
    <w:tmpl w:val="2AE05CE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28CE13CF"/>
    <w:multiLevelType w:val="hybridMultilevel"/>
    <w:tmpl w:val="097076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293173F5"/>
    <w:multiLevelType w:val="hybridMultilevel"/>
    <w:tmpl w:val="38AC895C"/>
    <w:lvl w:ilvl="0">
      <w:start w:val="1"/>
      <w:numFmt w:val="lowerLetter"/>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43">
    <w:nsid w:val="2BD84048"/>
    <w:multiLevelType w:val="hybridMultilevel"/>
    <w:tmpl w:val="B254DFA0"/>
    <w:lvl w:ilvl="0">
      <w:start w:val="1"/>
      <w:numFmt w:val="bullet"/>
      <w:lvlText w:val="o"/>
      <w:lvlJc w:val="left"/>
      <w:pPr>
        <w:ind w:left="1559" w:hanging="360"/>
      </w:pPr>
      <w:rPr>
        <w:rFonts w:ascii="Courier New" w:hAnsi="Courier New" w:cs="Courier New" w:hint="default"/>
      </w:rPr>
    </w:lvl>
    <w:lvl w:ilvl="1" w:tentative="1">
      <w:start w:val="1"/>
      <w:numFmt w:val="bullet"/>
      <w:lvlText w:val="o"/>
      <w:lvlJc w:val="left"/>
      <w:pPr>
        <w:ind w:left="2279" w:hanging="360"/>
      </w:pPr>
      <w:rPr>
        <w:rFonts w:ascii="Courier New" w:hAnsi="Courier New" w:cs="Courier New" w:hint="default"/>
      </w:rPr>
    </w:lvl>
    <w:lvl w:ilvl="2" w:tentative="1">
      <w:start w:val="1"/>
      <w:numFmt w:val="bullet"/>
      <w:lvlText w:val=""/>
      <w:lvlJc w:val="left"/>
      <w:pPr>
        <w:ind w:left="2999" w:hanging="360"/>
      </w:pPr>
      <w:rPr>
        <w:rFonts w:ascii="Wingdings" w:hAnsi="Wingdings" w:hint="default"/>
      </w:rPr>
    </w:lvl>
    <w:lvl w:ilvl="3" w:tentative="1">
      <w:start w:val="1"/>
      <w:numFmt w:val="bullet"/>
      <w:lvlText w:val=""/>
      <w:lvlJc w:val="left"/>
      <w:pPr>
        <w:ind w:left="3719" w:hanging="360"/>
      </w:pPr>
      <w:rPr>
        <w:rFonts w:ascii="Symbol" w:hAnsi="Symbol" w:hint="default"/>
      </w:rPr>
    </w:lvl>
    <w:lvl w:ilvl="4" w:tentative="1">
      <w:start w:val="1"/>
      <w:numFmt w:val="bullet"/>
      <w:lvlText w:val="o"/>
      <w:lvlJc w:val="left"/>
      <w:pPr>
        <w:ind w:left="4439" w:hanging="360"/>
      </w:pPr>
      <w:rPr>
        <w:rFonts w:ascii="Courier New" w:hAnsi="Courier New" w:cs="Courier New" w:hint="default"/>
      </w:rPr>
    </w:lvl>
    <w:lvl w:ilvl="5" w:tentative="1">
      <w:start w:val="1"/>
      <w:numFmt w:val="bullet"/>
      <w:lvlText w:val=""/>
      <w:lvlJc w:val="left"/>
      <w:pPr>
        <w:ind w:left="5159" w:hanging="360"/>
      </w:pPr>
      <w:rPr>
        <w:rFonts w:ascii="Wingdings" w:hAnsi="Wingdings" w:hint="default"/>
      </w:rPr>
    </w:lvl>
    <w:lvl w:ilvl="6" w:tentative="1">
      <w:start w:val="1"/>
      <w:numFmt w:val="bullet"/>
      <w:lvlText w:val=""/>
      <w:lvlJc w:val="left"/>
      <w:pPr>
        <w:ind w:left="5879" w:hanging="360"/>
      </w:pPr>
      <w:rPr>
        <w:rFonts w:ascii="Symbol" w:hAnsi="Symbol" w:hint="default"/>
      </w:rPr>
    </w:lvl>
    <w:lvl w:ilvl="7" w:tentative="1">
      <w:start w:val="1"/>
      <w:numFmt w:val="bullet"/>
      <w:lvlText w:val="o"/>
      <w:lvlJc w:val="left"/>
      <w:pPr>
        <w:ind w:left="6599" w:hanging="360"/>
      </w:pPr>
      <w:rPr>
        <w:rFonts w:ascii="Courier New" w:hAnsi="Courier New" w:cs="Courier New" w:hint="default"/>
      </w:rPr>
    </w:lvl>
    <w:lvl w:ilvl="8" w:tentative="1">
      <w:start w:val="1"/>
      <w:numFmt w:val="bullet"/>
      <w:lvlText w:val=""/>
      <w:lvlJc w:val="left"/>
      <w:pPr>
        <w:ind w:left="7319" w:hanging="360"/>
      </w:pPr>
      <w:rPr>
        <w:rFonts w:ascii="Wingdings" w:hAnsi="Wingdings" w:hint="default"/>
      </w:rPr>
    </w:lvl>
  </w:abstractNum>
  <w:abstractNum w:abstractNumId="44">
    <w:nsid w:val="2DC3539C"/>
    <w:multiLevelType w:val="hybridMultilevel"/>
    <w:tmpl w:val="690A0C60"/>
    <w:lvl w:ilvl="0">
      <w:start w:val="1"/>
      <w:numFmt w:val="decimal"/>
      <w:pStyle w:val="Heading2"/>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1C9214B"/>
    <w:multiLevelType w:val="hybridMultilevel"/>
    <w:tmpl w:val="C344B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31E560AD"/>
    <w:multiLevelType w:val="hybridMultilevel"/>
    <w:tmpl w:val="1D1E73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33260488"/>
    <w:multiLevelType w:val="hybridMultilevel"/>
    <w:tmpl w:val="1A9E6B4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5FF3134"/>
    <w:multiLevelType w:val="hybridMultilevel"/>
    <w:tmpl w:val="894CC0CE"/>
    <w:lvl w:ilvl="0">
      <w:start w:val="1"/>
      <w:numFmt w:val="lowerLetter"/>
      <w:pStyle w:val="Heading7"/>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673157E"/>
    <w:multiLevelType w:val="hybridMultilevel"/>
    <w:tmpl w:val="D46A691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8502328"/>
    <w:multiLevelType w:val="hybridMultilevel"/>
    <w:tmpl w:val="19A2C4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89A27DC"/>
    <w:multiLevelType w:val="hybridMultilevel"/>
    <w:tmpl w:val="C2E6851A"/>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cs="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cs="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cs="Courier New" w:hint="default"/>
      </w:rPr>
    </w:lvl>
    <w:lvl w:ilvl="8" w:tentative="1">
      <w:start w:val="1"/>
      <w:numFmt w:val="bullet"/>
      <w:lvlText w:val=""/>
      <w:lvlJc w:val="left"/>
      <w:pPr>
        <w:ind w:left="6533" w:hanging="360"/>
      </w:pPr>
      <w:rPr>
        <w:rFonts w:ascii="Wingdings" w:hAnsi="Wingdings" w:hint="default"/>
      </w:rPr>
    </w:lvl>
  </w:abstractNum>
  <w:abstractNum w:abstractNumId="52">
    <w:nsid w:val="3B4E70B8"/>
    <w:multiLevelType w:val="hybridMultilevel"/>
    <w:tmpl w:val="9306ED42"/>
    <w:lvl w:ilvl="0">
      <w:start w:val="1"/>
      <w:numFmt w:val="decimal"/>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53">
    <w:nsid w:val="3C4E2BA4"/>
    <w:multiLevelType w:val="hybridMultilevel"/>
    <w:tmpl w:val="9E745B18"/>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3C7D4259"/>
    <w:multiLevelType w:val="hybridMultilevel"/>
    <w:tmpl w:val="045A3CD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3DB04AD5"/>
    <w:multiLevelType w:val="hybridMultilevel"/>
    <w:tmpl w:val="4FE8E9AE"/>
    <w:lvl w:ilvl="0">
      <w:start w:val="1"/>
      <w:numFmt w:val="lowerLetter"/>
      <w:pStyle w:val="Heading3"/>
      <w:lvlText w:val="%1."/>
      <w:lvlJc w:val="left"/>
      <w:pPr>
        <w:ind w:left="1260" w:hanging="360"/>
      </w:pPr>
      <w:rPr>
        <w:rFonts w:hint="default"/>
        <w:b/>
        <w:bCs w:val="0"/>
      </w:rPr>
    </w:lvl>
    <w:lvl w:ilvl="1">
      <w:start w:val="1"/>
      <w:numFmt w:val="decimal"/>
      <w:lvlText w:val="(%2)"/>
      <w:lvlJc w:val="left"/>
      <w:pPr>
        <w:ind w:left="2340" w:hanging="360"/>
      </w:pPr>
      <w:rPr>
        <w:rFonts w:hint="default"/>
      </w:r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6">
    <w:nsid w:val="3DC90BF4"/>
    <w:multiLevelType w:val="hybridMultilevel"/>
    <w:tmpl w:val="F580F85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3F8E78A3"/>
    <w:multiLevelType w:val="hybridMultilevel"/>
    <w:tmpl w:val="99A0F6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8">
    <w:nsid w:val="3FA72E5D"/>
    <w:multiLevelType w:val="hybridMultilevel"/>
    <w:tmpl w:val="A2368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424C1C9D"/>
    <w:multiLevelType w:val="hybridMultilevel"/>
    <w:tmpl w:val="C890C3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0">
    <w:nsid w:val="426F6BBF"/>
    <w:multiLevelType w:val="hybridMultilevel"/>
    <w:tmpl w:val="B944FF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3502610"/>
    <w:multiLevelType w:val="hybridMultilevel"/>
    <w:tmpl w:val="A23A372E"/>
    <w:lvl w:ilvl="0">
      <w:start w:val="1"/>
      <w:numFmt w:val="upperLetter"/>
      <w:pStyle w:val="Heading1"/>
      <w:lvlText w:val="%1."/>
      <w:lvlJc w:val="left"/>
      <w:pPr>
        <w:ind w:left="5040" w:hanging="360"/>
      </w:pPr>
      <w:rPr>
        <w:rFonts w:hint="default"/>
        <w:b/>
        <w:bCs w:val="0"/>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4404103A"/>
    <w:multiLevelType w:val="hybridMultilevel"/>
    <w:tmpl w:val="EF703D0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4423458A"/>
    <w:multiLevelType w:val="hybridMultilevel"/>
    <w:tmpl w:val="2AA8B3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4536968"/>
    <w:multiLevelType w:val="hybridMultilevel"/>
    <w:tmpl w:val="8C5AF72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5">
    <w:nsid w:val="46D170DB"/>
    <w:multiLevelType w:val="hybridMultilevel"/>
    <w:tmpl w:val="6F381B2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AC94D3D"/>
    <w:multiLevelType w:val="hybridMultilevel"/>
    <w:tmpl w:val="8C866B8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4B0E2703"/>
    <w:multiLevelType w:val="hybridMultilevel"/>
    <w:tmpl w:val="072EB13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C0B0349"/>
    <w:multiLevelType w:val="hybridMultilevel"/>
    <w:tmpl w:val="55143B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4C1D4B94"/>
    <w:multiLevelType w:val="hybridMultilevel"/>
    <w:tmpl w:val="3DD0BBB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0">
    <w:nsid w:val="51091CA6"/>
    <w:multiLevelType w:val="hybridMultilevel"/>
    <w:tmpl w:val="82020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517670CF"/>
    <w:multiLevelType w:val="hybridMultilevel"/>
    <w:tmpl w:val="14C41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521B257E"/>
    <w:multiLevelType w:val="hybridMultilevel"/>
    <w:tmpl w:val="891C7188"/>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524A363E"/>
    <w:multiLevelType w:val="hybridMultilevel"/>
    <w:tmpl w:val="FB5A664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58200F89"/>
    <w:multiLevelType w:val="hybridMultilevel"/>
    <w:tmpl w:val="38AC895C"/>
    <w:lvl w:ilvl="0">
      <w:start w:val="1"/>
      <w:numFmt w:val="lowerLetter"/>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75">
    <w:nsid w:val="5A720296"/>
    <w:multiLevelType w:val="hybridMultilevel"/>
    <w:tmpl w:val="C16E0D9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5B9417FC"/>
    <w:multiLevelType w:val="hybridMultilevel"/>
    <w:tmpl w:val="A6B8790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5BEA5B00"/>
    <w:multiLevelType w:val="hybridMultilevel"/>
    <w:tmpl w:val="C16E0D9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5D705E46"/>
    <w:multiLevelType w:val="hybridMultilevel"/>
    <w:tmpl w:val="ED905EC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5D9B4B27"/>
    <w:multiLevelType w:val="hybridMultilevel"/>
    <w:tmpl w:val="B90EF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5DD87AF8"/>
    <w:multiLevelType w:val="hybridMultilevel"/>
    <w:tmpl w:val="781404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EAB15DE"/>
    <w:multiLevelType w:val="hybridMultilevel"/>
    <w:tmpl w:val="C826E278"/>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2">
    <w:nsid w:val="6282620B"/>
    <w:multiLevelType w:val="hybridMultilevel"/>
    <w:tmpl w:val="BACA50C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3">
    <w:nsid w:val="62A34739"/>
    <w:multiLevelType w:val="hybridMultilevel"/>
    <w:tmpl w:val="65CCDE8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7917B1B"/>
    <w:multiLevelType w:val="hybridMultilevel"/>
    <w:tmpl w:val="252C7226"/>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67B969BA"/>
    <w:multiLevelType w:val="hybridMultilevel"/>
    <w:tmpl w:val="1ED2D9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6889220C"/>
    <w:multiLevelType w:val="hybridMultilevel"/>
    <w:tmpl w:val="CDAE302C"/>
    <w:lvl w:ilvl="0">
      <w:start w:val="1"/>
      <w:numFmt w:val="bullet"/>
      <w:lvlText w:val=""/>
      <w:lvlJc w:val="left"/>
      <w:pPr>
        <w:ind w:left="990" w:hanging="360"/>
      </w:pPr>
      <w:rPr>
        <w:rFonts w:ascii="Symbol" w:hAnsi="Symbol" w:hint="default"/>
      </w:rPr>
    </w:lvl>
    <w:lvl w:ilvl="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87">
    <w:nsid w:val="698F55A3"/>
    <w:multiLevelType w:val="hybridMultilevel"/>
    <w:tmpl w:val="BACA50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69D010E4"/>
    <w:multiLevelType w:val="hybridMultilevel"/>
    <w:tmpl w:val="553083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6A2F4B08"/>
    <w:multiLevelType w:val="hybridMultilevel"/>
    <w:tmpl w:val="8564C9D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6B2C476D"/>
    <w:multiLevelType w:val="hybridMultilevel"/>
    <w:tmpl w:val="437441B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81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6B877A64"/>
    <w:multiLevelType w:val="hybridMultilevel"/>
    <w:tmpl w:val="56A09FA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2">
    <w:nsid w:val="6C7E695E"/>
    <w:multiLevelType w:val="hybridMultilevel"/>
    <w:tmpl w:val="2D521D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6E96435F"/>
    <w:multiLevelType w:val="hybridMultilevel"/>
    <w:tmpl w:val="9CBEC8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71784AE9"/>
    <w:multiLevelType w:val="hybridMultilevel"/>
    <w:tmpl w:val="177EB8CC"/>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95">
    <w:nsid w:val="738A3BC7"/>
    <w:multiLevelType w:val="hybridMultilevel"/>
    <w:tmpl w:val="B52290C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lvl>
    <w:lvl w:ilvl="3">
      <w:start w:val="14"/>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7686384A"/>
    <w:multiLevelType w:val="hybridMultilevel"/>
    <w:tmpl w:val="A064992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798663D5"/>
    <w:multiLevelType w:val="hybridMultilevel"/>
    <w:tmpl w:val="B0C6123E"/>
    <w:lvl w:ilvl="0">
      <w:start w:val="1"/>
      <w:numFmt w:val="upperLetter"/>
      <w:lvlText w:val="%1."/>
      <w:lvlJc w:val="left"/>
      <w:pPr>
        <w:ind w:left="720" w:hanging="360"/>
      </w:pPr>
      <w:rPr>
        <w:rFonts w:hint="default"/>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7A210F83"/>
    <w:multiLevelType w:val="hybridMultilevel"/>
    <w:tmpl w:val="38AC895C"/>
    <w:lvl w:ilvl="0">
      <w:start w:val="1"/>
      <w:numFmt w:val="lowerLetter"/>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99">
    <w:nsid w:val="7A7E7CD1"/>
    <w:multiLevelType w:val="hybridMultilevel"/>
    <w:tmpl w:val="4C0257D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0">
    <w:nsid w:val="7AE329D7"/>
    <w:multiLevelType w:val="hybridMultilevel"/>
    <w:tmpl w:val="19A2C4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7BA548AD"/>
    <w:multiLevelType w:val="hybridMultilevel"/>
    <w:tmpl w:val="38AC895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7CFA4725"/>
    <w:multiLevelType w:val="hybridMultilevel"/>
    <w:tmpl w:val="2634F428"/>
    <w:lvl w:ilvl="0">
      <w:start w:val="1"/>
      <w:numFmt w:val="bullet"/>
      <w:lvlText w:val=""/>
      <w:lvlJc w:val="left"/>
      <w:pPr>
        <w:ind w:left="-720" w:hanging="360"/>
      </w:pPr>
      <w:rPr>
        <w:rFonts w:ascii="Symbol" w:hAnsi="Symbol" w:hint="default"/>
      </w:rPr>
    </w:lvl>
    <w:lvl w:ilvl="1" w:tentative="1">
      <w:start w:val="1"/>
      <w:numFmt w:val="bullet"/>
      <w:lvlText w:val="o"/>
      <w:lvlJc w:val="left"/>
      <w:pPr>
        <w:ind w:left="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103">
    <w:nsid w:val="7EE5644D"/>
    <w:multiLevelType w:val="hybridMultilevel"/>
    <w:tmpl w:val="9CBEC8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29152016">
    <w:abstractNumId w:val="45"/>
  </w:num>
  <w:num w:numId="2" w16cid:durableId="2117627517">
    <w:abstractNumId w:val="100"/>
  </w:num>
  <w:num w:numId="3" w16cid:durableId="1919244576">
    <w:abstractNumId w:val="58"/>
  </w:num>
  <w:num w:numId="4" w16cid:durableId="1377200654">
    <w:abstractNumId w:val="2"/>
  </w:num>
  <w:num w:numId="5" w16cid:durableId="1511288272">
    <w:abstractNumId w:val="68"/>
  </w:num>
  <w:num w:numId="6" w16cid:durableId="1562017143">
    <w:abstractNumId w:val="26"/>
  </w:num>
  <w:num w:numId="7" w16cid:durableId="1568689285">
    <w:abstractNumId w:val="102"/>
  </w:num>
  <w:num w:numId="8" w16cid:durableId="1532570053">
    <w:abstractNumId w:val="12"/>
  </w:num>
  <w:num w:numId="9" w16cid:durableId="1271669306">
    <w:abstractNumId w:val="29"/>
  </w:num>
  <w:num w:numId="10" w16cid:durableId="453910688">
    <w:abstractNumId w:val="70"/>
  </w:num>
  <w:num w:numId="11" w16cid:durableId="77752211">
    <w:abstractNumId w:val="23"/>
  </w:num>
  <w:num w:numId="12" w16cid:durableId="605312390">
    <w:abstractNumId w:val="76"/>
  </w:num>
  <w:num w:numId="13" w16cid:durableId="262693652">
    <w:abstractNumId w:val="71"/>
  </w:num>
  <w:num w:numId="14" w16cid:durableId="1337735203">
    <w:abstractNumId w:val="41"/>
  </w:num>
  <w:num w:numId="15" w16cid:durableId="1364094327">
    <w:abstractNumId w:val="34"/>
  </w:num>
  <w:num w:numId="16" w16cid:durableId="261493605">
    <w:abstractNumId w:val="89"/>
  </w:num>
  <w:num w:numId="17" w16cid:durableId="1080099718">
    <w:abstractNumId w:val="33"/>
  </w:num>
  <w:num w:numId="18" w16cid:durableId="1886747246">
    <w:abstractNumId w:val="18"/>
  </w:num>
  <w:num w:numId="19" w16cid:durableId="1058212094">
    <w:abstractNumId w:val="17"/>
    <w:lvlOverride w:ilvl="0">
      <w:startOverride w:val="1"/>
    </w:lvlOverride>
  </w:num>
  <w:num w:numId="20" w16cid:durableId="1588269498">
    <w:abstractNumId w:val="5"/>
  </w:num>
  <w:num w:numId="21" w16cid:durableId="1067455295">
    <w:abstractNumId w:val="1"/>
  </w:num>
  <w:num w:numId="22" w16cid:durableId="1409427745">
    <w:abstractNumId w:val="48"/>
    <w:lvlOverride w:ilvl="0">
      <w:startOverride w:val="1"/>
    </w:lvlOverride>
  </w:num>
  <w:num w:numId="23" w16cid:durableId="1825078580">
    <w:abstractNumId w:val="55"/>
  </w:num>
  <w:num w:numId="24" w16cid:durableId="970751728">
    <w:abstractNumId w:val="19"/>
    <w:lvlOverride w:ilvl="0">
      <w:startOverride w:val="1"/>
    </w:lvlOverride>
  </w:num>
  <w:num w:numId="25" w16cid:durableId="541868552">
    <w:abstractNumId w:val="55"/>
    <w:lvlOverride w:ilvl="0">
      <w:startOverride w:val="1"/>
    </w:lvlOverride>
  </w:num>
  <w:num w:numId="26" w16cid:durableId="1605111339">
    <w:abstractNumId w:val="19"/>
    <w:lvlOverride w:ilvl="0">
      <w:startOverride w:val="1"/>
    </w:lvlOverride>
  </w:num>
  <w:num w:numId="27" w16cid:durableId="1761753590">
    <w:abstractNumId w:val="55"/>
    <w:lvlOverride w:ilvl="0">
      <w:startOverride w:val="1"/>
    </w:lvlOverride>
  </w:num>
  <w:num w:numId="28" w16cid:durableId="1066730961">
    <w:abstractNumId w:val="55"/>
    <w:lvlOverride w:ilvl="0">
      <w:startOverride w:val="1"/>
    </w:lvlOverride>
  </w:num>
  <w:num w:numId="29" w16cid:durableId="1366052857">
    <w:abstractNumId w:val="19"/>
  </w:num>
  <w:num w:numId="30" w16cid:durableId="752700103">
    <w:abstractNumId w:val="44"/>
  </w:num>
  <w:num w:numId="31" w16cid:durableId="1053845881">
    <w:abstractNumId w:val="55"/>
    <w:lvlOverride w:ilvl="0">
      <w:startOverride w:val="1"/>
    </w:lvlOverride>
  </w:num>
  <w:num w:numId="32" w16cid:durableId="1990590465">
    <w:abstractNumId w:val="19"/>
    <w:lvlOverride w:ilvl="0">
      <w:startOverride w:val="1"/>
    </w:lvlOverride>
  </w:num>
  <w:num w:numId="33" w16cid:durableId="916669387">
    <w:abstractNumId w:val="55"/>
    <w:lvlOverride w:ilvl="0">
      <w:startOverride w:val="1"/>
    </w:lvlOverride>
  </w:num>
  <w:num w:numId="34" w16cid:durableId="213665160">
    <w:abstractNumId w:val="43"/>
  </w:num>
  <w:num w:numId="35" w16cid:durableId="1077361249">
    <w:abstractNumId w:val="20"/>
  </w:num>
  <w:num w:numId="36" w16cid:durableId="329411695">
    <w:abstractNumId w:val="54"/>
  </w:num>
  <w:num w:numId="37" w16cid:durableId="1909925363">
    <w:abstractNumId w:val="11"/>
  </w:num>
  <w:num w:numId="38" w16cid:durableId="1699969009">
    <w:abstractNumId w:val="79"/>
  </w:num>
  <w:num w:numId="39" w16cid:durableId="2019966546">
    <w:abstractNumId w:val="36"/>
  </w:num>
  <w:num w:numId="40" w16cid:durableId="1159077730">
    <w:abstractNumId w:val="83"/>
  </w:num>
  <w:num w:numId="41" w16cid:durableId="1331829272">
    <w:abstractNumId w:val="15"/>
  </w:num>
  <w:num w:numId="42" w16cid:durableId="2020543926">
    <w:abstractNumId w:val="88"/>
  </w:num>
  <w:num w:numId="43" w16cid:durableId="2081169291">
    <w:abstractNumId w:val="56"/>
  </w:num>
  <w:num w:numId="44" w16cid:durableId="1716808358">
    <w:abstractNumId w:val="0"/>
  </w:num>
  <w:num w:numId="45" w16cid:durableId="2112241953">
    <w:abstractNumId w:val="61"/>
  </w:num>
  <w:num w:numId="46" w16cid:durableId="2061316495">
    <w:abstractNumId w:val="82"/>
  </w:num>
  <w:num w:numId="47" w16cid:durableId="366608540">
    <w:abstractNumId w:val="72"/>
  </w:num>
  <w:num w:numId="48" w16cid:durableId="1203056481">
    <w:abstractNumId w:val="35"/>
  </w:num>
  <w:num w:numId="49" w16cid:durableId="1374116094">
    <w:abstractNumId w:val="55"/>
    <w:lvlOverride w:ilvl="0">
      <w:startOverride w:val="1"/>
    </w:lvlOverride>
  </w:num>
  <w:num w:numId="50" w16cid:durableId="1324428180">
    <w:abstractNumId w:val="97"/>
  </w:num>
  <w:num w:numId="51" w16cid:durableId="2037080936">
    <w:abstractNumId w:val="55"/>
    <w:lvlOverride w:ilvl="0">
      <w:startOverride w:val="1"/>
    </w:lvlOverride>
  </w:num>
  <w:num w:numId="52" w16cid:durableId="1548300523">
    <w:abstractNumId w:val="84"/>
  </w:num>
  <w:num w:numId="53" w16cid:durableId="1077481741">
    <w:abstractNumId w:val="9"/>
  </w:num>
  <w:num w:numId="54" w16cid:durableId="234437706">
    <w:abstractNumId w:val="28"/>
  </w:num>
  <w:num w:numId="55" w16cid:durableId="1358963837">
    <w:abstractNumId w:val="81"/>
  </w:num>
  <w:num w:numId="56" w16cid:durableId="999818379">
    <w:abstractNumId w:val="85"/>
  </w:num>
  <w:num w:numId="57" w16cid:durableId="137889348">
    <w:abstractNumId w:val="92"/>
  </w:num>
  <w:num w:numId="58" w16cid:durableId="1997609450">
    <w:abstractNumId w:val="94"/>
  </w:num>
  <w:num w:numId="59" w16cid:durableId="1364550496">
    <w:abstractNumId w:val="51"/>
  </w:num>
  <w:num w:numId="60" w16cid:durableId="1334919987">
    <w:abstractNumId w:val="93"/>
  </w:num>
  <w:num w:numId="61" w16cid:durableId="895313607">
    <w:abstractNumId w:val="49"/>
  </w:num>
  <w:num w:numId="62" w16cid:durableId="845092886">
    <w:abstractNumId w:val="65"/>
  </w:num>
  <w:num w:numId="63" w16cid:durableId="1239906761">
    <w:abstractNumId w:val="103"/>
  </w:num>
  <w:num w:numId="64" w16cid:durableId="1678921237">
    <w:abstractNumId w:val="77"/>
  </w:num>
  <w:num w:numId="65" w16cid:durableId="1517425432">
    <w:abstractNumId w:val="75"/>
  </w:num>
  <w:num w:numId="66" w16cid:durableId="1655720404">
    <w:abstractNumId w:val="67"/>
  </w:num>
  <w:num w:numId="67" w16cid:durableId="2139957744">
    <w:abstractNumId w:val="47"/>
  </w:num>
  <w:num w:numId="68" w16cid:durableId="1651321435">
    <w:abstractNumId w:val="96"/>
  </w:num>
  <w:num w:numId="69" w16cid:durableId="1919319263">
    <w:abstractNumId w:val="46"/>
  </w:num>
  <w:num w:numId="70" w16cid:durableId="97482612">
    <w:abstractNumId w:val="39"/>
  </w:num>
  <w:num w:numId="71" w16cid:durableId="1747415445">
    <w:abstractNumId w:val="90"/>
  </w:num>
  <w:num w:numId="72" w16cid:durableId="1368411859">
    <w:abstractNumId w:val="53"/>
  </w:num>
  <w:num w:numId="73" w16cid:durableId="1624727191">
    <w:abstractNumId w:val="30"/>
  </w:num>
  <w:num w:numId="74" w16cid:durableId="1317026394">
    <w:abstractNumId w:val="87"/>
  </w:num>
  <w:num w:numId="75" w16cid:durableId="280961401">
    <w:abstractNumId w:val="95"/>
  </w:num>
  <w:num w:numId="76" w16cid:durableId="1897348546">
    <w:abstractNumId w:val="80"/>
  </w:num>
  <w:num w:numId="77" w16cid:durableId="1963152613">
    <w:abstractNumId w:val="22"/>
  </w:num>
  <w:num w:numId="78" w16cid:durableId="1539312637">
    <w:abstractNumId w:val="24"/>
  </w:num>
  <w:num w:numId="79" w16cid:durableId="806121175">
    <w:abstractNumId w:val="10"/>
  </w:num>
  <w:num w:numId="80" w16cid:durableId="1592080899">
    <w:abstractNumId w:val="73"/>
  </w:num>
  <w:num w:numId="81" w16cid:durableId="764809327">
    <w:abstractNumId w:val="64"/>
  </w:num>
  <w:num w:numId="82" w16cid:durableId="277177364">
    <w:abstractNumId w:val="31"/>
  </w:num>
  <w:num w:numId="83" w16cid:durableId="381171148">
    <w:abstractNumId w:val="62"/>
  </w:num>
  <w:num w:numId="84" w16cid:durableId="866723586">
    <w:abstractNumId w:val="69"/>
  </w:num>
  <w:num w:numId="85" w16cid:durableId="1664119830">
    <w:abstractNumId w:val="52"/>
  </w:num>
  <w:num w:numId="86" w16cid:durableId="259680261">
    <w:abstractNumId w:val="6"/>
  </w:num>
  <w:num w:numId="87" w16cid:durableId="322319047">
    <w:abstractNumId w:val="8"/>
  </w:num>
  <w:num w:numId="88" w16cid:durableId="1294747637">
    <w:abstractNumId w:val="63"/>
  </w:num>
  <w:num w:numId="89" w16cid:durableId="1512833177">
    <w:abstractNumId w:val="99"/>
  </w:num>
  <w:num w:numId="90" w16cid:durableId="1195462900">
    <w:abstractNumId w:val="101"/>
  </w:num>
  <w:num w:numId="91" w16cid:durableId="1264073935">
    <w:abstractNumId w:val="27"/>
  </w:num>
  <w:num w:numId="92" w16cid:durableId="120345061">
    <w:abstractNumId w:val="32"/>
  </w:num>
  <w:num w:numId="93" w16cid:durableId="1908032826">
    <w:abstractNumId w:val="37"/>
  </w:num>
  <w:num w:numId="94" w16cid:durableId="971712721">
    <w:abstractNumId w:val="25"/>
  </w:num>
  <w:num w:numId="95" w16cid:durableId="210270180">
    <w:abstractNumId w:val="3"/>
  </w:num>
  <w:num w:numId="96" w16cid:durableId="1430732609">
    <w:abstractNumId w:val="42"/>
  </w:num>
  <w:num w:numId="97" w16cid:durableId="833450603">
    <w:abstractNumId w:val="74"/>
  </w:num>
  <w:num w:numId="98" w16cid:durableId="1114667488">
    <w:abstractNumId w:val="14"/>
  </w:num>
  <w:num w:numId="99" w16cid:durableId="1261060208">
    <w:abstractNumId w:val="98"/>
  </w:num>
  <w:num w:numId="100" w16cid:durableId="694504333">
    <w:abstractNumId w:val="50"/>
  </w:num>
  <w:num w:numId="101" w16cid:durableId="1636983227">
    <w:abstractNumId w:val="66"/>
  </w:num>
  <w:num w:numId="102" w16cid:durableId="2039962235">
    <w:abstractNumId w:val="13"/>
  </w:num>
  <w:num w:numId="103" w16cid:durableId="1565065292">
    <w:abstractNumId w:val="19"/>
    <w:lvlOverride w:ilvl="0">
      <w:startOverride w:val="1"/>
    </w:lvlOverride>
  </w:num>
  <w:num w:numId="104" w16cid:durableId="496770625">
    <w:abstractNumId w:val="7"/>
  </w:num>
  <w:num w:numId="105" w16cid:durableId="723716935">
    <w:abstractNumId w:val="78"/>
  </w:num>
  <w:num w:numId="106" w16cid:durableId="961810558">
    <w:abstractNumId w:val="40"/>
  </w:num>
  <w:num w:numId="107" w16cid:durableId="1575896044">
    <w:abstractNumId w:val="4"/>
  </w:num>
  <w:num w:numId="108" w16cid:durableId="1132358274">
    <w:abstractNumId w:val="21"/>
  </w:num>
  <w:num w:numId="109" w16cid:durableId="2003729449">
    <w:abstractNumId w:val="59"/>
  </w:num>
  <w:num w:numId="110" w16cid:durableId="115218907">
    <w:abstractNumId w:val="91"/>
  </w:num>
  <w:num w:numId="111" w16cid:durableId="1664505643">
    <w:abstractNumId w:val="55"/>
  </w:num>
  <w:num w:numId="112" w16cid:durableId="1826049206">
    <w:abstractNumId w:val="57"/>
  </w:num>
  <w:num w:numId="113" w16cid:durableId="1267276527">
    <w:abstractNumId w:val="16"/>
  </w:num>
  <w:num w:numId="114" w16cid:durableId="1064834540">
    <w:abstractNumId w:val="60"/>
  </w:num>
  <w:num w:numId="115" w16cid:durableId="1844927517">
    <w:abstractNumId w:val="19"/>
  </w:num>
  <w:num w:numId="116" w16cid:durableId="1816332300">
    <w:abstractNumId w:val="19"/>
  </w:num>
  <w:num w:numId="117" w16cid:durableId="1569733293">
    <w:abstractNumId w:val="38"/>
  </w:num>
  <w:num w:numId="118" w16cid:durableId="90858061">
    <w:abstractNumId w:val="8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drawingGridHorizontalSpacing w:val="110"/>
  <w:displayHorizontalDrawingGridEvery w:val="2"/>
  <w:characterSpacingControl w:val="doNotCompress"/>
  <w:footnotePr>
    <w:footnote w:id="0"/>
    <w:footnote w:id="1"/>
    <w:footnote w:id="2"/>
  </w:footnotePr>
  <w:endnotePr>
    <w:numFmt w:val="decimal"/>
    <w:endnote w:id="0"/>
    <w:endnote w:id="1"/>
    <w:endnote w:id="2"/>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E2"/>
    <w:rsid w:val="00000016"/>
    <w:rsid w:val="0000006F"/>
    <w:rsid w:val="0000010B"/>
    <w:rsid w:val="00000116"/>
    <w:rsid w:val="00000375"/>
    <w:rsid w:val="00000474"/>
    <w:rsid w:val="0000053C"/>
    <w:rsid w:val="00000887"/>
    <w:rsid w:val="000009B2"/>
    <w:rsid w:val="00000AF6"/>
    <w:rsid w:val="00000BE4"/>
    <w:rsid w:val="00000C86"/>
    <w:rsid w:val="00000E0D"/>
    <w:rsid w:val="00000F85"/>
    <w:rsid w:val="00000FA4"/>
    <w:rsid w:val="00001101"/>
    <w:rsid w:val="0000114E"/>
    <w:rsid w:val="0000117E"/>
    <w:rsid w:val="000012BC"/>
    <w:rsid w:val="0000130B"/>
    <w:rsid w:val="00001440"/>
    <w:rsid w:val="00001450"/>
    <w:rsid w:val="000014B1"/>
    <w:rsid w:val="000014B2"/>
    <w:rsid w:val="000015C9"/>
    <w:rsid w:val="00001888"/>
    <w:rsid w:val="0000194E"/>
    <w:rsid w:val="0000198B"/>
    <w:rsid w:val="00001994"/>
    <w:rsid w:val="000019D7"/>
    <w:rsid w:val="00001A84"/>
    <w:rsid w:val="00001B6B"/>
    <w:rsid w:val="00001C7A"/>
    <w:rsid w:val="00001EF6"/>
    <w:rsid w:val="000020A1"/>
    <w:rsid w:val="000021A6"/>
    <w:rsid w:val="0000224C"/>
    <w:rsid w:val="00002272"/>
    <w:rsid w:val="000022F9"/>
    <w:rsid w:val="000023BD"/>
    <w:rsid w:val="0000240F"/>
    <w:rsid w:val="000024A0"/>
    <w:rsid w:val="000025E1"/>
    <w:rsid w:val="000026FD"/>
    <w:rsid w:val="000027BB"/>
    <w:rsid w:val="00002838"/>
    <w:rsid w:val="00002A01"/>
    <w:rsid w:val="00002A7E"/>
    <w:rsid w:val="00002ABB"/>
    <w:rsid w:val="00002B27"/>
    <w:rsid w:val="00002BB3"/>
    <w:rsid w:val="00002C56"/>
    <w:rsid w:val="00002E05"/>
    <w:rsid w:val="00002F53"/>
    <w:rsid w:val="00003130"/>
    <w:rsid w:val="000032FD"/>
    <w:rsid w:val="000033D6"/>
    <w:rsid w:val="0000342C"/>
    <w:rsid w:val="0000345C"/>
    <w:rsid w:val="00003462"/>
    <w:rsid w:val="00003548"/>
    <w:rsid w:val="00003651"/>
    <w:rsid w:val="00003745"/>
    <w:rsid w:val="00003822"/>
    <w:rsid w:val="00003B1C"/>
    <w:rsid w:val="00003BBE"/>
    <w:rsid w:val="00003C22"/>
    <w:rsid w:val="00003E7A"/>
    <w:rsid w:val="00003E85"/>
    <w:rsid w:val="00003F0E"/>
    <w:rsid w:val="00003F9D"/>
    <w:rsid w:val="00004170"/>
    <w:rsid w:val="0000434E"/>
    <w:rsid w:val="00004371"/>
    <w:rsid w:val="000043BD"/>
    <w:rsid w:val="00004434"/>
    <w:rsid w:val="0000445A"/>
    <w:rsid w:val="0000445C"/>
    <w:rsid w:val="0000449E"/>
    <w:rsid w:val="000044C9"/>
    <w:rsid w:val="000046E9"/>
    <w:rsid w:val="00004717"/>
    <w:rsid w:val="0000473B"/>
    <w:rsid w:val="00004822"/>
    <w:rsid w:val="00004972"/>
    <w:rsid w:val="00004977"/>
    <w:rsid w:val="00004990"/>
    <w:rsid w:val="00004B69"/>
    <w:rsid w:val="00004C38"/>
    <w:rsid w:val="00004CB5"/>
    <w:rsid w:val="00004E79"/>
    <w:rsid w:val="00004F24"/>
    <w:rsid w:val="0000506C"/>
    <w:rsid w:val="0000515E"/>
    <w:rsid w:val="00005177"/>
    <w:rsid w:val="00005504"/>
    <w:rsid w:val="00005517"/>
    <w:rsid w:val="0000551A"/>
    <w:rsid w:val="0000584F"/>
    <w:rsid w:val="00005921"/>
    <w:rsid w:val="00005999"/>
    <w:rsid w:val="00005D8B"/>
    <w:rsid w:val="00005EA9"/>
    <w:rsid w:val="00005EF7"/>
    <w:rsid w:val="00006071"/>
    <w:rsid w:val="00006130"/>
    <w:rsid w:val="00006367"/>
    <w:rsid w:val="00006400"/>
    <w:rsid w:val="0000648D"/>
    <w:rsid w:val="0000663C"/>
    <w:rsid w:val="0000667F"/>
    <w:rsid w:val="0000685F"/>
    <w:rsid w:val="000068E7"/>
    <w:rsid w:val="00006AA3"/>
    <w:rsid w:val="00006BE2"/>
    <w:rsid w:val="00006DA8"/>
    <w:rsid w:val="00006ECE"/>
    <w:rsid w:val="00006F03"/>
    <w:rsid w:val="00006F33"/>
    <w:rsid w:val="00006F8F"/>
    <w:rsid w:val="0000702D"/>
    <w:rsid w:val="000072E2"/>
    <w:rsid w:val="00007324"/>
    <w:rsid w:val="00007386"/>
    <w:rsid w:val="000074E4"/>
    <w:rsid w:val="00007520"/>
    <w:rsid w:val="0000785B"/>
    <w:rsid w:val="0000798D"/>
    <w:rsid w:val="000079D9"/>
    <w:rsid w:val="00007A0B"/>
    <w:rsid w:val="00007A61"/>
    <w:rsid w:val="00007BD8"/>
    <w:rsid w:val="00007BE0"/>
    <w:rsid w:val="00007DEA"/>
    <w:rsid w:val="00007E4C"/>
    <w:rsid w:val="00007F63"/>
    <w:rsid w:val="0000EE51"/>
    <w:rsid w:val="00010019"/>
    <w:rsid w:val="000101C8"/>
    <w:rsid w:val="0001052A"/>
    <w:rsid w:val="00010673"/>
    <w:rsid w:val="00010714"/>
    <w:rsid w:val="00010753"/>
    <w:rsid w:val="00010825"/>
    <w:rsid w:val="0001088C"/>
    <w:rsid w:val="000109D8"/>
    <w:rsid w:val="00010A28"/>
    <w:rsid w:val="00010A46"/>
    <w:rsid w:val="00010AC6"/>
    <w:rsid w:val="00010B36"/>
    <w:rsid w:val="00010D1F"/>
    <w:rsid w:val="00010D52"/>
    <w:rsid w:val="00010DCD"/>
    <w:rsid w:val="00010F8E"/>
    <w:rsid w:val="000110BC"/>
    <w:rsid w:val="000111D7"/>
    <w:rsid w:val="00011219"/>
    <w:rsid w:val="00011242"/>
    <w:rsid w:val="00011386"/>
    <w:rsid w:val="00011768"/>
    <w:rsid w:val="000117B6"/>
    <w:rsid w:val="00011B02"/>
    <w:rsid w:val="00011B24"/>
    <w:rsid w:val="00011C2C"/>
    <w:rsid w:val="00011C5F"/>
    <w:rsid w:val="00011C9C"/>
    <w:rsid w:val="00011DDB"/>
    <w:rsid w:val="00011DF2"/>
    <w:rsid w:val="00011F09"/>
    <w:rsid w:val="00011F3B"/>
    <w:rsid w:val="00012009"/>
    <w:rsid w:val="00012173"/>
    <w:rsid w:val="00012258"/>
    <w:rsid w:val="0001235E"/>
    <w:rsid w:val="00012373"/>
    <w:rsid w:val="00012494"/>
    <w:rsid w:val="000125C6"/>
    <w:rsid w:val="000125F7"/>
    <w:rsid w:val="00012626"/>
    <w:rsid w:val="0001273C"/>
    <w:rsid w:val="000128E4"/>
    <w:rsid w:val="00012989"/>
    <w:rsid w:val="00012A2A"/>
    <w:rsid w:val="00012B80"/>
    <w:rsid w:val="00012CDD"/>
    <w:rsid w:val="00012F35"/>
    <w:rsid w:val="000130DA"/>
    <w:rsid w:val="00013108"/>
    <w:rsid w:val="000131C6"/>
    <w:rsid w:val="000131F7"/>
    <w:rsid w:val="000134B8"/>
    <w:rsid w:val="00013519"/>
    <w:rsid w:val="00013664"/>
    <w:rsid w:val="00013786"/>
    <w:rsid w:val="00013802"/>
    <w:rsid w:val="000138BF"/>
    <w:rsid w:val="000139D5"/>
    <w:rsid w:val="00013A81"/>
    <w:rsid w:val="00013AA9"/>
    <w:rsid w:val="00013B4B"/>
    <w:rsid w:val="00013BF2"/>
    <w:rsid w:val="00013D65"/>
    <w:rsid w:val="00014061"/>
    <w:rsid w:val="000140BF"/>
    <w:rsid w:val="00014177"/>
    <w:rsid w:val="0001440B"/>
    <w:rsid w:val="0001440C"/>
    <w:rsid w:val="00014920"/>
    <w:rsid w:val="00014B23"/>
    <w:rsid w:val="00014E69"/>
    <w:rsid w:val="00014EFB"/>
    <w:rsid w:val="00014F30"/>
    <w:rsid w:val="0001507A"/>
    <w:rsid w:val="0001508A"/>
    <w:rsid w:val="00015125"/>
    <w:rsid w:val="0001524F"/>
    <w:rsid w:val="000152FB"/>
    <w:rsid w:val="00015340"/>
    <w:rsid w:val="00015395"/>
    <w:rsid w:val="000153EF"/>
    <w:rsid w:val="0001545A"/>
    <w:rsid w:val="00015722"/>
    <w:rsid w:val="00015B49"/>
    <w:rsid w:val="00015C12"/>
    <w:rsid w:val="00015C2C"/>
    <w:rsid w:val="00015C7D"/>
    <w:rsid w:val="00015D6A"/>
    <w:rsid w:val="00015E8E"/>
    <w:rsid w:val="00015E91"/>
    <w:rsid w:val="00015EAB"/>
    <w:rsid w:val="00015F4B"/>
    <w:rsid w:val="00015F8B"/>
    <w:rsid w:val="0001609D"/>
    <w:rsid w:val="00016189"/>
    <w:rsid w:val="0001626D"/>
    <w:rsid w:val="00016311"/>
    <w:rsid w:val="00016323"/>
    <w:rsid w:val="00016373"/>
    <w:rsid w:val="000163FD"/>
    <w:rsid w:val="000164A3"/>
    <w:rsid w:val="0001651E"/>
    <w:rsid w:val="00016549"/>
    <w:rsid w:val="000167B6"/>
    <w:rsid w:val="000167B8"/>
    <w:rsid w:val="000167DE"/>
    <w:rsid w:val="000167F6"/>
    <w:rsid w:val="0001697E"/>
    <w:rsid w:val="000169B3"/>
    <w:rsid w:val="000169E2"/>
    <w:rsid w:val="00016B8D"/>
    <w:rsid w:val="00016C29"/>
    <w:rsid w:val="00016D78"/>
    <w:rsid w:val="00016DEC"/>
    <w:rsid w:val="00017013"/>
    <w:rsid w:val="00017027"/>
    <w:rsid w:val="000172F0"/>
    <w:rsid w:val="000173BF"/>
    <w:rsid w:val="00017438"/>
    <w:rsid w:val="00017564"/>
    <w:rsid w:val="00017584"/>
    <w:rsid w:val="0001759F"/>
    <w:rsid w:val="0001773B"/>
    <w:rsid w:val="00017850"/>
    <w:rsid w:val="000178CB"/>
    <w:rsid w:val="0001791A"/>
    <w:rsid w:val="00017957"/>
    <w:rsid w:val="000179A8"/>
    <w:rsid w:val="000179FF"/>
    <w:rsid w:val="00017D8D"/>
    <w:rsid w:val="00017DC3"/>
    <w:rsid w:val="00017E28"/>
    <w:rsid w:val="00017F29"/>
    <w:rsid w:val="00017F78"/>
    <w:rsid w:val="000200C7"/>
    <w:rsid w:val="000201F4"/>
    <w:rsid w:val="00020228"/>
    <w:rsid w:val="00020258"/>
    <w:rsid w:val="00020332"/>
    <w:rsid w:val="00020335"/>
    <w:rsid w:val="00020419"/>
    <w:rsid w:val="00020489"/>
    <w:rsid w:val="000205AE"/>
    <w:rsid w:val="000205B2"/>
    <w:rsid w:val="00020629"/>
    <w:rsid w:val="00020636"/>
    <w:rsid w:val="0002073C"/>
    <w:rsid w:val="00020761"/>
    <w:rsid w:val="0002077D"/>
    <w:rsid w:val="000207D4"/>
    <w:rsid w:val="00020860"/>
    <w:rsid w:val="00020B4F"/>
    <w:rsid w:val="00020C21"/>
    <w:rsid w:val="00020CAF"/>
    <w:rsid w:val="00020E6A"/>
    <w:rsid w:val="0002100A"/>
    <w:rsid w:val="000211B0"/>
    <w:rsid w:val="000211F6"/>
    <w:rsid w:val="00021245"/>
    <w:rsid w:val="00021277"/>
    <w:rsid w:val="000213B6"/>
    <w:rsid w:val="0002178E"/>
    <w:rsid w:val="00021899"/>
    <w:rsid w:val="0002189B"/>
    <w:rsid w:val="00021919"/>
    <w:rsid w:val="00021B18"/>
    <w:rsid w:val="00021B64"/>
    <w:rsid w:val="00021D0B"/>
    <w:rsid w:val="00021D16"/>
    <w:rsid w:val="00021E4E"/>
    <w:rsid w:val="00021F72"/>
    <w:rsid w:val="00022054"/>
    <w:rsid w:val="0002209E"/>
    <w:rsid w:val="00022134"/>
    <w:rsid w:val="00022147"/>
    <w:rsid w:val="00022156"/>
    <w:rsid w:val="0002222A"/>
    <w:rsid w:val="000222F8"/>
    <w:rsid w:val="000224C1"/>
    <w:rsid w:val="0002256F"/>
    <w:rsid w:val="000225D8"/>
    <w:rsid w:val="0002268A"/>
    <w:rsid w:val="000226BA"/>
    <w:rsid w:val="000228C6"/>
    <w:rsid w:val="00022AA2"/>
    <w:rsid w:val="00022B41"/>
    <w:rsid w:val="00022C37"/>
    <w:rsid w:val="00022D2E"/>
    <w:rsid w:val="00022E5E"/>
    <w:rsid w:val="00022E7D"/>
    <w:rsid w:val="00022ECF"/>
    <w:rsid w:val="00023104"/>
    <w:rsid w:val="0002310E"/>
    <w:rsid w:val="0002314D"/>
    <w:rsid w:val="000233D8"/>
    <w:rsid w:val="000234C5"/>
    <w:rsid w:val="00023519"/>
    <w:rsid w:val="0002352C"/>
    <w:rsid w:val="00023568"/>
    <w:rsid w:val="00023A66"/>
    <w:rsid w:val="00023AB3"/>
    <w:rsid w:val="00023BD2"/>
    <w:rsid w:val="00023C2C"/>
    <w:rsid w:val="00023C9D"/>
    <w:rsid w:val="00023CFA"/>
    <w:rsid w:val="00023D9A"/>
    <w:rsid w:val="00023E29"/>
    <w:rsid w:val="00023F6F"/>
    <w:rsid w:val="00023F81"/>
    <w:rsid w:val="000240CB"/>
    <w:rsid w:val="000240E6"/>
    <w:rsid w:val="0002427B"/>
    <w:rsid w:val="000243F9"/>
    <w:rsid w:val="00024476"/>
    <w:rsid w:val="00024576"/>
    <w:rsid w:val="0002460D"/>
    <w:rsid w:val="0002465F"/>
    <w:rsid w:val="0002478B"/>
    <w:rsid w:val="000247E6"/>
    <w:rsid w:val="000247F6"/>
    <w:rsid w:val="00024823"/>
    <w:rsid w:val="00024852"/>
    <w:rsid w:val="000248FD"/>
    <w:rsid w:val="00024AAB"/>
    <w:rsid w:val="00024AB9"/>
    <w:rsid w:val="00024C7A"/>
    <w:rsid w:val="00024D40"/>
    <w:rsid w:val="00024D4E"/>
    <w:rsid w:val="00024DA1"/>
    <w:rsid w:val="00024E22"/>
    <w:rsid w:val="00024E23"/>
    <w:rsid w:val="00024EE3"/>
    <w:rsid w:val="00024F22"/>
    <w:rsid w:val="00025096"/>
    <w:rsid w:val="00025248"/>
    <w:rsid w:val="00025341"/>
    <w:rsid w:val="000253F5"/>
    <w:rsid w:val="0002551C"/>
    <w:rsid w:val="00025591"/>
    <w:rsid w:val="00025681"/>
    <w:rsid w:val="000256BB"/>
    <w:rsid w:val="00025862"/>
    <w:rsid w:val="000259AE"/>
    <w:rsid w:val="00025A14"/>
    <w:rsid w:val="00025A8D"/>
    <w:rsid w:val="00026014"/>
    <w:rsid w:val="00026032"/>
    <w:rsid w:val="0002604A"/>
    <w:rsid w:val="0002609C"/>
    <w:rsid w:val="000262DB"/>
    <w:rsid w:val="00026321"/>
    <w:rsid w:val="00026329"/>
    <w:rsid w:val="00026537"/>
    <w:rsid w:val="00026772"/>
    <w:rsid w:val="0002691A"/>
    <w:rsid w:val="00026A32"/>
    <w:rsid w:val="00026B25"/>
    <w:rsid w:val="00026B27"/>
    <w:rsid w:val="00026B55"/>
    <w:rsid w:val="00026C2C"/>
    <w:rsid w:val="00026C36"/>
    <w:rsid w:val="00026CE9"/>
    <w:rsid w:val="00026D09"/>
    <w:rsid w:val="00026E85"/>
    <w:rsid w:val="00026E9D"/>
    <w:rsid w:val="00026ED6"/>
    <w:rsid w:val="0002711E"/>
    <w:rsid w:val="00027260"/>
    <w:rsid w:val="000272BE"/>
    <w:rsid w:val="000273D5"/>
    <w:rsid w:val="000274DC"/>
    <w:rsid w:val="000274E2"/>
    <w:rsid w:val="0002754A"/>
    <w:rsid w:val="00027664"/>
    <w:rsid w:val="00027703"/>
    <w:rsid w:val="000277D2"/>
    <w:rsid w:val="000277ED"/>
    <w:rsid w:val="00027852"/>
    <w:rsid w:val="000279FE"/>
    <w:rsid w:val="00027A5C"/>
    <w:rsid w:val="00027AED"/>
    <w:rsid w:val="00027B77"/>
    <w:rsid w:val="00027D2B"/>
    <w:rsid w:val="00027DB4"/>
    <w:rsid w:val="00027E3C"/>
    <w:rsid w:val="00027E5C"/>
    <w:rsid w:val="00027EE5"/>
    <w:rsid w:val="00027F24"/>
    <w:rsid w:val="00027FF9"/>
    <w:rsid w:val="00030067"/>
    <w:rsid w:val="000300EC"/>
    <w:rsid w:val="0003011F"/>
    <w:rsid w:val="000303E4"/>
    <w:rsid w:val="0003052B"/>
    <w:rsid w:val="00030648"/>
    <w:rsid w:val="00030735"/>
    <w:rsid w:val="000307AE"/>
    <w:rsid w:val="000308CB"/>
    <w:rsid w:val="00030A8C"/>
    <w:rsid w:val="00030ABC"/>
    <w:rsid w:val="00030C52"/>
    <w:rsid w:val="00030D1B"/>
    <w:rsid w:val="00030D7F"/>
    <w:rsid w:val="00030EF1"/>
    <w:rsid w:val="000310D6"/>
    <w:rsid w:val="0003112C"/>
    <w:rsid w:val="0003112F"/>
    <w:rsid w:val="000311AC"/>
    <w:rsid w:val="00031206"/>
    <w:rsid w:val="000312EB"/>
    <w:rsid w:val="0003130B"/>
    <w:rsid w:val="000313EF"/>
    <w:rsid w:val="0003162C"/>
    <w:rsid w:val="00031671"/>
    <w:rsid w:val="00031688"/>
    <w:rsid w:val="00031769"/>
    <w:rsid w:val="000317AD"/>
    <w:rsid w:val="000317DF"/>
    <w:rsid w:val="00031909"/>
    <w:rsid w:val="000319B9"/>
    <w:rsid w:val="00031A22"/>
    <w:rsid w:val="00031A39"/>
    <w:rsid w:val="00031C32"/>
    <w:rsid w:val="00031CE8"/>
    <w:rsid w:val="00031D27"/>
    <w:rsid w:val="00031F8B"/>
    <w:rsid w:val="00032151"/>
    <w:rsid w:val="0003216F"/>
    <w:rsid w:val="0003220D"/>
    <w:rsid w:val="00032505"/>
    <w:rsid w:val="00032792"/>
    <w:rsid w:val="00032820"/>
    <w:rsid w:val="00032851"/>
    <w:rsid w:val="000328FD"/>
    <w:rsid w:val="00032976"/>
    <w:rsid w:val="00032A05"/>
    <w:rsid w:val="00032AD0"/>
    <w:rsid w:val="00032C55"/>
    <w:rsid w:val="00032C8E"/>
    <w:rsid w:val="00032CF2"/>
    <w:rsid w:val="00033203"/>
    <w:rsid w:val="00033215"/>
    <w:rsid w:val="00033300"/>
    <w:rsid w:val="000334A6"/>
    <w:rsid w:val="000335B0"/>
    <w:rsid w:val="00033720"/>
    <w:rsid w:val="0003383B"/>
    <w:rsid w:val="00033961"/>
    <w:rsid w:val="000339C8"/>
    <w:rsid w:val="000339F8"/>
    <w:rsid w:val="00033AEB"/>
    <w:rsid w:val="00033C3C"/>
    <w:rsid w:val="00033CB6"/>
    <w:rsid w:val="00033DC1"/>
    <w:rsid w:val="0003409C"/>
    <w:rsid w:val="0003436E"/>
    <w:rsid w:val="000344D1"/>
    <w:rsid w:val="000344D6"/>
    <w:rsid w:val="00034694"/>
    <w:rsid w:val="000346B9"/>
    <w:rsid w:val="000348AC"/>
    <w:rsid w:val="00034B8B"/>
    <w:rsid w:val="00034BFA"/>
    <w:rsid w:val="00034C53"/>
    <w:rsid w:val="00034C5A"/>
    <w:rsid w:val="00034D4F"/>
    <w:rsid w:val="00034F94"/>
    <w:rsid w:val="0003502D"/>
    <w:rsid w:val="0003506E"/>
    <w:rsid w:val="00035091"/>
    <w:rsid w:val="000350F4"/>
    <w:rsid w:val="000350F7"/>
    <w:rsid w:val="000352E0"/>
    <w:rsid w:val="00035440"/>
    <w:rsid w:val="000355AE"/>
    <w:rsid w:val="0003580A"/>
    <w:rsid w:val="00035837"/>
    <w:rsid w:val="0003592F"/>
    <w:rsid w:val="0003595F"/>
    <w:rsid w:val="00035A56"/>
    <w:rsid w:val="00035A77"/>
    <w:rsid w:val="00035A9B"/>
    <w:rsid w:val="00035AD0"/>
    <w:rsid w:val="00035B93"/>
    <w:rsid w:val="00035CB4"/>
    <w:rsid w:val="00035D1C"/>
    <w:rsid w:val="00035D2C"/>
    <w:rsid w:val="00035D3E"/>
    <w:rsid w:val="00035DD5"/>
    <w:rsid w:val="00035DE7"/>
    <w:rsid w:val="00036056"/>
    <w:rsid w:val="00036163"/>
    <w:rsid w:val="0003626C"/>
    <w:rsid w:val="000362C4"/>
    <w:rsid w:val="000362EE"/>
    <w:rsid w:val="00036310"/>
    <w:rsid w:val="00036354"/>
    <w:rsid w:val="000363D0"/>
    <w:rsid w:val="00036512"/>
    <w:rsid w:val="00036562"/>
    <w:rsid w:val="000365EC"/>
    <w:rsid w:val="000369FB"/>
    <w:rsid w:val="00036A70"/>
    <w:rsid w:val="00036AD4"/>
    <w:rsid w:val="00036CFE"/>
    <w:rsid w:val="00036D43"/>
    <w:rsid w:val="00036E8F"/>
    <w:rsid w:val="00036E9A"/>
    <w:rsid w:val="00036EDE"/>
    <w:rsid w:val="00036EF3"/>
    <w:rsid w:val="00036F75"/>
    <w:rsid w:val="00037008"/>
    <w:rsid w:val="0003712B"/>
    <w:rsid w:val="00037196"/>
    <w:rsid w:val="00037226"/>
    <w:rsid w:val="000372A4"/>
    <w:rsid w:val="0003732C"/>
    <w:rsid w:val="000374C5"/>
    <w:rsid w:val="000374D9"/>
    <w:rsid w:val="0003751F"/>
    <w:rsid w:val="000376F0"/>
    <w:rsid w:val="0003778C"/>
    <w:rsid w:val="000377A7"/>
    <w:rsid w:val="00037899"/>
    <w:rsid w:val="000378C8"/>
    <w:rsid w:val="000379C2"/>
    <w:rsid w:val="00037B34"/>
    <w:rsid w:val="00037BE2"/>
    <w:rsid w:val="00037DFD"/>
    <w:rsid w:val="00037EAB"/>
    <w:rsid w:val="00037F75"/>
    <w:rsid w:val="00038E90"/>
    <w:rsid w:val="0003DD70"/>
    <w:rsid w:val="000400AB"/>
    <w:rsid w:val="00040117"/>
    <w:rsid w:val="000403C8"/>
    <w:rsid w:val="00040406"/>
    <w:rsid w:val="0004053B"/>
    <w:rsid w:val="000405E6"/>
    <w:rsid w:val="0004072F"/>
    <w:rsid w:val="0004085E"/>
    <w:rsid w:val="00040B0F"/>
    <w:rsid w:val="00040B4D"/>
    <w:rsid w:val="00040BA0"/>
    <w:rsid w:val="00040CA9"/>
    <w:rsid w:val="00040D09"/>
    <w:rsid w:val="00040E28"/>
    <w:rsid w:val="00040FBF"/>
    <w:rsid w:val="00041117"/>
    <w:rsid w:val="00041243"/>
    <w:rsid w:val="00041350"/>
    <w:rsid w:val="000414A2"/>
    <w:rsid w:val="000414BC"/>
    <w:rsid w:val="000414C3"/>
    <w:rsid w:val="0004153C"/>
    <w:rsid w:val="0004179D"/>
    <w:rsid w:val="00041899"/>
    <w:rsid w:val="0004197D"/>
    <w:rsid w:val="000419B9"/>
    <w:rsid w:val="000419C1"/>
    <w:rsid w:val="000419D6"/>
    <w:rsid w:val="00041BC7"/>
    <w:rsid w:val="00041BC8"/>
    <w:rsid w:val="00041D13"/>
    <w:rsid w:val="00041D5F"/>
    <w:rsid w:val="0004204B"/>
    <w:rsid w:val="00042349"/>
    <w:rsid w:val="00042353"/>
    <w:rsid w:val="00042454"/>
    <w:rsid w:val="0004276A"/>
    <w:rsid w:val="00042999"/>
    <w:rsid w:val="00042A78"/>
    <w:rsid w:val="00042ADD"/>
    <w:rsid w:val="00042BE4"/>
    <w:rsid w:val="00042D57"/>
    <w:rsid w:val="00042F62"/>
    <w:rsid w:val="000430DB"/>
    <w:rsid w:val="0004315E"/>
    <w:rsid w:val="000431A7"/>
    <w:rsid w:val="000431E1"/>
    <w:rsid w:val="0004349D"/>
    <w:rsid w:val="0004358A"/>
    <w:rsid w:val="000439FA"/>
    <w:rsid w:val="00043D86"/>
    <w:rsid w:val="00043E05"/>
    <w:rsid w:val="00043EA2"/>
    <w:rsid w:val="00044023"/>
    <w:rsid w:val="00044299"/>
    <w:rsid w:val="000442E5"/>
    <w:rsid w:val="000444A7"/>
    <w:rsid w:val="0004457F"/>
    <w:rsid w:val="000447B6"/>
    <w:rsid w:val="000447F3"/>
    <w:rsid w:val="000449B0"/>
    <w:rsid w:val="00044A48"/>
    <w:rsid w:val="00044B06"/>
    <w:rsid w:val="00044B93"/>
    <w:rsid w:val="00044BCF"/>
    <w:rsid w:val="00044BD1"/>
    <w:rsid w:val="00044BE0"/>
    <w:rsid w:val="00044C26"/>
    <w:rsid w:val="00044C5E"/>
    <w:rsid w:val="00044DA0"/>
    <w:rsid w:val="00044E09"/>
    <w:rsid w:val="00044E0A"/>
    <w:rsid w:val="00044E34"/>
    <w:rsid w:val="00044ED1"/>
    <w:rsid w:val="00044EFD"/>
    <w:rsid w:val="00044F76"/>
    <w:rsid w:val="00045080"/>
    <w:rsid w:val="00045604"/>
    <w:rsid w:val="0004586E"/>
    <w:rsid w:val="000458B4"/>
    <w:rsid w:val="00045979"/>
    <w:rsid w:val="00045B40"/>
    <w:rsid w:val="00045C40"/>
    <w:rsid w:val="00045C74"/>
    <w:rsid w:val="00045D0A"/>
    <w:rsid w:val="00045E80"/>
    <w:rsid w:val="00045F6A"/>
    <w:rsid w:val="00045F7A"/>
    <w:rsid w:val="00045FA3"/>
    <w:rsid w:val="00046050"/>
    <w:rsid w:val="00046251"/>
    <w:rsid w:val="000462BF"/>
    <w:rsid w:val="00046301"/>
    <w:rsid w:val="0004645F"/>
    <w:rsid w:val="00046647"/>
    <w:rsid w:val="00046692"/>
    <w:rsid w:val="00046758"/>
    <w:rsid w:val="00046818"/>
    <w:rsid w:val="00046894"/>
    <w:rsid w:val="000468FB"/>
    <w:rsid w:val="000469A3"/>
    <w:rsid w:val="000469D1"/>
    <w:rsid w:val="00046DC1"/>
    <w:rsid w:val="00046E5A"/>
    <w:rsid w:val="00046F4E"/>
    <w:rsid w:val="00046F99"/>
    <w:rsid w:val="00046FC6"/>
    <w:rsid w:val="00046FF8"/>
    <w:rsid w:val="000472D3"/>
    <w:rsid w:val="000473D0"/>
    <w:rsid w:val="000473EC"/>
    <w:rsid w:val="000474C5"/>
    <w:rsid w:val="000474FF"/>
    <w:rsid w:val="000476C4"/>
    <w:rsid w:val="0004780F"/>
    <w:rsid w:val="0004791E"/>
    <w:rsid w:val="0004793A"/>
    <w:rsid w:val="0004794A"/>
    <w:rsid w:val="000479F0"/>
    <w:rsid w:val="00047AE4"/>
    <w:rsid w:val="00047B88"/>
    <w:rsid w:val="00047B98"/>
    <w:rsid w:val="00047BD0"/>
    <w:rsid w:val="00047BDF"/>
    <w:rsid w:val="00047C24"/>
    <w:rsid w:val="00047D8C"/>
    <w:rsid w:val="00047DBF"/>
    <w:rsid w:val="00047EB0"/>
    <w:rsid w:val="00050318"/>
    <w:rsid w:val="000503A1"/>
    <w:rsid w:val="00050413"/>
    <w:rsid w:val="00050424"/>
    <w:rsid w:val="00050542"/>
    <w:rsid w:val="00050592"/>
    <w:rsid w:val="00050696"/>
    <w:rsid w:val="00050700"/>
    <w:rsid w:val="000507A1"/>
    <w:rsid w:val="000507DB"/>
    <w:rsid w:val="0005088F"/>
    <w:rsid w:val="00050894"/>
    <w:rsid w:val="000509FA"/>
    <w:rsid w:val="00050ABB"/>
    <w:rsid w:val="00050AC4"/>
    <w:rsid w:val="00050B03"/>
    <w:rsid w:val="00050B93"/>
    <w:rsid w:val="00050C89"/>
    <w:rsid w:val="00050DB0"/>
    <w:rsid w:val="00050DED"/>
    <w:rsid w:val="00051058"/>
    <w:rsid w:val="00051087"/>
    <w:rsid w:val="000510EE"/>
    <w:rsid w:val="00051380"/>
    <w:rsid w:val="000515FD"/>
    <w:rsid w:val="0005167D"/>
    <w:rsid w:val="000516E5"/>
    <w:rsid w:val="000518DB"/>
    <w:rsid w:val="000519C2"/>
    <w:rsid w:val="00051B62"/>
    <w:rsid w:val="00051B96"/>
    <w:rsid w:val="00051BE5"/>
    <w:rsid w:val="00051C6E"/>
    <w:rsid w:val="00051CED"/>
    <w:rsid w:val="00051F20"/>
    <w:rsid w:val="000520A6"/>
    <w:rsid w:val="0005219A"/>
    <w:rsid w:val="00052328"/>
    <w:rsid w:val="00052343"/>
    <w:rsid w:val="00052465"/>
    <w:rsid w:val="000526BD"/>
    <w:rsid w:val="000527E2"/>
    <w:rsid w:val="0005280A"/>
    <w:rsid w:val="00052853"/>
    <w:rsid w:val="00052A2E"/>
    <w:rsid w:val="00052B4A"/>
    <w:rsid w:val="00052CA3"/>
    <w:rsid w:val="00052D3E"/>
    <w:rsid w:val="00052E39"/>
    <w:rsid w:val="00052F3F"/>
    <w:rsid w:val="00052F7E"/>
    <w:rsid w:val="0005300E"/>
    <w:rsid w:val="000530A7"/>
    <w:rsid w:val="00053117"/>
    <w:rsid w:val="0005311E"/>
    <w:rsid w:val="000532F6"/>
    <w:rsid w:val="00053487"/>
    <w:rsid w:val="000535F9"/>
    <w:rsid w:val="000536E1"/>
    <w:rsid w:val="000536EA"/>
    <w:rsid w:val="0005383F"/>
    <w:rsid w:val="00053ADC"/>
    <w:rsid w:val="00053AFB"/>
    <w:rsid w:val="00053B19"/>
    <w:rsid w:val="00053BEB"/>
    <w:rsid w:val="00053CD7"/>
    <w:rsid w:val="00053DD7"/>
    <w:rsid w:val="000540BC"/>
    <w:rsid w:val="000541DD"/>
    <w:rsid w:val="0005421C"/>
    <w:rsid w:val="00054234"/>
    <w:rsid w:val="000542C1"/>
    <w:rsid w:val="000543AF"/>
    <w:rsid w:val="000543F4"/>
    <w:rsid w:val="0005444E"/>
    <w:rsid w:val="00054540"/>
    <w:rsid w:val="00054653"/>
    <w:rsid w:val="0005467B"/>
    <w:rsid w:val="000547CC"/>
    <w:rsid w:val="00054813"/>
    <w:rsid w:val="000548B7"/>
    <w:rsid w:val="000548D0"/>
    <w:rsid w:val="000548F7"/>
    <w:rsid w:val="00054958"/>
    <w:rsid w:val="00054AF5"/>
    <w:rsid w:val="00054AFC"/>
    <w:rsid w:val="00054B30"/>
    <w:rsid w:val="00054C7A"/>
    <w:rsid w:val="00054CBB"/>
    <w:rsid w:val="00054DF9"/>
    <w:rsid w:val="00054EA6"/>
    <w:rsid w:val="00054EBC"/>
    <w:rsid w:val="00054EC8"/>
    <w:rsid w:val="00054F6C"/>
    <w:rsid w:val="0005511C"/>
    <w:rsid w:val="00055278"/>
    <w:rsid w:val="0005528E"/>
    <w:rsid w:val="00055531"/>
    <w:rsid w:val="0005556A"/>
    <w:rsid w:val="00055692"/>
    <w:rsid w:val="000556AB"/>
    <w:rsid w:val="00055903"/>
    <w:rsid w:val="00055A61"/>
    <w:rsid w:val="00055C2D"/>
    <w:rsid w:val="00055C4A"/>
    <w:rsid w:val="00055C7B"/>
    <w:rsid w:val="00055D05"/>
    <w:rsid w:val="00055D36"/>
    <w:rsid w:val="00055D69"/>
    <w:rsid w:val="00055E90"/>
    <w:rsid w:val="00055FDC"/>
    <w:rsid w:val="00056002"/>
    <w:rsid w:val="00056063"/>
    <w:rsid w:val="00056090"/>
    <w:rsid w:val="000562F7"/>
    <w:rsid w:val="00056371"/>
    <w:rsid w:val="000565EF"/>
    <w:rsid w:val="000566A5"/>
    <w:rsid w:val="00056813"/>
    <w:rsid w:val="0005683E"/>
    <w:rsid w:val="0005684D"/>
    <w:rsid w:val="00056959"/>
    <w:rsid w:val="0005699E"/>
    <w:rsid w:val="000569D9"/>
    <w:rsid w:val="00056B5C"/>
    <w:rsid w:val="00056B77"/>
    <w:rsid w:val="00056BC4"/>
    <w:rsid w:val="00056CF7"/>
    <w:rsid w:val="00056F03"/>
    <w:rsid w:val="0005705F"/>
    <w:rsid w:val="000570DD"/>
    <w:rsid w:val="00057146"/>
    <w:rsid w:val="00057299"/>
    <w:rsid w:val="0005731E"/>
    <w:rsid w:val="00057623"/>
    <w:rsid w:val="0005771A"/>
    <w:rsid w:val="00057829"/>
    <w:rsid w:val="0005784B"/>
    <w:rsid w:val="0005785F"/>
    <w:rsid w:val="00057996"/>
    <w:rsid w:val="00057A34"/>
    <w:rsid w:val="00057AD7"/>
    <w:rsid w:val="00057BA5"/>
    <w:rsid w:val="00057D52"/>
    <w:rsid w:val="00057DED"/>
    <w:rsid w:val="00057E21"/>
    <w:rsid w:val="00060004"/>
    <w:rsid w:val="00060294"/>
    <w:rsid w:val="00060305"/>
    <w:rsid w:val="0006037E"/>
    <w:rsid w:val="000603EA"/>
    <w:rsid w:val="00060900"/>
    <w:rsid w:val="00060C25"/>
    <w:rsid w:val="00060D49"/>
    <w:rsid w:val="00060D79"/>
    <w:rsid w:val="00060F73"/>
    <w:rsid w:val="00061058"/>
    <w:rsid w:val="00061095"/>
    <w:rsid w:val="0006126D"/>
    <w:rsid w:val="0006127F"/>
    <w:rsid w:val="00061287"/>
    <w:rsid w:val="0006129D"/>
    <w:rsid w:val="000612D1"/>
    <w:rsid w:val="00061397"/>
    <w:rsid w:val="000613E6"/>
    <w:rsid w:val="0006161D"/>
    <w:rsid w:val="0006165B"/>
    <w:rsid w:val="000618C2"/>
    <w:rsid w:val="000618C3"/>
    <w:rsid w:val="00061951"/>
    <w:rsid w:val="00061A40"/>
    <w:rsid w:val="00061A99"/>
    <w:rsid w:val="00061AC6"/>
    <w:rsid w:val="00061B0C"/>
    <w:rsid w:val="00061B39"/>
    <w:rsid w:val="00061CB1"/>
    <w:rsid w:val="00061D02"/>
    <w:rsid w:val="00061F08"/>
    <w:rsid w:val="00061FB6"/>
    <w:rsid w:val="00061FDC"/>
    <w:rsid w:val="00062067"/>
    <w:rsid w:val="000620DD"/>
    <w:rsid w:val="0006212E"/>
    <w:rsid w:val="00062138"/>
    <w:rsid w:val="000621AB"/>
    <w:rsid w:val="000622E5"/>
    <w:rsid w:val="0006240A"/>
    <w:rsid w:val="00062543"/>
    <w:rsid w:val="000625E0"/>
    <w:rsid w:val="000627C0"/>
    <w:rsid w:val="000628EF"/>
    <w:rsid w:val="00062BD7"/>
    <w:rsid w:val="00062BDF"/>
    <w:rsid w:val="00062C1F"/>
    <w:rsid w:val="00062DFF"/>
    <w:rsid w:val="00062E0E"/>
    <w:rsid w:val="00062E82"/>
    <w:rsid w:val="00062F8D"/>
    <w:rsid w:val="00062FA0"/>
    <w:rsid w:val="00063042"/>
    <w:rsid w:val="00063093"/>
    <w:rsid w:val="000630E0"/>
    <w:rsid w:val="00063186"/>
    <w:rsid w:val="00063212"/>
    <w:rsid w:val="0006322E"/>
    <w:rsid w:val="00063290"/>
    <w:rsid w:val="0006331A"/>
    <w:rsid w:val="000633C2"/>
    <w:rsid w:val="00063418"/>
    <w:rsid w:val="0006343B"/>
    <w:rsid w:val="00063507"/>
    <w:rsid w:val="00063606"/>
    <w:rsid w:val="0006363B"/>
    <w:rsid w:val="0006373A"/>
    <w:rsid w:val="00063865"/>
    <w:rsid w:val="000638C3"/>
    <w:rsid w:val="00063906"/>
    <w:rsid w:val="00063A06"/>
    <w:rsid w:val="00063AB0"/>
    <w:rsid w:val="00063BDC"/>
    <w:rsid w:val="00063CB0"/>
    <w:rsid w:val="00063DA3"/>
    <w:rsid w:val="00063F0C"/>
    <w:rsid w:val="00064022"/>
    <w:rsid w:val="0006406D"/>
    <w:rsid w:val="00064132"/>
    <w:rsid w:val="0006425A"/>
    <w:rsid w:val="0006427C"/>
    <w:rsid w:val="00064313"/>
    <w:rsid w:val="0006435B"/>
    <w:rsid w:val="00064381"/>
    <w:rsid w:val="000643F9"/>
    <w:rsid w:val="0006448D"/>
    <w:rsid w:val="00064681"/>
    <w:rsid w:val="000646A9"/>
    <w:rsid w:val="000646CE"/>
    <w:rsid w:val="00064726"/>
    <w:rsid w:val="00064865"/>
    <w:rsid w:val="000648A7"/>
    <w:rsid w:val="00064921"/>
    <w:rsid w:val="00064A27"/>
    <w:rsid w:val="00064A6B"/>
    <w:rsid w:val="00064BE4"/>
    <w:rsid w:val="00064C5E"/>
    <w:rsid w:val="00064EE3"/>
    <w:rsid w:val="00064F5C"/>
    <w:rsid w:val="000650AA"/>
    <w:rsid w:val="000650E6"/>
    <w:rsid w:val="000651AE"/>
    <w:rsid w:val="000651F5"/>
    <w:rsid w:val="0006528D"/>
    <w:rsid w:val="0006532B"/>
    <w:rsid w:val="000653A0"/>
    <w:rsid w:val="00065451"/>
    <w:rsid w:val="00065540"/>
    <w:rsid w:val="000657C5"/>
    <w:rsid w:val="00065860"/>
    <w:rsid w:val="00065B4E"/>
    <w:rsid w:val="00065B67"/>
    <w:rsid w:val="00065BB8"/>
    <w:rsid w:val="00065C53"/>
    <w:rsid w:val="00065D07"/>
    <w:rsid w:val="00065EE7"/>
    <w:rsid w:val="00065F12"/>
    <w:rsid w:val="00065F3E"/>
    <w:rsid w:val="0006621B"/>
    <w:rsid w:val="0006626F"/>
    <w:rsid w:val="000662B4"/>
    <w:rsid w:val="000663A7"/>
    <w:rsid w:val="000663D1"/>
    <w:rsid w:val="000663F9"/>
    <w:rsid w:val="0006691B"/>
    <w:rsid w:val="00066954"/>
    <w:rsid w:val="00066A69"/>
    <w:rsid w:val="00066AA0"/>
    <w:rsid w:val="00066ACD"/>
    <w:rsid w:val="00066C13"/>
    <w:rsid w:val="00066C54"/>
    <w:rsid w:val="00066C89"/>
    <w:rsid w:val="00066E99"/>
    <w:rsid w:val="00067048"/>
    <w:rsid w:val="0006705B"/>
    <w:rsid w:val="00067287"/>
    <w:rsid w:val="00067333"/>
    <w:rsid w:val="00067343"/>
    <w:rsid w:val="0006739D"/>
    <w:rsid w:val="000673B9"/>
    <w:rsid w:val="0006759A"/>
    <w:rsid w:val="0006777E"/>
    <w:rsid w:val="00067A1B"/>
    <w:rsid w:val="00067A72"/>
    <w:rsid w:val="00067B1E"/>
    <w:rsid w:val="00067B75"/>
    <w:rsid w:val="00067E06"/>
    <w:rsid w:val="0006DF79"/>
    <w:rsid w:val="0006F022"/>
    <w:rsid w:val="000700DF"/>
    <w:rsid w:val="0007015A"/>
    <w:rsid w:val="00070240"/>
    <w:rsid w:val="00070443"/>
    <w:rsid w:val="0007055E"/>
    <w:rsid w:val="00070567"/>
    <w:rsid w:val="00070675"/>
    <w:rsid w:val="0007075A"/>
    <w:rsid w:val="00070826"/>
    <w:rsid w:val="00070846"/>
    <w:rsid w:val="0007098E"/>
    <w:rsid w:val="00070C09"/>
    <w:rsid w:val="00070C0E"/>
    <w:rsid w:val="00070DD9"/>
    <w:rsid w:val="00070E06"/>
    <w:rsid w:val="00070E3E"/>
    <w:rsid w:val="00070F30"/>
    <w:rsid w:val="00070FD1"/>
    <w:rsid w:val="00070FED"/>
    <w:rsid w:val="000710C3"/>
    <w:rsid w:val="00071151"/>
    <w:rsid w:val="00071348"/>
    <w:rsid w:val="0007164E"/>
    <w:rsid w:val="00071879"/>
    <w:rsid w:val="000718AD"/>
    <w:rsid w:val="000718F2"/>
    <w:rsid w:val="00071A59"/>
    <w:rsid w:val="00071AF5"/>
    <w:rsid w:val="00071B1A"/>
    <w:rsid w:val="00071B37"/>
    <w:rsid w:val="00071BB1"/>
    <w:rsid w:val="00071C68"/>
    <w:rsid w:val="00071D96"/>
    <w:rsid w:val="00071DF0"/>
    <w:rsid w:val="00072131"/>
    <w:rsid w:val="0007221D"/>
    <w:rsid w:val="0007240A"/>
    <w:rsid w:val="000724AD"/>
    <w:rsid w:val="000724DC"/>
    <w:rsid w:val="00072624"/>
    <w:rsid w:val="000726AA"/>
    <w:rsid w:val="000726C4"/>
    <w:rsid w:val="0007278C"/>
    <w:rsid w:val="00072841"/>
    <w:rsid w:val="000729DF"/>
    <w:rsid w:val="00072B6B"/>
    <w:rsid w:val="00072E6E"/>
    <w:rsid w:val="00072E86"/>
    <w:rsid w:val="00072EDE"/>
    <w:rsid w:val="00072F2A"/>
    <w:rsid w:val="00072FD9"/>
    <w:rsid w:val="00072FFC"/>
    <w:rsid w:val="00073120"/>
    <w:rsid w:val="00073142"/>
    <w:rsid w:val="000731DB"/>
    <w:rsid w:val="000733C1"/>
    <w:rsid w:val="00073405"/>
    <w:rsid w:val="0007340F"/>
    <w:rsid w:val="0007356F"/>
    <w:rsid w:val="00073643"/>
    <w:rsid w:val="0007370E"/>
    <w:rsid w:val="0007374B"/>
    <w:rsid w:val="0007382A"/>
    <w:rsid w:val="0007383A"/>
    <w:rsid w:val="00073892"/>
    <w:rsid w:val="0007392C"/>
    <w:rsid w:val="000739A9"/>
    <w:rsid w:val="000739E8"/>
    <w:rsid w:val="00073B28"/>
    <w:rsid w:val="00073DAD"/>
    <w:rsid w:val="00073E0D"/>
    <w:rsid w:val="00073E94"/>
    <w:rsid w:val="00073E96"/>
    <w:rsid w:val="00073F56"/>
    <w:rsid w:val="00073FB5"/>
    <w:rsid w:val="00074118"/>
    <w:rsid w:val="0007414D"/>
    <w:rsid w:val="00074164"/>
    <w:rsid w:val="000742CE"/>
    <w:rsid w:val="0007444C"/>
    <w:rsid w:val="000744A6"/>
    <w:rsid w:val="000744ED"/>
    <w:rsid w:val="00074503"/>
    <w:rsid w:val="000748A9"/>
    <w:rsid w:val="00074C24"/>
    <w:rsid w:val="00074CE0"/>
    <w:rsid w:val="00074D09"/>
    <w:rsid w:val="00074E0A"/>
    <w:rsid w:val="00074F10"/>
    <w:rsid w:val="00074F8A"/>
    <w:rsid w:val="0007502C"/>
    <w:rsid w:val="000751A9"/>
    <w:rsid w:val="000751CC"/>
    <w:rsid w:val="000751F0"/>
    <w:rsid w:val="00075433"/>
    <w:rsid w:val="0007557B"/>
    <w:rsid w:val="0007559B"/>
    <w:rsid w:val="0007573D"/>
    <w:rsid w:val="0007576A"/>
    <w:rsid w:val="0007589F"/>
    <w:rsid w:val="00075933"/>
    <w:rsid w:val="0007599B"/>
    <w:rsid w:val="00075ABB"/>
    <w:rsid w:val="00075B3E"/>
    <w:rsid w:val="00075B58"/>
    <w:rsid w:val="00075C06"/>
    <w:rsid w:val="00075C78"/>
    <w:rsid w:val="00075CCC"/>
    <w:rsid w:val="00075ED6"/>
    <w:rsid w:val="00075FCE"/>
    <w:rsid w:val="00075FEC"/>
    <w:rsid w:val="00076276"/>
    <w:rsid w:val="000762C6"/>
    <w:rsid w:val="00076308"/>
    <w:rsid w:val="00076398"/>
    <w:rsid w:val="000763CB"/>
    <w:rsid w:val="000763D3"/>
    <w:rsid w:val="00076529"/>
    <w:rsid w:val="00076694"/>
    <w:rsid w:val="0007679B"/>
    <w:rsid w:val="0007683E"/>
    <w:rsid w:val="00076A95"/>
    <w:rsid w:val="00076B54"/>
    <w:rsid w:val="00076C77"/>
    <w:rsid w:val="00076D5E"/>
    <w:rsid w:val="00076E7D"/>
    <w:rsid w:val="00076EA1"/>
    <w:rsid w:val="000774AF"/>
    <w:rsid w:val="00077519"/>
    <w:rsid w:val="000775D2"/>
    <w:rsid w:val="0007761A"/>
    <w:rsid w:val="000778C2"/>
    <w:rsid w:val="0007797A"/>
    <w:rsid w:val="00077A55"/>
    <w:rsid w:val="00077A9D"/>
    <w:rsid w:val="00077CCE"/>
    <w:rsid w:val="00077D73"/>
    <w:rsid w:val="00077E46"/>
    <w:rsid w:val="00077F66"/>
    <w:rsid w:val="00077FD5"/>
    <w:rsid w:val="0008011E"/>
    <w:rsid w:val="0008028E"/>
    <w:rsid w:val="000802A8"/>
    <w:rsid w:val="0008030D"/>
    <w:rsid w:val="000804DB"/>
    <w:rsid w:val="000805C3"/>
    <w:rsid w:val="000807B2"/>
    <w:rsid w:val="00080940"/>
    <w:rsid w:val="000809CA"/>
    <w:rsid w:val="00080B23"/>
    <w:rsid w:val="00080BA8"/>
    <w:rsid w:val="00080C25"/>
    <w:rsid w:val="00080C3B"/>
    <w:rsid w:val="00080E2B"/>
    <w:rsid w:val="00080E91"/>
    <w:rsid w:val="00080F5E"/>
    <w:rsid w:val="00080F8B"/>
    <w:rsid w:val="0008106C"/>
    <w:rsid w:val="0008116E"/>
    <w:rsid w:val="000812DE"/>
    <w:rsid w:val="00081326"/>
    <w:rsid w:val="00081406"/>
    <w:rsid w:val="000817DB"/>
    <w:rsid w:val="00081881"/>
    <w:rsid w:val="000818CB"/>
    <w:rsid w:val="000818DE"/>
    <w:rsid w:val="000819B8"/>
    <w:rsid w:val="000819E4"/>
    <w:rsid w:val="00081ACF"/>
    <w:rsid w:val="00081CB2"/>
    <w:rsid w:val="00081DF3"/>
    <w:rsid w:val="00081FD4"/>
    <w:rsid w:val="00082087"/>
    <w:rsid w:val="00082097"/>
    <w:rsid w:val="000823FD"/>
    <w:rsid w:val="000824B2"/>
    <w:rsid w:val="000824FD"/>
    <w:rsid w:val="00082503"/>
    <w:rsid w:val="00082598"/>
    <w:rsid w:val="000825C2"/>
    <w:rsid w:val="00082842"/>
    <w:rsid w:val="00082868"/>
    <w:rsid w:val="0008298C"/>
    <w:rsid w:val="000829A2"/>
    <w:rsid w:val="00082BF2"/>
    <w:rsid w:val="00082C3F"/>
    <w:rsid w:val="00082C5F"/>
    <w:rsid w:val="00082EAA"/>
    <w:rsid w:val="00082FCE"/>
    <w:rsid w:val="000830C4"/>
    <w:rsid w:val="000830FF"/>
    <w:rsid w:val="0008314B"/>
    <w:rsid w:val="000833BD"/>
    <w:rsid w:val="0008343E"/>
    <w:rsid w:val="000834CC"/>
    <w:rsid w:val="00083590"/>
    <w:rsid w:val="00083647"/>
    <w:rsid w:val="00083864"/>
    <w:rsid w:val="00083902"/>
    <w:rsid w:val="0008392D"/>
    <w:rsid w:val="00083B96"/>
    <w:rsid w:val="00083CF9"/>
    <w:rsid w:val="00083DCC"/>
    <w:rsid w:val="00083E71"/>
    <w:rsid w:val="00083E8C"/>
    <w:rsid w:val="00083EF1"/>
    <w:rsid w:val="00084054"/>
    <w:rsid w:val="00084137"/>
    <w:rsid w:val="00084475"/>
    <w:rsid w:val="0008456E"/>
    <w:rsid w:val="00084683"/>
    <w:rsid w:val="000846BC"/>
    <w:rsid w:val="000846DF"/>
    <w:rsid w:val="00084875"/>
    <w:rsid w:val="000848A4"/>
    <w:rsid w:val="00084985"/>
    <w:rsid w:val="00084A13"/>
    <w:rsid w:val="00084CE9"/>
    <w:rsid w:val="00084FA7"/>
    <w:rsid w:val="00085015"/>
    <w:rsid w:val="00085361"/>
    <w:rsid w:val="000853A8"/>
    <w:rsid w:val="0008541E"/>
    <w:rsid w:val="00085451"/>
    <w:rsid w:val="000854D0"/>
    <w:rsid w:val="000854F5"/>
    <w:rsid w:val="0008551E"/>
    <w:rsid w:val="00085610"/>
    <w:rsid w:val="00085756"/>
    <w:rsid w:val="00085762"/>
    <w:rsid w:val="0008577E"/>
    <w:rsid w:val="000857EF"/>
    <w:rsid w:val="000859AF"/>
    <w:rsid w:val="00085A27"/>
    <w:rsid w:val="00085BAD"/>
    <w:rsid w:val="00085C5A"/>
    <w:rsid w:val="00085CB4"/>
    <w:rsid w:val="00085D6E"/>
    <w:rsid w:val="00085FE6"/>
    <w:rsid w:val="0008600F"/>
    <w:rsid w:val="0008603A"/>
    <w:rsid w:val="000863A1"/>
    <w:rsid w:val="00086476"/>
    <w:rsid w:val="00086558"/>
    <w:rsid w:val="00086630"/>
    <w:rsid w:val="0008665D"/>
    <w:rsid w:val="0008681C"/>
    <w:rsid w:val="0008692C"/>
    <w:rsid w:val="00086946"/>
    <w:rsid w:val="00086AA1"/>
    <w:rsid w:val="00086BA5"/>
    <w:rsid w:val="00086BEE"/>
    <w:rsid w:val="00086FFA"/>
    <w:rsid w:val="00087296"/>
    <w:rsid w:val="000872FF"/>
    <w:rsid w:val="00087305"/>
    <w:rsid w:val="0008732D"/>
    <w:rsid w:val="000873CF"/>
    <w:rsid w:val="000873EB"/>
    <w:rsid w:val="000878CA"/>
    <w:rsid w:val="0008795B"/>
    <w:rsid w:val="000879E6"/>
    <w:rsid w:val="000879F7"/>
    <w:rsid w:val="00087A19"/>
    <w:rsid w:val="00087AA1"/>
    <w:rsid w:val="00087B31"/>
    <w:rsid w:val="00087B69"/>
    <w:rsid w:val="00087CE7"/>
    <w:rsid w:val="00087E20"/>
    <w:rsid w:val="0009017E"/>
    <w:rsid w:val="00090215"/>
    <w:rsid w:val="00090234"/>
    <w:rsid w:val="0009031D"/>
    <w:rsid w:val="0009048D"/>
    <w:rsid w:val="000904F2"/>
    <w:rsid w:val="000909C0"/>
    <w:rsid w:val="000909F0"/>
    <w:rsid w:val="00090BD0"/>
    <w:rsid w:val="00090C04"/>
    <w:rsid w:val="00090CC6"/>
    <w:rsid w:val="00090CE2"/>
    <w:rsid w:val="00090DBD"/>
    <w:rsid w:val="00090EB5"/>
    <w:rsid w:val="00090F77"/>
    <w:rsid w:val="0009102F"/>
    <w:rsid w:val="00091059"/>
    <w:rsid w:val="000910FB"/>
    <w:rsid w:val="00091169"/>
    <w:rsid w:val="000912B5"/>
    <w:rsid w:val="00091306"/>
    <w:rsid w:val="0009139C"/>
    <w:rsid w:val="00091465"/>
    <w:rsid w:val="00091538"/>
    <w:rsid w:val="0009157D"/>
    <w:rsid w:val="00091704"/>
    <w:rsid w:val="00091805"/>
    <w:rsid w:val="000918F5"/>
    <w:rsid w:val="000919FA"/>
    <w:rsid w:val="00091B47"/>
    <w:rsid w:val="00091C80"/>
    <w:rsid w:val="00091DA0"/>
    <w:rsid w:val="00091EB7"/>
    <w:rsid w:val="00091F18"/>
    <w:rsid w:val="00092027"/>
    <w:rsid w:val="00092067"/>
    <w:rsid w:val="00092184"/>
    <w:rsid w:val="000921FC"/>
    <w:rsid w:val="0009226D"/>
    <w:rsid w:val="00092360"/>
    <w:rsid w:val="000923C5"/>
    <w:rsid w:val="0009240B"/>
    <w:rsid w:val="0009247A"/>
    <w:rsid w:val="000924B9"/>
    <w:rsid w:val="0009252E"/>
    <w:rsid w:val="0009255E"/>
    <w:rsid w:val="000925C7"/>
    <w:rsid w:val="000925F5"/>
    <w:rsid w:val="00092642"/>
    <w:rsid w:val="00092787"/>
    <w:rsid w:val="00092810"/>
    <w:rsid w:val="0009284B"/>
    <w:rsid w:val="0009284E"/>
    <w:rsid w:val="00092919"/>
    <w:rsid w:val="00092942"/>
    <w:rsid w:val="00092A49"/>
    <w:rsid w:val="00092AA9"/>
    <w:rsid w:val="00092BE3"/>
    <w:rsid w:val="00092BEE"/>
    <w:rsid w:val="00092C42"/>
    <w:rsid w:val="00092D7E"/>
    <w:rsid w:val="00092E2F"/>
    <w:rsid w:val="00092EFD"/>
    <w:rsid w:val="00092F06"/>
    <w:rsid w:val="00092FDE"/>
    <w:rsid w:val="000931E5"/>
    <w:rsid w:val="000931F5"/>
    <w:rsid w:val="00093215"/>
    <w:rsid w:val="00093485"/>
    <w:rsid w:val="00093578"/>
    <w:rsid w:val="00093627"/>
    <w:rsid w:val="00093923"/>
    <w:rsid w:val="000939D0"/>
    <w:rsid w:val="000939D1"/>
    <w:rsid w:val="00093B07"/>
    <w:rsid w:val="00093BC4"/>
    <w:rsid w:val="00093C14"/>
    <w:rsid w:val="00093D5A"/>
    <w:rsid w:val="00093DCA"/>
    <w:rsid w:val="00093F1E"/>
    <w:rsid w:val="000942CC"/>
    <w:rsid w:val="00094546"/>
    <w:rsid w:val="00094571"/>
    <w:rsid w:val="00094978"/>
    <w:rsid w:val="00094A47"/>
    <w:rsid w:val="00094ADD"/>
    <w:rsid w:val="00094C12"/>
    <w:rsid w:val="00094C2D"/>
    <w:rsid w:val="00094D3F"/>
    <w:rsid w:val="00094EF3"/>
    <w:rsid w:val="00094F17"/>
    <w:rsid w:val="00094F58"/>
    <w:rsid w:val="00094F9D"/>
    <w:rsid w:val="000951AF"/>
    <w:rsid w:val="00095259"/>
    <w:rsid w:val="00095445"/>
    <w:rsid w:val="00095452"/>
    <w:rsid w:val="0009564B"/>
    <w:rsid w:val="00095692"/>
    <w:rsid w:val="000956EF"/>
    <w:rsid w:val="000958C8"/>
    <w:rsid w:val="00095B2E"/>
    <w:rsid w:val="00095D8E"/>
    <w:rsid w:val="00095F8A"/>
    <w:rsid w:val="000960D5"/>
    <w:rsid w:val="000961DC"/>
    <w:rsid w:val="000962CE"/>
    <w:rsid w:val="0009630B"/>
    <w:rsid w:val="0009639C"/>
    <w:rsid w:val="000964DF"/>
    <w:rsid w:val="000966A0"/>
    <w:rsid w:val="000966A1"/>
    <w:rsid w:val="000966B7"/>
    <w:rsid w:val="000967CC"/>
    <w:rsid w:val="000967D6"/>
    <w:rsid w:val="000967D7"/>
    <w:rsid w:val="0009690A"/>
    <w:rsid w:val="00096A61"/>
    <w:rsid w:val="00096B5F"/>
    <w:rsid w:val="00096B86"/>
    <w:rsid w:val="00096C5A"/>
    <w:rsid w:val="00096E8F"/>
    <w:rsid w:val="00096FC9"/>
    <w:rsid w:val="0009711E"/>
    <w:rsid w:val="00097137"/>
    <w:rsid w:val="00097348"/>
    <w:rsid w:val="00097418"/>
    <w:rsid w:val="000974BE"/>
    <w:rsid w:val="000974C4"/>
    <w:rsid w:val="000974EA"/>
    <w:rsid w:val="00097535"/>
    <w:rsid w:val="00097652"/>
    <w:rsid w:val="000976CA"/>
    <w:rsid w:val="0009773F"/>
    <w:rsid w:val="000977B1"/>
    <w:rsid w:val="00097902"/>
    <w:rsid w:val="0009791C"/>
    <w:rsid w:val="00097AB9"/>
    <w:rsid w:val="00097B86"/>
    <w:rsid w:val="00097BB6"/>
    <w:rsid w:val="00097D2C"/>
    <w:rsid w:val="00097E79"/>
    <w:rsid w:val="000A0031"/>
    <w:rsid w:val="000A00FD"/>
    <w:rsid w:val="000A0245"/>
    <w:rsid w:val="000A02B0"/>
    <w:rsid w:val="000A0628"/>
    <w:rsid w:val="000A0657"/>
    <w:rsid w:val="000A0878"/>
    <w:rsid w:val="000A089D"/>
    <w:rsid w:val="000A08DA"/>
    <w:rsid w:val="000A0926"/>
    <w:rsid w:val="000A0966"/>
    <w:rsid w:val="000A09DD"/>
    <w:rsid w:val="000A0BC1"/>
    <w:rsid w:val="000A0C39"/>
    <w:rsid w:val="000A0C72"/>
    <w:rsid w:val="000A0D9A"/>
    <w:rsid w:val="000A0F4C"/>
    <w:rsid w:val="000A114D"/>
    <w:rsid w:val="000A145D"/>
    <w:rsid w:val="000A14BC"/>
    <w:rsid w:val="000A14C0"/>
    <w:rsid w:val="000A153B"/>
    <w:rsid w:val="000A1614"/>
    <w:rsid w:val="000A171D"/>
    <w:rsid w:val="000A17C9"/>
    <w:rsid w:val="000A17E0"/>
    <w:rsid w:val="000A1869"/>
    <w:rsid w:val="000A1879"/>
    <w:rsid w:val="000A1A37"/>
    <w:rsid w:val="000A1AE6"/>
    <w:rsid w:val="000A1C07"/>
    <w:rsid w:val="000A1CCF"/>
    <w:rsid w:val="000A1DB4"/>
    <w:rsid w:val="000A1F99"/>
    <w:rsid w:val="000A1FD5"/>
    <w:rsid w:val="000A207B"/>
    <w:rsid w:val="000A21F1"/>
    <w:rsid w:val="000A22AA"/>
    <w:rsid w:val="000A2434"/>
    <w:rsid w:val="000A244B"/>
    <w:rsid w:val="000A2512"/>
    <w:rsid w:val="000A251D"/>
    <w:rsid w:val="000A2521"/>
    <w:rsid w:val="000A25BF"/>
    <w:rsid w:val="000A25EC"/>
    <w:rsid w:val="000A2666"/>
    <w:rsid w:val="000A27DE"/>
    <w:rsid w:val="000A2911"/>
    <w:rsid w:val="000A29EA"/>
    <w:rsid w:val="000A2AEB"/>
    <w:rsid w:val="000A2B1F"/>
    <w:rsid w:val="000A2B8E"/>
    <w:rsid w:val="000A2CC8"/>
    <w:rsid w:val="000A2DB1"/>
    <w:rsid w:val="000A2EFE"/>
    <w:rsid w:val="000A2FF4"/>
    <w:rsid w:val="000A309F"/>
    <w:rsid w:val="000A31F2"/>
    <w:rsid w:val="000A3286"/>
    <w:rsid w:val="000A3370"/>
    <w:rsid w:val="000A3560"/>
    <w:rsid w:val="000A37A9"/>
    <w:rsid w:val="000A37DF"/>
    <w:rsid w:val="000A397E"/>
    <w:rsid w:val="000A3B26"/>
    <w:rsid w:val="000A3CF0"/>
    <w:rsid w:val="000A3DC5"/>
    <w:rsid w:val="000A3EA5"/>
    <w:rsid w:val="000A3EE0"/>
    <w:rsid w:val="000A3EEA"/>
    <w:rsid w:val="000A3EF2"/>
    <w:rsid w:val="000A4098"/>
    <w:rsid w:val="000A4221"/>
    <w:rsid w:val="000A42CA"/>
    <w:rsid w:val="000A43B7"/>
    <w:rsid w:val="000A472C"/>
    <w:rsid w:val="000A4790"/>
    <w:rsid w:val="000A4A46"/>
    <w:rsid w:val="000A4B2F"/>
    <w:rsid w:val="000A4BFA"/>
    <w:rsid w:val="000A4D37"/>
    <w:rsid w:val="000A4E20"/>
    <w:rsid w:val="000A508A"/>
    <w:rsid w:val="000A51AA"/>
    <w:rsid w:val="000A53B3"/>
    <w:rsid w:val="000A53EE"/>
    <w:rsid w:val="000A56E5"/>
    <w:rsid w:val="000A584C"/>
    <w:rsid w:val="000A58E2"/>
    <w:rsid w:val="000A5920"/>
    <w:rsid w:val="000A5949"/>
    <w:rsid w:val="000A59A5"/>
    <w:rsid w:val="000A59FF"/>
    <w:rsid w:val="000A5A35"/>
    <w:rsid w:val="000A5A53"/>
    <w:rsid w:val="000A5CA8"/>
    <w:rsid w:val="000A5EA1"/>
    <w:rsid w:val="000A5F82"/>
    <w:rsid w:val="000A6015"/>
    <w:rsid w:val="000A6203"/>
    <w:rsid w:val="000A62A1"/>
    <w:rsid w:val="000A66DD"/>
    <w:rsid w:val="000A67D3"/>
    <w:rsid w:val="000A6B2B"/>
    <w:rsid w:val="000A6B6A"/>
    <w:rsid w:val="000A6B88"/>
    <w:rsid w:val="000A6CEB"/>
    <w:rsid w:val="000A6D5E"/>
    <w:rsid w:val="000A6DBF"/>
    <w:rsid w:val="000A6DD1"/>
    <w:rsid w:val="000A6E73"/>
    <w:rsid w:val="000A6F5B"/>
    <w:rsid w:val="000A6F9E"/>
    <w:rsid w:val="000A7055"/>
    <w:rsid w:val="000A71BF"/>
    <w:rsid w:val="000A723B"/>
    <w:rsid w:val="000A7289"/>
    <w:rsid w:val="000A7310"/>
    <w:rsid w:val="000A73BC"/>
    <w:rsid w:val="000A7466"/>
    <w:rsid w:val="000A7512"/>
    <w:rsid w:val="000A7537"/>
    <w:rsid w:val="000A75FA"/>
    <w:rsid w:val="000A783B"/>
    <w:rsid w:val="000A7A7F"/>
    <w:rsid w:val="000A7B2E"/>
    <w:rsid w:val="000A7BF6"/>
    <w:rsid w:val="000A7C1C"/>
    <w:rsid w:val="000A7C5E"/>
    <w:rsid w:val="000A7E9E"/>
    <w:rsid w:val="000A7EFD"/>
    <w:rsid w:val="000A7F17"/>
    <w:rsid w:val="000A7F29"/>
    <w:rsid w:val="000A7F97"/>
    <w:rsid w:val="000A7FAF"/>
    <w:rsid w:val="000B001B"/>
    <w:rsid w:val="000B008E"/>
    <w:rsid w:val="000B01BD"/>
    <w:rsid w:val="000B0266"/>
    <w:rsid w:val="000B02A4"/>
    <w:rsid w:val="000B03AF"/>
    <w:rsid w:val="000B050E"/>
    <w:rsid w:val="000B054F"/>
    <w:rsid w:val="000B0566"/>
    <w:rsid w:val="000B05C7"/>
    <w:rsid w:val="000B066B"/>
    <w:rsid w:val="000B06F3"/>
    <w:rsid w:val="000B0775"/>
    <w:rsid w:val="000B08C5"/>
    <w:rsid w:val="000B0CBB"/>
    <w:rsid w:val="000B0CDC"/>
    <w:rsid w:val="000B0D16"/>
    <w:rsid w:val="000B0D20"/>
    <w:rsid w:val="000B0D6C"/>
    <w:rsid w:val="000B0DC1"/>
    <w:rsid w:val="000B0DEB"/>
    <w:rsid w:val="000B0EC2"/>
    <w:rsid w:val="000B0F8C"/>
    <w:rsid w:val="000B1084"/>
    <w:rsid w:val="000B10B1"/>
    <w:rsid w:val="000B11C0"/>
    <w:rsid w:val="000B11E9"/>
    <w:rsid w:val="000B12D5"/>
    <w:rsid w:val="000B13A6"/>
    <w:rsid w:val="000B140A"/>
    <w:rsid w:val="000B174E"/>
    <w:rsid w:val="000B1821"/>
    <w:rsid w:val="000B1844"/>
    <w:rsid w:val="000B18F4"/>
    <w:rsid w:val="000B1A09"/>
    <w:rsid w:val="000B1A80"/>
    <w:rsid w:val="000B1B34"/>
    <w:rsid w:val="000B1BA2"/>
    <w:rsid w:val="000B1CC9"/>
    <w:rsid w:val="000B1E25"/>
    <w:rsid w:val="000B1E5A"/>
    <w:rsid w:val="000B1EAD"/>
    <w:rsid w:val="000B1ECD"/>
    <w:rsid w:val="000B1F46"/>
    <w:rsid w:val="000B201D"/>
    <w:rsid w:val="000B20C3"/>
    <w:rsid w:val="000B20E2"/>
    <w:rsid w:val="000B22F5"/>
    <w:rsid w:val="000B23C2"/>
    <w:rsid w:val="000B2419"/>
    <w:rsid w:val="000B24F9"/>
    <w:rsid w:val="000B290F"/>
    <w:rsid w:val="000B2926"/>
    <w:rsid w:val="000B2A87"/>
    <w:rsid w:val="000B2AF6"/>
    <w:rsid w:val="000B2B22"/>
    <w:rsid w:val="000B2BE5"/>
    <w:rsid w:val="000B2D42"/>
    <w:rsid w:val="000B2E6E"/>
    <w:rsid w:val="000B2EAF"/>
    <w:rsid w:val="000B2EC6"/>
    <w:rsid w:val="000B2FC4"/>
    <w:rsid w:val="000B2FE3"/>
    <w:rsid w:val="000B305D"/>
    <w:rsid w:val="000B30CB"/>
    <w:rsid w:val="000B3260"/>
    <w:rsid w:val="000B326E"/>
    <w:rsid w:val="000B339A"/>
    <w:rsid w:val="000B346B"/>
    <w:rsid w:val="000B3496"/>
    <w:rsid w:val="000B3499"/>
    <w:rsid w:val="000B366D"/>
    <w:rsid w:val="000B37CA"/>
    <w:rsid w:val="000B37E6"/>
    <w:rsid w:val="000B387E"/>
    <w:rsid w:val="000B395E"/>
    <w:rsid w:val="000B3AFD"/>
    <w:rsid w:val="000B3C8B"/>
    <w:rsid w:val="000B3D2F"/>
    <w:rsid w:val="000B3DC8"/>
    <w:rsid w:val="000B4049"/>
    <w:rsid w:val="000B41F0"/>
    <w:rsid w:val="000B42F6"/>
    <w:rsid w:val="000B435D"/>
    <w:rsid w:val="000B4398"/>
    <w:rsid w:val="000B449B"/>
    <w:rsid w:val="000B461B"/>
    <w:rsid w:val="000B4786"/>
    <w:rsid w:val="000B4870"/>
    <w:rsid w:val="000B488C"/>
    <w:rsid w:val="000B48B9"/>
    <w:rsid w:val="000B490D"/>
    <w:rsid w:val="000B4A0B"/>
    <w:rsid w:val="000B4A90"/>
    <w:rsid w:val="000B4B92"/>
    <w:rsid w:val="000B4BF3"/>
    <w:rsid w:val="000B4D18"/>
    <w:rsid w:val="000B4F03"/>
    <w:rsid w:val="000B4F48"/>
    <w:rsid w:val="000B4FAD"/>
    <w:rsid w:val="000B4FE4"/>
    <w:rsid w:val="000B5047"/>
    <w:rsid w:val="000B5066"/>
    <w:rsid w:val="000B529D"/>
    <w:rsid w:val="000B52D9"/>
    <w:rsid w:val="000B533F"/>
    <w:rsid w:val="000B5411"/>
    <w:rsid w:val="000B5471"/>
    <w:rsid w:val="000B56EC"/>
    <w:rsid w:val="000B56F7"/>
    <w:rsid w:val="000B576A"/>
    <w:rsid w:val="000B599F"/>
    <w:rsid w:val="000B59FB"/>
    <w:rsid w:val="000B5BC4"/>
    <w:rsid w:val="000B5C32"/>
    <w:rsid w:val="000B5C8D"/>
    <w:rsid w:val="000B5D43"/>
    <w:rsid w:val="000B5D55"/>
    <w:rsid w:val="000B5DB3"/>
    <w:rsid w:val="000B60FB"/>
    <w:rsid w:val="000B610E"/>
    <w:rsid w:val="000B617F"/>
    <w:rsid w:val="000B61DF"/>
    <w:rsid w:val="000B62BA"/>
    <w:rsid w:val="000B62D5"/>
    <w:rsid w:val="000B62F9"/>
    <w:rsid w:val="000B6412"/>
    <w:rsid w:val="000B660B"/>
    <w:rsid w:val="000B66D9"/>
    <w:rsid w:val="000B6754"/>
    <w:rsid w:val="000B6796"/>
    <w:rsid w:val="000B69F8"/>
    <w:rsid w:val="000B6B31"/>
    <w:rsid w:val="000B6C2B"/>
    <w:rsid w:val="000B6C47"/>
    <w:rsid w:val="000B6D26"/>
    <w:rsid w:val="000B6E12"/>
    <w:rsid w:val="000B6E19"/>
    <w:rsid w:val="000B6E45"/>
    <w:rsid w:val="000B6FD4"/>
    <w:rsid w:val="000B701A"/>
    <w:rsid w:val="000B7047"/>
    <w:rsid w:val="000B7131"/>
    <w:rsid w:val="000B726F"/>
    <w:rsid w:val="000B72CC"/>
    <w:rsid w:val="000B7372"/>
    <w:rsid w:val="000B7426"/>
    <w:rsid w:val="000B7555"/>
    <w:rsid w:val="000B75BD"/>
    <w:rsid w:val="000B7766"/>
    <w:rsid w:val="000B7782"/>
    <w:rsid w:val="000B798D"/>
    <w:rsid w:val="000B7AC1"/>
    <w:rsid w:val="000B7AC5"/>
    <w:rsid w:val="000B7B65"/>
    <w:rsid w:val="000B7C3C"/>
    <w:rsid w:val="000B7CC6"/>
    <w:rsid w:val="000B7CC9"/>
    <w:rsid w:val="000B7D07"/>
    <w:rsid w:val="000B7D24"/>
    <w:rsid w:val="000B7D44"/>
    <w:rsid w:val="000B7E08"/>
    <w:rsid w:val="000B7EB1"/>
    <w:rsid w:val="000B7EDC"/>
    <w:rsid w:val="000C0091"/>
    <w:rsid w:val="000C0308"/>
    <w:rsid w:val="000C03F3"/>
    <w:rsid w:val="000C0497"/>
    <w:rsid w:val="000C0532"/>
    <w:rsid w:val="000C07D7"/>
    <w:rsid w:val="000C0805"/>
    <w:rsid w:val="000C0850"/>
    <w:rsid w:val="000C088E"/>
    <w:rsid w:val="000C0894"/>
    <w:rsid w:val="000C0A5D"/>
    <w:rsid w:val="000C0B1C"/>
    <w:rsid w:val="000C0CD0"/>
    <w:rsid w:val="000C0DBA"/>
    <w:rsid w:val="000C0ECF"/>
    <w:rsid w:val="000C0F52"/>
    <w:rsid w:val="000C10DE"/>
    <w:rsid w:val="000C114A"/>
    <w:rsid w:val="000C11C9"/>
    <w:rsid w:val="000C1237"/>
    <w:rsid w:val="000C12AD"/>
    <w:rsid w:val="000C12E5"/>
    <w:rsid w:val="000C1424"/>
    <w:rsid w:val="000C1516"/>
    <w:rsid w:val="000C1548"/>
    <w:rsid w:val="000C1725"/>
    <w:rsid w:val="000C1741"/>
    <w:rsid w:val="000C1747"/>
    <w:rsid w:val="000C175A"/>
    <w:rsid w:val="000C1976"/>
    <w:rsid w:val="000C1A05"/>
    <w:rsid w:val="000C1B30"/>
    <w:rsid w:val="000C1B7C"/>
    <w:rsid w:val="000C1C41"/>
    <w:rsid w:val="000C1F03"/>
    <w:rsid w:val="000C1F19"/>
    <w:rsid w:val="000C1FCC"/>
    <w:rsid w:val="000C2106"/>
    <w:rsid w:val="000C2237"/>
    <w:rsid w:val="000C22C6"/>
    <w:rsid w:val="000C233D"/>
    <w:rsid w:val="000C24F4"/>
    <w:rsid w:val="000C264F"/>
    <w:rsid w:val="000C27CD"/>
    <w:rsid w:val="000C2857"/>
    <w:rsid w:val="000C286D"/>
    <w:rsid w:val="000C2AC0"/>
    <w:rsid w:val="000C2B80"/>
    <w:rsid w:val="000C2BF1"/>
    <w:rsid w:val="000C2BFE"/>
    <w:rsid w:val="000C2EC3"/>
    <w:rsid w:val="000C2F27"/>
    <w:rsid w:val="000C3080"/>
    <w:rsid w:val="000C317D"/>
    <w:rsid w:val="000C31A0"/>
    <w:rsid w:val="000C335A"/>
    <w:rsid w:val="000C348D"/>
    <w:rsid w:val="000C37ED"/>
    <w:rsid w:val="000C37F0"/>
    <w:rsid w:val="000C385C"/>
    <w:rsid w:val="000C39B0"/>
    <w:rsid w:val="000C3A38"/>
    <w:rsid w:val="000C3B3A"/>
    <w:rsid w:val="000C3C2B"/>
    <w:rsid w:val="000C3C44"/>
    <w:rsid w:val="000C3CB4"/>
    <w:rsid w:val="000C3CF2"/>
    <w:rsid w:val="000C3EB5"/>
    <w:rsid w:val="000C3FAC"/>
    <w:rsid w:val="000C4114"/>
    <w:rsid w:val="000C411E"/>
    <w:rsid w:val="000C4228"/>
    <w:rsid w:val="000C4235"/>
    <w:rsid w:val="000C434E"/>
    <w:rsid w:val="000C4372"/>
    <w:rsid w:val="000C443D"/>
    <w:rsid w:val="000C4443"/>
    <w:rsid w:val="000C4614"/>
    <w:rsid w:val="000C46D0"/>
    <w:rsid w:val="000C4831"/>
    <w:rsid w:val="000C48DD"/>
    <w:rsid w:val="000C4921"/>
    <w:rsid w:val="000C4B7F"/>
    <w:rsid w:val="000C4C73"/>
    <w:rsid w:val="000C4CA9"/>
    <w:rsid w:val="000C4D1F"/>
    <w:rsid w:val="000C4D94"/>
    <w:rsid w:val="000C4F0D"/>
    <w:rsid w:val="000C5096"/>
    <w:rsid w:val="000C5275"/>
    <w:rsid w:val="000C53BB"/>
    <w:rsid w:val="000C549B"/>
    <w:rsid w:val="000C5531"/>
    <w:rsid w:val="000C5535"/>
    <w:rsid w:val="000C5577"/>
    <w:rsid w:val="000C5685"/>
    <w:rsid w:val="000C58A9"/>
    <w:rsid w:val="000C593A"/>
    <w:rsid w:val="000C5972"/>
    <w:rsid w:val="000C5AE1"/>
    <w:rsid w:val="000C5B1D"/>
    <w:rsid w:val="000C5C52"/>
    <w:rsid w:val="000C5CE1"/>
    <w:rsid w:val="000C5D45"/>
    <w:rsid w:val="000C5DA5"/>
    <w:rsid w:val="000C61E8"/>
    <w:rsid w:val="000C6202"/>
    <w:rsid w:val="000C6212"/>
    <w:rsid w:val="000C62B0"/>
    <w:rsid w:val="000C642F"/>
    <w:rsid w:val="000C6705"/>
    <w:rsid w:val="000C6718"/>
    <w:rsid w:val="000C676D"/>
    <w:rsid w:val="000C6785"/>
    <w:rsid w:val="000C67C4"/>
    <w:rsid w:val="000C6812"/>
    <w:rsid w:val="000C6932"/>
    <w:rsid w:val="000C6A1A"/>
    <w:rsid w:val="000C6CA8"/>
    <w:rsid w:val="000C6FD8"/>
    <w:rsid w:val="000C7102"/>
    <w:rsid w:val="000C7306"/>
    <w:rsid w:val="000C77BA"/>
    <w:rsid w:val="000C7825"/>
    <w:rsid w:val="000C7B59"/>
    <w:rsid w:val="000C7C31"/>
    <w:rsid w:val="000C7D49"/>
    <w:rsid w:val="000C7E21"/>
    <w:rsid w:val="000C7F65"/>
    <w:rsid w:val="000D0023"/>
    <w:rsid w:val="000D0252"/>
    <w:rsid w:val="000D0291"/>
    <w:rsid w:val="000D02D7"/>
    <w:rsid w:val="000D0454"/>
    <w:rsid w:val="000D04E3"/>
    <w:rsid w:val="000D0572"/>
    <w:rsid w:val="000D0633"/>
    <w:rsid w:val="000D0661"/>
    <w:rsid w:val="000D06F3"/>
    <w:rsid w:val="000D07D6"/>
    <w:rsid w:val="000D0815"/>
    <w:rsid w:val="000D08D4"/>
    <w:rsid w:val="000D0A57"/>
    <w:rsid w:val="000D0A61"/>
    <w:rsid w:val="000D0B08"/>
    <w:rsid w:val="000D0B0D"/>
    <w:rsid w:val="000D0BFC"/>
    <w:rsid w:val="000D0CB9"/>
    <w:rsid w:val="000D0DB2"/>
    <w:rsid w:val="000D10E2"/>
    <w:rsid w:val="000D10EB"/>
    <w:rsid w:val="000D10F3"/>
    <w:rsid w:val="000D11F8"/>
    <w:rsid w:val="000D11FB"/>
    <w:rsid w:val="000D1263"/>
    <w:rsid w:val="000D1376"/>
    <w:rsid w:val="000D15B4"/>
    <w:rsid w:val="000D1A03"/>
    <w:rsid w:val="000D1B1C"/>
    <w:rsid w:val="000D1B74"/>
    <w:rsid w:val="000D1C03"/>
    <w:rsid w:val="000D1CDC"/>
    <w:rsid w:val="000D1F1D"/>
    <w:rsid w:val="000D1F8D"/>
    <w:rsid w:val="000D21D3"/>
    <w:rsid w:val="000D22C3"/>
    <w:rsid w:val="000D22CE"/>
    <w:rsid w:val="000D244A"/>
    <w:rsid w:val="000D24CE"/>
    <w:rsid w:val="000D2514"/>
    <w:rsid w:val="000D2575"/>
    <w:rsid w:val="000D2598"/>
    <w:rsid w:val="000D25F0"/>
    <w:rsid w:val="000D25F2"/>
    <w:rsid w:val="000D26CE"/>
    <w:rsid w:val="000D26DD"/>
    <w:rsid w:val="000D26EA"/>
    <w:rsid w:val="000D27E5"/>
    <w:rsid w:val="000D2E2E"/>
    <w:rsid w:val="000D2F1E"/>
    <w:rsid w:val="000D3092"/>
    <w:rsid w:val="000D30B3"/>
    <w:rsid w:val="000D3218"/>
    <w:rsid w:val="000D3450"/>
    <w:rsid w:val="000D349C"/>
    <w:rsid w:val="000D3561"/>
    <w:rsid w:val="000D37DE"/>
    <w:rsid w:val="000D3826"/>
    <w:rsid w:val="000D3889"/>
    <w:rsid w:val="000D3C6E"/>
    <w:rsid w:val="000D3CFF"/>
    <w:rsid w:val="000D3EAB"/>
    <w:rsid w:val="000D3ED3"/>
    <w:rsid w:val="000D3FF1"/>
    <w:rsid w:val="000D4161"/>
    <w:rsid w:val="000D432A"/>
    <w:rsid w:val="000D43C4"/>
    <w:rsid w:val="000D4666"/>
    <w:rsid w:val="000D48F4"/>
    <w:rsid w:val="000D494D"/>
    <w:rsid w:val="000D4975"/>
    <w:rsid w:val="000D49A5"/>
    <w:rsid w:val="000D49B9"/>
    <w:rsid w:val="000D49EE"/>
    <w:rsid w:val="000D4A92"/>
    <w:rsid w:val="000D4B09"/>
    <w:rsid w:val="000D4BEC"/>
    <w:rsid w:val="000D4C3A"/>
    <w:rsid w:val="000D4C4E"/>
    <w:rsid w:val="000D4CDD"/>
    <w:rsid w:val="000D4DE0"/>
    <w:rsid w:val="000D4E96"/>
    <w:rsid w:val="000D4F50"/>
    <w:rsid w:val="000D53AC"/>
    <w:rsid w:val="000D53E0"/>
    <w:rsid w:val="000D562F"/>
    <w:rsid w:val="000D5700"/>
    <w:rsid w:val="000D570D"/>
    <w:rsid w:val="000D5798"/>
    <w:rsid w:val="000D586C"/>
    <w:rsid w:val="000D58D8"/>
    <w:rsid w:val="000D599B"/>
    <w:rsid w:val="000D5CAE"/>
    <w:rsid w:val="000D5D51"/>
    <w:rsid w:val="000D5D75"/>
    <w:rsid w:val="000D5DFF"/>
    <w:rsid w:val="000D5E90"/>
    <w:rsid w:val="000D5EBB"/>
    <w:rsid w:val="000D5F18"/>
    <w:rsid w:val="000D5F74"/>
    <w:rsid w:val="000D60D4"/>
    <w:rsid w:val="000D60E1"/>
    <w:rsid w:val="000D61AA"/>
    <w:rsid w:val="000D631B"/>
    <w:rsid w:val="000D6325"/>
    <w:rsid w:val="000D6349"/>
    <w:rsid w:val="000D6384"/>
    <w:rsid w:val="000D638F"/>
    <w:rsid w:val="000D63FD"/>
    <w:rsid w:val="000D6453"/>
    <w:rsid w:val="000D656A"/>
    <w:rsid w:val="000D65AC"/>
    <w:rsid w:val="000D6650"/>
    <w:rsid w:val="000D6675"/>
    <w:rsid w:val="000D6697"/>
    <w:rsid w:val="000D68A0"/>
    <w:rsid w:val="000D68E8"/>
    <w:rsid w:val="000D6AE5"/>
    <w:rsid w:val="000D6AFB"/>
    <w:rsid w:val="000D6C5A"/>
    <w:rsid w:val="000D6C85"/>
    <w:rsid w:val="000D6D18"/>
    <w:rsid w:val="000D6F07"/>
    <w:rsid w:val="000D7002"/>
    <w:rsid w:val="000D7064"/>
    <w:rsid w:val="000D7409"/>
    <w:rsid w:val="000D796A"/>
    <w:rsid w:val="000D7B31"/>
    <w:rsid w:val="000D7B89"/>
    <w:rsid w:val="000D7C2C"/>
    <w:rsid w:val="000D7D5B"/>
    <w:rsid w:val="000D7DA8"/>
    <w:rsid w:val="000E00A3"/>
    <w:rsid w:val="000E01CA"/>
    <w:rsid w:val="000E0395"/>
    <w:rsid w:val="000E03C3"/>
    <w:rsid w:val="000E040D"/>
    <w:rsid w:val="000E0491"/>
    <w:rsid w:val="000E0514"/>
    <w:rsid w:val="000E06AD"/>
    <w:rsid w:val="000E06B3"/>
    <w:rsid w:val="000E0715"/>
    <w:rsid w:val="000E07AA"/>
    <w:rsid w:val="000E0850"/>
    <w:rsid w:val="000E0955"/>
    <w:rsid w:val="000E0999"/>
    <w:rsid w:val="000E09AA"/>
    <w:rsid w:val="000E09AB"/>
    <w:rsid w:val="000E09BC"/>
    <w:rsid w:val="000E09CC"/>
    <w:rsid w:val="000E0A11"/>
    <w:rsid w:val="000E0AFF"/>
    <w:rsid w:val="000E0B7F"/>
    <w:rsid w:val="000E0CB3"/>
    <w:rsid w:val="000E0EEA"/>
    <w:rsid w:val="000E0F7B"/>
    <w:rsid w:val="000E0FF2"/>
    <w:rsid w:val="000E10CE"/>
    <w:rsid w:val="000E11F0"/>
    <w:rsid w:val="000E127C"/>
    <w:rsid w:val="000E13BD"/>
    <w:rsid w:val="000E15A7"/>
    <w:rsid w:val="000E16D5"/>
    <w:rsid w:val="000E191D"/>
    <w:rsid w:val="000E1C23"/>
    <w:rsid w:val="000E1CCD"/>
    <w:rsid w:val="000E1D21"/>
    <w:rsid w:val="000E1EC3"/>
    <w:rsid w:val="000E1FC7"/>
    <w:rsid w:val="000E20DB"/>
    <w:rsid w:val="000E235D"/>
    <w:rsid w:val="000E241A"/>
    <w:rsid w:val="000E2431"/>
    <w:rsid w:val="000E247C"/>
    <w:rsid w:val="000E2637"/>
    <w:rsid w:val="000E273C"/>
    <w:rsid w:val="000E29C6"/>
    <w:rsid w:val="000E2B01"/>
    <w:rsid w:val="000E2BDE"/>
    <w:rsid w:val="000E2CE4"/>
    <w:rsid w:val="000E2D48"/>
    <w:rsid w:val="000E2F34"/>
    <w:rsid w:val="000E313C"/>
    <w:rsid w:val="000E3168"/>
    <w:rsid w:val="000E317B"/>
    <w:rsid w:val="000E318A"/>
    <w:rsid w:val="000E31D8"/>
    <w:rsid w:val="000E320D"/>
    <w:rsid w:val="000E3382"/>
    <w:rsid w:val="000E33CB"/>
    <w:rsid w:val="000E34A3"/>
    <w:rsid w:val="000E35C1"/>
    <w:rsid w:val="000E3641"/>
    <w:rsid w:val="000E36DF"/>
    <w:rsid w:val="000E3784"/>
    <w:rsid w:val="000E37B3"/>
    <w:rsid w:val="000E37FC"/>
    <w:rsid w:val="000E38AA"/>
    <w:rsid w:val="000E39AF"/>
    <w:rsid w:val="000E39B3"/>
    <w:rsid w:val="000E39E7"/>
    <w:rsid w:val="000E3A2B"/>
    <w:rsid w:val="000E3C56"/>
    <w:rsid w:val="000E3CA0"/>
    <w:rsid w:val="000E3CA9"/>
    <w:rsid w:val="000E3DBA"/>
    <w:rsid w:val="000E40C0"/>
    <w:rsid w:val="000E4211"/>
    <w:rsid w:val="000E437E"/>
    <w:rsid w:val="000E4424"/>
    <w:rsid w:val="000E4667"/>
    <w:rsid w:val="000E46FB"/>
    <w:rsid w:val="000E4CD3"/>
    <w:rsid w:val="000E4D78"/>
    <w:rsid w:val="000E4E2F"/>
    <w:rsid w:val="000E4F84"/>
    <w:rsid w:val="000E5315"/>
    <w:rsid w:val="000E53C7"/>
    <w:rsid w:val="000E54AC"/>
    <w:rsid w:val="000E54F3"/>
    <w:rsid w:val="000E55B7"/>
    <w:rsid w:val="000E55DD"/>
    <w:rsid w:val="000E5986"/>
    <w:rsid w:val="000E598A"/>
    <w:rsid w:val="000E5ACF"/>
    <w:rsid w:val="000E5B97"/>
    <w:rsid w:val="000E5BE3"/>
    <w:rsid w:val="000E5D3A"/>
    <w:rsid w:val="000E5D58"/>
    <w:rsid w:val="000E5FB7"/>
    <w:rsid w:val="000E6124"/>
    <w:rsid w:val="000E62A6"/>
    <w:rsid w:val="000E62D5"/>
    <w:rsid w:val="000E645F"/>
    <w:rsid w:val="000E6740"/>
    <w:rsid w:val="000E68D1"/>
    <w:rsid w:val="000E6928"/>
    <w:rsid w:val="000E69C9"/>
    <w:rsid w:val="000E6A43"/>
    <w:rsid w:val="000E6A54"/>
    <w:rsid w:val="000E6B3E"/>
    <w:rsid w:val="000E6BA7"/>
    <w:rsid w:val="000E6E02"/>
    <w:rsid w:val="000E6E26"/>
    <w:rsid w:val="000E70D5"/>
    <w:rsid w:val="000E7126"/>
    <w:rsid w:val="000E713E"/>
    <w:rsid w:val="000E71D1"/>
    <w:rsid w:val="000E73C9"/>
    <w:rsid w:val="000E7421"/>
    <w:rsid w:val="000E7447"/>
    <w:rsid w:val="000E74F8"/>
    <w:rsid w:val="000E7508"/>
    <w:rsid w:val="000E7638"/>
    <w:rsid w:val="000E77B5"/>
    <w:rsid w:val="000E77EE"/>
    <w:rsid w:val="000E7808"/>
    <w:rsid w:val="000E7A48"/>
    <w:rsid w:val="000E7AEA"/>
    <w:rsid w:val="000E7BAE"/>
    <w:rsid w:val="000E7C59"/>
    <w:rsid w:val="000E7D76"/>
    <w:rsid w:val="000E7D7E"/>
    <w:rsid w:val="000E7DF5"/>
    <w:rsid w:val="000E7EE1"/>
    <w:rsid w:val="000F03B4"/>
    <w:rsid w:val="000F03D1"/>
    <w:rsid w:val="000F05CD"/>
    <w:rsid w:val="000F06AD"/>
    <w:rsid w:val="000F07EC"/>
    <w:rsid w:val="000F08D0"/>
    <w:rsid w:val="000F0A10"/>
    <w:rsid w:val="000F0BD8"/>
    <w:rsid w:val="000F0C16"/>
    <w:rsid w:val="000F0D89"/>
    <w:rsid w:val="000F0E97"/>
    <w:rsid w:val="000F0F05"/>
    <w:rsid w:val="000F0FAD"/>
    <w:rsid w:val="000F1045"/>
    <w:rsid w:val="000F12B4"/>
    <w:rsid w:val="000F13BC"/>
    <w:rsid w:val="000F16F1"/>
    <w:rsid w:val="000F1784"/>
    <w:rsid w:val="000F17CE"/>
    <w:rsid w:val="000F1876"/>
    <w:rsid w:val="000F187D"/>
    <w:rsid w:val="000F18B5"/>
    <w:rsid w:val="000F18E6"/>
    <w:rsid w:val="000F1B08"/>
    <w:rsid w:val="000F1B1D"/>
    <w:rsid w:val="000F1B30"/>
    <w:rsid w:val="000F1CAD"/>
    <w:rsid w:val="000F1CDD"/>
    <w:rsid w:val="000F1E02"/>
    <w:rsid w:val="000F1E80"/>
    <w:rsid w:val="000F1E84"/>
    <w:rsid w:val="000F1EA1"/>
    <w:rsid w:val="000F1EC4"/>
    <w:rsid w:val="000F1F3C"/>
    <w:rsid w:val="000F209E"/>
    <w:rsid w:val="000F2108"/>
    <w:rsid w:val="000F2165"/>
    <w:rsid w:val="000F22B4"/>
    <w:rsid w:val="000F23D0"/>
    <w:rsid w:val="000F2420"/>
    <w:rsid w:val="000F2443"/>
    <w:rsid w:val="000F2563"/>
    <w:rsid w:val="000F2596"/>
    <w:rsid w:val="000F26FE"/>
    <w:rsid w:val="000F2752"/>
    <w:rsid w:val="000F2790"/>
    <w:rsid w:val="000F2950"/>
    <w:rsid w:val="000F2958"/>
    <w:rsid w:val="000F2BEE"/>
    <w:rsid w:val="000F2C09"/>
    <w:rsid w:val="000F2D12"/>
    <w:rsid w:val="000F2DBB"/>
    <w:rsid w:val="000F2EC0"/>
    <w:rsid w:val="000F30F2"/>
    <w:rsid w:val="000F31EC"/>
    <w:rsid w:val="000F328A"/>
    <w:rsid w:val="000F32B6"/>
    <w:rsid w:val="000F32F7"/>
    <w:rsid w:val="000F35CA"/>
    <w:rsid w:val="000F3636"/>
    <w:rsid w:val="000F38B0"/>
    <w:rsid w:val="000F394E"/>
    <w:rsid w:val="000F39D8"/>
    <w:rsid w:val="000F3AF0"/>
    <w:rsid w:val="000F3B19"/>
    <w:rsid w:val="000F3C0A"/>
    <w:rsid w:val="000F3C83"/>
    <w:rsid w:val="000F3E66"/>
    <w:rsid w:val="000F3EE2"/>
    <w:rsid w:val="000F3EF7"/>
    <w:rsid w:val="000F3F55"/>
    <w:rsid w:val="000F3F64"/>
    <w:rsid w:val="000F4010"/>
    <w:rsid w:val="000F40D4"/>
    <w:rsid w:val="000F41C2"/>
    <w:rsid w:val="000F41D7"/>
    <w:rsid w:val="000F4263"/>
    <w:rsid w:val="000F4578"/>
    <w:rsid w:val="000F475A"/>
    <w:rsid w:val="000F47C1"/>
    <w:rsid w:val="000F49D3"/>
    <w:rsid w:val="000F4A80"/>
    <w:rsid w:val="000F4B0A"/>
    <w:rsid w:val="000F4B44"/>
    <w:rsid w:val="000F4B8A"/>
    <w:rsid w:val="000F4C84"/>
    <w:rsid w:val="000F4DBF"/>
    <w:rsid w:val="000F5112"/>
    <w:rsid w:val="000F5340"/>
    <w:rsid w:val="000F53B0"/>
    <w:rsid w:val="000F54C1"/>
    <w:rsid w:val="000F5598"/>
    <w:rsid w:val="000F55D1"/>
    <w:rsid w:val="000F5710"/>
    <w:rsid w:val="000F5766"/>
    <w:rsid w:val="000F57C6"/>
    <w:rsid w:val="000F588D"/>
    <w:rsid w:val="000F589B"/>
    <w:rsid w:val="000F58A8"/>
    <w:rsid w:val="000F5912"/>
    <w:rsid w:val="000F5A19"/>
    <w:rsid w:val="000F5C9C"/>
    <w:rsid w:val="000F5D6F"/>
    <w:rsid w:val="000F5E1A"/>
    <w:rsid w:val="000F5F0C"/>
    <w:rsid w:val="000F5F10"/>
    <w:rsid w:val="000F5F67"/>
    <w:rsid w:val="000F615C"/>
    <w:rsid w:val="000F623C"/>
    <w:rsid w:val="000F62C9"/>
    <w:rsid w:val="000F65BB"/>
    <w:rsid w:val="000F67FD"/>
    <w:rsid w:val="000F6863"/>
    <w:rsid w:val="000F6942"/>
    <w:rsid w:val="000F695F"/>
    <w:rsid w:val="000F69EC"/>
    <w:rsid w:val="000F6ABB"/>
    <w:rsid w:val="000F6B6D"/>
    <w:rsid w:val="000F6D84"/>
    <w:rsid w:val="000F6DCF"/>
    <w:rsid w:val="000F7105"/>
    <w:rsid w:val="000F7116"/>
    <w:rsid w:val="000F728E"/>
    <w:rsid w:val="000F7393"/>
    <w:rsid w:val="000F739C"/>
    <w:rsid w:val="000F7475"/>
    <w:rsid w:val="000F773A"/>
    <w:rsid w:val="000F7820"/>
    <w:rsid w:val="000F7844"/>
    <w:rsid w:val="000F795A"/>
    <w:rsid w:val="000F7A4A"/>
    <w:rsid w:val="000F7A5E"/>
    <w:rsid w:val="000F7A69"/>
    <w:rsid w:val="000F7B1C"/>
    <w:rsid w:val="000F7BCB"/>
    <w:rsid w:val="000F7C4B"/>
    <w:rsid w:val="000F7C4C"/>
    <w:rsid w:val="000F7C62"/>
    <w:rsid w:val="000F7F67"/>
    <w:rsid w:val="000F7F7B"/>
    <w:rsid w:val="000FC966"/>
    <w:rsid w:val="0010025E"/>
    <w:rsid w:val="001002CD"/>
    <w:rsid w:val="00100313"/>
    <w:rsid w:val="0010046D"/>
    <w:rsid w:val="001004A3"/>
    <w:rsid w:val="001004FF"/>
    <w:rsid w:val="00100503"/>
    <w:rsid w:val="00100524"/>
    <w:rsid w:val="00100584"/>
    <w:rsid w:val="00100648"/>
    <w:rsid w:val="0010077D"/>
    <w:rsid w:val="0010085E"/>
    <w:rsid w:val="001008E3"/>
    <w:rsid w:val="0010091D"/>
    <w:rsid w:val="00100975"/>
    <w:rsid w:val="001009C0"/>
    <w:rsid w:val="00100B26"/>
    <w:rsid w:val="00100B3C"/>
    <w:rsid w:val="00100B4B"/>
    <w:rsid w:val="00100BB5"/>
    <w:rsid w:val="00100C3E"/>
    <w:rsid w:val="00100C4A"/>
    <w:rsid w:val="00100D13"/>
    <w:rsid w:val="00100D6B"/>
    <w:rsid w:val="00100D96"/>
    <w:rsid w:val="00100DF4"/>
    <w:rsid w:val="00100FB2"/>
    <w:rsid w:val="00101108"/>
    <w:rsid w:val="001012A5"/>
    <w:rsid w:val="001012A6"/>
    <w:rsid w:val="001012FA"/>
    <w:rsid w:val="00101335"/>
    <w:rsid w:val="0010134D"/>
    <w:rsid w:val="00101418"/>
    <w:rsid w:val="00101446"/>
    <w:rsid w:val="00101535"/>
    <w:rsid w:val="00101651"/>
    <w:rsid w:val="0010165A"/>
    <w:rsid w:val="001016C8"/>
    <w:rsid w:val="00101871"/>
    <w:rsid w:val="001018A6"/>
    <w:rsid w:val="0010196E"/>
    <w:rsid w:val="00101993"/>
    <w:rsid w:val="001019A8"/>
    <w:rsid w:val="00101A07"/>
    <w:rsid w:val="00101BD9"/>
    <w:rsid w:val="0010208A"/>
    <w:rsid w:val="001020EC"/>
    <w:rsid w:val="00102170"/>
    <w:rsid w:val="00102416"/>
    <w:rsid w:val="001024B5"/>
    <w:rsid w:val="0010274D"/>
    <w:rsid w:val="0010275F"/>
    <w:rsid w:val="00102787"/>
    <w:rsid w:val="00102813"/>
    <w:rsid w:val="00102867"/>
    <w:rsid w:val="00102969"/>
    <w:rsid w:val="00102A48"/>
    <w:rsid w:val="00102D52"/>
    <w:rsid w:val="00102DFF"/>
    <w:rsid w:val="00102E9E"/>
    <w:rsid w:val="00102F13"/>
    <w:rsid w:val="00102F29"/>
    <w:rsid w:val="00103117"/>
    <w:rsid w:val="00103207"/>
    <w:rsid w:val="00103246"/>
    <w:rsid w:val="001032E6"/>
    <w:rsid w:val="00103330"/>
    <w:rsid w:val="001033E1"/>
    <w:rsid w:val="001034E9"/>
    <w:rsid w:val="0010360D"/>
    <w:rsid w:val="001037EA"/>
    <w:rsid w:val="0010381E"/>
    <w:rsid w:val="001038CB"/>
    <w:rsid w:val="00103921"/>
    <w:rsid w:val="00103AED"/>
    <w:rsid w:val="00103BEE"/>
    <w:rsid w:val="00103C56"/>
    <w:rsid w:val="00103CAC"/>
    <w:rsid w:val="00103CD4"/>
    <w:rsid w:val="00103D7E"/>
    <w:rsid w:val="00103E84"/>
    <w:rsid w:val="00103F20"/>
    <w:rsid w:val="00103F31"/>
    <w:rsid w:val="0010407D"/>
    <w:rsid w:val="00104218"/>
    <w:rsid w:val="00104273"/>
    <w:rsid w:val="001042D4"/>
    <w:rsid w:val="001042E6"/>
    <w:rsid w:val="00104383"/>
    <w:rsid w:val="001043A2"/>
    <w:rsid w:val="00104472"/>
    <w:rsid w:val="001045FE"/>
    <w:rsid w:val="00104624"/>
    <w:rsid w:val="00104695"/>
    <w:rsid w:val="0010475E"/>
    <w:rsid w:val="0010476E"/>
    <w:rsid w:val="00104909"/>
    <w:rsid w:val="0010495A"/>
    <w:rsid w:val="0010496E"/>
    <w:rsid w:val="001049B3"/>
    <w:rsid w:val="00104AC2"/>
    <w:rsid w:val="00104AC3"/>
    <w:rsid w:val="00104B01"/>
    <w:rsid w:val="00104E27"/>
    <w:rsid w:val="00104F60"/>
    <w:rsid w:val="0010509B"/>
    <w:rsid w:val="0010509C"/>
    <w:rsid w:val="001052B8"/>
    <w:rsid w:val="00105398"/>
    <w:rsid w:val="0010554A"/>
    <w:rsid w:val="001055C1"/>
    <w:rsid w:val="00105677"/>
    <w:rsid w:val="001057AF"/>
    <w:rsid w:val="001059A1"/>
    <w:rsid w:val="001059BE"/>
    <w:rsid w:val="00105CF0"/>
    <w:rsid w:val="00105E0E"/>
    <w:rsid w:val="00105F0E"/>
    <w:rsid w:val="00105F11"/>
    <w:rsid w:val="00105FBD"/>
    <w:rsid w:val="001060A9"/>
    <w:rsid w:val="00106175"/>
    <w:rsid w:val="001061EF"/>
    <w:rsid w:val="001062C2"/>
    <w:rsid w:val="001065F2"/>
    <w:rsid w:val="0010661F"/>
    <w:rsid w:val="001067A0"/>
    <w:rsid w:val="001068D1"/>
    <w:rsid w:val="0010693D"/>
    <w:rsid w:val="0010699B"/>
    <w:rsid w:val="00106F13"/>
    <w:rsid w:val="00106F1B"/>
    <w:rsid w:val="00106F5C"/>
    <w:rsid w:val="00107019"/>
    <w:rsid w:val="001070AA"/>
    <w:rsid w:val="001070D9"/>
    <w:rsid w:val="00107220"/>
    <w:rsid w:val="001072AD"/>
    <w:rsid w:val="001072C9"/>
    <w:rsid w:val="001072CD"/>
    <w:rsid w:val="001073A0"/>
    <w:rsid w:val="001073E1"/>
    <w:rsid w:val="001074B4"/>
    <w:rsid w:val="00107597"/>
    <w:rsid w:val="001075F4"/>
    <w:rsid w:val="0010761F"/>
    <w:rsid w:val="00107627"/>
    <w:rsid w:val="00107913"/>
    <w:rsid w:val="001079EF"/>
    <w:rsid w:val="00107DA3"/>
    <w:rsid w:val="00107ED9"/>
    <w:rsid w:val="00110053"/>
    <w:rsid w:val="00110061"/>
    <w:rsid w:val="001100DC"/>
    <w:rsid w:val="00110273"/>
    <w:rsid w:val="001102B0"/>
    <w:rsid w:val="0011038B"/>
    <w:rsid w:val="0011058E"/>
    <w:rsid w:val="00110740"/>
    <w:rsid w:val="001107F6"/>
    <w:rsid w:val="00110BB6"/>
    <w:rsid w:val="00110BEB"/>
    <w:rsid w:val="00110BED"/>
    <w:rsid w:val="00110C78"/>
    <w:rsid w:val="00110D57"/>
    <w:rsid w:val="00110D69"/>
    <w:rsid w:val="00110DF4"/>
    <w:rsid w:val="00110F01"/>
    <w:rsid w:val="00110FD1"/>
    <w:rsid w:val="0011102B"/>
    <w:rsid w:val="00111112"/>
    <w:rsid w:val="0011114C"/>
    <w:rsid w:val="0011123D"/>
    <w:rsid w:val="00111341"/>
    <w:rsid w:val="001113C1"/>
    <w:rsid w:val="00111503"/>
    <w:rsid w:val="00111509"/>
    <w:rsid w:val="00111616"/>
    <w:rsid w:val="001116D2"/>
    <w:rsid w:val="00111A4F"/>
    <w:rsid w:val="00111A89"/>
    <w:rsid w:val="00111BAF"/>
    <w:rsid w:val="00111C73"/>
    <w:rsid w:val="00111CF0"/>
    <w:rsid w:val="00111DFE"/>
    <w:rsid w:val="00111E74"/>
    <w:rsid w:val="00111FCD"/>
    <w:rsid w:val="00112087"/>
    <w:rsid w:val="0011209B"/>
    <w:rsid w:val="001120FC"/>
    <w:rsid w:val="0011210A"/>
    <w:rsid w:val="00112124"/>
    <w:rsid w:val="00112477"/>
    <w:rsid w:val="001124A7"/>
    <w:rsid w:val="001125CA"/>
    <w:rsid w:val="00112615"/>
    <w:rsid w:val="0011267B"/>
    <w:rsid w:val="001127A2"/>
    <w:rsid w:val="001129CA"/>
    <w:rsid w:val="00112C68"/>
    <w:rsid w:val="00112C92"/>
    <w:rsid w:val="00112CA6"/>
    <w:rsid w:val="00112E29"/>
    <w:rsid w:val="00112E43"/>
    <w:rsid w:val="00112ED1"/>
    <w:rsid w:val="00112F74"/>
    <w:rsid w:val="00112FDD"/>
    <w:rsid w:val="001131EB"/>
    <w:rsid w:val="00113265"/>
    <w:rsid w:val="001132C2"/>
    <w:rsid w:val="00113398"/>
    <w:rsid w:val="0011346F"/>
    <w:rsid w:val="001134C6"/>
    <w:rsid w:val="0011353C"/>
    <w:rsid w:val="0011355D"/>
    <w:rsid w:val="00113670"/>
    <w:rsid w:val="0011367B"/>
    <w:rsid w:val="001136CC"/>
    <w:rsid w:val="001137E6"/>
    <w:rsid w:val="001137FA"/>
    <w:rsid w:val="00113816"/>
    <w:rsid w:val="001139C8"/>
    <w:rsid w:val="001139DB"/>
    <w:rsid w:val="00113D51"/>
    <w:rsid w:val="00113E41"/>
    <w:rsid w:val="00113EBA"/>
    <w:rsid w:val="00113F46"/>
    <w:rsid w:val="001140CC"/>
    <w:rsid w:val="00114107"/>
    <w:rsid w:val="001141F6"/>
    <w:rsid w:val="0011425B"/>
    <w:rsid w:val="00114353"/>
    <w:rsid w:val="0011440F"/>
    <w:rsid w:val="00114477"/>
    <w:rsid w:val="0011447A"/>
    <w:rsid w:val="001145FC"/>
    <w:rsid w:val="00114602"/>
    <w:rsid w:val="00114637"/>
    <w:rsid w:val="0011464E"/>
    <w:rsid w:val="001146A5"/>
    <w:rsid w:val="001146F0"/>
    <w:rsid w:val="00114742"/>
    <w:rsid w:val="001147DB"/>
    <w:rsid w:val="0011498E"/>
    <w:rsid w:val="00114A79"/>
    <w:rsid w:val="00114AF0"/>
    <w:rsid w:val="00114B08"/>
    <w:rsid w:val="00114BD3"/>
    <w:rsid w:val="00114C78"/>
    <w:rsid w:val="00114CDA"/>
    <w:rsid w:val="00114D4F"/>
    <w:rsid w:val="00114D7D"/>
    <w:rsid w:val="00114DCB"/>
    <w:rsid w:val="00114EB9"/>
    <w:rsid w:val="00114F7C"/>
    <w:rsid w:val="00114FEB"/>
    <w:rsid w:val="001150B0"/>
    <w:rsid w:val="001151AE"/>
    <w:rsid w:val="0011529A"/>
    <w:rsid w:val="001152C9"/>
    <w:rsid w:val="00115326"/>
    <w:rsid w:val="00115353"/>
    <w:rsid w:val="00115395"/>
    <w:rsid w:val="00115396"/>
    <w:rsid w:val="001153F7"/>
    <w:rsid w:val="001153F8"/>
    <w:rsid w:val="001155CE"/>
    <w:rsid w:val="001155F2"/>
    <w:rsid w:val="00115676"/>
    <w:rsid w:val="0011569B"/>
    <w:rsid w:val="001156A9"/>
    <w:rsid w:val="0011582D"/>
    <w:rsid w:val="00115830"/>
    <w:rsid w:val="00115872"/>
    <w:rsid w:val="00115904"/>
    <w:rsid w:val="00115A47"/>
    <w:rsid w:val="00115AE9"/>
    <w:rsid w:val="00115C92"/>
    <w:rsid w:val="00115D77"/>
    <w:rsid w:val="00116197"/>
    <w:rsid w:val="001161F2"/>
    <w:rsid w:val="00116206"/>
    <w:rsid w:val="0011623B"/>
    <w:rsid w:val="0011626F"/>
    <w:rsid w:val="001163C0"/>
    <w:rsid w:val="0011643B"/>
    <w:rsid w:val="00116511"/>
    <w:rsid w:val="001166B5"/>
    <w:rsid w:val="00116747"/>
    <w:rsid w:val="00116761"/>
    <w:rsid w:val="00116878"/>
    <w:rsid w:val="00116AF9"/>
    <w:rsid w:val="00116C46"/>
    <w:rsid w:val="00116DC2"/>
    <w:rsid w:val="00116ECC"/>
    <w:rsid w:val="00116FBA"/>
    <w:rsid w:val="00116FC9"/>
    <w:rsid w:val="001170A6"/>
    <w:rsid w:val="001170D7"/>
    <w:rsid w:val="001171AC"/>
    <w:rsid w:val="001171F0"/>
    <w:rsid w:val="00117290"/>
    <w:rsid w:val="00117397"/>
    <w:rsid w:val="0011741F"/>
    <w:rsid w:val="001176A4"/>
    <w:rsid w:val="001177FD"/>
    <w:rsid w:val="0011780A"/>
    <w:rsid w:val="00117845"/>
    <w:rsid w:val="001178AB"/>
    <w:rsid w:val="00117916"/>
    <w:rsid w:val="00117967"/>
    <w:rsid w:val="00117AAC"/>
    <w:rsid w:val="00117DE7"/>
    <w:rsid w:val="00117E74"/>
    <w:rsid w:val="00117F7B"/>
    <w:rsid w:val="00117F8A"/>
    <w:rsid w:val="001201A3"/>
    <w:rsid w:val="0012033A"/>
    <w:rsid w:val="001203F4"/>
    <w:rsid w:val="001207EC"/>
    <w:rsid w:val="00120817"/>
    <w:rsid w:val="001208C1"/>
    <w:rsid w:val="00120A5B"/>
    <w:rsid w:val="00120AE2"/>
    <w:rsid w:val="00120C6E"/>
    <w:rsid w:val="00120CC7"/>
    <w:rsid w:val="00120D40"/>
    <w:rsid w:val="00120D8F"/>
    <w:rsid w:val="00121068"/>
    <w:rsid w:val="0012149E"/>
    <w:rsid w:val="001214BC"/>
    <w:rsid w:val="001215F9"/>
    <w:rsid w:val="0012165C"/>
    <w:rsid w:val="001216F3"/>
    <w:rsid w:val="00121736"/>
    <w:rsid w:val="00121969"/>
    <w:rsid w:val="001219AE"/>
    <w:rsid w:val="00121B51"/>
    <w:rsid w:val="00121D73"/>
    <w:rsid w:val="00121E51"/>
    <w:rsid w:val="00121EE9"/>
    <w:rsid w:val="00121F48"/>
    <w:rsid w:val="00121F9A"/>
    <w:rsid w:val="00121FCC"/>
    <w:rsid w:val="00122005"/>
    <w:rsid w:val="0012204D"/>
    <w:rsid w:val="0012206C"/>
    <w:rsid w:val="001221C0"/>
    <w:rsid w:val="001221E5"/>
    <w:rsid w:val="0012221F"/>
    <w:rsid w:val="0012225B"/>
    <w:rsid w:val="0012236A"/>
    <w:rsid w:val="00122374"/>
    <w:rsid w:val="0012238F"/>
    <w:rsid w:val="0012247D"/>
    <w:rsid w:val="00122574"/>
    <w:rsid w:val="001225B1"/>
    <w:rsid w:val="001225E6"/>
    <w:rsid w:val="001227A1"/>
    <w:rsid w:val="0012297C"/>
    <w:rsid w:val="00122A69"/>
    <w:rsid w:val="00122A99"/>
    <w:rsid w:val="00122AD4"/>
    <w:rsid w:val="00122F33"/>
    <w:rsid w:val="00122F38"/>
    <w:rsid w:val="0012318C"/>
    <w:rsid w:val="001231E8"/>
    <w:rsid w:val="001233DD"/>
    <w:rsid w:val="001235A3"/>
    <w:rsid w:val="001235CD"/>
    <w:rsid w:val="00123944"/>
    <w:rsid w:val="00123A03"/>
    <w:rsid w:val="00123A61"/>
    <w:rsid w:val="00123BCE"/>
    <w:rsid w:val="00123C28"/>
    <w:rsid w:val="00123D1D"/>
    <w:rsid w:val="00123D32"/>
    <w:rsid w:val="00123DAC"/>
    <w:rsid w:val="00123F9B"/>
    <w:rsid w:val="00123FC9"/>
    <w:rsid w:val="001241A2"/>
    <w:rsid w:val="0012424A"/>
    <w:rsid w:val="001245D7"/>
    <w:rsid w:val="0012467A"/>
    <w:rsid w:val="00124700"/>
    <w:rsid w:val="0012478C"/>
    <w:rsid w:val="00124DA3"/>
    <w:rsid w:val="00124E13"/>
    <w:rsid w:val="00124E63"/>
    <w:rsid w:val="00124E76"/>
    <w:rsid w:val="001250AF"/>
    <w:rsid w:val="0012526F"/>
    <w:rsid w:val="00125446"/>
    <w:rsid w:val="00125558"/>
    <w:rsid w:val="001255D0"/>
    <w:rsid w:val="0012570A"/>
    <w:rsid w:val="00125796"/>
    <w:rsid w:val="001258E4"/>
    <w:rsid w:val="00125A8D"/>
    <w:rsid w:val="00125BEE"/>
    <w:rsid w:val="00125CA3"/>
    <w:rsid w:val="00125E71"/>
    <w:rsid w:val="00125EDE"/>
    <w:rsid w:val="00125F35"/>
    <w:rsid w:val="00125FA6"/>
    <w:rsid w:val="0012607C"/>
    <w:rsid w:val="00126125"/>
    <w:rsid w:val="001261EA"/>
    <w:rsid w:val="0012624B"/>
    <w:rsid w:val="00126364"/>
    <w:rsid w:val="00126419"/>
    <w:rsid w:val="00126830"/>
    <w:rsid w:val="0012684D"/>
    <w:rsid w:val="00126C86"/>
    <w:rsid w:val="00126E0A"/>
    <w:rsid w:val="00126E70"/>
    <w:rsid w:val="00126F26"/>
    <w:rsid w:val="001271BE"/>
    <w:rsid w:val="00127221"/>
    <w:rsid w:val="001273DA"/>
    <w:rsid w:val="00127423"/>
    <w:rsid w:val="00127576"/>
    <w:rsid w:val="00127628"/>
    <w:rsid w:val="001276CA"/>
    <w:rsid w:val="0012770B"/>
    <w:rsid w:val="0012789D"/>
    <w:rsid w:val="0012795B"/>
    <w:rsid w:val="00127A12"/>
    <w:rsid w:val="00127A55"/>
    <w:rsid w:val="00127BF0"/>
    <w:rsid w:val="00127C48"/>
    <w:rsid w:val="00127D7D"/>
    <w:rsid w:val="00127DB9"/>
    <w:rsid w:val="00127E43"/>
    <w:rsid w:val="00127E99"/>
    <w:rsid w:val="00127F67"/>
    <w:rsid w:val="00130053"/>
    <w:rsid w:val="00130172"/>
    <w:rsid w:val="00130211"/>
    <w:rsid w:val="001302B4"/>
    <w:rsid w:val="00130497"/>
    <w:rsid w:val="00130540"/>
    <w:rsid w:val="00130555"/>
    <w:rsid w:val="00130660"/>
    <w:rsid w:val="0013087B"/>
    <w:rsid w:val="001309FA"/>
    <w:rsid w:val="00130AF5"/>
    <w:rsid w:val="00130CE1"/>
    <w:rsid w:val="00130FAA"/>
    <w:rsid w:val="00131017"/>
    <w:rsid w:val="001310BF"/>
    <w:rsid w:val="0013123B"/>
    <w:rsid w:val="00131250"/>
    <w:rsid w:val="001312C1"/>
    <w:rsid w:val="0013133A"/>
    <w:rsid w:val="0013134A"/>
    <w:rsid w:val="00131474"/>
    <w:rsid w:val="00131507"/>
    <w:rsid w:val="001315CF"/>
    <w:rsid w:val="001315E7"/>
    <w:rsid w:val="0013169E"/>
    <w:rsid w:val="001316EC"/>
    <w:rsid w:val="00131706"/>
    <w:rsid w:val="00131707"/>
    <w:rsid w:val="00131832"/>
    <w:rsid w:val="0013184A"/>
    <w:rsid w:val="00131A4F"/>
    <w:rsid w:val="00131AE9"/>
    <w:rsid w:val="00131B25"/>
    <w:rsid w:val="00131BE6"/>
    <w:rsid w:val="00131C75"/>
    <w:rsid w:val="00131CF7"/>
    <w:rsid w:val="00131E4D"/>
    <w:rsid w:val="00131FD8"/>
    <w:rsid w:val="00132114"/>
    <w:rsid w:val="0013228E"/>
    <w:rsid w:val="001322B8"/>
    <w:rsid w:val="001322CD"/>
    <w:rsid w:val="00132302"/>
    <w:rsid w:val="00132603"/>
    <w:rsid w:val="001326A8"/>
    <w:rsid w:val="00132770"/>
    <w:rsid w:val="001327FF"/>
    <w:rsid w:val="0013287D"/>
    <w:rsid w:val="0013291C"/>
    <w:rsid w:val="00132D3D"/>
    <w:rsid w:val="00132E27"/>
    <w:rsid w:val="00132F9E"/>
    <w:rsid w:val="00132FC1"/>
    <w:rsid w:val="00132FCA"/>
    <w:rsid w:val="00133043"/>
    <w:rsid w:val="00133248"/>
    <w:rsid w:val="001333E0"/>
    <w:rsid w:val="00133400"/>
    <w:rsid w:val="001335C1"/>
    <w:rsid w:val="0013383C"/>
    <w:rsid w:val="00133A62"/>
    <w:rsid w:val="00133A91"/>
    <w:rsid w:val="00133BAE"/>
    <w:rsid w:val="00133BE7"/>
    <w:rsid w:val="00133BF0"/>
    <w:rsid w:val="00133C76"/>
    <w:rsid w:val="00133C95"/>
    <w:rsid w:val="00133D1D"/>
    <w:rsid w:val="00133DB8"/>
    <w:rsid w:val="00133E0E"/>
    <w:rsid w:val="00133EE4"/>
    <w:rsid w:val="00133FCC"/>
    <w:rsid w:val="0013406C"/>
    <w:rsid w:val="0013406D"/>
    <w:rsid w:val="00134266"/>
    <w:rsid w:val="00134379"/>
    <w:rsid w:val="00134388"/>
    <w:rsid w:val="001343D8"/>
    <w:rsid w:val="00134486"/>
    <w:rsid w:val="0013457B"/>
    <w:rsid w:val="0013482A"/>
    <w:rsid w:val="00134A53"/>
    <w:rsid w:val="00134A81"/>
    <w:rsid w:val="00134A89"/>
    <w:rsid w:val="00134DE5"/>
    <w:rsid w:val="00134E4C"/>
    <w:rsid w:val="00134ED7"/>
    <w:rsid w:val="00134F9E"/>
    <w:rsid w:val="00134FC5"/>
    <w:rsid w:val="00135365"/>
    <w:rsid w:val="0013546A"/>
    <w:rsid w:val="0013551E"/>
    <w:rsid w:val="0013555A"/>
    <w:rsid w:val="00135652"/>
    <w:rsid w:val="0013565A"/>
    <w:rsid w:val="00135D6D"/>
    <w:rsid w:val="00135DB8"/>
    <w:rsid w:val="00135DC3"/>
    <w:rsid w:val="00135F3A"/>
    <w:rsid w:val="00135F5F"/>
    <w:rsid w:val="00135F8D"/>
    <w:rsid w:val="0013602A"/>
    <w:rsid w:val="00136145"/>
    <w:rsid w:val="001361FD"/>
    <w:rsid w:val="00136214"/>
    <w:rsid w:val="00136352"/>
    <w:rsid w:val="0013638E"/>
    <w:rsid w:val="00136440"/>
    <w:rsid w:val="00136452"/>
    <w:rsid w:val="0013645F"/>
    <w:rsid w:val="00136468"/>
    <w:rsid w:val="0013653B"/>
    <w:rsid w:val="00136685"/>
    <w:rsid w:val="00136716"/>
    <w:rsid w:val="0013684D"/>
    <w:rsid w:val="0013688D"/>
    <w:rsid w:val="0013691F"/>
    <w:rsid w:val="0013698C"/>
    <w:rsid w:val="001369EA"/>
    <w:rsid w:val="00136A5C"/>
    <w:rsid w:val="00136A68"/>
    <w:rsid w:val="00136CA8"/>
    <w:rsid w:val="00136D3F"/>
    <w:rsid w:val="00136DD7"/>
    <w:rsid w:val="00136E0E"/>
    <w:rsid w:val="00136E11"/>
    <w:rsid w:val="00136E22"/>
    <w:rsid w:val="00136E2B"/>
    <w:rsid w:val="001370C2"/>
    <w:rsid w:val="00137182"/>
    <w:rsid w:val="001372B4"/>
    <w:rsid w:val="0013735C"/>
    <w:rsid w:val="001374E4"/>
    <w:rsid w:val="00137553"/>
    <w:rsid w:val="001377EA"/>
    <w:rsid w:val="001379FB"/>
    <w:rsid w:val="00137AE2"/>
    <w:rsid w:val="00137C2C"/>
    <w:rsid w:val="00137CCF"/>
    <w:rsid w:val="00137E0C"/>
    <w:rsid w:val="00137E55"/>
    <w:rsid w:val="00137F7F"/>
    <w:rsid w:val="00140010"/>
    <w:rsid w:val="0014001C"/>
    <w:rsid w:val="00140050"/>
    <w:rsid w:val="00140168"/>
    <w:rsid w:val="00140187"/>
    <w:rsid w:val="001401A4"/>
    <w:rsid w:val="001401C2"/>
    <w:rsid w:val="001402D9"/>
    <w:rsid w:val="001402EC"/>
    <w:rsid w:val="001405A6"/>
    <w:rsid w:val="001405D4"/>
    <w:rsid w:val="0014088C"/>
    <w:rsid w:val="00140B1F"/>
    <w:rsid w:val="00140D86"/>
    <w:rsid w:val="00140E1C"/>
    <w:rsid w:val="00140EE4"/>
    <w:rsid w:val="00140F91"/>
    <w:rsid w:val="001410FD"/>
    <w:rsid w:val="00141106"/>
    <w:rsid w:val="0014128A"/>
    <w:rsid w:val="001412EB"/>
    <w:rsid w:val="00141389"/>
    <w:rsid w:val="001413A3"/>
    <w:rsid w:val="001413C3"/>
    <w:rsid w:val="001413E4"/>
    <w:rsid w:val="0014151B"/>
    <w:rsid w:val="00141551"/>
    <w:rsid w:val="001415D1"/>
    <w:rsid w:val="001418F0"/>
    <w:rsid w:val="00141998"/>
    <w:rsid w:val="001419AD"/>
    <w:rsid w:val="00141A4B"/>
    <w:rsid w:val="00141A98"/>
    <w:rsid w:val="00141AA5"/>
    <w:rsid w:val="00141B6C"/>
    <w:rsid w:val="00141C2B"/>
    <w:rsid w:val="00141D08"/>
    <w:rsid w:val="00141D15"/>
    <w:rsid w:val="00141E25"/>
    <w:rsid w:val="00141E98"/>
    <w:rsid w:val="00141FAB"/>
    <w:rsid w:val="001423FD"/>
    <w:rsid w:val="001424AA"/>
    <w:rsid w:val="00142619"/>
    <w:rsid w:val="001427A3"/>
    <w:rsid w:val="00142872"/>
    <w:rsid w:val="001428F4"/>
    <w:rsid w:val="001428F9"/>
    <w:rsid w:val="001429DB"/>
    <w:rsid w:val="001429F4"/>
    <w:rsid w:val="00142B24"/>
    <w:rsid w:val="00142C12"/>
    <w:rsid w:val="00142D82"/>
    <w:rsid w:val="00142F5A"/>
    <w:rsid w:val="00142F97"/>
    <w:rsid w:val="00143054"/>
    <w:rsid w:val="0014311C"/>
    <w:rsid w:val="00143250"/>
    <w:rsid w:val="001432D4"/>
    <w:rsid w:val="00143309"/>
    <w:rsid w:val="00143317"/>
    <w:rsid w:val="00143594"/>
    <w:rsid w:val="00143660"/>
    <w:rsid w:val="001436DC"/>
    <w:rsid w:val="001438B3"/>
    <w:rsid w:val="00143D52"/>
    <w:rsid w:val="00143FAC"/>
    <w:rsid w:val="00143FC1"/>
    <w:rsid w:val="00143FCE"/>
    <w:rsid w:val="00144236"/>
    <w:rsid w:val="00144314"/>
    <w:rsid w:val="0014432E"/>
    <w:rsid w:val="0014464E"/>
    <w:rsid w:val="0014484C"/>
    <w:rsid w:val="00144B2D"/>
    <w:rsid w:val="00144BA5"/>
    <w:rsid w:val="00144CB1"/>
    <w:rsid w:val="00144CD5"/>
    <w:rsid w:val="00144D05"/>
    <w:rsid w:val="00144D0A"/>
    <w:rsid w:val="00144DEC"/>
    <w:rsid w:val="00144E03"/>
    <w:rsid w:val="00144E7B"/>
    <w:rsid w:val="00144F2B"/>
    <w:rsid w:val="00144F3B"/>
    <w:rsid w:val="00145137"/>
    <w:rsid w:val="0014519F"/>
    <w:rsid w:val="001451AB"/>
    <w:rsid w:val="0014527F"/>
    <w:rsid w:val="00145310"/>
    <w:rsid w:val="00145630"/>
    <w:rsid w:val="00145779"/>
    <w:rsid w:val="0014584A"/>
    <w:rsid w:val="00145860"/>
    <w:rsid w:val="00145948"/>
    <w:rsid w:val="00145959"/>
    <w:rsid w:val="00145A55"/>
    <w:rsid w:val="00145CE5"/>
    <w:rsid w:val="00145DB5"/>
    <w:rsid w:val="00145DFC"/>
    <w:rsid w:val="00145E79"/>
    <w:rsid w:val="00145ED9"/>
    <w:rsid w:val="00145F67"/>
    <w:rsid w:val="00145FBB"/>
    <w:rsid w:val="001460A3"/>
    <w:rsid w:val="00146104"/>
    <w:rsid w:val="00146354"/>
    <w:rsid w:val="00146417"/>
    <w:rsid w:val="00146600"/>
    <w:rsid w:val="001467B8"/>
    <w:rsid w:val="00146855"/>
    <w:rsid w:val="001469AC"/>
    <w:rsid w:val="00146A04"/>
    <w:rsid w:val="00146E29"/>
    <w:rsid w:val="00146F50"/>
    <w:rsid w:val="00146FED"/>
    <w:rsid w:val="00147081"/>
    <w:rsid w:val="00147092"/>
    <w:rsid w:val="0014729E"/>
    <w:rsid w:val="00147356"/>
    <w:rsid w:val="0014741D"/>
    <w:rsid w:val="001474EA"/>
    <w:rsid w:val="00147537"/>
    <w:rsid w:val="00147730"/>
    <w:rsid w:val="00147755"/>
    <w:rsid w:val="00147786"/>
    <w:rsid w:val="001477E3"/>
    <w:rsid w:val="0014790A"/>
    <w:rsid w:val="00147998"/>
    <w:rsid w:val="001479AF"/>
    <w:rsid w:val="001479FF"/>
    <w:rsid w:val="00147A51"/>
    <w:rsid w:val="00147BD0"/>
    <w:rsid w:val="00147DE7"/>
    <w:rsid w:val="00147EC7"/>
    <w:rsid w:val="00147F76"/>
    <w:rsid w:val="00147FF8"/>
    <w:rsid w:val="00150046"/>
    <w:rsid w:val="001500D3"/>
    <w:rsid w:val="001500FA"/>
    <w:rsid w:val="001501A2"/>
    <w:rsid w:val="00150265"/>
    <w:rsid w:val="0015028E"/>
    <w:rsid w:val="0015031D"/>
    <w:rsid w:val="00150356"/>
    <w:rsid w:val="001503C9"/>
    <w:rsid w:val="001503CB"/>
    <w:rsid w:val="0015041B"/>
    <w:rsid w:val="00150620"/>
    <w:rsid w:val="0015064A"/>
    <w:rsid w:val="001506D7"/>
    <w:rsid w:val="00150767"/>
    <w:rsid w:val="001507CB"/>
    <w:rsid w:val="0015081F"/>
    <w:rsid w:val="0015084F"/>
    <w:rsid w:val="001509ED"/>
    <w:rsid w:val="00150AA1"/>
    <w:rsid w:val="00150C0A"/>
    <w:rsid w:val="00150F06"/>
    <w:rsid w:val="00150F6A"/>
    <w:rsid w:val="0015108F"/>
    <w:rsid w:val="00151129"/>
    <w:rsid w:val="0015136C"/>
    <w:rsid w:val="001514E1"/>
    <w:rsid w:val="0015150A"/>
    <w:rsid w:val="001516A2"/>
    <w:rsid w:val="00151885"/>
    <w:rsid w:val="0015194C"/>
    <w:rsid w:val="00151987"/>
    <w:rsid w:val="00151988"/>
    <w:rsid w:val="00151B08"/>
    <w:rsid w:val="00151B99"/>
    <w:rsid w:val="00151C43"/>
    <w:rsid w:val="00151C77"/>
    <w:rsid w:val="00151E23"/>
    <w:rsid w:val="00151FB8"/>
    <w:rsid w:val="00151FBC"/>
    <w:rsid w:val="00152121"/>
    <w:rsid w:val="0015239A"/>
    <w:rsid w:val="00152448"/>
    <w:rsid w:val="001524EF"/>
    <w:rsid w:val="0015255C"/>
    <w:rsid w:val="0015255E"/>
    <w:rsid w:val="00152561"/>
    <w:rsid w:val="001525C3"/>
    <w:rsid w:val="00152611"/>
    <w:rsid w:val="001529F6"/>
    <w:rsid w:val="00152C51"/>
    <w:rsid w:val="00152C5D"/>
    <w:rsid w:val="00152CD5"/>
    <w:rsid w:val="00152DEF"/>
    <w:rsid w:val="00152E0F"/>
    <w:rsid w:val="00152E76"/>
    <w:rsid w:val="00152ECC"/>
    <w:rsid w:val="001533D1"/>
    <w:rsid w:val="0015359F"/>
    <w:rsid w:val="0015368F"/>
    <w:rsid w:val="00153711"/>
    <w:rsid w:val="00153782"/>
    <w:rsid w:val="00153816"/>
    <w:rsid w:val="00153826"/>
    <w:rsid w:val="0015387A"/>
    <w:rsid w:val="001538D6"/>
    <w:rsid w:val="0015392C"/>
    <w:rsid w:val="00153B1B"/>
    <w:rsid w:val="00153B6D"/>
    <w:rsid w:val="00153BD4"/>
    <w:rsid w:val="00153C40"/>
    <w:rsid w:val="00153C7D"/>
    <w:rsid w:val="00153C85"/>
    <w:rsid w:val="00153D69"/>
    <w:rsid w:val="00153DDC"/>
    <w:rsid w:val="00153EB1"/>
    <w:rsid w:val="00153F17"/>
    <w:rsid w:val="00153FA8"/>
    <w:rsid w:val="00154201"/>
    <w:rsid w:val="00154297"/>
    <w:rsid w:val="001542A1"/>
    <w:rsid w:val="00154468"/>
    <w:rsid w:val="001544BD"/>
    <w:rsid w:val="001546B4"/>
    <w:rsid w:val="0015470D"/>
    <w:rsid w:val="00154934"/>
    <w:rsid w:val="0015499F"/>
    <w:rsid w:val="001549FA"/>
    <w:rsid w:val="00154A1D"/>
    <w:rsid w:val="00154B04"/>
    <w:rsid w:val="00154B06"/>
    <w:rsid w:val="00154DAB"/>
    <w:rsid w:val="00154DBB"/>
    <w:rsid w:val="00154E18"/>
    <w:rsid w:val="00154EBF"/>
    <w:rsid w:val="00155020"/>
    <w:rsid w:val="00155082"/>
    <w:rsid w:val="001550B4"/>
    <w:rsid w:val="001550DE"/>
    <w:rsid w:val="001551A2"/>
    <w:rsid w:val="001551E5"/>
    <w:rsid w:val="00155225"/>
    <w:rsid w:val="001552B4"/>
    <w:rsid w:val="00155407"/>
    <w:rsid w:val="0015547D"/>
    <w:rsid w:val="0015559E"/>
    <w:rsid w:val="001555A6"/>
    <w:rsid w:val="00155661"/>
    <w:rsid w:val="001558DA"/>
    <w:rsid w:val="00155906"/>
    <w:rsid w:val="001559A5"/>
    <w:rsid w:val="00155AAE"/>
    <w:rsid w:val="00155AEF"/>
    <w:rsid w:val="00155B60"/>
    <w:rsid w:val="00155CAE"/>
    <w:rsid w:val="00155E4D"/>
    <w:rsid w:val="00155FF3"/>
    <w:rsid w:val="00156082"/>
    <w:rsid w:val="00156095"/>
    <w:rsid w:val="00156222"/>
    <w:rsid w:val="001562CD"/>
    <w:rsid w:val="00156355"/>
    <w:rsid w:val="00156438"/>
    <w:rsid w:val="0015643C"/>
    <w:rsid w:val="00156569"/>
    <w:rsid w:val="00156841"/>
    <w:rsid w:val="00156850"/>
    <w:rsid w:val="00156853"/>
    <w:rsid w:val="00156A84"/>
    <w:rsid w:val="00156BCE"/>
    <w:rsid w:val="00156C16"/>
    <w:rsid w:val="00156C1B"/>
    <w:rsid w:val="00156C62"/>
    <w:rsid w:val="001570CE"/>
    <w:rsid w:val="0015712C"/>
    <w:rsid w:val="0015713A"/>
    <w:rsid w:val="00157370"/>
    <w:rsid w:val="001574AC"/>
    <w:rsid w:val="001575E4"/>
    <w:rsid w:val="00157673"/>
    <w:rsid w:val="00157741"/>
    <w:rsid w:val="00157AC5"/>
    <w:rsid w:val="00157B56"/>
    <w:rsid w:val="00157B9E"/>
    <w:rsid w:val="00157BBF"/>
    <w:rsid w:val="00157C0A"/>
    <w:rsid w:val="00157D66"/>
    <w:rsid w:val="00157E7C"/>
    <w:rsid w:val="00157EDC"/>
    <w:rsid w:val="00157F1E"/>
    <w:rsid w:val="00157F70"/>
    <w:rsid w:val="00160185"/>
    <w:rsid w:val="00160427"/>
    <w:rsid w:val="0016056D"/>
    <w:rsid w:val="0016079E"/>
    <w:rsid w:val="0016090C"/>
    <w:rsid w:val="00160964"/>
    <w:rsid w:val="0016097C"/>
    <w:rsid w:val="00160A85"/>
    <w:rsid w:val="00160BF3"/>
    <w:rsid w:val="00160D18"/>
    <w:rsid w:val="00160D34"/>
    <w:rsid w:val="00160DBE"/>
    <w:rsid w:val="00160DD0"/>
    <w:rsid w:val="00160E79"/>
    <w:rsid w:val="00160EBA"/>
    <w:rsid w:val="00161062"/>
    <w:rsid w:val="00161123"/>
    <w:rsid w:val="00161275"/>
    <w:rsid w:val="00161290"/>
    <w:rsid w:val="001612DB"/>
    <w:rsid w:val="0016136A"/>
    <w:rsid w:val="00161397"/>
    <w:rsid w:val="001613CC"/>
    <w:rsid w:val="001615EC"/>
    <w:rsid w:val="00161689"/>
    <w:rsid w:val="00161724"/>
    <w:rsid w:val="00161727"/>
    <w:rsid w:val="001617A8"/>
    <w:rsid w:val="001618D7"/>
    <w:rsid w:val="00161993"/>
    <w:rsid w:val="00161A17"/>
    <w:rsid w:val="00161A9F"/>
    <w:rsid w:val="00161EA8"/>
    <w:rsid w:val="00162005"/>
    <w:rsid w:val="0016200A"/>
    <w:rsid w:val="00162112"/>
    <w:rsid w:val="00162168"/>
    <w:rsid w:val="00162188"/>
    <w:rsid w:val="001621B3"/>
    <w:rsid w:val="001621CC"/>
    <w:rsid w:val="001622B7"/>
    <w:rsid w:val="0016233F"/>
    <w:rsid w:val="0016237F"/>
    <w:rsid w:val="001623C2"/>
    <w:rsid w:val="00162448"/>
    <w:rsid w:val="001625D3"/>
    <w:rsid w:val="001625FF"/>
    <w:rsid w:val="00162612"/>
    <w:rsid w:val="0016286A"/>
    <w:rsid w:val="00162A16"/>
    <w:rsid w:val="00162A3E"/>
    <w:rsid w:val="00162A7F"/>
    <w:rsid w:val="00162A9A"/>
    <w:rsid w:val="00162B12"/>
    <w:rsid w:val="00162BEC"/>
    <w:rsid w:val="00162CAD"/>
    <w:rsid w:val="00162CEC"/>
    <w:rsid w:val="00162D6E"/>
    <w:rsid w:val="00162D94"/>
    <w:rsid w:val="00162E48"/>
    <w:rsid w:val="00162EBB"/>
    <w:rsid w:val="00163279"/>
    <w:rsid w:val="001633C9"/>
    <w:rsid w:val="0016341C"/>
    <w:rsid w:val="001634DB"/>
    <w:rsid w:val="001634DD"/>
    <w:rsid w:val="0016353A"/>
    <w:rsid w:val="0016353D"/>
    <w:rsid w:val="00163789"/>
    <w:rsid w:val="0016390B"/>
    <w:rsid w:val="00163AB7"/>
    <w:rsid w:val="00163AE7"/>
    <w:rsid w:val="00163B68"/>
    <w:rsid w:val="00163C59"/>
    <w:rsid w:val="00163D22"/>
    <w:rsid w:val="00163DB0"/>
    <w:rsid w:val="0016400E"/>
    <w:rsid w:val="0016407F"/>
    <w:rsid w:val="00164102"/>
    <w:rsid w:val="00164139"/>
    <w:rsid w:val="00164170"/>
    <w:rsid w:val="001641AB"/>
    <w:rsid w:val="00164336"/>
    <w:rsid w:val="00164398"/>
    <w:rsid w:val="001643FA"/>
    <w:rsid w:val="00164697"/>
    <w:rsid w:val="001646C3"/>
    <w:rsid w:val="00164852"/>
    <w:rsid w:val="00164A00"/>
    <w:rsid w:val="00164D55"/>
    <w:rsid w:val="00164D61"/>
    <w:rsid w:val="00164DEA"/>
    <w:rsid w:val="00164DF0"/>
    <w:rsid w:val="00164E9C"/>
    <w:rsid w:val="00164F29"/>
    <w:rsid w:val="00164FFC"/>
    <w:rsid w:val="00165244"/>
    <w:rsid w:val="00165423"/>
    <w:rsid w:val="001654CF"/>
    <w:rsid w:val="00165555"/>
    <w:rsid w:val="00165755"/>
    <w:rsid w:val="0016583A"/>
    <w:rsid w:val="001658E2"/>
    <w:rsid w:val="00165987"/>
    <w:rsid w:val="001659AA"/>
    <w:rsid w:val="001659B6"/>
    <w:rsid w:val="00165A47"/>
    <w:rsid w:val="00165ADA"/>
    <w:rsid w:val="00165AEC"/>
    <w:rsid w:val="00165EBE"/>
    <w:rsid w:val="00165F4A"/>
    <w:rsid w:val="00165F79"/>
    <w:rsid w:val="00165FE7"/>
    <w:rsid w:val="001662B7"/>
    <w:rsid w:val="00166342"/>
    <w:rsid w:val="00166365"/>
    <w:rsid w:val="00166551"/>
    <w:rsid w:val="00166552"/>
    <w:rsid w:val="00166698"/>
    <w:rsid w:val="001667AC"/>
    <w:rsid w:val="001667D0"/>
    <w:rsid w:val="001667D4"/>
    <w:rsid w:val="00166A28"/>
    <w:rsid w:val="00166BC9"/>
    <w:rsid w:val="00166C85"/>
    <w:rsid w:val="00166CB6"/>
    <w:rsid w:val="00166F78"/>
    <w:rsid w:val="0016709F"/>
    <w:rsid w:val="001671D9"/>
    <w:rsid w:val="0016762E"/>
    <w:rsid w:val="0016773A"/>
    <w:rsid w:val="001677C6"/>
    <w:rsid w:val="00167864"/>
    <w:rsid w:val="001678CD"/>
    <w:rsid w:val="00167A34"/>
    <w:rsid w:val="00167AAD"/>
    <w:rsid w:val="00167B25"/>
    <w:rsid w:val="00167B3E"/>
    <w:rsid w:val="00167D5F"/>
    <w:rsid w:val="00167DE0"/>
    <w:rsid w:val="00167E3A"/>
    <w:rsid w:val="00167EB9"/>
    <w:rsid w:val="0016CF1A"/>
    <w:rsid w:val="00170053"/>
    <w:rsid w:val="001700F8"/>
    <w:rsid w:val="001701C0"/>
    <w:rsid w:val="001701D7"/>
    <w:rsid w:val="001702BE"/>
    <w:rsid w:val="00170366"/>
    <w:rsid w:val="001703B7"/>
    <w:rsid w:val="00170728"/>
    <w:rsid w:val="00170871"/>
    <w:rsid w:val="00170A00"/>
    <w:rsid w:val="00170A66"/>
    <w:rsid w:val="00170AB0"/>
    <w:rsid w:val="00170BF9"/>
    <w:rsid w:val="00170CBA"/>
    <w:rsid w:val="00170D74"/>
    <w:rsid w:val="00170DA2"/>
    <w:rsid w:val="00170F33"/>
    <w:rsid w:val="00170F4F"/>
    <w:rsid w:val="0017101E"/>
    <w:rsid w:val="00171135"/>
    <w:rsid w:val="001711C4"/>
    <w:rsid w:val="00171275"/>
    <w:rsid w:val="001712BD"/>
    <w:rsid w:val="0017134D"/>
    <w:rsid w:val="001714BD"/>
    <w:rsid w:val="001714F9"/>
    <w:rsid w:val="001715BA"/>
    <w:rsid w:val="00171647"/>
    <w:rsid w:val="0017169F"/>
    <w:rsid w:val="001717DD"/>
    <w:rsid w:val="001717F8"/>
    <w:rsid w:val="0017184A"/>
    <w:rsid w:val="00171918"/>
    <w:rsid w:val="00171981"/>
    <w:rsid w:val="00171A14"/>
    <w:rsid w:val="00171B0A"/>
    <w:rsid w:val="00171BDC"/>
    <w:rsid w:val="00171D7C"/>
    <w:rsid w:val="00171DD3"/>
    <w:rsid w:val="00171DF8"/>
    <w:rsid w:val="00171E9A"/>
    <w:rsid w:val="00171EA2"/>
    <w:rsid w:val="001721A9"/>
    <w:rsid w:val="001722E5"/>
    <w:rsid w:val="00172470"/>
    <w:rsid w:val="001724AC"/>
    <w:rsid w:val="001724C8"/>
    <w:rsid w:val="0017253A"/>
    <w:rsid w:val="00172634"/>
    <w:rsid w:val="0017270B"/>
    <w:rsid w:val="00172734"/>
    <w:rsid w:val="00172A15"/>
    <w:rsid w:val="00172B14"/>
    <w:rsid w:val="00172D51"/>
    <w:rsid w:val="00172F6F"/>
    <w:rsid w:val="00173074"/>
    <w:rsid w:val="001730C1"/>
    <w:rsid w:val="0017339F"/>
    <w:rsid w:val="00173585"/>
    <w:rsid w:val="0017367F"/>
    <w:rsid w:val="00173778"/>
    <w:rsid w:val="001737BF"/>
    <w:rsid w:val="00173853"/>
    <w:rsid w:val="00173935"/>
    <w:rsid w:val="00173986"/>
    <w:rsid w:val="001739C8"/>
    <w:rsid w:val="00173A37"/>
    <w:rsid w:val="00173A9B"/>
    <w:rsid w:val="00173BAC"/>
    <w:rsid w:val="00173E0A"/>
    <w:rsid w:val="00174033"/>
    <w:rsid w:val="001740EE"/>
    <w:rsid w:val="0017415B"/>
    <w:rsid w:val="00174851"/>
    <w:rsid w:val="00174A3A"/>
    <w:rsid w:val="00174A7A"/>
    <w:rsid w:val="00174A9B"/>
    <w:rsid w:val="00174BBA"/>
    <w:rsid w:val="00174BBE"/>
    <w:rsid w:val="00174C64"/>
    <w:rsid w:val="00174E15"/>
    <w:rsid w:val="00174E1D"/>
    <w:rsid w:val="00174E55"/>
    <w:rsid w:val="00174FA8"/>
    <w:rsid w:val="00175288"/>
    <w:rsid w:val="00175436"/>
    <w:rsid w:val="00175646"/>
    <w:rsid w:val="00175771"/>
    <w:rsid w:val="00175848"/>
    <w:rsid w:val="0017585E"/>
    <w:rsid w:val="00175999"/>
    <w:rsid w:val="001759C8"/>
    <w:rsid w:val="00175A5B"/>
    <w:rsid w:val="00175ABB"/>
    <w:rsid w:val="00175CEF"/>
    <w:rsid w:val="00175E35"/>
    <w:rsid w:val="001760B4"/>
    <w:rsid w:val="001762A2"/>
    <w:rsid w:val="001762AB"/>
    <w:rsid w:val="00176381"/>
    <w:rsid w:val="001764ED"/>
    <w:rsid w:val="00176584"/>
    <w:rsid w:val="00176699"/>
    <w:rsid w:val="001766DD"/>
    <w:rsid w:val="0017687F"/>
    <w:rsid w:val="0017692E"/>
    <w:rsid w:val="001769E6"/>
    <w:rsid w:val="00176B25"/>
    <w:rsid w:val="00176C07"/>
    <w:rsid w:val="00176C2D"/>
    <w:rsid w:val="00176D0F"/>
    <w:rsid w:val="00176FCC"/>
    <w:rsid w:val="0017703B"/>
    <w:rsid w:val="00177106"/>
    <w:rsid w:val="00177176"/>
    <w:rsid w:val="001772B0"/>
    <w:rsid w:val="001773ED"/>
    <w:rsid w:val="001773F2"/>
    <w:rsid w:val="001774E9"/>
    <w:rsid w:val="00177529"/>
    <w:rsid w:val="00177574"/>
    <w:rsid w:val="00177606"/>
    <w:rsid w:val="0017760F"/>
    <w:rsid w:val="001778B7"/>
    <w:rsid w:val="001778D0"/>
    <w:rsid w:val="00177A5C"/>
    <w:rsid w:val="00177B36"/>
    <w:rsid w:val="00177C5C"/>
    <w:rsid w:val="00177C8A"/>
    <w:rsid w:val="00177CF8"/>
    <w:rsid w:val="00177DEA"/>
    <w:rsid w:val="00180050"/>
    <w:rsid w:val="00180095"/>
    <w:rsid w:val="00180221"/>
    <w:rsid w:val="00180465"/>
    <w:rsid w:val="0018048E"/>
    <w:rsid w:val="001804F2"/>
    <w:rsid w:val="00180584"/>
    <w:rsid w:val="00180681"/>
    <w:rsid w:val="00180898"/>
    <w:rsid w:val="00180999"/>
    <w:rsid w:val="001809EB"/>
    <w:rsid w:val="00180A06"/>
    <w:rsid w:val="00180BDE"/>
    <w:rsid w:val="00180E60"/>
    <w:rsid w:val="00180EF8"/>
    <w:rsid w:val="00180FDF"/>
    <w:rsid w:val="001810F2"/>
    <w:rsid w:val="001811AA"/>
    <w:rsid w:val="001811EA"/>
    <w:rsid w:val="00181353"/>
    <w:rsid w:val="00181482"/>
    <w:rsid w:val="001814E2"/>
    <w:rsid w:val="001814F5"/>
    <w:rsid w:val="00181562"/>
    <w:rsid w:val="001815A3"/>
    <w:rsid w:val="0018169C"/>
    <w:rsid w:val="001816B0"/>
    <w:rsid w:val="001816D1"/>
    <w:rsid w:val="00181720"/>
    <w:rsid w:val="001817A3"/>
    <w:rsid w:val="00181927"/>
    <w:rsid w:val="001819B9"/>
    <w:rsid w:val="00181E02"/>
    <w:rsid w:val="00181E39"/>
    <w:rsid w:val="00181E72"/>
    <w:rsid w:val="00181E79"/>
    <w:rsid w:val="00181FA6"/>
    <w:rsid w:val="00181FC6"/>
    <w:rsid w:val="00181FEE"/>
    <w:rsid w:val="00182081"/>
    <w:rsid w:val="00182096"/>
    <w:rsid w:val="00182333"/>
    <w:rsid w:val="001823B7"/>
    <w:rsid w:val="001823C9"/>
    <w:rsid w:val="001823F3"/>
    <w:rsid w:val="001826AF"/>
    <w:rsid w:val="001827D5"/>
    <w:rsid w:val="00182919"/>
    <w:rsid w:val="00182A3F"/>
    <w:rsid w:val="00182ABC"/>
    <w:rsid w:val="00182AD4"/>
    <w:rsid w:val="00182B54"/>
    <w:rsid w:val="00182C01"/>
    <w:rsid w:val="00182C75"/>
    <w:rsid w:val="00182C83"/>
    <w:rsid w:val="00182E8B"/>
    <w:rsid w:val="00182EC5"/>
    <w:rsid w:val="00182F00"/>
    <w:rsid w:val="001830A5"/>
    <w:rsid w:val="0018321D"/>
    <w:rsid w:val="001832AE"/>
    <w:rsid w:val="0018342D"/>
    <w:rsid w:val="0018346B"/>
    <w:rsid w:val="0018355D"/>
    <w:rsid w:val="00183642"/>
    <w:rsid w:val="00183694"/>
    <w:rsid w:val="00183776"/>
    <w:rsid w:val="001837ED"/>
    <w:rsid w:val="001838D0"/>
    <w:rsid w:val="001838D3"/>
    <w:rsid w:val="00183B34"/>
    <w:rsid w:val="00183B8A"/>
    <w:rsid w:val="00183C9B"/>
    <w:rsid w:val="00183D0F"/>
    <w:rsid w:val="00183D1A"/>
    <w:rsid w:val="00183D22"/>
    <w:rsid w:val="001840DC"/>
    <w:rsid w:val="0018419E"/>
    <w:rsid w:val="001842E1"/>
    <w:rsid w:val="0018437D"/>
    <w:rsid w:val="001843DA"/>
    <w:rsid w:val="001845B2"/>
    <w:rsid w:val="001846FD"/>
    <w:rsid w:val="001847BA"/>
    <w:rsid w:val="00184826"/>
    <w:rsid w:val="00184890"/>
    <w:rsid w:val="001848F0"/>
    <w:rsid w:val="0018496A"/>
    <w:rsid w:val="001849AA"/>
    <w:rsid w:val="00184B3A"/>
    <w:rsid w:val="00184B97"/>
    <w:rsid w:val="00184BB4"/>
    <w:rsid w:val="00184C04"/>
    <w:rsid w:val="00184C33"/>
    <w:rsid w:val="00184CD2"/>
    <w:rsid w:val="00185158"/>
    <w:rsid w:val="001851BA"/>
    <w:rsid w:val="0018536F"/>
    <w:rsid w:val="00185399"/>
    <w:rsid w:val="001853D2"/>
    <w:rsid w:val="0018543B"/>
    <w:rsid w:val="0018562C"/>
    <w:rsid w:val="001856A9"/>
    <w:rsid w:val="0018586D"/>
    <w:rsid w:val="001858BA"/>
    <w:rsid w:val="00185A58"/>
    <w:rsid w:val="00185BC2"/>
    <w:rsid w:val="00185C56"/>
    <w:rsid w:val="00185C85"/>
    <w:rsid w:val="00185E65"/>
    <w:rsid w:val="00185E70"/>
    <w:rsid w:val="00185E96"/>
    <w:rsid w:val="001860D8"/>
    <w:rsid w:val="0018617D"/>
    <w:rsid w:val="0018621F"/>
    <w:rsid w:val="001862E8"/>
    <w:rsid w:val="00186371"/>
    <w:rsid w:val="00186500"/>
    <w:rsid w:val="00186540"/>
    <w:rsid w:val="0018656C"/>
    <w:rsid w:val="0018665A"/>
    <w:rsid w:val="00186902"/>
    <w:rsid w:val="00186A1A"/>
    <w:rsid w:val="00186AD2"/>
    <w:rsid w:val="00186CCE"/>
    <w:rsid w:val="00186E00"/>
    <w:rsid w:val="00186E09"/>
    <w:rsid w:val="00186EDD"/>
    <w:rsid w:val="00186FA2"/>
    <w:rsid w:val="00187042"/>
    <w:rsid w:val="00187115"/>
    <w:rsid w:val="0018755E"/>
    <w:rsid w:val="0018776D"/>
    <w:rsid w:val="001877E5"/>
    <w:rsid w:val="00187913"/>
    <w:rsid w:val="001879BA"/>
    <w:rsid w:val="00187AFE"/>
    <w:rsid w:val="00187BF3"/>
    <w:rsid w:val="00187C2D"/>
    <w:rsid w:val="00187D92"/>
    <w:rsid w:val="00187EA4"/>
    <w:rsid w:val="0018A729"/>
    <w:rsid w:val="001900AE"/>
    <w:rsid w:val="001900BE"/>
    <w:rsid w:val="0019018B"/>
    <w:rsid w:val="0019022B"/>
    <w:rsid w:val="00190269"/>
    <w:rsid w:val="00190452"/>
    <w:rsid w:val="0019067D"/>
    <w:rsid w:val="001906FE"/>
    <w:rsid w:val="001907F2"/>
    <w:rsid w:val="00190848"/>
    <w:rsid w:val="0019099E"/>
    <w:rsid w:val="00190A9F"/>
    <w:rsid w:val="00190D77"/>
    <w:rsid w:val="00190F16"/>
    <w:rsid w:val="00190F47"/>
    <w:rsid w:val="00191031"/>
    <w:rsid w:val="001911AF"/>
    <w:rsid w:val="001912D8"/>
    <w:rsid w:val="001914AF"/>
    <w:rsid w:val="00191525"/>
    <w:rsid w:val="0019152F"/>
    <w:rsid w:val="00191650"/>
    <w:rsid w:val="00191666"/>
    <w:rsid w:val="00191962"/>
    <w:rsid w:val="00191995"/>
    <w:rsid w:val="001919A1"/>
    <w:rsid w:val="00191A92"/>
    <w:rsid w:val="00191A93"/>
    <w:rsid w:val="00191B30"/>
    <w:rsid w:val="00191BCE"/>
    <w:rsid w:val="00191BFD"/>
    <w:rsid w:val="00191D0A"/>
    <w:rsid w:val="00191D0F"/>
    <w:rsid w:val="00191E29"/>
    <w:rsid w:val="00191FB3"/>
    <w:rsid w:val="00191FE8"/>
    <w:rsid w:val="00192187"/>
    <w:rsid w:val="00192344"/>
    <w:rsid w:val="001924CF"/>
    <w:rsid w:val="001925FF"/>
    <w:rsid w:val="001926D2"/>
    <w:rsid w:val="0019288B"/>
    <w:rsid w:val="0019292E"/>
    <w:rsid w:val="001929A9"/>
    <w:rsid w:val="00192AB5"/>
    <w:rsid w:val="00192AB9"/>
    <w:rsid w:val="00192C5A"/>
    <w:rsid w:val="00192E30"/>
    <w:rsid w:val="00192FFD"/>
    <w:rsid w:val="00193123"/>
    <w:rsid w:val="0019314A"/>
    <w:rsid w:val="00193243"/>
    <w:rsid w:val="0019326E"/>
    <w:rsid w:val="00193274"/>
    <w:rsid w:val="00193392"/>
    <w:rsid w:val="001933F0"/>
    <w:rsid w:val="00193408"/>
    <w:rsid w:val="0019358A"/>
    <w:rsid w:val="001935FA"/>
    <w:rsid w:val="00193653"/>
    <w:rsid w:val="001937C2"/>
    <w:rsid w:val="00193877"/>
    <w:rsid w:val="0019392F"/>
    <w:rsid w:val="00193931"/>
    <w:rsid w:val="0019398D"/>
    <w:rsid w:val="00193A0F"/>
    <w:rsid w:val="00193BBE"/>
    <w:rsid w:val="00193D70"/>
    <w:rsid w:val="00193F3E"/>
    <w:rsid w:val="00193F8C"/>
    <w:rsid w:val="00193FD5"/>
    <w:rsid w:val="0019401D"/>
    <w:rsid w:val="0019427A"/>
    <w:rsid w:val="00194424"/>
    <w:rsid w:val="0019449A"/>
    <w:rsid w:val="00194576"/>
    <w:rsid w:val="0019488A"/>
    <w:rsid w:val="001949BD"/>
    <w:rsid w:val="00194A0A"/>
    <w:rsid w:val="00194B54"/>
    <w:rsid w:val="00194C03"/>
    <w:rsid w:val="00194C46"/>
    <w:rsid w:val="00194DED"/>
    <w:rsid w:val="00194E1F"/>
    <w:rsid w:val="00194E7D"/>
    <w:rsid w:val="0019502C"/>
    <w:rsid w:val="001950C5"/>
    <w:rsid w:val="0019512A"/>
    <w:rsid w:val="00195148"/>
    <w:rsid w:val="0019515D"/>
    <w:rsid w:val="0019518B"/>
    <w:rsid w:val="00195265"/>
    <w:rsid w:val="0019534C"/>
    <w:rsid w:val="00195492"/>
    <w:rsid w:val="0019550E"/>
    <w:rsid w:val="001955EB"/>
    <w:rsid w:val="00195735"/>
    <w:rsid w:val="0019589E"/>
    <w:rsid w:val="001958A7"/>
    <w:rsid w:val="00195940"/>
    <w:rsid w:val="00195970"/>
    <w:rsid w:val="00195AF1"/>
    <w:rsid w:val="00195B30"/>
    <w:rsid w:val="00195B7B"/>
    <w:rsid w:val="00195D51"/>
    <w:rsid w:val="00195D96"/>
    <w:rsid w:val="00195EBE"/>
    <w:rsid w:val="00195F91"/>
    <w:rsid w:val="00196023"/>
    <w:rsid w:val="00196071"/>
    <w:rsid w:val="001960CD"/>
    <w:rsid w:val="001961E5"/>
    <w:rsid w:val="001961ED"/>
    <w:rsid w:val="00196256"/>
    <w:rsid w:val="001962AE"/>
    <w:rsid w:val="00196300"/>
    <w:rsid w:val="0019636E"/>
    <w:rsid w:val="00196570"/>
    <w:rsid w:val="0019662A"/>
    <w:rsid w:val="00196671"/>
    <w:rsid w:val="0019676E"/>
    <w:rsid w:val="00196794"/>
    <w:rsid w:val="001968A2"/>
    <w:rsid w:val="0019691E"/>
    <w:rsid w:val="0019697A"/>
    <w:rsid w:val="00196A25"/>
    <w:rsid w:val="00196A8F"/>
    <w:rsid w:val="00196B69"/>
    <w:rsid w:val="00196E0E"/>
    <w:rsid w:val="00196E1D"/>
    <w:rsid w:val="0019709B"/>
    <w:rsid w:val="001970E4"/>
    <w:rsid w:val="0019714B"/>
    <w:rsid w:val="001971FC"/>
    <w:rsid w:val="00197214"/>
    <w:rsid w:val="00197265"/>
    <w:rsid w:val="00197346"/>
    <w:rsid w:val="00197379"/>
    <w:rsid w:val="0019738A"/>
    <w:rsid w:val="0019740A"/>
    <w:rsid w:val="001974A0"/>
    <w:rsid w:val="00197716"/>
    <w:rsid w:val="0019775A"/>
    <w:rsid w:val="0019776A"/>
    <w:rsid w:val="001979AD"/>
    <w:rsid w:val="00197A1D"/>
    <w:rsid w:val="00197A4F"/>
    <w:rsid w:val="00197A5A"/>
    <w:rsid w:val="00197B6F"/>
    <w:rsid w:val="00197BAB"/>
    <w:rsid w:val="00197C41"/>
    <w:rsid w:val="00197D7C"/>
    <w:rsid w:val="00197E6B"/>
    <w:rsid w:val="00197F4B"/>
    <w:rsid w:val="00197FEB"/>
    <w:rsid w:val="001A002D"/>
    <w:rsid w:val="001A02A0"/>
    <w:rsid w:val="001A02B3"/>
    <w:rsid w:val="001A02F1"/>
    <w:rsid w:val="001A04D2"/>
    <w:rsid w:val="001A050E"/>
    <w:rsid w:val="001A065B"/>
    <w:rsid w:val="001A076F"/>
    <w:rsid w:val="001A0813"/>
    <w:rsid w:val="001A08A2"/>
    <w:rsid w:val="001A0A04"/>
    <w:rsid w:val="001A0B56"/>
    <w:rsid w:val="001A0B74"/>
    <w:rsid w:val="001A0D20"/>
    <w:rsid w:val="001A0DBD"/>
    <w:rsid w:val="001A0E7D"/>
    <w:rsid w:val="001A0EC6"/>
    <w:rsid w:val="001A1154"/>
    <w:rsid w:val="001A1330"/>
    <w:rsid w:val="001A13DF"/>
    <w:rsid w:val="001A146E"/>
    <w:rsid w:val="001A1580"/>
    <w:rsid w:val="001A1651"/>
    <w:rsid w:val="001A1854"/>
    <w:rsid w:val="001A1962"/>
    <w:rsid w:val="001A1A0B"/>
    <w:rsid w:val="001A1A4C"/>
    <w:rsid w:val="001A1A95"/>
    <w:rsid w:val="001A1CD0"/>
    <w:rsid w:val="001A1D0B"/>
    <w:rsid w:val="001A1E01"/>
    <w:rsid w:val="001A1F07"/>
    <w:rsid w:val="001A2049"/>
    <w:rsid w:val="001A2082"/>
    <w:rsid w:val="001A20C2"/>
    <w:rsid w:val="001A22BF"/>
    <w:rsid w:val="001A254D"/>
    <w:rsid w:val="001A266F"/>
    <w:rsid w:val="001A2692"/>
    <w:rsid w:val="001A29B2"/>
    <w:rsid w:val="001A29EC"/>
    <w:rsid w:val="001A2C9D"/>
    <w:rsid w:val="001A2CBE"/>
    <w:rsid w:val="001A2CFB"/>
    <w:rsid w:val="001A2D25"/>
    <w:rsid w:val="001A2DBF"/>
    <w:rsid w:val="001A2DF0"/>
    <w:rsid w:val="001A2F30"/>
    <w:rsid w:val="001A2F7D"/>
    <w:rsid w:val="001A3027"/>
    <w:rsid w:val="001A30CA"/>
    <w:rsid w:val="001A3193"/>
    <w:rsid w:val="001A3202"/>
    <w:rsid w:val="001A3236"/>
    <w:rsid w:val="001A329E"/>
    <w:rsid w:val="001A3511"/>
    <w:rsid w:val="001A36B0"/>
    <w:rsid w:val="001A36C4"/>
    <w:rsid w:val="001A3723"/>
    <w:rsid w:val="001A3790"/>
    <w:rsid w:val="001A37B4"/>
    <w:rsid w:val="001A389B"/>
    <w:rsid w:val="001A3990"/>
    <w:rsid w:val="001A39AB"/>
    <w:rsid w:val="001A3A94"/>
    <w:rsid w:val="001A3B65"/>
    <w:rsid w:val="001A3B72"/>
    <w:rsid w:val="001A3D75"/>
    <w:rsid w:val="001A3E7D"/>
    <w:rsid w:val="001A3EE1"/>
    <w:rsid w:val="001A3F0C"/>
    <w:rsid w:val="001A3F22"/>
    <w:rsid w:val="001A3F30"/>
    <w:rsid w:val="001A3F58"/>
    <w:rsid w:val="001A4360"/>
    <w:rsid w:val="001A43C8"/>
    <w:rsid w:val="001A43E9"/>
    <w:rsid w:val="001A44F2"/>
    <w:rsid w:val="001A4545"/>
    <w:rsid w:val="001A4D4C"/>
    <w:rsid w:val="001A4DB0"/>
    <w:rsid w:val="001A4E02"/>
    <w:rsid w:val="001A523A"/>
    <w:rsid w:val="001A5350"/>
    <w:rsid w:val="001A541A"/>
    <w:rsid w:val="001A547F"/>
    <w:rsid w:val="001A54D1"/>
    <w:rsid w:val="001A57FC"/>
    <w:rsid w:val="001A58FD"/>
    <w:rsid w:val="001A5908"/>
    <w:rsid w:val="001A59C0"/>
    <w:rsid w:val="001A5B0F"/>
    <w:rsid w:val="001A5B95"/>
    <w:rsid w:val="001A5C60"/>
    <w:rsid w:val="001A5E70"/>
    <w:rsid w:val="001A62A3"/>
    <w:rsid w:val="001A6327"/>
    <w:rsid w:val="001A6359"/>
    <w:rsid w:val="001A6409"/>
    <w:rsid w:val="001A644F"/>
    <w:rsid w:val="001A64DB"/>
    <w:rsid w:val="001A64EC"/>
    <w:rsid w:val="001A6579"/>
    <w:rsid w:val="001A6627"/>
    <w:rsid w:val="001A67BB"/>
    <w:rsid w:val="001A697D"/>
    <w:rsid w:val="001A69C2"/>
    <w:rsid w:val="001A6A3D"/>
    <w:rsid w:val="001A6A90"/>
    <w:rsid w:val="001A6A91"/>
    <w:rsid w:val="001A6AA0"/>
    <w:rsid w:val="001A6ED4"/>
    <w:rsid w:val="001A6F3A"/>
    <w:rsid w:val="001A7093"/>
    <w:rsid w:val="001A709B"/>
    <w:rsid w:val="001A70BE"/>
    <w:rsid w:val="001A715E"/>
    <w:rsid w:val="001A7288"/>
    <w:rsid w:val="001A73C0"/>
    <w:rsid w:val="001A73F5"/>
    <w:rsid w:val="001A7400"/>
    <w:rsid w:val="001A7515"/>
    <w:rsid w:val="001A7525"/>
    <w:rsid w:val="001A7766"/>
    <w:rsid w:val="001A7ACD"/>
    <w:rsid w:val="001A7AF0"/>
    <w:rsid w:val="001A7C4F"/>
    <w:rsid w:val="001A7D99"/>
    <w:rsid w:val="001A7E1D"/>
    <w:rsid w:val="001A7EC3"/>
    <w:rsid w:val="001A7EF2"/>
    <w:rsid w:val="001A7F20"/>
    <w:rsid w:val="001B0010"/>
    <w:rsid w:val="001B008D"/>
    <w:rsid w:val="001B00F7"/>
    <w:rsid w:val="001B0243"/>
    <w:rsid w:val="001B0244"/>
    <w:rsid w:val="001B0273"/>
    <w:rsid w:val="001B02A1"/>
    <w:rsid w:val="001B03F7"/>
    <w:rsid w:val="001B050E"/>
    <w:rsid w:val="001B06B2"/>
    <w:rsid w:val="001B06CF"/>
    <w:rsid w:val="001B071C"/>
    <w:rsid w:val="001B0829"/>
    <w:rsid w:val="001B090C"/>
    <w:rsid w:val="001B09E2"/>
    <w:rsid w:val="001B09F7"/>
    <w:rsid w:val="001B0C72"/>
    <w:rsid w:val="001B0D74"/>
    <w:rsid w:val="001B0E64"/>
    <w:rsid w:val="001B0EB5"/>
    <w:rsid w:val="001B104E"/>
    <w:rsid w:val="001B10BD"/>
    <w:rsid w:val="001B10D7"/>
    <w:rsid w:val="001B1124"/>
    <w:rsid w:val="001B1582"/>
    <w:rsid w:val="001B1593"/>
    <w:rsid w:val="001B161B"/>
    <w:rsid w:val="001B169C"/>
    <w:rsid w:val="001B170C"/>
    <w:rsid w:val="001B1710"/>
    <w:rsid w:val="001B1A1F"/>
    <w:rsid w:val="001B1AFC"/>
    <w:rsid w:val="001B1C30"/>
    <w:rsid w:val="001B1D09"/>
    <w:rsid w:val="001B1E74"/>
    <w:rsid w:val="001B1F21"/>
    <w:rsid w:val="001B1F70"/>
    <w:rsid w:val="001B2069"/>
    <w:rsid w:val="001B2142"/>
    <w:rsid w:val="001B2543"/>
    <w:rsid w:val="001B26D1"/>
    <w:rsid w:val="001B274E"/>
    <w:rsid w:val="001B276D"/>
    <w:rsid w:val="001B27BC"/>
    <w:rsid w:val="001B2897"/>
    <w:rsid w:val="001B2ADF"/>
    <w:rsid w:val="001B2BAD"/>
    <w:rsid w:val="001B2BE2"/>
    <w:rsid w:val="001B2C1B"/>
    <w:rsid w:val="001B2CD1"/>
    <w:rsid w:val="001B2DA9"/>
    <w:rsid w:val="001B2FA8"/>
    <w:rsid w:val="001B3057"/>
    <w:rsid w:val="001B3094"/>
    <w:rsid w:val="001B30C0"/>
    <w:rsid w:val="001B30EC"/>
    <w:rsid w:val="001B325D"/>
    <w:rsid w:val="001B35F6"/>
    <w:rsid w:val="001B3614"/>
    <w:rsid w:val="001B3714"/>
    <w:rsid w:val="001B382B"/>
    <w:rsid w:val="001B391E"/>
    <w:rsid w:val="001B3935"/>
    <w:rsid w:val="001B3980"/>
    <w:rsid w:val="001B39EC"/>
    <w:rsid w:val="001B3ADE"/>
    <w:rsid w:val="001B3E7D"/>
    <w:rsid w:val="001B3F85"/>
    <w:rsid w:val="001B409E"/>
    <w:rsid w:val="001B415D"/>
    <w:rsid w:val="001B4180"/>
    <w:rsid w:val="001B443F"/>
    <w:rsid w:val="001B44C0"/>
    <w:rsid w:val="001B4560"/>
    <w:rsid w:val="001B45DB"/>
    <w:rsid w:val="001B45F2"/>
    <w:rsid w:val="001B4632"/>
    <w:rsid w:val="001B478F"/>
    <w:rsid w:val="001B483D"/>
    <w:rsid w:val="001B48AE"/>
    <w:rsid w:val="001B4917"/>
    <w:rsid w:val="001B4947"/>
    <w:rsid w:val="001B4C6D"/>
    <w:rsid w:val="001B4DC6"/>
    <w:rsid w:val="001B4EF6"/>
    <w:rsid w:val="001B5003"/>
    <w:rsid w:val="001B5073"/>
    <w:rsid w:val="001B530D"/>
    <w:rsid w:val="001B5344"/>
    <w:rsid w:val="001B5497"/>
    <w:rsid w:val="001B54D7"/>
    <w:rsid w:val="001B55E3"/>
    <w:rsid w:val="001B55FE"/>
    <w:rsid w:val="001B5661"/>
    <w:rsid w:val="001B5822"/>
    <w:rsid w:val="001B5947"/>
    <w:rsid w:val="001B59D9"/>
    <w:rsid w:val="001B5BBC"/>
    <w:rsid w:val="001B5C6F"/>
    <w:rsid w:val="001B5CF4"/>
    <w:rsid w:val="001B5EA4"/>
    <w:rsid w:val="001B5EC0"/>
    <w:rsid w:val="001B5F88"/>
    <w:rsid w:val="001B6068"/>
    <w:rsid w:val="001B60F3"/>
    <w:rsid w:val="001B6169"/>
    <w:rsid w:val="001B635C"/>
    <w:rsid w:val="001B646C"/>
    <w:rsid w:val="001B64D8"/>
    <w:rsid w:val="001B66E9"/>
    <w:rsid w:val="001B69CE"/>
    <w:rsid w:val="001B6A9B"/>
    <w:rsid w:val="001B6CE7"/>
    <w:rsid w:val="001B6E85"/>
    <w:rsid w:val="001B6EE6"/>
    <w:rsid w:val="001B6FF2"/>
    <w:rsid w:val="001B71CB"/>
    <w:rsid w:val="001B72EA"/>
    <w:rsid w:val="001B7361"/>
    <w:rsid w:val="001B7393"/>
    <w:rsid w:val="001B756F"/>
    <w:rsid w:val="001B773A"/>
    <w:rsid w:val="001B78CC"/>
    <w:rsid w:val="001B7921"/>
    <w:rsid w:val="001B799F"/>
    <w:rsid w:val="001B79EF"/>
    <w:rsid w:val="001B7ADA"/>
    <w:rsid w:val="001B7B57"/>
    <w:rsid w:val="001B7C07"/>
    <w:rsid w:val="001B7C4E"/>
    <w:rsid w:val="001B7D70"/>
    <w:rsid w:val="001B7E15"/>
    <w:rsid w:val="001B7EB7"/>
    <w:rsid w:val="001C0048"/>
    <w:rsid w:val="001C02E9"/>
    <w:rsid w:val="001C02EA"/>
    <w:rsid w:val="001C0534"/>
    <w:rsid w:val="001C0676"/>
    <w:rsid w:val="001C06DA"/>
    <w:rsid w:val="001C07AF"/>
    <w:rsid w:val="001C084B"/>
    <w:rsid w:val="001C0C14"/>
    <w:rsid w:val="001C0EF8"/>
    <w:rsid w:val="001C0F16"/>
    <w:rsid w:val="001C0F44"/>
    <w:rsid w:val="001C101E"/>
    <w:rsid w:val="001C10FE"/>
    <w:rsid w:val="001C11BC"/>
    <w:rsid w:val="001C123F"/>
    <w:rsid w:val="001C13E4"/>
    <w:rsid w:val="001C14A9"/>
    <w:rsid w:val="001C15B8"/>
    <w:rsid w:val="001C15F5"/>
    <w:rsid w:val="001C1631"/>
    <w:rsid w:val="001C1863"/>
    <w:rsid w:val="001C18A5"/>
    <w:rsid w:val="001C196A"/>
    <w:rsid w:val="001C1A3E"/>
    <w:rsid w:val="001C1AF3"/>
    <w:rsid w:val="001C1B60"/>
    <w:rsid w:val="001C1BA3"/>
    <w:rsid w:val="001C1BDD"/>
    <w:rsid w:val="001C1BE2"/>
    <w:rsid w:val="001C1C12"/>
    <w:rsid w:val="001C1E77"/>
    <w:rsid w:val="001C1F4D"/>
    <w:rsid w:val="001C1FBB"/>
    <w:rsid w:val="001C1FCC"/>
    <w:rsid w:val="001C20AE"/>
    <w:rsid w:val="001C21B0"/>
    <w:rsid w:val="001C21D2"/>
    <w:rsid w:val="001C2284"/>
    <w:rsid w:val="001C22AB"/>
    <w:rsid w:val="001C23B2"/>
    <w:rsid w:val="001C24DD"/>
    <w:rsid w:val="001C2686"/>
    <w:rsid w:val="001C2747"/>
    <w:rsid w:val="001C2CA8"/>
    <w:rsid w:val="001C2CB3"/>
    <w:rsid w:val="001C2CF7"/>
    <w:rsid w:val="001C2E76"/>
    <w:rsid w:val="001C313C"/>
    <w:rsid w:val="001C31A8"/>
    <w:rsid w:val="001C3291"/>
    <w:rsid w:val="001C332F"/>
    <w:rsid w:val="001C340E"/>
    <w:rsid w:val="001C3533"/>
    <w:rsid w:val="001C358D"/>
    <w:rsid w:val="001C3644"/>
    <w:rsid w:val="001C377E"/>
    <w:rsid w:val="001C377F"/>
    <w:rsid w:val="001C39A6"/>
    <w:rsid w:val="001C3A06"/>
    <w:rsid w:val="001C3D6E"/>
    <w:rsid w:val="001C3EB3"/>
    <w:rsid w:val="001C4182"/>
    <w:rsid w:val="001C435A"/>
    <w:rsid w:val="001C44E1"/>
    <w:rsid w:val="001C452B"/>
    <w:rsid w:val="001C47D2"/>
    <w:rsid w:val="001C484B"/>
    <w:rsid w:val="001C4998"/>
    <w:rsid w:val="001C4A33"/>
    <w:rsid w:val="001C4A3A"/>
    <w:rsid w:val="001C4B16"/>
    <w:rsid w:val="001C4BC8"/>
    <w:rsid w:val="001C4C81"/>
    <w:rsid w:val="001C4D8A"/>
    <w:rsid w:val="001C4D99"/>
    <w:rsid w:val="001C4F49"/>
    <w:rsid w:val="001C4FFB"/>
    <w:rsid w:val="001C52B9"/>
    <w:rsid w:val="001C52CF"/>
    <w:rsid w:val="001C531C"/>
    <w:rsid w:val="001C5379"/>
    <w:rsid w:val="001C53A2"/>
    <w:rsid w:val="001C54DA"/>
    <w:rsid w:val="001C5510"/>
    <w:rsid w:val="001C55A0"/>
    <w:rsid w:val="001C586E"/>
    <w:rsid w:val="001C5B17"/>
    <w:rsid w:val="001C5BEC"/>
    <w:rsid w:val="001C5C18"/>
    <w:rsid w:val="001C5C5B"/>
    <w:rsid w:val="001C5CC6"/>
    <w:rsid w:val="001C5DE8"/>
    <w:rsid w:val="001C5E5B"/>
    <w:rsid w:val="001C5ED6"/>
    <w:rsid w:val="001C5FC7"/>
    <w:rsid w:val="001C6048"/>
    <w:rsid w:val="001C60F4"/>
    <w:rsid w:val="001C6306"/>
    <w:rsid w:val="001C63EB"/>
    <w:rsid w:val="001C6410"/>
    <w:rsid w:val="001C645C"/>
    <w:rsid w:val="001C64F0"/>
    <w:rsid w:val="001C663E"/>
    <w:rsid w:val="001C66ED"/>
    <w:rsid w:val="001C68DB"/>
    <w:rsid w:val="001C6A0F"/>
    <w:rsid w:val="001C6A6E"/>
    <w:rsid w:val="001C6FBF"/>
    <w:rsid w:val="001C703B"/>
    <w:rsid w:val="001C7053"/>
    <w:rsid w:val="001C71BA"/>
    <w:rsid w:val="001C71E5"/>
    <w:rsid w:val="001C7252"/>
    <w:rsid w:val="001C736B"/>
    <w:rsid w:val="001C73B6"/>
    <w:rsid w:val="001C73C1"/>
    <w:rsid w:val="001C73E1"/>
    <w:rsid w:val="001C7446"/>
    <w:rsid w:val="001C7541"/>
    <w:rsid w:val="001C75A3"/>
    <w:rsid w:val="001C7705"/>
    <w:rsid w:val="001C78C2"/>
    <w:rsid w:val="001C7B68"/>
    <w:rsid w:val="001C7CAD"/>
    <w:rsid w:val="001C7E74"/>
    <w:rsid w:val="001C7F0D"/>
    <w:rsid w:val="001C7FF1"/>
    <w:rsid w:val="001D0263"/>
    <w:rsid w:val="001D042E"/>
    <w:rsid w:val="001D087C"/>
    <w:rsid w:val="001D08D0"/>
    <w:rsid w:val="001D09FD"/>
    <w:rsid w:val="001D0A2C"/>
    <w:rsid w:val="001D0AF8"/>
    <w:rsid w:val="001D0B59"/>
    <w:rsid w:val="001D0BA3"/>
    <w:rsid w:val="001D0C07"/>
    <w:rsid w:val="001D0CA3"/>
    <w:rsid w:val="001D0CFD"/>
    <w:rsid w:val="001D0DA2"/>
    <w:rsid w:val="001D0E28"/>
    <w:rsid w:val="001D118D"/>
    <w:rsid w:val="001D1220"/>
    <w:rsid w:val="001D12EA"/>
    <w:rsid w:val="001D13C5"/>
    <w:rsid w:val="001D1430"/>
    <w:rsid w:val="001D1440"/>
    <w:rsid w:val="001D1553"/>
    <w:rsid w:val="001D1649"/>
    <w:rsid w:val="001D169A"/>
    <w:rsid w:val="001D16F2"/>
    <w:rsid w:val="001D184C"/>
    <w:rsid w:val="001D18BC"/>
    <w:rsid w:val="001D19D9"/>
    <w:rsid w:val="001D1ABA"/>
    <w:rsid w:val="001D1AF1"/>
    <w:rsid w:val="001D1C56"/>
    <w:rsid w:val="001D1CBD"/>
    <w:rsid w:val="001D1CD5"/>
    <w:rsid w:val="001D1CEA"/>
    <w:rsid w:val="001D1D82"/>
    <w:rsid w:val="001D1F2D"/>
    <w:rsid w:val="001D222B"/>
    <w:rsid w:val="001D232A"/>
    <w:rsid w:val="001D2383"/>
    <w:rsid w:val="001D246F"/>
    <w:rsid w:val="001D28FC"/>
    <w:rsid w:val="001D29B8"/>
    <w:rsid w:val="001D2A3B"/>
    <w:rsid w:val="001D2A4B"/>
    <w:rsid w:val="001D2AB9"/>
    <w:rsid w:val="001D2B09"/>
    <w:rsid w:val="001D2C31"/>
    <w:rsid w:val="001D2CF9"/>
    <w:rsid w:val="001D2DA5"/>
    <w:rsid w:val="001D2EA0"/>
    <w:rsid w:val="001D2F53"/>
    <w:rsid w:val="001D307B"/>
    <w:rsid w:val="001D3081"/>
    <w:rsid w:val="001D30EC"/>
    <w:rsid w:val="001D3315"/>
    <w:rsid w:val="001D33B1"/>
    <w:rsid w:val="001D3437"/>
    <w:rsid w:val="001D34BE"/>
    <w:rsid w:val="001D34E5"/>
    <w:rsid w:val="001D364D"/>
    <w:rsid w:val="001D3676"/>
    <w:rsid w:val="001D3683"/>
    <w:rsid w:val="001D37C6"/>
    <w:rsid w:val="001D37D4"/>
    <w:rsid w:val="001D3970"/>
    <w:rsid w:val="001D3A29"/>
    <w:rsid w:val="001D3B33"/>
    <w:rsid w:val="001D3B78"/>
    <w:rsid w:val="001D3E3A"/>
    <w:rsid w:val="001D3E6A"/>
    <w:rsid w:val="001D3FBE"/>
    <w:rsid w:val="001D3FE0"/>
    <w:rsid w:val="001D40A0"/>
    <w:rsid w:val="001D4129"/>
    <w:rsid w:val="001D4165"/>
    <w:rsid w:val="001D4197"/>
    <w:rsid w:val="001D421F"/>
    <w:rsid w:val="001D4232"/>
    <w:rsid w:val="001D4236"/>
    <w:rsid w:val="001D42E9"/>
    <w:rsid w:val="001D4318"/>
    <w:rsid w:val="001D4487"/>
    <w:rsid w:val="001D449C"/>
    <w:rsid w:val="001D4506"/>
    <w:rsid w:val="001D46A8"/>
    <w:rsid w:val="001D47B4"/>
    <w:rsid w:val="001D4811"/>
    <w:rsid w:val="001D49F3"/>
    <w:rsid w:val="001D4B2C"/>
    <w:rsid w:val="001D4B52"/>
    <w:rsid w:val="001D4BA5"/>
    <w:rsid w:val="001D4CD0"/>
    <w:rsid w:val="001D4D98"/>
    <w:rsid w:val="001D4DAC"/>
    <w:rsid w:val="001D4ECF"/>
    <w:rsid w:val="001D522E"/>
    <w:rsid w:val="001D5248"/>
    <w:rsid w:val="001D52C9"/>
    <w:rsid w:val="001D5606"/>
    <w:rsid w:val="001D58D5"/>
    <w:rsid w:val="001D5929"/>
    <w:rsid w:val="001D5ABD"/>
    <w:rsid w:val="001D5B36"/>
    <w:rsid w:val="001D5B5B"/>
    <w:rsid w:val="001D5C43"/>
    <w:rsid w:val="001D5D7B"/>
    <w:rsid w:val="001D5DFF"/>
    <w:rsid w:val="001D5E82"/>
    <w:rsid w:val="001D5E89"/>
    <w:rsid w:val="001D604A"/>
    <w:rsid w:val="001D629F"/>
    <w:rsid w:val="001D62DE"/>
    <w:rsid w:val="001D6413"/>
    <w:rsid w:val="001D6440"/>
    <w:rsid w:val="001D64A0"/>
    <w:rsid w:val="001D6576"/>
    <w:rsid w:val="001D66D1"/>
    <w:rsid w:val="001D6773"/>
    <w:rsid w:val="001D67DE"/>
    <w:rsid w:val="001D6826"/>
    <w:rsid w:val="001D68E8"/>
    <w:rsid w:val="001D693C"/>
    <w:rsid w:val="001D6A02"/>
    <w:rsid w:val="001D6BDE"/>
    <w:rsid w:val="001D6C5E"/>
    <w:rsid w:val="001D6D60"/>
    <w:rsid w:val="001D6DEB"/>
    <w:rsid w:val="001D6E72"/>
    <w:rsid w:val="001D6FE2"/>
    <w:rsid w:val="001D70EF"/>
    <w:rsid w:val="001D7141"/>
    <w:rsid w:val="001D7185"/>
    <w:rsid w:val="001D7258"/>
    <w:rsid w:val="001D7282"/>
    <w:rsid w:val="001D72A7"/>
    <w:rsid w:val="001D72E8"/>
    <w:rsid w:val="001D73A8"/>
    <w:rsid w:val="001D7413"/>
    <w:rsid w:val="001D744E"/>
    <w:rsid w:val="001D753D"/>
    <w:rsid w:val="001D759B"/>
    <w:rsid w:val="001D75A3"/>
    <w:rsid w:val="001D75A5"/>
    <w:rsid w:val="001D75CE"/>
    <w:rsid w:val="001D7631"/>
    <w:rsid w:val="001D764D"/>
    <w:rsid w:val="001D77F5"/>
    <w:rsid w:val="001D7951"/>
    <w:rsid w:val="001D79A8"/>
    <w:rsid w:val="001D7A28"/>
    <w:rsid w:val="001D7B5E"/>
    <w:rsid w:val="001D7BB3"/>
    <w:rsid w:val="001D7DDF"/>
    <w:rsid w:val="001D7E7D"/>
    <w:rsid w:val="001E0020"/>
    <w:rsid w:val="001E012B"/>
    <w:rsid w:val="001E0182"/>
    <w:rsid w:val="001E031F"/>
    <w:rsid w:val="001E0588"/>
    <w:rsid w:val="001E05DC"/>
    <w:rsid w:val="001E076F"/>
    <w:rsid w:val="001E0A19"/>
    <w:rsid w:val="001E0D4A"/>
    <w:rsid w:val="001E0E28"/>
    <w:rsid w:val="001E0E88"/>
    <w:rsid w:val="001E0E9B"/>
    <w:rsid w:val="001E1057"/>
    <w:rsid w:val="001E10CD"/>
    <w:rsid w:val="001E124F"/>
    <w:rsid w:val="001E12BB"/>
    <w:rsid w:val="001E1318"/>
    <w:rsid w:val="001E136E"/>
    <w:rsid w:val="001E1426"/>
    <w:rsid w:val="001E1608"/>
    <w:rsid w:val="001E16DD"/>
    <w:rsid w:val="001E178D"/>
    <w:rsid w:val="001E183C"/>
    <w:rsid w:val="001E194F"/>
    <w:rsid w:val="001E195A"/>
    <w:rsid w:val="001E19B7"/>
    <w:rsid w:val="001E1AB8"/>
    <w:rsid w:val="001E1B69"/>
    <w:rsid w:val="001E1B6A"/>
    <w:rsid w:val="001E1CC1"/>
    <w:rsid w:val="001E1CCC"/>
    <w:rsid w:val="001E1D56"/>
    <w:rsid w:val="001E1D5F"/>
    <w:rsid w:val="001E1F69"/>
    <w:rsid w:val="001E2090"/>
    <w:rsid w:val="001E20DC"/>
    <w:rsid w:val="001E2114"/>
    <w:rsid w:val="001E22A3"/>
    <w:rsid w:val="001E2392"/>
    <w:rsid w:val="001E262A"/>
    <w:rsid w:val="001E2770"/>
    <w:rsid w:val="001E2867"/>
    <w:rsid w:val="001E2A13"/>
    <w:rsid w:val="001E2DC9"/>
    <w:rsid w:val="001E2DD2"/>
    <w:rsid w:val="001E2F25"/>
    <w:rsid w:val="001E30B6"/>
    <w:rsid w:val="001E31D1"/>
    <w:rsid w:val="001E3342"/>
    <w:rsid w:val="001E3359"/>
    <w:rsid w:val="001E339C"/>
    <w:rsid w:val="001E345A"/>
    <w:rsid w:val="001E34D3"/>
    <w:rsid w:val="001E3593"/>
    <w:rsid w:val="001E368D"/>
    <w:rsid w:val="001E3725"/>
    <w:rsid w:val="001E3899"/>
    <w:rsid w:val="001E39FA"/>
    <w:rsid w:val="001E3AF2"/>
    <w:rsid w:val="001E3B86"/>
    <w:rsid w:val="001E3BE6"/>
    <w:rsid w:val="001E3CBC"/>
    <w:rsid w:val="001E3D4B"/>
    <w:rsid w:val="001E3D77"/>
    <w:rsid w:val="001E3DD7"/>
    <w:rsid w:val="001E3E3E"/>
    <w:rsid w:val="001E3EFC"/>
    <w:rsid w:val="001E3F31"/>
    <w:rsid w:val="001E418F"/>
    <w:rsid w:val="001E4239"/>
    <w:rsid w:val="001E4329"/>
    <w:rsid w:val="001E465D"/>
    <w:rsid w:val="001E479C"/>
    <w:rsid w:val="001E4819"/>
    <w:rsid w:val="001E4840"/>
    <w:rsid w:val="001E48D0"/>
    <w:rsid w:val="001E4982"/>
    <w:rsid w:val="001E4A47"/>
    <w:rsid w:val="001E4A62"/>
    <w:rsid w:val="001E4BFE"/>
    <w:rsid w:val="001E4C22"/>
    <w:rsid w:val="001E4C61"/>
    <w:rsid w:val="001E4CCB"/>
    <w:rsid w:val="001E4D12"/>
    <w:rsid w:val="001E4FC3"/>
    <w:rsid w:val="001E5068"/>
    <w:rsid w:val="001E5260"/>
    <w:rsid w:val="001E52AE"/>
    <w:rsid w:val="001E542E"/>
    <w:rsid w:val="001E547F"/>
    <w:rsid w:val="001E5569"/>
    <w:rsid w:val="001E557A"/>
    <w:rsid w:val="001E5596"/>
    <w:rsid w:val="001E55A3"/>
    <w:rsid w:val="001E5736"/>
    <w:rsid w:val="001E58F7"/>
    <w:rsid w:val="001E596F"/>
    <w:rsid w:val="001E5AED"/>
    <w:rsid w:val="001E5B00"/>
    <w:rsid w:val="001E5B08"/>
    <w:rsid w:val="001E5BBA"/>
    <w:rsid w:val="001E5C75"/>
    <w:rsid w:val="001E5C81"/>
    <w:rsid w:val="001E5E0F"/>
    <w:rsid w:val="001E5F37"/>
    <w:rsid w:val="001E5F5F"/>
    <w:rsid w:val="001E5FB3"/>
    <w:rsid w:val="001E6021"/>
    <w:rsid w:val="001E60AB"/>
    <w:rsid w:val="001E61E0"/>
    <w:rsid w:val="001E62ED"/>
    <w:rsid w:val="001E63F6"/>
    <w:rsid w:val="001E65AE"/>
    <w:rsid w:val="001E66E4"/>
    <w:rsid w:val="001E671C"/>
    <w:rsid w:val="001E677F"/>
    <w:rsid w:val="001E6AE8"/>
    <w:rsid w:val="001E6C0D"/>
    <w:rsid w:val="001E6C68"/>
    <w:rsid w:val="001E6DC3"/>
    <w:rsid w:val="001E6E42"/>
    <w:rsid w:val="001E6F07"/>
    <w:rsid w:val="001E70C7"/>
    <w:rsid w:val="001E716C"/>
    <w:rsid w:val="001E71D5"/>
    <w:rsid w:val="001E722A"/>
    <w:rsid w:val="001E72F7"/>
    <w:rsid w:val="001E73FB"/>
    <w:rsid w:val="001E747A"/>
    <w:rsid w:val="001E7578"/>
    <w:rsid w:val="001E75C9"/>
    <w:rsid w:val="001E7770"/>
    <w:rsid w:val="001E7D10"/>
    <w:rsid w:val="001E7E9C"/>
    <w:rsid w:val="001E7EB8"/>
    <w:rsid w:val="001E7FCA"/>
    <w:rsid w:val="001F002C"/>
    <w:rsid w:val="001F00B8"/>
    <w:rsid w:val="001F00D3"/>
    <w:rsid w:val="001F00F0"/>
    <w:rsid w:val="001F02EE"/>
    <w:rsid w:val="001F03D9"/>
    <w:rsid w:val="001F03E7"/>
    <w:rsid w:val="001F0569"/>
    <w:rsid w:val="001F06F1"/>
    <w:rsid w:val="001F074C"/>
    <w:rsid w:val="001F0A0A"/>
    <w:rsid w:val="001F0A6E"/>
    <w:rsid w:val="001F0AAA"/>
    <w:rsid w:val="001F0BBE"/>
    <w:rsid w:val="001F0BEF"/>
    <w:rsid w:val="001F0CC5"/>
    <w:rsid w:val="001F0CFA"/>
    <w:rsid w:val="001F0DFB"/>
    <w:rsid w:val="001F0E4F"/>
    <w:rsid w:val="001F0E7B"/>
    <w:rsid w:val="001F0F67"/>
    <w:rsid w:val="001F0FE2"/>
    <w:rsid w:val="001F100B"/>
    <w:rsid w:val="001F1084"/>
    <w:rsid w:val="001F114A"/>
    <w:rsid w:val="001F11C6"/>
    <w:rsid w:val="001F11ED"/>
    <w:rsid w:val="001F124D"/>
    <w:rsid w:val="001F1492"/>
    <w:rsid w:val="001F168B"/>
    <w:rsid w:val="001F17BC"/>
    <w:rsid w:val="001F1856"/>
    <w:rsid w:val="001F19F6"/>
    <w:rsid w:val="001F1AD3"/>
    <w:rsid w:val="001F1D3B"/>
    <w:rsid w:val="001F1D4E"/>
    <w:rsid w:val="001F1F08"/>
    <w:rsid w:val="001F1F8E"/>
    <w:rsid w:val="001F1FCC"/>
    <w:rsid w:val="001F1FF3"/>
    <w:rsid w:val="001F2077"/>
    <w:rsid w:val="001F21A6"/>
    <w:rsid w:val="001F21ED"/>
    <w:rsid w:val="001F21F4"/>
    <w:rsid w:val="001F254C"/>
    <w:rsid w:val="001F26FF"/>
    <w:rsid w:val="001F2935"/>
    <w:rsid w:val="001F295E"/>
    <w:rsid w:val="001F2964"/>
    <w:rsid w:val="001F2AA5"/>
    <w:rsid w:val="001F2BA9"/>
    <w:rsid w:val="001F2D7B"/>
    <w:rsid w:val="001F2EB9"/>
    <w:rsid w:val="001F2EE7"/>
    <w:rsid w:val="001F2EEB"/>
    <w:rsid w:val="001F2EFA"/>
    <w:rsid w:val="001F2F09"/>
    <w:rsid w:val="001F2FC1"/>
    <w:rsid w:val="001F3063"/>
    <w:rsid w:val="001F314F"/>
    <w:rsid w:val="001F3159"/>
    <w:rsid w:val="001F33F2"/>
    <w:rsid w:val="001F350A"/>
    <w:rsid w:val="001F3525"/>
    <w:rsid w:val="001F3590"/>
    <w:rsid w:val="001F37FD"/>
    <w:rsid w:val="001F3825"/>
    <w:rsid w:val="001F39E3"/>
    <w:rsid w:val="001F3B75"/>
    <w:rsid w:val="001F3C11"/>
    <w:rsid w:val="001F3D4D"/>
    <w:rsid w:val="001F3F79"/>
    <w:rsid w:val="001F3FDA"/>
    <w:rsid w:val="001F4018"/>
    <w:rsid w:val="001F402D"/>
    <w:rsid w:val="001F40A0"/>
    <w:rsid w:val="001F42DB"/>
    <w:rsid w:val="001F42EC"/>
    <w:rsid w:val="001F4389"/>
    <w:rsid w:val="001F4409"/>
    <w:rsid w:val="001F4600"/>
    <w:rsid w:val="001F4654"/>
    <w:rsid w:val="001F470E"/>
    <w:rsid w:val="001F4806"/>
    <w:rsid w:val="001F4C92"/>
    <w:rsid w:val="001F4CDA"/>
    <w:rsid w:val="001F4E3D"/>
    <w:rsid w:val="001F4F2B"/>
    <w:rsid w:val="001F5046"/>
    <w:rsid w:val="001F50E1"/>
    <w:rsid w:val="001F51AF"/>
    <w:rsid w:val="001F5282"/>
    <w:rsid w:val="001F532B"/>
    <w:rsid w:val="001F532E"/>
    <w:rsid w:val="001F53AB"/>
    <w:rsid w:val="001F53C4"/>
    <w:rsid w:val="001F5609"/>
    <w:rsid w:val="001F571C"/>
    <w:rsid w:val="001F591E"/>
    <w:rsid w:val="001F59A1"/>
    <w:rsid w:val="001F5A62"/>
    <w:rsid w:val="001F5A88"/>
    <w:rsid w:val="001F5A8B"/>
    <w:rsid w:val="001F5B5D"/>
    <w:rsid w:val="001F5B82"/>
    <w:rsid w:val="001F5D56"/>
    <w:rsid w:val="001F5D7A"/>
    <w:rsid w:val="001F5DF4"/>
    <w:rsid w:val="001F5E24"/>
    <w:rsid w:val="001F6161"/>
    <w:rsid w:val="001F6189"/>
    <w:rsid w:val="001F61FD"/>
    <w:rsid w:val="001F6300"/>
    <w:rsid w:val="001F6379"/>
    <w:rsid w:val="001F63B9"/>
    <w:rsid w:val="001F63D1"/>
    <w:rsid w:val="001F6450"/>
    <w:rsid w:val="001F6531"/>
    <w:rsid w:val="001F657E"/>
    <w:rsid w:val="001F68AF"/>
    <w:rsid w:val="001F6D1D"/>
    <w:rsid w:val="001F6D28"/>
    <w:rsid w:val="001F6D40"/>
    <w:rsid w:val="001F7005"/>
    <w:rsid w:val="001F714C"/>
    <w:rsid w:val="001F71CA"/>
    <w:rsid w:val="001F72F3"/>
    <w:rsid w:val="001F7490"/>
    <w:rsid w:val="001F7577"/>
    <w:rsid w:val="001F78D1"/>
    <w:rsid w:val="001F78DA"/>
    <w:rsid w:val="001F79EA"/>
    <w:rsid w:val="001F7C59"/>
    <w:rsid w:val="001F7F99"/>
    <w:rsid w:val="00200178"/>
    <w:rsid w:val="002002E0"/>
    <w:rsid w:val="002003D1"/>
    <w:rsid w:val="0020043D"/>
    <w:rsid w:val="002004B7"/>
    <w:rsid w:val="00200540"/>
    <w:rsid w:val="0020062A"/>
    <w:rsid w:val="002007F9"/>
    <w:rsid w:val="00200831"/>
    <w:rsid w:val="0020085D"/>
    <w:rsid w:val="002008CB"/>
    <w:rsid w:val="00200925"/>
    <w:rsid w:val="002009AB"/>
    <w:rsid w:val="00200A04"/>
    <w:rsid w:val="00200B56"/>
    <w:rsid w:val="00200CC4"/>
    <w:rsid w:val="00200CD6"/>
    <w:rsid w:val="00200D2C"/>
    <w:rsid w:val="00200DA9"/>
    <w:rsid w:val="00200DDC"/>
    <w:rsid w:val="00200DDE"/>
    <w:rsid w:val="00200E2A"/>
    <w:rsid w:val="00200EEB"/>
    <w:rsid w:val="00200FF2"/>
    <w:rsid w:val="002010B7"/>
    <w:rsid w:val="002011D3"/>
    <w:rsid w:val="0020137E"/>
    <w:rsid w:val="002013A1"/>
    <w:rsid w:val="002013E5"/>
    <w:rsid w:val="00201400"/>
    <w:rsid w:val="002014D0"/>
    <w:rsid w:val="002014E8"/>
    <w:rsid w:val="00201595"/>
    <w:rsid w:val="002017E8"/>
    <w:rsid w:val="00201824"/>
    <w:rsid w:val="00201965"/>
    <w:rsid w:val="002019C1"/>
    <w:rsid w:val="00201AD2"/>
    <w:rsid w:val="00201CBC"/>
    <w:rsid w:val="00201FE3"/>
    <w:rsid w:val="002020C4"/>
    <w:rsid w:val="00202199"/>
    <w:rsid w:val="00202346"/>
    <w:rsid w:val="0020234E"/>
    <w:rsid w:val="002025CA"/>
    <w:rsid w:val="002025F4"/>
    <w:rsid w:val="0020285B"/>
    <w:rsid w:val="00202905"/>
    <w:rsid w:val="002029B5"/>
    <w:rsid w:val="00202A2A"/>
    <w:rsid w:val="00202A8D"/>
    <w:rsid w:val="00202B50"/>
    <w:rsid w:val="00202C50"/>
    <w:rsid w:val="00202C5C"/>
    <w:rsid w:val="00202E5A"/>
    <w:rsid w:val="00202E6B"/>
    <w:rsid w:val="00202FCF"/>
    <w:rsid w:val="002031BF"/>
    <w:rsid w:val="002031C0"/>
    <w:rsid w:val="002031F0"/>
    <w:rsid w:val="0020326F"/>
    <w:rsid w:val="00203374"/>
    <w:rsid w:val="002033FB"/>
    <w:rsid w:val="0020349E"/>
    <w:rsid w:val="0020356B"/>
    <w:rsid w:val="0020372E"/>
    <w:rsid w:val="00203828"/>
    <w:rsid w:val="002039A2"/>
    <w:rsid w:val="00203A52"/>
    <w:rsid w:val="00203BB9"/>
    <w:rsid w:val="00203C3D"/>
    <w:rsid w:val="00203CD3"/>
    <w:rsid w:val="00203D0D"/>
    <w:rsid w:val="00203E1C"/>
    <w:rsid w:val="00203EAA"/>
    <w:rsid w:val="00203F8C"/>
    <w:rsid w:val="00203FB7"/>
    <w:rsid w:val="002040CB"/>
    <w:rsid w:val="00204145"/>
    <w:rsid w:val="00204155"/>
    <w:rsid w:val="00204168"/>
    <w:rsid w:val="00204442"/>
    <w:rsid w:val="0020458E"/>
    <w:rsid w:val="002045C8"/>
    <w:rsid w:val="002045DE"/>
    <w:rsid w:val="002046BD"/>
    <w:rsid w:val="00204789"/>
    <w:rsid w:val="002047E8"/>
    <w:rsid w:val="0020490B"/>
    <w:rsid w:val="00204A13"/>
    <w:rsid w:val="00204AB4"/>
    <w:rsid w:val="00204AE7"/>
    <w:rsid w:val="00204AF3"/>
    <w:rsid w:val="00204BDA"/>
    <w:rsid w:val="00204C06"/>
    <w:rsid w:val="00204C41"/>
    <w:rsid w:val="00204D0E"/>
    <w:rsid w:val="00204EC8"/>
    <w:rsid w:val="00204EE0"/>
    <w:rsid w:val="00204FDC"/>
    <w:rsid w:val="002051E7"/>
    <w:rsid w:val="00205292"/>
    <w:rsid w:val="00205476"/>
    <w:rsid w:val="00205572"/>
    <w:rsid w:val="00205635"/>
    <w:rsid w:val="00205671"/>
    <w:rsid w:val="00205692"/>
    <w:rsid w:val="0020570A"/>
    <w:rsid w:val="00205727"/>
    <w:rsid w:val="0020576F"/>
    <w:rsid w:val="0020587B"/>
    <w:rsid w:val="00205882"/>
    <w:rsid w:val="00205B0F"/>
    <w:rsid w:val="00205B18"/>
    <w:rsid w:val="00205BDF"/>
    <w:rsid w:val="00205BE2"/>
    <w:rsid w:val="00205CFB"/>
    <w:rsid w:val="00206475"/>
    <w:rsid w:val="0020649C"/>
    <w:rsid w:val="0020678B"/>
    <w:rsid w:val="002068F7"/>
    <w:rsid w:val="00206925"/>
    <w:rsid w:val="00206A0E"/>
    <w:rsid w:val="00206A1D"/>
    <w:rsid w:val="00206AE4"/>
    <w:rsid w:val="00206B7B"/>
    <w:rsid w:val="00206C3A"/>
    <w:rsid w:val="00206CE2"/>
    <w:rsid w:val="00206D08"/>
    <w:rsid w:val="00206D40"/>
    <w:rsid w:val="00206E71"/>
    <w:rsid w:val="00206F65"/>
    <w:rsid w:val="00206F73"/>
    <w:rsid w:val="00206FEE"/>
    <w:rsid w:val="002071E8"/>
    <w:rsid w:val="00207297"/>
    <w:rsid w:val="00207351"/>
    <w:rsid w:val="002073AD"/>
    <w:rsid w:val="002073F0"/>
    <w:rsid w:val="0020755F"/>
    <w:rsid w:val="002077BB"/>
    <w:rsid w:val="00207863"/>
    <w:rsid w:val="002078F5"/>
    <w:rsid w:val="00207A0C"/>
    <w:rsid w:val="00207B1A"/>
    <w:rsid w:val="00207CE1"/>
    <w:rsid w:val="00207D8D"/>
    <w:rsid w:val="00207E3B"/>
    <w:rsid w:val="00207F5B"/>
    <w:rsid w:val="0021011C"/>
    <w:rsid w:val="00210123"/>
    <w:rsid w:val="00210199"/>
    <w:rsid w:val="0021025E"/>
    <w:rsid w:val="002102B1"/>
    <w:rsid w:val="0021035A"/>
    <w:rsid w:val="0021043E"/>
    <w:rsid w:val="002104CC"/>
    <w:rsid w:val="00210525"/>
    <w:rsid w:val="0021071B"/>
    <w:rsid w:val="002109CE"/>
    <w:rsid w:val="002109F6"/>
    <w:rsid w:val="00210A5E"/>
    <w:rsid w:val="00210AB5"/>
    <w:rsid w:val="00210B97"/>
    <w:rsid w:val="00210BFA"/>
    <w:rsid w:val="00210CD7"/>
    <w:rsid w:val="00210E32"/>
    <w:rsid w:val="00210E5D"/>
    <w:rsid w:val="00210EFE"/>
    <w:rsid w:val="00210F69"/>
    <w:rsid w:val="00210FAC"/>
    <w:rsid w:val="00211120"/>
    <w:rsid w:val="00211135"/>
    <w:rsid w:val="0021131C"/>
    <w:rsid w:val="0021142A"/>
    <w:rsid w:val="00211433"/>
    <w:rsid w:val="00211436"/>
    <w:rsid w:val="00211578"/>
    <w:rsid w:val="002115F0"/>
    <w:rsid w:val="00211693"/>
    <w:rsid w:val="0021173F"/>
    <w:rsid w:val="0021181C"/>
    <w:rsid w:val="00211958"/>
    <w:rsid w:val="0021197D"/>
    <w:rsid w:val="00211A73"/>
    <w:rsid w:val="00211B1C"/>
    <w:rsid w:val="00211C12"/>
    <w:rsid w:val="00211C4B"/>
    <w:rsid w:val="00211D1F"/>
    <w:rsid w:val="00211E6A"/>
    <w:rsid w:val="002123AC"/>
    <w:rsid w:val="002123AD"/>
    <w:rsid w:val="00212458"/>
    <w:rsid w:val="002125BF"/>
    <w:rsid w:val="00212782"/>
    <w:rsid w:val="002128A7"/>
    <w:rsid w:val="002129F0"/>
    <w:rsid w:val="00212A36"/>
    <w:rsid w:val="00212A66"/>
    <w:rsid w:val="00212AD3"/>
    <w:rsid w:val="00212B4E"/>
    <w:rsid w:val="00212CBB"/>
    <w:rsid w:val="00212D3F"/>
    <w:rsid w:val="00212DAC"/>
    <w:rsid w:val="00212F02"/>
    <w:rsid w:val="0021322F"/>
    <w:rsid w:val="0021349A"/>
    <w:rsid w:val="002135B4"/>
    <w:rsid w:val="00213626"/>
    <w:rsid w:val="00213763"/>
    <w:rsid w:val="00213827"/>
    <w:rsid w:val="002138DA"/>
    <w:rsid w:val="00213906"/>
    <w:rsid w:val="002139C2"/>
    <w:rsid w:val="00213A27"/>
    <w:rsid w:val="00213AD5"/>
    <w:rsid w:val="00213C38"/>
    <w:rsid w:val="00213C46"/>
    <w:rsid w:val="00213C58"/>
    <w:rsid w:val="00213C91"/>
    <w:rsid w:val="00213D19"/>
    <w:rsid w:val="00213DD9"/>
    <w:rsid w:val="00213E13"/>
    <w:rsid w:val="00213FD2"/>
    <w:rsid w:val="002140ED"/>
    <w:rsid w:val="00214138"/>
    <w:rsid w:val="002141BA"/>
    <w:rsid w:val="002141C9"/>
    <w:rsid w:val="0021431A"/>
    <w:rsid w:val="00214324"/>
    <w:rsid w:val="00214395"/>
    <w:rsid w:val="00214448"/>
    <w:rsid w:val="00214478"/>
    <w:rsid w:val="002144D8"/>
    <w:rsid w:val="0021462C"/>
    <w:rsid w:val="002146EB"/>
    <w:rsid w:val="0021475B"/>
    <w:rsid w:val="00214F3B"/>
    <w:rsid w:val="002150D5"/>
    <w:rsid w:val="002151AD"/>
    <w:rsid w:val="002151E9"/>
    <w:rsid w:val="0021523C"/>
    <w:rsid w:val="002152BA"/>
    <w:rsid w:val="0021531D"/>
    <w:rsid w:val="0021551B"/>
    <w:rsid w:val="002155C1"/>
    <w:rsid w:val="002155F1"/>
    <w:rsid w:val="00215683"/>
    <w:rsid w:val="002156B6"/>
    <w:rsid w:val="002156BA"/>
    <w:rsid w:val="00215843"/>
    <w:rsid w:val="00215848"/>
    <w:rsid w:val="002158AD"/>
    <w:rsid w:val="00215A47"/>
    <w:rsid w:val="00215A8C"/>
    <w:rsid w:val="00215ABA"/>
    <w:rsid w:val="00215AE6"/>
    <w:rsid w:val="00215C26"/>
    <w:rsid w:val="00215C36"/>
    <w:rsid w:val="00215CF3"/>
    <w:rsid w:val="00215CF7"/>
    <w:rsid w:val="00215D0A"/>
    <w:rsid w:val="00215D4E"/>
    <w:rsid w:val="00215D51"/>
    <w:rsid w:val="00215EAD"/>
    <w:rsid w:val="00215F00"/>
    <w:rsid w:val="002160FF"/>
    <w:rsid w:val="00216399"/>
    <w:rsid w:val="0021668F"/>
    <w:rsid w:val="00216ACF"/>
    <w:rsid w:val="00216D1A"/>
    <w:rsid w:val="00216D9C"/>
    <w:rsid w:val="00216EBD"/>
    <w:rsid w:val="00216EC4"/>
    <w:rsid w:val="00216F9B"/>
    <w:rsid w:val="00217036"/>
    <w:rsid w:val="00217271"/>
    <w:rsid w:val="0021730B"/>
    <w:rsid w:val="0021745E"/>
    <w:rsid w:val="00217518"/>
    <w:rsid w:val="00217609"/>
    <w:rsid w:val="00217776"/>
    <w:rsid w:val="002177C5"/>
    <w:rsid w:val="00217844"/>
    <w:rsid w:val="002178E6"/>
    <w:rsid w:val="00217928"/>
    <w:rsid w:val="0021794C"/>
    <w:rsid w:val="002179BE"/>
    <w:rsid w:val="00217ACE"/>
    <w:rsid w:val="00217B07"/>
    <w:rsid w:val="00217B52"/>
    <w:rsid w:val="00217D4C"/>
    <w:rsid w:val="00217D67"/>
    <w:rsid w:val="00217DB5"/>
    <w:rsid w:val="00217E6C"/>
    <w:rsid w:val="00217EA6"/>
    <w:rsid w:val="00217EDE"/>
    <w:rsid w:val="002200BC"/>
    <w:rsid w:val="0022055C"/>
    <w:rsid w:val="002207BF"/>
    <w:rsid w:val="00220810"/>
    <w:rsid w:val="002208FE"/>
    <w:rsid w:val="00220934"/>
    <w:rsid w:val="00220935"/>
    <w:rsid w:val="00220960"/>
    <w:rsid w:val="002209CC"/>
    <w:rsid w:val="00220A42"/>
    <w:rsid w:val="00220B0E"/>
    <w:rsid w:val="00220B64"/>
    <w:rsid w:val="00220C36"/>
    <w:rsid w:val="00220D07"/>
    <w:rsid w:val="00220D09"/>
    <w:rsid w:val="00220D12"/>
    <w:rsid w:val="00220D8F"/>
    <w:rsid w:val="00220EEF"/>
    <w:rsid w:val="002211E9"/>
    <w:rsid w:val="0022126A"/>
    <w:rsid w:val="00221483"/>
    <w:rsid w:val="00221620"/>
    <w:rsid w:val="00221704"/>
    <w:rsid w:val="0022178B"/>
    <w:rsid w:val="002217B3"/>
    <w:rsid w:val="002217BE"/>
    <w:rsid w:val="0022189C"/>
    <w:rsid w:val="00221943"/>
    <w:rsid w:val="00221C6E"/>
    <w:rsid w:val="00221D2D"/>
    <w:rsid w:val="00221E0B"/>
    <w:rsid w:val="00221E45"/>
    <w:rsid w:val="00221F79"/>
    <w:rsid w:val="00222094"/>
    <w:rsid w:val="00222156"/>
    <w:rsid w:val="002221E4"/>
    <w:rsid w:val="002221F2"/>
    <w:rsid w:val="002221F3"/>
    <w:rsid w:val="002221F4"/>
    <w:rsid w:val="0022226B"/>
    <w:rsid w:val="002222C2"/>
    <w:rsid w:val="0022235A"/>
    <w:rsid w:val="00222407"/>
    <w:rsid w:val="0022255E"/>
    <w:rsid w:val="0022263C"/>
    <w:rsid w:val="00222650"/>
    <w:rsid w:val="00222663"/>
    <w:rsid w:val="0022272C"/>
    <w:rsid w:val="00222776"/>
    <w:rsid w:val="00222826"/>
    <w:rsid w:val="002228B5"/>
    <w:rsid w:val="002229EA"/>
    <w:rsid w:val="00222C70"/>
    <w:rsid w:val="00222CA9"/>
    <w:rsid w:val="00222D46"/>
    <w:rsid w:val="00222D94"/>
    <w:rsid w:val="00222DF1"/>
    <w:rsid w:val="00222F52"/>
    <w:rsid w:val="00222F81"/>
    <w:rsid w:val="002230F1"/>
    <w:rsid w:val="00223126"/>
    <w:rsid w:val="0022320E"/>
    <w:rsid w:val="0022352E"/>
    <w:rsid w:val="00223550"/>
    <w:rsid w:val="00223664"/>
    <w:rsid w:val="002236EA"/>
    <w:rsid w:val="00223709"/>
    <w:rsid w:val="0022376A"/>
    <w:rsid w:val="002237EF"/>
    <w:rsid w:val="002238F9"/>
    <w:rsid w:val="0022391D"/>
    <w:rsid w:val="00223A70"/>
    <w:rsid w:val="00223A74"/>
    <w:rsid w:val="00223B3D"/>
    <w:rsid w:val="00223BFE"/>
    <w:rsid w:val="00223C65"/>
    <w:rsid w:val="00223D10"/>
    <w:rsid w:val="00223E22"/>
    <w:rsid w:val="00223E81"/>
    <w:rsid w:val="00223E84"/>
    <w:rsid w:val="00223F6B"/>
    <w:rsid w:val="00224057"/>
    <w:rsid w:val="002240D3"/>
    <w:rsid w:val="00224284"/>
    <w:rsid w:val="0022434E"/>
    <w:rsid w:val="002243D8"/>
    <w:rsid w:val="002243DA"/>
    <w:rsid w:val="002243DF"/>
    <w:rsid w:val="00224597"/>
    <w:rsid w:val="002248FA"/>
    <w:rsid w:val="00224956"/>
    <w:rsid w:val="00224A48"/>
    <w:rsid w:val="00224A5D"/>
    <w:rsid w:val="00224A72"/>
    <w:rsid w:val="00224AFC"/>
    <w:rsid w:val="00224AFF"/>
    <w:rsid w:val="00224B54"/>
    <w:rsid w:val="00224BAA"/>
    <w:rsid w:val="00224C1B"/>
    <w:rsid w:val="00224D43"/>
    <w:rsid w:val="00224DDE"/>
    <w:rsid w:val="00224E39"/>
    <w:rsid w:val="00224F03"/>
    <w:rsid w:val="00224F35"/>
    <w:rsid w:val="00224FEB"/>
    <w:rsid w:val="0022500D"/>
    <w:rsid w:val="00225038"/>
    <w:rsid w:val="00225073"/>
    <w:rsid w:val="002250F4"/>
    <w:rsid w:val="0022537D"/>
    <w:rsid w:val="002254FC"/>
    <w:rsid w:val="002255EA"/>
    <w:rsid w:val="00225637"/>
    <w:rsid w:val="002256D1"/>
    <w:rsid w:val="00225895"/>
    <w:rsid w:val="00225935"/>
    <w:rsid w:val="00225955"/>
    <w:rsid w:val="00225970"/>
    <w:rsid w:val="00225C9E"/>
    <w:rsid w:val="00225CF6"/>
    <w:rsid w:val="00225E04"/>
    <w:rsid w:val="00225E2F"/>
    <w:rsid w:val="00225E4B"/>
    <w:rsid w:val="00225E87"/>
    <w:rsid w:val="00225E93"/>
    <w:rsid w:val="00225F29"/>
    <w:rsid w:val="00225F42"/>
    <w:rsid w:val="00225FA5"/>
    <w:rsid w:val="00225FDA"/>
    <w:rsid w:val="00225FE6"/>
    <w:rsid w:val="0022618C"/>
    <w:rsid w:val="002266AF"/>
    <w:rsid w:val="00226716"/>
    <w:rsid w:val="0022673B"/>
    <w:rsid w:val="002267F9"/>
    <w:rsid w:val="002268FF"/>
    <w:rsid w:val="0022698A"/>
    <w:rsid w:val="002269E7"/>
    <w:rsid w:val="00226E57"/>
    <w:rsid w:val="0022705D"/>
    <w:rsid w:val="00227080"/>
    <w:rsid w:val="002270DA"/>
    <w:rsid w:val="00227190"/>
    <w:rsid w:val="0022722F"/>
    <w:rsid w:val="00227391"/>
    <w:rsid w:val="00227453"/>
    <w:rsid w:val="002274FC"/>
    <w:rsid w:val="00227505"/>
    <w:rsid w:val="00227575"/>
    <w:rsid w:val="002277DB"/>
    <w:rsid w:val="00227809"/>
    <w:rsid w:val="00227810"/>
    <w:rsid w:val="00227A3F"/>
    <w:rsid w:val="00227B0A"/>
    <w:rsid w:val="00227C41"/>
    <w:rsid w:val="00227C7F"/>
    <w:rsid w:val="00227CB4"/>
    <w:rsid w:val="00227E8C"/>
    <w:rsid w:val="00230283"/>
    <w:rsid w:val="002305A5"/>
    <w:rsid w:val="0023099F"/>
    <w:rsid w:val="00230AD7"/>
    <w:rsid w:val="00230AE7"/>
    <w:rsid w:val="00230BA6"/>
    <w:rsid w:val="00230BDC"/>
    <w:rsid w:val="00230C24"/>
    <w:rsid w:val="00230D0E"/>
    <w:rsid w:val="00230D93"/>
    <w:rsid w:val="00230DCC"/>
    <w:rsid w:val="0023102E"/>
    <w:rsid w:val="002310C3"/>
    <w:rsid w:val="002310F3"/>
    <w:rsid w:val="0023119D"/>
    <w:rsid w:val="00231271"/>
    <w:rsid w:val="00231281"/>
    <w:rsid w:val="002312EF"/>
    <w:rsid w:val="00231324"/>
    <w:rsid w:val="002314D3"/>
    <w:rsid w:val="00231634"/>
    <w:rsid w:val="0023179C"/>
    <w:rsid w:val="002317FE"/>
    <w:rsid w:val="00231819"/>
    <w:rsid w:val="00231A94"/>
    <w:rsid w:val="00231D9C"/>
    <w:rsid w:val="00231E3E"/>
    <w:rsid w:val="00231E56"/>
    <w:rsid w:val="00231FE9"/>
    <w:rsid w:val="002320E5"/>
    <w:rsid w:val="0023214C"/>
    <w:rsid w:val="002321C4"/>
    <w:rsid w:val="002321E7"/>
    <w:rsid w:val="0023222C"/>
    <w:rsid w:val="00232275"/>
    <w:rsid w:val="002323C8"/>
    <w:rsid w:val="002323E3"/>
    <w:rsid w:val="00232445"/>
    <w:rsid w:val="002325B4"/>
    <w:rsid w:val="002327DF"/>
    <w:rsid w:val="00232812"/>
    <w:rsid w:val="00232AA9"/>
    <w:rsid w:val="00232ACF"/>
    <w:rsid w:val="00232B0D"/>
    <w:rsid w:val="00232B8E"/>
    <w:rsid w:val="00232C78"/>
    <w:rsid w:val="00232C7C"/>
    <w:rsid w:val="00232CE9"/>
    <w:rsid w:val="00232D9B"/>
    <w:rsid w:val="00232EC7"/>
    <w:rsid w:val="00232F01"/>
    <w:rsid w:val="00232F3E"/>
    <w:rsid w:val="00232FE4"/>
    <w:rsid w:val="0023322B"/>
    <w:rsid w:val="0023324E"/>
    <w:rsid w:val="00233256"/>
    <w:rsid w:val="00233347"/>
    <w:rsid w:val="002333F5"/>
    <w:rsid w:val="0023345F"/>
    <w:rsid w:val="00233577"/>
    <w:rsid w:val="002337F9"/>
    <w:rsid w:val="002339AA"/>
    <w:rsid w:val="00233B5D"/>
    <w:rsid w:val="00233C43"/>
    <w:rsid w:val="00233C63"/>
    <w:rsid w:val="00233C67"/>
    <w:rsid w:val="00233CF7"/>
    <w:rsid w:val="00233DF2"/>
    <w:rsid w:val="00233F4C"/>
    <w:rsid w:val="002340C9"/>
    <w:rsid w:val="002341B1"/>
    <w:rsid w:val="002341F2"/>
    <w:rsid w:val="00234209"/>
    <w:rsid w:val="0023431A"/>
    <w:rsid w:val="002345E7"/>
    <w:rsid w:val="0023464E"/>
    <w:rsid w:val="00234728"/>
    <w:rsid w:val="002347C4"/>
    <w:rsid w:val="00234835"/>
    <w:rsid w:val="00234914"/>
    <w:rsid w:val="00234949"/>
    <w:rsid w:val="002349E8"/>
    <w:rsid w:val="00234A40"/>
    <w:rsid w:val="00234A84"/>
    <w:rsid w:val="00234B28"/>
    <w:rsid w:val="00234B7B"/>
    <w:rsid w:val="00234D95"/>
    <w:rsid w:val="00234DC6"/>
    <w:rsid w:val="00234F07"/>
    <w:rsid w:val="0023507F"/>
    <w:rsid w:val="002350D2"/>
    <w:rsid w:val="00235134"/>
    <w:rsid w:val="002351F1"/>
    <w:rsid w:val="0023529E"/>
    <w:rsid w:val="002352C6"/>
    <w:rsid w:val="002353A1"/>
    <w:rsid w:val="002353E3"/>
    <w:rsid w:val="00235549"/>
    <w:rsid w:val="0023569D"/>
    <w:rsid w:val="002356E0"/>
    <w:rsid w:val="0023578B"/>
    <w:rsid w:val="002357DE"/>
    <w:rsid w:val="00235815"/>
    <w:rsid w:val="00235974"/>
    <w:rsid w:val="00235A15"/>
    <w:rsid w:val="00235D1F"/>
    <w:rsid w:val="00235E28"/>
    <w:rsid w:val="00235E42"/>
    <w:rsid w:val="00235E56"/>
    <w:rsid w:val="00236074"/>
    <w:rsid w:val="002360C3"/>
    <w:rsid w:val="00236165"/>
    <w:rsid w:val="0023645C"/>
    <w:rsid w:val="0023648E"/>
    <w:rsid w:val="00236504"/>
    <w:rsid w:val="00236991"/>
    <w:rsid w:val="00236B27"/>
    <w:rsid w:val="00236B55"/>
    <w:rsid w:val="00236B99"/>
    <w:rsid w:val="00236BC0"/>
    <w:rsid w:val="00236C32"/>
    <w:rsid w:val="00236C46"/>
    <w:rsid w:val="00236D3F"/>
    <w:rsid w:val="00236D57"/>
    <w:rsid w:val="00236DDA"/>
    <w:rsid w:val="00236E37"/>
    <w:rsid w:val="00236E5C"/>
    <w:rsid w:val="00236EA7"/>
    <w:rsid w:val="00236F9C"/>
    <w:rsid w:val="00237008"/>
    <w:rsid w:val="002371EC"/>
    <w:rsid w:val="002372C1"/>
    <w:rsid w:val="002372D6"/>
    <w:rsid w:val="0023746D"/>
    <w:rsid w:val="002374D4"/>
    <w:rsid w:val="002374FF"/>
    <w:rsid w:val="00237625"/>
    <w:rsid w:val="002376E4"/>
    <w:rsid w:val="0023772F"/>
    <w:rsid w:val="0023797D"/>
    <w:rsid w:val="00237A42"/>
    <w:rsid w:val="00237ADF"/>
    <w:rsid w:val="00237AE0"/>
    <w:rsid w:val="00237B51"/>
    <w:rsid w:val="00237C6B"/>
    <w:rsid w:val="00237C8F"/>
    <w:rsid w:val="00237D97"/>
    <w:rsid w:val="00237E4D"/>
    <w:rsid w:val="00237EAF"/>
    <w:rsid w:val="00237ED7"/>
    <w:rsid w:val="00237EFB"/>
    <w:rsid w:val="0024020A"/>
    <w:rsid w:val="0024021D"/>
    <w:rsid w:val="002402F6"/>
    <w:rsid w:val="00240500"/>
    <w:rsid w:val="00240755"/>
    <w:rsid w:val="002408F1"/>
    <w:rsid w:val="00240C24"/>
    <w:rsid w:val="00240D6A"/>
    <w:rsid w:val="00240ED6"/>
    <w:rsid w:val="00240F06"/>
    <w:rsid w:val="00240F0C"/>
    <w:rsid w:val="00240F18"/>
    <w:rsid w:val="00240F29"/>
    <w:rsid w:val="00240FF2"/>
    <w:rsid w:val="00241013"/>
    <w:rsid w:val="002411B7"/>
    <w:rsid w:val="002413F9"/>
    <w:rsid w:val="00241644"/>
    <w:rsid w:val="002416D5"/>
    <w:rsid w:val="002416FF"/>
    <w:rsid w:val="00241880"/>
    <w:rsid w:val="00241A18"/>
    <w:rsid w:val="00241A92"/>
    <w:rsid w:val="00241B73"/>
    <w:rsid w:val="00241EB2"/>
    <w:rsid w:val="0024217A"/>
    <w:rsid w:val="002421BB"/>
    <w:rsid w:val="002424AD"/>
    <w:rsid w:val="0024256B"/>
    <w:rsid w:val="002425FC"/>
    <w:rsid w:val="00242677"/>
    <w:rsid w:val="0024283E"/>
    <w:rsid w:val="00242887"/>
    <w:rsid w:val="00242921"/>
    <w:rsid w:val="00242924"/>
    <w:rsid w:val="00242A59"/>
    <w:rsid w:val="00242A79"/>
    <w:rsid w:val="00242A94"/>
    <w:rsid w:val="00242B01"/>
    <w:rsid w:val="00242CDB"/>
    <w:rsid w:val="00242DAD"/>
    <w:rsid w:val="00242DB4"/>
    <w:rsid w:val="00243198"/>
    <w:rsid w:val="002432B9"/>
    <w:rsid w:val="0024334E"/>
    <w:rsid w:val="00243369"/>
    <w:rsid w:val="002434F5"/>
    <w:rsid w:val="002434FB"/>
    <w:rsid w:val="002436EA"/>
    <w:rsid w:val="00243718"/>
    <w:rsid w:val="00243741"/>
    <w:rsid w:val="002438BF"/>
    <w:rsid w:val="0024393E"/>
    <w:rsid w:val="00243A6B"/>
    <w:rsid w:val="00243B7B"/>
    <w:rsid w:val="00243BC7"/>
    <w:rsid w:val="00243BCC"/>
    <w:rsid w:val="00243BDE"/>
    <w:rsid w:val="00243D33"/>
    <w:rsid w:val="00243DCF"/>
    <w:rsid w:val="00243E09"/>
    <w:rsid w:val="002445EF"/>
    <w:rsid w:val="002446FF"/>
    <w:rsid w:val="00244734"/>
    <w:rsid w:val="0024474C"/>
    <w:rsid w:val="0024479E"/>
    <w:rsid w:val="00244847"/>
    <w:rsid w:val="0024486B"/>
    <w:rsid w:val="00244A42"/>
    <w:rsid w:val="00244B1A"/>
    <w:rsid w:val="00244B2D"/>
    <w:rsid w:val="00244BD5"/>
    <w:rsid w:val="00244DB0"/>
    <w:rsid w:val="002450D3"/>
    <w:rsid w:val="00245229"/>
    <w:rsid w:val="00245245"/>
    <w:rsid w:val="0024526E"/>
    <w:rsid w:val="0024551D"/>
    <w:rsid w:val="00245593"/>
    <w:rsid w:val="0024571A"/>
    <w:rsid w:val="00245811"/>
    <w:rsid w:val="00245908"/>
    <w:rsid w:val="0024592E"/>
    <w:rsid w:val="00245943"/>
    <w:rsid w:val="002459A4"/>
    <w:rsid w:val="00245A3A"/>
    <w:rsid w:val="00245A4C"/>
    <w:rsid w:val="00245D4E"/>
    <w:rsid w:val="00245F42"/>
    <w:rsid w:val="002462EA"/>
    <w:rsid w:val="0024645F"/>
    <w:rsid w:val="002465CE"/>
    <w:rsid w:val="00246872"/>
    <w:rsid w:val="00246A45"/>
    <w:rsid w:val="00246A46"/>
    <w:rsid w:val="00246A64"/>
    <w:rsid w:val="00246ADD"/>
    <w:rsid w:val="00246AF9"/>
    <w:rsid w:val="00246B7A"/>
    <w:rsid w:val="00246C30"/>
    <w:rsid w:val="00246C7A"/>
    <w:rsid w:val="00246D23"/>
    <w:rsid w:val="00246DA9"/>
    <w:rsid w:val="00246DF9"/>
    <w:rsid w:val="00246E3F"/>
    <w:rsid w:val="002470E2"/>
    <w:rsid w:val="00247226"/>
    <w:rsid w:val="0024727F"/>
    <w:rsid w:val="002473E7"/>
    <w:rsid w:val="00247513"/>
    <w:rsid w:val="002475C3"/>
    <w:rsid w:val="00247687"/>
    <w:rsid w:val="00247741"/>
    <w:rsid w:val="00247837"/>
    <w:rsid w:val="0024784E"/>
    <w:rsid w:val="00247935"/>
    <w:rsid w:val="002479D1"/>
    <w:rsid w:val="00247A1E"/>
    <w:rsid w:val="00247A7E"/>
    <w:rsid w:val="00247AFC"/>
    <w:rsid w:val="00247BE3"/>
    <w:rsid w:val="00247D45"/>
    <w:rsid w:val="00247DD8"/>
    <w:rsid w:val="00247EEA"/>
    <w:rsid w:val="00247F8F"/>
    <w:rsid w:val="0025005A"/>
    <w:rsid w:val="00250073"/>
    <w:rsid w:val="00250077"/>
    <w:rsid w:val="00250284"/>
    <w:rsid w:val="0025028F"/>
    <w:rsid w:val="002502CE"/>
    <w:rsid w:val="00250313"/>
    <w:rsid w:val="0025034F"/>
    <w:rsid w:val="00250488"/>
    <w:rsid w:val="002504A1"/>
    <w:rsid w:val="002506AD"/>
    <w:rsid w:val="002506BE"/>
    <w:rsid w:val="00250753"/>
    <w:rsid w:val="0025082C"/>
    <w:rsid w:val="002508A9"/>
    <w:rsid w:val="00250A35"/>
    <w:rsid w:val="00250B12"/>
    <w:rsid w:val="00250C69"/>
    <w:rsid w:val="00250DE3"/>
    <w:rsid w:val="00250E5E"/>
    <w:rsid w:val="00250EF5"/>
    <w:rsid w:val="00250F11"/>
    <w:rsid w:val="00250F20"/>
    <w:rsid w:val="00250FEC"/>
    <w:rsid w:val="002510FD"/>
    <w:rsid w:val="0025120C"/>
    <w:rsid w:val="002513FD"/>
    <w:rsid w:val="002514DF"/>
    <w:rsid w:val="0025151A"/>
    <w:rsid w:val="0025166D"/>
    <w:rsid w:val="00251874"/>
    <w:rsid w:val="00251904"/>
    <w:rsid w:val="00251917"/>
    <w:rsid w:val="002519FD"/>
    <w:rsid w:val="00251A3D"/>
    <w:rsid w:val="00251AC2"/>
    <w:rsid w:val="00251CCD"/>
    <w:rsid w:val="00251D9A"/>
    <w:rsid w:val="00251E0D"/>
    <w:rsid w:val="0025201B"/>
    <w:rsid w:val="002524AC"/>
    <w:rsid w:val="002524E4"/>
    <w:rsid w:val="0025251F"/>
    <w:rsid w:val="002525A0"/>
    <w:rsid w:val="002525B4"/>
    <w:rsid w:val="0025262A"/>
    <w:rsid w:val="0025265D"/>
    <w:rsid w:val="002528DF"/>
    <w:rsid w:val="00252A3E"/>
    <w:rsid w:val="00252B63"/>
    <w:rsid w:val="00252B74"/>
    <w:rsid w:val="00252BEF"/>
    <w:rsid w:val="00252C43"/>
    <w:rsid w:val="00252C64"/>
    <w:rsid w:val="00252D52"/>
    <w:rsid w:val="00252E1B"/>
    <w:rsid w:val="0025300A"/>
    <w:rsid w:val="002530C7"/>
    <w:rsid w:val="00253135"/>
    <w:rsid w:val="002531BD"/>
    <w:rsid w:val="002531F4"/>
    <w:rsid w:val="00253224"/>
    <w:rsid w:val="002532D5"/>
    <w:rsid w:val="002533B2"/>
    <w:rsid w:val="00253465"/>
    <w:rsid w:val="00253471"/>
    <w:rsid w:val="00253570"/>
    <w:rsid w:val="002535D2"/>
    <w:rsid w:val="002535D9"/>
    <w:rsid w:val="0025367B"/>
    <w:rsid w:val="00253720"/>
    <w:rsid w:val="002537A4"/>
    <w:rsid w:val="002538D7"/>
    <w:rsid w:val="002538D9"/>
    <w:rsid w:val="00253A96"/>
    <w:rsid w:val="00253ADC"/>
    <w:rsid w:val="00253C10"/>
    <w:rsid w:val="00253C98"/>
    <w:rsid w:val="00253CD3"/>
    <w:rsid w:val="00253D64"/>
    <w:rsid w:val="00253E3C"/>
    <w:rsid w:val="00253EE6"/>
    <w:rsid w:val="00253F14"/>
    <w:rsid w:val="00253F31"/>
    <w:rsid w:val="00254142"/>
    <w:rsid w:val="0025418A"/>
    <w:rsid w:val="0025422C"/>
    <w:rsid w:val="00254290"/>
    <w:rsid w:val="002542C4"/>
    <w:rsid w:val="002542DE"/>
    <w:rsid w:val="0025433B"/>
    <w:rsid w:val="0025438D"/>
    <w:rsid w:val="0025452D"/>
    <w:rsid w:val="00254635"/>
    <w:rsid w:val="00254642"/>
    <w:rsid w:val="002547BF"/>
    <w:rsid w:val="00254847"/>
    <w:rsid w:val="00254906"/>
    <w:rsid w:val="00254990"/>
    <w:rsid w:val="002549D3"/>
    <w:rsid w:val="00254A40"/>
    <w:rsid w:val="00254ADB"/>
    <w:rsid w:val="00254C0E"/>
    <w:rsid w:val="00254C51"/>
    <w:rsid w:val="00254CB5"/>
    <w:rsid w:val="00254DC8"/>
    <w:rsid w:val="00254F6E"/>
    <w:rsid w:val="00255248"/>
    <w:rsid w:val="00255458"/>
    <w:rsid w:val="002556AE"/>
    <w:rsid w:val="0025583F"/>
    <w:rsid w:val="002558BA"/>
    <w:rsid w:val="00255959"/>
    <w:rsid w:val="00255B2F"/>
    <w:rsid w:val="00255BA5"/>
    <w:rsid w:val="00255C78"/>
    <w:rsid w:val="0025600E"/>
    <w:rsid w:val="00256195"/>
    <w:rsid w:val="002561A0"/>
    <w:rsid w:val="002561AD"/>
    <w:rsid w:val="00256263"/>
    <w:rsid w:val="0025628C"/>
    <w:rsid w:val="002562CF"/>
    <w:rsid w:val="0025630E"/>
    <w:rsid w:val="0025636F"/>
    <w:rsid w:val="0025645A"/>
    <w:rsid w:val="00256472"/>
    <w:rsid w:val="002565BE"/>
    <w:rsid w:val="002566A8"/>
    <w:rsid w:val="0025689B"/>
    <w:rsid w:val="002568E3"/>
    <w:rsid w:val="00256A11"/>
    <w:rsid w:val="00256A27"/>
    <w:rsid w:val="00256A96"/>
    <w:rsid w:val="00256B47"/>
    <w:rsid w:val="00256B95"/>
    <w:rsid w:val="00256CB3"/>
    <w:rsid w:val="00256CFB"/>
    <w:rsid w:val="00256FA5"/>
    <w:rsid w:val="00257040"/>
    <w:rsid w:val="0025705B"/>
    <w:rsid w:val="0025756C"/>
    <w:rsid w:val="00257614"/>
    <w:rsid w:val="002576C2"/>
    <w:rsid w:val="00257768"/>
    <w:rsid w:val="002578B7"/>
    <w:rsid w:val="002579A7"/>
    <w:rsid w:val="00257AAC"/>
    <w:rsid w:val="00257BF4"/>
    <w:rsid w:val="00257C42"/>
    <w:rsid w:val="00257CE1"/>
    <w:rsid w:val="00257E3D"/>
    <w:rsid w:val="0026015C"/>
    <w:rsid w:val="002601E8"/>
    <w:rsid w:val="002602A4"/>
    <w:rsid w:val="00260773"/>
    <w:rsid w:val="00260AF4"/>
    <w:rsid w:val="00260C6D"/>
    <w:rsid w:val="00260F97"/>
    <w:rsid w:val="002612C4"/>
    <w:rsid w:val="00261329"/>
    <w:rsid w:val="002613EA"/>
    <w:rsid w:val="0026145E"/>
    <w:rsid w:val="0026167F"/>
    <w:rsid w:val="002617C2"/>
    <w:rsid w:val="00261B14"/>
    <w:rsid w:val="00261D12"/>
    <w:rsid w:val="00261DCE"/>
    <w:rsid w:val="00262004"/>
    <w:rsid w:val="00262155"/>
    <w:rsid w:val="002621D8"/>
    <w:rsid w:val="002621EC"/>
    <w:rsid w:val="00262358"/>
    <w:rsid w:val="0026237F"/>
    <w:rsid w:val="002623D2"/>
    <w:rsid w:val="002625D9"/>
    <w:rsid w:val="002625EF"/>
    <w:rsid w:val="0026265B"/>
    <w:rsid w:val="00262718"/>
    <w:rsid w:val="0026275A"/>
    <w:rsid w:val="00262783"/>
    <w:rsid w:val="00262A0C"/>
    <w:rsid w:val="00262A0D"/>
    <w:rsid w:val="00262B8A"/>
    <w:rsid w:val="00262BCC"/>
    <w:rsid w:val="00262C01"/>
    <w:rsid w:val="00262C7C"/>
    <w:rsid w:val="00262CC7"/>
    <w:rsid w:val="00262D5C"/>
    <w:rsid w:val="00262DF1"/>
    <w:rsid w:val="00262F57"/>
    <w:rsid w:val="0026300A"/>
    <w:rsid w:val="00263049"/>
    <w:rsid w:val="00263185"/>
    <w:rsid w:val="0026319E"/>
    <w:rsid w:val="002631D1"/>
    <w:rsid w:val="002631D3"/>
    <w:rsid w:val="00263650"/>
    <w:rsid w:val="002636D9"/>
    <w:rsid w:val="00263770"/>
    <w:rsid w:val="00263796"/>
    <w:rsid w:val="002638A4"/>
    <w:rsid w:val="002639E1"/>
    <w:rsid w:val="00263A5A"/>
    <w:rsid w:val="00263AB1"/>
    <w:rsid w:val="00263AF7"/>
    <w:rsid w:val="00263B86"/>
    <w:rsid w:val="00263BBB"/>
    <w:rsid w:val="00263C75"/>
    <w:rsid w:val="00263CFF"/>
    <w:rsid w:val="00263F01"/>
    <w:rsid w:val="00263FC6"/>
    <w:rsid w:val="0026401C"/>
    <w:rsid w:val="0026412B"/>
    <w:rsid w:val="002641D7"/>
    <w:rsid w:val="002642E1"/>
    <w:rsid w:val="002644D8"/>
    <w:rsid w:val="002648DE"/>
    <w:rsid w:val="0026493C"/>
    <w:rsid w:val="0026497F"/>
    <w:rsid w:val="002649EB"/>
    <w:rsid w:val="00264A24"/>
    <w:rsid w:val="00264A69"/>
    <w:rsid w:val="00264C91"/>
    <w:rsid w:val="00264CA5"/>
    <w:rsid w:val="00264CA6"/>
    <w:rsid w:val="00264D6D"/>
    <w:rsid w:val="00264F1F"/>
    <w:rsid w:val="00264F6F"/>
    <w:rsid w:val="00264F80"/>
    <w:rsid w:val="00264FD9"/>
    <w:rsid w:val="002650D4"/>
    <w:rsid w:val="002651DD"/>
    <w:rsid w:val="002652A3"/>
    <w:rsid w:val="002652AD"/>
    <w:rsid w:val="00265367"/>
    <w:rsid w:val="002653CA"/>
    <w:rsid w:val="0026546B"/>
    <w:rsid w:val="0026547E"/>
    <w:rsid w:val="0026548C"/>
    <w:rsid w:val="00265901"/>
    <w:rsid w:val="0026596C"/>
    <w:rsid w:val="0026598F"/>
    <w:rsid w:val="00265A67"/>
    <w:rsid w:val="00265AAE"/>
    <w:rsid w:val="00265B46"/>
    <w:rsid w:val="00265B9A"/>
    <w:rsid w:val="00265C5D"/>
    <w:rsid w:val="00265D25"/>
    <w:rsid w:val="00265EA0"/>
    <w:rsid w:val="00265F11"/>
    <w:rsid w:val="00265F5B"/>
    <w:rsid w:val="002661D3"/>
    <w:rsid w:val="00266220"/>
    <w:rsid w:val="002662AC"/>
    <w:rsid w:val="0026667F"/>
    <w:rsid w:val="002667F2"/>
    <w:rsid w:val="002669F8"/>
    <w:rsid w:val="00266DA3"/>
    <w:rsid w:val="00266E4E"/>
    <w:rsid w:val="00266E9B"/>
    <w:rsid w:val="002670B3"/>
    <w:rsid w:val="002671CA"/>
    <w:rsid w:val="0026727C"/>
    <w:rsid w:val="002672F2"/>
    <w:rsid w:val="00267330"/>
    <w:rsid w:val="0026739B"/>
    <w:rsid w:val="00267425"/>
    <w:rsid w:val="00267458"/>
    <w:rsid w:val="0026751E"/>
    <w:rsid w:val="0026753F"/>
    <w:rsid w:val="0026767C"/>
    <w:rsid w:val="0026788E"/>
    <w:rsid w:val="002678D5"/>
    <w:rsid w:val="002678DB"/>
    <w:rsid w:val="00267CBB"/>
    <w:rsid w:val="00267D7B"/>
    <w:rsid w:val="00267DC6"/>
    <w:rsid w:val="00267DF0"/>
    <w:rsid w:val="00267E48"/>
    <w:rsid w:val="00267EC1"/>
    <w:rsid w:val="00270081"/>
    <w:rsid w:val="002700C0"/>
    <w:rsid w:val="00270402"/>
    <w:rsid w:val="00270428"/>
    <w:rsid w:val="0027051C"/>
    <w:rsid w:val="00270697"/>
    <w:rsid w:val="0027072A"/>
    <w:rsid w:val="002707B1"/>
    <w:rsid w:val="002708CC"/>
    <w:rsid w:val="00270A17"/>
    <w:rsid w:val="00270A33"/>
    <w:rsid w:val="00270B43"/>
    <w:rsid w:val="00270BA7"/>
    <w:rsid w:val="00270C00"/>
    <w:rsid w:val="00270EA2"/>
    <w:rsid w:val="00270EB0"/>
    <w:rsid w:val="00270F5A"/>
    <w:rsid w:val="00271000"/>
    <w:rsid w:val="00271011"/>
    <w:rsid w:val="0027113B"/>
    <w:rsid w:val="00271150"/>
    <w:rsid w:val="00271165"/>
    <w:rsid w:val="0027132C"/>
    <w:rsid w:val="002716F8"/>
    <w:rsid w:val="00271A3C"/>
    <w:rsid w:val="00271AC9"/>
    <w:rsid w:val="00271B51"/>
    <w:rsid w:val="00271C53"/>
    <w:rsid w:val="00271D30"/>
    <w:rsid w:val="00271E17"/>
    <w:rsid w:val="0027220A"/>
    <w:rsid w:val="00272241"/>
    <w:rsid w:val="00272249"/>
    <w:rsid w:val="002723AF"/>
    <w:rsid w:val="00272432"/>
    <w:rsid w:val="002724F9"/>
    <w:rsid w:val="00272560"/>
    <w:rsid w:val="0027256D"/>
    <w:rsid w:val="00272613"/>
    <w:rsid w:val="00272688"/>
    <w:rsid w:val="00272733"/>
    <w:rsid w:val="00272892"/>
    <w:rsid w:val="00272960"/>
    <w:rsid w:val="00272AD3"/>
    <w:rsid w:val="00272D2D"/>
    <w:rsid w:val="00272E78"/>
    <w:rsid w:val="00272F4D"/>
    <w:rsid w:val="00272FC1"/>
    <w:rsid w:val="002731D7"/>
    <w:rsid w:val="0027333E"/>
    <w:rsid w:val="00273381"/>
    <w:rsid w:val="002734A6"/>
    <w:rsid w:val="00273579"/>
    <w:rsid w:val="002736AF"/>
    <w:rsid w:val="002736D5"/>
    <w:rsid w:val="00273742"/>
    <w:rsid w:val="00273836"/>
    <w:rsid w:val="00273839"/>
    <w:rsid w:val="00273A76"/>
    <w:rsid w:val="00273CA2"/>
    <w:rsid w:val="00273D24"/>
    <w:rsid w:val="00273D93"/>
    <w:rsid w:val="00273EC9"/>
    <w:rsid w:val="00273EF0"/>
    <w:rsid w:val="002740C9"/>
    <w:rsid w:val="002740D4"/>
    <w:rsid w:val="002741C2"/>
    <w:rsid w:val="00274688"/>
    <w:rsid w:val="002748AF"/>
    <w:rsid w:val="00274A23"/>
    <w:rsid w:val="00274BDB"/>
    <w:rsid w:val="00274CC0"/>
    <w:rsid w:val="00274E7B"/>
    <w:rsid w:val="00274E83"/>
    <w:rsid w:val="00274FDE"/>
    <w:rsid w:val="0027508F"/>
    <w:rsid w:val="00275227"/>
    <w:rsid w:val="002753C5"/>
    <w:rsid w:val="002753CA"/>
    <w:rsid w:val="002753F1"/>
    <w:rsid w:val="00275403"/>
    <w:rsid w:val="00275467"/>
    <w:rsid w:val="00275484"/>
    <w:rsid w:val="0027555D"/>
    <w:rsid w:val="002755D7"/>
    <w:rsid w:val="002758DF"/>
    <w:rsid w:val="00275B12"/>
    <w:rsid w:val="00275C98"/>
    <w:rsid w:val="00275CDB"/>
    <w:rsid w:val="00275D41"/>
    <w:rsid w:val="00275E52"/>
    <w:rsid w:val="00275F82"/>
    <w:rsid w:val="00276080"/>
    <w:rsid w:val="002760CE"/>
    <w:rsid w:val="002760D0"/>
    <w:rsid w:val="00276109"/>
    <w:rsid w:val="0027638D"/>
    <w:rsid w:val="002765AC"/>
    <w:rsid w:val="00276620"/>
    <w:rsid w:val="00276659"/>
    <w:rsid w:val="00276691"/>
    <w:rsid w:val="002766C6"/>
    <w:rsid w:val="002767C9"/>
    <w:rsid w:val="00276999"/>
    <w:rsid w:val="00276A1D"/>
    <w:rsid w:val="00276A54"/>
    <w:rsid w:val="00276B07"/>
    <w:rsid w:val="00276B1D"/>
    <w:rsid w:val="00276C96"/>
    <w:rsid w:val="00276CB8"/>
    <w:rsid w:val="00276D44"/>
    <w:rsid w:val="00276F22"/>
    <w:rsid w:val="00277218"/>
    <w:rsid w:val="0027724A"/>
    <w:rsid w:val="002772D1"/>
    <w:rsid w:val="0027733A"/>
    <w:rsid w:val="00277382"/>
    <w:rsid w:val="002775A9"/>
    <w:rsid w:val="002775BE"/>
    <w:rsid w:val="002775C8"/>
    <w:rsid w:val="0027769C"/>
    <w:rsid w:val="002778EB"/>
    <w:rsid w:val="00277940"/>
    <w:rsid w:val="00277A40"/>
    <w:rsid w:val="00277B1B"/>
    <w:rsid w:val="00277D10"/>
    <w:rsid w:val="00277FEA"/>
    <w:rsid w:val="0027E6A4"/>
    <w:rsid w:val="002801B9"/>
    <w:rsid w:val="002801C2"/>
    <w:rsid w:val="0028020F"/>
    <w:rsid w:val="0028023C"/>
    <w:rsid w:val="00280329"/>
    <w:rsid w:val="00280388"/>
    <w:rsid w:val="002803BA"/>
    <w:rsid w:val="002803D6"/>
    <w:rsid w:val="002804A1"/>
    <w:rsid w:val="002805FE"/>
    <w:rsid w:val="00280642"/>
    <w:rsid w:val="002807CD"/>
    <w:rsid w:val="002807E7"/>
    <w:rsid w:val="00280827"/>
    <w:rsid w:val="002809B2"/>
    <w:rsid w:val="00280BF3"/>
    <w:rsid w:val="00280C8A"/>
    <w:rsid w:val="00280CE9"/>
    <w:rsid w:val="00280E94"/>
    <w:rsid w:val="00280EA2"/>
    <w:rsid w:val="00280EEB"/>
    <w:rsid w:val="00280FBE"/>
    <w:rsid w:val="00280FE5"/>
    <w:rsid w:val="00281190"/>
    <w:rsid w:val="002811A3"/>
    <w:rsid w:val="0028123A"/>
    <w:rsid w:val="002813FF"/>
    <w:rsid w:val="002814B1"/>
    <w:rsid w:val="00281516"/>
    <w:rsid w:val="0028179E"/>
    <w:rsid w:val="0028184F"/>
    <w:rsid w:val="00281A06"/>
    <w:rsid w:val="00281A7D"/>
    <w:rsid w:val="00281D2D"/>
    <w:rsid w:val="00281E35"/>
    <w:rsid w:val="00281F9E"/>
    <w:rsid w:val="002820DB"/>
    <w:rsid w:val="00282203"/>
    <w:rsid w:val="00282206"/>
    <w:rsid w:val="00282212"/>
    <w:rsid w:val="00282268"/>
    <w:rsid w:val="0028263F"/>
    <w:rsid w:val="00282647"/>
    <w:rsid w:val="0028270A"/>
    <w:rsid w:val="002827CB"/>
    <w:rsid w:val="002827D6"/>
    <w:rsid w:val="002827DA"/>
    <w:rsid w:val="002829AD"/>
    <w:rsid w:val="002829F5"/>
    <w:rsid w:val="00282B5D"/>
    <w:rsid w:val="00282C36"/>
    <w:rsid w:val="00282C87"/>
    <w:rsid w:val="00282CA0"/>
    <w:rsid w:val="00282D3E"/>
    <w:rsid w:val="002831A0"/>
    <w:rsid w:val="002831C4"/>
    <w:rsid w:val="002833A1"/>
    <w:rsid w:val="002834C7"/>
    <w:rsid w:val="00283529"/>
    <w:rsid w:val="0028368F"/>
    <w:rsid w:val="002836F3"/>
    <w:rsid w:val="00283764"/>
    <w:rsid w:val="0028383A"/>
    <w:rsid w:val="00283897"/>
    <w:rsid w:val="002838EB"/>
    <w:rsid w:val="00283930"/>
    <w:rsid w:val="00283958"/>
    <w:rsid w:val="00283991"/>
    <w:rsid w:val="00283B26"/>
    <w:rsid w:val="00283C6F"/>
    <w:rsid w:val="00283C89"/>
    <w:rsid w:val="00283F4B"/>
    <w:rsid w:val="00283FAF"/>
    <w:rsid w:val="00283FD6"/>
    <w:rsid w:val="00283FDD"/>
    <w:rsid w:val="00283FEC"/>
    <w:rsid w:val="0028407A"/>
    <w:rsid w:val="0028432A"/>
    <w:rsid w:val="00284368"/>
    <w:rsid w:val="002843FE"/>
    <w:rsid w:val="00284650"/>
    <w:rsid w:val="00284A46"/>
    <w:rsid w:val="00284AE3"/>
    <w:rsid w:val="00284BFB"/>
    <w:rsid w:val="00284C05"/>
    <w:rsid w:val="00284D14"/>
    <w:rsid w:val="00284D65"/>
    <w:rsid w:val="00284EDD"/>
    <w:rsid w:val="0028531C"/>
    <w:rsid w:val="00285353"/>
    <w:rsid w:val="0028537C"/>
    <w:rsid w:val="00285395"/>
    <w:rsid w:val="00285412"/>
    <w:rsid w:val="0028546C"/>
    <w:rsid w:val="00285593"/>
    <w:rsid w:val="002855AA"/>
    <w:rsid w:val="002856F8"/>
    <w:rsid w:val="00285769"/>
    <w:rsid w:val="00285932"/>
    <w:rsid w:val="00285ADC"/>
    <w:rsid w:val="00285AEB"/>
    <w:rsid w:val="00285C8C"/>
    <w:rsid w:val="00285FB7"/>
    <w:rsid w:val="00285FBF"/>
    <w:rsid w:val="0028611A"/>
    <w:rsid w:val="00286260"/>
    <w:rsid w:val="00286354"/>
    <w:rsid w:val="002863DC"/>
    <w:rsid w:val="0028649E"/>
    <w:rsid w:val="00286549"/>
    <w:rsid w:val="002865D9"/>
    <w:rsid w:val="00286603"/>
    <w:rsid w:val="0028684B"/>
    <w:rsid w:val="002868AC"/>
    <w:rsid w:val="002869CD"/>
    <w:rsid w:val="00286A34"/>
    <w:rsid w:val="00286BFF"/>
    <w:rsid w:val="00286CBF"/>
    <w:rsid w:val="00286CFB"/>
    <w:rsid w:val="00286D59"/>
    <w:rsid w:val="00286E2D"/>
    <w:rsid w:val="00286E41"/>
    <w:rsid w:val="00287536"/>
    <w:rsid w:val="002875D2"/>
    <w:rsid w:val="002876D8"/>
    <w:rsid w:val="002877AF"/>
    <w:rsid w:val="00287803"/>
    <w:rsid w:val="0028781F"/>
    <w:rsid w:val="0028788C"/>
    <w:rsid w:val="00287985"/>
    <w:rsid w:val="00287AE1"/>
    <w:rsid w:val="00287B9C"/>
    <w:rsid w:val="00287C85"/>
    <w:rsid w:val="00287ED6"/>
    <w:rsid w:val="00287F0E"/>
    <w:rsid w:val="00287F1F"/>
    <w:rsid w:val="00287F42"/>
    <w:rsid w:val="0028B045"/>
    <w:rsid w:val="0029011B"/>
    <w:rsid w:val="0029018F"/>
    <w:rsid w:val="002902AE"/>
    <w:rsid w:val="0029039D"/>
    <w:rsid w:val="002903B2"/>
    <w:rsid w:val="00290474"/>
    <w:rsid w:val="00290716"/>
    <w:rsid w:val="00290721"/>
    <w:rsid w:val="00290899"/>
    <w:rsid w:val="00290E3A"/>
    <w:rsid w:val="00291175"/>
    <w:rsid w:val="00291524"/>
    <w:rsid w:val="002919EB"/>
    <w:rsid w:val="00291B50"/>
    <w:rsid w:val="00291D27"/>
    <w:rsid w:val="0029205F"/>
    <w:rsid w:val="002920D3"/>
    <w:rsid w:val="002920FA"/>
    <w:rsid w:val="002921B6"/>
    <w:rsid w:val="0029230D"/>
    <w:rsid w:val="00292505"/>
    <w:rsid w:val="002927B1"/>
    <w:rsid w:val="002927E1"/>
    <w:rsid w:val="00292854"/>
    <w:rsid w:val="00292866"/>
    <w:rsid w:val="002928EC"/>
    <w:rsid w:val="00292B09"/>
    <w:rsid w:val="00292B5C"/>
    <w:rsid w:val="00292B5D"/>
    <w:rsid w:val="00292D00"/>
    <w:rsid w:val="00292D28"/>
    <w:rsid w:val="00292EF8"/>
    <w:rsid w:val="002931AB"/>
    <w:rsid w:val="002933EE"/>
    <w:rsid w:val="0029352D"/>
    <w:rsid w:val="002935E3"/>
    <w:rsid w:val="00293719"/>
    <w:rsid w:val="002939E6"/>
    <w:rsid w:val="00293B15"/>
    <w:rsid w:val="00293B33"/>
    <w:rsid w:val="00293B94"/>
    <w:rsid w:val="00293D59"/>
    <w:rsid w:val="00293DCE"/>
    <w:rsid w:val="00293F19"/>
    <w:rsid w:val="00293FCE"/>
    <w:rsid w:val="002940A0"/>
    <w:rsid w:val="002940F0"/>
    <w:rsid w:val="0029413A"/>
    <w:rsid w:val="0029434D"/>
    <w:rsid w:val="0029440B"/>
    <w:rsid w:val="0029458B"/>
    <w:rsid w:val="00294599"/>
    <w:rsid w:val="002945F3"/>
    <w:rsid w:val="00294680"/>
    <w:rsid w:val="002946B1"/>
    <w:rsid w:val="00294917"/>
    <w:rsid w:val="002949DB"/>
    <w:rsid w:val="00294A28"/>
    <w:rsid w:val="00294B35"/>
    <w:rsid w:val="00294C77"/>
    <w:rsid w:val="00294CCD"/>
    <w:rsid w:val="00294CD8"/>
    <w:rsid w:val="00294E56"/>
    <w:rsid w:val="00294F72"/>
    <w:rsid w:val="00294FC1"/>
    <w:rsid w:val="00295025"/>
    <w:rsid w:val="002952B8"/>
    <w:rsid w:val="00295365"/>
    <w:rsid w:val="00295387"/>
    <w:rsid w:val="00295517"/>
    <w:rsid w:val="0029552F"/>
    <w:rsid w:val="0029567B"/>
    <w:rsid w:val="002956C3"/>
    <w:rsid w:val="00295702"/>
    <w:rsid w:val="00295712"/>
    <w:rsid w:val="0029589B"/>
    <w:rsid w:val="002959C9"/>
    <w:rsid w:val="00295A41"/>
    <w:rsid w:val="00295A4B"/>
    <w:rsid w:val="00295C6A"/>
    <w:rsid w:val="00295D34"/>
    <w:rsid w:val="00295E90"/>
    <w:rsid w:val="00295F34"/>
    <w:rsid w:val="00295F77"/>
    <w:rsid w:val="0029603E"/>
    <w:rsid w:val="00296162"/>
    <w:rsid w:val="0029622B"/>
    <w:rsid w:val="0029629A"/>
    <w:rsid w:val="0029629F"/>
    <w:rsid w:val="00296388"/>
    <w:rsid w:val="002963B6"/>
    <w:rsid w:val="002963EB"/>
    <w:rsid w:val="0029650E"/>
    <w:rsid w:val="00296590"/>
    <w:rsid w:val="0029659C"/>
    <w:rsid w:val="0029662B"/>
    <w:rsid w:val="00296645"/>
    <w:rsid w:val="0029674E"/>
    <w:rsid w:val="002968E6"/>
    <w:rsid w:val="00296A63"/>
    <w:rsid w:val="00296BC0"/>
    <w:rsid w:val="00296D20"/>
    <w:rsid w:val="00296D6E"/>
    <w:rsid w:val="00296E9C"/>
    <w:rsid w:val="00297019"/>
    <w:rsid w:val="0029702D"/>
    <w:rsid w:val="0029707D"/>
    <w:rsid w:val="002970EF"/>
    <w:rsid w:val="0029719B"/>
    <w:rsid w:val="0029749F"/>
    <w:rsid w:val="002974B1"/>
    <w:rsid w:val="002975B9"/>
    <w:rsid w:val="002976D1"/>
    <w:rsid w:val="00297711"/>
    <w:rsid w:val="00297929"/>
    <w:rsid w:val="00297AFB"/>
    <w:rsid w:val="00297B27"/>
    <w:rsid w:val="00297E87"/>
    <w:rsid w:val="00297ED6"/>
    <w:rsid w:val="00297ED7"/>
    <w:rsid w:val="002A0000"/>
    <w:rsid w:val="002A00C2"/>
    <w:rsid w:val="002A0299"/>
    <w:rsid w:val="002A029E"/>
    <w:rsid w:val="002A02DA"/>
    <w:rsid w:val="002A02DD"/>
    <w:rsid w:val="002A0305"/>
    <w:rsid w:val="002A038D"/>
    <w:rsid w:val="002A059F"/>
    <w:rsid w:val="002A0683"/>
    <w:rsid w:val="002A072E"/>
    <w:rsid w:val="002A0761"/>
    <w:rsid w:val="002A0773"/>
    <w:rsid w:val="002A07F3"/>
    <w:rsid w:val="002A0800"/>
    <w:rsid w:val="002A0848"/>
    <w:rsid w:val="002A08BF"/>
    <w:rsid w:val="002A0930"/>
    <w:rsid w:val="002A09A5"/>
    <w:rsid w:val="002A0B5F"/>
    <w:rsid w:val="002A0D6C"/>
    <w:rsid w:val="002A105E"/>
    <w:rsid w:val="002A109E"/>
    <w:rsid w:val="002A10A0"/>
    <w:rsid w:val="002A1288"/>
    <w:rsid w:val="002A129C"/>
    <w:rsid w:val="002A12D1"/>
    <w:rsid w:val="002A130C"/>
    <w:rsid w:val="002A14A5"/>
    <w:rsid w:val="002A161C"/>
    <w:rsid w:val="002A16EE"/>
    <w:rsid w:val="002A16F6"/>
    <w:rsid w:val="002A185B"/>
    <w:rsid w:val="002A1968"/>
    <w:rsid w:val="002A19E9"/>
    <w:rsid w:val="002A19F1"/>
    <w:rsid w:val="002A1A29"/>
    <w:rsid w:val="002A1A83"/>
    <w:rsid w:val="002A1AD6"/>
    <w:rsid w:val="002A1DC6"/>
    <w:rsid w:val="002A1E30"/>
    <w:rsid w:val="002A1E72"/>
    <w:rsid w:val="002A1E7F"/>
    <w:rsid w:val="002A1EA8"/>
    <w:rsid w:val="002A1F57"/>
    <w:rsid w:val="002A214E"/>
    <w:rsid w:val="002A225B"/>
    <w:rsid w:val="002A22DE"/>
    <w:rsid w:val="002A243E"/>
    <w:rsid w:val="002A2493"/>
    <w:rsid w:val="002A2494"/>
    <w:rsid w:val="002A2755"/>
    <w:rsid w:val="002A2783"/>
    <w:rsid w:val="002A27C1"/>
    <w:rsid w:val="002A287B"/>
    <w:rsid w:val="002A2882"/>
    <w:rsid w:val="002A29F7"/>
    <w:rsid w:val="002A2AB8"/>
    <w:rsid w:val="002A2B57"/>
    <w:rsid w:val="002A2B6A"/>
    <w:rsid w:val="002A2B83"/>
    <w:rsid w:val="002A2D25"/>
    <w:rsid w:val="002A2DDF"/>
    <w:rsid w:val="002A2DF1"/>
    <w:rsid w:val="002A2F56"/>
    <w:rsid w:val="002A2F76"/>
    <w:rsid w:val="002A2FA7"/>
    <w:rsid w:val="002A30F2"/>
    <w:rsid w:val="002A3105"/>
    <w:rsid w:val="002A3154"/>
    <w:rsid w:val="002A3413"/>
    <w:rsid w:val="002A3695"/>
    <w:rsid w:val="002A37AF"/>
    <w:rsid w:val="002A3C7F"/>
    <w:rsid w:val="002A3D93"/>
    <w:rsid w:val="002A4020"/>
    <w:rsid w:val="002A4220"/>
    <w:rsid w:val="002A4675"/>
    <w:rsid w:val="002A46E7"/>
    <w:rsid w:val="002A470D"/>
    <w:rsid w:val="002A485C"/>
    <w:rsid w:val="002A49B3"/>
    <w:rsid w:val="002A4A3D"/>
    <w:rsid w:val="002A4AD3"/>
    <w:rsid w:val="002A4BBE"/>
    <w:rsid w:val="002A4BC4"/>
    <w:rsid w:val="002A4C81"/>
    <w:rsid w:val="002A4D23"/>
    <w:rsid w:val="002A4D79"/>
    <w:rsid w:val="002A4EAD"/>
    <w:rsid w:val="002A504D"/>
    <w:rsid w:val="002A5222"/>
    <w:rsid w:val="002A52EC"/>
    <w:rsid w:val="002A5334"/>
    <w:rsid w:val="002A53E1"/>
    <w:rsid w:val="002A54C8"/>
    <w:rsid w:val="002A5555"/>
    <w:rsid w:val="002A55B3"/>
    <w:rsid w:val="002A5607"/>
    <w:rsid w:val="002A56D2"/>
    <w:rsid w:val="002A589C"/>
    <w:rsid w:val="002A599F"/>
    <w:rsid w:val="002A5A73"/>
    <w:rsid w:val="002A5BC5"/>
    <w:rsid w:val="002A5C28"/>
    <w:rsid w:val="002A5D66"/>
    <w:rsid w:val="002A5F24"/>
    <w:rsid w:val="002A5F2E"/>
    <w:rsid w:val="002A5FD6"/>
    <w:rsid w:val="002A615A"/>
    <w:rsid w:val="002A61DC"/>
    <w:rsid w:val="002A6390"/>
    <w:rsid w:val="002A6403"/>
    <w:rsid w:val="002A65D6"/>
    <w:rsid w:val="002A65D9"/>
    <w:rsid w:val="002A669B"/>
    <w:rsid w:val="002A678C"/>
    <w:rsid w:val="002A67E2"/>
    <w:rsid w:val="002A6810"/>
    <w:rsid w:val="002A692B"/>
    <w:rsid w:val="002A6A6D"/>
    <w:rsid w:val="002A6B71"/>
    <w:rsid w:val="002A6BFC"/>
    <w:rsid w:val="002A6C61"/>
    <w:rsid w:val="002A6DF7"/>
    <w:rsid w:val="002A700F"/>
    <w:rsid w:val="002A7060"/>
    <w:rsid w:val="002A70D1"/>
    <w:rsid w:val="002A71B0"/>
    <w:rsid w:val="002A71F2"/>
    <w:rsid w:val="002A7200"/>
    <w:rsid w:val="002A729A"/>
    <w:rsid w:val="002A72D5"/>
    <w:rsid w:val="002A756A"/>
    <w:rsid w:val="002A75E1"/>
    <w:rsid w:val="002A761F"/>
    <w:rsid w:val="002A76EA"/>
    <w:rsid w:val="002A76F3"/>
    <w:rsid w:val="002A786C"/>
    <w:rsid w:val="002A7A8F"/>
    <w:rsid w:val="002AAC34"/>
    <w:rsid w:val="002B00C0"/>
    <w:rsid w:val="002B013A"/>
    <w:rsid w:val="002B019A"/>
    <w:rsid w:val="002B02AA"/>
    <w:rsid w:val="002B0346"/>
    <w:rsid w:val="002B036C"/>
    <w:rsid w:val="002B0414"/>
    <w:rsid w:val="002B042E"/>
    <w:rsid w:val="002B05A9"/>
    <w:rsid w:val="002B05C6"/>
    <w:rsid w:val="002B05FC"/>
    <w:rsid w:val="002B078F"/>
    <w:rsid w:val="002B07A2"/>
    <w:rsid w:val="002B07D5"/>
    <w:rsid w:val="002B07F0"/>
    <w:rsid w:val="002B0CDC"/>
    <w:rsid w:val="002B0E86"/>
    <w:rsid w:val="002B1002"/>
    <w:rsid w:val="002B101E"/>
    <w:rsid w:val="002B1050"/>
    <w:rsid w:val="002B10EF"/>
    <w:rsid w:val="002B1268"/>
    <w:rsid w:val="002B12A5"/>
    <w:rsid w:val="002B130D"/>
    <w:rsid w:val="002B1356"/>
    <w:rsid w:val="002B1454"/>
    <w:rsid w:val="002B1491"/>
    <w:rsid w:val="002B16AE"/>
    <w:rsid w:val="002B1700"/>
    <w:rsid w:val="002B1760"/>
    <w:rsid w:val="002B17FD"/>
    <w:rsid w:val="002B18AC"/>
    <w:rsid w:val="002B1D84"/>
    <w:rsid w:val="002B1DC5"/>
    <w:rsid w:val="002B1E29"/>
    <w:rsid w:val="002B1E77"/>
    <w:rsid w:val="002B20AC"/>
    <w:rsid w:val="002B20EC"/>
    <w:rsid w:val="002B2259"/>
    <w:rsid w:val="002B24D3"/>
    <w:rsid w:val="002B24D5"/>
    <w:rsid w:val="002B259E"/>
    <w:rsid w:val="002B2690"/>
    <w:rsid w:val="002B27A2"/>
    <w:rsid w:val="002B27AE"/>
    <w:rsid w:val="002B2847"/>
    <w:rsid w:val="002B2A7D"/>
    <w:rsid w:val="002B2BD4"/>
    <w:rsid w:val="002B2CFC"/>
    <w:rsid w:val="002B2D45"/>
    <w:rsid w:val="002B2E22"/>
    <w:rsid w:val="002B2E3A"/>
    <w:rsid w:val="002B2F0C"/>
    <w:rsid w:val="002B302E"/>
    <w:rsid w:val="002B303A"/>
    <w:rsid w:val="002B3074"/>
    <w:rsid w:val="002B3085"/>
    <w:rsid w:val="002B3132"/>
    <w:rsid w:val="002B313B"/>
    <w:rsid w:val="002B31EF"/>
    <w:rsid w:val="002B321E"/>
    <w:rsid w:val="002B36D8"/>
    <w:rsid w:val="002B384E"/>
    <w:rsid w:val="002B395D"/>
    <w:rsid w:val="002B3A71"/>
    <w:rsid w:val="002B3A93"/>
    <w:rsid w:val="002B3B19"/>
    <w:rsid w:val="002B3B8E"/>
    <w:rsid w:val="002B3C06"/>
    <w:rsid w:val="002B3DAC"/>
    <w:rsid w:val="002B3E34"/>
    <w:rsid w:val="002B3E73"/>
    <w:rsid w:val="002B3FA5"/>
    <w:rsid w:val="002B3FD5"/>
    <w:rsid w:val="002B4053"/>
    <w:rsid w:val="002B40B0"/>
    <w:rsid w:val="002B40FC"/>
    <w:rsid w:val="002B4134"/>
    <w:rsid w:val="002B4174"/>
    <w:rsid w:val="002B4291"/>
    <w:rsid w:val="002B4292"/>
    <w:rsid w:val="002B439B"/>
    <w:rsid w:val="002B4523"/>
    <w:rsid w:val="002B45A8"/>
    <w:rsid w:val="002B45CB"/>
    <w:rsid w:val="002B46A7"/>
    <w:rsid w:val="002B4A4D"/>
    <w:rsid w:val="002B4AC2"/>
    <w:rsid w:val="002B4C34"/>
    <w:rsid w:val="002B4C81"/>
    <w:rsid w:val="002B4D95"/>
    <w:rsid w:val="002B4EA2"/>
    <w:rsid w:val="002B4ECF"/>
    <w:rsid w:val="002B50E5"/>
    <w:rsid w:val="002B5281"/>
    <w:rsid w:val="002B5462"/>
    <w:rsid w:val="002B5575"/>
    <w:rsid w:val="002B5662"/>
    <w:rsid w:val="002B5691"/>
    <w:rsid w:val="002B56AE"/>
    <w:rsid w:val="002B56FF"/>
    <w:rsid w:val="002B5846"/>
    <w:rsid w:val="002B5880"/>
    <w:rsid w:val="002B5993"/>
    <w:rsid w:val="002B5A04"/>
    <w:rsid w:val="002B5B09"/>
    <w:rsid w:val="002B5B9A"/>
    <w:rsid w:val="002B5CE7"/>
    <w:rsid w:val="002B5D7B"/>
    <w:rsid w:val="002B5E39"/>
    <w:rsid w:val="002B5EC8"/>
    <w:rsid w:val="002B5FEB"/>
    <w:rsid w:val="002B603B"/>
    <w:rsid w:val="002B6076"/>
    <w:rsid w:val="002B61BC"/>
    <w:rsid w:val="002B6289"/>
    <w:rsid w:val="002B62BC"/>
    <w:rsid w:val="002B62C2"/>
    <w:rsid w:val="002B64B5"/>
    <w:rsid w:val="002B673F"/>
    <w:rsid w:val="002B67C1"/>
    <w:rsid w:val="002B68B5"/>
    <w:rsid w:val="002B68BD"/>
    <w:rsid w:val="002B6904"/>
    <w:rsid w:val="002B6905"/>
    <w:rsid w:val="002B699D"/>
    <w:rsid w:val="002B69C5"/>
    <w:rsid w:val="002B6B5E"/>
    <w:rsid w:val="002B6C89"/>
    <w:rsid w:val="002B6CA3"/>
    <w:rsid w:val="002B6CAF"/>
    <w:rsid w:val="002B6E6C"/>
    <w:rsid w:val="002B702C"/>
    <w:rsid w:val="002B715F"/>
    <w:rsid w:val="002B7318"/>
    <w:rsid w:val="002B7349"/>
    <w:rsid w:val="002B734B"/>
    <w:rsid w:val="002B746E"/>
    <w:rsid w:val="002B755C"/>
    <w:rsid w:val="002B7714"/>
    <w:rsid w:val="002B7A7B"/>
    <w:rsid w:val="002B7B87"/>
    <w:rsid w:val="002B7CC8"/>
    <w:rsid w:val="002B7CCC"/>
    <w:rsid w:val="002B7D72"/>
    <w:rsid w:val="002B7EE0"/>
    <w:rsid w:val="002B7EE6"/>
    <w:rsid w:val="002B7FA6"/>
    <w:rsid w:val="002C0027"/>
    <w:rsid w:val="002C0076"/>
    <w:rsid w:val="002C01A1"/>
    <w:rsid w:val="002C02C1"/>
    <w:rsid w:val="002C0350"/>
    <w:rsid w:val="002C03D2"/>
    <w:rsid w:val="002C04DA"/>
    <w:rsid w:val="002C052C"/>
    <w:rsid w:val="002C0593"/>
    <w:rsid w:val="002C05B8"/>
    <w:rsid w:val="002C0766"/>
    <w:rsid w:val="002C0870"/>
    <w:rsid w:val="002C0A6B"/>
    <w:rsid w:val="002C0AF9"/>
    <w:rsid w:val="002C0CDD"/>
    <w:rsid w:val="002C0D82"/>
    <w:rsid w:val="002C0FA2"/>
    <w:rsid w:val="002C0FB6"/>
    <w:rsid w:val="002C1010"/>
    <w:rsid w:val="002C1148"/>
    <w:rsid w:val="002C12AC"/>
    <w:rsid w:val="002C13C7"/>
    <w:rsid w:val="002C142C"/>
    <w:rsid w:val="002C1571"/>
    <w:rsid w:val="002C1604"/>
    <w:rsid w:val="002C1887"/>
    <w:rsid w:val="002C195B"/>
    <w:rsid w:val="002C19A3"/>
    <w:rsid w:val="002C1CB2"/>
    <w:rsid w:val="002C1E18"/>
    <w:rsid w:val="002C1E40"/>
    <w:rsid w:val="002C1F77"/>
    <w:rsid w:val="002C2198"/>
    <w:rsid w:val="002C225E"/>
    <w:rsid w:val="002C239B"/>
    <w:rsid w:val="002C2438"/>
    <w:rsid w:val="002C2456"/>
    <w:rsid w:val="002C260E"/>
    <w:rsid w:val="002C2725"/>
    <w:rsid w:val="002C29DA"/>
    <w:rsid w:val="002C2A3C"/>
    <w:rsid w:val="002C2B6C"/>
    <w:rsid w:val="002C2BE8"/>
    <w:rsid w:val="002C2C68"/>
    <w:rsid w:val="002C2DDF"/>
    <w:rsid w:val="002C2FA5"/>
    <w:rsid w:val="002C2FB9"/>
    <w:rsid w:val="002C32EB"/>
    <w:rsid w:val="002C33DE"/>
    <w:rsid w:val="002C364D"/>
    <w:rsid w:val="002C36C5"/>
    <w:rsid w:val="002C371A"/>
    <w:rsid w:val="002C37F4"/>
    <w:rsid w:val="002C3B79"/>
    <w:rsid w:val="002C3BA8"/>
    <w:rsid w:val="002C3C60"/>
    <w:rsid w:val="002C3EDC"/>
    <w:rsid w:val="002C3EFC"/>
    <w:rsid w:val="002C3FBB"/>
    <w:rsid w:val="002C4021"/>
    <w:rsid w:val="002C4070"/>
    <w:rsid w:val="002C415E"/>
    <w:rsid w:val="002C43B1"/>
    <w:rsid w:val="002C44D1"/>
    <w:rsid w:val="002C44FE"/>
    <w:rsid w:val="002C4509"/>
    <w:rsid w:val="002C45A5"/>
    <w:rsid w:val="002C46A7"/>
    <w:rsid w:val="002C472B"/>
    <w:rsid w:val="002C4A0D"/>
    <w:rsid w:val="002C4A2C"/>
    <w:rsid w:val="002C4A83"/>
    <w:rsid w:val="002C4B32"/>
    <w:rsid w:val="002C4BA5"/>
    <w:rsid w:val="002C4DBB"/>
    <w:rsid w:val="002C4E2B"/>
    <w:rsid w:val="002C4F29"/>
    <w:rsid w:val="002C4F63"/>
    <w:rsid w:val="002C5137"/>
    <w:rsid w:val="002C5159"/>
    <w:rsid w:val="002C5206"/>
    <w:rsid w:val="002C53CB"/>
    <w:rsid w:val="002C5476"/>
    <w:rsid w:val="002C5752"/>
    <w:rsid w:val="002C5833"/>
    <w:rsid w:val="002C588F"/>
    <w:rsid w:val="002C5959"/>
    <w:rsid w:val="002C5994"/>
    <w:rsid w:val="002C5B50"/>
    <w:rsid w:val="002C5BD7"/>
    <w:rsid w:val="002C5BF3"/>
    <w:rsid w:val="002C5C35"/>
    <w:rsid w:val="002C5C41"/>
    <w:rsid w:val="002C5D08"/>
    <w:rsid w:val="002C5DB1"/>
    <w:rsid w:val="002C5E07"/>
    <w:rsid w:val="002C5F87"/>
    <w:rsid w:val="002C614C"/>
    <w:rsid w:val="002C61A5"/>
    <w:rsid w:val="002C61AB"/>
    <w:rsid w:val="002C61EC"/>
    <w:rsid w:val="002C61FA"/>
    <w:rsid w:val="002C62CC"/>
    <w:rsid w:val="002C6607"/>
    <w:rsid w:val="002C6804"/>
    <w:rsid w:val="002C6852"/>
    <w:rsid w:val="002C6998"/>
    <w:rsid w:val="002C6A28"/>
    <w:rsid w:val="002C6B0D"/>
    <w:rsid w:val="002C6C0C"/>
    <w:rsid w:val="002C6CB1"/>
    <w:rsid w:val="002C6D11"/>
    <w:rsid w:val="002C6D9C"/>
    <w:rsid w:val="002C6DB7"/>
    <w:rsid w:val="002C6FBA"/>
    <w:rsid w:val="002C7113"/>
    <w:rsid w:val="002C715B"/>
    <w:rsid w:val="002C716B"/>
    <w:rsid w:val="002C73A3"/>
    <w:rsid w:val="002C73BC"/>
    <w:rsid w:val="002C76B6"/>
    <w:rsid w:val="002C7880"/>
    <w:rsid w:val="002C79B5"/>
    <w:rsid w:val="002C7B94"/>
    <w:rsid w:val="002C7BB7"/>
    <w:rsid w:val="002C7C58"/>
    <w:rsid w:val="002C7CB2"/>
    <w:rsid w:val="002C7E55"/>
    <w:rsid w:val="002C7F3B"/>
    <w:rsid w:val="002D00A9"/>
    <w:rsid w:val="002D011B"/>
    <w:rsid w:val="002D01FB"/>
    <w:rsid w:val="002D035B"/>
    <w:rsid w:val="002D04B0"/>
    <w:rsid w:val="002D0719"/>
    <w:rsid w:val="002D0789"/>
    <w:rsid w:val="002D07CE"/>
    <w:rsid w:val="002D085B"/>
    <w:rsid w:val="002D08B4"/>
    <w:rsid w:val="002D0904"/>
    <w:rsid w:val="002D093B"/>
    <w:rsid w:val="002D0972"/>
    <w:rsid w:val="002D0AEB"/>
    <w:rsid w:val="002D0C95"/>
    <w:rsid w:val="002D0CA2"/>
    <w:rsid w:val="002D0EE5"/>
    <w:rsid w:val="002D10C2"/>
    <w:rsid w:val="002D11A9"/>
    <w:rsid w:val="002D12D8"/>
    <w:rsid w:val="002D1324"/>
    <w:rsid w:val="002D14F8"/>
    <w:rsid w:val="002D1539"/>
    <w:rsid w:val="002D158C"/>
    <w:rsid w:val="002D1774"/>
    <w:rsid w:val="002D179A"/>
    <w:rsid w:val="002D17F5"/>
    <w:rsid w:val="002D1B21"/>
    <w:rsid w:val="002D1D49"/>
    <w:rsid w:val="002D1D53"/>
    <w:rsid w:val="002D1DB7"/>
    <w:rsid w:val="002D1E4B"/>
    <w:rsid w:val="002D1E63"/>
    <w:rsid w:val="002D1F15"/>
    <w:rsid w:val="002D2051"/>
    <w:rsid w:val="002D2285"/>
    <w:rsid w:val="002D22A7"/>
    <w:rsid w:val="002D22B4"/>
    <w:rsid w:val="002D2460"/>
    <w:rsid w:val="002D249B"/>
    <w:rsid w:val="002D2599"/>
    <w:rsid w:val="002D2616"/>
    <w:rsid w:val="002D2762"/>
    <w:rsid w:val="002D28D0"/>
    <w:rsid w:val="002D2A19"/>
    <w:rsid w:val="002D2A42"/>
    <w:rsid w:val="002D2AAD"/>
    <w:rsid w:val="002D2AE5"/>
    <w:rsid w:val="002D2B31"/>
    <w:rsid w:val="002D2C51"/>
    <w:rsid w:val="002D2C7C"/>
    <w:rsid w:val="002D2DCF"/>
    <w:rsid w:val="002D2E39"/>
    <w:rsid w:val="002D3012"/>
    <w:rsid w:val="002D3052"/>
    <w:rsid w:val="002D3129"/>
    <w:rsid w:val="002D345D"/>
    <w:rsid w:val="002D348C"/>
    <w:rsid w:val="002D34E1"/>
    <w:rsid w:val="002D3519"/>
    <w:rsid w:val="002D368C"/>
    <w:rsid w:val="002D3694"/>
    <w:rsid w:val="002D36B7"/>
    <w:rsid w:val="002D3A9D"/>
    <w:rsid w:val="002D3AE1"/>
    <w:rsid w:val="002D3B70"/>
    <w:rsid w:val="002D3D7C"/>
    <w:rsid w:val="002D3D81"/>
    <w:rsid w:val="002D3DBE"/>
    <w:rsid w:val="002D3E67"/>
    <w:rsid w:val="002D4011"/>
    <w:rsid w:val="002D40F4"/>
    <w:rsid w:val="002D413A"/>
    <w:rsid w:val="002D4141"/>
    <w:rsid w:val="002D42D3"/>
    <w:rsid w:val="002D42E8"/>
    <w:rsid w:val="002D4473"/>
    <w:rsid w:val="002D454E"/>
    <w:rsid w:val="002D46E6"/>
    <w:rsid w:val="002D46F4"/>
    <w:rsid w:val="002D4711"/>
    <w:rsid w:val="002D47A0"/>
    <w:rsid w:val="002D47A4"/>
    <w:rsid w:val="002D4A87"/>
    <w:rsid w:val="002D4ADA"/>
    <w:rsid w:val="002D4C80"/>
    <w:rsid w:val="002D4E52"/>
    <w:rsid w:val="002D4EF9"/>
    <w:rsid w:val="002D53C8"/>
    <w:rsid w:val="002D544B"/>
    <w:rsid w:val="002D547F"/>
    <w:rsid w:val="002D5552"/>
    <w:rsid w:val="002D5796"/>
    <w:rsid w:val="002D57EB"/>
    <w:rsid w:val="002D58AD"/>
    <w:rsid w:val="002D5970"/>
    <w:rsid w:val="002D5981"/>
    <w:rsid w:val="002D59BB"/>
    <w:rsid w:val="002D5C28"/>
    <w:rsid w:val="002D5CF3"/>
    <w:rsid w:val="002D6218"/>
    <w:rsid w:val="002D629F"/>
    <w:rsid w:val="002D6367"/>
    <w:rsid w:val="002D6374"/>
    <w:rsid w:val="002D6382"/>
    <w:rsid w:val="002D657A"/>
    <w:rsid w:val="002D6654"/>
    <w:rsid w:val="002D6752"/>
    <w:rsid w:val="002D68D3"/>
    <w:rsid w:val="002D695A"/>
    <w:rsid w:val="002D696B"/>
    <w:rsid w:val="002D69B5"/>
    <w:rsid w:val="002D6A2F"/>
    <w:rsid w:val="002D6B17"/>
    <w:rsid w:val="002D6B43"/>
    <w:rsid w:val="002D6D52"/>
    <w:rsid w:val="002D6D64"/>
    <w:rsid w:val="002D7006"/>
    <w:rsid w:val="002D7099"/>
    <w:rsid w:val="002D709E"/>
    <w:rsid w:val="002D7115"/>
    <w:rsid w:val="002D72BF"/>
    <w:rsid w:val="002D734A"/>
    <w:rsid w:val="002D73EC"/>
    <w:rsid w:val="002D7400"/>
    <w:rsid w:val="002D7419"/>
    <w:rsid w:val="002D752F"/>
    <w:rsid w:val="002D7602"/>
    <w:rsid w:val="002D7661"/>
    <w:rsid w:val="002D7685"/>
    <w:rsid w:val="002D79FC"/>
    <w:rsid w:val="002D7A09"/>
    <w:rsid w:val="002D7AFB"/>
    <w:rsid w:val="002D7B6A"/>
    <w:rsid w:val="002D7B80"/>
    <w:rsid w:val="002D7CBA"/>
    <w:rsid w:val="002D7D9F"/>
    <w:rsid w:val="002D7DE8"/>
    <w:rsid w:val="002D7E44"/>
    <w:rsid w:val="002D7F44"/>
    <w:rsid w:val="002D7FB9"/>
    <w:rsid w:val="002D7FD4"/>
    <w:rsid w:val="002E002C"/>
    <w:rsid w:val="002E0116"/>
    <w:rsid w:val="002E020E"/>
    <w:rsid w:val="002E0379"/>
    <w:rsid w:val="002E043E"/>
    <w:rsid w:val="002E05E7"/>
    <w:rsid w:val="002E061D"/>
    <w:rsid w:val="002E0633"/>
    <w:rsid w:val="002E0840"/>
    <w:rsid w:val="002E08B3"/>
    <w:rsid w:val="002E0901"/>
    <w:rsid w:val="002E096E"/>
    <w:rsid w:val="002E09ED"/>
    <w:rsid w:val="002E0B88"/>
    <w:rsid w:val="002E0D8C"/>
    <w:rsid w:val="002E0DD4"/>
    <w:rsid w:val="002E0DF5"/>
    <w:rsid w:val="002E0DFB"/>
    <w:rsid w:val="002E0F7A"/>
    <w:rsid w:val="002E108C"/>
    <w:rsid w:val="002E110F"/>
    <w:rsid w:val="002E115E"/>
    <w:rsid w:val="002E12DC"/>
    <w:rsid w:val="002E1472"/>
    <w:rsid w:val="002E1665"/>
    <w:rsid w:val="002E179F"/>
    <w:rsid w:val="002E17A0"/>
    <w:rsid w:val="002E17C9"/>
    <w:rsid w:val="002E18E6"/>
    <w:rsid w:val="002E18F8"/>
    <w:rsid w:val="002E19B5"/>
    <w:rsid w:val="002E1BA2"/>
    <w:rsid w:val="002E1C5B"/>
    <w:rsid w:val="002E1C8E"/>
    <w:rsid w:val="002E1E5E"/>
    <w:rsid w:val="002E1E94"/>
    <w:rsid w:val="002E1EBF"/>
    <w:rsid w:val="002E1FC4"/>
    <w:rsid w:val="002E21DC"/>
    <w:rsid w:val="002E2319"/>
    <w:rsid w:val="002E23B6"/>
    <w:rsid w:val="002E25A6"/>
    <w:rsid w:val="002E25A9"/>
    <w:rsid w:val="002E264F"/>
    <w:rsid w:val="002E2757"/>
    <w:rsid w:val="002E2767"/>
    <w:rsid w:val="002E27C7"/>
    <w:rsid w:val="002E287D"/>
    <w:rsid w:val="002E28A0"/>
    <w:rsid w:val="002E29A4"/>
    <w:rsid w:val="002E2BF9"/>
    <w:rsid w:val="002E2C55"/>
    <w:rsid w:val="002E2C70"/>
    <w:rsid w:val="002E2CDE"/>
    <w:rsid w:val="002E2F3A"/>
    <w:rsid w:val="002E30D9"/>
    <w:rsid w:val="002E3211"/>
    <w:rsid w:val="002E3327"/>
    <w:rsid w:val="002E35F6"/>
    <w:rsid w:val="002E3640"/>
    <w:rsid w:val="002E3713"/>
    <w:rsid w:val="002E379E"/>
    <w:rsid w:val="002E37FE"/>
    <w:rsid w:val="002E3A74"/>
    <w:rsid w:val="002E3BA0"/>
    <w:rsid w:val="002E3C38"/>
    <w:rsid w:val="002E3C83"/>
    <w:rsid w:val="002E3CB2"/>
    <w:rsid w:val="002E3DA8"/>
    <w:rsid w:val="002E3E6C"/>
    <w:rsid w:val="002E3ED8"/>
    <w:rsid w:val="002E407F"/>
    <w:rsid w:val="002E419A"/>
    <w:rsid w:val="002E41A4"/>
    <w:rsid w:val="002E421A"/>
    <w:rsid w:val="002E4280"/>
    <w:rsid w:val="002E42C5"/>
    <w:rsid w:val="002E4522"/>
    <w:rsid w:val="002E4563"/>
    <w:rsid w:val="002E466C"/>
    <w:rsid w:val="002E4737"/>
    <w:rsid w:val="002E4765"/>
    <w:rsid w:val="002E4767"/>
    <w:rsid w:val="002E4917"/>
    <w:rsid w:val="002E4947"/>
    <w:rsid w:val="002E495B"/>
    <w:rsid w:val="002E4A68"/>
    <w:rsid w:val="002E4B03"/>
    <w:rsid w:val="002E4B2C"/>
    <w:rsid w:val="002E4C82"/>
    <w:rsid w:val="002E4D58"/>
    <w:rsid w:val="002E4E7B"/>
    <w:rsid w:val="002E4ECC"/>
    <w:rsid w:val="002E4FE8"/>
    <w:rsid w:val="002E50A9"/>
    <w:rsid w:val="002E516B"/>
    <w:rsid w:val="002E526C"/>
    <w:rsid w:val="002E5277"/>
    <w:rsid w:val="002E53C4"/>
    <w:rsid w:val="002E5427"/>
    <w:rsid w:val="002E543F"/>
    <w:rsid w:val="002E5673"/>
    <w:rsid w:val="002E56F3"/>
    <w:rsid w:val="002E57E6"/>
    <w:rsid w:val="002E5835"/>
    <w:rsid w:val="002E5A92"/>
    <w:rsid w:val="002E5B45"/>
    <w:rsid w:val="002E5C96"/>
    <w:rsid w:val="002E5FFD"/>
    <w:rsid w:val="002E6126"/>
    <w:rsid w:val="002E62D9"/>
    <w:rsid w:val="002E633F"/>
    <w:rsid w:val="002E6409"/>
    <w:rsid w:val="002E6504"/>
    <w:rsid w:val="002E653B"/>
    <w:rsid w:val="002E65C9"/>
    <w:rsid w:val="002E65F1"/>
    <w:rsid w:val="002E67BA"/>
    <w:rsid w:val="002E67F3"/>
    <w:rsid w:val="002E696F"/>
    <w:rsid w:val="002E69FF"/>
    <w:rsid w:val="002E6BC9"/>
    <w:rsid w:val="002E6BCE"/>
    <w:rsid w:val="002E6CED"/>
    <w:rsid w:val="002E6D69"/>
    <w:rsid w:val="002E6DFB"/>
    <w:rsid w:val="002E6E72"/>
    <w:rsid w:val="002E6EBE"/>
    <w:rsid w:val="002E7090"/>
    <w:rsid w:val="002E709F"/>
    <w:rsid w:val="002E711F"/>
    <w:rsid w:val="002E7164"/>
    <w:rsid w:val="002E7189"/>
    <w:rsid w:val="002E7480"/>
    <w:rsid w:val="002E7572"/>
    <w:rsid w:val="002E7690"/>
    <w:rsid w:val="002E77AA"/>
    <w:rsid w:val="002E77B6"/>
    <w:rsid w:val="002E77D3"/>
    <w:rsid w:val="002E78F1"/>
    <w:rsid w:val="002E7A13"/>
    <w:rsid w:val="002E7A58"/>
    <w:rsid w:val="002E7DCC"/>
    <w:rsid w:val="002E7E5C"/>
    <w:rsid w:val="002E7F43"/>
    <w:rsid w:val="002F00FD"/>
    <w:rsid w:val="002F01A7"/>
    <w:rsid w:val="002F02F7"/>
    <w:rsid w:val="002F02FC"/>
    <w:rsid w:val="002F035B"/>
    <w:rsid w:val="002F052C"/>
    <w:rsid w:val="002F0554"/>
    <w:rsid w:val="002F055F"/>
    <w:rsid w:val="002F070A"/>
    <w:rsid w:val="002F072F"/>
    <w:rsid w:val="002F0740"/>
    <w:rsid w:val="002F07D0"/>
    <w:rsid w:val="002F07D7"/>
    <w:rsid w:val="002F08C0"/>
    <w:rsid w:val="002F0A21"/>
    <w:rsid w:val="002F0AE2"/>
    <w:rsid w:val="002F0B6B"/>
    <w:rsid w:val="002F0D9E"/>
    <w:rsid w:val="002F0DC2"/>
    <w:rsid w:val="002F0FB2"/>
    <w:rsid w:val="002F0FDE"/>
    <w:rsid w:val="002F0FFD"/>
    <w:rsid w:val="002F1122"/>
    <w:rsid w:val="002F1190"/>
    <w:rsid w:val="002F11B2"/>
    <w:rsid w:val="002F14A6"/>
    <w:rsid w:val="002F15BF"/>
    <w:rsid w:val="002F17A6"/>
    <w:rsid w:val="002F17C6"/>
    <w:rsid w:val="002F1869"/>
    <w:rsid w:val="002F187D"/>
    <w:rsid w:val="002F1889"/>
    <w:rsid w:val="002F1B31"/>
    <w:rsid w:val="002F1BBF"/>
    <w:rsid w:val="002F1BD6"/>
    <w:rsid w:val="002F1C04"/>
    <w:rsid w:val="002F1C69"/>
    <w:rsid w:val="002F1D1E"/>
    <w:rsid w:val="002F1D3C"/>
    <w:rsid w:val="002F1D4F"/>
    <w:rsid w:val="002F206C"/>
    <w:rsid w:val="002F21CB"/>
    <w:rsid w:val="002F2272"/>
    <w:rsid w:val="002F2327"/>
    <w:rsid w:val="002F23BE"/>
    <w:rsid w:val="002F24F6"/>
    <w:rsid w:val="002F2637"/>
    <w:rsid w:val="002F2691"/>
    <w:rsid w:val="002F28F0"/>
    <w:rsid w:val="002F29AE"/>
    <w:rsid w:val="002F2A89"/>
    <w:rsid w:val="002F2AC9"/>
    <w:rsid w:val="002F2AEF"/>
    <w:rsid w:val="002F2D2F"/>
    <w:rsid w:val="002F2D9E"/>
    <w:rsid w:val="002F2E65"/>
    <w:rsid w:val="002F30ED"/>
    <w:rsid w:val="002F3105"/>
    <w:rsid w:val="002F315A"/>
    <w:rsid w:val="002F31D4"/>
    <w:rsid w:val="002F3293"/>
    <w:rsid w:val="002F33DD"/>
    <w:rsid w:val="002F346F"/>
    <w:rsid w:val="002F3722"/>
    <w:rsid w:val="002F372D"/>
    <w:rsid w:val="002F37E1"/>
    <w:rsid w:val="002F392D"/>
    <w:rsid w:val="002F3992"/>
    <w:rsid w:val="002F3AFA"/>
    <w:rsid w:val="002F3B7C"/>
    <w:rsid w:val="002F3C47"/>
    <w:rsid w:val="002F3C53"/>
    <w:rsid w:val="002F3C55"/>
    <w:rsid w:val="002F3D20"/>
    <w:rsid w:val="002F3D9F"/>
    <w:rsid w:val="002F3E8F"/>
    <w:rsid w:val="002F3FF3"/>
    <w:rsid w:val="002F4034"/>
    <w:rsid w:val="002F4197"/>
    <w:rsid w:val="002F4199"/>
    <w:rsid w:val="002F42AB"/>
    <w:rsid w:val="002F4340"/>
    <w:rsid w:val="002F4512"/>
    <w:rsid w:val="002F45E4"/>
    <w:rsid w:val="002F4744"/>
    <w:rsid w:val="002F479D"/>
    <w:rsid w:val="002F48B9"/>
    <w:rsid w:val="002F4A3C"/>
    <w:rsid w:val="002F4A42"/>
    <w:rsid w:val="002F4A5D"/>
    <w:rsid w:val="002F4AB7"/>
    <w:rsid w:val="002F4CDC"/>
    <w:rsid w:val="002F4DFF"/>
    <w:rsid w:val="002F4F10"/>
    <w:rsid w:val="002F4F18"/>
    <w:rsid w:val="002F4F1A"/>
    <w:rsid w:val="002F4F1C"/>
    <w:rsid w:val="002F4F7D"/>
    <w:rsid w:val="002F4F9C"/>
    <w:rsid w:val="002F4FB5"/>
    <w:rsid w:val="002F4FDA"/>
    <w:rsid w:val="002F5224"/>
    <w:rsid w:val="002F542B"/>
    <w:rsid w:val="002F5514"/>
    <w:rsid w:val="002F5694"/>
    <w:rsid w:val="002F56B3"/>
    <w:rsid w:val="002F5735"/>
    <w:rsid w:val="002F578C"/>
    <w:rsid w:val="002F586D"/>
    <w:rsid w:val="002F58A7"/>
    <w:rsid w:val="002F5B8F"/>
    <w:rsid w:val="002F5EEF"/>
    <w:rsid w:val="002F6015"/>
    <w:rsid w:val="002F6029"/>
    <w:rsid w:val="002F60C9"/>
    <w:rsid w:val="002F60F9"/>
    <w:rsid w:val="002F6119"/>
    <w:rsid w:val="002F63E8"/>
    <w:rsid w:val="002F6508"/>
    <w:rsid w:val="002F65C5"/>
    <w:rsid w:val="002F6737"/>
    <w:rsid w:val="002F685A"/>
    <w:rsid w:val="002F6AFB"/>
    <w:rsid w:val="002F6C0D"/>
    <w:rsid w:val="002F6C83"/>
    <w:rsid w:val="002F6E81"/>
    <w:rsid w:val="002F6F7C"/>
    <w:rsid w:val="002F71CB"/>
    <w:rsid w:val="002F7200"/>
    <w:rsid w:val="002F732C"/>
    <w:rsid w:val="002F736B"/>
    <w:rsid w:val="002F7426"/>
    <w:rsid w:val="002F768C"/>
    <w:rsid w:val="002F7747"/>
    <w:rsid w:val="002F7837"/>
    <w:rsid w:val="002F7917"/>
    <w:rsid w:val="002F7A05"/>
    <w:rsid w:val="002F7BDA"/>
    <w:rsid w:val="002F7BE6"/>
    <w:rsid w:val="002F7BF3"/>
    <w:rsid w:val="002F7E52"/>
    <w:rsid w:val="002F7E56"/>
    <w:rsid w:val="002F7EBE"/>
    <w:rsid w:val="00300031"/>
    <w:rsid w:val="003000F2"/>
    <w:rsid w:val="0030017A"/>
    <w:rsid w:val="003001A8"/>
    <w:rsid w:val="00300230"/>
    <w:rsid w:val="0030028B"/>
    <w:rsid w:val="003002E6"/>
    <w:rsid w:val="0030042A"/>
    <w:rsid w:val="0030062F"/>
    <w:rsid w:val="003006E5"/>
    <w:rsid w:val="00300846"/>
    <w:rsid w:val="003009BD"/>
    <w:rsid w:val="003009DC"/>
    <w:rsid w:val="00300AC4"/>
    <w:rsid w:val="00300B29"/>
    <w:rsid w:val="00300C26"/>
    <w:rsid w:val="00300D05"/>
    <w:rsid w:val="00300E50"/>
    <w:rsid w:val="00300F44"/>
    <w:rsid w:val="00300FC8"/>
    <w:rsid w:val="00301186"/>
    <w:rsid w:val="003011E5"/>
    <w:rsid w:val="003011F2"/>
    <w:rsid w:val="0030126C"/>
    <w:rsid w:val="00301285"/>
    <w:rsid w:val="00301365"/>
    <w:rsid w:val="003016D2"/>
    <w:rsid w:val="00301894"/>
    <w:rsid w:val="003018E2"/>
    <w:rsid w:val="0030192D"/>
    <w:rsid w:val="00301965"/>
    <w:rsid w:val="0030197C"/>
    <w:rsid w:val="0030198D"/>
    <w:rsid w:val="00301ABB"/>
    <w:rsid w:val="00301B01"/>
    <w:rsid w:val="00301B13"/>
    <w:rsid w:val="00301B77"/>
    <w:rsid w:val="00301C87"/>
    <w:rsid w:val="00301CCB"/>
    <w:rsid w:val="00301CED"/>
    <w:rsid w:val="00301FAA"/>
    <w:rsid w:val="0030201D"/>
    <w:rsid w:val="00302052"/>
    <w:rsid w:val="003020AB"/>
    <w:rsid w:val="003021ED"/>
    <w:rsid w:val="003023C3"/>
    <w:rsid w:val="003024BF"/>
    <w:rsid w:val="003024E6"/>
    <w:rsid w:val="003026B4"/>
    <w:rsid w:val="0030277F"/>
    <w:rsid w:val="00302A0D"/>
    <w:rsid w:val="00302B9A"/>
    <w:rsid w:val="00302F48"/>
    <w:rsid w:val="003031CB"/>
    <w:rsid w:val="003031E1"/>
    <w:rsid w:val="0030339F"/>
    <w:rsid w:val="003036B2"/>
    <w:rsid w:val="00303727"/>
    <w:rsid w:val="00303901"/>
    <w:rsid w:val="003039EF"/>
    <w:rsid w:val="00303B53"/>
    <w:rsid w:val="00303C98"/>
    <w:rsid w:val="00303EB2"/>
    <w:rsid w:val="00303ECE"/>
    <w:rsid w:val="00304183"/>
    <w:rsid w:val="00304565"/>
    <w:rsid w:val="0030457B"/>
    <w:rsid w:val="003045D9"/>
    <w:rsid w:val="00304789"/>
    <w:rsid w:val="0030478B"/>
    <w:rsid w:val="003047E6"/>
    <w:rsid w:val="00304BEF"/>
    <w:rsid w:val="00304C34"/>
    <w:rsid w:val="00304E2F"/>
    <w:rsid w:val="00304F2E"/>
    <w:rsid w:val="003051E2"/>
    <w:rsid w:val="0030530C"/>
    <w:rsid w:val="003056FD"/>
    <w:rsid w:val="003057AE"/>
    <w:rsid w:val="003059AC"/>
    <w:rsid w:val="00305A15"/>
    <w:rsid w:val="00305A8F"/>
    <w:rsid w:val="00305AAE"/>
    <w:rsid w:val="00305B87"/>
    <w:rsid w:val="00305E3A"/>
    <w:rsid w:val="00306061"/>
    <w:rsid w:val="003060B9"/>
    <w:rsid w:val="003060EA"/>
    <w:rsid w:val="00306106"/>
    <w:rsid w:val="003061C2"/>
    <w:rsid w:val="003062B0"/>
    <w:rsid w:val="00306493"/>
    <w:rsid w:val="003065E2"/>
    <w:rsid w:val="0030691A"/>
    <w:rsid w:val="00306B8E"/>
    <w:rsid w:val="00306D24"/>
    <w:rsid w:val="00306EAB"/>
    <w:rsid w:val="00306EFC"/>
    <w:rsid w:val="00306F9E"/>
    <w:rsid w:val="00307086"/>
    <w:rsid w:val="00307196"/>
    <w:rsid w:val="003072B5"/>
    <w:rsid w:val="003073C2"/>
    <w:rsid w:val="003073CB"/>
    <w:rsid w:val="0030755C"/>
    <w:rsid w:val="003075A2"/>
    <w:rsid w:val="00307719"/>
    <w:rsid w:val="00307808"/>
    <w:rsid w:val="00307ABD"/>
    <w:rsid w:val="00307B53"/>
    <w:rsid w:val="00307B6D"/>
    <w:rsid w:val="00307B7F"/>
    <w:rsid w:val="00307BDB"/>
    <w:rsid w:val="00307C2B"/>
    <w:rsid w:val="00307C44"/>
    <w:rsid w:val="00307E8D"/>
    <w:rsid w:val="00307F30"/>
    <w:rsid w:val="00307F67"/>
    <w:rsid w:val="00308802"/>
    <w:rsid w:val="0031004E"/>
    <w:rsid w:val="003100D7"/>
    <w:rsid w:val="0031032C"/>
    <w:rsid w:val="00310397"/>
    <w:rsid w:val="003103C4"/>
    <w:rsid w:val="00310409"/>
    <w:rsid w:val="0031040D"/>
    <w:rsid w:val="00310432"/>
    <w:rsid w:val="003105BE"/>
    <w:rsid w:val="00310641"/>
    <w:rsid w:val="00310681"/>
    <w:rsid w:val="003108E2"/>
    <w:rsid w:val="0031094F"/>
    <w:rsid w:val="00310994"/>
    <w:rsid w:val="00310A9A"/>
    <w:rsid w:val="00310BA4"/>
    <w:rsid w:val="00310BB3"/>
    <w:rsid w:val="00310BFE"/>
    <w:rsid w:val="00310CE6"/>
    <w:rsid w:val="00310F3D"/>
    <w:rsid w:val="0031101B"/>
    <w:rsid w:val="0031102F"/>
    <w:rsid w:val="0031106A"/>
    <w:rsid w:val="00311081"/>
    <w:rsid w:val="003110C5"/>
    <w:rsid w:val="00311120"/>
    <w:rsid w:val="003111BE"/>
    <w:rsid w:val="00311520"/>
    <w:rsid w:val="00311652"/>
    <w:rsid w:val="003117AA"/>
    <w:rsid w:val="003117DA"/>
    <w:rsid w:val="003118D3"/>
    <w:rsid w:val="003118E2"/>
    <w:rsid w:val="00311933"/>
    <w:rsid w:val="00311982"/>
    <w:rsid w:val="003119BA"/>
    <w:rsid w:val="00311A2E"/>
    <w:rsid w:val="00311CA0"/>
    <w:rsid w:val="00311E87"/>
    <w:rsid w:val="00311EE7"/>
    <w:rsid w:val="00311FE2"/>
    <w:rsid w:val="00312005"/>
    <w:rsid w:val="00312176"/>
    <w:rsid w:val="003122B1"/>
    <w:rsid w:val="0031243E"/>
    <w:rsid w:val="00312500"/>
    <w:rsid w:val="00312634"/>
    <w:rsid w:val="00312669"/>
    <w:rsid w:val="00312B14"/>
    <w:rsid w:val="00312DCE"/>
    <w:rsid w:val="0031300C"/>
    <w:rsid w:val="00313133"/>
    <w:rsid w:val="00313152"/>
    <w:rsid w:val="00313203"/>
    <w:rsid w:val="00313334"/>
    <w:rsid w:val="00313359"/>
    <w:rsid w:val="0031340F"/>
    <w:rsid w:val="003134CF"/>
    <w:rsid w:val="00313762"/>
    <w:rsid w:val="003137C9"/>
    <w:rsid w:val="003137DD"/>
    <w:rsid w:val="00313920"/>
    <w:rsid w:val="003139AE"/>
    <w:rsid w:val="00313AAD"/>
    <w:rsid w:val="00313B6F"/>
    <w:rsid w:val="00313C0C"/>
    <w:rsid w:val="00313CAB"/>
    <w:rsid w:val="00313D54"/>
    <w:rsid w:val="00313E94"/>
    <w:rsid w:val="00313E9A"/>
    <w:rsid w:val="00314047"/>
    <w:rsid w:val="00314095"/>
    <w:rsid w:val="0031413D"/>
    <w:rsid w:val="003141EB"/>
    <w:rsid w:val="003141F0"/>
    <w:rsid w:val="00314265"/>
    <w:rsid w:val="00314292"/>
    <w:rsid w:val="003143BA"/>
    <w:rsid w:val="003144B6"/>
    <w:rsid w:val="003144BB"/>
    <w:rsid w:val="0031453E"/>
    <w:rsid w:val="003146A6"/>
    <w:rsid w:val="003146C9"/>
    <w:rsid w:val="00314708"/>
    <w:rsid w:val="00314802"/>
    <w:rsid w:val="003148E0"/>
    <w:rsid w:val="0031493B"/>
    <w:rsid w:val="0031495E"/>
    <w:rsid w:val="003149A1"/>
    <w:rsid w:val="00314A88"/>
    <w:rsid w:val="00314B03"/>
    <w:rsid w:val="00314B84"/>
    <w:rsid w:val="00314B9F"/>
    <w:rsid w:val="00314DBC"/>
    <w:rsid w:val="00314F84"/>
    <w:rsid w:val="00315039"/>
    <w:rsid w:val="003151C9"/>
    <w:rsid w:val="0031555E"/>
    <w:rsid w:val="003155B8"/>
    <w:rsid w:val="0031580F"/>
    <w:rsid w:val="00315816"/>
    <w:rsid w:val="00315917"/>
    <w:rsid w:val="00315954"/>
    <w:rsid w:val="00315EB2"/>
    <w:rsid w:val="00315F29"/>
    <w:rsid w:val="00315F78"/>
    <w:rsid w:val="0031605B"/>
    <w:rsid w:val="00316115"/>
    <w:rsid w:val="00316262"/>
    <w:rsid w:val="00316278"/>
    <w:rsid w:val="003162AC"/>
    <w:rsid w:val="003162BF"/>
    <w:rsid w:val="003167F6"/>
    <w:rsid w:val="00316A00"/>
    <w:rsid w:val="00316A2B"/>
    <w:rsid w:val="00316E89"/>
    <w:rsid w:val="00316FEA"/>
    <w:rsid w:val="003170B4"/>
    <w:rsid w:val="00317102"/>
    <w:rsid w:val="0031718E"/>
    <w:rsid w:val="00317277"/>
    <w:rsid w:val="0031749B"/>
    <w:rsid w:val="0031755C"/>
    <w:rsid w:val="00317607"/>
    <w:rsid w:val="00317738"/>
    <w:rsid w:val="00317878"/>
    <w:rsid w:val="0031798B"/>
    <w:rsid w:val="003179A9"/>
    <w:rsid w:val="00317ABA"/>
    <w:rsid w:val="00317ABB"/>
    <w:rsid w:val="00317ABF"/>
    <w:rsid w:val="00317AEE"/>
    <w:rsid w:val="00317BA5"/>
    <w:rsid w:val="00317C66"/>
    <w:rsid w:val="00317DF9"/>
    <w:rsid w:val="00317E12"/>
    <w:rsid w:val="00317E6E"/>
    <w:rsid w:val="00317E75"/>
    <w:rsid w:val="00317F0A"/>
    <w:rsid w:val="00320084"/>
    <w:rsid w:val="0032015E"/>
    <w:rsid w:val="0032019F"/>
    <w:rsid w:val="0032023A"/>
    <w:rsid w:val="00320253"/>
    <w:rsid w:val="003202AE"/>
    <w:rsid w:val="00320392"/>
    <w:rsid w:val="003203E0"/>
    <w:rsid w:val="0032046A"/>
    <w:rsid w:val="003205C7"/>
    <w:rsid w:val="003206C7"/>
    <w:rsid w:val="00320705"/>
    <w:rsid w:val="00320718"/>
    <w:rsid w:val="00320881"/>
    <w:rsid w:val="00320904"/>
    <w:rsid w:val="00320941"/>
    <w:rsid w:val="00320A29"/>
    <w:rsid w:val="00320A66"/>
    <w:rsid w:val="00320BFB"/>
    <w:rsid w:val="00320CB8"/>
    <w:rsid w:val="00320E8C"/>
    <w:rsid w:val="0032108A"/>
    <w:rsid w:val="00321095"/>
    <w:rsid w:val="003210F8"/>
    <w:rsid w:val="0032114B"/>
    <w:rsid w:val="003212FA"/>
    <w:rsid w:val="003212FE"/>
    <w:rsid w:val="00321397"/>
    <w:rsid w:val="00321557"/>
    <w:rsid w:val="0032158E"/>
    <w:rsid w:val="003215A4"/>
    <w:rsid w:val="00321617"/>
    <w:rsid w:val="003216D3"/>
    <w:rsid w:val="003217D6"/>
    <w:rsid w:val="0032181C"/>
    <w:rsid w:val="00321917"/>
    <w:rsid w:val="0032195B"/>
    <w:rsid w:val="00321C78"/>
    <w:rsid w:val="00321CBE"/>
    <w:rsid w:val="00321D3D"/>
    <w:rsid w:val="00321D74"/>
    <w:rsid w:val="00321DCA"/>
    <w:rsid w:val="00321EF3"/>
    <w:rsid w:val="00322053"/>
    <w:rsid w:val="0032217F"/>
    <w:rsid w:val="0032222C"/>
    <w:rsid w:val="00322267"/>
    <w:rsid w:val="00322270"/>
    <w:rsid w:val="00322350"/>
    <w:rsid w:val="0032243B"/>
    <w:rsid w:val="00322715"/>
    <w:rsid w:val="0032287C"/>
    <w:rsid w:val="003229FD"/>
    <w:rsid w:val="00322A1D"/>
    <w:rsid w:val="00322CDC"/>
    <w:rsid w:val="00322CF1"/>
    <w:rsid w:val="00322DF8"/>
    <w:rsid w:val="00322E27"/>
    <w:rsid w:val="00322FDC"/>
    <w:rsid w:val="0032303A"/>
    <w:rsid w:val="003230BE"/>
    <w:rsid w:val="003230F2"/>
    <w:rsid w:val="0032313B"/>
    <w:rsid w:val="00323363"/>
    <w:rsid w:val="003233EE"/>
    <w:rsid w:val="00323456"/>
    <w:rsid w:val="003234B0"/>
    <w:rsid w:val="00323596"/>
    <w:rsid w:val="003235DC"/>
    <w:rsid w:val="003236F8"/>
    <w:rsid w:val="00323743"/>
    <w:rsid w:val="00323846"/>
    <w:rsid w:val="00323B70"/>
    <w:rsid w:val="00323BB1"/>
    <w:rsid w:val="00323C64"/>
    <w:rsid w:val="00323CCD"/>
    <w:rsid w:val="00323D3F"/>
    <w:rsid w:val="00323E26"/>
    <w:rsid w:val="00323EC5"/>
    <w:rsid w:val="00323F57"/>
    <w:rsid w:val="003240A8"/>
    <w:rsid w:val="00324120"/>
    <w:rsid w:val="0032420F"/>
    <w:rsid w:val="00324228"/>
    <w:rsid w:val="00324386"/>
    <w:rsid w:val="00324441"/>
    <w:rsid w:val="00324544"/>
    <w:rsid w:val="00324E1E"/>
    <w:rsid w:val="00324E70"/>
    <w:rsid w:val="00324EE3"/>
    <w:rsid w:val="0032505C"/>
    <w:rsid w:val="00325094"/>
    <w:rsid w:val="0032537B"/>
    <w:rsid w:val="00325416"/>
    <w:rsid w:val="00325445"/>
    <w:rsid w:val="0032547C"/>
    <w:rsid w:val="0032548D"/>
    <w:rsid w:val="003254AA"/>
    <w:rsid w:val="003254AD"/>
    <w:rsid w:val="003256B5"/>
    <w:rsid w:val="0032593F"/>
    <w:rsid w:val="003259DE"/>
    <w:rsid w:val="00325A97"/>
    <w:rsid w:val="00325BB9"/>
    <w:rsid w:val="00325FD2"/>
    <w:rsid w:val="00326102"/>
    <w:rsid w:val="003261C4"/>
    <w:rsid w:val="0032627F"/>
    <w:rsid w:val="0032643D"/>
    <w:rsid w:val="003265B4"/>
    <w:rsid w:val="003265BD"/>
    <w:rsid w:val="003265C5"/>
    <w:rsid w:val="0032674D"/>
    <w:rsid w:val="00326A1D"/>
    <w:rsid w:val="00326B03"/>
    <w:rsid w:val="00326B59"/>
    <w:rsid w:val="00326B93"/>
    <w:rsid w:val="00326D0E"/>
    <w:rsid w:val="00326E2B"/>
    <w:rsid w:val="00326E69"/>
    <w:rsid w:val="00326E9B"/>
    <w:rsid w:val="00326FCC"/>
    <w:rsid w:val="00327004"/>
    <w:rsid w:val="003271FB"/>
    <w:rsid w:val="00327508"/>
    <w:rsid w:val="00327615"/>
    <w:rsid w:val="003278C4"/>
    <w:rsid w:val="003278E8"/>
    <w:rsid w:val="00327C22"/>
    <w:rsid w:val="00327C7F"/>
    <w:rsid w:val="00327D08"/>
    <w:rsid w:val="00327DB2"/>
    <w:rsid w:val="00327DE4"/>
    <w:rsid w:val="00327F90"/>
    <w:rsid w:val="00330017"/>
    <w:rsid w:val="0033023D"/>
    <w:rsid w:val="0033026C"/>
    <w:rsid w:val="003302BE"/>
    <w:rsid w:val="0033041B"/>
    <w:rsid w:val="0033044A"/>
    <w:rsid w:val="003306C4"/>
    <w:rsid w:val="00330846"/>
    <w:rsid w:val="00330893"/>
    <w:rsid w:val="00330AA7"/>
    <w:rsid w:val="00330BA6"/>
    <w:rsid w:val="00330BD2"/>
    <w:rsid w:val="00330C86"/>
    <w:rsid w:val="0033104F"/>
    <w:rsid w:val="003311BB"/>
    <w:rsid w:val="003312D2"/>
    <w:rsid w:val="0033132B"/>
    <w:rsid w:val="0033140A"/>
    <w:rsid w:val="00331801"/>
    <w:rsid w:val="00331A68"/>
    <w:rsid w:val="00331AA6"/>
    <w:rsid w:val="00331B81"/>
    <w:rsid w:val="00331B92"/>
    <w:rsid w:val="00331DAF"/>
    <w:rsid w:val="00331EAC"/>
    <w:rsid w:val="00331EB9"/>
    <w:rsid w:val="00331F1B"/>
    <w:rsid w:val="00331F89"/>
    <w:rsid w:val="00332026"/>
    <w:rsid w:val="00332048"/>
    <w:rsid w:val="003320D3"/>
    <w:rsid w:val="003320F0"/>
    <w:rsid w:val="00332109"/>
    <w:rsid w:val="00332180"/>
    <w:rsid w:val="003322DA"/>
    <w:rsid w:val="0033231F"/>
    <w:rsid w:val="0033237E"/>
    <w:rsid w:val="003324CE"/>
    <w:rsid w:val="00332593"/>
    <w:rsid w:val="0033280F"/>
    <w:rsid w:val="00332840"/>
    <w:rsid w:val="003328A4"/>
    <w:rsid w:val="00332946"/>
    <w:rsid w:val="003329D8"/>
    <w:rsid w:val="00332B2D"/>
    <w:rsid w:val="00332BD0"/>
    <w:rsid w:val="00332C60"/>
    <w:rsid w:val="00332C9F"/>
    <w:rsid w:val="00332F6C"/>
    <w:rsid w:val="003330B9"/>
    <w:rsid w:val="0033346D"/>
    <w:rsid w:val="003334CF"/>
    <w:rsid w:val="00333535"/>
    <w:rsid w:val="003336B9"/>
    <w:rsid w:val="003336BC"/>
    <w:rsid w:val="00333935"/>
    <w:rsid w:val="00333D04"/>
    <w:rsid w:val="00333EE0"/>
    <w:rsid w:val="00333F08"/>
    <w:rsid w:val="00333FF3"/>
    <w:rsid w:val="0033409E"/>
    <w:rsid w:val="0033425B"/>
    <w:rsid w:val="00334306"/>
    <w:rsid w:val="003343CD"/>
    <w:rsid w:val="00334520"/>
    <w:rsid w:val="003346E4"/>
    <w:rsid w:val="003347FF"/>
    <w:rsid w:val="003348FF"/>
    <w:rsid w:val="00334944"/>
    <w:rsid w:val="00334A2D"/>
    <w:rsid w:val="00334B2A"/>
    <w:rsid w:val="00334C72"/>
    <w:rsid w:val="00334CC2"/>
    <w:rsid w:val="00334CDA"/>
    <w:rsid w:val="00334D48"/>
    <w:rsid w:val="00334DDA"/>
    <w:rsid w:val="00334ED4"/>
    <w:rsid w:val="00334FC6"/>
    <w:rsid w:val="00334FED"/>
    <w:rsid w:val="0033512E"/>
    <w:rsid w:val="003351C9"/>
    <w:rsid w:val="00335290"/>
    <w:rsid w:val="003352A9"/>
    <w:rsid w:val="0033533A"/>
    <w:rsid w:val="0033546F"/>
    <w:rsid w:val="003355E7"/>
    <w:rsid w:val="00335673"/>
    <w:rsid w:val="003357A5"/>
    <w:rsid w:val="003358E0"/>
    <w:rsid w:val="00335A82"/>
    <w:rsid w:val="00335C64"/>
    <w:rsid w:val="00335D99"/>
    <w:rsid w:val="00335E4C"/>
    <w:rsid w:val="00335E86"/>
    <w:rsid w:val="00336162"/>
    <w:rsid w:val="003362A7"/>
    <w:rsid w:val="00336899"/>
    <w:rsid w:val="00336995"/>
    <w:rsid w:val="00336AAB"/>
    <w:rsid w:val="00336CF6"/>
    <w:rsid w:val="00336E0D"/>
    <w:rsid w:val="00336E3C"/>
    <w:rsid w:val="00337103"/>
    <w:rsid w:val="00337209"/>
    <w:rsid w:val="003372BD"/>
    <w:rsid w:val="00337331"/>
    <w:rsid w:val="0033734B"/>
    <w:rsid w:val="003375FF"/>
    <w:rsid w:val="00337750"/>
    <w:rsid w:val="0033775A"/>
    <w:rsid w:val="00337826"/>
    <w:rsid w:val="0033793B"/>
    <w:rsid w:val="00337A73"/>
    <w:rsid w:val="00337AD1"/>
    <w:rsid w:val="00337B64"/>
    <w:rsid w:val="00337C4C"/>
    <w:rsid w:val="00337E08"/>
    <w:rsid w:val="00337E62"/>
    <w:rsid w:val="00337EAD"/>
    <w:rsid w:val="00337F05"/>
    <w:rsid w:val="0034006C"/>
    <w:rsid w:val="003402C7"/>
    <w:rsid w:val="0034038E"/>
    <w:rsid w:val="003403AA"/>
    <w:rsid w:val="003403C2"/>
    <w:rsid w:val="00340425"/>
    <w:rsid w:val="003404EF"/>
    <w:rsid w:val="00340532"/>
    <w:rsid w:val="003405DB"/>
    <w:rsid w:val="00340668"/>
    <w:rsid w:val="0034069E"/>
    <w:rsid w:val="0034073A"/>
    <w:rsid w:val="003408FE"/>
    <w:rsid w:val="003409ED"/>
    <w:rsid w:val="00340B1B"/>
    <w:rsid w:val="00340BE4"/>
    <w:rsid w:val="00340C19"/>
    <w:rsid w:val="00340F36"/>
    <w:rsid w:val="00340FA5"/>
    <w:rsid w:val="0034113F"/>
    <w:rsid w:val="00341161"/>
    <w:rsid w:val="00341170"/>
    <w:rsid w:val="00341277"/>
    <w:rsid w:val="003412D5"/>
    <w:rsid w:val="003414CF"/>
    <w:rsid w:val="00341527"/>
    <w:rsid w:val="003415A8"/>
    <w:rsid w:val="003415DA"/>
    <w:rsid w:val="00341754"/>
    <w:rsid w:val="00341797"/>
    <w:rsid w:val="0034187E"/>
    <w:rsid w:val="00341963"/>
    <w:rsid w:val="003419BE"/>
    <w:rsid w:val="00341A8E"/>
    <w:rsid w:val="00341AF1"/>
    <w:rsid w:val="00341B6F"/>
    <w:rsid w:val="00341CFB"/>
    <w:rsid w:val="00341D28"/>
    <w:rsid w:val="00341F7E"/>
    <w:rsid w:val="00341FC2"/>
    <w:rsid w:val="003420DE"/>
    <w:rsid w:val="00342256"/>
    <w:rsid w:val="003424F7"/>
    <w:rsid w:val="0034255C"/>
    <w:rsid w:val="003425F2"/>
    <w:rsid w:val="003426C3"/>
    <w:rsid w:val="003426CD"/>
    <w:rsid w:val="003427A3"/>
    <w:rsid w:val="0034298A"/>
    <w:rsid w:val="00342BE2"/>
    <w:rsid w:val="00342D61"/>
    <w:rsid w:val="00342E56"/>
    <w:rsid w:val="0034301B"/>
    <w:rsid w:val="00343021"/>
    <w:rsid w:val="0034321F"/>
    <w:rsid w:val="0034328B"/>
    <w:rsid w:val="003433FA"/>
    <w:rsid w:val="003438DA"/>
    <w:rsid w:val="00343A11"/>
    <w:rsid w:val="00343A21"/>
    <w:rsid w:val="00343D36"/>
    <w:rsid w:val="00343F91"/>
    <w:rsid w:val="0034402F"/>
    <w:rsid w:val="00344093"/>
    <w:rsid w:val="003440B2"/>
    <w:rsid w:val="003440E7"/>
    <w:rsid w:val="00344110"/>
    <w:rsid w:val="003441CC"/>
    <w:rsid w:val="00344220"/>
    <w:rsid w:val="00344236"/>
    <w:rsid w:val="00344267"/>
    <w:rsid w:val="0034436B"/>
    <w:rsid w:val="00344412"/>
    <w:rsid w:val="00344560"/>
    <w:rsid w:val="00344739"/>
    <w:rsid w:val="0034477E"/>
    <w:rsid w:val="003448A8"/>
    <w:rsid w:val="00344935"/>
    <w:rsid w:val="003449AD"/>
    <w:rsid w:val="003449C3"/>
    <w:rsid w:val="003449D1"/>
    <w:rsid w:val="00344B5D"/>
    <w:rsid w:val="00344B6F"/>
    <w:rsid w:val="00344C55"/>
    <w:rsid w:val="00344D5E"/>
    <w:rsid w:val="00344D77"/>
    <w:rsid w:val="00344E3E"/>
    <w:rsid w:val="00344E4D"/>
    <w:rsid w:val="003450A7"/>
    <w:rsid w:val="0034510B"/>
    <w:rsid w:val="0034519B"/>
    <w:rsid w:val="00345311"/>
    <w:rsid w:val="00345359"/>
    <w:rsid w:val="003453A0"/>
    <w:rsid w:val="003453DF"/>
    <w:rsid w:val="003453F6"/>
    <w:rsid w:val="00345496"/>
    <w:rsid w:val="003454B5"/>
    <w:rsid w:val="003454F9"/>
    <w:rsid w:val="0034551D"/>
    <w:rsid w:val="0034561E"/>
    <w:rsid w:val="0034568D"/>
    <w:rsid w:val="00345750"/>
    <w:rsid w:val="0034588F"/>
    <w:rsid w:val="00345899"/>
    <w:rsid w:val="00345923"/>
    <w:rsid w:val="00345B3C"/>
    <w:rsid w:val="00345B9F"/>
    <w:rsid w:val="00345C7B"/>
    <w:rsid w:val="00345C95"/>
    <w:rsid w:val="00345D9B"/>
    <w:rsid w:val="00345EFD"/>
    <w:rsid w:val="00345F11"/>
    <w:rsid w:val="00346086"/>
    <w:rsid w:val="00346095"/>
    <w:rsid w:val="00346149"/>
    <w:rsid w:val="003461B3"/>
    <w:rsid w:val="00346202"/>
    <w:rsid w:val="00346479"/>
    <w:rsid w:val="003464F0"/>
    <w:rsid w:val="003468FB"/>
    <w:rsid w:val="00346C12"/>
    <w:rsid w:val="00346C2C"/>
    <w:rsid w:val="00346CE1"/>
    <w:rsid w:val="00346E3D"/>
    <w:rsid w:val="00346F90"/>
    <w:rsid w:val="003470BF"/>
    <w:rsid w:val="003470C2"/>
    <w:rsid w:val="003470CC"/>
    <w:rsid w:val="00347194"/>
    <w:rsid w:val="00347316"/>
    <w:rsid w:val="00347468"/>
    <w:rsid w:val="003476B3"/>
    <w:rsid w:val="003477B3"/>
    <w:rsid w:val="003477B4"/>
    <w:rsid w:val="003477D8"/>
    <w:rsid w:val="0034780E"/>
    <w:rsid w:val="003478F7"/>
    <w:rsid w:val="0034798E"/>
    <w:rsid w:val="00347A03"/>
    <w:rsid w:val="00347E33"/>
    <w:rsid w:val="00347E96"/>
    <w:rsid w:val="00347EFD"/>
    <w:rsid w:val="00347F45"/>
    <w:rsid w:val="00347FAC"/>
    <w:rsid w:val="0034A712"/>
    <w:rsid w:val="0035002A"/>
    <w:rsid w:val="003500E2"/>
    <w:rsid w:val="003500E4"/>
    <w:rsid w:val="00350116"/>
    <w:rsid w:val="003501F8"/>
    <w:rsid w:val="00350295"/>
    <w:rsid w:val="00350376"/>
    <w:rsid w:val="0035048E"/>
    <w:rsid w:val="00350700"/>
    <w:rsid w:val="00350749"/>
    <w:rsid w:val="003507FA"/>
    <w:rsid w:val="00350865"/>
    <w:rsid w:val="00350902"/>
    <w:rsid w:val="00350979"/>
    <w:rsid w:val="003509D6"/>
    <w:rsid w:val="00350ABC"/>
    <w:rsid w:val="00350BD2"/>
    <w:rsid w:val="00350C6E"/>
    <w:rsid w:val="00350D8F"/>
    <w:rsid w:val="00350DC7"/>
    <w:rsid w:val="00350DFB"/>
    <w:rsid w:val="00350F8F"/>
    <w:rsid w:val="00350FEC"/>
    <w:rsid w:val="00351146"/>
    <w:rsid w:val="00351169"/>
    <w:rsid w:val="003511E4"/>
    <w:rsid w:val="003513A6"/>
    <w:rsid w:val="00351484"/>
    <w:rsid w:val="0035149C"/>
    <w:rsid w:val="003514F6"/>
    <w:rsid w:val="00351547"/>
    <w:rsid w:val="003515E0"/>
    <w:rsid w:val="00351718"/>
    <w:rsid w:val="003517C8"/>
    <w:rsid w:val="00351890"/>
    <w:rsid w:val="003519E0"/>
    <w:rsid w:val="00351AEF"/>
    <w:rsid w:val="00351B48"/>
    <w:rsid w:val="00351B5E"/>
    <w:rsid w:val="00351C89"/>
    <w:rsid w:val="00351D47"/>
    <w:rsid w:val="00351E12"/>
    <w:rsid w:val="00351FE8"/>
    <w:rsid w:val="003520F6"/>
    <w:rsid w:val="003521A3"/>
    <w:rsid w:val="00352218"/>
    <w:rsid w:val="0035237E"/>
    <w:rsid w:val="003525BE"/>
    <w:rsid w:val="0035263C"/>
    <w:rsid w:val="00352694"/>
    <w:rsid w:val="00352738"/>
    <w:rsid w:val="003528A8"/>
    <w:rsid w:val="003529BF"/>
    <w:rsid w:val="00352C67"/>
    <w:rsid w:val="00352C69"/>
    <w:rsid w:val="003530C7"/>
    <w:rsid w:val="003531CB"/>
    <w:rsid w:val="003531F4"/>
    <w:rsid w:val="00353401"/>
    <w:rsid w:val="003534BD"/>
    <w:rsid w:val="003534C0"/>
    <w:rsid w:val="00353561"/>
    <w:rsid w:val="0035376D"/>
    <w:rsid w:val="003538FA"/>
    <w:rsid w:val="00353983"/>
    <w:rsid w:val="00353BAC"/>
    <w:rsid w:val="00353BD1"/>
    <w:rsid w:val="00353E21"/>
    <w:rsid w:val="00353E44"/>
    <w:rsid w:val="0035441F"/>
    <w:rsid w:val="0035453C"/>
    <w:rsid w:val="00354873"/>
    <w:rsid w:val="00354C82"/>
    <w:rsid w:val="00354C96"/>
    <w:rsid w:val="00354DB5"/>
    <w:rsid w:val="00354E51"/>
    <w:rsid w:val="00354E8E"/>
    <w:rsid w:val="00355141"/>
    <w:rsid w:val="0035515B"/>
    <w:rsid w:val="0035516D"/>
    <w:rsid w:val="0035566A"/>
    <w:rsid w:val="00355676"/>
    <w:rsid w:val="003556D5"/>
    <w:rsid w:val="00355739"/>
    <w:rsid w:val="0035575A"/>
    <w:rsid w:val="003558DB"/>
    <w:rsid w:val="00355913"/>
    <w:rsid w:val="00355AC8"/>
    <w:rsid w:val="00355AE7"/>
    <w:rsid w:val="00355BCA"/>
    <w:rsid w:val="00355BDA"/>
    <w:rsid w:val="00355C76"/>
    <w:rsid w:val="00355CAB"/>
    <w:rsid w:val="00355D8E"/>
    <w:rsid w:val="00355EA8"/>
    <w:rsid w:val="00355F19"/>
    <w:rsid w:val="00356030"/>
    <w:rsid w:val="003561F3"/>
    <w:rsid w:val="00356202"/>
    <w:rsid w:val="00356445"/>
    <w:rsid w:val="003564E1"/>
    <w:rsid w:val="00356830"/>
    <w:rsid w:val="003569A7"/>
    <w:rsid w:val="003569C4"/>
    <w:rsid w:val="00356A9D"/>
    <w:rsid w:val="00356AA1"/>
    <w:rsid w:val="00356BB1"/>
    <w:rsid w:val="00356C46"/>
    <w:rsid w:val="00356E1F"/>
    <w:rsid w:val="00356E55"/>
    <w:rsid w:val="00356E60"/>
    <w:rsid w:val="00357155"/>
    <w:rsid w:val="00357373"/>
    <w:rsid w:val="003574AF"/>
    <w:rsid w:val="003574D9"/>
    <w:rsid w:val="00357500"/>
    <w:rsid w:val="003575A0"/>
    <w:rsid w:val="003575A1"/>
    <w:rsid w:val="0035763C"/>
    <w:rsid w:val="0035767F"/>
    <w:rsid w:val="003577C9"/>
    <w:rsid w:val="003577F3"/>
    <w:rsid w:val="00357861"/>
    <w:rsid w:val="00357898"/>
    <w:rsid w:val="00357899"/>
    <w:rsid w:val="003578CA"/>
    <w:rsid w:val="00357978"/>
    <w:rsid w:val="00357A48"/>
    <w:rsid w:val="00357AC5"/>
    <w:rsid w:val="00357B46"/>
    <w:rsid w:val="00357C64"/>
    <w:rsid w:val="00357EEB"/>
    <w:rsid w:val="00357F99"/>
    <w:rsid w:val="00357FE4"/>
    <w:rsid w:val="003600DD"/>
    <w:rsid w:val="003601A6"/>
    <w:rsid w:val="0036024D"/>
    <w:rsid w:val="003602C0"/>
    <w:rsid w:val="00360375"/>
    <w:rsid w:val="00360598"/>
    <w:rsid w:val="0036070E"/>
    <w:rsid w:val="00360755"/>
    <w:rsid w:val="00360767"/>
    <w:rsid w:val="003607DD"/>
    <w:rsid w:val="0036083E"/>
    <w:rsid w:val="0036096D"/>
    <w:rsid w:val="00360B24"/>
    <w:rsid w:val="00360CA6"/>
    <w:rsid w:val="00360DB0"/>
    <w:rsid w:val="00360F44"/>
    <w:rsid w:val="00361118"/>
    <w:rsid w:val="00361160"/>
    <w:rsid w:val="0036125A"/>
    <w:rsid w:val="00361273"/>
    <w:rsid w:val="003613BE"/>
    <w:rsid w:val="00361556"/>
    <w:rsid w:val="00361648"/>
    <w:rsid w:val="00361664"/>
    <w:rsid w:val="00361782"/>
    <w:rsid w:val="00361822"/>
    <w:rsid w:val="003618CF"/>
    <w:rsid w:val="003618DA"/>
    <w:rsid w:val="00361982"/>
    <w:rsid w:val="00361A2A"/>
    <w:rsid w:val="00361A74"/>
    <w:rsid w:val="00361AB1"/>
    <w:rsid w:val="00361B42"/>
    <w:rsid w:val="00361B75"/>
    <w:rsid w:val="00361C20"/>
    <w:rsid w:val="00361C42"/>
    <w:rsid w:val="00361CF2"/>
    <w:rsid w:val="0036231F"/>
    <w:rsid w:val="003623A6"/>
    <w:rsid w:val="00362413"/>
    <w:rsid w:val="003624D6"/>
    <w:rsid w:val="003624F4"/>
    <w:rsid w:val="0036251B"/>
    <w:rsid w:val="00362528"/>
    <w:rsid w:val="0036278B"/>
    <w:rsid w:val="003627A3"/>
    <w:rsid w:val="00362946"/>
    <w:rsid w:val="00362D69"/>
    <w:rsid w:val="00362DB4"/>
    <w:rsid w:val="003630C7"/>
    <w:rsid w:val="0036321E"/>
    <w:rsid w:val="00363325"/>
    <w:rsid w:val="00363377"/>
    <w:rsid w:val="00363465"/>
    <w:rsid w:val="003634C7"/>
    <w:rsid w:val="003634ED"/>
    <w:rsid w:val="0036362D"/>
    <w:rsid w:val="00363655"/>
    <w:rsid w:val="0036369A"/>
    <w:rsid w:val="00363721"/>
    <w:rsid w:val="003637AC"/>
    <w:rsid w:val="00363818"/>
    <w:rsid w:val="00363958"/>
    <w:rsid w:val="00363BD9"/>
    <w:rsid w:val="00364070"/>
    <w:rsid w:val="00364077"/>
    <w:rsid w:val="00364159"/>
    <w:rsid w:val="0036421A"/>
    <w:rsid w:val="00364361"/>
    <w:rsid w:val="00364434"/>
    <w:rsid w:val="00364496"/>
    <w:rsid w:val="00364545"/>
    <w:rsid w:val="0036464B"/>
    <w:rsid w:val="003648C2"/>
    <w:rsid w:val="003648E2"/>
    <w:rsid w:val="00364932"/>
    <w:rsid w:val="00364988"/>
    <w:rsid w:val="00364AB1"/>
    <w:rsid w:val="00364AD3"/>
    <w:rsid w:val="00364BEE"/>
    <w:rsid w:val="00364D86"/>
    <w:rsid w:val="00364E0B"/>
    <w:rsid w:val="00364E43"/>
    <w:rsid w:val="00364E4F"/>
    <w:rsid w:val="00364F53"/>
    <w:rsid w:val="00364FB7"/>
    <w:rsid w:val="0036516D"/>
    <w:rsid w:val="00365315"/>
    <w:rsid w:val="00365396"/>
    <w:rsid w:val="00365490"/>
    <w:rsid w:val="003655B2"/>
    <w:rsid w:val="0036571A"/>
    <w:rsid w:val="003658A9"/>
    <w:rsid w:val="003658BD"/>
    <w:rsid w:val="00365939"/>
    <w:rsid w:val="00365969"/>
    <w:rsid w:val="00365B19"/>
    <w:rsid w:val="00365B6D"/>
    <w:rsid w:val="00365E63"/>
    <w:rsid w:val="00365FDD"/>
    <w:rsid w:val="0036615E"/>
    <w:rsid w:val="003661AE"/>
    <w:rsid w:val="003662CE"/>
    <w:rsid w:val="003662E3"/>
    <w:rsid w:val="00366510"/>
    <w:rsid w:val="003666B0"/>
    <w:rsid w:val="00366752"/>
    <w:rsid w:val="003667C9"/>
    <w:rsid w:val="00366802"/>
    <w:rsid w:val="00366829"/>
    <w:rsid w:val="00366878"/>
    <w:rsid w:val="00366897"/>
    <w:rsid w:val="003668A6"/>
    <w:rsid w:val="00366B9C"/>
    <w:rsid w:val="00366BB4"/>
    <w:rsid w:val="00366C5D"/>
    <w:rsid w:val="00366D06"/>
    <w:rsid w:val="00366E76"/>
    <w:rsid w:val="00367030"/>
    <w:rsid w:val="00367143"/>
    <w:rsid w:val="00367310"/>
    <w:rsid w:val="00367441"/>
    <w:rsid w:val="003675D0"/>
    <w:rsid w:val="0036761A"/>
    <w:rsid w:val="00367629"/>
    <w:rsid w:val="003676D3"/>
    <w:rsid w:val="0036772E"/>
    <w:rsid w:val="003678CB"/>
    <w:rsid w:val="00367A10"/>
    <w:rsid w:val="00367A12"/>
    <w:rsid w:val="00367A71"/>
    <w:rsid w:val="00367B4C"/>
    <w:rsid w:val="00367B85"/>
    <w:rsid w:val="00367BCE"/>
    <w:rsid w:val="00367CA2"/>
    <w:rsid w:val="00367DAD"/>
    <w:rsid w:val="00367F74"/>
    <w:rsid w:val="0037004C"/>
    <w:rsid w:val="003700F7"/>
    <w:rsid w:val="00370340"/>
    <w:rsid w:val="0037036A"/>
    <w:rsid w:val="00370382"/>
    <w:rsid w:val="0037041E"/>
    <w:rsid w:val="00370425"/>
    <w:rsid w:val="00370482"/>
    <w:rsid w:val="00370567"/>
    <w:rsid w:val="00370656"/>
    <w:rsid w:val="00370ACB"/>
    <w:rsid w:val="00370B75"/>
    <w:rsid w:val="00370B8F"/>
    <w:rsid w:val="00370B9A"/>
    <w:rsid w:val="00370BCB"/>
    <w:rsid w:val="00370C79"/>
    <w:rsid w:val="00370DB9"/>
    <w:rsid w:val="00370FBE"/>
    <w:rsid w:val="00371278"/>
    <w:rsid w:val="00371350"/>
    <w:rsid w:val="00371420"/>
    <w:rsid w:val="00371530"/>
    <w:rsid w:val="0037161F"/>
    <w:rsid w:val="003716A1"/>
    <w:rsid w:val="003718F9"/>
    <w:rsid w:val="00371B79"/>
    <w:rsid w:val="00371B9B"/>
    <w:rsid w:val="00371BD0"/>
    <w:rsid w:val="00371CE4"/>
    <w:rsid w:val="00371D10"/>
    <w:rsid w:val="00371D11"/>
    <w:rsid w:val="00371D47"/>
    <w:rsid w:val="00371D77"/>
    <w:rsid w:val="00371DCE"/>
    <w:rsid w:val="00371EF7"/>
    <w:rsid w:val="00371EFC"/>
    <w:rsid w:val="00371F2B"/>
    <w:rsid w:val="00371FF1"/>
    <w:rsid w:val="00372043"/>
    <w:rsid w:val="00372107"/>
    <w:rsid w:val="003721D1"/>
    <w:rsid w:val="003722C8"/>
    <w:rsid w:val="00372313"/>
    <w:rsid w:val="00372343"/>
    <w:rsid w:val="00372361"/>
    <w:rsid w:val="003725EE"/>
    <w:rsid w:val="00372681"/>
    <w:rsid w:val="003726AE"/>
    <w:rsid w:val="00372826"/>
    <w:rsid w:val="00372A0F"/>
    <w:rsid w:val="00372AAA"/>
    <w:rsid w:val="00372AC8"/>
    <w:rsid w:val="00372D6A"/>
    <w:rsid w:val="00372E69"/>
    <w:rsid w:val="00372EA1"/>
    <w:rsid w:val="00372FCE"/>
    <w:rsid w:val="00373000"/>
    <w:rsid w:val="0037304E"/>
    <w:rsid w:val="00373108"/>
    <w:rsid w:val="003732AE"/>
    <w:rsid w:val="003735D3"/>
    <w:rsid w:val="00373784"/>
    <w:rsid w:val="003737AF"/>
    <w:rsid w:val="00373886"/>
    <w:rsid w:val="0037390C"/>
    <w:rsid w:val="00373A98"/>
    <w:rsid w:val="00373B58"/>
    <w:rsid w:val="00373B5F"/>
    <w:rsid w:val="00373CAA"/>
    <w:rsid w:val="00373D3E"/>
    <w:rsid w:val="00373F92"/>
    <w:rsid w:val="00374016"/>
    <w:rsid w:val="00374028"/>
    <w:rsid w:val="00374078"/>
    <w:rsid w:val="00374197"/>
    <w:rsid w:val="00374202"/>
    <w:rsid w:val="00374542"/>
    <w:rsid w:val="00374731"/>
    <w:rsid w:val="003747CF"/>
    <w:rsid w:val="0037483F"/>
    <w:rsid w:val="003748D4"/>
    <w:rsid w:val="00374B99"/>
    <w:rsid w:val="00374C5B"/>
    <w:rsid w:val="00374E3C"/>
    <w:rsid w:val="00374E94"/>
    <w:rsid w:val="00374F69"/>
    <w:rsid w:val="00374F9B"/>
    <w:rsid w:val="00374FA0"/>
    <w:rsid w:val="0037511F"/>
    <w:rsid w:val="003751AD"/>
    <w:rsid w:val="0037525A"/>
    <w:rsid w:val="00375261"/>
    <w:rsid w:val="003753D4"/>
    <w:rsid w:val="0037542D"/>
    <w:rsid w:val="003754AC"/>
    <w:rsid w:val="00375774"/>
    <w:rsid w:val="00375A40"/>
    <w:rsid w:val="00375A50"/>
    <w:rsid w:val="00375AB8"/>
    <w:rsid w:val="00375AFB"/>
    <w:rsid w:val="00375B05"/>
    <w:rsid w:val="00375C09"/>
    <w:rsid w:val="00375C89"/>
    <w:rsid w:val="00375D26"/>
    <w:rsid w:val="00375E61"/>
    <w:rsid w:val="00375E64"/>
    <w:rsid w:val="00375E84"/>
    <w:rsid w:val="00375F50"/>
    <w:rsid w:val="00375FBA"/>
    <w:rsid w:val="00375FEA"/>
    <w:rsid w:val="00376050"/>
    <w:rsid w:val="003760E8"/>
    <w:rsid w:val="00376218"/>
    <w:rsid w:val="0037624C"/>
    <w:rsid w:val="003762D7"/>
    <w:rsid w:val="0037641C"/>
    <w:rsid w:val="003764C7"/>
    <w:rsid w:val="0037651C"/>
    <w:rsid w:val="00376545"/>
    <w:rsid w:val="00376809"/>
    <w:rsid w:val="00376914"/>
    <w:rsid w:val="003769F2"/>
    <w:rsid w:val="00376A9F"/>
    <w:rsid w:val="00376CB2"/>
    <w:rsid w:val="00376CBE"/>
    <w:rsid w:val="00376D2A"/>
    <w:rsid w:val="00376D69"/>
    <w:rsid w:val="00376E0B"/>
    <w:rsid w:val="00376E32"/>
    <w:rsid w:val="0037703D"/>
    <w:rsid w:val="00377088"/>
    <w:rsid w:val="00377101"/>
    <w:rsid w:val="00377216"/>
    <w:rsid w:val="0037725F"/>
    <w:rsid w:val="00377293"/>
    <w:rsid w:val="003772EC"/>
    <w:rsid w:val="003773EB"/>
    <w:rsid w:val="00377444"/>
    <w:rsid w:val="003774F0"/>
    <w:rsid w:val="0037756E"/>
    <w:rsid w:val="003776B6"/>
    <w:rsid w:val="00377878"/>
    <w:rsid w:val="003779D6"/>
    <w:rsid w:val="00377E06"/>
    <w:rsid w:val="00377E29"/>
    <w:rsid w:val="00377EC3"/>
    <w:rsid w:val="00377F6F"/>
    <w:rsid w:val="00380005"/>
    <w:rsid w:val="00380054"/>
    <w:rsid w:val="00380084"/>
    <w:rsid w:val="0038026E"/>
    <w:rsid w:val="003803E0"/>
    <w:rsid w:val="0038045F"/>
    <w:rsid w:val="003804A7"/>
    <w:rsid w:val="003805BF"/>
    <w:rsid w:val="0038068E"/>
    <w:rsid w:val="003808F5"/>
    <w:rsid w:val="003809F1"/>
    <w:rsid w:val="00380A60"/>
    <w:rsid w:val="00380C25"/>
    <w:rsid w:val="00380C91"/>
    <w:rsid w:val="00380D2A"/>
    <w:rsid w:val="00380DB6"/>
    <w:rsid w:val="00380E06"/>
    <w:rsid w:val="00380E4C"/>
    <w:rsid w:val="00380EB7"/>
    <w:rsid w:val="00380EBE"/>
    <w:rsid w:val="00381129"/>
    <w:rsid w:val="0038113A"/>
    <w:rsid w:val="0038126B"/>
    <w:rsid w:val="0038149D"/>
    <w:rsid w:val="0038153F"/>
    <w:rsid w:val="00381669"/>
    <w:rsid w:val="003816EB"/>
    <w:rsid w:val="00381707"/>
    <w:rsid w:val="003817AA"/>
    <w:rsid w:val="003817C5"/>
    <w:rsid w:val="003818CA"/>
    <w:rsid w:val="003818F0"/>
    <w:rsid w:val="003818F5"/>
    <w:rsid w:val="00381948"/>
    <w:rsid w:val="00381BB0"/>
    <w:rsid w:val="00381C8E"/>
    <w:rsid w:val="00381D40"/>
    <w:rsid w:val="00381E1C"/>
    <w:rsid w:val="00382024"/>
    <w:rsid w:val="00382284"/>
    <w:rsid w:val="003822A4"/>
    <w:rsid w:val="003822A5"/>
    <w:rsid w:val="003822AE"/>
    <w:rsid w:val="003824E6"/>
    <w:rsid w:val="003826C4"/>
    <w:rsid w:val="00382718"/>
    <w:rsid w:val="0038279E"/>
    <w:rsid w:val="003827B5"/>
    <w:rsid w:val="003827D6"/>
    <w:rsid w:val="003827D8"/>
    <w:rsid w:val="00382836"/>
    <w:rsid w:val="00382838"/>
    <w:rsid w:val="00382863"/>
    <w:rsid w:val="0038287A"/>
    <w:rsid w:val="003828D9"/>
    <w:rsid w:val="0038294F"/>
    <w:rsid w:val="00382976"/>
    <w:rsid w:val="003829ED"/>
    <w:rsid w:val="00382A32"/>
    <w:rsid w:val="00382A44"/>
    <w:rsid w:val="00382B94"/>
    <w:rsid w:val="00382DAF"/>
    <w:rsid w:val="00382DB2"/>
    <w:rsid w:val="00382E2A"/>
    <w:rsid w:val="00382EEC"/>
    <w:rsid w:val="003830B7"/>
    <w:rsid w:val="003830CF"/>
    <w:rsid w:val="0038313B"/>
    <w:rsid w:val="00383211"/>
    <w:rsid w:val="00383267"/>
    <w:rsid w:val="0038327B"/>
    <w:rsid w:val="003838FD"/>
    <w:rsid w:val="00383965"/>
    <w:rsid w:val="00383AEC"/>
    <w:rsid w:val="00383BDC"/>
    <w:rsid w:val="00383C00"/>
    <w:rsid w:val="00383C38"/>
    <w:rsid w:val="00383D54"/>
    <w:rsid w:val="00383EED"/>
    <w:rsid w:val="00383FC8"/>
    <w:rsid w:val="00384083"/>
    <w:rsid w:val="003840BF"/>
    <w:rsid w:val="0038419B"/>
    <w:rsid w:val="0038419F"/>
    <w:rsid w:val="003842E3"/>
    <w:rsid w:val="0038446D"/>
    <w:rsid w:val="003844AE"/>
    <w:rsid w:val="0038474F"/>
    <w:rsid w:val="003848DC"/>
    <w:rsid w:val="00384907"/>
    <w:rsid w:val="00384D98"/>
    <w:rsid w:val="00384F12"/>
    <w:rsid w:val="00384FF7"/>
    <w:rsid w:val="003851AC"/>
    <w:rsid w:val="003852A4"/>
    <w:rsid w:val="0038540A"/>
    <w:rsid w:val="00385504"/>
    <w:rsid w:val="00385651"/>
    <w:rsid w:val="003856BE"/>
    <w:rsid w:val="003856C7"/>
    <w:rsid w:val="003857DC"/>
    <w:rsid w:val="00385808"/>
    <w:rsid w:val="003858E6"/>
    <w:rsid w:val="00385907"/>
    <w:rsid w:val="00385A01"/>
    <w:rsid w:val="00385A4B"/>
    <w:rsid w:val="00385A5E"/>
    <w:rsid w:val="00385A68"/>
    <w:rsid w:val="00385E6E"/>
    <w:rsid w:val="00385E71"/>
    <w:rsid w:val="0038600B"/>
    <w:rsid w:val="0038612E"/>
    <w:rsid w:val="003861B1"/>
    <w:rsid w:val="003863B9"/>
    <w:rsid w:val="0038644D"/>
    <w:rsid w:val="00386458"/>
    <w:rsid w:val="00386476"/>
    <w:rsid w:val="00386785"/>
    <w:rsid w:val="003867ED"/>
    <w:rsid w:val="00386A48"/>
    <w:rsid w:val="00386A61"/>
    <w:rsid w:val="00386ABE"/>
    <w:rsid w:val="00386BBA"/>
    <w:rsid w:val="00386D14"/>
    <w:rsid w:val="00386FA8"/>
    <w:rsid w:val="0038710E"/>
    <w:rsid w:val="0038726D"/>
    <w:rsid w:val="00387278"/>
    <w:rsid w:val="003872C7"/>
    <w:rsid w:val="0038732C"/>
    <w:rsid w:val="0038739F"/>
    <w:rsid w:val="003873D7"/>
    <w:rsid w:val="00387491"/>
    <w:rsid w:val="003876EC"/>
    <w:rsid w:val="003878A2"/>
    <w:rsid w:val="00387929"/>
    <w:rsid w:val="003879A2"/>
    <w:rsid w:val="00387A90"/>
    <w:rsid w:val="00387C40"/>
    <w:rsid w:val="00387E7E"/>
    <w:rsid w:val="0038C3C1"/>
    <w:rsid w:val="0039003C"/>
    <w:rsid w:val="0039018C"/>
    <w:rsid w:val="003901FA"/>
    <w:rsid w:val="00390223"/>
    <w:rsid w:val="0039027B"/>
    <w:rsid w:val="00390362"/>
    <w:rsid w:val="00390393"/>
    <w:rsid w:val="00390494"/>
    <w:rsid w:val="003905E3"/>
    <w:rsid w:val="0039060B"/>
    <w:rsid w:val="00390707"/>
    <w:rsid w:val="00390B3E"/>
    <w:rsid w:val="00390B57"/>
    <w:rsid w:val="00390E63"/>
    <w:rsid w:val="00390E98"/>
    <w:rsid w:val="00390EDC"/>
    <w:rsid w:val="00390FB0"/>
    <w:rsid w:val="00391077"/>
    <w:rsid w:val="003911A2"/>
    <w:rsid w:val="003911A6"/>
    <w:rsid w:val="0039125C"/>
    <w:rsid w:val="00391318"/>
    <w:rsid w:val="00391425"/>
    <w:rsid w:val="00391434"/>
    <w:rsid w:val="00391444"/>
    <w:rsid w:val="00391487"/>
    <w:rsid w:val="003915B5"/>
    <w:rsid w:val="0039161C"/>
    <w:rsid w:val="003917E9"/>
    <w:rsid w:val="0039186D"/>
    <w:rsid w:val="003919A2"/>
    <w:rsid w:val="00391A05"/>
    <w:rsid w:val="00391A4E"/>
    <w:rsid w:val="00391AA2"/>
    <w:rsid w:val="00391B52"/>
    <w:rsid w:val="00391BD6"/>
    <w:rsid w:val="00391CD3"/>
    <w:rsid w:val="00391D7B"/>
    <w:rsid w:val="00391E0F"/>
    <w:rsid w:val="00391E51"/>
    <w:rsid w:val="00392458"/>
    <w:rsid w:val="0039251E"/>
    <w:rsid w:val="0039259D"/>
    <w:rsid w:val="003927D8"/>
    <w:rsid w:val="00392894"/>
    <w:rsid w:val="003928AB"/>
    <w:rsid w:val="00392AE6"/>
    <w:rsid w:val="00392C72"/>
    <w:rsid w:val="00392CC5"/>
    <w:rsid w:val="00392E9D"/>
    <w:rsid w:val="00393003"/>
    <w:rsid w:val="0039303E"/>
    <w:rsid w:val="003930E5"/>
    <w:rsid w:val="00393380"/>
    <w:rsid w:val="00393632"/>
    <w:rsid w:val="003936EF"/>
    <w:rsid w:val="0039376A"/>
    <w:rsid w:val="0039376C"/>
    <w:rsid w:val="00393874"/>
    <w:rsid w:val="0039392E"/>
    <w:rsid w:val="00393B05"/>
    <w:rsid w:val="00393B31"/>
    <w:rsid w:val="00393C63"/>
    <w:rsid w:val="00393CEF"/>
    <w:rsid w:val="00394009"/>
    <w:rsid w:val="003940B0"/>
    <w:rsid w:val="003941B6"/>
    <w:rsid w:val="0039423B"/>
    <w:rsid w:val="003942BE"/>
    <w:rsid w:val="0039438A"/>
    <w:rsid w:val="003943A0"/>
    <w:rsid w:val="00394419"/>
    <w:rsid w:val="0039446A"/>
    <w:rsid w:val="00394658"/>
    <w:rsid w:val="003946C4"/>
    <w:rsid w:val="00394763"/>
    <w:rsid w:val="00394775"/>
    <w:rsid w:val="00394777"/>
    <w:rsid w:val="0039478A"/>
    <w:rsid w:val="003947BE"/>
    <w:rsid w:val="0039481E"/>
    <w:rsid w:val="00394861"/>
    <w:rsid w:val="00394A01"/>
    <w:rsid w:val="00394ACE"/>
    <w:rsid w:val="00394AFC"/>
    <w:rsid w:val="00394B61"/>
    <w:rsid w:val="00394B96"/>
    <w:rsid w:val="00394BEA"/>
    <w:rsid w:val="00394C99"/>
    <w:rsid w:val="00394D33"/>
    <w:rsid w:val="00394D87"/>
    <w:rsid w:val="00394ED7"/>
    <w:rsid w:val="0039500D"/>
    <w:rsid w:val="00395195"/>
    <w:rsid w:val="00395454"/>
    <w:rsid w:val="00395507"/>
    <w:rsid w:val="00395623"/>
    <w:rsid w:val="0039563E"/>
    <w:rsid w:val="00395661"/>
    <w:rsid w:val="0039596A"/>
    <w:rsid w:val="00395E08"/>
    <w:rsid w:val="00396173"/>
    <w:rsid w:val="0039620B"/>
    <w:rsid w:val="00396230"/>
    <w:rsid w:val="00396280"/>
    <w:rsid w:val="00396492"/>
    <w:rsid w:val="00396830"/>
    <w:rsid w:val="003968F8"/>
    <w:rsid w:val="00396DDD"/>
    <w:rsid w:val="00396E07"/>
    <w:rsid w:val="00396E64"/>
    <w:rsid w:val="00396E6E"/>
    <w:rsid w:val="003972B5"/>
    <w:rsid w:val="00397373"/>
    <w:rsid w:val="003973B5"/>
    <w:rsid w:val="003973C0"/>
    <w:rsid w:val="003974E1"/>
    <w:rsid w:val="003975B6"/>
    <w:rsid w:val="00397645"/>
    <w:rsid w:val="00397711"/>
    <w:rsid w:val="0039782A"/>
    <w:rsid w:val="00397A3C"/>
    <w:rsid w:val="00397C47"/>
    <w:rsid w:val="00397CFA"/>
    <w:rsid w:val="00397D0F"/>
    <w:rsid w:val="00397D81"/>
    <w:rsid w:val="00397DD3"/>
    <w:rsid w:val="003A0022"/>
    <w:rsid w:val="003A0046"/>
    <w:rsid w:val="003A0135"/>
    <w:rsid w:val="003A01BA"/>
    <w:rsid w:val="003A024A"/>
    <w:rsid w:val="003A0330"/>
    <w:rsid w:val="003A04D3"/>
    <w:rsid w:val="003A04E8"/>
    <w:rsid w:val="003A0571"/>
    <w:rsid w:val="003A06B0"/>
    <w:rsid w:val="003A0952"/>
    <w:rsid w:val="003A09C1"/>
    <w:rsid w:val="003A09C5"/>
    <w:rsid w:val="003A0B9D"/>
    <w:rsid w:val="003A0C25"/>
    <w:rsid w:val="003A0E76"/>
    <w:rsid w:val="003A0EF4"/>
    <w:rsid w:val="003A0F2B"/>
    <w:rsid w:val="003A0F7B"/>
    <w:rsid w:val="003A0FBE"/>
    <w:rsid w:val="003A1000"/>
    <w:rsid w:val="003A101D"/>
    <w:rsid w:val="003A12DD"/>
    <w:rsid w:val="003A1333"/>
    <w:rsid w:val="003A1395"/>
    <w:rsid w:val="003A13C4"/>
    <w:rsid w:val="003A13C8"/>
    <w:rsid w:val="003A1533"/>
    <w:rsid w:val="003A172B"/>
    <w:rsid w:val="003A186D"/>
    <w:rsid w:val="003A19BE"/>
    <w:rsid w:val="003A19C5"/>
    <w:rsid w:val="003A19EA"/>
    <w:rsid w:val="003A1A54"/>
    <w:rsid w:val="003A1A8C"/>
    <w:rsid w:val="003A1BC8"/>
    <w:rsid w:val="003A1BC9"/>
    <w:rsid w:val="003A1C9F"/>
    <w:rsid w:val="003A1D05"/>
    <w:rsid w:val="003A1D07"/>
    <w:rsid w:val="003A1D9F"/>
    <w:rsid w:val="003A1DAC"/>
    <w:rsid w:val="003A1DC6"/>
    <w:rsid w:val="003A1DE4"/>
    <w:rsid w:val="003A1E26"/>
    <w:rsid w:val="003A1E2E"/>
    <w:rsid w:val="003A2078"/>
    <w:rsid w:val="003A213B"/>
    <w:rsid w:val="003A2146"/>
    <w:rsid w:val="003A2564"/>
    <w:rsid w:val="003A2651"/>
    <w:rsid w:val="003A272E"/>
    <w:rsid w:val="003A27E2"/>
    <w:rsid w:val="003A2872"/>
    <w:rsid w:val="003A2899"/>
    <w:rsid w:val="003A28EC"/>
    <w:rsid w:val="003A28FA"/>
    <w:rsid w:val="003A29E7"/>
    <w:rsid w:val="003A2DE0"/>
    <w:rsid w:val="003A2EA8"/>
    <w:rsid w:val="003A2FDB"/>
    <w:rsid w:val="003A30B8"/>
    <w:rsid w:val="003A3227"/>
    <w:rsid w:val="003A3238"/>
    <w:rsid w:val="003A329A"/>
    <w:rsid w:val="003A339F"/>
    <w:rsid w:val="003A37B5"/>
    <w:rsid w:val="003A3828"/>
    <w:rsid w:val="003A3854"/>
    <w:rsid w:val="003A38E5"/>
    <w:rsid w:val="003A3951"/>
    <w:rsid w:val="003A3989"/>
    <w:rsid w:val="003A3BA8"/>
    <w:rsid w:val="003A3CDD"/>
    <w:rsid w:val="003A3D2D"/>
    <w:rsid w:val="003A3F2E"/>
    <w:rsid w:val="003A4013"/>
    <w:rsid w:val="003A40A5"/>
    <w:rsid w:val="003A40BE"/>
    <w:rsid w:val="003A4106"/>
    <w:rsid w:val="003A4144"/>
    <w:rsid w:val="003A415A"/>
    <w:rsid w:val="003A41C6"/>
    <w:rsid w:val="003A4317"/>
    <w:rsid w:val="003A4581"/>
    <w:rsid w:val="003A4625"/>
    <w:rsid w:val="003A46DD"/>
    <w:rsid w:val="003A4725"/>
    <w:rsid w:val="003A4780"/>
    <w:rsid w:val="003A47FB"/>
    <w:rsid w:val="003A4854"/>
    <w:rsid w:val="003A4874"/>
    <w:rsid w:val="003A48FB"/>
    <w:rsid w:val="003A4B87"/>
    <w:rsid w:val="003A4CDE"/>
    <w:rsid w:val="003A4D25"/>
    <w:rsid w:val="003A4E44"/>
    <w:rsid w:val="003A4F20"/>
    <w:rsid w:val="003A4FD3"/>
    <w:rsid w:val="003A5106"/>
    <w:rsid w:val="003A5180"/>
    <w:rsid w:val="003A5256"/>
    <w:rsid w:val="003A542D"/>
    <w:rsid w:val="003A5474"/>
    <w:rsid w:val="003A54E7"/>
    <w:rsid w:val="003A554C"/>
    <w:rsid w:val="003A55DC"/>
    <w:rsid w:val="003A562C"/>
    <w:rsid w:val="003A569D"/>
    <w:rsid w:val="003A571A"/>
    <w:rsid w:val="003A5726"/>
    <w:rsid w:val="003A58D5"/>
    <w:rsid w:val="003A59EC"/>
    <w:rsid w:val="003A5AED"/>
    <w:rsid w:val="003A5C70"/>
    <w:rsid w:val="003A5CCE"/>
    <w:rsid w:val="003A5EAD"/>
    <w:rsid w:val="003A61F0"/>
    <w:rsid w:val="003A639E"/>
    <w:rsid w:val="003A656B"/>
    <w:rsid w:val="003A680C"/>
    <w:rsid w:val="003A680D"/>
    <w:rsid w:val="003A6A7E"/>
    <w:rsid w:val="003A6A8A"/>
    <w:rsid w:val="003A6B0D"/>
    <w:rsid w:val="003A6B3F"/>
    <w:rsid w:val="003A6CE3"/>
    <w:rsid w:val="003A6D42"/>
    <w:rsid w:val="003A6DC1"/>
    <w:rsid w:val="003A6EAF"/>
    <w:rsid w:val="003A6F5A"/>
    <w:rsid w:val="003A70B5"/>
    <w:rsid w:val="003A7260"/>
    <w:rsid w:val="003A7271"/>
    <w:rsid w:val="003A7293"/>
    <w:rsid w:val="003A73E6"/>
    <w:rsid w:val="003A7539"/>
    <w:rsid w:val="003A7793"/>
    <w:rsid w:val="003A785B"/>
    <w:rsid w:val="003A78E6"/>
    <w:rsid w:val="003A78F8"/>
    <w:rsid w:val="003A7A95"/>
    <w:rsid w:val="003A7AB2"/>
    <w:rsid w:val="003A7B80"/>
    <w:rsid w:val="003A7BF7"/>
    <w:rsid w:val="003ACADF"/>
    <w:rsid w:val="003B01C6"/>
    <w:rsid w:val="003B024A"/>
    <w:rsid w:val="003B02B0"/>
    <w:rsid w:val="003B0371"/>
    <w:rsid w:val="003B03AD"/>
    <w:rsid w:val="003B0636"/>
    <w:rsid w:val="003B0710"/>
    <w:rsid w:val="003B08B0"/>
    <w:rsid w:val="003B0951"/>
    <w:rsid w:val="003B095C"/>
    <w:rsid w:val="003B0B09"/>
    <w:rsid w:val="003B0B6D"/>
    <w:rsid w:val="003B0C12"/>
    <w:rsid w:val="003B0ED3"/>
    <w:rsid w:val="003B0F0D"/>
    <w:rsid w:val="003B0F83"/>
    <w:rsid w:val="003B10AB"/>
    <w:rsid w:val="003B1121"/>
    <w:rsid w:val="003B1245"/>
    <w:rsid w:val="003B125B"/>
    <w:rsid w:val="003B1507"/>
    <w:rsid w:val="003B1599"/>
    <w:rsid w:val="003B16F4"/>
    <w:rsid w:val="003B1788"/>
    <w:rsid w:val="003B17D5"/>
    <w:rsid w:val="003B180F"/>
    <w:rsid w:val="003B19DB"/>
    <w:rsid w:val="003B1A53"/>
    <w:rsid w:val="003B1C3C"/>
    <w:rsid w:val="003B2067"/>
    <w:rsid w:val="003B217B"/>
    <w:rsid w:val="003B21B9"/>
    <w:rsid w:val="003B21F5"/>
    <w:rsid w:val="003B2326"/>
    <w:rsid w:val="003B2344"/>
    <w:rsid w:val="003B2390"/>
    <w:rsid w:val="003B2604"/>
    <w:rsid w:val="003B268E"/>
    <w:rsid w:val="003B26F0"/>
    <w:rsid w:val="003B2746"/>
    <w:rsid w:val="003B292D"/>
    <w:rsid w:val="003B296D"/>
    <w:rsid w:val="003B2CA5"/>
    <w:rsid w:val="003B2F04"/>
    <w:rsid w:val="003B3202"/>
    <w:rsid w:val="003B33A4"/>
    <w:rsid w:val="003B35BF"/>
    <w:rsid w:val="003B36CB"/>
    <w:rsid w:val="003B36D6"/>
    <w:rsid w:val="003B36F9"/>
    <w:rsid w:val="003B37E5"/>
    <w:rsid w:val="003B396B"/>
    <w:rsid w:val="003B3A83"/>
    <w:rsid w:val="003B3AA3"/>
    <w:rsid w:val="003B3B32"/>
    <w:rsid w:val="003B3B51"/>
    <w:rsid w:val="003B3CC4"/>
    <w:rsid w:val="003B3F03"/>
    <w:rsid w:val="003B3F70"/>
    <w:rsid w:val="003B4046"/>
    <w:rsid w:val="003B4474"/>
    <w:rsid w:val="003B45EA"/>
    <w:rsid w:val="003B467F"/>
    <w:rsid w:val="003B46BF"/>
    <w:rsid w:val="003B4794"/>
    <w:rsid w:val="003B4795"/>
    <w:rsid w:val="003B47D2"/>
    <w:rsid w:val="003B488B"/>
    <w:rsid w:val="003B49DD"/>
    <w:rsid w:val="003B4BFE"/>
    <w:rsid w:val="003B4C98"/>
    <w:rsid w:val="003B4CD6"/>
    <w:rsid w:val="003B4D0E"/>
    <w:rsid w:val="003B4D12"/>
    <w:rsid w:val="003B4DAE"/>
    <w:rsid w:val="003B5045"/>
    <w:rsid w:val="003B5196"/>
    <w:rsid w:val="003B5482"/>
    <w:rsid w:val="003B54EB"/>
    <w:rsid w:val="003B5684"/>
    <w:rsid w:val="003B57B2"/>
    <w:rsid w:val="003B5823"/>
    <w:rsid w:val="003B59E3"/>
    <w:rsid w:val="003B59EA"/>
    <w:rsid w:val="003B5AAF"/>
    <w:rsid w:val="003B5AD6"/>
    <w:rsid w:val="003B5C75"/>
    <w:rsid w:val="003B5D01"/>
    <w:rsid w:val="003B5E0C"/>
    <w:rsid w:val="003B5E93"/>
    <w:rsid w:val="003B5EE9"/>
    <w:rsid w:val="003B5F58"/>
    <w:rsid w:val="003B5F87"/>
    <w:rsid w:val="003B6166"/>
    <w:rsid w:val="003B6185"/>
    <w:rsid w:val="003B6694"/>
    <w:rsid w:val="003B6755"/>
    <w:rsid w:val="003B67FE"/>
    <w:rsid w:val="003B6A42"/>
    <w:rsid w:val="003B6AD7"/>
    <w:rsid w:val="003B6BF8"/>
    <w:rsid w:val="003B6C94"/>
    <w:rsid w:val="003B6CC5"/>
    <w:rsid w:val="003B6D65"/>
    <w:rsid w:val="003B6F4C"/>
    <w:rsid w:val="003B6FCD"/>
    <w:rsid w:val="003B703A"/>
    <w:rsid w:val="003B70A7"/>
    <w:rsid w:val="003B721C"/>
    <w:rsid w:val="003B72BD"/>
    <w:rsid w:val="003B72C5"/>
    <w:rsid w:val="003B768E"/>
    <w:rsid w:val="003B7861"/>
    <w:rsid w:val="003B7984"/>
    <w:rsid w:val="003B7A99"/>
    <w:rsid w:val="003B7AAB"/>
    <w:rsid w:val="003B7AC4"/>
    <w:rsid w:val="003B7C36"/>
    <w:rsid w:val="003B7DA4"/>
    <w:rsid w:val="003C00D8"/>
    <w:rsid w:val="003C019D"/>
    <w:rsid w:val="003C01E9"/>
    <w:rsid w:val="003C01F0"/>
    <w:rsid w:val="003C021A"/>
    <w:rsid w:val="003C02B9"/>
    <w:rsid w:val="003C0452"/>
    <w:rsid w:val="003C04CA"/>
    <w:rsid w:val="003C04DF"/>
    <w:rsid w:val="003C0712"/>
    <w:rsid w:val="003C081F"/>
    <w:rsid w:val="003C086B"/>
    <w:rsid w:val="003C0880"/>
    <w:rsid w:val="003C08DE"/>
    <w:rsid w:val="003C0904"/>
    <w:rsid w:val="003C0995"/>
    <w:rsid w:val="003C099F"/>
    <w:rsid w:val="003C0B88"/>
    <w:rsid w:val="003C0BC9"/>
    <w:rsid w:val="003C0E91"/>
    <w:rsid w:val="003C0F7E"/>
    <w:rsid w:val="003C0FB7"/>
    <w:rsid w:val="003C1168"/>
    <w:rsid w:val="003C1396"/>
    <w:rsid w:val="003C13A7"/>
    <w:rsid w:val="003C145A"/>
    <w:rsid w:val="003C14BA"/>
    <w:rsid w:val="003C150D"/>
    <w:rsid w:val="003C1570"/>
    <w:rsid w:val="003C1578"/>
    <w:rsid w:val="003C16D8"/>
    <w:rsid w:val="003C173F"/>
    <w:rsid w:val="003C1769"/>
    <w:rsid w:val="003C17C4"/>
    <w:rsid w:val="003C1970"/>
    <w:rsid w:val="003C19C7"/>
    <w:rsid w:val="003C1AC8"/>
    <w:rsid w:val="003C1ED7"/>
    <w:rsid w:val="003C1F03"/>
    <w:rsid w:val="003C1F75"/>
    <w:rsid w:val="003C1FEA"/>
    <w:rsid w:val="003C2000"/>
    <w:rsid w:val="003C203B"/>
    <w:rsid w:val="003C220E"/>
    <w:rsid w:val="003C2260"/>
    <w:rsid w:val="003C2556"/>
    <w:rsid w:val="003C25D9"/>
    <w:rsid w:val="003C26D1"/>
    <w:rsid w:val="003C2703"/>
    <w:rsid w:val="003C279A"/>
    <w:rsid w:val="003C27CA"/>
    <w:rsid w:val="003C28D3"/>
    <w:rsid w:val="003C29A3"/>
    <w:rsid w:val="003C2BC0"/>
    <w:rsid w:val="003C2C4E"/>
    <w:rsid w:val="003C2CFB"/>
    <w:rsid w:val="003C2DF9"/>
    <w:rsid w:val="003C2F69"/>
    <w:rsid w:val="003C2FD2"/>
    <w:rsid w:val="003C31A0"/>
    <w:rsid w:val="003C31D2"/>
    <w:rsid w:val="003C3286"/>
    <w:rsid w:val="003C33EB"/>
    <w:rsid w:val="003C3450"/>
    <w:rsid w:val="003C36BF"/>
    <w:rsid w:val="003C373A"/>
    <w:rsid w:val="003C3797"/>
    <w:rsid w:val="003C391D"/>
    <w:rsid w:val="003C3AC5"/>
    <w:rsid w:val="003C3AFB"/>
    <w:rsid w:val="003C3B6A"/>
    <w:rsid w:val="003C3C65"/>
    <w:rsid w:val="003C3C66"/>
    <w:rsid w:val="003C3E67"/>
    <w:rsid w:val="003C3E6C"/>
    <w:rsid w:val="003C3EF4"/>
    <w:rsid w:val="003C3F1F"/>
    <w:rsid w:val="003C3FD9"/>
    <w:rsid w:val="003C4122"/>
    <w:rsid w:val="003C4179"/>
    <w:rsid w:val="003C418C"/>
    <w:rsid w:val="003C4231"/>
    <w:rsid w:val="003C4377"/>
    <w:rsid w:val="003C4398"/>
    <w:rsid w:val="003C45FD"/>
    <w:rsid w:val="003C4829"/>
    <w:rsid w:val="003C4864"/>
    <w:rsid w:val="003C48AB"/>
    <w:rsid w:val="003C48F1"/>
    <w:rsid w:val="003C49A9"/>
    <w:rsid w:val="003C49D2"/>
    <w:rsid w:val="003C4AB2"/>
    <w:rsid w:val="003C4B59"/>
    <w:rsid w:val="003C4BC0"/>
    <w:rsid w:val="003C4C14"/>
    <w:rsid w:val="003C4C2C"/>
    <w:rsid w:val="003C4DA1"/>
    <w:rsid w:val="003C4E1B"/>
    <w:rsid w:val="003C4F1A"/>
    <w:rsid w:val="003C4F91"/>
    <w:rsid w:val="003C4FAC"/>
    <w:rsid w:val="003C529B"/>
    <w:rsid w:val="003C52AA"/>
    <w:rsid w:val="003C52EB"/>
    <w:rsid w:val="003C52F6"/>
    <w:rsid w:val="003C5565"/>
    <w:rsid w:val="003C5614"/>
    <w:rsid w:val="003C566B"/>
    <w:rsid w:val="003C569D"/>
    <w:rsid w:val="003C58D3"/>
    <w:rsid w:val="003C59BD"/>
    <w:rsid w:val="003C5A9C"/>
    <w:rsid w:val="003C5DA9"/>
    <w:rsid w:val="003C5DF1"/>
    <w:rsid w:val="003C5DF2"/>
    <w:rsid w:val="003C5E8A"/>
    <w:rsid w:val="003C5EC5"/>
    <w:rsid w:val="003C61C3"/>
    <w:rsid w:val="003C61C8"/>
    <w:rsid w:val="003C6310"/>
    <w:rsid w:val="003C634E"/>
    <w:rsid w:val="003C63F7"/>
    <w:rsid w:val="003C6485"/>
    <w:rsid w:val="003C6491"/>
    <w:rsid w:val="003C65D7"/>
    <w:rsid w:val="003C66B9"/>
    <w:rsid w:val="003C6783"/>
    <w:rsid w:val="003C67FD"/>
    <w:rsid w:val="003C68F2"/>
    <w:rsid w:val="003C6A2F"/>
    <w:rsid w:val="003C6BB7"/>
    <w:rsid w:val="003C6C5B"/>
    <w:rsid w:val="003C6CD5"/>
    <w:rsid w:val="003C6DA4"/>
    <w:rsid w:val="003C6DB6"/>
    <w:rsid w:val="003C6DC0"/>
    <w:rsid w:val="003C6E7A"/>
    <w:rsid w:val="003C7096"/>
    <w:rsid w:val="003C70DB"/>
    <w:rsid w:val="003C7239"/>
    <w:rsid w:val="003C7321"/>
    <w:rsid w:val="003C740C"/>
    <w:rsid w:val="003C749D"/>
    <w:rsid w:val="003C74B4"/>
    <w:rsid w:val="003C77E2"/>
    <w:rsid w:val="003C7C1D"/>
    <w:rsid w:val="003C7CF1"/>
    <w:rsid w:val="003C7E15"/>
    <w:rsid w:val="003C7E71"/>
    <w:rsid w:val="003C7F1D"/>
    <w:rsid w:val="003D0215"/>
    <w:rsid w:val="003D045F"/>
    <w:rsid w:val="003D05FA"/>
    <w:rsid w:val="003D07EA"/>
    <w:rsid w:val="003D09AB"/>
    <w:rsid w:val="003D0AA4"/>
    <w:rsid w:val="003D0B47"/>
    <w:rsid w:val="003D0B73"/>
    <w:rsid w:val="003D0C42"/>
    <w:rsid w:val="003D0D02"/>
    <w:rsid w:val="003D0E95"/>
    <w:rsid w:val="003D1010"/>
    <w:rsid w:val="003D113C"/>
    <w:rsid w:val="003D12F9"/>
    <w:rsid w:val="003D13AF"/>
    <w:rsid w:val="003D15A2"/>
    <w:rsid w:val="003D1774"/>
    <w:rsid w:val="003D18B2"/>
    <w:rsid w:val="003D1927"/>
    <w:rsid w:val="003D199C"/>
    <w:rsid w:val="003D1A15"/>
    <w:rsid w:val="003D1A44"/>
    <w:rsid w:val="003D1A74"/>
    <w:rsid w:val="003D1AC9"/>
    <w:rsid w:val="003D1B51"/>
    <w:rsid w:val="003D1C80"/>
    <w:rsid w:val="003D1C9A"/>
    <w:rsid w:val="003D1D6D"/>
    <w:rsid w:val="003D1E4E"/>
    <w:rsid w:val="003D1E54"/>
    <w:rsid w:val="003D1E8A"/>
    <w:rsid w:val="003D1FEE"/>
    <w:rsid w:val="003D1FF7"/>
    <w:rsid w:val="003D2051"/>
    <w:rsid w:val="003D20C9"/>
    <w:rsid w:val="003D2208"/>
    <w:rsid w:val="003D230C"/>
    <w:rsid w:val="003D23DE"/>
    <w:rsid w:val="003D247F"/>
    <w:rsid w:val="003D283D"/>
    <w:rsid w:val="003D2A59"/>
    <w:rsid w:val="003D2AEA"/>
    <w:rsid w:val="003D2B38"/>
    <w:rsid w:val="003D2B56"/>
    <w:rsid w:val="003D2CA2"/>
    <w:rsid w:val="003D2CB5"/>
    <w:rsid w:val="003D2CFF"/>
    <w:rsid w:val="003D2D70"/>
    <w:rsid w:val="003D2DFE"/>
    <w:rsid w:val="003D2EBD"/>
    <w:rsid w:val="003D3004"/>
    <w:rsid w:val="003D324F"/>
    <w:rsid w:val="003D336D"/>
    <w:rsid w:val="003D33C0"/>
    <w:rsid w:val="003D3536"/>
    <w:rsid w:val="003D3657"/>
    <w:rsid w:val="003D36FC"/>
    <w:rsid w:val="003D3976"/>
    <w:rsid w:val="003D3C92"/>
    <w:rsid w:val="003D3C9A"/>
    <w:rsid w:val="003D3CB0"/>
    <w:rsid w:val="003D426E"/>
    <w:rsid w:val="003D42CD"/>
    <w:rsid w:val="003D4441"/>
    <w:rsid w:val="003D45DB"/>
    <w:rsid w:val="003D46D2"/>
    <w:rsid w:val="003D4937"/>
    <w:rsid w:val="003D49F0"/>
    <w:rsid w:val="003D4A27"/>
    <w:rsid w:val="003D4A2E"/>
    <w:rsid w:val="003D4A3A"/>
    <w:rsid w:val="003D4C7E"/>
    <w:rsid w:val="003D4F3C"/>
    <w:rsid w:val="003D4F3F"/>
    <w:rsid w:val="003D4F5E"/>
    <w:rsid w:val="003D4F79"/>
    <w:rsid w:val="003D4F81"/>
    <w:rsid w:val="003D4F8A"/>
    <w:rsid w:val="003D4F91"/>
    <w:rsid w:val="003D4FAF"/>
    <w:rsid w:val="003D51F6"/>
    <w:rsid w:val="003D533C"/>
    <w:rsid w:val="003D534A"/>
    <w:rsid w:val="003D537B"/>
    <w:rsid w:val="003D5493"/>
    <w:rsid w:val="003D566A"/>
    <w:rsid w:val="003D567C"/>
    <w:rsid w:val="003D579B"/>
    <w:rsid w:val="003D591B"/>
    <w:rsid w:val="003D5ACA"/>
    <w:rsid w:val="003D5BFB"/>
    <w:rsid w:val="003D5E5B"/>
    <w:rsid w:val="003D5ECC"/>
    <w:rsid w:val="003D5F05"/>
    <w:rsid w:val="003D6206"/>
    <w:rsid w:val="003D634E"/>
    <w:rsid w:val="003D6367"/>
    <w:rsid w:val="003D63C7"/>
    <w:rsid w:val="003D64A8"/>
    <w:rsid w:val="003D654C"/>
    <w:rsid w:val="003D6693"/>
    <w:rsid w:val="003D6756"/>
    <w:rsid w:val="003D681F"/>
    <w:rsid w:val="003D684C"/>
    <w:rsid w:val="003D6950"/>
    <w:rsid w:val="003D6985"/>
    <w:rsid w:val="003D6986"/>
    <w:rsid w:val="003D69C7"/>
    <w:rsid w:val="003D6A19"/>
    <w:rsid w:val="003D6BB3"/>
    <w:rsid w:val="003D6C05"/>
    <w:rsid w:val="003D6CC1"/>
    <w:rsid w:val="003D6D39"/>
    <w:rsid w:val="003D6E75"/>
    <w:rsid w:val="003D6EDC"/>
    <w:rsid w:val="003D6F61"/>
    <w:rsid w:val="003D6F7E"/>
    <w:rsid w:val="003D7004"/>
    <w:rsid w:val="003D72EC"/>
    <w:rsid w:val="003D7327"/>
    <w:rsid w:val="003D737B"/>
    <w:rsid w:val="003D73E9"/>
    <w:rsid w:val="003D7494"/>
    <w:rsid w:val="003D757E"/>
    <w:rsid w:val="003D763D"/>
    <w:rsid w:val="003D7714"/>
    <w:rsid w:val="003D78DA"/>
    <w:rsid w:val="003D78E1"/>
    <w:rsid w:val="003D79C2"/>
    <w:rsid w:val="003D7AC1"/>
    <w:rsid w:val="003D7AC7"/>
    <w:rsid w:val="003D7B0C"/>
    <w:rsid w:val="003D7B4D"/>
    <w:rsid w:val="003D7BD9"/>
    <w:rsid w:val="003D7D51"/>
    <w:rsid w:val="003D7FAF"/>
    <w:rsid w:val="003E0037"/>
    <w:rsid w:val="003E012D"/>
    <w:rsid w:val="003E0134"/>
    <w:rsid w:val="003E015B"/>
    <w:rsid w:val="003E0316"/>
    <w:rsid w:val="003E041C"/>
    <w:rsid w:val="003E058C"/>
    <w:rsid w:val="003E0603"/>
    <w:rsid w:val="003E0626"/>
    <w:rsid w:val="003E06DA"/>
    <w:rsid w:val="003E07F1"/>
    <w:rsid w:val="003E098E"/>
    <w:rsid w:val="003E0A3C"/>
    <w:rsid w:val="003E0A7D"/>
    <w:rsid w:val="003E0B2A"/>
    <w:rsid w:val="003E0B67"/>
    <w:rsid w:val="003E0F18"/>
    <w:rsid w:val="003E110D"/>
    <w:rsid w:val="003E11AE"/>
    <w:rsid w:val="003E12A3"/>
    <w:rsid w:val="003E13F2"/>
    <w:rsid w:val="003E157E"/>
    <w:rsid w:val="003E167E"/>
    <w:rsid w:val="003E16D0"/>
    <w:rsid w:val="003E16EA"/>
    <w:rsid w:val="003E176F"/>
    <w:rsid w:val="003E19C1"/>
    <w:rsid w:val="003E1A09"/>
    <w:rsid w:val="003E1BD9"/>
    <w:rsid w:val="003E1C31"/>
    <w:rsid w:val="003E1C8E"/>
    <w:rsid w:val="003E1D55"/>
    <w:rsid w:val="003E1F7F"/>
    <w:rsid w:val="003E2072"/>
    <w:rsid w:val="003E20D3"/>
    <w:rsid w:val="003E212A"/>
    <w:rsid w:val="003E21F7"/>
    <w:rsid w:val="003E21FE"/>
    <w:rsid w:val="003E2382"/>
    <w:rsid w:val="003E2424"/>
    <w:rsid w:val="003E244F"/>
    <w:rsid w:val="003E2562"/>
    <w:rsid w:val="003E2623"/>
    <w:rsid w:val="003E2664"/>
    <w:rsid w:val="003E2685"/>
    <w:rsid w:val="003E27B9"/>
    <w:rsid w:val="003E27D4"/>
    <w:rsid w:val="003E28FA"/>
    <w:rsid w:val="003E29A9"/>
    <w:rsid w:val="003E2A91"/>
    <w:rsid w:val="003E2B3C"/>
    <w:rsid w:val="003E2BDB"/>
    <w:rsid w:val="003E2C55"/>
    <w:rsid w:val="003E2DEF"/>
    <w:rsid w:val="003E2E9C"/>
    <w:rsid w:val="003E2F95"/>
    <w:rsid w:val="003E30E6"/>
    <w:rsid w:val="003E3141"/>
    <w:rsid w:val="003E3309"/>
    <w:rsid w:val="003E3529"/>
    <w:rsid w:val="003E3897"/>
    <w:rsid w:val="003E3983"/>
    <w:rsid w:val="003E39C1"/>
    <w:rsid w:val="003E3A76"/>
    <w:rsid w:val="003E3A9B"/>
    <w:rsid w:val="003E3BF4"/>
    <w:rsid w:val="003E3C83"/>
    <w:rsid w:val="003E3D6B"/>
    <w:rsid w:val="003E3D8B"/>
    <w:rsid w:val="003E3DB8"/>
    <w:rsid w:val="003E3E88"/>
    <w:rsid w:val="003E3EA8"/>
    <w:rsid w:val="003E3F8F"/>
    <w:rsid w:val="003E3FD7"/>
    <w:rsid w:val="003E40E0"/>
    <w:rsid w:val="003E4247"/>
    <w:rsid w:val="003E4283"/>
    <w:rsid w:val="003E42DB"/>
    <w:rsid w:val="003E44E5"/>
    <w:rsid w:val="003E4543"/>
    <w:rsid w:val="003E457B"/>
    <w:rsid w:val="003E45B8"/>
    <w:rsid w:val="003E47F7"/>
    <w:rsid w:val="003E483F"/>
    <w:rsid w:val="003E4897"/>
    <w:rsid w:val="003E48FD"/>
    <w:rsid w:val="003E4A7B"/>
    <w:rsid w:val="003E4BA6"/>
    <w:rsid w:val="003E4BFD"/>
    <w:rsid w:val="003E4ED2"/>
    <w:rsid w:val="003E5069"/>
    <w:rsid w:val="003E50E6"/>
    <w:rsid w:val="003E5112"/>
    <w:rsid w:val="003E5294"/>
    <w:rsid w:val="003E531F"/>
    <w:rsid w:val="003E5456"/>
    <w:rsid w:val="003E564C"/>
    <w:rsid w:val="003E571F"/>
    <w:rsid w:val="003E5735"/>
    <w:rsid w:val="003E5760"/>
    <w:rsid w:val="003E5880"/>
    <w:rsid w:val="003E58F9"/>
    <w:rsid w:val="003E5B10"/>
    <w:rsid w:val="003E5BFC"/>
    <w:rsid w:val="003E61C3"/>
    <w:rsid w:val="003E6230"/>
    <w:rsid w:val="003E6306"/>
    <w:rsid w:val="003E6347"/>
    <w:rsid w:val="003E6483"/>
    <w:rsid w:val="003E66CC"/>
    <w:rsid w:val="003E67F7"/>
    <w:rsid w:val="003E6879"/>
    <w:rsid w:val="003E68BE"/>
    <w:rsid w:val="003E6993"/>
    <w:rsid w:val="003E69D0"/>
    <w:rsid w:val="003E6A00"/>
    <w:rsid w:val="003E6AFD"/>
    <w:rsid w:val="003E6B1F"/>
    <w:rsid w:val="003E6CAD"/>
    <w:rsid w:val="003E6D0A"/>
    <w:rsid w:val="003E6D43"/>
    <w:rsid w:val="003E6E79"/>
    <w:rsid w:val="003E6E7A"/>
    <w:rsid w:val="003E6F54"/>
    <w:rsid w:val="003E7069"/>
    <w:rsid w:val="003E70B9"/>
    <w:rsid w:val="003E7351"/>
    <w:rsid w:val="003E73E8"/>
    <w:rsid w:val="003E73EF"/>
    <w:rsid w:val="003E743D"/>
    <w:rsid w:val="003E7714"/>
    <w:rsid w:val="003E7725"/>
    <w:rsid w:val="003E790B"/>
    <w:rsid w:val="003E7992"/>
    <w:rsid w:val="003E7A39"/>
    <w:rsid w:val="003E7B3E"/>
    <w:rsid w:val="003E7BCC"/>
    <w:rsid w:val="003E7C18"/>
    <w:rsid w:val="003E7C30"/>
    <w:rsid w:val="003E7C77"/>
    <w:rsid w:val="003E7C85"/>
    <w:rsid w:val="003E7E42"/>
    <w:rsid w:val="003E7EDD"/>
    <w:rsid w:val="003E7FB9"/>
    <w:rsid w:val="003ECEAA"/>
    <w:rsid w:val="003F0066"/>
    <w:rsid w:val="003F00BE"/>
    <w:rsid w:val="003F00CA"/>
    <w:rsid w:val="003F01F3"/>
    <w:rsid w:val="003F0270"/>
    <w:rsid w:val="003F02E0"/>
    <w:rsid w:val="003F0391"/>
    <w:rsid w:val="003F1049"/>
    <w:rsid w:val="003F1082"/>
    <w:rsid w:val="003F1226"/>
    <w:rsid w:val="003F1231"/>
    <w:rsid w:val="003F13DA"/>
    <w:rsid w:val="003F143D"/>
    <w:rsid w:val="003F1454"/>
    <w:rsid w:val="003F1468"/>
    <w:rsid w:val="003F1A87"/>
    <w:rsid w:val="003F1A98"/>
    <w:rsid w:val="003F1AFA"/>
    <w:rsid w:val="003F1BBF"/>
    <w:rsid w:val="003F1D52"/>
    <w:rsid w:val="003F2023"/>
    <w:rsid w:val="003F2028"/>
    <w:rsid w:val="003F20BC"/>
    <w:rsid w:val="003F243F"/>
    <w:rsid w:val="003F25A1"/>
    <w:rsid w:val="003F262C"/>
    <w:rsid w:val="003F2687"/>
    <w:rsid w:val="003F26F1"/>
    <w:rsid w:val="003F282D"/>
    <w:rsid w:val="003F2867"/>
    <w:rsid w:val="003F28CE"/>
    <w:rsid w:val="003F29E3"/>
    <w:rsid w:val="003F2C19"/>
    <w:rsid w:val="003F2ECF"/>
    <w:rsid w:val="003F2F42"/>
    <w:rsid w:val="003F2FC6"/>
    <w:rsid w:val="003F32FB"/>
    <w:rsid w:val="003F3372"/>
    <w:rsid w:val="003F33A9"/>
    <w:rsid w:val="003F33E7"/>
    <w:rsid w:val="003F3427"/>
    <w:rsid w:val="003F35FE"/>
    <w:rsid w:val="003F36CC"/>
    <w:rsid w:val="003F373B"/>
    <w:rsid w:val="003F37F2"/>
    <w:rsid w:val="003F3875"/>
    <w:rsid w:val="003F399B"/>
    <w:rsid w:val="003F3BA0"/>
    <w:rsid w:val="003F3C3A"/>
    <w:rsid w:val="003F3D2C"/>
    <w:rsid w:val="003F3DA8"/>
    <w:rsid w:val="003F3F84"/>
    <w:rsid w:val="003F3F85"/>
    <w:rsid w:val="003F3F9E"/>
    <w:rsid w:val="003F3FB9"/>
    <w:rsid w:val="003F4058"/>
    <w:rsid w:val="003F40D9"/>
    <w:rsid w:val="003F4234"/>
    <w:rsid w:val="003F4332"/>
    <w:rsid w:val="003F438A"/>
    <w:rsid w:val="003F4525"/>
    <w:rsid w:val="003F454D"/>
    <w:rsid w:val="003F45F4"/>
    <w:rsid w:val="003F463C"/>
    <w:rsid w:val="003F46D5"/>
    <w:rsid w:val="003F4730"/>
    <w:rsid w:val="003F4817"/>
    <w:rsid w:val="003F4848"/>
    <w:rsid w:val="003F48C4"/>
    <w:rsid w:val="003F49D0"/>
    <w:rsid w:val="003F49F2"/>
    <w:rsid w:val="003F4A3C"/>
    <w:rsid w:val="003F4ADB"/>
    <w:rsid w:val="003F4B2E"/>
    <w:rsid w:val="003F4B59"/>
    <w:rsid w:val="003F4B67"/>
    <w:rsid w:val="003F4BBF"/>
    <w:rsid w:val="003F4CA1"/>
    <w:rsid w:val="003F4CAC"/>
    <w:rsid w:val="003F4D03"/>
    <w:rsid w:val="003F4F22"/>
    <w:rsid w:val="003F4F72"/>
    <w:rsid w:val="003F5026"/>
    <w:rsid w:val="003F522C"/>
    <w:rsid w:val="003F523E"/>
    <w:rsid w:val="003F5A5E"/>
    <w:rsid w:val="003F5B6F"/>
    <w:rsid w:val="003F5EE1"/>
    <w:rsid w:val="003F6025"/>
    <w:rsid w:val="003F620C"/>
    <w:rsid w:val="003F621E"/>
    <w:rsid w:val="003F63AA"/>
    <w:rsid w:val="003F643B"/>
    <w:rsid w:val="003F674C"/>
    <w:rsid w:val="003F6781"/>
    <w:rsid w:val="003F67BB"/>
    <w:rsid w:val="003F683F"/>
    <w:rsid w:val="003F696D"/>
    <w:rsid w:val="003F697C"/>
    <w:rsid w:val="003F697E"/>
    <w:rsid w:val="003F69E8"/>
    <w:rsid w:val="003F69F4"/>
    <w:rsid w:val="003F6A1C"/>
    <w:rsid w:val="003F6B3E"/>
    <w:rsid w:val="003F6D77"/>
    <w:rsid w:val="003F6DB8"/>
    <w:rsid w:val="003F6E3F"/>
    <w:rsid w:val="003F6E9E"/>
    <w:rsid w:val="003F6F74"/>
    <w:rsid w:val="003F6FD0"/>
    <w:rsid w:val="003F7092"/>
    <w:rsid w:val="003F7113"/>
    <w:rsid w:val="003F7146"/>
    <w:rsid w:val="003F7323"/>
    <w:rsid w:val="003F736C"/>
    <w:rsid w:val="003F739B"/>
    <w:rsid w:val="003F758C"/>
    <w:rsid w:val="003F763B"/>
    <w:rsid w:val="003F76E2"/>
    <w:rsid w:val="003F7814"/>
    <w:rsid w:val="003F7884"/>
    <w:rsid w:val="003F79C2"/>
    <w:rsid w:val="003F7A31"/>
    <w:rsid w:val="003F7AB1"/>
    <w:rsid w:val="003F7C39"/>
    <w:rsid w:val="003F7EBC"/>
    <w:rsid w:val="003F7F29"/>
    <w:rsid w:val="003FA666"/>
    <w:rsid w:val="00400044"/>
    <w:rsid w:val="004000C7"/>
    <w:rsid w:val="004001DB"/>
    <w:rsid w:val="00400260"/>
    <w:rsid w:val="00400434"/>
    <w:rsid w:val="00400475"/>
    <w:rsid w:val="00400491"/>
    <w:rsid w:val="0040059C"/>
    <w:rsid w:val="004006F4"/>
    <w:rsid w:val="00400810"/>
    <w:rsid w:val="004008FB"/>
    <w:rsid w:val="00400935"/>
    <w:rsid w:val="00400A92"/>
    <w:rsid w:val="00400B23"/>
    <w:rsid w:val="00400BB1"/>
    <w:rsid w:val="00400CFB"/>
    <w:rsid w:val="00400DB3"/>
    <w:rsid w:val="00400FB9"/>
    <w:rsid w:val="0040116A"/>
    <w:rsid w:val="0040123D"/>
    <w:rsid w:val="0040131C"/>
    <w:rsid w:val="004013DB"/>
    <w:rsid w:val="0040169A"/>
    <w:rsid w:val="004016AA"/>
    <w:rsid w:val="00401714"/>
    <w:rsid w:val="0040177A"/>
    <w:rsid w:val="00401807"/>
    <w:rsid w:val="00401813"/>
    <w:rsid w:val="0040187C"/>
    <w:rsid w:val="0040187D"/>
    <w:rsid w:val="00401959"/>
    <w:rsid w:val="00401965"/>
    <w:rsid w:val="004019AB"/>
    <w:rsid w:val="00401B59"/>
    <w:rsid w:val="00401BA9"/>
    <w:rsid w:val="00401C45"/>
    <w:rsid w:val="00401CF9"/>
    <w:rsid w:val="00401D3D"/>
    <w:rsid w:val="00401D98"/>
    <w:rsid w:val="00402121"/>
    <w:rsid w:val="004022E4"/>
    <w:rsid w:val="0040230F"/>
    <w:rsid w:val="00402399"/>
    <w:rsid w:val="004024C8"/>
    <w:rsid w:val="0040286C"/>
    <w:rsid w:val="00402B35"/>
    <w:rsid w:val="00402CC1"/>
    <w:rsid w:val="00402E73"/>
    <w:rsid w:val="004031A8"/>
    <w:rsid w:val="00403228"/>
    <w:rsid w:val="004032E4"/>
    <w:rsid w:val="004034A3"/>
    <w:rsid w:val="0040351F"/>
    <w:rsid w:val="00403682"/>
    <w:rsid w:val="004036CC"/>
    <w:rsid w:val="00403706"/>
    <w:rsid w:val="00403886"/>
    <w:rsid w:val="0040388A"/>
    <w:rsid w:val="0040394F"/>
    <w:rsid w:val="00403967"/>
    <w:rsid w:val="0040399B"/>
    <w:rsid w:val="00403A28"/>
    <w:rsid w:val="00403D61"/>
    <w:rsid w:val="00403D63"/>
    <w:rsid w:val="00403DEC"/>
    <w:rsid w:val="00403F20"/>
    <w:rsid w:val="0040414E"/>
    <w:rsid w:val="0040415F"/>
    <w:rsid w:val="00404255"/>
    <w:rsid w:val="0040441C"/>
    <w:rsid w:val="004044AF"/>
    <w:rsid w:val="004046B6"/>
    <w:rsid w:val="004047B8"/>
    <w:rsid w:val="00404823"/>
    <w:rsid w:val="004048E8"/>
    <w:rsid w:val="004049FA"/>
    <w:rsid w:val="00404AAF"/>
    <w:rsid w:val="00404BC9"/>
    <w:rsid w:val="00404C75"/>
    <w:rsid w:val="00404CC4"/>
    <w:rsid w:val="00404DB5"/>
    <w:rsid w:val="00404E53"/>
    <w:rsid w:val="00404EB6"/>
    <w:rsid w:val="00404F76"/>
    <w:rsid w:val="004050C0"/>
    <w:rsid w:val="00405129"/>
    <w:rsid w:val="00405148"/>
    <w:rsid w:val="00405183"/>
    <w:rsid w:val="0040526E"/>
    <w:rsid w:val="00405282"/>
    <w:rsid w:val="00405299"/>
    <w:rsid w:val="00405329"/>
    <w:rsid w:val="004053B0"/>
    <w:rsid w:val="00405424"/>
    <w:rsid w:val="004054A3"/>
    <w:rsid w:val="004054D3"/>
    <w:rsid w:val="00405526"/>
    <w:rsid w:val="0040560A"/>
    <w:rsid w:val="00405673"/>
    <w:rsid w:val="004056AA"/>
    <w:rsid w:val="004059E3"/>
    <w:rsid w:val="00405CA8"/>
    <w:rsid w:val="00405E2D"/>
    <w:rsid w:val="00405FD6"/>
    <w:rsid w:val="00406108"/>
    <w:rsid w:val="00406226"/>
    <w:rsid w:val="00406338"/>
    <w:rsid w:val="004063FD"/>
    <w:rsid w:val="00406ADC"/>
    <w:rsid w:val="00406AFB"/>
    <w:rsid w:val="00406C44"/>
    <w:rsid w:val="00406CF1"/>
    <w:rsid w:val="00406E86"/>
    <w:rsid w:val="00406F7C"/>
    <w:rsid w:val="00406FE8"/>
    <w:rsid w:val="0040704D"/>
    <w:rsid w:val="004072B9"/>
    <w:rsid w:val="0040730D"/>
    <w:rsid w:val="00407317"/>
    <w:rsid w:val="00407367"/>
    <w:rsid w:val="004074C4"/>
    <w:rsid w:val="00407506"/>
    <w:rsid w:val="004075D1"/>
    <w:rsid w:val="004075E3"/>
    <w:rsid w:val="00407648"/>
    <w:rsid w:val="00407692"/>
    <w:rsid w:val="00407828"/>
    <w:rsid w:val="00407925"/>
    <w:rsid w:val="00407933"/>
    <w:rsid w:val="0040798C"/>
    <w:rsid w:val="00407B21"/>
    <w:rsid w:val="00407B23"/>
    <w:rsid w:val="00407BFF"/>
    <w:rsid w:val="00407C42"/>
    <w:rsid w:val="00407D15"/>
    <w:rsid w:val="00407D37"/>
    <w:rsid w:val="00407D70"/>
    <w:rsid w:val="00407E84"/>
    <w:rsid w:val="00407EF1"/>
    <w:rsid w:val="0041001B"/>
    <w:rsid w:val="0041001C"/>
    <w:rsid w:val="004100F3"/>
    <w:rsid w:val="00410144"/>
    <w:rsid w:val="00410175"/>
    <w:rsid w:val="004101CC"/>
    <w:rsid w:val="00410275"/>
    <w:rsid w:val="004102D7"/>
    <w:rsid w:val="0041039E"/>
    <w:rsid w:val="0041043C"/>
    <w:rsid w:val="00410447"/>
    <w:rsid w:val="00410505"/>
    <w:rsid w:val="00410777"/>
    <w:rsid w:val="00410924"/>
    <w:rsid w:val="00410960"/>
    <w:rsid w:val="004109A8"/>
    <w:rsid w:val="004109C3"/>
    <w:rsid w:val="00410BEC"/>
    <w:rsid w:val="00410D8F"/>
    <w:rsid w:val="00410F78"/>
    <w:rsid w:val="0041100D"/>
    <w:rsid w:val="00411010"/>
    <w:rsid w:val="00411090"/>
    <w:rsid w:val="0041118D"/>
    <w:rsid w:val="0041121A"/>
    <w:rsid w:val="0041137E"/>
    <w:rsid w:val="004115C6"/>
    <w:rsid w:val="004115C8"/>
    <w:rsid w:val="00411708"/>
    <w:rsid w:val="0041173F"/>
    <w:rsid w:val="0041174B"/>
    <w:rsid w:val="00411775"/>
    <w:rsid w:val="004117E6"/>
    <w:rsid w:val="00411A17"/>
    <w:rsid w:val="00411A1F"/>
    <w:rsid w:val="00411CAC"/>
    <w:rsid w:val="00411D5B"/>
    <w:rsid w:val="00411DE9"/>
    <w:rsid w:val="00411E10"/>
    <w:rsid w:val="00411FC3"/>
    <w:rsid w:val="0041204B"/>
    <w:rsid w:val="00412295"/>
    <w:rsid w:val="00412319"/>
    <w:rsid w:val="0041243D"/>
    <w:rsid w:val="0041244F"/>
    <w:rsid w:val="004124B9"/>
    <w:rsid w:val="0041251A"/>
    <w:rsid w:val="004126C9"/>
    <w:rsid w:val="004126EB"/>
    <w:rsid w:val="004126F4"/>
    <w:rsid w:val="0041271B"/>
    <w:rsid w:val="0041271F"/>
    <w:rsid w:val="0041280F"/>
    <w:rsid w:val="00412A36"/>
    <w:rsid w:val="00412C46"/>
    <w:rsid w:val="00412D9D"/>
    <w:rsid w:val="00412E91"/>
    <w:rsid w:val="00412EEB"/>
    <w:rsid w:val="00412F48"/>
    <w:rsid w:val="00412F98"/>
    <w:rsid w:val="0041301B"/>
    <w:rsid w:val="00413037"/>
    <w:rsid w:val="0041304D"/>
    <w:rsid w:val="00413215"/>
    <w:rsid w:val="00413278"/>
    <w:rsid w:val="00413373"/>
    <w:rsid w:val="004133B7"/>
    <w:rsid w:val="00413576"/>
    <w:rsid w:val="004135B7"/>
    <w:rsid w:val="00413642"/>
    <w:rsid w:val="0041364B"/>
    <w:rsid w:val="004136D0"/>
    <w:rsid w:val="00413733"/>
    <w:rsid w:val="00413764"/>
    <w:rsid w:val="00413891"/>
    <w:rsid w:val="00413A74"/>
    <w:rsid w:val="00413AAD"/>
    <w:rsid w:val="00413AB3"/>
    <w:rsid w:val="00413B67"/>
    <w:rsid w:val="00413B7F"/>
    <w:rsid w:val="00413BDD"/>
    <w:rsid w:val="00413C29"/>
    <w:rsid w:val="00413C6B"/>
    <w:rsid w:val="00413CCF"/>
    <w:rsid w:val="00413ED8"/>
    <w:rsid w:val="00413F66"/>
    <w:rsid w:val="00413FA6"/>
    <w:rsid w:val="0041408B"/>
    <w:rsid w:val="004141CB"/>
    <w:rsid w:val="004144BB"/>
    <w:rsid w:val="0041457D"/>
    <w:rsid w:val="0041462E"/>
    <w:rsid w:val="004146C3"/>
    <w:rsid w:val="004148A5"/>
    <w:rsid w:val="00414BDE"/>
    <w:rsid w:val="00414C8C"/>
    <w:rsid w:val="00414E4D"/>
    <w:rsid w:val="0041513D"/>
    <w:rsid w:val="00415145"/>
    <w:rsid w:val="004152C9"/>
    <w:rsid w:val="004152DD"/>
    <w:rsid w:val="0041566A"/>
    <w:rsid w:val="004156E6"/>
    <w:rsid w:val="004156EC"/>
    <w:rsid w:val="00415725"/>
    <w:rsid w:val="00415938"/>
    <w:rsid w:val="00415986"/>
    <w:rsid w:val="00415AAB"/>
    <w:rsid w:val="00415D19"/>
    <w:rsid w:val="00415DB4"/>
    <w:rsid w:val="00415F7F"/>
    <w:rsid w:val="0041600F"/>
    <w:rsid w:val="00416336"/>
    <w:rsid w:val="0041651A"/>
    <w:rsid w:val="004165A0"/>
    <w:rsid w:val="004167A6"/>
    <w:rsid w:val="004167E1"/>
    <w:rsid w:val="00416861"/>
    <w:rsid w:val="00416BA5"/>
    <w:rsid w:val="00416BAB"/>
    <w:rsid w:val="00416D3F"/>
    <w:rsid w:val="00416D63"/>
    <w:rsid w:val="00416D7B"/>
    <w:rsid w:val="00416DBA"/>
    <w:rsid w:val="00416DE7"/>
    <w:rsid w:val="00416F32"/>
    <w:rsid w:val="00416F5F"/>
    <w:rsid w:val="00417051"/>
    <w:rsid w:val="004171B1"/>
    <w:rsid w:val="00417295"/>
    <w:rsid w:val="004172B8"/>
    <w:rsid w:val="0041739C"/>
    <w:rsid w:val="004175BD"/>
    <w:rsid w:val="004175DF"/>
    <w:rsid w:val="00417609"/>
    <w:rsid w:val="00417747"/>
    <w:rsid w:val="004177BC"/>
    <w:rsid w:val="004177C5"/>
    <w:rsid w:val="004177E6"/>
    <w:rsid w:val="0041791F"/>
    <w:rsid w:val="00417AE2"/>
    <w:rsid w:val="00417B14"/>
    <w:rsid w:val="00417BB1"/>
    <w:rsid w:val="00417BFC"/>
    <w:rsid w:val="00417C3B"/>
    <w:rsid w:val="00417CE0"/>
    <w:rsid w:val="00417CEF"/>
    <w:rsid w:val="00417F52"/>
    <w:rsid w:val="004200BA"/>
    <w:rsid w:val="004202CF"/>
    <w:rsid w:val="0042045D"/>
    <w:rsid w:val="004204F3"/>
    <w:rsid w:val="00420502"/>
    <w:rsid w:val="0042064E"/>
    <w:rsid w:val="004206E7"/>
    <w:rsid w:val="004206EB"/>
    <w:rsid w:val="00420717"/>
    <w:rsid w:val="004207AE"/>
    <w:rsid w:val="004207EC"/>
    <w:rsid w:val="00420803"/>
    <w:rsid w:val="00420880"/>
    <w:rsid w:val="00420960"/>
    <w:rsid w:val="004209E0"/>
    <w:rsid w:val="00420B2B"/>
    <w:rsid w:val="00420BDA"/>
    <w:rsid w:val="00420DF0"/>
    <w:rsid w:val="00420E82"/>
    <w:rsid w:val="00420ED3"/>
    <w:rsid w:val="00420FCD"/>
    <w:rsid w:val="0042106F"/>
    <w:rsid w:val="004210B4"/>
    <w:rsid w:val="004211D1"/>
    <w:rsid w:val="004215A9"/>
    <w:rsid w:val="004215D6"/>
    <w:rsid w:val="00421691"/>
    <w:rsid w:val="0042173D"/>
    <w:rsid w:val="004217EC"/>
    <w:rsid w:val="004218B7"/>
    <w:rsid w:val="00421969"/>
    <w:rsid w:val="00421AE8"/>
    <w:rsid w:val="00421B6C"/>
    <w:rsid w:val="00421C57"/>
    <w:rsid w:val="00421CBF"/>
    <w:rsid w:val="00422005"/>
    <w:rsid w:val="0042211D"/>
    <w:rsid w:val="0042214D"/>
    <w:rsid w:val="004224A7"/>
    <w:rsid w:val="00422668"/>
    <w:rsid w:val="00422784"/>
    <w:rsid w:val="004227BF"/>
    <w:rsid w:val="00422878"/>
    <w:rsid w:val="00422930"/>
    <w:rsid w:val="00422B55"/>
    <w:rsid w:val="00422EC8"/>
    <w:rsid w:val="00422EFA"/>
    <w:rsid w:val="004231C3"/>
    <w:rsid w:val="004231F3"/>
    <w:rsid w:val="0042323E"/>
    <w:rsid w:val="00423241"/>
    <w:rsid w:val="004237D0"/>
    <w:rsid w:val="0042391D"/>
    <w:rsid w:val="004239E6"/>
    <w:rsid w:val="00423A50"/>
    <w:rsid w:val="00423AC4"/>
    <w:rsid w:val="00423CC7"/>
    <w:rsid w:val="00423CD5"/>
    <w:rsid w:val="00423F5B"/>
    <w:rsid w:val="00424072"/>
    <w:rsid w:val="004240F3"/>
    <w:rsid w:val="004241D5"/>
    <w:rsid w:val="00424259"/>
    <w:rsid w:val="004244D5"/>
    <w:rsid w:val="004245F4"/>
    <w:rsid w:val="004247F8"/>
    <w:rsid w:val="0042480D"/>
    <w:rsid w:val="00424915"/>
    <w:rsid w:val="00424950"/>
    <w:rsid w:val="00424B67"/>
    <w:rsid w:val="00424CBE"/>
    <w:rsid w:val="00424CDD"/>
    <w:rsid w:val="00424D46"/>
    <w:rsid w:val="00425045"/>
    <w:rsid w:val="00425111"/>
    <w:rsid w:val="00425169"/>
    <w:rsid w:val="004251ED"/>
    <w:rsid w:val="004252A9"/>
    <w:rsid w:val="00425304"/>
    <w:rsid w:val="00425368"/>
    <w:rsid w:val="00425404"/>
    <w:rsid w:val="00425431"/>
    <w:rsid w:val="0042549C"/>
    <w:rsid w:val="004255F9"/>
    <w:rsid w:val="00425665"/>
    <w:rsid w:val="00425927"/>
    <w:rsid w:val="004259CA"/>
    <w:rsid w:val="004259E7"/>
    <w:rsid w:val="00425A5F"/>
    <w:rsid w:val="00425DD7"/>
    <w:rsid w:val="00425E79"/>
    <w:rsid w:val="00425F9C"/>
    <w:rsid w:val="00425FB4"/>
    <w:rsid w:val="004260B3"/>
    <w:rsid w:val="004262C5"/>
    <w:rsid w:val="004263BD"/>
    <w:rsid w:val="0042642B"/>
    <w:rsid w:val="00426442"/>
    <w:rsid w:val="00426517"/>
    <w:rsid w:val="0042652C"/>
    <w:rsid w:val="00426574"/>
    <w:rsid w:val="00426585"/>
    <w:rsid w:val="00426596"/>
    <w:rsid w:val="00426640"/>
    <w:rsid w:val="004266B1"/>
    <w:rsid w:val="0042673E"/>
    <w:rsid w:val="004267BA"/>
    <w:rsid w:val="0042682A"/>
    <w:rsid w:val="004268B2"/>
    <w:rsid w:val="004268F8"/>
    <w:rsid w:val="0042690F"/>
    <w:rsid w:val="00426B90"/>
    <w:rsid w:val="00426F29"/>
    <w:rsid w:val="00426F9A"/>
    <w:rsid w:val="00426F9B"/>
    <w:rsid w:val="00427061"/>
    <w:rsid w:val="00427069"/>
    <w:rsid w:val="00427142"/>
    <w:rsid w:val="00427172"/>
    <w:rsid w:val="00427197"/>
    <w:rsid w:val="00427539"/>
    <w:rsid w:val="00427573"/>
    <w:rsid w:val="004275F9"/>
    <w:rsid w:val="0042768D"/>
    <w:rsid w:val="004276BC"/>
    <w:rsid w:val="004277AF"/>
    <w:rsid w:val="0042797D"/>
    <w:rsid w:val="00427A26"/>
    <w:rsid w:val="00427A36"/>
    <w:rsid w:val="00427B6C"/>
    <w:rsid w:val="00427C85"/>
    <w:rsid w:val="00427E50"/>
    <w:rsid w:val="00427EEC"/>
    <w:rsid w:val="00427F00"/>
    <w:rsid w:val="00430099"/>
    <w:rsid w:val="00430113"/>
    <w:rsid w:val="00430124"/>
    <w:rsid w:val="004301E3"/>
    <w:rsid w:val="00430222"/>
    <w:rsid w:val="0043069B"/>
    <w:rsid w:val="004306C6"/>
    <w:rsid w:val="0043077E"/>
    <w:rsid w:val="00430822"/>
    <w:rsid w:val="004308E9"/>
    <w:rsid w:val="0043097A"/>
    <w:rsid w:val="00430A27"/>
    <w:rsid w:val="00430C7F"/>
    <w:rsid w:val="00430E1E"/>
    <w:rsid w:val="00430EC1"/>
    <w:rsid w:val="0043113C"/>
    <w:rsid w:val="0043117E"/>
    <w:rsid w:val="004312F2"/>
    <w:rsid w:val="00431422"/>
    <w:rsid w:val="004315FF"/>
    <w:rsid w:val="00431717"/>
    <w:rsid w:val="00431817"/>
    <w:rsid w:val="004318A9"/>
    <w:rsid w:val="0043194C"/>
    <w:rsid w:val="004319CA"/>
    <w:rsid w:val="00431B4C"/>
    <w:rsid w:val="00431CA4"/>
    <w:rsid w:val="00431D3A"/>
    <w:rsid w:val="00431E40"/>
    <w:rsid w:val="00431F87"/>
    <w:rsid w:val="00432105"/>
    <w:rsid w:val="00432191"/>
    <w:rsid w:val="00432206"/>
    <w:rsid w:val="00432534"/>
    <w:rsid w:val="00432691"/>
    <w:rsid w:val="00432778"/>
    <w:rsid w:val="0043293E"/>
    <w:rsid w:val="00432A2D"/>
    <w:rsid w:val="00432B06"/>
    <w:rsid w:val="00432B34"/>
    <w:rsid w:val="00432C1E"/>
    <w:rsid w:val="00432C54"/>
    <w:rsid w:val="00432CF8"/>
    <w:rsid w:val="00432E49"/>
    <w:rsid w:val="00432E4C"/>
    <w:rsid w:val="00432E74"/>
    <w:rsid w:val="00432E8E"/>
    <w:rsid w:val="00432F29"/>
    <w:rsid w:val="00432F51"/>
    <w:rsid w:val="00432FF3"/>
    <w:rsid w:val="0043306A"/>
    <w:rsid w:val="004330E6"/>
    <w:rsid w:val="004331E7"/>
    <w:rsid w:val="00433252"/>
    <w:rsid w:val="004332BB"/>
    <w:rsid w:val="0043336C"/>
    <w:rsid w:val="004334F4"/>
    <w:rsid w:val="004335BB"/>
    <w:rsid w:val="004335DE"/>
    <w:rsid w:val="004337DB"/>
    <w:rsid w:val="004338E8"/>
    <w:rsid w:val="00433970"/>
    <w:rsid w:val="00433AAA"/>
    <w:rsid w:val="00433AE9"/>
    <w:rsid w:val="00433C7C"/>
    <w:rsid w:val="00433E84"/>
    <w:rsid w:val="00433F55"/>
    <w:rsid w:val="0043408A"/>
    <w:rsid w:val="004340E1"/>
    <w:rsid w:val="00434141"/>
    <w:rsid w:val="0043421C"/>
    <w:rsid w:val="004343DC"/>
    <w:rsid w:val="0043457B"/>
    <w:rsid w:val="00434675"/>
    <w:rsid w:val="004346BC"/>
    <w:rsid w:val="004348D9"/>
    <w:rsid w:val="004348EA"/>
    <w:rsid w:val="004349DD"/>
    <w:rsid w:val="00434B78"/>
    <w:rsid w:val="00434C07"/>
    <w:rsid w:val="00434C59"/>
    <w:rsid w:val="00434E61"/>
    <w:rsid w:val="00434F48"/>
    <w:rsid w:val="004351C9"/>
    <w:rsid w:val="00435354"/>
    <w:rsid w:val="0043536E"/>
    <w:rsid w:val="004353CA"/>
    <w:rsid w:val="0043541B"/>
    <w:rsid w:val="00435535"/>
    <w:rsid w:val="00435552"/>
    <w:rsid w:val="004356FB"/>
    <w:rsid w:val="004357D3"/>
    <w:rsid w:val="00435879"/>
    <w:rsid w:val="00435911"/>
    <w:rsid w:val="00435949"/>
    <w:rsid w:val="00435A88"/>
    <w:rsid w:val="00435AED"/>
    <w:rsid w:val="00435B88"/>
    <w:rsid w:val="00435C01"/>
    <w:rsid w:val="00435CD4"/>
    <w:rsid w:val="00435D2E"/>
    <w:rsid w:val="00435DBE"/>
    <w:rsid w:val="00435E62"/>
    <w:rsid w:val="00435E71"/>
    <w:rsid w:val="00435EBD"/>
    <w:rsid w:val="0043607A"/>
    <w:rsid w:val="0043610A"/>
    <w:rsid w:val="0043616E"/>
    <w:rsid w:val="004362CA"/>
    <w:rsid w:val="004362D4"/>
    <w:rsid w:val="0043639A"/>
    <w:rsid w:val="00436759"/>
    <w:rsid w:val="00436779"/>
    <w:rsid w:val="0043681A"/>
    <w:rsid w:val="004368F9"/>
    <w:rsid w:val="004369B2"/>
    <w:rsid w:val="00436D81"/>
    <w:rsid w:val="00436E9A"/>
    <w:rsid w:val="00437080"/>
    <w:rsid w:val="00437095"/>
    <w:rsid w:val="00437106"/>
    <w:rsid w:val="00437146"/>
    <w:rsid w:val="004372ED"/>
    <w:rsid w:val="00437409"/>
    <w:rsid w:val="00437450"/>
    <w:rsid w:val="0043745B"/>
    <w:rsid w:val="004375F2"/>
    <w:rsid w:val="0043763F"/>
    <w:rsid w:val="004377C2"/>
    <w:rsid w:val="00437826"/>
    <w:rsid w:val="0043782B"/>
    <w:rsid w:val="004378EA"/>
    <w:rsid w:val="00437A19"/>
    <w:rsid w:val="00437A48"/>
    <w:rsid w:val="00437BEA"/>
    <w:rsid w:val="00437EE5"/>
    <w:rsid w:val="00437EF7"/>
    <w:rsid w:val="00437F77"/>
    <w:rsid w:val="00437FF2"/>
    <w:rsid w:val="0043F240"/>
    <w:rsid w:val="004400F0"/>
    <w:rsid w:val="00440141"/>
    <w:rsid w:val="0044015F"/>
    <w:rsid w:val="00440222"/>
    <w:rsid w:val="0044048E"/>
    <w:rsid w:val="004404A6"/>
    <w:rsid w:val="004405B7"/>
    <w:rsid w:val="004407EA"/>
    <w:rsid w:val="00440811"/>
    <w:rsid w:val="0044090E"/>
    <w:rsid w:val="00440967"/>
    <w:rsid w:val="00440992"/>
    <w:rsid w:val="00440A14"/>
    <w:rsid w:val="00440B2F"/>
    <w:rsid w:val="00440BD9"/>
    <w:rsid w:val="00440C4B"/>
    <w:rsid w:val="00440D22"/>
    <w:rsid w:val="00440D45"/>
    <w:rsid w:val="00440D6D"/>
    <w:rsid w:val="00440D9D"/>
    <w:rsid w:val="00440DB5"/>
    <w:rsid w:val="00440DC0"/>
    <w:rsid w:val="00440F39"/>
    <w:rsid w:val="00441091"/>
    <w:rsid w:val="00441135"/>
    <w:rsid w:val="004411E8"/>
    <w:rsid w:val="004412EB"/>
    <w:rsid w:val="004413F9"/>
    <w:rsid w:val="00441458"/>
    <w:rsid w:val="0044148C"/>
    <w:rsid w:val="00441562"/>
    <w:rsid w:val="00441769"/>
    <w:rsid w:val="00441831"/>
    <w:rsid w:val="0044189D"/>
    <w:rsid w:val="0044198B"/>
    <w:rsid w:val="00441B95"/>
    <w:rsid w:val="00441DDE"/>
    <w:rsid w:val="00441E15"/>
    <w:rsid w:val="0044215A"/>
    <w:rsid w:val="004421B5"/>
    <w:rsid w:val="004423C4"/>
    <w:rsid w:val="004423CC"/>
    <w:rsid w:val="00442403"/>
    <w:rsid w:val="004424F9"/>
    <w:rsid w:val="00442578"/>
    <w:rsid w:val="00442596"/>
    <w:rsid w:val="004425EF"/>
    <w:rsid w:val="004425FC"/>
    <w:rsid w:val="00442609"/>
    <w:rsid w:val="0044261D"/>
    <w:rsid w:val="0044262C"/>
    <w:rsid w:val="0044286C"/>
    <w:rsid w:val="004428B3"/>
    <w:rsid w:val="004428DD"/>
    <w:rsid w:val="0044296A"/>
    <w:rsid w:val="00442A52"/>
    <w:rsid w:val="00442C79"/>
    <w:rsid w:val="00442C87"/>
    <w:rsid w:val="00442C8C"/>
    <w:rsid w:val="00442CE9"/>
    <w:rsid w:val="00442D62"/>
    <w:rsid w:val="00442D6F"/>
    <w:rsid w:val="0044312E"/>
    <w:rsid w:val="00443141"/>
    <w:rsid w:val="00443252"/>
    <w:rsid w:val="0044331F"/>
    <w:rsid w:val="00443375"/>
    <w:rsid w:val="004434EF"/>
    <w:rsid w:val="004434F2"/>
    <w:rsid w:val="00443668"/>
    <w:rsid w:val="00443819"/>
    <w:rsid w:val="00443940"/>
    <w:rsid w:val="004439DB"/>
    <w:rsid w:val="00443B2A"/>
    <w:rsid w:val="00443DE8"/>
    <w:rsid w:val="00444092"/>
    <w:rsid w:val="004440E9"/>
    <w:rsid w:val="00444152"/>
    <w:rsid w:val="004442E7"/>
    <w:rsid w:val="0044431F"/>
    <w:rsid w:val="0044432A"/>
    <w:rsid w:val="00444374"/>
    <w:rsid w:val="004444AF"/>
    <w:rsid w:val="00444502"/>
    <w:rsid w:val="0044453A"/>
    <w:rsid w:val="004446E7"/>
    <w:rsid w:val="00444816"/>
    <w:rsid w:val="00444852"/>
    <w:rsid w:val="00444A57"/>
    <w:rsid w:val="00444B4F"/>
    <w:rsid w:val="00444B55"/>
    <w:rsid w:val="00444E29"/>
    <w:rsid w:val="00444EA9"/>
    <w:rsid w:val="00444F6F"/>
    <w:rsid w:val="00445099"/>
    <w:rsid w:val="004450DC"/>
    <w:rsid w:val="00445193"/>
    <w:rsid w:val="00445272"/>
    <w:rsid w:val="004454CF"/>
    <w:rsid w:val="00445617"/>
    <w:rsid w:val="00445828"/>
    <w:rsid w:val="00445830"/>
    <w:rsid w:val="004458EC"/>
    <w:rsid w:val="0044591B"/>
    <w:rsid w:val="004459DE"/>
    <w:rsid w:val="00445A63"/>
    <w:rsid w:val="00445A6E"/>
    <w:rsid w:val="00445A7E"/>
    <w:rsid w:val="00445BE2"/>
    <w:rsid w:val="00445CD6"/>
    <w:rsid w:val="00445DBF"/>
    <w:rsid w:val="00445E2D"/>
    <w:rsid w:val="00446048"/>
    <w:rsid w:val="00446161"/>
    <w:rsid w:val="00446204"/>
    <w:rsid w:val="004462C3"/>
    <w:rsid w:val="004462E6"/>
    <w:rsid w:val="004462EB"/>
    <w:rsid w:val="0044659B"/>
    <w:rsid w:val="004466AC"/>
    <w:rsid w:val="004467AE"/>
    <w:rsid w:val="00446864"/>
    <w:rsid w:val="0044687D"/>
    <w:rsid w:val="004469F1"/>
    <w:rsid w:val="00446C0E"/>
    <w:rsid w:val="00446C5C"/>
    <w:rsid w:val="00446D15"/>
    <w:rsid w:val="00446D9D"/>
    <w:rsid w:val="00446F0D"/>
    <w:rsid w:val="00447127"/>
    <w:rsid w:val="00447203"/>
    <w:rsid w:val="0044722F"/>
    <w:rsid w:val="00447243"/>
    <w:rsid w:val="004472DE"/>
    <w:rsid w:val="0044755C"/>
    <w:rsid w:val="004475E7"/>
    <w:rsid w:val="004476CF"/>
    <w:rsid w:val="00447920"/>
    <w:rsid w:val="00447926"/>
    <w:rsid w:val="00447977"/>
    <w:rsid w:val="00447983"/>
    <w:rsid w:val="00447B5A"/>
    <w:rsid w:val="00447C70"/>
    <w:rsid w:val="00447D12"/>
    <w:rsid w:val="00447D2D"/>
    <w:rsid w:val="00447E83"/>
    <w:rsid w:val="00447ED9"/>
    <w:rsid w:val="004500CF"/>
    <w:rsid w:val="00450139"/>
    <w:rsid w:val="004501F9"/>
    <w:rsid w:val="004502B1"/>
    <w:rsid w:val="004502FD"/>
    <w:rsid w:val="00450321"/>
    <w:rsid w:val="0045033F"/>
    <w:rsid w:val="0045037D"/>
    <w:rsid w:val="0045053C"/>
    <w:rsid w:val="0045066C"/>
    <w:rsid w:val="0045067A"/>
    <w:rsid w:val="00450793"/>
    <w:rsid w:val="004507C9"/>
    <w:rsid w:val="004508BA"/>
    <w:rsid w:val="00450929"/>
    <w:rsid w:val="00450991"/>
    <w:rsid w:val="004509F2"/>
    <w:rsid w:val="00450AC4"/>
    <w:rsid w:val="00450DAA"/>
    <w:rsid w:val="00450E6D"/>
    <w:rsid w:val="00450F91"/>
    <w:rsid w:val="00450FC1"/>
    <w:rsid w:val="004511CD"/>
    <w:rsid w:val="004512D7"/>
    <w:rsid w:val="004512D8"/>
    <w:rsid w:val="00451340"/>
    <w:rsid w:val="00451381"/>
    <w:rsid w:val="004513ED"/>
    <w:rsid w:val="0045150A"/>
    <w:rsid w:val="00451512"/>
    <w:rsid w:val="004516BB"/>
    <w:rsid w:val="004516D7"/>
    <w:rsid w:val="004518D7"/>
    <w:rsid w:val="004518E1"/>
    <w:rsid w:val="00451962"/>
    <w:rsid w:val="00451A4B"/>
    <w:rsid w:val="00451CA9"/>
    <w:rsid w:val="00451CC3"/>
    <w:rsid w:val="00451D2B"/>
    <w:rsid w:val="00451DEF"/>
    <w:rsid w:val="00451DF0"/>
    <w:rsid w:val="00451E2F"/>
    <w:rsid w:val="00451F1F"/>
    <w:rsid w:val="00451FC0"/>
    <w:rsid w:val="00451FDB"/>
    <w:rsid w:val="00452093"/>
    <w:rsid w:val="004520CD"/>
    <w:rsid w:val="00452157"/>
    <w:rsid w:val="004521A5"/>
    <w:rsid w:val="0045226C"/>
    <w:rsid w:val="00452352"/>
    <w:rsid w:val="0045250C"/>
    <w:rsid w:val="00452675"/>
    <w:rsid w:val="0045271C"/>
    <w:rsid w:val="004527B4"/>
    <w:rsid w:val="0045280B"/>
    <w:rsid w:val="004529AD"/>
    <w:rsid w:val="004529B9"/>
    <w:rsid w:val="004529E7"/>
    <w:rsid w:val="00452AFB"/>
    <w:rsid w:val="00452B0C"/>
    <w:rsid w:val="00452B38"/>
    <w:rsid w:val="00452D5D"/>
    <w:rsid w:val="00452FD4"/>
    <w:rsid w:val="0045303F"/>
    <w:rsid w:val="00453076"/>
    <w:rsid w:val="00453503"/>
    <w:rsid w:val="0045365B"/>
    <w:rsid w:val="004536D2"/>
    <w:rsid w:val="00453716"/>
    <w:rsid w:val="004537DE"/>
    <w:rsid w:val="004537FD"/>
    <w:rsid w:val="00453899"/>
    <w:rsid w:val="00453B80"/>
    <w:rsid w:val="00453BB0"/>
    <w:rsid w:val="00453CED"/>
    <w:rsid w:val="00453D90"/>
    <w:rsid w:val="00453D99"/>
    <w:rsid w:val="00453DF4"/>
    <w:rsid w:val="00453E1A"/>
    <w:rsid w:val="00453EC1"/>
    <w:rsid w:val="00453F13"/>
    <w:rsid w:val="0045415E"/>
    <w:rsid w:val="00454182"/>
    <w:rsid w:val="0045418D"/>
    <w:rsid w:val="004541B2"/>
    <w:rsid w:val="004541B6"/>
    <w:rsid w:val="00454237"/>
    <w:rsid w:val="004542EB"/>
    <w:rsid w:val="004543B2"/>
    <w:rsid w:val="004543EF"/>
    <w:rsid w:val="00454563"/>
    <w:rsid w:val="0045458C"/>
    <w:rsid w:val="0045469D"/>
    <w:rsid w:val="0045476D"/>
    <w:rsid w:val="0045479F"/>
    <w:rsid w:val="00454A6F"/>
    <w:rsid w:val="00454C28"/>
    <w:rsid w:val="00454D0C"/>
    <w:rsid w:val="00454D5B"/>
    <w:rsid w:val="00454D8B"/>
    <w:rsid w:val="00454E56"/>
    <w:rsid w:val="004550D2"/>
    <w:rsid w:val="004550FA"/>
    <w:rsid w:val="00455106"/>
    <w:rsid w:val="00455151"/>
    <w:rsid w:val="004551F7"/>
    <w:rsid w:val="0045526B"/>
    <w:rsid w:val="004552CE"/>
    <w:rsid w:val="0045535B"/>
    <w:rsid w:val="0045536F"/>
    <w:rsid w:val="00455548"/>
    <w:rsid w:val="0045572A"/>
    <w:rsid w:val="00455987"/>
    <w:rsid w:val="00455B9B"/>
    <w:rsid w:val="00455BD8"/>
    <w:rsid w:val="00455C39"/>
    <w:rsid w:val="00455C9D"/>
    <w:rsid w:val="00455CE2"/>
    <w:rsid w:val="00455D1C"/>
    <w:rsid w:val="00455D6B"/>
    <w:rsid w:val="00456084"/>
    <w:rsid w:val="00456153"/>
    <w:rsid w:val="004561EA"/>
    <w:rsid w:val="0045627E"/>
    <w:rsid w:val="00456311"/>
    <w:rsid w:val="00456325"/>
    <w:rsid w:val="0045643C"/>
    <w:rsid w:val="004564A8"/>
    <w:rsid w:val="00456558"/>
    <w:rsid w:val="0045664F"/>
    <w:rsid w:val="004567BA"/>
    <w:rsid w:val="004567E8"/>
    <w:rsid w:val="004568C8"/>
    <w:rsid w:val="00456932"/>
    <w:rsid w:val="0045698B"/>
    <w:rsid w:val="004569E9"/>
    <w:rsid w:val="00456A2D"/>
    <w:rsid w:val="00456B2B"/>
    <w:rsid w:val="00456BAF"/>
    <w:rsid w:val="00456BC3"/>
    <w:rsid w:val="00456C88"/>
    <w:rsid w:val="00456D39"/>
    <w:rsid w:val="00456E06"/>
    <w:rsid w:val="00456FCC"/>
    <w:rsid w:val="00456FDB"/>
    <w:rsid w:val="00457147"/>
    <w:rsid w:val="0045736E"/>
    <w:rsid w:val="00457593"/>
    <w:rsid w:val="004576FB"/>
    <w:rsid w:val="00457AC3"/>
    <w:rsid w:val="00457B77"/>
    <w:rsid w:val="00457E5B"/>
    <w:rsid w:val="0045E531"/>
    <w:rsid w:val="00460032"/>
    <w:rsid w:val="00460061"/>
    <w:rsid w:val="004601F1"/>
    <w:rsid w:val="0046044E"/>
    <w:rsid w:val="004605A7"/>
    <w:rsid w:val="004605DA"/>
    <w:rsid w:val="00460671"/>
    <w:rsid w:val="004606BA"/>
    <w:rsid w:val="00460723"/>
    <w:rsid w:val="004607E2"/>
    <w:rsid w:val="00460813"/>
    <w:rsid w:val="00460949"/>
    <w:rsid w:val="00460A8E"/>
    <w:rsid w:val="00460A9C"/>
    <w:rsid w:val="00460B42"/>
    <w:rsid w:val="00460DE7"/>
    <w:rsid w:val="00460F2D"/>
    <w:rsid w:val="00460F6C"/>
    <w:rsid w:val="00460FAE"/>
    <w:rsid w:val="00461238"/>
    <w:rsid w:val="004613D4"/>
    <w:rsid w:val="00461430"/>
    <w:rsid w:val="004614A5"/>
    <w:rsid w:val="00461803"/>
    <w:rsid w:val="004618F5"/>
    <w:rsid w:val="004619E3"/>
    <w:rsid w:val="00461A71"/>
    <w:rsid w:val="00461B5E"/>
    <w:rsid w:val="00461BCB"/>
    <w:rsid w:val="00461BEF"/>
    <w:rsid w:val="00461BF3"/>
    <w:rsid w:val="00461C07"/>
    <w:rsid w:val="00461C94"/>
    <w:rsid w:val="00461CB9"/>
    <w:rsid w:val="00461D6B"/>
    <w:rsid w:val="00461DBA"/>
    <w:rsid w:val="00461DE1"/>
    <w:rsid w:val="00461DE2"/>
    <w:rsid w:val="00461E02"/>
    <w:rsid w:val="00461F22"/>
    <w:rsid w:val="00462117"/>
    <w:rsid w:val="00462159"/>
    <w:rsid w:val="004621A5"/>
    <w:rsid w:val="004621BB"/>
    <w:rsid w:val="004621C2"/>
    <w:rsid w:val="0046229F"/>
    <w:rsid w:val="00462395"/>
    <w:rsid w:val="004624A7"/>
    <w:rsid w:val="00462510"/>
    <w:rsid w:val="00462518"/>
    <w:rsid w:val="00462757"/>
    <w:rsid w:val="0046276B"/>
    <w:rsid w:val="00462850"/>
    <w:rsid w:val="00462852"/>
    <w:rsid w:val="004628AB"/>
    <w:rsid w:val="0046299E"/>
    <w:rsid w:val="00462AD2"/>
    <w:rsid w:val="00462C28"/>
    <w:rsid w:val="00462E12"/>
    <w:rsid w:val="00462EB7"/>
    <w:rsid w:val="00462F8B"/>
    <w:rsid w:val="00462FDF"/>
    <w:rsid w:val="00463126"/>
    <w:rsid w:val="00463216"/>
    <w:rsid w:val="0046321B"/>
    <w:rsid w:val="00463295"/>
    <w:rsid w:val="00463446"/>
    <w:rsid w:val="00463728"/>
    <w:rsid w:val="00463899"/>
    <w:rsid w:val="0046389A"/>
    <w:rsid w:val="004639C4"/>
    <w:rsid w:val="004639FC"/>
    <w:rsid w:val="00463A72"/>
    <w:rsid w:val="00463A8F"/>
    <w:rsid w:val="00463B8A"/>
    <w:rsid w:val="00463BB7"/>
    <w:rsid w:val="00463C89"/>
    <w:rsid w:val="00463CEA"/>
    <w:rsid w:val="00463D51"/>
    <w:rsid w:val="00463E55"/>
    <w:rsid w:val="00463E68"/>
    <w:rsid w:val="0046403D"/>
    <w:rsid w:val="0046427C"/>
    <w:rsid w:val="004642A5"/>
    <w:rsid w:val="004642CF"/>
    <w:rsid w:val="00464354"/>
    <w:rsid w:val="0046449C"/>
    <w:rsid w:val="004645F7"/>
    <w:rsid w:val="0046460A"/>
    <w:rsid w:val="004647CD"/>
    <w:rsid w:val="0046492B"/>
    <w:rsid w:val="004649BC"/>
    <w:rsid w:val="00464A13"/>
    <w:rsid w:val="00464A1D"/>
    <w:rsid w:val="00464AED"/>
    <w:rsid w:val="00464B36"/>
    <w:rsid w:val="00464B58"/>
    <w:rsid w:val="00464B79"/>
    <w:rsid w:val="00464D20"/>
    <w:rsid w:val="00464EE6"/>
    <w:rsid w:val="00465014"/>
    <w:rsid w:val="0046540E"/>
    <w:rsid w:val="0046567A"/>
    <w:rsid w:val="0046579C"/>
    <w:rsid w:val="004657B5"/>
    <w:rsid w:val="0046585B"/>
    <w:rsid w:val="00465A1C"/>
    <w:rsid w:val="00465B94"/>
    <w:rsid w:val="00465C97"/>
    <w:rsid w:val="00465CE8"/>
    <w:rsid w:val="00465DEE"/>
    <w:rsid w:val="00465EA6"/>
    <w:rsid w:val="00465F29"/>
    <w:rsid w:val="004661CB"/>
    <w:rsid w:val="00466384"/>
    <w:rsid w:val="00466403"/>
    <w:rsid w:val="0046671A"/>
    <w:rsid w:val="0046681C"/>
    <w:rsid w:val="004668BB"/>
    <w:rsid w:val="004668D0"/>
    <w:rsid w:val="00466A4B"/>
    <w:rsid w:val="00466B11"/>
    <w:rsid w:val="00466B2E"/>
    <w:rsid w:val="00466B33"/>
    <w:rsid w:val="00466B7E"/>
    <w:rsid w:val="00466C68"/>
    <w:rsid w:val="00466CBD"/>
    <w:rsid w:val="00466E04"/>
    <w:rsid w:val="00466E93"/>
    <w:rsid w:val="00467349"/>
    <w:rsid w:val="0046735B"/>
    <w:rsid w:val="0046742E"/>
    <w:rsid w:val="00467824"/>
    <w:rsid w:val="0046784E"/>
    <w:rsid w:val="004678D8"/>
    <w:rsid w:val="004678E9"/>
    <w:rsid w:val="004678FF"/>
    <w:rsid w:val="00467946"/>
    <w:rsid w:val="00467976"/>
    <w:rsid w:val="004679FD"/>
    <w:rsid w:val="00467B3E"/>
    <w:rsid w:val="00467B52"/>
    <w:rsid w:val="00467BED"/>
    <w:rsid w:val="00467CE4"/>
    <w:rsid w:val="00467D19"/>
    <w:rsid w:val="00467DD9"/>
    <w:rsid w:val="00467ECF"/>
    <w:rsid w:val="00467FC5"/>
    <w:rsid w:val="00469838"/>
    <w:rsid w:val="0047000D"/>
    <w:rsid w:val="004701BE"/>
    <w:rsid w:val="004701CA"/>
    <w:rsid w:val="00470394"/>
    <w:rsid w:val="00470494"/>
    <w:rsid w:val="00470609"/>
    <w:rsid w:val="004707AF"/>
    <w:rsid w:val="00470897"/>
    <w:rsid w:val="00470974"/>
    <w:rsid w:val="0047098A"/>
    <w:rsid w:val="004709D5"/>
    <w:rsid w:val="004709F3"/>
    <w:rsid w:val="00470BDB"/>
    <w:rsid w:val="00470D26"/>
    <w:rsid w:val="00470DBC"/>
    <w:rsid w:val="00470EBE"/>
    <w:rsid w:val="00470ED6"/>
    <w:rsid w:val="00470F86"/>
    <w:rsid w:val="0047124E"/>
    <w:rsid w:val="0047137C"/>
    <w:rsid w:val="004713D8"/>
    <w:rsid w:val="0047147E"/>
    <w:rsid w:val="004714FF"/>
    <w:rsid w:val="00471559"/>
    <w:rsid w:val="004715A3"/>
    <w:rsid w:val="004718EC"/>
    <w:rsid w:val="0047190F"/>
    <w:rsid w:val="00471B6D"/>
    <w:rsid w:val="00471C3E"/>
    <w:rsid w:val="00471C75"/>
    <w:rsid w:val="00471F64"/>
    <w:rsid w:val="0047217C"/>
    <w:rsid w:val="00472365"/>
    <w:rsid w:val="00472403"/>
    <w:rsid w:val="00472439"/>
    <w:rsid w:val="004724EA"/>
    <w:rsid w:val="0047252E"/>
    <w:rsid w:val="00472548"/>
    <w:rsid w:val="0047255D"/>
    <w:rsid w:val="004726FC"/>
    <w:rsid w:val="00472745"/>
    <w:rsid w:val="004728D8"/>
    <w:rsid w:val="00472AED"/>
    <w:rsid w:val="00472B58"/>
    <w:rsid w:val="00472EB7"/>
    <w:rsid w:val="004733CE"/>
    <w:rsid w:val="004734C2"/>
    <w:rsid w:val="004735D7"/>
    <w:rsid w:val="00473610"/>
    <w:rsid w:val="00473645"/>
    <w:rsid w:val="004736BF"/>
    <w:rsid w:val="00473750"/>
    <w:rsid w:val="0047392D"/>
    <w:rsid w:val="00473959"/>
    <w:rsid w:val="0047398D"/>
    <w:rsid w:val="004739F5"/>
    <w:rsid w:val="00473A3F"/>
    <w:rsid w:val="00473A55"/>
    <w:rsid w:val="00473D44"/>
    <w:rsid w:val="00473EB3"/>
    <w:rsid w:val="00473F04"/>
    <w:rsid w:val="00474040"/>
    <w:rsid w:val="004741C7"/>
    <w:rsid w:val="00474266"/>
    <w:rsid w:val="00474273"/>
    <w:rsid w:val="004742F5"/>
    <w:rsid w:val="0047439F"/>
    <w:rsid w:val="00474482"/>
    <w:rsid w:val="00474732"/>
    <w:rsid w:val="004748CD"/>
    <w:rsid w:val="00474964"/>
    <w:rsid w:val="004749E5"/>
    <w:rsid w:val="00474AD4"/>
    <w:rsid w:val="00474B3D"/>
    <w:rsid w:val="00474D9A"/>
    <w:rsid w:val="00474DEF"/>
    <w:rsid w:val="00474EF5"/>
    <w:rsid w:val="00474F61"/>
    <w:rsid w:val="00474FA2"/>
    <w:rsid w:val="00474FD4"/>
    <w:rsid w:val="0047500E"/>
    <w:rsid w:val="004750B1"/>
    <w:rsid w:val="0047514A"/>
    <w:rsid w:val="004752C7"/>
    <w:rsid w:val="0047530D"/>
    <w:rsid w:val="0047534A"/>
    <w:rsid w:val="0047534F"/>
    <w:rsid w:val="004753BF"/>
    <w:rsid w:val="00475438"/>
    <w:rsid w:val="004755A9"/>
    <w:rsid w:val="00475867"/>
    <w:rsid w:val="00475943"/>
    <w:rsid w:val="00475983"/>
    <w:rsid w:val="00475AA5"/>
    <w:rsid w:val="00475AF2"/>
    <w:rsid w:val="00475BC6"/>
    <w:rsid w:val="00475CCA"/>
    <w:rsid w:val="00475DD1"/>
    <w:rsid w:val="00475E46"/>
    <w:rsid w:val="00475EBC"/>
    <w:rsid w:val="0047616B"/>
    <w:rsid w:val="004761B6"/>
    <w:rsid w:val="0047631B"/>
    <w:rsid w:val="0047643D"/>
    <w:rsid w:val="00476670"/>
    <w:rsid w:val="004766AB"/>
    <w:rsid w:val="004766E7"/>
    <w:rsid w:val="00476703"/>
    <w:rsid w:val="004767AA"/>
    <w:rsid w:val="0047681E"/>
    <w:rsid w:val="0047684D"/>
    <w:rsid w:val="0047695B"/>
    <w:rsid w:val="00476A6E"/>
    <w:rsid w:val="00476A96"/>
    <w:rsid w:val="00476C00"/>
    <w:rsid w:val="00476D90"/>
    <w:rsid w:val="00476E99"/>
    <w:rsid w:val="00476ED4"/>
    <w:rsid w:val="00476F12"/>
    <w:rsid w:val="00476F28"/>
    <w:rsid w:val="0047701E"/>
    <w:rsid w:val="00477215"/>
    <w:rsid w:val="004773F1"/>
    <w:rsid w:val="00477485"/>
    <w:rsid w:val="00477547"/>
    <w:rsid w:val="00477674"/>
    <w:rsid w:val="00477784"/>
    <w:rsid w:val="004777B1"/>
    <w:rsid w:val="004778C0"/>
    <w:rsid w:val="00477A56"/>
    <w:rsid w:val="00477B0F"/>
    <w:rsid w:val="00477DD0"/>
    <w:rsid w:val="00477EE6"/>
    <w:rsid w:val="00477FEF"/>
    <w:rsid w:val="00480220"/>
    <w:rsid w:val="004804E7"/>
    <w:rsid w:val="004806E8"/>
    <w:rsid w:val="00480759"/>
    <w:rsid w:val="004807CA"/>
    <w:rsid w:val="00480865"/>
    <w:rsid w:val="0048099D"/>
    <w:rsid w:val="0048099F"/>
    <w:rsid w:val="00480A03"/>
    <w:rsid w:val="00480E7C"/>
    <w:rsid w:val="0048100C"/>
    <w:rsid w:val="00481063"/>
    <w:rsid w:val="00481240"/>
    <w:rsid w:val="00481411"/>
    <w:rsid w:val="0048147B"/>
    <w:rsid w:val="0048160F"/>
    <w:rsid w:val="00481707"/>
    <w:rsid w:val="004819E2"/>
    <w:rsid w:val="00481B01"/>
    <w:rsid w:val="00481B1D"/>
    <w:rsid w:val="00481BB7"/>
    <w:rsid w:val="00481BDA"/>
    <w:rsid w:val="00481DE4"/>
    <w:rsid w:val="00481E47"/>
    <w:rsid w:val="00481FE5"/>
    <w:rsid w:val="00482005"/>
    <w:rsid w:val="004820BA"/>
    <w:rsid w:val="004820D6"/>
    <w:rsid w:val="00482245"/>
    <w:rsid w:val="004822A1"/>
    <w:rsid w:val="004824AC"/>
    <w:rsid w:val="004824D7"/>
    <w:rsid w:val="004827E8"/>
    <w:rsid w:val="00482872"/>
    <w:rsid w:val="0048289F"/>
    <w:rsid w:val="004828F1"/>
    <w:rsid w:val="00482A52"/>
    <w:rsid w:val="004831E0"/>
    <w:rsid w:val="0048320B"/>
    <w:rsid w:val="0048323C"/>
    <w:rsid w:val="00483392"/>
    <w:rsid w:val="004834EE"/>
    <w:rsid w:val="004836CF"/>
    <w:rsid w:val="0048371C"/>
    <w:rsid w:val="00483814"/>
    <w:rsid w:val="00483821"/>
    <w:rsid w:val="0048388A"/>
    <w:rsid w:val="00483976"/>
    <w:rsid w:val="00483B1C"/>
    <w:rsid w:val="00483B2B"/>
    <w:rsid w:val="00483BC3"/>
    <w:rsid w:val="00483BF4"/>
    <w:rsid w:val="00483C48"/>
    <w:rsid w:val="00483CED"/>
    <w:rsid w:val="00483DA5"/>
    <w:rsid w:val="00483F19"/>
    <w:rsid w:val="00483F63"/>
    <w:rsid w:val="00483FF6"/>
    <w:rsid w:val="0048402F"/>
    <w:rsid w:val="00484119"/>
    <w:rsid w:val="0048424C"/>
    <w:rsid w:val="004842E7"/>
    <w:rsid w:val="0048443C"/>
    <w:rsid w:val="004844B2"/>
    <w:rsid w:val="004844D5"/>
    <w:rsid w:val="004845DB"/>
    <w:rsid w:val="004845E4"/>
    <w:rsid w:val="0048479D"/>
    <w:rsid w:val="00484934"/>
    <w:rsid w:val="004849E9"/>
    <w:rsid w:val="00484A8D"/>
    <w:rsid w:val="00484A9C"/>
    <w:rsid w:val="00484AE4"/>
    <w:rsid w:val="00484CCB"/>
    <w:rsid w:val="00484D45"/>
    <w:rsid w:val="00484E09"/>
    <w:rsid w:val="00484E13"/>
    <w:rsid w:val="00484E49"/>
    <w:rsid w:val="00484FDF"/>
    <w:rsid w:val="00485011"/>
    <w:rsid w:val="004850AC"/>
    <w:rsid w:val="00485170"/>
    <w:rsid w:val="0048522F"/>
    <w:rsid w:val="004852CE"/>
    <w:rsid w:val="004856AD"/>
    <w:rsid w:val="00485956"/>
    <w:rsid w:val="004859C0"/>
    <w:rsid w:val="004859D3"/>
    <w:rsid w:val="00485BBC"/>
    <w:rsid w:val="00485DAC"/>
    <w:rsid w:val="00485E30"/>
    <w:rsid w:val="00485E53"/>
    <w:rsid w:val="00485E57"/>
    <w:rsid w:val="00485F11"/>
    <w:rsid w:val="00485F78"/>
    <w:rsid w:val="00485FB2"/>
    <w:rsid w:val="00485FFE"/>
    <w:rsid w:val="00486001"/>
    <w:rsid w:val="0048612F"/>
    <w:rsid w:val="0048632E"/>
    <w:rsid w:val="00486347"/>
    <w:rsid w:val="0048634A"/>
    <w:rsid w:val="004865DE"/>
    <w:rsid w:val="0048665E"/>
    <w:rsid w:val="004866D3"/>
    <w:rsid w:val="0048675D"/>
    <w:rsid w:val="004868B1"/>
    <w:rsid w:val="004869DB"/>
    <w:rsid w:val="00486AA5"/>
    <w:rsid w:val="00486BCC"/>
    <w:rsid w:val="00486C65"/>
    <w:rsid w:val="00486E43"/>
    <w:rsid w:val="00487035"/>
    <w:rsid w:val="00487045"/>
    <w:rsid w:val="00487065"/>
    <w:rsid w:val="004870DE"/>
    <w:rsid w:val="0048724F"/>
    <w:rsid w:val="004872C9"/>
    <w:rsid w:val="00487349"/>
    <w:rsid w:val="00487454"/>
    <w:rsid w:val="00487523"/>
    <w:rsid w:val="00487543"/>
    <w:rsid w:val="0048760B"/>
    <w:rsid w:val="004876A4"/>
    <w:rsid w:val="00487753"/>
    <w:rsid w:val="004877B0"/>
    <w:rsid w:val="00487903"/>
    <w:rsid w:val="004879F5"/>
    <w:rsid w:val="00487B0D"/>
    <w:rsid w:val="00487BBD"/>
    <w:rsid w:val="00487E28"/>
    <w:rsid w:val="00487EC0"/>
    <w:rsid w:val="00490352"/>
    <w:rsid w:val="00490686"/>
    <w:rsid w:val="00490691"/>
    <w:rsid w:val="004907F6"/>
    <w:rsid w:val="00490898"/>
    <w:rsid w:val="0049090B"/>
    <w:rsid w:val="00490A10"/>
    <w:rsid w:val="00490A95"/>
    <w:rsid w:val="00490B2D"/>
    <w:rsid w:val="00490B3C"/>
    <w:rsid w:val="00490BAB"/>
    <w:rsid w:val="00490C0D"/>
    <w:rsid w:val="00490C32"/>
    <w:rsid w:val="00490C3E"/>
    <w:rsid w:val="00490C5C"/>
    <w:rsid w:val="00490CEB"/>
    <w:rsid w:val="00490E10"/>
    <w:rsid w:val="00490E47"/>
    <w:rsid w:val="00490F17"/>
    <w:rsid w:val="00491001"/>
    <w:rsid w:val="004911D7"/>
    <w:rsid w:val="00491477"/>
    <w:rsid w:val="004915CA"/>
    <w:rsid w:val="00491613"/>
    <w:rsid w:val="004916EF"/>
    <w:rsid w:val="00491705"/>
    <w:rsid w:val="00491733"/>
    <w:rsid w:val="004917DA"/>
    <w:rsid w:val="00491A07"/>
    <w:rsid w:val="00491AEB"/>
    <w:rsid w:val="00491C7B"/>
    <w:rsid w:val="00491C80"/>
    <w:rsid w:val="00491C8D"/>
    <w:rsid w:val="00491EAD"/>
    <w:rsid w:val="00491ED8"/>
    <w:rsid w:val="00491F0F"/>
    <w:rsid w:val="00491F84"/>
    <w:rsid w:val="00492218"/>
    <w:rsid w:val="00492450"/>
    <w:rsid w:val="004925C6"/>
    <w:rsid w:val="004926B8"/>
    <w:rsid w:val="00492724"/>
    <w:rsid w:val="00492838"/>
    <w:rsid w:val="00492903"/>
    <w:rsid w:val="004929A9"/>
    <w:rsid w:val="004929B1"/>
    <w:rsid w:val="00492ABE"/>
    <w:rsid w:val="00492B28"/>
    <w:rsid w:val="00492B7F"/>
    <w:rsid w:val="00492BC9"/>
    <w:rsid w:val="00492C8C"/>
    <w:rsid w:val="00492D7C"/>
    <w:rsid w:val="00492E20"/>
    <w:rsid w:val="00492F2F"/>
    <w:rsid w:val="00492F36"/>
    <w:rsid w:val="00492F4D"/>
    <w:rsid w:val="00493171"/>
    <w:rsid w:val="004932CC"/>
    <w:rsid w:val="004932EB"/>
    <w:rsid w:val="00493306"/>
    <w:rsid w:val="0049370B"/>
    <w:rsid w:val="00493804"/>
    <w:rsid w:val="00493842"/>
    <w:rsid w:val="00493A2F"/>
    <w:rsid w:val="00493BBA"/>
    <w:rsid w:val="00493E01"/>
    <w:rsid w:val="00493E8C"/>
    <w:rsid w:val="00493EA1"/>
    <w:rsid w:val="00493FED"/>
    <w:rsid w:val="00494090"/>
    <w:rsid w:val="004940A5"/>
    <w:rsid w:val="0049417E"/>
    <w:rsid w:val="00494324"/>
    <w:rsid w:val="00494B60"/>
    <w:rsid w:val="00494B78"/>
    <w:rsid w:val="00494B95"/>
    <w:rsid w:val="00494BE5"/>
    <w:rsid w:val="00494BEF"/>
    <w:rsid w:val="00494CB4"/>
    <w:rsid w:val="00494D9C"/>
    <w:rsid w:val="00494DBD"/>
    <w:rsid w:val="004952A9"/>
    <w:rsid w:val="004952EF"/>
    <w:rsid w:val="0049530F"/>
    <w:rsid w:val="00495479"/>
    <w:rsid w:val="00495488"/>
    <w:rsid w:val="00495538"/>
    <w:rsid w:val="004957C6"/>
    <w:rsid w:val="0049590B"/>
    <w:rsid w:val="00495B8E"/>
    <w:rsid w:val="00495C03"/>
    <w:rsid w:val="00495C47"/>
    <w:rsid w:val="00495D8D"/>
    <w:rsid w:val="00495E3E"/>
    <w:rsid w:val="00495EF4"/>
    <w:rsid w:val="00495F6C"/>
    <w:rsid w:val="00495F8D"/>
    <w:rsid w:val="00496070"/>
    <w:rsid w:val="004961D1"/>
    <w:rsid w:val="004961E6"/>
    <w:rsid w:val="00496342"/>
    <w:rsid w:val="004963EA"/>
    <w:rsid w:val="00496535"/>
    <w:rsid w:val="004965A5"/>
    <w:rsid w:val="0049682B"/>
    <w:rsid w:val="004968A7"/>
    <w:rsid w:val="0049692B"/>
    <w:rsid w:val="004969AE"/>
    <w:rsid w:val="00496AC5"/>
    <w:rsid w:val="00496B0E"/>
    <w:rsid w:val="00496B88"/>
    <w:rsid w:val="00496D16"/>
    <w:rsid w:val="00496D9D"/>
    <w:rsid w:val="0049702E"/>
    <w:rsid w:val="0049707C"/>
    <w:rsid w:val="004970DF"/>
    <w:rsid w:val="0049713A"/>
    <w:rsid w:val="0049714F"/>
    <w:rsid w:val="00497231"/>
    <w:rsid w:val="0049749A"/>
    <w:rsid w:val="004974D2"/>
    <w:rsid w:val="004976D6"/>
    <w:rsid w:val="00497880"/>
    <w:rsid w:val="004978D2"/>
    <w:rsid w:val="0049798A"/>
    <w:rsid w:val="00497A21"/>
    <w:rsid w:val="00497BD1"/>
    <w:rsid w:val="00497BE1"/>
    <w:rsid w:val="00497C2A"/>
    <w:rsid w:val="00497D1B"/>
    <w:rsid w:val="00497D5B"/>
    <w:rsid w:val="00497E4B"/>
    <w:rsid w:val="00497E60"/>
    <w:rsid w:val="00497E72"/>
    <w:rsid w:val="00497EE4"/>
    <w:rsid w:val="0049B440"/>
    <w:rsid w:val="0049FBB2"/>
    <w:rsid w:val="004A01CD"/>
    <w:rsid w:val="004A025A"/>
    <w:rsid w:val="004A02B4"/>
    <w:rsid w:val="004A0306"/>
    <w:rsid w:val="004A03A2"/>
    <w:rsid w:val="004A03DC"/>
    <w:rsid w:val="004A048B"/>
    <w:rsid w:val="004A04BB"/>
    <w:rsid w:val="004A094D"/>
    <w:rsid w:val="004A0A23"/>
    <w:rsid w:val="004A0AB2"/>
    <w:rsid w:val="004A0B25"/>
    <w:rsid w:val="004A0B4D"/>
    <w:rsid w:val="004A0C6E"/>
    <w:rsid w:val="004A0DEB"/>
    <w:rsid w:val="004A0EC7"/>
    <w:rsid w:val="004A0ED3"/>
    <w:rsid w:val="004A0F40"/>
    <w:rsid w:val="004A10D1"/>
    <w:rsid w:val="004A1194"/>
    <w:rsid w:val="004A120C"/>
    <w:rsid w:val="004A137B"/>
    <w:rsid w:val="004A13CA"/>
    <w:rsid w:val="004A140E"/>
    <w:rsid w:val="004A1624"/>
    <w:rsid w:val="004A163B"/>
    <w:rsid w:val="004A1692"/>
    <w:rsid w:val="004A1787"/>
    <w:rsid w:val="004A17FA"/>
    <w:rsid w:val="004A180A"/>
    <w:rsid w:val="004A1905"/>
    <w:rsid w:val="004A1941"/>
    <w:rsid w:val="004A1999"/>
    <w:rsid w:val="004A19A6"/>
    <w:rsid w:val="004A1A28"/>
    <w:rsid w:val="004A1A93"/>
    <w:rsid w:val="004A1BDA"/>
    <w:rsid w:val="004A1BEF"/>
    <w:rsid w:val="004A1BFF"/>
    <w:rsid w:val="004A1C04"/>
    <w:rsid w:val="004A1C28"/>
    <w:rsid w:val="004A1CEC"/>
    <w:rsid w:val="004A1D11"/>
    <w:rsid w:val="004A1E2E"/>
    <w:rsid w:val="004A1E83"/>
    <w:rsid w:val="004A200D"/>
    <w:rsid w:val="004A2161"/>
    <w:rsid w:val="004A21E4"/>
    <w:rsid w:val="004A228C"/>
    <w:rsid w:val="004A24C7"/>
    <w:rsid w:val="004A254E"/>
    <w:rsid w:val="004A27E5"/>
    <w:rsid w:val="004A29CC"/>
    <w:rsid w:val="004A29DA"/>
    <w:rsid w:val="004A2B48"/>
    <w:rsid w:val="004A2C79"/>
    <w:rsid w:val="004A2CFD"/>
    <w:rsid w:val="004A2F06"/>
    <w:rsid w:val="004A2FD4"/>
    <w:rsid w:val="004A2FF2"/>
    <w:rsid w:val="004A3033"/>
    <w:rsid w:val="004A3050"/>
    <w:rsid w:val="004A30B7"/>
    <w:rsid w:val="004A3217"/>
    <w:rsid w:val="004A3245"/>
    <w:rsid w:val="004A3326"/>
    <w:rsid w:val="004A3338"/>
    <w:rsid w:val="004A35C0"/>
    <w:rsid w:val="004A360B"/>
    <w:rsid w:val="004A366E"/>
    <w:rsid w:val="004A36A4"/>
    <w:rsid w:val="004A36C9"/>
    <w:rsid w:val="004A387F"/>
    <w:rsid w:val="004A38A8"/>
    <w:rsid w:val="004A3910"/>
    <w:rsid w:val="004A3922"/>
    <w:rsid w:val="004A397E"/>
    <w:rsid w:val="004A3A40"/>
    <w:rsid w:val="004A3A44"/>
    <w:rsid w:val="004A3A83"/>
    <w:rsid w:val="004A3B89"/>
    <w:rsid w:val="004A3D2F"/>
    <w:rsid w:val="004A3F59"/>
    <w:rsid w:val="004A3FD4"/>
    <w:rsid w:val="004A4447"/>
    <w:rsid w:val="004A4508"/>
    <w:rsid w:val="004A45F0"/>
    <w:rsid w:val="004A4714"/>
    <w:rsid w:val="004A4865"/>
    <w:rsid w:val="004A49A9"/>
    <w:rsid w:val="004A4A40"/>
    <w:rsid w:val="004A4A6A"/>
    <w:rsid w:val="004A4B22"/>
    <w:rsid w:val="004A4BD6"/>
    <w:rsid w:val="004A4C5D"/>
    <w:rsid w:val="004A4D30"/>
    <w:rsid w:val="004A4DCD"/>
    <w:rsid w:val="004A4EC0"/>
    <w:rsid w:val="004A4FA4"/>
    <w:rsid w:val="004A50DE"/>
    <w:rsid w:val="004A52D8"/>
    <w:rsid w:val="004A531E"/>
    <w:rsid w:val="004A5363"/>
    <w:rsid w:val="004A563F"/>
    <w:rsid w:val="004A5658"/>
    <w:rsid w:val="004A569C"/>
    <w:rsid w:val="004A56FD"/>
    <w:rsid w:val="004A573C"/>
    <w:rsid w:val="004A5974"/>
    <w:rsid w:val="004A59AD"/>
    <w:rsid w:val="004A5A29"/>
    <w:rsid w:val="004A5A38"/>
    <w:rsid w:val="004A5B4D"/>
    <w:rsid w:val="004A5C77"/>
    <w:rsid w:val="004A5CFE"/>
    <w:rsid w:val="004A5F01"/>
    <w:rsid w:val="004A5FDD"/>
    <w:rsid w:val="004A6023"/>
    <w:rsid w:val="004A6077"/>
    <w:rsid w:val="004A610C"/>
    <w:rsid w:val="004A630F"/>
    <w:rsid w:val="004A633D"/>
    <w:rsid w:val="004A66FE"/>
    <w:rsid w:val="004A696B"/>
    <w:rsid w:val="004A6BD4"/>
    <w:rsid w:val="004A6E5C"/>
    <w:rsid w:val="004A6F4D"/>
    <w:rsid w:val="004A7244"/>
    <w:rsid w:val="004A72DF"/>
    <w:rsid w:val="004A7325"/>
    <w:rsid w:val="004A75A7"/>
    <w:rsid w:val="004A7643"/>
    <w:rsid w:val="004A76A3"/>
    <w:rsid w:val="004A7779"/>
    <w:rsid w:val="004A795C"/>
    <w:rsid w:val="004A7B09"/>
    <w:rsid w:val="004A7B1C"/>
    <w:rsid w:val="004A7BFE"/>
    <w:rsid w:val="004A7C30"/>
    <w:rsid w:val="004A7D10"/>
    <w:rsid w:val="004A7D2B"/>
    <w:rsid w:val="004A7EDD"/>
    <w:rsid w:val="004B0092"/>
    <w:rsid w:val="004B00ED"/>
    <w:rsid w:val="004B014E"/>
    <w:rsid w:val="004B01CB"/>
    <w:rsid w:val="004B01EC"/>
    <w:rsid w:val="004B01F3"/>
    <w:rsid w:val="004B029C"/>
    <w:rsid w:val="004B02BB"/>
    <w:rsid w:val="004B02FF"/>
    <w:rsid w:val="004B0555"/>
    <w:rsid w:val="004B05BC"/>
    <w:rsid w:val="004B0668"/>
    <w:rsid w:val="004B06CE"/>
    <w:rsid w:val="004B07C5"/>
    <w:rsid w:val="004B07FD"/>
    <w:rsid w:val="004B08C1"/>
    <w:rsid w:val="004B0912"/>
    <w:rsid w:val="004B097B"/>
    <w:rsid w:val="004B0A11"/>
    <w:rsid w:val="004B0A28"/>
    <w:rsid w:val="004B0A7E"/>
    <w:rsid w:val="004B0A8B"/>
    <w:rsid w:val="004B0B2D"/>
    <w:rsid w:val="004B0BFA"/>
    <w:rsid w:val="004B0C16"/>
    <w:rsid w:val="004B0C45"/>
    <w:rsid w:val="004B0C8A"/>
    <w:rsid w:val="004B0CA1"/>
    <w:rsid w:val="004B1212"/>
    <w:rsid w:val="004B12AB"/>
    <w:rsid w:val="004B12D1"/>
    <w:rsid w:val="004B176A"/>
    <w:rsid w:val="004B1830"/>
    <w:rsid w:val="004B192F"/>
    <w:rsid w:val="004B1936"/>
    <w:rsid w:val="004B19FA"/>
    <w:rsid w:val="004B1D1C"/>
    <w:rsid w:val="004B2201"/>
    <w:rsid w:val="004B22C6"/>
    <w:rsid w:val="004B2533"/>
    <w:rsid w:val="004B257B"/>
    <w:rsid w:val="004B26D4"/>
    <w:rsid w:val="004B283C"/>
    <w:rsid w:val="004B2945"/>
    <w:rsid w:val="004B2A7B"/>
    <w:rsid w:val="004B2AE6"/>
    <w:rsid w:val="004B2C1A"/>
    <w:rsid w:val="004B2C32"/>
    <w:rsid w:val="004B2C8B"/>
    <w:rsid w:val="004B2CA6"/>
    <w:rsid w:val="004B3008"/>
    <w:rsid w:val="004B3030"/>
    <w:rsid w:val="004B3161"/>
    <w:rsid w:val="004B3228"/>
    <w:rsid w:val="004B3336"/>
    <w:rsid w:val="004B3383"/>
    <w:rsid w:val="004B347C"/>
    <w:rsid w:val="004B360A"/>
    <w:rsid w:val="004B3711"/>
    <w:rsid w:val="004B3721"/>
    <w:rsid w:val="004B38E5"/>
    <w:rsid w:val="004B3913"/>
    <w:rsid w:val="004B39EF"/>
    <w:rsid w:val="004B3A11"/>
    <w:rsid w:val="004B3AC9"/>
    <w:rsid w:val="004B3DD1"/>
    <w:rsid w:val="004B3E9A"/>
    <w:rsid w:val="004B3EDB"/>
    <w:rsid w:val="004B3FDB"/>
    <w:rsid w:val="004B401B"/>
    <w:rsid w:val="004B40BA"/>
    <w:rsid w:val="004B40EC"/>
    <w:rsid w:val="004B4213"/>
    <w:rsid w:val="004B4308"/>
    <w:rsid w:val="004B4340"/>
    <w:rsid w:val="004B4377"/>
    <w:rsid w:val="004B43B2"/>
    <w:rsid w:val="004B4758"/>
    <w:rsid w:val="004B493D"/>
    <w:rsid w:val="004B496F"/>
    <w:rsid w:val="004B4B7C"/>
    <w:rsid w:val="004B4C2C"/>
    <w:rsid w:val="004B4DC5"/>
    <w:rsid w:val="004B4DE7"/>
    <w:rsid w:val="004B4F22"/>
    <w:rsid w:val="004B4F6D"/>
    <w:rsid w:val="004B4FE2"/>
    <w:rsid w:val="004B543E"/>
    <w:rsid w:val="004B545F"/>
    <w:rsid w:val="004B5851"/>
    <w:rsid w:val="004B58E6"/>
    <w:rsid w:val="004B58EA"/>
    <w:rsid w:val="004B59C0"/>
    <w:rsid w:val="004B5B61"/>
    <w:rsid w:val="004B5C83"/>
    <w:rsid w:val="004B5E3E"/>
    <w:rsid w:val="004B5E74"/>
    <w:rsid w:val="004B5ECE"/>
    <w:rsid w:val="004B6054"/>
    <w:rsid w:val="004B60C0"/>
    <w:rsid w:val="004B6154"/>
    <w:rsid w:val="004B6282"/>
    <w:rsid w:val="004B64C5"/>
    <w:rsid w:val="004B64FC"/>
    <w:rsid w:val="004B6766"/>
    <w:rsid w:val="004B687C"/>
    <w:rsid w:val="004B6AAD"/>
    <w:rsid w:val="004B6C18"/>
    <w:rsid w:val="004B6C4F"/>
    <w:rsid w:val="004B6C89"/>
    <w:rsid w:val="004B6C97"/>
    <w:rsid w:val="004B6D08"/>
    <w:rsid w:val="004B6EF8"/>
    <w:rsid w:val="004B6F8A"/>
    <w:rsid w:val="004B70AF"/>
    <w:rsid w:val="004B711F"/>
    <w:rsid w:val="004B718E"/>
    <w:rsid w:val="004B736D"/>
    <w:rsid w:val="004B7560"/>
    <w:rsid w:val="004B777A"/>
    <w:rsid w:val="004B77D6"/>
    <w:rsid w:val="004B78B6"/>
    <w:rsid w:val="004B7927"/>
    <w:rsid w:val="004B7BEC"/>
    <w:rsid w:val="004B7C5B"/>
    <w:rsid w:val="004B7CBC"/>
    <w:rsid w:val="004B7CC0"/>
    <w:rsid w:val="004B7D7B"/>
    <w:rsid w:val="004B7FBC"/>
    <w:rsid w:val="004C002B"/>
    <w:rsid w:val="004C006E"/>
    <w:rsid w:val="004C00D3"/>
    <w:rsid w:val="004C011D"/>
    <w:rsid w:val="004C03CE"/>
    <w:rsid w:val="004C03D3"/>
    <w:rsid w:val="004C0494"/>
    <w:rsid w:val="004C0592"/>
    <w:rsid w:val="004C05A2"/>
    <w:rsid w:val="004C061C"/>
    <w:rsid w:val="004C088A"/>
    <w:rsid w:val="004C08C7"/>
    <w:rsid w:val="004C0A5D"/>
    <w:rsid w:val="004C0A9D"/>
    <w:rsid w:val="004C0C70"/>
    <w:rsid w:val="004C0CF7"/>
    <w:rsid w:val="004C0EB4"/>
    <w:rsid w:val="004C0F50"/>
    <w:rsid w:val="004C1012"/>
    <w:rsid w:val="004C1070"/>
    <w:rsid w:val="004C10DC"/>
    <w:rsid w:val="004C1107"/>
    <w:rsid w:val="004C11FC"/>
    <w:rsid w:val="004C138A"/>
    <w:rsid w:val="004C15B7"/>
    <w:rsid w:val="004C15DB"/>
    <w:rsid w:val="004C15F6"/>
    <w:rsid w:val="004C172E"/>
    <w:rsid w:val="004C17DC"/>
    <w:rsid w:val="004C196E"/>
    <w:rsid w:val="004C19E8"/>
    <w:rsid w:val="004C1B2E"/>
    <w:rsid w:val="004C1B57"/>
    <w:rsid w:val="004C1C34"/>
    <w:rsid w:val="004C1C38"/>
    <w:rsid w:val="004C1C9D"/>
    <w:rsid w:val="004C1E1F"/>
    <w:rsid w:val="004C1E8F"/>
    <w:rsid w:val="004C1F79"/>
    <w:rsid w:val="004C2045"/>
    <w:rsid w:val="004C2290"/>
    <w:rsid w:val="004C2585"/>
    <w:rsid w:val="004C2676"/>
    <w:rsid w:val="004C27DF"/>
    <w:rsid w:val="004C2C1F"/>
    <w:rsid w:val="004C2C2F"/>
    <w:rsid w:val="004C2DDA"/>
    <w:rsid w:val="004C2ECF"/>
    <w:rsid w:val="004C2F9F"/>
    <w:rsid w:val="004C2FCE"/>
    <w:rsid w:val="004C31A8"/>
    <w:rsid w:val="004C334E"/>
    <w:rsid w:val="004C358B"/>
    <w:rsid w:val="004C35BD"/>
    <w:rsid w:val="004C36F8"/>
    <w:rsid w:val="004C378B"/>
    <w:rsid w:val="004C385D"/>
    <w:rsid w:val="004C38DA"/>
    <w:rsid w:val="004C392A"/>
    <w:rsid w:val="004C3A9B"/>
    <w:rsid w:val="004C3AB2"/>
    <w:rsid w:val="004C3B85"/>
    <w:rsid w:val="004C3BF6"/>
    <w:rsid w:val="004C3C35"/>
    <w:rsid w:val="004C3CF1"/>
    <w:rsid w:val="004C3D80"/>
    <w:rsid w:val="004C3E78"/>
    <w:rsid w:val="004C3EF8"/>
    <w:rsid w:val="004C3F0D"/>
    <w:rsid w:val="004C4043"/>
    <w:rsid w:val="004C41DC"/>
    <w:rsid w:val="004C4850"/>
    <w:rsid w:val="004C496F"/>
    <w:rsid w:val="004C4A07"/>
    <w:rsid w:val="004C4A9D"/>
    <w:rsid w:val="004C4C22"/>
    <w:rsid w:val="004C4C9A"/>
    <w:rsid w:val="004C4EE9"/>
    <w:rsid w:val="004C4F13"/>
    <w:rsid w:val="004C4F47"/>
    <w:rsid w:val="004C5021"/>
    <w:rsid w:val="004C50E8"/>
    <w:rsid w:val="004C5213"/>
    <w:rsid w:val="004C5227"/>
    <w:rsid w:val="004C5261"/>
    <w:rsid w:val="004C54B9"/>
    <w:rsid w:val="004C5516"/>
    <w:rsid w:val="004C5752"/>
    <w:rsid w:val="004C588E"/>
    <w:rsid w:val="004C5890"/>
    <w:rsid w:val="004C58D7"/>
    <w:rsid w:val="004C594C"/>
    <w:rsid w:val="004C5ABA"/>
    <w:rsid w:val="004C5BAE"/>
    <w:rsid w:val="004C5BE7"/>
    <w:rsid w:val="004C5BEC"/>
    <w:rsid w:val="004C5C47"/>
    <w:rsid w:val="004C5E8B"/>
    <w:rsid w:val="004C5F66"/>
    <w:rsid w:val="004C631A"/>
    <w:rsid w:val="004C63D4"/>
    <w:rsid w:val="004C64BB"/>
    <w:rsid w:val="004C6543"/>
    <w:rsid w:val="004C6590"/>
    <w:rsid w:val="004C669E"/>
    <w:rsid w:val="004C67CF"/>
    <w:rsid w:val="004C68A3"/>
    <w:rsid w:val="004C69C6"/>
    <w:rsid w:val="004C6ADC"/>
    <w:rsid w:val="004C6B06"/>
    <w:rsid w:val="004C6D1D"/>
    <w:rsid w:val="004C6DC1"/>
    <w:rsid w:val="004C6EEA"/>
    <w:rsid w:val="004C7125"/>
    <w:rsid w:val="004C7238"/>
    <w:rsid w:val="004C7245"/>
    <w:rsid w:val="004C741D"/>
    <w:rsid w:val="004C748E"/>
    <w:rsid w:val="004C74CA"/>
    <w:rsid w:val="004C7531"/>
    <w:rsid w:val="004C7610"/>
    <w:rsid w:val="004C7811"/>
    <w:rsid w:val="004C7833"/>
    <w:rsid w:val="004C7863"/>
    <w:rsid w:val="004C7D97"/>
    <w:rsid w:val="004C7E3C"/>
    <w:rsid w:val="004C7E83"/>
    <w:rsid w:val="004C7F41"/>
    <w:rsid w:val="004C7FAB"/>
    <w:rsid w:val="004CD125"/>
    <w:rsid w:val="004CF71B"/>
    <w:rsid w:val="004D004F"/>
    <w:rsid w:val="004D012F"/>
    <w:rsid w:val="004D0131"/>
    <w:rsid w:val="004D0260"/>
    <w:rsid w:val="004D032D"/>
    <w:rsid w:val="004D038F"/>
    <w:rsid w:val="004D03FC"/>
    <w:rsid w:val="004D04E6"/>
    <w:rsid w:val="004D0668"/>
    <w:rsid w:val="004D068C"/>
    <w:rsid w:val="004D07B7"/>
    <w:rsid w:val="004D07C3"/>
    <w:rsid w:val="004D0AC6"/>
    <w:rsid w:val="004D0BD5"/>
    <w:rsid w:val="004D0CAE"/>
    <w:rsid w:val="004D0D50"/>
    <w:rsid w:val="004D0D95"/>
    <w:rsid w:val="004D0DC8"/>
    <w:rsid w:val="004D0FB8"/>
    <w:rsid w:val="004D101F"/>
    <w:rsid w:val="004D1098"/>
    <w:rsid w:val="004D119E"/>
    <w:rsid w:val="004D13E9"/>
    <w:rsid w:val="004D1622"/>
    <w:rsid w:val="004D1667"/>
    <w:rsid w:val="004D1795"/>
    <w:rsid w:val="004D1823"/>
    <w:rsid w:val="004D1A3D"/>
    <w:rsid w:val="004D1AC0"/>
    <w:rsid w:val="004D1C94"/>
    <w:rsid w:val="004D1D49"/>
    <w:rsid w:val="004D1FDD"/>
    <w:rsid w:val="004D241D"/>
    <w:rsid w:val="004D25E8"/>
    <w:rsid w:val="004D25F3"/>
    <w:rsid w:val="004D289A"/>
    <w:rsid w:val="004D2989"/>
    <w:rsid w:val="004D29C6"/>
    <w:rsid w:val="004D2A20"/>
    <w:rsid w:val="004D2C23"/>
    <w:rsid w:val="004D2CB4"/>
    <w:rsid w:val="004D2DFB"/>
    <w:rsid w:val="004D2E5F"/>
    <w:rsid w:val="004D2F00"/>
    <w:rsid w:val="004D2F4E"/>
    <w:rsid w:val="004D2FA8"/>
    <w:rsid w:val="004D30CC"/>
    <w:rsid w:val="004D30DB"/>
    <w:rsid w:val="004D32B6"/>
    <w:rsid w:val="004D335E"/>
    <w:rsid w:val="004D34EF"/>
    <w:rsid w:val="004D35C6"/>
    <w:rsid w:val="004D364B"/>
    <w:rsid w:val="004D36D4"/>
    <w:rsid w:val="004D37AF"/>
    <w:rsid w:val="004D39D4"/>
    <w:rsid w:val="004D3A13"/>
    <w:rsid w:val="004D3B85"/>
    <w:rsid w:val="004D3BAF"/>
    <w:rsid w:val="004D3C49"/>
    <w:rsid w:val="004D3CDD"/>
    <w:rsid w:val="004D3CF4"/>
    <w:rsid w:val="004D3E24"/>
    <w:rsid w:val="004D3E44"/>
    <w:rsid w:val="004D3E4C"/>
    <w:rsid w:val="004D3EC5"/>
    <w:rsid w:val="004D4012"/>
    <w:rsid w:val="004D4246"/>
    <w:rsid w:val="004D42B7"/>
    <w:rsid w:val="004D431C"/>
    <w:rsid w:val="004D4412"/>
    <w:rsid w:val="004D453E"/>
    <w:rsid w:val="004D4665"/>
    <w:rsid w:val="004D471A"/>
    <w:rsid w:val="004D473C"/>
    <w:rsid w:val="004D476B"/>
    <w:rsid w:val="004D4924"/>
    <w:rsid w:val="004D492F"/>
    <w:rsid w:val="004D4A8D"/>
    <w:rsid w:val="004D4C73"/>
    <w:rsid w:val="004D4D5C"/>
    <w:rsid w:val="004D4DB1"/>
    <w:rsid w:val="004D50EC"/>
    <w:rsid w:val="004D510B"/>
    <w:rsid w:val="004D5247"/>
    <w:rsid w:val="004D5470"/>
    <w:rsid w:val="004D5480"/>
    <w:rsid w:val="004D5830"/>
    <w:rsid w:val="004D5839"/>
    <w:rsid w:val="004D58A3"/>
    <w:rsid w:val="004D5B34"/>
    <w:rsid w:val="004D5C8A"/>
    <w:rsid w:val="004D5FCF"/>
    <w:rsid w:val="004D606E"/>
    <w:rsid w:val="004D615E"/>
    <w:rsid w:val="004D61A8"/>
    <w:rsid w:val="004D625B"/>
    <w:rsid w:val="004D62BE"/>
    <w:rsid w:val="004D62E6"/>
    <w:rsid w:val="004D630A"/>
    <w:rsid w:val="004D6414"/>
    <w:rsid w:val="004D6623"/>
    <w:rsid w:val="004D666D"/>
    <w:rsid w:val="004D6802"/>
    <w:rsid w:val="004D6817"/>
    <w:rsid w:val="004D6951"/>
    <w:rsid w:val="004D6BC5"/>
    <w:rsid w:val="004D6C82"/>
    <w:rsid w:val="004D6E45"/>
    <w:rsid w:val="004D6F4A"/>
    <w:rsid w:val="004D6FBB"/>
    <w:rsid w:val="004D702C"/>
    <w:rsid w:val="004D70C3"/>
    <w:rsid w:val="004D72D0"/>
    <w:rsid w:val="004D72DA"/>
    <w:rsid w:val="004D73B1"/>
    <w:rsid w:val="004D7490"/>
    <w:rsid w:val="004D7540"/>
    <w:rsid w:val="004D755B"/>
    <w:rsid w:val="004D780E"/>
    <w:rsid w:val="004D7892"/>
    <w:rsid w:val="004D7B9B"/>
    <w:rsid w:val="004D7CE7"/>
    <w:rsid w:val="004D7D43"/>
    <w:rsid w:val="004D7D65"/>
    <w:rsid w:val="004D7E0F"/>
    <w:rsid w:val="004D7E5C"/>
    <w:rsid w:val="004E0266"/>
    <w:rsid w:val="004E039C"/>
    <w:rsid w:val="004E03BF"/>
    <w:rsid w:val="004E03C6"/>
    <w:rsid w:val="004E0463"/>
    <w:rsid w:val="004E0558"/>
    <w:rsid w:val="004E065A"/>
    <w:rsid w:val="004E0665"/>
    <w:rsid w:val="004E0669"/>
    <w:rsid w:val="004E0797"/>
    <w:rsid w:val="004E081C"/>
    <w:rsid w:val="004E085D"/>
    <w:rsid w:val="004E086F"/>
    <w:rsid w:val="004E09CD"/>
    <w:rsid w:val="004E0B13"/>
    <w:rsid w:val="004E0BB2"/>
    <w:rsid w:val="004E0E07"/>
    <w:rsid w:val="004E1172"/>
    <w:rsid w:val="004E159E"/>
    <w:rsid w:val="004E15DA"/>
    <w:rsid w:val="004E1AA0"/>
    <w:rsid w:val="004E1C0A"/>
    <w:rsid w:val="004E1D94"/>
    <w:rsid w:val="004E1DD3"/>
    <w:rsid w:val="004E1EBA"/>
    <w:rsid w:val="004E208E"/>
    <w:rsid w:val="004E20D4"/>
    <w:rsid w:val="004E211E"/>
    <w:rsid w:val="004E2468"/>
    <w:rsid w:val="004E2489"/>
    <w:rsid w:val="004E2496"/>
    <w:rsid w:val="004E25B0"/>
    <w:rsid w:val="004E27C9"/>
    <w:rsid w:val="004E2876"/>
    <w:rsid w:val="004E2883"/>
    <w:rsid w:val="004E2884"/>
    <w:rsid w:val="004E2953"/>
    <w:rsid w:val="004E2A35"/>
    <w:rsid w:val="004E2ABC"/>
    <w:rsid w:val="004E2D40"/>
    <w:rsid w:val="004E2D9E"/>
    <w:rsid w:val="004E2DF6"/>
    <w:rsid w:val="004E2E0F"/>
    <w:rsid w:val="004E2E2D"/>
    <w:rsid w:val="004E2E47"/>
    <w:rsid w:val="004E2E4E"/>
    <w:rsid w:val="004E2F28"/>
    <w:rsid w:val="004E2F78"/>
    <w:rsid w:val="004E2FC1"/>
    <w:rsid w:val="004E301B"/>
    <w:rsid w:val="004E31CE"/>
    <w:rsid w:val="004E3324"/>
    <w:rsid w:val="004E348F"/>
    <w:rsid w:val="004E3567"/>
    <w:rsid w:val="004E3581"/>
    <w:rsid w:val="004E384F"/>
    <w:rsid w:val="004E393A"/>
    <w:rsid w:val="004E3A73"/>
    <w:rsid w:val="004E3A99"/>
    <w:rsid w:val="004E3C15"/>
    <w:rsid w:val="004E3CF2"/>
    <w:rsid w:val="004E3D8F"/>
    <w:rsid w:val="004E400B"/>
    <w:rsid w:val="004E4088"/>
    <w:rsid w:val="004E41F9"/>
    <w:rsid w:val="004E4433"/>
    <w:rsid w:val="004E4520"/>
    <w:rsid w:val="004E455A"/>
    <w:rsid w:val="004E4638"/>
    <w:rsid w:val="004E48F4"/>
    <w:rsid w:val="004E48F5"/>
    <w:rsid w:val="004E494B"/>
    <w:rsid w:val="004E4B5F"/>
    <w:rsid w:val="004E4B94"/>
    <w:rsid w:val="004E4C1B"/>
    <w:rsid w:val="004E4E46"/>
    <w:rsid w:val="004E4E8D"/>
    <w:rsid w:val="004E4FF5"/>
    <w:rsid w:val="004E508F"/>
    <w:rsid w:val="004E5268"/>
    <w:rsid w:val="004E5413"/>
    <w:rsid w:val="004E5460"/>
    <w:rsid w:val="004E5555"/>
    <w:rsid w:val="004E576B"/>
    <w:rsid w:val="004E5842"/>
    <w:rsid w:val="004E5883"/>
    <w:rsid w:val="004E5A0F"/>
    <w:rsid w:val="004E5AEA"/>
    <w:rsid w:val="004E5AF1"/>
    <w:rsid w:val="004E5C02"/>
    <w:rsid w:val="004E5C47"/>
    <w:rsid w:val="004E5D70"/>
    <w:rsid w:val="004E5E67"/>
    <w:rsid w:val="004E5ED8"/>
    <w:rsid w:val="004E5EF8"/>
    <w:rsid w:val="004E5F06"/>
    <w:rsid w:val="004E5F24"/>
    <w:rsid w:val="004E6048"/>
    <w:rsid w:val="004E621F"/>
    <w:rsid w:val="004E627D"/>
    <w:rsid w:val="004E6415"/>
    <w:rsid w:val="004E64BE"/>
    <w:rsid w:val="004E64F6"/>
    <w:rsid w:val="004E6603"/>
    <w:rsid w:val="004E6792"/>
    <w:rsid w:val="004E684F"/>
    <w:rsid w:val="004E6E44"/>
    <w:rsid w:val="004E6E8A"/>
    <w:rsid w:val="004E7021"/>
    <w:rsid w:val="004E70D1"/>
    <w:rsid w:val="004E71A9"/>
    <w:rsid w:val="004E71CC"/>
    <w:rsid w:val="004E7284"/>
    <w:rsid w:val="004E7328"/>
    <w:rsid w:val="004E737E"/>
    <w:rsid w:val="004E7499"/>
    <w:rsid w:val="004E74D7"/>
    <w:rsid w:val="004E77D0"/>
    <w:rsid w:val="004E786F"/>
    <w:rsid w:val="004E7974"/>
    <w:rsid w:val="004E7B5C"/>
    <w:rsid w:val="004E7CB0"/>
    <w:rsid w:val="004E7E96"/>
    <w:rsid w:val="004F0013"/>
    <w:rsid w:val="004F0076"/>
    <w:rsid w:val="004F00E6"/>
    <w:rsid w:val="004F0197"/>
    <w:rsid w:val="004F01E6"/>
    <w:rsid w:val="004F029F"/>
    <w:rsid w:val="004F030C"/>
    <w:rsid w:val="004F036D"/>
    <w:rsid w:val="004F052A"/>
    <w:rsid w:val="004F06CE"/>
    <w:rsid w:val="004F075D"/>
    <w:rsid w:val="004F0826"/>
    <w:rsid w:val="004F0847"/>
    <w:rsid w:val="004F0904"/>
    <w:rsid w:val="004F0964"/>
    <w:rsid w:val="004F0A52"/>
    <w:rsid w:val="004F0D0E"/>
    <w:rsid w:val="004F0DDC"/>
    <w:rsid w:val="004F0F8B"/>
    <w:rsid w:val="004F10FB"/>
    <w:rsid w:val="004F1171"/>
    <w:rsid w:val="004F11E2"/>
    <w:rsid w:val="004F1368"/>
    <w:rsid w:val="004F14CE"/>
    <w:rsid w:val="004F17BD"/>
    <w:rsid w:val="004F1837"/>
    <w:rsid w:val="004F1852"/>
    <w:rsid w:val="004F19A6"/>
    <w:rsid w:val="004F1A76"/>
    <w:rsid w:val="004F1C68"/>
    <w:rsid w:val="004F1C96"/>
    <w:rsid w:val="004F1D20"/>
    <w:rsid w:val="004F1F5A"/>
    <w:rsid w:val="004F1F74"/>
    <w:rsid w:val="004F1FA9"/>
    <w:rsid w:val="004F216D"/>
    <w:rsid w:val="004F2380"/>
    <w:rsid w:val="004F238B"/>
    <w:rsid w:val="004F2469"/>
    <w:rsid w:val="004F249B"/>
    <w:rsid w:val="004F288D"/>
    <w:rsid w:val="004F2ACA"/>
    <w:rsid w:val="004F2CBB"/>
    <w:rsid w:val="004F2E28"/>
    <w:rsid w:val="004F2E95"/>
    <w:rsid w:val="004F2EBA"/>
    <w:rsid w:val="004F2FB4"/>
    <w:rsid w:val="004F3057"/>
    <w:rsid w:val="004F33E9"/>
    <w:rsid w:val="004F33EF"/>
    <w:rsid w:val="004F3428"/>
    <w:rsid w:val="004F3473"/>
    <w:rsid w:val="004F38BD"/>
    <w:rsid w:val="004F3A9C"/>
    <w:rsid w:val="004F3C42"/>
    <w:rsid w:val="004F3E4A"/>
    <w:rsid w:val="004F3ED0"/>
    <w:rsid w:val="004F4035"/>
    <w:rsid w:val="004F4148"/>
    <w:rsid w:val="004F4280"/>
    <w:rsid w:val="004F4321"/>
    <w:rsid w:val="004F4361"/>
    <w:rsid w:val="004F447E"/>
    <w:rsid w:val="004F4486"/>
    <w:rsid w:val="004F4722"/>
    <w:rsid w:val="004F492F"/>
    <w:rsid w:val="004F4AE6"/>
    <w:rsid w:val="004F4B29"/>
    <w:rsid w:val="004F4C67"/>
    <w:rsid w:val="004F4CB1"/>
    <w:rsid w:val="004F4EA5"/>
    <w:rsid w:val="004F4F94"/>
    <w:rsid w:val="004F50F1"/>
    <w:rsid w:val="004F516E"/>
    <w:rsid w:val="004F5351"/>
    <w:rsid w:val="004F53A2"/>
    <w:rsid w:val="004F5469"/>
    <w:rsid w:val="004F5475"/>
    <w:rsid w:val="004F54C2"/>
    <w:rsid w:val="004F55CF"/>
    <w:rsid w:val="004F56DA"/>
    <w:rsid w:val="004F5754"/>
    <w:rsid w:val="004F579D"/>
    <w:rsid w:val="004F5829"/>
    <w:rsid w:val="004F5890"/>
    <w:rsid w:val="004F591B"/>
    <w:rsid w:val="004F599A"/>
    <w:rsid w:val="004F5C1E"/>
    <w:rsid w:val="004F5CFD"/>
    <w:rsid w:val="004F5E94"/>
    <w:rsid w:val="004F5F1F"/>
    <w:rsid w:val="004F607D"/>
    <w:rsid w:val="004F609D"/>
    <w:rsid w:val="004F610C"/>
    <w:rsid w:val="004F61D2"/>
    <w:rsid w:val="004F61EB"/>
    <w:rsid w:val="004F659C"/>
    <w:rsid w:val="004F65BE"/>
    <w:rsid w:val="004F65D6"/>
    <w:rsid w:val="004F6605"/>
    <w:rsid w:val="004F668C"/>
    <w:rsid w:val="004F66E1"/>
    <w:rsid w:val="004F670D"/>
    <w:rsid w:val="004F6732"/>
    <w:rsid w:val="004F68AE"/>
    <w:rsid w:val="004F6A7C"/>
    <w:rsid w:val="004F6B95"/>
    <w:rsid w:val="004F6C11"/>
    <w:rsid w:val="004F6CE0"/>
    <w:rsid w:val="004F6D71"/>
    <w:rsid w:val="004F6E6B"/>
    <w:rsid w:val="004F70A4"/>
    <w:rsid w:val="004F7126"/>
    <w:rsid w:val="004F71CF"/>
    <w:rsid w:val="004F7242"/>
    <w:rsid w:val="004F7458"/>
    <w:rsid w:val="004F74F3"/>
    <w:rsid w:val="004F751D"/>
    <w:rsid w:val="004F762F"/>
    <w:rsid w:val="004F7689"/>
    <w:rsid w:val="004F7885"/>
    <w:rsid w:val="004F7970"/>
    <w:rsid w:val="004F7999"/>
    <w:rsid w:val="004F7B58"/>
    <w:rsid w:val="004F7CE0"/>
    <w:rsid w:val="004F7D16"/>
    <w:rsid w:val="004F7E07"/>
    <w:rsid w:val="004F7E5E"/>
    <w:rsid w:val="004F7F24"/>
    <w:rsid w:val="004F7F53"/>
    <w:rsid w:val="005000DE"/>
    <w:rsid w:val="0050032E"/>
    <w:rsid w:val="00500454"/>
    <w:rsid w:val="00500537"/>
    <w:rsid w:val="00500707"/>
    <w:rsid w:val="00500899"/>
    <w:rsid w:val="0050090C"/>
    <w:rsid w:val="0050093E"/>
    <w:rsid w:val="00500A39"/>
    <w:rsid w:val="00500A53"/>
    <w:rsid w:val="00500B14"/>
    <w:rsid w:val="00500EEE"/>
    <w:rsid w:val="00500F17"/>
    <w:rsid w:val="00500F46"/>
    <w:rsid w:val="00500F81"/>
    <w:rsid w:val="00500F98"/>
    <w:rsid w:val="005010C4"/>
    <w:rsid w:val="00501105"/>
    <w:rsid w:val="00501185"/>
    <w:rsid w:val="0050122D"/>
    <w:rsid w:val="00501292"/>
    <w:rsid w:val="005012C0"/>
    <w:rsid w:val="005013C9"/>
    <w:rsid w:val="005015B3"/>
    <w:rsid w:val="00501774"/>
    <w:rsid w:val="005017A8"/>
    <w:rsid w:val="005017F9"/>
    <w:rsid w:val="005019BD"/>
    <w:rsid w:val="005019DB"/>
    <w:rsid w:val="00501BB7"/>
    <w:rsid w:val="00501BC0"/>
    <w:rsid w:val="00501C12"/>
    <w:rsid w:val="00501C56"/>
    <w:rsid w:val="00501C5C"/>
    <w:rsid w:val="00501CC8"/>
    <w:rsid w:val="00501D0C"/>
    <w:rsid w:val="00501D27"/>
    <w:rsid w:val="00501DAC"/>
    <w:rsid w:val="00501E69"/>
    <w:rsid w:val="005020F9"/>
    <w:rsid w:val="00502160"/>
    <w:rsid w:val="00502187"/>
    <w:rsid w:val="005023CE"/>
    <w:rsid w:val="005024E0"/>
    <w:rsid w:val="0050258C"/>
    <w:rsid w:val="0050259C"/>
    <w:rsid w:val="0050276B"/>
    <w:rsid w:val="005027D1"/>
    <w:rsid w:val="005027E4"/>
    <w:rsid w:val="0050283F"/>
    <w:rsid w:val="00502AE2"/>
    <w:rsid w:val="00502B14"/>
    <w:rsid w:val="00502B6E"/>
    <w:rsid w:val="00502C48"/>
    <w:rsid w:val="00502C57"/>
    <w:rsid w:val="00502C73"/>
    <w:rsid w:val="00502D24"/>
    <w:rsid w:val="00502ECB"/>
    <w:rsid w:val="00502ECE"/>
    <w:rsid w:val="00502F79"/>
    <w:rsid w:val="0050300C"/>
    <w:rsid w:val="0050300F"/>
    <w:rsid w:val="00503139"/>
    <w:rsid w:val="005031E6"/>
    <w:rsid w:val="00503265"/>
    <w:rsid w:val="005033B4"/>
    <w:rsid w:val="005033C1"/>
    <w:rsid w:val="005034CC"/>
    <w:rsid w:val="005034F4"/>
    <w:rsid w:val="00503508"/>
    <w:rsid w:val="0050367D"/>
    <w:rsid w:val="0050371F"/>
    <w:rsid w:val="005038A6"/>
    <w:rsid w:val="00503990"/>
    <w:rsid w:val="005039C0"/>
    <w:rsid w:val="00503A26"/>
    <w:rsid w:val="00503AA1"/>
    <w:rsid w:val="00503AC0"/>
    <w:rsid w:val="00503B50"/>
    <w:rsid w:val="00503C0F"/>
    <w:rsid w:val="00503D1C"/>
    <w:rsid w:val="00503D83"/>
    <w:rsid w:val="00503D99"/>
    <w:rsid w:val="00503E11"/>
    <w:rsid w:val="00503F78"/>
    <w:rsid w:val="00503FDC"/>
    <w:rsid w:val="00504189"/>
    <w:rsid w:val="005043E9"/>
    <w:rsid w:val="005044F9"/>
    <w:rsid w:val="00504644"/>
    <w:rsid w:val="0050479A"/>
    <w:rsid w:val="005048BA"/>
    <w:rsid w:val="00504CE9"/>
    <w:rsid w:val="00504D6E"/>
    <w:rsid w:val="00504D8C"/>
    <w:rsid w:val="00504DC7"/>
    <w:rsid w:val="00504F34"/>
    <w:rsid w:val="00504FBC"/>
    <w:rsid w:val="00504FF1"/>
    <w:rsid w:val="0050506A"/>
    <w:rsid w:val="005050DC"/>
    <w:rsid w:val="00505220"/>
    <w:rsid w:val="00505299"/>
    <w:rsid w:val="0050548D"/>
    <w:rsid w:val="0050555C"/>
    <w:rsid w:val="00505578"/>
    <w:rsid w:val="005055CD"/>
    <w:rsid w:val="00505726"/>
    <w:rsid w:val="005057DB"/>
    <w:rsid w:val="0050582D"/>
    <w:rsid w:val="00505863"/>
    <w:rsid w:val="005058DF"/>
    <w:rsid w:val="0050597D"/>
    <w:rsid w:val="00505A3D"/>
    <w:rsid w:val="00505BDC"/>
    <w:rsid w:val="00505BF6"/>
    <w:rsid w:val="00505CBB"/>
    <w:rsid w:val="00505CCB"/>
    <w:rsid w:val="00505CDA"/>
    <w:rsid w:val="00505CEC"/>
    <w:rsid w:val="00505F6E"/>
    <w:rsid w:val="00506011"/>
    <w:rsid w:val="005060D8"/>
    <w:rsid w:val="00506153"/>
    <w:rsid w:val="0050624B"/>
    <w:rsid w:val="005062EF"/>
    <w:rsid w:val="005063AE"/>
    <w:rsid w:val="0050642F"/>
    <w:rsid w:val="005064C2"/>
    <w:rsid w:val="005064C8"/>
    <w:rsid w:val="005064D6"/>
    <w:rsid w:val="00506527"/>
    <w:rsid w:val="0050654B"/>
    <w:rsid w:val="0050658E"/>
    <w:rsid w:val="0050664D"/>
    <w:rsid w:val="005069EE"/>
    <w:rsid w:val="00506A0E"/>
    <w:rsid w:val="00506A3F"/>
    <w:rsid w:val="00506A45"/>
    <w:rsid w:val="00506A6E"/>
    <w:rsid w:val="00506BA9"/>
    <w:rsid w:val="00506CC6"/>
    <w:rsid w:val="00506D23"/>
    <w:rsid w:val="00506D81"/>
    <w:rsid w:val="00506DD7"/>
    <w:rsid w:val="00506E05"/>
    <w:rsid w:val="00506F58"/>
    <w:rsid w:val="005070DE"/>
    <w:rsid w:val="005071F1"/>
    <w:rsid w:val="00507287"/>
    <w:rsid w:val="00507652"/>
    <w:rsid w:val="00507691"/>
    <w:rsid w:val="005076D6"/>
    <w:rsid w:val="0050781F"/>
    <w:rsid w:val="005078B7"/>
    <w:rsid w:val="00507A94"/>
    <w:rsid w:val="00507A95"/>
    <w:rsid w:val="00507D3B"/>
    <w:rsid w:val="00507E86"/>
    <w:rsid w:val="00507F48"/>
    <w:rsid w:val="0051007A"/>
    <w:rsid w:val="00510124"/>
    <w:rsid w:val="0051044A"/>
    <w:rsid w:val="005104DB"/>
    <w:rsid w:val="00510563"/>
    <w:rsid w:val="005105B2"/>
    <w:rsid w:val="00510662"/>
    <w:rsid w:val="0051069A"/>
    <w:rsid w:val="005106A1"/>
    <w:rsid w:val="00510AF3"/>
    <w:rsid w:val="00510C0F"/>
    <w:rsid w:val="00510CBC"/>
    <w:rsid w:val="00510D1C"/>
    <w:rsid w:val="00510D67"/>
    <w:rsid w:val="00510E81"/>
    <w:rsid w:val="00510FC4"/>
    <w:rsid w:val="005110F2"/>
    <w:rsid w:val="00511201"/>
    <w:rsid w:val="00511216"/>
    <w:rsid w:val="0051128F"/>
    <w:rsid w:val="005112C6"/>
    <w:rsid w:val="00511367"/>
    <w:rsid w:val="00511464"/>
    <w:rsid w:val="005114FD"/>
    <w:rsid w:val="00511654"/>
    <w:rsid w:val="005116A9"/>
    <w:rsid w:val="00511711"/>
    <w:rsid w:val="0051172D"/>
    <w:rsid w:val="00511811"/>
    <w:rsid w:val="005118CE"/>
    <w:rsid w:val="00511A94"/>
    <w:rsid w:val="00511D01"/>
    <w:rsid w:val="0051201D"/>
    <w:rsid w:val="00512164"/>
    <w:rsid w:val="0051221F"/>
    <w:rsid w:val="00512257"/>
    <w:rsid w:val="005123CD"/>
    <w:rsid w:val="005126E8"/>
    <w:rsid w:val="00512AEC"/>
    <w:rsid w:val="00512AF2"/>
    <w:rsid w:val="00512B76"/>
    <w:rsid w:val="00512C20"/>
    <w:rsid w:val="00512D36"/>
    <w:rsid w:val="00512ECA"/>
    <w:rsid w:val="00513057"/>
    <w:rsid w:val="00513083"/>
    <w:rsid w:val="0051308B"/>
    <w:rsid w:val="00513136"/>
    <w:rsid w:val="005131C8"/>
    <w:rsid w:val="00513358"/>
    <w:rsid w:val="0051336B"/>
    <w:rsid w:val="005133E5"/>
    <w:rsid w:val="0051366A"/>
    <w:rsid w:val="00513742"/>
    <w:rsid w:val="0051398D"/>
    <w:rsid w:val="00513A44"/>
    <w:rsid w:val="00513B88"/>
    <w:rsid w:val="00513C98"/>
    <w:rsid w:val="00513D0F"/>
    <w:rsid w:val="00513DE3"/>
    <w:rsid w:val="005140B7"/>
    <w:rsid w:val="00514211"/>
    <w:rsid w:val="00514213"/>
    <w:rsid w:val="0051426D"/>
    <w:rsid w:val="005143D7"/>
    <w:rsid w:val="00514482"/>
    <w:rsid w:val="00514495"/>
    <w:rsid w:val="005145EC"/>
    <w:rsid w:val="00514621"/>
    <w:rsid w:val="0051465D"/>
    <w:rsid w:val="00514710"/>
    <w:rsid w:val="00514777"/>
    <w:rsid w:val="00514798"/>
    <w:rsid w:val="0051484E"/>
    <w:rsid w:val="005148FE"/>
    <w:rsid w:val="00514BE1"/>
    <w:rsid w:val="00514D81"/>
    <w:rsid w:val="00514DC4"/>
    <w:rsid w:val="00514DEC"/>
    <w:rsid w:val="00514E10"/>
    <w:rsid w:val="00514F12"/>
    <w:rsid w:val="00514F25"/>
    <w:rsid w:val="00514F2F"/>
    <w:rsid w:val="0051515F"/>
    <w:rsid w:val="005153B7"/>
    <w:rsid w:val="00515458"/>
    <w:rsid w:val="005155EF"/>
    <w:rsid w:val="0051561A"/>
    <w:rsid w:val="00515938"/>
    <w:rsid w:val="00515A5D"/>
    <w:rsid w:val="00515B8C"/>
    <w:rsid w:val="00515DC5"/>
    <w:rsid w:val="00515E91"/>
    <w:rsid w:val="00515FD3"/>
    <w:rsid w:val="00516076"/>
    <w:rsid w:val="005160C1"/>
    <w:rsid w:val="0051617D"/>
    <w:rsid w:val="005162CB"/>
    <w:rsid w:val="0051634E"/>
    <w:rsid w:val="00516521"/>
    <w:rsid w:val="005165E8"/>
    <w:rsid w:val="00516691"/>
    <w:rsid w:val="005166A0"/>
    <w:rsid w:val="00516738"/>
    <w:rsid w:val="00516AE3"/>
    <w:rsid w:val="00516AEA"/>
    <w:rsid w:val="00516B3F"/>
    <w:rsid w:val="00516B88"/>
    <w:rsid w:val="00516C93"/>
    <w:rsid w:val="00516D10"/>
    <w:rsid w:val="00516D2F"/>
    <w:rsid w:val="00516E37"/>
    <w:rsid w:val="00516E3D"/>
    <w:rsid w:val="00516FBA"/>
    <w:rsid w:val="00517040"/>
    <w:rsid w:val="005171C2"/>
    <w:rsid w:val="00517248"/>
    <w:rsid w:val="005172FA"/>
    <w:rsid w:val="005176EB"/>
    <w:rsid w:val="005178E1"/>
    <w:rsid w:val="00517D02"/>
    <w:rsid w:val="00517D21"/>
    <w:rsid w:val="00517FEB"/>
    <w:rsid w:val="00520070"/>
    <w:rsid w:val="00520124"/>
    <w:rsid w:val="00520210"/>
    <w:rsid w:val="0052022B"/>
    <w:rsid w:val="0052047F"/>
    <w:rsid w:val="0052092E"/>
    <w:rsid w:val="00520976"/>
    <w:rsid w:val="0052097E"/>
    <w:rsid w:val="00520A6C"/>
    <w:rsid w:val="00520BA9"/>
    <w:rsid w:val="00520ED2"/>
    <w:rsid w:val="00521021"/>
    <w:rsid w:val="005211EF"/>
    <w:rsid w:val="005212CC"/>
    <w:rsid w:val="0052144F"/>
    <w:rsid w:val="005216B1"/>
    <w:rsid w:val="0052174A"/>
    <w:rsid w:val="0052176D"/>
    <w:rsid w:val="00521771"/>
    <w:rsid w:val="005218A1"/>
    <w:rsid w:val="00521AAF"/>
    <w:rsid w:val="00521C6F"/>
    <w:rsid w:val="00521C9B"/>
    <w:rsid w:val="00521DB2"/>
    <w:rsid w:val="00521DF6"/>
    <w:rsid w:val="00521E11"/>
    <w:rsid w:val="00521EE2"/>
    <w:rsid w:val="00521F89"/>
    <w:rsid w:val="00521FAE"/>
    <w:rsid w:val="00521FDB"/>
    <w:rsid w:val="00522010"/>
    <w:rsid w:val="0052203D"/>
    <w:rsid w:val="005221F2"/>
    <w:rsid w:val="005222A7"/>
    <w:rsid w:val="005222EC"/>
    <w:rsid w:val="00522302"/>
    <w:rsid w:val="00522310"/>
    <w:rsid w:val="0052235C"/>
    <w:rsid w:val="005223E7"/>
    <w:rsid w:val="005225C9"/>
    <w:rsid w:val="0052261D"/>
    <w:rsid w:val="00522653"/>
    <w:rsid w:val="005226A0"/>
    <w:rsid w:val="005226B7"/>
    <w:rsid w:val="00522840"/>
    <w:rsid w:val="00522B53"/>
    <w:rsid w:val="00522B8A"/>
    <w:rsid w:val="00522CEF"/>
    <w:rsid w:val="00522E03"/>
    <w:rsid w:val="00522E27"/>
    <w:rsid w:val="00522F09"/>
    <w:rsid w:val="00522FD4"/>
    <w:rsid w:val="00522FEE"/>
    <w:rsid w:val="00523189"/>
    <w:rsid w:val="005233B0"/>
    <w:rsid w:val="0052343D"/>
    <w:rsid w:val="0052350F"/>
    <w:rsid w:val="0052354B"/>
    <w:rsid w:val="0052366C"/>
    <w:rsid w:val="00523698"/>
    <w:rsid w:val="00523873"/>
    <w:rsid w:val="00523BB0"/>
    <w:rsid w:val="00523BB8"/>
    <w:rsid w:val="00523BEF"/>
    <w:rsid w:val="00523F44"/>
    <w:rsid w:val="00523F59"/>
    <w:rsid w:val="0052403A"/>
    <w:rsid w:val="005241C4"/>
    <w:rsid w:val="0052420E"/>
    <w:rsid w:val="0052421F"/>
    <w:rsid w:val="00524375"/>
    <w:rsid w:val="00524537"/>
    <w:rsid w:val="0052459C"/>
    <w:rsid w:val="00524754"/>
    <w:rsid w:val="00524943"/>
    <w:rsid w:val="00524957"/>
    <w:rsid w:val="00524B00"/>
    <w:rsid w:val="00524B9F"/>
    <w:rsid w:val="00524D3B"/>
    <w:rsid w:val="00524DC9"/>
    <w:rsid w:val="00524EB3"/>
    <w:rsid w:val="00524EEC"/>
    <w:rsid w:val="00524F0E"/>
    <w:rsid w:val="00524FA0"/>
    <w:rsid w:val="00525016"/>
    <w:rsid w:val="0052537C"/>
    <w:rsid w:val="0052538C"/>
    <w:rsid w:val="005253C2"/>
    <w:rsid w:val="0052542A"/>
    <w:rsid w:val="00525624"/>
    <w:rsid w:val="00525722"/>
    <w:rsid w:val="0052573A"/>
    <w:rsid w:val="005257ED"/>
    <w:rsid w:val="005257EF"/>
    <w:rsid w:val="005257F8"/>
    <w:rsid w:val="00525868"/>
    <w:rsid w:val="00525A2E"/>
    <w:rsid w:val="00525AD1"/>
    <w:rsid w:val="00525CCF"/>
    <w:rsid w:val="00525CEF"/>
    <w:rsid w:val="00525D7E"/>
    <w:rsid w:val="00525D99"/>
    <w:rsid w:val="00525DEB"/>
    <w:rsid w:val="00525E5D"/>
    <w:rsid w:val="0052600D"/>
    <w:rsid w:val="00526375"/>
    <w:rsid w:val="0052651D"/>
    <w:rsid w:val="0052663E"/>
    <w:rsid w:val="0052669A"/>
    <w:rsid w:val="005266EB"/>
    <w:rsid w:val="00526727"/>
    <w:rsid w:val="005268AE"/>
    <w:rsid w:val="00526A11"/>
    <w:rsid w:val="00526A82"/>
    <w:rsid w:val="00526A92"/>
    <w:rsid w:val="00526BCE"/>
    <w:rsid w:val="00526BDF"/>
    <w:rsid w:val="00526BF9"/>
    <w:rsid w:val="00526C03"/>
    <w:rsid w:val="00526CBA"/>
    <w:rsid w:val="00526D55"/>
    <w:rsid w:val="00526DC4"/>
    <w:rsid w:val="005271A2"/>
    <w:rsid w:val="0052724C"/>
    <w:rsid w:val="00527290"/>
    <w:rsid w:val="0052731A"/>
    <w:rsid w:val="00527370"/>
    <w:rsid w:val="005273BE"/>
    <w:rsid w:val="0052760C"/>
    <w:rsid w:val="00527649"/>
    <w:rsid w:val="0052780A"/>
    <w:rsid w:val="00527A3C"/>
    <w:rsid w:val="00527A67"/>
    <w:rsid w:val="00527B0C"/>
    <w:rsid w:val="00527E2B"/>
    <w:rsid w:val="00527F1E"/>
    <w:rsid w:val="00527FE7"/>
    <w:rsid w:val="0053046A"/>
    <w:rsid w:val="00530479"/>
    <w:rsid w:val="00530596"/>
    <w:rsid w:val="005306CC"/>
    <w:rsid w:val="005309A9"/>
    <w:rsid w:val="00530B12"/>
    <w:rsid w:val="00530BC9"/>
    <w:rsid w:val="00530D7B"/>
    <w:rsid w:val="00530E1D"/>
    <w:rsid w:val="00530E36"/>
    <w:rsid w:val="00530F29"/>
    <w:rsid w:val="00531050"/>
    <w:rsid w:val="005310B0"/>
    <w:rsid w:val="00531229"/>
    <w:rsid w:val="005312C8"/>
    <w:rsid w:val="00531479"/>
    <w:rsid w:val="005315A0"/>
    <w:rsid w:val="005315D1"/>
    <w:rsid w:val="00531651"/>
    <w:rsid w:val="0053168B"/>
    <w:rsid w:val="005316D4"/>
    <w:rsid w:val="0053195B"/>
    <w:rsid w:val="005319B3"/>
    <w:rsid w:val="00531A3E"/>
    <w:rsid w:val="00531BE9"/>
    <w:rsid w:val="00531C58"/>
    <w:rsid w:val="00531CB3"/>
    <w:rsid w:val="00531D1B"/>
    <w:rsid w:val="00531DEE"/>
    <w:rsid w:val="00531F49"/>
    <w:rsid w:val="0053205A"/>
    <w:rsid w:val="005321C6"/>
    <w:rsid w:val="005322CA"/>
    <w:rsid w:val="005322EF"/>
    <w:rsid w:val="00532377"/>
    <w:rsid w:val="005325C2"/>
    <w:rsid w:val="005325F6"/>
    <w:rsid w:val="0053264D"/>
    <w:rsid w:val="0053281E"/>
    <w:rsid w:val="005328B3"/>
    <w:rsid w:val="005328B8"/>
    <w:rsid w:val="00532974"/>
    <w:rsid w:val="00532AC4"/>
    <w:rsid w:val="00532BA8"/>
    <w:rsid w:val="00532BE2"/>
    <w:rsid w:val="00532C60"/>
    <w:rsid w:val="00532D15"/>
    <w:rsid w:val="00532D6A"/>
    <w:rsid w:val="00532DD6"/>
    <w:rsid w:val="00532DEC"/>
    <w:rsid w:val="00532E06"/>
    <w:rsid w:val="00532F78"/>
    <w:rsid w:val="00532FFA"/>
    <w:rsid w:val="00533306"/>
    <w:rsid w:val="005333A6"/>
    <w:rsid w:val="005333D0"/>
    <w:rsid w:val="0053343C"/>
    <w:rsid w:val="00533481"/>
    <w:rsid w:val="0053348E"/>
    <w:rsid w:val="005334B7"/>
    <w:rsid w:val="00533577"/>
    <w:rsid w:val="0053377A"/>
    <w:rsid w:val="00533969"/>
    <w:rsid w:val="00533AC1"/>
    <w:rsid w:val="00533AC6"/>
    <w:rsid w:val="00533BD1"/>
    <w:rsid w:val="00533D23"/>
    <w:rsid w:val="00534326"/>
    <w:rsid w:val="005343A5"/>
    <w:rsid w:val="005344BF"/>
    <w:rsid w:val="005344D9"/>
    <w:rsid w:val="005345FE"/>
    <w:rsid w:val="00534AF4"/>
    <w:rsid w:val="00534B40"/>
    <w:rsid w:val="00534BC7"/>
    <w:rsid w:val="00534CC7"/>
    <w:rsid w:val="00534CEF"/>
    <w:rsid w:val="00534DE0"/>
    <w:rsid w:val="00534DFE"/>
    <w:rsid w:val="00534E3A"/>
    <w:rsid w:val="00534E5F"/>
    <w:rsid w:val="00534F8E"/>
    <w:rsid w:val="005350A3"/>
    <w:rsid w:val="005350EB"/>
    <w:rsid w:val="00535236"/>
    <w:rsid w:val="0053524B"/>
    <w:rsid w:val="005353AA"/>
    <w:rsid w:val="00535429"/>
    <w:rsid w:val="00535496"/>
    <w:rsid w:val="005355F6"/>
    <w:rsid w:val="00535678"/>
    <w:rsid w:val="0053572A"/>
    <w:rsid w:val="0053582F"/>
    <w:rsid w:val="0053595B"/>
    <w:rsid w:val="00535C87"/>
    <w:rsid w:val="00535CBC"/>
    <w:rsid w:val="00535D4B"/>
    <w:rsid w:val="00535F1D"/>
    <w:rsid w:val="00535F32"/>
    <w:rsid w:val="0053604E"/>
    <w:rsid w:val="0053609B"/>
    <w:rsid w:val="005360F3"/>
    <w:rsid w:val="00536442"/>
    <w:rsid w:val="005364CD"/>
    <w:rsid w:val="005364CF"/>
    <w:rsid w:val="0053657A"/>
    <w:rsid w:val="005365DD"/>
    <w:rsid w:val="005366BE"/>
    <w:rsid w:val="0053671A"/>
    <w:rsid w:val="00536B2A"/>
    <w:rsid w:val="00536CD2"/>
    <w:rsid w:val="00536D3D"/>
    <w:rsid w:val="00536FA6"/>
    <w:rsid w:val="00537034"/>
    <w:rsid w:val="00537036"/>
    <w:rsid w:val="005370EE"/>
    <w:rsid w:val="00537407"/>
    <w:rsid w:val="00537456"/>
    <w:rsid w:val="0053751C"/>
    <w:rsid w:val="005375A2"/>
    <w:rsid w:val="005375FF"/>
    <w:rsid w:val="00537888"/>
    <w:rsid w:val="0053799B"/>
    <w:rsid w:val="00537A62"/>
    <w:rsid w:val="00537A81"/>
    <w:rsid w:val="00537AFD"/>
    <w:rsid w:val="00537BC3"/>
    <w:rsid w:val="00537F0E"/>
    <w:rsid w:val="00540174"/>
    <w:rsid w:val="00540285"/>
    <w:rsid w:val="00540614"/>
    <w:rsid w:val="00540695"/>
    <w:rsid w:val="005406D7"/>
    <w:rsid w:val="005407A0"/>
    <w:rsid w:val="005408B8"/>
    <w:rsid w:val="005408DA"/>
    <w:rsid w:val="00540A9E"/>
    <w:rsid w:val="00540DED"/>
    <w:rsid w:val="00540F9E"/>
    <w:rsid w:val="00541184"/>
    <w:rsid w:val="00541259"/>
    <w:rsid w:val="00541293"/>
    <w:rsid w:val="00541409"/>
    <w:rsid w:val="0054142E"/>
    <w:rsid w:val="005414CA"/>
    <w:rsid w:val="0054160C"/>
    <w:rsid w:val="0054168D"/>
    <w:rsid w:val="005416C3"/>
    <w:rsid w:val="005417C2"/>
    <w:rsid w:val="00541A16"/>
    <w:rsid w:val="00541AAC"/>
    <w:rsid w:val="00541B73"/>
    <w:rsid w:val="00541BC8"/>
    <w:rsid w:val="00541CBB"/>
    <w:rsid w:val="00541D36"/>
    <w:rsid w:val="00541F49"/>
    <w:rsid w:val="00542018"/>
    <w:rsid w:val="00542230"/>
    <w:rsid w:val="00542296"/>
    <w:rsid w:val="00542463"/>
    <w:rsid w:val="0054253C"/>
    <w:rsid w:val="00542700"/>
    <w:rsid w:val="005427A4"/>
    <w:rsid w:val="005427D4"/>
    <w:rsid w:val="00542800"/>
    <w:rsid w:val="00542874"/>
    <w:rsid w:val="00542891"/>
    <w:rsid w:val="0054289F"/>
    <w:rsid w:val="00542A90"/>
    <w:rsid w:val="00542B6E"/>
    <w:rsid w:val="00542B6F"/>
    <w:rsid w:val="00542B8C"/>
    <w:rsid w:val="00542BB2"/>
    <w:rsid w:val="00542C2D"/>
    <w:rsid w:val="00542C85"/>
    <w:rsid w:val="00542CD3"/>
    <w:rsid w:val="00542DEF"/>
    <w:rsid w:val="005430C7"/>
    <w:rsid w:val="0054323F"/>
    <w:rsid w:val="00543340"/>
    <w:rsid w:val="00543477"/>
    <w:rsid w:val="0054353E"/>
    <w:rsid w:val="005436A0"/>
    <w:rsid w:val="005436B0"/>
    <w:rsid w:val="00543727"/>
    <w:rsid w:val="00543947"/>
    <w:rsid w:val="00543BAE"/>
    <w:rsid w:val="00543C8D"/>
    <w:rsid w:val="00543CC6"/>
    <w:rsid w:val="00543CCF"/>
    <w:rsid w:val="00543CE5"/>
    <w:rsid w:val="00543E01"/>
    <w:rsid w:val="0054402E"/>
    <w:rsid w:val="00544046"/>
    <w:rsid w:val="0054416F"/>
    <w:rsid w:val="0054436B"/>
    <w:rsid w:val="00544569"/>
    <w:rsid w:val="005445BF"/>
    <w:rsid w:val="0054460A"/>
    <w:rsid w:val="005446AC"/>
    <w:rsid w:val="00544738"/>
    <w:rsid w:val="0054473C"/>
    <w:rsid w:val="0054488E"/>
    <w:rsid w:val="00544AD0"/>
    <w:rsid w:val="00544B9C"/>
    <w:rsid w:val="00544DC6"/>
    <w:rsid w:val="0054514B"/>
    <w:rsid w:val="0054523D"/>
    <w:rsid w:val="00545716"/>
    <w:rsid w:val="00545885"/>
    <w:rsid w:val="005458A1"/>
    <w:rsid w:val="005458C0"/>
    <w:rsid w:val="005459D2"/>
    <w:rsid w:val="005459F1"/>
    <w:rsid w:val="00545A40"/>
    <w:rsid w:val="00545D42"/>
    <w:rsid w:val="00545E02"/>
    <w:rsid w:val="00545E0E"/>
    <w:rsid w:val="00545ECD"/>
    <w:rsid w:val="00545FE7"/>
    <w:rsid w:val="0054602A"/>
    <w:rsid w:val="0054607D"/>
    <w:rsid w:val="005461E2"/>
    <w:rsid w:val="00546297"/>
    <w:rsid w:val="00546300"/>
    <w:rsid w:val="00546301"/>
    <w:rsid w:val="005463DA"/>
    <w:rsid w:val="0054642A"/>
    <w:rsid w:val="005465A8"/>
    <w:rsid w:val="005465AC"/>
    <w:rsid w:val="005465BB"/>
    <w:rsid w:val="005469C4"/>
    <w:rsid w:val="00546A21"/>
    <w:rsid w:val="00546AE1"/>
    <w:rsid w:val="00546B32"/>
    <w:rsid w:val="00546BE4"/>
    <w:rsid w:val="00546C21"/>
    <w:rsid w:val="00546C32"/>
    <w:rsid w:val="00546E34"/>
    <w:rsid w:val="00546F3F"/>
    <w:rsid w:val="00547016"/>
    <w:rsid w:val="00547056"/>
    <w:rsid w:val="0054708F"/>
    <w:rsid w:val="0054724E"/>
    <w:rsid w:val="005472ED"/>
    <w:rsid w:val="0054754D"/>
    <w:rsid w:val="00547556"/>
    <w:rsid w:val="00547783"/>
    <w:rsid w:val="00547A54"/>
    <w:rsid w:val="00547AF8"/>
    <w:rsid w:val="00547C3F"/>
    <w:rsid w:val="00547D43"/>
    <w:rsid w:val="00547D7C"/>
    <w:rsid w:val="00547E26"/>
    <w:rsid w:val="00547F97"/>
    <w:rsid w:val="00547FBF"/>
    <w:rsid w:val="00547FDE"/>
    <w:rsid w:val="0054D22B"/>
    <w:rsid w:val="00550002"/>
    <w:rsid w:val="00550085"/>
    <w:rsid w:val="00550143"/>
    <w:rsid w:val="005503E4"/>
    <w:rsid w:val="005503EF"/>
    <w:rsid w:val="00550428"/>
    <w:rsid w:val="005505FA"/>
    <w:rsid w:val="005506B7"/>
    <w:rsid w:val="00550815"/>
    <w:rsid w:val="005509AB"/>
    <w:rsid w:val="00550B00"/>
    <w:rsid w:val="00550B88"/>
    <w:rsid w:val="00550B9A"/>
    <w:rsid w:val="00550C0D"/>
    <w:rsid w:val="00550C76"/>
    <w:rsid w:val="00550D34"/>
    <w:rsid w:val="00550D41"/>
    <w:rsid w:val="00550DC9"/>
    <w:rsid w:val="00550E4F"/>
    <w:rsid w:val="005512DC"/>
    <w:rsid w:val="00551310"/>
    <w:rsid w:val="0055134A"/>
    <w:rsid w:val="0055135E"/>
    <w:rsid w:val="005513B5"/>
    <w:rsid w:val="00551401"/>
    <w:rsid w:val="0055153F"/>
    <w:rsid w:val="00551578"/>
    <w:rsid w:val="0055165C"/>
    <w:rsid w:val="0055173A"/>
    <w:rsid w:val="00551752"/>
    <w:rsid w:val="00551916"/>
    <w:rsid w:val="005519C6"/>
    <w:rsid w:val="00551A4D"/>
    <w:rsid w:val="00551AEB"/>
    <w:rsid w:val="00551AF6"/>
    <w:rsid w:val="00551B27"/>
    <w:rsid w:val="00551CDB"/>
    <w:rsid w:val="00551CE2"/>
    <w:rsid w:val="00551D31"/>
    <w:rsid w:val="00551D5C"/>
    <w:rsid w:val="00551E8B"/>
    <w:rsid w:val="00552038"/>
    <w:rsid w:val="0055207C"/>
    <w:rsid w:val="005520EF"/>
    <w:rsid w:val="0055226E"/>
    <w:rsid w:val="00552361"/>
    <w:rsid w:val="005523C7"/>
    <w:rsid w:val="00552418"/>
    <w:rsid w:val="005524D8"/>
    <w:rsid w:val="005525E0"/>
    <w:rsid w:val="00552758"/>
    <w:rsid w:val="0055283C"/>
    <w:rsid w:val="0055290B"/>
    <w:rsid w:val="00552926"/>
    <w:rsid w:val="00552944"/>
    <w:rsid w:val="0055294E"/>
    <w:rsid w:val="005529D5"/>
    <w:rsid w:val="005529D7"/>
    <w:rsid w:val="005529FD"/>
    <w:rsid w:val="00552AF1"/>
    <w:rsid w:val="00552B34"/>
    <w:rsid w:val="00552CF8"/>
    <w:rsid w:val="00552D9E"/>
    <w:rsid w:val="00552E99"/>
    <w:rsid w:val="00552EA9"/>
    <w:rsid w:val="00552ECA"/>
    <w:rsid w:val="00552F10"/>
    <w:rsid w:val="0055308C"/>
    <w:rsid w:val="00553393"/>
    <w:rsid w:val="005533B2"/>
    <w:rsid w:val="0055359E"/>
    <w:rsid w:val="0055361B"/>
    <w:rsid w:val="00553623"/>
    <w:rsid w:val="00553709"/>
    <w:rsid w:val="00553857"/>
    <w:rsid w:val="0055385C"/>
    <w:rsid w:val="005538B3"/>
    <w:rsid w:val="005538D2"/>
    <w:rsid w:val="00553955"/>
    <w:rsid w:val="00553A21"/>
    <w:rsid w:val="00553B17"/>
    <w:rsid w:val="00553D75"/>
    <w:rsid w:val="00553E5E"/>
    <w:rsid w:val="00553EFD"/>
    <w:rsid w:val="00553F28"/>
    <w:rsid w:val="00553FBA"/>
    <w:rsid w:val="00554063"/>
    <w:rsid w:val="005541DE"/>
    <w:rsid w:val="0055423B"/>
    <w:rsid w:val="00554262"/>
    <w:rsid w:val="00554263"/>
    <w:rsid w:val="005542C0"/>
    <w:rsid w:val="005543E7"/>
    <w:rsid w:val="00554612"/>
    <w:rsid w:val="0055462D"/>
    <w:rsid w:val="0055467E"/>
    <w:rsid w:val="0055479B"/>
    <w:rsid w:val="00554859"/>
    <w:rsid w:val="00554A68"/>
    <w:rsid w:val="00554A73"/>
    <w:rsid w:val="00554B21"/>
    <w:rsid w:val="00554D5E"/>
    <w:rsid w:val="00554DE4"/>
    <w:rsid w:val="00554E0B"/>
    <w:rsid w:val="00554E93"/>
    <w:rsid w:val="00554EF8"/>
    <w:rsid w:val="00555010"/>
    <w:rsid w:val="00555105"/>
    <w:rsid w:val="00555354"/>
    <w:rsid w:val="00555419"/>
    <w:rsid w:val="00555496"/>
    <w:rsid w:val="0055553B"/>
    <w:rsid w:val="005555FA"/>
    <w:rsid w:val="005555FE"/>
    <w:rsid w:val="00555742"/>
    <w:rsid w:val="00555878"/>
    <w:rsid w:val="00555A58"/>
    <w:rsid w:val="00555BE6"/>
    <w:rsid w:val="00555CA4"/>
    <w:rsid w:val="00555D13"/>
    <w:rsid w:val="00555E59"/>
    <w:rsid w:val="0055606C"/>
    <w:rsid w:val="005560FB"/>
    <w:rsid w:val="00556119"/>
    <w:rsid w:val="00556189"/>
    <w:rsid w:val="005561D0"/>
    <w:rsid w:val="00556225"/>
    <w:rsid w:val="00556420"/>
    <w:rsid w:val="00556707"/>
    <w:rsid w:val="00556725"/>
    <w:rsid w:val="00556787"/>
    <w:rsid w:val="005567C8"/>
    <w:rsid w:val="0055688E"/>
    <w:rsid w:val="005569B6"/>
    <w:rsid w:val="00556BB4"/>
    <w:rsid w:val="00556C15"/>
    <w:rsid w:val="00556CD8"/>
    <w:rsid w:val="00556D31"/>
    <w:rsid w:val="00556D4B"/>
    <w:rsid w:val="00556D7E"/>
    <w:rsid w:val="00556E6C"/>
    <w:rsid w:val="00556E72"/>
    <w:rsid w:val="00556E82"/>
    <w:rsid w:val="00556EC2"/>
    <w:rsid w:val="00556F0F"/>
    <w:rsid w:val="00556F71"/>
    <w:rsid w:val="0055709A"/>
    <w:rsid w:val="005570CC"/>
    <w:rsid w:val="0055711F"/>
    <w:rsid w:val="00557136"/>
    <w:rsid w:val="005571A5"/>
    <w:rsid w:val="00557227"/>
    <w:rsid w:val="00557364"/>
    <w:rsid w:val="0055744C"/>
    <w:rsid w:val="005574DA"/>
    <w:rsid w:val="00557970"/>
    <w:rsid w:val="00557971"/>
    <w:rsid w:val="005579C5"/>
    <w:rsid w:val="00557B53"/>
    <w:rsid w:val="00557D2B"/>
    <w:rsid w:val="00557EA0"/>
    <w:rsid w:val="00557EEB"/>
    <w:rsid w:val="00557F26"/>
    <w:rsid w:val="00560032"/>
    <w:rsid w:val="00560074"/>
    <w:rsid w:val="00560102"/>
    <w:rsid w:val="0056021E"/>
    <w:rsid w:val="005602D5"/>
    <w:rsid w:val="0056030E"/>
    <w:rsid w:val="00560330"/>
    <w:rsid w:val="0056033B"/>
    <w:rsid w:val="00560442"/>
    <w:rsid w:val="00560446"/>
    <w:rsid w:val="00560498"/>
    <w:rsid w:val="005606F4"/>
    <w:rsid w:val="00560701"/>
    <w:rsid w:val="005608DA"/>
    <w:rsid w:val="00560A42"/>
    <w:rsid w:val="00560C2A"/>
    <w:rsid w:val="00560D5E"/>
    <w:rsid w:val="00560E2E"/>
    <w:rsid w:val="00560EE5"/>
    <w:rsid w:val="00560F2E"/>
    <w:rsid w:val="00560F58"/>
    <w:rsid w:val="00560FB8"/>
    <w:rsid w:val="00560FC3"/>
    <w:rsid w:val="00561004"/>
    <w:rsid w:val="00561025"/>
    <w:rsid w:val="0056128A"/>
    <w:rsid w:val="005612D1"/>
    <w:rsid w:val="005614C4"/>
    <w:rsid w:val="00561539"/>
    <w:rsid w:val="00561746"/>
    <w:rsid w:val="005617A2"/>
    <w:rsid w:val="0056192F"/>
    <w:rsid w:val="00561A9C"/>
    <w:rsid w:val="00561C24"/>
    <w:rsid w:val="00561C50"/>
    <w:rsid w:val="00561D56"/>
    <w:rsid w:val="00561D6A"/>
    <w:rsid w:val="00561E4D"/>
    <w:rsid w:val="00561E92"/>
    <w:rsid w:val="00562033"/>
    <w:rsid w:val="005620A5"/>
    <w:rsid w:val="005622EE"/>
    <w:rsid w:val="00562365"/>
    <w:rsid w:val="005624C9"/>
    <w:rsid w:val="00562637"/>
    <w:rsid w:val="00562901"/>
    <w:rsid w:val="00562A9F"/>
    <w:rsid w:val="00562B1B"/>
    <w:rsid w:val="00562BED"/>
    <w:rsid w:val="00562C47"/>
    <w:rsid w:val="00562CED"/>
    <w:rsid w:val="00562D1B"/>
    <w:rsid w:val="00562DBD"/>
    <w:rsid w:val="00562E89"/>
    <w:rsid w:val="00562F4C"/>
    <w:rsid w:val="0056319F"/>
    <w:rsid w:val="005632E5"/>
    <w:rsid w:val="005633DC"/>
    <w:rsid w:val="00563622"/>
    <w:rsid w:val="005637BF"/>
    <w:rsid w:val="00563983"/>
    <w:rsid w:val="00563C15"/>
    <w:rsid w:val="00563FC9"/>
    <w:rsid w:val="00563FDD"/>
    <w:rsid w:val="00564048"/>
    <w:rsid w:val="00564291"/>
    <w:rsid w:val="005642DC"/>
    <w:rsid w:val="005643B5"/>
    <w:rsid w:val="0056448B"/>
    <w:rsid w:val="0056458A"/>
    <w:rsid w:val="00564765"/>
    <w:rsid w:val="005648DF"/>
    <w:rsid w:val="005649FA"/>
    <w:rsid w:val="00564B42"/>
    <w:rsid w:val="00564B56"/>
    <w:rsid w:val="00564C41"/>
    <w:rsid w:val="00564F33"/>
    <w:rsid w:val="0056508C"/>
    <w:rsid w:val="00565240"/>
    <w:rsid w:val="005655CF"/>
    <w:rsid w:val="00565678"/>
    <w:rsid w:val="0056567C"/>
    <w:rsid w:val="005656E1"/>
    <w:rsid w:val="00565898"/>
    <w:rsid w:val="00565923"/>
    <w:rsid w:val="00565A85"/>
    <w:rsid w:val="00565BB4"/>
    <w:rsid w:val="00565C02"/>
    <w:rsid w:val="00565C3D"/>
    <w:rsid w:val="00565C75"/>
    <w:rsid w:val="00565CE7"/>
    <w:rsid w:val="00565D33"/>
    <w:rsid w:val="00565DE1"/>
    <w:rsid w:val="00565F4A"/>
    <w:rsid w:val="00565FBD"/>
    <w:rsid w:val="005660AC"/>
    <w:rsid w:val="0056617A"/>
    <w:rsid w:val="005661B5"/>
    <w:rsid w:val="00566238"/>
    <w:rsid w:val="00566245"/>
    <w:rsid w:val="00566268"/>
    <w:rsid w:val="00566316"/>
    <w:rsid w:val="005663D8"/>
    <w:rsid w:val="0056644E"/>
    <w:rsid w:val="00566579"/>
    <w:rsid w:val="005665E1"/>
    <w:rsid w:val="00566678"/>
    <w:rsid w:val="005666AF"/>
    <w:rsid w:val="005666BB"/>
    <w:rsid w:val="005668B9"/>
    <w:rsid w:val="0056695F"/>
    <w:rsid w:val="00566B35"/>
    <w:rsid w:val="00566C07"/>
    <w:rsid w:val="00566C1F"/>
    <w:rsid w:val="00566DE7"/>
    <w:rsid w:val="005670BC"/>
    <w:rsid w:val="005671A7"/>
    <w:rsid w:val="00567223"/>
    <w:rsid w:val="005672E9"/>
    <w:rsid w:val="00567321"/>
    <w:rsid w:val="00567443"/>
    <w:rsid w:val="0056751F"/>
    <w:rsid w:val="005675FE"/>
    <w:rsid w:val="0056760E"/>
    <w:rsid w:val="00567720"/>
    <w:rsid w:val="00567777"/>
    <w:rsid w:val="00567963"/>
    <w:rsid w:val="005679E5"/>
    <w:rsid w:val="00567A9B"/>
    <w:rsid w:val="00567C22"/>
    <w:rsid w:val="00567D1B"/>
    <w:rsid w:val="00567D61"/>
    <w:rsid w:val="00567D69"/>
    <w:rsid w:val="00567E7F"/>
    <w:rsid w:val="00567EDA"/>
    <w:rsid w:val="00567FE1"/>
    <w:rsid w:val="005701A7"/>
    <w:rsid w:val="005701DE"/>
    <w:rsid w:val="005702FC"/>
    <w:rsid w:val="00570317"/>
    <w:rsid w:val="00570583"/>
    <w:rsid w:val="005705F7"/>
    <w:rsid w:val="00570608"/>
    <w:rsid w:val="005708CD"/>
    <w:rsid w:val="005708F6"/>
    <w:rsid w:val="00570998"/>
    <w:rsid w:val="00570A09"/>
    <w:rsid w:val="00570A85"/>
    <w:rsid w:val="00570B77"/>
    <w:rsid w:val="00570BA1"/>
    <w:rsid w:val="00570DA6"/>
    <w:rsid w:val="00570DAB"/>
    <w:rsid w:val="00570E5B"/>
    <w:rsid w:val="00571033"/>
    <w:rsid w:val="00571063"/>
    <w:rsid w:val="00571117"/>
    <w:rsid w:val="0057131F"/>
    <w:rsid w:val="0057137F"/>
    <w:rsid w:val="005714D6"/>
    <w:rsid w:val="0057153A"/>
    <w:rsid w:val="00571707"/>
    <w:rsid w:val="005717A0"/>
    <w:rsid w:val="0057198D"/>
    <w:rsid w:val="00571A6E"/>
    <w:rsid w:val="00571C62"/>
    <w:rsid w:val="00571CEF"/>
    <w:rsid w:val="00571EF5"/>
    <w:rsid w:val="00572001"/>
    <w:rsid w:val="0057205D"/>
    <w:rsid w:val="005720BC"/>
    <w:rsid w:val="005721C6"/>
    <w:rsid w:val="00572253"/>
    <w:rsid w:val="0057234F"/>
    <w:rsid w:val="00572445"/>
    <w:rsid w:val="0057247B"/>
    <w:rsid w:val="005726B3"/>
    <w:rsid w:val="00572700"/>
    <w:rsid w:val="00572A24"/>
    <w:rsid w:val="00572A32"/>
    <w:rsid w:val="00572AF9"/>
    <w:rsid w:val="00572FBD"/>
    <w:rsid w:val="00573108"/>
    <w:rsid w:val="00573240"/>
    <w:rsid w:val="005732AA"/>
    <w:rsid w:val="005733D2"/>
    <w:rsid w:val="005733F4"/>
    <w:rsid w:val="005734AA"/>
    <w:rsid w:val="00573872"/>
    <w:rsid w:val="00573905"/>
    <w:rsid w:val="00573A07"/>
    <w:rsid w:val="00573CB9"/>
    <w:rsid w:val="00573F77"/>
    <w:rsid w:val="0057403E"/>
    <w:rsid w:val="0057462B"/>
    <w:rsid w:val="0057474F"/>
    <w:rsid w:val="005747FF"/>
    <w:rsid w:val="00574A47"/>
    <w:rsid w:val="00574C2E"/>
    <w:rsid w:val="00574C54"/>
    <w:rsid w:val="00574C57"/>
    <w:rsid w:val="00574CD6"/>
    <w:rsid w:val="00574DCA"/>
    <w:rsid w:val="00574F18"/>
    <w:rsid w:val="005753BB"/>
    <w:rsid w:val="0057544A"/>
    <w:rsid w:val="00575499"/>
    <w:rsid w:val="005754BF"/>
    <w:rsid w:val="005756E0"/>
    <w:rsid w:val="0057588A"/>
    <w:rsid w:val="00575897"/>
    <w:rsid w:val="005758E7"/>
    <w:rsid w:val="00575938"/>
    <w:rsid w:val="00575B13"/>
    <w:rsid w:val="00575B2C"/>
    <w:rsid w:val="00575B96"/>
    <w:rsid w:val="00575D35"/>
    <w:rsid w:val="00575DDB"/>
    <w:rsid w:val="00575E4C"/>
    <w:rsid w:val="005762D8"/>
    <w:rsid w:val="005762D9"/>
    <w:rsid w:val="00576467"/>
    <w:rsid w:val="00576682"/>
    <w:rsid w:val="0057674E"/>
    <w:rsid w:val="00576953"/>
    <w:rsid w:val="00576D57"/>
    <w:rsid w:val="00576DCF"/>
    <w:rsid w:val="00576E59"/>
    <w:rsid w:val="00576E64"/>
    <w:rsid w:val="00576EA9"/>
    <w:rsid w:val="00576F88"/>
    <w:rsid w:val="00576FFB"/>
    <w:rsid w:val="00577113"/>
    <w:rsid w:val="00577185"/>
    <w:rsid w:val="005772EA"/>
    <w:rsid w:val="005775C4"/>
    <w:rsid w:val="005776C2"/>
    <w:rsid w:val="00577776"/>
    <w:rsid w:val="005777C1"/>
    <w:rsid w:val="00577810"/>
    <w:rsid w:val="0057790E"/>
    <w:rsid w:val="0057799B"/>
    <w:rsid w:val="005779C6"/>
    <w:rsid w:val="00577AB1"/>
    <w:rsid w:val="00577AF9"/>
    <w:rsid w:val="00577BBF"/>
    <w:rsid w:val="00577CE3"/>
    <w:rsid w:val="00577E8A"/>
    <w:rsid w:val="00577F6C"/>
    <w:rsid w:val="00580071"/>
    <w:rsid w:val="005800CF"/>
    <w:rsid w:val="0058016F"/>
    <w:rsid w:val="005803AA"/>
    <w:rsid w:val="00580537"/>
    <w:rsid w:val="0058056F"/>
    <w:rsid w:val="005807EB"/>
    <w:rsid w:val="0058085B"/>
    <w:rsid w:val="005808F7"/>
    <w:rsid w:val="00580A82"/>
    <w:rsid w:val="00580D81"/>
    <w:rsid w:val="00580F0C"/>
    <w:rsid w:val="00580F6D"/>
    <w:rsid w:val="00581113"/>
    <w:rsid w:val="0058124F"/>
    <w:rsid w:val="00581336"/>
    <w:rsid w:val="005816B5"/>
    <w:rsid w:val="00581759"/>
    <w:rsid w:val="005818E2"/>
    <w:rsid w:val="005819F2"/>
    <w:rsid w:val="00581AF9"/>
    <w:rsid w:val="00581B34"/>
    <w:rsid w:val="00581BBD"/>
    <w:rsid w:val="00581C37"/>
    <w:rsid w:val="00581C49"/>
    <w:rsid w:val="00581C82"/>
    <w:rsid w:val="00581EE7"/>
    <w:rsid w:val="0058211E"/>
    <w:rsid w:val="005821B3"/>
    <w:rsid w:val="005821DE"/>
    <w:rsid w:val="0058222F"/>
    <w:rsid w:val="00582267"/>
    <w:rsid w:val="00582364"/>
    <w:rsid w:val="00582526"/>
    <w:rsid w:val="00582588"/>
    <w:rsid w:val="005825CE"/>
    <w:rsid w:val="005825E4"/>
    <w:rsid w:val="00582691"/>
    <w:rsid w:val="0058270C"/>
    <w:rsid w:val="0058271D"/>
    <w:rsid w:val="005829F4"/>
    <w:rsid w:val="005829F9"/>
    <w:rsid w:val="00582A3C"/>
    <w:rsid w:val="00582BBD"/>
    <w:rsid w:val="00582CF6"/>
    <w:rsid w:val="00582E1A"/>
    <w:rsid w:val="00582F28"/>
    <w:rsid w:val="00582F81"/>
    <w:rsid w:val="005830A9"/>
    <w:rsid w:val="005830F4"/>
    <w:rsid w:val="00583152"/>
    <w:rsid w:val="00583202"/>
    <w:rsid w:val="0058327D"/>
    <w:rsid w:val="005833FF"/>
    <w:rsid w:val="00583469"/>
    <w:rsid w:val="00583483"/>
    <w:rsid w:val="0058349F"/>
    <w:rsid w:val="0058358C"/>
    <w:rsid w:val="005835A1"/>
    <w:rsid w:val="00583638"/>
    <w:rsid w:val="005836FE"/>
    <w:rsid w:val="00583799"/>
    <w:rsid w:val="0058379F"/>
    <w:rsid w:val="00583B18"/>
    <w:rsid w:val="00583B28"/>
    <w:rsid w:val="00583B54"/>
    <w:rsid w:val="00583BF8"/>
    <w:rsid w:val="00583C69"/>
    <w:rsid w:val="00583CF6"/>
    <w:rsid w:val="00583D5A"/>
    <w:rsid w:val="00583E54"/>
    <w:rsid w:val="00583F1E"/>
    <w:rsid w:val="0058406B"/>
    <w:rsid w:val="0058406D"/>
    <w:rsid w:val="005840FD"/>
    <w:rsid w:val="00584128"/>
    <w:rsid w:val="00584199"/>
    <w:rsid w:val="00584233"/>
    <w:rsid w:val="00584292"/>
    <w:rsid w:val="0058429C"/>
    <w:rsid w:val="005842A2"/>
    <w:rsid w:val="00584367"/>
    <w:rsid w:val="00584491"/>
    <w:rsid w:val="0058449F"/>
    <w:rsid w:val="0058466B"/>
    <w:rsid w:val="0058471E"/>
    <w:rsid w:val="005848BA"/>
    <w:rsid w:val="005848FA"/>
    <w:rsid w:val="0058497C"/>
    <w:rsid w:val="00584999"/>
    <w:rsid w:val="00584AA9"/>
    <w:rsid w:val="00584AD6"/>
    <w:rsid w:val="00584ADF"/>
    <w:rsid w:val="00584B59"/>
    <w:rsid w:val="00584C1E"/>
    <w:rsid w:val="00584EAA"/>
    <w:rsid w:val="00584F5B"/>
    <w:rsid w:val="00585040"/>
    <w:rsid w:val="0058504E"/>
    <w:rsid w:val="0058507D"/>
    <w:rsid w:val="005851DF"/>
    <w:rsid w:val="0058539F"/>
    <w:rsid w:val="005855E6"/>
    <w:rsid w:val="005855F0"/>
    <w:rsid w:val="0058572D"/>
    <w:rsid w:val="00585738"/>
    <w:rsid w:val="00585766"/>
    <w:rsid w:val="00585858"/>
    <w:rsid w:val="005858EC"/>
    <w:rsid w:val="00585ADC"/>
    <w:rsid w:val="00585B21"/>
    <w:rsid w:val="00585B44"/>
    <w:rsid w:val="00585DA5"/>
    <w:rsid w:val="00585E7E"/>
    <w:rsid w:val="00585F48"/>
    <w:rsid w:val="005860ED"/>
    <w:rsid w:val="00586261"/>
    <w:rsid w:val="005862C6"/>
    <w:rsid w:val="00586323"/>
    <w:rsid w:val="00586450"/>
    <w:rsid w:val="00586509"/>
    <w:rsid w:val="00586658"/>
    <w:rsid w:val="005866C8"/>
    <w:rsid w:val="005866D4"/>
    <w:rsid w:val="00586869"/>
    <w:rsid w:val="005868AC"/>
    <w:rsid w:val="00586ACD"/>
    <w:rsid w:val="00586B73"/>
    <w:rsid w:val="00586C00"/>
    <w:rsid w:val="00586C3F"/>
    <w:rsid w:val="00586D7E"/>
    <w:rsid w:val="00586DBE"/>
    <w:rsid w:val="00586DFC"/>
    <w:rsid w:val="00586E70"/>
    <w:rsid w:val="00586F0A"/>
    <w:rsid w:val="00586F50"/>
    <w:rsid w:val="00587115"/>
    <w:rsid w:val="00587149"/>
    <w:rsid w:val="005871D4"/>
    <w:rsid w:val="0058729A"/>
    <w:rsid w:val="0058729B"/>
    <w:rsid w:val="005872BF"/>
    <w:rsid w:val="005873C0"/>
    <w:rsid w:val="005874A5"/>
    <w:rsid w:val="00587778"/>
    <w:rsid w:val="00587A79"/>
    <w:rsid w:val="00587AB0"/>
    <w:rsid w:val="00587ABB"/>
    <w:rsid w:val="00587B12"/>
    <w:rsid w:val="00587BDC"/>
    <w:rsid w:val="00587F2F"/>
    <w:rsid w:val="005900FD"/>
    <w:rsid w:val="005902B4"/>
    <w:rsid w:val="00590370"/>
    <w:rsid w:val="00590497"/>
    <w:rsid w:val="0059063D"/>
    <w:rsid w:val="005906D2"/>
    <w:rsid w:val="005907EC"/>
    <w:rsid w:val="005908BF"/>
    <w:rsid w:val="005909FE"/>
    <w:rsid w:val="00590A03"/>
    <w:rsid w:val="00590D56"/>
    <w:rsid w:val="00590EFE"/>
    <w:rsid w:val="00590F5B"/>
    <w:rsid w:val="005912E5"/>
    <w:rsid w:val="005913EC"/>
    <w:rsid w:val="00591450"/>
    <w:rsid w:val="00591479"/>
    <w:rsid w:val="005914AD"/>
    <w:rsid w:val="0059156E"/>
    <w:rsid w:val="005917BF"/>
    <w:rsid w:val="00591843"/>
    <w:rsid w:val="0059185B"/>
    <w:rsid w:val="00591B13"/>
    <w:rsid w:val="00591B4D"/>
    <w:rsid w:val="00591B7A"/>
    <w:rsid w:val="00591B9A"/>
    <w:rsid w:val="00591C19"/>
    <w:rsid w:val="00591C99"/>
    <w:rsid w:val="00591DD2"/>
    <w:rsid w:val="00591E07"/>
    <w:rsid w:val="00591ED9"/>
    <w:rsid w:val="00591F4D"/>
    <w:rsid w:val="00592046"/>
    <w:rsid w:val="005920D5"/>
    <w:rsid w:val="005922DB"/>
    <w:rsid w:val="0059234D"/>
    <w:rsid w:val="005924AA"/>
    <w:rsid w:val="00592543"/>
    <w:rsid w:val="00592688"/>
    <w:rsid w:val="00592717"/>
    <w:rsid w:val="005927C2"/>
    <w:rsid w:val="00592921"/>
    <w:rsid w:val="00592D0C"/>
    <w:rsid w:val="00592F2A"/>
    <w:rsid w:val="0059305D"/>
    <w:rsid w:val="0059305F"/>
    <w:rsid w:val="00593112"/>
    <w:rsid w:val="00593156"/>
    <w:rsid w:val="005933A3"/>
    <w:rsid w:val="00593693"/>
    <w:rsid w:val="005937AF"/>
    <w:rsid w:val="005937ED"/>
    <w:rsid w:val="0059385E"/>
    <w:rsid w:val="005938A1"/>
    <w:rsid w:val="005938C0"/>
    <w:rsid w:val="005938F8"/>
    <w:rsid w:val="00593AC9"/>
    <w:rsid w:val="00593C56"/>
    <w:rsid w:val="00593C7F"/>
    <w:rsid w:val="00593DE5"/>
    <w:rsid w:val="00593E9E"/>
    <w:rsid w:val="00593EA3"/>
    <w:rsid w:val="00593EFA"/>
    <w:rsid w:val="00593FE5"/>
    <w:rsid w:val="005941CC"/>
    <w:rsid w:val="0059421B"/>
    <w:rsid w:val="0059433A"/>
    <w:rsid w:val="00594538"/>
    <w:rsid w:val="005945A3"/>
    <w:rsid w:val="005946C9"/>
    <w:rsid w:val="005946FD"/>
    <w:rsid w:val="005947BC"/>
    <w:rsid w:val="005947C8"/>
    <w:rsid w:val="005947ED"/>
    <w:rsid w:val="00594910"/>
    <w:rsid w:val="00594957"/>
    <w:rsid w:val="00594A87"/>
    <w:rsid w:val="00594B07"/>
    <w:rsid w:val="00594C29"/>
    <w:rsid w:val="00594D00"/>
    <w:rsid w:val="005951B8"/>
    <w:rsid w:val="00595218"/>
    <w:rsid w:val="00595221"/>
    <w:rsid w:val="005952B2"/>
    <w:rsid w:val="00595300"/>
    <w:rsid w:val="005953BA"/>
    <w:rsid w:val="0059556B"/>
    <w:rsid w:val="005956D5"/>
    <w:rsid w:val="005957C2"/>
    <w:rsid w:val="0059588E"/>
    <w:rsid w:val="00595AA1"/>
    <w:rsid w:val="00595BC6"/>
    <w:rsid w:val="00595BD0"/>
    <w:rsid w:val="00595BD6"/>
    <w:rsid w:val="00595D37"/>
    <w:rsid w:val="00595E55"/>
    <w:rsid w:val="00595F3C"/>
    <w:rsid w:val="005962F8"/>
    <w:rsid w:val="00596334"/>
    <w:rsid w:val="005964C1"/>
    <w:rsid w:val="00596711"/>
    <w:rsid w:val="00596831"/>
    <w:rsid w:val="005968C5"/>
    <w:rsid w:val="00596915"/>
    <w:rsid w:val="00596948"/>
    <w:rsid w:val="005969A2"/>
    <w:rsid w:val="005969C1"/>
    <w:rsid w:val="00596A3A"/>
    <w:rsid w:val="00596A42"/>
    <w:rsid w:val="00596AC7"/>
    <w:rsid w:val="00596BB1"/>
    <w:rsid w:val="00596D47"/>
    <w:rsid w:val="00596D4E"/>
    <w:rsid w:val="00596E92"/>
    <w:rsid w:val="00596E98"/>
    <w:rsid w:val="00597055"/>
    <w:rsid w:val="0059722A"/>
    <w:rsid w:val="005972E4"/>
    <w:rsid w:val="00597373"/>
    <w:rsid w:val="005973F8"/>
    <w:rsid w:val="00597476"/>
    <w:rsid w:val="0059747F"/>
    <w:rsid w:val="005974D8"/>
    <w:rsid w:val="00597767"/>
    <w:rsid w:val="00597867"/>
    <w:rsid w:val="00597920"/>
    <w:rsid w:val="005979CB"/>
    <w:rsid w:val="00597BF0"/>
    <w:rsid w:val="00597C6C"/>
    <w:rsid w:val="00597D11"/>
    <w:rsid w:val="00597E1B"/>
    <w:rsid w:val="00597E95"/>
    <w:rsid w:val="00597E99"/>
    <w:rsid w:val="00597EDA"/>
    <w:rsid w:val="005A00DC"/>
    <w:rsid w:val="005A00ED"/>
    <w:rsid w:val="005A011E"/>
    <w:rsid w:val="005A014B"/>
    <w:rsid w:val="005A0353"/>
    <w:rsid w:val="005A0447"/>
    <w:rsid w:val="005A0729"/>
    <w:rsid w:val="005A084E"/>
    <w:rsid w:val="005A093F"/>
    <w:rsid w:val="005A0B67"/>
    <w:rsid w:val="005A0C5E"/>
    <w:rsid w:val="005A0CD8"/>
    <w:rsid w:val="005A0E83"/>
    <w:rsid w:val="005A0EC1"/>
    <w:rsid w:val="005A0EC6"/>
    <w:rsid w:val="005A0F06"/>
    <w:rsid w:val="005A10CA"/>
    <w:rsid w:val="005A114E"/>
    <w:rsid w:val="005A116D"/>
    <w:rsid w:val="005A129D"/>
    <w:rsid w:val="005A1355"/>
    <w:rsid w:val="005A14A4"/>
    <w:rsid w:val="005A155D"/>
    <w:rsid w:val="005A159F"/>
    <w:rsid w:val="005A16E5"/>
    <w:rsid w:val="005A1880"/>
    <w:rsid w:val="005A1907"/>
    <w:rsid w:val="005A19EF"/>
    <w:rsid w:val="005A1C6B"/>
    <w:rsid w:val="005A1CCA"/>
    <w:rsid w:val="005A1DC3"/>
    <w:rsid w:val="005A1F5B"/>
    <w:rsid w:val="005A1F67"/>
    <w:rsid w:val="005A2237"/>
    <w:rsid w:val="005A22C1"/>
    <w:rsid w:val="005A23C4"/>
    <w:rsid w:val="005A2486"/>
    <w:rsid w:val="005A24DF"/>
    <w:rsid w:val="005A24EB"/>
    <w:rsid w:val="005A2690"/>
    <w:rsid w:val="005A27F1"/>
    <w:rsid w:val="005A2930"/>
    <w:rsid w:val="005A2B16"/>
    <w:rsid w:val="005A2D57"/>
    <w:rsid w:val="005A2E66"/>
    <w:rsid w:val="005A2E88"/>
    <w:rsid w:val="005A2F18"/>
    <w:rsid w:val="005A306C"/>
    <w:rsid w:val="005A30A1"/>
    <w:rsid w:val="005A3105"/>
    <w:rsid w:val="005A31B2"/>
    <w:rsid w:val="005A31D8"/>
    <w:rsid w:val="005A3213"/>
    <w:rsid w:val="005A34E3"/>
    <w:rsid w:val="005A3517"/>
    <w:rsid w:val="005A356C"/>
    <w:rsid w:val="005A3895"/>
    <w:rsid w:val="005A3924"/>
    <w:rsid w:val="005A397D"/>
    <w:rsid w:val="005A3A76"/>
    <w:rsid w:val="005A3ABF"/>
    <w:rsid w:val="005A3B4B"/>
    <w:rsid w:val="005A3BE1"/>
    <w:rsid w:val="005A3C3B"/>
    <w:rsid w:val="005A3FD9"/>
    <w:rsid w:val="005A423F"/>
    <w:rsid w:val="005A43EF"/>
    <w:rsid w:val="005A4411"/>
    <w:rsid w:val="005A4413"/>
    <w:rsid w:val="005A4455"/>
    <w:rsid w:val="005A45C1"/>
    <w:rsid w:val="005A463F"/>
    <w:rsid w:val="005A475A"/>
    <w:rsid w:val="005A4839"/>
    <w:rsid w:val="005A483C"/>
    <w:rsid w:val="005A4A71"/>
    <w:rsid w:val="005A4B25"/>
    <w:rsid w:val="005A4BA9"/>
    <w:rsid w:val="005A4EE5"/>
    <w:rsid w:val="005A511F"/>
    <w:rsid w:val="005A52DE"/>
    <w:rsid w:val="005A533E"/>
    <w:rsid w:val="005A54B3"/>
    <w:rsid w:val="005A55BB"/>
    <w:rsid w:val="005A562D"/>
    <w:rsid w:val="005A571A"/>
    <w:rsid w:val="005A5839"/>
    <w:rsid w:val="005A5971"/>
    <w:rsid w:val="005A59CF"/>
    <w:rsid w:val="005A59EE"/>
    <w:rsid w:val="005A5A7B"/>
    <w:rsid w:val="005A5BA6"/>
    <w:rsid w:val="005A5EC1"/>
    <w:rsid w:val="005A5F09"/>
    <w:rsid w:val="005A5F1D"/>
    <w:rsid w:val="005A6091"/>
    <w:rsid w:val="005A61EF"/>
    <w:rsid w:val="005A6233"/>
    <w:rsid w:val="005A64B2"/>
    <w:rsid w:val="005A659F"/>
    <w:rsid w:val="005A680C"/>
    <w:rsid w:val="005A68B5"/>
    <w:rsid w:val="005A6928"/>
    <w:rsid w:val="005A6958"/>
    <w:rsid w:val="005A69B2"/>
    <w:rsid w:val="005A6B6C"/>
    <w:rsid w:val="005A6BDF"/>
    <w:rsid w:val="005A6BE0"/>
    <w:rsid w:val="005A6D6A"/>
    <w:rsid w:val="005A6E71"/>
    <w:rsid w:val="005A6ED4"/>
    <w:rsid w:val="005A6F09"/>
    <w:rsid w:val="005A6F5B"/>
    <w:rsid w:val="005A6F88"/>
    <w:rsid w:val="005A70DA"/>
    <w:rsid w:val="005A7328"/>
    <w:rsid w:val="005A73A6"/>
    <w:rsid w:val="005A73A7"/>
    <w:rsid w:val="005A7475"/>
    <w:rsid w:val="005A74A0"/>
    <w:rsid w:val="005A757A"/>
    <w:rsid w:val="005A7610"/>
    <w:rsid w:val="005A7654"/>
    <w:rsid w:val="005A76FE"/>
    <w:rsid w:val="005A7788"/>
    <w:rsid w:val="005A7936"/>
    <w:rsid w:val="005A7985"/>
    <w:rsid w:val="005A7B08"/>
    <w:rsid w:val="005A7B21"/>
    <w:rsid w:val="005A7D8E"/>
    <w:rsid w:val="005A7FEE"/>
    <w:rsid w:val="005AB449"/>
    <w:rsid w:val="005B0036"/>
    <w:rsid w:val="005B00BE"/>
    <w:rsid w:val="005B00EE"/>
    <w:rsid w:val="005B010D"/>
    <w:rsid w:val="005B0115"/>
    <w:rsid w:val="005B0215"/>
    <w:rsid w:val="005B0698"/>
    <w:rsid w:val="005B06A1"/>
    <w:rsid w:val="005B06F0"/>
    <w:rsid w:val="005B07C1"/>
    <w:rsid w:val="005B0A39"/>
    <w:rsid w:val="005B0AA3"/>
    <w:rsid w:val="005B0AB9"/>
    <w:rsid w:val="005B0BB7"/>
    <w:rsid w:val="005B0CAC"/>
    <w:rsid w:val="005B0D55"/>
    <w:rsid w:val="005B0D7E"/>
    <w:rsid w:val="005B0EED"/>
    <w:rsid w:val="005B0F73"/>
    <w:rsid w:val="005B101B"/>
    <w:rsid w:val="005B1106"/>
    <w:rsid w:val="005B11D8"/>
    <w:rsid w:val="005B11E9"/>
    <w:rsid w:val="005B1395"/>
    <w:rsid w:val="005B1425"/>
    <w:rsid w:val="005B1699"/>
    <w:rsid w:val="005B1779"/>
    <w:rsid w:val="005B17F8"/>
    <w:rsid w:val="005B192A"/>
    <w:rsid w:val="005B19C9"/>
    <w:rsid w:val="005B1A91"/>
    <w:rsid w:val="005B1AEE"/>
    <w:rsid w:val="005B1B0C"/>
    <w:rsid w:val="005B1B22"/>
    <w:rsid w:val="005B1CDB"/>
    <w:rsid w:val="005B1CFC"/>
    <w:rsid w:val="005B1D7E"/>
    <w:rsid w:val="005B1DDE"/>
    <w:rsid w:val="005B1E02"/>
    <w:rsid w:val="005B1F27"/>
    <w:rsid w:val="005B20F7"/>
    <w:rsid w:val="005B2198"/>
    <w:rsid w:val="005B2204"/>
    <w:rsid w:val="005B222D"/>
    <w:rsid w:val="005B2334"/>
    <w:rsid w:val="005B2364"/>
    <w:rsid w:val="005B23C2"/>
    <w:rsid w:val="005B25C0"/>
    <w:rsid w:val="005B25CE"/>
    <w:rsid w:val="005B26B7"/>
    <w:rsid w:val="005B2770"/>
    <w:rsid w:val="005B27EE"/>
    <w:rsid w:val="005B2832"/>
    <w:rsid w:val="005B2A18"/>
    <w:rsid w:val="005B2BDF"/>
    <w:rsid w:val="005B2BF0"/>
    <w:rsid w:val="005B2D11"/>
    <w:rsid w:val="005B2E87"/>
    <w:rsid w:val="005B2FC0"/>
    <w:rsid w:val="005B32C0"/>
    <w:rsid w:val="005B3321"/>
    <w:rsid w:val="005B3384"/>
    <w:rsid w:val="005B33B2"/>
    <w:rsid w:val="005B341E"/>
    <w:rsid w:val="005B34F5"/>
    <w:rsid w:val="005B34FA"/>
    <w:rsid w:val="005B353F"/>
    <w:rsid w:val="005B358B"/>
    <w:rsid w:val="005B3621"/>
    <w:rsid w:val="005B3689"/>
    <w:rsid w:val="005B3693"/>
    <w:rsid w:val="005B37BC"/>
    <w:rsid w:val="005B3859"/>
    <w:rsid w:val="005B39E8"/>
    <w:rsid w:val="005B3A40"/>
    <w:rsid w:val="005B3A97"/>
    <w:rsid w:val="005B3B05"/>
    <w:rsid w:val="005B3FAB"/>
    <w:rsid w:val="005B4067"/>
    <w:rsid w:val="005B4169"/>
    <w:rsid w:val="005B4404"/>
    <w:rsid w:val="005B444E"/>
    <w:rsid w:val="005B451E"/>
    <w:rsid w:val="005B4577"/>
    <w:rsid w:val="005B459B"/>
    <w:rsid w:val="005B4649"/>
    <w:rsid w:val="005B4667"/>
    <w:rsid w:val="005B46DE"/>
    <w:rsid w:val="005B4777"/>
    <w:rsid w:val="005B4867"/>
    <w:rsid w:val="005B491D"/>
    <w:rsid w:val="005B4A31"/>
    <w:rsid w:val="005B4D7F"/>
    <w:rsid w:val="005B4DD1"/>
    <w:rsid w:val="005B51A3"/>
    <w:rsid w:val="005B5207"/>
    <w:rsid w:val="005B53B5"/>
    <w:rsid w:val="005B543E"/>
    <w:rsid w:val="005B54EA"/>
    <w:rsid w:val="005B5696"/>
    <w:rsid w:val="005B570C"/>
    <w:rsid w:val="005B578C"/>
    <w:rsid w:val="005B5893"/>
    <w:rsid w:val="005B58D9"/>
    <w:rsid w:val="005B5A94"/>
    <w:rsid w:val="005B5DE4"/>
    <w:rsid w:val="005B5F26"/>
    <w:rsid w:val="005B5FD4"/>
    <w:rsid w:val="005B60DC"/>
    <w:rsid w:val="005B6153"/>
    <w:rsid w:val="005B651D"/>
    <w:rsid w:val="005B65A4"/>
    <w:rsid w:val="005B65D1"/>
    <w:rsid w:val="005B65E4"/>
    <w:rsid w:val="005B65F2"/>
    <w:rsid w:val="005B6676"/>
    <w:rsid w:val="005B66FD"/>
    <w:rsid w:val="005B6764"/>
    <w:rsid w:val="005B6794"/>
    <w:rsid w:val="005B6847"/>
    <w:rsid w:val="005B6944"/>
    <w:rsid w:val="005B6BBA"/>
    <w:rsid w:val="005B6D17"/>
    <w:rsid w:val="005B6D9A"/>
    <w:rsid w:val="005B6E1A"/>
    <w:rsid w:val="005B6F5D"/>
    <w:rsid w:val="005B6F9A"/>
    <w:rsid w:val="005B70BA"/>
    <w:rsid w:val="005B70FB"/>
    <w:rsid w:val="005B7118"/>
    <w:rsid w:val="005B7128"/>
    <w:rsid w:val="005B71BC"/>
    <w:rsid w:val="005B72AB"/>
    <w:rsid w:val="005B72F1"/>
    <w:rsid w:val="005B73E5"/>
    <w:rsid w:val="005B7445"/>
    <w:rsid w:val="005B75A8"/>
    <w:rsid w:val="005B75D0"/>
    <w:rsid w:val="005B767A"/>
    <w:rsid w:val="005B76B9"/>
    <w:rsid w:val="005B773E"/>
    <w:rsid w:val="005B7834"/>
    <w:rsid w:val="005B7836"/>
    <w:rsid w:val="005B78E3"/>
    <w:rsid w:val="005B78E5"/>
    <w:rsid w:val="005B7936"/>
    <w:rsid w:val="005B7A98"/>
    <w:rsid w:val="005B7AED"/>
    <w:rsid w:val="005B7B36"/>
    <w:rsid w:val="005B7BC9"/>
    <w:rsid w:val="005B7BFA"/>
    <w:rsid w:val="005C00F7"/>
    <w:rsid w:val="005C02A3"/>
    <w:rsid w:val="005C0489"/>
    <w:rsid w:val="005C0635"/>
    <w:rsid w:val="005C09A8"/>
    <w:rsid w:val="005C09C6"/>
    <w:rsid w:val="005C0A9D"/>
    <w:rsid w:val="005C0AFF"/>
    <w:rsid w:val="005C0E0F"/>
    <w:rsid w:val="005C0F2F"/>
    <w:rsid w:val="005C0F33"/>
    <w:rsid w:val="005C102A"/>
    <w:rsid w:val="005C11CB"/>
    <w:rsid w:val="005C1295"/>
    <w:rsid w:val="005C13A3"/>
    <w:rsid w:val="005C14B5"/>
    <w:rsid w:val="005C14D3"/>
    <w:rsid w:val="005C16E5"/>
    <w:rsid w:val="005C172A"/>
    <w:rsid w:val="005C1762"/>
    <w:rsid w:val="005C179E"/>
    <w:rsid w:val="005C1879"/>
    <w:rsid w:val="005C1940"/>
    <w:rsid w:val="005C1A97"/>
    <w:rsid w:val="005C1CA3"/>
    <w:rsid w:val="005C1D01"/>
    <w:rsid w:val="005C1E9F"/>
    <w:rsid w:val="005C2368"/>
    <w:rsid w:val="005C23AB"/>
    <w:rsid w:val="005C247C"/>
    <w:rsid w:val="005C2523"/>
    <w:rsid w:val="005C266E"/>
    <w:rsid w:val="005C2688"/>
    <w:rsid w:val="005C27D5"/>
    <w:rsid w:val="005C27F2"/>
    <w:rsid w:val="005C28A1"/>
    <w:rsid w:val="005C28DF"/>
    <w:rsid w:val="005C2A2C"/>
    <w:rsid w:val="005C2B25"/>
    <w:rsid w:val="005C2DFB"/>
    <w:rsid w:val="005C3079"/>
    <w:rsid w:val="005C32EC"/>
    <w:rsid w:val="005C34EA"/>
    <w:rsid w:val="005C360E"/>
    <w:rsid w:val="005C3837"/>
    <w:rsid w:val="005C38FE"/>
    <w:rsid w:val="005C3A8E"/>
    <w:rsid w:val="005C3ACB"/>
    <w:rsid w:val="005C3AF8"/>
    <w:rsid w:val="005C3CDD"/>
    <w:rsid w:val="005C3D2B"/>
    <w:rsid w:val="005C3D60"/>
    <w:rsid w:val="005C3DD2"/>
    <w:rsid w:val="005C3E24"/>
    <w:rsid w:val="005C3EB9"/>
    <w:rsid w:val="005C3F46"/>
    <w:rsid w:val="005C3F61"/>
    <w:rsid w:val="005C4126"/>
    <w:rsid w:val="005C419E"/>
    <w:rsid w:val="005C4218"/>
    <w:rsid w:val="005C4244"/>
    <w:rsid w:val="005C42A9"/>
    <w:rsid w:val="005C42DB"/>
    <w:rsid w:val="005C4455"/>
    <w:rsid w:val="005C4457"/>
    <w:rsid w:val="005C4648"/>
    <w:rsid w:val="005C476B"/>
    <w:rsid w:val="005C4782"/>
    <w:rsid w:val="005C47B7"/>
    <w:rsid w:val="005C4822"/>
    <w:rsid w:val="005C492E"/>
    <w:rsid w:val="005C4B05"/>
    <w:rsid w:val="005C4B42"/>
    <w:rsid w:val="005C4BC9"/>
    <w:rsid w:val="005C4BFA"/>
    <w:rsid w:val="005C4C87"/>
    <w:rsid w:val="005C4D5D"/>
    <w:rsid w:val="005C4E0D"/>
    <w:rsid w:val="005C4EC7"/>
    <w:rsid w:val="005C4F20"/>
    <w:rsid w:val="005C4FA8"/>
    <w:rsid w:val="005C4FE4"/>
    <w:rsid w:val="005C5112"/>
    <w:rsid w:val="005C51B3"/>
    <w:rsid w:val="005C523E"/>
    <w:rsid w:val="005C52E1"/>
    <w:rsid w:val="005C52E3"/>
    <w:rsid w:val="005C5395"/>
    <w:rsid w:val="005C53B6"/>
    <w:rsid w:val="005C54D1"/>
    <w:rsid w:val="005C55CD"/>
    <w:rsid w:val="005C5649"/>
    <w:rsid w:val="005C56CE"/>
    <w:rsid w:val="005C56F0"/>
    <w:rsid w:val="005C5750"/>
    <w:rsid w:val="005C59EA"/>
    <w:rsid w:val="005C5B08"/>
    <w:rsid w:val="005C5D28"/>
    <w:rsid w:val="005C5F4F"/>
    <w:rsid w:val="005C5FD1"/>
    <w:rsid w:val="005C6184"/>
    <w:rsid w:val="005C64FC"/>
    <w:rsid w:val="005C65A1"/>
    <w:rsid w:val="005C663A"/>
    <w:rsid w:val="005C66DD"/>
    <w:rsid w:val="005C6756"/>
    <w:rsid w:val="005C6815"/>
    <w:rsid w:val="005C691C"/>
    <w:rsid w:val="005C6957"/>
    <w:rsid w:val="005C6A11"/>
    <w:rsid w:val="005C6B65"/>
    <w:rsid w:val="005C6C12"/>
    <w:rsid w:val="005C6C2D"/>
    <w:rsid w:val="005C6DEE"/>
    <w:rsid w:val="005C6E4D"/>
    <w:rsid w:val="005C6EF0"/>
    <w:rsid w:val="005C6EFD"/>
    <w:rsid w:val="005C7033"/>
    <w:rsid w:val="005C71B9"/>
    <w:rsid w:val="005C7290"/>
    <w:rsid w:val="005C729E"/>
    <w:rsid w:val="005C73A2"/>
    <w:rsid w:val="005C747A"/>
    <w:rsid w:val="005C755C"/>
    <w:rsid w:val="005C7605"/>
    <w:rsid w:val="005C760C"/>
    <w:rsid w:val="005C7850"/>
    <w:rsid w:val="005C796A"/>
    <w:rsid w:val="005C7A86"/>
    <w:rsid w:val="005C7A8F"/>
    <w:rsid w:val="005C7BA9"/>
    <w:rsid w:val="005C7C20"/>
    <w:rsid w:val="005C7E50"/>
    <w:rsid w:val="005C7E89"/>
    <w:rsid w:val="005C7EFE"/>
    <w:rsid w:val="005C7F98"/>
    <w:rsid w:val="005D00B0"/>
    <w:rsid w:val="005D00B9"/>
    <w:rsid w:val="005D00E6"/>
    <w:rsid w:val="005D0106"/>
    <w:rsid w:val="005D039F"/>
    <w:rsid w:val="005D03FE"/>
    <w:rsid w:val="005D052A"/>
    <w:rsid w:val="005D0589"/>
    <w:rsid w:val="005D079C"/>
    <w:rsid w:val="005D07A5"/>
    <w:rsid w:val="005D0891"/>
    <w:rsid w:val="005D08CE"/>
    <w:rsid w:val="005D0940"/>
    <w:rsid w:val="005D0B10"/>
    <w:rsid w:val="005D0B42"/>
    <w:rsid w:val="005D0BBD"/>
    <w:rsid w:val="005D0BF1"/>
    <w:rsid w:val="005D0C87"/>
    <w:rsid w:val="005D0CE2"/>
    <w:rsid w:val="005D0DB6"/>
    <w:rsid w:val="005D1216"/>
    <w:rsid w:val="005D12DB"/>
    <w:rsid w:val="005D135A"/>
    <w:rsid w:val="005D13EC"/>
    <w:rsid w:val="005D1421"/>
    <w:rsid w:val="005D149F"/>
    <w:rsid w:val="005D1560"/>
    <w:rsid w:val="005D1686"/>
    <w:rsid w:val="005D16CD"/>
    <w:rsid w:val="005D17C2"/>
    <w:rsid w:val="005D18A8"/>
    <w:rsid w:val="005D193D"/>
    <w:rsid w:val="005D19D9"/>
    <w:rsid w:val="005D1AD0"/>
    <w:rsid w:val="005D1C7A"/>
    <w:rsid w:val="005D1DA1"/>
    <w:rsid w:val="005D1EE6"/>
    <w:rsid w:val="005D1EEC"/>
    <w:rsid w:val="005D1F54"/>
    <w:rsid w:val="005D1F6B"/>
    <w:rsid w:val="005D1FD6"/>
    <w:rsid w:val="005D1FE0"/>
    <w:rsid w:val="005D2085"/>
    <w:rsid w:val="005D208A"/>
    <w:rsid w:val="005D227C"/>
    <w:rsid w:val="005D2354"/>
    <w:rsid w:val="005D23D9"/>
    <w:rsid w:val="005D25DA"/>
    <w:rsid w:val="005D2695"/>
    <w:rsid w:val="005D2844"/>
    <w:rsid w:val="005D28C9"/>
    <w:rsid w:val="005D28D2"/>
    <w:rsid w:val="005D2980"/>
    <w:rsid w:val="005D2B5C"/>
    <w:rsid w:val="005D2BB3"/>
    <w:rsid w:val="005D2BE5"/>
    <w:rsid w:val="005D2D29"/>
    <w:rsid w:val="005D2E5D"/>
    <w:rsid w:val="005D2E6F"/>
    <w:rsid w:val="005D2FC1"/>
    <w:rsid w:val="005D3175"/>
    <w:rsid w:val="005D3236"/>
    <w:rsid w:val="005D3373"/>
    <w:rsid w:val="005D33FF"/>
    <w:rsid w:val="005D355D"/>
    <w:rsid w:val="005D35EB"/>
    <w:rsid w:val="005D372D"/>
    <w:rsid w:val="005D3908"/>
    <w:rsid w:val="005D3B54"/>
    <w:rsid w:val="005D3C26"/>
    <w:rsid w:val="005D3CE8"/>
    <w:rsid w:val="005D3DD3"/>
    <w:rsid w:val="005D3EDE"/>
    <w:rsid w:val="005D411D"/>
    <w:rsid w:val="005D425F"/>
    <w:rsid w:val="005D43A2"/>
    <w:rsid w:val="005D44B2"/>
    <w:rsid w:val="005D44C4"/>
    <w:rsid w:val="005D44EA"/>
    <w:rsid w:val="005D4557"/>
    <w:rsid w:val="005D467E"/>
    <w:rsid w:val="005D470E"/>
    <w:rsid w:val="005D47E7"/>
    <w:rsid w:val="005D47F4"/>
    <w:rsid w:val="005D47F6"/>
    <w:rsid w:val="005D4800"/>
    <w:rsid w:val="005D4829"/>
    <w:rsid w:val="005D497B"/>
    <w:rsid w:val="005D49DE"/>
    <w:rsid w:val="005D4ABF"/>
    <w:rsid w:val="005D4B00"/>
    <w:rsid w:val="005D4B0A"/>
    <w:rsid w:val="005D4DA7"/>
    <w:rsid w:val="005D4E5A"/>
    <w:rsid w:val="005D4EE4"/>
    <w:rsid w:val="005D4F80"/>
    <w:rsid w:val="005D518C"/>
    <w:rsid w:val="005D5248"/>
    <w:rsid w:val="005D5307"/>
    <w:rsid w:val="005D5375"/>
    <w:rsid w:val="005D5389"/>
    <w:rsid w:val="005D53B1"/>
    <w:rsid w:val="005D5402"/>
    <w:rsid w:val="005D5432"/>
    <w:rsid w:val="005D5479"/>
    <w:rsid w:val="005D5487"/>
    <w:rsid w:val="005D54BC"/>
    <w:rsid w:val="005D5588"/>
    <w:rsid w:val="005D55B3"/>
    <w:rsid w:val="005D5842"/>
    <w:rsid w:val="005D58F0"/>
    <w:rsid w:val="005D595D"/>
    <w:rsid w:val="005D59C0"/>
    <w:rsid w:val="005D59C2"/>
    <w:rsid w:val="005D5AA6"/>
    <w:rsid w:val="005D5B8A"/>
    <w:rsid w:val="005D5BB5"/>
    <w:rsid w:val="005D5BE2"/>
    <w:rsid w:val="005D5CA9"/>
    <w:rsid w:val="005D5CDA"/>
    <w:rsid w:val="005D5D9D"/>
    <w:rsid w:val="005D60A4"/>
    <w:rsid w:val="005D6326"/>
    <w:rsid w:val="005D63D5"/>
    <w:rsid w:val="005D6563"/>
    <w:rsid w:val="005D67C2"/>
    <w:rsid w:val="005D67DC"/>
    <w:rsid w:val="005D67FD"/>
    <w:rsid w:val="005D67FF"/>
    <w:rsid w:val="005D681D"/>
    <w:rsid w:val="005D684F"/>
    <w:rsid w:val="005D68AE"/>
    <w:rsid w:val="005D68F4"/>
    <w:rsid w:val="005D6927"/>
    <w:rsid w:val="005D6974"/>
    <w:rsid w:val="005D6985"/>
    <w:rsid w:val="005D6B14"/>
    <w:rsid w:val="005D6B54"/>
    <w:rsid w:val="005D6BF0"/>
    <w:rsid w:val="005D6C42"/>
    <w:rsid w:val="005D6ED5"/>
    <w:rsid w:val="005D6F57"/>
    <w:rsid w:val="005D6F9C"/>
    <w:rsid w:val="005D6FC9"/>
    <w:rsid w:val="005D7062"/>
    <w:rsid w:val="005D70D2"/>
    <w:rsid w:val="005D711D"/>
    <w:rsid w:val="005D71A3"/>
    <w:rsid w:val="005D71C2"/>
    <w:rsid w:val="005D71DC"/>
    <w:rsid w:val="005D73A3"/>
    <w:rsid w:val="005D7411"/>
    <w:rsid w:val="005D75E7"/>
    <w:rsid w:val="005D75F9"/>
    <w:rsid w:val="005D7685"/>
    <w:rsid w:val="005D769A"/>
    <w:rsid w:val="005D76B6"/>
    <w:rsid w:val="005D76C2"/>
    <w:rsid w:val="005D78D8"/>
    <w:rsid w:val="005D7B31"/>
    <w:rsid w:val="005D7BDE"/>
    <w:rsid w:val="005D7C29"/>
    <w:rsid w:val="005D7F0C"/>
    <w:rsid w:val="005D7F41"/>
    <w:rsid w:val="005D7F7E"/>
    <w:rsid w:val="005D7F7F"/>
    <w:rsid w:val="005DFDDD"/>
    <w:rsid w:val="005E0014"/>
    <w:rsid w:val="005E004E"/>
    <w:rsid w:val="005E0132"/>
    <w:rsid w:val="005E0192"/>
    <w:rsid w:val="005E01A8"/>
    <w:rsid w:val="005E023C"/>
    <w:rsid w:val="005E04DD"/>
    <w:rsid w:val="005E04FE"/>
    <w:rsid w:val="005E064D"/>
    <w:rsid w:val="005E0703"/>
    <w:rsid w:val="005E07A4"/>
    <w:rsid w:val="005E081F"/>
    <w:rsid w:val="005E09D0"/>
    <w:rsid w:val="005E0A7B"/>
    <w:rsid w:val="005E0A8D"/>
    <w:rsid w:val="005E0ACE"/>
    <w:rsid w:val="005E0B4D"/>
    <w:rsid w:val="005E0E21"/>
    <w:rsid w:val="005E0EB4"/>
    <w:rsid w:val="005E0F95"/>
    <w:rsid w:val="005E0F99"/>
    <w:rsid w:val="005E1068"/>
    <w:rsid w:val="005E114C"/>
    <w:rsid w:val="005E121F"/>
    <w:rsid w:val="005E1221"/>
    <w:rsid w:val="005E12FD"/>
    <w:rsid w:val="005E1372"/>
    <w:rsid w:val="005E13A0"/>
    <w:rsid w:val="005E13E3"/>
    <w:rsid w:val="005E1485"/>
    <w:rsid w:val="005E153A"/>
    <w:rsid w:val="005E153F"/>
    <w:rsid w:val="005E1598"/>
    <w:rsid w:val="005E15C6"/>
    <w:rsid w:val="005E1620"/>
    <w:rsid w:val="005E181F"/>
    <w:rsid w:val="005E1840"/>
    <w:rsid w:val="005E1924"/>
    <w:rsid w:val="005E1A3B"/>
    <w:rsid w:val="005E1DD6"/>
    <w:rsid w:val="005E2074"/>
    <w:rsid w:val="005E20A5"/>
    <w:rsid w:val="005E22D6"/>
    <w:rsid w:val="005E22E1"/>
    <w:rsid w:val="005E2323"/>
    <w:rsid w:val="005E25FB"/>
    <w:rsid w:val="005E261A"/>
    <w:rsid w:val="005E26B2"/>
    <w:rsid w:val="005E2739"/>
    <w:rsid w:val="005E2800"/>
    <w:rsid w:val="005E28EF"/>
    <w:rsid w:val="005E290A"/>
    <w:rsid w:val="005E2994"/>
    <w:rsid w:val="005E2BC2"/>
    <w:rsid w:val="005E2CBD"/>
    <w:rsid w:val="005E2D3E"/>
    <w:rsid w:val="005E2E39"/>
    <w:rsid w:val="005E2E78"/>
    <w:rsid w:val="005E306D"/>
    <w:rsid w:val="005E3112"/>
    <w:rsid w:val="005E3187"/>
    <w:rsid w:val="005E3235"/>
    <w:rsid w:val="005E3293"/>
    <w:rsid w:val="005E330E"/>
    <w:rsid w:val="005E3338"/>
    <w:rsid w:val="005E3369"/>
    <w:rsid w:val="005E33A7"/>
    <w:rsid w:val="005E34F8"/>
    <w:rsid w:val="005E356C"/>
    <w:rsid w:val="005E35EE"/>
    <w:rsid w:val="005E369B"/>
    <w:rsid w:val="005E3724"/>
    <w:rsid w:val="005E372A"/>
    <w:rsid w:val="005E3A1D"/>
    <w:rsid w:val="005E3A75"/>
    <w:rsid w:val="005E3A7C"/>
    <w:rsid w:val="005E3A85"/>
    <w:rsid w:val="005E3BAB"/>
    <w:rsid w:val="005E3BCD"/>
    <w:rsid w:val="005E3D8C"/>
    <w:rsid w:val="005E3E12"/>
    <w:rsid w:val="005E3F2B"/>
    <w:rsid w:val="005E3FBE"/>
    <w:rsid w:val="005E4032"/>
    <w:rsid w:val="005E4176"/>
    <w:rsid w:val="005E418E"/>
    <w:rsid w:val="005E4292"/>
    <w:rsid w:val="005E43D3"/>
    <w:rsid w:val="005E4487"/>
    <w:rsid w:val="005E47C2"/>
    <w:rsid w:val="005E4940"/>
    <w:rsid w:val="005E4A4E"/>
    <w:rsid w:val="005E4B76"/>
    <w:rsid w:val="005E4BB1"/>
    <w:rsid w:val="005E4DA7"/>
    <w:rsid w:val="005E4DAD"/>
    <w:rsid w:val="005E4EC0"/>
    <w:rsid w:val="005E52DD"/>
    <w:rsid w:val="005E536A"/>
    <w:rsid w:val="005E53BC"/>
    <w:rsid w:val="005E5416"/>
    <w:rsid w:val="005E54C3"/>
    <w:rsid w:val="005E54DA"/>
    <w:rsid w:val="005E5574"/>
    <w:rsid w:val="005E5589"/>
    <w:rsid w:val="005E55B2"/>
    <w:rsid w:val="005E5664"/>
    <w:rsid w:val="005E5825"/>
    <w:rsid w:val="005E5872"/>
    <w:rsid w:val="005E5879"/>
    <w:rsid w:val="005E58B9"/>
    <w:rsid w:val="005E5ABF"/>
    <w:rsid w:val="005E5AD5"/>
    <w:rsid w:val="005E6013"/>
    <w:rsid w:val="005E60F9"/>
    <w:rsid w:val="005E6145"/>
    <w:rsid w:val="005E6358"/>
    <w:rsid w:val="005E6526"/>
    <w:rsid w:val="005E652E"/>
    <w:rsid w:val="005E69A3"/>
    <w:rsid w:val="005E6A21"/>
    <w:rsid w:val="005E6A82"/>
    <w:rsid w:val="005E6B73"/>
    <w:rsid w:val="005E6BA5"/>
    <w:rsid w:val="005E6C79"/>
    <w:rsid w:val="005E6F45"/>
    <w:rsid w:val="005E6F59"/>
    <w:rsid w:val="005E6F5A"/>
    <w:rsid w:val="005E7447"/>
    <w:rsid w:val="005E763D"/>
    <w:rsid w:val="005E777F"/>
    <w:rsid w:val="005E77E8"/>
    <w:rsid w:val="005E7810"/>
    <w:rsid w:val="005E78D3"/>
    <w:rsid w:val="005E796F"/>
    <w:rsid w:val="005E7A15"/>
    <w:rsid w:val="005E7B35"/>
    <w:rsid w:val="005E7C7D"/>
    <w:rsid w:val="005E7EB4"/>
    <w:rsid w:val="005E7EC3"/>
    <w:rsid w:val="005EEF7F"/>
    <w:rsid w:val="005F00CB"/>
    <w:rsid w:val="005F012F"/>
    <w:rsid w:val="005F01D5"/>
    <w:rsid w:val="005F02EA"/>
    <w:rsid w:val="005F033E"/>
    <w:rsid w:val="005F03DF"/>
    <w:rsid w:val="005F0516"/>
    <w:rsid w:val="005F069E"/>
    <w:rsid w:val="005F08B6"/>
    <w:rsid w:val="005F0A98"/>
    <w:rsid w:val="005F0AB6"/>
    <w:rsid w:val="005F0B3E"/>
    <w:rsid w:val="005F0C84"/>
    <w:rsid w:val="005F0D73"/>
    <w:rsid w:val="005F0F47"/>
    <w:rsid w:val="005F100A"/>
    <w:rsid w:val="005F1039"/>
    <w:rsid w:val="005F12A4"/>
    <w:rsid w:val="005F12B7"/>
    <w:rsid w:val="005F1360"/>
    <w:rsid w:val="005F143D"/>
    <w:rsid w:val="005F153F"/>
    <w:rsid w:val="005F17AA"/>
    <w:rsid w:val="005F18D6"/>
    <w:rsid w:val="005F191C"/>
    <w:rsid w:val="005F1AEF"/>
    <w:rsid w:val="005F1B37"/>
    <w:rsid w:val="005F1B70"/>
    <w:rsid w:val="005F1D9F"/>
    <w:rsid w:val="005F1DCE"/>
    <w:rsid w:val="005F1DEA"/>
    <w:rsid w:val="005F1E6B"/>
    <w:rsid w:val="005F1E73"/>
    <w:rsid w:val="005F1F7D"/>
    <w:rsid w:val="005F1FA9"/>
    <w:rsid w:val="005F22D4"/>
    <w:rsid w:val="005F23AE"/>
    <w:rsid w:val="005F2428"/>
    <w:rsid w:val="005F2505"/>
    <w:rsid w:val="005F2542"/>
    <w:rsid w:val="005F25D1"/>
    <w:rsid w:val="005F2611"/>
    <w:rsid w:val="005F27D2"/>
    <w:rsid w:val="005F2B6A"/>
    <w:rsid w:val="005F2CDD"/>
    <w:rsid w:val="005F2CE2"/>
    <w:rsid w:val="005F2D1F"/>
    <w:rsid w:val="005F2D21"/>
    <w:rsid w:val="005F2DA6"/>
    <w:rsid w:val="005F2E17"/>
    <w:rsid w:val="005F2E62"/>
    <w:rsid w:val="005F3060"/>
    <w:rsid w:val="005F31CD"/>
    <w:rsid w:val="005F32E3"/>
    <w:rsid w:val="005F343C"/>
    <w:rsid w:val="005F34AD"/>
    <w:rsid w:val="005F36BE"/>
    <w:rsid w:val="005F3853"/>
    <w:rsid w:val="005F3AA4"/>
    <w:rsid w:val="005F3B53"/>
    <w:rsid w:val="005F3DA5"/>
    <w:rsid w:val="005F3E06"/>
    <w:rsid w:val="005F3E37"/>
    <w:rsid w:val="005F3E51"/>
    <w:rsid w:val="005F3F98"/>
    <w:rsid w:val="005F40D3"/>
    <w:rsid w:val="005F41C8"/>
    <w:rsid w:val="005F41E4"/>
    <w:rsid w:val="005F431B"/>
    <w:rsid w:val="005F43F1"/>
    <w:rsid w:val="005F4496"/>
    <w:rsid w:val="005F45D3"/>
    <w:rsid w:val="005F460E"/>
    <w:rsid w:val="005F4640"/>
    <w:rsid w:val="005F4651"/>
    <w:rsid w:val="005F46FE"/>
    <w:rsid w:val="005F477B"/>
    <w:rsid w:val="005F481E"/>
    <w:rsid w:val="005F4845"/>
    <w:rsid w:val="005F4AFD"/>
    <w:rsid w:val="005F4D4B"/>
    <w:rsid w:val="005F5027"/>
    <w:rsid w:val="005F5203"/>
    <w:rsid w:val="005F54F7"/>
    <w:rsid w:val="005F5642"/>
    <w:rsid w:val="005F593E"/>
    <w:rsid w:val="005F59D7"/>
    <w:rsid w:val="005F5A85"/>
    <w:rsid w:val="005F5A93"/>
    <w:rsid w:val="005F5BEC"/>
    <w:rsid w:val="005F5CCD"/>
    <w:rsid w:val="005F5D27"/>
    <w:rsid w:val="005F5F7F"/>
    <w:rsid w:val="005F606F"/>
    <w:rsid w:val="005F60D4"/>
    <w:rsid w:val="005F645E"/>
    <w:rsid w:val="005F648F"/>
    <w:rsid w:val="005F64D5"/>
    <w:rsid w:val="005F65DF"/>
    <w:rsid w:val="005F664E"/>
    <w:rsid w:val="005F66AE"/>
    <w:rsid w:val="005F6710"/>
    <w:rsid w:val="005F6A6F"/>
    <w:rsid w:val="005F6CD9"/>
    <w:rsid w:val="005F6D40"/>
    <w:rsid w:val="005F7015"/>
    <w:rsid w:val="005F7031"/>
    <w:rsid w:val="005F735F"/>
    <w:rsid w:val="005F737F"/>
    <w:rsid w:val="005F785F"/>
    <w:rsid w:val="005F789E"/>
    <w:rsid w:val="005F79E6"/>
    <w:rsid w:val="005F7AC0"/>
    <w:rsid w:val="005F7C28"/>
    <w:rsid w:val="005F7C30"/>
    <w:rsid w:val="005F7C5B"/>
    <w:rsid w:val="005F7F62"/>
    <w:rsid w:val="00600030"/>
    <w:rsid w:val="00600074"/>
    <w:rsid w:val="0060007B"/>
    <w:rsid w:val="006000BB"/>
    <w:rsid w:val="00600192"/>
    <w:rsid w:val="00600221"/>
    <w:rsid w:val="006002C6"/>
    <w:rsid w:val="006003B8"/>
    <w:rsid w:val="00600452"/>
    <w:rsid w:val="0060065E"/>
    <w:rsid w:val="006006C3"/>
    <w:rsid w:val="006007EE"/>
    <w:rsid w:val="00600962"/>
    <w:rsid w:val="00600A12"/>
    <w:rsid w:val="00600ACE"/>
    <w:rsid w:val="00600B5D"/>
    <w:rsid w:val="00600EF9"/>
    <w:rsid w:val="0060115B"/>
    <w:rsid w:val="0060119F"/>
    <w:rsid w:val="0060124F"/>
    <w:rsid w:val="00601428"/>
    <w:rsid w:val="006014B0"/>
    <w:rsid w:val="0060156E"/>
    <w:rsid w:val="006015E2"/>
    <w:rsid w:val="00601729"/>
    <w:rsid w:val="00601825"/>
    <w:rsid w:val="0060189A"/>
    <w:rsid w:val="006018F3"/>
    <w:rsid w:val="006018F8"/>
    <w:rsid w:val="0060194C"/>
    <w:rsid w:val="006019B3"/>
    <w:rsid w:val="00601A08"/>
    <w:rsid w:val="00601AEA"/>
    <w:rsid w:val="00601BF1"/>
    <w:rsid w:val="00601C6E"/>
    <w:rsid w:val="00601C8A"/>
    <w:rsid w:val="00601CAB"/>
    <w:rsid w:val="00601D70"/>
    <w:rsid w:val="00601E36"/>
    <w:rsid w:val="0060216F"/>
    <w:rsid w:val="006021F1"/>
    <w:rsid w:val="006022DC"/>
    <w:rsid w:val="006025BA"/>
    <w:rsid w:val="006026BD"/>
    <w:rsid w:val="00602845"/>
    <w:rsid w:val="00602904"/>
    <w:rsid w:val="006029EE"/>
    <w:rsid w:val="006029FD"/>
    <w:rsid w:val="00602A0C"/>
    <w:rsid w:val="00602B5E"/>
    <w:rsid w:val="00602C04"/>
    <w:rsid w:val="00602D04"/>
    <w:rsid w:val="00602D18"/>
    <w:rsid w:val="00602D75"/>
    <w:rsid w:val="00602E39"/>
    <w:rsid w:val="00602E82"/>
    <w:rsid w:val="00602F1A"/>
    <w:rsid w:val="0060305B"/>
    <w:rsid w:val="0060309B"/>
    <w:rsid w:val="00603115"/>
    <w:rsid w:val="006032FF"/>
    <w:rsid w:val="006033FE"/>
    <w:rsid w:val="0060345D"/>
    <w:rsid w:val="00603667"/>
    <w:rsid w:val="006036C9"/>
    <w:rsid w:val="006036F0"/>
    <w:rsid w:val="00603710"/>
    <w:rsid w:val="0060382B"/>
    <w:rsid w:val="00603A64"/>
    <w:rsid w:val="00603A87"/>
    <w:rsid w:val="00603B30"/>
    <w:rsid w:val="00603B79"/>
    <w:rsid w:val="00603C7A"/>
    <w:rsid w:val="00603E10"/>
    <w:rsid w:val="00603F07"/>
    <w:rsid w:val="00603FAD"/>
    <w:rsid w:val="0060412C"/>
    <w:rsid w:val="00604259"/>
    <w:rsid w:val="00604330"/>
    <w:rsid w:val="006044B4"/>
    <w:rsid w:val="00604506"/>
    <w:rsid w:val="006045A5"/>
    <w:rsid w:val="0060460B"/>
    <w:rsid w:val="0060466B"/>
    <w:rsid w:val="006046F9"/>
    <w:rsid w:val="00604A18"/>
    <w:rsid w:val="00604A4F"/>
    <w:rsid w:val="00604ABE"/>
    <w:rsid w:val="00604AEE"/>
    <w:rsid w:val="00604C04"/>
    <w:rsid w:val="00604C6C"/>
    <w:rsid w:val="00604E0C"/>
    <w:rsid w:val="00604E15"/>
    <w:rsid w:val="00604F48"/>
    <w:rsid w:val="00604FFE"/>
    <w:rsid w:val="006051E4"/>
    <w:rsid w:val="00605212"/>
    <w:rsid w:val="006052EE"/>
    <w:rsid w:val="006053A8"/>
    <w:rsid w:val="0060548A"/>
    <w:rsid w:val="00605516"/>
    <w:rsid w:val="0060578E"/>
    <w:rsid w:val="00605B27"/>
    <w:rsid w:val="00605B61"/>
    <w:rsid w:val="00605C38"/>
    <w:rsid w:val="00605DF3"/>
    <w:rsid w:val="00605F4C"/>
    <w:rsid w:val="00606091"/>
    <w:rsid w:val="006060C3"/>
    <w:rsid w:val="0060613E"/>
    <w:rsid w:val="0060618B"/>
    <w:rsid w:val="00606190"/>
    <w:rsid w:val="00606290"/>
    <w:rsid w:val="00606343"/>
    <w:rsid w:val="00606536"/>
    <w:rsid w:val="00606577"/>
    <w:rsid w:val="00606750"/>
    <w:rsid w:val="006068AD"/>
    <w:rsid w:val="006068CD"/>
    <w:rsid w:val="006069E8"/>
    <w:rsid w:val="006069F8"/>
    <w:rsid w:val="00606AE1"/>
    <w:rsid w:val="00606B55"/>
    <w:rsid w:val="00606C3E"/>
    <w:rsid w:val="00606D60"/>
    <w:rsid w:val="00606D71"/>
    <w:rsid w:val="00606E08"/>
    <w:rsid w:val="00606ED0"/>
    <w:rsid w:val="00606ED8"/>
    <w:rsid w:val="006070ED"/>
    <w:rsid w:val="006070FD"/>
    <w:rsid w:val="00607122"/>
    <w:rsid w:val="006072C0"/>
    <w:rsid w:val="0060737C"/>
    <w:rsid w:val="0060742B"/>
    <w:rsid w:val="00607478"/>
    <w:rsid w:val="00607545"/>
    <w:rsid w:val="00607596"/>
    <w:rsid w:val="006076D6"/>
    <w:rsid w:val="006078D1"/>
    <w:rsid w:val="00607AEB"/>
    <w:rsid w:val="00607B82"/>
    <w:rsid w:val="006101B5"/>
    <w:rsid w:val="00610272"/>
    <w:rsid w:val="006104CA"/>
    <w:rsid w:val="006105C5"/>
    <w:rsid w:val="00610661"/>
    <w:rsid w:val="0061075D"/>
    <w:rsid w:val="0061079A"/>
    <w:rsid w:val="00610801"/>
    <w:rsid w:val="00610818"/>
    <w:rsid w:val="006108BE"/>
    <w:rsid w:val="006108E0"/>
    <w:rsid w:val="00610B43"/>
    <w:rsid w:val="00610BEF"/>
    <w:rsid w:val="00610D86"/>
    <w:rsid w:val="00610FCB"/>
    <w:rsid w:val="00610FEA"/>
    <w:rsid w:val="0061103A"/>
    <w:rsid w:val="006110B1"/>
    <w:rsid w:val="006110CB"/>
    <w:rsid w:val="00611166"/>
    <w:rsid w:val="00611179"/>
    <w:rsid w:val="006111E5"/>
    <w:rsid w:val="006112D6"/>
    <w:rsid w:val="006113E9"/>
    <w:rsid w:val="00611592"/>
    <w:rsid w:val="0061173E"/>
    <w:rsid w:val="00611A8B"/>
    <w:rsid w:val="00611BBB"/>
    <w:rsid w:val="00611BC2"/>
    <w:rsid w:val="00611C48"/>
    <w:rsid w:val="00611C66"/>
    <w:rsid w:val="00611CBC"/>
    <w:rsid w:val="00611CF2"/>
    <w:rsid w:val="00611DB9"/>
    <w:rsid w:val="00611FD5"/>
    <w:rsid w:val="006121D4"/>
    <w:rsid w:val="00612213"/>
    <w:rsid w:val="00612290"/>
    <w:rsid w:val="00612384"/>
    <w:rsid w:val="006123D9"/>
    <w:rsid w:val="006126AA"/>
    <w:rsid w:val="00612870"/>
    <w:rsid w:val="00612A4A"/>
    <w:rsid w:val="00612B8A"/>
    <w:rsid w:val="00612D61"/>
    <w:rsid w:val="00612DA9"/>
    <w:rsid w:val="00612FF4"/>
    <w:rsid w:val="00613107"/>
    <w:rsid w:val="006131EF"/>
    <w:rsid w:val="00613259"/>
    <w:rsid w:val="00613281"/>
    <w:rsid w:val="00613334"/>
    <w:rsid w:val="00613591"/>
    <w:rsid w:val="0061362E"/>
    <w:rsid w:val="006136B7"/>
    <w:rsid w:val="00613706"/>
    <w:rsid w:val="0061391A"/>
    <w:rsid w:val="006139B2"/>
    <w:rsid w:val="00613A7B"/>
    <w:rsid w:val="00613A9B"/>
    <w:rsid w:val="00613B65"/>
    <w:rsid w:val="00613B8B"/>
    <w:rsid w:val="00613C09"/>
    <w:rsid w:val="00613DD0"/>
    <w:rsid w:val="00613DF5"/>
    <w:rsid w:val="00613E52"/>
    <w:rsid w:val="00613ED7"/>
    <w:rsid w:val="006140CF"/>
    <w:rsid w:val="00614145"/>
    <w:rsid w:val="006142C2"/>
    <w:rsid w:val="00614309"/>
    <w:rsid w:val="0061439E"/>
    <w:rsid w:val="0061454D"/>
    <w:rsid w:val="00614763"/>
    <w:rsid w:val="006147D2"/>
    <w:rsid w:val="00614896"/>
    <w:rsid w:val="00614ADF"/>
    <w:rsid w:val="00614C6E"/>
    <w:rsid w:val="00614C7C"/>
    <w:rsid w:val="00614D62"/>
    <w:rsid w:val="00614DAD"/>
    <w:rsid w:val="00614E0C"/>
    <w:rsid w:val="00614EEF"/>
    <w:rsid w:val="00614F93"/>
    <w:rsid w:val="0061504B"/>
    <w:rsid w:val="006150E8"/>
    <w:rsid w:val="00615342"/>
    <w:rsid w:val="0061542F"/>
    <w:rsid w:val="0061556F"/>
    <w:rsid w:val="006155A3"/>
    <w:rsid w:val="006156FC"/>
    <w:rsid w:val="0061577F"/>
    <w:rsid w:val="00615801"/>
    <w:rsid w:val="0061581A"/>
    <w:rsid w:val="00615879"/>
    <w:rsid w:val="00615957"/>
    <w:rsid w:val="00615B1F"/>
    <w:rsid w:val="00615B78"/>
    <w:rsid w:val="00615B91"/>
    <w:rsid w:val="00615BC6"/>
    <w:rsid w:val="00615D1B"/>
    <w:rsid w:val="00615F97"/>
    <w:rsid w:val="006160A1"/>
    <w:rsid w:val="0061616D"/>
    <w:rsid w:val="006161EC"/>
    <w:rsid w:val="0061625B"/>
    <w:rsid w:val="00616271"/>
    <w:rsid w:val="00616279"/>
    <w:rsid w:val="0061654D"/>
    <w:rsid w:val="00616750"/>
    <w:rsid w:val="00616773"/>
    <w:rsid w:val="00616826"/>
    <w:rsid w:val="0061683F"/>
    <w:rsid w:val="006168AA"/>
    <w:rsid w:val="00616990"/>
    <w:rsid w:val="00616A00"/>
    <w:rsid w:val="00616A98"/>
    <w:rsid w:val="00616AF8"/>
    <w:rsid w:val="00616B3C"/>
    <w:rsid w:val="00616C07"/>
    <w:rsid w:val="00616D1B"/>
    <w:rsid w:val="00616D77"/>
    <w:rsid w:val="00616F42"/>
    <w:rsid w:val="006172EF"/>
    <w:rsid w:val="00617583"/>
    <w:rsid w:val="006176CD"/>
    <w:rsid w:val="006176F2"/>
    <w:rsid w:val="00617754"/>
    <w:rsid w:val="006177A8"/>
    <w:rsid w:val="006179C6"/>
    <w:rsid w:val="006179F0"/>
    <w:rsid w:val="00617A26"/>
    <w:rsid w:val="00617B1D"/>
    <w:rsid w:val="00617B9C"/>
    <w:rsid w:val="00617BBF"/>
    <w:rsid w:val="00617D05"/>
    <w:rsid w:val="00617DB7"/>
    <w:rsid w:val="00617E25"/>
    <w:rsid w:val="00617EB1"/>
    <w:rsid w:val="006201B0"/>
    <w:rsid w:val="0062028B"/>
    <w:rsid w:val="0062035E"/>
    <w:rsid w:val="006203E9"/>
    <w:rsid w:val="0062044F"/>
    <w:rsid w:val="0062056D"/>
    <w:rsid w:val="006205FD"/>
    <w:rsid w:val="0062079E"/>
    <w:rsid w:val="0062085B"/>
    <w:rsid w:val="00620969"/>
    <w:rsid w:val="006209FA"/>
    <w:rsid w:val="00620A6D"/>
    <w:rsid w:val="00620AF1"/>
    <w:rsid w:val="00620B88"/>
    <w:rsid w:val="00620D4F"/>
    <w:rsid w:val="00620E61"/>
    <w:rsid w:val="0062104D"/>
    <w:rsid w:val="00621176"/>
    <w:rsid w:val="00621177"/>
    <w:rsid w:val="00621249"/>
    <w:rsid w:val="006213D3"/>
    <w:rsid w:val="00621470"/>
    <w:rsid w:val="00621492"/>
    <w:rsid w:val="00621588"/>
    <w:rsid w:val="006217D3"/>
    <w:rsid w:val="00621813"/>
    <w:rsid w:val="00621921"/>
    <w:rsid w:val="0062194A"/>
    <w:rsid w:val="00621969"/>
    <w:rsid w:val="00621B02"/>
    <w:rsid w:val="00621D42"/>
    <w:rsid w:val="00621E31"/>
    <w:rsid w:val="00621E7C"/>
    <w:rsid w:val="00621F96"/>
    <w:rsid w:val="00621FFF"/>
    <w:rsid w:val="0062223C"/>
    <w:rsid w:val="006223C8"/>
    <w:rsid w:val="00622512"/>
    <w:rsid w:val="00622646"/>
    <w:rsid w:val="006226B5"/>
    <w:rsid w:val="00622740"/>
    <w:rsid w:val="00622941"/>
    <w:rsid w:val="00622A10"/>
    <w:rsid w:val="00622A25"/>
    <w:rsid w:val="00622BEF"/>
    <w:rsid w:val="00622D59"/>
    <w:rsid w:val="00622DC8"/>
    <w:rsid w:val="00622E3C"/>
    <w:rsid w:val="00622F2E"/>
    <w:rsid w:val="00623046"/>
    <w:rsid w:val="0062308F"/>
    <w:rsid w:val="006230A6"/>
    <w:rsid w:val="006231A3"/>
    <w:rsid w:val="0062329F"/>
    <w:rsid w:val="00623319"/>
    <w:rsid w:val="006233CF"/>
    <w:rsid w:val="0062347C"/>
    <w:rsid w:val="0062361B"/>
    <w:rsid w:val="00623666"/>
    <w:rsid w:val="006237B8"/>
    <w:rsid w:val="006237D6"/>
    <w:rsid w:val="0062384B"/>
    <w:rsid w:val="006239F4"/>
    <w:rsid w:val="00623BFD"/>
    <w:rsid w:val="00623CC9"/>
    <w:rsid w:val="00623CF2"/>
    <w:rsid w:val="00623D63"/>
    <w:rsid w:val="00623EEB"/>
    <w:rsid w:val="00623FE0"/>
    <w:rsid w:val="006240E6"/>
    <w:rsid w:val="0062419B"/>
    <w:rsid w:val="006241E3"/>
    <w:rsid w:val="0062428A"/>
    <w:rsid w:val="006244F3"/>
    <w:rsid w:val="00624534"/>
    <w:rsid w:val="00624766"/>
    <w:rsid w:val="00624856"/>
    <w:rsid w:val="006248EA"/>
    <w:rsid w:val="00624B5E"/>
    <w:rsid w:val="00624BF1"/>
    <w:rsid w:val="00624C31"/>
    <w:rsid w:val="00624C8D"/>
    <w:rsid w:val="00624D9A"/>
    <w:rsid w:val="00624E68"/>
    <w:rsid w:val="00624F0B"/>
    <w:rsid w:val="00624F47"/>
    <w:rsid w:val="00624FAF"/>
    <w:rsid w:val="00624FB0"/>
    <w:rsid w:val="00624FFD"/>
    <w:rsid w:val="00625031"/>
    <w:rsid w:val="0062544F"/>
    <w:rsid w:val="0062545E"/>
    <w:rsid w:val="00625474"/>
    <w:rsid w:val="00625746"/>
    <w:rsid w:val="00625804"/>
    <w:rsid w:val="0062586F"/>
    <w:rsid w:val="00625927"/>
    <w:rsid w:val="00625964"/>
    <w:rsid w:val="00625978"/>
    <w:rsid w:val="006259E9"/>
    <w:rsid w:val="00625A4F"/>
    <w:rsid w:val="00625B98"/>
    <w:rsid w:val="00625E5D"/>
    <w:rsid w:val="00626029"/>
    <w:rsid w:val="00626048"/>
    <w:rsid w:val="00626081"/>
    <w:rsid w:val="0062619E"/>
    <w:rsid w:val="006261B7"/>
    <w:rsid w:val="00626211"/>
    <w:rsid w:val="0062625E"/>
    <w:rsid w:val="006262F8"/>
    <w:rsid w:val="006263F2"/>
    <w:rsid w:val="00626444"/>
    <w:rsid w:val="00626463"/>
    <w:rsid w:val="006264C3"/>
    <w:rsid w:val="0062655C"/>
    <w:rsid w:val="0062684E"/>
    <w:rsid w:val="00626A65"/>
    <w:rsid w:val="00626B84"/>
    <w:rsid w:val="00626C18"/>
    <w:rsid w:val="00626D80"/>
    <w:rsid w:val="00626DF1"/>
    <w:rsid w:val="00626FAD"/>
    <w:rsid w:val="0062713A"/>
    <w:rsid w:val="006271FB"/>
    <w:rsid w:val="00627237"/>
    <w:rsid w:val="0062725E"/>
    <w:rsid w:val="006272F0"/>
    <w:rsid w:val="0062730F"/>
    <w:rsid w:val="00627430"/>
    <w:rsid w:val="00627514"/>
    <w:rsid w:val="0062761E"/>
    <w:rsid w:val="00627858"/>
    <w:rsid w:val="006278F0"/>
    <w:rsid w:val="00627962"/>
    <w:rsid w:val="00627ADF"/>
    <w:rsid w:val="00627AF5"/>
    <w:rsid w:val="00627C4B"/>
    <w:rsid w:val="00627D3D"/>
    <w:rsid w:val="00627D42"/>
    <w:rsid w:val="00627FA9"/>
    <w:rsid w:val="00630064"/>
    <w:rsid w:val="006301CE"/>
    <w:rsid w:val="00630212"/>
    <w:rsid w:val="006303DB"/>
    <w:rsid w:val="006304AB"/>
    <w:rsid w:val="00630564"/>
    <w:rsid w:val="006308DD"/>
    <w:rsid w:val="006309D9"/>
    <w:rsid w:val="00630A16"/>
    <w:rsid w:val="00630BFE"/>
    <w:rsid w:val="00630C2F"/>
    <w:rsid w:val="00630CBE"/>
    <w:rsid w:val="00630EC3"/>
    <w:rsid w:val="00630F77"/>
    <w:rsid w:val="0063133E"/>
    <w:rsid w:val="006313D8"/>
    <w:rsid w:val="006313E5"/>
    <w:rsid w:val="0063140E"/>
    <w:rsid w:val="00631422"/>
    <w:rsid w:val="00631477"/>
    <w:rsid w:val="006316C1"/>
    <w:rsid w:val="006316D7"/>
    <w:rsid w:val="006316E5"/>
    <w:rsid w:val="006317B1"/>
    <w:rsid w:val="006318A6"/>
    <w:rsid w:val="00631B7C"/>
    <w:rsid w:val="00631EAB"/>
    <w:rsid w:val="00631FAC"/>
    <w:rsid w:val="00631FE4"/>
    <w:rsid w:val="00632062"/>
    <w:rsid w:val="006322C4"/>
    <w:rsid w:val="006322F9"/>
    <w:rsid w:val="00632506"/>
    <w:rsid w:val="00632508"/>
    <w:rsid w:val="006325F3"/>
    <w:rsid w:val="006325F7"/>
    <w:rsid w:val="006329A8"/>
    <w:rsid w:val="00632C2E"/>
    <w:rsid w:val="00632C3B"/>
    <w:rsid w:val="00632D2B"/>
    <w:rsid w:val="00632D2D"/>
    <w:rsid w:val="00632DAF"/>
    <w:rsid w:val="00632ED3"/>
    <w:rsid w:val="0063304A"/>
    <w:rsid w:val="00633094"/>
    <w:rsid w:val="0063316F"/>
    <w:rsid w:val="0063326E"/>
    <w:rsid w:val="00633311"/>
    <w:rsid w:val="0063340A"/>
    <w:rsid w:val="00633491"/>
    <w:rsid w:val="00633500"/>
    <w:rsid w:val="006337C6"/>
    <w:rsid w:val="0063387B"/>
    <w:rsid w:val="00633BB8"/>
    <w:rsid w:val="00633C8F"/>
    <w:rsid w:val="00633DEE"/>
    <w:rsid w:val="00633FCA"/>
    <w:rsid w:val="006342A3"/>
    <w:rsid w:val="006342AE"/>
    <w:rsid w:val="00634302"/>
    <w:rsid w:val="006344AB"/>
    <w:rsid w:val="00634608"/>
    <w:rsid w:val="0063467D"/>
    <w:rsid w:val="0063468D"/>
    <w:rsid w:val="00634795"/>
    <w:rsid w:val="006348EC"/>
    <w:rsid w:val="00634940"/>
    <w:rsid w:val="006349D0"/>
    <w:rsid w:val="00634A6B"/>
    <w:rsid w:val="00634AEB"/>
    <w:rsid w:val="00634AF1"/>
    <w:rsid w:val="00634B8B"/>
    <w:rsid w:val="00634CA6"/>
    <w:rsid w:val="00634DE2"/>
    <w:rsid w:val="00634E36"/>
    <w:rsid w:val="00635044"/>
    <w:rsid w:val="006351D9"/>
    <w:rsid w:val="00635254"/>
    <w:rsid w:val="0063525A"/>
    <w:rsid w:val="006354EF"/>
    <w:rsid w:val="00635542"/>
    <w:rsid w:val="00635644"/>
    <w:rsid w:val="006356FC"/>
    <w:rsid w:val="00635792"/>
    <w:rsid w:val="006357DF"/>
    <w:rsid w:val="006358FF"/>
    <w:rsid w:val="00635928"/>
    <w:rsid w:val="00635AEB"/>
    <w:rsid w:val="00635B31"/>
    <w:rsid w:val="00635D32"/>
    <w:rsid w:val="00636007"/>
    <w:rsid w:val="00636035"/>
    <w:rsid w:val="00636260"/>
    <w:rsid w:val="006362A2"/>
    <w:rsid w:val="0063641D"/>
    <w:rsid w:val="0063655D"/>
    <w:rsid w:val="0063655E"/>
    <w:rsid w:val="0063662B"/>
    <w:rsid w:val="006366F6"/>
    <w:rsid w:val="006367A0"/>
    <w:rsid w:val="00636A0C"/>
    <w:rsid w:val="00636D6A"/>
    <w:rsid w:val="00636D71"/>
    <w:rsid w:val="00636D78"/>
    <w:rsid w:val="00636DC0"/>
    <w:rsid w:val="00636DCA"/>
    <w:rsid w:val="00636DE0"/>
    <w:rsid w:val="00636E19"/>
    <w:rsid w:val="00636EA0"/>
    <w:rsid w:val="00636F6B"/>
    <w:rsid w:val="00636FAE"/>
    <w:rsid w:val="00637318"/>
    <w:rsid w:val="00637333"/>
    <w:rsid w:val="00637541"/>
    <w:rsid w:val="006375F1"/>
    <w:rsid w:val="006376B2"/>
    <w:rsid w:val="006376EF"/>
    <w:rsid w:val="00637AF7"/>
    <w:rsid w:val="00637E57"/>
    <w:rsid w:val="00637F35"/>
    <w:rsid w:val="006400B3"/>
    <w:rsid w:val="0064028E"/>
    <w:rsid w:val="0064032D"/>
    <w:rsid w:val="00640405"/>
    <w:rsid w:val="00640794"/>
    <w:rsid w:val="0064087F"/>
    <w:rsid w:val="00640960"/>
    <w:rsid w:val="006409B0"/>
    <w:rsid w:val="00640A23"/>
    <w:rsid w:val="00640ABF"/>
    <w:rsid w:val="00640BBD"/>
    <w:rsid w:val="00640C25"/>
    <w:rsid w:val="00640E5F"/>
    <w:rsid w:val="006410D2"/>
    <w:rsid w:val="0064118A"/>
    <w:rsid w:val="006411E0"/>
    <w:rsid w:val="00641232"/>
    <w:rsid w:val="0064125D"/>
    <w:rsid w:val="00641465"/>
    <w:rsid w:val="0064148D"/>
    <w:rsid w:val="00641599"/>
    <w:rsid w:val="0064165E"/>
    <w:rsid w:val="006416D0"/>
    <w:rsid w:val="00641935"/>
    <w:rsid w:val="00641A89"/>
    <w:rsid w:val="00641CF1"/>
    <w:rsid w:val="00641D2E"/>
    <w:rsid w:val="00641DE5"/>
    <w:rsid w:val="00641F7B"/>
    <w:rsid w:val="00642577"/>
    <w:rsid w:val="00642580"/>
    <w:rsid w:val="0064269C"/>
    <w:rsid w:val="006426BF"/>
    <w:rsid w:val="006427D8"/>
    <w:rsid w:val="00642982"/>
    <w:rsid w:val="00642B03"/>
    <w:rsid w:val="00642D5A"/>
    <w:rsid w:val="00642E40"/>
    <w:rsid w:val="00642E7F"/>
    <w:rsid w:val="00642E88"/>
    <w:rsid w:val="00642EA4"/>
    <w:rsid w:val="00642F1F"/>
    <w:rsid w:val="00642FF6"/>
    <w:rsid w:val="00643065"/>
    <w:rsid w:val="0064308D"/>
    <w:rsid w:val="00643135"/>
    <w:rsid w:val="00643251"/>
    <w:rsid w:val="0064325E"/>
    <w:rsid w:val="00643288"/>
    <w:rsid w:val="00643382"/>
    <w:rsid w:val="006433CA"/>
    <w:rsid w:val="00643675"/>
    <w:rsid w:val="006436CF"/>
    <w:rsid w:val="00643723"/>
    <w:rsid w:val="006437F8"/>
    <w:rsid w:val="006438B6"/>
    <w:rsid w:val="006438F6"/>
    <w:rsid w:val="00643A49"/>
    <w:rsid w:val="00643A9A"/>
    <w:rsid w:val="00643B4C"/>
    <w:rsid w:val="00643C2B"/>
    <w:rsid w:val="00643C54"/>
    <w:rsid w:val="00643EAD"/>
    <w:rsid w:val="00643FFC"/>
    <w:rsid w:val="0064404C"/>
    <w:rsid w:val="00644173"/>
    <w:rsid w:val="006441D3"/>
    <w:rsid w:val="00644510"/>
    <w:rsid w:val="00644652"/>
    <w:rsid w:val="006446F6"/>
    <w:rsid w:val="006447C1"/>
    <w:rsid w:val="006447D2"/>
    <w:rsid w:val="00644B08"/>
    <w:rsid w:val="00644B21"/>
    <w:rsid w:val="00644B5B"/>
    <w:rsid w:val="00644C86"/>
    <w:rsid w:val="00644CF5"/>
    <w:rsid w:val="00644D8F"/>
    <w:rsid w:val="00644DE1"/>
    <w:rsid w:val="00644F4D"/>
    <w:rsid w:val="00645003"/>
    <w:rsid w:val="006450A4"/>
    <w:rsid w:val="006450DE"/>
    <w:rsid w:val="006451D9"/>
    <w:rsid w:val="00645253"/>
    <w:rsid w:val="00645345"/>
    <w:rsid w:val="00645405"/>
    <w:rsid w:val="006455E6"/>
    <w:rsid w:val="00645740"/>
    <w:rsid w:val="006458C5"/>
    <w:rsid w:val="006458D7"/>
    <w:rsid w:val="006459AB"/>
    <w:rsid w:val="00645B4C"/>
    <w:rsid w:val="00645B84"/>
    <w:rsid w:val="00645BE7"/>
    <w:rsid w:val="00645C3B"/>
    <w:rsid w:val="00645CBC"/>
    <w:rsid w:val="00645D6F"/>
    <w:rsid w:val="00645E68"/>
    <w:rsid w:val="00645EFC"/>
    <w:rsid w:val="00645F12"/>
    <w:rsid w:val="00646227"/>
    <w:rsid w:val="0064632D"/>
    <w:rsid w:val="006463BF"/>
    <w:rsid w:val="006463CF"/>
    <w:rsid w:val="00646414"/>
    <w:rsid w:val="0064647A"/>
    <w:rsid w:val="006464C1"/>
    <w:rsid w:val="006466B3"/>
    <w:rsid w:val="0064676D"/>
    <w:rsid w:val="00646850"/>
    <w:rsid w:val="006468F8"/>
    <w:rsid w:val="00646979"/>
    <w:rsid w:val="00646ACF"/>
    <w:rsid w:val="00646AF2"/>
    <w:rsid w:val="00646B59"/>
    <w:rsid w:val="00646DE1"/>
    <w:rsid w:val="00646DF0"/>
    <w:rsid w:val="00646E17"/>
    <w:rsid w:val="00646EF5"/>
    <w:rsid w:val="00647288"/>
    <w:rsid w:val="006472BE"/>
    <w:rsid w:val="006477A8"/>
    <w:rsid w:val="00647823"/>
    <w:rsid w:val="006478B8"/>
    <w:rsid w:val="00647C0A"/>
    <w:rsid w:val="00647C1F"/>
    <w:rsid w:val="00647C41"/>
    <w:rsid w:val="00647CAB"/>
    <w:rsid w:val="00647DD0"/>
    <w:rsid w:val="00647F46"/>
    <w:rsid w:val="00650059"/>
    <w:rsid w:val="0065013E"/>
    <w:rsid w:val="006501EA"/>
    <w:rsid w:val="00650375"/>
    <w:rsid w:val="00650582"/>
    <w:rsid w:val="0065073C"/>
    <w:rsid w:val="00650773"/>
    <w:rsid w:val="0065078D"/>
    <w:rsid w:val="00650928"/>
    <w:rsid w:val="00650C89"/>
    <w:rsid w:val="00650D19"/>
    <w:rsid w:val="00650D86"/>
    <w:rsid w:val="00650D8E"/>
    <w:rsid w:val="00650E32"/>
    <w:rsid w:val="0065120D"/>
    <w:rsid w:val="006512E9"/>
    <w:rsid w:val="00651302"/>
    <w:rsid w:val="00651348"/>
    <w:rsid w:val="00651371"/>
    <w:rsid w:val="006514C3"/>
    <w:rsid w:val="006517BC"/>
    <w:rsid w:val="006517E1"/>
    <w:rsid w:val="006517F6"/>
    <w:rsid w:val="00651807"/>
    <w:rsid w:val="00651983"/>
    <w:rsid w:val="006519C6"/>
    <w:rsid w:val="00651A52"/>
    <w:rsid w:val="00651A6D"/>
    <w:rsid w:val="00651A86"/>
    <w:rsid w:val="00651ACE"/>
    <w:rsid w:val="00651BA5"/>
    <w:rsid w:val="00651CE1"/>
    <w:rsid w:val="00651D6B"/>
    <w:rsid w:val="00651DB8"/>
    <w:rsid w:val="00651EAA"/>
    <w:rsid w:val="00651EDF"/>
    <w:rsid w:val="00651F13"/>
    <w:rsid w:val="00651FCD"/>
    <w:rsid w:val="006521A9"/>
    <w:rsid w:val="00652246"/>
    <w:rsid w:val="006522BF"/>
    <w:rsid w:val="00652408"/>
    <w:rsid w:val="00652460"/>
    <w:rsid w:val="006525BA"/>
    <w:rsid w:val="00652875"/>
    <w:rsid w:val="00652915"/>
    <w:rsid w:val="00652A13"/>
    <w:rsid w:val="00652B82"/>
    <w:rsid w:val="00652C3A"/>
    <w:rsid w:val="00652D42"/>
    <w:rsid w:val="00652D48"/>
    <w:rsid w:val="00652D5A"/>
    <w:rsid w:val="00652F45"/>
    <w:rsid w:val="00652FF6"/>
    <w:rsid w:val="00652FFB"/>
    <w:rsid w:val="00653029"/>
    <w:rsid w:val="006531F0"/>
    <w:rsid w:val="0065322F"/>
    <w:rsid w:val="00653235"/>
    <w:rsid w:val="00653258"/>
    <w:rsid w:val="00653371"/>
    <w:rsid w:val="0065343B"/>
    <w:rsid w:val="00653446"/>
    <w:rsid w:val="00653499"/>
    <w:rsid w:val="006535BB"/>
    <w:rsid w:val="006535F9"/>
    <w:rsid w:val="00653664"/>
    <w:rsid w:val="006537E6"/>
    <w:rsid w:val="00653854"/>
    <w:rsid w:val="00653BFB"/>
    <w:rsid w:val="00653C5D"/>
    <w:rsid w:val="00653C74"/>
    <w:rsid w:val="00653DB7"/>
    <w:rsid w:val="00653E91"/>
    <w:rsid w:val="00653F04"/>
    <w:rsid w:val="00653F2D"/>
    <w:rsid w:val="00653F7F"/>
    <w:rsid w:val="00653FAC"/>
    <w:rsid w:val="0065414A"/>
    <w:rsid w:val="00654170"/>
    <w:rsid w:val="00654246"/>
    <w:rsid w:val="00654265"/>
    <w:rsid w:val="006543B7"/>
    <w:rsid w:val="00654435"/>
    <w:rsid w:val="006544A2"/>
    <w:rsid w:val="00654701"/>
    <w:rsid w:val="00654709"/>
    <w:rsid w:val="0065479E"/>
    <w:rsid w:val="006547A8"/>
    <w:rsid w:val="00654859"/>
    <w:rsid w:val="0065499A"/>
    <w:rsid w:val="0065499E"/>
    <w:rsid w:val="006549D0"/>
    <w:rsid w:val="00654B44"/>
    <w:rsid w:val="00654B7E"/>
    <w:rsid w:val="00654CD0"/>
    <w:rsid w:val="00654D77"/>
    <w:rsid w:val="00654DD8"/>
    <w:rsid w:val="00654EED"/>
    <w:rsid w:val="00654F13"/>
    <w:rsid w:val="00654FBD"/>
    <w:rsid w:val="00654FCE"/>
    <w:rsid w:val="00654FDD"/>
    <w:rsid w:val="006550BB"/>
    <w:rsid w:val="00655159"/>
    <w:rsid w:val="0065517F"/>
    <w:rsid w:val="0065523B"/>
    <w:rsid w:val="006552E0"/>
    <w:rsid w:val="00655427"/>
    <w:rsid w:val="006554FB"/>
    <w:rsid w:val="0065561A"/>
    <w:rsid w:val="00655839"/>
    <w:rsid w:val="00655AD3"/>
    <w:rsid w:val="00655E68"/>
    <w:rsid w:val="00655F73"/>
    <w:rsid w:val="00655FB4"/>
    <w:rsid w:val="006560AE"/>
    <w:rsid w:val="006560B4"/>
    <w:rsid w:val="0065636A"/>
    <w:rsid w:val="00656385"/>
    <w:rsid w:val="006563B4"/>
    <w:rsid w:val="00656476"/>
    <w:rsid w:val="006566FD"/>
    <w:rsid w:val="00656749"/>
    <w:rsid w:val="00656843"/>
    <w:rsid w:val="00656890"/>
    <w:rsid w:val="006569A8"/>
    <w:rsid w:val="00656A35"/>
    <w:rsid w:val="00656F2B"/>
    <w:rsid w:val="00656F94"/>
    <w:rsid w:val="00656FF8"/>
    <w:rsid w:val="00657115"/>
    <w:rsid w:val="00657151"/>
    <w:rsid w:val="006575C8"/>
    <w:rsid w:val="00657974"/>
    <w:rsid w:val="00657B4E"/>
    <w:rsid w:val="00657B99"/>
    <w:rsid w:val="00657BA7"/>
    <w:rsid w:val="00657BC6"/>
    <w:rsid w:val="006600BA"/>
    <w:rsid w:val="006601C8"/>
    <w:rsid w:val="006604BF"/>
    <w:rsid w:val="0066053A"/>
    <w:rsid w:val="006605AF"/>
    <w:rsid w:val="00660713"/>
    <w:rsid w:val="006608F1"/>
    <w:rsid w:val="0066099B"/>
    <w:rsid w:val="0066099E"/>
    <w:rsid w:val="006609AA"/>
    <w:rsid w:val="00660AB8"/>
    <w:rsid w:val="00660C29"/>
    <w:rsid w:val="00660D55"/>
    <w:rsid w:val="00660E81"/>
    <w:rsid w:val="00660EB6"/>
    <w:rsid w:val="00660F23"/>
    <w:rsid w:val="00660F84"/>
    <w:rsid w:val="0066107F"/>
    <w:rsid w:val="00661109"/>
    <w:rsid w:val="00661153"/>
    <w:rsid w:val="0066133E"/>
    <w:rsid w:val="00661350"/>
    <w:rsid w:val="006613C1"/>
    <w:rsid w:val="00661450"/>
    <w:rsid w:val="0066150D"/>
    <w:rsid w:val="0066154A"/>
    <w:rsid w:val="0066155B"/>
    <w:rsid w:val="00661673"/>
    <w:rsid w:val="006616A5"/>
    <w:rsid w:val="0066191F"/>
    <w:rsid w:val="00661A65"/>
    <w:rsid w:val="00661B56"/>
    <w:rsid w:val="00661BAC"/>
    <w:rsid w:val="00661BD8"/>
    <w:rsid w:val="00661C82"/>
    <w:rsid w:val="00661E06"/>
    <w:rsid w:val="00661E9A"/>
    <w:rsid w:val="00661EB8"/>
    <w:rsid w:val="00661F26"/>
    <w:rsid w:val="00661FE7"/>
    <w:rsid w:val="00662025"/>
    <w:rsid w:val="00662303"/>
    <w:rsid w:val="00662474"/>
    <w:rsid w:val="00662635"/>
    <w:rsid w:val="0066264E"/>
    <w:rsid w:val="00662722"/>
    <w:rsid w:val="006627A7"/>
    <w:rsid w:val="006627C7"/>
    <w:rsid w:val="006628B4"/>
    <w:rsid w:val="00662953"/>
    <w:rsid w:val="00662A5C"/>
    <w:rsid w:val="00662C1C"/>
    <w:rsid w:val="00662C75"/>
    <w:rsid w:val="00662D2E"/>
    <w:rsid w:val="00662D55"/>
    <w:rsid w:val="00662E5E"/>
    <w:rsid w:val="00663086"/>
    <w:rsid w:val="006632AA"/>
    <w:rsid w:val="00663338"/>
    <w:rsid w:val="0066337F"/>
    <w:rsid w:val="006633C9"/>
    <w:rsid w:val="006633EB"/>
    <w:rsid w:val="006633F6"/>
    <w:rsid w:val="00663404"/>
    <w:rsid w:val="006634B8"/>
    <w:rsid w:val="00663636"/>
    <w:rsid w:val="006637A2"/>
    <w:rsid w:val="006638D9"/>
    <w:rsid w:val="006638E1"/>
    <w:rsid w:val="006639AC"/>
    <w:rsid w:val="006639C2"/>
    <w:rsid w:val="006639CB"/>
    <w:rsid w:val="006639FE"/>
    <w:rsid w:val="00663EFB"/>
    <w:rsid w:val="00663F0A"/>
    <w:rsid w:val="00663F53"/>
    <w:rsid w:val="006640E7"/>
    <w:rsid w:val="0066417B"/>
    <w:rsid w:val="00664298"/>
    <w:rsid w:val="006643C2"/>
    <w:rsid w:val="006643CE"/>
    <w:rsid w:val="00664540"/>
    <w:rsid w:val="0066460B"/>
    <w:rsid w:val="00664824"/>
    <w:rsid w:val="006649B1"/>
    <w:rsid w:val="00664B71"/>
    <w:rsid w:val="00664C2D"/>
    <w:rsid w:val="00664CAE"/>
    <w:rsid w:val="00664F2C"/>
    <w:rsid w:val="00665039"/>
    <w:rsid w:val="00665045"/>
    <w:rsid w:val="006651DD"/>
    <w:rsid w:val="0066523D"/>
    <w:rsid w:val="0066541C"/>
    <w:rsid w:val="0066559B"/>
    <w:rsid w:val="006658B7"/>
    <w:rsid w:val="00665A40"/>
    <w:rsid w:val="00665A86"/>
    <w:rsid w:val="00665DA6"/>
    <w:rsid w:val="00666128"/>
    <w:rsid w:val="006661CE"/>
    <w:rsid w:val="00666238"/>
    <w:rsid w:val="006662C1"/>
    <w:rsid w:val="006663BA"/>
    <w:rsid w:val="006664FA"/>
    <w:rsid w:val="006665F8"/>
    <w:rsid w:val="00666676"/>
    <w:rsid w:val="0066673E"/>
    <w:rsid w:val="006667C0"/>
    <w:rsid w:val="0066695F"/>
    <w:rsid w:val="00666A89"/>
    <w:rsid w:val="00666A94"/>
    <w:rsid w:val="00666ADB"/>
    <w:rsid w:val="00666AE6"/>
    <w:rsid w:val="00666C2E"/>
    <w:rsid w:val="00666E19"/>
    <w:rsid w:val="00666E54"/>
    <w:rsid w:val="00666EDC"/>
    <w:rsid w:val="00666FAA"/>
    <w:rsid w:val="00667002"/>
    <w:rsid w:val="006672C4"/>
    <w:rsid w:val="00667415"/>
    <w:rsid w:val="006674F4"/>
    <w:rsid w:val="006675E9"/>
    <w:rsid w:val="0066764D"/>
    <w:rsid w:val="006677C5"/>
    <w:rsid w:val="006678AE"/>
    <w:rsid w:val="00667AA1"/>
    <w:rsid w:val="00667BD7"/>
    <w:rsid w:val="00667DCA"/>
    <w:rsid w:val="00667EB4"/>
    <w:rsid w:val="00667FED"/>
    <w:rsid w:val="00668327"/>
    <w:rsid w:val="0066EF90"/>
    <w:rsid w:val="00670035"/>
    <w:rsid w:val="00670169"/>
    <w:rsid w:val="00670229"/>
    <w:rsid w:val="006702D4"/>
    <w:rsid w:val="006703D7"/>
    <w:rsid w:val="00670518"/>
    <w:rsid w:val="0067058A"/>
    <w:rsid w:val="006707E9"/>
    <w:rsid w:val="006708C8"/>
    <w:rsid w:val="00670BAC"/>
    <w:rsid w:val="00670BBB"/>
    <w:rsid w:val="00670BC9"/>
    <w:rsid w:val="00670BCD"/>
    <w:rsid w:val="00670C59"/>
    <w:rsid w:val="00670F0F"/>
    <w:rsid w:val="00670F41"/>
    <w:rsid w:val="00671169"/>
    <w:rsid w:val="006711AE"/>
    <w:rsid w:val="00671326"/>
    <w:rsid w:val="006713A6"/>
    <w:rsid w:val="006714B1"/>
    <w:rsid w:val="006714CE"/>
    <w:rsid w:val="00671529"/>
    <w:rsid w:val="006715B9"/>
    <w:rsid w:val="0067176C"/>
    <w:rsid w:val="0067176E"/>
    <w:rsid w:val="00671821"/>
    <w:rsid w:val="00671832"/>
    <w:rsid w:val="00671AF6"/>
    <w:rsid w:val="00671B6B"/>
    <w:rsid w:val="00671CA7"/>
    <w:rsid w:val="00671D3D"/>
    <w:rsid w:val="00671FDB"/>
    <w:rsid w:val="0067227D"/>
    <w:rsid w:val="006724C4"/>
    <w:rsid w:val="00672558"/>
    <w:rsid w:val="00672596"/>
    <w:rsid w:val="00672598"/>
    <w:rsid w:val="0067263E"/>
    <w:rsid w:val="006726F3"/>
    <w:rsid w:val="0067273B"/>
    <w:rsid w:val="00672777"/>
    <w:rsid w:val="0067298B"/>
    <w:rsid w:val="00672AB1"/>
    <w:rsid w:val="00672BDC"/>
    <w:rsid w:val="00672BE5"/>
    <w:rsid w:val="00672D1A"/>
    <w:rsid w:val="00672DE5"/>
    <w:rsid w:val="00672F29"/>
    <w:rsid w:val="00672F48"/>
    <w:rsid w:val="00673013"/>
    <w:rsid w:val="0067340F"/>
    <w:rsid w:val="00673433"/>
    <w:rsid w:val="006734EA"/>
    <w:rsid w:val="00673638"/>
    <w:rsid w:val="00673706"/>
    <w:rsid w:val="0067371E"/>
    <w:rsid w:val="00673A3B"/>
    <w:rsid w:val="00673B5A"/>
    <w:rsid w:val="00673C4B"/>
    <w:rsid w:val="00673C71"/>
    <w:rsid w:val="00673CDE"/>
    <w:rsid w:val="00673D7D"/>
    <w:rsid w:val="00673D94"/>
    <w:rsid w:val="00673EC5"/>
    <w:rsid w:val="00673F08"/>
    <w:rsid w:val="006740DA"/>
    <w:rsid w:val="00674242"/>
    <w:rsid w:val="0067425B"/>
    <w:rsid w:val="006743C1"/>
    <w:rsid w:val="00674403"/>
    <w:rsid w:val="0067459F"/>
    <w:rsid w:val="0067468F"/>
    <w:rsid w:val="00674691"/>
    <w:rsid w:val="0067471C"/>
    <w:rsid w:val="00674842"/>
    <w:rsid w:val="00674A31"/>
    <w:rsid w:val="00674B47"/>
    <w:rsid w:val="00674B9A"/>
    <w:rsid w:val="00674C4B"/>
    <w:rsid w:val="00674CC6"/>
    <w:rsid w:val="00674CC7"/>
    <w:rsid w:val="00674D65"/>
    <w:rsid w:val="00674D77"/>
    <w:rsid w:val="00674EE0"/>
    <w:rsid w:val="006750C9"/>
    <w:rsid w:val="0067515D"/>
    <w:rsid w:val="00675216"/>
    <w:rsid w:val="00675304"/>
    <w:rsid w:val="0067532A"/>
    <w:rsid w:val="0067544C"/>
    <w:rsid w:val="00675469"/>
    <w:rsid w:val="006754C4"/>
    <w:rsid w:val="006754F7"/>
    <w:rsid w:val="00675530"/>
    <w:rsid w:val="0067563B"/>
    <w:rsid w:val="006756E4"/>
    <w:rsid w:val="00675861"/>
    <w:rsid w:val="0067588B"/>
    <w:rsid w:val="00675A9E"/>
    <w:rsid w:val="00675AAF"/>
    <w:rsid w:val="00675AC0"/>
    <w:rsid w:val="00675CF5"/>
    <w:rsid w:val="00675D07"/>
    <w:rsid w:val="00675F05"/>
    <w:rsid w:val="00675F23"/>
    <w:rsid w:val="00675F64"/>
    <w:rsid w:val="00676029"/>
    <w:rsid w:val="006760F0"/>
    <w:rsid w:val="00676110"/>
    <w:rsid w:val="00676113"/>
    <w:rsid w:val="006763B8"/>
    <w:rsid w:val="0067647C"/>
    <w:rsid w:val="00676495"/>
    <w:rsid w:val="0067656C"/>
    <w:rsid w:val="00676637"/>
    <w:rsid w:val="00676786"/>
    <w:rsid w:val="0067686C"/>
    <w:rsid w:val="006768AE"/>
    <w:rsid w:val="00676979"/>
    <w:rsid w:val="00676AAD"/>
    <w:rsid w:val="00676C1F"/>
    <w:rsid w:val="00676E95"/>
    <w:rsid w:val="00676EB2"/>
    <w:rsid w:val="006770A2"/>
    <w:rsid w:val="006770BB"/>
    <w:rsid w:val="006770CD"/>
    <w:rsid w:val="00677114"/>
    <w:rsid w:val="006771D3"/>
    <w:rsid w:val="00677464"/>
    <w:rsid w:val="006774A5"/>
    <w:rsid w:val="00677565"/>
    <w:rsid w:val="00677582"/>
    <w:rsid w:val="006775B6"/>
    <w:rsid w:val="006775EA"/>
    <w:rsid w:val="00677660"/>
    <w:rsid w:val="006777C4"/>
    <w:rsid w:val="00677828"/>
    <w:rsid w:val="00677864"/>
    <w:rsid w:val="006779CA"/>
    <w:rsid w:val="00677C89"/>
    <w:rsid w:val="00677CFA"/>
    <w:rsid w:val="00677E19"/>
    <w:rsid w:val="00677F0F"/>
    <w:rsid w:val="00677F67"/>
    <w:rsid w:val="00677F6A"/>
    <w:rsid w:val="00680028"/>
    <w:rsid w:val="006801D5"/>
    <w:rsid w:val="0068044F"/>
    <w:rsid w:val="0068047E"/>
    <w:rsid w:val="00680591"/>
    <w:rsid w:val="00680649"/>
    <w:rsid w:val="00680739"/>
    <w:rsid w:val="00680797"/>
    <w:rsid w:val="00680867"/>
    <w:rsid w:val="006808A0"/>
    <w:rsid w:val="0068093D"/>
    <w:rsid w:val="006809C6"/>
    <w:rsid w:val="00680A7C"/>
    <w:rsid w:val="00680A93"/>
    <w:rsid w:val="00680AA3"/>
    <w:rsid w:val="00680C7C"/>
    <w:rsid w:val="00680D2A"/>
    <w:rsid w:val="00680DA2"/>
    <w:rsid w:val="00680E89"/>
    <w:rsid w:val="00680EB9"/>
    <w:rsid w:val="00680ECD"/>
    <w:rsid w:val="00680ED6"/>
    <w:rsid w:val="00680F64"/>
    <w:rsid w:val="0068107A"/>
    <w:rsid w:val="00681197"/>
    <w:rsid w:val="006812D4"/>
    <w:rsid w:val="006814AE"/>
    <w:rsid w:val="0068150C"/>
    <w:rsid w:val="006816A5"/>
    <w:rsid w:val="00681857"/>
    <w:rsid w:val="00681862"/>
    <w:rsid w:val="00681871"/>
    <w:rsid w:val="006818A2"/>
    <w:rsid w:val="00681963"/>
    <w:rsid w:val="0068198C"/>
    <w:rsid w:val="006819E9"/>
    <w:rsid w:val="00681B98"/>
    <w:rsid w:val="00681C7E"/>
    <w:rsid w:val="00681CE8"/>
    <w:rsid w:val="00681D9A"/>
    <w:rsid w:val="00681D9C"/>
    <w:rsid w:val="00681E90"/>
    <w:rsid w:val="00681F11"/>
    <w:rsid w:val="00681FB8"/>
    <w:rsid w:val="00681FF3"/>
    <w:rsid w:val="006822FA"/>
    <w:rsid w:val="00682358"/>
    <w:rsid w:val="00682385"/>
    <w:rsid w:val="00682401"/>
    <w:rsid w:val="0068240A"/>
    <w:rsid w:val="00682535"/>
    <w:rsid w:val="00682550"/>
    <w:rsid w:val="006825B2"/>
    <w:rsid w:val="006825CF"/>
    <w:rsid w:val="0068264F"/>
    <w:rsid w:val="006826A3"/>
    <w:rsid w:val="006826A5"/>
    <w:rsid w:val="006826C4"/>
    <w:rsid w:val="00682782"/>
    <w:rsid w:val="006827E4"/>
    <w:rsid w:val="0068284D"/>
    <w:rsid w:val="006828D7"/>
    <w:rsid w:val="006828DE"/>
    <w:rsid w:val="00682923"/>
    <w:rsid w:val="0068297E"/>
    <w:rsid w:val="00682B70"/>
    <w:rsid w:val="00682C24"/>
    <w:rsid w:val="00682E3D"/>
    <w:rsid w:val="00682F18"/>
    <w:rsid w:val="00682FFA"/>
    <w:rsid w:val="006830D4"/>
    <w:rsid w:val="006831FA"/>
    <w:rsid w:val="00683271"/>
    <w:rsid w:val="0068340D"/>
    <w:rsid w:val="0068359C"/>
    <w:rsid w:val="0068389C"/>
    <w:rsid w:val="006839AF"/>
    <w:rsid w:val="00683A44"/>
    <w:rsid w:val="00683B74"/>
    <w:rsid w:val="00683E5E"/>
    <w:rsid w:val="00683F44"/>
    <w:rsid w:val="00683FF4"/>
    <w:rsid w:val="0068414E"/>
    <w:rsid w:val="006841E5"/>
    <w:rsid w:val="0068429E"/>
    <w:rsid w:val="00684305"/>
    <w:rsid w:val="0068445F"/>
    <w:rsid w:val="006845E7"/>
    <w:rsid w:val="00684A33"/>
    <w:rsid w:val="00684A35"/>
    <w:rsid w:val="00684A93"/>
    <w:rsid w:val="00684CFE"/>
    <w:rsid w:val="00684FC6"/>
    <w:rsid w:val="006850BE"/>
    <w:rsid w:val="00685155"/>
    <w:rsid w:val="006851B8"/>
    <w:rsid w:val="006851F0"/>
    <w:rsid w:val="0068536A"/>
    <w:rsid w:val="006853B7"/>
    <w:rsid w:val="006854BD"/>
    <w:rsid w:val="006856C2"/>
    <w:rsid w:val="006857A5"/>
    <w:rsid w:val="006858AC"/>
    <w:rsid w:val="006858FC"/>
    <w:rsid w:val="00685B03"/>
    <w:rsid w:val="00685D5D"/>
    <w:rsid w:val="00685E7D"/>
    <w:rsid w:val="00685E98"/>
    <w:rsid w:val="00685F29"/>
    <w:rsid w:val="00685FF3"/>
    <w:rsid w:val="006861A1"/>
    <w:rsid w:val="006864C0"/>
    <w:rsid w:val="0068654B"/>
    <w:rsid w:val="00686650"/>
    <w:rsid w:val="006868DB"/>
    <w:rsid w:val="00686953"/>
    <w:rsid w:val="00686955"/>
    <w:rsid w:val="006869FB"/>
    <w:rsid w:val="00686A2F"/>
    <w:rsid w:val="00686ABD"/>
    <w:rsid w:val="00686CE6"/>
    <w:rsid w:val="00686EE4"/>
    <w:rsid w:val="00687008"/>
    <w:rsid w:val="006873E2"/>
    <w:rsid w:val="00687581"/>
    <w:rsid w:val="00687614"/>
    <w:rsid w:val="006877AB"/>
    <w:rsid w:val="006877EB"/>
    <w:rsid w:val="006878F1"/>
    <w:rsid w:val="00687917"/>
    <w:rsid w:val="0068791B"/>
    <w:rsid w:val="006879C6"/>
    <w:rsid w:val="00687A0D"/>
    <w:rsid w:val="00687AE7"/>
    <w:rsid w:val="00687BA0"/>
    <w:rsid w:val="00687CFC"/>
    <w:rsid w:val="00687D4D"/>
    <w:rsid w:val="00687DAD"/>
    <w:rsid w:val="00689110"/>
    <w:rsid w:val="0069008F"/>
    <w:rsid w:val="006900B0"/>
    <w:rsid w:val="0069028B"/>
    <w:rsid w:val="006902ED"/>
    <w:rsid w:val="006904A5"/>
    <w:rsid w:val="00690567"/>
    <w:rsid w:val="006907FC"/>
    <w:rsid w:val="0069082F"/>
    <w:rsid w:val="00690848"/>
    <w:rsid w:val="00690911"/>
    <w:rsid w:val="00690A0F"/>
    <w:rsid w:val="00690ABC"/>
    <w:rsid w:val="00690B28"/>
    <w:rsid w:val="00690BE9"/>
    <w:rsid w:val="00690D4C"/>
    <w:rsid w:val="00690E36"/>
    <w:rsid w:val="00690E7D"/>
    <w:rsid w:val="006911F8"/>
    <w:rsid w:val="006913B5"/>
    <w:rsid w:val="0069151D"/>
    <w:rsid w:val="006915A6"/>
    <w:rsid w:val="0069183F"/>
    <w:rsid w:val="00691893"/>
    <w:rsid w:val="006918CA"/>
    <w:rsid w:val="006918D6"/>
    <w:rsid w:val="00691C90"/>
    <w:rsid w:val="00691CB3"/>
    <w:rsid w:val="00691CC6"/>
    <w:rsid w:val="00691D63"/>
    <w:rsid w:val="00691E77"/>
    <w:rsid w:val="00691ED9"/>
    <w:rsid w:val="00691F22"/>
    <w:rsid w:val="00691F57"/>
    <w:rsid w:val="00691F7F"/>
    <w:rsid w:val="00691F82"/>
    <w:rsid w:val="006920C5"/>
    <w:rsid w:val="006920D3"/>
    <w:rsid w:val="006920EB"/>
    <w:rsid w:val="006921E9"/>
    <w:rsid w:val="00692219"/>
    <w:rsid w:val="00692229"/>
    <w:rsid w:val="00692393"/>
    <w:rsid w:val="006924C8"/>
    <w:rsid w:val="006925A8"/>
    <w:rsid w:val="006928CF"/>
    <w:rsid w:val="006929BD"/>
    <w:rsid w:val="00692AB5"/>
    <w:rsid w:val="00692AFE"/>
    <w:rsid w:val="00692B9A"/>
    <w:rsid w:val="00692C5D"/>
    <w:rsid w:val="00692D0A"/>
    <w:rsid w:val="00692D81"/>
    <w:rsid w:val="00692E94"/>
    <w:rsid w:val="00692F62"/>
    <w:rsid w:val="0069304C"/>
    <w:rsid w:val="00693229"/>
    <w:rsid w:val="00693231"/>
    <w:rsid w:val="00693313"/>
    <w:rsid w:val="00693329"/>
    <w:rsid w:val="00693520"/>
    <w:rsid w:val="00693681"/>
    <w:rsid w:val="00693682"/>
    <w:rsid w:val="00693970"/>
    <w:rsid w:val="006939FD"/>
    <w:rsid w:val="00693A26"/>
    <w:rsid w:val="00693A40"/>
    <w:rsid w:val="00693AA8"/>
    <w:rsid w:val="00693B36"/>
    <w:rsid w:val="00693BB5"/>
    <w:rsid w:val="00693BC3"/>
    <w:rsid w:val="00693C75"/>
    <w:rsid w:val="00693DE8"/>
    <w:rsid w:val="00694069"/>
    <w:rsid w:val="0069409E"/>
    <w:rsid w:val="006940C7"/>
    <w:rsid w:val="006941CA"/>
    <w:rsid w:val="006942DE"/>
    <w:rsid w:val="00694458"/>
    <w:rsid w:val="006945A5"/>
    <w:rsid w:val="00694614"/>
    <w:rsid w:val="00694738"/>
    <w:rsid w:val="00694740"/>
    <w:rsid w:val="006947EF"/>
    <w:rsid w:val="00694820"/>
    <w:rsid w:val="00694830"/>
    <w:rsid w:val="0069494B"/>
    <w:rsid w:val="00694AE4"/>
    <w:rsid w:val="00694B27"/>
    <w:rsid w:val="00694C04"/>
    <w:rsid w:val="00694C61"/>
    <w:rsid w:val="00694D41"/>
    <w:rsid w:val="00694EAF"/>
    <w:rsid w:val="00694F18"/>
    <w:rsid w:val="00695075"/>
    <w:rsid w:val="0069513C"/>
    <w:rsid w:val="00695360"/>
    <w:rsid w:val="0069543B"/>
    <w:rsid w:val="006954C3"/>
    <w:rsid w:val="00695508"/>
    <w:rsid w:val="006958C3"/>
    <w:rsid w:val="006959EF"/>
    <w:rsid w:val="00695A1E"/>
    <w:rsid w:val="00695B0C"/>
    <w:rsid w:val="00695BF6"/>
    <w:rsid w:val="00695CC3"/>
    <w:rsid w:val="00695F2B"/>
    <w:rsid w:val="00696071"/>
    <w:rsid w:val="00696076"/>
    <w:rsid w:val="00696147"/>
    <w:rsid w:val="006963E5"/>
    <w:rsid w:val="0069640E"/>
    <w:rsid w:val="00696479"/>
    <w:rsid w:val="006964C4"/>
    <w:rsid w:val="00696527"/>
    <w:rsid w:val="006965C9"/>
    <w:rsid w:val="006965FC"/>
    <w:rsid w:val="00696708"/>
    <w:rsid w:val="0069681B"/>
    <w:rsid w:val="00696822"/>
    <w:rsid w:val="00696879"/>
    <w:rsid w:val="006968CB"/>
    <w:rsid w:val="00696903"/>
    <w:rsid w:val="00696A73"/>
    <w:rsid w:val="00696AEB"/>
    <w:rsid w:val="00696B3D"/>
    <w:rsid w:val="00696CEF"/>
    <w:rsid w:val="00696FF9"/>
    <w:rsid w:val="00697000"/>
    <w:rsid w:val="00697003"/>
    <w:rsid w:val="00697005"/>
    <w:rsid w:val="0069704C"/>
    <w:rsid w:val="006970A7"/>
    <w:rsid w:val="00697231"/>
    <w:rsid w:val="00697344"/>
    <w:rsid w:val="00697630"/>
    <w:rsid w:val="006976FC"/>
    <w:rsid w:val="0069781E"/>
    <w:rsid w:val="006979EC"/>
    <w:rsid w:val="00697B2E"/>
    <w:rsid w:val="00697C11"/>
    <w:rsid w:val="00697F68"/>
    <w:rsid w:val="00697FBA"/>
    <w:rsid w:val="00697FF6"/>
    <w:rsid w:val="006A001F"/>
    <w:rsid w:val="006A014D"/>
    <w:rsid w:val="006A01E9"/>
    <w:rsid w:val="006A02E9"/>
    <w:rsid w:val="006A03AC"/>
    <w:rsid w:val="006A0417"/>
    <w:rsid w:val="006A0620"/>
    <w:rsid w:val="006A06AC"/>
    <w:rsid w:val="006A0795"/>
    <w:rsid w:val="006A0839"/>
    <w:rsid w:val="006A0855"/>
    <w:rsid w:val="006A08C4"/>
    <w:rsid w:val="006A0ABA"/>
    <w:rsid w:val="006A0B36"/>
    <w:rsid w:val="006A0BF2"/>
    <w:rsid w:val="006A0C29"/>
    <w:rsid w:val="006A0C4C"/>
    <w:rsid w:val="006A0CFF"/>
    <w:rsid w:val="006A0D40"/>
    <w:rsid w:val="006A0DE6"/>
    <w:rsid w:val="006A0EB4"/>
    <w:rsid w:val="006A10EB"/>
    <w:rsid w:val="006A11A7"/>
    <w:rsid w:val="006A1285"/>
    <w:rsid w:val="006A1293"/>
    <w:rsid w:val="006A1339"/>
    <w:rsid w:val="006A14EF"/>
    <w:rsid w:val="006A1631"/>
    <w:rsid w:val="006A1766"/>
    <w:rsid w:val="006A176D"/>
    <w:rsid w:val="006A1858"/>
    <w:rsid w:val="006A18AE"/>
    <w:rsid w:val="006A19BB"/>
    <w:rsid w:val="006A1A09"/>
    <w:rsid w:val="006A1A18"/>
    <w:rsid w:val="006A1A66"/>
    <w:rsid w:val="006A1B6A"/>
    <w:rsid w:val="006A1C70"/>
    <w:rsid w:val="006A1D61"/>
    <w:rsid w:val="006A1ED2"/>
    <w:rsid w:val="006A1FC6"/>
    <w:rsid w:val="006A1FF2"/>
    <w:rsid w:val="006A2028"/>
    <w:rsid w:val="006A2420"/>
    <w:rsid w:val="006A2460"/>
    <w:rsid w:val="006A24F4"/>
    <w:rsid w:val="006A24F6"/>
    <w:rsid w:val="006A2613"/>
    <w:rsid w:val="006A261C"/>
    <w:rsid w:val="006A2629"/>
    <w:rsid w:val="006A268C"/>
    <w:rsid w:val="006A2819"/>
    <w:rsid w:val="006A2876"/>
    <w:rsid w:val="006A2B9E"/>
    <w:rsid w:val="006A2C57"/>
    <w:rsid w:val="006A2D60"/>
    <w:rsid w:val="006A2D8E"/>
    <w:rsid w:val="006A2D91"/>
    <w:rsid w:val="006A2E56"/>
    <w:rsid w:val="006A2E97"/>
    <w:rsid w:val="006A2F4D"/>
    <w:rsid w:val="006A319B"/>
    <w:rsid w:val="006A31B3"/>
    <w:rsid w:val="006A320C"/>
    <w:rsid w:val="006A3299"/>
    <w:rsid w:val="006A329F"/>
    <w:rsid w:val="006A34BD"/>
    <w:rsid w:val="006A36E3"/>
    <w:rsid w:val="006A375B"/>
    <w:rsid w:val="006A37D1"/>
    <w:rsid w:val="006A37E9"/>
    <w:rsid w:val="006A3BCA"/>
    <w:rsid w:val="006A3BEB"/>
    <w:rsid w:val="006A3C17"/>
    <w:rsid w:val="006A3FCA"/>
    <w:rsid w:val="006A406F"/>
    <w:rsid w:val="006A41AD"/>
    <w:rsid w:val="006A4275"/>
    <w:rsid w:val="006A42EE"/>
    <w:rsid w:val="006A438E"/>
    <w:rsid w:val="006A43A6"/>
    <w:rsid w:val="006A4471"/>
    <w:rsid w:val="006A4499"/>
    <w:rsid w:val="006A4506"/>
    <w:rsid w:val="006A4564"/>
    <w:rsid w:val="006A458B"/>
    <w:rsid w:val="006A4820"/>
    <w:rsid w:val="006A48E5"/>
    <w:rsid w:val="006A4986"/>
    <w:rsid w:val="006A4BF0"/>
    <w:rsid w:val="006A4CE1"/>
    <w:rsid w:val="006A4D4E"/>
    <w:rsid w:val="006A4DB2"/>
    <w:rsid w:val="006A4E1C"/>
    <w:rsid w:val="006A4E24"/>
    <w:rsid w:val="006A4E4E"/>
    <w:rsid w:val="006A501D"/>
    <w:rsid w:val="006A50E9"/>
    <w:rsid w:val="006A512A"/>
    <w:rsid w:val="006A523A"/>
    <w:rsid w:val="006A5245"/>
    <w:rsid w:val="006A551A"/>
    <w:rsid w:val="006A55C4"/>
    <w:rsid w:val="006A5702"/>
    <w:rsid w:val="006A575B"/>
    <w:rsid w:val="006A5836"/>
    <w:rsid w:val="006A59F7"/>
    <w:rsid w:val="006A5B9D"/>
    <w:rsid w:val="006A5C0F"/>
    <w:rsid w:val="006A5C44"/>
    <w:rsid w:val="006A5CAF"/>
    <w:rsid w:val="006A5D03"/>
    <w:rsid w:val="006A5D7E"/>
    <w:rsid w:val="006A5E14"/>
    <w:rsid w:val="006A5EA2"/>
    <w:rsid w:val="006A5F8C"/>
    <w:rsid w:val="006A6097"/>
    <w:rsid w:val="006A60F2"/>
    <w:rsid w:val="006A635D"/>
    <w:rsid w:val="006A63C4"/>
    <w:rsid w:val="006A6624"/>
    <w:rsid w:val="006A67F7"/>
    <w:rsid w:val="006A68BF"/>
    <w:rsid w:val="006A6906"/>
    <w:rsid w:val="006A6A24"/>
    <w:rsid w:val="006A6A86"/>
    <w:rsid w:val="006A6B26"/>
    <w:rsid w:val="006A6DA2"/>
    <w:rsid w:val="006A6DB3"/>
    <w:rsid w:val="006A6F4C"/>
    <w:rsid w:val="006A6FAC"/>
    <w:rsid w:val="006A7046"/>
    <w:rsid w:val="006A7053"/>
    <w:rsid w:val="006A70EA"/>
    <w:rsid w:val="006A713F"/>
    <w:rsid w:val="006A72C6"/>
    <w:rsid w:val="006A7332"/>
    <w:rsid w:val="006A73C5"/>
    <w:rsid w:val="006A73D9"/>
    <w:rsid w:val="006A7458"/>
    <w:rsid w:val="006A7471"/>
    <w:rsid w:val="006A75DE"/>
    <w:rsid w:val="006A7726"/>
    <w:rsid w:val="006A7780"/>
    <w:rsid w:val="006A7972"/>
    <w:rsid w:val="006A7A37"/>
    <w:rsid w:val="006A7B13"/>
    <w:rsid w:val="006A7B99"/>
    <w:rsid w:val="006A7D90"/>
    <w:rsid w:val="006A7E3C"/>
    <w:rsid w:val="006A7FB8"/>
    <w:rsid w:val="006B0041"/>
    <w:rsid w:val="006B0211"/>
    <w:rsid w:val="006B0223"/>
    <w:rsid w:val="006B02DA"/>
    <w:rsid w:val="006B0308"/>
    <w:rsid w:val="006B0338"/>
    <w:rsid w:val="006B048D"/>
    <w:rsid w:val="006B0571"/>
    <w:rsid w:val="006B05B9"/>
    <w:rsid w:val="006B0757"/>
    <w:rsid w:val="006B0800"/>
    <w:rsid w:val="006B082F"/>
    <w:rsid w:val="006B0A12"/>
    <w:rsid w:val="006B0A24"/>
    <w:rsid w:val="006B0F03"/>
    <w:rsid w:val="006B0FB0"/>
    <w:rsid w:val="006B0FF3"/>
    <w:rsid w:val="006B10FC"/>
    <w:rsid w:val="006B11DC"/>
    <w:rsid w:val="006B13C1"/>
    <w:rsid w:val="006B13EF"/>
    <w:rsid w:val="006B14CF"/>
    <w:rsid w:val="006B154A"/>
    <w:rsid w:val="006B15F7"/>
    <w:rsid w:val="006B1609"/>
    <w:rsid w:val="006B17A9"/>
    <w:rsid w:val="006B17FB"/>
    <w:rsid w:val="006B1836"/>
    <w:rsid w:val="006B186A"/>
    <w:rsid w:val="006B1971"/>
    <w:rsid w:val="006B19D3"/>
    <w:rsid w:val="006B1A15"/>
    <w:rsid w:val="006B1ABB"/>
    <w:rsid w:val="006B1AF0"/>
    <w:rsid w:val="006B1B50"/>
    <w:rsid w:val="006B1C90"/>
    <w:rsid w:val="006B1D1D"/>
    <w:rsid w:val="006B1D9D"/>
    <w:rsid w:val="006B1E1F"/>
    <w:rsid w:val="006B1EC0"/>
    <w:rsid w:val="006B202E"/>
    <w:rsid w:val="006B20A2"/>
    <w:rsid w:val="006B20B5"/>
    <w:rsid w:val="006B20F2"/>
    <w:rsid w:val="006B2214"/>
    <w:rsid w:val="006B2340"/>
    <w:rsid w:val="006B2475"/>
    <w:rsid w:val="006B25EB"/>
    <w:rsid w:val="006B265F"/>
    <w:rsid w:val="006B2882"/>
    <w:rsid w:val="006B297C"/>
    <w:rsid w:val="006B2AAE"/>
    <w:rsid w:val="006B2BD1"/>
    <w:rsid w:val="006B2C2C"/>
    <w:rsid w:val="006B2C6E"/>
    <w:rsid w:val="006B2C85"/>
    <w:rsid w:val="006B2CF8"/>
    <w:rsid w:val="006B2DEB"/>
    <w:rsid w:val="006B2DF0"/>
    <w:rsid w:val="006B309D"/>
    <w:rsid w:val="006B3124"/>
    <w:rsid w:val="006B3354"/>
    <w:rsid w:val="006B34CB"/>
    <w:rsid w:val="006B357F"/>
    <w:rsid w:val="006B3614"/>
    <w:rsid w:val="006B36FA"/>
    <w:rsid w:val="006B38D1"/>
    <w:rsid w:val="006B3B48"/>
    <w:rsid w:val="006B3C7B"/>
    <w:rsid w:val="006B3C95"/>
    <w:rsid w:val="006B3CDD"/>
    <w:rsid w:val="006B3CF6"/>
    <w:rsid w:val="006B3F8E"/>
    <w:rsid w:val="006B3F90"/>
    <w:rsid w:val="006B4274"/>
    <w:rsid w:val="006B42CC"/>
    <w:rsid w:val="006B43E2"/>
    <w:rsid w:val="006B43E6"/>
    <w:rsid w:val="006B4563"/>
    <w:rsid w:val="006B4704"/>
    <w:rsid w:val="006B473D"/>
    <w:rsid w:val="006B4747"/>
    <w:rsid w:val="006B47D8"/>
    <w:rsid w:val="006B4C7E"/>
    <w:rsid w:val="006B4DF1"/>
    <w:rsid w:val="006B4F3D"/>
    <w:rsid w:val="006B4F7E"/>
    <w:rsid w:val="006B4FD6"/>
    <w:rsid w:val="006B5119"/>
    <w:rsid w:val="006B5182"/>
    <w:rsid w:val="006B51BF"/>
    <w:rsid w:val="006B5218"/>
    <w:rsid w:val="006B52A2"/>
    <w:rsid w:val="006B544A"/>
    <w:rsid w:val="006B5453"/>
    <w:rsid w:val="006B5473"/>
    <w:rsid w:val="006B54A3"/>
    <w:rsid w:val="006B5589"/>
    <w:rsid w:val="006B55A4"/>
    <w:rsid w:val="006B5743"/>
    <w:rsid w:val="006B5805"/>
    <w:rsid w:val="006B59D5"/>
    <w:rsid w:val="006B5BEC"/>
    <w:rsid w:val="006B5CE7"/>
    <w:rsid w:val="006B5E5C"/>
    <w:rsid w:val="006B5FAA"/>
    <w:rsid w:val="006B5FC5"/>
    <w:rsid w:val="006B606F"/>
    <w:rsid w:val="006B6243"/>
    <w:rsid w:val="006B6258"/>
    <w:rsid w:val="006B6428"/>
    <w:rsid w:val="006B6479"/>
    <w:rsid w:val="006B64B6"/>
    <w:rsid w:val="006B661D"/>
    <w:rsid w:val="006B663B"/>
    <w:rsid w:val="006B66A5"/>
    <w:rsid w:val="006B670B"/>
    <w:rsid w:val="006B6767"/>
    <w:rsid w:val="006B67C6"/>
    <w:rsid w:val="006B6881"/>
    <w:rsid w:val="006B68B2"/>
    <w:rsid w:val="006B68BA"/>
    <w:rsid w:val="006B6907"/>
    <w:rsid w:val="006B698C"/>
    <w:rsid w:val="006B6A1B"/>
    <w:rsid w:val="006B6BD4"/>
    <w:rsid w:val="006B6BD5"/>
    <w:rsid w:val="006B6BF8"/>
    <w:rsid w:val="006B6CAF"/>
    <w:rsid w:val="006B6D90"/>
    <w:rsid w:val="006B6EB6"/>
    <w:rsid w:val="006B6ED5"/>
    <w:rsid w:val="006B6F0B"/>
    <w:rsid w:val="006B6F9A"/>
    <w:rsid w:val="006B71E5"/>
    <w:rsid w:val="006B72C2"/>
    <w:rsid w:val="006B7420"/>
    <w:rsid w:val="006B74B6"/>
    <w:rsid w:val="006B75EE"/>
    <w:rsid w:val="006B77DD"/>
    <w:rsid w:val="006B77E5"/>
    <w:rsid w:val="006B7AC1"/>
    <w:rsid w:val="006B7CDB"/>
    <w:rsid w:val="006B7E34"/>
    <w:rsid w:val="006B7ECF"/>
    <w:rsid w:val="006B7F19"/>
    <w:rsid w:val="006B7F4A"/>
    <w:rsid w:val="006C00D7"/>
    <w:rsid w:val="006C025F"/>
    <w:rsid w:val="006C02C3"/>
    <w:rsid w:val="006C04D0"/>
    <w:rsid w:val="006C0539"/>
    <w:rsid w:val="006C0966"/>
    <w:rsid w:val="006C0BD8"/>
    <w:rsid w:val="006C0D3A"/>
    <w:rsid w:val="006C0DA1"/>
    <w:rsid w:val="006C0E49"/>
    <w:rsid w:val="006C0FAD"/>
    <w:rsid w:val="006C10A9"/>
    <w:rsid w:val="006C1133"/>
    <w:rsid w:val="006C116D"/>
    <w:rsid w:val="006C11C5"/>
    <w:rsid w:val="006C122D"/>
    <w:rsid w:val="006C1303"/>
    <w:rsid w:val="006C131E"/>
    <w:rsid w:val="006C1347"/>
    <w:rsid w:val="006C137D"/>
    <w:rsid w:val="006C13CE"/>
    <w:rsid w:val="006C1646"/>
    <w:rsid w:val="006C16BB"/>
    <w:rsid w:val="006C175F"/>
    <w:rsid w:val="006C17C5"/>
    <w:rsid w:val="006C187F"/>
    <w:rsid w:val="006C1AFD"/>
    <w:rsid w:val="006C1B7C"/>
    <w:rsid w:val="006C1D2B"/>
    <w:rsid w:val="006C1E0E"/>
    <w:rsid w:val="006C1F0C"/>
    <w:rsid w:val="006C1F18"/>
    <w:rsid w:val="006C1F2B"/>
    <w:rsid w:val="006C1F78"/>
    <w:rsid w:val="006C20E8"/>
    <w:rsid w:val="006C2183"/>
    <w:rsid w:val="006C2391"/>
    <w:rsid w:val="006C24BD"/>
    <w:rsid w:val="006C257D"/>
    <w:rsid w:val="006C264C"/>
    <w:rsid w:val="006C2667"/>
    <w:rsid w:val="006C2681"/>
    <w:rsid w:val="006C273A"/>
    <w:rsid w:val="006C2824"/>
    <w:rsid w:val="006C283B"/>
    <w:rsid w:val="006C2B97"/>
    <w:rsid w:val="006C2BC4"/>
    <w:rsid w:val="006C2DF5"/>
    <w:rsid w:val="006C2E24"/>
    <w:rsid w:val="006C2EB7"/>
    <w:rsid w:val="006C2F21"/>
    <w:rsid w:val="006C3145"/>
    <w:rsid w:val="006C3195"/>
    <w:rsid w:val="006C3218"/>
    <w:rsid w:val="006C3356"/>
    <w:rsid w:val="006C33FB"/>
    <w:rsid w:val="006C34A6"/>
    <w:rsid w:val="006C360C"/>
    <w:rsid w:val="006C362D"/>
    <w:rsid w:val="006C371D"/>
    <w:rsid w:val="006C39A5"/>
    <w:rsid w:val="006C39C4"/>
    <w:rsid w:val="006C3E66"/>
    <w:rsid w:val="006C3E71"/>
    <w:rsid w:val="006C3FB6"/>
    <w:rsid w:val="006C4198"/>
    <w:rsid w:val="006C429C"/>
    <w:rsid w:val="006C42EA"/>
    <w:rsid w:val="006C4518"/>
    <w:rsid w:val="006C45F0"/>
    <w:rsid w:val="006C4A35"/>
    <w:rsid w:val="006C4A4F"/>
    <w:rsid w:val="006C4B45"/>
    <w:rsid w:val="006C4C6D"/>
    <w:rsid w:val="006C5067"/>
    <w:rsid w:val="006C5116"/>
    <w:rsid w:val="006C5129"/>
    <w:rsid w:val="006C5148"/>
    <w:rsid w:val="006C516A"/>
    <w:rsid w:val="006C51C2"/>
    <w:rsid w:val="006C52B9"/>
    <w:rsid w:val="006C5319"/>
    <w:rsid w:val="006C534E"/>
    <w:rsid w:val="006C53F6"/>
    <w:rsid w:val="006C5451"/>
    <w:rsid w:val="006C5454"/>
    <w:rsid w:val="006C5537"/>
    <w:rsid w:val="006C5640"/>
    <w:rsid w:val="006C56F5"/>
    <w:rsid w:val="006C5794"/>
    <w:rsid w:val="006C5905"/>
    <w:rsid w:val="006C592E"/>
    <w:rsid w:val="006C5A9E"/>
    <w:rsid w:val="006C5AEC"/>
    <w:rsid w:val="006C5B54"/>
    <w:rsid w:val="006C5C3D"/>
    <w:rsid w:val="006C5D52"/>
    <w:rsid w:val="006C5DE9"/>
    <w:rsid w:val="006C5ED7"/>
    <w:rsid w:val="006C5EE2"/>
    <w:rsid w:val="006C5F32"/>
    <w:rsid w:val="006C618E"/>
    <w:rsid w:val="006C6268"/>
    <w:rsid w:val="006C62ED"/>
    <w:rsid w:val="006C63F2"/>
    <w:rsid w:val="006C6404"/>
    <w:rsid w:val="006C653A"/>
    <w:rsid w:val="006C65D6"/>
    <w:rsid w:val="006C6692"/>
    <w:rsid w:val="006C6741"/>
    <w:rsid w:val="006C67C6"/>
    <w:rsid w:val="006C68A7"/>
    <w:rsid w:val="006C6919"/>
    <w:rsid w:val="006C6BB1"/>
    <w:rsid w:val="006C6CD8"/>
    <w:rsid w:val="006C6F3D"/>
    <w:rsid w:val="006C7243"/>
    <w:rsid w:val="006C7294"/>
    <w:rsid w:val="006C732A"/>
    <w:rsid w:val="006C73B2"/>
    <w:rsid w:val="006C73CA"/>
    <w:rsid w:val="006C73F0"/>
    <w:rsid w:val="006C74CE"/>
    <w:rsid w:val="006C74E7"/>
    <w:rsid w:val="006C7531"/>
    <w:rsid w:val="006C753E"/>
    <w:rsid w:val="006C775E"/>
    <w:rsid w:val="006C77AF"/>
    <w:rsid w:val="006C7813"/>
    <w:rsid w:val="006C784E"/>
    <w:rsid w:val="006C799C"/>
    <w:rsid w:val="006C7B8E"/>
    <w:rsid w:val="006C7BC8"/>
    <w:rsid w:val="006C7DBA"/>
    <w:rsid w:val="006C7E60"/>
    <w:rsid w:val="006D0022"/>
    <w:rsid w:val="006D00EC"/>
    <w:rsid w:val="006D0101"/>
    <w:rsid w:val="006D017E"/>
    <w:rsid w:val="006D01AA"/>
    <w:rsid w:val="006D0210"/>
    <w:rsid w:val="006D023D"/>
    <w:rsid w:val="006D033D"/>
    <w:rsid w:val="006D042E"/>
    <w:rsid w:val="006D048B"/>
    <w:rsid w:val="006D0519"/>
    <w:rsid w:val="006D059D"/>
    <w:rsid w:val="006D06F4"/>
    <w:rsid w:val="006D0785"/>
    <w:rsid w:val="006D090A"/>
    <w:rsid w:val="006D0A34"/>
    <w:rsid w:val="006D0AC4"/>
    <w:rsid w:val="006D0BE3"/>
    <w:rsid w:val="006D0CC7"/>
    <w:rsid w:val="006D0E0E"/>
    <w:rsid w:val="006D10A0"/>
    <w:rsid w:val="006D116B"/>
    <w:rsid w:val="006D11AA"/>
    <w:rsid w:val="006D1258"/>
    <w:rsid w:val="006D129D"/>
    <w:rsid w:val="006D138A"/>
    <w:rsid w:val="006D18B8"/>
    <w:rsid w:val="006D1971"/>
    <w:rsid w:val="006D19F0"/>
    <w:rsid w:val="006D1A01"/>
    <w:rsid w:val="006D1AEB"/>
    <w:rsid w:val="006D1B9B"/>
    <w:rsid w:val="006D1CF3"/>
    <w:rsid w:val="006D1DB3"/>
    <w:rsid w:val="006D1E63"/>
    <w:rsid w:val="006D1EEA"/>
    <w:rsid w:val="006D1FD0"/>
    <w:rsid w:val="006D20D7"/>
    <w:rsid w:val="006D21E8"/>
    <w:rsid w:val="006D2276"/>
    <w:rsid w:val="006D2354"/>
    <w:rsid w:val="006D240D"/>
    <w:rsid w:val="006D24A7"/>
    <w:rsid w:val="006D2592"/>
    <w:rsid w:val="006D25AB"/>
    <w:rsid w:val="006D25F5"/>
    <w:rsid w:val="006D2686"/>
    <w:rsid w:val="006D26CF"/>
    <w:rsid w:val="006D2768"/>
    <w:rsid w:val="006D27E9"/>
    <w:rsid w:val="006D2955"/>
    <w:rsid w:val="006D2B51"/>
    <w:rsid w:val="006D2BF8"/>
    <w:rsid w:val="006D2D00"/>
    <w:rsid w:val="006D2D50"/>
    <w:rsid w:val="006D2E3B"/>
    <w:rsid w:val="006D2E97"/>
    <w:rsid w:val="006D3059"/>
    <w:rsid w:val="006D3077"/>
    <w:rsid w:val="006D31D3"/>
    <w:rsid w:val="006D3280"/>
    <w:rsid w:val="006D32E0"/>
    <w:rsid w:val="006D340B"/>
    <w:rsid w:val="006D34E9"/>
    <w:rsid w:val="006D38AB"/>
    <w:rsid w:val="006D391F"/>
    <w:rsid w:val="006D39B2"/>
    <w:rsid w:val="006D3A1C"/>
    <w:rsid w:val="006D3C5F"/>
    <w:rsid w:val="006D3D52"/>
    <w:rsid w:val="006D3E02"/>
    <w:rsid w:val="006D3E55"/>
    <w:rsid w:val="006D3F44"/>
    <w:rsid w:val="006D3FB6"/>
    <w:rsid w:val="006D40C7"/>
    <w:rsid w:val="006D411B"/>
    <w:rsid w:val="006D41FD"/>
    <w:rsid w:val="006D44B1"/>
    <w:rsid w:val="006D455C"/>
    <w:rsid w:val="006D46AF"/>
    <w:rsid w:val="006D46D4"/>
    <w:rsid w:val="006D4884"/>
    <w:rsid w:val="006D4931"/>
    <w:rsid w:val="006D495B"/>
    <w:rsid w:val="006D4A80"/>
    <w:rsid w:val="006D4A8A"/>
    <w:rsid w:val="006D4AD5"/>
    <w:rsid w:val="006D4ADC"/>
    <w:rsid w:val="006D4AF0"/>
    <w:rsid w:val="006D4B7B"/>
    <w:rsid w:val="006D4B80"/>
    <w:rsid w:val="006D4BB0"/>
    <w:rsid w:val="006D4C29"/>
    <w:rsid w:val="006D4C4A"/>
    <w:rsid w:val="006D4D90"/>
    <w:rsid w:val="006D4DCF"/>
    <w:rsid w:val="006D4E59"/>
    <w:rsid w:val="006D4FF1"/>
    <w:rsid w:val="006D52A8"/>
    <w:rsid w:val="006D5385"/>
    <w:rsid w:val="006D546D"/>
    <w:rsid w:val="006D5543"/>
    <w:rsid w:val="006D5807"/>
    <w:rsid w:val="006D5943"/>
    <w:rsid w:val="006D5944"/>
    <w:rsid w:val="006D5AB1"/>
    <w:rsid w:val="006D5C20"/>
    <w:rsid w:val="006D5C4E"/>
    <w:rsid w:val="006D5C6C"/>
    <w:rsid w:val="006D5CED"/>
    <w:rsid w:val="006D5E0F"/>
    <w:rsid w:val="006D5E7F"/>
    <w:rsid w:val="006D5F04"/>
    <w:rsid w:val="006D60F2"/>
    <w:rsid w:val="006D6502"/>
    <w:rsid w:val="006D650B"/>
    <w:rsid w:val="006D670A"/>
    <w:rsid w:val="006D6776"/>
    <w:rsid w:val="006D677C"/>
    <w:rsid w:val="006D67DE"/>
    <w:rsid w:val="006D688B"/>
    <w:rsid w:val="006D68A2"/>
    <w:rsid w:val="006D6996"/>
    <w:rsid w:val="006D6A90"/>
    <w:rsid w:val="006D6B03"/>
    <w:rsid w:val="006D6B61"/>
    <w:rsid w:val="006D6CDF"/>
    <w:rsid w:val="006D6CF8"/>
    <w:rsid w:val="006D6D87"/>
    <w:rsid w:val="006D6F90"/>
    <w:rsid w:val="006D7288"/>
    <w:rsid w:val="006D7321"/>
    <w:rsid w:val="006D7347"/>
    <w:rsid w:val="006D73BF"/>
    <w:rsid w:val="006D73C3"/>
    <w:rsid w:val="006D7576"/>
    <w:rsid w:val="006D764D"/>
    <w:rsid w:val="006D7655"/>
    <w:rsid w:val="006D76F7"/>
    <w:rsid w:val="006D7A27"/>
    <w:rsid w:val="006D7BDA"/>
    <w:rsid w:val="006D7C23"/>
    <w:rsid w:val="006D7C68"/>
    <w:rsid w:val="006D7C7C"/>
    <w:rsid w:val="006D7D35"/>
    <w:rsid w:val="006D7DA7"/>
    <w:rsid w:val="006D7E92"/>
    <w:rsid w:val="006D7EA1"/>
    <w:rsid w:val="006D7F68"/>
    <w:rsid w:val="006D7FAA"/>
    <w:rsid w:val="006E003D"/>
    <w:rsid w:val="006E04A8"/>
    <w:rsid w:val="006E0768"/>
    <w:rsid w:val="006E07B4"/>
    <w:rsid w:val="006E0981"/>
    <w:rsid w:val="006E09AA"/>
    <w:rsid w:val="006E09F1"/>
    <w:rsid w:val="006E0A87"/>
    <w:rsid w:val="006E0B32"/>
    <w:rsid w:val="006E0BEB"/>
    <w:rsid w:val="006E0C61"/>
    <w:rsid w:val="006E0C68"/>
    <w:rsid w:val="006E0C98"/>
    <w:rsid w:val="006E0D4D"/>
    <w:rsid w:val="006E0E6D"/>
    <w:rsid w:val="006E1055"/>
    <w:rsid w:val="006E1085"/>
    <w:rsid w:val="006E10CA"/>
    <w:rsid w:val="006E112E"/>
    <w:rsid w:val="006E1155"/>
    <w:rsid w:val="006E121D"/>
    <w:rsid w:val="006E1231"/>
    <w:rsid w:val="006E1343"/>
    <w:rsid w:val="006E13FC"/>
    <w:rsid w:val="006E1465"/>
    <w:rsid w:val="006E152F"/>
    <w:rsid w:val="006E155D"/>
    <w:rsid w:val="006E1590"/>
    <w:rsid w:val="006E1633"/>
    <w:rsid w:val="006E177F"/>
    <w:rsid w:val="006E1902"/>
    <w:rsid w:val="006E194E"/>
    <w:rsid w:val="006E1A07"/>
    <w:rsid w:val="006E1ABC"/>
    <w:rsid w:val="006E1B36"/>
    <w:rsid w:val="006E1C2C"/>
    <w:rsid w:val="006E1C9D"/>
    <w:rsid w:val="006E1DEF"/>
    <w:rsid w:val="006E1EAC"/>
    <w:rsid w:val="006E1ECE"/>
    <w:rsid w:val="006E1EF5"/>
    <w:rsid w:val="006E2024"/>
    <w:rsid w:val="006E206E"/>
    <w:rsid w:val="006E2110"/>
    <w:rsid w:val="006E211A"/>
    <w:rsid w:val="006E2176"/>
    <w:rsid w:val="006E218F"/>
    <w:rsid w:val="006E235F"/>
    <w:rsid w:val="006E24B4"/>
    <w:rsid w:val="006E2752"/>
    <w:rsid w:val="006E290D"/>
    <w:rsid w:val="006E297B"/>
    <w:rsid w:val="006E29D3"/>
    <w:rsid w:val="006E2B65"/>
    <w:rsid w:val="006E2C5B"/>
    <w:rsid w:val="006E2DEE"/>
    <w:rsid w:val="006E2EE1"/>
    <w:rsid w:val="006E3068"/>
    <w:rsid w:val="006E32F6"/>
    <w:rsid w:val="006E33E7"/>
    <w:rsid w:val="006E347A"/>
    <w:rsid w:val="006E3483"/>
    <w:rsid w:val="006E34A2"/>
    <w:rsid w:val="006E35E4"/>
    <w:rsid w:val="006E35F5"/>
    <w:rsid w:val="006E3752"/>
    <w:rsid w:val="006E37D1"/>
    <w:rsid w:val="006E384A"/>
    <w:rsid w:val="006E3928"/>
    <w:rsid w:val="006E3969"/>
    <w:rsid w:val="006E3994"/>
    <w:rsid w:val="006E39B0"/>
    <w:rsid w:val="006E3AF2"/>
    <w:rsid w:val="006E3C30"/>
    <w:rsid w:val="006E3FF3"/>
    <w:rsid w:val="006E40A3"/>
    <w:rsid w:val="006E414F"/>
    <w:rsid w:val="006E4221"/>
    <w:rsid w:val="006E4311"/>
    <w:rsid w:val="006E4337"/>
    <w:rsid w:val="006E4411"/>
    <w:rsid w:val="006E4454"/>
    <w:rsid w:val="006E44AD"/>
    <w:rsid w:val="006E4587"/>
    <w:rsid w:val="006E4895"/>
    <w:rsid w:val="006E48C9"/>
    <w:rsid w:val="006E4A58"/>
    <w:rsid w:val="006E4A72"/>
    <w:rsid w:val="006E4D19"/>
    <w:rsid w:val="006E4FBE"/>
    <w:rsid w:val="006E501F"/>
    <w:rsid w:val="006E5216"/>
    <w:rsid w:val="006E5269"/>
    <w:rsid w:val="006E541F"/>
    <w:rsid w:val="006E5421"/>
    <w:rsid w:val="006E545C"/>
    <w:rsid w:val="006E561D"/>
    <w:rsid w:val="006E589D"/>
    <w:rsid w:val="006E5976"/>
    <w:rsid w:val="006E59B3"/>
    <w:rsid w:val="006E5B02"/>
    <w:rsid w:val="006E5B0F"/>
    <w:rsid w:val="006E5B5B"/>
    <w:rsid w:val="006E5B91"/>
    <w:rsid w:val="006E5D66"/>
    <w:rsid w:val="006E5E22"/>
    <w:rsid w:val="006E5EBC"/>
    <w:rsid w:val="006E5FD1"/>
    <w:rsid w:val="006E6008"/>
    <w:rsid w:val="006E6037"/>
    <w:rsid w:val="006E607D"/>
    <w:rsid w:val="006E60F1"/>
    <w:rsid w:val="006E62F1"/>
    <w:rsid w:val="006E6305"/>
    <w:rsid w:val="006E63C2"/>
    <w:rsid w:val="006E63D7"/>
    <w:rsid w:val="006E6400"/>
    <w:rsid w:val="006E6412"/>
    <w:rsid w:val="006E64E2"/>
    <w:rsid w:val="006E6632"/>
    <w:rsid w:val="006E6644"/>
    <w:rsid w:val="006E6660"/>
    <w:rsid w:val="006E699B"/>
    <w:rsid w:val="006E6D16"/>
    <w:rsid w:val="006E6F66"/>
    <w:rsid w:val="006E6FF5"/>
    <w:rsid w:val="006E7140"/>
    <w:rsid w:val="006E71A7"/>
    <w:rsid w:val="006E71B7"/>
    <w:rsid w:val="006E72A4"/>
    <w:rsid w:val="006E73CA"/>
    <w:rsid w:val="006E73E4"/>
    <w:rsid w:val="006E74C6"/>
    <w:rsid w:val="006E74F2"/>
    <w:rsid w:val="006E764D"/>
    <w:rsid w:val="006E765E"/>
    <w:rsid w:val="006E76FE"/>
    <w:rsid w:val="006E77C9"/>
    <w:rsid w:val="006E7831"/>
    <w:rsid w:val="006E7A34"/>
    <w:rsid w:val="006E7A35"/>
    <w:rsid w:val="006E7BAA"/>
    <w:rsid w:val="006E7CA9"/>
    <w:rsid w:val="006E7E8D"/>
    <w:rsid w:val="006E7EA3"/>
    <w:rsid w:val="006E7EB0"/>
    <w:rsid w:val="006F01FB"/>
    <w:rsid w:val="006F02F8"/>
    <w:rsid w:val="006F0704"/>
    <w:rsid w:val="006F0866"/>
    <w:rsid w:val="006F0C69"/>
    <w:rsid w:val="006F0CA2"/>
    <w:rsid w:val="006F0DB4"/>
    <w:rsid w:val="006F0FF1"/>
    <w:rsid w:val="006F10A9"/>
    <w:rsid w:val="006F11F7"/>
    <w:rsid w:val="006F13EC"/>
    <w:rsid w:val="006F1895"/>
    <w:rsid w:val="006F1B0B"/>
    <w:rsid w:val="006F1DE8"/>
    <w:rsid w:val="006F1E0A"/>
    <w:rsid w:val="006F1F00"/>
    <w:rsid w:val="006F1FD3"/>
    <w:rsid w:val="006F2089"/>
    <w:rsid w:val="006F2150"/>
    <w:rsid w:val="006F2401"/>
    <w:rsid w:val="006F2423"/>
    <w:rsid w:val="006F245F"/>
    <w:rsid w:val="006F2597"/>
    <w:rsid w:val="006F27CE"/>
    <w:rsid w:val="006F27E0"/>
    <w:rsid w:val="006F293F"/>
    <w:rsid w:val="006F29ED"/>
    <w:rsid w:val="006F2A33"/>
    <w:rsid w:val="006F2ABD"/>
    <w:rsid w:val="006F2AD1"/>
    <w:rsid w:val="006F2B14"/>
    <w:rsid w:val="006F2CE9"/>
    <w:rsid w:val="006F2E35"/>
    <w:rsid w:val="006F2EB1"/>
    <w:rsid w:val="006F2EE9"/>
    <w:rsid w:val="006F2EF5"/>
    <w:rsid w:val="006F2F6E"/>
    <w:rsid w:val="006F31E3"/>
    <w:rsid w:val="006F3208"/>
    <w:rsid w:val="006F3338"/>
    <w:rsid w:val="006F3380"/>
    <w:rsid w:val="006F3480"/>
    <w:rsid w:val="006F3497"/>
    <w:rsid w:val="006F35DE"/>
    <w:rsid w:val="006F362F"/>
    <w:rsid w:val="006F378B"/>
    <w:rsid w:val="006F38C2"/>
    <w:rsid w:val="006F39C7"/>
    <w:rsid w:val="006F3A39"/>
    <w:rsid w:val="006F3BBE"/>
    <w:rsid w:val="006F3C0F"/>
    <w:rsid w:val="006F3D51"/>
    <w:rsid w:val="006F3DD0"/>
    <w:rsid w:val="006F402C"/>
    <w:rsid w:val="006F417B"/>
    <w:rsid w:val="006F4198"/>
    <w:rsid w:val="006F422E"/>
    <w:rsid w:val="006F4260"/>
    <w:rsid w:val="006F43A7"/>
    <w:rsid w:val="006F4478"/>
    <w:rsid w:val="006F44FA"/>
    <w:rsid w:val="006F459C"/>
    <w:rsid w:val="006F45E5"/>
    <w:rsid w:val="006F4691"/>
    <w:rsid w:val="006F471B"/>
    <w:rsid w:val="006F4730"/>
    <w:rsid w:val="006F4939"/>
    <w:rsid w:val="006F4990"/>
    <w:rsid w:val="006F4B40"/>
    <w:rsid w:val="006F4D38"/>
    <w:rsid w:val="006F4F3A"/>
    <w:rsid w:val="006F501B"/>
    <w:rsid w:val="006F53F4"/>
    <w:rsid w:val="006F546D"/>
    <w:rsid w:val="006F55FF"/>
    <w:rsid w:val="006F565C"/>
    <w:rsid w:val="006F5660"/>
    <w:rsid w:val="006F5843"/>
    <w:rsid w:val="006F5969"/>
    <w:rsid w:val="006F5A54"/>
    <w:rsid w:val="006F5B4E"/>
    <w:rsid w:val="006F5E3B"/>
    <w:rsid w:val="006F5EB0"/>
    <w:rsid w:val="006F6011"/>
    <w:rsid w:val="006F626D"/>
    <w:rsid w:val="006F62E5"/>
    <w:rsid w:val="006F62EC"/>
    <w:rsid w:val="006F6574"/>
    <w:rsid w:val="006F65FE"/>
    <w:rsid w:val="006F66C1"/>
    <w:rsid w:val="006F67D4"/>
    <w:rsid w:val="006F68F7"/>
    <w:rsid w:val="006F6910"/>
    <w:rsid w:val="006F6C71"/>
    <w:rsid w:val="006F6DCE"/>
    <w:rsid w:val="006F6EAB"/>
    <w:rsid w:val="006F6EC2"/>
    <w:rsid w:val="006F6F3B"/>
    <w:rsid w:val="006F7052"/>
    <w:rsid w:val="006F70B8"/>
    <w:rsid w:val="006F70DD"/>
    <w:rsid w:val="006F710C"/>
    <w:rsid w:val="006F7127"/>
    <w:rsid w:val="006F71B2"/>
    <w:rsid w:val="006F7316"/>
    <w:rsid w:val="006F7356"/>
    <w:rsid w:val="006F7401"/>
    <w:rsid w:val="006F7509"/>
    <w:rsid w:val="006F7668"/>
    <w:rsid w:val="006F7B6A"/>
    <w:rsid w:val="006F7E16"/>
    <w:rsid w:val="006F7EB0"/>
    <w:rsid w:val="006F7FF1"/>
    <w:rsid w:val="0070000B"/>
    <w:rsid w:val="00700064"/>
    <w:rsid w:val="007000A5"/>
    <w:rsid w:val="007000BD"/>
    <w:rsid w:val="0070018D"/>
    <w:rsid w:val="007001DB"/>
    <w:rsid w:val="0070034B"/>
    <w:rsid w:val="007003A1"/>
    <w:rsid w:val="00700433"/>
    <w:rsid w:val="00700593"/>
    <w:rsid w:val="0070059B"/>
    <w:rsid w:val="00700693"/>
    <w:rsid w:val="00700699"/>
    <w:rsid w:val="007007D0"/>
    <w:rsid w:val="007007E9"/>
    <w:rsid w:val="0070085A"/>
    <w:rsid w:val="0070088E"/>
    <w:rsid w:val="007008C4"/>
    <w:rsid w:val="007009E9"/>
    <w:rsid w:val="00700B13"/>
    <w:rsid w:val="00700B2B"/>
    <w:rsid w:val="00700BD8"/>
    <w:rsid w:val="00700D84"/>
    <w:rsid w:val="0070102B"/>
    <w:rsid w:val="00701078"/>
    <w:rsid w:val="007010A8"/>
    <w:rsid w:val="007011A9"/>
    <w:rsid w:val="0070125D"/>
    <w:rsid w:val="00701268"/>
    <w:rsid w:val="00701353"/>
    <w:rsid w:val="0070144C"/>
    <w:rsid w:val="00701474"/>
    <w:rsid w:val="00701484"/>
    <w:rsid w:val="007014B4"/>
    <w:rsid w:val="007014ED"/>
    <w:rsid w:val="00701556"/>
    <w:rsid w:val="007015CF"/>
    <w:rsid w:val="00701679"/>
    <w:rsid w:val="007016CB"/>
    <w:rsid w:val="007016D2"/>
    <w:rsid w:val="007017AB"/>
    <w:rsid w:val="007018A0"/>
    <w:rsid w:val="007019B2"/>
    <w:rsid w:val="00701A8F"/>
    <w:rsid w:val="00701B7B"/>
    <w:rsid w:val="00701CA4"/>
    <w:rsid w:val="00701D73"/>
    <w:rsid w:val="00701D74"/>
    <w:rsid w:val="00701DA4"/>
    <w:rsid w:val="00701E7A"/>
    <w:rsid w:val="00702253"/>
    <w:rsid w:val="007022AB"/>
    <w:rsid w:val="0070235B"/>
    <w:rsid w:val="00702408"/>
    <w:rsid w:val="0070243B"/>
    <w:rsid w:val="007024B5"/>
    <w:rsid w:val="0070265F"/>
    <w:rsid w:val="0070272F"/>
    <w:rsid w:val="00702789"/>
    <w:rsid w:val="007027CA"/>
    <w:rsid w:val="00702852"/>
    <w:rsid w:val="00702944"/>
    <w:rsid w:val="00702A40"/>
    <w:rsid w:val="00702B73"/>
    <w:rsid w:val="00702B76"/>
    <w:rsid w:val="00702C53"/>
    <w:rsid w:val="00702C9C"/>
    <w:rsid w:val="00702D11"/>
    <w:rsid w:val="00702DE0"/>
    <w:rsid w:val="00702F76"/>
    <w:rsid w:val="0070308B"/>
    <w:rsid w:val="007030B0"/>
    <w:rsid w:val="0070313D"/>
    <w:rsid w:val="00703215"/>
    <w:rsid w:val="00703234"/>
    <w:rsid w:val="00703367"/>
    <w:rsid w:val="00703368"/>
    <w:rsid w:val="0070354F"/>
    <w:rsid w:val="007035E1"/>
    <w:rsid w:val="00703624"/>
    <w:rsid w:val="0070376B"/>
    <w:rsid w:val="007037FB"/>
    <w:rsid w:val="0070381F"/>
    <w:rsid w:val="0070383B"/>
    <w:rsid w:val="007038FB"/>
    <w:rsid w:val="00703A13"/>
    <w:rsid w:val="00703A88"/>
    <w:rsid w:val="00703AD2"/>
    <w:rsid w:val="00703BEC"/>
    <w:rsid w:val="00703C67"/>
    <w:rsid w:val="00703C82"/>
    <w:rsid w:val="00703E10"/>
    <w:rsid w:val="00703E4B"/>
    <w:rsid w:val="00703FEB"/>
    <w:rsid w:val="00704006"/>
    <w:rsid w:val="007040A7"/>
    <w:rsid w:val="0070414D"/>
    <w:rsid w:val="00704202"/>
    <w:rsid w:val="00704265"/>
    <w:rsid w:val="007042A1"/>
    <w:rsid w:val="00704322"/>
    <w:rsid w:val="007043C5"/>
    <w:rsid w:val="0070448D"/>
    <w:rsid w:val="007045C0"/>
    <w:rsid w:val="00704811"/>
    <w:rsid w:val="00704873"/>
    <w:rsid w:val="00704912"/>
    <w:rsid w:val="00704947"/>
    <w:rsid w:val="007049D4"/>
    <w:rsid w:val="007049E3"/>
    <w:rsid w:val="00704A6E"/>
    <w:rsid w:val="00704C19"/>
    <w:rsid w:val="00704C50"/>
    <w:rsid w:val="00704D07"/>
    <w:rsid w:val="00704D69"/>
    <w:rsid w:val="00704D9A"/>
    <w:rsid w:val="00704DCE"/>
    <w:rsid w:val="00704E6B"/>
    <w:rsid w:val="00705035"/>
    <w:rsid w:val="00705109"/>
    <w:rsid w:val="00705232"/>
    <w:rsid w:val="00705318"/>
    <w:rsid w:val="007055BD"/>
    <w:rsid w:val="007055E4"/>
    <w:rsid w:val="007055F2"/>
    <w:rsid w:val="007057FD"/>
    <w:rsid w:val="007058DD"/>
    <w:rsid w:val="007058ED"/>
    <w:rsid w:val="00705943"/>
    <w:rsid w:val="00705A8D"/>
    <w:rsid w:val="00705B53"/>
    <w:rsid w:val="00705B7F"/>
    <w:rsid w:val="00705BEC"/>
    <w:rsid w:val="00705C2E"/>
    <w:rsid w:val="00705D2C"/>
    <w:rsid w:val="00705D3C"/>
    <w:rsid w:val="00705DE0"/>
    <w:rsid w:val="0070603C"/>
    <w:rsid w:val="0070609A"/>
    <w:rsid w:val="00706285"/>
    <w:rsid w:val="00706549"/>
    <w:rsid w:val="0070664E"/>
    <w:rsid w:val="007066F3"/>
    <w:rsid w:val="00706778"/>
    <w:rsid w:val="0070680B"/>
    <w:rsid w:val="0070696F"/>
    <w:rsid w:val="007069A3"/>
    <w:rsid w:val="00706A48"/>
    <w:rsid w:val="00706A87"/>
    <w:rsid w:val="00706AC8"/>
    <w:rsid w:val="00706C1B"/>
    <w:rsid w:val="00706D01"/>
    <w:rsid w:val="00706D04"/>
    <w:rsid w:val="00706D61"/>
    <w:rsid w:val="00706EE4"/>
    <w:rsid w:val="00707061"/>
    <w:rsid w:val="00707186"/>
    <w:rsid w:val="0070746B"/>
    <w:rsid w:val="00707592"/>
    <w:rsid w:val="00707676"/>
    <w:rsid w:val="00707719"/>
    <w:rsid w:val="00707773"/>
    <w:rsid w:val="00707A1B"/>
    <w:rsid w:val="00707B0C"/>
    <w:rsid w:val="00707B30"/>
    <w:rsid w:val="00707BAC"/>
    <w:rsid w:val="00707BD8"/>
    <w:rsid w:val="00707D59"/>
    <w:rsid w:val="00707DD6"/>
    <w:rsid w:val="00707E82"/>
    <w:rsid w:val="00707F6F"/>
    <w:rsid w:val="00710066"/>
    <w:rsid w:val="00710086"/>
    <w:rsid w:val="0071033D"/>
    <w:rsid w:val="00710380"/>
    <w:rsid w:val="00710492"/>
    <w:rsid w:val="0071068E"/>
    <w:rsid w:val="00710691"/>
    <w:rsid w:val="007108B5"/>
    <w:rsid w:val="007108FC"/>
    <w:rsid w:val="00710A79"/>
    <w:rsid w:val="00710A86"/>
    <w:rsid w:val="00710B0D"/>
    <w:rsid w:val="00710BA9"/>
    <w:rsid w:val="00710C18"/>
    <w:rsid w:val="00710D1F"/>
    <w:rsid w:val="00711072"/>
    <w:rsid w:val="00711080"/>
    <w:rsid w:val="007110F9"/>
    <w:rsid w:val="00711121"/>
    <w:rsid w:val="00711174"/>
    <w:rsid w:val="0071128E"/>
    <w:rsid w:val="0071160C"/>
    <w:rsid w:val="0071162D"/>
    <w:rsid w:val="0071187E"/>
    <w:rsid w:val="00711965"/>
    <w:rsid w:val="0071197B"/>
    <w:rsid w:val="007119AF"/>
    <w:rsid w:val="007119FC"/>
    <w:rsid w:val="00711A75"/>
    <w:rsid w:val="00711B4B"/>
    <w:rsid w:val="00711CBD"/>
    <w:rsid w:val="00711D25"/>
    <w:rsid w:val="00711D46"/>
    <w:rsid w:val="00711EB4"/>
    <w:rsid w:val="00711EBB"/>
    <w:rsid w:val="00711EE4"/>
    <w:rsid w:val="00711EE7"/>
    <w:rsid w:val="0071207C"/>
    <w:rsid w:val="00712228"/>
    <w:rsid w:val="0071227D"/>
    <w:rsid w:val="007122EB"/>
    <w:rsid w:val="007124AE"/>
    <w:rsid w:val="0071257E"/>
    <w:rsid w:val="00712582"/>
    <w:rsid w:val="00712668"/>
    <w:rsid w:val="00712774"/>
    <w:rsid w:val="007129B3"/>
    <w:rsid w:val="00712BE9"/>
    <w:rsid w:val="00712C0A"/>
    <w:rsid w:val="00712D52"/>
    <w:rsid w:val="00712D8D"/>
    <w:rsid w:val="00712ED2"/>
    <w:rsid w:val="00712F13"/>
    <w:rsid w:val="00713376"/>
    <w:rsid w:val="007133AC"/>
    <w:rsid w:val="00713461"/>
    <w:rsid w:val="0071361A"/>
    <w:rsid w:val="00713641"/>
    <w:rsid w:val="007136DE"/>
    <w:rsid w:val="00713731"/>
    <w:rsid w:val="007137AA"/>
    <w:rsid w:val="007137EC"/>
    <w:rsid w:val="00713832"/>
    <w:rsid w:val="00713B8D"/>
    <w:rsid w:val="00713BAE"/>
    <w:rsid w:val="00713BEF"/>
    <w:rsid w:val="00713D50"/>
    <w:rsid w:val="00713D6A"/>
    <w:rsid w:val="00713E78"/>
    <w:rsid w:val="00713E84"/>
    <w:rsid w:val="00713F1E"/>
    <w:rsid w:val="0071401E"/>
    <w:rsid w:val="007141AF"/>
    <w:rsid w:val="00714211"/>
    <w:rsid w:val="00714224"/>
    <w:rsid w:val="0071425B"/>
    <w:rsid w:val="00714388"/>
    <w:rsid w:val="0071444C"/>
    <w:rsid w:val="0071449F"/>
    <w:rsid w:val="00714505"/>
    <w:rsid w:val="00714537"/>
    <w:rsid w:val="007146F5"/>
    <w:rsid w:val="007146F6"/>
    <w:rsid w:val="007147BF"/>
    <w:rsid w:val="00714E91"/>
    <w:rsid w:val="00715016"/>
    <w:rsid w:val="007154FA"/>
    <w:rsid w:val="007157B2"/>
    <w:rsid w:val="0071594F"/>
    <w:rsid w:val="007159C9"/>
    <w:rsid w:val="00715AED"/>
    <w:rsid w:val="00715BC9"/>
    <w:rsid w:val="00715C11"/>
    <w:rsid w:val="00715E58"/>
    <w:rsid w:val="00715EBF"/>
    <w:rsid w:val="0071607B"/>
    <w:rsid w:val="007160D4"/>
    <w:rsid w:val="0071611D"/>
    <w:rsid w:val="00716346"/>
    <w:rsid w:val="007164BB"/>
    <w:rsid w:val="0071659F"/>
    <w:rsid w:val="007165BA"/>
    <w:rsid w:val="0071688A"/>
    <w:rsid w:val="00716ADB"/>
    <w:rsid w:val="00716B3F"/>
    <w:rsid w:val="00716BFD"/>
    <w:rsid w:val="00716C50"/>
    <w:rsid w:val="00716E1E"/>
    <w:rsid w:val="00716EF7"/>
    <w:rsid w:val="00716FE9"/>
    <w:rsid w:val="00717029"/>
    <w:rsid w:val="00717062"/>
    <w:rsid w:val="007170C4"/>
    <w:rsid w:val="007171B9"/>
    <w:rsid w:val="00717477"/>
    <w:rsid w:val="0071750D"/>
    <w:rsid w:val="007177A7"/>
    <w:rsid w:val="00717855"/>
    <w:rsid w:val="007178C9"/>
    <w:rsid w:val="007179D9"/>
    <w:rsid w:val="00717A8E"/>
    <w:rsid w:val="00717A9B"/>
    <w:rsid w:val="00717B1C"/>
    <w:rsid w:val="00717BFB"/>
    <w:rsid w:val="00717BFD"/>
    <w:rsid w:val="00717C75"/>
    <w:rsid w:val="00717DEF"/>
    <w:rsid w:val="00717E58"/>
    <w:rsid w:val="00717FC1"/>
    <w:rsid w:val="007202BA"/>
    <w:rsid w:val="00720383"/>
    <w:rsid w:val="00720389"/>
    <w:rsid w:val="0072051E"/>
    <w:rsid w:val="0072054C"/>
    <w:rsid w:val="00720607"/>
    <w:rsid w:val="00720610"/>
    <w:rsid w:val="007206A9"/>
    <w:rsid w:val="00720774"/>
    <w:rsid w:val="007207EF"/>
    <w:rsid w:val="00720869"/>
    <w:rsid w:val="00720905"/>
    <w:rsid w:val="00720A08"/>
    <w:rsid w:val="00720A34"/>
    <w:rsid w:val="00720AA5"/>
    <w:rsid w:val="00720BA1"/>
    <w:rsid w:val="00720C72"/>
    <w:rsid w:val="00720CE0"/>
    <w:rsid w:val="00720F87"/>
    <w:rsid w:val="00720F8E"/>
    <w:rsid w:val="0072106D"/>
    <w:rsid w:val="00721111"/>
    <w:rsid w:val="007213BF"/>
    <w:rsid w:val="007213E2"/>
    <w:rsid w:val="00721439"/>
    <w:rsid w:val="00721499"/>
    <w:rsid w:val="007214AB"/>
    <w:rsid w:val="007216AE"/>
    <w:rsid w:val="007216FF"/>
    <w:rsid w:val="00721730"/>
    <w:rsid w:val="00721870"/>
    <w:rsid w:val="0072189D"/>
    <w:rsid w:val="007218CA"/>
    <w:rsid w:val="00721A71"/>
    <w:rsid w:val="00721C21"/>
    <w:rsid w:val="00721C24"/>
    <w:rsid w:val="00721CD0"/>
    <w:rsid w:val="00721D4C"/>
    <w:rsid w:val="00721F6A"/>
    <w:rsid w:val="00722029"/>
    <w:rsid w:val="00722165"/>
    <w:rsid w:val="007222D3"/>
    <w:rsid w:val="007222FC"/>
    <w:rsid w:val="0072249C"/>
    <w:rsid w:val="0072253A"/>
    <w:rsid w:val="007225CD"/>
    <w:rsid w:val="007225ED"/>
    <w:rsid w:val="00722618"/>
    <w:rsid w:val="00722629"/>
    <w:rsid w:val="00722659"/>
    <w:rsid w:val="00722671"/>
    <w:rsid w:val="00722700"/>
    <w:rsid w:val="00722788"/>
    <w:rsid w:val="007227BF"/>
    <w:rsid w:val="007228EC"/>
    <w:rsid w:val="00722953"/>
    <w:rsid w:val="00722A1E"/>
    <w:rsid w:val="00722A6A"/>
    <w:rsid w:val="00722A9B"/>
    <w:rsid w:val="00722AD1"/>
    <w:rsid w:val="00722AD6"/>
    <w:rsid w:val="00722AF8"/>
    <w:rsid w:val="00722AFB"/>
    <w:rsid w:val="00722B8A"/>
    <w:rsid w:val="00722C99"/>
    <w:rsid w:val="00722CFE"/>
    <w:rsid w:val="00722DBA"/>
    <w:rsid w:val="00722E05"/>
    <w:rsid w:val="00722E32"/>
    <w:rsid w:val="00722E84"/>
    <w:rsid w:val="00722F84"/>
    <w:rsid w:val="007230A5"/>
    <w:rsid w:val="0072318C"/>
    <w:rsid w:val="007231F3"/>
    <w:rsid w:val="0072337E"/>
    <w:rsid w:val="00723426"/>
    <w:rsid w:val="007235AB"/>
    <w:rsid w:val="00723659"/>
    <w:rsid w:val="007237E7"/>
    <w:rsid w:val="0072384F"/>
    <w:rsid w:val="00723863"/>
    <w:rsid w:val="00723A22"/>
    <w:rsid w:val="00723A25"/>
    <w:rsid w:val="00723A44"/>
    <w:rsid w:val="00723A7C"/>
    <w:rsid w:val="00723AD8"/>
    <w:rsid w:val="00723B86"/>
    <w:rsid w:val="00723C78"/>
    <w:rsid w:val="00723C8E"/>
    <w:rsid w:val="00723D37"/>
    <w:rsid w:val="00723D45"/>
    <w:rsid w:val="007240CB"/>
    <w:rsid w:val="00724115"/>
    <w:rsid w:val="00724154"/>
    <w:rsid w:val="007241BA"/>
    <w:rsid w:val="007242A4"/>
    <w:rsid w:val="007242F4"/>
    <w:rsid w:val="007246C0"/>
    <w:rsid w:val="007246C3"/>
    <w:rsid w:val="00724780"/>
    <w:rsid w:val="00724889"/>
    <w:rsid w:val="00724983"/>
    <w:rsid w:val="00724AC6"/>
    <w:rsid w:val="00724AEC"/>
    <w:rsid w:val="00724B9F"/>
    <w:rsid w:val="00724BDD"/>
    <w:rsid w:val="00724C00"/>
    <w:rsid w:val="00724D95"/>
    <w:rsid w:val="00724DE8"/>
    <w:rsid w:val="00724E25"/>
    <w:rsid w:val="00724F6F"/>
    <w:rsid w:val="00725212"/>
    <w:rsid w:val="0072534D"/>
    <w:rsid w:val="0072544C"/>
    <w:rsid w:val="007255E4"/>
    <w:rsid w:val="0072574E"/>
    <w:rsid w:val="007258ED"/>
    <w:rsid w:val="007259AB"/>
    <w:rsid w:val="007259ED"/>
    <w:rsid w:val="00725AD4"/>
    <w:rsid w:val="00725B43"/>
    <w:rsid w:val="00725CD5"/>
    <w:rsid w:val="00725D51"/>
    <w:rsid w:val="00725D9C"/>
    <w:rsid w:val="00726183"/>
    <w:rsid w:val="007262EF"/>
    <w:rsid w:val="00726307"/>
    <w:rsid w:val="00726510"/>
    <w:rsid w:val="007265C7"/>
    <w:rsid w:val="0072671D"/>
    <w:rsid w:val="007267FE"/>
    <w:rsid w:val="00726854"/>
    <w:rsid w:val="007268BF"/>
    <w:rsid w:val="007269B5"/>
    <w:rsid w:val="00726AAB"/>
    <w:rsid w:val="00726DB5"/>
    <w:rsid w:val="00727164"/>
    <w:rsid w:val="00727213"/>
    <w:rsid w:val="00727252"/>
    <w:rsid w:val="007273B8"/>
    <w:rsid w:val="007274AB"/>
    <w:rsid w:val="0072764D"/>
    <w:rsid w:val="0072793E"/>
    <w:rsid w:val="00727B52"/>
    <w:rsid w:val="00727B6D"/>
    <w:rsid w:val="00727B9E"/>
    <w:rsid w:val="00727BEF"/>
    <w:rsid w:val="00727C1F"/>
    <w:rsid w:val="00727C4B"/>
    <w:rsid w:val="00727C91"/>
    <w:rsid w:val="00727D25"/>
    <w:rsid w:val="00727E48"/>
    <w:rsid w:val="00727E7E"/>
    <w:rsid w:val="00727EA6"/>
    <w:rsid w:val="00727F10"/>
    <w:rsid w:val="00727FC1"/>
    <w:rsid w:val="0072A516"/>
    <w:rsid w:val="00730038"/>
    <w:rsid w:val="0073017B"/>
    <w:rsid w:val="007305BE"/>
    <w:rsid w:val="00730674"/>
    <w:rsid w:val="0073069B"/>
    <w:rsid w:val="007306CF"/>
    <w:rsid w:val="00730729"/>
    <w:rsid w:val="00730766"/>
    <w:rsid w:val="00730876"/>
    <w:rsid w:val="00730965"/>
    <w:rsid w:val="0073096D"/>
    <w:rsid w:val="00730A57"/>
    <w:rsid w:val="00730AA4"/>
    <w:rsid w:val="00730B1F"/>
    <w:rsid w:val="00730BF4"/>
    <w:rsid w:val="00730D05"/>
    <w:rsid w:val="00730DA6"/>
    <w:rsid w:val="00731046"/>
    <w:rsid w:val="00731412"/>
    <w:rsid w:val="0073146D"/>
    <w:rsid w:val="00731481"/>
    <w:rsid w:val="007315DE"/>
    <w:rsid w:val="00731640"/>
    <w:rsid w:val="00731956"/>
    <w:rsid w:val="007319AF"/>
    <w:rsid w:val="00731B86"/>
    <w:rsid w:val="00731BBB"/>
    <w:rsid w:val="00731C68"/>
    <w:rsid w:val="00731C79"/>
    <w:rsid w:val="00731D9F"/>
    <w:rsid w:val="00731E82"/>
    <w:rsid w:val="00731F22"/>
    <w:rsid w:val="00731FD3"/>
    <w:rsid w:val="00732074"/>
    <w:rsid w:val="00732344"/>
    <w:rsid w:val="007324E7"/>
    <w:rsid w:val="007324EB"/>
    <w:rsid w:val="007324F4"/>
    <w:rsid w:val="0073253A"/>
    <w:rsid w:val="007325B0"/>
    <w:rsid w:val="007327E6"/>
    <w:rsid w:val="007327FA"/>
    <w:rsid w:val="0073280C"/>
    <w:rsid w:val="007328B0"/>
    <w:rsid w:val="0073296A"/>
    <w:rsid w:val="00732B16"/>
    <w:rsid w:val="00732C5D"/>
    <w:rsid w:val="00732D79"/>
    <w:rsid w:val="00732D99"/>
    <w:rsid w:val="00732E2B"/>
    <w:rsid w:val="00732E8F"/>
    <w:rsid w:val="00732EF2"/>
    <w:rsid w:val="00732F8B"/>
    <w:rsid w:val="00732FBF"/>
    <w:rsid w:val="00733176"/>
    <w:rsid w:val="007334CF"/>
    <w:rsid w:val="00733521"/>
    <w:rsid w:val="0073352B"/>
    <w:rsid w:val="00733588"/>
    <w:rsid w:val="00733644"/>
    <w:rsid w:val="0073379C"/>
    <w:rsid w:val="00733867"/>
    <w:rsid w:val="00733A89"/>
    <w:rsid w:val="00733ABF"/>
    <w:rsid w:val="00733BA5"/>
    <w:rsid w:val="00733DE0"/>
    <w:rsid w:val="00733F8C"/>
    <w:rsid w:val="00734064"/>
    <w:rsid w:val="00734091"/>
    <w:rsid w:val="007340D9"/>
    <w:rsid w:val="007344A9"/>
    <w:rsid w:val="00734562"/>
    <w:rsid w:val="00734612"/>
    <w:rsid w:val="00734637"/>
    <w:rsid w:val="00734707"/>
    <w:rsid w:val="00734A04"/>
    <w:rsid w:val="00734C84"/>
    <w:rsid w:val="00734C9C"/>
    <w:rsid w:val="00734EC8"/>
    <w:rsid w:val="00735034"/>
    <w:rsid w:val="00735041"/>
    <w:rsid w:val="00735072"/>
    <w:rsid w:val="007351B1"/>
    <w:rsid w:val="00735200"/>
    <w:rsid w:val="0073536B"/>
    <w:rsid w:val="0073543B"/>
    <w:rsid w:val="00735478"/>
    <w:rsid w:val="007354D1"/>
    <w:rsid w:val="007357DA"/>
    <w:rsid w:val="00735969"/>
    <w:rsid w:val="0073599C"/>
    <w:rsid w:val="00735A16"/>
    <w:rsid w:val="00735AAE"/>
    <w:rsid w:val="00735AD4"/>
    <w:rsid w:val="00735B4C"/>
    <w:rsid w:val="00735C7C"/>
    <w:rsid w:val="00735CCE"/>
    <w:rsid w:val="00735D26"/>
    <w:rsid w:val="00736222"/>
    <w:rsid w:val="007362D7"/>
    <w:rsid w:val="00736370"/>
    <w:rsid w:val="007363E1"/>
    <w:rsid w:val="007364FC"/>
    <w:rsid w:val="00736513"/>
    <w:rsid w:val="00736583"/>
    <w:rsid w:val="0073660D"/>
    <w:rsid w:val="00736724"/>
    <w:rsid w:val="00736733"/>
    <w:rsid w:val="0073680C"/>
    <w:rsid w:val="00736916"/>
    <w:rsid w:val="00736B3B"/>
    <w:rsid w:val="00736C07"/>
    <w:rsid w:val="00736C74"/>
    <w:rsid w:val="00736CE1"/>
    <w:rsid w:val="00736DB1"/>
    <w:rsid w:val="00736F5E"/>
    <w:rsid w:val="00737015"/>
    <w:rsid w:val="00737141"/>
    <w:rsid w:val="0073723A"/>
    <w:rsid w:val="0073726E"/>
    <w:rsid w:val="00737340"/>
    <w:rsid w:val="0073740C"/>
    <w:rsid w:val="00737452"/>
    <w:rsid w:val="00737480"/>
    <w:rsid w:val="007374A3"/>
    <w:rsid w:val="00737652"/>
    <w:rsid w:val="00737792"/>
    <w:rsid w:val="00737A92"/>
    <w:rsid w:val="00737B38"/>
    <w:rsid w:val="00737B73"/>
    <w:rsid w:val="00737B7B"/>
    <w:rsid w:val="00737CED"/>
    <w:rsid w:val="00737EA5"/>
    <w:rsid w:val="00737F2F"/>
    <w:rsid w:val="00737FC3"/>
    <w:rsid w:val="00740318"/>
    <w:rsid w:val="00740352"/>
    <w:rsid w:val="0074056B"/>
    <w:rsid w:val="007406EC"/>
    <w:rsid w:val="00740721"/>
    <w:rsid w:val="00740855"/>
    <w:rsid w:val="00740A59"/>
    <w:rsid w:val="00740AE4"/>
    <w:rsid w:val="00740B50"/>
    <w:rsid w:val="00740B61"/>
    <w:rsid w:val="00740C4E"/>
    <w:rsid w:val="00740EAD"/>
    <w:rsid w:val="00740F0F"/>
    <w:rsid w:val="007410E2"/>
    <w:rsid w:val="007412A8"/>
    <w:rsid w:val="007413B9"/>
    <w:rsid w:val="007414F0"/>
    <w:rsid w:val="00741521"/>
    <w:rsid w:val="0074156F"/>
    <w:rsid w:val="007415CB"/>
    <w:rsid w:val="00741639"/>
    <w:rsid w:val="007416B6"/>
    <w:rsid w:val="007416E8"/>
    <w:rsid w:val="00741710"/>
    <w:rsid w:val="00741872"/>
    <w:rsid w:val="00741918"/>
    <w:rsid w:val="00741962"/>
    <w:rsid w:val="0074197A"/>
    <w:rsid w:val="00741AD2"/>
    <w:rsid w:val="00741AF2"/>
    <w:rsid w:val="00741C01"/>
    <w:rsid w:val="00741D11"/>
    <w:rsid w:val="00741D89"/>
    <w:rsid w:val="00741DB3"/>
    <w:rsid w:val="00741E05"/>
    <w:rsid w:val="00741FE6"/>
    <w:rsid w:val="00741FF2"/>
    <w:rsid w:val="00742162"/>
    <w:rsid w:val="00742180"/>
    <w:rsid w:val="007421BC"/>
    <w:rsid w:val="00742248"/>
    <w:rsid w:val="0074233F"/>
    <w:rsid w:val="0074234E"/>
    <w:rsid w:val="007423BD"/>
    <w:rsid w:val="007424A7"/>
    <w:rsid w:val="007427D1"/>
    <w:rsid w:val="00742897"/>
    <w:rsid w:val="007428AF"/>
    <w:rsid w:val="00742970"/>
    <w:rsid w:val="007429F3"/>
    <w:rsid w:val="00742A31"/>
    <w:rsid w:val="00742A64"/>
    <w:rsid w:val="00742D78"/>
    <w:rsid w:val="00742F9E"/>
    <w:rsid w:val="00742FA7"/>
    <w:rsid w:val="00743009"/>
    <w:rsid w:val="00743028"/>
    <w:rsid w:val="0074319D"/>
    <w:rsid w:val="00743422"/>
    <w:rsid w:val="007434FB"/>
    <w:rsid w:val="007435FC"/>
    <w:rsid w:val="00743608"/>
    <w:rsid w:val="007436FF"/>
    <w:rsid w:val="0074371A"/>
    <w:rsid w:val="00743851"/>
    <w:rsid w:val="00743927"/>
    <w:rsid w:val="00743939"/>
    <w:rsid w:val="00743985"/>
    <w:rsid w:val="00743B09"/>
    <w:rsid w:val="00743D05"/>
    <w:rsid w:val="00743D19"/>
    <w:rsid w:val="00743D3C"/>
    <w:rsid w:val="00743E83"/>
    <w:rsid w:val="00743F1A"/>
    <w:rsid w:val="00744032"/>
    <w:rsid w:val="00744121"/>
    <w:rsid w:val="007442B2"/>
    <w:rsid w:val="007442B9"/>
    <w:rsid w:val="007442E1"/>
    <w:rsid w:val="00744325"/>
    <w:rsid w:val="00744326"/>
    <w:rsid w:val="007443BE"/>
    <w:rsid w:val="0074441B"/>
    <w:rsid w:val="0074447B"/>
    <w:rsid w:val="007445EC"/>
    <w:rsid w:val="00744762"/>
    <w:rsid w:val="007447EB"/>
    <w:rsid w:val="0074483B"/>
    <w:rsid w:val="007448DF"/>
    <w:rsid w:val="00744A32"/>
    <w:rsid w:val="00744B2E"/>
    <w:rsid w:val="00744B3A"/>
    <w:rsid w:val="00744C10"/>
    <w:rsid w:val="00744D5E"/>
    <w:rsid w:val="00744FE0"/>
    <w:rsid w:val="007450C1"/>
    <w:rsid w:val="007450D3"/>
    <w:rsid w:val="0074527A"/>
    <w:rsid w:val="00745307"/>
    <w:rsid w:val="007453E1"/>
    <w:rsid w:val="00745410"/>
    <w:rsid w:val="00745436"/>
    <w:rsid w:val="007454BD"/>
    <w:rsid w:val="007454EF"/>
    <w:rsid w:val="00745554"/>
    <w:rsid w:val="00745560"/>
    <w:rsid w:val="0074557D"/>
    <w:rsid w:val="00745A2C"/>
    <w:rsid w:val="00745A52"/>
    <w:rsid w:val="00745A7C"/>
    <w:rsid w:val="00745B1B"/>
    <w:rsid w:val="00745BCD"/>
    <w:rsid w:val="00745C3B"/>
    <w:rsid w:val="00745C83"/>
    <w:rsid w:val="00745CFC"/>
    <w:rsid w:val="00745E25"/>
    <w:rsid w:val="00745E89"/>
    <w:rsid w:val="0074607C"/>
    <w:rsid w:val="007460DC"/>
    <w:rsid w:val="0074612B"/>
    <w:rsid w:val="007463B2"/>
    <w:rsid w:val="007463FE"/>
    <w:rsid w:val="007465DF"/>
    <w:rsid w:val="0074666B"/>
    <w:rsid w:val="007466FE"/>
    <w:rsid w:val="0074676F"/>
    <w:rsid w:val="00746771"/>
    <w:rsid w:val="0074679E"/>
    <w:rsid w:val="007467E0"/>
    <w:rsid w:val="00746862"/>
    <w:rsid w:val="00746B22"/>
    <w:rsid w:val="00746B2B"/>
    <w:rsid w:val="00746B35"/>
    <w:rsid w:val="00746C84"/>
    <w:rsid w:val="00746D8E"/>
    <w:rsid w:val="00746E1F"/>
    <w:rsid w:val="00746E59"/>
    <w:rsid w:val="00746E73"/>
    <w:rsid w:val="00747228"/>
    <w:rsid w:val="00747257"/>
    <w:rsid w:val="00747338"/>
    <w:rsid w:val="00747480"/>
    <w:rsid w:val="00747490"/>
    <w:rsid w:val="00747650"/>
    <w:rsid w:val="00747807"/>
    <w:rsid w:val="00747887"/>
    <w:rsid w:val="007478DD"/>
    <w:rsid w:val="007479FD"/>
    <w:rsid w:val="00747A08"/>
    <w:rsid w:val="00747AF6"/>
    <w:rsid w:val="00747CF2"/>
    <w:rsid w:val="00747D5D"/>
    <w:rsid w:val="00747D87"/>
    <w:rsid w:val="007500EE"/>
    <w:rsid w:val="0075022B"/>
    <w:rsid w:val="007502F4"/>
    <w:rsid w:val="00750610"/>
    <w:rsid w:val="0075080C"/>
    <w:rsid w:val="00750942"/>
    <w:rsid w:val="00750C55"/>
    <w:rsid w:val="00750CCB"/>
    <w:rsid w:val="00750D3E"/>
    <w:rsid w:val="00750DB5"/>
    <w:rsid w:val="007510A5"/>
    <w:rsid w:val="00751300"/>
    <w:rsid w:val="007513AB"/>
    <w:rsid w:val="007514D0"/>
    <w:rsid w:val="007515CC"/>
    <w:rsid w:val="0075160D"/>
    <w:rsid w:val="00751655"/>
    <w:rsid w:val="00751672"/>
    <w:rsid w:val="00751795"/>
    <w:rsid w:val="00751810"/>
    <w:rsid w:val="00751870"/>
    <w:rsid w:val="00751977"/>
    <w:rsid w:val="007519CB"/>
    <w:rsid w:val="00751A12"/>
    <w:rsid w:val="00751A79"/>
    <w:rsid w:val="00751A87"/>
    <w:rsid w:val="00751C6E"/>
    <w:rsid w:val="00751C96"/>
    <w:rsid w:val="00751D95"/>
    <w:rsid w:val="00751F06"/>
    <w:rsid w:val="00751F11"/>
    <w:rsid w:val="00751F71"/>
    <w:rsid w:val="00751F87"/>
    <w:rsid w:val="00751FB3"/>
    <w:rsid w:val="00752227"/>
    <w:rsid w:val="00752242"/>
    <w:rsid w:val="0075238F"/>
    <w:rsid w:val="00752406"/>
    <w:rsid w:val="007525C1"/>
    <w:rsid w:val="0075267A"/>
    <w:rsid w:val="007526DF"/>
    <w:rsid w:val="00752786"/>
    <w:rsid w:val="0075298C"/>
    <w:rsid w:val="00752B7A"/>
    <w:rsid w:val="00752C39"/>
    <w:rsid w:val="00752C83"/>
    <w:rsid w:val="00752C9E"/>
    <w:rsid w:val="00752F22"/>
    <w:rsid w:val="00753055"/>
    <w:rsid w:val="007530E3"/>
    <w:rsid w:val="007533D3"/>
    <w:rsid w:val="007534D5"/>
    <w:rsid w:val="007534ED"/>
    <w:rsid w:val="007535AC"/>
    <w:rsid w:val="0075369F"/>
    <w:rsid w:val="00753701"/>
    <w:rsid w:val="0075387E"/>
    <w:rsid w:val="00753913"/>
    <w:rsid w:val="00753A66"/>
    <w:rsid w:val="00753AA7"/>
    <w:rsid w:val="00753ACB"/>
    <w:rsid w:val="00753C46"/>
    <w:rsid w:val="00753C53"/>
    <w:rsid w:val="00753DE1"/>
    <w:rsid w:val="00753E0E"/>
    <w:rsid w:val="00753E6F"/>
    <w:rsid w:val="00753FAE"/>
    <w:rsid w:val="007540CF"/>
    <w:rsid w:val="00754363"/>
    <w:rsid w:val="007543CE"/>
    <w:rsid w:val="007544A4"/>
    <w:rsid w:val="007544E6"/>
    <w:rsid w:val="007545BB"/>
    <w:rsid w:val="007545E0"/>
    <w:rsid w:val="007547BB"/>
    <w:rsid w:val="00754974"/>
    <w:rsid w:val="00754A6E"/>
    <w:rsid w:val="00754B1E"/>
    <w:rsid w:val="00754B67"/>
    <w:rsid w:val="00754D32"/>
    <w:rsid w:val="00754D3A"/>
    <w:rsid w:val="00754F5D"/>
    <w:rsid w:val="007551FD"/>
    <w:rsid w:val="0075526A"/>
    <w:rsid w:val="007554A3"/>
    <w:rsid w:val="007554CB"/>
    <w:rsid w:val="00755578"/>
    <w:rsid w:val="007555D2"/>
    <w:rsid w:val="0075560B"/>
    <w:rsid w:val="0075579B"/>
    <w:rsid w:val="007557DB"/>
    <w:rsid w:val="00755969"/>
    <w:rsid w:val="007559BE"/>
    <w:rsid w:val="00755A5D"/>
    <w:rsid w:val="00755B94"/>
    <w:rsid w:val="00755BE3"/>
    <w:rsid w:val="00755BF4"/>
    <w:rsid w:val="00755C02"/>
    <w:rsid w:val="00755C56"/>
    <w:rsid w:val="00755D58"/>
    <w:rsid w:val="00755E00"/>
    <w:rsid w:val="00755E14"/>
    <w:rsid w:val="00755F02"/>
    <w:rsid w:val="00755F06"/>
    <w:rsid w:val="00755F35"/>
    <w:rsid w:val="00755F8A"/>
    <w:rsid w:val="00756069"/>
    <w:rsid w:val="007561CE"/>
    <w:rsid w:val="00756506"/>
    <w:rsid w:val="00756557"/>
    <w:rsid w:val="007567AC"/>
    <w:rsid w:val="00756847"/>
    <w:rsid w:val="0075692B"/>
    <w:rsid w:val="00756AB1"/>
    <w:rsid w:val="00756DE6"/>
    <w:rsid w:val="00756E57"/>
    <w:rsid w:val="00756F16"/>
    <w:rsid w:val="00756F90"/>
    <w:rsid w:val="0075709F"/>
    <w:rsid w:val="00757349"/>
    <w:rsid w:val="007573A2"/>
    <w:rsid w:val="007573ED"/>
    <w:rsid w:val="0075746E"/>
    <w:rsid w:val="007574F0"/>
    <w:rsid w:val="00757514"/>
    <w:rsid w:val="00757561"/>
    <w:rsid w:val="00757570"/>
    <w:rsid w:val="00757732"/>
    <w:rsid w:val="00757860"/>
    <w:rsid w:val="0075796F"/>
    <w:rsid w:val="00757A1C"/>
    <w:rsid w:val="00757A60"/>
    <w:rsid w:val="00757B37"/>
    <w:rsid w:val="00757B51"/>
    <w:rsid w:val="00757B5F"/>
    <w:rsid w:val="00757C6A"/>
    <w:rsid w:val="00757C77"/>
    <w:rsid w:val="00757CB5"/>
    <w:rsid w:val="00757DE8"/>
    <w:rsid w:val="00757EF2"/>
    <w:rsid w:val="00757F26"/>
    <w:rsid w:val="0075D536"/>
    <w:rsid w:val="00760042"/>
    <w:rsid w:val="00760167"/>
    <w:rsid w:val="00760204"/>
    <w:rsid w:val="00760371"/>
    <w:rsid w:val="007603E3"/>
    <w:rsid w:val="00760425"/>
    <w:rsid w:val="0076044C"/>
    <w:rsid w:val="007604EE"/>
    <w:rsid w:val="00760572"/>
    <w:rsid w:val="0076061A"/>
    <w:rsid w:val="00760651"/>
    <w:rsid w:val="00760655"/>
    <w:rsid w:val="0076068D"/>
    <w:rsid w:val="00760789"/>
    <w:rsid w:val="0076083E"/>
    <w:rsid w:val="00760A3B"/>
    <w:rsid w:val="00760BC6"/>
    <w:rsid w:val="00760BD3"/>
    <w:rsid w:val="00760E64"/>
    <w:rsid w:val="00760F9C"/>
    <w:rsid w:val="00760FDF"/>
    <w:rsid w:val="00761041"/>
    <w:rsid w:val="0076112C"/>
    <w:rsid w:val="007611AF"/>
    <w:rsid w:val="00761241"/>
    <w:rsid w:val="00761258"/>
    <w:rsid w:val="00761311"/>
    <w:rsid w:val="0076137C"/>
    <w:rsid w:val="0076141B"/>
    <w:rsid w:val="0076163D"/>
    <w:rsid w:val="0076171F"/>
    <w:rsid w:val="00761782"/>
    <w:rsid w:val="0076178A"/>
    <w:rsid w:val="00761842"/>
    <w:rsid w:val="00761926"/>
    <w:rsid w:val="007619BF"/>
    <w:rsid w:val="00761A1F"/>
    <w:rsid w:val="00761B03"/>
    <w:rsid w:val="00761B74"/>
    <w:rsid w:val="00761BA1"/>
    <w:rsid w:val="00761C4F"/>
    <w:rsid w:val="00761D5E"/>
    <w:rsid w:val="00761DA8"/>
    <w:rsid w:val="00761E08"/>
    <w:rsid w:val="00761EEB"/>
    <w:rsid w:val="00762187"/>
    <w:rsid w:val="007621C9"/>
    <w:rsid w:val="00762245"/>
    <w:rsid w:val="007622D8"/>
    <w:rsid w:val="00762479"/>
    <w:rsid w:val="007624E9"/>
    <w:rsid w:val="00762861"/>
    <w:rsid w:val="007628DC"/>
    <w:rsid w:val="007629B4"/>
    <w:rsid w:val="00762A0A"/>
    <w:rsid w:val="00762A91"/>
    <w:rsid w:val="00762B6A"/>
    <w:rsid w:val="00762B74"/>
    <w:rsid w:val="00762E1A"/>
    <w:rsid w:val="00762F51"/>
    <w:rsid w:val="0076300D"/>
    <w:rsid w:val="0076304F"/>
    <w:rsid w:val="007631ED"/>
    <w:rsid w:val="00763255"/>
    <w:rsid w:val="00763341"/>
    <w:rsid w:val="0076338A"/>
    <w:rsid w:val="0076346A"/>
    <w:rsid w:val="00763482"/>
    <w:rsid w:val="007634E4"/>
    <w:rsid w:val="00763516"/>
    <w:rsid w:val="007635CD"/>
    <w:rsid w:val="00763643"/>
    <w:rsid w:val="0076369D"/>
    <w:rsid w:val="00763734"/>
    <w:rsid w:val="00763777"/>
    <w:rsid w:val="00763787"/>
    <w:rsid w:val="007637F7"/>
    <w:rsid w:val="00763980"/>
    <w:rsid w:val="00763A40"/>
    <w:rsid w:val="00763A44"/>
    <w:rsid w:val="00763BB2"/>
    <w:rsid w:val="00763C5F"/>
    <w:rsid w:val="00763E59"/>
    <w:rsid w:val="00763EF8"/>
    <w:rsid w:val="00763EF9"/>
    <w:rsid w:val="0076411D"/>
    <w:rsid w:val="007641E4"/>
    <w:rsid w:val="00764213"/>
    <w:rsid w:val="0076421E"/>
    <w:rsid w:val="00764244"/>
    <w:rsid w:val="007643B1"/>
    <w:rsid w:val="007643E3"/>
    <w:rsid w:val="007644BB"/>
    <w:rsid w:val="00764600"/>
    <w:rsid w:val="007646BC"/>
    <w:rsid w:val="0076485B"/>
    <w:rsid w:val="0076496D"/>
    <w:rsid w:val="00764A67"/>
    <w:rsid w:val="00764AF4"/>
    <w:rsid w:val="00764CF0"/>
    <w:rsid w:val="00764D7B"/>
    <w:rsid w:val="00764F66"/>
    <w:rsid w:val="00764F96"/>
    <w:rsid w:val="007650CE"/>
    <w:rsid w:val="0076516E"/>
    <w:rsid w:val="007652A0"/>
    <w:rsid w:val="007652AE"/>
    <w:rsid w:val="00765307"/>
    <w:rsid w:val="0076538A"/>
    <w:rsid w:val="00765446"/>
    <w:rsid w:val="0076548F"/>
    <w:rsid w:val="00765606"/>
    <w:rsid w:val="0076589B"/>
    <w:rsid w:val="007658EC"/>
    <w:rsid w:val="00765A7C"/>
    <w:rsid w:val="00765B26"/>
    <w:rsid w:val="00765EFB"/>
    <w:rsid w:val="00765FF3"/>
    <w:rsid w:val="00766180"/>
    <w:rsid w:val="00766295"/>
    <w:rsid w:val="007663AD"/>
    <w:rsid w:val="007663B2"/>
    <w:rsid w:val="007663B6"/>
    <w:rsid w:val="0076641D"/>
    <w:rsid w:val="007666AB"/>
    <w:rsid w:val="00766731"/>
    <w:rsid w:val="00766782"/>
    <w:rsid w:val="007667DF"/>
    <w:rsid w:val="007668CF"/>
    <w:rsid w:val="007669A8"/>
    <w:rsid w:val="00766D2C"/>
    <w:rsid w:val="00766D9F"/>
    <w:rsid w:val="00766E85"/>
    <w:rsid w:val="00766FB0"/>
    <w:rsid w:val="00767217"/>
    <w:rsid w:val="0076727E"/>
    <w:rsid w:val="0076732C"/>
    <w:rsid w:val="0076738F"/>
    <w:rsid w:val="007673BB"/>
    <w:rsid w:val="0076743E"/>
    <w:rsid w:val="00767481"/>
    <w:rsid w:val="007679F0"/>
    <w:rsid w:val="00767BA5"/>
    <w:rsid w:val="00767C3D"/>
    <w:rsid w:val="00767C8E"/>
    <w:rsid w:val="00767D39"/>
    <w:rsid w:val="00767EF6"/>
    <w:rsid w:val="00767FC1"/>
    <w:rsid w:val="0077028A"/>
    <w:rsid w:val="0077029F"/>
    <w:rsid w:val="007702FB"/>
    <w:rsid w:val="00770332"/>
    <w:rsid w:val="007703BC"/>
    <w:rsid w:val="007703CB"/>
    <w:rsid w:val="007704C1"/>
    <w:rsid w:val="00770643"/>
    <w:rsid w:val="0077064B"/>
    <w:rsid w:val="00770794"/>
    <w:rsid w:val="007707B6"/>
    <w:rsid w:val="007707BA"/>
    <w:rsid w:val="007708BF"/>
    <w:rsid w:val="00770918"/>
    <w:rsid w:val="007709C1"/>
    <w:rsid w:val="00770A67"/>
    <w:rsid w:val="00770A89"/>
    <w:rsid w:val="00770C88"/>
    <w:rsid w:val="00770D04"/>
    <w:rsid w:val="00770D31"/>
    <w:rsid w:val="00770D53"/>
    <w:rsid w:val="00770EFF"/>
    <w:rsid w:val="00770FF1"/>
    <w:rsid w:val="0077103C"/>
    <w:rsid w:val="00771122"/>
    <w:rsid w:val="0077135F"/>
    <w:rsid w:val="00771476"/>
    <w:rsid w:val="0077150C"/>
    <w:rsid w:val="007715C1"/>
    <w:rsid w:val="00771646"/>
    <w:rsid w:val="0077164D"/>
    <w:rsid w:val="007716AD"/>
    <w:rsid w:val="007716BB"/>
    <w:rsid w:val="007717A8"/>
    <w:rsid w:val="0077186B"/>
    <w:rsid w:val="00771957"/>
    <w:rsid w:val="00771A24"/>
    <w:rsid w:val="00771B28"/>
    <w:rsid w:val="00771B48"/>
    <w:rsid w:val="00771E39"/>
    <w:rsid w:val="00771FE0"/>
    <w:rsid w:val="0077233A"/>
    <w:rsid w:val="007723A2"/>
    <w:rsid w:val="007723BB"/>
    <w:rsid w:val="0077242D"/>
    <w:rsid w:val="00772613"/>
    <w:rsid w:val="007727BE"/>
    <w:rsid w:val="007727DE"/>
    <w:rsid w:val="0077282C"/>
    <w:rsid w:val="00772A19"/>
    <w:rsid w:val="00772D9D"/>
    <w:rsid w:val="00772E0A"/>
    <w:rsid w:val="00772EAA"/>
    <w:rsid w:val="00773190"/>
    <w:rsid w:val="00773237"/>
    <w:rsid w:val="007732C4"/>
    <w:rsid w:val="00773361"/>
    <w:rsid w:val="007738E2"/>
    <w:rsid w:val="0077394E"/>
    <w:rsid w:val="00773AC1"/>
    <w:rsid w:val="00773AF9"/>
    <w:rsid w:val="00773BED"/>
    <w:rsid w:val="00773C14"/>
    <w:rsid w:val="00773DDE"/>
    <w:rsid w:val="00773E31"/>
    <w:rsid w:val="00773F94"/>
    <w:rsid w:val="007740E7"/>
    <w:rsid w:val="0077417C"/>
    <w:rsid w:val="0077421E"/>
    <w:rsid w:val="00774336"/>
    <w:rsid w:val="00774439"/>
    <w:rsid w:val="00774545"/>
    <w:rsid w:val="007745FF"/>
    <w:rsid w:val="007748E1"/>
    <w:rsid w:val="007749B6"/>
    <w:rsid w:val="00774C3A"/>
    <w:rsid w:val="00774EC3"/>
    <w:rsid w:val="00774EF7"/>
    <w:rsid w:val="00774FD6"/>
    <w:rsid w:val="0077501C"/>
    <w:rsid w:val="007751D4"/>
    <w:rsid w:val="0077528F"/>
    <w:rsid w:val="007752FF"/>
    <w:rsid w:val="0077531F"/>
    <w:rsid w:val="0077535F"/>
    <w:rsid w:val="0077544F"/>
    <w:rsid w:val="00775520"/>
    <w:rsid w:val="007756C7"/>
    <w:rsid w:val="0077571C"/>
    <w:rsid w:val="007758F5"/>
    <w:rsid w:val="00775918"/>
    <w:rsid w:val="007759A9"/>
    <w:rsid w:val="007759BB"/>
    <w:rsid w:val="00775AFF"/>
    <w:rsid w:val="00775B8D"/>
    <w:rsid w:val="00775C7E"/>
    <w:rsid w:val="00775CA8"/>
    <w:rsid w:val="00775CD0"/>
    <w:rsid w:val="00775DD9"/>
    <w:rsid w:val="00775ED0"/>
    <w:rsid w:val="007760F7"/>
    <w:rsid w:val="007761E3"/>
    <w:rsid w:val="00776241"/>
    <w:rsid w:val="00776576"/>
    <w:rsid w:val="00776698"/>
    <w:rsid w:val="007766A2"/>
    <w:rsid w:val="007766D4"/>
    <w:rsid w:val="0077674E"/>
    <w:rsid w:val="00776794"/>
    <w:rsid w:val="007767F3"/>
    <w:rsid w:val="00776978"/>
    <w:rsid w:val="00776BB0"/>
    <w:rsid w:val="00776C6C"/>
    <w:rsid w:val="00777029"/>
    <w:rsid w:val="00777066"/>
    <w:rsid w:val="0077713A"/>
    <w:rsid w:val="007771A1"/>
    <w:rsid w:val="0077729B"/>
    <w:rsid w:val="007774EA"/>
    <w:rsid w:val="00777820"/>
    <w:rsid w:val="007778D8"/>
    <w:rsid w:val="00777BDC"/>
    <w:rsid w:val="00777C81"/>
    <w:rsid w:val="00777D31"/>
    <w:rsid w:val="00777EB5"/>
    <w:rsid w:val="00777F14"/>
    <w:rsid w:val="00777F3A"/>
    <w:rsid w:val="0078003B"/>
    <w:rsid w:val="0078014C"/>
    <w:rsid w:val="00780157"/>
    <w:rsid w:val="007803E7"/>
    <w:rsid w:val="007804D7"/>
    <w:rsid w:val="0078063A"/>
    <w:rsid w:val="00780705"/>
    <w:rsid w:val="007807A8"/>
    <w:rsid w:val="00780802"/>
    <w:rsid w:val="0078092A"/>
    <w:rsid w:val="00780AE4"/>
    <w:rsid w:val="00780B99"/>
    <w:rsid w:val="00780C97"/>
    <w:rsid w:val="00780EBA"/>
    <w:rsid w:val="00780FD1"/>
    <w:rsid w:val="00781120"/>
    <w:rsid w:val="0078115F"/>
    <w:rsid w:val="007812FA"/>
    <w:rsid w:val="0078135A"/>
    <w:rsid w:val="0078137F"/>
    <w:rsid w:val="007815D1"/>
    <w:rsid w:val="007815E6"/>
    <w:rsid w:val="007817B6"/>
    <w:rsid w:val="007818B3"/>
    <w:rsid w:val="0078190E"/>
    <w:rsid w:val="00781A28"/>
    <w:rsid w:val="00781C2B"/>
    <w:rsid w:val="00781F91"/>
    <w:rsid w:val="0078204C"/>
    <w:rsid w:val="00782160"/>
    <w:rsid w:val="007821CD"/>
    <w:rsid w:val="0078222C"/>
    <w:rsid w:val="007823CF"/>
    <w:rsid w:val="0078240B"/>
    <w:rsid w:val="007824DA"/>
    <w:rsid w:val="007828F3"/>
    <w:rsid w:val="0078291A"/>
    <w:rsid w:val="00782982"/>
    <w:rsid w:val="00782A94"/>
    <w:rsid w:val="00782CB1"/>
    <w:rsid w:val="00782D3C"/>
    <w:rsid w:val="00783066"/>
    <w:rsid w:val="00783116"/>
    <w:rsid w:val="00783274"/>
    <w:rsid w:val="00783336"/>
    <w:rsid w:val="0078355E"/>
    <w:rsid w:val="007835C2"/>
    <w:rsid w:val="00783719"/>
    <w:rsid w:val="0078371A"/>
    <w:rsid w:val="0078377A"/>
    <w:rsid w:val="00783867"/>
    <w:rsid w:val="007838E5"/>
    <w:rsid w:val="00783D26"/>
    <w:rsid w:val="00783D70"/>
    <w:rsid w:val="00783D93"/>
    <w:rsid w:val="00783DE5"/>
    <w:rsid w:val="00783E9C"/>
    <w:rsid w:val="00783EC1"/>
    <w:rsid w:val="00783F63"/>
    <w:rsid w:val="0078408A"/>
    <w:rsid w:val="0078411D"/>
    <w:rsid w:val="00784132"/>
    <w:rsid w:val="0078421E"/>
    <w:rsid w:val="007842AB"/>
    <w:rsid w:val="00784356"/>
    <w:rsid w:val="007844BB"/>
    <w:rsid w:val="007846C8"/>
    <w:rsid w:val="00784752"/>
    <w:rsid w:val="0078489F"/>
    <w:rsid w:val="007849D5"/>
    <w:rsid w:val="00784B67"/>
    <w:rsid w:val="00784CF1"/>
    <w:rsid w:val="00784E89"/>
    <w:rsid w:val="00784EC6"/>
    <w:rsid w:val="00784FB2"/>
    <w:rsid w:val="00785055"/>
    <w:rsid w:val="007850C5"/>
    <w:rsid w:val="00785246"/>
    <w:rsid w:val="00785274"/>
    <w:rsid w:val="00785358"/>
    <w:rsid w:val="00785497"/>
    <w:rsid w:val="0078558C"/>
    <w:rsid w:val="00785596"/>
    <w:rsid w:val="00785622"/>
    <w:rsid w:val="00785642"/>
    <w:rsid w:val="00785690"/>
    <w:rsid w:val="007856EE"/>
    <w:rsid w:val="00785708"/>
    <w:rsid w:val="007859A8"/>
    <w:rsid w:val="00785C05"/>
    <w:rsid w:val="00785C98"/>
    <w:rsid w:val="00786133"/>
    <w:rsid w:val="00786258"/>
    <w:rsid w:val="0078628B"/>
    <w:rsid w:val="007862B1"/>
    <w:rsid w:val="00786306"/>
    <w:rsid w:val="00786479"/>
    <w:rsid w:val="007865D8"/>
    <w:rsid w:val="007866D7"/>
    <w:rsid w:val="0078680D"/>
    <w:rsid w:val="007868BC"/>
    <w:rsid w:val="00786949"/>
    <w:rsid w:val="007869E4"/>
    <w:rsid w:val="00786AF9"/>
    <w:rsid w:val="00786B1D"/>
    <w:rsid w:val="00786B60"/>
    <w:rsid w:val="00786CB6"/>
    <w:rsid w:val="00786CEC"/>
    <w:rsid w:val="00786D19"/>
    <w:rsid w:val="00786D6B"/>
    <w:rsid w:val="00786EB0"/>
    <w:rsid w:val="00786ED5"/>
    <w:rsid w:val="00786FEC"/>
    <w:rsid w:val="0078707E"/>
    <w:rsid w:val="00787204"/>
    <w:rsid w:val="00787337"/>
    <w:rsid w:val="0078758D"/>
    <w:rsid w:val="00787839"/>
    <w:rsid w:val="00787A41"/>
    <w:rsid w:val="00787A51"/>
    <w:rsid w:val="00787ADB"/>
    <w:rsid w:val="00787B74"/>
    <w:rsid w:val="00787DDD"/>
    <w:rsid w:val="00787DF1"/>
    <w:rsid w:val="0078B065"/>
    <w:rsid w:val="0079001E"/>
    <w:rsid w:val="00790080"/>
    <w:rsid w:val="0079027B"/>
    <w:rsid w:val="00790286"/>
    <w:rsid w:val="00790336"/>
    <w:rsid w:val="00790502"/>
    <w:rsid w:val="0079068C"/>
    <w:rsid w:val="007906A8"/>
    <w:rsid w:val="00790828"/>
    <w:rsid w:val="00790A1E"/>
    <w:rsid w:val="00790AA9"/>
    <w:rsid w:val="00790AC9"/>
    <w:rsid w:val="00790EC1"/>
    <w:rsid w:val="00790EE4"/>
    <w:rsid w:val="00790FB1"/>
    <w:rsid w:val="00790FC1"/>
    <w:rsid w:val="00791063"/>
    <w:rsid w:val="00791065"/>
    <w:rsid w:val="007912D5"/>
    <w:rsid w:val="00791307"/>
    <w:rsid w:val="007914F2"/>
    <w:rsid w:val="00791686"/>
    <w:rsid w:val="0079178B"/>
    <w:rsid w:val="007919AC"/>
    <w:rsid w:val="007919C3"/>
    <w:rsid w:val="00791AB9"/>
    <w:rsid w:val="00791EB4"/>
    <w:rsid w:val="00791F13"/>
    <w:rsid w:val="00791FF4"/>
    <w:rsid w:val="0079206D"/>
    <w:rsid w:val="007920A2"/>
    <w:rsid w:val="00792228"/>
    <w:rsid w:val="00792541"/>
    <w:rsid w:val="00792558"/>
    <w:rsid w:val="00792596"/>
    <w:rsid w:val="00792851"/>
    <w:rsid w:val="00792A30"/>
    <w:rsid w:val="00792A79"/>
    <w:rsid w:val="00792B3A"/>
    <w:rsid w:val="00792B9C"/>
    <w:rsid w:val="00792BAA"/>
    <w:rsid w:val="00792C6A"/>
    <w:rsid w:val="00792D1B"/>
    <w:rsid w:val="00792F12"/>
    <w:rsid w:val="00792FEB"/>
    <w:rsid w:val="0079337A"/>
    <w:rsid w:val="007933AB"/>
    <w:rsid w:val="007933AC"/>
    <w:rsid w:val="00793533"/>
    <w:rsid w:val="00793624"/>
    <w:rsid w:val="0079377A"/>
    <w:rsid w:val="00793823"/>
    <w:rsid w:val="0079383E"/>
    <w:rsid w:val="00793897"/>
    <w:rsid w:val="00793935"/>
    <w:rsid w:val="00793D2C"/>
    <w:rsid w:val="00793E01"/>
    <w:rsid w:val="00793F8D"/>
    <w:rsid w:val="007940BB"/>
    <w:rsid w:val="00794224"/>
    <w:rsid w:val="007942F5"/>
    <w:rsid w:val="00794381"/>
    <w:rsid w:val="007943D9"/>
    <w:rsid w:val="00794413"/>
    <w:rsid w:val="00794500"/>
    <w:rsid w:val="0079454D"/>
    <w:rsid w:val="0079458A"/>
    <w:rsid w:val="007947EA"/>
    <w:rsid w:val="007948C7"/>
    <w:rsid w:val="00794A0E"/>
    <w:rsid w:val="00794A2B"/>
    <w:rsid w:val="00794BA6"/>
    <w:rsid w:val="00794D5F"/>
    <w:rsid w:val="00794DDB"/>
    <w:rsid w:val="00794E74"/>
    <w:rsid w:val="00794EA5"/>
    <w:rsid w:val="00794F3B"/>
    <w:rsid w:val="00794FD3"/>
    <w:rsid w:val="007951DA"/>
    <w:rsid w:val="00795261"/>
    <w:rsid w:val="007953F0"/>
    <w:rsid w:val="00795663"/>
    <w:rsid w:val="007956C2"/>
    <w:rsid w:val="00795781"/>
    <w:rsid w:val="007957F4"/>
    <w:rsid w:val="00795979"/>
    <w:rsid w:val="00795EFB"/>
    <w:rsid w:val="00795F93"/>
    <w:rsid w:val="00795FC1"/>
    <w:rsid w:val="00795FD7"/>
    <w:rsid w:val="00796347"/>
    <w:rsid w:val="0079653C"/>
    <w:rsid w:val="007965BD"/>
    <w:rsid w:val="00796787"/>
    <w:rsid w:val="00796C8B"/>
    <w:rsid w:val="00796DB8"/>
    <w:rsid w:val="00796E89"/>
    <w:rsid w:val="00796F39"/>
    <w:rsid w:val="00797068"/>
    <w:rsid w:val="00797140"/>
    <w:rsid w:val="007971D4"/>
    <w:rsid w:val="00797253"/>
    <w:rsid w:val="0079725C"/>
    <w:rsid w:val="007972B3"/>
    <w:rsid w:val="007972DA"/>
    <w:rsid w:val="007974BA"/>
    <w:rsid w:val="007975BD"/>
    <w:rsid w:val="007976D1"/>
    <w:rsid w:val="00797778"/>
    <w:rsid w:val="0079777A"/>
    <w:rsid w:val="007978F2"/>
    <w:rsid w:val="007979C9"/>
    <w:rsid w:val="007979D9"/>
    <w:rsid w:val="00797A0C"/>
    <w:rsid w:val="00797D27"/>
    <w:rsid w:val="00797E7E"/>
    <w:rsid w:val="00797F13"/>
    <w:rsid w:val="00797F55"/>
    <w:rsid w:val="007A016D"/>
    <w:rsid w:val="007A0185"/>
    <w:rsid w:val="007A01FC"/>
    <w:rsid w:val="007A0293"/>
    <w:rsid w:val="007A0397"/>
    <w:rsid w:val="007A03BD"/>
    <w:rsid w:val="007A061D"/>
    <w:rsid w:val="007A0717"/>
    <w:rsid w:val="007A07F1"/>
    <w:rsid w:val="007A087C"/>
    <w:rsid w:val="007A08BC"/>
    <w:rsid w:val="007A08C8"/>
    <w:rsid w:val="007A0A64"/>
    <w:rsid w:val="007A0B82"/>
    <w:rsid w:val="007A0C1B"/>
    <w:rsid w:val="007A0E90"/>
    <w:rsid w:val="007A0FCA"/>
    <w:rsid w:val="007A0FD1"/>
    <w:rsid w:val="007A1028"/>
    <w:rsid w:val="007A122F"/>
    <w:rsid w:val="007A1455"/>
    <w:rsid w:val="007A15F5"/>
    <w:rsid w:val="007A171C"/>
    <w:rsid w:val="007A1724"/>
    <w:rsid w:val="007A1742"/>
    <w:rsid w:val="007A1764"/>
    <w:rsid w:val="007A1845"/>
    <w:rsid w:val="007A1B53"/>
    <w:rsid w:val="007A1BF8"/>
    <w:rsid w:val="007A1BFE"/>
    <w:rsid w:val="007A1C5C"/>
    <w:rsid w:val="007A1C74"/>
    <w:rsid w:val="007A1D8F"/>
    <w:rsid w:val="007A1F4A"/>
    <w:rsid w:val="007A1FAE"/>
    <w:rsid w:val="007A1FCE"/>
    <w:rsid w:val="007A1FD4"/>
    <w:rsid w:val="007A210D"/>
    <w:rsid w:val="007A212E"/>
    <w:rsid w:val="007A2160"/>
    <w:rsid w:val="007A2170"/>
    <w:rsid w:val="007A21BF"/>
    <w:rsid w:val="007A228A"/>
    <w:rsid w:val="007A243E"/>
    <w:rsid w:val="007A245D"/>
    <w:rsid w:val="007A248E"/>
    <w:rsid w:val="007A269F"/>
    <w:rsid w:val="007A26AA"/>
    <w:rsid w:val="007A2776"/>
    <w:rsid w:val="007A2786"/>
    <w:rsid w:val="007A29AD"/>
    <w:rsid w:val="007A2A65"/>
    <w:rsid w:val="007A2AA4"/>
    <w:rsid w:val="007A2B60"/>
    <w:rsid w:val="007A2E8F"/>
    <w:rsid w:val="007A3086"/>
    <w:rsid w:val="007A30B1"/>
    <w:rsid w:val="007A3117"/>
    <w:rsid w:val="007A322F"/>
    <w:rsid w:val="007A32FC"/>
    <w:rsid w:val="007A34E1"/>
    <w:rsid w:val="007A3603"/>
    <w:rsid w:val="007A3649"/>
    <w:rsid w:val="007A36B5"/>
    <w:rsid w:val="007A3735"/>
    <w:rsid w:val="007A3B93"/>
    <w:rsid w:val="007A3C16"/>
    <w:rsid w:val="007A3CEE"/>
    <w:rsid w:val="007A3DA2"/>
    <w:rsid w:val="007A3E7C"/>
    <w:rsid w:val="007A3E8D"/>
    <w:rsid w:val="007A3FE4"/>
    <w:rsid w:val="007A41E4"/>
    <w:rsid w:val="007A4220"/>
    <w:rsid w:val="007A4378"/>
    <w:rsid w:val="007A4521"/>
    <w:rsid w:val="007A457D"/>
    <w:rsid w:val="007A468C"/>
    <w:rsid w:val="007A46BA"/>
    <w:rsid w:val="007A4752"/>
    <w:rsid w:val="007A4833"/>
    <w:rsid w:val="007A4865"/>
    <w:rsid w:val="007A4878"/>
    <w:rsid w:val="007A4962"/>
    <w:rsid w:val="007A4AB3"/>
    <w:rsid w:val="007A4AEC"/>
    <w:rsid w:val="007A4C05"/>
    <w:rsid w:val="007A4C20"/>
    <w:rsid w:val="007A4E41"/>
    <w:rsid w:val="007A4EAE"/>
    <w:rsid w:val="007A5010"/>
    <w:rsid w:val="007A502C"/>
    <w:rsid w:val="007A505F"/>
    <w:rsid w:val="007A5062"/>
    <w:rsid w:val="007A5066"/>
    <w:rsid w:val="007A50E1"/>
    <w:rsid w:val="007A5387"/>
    <w:rsid w:val="007A5592"/>
    <w:rsid w:val="007A559B"/>
    <w:rsid w:val="007A5743"/>
    <w:rsid w:val="007A57BE"/>
    <w:rsid w:val="007A5826"/>
    <w:rsid w:val="007A5854"/>
    <w:rsid w:val="007A5898"/>
    <w:rsid w:val="007A5903"/>
    <w:rsid w:val="007A5904"/>
    <w:rsid w:val="007A59D7"/>
    <w:rsid w:val="007A5B21"/>
    <w:rsid w:val="007A5C65"/>
    <w:rsid w:val="007A5CBA"/>
    <w:rsid w:val="007A5CD4"/>
    <w:rsid w:val="007A5EA8"/>
    <w:rsid w:val="007A61FE"/>
    <w:rsid w:val="007A6231"/>
    <w:rsid w:val="007A64FD"/>
    <w:rsid w:val="007A656B"/>
    <w:rsid w:val="007A6863"/>
    <w:rsid w:val="007A68BA"/>
    <w:rsid w:val="007A6944"/>
    <w:rsid w:val="007A6A80"/>
    <w:rsid w:val="007A6B4D"/>
    <w:rsid w:val="007A6B64"/>
    <w:rsid w:val="007A6E1D"/>
    <w:rsid w:val="007A6EE1"/>
    <w:rsid w:val="007A6FF0"/>
    <w:rsid w:val="007A7178"/>
    <w:rsid w:val="007A71C9"/>
    <w:rsid w:val="007A735E"/>
    <w:rsid w:val="007A7501"/>
    <w:rsid w:val="007A770C"/>
    <w:rsid w:val="007A7764"/>
    <w:rsid w:val="007A7836"/>
    <w:rsid w:val="007A79C2"/>
    <w:rsid w:val="007A7ABD"/>
    <w:rsid w:val="007A7B79"/>
    <w:rsid w:val="007A7C35"/>
    <w:rsid w:val="007A7CA1"/>
    <w:rsid w:val="007A7CE1"/>
    <w:rsid w:val="007A7D51"/>
    <w:rsid w:val="007A7D89"/>
    <w:rsid w:val="007A7DD0"/>
    <w:rsid w:val="007A7E7B"/>
    <w:rsid w:val="007A7F4B"/>
    <w:rsid w:val="007A7FE5"/>
    <w:rsid w:val="007B0263"/>
    <w:rsid w:val="007B0273"/>
    <w:rsid w:val="007B04A7"/>
    <w:rsid w:val="007B04FF"/>
    <w:rsid w:val="007B07A3"/>
    <w:rsid w:val="007B07A4"/>
    <w:rsid w:val="007B07DA"/>
    <w:rsid w:val="007B0893"/>
    <w:rsid w:val="007B08B7"/>
    <w:rsid w:val="007B08CA"/>
    <w:rsid w:val="007B0986"/>
    <w:rsid w:val="007B0994"/>
    <w:rsid w:val="007B09CD"/>
    <w:rsid w:val="007B0A27"/>
    <w:rsid w:val="007B0B22"/>
    <w:rsid w:val="007B0BFE"/>
    <w:rsid w:val="007B0CC9"/>
    <w:rsid w:val="007B0D8A"/>
    <w:rsid w:val="007B0E64"/>
    <w:rsid w:val="007B0EBA"/>
    <w:rsid w:val="007B0F01"/>
    <w:rsid w:val="007B10AE"/>
    <w:rsid w:val="007B10E7"/>
    <w:rsid w:val="007B118A"/>
    <w:rsid w:val="007B139B"/>
    <w:rsid w:val="007B1402"/>
    <w:rsid w:val="007B1431"/>
    <w:rsid w:val="007B14F5"/>
    <w:rsid w:val="007B163C"/>
    <w:rsid w:val="007B189B"/>
    <w:rsid w:val="007B18BE"/>
    <w:rsid w:val="007B1907"/>
    <w:rsid w:val="007B19F4"/>
    <w:rsid w:val="007B1A62"/>
    <w:rsid w:val="007B1B53"/>
    <w:rsid w:val="007B1B99"/>
    <w:rsid w:val="007B1C35"/>
    <w:rsid w:val="007B1CAD"/>
    <w:rsid w:val="007B1CBD"/>
    <w:rsid w:val="007B1CC1"/>
    <w:rsid w:val="007B1CD3"/>
    <w:rsid w:val="007B1D59"/>
    <w:rsid w:val="007B1EED"/>
    <w:rsid w:val="007B1F57"/>
    <w:rsid w:val="007B1F73"/>
    <w:rsid w:val="007B2122"/>
    <w:rsid w:val="007B2185"/>
    <w:rsid w:val="007B2189"/>
    <w:rsid w:val="007B21B0"/>
    <w:rsid w:val="007B227F"/>
    <w:rsid w:val="007B2471"/>
    <w:rsid w:val="007B247B"/>
    <w:rsid w:val="007B2506"/>
    <w:rsid w:val="007B2513"/>
    <w:rsid w:val="007B2684"/>
    <w:rsid w:val="007B27CC"/>
    <w:rsid w:val="007B293E"/>
    <w:rsid w:val="007B2968"/>
    <w:rsid w:val="007B29D2"/>
    <w:rsid w:val="007B2B2A"/>
    <w:rsid w:val="007B2E0E"/>
    <w:rsid w:val="007B2E66"/>
    <w:rsid w:val="007B2E6C"/>
    <w:rsid w:val="007B2E80"/>
    <w:rsid w:val="007B2F21"/>
    <w:rsid w:val="007B300F"/>
    <w:rsid w:val="007B3211"/>
    <w:rsid w:val="007B329A"/>
    <w:rsid w:val="007B332C"/>
    <w:rsid w:val="007B344C"/>
    <w:rsid w:val="007B3456"/>
    <w:rsid w:val="007B3571"/>
    <w:rsid w:val="007B3820"/>
    <w:rsid w:val="007B38C9"/>
    <w:rsid w:val="007B38D6"/>
    <w:rsid w:val="007B38F3"/>
    <w:rsid w:val="007B3927"/>
    <w:rsid w:val="007B3964"/>
    <w:rsid w:val="007B3A68"/>
    <w:rsid w:val="007B3AEA"/>
    <w:rsid w:val="007B3B78"/>
    <w:rsid w:val="007B3DA9"/>
    <w:rsid w:val="007B3DC4"/>
    <w:rsid w:val="007B3FCF"/>
    <w:rsid w:val="007B411A"/>
    <w:rsid w:val="007B4232"/>
    <w:rsid w:val="007B43A6"/>
    <w:rsid w:val="007B4555"/>
    <w:rsid w:val="007B4760"/>
    <w:rsid w:val="007B4781"/>
    <w:rsid w:val="007B4785"/>
    <w:rsid w:val="007B4820"/>
    <w:rsid w:val="007B488C"/>
    <w:rsid w:val="007B48E8"/>
    <w:rsid w:val="007B4AB3"/>
    <w:rsid w:val="007B4C0F"/>
    <w:rsid w:val="007B4C36"/>
    <w:rsid w:val="007B4C46"/>
    <w:rsid w:val="007B4C51"/>
    <w:rsid w:val="007B4CDB"/>
    <w:rsid w:val="007B4D58"/>
    <w:rsid w:val="007B4F09"/>
    <w:rsid w:val="007B4F4D"/>
    <w:rsid w:val="007B500F"/>
    <w:rsid w:val="007B50C7"/>
    <w:rsid w:val="007B515A"/>
    <w:rsid w:val="007B522E"/>
    <w:rsid w:val="007B5405"/>
    <w:rsid w:val="007B54B9"/>
    <w:rsid w:val="007B5645"/>
    <w:rsid w:val="007B56EA"/>
    <w:rsid w:val="007B57BB"/>
    <w:rsid w:val="007B58E5"/>
    <w:rsid w:val="007B596D"/>
    <w:rsid w:val="007B59F1"/>
    <w:rsid w:val="007B5B04"/>
    <w:rsid w:val="007B5B0E"/>
    <w:rsid w:val="007B5B1E"/>
    <w:rsid w:val="007B5DC5"/>
    <w:rsid w:val="007B5F7E"/>
    <w:rsid w:val="007B605E"/>
    <w:rsid w:val="007B61C4"/>
    <w:rsid w:val="007B63C8"/>
    <w:rsid w:val="007B6547"/>
    <w:rsid w:val="007B659A"/>
    <w:rsid w:val="007B65A1"/>
    <w:rsid w:val="007B6695"/>
    <w:rsid w:val="007B67D0"/>
    <w:rsid w:val="007B6831"/>
    <w:rsid w:val="007B693C"/>
    <w:rsid w:val="007B6AE9"/>
    <w:rsid w:val="007B6C50"/>
    <w:rsid w:val="007B6CA6"/>
    <w:rsid w:val="007B6CE8"/>
    <w:rsid w:val="007B6D9C"/>
    <w:rsid w:val="007B6DE2"/>
    <w:rsid w:val="007B6E0B"/>
    <w:rsid w:val="007B6E29"/>
    <w:rsid w:val="007B6FCD"/>
    <w:rsid w:val="007B70EF"/>
    <w:rsid w:val="007B712A"/>
    <w:rsid w:val="007B7240"/>
    <w:rsid w:val="007B725D"/>
    <w:rsid w:val="007B725F"/>
    <w:rsid w:val="007B75BC"/>
    <w:rsid w:val="007B7749"/>
    <w:rsid w:val="007B777C"/>
    <w:rsid w:val="007B7886"/>
    <w:rsid w:val="007B7AA3"/>
    <w:rsid w:val="007B7B34"/>
    <w:rsid w:val="007B7CC3"/>
    <w:rsid w:val="007B7D50"/>
    <w:rsid w:val="007B7F38"/>
    <w:rsid w:val="007B7F3E"/>
    <w:rsid w:val="007C0037"/>
    <w:rsid w:val="007C02B0"/>
    <w:rsid w:val="007C0463"/>
    <w:rsid w:val="007C0552"/>
    <w:rsid w:val="007C0568"/>
    <w:rsid w:val="007C063C"/>
    <w:rsid w:val="007C06CF"/>
    <w:rsid w:val="007C06ED"/>
    <w:rsid w:val="007C0C4E"/>
    <w:rsid w:val="007C0C65"/>
    <w:rsid w:val="007C0D64"/>
    <w:rsid w:val="007C0F16"/>
    <w:rsid w:val="007C0F9D"/>
    <w:rsid w:val="007C0FAA"/>
    <w:rsid w:val="007C118D"/>
    <w:rsid w:val="007C13E2"/>
    <w:rsid w:val="007C151B"/>
    <w:rsid w:val="007C1716"/>
    <w:rsid w:val="007C1744"/>
    <w:rsid w:val="007C174D"/>
    <w:rsid w:val="007C1922"/>
    <w:rsid w:val="007C1B24"/>
    <w:rsid w:val="007C1BD7"/>
    <w:rsid w:val="007C1CA9"/>
    <w:rsid w:val="007C1CE1"/>
    <w:rsid w:val="007C1D39"/>
    <w:rsid w:val="007C1E45"/>
    <w:rsid w:val="007C1F06"/>
    <w:rsid w:val="007C1F59"/>
    <w:rsid w:val="007C22D9"/>
    <w:rsid w:val="007C234E"/>
    <w:rsid w:val="007C2386"/>
    <w:rsid w:val="007C2405"/>
    <w:rsid w:val="007C2472"/>
    <w:rsid w:val="007C2794"/>
    <w:rsid w:val="007C2848"/>
    <w:rsid w:val="007C299F"/>
    <w:rsid w:val="007C2A17"/>
    <w:rsid w:val="007C2BA1"/>
    <w:rsid w:val="007C2BC1"/>
    <w:rsid w:val="007C2E58"/>
    <w:rsid w:val="007C2F82"/>
    <w:rsid w:val="007C2F93"/>
    <w:rsid w:val="007C327D"/>
    <w:rsid w:val="007C34BE"/>
    <w:rsid w:val="007C358E"/>
    <w:rsid w:val="007C362C"/>
    <w:rsid w:val="007C380B"/>
    <w:rsid w:val="007C394C"/>
    <w:rsid w:val="007C3B51"/>
    <w:rsid w:val="007C3CAE"/>
    <w:rsid w:val="007C3CE5"/>
    <w:rsid w:val="007C3D3C"/>
    <w:rsid w:val="007C3D81"/>
    <w:rsid w:val="007C3E0A"/>
    <w:rsid w:val="007C3F4B"/>
    <w:rsid w:val="007C42AD"/>
    <w:rsid w:val="007C43C1"/>
    <w:rsid w:val="007C4446"/>
    <w:rsid w:val="007C4619"/>
    <w:rsid w:val="007C4830"/>
    <w:rsid w:val="007C4831"/>
    <w:rsid w:val="007C48B6"/>
    <w:rsid w:val="007C48F3"/>
    <w:rsid w:val="007C49B8"/>
    <w:rsid w:val="007C49F0"/>
    <w:rsid w:val="007C4D45"/>
    <w:rsid w:val="007C4E8F"/>
    <w:rsid w:val="007C50C7"/>
    <w:rsid w:val="007C5147"/>
    <w:rsid w:val="007C527E"/>
    <w:rsid w:val="007C5327"/>
    <w:rsid w:val="007C550A"/>
    <w:rsid w:val="007C57A0"/>
    <w:rsid w:val="007C586A"/>
    <w:rsid w:val="007C5A1F"/>
    <w:rsid w:val="007C5B2F"/>
    <w:rsid w:val="007C5BF3"/>
    <w:rsid w:val="007C5C95"/>
    <w:rsid w:val="007C5CB6"/>
    <w:rsid w:val="007C5CCF"/>
    <w:rsid w:val="007C5D43"/>
    <w:rsid w:val="007C5E39"/>
    <w:rsid w:val="007C60F4"/>
    <w:rsid w:val="007C61D8"/>
    <w:rsid w:val="007C61ED"/>
    <w:rsid w:val="007C61F3"/>
    <w:rsid w:val="007C6238"/>
    <w:rsid w:val="007C644E"/>
    <w:rsid w:val="007C65CE"/>
    <w:rsid w:val="007C66D9"/>
    <w:rsid w:val="007C6898"/>
    <w:rsid w:val="007C6911"/>
    <w:rsid w:val="007C6B16"/>
    <w:rsid w:val="007C6B63"/>
    <w:rsid w:val="007C6CEC"/>
    <w:rsid w:val="007C6EA3"/>
    <w:rsid w:val="007C6EF8"/>
    <w:rsid w:val="007C6FA0"/>
    <w:rsid w:val="007C6FAC"/>
    <w:rsid w:val="007C70BA"/>
    <w:rsid w:val="007C7106"/>
    <w:rsid w:val="007C7129"/>
    <w:rsid w:val="007C7177"/>
    <w:rsid w:val="007C71EA"/>
    <w:rsid w:val="007C71F4"/>
    <w:rsid w:val="007C72F4"/>
    <w:rsid w:val="007C738F"/>
    <w:rsid w:val="007C7392"/>
    <w:rsid w:val="007C757D"/>
    <w:rsid w:val="007C763E"/>
    <w:rsid w:val="007C76B2"/>
    <w:rsid w:val="007C779E"/>
    <w:rsid w:val="007C7921"/>
    <w:rsid w:val="007C7C93"/>
    <w:rsid w:val="007C7C95"/>
    <w:rsid w:val="007C7DDB"/>
    <w:rsid w:val="007C7E46"/>
    <w:rsid w:val="007C8410"/>
    <w:rsid w:val="007D0187"/>
    <w:rsid w:val="007D035C"/>
    <w:rsid w:val="007D03B1"/>
    <w:rsid w:val="007D04A6"/>
    <w:rsid w:val="007D068F"/>
    <w:rsid w:val="007D07AA"/>
    <w:rsid w:val="007D0834"/>
    <w:rsid w:val="007D0944"/>
    <w:rsid w:val="007D0964"/>
    <w:rsid w:val="007D0A6F"/>
    <w:rsid w:val="007D0A7F"/>
    <w:rsid w:val="007D0BC7"/>
    <w:rsid w:val="007D0BE8"/>
    <w:rsid w:val="007D0DAF"/>
    <w:rsid w:val="007D0F4F"/>
    <w:rsid w:val="007D0F81"/>
    <w:rsid w:val="007D1016"/>
    <w:rsid w:val="007D1108"/>
    <w:rsid w:val="007D1195"/>
    <w:rsid w:val="007D122D"/>
    <w:rsid w:val="007D149E"/>
    <w:rsid w:val="007D15DC"/>
    <w:rsid w:val="007D174E"/>
    <w:rsid w:val="007D1856"/>
    <w:rsid w:val="007D18C2"/>
    <w:rsid w:val="007D18DF"/>
    <w:rsid w:val="007D18FA"/>
    <w:rsid w:val="007D1982"/>
    <w:rsid w:val="007D1B0D"/>
    <w:rsid w:val="007D1C05"/>
    <w:rsid w:val="007D1CD6"/>
    <w:rsid w:val="007D1CFF"/>
    <w:rsid w:val="007D1F11"/>
    <w:rsid w:val="007D1F44"/>
    <w:rsid w:val="007D1F8E"/>
    <w:rsid w:val="007D20CE"/>
    <w:rsid w:val="007D22AE"/>
    <w:rsid w:val="007D2332"/>
    <w:rsid w:val="007D2357"/>
    <w:rsid w:val="007D2374"/>
    <w:rsid w:val="007D23A5"/>
    <w:rsid w:val="007D23ED"/>
    <w:rsid w:val="007D2583"/>
    <w:rsid w:val="007D25F2"/>
    <w:rsid w:val="007D26AB"/>
    <w:rsid w:val="007D2723"/>
    <w:rsid w:val="007D2738"/>
    <w:rsid w:val="007D28E5"/>
    <w:rsid w:val="007D2A14"/>
    <w:rsid w:val="007D2A2A"/>
    <w:rsid w:val="007D2B56"/>
    <w:rsid w:val="007D2C10"/>
    <w:rsid w:val="007D302F"/>
    <w:rsid w:val="007D309B"/>
    <w:rsid w:val="007D31B3"/>
    <w:rsid w:val="007D34C7"/>
    <w:rsid w:val="007D34DF"/>
    <w:rsid w:val="007D3519"/>
    <w:rsid w:val="007D355B"/>
    <w:rsid w:val="007D376E"/>
    <w:rsid w:val="007D376F"/>
    <w:rsid w:val="007D37AD"/>
    <w:rsid w:val="007D3831"/>
    <w:rsid w:val="007D3A6E"/>
    <w:rsid w:val="007D3A9F"/>
    <w:rsid w:val="007D3B22"/>
    <w:rsid w:val="007D3BB3"/>
    <w:rsid w:val="007D3D7A"/>
    <w:rsid w:val="007D3DD4"/>
    <w:rsid w:val="007D3DFA"/>
    <w:rsid w:val="007D3ECB"/>
    <w:rsid w:val="007D3F24"/>
    <w:rsid w:val="007D4101"/>
    <w:rsid w:val="007D4109"/>
    <w:rsid w:val="007D41CD"/>
    <w:rsid w:val="007D4327"/>
    <w:rsid w:val="007D435F"/>
    <w:rsid w:val="007D440B"/>
    <w:rsid w:val="007D4555"/>
    <w:rsid w:val="007D45DB"/>
    <w:rsid w:val="007D45EF"/>
    <w:rsid w:val="007D46AC"/>
    <w:rsid w:val="007D46B8"/>
    <w:rsid w:val="007D4729"/>
    <w:rsid w:val="007D4810"/>
    <w:rsid w:val="007D48F0"/>
    <w:rsid w:val="007D4950"/>
    <w:rsid w:val="007D4962"/>
    <w:rsid w:val="007D49CC"/>
    <w:rsid w:val="007D49F7"/>
    <w:rsid w:val="007D4ADE"/>
    <w:rsid w:val="007D4C4D"/>
    <w:rsid w:val="007D4C90"/>
    <w:rsid w:val="007D4CE4"/>
    <w:rsid w:val="007D4CEA"/>
    <w:rsid w:val="007D4EB9"/>
    <w:rsid w:val="007D4F6A"/>
    <w:rsid w:val="007D4FCE"/>
    <w:rsid w:val="007D4FE2"/>
    <w:rsid w:val="007D503E"/>
    <w:rsid w:val="007D514A"/>
    <w:rsid w:val="007D51A3"/>
    <w:rsid w:val="007D51FC"/>
    <w:rsid w:val="007D525D"/>
    <w:rsid w:val="007D5449"/>
    <w:rsid w:val="007D54D4"/>
    <w:rsid w:val="007D5592"/>
    <w:rsid w:val="007D5739"/>
    <w:rsid w:val="007D5779"/>
    <w:rsid w:val="007D586D"/>
    <w:rsid w:val="007D5AE3"/>
    <w:rsid w:val="007D5B16"/>
    <w:rsid w:val="007D5C2D"/>
    <w:rsid w:val="007D5D1B"/>
    <w:rsid w:val="007D5D2D"/>
    <w:rsid w:val="007D5E48"/>
    <w:rsid w:val="007D5EBF"/>
    <w:rsid w:val="007D5EEC"/>
    <w:rsid w:val="007D5F96"/>
    <w:rsid w:val="007D603C"/>
    <w:rsid w:val="007D608E"/>
    <w:rsid w:val="007D609C"/>
    <w:rsid w:val="007D6159"/>
    <w:rsid w:val="007D6160"/>
    <w:rsid w:val="007D624A"/>
    <w:rsid w:val="007D6272"/>
    <w:rsid w:val="007D6381"/>
    <w:rsid w:val="007D64F8"/>
    <w:rsid w:val="007D683E"/>
    <w:rsid w:val="007D6844"/>
    <w:rsid w:val="007D68A9"/>
    <w:rsid w:val="007D6947"/>
    <w:rsid w:val="007D695E"/>
    <w:rsid w:val="007D6AAD"/>
    <w:rsid w:val="007D6AC9"/>
    <w:rsid w:val="007D6BEE"/>
    <w:rsid w:val="007D6C1E"/>
    <w:rsid w:val="007D6C39"/>
    <w:rsid w:val="007D6D78"/>
    <w:rsid w:val="007D6DD0"/>
    <w:rsid w:val="007D6F59"/>
    <w:rsid w:val="007D6F5B"/>
    <w:rsid w:val="007D712B"/>
    <w:rsid w:val="007D728C"/>
    <w:rsid w:val="007D72BB"/>
    <w:rsid w:val="007D72D9"/>
    <w:rsid w:val="007D73E1"/>
    <w:rsid w:val="007D7440"/>
    <w:rsid w:val="007D7599"/>
    <w:rsid w:val="007D75F8"/>
    <w:rsid w:val="007D76DF"/>
    <w:rsid w:val="007D7723"/>
    <w:rsid w:val="007D7953"/>
    <w:rsid w:val="007D79F1"/>
    <w:rsid w:val="007D7CEF"/>
    <w:rsid w:val="007D7D51"/>
    <w:rsid w:val="007D7F56"/>
    <w:rsid w:val="007E0129"/>
    <w:rsid w:val="007E0132"/>
    <w:rsid w:val="007E01FE"/>
    <w:rsid w:val="007E02C9"/>
    <w:rsid w:val="007E0336"/>
    <w:rsid w:val="007E0387"/>
    <w:rsid w:val="007E03E7"/>
    <w:rsid w:val="007E065C"/>
    <w:rsid w:val="007E069A"/>
    <w:rsid w:val="007E06DB"/>
    <w:rsid w:val="007E0881"/>
    <w:rsid w:val="007E0B5A"/>
    <w:rsid w:val="007E0C6C"/>
    <w:rsid w:val="007E0C95"/>
    <w:rsid w:val="007E0E29"/>
    <w:rsid w:val="007E0EDB"/>
    <w:rsid w:val="007E0EF8"/>
    <w:rsid w:val="007E1014"/>
    <w:rsid w:val="007E10FC"/>
    <w:rsid w:val="007E1149"/>
    <w:rsid w:val="007E1176"/>
    <w:rsid w:val="007E121E"/>
    <w:rsid w:val="007E12CC"/>
    <w:rsid w:val="007E1555"/>
    <w:rsid w:val="007E155A"/>
    <w:rsid w:val="007E15C7"/>
    <w:rsid w:val="007E16D8"/>
    <w:rsid w:val="007E16EB"/>
    <w:rsid w:val="007E16FD"/>
    <w:rsid w:val="007E1715"/>
    <w:rsid w:val="007E172E"/>
    <w:rsid w:val="007E186A"/>
    <w:rsid w:val="007E1930"/>
    <w:rsid w:val="007E195E"/>
    <w:rsid w:val="007E198A"/>
    <w:rsid w:val="007E1997"/>
    <w:rsid w:val="007E1B4F"/>
    <w:rsid w:val="007E1BE6"/>
    <w:rsid w:val="007E1C53"/>
    <w:rsid w:val="007E1DAA"/>
    <w:rsid w:val="007E1EDF"/>
    <w:rsid w:val="007E20C9"/>
    <w:rsid w:val="007E2288"/>
    <w:rsid w:val="007E241D"/>
    <w:rsid w:val="007E243F"/>
    <w:rsid w:val="007E245F"/>
    <w:rsid w:val="007E246E"/>
    <w:rsid w:val="007E2511"/>
    <w:rsid w:val="007E25B8"/>
    <w:rsid w:val="007E281A"/>
    <w:rsid w:val="007E282E"/>
    <w:rsid w:val="007E298E"/>
    <w:rsid w:val="007E2AC0"/>
    <w:rsid w:val="007E2B4A"/>
    <w:rsid w:val="007E2BF6"/>
    <w:rsid w:val="007E2D8D"/>
    <w:rsid w:val="007E2F63"/>
    <w:rsid w:val="007E323B"/>
    <w:rsid w:val="007E323F"/>
    <w:rsid w:val="007E341E"/>
    <w:rsid w:val="007E34D3"/>
    <w:rsid w:val="007E34ED"/>
    <w:rsid w:val="007E3502"/>
    <w:rsid w:val="007E35B4"/>
    <w:rsid w:val="007E363A"/>
    <w:rsid w:val="007E3774"/>
    <w:rsid w:val="007E3861"/>
    <w:rsid w:val="007E38A8"/>
    <w:rsid w:val="007E3900"/>
    <w:rsid w:val="007E3982"/>
    <w:rsid w:val="007E3A8D"/>
    <w:rsid w:val="007E3CBB"/>
    <w:rsid w:val="007E3E02"/>
    <w:rsid w:val="007E3F9F"/>
    <w:rsid w:val="007E4348"/>
    <w:rsid w:val="007E4393"/>
    <w:rsid w:val="007E44A5"/>
    <w:rsid w:val="007E44B8"/>
    <w:rsid w:val="007E4643"/>
    <w:rsid w:val="007E464A"/>
    <w:rsid w:val="007E467C"/>
    <w:rsid w:val="007E481F"/>
    <w:rsid w:val="007E4A71"/>
    <w:rsid w:val="007E4B8F"/>
    <w:rsid w:val="007E4BDD"/>
    <w:rsid w:val="007E4C04"/>
    <w:rsid w:val="007E4ED4"/>
    <w:rsid w:val="007E4EE5"/>
    <w:rsid w:val="007E50EA"/>
    <w:rsid w:val="007E5197"/>
    <w:rsid w:val="007E51DD"/>
    <w:rsid w:val="007E562D"/>
    <w:rsid w:val="007E5797"/>
    <w:rsid w:val="007E57DC"/>
    <w:rsid w:val="007E5884"/>
    <w:rsid w:val="007E59AC"/>
    <w:rsid w:val="007E5B3F"/>
    <w:rsid w:val="007E5C58"/>
    <w:rsid w:val="007E5CC0"/>
    <w:rsid w:val="007E5E4C"/>
    <w:rsid w:val="007E5F1B"/>
    <w:rsid w:val="007E600C"/>
    <w:rsid w:val="007E6068"/>
    <w:rsid w:val="007E611D"/>
    <w:rsid w:val="007E61A9"/>
    <w:rsid w:val="007E6225"/>
    <w:rsid w:val="007E6237"/>
    <w:rsid w:val="007E65E3"/>
    <w:rsid w:val="007E666E"/>
    <w:rsid w:val="007E6677"/>
    <w:rsid w:val="007E6750"/>
    <w:rsid w:val="007E6842"/>
    <w:rsid w:val="007E69BC"/>
    <w:rsid w:val="007E69EF"/>
    <w:rsid w:val="007E6B03"/>
    <w:rsid w:val="007E6D75"/>
    <w:rsid w:val="007E6DE8"/>
    <w:rsid w:val="007E6E74"/>
    <w:rsid w:val="007E7187"/>
    <w:rsid w:val="007E728B"/>
    <w:rsid w:val="007E72E0"/>
    <w:rsid w:val="007E732D"/>
    <w:rsid w:val="007E7367"/>
    <w:rsid w:val="007E742E"/>
    <w:rsid w:val="007E758D"/>
    <w:rsid w:val="007E768B"/>
    <w:rsid w:val="007E76A4"/>
    <w:rsid w:val="007E76F7"/>
    <w:rsid w:val="007E79B7"/>
    <w:rsid w:val="007E7A17"/>
    <w:rsid w:val="007E7ABB"/>
    <w:rsid w:val="007E7B74"/>
    <w:rsid w:val="007E7B82"/>
    <w:rsid w:val="007E7C97"/>
    <w:rsid w:val="007E7D28"/>
    <w:rsid w:val="007E7DAE"/>
    <w:rsid w:val="007E7DD7"/>
    <w:rsid w:val="007E7E41"/>
    <w:rsid w:val="007E7E45"/>
    <w:rsid w:val="007E7EA2"/>
    <w:rsid w:val="007E7EC8"/>
    <w:rsid w:val="007E7EE6"/>
    <w:rsid w:val="007E7F2B"/>
    <w:rsid w:val="007E848F"/>
    <w:rsid w:val="007F0177"/>
    <w:rsid w:val="007F019C"/>
    <w:rsid w:val="007F0201"/>
    <w:rsid w:val="007F021E"/>
    <w:rsid w:val="007F02EE"/>
    <w:rsid w:val="007F031C"/>
    <w:rsid w:val="007F033C"/>
    <w:rsid w:val="007F0450"/>
    <w:rsid w:val="007F045A"/>
    <w:rsid w:val="007F0607"/>
    <w:rsid w:val="007F062F"/>
    <w:rsid w:val="007F0646"/>
    <w:rsid w:val="007F0789"/>
    <w:rsid w:val="007F0797"/>
    <w:rsid w:val="007F0894"/>
    <w:rsid w:val="007F0968"/>
    <w:rsid w:val="007F0A0F"/>
    <w:rsid w:val="007F0C05"/>
    <w:rsid w:val="007F0C95"/>
    <w:rsid w:val="007F0EE2"/>
    <w:rsid w:val="007F0F57"/>
    <w:rsid w:val="007F0F81"/>
    <w:rsid w:val="007F119D"/>
    <w:rsid w:val="007F1445"/>
    <w:rsid w:val="007F14CA"/>
    <w:rsid w:val="007F174C"/>
    <w:rsid w:val="007F17ED"/>
    <w:rsid w:val="007F181D"/>
    <w:rsid w:val="007F1881"/>
    <w:rsid w:val="007F19C7"/>
    <w:rsid w:val="007F19F5"/>
    <w:rsid w:val="007F19FE"/>
    <w:rsid w:val="007F1B4E"/>
    <w:rsid w:val="007F1BC4"/>
    <w:rsid w:val="007F1C37"/>
    <w:rsid w:val="007F1F2D"/>
    <w:rsid w:val="007F1FF4"/>
    <w:rsid w:val="007F2239"/>
    <w:rsid w:val="007F2318"/>
    <w:rsid w:val="007F245C"/>
    <w:rsid w:val="007F255B"/>
    <w:rsid w:val="007F2599"/>
    <w:rsid w:val="007F27C3"/>
    <w:rsid w:val="007F2876"/>
    <w:rsid w:val="007F28FB"/>
    <w:rsid w:val="007F2905"/>
    <w:rsid w:val="007F2A03"/>
    <w:rsid w:val="007F2A35"/>
    <w:rsid w:val="007F2A7A"/>
    <w:rsid w:val="007F2D09"/>
    <w:rsid w:val="007F2D9B"/>
    <w:rsid w:val="007F2ED7"/>
    <w:rsid w:val="007F3170"/>
    <w:rsid w:val="007F31D2"/>
    <w:rsid w:val="007F3208"/>
    <w:rsid w:val="007F3463"/>
    <w:rsid w:val="007F3526"/>
    <w:rsid w:val="007F362B"/>
    <w:rsid w:val="007F3699"/>
    <w:rsid w:val="007F3822"/>
    <w:rsid w:val="007F393C"/>
    <w:rsid w:val="007F3961"/>
    <w:rsid w:val="007F39E7"/>
    <w:rsid w:val="007F3B0D"/>
    <w:rsid w:val="007F3B70"/>
    <w:rsid w:val="007F3BC7"/>
    <w:rsid w:val="007F3D41"/>
    <w:rsid w:val="007F3D4D"/>
    <w:rsid w:val="007F3DDB"/>
    <w:rsid w:val="007F3E36"/>
    <w:rsid w:val="007F3F0B"/>
    <w:rsid w:val="007F40C2"/>
    <w:rsid w:val="007F4106"/>
    <w:rsid w:val="007F413D"/>
    <w:rsid w:val="007F435C"/>
    <w:rsid w:val="007F452E"/>
    <w:rsid w:val="007F4616"/>
    <w:rsid w:val="007F46D2"/>
    <w:rsid w:val="007F47B3"/>
    <w:rsid w:val="007F4827"/>
    <w:rsid w:val="007F49DE"/>
    <w:rsid w:val="007F4A69"/>
    <w:rsid w:val="007F4A7E"/>
    <w:rsid w:val="007F4AB2"/>
    <w:rsid w:val="007F4BB7"/>
    <w:rsid w:val="007F4CDA"/>
    <w:rsid w:val="007F4D1C"/>
    <w:rsid w:val="007F4DC5"/>
    <w:rsid w:val="007F5133"/>
    <w:rsid w:val="007F51CB"/>
    <w:rsid w:val="007F549D"/>
    <w:rsid w:val="007F561A"/>
    <w:rsid w:val="007F56DA"/>
    <w:rsid w:val="007F5742"/>
    <w:rsid w:val="007F57BA"/>
    <w:rsid w:val="007F57C7"/>
    <w:rsid w:val="007F595B"/>
    <w:rsid w:val="007F5967"/>
    <w:rsid w:val="007F59EB"/>
    <w:rsid w:val="007F5A4F"/>
    <w:rsid w:val="007F5A5C"/>
    <w:rsid w:val="007F5AE2"/>
    <w:rsid w:val="007F5C62"/>
    <w:rsid w:val="007F5E6F"/>
    <w:rsid w:val="007F5EF6"/>
    <w:rsid w:val="007F5F12"/>
    <w:rsid w:val="007F6005"/>
    <w:rsid w:val="007F6122"/>
    <w:rsid w:val="007F6219"/>
    <w:rsid w:val="007F642F"/>
    <w:rsid w:val="007F652E"/>
    <w:rsid w:val="007F66D6"/>
    <w:rsid w:val="007F66DD"/>
    <w:rsid w:val="007F6826"/>
    <w:rsid w:val="007F6A13"/>
    <w:rsid w:val="007F6A41"/>
    <w:rsid w:val="007F6A45"/>
    <w:rsid w:val="007F6BEA"/>
    <w:rsid w:val="007F6C8C"/>
    <w:rsid w:val="007F6CFA"/>
    <w:rsid w:val="007F6E8A"/>
    <w:rsid w:val="007F6FAE"/>
    <w:rsid w:val="007F6FF8"/>
    <w:rsid w:val="007F702E"/>
    <w:rsid w:val="007F703B"/>
    <w:rsid w:val="007F728F"/>
    <w:rsid w:val="007F7365"/>
    <w:rsid w:val="007F753D"/>
    <w:rsid w:val="007F7542"/>
    <w:rsid w:val="007F7587"/>
    <w:rsid w:val="007F75A1"/>
    <w:rsid w:val="007F75CB"/>
    <w:rsid w:val="007F76B2"/>
    <w:rsid w:val="007F7A41"/>
    <w:rsid w:val="007F7BC0"/>
    <w:rsid w:val="007F7C7F"/>
    <w:rsid w:val="007F7CFF"/>
    <w:rsid w:val="007F7D13"/>
    <w:rsid w:val="007F7DCB"/>
    <w:rsid w:val="007F7EFF"/>
    <w:rsid w:val="007F7F02"/>
    <w:rsid w:val="008000DE"/>
    <w:rsid w:val="0080012F"/>
    <w:rsid w:val="00800173"/>
    <w:rsid w:val="008002F6"/>
    <w:rsid w:val="008003B4"/>
    <w:rsid w:val="008004A5"/>
    <w:rsid w:val="008004AA"/>
    <w:rsid w:val="0080057F"/>
    <w:rsid w:val="00800739"/>
    <w:rsid w:val="00800776"/>
    <w:rsid w:val="00800ACB"/>
    <w:rsid w:val="00800B22"/>
    <w:rsid w:val="00800C69"/>
    <w:rsid w:val="00800CBA"/>
    <w:rsid w:val="00800D37"/>
    <w:rsid w:val="008011B0"/>
    <w:rsid w:val="008011DB"/>
    <w:rsid w:val="008011EB"/>
    <w:rsid w:val="00801236"/>
    <w:rsid w:val="008012B4"/>
    <w:rsid w:val="008013FA"/>
    <w:rsid w:val="0080143F"/>
    <w:rsid w:val="00801514"/>
    <w:rsid w:val="0080152B"/>
    <w:rsid w:val="00801703"/>
    <w:rsid w:val="00801762"/>
    <w:rsid w:val="00801823"/>
    <w:rsid w:val="00801928"/>
    <w:rsid w:val="0080195C"/>
    <w:rsid w:val="008019F6"/>
    <w:rsid w:val="00801A04"/>
    <w:rsid w:val="00801A48"/>
    <w:rsid w:val="00801C57"/>
    <w:rsid w:val="00801E58"/>
    <w:rsid w:val="00801F44"/>
    <w:rsid w:val="00802029"/>
    <w:rsid w:val="008023EC"/>
    <w:rsid w:val="00802556"/>
    <w:rsid w:val="0080255F"/>
    <w:rsid w:val="008025B7"/>
    <w:rsid w:val="008026DE"/>
    <w:rsid w:val="00802708"/>
    <w:rsid w:val="00802787"/>
    <w:rsid w:val="00802851"/>
    <w:rsid w:val="0080290C"/>
    <w:rsid w:val="008029AA"/>
    <w:rsid w:val="008029C0"/>
    <w:rsid w:val="00802A1F"/>
    <w:rsid w:val="00802B34"/>
    <w:rsid w:val="00802B85"/>
    <w:rsid w:val="00802BBC"/>
    <w:rsid w:val="00802BCE"/>
    <w:rsid w:val="00802D0D"/>
    <w:rsid w:val="00802E83"/>
    <w:rsid w:val="00803011"/>
    <w:rsid w:val="0080304C"/>
    <w:rsid w:val="00803445"/>
    <w:rsid w:val="00803506"/>
    <w:rsid w:val="00803595"/>
    <w:rsid w:val="00803624"/>
    <w:rsid w:val="00803668"/>
    <w:rsid w:val="008036AB"/>
    <w:rsid w:val="008038D8"/>
    <w:rsid w:val="008038FD"/>
    <w:rsid w:val="00803918"/>
    <w:rsid w:val="00803931"/>
    <w:rsid w:val="00803983"/>
    <w:rsid w:val="00803A51"/>
    <w:rsid w:val="00803B2A"/>
    <w:rsid w:val="00803B8C"/>
    <w:rsid w:val="00803BB7"/>
    <w:rsid w:val="00803DAB"/>
    <w:rsid w:val="00803DC8"/>
    <w:rsid w:val="00803E11"/>
    <w:rsid w:val="00803ECE"/>
    <w:rsid w:val="00803F71"/>
    <w:rsid w:val="00804026"/>
    <w:rsid w:val="00804084"/>
    <w:rsid w:val="008040BC"/>
    <w:rsid w:val="00804297"/>
    <w:rsid w:val="0080430F"/>
    <w:rsid w:val="0080433A"/>
    <w:rsid w:val="0080436E"/>
    <w:rsid w:val="008046EC"/>
    <w:rsid w:val="00804B0D"/>
    <w:rsid w:val="00804CC3"/>
    <w:rsid w:val="00804DD6"/>
    <w:rsid w:val="00804F85"/>
    <w:rsid w:val="00805344"/>
    <w:rsid w:val="0080538A"/>
    <w:rsid w:val="008053EF"/>
    <w:rsid w:val="0080542A"/>
    <w:rsid w:val="008057A9"/>
    <w:rsid w:val="0080585C"/>
    <w:rsid w:val="00805BCB"/>
    <w:rsid w:val="00805DB5"/>
    <w:rsid w:val="008062BF"/>
    <w:rsid w:val="00806313"/>
    <w:rsid w:val="00806352"/>
    <w:rsid w:val="00806357"/>
    <w:rsid w:val="00806389"/>
    <w:rsid w:val="008064DC"/>
    <w:rsid w:val="008066B9"/>
    <w:rsid w:val="00806705"/>
    <w:rsid w:val="008067F1"/>
    <w:rsid w:val="00806928"/>
    <w:rsid w:val="008069BA"/>
    <w:rsid w:val="00806A9F"/>
    <w:rsid w:val="00806ABF"/>
    <w:rsid w:val="00806BC4"/>
    <w:rsid w:val="00806C0F"/>
    <w:rsid w:val="00806DD6"/>
    <w:rsid w:val="00806E1E"/>
    <w:rsid w:val="00806EE1"/>
    <w:rsid w:val="00806F3A"/>
    <w:rsid w:val="008070FD"/>
    <w:rsid w:val="008072AB"/>
    <w:rsid w:val="0080749A"/>
    <w:rsid w:val="008075B0"/>
    <w:rsid w:val="0080773E"/>
    <w:rsid w:val="0080775D"/>
    <w:rsid w:val="00807782"/>
    <w:rsid w:val="0080788E"/>
    <w:rsid w:val="008078CC"/>
    <w:rsid w:val="00807A05"/>
    <w:rsid w:val="00807A1E"/>
    <w:rsid w:val="00807ACF"/>
    <w:rsid w:val="00807BFC"/>
    <w:rsid w:val="00807C54"/>
    <w:rsid w:val="00807CE3"/>
    <w:rsid w:val="00807D46"/>
    <w:rsid w:val="00807D4F"/>
    <w:rsid w:val="00807DF4"/>
    <w:rsid w:val="00807E03"/>
    <w:rsid w:val="00807F7B"/>
    <w:rsid w:val="0081001A"/>
    <w:rsid w:val="0081007F"/>
    <w:rsid w:val="00810143"/>
    <w:rsid w:val="00810292"/>
    <w:rsid w:val="008102D6"/>
    <w:rsid w:val="008102E7"/>
    <w:rsid w:val="00810663"/>
    <w:rsid w:val="008107BE"/>
    <w:rsid w:val="0081087A"/>
    <w:rsid w:val="00810A92"/>
    <w:rsid w:val="00810C80"/>
    <w:rsid w:val="00810CE7"/>
    <w:rsid w:val="00810D6A"/>
    <w:rsid w:val="00810F38"/>
    <w:rsid w:val="00810F88"/>
    <w:rsid w:val="00811230"/>
    <w:rsid w:val="00811308"/>
    <w:rsid w:val="008117AA"/>
    <w:rsid w:val="008117BA"/>
    <w:rsid w:val="008118B7"/>
    <w:rsid w:val="00811A8D"/>
    <w:rsid w:val="00811B3F"/>
    <w:rsid w:val="00811CE1"/>
    <w:rsid w:val="00811E6B"/>
    <w:rsid w:val="00811EBA"/>
    <w:rsid w:val="00811FAF"/>
    <w:rsid w:val="00812008"/>
    <w:rsid w:val="00812062"/>
    <w:rsid w:val="008120FC"/>
    <w:rsid w:val="00812115"/>
    <w:rsid w:val="008121BB"/>
    <w:rsid w:val="0081228E"/>
    <w:rsid w:val="0081238A"/>
    <w:rsid w:val="0081239E"/>
    <w:rsid w:val="00812472"/>
    <w:rsid w:val="00812554"/>
    <w:rsid w:val="0081264B"/>
    <w:rsid w:val="00812707"/>
    <w:rsid w:val="0081281D"/>
    <w:rsid w:val="008128B8"/>
    <w:rsid w:val="008128FB"/>
    <w:rsid w:val="008129BD"/>
    <w:rsid w:val="00812BDB"/>
    <w:rsid w:val="00812BEE"/>
    <w:rsid w:val="00812C0B"/>
    <w:rsid w:val="00812C52"/>
    <w:rsid w:val="00812E19"/>
    <w:rsid w:val="00812F78"/>
    <w:rsid w:val="00812F92"/>
    <w:rsid w:val="00812FC5"/>
    <w:rsid w:val="00813076"/>
    <w:rsid w:val="008130BB"/>
    <w:rsid w:val="008130CA"/>
    <w:rsid w:val="00813374"/>
    <w:rsid w:val="008134BA"/>
    <w:rsid w:val="0081354C"/>
    <w:rsid w:val="00813585"/>
    <w:rsid w:val="00813593"/>
    <w:rsid w:val="00813597"/>
    <w:rsid w:val="00813603"/>
    <w:rsid w:val="0081361A"/>
    <w:rsid w:val="008136B0"/>
    <w:rsid w:val="0081375D"/>
    <w:rsid w:val="008137A4"/>
    <w:rsid w:val="008138F9"/>
    <w:rsid w:val="0081399F"/>
    <w:rsid w:val="00813A1D"/>
    <w:rsid w:val="00813B13"/>
    <w:rsid w:val="00813BEB"/>
    <w:rsid w:val="00813C3C"/>
    <w:rsid w:val="00813C43"/>
    <w:rsid w:val="00813C85"/>
    <w:rsid w:val="00813DCE"/>
    <w:rsid w:val="00813ECC"/>
    <w:rsid w:val="00813FA2"/>
    <w:rsid w:val="0081411F"/>
    <w:rsid w:val="0081424C"/>
    <w:rsid w:val="008142C0"/>
    <w:rsid w:val="00814333"/>
    <w:rsid w:val="0081444B"/>
    <w:rsid w:val="008144DE"/>
    <w:rsid w:val="00814520"/>
    <w:rsid w:val="008145CB"/>
    <w:rsid w:val="008146C6"/>
    <w:rsid w:val="00814760"/>
    <w:rsid w:val="00814899"/>
    <w:rsid w:val="00814A5B"/>
    <w:rsid w:val="00814C43"/>
    <w:rsid w:val="00814D29"/>
    <w:rsid w:val="00814D6E"/>
    <w:rsid w:val="00814F9E"/>
    <w:rsid w:val="0081506B"/>
    <w:rsid w:val="008150B7"/>
    <w:rsid w:val="008150FC"/>
    <w:rsid w:val="0081545A"/>
    <w:rsid w:val="0081557C"/>
    <w:rsid w:val="0081559F"/>
    <w:rsid w:val="00815646"/>
    <w:rsid w:val="00815744"/>
    <w:rsid w:val="0081584C"/>
    <w:rsid w:val="00815877"/>
    <w:rsid w:val="008158C4"/>
    <w:rsid w:val="008158EE"/>
    <w:rsid w:val="0081592C"/>
    <w:rsid w:val="00815A12"/>
    <w:rsid w:val="00815AA2"/>
    <w:rsid w:val="00815E5F"/>
    <w:rsid w:val="00815F5C"/>
    <w:rsid w:val="00815F74"/>
    <w:rsid w:val="00816324"/>
    <w:rsid w:val="00816416"/>
    <w:rsid w:val="008165FE"/>
    <w:rsid w:val="008166EB"/>
    <w:rsid w:val="00816730"/>
    <w:rsid w:val="0081677B"/>
    <w:rsid w:val="008167FC"/>
    <w:rsid w:val="0081684B"/>
    <w:rsid w:val="008168C8"/>
    <w:rsid w:val="008168D3"/>
    <w:rsid w:val="00816A34"/>
    <w:rsid w:val="00816B0D"/>
    <w:rsid w:val="00816B9A"/>
    <w:rsid w:val="00816CE2"/>
    <w:rsid w:val="00816D22"/>
    <w:rsid w:val="00816DC1"/>
    <w:rsid w:val="00816EAE"/>
    <w:rsid w:val="00816EC9"/>
    <w:rsid w:val="00816FB1"/>
    <w:rsid w:val="00817025"/>
    <w:rsid w:val="00817094"/>
    <w:rsid w:val="008170CD"/>
    <w:rsid w:val="008170FE"/>
    <w:rsid w:val="00817120"/>
    <w:rsid w:val="008171E9"/>
    <w:rsid w:val="00817458"/>
    <w:rsid w:val="008176A2"/>
    <w:rsid w:val="00817888"/>
    <w:rsid w:val="00817999"/>
    <w:rsid w:val="00817C42"/>
    <w:rsid w:val="00817D0B"/>
    <w:rsid w:val="00817D20"/>
    <w:rsid w:val="00817E4D"/>
    <w:rsid w:val="00820083"/>
    <w:rsid w:val="00820224"/>
    <w:rsid w:val="008202D9"/>
    <w:rsid w:val="00820318"/>
    <w:rsid w:val="00820449"/>
    <w:rsid w:val="008206A1"/>
    <w:rsid w:val="008206D0"/>
    <w:rsid w:val="00820929"/>
    <w:rsid w:val="00820D21"/>
    <w:rsid w:val="00820E1C"/>
    <w:rsid w:val="00820E89"/>
    <w:rsid w:val="0082102F"/>
    <w:rsid w:val="00821131"/>
    <w:rsid w:val="008211A8"/>
    <w:rsid w:val="00821283"/>
    <w:rsid w:val="008212DC"/>
    <w:rsid w:val="00821454"/>
    <w:rsid w:val="008214DA"/>
    <w:rsid w:val="0082152D"/>
    <w:rsid w:val="008217F3"/>
    <w:rsid w:val="00821852"/>
    <w:rsid w:val="00821978"/>
    <w:rsid w:val="00821989"/>
    <w:rsid w:val="00821ACC"/>
    <w:rsid w:val="00821AEE"/>
    <w:rsid w:val="00821B35"/>
    <w:rsid w:val="00821C06"/>
    <w:rsid w:val="00821CC5"/>
    <w:rsid w:val="00821D79"/>
    <w:rsid w:val="00821D90"/>
    <w:rsid w:val="00821DA3"/>
    <w:rsid w:val="00821E71"/>
    <w:rsid w:val="00821FD8"/>
    <w:rsid w:val="0082208E"/>
    <w:rsid w:val="00822199"/>
    <w:rsid w:val="008221FB"/>
    <w:rsid w:val="0082228E"/>
    <w:rsid w:val="008222ED"/>
    <w:rsid w:val="00822347"/>
    <w:rsid w:val="008223A9"/>
    <w:rsid w:val="00822569"/>
    <w:rsid w:val="0082261A"/>
    <w:rsid w:val="00822731"/>
    <w:rsid w:val="008229B2"/>
    <w:rsid w:val="008229EC"/>
    <w:rsid w:val="00822AA6"/>
    <w:rsid w:val="00822BEA"/>
    <w:rsid w:val="00822C81"/>
    <w:rsid w:val="00822E24"/>
    <w:rsid w:val="00822EB3"/>
    <w:rsid w:val="00822EBD"/>
    <w:rsid w:val="00822F18"/>
    <w:rsid w:val="00822F66"/>
    <w:rsid w:val="00823077"/>
    <w:rsid w:val="008231EB"/>
    <w:rsid w:val="0082321B"/>
    <w:rsid w:val="0082324F"/>
    <w:rsid w:val="0082326C"/>
    <w:rsid w:val="00823365"/>
    <w:rsid w:val="00823369"/>
    <w:rsid w:val="008233A7"/>
    <w:rsid w:val="0082344A"/>
    <w:rsid w:val="008234DF"/>
    <w:rsid w:val="00823583"/>
    <w:rsid w:val="00823651"/>
    <w:rsid w:val="00823660"/>
    <w:rsid w:val="008236D2"/>
    <w:rsid w:val="0082381A"/>
    <w:rsid w:val="0082396D"/>
    <w:rsid w:val="008239C2"/>
    <w:rsid w:val="00823BAF"/>
    <w:rsid w:val="00823BF4"/>
    <w:rsid w:val="00823BFB"/>
    <w:rsid w:val="00823D4A"/>
    <w:rsid w:val="00823D99"/>
    <w:rsid w:val="00823DCB"/>
    <w:rsid w:val="00823F6B"/>
    <w:rsid w:val="00823FD0"/>
    <w:rsid w:val="0082405E"/>
    <w:rsid w:val="00824089"/>
    <w:rsid w:val="00824100"/>
    <w:rsid w:val="008241DD"/>
    <w:rsid w:val="00824246"/>
    <w:rsid w:val="00824304"/>
    <w:rsid w:val="0082430A"/>
    <w:rsid w:val="0082438D"/>
    <w:rsid w:val="008244CD"/>
    <w:rsid w:val="00824570"/>
    <w:rsid w:val="00824598"/>
    <w:rsid w:val="008245F1"/>
    <w:rsid w:val="008246D3"/>
    <w:rsid w:val="00824704"/>
    <w:rsid w:val="00824894"/>
    <w:rsid w:val="008249B7"/>
    <w:rsid w:val="008249EC"/>
    <w:rsid w:val="00824A05"/>
    <w:rsid w:val="00824AD4"/>
    <w:rsid w:val="00824B23"/>
    <w:rsid w:val="00824B77"/>
    <w:rsid w:val="00824B80"/>
    <w:rsid w:val="0082501D"/>
    <w:rsid w:val="008250FE"/>
    <w:rsid w:val="00825143"/>
    <w:rsid w:val="008251B1"/>
    <w:rsid w:val="008251B4"/>
    <w:rsid w:val="00825210"/>
    <w:rsid w:val="00825271"/>
    <w:rsid w:val="0082528B"/>
    <w:rsid w:val="0082537A"/>
    <w:rsid w:val="00825495"/>
    <w:rsid w:val="008254A9"/>
    <w:rsid w:val="00825688"/>
    <w:rsid w:val="00825756"/>
    <w:rsid w:val="0082578A"/>
    <w:rsid w:val="008257F1"/>
    <w:rsid w:val="008258E8"/>
    <w:rsid w:val="00825951"/>
    <w:rsid w:val="00825B4E"/>
    <w:rsid w:val="00825C3F"/>
    <w:rsid w:val="00825C51"/>
    <w:rsid w:val="00825C59"/>
    <w:rsid w:val="00825CA5"/>
    <w:rsid w:val="00825D19"/>
    <w:rsid w:val="00825D3A"/>
    <w:rsid w:val="00825D8D"/>
    <w:rsid w:val="00825DAA"/>
    <w:rsid w:val="00825DAF"/>
    <w:rsid w:val="00825F6E"/>
    <w:rsid w:val="008260BB"/>
    <w:rsid w:val="0082617E"/>
    <w:rsid w:val="0082619C"/>
    <w:rsid w:val="008262BC"/>
    <w:rsid w:val="008263C2"/>
    <w:rsid w:val="00826479"/>
    <w:rsid w:val="008264F2"/>
    <w:rsid w:val="0082650D"/>
    <w:rsid w:val="00826535"/>
    <w:rsid w:val="0082657A"/>
    <w:rsid w:val="00826908"/>
    <w:rsid w:val="008269FE"/>
    <w:rsid w:val="00826A16"/>
    <w:rsid w:val="00826AAB"/>
    <w:rsid w:val="00826AF7"/>
    <w:rsid w:val="00826B69"/>
    <w:rsid w:val="00826CE9"/>
    <w:rsid w:val="00826DF5"/>
    <w:rsid w:val="00826FD3"/>
    <w:rsid w:val="00827248"/>
    <w:rsid w:val="00827518"/>
    <w:rsid w:val="008275D2"/>
    <w:rsid w:val="008275E5"/>
    <w:rsid w:val="00827719"/>
    <w:rsid w:val="00827814"/>
    <w:rsid w:val="008279F3"/>
    <w:rsid w:val="00827AAE"/>
    <w:rsid w:val="00827B99"/>
    <w:rsid w:val="00827C21"/>
    <w:rsid w:val="00827C70"/>
    <w:rsid w:val="00827E57"/>
    <w:rsid w:val="00827E9E"/>
    <w:rsid w:val="00827EAF"/>
    <w:rsid w:val="00827F3E"/>
    <w:rsid w:val="00827FC6"/>
    <w:rsid w:val="00828298"/>
    <w:rsid w:val="0083017B"/>
    <w:rsid w:val="00830187"/>
    <w:rsid w:val="00830288"/>
    <w:rsid w:val="0083045B"/>
    <w:rsid w:val="008305B0"/>
    <w:rsid w:val="00830759"/>
    <w:rsid w:val="008307C7"/>
    <w:rsid w:val="008307E8"/>
    <w:rsid w:val="008308C8"/>
    <w:rsid w:val="00830994"/>
    <w:rsid w:val="008309B1"/>
    <w:rsid w:val="00830A03"/>
    <w:rsid w:val="00830A35"/>
    <w:rsid w:val="00830A8C"/>
    <w:rsid w:val="008310C6"/>
    <w:rsid w:val="008311B3"/>
    <w:rsid w:val="00831203"/>
    <w:rsid w:val="008313E2"/>
    <w:rsid w:val="00831432"/>
    <w:rsid w:val="008314A1"/>
    <w:rsid w:val="00831889"/>
    <w:rsid w:val="0083189B"/>
    <w:rsid w:val="00831942"/>
    <w:rsid w:val="00831962"/>
    <w:rsid w:val="00831980"/>
    <w:rsid w:val="00831C66"/>
    <w:rsid w:val="00831C7B"/>
    <w:rsid w:val="00831DB7"/>
    <w:rsid w:val="00831F2D"/>
    <w:rsid w:val="00831FBE"/>
    <w:rsid w:val="00832141"/>
    <w:rsid w:val="008321F4"/>
    <w:rsid w:val="0083234E"/>
    <w:rsid w:val="008323E9"/>
    <w:rsid w:val="0083257E"/>
    <w:rsid w:val="00832598"/>
    <w:rsid w:val="00832689"/>
    <w:rsid w:val="00832862"/>
    <w:rsid w:val="0083290E"/>
    <w:rsid w:val="00832975"/>
    <w:rsid w:val="00832B13"/>
    <w:rsid w:val="00832C39"/>
    <w:rsid w:val="00832D26"/>
    <w:rsid w:val="00832DC1"/>
    <w:rsid w:val="00832EB6"/>
    <w:rsid w:val="00832F1B"/>
    <w:rsid w:val="0083307C"/>
    <w:rsid w:val="0083320E"/>
    <w:rsid w:val="00833240"/>
    <w:rsid w:val="0083326E"/>
    <w:rsid w:val="008332D3"/>
    <w:rsid w:val="00833399"/>
    <w:rsid w:val="0083343A"/>
    <w:rsid w:val="0083355A"/>
    <w:rsid w:val="0083380D"/>
    <w:rsid w:val="0083390A"/>
    <w:rsid w:val="00833B1F"/>
    <w:rsid w:val="00833B6A"/>
    <w:rsid w:val="00833BB9"/>
    <w:rsid w:val="00833C14"/>
    <w:rsid w:val="00833C76"/>
    <w:rsid w:val="00833C93"/>
    <w:rsid w:val="00833D25"/>
    <w:rsid w:val="00833E44"/>
    <w:rsid w:val="00834285"/>
    <w:rsid w:val="008342DB"/>
    <w:rsid w:val="008342DD"/>
    <w:rsid w:val="008344D9"/>
    <w:rsid w:val="0083451C"/>
    <w:rsid w:val="008345C2"/>
    <w:rsid w:val="0083469A"/>
    <w:rsid w:val="0083472E"/>
    <w:rsid w:val="0083476F"/>
    <w:rsid w:val="00834783"/>
    <w:rsid w:val="00834784"/>
    <w:rsid w:val="00834836"/>
    <w:rsid w:val="008348FF"/>
    <w:rsid w:val="00834972"/>
    <w:rsid w:val="00834A41"/>
    <w:rsid w:val="00834B21"/>
    <w:rsid w:val="00834B42"/>
    <w:rsid w:val="00834CB2"/>
    <w:rsid w:val="00834CB5"/>
    <w:rsid w:val="0083528A"/>
    <w:rsid w:val="008353B7"/>
    <w:rsid w:val="0083542D"/>
    <w:rsid w:val="00835598"/>
    <w:rsid w:val="00835601"/>
    <w:rsid w:val="008356BC"/>
    <w:rsid w:val="0083572D"/>
    <w:rsid w:val="00835952"/>
    <w:rsid w:val="00835A3B"/>
    <w:rsid w:val="00835A8C"/>
    <w:rsid w:val="00835C0C"/>
    <w:rsid w:val="00835D2F"/>
    <w:rsid w:val="00835E33"/>
    <w:rsid w:val="00835E67"/>
    <w:rsid w:val="00835F30"/>
    <w:rsid w:val="0083607E"/>
    <w:rsid w:val="0083626E"/>
    <w:rsid w:val="00836275"/>
    <w:rsid w:val="008362BE"/>
    <w:rsid w:val="008365E3"/>
    <w:rsid w:val="008366FC"/>
    <w:rsid w:val="00836705"/>
    <w:rsid w:val="00836962"/>
    <w:rsid w:val="00836B4E"/>
    <w:rsid w:val="00836CCC"/>
    <w:rsid w:val="00836CD9"/>
    <w:rsid w:val="00836D48"/>
    <w:rsid w:val="00836E20"/>
    <w:rsid w:val="00836EDE"/>
    <w:rsid w:val="00836F0D"/>
    <w:rsid w:val="00836FC0"/>
    <w:rsid w:val="00836FF2"/>
    <w:rsid w:val="00837050"/>
    <w:rsid w:val="008370E2"/>
    <w:rsid w:val="008371BD"/>
    <w:rsid w:val="00837303"/>
    <w:rsid w:val="0083754A"/>
    <w:rsid w:val="0083782C"/>
    <w:rsid w:val="008378A8"/>
    <w:rsid w:val="008378CC"/>
    <w:rsid w:val="008378E9"/>
    <w:rsid w:val="00837926"/>
    <w:rsid w:val="00837A16"/>
    <w:rsid w:val="00837A66"/>
    <w:rsid w:val="00837BDB"/>
    <w:rsid w:val="00837C57"/>
    <w:rsid w:val="0083E7FE"/>
    <w:rsid w:val="0084000A"/>
    <w:rsid w:val="0084010B"/>
    <w:rsid w:val="008403DE"/>
    <w:rsid w:val="00840425"/>
    <w:rsid w:val="00840436"/>
    <w:rsid w:val="00840559"/>
    <w:rsid w:val="008405D4"/>
    <w:rsid w:val="00840616"/>
    <w:rsid w:val="008406A0"/>
    <w:rsid w:val="008408F4"/>
    <w:rsid w:val="00840A22"/>
    <w:rsid w:val="00840B3C"/>
    <w:rsid w:val="00840BFB"/>
    <w:rsid w:val="00840C02"/>
    <w:rsid w:val="00840C2F"/>
    <w:rsid w:val="00840DE3"/>
    <w:rsid w:val="00840E35"/>
    <w:rsid w:val="00840EB7"/>
    <w:rsid w:val="00840EEB"/>
    <w:rsid w:val="00840FA4"/>
    <w:rsid w:val="00840FC3"/>
    <w:rsid w:val="00841083"/>
    <w:rsid w:val="008410B3"/>
    <w:rsid w:val="008410B8"/>
    <w:rsid w:val="008410DB"/>
    <w:rsid w:val="0084129B"/>
    <w:rsid w:val="008412F1"/>
    <w:rsid w:val="008414CB"/>
    <w:rsid w:val="0084152D"/>
    <w:rsid w:val="00841592"/>
    <w:rsid w:val="008415E3"/>
    <w:rsid w:val="00841615"/>
    <w:rsid w:val="0084165A"/>
    <w:rsid w:val="00841795"/>
    <w:rsid w:val="00841842"/>
    <w:rsid w:val="0084196A"/>
    <w:rsid w:val="00841A05"/>
    <w:rsid w:val="00841B18"/>
    <w:rsid w:val="00841CA8"/>
    <w:rsid w:val="00841D79"/>
    <w:rsid w:val="00841DFA"/>
    <w:rsid w:val="00841F03"/>
    <w:rsid w:val="00841FA4"/>
    <w:rsid w:val="00842254"/>
    <w:rsid w:val="0084227A"/>
    <w:rsid w:val="0084232C"/>
    <w:rsid w:val="008423D7"/>
    <w:rsid w:val="008424A3"/>
    <w:rsid w:val="008425EE"/>
    <w:rsid w:val="0084280B"/>
    <w:rsid w:val="008428F1"/>
    <w:rsid w:val="008429CF"/>
    <w:rsid w:val="00842A69"/>
    <w:rsid w:val="00842BC6"/>
    <w:rsid w:val="00842C19"/>
    <w:rsid w:val="00842C78"/>
    <w:rsid w:val="00842C98"/>
    <w:rsid w:val="0084322A"/>
    <w:rsid w:val="0084328E"/>
    <w:rsid w:val="008432ED"/>
    <w:rsid w:val="0084333E"/>
    <w:rsid w:val="00843582"/>
    <w:rsid w:val="00843698"/>
    <w:rsid w:val="00843725"/>
    <w:rsid w:val="008437B0"/>
    <w:rsid w:val="0084394D"/>
    <w:rsid w:val="00843AC6"/>
    <w:rsid w:val="00843AD8"/>
    <w:rsid w:val="00843EF6"/>
    <w:rsid w:val="00843F4B"/>
    <w:rsid w:val="00843FCB"/>
    <w:rsid w:val="00844173"/>
    <w:rsid w:val="00844490"/>
    <w:rsid w:val="0084455B"/>
    <w:rsid w:val="008445A0"/>
    <w:rsid w:val="008446C5"/>
    <w:rsid w:val="00844736"/>
    <w:rsid w:val="008447AC"/>
    <w:rsid w:val="00844C48"/>
    <w:rsid w:val="00844C75"/>
    <w:rsid w:val="00844CB9"/>
    <w:rsid w:val="00844D9F"/>
    <w:rsid w:val="00844DAE"/>
    <w:rsid w:val="00844E06"/>
    <w:rsid w:val="00844E5D"/>
    <w:rsid w:val="00844E6D"/>
    <w:rsid w:val="00844EFB"/>
    <w:rsid w:val="00845078"/>
    <w:rsid w:val="0084510C"/>
    <w:rsid w:val="00845197"/>
    <w:rsid w:val="00845225"/>
    <w:rsid w:val="00845255"/>
    <w:rsid w:val="00845268"/>
    <w:rsid w:val="008452DB"/>
    <w:rsid w:val="00845381"/>
    <w:rsid w:val="00845403"/>
    <w:rsid w:val="0084549A"/>
    <w:rsid w:val="008458F7"/>
    <w:rsid w:val="00845A6B"/>
    <w:rsid w:val="00845B38"/>
    <w:rsid w:val="00845D4C"/>
    <w:rsid w:val="00845D99"/>
    <w:rsid w:val="00845E62"/>
    <w:rsid w:val="00845E71"/>
    <w:rsid w:val="008460B5"/>
    <w:rsid w:val="008468FF"/>
    <w:rsid w:val="00846A81"/>
    <w:rsid w:val="00846B6A"/>
    <w:rsid w:val="00846B7E"/>
    <w:rsid w:val="00846CF0"/>
    <w:rsid w:val="00846D74"/>
    <w:rsid w:val="00846D9D"/>
    <w:rsid w:val="00847042"/>
    <w:rsid w:val="008470CB"/>
    <w:rsid w:val="00847181"/>
    <w:rsid w:val="0084721A"/>
    <w:rsid w:val="0084733C"/>
    <w:rsid w:val="00847342"/>
    <w:rsid w:val="008474DA"/>
    <w:rsid w:val="0084754D"/>
    <w:rsid w:val="00847591"/>
    <w:rsid w:val="008476FE"/>
    <w:rsid w:val="008477EA"/>
    <w:rsid w:val="00847B01"/>
    <w:rsid w:val="00847C85"/>
    <w:rsid w:val="00847E5D"/>
    <w:rsid w:val="00847E7A"/>
    <w:rsid w:val="00847ED1"/>
    <w:rsid w:val="00847F66"/>
    <w:rsid w:val="008500EE"/>
    <w:rsid w:val="008500F8"/>
    <w:rsid w:val="00850350"/>
    <w:rsid w:val="00850391"/>
    <w:rsid w:val="008503FA"/>
    <w:rsid w:val="00850432"/>
    <w:rsid w:val="008506CC"/>
    <w:rsid w:val="0085078C"/>
    <w:rsid w:val="00850874"/>
    <w:rsid w:val="008509C3"/>
    <w:rsid w:val="00850B1C"/>
    <w:rsid w:val="00850C01"/>
    <w:rsid w:val="00850DA3"/>
    <w:rsid w:val="00850EA4"/>
    <w:rsid w:val="00850F04"/>
    <w:rsid w:val="00851124"/>
    <w:rsid w:val="0085113A"/>
    <w:rsid w:val="00851155"/>
    <w:rsid w:val="00851359"/>
    <w:rsid w:val="0085141F"/>
    <w:rsid w:val="0085148C"/>
    <w:rsid w:val="008514AF"/>
    <w:rsid w:val="008515C4"/>
    <w:rsid w:val="008515D1"/>
    <w:rsid w:val="008515D2"/>
    <w:rsid w:val="0085160F"/>
    <w:rsid w:val="00851756"/>
    <w:rsid w:val="00851767"/>
    <w:rsid w:val="008517AD"/>
    <w:rsid w:val="00851849"/>
    <w:rsid w:val="00851BB8"/>
    <w:rsid w:val="00851C9F"/>
    <w:rsid w:val="00851DE0"/>
    <w:rsid w:val="00851E4A"/>
    <w:rsid w:val="00851EE3"/>
    <w:rsid w:val="00851F20"/>
    <w:rsid w:val="00851F9D"/>
    <w:rsid w:val="00851FD3"/>
    <w:rsid w:val="00851FEE"/>
    <w:rsid w:val="0085200F"/>
    <w:rsid w:val="00852243"/>
    <w:rsid w:val="008522B5"/>
    <w:rsid w:val="008522E3"/>
    <w:rsid w:val="00852372"/>
    <w:rsid w:val="00852385"/>
    <w:rsid w:val="00852387"/>
    <w:rsid w:val="008523C8"/>
    <w:rsid w:val="00852500"/>
    <w:rsid w:val="0085258E"/>
    <w:rsid w:val="008526F3"/>
    <w:rsid w:val="0085282F"/>
    <w:rsid w:val="00852A77"/>
    <w:rsid w:val="00852AE3"/>
    <w:rsid w:val="00852B4D"/>
    <w:rsid w:val="00852BD3"/>
    <w:rsid w:val="00852C27"/>
    <w:rsid w:val="00852FA4"/>
    <w:rsid w:val="00853021"/>
    <w:rsid w:val="0085318E"/>
    <w:rsid w:val="0085327C"/>
    <w:rsid w:val="00853345"/>
    <w:rsid w:val="008533A6"/>
    <w:rsid w:val="008534B7"/>
    <w:rsid w:val="008534FD"/>
    <w:rsid w:val="00853673"/>
    <w:rsid w:val="00853678"/>
    <w:rsid w:val="0085379A"/>
    <w:rsid w:val="008537F8"/>
    <w:rsid w:val="00853872"/>
    <w:rsid w:val="008538C4"/>
    <w:rsid w:val="00853970"/>
    <w:rsid w:val="008539AD"/>
    <w:rsid w:val="00853ABF"/>
    <w:rsid w:val="00853C7F"/>
    <w:rsid w:val="00853E3F"/>
    <w:rsid w:val="00853E4E"/>
    <w:rsid w:val="00853E5C"/>
    <w:rsid w:val="00853ED0"/>
    <w:rsid w:val="00853EEB"/>
    <w:rsid w:val="00853F41"/>
    <w:rsid w:val="00853F82"/>
    <w:rsid w:val="008540F3"/>
    <w:rsid w:val="00854199"/>
    <w:rsid w:val="008541E3"/>
    <w:rsid w:val="008541FE"/>
    <w:rsid w:val="00854295"/>
    <w:rsid w:val="00854393"/>
    <w:rsid w:val="00854428"/>
    <w:rsid w:val="008545E8"/>
    <w:rsid w:val="0085465F"/>
    <w:rsid w:val="008546B1"/>
    <w:rsid w:val="00854714"/>
    <w:rsid w:val="00854812"/>
    <w:rsid w:val="00854882"/>
    <w:rsid w:val="00854894"/>
    <w:rsid w:val="008548BD"/>
    <w:rsid w:val="008548E0"/>
    <w:rsid w:val="00854940"/>
    <w:rsid w:val="008549D3"/>
    <w:rsid w:val="00854A16"/>
    <w:rsid w:val="00854B10"/>
    <w:rsid w:val="00854BD5"/>
    <w:rsid w:val="00854C07"/>
    <w:rsid w:val="00854DF9"/>
    <w:rsid w:val="00854E2D"/>
    <w:rsid w:val="00854E45"/>
    <w:rsid w:val="00854EA2"/>
    <w:rsid w:val="00854F9D"/>
    <w:rsid w:val="00854FE5"/>
    <w:rsid w:val="00855228"/>
    <w:rsid w:val="00855248"/>
    <w:rsid w:val="00855524"/>
    <w:rsid w:val="0085554B"/>
    <w:rsid w:val="00855607"/>
    <w:rsid w:val="00855698"/>
    <w:rsid w:val="008558FB"/>
    <w:rsid w:val="0085597D"/>
    <w:rsid w:val="00855D1B"/>
    <w:rsid w:val="00855E65"/>
    <w:rsid w:val="00855FD0"/>
    <w:rsid w:val="00856267"/>
    <w:rsid w:val="00856291"/>
    <w:rsid w:val="008565A5"/>
    <w:rsid w:val="008566B3"/>
    <w:rsid w:val="008566E6"/>
    <w:rsid w:val="00856717"/>
    <w:rsid w:val="0085684D"/>
    <w:rsid w:val="00856864"/>
    <w:rsid w:val="008568DF"/>
    <w:rsid w:val="008568E5"/>
    <w:rsid w:val="00856A22"/>
    <w:rsid w:val="00856BFF"/>
    <w:rsid w:val="00856F38"/>
    <w:rsid w:val="00856FB5"/>
    <w:rsid w:val="008572D5"/>
    <w:rsid w:val="0085733A"/>
    <w:rsid w:val="00857408"/>
    <w:rsid w:val="008574C9"/>
    <w:rsid w:val="0085752D"/>
    <w:rsid w:val="0085762F"/>
    <w:rsid w:val="00857798"/>
    <w:rsid w:val="00857939"/>
    <w:rsid w:val="008579B1"/>
    <w:rsid w:val="00857B52"/>
    <w:rsid w:val="00857B94"/>
    <w:rsid w:val="00857C4C"/>
    <w:rsid w:val="00857CCD"/>
    <w:rsid w:val="00857CF5"/>
    <w:rsid w:val="00857D8C"/>
    <w:rsid w:val="00857E05"/>
    <w:rsid w:val="00857FA6"/>
    <w:rsid w:val="008600CE"/>
    <w:rsid w:val="008601B1"/>
    <w:rsid w:val="00860266"/>
    <w:rsid w:val="00860401"/>
    <w:rsid w:val="00860471"/>
    <w:rsid w:val="008605E6"/>
    <w:rsid w:val="0086075F"/>
    <w:rsid w:val="008607A0"/>
    <w:rsid w:val="008607F4"/>
    <w:rsid w:val="00860985"/>
    <w:rsid w:val="00860AE1"/>
    <w:rsid w:val="00860B9E"/>
    <w:rsid w:val="00860C51"/>
    <w:rsid w:val="00860D54"/>
    <w:rsid w:val="00860D61"/>
    <w:rsid w:val="00860DB6"/>
    <w:rsid w:val="00860F34"/>
    <w:rsid w:val="00860F7E"/>
    <w:rsid w:val="0086102C"/>
    <w:rsid w:val="00861049"/>
    <w:rsid w:val="00861123"/>
    <w:rsid w:val="0086113C"/>
    <w:rsid w:val="00861200"/>
    <w:rsid w:val="0086120D"/>
    <w:rsid w:val="00861214"/>
    <w:rsid w:val="00861299"/>
    <w:rsid w:val="008613CE"/>
    <w:rsid w:val="00861436"/>
    <w:rsid w:val="008615C9"/>
    <w:rsid w:val="008617D4"/>
    <w:rsid w:val="0086184F"/>
    <w:rsid w:val="00861936"/>
    <w:rsid w:val="0086193D"/>
    <w:rsid w:val="00861942"/>
    <w:rsid w:val="00861982"/>
    <w:rsid w:val="00861AD4"/>
    <w:rsid w:val="00861CA4"/>
    <w:rsid w:val="00861F09"/>
    <w:rsid w:val="00861F32"/>
    <w:rsid w:val="00861F77"/>
    <w:rsid w:val="00861FDB"/>
    <w:rsid w:val="008620F4"/>
    <w:rsid w:val="008621E1"/>
    <w:rsid w:val="008621EF"/>
    <w:rsid w:val="0086223A"/>
    <w:rsid w:val="00862342"/>
    <w:rsid w:val="00862425"/>
    <w:rsid w:val="00862495"/>
    <w:rsid w:val="0086278A"/>
    <w:rsid w:val="008628A4"/>
    <w:rsid w:val="00862A3F"/>
    <w:rsid w:val="00862AA8"/>
    <w:rsid w:val="00862AF1"/>
    <w:rsid w:val="00862B92"/>
    <w:rsid w:val="00862BE3"/>
    <w:rsid w:val="00862CFA"/>
    <w:rsid w:val="00862D2A"/>
    <w:rsid w:val="00862D89"/>
    <w:rsid w:val="00862F83"/>
    <w:rsid w:val="00862FA7"/>
    <w:rsid w:val="0086335D"/>
    <w:rsid w:val="00863553"/>
    <w:rsid w:val="00863685"/>
    <w:rsid w:val="00863947"/>
    <w:rsid w:val="00863A8F"/>
    <w:rsid w:val="00863AB4"/>
    <w:rsid w:val="00863B6A"/>
    <w:rsid w:val="00863C4B"/>
    <w:rsid w:val="00863CD8"/>
    <w:rsid w:val="00863F34"/>
    <w:rsid w:val="00863FD9"/>
    <w:rsid w:val="00864477"/>
    <w:rsid w:val="00864544"/>
    <w:rsid w:val="00864573"/>
    <w:rsid w:val="0086459A"/>
    <w:rsid w:val="0086469B"/>
    <w:rsid w:val="00864A34"/>
    <w:rsid w:val="00864A76"/>
    <w:rsid w:val="00864AD4"/>
    <w:rsid w:val="00864AF7"/>
    <w:rsid w:val="00864B3E"/>
    <w:rsid w:val="00864D46"/>
    <w:rsid w:val="00864EE2"/>
    <w:rsid w:val="00864EFA"/>
    <w:rsid w:val="00864FA0"/>
    <w:rsid w:val="00865188"/>
    <w:rsid w:val="008652E4"/>
    <w:rsid w:val="00865345"/>
    <w:rsid w:val="00865522"/>
    <w:rsid w:val="00865650"/>
    <w:rsid w:val="00865683"/>
    <w:rsid w:val="008656DE"/>
    <w:rsid w:val="0086578C"/>
    <w:rsid w:val="0086587D"/>
    <w:rsid w:val="00865B9A"/>
    <w:rsid w:val="00865C4F"/>
    <w:rsid w:val="00865C79"/>
    <w:rsid w:val="00865D20"/>
    <w:rsid w:val="00865D3B"/>
    <w:rsid w:val="00865E17"/>
    <w:rsid w:val="00865EF0"/>
    <w:rsid w:val="00866038"/>
    <w:rsid w:val="008661C1"/>
    <w:rsid w:val="00866270"/>
    <w:rsid w:val="008662E4"/>
    <w:rsid w:val="008663CC"/>
    <w:rsid w:val="00866488"/>
    <w:rsid w:val="008664BC"/>
    <w:rsid w:val="00866722"/>
    <w:rsid w:val="008668F0"/>
    <w:rsid w:val="00866A2C"/>
    <w:rsid w:val="00866ADC"/>
    <w:rsid w:val="00866AF4"/>
    <w:rsid w:val="00866B30"/>
    <w:rsid w:val="00866B34"/>
    <w:rsid w:val="00866B7C"/>
    <w:rsid w:val="00866D87"/>
    <w:rsid w:val="00866DAB"/>
    <w:rsid w:val="00866E3A"/>
    <w:rsid w:val="00866E48"/>
    <w:rsid w:val="00866EBE"/>
    <w:rsid w:val="00866FA1"/>
    <w:rsid w:val="0086709A"/>
    <w:rsid w:val="00867111"/>
    <w:rsid w:val="00867397"/>
    <w:rsid w:val="00867418"/>
    <w:rsid w:val="00867467"/>
    <w:rsid w:val="008674F6"/>
    <w:rsid w:val="00867800"/>
    <w:rsid w:val="0086782D"/>
    <w:rsid w:val="00867837"/>
    <w:rsid w:val="00867854"/>
    <w:rsid w:val="008678CA"/>
    <w:rsid w:val="008679B0"/>
    <w:rsid w:val="00867A0D"/>
    <w:rsid w:val="00867AEE"/>
    <w:rsid w:val="00867B6E"/>
    <w:rsid w:val="00867C02"/>
    <w:rsid w:val="00867E77"/>
    <w:rsid w:val="0086DB39"/>
    <w:rsid w:val="00870019"/>
    <w:rsid w:val="0087006F"/>
    <w:rsid w:val="008701BA"/>
    <w:rsid w:val="008701DC"/>
    <w:rsid w:val="008701DD"/>
    <w:rsid w:val="0087024E"/>
    <w:rsid w:val="008703EE"/>
    <w:rsid w:val="0087083B"/>
    <w:rsid w:val="00870844"/>
    <w:rsid w:val="00870909"/>
    <w:rsid w:val="00870C31"/>
    <w:rsid w:val="00870CAC"/>
    <w:rsid w:val="00870D2C"/>
    <w:rsid w:val="0087101C"/>
    <w:rsid w:val="00871196"/>
    <w:rsid w:val="008711F0"/>
    <w:rsid w:val="0087132E"/>
    <w:rsid w:val="00871388"/>
    <w:rsid w:val="0087157F"/>
    <w:rsid w:val="00871591"/>
    <w:rsid w:val="008715B6"/>
    <w:rsid w:val="008718B9"/>
    <w:rsid w:val="00871906"/>
    <w:rsid w:val="00871C02"/>
    <w:rsid w:val="00871DBB"/>
    <w:rsid w:val="00871E63"/>
    <w:rsid w:val="00871E64"/>
    <w:rsid w:val="00871EBB"/>
    <w:rsid w:val="00871F0A"/>
    <w:rsid w:val="00872031"/>
    <w:rsid w:val="00872275"/>
    <w:rsid w:val="008723A8"/>
    <w:rsid w:val="008724E6"/>
    <w:rsid w:val="0087252D"/>
    <w:rsid w:val="008725D6"/>
    <w:rsid w:val="008727D2"/>
    <w:rsid w:val="008727D4"/>
    <w:rsid w:val="00872983"/>
    <w:rsid w:val="00872AAC"/>
    <w:rsid w:val="00872B75"/>
    <w:rsid w:val="00872BB8"/>
    <w:rsid w:val="00872C4F"/>
    <w:rsid w:val="00872CEC"/>
    <w:rsid w:val="00872D7A"/>
    <w:rsid w:val="00872F82"/>
    <w:rsid w:val="00872F9F"/>
    <w:rsid w:val="008730B8"/>
    <w:rsid w:val="008730CF"/>
    <w:rsid w:val="008731A8"/>
    <w:rsid w:val="00873316"/>
    <w:rsid w:val="00873319"/>
    <w:rsid w:val="00873463"/>
    <w:rsid w:val="008736D8"/>
    <w:rsid w:val="00873701"/>
    <w:rsid w:val="00873719"/>
    <w:rsid w:val="00873776"/>
    <w:rsid w:val="00873786"/>
    <w:rsid w:val="008737E2"/>
    <w:rsid w:val="00873863"/>
    <w:rsid w:val="008738F3"/>
    <w:rsid w:val="00873974"/>
    <w:rsid w:val="00873A3C"/>
    <w:rsid w:val="00873B3D"/>
    <w:rsid w:val="00873B5D"/>
    <w:rsid w:val="00873BDC"/>
    <w:rsid w:val="00873CA9"/>
    <w:rsid w:val="00873EBA"/>
    <w:rsid w:val="00873EDC"/>
    <w:rsid w:val="008740A1"/>
    <w:rsid w:val="0087442B"/>
    <w:rsid w:val="00874472"/>
    <w:rsid w:val="00874517"/>
    <w:rsid w:val="0087452E"/>
    <w:rsid w:val="008745ED"/>
    <w:rsid w:val="008746B2"/>
    <w:rsid w:val="00874798"/>
    <w:rsid w:val="008747A9"/>
    <w:rsid w:val="008747F7"/>
    <w:rsid w:val="00874838"/>
    <w:rsid w:val="008748AA"/>
    <w:rsid w:val="008749AC"/>
    <w:rsid w:val="00874A78"/>
    <w:rsid w:val="00874ABE"/>
    <w:rsid w:val="00874B26"/>
    <w:rsid w:val="00874C86"/>
    <w:rsid w:val="00874CD4"/>
    <w:rsid w:val="00874CF1"/>
    <w:rsid w:val="00874EBE"/>
    <w:rsid w:val="008751EA"/>
    <w:rsid w:val="008751F7"/>
    <w:rsid w:val="00875A31"/>
    <w:rsid w:val="00875A8C"/>
    <w:rsid w:val="00875CF6"/>
    <w:rsid w:val="00875DDA"/>
    <w:rsid w:val="00875EC3"/>
    <w:rsid w:val="00875F3D"/>
    <w:rsid w:val="0087611F"/>
    <w:rsid w:val="008761AB"/>
    <w:rsid w:val="008761C9"/>
    <w:rsid w:val="00876269"/>
    <w:rsid w:val="008764D1"/>
    <w:rsid w:val="008764D4"/>
    <w:rsid w:val="00876739"/>
    <w:rsid w:val="008768C3"/>
    <w:rsid w:val="008768CE"/>
    <w:rsid w:val="00876AB6"/>
    <w:rsid w:val="00876B39"/>
    <w:rsid w:val="00876C06"/>
    <w:rsid w:val="00876CAB"/>
    <w:rsid w:val="00876D0E"/>
    <w:rsid w:val="00876D1F"/>
    <w:rsid w:val="00876DC8"/>
    <w:rsid w:val="00877098"/>
    <w:rsid w:val="008770C8"/>
    <w:rsid w:val="008771AC"/>
    <w:rsid w:val="008771F2"/>
    <w:rsid w:val="00877217"/>
    <w:rsid w:val="00877226"/>
    <w:rsid w:val="00877239"/>
    <w:rsid w:val="0087726C"/>
    <w:rsid w:val="00877276"/>
    <w:rsid w:val="00877428"/>
    <w:rsid w:val="00877507"/>
    <w:rsid w:val="00877563"/>
    <w:rsid w:val="00877670"/>
    <w:rsid w:val="0087780A"/>
    <w:rsid w:val="0087787D"/>
    <w:rsid w:val="008778AA"/>
    <w:rsid w:val="008778BC"/>
    <w:rsid w:val="008779CB"/>
    <w:rsid w:val="008779EF"/>
    <w:rsid w:val="00877A2A"/>
    <w:rsid w:val="00877BCF"/>
    <w:rsid w:val="00877BF0"/>
    <w:rsid w:val="00877BF1"/>
    <w:rsid w:val="00877D94"/>
    <w:rsid w:val="00877DF0"/>
    <w:rsid w:val="00877E39"/>
    <w:rsid w:val="00877F55"/>
    <w:rsid w:val="00880043"/>
    <w:rsid w:val="0088020D"/>
    <w:rsid w:val="00880221"/>
    <w:rsid w:val="0088025C"/>
    <w:rsid w:val="0088041A"/>
    <w:rsid w:val="00880443"/>
    <w:rsid w:val="008804CB"/>
    <w:rsid w:val="00880509"/>
    <w:rsid w:val="008806B0"/>
    <w:rsid w:val="00880733"/>
    <w:rsid w:val="008808F6"/>
    <w:rsid w:val="008809EF"/>
    <w:rsid w:val="00880B4E"/>
    <w:rsid w:val="00880C03"/>
    <w:rsid w:val="00880C23"/>
    <w:rsid w:val="00880E1D"/>
    <w:rsid w:val="00880E32"/>
    <w:rsid w:val="00880EDA"/>
    <w:rsid w:val="00880FBB"/>
    <w:rsid w:val="0088104E"/>
    <w:rsid w:val="0088109A"/>
    <w:rsid w:val="008810E4"/>
    <w:rsid w:val="00881259"/>
    <w:rsid w:val="0088128E"/>
    <w:rsid w:val="00881366"/>
    <w:rsid w:val="008814A3"/>
    <w:rsid w:val="008817B1"/>
    <w:rsid w:val="008817C3"/>
    <w:rsid w:val="0088181A"/>
    <w:rsid w:val="0088186F"/>
    <w:rsid w:val="00881A3E"/>
    <w:rsid w:val="00881ABF"/>
    <w:rsid w:val="00881AC1"/>
    <w:rsid w:val="00881BAF"/>
    <w:rsid w:val="00881BCE"/>
    <w:rsid w:val="00881C8D"/>
    <w:rsid w:val="00881DC4"/>
    <w:rsid w:val="00881E74"/>
    <w:rsid w:val="00881F3E"/>
    <w:rsid w:val="00881F68"/>
    <w:rsid w:val="00882021"/>
    <w:rsid w:val="00882073"/>
    <w:rsid w:val="00882118"/>
    <w:rsid w:val="008822BC"/>
    <w:rsid w:val="008822D7"/>
    <w:rsid w:val="00882319"/>
    <w:rsid w:val="00882363"/>
    <w:rsid w:val="008824E2"/>
    <w:rsid w:val="0088253F"/>
    <w:rsid w:val="00882553"/>
    <w:rsid w:val="008826B8"/>
    <w:rsid w:val="008827A8"/>
    <w:rsid w:val="00882957"/>
    <w:rsid w:val="008829EE"/>
    <w:rsid w:val="00882C88"/>
    <w:rsid w:val="00882CA4"/>
    <w:rsid w:val="00882CEE"/>
    <w:rsid w:val="00882D25"/>
    <w:rsid w:val="00882F78"/>
    <w:rsid w:val="008833F7"/>
    <w:rsid w:val="00883555"/>
    <w:rsid w:val="008835F9"/>
    <w:rsid w:val="00883782"/>
    <w:rsid w:val="00883793"/>
    <w:rsid w:val="00883802"/>
    <w:rsid w:val="00883A1B"/>
    <w:rsid w:val="00883AF5"/>
    <w:rsid w:val="00883B62"/>
    <w:rsid w:val="00883B79"/>
    <w:rsid w:val="00883E2C"/>
    <w:rsid w:val="00883F94"/>
    <w:rsid w:val="00883FB3"/>
    <w:rsid w:val="008841BA"/>
    <w:rsid w:val="008842AF"/>
    <w:rsid w:val="0088431D"/>
    <w:rsid w:val="008845F4"/>
    <w:rsid w:val="00884866"/>
    <w:rsid w:val="00884914"/>
    <w:rsid w:val="00884A74"/>
    <w:rsid w:val="00884BD8"/>
    <w:rsid w:val="00884C22"/>
    <w:rsid w:val="00884C2E"/>
    <w:rsid w:val="00884D2B"/>
    <w:rsid w:val="00884DD3"/>
    <w:rsid w:val="00885016"/>
    <w:rsid w:val="00885037"/>
    <w:rsid w:val="00885052"/>
    <w:rsid w:val="008850FF"/>
    <w:rsid w:val="0088530C"/>
    <w:rsid w:val="0088547E"/>
    <w:rsid w:val="008854DD"/>
    <w:rsid w:val="008856C9"/>
    <w:rsid w:val="00885778"/>
    <w:rsid w:val="00885831"/>
    <w:rsid w:val="0088583E"/>
    <w:rsid w:val="00885846"/>
    <w:rsid w:val="00885916"/>
    <w:rsid w:val="008859DB"/>
    <w:rsid w:val="008859E0"/>
    <w:rsid w:val="00885AFC"/>
    <w:rsid w:val="00885C8B"/>
    <w:rsid w:val="00885CD0"/>
    <w:rsid w:val="00885D8C"/>
    <w:rsid w:val="00885DA8"/>
    <w:rsid w:val="00885DCE"/>
    <w:rsid w:val="00885E00"/>
    <w:rsid w:val="00885EE6"/>
    <w:rsid w:val="00885F3D"/>
    <w:rsid w:val="00885FF9"/>
    <w:rsid w:val="008861F7"/>
    <w:rsid w:val="00886324"/>
    <w:rsid w:val="00886354"/>
    <w:rsid w:val="00886385"/>
    <w:rsid w:val="008863B5"/>
    <w:rsid w:val="00886469"/>
    <w:rsid w:val="008864A7"/>
    <w:rsid w:val="00886518"/>
    <w:rsid w:val="00886650"/>
    <w:rsid w:val="00886979"/>
    <w:rsid w:val="00886AC3"/>
    <w:rsid w:val="00886C64"/>
    <w:rsid w:val="008870B6"/>
    <w:rsid w:val="0088720C"/>
    <w:rsid w:val="0088725A"/>
    <w:rsid w:val="008872DC"/>
    <w:rsid w:val="00887304"/>
    <w:rsid w:val="008873D4"/>
    <w:rsid w:val="00887514"/>
    <w:rsid w:val="00887553"/>
    <w:rsid w:val="00887634"/>
    <w:rsid w:val="008876F0"/>
    <w:rsid w:val="00887764"/>
    <w:rsid w:val="008877B6"/>
    <w:rsid w:val="008877BA"/>
    <w:rsid w:val="0088783B"/>
    <w:rsid w:val="008879F0"/>
    <w:rsid w:val="00887AC5"/>
    <w:rsid w:val="00887CAB"/>
    <w:rsid w:val="00887CB4"/>
    <w:rsid w:val="00887D29"/>
    <w:rsid w:val="00887D45"/>
    <w:rsid w:val="00887EE1"/>
    <w:rsid w:val="008900DD"/>
    <w:rsid w:val="008900F4"/>
    <w:rsid w:val="00890229"/>
    <w:rsid w:val="008902F4"/>
    <w:rsid w:val="008903B8"/>
    <w:rsid w:val="00890437"/>
    <w:rsid w:val="008905E5"/>
    <w:rsid w:val="0089070E"/>
    <w:rsid w:val="00890717"/>
    <w:rsid w:val="00890748"/>
    <w:rsid w:val="00890752"/>
    <w:rsid w:val="00890895"/>
    <w:rsid w:val="0089098B"/>
    <w:rsid w:val="008909C7"/>
    <w:rsid w:val="00890AAD"/>
    <w:rsid w:val="00890C07"/>
    <w:rsid w:val="00890C2A"/>
    <w:rsid w:val="00890E4D"/>
    <w:rsid w:val="008910CF"/>
    <w:rsid w:val="008911AE"/>
    <w:rsid w:val="008914B9"/>
    <w:rsid w:val="008914E0"/>
    <w:rsid w:val="00891559"/>
    <w:rsid w:val="00891603"/>
    <w:rsid w:val="0089167F"/>
    <w:rsid w:val="00891686"/>
    <w:rsid w:val="00891694"/>
    <w:rsid w:val="008916C4"/>
    <w:rsid w:val="00891A48"/>
    <w:rsid w:val="00891B09"/>
    <w:rsid w:val="00891C70"/>
    <w:rsid w:val="00891F79"/>
    <w:rsid w:val="00891FFE"/>
    <w:rsid w:val="00892011"/>
    <w:rsid w:val="00892059"/>
    <w:rsid w:val="00892091"/>
    <w:rsid w:val="0089216C"/>
    <w:rsid w:val="0089227C"/>
    <w:rsid w:val="008922CC"/>
    <w:rsid w:val="008923BF"/>
    <w:rsid w:val="00892491"/>
    <w:rsid w:val="008924AE"/>
    <w:rsid w:val="0089256A"/>
    <w:rsid w:val="0089261D"/>
    <w:rsid w:val="00892660"/>
    <w:rsid w:val="008928C4"/>
    <w:rsid w:val="00892988"/>
    <w:rsid w:val="008929B2"/>
    <w:rsid w:val="00892AC6"/>
    <w:rsid w:val="00892B91"/>
    <w:rsid w:val="00892D31"/>
    <w:rsid w:val="00892D56"/>
    <w:rsid w:val="00892D5E"/>
    <w:rsid w:val="00892E44"/>
    <w:rsid w:val="00892EC7"/>
    <w:rsid w:val="008932C9"/>
    <w:rsid w:val="008932EA"/>
    <w:rsid w:val="008933CB"/>
    <w:rsid w:val="008933DC"/>
    <w:rsid w:val="00893448"/>
    <w:rsid w:val="0089346F"/>
    <w:rsid w:val="0089348E"/>
    <w:rsid w:val="0089356A"/>
    <w:rsid w:val="008935A0"/>
    <w:rsid w:val="008935BE"/>
    <w:rsid w:val="00893644"/>
    <w:rsid w:val="008936EA"/>
    <w:rsid w:val="008937B5"/>
    <w:rsid w:val="0089389F"/>
    <w:rsid w:val="00893B24"/>
    <w:rsid w:val="00893C78"/>
    <w:rsid w:val="00893CA6"/>
    <w:rsid w:val="00893D39"/>
    <w:rsid w:val="00893DAA"/>
    <w:rsid w:val="00893F36"/>
    <w:rsid w:val="00893F91"/>
    <w:rsid w:val="00893FEB"/>
    <w:rsid w:val="00893FFA"/>
    <w:rsid w:val="00894001"/>
    <w:rsid w:val="00894014"/>
    <w:rsid w:val="0089403F"/>
    <w:rsid w:val="008940B1"/>
    <w:rsid w:val="00894140"/>
    <w:rsid w:val="00894402"/>
    <w:rsid w:val="0089473D"/>
    <w:rsid w:val="0089483D"/>
    <w:rsid w:val="00894876"/>
    <w:rsid w:val="008949A9"/>
    <w:rsid w:val="00894AAC"/>
    <w:rsid w:val="00894B37"/>
    <w:rsid w:val="00894C17"/>
    <w:rsid w:val="00894C5B"/>
    <w:rsid w:val="00894D18"/>
    <w:rsid w:val="00894DB4"/>
    <w:rsid w:val="00894DC5"/>
    <w:rsid w:val="00894E71"/>
    <w:rsid w:val="00895087"/>
    <w:rsid w:val="008950EF"/>
    <w:rsid w:val="0089517C"/>
    <w:rsid w:val="0089520B"/>
    <w:rsid w:val="00895239"/>
    <w:rsid w:val="00895275"/>
    <w:rsid w:val="008952B7"/>
    <w:rsid w:val="00895488"/>
    <w:rsid w:val="0089554A"/>
    <w:rsid w:val="00895683"/>
    <w:rsid w:val="00895750"/>
    <w:rsid w:val="00895AE5"/>
    <w:rsid w:val="008960A6"/>
    <w:rsid w:val="008960A7"/>
    <w:rsid w:val="00896161"/>
    <w:rsid w:val="00896307"/>
    <w:rsid w:val="008963C1"/>
    <w:rsid w:val="008964BD"/>
    <w:rsid w:val="0089650A"/>
    <w:rsid w:val="008965C1"/>
    <w:rsid w:val="008967A4"/>
    <w:rsid w:val="008967E1"/>
    <w:rsid w:val="0089699C"/>
    <w:rsid w:val="00896A51"/>
    <w:rsid w:val="00896D43"/>
    <w:rsid w:val="00896E78"/>
    <w:rsid w:val="00896E96"/>
    <w:rsid w:val="0089707E"/>
    <w:rsid w:val="008970C6"/>
    <w:rsid w:val="00897110"/>
    <w:rsid w:val="00897294"/>
    <w:rsid w:val="008973A0"/>
    <w:rsid w:val="00897449"/>
    <w:rsid w:val="008974A3"/>
    <w:rsid w:val="008975E4"/>
    <w:rsid w:val="00897664"/>
    <w:rsid w:val="00897781"/>
    <w:rsid w:val="0089781A"/>
    <w:rsid w:val="0089781D"/>
    <w:rsid w:val="00897839"/>
    <w:rsid w:val="008978D2"/>
    <w:rsid w:val="00897A04"/>
    <w:rsid w:val="00897A06"/>
    <w:rsid w:val="00897A6B"/>
    <w:rsid w:val="00897AB9"/>
    <w:rsid w:val="00897BCA"/>
    <w:rsid w:val="00897CF9"/>
    <w:rsid w:val="00897D2F"/>
    <w:rsid w:val="00897E3F"/>
    <w:rsid w:val="00897F5A"/>
    <w:rsid w:val="00897FA2"/>
    <w:rsid w:val="0089A3C9"/>
    <w:rsid w:val="008A0121"/>
    <w:rsid w:val="008A033A"/>
    <w:rsid w:val="008A037A"/>
    <w:rsid w:val="008A05AF"/>
    <w:rsid w:val="008A0778"/>
    <w:rsid w:val="008A07B7"/>
    <w:rsid w:val="008A0892"/>
    <w:rsid w:val="008A08F1"/>
    <w:rsid w:val="008A096A"/>
    <w:rsid w:val="008A0A26"/>
    <w:rsid w:val="008A0E8E"/>
    <w:rsid w:val="008A101F"/>
    <w:rsid w:val="008A10AB"/>
    <w:rsid w:val="008A1146"/>
    <w:rsid w:val="008A13FF"/>
    <w:rsid w:val="008A14AE"/>
    <w:rsid w:val="008A1572"/>
    <w:rsid w:val="008A159D"/>
    <w:rsid w:val="008A169D"/>
    <w:rsid w:val="008A1804"/>
    <w:rsid w:val="008A1880"/>
    <w:rsid w:val="008A1A19"/>
    <w:rsid w:val="008A1B32"/>
    <w:rsid w:val="008A1CAE"/>
    <w:rsid w:val="008A1D41"/>
    <w:rsid w:val="008A1DFF"/>
    <w:rsid w:val="008A1E93"/>
    <w:rsid w:val="008A1F54"/>
    <w:rsid w:val="008A1FFD"/>
    <w:rsid w:val="008A223B"/>
    <w:rsid w:val="008A23C9"/>
    <w:rsid w:val="008A2477"/>
    <w:rsid w:val="008A2817"/>
    <w:rsid w:val="008A2847"/>
    <w:rsid w:val="008A28D2"/>
    <w:rsid w:val="008A2A7E"/>
    <w:rsid w:val="008A2A8D"/>
    <w:rsid w:val="008A2AB2"/>
    <w:rsid w:val="008A2B5E"/>
    <w:rsid w:val="008A2C40"/>
    <w:rsid w:val="008A2DDF"/>
    <w:rsid w:val="008A2E31"/>
    <w:rsid w:val="008A2F0F"/>
    <w:rsid w:val="008A3144"/>
    <w:rsid w:val="008A316E"/>
    <w:rsid w:val="008A31C5"/>
    <w:rsid w:val="008A3285"/>
    <w:rsid w:val="008A3297"/>
    <w:rsid w:val="008A34A8"/>
    <w:rsid w:val="008A358C"/>
    <w:rsid w:val="008A3741"/>
    <w:rsid w:val="008A375C"/>
    <w:rsid w:val="008A384D"/>
    <w:rsid w:val="008A3884"/>
    <w:rsid w:val="008A3969"/>
    <w:rsid w:val="008A3B54"/>
    <w:rsid w:val="008A3CD6"/>
    <w:rsid w:val="008A3D4E"/>
    <w:rsid w:val="008A3D59"/>
    <w:rsid w:val="008A3DFB"/>
    <w:rsid w:val="008A3E72"/>
    <w:rsid w:val="008A3F25"/>
    <w:rsid w:val="008A4063"/>
    <w:rsid w:val="008A4159"/>
    <w:rsid w:val="008A4267"/>
    <w:rsid w:val="008A453C"/>
    <w:rsid w:val="008A4553"/>
    <w:rsid w:val="008A4707"/>
    <w:rsid w:val="008A473F"/>
    <w:rsid w:val="008A47C1"/>
    <w:rsid w:val="008A4986"/>
    <w:rsid w:val="008A4B66"/>
    <w:rsid w:val="008A4C1B"/>
    <w:rsid w:val="008A4C2C"/>
    <w:rsid w:val="008A4D22"/>
    <w:rsid w:val="008A4D46"/>
    <w:rsid w:val="008A4F64"/>
    <w:rsid w:val="008A4FC7"/>
    <w:rsid w:val="008A515C"/>
    <w:rsid w:val="008A517F"/>
    <w:rsid w:val="008A548A"/>
    <w:rsid w:val="008A549C"/>
    <w:rsid w:val="008A55CE"/>
    <w:rsid w:val="008A5767"/>
    <w:rsid w:val="008A579C"/>
    <w:rsid w:val="008A5865"/>
    <w:rsid w:val="008A5AD2"/>
    <w:rsid w:val="008A5C65"/>
    <w:rsid w:val="008A5E64"/>
    <w:rsid w:val="008A5E65"/>
    <w:rsid w:val="008A5F86"/>
    <w:rsid w:val="008A5FCB"/>
    <w:rsid w:val="008A607C"/>
    <w:rsid w:val="008A60E1"/>
    <w:rsid w:val="008A6217"/>
    <w:rsid w:val="008A622F"/>
    <w:rsid w:val="008A630D"/>
    <w:rsid w:val="008A63C6"/>
    <w:rsid w:val="008A643E"/>
    <w:rsid w:val="008A6909"/>
    <w:rsid w:val="008A6979"/>
    <w:rsid w:val="008A6A3F"/>
    <w:rsid w:val="008A6BCB"/>
    <w:rsid w:val="008A6E75"/>
    <w:rsid w:val="008A6EEA"/>
    <w:rsid w:val="008A6F73"/>
    <w:rsid w:val="008A6FB5"/>
    <w:rsid w:val="008A70A1"/>
    <w:rsid w:val="008A72A1"/>
    <w:rsid w:val="008A73E9"/>
    <w:rsid w:val="008A753F"/>
    <w:rsid w:val="008A75B3"/>
    <w:rsid w:val="008A75F9"/>
    <w:rsid w:val="008A7605"/>
    <w:rsid w:val="008A7618"/>
    <w:rsid w:val="008A767D"/>
    <w:rsid w:val="008A775D"/>
    <w:rsid w:val="008A7803"/>
    <w:rsid w:val="008A792D"/>
    <w:rsid w:val="008A7C94"/>
    <w:rsid w:val="008A7D25"/>
    <w:rsid w:val="008A7DC0"/>
    <w:rsid w:val="008A7E9E"/>
    <w:rsid w:val="008A7F0A"/>
    <w:rsid w:val="008B0061"/>
    <w:rsid w:val="008B01B6"/>
    <w:rsid w:val="008B01C1"/>
    <w:rsid w:val="008B01D9"/>
    <w:rsid w:val="008B02F1"/>
    <w:rsid w:val="008B033B"/>
    <w:rsid w:val="008B03BE"/>
    <w:rsid w:val="008B0477"/>
    <w:rsid w:val="008B060C"/>
    <w:rsid w:val="008B0626"/>
    <w:rsid w:val="008B0786"/>
    <w:rsid w:val="008B0927"/>
    <w:rsid w:val="008B0973"/>
    <w:rsid w:val="008B0AC2"/>
    <w:rsid w:val="008B0BC5"/>
    <w:rsid w:val="008B0C54"/>
    <w:rsid w:val="008B0E0C"/>
    <w:rsid w:val="008B10D9"/>
    <w:rsid w:val="008B1146"/>
    <w:rsid w:val="008B1171"/>
    <w:rsid w:val="008B1231"/>
    <w:rsid w:val="008B13EE"/>
    <w:rsid w:val="008B1644"/>
    <w:rsid w:val="008B179E"/>
    <w:rsid w:val="008B17E3"/>
    <w:rsid w:val="008B1929"/>
    <w:rsid w:val="008B1A5B"/>
    <w:rsid w:val="008B1B22"/>
    <w:rsid w:val="008B1BAB"/>
    <w:rsid w:val="008B1F4D"/>
    <w:rsid w:val="008B2273"/>
    <w:rsid w:val="008B228A"/>
    <w:rsid w:val="008B235C"/>
    <w:rsid w:val="008B23C9"/>
    <w:rsid w:val="008B23DB"/>
    <w:rsid w:val="008B247E"/>
    <w:rsid w:val="008B2602"/>
    <w:rsid w:val="008B2657"/>
    <w:rsid w:val="008B267B"/>
    <w:rsid w:val="008B26BB"/>
    <w:rsid w:val="008B26D6"/>
    <w:rsid w:val="008B275E"/>
    <w:rsid w:val="008B2A57"/>
    <w:rsid w:val="008B2B76"/>
    <w:rsid w:val="008B2D1D"/>
    <w:rsid w:val="008B2D3D"/>
    <w:rsid w:val="008B2DAD"/>
    <w:rsid w:val="008B2F9F"/>
    <w:rsid w:val="008B3051"/>
    <w:rsid w:val="008B3073"/>
    <w:rsid w:val="008B31A8"/>
    <w:rsid w:val="008B321E"/>
    <w:rsid w:val="008B327B"/>
    <w:rsid w:val="008B3426"/>
    <w:rsid w:val="008B3449"/>
    <w:rsid w:val="008B36FC"/>
    <w:rsid w:val="008B395E"/>
    <w:rsid w:val="008B3960"/>
    <w:rsid w:val="008B398A"/>
    <w:rsid w:val="008B3A4C"/>
    <w:rsid w:val="008B3A50"/>
    <w:rsid w:val="008B3ABC"/>
    <w:rsid w:val="008B3E80"/>
    <w:rsid w:val="008B405D"/>
    <w:rsid w:val="008B4098"/>
    <w:rsid w:val="008B423E"/>
    <w:rsid w:val="008B4270"/>
    <w:rsid w:val="008B4351"/>
    <w:rsid w:val="008B43D0"/>
    <w:rsid w:val="008B440E"/>
    <w:rsid w:val="008B4507"/>
    <w:rsid w:val="008B45F8"/>
    <w:rsid w:val="008B473B"/>
    <w:rsid w:val="008B4810"/>
    <w:rsid w:val="008B486A"/>
    <w:rsid w:val="008B4AB5"/>
    <w:rsid w:val="008B4AB8"/>
    <w:rsid w:val="008B4BDC"/>
    <w:rsid w:val="008B4DDF"/>
    <w:rsid w:val="008B4E38"/>
    <w:rsid w:val="008B4F63"/>
    <w:rsid w:val="008B5060"/>
    <w:rsid w:val="008B52A0"/>
    <w:rsid w:val="008B52B6"/>
    <w:rsid w:val="008B52E1"/>
    <w:rsid w:val="008B53B6"/>
    <w:rsid w:val="008B5430"/>
    <w:rsid w:val="008B57A5"/>
    <w:rsid w:val="008B59AD"/>
    <w:rsid w:val="008B5ACC"/>
    <w:rsid w:val="008B5C4F"/>
    <w:rsid w:val="008B5C5E"/>
    <w:rsid w:val="008B5D10"/>
    <w:rsid w:val="008B5E31"/>
    <w:rsid w:val="008B5E9D"/>
    <w:rsid w:val="008B6015"/>
    <w:rsid w:val="008B60C3"/>
    <w:rsid w:val="008B61CF"/>
    <w:rsid w:val="008B61D2"/>
    <w:rsid w:val="008B6394"/>
    <w:rsid w:val="008B63DE"/>
    <w:rsid w:val="008B6753"/>
    <w:rsid w:val="008B6895"/>
    <w:rsid w:val="008B68C5"/>
    <w:rsid w:val="008B6B09"/>
    <w:rsid w:val="008B6B43"/>
    <w:rsid w:val="008B6BE1"/>
    <w:rsid w:val="008B6BFE"/>
    <w:rsid w:val="008B6C3B"/>
    <w:rsid w:val="008B6CFA"/>
    <w:rsid w:val="008B6D92"/>
    <w:rsid w:val="008B6D9A"/>
    <w:rsid w:val="008B6DD5"/>
    <w:rsid w:val="008B7278"/>
    <w:rsid w:val="008B72A1"/>
    <w:rsid w:val="008B72D6"/>
    <w:rsid w:val="008B7375"/>
    <w:rsid w:val="008B7462"/>
    <w:rsid w:val="008B7543"/>
    <w:rsid w:val="008B75D6"/>
    <w:rsid w:val="008B7635"/>
    <w:rsid w:val="008B7668"/>
    <w:rsid w:val="008B7795"/>
    <w:rsid w:val="008B77BF"/>
    <w:rsid w:val="008B7819"/>
    <w:rsid w:val="008B7ADC"/>
    <w:rsid w:val="008B7BE2"/>
    <w:rsid w:val="008B7C59"/>
    <w:rsid w:val="008B7E22"/>
    <w:rsid w:val="008B7E53"/>
    <w:rsid w:val="008B7E8E"/>
    <w:rsid w:val="008C00D1"/>
    <w:rsid w:val="008C0209"/>
    <w:rsid w:val="008C03E4"/>
    <w:rsid w:val="008C05FE"/>
    <w:rsid w:val="008C0714"/>
    <w:rsid w:val="008C078F"/>
    <w:rsid w:val="008C0858"/>
    <w:rsid w:val="008C0886"/>
    <w:rsid w:val="008C09C0"/>
    <w:rsid w:val="008C09D4"/>
    <w:rsid w:val="008C0A23"/>
    <w:rsid w:val="008C0C8F"/>
    <w:rsid w:val="008C0F11"/>
    <w:rsid w:val="008C0F39"/>
    <w:rsid w:val="008C105C"/>
    <w:rsid w:val="008C10D0"/>
    <w:rsid w:val="008C11A4"/>
    <w:rsid w:val="008C11BB"/>
    <w:rsid w:val="008C1230"/>
    <w:rsid w:val="008C1315"/>
    <w:rsid w:val="008C13BA"/>
    <w:rsid w:val="008C1407"/>
    <w:rsid w:val="008C1447"/>
    <w:rsid w:val="008C15D3"/>
    <w:rsid w:val="008C165B"/>
    <w:rsid w:val="008C166C"/>
    <w:rsid w:val="008C169B"/>
    <w:rsid w:val="008C17A0"/>
    <w:rsid w:val="008C1960"/>
    <w:rsid w:val="008C1AD1"/>
    <w:rsid w:val="008C1D49"/>
    <w:rsid w:val="008C1EA2"/>
    <w:rsid w:val="008C20F6"/>
    <w:rsid w:val="008C20FB"/>
    <w:rsid w:val="008C2403"/>
    <w:rsid w:val="008C2435"/>
    <w:rsid w:val="008C265B"/>
    <w:rsid w:val="008C2667"/>
    <w:rsid w:val="008C26D3"/>
    <w:rsid w:val="008C295B"/>
    <w:rsid w:val="008C29A1"/>
    <w:rsid w:val="008C2A91"/>
    <w:rsid w:val="008C2BDE"/>
    <w:rsid w:val="008C2C38"/>
    <w:rsid w:val="008C2CC3"/>
    <w:rsid w:val="008C2D26"/>
    <w:rsid w:val="008C2EC8"/>
    <w:rsid w:val="008C3159"/>
    <w:rsid w:val="008C3242"/>
    <w:rsid w:val="008C32AE"/>
    <w:rsid w:val="008C3605"/>
    <w:rsid w:val="008C3676"/>
    <w:rsid w:val="008C3BE0"/>
    <w:rsid w:val="008C3CCA"/>
    <w:rsid w:val="008C3CF2"/>
    <w:rsid w:val="008C3DA6"/>
    <w:rsid w:val="008C3E21"/>
    <w:rsid w:val="008C3E58"/>
    <w:rsid w:val="008C3EC4"/>
    <w:rsid w:val="008C3ECD"/>
    <w:rsid w:val="008C3F4D"/>
    <w:rsid w:val="008C3FDA"/>
    <w:rsid w:val="008C4053"/>
    <w:rsid w:val="008C4151"/>
    <w:rsid w:val="008C425F"/>
    <w:rsid w:val="008C4269"/>
    <w:rsid w:val="008C4434"/>
    <w:rsid w:val="008C445A"/>
    <w:rsid w:val="008C44D3"/>
    <w:rsid w:val="008C462D"/>
    <w:rsid w:val="008C46BB"/>
    <w:rsid w:val="008C46F8"/>
    <w:rsid w:val="008C4709"/>
    <w:rsid w:val="008C47E5"/>
    <w:rsid w:val="008C482B"/>
    <w:rsid w:val="008C4897"/>
    <w:rsid w:val="008C499F"/>
    <w:rsid w:val="008C49B5"/>
    <w:rsid w:val="008C4A1B"/>
    <w:rsid w:val="008C4AEA"/>
    <w:rsid w:val="008C4B44"/>
    <w:rsid w:val="008C4BA1"/>
    <w:rsid w:val="008C4C41"/>
    <w:rsid w:val="008C4E53"/>
    <w:rsid w:val="008C4E76"/>
    <w:rsid w:val="008C4F79"/>
    <w:rsid w:val="008C5003"/>
    <w:rsid w:val="008C5093"/>
    <w:rsid w:val="008C50B4"/>
    <w:rsid w:val="008C50D3"/>
    <w:rsid w:val="008C51EC"/>
    <w:rsid w:val="008C5277"/>
    <w:rsid w:val="008C5381"/>
    <w:rsid w:val="008C549E"/>
    <w:rsid w:val="008C54A1"/>
    <w:rsid w:val="008C54B4"/>
    <w:rsid w:val="008C54B5"/>
    <w:rsid w:val="008C55C5"/>
    <w:rsid w:val="008C56B0"/>
    <w:rsid w:val="008C56C4"/>
    <w:rsid w:val="008C5A3A"/>
    <w:rsid w:val="008C5A86"/>
    <w:rsid w:val="008C5C18"/>
    <w:rsid w:val="008C5C1E"/>
    <w:rsid w:val="008C5DBA"/>
    <w:rsid w:val="008C5F5F"/>
    <w:rsid w:val="008C6145"/>
    <w:rsid w:val="008C6240"/>
    <w:rsid w:val="008C62D5"/>
    <w:rsid w:val="008C652C"/>
    <w:rsid w:val="008C656A"/>
    <w:rsid w:val="008C659A"/>
    <w:rsid w:val="008C6708"/>
    <w:rsid w:val="008C6810"/>
    <w:rsid w:val="008C6897"/>
    <w:rsid w:val="008C6953"/>
    <w:rsid w:val="008C6A9A"/>
    <w:rsid w:val="008C6AAD"/>
    <w:rsid w:val="008C6AD0"/>
    <w:rsid w:val="008C6B72"/>
    <w:rsid w:val="008C6CF8"/>
    <w:rsid w:val="008C6D44"/>
    <w:rsid w:val="008C6DAF"/>
    <w:rsid w:val="008C6DF4"/>
    <w:rsid w:val="008C6E36"/>
    <w:rsid w:val="008C6F7D"/>
    <w:rsid w:val="008C7039"/>
    <w:rsid w:val="008C70AE"/>
    <w:rsid w:val="008C70B4"/>
    <w:rsid w:val="008C70DF"/>
    <w:rsid w:val="008C7192"/>
    <w:rsid w:val="008C7223"/>
    <w:rsid w:val="008C7231"/>
    <w:rsid w:val="008C7288"/>
    <w:rsid w:val="008C72CC"/>
    <w:rsid w:val="008C746F"/>
    <w:rsid w:val="008C7474"/>
    <w:rsid w:val="008C756E"/>
    <w:rsid w:val="008C764D"/>
    <w:rsid w:val="008C7697"/>
    <w:rsid w:val="008C782C"/>
    <w:rsid w:val="008C7937"/>
    <w:rsid w:val="008C7ABA"/>
    <w:rsid w:val="008C7B2B"/>
    <w:rsid w:val="008C7B99"/>
    <w:rsid w:val="008C7EB9"/>
    <w:rsid w:val="008C7EBC"/>
    <w:rsid w:val="008C9A3A"/>
    <w:rsid w:val="008D001D"/>
    <w:rsid w:val="008D009A"/>
    <w:rsid w:val="008D02A1"/>
    <w:rsid w:val="008D04E0"/>
    <w:rsid w:val="008D05ED"/>
    <w:rsid w:val="008D065D"/>
    <w:rsid w:val="008D07CC"/>
    <w:rsid w:val="008D0868"/>
    <w:rsid w:val="008D0A7A"/>
    <w:rsid w:val="008D0EAC"/>
    <w:rsid w:val="008D0EDF"/>
    <w:rsid w:val="008D0EE1"/>
    <w:rsid w:val="008D0F2B"/>
    <w:rsid w:val="008D0FDF"/>
    <w:rsid w:val="008D1068"/>
    <w:rsid w:val="008D136B"/>
    <w:rsid w:val="008D152F"/>
    <w:rsid w:val="008D1534"/>
    <w:rsid w:val="008D15AE"/>
    <w:rsid w:val="008D1633"/>
    <w:rsid w:val="008D1683"/>
    <w:rsid w:val="008D1700"/>
    <w:rsid w:val="008D170A"/>
    <w:rsid w:val="008D172F"/>
    <w:rsid w:val="008D17D5"/>
    <w:rsid w:val="008D190E"/>
    <w:rsid w:val="008D197C"/>
    <w:rsid w:val="008D19CB"/>
    <w:rsid w:val="008D1A75"/>
    <w:rsid w:val="008D1B75"/>
    <w:rsid w:val="008D1C93"/>
    <w:rsid w:val="008D1F4F"/>
    <w:rsid w:val="008D2051"/>
    <w:rsid w:val="008D206E"/>
    <w:rsid w:val="008D2154"/>
    <w:rsid w:val="008D227A"/>
    <w:rsid w:val="008D23F9"/>
    <w:rsid w:val="008D2542"/>
    <w:rsid w:val="008D2729"/>
    <w:rsid w:val="008D2796"/>
    <w:rsid w:val="008D279C"/>
    <w:rsid w:val="008D2831"/>
    <w:rsid w:val="008D284F"/>
    <w:rsid w:val="008D2875"/>
    <w:rsid w:val="008D2BF2"/>
    <w:rsid w:val="008D2CA5"/>
    <w:rsid w:val="008D2EE9"/>
    <w:rsid w:val="008D2F98"/>
    <w:rsid w:val="008D316B"/>
    <w:rsid w:val="008D31BC"/>
    <w:rsid w:val="008D32E4"/>
    <w:rsid w:val="008D32F9"/>
    <w:rsid w:val="008D3366"/>
    <w:rsid w:val="008D3428"/>
    <w:rsid w:val="008D34CB"/>
    <w:rsid w:val="008D34D6"/>
    <w:rsid w:val="008D35B7"/>
    <w:rsid w:val="008D37BF"/>
    <w:rsid w:val="008D3810"/>
    <w:rsid w:val="008D3943"/>
    <w:rsid w:val="008D3960"/>
    <w:rsid w:val="008D39E7"/>
    <w:rsid w:val="008D3AFB"/>
    <w:rsid w:val="008D3B76"/>
    <w:rsid w:val="008D3C33"/>
    <w:rsid w:val="008D3F2F"/>
    <w:rsid w:val="008D3F31"/>
    <w:rsid w:val="008D3F57"/>
    <w:rsid w:val="008D3F72"/>
    <w:rsid w:val="008D3FD9"/>
    <w:rsid w:val="008D4070"/>
    <w:rsid w:val="008D4369"/>
    <w:rsid w:val="008D4406"/>
    <w:rsid w:val="008D4794"/>
    <w:rsid w:val="008D4811"/>
    <w:rsid w:val="008D4935"/>
    <w:rsid w:val="008D4940"/>
    <w:rsid w:val="008D4B17"/>
    <w:rsid w:val="008D4B3A"/>
    <w:rsid w:val="008D4C05"/>
    <w:rsid w:val="008D4DCC"/>
    <w:rsid w:val="008D4EDE"/>
    <w:rsid w:val="008D4F96"/>
    <w:rsid w:val="008D51E0"/>
    <w:rsid w:val="008D5365"/>
    <w:rsid w:val="008D5439"/>
    <w:rsid w:val="008D559C"/>
    <w:rsid w:val="008D5657"/>
    <w:rsid w:val="008D56A8"/>
    <w:rsid w:val="008D5777"/>
    <w:rsid w:val="008D5782"/>
    <w:rsid w:val="008D58C8"/>
    <w:rsid w:val="008D58EB"/>
    <w:rsid w:val="008D594F"/>
    <w:rsid w:val="008D5953"/>
    <w:rsid w:val="008D5A0C"/>
    <w:rsid w:val="008D5B10"/>
    <w:rsid w:val="008D5D9A"/>
    <w:rsid w:val="008D5DB7"/>
    <w:rsid w:val="008D5E97"/>
    <w:rsid w:val="008D5F49"/>
    <w:rsid w:val="008D5FDF"/>
    <w:rsid w:val="008D6001"/>
    <w:rsid w:val="008D6173"/>
    <w:rsid w:val="008D61A6"/>
    <w:rsid w:val="008D6317"/>
    <w:rsid w:val="008D63A1"/>
    <w:rsid w:val="008D661D"/>
    <w:rsid w:val="008D6649"/>
    <w:rsid w:val="008D6692"/>
    <w:rsid w:val="008D67C5"/>
    <w:rsid w:val="008D67E9"/>
    <w:rsid w:val="008D6951"/>
    <w:rsid w:val="008D6973"/>
    <w:rsid w:val="008D6AC1"/>
    <w:rsid w:val="008D6ACF"/>
    <w:rsid w:val="008D6D0B"/>
    <w:rsid w:val="008D6D7F"/>
    <w:rsid w:val="008D6FC6"/>
    <w:rsid w:val="008D704C"/>
    <w:rsid w:val="008D7192"/>
    <w:rsid w:val="008D7238"/>
    <w:rsid w:val="008D72A2"/>
    <w:rsid w:val="008D73AD"/>
    <w:rsid w:val="008D75BA"/>
    <w:rsid w:val="008D75FB"/>
    <w:rsid w:val="008D763C"/>
    <w:rsid w:val="008D764C"/>
    <w:rsid w:val="008D76AF"/>
    <w:rsid w:val="008D76E7"/>
    <w:rsid w:val="008D7706"/>
    <w:rsid w:val="008D7710"/>
    <w:rsid w:val="008D771A"/>
    <w:rsid w:val="008D7778"/>
    <w:rsid w:val="008D77A0"/>
    <w:rsid w:val="008D78F6"/>
    <w:rsid w:val="008D790D"/>
    <w:rsid w:val="008D79CA"/>
    <w:rsid w:val="008D7B3B"/>
    <w:rsid w:val="008D7EC1"/>
    <w:rsid w:val="008DAD70"/>
    <w:rsid w:val="008E0090"/>
    <w:rsid w:val="008E0096"/>
    <w:rsid w:val="008E0122"/>
    <w:rsid w:val="008E019D"/>
    <w:rsid w:val="008E034B"/>
    <w:rsid w:val="008E0357"/>
    <w:rsid w:val="008E0384"/>
    <w:rsid w:val="008E05CB"/>
    <w:rsid w:val="008E0654"/>
    <w:rsid w:val="008E0686"/>
    <w:rsid w:val="008E076F"/>
    <w:rsid w:val="008E0929"/>
    <w:rsid w:val="008E0AE5"/>
    <w:rsid w:val="008E0B15"/>
    <w:rsid w:val="008E0C83"/>
    <w:rsid w:val="008E0CFE"/>
    <w:rsid w:val="008E0D06"/>
    <w:rsid w:val="008E0DCF"/>
    <w:rsid w:val="008E0E1F"/>
    <w:rsid w:val="008E0EA3"/>
    <w:rsid w:val="008E0F0B"/>
    <w:rsid w:val="008E110B"/>
    <w:rsid w:val="008E129C"/>
    <w:rsid w:val="008E1485"/>
    <w:rsid w:val="008E14CF"/>
    <w:rsid w:val="008E14F1"/>
    <w:rsid w:val="008E156D"/>
    <w:rsid w:val="008E18D0"/>
    <w:rsid w:val="008E195F"/>
    <w:rsid w:val="008E1AEF"/>
    <w:rsid w:val="008E1B32"/>
    <w:rsid w:val="008E1D48"/>
    <w:rsid w:val="008E1D4E"/>
    <w:rsid w:val="008E1DF8"/>
    <w:rsid w:val="008E1E36"/>
    <w:rsid w:val="008E1E68"/>
    <w:rsid w:val="008E1E83"/>
    <w:rsid w:val="008E1F44"/>
    <w:rsid w:val="008E2138"/>
    <w:rsid w:val="008E224F"/>
    <w:rsid w:val="008E2310"/>
    <w:rsid w:val="008E23AA"/>
    <w:rsid w:val="008E2768"/>
    <w:rsid w:val="008E2855"/>
    <w:rsid w:val="008E28E2"/>
    <w:rsid w:val="008E293B"/>
    <w:rsid w:val="008E29B3"/>
    <w:rsid w:val="008E2A02"/>
    <w:rsid w:val="008E2A06"/>
    <w:rsid w:val="008E2A3D"/>
    <w:rsid w:val="008E2BA9"/>
    <w:rsid w:val="008E2C84"/>
    <w:rsid w:val="008E2D5C"/>
    <w:rsid w:val="008E2DF0"/>
    <w:rsid w:val="008E2E87"/>
    <w:rsid w:val="008E2EC7"/>
    <w:rsid w:val="008E3033"/>
    <w:rsid w:val="008E31F1"/>
    <w:rsid w:val="008E3242"/>
    <w:rsid w:val="008E3345"/>
    <w:rsid w:val="008E3462"/>
    <w:rsid w:val="008E347C"/>
    <w:rsid w:val="008E3593"/>
    <w:rsid w:val="008E3701"/>
    <w:rsid w:val="008E3A38"/>
    <w:rsid w:val="008E3B39"/>
    <w:rsid w:val="008E3DF7"/>
    <w:rsid w:val="008E3EDF"/>
    <w:rsid w:val="008E3F9B"/>
    <w:rsid w:val="008E40B4"/>
    <w:rsid w:val="008E40DF"/>
    <w:rsid w:val="008E4259"/>
    <w:rsid w:val="008E42E0"/>
    <w:rsid w:val="008E436E"/>
    <w:rsid w:val="008E43E3"/>
    <w:rsid w:val="008E44BB"/>
    <w:rsid w:val="008E45C6"/>
    <w:rsid w:val="008E462A"/>
    <w:rsid w:val="008E4645"/>
    <w:rsid w:val="008E466A"/>
    <w:rsid w:val="008E4940"/>
    <w:rsid w:val="008E4B2B"/>
    <w:rsid w:val="008E4BA6"/>
    <w:rsid w:val="008E4C26"/>
    <w:rsid w:val="008E4C9A"/>
    <w:rsid w:val="008E4D04"/>
    <w:rsid w:val="008E4E6C"/>
    <w:rsid w:val="008E4E70"/>
    <w:rsid w:val="008E4ED7"/>
    <w:rsid w:val="008E4EE9"/>
    <w:rsid w:val="008E538F"/>
    <w:rsid w:val="008E5420"/>
    <w:rsid w:val="008E566D"/>
    <w:rsid w:val="008E577A"/>
    <w:rsid w:val="008E579B"/>
    <w:rsid w:val="008E5904"/>
    <w:rsid w:val="008E5A9C"/>
    <w:rsid w:val="008E5B2B"/>
    <w:rsid w:val="008E5C37"/>
    <w:rsid w:val="008E5C49"/>
    <w:rsid w:val="008E5DC5"/>
    <w:rsid w:val="008E5E0F"/>
    <w:rsid w:val="008E5EFA"/>
    <w:rsid w:val="008E5F1F"/>
    <w:rsid w:val="008E609C"/>
    <w:rsid w:val="008E6176"/>
    <w:rsid w:val="008E6262"/>
    <w:rsid w:val="008E6268"/>
    <w:rsid w:val="008E6312"/>
    <w:rsid w:val="008E6378"/>
    <w:rsid w:val="008E6389"/>
    <w:rsid w:val="008E63C9"/>
    <w:rsid w:val="008E6415"/>
    <w:rsid w:val="008E6456"/>
    <w:rsid w:val="008E6473"/>
    <w:rsid w:val="008E6512"/>
    <w:rsid w:val="008E6923"/>
    <w:rsid w:val="008E6992"/>
    <w:rsid w:val="008E69BE"/>
    <w:rsid w:val="008E6A59"/>
    <w:rsid w:val="008E6B66"/>
    <w:rsid w:val="008E6B9D"/>
    <w:rsid w:val="008E6C5A"/>
    <w:rsid w:val="008E6DDA"/>
    <w:rsid w:val="008E6EC8"/>
    <w:rsid w:val="008E70E6"/>
    <w:rsid w:val="008E737A"/>
    <w:rsid w:val="008E73B7"/>
    <w:rsid w:val="008E7402"/>
    <w:rsid w:val="008E74E5"/>
    <w:rsid w:val="008E751C"/>
    <w:rsid w:val="008E7599"/>
    <w:rsid w:val="008E77C2"/>
    <w:rsid w:val="008E7865"/>
    <w:rsid w:val="008E7A7C"/>
    <w:rsid w:val="008E7AA4"/>
    <w:rsid w:val="008E7B9E"/>
    <w:rsid w:val="008E7E8B"/>
    <w:rsid w:val="008E7F42"/>
    <w:rsid w:val="008F007D"/>
    <w:rsid w:val="008F00DC"/>
    <w:rsid w:val="008F018C"/>
    <w:rsid w:val="008F0256"/>
    <w:rsid w:val="008F03BA"/>
    <w:rsid w:val="008F047D"/>
    <w:rsid w:val="008F0698"/>
    <w:rsid w:val="008F085C"/>
    <w:rsid w:val="008F087F"/>
    <w:rsid w:val="008F094E"/>
    <w:rsid w:val="008F0B7C"/>
    <w:rsid w:val="008F0B83"/>
    <w:rsid w:val="008F0CED"/>
    <w:rsid w:val="008F0ED2"/>
    <w:rsid w:val="008F0F83"/>
    <w:rsid w:val="008F1053"/>
    <w:rsid w:val="008F11C9"/>
    <w:rsid w:val="008F1287"/>
    <w:rsid w:val="008F15AE"/>
    <w:rsid w:val="008F18D4"/>
    <w:rsid w:val="008F1C4C"/>
    <w:rsid w:val="008F1EC4"/>
    <w:rsid w:val="008F1FFB"/>
    <w:rsid w:val="008F20A6"/>
    <w:rsid w:val="008F20DD"/>
    <w:rsid w:val="008F212A"/>
    <w:rsid w:val="008F217F"/>
    <w:rsid w:val="008F2270"/>
    <w:rsid w:val="008F2610"/>
    <w:rsid w:val="008F26B3"/>
    <w:rsid w:val="008F2723"/>
    <w:rsid w:val="008F27AE"/>
    <w:rsid w:val="008F28D9"/>
    <w:rsid w:val="008F28FC"/>
    <w:rsid w:val="008F297D"/>
    <w:rsid w:val="008F2A52"/>
    <w:rsid w:val="008F2A54"/>
    <w:rsid w:val="008F2CD5"/>
    <w:rsid w:val="008F2D19"/>
    <w:rsid w:val="008F2E24"/>
    <w:rsid w:val="008F3020"/>
    <w:rsid w:val="008F30B7"/>
    <w:rsid w:val="008F30D6"/>
    <w:rsid w:val="008F3170"/>
    <w:rsid w:val="008F32E8"/>
    <w:rsid w:val="008F3330"/>
    <w:rsid w:val="008F34A4"/>
    <w:rsid w:val="008F35C3"/>
    <w:rsid w:val="008F37CB"/>
    <w:rsid w:val="008F393E"/>
    <w:rsid w:val="008F3ACD"/>
    <w:rsid w:val="008F3AD1"/>
    <w:rsid w:val="008F3BE0"/>
    <w:rsid w:val="008F3BF4"/>
    <w:rsid w:val="008F3E04"/>
    <w:rsid w:val="008F3FC8"/>
    <w:rsid w:val="008F4051"/>
    <w:rsid w:val="008F412A"/>
    <w:rsid w:val="008F4226"/>
    <w:rsid w:val="008F4389"/>
    <w:rsid w:val="008F4413"/>
    <w:rsid w:val="008F468C"/>
    <w:rsid w:val="008F46C6"/>
    <w:rsid w:val="008F4891"/>
    <w:rsid w:val="008F49E1"/>
    <w:rsid w:val="008F4D27"/>
    <w:rsid w:val="008F4D8F"/>
    <w:rsid w:val="008F4F29"/>
    <w:rsid w:val="008F4F44"/>
    <w:rsid w:val="008F5038"/>
    <w:rsid w:val="008F506F"/>
    <w:rsid w:val="008F5096"/>
    <w:rsid w:val="008F52DA"/>
    <w:rsid w:val="008F5345"/>
    <w:rsid w:val="008F539F"/>
    <w:rsid w:val="008F55FF"/>
    <w:rsid w:val="008F57F7"/>
    <w:rsid w:val="008F5834"/>
    <w:rsid w:val="008F584D"/>
    <w:rsid w:val="008F590F"/>
    <w:rsid w:val="008F598E"/>
    <w:rsid w:val="008F5AB3"/>
    <w:rsid w:val="008F5B07"/>
    <w:rsid w:val="008F5C51"/>
    <w:rsid w:val="008F5C57"/>
    <w:rsid w:val="008F5D33"/>
    <w:rsid w:val="008F5D48"/>
    <w:rsid w:val="008F5D72"/>
    <w:rsid w:val="008F5E4F"/>
    <w:rsid w:val="008F5EA2"/>
    <w:rsid w:val="008F5EB5"/>
    <w:rsid w:val="008F5EED"/>
    <w:rsid w:val="008F5FCA"/>
    <w:rsid w:val="008F5FFA"/>
    <w:rsid w:val="008F6066"/>
    <w:rsid w:val="008F6202"/>
    <w:rsid w:val="008F62BE"/>
    <w:rsid w:val="008F63EF"/>
    <w:rsid w:val="008F64BE"/>
    <w:rsid w:val="008F65D6"/>
    <w:rsid w:val="008F6615"/>
    <w:rsid w:val="008F6664"/>
    <w:rsid w:val="008F68B8"/>
    <w:rsid w:val="008F6904"/>
    <w:rsid w:val="008F6AA2"/>
    <w:rsid w:val="008F6ACE"/>
    <w:rsid w:val="008F6AD0"/>
    <w:rsid w:val="008F6B05"/>
    <w:rsid w:val="008F6C0F"/>
    <w:rsid w:val="008F6D2A"/>
    <w:rsid w:val="008F6D68"/>
    <w:rsid w:val="008F6E02"/>
    <w:rsid w:val="008F6E1C"/>
    <w:rsid w:val="008F7007"/>
    <w:rsid w:val="008F700D"/>
    <w:rsid w:val="008F707F"/>
    <w:rsid w:val="008F708A"/>
    <w:rsid w:val="008F715A"/>
    <w:rsid w:val="008F727B"/>
    <w:rsid w:val="008F74C4"/>
    <w:rsid w:val="008F7530"/>
    <w:rsid w:val="008F7591"/>
    <w:rsid w:val="008F769D"/>
    <w:rsid w:val="008F76C8"/>
    <w:rsid w:val="008F7816"/>
    <w:rsid w:val="008F783C"/>
    <w:rsid w:val="008F7843"/>
    <w:rsid w:val="008F7847"/>
    <w:rsid w:val="008F785A"/>
    <w:rsid w:val="008F79AE"/>
    <w:rsid w:val="008F7B28"/>
    <w:rsid w:val="008F7B8C"/>
    <w:rsid w:val="008F7DE9"/>
    <w:rsid w:val="008F7F54"/>
    <w:rsid w:val="0090002E"/>
    <w:rsid w:val="0090003A"/>
    <w:rsid w:val="0090012A"/>
    <w:rsid w:val="009001E6"/>
    <w:rsid w:val="0090021D"/>
    <w:rsid w:val="009003A5"/>
    <w:rsid w:val="009003FD"/>
    <w:rsid w:val="0090046C"/>
    <w:rsid w:val="00900568"/>
    <w:rsid w:val="00900571"/>
    <w:rsid w:val="00900584"/>
    <w:rsid w:val="009007BB"/>
    <w:rsid w:val="009007E4"/>
    <w:rsid w:val="00900854"/>
    <w:rsid w:val="009008F5"/>
    <w:rsid w:val="00900919"/>
    <w:rsid w:val="00900A03"/>
    <w:rsid w:val="00900A74"/>
    <w:rsid w:val="00900B72"/>
    <w:rsid w:val="00900BA5"/>
    <w:rsid w:val="00900D34"/>
    <w:rsid w:val="00900DCC"/>
    <w:rsid w:val="00900E0D"/>
    <w:rsid w:val="00900E20"/>
    <w:rsid w:val="00901080"/>
    <w:rsid w:val="00901134"/>
    <w:rsid w:val="009011E7"/>
    <w:rsid w:val="009012C6"/>
    <w:rsid w:val="00901368"/>
    <w:rsid w:val="009013B6"/>
    <w:rsid w:val="009014F4"/>
    <w:rsid w:val="0090157E"/>
    <w:rsid w:val="00901620"/>
    <w:rsid w:val="009016CF"/>
    <w:rsid w:val="009017F5"/>
    <w:rsid w:val="0090196F"/>
    <w:rsid w:val="00901982"/>
    <w:rsid w:val="00901B12"/>
    <w:rsid w:val="00901B9C"/>
    <w:rsid w:val="00901DFF"/>
    <w:rsid w:val="00901F6F"/>
    <w:rsid w:val="00902244"/>
    <w:rsid w:val="0090227E"/>
    <w:rsid w:val="009022D2"/>
    <w:rsid w:val="0090243D"/>
    <w:rsid w:val="00902698"/>
    <w:rsid w:val="00902790"/>
    <w:rsid w:val="00902795"/>
    <w:rsid w:val="0090279A"/>
    <w:rsid w:val="009027B4"/>
    <w:rsid w:val="009027F8"/>
    <w:rsid w:val="00902878"/>
    <w:rsid w:val="0090290A"/>
    <w:rsid w:val="00902917"/>
    <w:rsid w:val="00902962"/>
    <w:rsid w:val="00902A9F"/>
    <w:rsid w:val="00902D6A"/>
    <w:rsid w:val="00902E0C"/>
    <w:rsid w:val="00902F2C"/>
    <w:rsid w:val="00903027"/>
    <w:rsid w:val="00903069"/>
    <w:rsid w:val="00903255"/>
    <w:rsid w:val="0090329B"/>
    <w:rsid w:val="009032F4"/>
    <w:rsid w:val="00903361"/>
    <w:rsid w:val="00903598"/>
    <w:rsid w:val="009035A5"/>
    <w:rsid w:val="00903630"/>
    <w:rsid w:val="00903667"/>
    <w:rsid w:val="00903715"/>
    <w:rsid w:val="0090377B"/>
    <w:rsid w:val="00903894"/>
    <w:rsid w:val="009038CF"/>
    <w:rsid w:val="009038D7"/>
    <w:rsid w:val="00903A12"/>
    <w:rsid w:val="00903A5F"/>
    <w:rsid w:val="00903CEF"/>
    <w:rsid w:val="00903E4B"/>
    <w:rsid w:val="00903E5F"/>
    <w:rsid w:val="00903F63"/>
    <w:rsid w:val="00903FB7"/>
    <w:rsid w:val="00904060"/>
    <w:rsid w:val="009040A8"/>
    <w:rsid w:val="009040F0"/>
    <w:rsid w:val="00904103"/>
    <w:rsid w:val="009041F0"/>
    <w:rsid w:val="00904245"/>
    <w:rsid w:val="00904355"/>
    <w:rsid w:val="009043D4"/>
    <w:rsid w:val="00904482"/>
    <w:rsid w:val="00904574"/>
    <w:rsid w:val="009045B7"/>
    <w:rsid w:val="0090468C"/>
    <w:rsid w:val="0090482F"/>
    <w:rsid w:val="00904B29"/>
    <w:rsid w:val="00904B30"/>
    <w:rsid w:val="00904C1E"/>
    <w:rsid w:val="00904C1F"/>
    <w:rsid w:val="00904C7B"/>
    <w:rsid w:val="00904D95"/>
    <w:rsid w:val="00904DFC"/>
    <w:rsid w:val="00904E85"/>
    <w:rsid w:val="00904F48"/>
    <w:rsid w:val="0090510D"/>
    <w:rsid w:val="009051E0"/>
    <w:rsid w:val="009051F6"/>
    <w:rsid w:val="00905304"/>
    <w:rsid w:val="009053ED"/>
    <w:rsid w:val="009054EA"/>
    <w:rsid w:val="00905651"/>
    <w:rsid w:val="009057B0"/>
    <w:rsid w:val="009057FB"/>
    <w:rsid w:val="00905931"/>
    <w:rsid w:val="00905968"/>
    <w:rsid w:val="00905AB8"/>
    <w:rsid w:val="00905E97"/>
    <w:rsid w:val="00905E99"/>
    <w:rsid w:val="00905F6B"/>
    <w:rsid w:val="00906039"/>
    <w:rsid w:val="00906089"/>
    <w:rsid w:val="00906116"/>
    <w:rsid w:val="0090616C"/>
    <w:rsid w:val="009062E2"/>
    <w:rsid w:val="00906336"/>
    <w:rsid w:val="009063D5"/>
    <w:rsid w:val="0090645A"/>
    <w:rsid w:val="00906513"/>
    <w:rsid w:val="00906570"/>
    <w:rsid w:val="00906685"/>
    <w:rsid w:val="009066CC"/>
    <w:rsid w:val="00906B2D"/>
    <w:rsid w:val="00906BF7"/>
    <w:rsid w:val="00906C04"/>
    <w:rsid w:val="00906C99"/>
    <w:rsid w:val="00906E94"/>
    <w:rsid w:val="00907033"/>
    <w:rsid w:val="00907060"/>
    <w:rsid w:val="009070E4"/>
    <w:rsid w:val="009070EB"/>
    <w:rsid w:val="00907136"/>
    <w:rsid w:val="00907172"/>
    <w:rsid w:val="00907255"/>
    <w:rsid w:val="0090729B"/>
    <w:rsid w:val="00907360"/>
    <w:rsid w:val="009073AF"/>
    <w:rsid w:val="00907447"/>
    <w:rsid w:val="009076A0"/>
    <w:rsid w:val="00907868"/>
    <w:rsid w:val="00907897"/>
    <w:rsid w:val="00907926"/>
    <w:rsid w:val="009079A8"/>
    <w:rsid w:val="00907A8E"/>
    <w:rsid w:val="00907BFF"/>
    <w:rsid w:val="00907DAA"/>
    <w:rsid w:val="00907E1A"/>
    <w:rsid w:val="00907E1D"/>
    <w:rsid w:val="00907E67"/>
    <w:rsid w:val="00907E77"/>
    <w:rsid w:val="00907F86"/>
    <w:rsid w:val="00907FB8"/>
    <w:rsid w:val="00910304"/>
    <w:rsid w:val="009103BF"/>
    <w:rsid w:val="009105AF"/>
    <w:rsid w:val="00910849"/>
    <w:rsid w:val="00910A32"/>
    <w:rsid w:val="00910DBF"/>
    <w:rsid w:val="00910F21"/>
    <w:rsid w:val="00910F59"/>
    <w:rsid w:val="00911047"/>
    <w:rsid w:val="00911169"/>
    <w:rsid w:val="0091123B"/>
    <w:rsid w:val="00911341"/>
    <w:rsid w:val="009113ED"/>
    <w:rsid w:val="009115A4"/>
    <w:rsid w:val="0091171E"/>
    <w:rsid w:val="00911743"/>
    <w:rsid w:val="009117A6"/>
    <w:rsid w:val="00911B1D"/>
    <w:rsid w:val="00911B6D"/>
    <w:rsid w:val="00911C99"/>
    <w:rsid w:val="00911CB7"/>
    <w:rsid w:val="00911DDA"/>
    <w:rsid w:val="00911E01"/>
    <w:rsid w:val="00911E10"/>
    <w:rsid w:val="00911E2C"/>
    <w:rsid w:val="00911E41"/>
    <w:rsid w:val="00911F6F"/>
    <w:rsid w:val="00911FA3"/>
    <w:rsid w:val="00912038"/>
    <w:rsid w:val="0091204C"/>
    <w:rsid w:val="00912258"/>
    <w:rsid w:val="00912279"/>
    <w:rsid w:val="00912303"/>
    <w:rsid w:val="00912386"/>
    <w:rsid w:val="009123E9"/>
    <w:rsid w:val="0091244C"/>
    <w:rsid w:val="0091245B"/>
    <w:rsid w:val="00912503"/>
    <w:rsid w:val="00912654"/>
    <w:rsid w:val="00912772"/>
    <w:rsid w:val="009127C3"/>
    <w:rsid w:val="00912CFA"/>
    <w:rsid w:val="00912E1B"/>
    <w:rsid w:val="00912EF6"/>
    <w:rsid w:val="00913221"/>
    <w:rsid w:val="0091322C"/>
    <w:rsid w:val="0091323A"/>
    <w:rsid w:val="0091324B"/>
    <w:rsid w:val="009132C2"/>
    <w:rsid w:val="009134F5"/>
    <w:rsid w:val="00913572"/>
    <w:rsid w:val="00913852"/>
    <w:rsid w:val="00913863"/>
    <w:rsid w:val="009138F6"/>
    <w:rsid w:val="0091396B"/>
    <w:rsid w:val="009139D2"/>
    <w:rsid w:val="00913A00"/>
    <w:rsid w:val="00913A33"/>
    <w:rsid w:val="00913A34"/>
    <w:rsid w:val="00913A67"/>
    <w:rsid w:val="00913AE9"/>
    <w:rsid w:val="00913BC4"/>
    <w:rsid w:val="00913BFB"/>
    <w:rsid w:val="00913D56"/>
    <w:rsid w:val="00913D63"/>
    <w:rsid w:val="00913E34"/>
    <w:rsid w:val="00913EB1"/>
    <w:rsid w:val="0091402A"/>
    <w:rsid w:val="00914297"/>
    <w:rsid w:val="00914303"/>
    <w:rsid w:val="009143E6"/>
    <w:rsid w:val="0091445A"/>
    <w:rsid w:val="009144B4"/>
    <w:rsid w:val="009146A2"/>
    <w:rsid w:val="0091472D"/>
    <w:rsid w:val="00914811"/>
    <w:rsid w:val="0091489A"/>
    <w:rsid w:val="00914D83"/>
    <w:rsid w:val="00914EED"/>
    <w:rsid w:val="00914F3A"/>
    <w:rsid w:val="00914F6C"/>
    <w:rsid w:val="00914F75"/>
    <w:rsid w:val="00915039"/>
    <w:rsid w:val="00915089"/>
    <w:rsid w:val="0091508A"/>
    <w:rsid w:val="009150D0"/>
    <w:rsid w:val="0091533B"/>
    <w:rsid w:val="0091564E"/>
    <w:rsid w:val="009156F1"/>
    <w:rsid w:val="009157E7"/>
    <w:rsid w:val="0091587B"/>
    <w:rsid w:val="009159CC"/>
    <w:rsid w:val="009159D0"/>
    <w:rsid w:val="009159D3"/>
    <w:rsid w:val="009159D4"/>
    <w:rsid w:val="00915AA4"/>
    <w:rsid w:val="00915B7E"/>
    <w:rsid w:val="00915BEC"/>
    <w:rsid w:val="00915DA9"/>
    <w:rsid w:val="00915EA0"/>
    <w:rsid w:val="00915F86"/>
    <w:rsid w:val="00915FA2"/>
    <w:rsid w:val="009160CD"/>
    <w:rsid w:val="0091643C"/>
    <w:rsid w:val="00916472"/>
    <w:rsid w:val="009164B4"/>
    <w:rsid w:val="00916559"/>
    <w:rsid w:val="0091659A"/>
    <w:rsid w:val="0091659E"/>
    <w:rsid w:val="00916699"/>
    <w:rsid w:val="00916768"/>
    <w:rsid w:val="0091676E"/>
    <w:rsid w:val="00916868"/>
    <w:rsid w:val="00916A43"/>
    <w:rsid w:val="00916AC8"/>
    <w:rsid w:val="00916ACE"/>
    <w:rsid w:val="00916B14"/>
    <w:rsid w:val="00916B85"/>
    <w:rsid w:val="00916CA0"/>
    <w:rsid w:val="00916E71"/>
    <w:rsid w:val="00916F1F"/>
    <w:rsid w:val="00916FC0"/>
    <w:rsid w:val="00916FE0"/>
    <w:rsid w:val="00917053"/>
    <w:rsid w:val="009173BD"/>
    <w:rsid w:val="0091743B"/>
    <w:rsid w:val="00917678"/>
    <w:rsid w:val="00917721"/>
    <w:rsid w:val="009177F0"/>
    <w:rsid w:val="009178AD"/>
    <w:rsid w:val="00917997"/>
    <w:rsid w:val="00917B59"/>
    <w:rsid w:val="00917C82"/>
    <w:rsid w:val="00917DA7"/>
    <w:rsid w:val="00917DCD"/>
    <w:rsid w:val="00917F9A"/>
    <w:rsid w:val="00917FB7"/>
    <w:rsid w:val="0092013F"/>
    <w:rsid w:val="009203C2"/>
    <w:rsid w:val="00920473"/>
    <w:rsid w:val="009204F9"/>
    <w:rsid w:val="0092072E"/>
    <w:rsid w:val="00920801"/>
    <w:rsid w:val="00920805"/>
    <w:rsid w:val="00920831"/>
    <w:rsid w:val="009209AA"/>
    <w:rsid w:val="00920A52"/>
    <w:rsid w:val="00920EFE"/>
    <w:rsid w:val="00920F32"/>
    <w:rsid w:val="00921502"/>
    <w:rsid w:val="009215E3"/>
    <w:rsid w:val="009216A7"/>
    <w:rsid w:val="00921756"/>
    <w:rsid w:val="0092175D"/>
    <w:rsid w:val="00921972"/>
    <w:rsid w:val="009219DF"/>
    <w:rsid w:val="00921A32"/>
    <w:rsid w:val="00921B45"/>
    <w:rsid w:val="00921D28"/>
    <w:rsid w:val="00921D72"/>
    <w:rsid w:val="00921D94"/>
    <w:rsid w:val="00921DA4"/>
    <w:rsid w:val="00921ECA"/>
    <w:rsid w:val="00921FCA"/>
    <w:rsid w:val="0092228C"/>
    <w:rsid w:val="00922375"/>
    <w:rsid w:val="00922424"/>
    <w:rsid w:val="00922466"/>
    <w:rsid w:val="009225E5"/>
    <w:rsid w:val="0092262E"/>
    <w:rsid w:val="00922635"/>
    <w:rsid w:val="009228A0"/>
    <w:rsid w:val="009228D1"/>
    <w:rsid w:val="00922B16"/>
    <w:rsid w:val="00922CCF"/>
    <w:rsid w:val="00922DE3"/>
    <w:rsid w:val="009230E9"/>
    <w:rsid w:val="0092310F"/>
    <w:rsid w:val="0092323A"/>
    <w:rsid w:val="0092324B"/>
    <w:rsid w:val="00923332"/>
    <w:rsid w:val="009234E6"/>
    <w:rsid w:val="0092352E"/>
    <w:rsid w:val="009236EE"/>
    <w:rsid w:val="00923771"/>
    <w:rsid w:val="00923782"/>
    <w:rsid w:val="00923830"/>
    <w:rsid w:val="00923AA4"/>
    <w:rsid w:val="00923C30"/>
    <w:rsid w:val="00923C54"/>
    <w:rsid w:val="00923DBC"/>
    <w:rsid w:val="00923E73"/>
    <w:rsid w:val="00923F0D"/>
    <w:rsid w:val="009240D3"/>
    <w:rsid w:val="00924128"/>
    <w:rsid w:val="00924208"/>
    <w:rsid w:val="009242A7"/>
    <w:rsid w:val="009242DD"/>
    <w:rsid w:val="00924302"/>
    <w:rsid w:val="0092436A"/>
    <w:rsid w:val="009243E4"/>
    <w:rsid w:val="0092469A"/>
    <w:rsid w:val="009246B3"/>
    <w:rsid w:val="00924744"/>
    <w:rsid w:val="009247D9"/>
    <w:rsid w:val="00924802"/>
    <w:rsid w:val="00924829"/>
    <w:rsid w:val="009249D7"/>
    <w:rsid w:val="00924A50"/>
    <w:rsid w:val="00924AB6"/>
    <w:rsid w:val="00924CD0"/>
    <w:rsid w:val="00924DAC"/>
    <w:rsid w:val="00924E7C"/>
    <w:rsid w:val="009250D6"/>
    <w:rsid w:val="00925100"/>
    <w:rsid w:val="009252E4"/>
    <w:rsid w:val="009253CA"/>
    <w:rsid w:val="009255BD"/>
    <w:rsid w:val="009256F3"/>
    <w:rsid w:val="009257A1"/>
    <w:rsid w:val="009257DF"/>
    <w:rsid w:val="0092584C"/>
    <w:rsid w:val="00925A1F"/>
    <w:rsid w:val="00925A48"/>
    <w:rsid w:val="00925B4A"/>
    <w:rsid w:val="00925BC3"/>
    <w:rsid w:val="00925D53"/>
    <w:rsid w:val="00925DD9"/>
    <w:rsid w:val="00925ED2"/>
    <w:rsid w:val="00925EEE"/>
    <w:rsid w:val="00926076"/>
    <w:rsid w:val="00926209"/>
    <w:rsid w:val="009263F7"/>
    <w:rsid w:val="009264D7"/>
    <w:rsid w:val="009264F3"/>
    <w:rsid w:val="009264F7"/>
    <w:rsid w:val="00926707"/>
    <w:rsid w:val="009267A5"/>
    <w:rsid w:val="009267DB"/>
    <w:rsid w:val="009267FA"/>
    <w:rsid w:val="0092685A"/>
    <w:rsid w:val="0092698D"/>
    <w:rsid w:val="00926A9D"/>
    <w:rsid w:val="00926ADE"/>
    <w:rsid w:val="00926B40"/>
    <w:rsid w:val="00926C44"/>
    <w:rsid w:val="00926C56"/>
    <w:rsid w:val="00926CA8"/>
    <w:rsid w:val="00926ED9"/>
    <w:rsid w:val="00926EDD"/>
    <w:rsid w:val="00926F52"/>
    <w:rsid w:val="0092705F"/>
    <w:rsid w:val="00927081"/>
    <w:rsid w:val="00927416"/>
    <w:rsid w:val="0092744A"/>
    <w:rsid w:val="0092744E"/>
    <w:rsid w:val="009275D3"/>
    <w:rsid w:val="00927856"/>
    <w:rsid w:val="009278D7"/>
    <w:rsid w:val="00927A5F"/>
    <w:rsid w:val="00927E05"/>
    <w:rsid w:val="00927E67"/>
    <w:rsid w:val="009300DC"/>
    <w:rsid w:val="009301CA"/>
    <w:rsid w:val="00930256"/>
    <w:rsid w:val="009302A7"/>
    <w:rsid w:val="009303CD"/>
    <w:rsid w:val="009304D2"/>
    <w:rsid w:val="00930848"/>
    <w:rsid w:val="0093092C"/>
    <w:rsid w:val="00930962"/>
    <w:rsid w:val="00930A0E"/>
    <w:rsid w:val="00930B0A"/>
    <w:rsid w:val="00930BDB"/>
    <w:rsid w:val="00930C3C"/>
    <w:rsid w:val="00930C6E"/>
    <w:rsid w:val="00930F46"/>
    <w:rsid w:val="00931039"/>
    <w:rsid w:val="0093119F"/>
    <w:rsid w:val="009312A7"/>
    <w:rsid w:val="00931597"/>
    <w:rsid w:val="009315C8"/>
    <w:rsid w:val="009318C5"/>
    <w:rsid w:val="00931923"/>
    <w:rsid w:val="0093198C"/>
    <w:rsid w:val="00931BA7"/>
    <w:rsid w:val="00931BBE"/>
    <w:rsid w:val="00931C1C"/>
    <w:rsid w:val="00931C4A"/>
    <w:rsid w:val="00931E86"/>
    <w:rsid w:val="00931F76"/>
    <w:rsid w:val="00932069"/>
    <w:rsid w:val="00932238"/>
    <w:rsid w:val="00932284"/>
    <w:rsid w:val="0093233B"/>
    <w:rsid w:val="0093233C"/>
    <w:rsid w:val="0093244E"/>
    <w:rsid w:val="0093245E"/>
    <w:rsid w:val="009324E3"/>
    <w:rsid w:val="00932A89"/>
    <w:rsid w:val="00932AA5"/>
    <w:rsid w:val="00932B9C"/>
    <w:rsid w:val="00932DF5"/>
    <w:rsid w:val="00932FA9"/>
    <w:rsid w:val="00932FAE"/>
    <w:rsid w:val="009330A4"/>
    <w:rsid w:val="0093323C"/>
    <w:rsid w:val="00933289"/>
    <w:rsid w:val="00933361"/>
    <w:rsid w:val="00933369"/>
    <w:rsid w:val="009333C1"/>
    <w:rsid w:val="00933423"/>
    <w:rsid w:val="009334EA"/>
    <w:rsid w:val="0093372D"/>
    <w:rsid w:val="0093386F"/>
    <w:rsid w:val="00933983"/>
    <w:rsid w:val="009339B2"/>
    <w:rsid w:val="00933A47"/>
    <w:rsid w:val="00933AA6"/>
    <w:rsid w:val="00933AF1"/>
    <w:rsid w:val="00933B99"/>
    <w:rsid w:val="00933C78"/>
    <w:rsid w:val="00933D4E"/>
    <w:rsid w:val="00933E2D"/>
    <w:rsid w:val="00933EAD"/>
    <w:rsid w:val="00933FBB"/>
    <w:rsid w:val="0093421A"/>
    <w:rsid w:val="009342EF"/>
    <w:rsid w:val="00934365"/>
    <w:rsid w:val="00934387"/>
    <w:rsid w:val="00934576"/>
    <w:rsid w:val="009345E6"/>
    <w:rsid w:val="009347B8"/>
    <w:rsid w:val="009347DC"/>
    <w:rsid w:val="0093495A"/>
    <w:rsid w:val="009349C7"/>
    <w:rsid w:val="00934C23"/>
    <w:rsid w:val="00934C4D"/>
    <w:rsid w:val="00935050"/>
    <w:rsid w:val="00935245"/>
    <w:rsid w:val="0093537F"/>
    <w:rsid w:val="00935452"/>
    <w:rsid w:val="009354D6"/>
    <w:rsid w:val="00935520"/>
    <w:rsid w:val="009356A0"/>
    <w:rsid w:val="0093576C"/>
    <w:rsid w:val="009357A6"/>
    <w:rsid w:val="00935A16"/>
    <w:rsid w:val="00935A30"/>
    <w:rsid w:val="00935AA5"/>
    <w:rsid w:val="00935AAF"/>
    <w:rsid w:val="00935B90"/>
    <w:rsid w:val="00935E1E"/>
    <w:rsid w:val="00935EE9"/>
    <w:rsid w:val="00935F5C"/>
    <w:rsid w:val="009360A9"/>
    <w:rsid w:val="009360C2"/>
    <w:rsid w:val="009362F4"/>
    <w:rsid w:val="009363A6"/>
    <w:rsid w:val="009363DD"/>
    <w:rsid w:val="009364BF"/>
    <w:rsid w:val="00936520"/>
    <w:rsid w:val="00936733"/>
    <w:rsid w:val="00936794"/>
    <w:rsid w:val="009367C4"/>
    <w:rsid w:val="00936884"/>
    <w:rsid w:val="00936935"/>
    <w:rsid w:val="00936976"/>
    <w:rsid w:val="00936AEA"/>
    <w:rsid w:val="00936BC0"/>
    <w:rsid w:val="00936CB0"/>
    <w:rsid w:val="00936DB0"/>
    <w:rsid w:val="00936F07"/>
    <w:rsid w:val="0093700F"/>
    <w:rsid w:val="0093705F"/>
    <w:rsid w:val="00937195"/>
    <w:rsid w:val="009371C1"/>
    <w:rsid w:val="0093722B"/>
    <w:rsid w:val="00937300"/>
    <w:rsid w:val="00937597"/>
    <w:rsid w:val="00937749"/>
    <w:rsid w:val="009377EF"/>
    <w:rsid w:val="00937986"/>
    <w:rsid w:val="00937A3A"/>
    <w:rsid w:val="00937A76"/>
    <w:rsid w:val="00937CC9"/>
    <w:rsid w:val="00937D33"/>
    <w:rsid w:val="00937E19"/>
    <w:rsid w:val="00937F63"/>
    <w:rsid w:val="00937F6D"/>
    <w:rsid w:val="0094015F"/>
    <w:rsid w:val="009402CB"/>
    <w:rsid w:val="00940326"/>
    <w:rsid w:val="0094032A"/>
    <w:rsid w:val="0094045E"/>
    <w:rsid w:val="00940495"/>
    <w:rsid w:val="0094064A"/>
    <w:rsid w:val="00940681"/>
    <w:rsid w:val="009407F5"/>
    <w:rsid w:val="00940883"/>
    <w:rsid w:val="009409F9"/>
    <w:rsid w:val="00940A15"/>
    <w:rsid w:val="00940A4F"/>
    <w:rsid w:val="00940B48"/>
    <w:rsid w:val="00940BD3"/>
    <w:rsid w:val="00940D07"/>
    <w:rsid w:val="00940E09"/>
    <w:rsid w:val="00940E58"/>
    <w:rsid w:val="00940EE7"/>
    <w:rsid w:val="00940EFF"/>
    <w:rsid w:val="0094102A"/>
    <w:rsid w:val="0094109A"/>
    <w:rsid w:val="00941493"/>
    <w:rsid w:val="009415E6"/>
    <w:rsid w:val="0094177C"/>
    <w:rsid w:val="009418B8"/>
    <w:rsid w:val="009419FD"/>
    <w:rsid w:val="00941A2C"/>
    <w:rsid w:val="00941D3B"/>
    <w:rsid w:val="00941D42"/>
    <w:rsid w:val="009422B6"/>
    <w:rsid w:val="009422FF"/>
    <w:rsid w:val="0094236C"/>
    <w:rsid w:val="00942505"/>
    <w:rsid w:val="00942554"/>
    <w:rsid w:val="009425D4"/>
    <w:rsid w:val="00942708"/>
    <w:rsid w:val="009428C5"/>
    <w:rsid w:val="009428CC"/>
    <w:rsid w:val="00942920"/>
    <w:rsid w:val="00942956"/>
    <w:rsid w:val="00942A17"/>
    <w:rsid w:val="00942A67"/>
    <w:rsid w:val="00942C6B"/>
    <w:rsid w:val="00942C6D"/>
    <w:rsid w:val="00942C97"/>
    <w:rsid w:val="00942F16"/>
    <w:rsid w:val="0094300B"/>
    <w:rsid w:val="0094303E"/>
    <w:rsid w:val="009430F4"/>
    <w:rsid w:val="00943115"/>
    <w:rsid w:val="00943127"/>
    <w:rsid w:val="009432F7"/>
    <w:rsid w:val="009433CB"/>
    <w:rsid w:val="00943492"/>
    <w:rsid w:val="009435DA"/>
    <w:rsid w:val="009437B6"/>
    <w:rsid w:val="00943829"/>
    <w:rsid w:val="0094390E"/>
    <w:rsid w:val="0094392F"/>
    <w:rsid w:val="00943B28"/>
    <w:rsid w:val="00943F4A"/>
    <w:rsid w:val="00943FFA"/>
    <w:rsid w:val="00944023"/>
    <w:rsid w:val="009440DF"/>
    <w:rsid w:val="009440E6"/>
    <w:rsid w:val="0094416C"/>
    <w:rsid w:val="009446EE"/>
    <w:rsid w:val="009447DA"/>
    <w:rsid w:val="00944905"/>
    <w:rsid w:val="009449C0"/>
    <w:rsid w:val="00944A94"/>
    <w:rsid w:val="00944AEE"/>
    <w:rsid w:val="00944AFC"/>
    <w:rsid w:val="00944B07"/>
    <w:rsid w:val="00944B11"/>
    <w:rsid w:val="00944BFD"/>
    <w:rsid w:val="00944E85"/>
    <w:rsid w:val="00944FD6"/>
    <w:rsid w:val="009450CD"/>
    <w:rsid w:val="0094524E"/>
    <w:rsid w:val="009452F4"/>
    <w:rsid w:val="00945369"/>
    <w:rsid w:val="0094543A"/>
    <w:rsid w:val="00945634"/>
    <w:rsid w:val="00945748"/>
    <w:rsid w:val="00945773"/>
    <w:rsid w:val="0094595B"/>
    <w:rsid w:val="00945A01"/>
    <w:rsid w:val="00945A14"/>
    <w:rsid w:val="00945A17"/>
    <w:rsid w:val="00945A2C"/>
    <w:rsid w:val="00945D2C"/>
    <w:rsid w:val="00945DDA"/>
    <w:rsid w:val="00945DFF"/>
    <w:rsid w:val="00945EC0"/>
    <w:rsid w:val="00945EDE"/>
    <w:rsid w:val="00945FDB"/>
    <w:rsid w:val="00945FEE"/>
    <w:rsid w:val="00946176"/>
    <w:rsid w:val="00946464"/>
    <w:rsid w:val="00946480"/>
    <w:rsid w:val="0094656C"/>
    <w:rsid w:val="00946619"/>
    <w:rsid w:val="0094664C"/>
    <w:rsid w:val="009466D1"/>
    <w:rsid w:val="009466FE"/>
    <w:rsid w:val="009467DE"/>
    <w:rsid w:val="00946800"/>
    <w:rsid w:val="00946948"/>
    <w:rsid w:val="009469DD"/>
    <w:rsid w:val="00946C7A"/>
    <w:rsid w:val="00946CB8"/>
    <w:rsid w:val="00946CE8"/>
    <w:rsid w:val="00946CEF"/>
    <w:rsid w:val="00946DE5"/>
    <w:rsid w:val="00946E2F"/>
    <w:rsid w:val="009470D8"/>
    <w:rsid w:val="00947116"/>
    <w:rsid w:val="0094740F"/>
    <w:rsid w:val="0094746E"/>
    <w:rsid w:val="00947665"/>
    <w:rsid w:val="00947720"/>
    <w:rsid w:val="009477BF"/>
    <w:rsid w:val="00947853"/>
    <w:rsid w:val="00947976"/>
    <w:rsid w:val="009479DE"/>
    <w:rsid w:val="009479F6"/>
    <w:rsid w:val="00947A92"/>
    <w:rsid w:val="00947A9F"/>
    <w:rsid w:val="00947DE0"/>
    <w:rsid w:val="00947FC8"/>
    <w:rsid w:val="00950055"/>
    <w:rsid w:val="009505B4"/>
    <w:rsid w:val="009505B6"/>
    <w:rsid w:val="00950629"/>
    <w:rsid w:val="00950639"/>
    <w:rsid w:val="009506CC"/>
    <w:rsid w:val="0095085B"/>
    <w:rsid w:val="0095087D"/>
    <w:rsid w:val="00950898"/>
    <w:rsid w:val="009508A7"/>
    <w:rsid w:val="00950981"/>
    <w:rsid w:val="009509A9"/>
    <w:rsid w:val="00950AD3"/>
    <w:rsid w:val="00950AFF"/>
    <w:rsid w:val="00950BE1"/>
    <w:rsid w:val="00950C46"/>
    <w:rsid w:val="00950D66"/>
    <w:rsid w:val="00950F7C"/>
    <w:rsid w:val="009513D8"/>
    <w:rsid w:val="00951553"/>
    <w:rsid w:val="00951690"/>
    <w:rsid w:val="009516EA"/>
    <w:rsid w:val="0095175E"/>
    <w:rsid w:val="0095179D"/>
    <w:rsid w:val="009517BC"/>
    <w:rsid w:val="00951877"/>
    <w:rsid w:val="00951A3A"/>
    <w:rsid w:val="00951CA8"/>
    <w:rsid w:val="00951CB2"/>
    <w:rsid w:val="00951CBF"/>
    <w:rsid w:val="00951ED0"/>
    <w:rsid w:val="00951F31"/>
    <w:rsid w:val="009520FE"/>
    <w:rsid w:val="00952158"/>
    <w:rsid w:val="0095216E"/>
    <w:rsid w:val="0095217F"/>
    <w:rsid w:val="009521BC"/>
    <w:rsid w:val="00952376"/>
    <w:rsid w:val="00952635"/>
    <w:rsid w:val="009526B2"/>
    <w:rsid w:val="0095279C"/>
    <w:rsid w:val="009527C8"/>
    <w:rsid w:val="0095283D"/>
    <w:rsid w:val="009529AC"/>
    <w:rsid w:val="00952A7E"/>
    <w:rsid w:val="00952C78"/>
    <w:rsid w:val="00952E8A"/>
    <w:rsid w:val="009530C9"/>
    <w:rsid w:val="0095310D"/>
    <w:rsid w:val="009532D4"/>
    <w:rsid w:val="0095339F"/>
    <w:rsid w:val="009533A8"/>
    <w:rsid w:val="009533C8"/>
    <w:rsid w:val="009533E2"/>
    <w:rsid w:val="0095348C"/>
    <w:rsid w:val="0095349A"/>
    <w:rsid w:val="009534C2"/>
    <w:rsid w:val="0095351F"/>
    <w:rsid w:val="00953604"/>
    <w:rsid w:val="009539B2"/>
    <w:rsid w:val="00953A09"/>
    <w:rsid w:val="00953A98"/>
    <w:rsid w:val="00953B77"/>
    <w:rsid w:val="00953C19"/>
    <w:rsid w:val="00953C6E"/>
    <w:rsid w:val="00953CE1"/>
    <w:rsid w:val="00953DB7"/>
    <w:rsid w:val="00953F43"/>
    <w:rsid w:val="0095401B"/>
    <w:rsid w:val="00954072"/>
    <w:rsid w:val="009540C7"/>
    <w:rsid w:val="009541D9"/>
    <w:rsid w:val="00954285"/>
    <w:rsid w:val="00954411"/>
    <w:rsid w:val="009545B1"/>
    <w:rsid w:val="009545E7"/>
    <w:rsid w:val="009546AE"/>
    <w:rsid w:val="009546ED"/>
    <w:rsid w:val="00954708"/>
    <w:rsid w:val="009547A7"/>
    <w:rsid w:val="00954804"/>
    <w:rsid w:val="00954925"/>
    <w:rsid w:val="0095493F"/>
    <w:rsid w:val="00954B31"/>
    <w:rsid w:val="00954B6A"/>
    <w:rsid w:val="00954D14"/>
    <w:rsid w:val="00954E33"/>
    <w:rsid w:val="00955154"/>
    <w:rsid w:val="00955202"/>
    <w:rsid w:val="009552F7"/>
    <w:rsid w:val="00955457"/>
    <w:rsid w:val="009554E1"/>
    <w:rsid w:val="0095550A"/>
    <w:rsid w:val="00955601"/>
    <w:rsid w:val="00955722"/>
    <w:rsid w:val="00955897"/>
    <w:rsid w:val="00955A2A"/>
    <w:rsid w:val="00955B15"/>
    <w:rsid w:val="00955C6B"/>
    <w:rsid w:val="00955E57"/>
    <w:rsid w:val="00955FF2"/>
    <w:rsid w:val="00956092"/>
    <w:rsid w:val="00956162"/>
    <w:rsid w:val="009561EE"/>
    <w:rsid w:val="009561EF"/>
    <w:rsid w:val="0095621C"/>
    <w:rsid w:val="0095622A"/>
    <w:rsid w:val="00956340"/>
    <w:rsid w:val="00956790"/>
    <w:rsid w:val="0095681B"/>
    <w:rsid w:val="0095686A"/>
    <w:rsid w:val="00956877"/>
    <w:rsid w:val="00956A20"/>
    <w:rsid w:val="00956A29"/>
    <w:rsid w:val="00956C2C"/>
    <w:rsid w:val="00956CBA"/>
    <w:rsid w:val="00956CCD"/>
    <w:rsid w:val="00956D6E"/>
    <w:rsid w:val="00956E4E"/>
    <w:rsid w:val="00956EF2"/>
    <w:rsid w:val="00956F2B"/>
    <w:rsid w:val="00957052"/>
    <w:rsid w:val="00957360"/>
    <w:rsid w:val="00957453"/>
    <w:rsid w:val="009576BF"/>
    <w:rsid w:val="00957756"/>
    <w:rsid w:val="009578A1"/>
    <w:rsid w:val="00957922"/>
    <w:rsid w:val="00957BE1"/>
    <w:rsid w:val="00957F8C"/>
    <w:rsid w:val="00957FC4"/>
    <w:rsid w:val="0096006D"/>
    <w:rsid w:val="00960193"/>
    <w:rsid w:val="009601AB"/>
    <w:rsid w:val="009601D6"/>
    <w:rsid w:val="009604C7"/>
    <w:rsid w:val="009604ED"/>
    <w:rsid w:val="00960584"/>
    <w:rsid w:val="009605B6"/>
    <w:rsid w:val="00960819"/>
    <w:rsid w:val="009608FC"/>
    <w:rsid w:val="00960993"/>
    <w:rsid w:val="009609D6"/>
    <w:rsid w:val="00960A4F"/>
    <w:rsid w:val="00960CB3"/>
    <w:rsid w:val="00960CDB"/>
    <w:rsid w:val="00960CF0"/>
    <w:rsid w:val="00960D52"/>
    <w:rsid w:val="00960D88"/>
    <w:rsid w:val="00960E26"/>
    <w:rsid w:val="00960F8C"/>
    <w:rsid w:val="009611C1"/>
    <w:rsid w:val="0096127B"/>
    <w:rsid w:val="00961377"/>
    <w:rsid w:val="00961390"/>
    <w:rsid w:val="00961558"/>
    <w:rsid w:val="00961733"/>
    <w:rsid w:val="009617F4"/>
    <w:rsid w:val="00961814"/>
    <w:rsid w:val="009618CF"/>
    <w:rsid w:val="00961970"/>
    <w:rsid w:val="009619F1"/>
    <w:rsid w:val="00961B94"/>
    <w:rsid w:val="00961E86"/>
    <w:rsid w:val="00962049"/>
    <w:rsid w:val="009620D6"/>
    <w:rsid w:val="009620F0"/>
    <w:rsid w:val="00962185"/>
    <w:rsid w:val="009621C9"/>
    <w:rsid w:val="009622FB"/>
    <w:rsid w:val="00962411"/>
    <w:rsid w:val="009626BC"/>
    <w:rsid w:val="009627F1"/>
    <w:rsid w:val="00962800"/>
    <w:rsid w:val="00962905"/>
    <w:rsid w:val="00962A14"/>
    <w:rsid w:val="00962A37"/>
    <w:rsid w:val="00962C5E"/>
    <w:rsid w:val="00962D07"/>
    <w:rsid w:val="00962D8A"/>
    <w:rsid w:val="00962F22"/>
    <w:rsid w:val="00962FBB"/>
    <w:rsid w:val="00963208"/>
    <w:rsid w:val="00963683"/>
    <w:rsid w:val="00963728"/>
    <w:rsid w:val="009637D3"/>
    <w:rsid w:val="0096381D"/>
    <w:rsid w:val="00963831"/>
    <w:rsid w:val="00963888"/>
    <w:rsid w:val="00963B96"/>
    <w:rsid w:val="00963C83"/>
    <w:rsid w:val="00963D1E"/>
    <w:rsid w:val="00963D31"/>
    <w:rsid w:val="00963D33"/>
    <w:rsid w:val="00963D5C"/>
    <w:rsid w:val="00963DA2"/>
    <w:rsid w:val="00963E02"/>
    <w:rsid w:val="00963EFD"/>
    <w:rsid w:val="00963FC2"/>
    <w:rsid w:val="009640F4"/>
    <w:rsid w:val="009642E5"/>
    <w:rsid w:val="009643C6"/>
    <w:rsid w:val="009643EB"/>
    <w:rsid w:val="00964511"/>
    <w:rsid w:val="0096466E"/>
    <w:rsid w:val="0096481D"/>
    <w:rsid w:val="00964961"/>
    <w:rsid w:val="00964A1D"/>
    <w:rsid w:val="00964A54"/>
    <w:rsid w:val="00964B8B"/>
    <w:rsid w:val="00964FD0"/>
    <w:rsid w:val="00965220"/>
    <w:rsid w:val="00965236"/>
    <w:rsid w:val="009652D1"/>
    <w:rsid w:val="009652F9"/>
    <w:rsid w:val="0096538D"/>
    <w:rsid w:val="0096539A"/>
    <w:rsid w:val="009653C8"/>
    <w:rsid w:val="00965440"/>
    <w:rsid w:val="0096556B"/>
    <w:rsid w:val="009655C6"/>
    <w:rsid w:val="009656D7"/>
    <w:rsid w:val="0096573C"/>
    <w:rsid w:val="0096579C"/>
    <w:rsid w:val="00965915"/>
    <w:rsid w:val="00965917"/>
    <w:rsid w:val="00965B79"/>
    <w:rsid w:val="00965D94"/>
    <w:rsid w:val="00965F0D"/>
    <w:rsid w:val="00965F7C"/>
    <w:rsid w:val="00965FCD"/>
    <w:rsid w:val="00966117"/>
    <w:rsid w:val="0096616F"/>
    <w:rsid w:val="00966210"/>
    <w:rsid w:val="0096627E"/>
    <w:rsid w:val="009662D5"/>
    <w:rsid w:val="009662E9"/>
    <w:rsid w:val="00966388"/>
    <w:rsid w:val="009663BD"/>
    <w:rsid w:val="009664BA"/>
    <w:rsid w:val="009665B2"/>
    <w:rsid w:val="0096669F"/>
    <w:rsid w:val="009667EF"/>
    <w:rsid w:val="009668B8"/>
    <w:rsid w:val="009668FE"/>
    <w:rsid w:val="00966A2E"/>
    <w:rsid w:val="00966A31"/>
    <w:rsid w:val="00966AEB"/>
    <w:rsid w:val="00966CA9"/>
    <w:rsid w:val="00966CE2"/>
    <w:rsid w:val="00966E24"/>
    <w:rsid w:val="00966E9D"/>
    <w:rsid w:val="00967088"/>
    <w:rsid w:val="0096708D"/>
    <w:rsid w:val="009671C9"/>
    <w:rsid w:val="00967439"/>
    <w:rsid w:val="0096753B"/>
    <w:rsid w:val="00967609"/>
    <w:rsid w:val="009676A1"/>
    <w:rsid w:val="009676DA"/>
    <w:rsid w:val="009676EF"/>
    <w:rsid w:val="00967884"/>
    <w:rsid w:val="0096797A"/>
    <w:rsid w:val="00967998"/>
    <w:rsid w:val="009679EA"/>
    <w:rsid w:val="00967A31"/>
    <w:rsid w:val="00967A33"/>
    <w:rsid w:val="00967C85"/>
    <w:rsid w:val="00967CCC"/>
    <w:rsid w:val="00967D45"/>
    <w:rsid w:val="00967E13"/>
    <w:rsid w:val="00967EE8"/>
    <w:rsid w:val="00967F16"/>
    <w:rsid w:val="00967FC4"/>
    <w:rsid w:val="00967FCC"/>
    <w:rsid w:val="00970124"/>
    <w:rsid w:val="00970188"/>
    <w:rsid w:val="009701F5"/>
    <w:rsid w:val="00970271"/>
    <w:rsid w:val="00970319"/>
    <w:rsid w:val="009703B4"/>
    <w:rsid w:val="00970407"/>
    <w:rsid w:val="0097048E"/>
    <w:rsid w:val="0097063D"/>
    <w:rsid w:val="00970887"/>
    <w:rsid w:val="0097088B"/>
    <w:rsid w:val="009709B9"/>
    <w:rsid w:val="009709BE"/>
    <w:rsid w:val="009709C3"/>
    <w:rsid w:val="00970A1F"/>
    <w:rsid w:val="00970B1C"/>
    <w:rsid w:val="00970B92"/>
    <w:rsid w:val="00970CBA"/>
    <w:rsid w:val="00970CD9"/>
    <w:rsid w:val="00970F64"/>
    <w:rsid w:val="00970FDB"/>
    <w:rsid w:val="0097104F"/>
    <w:rsid w:val="00971098"/>
    <w:rsid w:val="00971125"/>
    <w:rsid w:val="00971199"/>
    <w:rsid w:val="009711D3"/>
    <w:rsid w:val="009712B2"/>
    <w:rsid w:val="00971379"/>
    <w:rsid w:val="00971592"/>
    <w:rsid w:val="009715A4"/>
    <w:rsid w:val="009715E4"/>
    <w:rsid w:val="00971718"/>
    <w:rsid w:val="00971851"/>
    <w:rsid w:val="009718AB"/>
    <w:rsid w:val="00971901"/>
    <w:rsid w:val="009719C2"/>
    <w:rsid w:val="00971AF0"/>
    <w:rsid w:val="00971B3F"/>
    <w:rsid w:val="00971C5A"/>
    <w:rsid w:val="00971CE9"/>
    <w:rsid w:val="00971E21"/>
    <w:rsid w:val="00971E90"/>
    <w:rsid w:val="00971F31"/>
    <w:rsid w:val="00971F44"/>
    <w:rsid w:val="009720F0"/>
    <w:rsid w:val="0097210C"/>
    <w:rsid w:val="00972626"/>
    <w:rsid w:val="00972648"/>
    <w:rsid w:val="00972668"/>
    <w:rsid w:val="009726EA"/>
    <w:rsid w:val="009726FB"/>
    <w:rsid w:val="009728D4"/>
    <w:rsid w:val="00972953"/>
    <w:rsid w:val="00972970"/>
    <w:rsid w:val="00972AB6"/>
    <w:rsid w:val="00972AD0"/>
    <w:rsid w:val="00972B50"/>
    <w:rsid w:val="00972C0B"/>
    <w:rsid w:val="00972E0D"/>
    <w:rsid w:val="00972F18"/>
    <w:rsid w:val="0097305D"/>
    <w:rsid w:val="00973119"/>
    <w:rsid w:val="0097313B"/>
    <w:rsid w:val="009733C5"/>
    <w:rsid w:val="009733E1"/>
    <w:rsid w:val="00973451"/>
    <w:rsid w:val="009735E2"/>
    <w:rsid w:val="009735EE"/>
    <w:rsid w:val="00973678"/>
    <w:rsid w:val="009736A9"/>
    <w:rsid w:val="0097372E"/>
    <w:rsid w:val="00973781"/>
    <w:rsid w:val="00973892"/>
    <w:rsid w:val="00973895"/>
    <w:rsid w:val="009738BF"/>
    <w:rsid w:val="00973A01"/>
    <w:rsid w:val="00973AC1"/>
    <w:rsid w:val="00973ACC"/>
    <w:rsid w:val="00973B47"/>
    <w:rsid w:val="00973B61"/>
    <w:rsid w:val="00973D9F"/>
    <w:rsid w:val="00973E0C"/>
    <w:rsid w:val="00973E88"/>
    <w:rsid w:val="00973EE8"/>
    <w:rsid w:val="00973EEB"/>
    <w:rsid w:val="00973FAE"/>
    <w:rsid w:val="00974094"/>
    <w:rsid w:val="009740FC"/>
    <w:rsid w:val="00974105"/>
    <w:rsid w:val="00974197"/>
    <w:rsid w:val="009741DE"/>
    <w:rsid w:val="00974261"/>
    <w:rsid w:val="009742DD"/>
    <w:rsid w:val="00974475"/>
    <w:rsid w:val="009745A1"/>
    <w:rsid w:val="009745F8"/>
    <w:rsid w:val="00974635"/>
    <w:rsid w:val="00974694"/>
    <w:rsid w:val="0097484D"/>
    <w:rsid w:val="00974857"/>
    <w:rsid w:val="00974934"/>
    <w:rsid w:val="00974B45"/>
    <w:rsid w:val="00974B9E"/>
    <w:rsid w:val="00974C2D"/>
    <w:rsid w:val="00974E4B"/>
    <w:rsid w:val="00974EF0"/>
    <w:rsid w:val="00974F37"/>
    <w:rsid w:val="00974F7D"/>
    <w:rsid w:val="0097512B"/>
    <w:rsid w:val="00975202"/>
    <w:rsid w:val="00975305"/>
    <w:rsid w:val="0097554A"/>
    <w:rsid w:val="0097587A"/>
    <w:rsid w:val="00975930"/>
    <w:rsid w:val="0097596E"/>
    <w:rsid w:val="00975991"/>
    <w:rsid w:val="009759B7"/>
    <w:rsid w:val="009759ED"/>
    <w:rsid w:val="009759F6"/>
    <w:rsid w:val="00975A86"/>
    <w:rsid w:val="00975E96"/>
    <w:rsid w:val="00975EC6"/>
    <w:rsid w:val="00975F23"/>
    <w:rsid w:val="00975F86"/>
    <w:rsid w:val="00975FB4"/>
    <w:rsid w:val="009762FC"/>
    <w:rsid w:val="00976302"/>
    <w:rsid w:val="009766E4"/>
    <w:rsid w:val="00976736"/>
    <w:rsid w:val="00976A83"/>
    <w:rsid w:val="00976BC6"/>
    <w:rsid w:val="00976D5C"/>
    <w:rsid w:val="00976E9D"/>
    <w:rsid w:val="009772FF"/>
    <w:rsid w:val="009773AD"/>
    <w:rsid w:val="009774A8"/>
    <w:rsid w:val="009774E6"/>
    <w:rsid w:val="00977788"/>
    <w:rsid w:val="00977800"/>
    <w:rsid w:val="0097781A"/>
    <w:rsid w:val="009778E0"/>
    <w:rsid w:val="00977919"/>
    <w:rsid w:val="0097796F"/>
    <w:rsid w:val="00977A0F"/>
    <w:rsid w:val="00977A44"/>
    <w:rsid w:val="00977A72"/>
    <w:rsid w:val="00977BA3"/>
    <w:rsid w:val="00977CE8"/>
    <w:rsid w:val="00977CFC"/>
    <w:rsid w:val="00977D6A"/>
    <w:rsid w:val="00977D9B"/>
    <w:rsid w:val="00977E33"/>
    <w:rsid w:val="00977FA8"/>
    <w:rsid w:val="0097824B"/>
    <w:rsid w:val="0098004E"/>
    <w:rsid w:val="00980127"/>
    <w:rsid w:val="00980149"/>
    <w:rsid w:val="00980163"/>
    <w:rsid w:val="00980490"/>
    <w:rsid w:val="0098059A"/>
    <w:rsid w:val="009805DB"/>
    <w:rsid w:val="00980770"/>
    <w:rsid w:val="00980790"/>
    <w:rsid w:val="0098079A"/>
    <w:rsid w:val="0098090A"/>
    <w:rsid w:val="0098097F"/>
    <w:rsid w:val="00980997"/>
    <w:rsid w:val="009809A0"/>
    <w:rsid w:val="009809A5"/>
    <w:rsid w:val="00980AA9"/>
    <w:rsid w:val="00980AB6"/>
    <w:rsid w:val="00980BA6"/>
    <w:rsid w:val="00980D01"/>
    <w:rsid w:val="00981064"/>
    <w:rsid w:val="009810EB"/>
    <w:rsid w:val="009812E8"/>
    <w:rsid w:val="00981349"/>
    <w:rsid w:val="009813A3"/>
    <w:rsid w:val="009816B2"/>
    <w:rsid w:val="00981873"/>
    <w:rsid w:val="00981993"/>
    <w:rsid w:val="009819E9"/>
    <w:rsid w:val="00981BD3"/>
    <w:rsid w:val="00981BD9"/>
    <w:rsid w:val="00981CF5"/>
    <w:rsid w:val="00981D27"/>
    <w:rsid w:val="00981E42"/>
    <w:rsid w:val="00981E47"/>
    <w:rsid w:val="00981FA4"/>
    <w:rsid w:val="0098206F"/>
    <w:rsid w:val="009820F2"/>
    <w:rsid w:val="0098228F"/>
    <w:rsid w:val="00982498"/>
    <w:rsid w:val="009828D4"/>
    <w:rsid w:val="009829EA"/>
    <w:rsid w:val="00982A80"/>
    <w:rsid w:val="00982ACE"/>
    <w:rsid w:val="00982BA1"/>
    <w:rsid w:val="00982BA8"/>
    <w:rsid w:val="00982C42"/>
    <w:rsid w:val="00982C4F"/>
    <w:rsid w:val="00982CF3"/>
    <w:rsid w:val="00982D25"/>
    <w:rsid w:val="00982F43"/>
    <w:rsid w:val="00982F9C"/>
    <w:rsid w:val="00982F9F"/>
    <w:rsid w:val="00982FC3"/>
    <w:rsid w:val="00983089"/>
    <w:rsid w:val="009830CB"/>
    <w:rsid w:val="00983183"/>
    <w:rsid w:val="009834D5"/>
    <w:rsid w:val="009835CA"/>
    <w:rsid w:val="0098360D"/>
    <w:rsid w:val="0098365E"/>
    <w:rsid w:val="00983692"/>
    <w:rsid w:val="009836F2"/>
    <w:rsid w:val="0098383F"/>
    <w:rsid w:val="009838A8"/>
    <w:rsid w:val="00983927"/>
    <w:rsid w:val="00983958"/>
    <w:rsid w:val="00983A07"/>
    <w:rsid w:val="00983A62"/>
    <w:rsid w:val="00983A83"/>
    <w:rsid w:val="00983BE5"/>
    <w:rsid w:val="00983DC5"/>
    <w:rsid w:val="00983DFF"/>
    <w:rsid w:val="00983EEC"/>
    <w:rsid w:val="00984005"/>
    <w:rsid w:val="0098403E"/>
    <w:rsid w:val="0098415C"/>
    <w:rsid w:val="00984196"/>
    <w:rsid w:val="0098433A"/>
    <w:rsid w:val="00984374"/>
    <w:rsid w:val="0098438B"/>
    <w:rsid w:val="00984523"/>
    <w:rsid w:val="0098455F"/>
    <w:rsid w:val="0098462C"/>
    <w:rsid w:val="00984671"/>
    <w:rsid w:val="009849B4"/>
    <w:rsid w:val="00984AD1"/>
    <w:rsid w:val="00984B5B"/>
    <w:rsid w:val="00984C18"/>
    <w:rsid w:val="00984CA2"/>
    <w:rsid w:val="00984DCB"/>
    <w:rsid w:val="00984F5A"/>
    <w:rsid w:val="00984F93"/>
    <w:rsid w:val="00985071"/>
    <w:rsid w:val="009850DB"/>
    <w:rsid w:val="00985187"/>
    <w:rsid w:val="009851C1"/>
    <w:rsid w:val="009851FC"/>
    <w:rsid w:val="009852BB"/>
    <w:rsid w:val="009853A5"/>
    <w:rsid w:val="00985509"/>
    <w:rsid w:val="0098551A"/>
    <w:rsid w:val="0098551B"/>
    <w:rsid w:val="00985601"/>
    <w:rsid w:val="0098563E"/>
    <w:rsid w:val="00985781"/>
    <w:rsid w:val="0098582D"/>
    <w:rsid w:val="00985913"/>
    <w:rsid w:val="00985A67"/>
    <w:rsid w:val="00985B0B"/>
    <w:rsid w:val="00985CDC"/>
    <w:rsid w:val="00985E1C"/>
    <w:rsid w:val="00986033"/>
    <w:rsid w:val="0098615E"/>
    <w:rsid w:val="009862AC"/>
    <w:rsid w:val="00986429"/>
    <w:rsid w:val="009864DD"/>
    <w:rsid w:val="00986501"/>
    <w:rsid w:val="009866B9"/>
    <w:rsid w:val="0098677D"/>
    <w:rsid w:val="0098679E"/>
    <w:rsid w:val="009867B4"/>
    <w:rsid w:val="0098680C"/>
    <w:rsid w:val="00986A3B"/>
    <w:rsid w:val="00986BD7"/>
    <w:rsid w:val="00986C08"/>
    <w:rsid w:val="00986D4B"/>
    <w:rsid w:val="00986DCE"/>
    <w:rsid w:val="00987244"/>
    <w:rsid w:val="0098725F"/>
    <w:rsid w:val="0098729E"/>
    <w:rsid w:val="009872AB"/>
    <w:rsid w:val="009872CD"/>
    <w:rsid w:val="00987320"/>
    <w:rsid w:val="0098739F"/>
    <w:rsid w:val="009873AA"/>
    <w:rsid w:val="009874BA"/>
    <w:rsid w:val="009874DB"/>
    <w:rsid w:val="00987567"/>
    <w:rsid w:val="009875E4"/>
    <w:rsid w:val="0098767D"/>
    <w:rsid w:val="00987705"/>
    <w:rsid w:val="0098770B"/>
    <w:rsid w:val="0098792C"/>
    <w:rsid w:val="00987A80"/>
    <w:rsid w:val="00987BC7"/>
    <w:rsid w:val="00987C7C"/>
    <w:rsid w:val="00987CAE"/>
    <w:rsid w:val="00987CBD"/>
    <w:rsid w:val="00987CE5"/>
    <w:rsid w:val="00987F7B"/>
    <w:rsid w:val="00987F93"/>
    <w:rsid w:val="00987FE1"/>
    <w:rsid w:val="0098DF5A"/>
    <w:rsid w:val="009900D0"/>
    <w:rsid w:val="009900FD"/>
    <w:rsid w:val="0099010D"/>
    <w:rsid w:val="00990273"/>
    <w:rsid w:val="0099056E"/>
    <w:rsid w:val="0099076C"/>
    <w:rsid w:val="00990831"/>
    <w:rsid w:val="0099084C"/>
    <w:rsid w:val="009908BD"/>
    <w:rsid w:val="00990FFA"/>
    <w:rsid w:val="0099119A"/>
    <w:rsid w:val="009911B8"/>
    <w:rsid w:val="0099128B"/>
    <w:rsid w:val="00991348"/>
    <w:rsid w:val="00991415"/>
    <w:rsid w:val="0099143C"/>
    <w:rsid w:val="009915CE"/>
    <w:rsid w:val="0099162C"/>
    <w:rsid w:val="0099166A"/>
    <w:rsid w:val="00991697"/>
    <w:rsid w:val="009916D1"/>
    <w:rsid w:val="00991788"/>
    <w:rsid w:val="00991831"/>
    <w:rsid w:val="00991A32"/>
    <w:rsid w:val="00991C61"/>
    <w:rsid w:val="00991CD2"/>
    <w:rsid w:val="00991E74"/>
    <w:rsid w:val="00992030"/>
    <w:rsid w:val="009920E7"/>
    <w:rsid w:val="009920E8"/>
    <w:rsid w:val="009920FF"/>
    <w:rsid w:val="00992156"/>
    <w:rsid w:val="009921C7"/>
    <w:rsid w:val="00992260"/>
    <w:rsid w:val="009922FD"/>
    <w:rsid w:val="0099249F"/>
    <w:rsid w:val="00992551"/>
    <w:rsid w:val="00992680"/>
    <w:rsid w:val="0099273F"/>
    <w:rsid w:val="0099281A"/>
    <w:rsid w:val="009929A6"/>
    <w:rsid w:val="00992B1E"/>
    <w:rsid w:val="00992B36"/>
    <w:rsid w:val="00992C53"/>
    <w:rsid w:val="00992D05"/>
    <w:rsid w:val="00992D8C"/>
    <w:rsid w:val="00992E48"/>
    <w:rsid w:val="00992E95"/>
    <w:rsid w:val="00992E9F"/>
    <w:rsid w:val="00992F27"/>
    <w:rsid w:val="00993054"/>
    <w:rsid w:val="009930D4"/>
    <w:rsid w:val="00993109"/>
    <w:rsid w:val="009931BC"/>
    <w:rsid w:val="0099343B"/>
    <w:rsid w:val="0099343C"/>
    <w:rsid w:val="0099350E"/>
    <w:rsid w:val="00993790"/>
    <w:rsid w:val="009937C3"/>
    <w:rsid w:val="009937E0"/>
    <w:rsid w:val="00993935"/>
    <w:rsid w:val="00993955"/>
    <w:rsid w:val="009939AF"/>
    <w:rsid w:val="009939F8"/>
    <w:rsid w:val="00993B0F"/>
    <w:rsid w:val="00993C43"/>
    <w:rsid w:val="00993C88"/>
    <w:rsid w:val="00993DC7"/>
    <w:rsid w:val="00994061"/>
    <w:rsid w:val="00994118"/>
    <w:rsid w:val="00994171"/>
    <w:rsid w:val="009941E1"/>
    <w:rsid w:val="0099422F"/>
    <w:rsid w:val="009945B5"/>
    <w:rsid w:val="00994638"/>
    <w:rsid w:val="009946AC"/>
    <w:rsid w:val="009946ED"/>
    <w:rsid w:val="00994789"/>
    <w:rsid w:val="009948F3"/>
    <w:rsid w:val="00994B77"/>
    <w:rsid w:val="00994BC1"/>
    <w:rsid w:val="00994BDC"/>
    <w:rsid w:val="00994CDF"/>
    <w:rsid w:val="00994D15"/>
    <w:rsid w:val="00994D60"/>
    <w:rsid w:val="00994DA9"/>
    <w:rsid w:val="00994E9A"/>
    <w:rsid w:val="00994F36"/>
    <w:rsid w:val="00995009"/>
    <w:rsid w:val="00995067"/>
    <w:rsid w:val="00995071"/>
    <w:rsid w:val="0099511F"/>
    <w:rsid w:val="00995148"/>
    <w:rsid w:val="00995251"/>
    <w:rsid w:val="00995350"/>
    <w:rsid w:val="00995386"/>
    <w:rsid w:val="009956CD"/>
    <w:rsid w:val="009956F3"/>
    <w:rsid w:val="00995849"/>
    <w:rsid w:val="009958F1"/>
    <w:rsid w:val="00995993"/>
    <w:rsid w:val="009959AB"/>
    <w:rsid w:val="00995AA2"/>
    <w:rsid w:val="00995BD9"/>
    <w:rsid w:val="00995CB7"/>
    <w:rsid w:val="00995D06"/>
    <w:rsid w:val="00995DD4"/>
    <w:rsid w:val="00995EA7"/>
    <w:rsid w:val="00995EAC"/>
    <w:rsid w:val="00995EB9"/>
    <w:rsid w:val="00995FF0"/>
    <w:rsid w:val="00996024"/>
    <w:rsid w:val="0099617C"/>
    <w:rsid w:val="009962D8"/>
    <w:rsid w:val="009963A2"/>
    <w:rsid w:val="009963E8"/>
    <w:rsid w:val="0099655A"/>
    <w:rsid w:val="009965A0"/>
    <w:rsid w:val="00996742"/>
    <w:rsid w:val="00996746"/>
    <w:rsid w:val="009968D1"/>
    <w:rsid w:val="00996AF4"/>
    <w:rsid w:val="00996B12"/>
    <w:rsid w:val="00996C7A"/>
    <w:rsid w:val="00996DB1"/>
    <w:rsid w:val="00996F96"/>
    <w:rsid w:val="00997234"/>
    <w:rsid w:val="0099732D"/>
    <w:rsid w:val="0099741C"/>
    <w:rsid w:val="00997493"/>
    <w:rsid w:val="00997537"/>
    <w:rsid w:val="009975F4"/>
    <w:rsid w:val="00997657"/>
    <w:rsid w:val="009979AD"/>
    <w:rsid w:val="009979C5"/>
    <w:rsid w:val="009979FC"/>
    <w:rsid w:val="00997A65"/>
    <w:rsid w:val="00997B23"/>
    <w:rsid w:val="00997B90"/>
    <w:rsid w:val="00997F05"/>
    <w:rsid w:val="009A00C9"/>
    <w:rsid w:val="009A00DF"/>
    <w:rsid w:val="009A0215"/>
    <w:rsid w:val="009A039A"/>
    <w:rsid w:val="009A03E9"/>
    <w:rsid w:val="009A04F2"/>
    <w:rsid w:val="009A07A6"/>
    <w:rsid w:val="009A07BC"/>
    <w:rsid w:val="009A08A6"/>
    <w:rsid w:val="009A095A"/>
    <w:rsid w:val="009A0A1C"/>
    <w:rsid w:val="009A0ABE"/>
    <w:rsid w:val="009A0B0C"/>
    <w:rsid w:val="009A0B31"/>
    <w:rsid w:val="009A0BC1"/>
    <w:rsid w:val="009A0C34"/>
    <w:rsid w:val="009A0C3A"/>
    <w:rsid w:val="009A0CAF"/>
    <w:rsid w:val="009A0E31"/>
    <w:rsid w:val="009A0E32"/>
    <w:rsid w:val="009A0E53"/>
    <w:rsid w:val="009A0E67"/>
    <w:rsid w:val="009A0ECE"/>
    <w:rsid w:val="009A1010"/>
    <w:rsid w:val="009A1042"/>
    <w:rsid w:val="009A1608"/>
    <w:rsid w:val="009A1773"/>
    <w:rsid w:val="009A1879"/>
    <w:rsid w:val="009A19A8"/>
    <w:rsid w:val="009A1D8A"/>
    <w:rsid w:val="009A1E07"/>
    <w:rsid w:val="009A1E23"/>
    <w:rsid w:val="009A1E54"/>
    <w:rsid w:val="009A1EAA"/>
    <w:rsid w:val="009A20CD"/>
    <w:rsid w:val="009A223D"/>
    <w:rsid w:val="009A227D"/>
    <w:rsid w:val="009A2338"/>
    <w:rsid w:val="009A2354"/>
    <w:rsid w:val="009A25C9"/>
    <w:rsid w:val="009A262A"/>
    <w:rsid w:val="009A2695"/>
    <w:rsid w:val="009A278E"/>
    <w:rsid w:val="009A285F"/>
    <w:rsid w:val="009A2967"/>
    <w:rsid w:val="009A2A54"/>
    <w:rsid w:val="009A2AFF"/>
    <w:rsid w:val="009A2CCD"/>
    <w:rsid w:val="009A2E0C"/>
    <w:rsid w:val="009A2E6C"/>
    <w:rsid w:val="009A2F28"/>
    <w:rsid w:val="009A30A3"/>
    <w:rsid w:val="009A3117"/>
    <w:rsid w:val="009A33D7"/>
    <w:rsid w:val="009A3778"/>
    <w:rsid w:val="009A3895"/>
    <w:rsid w:val="009A3910"/>
    <w:rsid w:val="009A3921"/>
    <w:rsid w:val="009A3A2D"/>
    <w:rsid w:val="009A3ACB"/>
    <w:rsid w:val="009A3AE6"/>
    <w:rsid w:val="009A3B4C"/>
    <w:rsid w:val="009A3BBF"/>
    <w:rsid w:val="009A3C64"/>
    <w:rsid w:val="009A3DA2"/>
    <w:rsid w:val="009A3DE5"/>
    <w:rsid w:val="009A3F1F"/>
    <w:rsid w:val="009A41A4"/>
    <w:rsid w:val="009A43C6"/>
    <w:rsid w:val="009A44DE"/>
    <w:rsid w:val="009A4674"/>
    <w:rsid w:val="009A4730"/>
    <w:rsid w:val="009A4836"/>
    <w:rsid w:val="009A486A"/>
    <w:rsid w:val="009A48AB"/>
    <w:rsid w:val="009A48BC"/>
    <w:rsid w:val="009A48BF"/>
    <w:rsid w:val="009A4B09"/>
    <w:rsid w:val="009A4BB4"/>
    <w:rsid w:val="009A4D1F"/>
    <w:rsid w:val="009A4F36"/>
    <w:rsid w:val="009A4F65"/>
    <w:rsid w:val="009A50E2"/>
    <w:rsid w:val="009A517B"/>
    <w:rsid w:val="009A52DD"/>
    <w:rsid w:val="009A53CD"/>
    <w:rsid w:val="009A541B"/>
    <w:rsid w:val="009A54E2"/>
    <w:rsid w:val="009A5532"/>
    <w:rsid w:val="009A5580"/>
    <w:rsid w:val="009A5619"/>
    <w:rsid w:val="009A5623"/>
    <w:rsid w:val="009A5780"/>
    <w:rsid w:val="009A57A8"/>
    <w:rsid w:val="009A57F2"/>
    <w:rsid w:val="009A5892"/>
    <w:rsid w:val="009A591A"/>
    <w:rsid w:val="009A595F"/>
    <w:rsid w:val="009A5FC2"/>
    <w:rsid w:val="009A60AE"/>
    <w:rsid w:val="009A656A"/>
    <w:rsid w:val="009A659B"/>
    <w:rsid w:val="009A675D"/>
    <w:rsid w:val="009A6A22"/>
    <w:rsid w:val="009A6A5B"/>
    <w:rsid w:val="009A6C3E"/>
    <w:rsid w:val="009A6CF0"/>
    <w:rsid w:val="009A6E49"/>
    <w:rsid w:val="009A6ECF"/>
    <w:rsid w:val="009A6FDA"/>
    <w:rsid w:val="009A70EC"/>
    <w:rsid w:val="009A71D3"/>
    <w:rsid w:val="009A7275"/>
    <w:rsid w:val="009A7348"/>
    <w:rsid w:val="009A75C2"/>
    <w:rsid w:val="009A76B8"/>
    <w:rsid w:val="009A77C2"/>
    <w:rsid w:val="009A77D8"/>
    <w:rsid w:val="009A7A1A"/>
    <w:rsid w:val="009A7A4E"/>
    <w:rsid w:val="009A7B29"/>
    <w:rsid w:val="009A7BA6"/>
    <w:rsid w:val="009A7BD8"/>
    <w:rsid w:val="009A7F99"/>
    <w:rsid w:val="009B0326"/>
    <w:rsid w:val="009B03C6"/>
    <w:rsid w:val="009B0559"/>
    <w:rsid w:val="009B0735"/>
    <w:rsid w:val="009B074C"/>
    <w:rsid w:val="009B07FD"/>
    <w:rsid w:val="009B0844"/>
    <w:rsid w:val="009B0857"/>
    <w:rsid w:val="009B098A"/>
    <w:rsid w:val="009B0A80"/>
    <w:rsid w:val="009B0ADE"/>
    <w:rsid w:val="009B0B58"/>
    <w:rsid w:val="009B0CA4"/>
    <w:rsid w:val="009B0D3D"/>
    <w:rsid w:val="009B0D87"/>
    <w:rsid w:val="009B0DA2"/>
    <w:rsid w:val="009B0E89"/>
    <w:rsid w:val="009B0FFB"/>
    <w:rsid w:val="009B1005"/>
    <w:rsid w:val="009B10D6"/>
    <w:rsid w:val="009B1135"/>
    <w:rsid w:val="009B1136"/>
    <w:rsid w:val="009B13A7"/>
    <w:rsid w:val="009B18CF"/>
    <w:rsid w:val="009B18DD"/>
    <w:rsid w:val="009B18E3"/>
    <w:rsid w:val="009B19AD"/>
    <w:rsid w:val="009B19F0"/>
    <w:rsid w:val="009B1AFD"/>
    <w:rsid w:val="009B1B4E"/>
    <w:rsid w:val="009B1DFD"/>
    <w:rsid w:val="009B20A0"/>
    <w:rsid w:val="009B20B5"/>
    <w:rsid w:val="009B21E5"/>
    <w:rsid w:val="009B2295"/>
    <w:rsid w:val="009B22B7"/>
    <w:rsid w:val="009B240A"/>
    <w:rsid w:val="009B256C"/>
    <w:rsid w:val="009B25DE"/>
    <w:rsid w:val="009B26E3"/>
    <w:rsid w:val="009B28BB"/>
    <w:rsid w:val="009B28D1"/>
    <w:rsid w:val="009B2D22"/>
    <w:rsid w:val="009B2D79"/>
    <w:rsid w:val="009B2D7F"/>
    <w:rsid w:val="009B2DAB"/>
    <w:rsid w:val="009B2E93"/>
    <w:rsid w:val="009B2ECC"/>
    <w:rsid w:val="009B2F08"/>
    <w:rsid w:val="009B2FAB"/>
    <w:rsid w:val="009B3077"/>
    <w:rsid w:val="009B32B6"/>
    <w:rsid w:val="009B33B9"/>
    <w:rsid w:val="009B37E9"/>
    <w:rsid w:val="009B37F1"/>
    <w:rsid w:val="009B37F3"/>
    <w:rsid w:val="009B3924"/>
    <w:rsid w:val="009B39D6"/>
    <w:rsid w:val="009B3B4B"/>
    <w:rsid w:val="009B3BD6"/>
    <w:rsid w:val="009B3BE6"/>
    <w:rsid w:val="009B3C37"/>
    <w:rsid w:val="009B3F8A"/>
    <w:rsid w:val="009B4073"/>
    <w:rsid w:val="009B408C"/>
    <w:rsid w:val="009B414E"/>
    <w:rsid w:val="009B4214"/>
    <w:rsid w:val="009B4235"/>
    <w:rsid w:val="009B42CC"/>
    <w:rsid w:val="009B442E"/>
    <w:rsid w:val="009B4554"/>
    <w:rsid w:val="009B4877"/>
    <w:rsid w:val="009B48DE"/>
    <w:rsid w:val="009B4B28"/>
    <w:rsid w:val="009B4BEA"/>
    <w:rsid w:val="009B4C13"/>
    <w:rsid w:val="009B4CE9"/>
    <w:rsid w:val="009B4E79"/>
    <w:rsid w:val="009B5021"/>
    <w:rsid w:val="009B504D"/>
    <w:rsid w:val="009B50C4"/>
    <w:rsid w:val="009B5280"/>
    <w:rsid w:val="009B5900"/>
    <w:rsid w:val="009B5955"/>
    <w:rsid w:val="009B5A3A"/>
    <w:rsid w:val="009B5A46"/>
    <w:rsid w:val="009B5ABE"/>
    <w:rsid w:val="009B5E88"/>
    <w:rsid w:val="009B5EF5"/>
    <w:rsid w:val="009B61E7"/>
    <w:rsid w:val="009B6303"/>
    <w:rsid w:val="009B63AE"/>
    <w:rsid w:val="009B6512"/>
    <w:rsid w:val="009B677C"/>
    <w:rsid w:val="009B687F"/>
    <w:rsid w:val="009B6C28"/>
    <w:rsid w:val="009B6CB8"/>
    <w:rsid w:val="009B6D74"/>
    <w:rsid w:val="009B6FF3"/>
    <w:rsid w:val="009B723A"/>
    <w:rsid w:val="009B7369"/>
    <w:rsid w:val="009B73B3"/>
    <w:rsid w:val="009B759F"/>
    <w:rsid w:val="009B77FD"/>
    <w:rsid w:val="009B7945"/>
    <w:rsid w:val="009B798D"/>
    <w:rsid w:val="009B798E"/>
    <w:rsid w:val="009B7A05"/>
    <w:rsid w:val="009B7C37"/>
    <w:rsid w:val="009B7EAB"/>
    <w:rsid w:val="009B7F0F"/>
    <w:rsid w:val="009B7FA2"/>
    <w:rsid w:val="009C011B"/>
    <w:rsid w:val="009C0185"/>
    <w:rsid w:val="009C01CD"/>
    <w:rsid w:val="009C02EB"/>
    <w:rsid w:val="009C0406"/>
    <w:rsid w:val="009C0464"/>
    <w:rsid w:val="009C04D4"/>
    <w:rsid w:val="009C0657"/>
    <w:rsid w:val="009C0662"/>
    <w:rsid w:val="009C0705"/>
    <w:rsid w:val="009C0773"/>
    <w:rsid w:val="009C0904"/>
    <w:rsid w:val="009C09BF"/>
    <w:rsid w:val="009C0B51"/>
    <w:rsid w:val="009C0C06"/>
    <w:rsid w:val="009C0CB4"/>
    <w:rsid w:val="009C1061"/>
    <w:rsid w:val="009C10A3"/>
    <w:rsid w:val="009C1196"/>
    <w:rsid w:val="009C11DF"/>
    <w:rsid w:val="009C1229"/>
    <w:rsid w:val="009C13AC"/>
    <w:rsid w:val="009C16FD"/>
    <w:rsid w:val="009C1701"/>
    <w:rsid w:val="009C1720"/>
    <w:rsid w:val="009C177C"/>
    <w:rsid w:val="009C185E"/>
    <w:rsid w:val="009C1891"/>
    <w:rsid w:val="009C199D"/>
    <w:rsid w:val="009C1A95"/>
    <w:rsid w:val="009C1A98"/>
    <w:rsid w:val="009C1B2B"/>
    <w:rsid w:val="009C1B47"/>
    <w:rsid w:val="009C1C24"/>
    <w:rsid w:val="009C1DF7"/>
    <w:rsid w:val="009C1EC4"/>
    <w:rsid w:val="009C1ECF"/>
    <w:rsid w:val="009C1F59"/>
    <w:rsid w:val="009C1F7F"/>
    <w:rsid w:val="009C1FAA"/>
    <w:rsid w:val="009C1FC2"/>
    <w:rsid w:val="009C2026"/>
    <w:rsid w:val="009C20DB"/>
    <w:rsid w:val="009C23AA"/>
    <w:rsid w:val="009C23B2"/>
    <w:rsid w:val="009C2441"/>
    <w:rsid w:val="009C2587"/>
    <w:rsid w:val="009C25D6"/>
    <w:rsid w:val="009C27B5"/>
    <w:rsid w:val="009C2821"/>
    <w:rsid w:val="009C28A2"/>
    <w:rsid w:val="009C2910"/>
    <w:rsid w:val="009C2B09"/>
    <w:rsid w:val="009C2CBB"/>
    <w:rsid w:val="009C2E16"/>
    <w:rsid w:val="009C2E76"/>
    <w:rsid w:val="009C2EA6"/>
    <w:rsid w:val="009C30DE"/>
    <w:rsid w:val="009C30F3"/>
    <w:rsid w:val="009C31AE"/>
    <w:rsid w:val="009C34BF"/>
    <w:rsid w:val="009C36C6"/>
    <w:rsid w:val="009C3789"/>
    <w:rsid w:val="009C3865"/>
    <w:rsid w:val="009C3970"/>
    <w:rsid w:val="009C3992"/>
    <w:rsid w:val="009C39FF"/>
    <w:rsid w:val="009C3A5E"/>
    <w:rsid w:val="009C3B98"/>
    <w:rsid w:val="009C3C08"/>
    <w:rsid w:val="009C3CB6"/>
    <w:rsid w:val="009C3D2B"/>
    <w:rsid w:val="009C404C"/>
    <w:rsid w:val="009C42C5"/>
    <w:rsid w:val="009C43A3"/>
    <w:rsid w:val="009C4416"/>
    <w:rsid w:val="009C4485"/>
    <w:rsid w:val="009C4622"/>
    <w:rsid w:val="009C4625"/>
    <w:rsid w:val="009C4641"/>
    <w:rsid w:val="009C4686"/>
    <w:rsid w:val="009C46E8"/>
    <w:rsid w:val="009C4737"/>
    <w:rsid w:val="009C4809"/>
    <w:rsid w:val="009C482D"/>
    <w:rsid w:val="009C4879"/>
    <w:rsid w:val="009C4BAF"/>
    <w:rsid w:val="009C4CED"/>
    <w:rsid w:val="009C4CF9"/>
    <w:rsid w:val="009C4D1E"/>
    <w:rsid w:val="009C4F28"/>
    <w:rsid w:val="009C4F75"/>
    <w:rsid w:val="009C4F89"/>
    <w:rsid w:val="009C5159"/>
    <w:rsid w:val="009C51D9"/>
    <w:rsid w:val="009C523B"/>
    <w:rsid w:val="009C524F"/>
    <w:rsid w:val="009C542D"/>
    <w:rsid w:val="009C543A"/>
    <w:rsid w:val="009C55F0"/>
    <w:rsid w:val="009C56AC"/>
    <w:rsid w:val="009C5716"/>
    <w:rsid w:val="009C5757"/>
    <w:rsid w:val="009C5895"/>
    <w:rsid w:val="009C589F"/>
    <w:rsid w:val="009C59BF"/>
    <w:rsid w:val="009C5A36"/>
    <w:rsid w:val="009C5AA1"/>
    <w:rsid w:val="009C5AF1"/>
    <w:rsid w:val="009C5C8B"/>
    <w:rsid w:val="009C5D74"/>
    <w:rsid w:val="009C5DF3"/>
    <w:rsid w:val="009C5E96"/>
    <w:rsid w:val="009C5ECC"/>
    <w:rsid w:val="009C6285"/>
    <w:rsid w:val="009C63E8"/>
    <w:rsid w:val="009C64F4"/>
    <w:rsid w:val="009C661D"/>
    <w:rsid w:val="009C666A"/>
    <w:rsid w:val="009C6760"/>
    <w:rsid w:val="009C67F5"/>
    <w:rsid w:val="009C681A"/>
    <w:rsid w:val="009C68AA"/>
    <w:rsid w:val="009C69E2"/>
    <w:rsid w:val="009C6A81"/>
    <w:rsid w:val="009C6C90"/>
    <w:rsid w:val="009C6C95"/>
    <w:rsid w:val="009C6E55"/>
    <w:rsid w:val="009C6F37"/>
    <w:rsid w:val="009C70D6"/>
    <w:rsid w:val="009C721F"/>
    <w:rsid w:val="009C7290"/>
    <w:rsid w:val="009C7365"/>
    <w:rsid w:val="009C73F7"/>
    <w:rsid w:val="009C7476"/>
    <w:rsid w:val="009C74D4"/>
    <w:rsid w:val="009C779C"/>
    <w:rsid w:val="009C77EE"/>
    <w:rsid w:val="009C77F4"/>
    <w:rsid w:val="009C782E"/>
    <w:rsid w:val="009C7947"/>
    <w:rsid w:val="009C7A73"/>
    <w:rsid w:val="009C7AC1"/>
    <w:rsid w:val="009C7E3B"/>
    <w:rsid w:val="009C7EF5"/>
    <w:rsid w:val="009C7F4E"/>
    <w:rsid w:val="009D002E"/>
    <w:rsid w:val="009D0112"/>
    <w:rsid w:val="009D011B"/>
    <w:rsid w:val="009D016A"/>
    <w:rsid w:val="009D0179"/>
    <w:rsid w:val="009D0206"/>
    <w:rsid w:val="009D03B7"/>
    <w:rsid w:val="009D0635"/>
    <w:rsid w:val="009D06E2"/>
    <w:rsid w:val="009D0708"/>
    <w:rsid w:val="009D082C"/>
    <w:rsid w:val="009D09C1"/>
    <w:rsid w:val="009D0A82"/>
    <w:rsid w:val="009D0C03"/>
    <w:rsid w:val="009D0C7C"/>
    <w:rsid w:val="009D0F46"/>
    <w:rsid w:val="009D118D"/>
    <w:rsid w:val="009D1207"/>
    <w:rsid w:val="009D12F9"/>
    <w:rsid w:val="009D133A"/>
    <w:rsid w:val="009D1370"/>
    <w:rsid w:val="009D13E6"/>
    <w:rsid w:val="009D1405"/>
    <w:rsid w:val="009D156C"/>
    <w:rsid w:val="009D1694"/>
    <w:rsid w:val="009D16E8"/>
    <w:rsid w:val="009D1893"/>
    <w:rsid w:val="009D18F9"/>
    <w:rsid w:val="009D1963"/>
    <w:rsid w:val="009D1B20"/>
    <w:rsid w:val="009D1B94"/>
    <w:rsid w:val="009D1C50"/>
    <w:rsid w:val="009D1EE4"/>
    <w:rsid w:val="009D2009"/>
    <w:rsid w:val="009D211E"/>
    <w:rsid w:val="009D2403"/>
    <w:rsid w:val="009D2543"/>
    <w:rsid w:val="009D260C"/>
    <w:rsid w:val="009D26CC"/>
    <w:rsid w:val="009D2706"/>
    <w:rsid w:val="009D2803"/>
    <w:rsid w:val="009D291B"/>
    <w:rsid w:val="009D29C7"/>
    <w:rsid w:val="009D2C29"/>
    <w:rsid w:val="009D2F99"/>
    <w:rsid w:val="009D2FA4"/>
    <w:rsid w:val="009D30D3"/>
    <w:rsid w:val="009D30FC"/>
    <w:rsid w:val="009D322F"/>
    <w:rsid w:val="009D343E"/>
    <w:rsid w:val="009D376C"/>
    <w:rsid w:val="009D3782"/>
    <w:rsid w:val="009D37E4"/>
    <w:rsid w:val="009D38E8"/>
    <w:rsid w:val="009D3B8A"/>
    <w:rsid w:val="009D3C10"/>
    <w:rsid w:val="009D3C52"/>
    <w:rsid w:val="009D3D59"/>
    <w:rsid w:val="009D3D6E"/>
    <w:rsid w:val="009D3D85"/>
    <w:rsid w:val="009D3EA9"/>
    <w:rsid w:val="009D3FBB"/>
    <w:rsid w:val="009D3FF5"/>
    <w:rsid w:val="009D40DF"/>
    <w:rsid w:val="009D41E3"/>
    <w:rsid w:val="009D42F3"/>
    <w:rsid w:val="009D4330"/>
    <w:rsid w:val="009D4549"/>
    <w:rsid w:val="009D460C"/>
    <w:rsid w:val="009D4660"/>
    <w:rsid w:val="009D46FE"/>
    <w:rsid w:val="009D47A6"/>
    <w:rsid w:val="009D47F1"/>
    <w:rsid w:val="009D4A67"/>
    <w:rsid w:val="009D4CC0"/>
    <w:rsid w:val="009D4D05"/>
    <w:rsid w:val="009D4DF8"/>
    <w:rsid w:val="009D4E19"/>
    <w:rsid w:val="009D4EA3"/>
    <w:rsid w:val="009D4FD2"/>
    <w:rsid w:val="009D53C7"/>
    <w:rsid w:val="009D5539"/>
    <w:rsid w:val="009D5563"/>
    <w:rsid w:val="009D558A"/>
    <w:rsid w:val="009D55F7"/>
    <w:rsid w:val="009D5680"/>
    <w:rsid w:val="009D57ED"/>
    <w:rsid w:val="009D59AD"/>
    <w:rsid w:val="009D5B9B"/>
    <w:rsid w:val="009D5DC5"/>
    <w:rsid w:val="009D5E06"/>
    <w:rsid w:val="009D5EAA"/>
    <w:rsid w:val="009D6002"/>
    <w:rsid w:val="009D61EF"/>
    <w:rsid w:val="009D636F"/>
    <w:rsid w:val="009D6498"/>
    <w:rsid w:val="009D65AB"/>
    <w:rsid w:val="009D66E6"/>
    <w:rsid w:val="009D671E"/>
    <w:rsid w:val="009D6734"/>
    <w:rsid w:val="009D67D0"/>
    <w:rsid w:val="009D6883"/>
    <w:rsid w:val="009D68C0"/>
    <w:rsid w:val="009D68CD"/>
    <w:rsid w:val="009D6989"/>
    <w:rsid w:val="009D6AA8"/>
    <w:rsid w:val="009D6C0F"/>
    <w:rsid w:val="009D6C29"/>
    <w:rsid w:val="009D6E8F"/>
    <w:rsid w:val="009D7098"/>
    <w:rsid w:val="009D70DA"/>
    <w:rsid w:val="009D7137"/>
    <w:rsid w:val="009D7363"/>
    <w:rsid w:val="009D73C8"/>
    <w:rsid w:val="009D7424"/>
    <w:rsid w:val="009D74B1"/>
    <w:rsid w:val="009D74BF"/>
    <w:rsid w:val="009D75A7"/>
    <w:rsid w:val="009D7652"/>
    <w:rsid w:val="009D76AD"/>
    <w:rsid w:val="009D7711"/>
    <w:rsid w:val="009D7799"/>
    <w:rsid w:val="009D77AB"/>
    <w:rsid w:val="009D784C"/>
    <w:rsid w:val="009D794C"/>
    <w:rsid w:val="009D7BA9"/>
    <w:rsid w:val="009D7C2F"/>
    <w:rsid w:val="009D7C4F"/>
    <w:rsid w:val="009D7DFC"/>
    <w:rsid w:val="009D7E06"/>
    <w:rsid w:val="009D7E5D"/>
    <w:rsid w:val="009D7F47"/>
    <w:rsid w:val="009E000E"/>
    <w:rsid w:val="009E0033"/>
    <w:rsid w:val="009E044D"/>
    <w:rsid w:val="009E05B8"/>
    <w:rsid w:val="009E0716"/>
    <w:rsid w:val="009E079A"/>
    <w:rsid w:val="009E07E2"/>
    <w:rsid w:val="009E0831"/>
    <w:rsid w:val="009E0850"/>
    <w:rsid w:val="009E088C"/>
    <w:rsid w:val="009E09DB"/>
    <w:rsid w:val="009E0A6C"/>
    <w:rsid w:val="009E0A74"/>
    <w:rsid w:val="009E0B9C"/>
    <w:rsid w:val="009E0D4F"/>
    <w:rsid w:val="009E0DD3"/>
    <w:rsid w:val="009E10E6"/>
    <w:rsid w:val="009E110F"/>
    <w:rsid w:val="009E1144"/>
    <w:rsid w:val="009E12C6"/>
    <w:rsid w:val="009E12EA"/>
    <w:rsid w:val="009E12FA"/>
    <w:rsid w:val="009E1318"/>
    <w:rsid w:val="009E1495"/>
    <w:rsid w:val="009E159C"/>
    <w:rsid w:val="009E15A8"/>
    <w:rsid w:val="009E15F2"/>
    <w:rsid w:val="009E1676"/>
    <w:rsid w:val="009E18FC"/>
    <w:rsid w:val="009E1934"/>
    <w:rsid w:val="009E193F"/>
    <w:rsid w:val="009E199F"/>
    <w:rsid w:val="009E19D3"/>
    <w:rsid w:val="009E1AD6"/>
    <w:rsid w:val="009E1AD7"/>
    <w:rsid w:val="009E1B12"/>
    <w:rsid w:val="009E1C11"/>
    <w:rsid w:val="009E1C4E"/>
    <w:rsid w:val="009E1C95"/>
    <w:rsid w:val="009E1CB9"/>
    <w:rsid w:val="009E1CF7"/>
    <w:rsid w:val="009E1D22"/>
    <w:rsid w:val="009E1F19"/>
    <w:rsid w:val="009E1F74"/>
    <w:rsid w:val="009E1F8C"/>
    <w:rsid w:val="009E21B1"/>
    <w:rsid w:val="009E2317"/>
    <w:rsid w:val="009E2347"/>
    <w:rsid w:val="009E237F"/>
    <w:rsid w:val="009E23A8"/>
    <w:rsid w:val="009E24AD"/>
    <w:rsid w:val="009E25E3"/>
    <w:rsid w:val="009E2672"/>
    <w:rsid w:val="009E2695"/>
    <w:rsid w:val="009E271E"/>
    <w:rsid w:val="009E282F"/>
    <w:rsid w:val="009E28CE"/>
    <w:rsid w:val="009E2A14"/>
    <w:rsid w:val="009E2B8A"/>
    <w:rsid w:val="009E2BF2"/>
    <w:rsid w:val="009E2C85"/>
    <w:rsid w:val="009E2CCC"/>
    <w:rsid w:val="009E2EC2"/>
    <w:rsid w:val="009E2F49"/>
    <w:rsid w:val="009E3014"/>
    <w:rsid w:val="009E3152"/>
    <w:rsid w:val="009E35FE"/>
    <w:rsid w:val="009E3652"/>
    <w:rsid w:val="009E371B"/>
    <w:rsid w:val="009E388F"/>
    <w:rsid w:val="009E3935"/>
    <w:rsid w:val="009E39C3"/>
    <w:rsid w:val="009E3DFF"/>
    <w:rsid w:val="009E430C"/>
    <w:rsid w:val="009E43E9"/>
    <w:rsid w:val="009E4680"/>
    <w:rsid w:val="009E48C1"/>
    <w:rsid w:val="009E490E"/>
    <w:rsid w:val="009E49CF"/>
    <w:rsid w:val="009E4A0D"/>
    <w:rsid w:val="009E4A5A"/>
    <w:rsid w:val="009E4B45"/>
    <w:rsid w:val="009E4B86"/>
    <w:rsid w:val="009E4D66"/>
    <w:rsid w:val="009E4D71"/>
    <w:rsid w:val="009E4E25"/>
    <w:rsid w:val="009E5097"/>
    <w:rsid w:val="009E5230"/>
    <w:rsid w:val="009E5283"/>
    <w:rsid w:val="009E55D8"/>
    <w:rsid w:val="009E5720"/>
    <w:rsid w:val="009E584F"/>
    <w:rsid w:val="009E5887"/>
    <w:rsid w:val="009E58E8"/>
    <w:rsid w:val="009E5981"/>
    <w:rsid w:val="009E5AB1"/>
    <w:rsid w:val="009E5CD3"/>
    <w:rsid w:val="009E608F"/>
    <w:rsid w:val="009E6122"/>
    <w:rsid w:val="009E6206"/>
    <w:rsid w:val="009E631A"/>
    <w:rsid w:val="009E6586"/>
    <w:rsid w:val="009E664F"/>
    <w:rsid w:val="009E66BE"/>
    <w:rsid w:val="009E6AAF"/>
    <w:rsid w:val="009E6B11"/>
    <w:rsid w:val="009E6B33"/>
    <w:rsid w:val="009E6B9C"/>
    <w:rsid w:val="009E6C05"/>
    <w:rsid w:val="009E6CFE"/>
    <w:rsid w:val="009E6E79"/>
    <w:rsid w:val="009E6EF1"/>
    <w:rsid w:val="009E6FB3"/>
    <w:rsid w:val="009E70D7"/>
    <w:rsid w:val="009E70F2"/>
    <w:rsid w:val="009E7539"/>
    <w:rsid w:val="009E76BA"/>
    <w:rsid w:val="009E78C5"/>
    <w:rsid w:val="009E78E4"/>
    <w:rsid w:val="009E7926"/>
    <w:rsid w:val="009E7AA7"/>
    <w:rsid w:val="009E7B7D"/>
    <w:rsid w:val="009E7BC5"/>
    <w:rsid w:val="009E7C97"/>
    <w:rsid w:val="009E7D49"/>
    <w:rsid w:val="009E7ED6"/>
    <w:rsid w:val="009E7F1B"/>
    <w:rsid w:val="009E7FA2"/>
    <w:rsid w:val="009EDD25"/>
    <w:rsid w:val="009F02CE"/>
    <w:rsid w:val="009F084B"/>
    <w:rsid w:val="009F08BB"/>
    <w:rsid w:val="009F08C6"/>
    <w:rsid w:val="009F092D"/>
    <w:rsid w:val="009F0994"/>
    <w:rsid w:val="009F09F5"/>
    <w:rsid w:val="009F0A04"/>
    <w:rsid w:val="009F0A49"/>
    <w:rsid w:val="009F0A5F"/>
    <w:rsid w:val="009F0AB3"/>
    <w:rsid w:val="009F0B0C"/>
    <w:rsid w:val="009F0B13"/>
    <w:rsid w:val="009F0B92"/>
    <w:rsid w:val="009F0E13"/>
    <w:rsid w:val="009F0ECE"/>
    <w:rsid w:val="009F0EFC"/>
    <w:rsid w:val="009F112A"/>
    <w:rsid w:val="009F12F3"/>
    <w:rsid w:val="009F134D"/>
    <w:rsid w:val="009F149F"/>
    <w:rsid w:val="009F14EB"/>
    <w:rsid w:val="009F16C1"/>
    <w:rsid w:val="009F1907"/>
    <w:rsid w:val="009F1A0A"/>
    <w:rsid w:val="009F1A45"/>
    <w:rsid w:val="009F1A4C"/>
    <w:rsid w:val="009F1ADF"/>
    <w:rsid w:val="009F1B83"/>
    <w:rsid w:val="009F1BDD"/>
    <w:rsid w:val="009F1CE1"/>
    <w:rsid w:val="009F1D4C"/>
    <w:rsid w:val="009F1D54"/>
    <w:rsid w:val="009F1D68"/>
    <w:rsid w:val="009F1E69"/>
    <w:rsid w:val="009F1E9D"/>
    <w:rsid w:val="009F1FE9"/>
    <w:rsid w:val="009F2193"/>
    <w:rsid w:val="009F21BD"/>
    <w:rsid w:val="009F230A"/>
    <w:rsid w:val="009F242A"/>
    <w:rsid w:val="009F2552"/>
    <w:rsid w:val="009F2606"/>
    <w:rsid w:val="009F2748"/>
    <w:rsid w:val="009F2796"/>
    <w:rsid w:val="009F2A5F"/>
    <w:rsid w:val="009F2B48"/>
    <w:rsid w:val="009F2B54"/>
    <w:rsid w:val="009F2B70"/>
    <w:rsid w:val="009F2BFB"/>
    <w:rsid w:val="009F2CA8"/>
    <w:rsid w:val="009F2E38"/>
    <w:rsid w:val="009F306A"/>
    <w:rsid w:val="009F309B"/>
    <w:rsid w:val="009F3172"/>
    <w:rsid w:val="009F3395"/>
    <w:rsid w:val="009F34AD"/>
    <w:rsid w:val="009F35FB"/>
    <w:rsid w:val="009F3656"/>
    <w:rsid w:val="009F381D"/>
    <w:rsid w:val="009F3A1D"/>
    <w:rsid w:val="009F3BA9"/>
    <w:rsid w:val="009F3BD7"/>
    <w:rsid w:val="009F3C9C"/>
    <w:rsid w:val="009F3CCC"/>
    <w:rsid w:val="009F3CDE"/>
    <w:rsid w:val="009F3D0D"/>
    <w:rsid w:val="009F3D11"/>
    <w:rsid w:val="009F3EF9"/>
    <w:rsid w:val="009F3F46"/>
    <w:rsid w:val="009F40C7"/>
    <w:rsid w:val="009F410B"/>
    <w:rsid w:val="009F4135"/>
    <w:rsid w:val="009F4152"/>
    <w:rsid w:val="009F4184"/>
    <w:rsid w:val="009F41C9"/>
    <w:rsid w:val="009F425C"/>
    <w:rsid w:val="009F4262"/>
    <w:rsid w:val="009F42CD"/>
    <w:rsid w:val="009F4300"/>
    <w:rsid w:val="009F4508"/>
    <w:rsid w:val="009F4552"/>
    <w:rsid w:val="009F456C"/>
    <w:rsid w:val="009F46BC"/>
    <w:rsid w:val="009F46DF"/>
    <w:rsid w:val="009F4718"/>
    <w:rsid w:val="009F47C8"/>
    <w:rsid w:val="009F47DD"/>
    <w:rsid w:val="009F47DE"/>
    <w:rsid w:val="009F48C1"/>
    <w:rsid w:val="009F4983"/>
    <w:rsid w:val="009F499F"/>
    <w:rsid w:val="009F4A66"/>
    <w:rsid w:val="009F4ADE"/>
    <w:rsid w:val="009F4B14"/>
    <w:rsid w:val="009F4CB3"/>
    <w:rsid w:val="009F4D04"/>
    <w:rsid w:val="009F4E3A"/>
    <w:rsid w:val="009F4F43"/>
    <w:rsid w:val="009F4F61"/>
    <w:rsid w:val="009F50A4"/>
    <w:rsid w:val="009F50DB"/>
    <w:rsid w:val="009F5111"/>
    <w:rsid w:val="009F5246"/>
    <w:rsid w:val="009F532F"/>
    <w:rsid w:val="009F543C"/>
    <w:rsid w:val="009F5509"/>
    <w:rsid w:val="009F58E1"/>
    <w:rsid w:val="009F5982"/>
    <w:rsid w:val="009F5BAC"/>
    <w:rsid w:val="009F5DED"/>
    <w:rsid w:val="009F5E00"/>
    <w:rsid w:val="009F5E12"/>
    <w:rsid w:val="009F5E4E"/>
    <w:rsid w:val="009F6016"/>
    <w:rsid w:val="009F6143"/>
    <w:rsid w:val="009F61E5"/>
    <w:rsid w:val="009F620E"/>
    <w:rsid w:val="009F62A3"/>
    <w:rsid w:val="009F62EE"/>
    <w:rsid w:val="009F6418"/>
    <w:rsid w:val="009F64FF"/>
    <w:rsid w:val="009F656F"/>
    <w:rsid w:val="009F65FB"/>
    <w:rsid w:val="009F66BE"/>
    <w:rsid w:val="009F6830"/>
    <w:rsid w:val="009F6858"/>
    <w:rsid w:val="009F6898"/>
    <w:rsid w:val="009F692D"/>
    <w:rsid w:val="009F6A31"/>
    <w:rsid w:val="009F6C26"/>
    <w:rsid w:val="009F6C49"/>
    <w:rsid w:val="009F6D49"/>
    <w:rsid w:val="009F6D81"/>
    <w:rsid w:val="009F6DB9"/>
    <w:rsid w:val="009F6DD6"/>
    <w:rsid w:val="009F703B"/>
    <w:rsid w:val="009F7072"/>
    <w:rsid w:val="009F7095"/>
    <w:rsid w:val="009F7265"/>
    <w:rsid w:val="009F735D"/>
    <w:rsid w:val="009F7369"/>
    <w:rsid w:val="009F73B6"/>
    <w:rsid w:val="009F754C"/>
    <w:rsid w:val="009F76F0"/>
    <w:rsid w:val="009F7977"/>
    <w:rsid w:val="009F7B18"/>
    <w:rsid w:val="009F7CDF"/>
    <w:rsid w:val="009F7D82"/>
    <w:rsid w:val="009F7EB1"/>
    <w:rsid w:val="009F7ED0"/>
    <w:rsid w:val="00A000C0"/>
    <w:rsid w:val="00A000EF"/>
    <w:rsid w:val="00A0027C"/>
    <w:rsid w:val="00A00337"/>
    <w:rsid w:val="00A0059B"/>
    <w:rsid w:val="00A005F2"/>
    <w:rsid w:val="00A005F7"/>
    <w:rsid w:val="00A0069B"/>
    <w:rsid w:val="00A00726"/>
    <w:rsid w:val="00A0085E"/>
    <w:rsid w:val="00A00A55"/>
    <w:rsid w:val="00A00B1D"/>
    <w:rsid w:val="00A00B5C"/>
    <w:rsid w:val="00A00BB8"/>
    <w:rsid w:val="00A00C26"/>
    <w:rsid w:val="00A00CB8"/>
    <w:rsid w:val="00A00DC2"/>
    <w:rsid w:val="00A00DEA"/>
    <w:rsid w:val="00A00E3E"/>
    <w:rsid w:val="00A00F50"/>
    <w:rsid w:val="00A01035"/>
    <w:rsid w:val="00A010CD"/>
    <w:rsid w:val="00A01218"/>
    <w:rsid w:val="00A01353"/>
    <w:rsid w:val="00A016AB"/>
    <w:rsid w:val="00A01788"/>
    <w:rsid w:val="00A01984"/>
    <w:rsid w:val="00A019CB"/>
    <w:rsid w:val="00A01B58"/>
    <w:rsid w:val="00A01D89"/>
    <w:rsid w:val="00A01E7E"/>
    <w:rsid w:val="00A01E96"/>
    <w:rsid w:val="00A01EAE"/>
    <w:rsid w:val="00A0200C"/>
    <w:rsid w:val="00A020DC"/>
    <w:rsid w:val="00A021BB"/>
    <w:rsid w:val="00A021CA"/>
    <w:rsid w:val="00A02231"/>
    <w:rsid w:val="00A022EA"/>
    <w:rsid w:val="00A027DA"/>
    <w:rsid w:val="00A027DF"/>
    <w:rsid w:val="00A0288F"/>
    <w:rsid w:val="00A02A2F"/>
    <w:rsid w:val="00A02A40"/>
    <w:rsid w:val="00A02ADF"/>
    <w:rsid w:val="00A02B4D"/>
    <w:rsid w:val="00A02F0A"/>
    <w:rsid w:val="00A02F77"/>
    <w:rsid w:val="00A0309A"/>
    <w:rsid w:val="00A030EA"/>
    <w:rsid w:val="00A03100"/>
    <w:rsid w:val="00A031C4"/>
    <w:rsid w:val="00A0320D"/>
    <w:rsid w:val="00A0321E"/>
    <w:rsid w:val="00A033BD"/>
    <w:rsid w:val="00A033C6"/>
    <w:rsid w:val="00A0343F"/>
    <w:rsid w:val="00A03524"/>
    <w:rsid w:val="00A03913"/>
    <w:rsid w:val="00A0396F"/>
    <w:rsid w:val="00A03A05"/>
    <w:rsid w:val="00A03B59"/>
    <w:rsid w:val="00A03D85"/>
    <w:rsid w:val="00A03DBB"/>
    <w:rsid w:val="00A03EE0"/>
    <w:rsid w:val="00A03F4C"/>
    <w:rsid w:val="00A040B3"/>
    <w:rsid w:val="00A0423B"/>
    <w:rsid w:val="00A04349"/>
    <w:rsid w:val="00A04445"/>
    <w:rsid w:val="00A044EA"/>
    <w:rsid w:val="00A04598"/>
    <w:rsid w:val="00A046D6"/>
    <w:rsid w:val="00A0470F"/>
    <w:rsid w:val="00A0491C"/>
    <w:rsid w:val="00A04927"/>
    <w:rsid w:val="00A04995"/>
    <w:rsid w:val="00A049B1"/>
    <w:rsid w:val="00A04A90"/>
    <w:rsid w:val="00A04ACB"/>
    <w:rsid w:val="00A04D1C"/>
    <w:rsid w:val="00A04D5B"/>
    <w:rsid w:val="00A04D9D"/>
    <w:rsid w:val="00A05103"/>
    <w:rsid w:val="00A051A6"/>
    <w:rsid w:val="00A051B6"/>
    <w:rsid w:val="00A05220"/>
    <w:rsid w:val="00A05251"/>
    <w:rsid w:val="00A053B0"/>
    <w:rsid w:val="00A059A5"/>
    <w:rsid w:val="00A05C50"/>
    <w:rsid w:val="00A05DF6"/>
    <w:rsid w:val="00A06061"/>
    <w:rsid w:val="00A060EE"/>
    <w:rsid w:val="00A06437"/>
    <w:rsid w:val="00A065AE"/>
    <w:rsid w:val="00A066E2"/>
    <w:rsid w:val="00A0689D"/>
    <w:rsid w:val="00A0697A"/>
    <w:rsid w:val="00A069AE"/>
    <w:rsid w:val="00A06B1A"/>
    <w:rsid w:val="00A06BB6"/>
    <w:rsid w:val="00A06CDC"/>
    <w:rsid w:val="00A06ED5"/>
    <w:rsid w:val="00A06F5A"/>
    <w:rsid w:val="00A070DB"/>
    <w:rsid w:val="00A0719E"/>
    <w:rsid w:val="00A072C2"/>
    <w:rsid w:val="00A0731B"/>
    <w:rsid w:val="00A07482"/>
    <w:rsid w:val="00A0754E"/>
    <w:rsid w:val="00A0787D"/>
    <w:rsid w:val="00A07ACD"/>
    <w:rsid w:val="00A07AEF"/>
    <w:rsid w:val="00A07BAF"/>
    <w:rsid w:val="00A07BC5"/>
    <w:rsid w:val="00A07C48"/>
    <w:rsid w:val="00A07CCE"/>
    <w:rsid w:val="00A07E3C"/>
    <w:rsid w:val="00A07F40"/>
    <w:rsid w:val="00A10011"/>
    <w:rsid w:val="00A10047"/>
    <w:rsid w:val="00A100BF"/>
    <w:rsid w:val="00A1016E"/>
    <w:rsid w:val="00A1028F"/>
    <w:rsid w:val="00A10345"/>
    <w:rsid w:val="00A1034D"/>
    <w:rsid w:val="00A1037F"/>
    <w:rsid w:val="00A103C9"/>
    <w:rsid w:val="00A103CF"/>
    <w:rsid w:val="00A1048F"/>
    <w:rsid w:val="00A106C9"/>
    <w:rsid w:val="00A10924"/>
    <w:rsid w:val="00A10931"/>
    <w:rsid w:val="00A10A0A"/>
    <w:rsid w:val="00A10A79"/>
    <w:rsid w:val="00A10D70"/>
    <w:rsid w:val="00A10D74"/>
    <w:rsid w:val="00A10E35"/>
    <w:rsid w:val="00A1101C"/>
    <w:rsid w:val="00A110CD"/>
    <w:rsid w:val="00A111FD"/>
    <w:rsid w:val="00A11224"/>
    <w:rsid w:val="00A11246"/>
    <w:rsid w:val="00A112E1"/>
    <w:rsid w:val="00A11310"/>
    <w:rsid w:val="00A1156D"/>
    <w:rsid w:val="00A115CB"/>
    <w:rsid w:val="00A115F2"/>
    <w:rsid w:val="00A118D9"/>
    <w:rsid w:val="00A1193D"/>
    <w:rsid w:val="00A11968"/>
    <w:rsid w:val="00A119DE"/>
    <w:rsid w:val="00A11C2C"/>
    <w:rsid w:val="00A11CF0"/>
    <w:rsid w:val="00A11CFD"/>
    <w:rsid w:val="00A11D41"/>
    <w:rsid w:val="00A11DD7"/>
    <w:rsid w:val="00A12012"/>
    <w:rsid w:val="00A120F9"/>
    <w:rsid w:val="00A122FD"/>
    <w:rsid w:val="00A12341"/>
    <w:rsid w:val="00A12567"/>
    <w:rsid w:val="00A125A9"/>
    <w:rsid w:val="00A126F5"/>
    <w:rsid w:val="00A12711"/>
    <w:rsid w:val="00A12758"/>
    <w:rsid w:val="00A12784"/>
    <w:rsid w:val="00A1283B"/>
    <w:rsid w:val="00A128C1"/>
    <w:rsid w:val="00A129A8"/>
    <w:rsid w:val="00A12AD3"/>
    <w:rsid w:val="00A12E2F"/>
    <w:rsid w:val="00A1306D"/>
    <w:rsid w:val="00A130C1"/>
    <w:rsid w:val="00A13129"/>
    <w:rsid w:val="00A13156"/>
    <w:rsid w:val="00A131DF"/>
    <w:rsid w:val="00A1327D"/>
    <w:rsid w:val="00A1347B"/>
    <w:rsid w:val="00A13598"/>
    <w:rsid w:val="00A13707"/>
    <w:rsid w:val="00A13837"/>
    <w:rsid w:val="00A138BF"/>
    <w:rsid w:val="00A13998"/>
    <w:rsid w:val="00A13A0B"/>
    <w:rsid w:val="00A13A24"/>
    <w:rsid w:val="00A13AA7"/>
    <w:rsid w:val="00A13B21"/>
    <w:rsid w:val="00A13B68"/>
    <w:rsid w:val="00A13B9B"/>
    <w:rsid w:val="00A13CAC"/>
    <w:rsid w:val="00A13CD1"/>
    <w:rsid w:val="00A13DAB"/>
    <w:rsid w:val="00A13E01"/>
    <w:rsid w:val="00A13FFC"/>
    <w:rsid w:val="00A1410C"/>
    <w:rsid w:val="00A1411E"/>
    <w:rsid w:val="00A14167"/>
    <w:rsid w:val="00A142BF"/>
    <w:rsid w:val="00A1459C"/>
    <w:rsid w:val="00A145E1"/>
    <w:rsid w:val="00A1460E"/>
    <w:rsid w:val="00A1477A"/>
    <w:rsid w:val="00A14993"/>
    <w:rsid w:val="00A149B5"/>
    <w:rsid w:val="00A14A85"/>
    <w:rsid w:val="00A14AA5"/>
    <w:rsid w:val="00A14BAD"/>
    <w:rsid w:val="00A14C1E"/>
    <w:rsid w:val="00A14D42"/>
    <w:rsid w:val="00A1501A"/>
    <w:rsid w:val="00A15048"/>
    <w:rsid w:val="00A151BE"/>
    <w:rsid w:val="00A151EA"/>
    <w:rsid w:val="00A15242"/>
    <w:rsid w:val="00A152BF"/>
    <w:rsid w:val="00A15392"/>
    <w:rsid w:val="00A1556A"/>
    <w:rsid w:val="00A155BA"/>
    <w:rsid w:val="00A15891"/>
    <w:rsid w:val="00A15987"/>
    <w:rsid w:val="00A1599F"/>
    <w:rsid w:val="00A15ABF"/>
    <w:rsid w:val="00A15B38"/>
    <w:rsid w:val="00A15B46"/>
    <w:rsid w:val="00A15C99"/>
    <w:rsid w:val="00A161A7"/>
    <w:rsid w:val="00A162F5"/>
    <w:rsid w:val="00A165CA"/>
    <w:rsid w:val="00A1666E"/>
    <w:rsid w:val="00A168CD"/>
    <w:rsid w:val="00A16911"/>
    <w:rsid w:val="00A16AE2"/>
    <w:rsid w:val="00A16C59"/>
    <w:rsid w:val="00A16CA5"/>
    <w:rsid w:val="00A16CA9"/>
    <w:rsid w:val="00A16E29"/>
    <w:rsid w:val="00A16E6D"/>
    <w:rsid w:val="00A17024"/>
    <w:rsid w:val="00A170DB"/>
    <w:rsid w:val="00A172AF"/>
    <w:rsid w:val="00A17336"/>
    <w:rsid w:val="00A17394"/>
    <w:rsid w:val="00A173B3"/>
    <w:rsid w:val="00A17402"/>
    <w:rsid w:val="00A1762D"/>
    <w:rsid w:val="00A17671"/>
    <w:rsid w:val="00A176FD"/>
    <w:rsid w:val="00A1772A"/>
    <w:rsid w:val="00A1789C"/>
    <w:rsid w:val="00A179D2"/>
    <w:rsid w:val="00A17CF0"/>
    <w:rsid w:val="00A17EA6"/>
    <w:rsid w:val="00A17EC5"/>
    <w:rsid w:val="00A17EC6"/>
    <w:rsid w:val="00A17F82"/>
    <w:rsid w:val="00A201C5"/>
    <w:rsid w:val="00A201E9"/>
    <w:rsid w:val="00A201FD"/>
    <w:rsid w:val="00A20275"/>
    <w:rsid w:val="00A20279"/>
    <w:rsid w:val="00A202A6"/>
    <w:rsid w:val="00A202FA"/>
    <w:rsid w:val="00A2044A"/>
    <w:rsid w:val="00A204E1"/>
    <w:rsid w:val="00A20522"/>
    <w:rsid w:val="00A206E6"/>
    <w:rsid w:val="00A206E8"/>
    <w:rsid w:val="00A207A1"/>
    <w:rsid w:val="00A208F6"/>
    <w:rsid w:val="00A2094C"/>
    <w:rsid w:val="00A20B27"/>
    <w:rsid w:val="00A20D2C"/>
    <w:rsid w:val="00A20D51"/>
    <w:rsid w:val="00A21137"/>
    <w:rsid w:val="00A21176"/>
    <w:rsid w:val="00A212EE"/>
    <w:rsid w:val="00A2130F"/>
    <w:rsid w:val="00A214B0"/>
    <w:rsid w:val="00A214D0"/>
    <w:rsid w:val="00A214F9"/>
    <w:rsid w:val="00A21557"/>
    <w:rsid w:val="00A215B8"/>
    <w:rsid w:val="00A215BF"/>
    <w:rsid w:val="00A215E7"/>
    <w:rsid w:val="00A2164A"/>
    <w:rsid w:val="00A2193E"/>
    <w:rsid w:val="00A21A16"/>
    <w:rsid w:val="00A21AC9"/>
    <w:rsid w:val="00A21AE8"/>
    <w:rsid w:val="00A21B47"/>
    <w:rsid w:val="00A21BE8"/>
    <w:rsid w:val="00A21C12"/>
    <w:rsid w:val="00A21D32"/>
    <w:rsid w:val="00A21DC5"/>
    <w:rsid w:val="00A21DD1"/>
    <w:rsid w:val="00A21E86"/>
    <w:rsid w:val="00A21F74"/>
    <w:rsid w:val="00A21FAC"/>
    <w:rsid w:val="00A220CC"/>
    <w:rsid w:val="00A22268"/>
    <w:rsid w:val="00A22299"/>
    <w:rsid w:val="00A222B0"/>
    <w:rsid w:val="00A223D5"/>
    <w:rsid w:val="00A22436"/>
    <w:rsid w:val="00A22768"/>
    <w:rsid w:val="00A2276D"/>
    <w:rsid w:val="00A227FB"/>
    <w:rsid w:val="00A229A8"/>
    <w:rsid w:val="00A22A8E"/>
    <w:rsid w:val="00A22BCA"/>
    <w:rsid w:val="00A22C12"/>
    <w:rsid w:val="00A22E10"/>
    <w:rsid w:val="00A22E83"/>
    <w:rsid w:val="00A22EBE"/>
    <w:rsid w:val="00A22EE9"/>
    <w:rsid w:val="00A22F44"/>
    <w:rsid w:val="00A2302E"/>
    <w:rsid w:val="00A2311F"/>
    <w:rsid w:val="00A231F8"/>
    <w:rsid w:val="00A23246"/>
    <w:rsid w:val="00A23264"/>
    <w:rsid w:val="00A232AE"/>
    <w:rsid w:val="00A234DF"/>
    <w:rsid w:val="00A23597"/>
    <w:rsid w:val="00A236B6"/>
    <w:rsid w:val="00A23738"/>
    <w:rsid w:val="00A237F9"/>
    <w:rsid w:val="00A23808"/>
    <w:rsid w:val="00A23841"/>
    <w:rsid w:val="00A23861"/>
    <w:rsid w:val="00A23871"/>
    <w:rsid w:val="00A2393A"/>
    <w:rsid w:val="00A23B22"/>
    <w:rsid w:val="00A23F78"/>
    <w:rsid w:val="00A24288"/>
    <w:rsid w:val="00A242EA"/>
    <w:rsid w:val="00A24488"/>
    <w:rsid w:val="00A24584"/>
    <w:rsid w:val="00A247A8"/>
    <w:rsid w:val="00A2496C"/>
    <w:rsid w:val="00A24A10"/>
    <w:rsid w:val="00A24A21"/>
    <w:rsid w:val="00A24B26"/>
    <w:rsid w:val="00A24B59"/>
    <w:rsid w:val="00A24B72"/>
    <w:rsid w:val="00A24D52"/>
    <w:rsid w:val="00A24EA8"/>
    <w:rsid w:val="00A24F8B"/>
    <w:rsid w:val="00A24FEB"/>
    <w:rsid w:val="00A25091"/>
    <w:rsid w:val="00A2513D"/>
    <w:rsid w:val="00A25181"/>
    <w:rsid w:val="00A25351"/>
    <w:rsid w:val="00A25377"/>
    <w:rsid w:val="00A253C7"/>
    <w:rsid w:val="00A25468"/>
    <w:rsid w:val="00A257A9"/>
    <w:rsid w:val="00A257F7"/>
    <w:rsid w:val="00A25815"/>
    <w:rsid w:val="00A25B2E"/>
    <w:rsid w:val="00A25BAE"/>
    <w:rsid w:val="00A25D53"/>
    <w:rsid w:val="00A25D73"/>
    <w:rsid w:val="00A25D9A"/>
    <w:rsid w:val="00A25E32"/>
    <w:rsid w:val="00A25FDF"/>
    <w:rsid w:val="00A25FFD"/>
    <w:rsid w:val="00A26046"/>
    <w:rsid w:val="00A26069"/>
    <w:rsid w:val="00A260A4"/>
    <w:rsid w:val="00A260CE"/>
    <w:rsid w:val="00A26167"/>
    <w:rsid w:val="00A26197"/>
    <w:rsid w:val="00A26204"/>
    <w:rsid w:val="00A263A0"/>
    <w:rsid w:val="00A263A1"/>
    <w:rsid w:val="00A2641D"/>
    <w:rsid w:val="00A26942"/>
    <w:rsid w:val="00A26950"/>
    <w:rsid w:val="00A26963"/>
    <w:rsid w:val="00A26978"/>
    <w:rsid w:val="00A26E69"/>
    <w:rsid w:val="00A27085"/>
    <w:rsid w:val="00A27198"/>
    <w:rsid w:val="00A27283"/>
    <w:rsid w:val="00A2735B"/>
    <w:rsid w:val="00A27506"/>
    <w:rsid w:val="00A27674"/>
    <w:rsid w:val="00A27760"/>
    <w:rsid w:val="00A27815"/>
    <w:rsid w:val="00A278D3"/>
    <w:rsid w:val="00A278E4"/>
    <w:rsid w:val="00A2793D"/>
    <w:rsid w:val="00A27B5A"/>
    <w:rsid w:val="00A27CB0"/>
    <w:rsid w:val="00A27F3E"/>
    <w:rsid w:val="00A27FC6"/>
    <w:rsid w:val="00A300FE"/>
    <w:rsid w:val="00A301DF"/>
    <w:rsid w:val="00A3027B"/>
    <w:rsid w:val="00A30296"/>
    <w:rsid w:val="00A30349"/>
    <w:rsid w:val="00A3036A"/>
    <w:rsid w:val="00A304F2"/>
    <w:rsid w:val="00A305A0"/>
    <w:rsid w:val="00A30910"/>
    <w:rsid w:val="00A30921"/>
    <w:rsid w:val="00A30A31"/>
    <w:rsid w:val="00A30AF9"/>
    <w:rsid w:val="00A30BD9"/>
    <w:rsid w:val="00A30D0B"/>
    <w:rsid w:val="00A30F1B"/>
    <w:rsid w:val="00A30FE2"/>
    <w:rsid w:val="00A3106B"/>
    <w:rsid w:val="00A3124E"/>
    <w:rsid w:val="00A3136F"/>
    <w:rsid w:val="00A3147D"/>
    <w:rsid w:val="00A314F3"/>
    <w:rsid w:val="00A315F5"/>
    <w:rsid w:val="00A3186C"/>
    <w:rsid w:val="00A3189C"/>
    <w:rsid w:val="00A318A5"/>
    <w:rsid w:val="00A31A68"/>
    <w:rsid w:val="00A31ADB"/>
    <w:rsid w:val="00A31AE8"/>
    <w:rsid w:val="00A31B08"/>
    <w:rsid w:val="00A31B8A"/>
    <w:rsid w:val="00A31BF2"/>
    <w:rsid w:val="00A31C98"/>
    <w:rsid w:val="00A31CDE"/>
    <w:rsid w:val="00A321DC"/>
    <w:rsid w:val="00A32560"/>
    <w:rsid w:val="00A325E4"/>
    <w:rsid w:val="00A32772"/>
    <w:rsid w:val="00A32773"/>
    <w:rsid w:val="00A327B8"/>
    <w:rsid w:val="00A3297F"/>
    <w:rsid w:val="00A32A79"/>
    <w:rsid w:val="00A32AB8"/>
    <w:rsid w:val="00A32DA9"/>
    <w:rsid w:val="00A33045"/>
    <w:rsid w:val="00A3311D"/>
    <w:rsid w:val="00A3316D"/>
    <w:rsid w:val="00A33252"/>
    <w:rsid w:val="00A333B3"/>
    <w:rsid w:val="00A3345B"/>
    <w:rsid w:val="00A334E8"/>
    <w:rsid w:val="00A337DB"/>
    <w:rsid w:val="00A338D9"/>
    <w:rsid w:val="00A33A82"/>
    <w:rsid w:val="00A33C0D"/>
    <w:rsid w:val="00A33C35"/>
    <w:rsid w:val="00A33C36"/>
    <w:rsid w:val="00A33CD9"/>
    <w:rsid w:val="00A33DA2"/>
    <w:rsid w:val="00A33E3B"/>
    <w:rsid w:val="00A33E64"/>
    <w:rsid w:val="00A33E73"/>
    <w:rsid w:val="00A33EDF"/>
    <w:rsid w:val="00A33FF3"/>
    <w:rsid w:val="00A3411B"/>
    <w:rsid w:val="00A34194"/>
    <w:rsid w:val="00A342B3"/>
    <w:rsid w:val="00A3434F"/>
    <w:rsid w:val="00A343E2"/>
    <w:rsid w:val="00A343F7"/>
    <w:rsid w:val="00A34402"/>
    <w:rsid w:val="00A34471"/>
    <w:rsid w:val="00A34502"/>
    <w:rsid w:val="00A345F0"/>
    <w:rsid w:val="00A3476F"/>
    <w:rsid w:val="00A34CBD"/>
    <w:rsid w:val="00A34CC9"/>
    <w:rsid w:val="00A34D48"/>
    <w:rsid w:val="00A34E57"/>
    <w:rsid w:val="00A34EFA"/>
    <w:rsid w:val="00A34F79"/>
    <w:rsid w:val="00A35300"/>
    <w:rsid w:val="00A35332"/>
    <w:rsid w:val="00A3533A"/>
    <w:rsid w:val="00A353E4"/>
    <w:rsid w:val="00A35434"/>
    <w:rsid w:val="00A354CE"/>
    <w:rsid w:val="00A354DF"/>
    <w:rsid w:val="00A35636"/>
    <w:rsid w:val="00A357C3"/>
    <w:rsid w:val="00A357D7"/>
    <w:rsid w:val="00A358A3"/>
    <w:rsid w:val="00A35925"/>
    <w:rsid w:val="00A35A25"/>
    <w:rsid w:val="00A35A60"/>
    <w:rsid w:val="00A35AD0"/>
    <w:rsid w:val="00A35B48"/>
    <w:rsid w:val="00A35C8B"/>
    <w:rsid w:val="00A35D25"/>
    <w:rsid w:val="00A35D5A"/>
    <w:rsid w:val="00A35DBE"/>
    <w:rsid w:val="00A35E28"/>
    <w:rsid w:val="00A35E53"/>
    <w:rsid w:val="00A3607B"/>
    <w:rsid w:val="00A36118"/>
    <w:rsid w:val="00A361D9"/>
    <w:rsid w:val="00A362A8"/>
    <w:rsid w:val="00A36311"/>
    <w:rsid w:val="00A36427"/>
    <w:rsid w:val="00A36799"/>
    <w:rsid w:val="00A367E8"/>
    <w:rsid w:val="00A369D4"/>
    <w:rsid w:val="00A36A26"/>
    <w:rsid w:val="00A36B92"/>
    <w:rsid w:val="00A36B9A"/>
    <w:rsid w:val="00A36C7E"/>
    <w:rsid w:val="00A36D05"/>
    <w:rsid w:val="00A36D67"/>
    <w:rsid w:val="00A36E5D"/>
    <w:rsid w:val="00A36ECD"/>
    <w:rsid w:val="00A36F46"/>
    <w:rsid w:val="00A36F81"/>
    <w:rsid w:val="00A36F8A"/>
    <w:rsid w:val="00A37060"/>
    <w:rsid w:val="00A3708C"/>
    <w:rsid w:val="00A370E0"/>
    <w:rsid w:val="00A3711B"/>
    <w:rsid w:val="00A37174"/>
    <w:rsid w:val="00A3726D"/>
    <w:rsid w:val="00A372B3"/>
    <w:rsid w:val="00A3756C"/>
    <w:rsid w:val="00A37577"/>
    <w:rsid w:val="00A37707"/>
    <w:rsid w:val="00A37752"/>
    <w:rsid w:val="00A378F5"/>
    <w:rsid w:val="00A37B05"/>
    <w:rsid w:val="00A37BBC"/>
    <w:rsid w:val="00A37D95"/>
    <w:rsid w:val="00A37E24"/>
    <w:rsid w:val="00A37EC4"/>
    <w:rsid w:val="00A37F15"/>
    <w:rsid w:val="00A40224"/>
    <w:rsid w:val="00A40225"/>
    <w:rsid w:val="00A402FE"/>
    <w:rsid w:val="00A405B2"/>
    <w:rsid w:val="00A406B9"/>
    <w:rsid w:val="00A4075E"/>
    <w:rsid w:val="00A407F3"/>
    <w:rsid w:val="00A4097D"/>
    <w:rsid w:val="00A409A7"/>
    <w:rsid w:val="00A40BC6"/>
    <w:rsid w:val="00A40D19"/>
    <w:rsid w:val="00A40D4B"/>
    <w:rsid w:val="00A40D6C"/>
    <w:rsid w:val="00A40D6E"/>
    <w:rsid w:val="00A40D82"/>
    <w:rsid w:val="00A40E0C"/>
    <w:rsid w:val="00A40E1C"/>
    <w:rsid w:val="00A40F85"/>
    <w:rsid w:val="00A412A4"/>
    <w:rsid w:val="00A412D2"/>
    <w:rsid w:val="00A412D4"/>
    <w:rsid w:val="00A41351"/>
    <w:rsid w:val="00A414F6"/>
    <w:rsid w:val="00A41597"/>
    <w:rsid w:val="00A415F8"/>
    <w:rsid w:val="00A4165D"/>
    <w:rsid w:val="00A416DC"/>
    <w:rsid w:val="00A4173A"/>
    <w:rsid w:val="00A418BB"/>
    <w:rsid w:val="00A418C4"/>
    <w:rsid w:val="00A4190C"/>
    <w:rsid w:val="00A419AA"/>
    <w:rsid w:val="00A41A27"/>
    <w:rsid w:val="00A41B69"/>
    <w:rsid w:val="00A41DF1"/>
    <w:rsid w:val="00A420F6"/>
    <w:rsid w:val="00A421DC"/>
    <w:rsid w:val="00A422A4"/>
    <w:rsid w:val="00A4247E"/>
    <w:rsid w:val="00A425FB"/>
    <w:rsid w:val="00A427B7"/>
    <w:rsid w:val="00A428FB"/>
    <w:rsid w:val="00A428FD"/>
    <w:rsid w:val="00A4299C"/>
    <w:rsid w:val="00A42A18"/>
    <w:rsid w:val="00A42AF5"/>
    <w:rsid w:val="00A42DA8"/>
    <w:rsid w:val="00A42DE7"/>
    <w:rsid w:val="00A42E38"/>
    <w:rsid w:val="00A42E95"/>
    <w:rsid w:val="00A431B7"/>
    <w:rsid w:val="00A43248"/>
    <w:rsid w:val="00A43304"/>
    <w:rsid w:val="00A434AB"/>
    <w:rsid w:val="00A4354B"/>
    <w:rsid w:val="00A435E1"/>
    <w:rsid w:val="00A4374F"/>
    <w:rsid w:val="00A4379E"/>
    <w:rsid w:val="00A437D1"/>
    <w:rsid w:val="00A437D9"/>
    <w:rsid w:val="00A43880"/>
    <w:rsid w:val="00A438FF"/>
    <w:rsid w:val="00A439DB"/>
    <w:rsid w:val="00A439F4"/>
    <w:rsid w:val="00A439F5"/>
    <w:rsid w:val="00A43B35"/>
    <w:rsid w:val="00A43C1D"/>
    <w:rsid w:val="00A43C34"/>
    <w:rsid w:val="00A43D20"/>
    <w:rsid w:val="00A43E94"/>
    <w:rsid w:val="00A43F12"/>
    <w:rsid w:val="00A43F2C"/>
    <w:rsid w:val="00A43FB2"/>
    <w:rsid w:val="00A44009"/>
    <w:rsid w:val="00A44177"/>
    <w:rsid w:val="00A441D2"/>
    <w:rsid w:val="00A4435F"/>
    <w:rsid w:val="00A445E5"/>
    <w:rsid w:val="00A44724"/>
    <w:rsid w:val="00A44727"/>
    <w:rsid w:val="00A449D6"/>
    <w:rsid w:val="00A44A08"/>
    <w:rsid w:val="00A44AC6"/>
    <w:rsid w:val="00A44BB9"/>
    <w:rsid w:val="00A44C12"/>
    <w:rsid w:val="00A44DD9"/>
    <w:rsid w:val="00A44E05"/>
    <w:rsid w:val="00A44F5E"/>
    <w:rsid w:val="00A44FB3"/>
    <w:rsid w:val="00A45044"/>
    <w:rsid w:val="00A4505E"/>
    <w:rsid w:val="00A451B6"/>
    <w:rsid w:val="00A453A2"/>
    <w:rsid w:val="00A45510"/>
    <w:rsid w:val="00A4561B"/>
    <w:rsid w:val="00A45696"/>
    <w:rsid w:val="00A4569F"/>
    <w:rsid w:val="00A456A9"/>
    <w:rsid w:val="00A4574E"/>
    <w:rsid w:val="00A45774"/>
    <w:rsid w:val="00A45797"/>
    <w:rsid w:val="00A459E8"/>
    <w:rsid w:val="00A45A80"/>
    <w:rsid w:val="00A45BA8"/>
    <w:rsid w:val="00A45BFB"/>
    <w:rsid w:val="00A45C42"/>
    <w:rsid w:val="00A45CA1"/>
    <w:rsid w:val="00A45D95"/>
    <w:rsid w:val="00A45E4E"/>
    <w:rsid w:val="00A45FCA"/>
    <w:rsid w:val="00A460D7"/>
    <w:rsid w:val="00A46286"/>
    <w:rsid w:val="00A46287"/>
    <w:rsid w:val="00A462E6"/>
    <w:rsid w:val="00A464F9"/>
    <w:rsid w:val="00A46583"/>
    <w:rsid w:val="00A46724"/>
    <w:rsid w:val="00A46907"/>
    <w:rsid w:val="00A46979"/>
    <w:rsid w:val="00A46A36"/>
    <w:rsid w:val="00A46AA3"/>
    <w:rsid w:val="00A46B20"/>
    <w:rsid w:val="00A46B7A"/>
    <w:rsid w:val="00A46C99"/>
    <w:rsid w:val="00A46CD4"/>
    <w:rsid w:val="00A46DB6"/>
    <w:rsid w:val="00A46E7D"/>
    <w:rsid w:val="00A46F44"/>
    <w:rsid w:val="00A46F83"/>
    <w:rsid w:val="00A46FB0"/>
    <w:rsid w:val="00A4700B"/>
    <w:rsid w:val="00A47278"/>
    <w:rsid w:val="00A473BD"/>
    <w:rsid w:val="00A47438"/>
    <w:rsid w:val="00A47496"/>
    <w:rsid w:val="00A476F1"/>
    <w:rsid w:val="00A4781F"/>
    <w:rsid w:val="00A4798F"/>
    <w:rsid w:val="00A47B7E"/>
    <w:rsid w:val="00A47CCD"/>
    <w:rsid w:val="00A47E4C"/>
    <w:rsid w:val="00A47ED3"/>
    <w:rsid w:val="00A47F4C"/>
    <w:rsid w:val="00A50022"/>
    <w:rsid w:val="00A50092"/>
    <w:rsid w:val="00A501E8"/>
    <w:rsid w:val="00A502CC"/>
    <w:rsid w:val="00A50333"/>
    <w:rsid w:val="00A50487"/>
    <w:rsid w:val="00A504D2"/>
    <w:rsid w:val="00A50505"/>
    <w:rsid w:val="00A505A2"/>
    <w:rsid w:val="00A50B73"/>
    <w:rsid w:val="00A50BAF"/>
    <w:rsid w:val="00A50BB0"/>
    <w:rsid w:val="00A50CCF"/>
    <w:rsid w:val="00A50D4F"/>
    <w:rsid w:val="00A50F05"/>
    <w:rsid w:val="00A5107B"/>
    <w:rsid w:val="00A51120"/>
    <w:rsid w:val="00A51134"/>
    <w:rsid w:val="00A513DB"/>
    <w:rsid w:val="00A514EF"/>
    <w:rsid w:val="00A51503"/>
    <w:rsid w:val="00A515B2"/>
    <w:rsid w:val="00A515C1"/>
    <w:rsid w:val="00A517EA"/>
    <w:rsid w:val="00A518D4"/>
    <w:rsid w:val="00A51975"/>
    <w:rsid w:val="00A51A48"/>
    <w:rsid w:val="00A51B24"/>
    <w:rsid w:val="00A51D91"/>
    <w:rsid w:val="00A51DF8"/>
    <w:rsid w:val="00A51E5D"/>
    <w:rsid w:val="00A51F8C"/>
    <w:rsid w:val="00A522AA"/>
    <w:rsid w:val="00A52432"/>
    <w:rsid w:val="00A52552"/>
    <w:rsid w:val="00A52578"/>
    <w:rsid w:val="00A5257A"/>
    <w:rsid w:val="00A52584"/>
    <w:rsid w:val="00A525AC"/>
    <w:rsid w:val="00A52695"/>
    <w:rsid w:val="00A5288E"/>
    <w:rsid w:val="00A52A00"/>
    <w:rsid w:val="00A52BC3"/>
    <w:rsid w:val="00A52DBA"/>
    <w:rsid w:val="00A52DC0"/>
    <w:rsid w:val="00A52E85"/>
    <w:rsid w:val="00A52EE3"/>
    <w:rsid w:val="00A5307F"/>
    <w:rsid w:val="00A53160"/>
    <w:rsid w:val="00A53184"/>
    <w:rsid w:val="00A53225"/>
    <w:rsid w:val="00A5326F"/>
    <w:rsid w:val="00A53404"/>
    <w:rsid w:val="00A53623"/>
    <w:rsid w:val="00A536AE"/>
    <w:rsid w:val="00A53761"/>
    <w:rsid w:val="00A5389B"/>
    <w:rsid w:val="00A5391D"/>
    <w:rsid w:val="00A53AA2"/>
    <w:rsid w:val="00A53AF6"/>
    <w:rsid w:val="00A53B0E"/>
    <w:rsid w:val="00A53CD3"/>
    <w:rsid w:val="00A53D15"/>
    <w:rsid w:val="00A53E4C"/>
    <w:rsid w:val="00A53FE4"/>
    <w:rsid w:val="00A54243"/>
    <w:rsid w:val="00A542D1"/>
    <w:rsid w:val="00A542DA"/>
    <w:rsid w:val="00A54304"/>
    <w:rsid w:val="00A54749"/>
    <w:rsid w:val="00A5481E"/>
    <w:rsid w:val="00A5492D"/>
    <w:rsid w:val="00A54A6A"/>
    <w:rsid w:val="00A54B79"/>
    <w:rsid w:val="00A54BED"/>
    <w:rsid w:val="00A54DC3"/>
    <w:rsid w:val="00A54FC0"/>
    <w:rsid w:val="00A55176"/>
    <w:rsid w:val="00A55366"/>
    <w:rsid w:val="00A553A6"/>
    <w:rsid w:val="00A555CA"/>
    <w:rsid w:val="00A555FB"/>
    <w:rsid w:val="00A555FF"/>
    <w:rsid w:val="00A55655"/>
    <w:rsid w:val="00A55659"/>
    <w:rsid w:val="00A55713"/>
    <w:rsid w:val="00A55789"/>
    <w:rsid w:val="00A55791"/>
    <w:rsid w:val="00A55B7A"/>
    <w:rsid w:val="00A55BF9"/>
    <w:rsid w:val="00A55DF4"/>
    <w:rsid w:val="00A55E78"/>
    <w:rsid w:val="00A5627E"/>
    <w:rsid w:val="00A563E0"/>
    <w:rsid w:val="00A56575"/>
    <w:rsid w:val="00A56960"/>
    <w:rsid w:val="00A56A5C"/>
    <w:rsid w:val="00A56A9A"/>
    <w:rsid w:val="00A56B34"/>
    <w:rsid w:val="00A56BB1"/>
    <w:rsid w:val="00A56FEB"/>
    <w:rsid w:val="00A573CE"/>
    <w:rsid w:val="00A5742B"/>
    <w:rsid w:val="00A574C2"/>
    <w:rsid w:val="00A5750F"/>
    <w:rsid w:val="00A57758"/>
    <w:rsid w:val="00A57766"/>
    <w:rsid w:val="00A57792"/>
    <w:rsid w:val="00A577DF"/>
    <w:rsid w:val="00A578E0"/>
    <w:rsid w:val="00A578E4"/>
    <w:rsid w:val="00A57936"/>
    <w:rsid w:val="00A57B39"/>
    <w:rsid w:val="00A57B45"/>
    <w:rsid w:val="00A57BDF"/>
    <w:rsid w:val="00A57E14"/>
    <w:rsid w:val="00A57E30"/>
    <w:rsid w:val="00A5A422"/>
    <w:rsid w:val="00A60018"/>
    <w:rsid w:val="00A600E3"/>
    <w:rsid w:val="00A60250"/>
    <w:rsid w:val="00A6036F"/>
    <w:rsid w:val="00A6094E"/>
    <w:rsid w:val="00A6095F"/>
    <w:rsid w:val="00A609CD"/>
    <w:rsid w:val="00A609DF"/>
    <w:rsid w:val="00A60B77"/>
    <w:rsid w:val="00A60B96"/>
    <w:rsid w:val="00A60BB0"/>
    <w:rsid w:val="00A60E44"/>
    <w:rsid w:val="00A60E53"/>
    <w:rsid w:val="00A60F87"/>
    <w:rsid w:val="00A61050"/>
    <w:rsid w:val="00A61577"/>
    <w:rsid w:val="00A61584"/>
    <w:rsid w:val="00A61735"/>
    <w:rsid w:val="00A617A2"/>
    <w:rsid w:val="00A617C4"/>
    <w:rsid w:val="00A61A85"/>
    <w:rsid w:val="00A61B34"/>
    <w:rsid w:val="00A61B37"/>
    <w:rsid w:val="00A61B8F"/>
    <w:rsid w:val="00A61BD8"/>
    <w:rsid w:val="00A61C60"/>
    <w:rsid w:val="00A61CEC"/>
    <w:rsid w:val="00A61D90"/>
    <w:rsid w:val="00A61E07"/>
    <w:rsid w:val="00A61EEE"/>
    <w:rsid w:val="00A62022"/>
    <w:rsid w:val="00A62041"/>
    <w:rsid w:val="00A620E3"/>
    <w:rsid w:val="00A621CF"/>
    <w:rsid w:val="00A622AD"/>
    <w:rsid w:val="00A623CE"/>
    <w:rsid w:val="00A6242C"/>
    <w:rsid w:val="00A624B1"/>
    <w:rsid w:val="00A6253D"/>
    <w:rsid w:val="00A625FD"/>
    <w:rsid w:val="00A62668"/>
    <w:rsid w:val="00A626BB"/>
    <w:rsid w:val="00A627DC"/>
    <w:rsid w:val="00A62982"/>
    <w:rsid w:val="00A629AD"/>
    <w:rsid w:val="00A62E7B"/>
    <w:rsid w:val="00A62F20"/>
    <w:rsid w:val="00A62FAD"/>
    <w:rsid w:val="00A630AF"/>
    <w:rsid w:val="00A631C0"/>
    <w:rsid w:val="00A631EF"/>
    <w:rsid w:val="00A6327E"/>
    <w:rsid w:val="00A6328D"/>
    <w:rsid w:val="00A63398"/>
    <w:rsid w:val="00A63399"/>
    <w:rsid w:val="00A637D6"/>
    <w:rsid w:val="00A6390D"/>
    <w:rsid w:val="00A63935"/>
    <w:rsid w:val="00A639CF"/>
    <w:rsid w:val="00A63A11"/>
    <w:rsid w:val="00A63CF3"/>
    <w:rsid w:val="00A63D3B"/>
    <w:rsid w:val="00A63DB5"/>
    <w:rsid w:val="00A63F38"/>
    <w:rsid w:val="00A63F87"/>
    <w:rsid w:val="00A64003"/>
    <w:rsid w:val="00A6403E"/>
    <w:rsid w:val="00A6412E"/>
    <w:rsid w:val="00A6415F"/>
    <w:rsid w:val="00A642FA"/>
    <w:rsid w:val="00A64495"/>
    <w:rsid w:val="00A6467F"/>
    <w:rsid w:val="00A648E4"/>
    <w:rsid w:val="00A64A64"/>
    <w:rsid w:val="00A64AAE"/>
    <w:rsid w:val="00A64AD3"/>
    <w:rsid w:val="00A64B24"/>
    <w:rsid w:val="00A64B62"/>
    <w:rsid w:val="00A64B7B"/>
    <w:rsid w:val="00A64BDD"/>
    <w:rsid w:val="00A64BE2"/>
    <w:rsid w:val="00A64BFF"/>
    <w:rsid w:val="00A64C9D"/>
    <w:rsid w:val="00A64CDF"/>
    <w:rsid w:val="00A64D5F"/>
    <w:rsid w:val="00A64EE2"/>
    <w:rsid w:val="00A64FEA"/>
    <w:rsid w:val="00A6519E"/>
    <w:rsid w:val="00A652E2"/>
    <w:rsid w:val="00A653AE"/>
    <w:rsid w:val="00A65418"/>
    <w:rsid w:val="00A65467"/>
    <w:rsid w:val="00A6571F"/>
    <w:rsid w:val="00A65799"/>
    <w:rsid w:val="00A65862"/>
    <w:rsid w:val="00A6592E"/>
    <w:rsid w:val="00A65B3B"/>
    <w:rsid w:val="00A65B5B"/>
    <w:rsid w:val="00A65B80"/>
    <w:rsid w:val="00A65BEA"/>
    <w:rsid w:val="00A65C39"/>
    <w:rsid w:val="00A65DE5"/>
    <w:rsid w:val="00A65E09"/>
    <w:rsid w:val="00A65E87"/>
    <w:rsid w:val="00A65EC6"/>
    <w:rsid w:val="00A65F21"/>
    <w:rsid w:val="00A66023"/>
    <w:rsid w:val="00A66288"/>
    <w:rsid w:val="00A662F9"/>
    <w:rsid w:val="00A664E5"/>
    <w:rsid w:val="00A6651F"/>
    <w:rsid w:val="00A665AC"/>
    <w:rsid w:val="00A665E7"/>
    <w:rsid w:val="00A66632"/>
    <w:rsid w:val="00A66745"/>
    <w:rsid w:val="00A669D5"/>
    <w:rsid w:val="00A66B02"/>
    <w:rsid w:val="00A66B04"/>
    <w:rsid w:val="00A66C34"/>
    <w:rsid w:val="00A66CD8"/>
    <w:rsid w:val="00A66D20"/>
    <w:rsid w:val="00A66E9B"/>
    <w:rsid w:val="00A67011"/>
    <w:rsid w:val="00A670AA"/>
    <w:rsid w:val="00A67197"/>
    <w:rsid w:val="00A67212"/>
    <w:rsid w:val="00A6728F"/>
    <w:rsid w:val="00A674BD"/>
    <w:rsid w:val="00A67510"/>
    <w:rsid w:val="00A6751A"/>
    <w:rsid w:val="00A67728"/>
    <w:rsid w:val="00A67809"/>
    <w:rsid w:val="00A6797E"/>
    <w:rsid w:val="00A679DF"/>
    <w:rsid w:val="00A67A5C"/>
    <w:rsid w:val="00A67BE5"/>
    <w:rsid w:val="00A67D77"/>
    <w:rsid w:val="00A67F87"/>
    <w:rsid w:val="00A67FE2"/>
    <w:rsid w:val="00A704DE"/>
    <w:rsid w:val="00A706CC"/>
    <w:rsid w:val="00A70788"/>
    <w:rsid w:val="00A707DD"/>
    <w:rsid w:val="00A7097A"/>
    <w:rsid w:val="00A709D6"/>
    <w:rsid w:val="00A70B28"/>
    <w:rsid w:val="00A70D49"/>
    <w:rsid w:val="00A70D8E"/>
    <w:rsid w:val="00A70F27"/>
    <w:rsid w:val="00A70FD2"/>
    <w:rsid w:val="00A710D1"/>
    <w:rsid w:val="00A711E1"/>
    <w:rsid w:val="00A71236"/>
    <w:rsid w:val="00A7124A"/>
    <w:rsid w:val="00A7126C"/>
    <w:rsid w:val="00A714C8"/>
    <w:rsid w:val="00A7153B"/>
    <w:rsid w:val="00A7159F"/>
    <w:rsid w:val="00A7164B"/>
    <w:rsid w:val="00A7164C"/>
    <w:rsid w:val="00A7164E"/>
    <w:rsid w:val="00A7165F"/>
    <w:rsid w:val="00A716EB"/>
    <w:rsid w:val="00A71710"/>
    <w:rsid w:val="00A71BC4"/>
    <w:rsid w:val="00A71CE9"/>
    <w:rsid w:val="00A71D81"/>
    <w:rsid w:val="00A71E03"/>
    <w:rsid w:val="00A71F29"/>
    <w:rsid w:val="00A71F39"/>
    <w:rsid w:val="00A71F7D"/>
    <w:rsid w:val="00A721A6"/>
    <w:rsid w:val="00A721AA"/>
    <w:rsid w:val="00A722CD"/>
    <w:rsid w:val="00A7232D"/>
    <w:rsid w:val="00A72481"/>
    <w:rsid w:val="00A724CB"/>
    <w:rsid w:val="00A72534"/>
    <w:rsid w:val="00A7296B"/>
    <w:rsid w:val="00A72AF4"/>
    <w:rsid w:val="00A72CB6"/>
    <w:rsid w:val="00A72D1F"/>
    <w:rsid w:val="00A72D30"/>
    <w:rsid w:val="00A72E79"/>
    <w:rsid w:val="00A72F31"/>
    <w:rsid w:val="00A73027"/>
    <w:rsid w:val="00A730A9"/>
    <w:rsid w:val="00A730C2"/>
    <w:rsid w:val="00A73137"/>
    <w:rsid w:val="00A7319F"/>
    <w:rsid w:val="00A731CD"/>
    <w:rsid w:val="00A73537"/>
    <w:rsid w:val="00A73581"/>
    <w:rsid w:val="00A73677"/>
    <w:rsid w:val="00A7372F"/>
    <w:rsid w:val="00A73764"/>
    <w:rsid w:val="00A73796"/>
    <w:rsid w:val="00A737CD"/>
    <w:rsid w:val="00A7386A"/>
    <w:rsid w:val="00A73873"/>
    <w:rsid w:val="00A73A5E"/>
    <w:rsid w:val="00A73AA5"/>
    <w:rsid w:val="00A73B83"/>
    <w:rsid w:val="00A73CFB"/>
    <w:rsid w:val="00A73F17"/>
    <w:rsid w:val="00A74033"/>
    <w:rsid w:val="00A74055"/>
    <w:rsid w:val="00A741DA"/>
    <w:rsid w:val="00A7433A"/>
    <w:rsid w:val="00A7453F"/>
    <w:rsid w:val="00A7462B"/>
    <w:rsid w:val="00A74693"/>
    <w:rsid w:val="00A746EB"/>
    <w:rsid w:val="00A74784"/>
    <w:rsid w:val="00A747E7"/>
    <w:rsid w:val="00A749FB"/>
    <w:rsid w:val="00A74ADE"/>
    <w:rsid w:val="00A74D04"/>
    <w:rsid w:val="00A74E82"/>
    <w:rsid w:val="00A74EAB"/>
    <w:rsid w:val="00A74F0D"/>
    <w:rsid w:val="00A75128"/>
    <w:rsid w:val="00A75162"/>
    <w:rsid w:val="00A75364"/>
    <w:rsid w:val="00A753EF"/>
    <w:rsid w:val="00A753FA"/>
    <w:rsid w:val="00A75420"/>
    <w:rsid w:val="00A75436"/>
    <w:rsid w:val="00A75584"/>
    <w:rsid w:val="00A75618"/>
    <w:rsid w:val="00A7569B"/>
    <w:rsid w:val="00A756E5"/>
    <w:rsid w:val="00A756E7"/>
    <w:rsid w:val="00A756EB"/>
    <w:rsid w:val="00A75914"/>
    <w:rsid w:val="00A75BC8"/>
    <w:rsid w:val="00A75C26"/>
    <w:rsid w:val="00A75CB2"/>
    <w:rsid w:val="00A75ED9"/>
    <w:rsid w:val="00A76020"/>
    <w:rsid w:val="00A760A6"/>
    <w:rsid w:val="00A76123"/>
    <w:rsid w:val="00A7624A"/>
    <w:rsid w:val="00A762C7"/>
    <w:rsid w:val="00A76457"/>
    <w:rsid w:val="00A76536"/>
    <w:rsid w:val="00A765D9"/>
    <w:rsid w:val="00A76638"/>
    <w:rsid w:val="00A76676"/>
    <w:rsid w:val="00A766F7"/>
    <w:rsid w:val="00A76714"/>
    <w:rsid w:val="00A76826"/>
    <w:rsid w:val="00A7693A"/>
    <w:rsid w:val="00A76943"/>
    <w:rsid w:val="00A76973"/>
    <w:rsid w:val="00A76996"/>
    <w:rsid w:val="00A769A3"/>
    <w:rsid w:val="00A769F3"/>
    <w:rsid w:val="00A76A0B"/>
    <w:rsid w:val="00A76A8C"/>
    <w:rsid w:val="00A76B78"/>
    <w:rsid w:val="00A76CB6"/>
    <w:rsid w:val="00A76D7A"/>
    <w:rsid w:val="00A76DD7"/>
    <w:rsid w:val="00A76E74"/>
    <w:rsid w:val="00A76F7B"/>
    <w:rsid w:val="00A76FA4"/>
    <w:rsid w:val="00A76FCA"/>
    <w:rsid w:val="00A77155"/>
    <w:rsid w:val="00A77360"/>
    <w:rsid w:val="00A77384"/>
    <w:rsid w:val="00A77389"/>
    <w:rsid w:val="00A773A1"/>
    <w:rsid w:val="00A774B6"/>
    <w:rsid w:val="00A77509"/>
    <w:rsid w:val="00A775A2"/>
    <w:rsid w:val="00A776DD"/>
    <w:rsid w:val="00A7790D"/>
    <w:rsid w:val="00A77910"/>
    <w:rsid w:val="00A77928"/>
    <w:rsid w:val="00A77A61"/>
    <w:rsid w:val="00A77C7A"/>
    <w:rsid w:val="00A77C8D"/>
    <w:rsid w:val="00A77DB5"/>
    <w:rsid w:val="00A77DD0"/>
    <w:rsid w:val="00A800E8"/>
    <w:rsid w:val="00A80176"/>
    <w:rsid w:val="00A8022C"/>
    <w:rsid w:val="00A80235"/>
    <w:rsid w:val="00A803B6"/>
    <w:rsid w:val="00A80441"/>
    <w:rsid w:val="00A80471"/>
    <w:rsid w:val="00A80758"/>
    <w:rsid w:val="00A8082B"/>
    <w:rsid w:val="00A80962"/>
    <w:rsid w:val="00A80B48"/>
    <w:rsid w:val="00A80C39"/>
    <w:rsid w:val="00A80CD2"/>
    <w:rsid w:val="00A80CF9"/>
    <w:rsid w:val="00A80EE4"/>
    <w:rsid w:val="00A80F17"/>
    <w:rsid w:val="00A810CB"/>
    <w:rsid w:val="00A811A9"/>
    <w:rsid w:val="00A81385"/>
    <w:rsid w:val="00A813E6"/>
    <w:rsid w:val="00A814F7"/>
    <w:rsid w:val="00A81502"/>
    <w:rsid w:val="00A815DB"/>
    <w:rsid w:val="00A8168B"/>
    <w:rsid w:val="00A816BB"/>
    <w:rsid w:val="00A81726"/>
    <w:rsid w:val="00A817A7"/>
    <w:rsid w:val="00A81814"/>
    <w:rsid w:val="00A8196D"/>
    <w:rsid w:val="00A819FA"/>
    <w:rsid w:val="00A81AF9"/>
    <w:rsid w:val="00A81BF8"/>
    <w:rsid w:val="00A81C2B"/>
    <w:rsid w:val="00A81CD9"/>
    <w:rsid w:val="00A81D9B"/>
    <w:rsid w:val="00A81DF1"/>
    <w:rsid w:val="00A81E77"/>
    <w:rsid w:val="00A820F8"/>
    <w:rsid w:val="00A82138"/>
    <w:rsid w:val="00A8216A"/>
    <w:rsid w:val="00A821ED"/>
    <w:rsid w:val="00A8224C"/>
    <w:rsid w:val="00A822D4"/>
    <w:rsid w:val="00A82365"/>
    <w:rsid w:val="00A82408"/>
    <w:rsid w:val="00A824DA"/>
    <w:rsid w:val="00A82511"/>
    <w:rsid w:val="00A82512"/>
    <w:rsid w:val="00A8270D"/>
    <w:rsid w:val="00A82762"/>
    <w:rsid w:val="00A8282A"/>
    <w:rsid w:val="00A8289A"/>
    <w:rsid w:val="00A828FB"/>
    <w:rsid w:val="00A82922"/>
    <w:rsid w:val="00A829CE"/>
    <w:rsid w:val="00A82A6C"/>
    <w:rsid w:val="00A82A7C"/>
    <w:rsid w:val="00A82B53"/>
    <w:rsid w:val="00A82BFA"/>
    <w:rsid w:val="00A82D02"/>
    <w:rsid w:val="00A82D4D"/>
    <w:rsid w:val="00A82DA9"/>
    <w:rsid w:val="00A82FC9"/>
    <w:rsid w:val="00A8304A"/>
    <w:rsid w:val="00A8314D"/>
    <w:rsid w:val="00A83213"/>
    <w:rsid w:val="00A835AB"/>
    <w:rsid w:val="00A8367B"/>
    <w:rsid w:val="00A83705"/>
    <w:rsid w:val="00A838FA"/>
    <w:rsid w:val="00A839E4"/>
    <w:rsid w:val="00A839EF"/>
    <w:rsid w:val="00A83B14"/>
    <w:rsid w:val="00A83B74"/>
    <w:rsid w:val="00A83BBA"/>
    <w:rsid w:val="00A83C19"/>
    <w:rsid w:val="00A83DD5"/>
    <w:rsid w:val="00A83E43"/>
    <w:rsid w:val="00A8401E"/>
    <w:rsid w:val="00A8406C"/>
    <w:rsid w:val="00A84082"/>
    <w:rsid w:val="00A84253"/>
    <w:rsid w:val="00A8430A"/>
    <w:rsid w:val="00A845BD"/>
    <w:rsid w:val="00A84B0F"/>
    <w:rsid w:val="00A84DDC"/>
    <w:rsid w:val="00A84E11"/>
    <w:rsid w:val="00A84E32"/>
    <w:rsid w:val="00A84F08"/>
    <w:rsid w:val="00A85007"/>
    <w:rsid w:val="00A85208"/>
    <w:rsid w:val="00A853E2"/>
    <w:rsid w:val="00A854DC"/>
    <w:rsid w:val="00A856C8"/>
    <w:rsid w:val="00A8573B"/>
    <w:rsid w:val="00A85845"/>
    <w:rsid w:val="00A8590C"/>
    <w:rsid w:val="00A85B01"/>
    <w:rsid w:val="00A85EB9"/>
    <w:rsid w:val="00A860B9"/>
    <w:rsid w:val="00A86283"/>
    <w:rsid w:val="00A862D0"/>
    <w:rsid w:val="00A86354"/>
    <w:rsid w:val="00A86553"/>
    <w:rsid w:val="00A86588"/>
    <w:rsid w:val="00A86607"/>
    <w:rsid w:val="00A86653"/>
    <w:rsid w:val="00A867A7"/>
    <w:rsid w:val="00A86800"/>
    <w:rsid w:val="00A86A09"/>
    <w:rsid w:val="00A86CA6"/>
    <w:rsid w:val="00A86D41"/>
    <w:rsid w:val="00A86E17"/>
    <w:rsid w:val="00A86EC4"/>
    <w:rsid w:val="00A870A4"/>
    <w:rsid w:val="00A8725B"/>
    <w:rsid w:val="00A8727E"/>
    <w:rsid w:val="00A87342"/>
    <w:rsid w:val="00A87474"/>
    <w:rsid w:val="00A8748B"/>
    <w:rsid w:val="00A874DA"/>
    <w:rsid w:val="00A87625"/>
    <w:rsid w:val="00A8762A"/>
    <w:rsid w:val="00A8779D"/>
    <w:rsid w:val="00A879AD"/>
    <w:rsid w:val="00A87A46"/>
    <w:rsid w:val="00A87B68"/>
    <w:rsid w:val="00A87B7A"/>
    <w:rsid w:val="00A87C3E"/>
    <w:rsid w:val="00A87C9F"/>
    <w:rsid w:val="00A87CC5"/>
    <w:rsid w:val="00A87D3C"/>
    <w:rsid w:val="00A87D77"/>
    <w:rsid w:val="00A87FDF"/>
    <w:rsid w:val="00A8F723"/>
    <w:rsid w:val="00A900CA"/>
    <w:rsid w:val="00A900CB"/>
    <w:rsid w:val="00A9012C"/>
    <w:rsid w:val="00A9014E"/>
    <w:rsid w:val="00A90151"/>
    <w:rsid w:val="00A90235"/>
    <w:rsid w:val="00A902B6"/>
    <w:rsid w:val="00A90418"/>
    <w:rsid w:val="00A90420"/>
    <w:rsid w:val="00A90509"/>
    <w:rsid w:val="00A90534"/>
    <w:rsid w:val="00A907AB"/>
    <w:rsid w:val="00A907AC"/>
    <w:rsid w:val="00A90804"/>
    <w:rsid w:val="00A90952"/>
    <w:rsid w:val="00A909F7"/>
    <w:rsid w:val="00A90A11"/>
    <w:rsid w:val="00A90AF3"/>
    <w:rsid w:val="00A90B1A"/>
    <w:rsid w:val="00A90B1D"/>
    <w:rsid w:val="00A90D25"/>
    <w:rsid w:val="00A90DA5"/>
    <w:rsid w:val="00A90F05"/>
    <w:rsid w:val="00A90F0A"/>
    <w:rsid w:val="00A91140"/>
    <w:rsid w:val="00A91161"/>
    <w:rsid w:val="00A91177"/>
    <w:rsid w:val="00A91196"/>
    <w:rsid w:val="00A9122D"/>
    <w:rsid w:val="00A91295"/>
    <w:rsid w:val="00A913A1"/>
    <w:rsid w:val="00A91450"/>
    <w:rsid w:val="00A9148A"/>
    <w:rsid w:val="00A9153E"/>
    <w:rsid w:val="00A915DE"/>
    <w:rsid w:val="00A917B5"/>
    <w:rsid w:val="00A917CF"/>
    <w:rsid w:val="00A917E8"/>
    <w:rsid w:val="00A918B9"/>
    <w:rsid w:val="00A918DB"/>
    <w:rsid w:val="00A91913"/>
    <w:rsid w:val="00A9191B"/>
    <w:rsid w:val="00A91A2E"/>
    <w:rsid w:val="00A91A88"/>
    <w:rsid w:val="00A91B76"/>
    <w:rsid w:val="00A91D13"/>
    <w:rsid w:val="00A91F08"/>
    <w:rsid w:val="00A9201A"/>
    <w:rsid w:val="00A92025"/>
    <w:rsid w:val="00A920D0"/>
    <w:rsid w:val="00A922C9"/>
    <w:rsid w:val="00A923A7"/>
    <w:rsid w:val="00A92461"/>
    <w:rsid w:val="00A926F7"/>
    <w:rsid w:val="00A92713"/>
    <w:rsid w:val="00A927F8"/>
    <w:rsid w:val="00A92984"/>
    <w:rsid w:val="00A92A2B"/>
    <w:rsid w:val="00A92CF4"/>
    <w:rsid w:val="00A92EDC"/>
    <w:rsid w:val="00A92FF7"/>
    <w:rsid w:val="00A93079"/>
    <w:rsid w:val="00A930D6"/>
    <w:rsid w:val="00A93157"/>
    <w:rsid w:val="00A931CC"/>
    <w:rsid w:val="00A93224"/>
    <w:rsid w:val="00A9328F"/>
    <w:rsid w:val="00A93292"/>
    <w:rsid w:val="00A932D4"/>
    <w:rsid w:val="00A932E0"/>
    <w:rsid w:val="00A9334F"/>
    <w:rsid w:val="00A9369D"/>
    <w:rsid w:val="00A9382E"/>
    <w:rsid w:val="00A9383F"/>
    <w:rsid w:val="00A93849"/>
    <w:rsid w:val="00A93A66"/>
    <w:rsid w:val="00A93C57"/>
    <w:rsid w:val="00A93C8B"/>
    <w:rsid w:val="00A93EF7"/>
    <w:rsid w:val="00A93F96"/>
    <w:rsid w:val="00A93FAF"/>
    <w:rsid w:val="00A940F4"/>
    <w:rsid w:val="00A942AD"/>
    <w:rsid w:val="00A94312"/>
    <w:rsid w:val="00A9431D"/>
    <w:rsid w:val="00A94353"/>
    <w:rsid w:val="00A9442F"/>
    <w:rsid w:val="00A944E9"/>
    <w:rsid w:val="00A9461C"/>
    <w:rsid w:val="00A9461E"/>
    <w:rsid w:val="00A94757"/>
    <w:rsid w:val="00A94951"/>
    <w:rsid w:val="00A949D1"/>
    <w:rsid w:val="00A94B79"/>
    <w:rsid w:val="00A94B7A"/>
    <w:rsid w:val="00A94B98"/>
    <w:rsid w:val="00A94C64"/>
    <w:rsid w:val="00A94DA4"/>
    <w:rsid w:val="00A94FA8"/>
    <w:rsid w:val="00A9502C"/>
    <w:rsid w:val="00A952CD"/>
    <w:rsid w:val="00A954EE"/>
    <w:rsid w:val="00A954FE"/>
    <w:rsid w:val="00A9553C"/>
    <w:rsid w:val="00A9559A"/>
    <w:rsid w:val="00A9566F"/>
    <w:rsid w:val="00A9572F"/>
    <w:rsid w:val="00A957E8"/>
    <w:rsid w:val="00A95855"/>
    <w:rsid w:val="00A958C4"/>
    <w:rsid w:val="00A958FD"/>
    <w:rsid w:val="00A95960"/>
    <w:rsid w:val="00A95967"/>
    <w:rsid w:val="00A95A6C"/>
    <w:rsid w:val="00A95ACF"/>
    <w:rsid w:val="00A95BF6"/>
    <w:rsid w:val="00A95C1E"/>
    <w:rsid w:val="00A95C7E"/>
    <w:rsid w:val="00A95CE5"/>
    <w:rsid w:val="00A95FA5"/>
    <w:rsid w:val="00A95FAF"/>
    <w:rsid w:val="00A96036"/>
    <w:rsid w:val="00A9622D"/>
    <w:rsid w:val="00A9638E"/>
    <w:rsid w:val="00A9642A"/>
    <w:rsid w:val="00A964D8"/>
    <w:rsid w:val="00A9664F"/>
    <w:rsid w:val="00A96747"/>
    <w:rsid w:val="00A9685B"/>
    <w:rsid w:val="00A968A2"/>
    <w:rsid w:val="00A96958"/>
    <w:rsid w:val="00A96A45"/>
    <w:rsid w:val="00A96B2D"/>
    <w:rsid w:val="00A96B6B"/>
    <w:rsid w:val="00A96BE0"/>
    <w:rsid w:val="00A96C0A"/>
    <w:rsid w:val="00A96CD6"/>
    <w:rsid w:val="00A96E25"/>
    <w:rsid w:val="00A96E48"/>
    <w:rsid w:val="00A96E72"/>
    <w:rsid w:val="00A9702D"/>
    <w:rsid w:val="00A9704B"/>
    <w:rsid w:val="00A970E6"/>
    <w:rsid w:val="00A97131"/>
    <w:rsid w:val="00A97524"/>
    <w:rsid w:val="00A97571"/>
    <w:rsid w:val="00A97699"/>
    <w:rsid w:val="00A97B08"/>
    <w:rsid w:val="00A97B4F"/>
    <w:rsid w:val="00A97BA6"/>
    <w:rsid w:val="00A97E7C"/>
    <w:rsid w:val="00AA032F"/>
    <w:rsid w:val="00AA0381"/>
    <w:rsid w:val="00AA0382"/>
    <w:rsid w:val="00AA038F"/>
    <w:rsid w:val="00AA044A"/>
    <w:rsid w:val="00AA0702"/>
    <w:rsid w:val="00AA090F"/>
    <w:rsid w:val="00AA09A1"/>
    <w:rsid w:val="00AA0AFC"/>
    <w:rsid w:val="00AA0B33"/>
    <w:rsid w:val="00AA0B40"/>
    <w:rsid w:val="00AA0B42"/>
    <w:rsid w:val="00AA0C56"/>
    <w:rsid w:val="00AA0DFC"/>
    <w:rsid w:val="00AA0E42"/>
    <w:rsid w:val="00AA0FA6"/>
    <w:rsid w:val="00AA1018"/>
    <w:rsid w:val="00AA106B"/>
    <w:rsid w:val="00AA120B"/>
    <w:rsid w:val="00AA1413"/>
    <w:rsid w:val="00AA14AE"/>
    <w:rsid w:val="00AA14BF"/>
    <w:rsid w:val="00AA164E"/>
    <w:rsid w:val="00AA16E6"/>
    <w:rsid w:val="00AA16E9"/>
    <w:rsid w:val="00AA1791"/>
    <w:rsid w:val="00AA17D8"/>
    <w:rsid w:val="00AA1806"/>
    <w:rsid w:val="00AA188A"/>
    <w:rsid w:val="00AA18DB"/>
    <w:rsid w:val="00AA19CC"/>
    <w:rsid w:val="00AA1A38"/>
    <w:rsid w:val="00AA1A59"/>
    <w:rsid w:val="00AA1B05"/>
    <w:rsid w:val="00AA1BCC"/>
    <w:rsid w:val="00AA1C54"/>
    <w:rsid w:val="00AA1D25"/>
    <w:rsid w:val="00AA2193"/>
    <w:rsid w:val="00AA2276"/>
    <w:rsid w:val="00AA235E"/>
    <w:rsid w:val="00AA236C"/>
    <w:rsid w:val="00AA244A"/>
    <w:rsid w:val="00AA2790"/>
    <w:rsid w:val="00AA296F"/>
    <w:rsid w:val="00AA2BB0"/>
    <w:rsid w:val="00AA2BB9"/>
    <w:rsid w:val="00AA2C01"/>
    <w:rsid w:val="00AA2C31"/>
    <w:rsid w:val="00AA2EA1"/>
    <w:rsid w:val="00AA2EC5"/>
    <w:rsid w:val="00AA2EF5"/>
    <w:rsid w:val="00AA30BE"/>
    <w:rsid w:val="00AA30DF"/>
    <w:rsid w:val="00AA313C"/>
    <w:rsid w:val="00AA3215"/>
    <w:rsid w:val="00AA32C5"/>
    <w:rsid w:val="00AA32CA"/>
    <w:rsid w:val="00AA32F9"/>
    <w:rsid w:val="00AA3352"/>
    <w:rsid w:val="00AA33AA"/>
    <w:rsid w:val="00AA357D"/>
    <w:rsid w:val="00AA3585"/>
    <w:rsid w:val="00AA35CE"/>
    <w:rsid w:val="00AA3713"/>
    <w:rsid w:val="00AA371A"/>
    <w:rsid w:val="00AA38C9"/>
    <w:rsid w:val="00AA38FE"/>
    <w:rsid w:val="00AA3A7A"/>
    <w:rsid w:val="00AA3AF3"/>
    <w:rsid w:val="00AA3C06"/>
    <w:rsid w:val="00AA3D07"/>
    <w:rsid w:val="00AA3DA2"/>
    <w:rsid w:val="00AA3E39"/>
    <w:rsid w:val="00AA3F2E"/>
    <w:rsid w:val="00AA4006"/>
    <w:rsid w:val="00AA4027"/>
    <w:rsid w:val="00AA407E"/>
    <w:rsid w:val="00AA426F"/>
    <w:rsid w:val="00AA43A2"/>
    <w:rsid w:val="00AA43E1"/>
    <w:rsid w:val="00AA43F3"/>
    <w:rsid w:val="00AA4403"/>
    <w:rsid w:val="00AA445A"/>
    <w:rsid w:val="00AA466E"/>
    <w:rsid w:val="00AA46BF"/>
    <w:rsid w:val="00AA4720"/>
    <w:rsid w:val="00AA486D"/>
    <w:rsid w:val="00AA4A6B"/>
    <w:rsid w:val="00AA4FB8"/>
    <w:rsid w:val="00AA508E"/>
    <w:rsid w:val="00AA50CC"/>
    <w:rsid w:val="00AA50ED"/>
    <w:rsid w:val="00AA513E"/>
    <w:rsid w:val="00AA53F0"/>
    <w:rsid w:val="00AA5425"/>
    <w:rsid w:val="00AA542E"/>
    <w:rsid w:val="00AA542F"/>
    <w:rsid w:val="00AA54F4"/>
    <w:rsid w:val="00AA5736"/>
    <w:rsid w:val="00AA5AFB"/>
    <w:rsid w:val="00AA5B28"/>
    <w:rsid w:val="00AA5B2B"/>
    <w:rsid w:val="00AA5B5C"/>
    <w:rsid w:val="00AA5D48"/>
    <w:rsid w:val="00AA5D98"/>
    <w:rsid w:val="00AA5DC2"/>
    <w:rsid w:val="00AA5EB9"/>
    <w:rsid w:val="00AA5EDB"/>
    <w:rsid w:val="00AA5F55"/>
    <w:rsid w:val="00AA60C3"/>
    <w:rsid w:val="00AA610C"/>
    <w:rsid w:val="00AA6265"/>
    <w:rsid w:val="00AA63A7"/>
    <w:rsid w:val="00AA6404"/>
    <w:rsid w:val="00AA641D"/>
    <w:rsid w:val="00AA6514"/>
    <w:rsid w:val="00AA6525"/>
    <w:rsid w:val="00AA65A9"/>
    <w:rsid w:val="00AA66A4"/>
    <w:rsid w:val="00AA66EB"/>
    <w:rsid w:val="00AA674C"/>
    <w:rsid w:val="00AA68A6"/>
    <w:rsid w:val="00AA6A24"/>
    <w:rsid w:val="00AA6A96"/>
    <w:rsid w:val="00AA6B00"/>
    <w:rsid w:val="00AA6B75"/>
    <w:rsid w:val="00AA6C99"/>
    <w:rsid w:val="00AA6D6F"/>
    <w:rsid w:val="00AA6D88"/>
    <w:rsid w:val="00AA6D9C"/>
    <w:rsid w:val="00AA6E02"/>
    <w:rsid w:val="00AA6F13"/>
    <w:rsid w:val="00AA7101"/>
    <w:rsid w:val="00AA718D"/>
    <w:rsid w:val="00AA7291"/>
    <w:rsid w:val="00AA7388"/>
    <w:rsid w:val="00AA762F"/>
    <w:rsid w:val="00AA766C"/>
    <w:rsid w:val="00AA779A"/>
    <w:rsid w:val="00AA77CC"/>
    <w:rsid w:val="00AA79A4"/>
    <w:rsid w:val="00AA7E24"/>
    <w:rsid w:val="00AA7E2F"/>
    <w:rsid w:val="00AA7EA6"/>
    <w:rsid w:val="00AA7EC9"/>
    <w:rsid w:val="00AA7FB4"/>
    <w:rsid w:val="00AB0019"/>
    <w:rsid w:val="00AB0244"/>
    <w:rsid w:val="00AB04B8"/>
    <w:rsid w:val="00AB0586"/>
    <w:rsid w:val="00AB05C5"/>
    <w:rsid w:val="00AB060C"/>
    <w:rsid w:val="00AB0610"/>
    <w:rsid w:val="00AB06E1"/>
    <w:rsid w:val="00AB0704"/>
    <w:rsid w:val="00AB07B4"/>
    <w:rsid w:val="00AB096D"/>
    <w:rsid w:val="00AB0D63"/>
    <w:rsid w:val="00AB0D99"/>
    <w:rsid w:val="00AB0F05"/>
    <w:rsid w:val="00AB11F8"/>
    <w:rsid w:val="00AB1234"/>
    <w:rsid w:val="00AB13D5"/>
    <w:rsid w:val="00AB1471"/>
    <w:rsid w:val="00AB148A"/>
    <w:rsid w:val="00AB161F"/>
    <w:rsid w:val="00AB1644"/>
    <w:rsid w:val="00AB1766"/>
    <w:rsid w:val="00AB1842"/>
    <w:rsid w:val="00AB1928"/>
    <w:rsid w:val="00AB1999"/>
    <w:rsid w:val="00AB19A0"/>
    <w:rsid w:val="00AB19A5"/>
    <w:rsid w:val="00AB1D33"/>
    <w:rsid w:val="00AB1DC7"/>
    <w:rsid w:val="00AB1ED3"/>
    <w:rsid w:val="00AB1EFF"/>
    <w:rsid w:val="00AB1F06"/>
    <w:rsid w:val="00AB1F66"/>
    <w:rsid w:val="00AB1F99"/>
    <w:rsid w:val="00AB1FDB"/>
    <w:rsid w:val="00AB21CB"/>
    <w:rsid w:val="00AB2316"/>
    <w:rsid w:val="00AB236E"/>
    <w:rsid w:val="00AB23EA"/>
    <w:rsid w:val="00AB2607"/>
    <w:rsid w:val="00AB2864"/>
    <w:rsid w:val="00AB2AD1"/>
    <w:rsid w:val="00AB2AD8"/>
    <w:rsid w:val="00AB2B44"/>
    <w:rsid w:val="00AB2B76"/>
    <w:rsid w:val="00AB2CB7"/>
    <w:rsid w:val="00AB2F33"/>
    <w:rsid w:val="00AB2FF7"/>
    <w:rsid w:val="00AB3038"/>
    <w:rsid w:val="00AB31B1"/>
    <w:rsid w:val="00AB31CC"/>
    <w:rsid w:val="00AB3293"/>
    <w:rsid w:val="00AB3385"/>
    <w:rsid w:val="00AB33A1"/>
    <w:rsid w:val="00AB35DF"/>
    <w:rsid w:val="00AB36DE"/>
    <w:rsid w:val="00AB36EF"/>
    <w:rsid w:val="00AB36FD"/>
    <w:rsid w:val="00AB3BED"/>
    <w:rsid w:val="00AB3CCB"/>
    <w:rsid w:val="00AB3D05"/>
    <w:rsid w:val="00AB3DE8"/>
    <w:rsid w:val="00AB3E0B"/>
    <w:rsid w:val="00AB3F28"/>
    <w:rsid w:val="00AB3F8C"/>
    <w:rsid w:val="00AB401A"/>
    <w:rsid w:val="00AB41D0"/>
    <w:rsid w:val="00AB43E7"/>
    <w:rsid w:val="00AB4530"/>
    <w:rsid w:val="00AB4573"/>
    <w:rsid w:val="00AB45B3"/>
    <w:rsid w:val="00AB463A"/>
    <w:rsid w:val="00AB46A7"/>
    <w:rsid w:val="00AB471C"/>
    <w:rsid w:val="00AB4726"/>
    <w:rsid w:val="00AB4891"/>
    <w:rsid w:val="00AB4917"/>
    <w:rsid w:val="00AB4AF6"/>
    <w:rsid w:val="00AB4BB8"/>
    <w:rsid w:val="00AB4CA5"/>
    <w:rsid w:val="00AB4D1C"/>
    <w:rsid w:val="00AB4DE6"/>
    <w:rsid w:val="00AB5032"/>
    <w:rsid w:val="00AB5042"/>
    <w:rsid w:val="00AB505D"/>
    <w:rsid w:val="00AB533E"/>
    <w:rsid w:val="00AB5373"/>
    <w:rsid w:val="00AB558D"/>
    <w:rsid w:val="00AB57D5"/>
    <w:rsid w:val="00AB57DD"/>
    <w:rsid w:val="00AB58DB"/>
    <w:rsid w:val="00AB591C"/>
    <w:rsid w:val="00AB5937"/>
    <w:rsid w:val="00AB5967"/>
    <w:rsid w:val="00AB59B7"/>
    <w:rsid w:val="00AB59C5"/>
    <w:rsid w:val="00AB5A5F"/>
    <w:rsid w:val="00AB5A6D"/>
    <w:rsid w:val="00AB5AB4"/>
    <w:rsid w:val="00AB5AE9"/>
    <w:rsid w:val="00AB5AFF"/>
    <w:rsid w:val="00AB5C44"/>
    <w:rsid w:val="00AB5D02"/>
    <w:rsid w:val="00AB60BE"/>
    <w:rsid w:val="00AB6124"/>
    <w:rsid w:val="00AB62BD"/>
    <w:rsid w:val="00AB6476"/>
    <w:rsid w:val="00AB6558"/>
    <w:rsid w:val="00AB655B"/>
    <w:rsid w:val="00AB65F6"/>
    <w:rsid w:val="00AB6621"/>
    <w:rsid w:val="00AB6747"/>
    <w:rsid w:val="00AB674A"/>
    <w:rsid w:val="00AB67BC"/>
    <w:rsid w:val="00AB6930"/>
    <w:rsid w:val="00AB693B"/>
    <w:rsid w:val="00AB6977"/>
    <w:rsid w:val="00AB6A1F"/>
    <w:rsid w:val="00AB6A75"/>
    <w:rsid w:val="00AB6C8B"/>
    <w:rsid w:val="00AB6CE8"/>
    <w:rsid w:val="00AB6DFE"/>
    <w:rsid w:val="00AB6FC0"/>
    <w:rsid w:val="00AB702C"/>
    <w:rsid w:val="00AB70B7"/>
    <w:rsid w:val="00AB70D8"/>
    <w:rsid w:val="00AB7185"/>
    <w:rsid w:val="00AB7245"/>
    <w:rsid w:val="00AB73CF"/>
    <w:rsid w:val="00AB740D"/>
    <w:rsid w:val="00AB7455"/>
    <w:rsid w:val="00AB7626"/>
    <w:rsid w:val="00AB7721"/>
    <w:rsid w:val="00AB77A7"/>
    <w:rsid w:val="00AB79BA"/>
    <w:rsid w:val="00AB7A36"/>
    <w:rsid w:val="00AB7A8D"/>
    <w:rsid w:val="00AB7BA0"/>
    <w:rsid w:val="00AB7C12"/>
    <w:rsid w:val="00AB7C7C"/>
    <w:rsid w:val="00AB7CCC"/>
    <w:rsid w:val="00AB7F4F"/>
    <w:rsid w:val="00AB7F85"/>
    <w:rsid w:val="00AC00F5"/>
    <w:rsid w:val="00AC080A"/>
    <w:rsid w:val="00AC08BC"/>
    <w:rsid w:val="00AC08CB"/>
    <w:rsid w:val="00AC0962"/>
    <w:rsid w:val="00AC0984"/>
    <w:rsid w:val="00AC0A2C"/>
    <w:rsid w:val="00AC0C19"/>
    <w:rsid w:val="00AC0CC4"/>
    <w:rsid w:val="00AC0D6D"/>
    <w:rsid w:val="00AC0D74"/>
    <w:rsid w:val="00AC0E36"/>
    <w:rsid w:val="00AC113A"/>
    <w:rsid w:val="00AC1273"/>
    <w:rsid w:val="00AC130C"/>
    <w:rsid w:val="00AC1383"/>
    <w:rsid w:val="00AC140A"/>
    <w:rsid w:val="00AC14FB"/>
    <w:rsid w:val="00AC151B"/>
    <w:rsid w:val="00AC1618"/>
    <w:rsid w:val="00AC16B4"/>
    <w:rsid w:val="00AC18CC"/>
    <w:rsid w:val="00AC1B3F"/>
    <w:rsid w:val="00AC1BD4"/>
    <w:rsid w:val="00AC1C33"/>
    <w:rsid w:val="00AC1C8E"/>
    <w:rsid w:val="00AC1C97"/>
    <w:rsid w:val="00AC1CA7"/>
    <w:rsid w:val="00AC1CEB"/>
    <w:rsid w:val="00AC1ED7"/>
    <w:rsid w:val="00AC1F70"/>
    <w:rsid w:val="00AC1FBB"/>
    <w:rsid w:val="00AC215A"/>
    <w:rsid w:val="00AC2319"/>
    <w:rsid w:val="00AC247E"/>
    <w:rsid w:val="00AC24D9"/>
    <w:rsid w:val="00AC25B4"/>
    <w:rsid w:val="00AC25E6"/>
    <w:rsid w:val="00AC2644"/>
    <w:rsid w:val="00AC26C2"/>
    <w:rsid w:val="00AC2A03"/>
    <w:rsid w:val="00AC2A53"/>
    <w:rsid w:val="00AC2AB8"/>
    <w:rsid w:val="00AC2B0A"/>
    <w:rsid w:val="00AC2B40"/>
    <w:rsid w:val="00AC2DE3"/>
    <w:rsid w:val="00AC2E4D"/>
    <w:rsid w:val="00AC2E59"/>
    <w:rsid w:val="00AC301A"/>
    <w:rsid w:val="00AC317F"/>
    <w:rsid w:val="00AC31DF"/>
    <w:rsid w:val="00AC32D2"/>
    <w:rsid w:val="00AC3302"/>
    <w:rsid w:val="00AC3367"/>
    <w:rsid w:val="00AC33EC"/>
    <w:rsid w:val="00AC3446"/>
    <w:rsid w:val="00AC352D"/>
    <w:rsid w:val="00AC35A6"/>
    <w:rsid w:val="00AC36A6"/>
    <w:rsid w:val="00AC36D3"/>
    <w:rsid w:val="00AC3776"/>
    <w:rsid w:val="00AC3809"/>
    <w:rsid w:val="00AC39FD"/>
    <w:rsid w:val="00AC3A4E"/>
    <w:rsid w:val="00AC3BEF"/>
    <w:rsid w:val="00AC3D80"/>
    <w:rsid w:val="00AC3DA1"/>
    <w:rsid w:val="00AC3E3E"/>
    <w:rsid w:val="00AC4384"/>
    <w:rsid w:val="00AC4540"/>
    <w:rsid w:val="00AC4637"/>
    <w:rsid w:val="00AC46FF"/>
    <w:rsid w:val="00AC481A"/>
    <w:rsid w:val="00AC4892"/>
    <w:rsid w:val="00AC4C97"/>
    <w:rsid w:val="00AC4E12"/>
    <w:rsid w:val="00AC4F4D"/>
    <w:rsid w:val="00AC51D7"/>
    <w:rsid w:val="00AC5515"/>
    <w:rsid w:val="00AC5688"/>
    <w:rsid w:val="00AC5862"/>
    <w:rsid w:val="00AC598F"/>
    <w:rsid w:val="00AC5A5E"/>
    <w:rsid w:val="00AC5A93"/>
    <w:rsid w:val="00AC5B6E"/>
    <w:rsid w:val="00AC5E0F"/>
    <w:rsid w:val="00AC5E5D"/>
    <w:rsid w:val="00AC5E98"/>
    <w:rsid w:val="00AC5FAC"/>
    <w:rsid w:val="00AC618E"/>
    <w:rsid w:val="00AC61C8"/>
    <w:rsid w:val="00AC62D4"/>
    <w:rsid w:val="00AC6315"/>
    <w:rsid w:val="00AC63DF"/>
    <w:rsid w:val="00AC6582"/>
    <w:rsid w:val="00AC65E3"/>
    <w:rsid w:val="00AC661B"/>
    <w:rsid w:val="00AC663F"/>
    <w:rsid w:val="00AC66E9"/>
    <w:rsid w:val="00AC67C0"/>
    <w:rsid w:val="00AC686F"/>
    <w:rsid w:val="00AC68C0"/>
    <w:rsid w:val="00AC68EC"/>
    <w:rsid w:val="00AC699B"/>
    <w:rsid w:val="00AC699E"/>
    <w:rsid w:val="00AC6ADD"/>
    <w:rsid w:val="00AC6BBA"/>
    <w:rsid w:val="00AC6C02"/>
    <w:rsid w:val="00AC6E84"/>
    <w:rsid w:val="00AC6F81"/>
    <w:rsid w:val="00AC6F96"/>
    <w:rsid w:val="00AC6FB7"/>
    <w:rsid w:val="00AC7080"/>
    <w:rsid w:val="00AC70BC"/>
    <w:rsid w:val="00AC717D"/>
    <w:rsid w:val="00AC7219"/>
    <w:rsid w:val="00AC723D"/>
    <w:rsid w:val="00AC7282"/>
    <w:rsid w:val="00AC74EC"/>
    <w:rsid w:val="00AC754B"/>
    <w:rsid w:val="00AC75D0"/>
    <w:rsid w:val="00AC75DE"/>
    <w:rsid w:val="00AC767C"/>
    <w:rsid w:val="00AC7690"/>
    <w:rsid w:val="00AC7722"/>
    <w:rsid w:val="00AC7868"/>
    <w:rsid w:val="00AC798E"/>
    <w:rsid w:val="00AC79B0"/>
    <w:rsid w:val="00AC7A33"/>
    <w:rsid w:val="00AC7A87"/>
    <w:rsid w:val="00AC7D03"/>
    <w:rsid w:val="00AC7E69"/>
    <w:rsid w:val="00AC7EBA"/>
    <w:rsid w:val="00AD0045"/>
    <w:rsid w:val="00AD0094"/>
    <w:rsid w:val="00AD01F0"/>
    <w:rsid w:val="00AD022F"/>
    <w:rsid w:val="00AD02A9"/>
    <w:rsid w:val="00AD03D7"/>
    <w:rsid w:val="00AD03EA"/>
    <w:rsid w:val="00AD0499"/>
    <w:rsid w:val="00AD04BB"/>
    <w:rsid w:val="00AD05B8"/>
    <w:rsid w:val="00AD05F0"/>
    <w:rsid w:val="00AD0616"/>
    <w:rsid w:val="00AD0879"/>
    <w:rsid w:val="00AD0941"/>
    <w:rsid w:val="00AD0A0E"/>
    <w:rsid w:val="00AD0A16"/>
    <w:rsid w:val="00AD0BC5"/>
    <w:rsid w:val="00AD0D0C"/>
    <w:rsid w:val="00AD0DDD"/>
    <w:rsid w:val="00AD0E1D"/>
    <w:rsid w:val="00AD0E88"/>
    <w:rsid w:val="00AD0F70"/>
    <w:rsid w:val="00AD1005"/>
    <w:rsid w:val="00AD100C"/>
    <w:rsid w:val="00AD1125"/>
    <w:rsid w:val="00AD11CF"/>
    <w:rsid w:val="00AD12F0"/>
    <w:rsid w:val="00AD13B1"/>
    <w:rsid w:val="00AD146D"/>
    <w:rsid w:val="00AD16F9"/>
    <w:rsid w:val="00AD191C"/>
    <w:rsid w:val="00AD1958"/>
    <w:rsid w:val="00AD1E78"/>
    <w:rsid w:val="00AD1ED0"/>
    <w:rsid w:val="00AD1FBF"/>
    <w:rsid w:val="00AD20B8"/>
    <w:rsid w:val="00AD2100"/>
    <w:rsid w:val="00AD21F6"/>
    <w:rsid w:val="00AD223A"/>
    <w:rsid w:val="00AD2468"/>
    <w:rsid w:val="00AD2496"/>
    <w:rsid w:val="00AD25FE"/>
    <w:rsid w:val="00AD2720"/>
    <w:rsid w:val="00AD2840"/>
    <w:rsid w:val="00AD299F"/>
    <w:rsid w:val="00AD29B0"/>
    <w:rsid w:val="00AD2A4A"/>
    <w:rsid w:val="00AD2B03"/>
    <w:rsid w:val="00AD2C73"/>
    <w:rsid w:val="00AD2C74"/>
    <w:rsid w:val="00AD2D06"/>
    <w:rsid w:val="00AD2D49"/>
    <w:rsid w:val="00AD2DF7"/>
    <w:rsid w:val="00AD2E43"/>
    <w:rsid w:val="00AD2E52"/>
    <w:rsid w:val="00AD2E85"/>
    <w:rsid w:val="00AD2F2E"/>
    <w:rsid w:val="00AD30FE"/>
    <w:rsid w:val="00AD3146"/>
    <w:rsid w:val="00AD31C9"/>
    <w:rsid w:val="00AD3272"/>
    <w:rsid w:val="00AD32FD"/>
    <w:rsid w:val="00AD332A"/>
    <w:rsid w:val="00AD334C"/>
    <w:rsid w:val="00AD345E"/>
    <w:rsid w:val="00AD3477"/>
    <w:rsid w:val="00AD352E"/>
    <w:rsid w:val="00AD358D"/>
    <w:rsid w:val="00AD3597"/>
    <w:rsid w:val="00AD36F9"/>
    <w:rsid w:val="00AD3747"/>
    <w:rsid w:val="00AD37B2"/>
    <w:rsid w:val="00AD3917"/>
    <w:rsid w:val="00AD3CC3"/>
    <w:rsid w:val="00AD3CC8"/>
    <w:rsid w:val="00AD3CF0"/>
    <w:rsid w:val="00AD3D6A"/>
    <w:rsid w:val="00AD3E01"/>
    <w:rsid w:val="00AD3EB9"/>
    <w:rsid w:val="00AD40B0"/>
    <w:rsid w:val="00AD42C6"/>
    <w:rsid w:val="00AD43BD"/>
    <w:rsid w:val="00AD4443"/>
    <w:rsid w:val="00AD4599"/>
    <w:rsid w:val="00AD460A"/>
    <w:rsid w:val="00AD4630"/>
    <w:rsid w:val="00AD46D6"/>
    <w:rsid w:val="00AD4764"/>
    <w:rsid w:val="00AD4A24"/>
    <w:rsid w:val="00AD4CE0"/>
    <w:rsid w:val="00AD4D34"/>
    <w:rsid w:val="00AD4DE2"/>
    <w:rsid w:val="00AD4F02"/>
    <w:rsid w:val="00AD4F84"/>
    <w:rsid w:val="00AD4FE8"/>
    <w:rsid w:val="00AD5368"/>
    <w:rsid w:val="00AD537B"/>
    <w:rsid w:val="00AD5636"/>
    <w:rsid w:val="00AD5745"/>
    <w:rsid w:val="00AD5808"/>
    <w:rsid w:val="00AD58D3"/>
    <w:rsid w:val="00AD58D7"/>
    <w:rsid w:val="00AD591D"/>
    <w:rsid w:val="00AD5A1F"/>
    <w:rsid w:val="00AD5C10"/>
    <w:rsid w:val="00AD5CE4"/>
    <w:rsid w:val="00AD5F06"/>
    <w:rsid w:val="00AD5FBF"/>
    <w:rsid w:val="00AD5FFC"/>
    <w:rsid w:val="00AD600D"/>
    <w:rsid w:val="00AD6190"/>
    <w:rsid w:val="00AD61EF"/>
    <w:rsid w:val="00AD633C"/>
    <w:rsid w:val="00AD636C"/>
    <w:rsid w:val="00AD63DB"/>
    <w:rsid w:val="00AD6473"/>
    <w:rsid w:val="00AD6502"/>
    <w:rsid w:val="00AD6558"/>
    <w:rsid w:val="00AD669B"/>
    <w:rsid w:val="00AD66D1"/>
    <w:rsid w:val="00AD66DD"/>
    <w:rsid w:val="00AD68D1"/>
    <w:rsid w:val="00AD6A01"/>
    <w:rsid w:val="00AD6CF5"/>
    <w:rsid w:val="00AD6E5E"/>
    <w:rsid w:val="00AD6EF4"/>
    <w:rsid w:val="00AD6F0C"/>
    <w:rsid w:val="00AD70C7"/>
    <w:rsid w:val="00AD7157"/>
    <w:rsid w:val="00AD729E"/>
    <w:rsid w:val="00AD754C"/>
    <w:rsid w:val="00AD75A6"/>
    <w:rsid w:val="00AD768B"/>
    <w:rsid w:val="00AD7692"/>
    <w:rsid w:val="00AD77A2"/>
    <w:rsid w:val="00AD77E6"/>
    <w:rsid w:val="00AD78C2"/>
    <w:rsid w:val="00AD7C99"/>
    <w:rsid w:val="00AD7D07"/>
    <w:rsid w:val="00AD7FBE"/>
    <w:rsid w:val="00AD7FCA"/>
    <w:rsid w:val="00AE003D"/>
    <w:rsid w:val="00AE00CA"/>
    <w:rsid w:val="00AE0124"/>
    <w:rsid w:val="00AE0237"/>
    <w:rsid w:val="00AE0268"/>
    <w:rsid w:val="00AE0296"/>
    <w:rsid w:val="00AE02E5"/>
    <w:rsid w:val="00AE0330"/>
    <w:rsid w:val="00AE0334"/>
    <w:rsid w:val="00AE03E0"/>
    <w:rsid w:val="00AE0452"/>
    <w:rsid w:val="00AE04F3"/>
    <w:rsid w:val="00AE06B1"/>
    <w:rsid w:val="00AE0792"/>
    <w:rsid w:val="00AE0859"/>
    <w:rsid w:val="00AE0861"/>
    <w:rsid w:val="00AE0884"/>
    <w:rsid w:val="00AE08A2"/>
    <w:rsid w:val="00AE0A2D"/>
    <w:rsid w:val="00AE0A99"/>
    <w:rsid w:val="00AE0ACA"/>
    <w:rsid w:val="00AE0AD3"/>
    <w:rsid w:val="00AE0B20"/>
    <w:rsid w:val="00AE0B34"/>
    <w:rsid w:val="00AE0CFF"/>
    <w:rsid w:val="00AE0D37"/>
    <w:rsid w:val="00AE0F8A"/>
    <w:rsid w:val="00AE10B9"/>
    <w:rsid w:val="00AE1270"/>
    <w:rsid w:val="00AE1422"/>
    <w:rsid w:val="00AE147F"/>
    <w:rsid w:val="00AE16A8"/>
    <w:rsid w:val="00AE187C"/>
    <w:rsid w:val="00AE1885"/>
    <w:rsid w:val="00AE1A8B"/>
    <w:rsid w:val="00AE1AF8"/>
    <w:rsid w:val="00AE1BA4"/>
    <w:rsid w:val="00AE1BB8"/>
    <w:rsid w:val="00AE1BEF"/>
    <w:rsid w:val="00AE1C4B"/>
    <w:rsid w:val="00AE1DE4"/>
    <w:rsid w:val="00AE1DF4"/>
    <w:rsid w:val="00AE1EF8"/>
    <w:rsid w:val="00AE1EFB"/>
    <w:rsid w:val="00AE2061"/>
    <w:rsid w:val="00AE208D"/>
    <w:rsid w:val="00AE2113"/>
    <w:rsid w:val="00AE21AF"/>
    <w:rsid w:val="00AE24C0"/>
    <w:rsid w:val="00AE25AA"/>
    <w:rsid w:val="00AE260F"/>
    <w:rsid w:val="00AE26B9"/>
    <w:rsid w:val="00AE27BA"/>
    <w:rsid w:val="00AE2812"/>
    <w:rsid w:val="00AE291F"/>
    <w:rsid w:val="00AE29D1"/>
    <w:rsid w:val="00AE29E2"/>
    <w:rsid w:val="00AE2A46"/>
    <w:rsid w:val="00AE2B10"/>
    <w:rsid w:val="00AE2B56"/>
    <w:rsid w:val="00AE2C12"/>
    <w:rsid w:val="00AE2C3E"/>
    <w:rsid w:val="00AE2EC8"/>
    <w:rsid w:val="00AE31C4"/>
    <w:rsid w:val="00AE3339"/>
    <w:rsid w:val="00AE34E6"/>
    <w:rsid w:val="00AE36DF"/>
    <w:rsid w:val="00AE37D1"/>
    <w:rsid w:val="00AE37E5"/>
    <w:rsid w:val="00AE3835"/>
    <w:rsid w:val="00AE3889"/>
    <w:rsid w:val="00AE38C8"/>
    <w:rsid w:val="00AE3910"/>
    <w:rsid w:val="00AE3A00"/>
    <w:rsid w:val="00AE3BEB"/>
    <w:rsid w:val="00AE3C60"/>
    <w:rsid w:val="00AE3C63"/>
    <w:rsid w:val="00AE3D57"/>
    <w:rsid w:val="00AE3EFE"/>
    <w:rsid w:val="00AE3F1E"/>
    <w:rsid w:val="00AE3F44"/>
    <w:rsid w:val="00AE3F63"/>
    <w:rsid w:val="00AE40F6"/>
    <w:rsid w:val="00AE4137"/>
    <w:rsid w:val="00AE42F6"/>
    <w:rsid w:val="00AE4302"/>
    <w:rsid w:val="00AE431E"/>
    <w:rsid w:val="00AE43F2"/>
    <w:rsid w:val="00AE4479"/>
    <w:rsid w:val="00AE4490"/>
    <w:rsid w:val="00AE46A4"/>
    <w:rsid w:val="00AE4775"/>
    <w:rsid w:val="00AE488B"/>
    <w:rsid w:val="00AE4930"/>
    <w:rsid w:val="00AE4ADC"/>
    <w:rsid w:val="00AE4AFE"/>
    <w:rsid w:val="00AE4B75"/>
    <w:rsid w:val="00AE4BBE"/>
    <w:rsid w:val="00AE4BC8"/>
    <w:rsid w:val="00AE4DB7"/>
    <w:rsid w:val="00AE4EBB"/>
    <w:rsid w:val="00AE4F80"/>
    <w:rsid w:val="00AE5036"/>
    <w:rsid w:val="00AE5052"/>
    <w:rsid w:val="00AE50D5"/>
    <w:rsid w:val="00AE51D1"/>
    <w:rsid w:val="00AE51D5"/>
    <w:rsid w:val="00AE5495"/>
    <w:rsid w:val="00AE5577"/>
    <w:rsid w:val="00AE55BE"/>
    <w:rsid w:val="00AE583F"/>
    <w:rsid w:val="00AE58A8"/>
    <w:rsid w:val="00AE59F4"/>
    <w:rsid w:val="00AE5B90"/>
    <w:rsid w:val="00AE5FA5"/>
    <w:rsid w:val="00AE5FFF"/>
    <w:rsid w:val="00AE609C"/>
    <w:rsid w:val="00AE63A7"/>
    <w:rsid w:val="00AE6756"/>
    <w:rsid w:val="00AE68BD"/>
    <w:rsid w:val="00AE696A"/>
    <w:rsid w:val="00AE699D"/>
    <w:rsid w:val="00AE69A9"/>
    <w:rsid w:val="00AE6A55"/>
    <w:rsid w:val="00AE6A5B"/>
    <w:rsid w:val="00AE6A88"/>
    <w:rsid w:val="00AE6B36"/>
    <w:rsid w:val="00AE6B95"/>
    <w:rsid w:val="00AE6C29"/>
    <w:rsid w:val="00AE6C88"/>
    <w:rsid w:val="00AE6D54"/>
    <w:rsid w:val="00AE6D8A"/>
    <w:rsid w:val="00AE6DCD"/>
    <w:rsid w:val="00AE6E2D"/>
    <w:rsid w:val="00AE6EE3"/>
    <w:rsid w:val="00AE6F14"/>
    <w:rsid w:val="00AE6FBD"/>
    <w:rsid w:val="00AE702F"/>
    <w:rsid w:val="00AE7086"/>
    <w:rsid w:val="00AE70FC"/>
    <w:rsid w:val="00AE71E2"/>
    <w:rsid w:val="00AE71EE"/>
    <w:rsid w:val="00AE72B7"/>
    <w:rsid w:val="00AE737E"/>
    <w:rsid w:val="00AE7523"/>
    <w:rsid w:val="00AE7658"/>
    <w:rsid w:val="00AE76C2"/>
    <w:rsid w:val="00AE7773"/>
    <w:rsid w:val="00AE792E"/>
    <w:rsid w:val="00AE797C"/>
    <w:rsid w:val="00AE7983"/>
    <w:rsid w:val="00AE7A52"/>
    <w:rsid w:val="00AE7CCB"/>
    <w:rsid w:val="00AE7D1A"/>
    <w:rsid w:val="00AE7F57"/>
    <w:rsid w:val="00AF01CB"/>
    <w:rsid w:val="00AF0382"/>
    <w:rsid w:val="00AF03D2"/>
    <w:rsid w:val="00AF0501"/>
    <w:rsid w:val="00AF05FF"/>
    <w:rsid w:val="00AF0609"/>
    <w:rsid w:val="00AF0663"/>
    <w:rsid w:val="00AF068F"/>
    <w:rsid w:val="00AF06ED"/>
    <w:rsid w:val="00AF084E"/>
    <w:rsid w:val="00AF0A6A"/>
    <w:rsid w:val="00AF0AB2"/>
    <w:rsid w:val="00AF0B01"/>
    <w:rsid w:val="00AF0BDA"/>
    <w:rsid w:val="00AF0C88"/>
    <w:rsid w:val="00AF0D96"/>
    <w:rsid w:val="00AF0F06"/>
    <w:rsid w:val="00AF1271"/>
    <w:rsid w:val="00AF1381"/>
    <w:rsid w:val="00AF13F0"/>
    <w:rsid w:val="00AF1655"/>
    <w:rsid w:val="00AF1696"/>
    <w:rsid w:val="00AF1793"/>
    <w:rsid w:val="00AF1804"/>
    <w:rsid w:val="00AF18C7"/>
    <w:rsid w:val="00AF1B21"/>
    <w:rsid w:val="00AF1B5D"/>
    <w:rsid w:val="00AF1B5E"/>
    <w:rsid w:val="00AF1BD5"/>
    <w:rsid w:val="00AF1D4C"/>
    <w:rsid w:val="00AF1D58"/>
    <w:rsid w:val="00AF1E42"/>
    <w:rsid w:val="00AF1E97"/>
    <w:rsid w:val="00AF1F66"/>
    <w:rsid w:val="00AF1FB6"/>
    <w:rsid w:val="00AF2160"/>
    <w:rsid w:val="00AF2181"/>
    <w:rsid w:val="00AF21AE"/>
    <w:rsid w:val="00AF22CC"/>
    <w:rsid w:val="00AF24A0"/>
    <w:rsid w:val="00AF25C5"/>
    <w:rsid w:val="00AF26B2"/>
    <w:rsid w:val="00AF26F4"/>
    <w:rsid w:val="00AF270D"/>
    <w:rsid w:val="00AF2818"/>
    <w:rsid w:val="00AF28D2"/>
    <w:rsid w:val="00AF2ABA"/>
    <w:rsid w:val="00AF2B75"/>
    <w:rsid w:val="00AF2C8F"/>
    <w:rsid w:val="00AF2CE5"/>
    <w:rsid w:val="00AF2DE7"/>
    <w:rsid w:val="00AF2FEC"/>
    <w:rsid w:val="00AF30DA"/>
    <w:rsid w:val="00AF3181"/>
    <w:rsid w:val="00AF32BB"/>
    <w:rsid w:val="00AF33C1"/>
    <w:rsid w:val="00AF33EE"/>
    <w:rsid w:val="00AF350D"/>
    <w:rsid w:val="00AF36C8"/>
    <w:rsid w:val="00AF3857"/>
    <w:rsid w:val="00AF3904"/>
    <w:rsid w:val="00AF3B74"/>
    <w:rsid w:val="00AF3BEA"/>
    <w:rsid w:val="00AF3C46"/>
    <w:rsid w:val="00AF3C5E"/>
    <w:rsid w:val="00AF3D2F"/>
    <w:rsid w:val="00AF3EC3"/>
    <w:rsid w:val="00AF3F43"/>
    <w:rsid w:val="00AF3F9F"/>
    <w:rsid w:val="00AF4134"/>
    <w:rsid w:val="00AF43C3"/>
    <w:rsid w:val="00AF4415"/>
    <w:rsid w:val="00AF454C"/>
    <w:rsid w:val="00AF4618"/>
    <w:rsid w:val="00AF4A05"/>
    <w:rsid w:val="00AF4A43"/>
    <w:rsid w:val="00AF4B10"/>
    <w:rsid w:val="00AF4B91"/>
    <w:rsid w:val="00AF4C29"/>
    <w:rsid w:val="00AF4C59"/>
    <w:rsid w:val="00AF4C73"/>
    <w:rsid w:val="00AF4CD0"/>
    <w:rsid w:val="00AF4D71"/>
    <w:rsid w:val="00AF5011"/>
    <w:rsid w:val="00AF519F"/>
    <w:rsid w:val="00AF51F7"/>
    <w:rsid w:val="00AF52AE"/>
    <w:rsid w:val="00AF52EF"/>
    <w:rsid w:val="00AF534D"/>
    <w:rsid w:val="00AF53AB"/>
    <w:rsid w:val="00AF5534"/>
    <w:rsid w:val="00AF555D"/>
    <w:rsid w:val="00AF5648"/>
    <w:rsid w:val="00AF572E"/>
    <w:rsid w:val="00AF5903"/>
    <w:rsid w:val="00AF5AAB"/>
    <w:rsid w:val="00AF5AF1"/>
    <w:rsid w:val="00AF5D4D"/>
    <w:rsid w:val="00AF5D8C"/>
    <w:rsid w:val="00AF5E42"/>
    <w:rsid w:val="00AF5E54"/>
    <w:rsid w:val="00AF61B4"/>
    <w:rsid w:val="00AF62B0"/>
    <w:rsid w:val="00AF6423"/>
    <w:rsid w:val="00AF663B"/>
    <w:rsid w:val="00AF6716"/>
    <w:rsid w:val="00AF6833"/>
    <w:rsid w:val="00AF6899"/>
    <w:rsid w:val="00AF6961"/>
    <w:rsid w:val="00AF6A42"/>
    <w:rsid w:val="00AF6C04"/>
    <w:rsid w:val="00AF6DA0"/>
    <w:rsid w:val="00AF6ED4"/>
    <w:rsid w:val="00AF6EFC"/>
    <w:rsid w:val="00AF71BD"/>
    <w:rsid w:val="00AF7356"/>
    <w:rsid w:val="00AF74AD"/>
    <w:rsid w:val="00AF7581"/>
    <w:rsid w:val="00AF7740"/>
    <w:rsid w:val="00AF7803"/>
    <w:rsid w:val="00AF78CE"/>
    <w:rsid w:val="00AF7B8A"/>
    <w:rsid w:val="00AF7B99"/>
    <w:rsid w:val="00AF7BAE"/>
    <w:rsid w:val="00AF7C07"/>
    <w:rsid w:val="00AF7C80"/>
    <w:rsid w:val="00AF7C93"/>
    <w:rsid w:val="00AF7CC3"/>
    <w:rsid w:val="00AF7D0E"/>
    <w:rsid w:val="00AF7D7E"/>
    <w:rsid w:val="00AF7E42"/>
    <w:rsid w:val="00AF7E56"/>
    <w:rsid w:val="00B0029A"/>
    <w:rsid w:val="00B002BD"/>
    <w:rsid w:val="00B003DB"/>
    <w:rsid w:val="00B003FD"/>
    <w:rsid w:val="00B005B5"/>
    <w:rsid w:val="00B005F2"/>
    <w:rsid w:val="00B00637"/>
    <w:rsid w:val="00B00643"/>
    <w:rsid w:val="00B00679"/>
    <w:rsid w:val="00B00697"/>
    <w:rsid w:val="00B0075E"/>
    <w:rsid w:val="00B008B9"/>
    <w:rsid w:val="00B00A22"/>
    <w:rsid w:val="00B00BE1"/>
    <w:rsid w:val="00B00BEB"/>
    <w:rsid w:val="00B00D2D"/>
    <w:rsid w:val="00B00D79"/>
    <w:rsid w:val="00B00E57"/>
    <w:rsid w:val="00B00FD6"/>
    <w:rsid w:val="00B01025"/>
    <w:rsid w:val="00B01276"/>
    <w:rsid w:val="00B01692"/>
    <w:rsid w:val="00B0172C"/>
    <w:rsid w:val="00B0185F"/>
    <w:rsid w:val="00B018B8"/>
    <w:rsid w:val="00B01900"/>
    <w:rsid w:val="00B01AAD"/>
    <w:rsid w:val="00B01AEE"/>
    <w:rsid w:val="00B01B85"/>
    <w:rsid w:val="00B01D07"/>
    <w:rsid w:val="00B01E10"/>
    <w:rsid w:val="00B01FD0"/>
    <w:rsid w:val="00B02031"/>
    <w:rsid w:val="00B02094"/>
    <w:rsid w:val="00B02118"/>
    <w:rsid w:val="00B022E9"/>
    <w:rsid w:val="00B02317"/>
    <w:rsid w:val="00B02346"/>
    <w:rsid w:val="00B02353"/>
    <w:rsid w:val="00B02393"/>
    <w:rsid w:val="00B02711"/>
    <w:rsid w:val="00B0273B"/>
    <w:rsid w:val="00B0273F"/>
    <w:rsid w:val="00B027E5"/>
    <w:rsid w:val="00B02A4B"/>
    <w:rsid w:val="00B02AE7"/>
    <w:rsid w:val="00B02B81"/>
    <w:rsid w:val="00B02CBC"/>
    <w:rsid w:val="00B02D46"/>
    <w:rsid w:val="00B02DAF"/>
    <w:rsid w:val="00B02DED"/>
    <w:rsid w:val="00B02F80"/>
    <w:rsid w:val="00B02FE0"/>
    <w:rsid w:val="00B03254"/>
    <w:rsid w:val="00B03259"/>
    <w:rsid w:val="00B03399"/>
    <w:rsid w:val="00B03535"/>
    <w:rsid w:val="00B035F4"/>
    <w:rsid w:val="00B036C4"/>
    <w:rsid w:val="00B036E5"/>
    <w:rsid w:val="00B036FE"/>
    <w:rsid w:val="00B03759"/>
    <w:rsid w:val="00B0393E"/>
    <w:rsid w:val="00B03966"/>
    <w:rsid w:val="00B03B59"/>
    <w:rsid w:val="00B03BFF"/>
    <w:rsid w:val="00B03C17"/>
    <w:rsid w:val="00B03E2D"/>
    <w:rsid w:val="00B03E72"/>
    <w:rsid w:val="00B03F33"/>
    <w:rsid w:val="00B03F62"/>
    <w:rsid w:val="00B03FEC"/>
    <w:rsid w:val="00B0413E"/>
    <w:rsid w:val="00B0433E"/>
    <w:rsid w:val="00B047A5"/>
    <w:rsid w:val="00B0494A"/>
    <w:rsid w:val="00B049BF"/>
    <w:rsid w:val="00B04A25"/>
    <w:rsid w:val="00B04AAB"/>
    <w:rsid w:val="00B04AE5"/>
    <w:rsid w:val="00B04C2C"/>
    <w:rsid w:val="00B04D7A"/>
    <w:rsid w:val="00B04D89"/>
    <w:rsid w:val="00B04DF8"/>
    <w:rsid w:val="00B04F79"/>
    <w:rsid w:val="00B050F3"/>
    <w:rsid w:val="00B052F6"/>
    <w:rsid w:val="00B05546"/>
    <w:rsid w:val="00B05620"/>
    <w:rsid w:val="00B0577D"/>
    <w:rsid w:val="00B05961"/>
    <w:rsid w:val="00B0596A"/>
    <w:rsid w:val="00B0597C"/>
    <w:rsid w:val="00B05B45"/>
    <w:rsid w:val="00B05B46"/>
    <w:rsid w:val="00B05BCB"/>
    <w:rsid w:val="00B05CA2"/>
    <w:rsid w:val="00B05D49"/>
    <w:rsid w:val="00B05D67"/>
    <w:rsid w:val="00B05E27"/>
    <w:rsid w:val="00B05FD5"/>
    <w:rsid w:val="00B06198"/>
    <w:rsid w:val="00B063DE"/>
    <w:rsid w:val="00B0641C"/>
    <w:rsid w:val="00B06492"/>
    <w:rsid w:val="00B064F7"/>
    <w:rsid w:val="00B0654C"/>
    <w:rsid w:val="00B06618"/>
    <w:rsid w:val="00B06703"/>
    <w:rsid w:val="00B06749"/>
    <w:rsid w:val="00B06B41"/>
    <w:rsid w:val="00B06C1E"/>
    <w:rsid w:val="00B06E86"/>
    <w:rsid w:val="00B06ED2"/>
    <w:rsid w:val="00B06EE8"/>
    <w:rsid w:val="00B06F1E"/>
    <w:rsid w:val="00B0716E"/>
    <w:rsid w:val="00B07276"/>
    <w:rsid w:val="00B07471"/>
    <w:rsid w:val="00B0756C"/>
    <w:rsid w:val="00B07634"/>
    <w:rsid w:val="00B07738"/>
    <w:rsid w:val="00B078BE"/>
    <w:rsid w:val="00B07A1B"/>
    <w:rsid w:val="00B07A69"/>
    <w:rsid w:val="00B07BB4"/>
    <w:rsid w:val="00B07D01"/>
    <w:rsid w:val="00B07D35"/>
    <w:rsid w:val="00B07D4D"/>
    <w:rsid w:val="00B07DC6"/>
    <w:rsid w:val="00B07DD9"/>
    <w:rsid w:val="00B07E50"/>
    <w:rsid w:val="00B101B1"/>
    <w:rsid w:val="00B102B7"/>
    <w:rsid w:val="00B103E3"/>
    <w:rsid w:val="00B10412"/>
    <w:rsid w:val="00B10458"/>
    <w:rsid w:val="00B104BB"/>
    <w:rsid w:val="00B1058D"/>
    <w:rsid w:val="00B10613"/>
    <w:rsid w:val="00B1084B"/>
    <w:rsid w:val="00B108CA"/>
    <w:rsid w:val="00B1092F"/>
    <w:rsid w:val="00B10BC0"/>
    <w:rsid w:val="00B10C62"/>
    <w:rsid w:val="00B10CD1"/>
    <w:rsid w:val="00B10DAB"/>
    <w:rsid w:val="00B10DC6"/>
    <w:rsid w:val="00B10E05"/>
    <w:rsid w:val="00B10E24"/>
    <w:rsid w:val="00B10E43"/>
    <w:rsid w:val="00B10F3C"/>
    <w:rsid w:val="00B1101A"/>
    <w:rsid w:val="00B111DF"/>
    <w:rsid w:val="00B112A1"/>
    <w:rsid w:val="00B1142A"/>
    <w:rsid w:val="00B1161B"/>
    <w:rsid w:val="00B11652"/>
    <w:rsid w:val="00B11759"/>
    <w:rsid w:val="00B1178B"/>
    <w:rsid w:val="00B117DE"/>
    <w:rsid w:val="00B119DC"/>
    <w:rsid w:val="00B11CC5"/>
    <w:rsid w:val="00B121BB"/>
    <w:rsid w:val="00B124B9"/>
    <w:rsid w:val="00B125F1"/>
    <w:rsid w:val="00B1266A"/>
    <w:rsid w:val="00B128CA"/>
    <w:rsid w:val="00B12944"/>
    <w:rsid w:val="00B12A08"/>
    <w:rsid w:val="00B12A49"/>
    <w:rsid w:val="00B12A85"/>
    <w:rsid w:val="00B12AF7"/>
    <w:rsid w:val="00B12B20"/>
    <w:rsid w:val="00B12B81"/>
    <w:rsid w:val="00B12C48"/>
    <w:rsid w:val="00B12CB6"/>
    <w:rsid w:val="00B12D22"/>
    <w:rsid w:val="00B12DD6"/>
    <w:rsid w:val="00B12EA2"/>
    <w:rsid w:val="00B1340C"/>
    <w:rsid w:val="00B1382D"/>
    <w:rsid w:val="00B13896"/>
    <w:rsid w:val="00B13984"/>
    <w:rsid w:val="00B13AE8"/>
    <w:rsid w:val="00B13B33"/>
    <w:rsid w:val="00B13D45"/>
    <w:rsid w:val="00B13E74"/>
    <w:rsid w:val="00B13FF0"/>
    <w:rsid w:val="00B1408F"/>
    <w:rsid w:val="00B141D0"/>
    <w:rsid w:val="00B141FA"/>
    <w:rsid w:val="00B143D9"/>
    <w:rsid w:val="00B14408"/>
    <w:rsid w:val="00B145EA"/>
    <w:rsid w:val="00B14618"/>
    <w:rsid w:val="00B14818"/>
    <w:rsid w:val="00B148E8"/>
    <w:rsid w:val="00B149F0"/>
    <w:rsid w:val="00B14A39"/>
    <w:rsid w:val="00B14B73"/>
    <w:rsid w:val="00B14B8B"/>
    <w:rsid w:val="00B14C40"/>
    <w:rsid w:val="00B14D6E"/>
    <w:rsid w:val="00B14FF3"/>
    <w:rsid w:val="00B1517F"/>
    <w:rsid w:val="00B151A1"/>
    <w:rsid w:val="00B15239"/>
    <w:rsid w:val="00B152B1"/>
    <w:rsid w:val="00B153BA"/>
    <w:rsid w:val="00B1560D"/>
    <w:rsid w:val="00B15733"/>
    <w:rsid w:val="00B1585B"/>
    <w:rsid w:val="00B15AEC"/>
    <w:rsid w:val="00B15BC9"/>
    <w:rsid w:val="00B15C18"/>
    <w:rsid w:val="00B15E47"/>
    <w:rsid w:val="00B15E5B"/>
    <w:rsid w:val="00B15EB9"/>
    <w:rsid w:val="00B15FC1"/>
    <w:rsid w:val="00B15FF6"/>
    <w:rsid w:val="00B1604B"/>
    <w:rsid w:val="00B161F6"/>
    <w:rsid w:val="00B163C3"/>
    <w:rsid w:val="00B16411"/>
    <w:rsid w:val="00B16558"/>
    <w:rsid w:val="00B165FA"/>
    <w:rsid w:val="00B16724"/>
    <w:rsid w:val="00B16751"/>
    <w:rsid w:val="00B1681F"/>
    <w:rsid w:val="00B16899"/>
    <w:rsid w:val="00B16996"/>
    <w:rsid w:val="00B16A22"/>
    <w:rsid w:val="00B16B52"/>
    <w:rsid w:val="00B16BE0"/>
    <w:rsid w:val="00B16CF5"/>
    <w:rsid w:val="00B16D0C"/>
    <w:rsid w:val="00B16F90"/>
    <w:rsid w:val="00B17225"/>
    <w:rsid w:val="00B17272"/>
    <w:rsid w:val="00B17340"/>
    <w:rsid w:val="00B17366"/>
    <w:rsid w:val="00B17522"/>
    <w:rsid w:val="00B175FD"/>
    <w:rsid w:val="00B17695"/>
    <w:rsid w:val="00B176D6"/>
    <w:rsid w:val="00B17715"/>
    <w:rsid w:val="00B177E1"/>
    <w:rsid w:val="00B178A8"/>
    <w:rsid w:val="00B178F1"/>
    <w:rsid w:val="00B17BF7"/>
    <w:rsid w:val="00B17C54"/>
    <w:rsid w:val="00B17C8B"/>
    <w:rsid w:val="00B17CB7"/>
    <w:rsid w:val="00B17CF1"/>
    <w:rsid w:val="00B17D46"/>
    <w:rsid w:val="00B17DBD"/>
    <w:rsid w:val="00B17E6C"/>
    <w:rsid w:val="00B17FBF"/>
    <w:rsid w:val="00B2031A"/>
    <w:rsid w:val="00B203DD"/>
    <w:rsid w:val="00B2066A"/>
    <w:rsid w:val="00B20839"/>
    <w:rsid w:val="00B208E7"/>
    <w:rsid w:val="00B2093B"/>
    <w:rsid w:val="00B20B24"/>
    <w:rsid w:val="00B20B46"/>
    <w:rsid w:val="00B20BD1"/>
    <w:rsid w:val="00B20DDB"/>
    <w:rsid w:val="00B2102F"/>
    <w:rsid w:val="00B21044"/>
    <w:rsid w:val="00B212A3"/>
    <w:rsid w:val="00B213E9"/>
    <w:rsid w:val="00B21474"/>
    <w:rsid w:val="00B2161C"/>
    <w:rsid w:val="00B216DA"/>
    <w:rsid w:val="00B217A3"/>
    <w:rsid w:val="00B217D2"/>
    <w:rsid w:val="00B218DE"/>
    <w:rsid w:val="00B21AC3"/>
    <w:rsid w:val="00B21B7E"/>
    <w:rsid w:val="00B21BF9"/>
    <w:rsid w:val="00B21DE1"/>
    <w:rsid w:val="00B21EF7"/>
    <w:rsid w:val="00B21F62"/>
    <w:rsid w:val="00B2205D"/>
    <w:rsid w:val="00B2236F"/>
    <w:rsid w:val="00B22382"/>
    <w:rsid w:val="00B2241A"/>
    <w:rsid w:val="00B22423"/>
    <w:rsid w:val="00B22505"/>
    <w:rsid w:val="00B2256F"/>
    <w:rsid w:val="00B22621"/>
    <w:rsid w:val="00B2266A"/>
    <w:rsid w:val="00B22716"/>
    <w:rsid w:val="00B22721"/>
    <w:rsid w:val="00B22829"/>
    <w:rsid w:val="00B22845"/>
    <w:rsid w:val="00B22B23"/>
    <w:rsid w:val="00B22BF0"/>
    <w:rsid w:val="00B22C15"/>
    <w:rsid w:val="00B22CA2"/>
    <w:rsid w:val="00B22DF0"/>
    <w:rsid w:val="00B22E88"/>
    <w:rsid w:val="00B22EB4"/>
    <w:rsid w:val="00B22F1C"/>
    <w:rsid w:val="00B23014"/>
    <w:rsid w:val="00B2315E"/>
    <w:rsid w:val="00B23278"/>
    <w:rsid w:val="00B23282"/>
    <w:rsid w:val="00B23793"/>
    <w:rsid w:val="00B23813"/>
    <w:rsid w:val="00B23895"/>
    <w:rsid w:val="00B238FC"/>
    <w:rsid w:val="00B23976"/>
    <w:rsid w:val="00B23A9D"/>
    <w:rsid w:val="00B23B02"/>
    <w:rsid w:val="00B23B46"/>
    <w:rsid w:val="00B23BCE"/>
    <w:rsid w:val="00B23CB1"/>
    <w:rsid w:val="00B23D76"/>
    <w:rsid w:val="00B23E01"/>
    <w:rsid w:val="00B23EA7"/>
    <w:rsid w:val="00B23F6D"/>
    <w:rsid w:val="00B24070"/>
    <w:rsid w:val="00B24072"/>
    <w:rsid w:val="00B240DB"/>
    <w:rsid w:val="00B240DD"/>
    <w:rsid w:val="00B24127"/>
    <w:rsid w:val="00B24130"/>
    <w:rsid w:val="00B24208"/>
    <w:rsid w:val="00B24220"/>
    <w:rsid w:val="00B243CA"/>
    <w:rsid w:val="00B243EB"/>
    <w:rsid w:val="00B2456F"/>
    <w:rsid w:val="00B245A0"/>
    <w:rsid w:val="00B24644"/>
    <w:rsid w:val="00B24729"/>
    <w:rsid w:val="00B24787"/>
    <w:rsid w:val="00B248BB"/>
    <w:rsid w:val="00B248BF"/>
    <w:rsid w:val="00B2495A"/>
    <w:rsid w:val="00B24AB1"/>
    <w:rsid w:val="00B24B33"/>
    <w:rsid w:val="00B24B3C"/>
    <w:rsid w:val="00B24B77"/>
    <w:rsid w:val="00B24C3F"/>
    <w:rsid w:val="00B24C43"/>
    <w:rsid w:val="00B24DD7"/>
    <w:rsid w:val="00B24F29"/>
    <w:rsid w:val="00B250E0"/>
    <w:rsid w:val="00B251DE"/>
    <w:rsid w:val="00B25236"/>
    <w:rsid w:val="00B253E0"/>
    <w:rsid w:val="00B256D4"/>
    <w:rsid w:val="00B25849"/>
    <w:rsid w:val="00B25A1A"/>
    <w:rsid w:val="00B25AA4"/>
    <w:rsid w:val="00B25B46"/>
    <w:rsid w:val="00B25B94"/>
    <w:rsid w:val="00B25CFB"/>
    <w:rsid w:val="00B2607E"/>
    <w:rsid w:val="00B263E1"/>
    <w:rsid w:val="00B26496"/>
    <w:rsid w:val="00B265F2"/>
    <w:rsid w:val="00B266B9"/>
    <w:rsid w:val="00B266CD"/>
    <w:rsid w:val="00B26963"/>
    <w:rsid w:val="00B269D9"/>
    <w:rsid w:val="00B269DB"/>
    <w:rsid w:val="00B26AA7"/>
    <w:rsid w:val="00B26CC3"/>
    <w:rsid w:val="00B26D3C"/>
    <w:rsid w:val="00B26D7D"/>
    <w:rsid w:val="00B26DDD"/>
    <w:rsid w:val="00B27025"/>
    <w:rsid w:val="00B271C8"/>
    <w:rsid w:val="00B272C7"/>
    <w:rsid w:val="00B272E5"/>
    <w:rsid w:val="00B27310"/>
    <w:rsid w:val="00B27487"/>
    <w:rsid w:val="00B27512"/>
    <w:rsid w:val="00B275E0"/>
    <w:rsid w:val="00B275E7"/>
    <w:rsid w:val="00B27671"/>
    <w:rsid w:val="00B276A1"/>
    <w:rsid w:val="00B2786F"/>
    <w:rsid w:val="00B27AA4"/>
    <w:rsid w:val="00B27D49"/>
    <w:rsid w:val="00B27EDD"/>
    <w:rsid w:val="00B27F5A"/>
    <w:rsid w:val="00B27F74"/>
    <w:rsid w:val="00B30087"/>
    <w:rsid w:val="00B301E9"/>
    <w:rsid w:val="00B3024C"/>
    <w:rsid w:val="00B3048A"/>
    <w:rsid w:val="00B304AB"/>
    <w:rsid w:val="00B305C2"/>
    <w:rsid w:val="00B306FD"/>
    <w:rsid w:val="00B30779"/>
    <w:rsid w:val="00B3084D"/>
    <w:rsid w:val="00B30858"/>
    <w:rsid w:val="00B308F7"/>
    <w:rsid w:val="00B30903"/>
    <w:rsid w:val="00B309EC"/>
    <w:rsid w:val="00B309F9"/>
    <w:rsid w:val="00B30A11"/>
    <w:rsid w:val="00B30BD8"/>
    <w:rsid w:val="00B30BEF"/>
    <w:rsid w:val="00B30BF6"/>
    <w:rsid w:val="00B30D61"/>
    <w:rsid w:val="00B30E14"/>
    <w:rsid w:val="00B30F80"/>
    <w:rsid w:val="00B30FA1"/>
    <w:rsid w:val="00B31090"/>
    <w:rsid w:val="00B31181"/>
    <w:rsid w:val="00B3122B"/>
    <w:rsid w:val="00B31330"/>
    <w:rsid w:val="00B31399"/>
    <w:rsid w:val="00B313E2"/>
    <w:rsid w:val="00B31536"/>
    <w:rsid w:val="00B316CC"/>
    <w:rsid w:val="00B316F3"/>
    <w:rsid w:val="00B318EE"/>
    <w:rsid w:val="00B3194F"/>
    <w:rsid w:val="00B31A51"/>
    <w:rsid w:val="00B31A61"/>
    <w:rsid w:val="00B31BFB"/>
    <w:rsid w:val="00B3210D"/>
    <w:rsid w:val="00B3219C"/>
    <w:rsid w:val="00B322E4"/>
    <w:rsid w:val="00B3230C"/>
    <w:rsid w:val="00B3233F"/>
    <w:rsid w:val="00B323A3"/>
    <w:rsid w:val="00B32517"/>
    <w:rsid w:val="00B32626"/>
    <w:rsid w:val="00B3262F"/>
    <w:rsid w:val="00B32630"/>
    <w:rsid w:val="00B32671"/>
    <w:rsid w:val="00B32796"/>
    <w:rsid w:val="00B327CA"/>
    <w:rsid w:val="00B328D0"/>
    <w:rsid w:val="00B3294E"/>
    <w:rsid w:val="00B32995"/>
    <w:rsid w:val="00B329D0"/>
    <w:rsid w:val="00B329DC"/>
    <w:rsid w:val="00B32C5E"/>
    <w:rsid w:val="00B32CD0"/>
    <w:rsid w:val="00B32CD2"/>
    <w:rsid w:val="00B32DC1"/>
    <w:rsid w:val="00B32DFC"/>
    <w:rsid w:val="00B32E1F"/>
    <w:rsid w:val="00B32EF4"/>
    <w:rsid w:val="00B32F2F"/>
    <w:rsid w:val="00B33019"/>
    <w:rsid w:val="00B33104"/>
    <w:rsid w:val="00B3311B"/>
    <w:rsid w:val="00B33211"/>
    <w:rsid w:val="00B3334A"/>
    <w:rsid w:val="00B3352E"/>
    <w:rsid w:val="00B33546"/>
    <w:rsid w:val="00B336BA"/>
    <w:rsid w:val="00B33962"/>
    <w:rsid w:val="00B33A26"/>
    <w:rsid w:val="00B33AF1"/>
    <w:rsid w:val="00B33C33"/>
    <w:rsid w:val="00B33C92"/>
    <w:rsid w:val="00B33D1B"/>
    <w:rsid w:val="00B33D2B"/>
    <w:rsid w:val="00B33D76"/>
    <w:rsid w:val="00B33E84"/>
    <w:rsid w:val="00B33EE2"/>
    <w:rsid w:val="00B340E8"/>
    <w:rsid w:val="00B341E4"/>
    <w:rsid w:val="00B341EE"/>
    <w:rsid w:val="00B342B1"/>
    <w:rsid w:val="00B346AE"/>
    <w:rsid w:val="00B346FC"/>
    <w:rsid w:val="00B34746"/>
    <w:rsid w:val="00B34760"/>
    <w:rsid w:val="00B347C8"/>
    <w:rsid w:val="00B347E5"/>
    <w:rsid w:val="00B34840"/>
    <w:rsid w:val="00B348FB"/>
    <w:rsid w:val="00B34944"/>
    <w:rsid w:val="00B34A52"/>
    <w:rsid w:val="00B34A60"/>
    <w:rsid w:val="00B34A89"/>
    <w:rsid w:val="00B34B7F"/>
    <w:rsid w:val="00B34B87"/>
    <w:rsid w:val="00B34CDC"/>
    <w:rsid w:val="00B34E13"/>
    <w:rsid w:val="00B34E82"/>
    <w:rsid w:val="00B35037"/>
    <w:rsid w:val="00B3510D"/>
    <w:rsid w:val="00B35117"/>
    <w:rsid w:val="00B35152"/>
    <w:rsid w:val="00B35153"/>
    <w:rsid w:val="00B35222"/>
    <w:rsid w:val="00B3527A"/>
    <w:rsid w:val="00B35368"/>
    <w:rsid w:val="00B3565A"/>
    <w:rsid w:val="00B3574A"/>
    <w:rsid w:val="00B3579A"/>
    <w:rsid w:val="00B3592F"/>
    <w:rsid w:val="00B35930"/>
    <w:rsid w:val="00B35958"/>
    <w:rsid w:val="00B359BC"/>
    <w:rsid w:val="00B35C1E"/>
    <w:rsid w:val="00B35C37"/>
    <w:rsid w:val="00B35C3D"/>
    <w:rsid w:val="00B35DC5"/>
    <w:rsid w:val="00B35E8A"/>
    <w:rsid w:val="00B35ED3"/>
    <w:rsid w:val="00B360A6"/>
    <w:rsid w:val="00B36154"/>
    <w:rsid w:val="00B3633C"/>
    <w:rsid w:val="00B36700"/>
    <w:rsid w:val="00B36773"/>
    <w:rsid w:val="00B367A6"/>
    <w:rsid w:val="00B368B0"/>
    <w:rsid w:val="00B368F7"/>
    <w:rsid w:val="00B36935"/>
    <w:rsid w:val="00B36B3A"/>
    <w:rsid w:val="00B36C38"/>
    <w:rsid w:val="00B36C4F"/>
    <w:rsid w:val="00B36DD7"/>
    <w:rsid w:val="00B36FDB"/>
    <w:rsid w:val="00B3712E"/>
    <w:rsid w:val="00B37133"/>
    <w:rsid w:val="00B37138"/>
    <w:rsid w:val="00B3718A"/>
    <w:rsid w:val="00B3731A"/>
    <w:rsid w:val="00B3744A"/>
    <w:rsid w:val="00B3750B"/>
    <w:rsid w:val="00B37724"/>
    <w:rsid w:val="00B37743"/>
    <w:rsid w:val="00B378C9"/>
    <w:rsid w:val="00B379BD"/>
    <w:rsid w:val="00B37A74"/>
    <w:rsid w:val="00B37D1A"/>
    <w:rsid w:val="00B4013B"/>
    <w:rsid w:val="00B40141"/>
    <w:rsid w:val="00B401F9"/>
    <w:rsid w:val="00B4034A"/>
    <w:rsid w:val="00B403B9"/>
    <w:rsid w:val="00B403FD"/>
    <w:rsid w:val="00B40418"/>
    <w:rsid w:val="00B40475"/>
    <w:rsid w:val="00B404BB"/>
    <w:rsid w:val="00B4057D"/>
    <w:rsid w:val="00B406A7"/>
    <w:rsid w:val="00B406A9"/>
    <w:rsid w:val="00B40742"/>
    <w:rsid w:val="00B4075A"/>
    <w:rsid w:val="00B4083E"/>
    <w:rsid w:val="00B4092C"/>
    <w:rsid w:val="00B409FA"/>
    <w:rsid w:val="00B40B69"/>
    <w:rsid w:val="00B40B6F"/>
    <w:rsid w:val="00B40B77"/>
    <w:rsid w:val="00B40B82"/>
    <w:rsid w:val="00B40C68"/>
    <w:rsid w:val="00B40C98"/>
    <w:rsid w:val="00B40D40"/>
    <w:rsid w:val="00B40D95"/>
    <w:rsid w:val="00B40EF0"/>
    <w:rsid w:val="00B40F5E"/>
    <w:rsid w:val="00B413C7"/>
    <w:rsid w:val="00B41406"/>
    <w:rsid w:val="00B41483"/>
    <w:rsid w:val="00B4152A"/>
    <w:rsid w:val="00B41841"/>
    <w:rsid w:val="00B418F8"/>
    <w:rsid w:val="00B41A03"/>
    <w:rsid w:val="00B41A26"/>
    <w:rsid w:val="00B41AA9"/>
    <w:rsid w:val="00B41CCB"/>
    <w:rsid w:val="00B41E19"/>
    <w:rsid w:val="00B41E66"/>
    <w:rsid w:val="00B420E2"/>
    <w:rsid w:val="00B420F8"/>
    <w:rsid w:val="00B4220F"/>
    <w:rsid w:val="00B4237C"/>
    <w:rsid w:val="00B42432"/>
    <w:rsid w:val="00B42523"/>
    <w:rsid w:val="00B42644"/>
    <w:rsid w:val="00B42647"/>
    <w:rsid w:val="00B426C9"/>
    <w:rsid w:val="00B42723"/>
    <w:rsid w:val="00B427AC"/>
    <w:rsid w:val="00B427B1"/>
    <w:rsid w:val="00B427D8"/>
    <w:rsid w:val="00B42C2E"/>
    <w:rsid w:val="00B42F80"/>
    <w:rsid w:val="00B4312F"/>
    <w:rsid w:val="00B4313D"/>
    <w:rsid w:val="00B431FB"/>
    <w:rsid w:val="00B43339"/>
    <w:rsid w:val="00B4339E"/>
    <w:rsid w:val="00B43430"/>
    <w:rsid w:val="00B434E4"/>
    <w:rsid w:val="00B4356B"/>
    <w:rsid w:val="00B435EF"/>
    <w:rsid w:val="00B43799"/>
    <w:rsid w:val="00B4384D"/>
    <w:rsid w:val="00B438D5"/>
    <w:rsid w:val="00B43E38"/>
    <w:rsid w:val="00B43EFA"/>
    <w:rsid w:val="00B440A7"/>
    <w:rsid w:val="00B440B4"/>
    <w:rsid w:val="00B4421A"/>
    <w:rsid w:val="00B4429A"/>
    <w:rsid w:val="00B443DC"/>
    <w:rsid w:val="00B44490"/>
    <w:rsid w:val="00B4454A"/>
    <w:rsid w:val="00B4458E"/>
    <w:rsid w:val="00B4474C"/>
    <w:rsid w:val="00B4480A"/>
    <w:rsid w:val="00B44894"/>
    <w:rsid w:val="00B44925"/>
    <w:rsid w:val="00B449AA"/>
    <w:rsid w:val="00B44ACA"/>
    <w:rsid w:val="00B44B2A"/>
    <w:rsid w:val="00B44D0C"/>
    <w:rsid w:val="00B44EF9"/>
    <w:rsid w:val="00B44F9C"/>
    <w:rsid w:val="00B45219"/>
    <w:rsid w:val="00B45245"/>
    <w:rsid w:val="00B452AF"/>
    <w:rsid w:val="00B4559E"/>
    <w:rsid w:val="00B4571F"/>
    <w:rsid w:val="00B459A2"/>
    <w:rsid w:val="00B45A3D"/>
    <w:rsid w:val="00B45B8A"/>
    <w:rsid w:val="00B45BCC"/>
    <w:rsid w:val="00B45CCF"/>
    <w:rsid w:val="00B45E5A"/>
    <w:rsid w:val="00B45E8F"/>
    <w:rsid w:val="00B45EE9"/>
    <w:rsid w:val="00B45F43"/>
    <w:rsid w:val="00B45F73"/>
    <w:rsid w:val="00B45FC9"/>
    <w:rsid w:val="00B46035"/>
    <w:rsid w:val="00B46202"/>
    <w:rsid w:val="00B4621E"/>
    <w:rsid w:val="00B463C0"/>
    <w:rsid w:val="00B46522"/>
    <w:rsid w:val="00B46639"/>
    <w:rsid w:val="00B4669E"/>
    <w:rsid w:val="00B4674D"/>
    <w:rsid w:val="00B467AA"/>
    <w:rsid w:val="00B4685D"/>
    <w:rsid w:val="00B4687A"/>
    <w:rsid w:val="00B468D0"/>
    <w:rsid w:val="00B46A96"/>
    <w:rsid w:val="00B46B2C"/>
    <w:rsid w:val="00B46B68"/>
    <w:rsid w:val="00B46C40"/>
    <w:rsid w:val="00B46C8A"/>
    <w:rsid w:val="00B46CBC"/>
    <w:rsid w:val="00B46F3D"/>
    <w:rsid w:val="00B46FC4"/>
    <w:rsid w:val="00B47121"/>
    <w:rsid w:val="00B477A8"/>
    <w:rsid w:val="00B47870"/>
    <w:rsid w:val="00B478D3"/>
    <w:rsid w:val="00B479B2"/>
    <w:rsid w:val="00B47A42"/>
    <w:rsid w:val="00B47BD2"/>
    <w:rsid w:val="00B47C45"/>
    <w:rsid w:val="00B47D56"/>
    <w:rsid w:val="00B47D93"/>
    <w:rsid w:val="00B50125"/>
    <w:rsid w:val="00B501AB"/>
    <w:rsid w:val="00B5025D"/>
    <w:rsid w:val="00B5032F"/>
    <w:rsid w:val="00B503B5"/>
    <w:rsid w:val="00B50549"/>
    <w:rsid w:val="00B5078E"/>
    <w:rsid w:val="00B50814"/>
    <w:rsid w:val="00B50A7C"/>
    <w:rsid w:val="00B50B29"/>
    <w:rsid w:val="00B50BF7"/>
    <w:rsid w:val="00B50C2C"/>
    <w:rsid w:val="00B50D4D"/>
    <w:rsid w:val="00B50E01"/>
    <w:rsid w:val="00B50E6C"/>
    <w:rsid w:val="00B51016"/>
    <w:rsid w:val="00B51150"/>
    <w:rsid w:val="00B51280"/>
    <w:rsid w:val="00B5128A"/>
    <w:rsid w:val="00B512A2"/>
    <w:rsid w:val="00B51353"/>
    <w:rsid w:val="00B51430"/>
    <w:rsid w:val="00B51445"/>
    <w:rsid w:val="00B51483"/>
    <w:rsid w:val="00B51770"/>
    <w:rsid w:val="00B5178A"/>
    <w:rsid w:val="00B51820"/>
    <w:rsid w:val="00B518DF"/>
    <w:rsid w:val="00B51951"/>
    <w:rsid w:val="00B51976"/>
    <w:rsid w:val="00B519B4"/>
    <w:rsid w:val="00B519D5"/>
    <w:rsid w:val="00B51A34"/>
    <w:rsid w:val="00B51C7B"/>
    <w:rsid w:val="00B51C98"/>
    <w:rsid w:val="00B51ECB"/>
    <w:rsid w:val="00B51F28"/>
    <w:rsid w:val="00B51FBD"/>
    <w:rsid w:val="00B520D0"/>
    <w:rsid w:val="00B52105"/>
    <w:rsid w:val="00B52374"/>
    <w:rsid w:val="00B523B9"/>
    <w:rsid w:val="00B523DD"/>
    <w:rsid w:val="00B523E2"/>
    <w:rsid w:val="00B523E8"/>
    <w:rsid w:val="00B5248D"/>
    <w:rsid w:val="00B52570"/>
    <w:rsid w:val="00B525B4"/>
    <w:rsid w:val="00B525D0"/>
    <w:rsid w:val="00B525D6"/>
    <w:rsid w:val="00B525EB"/>
    <w:rsid w:val="00B5260B"/>
    <w:rsid w:val="00B5282B"/>
    <w:rsid w:val="00B52935"/>
    <w:rsid w:val="00B52B68"/>
    <w:rsid w:val="00B52C1C"/>
    <w:rsid w:val="00B52C41"/>
    <w:rsid w:val="00B52D53"/>
    <w:rsid w:val="00B52D6E"/>
    <w:rsid w:val="00B52D9D"/>
    <w:rsid w:val="00B52E99"/>
    <w:rsid w:val="00B52F7B"/>
    <w:rsid w:val="00B5306E"/>
    <w:rsid w:val="00B5317F"/>
    <w:rsid w:val="00B532C2"/>
    <w:rsid w:val="00B533F3"/>
    <w:rsid w:val="00B534B3"/>
    <w:rsid w:val="00B5368B"/>
    <w:rsid w:val="00B5375C"/>
    <w:rsid w:val="00B53A77"/>
    <w:rsid w:val="00B53AA1"/>
    <w:rsid w:val="00B53B3A"/>
    <w:rsid w:val="00B53B7A"/>
    <w:rsid w:val="00B53CA7"/>
    <w:rsid w:val="00B53DCB"/>
    <w:rsid w:val="00B540BC"/>
    <w:rsid w:val="00B5436D"/>
    <w:rsid w:val="00B54385"/>
    <w:rsid w:val="00B543BD"/>
    <w:rsid w:val="00B543F3"/>
    <w:rsid w:val="00B545AD"/>
    <w:rsid w:val="00B54610"/>
    <w:rsid w:val="00B546E1"/>
    <w:rsid w:val="00B54716"/>
    <w:rsid w:val="00B5486A"/>
    <w:rsid w:val="00B54917"/>
    <w:rsid w:val="00B549AF"/>
    <w:rsid w:val="00B54A02"/>
    <w:rsid w:val="00B54A5E"/>
    <w:rsid w:val="00B54AD1"/>
    <w:rsid w:val="00B54B5F"/>
    <w:rsid w:val="00B54DC7"/>
    <w:rsid w:val="00B54E49"/>
    <w:rsid w:val="00B54E59"/>
    <w:rsid w:val="00B54E74"/>
    <w:rsid w:val="00B54FA7"/>
    <w:rsid w:val="00B55012"/>
    <w:rsid w:val="00B551C3"/>
    <w:rsid w:val="00B55230"/>
    <w:rsid w:val="00B55374"/>
    <w:rsid w:val="00B55407"/>
    <w:rsid w:val="00B55429"/>
    <w:rsid w:val="00B55614"/>
    <w:rsid w:val="00B5563A"/>
    <w:rsid w:val="00B55876"/>
    <w:rsid w:val="00B5587D"/>
    <w:rsid w:val="00B55B37"/>
    <w:rsid w:val="00B55B8A"/>
    <w:rsid w:val="00B55D5F"/>
    <w:rsid w:val="00B55FB2"/>
    <w:rsid w:val="00B5605F"/>
    <w:rsid w:val="00B56062"/>
    <w:rsid w:val="00B561AA"/>
    <w:rsid w:val="00B56205"/>
    <w:rsid w:val="00B56217"/>
    <w:rsid w:val="00B56560"/>
    <w:rsid w:val="00B56578"/>
    <w:rsid w:val="00B56663"/>
    <w:rsid w:val="00B56746"/>
    <w:rsid w:val="00B5690A"/>
    <w:rsid w:val="00B5696B"/>
    <w:rsid w:val="00B569C1"/>
    <w:rsid w:val="00B56A43"/>
    <w:rsid w:val="00B56CBF"/>
    <w:rsid w:val="00B56D02"/>
    <w:rsid w:val="00B56DD1"/>
    <w:rsid w:val="00B56ECA"/>
    <w:rsid w:val="00B56EF1"/>
    <w:rsid w:val="00B56F9E"/>
    <w:rsid w:val="00B56FC0"/>
    <w:rsid w:val="00B56FD8"/>
    <w:rsid w:val="00B5721E"/>
    <w:rsid w:val="00B5748F"/>
    <w:rsid w:val="00B575D0"/>
    <w:rsid w:val="00B57AA2"/>
    <w:rsid w:val="00B57B07"/>
    <w:rsid w:val="00B57B84"/>
    <w:rsid w:val="00B57C8A"/>
    <w:rsid w:val="00B57CEB"/>
    <w:rsid w:val="00B57D84"/>
    <w:rsid w:val="00B57EFF"/>
    <w:rsid w:val="00B57F51"/>
    <w:rsid w:val="00B57F74"/>
    <w:rsid w:val="00B57FCE"/>
    <w:rsid w:val="00B602D2"/>
    <w:rsid w:val="00B6039D"/>
    <w:rsid w:val="00B60535"/>
    <w:rsid w:val="00B606AD"/>
    <w:rsid w:val="00B607F9"/>
    <w:rsid w:val="00B607FB"/>
    <w:rsid w:val="00B60832"/>
    <w:rsid w:val="00B6085F"/>
    <w:rsid w:val="00B60926"/>
    <w:rsid w:val="00B60957"/>
    <w:rsid w:val="00B60AA9"/>
    <w:rsid w:val="00B60AC5"/>
    <w:rsid w:val="00B60AD8"/>
    <w:rsid w:val="00B60B76"/>
    <w:rsid w:val="00B60BAD"/>
    <w:rsid w:val="00B60C7B"/>
    <w:rsid w:val="00B60C8A"/>
    <w:rsid w:val="00B60EC2"/>
    <w:rsid w:val="00B611D9"/>
    <w:rsid w:val="00B611DE"/>
    <w:rsid w:val="00B612F2"/>
    <w:rsid w:val="00B613DF"/>
    <w:rsid w:val="00B61571"/>
    <w:rsid w:val="00B6158C"/>
    <w:rsid w:val="00B6170E"/>
    <w:rsid w:val="00B618E8"/>
    <w:rsid w:val="00B618F5"/>
    <w:rsid w:val="00B61A54"/>
    <w:rsid w:val="00B61A75"/>
    <w:rsid w:val="00B61AB2"/>
    <w:rsid w:val="00B61B56"/>
    <w:rsid w:val="00B61CE5"/>
    <w:rsid w:val="00B61CF5"/>
    <w:rsid w:val="00B61D15"/>
    <w:rsid w:val="00B61D9E"/>
    <w:rsid w:val="00B61DB7"/>
    <w:rsid w:val="00B61F69"/>
    <w:rsid w:val="00B62059"/>
    <w:rsid w:val="00B6208E"/>
    <w:rsid w:val="00B620E2"/>
    <w:rsid w:val="00B62115"/>
    <w:rsid w:val="00B62218"/>
    <w:rsid w:val="00B62244"/>
    <w:rsid w:val="00B6225F"/>
    <w:rsid w:val="00B622D7"/>
    <w:rsid w:val="00B62451"/>
    <w:rsid w:val="00B6266A"/>
    <w:rsid w:val="00B62713"/>
    <w:rsid w:val="00B627B6"/>
    <w:rsid w:val="00B62909"/>
    <w:rsid w:val="00B629B0"/>
    <w:rsid w:val="00B629B6"/>
    <w:rsid w:val="00B629CC"/>
    <w:rsid w:val="00B62AC5"/>
    <w:rsid w:val="00B62BD4"/>
    <w:rsid w:val="00B62C12"/>
    <w:rsid w:val="00B62DB2"/>
    <w:rsid w:val="00B62DC3"/>
    <w:rsid w:val="00B6301D"/>
    <w:rsid w:val="00B631B8"/>
    <w:rsid w:val="00B63294"/>
    <w:rsid w:val="00B6333B"/>
    <w:rsid w:val="00B63464"/>
    <w:rsid w:val="00B6347A"/>
    <w:rsid w:val="00B63683"/>
    <w:rsid w:val="00B636AA"/>
    <w:rsid w:val="00B636D3"/>
    <w:rsid w:val="00B637E9"/>
    <w:rsid w:val="00B638C6"/>
    <w:rsid w:val="00B638E3"/>
    <w:rsid w:val="00B63A3D"/>
    <w:rsid w:val="00B63C18"/>
    <w:rsid w:val="00B640B3"/>
    <w:rsid w:val="00B64279"/>
    <w:rsid w:val="00B642D6"/>
    <w:rsid w:val="00B64454"/>
    <w:rsid w:val="00B645AA"/>
    <w:rsid w:val="00B645B7"/>
    <w:rsid w:val="00B646E2"/>
    <w:rsid w:val="00B64705"/>
    <w:rsid w:val="00B6483E"/>
    <w:rsid w:val="00B64A01"/>
    <w:rsid w:val="00B64B84"/>
    <w:rsid w:val="00B64C58"/>
    <w:rsid w:val="00B64CF4"/>
    <w:rsid w:val="00B64D83"/>
    <w:rsid w:val="00B64E27"/>
    <w:rsid w:val="00B64E5D"/>
    <w:rsid w:val="00B65303"/>
    <w:rsid w:val="00B65487"/>
    <w:rsid w:val="00B654EC"/>
    <w:rsid w:val="00B655BB"/>
    <w:rsid w:val="00B65607"/>
    <w:rsid w:val="00B6581B"/>
    <w:rsid w:val="00B6581D"/>
    <w:rsid w:val="00B6586F"/>
    <w:rsid w:val="00B659F4"/>
    <w:rsid w:val="00B65A47"/>
    <w:rsid w:val="00B65A71"/>
    <w:rsid w:val="00B65C42"/>
    <w:rsid w:val="00B65D10"/>
    <w:rsid w:val="00B65D49"/>
    <w:rsid w:val="00B66069"/>
    <w:rsid w:val="00B66152"/>
    <w:rsid w:val="00B661EC"/>
    <w:rsid w:val="00B66235"/>
    <w:rsid w:val="00B66244"/>
    <w:rsid w:val="00B66425"/>
    <w:rsid w:val="00B66586"/>
    <w:rsid w:val="00B665B7"/>
    <w:rsid w:val="00B666DD"/>
    <w:rsid w:val="00B66A18"/>
    <w:rsid w:val="00B66AB7"/>
    <w:rsid w:val="00B66B28"/>
    <w:rsid w:val="00B66B7B"/>
    <w:rsid w:val="00B66C30"/>
    <w:rsid w:val="00B66C75"/>
    <w:rsid w:val="00B66EE3"/>
    <w:rsid w:val="00B66F66"/>
    <w:rsid w:val="00B673D7"/>
    <w:rsid w:val="00B674AF"/>
    <w:rsid w:val="00B67678"/>
    <w:rsid w:val="00B676F8"/>
    <w:rsid w:val="00B679EB"/>
    <w:rsid w:val="00B67A3D"/>
    <w:rsid w:val="00B67C0D"/>
    <w:rsid w:val="00B67C8C"/>
    <w:rsid w:val="00B67CAC"/>
    <w:rsid w:val="00B67D9E"/>
    <w:rsid w:val="00B67DC8"/>
    <w:rsid w:val="00B67DC9"/>
    <w:rsid w:val="00B67DF5"/>
    <w:rsid w:val="00B70021"/>
    <w:rsid w:val="00B7014A"/>
    <w:rsid w:val="00B70164"/>
    <w:rsid w:val="00B70348"/>
    <w:rsid w:val="00B7038A"/>
    <w:rsid w:val="00B703A9"/>
    <w:rsid w:val="00B7043F"/>
    <w:rsid w:val="00B7047D"/>
    <w:rsid w:val="00B70520"/>
    <w:rsid w:val="00B7070F"/>
    <w:rsid w:val="00B7091F"/>
    <w:rsid w:val="00B709D5"/>
    <w:rsid w:val="00B70AA6"/>
    <w:rsid w:val="00B70B8A"/>
    <w:rsid w:val="00B70C02"/>
    <w:rsid w:val="00B70C39"/>
    <w:rsid w:val="00B70F3C"/>
    <w:rsid w:val="00B71179"/>
    <w:rsid w:val="00B7122C"/>
    <w:rsid w:val="00B71237"/>
    <w:rsid w:val="00B7129B"/>
    <w:rsid w:val="00B7129D"/>
    <w:rsid w:val="00B71345"/>
    <w:rsid w:val="00B71395"/>
    <w:rsid w:val="00B713CE"/>
    <w:rsid w:val="00B71597"/>
    <w:rsid w:val="00B71656"/>
    <w:rsid w:val="00B7169B"/>
    <w:rsid w:val="00B71717"/>
    <w:rsid w:val="00B717A5"/>
    <w:rsid w:val="00B71848"/>
    <w:rsid w:val="00B7194E"/>
    <w:rsid w:val="00B71987"/>
    <w:rsid w:val="00B71B3B"/>
    <w:rsid w:val="00B71BFB"/>
    <w:rsid w:val="00B71C31"/>
    <w:rsid w:val="00B71C3F"/>
    <w:rsid w:val="00B71DA0"/>
    <w:rsid w:val="00B71E48"/>
    <w:rsid w:val="00B71EDB"/>
    <w:rsid w:val="00B71F85"/>
    <w:rsid w:val="00B71FC5"/>
    <w:rsid w:val="00B720CF"/>
    <w:rsid w:val="00B721B0"/>
    <w:rsid w:val="00B722DD"/>
    <w:rsid w:val="00B722FB"/>
    <w:rsid w:val="00B7245D"/>
    <w:rsid w:val="00B724BC"/>
    <w:rsid w:val="00B724FB"/>
    <w:rsid w:val="00B72556"/>
    <w:rsid w:val="00B725AA"/>
    <w:rsid w:val="00B72651"/>
    <w:rsid w:val="00B72849"/>
    <w:rsid w:val="00B728B1"/>
    <w:rsid w:val="00B728CE"/>
    <w:rsid w:val="00B72A7E"/>
    <w:rsid w:val="00B72E16"/>
    <w:rsid w:val="00B72E93"/>
    <w:rsid w:val="00B731C8"/>
    <w:rsid w:val="00B731F2"/>
    <w:rsid w:val="00B7334B"/>
    <w:rsid w:val="00B733EB"/>
    <w:rsid w:val="00B73606"/>
    <w:rsid w:val="00B7375B"/>
    <w:rsid w:val="00B737D0"/>
    <w:rsid w:val="00B73823"/>
    <w:rsid w:val="00B7391D"/>
    <w:rsid w:val="00B73BAA"/>
    <w:rsid w:val="00B73C98"/>
    <w:rsid w:val="00B73D06"/>
    <w:rsid w:val="00B73E14"/>
    <w:rsid w:val="00B73FDF"/>
    <w:rsid w:val="00B74166"/>
    <w:rsid w:val="00B74198"/>
    <w:rsid w:val="00B741F2"/>
    <w:rsid w:val="00B7424D"/>
    <w:rsid w:val="00B7429E"/>
    <w:rsid w:val="00B742F3"/>
    <w:rsid w:val="00B74629"/>
    <w:rsid w:val="00B7464E"/>
    <w:rsid w:val="00B747A6"/>
    <w:rsid w:val="00B7483D"/>
    <w:rsid w:val="00B7489A"/>
    <w:rsid w:val="00B74960"/>
    <w:rsid w:val="00B74ABC"/>
    <w:rsid w:val="00B74B27"/>
    <w:rsid w:val="00B74B52"/>
    <w:rsid w:val="00B74C00"/>
    <w:rsid w:val="00B74CEC"/>
    <w:rsid w:val="00B74E52"/>
    <w:rsid w:val="00B74E66"/>
    <w:rsid w:val="00B74E8D"/>
    <w:rsid w:val="00B74F3E"/>
    <w:rsid w:val="00B7513B"/>
    <w:rsid w:val="00B75231"/>
    <w:rsid w:val="00B7528E"/>
    <w:rsid w:val="00B75291"/>
    <w:rsid w:val="00B752BD"/>
    <w:rsid w:val="00B75445"/>
    <w:rsid w:val="00B755FC"/>
    <w:rsid w:val="00B75685"/>
    <w:rsid w:val="00B759C5"/>
    <w:rsid w:val="00B75D26"/>
    <w:rsid w:val="00B75D7A"/>
    <w:rsid w:val="00B75DE3"/>
    <w:rsid w:val="00B75F23"/>
    <w:rsid w:val="00B75F42"/>
    <w:rsid w:val="00B7605F"/>
    <w:rsid w:val="00B76112"/>
    <w:rsid w:val="00B76204"/>
    <w:rsid w:val="00B7631B"/>
    <w:rsid w:val="00B763C9"/>
    <w:rsid w:val="00B763ED"/>
    <w:rsid w:val="00B76570"/>
    <w:rsid w:val="00B765F8"/>
    <w:rsid w:val="00B76638"/>
    <w:rsid w:val="00B76801"/>
    <w:rsid w:val="00B769AE"/>
    <w:rsid w:val="00B76A27"/>
    <w:rsid w:val="00B76B0B"/>
    <w:rsid w:val="00B76CBF"/>
    <w:rsid w:val="00B76CC9"/>
    <w:rsid w:val="00B76DF9"/>
    <w:rsid w:val="00B76E66"/>
    <w:rsid w:val="00B76E7C"/>
    <w:rsid w:val="00B76F78"/>
    <w:rsid w:val="00B76FE0"/>
    <w:rsid w:val="00B76FF1"/>
    <w:rsid w:val="00B77084"/>
    <w:rsid w:val="00B770B6"/>
    <w:rsid w:val="00B77195"/>
    <w:rsid w:val="00B771DD"/>
    <w:rsid w:val="00B7727C"/>
    <w:rsid w:val="00B772EC"/>
    <w:rsid w:val="00B77491"/>
    <w:rsid w:val="00B774C3"/>
    <w:rsid w:val="00B77625"/>
    <w:rsid w:val="00B77A03"/>
    <w:rsid w:val="00B77ABD"/>
    <w:rsid w:val="00B77C1A"/>
    <w:rsid w:val="00B77CFC"/>
    <w:rsid w:val="00B77D13"/>
    <w:rsid w:val="00B77D35"/>
    <w:rsid w:val="00B77EFB"/>
    <w:rsid w:val="00B77F8A"/>
    <w:rsid w:val="00B77FBE"/>
    <w:rsid w:val="00B8037A"/>
    <w:rsid w:val="00B806E1"/>
    <w:rsid w:val="00B807DD"/>
    <w:rsid w:val="00B80802"/>
    <w:rsid w:val="00B809AD"/>
    <w:rsid w:val="00B80B1D"/>
    <w:rsid w:val="00B80B92"/>
    <w:rsid w:val="00B80BE9"/>
    <w:rsid w:val="00B80C0C"/>
    <w:rsid w:val="00B80CE7"/>
    <w:rsid w:val="00B80D14"/>
    <w:rsid w:val="00B80DB4"/>
    <w:rsid w:val="00B80DC6"/>
    <w:rsid w:val="00B80F4F"/>
    <w:rsid w:val="00B80FD9"/>
    <w:rsid w:val="00B81147"/>
    <w:rsid w:val="00B811B3"/>
    <w:rsid w:val="00B81284"/>
    <w:rsid w:val="00B81573"/>
    <w:rsid w:val="00B81588"/>
    <w:rsid w:val="00B815CD"/>
    <w:rsid w:val="00B8166D"/>
    <w:rsid w:val="00B8185E"/>
    <w:rsid w:val="00B8193B"/>
    <w:rsid w:val="00B81A1B"/>
    <w:rsid w:val="00B81AC3"/>
    <w:rsid w:val="00B81C4D"/>
    <w:rsid w:val="00B81CAC"/>
    <w:rsid w:val="00B81D5A"/>
    <w:rsid w:val="00B81EDB"/>
    <w:rsid w:val="00B81F93"/>
    <w:rsid w:val="00B81FF9"/>
    <w:rsid w:val="00B8202E"/>
    <w:rsid w:val="00B82115"/>
    <w:rsid w:val="00B82168"/>
    <w:rsid w:val="00B8221D"/>
    <w:rsid w:val="00B82325"/>
    <w:rsid w:val="00B82466"/>
    <w:rsid w:val="00B824AB"/>
    <w:rsid w:val="00B824DC"/>
    <w:rsid w:val="00B8256B"/>
    <w:rsid w:val="00B825FD"/>
    <w:rsid w:val="00B8268D"/>
    <w:rsid w:val="00B82727"/>
    <w:rsid w:val="00B8276E"/>
    <w:rsid w:val="00B8289C"/>
    <w:rsid w:val="00B82944"/>
    <w:rsid w:val="00B8295B"/>
    <w:rsid w:val="00B82D14"/>
    <w:rsid w:val="00B82EB4"/>
    <w:rsid w:val="00B831C9"/>
    <w:rsid w:val="00B83239"/>
    <w:rsid w:val="00B83369"/>
    <w:rsid w:val="00B83438"/>
    <w:rsid w:val="00B834A1"/>
    <w:rsid w:val="00B834A4"/>
    <w:rsid w:val="00B83514"/>
    <w:rsid w:val="00B83556"/>
    <w:rsid w:val="00B8362D"/>
    <w:rsid w:val="00B83720"/>
    <w:rsid w:val="00B8379D"/>
    <w:rsid w:val="00B838EA"/>
    <w:rsid w:val="00B839CC"/>
    <w:rsid w:val="00B83AC5"/>
    <w:rsid w:val="00B83B5B"/>
    <w:rsid w:val="00B83B7A"/>
    <w:rsid w:val="00B83CA6"/>
    <w:rsid w:val="00B83E5B"/>
    <w:rsid w:val="00B83E86"/>
    <w:rsid w:val="00B8409E"/>
    <w:rsid w:val="00B84231"/>
    <w:rsid w:val="00B84247"/>
    <w:rsid w:val="00B84283"/>
    <w:rsid w:val="00B842AE"/>
    <w:rsid w:val="00B84303"/>
    <w:rsid w:val="00B84378"/>
    <w:rsid w:val="00B8448A"/>
    <w:rsid w:val="00B84496"/>
    <w:rsid w:val="00B845D9"/>
    <w:rsid w:val="00B84747"/>
    <w:rsid w:val="00B84847"/>
    <w:rsid w:val="00B84883"/>
    <w:rsid w:val="00B84886"/>
    <w:rsid w:val="00B8491F"/>
    <w:rsid w:val="00B849B7"/>
    <w:rsid w:val="00B84A23"/>
    <w:rsid w:val="00B84C01"/>
    <w:rsid w:val="00B84C18"/>
    <w:rsid w:val="00B84CB9"/>
    <w:rsid w:val="00B84CE3"/>
    <w:rsid w:val="00B84D6D"/>
    <w:rsid w:val="00B84DBD"/>
    <w:rsid w:val="00B85004"/>
    <w:rsid w:val="00B8517B"/>
    <w:rsid w:val="00B851E3"/>
    <w:rsid w:val="00B85269"/>
    <w:rsid w:val="00B852D6"/>
    <w:rsid w:val="00B85320"/>
    <w:rsid w:val="00B853E3"/>
    <w:rsid w:val="00B85465"/>
    <w:rsid w:val="00B85611"/>
    <w:rsid w:val="00B8565C"/>
    <w:rsid w:val="00B857B2"/>
    <w:rsid w:val="00B857BD"/>
    <w:rsid w:val="00B8580C"/>
    <w:rsid w:val="00B85900"/>
    <w:rsid w:val="00B859A1"/>
    <w:rsid w:val="00B859C5"/>
    <w:rsid w:val="00B85A08"/>
    <w:rsid w:val="00B85C35"/>
    <w:rsid w:val="00B85DCF"/>
    <w:rsid w:val="00B860C8"/>
    <w:rsid w:val="00B86154"/>
    <w:rsid w:val="00B861BB"/>
    <w:rsid w:val="00B8652C"/>
    <w:rsid w:val="00B866DC"/>
    <w:rsid w:val="00B86723"/>
    <w:rsid w:val="00B8673B"/>
    <w:rsid w:val="00B86B04"/>
    <w:rsid w:val="00B86C8C"/>
    <w:rsid w:val="00B86C96"/>
    <w:rsid w:val="00B86E9B"/>
    <w:rsid w:val="00B87017"/>
    <w:rsid w:val="00B8706C"/>
    <w:rsid w:val="00B870B0"/>
    <w:rsid w:val="00B87104"/>
    <w:rsid w:val="00B87355"/>
    <w:rsid w:val="00B875AD"/>
    <w:rsid w:val="00B8773D"/>
    <w:rsid w:val="00B87953"/>
    <w:rsid w:val="00B87A28"/>
    <w:rsid w:val="00B87B7F"/>
    <w:rsid w:val="00B87C1B"/>
    <w:rsid w:val="00B87E96"/>
    <w:rsid w:val="00B87EB0"/>
    <w:rsid w:val="00B901D2"/>
    <w:rsid w:val="00B90627"/>
    <w:rsid w:val="00B9067A"/>
    <w:rsid w:val="00B90705"/>
    <w:rsid w:val="00B9098B"/>
    <w:rsid w:val="00B90A01"/>
    <w:rsid w:val="00B90A12"/>
    <w:rsid w:val="00B90BFF"/>
    <w:rsid w:val="00B90C05"/>
    <w:rsid w:val="00B90C33"/>
    <w:rsid w:val="00B90CDC"/>
    <w:rsid w:val="00B90D81"/>
    <w:rsid w:val="00B91029"/>
    <w:rsid w:val="00B911D8"/>
    <w:rsid w:val="00B9128D"/>
    <w:rsid w:val="00B9134A"/>
    <w:rsid w:val="00B91491"/>
    <w:rsid w:val="00B91853"/>
    <w:rsid w:val="00B91D64"/>
    <w:rsid w:val="00B91E1B"/>
    <w:rsid w:val="00B91E23"/>
    <w:rsid w:val="00B91E25"/>
    <w:rsid w:val="00B91E2D"/>
    <w:rsid w:val="00B91E35"/>
    <w:rsid w:val="00B91EC5"/>
    <w:rsid w:val="00B920CE"/>
    <w:rsid w:val="00B9213F"/>
    <w:rsid w:val="00B921A0"/>
    <w:rsid w:val="00B92260"/>
    <w:rsid w:val="00B922DA"/>
    <w:rsid w:val="00B9233C"/>
    <w:rsid w:val="00B9234B"/>
    <w:rsid w:val="00B92364"/>
    <w:rsid w:val="00B923FC"/>
    <w:rsid w:val="00B92493"/>
    <w:rsid w:val="00B9289A"/>
    <w:rsid w:val="00B929FD"/>
    <w:rsid w:val="00B92AD5"/>
    <w:rsid w:val="00B92CF7"/>
    <w:rsid w:val="00B92E04"/>
    <w:rsid w:val="00B92E28"/>
    <w:rsid w:val="00B92E4C"/>
    <w:rsid w:val="00B92ECF"/>
    <w:rsid w:val="00B92EEB"/>
    <w:rsid w:val="00B930FF"/>
    <w:rsid w:val="00B931CA"/>
    <w:rsid w:val="00B931D0"/>
    <w:rsid w:val="00B93269"/>
    <w:rsid w:val="00B93300"/>
    <w:rsid w:val="00B9347B"/>
    <w:rsid w:val="00B93518"/>
    <w:rsid w:val="00B93523"/>
    <w:rsid w:val="00B9358D"/>
    <w:rsid w:val="00B935B0"/>
    <w:rsid w:val="00B935C6"/>
    <w:rsid w:val="00B93666"/>
    <w:rsid w:val="00B936EE"/>
    <w:rsid w:val="00B93880"/>
    <w:rsid w:val="00B938D8"/>
    <w:rsid w:val="00B9398C"/>
    <w:rsid w:val="00B939B6"/>
    <w:rsid w:val="00B939D4"/>
    <w:rsid w:val="00B93A68"/>
    <w:rsid w:val="00B93A97"/>
    <w:rsid w:val="00B93AB4"/>
    <w:rsid w:val="00B93AC4"/>
    <w:rsid w:val="00B93FC9"/>
    <w:rsid w:val="00B940B4"/>
    <w:rsid w:val="00B94195"/>
    <w:rsid w:val="00B941D4"/>
    <w:rsid w:val="00B94203"/>
    <w:rsid w:val="00B94211"/>
    <w:rsid w:val="00B9425D"/>
    <w:rsid w:val="00B94393"/>
    <w:rsid w:val="00B94442"/>
    <w:rsid w:val="00B944A2"/>
    <w:rsid w:val="00B94537"/>
    <w:rsid w:val="00B94549"/>
    <w:rsid w:val="00B9464D"/>
    <w:rsid w:val="00B9473C"/>
    <w:rsid w:val="00B947A6"/>
    <w:rsid w:val="00B949CF"/>
    <w:rsid w:val="00B94B19"/>
    <w:rsid w:val="00B94C8E"/>
    <w:rsid w:val="00B94CF3"/>
    <w:rsid w:val="00B94EA0"/>
    <w:rsid w:val="00B950D9"/>
    <w:rsid w:val="00B95255"/>
    <w:rsid w:val="00B9537C"/>
    <w:rsid w:val="00B953F2"/>
    <w:rsid w:val="00B95650"/>
    <w:rsid w:val="00B956F6"/>
    <w:rsid w:val="00B95726"/>
    <w:rsid w:val="00B959EE"/>
    <w:rsid w:val="00B95B11"/>
    <w:rsid w:val="00B95B73"/>
    <w:rsid w:val="00B95C2F"/>
    <w:rsid w:val="00B95CD3"/>
    <w:rsid w:val="00B95CED"/>
    <w:rsid w:val="00B95CFE"/>
    <w:rsid w:val="00B95DD1"/>
    <w:rsid w:val="00B95E1C"/>
    <w:rsid w:val="00B95E45"/>
    <w:rsid w:val="00B95EFC"/>
    <w:rsid w:val="00B95FF6"/>
    <w:rsid w:val="00B96159"/>
    <w:rsid w:val="00B96535"/>
    <w:rsid w:val="00B9654C"/>
    <w:rsid w:val="00B965A0"/>
    <w:rsid w:val="00B966D0"/>
    <w:rsid w:val="00B96759"/>
    <w:rsid w:val="00B967DC"/>
    <w:rsid w:val="00B96954"/>
    <w:rsid w:val="00B96B73"/>
    <w:rsid w:val="00B96B97"/>
    <w:rsid w:val="00B96C51"/>
    <w:rsid w:val="00B96C85"/>
    <w:rsid w:val="00B96CA5"/>
    <w:rsid w:val="00B96D24"/>
    <w:rsid w:val="00B96E11"/>
    <w:rsid w:val="00B96E1E"/>
    <w:rsid w:val="00B96E5F"/>
    <w:rsid w:val="00B96ED2"/>
    <w:rsid w:val="00B97004"/>
    <w:rsid w:val="00B97168"/>
    <w:rsid w:val="00B9741B"/>
    <w:rsid w:val="00B977CA"/>
    <w:rsid w:val="00B97862"/>
    <w:rsid w:val="00B97A86"/>
    <w:rsid w:val="00B97B7A"/>
    <w:rsid w:val="00B97B9F"/>
    <w:rsid w:val="00B97BA9"/>
    <w:rsid w:val="00B97C3C"/>
    <w:rsid w:val="00B97D67"/>
    <w:rsid w:val="00B9D715"/>
    <w:rsid w:val="00BA0075"/>
    <w:rsid w:val="00BA008B"/>
    <w:rsid w:val="00BA00B8"/>
    <w:rsid w:val="00BA00E9"/>
    <w:rsid w:val="00BA01C9"/>
    <w:rsid w:val="00BA0487"/>
    <w:rsid w:val="00BA04A4"/>
    <w:rsid w:val="00BA0516"/>
    <w:rsid w:val="00BA071B"/>
    <w:rsid w:val="00BA07F9"/>
    <w:rsid w:val="00BA083E"/>
    <w:rsid w:val="00BA092A"/>
    <w:rsid w:val="00BA09E5"/>
    <w:rsid w:val="00BA0ACA"/>
    <w:rsid w:val="00BA0D02"/>
    <w:rsid w:val="00BA0E0C"/>
    <w:rsid w:val="00BA0F7C"/>
    <w:rsid w:val="00BA105B"/>
    <w:rsid w:val="00BA108D"/>
    <w:rsid w:val="00BA1169"/>
    <w:rsid w:val="00BA11E7"/>
    <w:rsid w:val="00BA1252"/>
    <w:rsid w:val="00BA1266"/>
    <w:rsid w:val="00BA1328"/>
    <w:rsid w:val="00BA14FE"/>
    <w:rsid w:val="00BA151C"/>
    <w:rsid w:val="00BA16BE"/>
    <w:rsid w:val="00BA1805"/>
    <w:rsid w:val="00BA1990"/>
    <w:rsid w:val="00BA19A7"/>
    <w:rsid w:val="00BA1AFF"/>
    <w:rsid w:val="00BA1B81"/>
    <w:rsid w:val="00BA1BD3"/>
    <w:rsid w:val="00BA2001"/>
    <w:rsid w:val="00BA2202"/>
    <w:rsid w:val="00BA22B2"/>
    <w:rsid w:val="00BA247C"/>
    <w:rsid w:val="00BA257A"/>
    <w:rsid w:val="00BA27AB"/>
    <w:rsid w:val="00BA28B2"/>
    <w:rsid w:val="00BA29A6"/>
    <w:rsid w:val="00BA29F0"/>
    <w:rsid w:val="00BA2BAD"/>
    <w:rsid w:val="00BA2BFE"/>
    <w:rsid w:val="00BA2C31"/>
    <w:rsid w:val="00BA2CA5"/>
    <w:rsid w:val="00BA2E7E"/>
    <w:rsid w:val="00BA2F75"/>
    <w:rsid w:val="00BA303B"/>
    <w:rsid w:val="00BA3124"/>
    <w:rsid w:val="00BA3269"/>
    <w:rsid w:val="00BA35C4"/>
    <w:rsid w:val="00BA3638"/>
    <w:rsid w:val="00BA364C"/>
    <w:rsid w:val="00BA3789"/>
    <w:rsid w:val="00BA39E0"/>
    <w:rsid w:val="00BA3B62"/>
    <w:rsid w:val="00BA3DCA"/>
    <w:rsid w:val="00BA453A"/>
    <w:rsid w:val="00BA4587"/>
    <w:rsid w:val="00BA4728"/>
    <w:rsid w:val="00BA4771"/>
    <w:rsid w:val="00BA47DA"/>
    <w:rsid w:val="00BA4889"/>
    <w:rsid w:val="00BA4998"/>
    <w:rsid w:val="00BA4A42"/>
    <w:rsid w:val="00BA4B4D"/>
    <w:rsid w:val="00BA4BCF"/>
    <w:rsid w:val="00BA4C52"/>
    <w:rsid w:val="00BA4D1E"/>
    <w:rsid w:val="00BA4EC5"/>
    <w:rsid w:val="00BA4F12"/>
    <w:rsid w:val="00BA52E7"/>
    <w:rsid w:val="00BA52F9"/>
    <w:rsid w:val="00BA5325"/>
    <w:rsid w:val="00BA546A"/>
    <w:rsid w:val="00BA548D"/>
    <w:rsid w:val="00BA54F3"/>
    <w:rsid w:val="00BA5503"/>
    <w:rsid w:val="00BA553B"/>
    <w:rsid w:val="00BA555E"/>
    <w:rsid w:val="00BA5606"/>
    <w:rsid w:val="00BA5650"/>
    <w:rsid w:val="00BA566A"/>
    <w:rsid w:val="00BA58BE"/>
    <w:rsid w:val="00BA5975"/>
    <w:rsid w:val="00BA59EC"/>
    <w:rsid w:val="00BA5AE7"/>
    <w:rsid w:val="00BA5DF2"/>
    <w:rsid w:val="00BA5ECA"/>
    <w:rsid w:val="00BA6052"/>
    <w:rsid w:val="00BA609B"/>
    <w:rsid w:val="00BA612F"/>
    <w:rsid w:val="00BA6208"/>
    <w:rsid w:val="00BA636A"/>
    <w:rsid w:val="00BA63F8"/>
    <w:rsid w:val="00BA67B8"/>
    <w:rsid w:val="00BA68F2"/>
    <w:rsid w:val="00BA6904"/>
    <w:rsid w:val="00BA69C7"/>
    <w:rsid w:val="00BA6B4D"/>
    <w:rsid w:val="00BA6B8A"/>
    <w:rsid w:val="00BA6C1E"/>
    <w:rsid w:val="00BA6CCD"/>
    <w:rsid w:val="00BA6E79"/>
    <w:rsid w:val="00BA6F3D"/>
    <w:rsid w:val="00BA6F44"/>
    <w:rsid w:val="00BA6FD3"/>
    <w:rsid w:val="00BA7075"/>
    <w:rsid w:val="00BA70B6"/>
    <w:rsid w:val="00BA70E2"/>
    <w:rsid w:val="00BA711A"/>
    <w:rsid w:val="00BA71E7"/>
    <w:rsid w:val="00BA738E"/>
    <w:rsid w:val="00BA7404"/>
    <w:rsid w:val="00BA747A"/>
    <w:rsid w:val="00BA7781"/>
    <w:rsid w:val="00BA77F6"/>
    <w:rsid w:val="00BA78C1"/>
    <w:rsid w:val="00BA7BC1"/>
    <w:rsid w:val="00BA7CA5"/>
    <w:rsid w:val="00BA7E31"/>
    <w:rsid w:val="00BA7E9F"/>
    <w:rsid w:val="00BB011C"/>
    <w:rsid w:val="00BB01A5"/>
    <w:rsid w:val="00BB01DC"/>
    <w:rsid w:val="00BB0248"/>
    <w:rsid w:val="00BB039B"/>
    <w:rsid w:val="00BB03C5"/>
    <w:rsid w:val="00BB0548"/>
    <w:rsid w:val="00BB0591"/>
    <w:rsid w:val="00BB0725"/>
    <w:rsid w:val="00BB079E"/>
    <w:rsid w:val="00BB07FA"/>
    <w:rsid w:val="00BB0B0C"/>
    <w:rsid w:val="00BB0BCA"/>
    <w:rsid w:val="00BB0C8A"/>
    <w:rsid w:val="00BB0D38"/>
    <w:rsid w:val="00BB0F39"/>
    <w:rsid w:val="00BB0F50"/>
    <w:rsid w:val="00BB0F9A"/>
    <w:rsid w:val="00BB1115"/>
    <w:rsid w:val="00BB1205"/>
    <w:rsid w:val="00BB12BC"/>
    <w:rsid w:val="00BB15DE"/>
    <w:rsid w:val="00BB167C"/>
    <w:rsid w:val="00BB180E"/>
    <w:rsid w:val="00BB184B"/>
    <w:rsid w:val="00BB18D4"/>
    <w:rsid w:val="00BB1964"/>
    <w:rsid w:val="00BB1A77"/>
    <w:rsid w:val="00BB1A7F"/>
    <w:rsid w:val="00BB1B2A"/>
    <w:rsid w:val="00BB1BE4"/>
    <w:rsid w:val="00BB2051"/>
    <w:rsid w:val="00BB20F7"/>
    <w:rsid w:val="00BB22AB"/>
    <w:rsid w:val="00BB22E8"/>
    <w:rsid w:val="00BB2338"/>
    <w:rsid w:val="00BB2392"/>
    <w:rsid w:val="00BB23C0"/>
    <w:rsid w:val="00BB23EE"/>
    <w:rsid w:val="00BB2459"/>
    <w:rsid w:val="00BB2628"/>
    <w:rsid w:val="00BB2729"/>
    <w:rsid w:val="00BB2872"/>
    <w:rsid w:val="00BB28D9"/>
    <w:rsid w:val="00BB2922"/>
    <w:rsid w:val="00BB2923"/>
    <w:rsid w:val="00BB2CD4"/>
    <w:rsid w:val="00BB2CDD"/>
    <w:rsid w:val="00BB2E20"/>
    <w:rsid w:val="00BB3003"/>
    <w:rsid w:val="00BB305E"/>
    <w:rsid w:val="00BB30C3"/>
    <w:rsid w:val="00BB3143"/>
    <w:rsid w:val="00BB314F"/>
    <w:rsid w:val="00BB3150"/>
    <w:rsid w:val="00BB31E2"/>
    <w:rsid w:val="00BB3369"/>
    <w:rsid w:val="00BB36BD"/>
    <w:rsid w:val="00BB382D"/>
    <w:rsid w:val="00BB3872"/>
    <w:rsid w:val="00BB38D3"/>
    <w:rsid w:val="00BB3946"/>
    <w:rsid w:val="00BB3B66"/>
    <w:rsid w:val="00BB3EA2"/>
    <w:rsid w:val="00BB3EC1"/>
    <w:rsid w:val="00BB3ECD"/>
    <w:rsid w:val="00BB3FBE"/>
    <w:rsid w:val="00BB41A8"/>
    <w:rsid w:val="00BB41EA"/>
    <w:rsid w:val="00BB4254"/>
    <w:rsid w:val="00BB43EB"/>
    <w:rsid w:val="00BB449C"/>
    <w:rsid w:val="00BB4544"/>
    <w:rsid w:val="00BB4546"/>
    <w:rsid w:val="00BB459E"/>
    <w:rsid w:val="00BB4801"/>
    <w:rsid w:val="00BB489A"/>
    <w:rsid w:val="00BB48FF"/>
    <w:rsid w:val="00BB4A04"/>
    <w:rsid w:val="00BB4B3E"/>
    <w:rsid w:val="00BB4DB7"/>
    <w:rsid w:val="00BB4EBE"/>
    <w:rsid w:val="00BB4F6D"/>
    <w:rsid w:val="00BB4FE9"/>
    <w:rsid w:val="00BB50CB"/>
    <w:rsid w:val="00BB50EA"/>
    <w:rsid w:val="00BB5275"/>
    <w:rsid w:val="00BB5477"/>
    <w:rsid w:val="00BB56C1"/>
    <w:rsid w:val="00BB586E"/>
    <w:rsid w:val="00BB5946"/>
    <w:rsid w:val="00BB5A93"/>
    <w:rsid w:val="00BB5BE9"/>
    <w:rsid w:val="00BB5C2C"/>
    <w:rsid w:val="00BB5D2F"/>
    <w:rsid w:val="00BB5EB4"/>
    <w:rsid w:val="00BB6007"/>
    <w:rsid w:val="00BB6252"/>
    <w:rsid w:val="00BB63D6"/>
    <w:rsid w:val="00BB64F7"/>
    <w:rsid w:val="00BB6766"/>
    <w:rsid w:val="00BB678F"/>
    <w:rsid w:val="00BB67C8"/>
    <w:rsid w:val="00BB6A90"/>
    <w:rsid w:val="00BB6AAD"/>
    <w:rsid w:val="00BB6AB6"/>
    <w:rsid w:val="00BB6BE7"/>
    <w:rsid w:val="00BB6ED5"/>
    <w:rsid w:val="00BB6F05"/>
    <w:rsid w:val="00BB6F36"/>
    <w:rsid w:val="00BB6FB1"/>
    <w:rsid w:val="00BB6FCD"/>
    <w:rsid w:val="00BB701E"/>
    <w:rsid w:val="00BB70DB"/>
    <w:rsid w:val="00BB70F4"/>
    <w:rsid w:val="00BB70F9"/>
    <w:rsid w:val="00BB7173"/>
    <w:rsid w:val="00BB71F8"/>
    <w:rsid w:val="00BB7291"/>
    <w:rsid w:val="00BB73B3"/>
    <w:rsid w:val="00BB74E5"/>
    <w:rsid w:val="00BB7576"/>
    <w:rsid w:val="00BB7581"/>
    <w:rsid w:val="00BB75AE"/>
    <w:rsid w:val="00BB766C"/>
    <w:rsid w:val="00BB7698"/>
    <w:rsid w:val="00BB77A2"/>
    <w:rsid w:val="00BB793B"/>
    <w:rsid w:val="00BB795D"/>
    <w:rsid w:val="00BB79DA"/>
    <w:rsid w:val="00BB79E9"/>
    <w:rsid w:val="00BB7B26"/>
    <w:rsid w:val="00BB7CB2"/>
    <w:rsid w:val="00BB7CF2"/>
    <w:rsid w:val="00BB7DDC"/>
    <w:rsid w:val="00BB7E1F"/>
    <w:rsid w:val="00BB7E79"/>
    <w:rsid w:val="00BBC4B1"/>
    <w:rsid w:val="00BBDB29"/>
    <w:rsid w:val="00BC0239"/>
    <w:rsid w:val="00BC04A2"/>
    <w:rsid w:val="00BC0631"/>
    <w:rsid w:val="00BC06D9"/>
    <w:rsid w:val="00BC06F8"/>
    <w:rsid w:val="00BC07F5"/>
    <w:rsid w:val="00BC081D"/>
    <w:rsid w:val="00BC0946"/>
    <w:rsid w:val="00BC09FD"/>
    <w:rsid w:val="00BC0AD1"/>
    <w:rsid w:val="00BC0C5D"/>
    <w:rsid w:val="00BC0EA8"/>
    <w:rsid w:val="00BC0ED5"/>
    <w:rsid w:val="00BC0FAF"/>
    <w:rsid w:val="00BC103A"/>
    <w:rsid w:val="00BC1221"/>
    <w:rsid w:val="00BC12A7"/>
    <w:rsid w:val="00BC1344"/>
    <w:rsid w:val="00BC138A"/>
    <w:rsid w:val="00BC1398"/>
    <w:rsid w:val="00BC1639"/>
    <w:rsid w:val="00BC1684"/>
    <w:rsid w:val="00BC176A"/>
    <w:rsid w:val="00BC1936"/>
    <w:rsid w:val="00BC1947"/>
    <w:rsid w:val="00BC199F"/>
    <w:rsid w:val="00BC1A6E"/>
    <w:rsid w:val="00BC1BEE"/>
    <w:rsid w:val="00BC1E60"/>
    <w:rsid w:val="00BC2205"/>
    <w:rsid w:val="00BC22A4"/>
    <w:rsid w:val="00BC22CA"/>
    <w:rsid w:val="00BC231A"/>
    <w:rsid w:val="00BC2528"/>
    <w:rsid w:val="00BC260E"/>
    <w:rsid w:val="00BC2743"/>
    <w:rsid w:val="00BC2839"/>
    <w:rsid w:val="00BC2976"/>
    <w:rsid w:val="00BC2A50"/>
    <w:rsid w:val="00BC2AC1"/>
    <w:rsid w:val="00BC2B2F"/>
    <w:rsid w:val="00BC2B5E"/>
    <w:rsid w:val="00BC2BAD"/>
    <w:rsid w:val="00BC2C95"/>
    <w:rsid w:val="00BC2CB7"/>
    <w:rsid w:val="00BC2CD1"/>
    <w:rsid w:val="00BC2E6D"/>
    <w:rsid w:val="00BC2E97"/>
    <w:rsid w:val="00BC2F65"/>
    <w:rsid w:val="00BC3103"/>
    <w:rsid w:val="00BC3384"/>
    <w:rsid w:val="00BC33A9"/>
    <w:rsid w:val="00BC3554"/>
    <w:rsid w:val="00BC357D"/>
    <w:rsid w:val="00BC3BF4"/>
    <w:rsid w:val="00BC3C3B"/>
    <w:rsid w:val="00BC3C81"/>
    <w:rsid w:val="00BC3D60"/>
    <w:rsid w:val="00BC3E52"/>
    <w:rsid w:val="00BC400A"/>
    <w:rsid w:val="00BC40C5"/>
    <w:rsid w:val="00BC4298"/>
    <w:rsid w:val="00BC42C9"/>
    <w:rsid w:val="00BC4317"/>
    <w:rsid w:val="00BC4381"/>
    <w:rsid w:val="00BC4446"/>
    <w:rsid w:val="00BC4530"/>
    <w:rsid w:val="00BC4551"/>
    <w:rsid w:val="00BC4610"/>
    <w:rsid w:val="00BC4664"/>
    <w:rsid w:val="00BC4665"/>
    <w:rsid w:val="00BC478E"/>
    <w:rsid w:val="00BC47BF"/>
    <w:rsid w:val="00BC47FD"/>
    <w:rsid w:val="00BC4888"/>
    <w:rsid w:val="00BC4964"/>
    <w:rsid w:val="00BC4A13"/>
    <w:rsid w:val="00BC4C86"/>
    <w:rsid w:val="00BC4CF1"/>
    <w:rsid w:val="00BC4D39"/>
    <w:rsid w:val="00BC4E4E"/>
    <w:rsid w:val="00BC4E79"/>
    <w:rsid w:val="00BC4FAB"/>
    <w:rsid w:val="00BC50B7"/>
    <w:rsid w:val="00BC5130"/>
    <w:rsid w:val="00BC513B"/>
    <w:rsid w:val="00BC5300"/>
    <w:rsid w:val="00BC5341"/>
    <w:rsid w:val="00BC53DF"/>
    <w:rsid w:val="00BC5479"/>
    <w:rsid w:val="00BC54A4"/>
    <w:rsid w:val="00BC550B"/>
    <w:rsid w:val="00BC5532"/>
    <w:rsid w:val="00BC553C"/>
    <w:rsid w:val="00BC5554"/>
    <w:rsid w:val="00BC56A4"/>
    <w:rsid w:val="00BC581F"/>
    <w:rsid w:val="00BC590B"/>
    <w:rsid w:val="00BC5950"/>
    <w:rsid w:val="00BC5AE7"/>
    <w:rsid w:val="00BC5CEB"/>
    <w:rsid w:val="00BC5D98"/>
    <w:rsid w:val="00BC5DAB"/>
    <w:rsid w:val="00BC5DF4"/>
    <w:rsid w:val="00BC5EAC"/>
    <w:rsid w:val="00BC5EDA"/>
    <w:rsid w:val="00BC5F7A"/>
    <w:rsid w:val="00BC606B"/>
    <w:rsid w:val="00BC6142"/>
    <w:rsid w:val="00BC623D"/>
    <w:rsid w:val="00BC62E1"/>
    <w:rsid w:val="00BC6693"/>
    <w:rsid w:val="00BC6799"/>
    <w:rsid w:val="00BC69B7"/>
    <w:rsid w:val="00BC69D7"/>
    <w:rsid w:val="00BC6C85"/>
    <w:rsid w:val="00BC6C96"/>
    <w:rsid w:val="00BC6D1B"/>
    <w:rsid w:val="00BC6D9A"/>
    <w:rsid w:val="00BC6DA5"/>
    <w:rsid w:val="00BC6EA1"/>
    <w:rsid w:val="00BC7080"/>
    <w:rsid w:val="00BC721E"/>
    <w:rsid w:val="00BC722A"/>
    <w:rsid w:val="00BC7263"/>
    <w:rsid w:val="00BC7268"/>
    <w:rsid w:val="00BC7623"/>
    <w:rsid w:val="00BC7677"/>
    <w:rsid w:val="00BC78F7"/>
    <w:rsid w:val="00BC7B8C"/>
    <w:rsid w:val="00BC7C6A"/>
    <w:rsid w:val="00BC7CC9"/>
    <w:rsid w:val="00BC7CD2"/>
    <w:rsid w:val="00BC99C1"/>
    <w:rsid w:val="00BD010A"/>
    <w:rsid w:val="00BD016D"/>
    <w:rsid w:val="00BD02EB"/>
    <w:rsid w:val="00BD02FC"/>
    <w:rsid w:val="00BD0300"/>
    <w:rsid w:val="00BD038E"/>
    <w:rsid w:val="00BD03B2"/>
    <w:rsid w:val="00BD04DF"/>
    <w:rsid w:val="00BD057D"/>
    <w:rsid w:val="00BD0684"/>
    <w:rsid w:val="00BD0690"/>
    <w:rsid w:val="00BD06FB"/>
    <w:rsid w:val="00BD0982"/>
    <w:rsid w:val="00BD09E3"/>
    <w:rsid w:val="00BD0AA2"/>
    <w:rsid w:val="00BD0CD5"/>
    <w:rsid w:val="00BD0DDB"/>
    <w:rsid w:val="00BD0EAE"/>
    <w:rsid w:val="00BD1238"/>
    <w:rsid w:val="00BD1247"/>
    <w:rsid w:val="00BD129D"/>
    <w:rsid w:val="00BD12CC"/>
    <w:rsid w:val="00BD12D9"/>
    <w:rsid w:val="00BD138A"/>
    <w:rsid w:val="00BD1457"/>
    <w:rsid w:val="00BD14A7"/>
    <w:rsid w:val="00BD14B6"/>
    <w:rsid w:val="00BD14CF"/>
    <w:rsid w:val="00BD1543"/>
    <w:rsid w:val="00BD18DE"/>
    <w:rsid w:val="00BD191F"/>
    <w:rsid w:val="00BD19A8"/>
    <w:rsid w:val="00BD1A2B"/>
    <w:rsid w:val="00BD1CFC"/>
    <w:rsid w:val="00BD1D08"/>
    <w:rsid w:val="00BD1DD3"/>
    <w:rsid w:val="00BD1E2B"/>
    <w:rsid w:val="00BD1E6A"/>
    <w:rsid w:val="00BD1E9E"/>
    <w:rsid w:val="00BD1FAE"/>
    <w:rsid w:val="00BD1FCA"/>
    <w:rsid w:val="00BD2439"/>
    <w:rsid w:val="00BD2465"/>
    <w:rsid w:val="00BD26D4"/>
    <w:rsid w:val="00BD2970"/>
    <w:rsid w:val="00BD299C"/>
    <w:rsid w:val="00BD29BD"/>
    <w:rsid w:val="00BD2A44"/>
    <w:rsid w:val="00BD2A7F"/>
    <w:rsid w:val="00BD2B74"/>
    <w:rsid w:val="00BD2BCC"/>
    <w:rsid w:val="00BD2C01"/>
    <w:rsid w:val="00BD2C04"/>
    <w:rsid w:val="00BD2CC0"/>
    <w:rsid w:val="00BD2D71"/>
    <w:rsid w:val="00BD3012"/>
    <w:rsid w:val="00BD305F"/>
    <w:rsid w:val="00BD31BA"/>
    <w:rsid w:val="00BD31E8"/>
    <w:rsid w:val="00BD3269"/>
    <w:rsid w:val="00BD336A"/>
    <w:rsid w:val="00BD3374"/>
    <w:rsid w:val="00BD350E"/>
    <w:rsid w:val="00BD3584"/>
    <w:rsid w:val="00BD35A2"/>
    <w:rsid w:val="00BD35C2"/>
    <w:rsid w:val="00BD3A34"/>
    <w:rsid w:val="00BD3B97"/>
    <w:rsid w:val="00BD3C85"/>
    <w:rsid w:val="00BD3D05"/>
    <w:rsid w:val="00BD3D09"/>
    <w:rsid w:val="00BD3D5A"/>
    <w:rsid w:val="00BD3E4D"/>
    <w:rsid w:val="00BD3E69"/>
    <w:rsid w:val="00BD3F8F"/>
    <w:rsid w:val="00BD3F94"/>
    <w:rsid w:val="00BD4018"/>
    <w:rsid w:val="00BD4071"/>
    <w:rsid w:val="00BD40AF"/>
    <w:rsid w:val="00BD4161"/>
    <w:rsid w:val="00BD419A"/>
    <w:rsid w:val="00BD42B5"/>
    <w:rsid w:val="00BD42DD"/>
    <w:rsid w:val="00BD4412"/>
    <w:rsid w:val="00BD442E"/>
    <w:rsid w:val="00BD4657"/>
    <w:rsid w:val="00BD46BB"/>
    <w:rsid w:val="00BD484A"/>
    <w:rsid w:val="00BD48EF"/>
    <w:rsid w:val="00BD4B01"/>
    <w:rsid w:val="00BD4B59"/>
    <w:rsid w:val="00BD4BBF"/>
    <w:rsid w:val="00BD4BC2"/>
    <w:rsid w:val="00BD4C10"/>
    <w:rsid w:val="00BD4CF8"/>
    <w:rsid w:val="00BD4D8F"/>
    <w:rsid w:val="00BD4FDB"/>
    <w:rsid w:val="00BD50D4"/>
    <w:rsid w:val="00BD50DF"/>
    <w:rsid w:val="00BD5148"/>
    <w:rsid w:val="00BD514E"/>
    <w:rsid w:val="00BD52F7"/>
    <w:rsid w:val="00BD54B7"/>
    <w:rsid w:val="00BD559C"/>
    <w:rsid w:val="00BD5671"/>
    <w:rsid w:val="00BD5730"/>
    <w:rsid w:val="00BD5823"/>
    <w:rsid w:val="00BD5881"/>
    <w:rsid w:val="00BD58E8"/>
    <w:rsid w:val="00BD5A2D"/>
    <w:rsid w:val="00BD5B1C"/>
    <w:rsid w:val="00BD5C34"/>
    <w:rsid w:val="00BD5D4A"/>
    <w:rsid w:val="00BD5D52"/>
    <w:rsid w:val="00BD5DAB"/>
    <w:rsid w:val="00BD6043"/>
    <w:rsid w:val="00BD6070"/>
    <w:rsid w:val="00BD60BF"/>
    <w:rsid w:val="00BD6109"/>
    <w:rsid w:val="00BD6125"/>
    <w:rsid w:val="00BD6168"/>
    <w:rsid w:val="00BD6186"/>
    <w:rsid w:val="00BD6264"/>
    <w:rsid w:val="00BD63B3"/>
    <w:rsid w:val="00BD6521"/>
    <w:rsid w:val="00BD65D2"/>
    <w:rsid w:val="00BD66D6"/>
    <w:rsid w:val="00BD6B20"/>
    <w:rsid w:val="00BD6C8B"/>
    <w:rsid w:val="00BD6E0C"/>
    <w:rsid w:val="00BD6FC4"/>
    <w:rsid w:val="00BD6FEB"/>
    <w:rsid w:val="00BD70BE"/>
    <w:rsid w:val="00BD7214"/>
    <w:rsid w:val="00BD7229"/>
    <w:rsid w:val="00BD72BF"/>
    <w:rsid w:val="00BD730C"/>
    <w:rsid w:val="00BD7390"/>
    <w:rsid w:val="00BD73BA"/>
    <w:rsid w:val="00BD75C9"/>
    <w:rsid w:val="00BD76BF"/>
    <w:rsid w:val="00BD7850"/>
    <w:rsid w:val="00BD79A7"/>
    <w:rsid w:val="00BD7A6A"/>
    <w:rsid w:val="00BD7CDE"/>
    <w:rsid w:val="00BD7D12"/>
    <w:rsid w:val="00BD7D2E"/>
    <w:rsid w:val="00BD7E65"/>
    <w:rsid w:val="00BD7E66"/>
    <w:rsid w:val="00BD7F71"/>
    <w:rsid w:val="00BD7F7F"/>
    <w:rsid w:val="00BD7FC7"/>
    <w:rsid w:val="00BE0077"/>
    <w:rsid w:val="00BE0104"/>
    <w:rsid w:val="00BE0130"/>
    <w:rsid w:val="00BE018A"/>
    <w:rsid w:val="00BE0353"/>
    <w:rsid w:val="00BE04B7"/>
    <w:rsid w:val="00BE05B6"/>
    <w:rsid w:val="00BE078E"/>
    <w:rsid w:val="00BE0846"/>
    <w:rsid w:val="00BE08C4"/>
    <w:rsid w:val="00BE08EF"/>
    <w:rsid w:val="00BE0A81"/>
    <w:rsid w:val="00BE0D82"/>
    <w:rsid w:val="00BE0DE8"/>
    <w:rsid w:val="00BE0EE6"/>
    <w:rsid w:val="00BE11C9"/>
    <w:rsid w:val="00BE145E"/>
    <w:rsid w:val="00BE14C2"/>
    <w:rsid w:val="00BE14CC"/>
    <w:rsid w:val="00BE15BB"/>
    <w:rsid w:val="00BE167F"/>
    <w:rsid w:val="00BE177C"/>
    <w:rsid w:val="00BE17A8"/>
    <w:rsid w:val="00BE17ED"/>
    <w:rsid w:val="00BE181E"/>
    <w:rsid w:val="00BE1840"/>
    <w:rsid w:val="00BE1865"/>
    <w:rsid w:val="00BE1BD9"/>
    <w:rsid w:val="00BE1C6D"/>
    <w:rsid w:val="00BE1C77"/>
    <w:rsid w:val="00BE1DF6"/>
    <w:rsid w:val="00BE1F70"/>
    <w:rsid w:val="00BE201C"/>
    <w:rsid w:val="00BE2570"/>
    <w:rsid w:val="00BE2712"/>
    <w:rsid w:val="00BE2998"/>
    <w:rsid w:val="00BE2AAB"/>
    <w:rsid w:val="00BE2B18"/>
    <w:rsid w:val="00BE2B3F"/>
    <w:rsid w:val="00BE2CF2"/>
    <w:rsid w:val="00BE2D8C"/>
    <w:rsid w:val="00BE2EEB"/>
    <w:rsid w:val="00BE2F57"/>
    <w:rsid w:val="00BE2F5C"/>
    <w:rsid w:val="00BE3086"/>
    <w:rsid w:val="00BE30C5"/>
    <w:rsid w:val="00BE3165"/>
    <w:rsid w:val="00BE33B9"/>
    <w:rsid w:val="00BE3420"/>
    <w:rsid w:val="00BE3479"/>
    <w:rsid w:val="00BE36A7"/>
    <w:rsid w:val="00BE373C"/>
    <w:rsid w:val="00BE37F5"/>
    <w:rsid w:val="00BE3877"/>
    <w:rsid w:val="00BE39B5"/>
    <w:rsid w:val="00BE39FE"/>
    <w:rsid w:val="00BE3A1F"/>
    <w:rsid w:val="00BE3C09"/>
    <w:rsid w:val="00BE4055"/>
    <w:rsid w:val="00BE41E1"/>
    <w:rsid w:val="00BE421A"/>
    <w:rsid w:val="00BE43AA"/>
    <w:rsid w:val="00BE44B8"/>
    <w:rsid w:val="00BE450A"/>
    <w:rsid w:val="00BE456C"/>
    <w:rsid w:val="00BE45D2"/>
    <w:rsid w:val="00BE47B5"/>
    <w:rsid w:val="00BE483C"/>
    <w:rsid w:val="00BE4C5D"/>
    <w:rsid w:val="00BE4D37"/>
    <w:rsid w:val="00BE4E75"/>
    <w:rsid w:val="00BE4E8E"/>
    <w:rsid w:val="00BE5158"/>
    <w:rsid w:val="00BE52A6"/>
    <w:rsid w:val="00BE52B3"/>
    <w:rsid w:val="00BE530A"/>
    <w:rsid w:val="00BE54CA"/>
    <w:rsid w:val="00BE55F9"/>
    <w:rsid w:val="00BE590B"/>
    <w:rsid w:val="00BE5E41"/>
    <w:rsid w:val="00BE6017"/>
    <w:rsid w:val="00BE60B9"/>
    <w:rsid w:val="00BE6101"/>
    <w:rsid w:val="00BE6196"/>
    <w:rsid w:val="00BE6266"/>
    <w:rsid w:val="00BE6454"/>
    <w:rsid w:val="00BE6480"/>
    <w:rsid w:val="00BE66B3"/>
    <w:rsid w:val="00BE670C"/>
    <w:rsid w:val="00BE689C"/>
    <w:rsid w:val="00BE6903"/>
    <w:rsid w:val="00BE6905"/>
    <w:rsid w:val="00BE6A5B"/>
    <w:rsid w:val="00BE6AAA"/>
    <w:rsid w:val="00BE6C47"/>
    <w:rsid w:val="00BE6C7C"/>
    <w:rsid w:val="00BE6C96"/>
    <w:rsid w:val="00BE6D67"/>
    <w:rsid w:val="00BE6D91"/>
    <w:rsid w:val="00BE6DC4"/>
    <w:rsid w:val="00BE6F86"/>
    <w:rsid w:val="00BE6F8D"/>
    <w:rsid w:val="00BE7002"/>
    <w:rsid w:val="00BE704E"/>
    <w:rsid w:val="00BE70D6"/>
    <w:rsid w:val="00BE71AA"/>
    <w:rsid w:val="00BE723B"/>
    <w:rsid w:val="00BE726B"/>
    <w:rsid w:val="00BE73C5"/>
    <w:rsid w:val="00BE7449"/>
    <w:rsid w:val="00BE744F"/>
    <w:rsid w:val="00BE7460"/>
    <w:rsid w:val="00BE74A2"/>
    <w:rsid w:val="00BE752C"/>
    <w:rsid w:val="00BE75EA"/>
    <w:rsid w:val="00BE7621"/>
    <w:rsid w:val="00BE76C6"/>
    <w:rsid w:val="00BE778A"/>
    <w:rsid w:val="00BE77A9"/>
    <w:rsid w:val="00BE78B7"/>
    <w:rsid w:val="00BE78C6"/>
    <w:rsid w:val="00BE79A2"/>
    <w:rsid w:val="00BE7A41"/>
    <w:rsid w:val="00BE7BD5"/>
    <w:rsid w:val="00BE7C94"/>
    <w:rsid w:val="00BE7DFD"/>
    <w:rsid w:val="00BE7F75"/>
    <w:rsid w:val="00BF0379"/>
    <w:rsid w:val="00BF03DA"/>
    <w:rsid w:val="00BF04A3"/>
    <w:rsid w:val="00BF08D6"/>
    <w:rsid w:val="00BF08D8"/>
    <w:rsid w:val="00BF08F3"/>
    <w:rsid w:val="00BF096B"/>
    <w:rsid w:val="00BF0B36"/>
    <w:rsid w:val="00BF0B3B"/>
    <w:rsid w:val="00BF0E5A"/>
    <w:rsid w:val="00BF0F98"/>
    <w:rsid w:val="00BF10D4"/>
    <w:rsid w:val="00BF11C6"/>
    <w:rsid w:val="00BF11D5"/>
    <w:rsid w:val="00BF129A"/>
    <w:rsid w:val="00BF14CF"/>
    <w:rsid w:val="00BF14DC"/>
    <w:rsid w:val="00BF15AC"/>
    <w:rsid w:val="00BF1739"/>
    <w:rsid w:val="00BF1741"/>
    <w:rsid w:val="00BF17AB"/>
    <w:rsid w:val="00BF1923"/>
    <w:rsid w:val="00BF1995"/>
    <w:rsid w:val="00BF19F2"/>
    <w:rsid w:val="00BF1B76"/>
    <w:rsid w:val="00BF1B7E"/>
    <w:rsid w:val="00BF1D3F"/>
    <w:rsid w:val="00BF1D98"/>
    <w:rsid w:val="00BF1DF8"/>
    <w:rsid w:val="00BF1E1E"/>
    <w:rsid w:val="00BF1F50"/>
    <w:rsid w:val="00BF204E"/>
    <w:rsid w:val="00BF206C"/>
    <w:rsid w:val="00BF2073"/>
    <w:rsid w:val="00BF20DA"/>
    <w:rsid w:val="00BF2170"/>
    <w:rsid w:val="00BF21B7"/>
    <w:rsid w:val="00BF22D4"/>
    <w:rsid w:val="00BF2580"/>
    <w:rsid w:val="00BF272D"/>
    <w:rsid w:val="00BF28A2"/>
    <w:rsid w:val="00BF295E"/>
    <w:rsid w:val="00BF2A14"/>
    <w:rsid w:val="00BF2A30"/>
    <w:rsid w:val="00BF2AA6"/>
    <w:rsid w:val="00BF2BDB"/>
    <w:rsid w:val="00BF2C19"/>
    <w:rsid w:val="00BF2C1B"/>
    <w:rsid w:val="00BF2C2D"/>
    <w:rsid w:val="00BF2D25"/>
    <w:rsid w:val="00BF2DE3"/>
    <w:rsid w:val="00BF2FAE"/>
    <w:rsid w:val="00BF2FEA"/>
    <w:rsid w:val="00BF3349"/>
    <w:rsid w:val="00BF3441"/>
    <w:rsid w:val="00BF35F3"/>
    <w:rsid w:val="00BF3910"/>
    <w:rsid w:val="00BF395F"/>
    <w:rsid w:val="00BF3C52"/>
    <w:rsid w:val="00BF3CEF"/>
    <w:rsid w:val="00BF3DBC"/>
    <w:rsid w:val="00BF3E37"/>
    <w:rsid w:val="00BF4093"/>
    <w:rsid w:val="00BF410B"/>
    <w:rsid w:val="00BF4130"/>
    <w:rsid w:val="00BF43E3"/>
    <w:rsid w:val="00BF4493"/>
    <w:rsid w:val="00BF4546"/>
    <w:rsid w:val="00BF475B"/>
    <w:rsid w:val="00BF47D2"/>
    <w:rsid w:val="00BF47D3"/>
    <w:rsid w:val="00BF483A"/>
    <w:rsid w:val="00BF496E"/>
    <w:rsid w:val="00BF4989"/>
    <w:rsid w:val="00BF4AA0"/>
    <w:rsid w:val="00BF4B9A"/>
    <w:rsid w:val="00BF4CF4"/>
    <w:rsid w:val="00BF4EC5"/>
    <w:rsid w:val="00BF4EDB"/>
    <w:rsid w:val="00BF4F38"/>
    <w:rsid w:val="00BF4F44"/>
    <w:rsid w:val="00BF502B"/>
    <w:rsid w:val="00BF5080"/>
    <w:rsid w:val="00BF50DF"/>
    <w:rsid w:val="00BF515A"/>
    <w:rsid w:val="00BF523F"/>
    <w:rsid w:val="00BF5382"/>
    <w:rsid w:val="00BF5387"/>
    <w:rsid w:val="00BF54F3"/>
    <w:rsid w:val="00BF553D"/>
    <w:rsid w:val="00BF5662"/>
    <w:rsid w:val="00BF5679"/>
    <w:rsid w:val="00BF58F8"/>
    <w:rsid w:val="00BF59A9"/>
    <w:rsid w:val="00BF5AC1"/>
    <w:rsid w:val="00BF5C2B"/>
    <w:rsid w:val="00BF5D3B"/>
    <w:rsid w:val="00BF5F68"/>
    <w:rsid w:val="00BF6114"/>
    <w:rsid w:val="00BF6392"/>
    <w:rsid w:val="00BF65B3"/>
    <w:rsid w:val="00BF6775"/>
    <w:rsid w:val="00BF67AB"/>
    <w:rsid w:val="00BF6868"/>
    <w:rsid w:val="00BF68CF"/>
    <w:rsid w:val="00BF698D"/>
    <w:rsid w:val="00BF6CF1"/>
    <w:rsid w:val="00BF6D52"/>
    <w:rsid w:val="00BF6E39"/>
    <w:rsid w:val="00BF71A4"/>
    <w:rsid w:val="00BF72DD"/>
    <w:rsid w:val="00BF73C3"/>
    <w:rsid w:val="00BF7481"/>
    <w:rsid w:val="00BF7534"/>
    <w:rsid w:val="00BF7576"/>
    <w:rsid w:val="00BF757A"/>
    <w:rsid w:val="00BF75BB"/>
    <w:rsid w:val="00BF75C7"/>
    <w:rsid w:val="00BF7684"/>
    <w:rsid w:val="00BF76E6"/>
    <w:rsid w:val="00BF78AB"/>
    <w:rsid w:val="00BF790E"/>
    <w:rsid w:val="00BF79F9"/>
    <w:rsid w:val="00BF7AD3"/>
    <w:rsid w:val="00BF7D13"/>
    <w:rsid w:val="00BF7E91"/>
    <w:rsid w:val="00BF7EEF"/>
    <w:rsid w:val="00BF7F2A"/>
    <w:rsid w:val="00BF7FEC"/>
    <w:rsid w:val="00C000BB"/>
    <w:rsid w:val="00C000F2"/>
    <w:rsid w:val="00C00194"/>
    <w:rsid w:val="00C002FF"/>
    <w:rsid w:val="00C0031E"/>
    <w:rsid w:val="00C0072C"/>
    <w:rsid w:val="00C00962"/>
    <w:rsid w:val="00C00A62"/>
    <w:rsid w:val="00C00E94"/>
    <w:rsid w:val="00C00F21"/>
    <w:rsid w:val="00C0118E"/>
    <w:rsid w:val="00C012E4"/>
    <w:rsid w:val="00C0135C"/>
    <w:rsid w:val="00C01364"/>
    <w:rsid w:val="00C01410"/>
    <w:rsid w:val="00C014A5"/>
    <w:rsid w:val="00C0153C"/>
    <w:rsid w:val="00C01B3C"/>
    <w:rsid w:val="00C01B40"/>
    <w:rsid w:val="00C01BAE"/>
    <w:rsid w:val="00C01BB1"/>
    <w:rsid w:val="00C01BE9"/>
    <w:rsid w:val="00C01D11"/>
    <w:rsid w:val="00C01DBD"/>
    <w:rsid w:val="00C01E33"/>
    <w:rsid w:val="00C01EEE"/>
    <w:rsid w:val="00C01F29"/>
    <w:rsid w:val="00C01F56"/>
    <w:rsid w:val="00C01FC1"/>
    <w:rsid w:val="00C020E1"/>
    <w:rsid w:val="00C0212E"/>
    <w:rsid w:val="00C024F8"/>
    <w:rsid w:val="00C0257F"/>
    <w:rsid w:val="00C026DF"/>
    <w:rsid w:val="00C027EA"/>
    <w:rsid w:val="00C028BC"/>
    <w:rsid w:val="00C029CB"/>
    <w:rsid w:val="00C02B0D"/>
    <w:rsid w:val="00C02C06"/>
    <w:rsid w:val="00C02C9E"/>
    <w:rsid w:val="00C02CC3"/>
    <w:rsid w:val="00C031DA"/>
    <w:rsid w:val="00C0339E"/>
    <w:rsid w:val="00C0363D"/>
    <w:rsid w:val="00C0364C"/>
    <w:rsid w:val="00C036BF"/>
    <w:rsid w:val="00C0371E"/>
    <w:rsid w:val="00C03917"/>
    <w:rsid w:val="00C039E6"/>
    <w:rsid w:val="00C03BA3"/>
    <w:rsid w:val="00C03E22"/>
    <w:rsid w:val="00C040CD"/>
    <w:rsid w:val="00C0419E"/>
    <w:rsid w:val="00C041FA"/>
    <w:rsid w:val="00C04295"/>
    <w:rsid w:val="00C04318"/>
    <w:rsid w:val="00C0446B"/>
    <w:rsid w:val="00C044C5"/>
    <w:rsid w:val="00C0455D"/>
    <w:rsid w:val="00C04641"/>
    <w:rsid w:val="00C046BE"/>
    <w:rsid w:val="00C047C5"/>
    <w:rsid w:val="00C04825"/>
    <w:rsid w:val="00C0487F"/>
    <w:rsid w:val="00C049B7"/>
    <w:rsid w:val="00C04B26"/>
    <w:rsid w:val="00C04B5D"/>
    <w:rsid w:val="00C04BC8"/>
    <w:rsid w:val="00C04BDD"/>
    <w:rsid w:val="00C04C4B"/>
    <w:rsid w:val="00C04C7A"/>
    <w:rsid w:val="00C04DDD"/>
    <w:rsid w:val="00C04EA4"/>
    <w:rsid w:val="00C04EB7"/>
    <w:rsid w:val="00C04F8F"/>
    <w:rsid w:val="00C05066"/>
    <w:rsid w:val="00C050D4"/>
    <w:rsid w:val="00C05126"/>
    <w:rsid w:val="00C0521B"/>
    <w:rsid w:val="00C0533B"/>
    <w:rsid w:val="00C0537B"/>
    <w:rsid w:val="00C05433"/>
    <w:rsid w:val="00C054D0"/>
    <w:rsid w:val="00C0552C"/>
    <w:rsid w:val="00C05638"/>
    <w:rsid w:val="00C056E6"/>
    <w:rsid w:val="00C0573F"/>
    <w:rsid w:val="00C057AD"/>
    <w:rsid w:val="00C058DC"/>
    <w:rsid w:val="00C058E0"/>
    <w:rsid w:val="00C05931"/>
    <w:rsid w:val="00C05945"/>
    <w:rsid w:val="00C05E63"/>
    <w:rsid w:val="00C05E9E"/>
    <w:rsid w:val="00C05FC0"/>
    <w:rsid w:val="00C05FD8"/>
    <w:rsid w:val="00C061C1"/>
    <w:rsid w:val="00C061CB"/>
    <w:rsid w:val="00C0626B"/>
    <w:rsid w:val="00C0631C"/>
    <w:rsid w:val="00C06475"/>
    <w:rsid w:val="00C064F1"/>
    <w:rsid w:val="00C0651D"/>
    <w:rsid w:val="00C06600"/>
    <w:rsid w:val="00C06663"/>
    <w:rsid w:val="00C0674F"/>
    <w:rsid w:val="00C06946"/>
    <w:rsid w:val="00C069D5"/>
    <w:rsid w:val="00C06A9B"/>
    <w:rsid w:val="00C06B59"/>
    <w:rsid w:val="00C06BFB"/>
    <w:rsid w:val="00C06C23"/>
    <w:rsid w:val="00C06D1C"/>
    <w:rsid w:val="00C06E1E"/>
    <w:rsid w:val="00C06EC5"/>
    <w:rsid w:val="00C06ECD"/>
    <w:rsid w:val="00C06FE3"/>
    <w:rsid w:val="00C071BA"/>
    <w:rsid w:val="00C072AF"/>
    <w:rsid w:val="00C072BF"/>
    <w:rsid w:val="00C0754F"/>
    <w:rsid w:val="00C07565"/>
    <w:rsid w:val="00C075F7"/>
    <w:rsid w:val="00C0762A"/>
    <w:rsid w:val="00C076CE"/>
    <w:rsid w:val="00C076F7"/>
    <w:rsid w:val="00C077BD"/>
    <w:rsid w:val="00C0796F"/>
    <w:rsid w:val="00C07A15"/>
    <w:rsid w:val="00C07A37"/>
    <w:rsid w:val="00C07A78"/>
    <w:rsid w:val="00C07AC2"/>
    <w:rsid w:val="00C07C9C"/>
    <w:rsid w:val="00C07D7C"/>
    <w:rsid w:val="00C07E8E"/>
    <w:rsid w:val="00C07EF4"/>
    <w:rsid w:val="00C07FAD"/>
    <w:rsid w:val="00C10285"/>
    <w:rsid w:val="00C10647"/>
    <w:rsid w:val="00C106EE"/>
    <w:rsid w:val="00C10796"/>
    <w:rsid w:val="00C1084F"/>
    <w:rsid w:val="00C1090A"/>
    <w:rsid w:val="00C10ACA"/>
    <w:rsid w:val="00C10B35"/>
    <w:rsid w:val="00C10C8C"/>
    <w:rsid w:val="00C10CFB"/>
    <w:rsid w:val="00C10D11"/>
    <w:rsid w:val="00C10D65"/>
    <w:rsid w:val="00C10E26"/>
    <w:rsid w:val="00C10EBE"/>
    <w:rsid w:val="00C10F8B"/>
    <w:rsid w:val="00C1103F"/>
    <w:rsid w:val="00C11091"/>
    <w:rsid w:val="00C1109A"/>
    <w:rsid w:val="00C1133D"/>
    <w:rsid w:val="00C113F8"/>
    <w:rsid w:val="00C11464"/>
    <w:rsid w:val="00C1165A"/>
    <w:rsid w:val="00C11673"/>
    <w:rsid w:val="00C116AD"/>
    <w:rsid w:val="00C1176E"/>
    <w:rsid w:val="00C117B4"/>
    <w:rsid w:val="00C1182F"/>
    <w:rsid w:val="00C118EF"/>
    <w:rsid w:val="00C11990"/>
    <w:rsid w:val="00C11991"/>
    <w:rsid w:val="00C11B52"/>
    <w:rsid w:val="00C11BBB"/>
    <w:rsid w:val="00C11CF4"/>
    <w:rsid w:val="00C11D43"/>
    <w:rsid w:val="00C11F57"/>
    <w:rsid w:val="00C12294"/>
    <w:rsid w:val="00C122A4"/>
    <w:rsid w:val="00C122E9"/>
    <w:rsid w:val="00C12331"/>
    <w:rsid w:val="00C12425"/>
    <w:rsid w:val="00C12469"/>
    <w:rsid w:val="00C1260C"/>
    <w:rsid w:val="00C126EB"/>
    <w:rsid w:val="00C128D9"/>
    <w:rsid w:val="00C128EF"/>
    <w:rsid w:val="00C1294A"/>
    <w:rsid w:val="00C12A14"/>
    <w:rsid w:val="00C12B5A"/>
    <w:rsid w:val="00C12CC9"/>
    <w:rsid w:val="00C12DBF"/>
    <w:rsid w:val="00C12FD7"/>
    <w:rsid w:val="00C1310B"/>
    <w:rsid w:val="00C13118"/>
    <w:rsid w:val="00C13253"/>
    <w:rsid w:val="00C1327E"/>
    <w:rsid w:val="00C13321"/>
    <w:rsid w:val="00C1348D"/>
    <w:rsid w:val="00C135E0"/>
    <w:rsid w:val="00C13613"/>
    <w:rsid w:val="00C13762"/>
    <w:rsid w:val="00C138C5"/>
    <w:rsid w:val="00C138CA"/>
    <w:rsid w:val="00C13925"/>
    <w:rsid w:val="00C139B3"/>
    <w:rsid w:val="00C139FD"/>
    <w:rsid w:val="00C13A46"/>
    <w:rsid w:val="00C13AB7"/>
    <w:rsid w:val="00C13BA0"/>
    <w:rsid w:val="00C13C61"/>
    <w:rsid w:val="00C13CA6"/>
    <w:rsid w:val="00C13D72"/>
    <w:rsid w:val="00C13DB1"/>
    <w:rsid w:val="00C13F55"/>
    <w:rsid w:val="00C13FB2"/>
    <w:rsid w:val="00C14084"/>
    <w:rsid w:val="00C14106"/>
    <w:rsid w:val="00C1430D"/>
    <w:rsid w:val="00C14405"/>
    <w:rsid w:val="00C14492"/>
    <w:rsid w:val="00C14528"/>
    <w:rsid w:val="00C1456E"/>
    <w:rsid w:val="00C145B9"/>
    <w:rsid w:val="00C145FB"/>
    <w:rsid w:val="00C147BD"/>
    <w:rsid w:val="00C148EA"/>
    <w:rsid w:val="00C1498E"/>
    <w:rsid w:val="00C14A36"/>
    <w:rsid w:val="00C14B17"/>
    <w:rsid w:val="00C14BD9"/>
    <w:rsid w:val="00C14C0B"/>
    <w:rsid w:val="00C14CB0"/>
    <w:rsid w:val="00C14DBE"/>
    <w:rsid w:val="00C14E67"/>
    <w:rsid w:val="00C15020"/>
    <w:rsid w:val="00C15082"/>
    <w:rsid w:val="00C1547D"/>
    <w:rsid w:val="00C15612"/>
    <w:rsid w:val="00C15771"/>
    <w:rsid w:val="00C157DD"/>
    <w:rsid w:val="00C15907"/>
    <w:rsid w:val="00C15922"/>
    <w:rsid w:val="00C15B57"/>
    <w:rsid w:val="00C15BFC"/>
    <w:rsid w:val="00C15C9A"/>
    <w:rsid w:val="00C15D8F"/>
    <w:rsid w:val="00C15D9F"/>
    <w:rsid w:val="00C15DB6"/>
    <w:rsid w:val="00C1603B"/>
    <w:rsid w:val="00C160B6"/>
    <w:rsid w:val="00C16271"/>
    <w:rsid w:val="00C1629C"/>
    <w:rsid w:val="00C1639B"/>
    <w:rsid w:val="00C16468"/>
    <w:rsid w:val="00C1649D"/>
    <w:rsid w:val="00C1649E"/>
    <w:rsid w:val="00C164B4"/>
    <w:rsid w:val="00C164E3"/>
    <w:rsid w:val="00C165C2"/>
    <w:rsid w:val="00C16686"/>
    <w:rsid w:val="00C1687A"/>
    <w:rsid w:val="00C16A64"/>
    <w:rsid w:val="00C16A79"/>
    <w:rsid w:val="00C16B39"/>
    <w:rsid w:val="00C16B5F"/>
    <w:rsid w:val="00C16C52"/>
    <w:rsid w:val="00C16CE4"/>
    <w:rsid w:val="00C16EEA"/>
    <w:rsid w:val="00C16EEF"/>
    <w:rsid w:val="00C16F13"/>
    <w:rsid w:val="00C17047"/>
    <w:rsid w:val="00C17080"/>
    <w:rsid w:val="00C171A7"/>
    <w:rsid w:val="00C172C7"/>
    <w:rsid w:val="00C1730E"/>
    <w:rsid w:val="00C17340"/>
    <w:rsid w:val="00C1743D"/>
    <w:rsid w:val="00C175B6"/>
    <w:rsid w:val="00C175C1"/>
    <w:rsid w:val="00C17679"/>
    <w:rsid w:val="00C17909"/>
    <w:rsid w:val="00C1793F"/>
    <w:rsid w:val="00C17A5A"/>
    <w:rsid w:val="00C17A6D"/>
    <w:rsid w:val="00C17A73"/>
    <w:rsid w:val="00C17DEB"/>
    <w:rsid w:val="00C17E2E"/>
    <w:rsid w:val="00C17F08"/>
    <w:rsid w:val="00C2018E"/>
    <w:rsid w:val="00C202B6"/>
    <w:rsid w:val="00C202E4"/>
    <w:rsid w:val="00C2030C"/>
    <w:rsid w:val="00C20420"/>
    <w:rsid w:val="00C2054F"/>
    <w:rsid w:val="00C205A5"/>
    <w:rsid w:val="00C20638"/>
    <w:rsid w:val="00C2063A"/>
    <w:rsid w:val="00C206F1"/>
    <w:rsid w:val="00C2081B"/>
    <w:rsid w:val="00C20824"/>
    <w:rsid w:val="00C208B5"/>
    <w:rsid w:val="00C20974"/>
    <w:rsid w:val="00C20D95"/>
    <w:rsid w:val="00C20D98"/>
    <w:rsid w:val="00C20DD0"/>
    <w:rsid w:val="00C20EBC"/>
    <w:rsid w:val="00C20F30"/>
    <w:rsid w:val="00C21014"/>
    <w:rsid w:val="00C2108E"/>
    <w:rsid w:val="00C210F2"/>
    <w:rsid w:val="00C211B0"/>
    <w:rsid w:val="00C2121B"/>
    <w:rsid w:val="00C21248"/>
    <w:rsid w:val="00C212FD"/>
    <w:rsid w:val="00C21394"/>
    <w:rsid w:val="00C2143B"/>
    <w:rsid w:val="00C21658"/>
    <w:rsid w:val="00C2179A"/>
    <w:rsid w:val="00C2180D"/>
    <w:rsid w:val="00C21893"/>
    <w:rsid w:val="00C21899"/>
    <w:rsid w:val="00C219F0"/>
    <w:rsid w:val="00C21AB0"/>
    <w:rsid w:val="00C21B02"/>
    <w:rsid w:val="00C21B4B"/>
    <w:rsid w:val="00C21E4F"/>
    <w:rsid w:val="00C21E85"/>
    <w:rsid w:val="00C22366"/>
    <w:rsid w:val="00C2237F"/>
    <w:rsid w:val="00C223ED"/>
    <w:rsid w:val="00C22458"/>
    <w:rsid w:val="00C224DA"/>
    <w:rsid w:val="00C2263C"/>
    <w:rsid w:val="00C22736"/>
    <w:rsid w:val="00C22856"/>
    <w:rsid w:val="00C22985"/>
    <w:rsid w:val="00C22A6B"/>
    <w:rsid w:val="00C22B9A"/>
    <w:rsid w:val="00C22BE7"/>
    <w:rsid w:val="00C22CAF"/>
    <w:rsid w:val="00C22CB7"/>
    <w:rsid w:val="00C22D04"/>
    <w:rsid w:val="00C22EEE"/>
    <w:rsid w:val="00C22FA7"/>
    <w:rsid w:val="00C2301A"/>
    <w:rsid w:val="00C23169"/>
    <w:rsid w:val="00C231D5"/>
    <w:rsid w:val="00C23218"/>
    <w:rsid w:val="00C2328C"/>
    <w:rsid w:val="00C23312"/>
    <w:rsid w:val="00C23427"/>
    <w:rsid w:val="00C234B6"/>
    <w:rsid w:val="00C2354C"/>
    <w:rsid w:val="00C23651"/>
    <w:rsid w:val="00C23677"/>
    <w:rsid w:val="00C236CA"/>
    <w:rsid w:val="00C237B8"/>
    <w:rsid w:val="00C237F8"/>
    <w:rsid w:val="00C2385E"/>
    <w:rsid w:val="00C2388C"/>
    <w:rsid w:val="00C2389B"/>
    <w:rsid w:val="00C238F7"/>
    <w:rsid w:val="00C23AF1"/>
    <w:rsid w:val="00C23B6F"/>
    <w:rsid w:val="00C23BC0"/>
    <w:rsid w:val="00C23D8F"/>
    <w:rsid w:val="00C23E08"/>
    <w:rsid w:val="00C23E8F"/>
    <w:rsid w:val="00C23E95"/>
    <w:rsid w:val="00C23EE1"/>
    <w:rsid w:val="00C23EF6"/>
    <w:rsid w:val="00C23F8A"/>
    <w:rsid w:val="00C23FE8"/>
    <w:rsid w:val="00C24006"/>
    <w:rsid w:val="00C24368"/>
    <w:rsid w:val="00C2437B"/>
    <w:rsid w:val="00C245FF"/>
    <w:rsid w:val="00C24682"/>
    <w:rsid w:val="00C24799"/>
    <w:rsid w:val="00C24852"/>
    <w:rsid w:val="00C248E5"/>
    <w:rsid w:val="00C24A28"/>
    <w:rsid w:val="00C24B86"/>
    <w:rsid w:val="00C24C14"/>
    <w:rsid w:val="00C24C54"/>
    <w:rsid w:val="00C24D36"/>
    <w:rsid w:val="00C24D42"/>
    <w:rsid w:val="00C24E2E"/>
    <w:rsid w:val="00C2501E"/>
    <w:rsid w:val="00C25144"/>
    <w:rsid w:val="00C25156"/>
    <w:rsid w:val="00C2518A"/>
    <w:rsid w:val="00C2527A"/>
    <w:rsid w:val="00C252EF"/>
    <w:rsid w:val="00C25531"/>
    <w:rsid w:val="00C256E0"/>
    <w:rsid w:val="00C25738"/>
    <w:rsid w:val="00C25950"/>
    <w:rsid w:val="00C25D16"/>
    <w:rsid w:val="00C25D23"/>
    <w:rsid w:val="00C25DD9"/>
    <w:rsid w:val="00C25DE6"/>
    <w:rsid w:val="00C25E81"/>
    <w:rsid w:val="00C25FB6"/>
    <w:rsid w:val="00C261A5"/>
    <w:rsid w:val="00C26223"/>
    <w:rsid w:val="00C26290"/>
    <w:rsid w:val="00C26291"/>
    <w:rsid w:val="00C26320"/>
    <w:rsid w:val="00C2658C"/>
    <w:rsid w:val="00C26697"/>
    <w:rsid w:val="00C267D0"/>
    <w:rsid w:val="00C268E4"/>
    <w:rsid w:val="00C2694A"/>
    <w:rsid w:val="00C26991"/>
    <w:rsid w:val="00C26B83"/>
    <w:rsid w:val="00C26BBB"/>
    <w:rsid w:val="00C26CAC"/>
    <w:rsid w:val="00C26D56"/>
    <w:rsid w:val="00C26EE9"/>
    <w:rsid w:val="00C27043"/>
    <w:rsid w:val="00C270A4"/>
    <w:rsid w:val="00C27166"/>
    <w:rsid w:val="00C271D3"/>
    <w:rsid w:val="00C27321"/>
    <w:rsid w:val="00C27348"/>
    <w:rsid w:val="00C2735E"/>
    <w:rsid w:val="00C27472"/>
    <w:rsid w:val="00C27762"/>
    <w:rsid w:val="00C2777A"/>
    <w:rsid w:val="00C27804"/>
    <w:rsid w:val="00C279EC"/>
    <w:rsid w:val="00C27A03"/>
    <w:rsid w:val="00C27A29"/>
    <w:rsid w:val="00C27A43"/>
    <w:rsid w:val="00C27B62"/>
    <w:rsid w:val="00C27BE3"/>
    <w:rsid w:val="00C27BE6"/>
    <w:rsid w:val="00C27C12"/>
    <w:rsid w:val="00C27C84"/>
    <w:rsid w:val="00C27D14"/>
    <w:rsid w:val="00C27D8F"/>
    <w:rsid w:val="00C27EAD"/>
    <w:rsid w:val="00C30401"/>
    <w:rsid w:val="00C30538"/>
    <w:rsid w:val="00C306C1"/>
    <w:rsid w:val="00C3094A"/>
    <w:rsid w:val="00C30AA5"/>
    <w:rsid w:val="00C30B51"/>
    <w:rsid w:val="00C30DFC"/>
    <w:rsid w:val="00C30E47"/>
    <w:rsid w:val="00C30F30"/>
    <w:rsid w:val="00C30FA1"/>
    <w:rsid w:val="00C30FBF"/>
    <w:rsid w:val="00C311A1"/>
    <w:rsid w:val="00C312E1"/>
    <w:rsid w:val="00C31466"/>
    <w:rsid w:val="00C31549"/>
    <w:rsid w:val="00C31623"/>
    <w:rsid w:val="00C31712"/>
    <w:rsid w:val="00C3177C"/>
    <w:rsid w:val="00C319F7"/>
    <w:rsid w:val="00C31AC2"/>
    <w:rsid w:val="00C31D12"/>
    <w:rsid w:val="00C31D33"/>
    <w:rsid w:val="00C31E48"/>
    <w:rsid w:val="00C31FD3"/>
    <w:rsid w:val="00C3217B"/>
    <w:rsid w:val="00C324CF"/>
    <w:rsid w:val="00C3260A"/>
    <w:rsid w:val="00C3273F"/>
    <w:rsid w:val="00C32761"/>
    <w:rsid w:val="00C327EF"/>
    <w:rsid w:val="00C32803"/>
    <w:rsid w:val="00C32930"/>
    <w:rsid w:val="00C32961"/>
    <w:rsid w:val="00C32969"/>
    <w:rsid w:val="00C32A44"/>
    <w:rsid w:val="00C32ABA"/>
    <w:rsid w:val="00C32ADF"/>
    <w:rsid w:val="00C32B0F"/>
    <w:rsid w:val="00C32D2F"/>
    <w:rsid w:val="00C33056"/>
    <w:rsid w:val="00C33059"/>
    <w:rsid w:val="00C33082"/>
    <w:rsid w:val="00C330A2"/>
    <w:rsid w:val="00C330E9"/>
    <w:rsid w:val="00C332D9"/>
    <w:rsid w:val="00C33335"/>
    <w:rsid w:val="00C333D0"/>
    <w:rsid w:val="00C333F6"/>
    <w:rsid w:val="00C33410"/>
    <w:rsid w:val="00C33582"/>
    <w:rsid w:val="00C33664"/>
    <w:rsid w:val="00C33685"/>
    <w:rsid w:val="00C337EF"/>
    <w:rsid w:val="00C3381D"/>
    <w:rsid w:val="00C339A3"/>
    <w:rsid w:val="00C33AC3"/>
    <w:rsid w:val="00C33C00"/>
    <w:rsid w:val="00C33C3D"/>
    <w:rsid w:val="00C33E4B"/>
    <w:rsid w:val="00C33E68"/>
    <w:rsid w:val="00C33E6C"/>
    <w:rsid w:val="00C33EAF"/>
    <w:rsid w:val="00C33F17"/>
    <w:rsid w:val="00C340BD"/>
    <w:rsid w:val="00C34140"/>
    <w:rsid w:val="00C3429E"/>
    <w:rsid w:val="00C342B1"/>
    <w:rsid w:val="00C34328"/>
    <w:rsid w:val="00C344C4"/>
    <w:rsid w:val="00C344E1"/>
    <w:rsid w:val="00C345C6"/>
    <w:rsid w:val="00C345EC"/>
    <w:rsid w:val="00C3463A"/>
    <w:rsid w:val="00C34747"/>
    <w:rsid w:val="00C34856"/>
    <w:rsid w:val="00C3493E"/>
    <w:rsid w:val="00C349B2"/>
    <w:rsid w:val="00C34A2B"/>
    <w:rsid w:val="00C34B76"/>
    <w:rsid w:val="00C34C26"/>
    <w:rsid w:val="00C34C45"/>
    <w:rsid w:val="00C34E7C"/>
    <w:rsid w:val="00C34F3D"/>
    <w:rsid w:val="00C34FE9"/>
    <w:rsid w:val="00C35058"/>
    <w:rsid w:val="00C351F4"/>
    <w:rsid w:val="00C3524C"/>
    <w:rsid w:val="00C352BB"/>
    <w:rsid w:val="00C35543"/>
    <w:rsid w:val="00C3557D"/>
    <w:rsid w:val="00C355B7"/>
    <w:rsid w:val="00C355DB"/>
    <w:rsid w:val="00C356D5"/>
    <w:rsid w:val="00C358D0"/>
    <w:rsid w:val="00C35A9B"/>
    <w:rsid w:val="00C35CD0"/>
    <w:rsid w:val="00C35EAD"/>
    <w:rsid w:val="00C360E2"/>
    <w:rsid w:val="00C3611B"/>
    <w:rsid w:val="00C36175"/>
    <w:rsid w:val="00C361ED"/>
    <w:rsid w:val="00C36219"/>
    <w:rsid w:val="00C36252"/>
    <w:rsid w:val="00C3641C"/>
    <w:rsid w:val="00C3644E"/>
    <w:rsid w:val="00C3649F"/>
    <w:rsid w:val="00C3658C"/>
    <w:rsid w:val="00C3667F"/>
    <w:rsid w:val="00C366E2"/>
    <w:rsid w:val="00C36708"/>
    <w:rsid w:val="00C36741"/>
    <w:rsid w:val="00C367FC"/>
    <w:rsid w:val="00C368A3"/>
    <w:rsid w:val="00C36995"/>
    <w:rsid w:val="00C36A11"/>
    <w:rsid w:val="00C36A8F"/>
    <w:rsid w:val="00C36B01"/>
    <w:rsid w:val="00C36C57"/>
    <w:rsid w:val="00C36DB1"/>
    <w:rsid w:val="00C3707D"/>
    <w:rsid w:val="00C370A3"/>
    <w:rsid w:val="00C37309"/>
    <w:rsid w:val="00C37374"/>
    <w:rsid w:val="00C373D8"/>
    <w:rsid w:val="00C37526"/>
    <w:rsid w:val="00C3771E"/>
    <w:rsid w:val="00C37759"/>
    <w:rsid w:val="00C377E9"/>
    <w:rsid w:val="00C3795F"/>
    <w:rsid w:val="00C37B63"/>
    <w:rsid w:val="00C37BB3"/>
    <w:rsid w:val="00C37BD0"/>
    <w:rsid w:val="00C37BFD"/>
    <w:rsid w:val="00C37D49"/>
    <w:rsid w:val="00C37DDC"/>
    <w:rsid w:val="00C37F00"/>
    <w:rsid w:val="00C400A3"/>
    <w:rsid w:val="00C400D1"/>
    <w:rsid w:val="00C4016E"/>
    <w:rsid w:val="00C4018D"/>
    <w:rsid w:val="00C4019F"/>
    <w:rsid w:val="00C40330"/>
    <w:rsid w:val="00C40343"/>
    <w:rsid w:val="00C40455"/>
    <w:rsid w:val="00C4047F"/>
    <w:rsid w:val="00C40578"/>
    <w:rsid w:val="00C40586"/>
    <w:rsid w:val="00C40684"/>
    <w:rsid w:val="00C4077C"/>
    <w:rsid w:val="00C40996"/>
    <w:rsid w:val="00C40A42"/>
    <w:rsid w:val="00C40B87"/>
    <w:rsid w:val="00C40C05"/>
    <w:rsid w:val="00C40C1C"/>
    <w:rsid w:val="00C40D38"/>
    <w:rsid w:val="00C40F15"/>
    <w:rsid w:val="00C40F77"/>
    <w:rsid w:val="00C4108B"/>
    <w:rsid w:val="00C4114B"/>
    <w:rsid w:val="00C413F3"/>
    <w:rsid w:val="00C4142A"/>
    <w:rsid w:val="00C41531"/>
    <w:rsid w:val="00C415CF"/>
    <w:rsid w:val="00C416E7"/>
    <w:rsid w:val="00C41759"/>
    <w:rsid w:val="00C4183E"/>
    <w:rsid w:val="00C4192D"/>
    <w:rsid w:val="00C41AED"/>
    <w:rsid w:val="00C41B26"/>
    <w:rsid w:val="00C41CF0"/>
    <w:rsid w:val="00C41D52"/>
    <w:rsid w:val="00C41EEA"/>
    <w:rsid w:val="00C41F2A"/>
    <w:rsid w:val="00C41F2F"/>
    <w:rsid w:val="00C42046"/>
    <w:rsid w:val="00C42051"/>
    <w:rsid w:val="00C42221"/>
    <w:rsid w:val="00C423AF"/>
    <w:rsid w:val="00C4248F"/>
    <w:rsid w:val="00C42543"/>
    <w:rsid w:val="00C42584"/>
    <w:rsid w:val="00C425F5"/>
    <w:rsid w:val="00C42630"/>
    <w:rsid w:val="00C42744"/>
    <w:rsid w:val="00C428C5"/>
    <w:rsid w:val="00C42C14"/>
    <w:rsid w:val="00C42C24"/>
    <w:rsid w:val="00C42D7E"/>
    <w:rsid w:val="00C42DF0"/>
    <w:rsid w:val="00C42F21"/>
    <w:rsid w:val="00C42F28"/>
    <w:rsid w:val="00C4307F"/>
    <w:rsid w:val="00C4320A"/>
    <w:rsid w:val="00C433F5"/>
    <w:rsid w:val="00C4346F"/>
    <w:rsid w:val="00C4355D"/>
    <w:rsid w:val="00C4365C"/>
    <w:rsid w:val="00C437C1"/>
    <w:rsid w:val="00C43D56"/>
    <w:rsid w:val="00C43D6E"/>
    <w:rsid w:val="00C43DB8"/>
    <w:rsid w:val="00C44038"/>
    <w:rsid w:val="00C4405E"/>
    <w:rsid w:val="00C44247"/>
    <w:rsid w:val="00C442B6"/>
    <w:rsid w:val="00C442E4"/>
    <w:rsid w:val="00C442FD"/>
    <w:rsid w:val="00C44553"/>
    <w:rsid w:val="00C4485F"/>
    <w:rsid w:val="00C44A47"/>
    <w:rsid w:val="00C44A53"/>
    <w:rsid w:val="00C44C92"/>
    <w:rsid w:val="00C44DBE"/>
    <w:rsid w:val="00C44E41"/>
    <w:rsid w:val="00C44F53"/>
    <w:rsid w:val="00C44FA2"/>
    <w:rsid w:val="00C4524B"/>
    <w:rsid w:val="00C4526F"/>
    <w:rsid w:val="00C45308"/>
    <w:rsid w:val="00C45764"/>
    <w:rsid w:val="00C45823"/>
    <w:rsid w:val="00C45900"/>
    <w:rsid w:val="00C45928"/>
    <w:rsid w:val="00C45AC2"/>
    <w:rsid w:val="00C45B1A"/>
    <w:rsid w:val="00C45B65"/>
    <w:rsid w:val="00C45D95"/>
    <w:rsid w:val="00C45E01"/>
    <w:rsid w:val="00C45FDD"/>
    <w:rsid w:val="00C46019"/>
    <w:rsid w:val="00C460EA"/>
    <w:rsid w:val="00C460EE"/>
    <w:rsid w:val="00C46189"/>
    <w:rsid w:val="00C46267"/>
    <w:rsid w:val="00C46282"/>
    <w:rsid w:val="00C46300"/>
    <w:rsid w:val="00C46315"/>
    <w:rsid w:val="00C46367"/>
    <w:rsid w:val="00C4640A"/>
    <w:rsid w:val="00C464CB"/>
    <w:rsid w:val="00C467AF"/>
    <w:rsid w:val="00C46935"/>
    <w:rsid w:val="00C4698A"/>
    <w:rsid w:val="00C46995"/>
    <w:rsid w:val="00C46B6F"/>
    <w:rsid w:val="00C46D74"/>
    <w:rsid w:val="00C46E10"/>
    <w:rsid w:val="00C46E8E"/>
    <w:rsid w:val="00C46F06"/>
    <w:rsid w:val="00C46F12"/>
    <w:rsid w:val="00C46F67"/>
    <w:rsid w:val="00C47065"/>
    <w:rsid w:val="00C47132"/>
    <w:rsid w:val="00C472BD"/>
    <w:rsid w:val="00C47377"/>
    <w:rsid w:val="00C4739A"/>
    <w:rsid w:val="00C473E1"/>
    <w:rsid w:val="00C47410"/>
    <w:rsid w:val="00C475B6"/>
    <w:rsid w:val="00C47698"/>
    <w:rsid w:val="00C476C2"/>
    <w:rsid w:val="00C476D4"/>
    <w:rsid w:val="00C47811"/>
    <w:rsid w:val="00C47851"/>
    <w:rsid w:val="00C47862"/>
    <w:rsid w:val="00C47888"/>
    <w:rsid w:val="00C478A4"/>
    <w:rsid w:val="00C478E2"/>
    <w:rsid w:val="00C4791A"/>
    <w:rsid w:val="00C479A8"/>
    <w:rsid w:val="00C47B8F"/>
    <w:rsid w:val="00C47BFF"/>
    <w:rsid w:val="00C47FA3"/>
    <w:rsid w:val="00C5000F"/>
    <w:rsid w:val="00C50066"/>
    <w:rsid w:val="00C5007E"/>
    <w:rsid w:val="00C5012F"/>
    <w:rsid w:val="00C50197"/>
    <w:rsid w:val="00C501AA"/>
    <w:rsid w:val="00C501D6"/>
    <w:rsid w:val="00C5065F"/>
    <w:rsid w:val="00C509C6"/>
    <w:rsid w:val="00C50BDF"/>
    <w:rsid w:val="00C50D60"/>
    <w:rsid w:val="00C50D6B"/>
    <w:rsid w:val="00C50F2F"/>
    <w:rsid w:val="00C50F57"/>
    <w:rsid w:val="00C50FFD"/>
    <w:rsid w:val="00C5115A"/>
    <w:rsid w:val="00C511F7"/>
    <w:rsid w:val="00C51317"/>
    <w:rsid w:val="00C51422"/>
    <w:rsid w:val="00C5158A"/>
    <w:rsid w:val="00C51705"/>
    <w:rsid w:val="00C51758"/>
    <w:rsid w:val="00C517AF"/>
    <w:rsid w:val="00C51838"/>
    <w:rsid w:val="00C51CED"/>
    <w:rsid w:val="00C51D2D"/>
    <w:rsid w:val="00C51DCD"/>
    <w:rsid w:val="00C51E90"/>
    <w:rsid w:val="00C51F33"/>
    <w:rsid w:val="00C52118"/>
    <w:rsid w:val="00C521BC"/>
    <w:rsid w:val="00C521EC"/>
    <w:rsid w:val="00C52224"/>
    <w:rsid w:val="00C52342"/>
    <w:rsid w:val="00C523AA"/>
    <w:rsid w:val="00C52404"/>
    <w:rsid w:val="00C524D3"/>
    <w:rsid w:val="00C52547"/>
    <w:rsid w:val="00C525C6"/>
    <w:rsid w:val="00C52688"/>
    <w:rsid w:val="00C52840"/>
    <w:rsid w:val="00C52855"/>
    <w:rsid w:val="00C528E4"/>
    <w:rsid w:val="00C52A79"/>
    <w:rsid w:val="00C52B53"/>
    <w:rsid w:val="00C52B86"/>
    <w:rsid w:val="00C52C86"/>
    <w:rsid w:val="00C52D73"/>
    <w:rsid w:val="00C52D9F"/>
    <w:rsid w:val="00C52E21"/>
    <w:rsid w:val="00C52E62"/>
    <w:rsid w:val="00C52E7E"/>
    <w:rsid w:val="00C52F4A"/>
    <w:rsid w:val="00C530A3"/>
    <w:rsid w:val="00C53114"/>
    <w:rsid w:val="00C531F7"/>
    <w:rsid w:val="00C53200"/>
    <w:rsid w:val="00C53204"/>
    <w:rsid w:val="00C53233"/>
    <w:rsid w:val="00C533C2"/>
    <w:rsid w:val="00C535ED"/>
    <w:rsid w:val="00C53677"/>
    <w:rsid w:val="00C536EE"/>
    <w:rsid w:val="00C53892"/>
    <w:rsid w:val="00C538C8"/>
    <w:rsid w:val="00C539AA"/>
    <w:rsid w:val="00C53BA4"/>
    <w:rsid w:val="00C53CC3"/>
    <w:rsid w:val="00C53CFF"/>
    <w:rsid w:val="00C53D57"/>
    <w:rsid w:val="00C53DE4"/>
    <w:rsid w:val="00C540B9"/>
    <w:rsid w:val="00C54104"/>
    <w:rsid w:val="00C54198"/>
    <w:rsid w:val="00C54286"/>
    <w:rsid w:val="00C542D2"/>
    <w:rsid w:val="00C542DB"/>
    <w:rsid w:val="00C543D9"/>
    <w:rsid w:val="00C545F5"/>
    <w:rsid w:val="00C547E0"/>
    <w:rsid w:val="00C5485C"/>
    <w:rsid w:val="00C54884"/>
    <w:rsid w:val="00C548A9"/>
    <w:rsid w:val="00C548BE"/>
    <w:rsid w:val="00C54A15"/>
    <w:rsid w:val="00C54C2B"/>
    <w:rsid w:val="00C54C57"/>
    <w:rsid w:val="00C54CA5"/>
    <w:rsid w:val="00C54CEF"/>
    <w:rsid w:val="00C54D92"/>
    <w:rsid w:val="00C54DA1"/>
    <w:rsid w:val="00C54DAF"/>
    <w:rsid w:val="00C54E39"/>
    <w:rsid w:val="00C54E61"/>
    <w:rsid w:val="00C54E7E"/>
    <w:rsid w:val="00C54F94"/>
    <w:rsid w:val="00C55028"/>
    <w:rsid w:val="00C550EF"/>
    <w:rsid w:val="00C5524E"/>
    <w:rsid w:val="00C552CB"/>
    <w:rsid w:val="00C5546F"/>
    <w:rsid w:val="00C555F7"/>
    <w:rsid w:val="00C556FB"/>
    <w:rsid w:val="00C55813"/>
    <w:rsid w:val="00C5587F"/>
    <w:rsid w:val="00C558DF"/>
    <w:rsid w:val="00C5592E"/>
    <w:rsid w:val="00C55A18"/>
    <w:rsid w:val="00C55AC3"/>
    <w:rsid w:val="00C55AE6"/>
    <w:rsid w:val="00C55BC9"/>
    <w:rsid w:val="00C55D6E"/>
    <w:rsid w:val="00C56015"/>
    <w:rsid w:val="00C56074"/>
    <w:rsid w:val="00C560F8"/>
    <w:rsid w:val="00C564FC"/>
    <w:rsid w:val="00C5651E"/>
    <w:rsid w:val="00C565C4"/>
    <w:rsid w:val="00C567C0"/>
    <w:rsid w:val="00C567C4"/>
    <w:rsid w:val="00C567DE"/>
    <w:rsid w:val="00C5688E"/>
    <w:rsid w:val="00C568E0"/>
    <w:rsid w:val="00C56A26"/>
    <w:rsid w:val="00C56A52"/>
    <w:rsid w:val="00C56D33"/>
    <w:rsid w:val="00C56E5A"/>
    <w:rsid w:val="00C56E76"/>
    <w:rsid w:val="00C56E9A"/>
    <w:rsid w:val="00C57299"/>
    <w:rsid w:val="00C573D2"/>
    <w:rsid w:val="00C57465"/>
    <w:rsid w:val="00C57611"/>
    <w:rsid w:val="00C5763F"/>
    <w:rsid w:val="00C57A59"/>
    <w:rsid w:val="00C57A90"/>
    <w:rsid w:val="00C57ADD"/>
    <w:rsid w:val="00C57BC9"/>
    <w:rsid w:val="00C57D45"/>
    <w:rsid w:val="00C57DBD"/>
    <w:rsid w:val="00C57DCD"/>
    <w:rsid w:val="00C57EC5"/>
    <w:rsid w:val="00C57FD0"/>
    <w:rsid w:val="00C57FDC"/>
    <w:rsid w:val="00C6013B"/>
    <w:rsid w:val="00C6021F"/>
    <w:rsid w:val="00C60448"/>
    <w:rsid w:val="00C60562"/>
    <w:rsid w:val="00C60622"/>
    <w:rsid w:val="00C60754"/>
    <w:rsid w:val="00C609A7"/>
    <w:rsid w:val="00C60A09"/>
    <w:rsid w:val="00C60B1E"/>
    <w:rsid w:val="00C60B50"/>
    <w:rsid w:val="00C60CFD"/>
    <w:rsid w:val="00C60DCF"/>
    <w:rsid w:val="00C61055"/>
    <w:rsid w:val="00C610A6"/>
    <w:rsid w:val="00C611DE"/>
    <w:rsid w:val="00C6126C"/>
    <w:rsid w:val="00C6130D"/>
    <w:rsid w:val="00C613F2"/>
    <w:rsid w:val="00C614E7"/>
    <w:rsid w:val="00C614F6"/>
    <w:rsid w:val="00C61758"/>
    <w:rsid w:val="00C6182F"/>
    <w:rsid w:val="00C61A08"/>
    <w:rsid w:val="00C61C23"/>
    <w:rsid w:val="00C61DB0"/>
    <w:rsid w:val="00C61E9E"/>
    <w:rsid w:val="00C61F98"/>
    <w:rsid w:val="00C62058"/>
    <w:rsid w:val="00C6213F"/>
    <w:rsid w:val="00C6222B"/>
    <w:rsid w:val="00C62400"/>
    <w:rsid w:val="00C62532"/>
    <w:rsid w:val="00C625B4"/>
    <w:rsid w:val="00C62657"/>
    <w:rsid w:val="00C626AF"/>
    <w:rsid w:val="00C62753"/>
    <w:rsid w:val="00C62769"/>
    <w:rsid w:val="00C627E6"/>
    <w:rsid w:val="00C62802"/>
    <w:rsid w:val="00C62858"/>
    <w:rsid w:val="00C62A9F"/>
    <w:rsid w:val="00C62AD0"/>
    <w:rsid w:val="00C62B6A"/>
    <w:rsid w:val="00C62F20"/>
    <w:rsid w:val="00C62F97"/>
    <w:rsid w:val="00C62FAB"/>
    <w:rsid w:val="00C63132"/>
    <w:rsid w:val="00C6321E"/>
    <w:rsid w:val="00C6351B"/>
    <w:rsid w:val="00C6351C"/>
    <w:rsid w:val="00C63575"/>
    <w:rsid w:val="00C63609"/>
    <w:rsid w:val="00C638C0"/>
    <w:rsid w:val="00C639BE"/>
    <w:rsid w:val="00C639C6"/>
    <w:rsid w:val="00C63A34"/>
    <w:rsid w:val="00C63A9F"/>
    <w:rsid w:val="00C63CC0"/>
    <w:rsid w:val="00C63F18"/>
    <w:rsid w:val="00C63F7C"/>
    <w:rsid w:val="00C64079"/>
    <w:rsid w:val="00C6410A"/>
    <w:rsid w:val="00C641E7"/>
    <w:rsid w:val="00C644E7"/>
    <w:rsid w:val="00C64550"/>
    <w:rsid w:val="00C6489B"/>
    <w:rsid w:val="00C6499B"/>
    <w:rsid w:val="00C64BFA"/>
    <w:rsid w:val="00C64E22"/>
    <w:rsid w:val="00C6503E"/>
    <w:rsid w:val="00C650D4"/>
    <w:rsid w:val="00C650FB"/>
    <w:rsid w:val="00C651CB"/>
    <w:rsid w:val="00C651DC"/>
    <w:rsid w:val="00C652AB"/>
    <w:rsid w:val="00C653FF"/>
    <w:rsid w:val="00C6549F"/>
    <w:rsid w:val="00C6555D"/>
    <w:rsid w:val="00C655A5"/>
    <w:rsid w:val="00C655C2"/>
    <w:rsid w:val="00C6561F"/>
    <w:rsid w:val="00C65694"/>
    <w:rsid w:val="00C65753"/>
    <w:rsid w:val="00C6588E"/>
    <w:rsid w:val="00C65ABB"/>
    <w:rsid w:val="00C65B85"/>
    <w:rsid w:val="00C65BAC"/>
    <w:rsid w:val="00C65D84"/>
    <w:rsid w:val="00C65E43"/>
    <w:rsid w:val="00C65ECB"/>
    <w:rsid w:val="00C65F13"/>
    <w:rsid w:val="00C66024"/>
    <w:rsid w:val="00C66220"/>
    <w:rsid w:val="00C66588"/>
    <w:rsid w:val="00C66722"/>
    <w:rsid w:val="00C66835"/>
    <w:rsid w:val="00C668CA"/>
    <w:rsid w:val="00C669BD"/>
    <w:rsid w:val="00C66A34"/>
    <w:rsid w:val="00C66A9E"/>
    <w:rsid w:val="00C66ACB"/>
    <w:rsid w:val="00C66BF4"/>
    <w:rsid w:val="00C66C0F"/>
    <w:rsid w:val="00C66C36"/>
    <w:rsid w:val="00C66D84"/>
    <w:rsid w:val="00C66D8C"/>
    <w:rsid w:val="00C66E4D"/>
    <w:rsid w:val="00C66EC9"/>
    <w:rsid w:val="00C6709D"/>
    <w:rsid w:val="00C6712D"/>
    <w:rsid w:val="00C672EE"/>
    <w:rsid w:val="00C6743A"/>
    <w:rsid w:val="00C6746B"/>
    <w:rsid w:val="00C67AF0"/>
    <w:rsid w:val="00C67D02"/>
    <w:rsid w:val="00C67E2E"/>
    <w:rsid w:val="00C67E4A"/>
    <w:rsid w:val="00C67EEA"/>
    <w:rsid w:val="00C67F7A"/>
    <w:rsid w:val="00C67FF3"/>
    <w:rsid w:val="00C7001E"/>
    <w:rsid w:val="00C7013C"/>
    <w:rsid w:val="00C703F7"/>
    <w:rsid w:val="00C7052C"/>
    <w:rsid w:val="00C705F5"/>
    <w:rsid w:val="00C70A65"/>
    <w:rsid w:val="00C70B73"/>
    <w:rsid w:val="00C70BB3"/>
    <w:rsid w:val="00C70BD9"/>
    <w:rsid w:val="00C70CCE"/>
    <w:rsid w:val="00C70D18"/>
    <w:rsid w:val="00C70F75"/>
    <w:rsid w:val="00C70FB4"/>
    <w:rsid w:val="00C71101"/>
    <w:rsid w:val="00C71147"/>
    <w:rsid w:val="00C71188"/>
    <w:rsid w:val="00C71376"/>
    <w:rsid w:val="00C7148C"/>
    <w:rsid w:val="00C715D5"/>
    <w:rsid w:val="00C716F4"/>
    <w:rsid w:val="00C7174C"/>
    <w:rsid w:val="00C7189C"/>
    <w:rsid w:val="00C718C4"/>
    <w:rsid w:val="00C71A91"/>
    <w:rsid w:val="00C71B03"/>
    <w:rsid w:val="00C71B93"/>
    <w:rsid w:val="00C71BE9"/>
    <w:rsid w:val="00C71C6B"/>
    <w:rsid w:val="00C71CCF"/>
    <w:rsid w:val="00C71E44"/>
    <w:rsid w:val="00C71FAF"/>
    <w:rsid w:val="00C721A1"/>
    <w:rsid w:val="00C72586"/>
    <w:rsid w:val="00C7260E"/>
    <w:rsid w:val="00C72637"/>
    <w:rsid w:val="00C72651"/>
    <w:rsid w:val="00C7265E"/>
    <w:rsid w:val="00C726AD"/>
    <w:rsid w:val="00C727D4"/>
    <w:rsid w:val="00C72828"/>
    <w:rsid w:val="00C7297C"/>
    <w:rsid w:val="00C72A63"/>
    <w:rsid w:val="00C72AC3"/>
    <w:rsid w:val="00C72AC5"/>
    <w:rsid w:val="00C72ADA"/>
    <w:rsid w:val="00C72CF2"/>
    <w:rsid w:val="00C72D4D"/>
    <w:rsid w:val="00C72E58"/>
    <w:rsid w:val="00C72EBC"/>
    <w:rsid w:val="00C72F43"/>
    <w:rsid w:val="00C72F4B"/>
    <w:rsid w:val="00C7313E"/>
    <w:rsid w:val="00C7317A"/>
    <w:rsid w:val="00C73258"/>
    <w:rsid w:val="00C733BC"/>
    <w:rsid w:val="00C733EB"/>
    <w:rsid w:val="00C734C7"/>
    <w:rsid w:val="00C7356C"/>
    <w:rsid w:val="00C735FB"/>
    <w:rsid w:val="00C7363B"/>
    <w:rsid w:val="00C73773"/>
    <w:rsid w:val="00C738F0"/>
    <w:rsid w:val="00C73B01"/>
    <w:rsid w:val="00C73B23"/>
    <w:rsid w:val="00C73BC5"/>
    <w:rsid w:val="00C73BF6"/>
    <w:rsid w:val="00C73C66"/>
    <w:rsid w:val="00C73F8C"/>
    <w:rsid w:val="00C7406A"/>
    <w:rsid w:val="00C74301"/>
    <w:rsid w:val="00C745FB"/>
    <w:rsid w:val="00C74687"/>
    <w:rsid w:val="00C7476B"/>
    <w:rsid w:val="00C747DA"/>
    <w:rsid w:val="00C7492A"/>
    <w:rsid w:val="00C7496C"/>
    <w:rsid w:val="00C749C1"/>
    <w:rsid w:val="00C74AEC"/>
    <w:rsid w:val="00C74B2F"/>
    <w:rsid w:val="00C74B46"/>
    <w:rsid w:val="00C74BDB"/>
    <w:rsid w:val="00C74CF5"/>
    <w:rsid w:val="00C74F05"/>
    <w:rsid w:val="00C74F92"/>
    <w:rsid w:val="00C7515A"/>
    <w:rsid w:val="00C751A2"/>
    <w:rsid w:val="00C7520B"/>
    <w:rsid w:val="00C75311"/>
    <w:rsid w:val="00C753CC"/>
    <w:rsid w:val="00C75412"/>
    <w:rsid w:val="00C75442"/>
    <w:rsid w:val="00C75691"/>
    <w:rsid w:val="00C756E7"/>
    <w:rsid w:val="00C757C9"/>
    <w:rsid w:val="00C758D2"/>
    <w:rsid w:val="00C758D7"/>
    <w:rsid w:val="00C75ACF"/>
    <w:rsid w:val="00C75AE5"/>
    <w:rsid w:val="00C75AFB"/>
    <w:rsid w:val="00C75B12"/>
    <w:rsid w:val="00C75B1F"/>
    <w:rsid w:val="00C75B8F"/>
    <w:rsid w:val="00C75BCD"/>
    <w:rsid w:val="00C75BFA"/>
    <w:rsid w:val="00C75C73"/>
    <w:rsid w:val="00C75DB9"/>
    <w:rsid w:val="00C75FAC"/>
    <w:rsid w:val="00C762DC"/>
    <w:rsid w:val="00C764F4"/>
    <w:rsid w:val="00C76581"/>
    <w:rsid w:val="00C7658A"/>
    <w:rsid w:val="00C767D6"/>
    <w:rsid w:val="00C768AD"/>
    <w:rsid w:val="00C769B2"/>
    <w:rsid w:val="00C76A3D"/>
    <w:rsid w:val="00C76D1C"/>
    <w:rsid w:val="00C76D42"/>
    <w:rsid w:val="00C76D5E"/>
    <w:rsid w:val="00C76DB6"/>
    <w:rsid w:val="00C76E29"/>
    <w:rsid w:val="00C76EC7"/>
    <w:rsid w:val="00C76F61"/>
    <w:rsid w:val="00C76F84"/>
    <w:rsid w:val="00C77094"/>
    <w:rsid w:val="00C771CA"/>
    <w:rsid w:val="00C772A7"/>
    <w:rsid w:val="00C7732B"/>
    <w:rsid w:val="00C77421"/>
    <w:rsid w:val="00C7751D"/>
    <w:rsid w:val="00C77696"/>
    <w:rsid w:val="00C77783"/>
    <w:rsid w:val="00C7781C"/>
    <w:rsid w:val="00C77842"/>
    <w:rsid w:val="00C778F4"/>
    <w:rsid w:val="00C77910"/>
    <w:rsid w:val="00C77A1F"/>
    <w:rsid w:val="00C77B87"/>
    <w:rsid w:val="00C77CAB"/>
    <w:rsid w:val="00C8005B"/>
    <w:rsid w:val="00C800AF"/>
    <w:rsid w:val="00C801B0"/>
    <w:rsid w:val="00C8023C"/>
    <w:rsid w:val="00C8029B"/>
    <w:rsid w:val="00C80359"/>
    <w:rsid w:val="00C803E0"/>
    <w:rsid w:val="00C804F4"/>
    <w:rsid w:val="00C804F9"/>
    <w:rsid w:val="00C80541"/>
    <w:rsid w:val="00C80650"/>
    <w:rsid w:val="00C80694"/>
    <w:rsid w:val="00C8077C"/>
    <w:rsid w:val="00C8080D"/>
    <w:rsid w:val="00C8086C"/>
    <w:rsid w:val="00C80A22"/>
    <w:rsid w:val="00C80B5D"/>
    <w:rsid w:val="00C80C18"/>
    <w:rsid w:val="00C80C7D"/>
    <w:rsid w:val="00C80CB0"/>
    <w:rsid w:val="00C80EB8"/>
    <w:rsid w:val="00C80F5A"/>
    <w:rsid w:val="00C8106E"/>
    <w:rsid w:val="00C811D2"/>
    <w:rsid w:val="00C811F8"/>
    <w:rsid w:val="00C81252"/>
    <w:rsid w:val="00C8129F"/>
    <w:rsid w:val="00C8131B"/>
    <w:rsid w:val="00C81352"/>
    <w:rsid w:val="00C8140D"/>
    <w:rsid w:val="00C814B6"/>
    <w:rsid w:val="00C814C2"/>
    <w:rsid w:val="00C814D4"/>
    <w:rsid w:val="00C814EB"/>
    <w:rsid w:val="00C81804"/>
    <w:rsid w:val="00C818D1"/>
    <w:rsid w:val="00C81AE3"/>
    <w:rsid w:val="00C81C94"/>
    <w:rsid w:val="00C81DDC"/>
    <w:rsid w:val="00C81DE2"/>
    <w:rsid w:val="00C81EF7"/>
    <w:rsid w:val="00C81F35"/>
    <w:rsid w:val="00C8203B"/>
    <w:rsid w:val="00C8208E"/>
    <w:rsid w:val="00C820F2"/>
    <w:rsid w:val="00C822A3"/>
    <w:rsid w:val="00C823E9"/>
    <w:rsid w:val="00C824BA"/>
    <w:rsid w:val="00C824D0"/>
    <w:rsid w:val="00C824D2"/>
    <w:rsid w:val="00C82551"/>
    <w:rsid w:val="00C82723"/>
    <w:rsid w:val="00C8281E"/>
    <w:rsid w:val="00C82872"/>
    <w:rsid w:val="00C82A0F"/>
    <w:rsid w:val="00C82B4C"/>
    <w:rsid w:val="00C82DB9"/>
    <w:rsid w:val="00C82EFD"/>
    <w:rsid w:val="00C83052"/>
    <w:rsid w:val="00C83072"/>
    <w:rsid w:val="00C8313A"/>
    <w:rsid w:val="00C8327B"/>
    <w:rsid w:val="00C834A8"/>
    <w:rsid w:val="00C83592"/>
    <w:rsid w:val="00C836B1"/>
    <w:rsid w:val="00C838CB"/>
    <w:rsid w:val="00C838D5"/>
    <w:rsid w:val="00C8393C"/>
    <w:rsid w:val="00C8393E"/>
    <w:rsid w:val="00C839E4"/>
    <w:rsid w:val="00C83A83"/>
    <w:rsid w:val="00C83AEE"/>
    <w:rsid w:val="00C83BED"/>
    <w:rsid w:val="00C83C00"/>
    <w:rsid w:val="00C83C55"/>
    <w:rsid w:val="00C83D82"/>
    <w:rsid w:val="00C83EDB"/>
    <w:rsid w:val="00C83EEB"/>
    <w:rsid w:val="00C83F01"/>
    <w:rsid w:val="00C83FF0"/>
    <w:rsid w:val="00C84013"/>
    <w:rsid w:val="00C84043"/>
    <w:rsid w:val="00C840FB"/>
    <w:rsid w:val="00C841D2"/>
    <w:rsid w:val="00C84273"/>
    <w:rsid w:val="00C84298"/>
    <w:rsid w:val="00C842A7"/>
    <w:rsid w:val="00C84378"/>
    <w:rsid w:val="00C8442A"/>
    <w:rsid w:val="00C84473"/>
    <w:rsid w:val="00C844ED"/>
    <w:rsid w:val="00C845DB"/>
    <w:rsid w:val="00C84630"/>
    <w:rsid w:val="00C84716"/>
    <w:rsid w:val="00C84725"/>
    <w:rsid w:val="00C84862"/>
    <w:rsid w:val="00C848DA"/>
    <w:rsid w:val="00C8497C"/>
    <w:rsid w:val="00C8499C"/>
    <w:rsid w:val="00C84A2B"/>
    <w:rsid w:val="00C84A71"/>
    <w:rsid w:val="00C84ADA"/>
    <w:rsid w:val="00C84AFF"/>
    <w:rsid w:val="00C84C97"/>
    <w:rsid w:val="00C84D96"/>
    <w:rsid w:val="00C84FBE"/>
    <w:rsid w:val="00C84FC7"/>
    <w:rsid w:val="00C850E8"/>
    <w:rsid w:val="00C851A0"/>
    <w:rsid w:val="00C851AC"/>
    <w:rsid w:val="00C8525F"/>
    <w:rsid w:val="00C8528E"/>
    <w:rsid w:val="00C853D9"/>
    <w:rsid w:val="00C8547E"/>
    <w:rsid w:val="00C85611"/>
    <w:rsid w:val="00C8579E"/>
    <w:rsid w:val="00C857CB"/>
    <w:rsid w:val="00C85947"/>
    <w:rsid w:val="00C85D16"/>
    <w:rsid w:val="00C85F5B"/>
    <w:rsid w:val="00C8602C"/>
    <w:rsid w:val="00C86102"/>
    <w:rsid w:val="00C86117"/>
    <w:rsid w:val="00C861C3"/>
    <w:rsid w:val="00C861E4"/>
    <w:rsid w:val="00C862BB"/>
    <w:rsid w:val="00C86358"/>
    <w:rsid w:val="00C86388"/>
    <w:rsid w:val="00C864E9"/>
    <w:rsid w:val="00C8658F"/>
    <w:rsid w:val="00C867FA"/>
    <w:rsid w:val="00C86A5D"/>
    <w:rsid w:val="00C86AAD"/>
    <w:rsid w:val="00C86AD9"/>
    <w:rsid w:val="00C86B16"/>
    <w:rsid w:val="00C86BB1"/>
    <w:rsid w:val="00C86BEF"/>
    <w:rsid w:val="00C86EEF"/>
    <w:rsid w:val="00C86F0F"/>
    <w:rsid w:val="00C86F43"/>
    <w:rsid w:val="00C86F84"/>
    <w:rsid w:val="00C87191"/>
    <w:rsid w:val="00C87487"/>
    <w:rsid w:val="00C874BE"/>
    <w:rsid w:val="00C8752E"/>
    <w:rsid w:val="00C87611"/>
    <w:rsid w:val="00C87615"/>
    <w:rsid w:val="00C87694"/>
    <w:rsid w:val="00C87778"/>
    <w:rsid w:val="00C877EF"/>
    <w:rsid w:val="00C87809"/>
    <w:rsid w:val="00C87A4D"/>
    <w:rsid w:val="00C87B8B"/>
    <w:rsid w:val="00C87C20"/>
    <w:rsid w:val="00C87C41"/>
    <w:rsid w:val="00C87C45"/>
    <w:rsid w:val="00C87E73"/>
    <w:rsid w:val="00C87EB3"/>
    <w:rsid w:val="00C90024"/>
    <w:rsid w:val="00C900A6"/>
    <w:rsid w:val="00C900CF"/>
    <w:rsid w:val="00C90289"/>
    <w:rsid w:val="00C902F5"/>
    <w:rsid w:val="00C90891"/>
    <w:rsid w:val="00C908FB"/>
    <w:rsid w:val="00C90A7B"/>
    <w:rsid w:val="00C90B57"/>
    <w:rsid w:val="00C90CBF"/>
    <w:rsid w:val="00C91359"/>
    <w:rsid w:val="00C9150C"/>
    <w:rsid w:val="00C91563"/>
    <w:rsid w:val="00C917C0"/>
    <w:rsid w:val="00C9192C"/>
    <w:rsid w:val="00C919DF"/>
    <w:rsid w:val="00C91B3A"/>
    <w:rsid w:val="00C91D17"/>
    <w:rsid w:val="00C91D93"/>
    <w:rsid w:val="00C91E6C"/>
    <w:rsid w:val="00C91EE0"/>
    <w:rsid w:val="00C91F11"/>
    <w:rsid w:val="00C91FC3"/>
    <w:rsid w:val="00C92077"/>
    <w:rsid w:val="00C920D1"/>
    <w:rsid w:val="00C9216C"/>
    <w:rsid w:val="00C921B7"/>
    <w:rsid w:val="00C92237"/>
    <w:rsid w:val="00C9236D"/>
    <w:rsid w:val="00C9239D"/>
    <w:rsid w:val="00C92534"/>
    <w:rsid w:val="00C92635"/>
    <w:rsid w:val="00C926DA"/>
    <w:rsid w:val="00C927D6"/>
    <w:rsid w:val="00C9290E"/>
    <w:rsid w:val="00C9291E"/>
    <w:rsid w:val="00C92B28"/>
    <w:rsid w:val="00C92B4F"/>
    <w:rsid w:val="00C92C69"/>
    <w:rsid w:val="00C92C88"/>
    <w:rsid w:val="00C92CBF"/>
    <w:rsid w:val="00C92E70"/>
    <w:rsid w:val="00C93022"/>
    <w:rsid w:val="00C93296"/>
    <w:rsid w:val="00C93337"/>
    <w:rsid w:val="00C93362"/>
    <w:rsid w:val="00C93456"/>
    <w:rsid w:val="00C9348C"/>
    <w:rsid w:val="00C9351A"/>
    <w:rsid w:val="00C936C4"/>
    <w:rsid w:val="00C938F2"/>
    <w:rsid w:val="00C93AFF"/>
    <w:rsid w:val="00C93B0A"/>
    <w:rsid w:val="00C93BA4"/>
    <w:rsid w:val="00C93C4E"/>
    <w:rsid w:val="00C93CBA"/>
    <w:rsid w:val="00C93CD8"/>
    <w:rsid w:val="00C93DC4"/>
    <w:rsid w:val="00C93ED2"/>
    <w:rsid w:val="00C93F2F"/>
    <w:rsid w:val="00C93F93"/>
    <w:rsid w:val="00C93FF6"/>
    <w:rsid w:val="00C9408A"/>
    <w:rsid w:val="00C940A8"/>
    <w:rsid w:val="00C942C5"/>
    <w:rsid w:val="00C942C9"/>
    <w:rsid w:val="00C942E3"/>
    <w:rsid w:val="00C943B2"/>
    <w:rsid w:val="00C94425"/>
    <w:rsid w:val="00C94443"/>
    <w:rsid w:val="00C944FC"/>
    <w:rsid w:val="00C94831"/>
    <w:rsid w:val="00C94878"/>
    <w:rsid w:val="00C948E2"/>
    <w:rsid w:val="00C94A77"/>
    <w:rsid w:val="00C94B63"/>
    <w:rsid w:val="00C94E06"/>
    <w:rsid w:val="00C94ED9"/>
    <w:rsid w:val="00C950A6"/>
    <w:rsid w:val="00C9516E"/>
    <w:rsid w:val="00C95171"/>
    <w:rsid w:val="00C9551B"/>
    <w:rsid w:val="00C9555D"/>
    <w:rsid w:val="00C95589"/>
    <w:rsid w:val="00C955D7"/>
    <w:rsid w:val="00C95630"/>
    <w:rsid w:val="00C9577D"/>
    <w:rsid w:val="00C958A3"/>
    <w:rsid w:val="00C9593D"/>
    <w:rsid w:val="00C959B9"/>
    <w:rsid w:val="00C95A1F"/>
    <w:rsid w:val="00C95B36"/>
    <w:rsid w:val="00C96042"/>
    <w:rsid w:val="00C96164"/>
    <w:rsid w:val="00C9616E"/>
    <w:rsid w:val="00C961A6"/>
    <w:rsid w:val="00C9620F"/>
    <w:rsid w:val="00C96396"/>
    <w:rsid w:val="00C96453"/>
    <w:rsid w:val="00C966D4"/>
    <w:rsid w:val="00C96868"/>
    <w:rsid w:val="00C968E3"/>
    <w:rsid w:val="00C968FA"/>
    <w:rsid w:val="00C96920"/>
    <w:rsid w:val="00C96B5F"/>
    <w:rsid w:val="00C96C34"/>
    <w:rsid w:val="00C96E08"/>
    <w:rsid w:val="00C96FB1"/>
    <w:rsid w:val="00C97060"/>
    <w:rsid w:val="00C97067"/>
    <w:rsid w:val="00C971EF"/>
    <w:rsid w:val="00C97507"/>
    <w:rsid w:val="00C97716"/>
    <w:rsid w:val="00C979EF"/>
    <w:rsid w:val="00C97AC7"/>
    <w:rsid w:val="00C97B7F"/>
    <w:rsid w:val="00C97CE4"/>
    <w:rsid w:val="00C97E8D"/>
    <w:rsid w:val="00C97EF1"/>
    <w:rsid w:val="00C9DA5C"/>
    <w:rsid w:val="00CA0130"/>
    <w:rsid w:val="00CA01CE"/>
    <w:rsid w:val="00CA02A6"/>
    <w:rsid w:val="00CA0383"/>
    <w:rsid w:val="00CA0445"/>
    <w:rsid w:val="00CA04FD"/>
    <w:rsid w:val="00CA097C"/>
    <w:rsid w:val="00CA0B15"/>
    <w:rsid w:val="00CA0C30"/>
    <w:rsid w:val="00CA0C4C"/>
    <w:rsid w:val="00CA0CDD"/>
    <w:rsid w:val="00CA0D4F"/>
    <w:rsid w:val="00CA0D52"/>
    <w:rsid w:val="00CA0E4A"/>
    <w:rsid w:val="00CA0F6C"/>
    <w:rsid w:val="00CA10E8"/>
    <w:rsid w:val="00CA11AD"/>
    <w:rsid w:val="00CA127F"/>
    <w:rsid w:val="00CA1331"/>
    <w:rsid w:val="00CA1383"/>
    <w:rsid w:val="00CA13E9"/>
    <w:rsid w:val="00CA140A"/>
    <w:rsid w:val="00CA14DE"/>
    <w:rsid w:val="00CA1561"/>
    <w:rsid w:val="00CA19A6"/>
    <w:rsid w:val="00CA1A58"/>
    <w:rsid w:val="00CA1AC1"/>
    <w:rsid w:val="00CA1B24"/>
    <w:rsid w:val="00CA1B3A"/>
    <w:rsid w:val="00CA1B95"/>
    <w:rsid w:val="00CA1C0C"/>
    <w:rsid w:val="00CA1C13"/>
    <w:rsid w:val="00CA1C91"/>
    <w:rsid w:val="00CA1E77"/>
    <w:rsid w:val="00CA1EFC"/>
    <w:rsid w:val="00CA22B2"/>
    <w:rsid w:val="00CA2336"/>
    <w:rsid w:val="00CA2343"/>
    <w:rsid w:val="00CA23D4"/>
    <w:rsid w:val="00CA23E1"/>
    <w:rsid w:val="00CA24EC"/>
    <w:rsid w:val="00CA258C"/>
    <w:rsid w:val="00CA2688"/>
    <w:rsid w:val="00CA27B0"/>
    <w:rsid w:val="00CA2837"/>
    <w:rsid w:val="00CA2867"/>
    <w:rsid w:val="00CA2961"/>
    <w:rsid w:val="00CA2B29"/>
    <w:rsid w:val="00CA2B45"/>
    <w:rsid w:val="00CA2BE3"/>
    <w:rsid w:val="00CA2CE2"/>
    <w:rsid w:val="00CA2D5F"/>
    <w:rsid w:val="00CA2DAE"/>
    <w:rsid w:val="00CA2F76"/>
    <w:rsid w:val="00CA2F9C"/>
    <w:rsid w:val="00CA3025"/>
    <w:rsid w:val="00CA30C4"/>
    <w:rsid w:val="00CA3103"/>
    <w:rsid w:val="00CA3196"/>
    <w:rsid w:val="00CA3199"/>
    <w:rsid w:val="00CA33BA"/>
    <w:rsid w:val="00CA343A"/>
    <w:rsid w:val="00CA343D"/>
    <w:rsid w:val="00CA351F"/>
    <w:rsid w:val="00CA35A7"/>
    <w:rsid w:val="00CA362C"/>
    <w:rsid w:val="00CA372A"/>
    <w:rsid w:val="00CA375D"/>
    <w:rsid w:val="00CA3766"/>
    <w:rsid w:val="00CA37AF"/>
    <w:rsid w:val="00CA3906"/>
    <w:rsid w:val="00CA395D"/>
    <w:rsid w:val="00CA39AA"/>
    <w:rsid w:val="00CA3A32"/>
    <w:rsid w:val="00CA3C2A"/>
    <w:rsid w:val="00CA3D1E"/>
    <w:rsid w:val="00CA3D61"/>
    <w:rsid w:val="00CA3F44"/>
    <w:rsid w:val="00CA40F6"/>
    <w:rsid w:val="00CA41E1"/>
    <w:rsid w:val="00CA4273"/>
    <w:rsid w:val="00CA42FC"/>
    <w:rsid w:val="00CA433E"/>
    <w:rsid w:val="00CA441C"/>
    <w:rsid w:val="00CA4490"/>
    <w:rsid w:val="00CA44DC"/>
    <w:rsid w:val="00CA453D"/>
    <w:rsid w:val="00CA45CA"/>
    <w:rsid w:val="00CA45D7"/>
    <w:rsid w:val="00CA45EF"/>
    <w:rsid w:val="00CA461F"/>
    <w:rsid w:val="00CA470B"/>
    <w:rsid w:val="00CA4BDE"/>
    <w:rsid w:val="00CA4BFF"/>
    <w:rsid w:val="00CA4C7E"/>
    <w:rsid w:val="00CA4F1D"/>
    <w:rsid w:val="00CA50C0"/>
    <w:rsid w:val="00CA5267"/>
    <w:rsid w:val="00CA5449"/>
    <w:rsid w:val="00CA5486"/>
    <w:rsid w:val="00CA54B1"/>
    <w:rsid w:val="00CA554D"/>
    <w:rsid w:val="00CA5560"/>
    <w:rsid w:val="00CA5727"/>
    <w:rsid w:val="00CA585C"/>
    <w:rsid w:val="00CA58A6"/>
    <w:rsid w:val="00CA58F4"/>
    <w:rsid w:val="00CA5AFD"/>
    <w:rsid w:val="00CA5D17"/>
    <w:rsid w:val="00CA5E8C"/>
    <w:rsid w:val="00CA5E8F"/>
    <w:rsid w:val="00CA6158"/>
    <w:rsid w:val="00CA61A4"/>
    <w:rsid w:val="00CA6245"/>
    <w:rsid w:val="00CA6252"/>
    <w:rsid w:val="00CA629E"/>
    <w:rsid w:val="00CA62F6"/>
    <w:rsid w:val="00CA6354"/>
    <w:rsid w:val="00CA6471"/>
    <w:rsid w:val="00CA6483"/>
    <w:rsid w:val="00CA652A"/>
    <w:rsid w:val="00CA6630"/>
    <w:rsid w:val="00CA674A"/>
    <w:rsid w:val="00CA681E"/>
    <w:rsid w:val="00CA6888"/>
    <w:rsid w:val="00CA69A3"/>
    <w:rsid w:val="00CA6B96"/>
    <w:rsid w:val="00CA6C8B"/>
    <w:rsid w:val="00CA6CCF"/>
    <w:rsid w:val="00CA6CEF"/>
    <w:rsid w:val="00CA6D51"/>
    <w:rsid w:val="00CA6D6D"/>
    <w:rsid w:val="00CA6D81"/>
    <w:rsid w:val="00CA6E13"/>
    <w:rsid w:val="00CA6EFD"/>
    <w:rsid w:val="00CA702D"/>
    <w:rsid w:val="00CA7057"/>
    <w:rsid w:val="00CA70DE"/>
    <w:rsid w:val="00CA725B"/>
    <w:rsid w:val="00CA72AB"/>
    <w:rsid w:val="00CA7525"/>
    <w:rsid w:val="00CA7551"/>
    <w:rsid w:val="00CA75C4"/>
    <w:rsid w:val="00CA75F2"/>
    <w:rsid w:val="00CA7730"/>
    <w:rsid w:val="00CA7796"/>
    <w:rsid w:val="00CA785C"/>
    <w:rsid w:val="00CA7879"/>
    <w:rsid w:val="00CA7C3C"/>
    <w:rsid w:val="00CB00DC"/>
    <w:rsid w:val="00CB0299"/>
    <w:rsid w:val="00CB02E7"/>
    <w:rsid w:val="00CB0338"/>
    <w:rsid w:val="00CB0470"/>
    <w:rsid w:val="00CB09DC"/>
    <w:rsid w:val="00CB09E2"/>
    <w:rsid w:val="00CB0A29"/>
    <w:rsid w:val="00CB0CAA"/>
    <w:rsid w:val="00CB0DB8"/>
    <w:rsid w:val="00CB0DDB"/>
    <w:rsid w:val="00CB0E05"/>
    <w:rsid w:val="00CB0E1C"/>
    <w:rsid w:val="00CB0E4A"/>
    <w:rsid w:val="00CB0E4B"/>
    <w:rsid w:val="00CB0EA0"/>
    <w:rsid w:val="00CB0EBC"/>
    <w:rsid w:val="00CB0ECF"/>
    <w:rsid w:val="00CB0FEC"/>
    <w:rsid w:val="00CB1331"/>
    <w:rsid w:val="00CB1339"/>
    <w:rsid w:val="00CB143A"/>
    <w:rsid w:val="00CB1464"/>
    <w:rsid w:val="00CB1521"/>
    <w:rsid w:val="00CB17C9"/>
    <w:rsid w:val="00CB183C"/>
    <w:rsid w:val="00CB19ED"/>
    <w:rsid w:val="00CB1A90"/>
    <w:rsid w:val="00CB1BA8"/>
    <w:rsid w:val="00CB1C94"/>
    <w:rsid w:val="00CB1E6F"/>
    <w:rsid w:val="00CB1EBB"/>
    <w:rsid w:val="00CB1EEB"/>
    <w:rsid w:val="00CB1F7B"/>
    <w:rsid w:val="00CB21AA"/>
    <w:rsid w:val="00CB21ED"/>
    <w:rsid w:val="00CB2268"/>
    <w:rsid w:val="00CB22A3"/>
    <w:rsid w:val="00CB23C3"/>
    <w:rsid w:val="00CB240E"/>
    <w:rsid w:val="00CB2461"/>
    <w:rsid w:val="00CB24B6"/>
    <w:rsid w:val="00CB25AE"/>
    <w:rsid w:val="00CB286E"/>
    <w:rsid w:val="00CB28A5"/>
    <w:rsid w:val="00CB2B11"/>
    <w:rsid w:val="00CB2B9F"/>
    <w:rsid w:val="00CB2C77"/>
    <w:rsid w:val="00CB2D18"/>
    <w:rsid w:val="00CB2E6E"/>
    <w:rsid w:val="00CB2E9B"/>
    <w:rsid w:val="00CB2F1C"/>
    <w:rsid w:val="00CB2FDF"/>
    <w:rsid w:val="00CB309A"/>
    <w:rsid w:val="00CB3158"/>
    <w:rsid w:val="00CB32F5"/>
    <w:rsid w:val="00CB335E"/>
    <w:rsid w:val="00CB386F"/>
    <w:rsid w:val="00CB398C"/>
    <w:rsid w:val="00CB3A26"/>
    <w:rsid w:val="00CB3A5E"/>
    <w:rsid w:val="00CB3A7F"/>
    <w:rsid w:val="00CB3C7A"/>
    <w:rsid w:val="00CB3D05"/>
    <w:rsid w:val="00CB3D75"/>
    <w:rsid w:val="00CB3E03"/>
    <w:rsid w:val="00CB3E46"/>
    <w:rsid w:val="00CB3F4E"/>
    <w:rsid w:val="00CB3F77"/>
    <w:rsid w:val="00CB3FC6"/>
    <w:rsid w:val="00CB42EE"/>
    <w:rsid w:val="00CB4361"/>
    <w:rsid w:val="00CB43C5"/>
    <w:rsid w:val="00CB43FB"/>
    <w:rsid w:val="00CB448C"/>
    <w:rsid w:val="00CB44D0"/>
    <w:rsid w:val="00CB44E5"/>
    <w:rsid w:val="00CB45D2"/>
    <w:rsid w:val="00CB45E0"/>
    <w:rsid w:val="00CB4615"/>
    <w:rsid w:val="00CB48DF"/>
    <w:rsid w:val="00CB4C2C"/>
    <w:rsid w:val="00CB4D55"/>
    <w:rsid w:val="00CB4E0C"/>
    <w:rsid w:val="00CB4E31"/>
    <w:rsid w:val="00CB5014"/>
    <w:rsid w:val="00CB501A"/>
    <w:rsid w:val="00CB51DE"/>
    <w:rsid w:val="00CB521F"/>
    <w:rsid w:val="00CB53D1"/>
    <w:rsid w:val="00CB544E"/>
    <w:rsid w:val="00CB5473"/>
    <w:rsid w:val="00CB547F"/>
    <w:rsid w:val="00CB54C4"/>
    <w:rsid w:val="00CB54DD"/>
    <w:rsid w:val="00CB568B"/>
    <w:rsid w:val="00CB58C4"/>
    <w:rsid w:val="00CB58E7"/>
    <w:rsid w:val="00CB5A31"/>
    <w:rsid w:val="00CB5B5D"/>
    <w:rsid w:val="00CB5BBF"/>
    <w:rsid w:val="00CB5BE9"/>
    <w:rsid w:val="00CB5C87"/>
    <w:rsid w:val="00CB5E6C"/>
    <w:rsid w:val="00CB5E87"/>
    <w:rsid w:val="00CB5EC0"/>
    <w:rsid w:val="00CB5F5F"/>
    <w:rsid w:val="00CB5FA2"/>
    <w:rsid w:val="00CB5FD6"/>
    <w:rsid w:val="00CB5FF1"/>
    <w:rsid w:val="00CB607C"/>
    <w:rsid w:val="00CB60F2"/>
    <w:rsid w:val="00CB612D"/>
    <w:rsid w:val="00CB6171"/>
    <w:rsid w:val="00CB61FD"/>
    <w:rsid w:val="00CB635C"/>
    <w:rsid w:val="00CB6540"/>
    <w:rsid w:val="00CB658C"/>
    <w:rsid w:val="00CB65F5"/>
    <w:rsid w:val="00CB67C2"/>
    <w:rsid w:val="00CB6832"/>
    <w:rsid w:val="00CB6A9E"/>
    <w:rsid w:val="00CB6BF2"/>
    <w:rsid w:val="00CB6D6E"/>
    <w:rsid w:val="00CB6DC2"/>
    <w:rsid w:val="00CB6DFB"/>
    <w:rsid w:val="00CB6E20"/>
    <w:rsid w:val="00CB6F26"/>
    <w:rsid w:val="00CB6F5F"/>
    <w:rsid w:val="00CB7060"/>
    <w:rsid w:val="00CB7061"/>
    <w:rsid w:val="00CB72E7"/>
    <w:rsid w:val="00CB73E1"/>
    <w:rsid w:val="00CB7607"/>
    <w:rsid w:val="00CB7825"/>
    <w:rsid w:val="00CB7A72"/>
    <w:rsid w:val="00CB7B11"/>
    <w:rsid w:val="00CB7B36"/>
    <w:rsid w:val="00CB7BE1"/>
    <w:rsid w:val="00CB7F7E"/>
    <w:rsid w:val="00CC0017"/>
    <w:rsid w:val="00CC0121"/>
    <w:rsid w:val="00CC02B9"/>
    <w:rsid w:val="00CC03F2"/>
    <w:rsid w:val="00CC050C"/>
    <w:rsid w:val="00CC05C5"/>
    <w:rsid w:val="00CC07BE"/>
    <w:rsid w:val="00CC0824"/>
    <w:rsid w:val="00CC0833"/>
    <w:rsid w:val="00CC08B1"/>
    <w:rsid w:val="00CC093D"/>
    <w:rsid w:val="00CC0960"/>
    <w:rsid w:val="00CC0A90"/>
    <w:rsid w:val="00CC0AF4"/>
    <w:rsid w:val="00CC0B45"/>
    <w:rsid w:val="00CC0C49"/>
    <w:rsid w:val="00CC0DEA"/>
    <w:rsid w:val="00CC0F18"/>
    <w:rsid w:val="00CC0F45"/>
    <w:rsid w:val="00CC10E3"/>
    <w:rsid w:val="00CC1127"/>
    <w:rsid w:val="00CC1197"/>
    <w:rsid w:val="00CC128E"/>
    <w:rsid w:val="00CC131C"/>
    <w:rsid w:val="00CC1496"/>
    <w:rsid w:val="00CC15CB"/>
    <w:rsid w:val="00CC168D"/>
    <w:rsid w:val="00CC1719"/>
    <w:rsid w:val="00CC17E9"/>
    <w:rsid w:val="00CC1827"/>
    <w:rsid w:val="00CC1A87"/>
    <w:rsid w:val="00CC1A96"/>
    <w:rsid w:val="00CC1B0F"/>
    <w:rsid w:val="00CC1CC6"/>
    <w:rsid w:val="00CC1E28"/>
    <w:rsid w:val="00CC1EA5"/>
    <w:rsid w:val="00CC1EB2"/>
    <w:rsid w:val="00CC1EF9"/>
    <w:rsid w:val="00CC1F92"/>
    <w:rsid w:val="00CC2042"/>
    <w:rsid w:val="00CC232C"/>
    <w:rsid w:val="00CC23F5"/>
    <w:rsid w:val="00CC2466"/>
    <w:rsid w:val="00CC2491"/>
    <w:rsid w:val="00CC2543"/>
    <w:rsid w:val="00CC25BC"/>
    <w:rsid w:val="00CC2731"/>
    <w:rsid w:val="00CC2864"/>
    <w:rsid w:val="00CC28ED"/>
    <w:rsid w:val="00CC2A2B"/>
    <w:rsid w:val="00CC2A41"/>
    <w:rsid w:val="00CC2AD5"/>
    <w:rsid w:val="00CC2B08"/>
    <w:rsid w:val="00CC2B75"/>
    <w:rsid w:val="00CC2B93"/>
    <w:rsid w:val="00CC2C8E"/>
    <w:rsid w:val="00CC2D4B"/>
    <w:rsid w:val="00CC2DA6"/>
    <w:rsid w:val="00CC2E29"/>
    <w:rsid w:val="00CC2F7A"/>
    <w:rsid w:val="00CC3257"/>
    <w:rsid w:val="00CC3300"/>
    <w:rsid w:val="00CC35BD"/>
    <w:rsid w:val="00CC35D9"/>
    <w:rsid w:val="00CC3685"/>
    <w:rsid w:val="00CC3695"/>
    <w:rsid w:val="00CC37DF"/>
    <w:rsid w:val="00CC3972"/>
    <w:rsid w:val="00CC3BCF"/>
    <w:rsid w:val="00CC3BFF"/>
    <w:rsid w:val="00CC3D17"/>
    <w:rsid w:val="00CC3DBC"/>
    <w:rsid w:val="00CC3E04"/>
    <w:rsid w:val="00CC3E5F"/>
    <w:rsid w:val="00CC3ED0"/>
    <w:rsid w:val="00CC3F81"/>
    <w:rsid w:val="00CC405B"/>
    <w:rsid w:val="00CC41A9"/>
    <w:rsid w:val="00CC41E7"/>
    <w:rsid w:val="00CC4242"/>
    <w:rsid w:val="00CC42BA"/>
    <w:rsid w:val="00CC43FD"/>
    <w:rsid w:val="00CC4419"/>
    <w:rsid w:val="00CC4550"/>
    <w:rsid w:val="00CC46DB"/>
    <w:rsid w:val="00CC4809"/>
    <w:rsid w:val="00CC4886"/>
    <w:rsid w:val="00CC48A0"/>
    <w:rsid w:val="00CC48E0"/>
    <w:rsid w:val="00CC4A35"/>
    <w:rsid w:val="00CC4A49"/>
    <w:rsid w:val="00CC4B15"/>
    <w:rsid w:val="00CC4B9A"/>
    <w:rsid w:val="00CC4BBB"/>
    <w:rsid w:val="00CC4BFC"/>
    <w:rsid w:val="00CC4C56"/>
    <w:rsid w:val="00CC4D7F"/>
    <w:rsid w:val="00CC4E16"/>
    <w:rsid w:val="00CC4EED"/>
    <w:rsid w:val="00CC4F25"/>
    <w:rsid w:val="00CC4F4D"/>
    <w:rsid w:val="00CC5047"/>
    <w:rsid w:val="00CC50B9"/>
    <w:rsid w:val="00CC50DE"/>
    <w:rsid w:val="00CC50EA"/>
    <w:rsid w:val="00CC5109"/>
    <w:rsid w:val="00CC5261"/>
    <w:rsid w:val="00CC535D"/>
    <w:rsid w:val="00CC5365"/>
    <w:rsid w:val="00CC53E7"/>
    <w:rsid w:val="00CC54B6"/>
    <w:rsid w:val="00CC54BF"/>
    <w:rsid w:val="00CC5500"/>
    <w:rsid w:val="00CC551A"/>
    <w:rsid w:val="00CC56F1"/>
    <w:rsid w:val="00CC57AA"/>
    <w:rsid w:val="00CC57DE"/>
    <w:rsid w:val="00CC584C"/>
    <w:rsid w:val="00CC5859"/>
    <w:rsid w:val="00CC5904"/>
    <w:rsid w:val="00CC5940"/>
    <w:rsid w:val="00CC5959"/>
    <w:rsid w:val="00CC5A0A"/>
    <w:rsid w:val="00CC5A1B"/>
    <w:rsid w:val="00CC5B1E"/>
    <w:rsid w:val="00CC5C68"/>
    <w:rsid w:val="00CC5CD5"/>
    <w:rsid w:val="00CC5CFF"/>
    <w:rsid w:val="00CC5FBC"/>
    <w:rsid w:val="00CC5FEF"/>
    <w:rsid w:val="00CC601B"/>
    <w:rsid w:val="00CC60BD"/>
    <w:rsid w:val="00CC620E"/>
    <w:rsid w:val="00CC6280"/>
    <w:rsid w:val="00CC6293"/>
    <w:rsid w:val="00CC63C3"/>
    <w:rsid w:val="00CC6709"/>
    <w:rsid w:val="00CC68F6"/>
    <w:rsid w:val="00CC6958"/>
    <w:rsid w:val="00CC69C4"/>
    <w:rsid w:val="00CC69C6"/>
    <w:rsid w:val="00CC6AAA"/>
    <w:rsid w:val="00CC6B03"/>
    <w:rsid w:val="00CC6C16"/>
    <w:rsid w:val="00CC6CC9"/>
    <w:rsid w:val="00CC6D7A"/>
    <w:rsid w:val="00CC7009"/>
    <w:rsid w:val="00CC7148"/>
    <w:rsid w:val="00CC7176"/>
    <w:rsid w:val="00CC725E"/>
    <w:rsid w:val="00CC72D1"/>
    <w:rsid w:val="00CC7348"/>
    <w:rsid w:val="00CC73F5"/>
    <w:rsid w:val="00CC7477"/>
    <w:rsid w:val="00CC77A8"/>
    <w:rsid w:val="00CC77C6"/>
    <w:rsid w:val="00CC793D"/>
    <w:rsid w:val="00CC7C5D"/>
    <w:rsid w:val="00CC7F4C"/>
    <w:rsid w:val="00CC7F68"/>
    <w:rsid w:val="00CD0081"/>
    <w:rsid w:val="00CD00A8"/>
    <w:rsid w:val="00CD0562"/>
    <w:rsid w:val="00CD0769"/>
    <w:rsid w:val="00CD07F4"/>
    <w:rsid w:val="00CD07FF"/>
    <w:rsid w:val="00CD08BA"/>
    <w:rsid w:val="00CD08FE"/>
    <w:rsid w:val="00CD09D2"/>
    <w:rsid w:val="00CD0A17"/>
    <w:rsid w:val="00CD0B0F"/>
    <w:rsid w:val="00CD0B6A"/>
    <w:rsid w:val="00CD0BD2"/>
    <w:rsid w:val="00CD0DA4"/>
    <w:rsid w:val="00CD0DBD"/>
    <w:rsid w:val="00CD103E"/>
    <w:rsid w:val="00CD12B1"/>
    <w:rsid w:val="00CD1306"/>
    <w:rsid w:val="00CD1366"/>
    <w:rsid w:val="00CD13D7"/>
    <w:rsid w:val="00CD16A4"/>
    <w:rsid w:val="00CD16AD"/>
    <w:rsid w:val="00CD1887"/>
    <w:rsid w:val="00CD1959"/>
    <w:rsid w:val="00CD1ADF"/>
    <w:rsid w:val="00CD1D00"/>
    <w:rsid w:val="00CD1D06"/>
    <w:rsid w:val="00CD1F05"/>
    <w:rsid w:val="00CD202F"/>
    <w:rsid w:val="00CD2066"/>
    <w:rsid w:val="00CD215D"/>
    <w:rsid w:val="00CD21C3"/>
    <w:rsid w:val="00CD2208"/>
    <w:rsid w:val="00CD2387"/>
    <w:rsid w:val="00CD23CD"/>
    <w:rsid w:val="00CD23D2"/>
    <w:rsid w:val="00CD247D"/>
    <w:rsid w:val="00CD2507"/>
    <w:rsid w:val="00CD25AC"/>
    <w:rsid w:val="00CD2662"/>
    <w:rsid w:val="00CD266F"/>
    <w:rsid w:val="00CD2897"/>
    <w:rsid w:val="00CD299B"/>
    <w:rsid w:val="00CD2A84"/>
    <w:rsid w:val="00CD2B8D"/>
    <w:rsid w:val="00CD2BB5"/>
    <w:rsid w:val="00CD2C4E"/>
    <w:rsid w:val="00CD2C70"/>
    <w:rsid w:val="00CD2CD4"/>
    <w:rsid w:val="00CD2D6A"/>
    <w:rsid w:val="00CD2EA2"/>
    <w:rsid w:val="00CD2EA5"/>
    <w:rsid w:val="00CD2EC4"/>
    <w:rsid w:val="00CD2F17"/>
    <w:rsid w:val="00CD3086"/>
    <w:rsid w:val="00CD30E8"/>
    <w:rsid w:val="00CD318D"/>
    <w:rsid w:val="00CD31A5"/>
    <w:rsid w:val="00CD3309"/>
    <w:rsid w:val="00CD3333"/>
    <w:rsid w:val="00CD340B"/>
    <w:rsid w:val="00CD351B"/>
    <w:rsid w:val="00CD357C"/>
    <w:rsid w:val="00CD35A6"/>
    <w:rsid w:val="00CD3692"/>
    <w:rsid w:val="00CD3BC7"/>
    <w:rsid w:val="00CD3C98"/>
    <w:rsid w:val="00CD3D07"/>
    <w:rsid w:val="00CD3E5F"/>
    <w:rsid w:val="00CD3E8E"/>
    <w:rsid w:val="00CD3E9A"/>
    <w:rsid w:val="00CD42BB"/>
    <w:rsid w:val="00CD43DB"/>
    <w:rsid w:val="00CD4400"/>
    <w:rsid w:val="00CD447B"/>
    <w:rsid w:val="00CD44BF"/>
    <w:rsid w:val="00CD4529"/>
    <w:rsid w:val="00CD454F"/>
    <w:rsid w:val="00CD45A4"/>
    <w:rsid w:val="00CD46A6"/>
    <w:rsid w:val="00CD4881"/>
    <w:rsid w:val="00CD490B"/>
    <w:rsid w:val="00CD495D"/>
    <w:rsid w:val="00CD4993"/>
    <w:rsid w:val="00CD49BA"/>
    <w:rsid w:val="00CD4AB4"/>
    <w:rsid w:val="00CD4AE9"/>
    <w:rsid w:val="00CD4B8F"/>
    <w:rsid w:val="00CD4B99"/>
    <w:rsid w:val="00CD4BC5"/>
    <w:rsid w:val="00CD4C1B"/>
    <w:rsid w:val="00CD4E90"/>
    <w:rsid w:val="00CD4EFE"/>
    <w:rsid w:val="00CD4F3D"/>
    <w:rsid w:val="00CD51E5"/>
    <w:rsid w:val="00CD532E"/>
    <w:rsid w:val="00CD53B0"/>
    <w:rsid w:val="00CD5424"/>
    <w:rsid w:val="00CD5565"/>
    <w:rsid w:val="00CD556D"/>
    <w:rsid w:val="00CD5588"/>
    <w:rsid w:val="00CD5690"/>
    <w:rsid w:val="00CD5733"/>
    <w:rsid w:val="00CD573F"/>
    <w:rsid w:val="00CD5772"/>
    <w:rsid w:val="00CD579A"/>
    <w:rsid w:val="00CD5A99"/>
    <w:rsid w:val="00CD5B36"/>
    <w:rsid w:val="00CD5BB4"/>
    <w:rsid w:val="00CD5C5D"/>
    <w:rsid w:val="00CD5DC4"/>
    <w:rsid w:val="00CD5E31"/>
    <w:rsid w:val="00CD5EA0"/>
    <w:rsid w:val="00CD5FA7"/>
    <w:rsid w:val="00CD6016"/>
    <w:rsid w:val="00CD605D"/>
    <w:rsid w:val="00CD6095"/>
    <w:rsid w:val="00CD6105"/>
    <w:rsid w:val="00CD619C"/>
    <w:rsid w:val="00CD6337"/>
    <w:rsid w:val="00CD63D2"/>
    <w:rsid w:val="00CD6448"/>
    <w:rsid w:val="00CD662E"/>
    <w:rsid w:val="00CD668E"/>
    <w:rsid w:val="00CD67B8"/>
    <w:rsid w:val="00CD6A44"/>
    <w:rsid w:val="00CD6CC3"/>
    <w:rsid w:val="00CD6D37"/>
    <w:rsid w:val="00CD6E67"/>
    <w:rsid w:val="00CD6EAC"/>
    <w:rsid w:val="00CD6FD2"/>
    <w:rsid w:val="00CD7010"/>
    <w:rsid w:val="00CD707C"/>
    <w:rsid w:val="00CD7113"/>
    <w:rsid w:val="00CD74EB"/>
    <w:rsid w:val="00CD75C3"/>
    <w:rsid w:val="00CD7621"/>
    <w:rsid w:val="00CD76AC"/>
    <w:rsid w:val="00CD7720"/>
    <w:rsid w:val="00CD7756"/>
    <w:rsid w:val="00CD7783"/>
    <w:rsid w:val="00CD77D6"/>
    <w:rsid w:val="00CD7814"/>
    <w:rsid w:val="00CD7851"/>
    <w:rsid w:val="00CD7A1E"/>
    <w:rsid w:val="00CD7B13"/>
    <w:rsid w:val="00CD7C0C"/>
    <w:rsid w:val="00CD7C92"/>
    <w:rsid w:val="00CD7D4B"/>
    <w:rsid w:val="00CD7FC9"/>
    <w:rsid w:val="00CE00C4"/>
    <w:rsid w:val="00CE0144"/>
    <w:rsid w:val="00CE02A6"/>
    <w:rsid w:val="00CE02F1"/>
    <w:rsid w:val="00CE038E"/>
    <w:rsid w:val="00CE03A4"/>
    <w:rsid w:val="00CE051A"/>
    <w:rsid w:val="00CE0782"/>
    <w:rsid w:val="00CE07A6"/>
    <w:rsid w:val="00CE085C"/>
    <w:rsid w:val="00CE09B7"/>
    <w:rsid w:val="00CE09CF"/>
    <w:rsid w:val="00CE0A47"/>
    <w:rsid w:val="00CE0D3C"/>
    <w:rsid w:val="00CE0F48"/>
    <w:rsid w:val="00CE0F5F"/>
    <w:rsid w:val="00CE0FBB"/>
    <w:rsid w:val="00CE11E3"/>
    <w:rsid w:val="00CE11FF"/>
    <w:rsid w:val="00CE1202"/>
    <w:rsid w:val="00CE126D"/>
    <w:rsid w:val="00CE13F3"/>
    <w:rsid w:val="00CE141E"/>
    <w:rsid w:val="00CE1669"/>
    <w:rsid w:val="00CE176A"/>
    <w:rsid w:val="00CE1789"/>
    <w:rsid w:val="00CE1996"/>
    <w:rsid w:val="00CE19D1"/>
    <w:rsid w:val="00CE1AB1"/>
    <w:rsid w:val="00CE1B9B"/>
    <w:rsid w:val="00CE1BA2"/>
    <w:rsid w:val="00CE1DA6"/>
    <w:rsid w:val="00CE1E52"/>
    <w:rsid w:val="00CE1F7C"/>
    <w:rsid w:val="00CE1FD6"/>
    <w:rsid w:val="00CE205A"/>
    <w:rsid w:val="00CE2083"/>
    <w:rsid w:val="00CE20DD"/>
    <w:rsid w:val="00CE20E6"/>
    <w:rsid w:val="00CE20F4"/>
    <w:rsid w:val="00CE23E5"/>
    <w:rsid w:val="00CE2445"/>
    <w:rsid w:val="00CE244A"/>
    <w:rsid w:val="00CE24D1"/>
    <w:rsid w:val="00CE2514"/>
    <w:rsid w:val="00CE2683"/>
    <w:rsid w:val="00CE26F8"/>
    <w:rsid w:val="00CE2716"/>
    <w:rsid w:val="00CE274A"/>
    <w:rsid w:val="00CE290E"/>
    <w:rsid w:val="00CE2AC3"/>
    <w:rsid w:val="00CE2D01"/>
    <w:rsid w:val="00CE2D13"/>
    <w:rsid w:val="00CE2E6E"/>
    <w:rsid w:val="00CE2ED5"/>
    <w:rsid w:val="00CE30EA"/>
    <w:rsid w:val="00CE31A0"/>
    <w:rsid w:val="00CE31A4"/>
    <w:rsid w:val="00CE31B9"/>
    <w:rsid w:val="00CE31EC"/>
    <w:rsid w:val="00CE3246"/>
    <w:rsid w:val="00CE3361"/>
    <w:rsid w:val="00CE3468"/>
    <w:rsid w:val="00CE34FC"/>
    <w:rsid w:val="00CE35C3"/>
    <w:rsid w:val="00CE3648"/>
    <w:rsid w:val="00CE367E"/>
    <w:rsid w:val="00CE3787"/>
    <w:rsid w:val="00CE3835"/>
    <w:rsid w:val="00CE384B"/>
    <w:rsid w:val="00CE38CA"/>
    <w:rsid w:val="00CE397A"/>
    <w:rsid w:val="00CE3A67"/>
    <w:rsid w:val="00CE3B47"/>
    <w:rsid w:val="00CE3CFF"/>
    <w:rsid w:val="00CE3DAB"/>
    <w:rsid w:val="00CE3F32"/>
    <w:rsid w:val="00CE3F9F"/>
    <w:rsid w:val="00CE3FC9"/>
    <w:rsid w:val="00CE4080"/>
    <w:rsid w:val="00CE40F1"/>
    <w:rsid w:val="00CE41C7"/>
    <w:rsid w:val="00CE43AD"/>
    <w:rsid w:val="00CE449B"/>
    <w:rsid w:val="00CE44AC"/>
    <w:rsid w:val="00CE4562"/>
    <w:rsid w:val="00CE45D6"/>
    <w:rsid w:val="00CE45EA"/>
    <w:rsid w:val="00CE46FC"/>
    <w:rsid w:val="00CE4926"/>
    <w:rsid w:val="00CE4933"/>
    <w:rsid w:val="00CE4945"/>
    <w:rsid w:val="00CE4996"/>
    <w:rsid w:val="00CE4AB7"/>
    <w:rsid w:val="00CE4ADB"/>
    <w:rsid w:val="00CE4BB4"/>
    <w:rsid w:val="00CE4E61"/>
    <w:rsid w:val="00CE4EBF"/>
    <w:rsid w:val="00CE5010"/>
    <w:rsid w:val="00CE50F0"/>
    <w:rsid w:val="00CE515A"/>
    <w:rsid w:val="00CE5296"/>
    <w:rsid w:val="00CE53C9"/>
    <w:rsid w:val="00CE54B9"/>
    <w:rsid w:val="00CE5529"/>
    <w:rsid w:val="00CE569A"/>
    <w:rsid w:val="00CE5903"/>
    <w:rsid w:val="00CE5A3D"/>
    <w:rsid w:val="00CE5C1B"/>
    <w:rsid w:val="00CE5CA1"/>
    <w:rsid w:val="00CE5D1C"/>
    <w:rsid w:val="00CE5D68"/>
    <w:rsid w:val="00CE5FE0"/>
    <w:rsid w:val="00CE60A2"/>
    <w:rsid w:val="00CE627E"/>
    <w:rsid w:val="00CE6519"/>
    <w:rsid w:val="00CE6527"/>
    <w:rsid w:val="00CE685B"/>
    <w:rsid w:val="00CE6AC5"/>
    <w:rsid w:val="00CE6CF0"/>
    <w:rsid w:val="00CE718E"/>
    <w:rsid w:val="00CE730D"/>
    <w:rsid w:val="00CE737A"/>
    <w:rsid w:val="00CE7429"/>
    <w:rsid w:val="00CE74A7"/>
    <w:rsid w:val="00CE7C28"/>
    <w:rsid w:val="00CE7D8A"/>
    <w:rsid w:val="00CE7D9E"/>
    <w:rsid w:val="00CE7E3C"/>
    <w:rsid w:val="00CE7EB2"/>
    <w:rsid w:val="00CE7EF9"/>
    <w:rsid w:val="00CE7F1B"/>
    <w:rsid w:val="00CE7F1E"/>
    <w:rsid w:val="00CE7FA9"/>
    <w:rsid w:val="00CE7FBD"/>
    <w:rsid w:val="00CE7FEB"/>
    <w:rsid w:val="00CF008C"/>
    <w:rsid w:val="00CF01C6"/>
    <w:rsid w:val="00CF0376"/>
    <w:rsid w:val="00CF0494"/>
    <w:rsid w:val="00CF0554"/>
    <w:rsid w:val="00CF06A7"/>
    <w:rsid w:val="00CF06C3"/>
    <w:rsid w:val="00CF0735"/>
    <w:rsid w:val="00CF0736"/>
    <w:rsid w:val="00CF0A46"/>
    <w:rsid w:val="00CF0B97"/>
    <w:rsid w:val="00CF0BAB"/>
    <w:rsid w:val="00CF0BB0"/>
    <w:rsid w:val="00CF0D73"/>
    <w:rsid w:val="00CF0DBE"/>
    <w:rsid w:val="00CF102E"/>
    <w:rsid w:val="00CF1048"/>
    <w:rsid w:val="00CF1059"/>
    <w:rsid w:val="00CF1186"/>
    <w:rsid w:val="00CF132E"/>
    <w:rsid w:val="00CF135D"/>
    <w:rsid w:val="00CF14EA"/>
    <w:rsid w:val="00CF152A"/>
    <w:rsid w:val="00CF153D"/>
    <w:rsid w:val="00CF160A"/>
    <w:rsid w:val="00CF162B"/>
    <w:rsid w:val="00CF169A"/>
    <w:rsid w:val="00CF16C0"/>
    <w:rsid w:val="00CF171D"/>
    <w:rsid w:val="00CF1910"/>
    <w:rsid w:val="00CF1953"/>
    <w:rsid w:val="00CF1981"/>
    <w:rsid w:val="00CF21A4"/>
    <w:rsid w:val="00CF220A"/>
    <w:rsid w:val="00CF22E5"/>
    <w:rsid w:val="00CF2425"/>
    <w:rsid w:val="00CF2489"/>
    <w:rsid w:val="00CF248A"/>
    <w:rsid w:val="00CF255F"/>
    <w:rsid w:val="00CF257A"/>
    <w:rsid w:val="00CF2826"/>
    <w:rsid w:val="00CF283D"/>
    <w:rsid w:val="00CF2973"/>
    <w:rsid w:val="00CF29B6"/>
    <w:rsid w:val="00CF2AAB"/>
    <w:rsid w:val="00CF2B17"/>
    <w:rsid w:val="00CF2B63"/>
    <w:rsid w:val="00CF2C17"/>
    <w:rsid w:val="00CF2C95"/>
    <w:rsid w:val="00CF2E82"/>
    <w:rsid w:val="00CF2EA4"/>
    <w:rsid w:val="00CF2F1F"/>
    <w:rsid w:val="00CF2F38"/>
    <w:rsid w:val="00CF2F72"/>
    <w:rsid w:val="00CF30E6"/>
    <w:rsid w:val="00CF316D"/>
    <w:rsid w:val="00CF31E2"/>
    <w:rsid w:val="00CF32BE"/>
    <w:rsid w:val="00CF33F2"/>
    <w:rsid w:val="00CF3407"/>
    <w:rsid w:val="00CF3540"/>
    <w:rsid w:val="00CF37F5"/>
    <w:rsid w:val="00CF382F"/>
    <w:rsid w:val="00CF3A4E"/>
    <w:rsid w:val="00CF3C0D"/>
    <w:rsid w:val="00CF3C6E"/>
    <w:rsid w:val="00CF3D84"/>
    <w:rsid w:val="00CF3D9F"/>
    <w:rsid w:val="00CF3E0D"/>
    <w:rsid w:val="00CF40EF"/>
    <w:rsid w:val="00CF4125"/>
    <w:rsid w:val="00CF4625"/>
    <w:rsid w:val="00CF476B"/>
    <w:rsid w:val="00CF47DF"/>
    <w:rsid w:val="00CF4890"/>
    <w:rsid w:val="00CF48B0"/>
    <w:rsid w:val="00CF49E0"/>
    <w:rsid w:val="00CF4A2D"/>
    <w:rsid w:val="00CF4E00"/>
    <w:rsid w:val="00CF4E17"/>
    <w:rsid w:val="00CF4E7D"/>
    <w:rsid w:val="00CF4F37"/>
    <w:rsid w:val="00CF5002"/>
    <w:rsid w:val="00CF5014"/>
    <w:rsid w:val="00CF5024"/>
    <w:rsid w:val="00CF50EE"/>
    <w:rsid w:val="00CF5123"/>
    <w:rsid w:val="00CF5198"/>
    <w:rsid w:val="00CF5343"/>
    <w:rsid w:val="00CF5766"/>
    <w:rsid w:val="00CF576B"/>
    <w:rsid w:val="00CF57B2"/>
    <w:rsid w:val="00CF57D8"/>
    <w:rsid w:val="00CF58B4"/>
    <w:rsid w:val="00CF5993"/>
    <w:rsid w:val="00CF5A39"/>
    <w:rsid w:val="00CF5A56"/>
    <w:rsid w:val="00CF5A6C"/>
    <w:rsid w:val="00CF5B6C"/>
    <w:rsid w:val="00CF5E2D"/>
    <w:rsid w:val="00CF5EF4"/>
    <w:rsid w:val="00CF5EFF"/>
    <w:rsid w:val="00CF5F42"/>
    <w:rsid w:val="00CF60B2"/>
    <w:rsid w:val="00CF623D"/>
    <w:rsid w:val="00CF625D"/>
    <w:rsid w:val="00CF661A"/>
    <w:rsid w:val="00CF6630"/>
    <w:rsid w:val="00CF66F8"/>
    <w:rsid w:val="00CF676C"/>
    <w:rsid w:val="00CF678A"/>
    <w:rsid w:val="00CF67EB"/>
    <w:rsid w:val="00CF68D0"/>
    <w:rsid w:val="00CF6A13"/>
    <w:rsid w:val="00CF6A4A"/>
    <w:rsid w:val="00CF6A5E"/>
    <w:rsid w:val="00CF6AD5"/>
    <w:rsid w:val="00CF6B8B"/>
    <w:rsid w:val="00CF6BA1"/>
    <w:rsid w:val="00CF6DAB"/>
    <w:rsid w:val="00CF6FF8"/>
    <w:rsid w:val="00CF7084"/>
    <w:rsid w:val="00CF7121"/>
    <w:rsid w:val="00CF72EB"/>
    <w:rsid w:val="00CF745B"/>
    <w:rsid w:val="00CF75AD"/>
    <w:rsid w:val="00CF764B"/>
    <w:rsid w:val="00CF76FB"/>
    <w:rsid w:val="00CF7706"/>
    <w:rsid w:val="00CF77F2"/>
    <w:rsid w:val="00CF7A80"/>
    <w:rsid w:val="00CF7AF1"/>
    <w:rsid w:val="00CF7BC6"/>
    <w:rsid w:val="00CF7C52"/>
    <w:rsid w:val="00CF7D30"/>
    <w:rsid w:val="00CF7D36"/>
    <w:rsid w:val="00CF7DFB"/>
    <w:rsid w:val="00CF9DE5"/>
    <w:rsid w:val="00D001BB"/>
    <w:rsid w:val="00D001FF"/>
    <w:rsid w:val="00D00268"/>
    <w:rsid w:val="00D0033A"/>
    <w:rsid w:val="00D0036A"/>
    <w:rsid w:val="00D00413"/>
    <w:rsid w:val="00D00525"/>
    <w:rsid w:val="00D0058C"/>
    <w:rsid w:val="00D00691"/>
    <w:rsid w:val="00D00754"/>
    <w:rsid w:val="00D0077C"/>
    <w:rsid w:val="00D00C85"/>
    <w:rsid w:val="00D00D9D"/>
    <w:rsid w:val="00D00E23"/>
    <w:rsid w:val="00D00E51"/>
    <w:rsid w:val="00D010FA"/>
    <w:rsid w:val="00D01141"/>
    <w:rsid w:val="00D0120D"/>
    <w:rsid w:val="00D01343"/>
    <w:rsid w:val="00D0140E"/>
    <w:rsid w:val="00D014B4"/>
    <w:rsid w:val="00D014D8"/>
    <w:rsid w:val="00D01615"/>
    <w:rsid w:val="00D016D2"/>
    <w:rsid w:val="00D01889"/>
    <w:rsid w:val="00D018FE"/>
    <w:rsid w:val="00D01A4E"/>
    <w:rsid w:val="00D01DA4"/>
    <w:rsid w:val="00D01DAF"/>
    <w:rsid w:val="00D01E10"/>
    <w:rsid w:val="00D01E31"/>
    <w:rsid w:val="00D01E37"/>
    <w:rsid w:val="00D01E86"/>
    <w:rsid w:val="00D01F9F"/>
    <w:rsid w:val="00D02025"/>
    <w:rsid w:val="00D02039"/>
    <w:rsid w:val="00D021BA"/>
    <w:rsid w:val="00D02762"/>
    <w:rsid w:val="00D028DE"/>
    <w:rsid w:val="00D029A6"/>
    <w:rsid w:val="00D02AC4"/>
    <w:rsid w:val="00D02B3D"/>
    <w:rsid w:val="00D02B79"/>
    <w:rsid w:val="00D02C26"/>
    <w:rsid w:val="00D02CBD"/>
    <w:rsid w:val="00D02CE5"/>
    <w:rsid w:val="00D02DD4"/>
    <w:rsid w:val="00D02E33"/>
    <w:rsid w:val="00D02E71"/>
    <w:rsid w:val="00D02F2D"/>
    <w:rsid w:val="00D02F87"/>
    <w:rsid w:val="00D02FA6"/>
    <w:rsid w:val="00D03049"/>
    <w:rsid w:val="00D030E1"/>
    <w:rsid w:val="00D033BF"/>
    <w:rsid w:val="00D033CB"/>
    <w:rsid w:val="00D0366C"/>
    <w:rsid w:val="00D036A7"/>
    <w:rsid w:val="00D03753"/>
    <w:rsid w:val="00D039A6"/>
    <w:rsid w:val="00D03A12"/>
    <w:rsid w:val="00D03B1F"/>
    <w:rsid w:val="00D03B7E"/>
    <w:rsid w:val="00D03C24"/>
    <w:rsid w:val="00D03CB9"/>
    <w:rsid w:val="00D03CF2"/>
    <w:rsid w:val="00D03D40"/>
    <w:rsid w:val="00D03D9C"/>
    <w:rsid w:val="00D03E93"/>
    <w:rsid w:val="00D03EE3"/>
    <w:rsid w:val="00D03F8D"/>
    <w:rsid w:val="00D0434B"/>
    <w:rsid w:val="00D04377"/>
    <w:rsid w:val="00D04392"/>
    <w:rsid w:val="00D04571"/>
    <w:rsid w:val="00D04604"/>
    <w:rsid w:val="00D04651"/>
    <w:rsid w:val="00D0478A"/>
    <w:rsid w:val="00D04887"/>
    <w:rsid w:val="00D0490E"/>
    <w:rsid w:val="00D049CB"/>
    <w:rsid w:val="00D04A09"/>
    <w:rsid w:val="00D04C31"/>
    <w:rsid w:val="00D04C36"/>
    <w:rsid w:val="00D04EB2"/>
    <w:rsid w:val="00D04F0B"/>
    <w:rsid w:val="00D04F9D"/>
    <w:rsid w:val="00D05367"/>
    <w:rsid w:val="00D053BD"/>
    <w:rsid w:val="00D0542B"/>
    <w:rsid w:val="00D0549A"/>
    <w:rsid w:val="00D054D6"/>
    <w:rsid w:val="00D05550"/>
    <w:rsid w:val="00D05570"/>
    <w:rsid w:val="00D05751"/>
    <w:rsid w:val="00D058AB"/>
    <w:rsid w:val="00D05927"/>
    <w:rsid w:val="00D059C2"/>
    <w:rsid w:val="00D05B95"/>
    <w:rsid w:val="00D05C04"/>
    <w:rsid w:val="00D05DCC"/>
    <w:rsid w:val="00D05E2B"/>
    <w:rsid w:val="00D05F8B"/>
    <w:rsid w:val="00D06005"/>
    <w:rsid w:val="00D0600E"/>
    <w:rsid w:val="00D0621B"/>
    <w:rsid w:val="00D06394"/>
    <w:rsid w:val="00D067AD"/>
    <w:rsid w:val="00D067AE"/>
    <w:rsid w:val="00D0695D"/>
    <w:rsid w:val="00D06A15"/>
    <w:rsid w:val="00D06A80"/>
    <w:rsid w:val="00D06B19"/>
    <w:rsid w:val="00D06BD3"/>
    <w:rsid w:val="00D06BF3"/>
    <w:rsid w:val="00D06C9D"/>
    <w:rsid w:val="00D06E21"/>
    <w:rsid w:val="00D06F47"/>
    <w:rsid w:val="00D070F2"/>
    <w:rsid w:val="00D071DB"/>
    <w:rsid w:val="00D07528"/>
    <w:rsid w:val="00D07660"/>
    <w:rsid w:val="00D07684"/>
    <w:rsid w:val="00D076B4"/>
    <w:rsid w:val="00D076DB"/>
    <w:rsid w:val="00D076DE"/>
    <w:rsid w:val="00D07806"/>
    <w:rsid w:val="00D079F0"/>
    <w:rsid w:val="00D07B3E"/>
    <w:rsid w:val="00D07BBE"/>
    <w:rsid w:val="00D07BF6"/>
    <w:rsid w:val="00D07C6B"/>
    <w:rsid w:val="00D07E6B"/>
    <w:rsid w:val="00D07E75"/>
    <w:rsid w:val="00D10343"/>
    <w:rsid w:val="00D10446"/>
    <w:rsid w:val="00D10582"/>
    <w:rsid w:val="00D10A57"/>
    <w:rsid w:val="00D10AE4"/>
    <w:rsid w:val="00D10B0E"/>
    <w:rsid w:val="00D10CBE"/>
    <w:rsid w:val="00D10D1F"/>
    <w:rsid w:val="00D10D88"/>
    <w:rsid w:val="00D10EE3"/>
    <w:rsid w:val="00D10F29"/>
    <w:rsid w:val="00D1102C"/>
    <w:rsid w:val="00D11292"/>
    <w:rsid w:val="00D11312"/>
    <w:rsid w:val="00D11401"/>
    <w:rsid w:val="00D11413"/>
    <w:rsid w:val="00D11607"/>
    <w:rsid w:val="00D116D1"/>
    <w:rsid w:val="00D1181F"/>
    <w:rsid w:val="00D119DF"/>
    <w:rsid w:val="00D11A5C"/>
    <w:rsid w:val="00D11A8B"/>
    <w:rsid w:val="00D11B1D"/>
    <w:rsid w:val="00D11BA0"/>
    <w:rsid w:val="00D11E56"/>
    <w:rsid w:val="00D11F05"/>
    <w:rsid w:val="00D11F0C"/>
    <w:rsid w:val="00D11F9E"/>
    <w:rsid w:val="00D11FE2"/>
    <w:rsid w:val="00D11FF7"/>
    <w:rsid w:val="00D12095"/>
    <w:rsid w:val="00D120F0"/>
    <w:rsid w:val="00D12257"/>
    <w:rsid w:val="00D1230B"/>
    <w:rsid w:val="00D123BE"/>
    <w:rsid w:val="00D123FD"/>
    <w:rsid w:val="00D1247D"/>
    <w:rsid w:val="00D124D1"/>
    <w:rsid w:val="00D12554"/>
    <w:rsid w:val="00D1262A"/>
    <w:rsid w:val="00D1283A"/>
    <w:rsid w:val="00D12855"/>
    <w:rsid w:val="00D1288D"/>
    <w:rsid w:val="00D1297B"/>
    <w:rsid w:val="00D12BF7"/>
    <w:rsid w:val="00D12C1D"/>
    <w:rsid w:val="00D12D86"/>
    <w:rsid w:val="00D12DB8"/>
    <w:rsid w:val="00D12E7F"/>
    <w:rsid w:val="00D12EC6"/>
    <w:rsid w:val="00D12F75"/>
    <w:rsid w:val="00D12F8F"/>
    <w:rsid w:val="00D1303B"/>
    <w:rsid w:val="00D131D6"/>
    <w:rsid w:val="00D136FD"/>
    <w:rsid w:val="00D13753"/>
    <w:rsid w:val="00D13796"/>
    <w:rsid w:val="00D13A2F"/>
    <w:rsid w:val="00D13A37"/>
    <w:rsid w:val="00D13B9B"/>
    <w:rsid w:val="00D13B9C"/>
    <w:rsid w:val="00D13C7D"/>
    <w:rsid w:val="00D13C84"/>
    <w:rsid w:val="00D13D30"/>
    <w:rsid w:val="00D13DDE"/>
    <w:rsid w:val="00D13ECE"/>
    <w:rsid w:val="00D13F24"/>
    <w:rsid w:val="00D13FB6"/>
    <w:rsid w:val="00D1401F"/>
    <w:rsid w:val="00D1405F"/>
    <w:rsid w:val="00D1421B"/>
    <w:rsid w:val="00D143C8"/>
    <w:rsid w:val="00D145B4"/>
    <w:rsid w:val="00D14764"/>
    <w:rsid w:val="00D147DE"/>
    <w:rsid w:val="00D14828"/>
    <w:rsid w:val="00D1485B"/>
    <w:rsid w:val="00D14902"/>
    <w:rsid w:val="00D1498A"/>
    <w:rsid w:val="00D14A86"/>
    <w:rsid w:val="00D14B2F"/>
    <w:rsid w:val="00D14B9C"/>
    <w:rsid w:val="00D14D51"/>
    <w:rsid w:val="00D14E71"/>
    <w:rsid w:val="00D14F47"/>
    <w:rsid w:val="00D1504D"/>
    <w:rsid w:val="00D1517F"/>
    <w:rsid w:val="00D15300"/>
    <w:rsid w:val="00D153D6"/>
    <w:rsid w:val="00D15492"/>
    <w:rsid w:val="00D154B8"/>
    <w:rsid w:val="00D155FB"/>
    <w:rsid w:val="00D15A24"/>
    <w:rsid w:val="00D15A34"/>
    <w:rsid w:val="00D15A98"/>
    <w:rsid w:val="00D15CB4"/>
    <w:rsid w:val="00D15E4B"/>
    <w:rsid w:val="00D15FDE"/>
    <w:rsid w:val="00D160C5"/>
    <w:rsid w:val="00D16109"/>
    <w:rsid w:val="00D16221"/>
    <w:rsid w:val="00D1626A"/>
    <w:rsid w:val="00D16382"/>
    <w:rsid w:val="00D1639B"/>
    <w:rsid w:val="00D16413"/>
    <w:rsid w:val="00D16463"/>
    <w:rsid w:val="00D164D3"/>
    <w:rsid w:val="00D168CF"/>
    <w:rsid w:val="00D169AC"/>
    <w:rsid w:val="00D16B50"/>
    <w:rsid w:val="00D16BA9"/>
    <w:rsid w:val="00D16CD9"/>
    <w:rsid w:val="00D16E68"/>
    <w:rsid w:val="00D16F40"/>
    <w:rsid w:val="00D16F66"/>
    <w:rsid w:val="00D16F98"/>
    <w:rsid w:val="00D17024"/>
    <w:rsid w:val="00D17138"/>
    <w:rsid w:val="00D172A9"/>
    <w:rsid w:val="00D172B3"/>
    <w:rsid w:val="00D176E5"/>
    <w:rsid w:val="00D176FD"/>
    <w:rsid w:val="00D17717"/>
    <w:rsid w:val="00D17764"/>
    <w:rsid w:val="00D1778F"/>
    <w:rsid w:val="00D177C7"/>
    <w:rsid w:val="00D17A53"/>
    <w:rsid w:val="00D17C08"/>
    <w:rsid w:val="00D17D8E"/>
    <w:rsid w:val="00D17F08"/>
    <w:rsid w:val="00D17F1B"/>
    <w:rsid w:val="00D201D9"/>
    <w:rsid w:val="00D20335"/>
    <w:rsid w:val="00D2062A"/>
    <w:rsid w:val="00D20688"/>
    <w:rsid w:val="00D20695"/>
    <w:rsid w:val="00D206EA"/>
    <w:rsid w:val="00D20707"/>
    <w:rsid w:val="00D20888"/>
    <w:rsid w:val="00D2088D"/>
    <w:rsid w:val="00D20A5E"/>
    <w:rsid w:val="00D20AA2"/>
    <w:rsid w:val="00D20CFC"/>
    <w:rsid w:val="00D20DB2"/>
    <w:rsid w:val="00D211BD"/>
    <w:rsid w:val="00D21232"/>
    <w:rsid w:val="00D213A7"/>
    <w:rsid w:val="00D21441"/>
    <w:rsid w:val="00D21468"/>
    <w:rsid w:val="00D21469"/>
    <w:rsid w:val="00D2149C"/>
    <w:rsid w:val="00D21510"/>
    <w:rsid w:val="00D21556"/>
    <w:rsid w:val="00D21574"/>
    <w:rsid w:val="00D215FE"/>
    <w:rsid w:val="00D217D0"/>
    <w:rsid w:val="00D217D1"/>
    <w:rsid w:val="00D217E8"/>
    <w:rsid w:val="00D217EE"/>
    <w:rsid w:val="00D218BA"/>
    <w:rsid w:val="00D21906"/>
    <w:rsid w:val="00D21933"/>
    <w:rsid w:val="00D2194D"/>
    <w:rsid w:val="00D219C6"/>
    <w:rsid w:val="00D21BCE"/>
    <w:rsid w:val="00D21BFA"/>
    <w:rsid w:val="00D21C4B"/>
    <w:rsid w:val="00D21D46"/>
    <w:rsid w:val="00D21D8C"/>
    <w:rsid w:val="00D21EF8"/>
    <w:rsid w:val="00D21F81"/>
    <w:rsid w:val="00D21F88"/>
    <w:rsid w:val="00D21FA3"/>
    <w:rsid w:val="00D21FA6"/>
    <w:rsid w:val="00D22094"/>
    <w:rsid w:val="00D220D4"/>
    <w:rsid w:val="00D22137"/>
    <w:rsid w:val="00D22176"/>
    <w:rsid w:val="00D222F0"/>
    <w:rsid w:val="00D22307"/>
    <w:rsid w:val="00D2238A"/>
    <w:rsid w:val="00D223BA"/>
    <w:rsid w:val="00D22474"/>
    <w:rsid w:val="00D224D8"/>
    <w:rsid w:val="00D2263F"/>
    <w:rsid w:val="00D22662"/>
    <w:rsid w:val="00D22731"/>
    <w:rsid w:val="00D227A6"/>
    <w:rsid w:val="00D2285C"/>
    <w:rsid w:val="00D2286C"/>
    <w:rsid w:val="00D229EE"/>
    <w:rsid w:val="00D22BDB"/>
    <w:rsid w:val="00D22DF2"/>
    <w:rsid w:val="00D22E52"/>
    <w:rsid w:val="00D22EB3"/>
    <w:rsid w:val="00D22F31"/>
    <w:rsid w:val="00D22F8D"/>
    <w:rsid w:val="00D23070"/>
    <w:rsid w:val="00D230EC"/>
    <w:rsid w:val="00D23354"/>
    <w:rsid w:val="00D234DC"/>
    <w:rsid w:val="00D23543"/>
    <w:rsid w:val="00D235CD"/>
    <w:rsid w:val="00D237CF"/>
    <w:rsid w:val="00D2385B"/>
    <w:rsid w:val="00D23A37"/>
    <w:rsid w:val="00D23A38"/>
    <w:rsid w:val="00D23A9F"/>
    <w:rsid w:val="00D23B3E"/>
    <w:rsid w:val="00D23C1A"/>
    <w:rsid w:val="00D23F18"/>
    <w:rsid w:val="00D2403B"/>
    <w:rsid w:val="00D24255"/>
    <w:rsid w:val="00D243A5"/>
    <w:rsid w:val="00D24497"/>
    <w:rsid w:val="00D245AD"/>
    <w:rsid w:val="00D246E0"/>
    <w:rsid w:val="00D24825"/>
    <w:rsid w:val="00D248FA"/>
    <w:rsid w:val="00D24974"/>
    <w:rsid w:val="00D24A1D"/>
    <w:rsid w:val="00D24A4D"/>
    <w:rsid w:val="00D24B32"/>
    <w:rsid w:val="00D24B9F"/>
    <w:rsid w:val="00D24BE1"/>
    <w:rsid w:val="00D24CA2"/>
    <w:rsid w:val="00D24CEC"/>
    <w:rsid w:val="00D24D62"/>
    <w:rsid w:val="00D24E2C"/>
    <w:rsid w:val="00D24E6A"/>
    <w:rsid w:val="00D2508B"/>
    <w:rsid w:val="00D25118"/>
    <w:rsid w:val="00D25196"/>
    <w:rsid w:val="00D25332"/>
    <w:rsid w:val="00D25415"/>
    <w:rsid w:val="00D25467"/>
    <w:rsid w:val="00D25498"/>
    <w:rsid w:val="00D25542"/>
    <w:rsid w:val="00D255E4"/>
    <w:rsid w:val="00D258A4"/>
    <w:rsid w:val="00D25992"/>
    <w:rsid w:val="00D259AE"/>
    <w:rsid w:val="00D25AB3"/>
    <w:rsid w:val="00D25AFB"/>
    <w:rsid w:val="00D25BBC"/>
    <w:rsid w:val="00D25D06"/>
    <w:rsid w:val="00D25DDE"/>
    <w:rsid w:val="00D25E69"/>
    <w:rsid w:val="00D26501"/>
    <w:rsid w:val="00D26635"/>
    <w:rsid w:val="00D26921"/>
    <w:rsid w:val="00D26923"/>
    <w:rsid w:val="00D269B0"/>
    <w:rsid w:val="00D26B36"/>
    <w:rsid w:val="00D26C3E"/>
    <w:rsid w:val="00D26D97"/>
    <w:rsid w:val="00D26EDA"/>
    <w:rsid w:val="00D270B5"/>
    <w:rsid w:val="00D27258"/>
    <w:rsid w:val="00D27339"/>
    <w:rsid w:val="00D2748F"/>
    <w:rsid w:val="00D27545"/>
    <w:rsid w:val="00D27572"/>
    <w:rsid w:val="00D275AE"/>
    <w:rsid w:val="00D275CA"/>
    <w:rsid w:val="00D27669"/>
    <w:rsid w:val="00D27831"/>
    <w:rsid w:val="00D2789B"/>
    <w:rsid w:val="00D2793B"/>
    <w:rsid w:val="00D27AED"/>
    <w:rsid w:val="00D27D42"/>
    <w:rsid w:val="00D27E15"/>
    <w:rsid w:val="00D27FB4"/>
    <w:rsid w:val="00D27FCE"/>
    <w:rsid w:val="00D294FC"/>
    <w:rsid w:val="00D30008"/>
    <w:rsid w:val="00D30162"/>
    <w:rsid w:val="00D302B6"/>
    <w:rsid w:val="00D302EA"/>
    <w:rsid w:val="00D30372"/>
    <w:rsid w:val="00D30518"/>
    <w:rsid w:val="00D305EC"/>
    <w:rsid w:val="00D306A4"/>
    <w:rsid w:val="00D3081A"/>
    <w:rsid w:val="00D308AC"/>
    <w:rsid w:val="00D309B2"/>
    <w:rsid w:val="00D30C06"/>
    <w:rsid w:val="00D30D55"/>
    <w:rsid w:val="00D30D9A"/>
    <w:rsid w:val="00D31322"/>
    <w:rsid w:val="00D31474"/>
    <w:rsid w:val="00D31536"/>
    <w:rsid w:val="00D315DF"/>
    <w:rsid w:val="00D3166F"/>
    <w:rsid w:val="00D316F1"/>
    <w:rsid w:val="00D318D2"/>
    <w:rsid w:val="00D319CF"/>
    <w:rsid w:val="00D31B49"/>
    <w:rsid w:val="00D31C92"/>
    <w:rsid w:val="00D31CBF"/>
    <w:rsid w:val="00D31DCC"/>
    <w:rsid w:val="00D3200A"/>
    <w:rsid w:val="00D32030"/>
    <w:rsid w:val="00D32043"/>
    <w:rsid w:val="00D321D9"/>
    <w:rsid w:val="00D321DF"/>
    <w:rsid w:val="00D32208"/>
    <w:rsid w:val="00D32312"/>
    <w:rsid w:val="00D32407"/>
    <w:rsid w:val="00D32411"/>
    <w:rsid w:val="00D327B2"/>
    <w:rsid w:val="00D32872"/>
    <w:rsid w:val="00D328C7"/>
    <w:rsid w:val="00D32A79"/>
    <w:rsid w:val="00D32B76"/>
    <w:rsid w:val="00D32C81"/>
    <w:rsid w:val="00D32D96"/>
    <w:rsid w:val="00D32DF5"/>
    <w:rsid w:val="00D3300B"/>
    <w:rsid w:val="00D331F4"/>
    <w:rsid w:val="00D33240"/>
    <w:rsid w:val="00D33277"/>
    <w:rsid w:val="00D33420"/>
    <w:rsid w:val="00D335B2"/>
    <w:rsid w:val="00D337FA"/>
    <w:rsid w:val="00D33866"/>
    <w:rsid w:val="00D33961"/>
    <w:rsid w:val="00D33A8B"/>
    <w:rsid w:val="00D33D58"/>
    <w:rsid w:val="00D33DC4"/>
    <w:rsid w:val="00D33E55"/>
    <w:rsid w:val="00D33ECD"/>
    <w:rsid w:val="00D33ED6"/>
    <w:rsid w:val="00D341D3"/>
    <w:rsid w:val="00D34206"/>
    <w:rsid w:val="00D34428"/>
    <w:rsid w:val="00D3442B"/>
    <w:rsid w:val="00D344F9"/>
    <w:rsid w:val="00D347E6"/>
    <w:rsid w:val="00D34840"/>
    <w:rsid w:val="00D34879"/>
    <w:rsid w:val="00D34898"/>
    <w:rsid w:val="00D34953"/>
    <w:rsid w:val="00D34A14"/>
    <w:rsid w:val="00D34A2E"/>
    <w:rsid w:val="00D34A40"/>
    <w:rsid w:val="00D34B4A"/>
    <w:rsid w:val="00D34B7D"/>
    <w:rsid w:val="00D34B87"/>
    <w:rsid w:val="00D34C05"/>
    <w:rsid w:val="00D34CB1"/>
    <w:rsid w:val="00D34DDA"/>
    <w:rsid w:val="00D34EF6"/>
    <w:rsid w:val="00D34F43"/>
    <w:rsid w:val="00D35058"/>
    <w:rsid w:val="00D3509E"/>
    <w:rsid w:val="00D35165"/>
    <w:rsid w:val="00D3516B"/>
    <w:rsid w:val="00D35190"/>
    <w:rsid w:val="00D35397"/>
    <w:rsid w:val="00D353B8"/>
    <w:rsid w:val="00D35442"/>
    <w:rsid w:val="00D3561B"/>
    <w:rsid w:val="00D356AF"/>
    <w:rsid w:val="00D35789"/>
    <w:rsid w:val="00D357A4"/>
    <w:rsid w:val="00D3592A"/>
    <w:rsid w:val="00D35A06"/>
    <w:rsid w:val="00D35A4A"/>
    <w:rsid w:val="00D35B98"/>
    <w:rsid w:val="00D35C2F"/>
    <w:rsid w:val="00D35C54"/>
    <w:rsid w:val="00D35C78"/>
    <w:rsid w:val="00D35C82"/>
    <w:rsid w:val="00D35D75"/>
    <w:rsid w:val="00D35F57"/>
    <w:rsid w:val="00D35F8E"/>
    <w:rsid w:val="00D3608F"/>
    <w:rsid w:val="00D360CC"/>
    <w:rsid w:val="00D362EE"/>
    <w:rsid w:val="00D36339"/>
    <w:rsid w:val="00D36384"/>
    <w:rsid w:val="00D36524"/>
    <w:rsid w:val="00D366DB"/>
    <w:rsid w:val="00D36742"/>
    <w:rsid w:val="00D367C5"/>
    <w:rsid w:val="00D368CA"/>
    <w:rsid w:val="00D368EB"/>
    <w:rsid w:val="00D36A00"/>
    <w:rsid w:val="00D36C10"/>
    <w:rsid w:val="00D36E4A"/>
    <w:rsid w:val="00D36E57"/>
    <w:rsid w:val="00D37005"/>
    <w:rsid w:val="00D37056"/>
    <w:rsid w:val="00D3716E"/>
    <w:rsid w:val="00D37253"/>
    <w:rsid w:val="00D37321"/>
    <w:rsid w:val="00D37450"/>
    <w:rsid w:val="00D3745B"/>
    <w:rsid w:val="00D374D5"/>
    <w:rsid w:val="00D374FA"/>
    <w:rsid w:val="00D37601"/>
    <w:rsid w:val="00D3777B"/>
    <w:rsid w:val="00D37799"/>
    <w:rsid w:val="00D37805"/>
    <w:rsid w:val="00D378DF"/>
    <w:rsid w:val="00D37945"/>
    <w:rsid w:val="00D37A8C"/>
    <w:rsid w:val="00D37A94"/>
    <w:rsid w:val="00D37CA9"/>
    <w:rsid w:val="00D37D35"/>
    <w:rsid w:val="00D37F05"/>
    <w:rsid w:val="00D37F5A"/>
    <w:rsid w:val="00D40010"/>
    <w:rsid w:val="00D4016F"/>
    <w:rsid w:val="00D402CB"/>
    <w:rsid w:val="00D402CD"/>
    <w:rsid w:val="00D402F2"/>
    <w:rsid w:val="00D4044F"/>
    <w:rsid w:val="00D404F1"/>
    <w:rsid w:val="00D40951"/>
    <w:rsid w:val="00D40974"/>
    <w:rsid w:val="00D40BAF"/>
    <w:rsid w:val="00D40C31"/>
    <w:rsid w:val="00D40C58"/>
    <w:rsid w:val="00D40D69"/>
    <w:rsid w:val="00D40E6F"/>
    <w:rsid w:val="00D40F77"/>
    <w:rsid w:val="00D412C7"/>
    <w:rsid w:val="00D4133D"/>
    <w:rsid w:val="00D414CD"/>
    <w:rsid w:val="00D414E5"/>
    <w:rsid w:val="00D4160E"/>
    <w:rsid w:val="00D416A0"/>
    <w:rsid w:val="00D418C7"/>
    <w:rsid w:val="00D41903"/>
    <w:rsid w:val="00D41938"/>
    <w:rsid w:val="00D41A57"/>
    <w:rsid w:val="00D41C4F"/>
    <w:rsid w:val="00D41D84"/>
    <w:rsid w:val="00D41EAA"/>
    <w:rsid w:val="00D41F02"/>
    <w:rsid w:val="00D41FDC"/>
    <w:rsid w:val="00D42128"/>
    <w:rsid w:val="00D4236E"/>
    <w:rsid w:val="00D4242E"/>
    <w:rsid w:val="00D42478"/>
    <w:rsid w:val="00D42533"/>
    <w:rsid w:val="00D4286B"/>
    <w:rsid w:val="00D42959"/>
    <w:rsid w:val="00D429CB"/>
    <w:rsid w:val="00D42AF1"/>
    <w:rsid w:val="00D42B44"/>
    <w:rsid w:val="00D42BAD"/>
    <w:rsid w:val="00D42C73"/>
    <w:rsid w:val="00D42CA0"/>
    <w:rsid w:val="00D42D25"/>
    <w:rsid w:val="00D42EE8"/>
    <w:rsid w:val="00D4304A"/>
    <w:rsid w:val="00D4311F"/>
    <w:rsid w:val="00D4325D"/>
    <w:rsid w:val="00D4330B"/>
    <w:rsid w:val="00D433F6"/>
    <w:rsid w:val="00D434F3"/>
    <w:rsid w:val="00D43568"/>
    <w:rsid w:val="00D435CF"/>
    <w:rsid w:val="00D4364B"/>
    <w:rsid w:val="00D436D2"/>
    <w:rsid w:val="00D43702"/>
    <w:rsid w:val="00D4371F"/>
    <w:rsid w:val="00D439DD"/>
    <w:rsid w:val="00D43B5F"/>
    <w:rsid w:val="00D43CDF"/>
    <w:rsid w:val="00D43E69"/>
    <w:rsid w:val="00D43E78"/>
    <w:rsid w:val="00D43E82"/>
    <w:rsid w:val="00D43F65"/>
    <w:rsid w:val="00D43F7D"/>
    <w:rsid w:val="00D43FB2"/>
    <w:rsid w:val="00D4408D"/>
    <w:rsid w:val="00D4409E"/>
    <w:rsid w:val="00D440C2"/>
    <w:rsid w:val="00D4410C"/>
    <w:rsid w:val="00D4411E"/>
    <w:rsid w:val="00D441C6"/>
    <w:rsid w:val="00D441FC"/>
    <w:rsid w:val="00D44201"/>
    <w:rsid w:val="00D44224"/>
    <w:rsid w:val="00D442AF"/>
    <w:rsid w:val="00D442FF"/>
    <w:rsid w:val="00D44603"/>
    <w:rsid w:val="00D446F3"/>
    <w:rsid w:val="00D44729"/>
    <w:rsid w:val="00D4480B"/>
    <w:rsid w:val="00D44873"/>
    <w:rsid w:val="00D4487D"/>
    <w:rsid w:val="00D44895"/>
    <w:rsid w:val="00D44A38"/>
    <w:rsid w:val="00D44B9A"/>
    <w:rsid w:val="00D44DAD"/>
    <w:rsid w:val="00D44DF0"/>
    <w:rsid w:val="00D44F5B"/>
    <w:rsid w:val="00D450AA"/>
    <w:rsid w:val="00D450D3"/>
    <w:rsid w:val="00D45153"/>
    <w:rsid w:val="00D4553B"/>
    <w:rsid w:val="00D455CE"/>
    <w:rsid w:val="00D455D2"/>
    <w:rsid w:val="00D45628"/>
    <w:rsid w:val="00D457A5"/>
    <w:rsid w:val="00D457D6"/>
    <w:rsid w:val="00D457D7"/>
    <w:rsid w:val="00D45890"/>
    <w:rsid w:val="00D45A24"/>
    <w:rsid w:val="00D45AEF"/>
    <w:rsid w:val="00D45B5E"/>
    <w:rsid w:val="00D45BF6"/>
    <w:rsid w:val="00D45CB5"/>
    <w:rsid w:val="00D45D60"/>
    <w:rsid w:val="00D45ED3"/>
    <w:rsid w:val="00D45F37"/>
    <w:rsid w:val="00D4618A"/>
    <w:rsid w:val="00D4619F"/>
    <w:rsid w:val="00D4623F"/>
    <w:rsid w:val="00D462E1"/>
    <w:rsid w:val="00D46355"/>
    <w:rsid w:val="00D46412"/>
    <w:rsid w:val="00D46490"/>
    <w:rsid w:val="00D464B1"/>
    <w:rsid w:val="00D4678F"/>
    <w:rsid w:val="00D467E1"/>
    <w:rsid w:val="00D467FC"/>
    <w:rsid w:val="00D46852"/>
    <w:rsid w:val="00D46C30"/>
    <w:rsid w:val="00D46C66"/>
    <w:rsid w:val="00D46CF5"/>
    <w:rsid w:val="00D46E25"/>
    <w:rsid w:val="00D46EAD"/>
    <w:rsid w:val="00D47235"/>
    <w:rsid w:val="00D47252"/>
    <w:rsid w:val="00D473A7"/>
    <w:rsid w:val="00D473E2"/>
    <w:rsid w:val="00D474AB"/>
    <w:rsid w:val="00D477E9"/>
    <w:rsid w:val="00D47A4E"/>
    <w:rsid w:val="00D47A94"/>
    <w:rsid w:val="00D47AF7"/>
    <w:rsid w:val="00D47E97"/>
    <w:rsid w:val="00D47EAA"/>
    <w:rsid w:val="00D47ED3"/>
    <w:rsid w:val="00D47F81"/>
    <w:rsid w:val="00D5005A"/>
    <w:rsid w:val="00D5011B"/>
    <w:rsid w:val="00D5021D"/>
    <w:rsid w:val="00D5025A"/>
    <w:rsid w:val="00D502D8"/>
    <w:rsid w:val="00D50374"/>
    <w:rsid w:val="00D50487"/>
    <w:rsid w:val="00D50490"/>
    <w:rsid w:val="00D507F3"/>
    <w:rsid w:val="00D50AD8"/>
    <w:rsid w:val="00D50BDE"/>
    <w:rsid w:val="00D50CD2"/>
    <w:rsid w:val="00D50CDE"/>
    <w:rsid w:val="00D50D89"/>
    <w:rsid w:val="00D50E76"/>
    <w:rsid w:val="00D50EBC"/>
    <w:rsid w:val="00D5115C"/>
    <w:rsid w:val="00D51291"/>
    <w:rsid w:val="00D512DE"/>
    <w:rsid w:val="00D51311"/>
    <w:rsid w:val="00D513D8"/>
    <w:rsid w:val="00D51474"/>
    <w:rsid w:val="00D51486"/>
    <w:rsid w:val="00D514AF"/>
    <w:rsid w:val="00D517C4"/>
    <w:rsid w:val="00D518F8"/>
    <w:rsid w:val="00D5197F"/>
    <w:rsid w:val="00D519F5"/>
    <w:rsid w:val="00D51A0F"/>
    <w:rsid w:val="00D51A20"/>
    <w:rsid w:val="00D51AB7"/>
    <w:rsid w:val="00D51D29"/>
    <w:rsid w:val="00D51D66"/>
    <w:rsid w:val="00D51D6D"/>
    <w:rsid w:val="00D51FB9"/>
    <w:rsid w:val="00D52001"/>
    <w:rsid w:val="00D52118"/>
    <w:rsid w:val="00D52178"/>
    <w:rsid w:val="00D522D2"/>
    <w:rsid w:val="00D5231F"/>
    <w:rsid w:val="00D52682"/>
    <w:rsid w:val="00D5270E"/>
    <w:rsid w:val="00D52816"/>
    <w:rsid w:val="00D52880"/>
    <w:rsid w:val="00D52AC6"/>
    <w:rsid w:val="00D52BA4"/>
    <w:rsid w:val="00D52D49"/>
    <w:rsid w:val="00D52FE0"/>
    <w:rsid w:val="00D53015"/>
    <w:rsid w:val="00D5304B"/>
    <w:rsid w:val="00D53062"/>
    <w:rsid w:val="00D53071"/>
    <w:rsid w:val="00D530B2"/>
    <w:rsid w:val="00D531E7"/>
    <w:rsid w:val="00D532E1"/>
    <w:rsid w:val="00D53356"/>
    <w:rsid w:val="00D534E5"/>
    <w:rsid w:val="00D53761"/>
    <w:rsid w:val="00D5386F"/>
    <w:rsid w:val="00D53994"/>
    <w:rsid w:val="00D53A66"/>
    <w:rsid w:val="00D53BD9"/>
    <w:rsid w:val="00D53C0F"/>
    <w:rsid w:val="00D53EC1"/>
    <w:rsid w:val="00D53F21"/>
    <w:rsid w:val="00D540B2"/>
    <w:rsid w:val="00D54229"/>
    <w:rsid w:val="00D54269"/>
    <w:rsid w:val="00D54293"/>
    <w:rsid w:val="00D54372"/>
    <w:rsid w:val="00D544DB"/>
    <w:rsid w:val="00D544FB"/>
    <w:rsid w:val="00D546B3"/>
    <w:rsid w:val="00D547D4"/>
    <w:rsid w:val="00D54899"/>
    <w:rsid w:val="00D5497E"/>
    <w:rsid w:val="00D549AC"/>
    <w:rsid w:val="00D54B48"/>
    <w:rsid w:val="00D54B5A"/>
    <w:rsid w:val="00D54C97"/>
    <w:rsid w:val="00D54C99"/>
    <w:rsid w:val="00D54CDB"/>
    <w:rsid w:val="00D54F6E"/>
    <w:rsid w:val="00D552A7"/>
    <w:rsid w:val="00D55338"/>
    <w:rsid w:val="00D553A2"/>
    <w:rsid w:val="00D553D5"/>
    <w:rsid w:val="00D5541E"/>
    <w:rsid w:val="00D5576B"/>
    <w:rsid w:val="00D5581D"/>
    <w:rsid w:val="00D558C3"/>
    <w:rsid w:val="00D558ED"/>
    <w:rsid w:val="00D558FB"/>
    <w:rsid w:val="00D55904"/>
    <w:rsid w:val="00D55A20"/>
    <w:rsid w:val="00D55B87"/>
    <w:rsid w:val="00D55BD8"/>
    <w:rsid w:val="00D55BFF"/>
    <w:rsid w:val="00D55D1B"/>
    <w:rsid w:val="00D55E8E"/>
    <w:rsid w:val="00D55E90"/>
    <w:rsid w:val="00D55F4B"/>
    <w:rsid w:val="00D56020"/>
    <w:rsid w:val="00D5604A"/>
    <w:rsid w:val="00D5608B"/>
    <w:rsid w:val="00D560DD"/>
    <w:rsid w:val="00D563F2"/>
    <w:rsid w:val="00D56434"/>
    <w:rsid w:val="00D564DD"/>
    <w:rsid w:val="00D56502"/>
    <w:rsid w:val="00D5670A"/>
    <w:rsid w:val="00D56804"/>
    <w:rsid w:val="00D5692B"/>
    <w:rsid w:val="00D56950"/>
    <w:rsid w:val="00D56A79"/>
    <w:rsid w:val="00D56A86"/>
    <w:rsid w:val="00D56C0F"/>
    <w:rsid w:val="00D56C54"/>
    <w:rsid w:val="00D56CCF"/>
    <w:rsid w:val="00D56FB6"/>
    <w:rsid w:val="00D5708C"/>
    <w:rsid w:val="00D570DC"/>
    <w:rsid w:val="00D570E4"/>
    <w:rsid w:val="00D5740B"/>
    <w:rsid w:val="00D5750B"/>
    <w:rsid w:val="00D57541"/>
    <w:rsid w:val="00D5765C"/>
    <w:rsid w:val="00D5771A"/>
    <w:rsid w:val="00D577D2"/>
    <w:rsid w:val="00D57C3B"/>
    <w:rsid w:val="00D57C5E"/>
    <w:rsid w:val="00D57EDF"/>
    <w:rsid w:val="00D57F0F"/>
    <w:rsid w:val="00D57F3D"/>
    <w:rsid w:val="00D57F60"/>
    <w:rsid w:val="00D602F3"/>
    <w:rsid w:val="00D602FF"/>
    <w:rsid w:val="00D603C4"/>
    <w:rsid w:val="00D6052D"/>
    <w:rsid w:val="00D60711"/>
    <w:rsid w:val="00D60A23"/>
    <w:rsid w:val="00D60B2C"/>
    <w:rsid w:val="00D60B3E"/>
    <w:rsid w:val="00D60BEC"/>
    <w:rsid w:val="00D60C12"/>
    <w:rsid w:val="00D60C5D"/>
    <w:rsid w:val="00D60D5C"/>
    <w:rsid w:val="00D60DC3"/>
    <w:rsid w:val="00D60DDD"/>
    <w:rsid w:val="00D60FCB"/>
    <w:rsid w:val="00D61002"/>
    <w:rsid w:val="00D61127"/>
    <w:rsid w:val="00D6113A"/>
    <w:rsid w:val="00D611C1"/>
    <w:rsid w:val="00D61252"/>
    <w:rsid w:val="00D6127D"/>
    <w:rsid w:val="00D612E8"/>
    <w:rsid w:val="00D613D3"/>
    <w:rsid w:val="00D61401"/>
    <w:rsid w:val="00D6140A"/>
    <w:rsid w:val="00D616B4"/>
    <w:rsid w:val="00D617BD"/>
    <w:rsid w:val="00D617FE"/>
    <w:rsid w:val="00D61801"/>
    <w:rsid w:val="00D61864"/>
    <w:rsid w:val="00D619DC"/>
    <w:rsid w:val="00D619E8"/>
    <w:rsid w:val="00D61A49"/>
    <w:rsid w:val="00D61A8B"/>
    <w:rsid w:val="00D61D2F"/>
    <w:rsid w:val="00D61FF5"/>
    <w:rsid w:val="00D62005"/>
    <w:rsid w:val="00D6202E"/>
    <w:rsid w:val="00D62145"/>
    <w:rsid w:val="00D62158"/>
    <w:rsid w:val="00D62291"/>
    <w:rsid w:val="00D62511"/>
    <w:rsid w:val="00D625B1"/>
    <w:rsid w:val="00D62865"/>
    <w:rsid w:val="00D628E8"/>
    <w:rsid w:val="00D629CC"/>
    <w:rsid w:val="00D62A08"/>
    <w:rsid w:val="00D62DCF"/>
    <w:rsid w:val="00D62FB9"/>
    <w:rsid w:val="00D62FD8"/>
    <w:rsid w:val="00D63035"/>
    <w:rsid w:val="00D6328A"/>
    <w:rsid w:val="00D632C7"/>
    <w:rsid w:val="00D632CD"/>
    <w:rsid w:val="00D63325"/>
    <w:rsid w:val="00D63335"/>
    <w:rsid w:val="00D633C6"/>
    <w:rsid w:val="00D63462"/>
    <w:rsid w:val="00D635B8"/>
    <w:rsid w:val="00D635E4"/>
    <w:rsid w:val="00D63A4C"/>
    <w:rsid w:val="00D63BBF"/>
    <w:rsid w:val="00D63C9A"/>
    <w:rsid w:val="00D63EAD"/>
    <w:rsid w:val="00D63EE7"/>
    <w:rsid w:val="00D641B7"/>
    <w:rsid w:val="00D6423C"/>
    <w:rsid w:val="00D644A5"/>
    <w:rsid w:val="00D644DB"/>
    <w:rsid w:val="00D64815"/>
    <w:rsid w:val="00D648CD"/>
    <w:rsid w:val="00D64965"/>
    <w:rsid w:val="00D649C7"/>
    <w:rsid w:val="00D64A01"/>
    <w:rsid w:val="00D64A9D"/>
    <w:rsid w:val="00D64B51"/>
    <w:rsid w:val="00D64BB1"/>
    <w:rsid w:val="00D64C1B"/>
    <w:rsid w:val="00D64F71"/>
    <w:rsid w:val="00D6504D"/>
    <w:rsid w:val="00D6509F"/>
    <w:rsid w:val="00D65304"/>
    <w:rsid w:val="00D65313"/>
    <w:rsid w:val="00D65346"/>
    <w:rsid w:val="00D653AF"/>
    <w:rsid w:val="00D653EA"/>
    <w:rsid w:val="00D655F9"/>
    <w:rsid w:val="00D65611"/>
    <w:rsid w:val="00D65741"/>
    <w:rsid w:val="00D657F2"/>
    <w:rsid w:val="00D6580B"/>
    <w:rsid w:val="00D659EA"/>
    <w:rsid w:val="00D65A08"/>
    <w:rsid w:val="00D65A0A"/>
    <w:rsid w:val="00D65B1D"/>
    <w:rsid w:val="00D65BC7"/>
    <w:rsid w:val="00D65BE5"/>
    <w:rsid w:val="00D65C22"/>
    <w:rsid w:val="00D65C38"/>
    <w:rsid w:val="00D65C57"/>
    <w:rsid w:val="00D65CA2"/>
    <w:rsid w:val="00D65CE7"/>
    <w:rsid w:val="00D65D03"/>
    <w:rsid w:val="00D65D08"/>
    <w:rsid w:val="00D65E41"/>
    <w:rsid w:val="00D65E74"/>
    <w:rsid w:val="00D65EF5"/>
    <w:rsid w:val="00D6601B"/>
    <w:rsid w:val="00D661CD"/>
    <w:rsid w:val="00D6621D"/>
    <w:rsid w:val="00D6666D"/>
    <w:rsid w:val="00D66759"/>
    <w:rsid w:val="00D667FB"/>
    <w:rsid w:val="00D66998"/>
    <w:rsid w:val="00D670AE"/>
    <w:rsid w:val="00D6730A"/>
    <w:rsid w:val="00D67362"/>
    <w:rsid w:val="00D6737C"/>
    <w:rsid w:val="00D674CE"/>
    <w:rsid w:val="00D675BD"/>
    <w:rsid w:val="00D67669"/>
    <w:rsid w:val="00D6771F"/>
    <w:rsid w:val="00D6773A"/>
    <w:rsid w:val="00D67803"/>
    <w:rsid w:val="00D67828"/>
    <w:rsid w:val="00D67841"/>
    <w:rsid w:val="00D67859"/>
    <w:rsid w:val="00D67A17"/>
    <w:rsid w:val="00D67AB4"/>
    <w:rsid w:val="00D67BA8"/>
    <w:rsid w:val="00D67BFB"/>
    <w:rsid w:val="00D67CFC"/>
    <w:rsid w:val="00D67F21"/>
    <w:rsid w:val="00D67F29"/>
    <w:rsid w:val="00D67FBA"/>
    <w:rsid w:val="00D7005B"/>
    <w:rsid w:val="00D700D0"/>
    <w:rsid w:val="00D701A6"/>
    <w:rsid w:val="00D702BA"/>
    <w:rsid w:val="00D702EA"/>
    <w:rsid w:val="00D70350"/>
    <w:rsid w:val="00D704C3"/>
    <w:rsid w:val="00D70656"/>
    <w:rsid w:val="00D706A7"/>
    <w:rsid w:val="00D70767"/>
    <w:rsid w:val="00D70892"/>
    <w:rsid w:val="00D709A2"/>
    <w:rsid w:val="00D70DC8"/>
    <w:rsid w:val="00D70EAD"/>
    <w:rsid w:val="00D70FC1"/>
    <w:rsid w:val="00D71259"/>
    <w:rsid w:val="00D71313"/>
    <w:rsid w:val="00D7147A"/>
    <w:rsid w:val="00D71513"/>
    <w:rsid w:val="00D716C7"/>
    <w:rsid w:val="00D71768"/>
    <w:rsid w:val="00D717D4"/>
    <w:rsid w:val="00D718C0"/>
    <w:rsid w:val="00D719A4"/>
    <w:rsid w:val="00D71A1C"/>
    <w:rsid w:val="00D71A26"/>
    <w:rsid w:val="00D71C75"/>
    <w:rsid w:val="00D71D62"/>
    <w:rsid w:val="00D71DF1"/>
    <w:rsid w:val="00D71E24"/>
    <w:rsid w:val="00D71EA2"/>
    <w:rsid w:val="00D71F63"/>
    <w:rsid w:val="00D71F86"/>
    <w:rsid w:val="00D72212"/>
    <w:rsid w:val="00D7229F"/>
    <w:rsid w:val="00D7253A"/>
    <w:rsid w:val="00D7268D"/>
    <w:rsid w:val="00D727CB"/>
    <w:rsid w:val="00D728EC"/>
    <w:rsid w:val="00D7295E"/>
    <w:rsid w:val="00D72980"/>
    <w:rsid w:val="00D72A0F"/>
    <w:rsid w:val="00D72B71"/>
    <w:rsid w:val="00D72C6E"/>
    <w:rsid w:val="00D72CCF"/>
    <w:rsid w:val="00D72D36"/>
    <w:rsid w:val="00D72D97"/>
    <w:rsid w:val="00D72DEA"/>
    <w:rsid w:val="00D72ED4"/>
    <w:rsid w:val="00D72F74"/>
    <w:rsid w:val="00D72F9B"/>
    <w:rsid w:val="00D7319B"/>
    <w:rsid w:val="00D7336E"/>
    <w:rsid w:val="00D73376"/>
    <w:rsid w:val="00D73687"/>
    <w:rsid w:val="00D737BD"/>
    <w:rsid w:val="00D73825"/>
    <w:rsid w:val="00D7387B"/>
    <w:rsid w:val="00D73910"/>
    <w:rsid w:val="00D73950"/>
    <w:rsid w:val="00D739E3"/>
    <w:rsid w:val="00D739F8"/>
    <w:rsid w:val="00D73A0A"/>
    <w:rsid w:val="00D73A1D"/>
    <w:rsid w:val="00D73B55"/>
    <w:rsid w:val="00D73BA8"/>
    <w:rsid w:val="00D73CFB"/>
    <w:rsid w:val="00D73D10"/>
    <w:rsid w:val="00D73F53"/>
    <w:rsid w:val="00D74026"/>
    <w:rsid w:val="00D740DB"/>
    <w:rsid w:val="00D74139"/>
    <w:rsid w:val="00D7414E"/>
    <w:rsid w:val="00D741B4"/>
    <w:rsid w:val="00D7426D"/>
    <w:rsid w:val="00D742F5"/>
    <w:rsid w:val="00D743E0"/>
    <w:rsid w:val="00D744D8"/>
    <w:rsid w:val="00D74526"/>
    <w:rsid w:val="00D74622"/>
    <w:rsid w:val="00D7468E"/>
    <w:rsid w:val="00D746E4"/>
    <w:rsid w:val="00D7485F"/>
    <w:rsid w:val="00D748AE"/>
    <w:rsid w:val="00D748FD"/>
    <w:rsid w:val="00D7499E"/>
    <w:rsid w:val="00D74A80"/>
    <w:rsid w:val="00D74BCE"/>
    <w:rsid w:val="00D74C37"/>
    <w:rsid w:val="00D74D41"/>
    <w:rsid w:val="00D74D51"/>
    <w:rsid w:val="00D74FF3"/>
    <w:rsid w:val="00D750A5"/>
    <w:rsid w:val="00D7516C"/>
    <w:rsid w:val="00D75437"/>
    <w:rsid w:val="00D75454"/>
    <w:rsid w:val="00D75520"/>
    <w:rsid w:val="00D755E3"/>
    <w:rsid w:val="00D75607"/>
    <w:rsid w:val="00D75871"/>
    <w:rsid w:val="00D7595C"/>
    <w:rsid w:val="00D75A4A"/>
    <w:rsid w:val="00D75C60"/>
    <w:rsid w:val="00D75EAF"/>
    <w:rsid w:val="00D75ED6"/>
    <w:rsid w:val="00D7610A"/>
    <w:rsid w:val="00D76272"/>
    <w:rsid w:val="00D76408"/>
    <w:rsid w:val="00D7646C"/>
    <w:rsid w:val="00D766BC"/>
    <w:rsid w:val="00D766E2"/>
    <w:rsid w:val="00D76749"/>
    <w:rsid w:val="00D76877"/>
    <w:rsid w:val="00D76927"/>
    <w:rsid w:val="00D769AB"/>
    <w:rsid w:val="00D76D14"/>
    <w:rsid w:val="00D76D72"/>
    <w:rsid w:val="00D76DE8"/>
    <w:rsid w:val="00D76E59"/>
    <w:rsid w:val="00D7713C"/>
    <w:rsid w:val="00D7726D"/>
    <w:rsid w:val="00D773B5"/>
    <w:rsid w:val="00D774AB"/>
    <w:rsid w:val="00D774B4"/>
    <w:rsid w:val="00D77553"/>
    <w:rsid w:val="00D77692"/>
    <w:rsid w:val="00D77A1A"/>
    <w:rsid w:val="00D77A72"/>
    <w:rsid w:val="00D77A8E"/>
    <w:rsid w:val="00D77BB4"/>
    <w:rsid w:val="00D77C48"/>
    <w:rsid w:val="00D77FC0"/>
    <w:rsid w:val="00D80022"/>
    <w:rsid w:val="00D80045"/>
    <w:rsid w:val="00D801AD"/>
    <w:rsid w:val="00D80501"/>
    <w:rsid w:val="00D80544"/>
    <w:rsid w:val="00D80571"/>
    <w:rsid w:val="00D805AB"/>
    <w:rsid w:val="00D80635"/>
    <w:rsid w:val="00D80732"/>
    <w:rsid w:val="00D80958"/>
    <w:rsid w:val="00D8096B"/>
    <w:rsid w:val="00D80D48"/>
    <w:rsid w:val="00D80ECD"/>
    <w:rsid w:val="00D81041"/>
    <w:rsid w:val="00D81093"/>
    <w:rsid w:val="00D811E1"/>
    <w:rsid w:val="00D8121A"/>
    <w:rsid w:val="00D81393"/>
    <w:rsid w:val="00D813EC"/>
    <w:rsid w:val="00D815AF"/>
    <w:rsid w:val="00D81668"/>
    <w:rsid w:val="00D816E6"/>
    <w:rsid w:val="00D81873"/>
    <w:rsid w:val="00D818A1"/>
    <w:rsid w:val="00D81929"/>
    <w:rsid w:val="00D81A08"/>
    <w:rsid w:val="00D81B19"/>
    <w:rsid w:val="00D81B4C"/>
    <w:rsid w:val="00D81CF4"/>
    <w:rsid w:val="00D81D98"/>
    <w:rsid w:val="00D81EA7"/>
    <w:rsid w:val="00D8217D"/>
    <w:rsid w:val="00D82391"/>
    <w:rsid w:val="00D823BB"/>
    <w:rsid w:val="00D8240D"/>
    <w:rsid w:val="00D82571"/>
    <w:rsid w:val="00D825AD"/>
    <w:rsid w:val="00D826A1"/>
    <w:rsid w:val="00D82767"/>
    <w:rsid w:val="00D827B7"/>
    <w:rsid w:val="00D828C6"/>
    <w:rsid w:val="00D828E6"/>
    <w:rsid w:val="00D82AD2"/>
    <w:rsid w:val="00D82AE8"/>
    <w:rsid w:val="00D82C2E"/>
    <w:rsid w:val="00D82DA0"/>
    <w:rsid w:val="00D82E9E"/>
    <w:rsid w:val="00D82F93"/>
    <w:rsid w:val="00D82FCD"/>
    <w:rsid w:val="00D8309D"/>
    <w:rsid w:val="00D83132"/>
    <w:rsid w:val="00D8318F"/>
    <w:rsid w:val="00D83452"/>
    <w:rsid w:val="00D8346F"/>
    <w:rsid w:val="00D8363F"/>
    <w:rsid w:val="00D83662"/>
    <w:rsid w:val="00D836A3"/>
    <w:rsid w:val="00D836B4"/>
    <w:rsid w:val="00D83776"/>
    <w:rsid w:val="00D837C5"/>
    <w:rsid w:val="00D838C0"/>
    <w:rsid w:val="00D83901"/>
    <w:rsid w:val="00D83940"/>
    <w:rsid w:val="00D83988"/>
    <w:rsid w:val="00D839D1"/>
    <w:rsid w:val="00D83A2C"/>
    <w:rsid w:val="00D83A79"/>
    <w:rsid w:val="00D83A88"/>
    <w:rsid w:val="00D83B60"/>
    <w:rsid w:val="00D83B67"/>
    <w:rsid w:val="00D83D73"/>
    <w:rsid w:val="00D83D93"/>
    <w:rsid w:val="00D83DC9"/>
    <w:rsid w:val="00D83DEF"/>
    <w:rsid w:val="00D83F68"/>
    <w:rsid w:val="00D83F83"/>
    <w:rsid w:val="00D840BB"/>
    <w:rsid w:val="00D840F2"/>
    <w:rsid w:val="00D8423C"/>
    <w:rsid w:val="00D842F8"/>
    <w:rsid w:val="00D843A3"/>
    <w:rsid w:val="00D84431"/>
    <w:rsid w:val="00D8443B"/>
    <w:rsid w:val="00D845E1"/>
    <w:rsid w:val="00D846AA"/>
    <w:rsid w:val="00D848BA"/>
    <w:rsid w:val="00D84B0B"/>
    <w:rsid w:val="00D84BA2"/>
    <w:rsid w:val="00D84C19"/>
    <w:rsid w:val="00D84D44"/>
    <w:rsid w:val="00D84D9B"/>
    <w:rsid w:val="00D84E01"/>
    <w:rsid w:val="00D84F08"/>
    <w:rsid w:val="00D84FE8"/>
    <w:rsid w:val="00D85129"/>
    <w:rsid w:val="00D85289"/>
    <w:rsid w:val="00D852A9"/>
    <w:rsid w:val="00D852D5"/>
    <w:rsid w:val="00D8544D"/>
    <w:rsid w:val="00D85454"/>
    <w:rsid w:val="00D85592"/>
    <w:rsid w:val="00D856AA"/>
    <w:rsid w:val="00D856B7"/>
    <w:rsid w:val="00D857FA"/>
    <w:rsid w:val="00D85A11"/>
    <w:rsid w:val="00D85A1F"/>
    <w:rsid w:val="00D85A21"/>
    <w:rsid w:val="00D85A7B"/>
    <w:rsid w:val="00D85B07"/>
    <w:rsid w:val="00D85B33"/>
    <w:rsid w:val="00D85BD8"/>
    <w:rsid w:val="00D85E12"/>
    <w:rsid w:val="00D85ECC"/>
    <w:rsid w:val="00D85EF6"/>
    <w:rsid w:val="00D85F3A"/>
    <w:rsid w:val="00D85F43"/>
    <w:rsid w:val="00D86087"/>
    <w:rsid w:val="00D8610D"/>
    <w:rsid w:val="00D862A4"/>
    <w:rsid w:val="00D86313"/>
    <w:rsid w:val="00D86387"/>
    <w:rsid w:val="00D864A5"/>
    <w:rsid w:val="00D864AA"/>
    <w:rsid w:val="00D864BA"/>
    <w:rsid w:val="00D86591"/>
    <w:rsid w:val="00D86615"/>
    <w:rsid w:val="00D867FC"/>
    <w:rsid w:val="00D86AD3"/>
    <w:rsid w:val="00D86B47"/>
    <w:rsid w:val="00D86E3D"/>
    <w:rsid w:val="00D86F47"/>
    <w:rsid w:val="00D86F81"/>
    <w:rsid w:val="00D86F8A"/>
    <w:rsid w:val="00D86FF9"/>
    <w:rsid w:val="00D8712D"/>
    <w:rsid w:val="00D8717B"/>
    <w:rsid w:val="00D871C1"/>
    <w:rsid w:val="00D872F0"/>
    <w:rsid w:val="00D8731F"/>
    <w:rsid w:val="00D87439"/>
    <w:rsid w:val="00D87564"/>
    <w:rsid w:val="00D875A4"/>
    <w:rsid w:val="00D87640"/>
    <w:rsid w:val="00D87810"/>
    <w:rsid w:val="00D87AD1"/>
    <w:rsid w:val="00D87AD5"/>
    <w:rsid w:val="00D87B4D"/>
    <w:rsid w:val="00D87BCB"/>
    <w:rsid w:val="00D87BD6"/>
    <w:rsid w:val="00D87C2E"/>
    <w:rsid w:val="00D87C60"/>
    <w:rsid w:val="00D87D66"/>
    <w:rsid w:val="00D87DA9"/>
    <w:rsid w:val="00D87DAC"/>
    <w:rsid w:val="00D87ED2"/>
    <w:rsid w:val="00D87ED9"/>
    <w:rsid w:val="00D87F1F"/>
    <w:rsid w:val="00D87F2C"/>
    <w:rsid w:val="00D90060"/>
    <w:rsid w:val="00D901A2"/>
    <w:rsid w:val="00D9029C"/>
    <w:rsid w:val="00D903C0"/>
    <w:rsid w:val="00D9048C"/>
    <w:rsid w:val="00D905B2"/>
    <w:rsid w:val="00D9065D"/>
    <w:rsid w:val="00D906B9"/>
    <w:rsid w:val="00D90A3C"/>
    <w:rsid w:val="00D90A9F"/>
    <w:rsid w:val="00D90AA2"/>
    <w:rsid w:val="00D90AEE"/>
    <w:rsid w:val="00D90C50"/>
    <w:rsid w:val="00D90CC2"/>
    <w:rsid w:val="00D90D41"/>
    <w:rsid w:val="00D90DC8"/>
    <w:rsid w:val="00D90DEF"/>
    <w:rsid w:val="00D90F92"/>
    <w:rsid w:val="00D90FDA"/>
    <w:rsid w:val="00D91043"/>
    <w:rsid w:val="00D9129B"/>
    <w:rsid w:val="00D912F7"/>
    <w:rsid w:val="00D91426"/>
    <w:rsid w:val="00D91458"/>
    <w:rsid w:val="00D915E5"/>
    <w:rsid w:val="00D916CD"/>
    <w:rsid w:val="00D91907"/>
    <w:rsid w:val="00D91AB4"/>
    <w:rsid w:val="00D91CA6"/>
    <w:rsid w:val="00D91D05"/>
    <w:rsid w:val="00D91D5F"/>
    <w:rsid w:val="00D91D77"/>
    <w:rsid w:val="00D91E28"/>
    <w:rsid w:val="00D91EC3"/>
    <w:rsid w:val="00D91F03"/>
    <w:rsid w:val="00D91F06"/>
    <w:rsid w:val="00D92133"/>
    <w:rsid w:val="00D92161"/>
    <w:rsid w:val="00D923A0"/>
    <w:rsid w:val="00D924AA"/>
    <w:rsid w:val="00D92566"/>
    <w:rsid w:val="00D925A0"/>
    <w:rsid w:val="00D925B6"/>
    <w:rsid w:val="00D925BE"/>
    <w:rsid w:val="00D92636"/>
    <w:rsid w:val="00D92A97"/>
    <w:rsid w:val="00D92C29"/>
    <w:rsid w:val="00D92D8B"/>
    <w:rsid w:val="00D92DCE"/>
    <w:rsid w:val="00D92F92"/>
    <w:rsid w:val="00D92FD9"/>
    <w:rsid w:val="00D92FFE"/>
    <w:rsid w:val="00D932B6"/>
    <w:rsid w:val="00D933DC"/>
    <w:rsid w:val="00D934FD"/>
    <w:rsid w:val="00D93508"/>
    <w:rsid w:val="00D937A0"/>
    <w:rsid w:val="00D938C9"/>
    <w:rsid w:val="00D938D1"/>
    <w:rsid w:val="00D93951"/>
    <w:rsid w:val="00D93B18"/>
    <w:rsid w:val="00D93CD9"/>
    <w:rsid w:val="00D93E45"/>
    <w:rsid w:val="00D93EC4"/>
    <w:rsid w:val="00D93FEE"/>
    <w:rsid w:val="00D9405B"/>
    <w:rsid w:val="00D94062"/>
    <w:rsid w:val="00D94130"/>
    <w:rsid w:val="00D943AC"/>
    <w:rsid w:val="00D94577"/>
    <w:rsid w:val="00D94625"/>
    <w:rsid w:val="00D94640"/>
    <w:rsid w:val="00D947E1"/>
    <w:rsid w:val="00D94A42"/>
    <w:rsid w:val="00D94E7C"/>
    <w:rsid w:val="00D9508A"/>
    <w:rsid w:val="00D950F6"/>
    <w:rsid w:val="00D9511A"/>
    <w:rsid w:val="00D9513F"/>
    <w:rsid w:val="00D95294"/>
    <w:rsid w:val="00D9532C"/>
    <w:rsid w:val="00D95402"/>
    <w:rsid w:val="00D955A1"/>
    <w:rsid w:val="00D95623"/>
    <w:rsid w:val="00D95674"/>
    <w:rsid w:val="00D956C8"/>
    <w:rsid w:val="00D957C4"/>
    <w:rsid w:val="00D95846"/>
    <w:rsid w:val="00D958ED"/>
    <w:rsid w:val="00D9590C"/>
    <w:rsid w:val="00D95933"/>
    <w:rsid w:val="00D959E1"/>
    <w:rsid w:val="00D95ACA"/>
    <w:rsid w:val="00D95B58"/>
    <w:rsid w:val="00D95C85"/>
    <w:rsid w:val="00D95D44"/>
    <w:rsid w:val="00D95F65"/>
    <w:rsid w:val="00D95F8E"/>
    <w:rsid w:val="00D95F9F"/>
    <w:rsid w:val="00D9602C"/>
    <w:rsid w:val="00D960B1"/>
    <w:rsid w:val="00D9612D"/>
    <w:rsid w:val="00D962AE"/>
    <w:rsid w:val="00D96BC5"/>
    <w:rsid w:val="00D96C26"/>
    <w:rsid w:val="00D96C71"/>
    <w:rsid w:val="00D96CF4"/>
    <w:rsid w:val="00D96E9C"/>
    <w:rsid w:val="00D96ED5"/>
    <w:rsid w:val="00D96F1A"/>
    <w:rsid w:val="00D97071"/>
    <w:rsid w:val="00D97088"/>
    <w:rsid w:val="00D9708B"/>
    <w:rsid w:val="00D97334"/>
    <w:rsid w:val="00D97627"/>
    <w:rsid w:val="00D977FE"/>
    <w:rsid w:val="00D9783B"/>
    <w:rsid w:val="00D978E7"/>
    <w:rsid w:val="00D97ABA"/>
    <w:rsid w:val="00D97BA5"/>
    <w:rsid w:val="00D97BE3"/>
    <w:rsid w:val="00D97C15"/>
    <w:rsid w:val="00D97D47"/>
    <w:rsid w:val="00D97E05"/>
    <w:rsid w:val="00D97EB9"/>
    <w:rsid w:val="00DA0124"/>
    <w:rsid w:val="00DA031C"/>
    <w:rsid w:val="00DA03A4"/>
    <w:rsid w:val="00DA0447"/>
    <w:rsid w:val="00DA0484"/>
    <w:rsid w:val="00DA04F2"/>
    <w:rsid w:val="00DA04F6"/>
    <w:rsid w:val="00DA06DE"/>
    <w:rsid w:val="00DA07F3"/>
    <w:rsid w:val="00DA0800"/>
    <w:rsid w:val="00DA08C7"/>
    <w:rsid w:val="00DA0932"/>
    <w:rsid w:val="00DA0A0F"/>
    <w:rsid w:val="00DA0AB4"/>
    <w:rsid w:val="00DA0B87"/>
    <w:rsid w:val="00DA0BD8"/>
    <w:rsid w:val="00DA0CA1"/>
    <w:rsid w:val="00DA0D06"/>
    <w:rsid w:val="00DA0E3B"/>
    <w:rsid w:val="00DA0ED4"/>
    <w:rsid w:val="00DA1094"/>
    <w:rsid w:val="00DA125A"/>
    <w:rsid w:val="00DA129C"/>
    <w:rsid w:val="00DA155D"/>
    <w:rsid w:val="00DA15E7"/>
    <w:rsid w:val="00DA177C"/>
    <w:rsid w:val="00DA1814"/>
    <w:rsid w:val="00DA1824"/>
    <w:rsid w:val="00DA1870"/>
    <w:rsid w:val="00DA18BC"/>
    <w:rsid w:val="00DA197A"/>
    <w:rsid w:val="00DA1AE4"/>
    <w:rsid w:val="00DA1C1D"/>
    <w:rsid w:val="00DA1CA7"/>
    <w:rsid w:val="00DA1DB1"/>
    <w:rsid w:val="00DA1E27"/>
    <w:rsid w:val="00DA1E2D"/>
    <w:rsid w:val="00DA20ED"/>
    <w:rsid w:val="00DA217D"/>
    <w:rsid w:val="00DA2200"/>
    <w:rsid w:val="00DA222B"/>
    <w:rsid w:val="00DA2242"/>
    <w:rsid w:val="00DA225E"/>
    <w:rsid w:val="00DA22B2"/>
    <w:rsid w:val="00DA251E"/>
    <w:rsid w:val="00DA2563"/>
    <w:rsid w:val="00DA25CA"/>
    <w:rsid w:val="00DA277D"/>
    <w:rsid w:val="00DA2893"/>
    <w:rsid w:val="00DA2914"/>
    <w:rsid w:val="00DA291C"/>
    <w:rsid w:val="00DA2A25"/>
    <w:rsid w:val="00DA2A6A"/>
    <w:rsid w:val="00DA2AE4"/>
    <w:rsid w:val="00DA2B60"/>
    <w:rsid w:val="00DA2CCE"/>
    <w:rsid w:val="00DA2D40"/>
    <w:rsid w:val="00DA2DCC"/>
    <w:rsid w:val="00DA2E65"/>
    <w:rsid w:val="00DA2EF4"/>
    <w:rsid w:val="00DA2FC1"/>
    <w:rsid w:val="00DA30C5"/>
    <w:rsid w:val="00DA3154"/>
    <w:rsid w:val="00DA318F"/>
    <w:rsid w:val="00DA319B"/>
    <w:rsid w:val="00DA3363"/>
    <w:rsid w:val="00DA358F"/>
    <w:rsid w:val="00DA35ED"/>
    <w:rsid w:val="00DA3691"/>
    <w:rsid w:val="00DA3702"/>
    <w:rsid w:val="00DA397E"/>
    <w:rsid w:val="00DA3AAB"/>
    <w:rsid w:val="00DA3B5C"/>
    <w:rsid w:val="00DA3BE4"/>
    <w:rsid w:val="00DA3CA4"/>
    <w:rsid w:val="00DA3D0D"/>
    <w:rsid w:val="00DA3D56"/>
    <w:rsid w:val="00DA3E26"/>
    <w:rsid w:val="00DA3EB3"/>
    <w:rsid w:val="00DA3EEF"/>
    <w:rsid w:val="00DA4247"/>
    <w:rsid w:val="00DA42D2"/>
    <w:rsid w:val="00DA43F0"/>
    <w:rsid w:val="00DA4452"/>
    <w:rsid w:val="00DA45DB"/>
    <w:rsid w:val="00DA45FF"/>
    <w:rsid w:val="00DA4620"/>
    <w:rsid w:val="00DA47A0"/>
    <w:rsid w:val="00DA4AE5"/>
    <w:rsid w:val="00DA4B3B"/>
    <w:rsid w:val="00DA4BFC"/>
    <w:rsid w:val="00DA4C44"/>
    <w:rsid w:val="00DA4DF3"/>
    <w:rsid w:val="00DA4E15"/>
    <w:rsid w:val="00DA5263"/>
    <w:rsid w:val="00DA527E"/>
    <w:rsid w:val="00DA52D1"/>
    <w:rsid w:val="00DA54D6"/>
    <w:rsid w:val="00DA586D"/>
    <w:rsid w:val="00DA59BF"/>
    <w:rsid w:val="00DA5A54"/>
    <w:rsid w:val="00DA5BA9"/>
    <w:rsid w:val="00DA5C0D"/>
    <w:rsid w:val="00DA5DE7"/>
    <w:rsid w:val="00DA5EB7"/>
    <w:rsid w:val="00DA5F50"/>
    <w:rsid w:val="00DA6091"/>
    <w:rsid w:val="00DA6195"/>
    <w:rsid w:val="00DA6250"/>
    <w:rsid w:val="00DA6257"/>
    <w:rsid w:val="00DA62CB"/>
    <w:rsid w:val="00DA632A"/>
    <w:rsid w:val="00DA6515"/>
    <w:rsid w:val="00DA652A"/>
    <w:rsid w:val="00DA6774"/>
    <w:rsid w:val="00DA68DC"/>
    <w:rsid w:val="00DA6924"/>
    <w:rsid w:val="00DA6943"/>
    <w:rsid w:val="00DA697E"/>
    <w:rsid w:val="00DA69BA"/>
    <w:rsid w:val="00DA69BF"/>
    <w:rsid w:val="00DA6A73"/>
    <w:rsid w:val="00DA6AFF"/>
    <w:rsid w:val="00DA6EEE"/>
    <w:rsid w:val="00DA701A"/>
    <w:rsid w:val="00DA709B"/>
    <w:rsid w:val="00DA7198"/>
    <w:rsid w:val="00DA72B3"/>
    <w:rsid w:val="00DA7501"/>
    <w:rsid w:val="00DA75D2"/>
    <w:rsid w:val="00DA75FA"/>
    <w:rsid w:val="00DA76CD"/>
    <w:rsid w:val="00DA7734"/>
    <w:rsid w:val="00DA77E6"/>
    <w:rsid w:val="00DA7884"/>
    <w:rsid w:val="00DA7A89"/>
    <w:rsid w:val="00DA7B00"/>
    <w:rsid w:val="00DA7DFB"/>
    <w:rsid w:val="00DA7E45"/>
    <w:rsid w:val="00DA7E4C"/>
    <w:rsid w:val="00DA7E63"/>
    <w:rsid w:val="00DA7FCA"/>
    <w:rsid w:val="00DA7FF7"/>
    <w:rsid w:val="00DB00C5"/>
    <w:rsid w:val="00DB018D"/>
    <w:rsid w:val="00DB024C"/>
    <w:rsid w:val="00DB025C"/>
    <w:rsid w:val="00DB0587"/>
    <w:rsid w:val="00DB05AC"/>
    <w:rsid w:val="00DB060E"/>
    <w:rsid w:val="00DB0610"/>
    <w:rsid w:val="00DB0707"/>
    <w:rsid w:val="00DB0761"/>
    <w:rsid w:val="00DB082A"/>
    <w:rsid w:val="00DB099B"/>
    <w:rsid w:val="00DB0B9D"/>
    <w:rsid w:val="00DB0D64"/>
    <w:rsid w:val="00DB0F51"/>
    <w:rsid w:val="00DB120B"/>
    <w:rsid w:val="00DB13FC"/>
    <w:rsid w:val="00DB1445"/>
    <w:rsid w:val="00DB1505"/>
    <w:rsid w:val="00DB1718"/>
    <w:rsid w:val="00DB17AE"/>
    <w:rsid w:val="00DB180D"/>
    <w:rsid w:val="00DB18E7"/>
    <w:rsid w:val="00DB1910"/>
    <w:rsid w:val="00DB19D1"/>
    <w:rsid w:val="00DB1C23"/>
    <w:rsid w:val="00DB1C93"/>
    <w:rsid w:val="00DB1CCE"/>
    <w:rsid w:val="00DB1D0C"/>
    <w:rsid w:val="00DB1F65"/>
    <w:rsid w:val="00DB1FBD"/>
    <w:rsid w:val="00DB219B"/>
    <w:rsid w:val="00DB21F0"/>
    <w:rsid w:val="00DB233D"/>
    <w:rsid w:val="00DB23BB"/>
    <w:rsid w:val="00DB245A"/>
    <w:rsid w:val="00DB245E"/>
    <w:rsid w:val="00DB2522"/>
    <w:rsid w:val="00DB2545"/>
    <w:rsid w:val="00DB273F"/>
    <w:rsid w:val="00DB274E"/>
    <w:rsid w:val="00DB2796"/>
    <w:rsid w:val="00DB27B1"/>
    <w:rsid w:val="00DB27B2"/>
    <w:rsid w:val="00DB27CE"/>
    <w:rsid w:val="00DB2948"/>
    <w:rsid w:val="00DB2A46"/>
    <w:rsid w:val="00DB2A84"/>
    <w:rsid w:val="00DB2B3C"/>
    <w:rsid w:val="00DB2B68"/>
    <w:rsid w:val="00DB2E42"/>
    <w:rsid w:val="00DB301B"/>
    <w:rsid w:val="00DB307E"/>
    <w:rsid w:val="00DB30D0"/>
    <w:rsid w:val="00DB32A6"/>
    <w:rsid w:val="00DB32B4"/>
    <w:rsid w:val="00DB32F5"/>
    <w:rsid w:val="00DB331C"/>
    <w:rsid w:val="00DB3477"/>
    <w:rsid w:val="00DB348E"/>
    <w:rsid w:val="00DB34CB"/>
    <w:rsid w:val="00DB3590"/>
    <w:rsid w:val="00DB3613"/>
    <w:rsid w:val="00DB3773"/>
    <w:rsid w:val="00DB384B"/>
    <w:rsid w:val="00DB3A82"/>
    <w:rsid w:val="00DB3AD9"/>
    <w:rsid w:val="00DB3AE8"/>
    <w:rsid w:val="00DB3D92"/>
    <w:rsid w:val="00DB3EBA"/>
    <w:rsid w:val="00DB3FAF"/>
    <w:rsid w:val="00DB3FC7"/>
    <w:rsid w:val="00DB403B"/>
    <w:rsid w:val="00DB4262"/>
    <w:rsid w:val="00DB42CA"/>
    <w:rsid w:val="00DB42F0"/>
    <w:rsid w:val="00DB43C8"/>
    <w:rsid w:val="00DB43D9"/>
    <w:rsid w:val="00DB4653"/>
    <w:rsid w:val="00DB46B9"/>
    <w:rsid w:val="00DB46BD"/>
    <w:rsid w:val="00DB480F"/>
    <w:rsid w:val="00DB4874"/>
    <w:rsid w:val="00DB4879"/>
    <w:rsid w:val="00DB49EE"/>
    <w:rsid w:val="00DB4A87"/>
    <w:rsid w:val="00DB4A93"/>
    <w:rsid w:val="00DB4C3F"/>
    <w:rsid w:val="00DB4CE2"/>
    <w:rsid w:val="00DB4DFE"/>
    <w:rsid w:val="00DB4E8F"/>
    <w:rsid w:val="00DB4EBA"/>
    <w:rsid w:val="00DB4EC1"/>
    <w:rsid w:val="00DB4F2F"/>
    <w:rsid w:val="00DB4F52"/>
    <w:rsid w:val="00DB4FB9"/>
    <w:rsid w:val="00DB5160"/>
    <w:rsid w:val="00DB51E1"/>
    <w:rsid w:val="00DB52A4"/>
    <w:rsid w:val="00DB52E0"/>
    <w:rsid w:val="00DB54F4"/>
    <w:rsid w:val="00DB56CA"/>
    <w:rsid w:val="00DB583D"/>
    <w:rsid w:val="00DB5895"/>
    <w:rsid w:val="00DB5A30"/>
    <w:rsid w:val="00DB5A7C"/>
    <w:rsid w:val="00DB5C26"/>
    <w:rsid w:val="00DB5C8A"/>
    <w:rsid w:val="00DB62BF"/>
    <w:rsid w:val="00DB6316"/>
    <w:rsid w:val="00DB6375"/>
    <w:rsid w:val="00DB63BD"/>
    <w:rsid w:val="00DB645B"/>
    <w:rsid w:val="00DB6474"/>
    <w:rsid w:val="00DB6500"/>
    <w:rsid w:val="00DB6526"/>
    <w:rsid w:val="00DB65B3"/>
    <w:rsid w:val="00DB65BD"/>
    <w:rsid w:val="00DB664A"/>
    <w:rsid w:val="00DB6738"/>
    <w:rsid w:val="00DB6777"/>
    <w:rsid w:val="00DB6971"/>
    <w:rsid w:val="00DB6986"/>
    <w:rsid w:val="00DB6A28"/>
    <w:rsid w:val="00DB6B3A"/>
    <w:rsid w:val="00DB6BD0"/>
    <w:rsid w:val="00DB6CD4"/>
    <w:rsid w:val="00DB6E84"/>
    <w:rsid w:val="00DB6EC7"/>
    <w:rsid w:val="00DB7049"/>
    <w:rsid w:val="00DB72CE"/>
    <w:rsid w:val="00DB731F"/>
    <w:rsid w:val="00DB7444"/>
    <w:rsid w:val="00DB7614"/>
    <w:rsid w:val="00DB7647"/>
    <w:rsid w:val="00DB779E"/>
    <w:rsid w:val="00DB78DC"/>
    <w:rsid w:val="00DB79AA"/>
    <w:rsid w:val="00DB7B66"/>
    <w:rsid w:val="00DB7BA8"/>
    <w:rsid w:val="00DB7C59"/>
    <w:rsid w:val="00DB7D67"/>
    <w:rsid w:val="00DB7DF7"/>
    <w:rsid w:val="00DB7FBB"/>
    <w:rsid w:val="00DC0027"/>
    <w:rsid w:val="00DC0275"/>
    <w:rsid w:val="00DC0568"/>
    <w:rsid w:val="00DC0800"/>
    <w:rsid w:val="00DC0861"/>
    <w:rsid w:val="00DC0992"/>
    <w:rsid w:val="00DC09BF"/>
    <w:rsid w:val="00DC0A4C"/>
    <w:rsid w:val="00DC0A8B"/>
    <w:rsid w:val="00DC0AD6"/>
    <w:rsid w:val="00DC0BC6"/>
    <w:rsid w:val="00DC0BEC"/>
    <w:rsid w:val="00DC0C68"/>
    <w:rsid w:val="00DC0CEF"/>
    <w:rsid w:val="00DC0DF6"/>
    <w:rsid w:val="00DC0F83"/>
    <w:rsid w:val="00DC1034"/>
    <w:rsid w:val="00DC126A"/>
    <w:rsid w:val="00DC1356"/>
    <w:rsid w:val="00DC1451"/>
    <w:rsid w:val="00DC1553"/>
    <w:rsid w:val="00DC1687"/>
    <w:rsid w:val="00DC179C"/>
    <w:rsid w:val="00DC19CA"/>
    <w:rsid w:val="00DC19D6"/>
    <w:rsid w:val="00DC1A1D"/>
    <w:rsid w:val="00DC1C10"/>
    <w:rsid w:val="00DC1C16"/>
    <w:rsid w:val="00DC1C19"/>
    <w:rsid w:val="00DC1C3A"/>
    <w:rsid w:val="00DC1CC6"/>
    <w:rsid w:val="00DC1D10"/>
    <w:rsid w:val="00DC1D2F"/>
    <w:rsid w:val="00DC1E38"/>
    <w:rsid w:val="00DC1EFE"/>
    <w:rsid w:val="00DC21D8"/>
    <w:rsid w:val="00DC246F"/>
    <w:rsid w:val="00DC25BE"/>
    <w:rsid w:val="00DC266E"/>
    <w:rsid w:val="00DC271C"/>
    <w:rsid w:val="00DC273D"/>
    <w:rsid w:val="00DC2856"/>
    <w:rsid w:val="00DC2956"/>
    <w:rsid w:val="00DC2976"/>
    <w:rsid w:val="00DC29A2"/>
    <w:rsid w:val="00DC29D1"/>
    <w:rsid w:val="00DC29FB"/>
    <w:rsid w:val="00DC2B36"/>
    <w:rsid w:val="00DC2B74"/>
    <w:rsid w:val="00DC2C7F"/>
    <w:rsid w:val="00DC2CBB"/>
    <w:rsid w:val="00DC2D9D"/>
    <w:rsid w:val="00DC2E67"/>
    <w:rsid w:val="00DC2F69"/>
    <w:rsid w:val="00DC30A6"/>
    <w:rsid w:val="00DC30F0"/>
    <w:rsid w:val="00DC31A4"/>
    <w:rsid w:val="00DC3236"/>
    <w:rsid w:val="00DC363B"/>
    <w:rsid w:val="00DC36A8"/>
    <w:rsid w:val="00DC36C3"/>
    <w:rsid w:val="00DC36D3"/>
    <w:rsid w:val="00DC36FA"/>
    <w:rsid w:val="00DC3805"/>
    <w:rsid w:val="00DC38D0"/>
    <w:rsid w:val="00DC395A"/>
    <w:rsid w:val="00DC3A62"/>
    <w:rsid w:val="00DC3B6E"/>
    <w:rsid w:val="00DC3C94"/>
    <w:rsid w:val="00DC3CF9"/>
    <w:rsid w:val="00DC3D51"/>
    <w:rsid w:val="00DC3E11"/>
    <w:rsid w:val="00DC3E9E"/>
    <w:rsid w:val="00DC3F80"/>
    <w:rsid w:val="00DC3F85"/>
    <w:rsid w:val="00DC412B"/>
    <w:rsid w:val="00DC420D"/>
    <w:rsid w:val="00DC4312"/>
    <w:rsid w:val="00DC4398"/>
    <w:rsid w:val="00DC448A"/>
    <w:rsid w:val="00DC4508"/>
    <w:rsid w:val="00DC45DB"/>
    <w:rsid w:val="00DC4785"/>
    <w:rsid w:val="00DC4B8E"/>
    <w:rsid w:val="00DC4DA8"/>
    <w:rsid w:val="00DC4DD5"/>
    <w:rsid w:val="00DC5010"/>
    <w:rsid w:val="00DC50CA"/>
    <w:rsid w:val="00DC511D"/>
    <w:rsid w:val="00DC51D9"/>
    <w:rsid w:val="00DC5211"/>
    <w:rsid w:val="00DC534C"/>
    <w:rsid w:val="00DC5623"/>
    <w:rsid w:val="00DC5796"/>
    <w:rsid w:val="00DC57CF"/>
    <w:rsid w:val="00DC57FB"/>
    <w:rsid w:val="00DC5A9F"/>
    <w:rsid w:val="00DC5B02"/>
    <w:rsid w:val="00DC5B80"/>
    <w:rsid w:val="00DC5C3C"/>
    <w:rsid w:val="00DC5DB5"/>
    <w:rsid w:val="00DC5DD2"/>
    <w:rsid w:val="00DC5E5F"/>
    <w:rsid w:val="00DC5EAE"/>
    <w:rsid w:val="00DC5F0E"/>
    <w:rsid w:val="00DC5F37"/>
    <w:rsid w:val="00DC60D8"/>
    <w:rsid w:val="00DC61D9"/>
    <w:rsid w:val="00DC638D"/>
    <w:rsid w:val="00DC6451"/>
    <w:rsid w:val="00DC646F"/>
    <w:rsid w:val="00DC6712"/>
    <w:rsid w:val="00DC67B3"/>
    <w:rsid w:val="00DC6997"/>
    <w:rsid w:val="00DC6A29"/>
    <w:rsid w:val="00DC6B01"/>
    <w:rsid w:val="00DC6BC8"/>
    <w:rsid w:val="00DC6C02"/>
    <w:rsid w:val="00DC6C6F"/>
    <w:rsid w:val="00DC6D26"/>
    <w:rsid w:val="00DC6E50"/>
    <w:rsid w:val="00DC6EC1"/>
    <w:rsid w:val="00DC6EEE"/>
    <w:rsid w:val="00DC70E1"/>
    <w:rsid w:val="00DC71E1"/>
    <w:rsid w:val="00DC7392"/>
    <w:rsid w:val="00DC7394"/>
    <w:rsid w:val="00DC73FF"/>
    <w:rsid w:val="00DC77B9"/>
    <w:rsid w:val="00DC77EC"/>
    <w:rsid w:val="00DC7809"/>
    <w:rsid w:val="00DC7912"/>
    <w:rsid w:val="00DC7936"/>
    <w:rsid w:val="00DC79B5"/>
    <w:rsid w:val="00DC79D7"/>
    <w:rsid w:val="00DC7B32"/>
    <w:rsid w:val="00DC7BE1"/>
    <w:rsid w:val="00DC7C23"/>
    <w:rsid w:val="00DC7C43"/>
    <w:rsid w:val="00DC7D97"/>
    <w:rsid w:val="00DC7DE6"/>
    <w:rsid w:val="00DC7EA5"/>
    <w:rsid w:val="00DC7EA8"/>
    <w:rsid w:val="00DC861D"/>
    <w:rsid w:val="00DD00AE"/>
    <w:rsid w:val="00DD036C"/>
    <w:rsid w:val="00DD041D"/>
    <w:rsid w:val="00DD0426"/>
    <w:rsid w:val="00DD0504"/>
    <w:rsid w:val="00DD0516"/>
    <w:rsid w:val="00DD05F4"/>
    <w:rsid w:val="00DD06E2"/>
    <w:rsid w:val="00DD0784"/>
    <w:rsid w:val="00DD080D"/>
    <w:rsid w:val="00DD082B"/>
    <w:rsid w:val="00DD0847"/>
    <w:rsid w:val="00DD0951"/>
    <w:rsid w:val="00DD0A2C"/>
    <w:rsid w:val="00DD0A7F"/>
    <w:rsid w:val="00DD0C9A"/>
    <w:rsid w:val="00DD0D8E"/>
    <w:rsid w:val="00DD0FF5"/>
    <w:rsid w:val="00DD0FFD"/>
    <w:rsid w:val="00DD113D"/>
    <w:rsid w:val="00DD12CE"/>
    <w:rsid w:val="00DD1584"/>
    <w:rsid w:val="00DD18CF"/>
    <w:rsid w:val="00DD19DF"/>
    <w:rsid w:val="00DD1B9E"/>
    <w:rsid w:val="00DD1BCF"/>
    <w:rsid w:val="00DD1CF5"/>
    <w:rsid w:val="00DD1E12"/>
    <w:rsid w:val="00DD1E89"/>
    <w:rsid w:val="00DD1F0D"/>
    <w:rsid w:val="00DD1F4F"/>
    <w:rsid w:val="00DD21A5"/>
    <w:rsid w:val="00DD24A7"/>
    <w:rsid w:val="00DD24FD"/>
    <w:rsid w:val="00DD257C"/>
    <w:rsid w:val="00DD2776"/>
    <w:rsid w:val="00DD28BF"/>
    <w:rsid w:val="00DD2A32"/>
    <w:rsid w:val="00DD2ADC"/>
    <w:rsid w:val="00DD2ADF"/>
    <w:rsid w:val="00DD2C92"/>
    <w:rsid w:val="00DD2E53"/>
    <w:rsid w:val="00DD2FB5"/>
    <w:rsid w:val="00DD2FB6"/>
    <w:rsid w:val="00DD3029"/>
    <w:rsid w:val="00DD316A"/>
    <w:rsid w:val="00DD3265"/>
    <w:rsid w:val="00DD3357"/>
    <w:rsid w:val="00DD33A2"/>
    <w:rsid w:val="00DD34FE"/>
    <w:rsid w:val="00DD3743"/>
    <w:rsid w:val="00DD37BB"/>
    <w:rsid w:val="00DD3832"/>
    <w:rsid w:val="00DD3935"/>
    <w:rsid w:val="00DD397D"/>
    <w:rsid w:val="00DD39D0"/>
    <w:rsid w:val="00DD3A63"/>
    <w:rsid w:val="00DD3B6D"/>
    <w:rsid w:val="00DD3BAC"/>
    <w:rsid w:val="00DD3C4C"/>
    <w:rsid w:val="00DD3EC3"/>
    <w:rsid w:val="00DD3F96"/>
    <w:rsid w:val="00DD3FB6"/>
    <w:rsid w:val="00DD413D"/>
    <w:rsid w:val="00DD41A1"/>
    <w:rsid w:val="00DD4284"/>
    <w:rsid w:val="00DD4434"/>
    <w:rsid w:val="00DD44A6"/>
    <w:rsid w:val="00DD44D8"/>
    <w:rsid w:val="00DD451F"/>
    <w:rsid w:val="00DD45B8"/>
    <w:rsid w:val="00DD45F6"/>
    <w:rsid w:val="00DD4633"/>
    <w:rsid w:val="00DD48C8"/>
    <w:rsid w:val="00DD491B"/>
    <w:rsid w:val="00DD495C"/>
    <w:rsid w:val="00DD4C89"/>
    <w:rsid w:val="00DD4E64"/>
    <w:rsid w:val="00DD51AD"/>
    <w:rsid w:val="00DD52A1"/>
    <w:rsid w:val="00DD52C2"/>
    <w:rsid w:val="00DD5397"/>
    <w:rsid w:val="00DD5451"/>
    <w:rsid w:val="00DD56A8"/>
    <w:rsid w:val="00DD56D4"/>
    <w:rsid w:val="00DD571F"/>
    <w:rsid w:val="00DD5848"/>
    <w:rsid w:val="00DD59E5"/>
    <w:rsid w:val="00DD5C0F"/>
    <w:rsid w:val="00DD5EAA"/>
    <w:rsid w:val="00DD5EE0"/>
    <w:rsid w:val="00DD6129"/>
    <w:rsid w:val="00DD619B"/>
    <w:rsid w:val="00DD622C"/>
    <w:rsid w:val="00DD6260"/>
    <w:rsid w:val="00DD630E"/>
    <w:rsid w:val="00DD6368"/>
    <w:rsid w:val="00DD6411"/>
    <w:rsid w:val="00DD6429"/>
    <w:rsid w:val="00DD643E"/>
    <w:rsid w:val="00DD646C"/>
    <w:rsid w:val="00DD64F4"/>
    <w:rsid w:val="00DD65A6"/>
    <w:rsid w:val="00DD6622"/>
    <w:rsid w:val="00DD6657"/>
    <w:rsid w:val="00DD67DE"/>
    <w:rsid w:val="00DD680B"/>
    <w:rsid w:val="00DD6848"/>
    <w:rsid w:val="00DD687E"/>
    <w:rsid w:val="00DD68EA"/>
    <w:rsid w:val="00DD6952"/>
    <w:rsid w:val="00DD6994"/>
    <w:rsid w:val="00DD6AB7"/>
    <w:rsid w:val="00DD6B3A"/>
    <w:rsid w:val="00DD6B57"/>
    <w:rsid w:val="00DD6D4B"/>
    <w:rsid w:val="00DD6E1B"/>
    <w:rsid w:val="00DD70AA"/>
    <w:rsid w:val="00DD70B8"/>
    <w:rsid w:val="00DD70FA"/>
    <w:rsid w:val="00DD7480"/>
    <w:rsid w:val="00DD7487"/>
    <w:rsid w:val="00DD754E"/>
    <w:rsid w:val="00DD75B5"/>
    <w:rsid w:val="00DD7A41"/>
    <w:rsid w:val="00DD7ACF"/>
    <w:rsid w:val="00DD7C61"/>
    <w:rsid w:val="00DD7CD7"/>
    <w:rsid w:val="00DD7DE3"/>
    <w:rsid w:val="00DD7EB8"/>
    <w:rsid w:val="00DE001F"/>
    <w:rsid w:val="00DE006A"/>
    <w:rsid w:val="00DE0321"/>
    <w:rsid w:val="00DE0553"/>
    <w:rsid w:val="00DE0581"/>
    <w:rsid w:val="00DE05F1"/>
    <w:rsid w:val="00DE05F3"/>
    <w:rsid w:val="00DE06C3"/>
    <w:rsid w:val="00DE0731"/>
    <w:rsid w:val="00DE0797"/>
    <w:rsid w:val="00DE0A25"/>
    <w:rsid w:val="00DE0C0A"/>
    <w:rsid w:val="00DE0E67"/>
    <w:rsid w:val="00DE0EE0"/>
    <w:rsid w:val="00DE0F20"/>
    <w:rsid w:val="00DE0FF2"/>
    <w:rsid w:val="00DE1309"/>
    <w:rsid w:val="00DE13EA"/>
    <w:rsid w:val="00DE1632"/>
    <w:rsid w:val="00DE16D1"/>
    <w:rsid w:val="00DE170C"/>
    <w:rsid w:val="00DE18CA"/>
    <w:rsid w:val="00DE1A49"/>
    <w:rsid w:val="00DE1A4F"/>
    <w:rsid w:val="00DE1AE8"/>
    <w:rsid w:val="00DE1C82"/>
    <w:rsid w:val="00DE1CBF"/>
    <w:rsid w:val="00DE1D08"/>
    <w:rsid w:val="00DE1E16"/>
    <w:rsid w:val="00DE1FA7"/>
    <w:rsid w:val="00DE207B"/>
    <w:rsid w:val="00DE23D8"/>
    <w:rsid w:val="00DE257C"/>
    <w:rsid w:val="00DE29B0"/>
    <w:rsid w:val="00DE2A33"/>
    <w:rsid w:val="00DE2AB9"/>
    <w:rsid w:val="00DE2C53"/>
    <w:rsid w:val="00DE2D13"/>
    <w:rsid w:val="00DE2D28"/>
    <w:rsid w:val="00DE2D40"/>
    <w:rsid w:val="00DE2E0C"/>
    <w:rsid w:val="00DE2E71"/>
    <w:rsid w:val="00DE2F92"/>
    <w:rsid w:val="00DE30EE"/>
    <w:rsid w:val="00DE339C"/>
    <w:rsid w:val="00DE3467"/>
    <w:rsid w:val="00DE346B"/>
    <w:rsid w:val="00DE3484"/>
    <w:rsid w:val="00DE36DD"/>
    <w:rsid w:val="00DE39FF"/>
    <w:rsid w:val="00DE3EED"/>
    <w:rsid w:val="00DE3F03"/>
    <w:rsid w:val="00DE3F13"/>
    <w:rsid w:val="00DE3F66"/>
    <w:rsid w:val="00DE3FA5"/>
    <w:rsid w:val="00DE407C"/>
    <w:rsid w:val="00DE41F0"/>
    <w:rsid w:val="00DE4220"/>
    <w:rsid w:val="00DE45D8"/>
    <w:rsid w:val="00DE4621"/>
    <w:rsid w:val="00DE46FB"/>
    <w:rsid w:val="00DE478D"/>
    <w:rsid w:val="00DE4842"/>
    <w:rsid w:val="00DE49A8"/>
    <w:rsid w:val="00DE4B12"/>
    <w:rsid w:val="00DE4B6A"/>
    <w:rsid w:val="00DE4BED"/>
    <w:rsid w:val="00DE4C4A"/>
    <w:rsid w:val="00DE4CDB"/>
    <w:rsid w:val="00DE4D14"/>
    <w:rsid w:val="00DE4DEF"/>
    <w:rsid w:val="00DE4E21"/>
    <w:rsid w:val="00DE4E89"/>
    <w:rsid w:val="00DE4FCD"/>
    <w:rsid w:val="00DE500D"/>
    <w:rsid w:val="00DE5015"/>
    <w:rsid w:val="00DE50F6"/>
    <w:rsid w:val="00DE5140"/>
    <w:rsid w:val="00DE52D6"/>
    <w:rsid w:val="00DE5329"/>
    <w:rsid w:val="00DE53B2"/>
    <w:rsid w:val="00DE56DA"/>
    <w:rsid w:val="00DE56EB"/>
    <w:rsid w:val="00DE57BD"/>
    <w:rsid w:val="00DE57EC"/>
    <w:rsid w:val="00DE585D"/>
    <w:rsid w:val="00DE58D7"/>
    <w:rsid w:val="00DE58E7"/>
    <w:rsid w:val="00DE58ED"/>
    <w:rsid w:val="00DE591F"/>
    <w:rsid w:val="00DE592A"/>
    <w:rsid w:val="00DE5952"/>
    <w:rsid w:val="00DE5996"/>
    <w:rsid w:val="00DE59A7"/>
    <w:rsid w:val="00DE5A4E"/>
    <w:rsid w:val="00DE5B2E"/>
    <w:rsid w:val="00DE5BEA"/>
    <w:rsid w:val="00DE5CFF"/>
    <w:rsid w:val="00DE5E3C"/>
    <w:rsid w:val="00DE5E8A"/>
    <w:rsid w:val="00DE5EAD"/>
    <w:rsid w:val="00DE6258"/>
    <w:rsid w:val="00DE6263"/>
    <w:rsid w:val="00DE62B1"/>
    <w:rsid w:val="00DE62CB"/>
    <w:rsid w:val="00DE6340"/>
    <w:rsid w:val="00DE6357"/>
    <w:rsid w:val="00DE63C1"/>
    <w:rsid w:val="00DE6637"/>
    <w:rsid w:val="00DE6751"/>
    <w:rsid w:val="00DE6913"/>
    <w:rsid w:val="00DE6AC1"/>
    <w:rsid w:val="00DE6B25"/>
    <w:rsid w:val="00DE6BA4"/>
    <w:rsid w:val="00DE6BC4"/>
    <w:rsid w:val="00DE6C2F"/>
    <w:rsid w:val="00DE6C89"/>
    <w:rsid w:val="00DE6D23"/>
    <w:rsid w:val="00DE6F4F"/>
    <w:rsid w:val="00DE6F6D"/>
    <w:rsid w:val="00DE7186"/>
    <w:rsid w:val="00DE721B"/>
    <w:rsid w:val="00DE7488"/>
    <w:rsid w:val="00DE7517"/>
    <w:rsid w:val="00DE7536"/>
    <w:rsid w:val="00DE75AB"/>
    <w:rsid w:val="00DE760D"/>
    <w:rsid w:val="00DE778A"/>
    <w:rsid w:val="00DE7898"/>
    <w:rsid w:val="00DE79B9"/>
    <w:rsid w:val="00DE7A33"/>
    <w:rsid w:val="00DE7A71"/>
    <w:rsid w:val="00DE7B3B"/>
    <w:rsid w:val="00DE7B7E"/>
    <w:rsid w:val="00DE7BE9"/>
    <w:rsid w:val="00DE7C40"/>
    <w:rsid w:val="00DE7F80"/>
    <w:rsid w:val="00DE7FAE"/>
    <w:rsid w:val="00DF005E"/>
    <w:rsid w:val="00DF01AC"/>
    <w:rsid w:val="00DF0224"/>
    <w:rsid w:val="00DF0285"/>
    <w:rsid w:val="00DF0438"/>
    <w:rsid w:val="00DF0477"/>
    <w:rsid w:val="00DF04A9"/>
    <w:rsid w:val="00DF04BC"/>
    <w:rsid w:val="00DF0581"/>
    <w:rsid w:val="00DF05B6"/>
    <w:rsid w:val="00DF0732"/>
    <w:rsid w:val="00DF0776"/>
    <w:rsid w:val="00DF0824"/>
    <w:rsid w:val="00DF0861"/>
    <w:rsid w:val="00DF0867"/>
    <w:rsid w:val="00DF08F4"/>
    <w:rsid w:val="00DF08F5"/>
    <w:rsid w:val="00DF0AD5"/>
    <w:rsid w:val="00DF0EC9"/>
    <w:rsid w:val="00DF1151"/>
    <w:rsid w:val="00DF125A"/>
    <w:rsid w:val="00DF1282"/>
    <w:rsid w:val="00DF138D"/>
    <w:rsid w:val="00DF13C2"/>
    <w:rsid w:val="00DF141E"/>
    <w:rsid w:val="00DF1440"/>
    <w:rsid w:val="00DF1584"/>
    <w:rsid w:val="00DF15EC"/>
    <w:rsid w:val="00DF163B"/>
    <w:rsid w:val="00DF1746"/>
    <w:rsid w:val="00DF1751"/>
    <w:rsid w:val="00DF18A6"/>
    <w:rsid w:val="00DF1A4A"/>
    <w:rsid w:val="00DF1C4C"/>
    <w:rsid w:val="00DF1D7F"/>
    <w:rsid w:val="00DF2014"/>
    <w:rsid w:val="00DF2277"/>
    <w:rsid w:val="00DF2317"/>
    <w:rsid w:val="00DF23BC"/>
    <w:rsid w:val="00DF23CF"/>
    <w:rsid w:val="00DF24C2"/>
    <w:rsid w:val="00DF2710"/>
    <w:rsid w:val="00DF272D"/>
    <w:rsid w:val="00DF2761"/>
    <w:rsid w:val="00DF2837"/>
    <w:rsid w:val="00DF288B"/>
    <w:rsid w:val="00DF297F"/>
    <w:rsid w:val="00DF2A70"/>
    <w:rsid w:val="00DF2AB8"/>
    <w:rsid w:val="00DF2C3B"/>
    <w:rsid w:val="00DF2D9E"/>
    <w:rsid w:val="00DF2E1F"/>
    <w:rsid w:val="00DF2F3A"/>
    <w:rsid w:val="00DF2FA9"/>
    <w:rsid w:val="00DF2FBA"/>
    <w:rsid w:val="00DF3085"/>
    <w:rsid w:val="00DF315C"/>
    <w:rsid w:val="00DF3180"/>
    <w:rsid w:val="00DF3183"/>
    <w:rsid w:val="00DF32C0"/>
    <w:rsid w:val="00DF32C7"/>
    <w:rsid w:val="00DF357E"/>
    <w:rsid w:val="00DF3794"/>
    <w:rsid w:val="00DF3A96"/>
    <w:rsid w:val="00DF3AA4"/>
    <w:rsid w:val="00DF3BCB"/>
    <w:rsid w:val="00DF3C57"/>
    <w:rsid w:val="00DF3CEA"/>
    <w:rsid w:val="00DF3E0C"/>
    <w:rsid w:val="00DF3EB2"/>
    <w:rsid w:val="00DF3F07"/>
    <w:rsid w:val="00DF40D7"/>
    <w:rsid w:val="00DF410A"/>
    <w:rsid w:val="00DF442C"/>
    <w:rsid w:val="00DF4430"/>
    <w:rsid w:val="00DF446D"/>
    <w:rsid w:val="00DF4587"/>
    <w:rsid w:val="00DF45F6"/>
    <w:rsid w:val="00DF4952"/>
    <w:rsid w:val="00DF4B6F"/>
    <w:rsid w:val="00DF4BBC"/>
    <w:rsid w:val="00DF4C78"/>
    <w:rsid w:val="00DF4DFB"/>
    <w:rsid w:val="00DF4F05"/>
    <w:rsid w:val="00DF4F14"/>
    <w:rsid w:val="00DF4F4E"/>
    <w:rsid w:val="00DF53DD"/>
    <w:rsid w:val="00DF5518"/>
    <w:rsid w:val="00DF554B"/>
    <w:rsid w:val="00DF57B2"/>
    <w:rsid w:val="00DF588F"/>
    <w:rsid w:val="00DF592C"/>
    <w:rsid w:val="00DF5A20"/>
    <w:rsid w:val="00DF5A47"/>
    <w:rsid w:val="00DF5B99"/>
    <w:rsid w:val="00DF5BA3"/>
    <w:rsid w:val="00DF5CCF"/>
    <w:rsid w:val="00DF5D78"/>
    <w:rsid w:val="00DF5D79"/>
    <w:rsid w:val="00DF60CD"/>
    <w:rsid w:val="00DF61B1"/>
    <w:rsid w:val="00DF63AA"/>
    <w:rsid w:val="00DF6605"/>
    <w:rsid w:val="00DF6690"/>
    <w:rsid w:val="00DF66E2"/>
    <w:rsid w:val="00DF69F9"/>
    <w:rsid w:val="00DF6B11"/>
    <w:rsid w:val="00DF6C26"/>
    <w:rsid w:val="00DF6C6B"/>
    <w:rsid w:val="00DF6D02"/>
    <w:rsid w:val="00DF6D63"/>
    <w:rsid w:val="00DF6DEC"/>
    <w:rsid w:val="00DF6E92"/>
    <w:rsid w:val="00DF6EDA"/>
    <w:rsid w:val="00DF7119"/>
    <w:rsid w:val="00DF71F7"/>
    <w:rsid w:val="00DF739C"/>
    <w:rsid w:val="00DF7409"/>
    <w:rsid w:val="00DF7423"/>
    <w:rsid w:val="00DF7445"/>
    <w:rsid w:val="00DF75A0"/>
    <w:rsid w:val="00DF77C2"/>
    <w:rsid w:val="00DF7A08"/>
    <w:rsid w:val="00DF7A28"/>
    <w:rsid w:val="00DF7BEE"/>
    <w:rsid w:val="00DF7D81"/>
    <w:rsid w:val="00DF7EC4"/>
    <w:rsid w:val="00DF7F7A"/>
    <w:rsid w:val="00E0002E"/>
    <w:rsid w:val="00E00133"/>
    <w:rsid w:val="00E00254"/>
    <w:rsid w:val="00E002BE"/>
    <w:rsid w:val="00E0039E"/>
    <w:rsid w:val="00E003D7"/>
    <w:rsid w:val="00E00441"/>
    <w:rsid w:val="00E004E5"/>
    <w:rsid w:val="00E00502"/>
    <w:rsid w:val="00E00531"/>
    <w:rsid w:val="00E00766"/>
    <w:rsid w:val="00E00793"/>
    <w:rsid w:val="00E008AF"/>
    <w:rsid w:val="00E008B0"/>
    <w:rsid w:val="00E00953"/>
    <w:rsid w:val="00E00A15"/>
    <w:rsid w:val="00E00AA4"/>
    <w:rsid w:val="00E00AFA"/>
    <w:rsid w:val="00E00CDC"/>
    <w:rsid w:val="00E00D47"/>
    <w:rsid w:val="00E00D94"/>
    <w:rsid w:val="00E00F20"/>
    <w:rsid w:val="00E01040"/>
    <w:rsid w:val="00E010C7"/>
    <w:rsid w:val="00E010CD"/>
    <w:rsid w:val="00E011F5"/>
    <w:rsid w:val="00E014C9"/>
    <w:rsid w:val="00E014ED"/>
    <w:rsid w:val="00E014F0"/>
    <w:rsid w:val="00E01565"/>
    <w:rsid w:val="00E01703"/>
    <w:rsid w:val="00E01714"/>
    <w:rsid w:val="00E017BB"/>
    <w:rsid w:val="00E017E2"/>
    <w:rsid w:val="00E01A40"/>
    <w:rsid w:val="00E01A42"/>
    <w:rsid w:val="00E01B46"/>
    <w:rsid w:val="00E01BAD"/>
    <w:rsid w:val="00E01C57"/>
    <w:rsid w:val="00E01C96"/>
    <w:rsid w:val="00E01DE0"/>
    <w:rsid w:val="00E01F4C"/>
    <w:rsid w:val="00E01FDE"/>
    <w:rsid w:val="00E02021"/>
    <w:rsid w:val="00E020D7"/>
    <w:rsid w:val="00E02197"/>
    <w:rsid w:val="00E0219B"/>
    <w:rsid w:val="00E021C8"/>
    <w:rsid w:val="00E021F2"/>
    <w:rsid w:val="00E02267"/>
    <w:rsid w:val="00E02292"/>
    <w:rsid w:val="00E02326"/>
    <w:rsid w:val="00E02441"/>
    <w:rsid w:val="00E025A1"/>
    <w:rsid w:val="00E025DA"/>
    <w:rsid w:val="00E028DF"/>
    <w:rsid w:val="00E02962"/>
    <w:rsid w:val="00E02A20"/>
    <w:rsid w:val="00E02A23"/>
    <w:rsid w:val="00E02A49"/>
    <w:rsid w:val="00E02AB6"/>
    <w:rsid w:val="00E02BF4"/>
    <w:rsid w:val="00E02D8E"/>
    <w:rsid w:val="00E02DA7"/>
    <w:rsid w:val="00E02EBD"/>
    <w:rsid w:val="00E031A6"/>
    <w:rsid w:val="00E031A7"/>
    <w:rsid w:val="00E03262"/>
    <w:rsid w:val="00E0338B"/>
    <w:rsid w:val="00E034B5"/>
    <w:rsid w:val="00E03514"/>
    <w:rsid w:val="00E035AC"/>
    <w:rsid w:val="00E0368B"/>
    <w:rsid w:val="00E037F3"/>
    <w:rsid w:val="00E03851"/>
    <w:rsid w:val="00E0385C"/>
    <w:rsid w:val="00E0387F"/>
    <w:rsid w:val="00E03882"/>
    <w:rsid w:val="00E0391E"/>
    <w:rsid w:val="00E0394C"/>
    <w:rsid w:val="00E03971"/>
    <w:rsid w:val="00E03C79"/>
    <w:rsid w:val="00E03C81"/>
    <w:rsid w:val="00E03D54"/>
    <w:rsid w:val="00E03D55"/>
    <w:rsid w:val="00E03FA9"/>
    <w:rsid w:val="00E04059"/>
    <w:rsid w:val="00E040ED"/>
    <w:rsid w:val="00E04232"/>
    <w:rsid w:val="00E042B6"/>
    <w:rsid w:val="00E043C4"/>
    <w:rsid w:val="00E04500"/>
    <w:rsid w:val="00E04528"/>
    <w:rsid w:val="00E04820"/>
    <w:rsid w:val="00E04B6C"/>
    <w:rsid w:val="00E04CD9"/>
    <w:rsid w:val="00E04DD7"/>
    <w:rsid w:val="00E04EDF"/>
    <w:rsid w:val="00E04F5A"/>
    <w:rsid w:val="00E05016"/>
    <w:rsid w:val="00E0506C"/>
    <w:rsid w:val="00E050A3"/>
    <w:rsid w:val="00E050D3"/>
    <w:rsid w:val="00E05241"/>
    <w:rsid w:val="00E0543C"/>
    <w:rsid w:val="00E0574D"/>
    <w:rsid w:val="00E0594F"/>
    <w:rsid w:val="00E0595A"/>
    <w:rsid w:val="00E05A45"/>
    <w:rsid w:val="00E05B93"/>
    <w:rsid w:val="00E05CAA"/>
    <w:rsid w:val="00E05CB9"/>
    <w:rsid w:val="00E05D8E"/>
    <w:rsid w:val="00E05DB0"/>
    <w:rsid w:val="00E05FDC"/>
    <w:rsid w:val="00E06254"/>
    <w:rsid w:val="00E0628E"/>
    <w:rsid w:val="00E063A2"/>
    <w:rsid w:val="00E063AD"/>
    <w:rsid w:val="00E063B0"/>
    <w:rsid w:val="00E06509"/>
    <w:rsid w:val="00E065AC"/>
    <w:rsid w:val="00E06769"/>
    <w:rsid w:val="00E06772"/>
    <w:rsid w:val="00E0696E"/>
    <w:rsid w:val="00E06A3C"/>
    <w:rsid w:val="00E06A6F"/>
    <w:rsid w:val="00E06B3E"/>
    <w:rsid w:val="00E06C3F"/>
    <w:rsid w:val="00E06C5C"/>
    <w:rsid w:val="00E06CF7"/>
    <w:rsid w:val="00E06D4A"/>
    <w:rsid w:val="00E06DAD"/>
    <w:rsid w:val="00E06F5C"/>
    <w:rsid w:val="00E06F93"/>
    <w:rsid w:val="00E0714E"/>
    <w:rsid w:val="00E071A6"/>
    <w:rsid w:val="00E071B6"/>
    <w:rsid w:val="00E0725C"/>
    <w:rsid w:val="00E0731A"/>
    <w:rsid w:val="00E0742E"/>
    <w:rsid w:val="00E07590"/>
    <w:rsid w:val="00E07607"/>
    <w:rsid w:val="00E07652"/>
    <w:rsid w:val="00E078E8"/>
    <w:rsid w:val="00E07A37"/>
    <w:rsid w:val="00E07C0E"/>
    <w:rsid w:val="00E07D83"/>
    <w:rsid w:val="00E07DD4"/>
    <w:rsid w:val="00E07DF7"/>
    <w:rsid w:val="00E07E47"/>
    <w:rsid w:val="00E07E59"/>
    <w:rsid w:val="00E07EA1"/>
    <w:rsid w:val="00E07F5A"/>
    <w:rsid w:val="00E100F9"/>
    <w:rsid w:val="00E1039D"/>
    <w:rsid w:val="00E1077E"/>
    <w:rsid w:val="00E10962"/>
    <w:rsid w:val="00E10A43"/>
    <w:rsid w:val="00E10C20"/>
    <w:rsid w:val="00E10C60"/>
    <w:rsid w:val="00E10D1A"/>
    <w:rsid w:val="00E10D90"/>
    <w:rsid w:val="00E10F7A"/>
    <w:rsid w:val="00E11004"/>
    <w:rsid w:val="00E11079"/>
    <w:rsid w:val="00E111EF"/>
    <w:rsid w:val="00E11203"/>
    <w:rsid w:val="00E11242"/>
    <w:rsid w:val="00E11252"/>
    <w:rsid w:val="00E1151B"/>
    <w:rsid w:val="00E115AB"/>
    <w:rsid w:val="00E11792"/>
    <w:rsid w:val="00E119B9"/>
    <w:rsid w:val="00E11A1E"/>
    <w:rsid w:val="00E11A3B"/>
    <w:rsid w:val="00E11A54"/>
    <w:rsid w:val="00E11CCB"/>
    <w:rsid w:val="00E11CCF"/>
    <w:rsid w:val="00E11D95"/>
    <w:rsid w:val="00E11F09"/>
    <w:rsid w:val="00E12176"/>
    <w:rsid w:val="00E122FF"/>
    <w:rsid w:val="00E124E3"/>
    <w:rsid w:val="00E12594"/>
    <w:rsid w:val="00E127D7"/>
    <w:rsid w:val="00E128BA"/>
    <w:rsid w:val="00E12B1B"/>
    <w:rsid w:val="00E12CC3"/>
    <w:rsid w:val="00E12F5E"/>
    <w:rsid w:val="00E12FE2"/>
    <w:rsid w:val="00E1300F"/>
    <w:rsid w:val="00E131D7"/>
    <w:rsid w:val="00E13368"/>
    <w:rsid w:val="00E133E7"/>
    <w:rsid w:val="00E135AA"/>
    <w:rsid w:val="00E1361F"/>
    <w:rsid w:val="00E1364A"/>
    <w:rsid w:val="00E136F6"/>
    <w:rsid w:val="00E13961"/>
    <w:rsid w:val="00E13BCE"/>
    <w:rsid w:val="00E13C70"/>
    <w:rsid w:val="00E13D6F"/>
    <w:rsid w:val="00E13E59"/>
    <w:rsid w:val="00E13EA8"/>
    <w:rsid w:val="00E13EE7"/>
    <w:rsid w:val="00E140DB"/>
    <w:rsid w:val="00E142CF"/>
    <w:rsid w:val="00E142F6"/>
    <w:rsid w:val="00E14398"/>
    <w:rsid w:val="00E14511"/>
    <w:rsid w:val="00E14562"/>
    <w:rsid w:val="00E14580"/>
    <w:rsid w:val="00E146F2"/>
    <w:rsid w:val="00E147B7"/>
    <w:rsid w:val="00E1497B"/>
    <w:rsid w:val="00E14BE2"/>
    <w:rsid w:val="00E14D20"/>
    <w:rsid w:val="00E14D33"/>
    <w:rsid w:val="00E14D47"/>
    <w:rsid w:val="00E14E2D"/>
    <w:rsid w:val="00E14E55"/>
    <w:rsid w:val="00E14E5D"/>
    <w:rsid w:val="00E1500A"/>
    <w:rsid w:val="00E1502E"/>
    <w:rsid w:val="00E1513C"/>
    <w:rsid w:val="00E15154"/>
    <w:rsid w:val="00E151A4"/>
    <w:rsid w:val="00E15242"/>
    <w:rsid w:val="00E1536C"/>
    <w:rsid w:val="00E15550"/>
    <w:rsid w:val="00E15564"/>
    <w:rsid w:val="00E1571E"/>
    <w:rsid w:val="00E157D0"/>
    <w:rsid w:val="00E15966"/>
    <w:rsid w:val="00E15A4F"/>
    <w:rsid w:val="00E15B37"/>
    <w:rsid w:val="00E15C8C"/>
    <w:rsid w:val="00E15D07"/>
    <w:rsid w:val="00E15D29"/>
    <w:rsid w:val="00E15F5D"/>
    <w:rsid w:val="00E15FFD"/>
    <w:rsid w:val="00E16094"/>
    <w:rsid w:val="00E1624B"/>
    <w:rsid w:val="00E162ED"/>
    <w:rsid w:val="00E1630C"/>
    <w:rsid w:val="00E16371"/>
    <w:rsid w:val="00E163FC"/>
    <w:rsid w:val="00E1664C"/>
    <w:rsid w:val="00E166BD"/>
    <w:rsid w:val="00E1678A"/>
    <w:rsid w:val="00E167DD"/>
    <w:rsid w:val="00E1697F"/>
    <w:rsid w:val="00E16A6A"/>
    <w:rsid w:val="00E16B3E"/>
    <w:rsid w:val="00E16BDF"/>
    <w:rsid w:val="00E16D01"/>
    <w:rsid w:val="00E16D23"/>
    <w:rsid w:val="00E17153"/>
    <w:rsid w:val="00E172DB"/>
    <w:rsid w:val="00E172DC"/>
    <w:rsid w:val="00E17470"/>
    <w:rsid w:val="00E1749E"/>
    <w:rsid w:val="00E174C5"/>
    <w:rsid w:val="00E175C5"/>
    <w:rsid w:val="00E175E9"/>
    <w:rsid w:val="00E17664"/>
    <w:rsid w:val="00E17695"/>
    <w:rsid w:val="00E176B8"/>
    <w:rsid w:val="00E1788A"/>
    <w:rsid w:val="00E17927"/>
    <w:rsid w:val="00E17AF6"/>
    <w:rsid w:val="00E17AF9"/>
    <w:rsid w:val="00E17D38"/>
    <w:rsid w:val="00E17E0B"/>
    <w:rsid w:val="00E17E9B"/>
    <w:rsid w:val="00E17F3F"/>
    <w:rsid w:val="00E20033"/>
    <w:rsid w:val="00E20168"/>
    <w:rsid w:val="00E202E6"/>
    <w:rsid w:val="00E2032F"/>
    <w:rsid w:val="00E2033A"/>
    <w:rsid w:val="00E20379"/>
    <w:rsid w:val="00E204A9"/>
    <w:rsid w:val="00E2050D"/>
    <w:rsid w:val="00E20513"/>
    <w:rsid w:val="00E205B4"/>
    <w:rsid w:val="00E209F7"/>
    <w:rsid w:val="00E20BA1"/>
    <w:rsid w:val="00E20BA6"/>
    <w:rsid w:val="00E20C4D"/>
    <w:rsid w:val="00E20CA8"/>
    <w:rsid w:val="00E20D0F"/>
    <w:rsid w:val="00E20E4B"/>
    <w:rsid w:val="00E20E66"/>
    <w:rsid w:val="00E20F34"/>
    <w:rsid w:val="00E20F54"/>
    <w:rsid w:val="00E20FE0"/>
    <w:rsid w:val="00E2112B"/>
    <w:rsid w:val="00E21140"/>
    <w:rsid w:val="00E211FE"/>
    <w:rsid w:val="00E21428"/>
    <w:rsid w:val="00E2199B"/>
    <w:rsid w:val="00E21A0F"/>
    <w:rsid w:val="00E21A70"/>
    <w:rsid w:val="00E21A77"/>
    <w:rsid w:val="00E21C44"/>
    <w:rsid w:val="00E21CFE"/>
    <w:rsid w:val="00E21E41"/>
    <w:rsid w:val="00E22039"/>
    <w:rsid w:val="00E2204B"/>
    <w:rsid w:val="00E2212D"/>
    <w:rsid w:val="00E22173"/>
    <w:rsid w:val="00E22268"/>
    <w:rsid w:val="00E22295"/>
    <w:rsid w:val="00E2235A"/>
    <w:rsid w:val="00E2238F"/>
    <w:rsid w:val="00E22598"/>
    <w:rsid w:val="00E225B4"/>
    <w:rsid w:val="00E22616"/>
    <w:rsid w:val="00E226CF"/>
    <w:rsid w:val="00E22700"/>
    <w:rsid w:val="00E22780"/>
    <w:rsid w:val="00E22818"/>
    <w:rsid w:val="00E228B3"/>
    <w:rsid w:val="00E2296F"/>
    <w:rsid w:val="00E22ADE"/>
    <w:rsid w:val="00E22B93"/>
    <w:rsid w:val="00E22CDB"/>
    <w:rsid w:val="00E22D05"/>
    <w:rsid w:val="00E22D30"/>
    <w:rsid w:val="00E22E50"/>
    <w:rsid w:val="00E22F36"/>
    <w:rsid w:val="00E22F77"/>
    <w:rsid w:val="00E22FA6"/>
    <w:rsid w:val="00E22FC4"/>
    <w:rsid w:val="00E23031"/>
    <w:rsid w:val="00E231EB"/>
    <w:rsid w:val="00E23266"/>
    <w:rsid w:val="00E2327B"/>
    <w:rsid w:val="00E23299"/>
    <w:rsid w:val="00E23434"/>
    <w:rsid w:val="00E23614"/>
    <w:rsid w:val="00E2369D"/>
    <w:rsid w:val="00E2380D"/>
    <w:rsid w:val="00E238BE"/>
    <w:rsid w:val="00E23A8B"/>
    <w:rsid w:val="00E23AB8"/>
    <w:rsid w:val="00E23B9D"/>
    <w:rsid w:val="00E23CA1"/>
    <w:rsid w:val="00E23D21"/>
    <w:rsid w:val="00E23D3A"/>
    <w:rsid w:val="00E23D9C"/>
    <w:rsid w:val="00E23E37"/>
    <w:rsid w:val="00E23E88"/>
    <w:rsid w:val="00E23ED7"/>
    <w:rsid w:val="00E23F2C"/>
    <w:rsid w:val="00E2409D"/>
    <w:rsid w:val="00E240F2"/>
    <w:rsid w:val="00E241D2"/>
    <w:rsid w:val="00E241E8"/>
    <w:rsid w:val="00E24213"/>
    <w:rsid w:val="00E2421D"/>
    <w:rsid w:val="00E242A8"/>
    <w:rsid w:val="00E243F7"/>
    <w:rsid w:val="00E24438"/>
    <w:rsid w:val="00E24509"/>
    <w:rsid w:val="00E246DA"/>
    <w:rsid w:val="00E24822"/>
    <w:rsid w:val="00E2488A"/>
    <w:rsid w:val="00E24A3B"/>
    <w:rsid w:val="00E24B03"/>
    <w:rsid w:val="00E24B41"/>
    <w:rsid w:val="00E24D41"/>
    <w:rsid w:val="00E24DDE"/>
    <w:rsid w:val="00E24EC7"/>
    <w:rsid w:val="00E25257"/>
    <w:rsid w:val="00E25343"/>
    <w:rsid w:val="00E25398"/>
    <w:rsid w:val="00E2542B"/>
    <w:rsid w:val="00E254BB"/>
    <w:rsid w:val="00E254CC"/>
    <w:rsid w:val="00E25537"/>
    <w:rsid w:val="00E2564C"/>
    <w:rsid w:val="00E256C8"/>
    <w:rsid w:val="00E257C3"/>
    <w:rsid w:val="00E25A55"/>
    <w:rsid w:val="00E25B85"/>
    <w:rsid w:val="00E25BD0"/>
    <w:rsid w:val="00E25CF8"/>
    <w:rsid w:val="00E25D31"/>
    <w:rsid w:val="00E25ED4"/>
    <w:rsid w:val="00E262DE"/>
    <w:rsid w:val="00E26315"/>
    <w:rsid w:val="00E264B4"/>
    <w:rsid w:val="00E264C7"/>
    <w:rsid w:val="00E264D1"/>
    <w:rsid w:val="00E26521"/>
    <w:rsid w:val="00E2664A"/>
    <w:rsid w:val="00E26706"/>
    <w:rsid w:val="00E267F2"/>
    <w:rsid w:val="00E2691D"/>
    <w:rsid w:val="00E26DCC"/>
    <w:rsid w:val="00E26DDD"/>
    <w:rsid w:val="00E26EF9"/>
    <w:rsid w:val="00E271AE"/>
    <w:rsid w:val="00E27303"/>
    <w:rsid w:val="00E2736A"/>
    <w:rsid w:val="00E273D9"/>
    <w:rsid w:val="00E2747A"/>
    <w:rsid w:val="00E275CA"/>
    <w:rsid w:val="00E27754"/>
    <w:rsid w:val="00E278E4"/>
    <w:rsid w:val="00E278F2"/>
    <w:rsid w:val="00E2790B"/>
    <w:rsid w:val="00E279FD"/>
    <w:rsid w:val="00E27A70"/>
    <w:rsid w:val="00E27CAE"/>
    <w:rsid w:val="00E27D87"/>
    <w:rsid w:val="00E27F14"/>
    <w:rsid w:val="00E27FB1"/>
    <w:rsid w:val="00E30045"/>
    <w:rsid w:val="00E3008D"/>
    <w:rsid w:val="00E300A0"/>
    <w:rsid w:val="00E30152"/>
    <w:rsid w:val="00E301C9"/>
    <w:rsid w:val="00E3021B"/>
    <w:rsid w:val="00E3037B"/>
    <w:rsid w:val="00E304FD"/>
    <w:rsid w:val="00E30658"/>
    <w:rsid w:val="00E30834"/>
    <w:rsid w:val="00E308B3"/>
    <w:rsid w:val="00E30929"/>
    <w:rsid w:val="00E3094D"/>
    <w:rsid w:val="00E30B2C"/>
    <w:rsid w:val="00E30C0B"/>
    <w:rsid w:val="00E30C9A"/>
    <w:rsid w:val="00E30D53"/>
    <w:rsid w:val="00E30DB4"/>
    <w:rsid w:val="00E30E51"/>
    <w:rsid w:val="00E30F1E"/>
    <w:rsid w:val="00E30F89"/>
    <w:rsid w:val="00E31050"/>
    <w:rsid w:val="00E3112B"/>
    <w:rsid w:val="00E3112D"/>
    <w:rsid w:val="00E3124B"/>
    <w:rsid w:val="00E3147E"/>
    <w:rsid w:val="00E314B8"/>
    <w:rsid w:val="00E31530"/>
    <w:rsid w:val="00E3157C"/>
    <w:rsid w:val="00E31A44"/>
    <w:rsid w:val="00E31B15"/>
    <w:rsid w:val="00E31CA8"/>
    <w:rsid w:val="00E31DAD"/>
    <w:rsid w:val="00E3209C"/>
    <w:rsid w:val="00E32163"/>
    <w:rsid w:val="00E3218A"/>
    <w:rsid w:val="00E3231E"/>
    <w:rsid w:val="00E32495"/>
    <w:rsid w:val="00E326F8"/>
    <w:rsid w:val="00E3283E"/>
    <w:rsid w:val="00E32B29"/>
    <w:rsid w:val="00E32B36"/>
    <w:rsid w:val="00E32BB7"/>
    <w:rsid w:val="00E32C53"/>
    <w:rsid w:val="00E32C65"/>
    <w:rsid w:val="00E32CAD"/>
    <w:rsid w:val="00E32E71"/>
    <w:rsid w:val="00E32E8B"/>
    <w:rsid w:val="00E32F53"/>
    <w:rsid w:val="00E32F65"/>
    <w:rsid w:val="00E3301A"/>
    <w:rsid w:val="00E330A2"/>
    <w:rsid w:val="00E330C7"/>
    <w:rsid w:val="00E333D9"/>
    <w:rsid w:val="00E334A9"/>
    <w:rsid w:val="00E33595"/>
    <w:rsid w:val="00E337D0"/>
    <w:rsid w:val="00E33A0D"/>
    <w:rsid w:val="00E33A53"/>
    <w:rsid w:val="00E33B0A"/>
    <w:rsid w:val="00E33B58"/>
    <w:rsid w:val="00E33CC4"/>
    <w:rsid w:val="00E33E31"/>
    <w:rsid w:val="00E3411D"/>
    <w:rsid w:val="00E34123"/>
    <w:rsid w:val="00E34124"/>
    <w:rsid w:val="00E34199"/>
    <w:rsid w:val="00E3423C"/>
    <w:rsid w:val="00E34257"/>
    <w:rsid w:val="00E3427F"/>
    <w:rsid w:val="00E344FD"/>
    <w:rsid w:val="00E34615"/>
    <w:rsid w:val="00E34629"/>
    <w:rsid w:val="00E34847"/>
    <w:rsid w:val="00E34866"/>
    <w:rsid w:val="00E349E6"/>
    <w:rsid w:val="00E34D0C"/>
    <w:rsid w:val="00E34D61"/>
    <w:rsid w:val="00E34DD7"/>
    <w:rsid w:val="00E34F6A"/>
    <w:rsid w:val="00E35040"/>
    <w:rsid w:val="00E35060"/>
    <w:rsid w:val="00E3509C"/>
    <w:rsid w:val="00E351AB"/>
    <w:rsid w:val="00E352B1"/>
    <w:rsid w:val="00E3537D"/>
    <w:rsid w:val="00E353D6"/>
    <w:rsid w:val="00E356C5"/>
    <w:rsid w:val="00E357B8"/>
    <w:rsid w:val="00E357EF"/>
    <w:rsid w:val="00E3590D"/>
    <w:rsid w:val="00E35957"/>
    <w:rsid w:val="00E3595A"/>
    <w:rsid w:val="00E35A4C"/>
    <w:rsid w:val="00E35AF0"/>
    <w:rsid w:val="00E35B6C"/>
    <w:rsid w:val="00E35DD1"/>
    <w:rsid w:val="00E35E03"/>
    <w:rsid w:val="00E35E47"/>
    <w:rsid w:val="00E36027"/>
    <w:rsid w:val="00E36177"/>
    <w:rsid w:val="00E361F1"/>
    <w:rsid w:val="00E36278"/>
    <w:rsid w:val="00E3640F"/>
    <w:rsid w:val="00E366BA"/>
    <w:rsid w:val="00E367BD"/>
    <w:rsid w:val="00E367D5"/>
    <w:rsid w:val="00E3689D"/>
    <w:rsid w:val="00E369AF"/>
    <w:rsid w:val="00E36A27"/>
    <w:rsid w:val="00E36AE8"/>
    <w:rsid w:val="00E36D96"/>
    <w:rsid w:val="00E36E6E"/>
    <w:rsid w:val="00E36EB8"/>
    <w:rsid w:val="00E36F26"/>
    <w:rsid w:val="00E37050"/>
    <w:rsid w:val="00E370A6"/>
    <w:rsid w:val="00E3712F"/>
    <w:rsid w:val="00E37163"/>
    <w:rsid w:val="00E3719F"/>
    <w:rsid w:val="00E371B2"/>
    <w:rsid w:val="00E3726A"/>
    <w:rsid w:val="00E37325"/>
    <w:rsid w:val="00E37336"/>
    <w:rsid w:val="00E3755D"/>
    <w:rsid w:val="00E3759E"/>
    <w:rsid w:val="00E377DC"/>
    <w:rsid w:val="00E377FA"/>
    <w:rsid w:val="00E37819"/>
    <w:rsid w:val="00E378F3"/>
    <w:rsid w:val="00E37A04"/>
    <w:rsid w:val="00E37A29"/>
    <w:rsid w:val="00E37ADC"/>
    <w:rsid w:val="00E37B7C"/>
    <w:rsid w:val="00E37BA0"/>
    <w:rsid w:val="00E37FA1"/>
    <w:rsid w:val="00E4037C"/>
    <w:rsid w:val="00E403D5"/>
    <w:rsid w:val="00E40428"/>
    <w:rsid w:val="00E40447"/>
    <w:rsid w:val="00E4067E"/>
    <w:rsid w:val="00E406BB"/>
    <w:rsid w:val="00E409A9"/>
    <w:rsid w:val="00E40AFE"/>
    <w:rsid w:val="00E40BB3"/>
    <w:rsid w:val="00E40C03"/>
    <w:rsid w:val="00E40C84"/>
    <w:rsid w:val="00E40F02"/>
    <w:rsid w:val="00E4118B"/>
    <w:rsid w:val="00E411AB"/>
    <w:rsid w:val="00E41265"/>
    <w:rsid w:val="00E415E8"/>
    <w:rsid w:val="00E41646"/>
    <w:rsid w:val="00E41964"/>
    <w:rsid w:val="00E41B46"/>
    <w:rsid w:val="00E41DF8"/>
    <w:rsid w:val="00E41E17"/>
    <w:rsid w:val="00E41E2E"/>
    <w:rsid w:val="00E41E95"/>
    <w:rsid w:val="00E41F3B"/>
    <w:rsid w:val="00E4205B"/>
    <w:rsid w:val="00E42271"/>
    <w:rsid w:val="00E4253A"/>
    <w:rsid w:val="00E425D4"/>
    <w:rsid w:val="00E4274E"/>
    <w:rsid w:val="00E428C0"/>
    <w:rsid w:val="00E429D1"/>
    <w:rsid w:val="00E42A3E"/>
    <w:rsid w:val="00E42BEF"/>
    <w:rsid w:val="00E42C17"/>
    <w:rsid w:val="00E42F77"/>
    <w:rsid w:val="00E42FC3"/>
    <w:rsid w:val="00E4315C"/>
    <w:rsid w:val="00E43166"/>
    <w:rsid w:val="00E432A2"/>
    <w:rsid w:val="00E4330E"/>
    <w:rsid w:val="00E433D1"/>
    <w:rsid w:val="00E437EC"/>
    <w:rsid w:val="00E438EE"/>
    <w:rsid w:val="00E43996"/>
    <w:rsid w:val="00E43999"/>
    <w:rsid w:val="00E43B1E"/>
    <w:rsid w:val="00E43C57"/>
    <w:rsid w:val="00E43D91"/>
    <w:rsid w:val="00E43DBC"/>
    <w:rsid w:val="00E43E45"/>
    <w:rsid w:val="00E43F9C"/>
    <w:rsid w:val="00E44008"/>
    <w:rsid w:val="00E44010"/>
    <w:rsid w:val="00E44033"/>
    <w:rsid w:val="00E44170"/>
    <w:rsid w:val="00E441A0"/>
    <w:rsid w:val="00E44229"/>
    <w:rsid w:val="00E44303"/>
    <w:rsid w:val="00E443AC"/>
    <w:rsid w:val="00E443BA"/>
    <w:rsid w:val="00E443DA"/>
    <w:rsid w:val="00E4463C"/>
    <w:rsid w:val="00E446E6"/>
    <w:rsid w:val="00E44890"/>
    <w:rsid w:val="00E4490F"/>
    <w:rsid w:val="00E44A0B"/>
    <w:rsid w:val="00E44A87"/>
    <w:rsid w:val="00E44AB9"/>
    <w:rsid w:val="00E44AE5"/>
    <w:rsid w:val="00E44BBE"/>
    <w:rsid w:val="00E44CE2"/>
    <w:rsid w:val="00E44D10"/>
    <w:rsid w:val="00E44E8E"/>
    <w:rsid w:val="00E45087"/>
    <w:rsid w:val="00E450CC"/>
    <w:rsid w:val="00E4516F"/>
    <w:rsid w:val="00E451FB"/>
    <w:rsid w:val="00E45217"/>
    <w:rsid w:val="00E45354"/>
    <w:rsid w:val="00E453FC"/>
    <w:rsid w:val="00E4542B"/>
    <w:rsid w:val="00E4557E"/>
    <w:rsid w:val="00E4563B"/>
    <w:rsid w:val="00E45749"/>
    <w:rsid w:val="00E458CC"/>
    <w:rsid w:val="00E45B79"/>
    <w:rsid w:val="00E45BEB"/>
    <w:rsid w:val="00E45BEC"/>
    <w:rsid w:val="00E45C00"/>
    <w:rsid w:val="00E45D77"/>
    <w:rsid w:val="00E45E1E"/>
    <w:rsid w:val="00E46030"/>
    <w:rsid w:val="00E4609E"/>
    <w:rsid w:val="00E46202"/>
    <w:rsid w:val="00E46395"/>
    <w:rsid w:val="00E46437"/>
    <w:rsid w:val="00E46594"/>
    <w:rsid w:val="00E46683"/>
    <w:rsid w:val="00E466A4"/>
    <w:rsid w:val="00E468A8"/>
    <w:rsid w:val="00E468D8"/>
    <w:rsid w:val="00E46AAE"/>
    <w:rsid w:val="00E46B66"/>
    <w:rsid w:val="00E46BF9"/>
    <w:rsid w:val="00E46C4A"/>
    <w:rsid w:val="00E46DE9"/>
    <w:rsid w:val="00E46EEC"/>
    <w:rsid w:val="00E4727A"/>
    <w:rsid w:val="00E472D1"/>
    <w:rsid w:val="00E473BD"/>
    <w:rsid w:val="00E474AC"/>
    <w:rsid w:val="00E47656"/>
    <w:rsid w:val="00E47719"/>
    <w:rsid w:val="00E47723"/>
    <w:rsid w:val="00E477A3"/>
    <w:rsid w:val="00E479EA"/>
    <w:rsid w:val="00E47A61"/>
    <w:rsid w:val="00E47A7B"/>
    <w:rsid w:val="00E47B61"/>
    <w:rsid w:val="00E47C68"/>
    <w:rsid w:val="00E47D0B"/>
    <w:rsid w:val="00E47D36"/>
    <w:rsid w:val="00E47D44"/>
    <w:rsid w:val="00E47E74"/>
    <w:rsid w:val="00E47E82"/>
    <w:rsid w:val="00E50174"/>
    <w:rsid w:val="00E501B3"/>
    <w:rsid w:val="00E5020C"/>
    <w:rsid w:val="00E5025D"/>
    <w:rsid w:val="00E5028A"/>
    <w:rsid w:val="00E5028D"/>
    <w:rsid w:val="00E502BE"/>
    <w:rsid w:val="00E505C4"/>
    <w:rsid w:val="00E50637"/>
    <w:rsid w:val="00E5068D"/>
    <w:rsid w:val="00E506ED"/>
    <w:rsid w:val="00E507AC"/>
    <w:rsid w:val="00E5085E"/>
    <w:rsid w:val="00E508C3"/>
    <w:rsid w:val="00E50921"/>
    <w:rsid w:val="00E50964"/>
    <w:rsid w:val="00E50B55"/>
    <w:rsid w:val="00E50C22"/>
    <w:rsid w:val="00E50D93"/>
    <w:rsid w:val="00E51083"/>
    <w:rsid w:val="00E510D0"/>
    <w:rsid w:val="00E510D2"/>
    <w:rsid w:val="00E5136E"/>
    <w:rsid w:val="00E5160B"/>
    <w:rsid w:val="00E51935"/>
    <w:rsid w:val="00E51A82"/>
    <w:rsid w:val="00E51BE3"/>
    <w:rsid w:val="00E51E89"/>
    <w:rsid w:val="00E51F65"/>
    <w:rsid w:val="00E51FA4"/>
    <w:rsid w:val="00E52028"/>
    <w:rsid w:val="00E5210B"/>
    <w:rsid w:val="00E52179"/>
    <w:rsid w:val="00E52247"/>
    <w:rsid w:val="00E52249"/>
    <w:rsid w:val="00E522C7"/>
    <w:rsid w:val="00E5239E"/>
    <w:rsid w:val="00E5247A"/>
    <w:rsid w:val="00E52501"/>
    <w:rsid w:val="00E52543"/>
    <w:rsid w:val="00E5271C"/>
    <w:rsid w:val="00E52918"/>
    <w:rsid w:val="00E529D7"/>
    <w:rsid w:val="00E529E7"/>
    <w:rsid w:val="00E52B25"/>
    <w:rsid w:val="00E52C94"/>
    <w:rsid w:val="00E52D39"/>
    <w:rsid w:val="00E52D72"/>
    <w:rsid w:val="00E52E0B"/>
    <w:rsid w:val="00E52E1E"/>
    <w:rsid w:val="00E52E58"/>
    <w:rsid w:val="00E52EA0"/>
    <w:rsid w:val="00E53157"/>
    <w:rsid w:val="00E5325F"/>
    <w:rsid w:val="00E532C6"/>
    <w:rsid w:val="00E5348C"/>
    <w:rsid w:val="00E5351F"/>
    <w:rsid w:val="00E535E1"/>
    <w:rsid w:val="00E536BF"/>
    <w:rsid w:val="00E53859"/>
    <w:rsid w:val="00E538ED"/>
    <w:rsid w:val="00E53AE4"/>
    <w:rsid w:val="00E53B2E"/>
    <w:rsid w:val="00E53BEE"/>
    <w:rsid w:val="00E53BF0"/>
    <w:rsid w:val="00E53C0F"/>
    <w:rsid w:val="00E53C61"/>
    <w:rsid w:val="00E53C6B"/>
    <w:rsid w:val="00E53F33"/>
    <w:rsid w:val="00E5427C"/>
    <w:rsid w:val="00E5429E"/>
    <w:rsid w:val="00E5436F"/>
    <w:rsid w:val="00E546E9"/>
    <w:rsid w:val="00E547EF"/>
    <w:rsid w:val="00E54847"/>
    <w:rsid w:val="00E54A27"/>
    <w:rsid w:val="00E54D9F"/>
    <w:rsid w:val="00E54E4E"/>
    <w:rsid w:val="00E54E89"/>
    <w:rsid w:val="00E54EA5"/>
    <w:rsid w:val="00E54EBD"/>
    <w:rsid w:val="00E54F1D"/>
    <w:rsid w:val="00E54F68"/>
    <w:rsid w:val="00E5502B"/>
    <w:rsid w:val="00E55120"/>
    <w:rsid w:val="00E55156"/>
    <w:rsid w:val="00E551AA"/>
    <w:rsid w:val="00E551CE"/>
    <w:rsid w:val="00E55298"/>
    <w:rsid w:val="00E553FF"/>
    <w:rsid w:val="00E556DA"/>
    <w:rsid w:val="00E5570E"/>
    <w:rsid w:val="00E558EC"/>
    <w:rsid w:val="00E558F1"/>
    <w:rsid w:val="00E5593D"/>
    <w:rsid w:val="00E559D2"/>
    <w:rsid w:val="00E55B20"/>
    <w:rsid w:val="00E55C99"/>
    <w:rsid w:val="00E55DFA"/>
    <w:rsid w:val="00E55F45"/>
    <w:rsid w:val="00E55F64"/>
    <w:rsid w:val="00E56176"/>
    <w:rsid w:val="00E563D3"/>
    <w:rsid w:val="00E56468"/>
    <w:rsid w:val="00E564A4"/>
    <w:rsid w:val="00E564D9"/>
    <w:rsid w:val="00E56509"/>
    <w:rsid w:val="00E56524"/>
    <w:rsid w:val="00E56609"/>
    <w:rsid w:val="00E566F8"/>
    <w:rsid w:val="00E5671B"/>
    <w:rsid w:val="00E56782"/>
    <w:rsid w:val="00E567C8"/>
    <w:rsid w:val="00E567E4"/>
    <w:rsid w:val="00E56895"/>
    <w:rsid w:val="00E568EA"/>
    <w:rsid w:val="00E56AE8"/>
    <w:rsid w:val="00E56B74"/>
    <w:rsid w:val="00E56BE7"/>
    <w:rsid w:val="00E56D0A"/>
    <w:rsid w:val="00E56D8D"/>
    <w:rsid w:val="00E56FB3"/>
    <w:rsid w:val="00E56FD3"/>
    <w:rsid w:val="00E570C2"/>
    <w:rsid w:val="00E571E7"/>
    <w:rsid w:val="00E573B5"/>
    <w:rsid w:val="00E57408"/>
    <w:rsid w:val="00E57667"/>
    <w:rsid w:val="00E576B2"/>
    <w:rsid w:val="00E5796E"/>
    <w:rsid w:val="00E5797F"/>
    <w:rsid w:val="00E57990"/>
    <w:rsid w:val="00E57BEA"/>
    <w:rsid w:val="00E57C37"/>
    <w:rsid w:val="00E57CD7"/>
    <w:rsid w:val="00E57DC4"/>
    <w:rsid w:val="00E57F0B"/>
    <w:rsid w:val="00E57FC6"/>
    <w:rsid w:val="00E6000E"/>
    <w:rsid w:val="00E600B1"/>
    <w:rsid w:val="00E600FC"/>
    <w:rsid w:val="00E60125"/>
    <w:rsid w:val="00E6013B"/>
    <w:rsid w:val="00E601A3"/>
    <w:rsid w:val="00E601BE"/>
    <w:rsid w:val="00E6040A"/>
    <w:rsid w:val="00E60454"/>
    <w:rsid w:val="00E604AF"/>
    <w:rsid w:val="00E6056A"/>
    <w:rsid w:val="00E605C0"/>
    <w:rsid w:val="00E606EA"/>
    <w:rsid w:val="00E60812"/>
    <w:rsid w:val="00E6099B"/>
    <w:rsid w:val="00E60A90"/>
    <w:rsid w:val="00E60B67"/>
    <w:rsid w:val="00E60B7D"/>
    <w:rsid w:val="00E60CCC"/>
    <w:rsid w:val="00E60D4E"/>
    <w:rsid w:val="00E60E63"/>
    <w:rsid w:val="00E61007"/>
    <w:rsid w:val="00E61037"/>
    <w:rsid w:val="00E61047"/>
    <w:rsid w:val="00E61148"/>
    <w:rsid w:val="00E61159"/>
    <w:rsid w:val="00E61180"/>
    <w:rsid w:val="00E611EA"/>
    <w:rsid w:val="00E612E6"/>
    <w:rsid w:val="00E612F2"/>
    <w:rsid w:val="00E6135C"/>
    <w:rsid w:val="00E61470"/>
    <w:rsid w:val="00E616DB"/>
    <w:rsid w:val="00E616FF"/>
    <w:rsid w:val="00E61892"/>
    <w:rsid w:val="00E61962"/>
    <w:rsid w:val="00E61967"/>
    <w:rsid w:val="00E61A48"/>
    <w:rsid w:val="00E61B47"/>
    <w:rsid w:val="00E61D98"/>
    <w:rsid w:val="00E61F00"/>
    <w:rsid w:val="00E62067"/>
    <w:rsid w:val="00E62078"/>
    <w:rsid w:val="00E620E6"/>
    <w:rsid w:val="00E62192"/>
    <w:rsid w:val="00E62322"/>
    <w:rsid w:val="00E62335"/>
    <w:rsid w:val="00E62445"/>
    <w:rsid w:val="00E62487"/>
    <w:rsid w:val="00E62677"/>
    <w:rsid w:val="00E626CE"/>
    <w:rsid w:val="00E62BE2"/>
    <w:rsid w:val="00E62C3D"/>
    <w:rsid w:val="00E62CD5"/>
    <w:rsid w:val="00E62CF1"/>
    <w:rsid w:val="00E62DDA"/>
    <w:rsid w:val="00E62E5B"/>
    <w:rsid w:val="00E62ED8"/>
    <w:rsid w:val="00E62F64"/>
    <w:rsid w:val="00E63006"/>
    <w:rsid w:val="00E63146"/>
    <w:rsid w:val="00E63203"/>
    <w:rsid w:val="00E6325A"/>
    <w:rsid w:val="00E6326B"/>
    <w:rsid w:val="00E632EC"/>
    <w:rsid w:val="00E6362A"/>
    <w:rsid w:val="00E636D9"/>
    <w:rsid w:val="00E63700"/>
    <w:rsid w:val="00E63BF4"/>
    <w:rsid w:val="00E63CF4"/>
    <w:rsid w:val="00E63DD9"/>
    <w:rsid w:val="00E63E5E"/>
    <w:rsid w:val="00E63F44"/>
    <w:rsid w:val="00E640C3"/>
    <w:rsid w:val="00E644AC"/>
    <w:rsid w:val="00E644AD"/>
    <w:rsid w:val="00E6454B"/>
    <w:rsid w:val="00E6460F"/>
    <w:rsid w:val="00E6478B"/>
    <w:rsid w:val="00E6478F"/>
    <w:rsid w:val="00E64B85"/>
    <w:rsid w:val="00E64B8C"/>
    <w:rsid w:val="00E64C5E"/>
    <w:rsid w:val="00E64C63"/>
    <w:rsid w:val="00E64DD9"/>
    <w:rsid w:val="00E64E05"/>
    <w:rsid w:val="00E64FFC"/>
    <w:rsid w:val="00E65018"/>
    <w:rsid w:val="00E65259"/>
    <w:rsid w:val="00E652EC"/>
    <w:rsid w:val="00E6542C"/>
    <w:rsid w:val="00E6558F"/>
    <w:rsid w:val="00E65640"/>
    <w:rsid w:val="00E6566D"/>
    <w:rsid w:val="00E65801"/>
    <w:rsid w:val="00E65873"/>
    <w:rsid w:val="00E658F8"/>
    <w:rsid w:val="00E65A44"/>
    <w:rsid w:val="00E65A6C"/>
    <w:rsid w:val="00E65B89"/>
    <w:rsid w:val="00E65BE5"/>
    <w:rsid w:val="00E65C3F"/>
    <w:rsid w:val="00E65C4D"/>
    <w:rsid w:val="00E65C85"/>
    <w:rsid w:val="00E65DFA"/>
    <w:rsid w:val="00E65E8B"/>
    <w:rsid w:val="00E66080"/>
    <w:rsid w:val="00E660AD"/>
    <w:rsid w:val="00E660B6"/>
    <w:rsid w:val="00E6623C"/>
    <w:rsid w:val="00E6635D"/>
    <w:rsid w:val="00E6643C"/>
    <w:rsid w:val="00E66535"/>
    <w:rsid w:val="00E6655C"/>
    <w:rsid w:val="00E665CE"/>
    <w:rsid w:val="00E666CF"/>
    <w:rsid w:val="00E66752"/>
    <w:rsid w:val="00E667A1"/>
    <w:rsid w:val="00E667F6"/>
    <w:rsid w:val="00E6687C"/>
    <w:rsid w:val="00E66880"/>
    <w:rsid w:val="00E66A15"/>
    <w:rsid w:val="00E66CA7"/>
    <w:rsid w:val="00E66CF6"/>
    <w:rsid w:val="00E66F47"/>
    <w:rsid w:val="00E66F9D"/>
    <w:rsid w:val="00E671B2"/>
    <w:rsid w:val="00E671DA"/>
    <w:rsid w:val="00E672A4"/>
    <w:rsid w:val="00E6730E"/>
    <w:rsid w:val="00E6732C"/>
    <w:rsid w:val="00E6736D"/>
    <w:rsid w:val="00E67382"/>
    <w:rsid w:val="00E673FB"/>
    <w:rsid w:val="00E6769D"/>
    <w:rsid w:val="00E67721"/>
    <w:rsid w:val="00E67883"/>
    <w:rsid w:val="00E67A70"/>
    <w:rsid w:val="00E67C1D"/>
    <w:rsid w:val="00E67C7E"/>
    <w:rsid w:val="00E67D23"/>
    <w:rsid w:val="00E67DB4"/>
    <w:rsid w:val="00E67DC4"/>
    <w:rsid w:val="00E67E14"/>
    <w:rsid w:val="00E67E1A"/>
    <w:rsid w:val="00E67EA2"/>
    <w:rsid w:val="00E7003B"/>
    <w:rsid w:val="00E702E4"/>
    <w:rsid w:val="00E7044E"/>
    <w:rsid w:val="00E70504"/>
    <w:rsid w:val="00E70713"/>
    <w:rsid w:val="00E7073D"/>
    <w:rsid w:val="00E7074B"/>
    <w:rsid w:val="00E7076B"/>
    <w:rsid w:val="00E707D1"/>
    <w:rsid w:val="00E707FB"/>
    <w:rsid w:val="00E70807"/>
    <w:rsid w:val="00E70857"/>
    <w:rsid w:val="00E70981"/>
    <w:rsid w:val="00E7098A"/>
    <w:rsid w:val="00E70B90"/>
    <w:rsid w:val="00E70CB0"/>
    <w:rsid w:val="00E70D34"/>
    <w:rsid w:val="00E71252"/>
    <w:rsid w:val="00E7132A"/>
    <w:rsid w:val="00E713DD"/>
    <w:rsid w:val="00E71437"/>
    <w:rsid w:val="00E716C8"/>
    <w:rsid w:val="00E7178A"/>
    <w:rsid w:val="00E718B1"/>
    <w:rsid w:val="00E71929"/>
    <w:rsid w:val="00E71965"/>
    <w:rsid w:val="00E71A9B"/>
    <w:rsid w:val="00E71AFC"/>
    <w:rsid w:val="00E71C73"/>
    <w:rsid w:val="00E71CB2"/>
    <w:rsid w:val="00E71CDC"/>
    <w:rsid w:val="00E71DDC"/>
    <w:rsid w:val="00E7232B"/>
    <w:rsid w:val="00E724C5"/>
    <w:rsid w:val="00E726FD"/>
    <w:rsid w:val="00E72725"/>
    <w:rsid w:val="00E727D5"/>
    <w:rsid w:val="00E727F3"/>
    <w:rsid w:val="00E72B49"/>
    <w:rsid w:val="00E72B50"/>
    <w:rsid w:val="00E72B8C"/>
    <w:rsid w:val="00E72BEF"/>
    <w:rsid w:val="00E72CE0"/>
    <w:rsid w:val="00E72FB5"/>
    <w:rsid w:val="00E7303F"/>
    <w:rsid w:val="00E73040"/>
    <w:rsid w:val="00E73063"/>
    <w:rsid w:val="00E73084"/>
    <w:rsid w:val="00E73138"/>
    <w:rsid w:val="00E73332"/>
    <w:rsid w:val="00E73385"/>
    <w:rsid w:val="00E7347B"/>
    <w:rsid w:val="00E7352E"/>
    <w:rsid w:val="00E738B5"/>
    <w:rsid w:val="00E7391C"/>
    <w:rsid w:val="00E73995"/>
    <w:rsid w:val="00E739E4"/>
    <w:rsid w:val="00E73A50"/>
    <w:rsid w:val="00E73B6A"/>
    <w:rsid w:val="00E73E72"/>
    <w:rsid w:val="00E73E79"/>
    <w:rsid w:val="00E73F86"/>
    <w:rsid w:val="00E740A3"/>
    <w:rsid w:val="00E74155"/>
    <w:rsid w:val="00E741DF"/>
    <w:rsid w:val="00E742C2"/>
    <w:rsid w:val="00E74606"/>
    <w:rsid w:val="00E746F0"/>
    <w:rsid w:val="00E7472E"/>
    <w:rsid w:val="00E747B8"/>
    <w:rsid w:val="00E748D6"/>
    <w:rsid w:val="00E74940"/>
    <w:rsid w:val="00E74A9A"/>
    <w:rsid w:val="00E74BD6"/>
    <w:rsid w:val="00E74CDF"/>
    <w:rsid w:val="00E74E1F"/>
    <w:rsid w:val="00E74F71"/>
    <w:rsid w:val="00E750A5"/>
    <w:rsid w:val="00E752AE"/>
    <w:rsid w:val="00E7536B"/>
    <w:rsid w:val="00E753B9"/>
    <w:rsid w:val="00E75488"/>
    <w:rsid w:val="00E754C9"/>
    <w:rsid w:val="00E7551A"/>
    <w:rsid w:val="00E75697"/>
    <w:rsid w:val="00E75700"/>
    <w:rsid w:val="00E7575F"/>
    <w:rsid w:val="00E7577C"/>
    <w:rsid w:val="00E75847"/>
    <w:rsid w:val="00E75B8D"/>
    <w:rsid w:val="00E75C24"/>
    <w:rsid w:val="00E75C81"/>
    <w:rsid w:val="00E75F67"/>
    <w:rsid w:val="00E75FA2"/>
    <w:rsid w:val="00E76222"/>
    <w:rsid w:val="00E76331"/>
    <w:rsid w:val="00E7654D"/>
    <w:rsid w:val="00E766DD"/>
    <w:rsid w:val="00E76816"/>
    <w:rsid w:val="00E76960"/>
    <w:rsid w:val="00E76B91"/>
    <w:rsid w:val="00E76CE3"/>
    <w:rsid w:val="00E76CF2"/>
    <w:rsid w:val="00E76F2A"/>
    <w:rsid w:val="00E7719D"/>
    <w:rsid w:val="00E772EC"/>
    <w:rsid w:val="00E773AC"/>
    <w:rsid w:val="00E7746B"/>
    <w:rsid w:val="00E7749E"/>
    <w:rsid w:val="00E77650"/>
    <w:rsid w:val="00E77873"/>
    <w:rsid w:val="00E77923"/>
    <w:rsid w:val="00E77A0E"/>
    <w:rsid w:val="00E77AAF"/>
    <w:rsid w:val="00E77B5A"/>
    <w:rsid w:val="00E77DAB"/>
    <w:rsid w:val="00E77E1F"/>
    <w:rsid w:val="00E77EBD"/>
    <w:rsid w:val="00E77F75"/>
    <w:rsid w:val="00E77F96"/>
    <w:rsid w:val="00E78800"/>
    <w:rsid w:val="00E7F292"/>
    <w:rsid w:val="00E8002F"/>
    <w:rsid w:val="00E8005A"/>
    <w:rsid w:val="00E80078"/>
    <w:rsid w:val="00E80321"/>
    <w:rsid w:val="00E80377"/>
    <w:rsid w:val="00E80541"/>
    <w:rsid w:val="00E80623"/>
    <w:rsid w:val="00E80679"/>
    <w:rsid w:val="00E8075C"/>
    <w:rsid w:val="00E808AD"/>
    <w:rsid w:val="00E809EA"/>
    <w:rsid w:val="00E80C88"/>
    <w:rsid w:val="00E80E7F"/>
    <w:rsid w:val="00E811B6"/>
    <w:rsid w:val="00E81338"/>
    <w:rsid w:val="00E813EE"/>
    <w:rsid w:val="00E813FB"/>
    <w:rsid w:val="00E81525"/>
    <w:rsid w:val="00E81576"/>
    <w:rsid w:val="00E8158A"/>
    <w:rsid w:val="00E8168D"/>
    <w:rsid w:val="00E81783"/>
    <w:rsid w:val="00E819B1"/>
    <w:rsid w:val="00E819B8"/>
    <w:rsid w:val="00E81A56"/>
    <w:rsid w:val="00E81AC5"/>
    <w:rsid w:val="00E81BFA"/>
    <w:rsid w:val="00E81D79"/>
    <w:rsid w:val="00E81EEC"/>
    <w:rsid w:val="00E81FAF"/>
    <w:rsid w:val="00E821BA"/>
    <w:rsid w:val="00E8262A"/>
    <w:rsid w:val="00E826B2"/>
    <w:rsid w:val="00E8272A"/>
    <w:rsid w:val="00E8279A"/>
    <w:rsid w:val="00E827FA"/>
    <w:rsid w:val="00E82924"/>
    <w:rsid w:val="00E82A08"/>
    <w:rsid w:val="00E82A87"/>
    <w:rsid w:val="00E82ACD"/>
    <w:rsid w:val="00E83226"/>
    <w:rsid w:val="00E83262"/>
    <w:rsid w:val="00E833ED"/>
    <w:rsid w:val="00E833F9"/>
    <w:rsid w:val="00E8344F"/>
    <w:rsid w:val="00E8356A"/>
    <w:rsid w:val="00E8366F"/>
    <w:rsid w:val="00E83753"/>
    <w:rsid w:val="00E837CD"/>
    <w:rsid w:val="00E83837"/>
    <w:rsid w:val="00E83885"/>
    <w:rsid w:val="00E838B9"/>
    <w:rsid w:val="00E83C44"/>
    <w:rsid w:val="00E83C86"/>
    <w:rsid w:val="00E83E25"/>
    <w:rsid w:val="00E83F0D"/>
    <w:rsid w:val="00E83F8D"/>
    <w:rsid w:val="00E8403E"/>
    <w:rsid w:val="00E841AA"/>
    <w:rsid w:val="00E842A3"/>
    <w:rsid w:val="00E84420"/>
    <w:rsid w:val="00E84428"/>
    <w:rsid w:val="00E846D4"/>
    <w:rsid w:val="00E84779"/>
    <w:rsid w:val="00E848AA"/>
    <w:rsid w:val="00E849C4"/>
    <w:rsid w:val="00E84B0C"/>
    <w:rsid w:val="00E84BFC"/>
    <w:rsid w:val="00E84C32"/>
    <w:rsid w:val="00E84CFB"/>
    <w:rsid w:val="00E84F63"/>
    <w:rsid w:val="00E85015"/>
    <w:rsid w:val="00E85031"/>
    <w:rsid w:val="00E85075"/>
    <w:rsid w:val="00E851F1"/>
    <w:rsid w:val="00E853E7"/>
    <w:rsid w:val="00E85409"/>
    <w:rsid w:val="00E8543A"/>
    <w:rsid w:val="00E85623"/>
    <w:rsid w:val="00E856DF"/>
    <w:rsid w:val="00E856FE"/>
    <w:rsid w:val="00E85736"/>
    <w:rsid w:val="00E85738"/>
    <w:rsid w:val="00E858D6"/>
    <w:rsid w:val="00E85959"/>
    <w:rsid w:val="00E85CE4"/>
    <w:rsid w:val="00E8603D"/>
    <w:rsid w:val="00E86139"/>
    <w:rsid w:val="00E861A1"/>
    <w:rsid w:val="00E86244"/>
    <w:rsid w:val="00E862AC"/>
    <w:rsid w:val="00E86645"/>
    <w:rsid w:val="00E86771"/>
    <w:rsid w:val="00E8680C"/>
    <w:rsid w:val="00E8690A"/>
    <w:rsid w:val="00E8698F"/>
    <w:rsid w:val="00E869D3"/>
    <w:rsid w:val="00E86AB6"/>
    <w:rsid w:val="00E86AEC"/>
    <w:rsid w:val="00E86C06"/>
    <w:rsid w:val="00E86D14"/>
    <w:rsid w:val="00E86D8C"/>
    <w:rsid w:val="00E86E29"/>
    <w:rsid w:val="00E86E96"/>
    <w:rsid w:val="00E87170"/>
    <w:rsid w:val="00E87209"/>
    <w:rsid w:val="00E8734D"/>
    <w:rsid w:val="00E875A6"/>
    <w:rsid w:val="00E875E1"/>
    <w:rsid w:val="00E87639"/>
    <w:rsid w:val="00E8769E"/>
    <w:rsid w:val="00E87833"/>
    <w:rsid w:val="00E878D3"/>
    <w:rsid w:val="00E87938"/>
    <w:rsid w:val="00E87988"/>
    <w:rsid w:val="00E87B97"/>
    <w:rsid w:val="00E87C12"/>
    <w:rsid w:val="00E87D24"/>
    <w:rsid w:val="00E87E80"/>
    <w:rsid w:val="00E87EC1"/>
    <w:rsid w:val="00E8BC8A"/>
    <w:rsid w:val="00E9004F"/>
    <w:rsid w:val="00E90251"/>
    <w:rsid w:val="00E90276"/>
    <w:rsid w:val="00E90285"/>
    <w:rsid w:val="00E902A1"/>
    <w:rsid w:val="00E90301"/>
    <w:rsid w:val="00E903EB"/>
    <w:rsid w:val="00E9040B"/>
    <w:rsid w:val="00E90485"/>
    <w:rsid w:val="00E90717"/>
    <w:rsid w:val="00E9071B"/>
    <w:rsid w:val="00E907E3"/>
    <w:rsid w:val="00E908F9"/>
    <w:rsid w:val="00E90BF8"/>
    <w:rsid w:val="00E90C4B"/>
    <w:rsid w:val="00E90C62"/>
    <w:rsid w:val="00E90D15"/>
    <w:rsid w:val="00E90F5C"/>
    <w:rsid w:val="00E910CF"/>
    <w:rsid w:val="00E9126B"/>
    <w:rsid w:val="00E91311"/>
    <w:rsid w:val="00E91331"/>
    <w:rsid w:val="00E91382"/>
    <w:rsid w:val="00E91420"/>
    <w:rsid w:val="00E91C56"/>
    <w:rsid w:val="00E91C88"/>
    <w:rsid w:val="00E91C93"/>
    <w:rsid w:val="00E91D0D"/>
    <w:rsid w:val="00E91F3D"/>
    <w:rsid w:val="00E91F82"/>
    <w:rsid w:val="00E923F2"/>
    <w:rsid w:val="00E92469"/>
    <w:rsid w:val="00E9247F"/>
    <w:rsid w:val="00E9258D"/>
    <w:rsid w:val="00E92685"/>
    <w:rsid w:val="00E9270F"/>
    <w:rsid w:val="00E92744"/>
    <w:rsid w:val="00E927ED"/>
    <w:rsid w:val="00E9290E"/>
    <w:rsid w:val="00E9291D"/>
    <w:rsid w:val="00E92A33"/>
    <w:rsid w:val="00E92A78"/>
    <w:rsid w:val="00E92B8C"/>
    <w:rsid w:val="00E92BF2"/>
    <w:rsid w:val="00E92D59"/>
    <w:rsid w:val="00E92EC3"/>
    <w:rsid w:val="00E9306F"/>
    <w:rsid w:val="00E930B9"/>
    <w:rsid w:val="00E93133"/>
    <w:rsid w:val="00E93140"/>
    <w:rsid w:val="00E931E7"/>
    <w:rsid w:val="00E93207"/>
    <w:rsid w:val="00E93338"/>
    <w:rsid w:val="00E93388"/>
    <w:rsid w:val="00E935E9"/>
    <w:rsid w:val="00E9364C"/>
    <w:rsid w:val="00E93715"/>
    <w:rsid w:val="00E9372A"/>
    <w:rsid w:val="00E93735"/>
    <w:rsid w:val="00E939FD"/>
    <w:rsid w:val="00E93B1B"/>
    <w:rsid w:val="00E93B5A"/>
    <w:rsid w:val="00E93B91"/>
    <w:rsid w:val="00E93BD9"/>
    <w:rsid w:val="00E93C0D"/>
    <w:rsid w:val="00E93C82"/>
    <w:rsid w:val="00E93CA7"/>
    <w:rsid w:val="00E93DE8"/>
    <w:rsid w:val="00E93DE9"/>
    <w:rsid w:val="00E93DEB"/>
    <w:rsid w:val="00E93DEF"/>
    <w:rsid w:val="00E93EC8"/>
    <w:rsid w:val="00E94092"/>
    <w:rsid w:val="00E940A7"/>
    <w:rsid w:val="00E9415C"/>
    <w:rsid w:val="00E94225"/>
    <w:rsid w:val="00E942E5"/>
    <w:rsid w:val="00E9430F"/>
    <w:rsid w:val="00E943F3"/>
    <w:rsid w:val="00E94406"/>
    <w:rsid w:val="00E94446"/>
    <w:rsid w:val="00E9446C"/>
    <w:rsid w:val="00E94556"/>
    <w:rsid w:val="00E946E2"/>
    <w:rsid w:val="00E94722"/>
    <w:rsid w:val="00E9475C"/>
    <w:rsid w:val="00E94A96"/>
    <w:rsid w:val="00E94CBD"/>
    <w:rsid w:val="00E94D03"/>
    <w:rsid w:val="00E94D07"/>
    <w:rsid w:val="00E94D48"/>
    <w:rsid w:val="00E94D49"/>
    <w:rsid w:val="00E94EB9"/>
    <w:rsid w:val="00E94F40"/>
    <w:rsid w:val="00E9506C"/>
    <w:rsid w:val="00E95083"/>
    <w:rsid w:val="00E950E0"/>
    <w:rsid w:val="00E9522F"/>
    <w:rsid w:val="00E953B3"/>
    <w:rsid w:val="00E9544F"/>
    <w:rsid w:val="00E95461"/>
    <w:rsid w:val="00E954B9"/>
    <w:rsid w:val="00E95750"/>
    <w:rsid w:val="00E9577E"/>
    <w:rsid w:val="00E9592A"/>
    <w:rsid w:val="00E9598B"/>
    <w:rsid w:val="00E95B7E"/>
    <w:rsid w:val="00E95D1A"/>
    <w:rsid w:val="00E95D31"/>
    <w:rsid w:val="00E95D3A"/>
    <w:rsid w:val="00E95D4D"/>
    <w:rsid w:val="00E95E3D"/>
    <w:rsid w:val="00E95E63"/>
    <w:rsid w:val="00E95F12"/>
    <w:rsid w:val="00E95F8A"/>
    <w:rsid w:val="00E9603B"/>
    <w:rsid w:val="00E9642F"/>
    <w:rsid w:val="00E964C6"/>
    <w:rsid w:val="00E964DE"/>
    <w:rsid w:val="00E9694C"/>
    <w:rsid w:val="00E9696D"/>
    <w:rsid w:val="00E96C14"/>
    <w:rsid w:val="00E96D51"/>
    <w:rsid w:val="00E96F47"/>
    <w:rsid w:val="00E9701E"/>
    <w:rsid w:val="00E97044"/>
    <w:rsid w:val="00E97052"/>
    <w:rsid w:val="00E970BA"/>
    <w:rsid w:val="00E970FC"/>
    <w:rsid w:val="00E9735E"/>
    <w:rsid w:val="00E9738E"/>
    <w:rsid w:val="00E97559"/>
    <w:rsid w:val="00E97724"/>
    <w:rsid w:val="00E9791D"/>
    <w:rsid w:val="00E97AAA"/>
    <w:rsid w:val="00E97B9D"/>
    <w:rsid w:val="00E97C6C"/>
    <w:rsid w:val="00E97CF1"/>
    <w:rsid w:val="00E97D8A"/>
    <w:rsid w:val="00E97DEB"/>
    <w:rsid w:val="00E97EAA"/>
    <w:rsid w:val="00E97EF6"/>
    <w:rsid w:val="00E97FD6"/>
    <w:rsid w:val="00E98E98"/>
    <w:rsid w:val="00EA02AE"/>
    <w:rsid w:val="00EA02EB"/>
    <w:rsid w:val="00EA03B0"/>
    <w:rsid w:val="00EA086B"/>
    <w:rsid w:val="00EA08E6"/>
    <w:rsid w:val="00EA0CE4"/>
    <w:rsid w:val="00EA0DE8"/>
    <w:rsid w:val="00EA0E47"/>
    <w:rsid w:val="00EA0E8C"/>
    <w:rsid w:val="00EA0ED8"/>
    <w:rsid w:val="00EA12C4"/>
    <w:rsid w:val="00EA12E3"/>
    <w:rsid w:val="00EA1373"/>
    <w:rsid w:val="00EA1760"/>
    <w:rsid w:val="00EA1786"/>
    <w:rsid w:val="00EA181A"/>
    <w:rsid w:val="00EA1864"/>
    <w:rsid w:val="00EA189B"/>
    <w:rsid w:val="00EA18F4"/>
    <w:rsid w:val="00EA199F"/>
    <w:rsid w:val="00EA1A53"/>
    <w:rsid w:val="00EA1A7D"/>
    <w:rsid w:val="00EA1B8E"/>
    <w:rsid w:val="00EA1BA8"/>
    <w:rsid w:val="00EA1BCE"/>
    <w:rsid w:val="00EA1C62"/>
    <w:rsid w:val="00EA1F1D"/>
    <w:rsid w:val="00EA1F32"/>
    <w:rsid w:val="00EA1FF2"/>
    <w:rsid w:val="00EA2262"/>
    <w:rsid w:val="00EA2266"/>
    <w:rsid w:val="00EA2309"/>
    <w:rsid w:val="00EA2329"/>
    <w:rsid w:val="00EA232F"/>
    <w:rsid w:val="00EA257D"/>
    <w:rsid w:val="00EA2585"/>
    <w:rsid w:val="00EA2763"/>
    <w:rsid w:val="00EA2828"/>
    <w:rsid w:val="00EA29B3"/>
    <w:rsid w:val="00EA2C38"/>
    <w:rsid w:val="00EA2D65"/>
    <w:rsid w:val="00EA2DCF"/>
    <w:rsid w:val="00EA2F51"/>
    <w:rsid w:val="00EA3256"/>
    <w:rsid w:val="00EA3546"/>
    <w:rsid w:val="00EA35B8"/>
    <w:rsid w:val="00EA3672"/>
    <w:rsid w:val="00EA37B8"/>
    <w:rsid w:val="00EA37CF"/>
    <w:rsid w:val="00EA3814"/>
    <w:rsid w:val="00EA3A9B"/>
    <w:rsid w:val="00EA3B5C"/>
    <w:rsid w:val="00EA3BA7"/>
    <w:rsid w:val="00EA3E2F"/>
    <w:rsid w:val="00EA3E82"/>
    <w:rsid w:val="00EA3F22"/>
    <w:rsid w:val="00EA3F75"/>
    <w:rsid w:val="00EA3F79"/>
    <w:rsid w:val="00EA4132"/>
    <w:rsid w:val="00EA41B8"/>
    <w:rsid w:val="00EA4725"/>
    <w:rsid w:val="00EA480A"/>
    <w:rsid w:val="00EA4927"/>
    <w:rsid w:val="00EA4935"/>
    <w:rsid w:val="00EA4976"/>
    <w:rsid w:val="00EA498B"/>
    <w:rsid w:val="00EA4B1C"/>
    <w:rsid w:val="00EA4C6F"/>
    <w:rsid w:val="00EA4C9A"/>
    <w:rsid w:val="00EA4E32"/>
    <w:rsid w:val="00EA4E3A"/>
    <w:rsid w:val="00EA4E68"/>
    <w:rsid w:val="00EA4F30"/>
    <w:rsid w:val="00EA4F71"/>
    <w:rsid w:val="00EA4FA9"/>
    <w:rsid w:val="00EA510D"/>
    <w:rsid w:val="00EA51A1"/>
    <w:rsid w:val="00EA526E"/>
    <w:rsid w:val="00EA52CF"/>
    <w:rsid w:val="00EA5437"/>
    <w:rsid w:val="00EA54B6"/>
    <w:rsid w:val="00EA55B4"/>
    <w:rsid w:val="00EA5659"/>
    <w:rsid w:val="00EA578B"/>
    <w:rsid w:val="00EA5889"/>
    <w:rsid w:val="00EA58B6"/>
    <w:rsid w:val="00EA58D6"/>
    <w:rsid w:val="00EA5960"/>
    <w:rsid w:val="00EA59C1"/>
    <w:rsid w:val="00EA5A1C"/>
    <w:rsid w:val="00EA5B3A"/>
    <w:rsid w:val="00EA5D40"/>
    <w:rsid w:val="00EA5DAC"/>
    <w:rsid w:val="00EA5F09"/>
    <w:rsid w:val="00EA5F40"/>
    <w:rsid w:val="00EA6163"/>
    <w:rsid w:val="00EA61B4"/>
    <w:rsid w:val="00EA61CB"/>
    <w:rsid w:val="00EA6286"/>
    <w:rsid w:val="00EA6313"/>
    <w:rsid w:val="00EA63CB"/>
    <w:rsid w:val="00EA63DD"/>
    <w:rsid w:val="00EA646C"/>
    <w:rsid w:val="00EA6472"/>
    <w:rsid w:val="00EA6564"/>
    <w:rsid w:val="00EA66F3"/>
    <w:rsid w:val="00EA671B"/>
    <w:rsid w:val="00EA677C"/>
    <w:rsid w:val="00EA680A"/>
    <w:rsid w:val="00EA68C8"/>
    <w:rsid w:val="00EA6AB8"/>
    <w:rsid w:val="00EA6AF3"/>
    <w:rsid w:val="00EA6BAD"/>
    <w:rsid w:val="00EA6D49"/>
    <w:rsid w:val="00EA6D98"/>
    <w:rsid w:val="00EA6DA9"/>
    <w:rsid w:val="00EA6DAC"/>
    <w:rsid w:val="00EA6DB0"/>
    <w:rsid w:val="00EA6DC5"/>
    <w:rsid w:val="00EA6E2C"/>
    <w:rsid w:val="00EA6ECC"/>
    <w:rsid w:val="00EA6F6E"/>
    <w:rsid w:val="00EA701F"/>
    <w:rsid w:val="00EA7087"/>
    <w:rsid w:val="00EA7101"/>
    <w:rsid w:val="00EA7294"/>
    <w:rsid w:val="00EA72B7"/>
    <w:rsid w:val="00EA74BA"/>
    <w:rsid w:val="00EA74F8"/>
    <w:rsid w:val="00EA762C"/>
    <w:rsid w:val="00EA76FC"/>
    <w:rsid w:val="00EA7818"/>
    <w:rsid w:val="00EA7932"/>
    <w:rsid w:val="00EA7B09"/>
    <w:rsid w:val="00EA7B7B"/>
    <w:rsid w:val="00EA7BF1"/>
    <w:rsid w:val="00EA7C2C"/>
    <w:rsid w:val="00EA7CA6"/>
    <w:rsid w:val="00EA7CE2"/>
    <w:rsid w:val="00EA7D38"/>
    <w:rsid w:val="00EA7E02"/>
    <w:rsid w:val="00EA7E9E"/>
    <w:rsid w:val="00EA7F0E"/>
    <w:rsid w:val="00EA7F14"/>
    <w:rsid w:val="00EB0003"/>
    <w:rsid w:val="00EB010A"/>
    <w:rsid w:val="00EB0141"/>
    <w:rsid w:val="00EB0176"/>
    <w:rsid w:val="00EB018F"/>
    <w:rsid w:val="00EB0198"/>
    <w:rsid w:val="00EB0477"/>
    <w:rsid w:val="00EB0553"/>
    <w:rsid w:val="00EB0558"/>
    <w:rsid w:val="00EB05AC"/>
    <w:rsid w:val="00EB05C5"/>
    <w:rsid w:val="00EB05F8"/>
    <w:rsid w:val="00EB06FC"/>
    <w:rsid w:val="00EB07A0"/>
    <w:rsid w:val="00EB089B"/>
    <w:rsid w:val="00EB08D9"/>
    <w:rsid w:val="00EB0B2A"/>
    <w:rsid w:val="00EB0BCB"/>
    <w:rsid w:val="00EB0C00"/>
    <w:rsid w:val="00EB0C85"/>
    <w:rsid w:val="00EB0EC3"/>
    <w:rsid w:val="00EB0F8B"/>
    <w:rsid w:val="00EB1152"/>
    <w:rsid w:val="00EB1365"/>
    <w:rsid w:val="00EB1423"/>
    <w:rsid w:val="00EB14A8"/>
    <w:rsid w:val="00EB14D2"/>
    <w:rsid w:val="00EB1562"/>
    <w:rsid w:val="00EB1748"/>
    <w:rsid w:val="00EB193E"/>
    <w:rsid w:val="00EB199D"/>
    <w:rsid w:val="00EB1AD3"/>
    <w:rsid w:val="00EB1AE0"/>
    <w:rsid w:val="00EB1C41"/>
    <w:rsid w:val="00EB1D8D"/>
    <w:rsid w:val="00EB1EBB"/>
    <w:rsid w:val="00EB1F2D"/>
    <w:rsid w:val="00EB1F8E"/>
    <w:rsid w:val="00EB204A"/>
    <w:rsid w:val="00EB2078"/>
    <w:rsid w:val="00EB22D3"/>
    <w:rsid w:val="00EB24EE"/>
    <w:rsid w:val="00EB268A"/>
    <w:rsid w:val="00EB27B8"/>
    <w:rsid w:val="00EB28F3"/>
    <w:rsid w:val="00EB298B"/>
    <w:rsid w:val="00EB2A53"/>
    <w:rsid w:val="00EB2B57"/>
    <w:rsid w:val="00EB2B9E"/>
    <w:rsid w:val="00EB2BAC"/>
    <w:rsid w:val="00EB2BAD"/>
    <w:rsid w:val="00EB2D73"/>
    <w:rsid w:val="00EB2E83"/>
    <w:rsid w:val="00EB302D"/>
    <w:rsid w:val="00EB30B6"/>
    <w:rsid w:val="00EB3152"/>
    <w:rsid w:val="00EB3188"/>
    <w:rsid w:val="00EB3192"/>
    <w:rsid w:val="00EB320C"/>
    <w:rsid w:val="00EB3267"/>
    <w:rsid w:val="00EB326F"/>
    <w:rsid w:val="00EB329D"/>
    <w:rsid w:val="00EB39F4"/>
    <w:rsid w:val="00EB3A98"/>
    <w:rsid w:val="00EB3AAD"/>
    <w:rsid w:val="00EB3AC8"/>
    <w:rsid w:val="00EB3B18"/>
    <w:rsid w:val="00EB3C4E"/>
    <w:rsid w:val="00EB3F56"/>
    <w:rsid w:val="00EB4001"/>
    <w:rsid w:val="00EB426C"/>
    <w:rsid w:val="00EB457D"/>
    <w:rsid w:val="00EB479C"/>
    <w:rsid w:val="00EB47CB"/>
    <w:rsid w:val="00EB48B0"/>
    <w:rsid w:val="00EB4927"/>
    <w:rsid w:val="00EB49DB"/>
    <w:rsid w:val="00EB4A62"/>
    <w:rsid w:val="00EB4B30"/>
    <w:rsid w:val="00EB4B48"/>
    <w:rsid w:val="00EB4D38"/>
    <w:rsid w:val="00EB4D3F"/>
    <w:rsid w:val="00EB4D71"/>
    <w:rsid w:val="00EB4F61"/>
    <w:rsid w:val="00EB4F6B"/>
    <w:rsid w:val="00EB50D9"/>
    <w:rsid w:val="00EB51B0"/>
    <w:rsid w:val="00EB5279"/>
    <w:rsid w:val="00EB5448"/>
    <w:rsid w:val="00EB56CB"/>
    <w:rsid w:val="00EB5871"/>
    <w:rsid w:val="00EB58BB"/>
    <w:rsid w:val="00EB5A2A"/>
    <w:rsid w:val="00EB5C40"/>
    <w:rsid w:val="00EB5F22"/>
    <w:rsid w:val="00EB5FA7"/>
    <w:rsid w:val="00EB6010"/>
    <w:rsid w:val="00EB6076"/>
    <w:rsid w:val="00EB60AB"/>
    <w:rsid w:val="00EB60C3"/>
    <w:rsid w:val="00EB6238"/>
    <w:rsid w:val="00EB6320"/>
    <w:rsid w:val="00EB6342"/>
    <w:rsid w:val="00EB6588"/>
    <w:rsid w:val="00EB6829"/>
    <w:rsid w:val="00EB6884"/>
    <w:rsid w:val="00EB6946"/>
    <w:rsid w:val="00EB6A5A"/>
    <w:rsid w:val="00EB6D4B"/>
    <w:rsid w:val="00EB6DAD"/>
    <w:rsid w:val="00EB707B"/>
    <w:rsid w:val="00EB714D"/>
    <w:rsid w:val="00EB715B"/>
    <w:rsid w:val="00EB743A"/>
    <w:rsid w:val="00EB76DC"/>
    <w:rsid w:val="00EB770D"/>
    <w:rsid w:val="00EB7744"/>
    <w:rsid w:val="00EB7758"/>
    <w:rsid w:val="00EB776A"/>
    <w:rsid w:val="00EB77C1"/>
    <w:rsid w:val="00EB77C9"/>
    <w:rsid w:val="00EB780B"/>
    <w:rsid w:val="00EB7821"/>
    <w:rsid w:val="00EB7A3E"/>
    <w:rsid w:val="00EB7AD6"/>
    <w:rsid w:val="00EB7B17"/>
    <w:rsid w:val="00EB7B57"/>
    <w:rsid w:val="00EB7B6F"/>
    <w:rsid w:val="00EB7C26"/>
    <w:rsid w:val="00EB7C8F"/>
    <w:rsid w:val="00EB7D0B"/>
    <w:rsid w:val="00EB7D21"/>
    <w:rsid w:val="00EB7D53"/>
    <w:rsid w:val="00EB7F31"/>
    <w:rsid w:val="00EC00DD"/>
    <w:rsid w:val="00EC01B8"/>
    <w:rsid w:val="00EC030D"/>
    <w:rsid w:val="00EC0468"/>
    <w:rsid w:val="00EC04BE"/>
    <w:rsid w:val="00EC0551"/>
    <w:rsid w:val="00EC0774"/>
    <w:rsid w:val="00EC07CB"/>
    <w:rsid w:val="00EC0814"/>
    <w:rsid w:val="00EC089A"/>
    <w:rsid w:val="00EC0940"/>
    <w:rsid w:val="00EC0AAD"/>
    <w:rsid w:val="00EC0B3B"/>
    <w:rsid w:val="00EC0BC4"/>
    <w:rsid w:val="00EC0C6D"/>
    <w:rsid w:val="00EC0DDA"/>
    <w:rsid w:val="00EC0F27"/>
    <w:rsid w:val="00EC0F37"/>
    <w:rsid w:val="00EC0FAF"/>
    <w:rsid w:val="00EC104F"/>
    <w:rsid w:val="00EC1212"/>
    <w:rsid w:val="00EC12D8"/>
    <w:rsid w:val="00EC12DC"/>
    <w:rsid w:val="00EC1405"/>
    <w:rsid w:val="00EC14CF"/>
    <w:rsid w:val="00EC1881"/>
    <w:rsid w:val="00EC18B1"/>
    <w:rsid w:val="00EC1B86"/>
    <w:rsid w:val="00EC1DA7"/>
    <w:rsid w:val="00EC1DCF"/>
    <w:rsid w:val="00EC1E9B"/>
    <w:rsid w:val="00EC1EAC"/>
    <w:rsid w:val="00EC2060"/>
    <w:rsid w:val="00EC20AA"/>
    <w:rsid w:val="00EC2280"/>
    <w:rsid w:val="00EC22A8"/>
    <w:rsid w:val="00EC23A8"/>
    <w:rsid w:val="00EC24A0"/>
    <w:rsid w:val="00EC2763"/>
    <w:rsid w:val="00EC2828"/>
    <w:rsid w:val="00EC29AD"/>
    <w:rsid w:val="00EC2D39"/>
    <w:rsid w:val="00EC2E2A"/>
    <w:rsid w:val="00EC2EF1"/>
    <w:rsid w:val="00EC3197"/>
    <w:rsid w:val="00EC31AA"/>
    <w:rsid w:val="00EC3359"/>
    <w:rsid w:val="00EC335E"/>
    <w:rsid w:val="00EC339B"/>
    <w:rsid w:val="00EC3412"/>
    <w:rsid w:val="00EC3771"/>
    <w:rsid w:val="00EC38F1"/>
    <w:rsid w:val="00EC3A65"/>
    <w:rsid w:val="00EC3ADF"/>
    <w:rsid w:val="00EC3CE9"/>
    <w:rsid w:val="00EC3DF5"/>
    <w:rsid w:val="00EC4459"/>
    <w:rsid w:val="00EC46F0"/>
    <w:rsid w:val="00EC4A64"/>
    <w:rsid w:val="00EC4C92"/>
    <w:rsid w:val="00EC4CC4"/>
    <w:rsid w:val="00EC4D5E"/>
    <w:rsid w:val="00EC4D79"/>
    <w:rsid w:val="00EC4E07"/>
    <w:rsid w:val="00EC4E55"/>
    <w:rsid w:val="00EC4E9B"/>
    <w:rsid w:val="00EC4EC0"/>
    <w:rsid w:val="00EC4F5E"/>
    <w:rsid w:val="00EC4FA3"/>
    <w:rsid w:val="00EC51E4"/>
    <w:rsid w:val="00EC56E9"/>
    <w:rsid w:val="00EC58DB"/>
    <w:rsid w:val="00EC5966"/>
    <w:rsid w:val="00EC5999"/>
    <w:rsid w:val="00EC59B9"/>
    <w:rsid w:val="00EC5AAE"/>
    <w:rsid w:val="00EC5AD1"/>
    <w:rsid w:val="00EC5B81"/>
    <w:rsid w:val="00EC5BAB"/>
    <w:rsid w:val="00EC5C5A"/>
    <w:rsid w:val="00EC5D5E"/>
    <w:rsid w:val="00EC5E25"/>
    <w:rsid w:val="00EC5E28"/>
    <w:rsid w:val="00EC5EAD"/>
    <w:rsid w:val="00EC6340"/>
    <w:rsid w:val="00EC6373"/>
    <w:rsid w:val="00EC652C"/>
    <w:rsid w:val="00EC664E"/>
    <w:rsid w:val="00EC675A"/>
    <w:rsid w:val="00EC685E"/>
    <w:rsid w:val="00EC6C15"/>
    <w:rsid w:val="00EC6EE5"/>
    <w:rsid w:val="00EC6EE6"/>
    <w:rsid w:val="00EC700C"/>
    <w:rsid w:val="00EC70A2"/>
    <w:rsid w:val="00EC70FF"/>
    <w:rsid w:val="00EC7127"/>
    <w:rsid w:val="00EC716C"/>
    <w:rsid w:val="00EC74B8"/>
    <w:rsid w:val="00EC7678"/>
    <w:rsid w:val="00EC7781"/>
    <w:rsid w:val="00EC77A7"/>
    <w:rsid w:val="00EC781B"/>
    <w:rsid w:val="00EC7847"/>
    <w:rsid w:val="00EC7934"/>
    <w:rsid w:val="00EC793C"/>
    <w:rsid w:val="00EC798A"/>
    <w:rsid w:val="00EC7BFC"/>
    <w:rsid w:val="00EC7CD7"/>
    <w:rsid w:val="00EC7D13"/>
    <w:rsid w:val="00EC7D36"/>
    <w:rsid w:val="00EC7D60"/>
    <w:rsid w:val="00EC7E30"/>
    <w:rsid w:val="00EC7E3A"/>
    <w:rsid w:val="00EC7E4E"/>
    <w:rsid w:val="00EC7FC7"/>
    <w:rsid w:val="00EC7FF0"/>
    <w:rsid w:val="00ECB139"/>
    <w:rsid w:val="00ED0018"/>
    <w:rsid w:val="00ED0035"/>
    <w:rsid w:val="00ED0057"/>
    <w:rsid w:val="00ED008C"/>
    <w:rsid w:val="00ED01D7"/>
    <w:rsid w:val="00ED035C"/>
    <w:rsid w:val="00ED06FA"/>
    <w:rsid w:val="00ED0831"/>
    <w:rsid w:val="00ED0917"/>
    <w:rsid w:val="00ED092C"/>
    <w:rsid w:val="00ED0C71"/>
    <w:rsid w:val="00ED1098"/>
    <w:rsid w:val="00ED10A2"/>
    <w:rsid w:val="00ED13DA"/>
    <w:rsid w:val="00ED13F2"/>
    <w:rsid w:val="00ED189D"/>
    <w:rsid w:val="00ED18BC"/>
    <w:rsid w:val="00ED19DF"/>
    <w:rsid w:val="00ED1B6E"/>
    <w:rsid w:val="00ED1D05"/>
    <w:rsid w:val="00ED1D28"/>
    <w:rsid w:val="00ED1DC4"/>
    <w:rsid w:val="00ED1EFF"/>
    <w:rsid w:val="00ED2026"/>
    <w:rsid w:val="00ED2184"/>
    <w:rsid w:val="00ED21A3"/>
    <w:rsid w:val="00ED21B1"/>
    <w:rsid w:val="00ED22EF"/>
    <w:rsid w:val="00ED2317"/>
    <w:rsid w:val="00ED232B"/>
    <w:rsid w:val="00ED2385"/>
    <w:rsid w:val="00ED2398"/>
    <w:rsid w:val="00ED2459"/>
    <w:rsid w:val="00ED249C"/>
    <w:rsid w:val="00ED24EE"/>
    <w:rsid w:val="00ED252B"/>
    <w:rsid w:val="00ED2719"/>
    <w:rsid w:val="00ED27E1"/>
    <w:rsid w:val="00ED29FF"/>
    <w:rsid w:val="00ED2A9B"/>
    <w:rsid w:val="00ED2D48"/>
    <w:rsid w:val="00ED2D52"/>
    <w:rsid w:val="00ED2DD4"/>
    <w:rsid w:val="00ED2ED8"/>
    <w:rsid w:val="00ED2F7D"/>
    <w:rsid w:val="00ED3086"/>
    <w:rsid w:val="00ED30BB"/>
    <w:rsid w:val="00ED33C8"/>
    <w:rsid w:val="00ED351B"/>
    <w:rsid w:val="00ED3647"/>
    <w:rsid w:val="00ED3886"/>
    <w:rsid w:val="00ED38CD"/>
    <w:rsid w:val="00ED3AAE"/>
    <w:rsid w:val="00ED3B5F"/>
    <w:rsid w:val="00ED3C32"/>
    <w:rsid w:val="00ED3D43"/>
    <w:rsid w:val="00ED3DB5"/>
    <w:rsid w:val="00ED3F08"/>
    <w:rsid w:val="00ED3FD8"/>
    <w:rsid w:val="00ED410B"/>
    <w:rsid w:val="00ED42A2"/>
    <w:rsid w:val="00ED45BD"/>
    <w:rsid w:val="00ED466C"/>
    <w:rsid w:val="00ED466E"/>
    <w:rsid w:val="00ED4689"/>
    <w:rsid w:val="00ED47A9"/>
    <w:rsid w:val="00ED4992"/>
    <w:rsid w:val="00ED4AA4"/>
    <w:rsid w:val="00ED4C83"/>
    <w:rsid w:val="00ED4CC8"/>
    <w:rsid w:val="00ED4D14"/>
    <w:rsid w:val="00ED4DD7"/>
    <w:rsid w:val="00ED4DE8"/>
    <w:rsid w:val="00ED4F0A"/>
    <w:rsid w:val="00ED512D"/>
    <w:rsid w:val="00ED51BC"/>
    <w:rsid w:val="00ED5473"/>
    <w:rsid w:val="00ED55DE"/>
    <w:rsid w:val="00ED5822"/>
    <w:rsid w:val="00ED59FA"/>
    <w:rsid w:val="00ED5A3E"/>
    <w:rsid w:val="00ED5BB7"/>
    <w:rsid w:val="00ED5C2E"/>
    <w:rsid w:val="00ED5D2B"/>
    <w:rsid w:val="00ED5DA6"/>
    <w:rsid w:val="00ED5E15"/>
    <w:rsid w:val="00ED5F52"/>
    <w:rsid w:val="00ED5F82"/>
    <w:rsid w:val="00ED615A"/>
    <w:rsid w:val="00ED615B"/>
    <w:rsid w:val="00ED6173"/>
    <w:rsid w:val="00ED6174"/>
    <w:rsid w:val="00ED61DE"/>
    <w:rsid w:val="00ED6341"/>
    <w:rsid w:val="00ED64C5"/>
    <w:rsid w:val="00ED6531"/>
    <w:rsid w:val="00ED669D"/>
    <w:rsid w:val="00ED6738"/>
    <w:rsid w:val="00ED67BD"/>
    <w:rsid w:val="00ED6800"/>
    <w:rsid w:val="00ED6867"/>
    <w:rsid w:val="00ED68E7"/>
    <w:rsid w:val="00ED6A4F"/>
    <w:rsid w:val="00ED6AD7"/>
    <w:rsid w:val="00ED6BE0"/>
    <w:rsid w:val="00ED6CA0"/>
    <w:rsid w:val="00ED6D73"/>
    <w:rsid w:val="00ED6ECB"/>
    <w:rsid w:val="00ED70A0"/>
    <w:rsid w:val="00ED70BF"/>
    <w:rsid w:val="00ED7200"/>
    <w:rsid w:val="00ED72B2"/>
    <w:rsid w:val="00ED75A1"/>
    <w:rsid w:val="00ED7683"/>
    <w:rsid w:val="00ED774B"/>
    <w:rsid w:val="00ED7760"/>
    <w:rsid w:val="00ED77C9"/>
    <w:rsid w:val="00ED7838"/>
    <w:rsid w:val="00ED798D"/>
    <w:rsid w:val="00ED7A24"/>
    <w:rsid w:val="00ED7B31"/>
    <w:rsid w:val="00ED7D86"/>
    <w:rsid w:val="00ED7EFD"/>
    <w:rsid w:val="00ED7FB9"/>
    <w:rsid w:val="00ED945D"/>
    <w:rsid w:val="00EDD7E7"/>
    <w:rsid w:val="00EE002F"/>
    <w:rsid w:val="00EE0070"/>
    <w:rsid w:val="00EE00B6"/>
    <w:rsid w:val="00EE019D"/>
    <w:rsid w:val="00EE026E"/>
    <w:rsid w:val="00EE0307"/>
    <w:rsid w:val="00EE0324"/>
    <w:rsid w:val="00EE035A"/>
    <w:rsid w:val="00EE0549"/>
    <w:rsid w:val="00EE06E1"/>
    <w:rsid w:val="00EE06FA"/>
    <w:rsid w:val="00EE081D"/>
    <w:rsid w:val="00EE0829"/>
    <w:rsid w:val="00EE0882"/>
    <w:rsid w:val="00EE0906"/>
    <w:rsid w:val="00EE094A"/>
    <w:rsid w:val="00EE0B58"/>
    <w:rsid w:val="00EE0DFC"/>
    <w:rsid w:val="00EE0EEF"/>
    <w:rsid w:val="00EE10E3"/>
    <w:rsid w:val="00EE1220"/>
    <w:rsid w:val="00EE136A"/>
    <w:rsid w:val="00EE138A"/>
    <w:rsid w:val="00EE13E4"/>
    <w:rsid w:val="00EE1444"/>
    <w:rsid w:val="00EE14D5"/>
    <w:rsid w:val="00EE1635"/>
    <w:rsid w:val="00EE168C"/>
    <w:rsid w:val="00EE170C"/>
    <w:rsid w:val="00EE177D"/>
    <w:rsid w:val="00EE17FA"/>
    <w:rsid w:val="00EE18D4"/>
    <w:rsid w:val="00EE1986"/>
    <w:rsid w:val="00EE1B6B"/>
    <w:rsid w:val="00EE1BFA"/>
    <w:rsid w:val="00EE1EEA"/>
    <w:rsid w:val="00EE1F94"/>
    <w:rsid w:val="00EE1FAB"/>
    <w:rsid w:val="00EE200D"/>
    <w:rsid w:val="00EE2028"/>
    <w:rsid w:val="00EE20EF"/>
    <w:rsid w:val="00EE20FC"/>
    <w:rsid w:val="00EE218C"/>
    <w:rsid w:val="00EE21FF"/>
    <w:rsid w:val="00EE228E"/>
    <w:rsid w:val="00EE2340"/>
    <w:rsid w:val="00EE2359"/>
    <w:rsid w:val="00EE235D"/>
    <w:rsid w:val="00EE248C"/>
    <w:rsid w:val="00EE25E9"/>
    <w:rsid w:val="00EE25FF"/>
    <w:rsid w:val="00EE29B3"/>
    <w:rsid w:val="00EE2A32"/>
    <w:rsid w:val="00EE2A70"/>
    <w:rsid w:val="00EE2B35"/>
    <w:rsid w:val="00EE2B9A"/>
    <w:rsid w:val="00EE2C88"/>
    <w:rsid w:val="00EE2E63"/>
    <w:rsid w:val="00EE2EC6"/>
    <w:rsid w:val="00EE2F53"/>
    <w:rsid w:val="00EE2FB1"/>
    <w:rsid w:val="00EE3060"/>
    <w:rsid w:val="00EE3080"/>
    <w:rsid w:val="00EE30FC"/>
    <w:rsid w:val="00EE3161"/>
    <w:rsid w:val="00EE31CE"/>
    <w:rsid w:val="00EE3292"/>
    <w:rsid w:val="00EE33A4"/>
    <w:rsid w:val="00EE3493"/>
    <w:rsid w:val="00EE34A2"/>
    <w:rsid w:val="00EE34CE"/>
    <w:rsid w:val="00EE35AF"/>
    <w:rsid w:val="00EE35D1"/>
    <w:rsid w:val="00EE366D"/>
    <w:rsid w:val="00EE3766"/>
    <w:rsid w:val="00EE3A82"/>
    <w:rsid w:val="00EE3BE4"/>
    <w:rsid w:val="00EE3C62"/>
    <w:rsid w:val="00EE3CE1"/>
    <w:rsid w:val="00EE3D8C"/>
    <w:rsid w:val="00EE3E03"/>
    <w:rsid w:val="00EE4037"/>
    <w:rsid w:val="00EE4059"/>
    <w:rsid w:val="00EE4230"/>
    <w:rsid w:val="00EE4350"/>
    <w:rsid w:val="00EE4351"/>
    <w:rsid w:val="00EE442F"/>
    <w:rsid w:val="00EE4486"/>
    <w:rsid w:val="00EE44F7"/>
    <w:rsid w:val="00EE46BE"/>
    <w:rsid w:val="00EE4964"/>
    <w:rsid w:val="00EE4B85"/>
    <w:rsid w:val="00EE4F28"/>
    <w:rsid w:val="00EE4FAA"/>
    <w:rsid w:val="00EE5026"/>
    <w:rsid w:val="00EE503E"/>
    <w:rsid w:val="00EE525D"/>
    <w:rsid w:val="00EE525E"/>
    <w:rsid w:val="00EE5409"/>
    <w:rsid w:val="00EE5433"/>
    <w:rsid w:val="00EE5488"/>
    <w:rsid w:val="00EE5532"/>
    <w:rsid w:val="00EE5632"/>
    <w:rsid w:val="00EE5863"/>
    <w:rsid w:val="00EE5974"/>
    <w:rsid w:val="00EE59D7"/>
    <w:rsid w:val="00EE5A01"/>
    <w:rsid w:val="00EE5B70"/>
    <w:rsid w:val="00EE5C29"/>
    <w:rsid w:val="00EE5CCD"/>
    <w:rsid w:val="00EE5D2A"/>
    <w:rsid w:val="00EE5D41"/>
    <w:rsid w:val="00EE5D88"/>
    <w:rsid w:val="00EE5E5B"/>
    <w:rsid w:val="00EE5EF0"/>
    <w:rsid w:val="00EE6043"/>
    <w:rsid w:val="00EE60B0"/>
    <w:rsid w:val="00EE60DD"/>
    <w:rsid w:val="00EE60E0"/>
    <w:rsid w:val="00EE621A"/>
    <w:rsid w:val="00EE623A"/>
    <w:rsid w:val="00EE63A8"/>
    <w:rsid w:val="00EE63C7"/>
    <w:rsid w:val="00EE63E6"/>
    <w:rsid w:val="00EE6481"/>
    <w:rsid w:val="00EE6547"/>
    <w:rsid w:val="00EE65A9"/>
    <w:rsid w:val="00EE6783"/>
    <w:rsid w:val="00EE6796"/>
    <w:rsid w:val="00EE68B5"/>
    <w:rsid w:val="00EE68C4"/>
    <w:rsid w:val="00EE68EA"/>
    <w:rsid w:val="00EE6C3C"/>
    <w:rsid w:val="00EE6D20"/>
    <w:rsid w:val="00EE6E8E"/>
    <w:rsid w:val="00EE6FA3"/>
    <w:rsid w:val="00EE704A"/>
    <w:rsid w:val="00EE71F8"/>
    <w:rsid w:val="00EE7203"/>
    <w:rsid w:val="00EE728D"/>
    <w:rsid w:val="00EE72B4"/>
    <w:rsid w:val="00EE7314"/>
    <w:rsid w:val="00EE739B"/>
    <w:rsid w:val="00EE73DB"/>
    <w:rsid w:val="00EE7462"/>
    <w:rsid w:val="00EE74FA"/>
    <w:rsid w:val="00EE7527"/>
    <w:rsid w:val="00EE75FF"/>
    <w:rsid w:val="00EE7890"/>
    <w:rsid w:val="00EE78D7"/>
    <w:rsid w:val="00EE78FE"/>
    <w:rsid w:val="00EE7905"/>
    <w:rsid w:val="00EE7A9E"/>
    <w:rsid w:val="00EE7B53"/>
    <w:rsid w:val="00EE7ED7"/>
    <w:rsid w:val="00EE7F63"/>
    <w:rsid w:val="00EF00ED"/>
    <w:rsid w:val="00EF021D"/>
    <w:rsid w:val="00EF023E"/>
    <w:rsid w:val="00EF044F"/>
    <w:rsid w:val="00EF047C"/>
    <w:rsid w:val="00EF0619"/>
    <w:rsid w:val="00EF062D"/>
    <w:rsid w:val="00EF0711"/>
    <w:rsid w:val="00EF0825"/>
    <w:rsid w:val="00EF08A5"/>
    <w:rsid w:val="00EF0930"/>
    <w:rsid w:val="00EF0B4B"/>
    <w:rsid w:val="00EF0C6D"/>
    <w:rsid w:val="00EF0CBA"/>
    <w:rsid w:val="00EF0CCE"/>
    <w:rsid w:val="00EF0E44"/>
    <w:rsid w:val="00EF0FEF"/>
    <w:rsid w:val="00EF11DF"/>
    <w:rsid w:val="00EF11EC"/>
    <w:rsid w:val="00EF1226"/>
    <w:rsid w:val="00EF12BF"/>
    <w:rsid w:val="00EF12F9"/>
    <w:rsid w:val="00EF1300"/>
    <w:rsid w:val="00EF14BB"/>
    <w:rsid w:val="00EF1515"/>
    <w:rsid w:val="00EF152C"/>
    <w:rsid w:val="00EF1608"/>
    <w:rsid w:val="00EF1726"/>
    <w:rsid w:val="00EF18C1"/>
    <w:rsid w:val="00EF18FF"/>
    <w:rsid w:val="00EF1A0A"/>
    <w:rsid w:val="00EF1BA3"/>
    <w:rsid w:val="00EF1C7E"/>
    <w:rsid w:val="00EF1E24"/>
    <w:rsid w:val="00EF1EA6"/>
    <w:rsid w:val="00EF1F5F"/>
    <w:rsid w:val="00EF1F6F"/>
    <w:rsid w:val="00EF1F98"/>
    <w:rsid w:val="00EF2158"/>
    <w:rsid w:val="00EF215D"/>
    <w:rsid w:val="00EF2364"/>
    <w:rsid w:val="00EF265C"/>
    <w:rsid w:val="00EF273E"/>
    <w:rsid w:val="00EF292A"/>
    <w:rsid w:val="00EF2968"/>
    <w:rsid w:val="00EF29CB"/>
    <w:rsid w:val="00EF2A08"/>
    <w:rsid w:val="00EF2C01"/>
    <w:rsid w:val="00EF2C3F"/>
    <w:rsid w:val="00EF2CF2"/>
    <w:rsid w:val="00EF31E8"/>
    <w:rsid w:val="00EF322C"/>
    <w:rsid w:val="00EF34AA"/>
    <w:rsid w:val="00EF3561"/>
    <w:rsid w:val="00EF358F"/>
    <w:rsid w:val="00EF37E0"/>
    <w:rsid w:val="00EF3833"/>
    <w:rsid w:val="00EF3855"/>
    <w:rsid w:val="00EF3896"/>
    <w:rsid w:val="00EF38AB"/>
    <w:rsid w:val="00EF38CF"/>
    <w:rsid w:val="00EF397C"/>
    <w:rsid w:val="00EF39B0"/>
    <w:rsid w:val="00EF39D7"/>
    <w:rsid w:val="00EF3B6C"/>
    <w:rsid w:val="00EF3BBC"/>
    <w:rsid w:val="00EF3C8C"/>
    <w:rsid w:val="00EF405D"/>
    <w:rsid w:val="00EF4173"/>
    <w:rsid w:val="00EF41BC"/>
    <w:rsid w:val="00EF4257"/>
    <w:rsid w:val="00EF42C1"/>
    <w:rsid w:val="00EF4420"/>
    <w:rsid w:val="00EF45CE"/>
    <w:rsid w:val="00EF46DB"/>
    <w:rsid w:val="00EF46E8"/>
    <w:rsid w:val="00EF48A3"/>
    <w:rsid w:val="00EF49D6"/>
    <w:rsid w:val="00EF4A46"/>
    <w:rsid w:val="00EF4A79"/>
    <w:rsid w:val="00EF4B96"/>
    <w:rsid w:val="00EF4BAF"/>
    <w:rsid w:val="00EF4C1E"/>
    <w:rsid w:val="00EF4C56"/>
    <w:rsid w:val="00EF4D7C"/>
    <w:rsid w:val="00EF4F2E"/>
    <w:rsid w:val="00EF4F32"/>
    <w:rsid w:val="00EF5318"/>
    <w:rsid w:val="00EF534F"/>
    <w:rsid w:val="00EF5352"/>
    <w:rsid w:val="00EF53A9"/>
    <w:rsid w:val="00EF54AC"/>
    <w:rsid w:val="00EF565C"/>
    <w:rsid w:val="00EF56D8"/>
    <w:rsid w:val="00EF5761"/>
    <w:rsid w:val="00EF586D"/>
    <w:rsid w:val="00EF5876"/>
    <w:rsid w:val="00EF5A1A"/>
    <w:rsid w:val="00EF5C0F"/>
    <w:rsid w:val="00EF5C8F"/>
    <w:rsid w:val="00EF5D70"/>
    <w:rsid w:val="00EF5D7D"/>
    <w:rsid w:val="00EF5DA8"/>
    <w:rsid w:val="00EF5DD4"/>
    <w:rsid w:val="00EF5E9D"/>
    <w:rsid w:val="00EF5FEF"/>
    <w:rsid w:val="00EF606C"/>
    <w:rsid w:val="00EF6111"/>
    <w:rsid w:val="00EF629A"/>
    <w:rsid w:val="00EF6465"/>
    <w:rsid w:val="00EF64B1"/>
    <w:rsid w:val="00EF64D2"/>
    <w:rsid w:val="00EF65B5"/>
    <w:rsid w:val="00EF686A"/>
    <w:rsid w:val="00EF68C8"/>
    <w:rsid w:val="00EF68ED"/>
    <w:rsid w:val="00EF6C3A"/>
    <w:rsid w:val="00EF6C6A"/>
    <w:rsid w:val="00EF6D3F"/>
    <w:rsid w:val="00EF713F"/>
    <w:rsid w:val="00EF7153"/>
    <w:rsid w:val="00EF7175"/>
    <w:rsid w:val="00EF7227"/>
    <w:rsid w:val="00EF7372"/>
    <w:rsid w:val="00EF73E1"/>
    <w:rsid w:val="00EF740B"/>
    <w:rsid w:val="00EF7626"/>
    <w:rsid w:val="00EF7874"/>
    <w:rsid w:val="00EF78E8"/>
    <w:rsid w:val="00EF7916"/>
    <w:rsid w:val="00EF796A"/>
    <w:rsid w:val="00EF7BA3"/>
    <w:rsid w:val="00EF7C0C"/>
    <w:rsid w:val="00EF7CAE"/>
    <w:rsid w:val="00EF7CBC"/>
    <w:rsid w:val="00EF7CE9"/>
    <w:rsid w:val="00F0009C"/>
    <w:rsid w:val="00F00114"/>
    <w:rsid w:val="00F0011F"/>
    <w:rsid w:val="00F0022A"/>
    <w:rsid w:val="00F00260"/>
    <w:rsid w:val="00F0026D"/>
    <w:rsid w:val="00F002A8"/>
    <w:rsid w:val="00F0045B"/>
    <w:rsid w:val="00F004CD"/>
    <w:rsid w:val="00F004E5"/>
    <w:rsid w:val="00F004F3"/>
    <w:rsid w:val="00F00639"/>
    <w:rsid w:val="00F008FA"/>
    <w:rsid w:val="00F00927"/>
    <w:rsid w:val="00F00967"/>
    <w:rsid w:val="00F00A09"/>
    <w:rsid w:val="00F00AD8"/>
    <w:rsid w:val="00F00AD9"/>
    <w:rsid w:val="00F00B38"/>
    <w:rsid w:val="00F00B3D"/>
    <w:rsid w:val="00F00BB2"/>
    <w:rsid w:val="00F00D4E"/>
    <w:rsid w:val="00F00DC9"/>
    <w:rsid w:val="00F00F38"/>
    <w:rsid w:val="00F00FC9"/>
    <w:rsid w:val="00F01019"/>
    <w:rsid w:val="00F010CE"/>
    <w:rsid w:val="00F010D5"/>
    <w:rsid w:val="00F01108"/>
    <w:rsid w:val="00F0116A"/>
    <w:rsid w:val="00F0118D"/>
    <w:rsid w:val="00F014D2"/>
    <w:rsid w:val="00F01557"/>
    <w:rsid w:val="00F0155F"/>
    <w:rsid w:val="00F01684"/>
    <w:rsid w:val="00F0172A"/>
    <w:rsid w:val="00F01758"/>
    <w:rsid w:val="00F0176E"/>
    <w:rsid w:val="00F019D0"/>
    <w:rsid w:val="00F01BB2"/>
    <w:rsid w:val="00F01C97"/>
    <w:rsid w:val="00F01CC6"/>
    <w:rsid w:val="00F01E60"/>
    <w:rsid w:val="00F0202C"/>
    <w:rsid w:val="00F02065"/>
    <w:rsid w:val="00F020BF"/>
    <w:rsid w:val="00F020D3"/>
    <w:rsid w:val="00F02422"/>
    <w:rsid w:val="00F0251B"/>
    <w:rsid w:val="00F025DC"/>
    <w:rsid w:val="00F02625"/>
    <w:rsid w:val="00F02719"/>
    <w:rsid w:val="00F02776"/>
    <w:rsid w:val="00F028C1"/>
    <w:rsid w:val="00F02911"/>
    <w:rsid w:val="00F0295C"/>
    <w:rsid w:val="00F02993"/>
    <w:rsid w:val="00F02AAD"/>
    <w:rsid w:val="00F02B04"/>
    <w:rsid w:val="00F02CE8"/>
    <w:rsid w:val="00F02D17"/>
    <w:rsid w:val="00F02E43"/>
    <w:rsid w:val="00F02E9F"/>
    <w:rsid w:val="00F03082"/>
    <w:rsid w:val="00F03234"/>
    <w:rsid w:val="00F03313"/>
    <w:rsid w:val="00F03375"/>
    <w:rsid w:val="00F03411"/>
    <w:rsid w:val="00F03425"/>
    <w:rsid w:val="00F03488"/>
    <w:rsid w:val="00F0377E"/>
    <w:rsid w:val="00F03789"/>
    <w:rsid w:val="00F037D7"/>
    <w:rsid w:val="00F03B26"/>
    <w:rsid w:val="00F03B7A"/>
    <w:rsid w:val="00F03C6A"/>
    <w:rsid w:val="00F03C86"/>
    <w:rsid w:val="00F04033"/>
    <w:rsid w:val="00F0405E"/>
    <w:rsid w:val="00F04104"/>
    <w:rsid w:val="00F0412F"/>
    <w:rsid w:val="00F041F5"/>
    <w:rsid w:val="00F0426F"/>
    <w:rsid w:val="00F042C9"/>
    <w:rsid w:val="00F042E3"/>
    <w:rsid w:val="00F044D5"/>
    <w:rsid w:val="00F04575"/>
    <w:rsid w:val="00F04589"/>
    <w:rsid w:val="00F046E9"/>
    <w:rsid w:val="00F046F9"/>
    <w:rsid w:val="00F046FB"/>
    <w:rsid w:val="00F047C7"/>
    <w:rsid w:val="00F047D8"/>
    <w:rsid w:val="00F04853"/>
    <w:rsid w:val="00F04879"/>
    <w:rsid w:val="00F04885"/>
    <w:rsid w:val="00F04A11"/>
    <w:rsid w:val="00F04A19"/>
    <w:rsid w:val="00F04AC9"/>
    <w:rsid w:val="00F04B97"/>
    <w:rsid w:val="00F04BD6"/>
    <w:rsid w:val="00F04BE0"/>
    <w:rsid w:val="00F04C2F"/>
    <w:rsid w:val="00F05203"/>
    <w:rsid w:val="00F05233"/>
    <w:rsid w:val="00F0529B"/>
    <w:rsid w:val="00F0534B"/>
    <w:rsid w:val="00F054EC"/>
    <w:rsid w:val="00F055EB"/>
    <w:rsid w:val="00F056C9"/>
    <w:rsid w:val="00F057B6"/>
    <w:rsid w:val="00F05868"/>
    <w:rsid w:val="00F05871"/>
    <w:rsid w:val="00F05896"/>
    <w:rsid w:val="00F058C8"/>
    <w:rsid w:val="00F05980"/>
    <w:rsid w:val="00F059A1"/>
    <w:rsid w:val="00F059A9"/>
    <w:rsid w:val="00F059AE"/>
    <w:rsid w:val="00F05A4B"/>
    <w:rsid w:val="00F05AE7"/>
    <w:rsid w:val="00F05B3D"/>
    <w:rsid w:val="00F05B5F"/>
    <w:rsid w:val="00F05B9B"/>
    <w:rsid w:val="00F05CA2"/>
    <w:rsid w:val="00F05CBC"/>
    <w:rsid w:val="00F05DA3"/>
    <w:rsid w:val="00F05DD4"/>
    <w:rsid w:val="00F05F2B"/>
    <w:rsid w:val="00F060E4"/>
    <w:rsid w:val="00F061C0"/>
    <w:rsid w:val="00F06233"/>
    <w:rsid w:val="00F06322"/>
    <w:rsid w:val="00F06648"/>
    <w:rsid w:val="00F067AE"/>
    <w:rsid w:val="00F067E2"/>
    <w:rsid w:val="00F067F4"/>
    <w:rsid w:val="00F06A43"/>
    <w:rsid w:val="00F06AF5"/>
    <w:rsid w:val="00F06C34"/>
    <w:rsid w:val="00F06D18"/>
    <w:rsid w:val="00F06DE8"/>
    <w:rsid w:val="00F06E8E"/>
    <w:rsid w:val="00F06EF7"/>
    <w:rsid w:val="00F07036"/>
    <w:rsid w:val="00F07039"/>
    <w:rsid w:val="00F07073"/>
    <w:rsid w:val="00F071D5"/>
    <w:rsid w:val="00F07566"/>
    <w:rsid w:val="00F0777F"/>
    <w:rsid w:val="00F07847"/>
    <w:rsid w:val="00F07981"/>
    <w:rsid w:val="00F07AC9"/>
    <w:rsid w:val="00F07B0A"/>
    <w:rsid w:val="00F07D03"/>
    <w:rsid w:val="00F07D17"/>
    <w:rsid w:val="00F07F50"/>
    <w:rsid w:val="00F07F7E"/>
    <w:rsid w:val="00F1010B"/>
    <w:rsid w:val="00F10123"/>
    <w:rsid w:val="00F103E3"/>
    <w:rsid w:val="00F1046C"/>
    <w:rsid w:val="00F104D8"/>
    <w:rsid w:val="00F104ED"/>
    <w:rsid w:val="00F10552"/>
    <w:rsid w:val="00F1055C"/>
    <w:rsid w:val="00F107A8"/>
    <w:rsid w:val="00F1082B"/>
    <w:rsid w:val="00F10881"/>
    <w:rsid w:val="00F109EA"/>
    <w:rsid w:val="00F10B54"/>
    <w:rsid w:val="00F10B5B"/>
    <w:rsid w:val="00F10BDD"/>
    <w:rsid w:val="00F10DEC"/>
    <w:rsid w:val="00F10E6E"/>
    <w:rsid w:val="00F10F0D"/>
    <w:rsid w:val="00F10F33"/>
    <w:rsid w:val="00F11075"/>
    <w:rsid w:val="00F111DB"/>
    <w:rsid w:val="00F1122E"/>
    <w:rsid w:val="00F112A0"/>
    <w:rsid w:val="00F1133B"/>
    <w:rsid w:val="00F11377"/>
    <w:rsid w:val="00F11404"/>
    <w:rsid w:val="00F11467"/>
    <w:rsid w:val="00F11786"/>
    <w:rsid w:val="00F11799"/>
    <w:rsid w:val="00F117AC"/>
    <w:rsid w:val="00F1182D"/>
    <w:rsid w:val="00F118F4"/>
    <w:rsid w:val="00F119B1"/>
    <w:rsid w:val="00F119E1"/>
    <w:rsid w:val="00F11BD6"/>
    <w:rsid w:val="00F11C38"/>
    <w:rsid w:val="00F11D3A"/>
    <w:rsid w:val="00F11F33"/>
    <w:rsid w:val="00F12026"/>
    <w:rsid w:val="00F122C1"/>
    <w:rsid w:val="00F1251C"/>
    <w:rsid w:val="00F12609"/>
    <w:rsid w:val="00F128CC"/>
    <w:rsid w:val="00F12969"/>
    <w:rsid w:val="00F129A1"/>
    <w:rsid w:val="00F129B0"/>
    <w:rsid w:val="00F12B21"/>
    <w:rsid w:val="00F12C0C"/>
    <w:rsid w:val="00F12C90"/>
    <w:rsid w:val="00F12CD8"/>
    <w:rsid w:val="00F12CD9"/>
    <w:rsid w:val="00F12DEA"/>
    <w:rsid w:val="00F12F0B"/>
    <w:rsid w:val="00F13142"/>
    <w:rsid w:val="00F13386"/>
    <w:rsid w:val="00F134F2"/>
    <w:rsid w:val="00F135E7"/>
    <w:rsid w:val="00F1379A"/>
    <w:rsid w:val="00F137E2"/>
    <w:rsid w:val="00F138D3"/>
    <w:rsid w:val="00F13958"/>
    <w:rsid w:val="00F13B58"/>
    <w:rsid w:val="00F13B8C"/>
    <w:rsid w:val="00F13B9E"/>
    <w:rsid w:val="00F13BC1"/>
    <w:rsid w:val="00F13CE7"/>
    <w:rsid w:val="00F13FED"/>
    <w:rsid w:val="00F140CE"/>
    <w:rsid w:val="00F1426F"/>
    <w:rsid w:val="00F142BD"/>
    <w:rsid w:val="00F142D3"/>
    <w:rsid w:val="00F14315"/>
    <w:rsid w:val="00F144CE"/>
    <w:rsid w:val="00F1453D"/>
    <w:rsid w:val="00F148C8"/>
    <w:rsid w:val="00F14A87"/>
    <w:rsid w:val="00F14C28"/>
    <w:rsid w:val="00F14D10"/>
    <w:rsid w:val="00F14D58"/>
    <w:rsid w:val="00F14DE0"/>
    <w:rsid w:val="00F150CF"/>
    <w:rsid w:val="00F15107"/>
    <w:rsid w:val="00F151FA"/>
    <w:rsid w:val="00F15282"/>
    <w:rsid w:val="00F1535F"/>
    <w:rsid w:val="00F156F5"/>
    <w:rsid w:val="00F1599C"/>
    <w:rsid w:val="00F15B02"/>
    <w:rsid w:val="00F15B46"/>
    <w:rsid w:val="00F15BFA"/>
    <w:rsid w:val="00F15BFB"/>
    <w:rsid w:val="00F16055"/>
    <w:rsid w:val="00F1618E"/>
    <w:rsid w:val="00F162AB"/>
    <w:rsid w:val="00F16415"/>
    <w:rsid w:val="00F1678C"/>
    <w:rsid w:val="00F16816"/>
    <w:rsid w:val="00F16828"/>
    <w:rsid w:val="00F16914"/>
    <w:rsid w:val="00F1694E"/>
    <w:rsid w:val="00F169CA"/>
    <w:rsid w:val="00F16AAC"/>
    <w:rsid w:val="00F16C0E"/>
    <w:rsid w:val="00F16C35"/>
    <w:rsid w:val="00F16DAC"/>
    <w:rsid w:val="00F16DCF"/>
    <w:rsid w:val="00F16E5B"/>
    <w:rsid w:val="00F16F66"/>
    <w:rsid w:val="00F1700E"/>
    <w:rsid w:val="00F1705E"/>
    <w:rsid w:val="00F171B1"/>
    <w:rsid w:val="00F171D6"/>
    <w:rsid w:val="00F172C1"/>
    <w:rsid w:val="00F1734A"/>
    <w:rsid w:val="00F17435"/>
    <w:rsid w:val="00F1744A"/>
    <w:rsid w:val="00F1755A"/>
    <w:rsid w:val="00F17692"/>
    <w:rsid w:val="00F17783"/>
    <w:rsid w:val="00F177AD"/>
    <w:rsid w:val="00F177C7"/>
    <w:rsid w:val="00F17831"/>
    <w:rsid w:val="00F1795F"/>
    <w:rsid w:val="00F179B2"/>
    <w:rsid w:val="00F17AE4"/>
    <w:rsid w:val="00F200B9"/>
    <w:rsid w:val="00F200F0"/>
    <w:rsid w:val="00F20136"/>
    <w:rsid w:val="00F20267"/>
    <w:rsid w:val="00F20321"/>
    <w:rsid w:val="00F2033D"/>
    <w:rsid w:val="00F2045F"/>
    <w:rsid w:val="00F204CD"/>
    <w:rsid w:val="00F204FD"/>
    <w:rsid w:val="00F205B5"/>
    <w:rsid w:val="00F20957"/>
    <w:rsid w:val="00F20959"/>
    <w:rsid w:val="00F209B8"/>
    <w:rsid w:val="00F20A60"/>
    <w:rsid w:val="00F20D54"/>
    <w:rsid w:val="00F20D75"/>
    <w:rsid w:val="00F20DBA"/>
    <w:rsid w:val="00F20E2D"/>
    <w:rsid w:val="00F20E2F"/>
    <w:rsid w:val="00F2100D"/>
    <w:rsid w:val="00F211DF"/>
    <w:rsid w:val="00F212D0"/>
    <w:rsid w:val="00F2131D"/>
    <w:rsid w:val="00F21383"/>
    <w:rsid w:val="00F2142A"/>
    <w:rsid w:val="00F215D3"/>
    <w:rsid w:val="00F21622"/>
    <w:rsid w:val="00F216FE"/>
    <w:rsid w:val="00F217B4"/>
    <w:rsid w:val="00F217BE"/>
    <w:rsid w:val="00F2189D"/>
    <w:rsid w:val="00F218FE"/>
    <w:rsid w:val="00F219A0"/>
    <w:rsid w:val="00F21A5F"/>
    <w:rsid w:val="00F21AE7"/>
    <w:rsid w:val="00F21CCA"/>
    <w:rsid w:val="00F21D18"/>
    <w:rsid w:val="00F21DB6"/>
    <w:rsid w:val="00F21F37"/>
    <w:rsid w:val="00F21FFE"/>
    <w:rsid w:val="00F2224E"/>
    <w:rsid w:val="00F222D7"/>
    <w:rsid w:val="00F223A8"/>
    <w:rsid w:val="00F2243C"/>
    <w:rsid w:val="00F2254D"/>
    <w:rsid w:val="00F225DF"/>
    <w:rsid w:val="00F22605"/>
    <w:rsid w:val="00F226BE"/>
    <w:rsid w:val="00F226FC"/>
    <w:rsid w:val="00F227A4"/>
    <w:rsid w:val="00F22816"/>
    <w:rsid w:val="00F228AF"/>
    <w:rsid w:val="00F22900"/>
    <w:rsid w:val="00F229CA"/>
    <w:rsid w:val="00F22A49"/>
    <w:rsid w:val="00F22A52"/>
    <w:rsid w:val="00F22A78"/>
    <w:rsid w:val="00F22B3E"/>
    <w:rsid w:val="00F22E68"/>
    <w:rsid w:val="00F22EDA"/>
    <w:rsid w:val="00F2308C"/>
    <w:rsid w:val="00F23091"/>
    <w:rsid w:val="00F230A6"/>
    <w:rsid w:val="00F23227"/>
    <w:rsid w:val="00F23374"/>
    <w:rsid w:val="00F23399"/>
    <w:rsid w:val="00F23551"/>
    <w:rsid w:val="00F23783"/>
    <w:rsid w:val="00F238CD"/>
    <w:rsid w:val="00F23917"/>
    <w:rsid w:val="00F23A62"/>
    <w:rsid w:val="00F23BEE"/>
    <w:rsid w:val="00F23C39"/>
    <w:rsid w:val="00F23C53"/>
    <w:rsid w:val="00F23DB3"/>
    <w:rsid w:val="00F23FB7"/>
    <w:rsid w:val="00F240A9"/>
    <w:rsid w:val="00F241A0"/>
    <w:rsid w:val="00F2423F"/>
    <w:rsid w:val="00F2430B"/>
    <w:rsid w:val="00F2467A"/>
    <w:rsid w:val="00F246F4"/>
    <w:rsid w:val="00F24785"/>
    <w:rsid w:val="00F247C2"/>
    <w:rsid w:val="00F248E3"/>
    <w:rsid w:val="00F24994"/>
    <w:rsid w:val="00F24A00"/>
    <w:rsid w:val="00F24DAC"/>
    <w:rsid w:val="00F24DB9"/>
    <w:rsid w:val="00F24DF6"/>
    <w:rsid w:val="00F24E18"/>
    <w:rsid w:val="00F24F5F"/>
    <w:rsid w:val="00F24F66"/>
    <w:rsid w:val="00F24FAF"/>
    <w:rsid w:val="00F24FC6"/>
    <w:rsid w:val="00F2504F"/>
    <w:rsid w:val="00F25399"/>
    <w:rsid w:val="00F253AD"/>
    <w:rsid w:val="00F254F1"/>
    <w:rsid w:val="00F254FD"/>
    <w:rsid w:val="00F25519"/>
    <w:rsid w:val="00F2568E"/>
    <w:rsid w:val="00F256A5"/>
    <w:rsid w:val="00F2571E"/>
    <w:rsid w:val="00F25782"/>
    <w:rsid w:val="00F257A0"/>
    <w:rsid w:val="00F25848"/>
    <w:rsid w:val="00F2593D"/>
    <w:rsid w:val="00F259EF"/>
    <w:rsid w:val="00F25AD6"/>
    <w:rsid w:val="00F25B72"/>
    <w:rsid w:val="00F25BF7"/>
    <w:rsid w:val="00F25C3B"/>
    <w:rsid w:val="00F25D5D"/>
    <w:rsid w:val="00F25FDD"/>
    <w:rsid w:val="00F26193"/>
    <w:rsid w:val="00F261D1"/>
    <w:rsid w:val="00F261DB"/>
    <w:rsid w:val="00F2631F"/>
    <w:rsid w:val="00F2658C"/>
    <w:rsid w:val="00F265E8"/>
    <w:rsid w:val="00F26902"/>
    <w:rsid w:val="00F269D5"/>
    <w:rsid w:val="00F26C45"/>
    <w:rsid w:val="00F26DF2"/>
    <w:rsid w:val="00F27062"/>
    <w:rsid w:val="00F27140"/>
    <w:rsid w:val="00F271CB"/>
    <w:rsid w:val="00F272AD"/>
    <w:rsid w:val="00F27559"/>
    <w:rsid w:val="00F27780"/>
    <w:rsid w:val="00F2786D"/>
    <w:rsid w:val="00F27882"/>
    <w:rsid w:val="00F27981"/>
    <w:rsid w:val="00F27AF9"/>
    <w:rsid w:val="00F27BB0"/>
    <w:rsid w:val="00F27BC5"/>
    <w:rsid w:val="00F27D34"/>
    <w:rsid w:val="00F27F15"/>
    <w:rsid w:val="00F27FAF"/>
    <w:rsid w:val="00F27FC8"/>
    <w:rsid w:val="00F29414"/>
    <w:rsid w:val="00F2D54E"/>
    <w:rsid w:val="00F301F6"/>
    <w:rsid w:val="00F30224"/>
    <w:rsid w:val="00F302CC"/>
    <w:rsid w:val="00F305F3"/>
    <w:rsid w:val="00F3069A"/>
    <w:rsid w:val="00F306E0"/>
    <w:rsid w:val="00F306FA"/>
    <w:rsid w:val="00F30745"/>
    <w:rsid w:val="00F30775"/>
    <w:rsid w:val="00F307E7"/>
    <w:rsid w:val="00F307EB"/>
    <w:rsid w:val="00F30853"/>
    <w:rsid w:val="00F30A97"/>
    <w:rsid w:val="00F30B4A"/>
    <w:rsid w:val="00F30B8F"/>
    <w:rsid w:val="00F30BA4"/>
    <w:rsid w:val="00F30C9E"/>
    <w:rsid w:val="00F30CA4"/>
    <w:rsid w:val="00F30CBD"/>
    <w:rsid w:val="00F30FA6"/>
    <w:rsid w:val="00F30FF2"/>
    <w:rsid w:val="00F31123"/>
    <w:rsid w:val="00F3117B"/>
    <w:rsid w:val="00F313D6"/>
    <w:rsid w:val="00F31494"/>
    <w:rsid w:val="00F3159C"/>
    <w:rsid w:val="00F31638"/>
    <w:rsid w:val="00F316F3"/>
    <w:rsid w:val="00F317BA"/>
    <w:rsid w:val="00F3188E"/>
    <w:rsid w:val="00F31A00"/>
    <w:rsid w:val="00F31A4F"/>
    <w:rsid w:val="00F31B1A"/>
    <w:rsid w:val="00F31D17"/>
    <w:rsid w:val="00F31E08"/>
    <w:rsid w:val="00F31EC7"/>
    <w:rsid w:val="00F32205"/>
    <w:rsid w:val="00F3222D"/>
    <w:rsid w:val="00F32237"/>
    <w:rsid w:val="00F32451"/>
    <w:rsid w:val="00F3249A"/>
    <w:rsid w:val="00F3251B"/>
    <w:rsid w:val="00F32635"/>
    <w:rsid w:val="00F32662"/>
    <w:rsid w:val="00F3269A"/>
    <w:rsid w:val="00F326A5"/>
    <w:rsid w:val="00F326F1"/>
    <w:rsid w:val="00F32834"/>
    <w:rsid w:val="00F32843"/>
    <w:rsid w:val="00F32895"/>
    <w:rsid w:val="00F32941"/>
    <w:rsid w:val="00F329AD"/>
    <w:rsid w:val="00F32AE7"/>
    <w:rsid w:val="00F32BF6"/>
    <w:rsid w:val="00F32E85"/>
    <w:rsid w:val="00F32F7F"/>
    <w:rsid w:val="00F3300A"/>
    <w:rsid w:val="00F33088"/>
    <w:rsid w:val="00F331F8"/>
    <w:rsid w:val="00F333E8"/>
    <w:rsid w:val="00F33583"/>
    <w:rsid w:val="00F3361D"/>
    <w:rsid w:val="00F33646"/>
    <w:rsid w:val="00F336B2"/>
    <w:rsid w:val="00F33716"/>
    <w:rsid w:val="00F33783"/>
    <w:rsid w:val="00F33ADE"/>
    <w:rsid w:val="00F33B5B"/>
    <w:rsid w:val="00F33C0E"/>
    <w:rsid w:val="00F33DB6"/>
    <w:rsid w:val="00F33F42"/>
    <w:rsid w:val="00F34040"/>
    <w:rsid w:val="00F3405C"/>
    <w:rsid w:val="00F34248"/>
    <w:rsid w:val="00F342F8"/>
    <w:rsid w:val="00F344A8"/>
    <w:rsid w:val="00F3457C"/>
    <w:rsid w:val="00F34680"/>
    <w:rsid w:val="00F3469C"/>
    <w:rsid w:val="00F346DE"/>
    <w:rsid w:val="00F34709"/>
    <w:rsid w:val="00F347B6"/>
    <w:rsid w:val="00F347CE"/>
    <w:rsid w:val="00F3486F"/>
    <w:rsid w:val="00F34894"/>
    <w:rsid w:val="00F34941"/>
    <w:rsid w:val="00F34999"/>
    <w:rsid w:val="00F34AC0"/>
    <w:rsid w:val="00F34B39"/>
    <w:rsid w:val="00F34D11"/>
    <w:rsid w:val="00F34EBB"/>
    <w:rsid w:val="00F34FA8"/>
    <w:rsid w:val="00F34FDA"/>
    <w:rsid w:val="00F35243"/>
    <w:rsid w:val="00F3532F"/>
    <w:rsid w:val="00F354F1"/>
    <w:rsid w:val="00F3554A"/>
    <w:rsid w:val="00F3559B"/>
    <w:rsid w:val="00F357A0"/>
    <w:rsid w:val="00F3592E"/>
    <w:rsid w:val="00F35B2F"/>
    <w:rsid w:val="00F35BCC"/>
    <w:rsid w:val="00F35C52"/>
    <w:rsid w:val="00F35C53"/>
    <w:rsid w:val="00F35D2E"/>
    <w:rsid w:val="00F35D7E"/>
    <w:rsid w:val="00F35D93"/>
    <w:rsid w:val="00F35E61"/>
    <w:rsid w:val="00F35E72"/>
    <w:rsid w:val="00F35F13"/>
    <w:rsid w:val="00F36081"/>
    <w:rsid w:val="00F3612D"/>
    <w:rsid w:val="00F36156"/>
    <w:rsid w:val="00F361CF"/>
    <w:rsid w:val="00F364D9"/>
    <w:rsid w:val="00F364DD"/>
    <w:rsid w:val="00F3651B"/>
    <w:rsid w:val="00F36623"/>
    <w:rsid w:val="00F3665E"/>
    <w:rsid w:val="00F36895"/>
    <w:rsid w:val="00F369A7"/>
    <w:rsid w:val="00F36A1F"/>
    <w:rsid w:val="00F36A46"/>
    <w:rsid w:val="00F36A5B"/>
    <w:rsid w:val="00F36ADF"/>
    <w:rsid w:val="00F36B0D"/>
    <w:rsid w:val="00F36B63"/>
    <w:rsid w:val="00F36BF5"/>
    <w:rsid w:val="00F36C17"/>
    <w:rsid w:val="00F36CDD"/>
    <w:rsid w:val="00F36CE8"/>
    <w:rsid w:val="00F36D08"/>
    <w:rsid w:val="00F36E49"/>
    <w:rsid w:val="00F36F77"/>
    <w:rsid w:val="00F370CE"/>
    <w:rsid w:val="00F3730B"/>
    <w:rsid w:val="00F37352"/>
    <w:rsid w:val="00F37433"/>
    <w:rsid w:val="00F37437"/>
    <w:rsid w:val="00F375AB"/>
    <w:rsid w:val="00F375F5"/>
    <w:rsid w:val="00F3773C"/>
    <w:rsid w:val="00F37A51"/>
    <w:rsid w:val="00F37A75"/>
    <w:rsid w:val="00F37AB3"/>
    <w:rsid w:val="00F37B12"/>
    <w:rsid w:val="00F37B6B"/>
    <w:rsid w:val="00F37D4A"/>
    <w:rsid w:val="00F37E84"/>
    <w:rsid w:val="00F37ED9"/>
    <w:rsid w:val="00F37FBA"/>
    <w:rsid w:val="00F40018"/>
    <w:rsid w:val="00F40151"/>
    <w:rsid w:val="00F40239"/>
    <w:rsid w:val="00F4026E"/>
    <w:rsid w:val="00F402DA"/>
    <w:rsid w:val="00F40300"/>
    <w:rsid w:val="00F40531"/>
    <w:rsid w:val="00F405CE"/>
    <w:rsid w:val="00F408E7"/>
    <w:rsid w:val="00F40932"/>
    <w:rsid w:val="00F40A86"/>
    <w:rsid w:val="00F40C66"/>
    <w:rsid w:val="00F40CBD"/>
    <w:rsid w:val="00F40D1F"/>
    <w:rsid w:val="00F40FD4"/>
    <w:rsid w:val="00F41067"/>
    <w:rsid w:val="00F41068"/>
    <w:rsid w:val="00F41260"/>
    <w:rsid w:val="00F41514"/>
    <w:rsid w:val="00F415C6"/>
    <w:rsid w:val="00F4161D"/>
    <w:rsid w:val="00F41697"/>
    <w:rsid w:val="00F4172C"/>
    <w:rsid w:val="00F41756"/>
    <w:rsid w:val="00F41773"/>
    <w:rsid w:val="00F418EF"/>
    <w:rsid w:val="00F41A08"/>
    <w:rsid w:val="00F41C89"/>
    <w:rsid w:val="00F41D02"/>
    <w:rsid w:val="00F41D46"/>
    <w:rsid w:val="00F41DF1"/>
    <w:rsid w:val="00F41E02"/>
    <w:rsid w:val="00F41E8D"/>
    <w:rsid w:val="00F41ED7"/>
    <w:rsid w:val="00F42110"/>
    <w:rsid w:val="00F42123"/>
    <w:rsid w:val="00F42144"/>
    <w:rsid w:val="00F42206"/>
    <w:rsid w:val="00F4225D"/>
    <w:rsid w:val="00F422A6"/>
    <w:rsid w:val="00F4237E"/>
    <w:rsid w:val="00F42544"/>
    <w:rsid w:val="00F42596"/>
    <w:rsid w:val="00F42659"/>
    <w:rsid w:val="00F427D9"/>
    <w:rsid w:val="00F4297A"/>
    <w:rsid w:val="00F429D2"/>
    <w:rsid w:val="00F42BB6"/>
    <w:rsid w:val="00F43069"/>
    <w:rsid w:val="00F43116"/>
    <w:rsid w:val="00F43499"/>
    <w:rsid w:val="00F43569"/>
    <w:rsid w:val="00F4365B"/>
    <w:rsid w:val="00F436FB"/>
    <w:rsid w:val="00F43779"/>
    <w:rsid w:val="00F43840"/>
    <w:rsid w:val="00F4384A"/>
    <w:rsid w:val="00F43951"/>
    <w:rsid w:val="00F439D5"/>
    <w:rsid w:val="00F43A21"/>
    <w:rsid w:val="00F43A33"/>
    <w:rsid w:val="00F43ADB"/>
    <w:rsid w:val="00F43B7D"/>
    <w:rsid w:val="00F43BB6"/>
    <w:rsid w:val="00F43BE5"/>
    <w:rsid w:val="00F43DD4"/>
    <w:rsid w:val="00F44072"/>
    <w:rsid w:val="00F44094"/>
    <w:rsid w:val="00F440BD"/>
    <w:rsid w:val="00F441F0"/>
    <w:rsid w:val="00F442F6"/>
    <w:rsid w:val="00F44360"/>
    <w:rsid w:val="00F444A7"/>
    <w:rsid w:val="00F445D4"/>
    <w:rsid w:val="00F44718"/>
    <w:rsid w:val="00F44853"/>
    <w:rsid w:val="00F44858"/>
    <w:rsid w:val="00F44A55"/>
    <w:rsid w:val="00F44B7E"/>
    <w:rsid w:val="00F44C0E"/>
    <w:rsid w:val="00F44C96"/>
    <w:rsid w:val="00F44E12"/>
    <w:rsid w:val="00F45039"/>
    <w:rsid w:val="00F45085"/>
    <w:rsid w:val="00F450DC"/>
    <w:rsid w:val="00F451C9"/>
    <w:rsid w:val="00F451FB"/>
    <w:rsid w:val="00F45479"/>
    <w:rsid w:val="00F45619"/>
    <w:rsid w:val="00F456A2"/>
    <w:rsid w:val="00F457A5"/>
    <w:rsid w:val="00F45842"/>
    <w:rsid w:val="00F45943"/>
    <w:rsid w:val="00F45AF6"/>
    <w:rsid w:val="00F45B26"/>
    <w:rsid w:val="00F45B84"/>
    <w:rsid w:val="00F45C25"/>
    <w:rsid w:val="00F45CC2"/>
    <w:rsid w:val="00F45CE8"/>
    <w:rsid w:val="00F45DB7"/>
    <w:rsid w:val="00F45EC2"/>
    <w:rsid w:val="00F45EEA"/>
    <w:rsid w:val="00F4627B"/>
    <w:rsid w:val="00F462DD"/>
    <w:rsid w:val="00F463D2"/>
    <w:rsid w:val="00F46754"/>
    <w:rsid w:val="00F46795"/>
    <w:rsid w:val="00F467C8"/>
    <w:rsid w:val="00F467EF"/>
    <w:rsid w:val="00F46814"/>
    <w:rsid w:val="00F4684A"/>
    <w:rsid w:val="00F46ADD"/>
    <w:rsid w:val="00F46AF6"/>
    <w:rsid w:val="00F46BF0"/>
    <w:rsid w:val="00F46C40"/>
    <w:rsid w:val="00F46D00"/>
    <w:rsid w:val="00F46E99"/>
    <w:rsid w:val="00F4702B"/>
    <w:rsid w:val="00F470F7"/>
    <w:rsid w:val="00F471AA"/>
    <w:rsid w:val="00F4721D"/>
    <w:rsid w:val="00F472DF"/>
    <w:rsid w:val="00F473DE"/>
    <w:rsid w:val="00F4743D"/>
    <w:rsid w:val="00F47468"/>
    <w:rsid w:val="00F47640"/>
    <w:rsid w:val="00F476C2"/>
    <w:rsid w:val="00F47713"/>
    <w:rsid w:val="00F47728"/>
    <w:rsid w:val="00F47795"/>
    <w:rsid w:val="00F4789A"/>
    <w:rsid w:val="00F478DB"/>
    <w:rsid w:val="00F478EB"/>
    <w:rsid w:val="00F47A0D"/>
    <w:rsid w:val="00F47B1C"/>
    <w:rsid w:val="00F47BEA"/>
    <w:rsid w:val="00F47BF7"/>
    <w:rsid w:val="00F47CE2"/>
    <w:rsid w:val="00F47D44"/>
    <w:rsid w:val="00F47E0E"/>
    <w:rsid w:val="00F47F97"/>
    <w:rsid w:val="00F47FD4"/>
    <w:rsid w:val="00F50179"/>
    <w:rsid w:val="00F50191"/>
    <w:rsid w:val="00F501A9"/>
    <w:rsid w:val="00F50231"/>
    <w:rsid w:val="00F50312"/>
    <w:rsid w:val="00F503EE"/>
    <w:rsid w:val="00F504DE"/>
    <w:rsid w:val="00F507DB"/>
    <w:rsid w:val="00F50A7F"/>
    <w:rsid w:val="00F50B71"/>
    <w:rsid w:val="00F50C0A"/>
    <w:rsid w:val="00F50C48"/>
    <w:rsid w:val="00F50CE1"/>
    <w:rsid w:val="00F50DFD"/>
    <w:rsid w:val="00F50EDB"/>
    <w:rsid w:val="00F50FB9"/>
    <w:rsid w:val="00F510AC"/>
    <w:rsid w:val="00F51115"/>
    <w:rsid w:val="00F51167"/>
    <w:rsid w:val="00F5120D"/>
    <w:rsid w:val="00F51429"/>
    <w:rsid w:val="00F51465"/>
    <w:rsid w:val="00F5153A"/>
    <w:rsid w:val="00F515EC"/>
    <w:rsid w:val="00F5164A"/>
    <w:rsid w:val="00F51650"/>
    <w:rsid w:val="00F51708"/>
    <w:rsid w:val="00F51908"/>
    <w:rsid w:val="00F51929"/>
    <w:rsid w:val="00F51941"/>
    <w:rsid w:val="00F51994"/>
    <w:rsid w:val="00F519C3"/>
    <w:rsid w:val="00F51AD9"/>
    <w:rsid w:val="00F51BBD"/>
    <w:rsid w:val="00F51BD4"/>
    <w:rsid w:val="00F51C5B"/>
    <w:rsid w:val="00F51D68"/>
    <w:rsid w:val="00F51EC4"/>
    <w:rsid w:val="00F52184"/>
    <w:rsid w:val="00F521C4"/>
    <w:rsid w:val="00F521CA"/>
    <w:rsid w:val="00F52378"/>
    <w:rsid w:val="00F523A1"/>
    <w:rsid w:val="00F5240D"/>
    <w:rsid w:val="00F5240F"/>
    <w:rsid w:val="00F525C9"/>
    <w:rsid w:val="00F525D4"/>
    <w:rsid w:val="00F526AA"/>
    <w:rsid w:val="00F5273B"/>
    <w:rsid w:val="00F527F4"/>
    <w:rsid w:val="00F528C3"/>
    <w:rsid w:val="00F52909"/>
    <w:rsid w:val="00F5299B"/>
    <w:rsid w:val="00F52A50"/>
    <w:rsid w:val="00F52AA3"/>
    <w:rsid w:val="00F52ACC"/>
    <w:rsid w:val="00F52D8D"/>
    <w:rsid w:val="00F52E19"/>
    <w:rsid w:val="00F53052"/>
    <w:rsid w:val="00F53343"/>
    <w:rsid w:val="00F534F0"/>
    <w:rsid w:val="00F53526"/>
    <w:rsid w:val="00F535AE"/>
    <w:rsid w:val="00F536FA"/>
    <w:rsid w:val="00F53982"/>
    <w:rsid w:val="00F539DE"/>
    <w:rsid w:val="00F53BFF"/>
    <w:rsid w:val="00F53CC0"/>
    <w:rsid w:val="00F53EDD"/>
    <w:rsid w:val="00F53EF9"/>
    <w:rsid w:val="00F54181"/>
    <w:rsid w:val="00F541FD"/>
    <w:rsid w:val="00F542F0"/>
    <w:rsid w:val="00F54355"/>
    <w:rsid w:val="00F54593"/>
    <w:rsid w:val="00F54682"/>
    <w:rsid w:val="00F54790"/>
    <w:rsid w:val="00F5487B"/>
    <w:rsid w:val="00F549D7"/>
    <w:rsid w:val="00F54B9F"/>
    <w:rsid w:val="00F54BE0"/>
    <w:rsid w:val="00F54D26"/>
    <w:rsid w:val="00F54DA6"/>
    <w:rsid w:val="00F54FCF"/>
    <w:rsid w:val="00F55149"/>
    <w:rsid w:val="00F551AC"/>
    <w:rsid w:val="00F55368"/>
    <w:rsid w:val="00F553D0"/>
    <w:rsid w:val="00F5565E"/>
    <w:rsid w:val="00F558EB"/>
    <w:rsid w:val="00F55910"/>
    <w:rsid w:val="00F55A89"/>
    <w:rsid w:val="00F55B3C"/>
    <w:rsid w:val="00F55B4D"/>
    <w:rsid w:val="00F55B63"/>
    <w:rsid w:val="00F55D2E"/>
    <w:rsid w:val="00F55ED7"/>
    <w:rsid w:val="00F55FB5"/>
    <w:rsid w:val="00F56011"/>
    <w:rsid w:val="00F56051"/>
    <w:rsid w:val="00F5605E"/>
    <w:rsid w:val="00F56089"/>
    <w:rsid w:val="00F5618D"/>
    <w:rsid w:val="00F561B9"/>
    <w:rsid w:val="00F561EF"/>
    <w:rsid w:val="00F5620E"/>
    <w:rsid w:val="00F56251"/>
    <w:rsid w:val="00F56259"/>
    <w:rsid w:val="00F56327"/>
    <w:rsid w:val="00F56645"/>
    <w:rsid w:val="00F56646"/>
    <w:rsid w:val="00F56698"/>
    <w:rsid w:val="00F5680F"/>
    <w:rsid w:val="00F56915"/>
    <w:rsid w:val="00F56936"/>
    <w:rsid w:val="00F56A56"/>
    <w:rsid w:val="00F56A94"/>
    <w:rsid w:val="00F56B45"/>
    <w:rsid w:val="00F56B61"/>
    <w:rsid w:val="00F56D34"/>
    <w:rsid w:val="00F56D4B"/>
    <w:rsid w:val="00F56E06"/>
    <w:rsid w:val="00F56E10"/>
    <w:rsid w:val="00F56FC5"/>
    <w:rsid w:val="00F56FC9"/>
    <w:rsid w:val="00F570F2"/>
    <w:rsid w:val="00F572C3"/>
    <w:rsid w:val="00F572DD"/>
    <w:rsid w:val="00F57679"/>
    <w:rsid w:val="00F57852"/>
    <w:rsid w:val="00F578F8"/>
    <w:rsid w:val="00F578FD"/>
    <w:rsid w:val="00F579C3"/>
    <w:rsid w:val="00F57AC3"/>
    <w:rsid w:val="00F57BB1"/>
    <w:rsid w:val="00F57CD1"/>
    <w:rsid w:val="00F57E13"/>
    <w:rsid w:val="00F57EF5"/>
    <w:rsid w:val="00F60279"/>
    <w:rsid w:val="00F604B8"/>
    <w:rsid w:val="00F6051E"/>
    <w:rsid w:val="00F605C7"/>
    <w:rsid w:val="00F60622"/>
    <w:rsid w:val="00F606AE"/>
    <w:rsid w:val="00F60759"/>
    <w:rsid w:val="00F60762"/>
    <w:rsid w:val="00F607C1"/>
    <w:rsid w:val="00F607F2"/>
    <w:rsid w:val="00F60912"/>
    <w:rsid w:val="00F60B21"/>
    <w:rsid w:val="00F60BDE"/>
    <w:rsid w:val="00F60E7A"/>
    <w:rsid w:val="00F60F64"/>
    <w:rsid w:val="00F60F74"/>
    <w:rsid w:val="00F6108D"/>
    <w:rsid w:val="00F610DB"/>
    <w:rsid w:val="00F61190"/>
    <w:rsid w:val="00F611F6"/>
    <w:rsid w:val="00F61282"/>
    <w:rsid w:val="00F61407"/>
    <w:rsid w:val="00F6143F"/>
    <w:rsid w:val="00F61459"/>
    <w:rsid w:val="00F6160D"/>
    <w:rsid w:val="00F6163E"/>
    <w:rsid w:val="00F616A2"/>
    <w:rsid w:val="00F616B6"/>
    <w:rsid w:val="00F616CF"/>
    <w:rsid w:val="00F616F6"/>
    <w:rsid w:val="00F61738"/>
    <w:rsid w:val="00F61AFA"/>
    <w:rsid w:val="00F61B1A"/>
    <w:rsid w:val="00F61B24"/>
    <w:rsid w:val="00F61B6B"/>
    <w:rsid w:val="00F61BDC"/>
    <w:rsid w:val="00F61E4F"/>
    <w:rsid w:val="00F61E68"/>
    <w:rsid w:val="00F61F04"/>
    <w:rsid w:val="00F61F28"/>
    <w:rsid w:val="00F6203F"/>
    <w:rsid w:val="00F620D2"/>
    <w:rsid w:val="00F6213C"/>
    <w:rsid w:val="00F6219C"/>
    <w:rsid w:val="00F62361"/>
    <w:rsid w:val="00F62489"/>
    <w:rsid w:val="00F624A9"/>
    <w:rsid w:val="00F624ED"/>
    <w:rsid w:val="00F624F8"/>
    <w:rsid w:val="00F624F9"/>
    <w:rsid w:val="00F6262B"/>
    <w:rsid w:val="00F6263F"/>
    <w:rsid w:val="00F626FF"/>
    <w:rsid w:val="00F62724"/>
    <w:rsid w:val="00F6299C"/>
    <w:rsid w:val="00F62B8F"/>
    <w:rsid w:val="00F62BE6"/>
    <w:rsid w:val="00F62C6E"/>
    <w:rsid w:val="00F62C92"/>
    <w:rsid w:val="00F62D10"/>
    <w:rsid w:val="00F62D63"/>
    <w:rsid w:val="00F62EA5"/>
    <w:rsid w:val="00F630C5"/>
    <w:rsid w:val="00F630D1"/>
    <w:rsid w:val="00F6314A"/>
    <w:rsid w:val="00F631C2"/>
    <w:rsid w:val="00F633C7"/>
    <w:rsid w:val="00F634EA"/>
    <w:rsid w:val="00F63593"/>
    <w:rsid w:val="00F6367E"/>
    <w:rsid w:val="00F6375C"/>
    <w:rsid w:val="00F6377C"/>
    <w:rsid w:val="00F639CF"/>
    <w:rsid w:val="00F63AF0"/>
    <w:rsid w:val="00F63DC0"/>
    <w:rsid w:val="00F64034"/>
    <w:rsid w:val="00F64133"/>
    <w:rsid w:val="00F6435A"/>
    <w:rsid w:val="00F6441F"/>
    <w:rsid w:val="00F64491"/>
    <w:rsid w:val="00F644A8"/>
    <w:rsid w:val="00F644AB"/>
    <w:rsid w:val="00F64571"/>
    <w:rsid w:val="00F64584"/>
    <w:rsid w:val="00F645D2"/>
    <w:rsid w:val="00F645F5"/>
    <w:rsid w:val="00F6465C"/>
    <w:rsid w:val="00F646F9"/>
    <w:rsid w:val="00F64759"/>
    <w:rsid w:val="00F647B0"/>
    <w:rsid w:val="00F6486C"/>
    <w:rsid w:val="00F649B3"/>
    <w:rsid w:val="00F64C38"/>
    <w:rsid w:val="00F64C8C"/>
    <w:rsid w:val="00F64D7B"/>
    <w:rsid w:val="00F64DB0"/>
    <w:rsid w:val="00F64DC6"/>
    <w:rsid w:val="00F64E1E"/>
    <w:rsid w:val="00F64EAE"/>
    <w:rsid w:val="00F65003"/>
    <w:rsid w:val="00F650B3"/>
    <w:rsid w:val="00F650E7"/>
    <w:rsid w:val="00F65170"/>
    <w:rsid w:val="00F652B6"/>
    <w:rsid w:val="00F65303"/>
    <w:rsid w:val="00F65370"/>
    <w:rsid w:val="00F6542F"/>
    <w:rsid w:val="00F65507"/>
    <w:rsid w:val="00F655B3"/>
    <w:rsid w:val="00F65641"/>
    <w:rsid w:val="00F656B4"/>
    <w:rsid w:val="00F65787"/>
    <w:rsid w:val="00F65921"/>
    <w:rsid w:val="00F65D38"/>
    <w:rsid w:val="00F65DAE"/>
    <w:rsid w:val="00F65ED8"/>
    <w:rsid w:val="00F65F2D"/>
    <w:rsid w:val="00F65F9F"/>
    <w:rsid w:val="00F6618A"/>
    <w:rsid w:val="00F662ED"/>
    <w:rsid w:val="00F6641F"/>
    <w:rsid w:val="00F665AD"/>
    <w:rsid w:val="00F665C7"/>
    <w:rsid w:val="00F66628"/>
    <w:rsid w:val="00F66816"/>
    <w:rsid w:val="00F66828"/>
    <w:rsid w:val="00F66915"/>
    <w:rsid w:val="00F6695E"/>
    <w:rsid w:val="00F66A78"/>
    <w:rsid w:val="00F66A9E"/>
    <w:rsid w:val="00F66BEE"/>
    <w:rsid w:val="00F66D91"/>
    <w:rsid w:val="00F66DB2"/>
    <w:rsid w:val="00F66DD5"/>
    <w:rsid w:val="00F66F08"/>
    <w:rsid w:val="00F66F1E"/>
    <w:rsid w:val="00F670A0"/>
    <w:rsid w:val="00F67297"/>
    <w:rsid w:val="00F67355"/>
    <w:rsid w:val="00F6746B"/>
    <w:rsid w:val="00F674B0"/>
    <w:rsid w:val="00F675A0"/>
    <w:rsid w:val="00F675A4"/>
    <w:rsid w:val="00F675C4"/>
    <w:rsid w:val="00F67675"/>
    <w:rsid w:val="00F676AC"/>
    <w:rsid w:val="00F67790"/>
    <w:rsid w:val="00F67853"/>
    <w:rsid w:val="00F6791E"/>
    <w:rsid w:val="00F679DB"/>
    <w:rsid w:val="00F67AE3"/>
    <w:rsid w:val="00F67C1F"/>
    <w:rsid w:val="00F67CC3"/>
    <w:rsid w:val="00F67D3F"/>
    <w:rsid w:val="00F67DB1"/>
    <w:rsid w:val="00F67E41"/>
    <w:rsid w:val="00F67EC2"/>
    <w:rsid w:val="00F67F3D"/>
    <w:rsid w:val="00F67F65"/>
    <w:rsid w:val="00F70051"/>
    <w:rsid w:val="00F70063"/>
    <w:rsid w:val="00F700B1"/>
    <w:rsid w:val="00F7018C"/>
    <w:rsid w:val="00F70409"/>
    <w:rsid w:val="00F70421"/>
    <w:rsid w:val="00F70458"/>
    <w:rsid w:val="00F70510"/>
    <w:rsid w:val="00F706CA"/>
    <w:rsid w:val="00F706DD"/>
    <w:rsid w:val="00F707C9"/>
    <w:rsid w:val="00F70C0C"/>
    <w:rsid w:val="00F70D44"/>
    <w:rsid w:val="00F70D59"/>
    <w:rsid w:val="00F70DC3"/>
    <w:rsid w:val="00F70E23"/>
    <w:rsid w:val="00F70E3E"/>
    <w:rsid w:val="00F70F13"/>
    <w:rsid w:val="00F70FE5"/>
    <w:rsid w:val="00F7107D"/>
    <w:rsid w:val="00F710D6"/>
    <w:rsid w:val="00F71286"/>
    <w:rsid w:val="00F715FD"/>
    <w:rsid w:val="00F716C4"/>
    <w:rsid w:val="00F71AE7"/>
    <w:rsid w:val="00F71B1A"/>
    <w:rsid w:val="00F71B51"/>
    <w:rsid w:val="00F71ED4"/>
    <w:rsid w:val="00F71EE9"/>
    <w:rsid w:val="00F72098"/>
    <w:rsid w:val="00F72118"/>
    <w:rsid w:val="00F722F9"/>
    <w:rsid w:val="00F72427"/>
    <w:rsid w:val="00F724D4"/>
    <w:rsid w:val="00F72518"/>
    <w:rsid w:val="00F7254A"/>
    <w:rsid w:val="00F725C5"/>
    <w:rsid w:val="00F725FB"/>
    <w:rsid w:val="00F7261E"/>
    <w:rsid w:val="00F726AC"/>
    <w:rsid w:val="00F7276B"/>
    <w:rsid w:val="00F728FE"/>
    <w:rsid w:val="00F729A1"/>
    <w:rsid w:val="00F72B4A"/>
    <w:rsid w:val="00F72B9C"/>
    <w:rsid w:val="00F72FB0"/>
    <w:rsid w:val="00F72FB5"/>
    <w:rsid w:val="00F73143"/>
    <w:rsid w:val="00F73154"/>
    <w:rsid w:val="00F731D5"/>
    <w:rsid w:val="00F7320A"/>
    <w:rsid w:val="00F7334B"/>
    <w:rsid w:val="00F73490"/>
    <w:rsid w:val="00F7354D"/>
    <w:rsid w:val="00F7368C"/>
    <w:rsid w:val="00F736C9"/>
    <w:rsid w:val="00F73752"/>
    <w:rsid w:val="00F73884"/>
    <w:rsid w:val="00F738A2"/>
    <w:rsid w:val="00F738ED"/>
    <w:rsid w:val="00F73ACC"/>
    <w:rsid w:val="00F73CB1"/>
    <w:rsid w:val="00F73DBE"/>
    <w:rsid w:val="00F73DDB"/>
    <w:rsid w:val="00F740BE"/>
    <w:rsid w:val="00F7424F"/>
    <w:rsid w:val="00F743DA"/>
    <w:rsid w:val="00F744C8"/>
    <w:rsid w:val="00F745E4"/>
    <w:rsid w:val="00F74630"/>
    <w:rsid w:val="00F7463B"/>
    <w:rsid w:val="00F747A9"/>
    <w:rsid w:val="00F747D1"/>
    <w:rsid w:val="00F74C39"/>
    <w:rsid w:val="00F74D1A"/>
    <w:rsid w:val="00F74D86"/>
    <w:rsid w:val="00F74DB1"/>
    <w:rsid w:val="00F74DC8"/>
    <w:rsid w:val="00F74E35"/>
    <w:rsid w:val="00F74EB6"/>
    <w:rsid w:val="00F75110"/>
    <w:rsid w:val="00F751BE"/>
    <w:rsid w:val="00F7527E"/>
    <w:rsid w:val="00F753D0"/>
    <w:rsid w:val="00F75400"/>
    <w:rsid w:val="00F7545E"/>
    <w:rsid w:val="00F756D6"/>
    <w:rsid w:val="00F757AE"/>
    <w:rsid w:val="00F7586A"/>
    <w:rsid w:val="00F75887"/>
    <w:rsid w:val="00F7590D"/>
    <w:rsid w:val="00F759C3"/>
    <w:rsid w:val="00F75A21"/>
    <w:rsid w:val="00F75C06"/>
    <w:rsid w:val="00F75D04"/>
    <w:rsid w:val="00F75D14"/>
    <w:rsid w:val="00F75D37"/>
    <w:rsid w:val="00F75DF5"/>
    <w:rsid w:val="00F75EB4"/>
    <w:rsid w:val="00F75EFF"/>
    <w:rsid w:val="00F76261"/>
    <w:rsid w:val="00F76315"/>
    <w:rsid w:val="00F76332"/>
    <w:rsid w:val="00F764B4"/>
    <w:rsid w:val="00F765DA"/>
    <w:rsid w:val="00F76606"/>
    <w:rsid w:val="00F766B7"/>
    <w:rsid w:val="00F766D8"/>
    <w:rsid w:val="00F7670E"/>
    <w:rsid w:val="00F767A9"/>
    <w:rsid w:val="00F76922"/>
    <w:rsid w:val="00F769D6"/>
    <w:rsid w:val="00F76B24"/>
    <w:rsid w:val="00F76C46"/>
    <w:rsid w:val="00F76CCA"/>
    <w:rsid w:val="00F76D84"/>
    <w:rsid w:val="00F76DDD"/>
    <w:rsid w:val="00F76DE9"/>
    <w:rsid w:val="00F76F1C"/>
    <w:rsid w:val="00F76F38"/>
    <w:rsid w:val="00F76F8E"/>
    <w:rsid w:val="00F7702B"/>
    <w:rsid w:val="00F770FE"/>
    <w:rsid w:val="00F7730A"/>
    <w:rsid w:val="00F77458"/>
    <w:rsid w:val="00F77465"/>
    <w:rsid w:val="00F774CB"/>
    <w:rsid w:val="00F77513"/>
    <w:rsid w:val="00F775C4"/>
    <w:rsid w:val="00F778CB"/>
    <w:rsid w:val="00F77A01"/>
    <w:rsid w:val="00F77A13"/>
    <w:rsid w:val="00F77AC2"/>
    <w:rsid w:val="00F77D32"/>
    <w:rsid w:val="00F77DD7"/>
    <w:rsid w:val="00F77ED7"/>
    <w:rsid w:val="00F8031F"/>
    <w:rsid w:val="00F80322"/>
    <w:rsid w:val="00F8034E"/>
    <w:rsid w:val="00F803A9"/>
    <w:rsid w:val="00F80427"/>
    <w:rsid w:val="00F80489"/>
    <w:rsid w:val="00F8052A"/>
    <w:rsid w:val="00F80576"/>
    <w:rsid w:val="00F805EF"/>
    <w:rsid w:val="00F805F5"/>
    <w:rsid w:val="00F80623"/>
    <w:rsid w:val="00F80739"/>
    <w:rsid w:val="00F80774"/>
    <w:rsid w:val="00F807C5"/>
    <w:rsid w:val="00F80818"/>
    <w:rsid w:val="00F80871"/>
    <w:rsid w:val="00F80A57"/>
    <w:rsid w:val="00F80AD3"/>
    <w:rsid w:val="00F80C3C"/>
    <w:rsid w:val="00F80C8F"/>
    <w:rsid w:val="00F80EA9"/>
    <w:rsid w:val="00F80ECE"/>
    <w:rsid w:val="00F80F8A"/>
    <w:rsid w:val="00F8108F"/>
    <w:rsid w:val="00F81100"/>
    <w:rsid w:val="00F81248"/>
    <w:rsid w:val="00F81618"/>
    <w:rsid w:val="00F81694"/>
    <w:rsid w:val="00F816EC"/>
    <w:rsid w:val="00F8172D"/>
    <w:rsid w:val="00F81736"/>
    <w:rsid w:val="00F817D7"/>
    <w:rsid w:val="00F8188B"/>
    <w:rsid w:val="00F81933"/>
    <w:rsid w:val="00F81A2B"/>
    <w:rsid w:val="00F81AB3"/>
    <w:rsid w:val="00F81B5B"/>
    <w:rsid w:val="00F81CA8"/>
    <w:rsid w:val="00F8201F"/>
    <w:rsid w:val="00F8226C"/>
    <w:rsid w:val="00F8228A"/>
    <w:rsid w:val="00F8230E"/>
    <w:rsid w:val="00F82487"/>
    <w:rsid w:val="00F82533"/>
    <w:rsid w:val="00F82642"/>
    <w:rsid w:val="00F827A4"/>
    <w:rsid w:val="00F82803"/>
    <w:rsid w:val="00F8288B"/>
    <w:rsid w:val="00F828DD"/>
    <w:rsid w:val="00F829EB"/>
    <w:rsid w:val="00F82A9B"/>
    <w:rsid w:val="00F82BE3"/>
    <w:rsid w:val="00F82D51"/>
    <w:rsid w:val="00F82FAD"/>
    <w:rsid w:val="00F830B8"/>
    <w:rsid w:val="00F833CD"/>
    <w:rsid w:val="00F833D1"/>
    <w:rsid w:val="00F833E4"/>
    <w:rsid w:val="00F83723"/>
    <w:rsid w:val="00F83782"/>
    <w:rsid w:val="00F83841"/>
    <w:rsid w:val="00F83860"/>
    <w:rsid w:val="00F83A97"/>
    <w:rsid w:val="00F83BE0"/>
    <w:rsid w:val="00F83D04"/>
    <w:rsid w:val="00F83D12"/>
    <w:rsid w:val="00F83D51"/>
    <w:rsid w:val="00F83DFE"/>
    <w:rsid w:val="00F83F50"/>
    <w:rsid w:val="00F8401E"/>
    <w:rsid w:val="00F8413E"/>
    <w:rsid w:val="00F841C8"/>
    <w:rsid w:val="00F841DB"/>
    <w:rsid w:val="00F841FF"/>
    <w:rsid w:val="00F8432F"/>
    <w:rsid w:val="00F8446A"/>
    <w:rsid w:val="00F84482"/>
    <w:rsid w:val="00F844A1"/>
    <w:rsid w:val="00F84586"/>
    <w:rsid w:val="00F84696"/>
    <w:rsid w:val="00F846D5"/>
    <w:rsid w:val="00F84772"/>
    <w:rsid w:val="00F84808"/>
    <w:rsid w:val="00F848E1"/>
    <w:rsid w:val="00F84912"/>
    <w:rsid w:val="00F849C1"/>
    <w:rsid w:val="00F84AF8"/>
    <w:rsid w:val="00F84B04"/>
    <w:rsid w:val="00F84BAE"/>
    <w:rsid w:val="00F84DE0"/>
    <w:rsid w:val="00F84E10"/>
    <w:rsid w:val="00F84FEA"/>
    <w:rsid w:val="00F84FF7"/>
    <w:rsid w:val="00F84FFA"/>
    <w:rsid w:val="00F850A2"/>
    <w:rsid w:val="00F85311"/>
    <w:rsid w:val="00F85359"/>
    <w:rsid w:val="00F85510"/>
    <w:rsid w:val="00F85704"/>
    <w:rsid w:val="00F85707"/>
    <w:rsid w:val="00F85722"/>
    <w:rsid w:val="00F85768"/>
    <w:rsid w:val="00F85948"/>
    <w:rsid w:val="00F8597A"/>
    <w:rsid w:val="00F859CF"/>
    <w:rsid w:val="00F85CD0"/>
    <w:rsid w:val="00F85D03"/>
    <w:rsid w:val="00F85FFE"/>
    <w:rsid w:val="00F863D5"/>
    <w:rsid w:val="00F8653E"/>
    <w:rsid w:val="00F8661A"/>
    <w:rsid w:val="00F86746"/>
    <w:rsid w:val="00F867B8"/>
    <w:rsid w:val="00F867D8"/>
    <w:rsid w:val="00F86870"/>
    <w:rsid w:val="00F86883"/>
    <w:rsid w:val="00F86962"/>
    <w:rsid w:val="00F869DD"/>
    <w:rsid w:val="00F86A07"/>
    <w:rsid w:val="00F86A2B"/>
    <w:rsid w:val="00F86AF8"/>
    <w:rsid w:val="00F86AFD"/>
    <w:rsid w:val="00F86DC3"/>
    <w:rsid w:val="00F86E64"/>
    <w:rsid w:val="00F86E72"/>
    <w:rsid w:val="00F86FC0"/>
    <w:rsid w:val="00F8719E"/>
    <w:rsid w:val="00F873D9"/>
    <w:rsid w:val="00F8763B"/>
    <w:rsid w:val="00F87745"/>
    <w:rsid w:val="00F87AAE"/>
    <w:rsid w:val="00F87C37"/>
    <w:rsid w:val="00F87C85"/>
    <w:rsid w:val="00F87DB2"/>
    <w:rsid w:val="00F87E9B"/>
    <w:rsid w:val="00F87F2B"/>
    <w:rsid w:val="00F87F41"/>
    <w:rsid w:val="00F87F73"/>
    <w:rsid w:val="00F8CEFA"/>
    <w:rsid w:val="00F900AA"/>
    <w:rsid w:val="00F900EA"/>
    <w:rsid w:val="00F90584"/>
    <w:rsid w:val="00F90588"/>
    <w:rsid w:val="00F90915"/>
    <w:rsid w:val="00F9095D"/>
    <w:rsid w:val="00F90B35"/>
    <w:rsid w:val="00F90B38"/>
    <w:rsid w:val="00F90CB6"/>
    <w:rsid w:val="00F90EEE"/>
    <w:rsid w:val="00F90FDC"/>
    <w:rsid w:val="00F90FFF"/>
    <w:rsid w:val="00F910DC"/>
    <w:rsid w:val="00F9111D"/>
    <w:rsid w:val="00F9114B"/>
    <w:rsid w:val="00F9114E"/>
    <w:rsid w:val="00F91187"/>
    <w:rsid w:val="00F91310"/>
    <w:rsid w:val="00F91383"/>
    <w:rsid w:val="00F9141D"/>
    <w:rsid w:val="00F914EA"/>
    <w:rsid w:val="00F91556"/>
    <w:rsid w:val="00F915CC"/>
    <w:rsid w:val="00F91639"/>
    <w:rsid w:val="00F917C2"/>
    <w:rsid w:val="00F917FF"/>
    <w:rsid w:val="00F91883"/>
    <w:rsid w:val="00F918C8"/>
    <w:rsid w:val="00F91900"/>
    <w:rsid w:val="00F91903"/>
    <w:rsid w:val="00F91941"/>
    <w:rsid w:val="00F919EF"/>
    <w:rsid w:val="00F91A86"/>
    <w:rsid w:val="00F91AAC"/>
    <w:rsid w:val="00F91C1B"/>
    <w:rsid w:val="00F91DB1"/>
    <w:rsid w:val="00F91FE5"/>
    <w:rsid w:val="00F920C8"/>
    <w:rsid w:val="00F92218"/>
    <w:rsid w:val="00F9237D"/>
    <w:rsid w:val="00F92384"/>
    <w:rsid w:val="00F923DB"/>
    <w:rsid w:val="00F92611"/>
    <w:rsid w:val="00F927F9"/>
    <w:rsid w:val="00F92918"/>
    <w:rsid w:val="00F92DB9"/>
    <w:rsid w:val="00F92E57"/>
    <w:rsid w:val="00F92E97"/>
    <w:rsid w:val="00F92ED1"/>
    <w:rsid w:val="00F92F49"/>
    <w:rsid w:val="00F92FD1"/>
    <w:rsid w:val="00F93054"/>
    <w:rsid w:val="00F9306E"/>
    <w:rsid w:val="00F930C1"/>
    <w:rsid w:val="00F932C4"/>
    <w:rsid w:val="00F932C8"/>
    <w:rsid w:val="00F93353"/>
    <w:rsid w:val="00F933B4"/>
    <w:rsid w:val="00F934F9"/>
    <w:rsid w:val="00F93563"/>
    <w:rsid w:val="00F93650"/>
    <w:rsid w:val="00F936CB"/>
    <w:rsid w:val="00F938C8"/>
    <w:rsid w:val="00F938CE"/>
    <w:rsid w:val="00F939FE"/>
    <w:rsid w:val="00F93A2F"/>
    <w:rsid w:val="00F93ABD"/>
    <w:rsid w:val="00F93B56"/>
    <w:rsid w:val="00F93BED"/>
    <w:rsid w:val="00F93C68"/>
    <w:rsid w:val="00F93D76"/>
    <w:rsid w:val="00F93E79"/>
    <w:rsid w:val="00F93F2F"/>
    <w:rsid w:val="00F94053"/>
    <w:rsid w:val="00F94097"/>
    <w:rsid w:val="00F9429D"/>
    <w:rsid w:val="00F94378"/>
    <w:rsid w:val="00F94383"/>
    <w:rsid w:val="00F9441B"/>
    <w:rsid w:val="00F944DB"/>
    <w:rsid w:val="00F945F2"/>
    <w:rsid w:val="00F94713"/>
    <w:rsid w:val="00F94738"/>
    <w:rsid w:val="00F94A3B"/>
    <w:rsid w:val="00F94C7D"/>
    <w:rsid w:val="00F94D3C"/>
    <w:rsid w:val="00F94E66"/>
    <w:rsid w:val="00F94F15"/>
    <w:rsid w:val="00F94FA9"/>
    <w:rsid w:val="00F94FCE"/>
    <w:rsid w:val="00F94FFE"/>
    <w:rsid w:val="00F95033"/>
    <w:rsid w:val="00F9505E"/>
    <w:rsid w:val="00F950A8"/>
    <w:rsid w:val="00F9512C"/>
    <w:rsid w:val="00F95146"/>
    <w:rsid w:val="00F951EB"/>
    <w:rsid w:val="00F952E6"/>
    <w:rsid w:val="00F9530B"/>
    <w:rsid w:val="00F9532D"/>
    <w:rsid w:val="00F95477"/>
    <w:rsid w:val="00F95564"/>
    <w:rsid w:val="00F95582"/>
    <w:rsid w:val="00F95773"/>
    <w:rsid w:val="00F9579D"/>
    <w:rsid w:val="00F95846"/>
    <w:rsid w:val="00F95882"/>
    <w:rsid w:val="00F958C8"/>
    <w:rsid w:val="00F95A80"/>
    <w:rsid w:val="00F95AA0"/>
    <w:rsid w:val="00F95BE6"/>
    <w:rsid w:val="00F95D93"/>
    <w:rsid w:val="00F95DA2"/>
    <w:rsid w:val="00F95E82"/>
    <w:rsid w:val="00F96083"/>
    <w:rsid w:val="00F961F8"/>
    <w:rsid w:val="00F96213"/>
    <w:rsid w:val="00F96268"/>
    <w:rsid w:val="00F96304"/>
    <w:rsid w:val="00F96394"/>
    <w:rsid w:val="00F9644F"/>
    <w:rsid w:val="00F9660D"/>
    <w:rsid w:val="00F966EC"/>
    <w:rsid w:val="00F96723"/>
    <w:rsid w:val="00F96774"/>
    <w:rsid w:val="00F968BF"/>
    <w:rsid w:val="00F969CC"/>
    <w:rsid w:val="00F96CD1"/>
    <w:rsid w:val="00F96CE6"/>
    <w:rsid w:val="00F96D0F"/>
    <w:rsid w:val="00F96E5F"/>
    <w:rsid w:val="00F96F51"/>
    <w:rsid w:val="00F972DF"/>
    <w:rsid w:val="00F97361"/>
    <w:rsid w:val="00F9740C"/>
    <w:rsid w:val="00F9741C"/>
    <w:rsid w:val="00F97423"/>
    <w:rsid w:val="00F9769F"/>
    <w:rsid w:val="00F97928"/>
    <w:rsid w:val="00F97A32"/>
    <w:rsid w:val="00F97A79"/>
    <w:rsid w:val="00F97C8A"/>
    <w:rsid w:val="00F97D0F"/>
    <w:rsid w:val="00F97F67"/>
    <w:rsid w:val="00FA015F"/>
    <w:rsid w:val="00FA0162"/>
    <w:rsid w:val="00FA0189"/>
    <w:rsid w:val="00FA01C5"/>
    <w:rsid w:val="00FA0272"/>
    <w:rsid w:val="00FA03AA"/>
    <w:rsid w:val="00FA05D7"/>
    <w:rsid w:val="00FA06DF"/>
    <w:rsid w:val="00FA0811"/>
    <w:rsid w:val="00FA0AF2"/>
    <w:rsid w:val="00FA0BB6"/>
    <w:rsid w:val="00FA0C11"/>
    <w:rsid w:val="00FA0CAE"/>
    <w:rsid w:val="00FA0F1B"/>
    <w:rsid w:val="00FA0FB2"/>
    <w:rsid w:val="00FA0FF2"/>
    <w:rsid w:val="00FA101D"/>
    <w:rsid w:val="00FA13A5"/>
    <w:rsid w:val="00FA13C2"/>
    <w:rsid w:val="00FA1516"/>
    <w:rsid w:val="00FA1583"/>
    <w:rsid w:val="00FA1664"/>
    <w:rsid w:val="00FA1694"/>
    <w:rsid w:val="00FA190B"/>
    <w:rsid w:val="00FA197F"/>
    <w:rsid w:val="00FA19A1"/>
    <w:rsid w:val="00FA19F7"/>
    <w:rsid w:val="00FA1A68"/>
    <w:rsid w:val="00FA1BC1"/>
    <w:rsid w:val="00FA1C05"/>
    <w:rsid w:val="00FA1E84"/>
    <w:rsid w:val="00FA1F6C"/>
    <w:rsid w:val="00FA1FCA"/>
    <w:rsid w:val="00FA2081"/>
    <w:rsid w:val="00FA20EA"/>
    <w:rsid w:val="00FA23F7"/>
    <w:rsid w:val="00FA243D"/>
    <w:rsid w:val="00FA25B4"/>
    <w:rsid w:val="00FA27A3"/>
    <w:rsid w:val="00FA27D9"/>
    <w:rsid w:val="00FA2B17"/>
    <w:rsid w:val="00FA2C79"/>
    <w:rsid w:val="00FA2DCD"/>
    <w:rsid w:val="00FA2F68"/>
    <w:rsid w:val="00FA2FCC"/>
    <w:rsid w:val="00FA3015"/>
    <w:rsid w:val="00FA30C8"/>
    <w:rsid w:val="00FA31F4"/>
    <w:rsid w:val="00FA3388"/>
    <w:rsid w:val="00FA348B"/>
    <w:rsid w:val="00FA3561"/>
    <w:rsid w:val="00FA3587"/>
    <w:rsid w:val="00FA35E0"/>
    <w:rsid w:val="00FA36C7"/>
    <w:rsid w:val="00FA374A"/>
    <w:rsid w:val="00FA3876"/>
    <w:rsid w:val="00FA38CA"/>
    <w:rsid w:val="00FA39B8"/>
    <w:rsid w:val="00FA3A7A"/>
    <w:rsid w:val="00FA3B1B"/>
    <w:rsid w:val="00FA3B63"/>
    <w:rsid w:val="00FA3B9F"/>
    <w:rsid w:val="00FA3CAD"/>
    <w:rsid w:val="00FA3E3D"/>
    <w:rsid w:val="00FA3E9E"/>
    <w:rsid w:val="00FA4012"/>
    <w:rsid w:val="00FA40FA"/>
    <w:rsid w:val="00FA42F8"/>
    <w:rsid w:val="00FA4330"/>
    <w:rsid w:val="00FA444C"/>
    <w:rsid w:val="00FA44CB"/>
    <w:rsid w:val="00FA45EF"/>
    <w:rsid w:val="00FA4677"/>
    <w:rsid w:val="00FA46C6"/>
    <w:rsid w:val="00FA46CA"/>
    <w:rsid w:val="00FA473B"/>
    <w:rsid w:val="00FA4827"/>
    <w:rsid w:val="00FA485B"/>
    <w:rsid w:val="00FA48A2"/>
    <w:rsid w:val="00FA4924"/>
    <w:rsid w:val="00FA4936"/>
    <w:rsid w:val="00FA4A4C"/>
    <w:rsid w:val="00FA4A8B"/>
    <w:rsid w:val="00FA4B4B"/>
    <w:rsid w:val="00FA4B8D"/>
    <w:rsid w:val="00FA4D1C"/>
    <w:rsid w:val="00FA4D61"/>
    <w:rsid w:val="00FA4E20"/>
    <w:rsid w:val="00FA4EEF"/>
    <w:rsid w:val="00FA50E6"/>
    <w:rsid w:val="00FA5176"/>
    <w:rsid w:val="00FA53A8"/>
    <w:rsid w:val="00FA5414"/>
    <w:rsid w:val="00FA546A"/>
    <w:rsid w:val="00FA552A"/>
    <w:rsid w:val="00FA561F"/>
    <w:rsid w:val="00FA5892"/>
    <w:rsid w:val="00FA5BAF"/>
    <w:rsid w:val="00FA5BB8"/>
    <w:rsid w:val="00FA5C5F"/>
    <w:rsid w:val="00FA5C6E"/>
    <w:rsid w:val="00FA5F42"/>
    <w:rsid w:val="00FA5FE3"/>
    <w:rsid w:val="00FA6020"/>
    <w:rsid w:val="00FA6156"/>
    <w:rsid w:val="00FA6303"/>
    <w:rsid w:val="00FA64DE"/>
    <w:rsid w:val="00FA650E"/>
    <w:rsid w:val="00FA6546"/>
    <w:rsid w:val="00FA65BE"/>
    <w:rsid w:val="00FA6881"/>
    <w:rsid w:val="00FA6913"/>
    <w:rsid w:val="00FA691C"/>
    <w:rsid w:val="00FA6964"/>
    <w:rsid w:val="00FA69A2"/>
    <w:rsid w:val="00FA6AAF"/>
    <w:rsid w:val="00FA6B04"/>
    <w:rsid w:val="00FA6B6F"/>
    <w:rsid w:val="00FA6CB5"/>
    <w:rsid w:val="00FA6DF4"/>
    <w:rsid w:val="00FA6EDD"/>
    <w:rsid w:val="00FA6F25"/>
    <w:rsid w:val="00FA7086"/>
    <w:rsid w:val="00FA714B"/>
    <w:rsid w:val="00FA7181"/>
    <w:rsid w:val="00FA7223"/>
    <w:rsid w:val="00FA7419"/>
    <w:rsid w:val="00FA74DC"/>
    <w:rsid w:val="00FA7505"/>
    <w:rsid w:val="00FA75EA"/>
    <w:rsid w:val="00FA7610"/>
    <w:rsid w:val="00FA7762"/>
    <w:rsid w:val="00FA7776"/>
    <w:rsid w:val="00FA78E6"/>
    <w:rsid w:val="00FA7A59"/>
    <w:rsid w:val="00FA7A5C"/>
    <w:rsid w:val="00FA7B01"/>
    <w:rsid w:val="00FA7C02"/>
    <w:rsid w:val="00FA7CF4"/>
    <w:rsid w:val="00FA7D64"/>
    <w:rsid w:val="00FA7EAE"/>
    <w:rsid w:val="00FA7F02"/>
    <w:rsid w:val="00FAEF71"/>
    <w:rsid w:val="00FB025D"/>
    <w:rsid w:val="00FB026E"/>
    <w:rsid w:val="00FB03DA"/>
    <w:rsid w:val="00FB0451"/>
    <w:rsid w:val="00FB056C"/>
    <w:rsid w:val="00FB0605"/>
    <w:rsid w:val="00FB0666"/>
    <w:rsid w:val="00FB0910"/>
    <w:rsid w:val="00FB0B3C"/>
    <w:rsid w:val="00FB0BA7"/>
    <w:rsid w:val="00FB0BE9"/>
    <w:rsid w:val="00FB0CE8"/>
    <w:rsid w:val="00FB0CFB"/>
    <w:rsid w:val="00FB0DBF"/>
    <w:rsid w:val="00FB0DE9"/>
    <w:rsid w:val="00FB0EB3"/>
    <w:rsid w:val="00FB118D"/>
    <w:rsid w:val="00FB11BB"/>
    <w:rsid w:val="00FB1253"/>
    <w:rsid w:val="00FB1288"/>
    <w:rsid w:val="00FB12C5"/>
    <w:rsid w:val="00FB144F"/>
    <w:rsid w:val="00FB1525"/>
    <w:rsid w:val="00FB15DC"/>
    <w:rsid w:val="00FB16A0"/>
    <w:rsid w:val="00FB171E"/>
    <w:rsid w:val="00FB183D"/>
    <w:rsid w:val="00FB1BE9"/>
    <w:rsid w:val="00FB1C31"/>
    <w:rsid w:val="00FB1C45"/>
    <w:rsid w:val="00FB1CF3"/>
    <w:rsid w:val="00FB1D22"/>
    <w:rsid w:val="00FB1F7A"/>
    <w:rsid w:val="00FB20B7"/>
    <w:rsid w:val="00FB217F"/>
    <w:rsid w:val="00FB2191"/>
    <w:rsid w:val="00FB226F"/>
    <w:rsid w:val="00FB2373"/>
    <w:rsid w:val="00FB23D5"/>
    <w:rsid w:val="00FB243B"/>
    <w:rsid w:val="00FB25F5"/>
    <w:rsid w:val="00FB272D"/>
    <w:rsid w:val="00FB2880"/>
    <w:rsid w:val="00FB2958"/>
    <w:rsid w:val="00FB2A16"/>
    <w:rsid w:val="00FB2BEA"/>
    <w:rsid w:val="00FB2C63"/>
    <w:rsid w:val="00FB2D4F"/>
    <w:rsid w:val="00FB2E7A"/>
    <w:rsid w:val="00FB2F29"/>
    <w:rsid w:val="00FB2F59"/>
    <w:rsid w:val="00FB2FFA"/>
    <w:rsid w:val="00FB3000"/>
    <w:rsid w:val="00FB304B"/>
    <w:rsid w:val="00FB3058"/>
    <w:rsid w:val="00FB307C"/>
    <w:rsid w:val="00FB3157"/>
    <w:rsid w:val="00FB319E"/>
    <w:rsid w:val="00FB33A7"/>
    <w:rsid w:val="00FB3425"/>
    <w:rsid w:val="00FB35CC"/>
    <w:rsid w:val="00FB364C"/>
    <w:rsid w:val="00FB370C"/>
    <w:rsid w:val="00FB37B0"/>
    <w:rsid w:val="00FB3844"/>
    <w:rsid w:val="00FB3B5E"/>
    <w:rsid w:val="00FB3BD0"/>
    <w:rsid w:val="00FB3BE4"/>
    <w:rsid w:val="00FB3CEA"/>
    <w:rsid w:val="00FB4350"/>
    <w:rsid w:val="00FB4399"/>
    <w:rsid w:val="00FB43E6"/>
    <w:rsid w:val="00FB4408"/>
    <w:rsid w:val="00FB4667"/>
    <w:rsid w:val="00FB47C8"/>
    <w:rsid w:val="00FB47DF"/>
    <w:rsid w:val="00FB4894"/>
    <w:rsid w:val="00FB49F2"/>
    <w:rsid w:val="00FB49F9"/>
    <w:rsid w:val="00FB4AF5"/>
    <w:rsid w:val="00FB4AF7"/>
    <w:rsid w:val="00FB4D43"/>
    <w:rsid w:val="00FB4DBF"/>
    <w:rsid w:val="00FB4EF3"/>
    <w:rsid w:val="00FB4F96"/>
    <w:rsid w:val="00FB51FC"/>
    <w:rsid w:val="00FB554F"/>
    <w:rsid w:val="00FB5922"/>
    <w:rsid w:val="00FB593F"/>
    <w:rsid w:val="00FB5C06"/>
    <w:rsid w:val="00FB5D36"/>
    <w:rsid w:val="00FB5D40"/>
    <w:rsid w:val="00FB5D4D"/>
    <w:rsid w:val="00FB5D84"/>
    <w:rsid w:val="00FB5E7D"/>
    <w:rsid w:val="00FB5EEC"/>
    <w:rsid w:val="00FB5FF1"/>
    <w:rsid w:val="00FB6192"/>
    <w:rsid w:val="00FB61DC"/>
    <w:rsid w:val="00FB6226"/>
    <w:rsid w:val="00FB6303"/>
    <w:rsid w:val="00FB633D"/>
    <w:rsid w:val="00FB6508"/>
    <w:rsid w:val="00FB650C"/>
    <w:rsid w:val="00FB66C1"/>
    <w:rsid w:val="00FB6720"/>
    <w:rsid w:val="00FB6811"/>
    <w:rsid w:val="00FB6855"/>
    <w:rsid w:val="00FB69A5"/>
    <w:rsid w:val="00FB6A11"/>
    <w:rsid w:val="00FB6A68"/>
    <w:rsid w:val="00FB6A8C"/>
    <w:rsid w:val="00FB6B15"/>
    <w:rsid w:val="00FB6C5F"/>
    <w:rsid w:val="00FB6D26"/>
    <w:rsid w:val="00FB6FB1"/>
    <w:rsid w:val="00FB6FF3"/>
    <w:rsid w:val="00FB7031"/>
    <w:rsid w:val="00FB7037"/>
    <w:rsid w:val="00FB70A1"/>
    <w:rsid w:val="00FB71A2"/>
    <w:rsid w:val="00FB71B4"/>
    <w:rsid w:val="00FB71DC"/>
    <w:rsid w:val="00FB73CE"/>
    <w:rsid w:val="00FB749F"/>
    <w:rsid w:val="00FB76EC"/>
    <w:rsid w:val="00FB774D"/>
    <w:rsid w:val="00FB77F6"/>
    <w:rsid w:val="00FB7813"/>
    <w:rsid w:val="00FB7930"/>
    <w:rsid w:val="00FB796D"/>
    <w:rsid w:val="00FB7B73"/>
    <w:rsid w:val="00FB7E52"/>
    <w:rsid w:val="00FB7F73"/>
    <w:rsid w:val="00FC00D3"/>
    <w:rsid w:val="00FC0144"/>
    <w:rsid w:val="00FC01C3"/>
    <w:rsid w:val="00FC0254"/>
    <w:rsid w:val="00FC057F"/>
    <w:rsid w:val="00FC062A"/>
    <w:rsid w:val="00FC06F5"/>
    <w:rsid w:val="00FC07C6"/>
    <w:rsid w:val="00FC0850"/>
    <w:rsid w:val="00FC0ABF"/>
    <w:rsid w:val="00FC0CB1"/>
    <w:rsid w:val="00FC0FE1"/>
    <w:rsid w:val="00FC115F"/>
    <w:rsid w:val="00FC11BE"/>
    <w:rsid w:val="00FC151C"/>
    <w:rsid w:val="00FC157E"/>
    <w:rsid w:val="00FC162E"/>
    <w:rsid w:val="00FC16E8"/>
    <w:rsid w:val="00FC1B0B"/>
    <w:rsid w:val="00FC1C4C"/>
    <w:rsid w:val="00FC1C7C"/>
    <w:rsid w:val="00FC1F61"/>
    <w:rsid w:val="00FC20C4"/>
    <w:rsid w:val="00FC20DE"/>
    <w:rsid w:val="00FC2263"/>
    <w:rsid w:val="00FC22E8"/>
    <w:rsid w:val="00FC230B"/>
    <w:rsid w:val="00FC2348"/>
    <w:rsid w:val="00FC23BE"/>
    <w:rsid w:val="00FC25D8"/>
    <w:rsid w:val="00FC2623"/>
    <w:rsid w:val="00FC262A"/>
    <w:rsid w:val="00FC27ED"/>
    <w:rsid w:val="00FC29E1"/>
    <w:rsid w:val="00FC2BFB"/>
    <w:rsid w:val="00FC2C12"/>
    <w:rsid w:val="00FC2C5C"/>
    <w:rsid w:val="00FC2CBE"/>
    <w:rsid w:val="00FC2CCA"/>
    <w:rsid w:val="00FC2D88"/>
    <w:rsid w:val="00FC2E6D"/>
    <w:rsid w:val="00FC2EF4"/>
    <w:rsid w:val="00FC3003"/>
    <w:rsid w:val="00FC30C0"/>
    <w:rsid w:val="00FC30D7"/>
    <w:rsid w:val="00FC3375"/>
    <w:rsid w:val="00FC338A"/>
    <w:rsid w:val="00FC35C9"/>
    <w:rsid w:val="00FC35D6"/>
    <w:rsid w:val="00FC36E7"/>
    <w:rsid w:val="00FC36F4"/>
    <w:rsid w:val="00FC3721"/>
    <w:rsid w:val="00FC382C"/>
    <w:rsid w:val="00FC38BA"/>
    <w:rsid w:val="00FC38D6"/>
    <w:rsid w:val="00FC38F6"/>
    <w:rsid w:val="00FC398C"/>
    <w:rsid w:val="00FC3A08"/>
    <w:rsid w:val="00FC3BEB"/>
    <w:rsid w:val="00FC3C86"/>
    <w:rsid w:val="00FC3CF3"/>
    <w:rsid w:val="00FC4260"/>
    <w:rsid w:val="00FC4662"/>
    <w:rsid w:val="00FC46E7"/>
    <w:rsid w:val="00FC46F0"/>
    <w:rsid w:val="00FC4700"/>
    <w:rsid w:val="00FC4723"/>
    <w:rsid w:val="00FC473D"/>
    <w:rsid w:val="00FC477F"/>
    <w:rsid w:val="00FC48EB"/>
    <w:rsid w:val="00FC4B05"/>
    <w:rsid w:val="00FC4B45"/>
    <w:rsid w:val="00FC4BB6"/>
    <w:rsid w:val="00FC4C72"/>
    <w:rsid w:val="00FC4CCB"/>
    <w:rsid w:val="00FC4D08"/>
    <w:rsid w:val="00FC4F03"/>
    <w:rsid w:val="00FC5007"/>
    <w:rsid w:val="00FC5188"/>
    <w:rsid w:val="00FC51E4"/>
    <w:rsid w:val="00FC5239"/>
    <w:rsid w:val="00FC545D"/>
    <w:rsid w:val="00FC55B2"/>
    <w:rsid w:val="00FC5655"/>
    <w:rsid w:val="00FC56B5"/>
    <w:rsid w:val="00FC58B0"/>
    <w:rsid w:val="00FC58DC"/>
    <w:rsid w:val="00FC59CD"/>
    <w:rsid w:val="00FC5A36"/>
    <w:rsid w:val="00FC5B34"/>
    <w:rsid w:val="00FC5C2F"/>
    <w:rsid w:val="00FC5CE1"/>
    <w:rsid w:val="00FC5E54"/>
    <w:rsid w:val="00FC5E69"/>
    <w:rsid w:val="00FC5E96"/>
    <w:rsid w:val="00FC5EC5"/>
    <w:rsid w:val="00FC6147"/>
    <w:rsid w:val="00FC61E7"/>
    <w:rsid w:val="00FC61FF"/>
    <w:rsid w:val="00FC6273"/>
    <w:rsid w:val="00FC6321"/>
    <w:rsid w:val="00FC64AF"/>
    <w:rsid w:val="00FC65D5"/>
    <w:rsid w:val="00FC65E8"/>
    <w:rsid w:val="00FC660E"/>
    <w:rsid w:val="00FC6758"/>
    <w:rsid w:val="00FC6876"/>
    <w:rsid w:val="00FC687F"/>
    <w:rsid w:val="00FC68AB"/>
    <w:rsid w:val="00FC68BC"/>
    <w:rsid w:val="00FC6B24"/>
    <w:rsid w:val="00FC6B9A"/>
    <w:rsid w:val="00FC6C9D"/>
    <w:rsid w:val="00FC6CF3"/>
    <w:rsid w:val="00FC6D42"/>
    <w:rsid w:val="00FC6D77"/>
    <w:rsid w:val="00FC6E2F"/>
    <w:rsid w:val="00FC6FD0"/>
    <w:rsid w:val="00FC7052"/>
    <w:rsid w:val="00FC70FB"/>
    <w:rsid w:val="00FC7228"/>
    <w:rsid w:val="00FC72E4"/>
    <w:rsid w:val="00FC7609"/>
    <w:rsid w:val="00FC761C"/>
    <w:rsid w:val="00FC7671"/>
    <w:rsid w:val="00FC76ED"/>
    <w:rsid w:val="00FC7DBB"/>
    <w:rsid w:val="00FC7DC9"/>
    <w:rsid w:val="00FD003C"/>
    <w:rsid w:val="00FD0224"/>
    <w:rsid w:val="00FD03E5"/>
    <w:rsid w:val="00FD0415"/>
    <w:rsid w:val="00FD0484"/>
    <w:rsid w:val="00FD08FB"/>
    <w:rsid w:val="00FD0964"/>
    <w:rsid w:val="00FD0A9F"/>
    <w:rsid w:val="00FD0D72"/>
    <w:rsid w:val="00FD0F6E"/>
    <w:rsid w:val="00FD10E2"/>
    <w:rsid w:val="00FD1117"/>
    <w:rsid w:val="00FD1295"/>
    <w:rsid w:val="00FD12F6"/>
    <w:rsid w:val="00FD13BF"/>
    <w:rsid w:val="00FD1497"/>
    <w:rsid w:val="00FD161E"/>
    <w:rsid w:val="00FD16AE"/>
    <w:rsid w:val="00FD17C9"/>
    <w:rsid w:val="00FD1810"/>
    <w:rsid w:val="00FD1824"/>
    <w:rsid w:val="00FD191D"/>
    <w:rsid w:val="00FD192B"/>
    <w:rsid w:val="00FD1945"/>
    <w:rsid w:val="00FD19CF"/>
    <w:rsid w:val="00FD1A59"/>
    <w:rsid w:val="00FD1B26"/>
    <w:rsid w:val="00FD1B9A"/>
    <w:rsid w:val="00FD1C16"/>
    <w:rsid w:val="00FD1C65"/>
    <w:rsid w:val="00FD1DD3"/>
    <w:rsid w:val="00FD1EE4"/>
    <w:rsid w:val="00FD2183"/>
    <w:rsid w:val="00FD21D3"/>
    <w:rsid w:val="00FD21ED"/>
    <w:rsid w:val="00FD225B"/>
    <w:rsid w:val="00FD22C0"/>
    <w:rsid w:val="00FD230E"/>
    <w:rsid w:val="00FD242C"/>
    <w:rsid w:val="00FD24B2"/>
    <w:rsid w:val="00FD27AC"/>
    <w:rsid w:val="00FD281C"/>
    <w:rsid w:val="00FD28A6"/>
    <w:rsid w:val="00FD28CE"/>
    <w:rsid w:val="00FD2A27"/>
    <w:rsid w:val="00FD2AA9"/>
    <w:rsid w:val="00FD2C2F"/>
    <w:rsid w:val="00FD2C99"/>
    <w:rsid w:val="00FD2DD8"/>
    <w:rsid w:val="00FD2EE0"/>
    <w:rsid w:val="00FD312F"/>
    <w:rsid w:val="00FD3285"/>
    <w:rsid w:val="00FD3291"/>
    <w:rsid w:val="00FD3453"/>
    <w:rsid w:val="00FD34C7"/>
    <w:rsid w:val="00FD34F7"/>
    <w:rsid w:val="00FD356A"/>
    <w:rsid w:val="00FD36D3"/>
    <w:rsid w:val="00FD37EC"/>
    <w:rsid w:val="00FD3821"/>
    <w:rsid w:val="00FD3860"/>
    <w:rsid w:val="00FD39B3"/>
    <w:rsid w:val="00FD39CC"/>
    <w:rsid w:val="00FD39E0"/>
    <w:rsid w:val="00FD3AB1"/>
    <w:rsid w:val="00FD3AB4"/>
    <w:rsid w:val="00FD3B58"/>
    <w:rsid w:val="00FD3BAC"/>
    <w:rsid w:val="00FD3C84"/>
    <w:rsid w:val="00FD3EA0"/>
    <w:rsid w:val="00FD3FA1"/>
    <w:rsid w:val="00FD407E"/>
    <w:rsid w:val="00FD408C"/>
    <w:rsid w:val="00FD42DD"/>
    <w:rsid w:val="00FD43A5"/>
    <w:rsid w:val="00FD43B4"/>
    <w:rsid w:val="00FD447B"/>
    <w:rsid w:val="00FD44D2"/>
    <w:rsid w:val="00FD4501"/>
    <w:rsid w:val="00FD45FD"/>
    <w:rsid w:val="00FD48A5"/>
    <w:rsid w:val="00FD4936"/>
    <w:rsid w:val="00FD4A02"/>
    <w:rsid w:val="00FD4B12"/>
    <w:rsid w:val="00FD4B74"/>
    <w:rsid w:val="00FD4C57"/>
    <w:rsid w:val="00FD4C67"/>
    <w:rsid w:val="00FD4F48"/>
    <w:rsid w:val="00FD5080"/>
    <w:rsid w:val="00FD51A0"/>
    <w:rsid w:val="00FD5214"/>
    <w:rsid w:val="00FD53ED"/>
    <w:rsid w:val="00FD544C"/>
    <w:rsid w:val="00FD54CF"/>
    <w:rsid w:val="00FD550E"/>
    <w:rsid w:val="00FD55F7"/>
    <w:rsid w:val="00FD572D"/>
    <w:rsid w:val="00FD57BA"/>
    <w:rsid w:val="00FD58F3"/>
    <w:rsid w:val="00FD5B99"/>
    <w:rsid w:val="00FD5C06"/>
    <w:rsid w:val="00FD5D0C"/>
    <w:rsid w:val="00FD5E4F"/>
    <w:rsid w:val="00FD5E84"/>
    <w:rsid w:val="00FD5EDC"/>
    <w:rsid w:val="00FD5F8B"/>
    <w:rsid w:val="00FD60E7"/>
    <w:rsid w:val="00FD60F0"/>
    <w:rsid w:val="00FD61F3"/>
    <w:rsid w:val="00FD63CC"/>
    <w:rsid w:val="00FD6443"/>
    <w:rsid w:val="00FD686C"/>
    <w:rsid w:val="00FD697C"/>
    <w:rsid w:val="00FD6AF5"/>
    <w:rsid w:val="00FD6B30"/>
    <w:rsid w:val="00FD6B46"/>
    <w:rsid w:val="00FD6B8F"/>
    <w:rsid w:val="00FD6EA3"/>
    <w:rsid w:val="00FD72E7"/>
    <w:rsid w:val="00FD746D"/>
    <w:rsid w:val="00FD784C"/>
    <w:rsid w:val="00FD7946"/>
    <w:rsid w:val="00FD7B46"/>
    <w:rsid w:val="00FD7C4F"/>
    <w:rsid w:val="00FD7C94"/>
    <w:rsid w:val="00FD7CCB"/>
    <w:rsid w:val="00FD7CE7"/>
    <w:rsid w:val="00FD7E18"/>
    <w:rsid w:val="00FE0089"/>
    <w:rsid w:val="00FE03CE"/>
    <w:rsid w:val="00FE053B"/>
    <w:rsid w:val="00FE07FB"/>
    <w:rsid w:val="00FE0887"/>
    <w:rsid w:val="00FE08CE"/>
    <w:rsid w:val="00FE0A0C"/>
    <w:rsid w:val="00FE0AD4"/>
    <w:rsid w:val="00FE0D6E"/>
    <w:rsid w:val="00FE0ED6"/>
    <w:rsid w:val="00FE0EDD"/>
    <w:rsid w:val="00FE0FA8"/>
    <w:rsid w:val="00FE112E"/>
    <w:rsid w:val="00FE1436"/>
    <w:rsid w:val="00FE14B1"/>
    <w:rsid w:val="00FE157B"/>
    <w:rsid w:val="00FE1678"/>
    <w:rsid w:val="00FE1710"/>
    <w:rsid w:val="00FE18E7"/>
    <w:rsid w:val="00FE1A16"/>
    <w:rsid w:val="00FE1ACF"/>
    <w:rsid w:val="00FE1BF5"/>
    <w:rsid w:val="00FE1C42"/>
    <w:rsid w:val="00FE1DBC"/>
    <w:rsid w:val="00FE1EDF"/>
    <w:rsid w:val="00FE1FE5"/>
    <w:rsid w:val="00FE2015"/>
    <w:rsid w:val="00FE21E7"/>
    <w:rsid w:val="00FE222B"/>
    <w:rsid w:val="00FE2249"/>
    <w:rsid w:val="00FE235C"/>
    <w:rsid w:val="00FE246B"/>
    <w:rsid w:val="00FE266C"/>
    <w:rsid w:val="00FE2831"/>
    <w:rsid w:val="00FE28CC"/>
    <w:rsid w:val="00FE2A8A"/>
    <w:rsid w:val="00FE2C1B"/>
    <w:rsid w:val="00FE2C62"/>
    <w:rsid w:val="00FE2ED9"/>
    <w:rsid w:val="00FE30F1"/>
    <w:rsid w:val="00FE3307"/>
    <w:rsid w:val="00FE3333"/>
    <w:rsid w:val="00FE355F"/>
    <w:rsid w:val="00FE3661"/>
    <w:rsid w:val="00FE36CD"/>
    <w:rsid w:val="00FE36D2"/>
    <w:rsid w:val="00FE383B"/>
    <w:rsid w:val="00FE39EF"/>
    <w:rsid w:val="00FE3A8E"/>
    <w:rsid w:val="00FE3BDB"/>
    <w:rsid w:val="00FE3C75"/>
    <w:rsid w:val="00FE3CD6"/>
    <w:rsid w:val="00FE3DE4"/>
    <w:rsid w:val="00FE3E11"/>
    <w:rsid w:val="00FE4089"/>
    <w:rsid w:val="00FE40D7"/>
    <w:rsid w:val="00FE415F"/>
    <w:rsid w:val="00FE4210"/>
    <w:rsid w:val="00FE4212"/>
    <w:rsid w:val="00FE4309"/>
    <w:rsid w:val="00FE4339"/>
    <w:rsid w:val="00FE4465"/>
    <w:rsid w:val="00FE44BD"/>
    <w:rsid w:val="00FE44F0"/>
    <w:rsid w:val="00FE45EB"/>
    <w:rsid w:val="00FE46CF"/>
    <w:rsid w:val="00FE46D4"/>
    <w:rsid w:val="00FE47B0"/>
    <w:rsid w:val="00FE4836"/>
    <w:rsid w:val="00FE4844"/>
    <w:rsid w:val="00FE48F7"/>
    <w:rsid w:val="00FE4CAB"/>
    <w:rsid w:val="00FE4D1A"/>
    <w:rsid w:val="00FE4D20"/>
    <w:rsid w:val="00FE4F37"/>
    <w:rsid w:val="00FE4FD4"/>
    <w:rsid w:val="00FE50F8"/>
    <w:rsid w:val="00FE5119"/>
    <w:rsid w:val="00FE53B2"/>
    <w:rsid w:val="00FE54CC"/>
    <w:rsid w:val="00FE550C"/>
    <w:rsid w:val="00FE55B2"/>
    <w:rsid w:val="00FE5744"/>
    <w:rsid w:val="00FE5A40"/>
    <w:rsid w:val="00FE5C90"/>
    <w:rsid w:val="00FE5D8A"/>
    <w:rsid w:val="00FE5D9C"/>
    <w:rsid w:val="00FE5DF0"/>
    <w:rsid w:val="00FE5ED2"/>
    <w:rsid w:val="00FE5F49"/>
    <w:rsid w:val="00FE5FA4"/>
    <w:rsid w:val="00FE5FC1"/>
    <w:rsid w:val="00FE6174"/>
    <w:rsid w:val="00FE6258"/>
    <w:rsid w:val="00FE6444"/>
    <w:rsid w:val="00FE647C"/>
    <w:rsid w:val="00FE6554"/>
    <w:rsid w:val="00FE655F"/>
    <w:rsid w:val="00FE6563"/>
    <w:rsid w:val="00FE6633"/>
    <w:rsid w:val="00FE66D5"/>
    <w:rsid w:val="00FE6737"/>
    <w:rsid w:val="00FE6837"/>
    <w:rsid w:val="00FE6850"/>
    <w:rsid w:val="00FE6A2A"/>
    <w:rsid w:val="00FE6B63"/>
    <w:rsid w:val="00FE6BDA"/>
    <w:rsid w:val="00FE6BFF"/>
    <w:rsid w:val="00FE6DEC"/>
    <w:rsid w:val="00FE6E2D"/>
    <w:rsid w:val="00FE6E9E"/>
    <w:rsid w:val="00FE6F33"/>
    <w:rsid w:val="00FE709B"/>
    <w:rsid w:val="00FE70B2"/>
    <w:rsid w:val="00FE725A"/>
    <w:rsid w:val="00FE7275"/>
    <w:rsid w:val="00FE72C8"/>
    <w:rsid w:val="00FE739B"/>
    <w:rsid w:val="00FE7454"/>
    <w:rsid w:val="00FE74DE"/>
    <w:rsid w:val="00FE7571"/>
    <w:rsid w:val="00FE759C"/>
    <w:rsid w:val="00FE75B7"/>
    <w:rsid w:val="00FE7632"/>
    <w:rsid w:val="00FE7824"/>
    <w:rsid w:val="00FE7836"/>
    <w:rsid w:val="00FE79AB"/>
    <w:rsid w:val="00FE79AD"/>
    <w:rsid w:val="00FE7A25"/>
    <w:rsid w:val="00FE7B78"/>
    <w:rsid w:val="00FE7B9F"/>
    <w:rsid w:val="00FE7BC0"/>
    <w:rsid w:val="00FE7D37"/>
    <w:rsid w:val="00FE7D7A"/>
    <w:rsid w:val="00FE7E8D"/>
    <w:rsid w:val="00FE7F8B"/>
    <w:rsid w:val="00FF0041"/>
    <w:rsid w:val="00FF00E2"/>
    <w:rsid w:val="00FF0124"/>
    <w:rsid w:val="00FF0134"/>
    <w:rsid w:val="00FF01B6"/>
    <w:rsid w:val="00FF01E0"/>
    <w:rsid w:val="00FF0206"/>
    <w:rsid w:val="00FF020B"/>
    <w:rsid w:val="00FF0229"/>
    <w:rsid w:val="00FF0454"/>
    <w:rsid w:val="00FF04DA"/>
    <w:rsid w:val="00FF0517"/>
    <w:rsid w:val="00FF055C"/>
    <w:rsid w:val="00FF05A1"/>
    <w:rsid w:val="00FF05C8"/>
    <w:rsid w:val="00FF0728"/>
    <w:rsid w:val="00FF08BE"/>
    <w:rsid w:val="00FF09A0"/>
    <w:rsid w:val="00FF09A2"/>
    <w:rsid w:val="00FF0A7B"/>
    <w:rsid w:val="00FF0CE6"/>
    <w:rsid w:val="00FF0D8E"/>
    <w:rsid w:val="00FF0DE0"/>
    <w:rsid w:val="00FF0E36"/>
    <w:rsid w:val="00FF0EA0"/>
    <w:rsid w:val="00FF0FA8"/>
    <w:rsid w:val="00FF10FA"/>
    <w:rsid w:val="00FF11BD"/>
    <w:rsid w:val="00FF11EB"/>
    <w:rsid w:val="00FF128A"/>
    <w:rsid w:val="00FF14C6"/>
    <w:rsid w:val="00FF14E0"/>
    <w:rsid w:val="00FF152B"/>
    <w:rsid w:val="00FF1563"/>
    <w:rsid w:val="00FF15BB"/>
    <w:rsid w:val="00FF16B2"/>
    <w:rsid w:val="00FF1959"/>
    <w:rsid w:val="00FF19E4"/>
    <w:rsid w:val="00FF1A9D"/>
    <w:rsid w:val="00FF1AC1"/>
    <w:rsid w:val="00FF1BD4"/>
    <w:rsid w:val="00FF1BF9"/>
    <w:rsid w:val="00FF1D1F"/>
    <w:rsid w:val="00FF2181"/>
    <w:rsid w:val="00FF2696"/>
    <w:rsid w:val="00FF273B"/>
    <w:rsid w:val="00FF2758"/>
    <w:rsid w:val="00FF27B2"/>
    <w:rsid w:val="00FF2A56"/>
    <w:rsid w:val="00FF2AF2"/>
    <w:rsid w:val="00FF2E38"/>
    <w:rsid w:val="00FF2EBE"/>
    <w:rsid w:val="00FF2F36"/>
    <w:rsid w:val="00FF2F5A"/>
    <w:rsid w:val="00FF30DB"/>
    <w:rsid w:val="00FF327F"/>
    <w:rsid w:val="00FF35EA"/>
    <w:rsid w:val="00FF3669"/>
    <w:rsid w:val="00FF36EA"/>
    <w:rsid w:val="00FF3711"/>
    <w:rsid w:val="00FF3722"/>
    <w:rsid w:val="00FF3751"/>
    <w:rsid w:val="00FF37CE"/>
    <w:rsid w:val="00FF3879"/>
    <w:rsid w:val="00FF387B"/>
    <w:rsid w:val="00FF38A3"/>
    <w:rsid w:val="00FF3975"/>
    <w:rsid w:val="00FF3A58"/>
    <w:rsid w:val="00FF3B10"/>
    <w:rsid w:val="00FF3C08"/>
    <w:rsid w:val="00FF3E60"/>
    <w:rsid w:val="00FF3EF1"/>
    <w:rsid w:val="00FF3F12"/>
    <w:rsid w:val="00FF3FB0"/>
    <w:rsid w:val="00FF3FD3"/>
    <w:rsid w:val="00FF407F"/>
    <w:rsid w:val="00FF40DA"/>
    <w:rsid w:val="00FF410E"/>
    <w:rsid w:val="00FF418D"/>
    <w:rsid w:val="00FF41E3"/>
    <w:rsid w:val="00FF424D"/>
    <w:rsid w:val="00FF42FE"/>
    <w:rsid w:val="00FF435C"/>
    <w:rsid w:val="00FF43A6"/>
    <w:rsid w:val="00FF43C6"/>
    <w:rsid w:val="00FF449E"/>
    <w:rsid w:val="00FF455D"/>
    <w:rsid w:val="00FF4658"/>
    <w:rsid w:val="00FF46F9"/>
    <w:rsid w:val="00FF48E0"/>
    <w:rsid w:val="00FF4917"/>
    <w:rsid w:val="00FF49CB"/>
    <w:rsid w:val="00FF4A5D"/>
    <w:rsid w:val="00FF4AA7"/>
    <w:rsid w:val="00FF4AE0"/>
    <w:rsid w:val="00FF4BEC"/>
    <w:rsid w:val="00FF4DD9"/>
    <w:rsid w:val="00FF4F69"/>
    <w:rsid w:val="00FF4FDE"/>
    <w:rsid w:val="00FF53F3"/>
    <w:rsid w:val="00FF54F7"/>
    <w:rsid w:val="00FF55B6"/>
    <w:rsid w:val="00FF55D1"/>
    <w:rsid w:val="00FF56DC"/>
    <w:rsid w:val="00FF577E"/>
    <w:rsid w:val="00FF58AB"/>
    <w:rsid w:val="00FF5945"/>
    <w:rsid w:val="00FF59C0"/>
    <w:rsid w:val="00FF59F4"/>
    <w:rsid w:val="00FF5A60"/>
    <w:rsid w:val="00FF5AE8"/>
    <w:rsid w:val="00FF5B00"/>
    <w:rsid w:val="00FF5BE8"/>
    <w:rsid w:val="00FF5D75"/>
    <w:rsid w:val="00FF5E28"/>
    <w:rsid w:val="00FF5EA1"/>
    <w:rsid w:val="00FF6040"/>
    <w:rsid w:val="00FF60C3"/>
    <w:rsid w:val="00FF6171"/>
    <w:rsid w:val="00FF62B0"/>
    <w:rsid w:val="00FF62DB"/>
    <w:rsid w:val="00FF656F"/>
    <w:rsid w:val="00FF6655"/>
    <w:rsid w:val="00FF66C5"/>
    <w:rsid w:val="00FF682E"/>
    <w:rsid w:val="00FF687A"/>
    <w:rsid w:val="00FF68B8"/>
    <w:rsid w:val="00FF69CA"/>
    <w:rsid w:val="00FF6BF9"/>
    <w:rsid w:val="00FF6D23"/>
    <w:rsid w:val="00FF6DF2"/>
    <w:rsid w:val="00FF6EBA"/>
    <w:rsid w:val="00FF6F3B"/>
    <w:rsid w:val="00FF707B"/>
    <w:rsid w:val="00FF71BA"/>
    <w:rsid w:val="00FF71BE"/>
    <w:rsid w:val="00FF71C1"/>
    <w:rsid w:val="00FF7209"/>
    <w:rsid w:val="00FF7218"/>
    <w:rsid w:val="00FF72B6"/>
    <w:rsid w:val="00FF72CC"/>
    <w:rsid w:val="00FF748A"/>
    <w:rsid w:val="00FF752E"/>
    <w:rsid w:val="00FF75D5"/>
    <w:rsid w:val="00FF7749"/>
    <w:rsid w:val="00FF7775"/>
    <w:rsid w:val="00FF7780"/>
    <w:rsid w:val="00FF77EE"/>
    <w:rsid w:val="00FF7814"/>
    <w:rsid w:val="00FF78BA"/>
    <w:rsid w:val="00FF7929"/>
    <w:rsid w:val="00FF7A3C"/>
    <w:rsid w:val="00FF7BBC"/>
    <w:rsid w:val="00FF7CED"/>
    <w:rsid w:val="00FF7DE0"/>
    <w:rsid w:val="00FF7F87"/>
    <w:rsid w:val="00FFDC4D"/>
    <w:rsid w:val="01021269"/>
    <w:rsid w:val="01057697"/>
    <w:rsid w:val="01085555"/>
    <w:rsid w:val="01090735"/>
    <w:rsid w:val="010A6A4C"/>
    <w:rsid w:val="010F04FD"/>
    <w:rsid w:val="010FE427"/>
    <w:rsid w:val="0114FB88"/>
    <w:rsid w:val="01152C11"/>
    <w:rsid w:val="0117F679"/>
    <w:rsid w:val="01191144"/>
    <w:rsid w:val="0119867E"/>
    <w:rsid w:val="0119FBDB"/>
    <w:rsid w:val="011BD521"/>
    <w:rsid w:val="011D1A1D"/>
    <w:rsid w:val="011F9A4E"/>
    <w:rsid w:val="0120596A"/>
    <w:rsid w:val="012463DC"/>
    <w:rsid w:val="01287273"/>
    <w:rsid w:val="0128D7AA"/>
    <w:rsid w:val="0129816B"/>
    <w:rsid w:val="0136031D"/>
    <w:rsid w:val="013B0D4A"/>
    <w:rsid w:val="01416BA1"/>
    <w:rsid w:val="0142F8A3"/>
    <w:rsid w:val="01441A1C"/>
    <w:rsid w:val="0144C547"/>
    <w:rsid w:val="0153452B"/>
    <w:rsid w:val="01557599"/>
    <w:rsid w:val="015575D8"/>
    <w:rsid w:val="0157AD3F"/>
    <w:rsid w:val="01589E2F"/>
    <w:rsid w:val="0159074A"/>
    <w:rsid w:val="015CEDF6"/>
    <w:rsid w:val="015D3E59"/>
    <w:rsid w:val="015DC9AB"/>
    <w:rsid w:val="015E821E"/>
    <w:rsid w:val="015EA683"/>
    <w:rsid w:val="015F0846"/>
    <w:rsid w:val="01615303"/>
    <w:rsid w:val="016378F0"/>
    <w:rsid w:val="01652321"/>
    <w:rsid w:val="01680DDA"/>
    <w:rsid w:val="0168A617"/>
    <w:rsid w:val="01695401"/>
    <w:rsid w:val="0169D3D1"/>
    <w:rsid w:val="016B42BB"/>
    <w:rsid w:val="016B560D"/>
    <w:rsid w:val="016DDE5C"/>
    <w:rsid w:val="0171BBFF"/>
    <w:rsid w:val="0174591D"/>
    <w:rsid w:val="01766B88"/>
    <w:rsid w:val="01792097"/>
    <w:rsid w:val="017B665B"/>
    <w:rsid w:val="017C8AEE"/>
    <w:rsid w:val="01826850"/>
    <w:rsid w:val="0182BD12"/>
    <w:rsid w:val="0187E26B"/>
    <w:rsid w:val="01881942"/>
    <w:rsid w:val="018819E2"/>
    <w:rsid w:val="018B92DD"/>
    <w:rsid w:val="018ED81C"/>
    <w:rsid w:val="0191C534"/>
    <w:rsid w:val="01951BD2"/>
    <w:rsid w:val="0195BF34"/>
    <w:rsid w:val="0197B855"/>
    <w:rsid w:val="01989C32"/>
    <w:rsid w:val="019B1529"/>
    <w:rsid w:val="019ED14F"/>
    <w:rsid w:val="01A00EF6"/>
    <w:rsid w:val="01A11C34"/>
    <w:rsid w:val="01A51971"/>
    <w:rsid w:val="01A54593"/>
    <w:rsid w:val="01A71391"/>
    <w:rsid w:val="01AA0D1B"/>
    <w:rsid w:val="01ADCB90"/>
    <w:rsid w:val="01B29BDC"/>
    <w:rsid w:val="01B47AEA"/>
    <w:rsid w:val="01B4FDEE"/>
    <w:rsid w:val="01B548CC"/>
    <w:rsid w:val="01B8D79F"/>
    <w:rsid w:val="01BD0C91"/>
    <w:rsid w:val="01BD628F"/>
    <w:rsid w:val="01C3DC12"/>
    <w:rsid w:val="01C56AB3"/>
    <w:rsid w:val="01C64095"/>
    <w:rsid w:val="01C73B35"/>
    <w:rsid w:val="01CE32CE"/>
    <w:rsid w:val="01CE9AB7"/>
    <w:rsid w:val="01D26468"/>
    <w:rsid w:val="01D29121"/>
    <w:rsid w:val="01DBDB88"/>
    <w:rsid w:val="01DDC546"/>
    <w:rsid w:val="01E29E5E"/>
    <w:rsid w:val="01E6360F"/>
    <w:rsid w:val="01E640D4"/>
    <w:rsid w:val="01E7FAF6"/>
    <w:rsid w:val="01ED3D98"/>
    <w:rsid w:val="01ED593D"/>
    <w:rsid w:val="01EF9F9F"/>
    <w:rsid w:val="01F99DF7"/>
    <w:rsid w:val="01FB2AC2"/>
    <w:rsid w:val="01FDA6F1"/>
    <w:rsid w:val="01FDB8E9"/>
    <w:rsid w:val="01FE3559"/>
    <w:rsid w:val="02024034"/>
    <w:rsid w:val="02035689"/>
    <w:rsid w:val="02054E38"/>
    <w:rsid w:val="02062FC1"/>
    <w:rsid w:val="020B5FD9"/>
    <w:rsid w:val="020D0391"/>
    <w:rsid w:val="020DED47"/>
    <w:rsid w:val="020E9C2B"/>
    <w:rsid w:val="02146F02"/>
    <w:rsid w:val="0217328A"/>
    <w:rsid w:val="02188B0D"/>
    <w:rsid w:val="0218E5C8"/>
    <w:rsid w:val="02198E55"/>
    <w:rsid w:val="021E22F6"/>
    <w:rsid w:val="02202F98"/>
    <w:rsid w:val="02204C65"/>
    <w:rsid w:val="02209090"/>
    <w:rsid w:val="02211884"/>
    <w:rsid w:val="0225D2BD"/>
    <w:rsid w:val="02269E45"/>
    <w:rsid w:val="02290F71"/>
    <w:rsid w:val="022B3173"/>
    <w:rsid w:val="0232BCD8"/>
    <w:rsid w:val="02363ED0"/>
    <w:rsid w:val="0236F47C"/>
    <w:rsid w:val="0238783C"/>
    <w:rsid w:val="023B39E8"/>
    <w:rsid w:val="023B644C"/>
    <w:rsid w:val="023B8FDC"/>
    <w:rsid w:val="023C11A8"/>
    <w:rsid w:val="023CFD6D"/>
    <w:rsid w:val="023E1023"/>
    <w:rsid w:val="02408E56"/>
    <w:rsid w:val="0242D8BD"/>
    <w:rsid w:val="024B94D3"/>
    <w:rsid w:val="0250B6AB"/>
    <w:rsid w:val="0250C167"/>
    <w:rsid w:val="0251E820"/>
    <w:rsid w:val="025380ED"/>
    <w:rsid w:val="02541F4D"/>
    <w:rsid w:val="025631BC"/>
    <w:rsid w:val="0256B188"/>
    <w:rsid w:val="02571072"/>
    <w:rsid w:val="025AF08B"/>
    <w:rsid w:val="0260427F"/>
    <w:rsid w:val="0260ABF8"/>
    <w:rsid w:val="0260B40E"/>
    <w:rsid w:val="0260CB63"/>
    <w:rsid w:val="02628C4D"/>
    <w:rsid w:val="0264CDA6"/>
    <w:rsid w:val="0264CDC2"/>
    <w:rsid w:val="026A06F0"/>
    <w:rsid w:val="026A5E5B"/>
    <w:rsid w:val="026BEB49"/>
    <w:rsid w:val="026E1B97"/>
    <w:rsid w:val="026E9EAD"/>
    <w:rsid w:val="0270CCD2"/>
    <w:rsid w:val="027114DA"/>
    <w:rsid w:val="0274FDCB"/>
    <w:rsid w:val="02752C22"/>
    <w:rsid w:val="027B09F7"/>
    <w:rsid w:val="027D8567"/>
    <w:rsid w:val="027DD3AB"/>
    <w:rsid w:val="0280D645"/>
    <w:rsid w:val="02829E93"/>
    <w:rsid w:val="0282A1DA"/>
    <w:rsid w:val="0282F41E"/>
    <w:rsid w:val="02839535"/>
    <w:rsid w:val="02842858"/>
    <w:rsid w:val="028481E2"/>
    <w:rsid w:val="0285A065"/>
    <w:rsid w:val="028C263E"/>
    <w:rsid w:val="028C593E"/>
    <w:rsid w:val="028D22F3"/>
    <w:rsid w:val="028F85C5"/>
    <w:rsid w:val="02903069"/>
    <w:rsid w:val="0290321B"/>
    <w:rsid w:val="02905B83"/>
    <w:rsid w:val="029239B9"/>
    <w:rsid w:val="0293CEEF"/>
    <w:rsid w:val="029510EA"/>
    <w:rsid w:val="0295555C"/>
    <w:rsid w:val="0296DCDB"/>
    <w:rsid w:val="029734A0"/>
    <w:rsid w:val="0298A19F"/>
    <w:rsid w:val="029AE056"/>
    <w:rsid w:val="029CBD81"/>
    <w:rsid w:val="029CE43A"/>
    <w:rsid w:val="029D0F1B"/>
    <w:rsid w:val="029FA01D"/>
    <w:rsid w:val="02A06217"/>
    <w:rsid w:val="02A31368"/>
    <w:rsid w:val="02A42F0C"/>
    <w:rsid w:val="02A4F43C"/>
    <w:rsid w:val="02AB17C8"/>
    <w:rsid w:val="02AB889C"/>
    <w:rsid w:val="02ABA71D"/>
    <w:rsid w:val="02AD5A91"/>
    <w:rsid w:val="02ADC385"/>
    <w:rsid w:val="02B36C8E"/>
    <w:rsid w:val="02B59C22"/>
    <w:rsid w:val="02BCB96C"/>
    <w:rsid w:val="02C0A28C"/>
    <w:rsid w:val="02C38204"/>
    <w:rsid w:val="02CA7DE3"/>
    <w:rsid w:val="02CBF049"/>
    <w:rsid w:val="02CC793E"/>
    <w:rsid w:val="02D02919"/>
    <w:rsid w:val="02D3F032"/>
    <w:rsid w:val="02DF6918"/>
    <w:rsid w:val="02DFEFAF"/>
    <w:rsid w:val="02E4D06C"/>
    <w:rsid w:val="02E4FCF8"/>
    <w:rsid w:val="02E7D71C"/>
    <w:rsid w:val="02EAD053"/>
    <w:rsid w:val="02EDEF89"/>
    <w:rsid w:val="02F4CD3E"/>
    <w:rsid w:val="02F5394E"/>
    <w:rsid w:val="02F661C5"/>
    <w:rsid w:val="02F7839D"/>
    <w:rsid w:val="02FAE448"/>
    <w:rsid w:val="02FBF6D2"/>
    <w:rsid w:val="02FE22A3"/>
    <w:rsid w:val="03004F67"/>
    <w:rsid w:val="0303E750"/>
    <w:rsid w:val="03052A2C"/>
    <w:rsid w:val="030D91B8"/>
    <w:rsid w:val="030DFFD8"/>
    <w:rsid w:val="030E1C99"/>
    <w:rsid w:val="03124A90"/>
    <w:rsid w:val="0312EBB5"/>
    <w:rsid w:val="0315BC28"/>
    <w:rsid w:val="0317A252"/>
    <w:rsid w:val="031A0D22"/>
    <w:rsid w:val="031D855D"/>
    <w:rsid w:val="03215BE3"/>
    <w:rsid w:val="0322C87E"/>
    <w:rsid w:val="0323A761"/>
    <w:rsid w:val="0324479B"/>
    <w:rsid w:val="032640A5"/>
    <w:rsid w:val="03298683"/>
    <w:rsid w:val="032CFE00"/>
    <w:rsid w:val="032D3EFA"/>
    <w:rsid w:val="032E94F8"/>
    <w:rsid w:val="03356A23"/>
    <w:rsid w:val="033A5927"/>
    <w:rsid w:val="033B346C"/>
    <w:rsid w:val="033CD470"/>
    <w:rsid w:val="033D1187"/>
    <w:rsid w:val="033D9D5D"/>
    <w:rsid w:val="033F5CDD"/>
    <w:rsid w:val="0340BA4F"/>
    <w:rsid w:val="034768E9"/>
    <w:rsid w:val="034913A7"/>
    <w:rsid w:val="034BEA43"/>
    <w:rsid w:val="034C2092"/>
    <w:rsid w:val="034C231A"/>
    <w:rsid w:val="034C2D82"/>
    <w:rsid w:val="034EC43D"/>
    <w:rsid w:val="03510744"/>
    <w:rsid w:val="035570E2"/>
    <w:rsid w:val="03568D50"/>
    <w:rsid w:val="035A20D9"/>
    <w:rsid w:val="035B76BA"/>
    <w:rsid w:val="035FC02F"/>
    <w:rsid w:val="03614E46"/>
    <w:rsid w:val="03619F5C"/>
    <w:rsid w:val="0362403A"/>
    <w:rsid w:val="036251A4"/>
    <w:rsid w:val="0368B908"/>
    <w:rsid w:val="03695562"/>
    <w:rsid w:val="0369B050"/>
    <w:rsid w:val="036BE74B"/>
    <w:rsid w:val="036C1E56"/>
    <w:rsid w:val="036C75B6"/>
    <w:rsid w:val="036CEA61"/>
    <w:rsid w:val="036F0017"/>
    <w:rsid w:val="036F3F60"/>
    <w:rsid w:val="0370EA34"/>
    <w:rsid w:val="03727411"/>
    <w:rsid w:val="0374AAE3"/>
    <w:rsid w:val="0379679A"/>
    <w:rsid w:val="037D45DC"/>
    <w:rsid w:val="037DC5F1"/>
    <w:rsid w:val="03859613"/>
    <w:rsid w:val="03860536"/>
    <w:rsid w:val="03868676"/>
    <w:rsid w:val="0386C465"/>
    <w:rsid w:val="038A40F8"/>
    <w:rsid w:val="03940D7F"/>
    <w:rsid w:val="03946631"/>
    <w:rsid w:val="0397500F"/>
    <w:rsid w:val="03985BED"/>
    <w:rsid w:val="0398C647"/>
    <w:rsid w:val="039B35A8"/>
    <w:rsid w:val="039B8CF4"/>
    <w:rsid w:val="039D713E"/>
    <w:rsid w:val="039F837E"/>
    <w:rsid w:val="03A055BA"/>
    <w:rsid w:val="03A307FA"/>
    <w:rsid w:val="03A7F4BD"/>
    <w:rsid w:val="03A8AD27"/>
    <w:rsid w:val="03AAC7C8"/>
    <w:rsid w:val="03AB6EB1"/>
    <w:rsid w:val="03AF9F8F"/>
    <w:rsid w:val="03B07597"/>
    <w:rsid w:val="03B08B88"/>
    <w:rsid w:val="03B0C0CC"/>
    <w:rsid w:val="03B59639"/>
    <w:rsid w:val="03B60141"/>
    <w:rsid w:val="03B6B744"/>
    <w:rsid w:val="03B79BB8"/>
    <w:rsid w:val="03B886FE"/>
    <w:rsid w:val="03B8F0A4"/>
    <w:rsid w:val="03BAF96B"/>
    <w:rsid w:val="03BB2285"/>
    <w:rsid w:val="03BBFD8A"/>
    <w:rsid w:val="03BCA741"/>
    <w:rsid w:val="03C01BA7"/>
    <w:rsid w:val="03C0CF13"/>
    <w:rsid w:val="03C12B56"/>
    <w:rsid w:val="03C15262"/>
    <w:rsid w:val="03CA9EC3"/>
    <w:rsid w:val="03CB862B"/>
    <w:rsid w:val="03CD1847"/>
    <w:rsid w:val="03CFC6CF"/>
    <w:rsid w:val="03D4BFA4"/>
    <w:rsid w:val="03D97D58"/>
    <w:rsid w:val="03D9F3A2"/>
    <w:rsid w:val="03DB3F58"/>
    <w:rsid w:val="03DC52EF"/>
    <w:rsid w:val="03DF5912"/>
    <w:rsid w:val="03E16A76"/>
    <w:rsid w:val="03E1A707"/>
    <w:rsid w:val="03E8B80D"/>
    <w:rsid w:val="03EA9659"/>
    <w:rsid w:val="03EEBB75"/>
    <w:rsid w:val="03F0C8C7"/>
    <w:rsid w:val="03F5EA76"/>
    <w:rsid w:val="03F63D65"/>
    <w:rsid w:val="03F935E0"/>
    <w:rsid w:val="03F94348"/>
    <w:rsid w:val="03FE247E"/>
    <w:rsid w:val="03FE5347"/>
    <w:rsid w:val="03FFE8D1"/>
    <w:rsid w:val="0401EB9A"/>
    <w:rsid w:val="04022813"/>
    <w:rsid w:val="04024F98"/>
    <w:rsid w:val="04065BA7"/>
    <w:rsid w:val="040B1D76"/>
    <w:rsid w:val="040E48F3"/>
    <w:rsid w:val="0410B252"/>
    <w:rsid w:val="0414C11E"/>
    <w:rsid w:val="04154DC0"/>
    <w:rsid w:val="04156B60"/>
    <w:rsid w:val="0415744C"/>
    <w:rsid w:val="0416BAEC"/>
    <w:rsid w:val="0418174A"/>
    <w:rsid w:val="0419BA39"/>
    <w:rsid w:val="041A3414"/>
    <w:rsid w:val="041AABE2"/>
    <w:rsid w:val="041C5A39"/>
    <w:rsid w:val="0421C927"/>
    <w:rsid w:val="0422E2EF"/>
    <w:rsid w:val="0423872A"/>
    <w:rsid w:val="0423C2E1"/>
    <w:rsid w:val="04295B79"/>
    <w:rsid w:val="04298DD4"/>
    <w:rsid w:val="042B1245"/>
    <w:rsid w:val="042F8BC0"/>
    <w:rsid w:val="042F9D88"/>
    <w:rsid w:val="0435BB32"/>
    <w:rsid w:val="043761DA"/>
    <w:rsid w:val="0438AEE1"/>
    <w:rsid w:val="0438EC81"/>
    <w:rsid w:val="043FEBEE"/>
    <w:rsid w:val="0440CC1A"/>
    <w:rsid w:val="0442F3C0"/>
    <w:rsid w:val="0446EB9C"/>
    <w:rsid w:val="044799A8"/>
    <w:rsid w:val="0448DF7D"/>
    <w:rsid w:val="044A6094"/>
    <w:rsid w:val="044B286E"/>
    <w:rsid w:val="044B4C0A"/>
    <w:rsid w:val="044D8351"/>
    <w:rsid w:val="044DAC13"/>
    <w:rsid w:val="044FDBC3"/>
    <w:rsid w:val="0450370D"/>
    <w:rsid w:val="04507B53"/>
    <w:rsid w:val="04521F93"/>
    <w:rsid w:val="045385BF"/>
    <w:rsid w:val="0454351D"/>
    <w:rsid w:val="045AC678"/>
    <w:rsid w:val="045AD2F0"/>
    <w:rsid w:val="045C6BA2"/>
    <w:rsid w:val="046072D2"/>
    <w:rsid w:val="0460888C"/>
    <w:rsid w:val="0460DF9B"/>
    <w:rsid w:val="04639F3F"/>
    <w:rsid w:val="0463E0E4"/>
    <w:rsid w:val="04643516"/>
    <w:rsid w:val="04645A7B"/>
    <w:rsid w:val="04652FAE"/>
    <w:rsid w:val="04674E76"/>
    <w:rsid w:val="0468DA28"/>
    <w:rsid w:val="046B16CB"/>
    <w:rsid w:val="046B9531"/>
    <w:rsid w:val="046DA538"/>
    <w:rsid w:val="046E361E"/>
    <w:rsid w:val="0470EA15"/>
    <w:rsid w:val="04710414"/>
    <w:rsid w:val="0472E1C4"/>
    <w:rsid w:val="04760561"/>
    <w:rsid w:val="047643D9"/>
    <w:rsid w:val="04769D33"/>
    <w:rsid w:val="047724C7"/>
    <w:rsid w:val="047B4A3B"/>
    <w:rsid w:val="04820871"/>
    <w:rsid w:val="04835985"/>
    <w:rsid w:val="0483CF43"/>
    <w:rsid w:val="048A2330"/>
    <w:rsid w:val="048CA33A"/>
    <w:rsid w:val="04908147"/>
    <w:rsid w:val="0494618D"/>
    <w:rsid w:val="049626AD"/>
    <w:rsid w:val="0497336B"/>
    <w:rsid w:val="049DADB0"/>
    <w:rsid w:val="049E3A04"/>
    <w:rsid w:val="04A0EDB5"/>
    <w:rsid w:val="04A4F78B"/>
    <w:rsid w:val="04A54E0C"/>
    <w:rsid w:val="04A593E3"/>
    <w:rsid w:val="04A6603C"/>
    <w:rsid w:val="04A8178C"/>
    <w:rsid w:val="04A88D8C"/>
    <w:rsid w:val="04AA00AF"/>
    <w:rsid w:val="04B682E8"/>
    <w:rsid w:val="04B6DC89"/>
    <w:rsid w:val="04B750D2"/>
    <w:rsid w:val="04B750E7"/>
    <w:rsid w:val="04B7EC44"/>
    <w:rsid w:val="04B934AE"/>
    <w:rsid w:val="04BEF16B"/>
    <w:rsid w:val="04C29490"/>
    <w:rsid w:val="04C58048"/>
    <w:rsid w:val="04C5A4CE"/>
    <w:rsid w:val="04C7A02F"/>
    <w:rsid w:val="04C7FBAE"/>
    <w:rsid w:val="04C8296F"/>
    <w:rsid w:val="04C8C798"/>
    <w:rsid w:val="04CB3E62"/>
    <w:rsid w:val="04CB6264"/>
    <w:rsid w:val="04CB66EC"/>
    <w:rsid w:val="04D18F08"/>
    <w:rsid w:val="04D2D491"/>
    <w:rsid w:val="04D34B4A"/>
    <w:rsid w:val="04DE2604"/>
    <w:rsid w:val="04E05895"/>
    <w:rsid w:val="04E213BB"/>
    <w:rsid w:val="04E2273F"/>
    <w:rsid w:val="04E31091"/>
    <w:rsid w:val="04E689CC"/>
    <w:rsid w:val="04E87076"/>
    <w:rsid w:val="04E91E6D"/>
    <w:rsid w:val="04E9BDA4"/>
    <w:rsid w:val="04EA8DDD"/>
    <w:rsid w:val="04EEDEB0"/>
    <w:rsid w:val="04F1D6A9"/>
    <w:rsid w:val="04F3AA1A"/>
    <w:rsid w:val="04F684EF"/>
    <w:rsid w:val="04F71EE9"/>
    <w:rsid w:val="04F7AFF9"/>
    <w:rsid w:val="04F7F18D"/>
    <w:rsid w:val="04F9A9CD"/>
    <w:rsid w:val="04FF4648"/>
    <w:rsid w:val="05036E5A"/>
    <w:rsid w:val="05044CA6"/>
    <w:rsid w:val="0506011B"/>
    <w:rsid w:val="0506CB9F"/>
    <w:rsid w:val="050891AD"/>
    <w:rsid w:val="05095E9D"/>
    <w:rsid w:val="0509CB6D"/>
    <w:rsid w:val="050AA54D"/>
    <w:rsid w:val="050C51EB"/>
    <w:rsid w:val="05113D41"/>
    <w:rsid w:val="05122872"/>
    <w:rsid w:val="0512E035"/>
    <w:rsid w:val="0514538D"/>
    <w:rsid w:val="0518607A"/>
    <w:rsid w:val="05187A65"/>
    <w:rsid w:val="05198509"/>
    <w:rsid w:val="051B746A"/>
    <w:rsid w:val="051D61AF"/>
    <w:rsid w:val="05200EFC"/>
    <w:rsid w:val="05220B39"/>
    <w:rsid w:val="052447AE"/>
    <w:rsid w:val="05266A46"/>
    <w:rsid w:val="0526D83A"/>
    <w:rsid w:val="05281002"/>
    <w:rsid w:val="0529436E"/>
    <w:rsid w:val="052A1986"/>
    <w:rsid w:val="052A6534"/>
    <w:rsid w:val="052A65BA"/>
    <w:rsid w:val="052A6BA1"/>
    <w:rsid w:val="052B78D4"/>
    <w:rsid w:val="052BB5A4"/>
    <w:rsid w:val="0532D022"/>
    <w:rsid w:val="053913B1"/>
    <w:rsid w:val="053CD6F8"/>
    <w:rsid w:val="053D9769"/>
    <w:rsid w:val="053E7E09"/>
    <w:rsid w:val="053F28FB"/>
    <w:rsid w:val="053F7A4E"/>
    <w:rsid w:val="0541CBB9"/>
    <w:rsid w:val="0543BCBF"/>
    <w:rsid w:val="05450C68"/>
    <w:rsid w:val="0545E35A"/>
    <w:rsid w:val="05493813"/>
    <w:rsid w:val="054BA56D"/>
    <w:rsid w:val="054C67AE"/>
    <w:rsid w:val="054D718B"/>
    <w:rsid w:val="054DA280"/>
    <w:rsid w:val="055024C8"/>
    <w:rsid w:val="05505A8A"/>
    <w:rsid w:val="05554F3B"/>
    <w:rsid w:val="0555620C"/>
    <w:rsid w:val="05588A78"/>
    <w:rsid w:val="055B5B5B"/>
    <w:rsid w:val="055C9C26"/>
    <w:rsid w:val="055DE09D"/>
    <w:rsid w:val="055E6766"/>
    <w:rsid w:val="055E8878"/>
    <w:rsid w:val="0560BA00"/>
    <w:rsid w:val="05662FC6"/>
    <w:rsid w:val="05670C28"/>
    <w:rsid w:val="05682A93"/>
    <w:rsid w:val="056AFBAD"/>
    <w:rsid w:val="056B649F"/>
    <w:rsid w:val="0572824C"/>
    <w:rsid w:val="05743604"/>
    <w:rsid w:val="05777EC7"/>
    <w:rsid w:val="0578B1CA"/>
    <w:rsid w:val="05790FFD"/>
    <w:rsid w:val="057A0428"/>
    <w:rsid w:val="057CD521"/>
    <w:rsid w:val="057E5219"/>
    <w:rsid w:val="058097B6"/>
    <w:rsid w:val="05819B34"/>
    <w:rsid w:val="0582EB0D"/>
    <w:rsid w:val="05835B0C"/>
    <w:rsid w:val="0587DCF5"/>
    <w:rsid w:val="058AAF44"/>
    <w:rsid w:val="058C106E"/>
    <w:rsid w:val="058CD854"/>
    <w:rsid w:val="058D635F"/>
    <w:rsid w:val="0597FF5F"/>
    <w:rsid w:val="059CC2D2"/>
    <w:rsid w:val="059E919F"/>
    <w:rsid w:val="05A2604D"/>
    <w:rsid w:val="05A308D4"/>
    <w:rsid w:val="05A3C92C"/>
    <w:rsid w:val="05A47666"/>
    <w:rsid w:val="05A5440D"/>
    <w:rsid w:val="05A855C6"/>
    <w:rsid w:val="05A9D0CB"/>
    <w:rsid w:val="05AA50A6"/>
    <w:rsid w:val="05AAB03D"/>
    <w:rsid w:val="05AE1066"/>
    <w:rsid w:val="05BB6AB8"/>
    <w:rsid w:val="05BBC6F9"/>
    <w:rsid w:val="05BC8DE1"/>
    <w:rsid w:val="05BCD992"/>
    <w:rsid w:val="05BE1E5F"/>
    <w:rsid w:val="05C0E584"/>
    <w:rsid w:val="05C5A544"/>
    <w:rsid w:val="05C65BC0"/>
    <w:rsid w:val="05C72F17"/>
    <w:rsid w:val="05C9E085"/>
    <w:rsid w:val="05CA8EAD"/>
    <w:rsid w:val="05CF3F8A"/>
    <w:rsid w:val="05D19DD7"/>
    <w:rsid w:val="05D1C294"/>
    <w:rsid w:val="05D244B2"/>
    <w:rsid w:val="05D3AEB7"/>
    <w:rsid w:val="05D6C4BA"/>
    <w:rsid w:val="05D7BE0B"/>
    <w:rsid w:val="05D84EE3"/>
    <w:rsid w:val="05D8671B"/>
    <w:rsid w:val="05D97A75"/>
    <w:rsid w:val="05DB94EB"/>
    <w:rsid w:val="05E1827F"/>
    <w:rsid w:val="05E27CAE"/>
    <w:rsid w:val="05E5065C"/>
    <w:rsid w:val="05E524DA"/>
    <w:rsid w:val="05E9E6FC"/>
    <w:rsid w:val="05EACE5B"/>
    <w:rsid w:val="05F20FCA"/>
    <w:rsid w:val="05F6A1B8"/>
    <w:rsid w:val="05F7EF22"/>
    <w:rsid w:val="05F9E486"/>
    <w:rsid w:val="0603362A"/>
    <w:rsid w:val="060A00DE"/>
    <w:rsid w:val="060C1A73"/>
    <w:rsid w:val="060D174B"/>
    <w:rsid w:val="061015CA"/>
    <w:rsid w:val="06101C43"/>
    <w:rsid w:val="0612F113"/>
    <w:rsid w:val="0616A870"/>
    <w:rsid w:val="0619D311"/>
    <w:rsid w:val="061B2256"/>
    <w:rsid w:val="061DBA99"/>
    <w:rsid w:val="061E0AEC"/>
    <w:rsid w:val="0620DBA3"/>
    <w:rsid w:val="0620E3F5"/>
    <w:rsid w:val="0624754F"/>
    <w:rsid w:val="0624DC28"/>
    <w:rsid w:val="0627475A"/>
    <w:rsid w:val="0632D800"/>
    <w:rsid w:val="06330894"/>
    <w:rsid w:val="063A901A"/>
    <w:rsid w:val="063D99BF"/>
    <w:rsid w:val="063E35F2"/>
    <w:rsid w:val="063EFBBD"/>
    <w:rsid w:val="064078EE"/>
    <w:rsid w:val="06435696"/>
    <w:rsid w:val="064502CB"/>
    <w:rsid w:val="06473234"/>
    <w:rsid w:val="06497EFC"/>
    <w:rsid w:val="064CDC30"/>
    <w:rsid w:val="064EE118"/>
    <w:rsid w:val="064F13D4"/>
    <w:rsid w:val="06515F5D"/>
    <w:rsid w:val="0651C6E0"/>
    <w:rsid w:val="06528940"/>
    <w:rsid w:val="0654FBD4"/>
    <w:rsid w:val="06593E9E"/>
    <w:rsid w:val="066291CC"/>
    <w:rsid w:val="0665A62F"/>
    <w:rsid w:val="066AD855"/>
    <w:rsid w:val="066B37BB"/>
    <w:rsid w:val="066D568C"/>
    <w:rsid w:val="0672B770"/>
    <w:rsid w:val="0672CB7B"/>
    <w:rsid w:val="0673C7B7"/>
    <w:rsid w:val="067706CD"/>
    <w:rsid w:val="0679B7A9"/>
    <w:rsid w:val="067E5701"/>
    <w:rsid w:val="068295C2"/>
    <w:rsid w:val="06839E9C"/>
    <w:rsid w:val="0683A0D0"/>
    <w:rsid w:val="06890102"/>
    <w:rsid w:val="068A312C"/>
    <w:rsid w:val="068B0C67"/>
    <w:rsid w:val="068C6EB6"/>
    <w:rsid w:val="0690D461"/>
    <w:rsid w:val="06916AFC"/>
    <w:rsid w:val="0695F125"/>
    <w:rsid w:val="069C3734"/>
    <w:rsid w:val="069C6DCD"/>
    <w:rsid w:val="069E0B73"/>
    <w:rsid w:val="06A02398"/>
    <w:rsid w:val="06A37EB8"/>
    <w:rsid w:val="06AAE845"/>
    <w:rsid w:val="06ACD4C2"/>
    <w:rsid w:val="06AD52BD"/>
    <w:rsid w:val="06AD6EB2"/>
    <w:rsid w:val="06B1B5B3"/>
    <w:rsid w:val="06B2CA00"/>
    <w:rsid w:val="06B52CDF"/>
    <w:rsid w:val="06B7862C"/>
    <w:rsid w:val="06B7A7FA"/>
    <w:rsid w:val="06C26C7B"/>
    <w:rsid w:val="06C3BFFF"/>
    <w:rsid w:val="06C5001C"/>
    <w:rsid w:val="06C7DF2A"/>
    <w:rsid w:val="06C94180"/>
    <w:rsid w:val="06CB7172"/>
    <w:rsid w:val="06CC5897"/>
    <w:rsid w:val="06D2C00B"/>
    <w:rsid w:val="06DB0C58"/>
    <w:rsid w:val="06DD3627"/>
    <w:rsid w:val="06DD5079"/>
    <w:rsid w:val="06E22C9A"/>
    <w:rsid w:val="06E731ED"/>
    <w:rsid w:val="06E7320E"/>
    <w:rsid w:val="06E93022"/>
    <w:rsid w:val="06EA175A"/>
    <w:rsid w:val="06EB8F80"/>
    <w:rsid w:val="06ECE360"/>
    <w:rsid w:val="06ED16B9"/>
    <w:rsid w:val="06F072F6"/>
    <w:rsid w:val="06F42E84"/>
    <w:rsid w:val="06F4F062"/>
    <w:rsid w:val="06F68800"/>
    <w:rsid w:val="06F6E0C1"/>
    <w:rsid w:val="06F70810"/>
    <w:rsid w:val="06FBA2B5"/>
    <w:rsid w:val="06FC91E8"/>
    <w:rsid w:val="06FF29AA"/>
    <w:rsid w:val="070225B5"/>
    <w:rsid w:val="070242A2"/>
    <w:rsid w:val="070991E9"/>
    <w:rsid w:val="070D19F5"/>
    <w:rsid w:val="0712E241"/>
    <w:rsid w:val="0713E42F"/>
    <w:rsid w:val="07143786"/>
    <w:rsid w:val="071697BD"/>
    <w:rsid w:val="071A6290"/>
    <w:rsid w:val="071B8D55"/>
    <w:rsid w:val="071D1867"/>
    <w:rsid w:val="07242246"/>
    <w:rsid w:val="07249025"/>
    <w:rsid w:val="07284B1B"/>
    <w:rsid w:val="072CE1A0"/>
    <w:rsid w:val="072D1BB3"/>
    <w:rsid w:val="072ECCF7"/>
    <w:rsid w:val="072F80EC"/>
    <w:rsid w:val="073077B7"/>
    <w:rsid w:val="0731A43E"/>
    <w:rsid w:val="0731C839"/>
    <w:rsid w:val="0736D731"/>
    <w:rsid w:val="0737C5B1"/>
    <w:rsid w:val="07380AAC"/>
    <w:rsid w:val="0739D2E0"/>
    <w:rsid w:val="073A88EF"/>
    <w:rsid w:val="073BA816"/>
    <w:rsid w:val="073F699C"/>
    <w:rsid w:val="07424C64"/>
    <w:rsid w:val="07446987"/>
    <w:rsid w:val="0745C157"/>
    <w:rsid w:val="0746835A"/>
    <w:rsid w:val="074694D8"/>
    <w:rsid w:val="0747B2D6"/>
    <w:rsid w:val="0749A330"/>
    <w:rsid w:val="0749F61D"/>
    <w:rsid w:val="074A4279"/>
    <w:rsid w:val="074A97B5"/>
    <w:rsid w:val="074C415D"/>
    <w:rsid w:val="074CD47F"/>
    <w:rsid w:val="074D1F10"/>
    <w:rsid w:val="074F60C2"/>
    <w:rsid w:val="075165C6"/>
    <w:rsid w:val="07564608"/>
    <w:rsid w:val="075854E7"/>
    <w:rsid w:val="075AFE85"/>
    <w:rsid w:val="075B1C0B"/>
    <w:rsid w:val="07602B14"/>
    <w:rsid w:val="0760E8D3"/>
    <w:rsid w:val="0765B663"/>
    <w:rsid w:val="0768651D"/>
    <w:rsid w:val="07688B7B"/>
    <w:rsid w:val="076C45D0"/>
    <w:rsid w:val="076F7F4A"/>
    <w:rsid w:val="0770BB82"/>
    <w:rsid w:val="0772A004"/>
    <w:rsid w:val="07737F4D"/>
    <w:rsid w:val="0773C092"/>
    <w:rsid w:val="0773F2E7"/>
    <w:rsid w:val="07747B5B"/>
    <w:rsid w:val="0775263A"/>
    <w:rsid w:val="0777F41D"/>
    <w:rsid w:val="077D2BF5"/>
    <w:rsid w:val="077ECD12"/>
    <w:rsid w:val="077FE932"/>
    <w:rsid w:val="07802994"/>
    <w:rsid w:val="07816695"/>
    <w:rsid w:val="0782918B"/>
    <w:rsid w:val="07898CE3"/>
    <w:rsid w:val="078B922F"/>
    <w:rsid w:val="078BFCD6"/>
    <w:rsid w:val="078D591C"/>
    <w:rsid w:val="078EC3E7"/>
    <w:rsid w:val="07972F57"/>
    <w:rsid w:val="07983D4A"/>
    <w:rsid w:val="079A588C"/>
    <w:rsid w:val="079C2647"/>
    <w:rsid w:val="079ED85F"/>
    <w:rsid w:val="07A230DA"/>
    <w:rsid w:val="07A625EC"/>
    <w:rsid w:val="07A9D846"/>
    <w:rsid w:val="07AA4F41"/>
    <w:rsid w:val="07AB317B"/>
    <w:rsid w:val="07ADEB2A"/>
    <w:rsid w:val="07B02F5E"/>
    <w:rsid w:val="07B99479"/>
    <w:rsid w:val="07C53E6D"/>
    <w:rsid w:val="07C7CB5F"/>
    <w:rsid w:val="07CD0D6A"/>
    <w:rsid w:val="07CD3086"/>
    <w:rsid w:val="07CD9E6E"/>
    <w:rsid w:val="07D0E366"/>
    <w:rsid w:val="07D2B911"/>
    <w:rsid w:val="07D4D098"/>
    <w:rsid w:val="07D62555"/>
    <w:rsid w:val="07D63B9B"/>
    <w:rsid w:val="07D9BD1C"/>
    <w:rsid w:val="07DD21A6"/>
    <w:rsid w:val="07DFFA38"/>
    <w:rsid w:val="07E04A5F"/>
    <w:rsid w:val="07E13B11"/>
    <w:rsid w:val="07E33D62"/>
    <w:rsid w:val="07E3DA2E"/>
    <w:rsid w:val="07E73D96"/>
    <w:rsid w:val="07EC198A"/>
    <w:rsid w:val="07ED4379"/>
    <w:rsid w:val="07ED9062"/>
    <w:rsid w:val="07F1ECCA"/>
    <w:rsid w:val="07F310E8"/>
    <w:rsid w:val="07F3A41B"/>
    <w:rsid w:val="07F4206F"/>
    <w:rsid w:val="07F46851"/>
    <w:rsid w:val="07F8F468"/>
    <w:rsid w:val="07F9A159"/>
    <w:rsid w:val="07FAB9B7"/>
    <w:rsid w:val="07FB2B07"/>
    <w:rsid w:val="07FC2EBC"/>
    <w:rsid w:val="07FF04CC"/>
    <w:rsid w:val="0800DC4E"/>
    <w:rsid w:val="08023C44"/>
    <w:rsid w:val="0807DFC8"/>
    <w:rsid w:val="080A641C"/>
    <w:rsid w:val="080AE658"/>
    <w:rsid w:val="080D9709"/>
    <w:rsid w:val="080DCB6B"/>
    <w:rsid w:val="080E002C"/>
    <w:rsid w:val="0810DBC9"/>
    <w:rsid w:val="081190FE"/>
    <w:rsid w:val="0816A483"/>
    <w:rsid w:val="0817EA68"/>
    <w:rsid w:val="0818485D"/>
    <w:rsid w:val="0818A719"/>
    <w:rsid w:val="081AB74A"/>
    <w:rsid w:val="081B9747"/>
    <w:rsid w:val="081D8991"/>
    <w:rsid w:val="081DE317"/>
    <w:rsid w:val="081F97E5"/>
    <w:rsid w:val="08229F82"/>
    <w:rsid w:val="08232602"/>
    <w:rsid w:val="0827ECBD"/>
    <w:rsid w:val="08392EA7"/>
    <w:rsid w:val="08441DF7"/>
    <w:rsid w:val="084544EB"/>
    <w:rsid w:val="08462295"/>
    <w:rsid w:val="08490015"/>
    <w:rsid w:val="084A3287"/>
    <w:rsid w:val="084A7492"/>
    <w:rsid w:val="084B23CB"/>
    <w:rsid w:val="084C40F9"/>
    <w:rsid w:val="084FDF44"/>
    <w:rsid w:val="08540518"/>
    <w:rsid w:val="08540E39"/>
    <w:rsid w:val="0854228F"/>
    <w:rsid w:val="0857BD45"/>
    <w:rsid w:val="0858290C"/>
    <w:rsid w:val="0859B61A"/>
    <w:rsid w:val="085A1406"/>
    <w:rsid w:val="085D8C13"/>
    <w:rsid w:val="085FEF4A"/>
    <w:rsid w:val="0864EE1B"/>
    <w:rsid w:val="08652DC9"/>
    <w:rsid w:val="0865FCB1"/>
    <w:rsid w:val="086642F5"/>
    <w:rsid w:val="0868B0CB"/>
    <w:rsid w:val="086937E4"/>
    <w:rsid w:val="086A8EA1"/>
    <w:rsid w:val="086BAD82"/>
    <w:rsid w:val="086C6D4A"/>
    <w:rsid w:val="086E6FB6"/>
    <w:rsid w:val="0871803A"/>
    <w:rsid w:val="0871EE3C"/>
    <w:rsid w:val="0874C2EB"/>
    <w:rsid w:val="08778AAB"/>
    <w:rsid w:val="0877FCD2"/>
    <w:rsid w:val="087AFE52"/>
    <w:rsid w:val="087D5AF1"/>
    <w:rsid w:val="087DB29E"/>
    <w:rsid w:val="087DB93A"/>
    <w:rsid w:val="0884FA79"/>
    <w:rsid w:val="08878B42"/>
    <w:rsid w:val="08879181"/>
    <w:rsid w:val="0887CC67"/>
    <w:rsid w:val="088962FB"/>
    <w:rsid w:val="088BACED"/>
    <w:rsid w:val="088FAD67"/>
    <w:rsid w:val="08902323"/>
    <w:rsid w:val="0891637A"/>
    <w:rsid w:val="089456FB"/>
    <w:rsid w:val="0896FF63"/>
    <w:rsid w:val="08972F73"/>
    <w:rsid w:val="08983936"/>
    <w:rsid w:val="089B1594"/>
    <w:rsid w:val="089BE52F"/>
    <w:rsid w:val="089DE330"/>
    <w:rsid w:val="089F1D7E"/>
    <w:rsid w:val="089FF8BF"/>
    <w:rsid w:val="08A73803"/>
    <w:rsid w:val="08A82F4F"/>
    <w:rsid w:val="08AC4367"/>
    <w:rsid w:val="08B1E91A"/>
    <w:rsid w:val="08B2D6D0"/>
    <w:rsid w:val="08B438A5"/>
    <w:rsid w:val="08B4BBD5"/>
    <w:rsid w:val="08B4D447"/>
    <w:rsid w:val="08B5D141"/>
    <w:rsid w:val="08BA7EA2"/>
    <w:rsid w:val="08BA9709"/>
    <w:rsid w:val="08BE9B7B"/>
    <w:rsid w:val="08BF1EF3"/>
    <w:rsid w:val="08C1CC87"/>
    <w:rsid w:val="08C25115"/>
    <w:rsid w:val="08C81D0C"/>
    <w:rsid w:val="08C88049"/>
    <w:rsid w:val="08CBAD1B"/>
    <w:rsid w:val="08CEBE83"/>
    <w:rsid w:val="08D0DA71"/>
    <w:rsid w:val="08D2C1A6"/>
    <w:rsid w:val="08D2F9DF"/>
    <w:rsid w:val="08D892E9"/>
    <w:rsid w:val="08DE4FC4"/>
    <w:rsid w:val="08E117E2"/>
    <w:rsid w:val="08E259B0"/>
    <w:rsid w:val="08E32A33"/>
    <w:rsid w:val="08E529D7"/>
    <w:rsid w:val="08E8FD8C"/>
    <w:rsid w:val="08EB12C6"/>
    <w:rsid w:val="08EC915D"/>
    <w:rsid w:val="08F04F47"/>
    <w:rsid w:val="08F2602C"/>
    <w:rsid w:val="08F4D904"/>
    <w:rsid w:val="08F548DD"/>
    <w:rsid w:val="08F8D802"/>
    <w:rsid w:val="08FA5060"/>
    <w:rsid w:val="08FE9768"/>
    <w:rsid w:val="08FFF4E2"/>
    <w:rsid w:val="08FFF6B3"/>
    <w:rsid w:val="0903D7A8"/>
    <w:rsid w:val="09044AE0"/>
    <w:rsid w:val="0904E0CB"/>
    <w:rsid w:val="090575BD"/>
    <w:rsid w:val="0905D8C4"/>
    <w:rsid w:val="09089AD7"/>
    <w:rsid w:val="090BFF73"/>
    <w:rsid w:val="090E1410"/>
    <w:rsid w:val="091120A2"/>
    <w:rsid w:val="0911A772"/>
    <w:rsid w:val="0916526C"/>
    <w:rsid w:val="091B1EA1"/>
    <w:rsid w:val="091B7FB0"/>
    <w:rsid w:val="091D41D4"/>
    <w:rsid w:val="091E6E5B"/>
    <w:rsid w:val="091F6F22"/>
    <w:rsid w:val="0921BC6C"/>
    <w:rsid w:val="092555DF"/>
    <w:rsid w:val="0925EE38"/>
    <w:rsid w:val="092711EB"/>
    <w:rsid w:val="0927337B"/>
    <w:rsid w:val="092B66D2"/>
    <w:rsid w:val="092BC802"/>
    <w:rsid w:val="092DBF68"/>
    <w:rsid w:val="09321FBB"/>
    <w:rsid w:val="0932429E"/>
    <w:rsid w:val="09334741"/>
    <w:rsid w:val="093957EC"/>
    <w:rsid w:val="093C6DE7"/>
    <w:rsid w:val="093EF52C"/>
    <w:rsid w:val="093F948A"/>
    <w:rsid w:val="09432721"/>
    <w:rsid w:val="0944DD58"/>
    <w:rsid w:val="09454EF2"/>
    <w:rsid w:val="094753BD"/>
    <w:rsid w:val="094CA59A"/>
    <w:rsid w:val="094DD32E"/>
    <w:rsid w:val="094DE1AA"/>
    <w:rsid w:val="094F53E9"/>
    <w:rsid w:val="0952A27C"/>
    <w:rsid w:val="0955621C"/>
    <w:rsid w:val="09556B78"/>
    <w:rsid w:val="0957B1BA"/>
    <w:rsid w:val="09581FB7"/>
    <w:rsid w:val="095A93A7"/>
    <w:rsid w:val="095CDD51"/>
    <w:rsid w:val="095E08E8"/>
    <w:rsid w:val="095F8F9F"/>
    <w:rsid w:val="0965D71F"/>
    <w:rsid w:val="0966418D"/>
    <w:rsid w:val="0966B274"/>
    <w:rsid w:val="096760B4"/>
    <w:rsid w:val="09699349"/>
    <w:rsid w:val="096BF2DE"/>
    <w:rsid w:val="09717915"/>
    <w:rsid w:val="09759462"/>
    <w:rsid w:val="09768188"/>
    <w:rsid w:val="09780995"/>
    <w:rsid w:val="097860B2"/>
    <w:rsid w:val="097860C0"/>
    <w:rsid w:val="097CEB46"/>
    <w:rsid w:val="097DB317"/>
    <w:rsid w:val="097DECBB"/>
    <w:rsid w:val="097F0827"/>
    <w:rsid w:val="098D2E73"/>
    <w:rsid w:val="099032B4"/>
    <w:rsid w:val="0990BD03"/>
    <w:rsid w:val="0992B3B3"/>
    <w:rsid w:val="099306A6"/>
    <w:rsid w:val="0995682F"/>
    <w:rsid w:val="09965D9F"/>
    <w:rsid w:val="0998306A"/>
    <w:rsid w:val="099AD1FE"/>
    <w:rsid w:val="099B255E"/>
    <w:rsid w:val="099CC41E"/>
    <w:rsid w:val="099E74E0"/>
    <w:rsid w:val="099E8730"/>
    <w:rsid w:val="09A3FD8D"/>
    <w:rsid w:val="09A5B5E8"/>
    <w:rsid w:val="09A5DE55"/>
    <w:rsid w:val="09A77995"/>
    <w:rsid w:val="09A8A10C"/>
    <w:rsid w:val="09AA6DD9"/>
    <w:rsid w:val="09AB1C9B"/>
    <w:rsid w:val="09AD2FAE"/>
    <w:rsid w:val="09B008E2"/>
    <w:rsid w:val="09B2C4A3"/>
    <w:rsid w:val="09B5191E"/>
    <w:rsid w:val="09B8336E"/>
    <w:rsid w:val="09BB882B"/>
    <w:rsid w:val="09C0C08C"/>
    <w:rsid w:val="09C17D14"/>
    <w:rsid w:val="09C18FB8"/>
    <w:rsid w:val="09C227DA"/>
    <w:rsid w:val="09C4DC33"/>
    <w:rsid w:val="09C6815C"/>
    <w:rsid w:val="09C6B03F"/>
    <w:rsid w:val="09D77665"/>
    <w:rsid w:val="09E29F12"/>
    <w:rsid w:val="09E3CCCE"/>
    <w:rsid w:val="09E547F4"/>
    <w:rsid w:val="09E6E767"/>
    <w:rsid w:val="09E9F796"/>
    <w:rsid w:val="09EBDF7E"/>
    <w:rsid w:val="09EF8380"/>
    <w:rsid w:val="09F19740"/>
    <w:rsid w:val="09F37DF6"/>
    <w:rsid w:val="09F38823"/>
    <w:rsid w:val="09F5213D"/>
    <w:rsid w:val="09F575C9"/>
    <w:rsid w:val="09F5AB5A"/>
    <w:rsid w:val="09FD3020"/>
    <w:rsid w:val="09FDC8A4"/>
    <w:rsid w:val="09FE7E70"/>
    <w:rsid w:val="0A043729"/>
    <w:rsid w:val="0A0541DF"/>
    <w:rsid w:val="0A060209"/>
    <w:rsid w:val="0A06D52E"/>
    <w:rsid w:val="0A0B152A"/>
    <w:rsid w:val="0A0E2B7D"/>
    <w:rsid w:val="0A0E6B50"/>
    <w:rsid w:val="0A121E1E"/>
    <w:rsid w:val="0A15EC22"/>
    <w:rsid w:val="0A17BCCF"/>
    <w:rsid w:val="0A17EAF2"/>
    <w:rsid w:val="0A1A4F1C"/>
    <w:rsid w:val="0A1F08AA"/>
    <w:rsid w:val="0A20FB9F"/>
    <w:rsid w:val="0A2289D0"/>
    <w:rsid w:val="0A2C2B8A"/>
    <w:rsid w:val="0A2C646D"/>
    <w:rsid w:val="0A2DDA95"/>
    <w:rsid w:val="0A3C435C"/>
    <w:rsid w:val="0A3D6171"/>
    <w:rsid w:val="0A3E35DF"/>
    <w:rsid w:val="0A3EA5EF"/>
    <w:rsid w:val="0A3EEA30"/>
    <w:rsid w:val="0A3F8593"/>
    <w:rsid w:val="0A440866"/>
    <w:rsid w:val="0A461467"/>
    <w:rsid w:val="0A46C657"/>
    <w:rsid w:val="0A4AC67A"/>
    <w:rsid w:val="0A4CF3E0"/>
    <w:rsid w:val="0A4D7EA5"/>
    <w:rsid w:val="0A50A48D"/>
    <w:rsid w:val="0A576E97"/>
    <w:rsid w:val="0A5A3690"/>
    <w:rsid w:val="0A5AD6CE"/>
    <w:rsid w:val="0A5B42BB"/>
    <w:rsid w:val="0A6168C7"/>
    <w:rsid w:val="0A617EAE"/>
    <w:rsid w:val="0A69760E"/>
    <w:rsid w:val="0A6B90F7"/>
    <w:rsid w:val="0A6BBFC1"/>
    <w:rsid w:val="0A6BD5DC"/>
    <w:rsid w:val="0A6CE326"/>
    <w:rsid w:val="0A711DB1"/>
    <w:rsid w:val="0A71CC4F"/>
    <w:rsid w:val="0A72B9CA"/>
    <w:rsid w:val="0A7784AE"/>
    <w:rsid w:val="0A7BA9CD"/>
    <w:rsid w:val="0A7BF1E1"/>
    <w:rsid w:val="0A7CB087"/>
    <w:rsid w:val="0A7F2985"/>
    <w:rsid w:val="0A7F3749"/>
    <w:rsid w:val="0A7FF2E3"/>
    <w:rsid w:val="0A85FDFC"/>
    <w:rsid w:val="0A86A33C"/>
    <w:rsid w:val="0A875B03"/>
    <w:rsid w:val="0A87D025"/>
    <w:rsid w:val="0A886A2B"/>
    <w:rsid w:val="0A88ABD6"/>
    <w:rsid w:val="0A910718"/>
    <w:rsid w:val="0A914C00"/>
    <w:rsid w:val="0A91B837"/>
    <w:rsid w:val="0A950BA1"/>
    <w:rsid w:val="0A96D6CF"/>
    <w:rsid w:val="0A96F543"/>
    <w:rsid w:val="0A98C6DE"/>
    <w:rsid w:val="0A9AE0ED"/>
    <w:rsid w:val="0A9B9B2D"/>
    <w:rsid w:val="0A9DC39A"/>
    <w:rsid w:val="0A9F573B"/>
    <w:rsid w:val="0AA0CD3C"/>
    <w:rsid w:val="0AA55E47"/>
    <w:rsid w:val="0AA6188F"/>
    <w:rsid w:val="0AA76D67"/>
    <w:rsid w:val="0AA7882F"/>
    <w:rsid w:val="0AA7EC67"/>
    <w:rsid w:val="0AA7FAF9"/>
    <w:rsid w:val="0AA95D14"/>
    <w:rsid w:val="0AAA7205"/>
    <w:rsid w:val="0AAFE432"/>
    <w:rsid w:val="0AB38685"/>
    <w:rsid w:val="0AB4539C"/>
    <w:rsid w:val="0AB8CB01"/>
    <w:rsid w:val="0AB9F02B"/>
    <w:rsid w:val="0ABAACDE"/>
    <w:rsid w:val="0ABC9EFE"/>
    <w:rsid w:val="0ABEAAA3"/>
    <w:rsid w:val="0AC0CC66"/>
    <w:rsid w:val="0AC18CC2"/>
    <w:rsid w:val="0AC31BC5"/>
    <w:rsid w:val="0AC383BF"/>
    <w:rsid w:val="0AC92C0F"/>
    <w:rsid w:val="0ACAA3E6"/>
    <w:rsid w:val="0ACBC286"/>
    <w:rsid w:val="0ACBEF98"/>
    <w:rsid w:val="0ACBF3AE"/>
    <w:rsid w:val="0ACC0961"/>
    <w:rsid w:val="0AD05676"/>
    <w:rsid w:val="0AD170CE"/>
    <w:rsid w:val="0AD35BDD"/>
    <w:rsid w:val="0AD59A4C"/>
    <w:rsid w:val="0AD765B9"/>
    <w:rsid w:val="0AD78422"/>
    <w:rsid w:val="0AD80EEE"/>
    <w:rsid w:val="0AD825D4"/>
    <w:rsid w:val="0ADBD141"/>
    <w:rsid w:val="0ADCCBE3"/>
    <w:rsid w:val="0ADF4FFC"/>
    <w:rsid w:val="0AE18909"/>
    <w:rsid w:val="0AE1A71F"/>
    <w:rsid w:val="0AE664FE"/>
    <w:rsid w:val="0AE6E9AA"/>
    <w:rsid w:val="0AE80607"/>
    <w:rsid w:val="0AE83D2C"/>
    <w:rsid w:val="0AE97EE7"/>
    <w:rsid w:val="0AEA0E25"/>
    <w:rsid w:val="0AEA9B6B"/>
    <w:rsid w:val="0AEABFE5"/>
    <w:rsid w:val="0AF0CB2B"/>
    <w:rsid w:val="0AF3AB93"/>
    <w:rsid w:val="0AF3CA18"/>
    <w:rsid w:val="0AF454E4"/>
    <w:rsid w:val="0AF5648B"/>
    <w:rsid w:val="0AF7B7DE"/>
    <w:rsid w:val="0AF7ED15"/>
    <w:rsid w:val="0AFD260B"/>
    <w:rsid w:val="0B0ABEAF"/>
    <w:rsid w:val="0B0BA2D2"/>
    <w:rsid w:val="0B0D88E7"/>
    <w:rsid w:val="0B0F5611"/>
    <w:rsid w:val="0B11BF05"/>
    <w:rsid w:val="0B120F0B"/>
    <w:rsid w:val="0B1268A9"/>
    <w:rsid w:val="0B12943B"/>
    <w:rsid w:val="0B152F20"/>
    <w:rsid w:val="0B17AAC6"/>
    <w:rsid w:val="0B19218D"/>
    <w:rsid w:val="0B1A0C5E"/>
    <w:rsid w:val="0B1A979A"/>
    <w:rsid w:val="0B1D8729"/>
    <w:rsid w:val="0B22920C"/>
    <w:rsid w:val="0B24BFF3"/>
    <w:rsid w:val="0B29A108"/>
    <w:rsid w:val="0B2BA4B9"/>
    <w:rsid w:val="0B2C1D27"/>
    <w:rsid w:val="0B37F7E1"/>
    <w:rsid w:val="0B39E6E2"/>
    <w:rsid w:val="0B402A93"/>
    <w:rsid w:val="0B42A8B4"/>
    <w:rsid w:val="0B43D547"/>
    <w:rsid w:val="0B4426FC"/>
    <w:rsid w:val="0B49B7F6"/>
    <w:rsid w:val="0B4FEF19"/>
    <w:rsid w:val="0B503339"/>
    <w:rsid w:val="0B540A14"/>
    <w:rsid w:val="0B5484F2"/>
    <w:rsid w:val="0B5D412E"/>
    <w:rsid w:val="0B5F5229"/>
    <w:rsid w:val="0B5FD4C1"/>
    <w:rsid w:val="0B62C119"/>
    <w:rsid w:val="0B65CE75"/>
    <w:rsid w:val="0B6763DB"/>
    <w:rsid w:val="0B67B702"/>
    <w:rsid w:val="0B688A4E"/>
    <w:rsid w:val="0B6AB52F"/>
    <w:rsid w:val="0B6C2246"/>
    <w:rsid w:val="0B6C5A9C"/>
    <w:rsid w:val="0B6D603C"/>
    <w:rsid w:val="0B6FF10F"/>
    <w:rsid w:val="0B706B4C"/>
    <w:rsid w:val="0B70A453"/>
    <w:rsid w:val="0B70E8E0"/>
    <w:rsid w:val="0B71F725"/>
    <w:rsid w:val="0B722A0D"/>
    <w:rsid w:val="0B74A517"/>
    <w:rsid w:val="0B76196D"/>
    <w:rsid w:val="0B78AE4A"/>
    <w:rsid w:val="0B78BB14"/>
    <w:rsid w:val="0B7C8267"/>
    <w:rsid w:val="0B7E51F6"/>
    <w:rsid w:val="0B7F9394"/>
    <w:rsid w:val="0B85C8BD"/>
    <w:rsid w:val="0B877628"/>
    <w:rsid w:val="0B87B7E7"/>
    <w:rsid w:val="0B8919F0"/>
    <w:rsid w:val="0B8D957E"/>
    <w:rsid w:val="0B9345AB"/>
    <w:rsid w:val="0B947BE5"/>
    <w:rsid w:val="0B9645CB"/>
    <w:rsid w:val="0B985572"/>
    <w:rsid w:val="0B998940"/>
    <w:rsid w:val="0B9C0621"/>
    <w:rsid w:val="0B9D531F"/>
    <w:rsid w:val="0BA6DCDC"/>
    <w:rsid w:val="0BA75D43"/>
    <w:rsid w:val="0BA81FF2"/>
    <w:rsid w:val="0BA8ACC7"/>
    <w:rsid w:val="0BAFBA38"/>
    <w:rsid w:val="0BB033AF"/>
    <w:rsid w:val="0BB81094"/>
    <w:rsid w:val="0BB8CF68"/>
    <w:rsid w:val="0BB8ECB4"/>
    <w:rsid w:val="0BBF2847"/>
    <w:rsid w:val="0BBF6A76"/>
    <w:rsid w:val="0BBFB84C"/>
    <w:rsid w:val="0BBFD54D"/>
    <w:rsid w:val="0BC05969"/>
    <w:rsid w:val="0BC19E3E"/>
    <w:rsid w:val="0BC57B94"/>
    <w:rsid w:val="0BC5C597"/>
    <w:rsid w:val="0BC719FE"/>
    <w:rsid w:val="0BCBB66E"/>
    <w:rsid w:val="0BCC1011"/>
    <w:rsid w:val="0BCCF61B"/>
    <w:rsid w:val="0BD0582C"/>
    <w:rsid w:val="0BD66751"/>
    <w:rsid w:val="0BD96B50"/>
    <w:rsid w:val="0BE3236D"/>
    <w:rsid w:val="0BE4B7F8"/>
    <w:rsid w:val="0BE9A9AE"/>
    <w:rsid w:val="0BEB1210"/>
    <w:rsid w:val="0BEBF8EF"/>
    <w:rsid w:val="0BED54E1"/>
    <w:rsid w:val="0BEECC65"/>
    <w:rsid w:val="0BF84300"/>
    <w:rsid w:val="0BF97678"/>
    <w:rsid w:val="0BF99F9F"/>
    <w:rsid w:val="0BFEDAF9"/>
    <w:rsid w:val="0C025071"/>
    <w:rsid w:val="0C02B089"/>
    <w:rsid w:val="0C0758B9"/>
    <w:rsid w:val="0C0B040E"/>
    <w:rsid w:val="0C0E99B0"/>
    <w:rsid w:val="0C103F95"/>
    <w:rsid w:val="0C15D4B2"/>
    <w:rsid w:val="0C176098"/>
    <w:rsid w:val="0C187649"/>
    <w:rsid w:val="0C1B68C9"/>
    <w:rsid w:val="0C1DF620"/>
    <w:rsid w:val="0C1E4F34"/>
    <w:rsid w:val="0C1E6B64"/>
    <w:rsid w:val="0C21FA95"/>
    <w:rsid w:val="0C237AE7"/>
    <w:rsid w:val="0C2395E8"/>
    <w:rsid w:val="0C23991D"/>
    <w:rsid w:val="0C26AED6"/>
    <w:rsid w:val="0C27DCA1"/>
    <w:rsid w:val="0C284011"/>
    <w:rsid w:val="0C29B252"/>
    <w:rsid w:val="0C29C790"/>
    <w:rsid w:val="0C2C091D"/>
    <w:rsid w:val="0C2ECE15"/>
    <w:rsid w:val="0C2F9545"/>
    <w:rsid w:val="0C342F3A"/>
    <w:rsid w:val="0C356000"/>
    <w:rsid w:val="0C37C952"/>
    <w:rsid w:val="0C38BCBF"/>
    <w:rsid w:val="0C3A159D"/>
    <w:rsid w:val="0C3BF176"/>
    <w:rsid w:val="0C3DA183"/>
    <w:rsid w:val="0C3E166E"/>
    <w:rsid w:val="0C3F2B4C"/>
    <w:rsid w:val="0C3F9489"/>
    <w:rsid w:val="0C419B00"/>
    <w:rsid w:val="0C4738AD"/>
    <w:rsid w:val="0C47ADDB"/>
    <w:rsid w:val="0C4B9D17"/>
    <w:rsid w:val="0C4ECD1D"/>
    <w:rsid w:val="0C4ED7A7"/>
    <w:rsid w:val="0C4F12B0"/>
    <w:rsid w:val="0C50B98B"/>
    <w:rsid w:val="0C5361EB"/>
    <w:rsid w:val="0C56192D"/>
    <w:rsid w:val="0C5A4417"/>
    <w:rsid w:val="0C638148"/>
    <w:rsid w:val="0C652E08"/>
    <w:rsid w:val="0C6635F7"/>
    <w:rsid w:val="0C664B3C"/>
    <w:rsid w:val="0C668BE3"/>
    <w:rsid w:val="0C67200E"/>
    <w:rsid w:val="0C6AA6DD"/>
    <w:rsid w:val="0C6DA807"/>
    <w:rsid w:val="0C6E7008"/>
    <w:rsid w:val="0C6EA949"/>
    <w:rsid w:val="0C70101F"/>
    <w:rsid w:val="0C71D623"/>
    <w:rsid w:val="0C72884F"/>
    <w:rsid w:val="0C743EDB"/>
    <w:rsid w:val="0C74E992"/>
    <w:rsid w:val="0C755962"/>
    <w:rsid w:val="0C7735D7"/>
    <w:rsid w:val="0C7F1E39"/>
    <w:rsid w:val="0C80314C"/>
    <w:rsid w:val="0C820472"/>
    <w:rsid w:val="0C833EBD"/>
    <w:rsid w:val="0C8340B7"/>
    <w:rsid w:val="0C850698"/>
    <w:rsid w:val="0C86641C"/>
    <w:rsid w:val="0C86B4AD"/>
    <w:rsid w:val="0C88550B"/>
    <w:rsid w:val="0C8A55E3"/>
    <w:rsid w:val="0C8BC513"/>
    <w:rsid w:val="0C8C3D6C"/>
    <w:rsid w:val="0C8DB1C3"/>
    <w:rsid w:val="0C8DC546"/>
    <w:rsid w:val="0C8FA4BB"/>
    <w:rsid w:val="0C905716"/>
    <w:rsid w:val="0C90B829"/>
    <w:rsid w:val="0C91E41D"/>
    <w:rsid w:val="0C931528"/>
    <w:rsid w:val="0C9397CB"/>
    <w:rsid w:val="0C959D62"/>
    <w:rsid w:val="0C97FDE6"/>
    <w:rsid w:val="0C98D28F"/>
    <w:rsid w:val="0C993DCF"/>
    <w:rsid w:val="0C9AC551"/>
    <w:rsid w:val="0C9ACBF9"/>
    <w:rsid w:val="0C9B9A68"/>
    <w:rsid w:val="0C9C2D98"/>
    <w:rsid w:val="0CA10C80"/>
    <w:rsid w:val="0CA1EEBF"/>
    <w:rsid w:val="0CA77B40"/>
    <w:rsid w:val="0CA7F24C"/>
    <w:rsid w:val="0CA97BDC"/>
    <w:rsid w:val="0CAE94A5"/>
    <w:rsid w:val="0CB09E85"/>
    <w:rsid w:val="0CB2D8D4"/>
    <w:rsid w:val="0CB7A330"/>
    <w:rsid w:val="0CB994AE"/>
    <w:rsid w:val="0CBC9E3A"/>
    <w:rsid w:val="0CBF9B53"/>
    <w:rsid w:val="0CC0ACD5"/>
    <w:rsid w:val="0CC860A8"/>
    <w:rsid w:val="0CC92C92"/>
    <w:rsid w:val="0CCB669E"/>
    <w:rsid w:val="0CCC5D38"/>
    <w:rsid w:val="0CCDDCB0"/>
    <w:rsid w:val="0CD0E4BC"/>
    <w:rsid w:val="0CD14E9E"/>
    <w:rsid w:val="0CD64911"/>
    <w:rsid w:val="0CD74A6F"/>
    <w:rsid w:val="0CDAA135"/>
    <w:rsid w:val="0CDB2D9B"/>
    <w:rsid w:val="0CDD583E"/>
    <w:rsid w:val="0CDD6A9A"/>
    <w:rsid w:val="0CDE7005"/>
    <w:rsid w:val="0CE31381"/>
    <w:rsid w:val="0CE34766"/>
    <w:rsid w:val="0CE5C63F"/>
    <w:rsid w:val="0CE753C0"/>
    <w:rsid w:val="0CE764DC"/>
    <w:rsid w:val="0CEA9CD5"/>
    <w:rsid w:val="0CF7F455"/>
    <w:rsid w:val="0CF83B9C"/>
    <w:rsid w:val="0CF9B672"/>
    <w:rsid w:val="0CFA5823"/>
    <w:rsid w:val="0D03A40D"/>
    <w:rsid w:val="0D07284B"/>
    <w:rsid w:val="0D0B628D"/>
    <w:rsid w:val="0D0C9D52"/>
    <w:rsid w:val="0D0D59D9"/>
    <w:rsid w:val="0D13999A"/>
    <w:rsid w:val="0D155BF1"/>
    <w:rsid w:val="0D1900F7"/>
    <w:rsid w:val="0D1A0C0D"/>
    <w:rsid w:val="0D1DE223"/>
    <w:rsid w:val="0D22ADAD"/>
    <w:rsid w:val="0D22AF05"/>
    <w:rsid w:val="0D23E187"/>
    <w:rsid w:val="0D2674A4"/>
    <w:rsid w:val="0D28D5B5"/>
    <w:rsid w:val="0D2AA895"/>
    <w:rsid w:val="0D2C7E17"/>
    <w:rsid w:val="0D305112"/>
    <w:rsid w:val="0D3132CB"/>
    <w:rsid w:val="0D3232C4"/>
    <w:rsid w:val="0D330E8C"/>
    <w:rsid w:val="0D336339"/>
    <w:rsid w:val="0D3920F9"/>
    <w:rsid w:val="0D3CDDE5"/>
    <w:rsid w:val="0D41CC91"/>
    <w:rsid w:val="0D4209B0"/>
    <w:rsid w:val="0D453F4E"/>
    <w:rsid w:val="0D46731B"/>
    <w:rsid w:val="0D4A2540"/>
    <w:rsid w:val="0D4EBC91"/>
    <w:rsid w:val="0D4F15ED"/>
    <w:rsid w:val="0D504468"/>
    <w:rsid w:val="0D5155A2"/>
    <w:rsid w:val="0D52F711"/>
    <w:rsid w:val="0D54861D"/>
    <w:rsid w:val="0D566D55"/>
    <w:rsid w:val="0D5733BD"/>
    <w:rsid w:val="0D5C95CC"/>
    <w:rsid w:val="0D65FF57"/>
    <w:rsid w:val="0D664C2E"/>
    <w:rsid w:val="0D66C362"/>
    <w:rsid w:val="0D689F23"/>
    <w:rsid w:val="0D68DF83"/>
    <w:rsid w:val="0D699F72"/>
    <w:rsid w:val="0D6A6BC7"/>
    <w:rsid w:val="0D6D7B86"/>
    <w:rsid w:val="0D6E04EA"/>
    <w:rsid w:val="0D6FC654"/>
    <w:rsid w:val="0D6FE1C9"/>
    <w:rsid w:val="0D73359D"/>
    <w:rsid w:val="0D73D082"/>
    <w:rsid w:val="0D7D4C66"/>
    <w:rsid w:val="0D7D5727"/>
    <w:rsid w:val="0D82F8B1"/>
    <w:rsid w:val="0D844272"/>
    <w:rsid w:val="0D85576B"/>
    <w:rsid w:val="0D85F1D0"/>
    <w:rsid w:val="0D8AED16"/>
    <w:rsid w:val="0D908763"/>
    <w:rsid w:val="0D917CB7"/>
    <w:rsid w:val="0D91A510"/>
    <w:rsid w:val="0D91FFDD"/>
    <w:rsid w:val="0D9910B5"/>
    <w:rsid w:val="0D9A52D9"/>
    <w:rsid w:val="0D9AAE65"/>
    <w:rsid w:val="0D9D0344"/>
    <w:rsid w:val="0DA52308"/>
    <w:rsid w:val="0DAB8DD4"/>
    <w:rsid w:val="0DAB9CC6"/>
    <w:rsid w:val="0DABCBAD"/>
    <w:rsid w:val="0DAD124B"/>
    <w:rsid w:val="0DAD5117"/>
    <w:rsid w:val="0DB01689"/>
    <w:rsid w:val="0DB26DE4"/>
    <w:rsid w:val="0DB2DB0F"/>
    <w:rsid w:val="0DB31AE1"/>
    <w:rsid w:val="0DB40555"/>
    <w:rsid w:val="0DB41299"/>
    <w:rsid w:val="0DB4880E"/>
    <w:rsid w:val="0DB73501"/>
    <w:rsid w:val="0DB8FB48"/>
    <w:rsid w:val="0DBA2120"/>
    <w:rsid w:val="0DBDC8B5"/>
    <w:rsid w:val="0DBE998B"/>
    <w:rsid w:val="0DBF1587"/>
    <w:rsid w:val="0DC04B15"/>
    <w:rsid w:val="0DC06001"/>
    <w:rsid w:val="0DC5FCD5"/>
    <w:rsid w:val="0DC83CCD"/>
    <w:rsid w:val="0DCAC836"/>
    <w:rsid w:val="0DCDB71E"/>
    <w:rsid w:val="0DCE03C1"/>
    <w:rsid w:val="0DCFB0BE"/>
    <w:rsid w:val="0DD04544"/>
    <w:rsid w:val="0DD2E405"/>
    <w:rsid w:val="0DD3DB1D"/>
    <w:rsid w:val="0DD3E3F5"/>
    <w:rsid w:val="0DD4BB82"/>
    <w:rsid w:val="0DD526B5"/>
    <w:rsid w:val="0DD92FA3"/>
    <w:rsid w:val="0DDA1DFC"/>
    <w:rsid w:val="0DDB12DE"/>
    <w:rsid w:val="0DDF0C6C"/>
    <w:rsid w:val="0DDFCE22"/>
    <w:rsid w:val="0DE205EC"/>
    <w:rsid w:val="0DE2631C"/>
    <w:rsid w:val="0DE26FB0"/>
    <w:rsid w:val="0DE2F9BC"/>
    <w:rsid w:val="0DE94748"/>
    <w:rsid w:val="0DEA9F02"/>
    <w:rsid w:val="0DEE788B"/>
    <w:rsid w:val="0DEF5642"/>
    <w:rsid w:val="0DF1BEE0"/>
    <w:rsid w:val="0DF1F2E9"/>
    <w:rsid w:val="0DF755EE"/>
    <w:rsid w:val="0DF96F53"/>
    <w:rsid w:val="0DFB4530"/>
    <w:rsid w:val="0DFBB646"/>
    <w:rsid w:val="0DFC2590"/>
    <w:rsid w:val="0DFE5B37"/>
    <w:rsid w:val="0DFE62E2"/>
    <w:rsid w:val="0DFEB546"/>
    <w:rsid w:val="0E00ADC4"/>
    <w:rsid w:val="0E00D2EC"/>
    <w:rsid w:val="0E0467B1"/>
    <w:rsid w:val="0E0593A6"/>
    <w:rsid w:val="0E05CD71"/>
    <w:rsid w:val="0E082F67"/>
    <w:rsid w:val="0E090F90"/>
    <w:rsid w:val="0E0DF554"/>
    <w:rsid w:val="0E11DDEC"/>
    <w:rsid w:val="0E16C79C"/>
    <w:rsid w:val="0E175C0D"/>
    <w:rsid w:val="0E1BAF3A"/>
    <w:rsid w:val="0E1C2B1D"/>
    <w:rsid w:val="0E1D36C2"/>
    <w:rsid w:val="0E1E3F67"/>
    <w:rsid w:val="0E2274C3"/>
    <w:rsid w:val="0E22D3A6"/>
    <w:rsid w:val="0E237FB6"/>
    <w:rsid w:val="0E244B5C"/>
    <w:rsid w:val="0E259039"/>
    <w:rsid w:val="0E269EBA"/>
    <w:rsid w:val="0E2901DB"/>
    <w:rsid w:val="0E296C64"/>
    <w:rsid w:val="0E2D9ACE"/>
    <w:rsid w:val="0E30176A"/>
    <w:rsid w:val="0E36B1DB"/>
    <w:rsid w:val="0E377271"/>
    <w:rsid w:val="0E3B8940"/>
    <w:rsid w:val="0E3C9CE0"/>
    <w:rsid w:val="0E3D22ED"/>
    <w:rsid w:val="0E3E08D8"/>
    <w:rsid w:val="0E3EBC1A"/>
    <w:rsid w:val="0E40E6AB"/>
    <w:rsid w:val="0E443D32"/>
    <w:rsid w:val="0E4860EA"/>
    <w:rsid w:val="0E4C06E6"/>
    <w:rsid w:val="0E4C4C84"/>
    <w:rsid w:val="0E4EA517"/>
    <w:rsid w:val="0E5199A4"/>
    <w:rsid w:val="0E521299"/>
    <w:rsid w:val="0E52C808"/>
    <w:rsid w:val="0E53CFB1"/>
    <w:rsid w:val="0E53EF1C"/>
    <w:rsid w:val="0E55EEE4"/>
    <w:rsid w:val="0E55FE8D"/>
    <w:rsid w:val="0E56AA63"/>
    <w:rsid w:val="0E58BEC1"/>
    <w:rsid w:val="0E594D01"/>
    <w:rsid w:val="0E639756"/>
    <w:rsid w:val="0E65C1EA"/>
    <w:rsid w:val="0E65F1CC"/>
    <w:rsid w:val="0E665863"/>
    <w:rsid w:val="0E68DF90"/>
    <w:rsid w:val="0E6A6A4D"/>
    <w:rsid w:val="0E6A8A12"/>
    <w:rsid w:val="0E6B4545"/>
    <w:rsid w:val="0E6B8B22"/>
    <w:rsid w:val="0E6CC95B"/>
    <w:rsid w:val="0E71EE0B"/>
    <w:rsid w:val="0E7263F0"/>
    <w:rsid w:val="0E7329E5"/>
    <w:rsid w:val="0E73B1B2"/>
    <w:rsid w:val="0E75EFEE"/>
    <w:rsid w:val="0E7861B9"/>
    <w:rsid w:val="0E81E48E"/>
    <w:rsid w:val="0E83C31F"/>
    <w:rsid w:val="0E880DC0"/>
    <w:rsid w:val="0E88CD69"/>
    <w:rsid w:val="0E89E4E7"/>
    <w:rsid w:val="0E8C310E"/>
    <w:rsid w:val="0E8D8BE2"/>
    <w:rsid w:val="0E8F3804"/>
    <w:rsid w:val="0E8FA7F0"/>
    <w:rsid w:val="0E913370"/>
    <w:rsid w:val="0E923A21"/>
    <w:rsid w:val="0E93A59F"/>
    <w:rsid w:val="0E9998C1"/>
    <w:rsid w:val="0E9CD155"/>
    <w:rsid w:val="0E9FE5AC"/>
    <w:rsid w:val="0EA1DF12"/>
    <w:rsid w:val="0EAEE210"/>
    <w:rsid w:val="0EB169C9"/>
    <w:rsid w:val="0EBD5E32"/>
    <w:rsid w:val="0EBDA184"/>
    <w:rsid w:val="0EC09D30"/>
    <w:rsid w:val="0EC59A5D"/>
    <w:rsid w:val="0EC5A289"/>
    <w:rsid w:val="0EC7F13F"/>
    <w:rsid w:val="0ECA1D7A"/>
    <w:rsid w:val="0ECA3084"/>
    <w:rsid w:val="0ECA3D20"/>
    <w:rsid w:val="0ECA8124"/>
    <w:rsid w:val="0ECAA763"/>
    <w:rsid w:val="0ECAD86D"/>
    <w:rsid w:val="0ECB2E27"/>
    <w:rsid w:val="0ECCE610"/>
    <w:rsid w:val="0ECF415B"/>
    <w:rsid w:val="0ECF813E"/>
    <w:rsid w:val="0ED0E21A"/>
    <w:rsid w:val="0ED0FC82"/>
    <w:rsid w:val="0ED2B698"/>
    <w:rsid w:val="0ED4A099"/>
    <w:rsid w:val="0ED5C732"/>
    <w:rsid w:val="0ED763B3"/>
    <w:rsid w:val="0ED865E8"/>
    <w:rsid w:val="0EDD0654"/>
    <w:rsid w:val="0EDEE3AC"/>
    <w:rsid w:val="0EE16F2F"/>
    <w:rsid w:val="0EE2BD93"/>
    <w:rsid w:val="0EEB90F1"/>
    <w:rsid w:val="0EEC77E1"/>
    <w:rsid w:val="0EED6E7C"/>
    <w:rsid w:val="0EEEB3E2"/>
    <w:rsid w:val="0EEF63D7"/>
    <w:rsid w:val="0EF0BDA1"/>
    <w:rsid w:val="0EF0F00D"/>
    <w:rsid w:val="0EF1C9C4"/>
    <w:rsid w:val="0EF298FC"/>
    <w:rsid w:val="0EF312BB"/>
    <w:rsid w:val="0EF4B69B"/>
    <w:rsid w:val="0EF8D7E1"/>
    <w:rsid w:val="0EF966DF"/>
    <w:rsid w:val="0EFB0E18"/>
    <w:rsid w:val="0EFC5358"/>
    <w:rsid w:val="0EFE93A4"/>
    <w:rsid w:val="0F017D75"/>
    <w:rsid w:val="0F0716E9"/>
    <w:rsid w:val="0F0779FD"/>
    <w:rsid w:val="0F086B7D"/>
    <w:rsid w:val="0F0A60AB"/>
    <w:rsid w:val="0F0B1198"/>
    <w:rsid w:val="0F0F717B"/>
    <w:rsid w:val="0F12133D"/>
    <w:rsid w:val="0F15F7EA"/>
    <w:rsid w:val="0F16DB38"/>
    <w:rsid w:val="0F17EEF2"/>
    <w:rsid w:val="0F18D6B1"/>
    <w:rsid w:val="0F19B997"/>
    <w:rsid w:val="0F1B3405"/>
    <w:rsid w:val="0F1B6D8F"/>
    <w:rsid w:val="0F1C1CE5"/>
    <w:rsid w:val="0F1CFA2E"/>
    <w:rsid w:val="0F1E7BEF"/>
    <w:rsid w:val="0F200E73"/>
    <w:rsid w:val="0F20ABEA"/>
    <w:rsid w:val="0F24F86E"/>
    <w:rsid w:val="0F29257D"/>
    <w:rsid w:val="0F29A6C1"/>
    <w:rsid w:val="0F29B15F"/>
    <w:rsid w:val="0F2A3A72"/>
    <w:rsid w:val="0F2FAFB7"/>
    <w:rsid w:val="0F2FB31F"/>
    <w:rsid w:val="0F33B813"/>
    <w:rsid w:val="0F3448F7"/>
    <w:rsid w:val="0F34A7EE"/>
    <w:rsid w:val="0F351D17"/>
    <w:rsid w:val="0F356173"/>
    <w:rsid w:val="0F41D1EC"/>
    <w:rsid w:val="0F41DF69"/>
    <w:rsid w:val="0F4551D3"/>
    <w:rsid w:val="0F45B974"/>
    <w:rsid w:val="0F50CB66"/>
    <w:rsid w:val="0F52E2A5"/>
    <w:rsid w:val="0F55559F"/>
    <w:rsid w:val="0F57B987"/>
    <w:rsid w:val="0F595900"/>
    <w:rsid w:val="0F5C2300"/>
    <w:rsid w:val="0F5D5204"/>
    <w:rsid w:val="0F5E7B60"/>
    <w:rsid w:val="0F62F435"/>
    <w:rsid w:val="0F63CD34"/>
    <w:rsid w:val="0F649608"/>
    <w:rsid w:val="0F659E2E"/>
    <w:rsid w:val="0F6946AB"/>
    <w:rsid w:val="0F69B149"/>
    <w:rsid w:val="0F6CA0C9"/>
    <w:rsid w:val="0F6CD1B3"/>
    <w:rsid w:val="0F700B42"/>
    <w:rsid w:val="0F70C1DF"/>
    <w:rsid w:val="0F74F487"/>
    <w:rsid w:val="0F763661"/>
    <w:rsid w:val="0F7C4E8C"/>
    <w:rsid w:val="0F7E61F8"/>
    <w:rsid w:val="0F8A08C4"/>
    <w:rsid w:val="0F90F50D"/>
    <w:rsid w:val="0F919EA6"/>
    <w:rsid w:val="0F93AA40"/>
    <w:rsid w:val="0F961171"/>
    <w:rsid w:val="0F9ADF18"/>
    <w:rsid w:val="0F9B75C6"/>
    <w:rsid w:val="0F9DE0E3"/>
    <w:rsid w:val="0FA1B01C"/>
    <w:rsid w:val="0FAAB36D"/>
    <w:rsid w:val="0FAAC152"/>
    <w:rsid w:val="0FAB70B5"/>
    <w:rsid w:val="0FAB88AE"/>
    <w:rsid w:val="0FAC676B"/>
    <w:rsid w:val="0FACE732"/>
    <w:rsid w:val="0FAD938D"/>
    <w:rsid w:val="0FAE84E1"/>
    <w:rsid w:val="0FB2537C"/>
    <w:rsid w:val="0FB3C953"/>
    <w:rsid w:val="0FB4BD3E"/>
    <w:rsid w:val="0FB4C7B1"/>
    <w:rsid w:val="0FB523BE"/>
    <w:rsid w:val="0FB807DC"/>
    <w:rsid w:val="0FBAE0C2"/>
    <w:rsid w:val="0FBB5B22"/>
    <w:rsid w:val="0FBD5A7C"/>
    <w:rsid w:val="0FC116ED"/>
    <w:rsid w:val="0FC1C4C9"/>
    <w:rsid w:val="0FC209BD"/>
    <w:rsid w:val="0FC33252"/>
    <w:rsid w:val="0FC37FFE"/>
    <w:rsid w:val="0FC3C229"/>
    <w:rsid w:val="0FC55C2C"/>
    <w:rsid w:val="0FC73FAF"/>
    <w:rsid w:val="0FCA0DF3"/>
    <w:rsid w:val="0FCB4C4E"/>
    <w:rsid w:val="0FCC2E14"/>
    <w:rsid w:val="0FD35B1B"/>
    <w:rsid w:val="0FD3AF09"/>
    <w:rsid w:val="0FD47932"/>
    <w:rsid w:val="0FDDAFFA"/>
    <w:rsid w:val="0FDEA4B2"/>
    <w:rsid w:val="0FDF524A"/>
    <w:rsid w:val="0FDFF2D6"/>
    <w:rsid w:val="0FE31E98"/>
    <w:rsid w:val="0FE3C46A"/>
    <w:rsid w:val="0FE6D21A"/>
    <w:rsid w:val="0FE92AF2"/>
    <w:rsid w:val="0FE93521"/>
    <w:rsid w:val="0FEA7652"/>
    <w:rsid w:val="0FEB644B"/>
    <w:rsid w:val="0FECEF7E"/>
    <w:rsid w:val="0FEF1FA6"/>
    <w:rsid w:val="0FF27996"/>
    <w:rsid w:val="0FF4726D"/>
    <w:rsid w:val="0FF5CD64"/>
    <w:rsid w:val="0FF6AA1C"/>
    <w:rsid w:val="0FF7876B"/>
    <w:rsid w:val="0FF86548"/>
    <w:rsid w:val="0FF87AC2"/>
    <w:rsid w:val="0FFB04D9"/>
    <w:rsid w:val="1000A6A6"/>
    <w:rsid w:val="1004F2B3"/>
    <w:rsid w:val="1005B706"/>
    <w:rsid w:val="1007864B"/>
    <w:rsid w:val="1007F224"/>
    <w:rsid w:val="100A5264"/>
    <w:rsid w:val="100A63A6"/>
    <w:rsid w:val="100B16D2"/>
    <w:rsid w:val="100BC42B"/>
    <w:rsid w:val="100ED32B"/>
    <w:rsid w:val="1011D3F3"/>
    <w:rsid w:val="101291CA"/>
    <w:rsid w:val="1014590F"/>
    <w:rsid w:val="101462AB"/>
    <w:rsid w:val="10149839"/>
    <w:rsid w:val="101AB0E2"/>
    <w:rsid w:val="101AE227"/>
    <w:rsid w:val="10251F45"/>
    <w:rsid w:val="10293A0D"/>
    <w:rsid w:val="10298F59"/>
    <w:rsid w:val="1029AE3F"/>
    <w:rsid w:val="102CAE0A"/>
    <w:rsid w:val="102EF44B"/>
    <w:rsid w:val="1030724A"/>
    <w:rsid w:val="1030A2DE"/>
    <w:rsid w:val="10311D83"/>
    <w:rsid w:val="10329E83"/>
    <w:rsid w:val="103601ED"/>
    <w:rsid w:val="10376F9E"/>
    <w:rsid w:val="103A0C0F"/>
    <w:rsid w:val="103A9DF0"/>
    <w:rsid w:val="103C9719"/>
    <w:rsid w:val="103DEC0A"/>
    <w:rsid w:val="10425917"/>
    <w:rsid w:val="10490B9A"/>
    <w:rsid w:val="1049A0FD"/>
    <w:rsid w:val="1049D200"/>
    <w:rsid w:val="104A51C0"/>
    <w:rsid w:val="104BDBDA"/>
    <w:rsid w:val="104D7FC1"/>
    <w:rsid w:val="104EF539"/>
    <w:rsid w:val="104F67C5"/>
    <w:rsid w:val="105167E0"/>
    <w:rsid w:val="10541FDE"/>
    <w:rsid w:val="1055A7EC"/>
    <w:rsid w:val="10573A70"/>
    <w:rsid w:val="10580798"/>
    <w:rsid w:val="10593FE5"/>
    <w:rsid w:val="105A7492"/>
    <w:rsid w:val="1061B02B"/>
    <w:rsid w:val="10658490"/>
    <w:rsid w:val="10671A14"/>
    <w:rsid w:val="106A6F17"/>
    <w:rsid w:val="106BC22C"/>
    <w:rsid w:val="106D4804"/>
    <w:rsid w:val="106E49F5"/>
    <w:rsid w:val="106F6CAE"/>
    <w:rsid w:val="10749BAE"/>
    <w:rsid w:val="107511B3"/>
    <w:rsid w:val="107BD16D"/>
    <w:rsid w:val="107C4626"/>
    <w:rsid w:val="107C7E49"/>
    <w:rsid w:val="107E7C39"/>
    <w:rsid w:val="107F2B1B"/>
    <w:rsid w:val="107F4A55"/>
    <w:rsid w:val="107FD14B"/>
    <w:rsid w:val="10803D06"/>
    <w:rsid w:val="1080604C"/>
    <w:rsid w:val="1080A2DD"/>
    <w:rsid w:val="1080B114"/>
    <w:rsid w:val="1083340B"/>
    <w:rsid w:val="1084217C"/>
    <w:rsid w:val="10859007"/>
    <w:rsid w:val="108748F3"/>
    <w:rsid w:val="108937A7"/>
    <w:rsid w:val="108B8F69"/>
    <w:rsid w:val="108BF1A1"/>
    <w:rsid w:val="108C7C0F"/>
    <w:rsid w:val="1092CAC3"/>
    <w:rsid w:val="109510C3"/>
    <w:rsid w:val="10958BD6"/>
    <w:rsid w:val="10961261"/>
    <w:rsid w:val="109A4286"/>
    <w:rsid w:val="109F2D1F"/>
    <w:rsid w:val="10A21F48"/>
    <w:rsid w:val="10A58BAF"/>
    <w:rsid w:val="10A95B25"/>
    <w:rsid w:val="10ACCDEE"/>
    <w:rsid w:val="10AD3087"/>
    <w:rsid w:val="10AF3ECC"/>
    <w:rsid w:val="10AFB97C"/>
    <w:rsid w:val="10B0E148"/>
    <w:rsid w:val="10B27E39"/>
    <w:rsid w:val="10B52B27"/>
    <w:rsid w:val="10B5790F"/>
    <w:rsid w:val="10B79222"/>
    <w:rsid w:val="10B8BB12"/>
    <w:rsid w:val="10BBD562"/>
    <w:rsid w:val="10BE6CD6"/>
    <w:rsid w:val="10C07FD3"/>
    <w:rsid w:val="10C13FB3"/>
    <w:rsid w:val="10C2CF10"/>
    <w:rsid w:val="10C3D7F3"/>
    <w:rsid w:val="10C56E76"/>
    <w:rsid w:val="10C7FB79"/>
    <w:rsid w:val="10C84CB2"/>
    <w:rsid w:val="10CD5832"/>
    <w:rsid w:val="10D093E7"/>
    <w:rsid w:val="10D128F6"/>
    <w:rsid w:val="10D23603"/>
    <w:rsid w:val="10D4E458"/>
    <w:rsid w:val="10D7D6E0"/>
    <w:rsid w:val="10D9F507"/>
    <w:rsid w:val="10DA3C1B"/>
    <w:rsid w:val="10DC0E27"/>
    <w:rsid w:val="10DD7B4A"/>
    <w:rsid w:val="10E0912D"/>
    <w:rsid w:val="10E26EB1"/>
    <w:rsid w:val="10E35E58"/>
    <w:rsid w:val="10E53F92"/>
    <w:rsid w:val="10E5B508"/>
    <w:rsid w:val="10E94557"/>
    <w:rsid w:val="10E9C1C4"/>
    <w:rsid w:val="10EA6F3B"/>
    <w:rsid w:val="10EAA016"/>
    <w:rsid w:val="10F198F5"/>
    <w:rsid w:val="10F4C511"/>
    <w:rsid w:val="10FB9086"/>
    <w:rsid w:val="10FD00E8"/>
    <w:rsid w:val="10FE2D3B"/>
    <w:rsid w:val="10FE74E9"/>
    <w:rsid w:val="10FF9AE5"/>
    <w:rsid w:val="1105BF79"/>
    <w:rsid w:val="11077D05"/>
    <w:rsid w:val="11116E1C"/>
    <w:rsid w:val="1112A077"/>
    <w:rsid w:val="111406E1"/>
    <w:rsid w:val="11181D52"/>
    <w:rsid w:val="111915F1"/>
    <w:rsid w:val="111AB906"/>
    <w:rsid w:val="111C7E6F"/>
    <w:rsid w:val="111C9BD0"/>
    <w:rsid w:val="111D2D7B"/>
    <w:rsid w:val="111E1CBE"/>
    <w:rsid w:val="11211536"/>
    <w:rsid w:val="112452CB"/>
    <w:rsid w:val="112A40CD"/>
    <w:rsid w:val="11343526"/>
    <w:rsid w:val="11384678"/>
    <w:rsid w:val="113A23C2"/>
    <w:rsid w:val="113E40C0"/>
    <w:rsid w:val="113E7564"/>
    <w:rsid w:val="113EAB63"/>
    <w:rsid w:val="11411426"/>
    <w:rsid w:val="11413170"/>
    <w:rsid w:val="1145A1F3"/>
    <w:rsid w:val="11463D80"/>
    <w:rsid w:val="114689E0"/>
    <w:rsid w:val="11484AD3"/>
    <w:rsid w:val="114902A8"/>
    <w:rsid w:val="114B4B2C"/>
    <w:rsid w:val="114D854D"/>
    <w:rsid w:val="114E4243"/>
    <w:rsid w:val="11502DF4"/>
    <w:rsid w:val="11533D94"/>
    <w:rsid w:val="11539229"/>
    <w:rsid w:val="115682CD"/>
    <w:rsid w:val="11570E0F"/>
    <w:rsid w:val="11579C27"/>
    <w:rsid w:val="1158BF0F"/>
    <w:rsid w:val="11598B82"/>
    <w:rsid w:val="115BFC3F"/>
    <w:rsid w:val="115D0C3F"/>
    <w:rsid w:val="116261E1"/>
    <w:rsid w:val="1163F4E3"/>
    <w:rsid w:val="1164CD3D"/>
    <w:rsid w:val="1164F24B"/>
    <w:rsid w:val="11655B18"/>
    <w:rsid w:val="1166FE31"/>
    <w:rsid w:val="116A9CE4"/>
    <w:rsid w:val="116B59B1"/>
    <w:rsid w:val="116D1748"/>
    <w:rsid w:val="11717E93"/>
    <w:rsid w:val="117975D7"/>
    <w:rsid w:val="1179EA7D"/>
    <w:rsid w:val="117A7D46"/>
    <w:rsid w:val="117C32D8"/>
    <w:rsid w:val="117C7070"/>
    <w:rsid w:val="117CD09C"/>
    <w:rsid w:val="117DAE88"/>
    <w:rsid w:val="117EBAEF"/>
    <w:rsid w:val="11821B70"/>
    <w:rsid w:val="1183774D"/>
    <w:rsid w:val="11841DA5"/>
    <w:rsid w:val="1184597B"/>
    <w:rsid w:val="118491DD"/>
    <w:rsid w:val="1185A78B"/>
    <w:rsid w:val="118695F4"/>
    <w:rsid w:val="1187C3A4"/>
    <w:rsid w:val="118D2C63"/>
    <w:rsid w:val="118E56A8"/>
    <w:rsid w:val="11939F49"/>
    <w:rsid w:val="1196D56C"/>
    <w:rsid w:val="1196FEC8"/>
    <w:rsid w:val="1197421F"/>
    <w:rsid w:val="1198E5F0"/>
    <w:rsid w:val="11997931"/>
    <w:rsid w:val="1199AAEB"/>
    <w:rsid w:val="119ED2D9"/>
    <w:rsid w:val="119FB627"/>
    <w:rsid w:val="11A925BF"/>
    <w:rsid w:val="11ACABA3"/>
    <w:rsid w:val="11B0AC1E"/>
    <w:rsid w:val="11B1F686"/>
    <w:rsid w:val="11B249C0"/>
    <w:rsid w:val="11B30A80"/>
    <w:rsid w:val="11B4C39F"/>
    <w:rsid w:val="11B5E060"/>
    <w:rsid w:val="11B659A5"/>
    <w:rsid w:val="11B6D217"/>
    <w:rsid w:val="11BA8811"/>
    <w:rsid w:val="11BAE704"/>
    <w:rsid w:val="11BDD0D6"/>
    <w:rsid w:val="11C0FAB2"/>
    <w:rsid w:val="11C18D1E"/>
    <w:rsid w:val="11C58956"/>
    <w:rsid w:val="11C85327"/>
    <w:rsid w:val="11C8F30D"/>
    <w:rsid w:val="11C9786E"/>
    <w:rsid w:val="11CB1C68"/>
    <w:rsid w:val="11CB9FF4"/>
    <w:rsid w:val="11CDC8DC"/>
    <w:rsid w:val="11D2CC99"/>
    <w:rsid w:val="11D454B9"/>
    <w:rsid w:val="11D5E925"/>
    <w:rsid w:val="11D60579"/>
    <w:rsid w:val="11DBBDB9"/>
    <w:rsid w:val="11DDF29F"/>
    <w:rsid w:val="11E05C68"/>
    <w:rsid w:val="11E93E97"/>
    <w:rsid w:val="11EB912B"/>
    <w:rsid w:val="11EEF65A"/>
    <w:rsid w:val="11F058BE"/>
    <w:rsid w:val="11F11AEF"/>
    <w:rsid w:val="11F657C6"/>
    <w:rsid w:val="11F87C8A"/>
    <w:rsid w:val="11FB5A49"/>
    <w:rsid w:val="11FB81AD"/>
    <w:rsid w:val="11FE1753"/>
    <w:rsid w:val="11FED83C"/>
    <w:rsid w:val="11FFBAC7"/>
    <w:rsid w:val="120111C1"/>
    <w:rsid w:val="1202E1D9"/>
    <w:rsid w:val="1204702C"/>
    <w:rsid w:val="120FF9C2"/>
    <w:rsid w:val="121193B6"/>
    <w:rsid w:val="1212612F"/>
    <w:rsid w:val="121725FB"/>
    <w:rsid w:val="121A888D"/>
    <w:rsid w:val="121C4ACD"/>
    <w:rsid w:val="121EB10E"/>
    <w:rsid w:val="12245533"/>
    <w:rsid w:val="122704FE"/>
    <w:rsid w:val="12272D9C"/>
    <w:rsid w:val="122AA871"/>
    <w:rsid w:val="122DF1D7"/>
    <w:rsid w:val="12306BD0"/>
    <w:rsid w:val="12329FA2"/>
    <w:rsid w:val="123538DB"/>
    <w:rsid w:val="12359B45"/>
    <w:rsid w:val="123D6897"/>
    <w:rsid w:val="1242A58E"/>
    <w:rsid w:val="124DDFEA"/>
    <w:rsid w:val="125528D7"/>
    <w:rsid w:val="125581B7"/>
    <w:rsid w:val="12577056"/>
    <w:rsid w:val="125ADBCE"/>
    <w:rsid w:val="125B650B"/>
    <w:rsid w:val="125EF5F6"/>
    <w:rsid w:val="125F20AD"/>
    <w:rsid w:val="125FBE4B"/>
    <w:rsid w:val="12610DD3"/>
    <w:rsid w:val="12647BC4"/>
    <w:rsid w:val="12674BCE"/>
    <w:rsid w:val="1267B19C"/>
    <w:rsid w:val="12696381"/>
    <w:rsid w:val="126A9434"/>
    <w:rsid w:val="126D57B1"/>
    <w:rsid w:val="126EF249"/>
    <w:rsid w:val="12775395"/>
    <w:rsid w:val="12795C99"/>
    <w:rsid w:val="127AE71B"/>
    <w:rsid w:val="127CA817"/>
    <w:rsid w:val="127E6887"/>
    <w:rsid w:val="12804CC7"/>
    <w:rsid w:val="12835FEA"/>
    <w:rsid w:val="12853A5C"/>
    <w:rsid w:val="12895AB7"/>
    <w:rsid w:val="128B875E"/>
    <w:rsid w:val="1291E775"/>
    <w:rsid w:val="1291EF51"/>
    <w:rsid w:val="1295A062"/>
    <w:rsid w:val="1299D21F"/>
    <w:rsid w:val="1299E52A"/>
    <w:rsid w:val="129D5742"/>
    <w:rsid w:val="129E0F08"/>
    <w:rsid w:val="12A04A90"/>
    <w:rsid w:val="12A10ABF"/>
    <w:rsid w:val="12AB7348"/>
    <w:rsid w:val="12ACA8A8"/>
    <w:rsid w:val="12AEC5B7"/>
    <w:rsid w:val="12AF4BC1"/>
    <w:rsid w:val="12B1C25F"/>
    <w:rsid w:val="12B7ED9E"/>
    <w:rsid w:val="12B7F67B"/>
    <w:rsid w:val="12B83283"/>
    <w:rsid w:val="12B8CA32"/>
    <w:rsid w:val="12B8F4A7"/>
    <w:rsid w:val="12B90BE2"/>
    <w:rsid w:val="12B9E509"/>
    <w:rsid w:val="12BE12BF"/>
    <w:rsid w:val="12BE5FE7"/>
    <w:rsid w:val="12C18674"/>
    <w:rsid w:val="12C187D4"/>
    <w:rsid w:val="12C401AE"/>
    <w:rsid w:val="12CA0299"/>
    <w:rsid w:val="12CA4D6D"/>
    <w:rsid w:val="12CC3E79"/>
    <w:rsid w:val="12D0A7E1"/>
    <w:rsid w:val="12D2509C"/>
    <w:rsid w:val="12D291AF"/>
    <w:rsid w:val="12D2A035"/>
    <w:rsid w:val="12D33AF8"/>
    <w:rsid w:val="12D69795"/>
    <w:rsid w:val="12D7FFB1"/>
    <w:rsid w:val="12D89CEE"/>
    <w:rsid w:val="12D970C9"/>
    <w:rsid w:val="12DC05B2"/>
    <w:rsid w:val="12DD2235"/>
    <w:rsid w:val="12E043CD"/>
    <w:rsid w:val="12E0FCBA"/>
    <w:rsid w:val="12E10DB3"/>
    <w:rsid w:val="12E1519A"/>
    <w:rsid w:val="12E2A246"/>
    <w:rsid w:val="12EEBD86"/>
    <w:rsid w:val="12F18C5A"/>
    <w:rsid w:val="12F2387A"/>
    <w:rsid w:val="12F4CBEB"/>
    <w:rsid w:val="12F74713"/>
    <w:rsid w:val="12F796F2"/>
    <w:rsid w:val="12F7DA0D"/>
    <w:rsid w:val="12FA398B"/>
    <w:rsid w:val="12FC074F"/>
    <w:rsid w:val="12FDF5C0"/>
    <w:rsid w:val="1302A336"/>
    <w:rsid w:val="13042844"/>
    <w:rsid w:val="13086B30"/>
    <w:rsid w:val="1308FF52"/>
    <w:rsid w:val="1309006C"/>
    <w:rsid w:val="130C8529"/>
    <w:rsid w:val="130D0558"/>
    <w:rsid w:val="130F3461"/>
    <w:rsid w:val="13153770"/>
    <w:rsid w:val="1318334F"/>
    <w:rsid w:val="131851E7"/>
    <w:rsid w:val="131B29A6"/>
    <w:rsid w:val="131C4F27"/>
    <w:rsid w:val="131D33E6"/>
    <w:rsid w:val="131D74C5"/>
    <w:rsid w:val="13241FA6"/>
    <w:rsid w:val="1326A6D9"/>
    <w:rsid w:val="1327DE7B"/>
    <w:rsid w:val="132905D2"/>
    <w:rsid w:val="13293358"/>
    <w:rsid w:val="132DD4FB"/>
    <w:rsid w:val="1331DCAA"/>
    <w:rsid w:val="13323B6D"/>
    <w:rsid w:val="1334BA90"/>
    <w:rsid w:val="13351D8B"/>
    <w:rsid w:val="133C7650"/>
    <w:rsid w:val="13414C2A"/>
    <w:rsid w:val="1345366D"/>
    <w:rsid w:val="1345731C"/>
    <w:rsid w:val="1345E97D"/>
    <w:rsid w:val="13469555"/>
    <w:rsid w:val="1347A81A"/>
    <w:rsid w:val="1352BD34"/>
    <w:rsid w:val="135340CD"/>
    <w:rsid w:val="135520FE"/>
    <w:rsid w:val="13564047"/>
    <w:rsid w:val="135A7DBF"/>
    <w:rsid w:val="135AF468"/>
    <w:rsid w:val="135EEDE7"/>
    <w:rsid w:val="1362253A"/>
    <w:rsid w:val="13633677"/>
    <w:rsid w:val="136443FC"/>
    <w:rsid w:val="13665554"/>
    <w:rsid w:val="136693B8"/>
    <w:rsid w:val="136761CF"/>
    <w:rsid w:val="1369E0A9"/>
    <w:rsid w:val="136AEA50"/>
    <w:rsid w:val="136D2329"/>
    <w:rsid w:val="136EFF5C"/>
    <w:rsid w:val="13714BFF"/>
    <w:rsid w:val="13748621"/>
    <w:rsid w:val="1375CBC7"/>
    <w:rsid w:val="137885BD"/>
    <w:rsid w:val="13789360"/>
    <w:rsid w:val="13796C4B"/>
    <w:rsid w:val="137BF7DE"/>
    <w:rsid w:val="137EA68A"/>
    <w:rsid w:val="138177DE"/>
    <w:rsid w:val="13817EFB"/>
    <w:rsid w:val="13830EC5"/>
    <w:rsid w:val="13834274"/>
    <w:rsid w:val="138587D8"/>
    <w:rsid w:val="13874B61"/>
    <w:rsid w:val="138A2B7E"/>
    <w:rsid w:val="138BC685"/>
    <w:rsid w:val="138FBD3E"/>
    <w:rsid w:val="1390C3D5"/>
    <w:rsid w:val="1390D84B"/>
    <w:rsid w:val="13956F13"/>
    <w:rsid w:val="1398843C"/>
    <w:rsid w:val="139B8D0F"/>
    <w:rsid w:val="139BF100"/>
    <w:rsid w:val="139C3CBC"/>
    <w:rsid w:val="139CCD1C"/>
    <w:rsid w:val="13A08D86"/>
    <w:rsid w:val="13A18B11"/>
    <w:rsid w:val="13A27FAF"/>
    <w:rsid w:val="13A3BD2C"/>
    <w:rsid w:val="13A3E27B"/>
    <w:rsid w:val="13A9547A"/>
    <w:rsid w:val="13AAE084"/>
    <w:rsid w:val="13ABD345"/>
    <w:rsid w:val="13AE4320"/>
    <w:rsid w:val="13B085E6"/>
    <w:rsid w:val="13B1B270"/>
    <w:rsid w:val="13B23E29"/>
    <w:rsid w:val="13B7DC74"/>
    <w:rsid w:val="13BBDAA8"/>
    <w:rsid w:val="13C1CAB8"/>
    <w:rsid w:val="13C374FD"/>
    <w:rsid w:val="13C428C3"/>
    <w:rsid w:val="13C5E548"/>
    <w:rsid w:val="13C8CD7D"/>
    <w:rsid w:val="13CB1CBC"/>
    <w:rsid w:val="13CC18A8"/>
    <w:rsid w:val="13CC5AC1"/>
    <w:rsid w:val="13CCEDCC"/>
    <w:rsid w:val="13D02799"/>
    <w:rsid w:val="13D165E9"/>
    <w:rsid w:val="13D1C10A"/>
    <w:rsid w:val="13D21AF2"/>
    <w:rsid w:val="13D2EC20"/>
    <w:rsid w:val="13D3445C"/>
    <w:rsid w:val="13D4EFD0"/>
    <w:rsid w:val="13DC73C2"/>
    <w:rsid w:val="13DD6A21"/>
    <w:rsid w:val="13DEFA96"/>
    <w:rsid w:val="13DFA0B4"/>
    <w:rsid w:val="13DFAD06"/>
    <w:rsid w:val="13E15B27"/>
    <w:rsid w:val="13E1F8DB"/>
    <w:rsid w:val="13ED118F"/>
    <w:rsid w:val="13F35787"/>
    <w:rsid w:val="13F5236E"/>
    <w:rsid w:val="13F6EE2F"/>
    <w:rsid w:val="13FADDE9"/>
    <w:rsid w:val="13FB8006"/>
    <w:rsid w:val="13FC1FE1"/>
    <w:rsid w:val="13FF1472"/>
    <w:rsid w:val="13FFFD5B"/>
    <w:rsid w:val="1400DF92"/>
    <w:rsid w:val="14020E54"/>
    <w:rsid w:val="140360EF"/>
    <w:rsid w:val="1408C819"/>
    <w:rsid w:val="14096936"/>
    <w:rsid w:val="140D7FA0"/>
    <w:rsid w:val="140F5B97"/>
    <w:rsid w:val="140FBA3C"/>
    <w:rsid w:val="140FD853"/>
    <w:rsid w:val="1412D3AA"/>
    <w:rsid w:val="1412F95E"/>
    <w:rsid w:val="14132511"/>
    <w:rsid w:val="14144A29"/>
    <w:rsid w:val="1415A396"/>
    <w:rsid w:val="1415FDFA"/>
    <w:rsid w:val="1419F2AA"/>
    <w:rsid w:val="141C8A09"/>
    <w:rsid w:val="141FA2B2"/>
    <w:rsid w:val="14248411"/>
    <w:rsid w:val="14256A39"/>
    <w:rsid w:val="14282C5D"/>
    <w:rsid w:val="1429F880"/>
    <w:rsid w:val="142A281E"/>
    <w:rsid w:val="14318B72"/>
    <w:rsid w:val="143367D4"/>
    <w:rsid w:val="1434C268"/>
    <w:rsid w:val="1437C2F9"/>
    <w:rsid w:val="1438A552"/>
    <w:rsid w:val="143B0238"/>
    <w:rsid w:val="143C7154"/>
    <w:rsid w:val="143D7780"/>
    <w:rsid w:val="143E19AC"/>
    <w:rsid w:val="14438BB9"/>
    <w:rsid w:val="1449BE0E"/>
    <w:rsid w:val="144B5EA8"/>
    <w:rsid w:val="144E0D6B"/>
    <w:rsid w:val="1451BF22"/>
    <w:rsid w:val="14520E39"/>
    <w:rsid w:val="1458724B"/>
    <w:rsid w:val="1458DBC0"/>
    <w:rsid w:val="14609E9B"/>
    <w:rsid w:val="14614772"/>
    <w:rsid w:val="1466A4A4"/>
    <w:rsid w:val="1466D9DF"/>
    <w:rsid w:val="1469DAB9"/>
    <w:rsid w:val="146AE6BF"/>
    <w:rsid w:val="146C0C45"/>
    <w:rsid w:val="146C47F4"/>
    <w:rsid w:val="146CF9C0"/>
    <w:rsid w:val="146DD8BB"/>
    <w:rsid w:val="1475527E"/>
    <w:rsid w:val="147798AA"/>
    <w:rsid w:val="147D5851"/>
    <w:rsid w:val="147F58EF"/>
    <w:rsid w:val="1482BDB8"/>
    <w:rsid w:val="14838840"/>
    <w:rsid w:val="14858793"/>
    <w:rsid w:val="148AA642"/>
    <w:rsid w:val="148C24F2"/>
    <w:rsid w:val="148D07C7"/>
    <w:rsid w:val="148D209E"/>
    <w:rsid w:val="149655D6"/>
    <w:rsid w:val="14967791"/>
    <w:rsid w:val="14986496"/>
    <w:rsid w:val="1498B921"/>
    <w:rsid w:val="149BA1AD"/>
    <w:rsid w:val="149CD2DF"/>
    <w:rsid w:val="149E3357"/>
    <w:rsid w:val="149EFAA4"/>
    <w:rsid w:val="14A0ACB4"/>
    <w:rsid w:val="14A374AF"/>
    <w:rsid w:val="14A39979"/>
    <w:rsid w:val="14A5C5EB"/>
    <w:rsid w:val="14A6BC07"/>
    <w:rsid w:val="14AC28A8"/>
    <w:rsid w:val="14AFDAC8"/>
    <w:rsid w:val="14B3102D"/>
    <w:rsid w:val="14B316B6"/>
    <w:rsid w:val="14B3EDC0"/>
    <w:rsid w:val="14B52165"/>
    <w:rsid w:val="14B5554D"/>
    <w:rsid w:val="14B7533F"/>
    <w:rsid w:val="14BBCA10"/>
    <w:rsid w:val="14BF17A4"/>
    <w:rsid w:val="14BF254E"/>
    <w:rsid w:val="14C2AC1C"/>
    <w:rsid w:val="14C6095B"/>
    <w:rsid w:val="14C71483"/>
    <w:rsid w:val="14C7456C"/>
    <w:rsid w:val="14C7AFD5"/>
    <w:rsid w:val="14C91EED"/>
    <w:rsid w:val="14CBA4DC"/>
    <w:rsid w:val="14CC1F65"/>
    <w:rsid w:val="14CDAAC8"/>
    <w:rsid w:val="14CF47DC"/>
    <w:rsid w:val="14D00AFF"/>
    <w:rsid w:val="14D24D7F"/>
    <w:rsid w:val="14D2F43C"/>
    <w:rsid w:val="14D3C285"/>
    <w:rsid w:val="14D64CA6"/>
    <w:rsid w:val="14D6D34B"/>
    <w:rsid w:val="14D75D07"/>
    <w:rsid w:val="14DA2E36"/>
    <w:rsid w:val="14DBCCB6"/>
    <w:rsid w:val="14DDD6B9"/>
    <w:rsid w:val="14DE59D3"/>
    <w:rsid w:val="14DEC404"/>
    <w:rsid w:val="14DF02F1"/>
    <w:rsid w:val="14DF0909"/>
    <w:rsid w:val="14DF53E0"/>
    <w:rsid w:val="14E6F731"/>
    <w:rsid w:val="14E9DE28"/>
    <w:rsid w:val="14EAF1A9"/>
    <w:rsid w:val="14EEE19F"/>
    <w:rsid w:val="14F1096C"/>
    <w:rsid w:val="14F276C3"/>
    <w:rsid w:val="14F4E8BA"/>
    <w:rsid w:val="14FA5691"/>
    <w:rsid w:val="14FAD1CE"/>
    <w:rsid w:val="14FCDE03"/>
    <w:rsid w:val="14FFC1A1"/>
    <w:rsid w:val="15036D12"/>
    <w:rsid w:val="1504163E"/>
    <w:rsid w:val="1504FC7A"/>
    <w:rsid w:val="1507583C"/>
    <w:rsid w:val="15091407"/>
    <w:rsid w:val="150A090F"/>
    <w:rsid w:val="150D0427"/>
    <w:rsid w:val="150F0A1A"/>
    <w:rsid w:val="151210CE"/>
    <w:rsid w:val="15144426"/>
    <w:rsid w:val="15164F89"/>
    <w:rsid w:val="15183592"/>
    <w:rsid w:val="151E04AB"/>
    <w:rsid w:val="1521A708"/>
    <w:rsid w:val="15237C3D"/>
    <w:rsid w:val="1524A909"/>
    <w:rsid w:val="1524CFED"/>
    <w:rsid w:val="15274599"/>
    <w:rsid w:val="15286D36"/>
    <w:rsid w:val="15287881"/>
    <w:rsid w:val="152A7B99"/>
    <w:rsid w:val="152EF171"/>
    <w:rsid w:val="15305E44"/>
    <w:rsid w:val="1530FB1C"/>
    <w:rsid w:val="1532C411"/>
    <w:rsid w:val="1536F690"/>
    <w:rsid w:val="1537AD28"/>
    <w:rsid w:val="15389469"/>
    <w:rsid w:val="153B5041"/>
    <w:rsid w:val="153E12E1"/>
    <w:rsid w:val="153E2ACF"/>
    <w:rsid w:val="1540C6E4"/>
    <w:rsid w:val="154591CC"/>
    <w:rsid w:val="154A9A6A"/>
    <w:rsid w:val="154E9A4A"/>
    <w:rsid w:val="154F2B53"/>
    <w:rsid w:val="155045DC"/>
    <w:rsid w:val="1559DBA0"/>
    <w:rsid w:val="156133C3"/>
    <w:rsid w:val="15613D49"/>
    <w:rsid w:val="15646204"/>
    <w:rsid w:val="156C6A0B"/>
    <w:rsid w:val="156E0438"/>
    <w:rsid w:val="156FFEF2"/>
    <w:rsid w:val="15712AA4"/>
    <w:rsid w:val="15736FC5"/>
    <w:rsid w:val="1576F224"/>
    <w:rsid w:val="1578E06F"/>
    <w:rsid w:val="157987CB"/>
    <w:rsid w:val="157A21BD"/>
    <w:rsid w:val="158259A3"/>
    <w:rsid w:val="1582C4A6"/>
    <w:rsid w:val="1582D005"/>
    <w:rsid w:val="1588B50F"/>
    <w:rsid w:val="1588DFC2"/>
    <w:rsid w:val="158AD15B"/>
    <w:rsid w:val="158E96E1"/>
    <w:rsid w:val="15909F8C"/>
    <w:rsid w:val="159112E9"/>
    <w:rsid w:val="15941F5C"/>
    <w:rsid w:val="15980450"/>
    <w:rsid w:val="159A7036"/>
    <w:rsid w:val="159DBCAA"/>
    <w:rsid w:val="159F481F"/>
    <w:rsid w:val="159FF6F0"/>
    <w:rsid w:val="15A14D7A"/>
    <w:rsid w:val="15A25004"/>
    <w:rsid w:val="15A37244"/>
    <w:rsid w:val="15A8848F"/>
    <w:rsid w:val="15AA6C3A"/>
    <w:rsid w:val="15AA7C01"/>
    <w:rsid w:val="15AB3D2A"/>
    <w:rsid w:val="15B0C9C3"/>
    <w:rsid w:val="15B3BB79"/>
    <w:rsid w:val="15B4B538"/>
    <w:rsid w:val="15B99FDD"/>
    <w:rsid w:val="15BC4B8E"/>
    <w:rsid w:val="15BC7E44"/>
    <w:rsid w:val="15BC8340"/>
    <w:rsid w:val="15BCBC73"/>
    <w:rsid w:val="15C0A573"/>
    <w:rsid w:val="15C0C4EE"/>
    <w:rsid w:val="15C5B28B"/>
    <w:rsid w:val="15C646F6"/>
    <w:rsid w:val="15C7494B"/>
    <w:rsid w:val="15C793EE"/>
    <w:rsid w:val="15CC8FC3"/>
    <w:rsid w:val="15CD5441"/>
    <w:rsid w:val="15CD88A3"/>
    <w:rsid w:val="15D96B5B"/>
    <w:rsid w:val="15DADD48"/>
    <w:rsid w:val="15DD337D"/>
    <w:rsid w:val="15DD52CD"/>
    <w:rsid w:val="15DEF2C7"/>
    <w:rsid w:val="15DF4DAF"/>
    <w:rsid w:val="15E2ACAD"/>
    <w:rsid w:val="15E3BE93"/>
    <w:rsid w:val="15E5C77E"/>
    <w:rsid w:val="15E81BE2"/>
    <w:rsid w:val="15E918B7"/>
    <w:rsid w:val="15EBB1B0"/>
    <w:rsid w:val="15EC0A66"/>
    <w:rsid w:val="15EC41E0"/>
    <w:rsid w:val="15ED9361"/>
    <w:rsid w:val="15F05962"/>
    <w:rsid w:val="15F08D7B"/>
    <w:rsid w:val="15F2CA10"/>
    <w:rsid w:val="15F3A92F"/>
    <w:rsid w:val="15F6BFD5"/>
    <w:rsid w:val="15F70066"/>
    <w:rsid w:val="15FA80FC"/>
    <w:rsid w:val="1600BA51"/>
    <w:rsid w:val="16014AEE"/>
    <w:rsid w:val="1601E338"/>
    <w:rsid w:val="16058F0D"/>
    <w:rsid w:val="16064146"/>
    <w:rsid w:val="16091789"/>
    <w:rsid w:val="160B6E1E"/>
    <w:rsid w:val="160E4C75"/>
    <w:rsid w:val="160E7A06"/>
    <w:rsid w:val="161236B1"/>
    <w:rsid w:val="1615BB58"/>
    <w:rsid w:val="1619A2BD"/>
    <w:rsid w:val="161BB020"/>
    <w:rsid w:val="161E1307"/>
    <w:rsid w:val="161EDFC4"/>
    <w:rsid w:val="16202D01"/>
    <w:rsid w:val="16215BF1"/>
    <w:rsid w:val="1626F9B0"/>
    <w:rsid w:val="1627AF53"/>
    <w:rsid w:val="16295046"/>
    <w:rsid w:val="162BA316"/>
    <w:rsid w:val="162BED21"/>
    <w:rsid w:val="162E5F05"/>
    <w:rsid w:val="162EF39D"/>
    <w:rsid w:val="162F3A70"/>
    <w:rsid w:val="16300272"/>
    <w:rsid w:val="163670D7"/>
    <w:rsid w:val="1636CA6E"/>
    <w:rsid w:val="1637199A"/>
    <w:rsid w:val="163CCF25"/>
    <w:rsid w:val="163DC065"/>
    <w:rsid w:val="163E5376"/>
    <w:rsid w:val="16406EB1"/>
    <w:rsid w:val="1640760A"/>
    <w:rsid w:val="16422F31"/>
    <w:rsid w:val="1643C347"/>
    <w:rsid w:val="1648BB66"/>
    <w:rsid w:val="164DB295"/>
    <w:rsid w:val="164EFB83"/>
    <w:rsid w:val="1652E171"/>
    <w:rsid w:val="1654DC76"/>
    <w:rsid w:val="1655FB2B"/>
    <w:rsid w:val="1656BE81"/>
    <w:rsid w:val="1657AEEF"/>
    <w:rsid w:val="16589413"/>
    <w:rsid w:val="1659E2C2"/>
    <w:rsid w:val="165A1C30"/>
    <w:rsid w:val="165BFB65"/>
    <w:rsid w:val="165C0863"/>
    <w:rsid w:val="165C8347"/>
    <w:rsid w:val="165FE487"/>
    <w:rsid w:val="166047E8"/>
    <w:rsid w:val="1660A987"/>
    <w:rsid w:val="16614412"/>
    <w:rsid w:val="1664D3DF"/>
    <w:rsid w:val="166746A1"/>
    <w:rsid w:val="1667D31D"/>
    <w:rsid w:val="166C6E64"/>
    <w:rsid w:val="166EEEFD"/>
    <w:rsid w:val="166F0572"/>
    <w:rsid w:val="167081D9"/>
    <w:rsid w:val="1670FDA1"/>
    <w:rsid w:val="16719DB2"/>
    <w:rsid w:val="16734981"/>
    <w:rsid w:val="16752887"/>
    <w:rsid w:val="16796C95"/>
    <w:rsid w:val="167B70CC"/>
    <w:rsid w:val="167B8895"/>
    <w:rsid w:val="167DF884"/>
    <w:rsid w:val="167E397A"/>
    <w:rsid w:val="167E3F61"/>
    <w:rsid w:val="167EB246"/>
    <w:rsid w:val="167F85AB"/>
    <w:rsid w:val="167FCC2F"/>
    <w:rsid w:val="1680F068"/>
    <w:rsid w:val="1686532F"/>
    <w:rsid w:val="16869768"/>
    <w:rsid w:val="16875749"/>
    <w:rsid w:val="168872E6"/>
    <w:rsid w:val="168965B8"/>
    <w:rsid w:val="168A76EA"/>
    <w:rsid w:val="168C9B9E"/>
    <w:rsid w:val="168E3079"/>
    <w:rsid w:val="16928291"/>
    <w:rsid w:val="169875E2"/>
    <w:rsid w:val="16996943"/>
    <w:rsid w:val="16998587"/>
    <w:rsid w:val="169BBF77"/>
    <w:rsid w:val="169CEE42"/>
    <w:rsid w:val="169D7EC9"/>
    <w:rsid w:val="16A53985"/>
    <w:rsid w:val="16A9DA9B"/>
    <w:rsid w:val="16AA492A"/>
    <w:rsid w:val="16B0EA9E"/>
    <w:rsid w:val="16B499C4"/>
    <w:rsid w:val="16B6B07C"/>
    <w:rsid w:val="16BCF4A3"/>
    <w:rsid w:val="16BE929D"/>
    <w:rsid w:val="16BF0EFD"/>
    <w:rsid w:val="16BF516D"/>
    <w:rsid w:val="16C1F501"/>
    <w:rsid w:val="16C600A5"/>
    <w:rsid w:val="16CA0668"/>
    <w:rsid w:val="16CAEFE3"/>
    <w:rsid w:val="16CC8252"/>
    <w:rsid w:val="16D04211"/>
    <w:rsid w:val="16D1A800"/>
    <w:rsid w:val="16D30696"/>
    <w:rsid w:val="16D62C88"/>
    <w:rsid w:val="16D9D3B2"/>
    <w:rsid w:val="16DBF3E9"/>
    <w:rsid w:val="16E07DB9"/>
    <w:rsid w:val="16E1E3BA"/>
    <w:rsid w:val="16E1FA9A"/>
    <w:rsid w:val="16E7B655"/>
    <w:rsid w:val="16EB263C"/>
    <w:rsid w:val="16ECE46B"/>
    <w:rsid w:val="16ED3F21"/>
    <w:rsid w:val="16F13A23"/>
    <w:rsid w:val="16F396C1"/>
    <w:rsid w:val="16F5677C"/>
    <w:rsid w:val="16F703BB"/>
    <w:rsid w:val="16F7D9FD"/>
    <w:rsid w:val="16FD2D32"/>
    <w:rsid w:val="16FD8DA0"/>
    <w:rsid w:val="16FFF0B3"/>
    <w:rsid w:val="1701F83D"/>
    <w:rsid w:val="1707E3BF"/>
    <w:rsid w:val="170E7CE0"/>
    <w:rsid w:val="170ECF6C"/>
    <w:rsid w:val="171A216B"/>
    <w:rsid w:val="171DFFC0"/>
    <w:rsid w:val="172010CC"/>
    <w:rsid w:val="1720B6F0"/>
    <w:rsid w:val="1724A1AA"/>
    <w:rsid w:val="17286B09"/>
    <w:rsid w:val="1729B306"/>
    <w:rsid w:val="1729DDB6"/>
    <w:rsid w:val="172ACD40"/>
    <w:rsid w:val="172B9FCF"/>
    <w:rsid w:val="172D254B"/>
    <w:rsid w:val="172DF122"/>
    <w:rsid w:val="17329338"/>
    <w:rsid w:val="1732B194"/>
    <w:rsid w:val="1733AE72"/>
    <w:rsid w:val="17347B24"/>
    <w:rsid w:val="1735E310"/>
    <w:rsid w:val="17387DB9"/>
    <w:rsid w:val="1739B415"/>
    <w:rsid w:val="173F0DF6"/>
    <w:rsid w:val="1740989F"/>
    <w:rsid w:val="17429BF3"/>
    <w:rsid w:val="1742F23A"/>
    <w:rsid w:val="17478C1C"/>
    <w:rsid w:val="174A1351"/>
    <w:rsid w:val="174A3C00"/>
    <w:rsid w:val="174AB337"/>
    <w:rsid w:val="174DDA41"/>
    <w:rsid w:val="174E9E03"/>
    <w:rsid w:val="1751F234"/>
    <w:rsid w:val="1753D2E2"/>
    <w:rsid w:val="175670C8"/>
    <w:rsid w:val="17583F7A"/>
    <w:rsid w:val="175CCEB2"/>
    <w:rsid w:val="17609ED7"/>
    <w:rsid w:val="1764A6FF"/>
    <w:rsid w:val="176DDA90"/>
    <w:rsid w:val="176E4F97"/>
    <w:rsid w:val="1770681C"/>
    <w:rsid w:val="17785FD6"/>
    <w:rsid w:val="177B15A4"/>
    <w:rsid w:val="177C53FE"/>
    <w:rsid w:val="177CC7FA"/>
    <w:rsid w:val="177CE193"/>
    <w:rsid w:val="17829BD5"/>
    <w:rsid w:val="1785DB84"/>
    <w:rsid w:val="1786E8E6"/>
    <w:rsid w:val="178B5B6B"/>
    <w:rsid w:val="17936986"/>
    <w:rsid w:val="17949543"/>
    <w:rsid w:val="1794CF24"/>
    <w:rsid w:val="17990040"/>
    <w:rsid w:val="179B42A5"/>
    <w:rsid w:val="179D2C4E"/>
    <w:rsid w:val="179E50D0"/>
    <w:rsid w:val="17A0EFF4"/>
    <w:rsid w:val="17A1EC14"/>
    <w:rsid w:val="17A78989"/>
    <w:rsid w:val="17A82FDB"/>
    <w:rsid w:val="17ABEF25"/>
    <w:rsid w:val="17ADD1FC"/>
    <w:rsid w:val="17B26F2E"/>
    <w:rsid w:val="17B49151"/>
    <w:rsid w:val="17B91381"/>
    <w:rsid w:val="17C207C9"/>
    <w:rsid w:val="17C445F5"/>
    <w:rsid w:val="17C4577B"/>
    <w:rsid w:val="17C4DFFD"/>
    <w:rsid w:val="17C5FDAA"/>
    <w:rsid w:val="17CC975D"/>
    <w:rsid w:val="17CDFCF7"/>
    <w:rsid w:val="17CE89C6"/>
    <w:rsid w:val="17CF97E2"/>
    <w:rsid w:val="17D6FBC7"/>
    <w:rsid w:val="17DEE629"/>
    <w:rsid w:val="17DFD8FA"/>
    <w:rsid w:val="17E06607"/>
    <w:rsid w:val="17E25668"/>
    <w:rsid w:val="17E3BCC9"/>
    <w:rsid w:val="17E7014C"/>
    <w:rsid w:val="17E903A3"/>
    <w:rsid w:val="17EEA15B"/>
    <w:rsid w:val="17F0E2AE"/>
    <w:rsid w:val="17F8AADD"/>
    <w:rsid w:val="17FB0004"/>
    <w:rsid w:val="17FB19ED"/>
    <w:rsid w:val="18036A43"/>
    <w:rsid w:val="18048027"/>
    <w:rsid w:val="1804BA6E"/>
    <w:rsid w:val="180749BB"/>
    <w:rsid w:val="1808A4B5"/>
    <w:rsid w:val="180CFE44"/>
    <w:rsid w:val="180D3AE0"/>
    <w:rsid w:val="180F2163"/>
    <w:rsid w:val="180F65F1"/>
    <w:rsid w:val="1813A7BB"/>
    <w:rsid w:val="18159419"/>
    <w:rsid w:val="18179AD2"/>
    <w:rsid w:val="18189E47"/>
    <w:rsid w:val="181B2C7A"/>
    <w:rsid w:val="181BA9A3"/>
    <w:rsid w:val="181BC041"/>
    <w:rsid w:val="1822134D"/>
    <w:rsid w:val="18261B99"/>
    <w:rsid w:val="18280C7A"/>
    <w:rsid w:val="1829004F"/>
    <w:rsid w:val="18311867"/>
    <w:rsid w:val="1834517A"/>
    <w:rsid w:val="183AA23E"/>
    <w:rsid w:val="183B7977"/>
    <w:rsid w:val="183C377F"/>
    <w:rsid w:val="183EA54C"/>
    <w:rsid w:val="183F6177"/>
    <w:rsid w:val="184092EB"/>
    <w:rsid w:val="1843E74C"/>
    <w:rsid w:val="18455214"/>
    <w:rsid w:val="1845A9F8"/>
    <w:rsid w:val="18469619"/>
    <w:rsid w:val="184D2C74"/>
    <w:rsid w:val="185458B9"/>
    <w:rsid w:val="1854C518"/>
    <w:rsid w:val="1854D89D"/>
    <w:rsid w:val="18573A74"/>
    <w:rsid w:val="1858434E"/>
    <w:rsid w:val="185ABE16"/>
    <w:rsid w:val="185AE51A"/>
    <w:rsid w:val="18604503"/>
    <w:rsid w:val="1860B0A9"/>
    <w:rsid w:val="18622790"/>
    <w:rsid w:val="18665B3E"/>
    <w:rsid w:val="18697159"/>
    <w:rsid w:val="186CE0E6"/>
    <w:rsid w:val="186DAB7F"/>
    <w:rsid w:val="18730602"/>
    <w:rsid w:val="187317E2"/>
    <w:rsid w:val="187446EA"/>
    <w:rsid w:val="187A195E"/>
    <w:rsid w:val="187AAB94"/>
    <w:rsid w:val="187E699A"/>
    <w:rsid w:val="18812A4D"/>
    <w:rsid w:val="188201DC"/>
    <w:rsid w:val="18838A98"/>
    <w:rsid w:val="18879BE9"/>
    <w:rsid w:val="188AE50E"/>
    <w:rsid w:val="188C1625"/>
    <w:rsid w:val="188E3941"/>
    <w:rsid w:val="188E8424"/>
    <w:rsid w:val="188EFBAC"/>
    <w:rsid w:val="1892079C"/>
    <w:rsid w:val="1893A311"/>
    <w:rsid w:val="1894ED87"/>
    <w:rsid w:val="1894FAB7"/>
    <w:rsid w:val="1895D994"/>
    <w:rsid w:val="189618B5"/>
    <w:rsid w:val="1897AE65"/>
    <w:rsid w:val="189930EA"/>
    <w:rsid w:val="189D09A8"/>
    <w:rsid w:val="189D396E"/>
    <w:rsid w:val="18A3DD9C"/>
    <w:rsid w:val="18A4D714"/>
    <w:rsid w:val="18AB65E6"/>
    <w:rsid w:val="18AB6C2D"/>
    <w:rsid w:val="18AC3A14"/>
    <w:rsid w:val="18ACD090"/>
    <w:rsid w:val="18AD913B"/>
    <w:rsid w:val="18AE63DE"/>
    <w:rsid w:val="18AE7CC4"/>
    <w:rsid w:val="18AF15D6"/>
    <w:rsid w:val="18B2DBC1"/>
    <w:rsid w:val="18B5DFAD"/>
    <w:rsid w:val="18B792F3"/>
    <w:rsid w:val="18B7E7A1"/>
    <w:rsid w:val="18B9F771"/>
    <w:rsid w:val="18BB7A0B"/>
    <w:rsid w:val="18BFEB0B"/>
    <w:rsid w:val="18C43453"/>
    <w:rsid w:val="18C5B432"/>
    <w:rsid w:val="18C84236"/>
    <w:rsid w:val="18CD1F7C"/>
    <w:rsid w:val="18CE8249"/>
    <w:rsid w:val="18D7CBBA"/>
    <w:rsid w:val="18DA3A88"/>
    <w:rsid w:val="18DC17D7"/>
    <w:rsid w:val="18DCAAD8"/>
    <w:rsid w:val="18DE14CA"/>
    <w:rsid w:val="18E221D8"/>
    <w:rsid w:val="18E40CD0"/>
    <w:rsid w:val="18E50397"/>
    <w:rsid w:val="18E51381"/>
    <w:rsid w:val="18E70842"/>
    <w:rsid w:val="18EED622"/>
    <w:rsid w:val="18F33480"/>
    <w:rsid w:val="18F6E08C"/>
    <w:rsid w:val="18F7143B"/>
    <w:rsid w:val="18FAD135"/>
    <w:rsid w:val="18FAE0C4"/>
    <w:rsid w:val="18FB3E63"/>
    <w:rsid w:val="18FB979C"/>
    <w:rsid w:val="18FC15B2"/>
    <w:rsid w:val="18FF7B09"/>
    <w:rsid w:val="1900AD18"/>
    <w:rsid w:val="190404E1"/>
    <w:rsid w:val="1904581E"/>
    <w:rsid w:val="19056D51"/>
    <w:rsid w:val="190715F6"/>
    <w:rsid w:val="1908D962"/>
    <w:rsid w:val="1908F678"/>
    <w:rsid w:val="190BD993"/>
    <w:rsid w:val="190CE1D2"/>
    <w:rsid w:val="190E9FAF"/>
    <w:rsid w:val="190EECC6"/>
    <w:rsid w:val="19112925"/>
    <w:rsid w:val="1912B899"/>
    <w:rsid w:val="1917B6AC"/>
    <w:rsid w:val="1918F099"/>
    <w:rsid w:val="19194AC2"/>
    <w:rsid w:val="191B92E7"/>
    <w:rsid w:val="191C1FDF"/>
    <w:rsid w:val="191CB080"/>
    <w:rsid w:val="191D93DE"/>
    <w:rsid w:val="191ED60C"/>
    <w:rsid w:val="191EFDDA"/>
    <w:rsid w:val="191FED78"/>
    <w:rsid w:val="19207AA7"/>
    <w:rsid w:val="1923E89D"/>
    <w:rsid w:val="1924369B"/>
    <w:rsid w:val="1925F630"/>
    <w:rsid w:val="19264B28"/>
    <w:rsid w:val="1929474B"/>
    <w:rsid w:val="1930E9C5"/>
    <w:rsid w:val="1935046E"/>
    <w:rsid w:val="1935E1A2"/>
    <w:rsid w:val="19364578"/>
    <w:rsid w:val="193870C7"/>
    <w:rsid w:val="1938AB53"/>
    <w:rsid w:val="193A4545"/>
    <w:rsid w:val="193ABEA4"/>
    <w:rsid w:val="193B903A"/>
    <w:rsid w:val="193C462E"/>
    <w:rsid w:val="193F39A0"/>
    <w:rsid w:val="194061AB"/>
    <w:rsid w:val="1942E2EF"/>
    <w:rsid w:val="1942E6A1"/>
    <w:rsid w:val="19454E04"/>
    <w:rsid w:val="194A0B2F"/>
    <w:rsid w:val="194ADC4B"/>
    <w:rsid w:val="194ADCFB"/>
    <w:rsid w:val="194D9DC8"/>
    <w:rsid w:val="195242D7"/>
    <w:rsid w:val="195540D6"/>
    <w:rsid w:val="1956D0FE"/>
    <w:rsid w:val="1957AAC7"/>
    <w:rsid w:val="1957ED4C"/>
    <w:rsid w:val="1958DE56"/>
    <w:rsid w:val="195D5A60"/>
    <w:rsid w:val="195DCF13"/>
    <w:rsid w:val="195FE270"/>
    <w:rsid w:val="196099A6"/>
    <w:rsid w:val="1961D77B"/>
    <w:rsid w:val="19629875"/>
    <w:rsid w:val="1962D86E"/>
    <w:rsid w:val="196410AD"/>
    <w:rsid w:val="1969E766"/>
    <w:rsid w:val="196A2858"/>
    <w:rsid w:val="196D783D"/>
    <w:rsid w:val="19708AA8"/>
    <w:rsid w:val="1973B454"/>
    <w:rsid w:val="19771E3D"/>
    <w:rsid w:val="19778C6C"/>
    <w:rsid w:val="197820B2"/>
    <w:rsid w:val="197AFBAC"/>
    <w:rsid w:val="197D5D77"/>
    <w:rsid w:val="1982FA5F"/>
    <w:rsid w:val="1986A3C0"/>
    <w:rsid w:val="19878A31"/>
    <w:rsid w:val="19896001"/>
    <w:rsid w:val="1989813D"/>
    <w:rsid w:val="198A6670"/>
    <w:rsid w:val="198B43B9"/>
    <w:rsid w:val="198DDB09"/>
    <w:rsid w:val="198F41B5"/>
    <w:rsid w:val="1990FD78"/>
    <w:rsid w:val="1992753E"/>
    <w:rsid w:val="199332AE"/>
    <w:rsid w:val="19968448"/>
    <w:rsid w:val="19968712"/>
    <w:rsid w:val="19972DF6"/>
    <w:rsid w:val="1997FB46"/>
    <w:rsid w:val="19983A24"/>
    <w:rsid w:val="199CC254"/>
    <w:rsid w:val="199DE07F"/>
    <w:rsid w:val="19A073D7"/>
    <w:rsid w:val="19A2EE4B"/>
    <w:rsid w:val="19A36E3C"/>
    <w:rsid w:val="19A3A51A"/>
    <w:rsid w:val="19A57E00"/>
    <w:rsid w:val="19A68365"/>
    <w:rsid w:val="19A76DD2"/>
    <w:rsid w:val="19A9712F"/>
    <w:rsid w:val="19AA6928"/>
    <w:rsid w:val="19AAE595"/>
    <w:rsid w:val="19AF34CB"/>
    <w:rsid w:val="19B05F4F"/>
    <w:rsid w:val="19B0BFBC"/>
    <w:rsid w:val="19B14C1C"/>
    <w:rsid w:val="19B170B4"/>
    <w:rsid w:val="19B1B869"/>
    <w:rsid w:val="19B2603F"/>
    <w:rsid w:val="19B2A4F8"/>
    <w:rsid w:val="19B47EDA"/>
    <w:rsid w:val="19B5D180"/>
    <w:rsid w:val="19B8056E"/>
    <w:rsid w:val="19B839F2"/>
    <w:rsid w:val="19B971E3"/>
    <w:rsid w:val="19BA0B92"/>
    <w:rsid w:val="19BA1EE0"/>
    <w:rsid w:val="19BC21EB"/>
    <w:rsid w:val="19BE0D2D"/>
    <w:rsid w:val="19BF8D75"/>
    <w:rsid w:val="19BFF6FF"/>
    <w:rsid w:val="19C046C5"/>
    <w:rsid w:val="19C15DA8"/>
    <w:rsid w:val="19C1EE31"/>
    <w:rsid w:val="19C42FB8"/>
    <w:rsid w:val="19C6A197"/>
    <w:rsid w:val="19CA69AD"/>
    <w:rsid w:val="19CAFB77"/>
    <w:rsid w:val="19CC4EFD"/>
    <w:rsid w:val="19CE094D"/>
    <w:rsid w:val="19CE5693"/>
    <w:rsid w:val="19D1C90B"/>
    <w:rsid w:val="19D20102"/>
    <w:rsid w:val="19D3743D"/>
    <w:rsid w:val="19D44566"/>
    <w:rsid w:val="19D69348"/>
    <w:rsid w:val="19D94662"/>
    <w:rsid w:val="19DAF55E"/>
    <w:rsid w:val="19DE9566"/>
    <w:rsid w:val="19E0C441"/>
    <w:rsid w:val="19E3F934"/>
    <w:rsid w:val="19E483B9"/>
    <w:rsid w:val="19E65988"/>
    <w:rsid w:val="19E7FA90"/>
    <w:rsid w:val="19EDA6C3"/>
    <w:rsid w:val="19EEB672"/>
    <w:rsid w:val="19EFE2C8"/>
    <w:rsid w:val="19F781A8"/>
    <w:rsid w:val="19F79427"/>
    <w:rsid w:val="19F8BBE1"/>
    <w:rsid w:val="19FB31C4"/>
    <w:rsid w:val="19FCFA8D"/>
    <w:rsid w:val="19FF7AE5"/>
    <w:rsid w:val="1A01B945"/>
    <w:rsid w:val="1A04EC17"/>
    <w:rsid w:val="1A07D7BF"/>
    <w:rsid w:val="1A0BFFB4"/>
    <w:rsid w:val="1A0D3BB7"/>
    <w:rsid w:val="1A11BFE0"/>
    <w:rsid w:val="1A128EAF"/>
    <w:rsid w:val="1A1F460B"/>
    <w:rsid w:val="1A202F3C"/>
    <w:rsid w:val="1A23E65C"/>
    <w:rsid w:val="1A23EF3B"/>
    <w:rsid w:val="1A246C71"/>
    <w:rsid w:val="1A26A6F4"/>
    <w:rsid w:val="1A26ED08"/>
    <w:rsid w:val="1A279CF6"/>
    <w:rsid w:val="1A2A5079"/>
    <w:rsid w:val="1A2B096E"/>
    <w:rsid w:val="1A2B76E2"/>
    <w:rsid w:val="1A2D3B08"/>
    <w:rsid w:val="1A355686"/>
    <w:rsid w:val="1A359EE1"/>
    <w:rsid w:val="1A3B8408"/>
    <w:rsid w:val="1A407158"/>
    <w:rsid w:val="1A40C769"/>
    <w:rsid w:val="1A41530C"/>
    <w:rsid w:val="1A42763D"/>
    <w:rsid w:val="1A43C5D9"/>
    <w:rsid w:val="1A47E59A"/>
    <w:rsid w:val="1A49EF37"/>
    <w:rsid w:val="1A4C441F"/>
    <w:rsid w:val="1A4F8BF7"/>
    <w:rsid w:val="1A4FB279"/>
    <w:rsid w:val="1A51439F"/>
    <w:rsid w:val="1A53C542"/>
    <w:rsid w:val="1A54ACE1"/>
    <w:rsid w:val="1A557884"/>
    <w:rsid w:val="1A559386"/>
    <w:rsid w:val="1A5A1C7F"/>
    <w:rsid w:val="1A5CFDD5"/>
    <w:rsid w:val="1A5F5B5D"/>
    <w:rsid w:val="1A5FB5E4"/>
    <w:rsid w:val="1A5FFB36"/>
    <w:rsid w:val="1A608D38"/>
    <w:rsid w:val="1A639613"/>
    <w:rsid w:val="1A69A82F"/>
    <w:rsid w:val="1A6B2C96"/>
    <w:rsid w:val="1A6D2C6B"/>
    <w:rsid w:val="1A75B586"/>
    <w:rsid w:val="1A7624BD"/>
    <w:rsid w:val="1A76735A"/>
    <w:rsid w:val="1A76AB77"/>
    <w:rsid w:val="1A7736D0"/>
    <w:rsid w:val="1A77F79E"/>
    <w:rsid w:val="1A7A6212"/>
    <w:rsid w:val="1A7C899A"/>
    <w:rsid w:val="1A7D9077"/>
    <w:rsid w:val="1A83B21F"/>
    <w:rsid w:val="1A847125"/>
    <w:rsid w:val="1A87596F"/>
    <w:rsid w:val="1A875B50"/>
    <w:rsid w:val="1A8AE8AA"/>
    <w:rsid w:val="1A913176"/>
    <w:rsid w:val="1A924875"/>
    <w:rsid w:val="1A9293B0"/>
    <w:rsid w:val="1A96A0A7"/>
    <w:rsid w:val="1A983F46"/>
    <w:rsid w:val="1A9A5A03"/>
    <w:rsid w:val="1A9ACE27"/>
    <w:rsid w:val="1A9BC458"/>
    <w:rsid w:val="1A9BF169"/>
    <w:rsid w:val="1A9EEA69"/>
    <w:rsid w:val="1AA0B921"/>
    <w:rsid w:val="1AA309C6"/>
    <w:rsid w:val="1AA33069"/>
    <w:rsid w:val="1AA3B4DA"/>
    <w:rsid w:val="1AA40E4E"/>
    <w:rsid w:val="1AA56328"/>
    <w:rsid w:val="1AA6DFCF"/>
    <w:rsid w:val="1AA74578"/>
    <w:rsid w:val="1AAA71F5"/>
    <w:rsid w:val="1AACA1D9"/>
    <w:rsid w:val="1AAF9E6F"/>
    <w:rsid w:val="1AB03EE8"/>
    <w:rsid w:val="1AB0B34D"/>
    <w:rsid w:val="1AB0B688"/>
    <w:rsid w:val="1AB1AB54"/>
    <w:rsid w:val="1AB33FF2"/>
    <w:rsid w:val="1AB40BBE"/>
    <w:rsid w:val="1AB6BA38"/>
    <w:rsid w:val="1AB74388"/>
    <w:rsid w:val="1AB8BD5A"/>
    <w:rsid w:val="1AB9B21E"/>
    <w:rsid w:val="1AB9B2E1"/>
    <w:rsid w:val="1ABC6526"/>
    <w:rsid w:val="1ABD799F"/>
    <w:rsid w:val="1AC186AC"/>
    <w:rsid w:val="1AC492B8"/>
    <w:rsid w:val="1AC75A60"/>
    <w:rsid w:val="1AC85C7F"/>
    <w:rsid w:val="1AC863B6"/>
    <w:rsid w:val="1ACA58D1"/>
    <w:rsid w:val="1ACA8FDB"/>
    <w:rsid w:val="1ACF4929"/>
    <w:rsid w:val="1ACF94DF"/>
    <w:rsid w:val="1AD0F1E1"/>
    <w:rsid w:val="1AD125F7"/>
    <w:rsid w:val="1AD141B6"/>
    <w:rsid w:val="1AD185A1"/>
    <w:rsid w:val="1AD18A19"/>
    <w:rsid w:val="1ADD8714"/>
    <w:rsid w:val="1AE117BB"/>
    <w:rsid w:val="1AE211BC"/>
    <w:rsid w:val="1AE2B0E3"/>
    <w:rsid w:val="1AE33297"/>
    <w:rsid w:val="1AE5B21E"/>
    <w:rsid w:val="1AE6B0C1"/>
    <w:rsid w:val="1AEC3C5A"/>
    <w:rsid w:val="1AED708B"/>
    <w:rsid w:val="1AEF591C"/>
    <w:rsid w:val="1AF14113"/>
    <w:rsid w:val="1AF309D7"/>
    <w:rsid w:val="1AF3E099"/>
    <w:rsid w:val="1AF3FE3F"/>
    <w:rsid w:val="1AF5BFA0"/>
    <w:rsid w:val="1AF80F7B"/>
    <w:rsid w:val="1AF8A088"/>
    <w:rsid w:val="1AF900F2"/>
    <w:rsid w:val="1AFB6BEE"/>
    <w:rsid w:val="1AFB6DB0"/>
    <w:rsid w:val="1AFC5549"/>
    <w:rsid w:val="1B0046ED"/>
    <w:rsid w:val="1B029C74"/>
    <w:rsid w:val="1B0B727E"/>
    <w:rsid w:val="1B1B9749"/>
    <w:rsid w:val="1B1C02A3"/>
    <w:rsid w:val="1B1C3C06"/>
    <w:rsid w:val="1B21802B"/>
    <w:rsid w:val="1B21EA53"/>
    <w:rsid w:val="1B2457AA"/>
    <w:rsid w:val="1B255A85"/>
    <w:rsid w:val="1B28B553"/>
    <w:rsid w:val="1B2A064D"/>
    <w:rsid w:val="1B2A53C8"/>
    <w:rsid w:val="1B2A932B"/>
    <w:rsid w:val="1B2DA25C"/>
    <w:rsid w:val="1B322F94"/>
    <w:rsid w:val="1B35BD10"/>
    <w:rsid w:val="1B37775C"/>
    <w:rsid w:val="1B3822A5"/>
    <w:rsid w:val="1B391C6A"/>
    <w:rsid w:val="1B3A5D26"/>
    <w:rsid w:val="1B3AB851"/>
    <w:rsid w:val="1B3AC022"/>
    <w:rsid w:val="1B3D46C0"/>
    <w:rsid w:val="1B3D77E8"/>
    <w:rsid w:val="1B4232CE"/>
    <w:rsid w:val="1B4452CC"/>
    <w:rsid w:val="1B453BBA"/>
    <w:rsid w:val="1B47C1CF"/>
    <w:rsid w:val="1B486CE7"/>
    <w:rsid w:val="1B4B12C7"/>
    <w:rsid w:val="1B4C7C2F"/>
    <w:rsid w:val="1B4F07AA"/>
    <w:rsid w:val="1B56FC3E"/>
    <w:rsid w:val="1B587B0B"/>
    <w:rsid w:val="1B5B628E"/>
    <w:rsid w:val="1B5C747B"/>
    <w:rsid w:val="1B5E0953"/>
    <w:rsid w:val="1B5FAE20"/>
    <w:rsid w:val="1B6569DB"/>
    <w:rsid w:val="1B666B70"/>
    <w:rsid w:val="1B67CE44"/>
    <w:rsid w:val="1B68476D"/>
    <w:rsid w:val="1B6A3B25"/>
    <w:rsid w:val="1B6B07C9"/>
    <w:rsid w:val="1B6D8A8D"/>
    <w:rsid w:val="1B6E46E4"/>
    <w:rsid w:val="1B6FA6C7"/>
    <w:rsid w:val="1B716DCF"/>
    <w:rsid w:val="1B732BB2"/>
    <w:rsid w:val="1B749DAB"/>
    <w:rsid w:val="1B7517C1"/>
    <w:rsid w:val="1B789FCA"/>
    <w:rsid w:val="1B797932"/>
    <w:rsid w:val="1B79B28F"/>
    <w:rsid w:val="1B7C384C"/>
    <w:rsid w:val="1B7F595A"/>
    <w:rsid w:val="1B81CDFD"/>
    <w:rsid w:val="1B82473E"/>
    <w:rsid w:val="1B84E5AB"/>
    <w:rsid w:val="1B8507A8"/>
    <w:rsid w:val="1B8634EC"/>
    <w:rsid w:val="1B867810"/>
    <w:rsid w:val="1B8936C1"/>
    <w:rsid w:val="1B8C893B"/>
    <w:rsid w:val="1B8D4F24"/>
    <w:rsid w:val="1B916D0A"/>
    <w:rsid w:val="1B970AC5"/>
    <w:rsid w:val="1B97F365"/>
    <w:rsid w:val="1B99A60D"/>
    <w:rsid w:val="1B9A89F4"/>
    <w:rsid w:val="1B9E18E6"/>
    <w:rsid w:val="1B9E5FDD"/>
    <w:rsid w:val="1BA02957"/>
    <w:rsid w:val="1BA3B30D"/>
    <w:rsid w:val="1BA3D3F7"/>
    <w:rsid w:val="1BA4B2CE"/>
    <w:rsid w:val="1BA7E7C0"/>
    <w:rsid w:val="1BAC4D70"/>
    <w:rsid w:val="1BACDD35"/>
    <w:rsid w:val="1BAD433C"/>
    <w:rsid w:val="1BAEE38E"/>
    <w:rsid w:val="1BAF9F7A"/>
    <w:rsid w:val="1BB0C47E"/>
    <w:rsid w:val="1BB19FD4"/>
    <w:rsid w:val="1BB2DE9F"/>
    <w:rsid w:val="1BB782DE"/>
    <w:rsid w:val="1BB9417F"/>
    <w:rsid w:val="1BBF1494"/>
    <w:rsid w:val="1BC1E721"/>
    <w:rsid w:val="1BC28D7E"/>
    <w:rsid w:val="1BC2C6CB"/>
    <w:rsid w:val="1BC33B00"/>
    <w:rsid w:val="1BC4FBB8"/>
    <w:rsid w:val="1BCC21CC"/>
    <w:rsid w:val="1BCC6776"/>
    <w:rsid w:val="1BCC855F"/>
    <w:rsid w:val="1BCE3917"/>
    <w:rsid w:val="1BCFBD6A"/>
    <w:rsid w:val="1BD0434C"/>
    <w:rsid w:val="1BD44E93"/>
    <w:rsid w:val="1BD52E13"/>
    <w:rsid w:val="1BD5F7F0"/>
    <w:rsid w:val="1BD75BED"/>
    <w:rsid w:val="1BD7F930"/>
    <w:rsid w:val="1BD949A3"/>
    <w:rsid w:val="1BDA7CFA"/>
    <w:rsid w:val="1BDAC5C9"/>
    <w:rsid w:val="1BDBEBD8"/>
    <w:rsid w:val="1BDF11A8"/>
    <w:rsid w:val="1BDF4EC7"/>
    <w:rsid w:val="1BE13405"/>
    <w:rsid w:val="1BE39A30"/>
    <w:rsid w:val="1BE7EF8E"/>
    <w:rsid w:val="1BE88DD3"/>
    <w:rsid w:val="1BE8B54C"/>
    <w:rsid w:val="1BEA01E3"/>
    <w:rsid w:val="1BEA5F0D"/>
    <w:rsid w:val="1BECDF8D"/>
    <w:rsid w:val="1BEECAC9"/>
    <w:rsid w:val="1BEFFA43"/>
    <w:rsid w:val="1BF25792"/>
    <w:rsid w:val="1BF6CCAE"/>
    <w:rsid w:val="1BFB1A73"/>
    <w:rsid w:val="1BFC6842"/>
    <w:rsid w:val="1C0A3C92"/>
    <w:rsid w:val="1C0AD942"/>
    <w:rsid w:val="1C0B4A2C"/>
    <w:rsid w:val="1C0CABFA"/>
    <w:rsid w:val="1C0CD043"/>
    <w:rsid w:val="1C0CF35B"/>
    <w:rsid w:val="1C0FF1C7"/>
    <w:rsid w:val="1C13E0D3"/>
    <w:rsid w:val="1C14B9FC"/>
    <w:rsid w:val="1C162AD5"/>
    <w:rsid w:val="1C17E6A7"/>
    <w:rsid w:val="1C185B74"/>
    <w:rsid w:val="1C23029C"/>
    <w:rsid w:val="1C23F4D5"/>
    <w:rsid w:val="1C2518CE"/>
    <w:rsid w:val="1C28AA3E"/>
    <w:rsid w:val="1C296849"/>
    <w:rsid w:val="1C319A09"/>
    <w:rsid w:val="1C34D02E"/>
    <w:rsid w:val="1C35E4FF"/>
    <w:rsid w:val="1C3FB94E"/>
    <w:rsid w:val="1C40795A"/>
    <w:rsid w:val="1C41D4DE"/>
    <w:rsid w:val="1C4E11DC"/>
    <w:rsid w:val="1C4FB213"/>
    <w:rsid w:val="1C51CB82"/>
    <w:rsid w:val="1C5732BF"/>
    <w:rsid w:val="1C60EC48"/>
    <w:rsid w:val="1C663DD7"/>
    <w:rsid w:val="1C675C1D"/>
    <w:rsid w:val="1C6AB1E3"/>
    <w:rsid w:val="1C7204B6"/>
    <w:rsid w:val="1C72A2AA"/>
    <w:rsid w:val="1C72FD17"/>
    <w:rsid w:val="1C7350BE"/>
    <w:rsid w:val="1C775B58"/>
    <w:rsid w:val="1C79BC42"/>
    <w:rsid w:val="1C79DBA3"/>
    <w:rsid w:val="1C7A2442"/>
    <w:rsid w:val="1C7CAEF1"/>
    <w:rsid w:val="1C7E31F2"/>
    <w:rsid w:val="1C8311E1"/>
    <w:rsid w:val="1C8477A8"/>
    <w:rsid w:val="1C85084A"/>
    <w:rsid w:val="1C94F733"/>
    <w:rsid w:val="1C9841FE"/>
    <w:rsid w:val="1C9B5EDF"/>
    <w:rsid w:val="1C9B9388"/>
    <w:rsid w:val="1C9D8D15"/>
    <w:rsid w:val="1CA50EFF"/>
    <w:rsid w:val="1CA606C9"/>
    <w:rsid w:val="1CA95006"/>
    <w:rsid w:val="1CAA6F5B"/>
    <w:rsid w:val="1CAC5461"/>
    <w:rsid w:val="1CB0D084"/>
    <w:rsid w:val="1CB250B1"/>
    <w:rsid w:val="1CB2D378"/>
    <w:rsid w:val="1CB5D4DA"/>
    <w:rsid w:val="1CB5F9FA"/>
    <w:rsid w:val="1CB6FBC0"/>
    <w:rsid w:val="1CBAC6BC"/>
    <w:rsid w:val="1CBC3BAC"/>
    <w:rsid w:val="1CBE2961"/>
    <w:rsid w:val="1CC10CAF"/>
    <w:rsid w:val="1CC21258"/>
    <w:rsid w:val="1CC29E8B"/>
    <w:rsid w:val="1CC347DB"/>
    <w:rsid w:val="1CC6009B"/>
    <w:rsid w:val="1CC92561"/>
    <w:rsid w:val="1CD5025D"/>
    <w:rsid w:val="1CD5F68B"/>
    <w:rsid w:val="1CD7DDC8"/>
    <w:rsid w:val="1CD8648D"/>
    <w:rsid w:val="1CDBDEAD"/>
    <w:rsid w:val="1CDC3AE7"/>
    <w:rsid w:val="1CDCD92A"/>
    <w:rsid w:val="1CDD6E3E"/>
    <w:rsid w:val="1CDF24B9"/>
    <w:rsid w:val="1CE68266"/>
    <w:rsid w:val="1CE704E1"/>
    <w:rsid w:val="1CEBDA80"/>
    <w:rsid w:val="1CEC4F1A"/>
    <w:rsid w:val="1CF0C2EB"/>
    <w:rsid w:val="1CF2AF7A"/>
    <w:rsid w:val="1CF4D06E"/>
    <w:rsid w:val="1CF526B1"/>
    <w:rsid w:val="1CF874EF"/>
    <w:rsid w:val="1CF9142A"/>
    <w:rsid w:val="1CF99590"/>
    <w:rsid w:val="1CFCED3E"/>
    <w:rsid w:val="1D007FA3"/>
    <w:rsid w:val="1D03C8F3"/>
    <w:rsid w:val="1D05CB04"/>
    <w:rsid w:val="1D061CDE"/>
    <w:rsid w:val="1D09BFBB"/>
    <w:rsid w:val="1D0B1CF2"/>
    <w:rsid w:val="1D0F79B0"/>
    <w:rsid w:val="1D118AF4"/>
    <w:rsid w:val="1D11AA20"/>
    <w:rsid w:val="1D137D46"/>
    <w:rsid w:val="1D139822"/>
    <w:rsid w:val="1D13F0B4"/>
    <w:rsid w:val="1D186EA2"/>
    <w:rsid w:val="1D206F58"/>
    <w:rsid w:val="1D2265D0"/>
    <w:rsid w:val="1D246311"/>
    <w:rsid w:val="1D2A142D"/>
    <w:rsid w:val="1D2A7833"/>
    <w:rsid w:val="1D2B2AFA"/>
    <w:rsid w:val="1D2D5A83"/>
    <w:rsid w:val="1D2E5A71"/>
    <w:rsid w:val="1D3279E6"/>
    <w:rsid w:val="1D33D553"/>
    <w:rsid w:val="1D36D849"/>
    <w:rsid w:val="1D3790C1"/>
    <w:rsid w:val="1D3D0869"/>
    <w:rsid w:val="1D406AB6"/>
    <w:rsid w:val="1D40FF4C"/>
    <w:rsid w:val="1D46797A"/>
    <w:rsid w:val="1D47E4CD"/>
    <w:rsid w:val="1D489462"/>
    <w:rsid w:val="1D4C38F5"/>
    <w:rsid w:val="1D51D166"/>
    <w:rsid w:val="1D524441"/>
    <w:rsid w:val="1D52E734"/>
    <w:rsid w:val="1D56ED1D"/>
    <w:rsid w:val="1D5754CE"/>
    <w:rsid w:val="1D599CE0"/>
    <w:rsid w:val="1D5A163D"/>
    <w:rsid w:val="1D5D4350"/>
    <w:rsid w:val="1D5E8719"/>
    <w:rsid w:val="1D5EB58D"/>
    <w:rsid w:val="1D610A0E"/>
    <w:rsid w:val="1D62AF5F"/>
    <w:rsid w:val="1D640F2A"/>
    <w:rsid w:val="1D659B84"/>
    <w:rsid w:val="1D663BE4"/>
    <w:rsid w:val="1D66884A"/>
    <w:rsid w:val="1D673B4B"/>
    <w:rsid w:val="1D6D82F2"/>
    <w:rsid w:val="1D6E3663"/>
    <w:rsid w:val="1D6EB7C5"/>
    <w:rsid w:val="1D6F9616"/>
    <w:rsid w:val="1D70229E"/>
    <w:rsid w:val="1D73F322"/>
    <w:rsid w:val="1D78DD27"/>
    <w:rsid w:val="1D7F98A8"/>
    <w:rsid w:val="1D800984"/>
    <w:rsid w:val="1D8193BA"/>
    <w:rsid w:val="1D84B423"/>
    <w:rsid w:val="1D85AB45"/>
    <w:rsid w:val="1D88D64E"/>
    <w:rsid w:val="1D894782"/>
    <w:rsid w:val="1D8B0D68"/>
    <w:rsid w:val="1D8CCCF2"/>
    <w:rsid w:val="1D8ED0B2"/>
    <w:rsid w:val="1D91894B"/>
    <w:rsid w:val="1D922899"/>
    <w:rsid w:val="1D97398A"/>
    <w:rsid w:val="1D9D180F"/>
    <w:rsid w:val="1D9E9788"/>
    <w:rsid w:val="1D9EF174"/>
    <w:rsid w:val="1D9FB926"/>
    <w:rsid w:val="1DA2CA8C"/>
    <w:rsid w:val="1DA39A86"/>
    <w:rsid w:val="1DA45D53"/>
    <w:rsid w:val="1DA4F2A0"/>
    <w:rsid w:val="1DA5E298"/>
    <w:rsid w:val="1DB7841C"/>
    <w:rsid w:val="1DBA5993"/>
    <w:rsid w:val="1DBF8FFD"/>
    <w:rsid w:val="1DC30DDE"/>
    <w:rsid w:val="1DC7850B"/>
    <w:rsid w:val="1DCB6772"/>
    <w:rsid w:val="1DCF243C"/>
    <w:rsid w:val="1DD441AE"/>
    <w:rsid w:val="1DD5801D"/>
    <w:rsid w:val="1DD91227"/>
    <w:rsid w:val="1DD95D2C"/>
    <w:rsid w:val="1DD9AC68"/>
    <w:rsid w:val="1DDB540E"/>
    <w:rsid w:val="1DDEE463"/>
    <w:rsid w:val="1DE053AA"/>
    <w:rsid w:val="1DE5AF65"/>
    <w:rsid w:val="1DE83C5C"/>
    <w:rsid w:val="1DE86140"/>
    <w:rsid w:val="1DE97225"/>
    <w:rsid w:val="1DEBA631"/>
    <w:rsid w:val="1DEEE426"/>
    <w:rsid w:val="1DEEFC0F"/>
    <w:rsid w:val="1DF15CF7"/>
    <w:rsid w:val="1DF3B846"/>
    <w:rsid w:val="1DF41B59"/>
    <w:rsid w:val="1DF7DCAB"/>
    <w:rsid w:val="1DFB3753"/>
    <w:rsid w:val="1DFB8A0A"/>
    <w:rsid w:val="1DFDD29E"/>
    <w:rsid w:val="1E0397A7"/>
    <w:rsid w:val="1E0AEA36"/>
    <w:rsid w:val="1E0E6E07"/>
    <w:rsid w:val="1E194998"/>
    <w:rsid w:val="1E1E347C"/>
    <w:rsid w:val="1E1F6014"/>
    <w:rsid w:val="1E21E287"/>
    <w:rsid w:val="1E283E71"/>
    <w:rsid w:val="1E286FF2"/>
    <w:rsid w:val="1E341BF6"/>
    <w:rsid w:val="1E36EFF6"/>
    <w:rsid w:val="1E3B6E93"/>
    <w:rsid w:val="1E3BAD78"/>
    <w:rsid w:val="1E3C3A9D"/>
    <w:rsid w:val="1E3FAD9E"/>
    <w:rsid w:val="1E40414C"/>
    <w:rsid w:val="1E4290C8"/>
    <w:rsid w:val="1E43F6CE"/>
    <w:rsid w:val="1E45F214"/>
    <w:rsid w:val="1E4603E2"/>
    <w:rsid w:val="1E464481"/>
    <w:rsid w:val="1E4ACD9B"/>
    <w:rsid w:val="1E4AF2C0"/>
    <w:rsid w:val="1E508A21"/>
    <w:rsid w:val="1E513E94"/>
    <w:rsid w:val="1E537D4E"/>
    <w:rsid w:val="1E5411A1"/>
    <w:rsid w:val="1E59625E"/>
    <w:rsid w:val="1E5B2930"/>
    <w:rsid w:val="1E5B7AF3"/>
    <w:rsid w:val="1E5C48D6"/>
    <w:rsid w:val="1E5D0141"/>
    <w:rsid w:val="1E5FA196"/>
    <w:rsid w:val="1E600D48"/>
    <w:rsid w:val="1E65E314"/>
    <w:rsid w:val="1E6659D0"/>
    <w:rsid w:val="1E66DD48"/>
    <w:rsid w:val="1E692A74"/>
    <w:rsid w:val="1E69C5F0"/>
    <w:rsid w:val="1E6A9A57"/>
    <w:rsid w:val="1E6B1C6D"/>
    <w:rsid w:val="1E6E3B9A"/>
    <w:rsid w:val="1E7067AB"/>
    <w:rsid w:val="1E712B71"/>
    <w:rsid w:val="1E71869A"/>
    <w:rsid w:val="1E71B8F9"/>
    <w:rsid w:val="1E74A25A"/>
    <w:rsid w:val="1E74BEB2"/>
    <w:rsid w:val="1E7BAAEF"/>
    <w:rsid w:val="1E7E76FF"/>
    <w:rsid w:val="1E80C09A"/>
    <w:rsid w:val="1E80FBEE"/>
    <w:rsid w:val="1E8215D1"/>
    <w:rsid w:val="1E8284E0"/>
    <w:rsid w:val="1E82B28B"/>
    <w:rsid w:val="1E83EF6C"/>
    <w:rsid w:val="1E8456DB"/>
    <w:rsid w:val="1E845CD8"/>
    <w:rsid w:val="1E8687D6"/>
    <w:rsid w:val="1E86E05F"/>
    <w:rsid w:val="1E8749AB"/>
    <w:rsid w:val="1E89ADAE"/>
    <w:rsid w:val="1E89C3F7"/>
    <w:rsid w:val="1E8C9620"/>
    <w:rsid w:val="1E8CAE56"/>
    <w:rsid w:val="1E8EEE2B"/>
    <w:rsid w:val="1E953083"/>
    <w:rsid w:val="1E97AC93"/>
    <w:rsid w:val="1E98DEBB"/>
    <w:rsid w:val="1E99F58B"/>
    <w:rsid w:val="1EA09D68"/>
    <w:rsid w:val="1EA6D16C"/>
    <w:rsid w:val="1EACB7B7"/>
    <w:rsid w:val="1EAEB62F"/>
    <w:rsid w:val="1EB2ECE9"/>
    <w:rsid w:val="1EB63297"/>
    <w:rsid w:val="1EB68C07"/>
    <w:rsid w:val="1EB836AC"/>
    <w:rsid w:val="1EB9A11B"/>
    <w:rsid w:val="1EBBE3E4"/>
    <w:rsid w:val="1EBC8E8E"/>
    <w:rsid w:val="1EBD878A"/>
    <w:rsid w:val="1EBDEF08"/>
    <w:rsid w:val="1EBFF294"/>
    <w:rsid w:val="1EC47BB1"/>
    <w:rsid w:val="1EC530F4"/>
    <w:rsid w:val="1EC7E924"/>
    <w:rsid w:val="1EC8501F"/>
    <w:rsid w:val="1EC8C92B"/>
    <w:rsid w:val="1EC8D104"/>
    <w:rsid w:val="1ECAE230"/>
    <w:rsid w:val="1ECDEC5C"/>
    <w:rsid w:val="1ED1882F"/>
    <w:rsid w:val="1ED275D5"/>
    <w:rsid w:val="1ED6A4D5"/>
    <w:rsid w:val="1ED82037"/>
    <w:rsid w:val="1EDD6553"/>
    <w:rsid w:val="1EE47840"/>
    <w:rsid w:val="1EE70096"/>
    <w:rsid w:val="1EE84AC4"/>
    <w:rsid w:val="1EE8C089"/>
    <w:rsid w:val="1EEDB4D4"/>
    <w:rsid w:val="1EEF2625"/>
    <w:rsid w:val="1EF1D951"/>
    <w:rsid w:val="1EF276D8"/>
    <w:rsid w:val="1EF72058"/>
    <w:rsid w:val="1EF78961"/>
    <w:rsid w:val="1EF81A25"/>
    <w:rsid w:val="1EFEF290"/>
    <w:rsid w:val="1EFFD08A"/>
    <w:rsid w:val="1F035F09"/>
    <w:rsid w:val="1F057D5D"/>
    <w:rsid w:val="1F07B395"/>
    <w:rsid w:val="1F0B5AC9"/>
    <w:rsid w:val="1F0BF653"/>
    <w:rsid w:val="1F119A2B"/>
    <w:rsid w:val="1F1820C3"/>
    <w:rsid w:val="1F1BF8E4"/>
    <w:rsid w:val="1F1D0FE4"/>
    <w:rsid w:val="1F1E158E"/>
    <w:rsid w:val="1F1FC307"/>
    <w:rsid w:val="1F21251C"/>
    <w:rsid w:val="1F2520D2"/>
    <w:rsid w:val="1F31551D"/>
    <w:rsid w:val="1F35167E"/>
    <w:rsid w:val="1F382D70"/>
    <w:rsid w:val="1F3C9FCF"/>
    <w:rsid w:val="1F3D0ACB"/>
    <w:rsid w:val="1F3ECD7B"/>
    <w:rsid w:val="1F3F8DFE"/>
    <w:rsid w:val="1F464B4C"/>
    <w:rsid w:val="1F485A46"/>
    <w:rsid w:val="1F48EA72"/>
    <w:rsid w:val="1F49B405"/>
    <w:rsid w:val="1F4B2606"/>
    <w:rsid w:val="1F4C2391"/>
    <w:rsid w:val="1F509123"/>
    <w:rsid w:val="1F5317B7"/>
    <w:rsid w:val="1F590E4E"/>
    <w:rsid w:val="1F5AEDA8"/>
    <w:rsid w:val="1F5B9D4E"/>
    <w:rsid w:val="1F62CB74"/>
    <w:rsid w:val="1F6394AF"/>
    <w:rsid w:val="1F6908A6"/>
    <w:rsid w:val="1F696D15"/>
    <w:rsid w:val="1F6978E3"/>
    <w:rsid w:val="1F6DA9E0"/>
    <w:rsid w:val="1F70DCD2"/>
    <w:rsid w:val="1F748E7E"/>
    <w:rsid w:val="1F74C49A"/>
    <w:rsid w:val="1F76DC66"/>
    <w:rsid w:val="1F776020"/>
    <w:rsid w:val="1F7C7AB4"/>
    <w:rsid w:val="1F7C7DF5"/>
    <w:rsid w:val="1F7C9349"/>
    <w:rsid w:val="1F7E18A8"/>
    <w:rsid w:val="1F7EBA4D"/>
    <w:rsid w:val="1F7EF9CB"/>
    <w:rsid w:val="1F8166E2"/>
    <w:rsid w:val="1F816A37"/>
    <w:rsid w:val="1F841C29"/>
    <w:rsid w:val="1F848F44"/>
    <w:rsid w:val="1F872D94"/>
    <w:rsid w:val="1F87C064"/>
    <w:rsid w:val="1F8AF03D"/>
    <w:rsid w:val="1F8B62B9"/>
    <w:rsid w:val="1F8B9050"/>
    <w:rsid w:val="1F8DA691"/>
    <w:rsid w:val="1F8F2956"/>
    <w:rsid w:val="1F8FF38C"/>
    <w:rsid w:val="1F93FF1D"/>
    <w:rsid w:val="1F94BF50"/>
    <w:rsid w:val="1F955BFE"/>
    <w:rsid w:val="1F9A75B1"/>
    <w:rsid w:val="1F9C1620"/>
    <w:rsid w:val="1F9CECDF"/>
    <w:rsid w:val="1F9DD2EE"/>
    <w:rsid w:val="1FA12D61"/>
    <w:rsid w:val="1FA37787"/>
    <w:rsid w:val="1FA4A9EE"/>
    <w:rsid w:val="1FA6042D"/>
    <w:rsid w:val="1FA60BA1"/>
    <w:rsid w:val="1FA913ED"/>
    <w:rsid w:val="1FA97578"/>
    <w:rsid w:val="1FAAA9C6"/>
    <w:rsid w:val="1FAF7E24"/>
    <w:rsid w:val="1FBC56DD"/>
    <w:rsid w:val="1FBFE634"/>
    <w:rsid w:val="1FC0737C"/>
    <w:rsid w:val="1FC4FBAF"/>
    <w:rsid w:val="1FC848CF"/>
    <w:rsid w:val="1FC89E39"/>
    <w:rsid w:val="1FCAA241"/>
    <w:rsid w:val="1FCBAD83"/>
    <w:rsid w:val="1FCC08F8"/>
    <w:rsid w:val="1FCE9DE8"/>
    <w:rsid w:val="1FD05F74"/>
    <w:rsid w:val="1FD09305"/>
    <w:rsid w:val="1FD59F26"/>
    <w:rsid w:val="1FD7C3F7"/>
    <w:rsid w:val="1FD88170"/>
    <w:rsid w:val="1FDBC526"/>
    <w:rsid w:val="1FDD579A"/>
    <w:rsid w:val="1FDE68D5"/>
    <w:rsid w:val="1FE03A6A"/>
    <w:rsid w:val="1FE43FD4"/>
    <w:rsid w:val="1FE4AAB1"/>
    <w:rsid w:val="1FE7F136"/>
    <w:rsid w:val="1FEB7A25"/>
    <w:rsid w:val="1FF09E9E"/>
    <w:rsid w:val="1FF1B311"/>
    <w:rsid w:val="1FF323DC"/>
    <w:rsid w:val="1FF3720F"/>
    <w:rsid w:val="1FF68465"/>
    <w:rsid w:val="1FF69CDE"/>
    <w:rsid w:val="1FF6EE27"/>
    <w:rsid w:val="1FF8D17B"/>
    <w:rsid w:val="1FF8F9FD"/>
    <w:rsid w:val="1FFCA432"/>
    <w:rsid w:val="1FFEB472"/>
    <w:rsid w:val="1FFF8410"/>
    <w:rsid w:val="2000BDD9"/>
    <w:rsid w:val="20049AA5"/>
    <w:rsid w:val="20088F86"/>
    <w:rsid w:val="2008DD88"/>
    <w:rsid w:val="2009CF7C"/>
    <w:rsid w:val="200C7C2D"/>
    <w:rsid w:val="200D63B4"/>
    <w:rsid w:val="200F9459"/>
    <w:rsid w:val="2013F542"/>
    <w:rsid w:val="201A7A6E"/>
    <w:rsid w:val="201B861F"/>
    <w:rsid w:val="202033FF"/>
    <w:rsid w:val="2027BEEE"/>
    <w:rsid w:val="2029ACD0"/>
    <w:rsid w:val="202B3D9A"/>
    <w:rsid w:val="202C568D"/>
    <w:rsid w:val="202C8CF2"/>
    <w:rsid w:val="202C9CE1"/>
    <w:rsid w:val="202EF182"/>
    <w:rsid w:val="203021DD"/>
    <w:rsid w:val="2035CE23"/>
    <w:rsid w:val="203629F3"/>
    <w:rsid w:val="203AF256"/>
    <w:rsid w:val="203B2476"/>
    <w:rsid w:val="203DA89F"/>
    <w:rsid w:val="203E0B17"/>
    <w:rsid w:val="203E9657"/>
    <w:rsid w:val="20408D81"/>
    <w:rsid w:val="20412689"/>
    <w:rsid w:val="2042060F"/>
    <w:rsid w:val="20437BC4"/>
    <w:rsid w:val="20441666"/>
    <w:rsid w:val="20456B14"/>
    <w:rsid w:val="20484F7E"/>
    <w:rsid w:val="204AC06A"/>
    <w:rsid w:val="2051D2FB"/>
    <w:rsid w:val="205200CC"/>
    <w:rsid w:val="2053537B"/>
    <w:rsid w:val="20551111"/>
    <w:rsid w:val="2055819A"/>
    <w:rsid w:val="205797E7"/>
    <w:rsid w:val="2057D429"/>
    <w:rsid w:val="2058EB68"/>
    <w:rsid w:val="20595FEE"/>
    <w:rsid w:val="205AB585"/>
    <w:rsid w:val="205BD5B7"/>
    <w:rsid w:val="205F532A"/>
    <w:rsid w:val="205F81DE"/>
    <w:rsid w:val="2064B9B2"/>
    <w:rsid w:val="206732BC"/>
    <w:rsid w:val="20675E6C"/>
    <w:rsid w:val="20675F19"/>
    <w:rsid w:val="20692369"/>
    <w:rsid w:val="20693C0B"/>
    <w:rsid w:val="20698846"/>
    <w:rsid w:val="206AC2B6"/>
    <w:rsid w:val="206DF37E"/>
    <w:rsid w:val="206FADF9"/>
    <w:rsid w:val="20729C01"/>
    <w:rsid w:val="207BDB74"/>
    <w:rsid w:val="207C483C"/>
    <w:rsid w:val="208A627C"/>
    <w:rsid w:val="208D24FC"/>
    <w:rsid w:val="208EED1C"/>
    <w:rsid w:val="209012FB"/>
    <w:rsid w:val="209088A3"/>
    <w:rsid w:val="20918AFA"/>
    <w:rsid w:val="209357F4"/>
    <w:rsid w:val="20957295"/>
    <w:rsid w:val="20977034"/>
    <w:rsid w:val="20992049"/>
    <w:rsid w:val="209CB8B5"/>
    <w:rsid w:val="209E9757"/>
    <w:rsid w:val="20A1D621"/>
    <w:rsid w:val="20A20862"/>
    <w:rsid w:val="20A71059"/>
    <w:rsid w:val="20A8BC86"/>
    <w:rsid w:val="20A999D5"/>
    <w:rsid w:val="20ABA8CE"/>
    <w:rsid w:val="20ADDB97"/>
    <w:rsid w:val="20B3D868"/>
    <w:rsid w:val="20B5B0ED"/>
    <w:rsid w:val="20B68D05"/>
    <w:rsid w:val="20BCCBF3"/>
    <w:rsid w:val="20BE87EC"/>
    <w:rsid w:val="20BEEFD7"/>
    <w:rsid w:val="20BEF245"/>
    <w:rsid w:val="20BF6BE3"/>
    <w:rsid w:val="20C19903"/>
    <w:rsid w:val="20C2DE4F"/>
    <w:rsid w:val="20C45F92"/>
    <w:rsid w:val="20C4FE27"/>
    <w:rsid w:val="20C6A6C6"/>
    <w:rsid w:val="20C95968"/>
    <w:rsid w:val="20CD8D25"/>
    <w:rsid w:val="20D08337"/>
    <w:rsid w:val="20D195DA"/>
    <w:rsid w:val="20D308EB"/>
    <w:rsid w:val="20D38DB1"/>
    <w:rsid w:val="20D49229"/>
    <w:rsid w:val="20D71AD3"/>
    <w:rsid w:val="20DDAA30"/>
    <w:rsid w:val="20DDC598"/>
    <w:rsid w:val="20DE1201"/>
    <w:rsid w:val="20DEA64D"/>
    <w:rsid w:val="20E009B4"/>
    <w:rsid w:val="20E7175E"/>
    <w:rsid w:val="20EFE59B"/>
    <w:rsid w:val="20F00561"/>
    <w:rsid w:val="20F52FC0"/>
    <w:rsid w:val="20F5ABED"/>
    <w:rsid w:val="20F7B0F5"/>
    <w:rsid w:val="20F8CD1F"/>
    <w:rsid w:val="20F8CEFE"/>
    <w:rsid w:val="20FC87C8"/>
    <w:rsid w:val="2101CB59"/>
    <w:rsid w:val="21036844"/>
    <w:rsid w:val="2104F86F"/>
    <w:rsid w:val="210AB9ED"/>
    <w:rsid w:val="210CC50E"/>
    <w:rsid w:val="210EA9C2"/>
    <w:rsid w:val="210FC302"/>
    <w:rsid w:val="2110AAC5"/>
    <w:rsid w:val="21140E43"/>
    <w:rsid w:val="21159180"/>
    <w:rsid w:val="21182DEB"/>
    <w:rsid w:val="211AE67B"/>
    <w:rsid w:val="211C5D1E"/>
    <w:rsid w:val="211CF264"/>
    <w:rsid w:val="211F81DB"/>
    <w:rsid w:val="21221799"/>
    <w:rsid w:val="21246AAD"/>
    <w:rsid w:val="21256568"/>
    <w:rsid w:val="21328827"/>
    <w:rsid w:val="21345718"/>
    <w:rsid w:val="2135C8E5"/>
    <w:rsid w:val="2135FD10"/>
    <w:rsid w:val="213C1882"/>
    <w:rsid w:val="213E854C"/>
    <w:rsid w:val="2140FE47"/>
    <w:rsid w:val="21448BDE"/>
    <w:rsid w:val="21491BE7"/>
    <w:rsid w:val="214C9958"/>
    <w:rsid w:val="21506C99"/>
    <w:rsid w:val="21506FD1"/>
    <w:rsid w:val="2153AD58"/>
    <w:rsid w:val="2156BE5C"/>
    <w:rsid w:val="2158EE5A"/>
    <w:rsid w:val="2159374D"/>
    <w:rsid w:val="2159F26E"/>
    <w:rsid w:val="215A17AB"/>
    <w:rsid w:val="215BC8C5"/>
    <w:rsid w:val="21682B6A"/>
    <w:rsid w:val="21726519"/>
    <w:rsid w:val="2177490D"/>
    <w:rsid w:val="2177A2B5"/>
    <w:rsid w:val="217836A7"/>
    <w:rsid w:val="2179FB4C"/>
    <w:rsid w:val="217FC0D7"/>
    <w:rsid w:val="2181D3CF"/>
    <w:rsid w:val="21840DBC"/>
    <w:rsid w:val="21841927"/>
    <w:rsid w:val="2188EBCF"/>
    <w:rsid w:val="218E3AFD"/>
    <w:rsid w:val="218F5974"/>
    <w:rsid w:val="2190C80C"/>
    <w:rsid w:val="2191269D"/>
    <w:rsid w:val="2192853D"/>
    <w:rsid w:val="2194CC11"/>
    <w:rsid w:val="2195C2BA"/>
    <w:rsid w:val="21967BB0"/>
    <w:rsid w:val="21972C69"/>
    <w:rsid w:val="219886A1"/>
    <w:rsid w:val="2198BBE7"/>
    <w:rsid w:val="219C2B66"/>
    <w:rsid w:val="219D25BC"/>
    <w:rsid w:val="21A36E20"/>
    <w:rsid w:val="21A5721B"/>
    <w:rsid w:val="21A98369"/>
    <w:rsid w:val="21AA6F32"/>
    <w:rsid w:val="21AB9A42"/>
    <w:rsid w:val="21AE5CF9"/>
    <w:rsid w:val="21AE8D4F"/>
    <w:rsid w:val="21BC05F8"/>
    <w:rsid w:val="21BF3A1A"/>
    <w:rsid w:val="21C3581C"/>
    <w:rsid w:val="21C4EBC8"/>
    <w:rsid w:val="21C516AE"/>
    <w:rsid w:val="21C57C6F"/>
    <w:rsid w:val="21C7015F"/>
    <w:rsid w:val="21C84DBF"/>
    <w:rsid w:val="21CA646C"/>
    <w:rsid w:val="21CAD3C4"/>
    <w:rsid w:val="21CDCE0C"/>
    <w:rsid w:val="21D0216F"/>
    <w:rsid w:val="21D07E0F"/>
    <w:rsid w:val="21D2EC6C"/>
    <w:rsid w:val="21D3D8B5"/>
    <w:rsid w:val="21D4E2BE"/>
    <w:rsid w:val="21D8FC34"/>
    <w:rsid w:val="21DBA812"/>
    <w:rsid w:val="21E31F86"/>
    <w:rsid w:val="21E3E879"/>
    <w:rsid w:val="21E4259F"/>
    <w:rsid w:val="21E45BF6"/>
    <w:rsid w:val="21E7C7D3"/>
    <w:rsid w:val="21E7E34E"/>
    <w:rsid w:val="21E9670C"/>
    <w:rsid w:val="21E9AF3C"/>
    <w:rsid w:val="21EB286E"/>
    <w:rsid w:val="21EBD9D9"/>
    <w:rsid w:val="21EDCCDF"/>
    <w:rsid w:val="21EE3C27"/>
    <w:rsid w:val="21EF9065"/>
    <w:rsid w:val="21F125E1"/>
    <w:rsid w:val="21F84CD5"/>
    <w:rsid w:val="21FD00EA"/>
    <w:rsid w:val="21FD804E"/>
    <w:rsid w:val="21FEF50D"/>
    <w:rsid w:val="220351AF"/>
    <w:rsid w:val="2206FA19"/>
    <w:rsid w:val="22075BBA"/>
    <w:rsid w:val="2207D17B"/>
    <w:rsid w:val="2207DFB8"/>
    <w:rsid w:val="220A5DAD"/>
    <w:rsid w:val="220AC060"/>
    <w:rsid w:val="220DAAAD"/>
    <w:rsid w:val="2210FDB1"/>
    <w:rsid w:val="22115C35"/>
    <w:rsid w:val="2215389D"/>
    <w:rsid w:val="2216A851"/>
    <w:rsid w:val="2217E3DD"/>
    <w:rsid w:val="22194E3A"/>
    <w:rsid w:val="22197143"/>
    <w:rsid w:val="221C23AE"/>
    <w:rsid w:val="221E87AC"/>
    <w:rsid w:val="222B266E"/>
    <w:rsid w:val="222C99BB"/>
    <w:rsid w:val="222E667F"/>
    <w:rsid w:val="222F6A04"/>
    <w:rsid w:val="223256C7"/>
    <w:rsid w:val="22356BBB"/>
    <w:rsid w:val="2235BEF6"/>
    <w:rsid w:val="22398A66"/>
    <w:rsid w:val="223AA3F8"/>
    <w:rsid w:val="223B289A"/>
    <w:rsid w:val="223B7368"/>
    <w:rsid w:val="223E0E4E"/>
    <w:rsid w:val="223E2F27"/>
    <w:rsid w:val="223ED017"/>
    <w:rsid w:val="22470AC5"/>
    <w:rsid w:val="22480740"/>
    <w:rsid w:val="224ABBC8"/>
    <w:rsid w:val="224ACEA9"/>
    <w:rsid w:val="224DF8F3"/>
    <w:rsid w:val="224EC3FD"/>
    <w:rsid w:val="224FCD44"/>
    <w:rsid w:val="2255A67C"/>
    <w:rsid w:val="22567C75"/>
    <w:rsid w:val="225759AE"/>
    <w:rsid w:val="225A5173"/>
    <w:rsid w:val="225EC261"/>
    <w:rsid w:val="22616B71"/>
    <w:rsid w:val="2264F94F"/>
    <w:rsid w:val="226DEA75"/>
    <w:rsid w:val="227172B7"/>
    <w:rsid w:val="2273B4A4"/>
    <w:rsid w:val="22782985"/>
    <w:rsid w:val="2278DAE0"/>
    <w:rsid w:val="227A18DB"/>
    <w:rsid w:val="227A65DD"/>
    <w:rsid w:val="227CFCB6"/>
    <w:rsid w:val="227EE118"/>
    <w:rsid w:val="227FCBAE"/>
    <w:rsid w:val="227FDAC5"/>
    <w:rsid w:val="228200F4"/>
    <w:rsid w:val="22889C61"/>
    <w:rsid w:val="228B1215"/>
    <w:rsid w:val="228D9A9D"/>
    <w:rsid w:val="22932170"/>
    <w:rsid w:val="2293F0AF"/>
    <w:rsid w:val="2294564C"/>
    <w:rsid w:val="2295EF58"/>
    <w:rsid w:val="229CB06F"/>
    <w:rsid w:val="229CE192"/>
    <w:rsid w:val="22A7960B"/>
    <w:rsid w:val="22AC0730"/>
    <w:rsid w:val="22ACBCCA"/>
    <w:rsid w:val="22ADE8F0"/>
    <w:rsid w:val="22AE5DF9"/>
    <w:rsid w:val="22B1AB8B"/>
    <w:rsid w:val="22B7F599"/>
    <w:rsid w:val="22BD186F"/>
    <w:rsid w:val="22BD5217"/>
    <w:rsid w:val="22C11577"/>
    <w:rsid w:val="22C20B47"/>
    <w:rsid w:val="22C36FBE"/>
    <w:rsid w:val="22C62B48"/>
    <w:rsid w:val="22CB209C"/>
    <w:rsid w:val="22CCCAFE"/>
    <w:rsid w:val="22CCEBF5"/>
    <w:rsid w:val="22CD3FC3"/>
    <w:rsid w:val="22CD450D"/>
    <w:rsid w:val="22D15B1B"/>
    <w:rsid w:val="22D1AC7C"/>
    <w:rsid w:val="22D2B1EE"/>
    <w:rsid w:val="22D363FF"/>
    <w:rsid w:val="22D5CF59"/>
    <w:rsid w:val="22D60A4D"/>
    <w:rsid w:val="22D65964"/>
    <w:rsid w:val="22D6B8CF"/>
    <w:rsid w:val="22DB2148"/>
    <w:rsid w:val="22DB6A7E"/>
    <w:rsid w:val="22DE56AE"/>
    <w:rsid w:val="22E5BA86"/>
    <w:rsid w:val="22E5DB40"/>
    <w:rsid w:val="22E94A2A"/>
    <w:rsid w:val="22EC8183"/>
    <w:rsid w:val="22ED5F87"/>
    <w:rsid w:val="22F3DC33"/>
    <w:rsid w:val="22F7072B"/>
    <w:rsid w:val="22F7DE6C"/>
    <w:rsid w:val="22FC1BB9"/>
    <w:rsid w:val="22FC5F6D"/>
    <w:rsid w:val="22FD66FA"/>
    <w:rsid w:val="23017C51"/>
    <w:rsid w:val="2303A892"/>
    <w:rsid w:val="230C475C"/>
    <w:rsid w:val="230D7DD9"/>
    <w:rsid w:val="230DB9DD"/>
    <w:rsid w:val="23120B10"/>
    <w:rsid w:val="2314211E"/>
    <w:rsid w:val="231D43FA"/>
    <w:rsid w:val="231F2B61"/>
    <w:rsid w:val="2320D2CE"/>
    <w:rsid w:val="232165C5"/>
    <w:rsid w:val="2322A131"/>
    <w:rsid w:val="2323F3FD"/>
    <w:rsid w:val="2324ACE8"/>
    <w:rsid w:val="232798A9"/>
    <w:rsid w:val="2327DDD2"/>
    <w:rsid w:val="23292FA6"/>
    <w:rsid w:val="232D8413"/>
    <w:rsid w:val="232E6997"/>
    <w:rsid w:val="23309B6D"/>
    <w:rsid w:val="2332740A"/>
    <w:rsid w:val="23328ABE"/>
    <w:rsid w:val="233354CA"/>
    <w:rsid w:val="23351827"/>
    <w:rsid w:val="2335A7B3"/>
    <w:rsid w:val="2337E04F"/>
    <w:rsid w:val="23395290"/>
    <w:rsid w:val="2339562D"/>
    <w:rsid w:val="233A1AC0"/>
    <w:rsid w:val="2345B561"/>
    <w:rsid w:val="2346AFE3"/>
    <w:rsid w:val="234807EC"/>
    <w:rsid w:val="234A8348"/>
    <w:rsid w:val="234B42E1"/>
    <w:rsid w:val="234BCE9D"/>
    <w:rsid w:val="234FC542"/>
    <w:rsid w:val="235228DD"/>
    <w:rsid w:val="23523573"/>
    <w:rsid w:val="2355F3C1"/>
    <w:rsid w:val="235C0CF2"/>
    <w:rsid w:val="235EC5F6"/>
    <w:rsid w:val="235FA695"/>
    <w:rsid w:val="2360A7BC"/>
    <w:rsid w:val="2360E094"/>
    <w:rsid w:val="23620BF4"/>
    <w:rsid w:val="23667E27"/>
    <w:rsid w:val="23677728"/>
    <w:rsid w:val="236AEE3E"/>
    <w:rsid w:val="236D5E83"/>
    <w:rsid w:val="23733CFF"/>
    <w:rsid w:val="23741F1B"/>
    <w:rsid w:val="2374E144"/>
    <w:rsid w:val="2375C60A"/>
    <w:rsid w:val="2376FD29"/>
    <w:rsid w:val="237752B1"/>
    <w:rsid w:val="237774C9"/>
    <w:rsid w:val="2378EE1B"/>
    <w:rsid w:val="237EAEAA"/>
    <w:rsid w:val="23806EBA"/>
    <w:rsid w:val="238248FB"/>
    <w:rsid w:val="238730DA"/>
    <w:rsid w:val="23875FCA"/>
    <w:rsid w:val="2387F0BD"/>
    <w:rsid w:val="23885FB2"/>
    <w:rsid w:val="2388C2B3"/>
    <w:rsid w:val="238DA335"/>
    <w:rsid w:val="238F05C2"/>
    <w:rsid w:val="238F5FBD"/>
    <w:rsid w:val="23945DB5"/>
    <w:rsid w:val="23970506"/>
    <w:rsid w:val="23975EFF"/>
    <w:rsid w:val="23A520DE"/>
    <w:rsid w:val="23A5C1EA"/>
    <w:rsid w:val="23A7F7C3"/>
    <w:rsid w:val="23AA79A6"/>
    <w:rsid w:val="23B1029C"/>
    <w:rsid w:val="23B72569"/>
    <w:rsid w:val="23B7AFD7"/>
    <w:rsid w:val="23B87831"/>
    <w:rsid w:val="23B8BDB9"/>
    <w:rsid w:val="23BC80EB"/>
    <w:rsid w:val="23BD96FF"/>
    <w:rsid w:val="23C1CBF6"/>
    <w:rsid w:val="23C5D53E"/>
    <w:rsid w:val="23C603DA"/>
    <w:rsid w:val="23C6A52D"/>
    <w:rsid w:val="23C9532C"/>
    <w:rsid w:val="23CAB4C1"/>
    <w:rsid w:val="23CB0E4A"/>
    <w:rsid w:val="23D02081"/>
    <w:rsid w:val="23D45E1E"/>
    <w:rsid w:val="23D46B8C"/>
    <w:rsid w:val="23D67819"/>
    <w:rsid w:val="23D7C4CC"/>
    <w:rsid w:val="23D9C16E"/>
    <w:rsid w:val="23D9EE31"/>
    <w:rsid w:val="23D9F5DA"/>
    <w:rsid w:val="23DAD911"/>
    <w:rsid w:val="23DB0563"/>
    <w:rsid w:val="23DCD2F3"/>
    <w:rsid w:val="23E001E9"/>
    <w:rsid w:val="23E152E0"/>
    <w:rsid w:val="23E29212"/>
    <w:rsid w:val="23E3063C"/>
    <w:rsid w:val="23E5C20F"/>
    <w:rsid w:val="23E9251D"/>
    <w:rsid w:val="23EE0790"/>
    <w:rsid w:val="23F1A33D"/>
    <w:rsid w:val="23F4CEBE"/>
    <w:rsid w:val="23F61B53"/>
    <w:rsid w:val="23FAD7B9"/>
    <w:rsid w:val="240183D0"/>
    <w:rsid w:val="24018616"/>
    <w:rsid w:val="2402300F"/>
    <w:rsid w:val="2404CC67"/>
    <w:rsid w:val="240749E4"/>
    <w:rsid w:val="24080BA4"/>
    <w:rsid w:val="2408B099"/>
    <w:rsid w:val="240A04A4"/>
    <w:rsid w:val="240CB507"/>
    <w:rsid w:val="240CC005"/>
    <w:rsid w:val="240F6B57"/>
    <w:rsid w:val="241121D5"/>
    <w:rsid w:val="2417373F"/>
    <w:rsid w:val="24191122"/>
    <w:rsid w:val="2419498C"/>
    <w:rsid w:val="241A9384"/>
    <w:rsid w:val="241B9735"/>
    <w:rsid w:val="241F70C7"/>
    <w:rsid w:val="2420594F"/>
    <w:rsid w:val="24244EDD"/>
    <w:rsid w:val="2427966B"/>
    <w:rsid w:val="24294746"/>
    <w:rsid w:val="242A172A"/>
    <w:rsid w:val="242AE53F"/>
    <w:rsid w:val="242C5C54"/>
    <w:rsid w:val="24337091"/>
    <w:rsid w:val="24340E38"/>
    <w:rsid w:val="24353D98"/>
    <w:rsid w:val="243BB4EF"/>
    <w:rsid w:val="243EE1E0"/>
    <w:rsid w:val="243FFF7E"/>
    <w:rsid w:val="244164DF"/>
    <w:rsid w:val="2442C597"/>
    <w:rsid w:val="2445798F"/>
    <w:rsid w:val="24469A53"/>
    <w:rsid w:val="2453C9A9"/>
    <w:rsid w:val="2455EB8F"/>
    <w:rsid w:val="2456B449"/>
    <w:rsid w:val="245CB1DC"/>
    <w:rsid w:val="2465043E"/>
    <w:rsid w:val="24679830"/>
    <w:rsid w:val="2468D7E1"/>
    <w:rsid w:val="24695C16"/>
    <w:rsid w:val="246BBE26"/>
    <w:rsid w:val="246CBF8D"/>
    <w:rsid w:val="2477C927"/>
    <w:rsid w:val="24791958"/>
    <w:rsid w:val="247F1227"/>
    <w:rsid w:val="2480BAEA"/>
    <w:rsid w:val="2493B969"/>
    <w:rsid w:val="2494C8A2"/>
    <w:rsid w:val="2496E5E7"/>
    <w:rsid w:val="24990224"/>
    <w:rsid w:val="2499BEDC"/>
    <w:rsid w:val="249E6986"/>
    <w:rsid w:val="249E893B"/>
    <w:rsid w:val="249F8DC0"/>
    <w:rsid w:val="249FAD76"/>
    <w:rsid w:val="24A3823E"/>
    <w:rsid w:val="24A8EE50"/>
    <w:rsid w:val="24AE0356"/>
    <w:rsid w:val="24B58FC1"/>
    <w:rsid w:val="24B70DCF"/>
    <w:rsid w:val="24B70E2D"/>
    <w:rsid w:val="24BDBBFA"/>
    <w:rsid w:val="24C13353"/>
    <w:rsid w:val="24CC34A9"/>
    <w:rsid w:val="24CCFE0D"/>
    <w:rsid w:val="24CD441E"/>
    <w:rsid w:val="24CD6460"/>
    <w:rsid w:val="24CE9EB1"/>
    <w:rsid w:val="24D55DF3"/>
    <w:rsid w:val="24D7DEDB"/>
    <w:rsid w:val="24DA2B95"/>
    <w:rsid w:val="24DE323E"/>
    <w:rsid w:val="24E103F6"/>
    <w:rsid w:val="24E36E98"/>
    <w:rsid w:val="24E55959"/>
    <w:rsid w:val="24E8AFB0"/>
    <w:rsid w:val="24E939D4"/>
    <w:rsid w:val="24EDCDA4"/>
    <w:rsid w:val="24F4E15F"/>
    <w:rsid w:val="24F550CC"/>
    <w:rsid w:val="250AD280"/>
    <w:rsid w:val="250B8079"/>
    <w:rsid w:val="2512D165"/>
    <w:rsid w:val="2512EC08"/>
    <w:rsid w:val="25170D9B"/>
    <w:rsid w:val="2517558B"/>
    <w:rsid w:val="251A98EF"/>
    <w:rsid w:val="251C27E0"/>
    <w:rsid w:val="251D4DC4"/>
    <w:rsid w:val="251D99B6"/>
    <w:rsid w:val="2526AABA"/>
    <w:rsid w:val="2526D1DB"/>
    <w:rsid w:val="2527B0FD"/>
    <w:rsid w:val="25282622"/>
    <w:rsid w:val="252A4429"/>
    <w:rsid w:val="252B03E8"/>
    <w:rsid w:val="25331423"/>
    <w:rsid w:val="2534B32D"/>
    <w:rsid w:val="2534B6AB"/>
    <w:rsid w:val="2535BCB0"/>
    <w:rsid w:val="253977A0"/>
    <w:rsid w:val="253C9FDB"/>
    <w:rsid w:val="253F4516"/>
    <w:rsid w:val="253FEB3C"/>
    <w:rsid w:val="254189AE"/>
    <w:rsid w:val="25436F7A"/>
    <w:rsid w:val="25455C90"/>
    <w:rsid w:val="2547F440"/>
    <w:rsid w:val="2548C8A5"/>
    <w:rsid w:val="2549625B"/>
    <w:rsid w:val="254ACA08"/>
    <w:rsid w:val="254D6240"/>
    <w:rsid w:val="254DA45D"/>
    <w:rsid w:val="2551482B"/>
    <w:rsid w:val="25518895"/>
    <w:rsid w:val="25537492"/>
    <w:rsid w:val="2557432A"/>
    <w:rsid w:val="2559186E"/>
    <w:rsid w:val="255EEEAA"/>
    <w:rsid w:val="25612D98"/>
    <w:rsid w:val="25616847"/>
    <w:rsid w:val="2563E352"/>
    <w:rsid w:val="256463ED"/>
    <w:rsid w:val="2567CB31"/>
    <w:rsid w:val="2569C433"/>
    <w:rsid w:val="256BC1A4"/>
    <w:rsid w:val="256CF5D9"/>
    <w:rsid w:val="256F7C1E"/>
    <w:rsid w:val="257032CF"/>
    <w:rsid w:val="2570B6FE"/>
    <w:rsid w:val="25714C36"/>
    <w:rsid w:val="2572DB1B"/>
    <w:rsid w:val="2575DEEC"/>
    <w:rsid w:val="2576F376"/>
    <w:rsid w:val="257A1D74"/>
    <w:rsid w:val="257BB9BE"/>
    <w:rsid w:val="257C2AD1"/>
    <w:rsid w:val="257C9A5E"/>
    <w:rsid w:val="25856680"/>
    <w:rsid w:val="2585FFAF"/>
    <w:rsid w:val="2587C801"/>
    <w:rsid w:val="25880F96"/>
    <w:rsid w:val="25881BEA"/>
    <w:rsid w:val="258B5998"/>
    <w:rsid w:val="258DB8C5"/>
    <w:rsid w:val="258DF75E"/>
    <w:rsid w:val="25901503"/>
    <w:rsid w:val="25902C36"/>
    <w:rsid w:val="25926AA3"/>
    <w:rsid w:val="2592AC80"/>
    <w:rsid w:val="25989900"/>
    <w:rsid w:val="259A65C6"/>
    <w:rsid w:val="259CC329"/>
    <w:rsid w:val="259FFB7A"/>
    <w:rsid w:val="25A018AE"/>
    <w:rsid w:val="25A081D4"/>
    <w:rsid w:val="25A3FBA3"/>
    <w:rsid w:val="25A435EC"/>
    <w:rsid w:val="25A599E3"/>
    <w:rsid w:val="25A5C4D5"/>
    <w:rsid w:val="25A5E8F7"/>
    <w:rsid w:val="25A66257"/>
    <w:rsid w:val="25A77F20"/>
    <w:rsid w:val="25A8FF98"/>
    <w:rsid w:val="25ABDB60"/>
    <w:rsid w:val="25AC0787"/>
    <w:rsid w:val="25AE1258"/>
    <w:rsid w:val="25AE9A21"/>
    <w:rsid w:val="25B711BC"/>
    <w:rsid w:val="25B8CB78"/>
    <w:rsid w:val="25B94212"/>
    <w:rsid w:val="25BA19EA"/>
    <w:rsid w:val="25BB7871"/>
    <w:rsid w:val="25BD92CD"/>
    <w:rsid w:val="25C32069"/>
    <w:rsid w:val="25C53BD3"/>
    <w:rsid w:val="25C6C8FF"/>
    <w:rsid w:val="25CBEADF"/>
    <w:rsid w:val="25CE2E81"/>
    <w:rsid w:val="25CEAFC6"/>
    <w:rsid w:val="25CF057F"/>
    <w:rsid w:val="25D4EE67"/>
    <w:rsid w:val="25D50EC3"/>
    <w:rsid w:val="25D64D67"/>
    <w:rsid w:val="25D96317"/>
    <w:rsid w:val="25DB22A5"/>
    <w:rsid w:val="25DB7E54"/>
    <w:rsid w:val="25DD06B0"/>
    <w:rsid w:val="25DD720F"/>
    <w:rsid w:val="25E28312"/>
    <w:rsid w:val="25E2BF57"/>
    <w:rsid w:val="25E4AE85"/>
    <w:rsid w:val="25E73600"/>
    <w:rsid w:val="25E741B0"/>
    <w:rsid w:val="25EAB915"/>
    <w:rsid w:val="25EAF930"/>
    <w:rsid w:val="25ED6DCA"/>
    <w:rsid w:val="25EE4B87"/>
    <w:rsid w:val="25EED732"/>
    <w:rsid w:val="25F0691C"/>
    <w:rsid w:val="25F1A2F3"/>
    <w:rsid w:val="25F23571"/>
    <w:rsid w:val="25F25381"/>
    <w:rsid w:val="25F28FA4"/>
    <w:rsid w:val="25F31775"/>
    <w:rsid w:val="25F43772"/>
    <w:rsid w:val="25F5E017"/>
    <w:rsid w:val="25F7B1D5"/>
    <w:rsid w:val="25FBC526"/>
    <w:rsid w:val="25FC931B"/>
    <w:rsid w:val="25FCF7F9"/>
    <w:rsid w:val="25FD435D"/>
    <w:rsid w:val="25FF4622"/>
    <w:rsid w:val="2600FC77"/>
    <w:rsid w:val="26020CA8"/>
    <w:rsid w:val="26025F17"/>
    <w:rsid w:val="260322A2"/>
    <w:rsid w:val="2606822A"/>
    <w:rsid w:val="2606CF14"/>
    <w:rsid w:val="26092C80"/>
    <w:rsid w:val="260CB090"/>
    <w:rsid w:val="260ED370"/>
    <w:rsid w:val="260ED457"/>
    <w:rsid w:val="2610344A"/>
    <w:rsid w:val="261099DE"/>
    <w:rsid w:val="261146AF"/>
    <w:rsid w:val="2612E568"/>
    <w:rsid w:val="2612FB84"/>
    <w:rsid w:val="26130156"/>
    <w:rsid w:val="2615D92F"/>
    <w:rsid w:val="26168927"/>
    <w:rsid w:val="26198BD1"/>
    <w:rsid w:val="261A07E9"/>
    <w:rsid w:val="261BA96D"/>
    <w:rsid w:val="261D8BBE"/>
    <w:rsid w:val="261F07B5"/>
    <w:rsid w:val="261F3ED4"/>
    <w:rsid w:val="261F8385"/>
    <w:rsid w:val="2620285E"/>
    <w:rsid w:val="2622F3DD"/>
    <w:rsid w:val="2626AE37"/>
    <w:rsid w:val="262C1E2F"/>
    <w:rsid w:val="26302956"/>
    <w:rsid w:val="26309ACF"/>
    <w:rsid w:val="26312849"/>
    <w:rsid w:val="2632E315"/>
    <w:rsid w:val="26339683"/>
    <w:rsid w:val="2634D893"/>
    <w:rsid w:val="2635353E"/>
    <w:rsid w:val="263552D0"/>
    <w:rsid w:val="2637955F"/>
    <w:rsid w:val="263A61BE"/>
    <w:rsid w:val="263BD7C5"/>
    <w:rsid w:val="263F09AB"/>
    <w:rsid w:val="263F717C"/>
    <w:rsid w:val="26415B69"/>
    <w:rsid w:val="264184CC"/>
    <w:rsid w:val="26427B29"/>
    <w:rsid w:val="264451A1"/>
    <w:rsid w:val="2646BCC4"/>
    <w:rsid w:val="2647BD30"/>
    <w:rsid w:val="264A25AE"/>
    <w:rsid w:val="264C1F29"/>
    <w:rsid w:val="264F1396"/>
    <w:rsid w:val="264F8654"/>
    <w:rsid w:val="264F9EBA"/>
    <w:rsid w:val="2652A287"/>
    <w:rsid w:val="2654DAA3"/>
    <w:rsid w:val="2656EC43"/>
    <w:rsid w:val="26676438"/>
    <w:rsid w:val="266B2E83"/>
    <w:rsid w:val="266BA19B"/>
    <w:rsid w:val="266BB0BC"/>
    <w:rsid w:val="266BB54C"/>
    <w:rsid w:val="266CBAF4"/>
    <w:rsid w:val="2671243A"/>
    <w:rsid w:val="2675E96F"/>
    <w:rsid w:val="2675FDF1"/>
    <w:rsid w:val="26767A64"/>
    <w:rsid w:val="26774BDD"/>
    <w:rsid w:val="26790C1D"/>
    <w:rsid w:val="26797F29"/>
    <w:rsid w:val="2679BFA6"/>
    <w:rsid w:val="267BA91D"/>
    <w:rsid w:val="267BF44C"/>
    <w:rsid w:val="267C6561"/>
    <w:rsid w:val="267DE25B"/>
    <w:rsid w:val="267F775A"/>
    <w:rsid w:val="2686D96A"/>
    <w:rsid w:val="26885811"/>
    <w:rsid w:val="268A0715"/>
    <w:rsid w:val="268A8F5C"/>
    <w:rsid w:val="268B75E1"/>
    <w:rsid w:val="268BD082"/>
    <w:rsid w:val="268DE576"/>
    <w:rsid w:val="268F8881"/>
    <w:rsid w:val="2690BD57"/>
    <w:rsid w:val="2690D2F6"/>
    <w:rsid w:val="269C305A"/>
    <w:rsid w:val="269E450A"/>
    <w:rsid w:val="269FCD83"/>
    <w:rsid w:val="26A325B0"/>
    <w:rsid w:val="26A403AB"/>
    <w:rsid w:val="26A675F0"/>
    <w:rsid w:val="26A6CDD3"/>
    <w:rsid w:val="26A8DABA"/>
    <w:rsid w:val="26A9227A"/>
    <w:rsid w:val="26A9B5AC"/>
    <w:rsid w:val="26ACB04F"/>
    <w:rsid w:val="26B24A72"/>
    <w:rsid w:val="26B2F5BE"/>
    <w:rsid w:val="26B39D1A"/>
    <w:rsid w:val="26B3DD43"/>
    <w:rsid w:val="26B4B3A1"/>
    <w:rsid w:val="26B4EBD9"/>
    <w:rsid w:val="26B4EE68"/>
    <w:rsid w:val="26B529D2"/>
    <w:rsid w:val="26B55F56"/>
    <w:rsid w:val="26B5897B"/>
    <w:rsid w:val="26B6A411"/>
    <w:rsid w:val="26B6EB13"/>
    <w:rsid w:val="26B7055B"/>
    <w:rsid w:val="26BA28F6"/>
    <w:rsid w:val="26BB4966"/>
    <w:rsid w:val="26BFA0FC"/>
    <w:rsid w:val="26C3586E"/>
    <w:rsid w:val="26C5305F"/>
    <w:rsid w:val="26C6FD2C"/>
    <w:rsid w:val="26C890FA"/>
    <w:rsid w:val="26C8E7CA"/>
    <w:rsid w:val="26CB4CCF"/>
    <w:rsid w:val="26CBBA81"/>
    <w:rsid w:val="26CBF849"/>
    <w:rsid w:val="26CCC5E7"/>
    <w:rsid w:val="26CFD043"/>
    <w:rsid w:val="26D0E85A"/>
    <w:rsid w:val="26D15A0E"/>
    <w:rsid w:val="26D426F9"/>
    <w:rsid w:val="26D68A9D"/>
    <w:rsid w:val="26DBA5BA"/>
    <w:rsid w:val="26DD4B7D"/>
    <w:rsid w:val="26E02DCD"/>
    <w:rsid w:val="26E14B97"/>
    <w:rsid w:val="26E9F299"/>
    <w:rsid w:val="26EF3F99"/>
    <w:rsid w:val="26EF4B40"/>
    <w:rsid w:val="26F16837"/>
    <w:rsid w:val="26F3AA69"/>
    <w:rsid w:val="26F40824"/>
    <w:rsid w:val="26F513F9"/>
    <w:rsid w:val="26F6532C"/>
    <w:rsid w:val="26F7AF5C"/>
    <w:rsid w:val="26F94C91"/>
    <w:rsid w:val="26FC4AC3"/>
    <w:rsid w:val="26FD16B2"/>
    <w:rsid w:val="27015D32"/>
    <w:rsid w:val="2702A3C7"/>
    <w:rsid w:val="2707A286"/>
    <w:rsid w:val="270D9132"/>
    <w:rsid w:val="270F0771"/>
    <w:rsid w:val="270F5DF5"/>
    <w:rsid w:val="270FD931"/>
    <w:rsid w:val="2715266F"/>
    <w:rsid w:val="27176781"/>
    <w:rsid w:val="271AD54B"/>
    <w:rsid w:val="271F52C7"/>
    <w:rsid w:val="27215BE6"/>
    <w:rsid w:val="2721AC43"/>
    <w:rsid w:val="2721FC78"/>
    <w:rsid w:val="272271F8"/>
    <w:rsid w:val="2723D573"/>
    <w:rsid w:val="27242214"/>
    <w:rsid w:val="27265767"/>
    <w:rsid w:val="27289F5C"/>
    <w:rsid w:val="273012D2"/>
    <w:rsid w:val="2730469C"/>
    <w:rsid w:val="2737831B"/>
    <w:rsid w:val="2737A6FA"/>
    <w:rsid w:val="2738F641"/>
    <w:rsid w:val="273BD681"/>
    <w:rsid w:val="274096C5"/>
    <w:rsid w:val="2744B7F0"/>
    <w:rsid w:val="2744EFC0"/>
    <w:rsid w:val="2747672A"/>
    <w:rsid w:val="27478A04"/>
    <w:rsid w:val="2748F6FC"/>
    <w:rsid w:val="274C8300"/>
    <w:rsid w:val="274D5004"/>
    <w:rsid w:val="275051DA"/>
    <w:rsid w:val="2751E8A5"/>
    <w:rsid w:val="27561434"/>
    <w:rsid w:val="275A1AFC"/>
    <w:rsid w:val="275AEFC6"/>
    <w:rsid w:val="275B59F6"/>
    <w:rsid w:val="275CD42F"/>
    <w:rsid w:val="27641E77"/>
    <w:rsid w:val="27644157"/>
    <w:rsid w:val="276633A0"/>
    <w:rsid w:val="2767ED85"/>
    <w:rsid w:val="276873D1"/>
    <w:rsid w:val="276B88F1"/>
    <w:rsid w:val="276E78DD"/>
    <w:rsid w:val="2772CBFF"/>
    <w:rsid w:val="27735403"/>
    <w:rsid w:val="2773C3C4"/>
    <w:rsid w:val="2774E146"/>
    <w:rsid w:val="2775814D"/>
    <w:rsid w:val="2777E158"/>
    <w:rsid w:val="277AF5EF"/>
    <w:rsid w:val="277C42ED"/>
    <w:rsid w:val="2781375F"/>
    <w:rsid w:val="27822A34"/>
    <w:rsid w:val="27855E27"/>
    <w:rsid w:val="2785A229"/>
    <w:rsid w:val="278A13AB"/>
    <w:rsid w:val="278C8BBE"/>
    <w:rsid w:val="278D6690"/>
    <w:rsid w:val="278D9B3F"/>
    <w:rsid w:val="278DBBE2"/>
    <w:rsid w:val="27915F76"/>
    <w:rsid w:val="2794CB7A"/>
    <w:rsid w:val="279A151E"/>
    <w:rsid w:val="279A4D35"/>
    <w:rsid w:val="27A0B6D3"/>
    <w:rsid w:val="27A0F4BA"/>
    <w:rsid w:val="27A1BD84"/>
    <w:rsid w:val="27A25110"/>
    <w:rsid w:val="27A75FF6"/>
    <w:rsid w:val="27A85A42"/>
    <w:rsid w:val="27AD4EEA"/>
    <w:rsid w:val="27AE096A"/>
    <w:rsid w:val="27AE83CD"/>
    <w:rsid w:val="27AFEF43"/>
    <w:rsid w:val="27B6B92A"/>
    <w:rsid w:val="27B6BCDB"/>
    <w:rsid w:val="27B76BB2"/>
    <w:rsid w:val="27B8081A"/>
    <w:rsid w:val="27BEB93B"/>
    <w:rsid w:val="27BEFA51"/>
    <w:rsid w:val="27BF35A5"/>
    <w:rsid w:val="27BF9076"/>
    <w:rsid w:val="27C16233"/>
    <w:rsid w:val="27C22686"/>
    <w:rsid w:val="27C634C1"/>
    <w:rsid w:val="27C8D893"/>
    <w:rsid w:val="27C963E8"/>
    <w:rsid w:val="27C9781B"/>
    <w:rsid w:val="27CA17C4"/>
    <w:rsid w:val="27CC10CD"/>
    <w:rsid w:val="27CE645D"/>
    <w:rsid w:val="27D04A3C"/>
    <w:rsid w:val="27D275E8"/>
    <w:rsid w:val="27D2D40A"/>
    <w:rsid w:val="27D30997"/>
    <w:rsid w:val="27D66597"/>
    <w:rsid w:val="27D7F058"/>
    <w:rsid w:val="27D85FEF"/>
    <w:rsid w:val="27D903C4"/>
    <w:rsid w:val="27DA7FC9"/>
    <w:rsid w:val="27DB5992"/>
    <w:rsid w:val="27DC22E0"/>
    <w:rsid w:val="27DEB64B"/>
    <w:rsid w:val="27E02F97"/>
    <w:rsid w:val="27E3E4FF"/>
    <w:rsid w:val="27E75812"/>
    <w:rsid w:val="27E78664"/>
    <w:rsid w:val="27EE14C3"/>
    <w:rsid w:val="27EED12B"/>
    <w:rsid w:val="27F0E751"/>
    <w:rsid w:val="27F46C84"/>
    <w:rsid w:val="27F63F95"/>
    <w:rsid w:val="27F96916"/>
    <w:rsid w:val="27FA1A38"/>
    <w:rsid w:val="280335F9"/>
    <w:rsid w:val="280354A6"/>
    <w:rsid w:val="2803CF93"/>
    <w:rsid w:val="2806E106"/>
    <w:rsid w:val="28082232"/>
    <w:rsid w:val="2808A336"/>
    <w:rsid w:val="280C8DC0"/>
    <w:rsid w:val="280F0337"/>
    <w:rsid w:val="2815D3D4"/>
    <w:rsid w:val="28164D62"/>
    <w:rsid w:val="2816C68A"/>
    <w:rsid w:val="2819FC26"/>
    <w:rsid w:val="281A42C1"/>
    <w:rsid w:val="281A9D58"/>
    <w:rsid w:val="281B28DE"/>
    <w:rsid w:val="281D8820"/>
    <w:rsid w:val="281E0A9A"/>
    <w:rsid w:val="281EA72E"/>
    <w:rsid w:val="281EC667"/>
    <w:rsid w:val="281EF1BC"/>
    <w:rsid w:val="281FB1A6"/>
    <w:rsid w:val="28252FCB"/>
    <w:rsid w:val="282587DF"/>
    <w:rsid w:val="282630C8"/>
    <w:rsid w:val="28294C9E"/>
    <w:rsid w:val="2829653C"/>
    <w:rsid w:val="282BA89F"/>
    <w:rsid w:val="28310484"/>
    <w:rsid w:val="28320194"/>
    <w:rsid w:val="2835B3C3"/>
    <w:rsid w:val="28363B6B"/>
    <w:rsid w:val="2838247A"/>
    <w:rsid w:val="283D4A59"/>
    <w:rsid w:val="283F103F"/>
    <w:rsid w:val="283F1737"/>
    <w:rsid w:val="2840CFBD"/>
    <w:rsid w:val="28425D43"/>
    <w:rsid w:val="2842A9FF"/>
    <w:rsid w:val="28450134"/>
    <w:rsid w:val="28454709"/>
    <w:rsid w:val="28471185"/>
    <w:rsid w:val="2847B3B4"/>
    <w:rsid w:val="28482AB4"/>
    <w:rsid w:val="2849C5EC"/>
    <w:rsid w:val="2858BEDC"/>
    <w:rsid w:val="285AE040"/>
    <w:rsid w:val="285B3261"/>
    <w:rsid w:val="285D2E76"/>
    <w:rsid w:val="285EDBD2"/>
    <w:rsid w:val="2860B7A6"/>
    <w:rsid w:val="28612460"/>
    <w:rsid w:val="286486F8"/>
    <w:rsid w:val="28692A13"/>
    <w:rsid w:val="28702BDD"/>
    <w:rsid w:val="28758E11"/>
    <w:rsid w:val="287B637C"/>
    <w:rsid w:val="288079C4"/>
    <w:rsid w:val="2886A89D"/>
    <w:rsid w:val="288BEF3D"/>
    <w:rsid w:val="2891E1DB"/>
    <w:rsid w:val="28941329"/>
    <w:rsid w:val="2896F636"/>
    <w:rsid w:val="28984BD9"/>
    <w:rsid w:val="289ABFBF"/>
    <w:rsid w:val="289FF793"/>
    <w:rsid w:val="28A09C8F"/>
    <w:rsid w:val="28A56BE1"/>
    <w:rsid w:val="28A63F8E"/>
    <w:rsid w:val="28A6F83C"/>
    <w:rsid w:val="28B4206A"/>
    <w:rsid w:val="28B5B378"/>
    <w:rsid w:val="28B9C3FB"/>
    <w:rsid w:val="28BA4047"/>
    <w:rsid w:val="28BAC91B"/>
    <w:rsid w:val="28BFF059"/>
    <w:rsid w:val="28C25215"/>
    <w:rsid w:val="28C4E69D"/>
    <w:rsid w:val="28C697D7"/>
    <w:rsid w:val="28C69DFA"/>
    <w:rsid w:val="28C76BF8"/>
    <w:rsid w:val="28C79A32"/>
    <w:rsid w:val="28CA16BA"/>
    <w:rsid w:val="28CD62B8"/>
    <w:rsid w:val="28CDFA28"/>
    <w:rsid w:val="28D26277"/>
    <w:rsid w:val="28D70AFA"/>
    <w:rsid w:val="28D9C8C4"/>
    <w:rsid w:val="28DDA9AA"/>
    <w:rsid w:val="28E9E9C7"/>
    <w:rsid w:val="28EE7D5C"/>
    <w:rsid w:val="28EEC4E2"/>
    <w:rsid w:val="28EF0E73"/>
    <w:rsid w:val="28F0CF5E"/>
    <w:rsid w:val="28F3661F"/>
    <w:rsid w:val="28F70AD7"/>
    <w:rsid w:val="28F82437"/>
    <w:rsid w:val="28FA06BC"/>
    <w:rsid w:val="28FA1A51"/>
    <w:rsid w:val="28FB00DD"/>
    <w:rsid w:val="28FB973E"/>
    <w:rsid w:val="28FBDCF5"/>
    <w:rsid w:val="28FC444E"/>
    <w:rsid w:val="28FDEC27"/>
    <w:rsid w:val="2904B379"/>
    <w:rsid w:val="2905CD0C"/>
    <w:rsid w:val="29095008"/>
    <w:rsid w:val="290982E7"/>
    <w:rsid w:val="290E22FF"/>
    <w:rsid w:val="290F9049"/>
    <w:rsid w:val="29110A55"/>
    <w:rsid w:val="29117351"/>
    <w:rsid w:val="2914959E"/>
    <w:rsid w:val="2919E936"/>
    <w:rsid w:val="291B7842"/>
    <w:rsid w:val="291EA87A"/>
    <w:rsid w:val="292081D4"/>
    <w:rsid w:val="29228059"/>
    <w:rsid w:val="2923387C"/>
    <w:rsid w:val="29265D1A"/>
    <w:rsid w:val="29269610"/>
    <w:rsid w:val="29280B5F"/>
    <w:rsid w:val="292C4669"/>
    <w:rsid w:val="292DBC84"/>
    <w:rsid w:val="292E3AFE"/>
    <w:rsid w:val="292F765B"/>
    <w:rsid w:val="2931FDE1"/>
    <w:rsid w:val="2932881E"/>
    <w:rsid w:val="293402A5"/>
    <w:rsid w:val="2938515A"/>
    <w:rsid w:val="293C294E"/>
    <w:rsid w:val="293C8C6C"/>
    <w:rsid w:val="293D2F89"/>
    <w:rsid w:val="293F09E9"/>
    <w:rsid w:val="2941F46D"/>
    <w:rsid w:val="294215A8"/>
    <w:rsid w:val="2945E0D1"/>
    <w:rsid w:val="2946910A"/>
    <w:rsid w:val="2946B67A"/>
    <w:rsid w:val="2947FEEB"/>
    <w:rsid w:val="294CAAD5"/>
    <w:rsid w:val="294DE156"/>
    <w:rsid w:val="2951B1A8"/>
    <w:rsid w:val="295411C9"/>
    <w:rsid w:val="2955D8E6"/>
    <w:rsid w:val="29597EF1"/>
    <w:rsid w:val="295BD978"/>
    <w:rsid w:val="295E4E3B"/>
    <w:rsid w:val="295F61E7"/>
    <w:rsid w:val="295FB330"/>
    <w:rsid w:val="296019D2"/>
    <w:rsid w:val="29654BB2"/>
    <w:rsid w:val="29665CEC"/>
    <w:rsid w:val="29666BD6"/>
    <w:rsid w:val="29677B89"/>
    <w:rsid w:val="2968DD3B"/>
    <w:rsid w:val="296A7829"/>
    <w:rsid w:val="296D7717"/>
    <w:rsid w:val="296DAAE0"/>
    <w:rsid w:val="296FB735"/>
    <w:rsid w:val="2971A306"/>
    <w:rsid w:val="2972630B"/>
    <w:rsid w:val="2972F55B"/>
    <w:rsid w:val="29732E1B"/>
    <w:rsid w:val="2973446B"/>
    <w:rsid w:val="2973836D"/>
    <w:rsid w:val="2976E9AE"/>
    <w:rsid w:val="29799BA0"/>
    <w:rsid w:val="2979B930"/>
    <w:rsid w:val="297D703D"/>
    <w:rsid w:val="297D8EBF"/>
    <w:rsid w:val="2980D476"/>
    <w:rsid w:val="2982189C"/>
    <w:rsid w:val="2982F0B8"/>
    <w:rsid w:val="2983BA97"/>
    <w:rsid w:val="2984DEDC"/>
    <w:rsid w:val="2984E0F1"/>
    <w:rsid w:val="298568F0"/>
    <w:rsid w:val="2986541E"/>
    <w:rsid w:val="29878690"/>
    <w:rsid w:val="298B5EDF"/>
    <w:rsid w:val="298E7084"/>
    <w:rsid w:val="298F25CE"/>
    <w:rsid w:val="298F7FC3"/>
    <w:rsid w:val="2991499F"/>
    <w:rsid w:val="29940590"/>
    <w:rsid w:val="2994FA3B"/>
    <w:rsid w:val="2998F417"/>
    <w:rsid w:val="299C670A"/>
    <w:rsid w:val="29A40406"/>
    <w:rsid w:val="29A634A7"/>
    <w:rsid w:val="29A86C80"/>
    <w:rsid w:val="29AB3681"/>
    <w:rsid w:val="29ABC37E"/>
    <w:rsid w:val="29AC674F"/>
    <w:rsid w:val="29AE8A69"/>
    <w:rsid w:val="29B687C2"/>
    <w:rsid w:val="29B68EB2"/>
    <w:rsid w:val="29B7ED8D"/>
    <w:rsid w:val="29B8B829"/>
    <w:rsid w:val="29B98588"/>
    <w:rsid w:val="29BB5B34"/>
    <w:rsid w:val="29BBFFDC"/>
    <w:rsid w:val="29BC4A44"/>
    <w:rsid w:val="29BC97F1"/>
    <w:rsid w:val="29BEFDA3"/>
    <w:rsid w:val="29BF290D"/>
    <w:rsid w:val="29C6D014"/>
    <w:rsid w:val="29CA7666"/>
    <w:rsid w:val="29CC04F2"/>
    <w:rsid w:val="29CD6B14"/>
    <w:rsid w:val="29CFC25B"/>
    <w:rsid w:val="29D15B96"/>
    <w:rsid w:val="29DA2CDA"/>
    <w:rsid w:val="29DAE9CA"/>
    <w:rsid w:val="29DC15C1"/>
    <w:rsid w:val="29DFC59B"/>
    <w:rsid w:val="29E06738"/>
    <w:rsid w:val="29E1DDA0"/>
    <w:rsid w:val="29E53B6D"/>
    <w:rsid w:val="29ECB273"/>
    <w:rsid w:val="29ECCA48"/>
    <w:rsid w:val="29EE25F4"/>
    <w:rsid w:val="29F13B2E"/>
    <w:rsid w:val="29F21549"/>
    <w:rsid w:val="29F35807"/>
    <w:rsid w:val="29F86B3E"/>
    <w:rsid w:val="29F8CB89"/>
    <w:rsid w:val="29F9D13F"/>
    <w:rsid w:val="29FA59A4"/>
    <w:rsid w:val="29FA7D02"/>
    <w:rsid w:val="29FFECC0"/>
    <w:rsid w:val="2A018A3F"/>
    <w:rsid w:val="2A024E69"/>
    <w:rsid w:val="2A02D033"/>
    <w:rsid w:val="2A0354D9"/>
    <w:rsid w:val="2A072DAB"/>
    <w:rsid w:val="2A126AC5"/>
    <w:rsid w:val="2A140EA0"/>
    <w:rsid w:val="2A15665A"/>
    <w:rsid w:val="2A15D478"/>
    <w:rsid w:val="2A15F5B8"/>
    <w:rsid w:val="2A1832D8"/>
    <w:rsid w:val="2A18720B"/>
    <w:rsid w:val="2A18E48B"/>
    <w:rsid w:val="2A1C969A"/>
    <w:rsid w:val="2A1E8CA0"/>
    <w:rsid w:val="2A1ECAA5"/>
    <w:rsid w:val="2A2221B1"/>
    <w:rsid w:val="2A22E4ED"/>
    <w:rsid w:val="2A22E7F7"/>
    <w:rsid w:val="2A287F6B"/>
    <w:rsid w:val="2A2A15A6"/>
    <w:rsid w:val="2A2A2BB5"/>
    <w:rsid w:val="2A2E8043"/>
    <w:rsid w:val="2A2EA785"/>
    <w:rsid w:val="2A2FC77C"/>
    <w:rsid w:val="2A3059E7"/>
    <w:rsid w:val="2A31A2E2"/>
    <w:rsid w:val="2A32889A"/>
    <w:rsid w:val="2A342DF8"/>
    <w:rsid w:val="2A3BC8C5"/>
    <w:rsid w:val="2A458A74"/>
    <w:rsid w:val="2A494FCB"/>
    <w:rsid w:val="2A4E0069"/>
    <w:rsid w:val="2A4F9E6C"/>
    <w:rsid w:val="2A53C183"/>
    <w:rsid w:val="2A53FB6D"/>
    <w:rsid w:val="2A59A8F5"/>
    <w:rsid w:val="2A59B06A"/>
    <w:rsid w:val="2A5D8EED"/>
    <w:rsid w:val="2A5D9133"/>
    <w:rsid w:val="2A609C28"/>
    <w:rsid w:val="2A60BD79"/>
    <w:rsid w:val="2A60D924"/>
    <w:rsid w:val="2A62EB5F"/>
    <w:rsid w:val="2A6414C2"/>
    <w:rsid w:val="2A643F6C"/>
    <w:rsid w:val="2A64A262"/>
    <w:rsid w:val="2A662BD9"/>
    <w:rsid w:val="2A67AB81"/>
    <w:rsid w:val="2A693172"/>
    <w:rsid w:val="2A69DF5B"/>
    <w:rsid w:val="2A6B265A"/>
    <w:rsid w:val="2A6BA9D1"/>
    <w:rsid w:val="2A6FD6F3"/>
    <w:rsid w:val="2A7035B8"/>
    <w:rsid w:val="2A71ADB5"/>
    <w:rsid w:val="2A772F4D"/>
    <w:rsid w:val="2A7829CA"/>
    <w:rsid w:val="2A79DD8E"/>
    <w:rsid w:val="2A7C8908"/>
    <w:rsid w:val="2A7D7D1C"/>
    <w:rsid w:val="2A7F7993"/>
    <w:rsid w:val="2A809D17"/>
    <w:rsid w:val="2A826958"/>
    <w:rsid w:val="2A83D01F"/>
    <w:rsid w:val="2A862B6F"/>
    <w:rsid w:val="2A871E08"/>
    <w:rsid w:val="2A89357A"/>
    <w:rsid w:val="2A8AB77D"/>
    <w:rsid w:val="2A8AE2B7"/>
    <w:rsid w:val="2A8DBFA2"/>
    <w:rsid w:val="2A8EDC36"/>
    <w:rsid w:val="2A8F85D5"/>
    <w:rsid w:val="2A932075"/>
    <w:rsid w:val="2A93E07A"/>
    <w:rsid w:val="2A940208"/>
    <w:rsid w:val="2A943C10"/>
    <w:rsid w:val="2A952033"/>
    <w:rsid w:val="2A95AF46"/>
    <w:rsid w:val="2A9753F2"/>
    <w:rsid w:val="2A98EA5F"/>
    <w:rsid w:val="2AA026C8"/>
    <w:rsid w:val="2AA0E2FB"/>
    <w:rsid w:val="2AA441DC"/>
    <w:rsid w:val="2AA72D65"/>
    <w:rsid w:val="2AA81F0B"/>
    <w:rsid w:val="2AA96F4A"/>
    <w:rsid w:val="2AA97FB8"/>
    <w:rsid w:val="2AABA2A1"/>
    <w:rsid w:val="2AAF2947"/>
    <w:rsid w:val="2AB0E79A"/>
    <w:rsid w:val="2AB2FBE4"/>
    <w:rsid w:val="2AB3703A"/>
    <w:rsid w:val="2AB3D3A5"/>
    <w:rsid w:val="2AB4282A"/>
    <w:rsid w:val="2AB73F8F"/>
    <w:rsid w:val="2AB80AE1"/>
    <w:rsid w:val="2ABA5859"/>
    <w:rsid w:val="2ABB023A"/>
    <w:rsid w:val="2ABB75D0"/>
    <w:rsid w:val="2ABCF588"/>
    <w:rsid w:val="2ABDCEC3"/>
    <w:rsid w:val="2ABE199B"/>
    <w:rsid w:val="2AC07066"/>
    <w:rsid w:val="2AC1EDD5"/>
    <w:rsid w:val="2AC24641"/>
    <w:rsid w:val="2AC33768"/>
    <w:rsid w:val="2ACA9956"/>
    <w:rsid w:val="2ACAE59C"/>
    <w:rsid w:val="2ACB2DFC"/>
    <w:rsid w:val="2ACDFC76"/>
    <w:rsid w:val="2AD28499"/>
    <w:rsid w:val="2AD6CC7A"/>
    <w:rsid w:val="2AD72BE8"/>
    <w:rsid w:val="2AE17B4A"/>
    <w:rsid w:val="2AE3FD0D"/>
    <w:rsid w:val="2AE46409"/>
    <w:rsid w:val="2AE4A2D5"/>
    <w:rsid w:val="2AE4DF99"/>
    <w:rsid w:val="2AE52AE3"/>
    <w:rsid w:val="2AE5DF5C"/>
    <w:rsid w:val="2AE78C58"/>
    <w:rsid w:val="2AE7EA72"/>
    <w:rsid w:val="2AEA4469"/>
    <w:rsid w:val="2AEC37C4"/>
    <w:rsid w:val="2AEDF5CE"/>
    <w:rsid w:val="2AF02319"/>
    <w:rsid w:val="2AF12815"/>
    <w:rsid w:val="2AF5069E"/>
    <w:rsid w:val="2AF79665"/>
    <w:rsid w:val="2B02C278"/>
    <w:rsid w:val="2B03FAA1"/>
    <w:rsid w:val="2B056BBF"/>
    <w:rsid w:val="2B0688CB"/>
    <w:rsid w:val="2B08F410"/>
    <w:rsid w:val="2B0BB5C7"/>
    <w:rsid w:val="2B112D8A"/>
    <w:rsid w:val="2B13D65D"/>
    <w:rsid w:val="2B148888"/>
    <w:rsid w:val="2B1565F3"/>
    <w:rsid w:val="2B17BD2C"/>
    <w:rsid w:val="2B17FB58"/>
    <w:rsid w:val="2B19F9DF"/>
    <w:rsid w:val="2B1D1869"/>
    <w:rsid w:val="2B1E3A19"/>
    <w:rsid w:val="2B211BBC"/>
    <w:rsid w:val="2B241A90"/>
    <w:rsid w:val="2B29891C"/>
    <w:rsid w:val="2B2E142F"/>
    <w:rsid w:val="2B2EF483"/>
    <w:rsid w:val="2B34817B"/>
    <w:rsid w:val="2B352E53"/>
    <w:rsid w:val="2B37A3F9"/>
    <w:rsid w:val="2B37B948"/>
    <w:rsid w:val="2B38F58E"/>
    <w:rsid w:val="2B3937FD"/>
    <w:rsid w:val="2B3A165F"/>
    <w:rsid w:val="2B3A7CBD"/>
    <w:rsid w:val="2B3CBC5D"/>
    <w:rsid w:val="2B3E2D72"/>
    <w:rsid w:val="2B3E50C5"/>
    <w:rsid w:val="2B3FF74E"/>
    <w:rsid w:val="2B42357E"/>
    <w:rsid w:val="2B4651FD"/>
    <w:rsid w:val="2B48A850"/>
    <w:rsid w:val="2B4AB7C8"/>
    <w:rsid w:val="2B4B5A4E"/>
    <w:rsid w:val="2B4BA913"/>
    <w:rsid w:val="2B4FD649"/>
    <w:rsid w:val="2B515AAA"/>
    <w:rsid w:val="2B51BC2E"/>
    <w:rsid w:val="2B52D8F3"/>
    <w:rsid w:val="2B53BD9B"/>
    <w:rsid w:val="2B54E145"/>
    <w:rsid w:val="2B5B0688"/>
    <w:rsid w:val="2B5CA09A"/>
    <w:rsid w:val="2B5FEB89"/>
    <w:rsid w:val="2B605648"/>
    <w:rsid w:val="2B645391"/>
    <w:rsid w:val="2B6A3056"/>
    <w:rsid w:val="2B6DF9B4"/>
    <w:rsid w:val="2B73AAED"/>
    <w:rsid w:val="2B766CDB"/>
    <w:rsid w:val="2B76F5BA"/>
    <w:rsid w:val="2B7B1C64"/>
    <w:rsid w:val="2B7EEE78"/>
    <w:rsid w:val="2B7FE234"/>
    <w:rsid w:val="2B811403"/>
    <w:rsid w:val="2B8665B8"/>
    <w:rsid w:val="2B878253"/>
    <w:rsid w:val="2B8922C9"/>
    <w:rsid w:val="2B8B480C"/>
    <w:rsid w:val="2B8B6154"/>
    <w:rsid w:val="2B908CDA"/>
    <w:rsid w:val="2B9102BE"/>
    <w:rsid w:val="2B916602"/>
    <w:rsid w:val="2B929F18"/>
    <w:rsid w:val="2B92A4B1"/>
    <w:rsid w:val="2B93A984"/>
    <w:rsid w:val="2B949DD8"/>
    <w:rsid w:val="2B955524"/>
    <w:rsid w:val="2B95E60B"/>
    <w:rsid w:val="2B983F28"/>
    <w:rsid w:val="2B9B2288"/>
    <w:rsid w:val="2B9D9E60"/>
    <w:rsid w:val="2B9E130C"/>
    <w:rsid w:val="2B9E9D1B"/>
    <w:rsid w:val="2B9EAEA6"/>
    <w:rsid w:val="2B9EE988"/>
    <w:rsid w:val="2BA62379"/>
    <w:rsid w:val="2BA64D94"/>
    <w:rsid w:val="2BAB1FA7"/>
    <w:rsid w:val="2BABE82B"/>
    <w:rsid w:val="2BAC47B0"/>
    <w:rsid w:val="2BACCFFE"/>
    <w:rsid w:val="2BAE6C7A"/>
    <w:rsid w:val="2BAE7217"/>
    <w:rsid w:val="2BB09BC3"/>
    <w:rsid w:val="2BB1228B"/>
    <w:rsid w:val="2BB5DDCE"/>
    <w:rsid w:val="2BB6120E"/>
    <w:rsid w:val="2BBD3E70"/>
    <w:rsid w:val="2BC1D9BF"/>
    <w:rsid w:val="2BCD1428"/>
    <w:rsid w:val="2BCDB249"/>
    <w:rsid w:val="2BCFD459"/>
    <w:rsid w:val="2BD50EDB"/>
    <w:rsid w:val="2BD5DC55"/>
    <w:rsid w:val="2BDB5925"/>
    <w:rsid w:val="2BDC2C15"/>
    <w:rsid w:val="2BDF8D7D"/>
    <w:rsid w:val="2BE0A3C0"/>
    <w:rsid w:val="2BE140E9"/>
    <w:rsid w:val="2BE3404F"/>
    <w:rsid w:val="2BE347BD"/>
    <w:rsid w:val="2BE63817"/>
    <w:rsid w:val="2BE74BDF"/>
    <w:rsid w:val="2BEA7A5D"/>
    <w:rsid w:val="2BED7FCC"/>
    <w:rsid w:val="2BF14111"/>
    <w:rsid w:val="2BF2C83A"/>
    <w:rsid w:val="2BF6406D"/>
    <w:rsid w:val="2BF7915A"/>
    <w:rsid w:val="2BFB4D2A"/>
    <w:rsid w:val="2BFBED4C"/>
    <w:rsid w:val="2BFF8C6A"/>
    <w:rsid w:val="2C0084A5"/>
    <w:rsid w:val="2C0AEBEE"/>
    <w:rsid w:val="2C0CD863"/>
    <w:rsid w:val="2C133D53"/>
    <w:rsid w:val="2C145C5D"/>
    <w:rsid w:val="2C147AB9"/>
    <w:rsid w:val="2C15F6A8"/>
    <w:rsid w:val="2C1A619A"/>
    <w:rsid w:val="2C1CA8AA"/>
    <w:rsid w:val="2C1E6332"/>
    <w:rsid w:val="2C1EB93E"/>
    <w:rsid w:val="2C21639D"/>
    <w:rsid w:val="2C23457D"/>
    <w:rsid w:val="2C23735C"/>
    <w:rsid w:val="2C23CF69"/>
    <w:rsid w:val="2C29EB04"/>
    <w:rsid w:val="2C2ACD4D"/>
    <w:rsid w:val="2C2D5A60"/>
    <w:rsid w:val="2C2D8743"/>
    <w:rsid w:val="2C30079B"/>
    <w:rsid w:val="2C326CF7"/>
    <w:rsid w:val="2C3493C1"/>
    <w:rsid w:val="2C36F149"/>
    <w:rsid w:val="2C3C80AD"/>
    <w:rsid w:val="2C3CA9F5"/>
    <w:rsid w:val="2C41E4D7"/>
    <w:rsid w:val="2C4351AC"/>
    <w:rsid w:val="2C46C594"/>
    <w:rsid w:val="2C47CB7C"/>
    <w:rsid w:val="2C47D270"/>
    <w:rsid w:val="2C47EFA0"/>
    <w:rsid w:val="2C4B6A93"/>
    <w:rsid w:val="2C4E217A"/>
    <w:rsid w:val="2C4F92A0"/>
    <w:rsid w:val="2C504875"/>
    <w:rsid w:val="2C52CB57"/>
    <w:rsid w:val="2C538038"/>
    <w:rsid w:val="2C591AE5"/>
    <w:rsid w:val="2C5C055D"/>
    <w:rsid w:val="2C5C5E15"/>
    <w:rsid w:val="2C60BCD6"/>
    <w:rsid w:val="2C67BA3E"/>
    <w:rsid w:val="2C6BA5AB"/>
    <w:rsid w:val="2C6F2BD4"/>
    <w:rsid w:val="2C6F48F5"/>
    <w:rsid w:val="2C74963A"/>
    <w:rsid w:val="2C7784E3"/>
    <w:rsid w:val="2C77DB8A"/>
    <w:rsid w:val="2C7A1881"/>
    <w:rsid w:val="2C7B2FE9"/>
    <w:rsid w:val="2C7D172E"/>
    <w:rsid w:val="2C818DFE"/>
    <w:rsid w:val="2C84D072"/>
    <w:rsid w:val="2C897B40"/>
    <w:rsid w:val="2C8AE806"/>
    <w:rsid w:val="2C8C7C9A"/>
    <w:rsid w:val="2C8E3371"/>
    <w:rsid w:val="2C9186AE"/>
    <w:rsid w:val="2C91874F"/>
    <w:rsid w:val="2C93C265"/>
    <w:rsid w:val="2C981356"/>
    <w:rsid w:val="2C99B04D"/>
    <w:rsid w:val="2C9A965A"/>
    <w:rsid w:val="2C9DCAE2"/>
    <w:rsid w:val="2C9EC708"/>
    <w:rsid w:val="2CA34FE5"/>
    <w:rsid w:val="2CA6B83A"/>
    <w:rsid w:val="2CA7A2BC"/>
    <w:rsid w:val="2CA92F2C"/>
    <w:rsid w:val="2CAAAC78"/>
    <w:rsid w:val="2CAD32D6"/>
    <w:rsid w:val="2CB24E31"/>
    <w:rsid w:val="2CB2C5A2"/>
    <w:rsid w:val="2CB306BE"/>
    <w:rsid w:val="2CB8E92A"/>
    <w:rsid w:val="2CBAED29"/>
    <w:rsid w:val="2CBB44D7"/>
    <w:rsid w:val="2CC3B2A2"/>
    <w:rsid w:val="2CC51293"/>
    <w:rsid w:val="2CC7CFD0"/>
    <w:rsid w:val="2CC7F0ED"/>
    <w:rsid w:val="2CC7FBC6"/>
    <w:rsid w:val="2CC81B3D"/>
    <w:rsid w:val="2CCBA0FB"/>
    <w:rsid w:val="2CCD7065"/>
    <w:rsid w:val="2CCE66A5"/>
    <w:rsid w:val="2CD3AAE6"/>
    <w:rsid w:val="2CD68728"/>
    <w:rsid w:val="2CD68EB8"/>
    <w:rsid w:val="2CD76CBE"/>
    <w:rsid w:val="2CD8808D"/>
    <w:rsid w:val="2CD96766"/>
    <w:rsid w:val="2CDAAA37"/>
    <w:rsid w:val="2CDC10C5"/>
    <w:rsid w:val="2CE067F4"/>
    <w:rsid w:val="2CE4A0DF"/>
    <w:rsid w:val="2CE62664"/>
    <w:rsid w:val="2CEA2DF0"/>
    <w:rsid w:val="2CEA8C10"/>
    <w:rsid w:val="2CEFC370"/>
    <w:rsid w:val="2CF5BE3E"/>
    <w:rsid w:val="2CF629DB"/>
    <w:rsid w:val="2CFCD6EC"/>
    <w:rsid w:val="2D033A54"/>
    <w:rsid w:val="2D07D011"/>
    <w:rsid w:val="2D0A41EC"/>
    <w:rsid w:val="2D0F48D1"/>
    <w:rsid w:val="2D114AD6"/>
    <w:rsid w:val="2D1263DC"/>
    <w:rsid w:val="2D12DED0"/>
    <w:rsid w:val="2D14F861"/>
    <w:rsid w:val="2D18622D"/>
    <w:rsid w:val="2D195D5B"/>
    <w:rsid w:val="2D2010DC"/>
    <w:rsid w:val="2D2292CD"/>
    <w:rsid w:val="2D24AFE6"/>
    <w:rsid w:val="2D277441"/>
    <w:rsid w:val="2D2B4AE4"/>
    <w:rsid w:val="2D32BC0C"/>
    <w:rsid w:val="2D330B33"/>
    <w:rsid w:val="2D36B8C6"/>
    <w:rsid w:val="2D38C111"/>
    <w:rsid w:val="2D393BC5"/>
    <w:rsid w:val="2D39DD5F"/>
    <w:rsid w:val="2D39E20A"/>
    <w:rsid w:val="2D3A0648"/>
    <w:rsid w:val="2D3D7C19"/>
    <w:rsid w:val="2D3E1D09"/>
    <w:rsid w:val="2D3E39D4"/>
    <w:rsid w:val="2D4089F4"/>
    <w:rsid w:val="2D4168AE"/>
    <w:rsid w:val="2D437DEF"/>
    <w:rsid w:val="2D441180"/>
    <w:rsid w:val="2D476802"/>
    <w:rsid w:val="2D4A788F"/>
    <w:rsid w:val="2D4C6A2F"/>
    <w:rsid w:val="2D4CC26E"/>
    <w:rsid w:val="2D4D0BEB"/>
    <w:rsid w:val="2D4DE8B9"/>
    <w:rsid w:val="2D50E12A"/>
    <w:rsid w:val="2D52DABD"/>
    <w:rsid w:val="2D55F9D4"/>
    <w:rsid w:val="2D5C1095"/>
    <w:rsid w:val="2D5C17B8"/>
    <w:rsid w:val="2D5C8768"/>
    <w:rsid w:val="2D5DF1E7"/>
    <w:rsid w:val="2D619458"/>
    <w:rsid w:val="2D62EC68"/>
    <w:rsid w:val="2D6344FC"/>
    <w:rsid w:val="2D663A89"/>
    <w:rsid w:val="2D6A766A"/>
    <w:rsid w:val="2D6ACFD8"/>
    <w:rsid w:val="2D6C19B6"/>
    <w:rsid w:val="2D6C2218"/>
    <w:rsid w:val="2D73F557"/>
    <w:rsid w:val="2D770245"/>
    <w:rsid w:val="2D77A8E2"/>
    <w:rsid w:val="2D79D095"/>
    <w:rsid w:val="2D79F499"/>
    <w:rsid w:val="2D7C80E3"/>
    <w:rsid w:val="2D7DB093"/>
    <w:rsid w:val="2D87530D"/>
    <w:rsid w:val="2D8DA21A"/>
    <w:rsid w:val="2D8FF2A2"/>
    <w:rsid w:val="2D903D52"/>
    <w:rsid w:val="2D90F449"/>
    <w:rsid w:val="2D9135FB"/>
    <w:rsid w:val="2D91499C"/>
    <w:rsid w:val="2D94A716"/>
    <w:rsid w:val="2D9A954B"/>
    <w:rsid w:val="2D9AC918"/>
    <w:rsid w:val="2DA38B8F"/>
    <w:rsid w:val="2DA4E8A2"/>
    <w:rsid w:val="2DA72F9F"/>
    <w:rsid w:val="2DAAD176"/>
    <w:rsid w:val="2DAB286D"/>
    <w:rsid w:val="2DAD0EA4"/>
    <w:rsid w:val="2DAF4891"/>
    <w:rsid w:val="2DB2843F"/>
    <w:rsid w:val="2DB669D4"/>
    <w:rsid w:val="2DB6D3D2"/>
    <w:rsid w:val="2DB76D96"/>
    <w:rsid w:val="2DB85477"/>
    <w:rsid w:val="2DB8BD99"/>
    <w:rsid w:val="2DBB6292"/>
    <w:rsid w:val="2DBD9949"/>
    <w:rsid w:val="2DC1A586"/>
    <w:rsid w:val="2DC62BA8"/>
    <w:rsid w:val="2DD08780"/>
    <w:rsid w:val="2DD37F2F"/>
    <w:rsid w:val="2DD65590"/>
    <w:rsid w:val="2DDF3BA4"/>
    <w:rsid w:val="2DE0C077"/>
    <w:rsid w:val="2DE5BF20"/>
    <w:rsid w:val="2DE63D74"/>
    <w:rsid w:val="2DEA4053"/>
    <w:rsid w:val="2DEADE9A"/>
    <w:rsid w:val="2DEB168D"/>
    <w:rsid w:val="2DF19860"/>
    <w:rsid w:val="2DF2DF90"/>
    <w:rsid w:val="2DF6F57B"/>
    <w:rsid w:val="2DF74AC9"/>
    <w:rsid w:val="2DFA2534"/>
    <w:rsid w:val="2DFE3900"/>
    <w:rsid w:val="2E0800C8"/>
    <w:rsid w:val="2E0C305E"/>
    <w:rsid w:val="2E0FD2D9"/>
    <w:rsid w:val="2E10D96D"/>
    <w:rsid w:val="2E12D10F"/>
    <w:rsid w:val="2E1372F4"/>
    <w:rsid w:val="2E1730A5"/>
    <w:rsid w:val="2E1734EA"/>
    <w:rsid w:val="2E19367F"/>
    <w:rsid w:val="2E19725F"/>
    <w:rsid w:val="2E19A50B"/>
    <w:rsid w:val="2E1DA4E2"/>
    <w:rsid w:val="2E2173CB"/>
    <w:rsid w:val="2E22516A"/>
    <w:rsid w:val="2E271176"/>
    <w:rsid w:val="2E2AB3BB"/>
    <w:rsid w:val="2E2E9A52"/>
    <w:rsid w:val="2E308977"/>
    <w:rsid w:val="2E31A83A"/>
    <w:rsid w:val="2E358C41"/>
    <w:rsid w:val="2E40903A"/>
    <w:rsid w:val="2E42DE9E"/>
    <w:rsid w:val="2E4447AF"/>
    <w:rsid w:val="2E497C06"/>
    <w:rsid w:val="2E4D79A5"/>
    <w:rsid w:val="2E4FCBD3"/>
    <w:rsid w:val="2E50582C"/>
    <w:rsid w:val="2E544AC8"/>
    <w:rsid w:val="2E54EA71"/>
    <w:rsid w:val="2E5ACD9C"/>
    <w:rsid w:val="2E5F1AB3"/>
    <w:rsid w:val="2E6216A4"/>
    <w:rsid w:val="2E667D5C"/>
    <w:rsid w:val="2E697C11"/>
    <w:rsid w:val="2E73A168"/>
    <w:rsid w:val="2E758CCF"/>
    <w:rsid w:val="2E7FB33C"/>
    <w:rsid w:val="2E83E92D"/>
    <w:rsid w:val="2E8743A2"/>
    <w:rsid w:val="2E8C8ABF"/>
    <w:rsid w:val="2E8EBDF2"/>
    <w:rsid w:val="2E93ECA9"/>
    <w:rsid w:val="2E955268"/>
    <w:rsid w:val="2E962B71"/>
    <w:rsid w:val="2E96EE69"/>
    <w:rsid w:val="2E977CA0"/>
    <w:rsid w:val="2E9FA1C1"/>
    <w:rsid w:val="2EA06390"/>
    <w:rsid w:val="2EA08871"/>
    <w:rsid w:val="2EA6A908"/>
    <w:rsid w:val="2EA91C96"/>
    <w:rsid w:val="2EAA9EF1"/>
    <w:rsid w:val="2EAE0499"/>
    <w:rsid w:val="2EAEE7DF"/>
    <w:rsid w:val="2EB62CF2"/>
    <w:rsid w:val="2EB93604"/>
    <w:rsid w:val="2EBA348E"/>
    <w:rsid w:val="2EBAFDAF"/>
    <w:rsid w:val="2EBE2531"/>
    <w:rsid w:val="2EBEC04B"/>
    <w:rsid w:val="2EBF88B7"/>
    <w:rsid w:val="2EC1C31F"/>
    <w:rsid w:val="2EC3BD6A"/>
    <w:rsid w:val="2EC6B7D4"/>
    <w:rsid w:val="2ECFFE73"/>
    <w:rsid w:val="2ED397E1"/>
    <w:rsid w:val="2ED41D49"/>
    <w:rsid w:val="2ED44539"/>
    <w:rsid w:val="2ED4C976"/>
    <w:rsid w:val="2ED745E5"/>
    <w:rsid w:val="2EDA531B"/>
    <w:rsid w:val="2EDCCA45"/>
    <w:rsid w:val="2EDE3B3A"/>
    <w:rsid w:val="2EDFB043"/>
    <w:rsid w:val="2EE07D31"/>
    <w:rsid w:val="2EE3F8F3"/>
    <w:rsid w:val="2EE90F86"/>
    <w:rsid w:val="2EF3C18A"/>
    <w:rsid w:val="2EF4F6BD"/>
    <w:rsid w:val="2EF508BF"/>
    <w:rsid w:val="2EF77D93"/>
    <w:rsid w:val="2EFCE3F1"/>
    <w:rsid w:val="2EFE3162"/>
    <w:rsid w:val="2EFE46CE"/>
    <w:rsid w:val="2F03271C"/>
    <w:rsid w:val="2F06DD63"/>
    <w:rsid w:val="2F0719E5"/>
    <w:rsid w:val="2F082F1C"/>
    <w:rsid w:val="2F08FE83"/>
    <w:rsid w:val="2F11A78D"/>
    <w:rsid w:val="2F11BCEB"/>
    <w:rsid w:val="2F11F0FD"/>
    <w:rsid w:val="2F131A1C"/>
    <w:rsid w:val="2F134289"/>
    <w:rsid w:val="2F13657F"/>
    <w:rsid w:val="2F14F85E"/>
    <w:rsid w:val="2F17D54B"/>
    <w:rsid w:val="2F182D8C"/>
    <w:rsid w:val="2F20ADEB"/>
    <w:rsid w:val="2F2461E4"/>
    <w:rsid w:val="2F24D4AB"/>
    <w:rsid w:val="2F252A61"/>
    <w:rsid w:val="2F25BB60"/>
    <w:rsid w:val="2F260223"/>
    <w:rsid w:val="2F29EA23"/>
    <w:rsid w:val="2F2B09D7"/>
    <w:rsid w:val="2F2D7861"/>
    <w:rsid w:val="2F2E3FD8"/>
    <w:rsid w:val="2F2F21C9"/>
    <w:rsid w:val="2F2F41E5"/>
    <w:rsid w:val="2F2FECF7"/>
    <w:rsid w:val="2F315436"/>
    <w:rsid w:val="2F34B67F"/>
    <w:rsid w:val="2F36AD22"/>
    <w:rsid w:val="2F380A55"/>
    <w:rsid w:val="2F40B176"/>
    <w:rsid w:val="2F411B33"/>
    <w:rsid w:val="2F42293C"/>
    <w:rsid w:val="2F440008"/>
    <w:rsid w:val="2F44252D"/>
    <w:rsid w:val="2F44D9AA"/>
    <w:rsid w:val="2F468B95"/>
    <w:rsid w:val="2F4CD647"/>
    <w:rsid w:val="2F4EF1DB"/>
    <w:rsid w:val="2F4F126E"/>
    <w:rsid w:val="2F530BE7"/>
    <w:rsid w:val="2F53F083"/>
    <w:rsid w:val="2F544EB1"/>
    <w:rsid w:val="2F54A7FD"/>
    <w:rsid w:val="2F556DD9"/>
    <w:rsid w:val="2F56D8A4"/>
    <w:rsid w:val="2F5A03C9"/>
    <w:rsid w:val="2F5BC0EC"/>
    <w:rsid w:val="2F5D377B"/>
    <w:rsid w:val="2F6078CA"/>
    <w:rsid w:val="2F616A91"/>
    <w:rsid w:val="2F636ECE"/>
    <w:rsid w:val="2F6381C5"/>
    <w:rsid w:val="2F67694B"/>
    <w:rsid w:val="2F68AB4E"/>
    <w:rsid w:val="2F6939C7"/>
    <w:rsid w:val="2F69C023"/>
    <w:rsid w:val="2F6B976E"/>
    <w:rsid w:val="2F710DC8"/>
    <w:rsid w:val="2F728A00"/>
    <w:rsid w:val="2F76F604"/>
    <w:rsid w:val="2F7E28CE"/>
    <w:rsid w:val="2F7EF04B"/>
    <w:rsid w:val="2F7FD726"/>
    <w:rsid w:val="2F813018"/>
    <w:rsid w:val="2F8753D5"/>
    <w:rsid w:val="2F8808DD"/>
    <w:rsid w:val="2F885C93"/>
    <w:rsid w:val="2F89F076"/>
    <w:rsid w:val="2F8B8961"/>
    <w:rsid w:val="2F8C27D6"/>
    <w:rsid w:val="2F8CB317"/>
    <w:rsid w:val="2F8DFA8B"/>
    <w:rsid w:val="2F8E412E"/>
    <w:rsid w:val="2F957A8D"/>
    <w:rsid w:val="2F986334"/>
    <w:rsid w:val="2F9B1FA8"/>
    <w:rsid w:val="2F9B56EB"/>
    <w:rsid w:val="2F9C190A"/>
    <w:rsid w:val="2F9C1F70"/>
    <w:rsid w:val="2F9F82C1"/>
    <w:rsid w:val="2FA24580"/>
    <w:rsid w:val="2FA386B7"/>
    <w:rsid w:val="2FA38775"/>
    <w:rsid w:val="2FA3EA22"/>
    <w:rsid w:val="2FA4F455"/>
    <w:rsid w:val="2FA60B77"/>
    <w:rsid w:val="2FA70CE8"/>
    <w:rsid w:val="2FA7A8D9"/>
    <w:rsid w:val="2FA8582C"/>
    <w:rsid w:val="2FA8CD7F"/>
    <w:rsid w:val="2FAC4E4E"/>
    <w:rsid w:val="2FAD4308"/>
    <w:rsid w:val="2FB5E4A2"/>
    <w:rsid w:val="2FB5F81B"/>
    <w:rsid w:val="2FB7639D"/>
    <w:rsid w:val="2FB94370"/>
    <w:rsid w:val="2FBB025A"/>
    <w:rsid w:val="2FBFFFC2"/>
    <w:rsid w:val="2FC09338"/>
    <w:rsid w:val="2FC37282"/>
    <w:rsid w:val="2FC3CE2C"/>
    <w:rsid w:val="2FC59F02"/>
    <w:rsid w:val="2FC5FE1A"/>
    <w:rsid w:val="2FCA7FA0"/>
    <w:rsid w:val="2FCB1942"/>
    <w:rsid w:val="2FD144C4"/>
    <w:rsid w:val="2FD21081"/>
    <w:rsid w:val="2FD2AC92"/>
    <w:rsid w:val="2FD31B5F"/>
    <w:rsid w:val="2FD489A6"/>
    <w:rsid w:val="2FD50B09"/>
    <w:rsid w:val="2FD5412C"/>
    <w:rsid w:val="2FDA6955"/>
    <w:rsid w:val="2FDB7EB8"/>
    <w:rsid w:val="2FDE5C1D"/>
    <w:rsid w:val="2FE0D463"/>
    <w:rsid w:val="2FED8B5E"/>
    <w:rsid w:val="2FEFC49D"/>
    <w:rsid w:val="2FF2AE0C"/>
    <w:rsid w:val="2FF41F3B"/>
    <w:rsid w:val="3000FE77"/>
    <w:rsid w:val="30017B44"/>
    <w:rsid w:val="30064076"/>
    <w:rsid w:val="3006E9A8"/>
    <w:rsid w:val="300C253C"/>
    <w:rsid w:val="300CC38B"/>
    <w:rsid w:val="300E6307"/>
    <w:rsid w:val="300EA530"/>
    <w:rsid w:val="30143122"/>
    <w:rsid w:val="3014CD11"/>
    <w:rsid w:val="30175E29"/>
    <w:rsid w:val="301B756F"/>
    <w:rsid w:val="301E6999"/>
    <w:rsid w:val="301E9C9C"/>
    <w:rsid w:val="301EB9D6"/>
    <w:rsid w:val="3020C29F"/>
    <w:rsid w:val="30212089"/>
    <w:rsid w:val="30253339"/>
    <w:rsid w:val="3026AB79"/>
    <w:rsid w:val="30270B0D"/>
    <w:rsid w:val="30279D92"/>
    <w:rsid w:val="302BE578"/>
    <w:rsid w:val="302ED310"/>
    <w:rsid w:val="302EE8AA"/>
    <w:rsid w:val="30300250"/>
    <w:rsid w:val="303569E0"/>
    <w:rsid w:val="3036D064"/>
    <w:rsid w:val="303958ED"/>
    <w:rsid w:val="303AF700"/>
    <w:rsid w:val="303E0979"/>
    <w:rsid w:val="30403397"/>
    <w:rsid w:val="304116BC"/>
    <w:rsid w:val="3043F49D"/>
    <w:rsid w:val="30453D41"/>
    <w:rsid w:val="304E8B7C"/>
    <w:rsid w:val="3054179D"/>
    <w:rsid w:val="30564B9F"/>
    <w:rsid w:val="3057B850"/>
    <w:rsid w:val="305E4950"/>
    <w:rsid w:val="30613FD9"/>
    <w:rsid w:val="30617C42"/>
    <w:rsid w:val="30649140"/>
    <w:rsid w:val="306B6D75"/>
    <w:rsid w:val="3072FAD0"/>
    <w:rsid w:val="3073F316"/>
    <w:rsid w:val="3074174B"/>
    <w:rsid w:val="30766A8C"/>
    <w:rsid w:val="30778782"/>
    <w:rsid w:val="307B9FF7"/>
    <w:rsid w:val="308038AA"/>
    <w:rsid w:val="30831EA7"/>
    <w:rsid w:val="3083A033"/>
    <w:rsid w:val="30855E5A"/>
    <w:rsid w:val="308AB596"/>
    <w:rsid w:val="308E6EA0"/>
    <w:rsid w:val="30931A67"/>
    <w:rsid w:val="309474DE"/>
    <w:rsid w:val="309536F1"/>
    <w:rsid w:val="3096803C"/>
    <w:rsid w:val="30981342"/>
    <w:rsid w:val="30A5138B"/>
    <w:rsid w:val="30A7E746"/>
    <w:rsid w:val="30A9757A"/>
    <w:rsid w:val="30AB707F"/>
    <w:rsid w:val="30AC94C1"/>
    <w:rsid w:val="30AEA4FA"/>
    <w:rsid w:val="30B15A8A"/>
    <w:rsid w:val="30B36787"/>
    <w:rsid w:val="30BA5FFF"/>
    <w:rsid w:val="30BA9125"/>
    <w:rsid w:val="30BBAA61"/>
    <w:rsid w:val="30BF03B3"/>
    <w:rsid w:val="30C05BA4"/>
    <w:rsid w:val="30C07C6E"/>
    <w:rsid w:val="30C1B39F"/>
    <w:rsid w:val="30C4C8E9"/>
    <w:rsid w:val="30C7AF17"/>
    <w:rsid w:val="30C91E06"/>
    <w:rsid w:val="30CAC09B"/>
    <w:rsid w:val="30CB569C"/>
    <w:rsid w:val="30CEF06B"/>
    <w:rsid w:val="30D0ED3B"/>
    <w:rsid w:val="30D14B1B"/>
    <w:rsid w:val="30D3356F"/>
    <w:rsid w:val="30D3B888"/>
    <w:rsid w:val="30D4B567"/>
    <w:rsid w:val="30D71C27"/>
    <w:rsid w:val="30D8B7EB"/>
    <w:rsid w:val="30D90D8C"/>
    <w:rsid w:val="30D96E0A"/>
    <w:rsid w:val="30DED81B"/>
    <w:rsid w:val="30E09559"/>
    <w:rsid w:val="30E0FB70"/>
    <w:rsid w:val="30E215C9"/>
    <w:rsid w:val="30E599CD"/>
    <w:rsid w:val="30E66CBC"/>
    <w:rsid w:val="30EA8F9C"/>
    <w:rsid w:val="30ECEE4C"/>
    <w:rsid w:val="30EF7753"/>
    <w:rsid w:val="30F06CA0"/>
    <w:rsid w:val="30F212F3"/>
    <w:rsid w:val="30F26122"/>
    <w:rsid w:val="30F6D600"/>
    <w:rsid w:val="30F8F70B"/>
    <w:rsid w:val="30FABDA8"/>
    <w:rsid w:val="30FB6178"/>
    <w:rsid w:val="30FDCF01"/>
    <w:rsid w:val="30FF6578"/>
    <w:rsid w:val="3100FDFF"/>
    <w:rsid w:val="31013A9A"/>
    <w:rsid w:val="31027B34"/>
    <w:rsid w:val="3106D560"/>
    <w:rsid w:val="3109D9F9"/>
    <w:rsid w:val="310B1CB2"/>
    <w:rsid w:val="310D7E20"/>
    <w:rsid w:val="310E7EBB"/>
    <w:rsid w:val="3113ABA3"/>
    <w:rsid w:val="3113DFC0"/>
    <w:rsid w:val="31140281"/>
    <w:rsid w:val="31177DB7"/>
    <w:rsid w:val="311A5412"/>
    <w:rsid w:val="311BAF7A"/>
    <w:rsid w:val="311DEB07"/>
    <w:rsid w:val="311F32FD"/>
    <w:rsid w:val="3121D941"/>
    <w:rsid w:val="3122A97D"/>
    <w:rsid w:val="31258AD3"/>
    <w:rsid w:val="31276E17"/>
    <w:rsid w:val="312781D0"/>
    <w:rsid w:val="312965B5"/>
    <w:rsid w:val="312FFE4E"/>
    <w:rsid w:val="3139D9C5"/>
    <w:rsid w:val="313CA207"/>
    <w:rsid w:val="31407110"/>
    <w:rsid w:val="3145E46B"/>
    <w:rsid w:val="31462F1F"/>
    <w:rsid w:val="31466908"/>
    <w:rsid w:val="314A4175"/>
    <w:rsid w:val="314AC6D4"/>
    <w:rsid w:val="314B4E0C"/>
    <w:rsid w:val="314C94DD"/>
    <w:rsid w:val="314D6699"/>
    <w:rsid w:val="31508B97"/>
    <w:rsid w:val="3159CED8"/>
    <w:rsid w:val="315B0A94"/>
    <w:rsid w:val="315C7CBB"/>
    <w:rsid w:val="315E645E"/>
    <w:rsid w:val="315EE355"/>
    <w:rsid w:val="315FA93F"/>
    <w:rsid w:val="315FEF46"/>
    <w:rsid w:val="31609C6D"/>
    <w:rsid w:val="31667D49"/>
    <w:rsid w:val="3166B10D"/>
    <w:rsid w:val="3167B809"/>
    <w:rsid w:val="3167D1D3"/>
    <w:rsid w:val="3168C7D8"/>
    <w:rsid w:val="316BFED2"/>
    <w:rsid w:val="316C526D"/>
    <w:rsid w:val="31701159"/>
    <w:rsid w:val="3173B3C4"/>
    <w:rsid w:val="3176A42B"/>
    <w:rsid w:val="317A48AB"/>
    <w:rsid w:val="317AD14A"/>
    <w:rsid w:val="317C79D7"/>
    <w:rsid w:val="317DD26D"/>
    <w:rsid w:val="317E5CEC"/>
    <w:rsid w:val="317EB907"/>
    <w:rsid w:val="3183AAD1"/>
    <w:rsid w:val="318606D8"/>
    <w:rsid w:val="31860911"/>
    <w:rsid w:val="3186DFC8"/>
    <w:rsid w:val="3187C81F"/>
    <w:rsid w:val="31897543"/>
    <w:rsid w:val="318AAD15"/>
    <w:rsid w:val="318C2079"/>
    <w:rsid w:val="318E510F"/>
    <w:rsid w:val="319261D5"/>
    <w:rsid w:val="3193E183"/>
    <w:rsid w:val="3195F3AD"/>
    <w:rsid w:val="31979956"/>
    <w:rsid w:val="31A0F75D"/>
    <w:rsid w:val="31A24A66"/>
    <w:rsid w:val="31A28F08"/>
    <w:rsid w:val="31A7FEFC"/>
    <w:rsid w:val="31A929F0"/>
    <w:rsid w:val="31AFD769"/>
    <w:rsid w:val="31B13A7E"/>
    <w:rsid w:val="31B1654C"/>
    <w:rsid w:val="31B4CE92"/>
    <w:rsid w:val="31B555D4"/>
    <w:rsid w:val="31BB80DA"/>
    <w:rsid w:val="31BB91E9"/>
    <w:rsid w:val="31BBA7C1"/>
    <w:rsid w:val="31BD3A0B"/>
    <w:rsid w:val="31C16DD2"/>
    <w:rsid w:val="31C18F0E"/>
    <w:rsid w:val="31C32441"/>
    <w:rsid w:val="31C57F65"/>
    <w:rsid w:val="31C5D8CB"/>
    <w:rsid w:val="31C5FC40"/>
    <w:rsid w:val="31C61E00"/>
    <w:rsid w:val="31C8C890"/>
    <w:rsid w:val="31CE1025"/>
    <w:rsid w:val="31CEE43F"/>
    <w:rsid w:val="31D0658B"/>
    <w:rsid w:val="31D30660"/>
    <w:rsid w:val="31D58659"/>
    <w:rsid w:val="31D7DC38"/>
    <w:rsid w:val="31D9404B"/>
    <w:rsid w:val="31D96DAC"/>
    <w:rsid w:val="31DF5E0A"/>
    <w:rsid w:val="31DF6722"/>
    <w:rsid w:val="31E1100A"/>
    <w:rsid w:val="31E43166"/>
    <w:rsid w:val="31E5EB68"/>
    <w:rsid w:val="31E7AB91"/>
    <w:rsid w:val="31EB30B5"/>
    <w:rsid w:val="31ED0D94"/>
    <w:rsid w:val="31F0837D"/>
    <w:rsid w:val="31F454E4"/>
    <w:rsid w:val="31F4E959"/>
    <w:rsid w:val="31F5C933"/>
    <w:rsid w:val="31FCF3C1"/>
    <w:rsid w:val="31FDFB39"/>
    <w:rsid w:val="3200F9CF"/>
    <w:rsid w:val="3202213B"/>
    <w:rsid w:val="3205C584"/>
    <w:rsid w:val="3206476B"/>
    <w:rsid w:val="3208F035"/>
    <w:rsid w:val="32090C6B"/>
    <w:rsid w:val="320EEBBE"/>
    <w:rsid w:val="320F7AE9"/>
    <w:rsid w:val="320FF88D"/>
    <w:rsid w:val="3213AE19"/>
    <w:rsid w:val="3213E084"/>
    <w:rsid w:val="32160735"/>
    <w:rsid w:val="321A9C65"/>
    <w:rsid w:val="3220AD94"/>
    <w:rsid w:val="322C4036"/>
    <w:rsid w:val="3230B982"/>
    <w:rsid w:val="3231293E"/>
    <w:rsid w:val="323145B2"/>
    <w:rsid w:val="32319895"/>
    <w:rsid w:val="323319AC"/>
    <w:rsid w:val="32353080"/>
    <w:rsid w:val="3237333E"/>
    <w:rsid w:val="323BE512"/>
    <w:rsid w:val="323F7A3C"/>
    <w:rsid w:val="323F88DE"/>
    <w:rsid w:val="323F9848"/>
    <w:rsid w:val="32473195"/>
    <w:rsid w:val="32492CE6"/>
    <w:rsid w:val="324D50B8"/>
    <w:rsid w:val="325704DA"/>
    <w:rsid w:val="32597D25"/>
    <w:rsid w:val="325B49D1"/>
    <w:rsid w:val="325CB29D"/>
    <w:rsid w:val="325E4106"/>
    <w:rsid w:val="325E5C53"/>
    <w:rsid w:val="325EEAB7"/>
    <w:rsid w:val="325F9FDE"/>
    <w:rsid w:val="32604B49"/>
    <w:rsid w:val="3260C655"/>
    <w:rsid w:val="32612F68"/>
    <w:rsid w:val="32620F34"/>
    <w:rsid w:val="3264F840"/>
    <w:rsid w:val="326620A9"/>
    <w:rsid w:val="32674203"/>
    <w:rsid w:val="3269A9C4"/>
    <w:rsid w:val="3269D61F"/>
    <w:rsid w:val="326B0139"/>
    <w:rsid w:val="326B1F97"/>
    <w:rsid w:val="326E2910"/>
    <w:rsid w:val="326F9136"/>
    <w:rsid w:val="327164A1"/>
    <w:rsid w:val="327204AA"/>
    <w:rsid w:val="32747FC4"/>
    <w:rsid w:val="327B4B1C"/>
    <w:rsid w:val="327D761D"/>
    <w:rsid w:val="32802904"/>
    <w:rsid w:val="328054A9"/>
    <w:rsid w:val="32849F3D"/>
    <w:rsid w:val="3287E605"/>
    <w:rsid w:val="32894977"/>
    <w:rsid w:val="328AC104"/>
    <w:rsid w:val="328CFBE8"/>
    <w:rsid w:val="328D1B5F"/>
    <w:rsid w:val="328D792D"/>
    <w:rsid w:val="328F35D7"/>
    <w:rsid w:val="32941BF0"/>
    <w:rsid w:val="3294E7BB"/>
    <w:rsid w:val="32962776"/>
    <w:rsid w:val="32964FBA"/>
    <w:rsid w:val="3298EE08"/>
    <w:rsid w:val="329E84D9"/>
    <w:rsid w:val="329FC44D"/>
    <w:rsid w:val="32A01B9D"/>
    <w:rsid w:val="32A12137"/>
    <w:rsid w:val="32A7FE42"/>
    <w:rsid w:val="32AD1F0E"/>
    <w:rsid w:val="32AE654E"/>
    <w:rsid w:val="32AFC448"/>
    <w:rsid w:val="32B09DD3"/>
    <w:rsid w:val="32B1D91C"/>
    <w:rsid w:val="32B26948"/>
    <w:rsid w:val="32B35A57"/>
    <w:rsid w:val="32B42466"/>
    <w:rsid w:val="32B51FEF"/>
    <w:rsid w:val="32B5FBFA"/>
    <w:rsid w:val="32B836CF"/>
    <w:rsid w:val="32B9180C"/>
    <w:rsid w:val="32B9BA18"/>
    <w:rsid w:val="32BD1EA5"/>
    <w:rsid w:val="32BF91AC"/>
    <w:rsid w:val="32C0F09F"/>
    <w:rsid w:val="32C1A65E"/>
    <w:rsid w:val="32C2794A"/>
    <w:rsid w:val="32C3F94D"/>
    <w:rsid w:val="32C4CF4B"/>
    <w:rsid w:val="32CA439D"/>
    <w:rsid w:val="32CC3D54"/>
    <w:rsid w:val="32CD0C0F"/>
    <w:rsid w:val="32D2DF2D"/>
    <w:rsid w:val="32D5B337"/>
    <w:rsid w:val="32D90837"/>
    <w:rsid w:val="32D98AFE"/>
    <w:rsid w:val="32D9E7DF"/>
    <w:rsid w:val="32DBEFC4"/>
    <w:rsid w:val="32DC3617"/>
    <w:rsid w:val="32DCE72A"/>
    <w:rsid w:val="32E198E3"/>
    <w:rsid w:val="32E2F668"/>
    <w:rsid w:val="32E3B7EB"/>
    <w:rsid w:val="32E6B37A"/>
    <w:rsid w:val="32E9C951"/>
    <w:rsid w:val="32EB0148"/>
    <w:rsid w:val="32EC7E33"/>
    <w:rsid w:val="32EC968D"/>
    <w:rsid w:val="32FC17C6"/>
    <w:rsid w:val="32FDB9E7"/>
    <w:rsid w:val="32FDBC09"/>
    <w:rsid w:val="32FE5A78"/>
    <w:rsid w:val="33005D15"/>
    <w:rsid w:val="3300B80F"/>
    <w:rsid w:val="3302D579"/>
    <w:rsid w:val="33071BFF"/>
    <w:rsid w:val="330A2AE6"/>
    <w:rsid w:val="330B2C95"/>
    <w:rsid w:val="330DC509"/>
    <w:rsid w:val="330FC2F5"/>
    <w:rsid w:val="331057D2"/>
    <w:rsid w:val="3312183C"/>
    <w:rsid w:val="3312BAE1"/>
    <w:rsid w:val="331301B3"/>
    <w:rsid w:val="3313A2E7"/>
    <w:rsid w:val="3313FCD2"/>
    <w:rsid w:val="33141F3A"/>
    <w:rsid w:val="33142494"/>
    <w:rsid w:val="3315CC60"/>
    <w:rsid w:val="3315F6D6"/>
    <w:rsid w:val="331691C4"/>
    <w:rsid w:val="331925C0"/>
    <w:rsid w:val="3322C4CA"/>
    <w:rsid w:val="3323AE95"/>
    <w:rsid w:val="3323EF83"/>
    <w:rsid w:val="3327C7AF"/>
    <w:rsid w:val="332FD47E"/>
    <w:rsid w:val="3330C1F4"/>
    <w:rsid w:val="3332A50B"/>
    <w:rsid w:val="33342E47"/>
    <w:rsid w:val="3336E193"/>
    <w:rsid w:val="333AA830"/>
    <w:rsid w:val="333C4B55"/>
    <w:rsid w:val="333CA64E"/>
    <w:rsid w:val="333E6589"/>
    <w:rsid w:val="33464836"/>
    <w:rsid w:val="33465AAD"/>
    <w:rsid w:val="334F0107"/>
    <w:rsid w:val="3350018F"/>
    <w:rsid w:val="33509F32"/>
    <w:rsid w:val="33525A61"/>
    <w:rsid w:val="3352DC69"/>
    <w:rsid w:val="3354EF66"/>
    <w:rsid w:val="335A9204"/>
    <w:rsid w:val="335CDCF1"/>
    <w:rsid w:val="335D061E"/>
    <w:rsid w:val="335D0E1F"/>
    <w:rsid w:val="335F8393"/>
    <w:rsid w:val="335FDC26"/>
    <w:rsid w:val="33628ACC"/>
    <w:rsid w:val="33633510"/>
    <w:rsid w:val="3364F4A6"/>
    <w:rsid w:val="33654A78"/>
    <w:rsid w:val="3366D6FF"/>
    <w:rsid w:val="3367778F"/>
    <w:rsid w:val="3367B3E7"/>
    <w:rsid w:val="33686BF1"/>
    <w:rsid w:val="336EFEE1"/>
    <w:rsid w:val="336F4EEC"/>
    <w:rsid w:val="33734D66"/>
    <w:rsid w:val="33741C72"/>
    <w:rsid w:val="3374A7B0"/>
    <w:rsid w:val="33758E46"/>
    <w:rsid w:val="3376D76C"/>
    <w:rsid w:val="3378C5AD"/>
    <w:rsid w:val="337DF3FA"/>
    <w:rsid w:val="337E7478"/>
    <w:rsid w:val="337EDDFF"/>
    <w:rsid w:val="338410B0"/>
    <w:rsid w:val="33897F11"/>
    <w:rsid w:val="3389DE21"/>
    <w:rsid w:val="3389FB47"/>
    <w:rsid w:val="338B8DEF"/>
    <w:rsid w:val="338C3E09"/>
    <w:rsid w:val="338E3AEF"/>
    <w:rsid w:val="3390C295"/>
    <w:rsid w:val="33937B27"/>
    <w:rsid w:val="33952055"/>
    <w:rsid w:val="3397CF39"/>
    <w:rsid w:val="33982DB5"/>
    <w:rsid w:val="339A08A4"/>
    <w:rsid w:val="339B4241"/>
    <w:rsid w:val="339EE16D"/>
    <w:rsid w:val="33A259ED"/>
    <w:rsid w:val="33A5D93A"/>
    <w:rsid w:val="33A7D029"/>
    <w:rsid w:val="33AE2F23"/>
    <w:rsid w:val="33AF75E1"/>
    <w:rsid w:val="33AFBB64"/>
    <w:rsid w:val="33B17173"/>
    <w:rsid w:val="33B1C5B2"/>
    <w:rsid w:val="33B3568B"/>
    <w:rsid w:val="33B5535E"/>
    <w:rsid w:val="33B569A8"/>
    <w:rsid w:val="33B56A00"/>
    <w:rsid w:val="33BD65E9"/>
    <w:rsid w:val="33BF4D78"/>
    <w:rsid w:val="33C40E76"/>
    <w:rsid w:val="33C6E4FA"/>
    <w:rsid w:val="33D0F9F6"/>
    <w:rsid w:val="33D3A27B"/>
    <w:rsid w:val="33D436C6"/>
    <w:rsid w:val="33D46169"/>
    <w:rsid w:val="33D4F40C"/>
    <w:rsid w:val="33D72C98"/>
    <w:rsid w:val="33D94F30"/>
    <w:rsid w:val="33DBB796"/>
    <w:rsid w:val="33DE72D9"/>
    <w:rsid w:val="33E31A98"/>
    <w:rsid w:val="33E39A62"/>
    <w:rsid w:val="33E69888"/>
    <w:rsid w:val="33E8B4E4"/>
    <w:rsid w:val="33ECD33D"/>
    <w:rsid w:val="33ED313A"/>
    <w:rsid w:val="33EDBE98"/>
    <w:rsid w:val="33F0E6B8"/>
    <w:rsid w:val="33F22991"/>
    <w:rsid w:val="33F24707"/>
    <w:rsid w:val="33F5A64A"/>
    <w:rsid w:val="33FA3C58"/>
    <w:rsid w:val="33FB92AE"/>
    <w:rsid w:val="33FDF97E"/>
    <w:rsid w:val="33FE7AF4"/>
    <w:rsid w:val="33FF0385"/>
    <w:rsid w:val="34023162"/>
    <w:rsid w:val="34084EE1"/>
    <w:rsid w:val="340A4E9E"/>
    <w:rsid w:val="340B9665"/>
    <w:rsid w:val="340DBA50"/>
    <w:rsid w:val="340F3F00"/>
    <w:rsid w:val="340FABFD"/>
    <w:rsid w:val="341019FA"/>
    <w:rsid w:val="3410FCA1"/>
    <w:rsid w:val="341366FD"/>
    <w:rsid w:val="34229B84"/>
    <w:rsid w:val="342445CD"/>
    <w:rsid w:val="3424C878"/>
    <w:rsid w:val="3427E2D9"/>
    <w:rsid w:val="34294854"/>
    <w:rsid w:val="342C47A4"/>
    <w:rsid w:val="342E8573"/>
    <w:rsid w:val="34313AF7"/>
    <w:rsid w:val="3431A730"/>
    <w:rsid w:val="34338DCF"/>
    <w:rsid w:val="343671CF"/>
    <w:rsid w:val="343819A0"/>
    <w:rsid w:val="3438BD7A"/>
    <w:rsid w:val="343AFBB5"/>
    <w:rsid w:val="343C8A5D"/>
    <w:rsid w:val="343DC7DF"/>
    <w:rsid w:val="343E1F6D"/>
    <w:rsid w:val="343E20BA"/>
    <w:rsid w:val="3440405A"/>
    <w:rsid w:val="34418234"/>
    <w:rsid w:val="3442CBBA"/>
    <w:rsid w:val="344332E2"/>
    <w:rsid w:val="3443F703"/>
    <w:rsid w:val="344AAC71"/>
    <w:rsid w:val="344ECF0E"/>
    <w:rsid w:val="344FEBB4"/>
    <w:rsid w:val="3454DF44"/>
    <w:rsid w:val="3455EA7A"/>
    <w:rsid w:val="34561D89"/>
    <w:rsid w:val="3457C25A"/>
    <w:rsid w:val="345A9AF1"/>
    <w:rsid w:val="345EAB01"/>
    <w:rsid w:val="345F0538"/>
    <w:rsid w:val="3462B186"/>
    <w:rsid w:val="3464289D"/>
    <w:rsid w:val="3464A208"/>
    <w:rsid w:val="3466D54F"/>
    <w:rsid w:val="3468F63D"/>
    <w:rsid w:val="346BFD29"/>
    <w:rsid w:val="346C6F38"/>
    <w:rsid w:val="346F2717"/>
    <w:rsid w:val="34732CDA"/>
    <w:rsid w:val="3475B535"/>
    <w:rsid w:val="3475CFCC"/>
    <w:rsid w:val="347A3F30"/>
    <w:rsid w:val="347BEED2"/>
    <w:rsid w:val="347D5790"/>
    <w:rsid w:val="3482755C"/>
    <w:rsid w:val="34863302"/>
    <w:rsid w:val="3487EFED"/>
    <w:rsid w:val="348A968A"/>
    <w:rsid w:val="348ADAFA"/>
    <w:rsid w:val="348C1AD2"/>
    <w:rsid w:val="348EC9EF"/>
    <w:rsid w:val="348FF5E6"/>
    <w:rsid w:val="34908850"/>
    <w:rsid w:val="3497236D"/>
    <w:rsid w:val="349896D7"/>
    <w:rsid w:val="349D4E13"/>
    <w:rsid w:val="349F0AEE"/>
    <w:rsid w:val="34A660C5"/>
    <w:rsid w:val="34A775E9"/>
    <w:rsid w:val="34A78770"/>
    <w:rsid w:val="34AB9FFA"/>
    <w:rsid w:val="34ABBA61"/>
    <w:rsid w:val="34AD440E"/>
    <w:rsid w:val="34B155B7"/>
    <w:rsid w:val="34B40BC2"/>
    <w:rsid w:val="34B5F176"/>
    <w:rsid w:val="34B840A2"/>
    <w:rsid w:val="34C34334"/>
    <w:rsid w:val="34C3E2D3"/>
    <w:rsid w:val="34C4974F"/>
    <w:rsid w:val="34C6A468"/>
    <w:rsid w:val="34C7C081"/>
    <w:rsid w:val="34C9EB92"/>
    <w:rsid w:val="34CA1B01"/>
    <w:rsid w:val="34CA299E"/>
    <w:rsid w:val="34CA822A"/>
    <w:rsid w:val="34CD87FD"/>
    <w:rsid w:val="34CF52C0"/>
    <w:rsid w:val="34D14743"/>
    <w:rsid w:val="34D1A8D8"/>
    <w:rsid w:val="34D2D490"/>
    <w:rsid w:val="34D5E1C2"/>
    <w:rsid w:val="34D6FF05"/>
    <w:rsid w:val="34D72E1F"/>
    <w:rsid w:val="34D8099C"/>
    <w:rsid w:val="34D89E0C"/>
    <w:rsid w:val="34D92734"/>
    <w:rsid w:val="34DC6BCF"/>
    <w:rsid w:val="34DE4120"/>
    <w:rsid w:val="34DFADDC"/>
    <w:rsid w:val="34E1DB2E"/>
    <w:rsid w:val="34E832DB"/>
    <w:rsid w:val="34EA76DD"/>
    <w:rsid w:val="34EAAFA0"/>
    <w:rsid w:val="34EC0301"/>
    <w:rsid w:val="34EC39D3"/>
    <w:rsid w:val="34EC782A"/>
    <w:rsid w:val="34ECEB90"/>
    <w:rsid w:val="34F03593"/>
    <w:rsid w:val="34F36584"/>
    <w:rsid w:val="34F74004"/>
    <w:rsid w:val="34F9E534"/>
    <w:rsid w:val="34FF5B5D"/>
    <w:rsid w:val="3500B539"/>
    <w:rsid w:val="3502E0D2"/>
    <w:rsid w:val="3503D1D2"/>
    <w:rsid w:val="3504FD48"/>
    <w:rsid w:val="350562A6"/>
    <w:rsid w:val="35098200"/>
    <w:rsid w:val="3509B811"/>
    <w:rsid w:val="3509B97D"/>
    <w:rsid w:val="350A1096"/>
    <w:rsid w:val="350BFED7"/>
    <w:rsid w:val="3511FC10"/>
    <w:rsid w:val="3513F24B"/>
    <w:rsid w:val="351522EF"/>
    <w:rsid w:val="3517452B"/>
    <w:rsid w:val="351B128F"/>
    <w:rsid w:val="35245F0D"/>
    <w:rsid w:val="3528BDB4"/>
    <w:rsid w:val="352A0EFB"/>
    <w:rsid w:val="352CE33B"/>
    <w:rsid w:val="352E9237"/>
    <w:rsid w:val="352F672F"/>
    <w:rsid w:val="35306404"/>
    <w:rsid w:val="35315260"/>
    <w:rsid w:val="3536EED8"/>
    <w:rsid w:val="353CE285"/>
    <w:rsid w:val="353F81C0"/>
    <w:rsid w:val="353FEEB1"/>
    <w:rsid w:val="3545A521"/>
    <w:rsid w:val="35466738"/>
    <w:rsid w:val="354A7D85"/>
    <w:rsid w:val="354BB37E"/>
    <w:rsid w:val="354C8D22"/>
    <w:rsid w:val="354DC291"/>
    <w:rsid w:val="35513EA7"/>
    <w:rsid w:val="3553C04E"/>
    <w:rsid w:val="3555183F"/>
    <w:rsid w:val="355CE77E"/>
    <w:rsid w:val="355DD0D1"/>
    <w:rsid w:val="356232EA"/>
    <w:rsid w:val="3562D691"/>
    <w:rsid w:val="35641767"/>
    <w:rsid w:val="3565E15C"/>
    <w:rsid w:val="3568EF02"/>
    <w:rsid w:val="356DC2E5"/>
    <w:rsid w:val="356FDD75"/>
    <w:rsid w:val="3570A17F"/>
    <w:rsid w:val="3570E8D2"/>
    <w:rsid w:val="3573E26C"/>
    <w:rsid w:val="357521C5"/>
    <w:rsid w:val="35767122"/>
    <w:rsid w:val="357A3135"/>
    <w:rsid w:val="357C02F5"/>
    <w:rsid w:val="3582E837"/>
    <w:rsid w:val="3586B7F4"/>
    <w:rsid w:val="3587E3AA"/>
    <w:rsid w:val="358A1397"/>
    <w:rsid w:val="358C5E6D"/>
    <w:rsid w:val="35943BED"/>
    <w:rsid w:val="35984848"/>
    <w:rsid w:val="359BC063"/>
    <w:rsid w:val="359CF926"/>
    <w:rsid w:val="359FCD25"/>
    <w:rsid w:val="359FD53E"/>
    <w:rsid w:val="35A0532D"/>
    <w:rsid w:val="35A22270"/>
    <w:rsid w:val="35A39935"/>
    <w:rsid w:val="35A49056"/>
    <w:rsid w:val="35A6F9DE"/>
    <w:rsid w:val="35A7209F"/>
    <w:rsid w:val="35A89FE5"/>
    <w:rsid w:val="35AA0785"/>
    <w:rsid w:val="35AA5C0E"/>
    <w:rsid w:val="35AD94F0"/>
    <w:rsid w:val="35AEEA22"/>
    <w:rsid w:val="35B18417"/>
    <w:rsid w:val="35B2BFA9"/>
    <w:rsid w:val="35B41A9D"/>
    <w:rsid w:val="35B439B4"/>
    <w:rsid w:val="35B64694"/>
    <w:rsid w:val="35B74845"/>
    <w:rsid w:val="35B7931E"/>
    <w:rsid w:val="35B84E6C"/>
    <w:rsid w:val="35B8E9FC"/>
    <w:rsid w:val="35B92652"/>
    <w:rsid w:val="35BB8D52"/>
    <w:rsid w:val="35BD7D86"/>
    <w:rsid w:val="35BF9EB1"/>
    <w:rsid w:val="35BFB781"/>
    <w:rsid w:val="35C292AD"/>
    <w:rsid w:val="35C294E1"/>
    <w:rsid w:val="35C302A1"/>
    <w:rsid w:val="35C3AEF0"/>
    <w:rsid w:val="35C5F083"/>
    <w:rsid w:val="35CB174E"/>
    <w:rsid w:val="35CC3EE5"/>
    <w:rsid w:val="35CE5166"/>
    <w:rsid w:val="35D3F3B3"/>
    <w:rsid w:val="35D55AFC"/>
    <w:rsid w:val="35D55D5F"/>
    <w:rsid w:val="35D61FCB"/>
    <w:rsid w:val="35D76714"/>
    <w:rsid w:val="35DD544B"/>
    <w:rsid w:val="35E000F8"/>
    <w:rsid w:val="35E10040"/>
    <w:rsid w:val="35E3573B"/>
    <w:rsid w:val="35E61787"/>
    <w:rsid w:val="35E617F8"/>
    <w:rsid w:val="35E64892"/>
    <w:rsid w:val="35E68168"/>
    <w:rsid w:val="35EB7606"/>
    <w:rsid w:val="35EE4BE3"/>
    <w:rsid w:val="35EF4055"/>
    <w:rsid w:val="35F22F02"/>
    <w:rsid w:val="35F2B389"/>
    <w:rsid w:val="35F6199C"/>
    <w:rsid w:val="35F64CE9"/>
    <w:rsid w:val="35FFD31A"/>
    <w:rsid w:val="360092C7"/>
    <w:rsid w:val="36026481"/>
    <w:rsid w:val="3602D4B5"/>
    <w:rsid w:val="360468E3"/>
    <w:rsid w:val="36047D57"/>
    <w:rsid w:val="36054C72"/>
    <w:rsid w:val="3609D4D2"/>
    <w:rsid w:val="360A325F"/>
    <w:rsid w:val="360A635A"/>
    <w:rsid w:val="360A9F64"/>
    <w:rsid w:val="360C01BF"/>
    <w:rsid w:val="361135FA"/>
    <w:rsid w:val="3612E9E4"/>
    <w:rsid w:val="361C128A"/>
    <w:rsid w:val="361F3B94"/>
    <w:rsid w:val="3620038E"/>
    <w:rsid w:val="3628A418"/>
    <w:rsid w:val="3628DF4C"/>
    <w:rsid w:val="36297F98"/>
    <w:rsid w:val="362AB692"/>
    <w:rsid w:val="362AF27E"/>
    <w:rsid w:val="362BD1BB"/>
    <w:rsid w:val="362CB76E"/>
    <w:rsid w:val="362ECC02"/>
    <w:rsid w:val="363337A5"/>
    <w:rsid w:val="363743ED"/>
    <w:rsid w:val="3637BA0F"/>
    <w:rsid w:val="3638D84F"/>
    <w:rsid w:val="363AE669"/>
    <w:rsid w:val="363C6371"/>
    <w:rsid w:val="3641457E"/>
    <w:rsid w:val="3642C4CE"/>
    <w:rsid w:val="364437F8"/>
    <w:rsid w:val="3644DE0F"/>
    <w:rsid w:val="3645AC08"/>
    <w:rsid w:val="3645FAC1"/>
    <w:rsid w:val="3649189C"/>
    <w:rsid w:val="3649E0F4"/>
    <w:rsid w:val="364EBE3E"/>
    <w:rsid w:val="36510B5E"/>
    <w:rsid w:val="3651BFF5"/>
    <w:rsid w:val="36524C19"/>
    <w:rsid w:val="365794B6"/>
    <w:rsid w:val="36581FE5"/>
    <w:rsid w:val="365B8271"/>
    <w:rsid w:val="365E2004"/>
    <w:rsid w:val="365F240D"/>
    <w:rsid w:val="365F3013"/>
    <w:rsid w:val="3666785C"/>
    <w:rsid w:val="36673A8E"/>
    <w:rsid w:val="3667E88B"/>
    <w:rsid w:val="366B3671"/>
    <w:rsid w:val="36719D71"/>
    <w:rsid w:val="3672930B"/>
    <w:rsid w:val="3677406A"/>
    <w:rsid w:val="36775996"/>
    <w:rsid w:val="36792E02"/>
    <w:rsid w:val="3679B7D8"/>
    <w:rsid w:val="367C80EF"/>
    <w:rsid w:val="367F8DA2"/>
    <w:rsid w:val="3682EE66"/>
    <w:rsid w:val="368C6032"/>
    <w:rsid w:val="368E4EEE"/>
    <w:rsid w:val="3691BA4C"/>
    <w:rsid w:val="3692D001"/>
    <w:rsid w:val="369365EA"/>
    <w:rsid w:val="369391AF"/>
    <w:rsid w:val="3694D4E1"/>
    <w:rsid w:val="3697105A"/>
    <w:rsid w:val="3697B033"/>
    <w:rsid w:val="369A0B70"/>
    <w:rsid w:val="369BE78F"/>
    <w:rsid w:val="369DBCB9"/>
    <w:rsid w:val="369F7967"/>
    <w:rsid w:val="36A2B0D7"/>
    <w:rsid w:val="36A490D9"/>
    <w:rsid w:val="36ABD5DD"/>
    <w:rsid w:val="36ACFD0C"/>
    <w:rsid w:val="36AF0B5E"/>
    <w:rsid w:val="36B4E88F"/>
    <w:rsid w:val="36B5523A"/>
    <w:rsid w:val="36B570AD"/>
    <w:rsid w:val="36BC499C"/>
    <w:rsid w:val="36BC96AE"/>
    <w:rsid w:val="36BCBFA8"/>
    <w:rsid w:val="36BDBDF9"/>
    <w:rsid w:val="36BE25C8"/>
    <w:rsid w:val="36BF76F0"/>
    <w:rsid w:val="36C22BF2"/>
    <w:rsid w:val="36C378FC"/>
    <w:rsid w:val="36C762F3"/>
    <w:rsid w:val="36C836CB"/>
    <w:rsid w:val="36C9A780"/>
    <w:rsid w:val="36CA6184"/>
    <w:rsid w:val="36CBD424"/>
    <w:rsid w:val="36CF0EFA"/>
    <w:rsid w:val="36CF4B5F"/>
    <w:rsid w:val="36D0CA73"/>
    <w:rsid w:val="36D47D9D"/>
    <w:rsid w:val="36D5A01D"/>
    <w:rsid w:val="36D6774A"/>
    <w:rsid w:val="36D72217"/>
    <w:rsid w:val="36D7676F"/>
    <w:rsid w:val="36D92F92"/>
    <w:rsid w:val="36D9FEFE"/>
    <w:rsid w:val="36DC1872"/>
    <w:rsid w:val="36E06F75"/>
    <w:rsid w:val="36E46796"/>
    <w:rsid w:val="36E62DC7"/>
    <w:rsid w:val="36E69219"/>
    <w:rsid w:val="36E7AEAC"/>
    <w:rsid w:val="36EA479F"/>
    <w:rsid w:val="36ED05B4"/>
    <w:rsid w:val="36F04844"/>
    <w:rsid w:val="36F2FE82"/>
    <w:rsid w:val="36F3120B"/>
    <w:rsid w:val="36F3F80D"/>
    <w:rsid w:val="36F647B0"/>
    <w:rsid w:val="36F6EEAF"/>
    <w:rsid w:val="36F7577B"/>
    <w:rsid w:val="36FAE732"/>
    <w:rsid w:val="36FC8E8B"/>
    <w:rsid w:val="36FE7260"/>
    <w:rsid w:val="36FFE41C"/>
    <w:rsid w:val="37033EB1"/>
    <w:rsid w:val="3703E1F1"/>
    <w:rsid w:val="37057956"/>
    <w:rsid w:val="3705E6FE"/>
    <w:rsid w:val="370C1B56"/>
    <w:rsid w:val="370E8A83"/>
    <w:rsid w:val="3710F637"/>
    <w:rsid w:val="3711091C"/>
    <w:rsid w:val="3714FCC0"/>
    <w:rsid w:val="37179F8D"/>
    <w:rsid w:val="371AE9AF"/>
    <w:rsid w:val="371B9704"/>
    <w:rsid w:val="3721BB3D"/>
    <w:rsid w:val="3722D294"/>
    <w:rsid w:val="372312CD"/>
    <w:rsid w:val="37255D8A"/>
    <w:rsid w:val="37275F79"/>
    <w:rsid w:val="372B6F7B"/>
    <w:rsid w:val="372E5329"/>
    <w:rsid w:val="372EAE2D"/>
    <w:rsid w:val="372EF623"/>
    <w:rsid w:val="3732D36D"/>
    <w:rsid w:val="3733CC2C"/>
    <w:rsid w:val="37362387"/>
    <w:rsid w:val="3736BC9C"/>
    <w:rsid w:val="3738B1C8"/>
    <w:rsid w:val="373FEDE2"/>
    <w:rsid w:val="3742A6B2"/>
    <w:rsid w:val="3743DA77"/>
    <w:rsid w:val="37491E8F"/>
    <w:rsid w:val="374A9B4E"/>
    <w:rsid w:val="374B505A"/>
    <w:rsid w:val="374DF9D5"/>
    <w:rsid w:val="374EB124"/>
    <w:rsid w:val="374EDB17"/>
    <w:rsid w:val="374EFAFF"/>
    <w:rsid w:val="37507862"/>
    <w:rsid w:val="3754A7F0"/>
    <w:rsid w:val="375507AB"/>
    <w:rsid w:val="3756EB2C"/>
    <w:rsid w:val="375A024D"/>
    <w:rsid w:val="375A0FD8"/>
    <w:rsid w:val="375A3899"/>
    <w:rsid w:val="375B5B64"/>
    <w:rsid w:val="375C501A"/>
    <w:rsid w:val="375E3937"/>
    <w:rsid w:val="375E5F86"/>
    <w:rsid w:val="37650085"/>
    <w:rsid w:val="37655FF0"/>
    <w:rsid w:val="37690582"/>
    <w:rsid w:val="37697DB6"/>
    <w:rsid w:val="3769CF4E"/>
    <w:rsid w:val="376A32C2"/>
    <w:rsid w:val="376F04B7"/>
    <w:rsid w:val="376F241C"/>
    <w:rsid w:val="37729DC7"/>
    <w:rsid w:val="3772BA0C"/>
    <w:rsid w:val="37762731"/>
    <w:rsid w:val="37767638"/>
    <w:rsid w:val="377A22C7"/>
    <w:rsid w:val="377B1DF3"/>
    <w:rsid w:val="377B598F"/>
    <w:rsid w:val="377E8A47"/>
    <w:rsid w:val="377EB090"/>
    <w:rsid w:val="37829B61"/>
    <w:rsid w:val="3783727C"/>
    <w:rsid w:val="3786CCF2"/>
    <w:rsid w:val="3786FAE5"/>
    <w:rsid w:val="37887DAC"/>
    <w:rsid w:val="3789E14F"/>
    <w:rsid w:val="378C3D3F"/>
    <w:rsid w:val="378CDD04"/>
    <w:rsid w:val="378DCFAD"/>
    <w:rsid w:val="37900803"/>
    <w:rsid w:val="37902A26"/>
    <w:rsid w:val="37962BA4"/>
    <w:rsid w:val="379991AB"/>
    <w:rsid w:val="379E471B"/>
    <w:rsid w:val="379F4A1E"/>
    <w:rsid w:val="37A076BA"/>
    <w:rsid w:val="37A19332"/>
    <w:rsid w:val="37A4C3BA"/>
    <w:rsid w:val="37A740F9"/>
    <w:rsid w:val="37A8C6AD"/>
    <w:rsid w:val="37B0E471"/>
    <w:rsid w:val="37B57D9E"/>
    <w:rsid w:val="37B99737"/>
    <w:rsid w:val="37B9E557"/>
    <w:rsid w:val="37BA4D43"/>
    <w:rsid w:val="37BA9048"/>
    <w:rsid w:val="37BABA94"/>
    <w:rsid w:val="37BBFD17"/>
    <w:rsid w:val="37BC8793"/>
    <w:rsid w:val="37BCE0F0"/>
    <w:rsid w:val="37BE4779"/>
    <w:rsid w:val="37C02A81"/>
    <w:rsid w:val="37C119B5"/>
    <w:rsid w:val="37C29803"/>
    <w:rsid w:val="37C4598B"/>
    <w:rsid w:val="37C71425"/>
    <w:rsid w:val="37C85820"/>
    <w:rsid w:val="37CAF0F8"/>
    <w:rsid w:val="37CC09D5"/>
    <w:rsid w:val="37D03A27"/>
    <w:rsid w:val="37D20656"/>
    <w:rsid w:val="37D60B36"/>
    <w:rsid w:val="37D7CA82"/>
    <w:rsid w:val="37D806AA"/>
    <w:rsid w:val="37DCBB18"/>
    <w:rsid w:val="37DDF0AC"/>
    <w:rsid w:val="37E694B8"/>
    <w:rsid w:val="37E87051"/>
    <w:rsid w:val="37E87AFB"/>
    <w:rsid w:val="37EA45FA"/>
    <w:rsid w:val="37ECA45A"/>
    <w:rsid w:val="37ECEC13"/>
    <w:rsid w:val="37F1D82C"/>
    <w:rsid w:val="37F2DCC0"/>
    <w:rsid w:val="37F5D752"/>
    <w:rsid w:val="37F63376"/>
    <w:rsid w:val="37F65056"/>
    <w:rsid w:val="37F945EB"/>
    <w:rsid w:val="37FA6C72"/>
    <w:rsid w:val="37FB6718"/>
    <w:rsid w:val="37FEFF52"/>
    <w:rsid w:val="37FFB3F8"/>
    <w:rsid w:val="38003C6D"/>
    <w:rsid w:val="38063610"/>
    <w:rsid w:val="3806B615"/>
    <w:rsid w:val="38084D56"/>
    <w:rsid w:val="3809729D"/>
    <w:rsid w:val="380D8557"/>
    <w:rsid w:val="380DAB6F"/>
    <w:rsid w:val="380E39F3"/>
    <w:rsid w:val="380F1982"/>
    <w:rsid w:val="3813E682"/>
    <w:rsid w:val="3814AD7F"/>
    <w:rsid w:val="38161C16"/>
    <w:rsid w:val="38186F24"/>
    <w:rsid w:val="381C5550"/>
    <w:rsid w:val="381EEFE9"/>
    <w:rsid w:val="381F0D69"/>
    <w:rsid w:val="38216CE0"/>
    <w:rsid w:val="3825212E"/>
    <w:rsid w:val="3825A758"/>
    <w:rsid w:val="38274A53"/>
    <w:rsid w:val="382B6E02"/>
    <w:rsid w:val="382B7A78"/>
    <w:rsid w:val="382C4792"/>
    <w:rsid w:val="382C61B4"/>
    <w:rsid w:val="3833FBDF"/>
    <w:rsid w:val="383511D1"/>
    <w:rsid w:val="3837014B"/>
    <w:rsid w:val="38372C41"/>
    <w:rsid w:val="3838F1AE"/>
    <w:rsid w:val="383916F6"/>
    <w:rsid w:val="3841A1C9"/>
    <w:rsid w:val="3841D10D"/>
    <w:rsid w:val="3841D721"/>
    <w:rsid w:val="3843F83A"/>
    <w:rsid w:val="3848EA12"/>
    <w:rsid w:val="384A3441"/>
    <w:rsid w:val="384AB79D"/>
    <w:rsid w:val="384EB688"/>
    <w:rsid w:val="385062BC"/>
    <w:rsid w:val="3853B37C"/>
    <w:rsid w:val="3854160B"/>
    <w:rsid w:val="3857E5E7"/>
    <w:rsid w:val="38585E72"/>
    <w:rsid w:val="38590AC4"/>
    <w:rsid w:val="385AE15F"/>
    <w:rsid w:val="385D2DBA"/>
    <w:rsid w:val="385E1A5C"/>
    <w:rsid w:val="385F1AA0"/>
    <w:rsid w:val="3860F20A"/>
    <w:rsid w:val="38618DDB"/>
    <w:rsid w:val="38629EDF"/>
    <w:rsid w:val="38647C0E"/>
    <w:rsid w:val="38657DA8"/>
    <w:rsid w:val="386A0996"/>
    <w:rsid w:val="386B1EA3"/>
    <w:rsid w:val="386D42C6"/>
    <w:rsid w:val="386E47CF"/>
    <w:rsid w:val="387276ED"/>
    <w:rsid w:val="38756EE6"/>
    <w:rsid w:val="3875998E"/>
    <w:rsid w:val="3875D338"/>
    <w:rsid w:val="38768B26"/>
    <w:rsid w:val="38769CAD"/>
    <w:rsid w:val="38788625"/>
    <w:rsid w:val="3878932F"/>
    <w:rsid w:val="38797CB3"/>
    <w:rsid w:val="387FD817"/>
    <w:rsid w:val="3880A215"/>
    <w:rsid w:val="38877063"/>
    <w:rsid w:val="388A512E"/>
    <w:rsid w:val="388A96A8"/>
    <w:rsid w:val="388AEE1F"/>
    <w:rsid w:val="388D696C"/>
    <w:rsid w:val="389168BD"/>
    <w:rsid w:val="38944782"/>
    <w:rsid w:val="38950CF1"/>
    <w:rsid w:val="389839AF"/>
    <w:rsid w:val="389C57C8"/>
    <w:rsid w:val="389C7681"/>
    <w:rsid w:val="389D9FA5"/>
    <w:rsid w:val="38A49815"/>
    <w:rsid w:val="38A4F546"/>
    <w:rsid w:val="38A5228D"/>
    <w:rsid w:val="38A861B2"/>
    <w:rsid w:val="38AD3473"/>
    <w:rsid w:val="38AF62A3"/>
    <w:rsid w:val="38B18CA9"/>
    <w:rsid w:val="38B7FABA"/>
    <w:rsid w:val="38B9E2E2"/>
    <w:rsid w:val="38BB7902"/>
    <w:rsid w:val="38C1AEBF"/>
    <w:rsid w:val="38C2FC72"/>
    <w:rsid w:val="38C4D6FE"/>
    <w:rsid w:val="38C66AC1"/>
    <w:rsid w:val="38C8D500"/>
    <w:rsid w:val="38C9C99E"/>
    <w:rsid w:val="38CB66A4"/>
    <w:rsid w:val="38CCF578"/>
    <w:rsid w:val="38CE38FC"/>
    <w:rsid w:val="38D35115"/>
    <w:rsid w:val="38D3C545"/>
    <w:rsid w:val="38D59EF8"/>
    <w:rsid w:val="38D8306F"/>
    <w:rsid w:val="38DA4B21"/>
    <w:rsid w:val="38DDE8AB"/>
    <w:rsid w:val="38DE601D"/>
    <w:rsid w:val="38DE6CAF"/>
    <w:rsid w:val="38E04011"/>
    <w:rsid w:val="38E4B810"/>
    <w:rsid w:val="38E5411A"/>
    <w:rsid w:val="38E600A6"/>
    <w:rsid w:val="38E6607D"/>
    <w:rsid w:val="38EAA001"/>
    <w:rsid w:val="38EB705C"/>
    <w:rsid w:val="38F30C15"/>
    <w:rsid w:val="38F38B78"/>
    <w:rsid w:val="38F39EF9"/>
    <w:rsid w:val="38F56CB4"/>
    <w:rsid w:val="38F59F9E"/>
    <w:rsid w:val="38F5D3EE"/>
    <w:rsid w:val="38F7F87D"/>
    <w:rsid w:val="38F99BEE"/>
    <w:rsid w:val="38FA729E"/>
    <w:rsid w:val="38FC4951"/>
    <w:rsid w:val="38FC51B8"/>
    <w:rsid w:val="38FD4752"/>
    <w:rsid w:val="390107F7"/>
    <w:rsid w:val="39018D29"/>
    <w:rsid w:val="39022103"/>
    <w:rsid w:val="3902F478"/>
    <w:rsid w:val="39032ED4"/>
    <w:rsid w:val="39056E95"/>
    <w:rsid w:val="3909C798"/>
    <w:rsid w:val="390AFC5E"/>
    <w:rsid w:val="390D78A8"/>
    <w:rsid w:val="390FD728"/>
    <w:rsid w:val="39104095"/>
    <w:rsid w:val="3912F886"/>
    <w:rsid w:val="391497FC"/>
    <w:rsid w:val="3916500A"/>
    <w:rsid w:val="39170DAC"/>
    <w:rsid w:val="391CC725"/>
    <w:rsid w:val="391FDB9A"/>
    <w:rsid w:val="39219C0F"/>
    <w:rsid w:val="39260494"/>
    <w:rsid w:val="39266C83"/>
    <w:rsid w:val="3926DBC5"/>
    <w:rsid w:val="39271B15"/>
    <w:rsid w:val="39289FBE"/>
    <w:rsid w:val="3929F72A"/>
    <w:rsid w:val="39313195"/>
    <w:rsid w:val="3931353B"/>
    <w:rsid w:val="3931830B"/>
    <w:rsid w:val="3931CEC1"/>
    <w:rsid w:val="39334B85"/>
    <w:rsid w:val="39344B09"/>
    <w:rsid w:val="393640D6"/>
    <w:rsid w:val="3938DE24"/>
    <w:rsid w:val="39394857"/>
    <w:rsid w:val="393AEE11"/>
    <w:rsid w:val="393F591F"/>
    <w:rsid w:val="39426EEA"/>
    <w:rsid w:val="39436968"/>
    <w:rsid w:val="394480E3"/>
    <w:rsid w:val="3947E0ED"/>
    <w:rsid w:val="3949B44F"/>
    <w:rsid w:val="394B8688"/>
    <w:rsid w:val="3952397C"/>
    <w:rsid w:val="3953350B"/>
    <w:rsid w:val="3958774C"/>
    <w:rsid w:val="39592533"/>
    <w:rsid w:val="39596925"/>
    <w:rsid w:val="395BA500"/>
    <w:rsid w:val="395C902C"/>
    <w:rsid w:val="395CE895"/>
    <w:rsid w:val="39608390"/>
    <w:rsid w:val="396153AA"/>
    <w:rsid w:val="39621759"/>
    <w:rsid w:val="3962E2FB"/>
    <w:rsid w:val="3962F15D"/>
    <w:rsid w:val="396420E3"/>
    <w:rsid w:val="396B31EC"/>
    <w:rsid w:val="396D280B"/>
    <w:rsid w:val="396F3C6F"/>
    <w:rsid w:val="39710EA2"/>
    <w:rsid w:val="3978BFE4"/>
    <w:rsid w:val="39797749"/>
    <w:rsid w:val="397CB044"/>
    <w:rsid w:val="397D5046"/>
    <w:rsid w:val="397DF076"/>
    <w:rsid w:val="397FDF6F"/>
    <w:rsid w:val="39804227"/>
    <w:rsid w:val="39816AF9"/>
    <w:rsid w:val="39824602"/>
    <w:rsid w:val="398AA58B"/>
    <w:rsid w:val="398BF211"/>
    <w:rsid w:val="398C4545"/>
    <w:rsid w:val="398D3687"/>
    <w:rsid w:val="399148D1"/>
    <w:rsid w:val="39922900"/>
    <w:rsid w:val="3996DA46"/>
    <w:rsid w:val="399BE613"/>
    <w:rsid w:val="39A1D88B"/>
    <w:rsid w:val="39A50131"/>
    <w:rsid w:val="39A66BF9"/>
    <w:rsid w:val="39A691E3"/>
    <w:rsid w:val="39A8C812"/>
    <w:rsid w:val="39AFFCD6"/>
    <w:rsid w:val="39B2303D"/>
    <w:rsid w:val="39B2EC8B"/>
    <w:rsid w:val="39B40027"/>
    <w:rsid w:val="39B9DFD8"/>
    <w:rsid w:val="39BA6FBE"/>
    <w:rsid w:val="39BC8F61"/>
    <w:rsid w:val="39BE8ED5"/>
    <w:rsid w:val="39BF261A"/>
    <w:rsid w:val="39C4AC0E"/>
    <w:rsid w:val="39C5CAEA"/>
    <w:rsid w:val="39C5F655"/>
    <w:rsid w:val="39CC759D"/>
    <w:rsid w:val="39CDE53C"/>
    <w:rsid w:val="39CE0C81"/>
    <w:rsid w:val="39CE44DF"/>
    <w:rsid w:val="39CFEE1C"/>
    <w:rsid w:val="39D1FC75"/>
    <w:rsid w:val="39D2A4A9"/>
    <w:rsid w:val="39D2FBDC"/>
    <w:rsid w:val="39D51D82"/>
    <w:rsid w:val="39D65D31"/>
    <w:rsid w:val="39D93417"/>
    <w:rsid w:val="39DA75CD"/>
    <w:rsid w:val="39DCD857"/>
    <w:rsid w:val="39DEB6C1"/>
    <w:rsid w:val="39E04C67"/>
    <w:rsid w:val="39E33757"/>
    <w:rsid w:val="39E5E74A"/>
    <w:rsid w:val="39E9167B"/>
    <w:rsid w:val="39EB8339"/>
    <w:rsid w:val="39EB894A"/>
    <w:rsid w:val="39ED0F0C"/>
    <w:rsid w:val="39EE827F"/>
    <w:rsid w:val="39EF4DE3"/>
    <w:rsid w:val="39F07378"/>
    <w:rsid w:val="39F0FF06"/>
    <w:rsid w:val="39F2979A"/>
    <w:rsid w:val="39F3BDFE"/>
    <w:rsid w:val="39F3E897"/>
    <w:rsid w:val="39F480C9"/>
    <w:rsid w:val="39F744D4"/>
    <w:rsid w:val="39F8C887"/>
    <w:rsid w:val="39F8F7FE"/>
    <w:rsid w:val="39FB0ED0"/>
    <w:rsid w:val="39FB4EE0"/>
    <w:rsid w:val="39FB7926"/>
    <w:rsid w:val="39FC3DCC"/>
    <w:rsid w:val="39FD1250"/>
    <w:rsid w:val="39FD3475"/>
    <w:rsid w:val="3A00B3D5"/>
    <w:rsid w:val="3A02B51E"/>
    <w:rsid w:val="3A072792"/>
    <w:rsid w:val="3A0AC3ED"/>
    <w:rsid w:val="3A0BBCC5"/>
    <w:rsid w:val="3A0E61CB"/>
    <w:rsid w:val="3A10054D"/>
    <w:rsid w:val="3A112A9B"/>
    <w:rsid w:val="3A114981"/>
    <w:rsid w:val="3A12D3E0"/>
    <w:rsid w:val="3A13D5BC"/>
    <w:rsid w:val="3A171879"/>
    <w:rsid w:val="3A18D75C"/>
    <w:rsid w:val="3A195BA6"/>
    <w:rsid w:val="3A1B6760"/>
    <w:rsid w:val="3A1BDB30"/>
    <w:rsid w:val="3A1F0D9F"/>
    <w:rsid w:val="3A240D61"/>
    <w:rsid w:val="3A26399B"/>
    <w:rsid w:val="3A26DB1E"/>
    <w:rsid w:val="3A294951"/>
    <w:rsid w:val="3A29AB5D"/>
    <w:rsid w:val="3A2D44D2"/>
    <w:rsid w:val="3A2E7914"/>
    <w:rsid w:val="3A30B07B"/>
    <w:rsid w:val="3A3219FA"/>
    <w:rsid w:val="3A379441"/>
    <w:rsid w:val="3A39AF92"/>
    <w:rsid w:val="3A3CAD8C"/>
    <w:rsid w:val="3A3D69A9"/>
    <w:rsid w:val="3A3F793C"/>
    <w:rsid w:val="3A411AA9"/>
    <w:rsid w:val="3A440A5E"/>
    <w:rsid w:val="3A4915C8"/>
    <w:rsid w:val="3A4FA29C"/>
    <w:rsid w:val="3A518E92"/>
    <w:rsid w:val="3A58C27E"/>
    <w:rsid w:val="3A5CFA76"/>
    <w:rsid w:val="3A63F117"/>
    <w:rsid w:val="3A64A055"/>
    <w:rsid w:val="3A6587C9"/>
    <w:rsid w:val="3A68A943"/>
    <w:rsid w:val="3A693344"/>
    <w:rsid w:val="3A6B1F3A"/>
    <w:rsid w:val="3A6C26B1"/>
    <w:rsid w:val="3A6CE316"/>
    <w:rsid w:val="3A738BA5"/>
    <w:rsid w:val="3A769B4B"/>
    <w:rsid w:val="3A77AB51"/>
    <w:rsid w:val="3A77B011"/>
    <w:rsid w:val="3A79457A"/>
    <w:rsid w:val="3A79C216"/>
    <w:rsid w:val="3A7B4295"/>
    <w:rsid w:val="3A7D7E52"/>
    <w:rsid w:val="3A85A6B4"/>
    <w:rsid w:val="3A86349B"/>
    <w:rsid w:val="3A878329"/>
    <w:rsid w:val="3A8B3BBE"/>
    <w:rsid w:val="3A8CEF2B"/>
    <w:rsid w:val="3A8D5D86"/>
    <w:rsid w:val="3A8EA320"/>
    <w:rsid w:val="3A8EAD5F"/>
    <w:rsid w:val="3A90EB7E"/>
    <w:rsid w:val="3A92D7B9"/>
    <w:rsid w:val="3A955172"/>
    <w:rsid w:val="3A96A499"/>
    <w:rsid w:val="3A973ACC"/>
    <w:rsid w:val="3A976C93"/>
    <w:rsid w:val="3A994EC8"/>
    <w:rsid w:val="3A9BAB87"/>
    <w:rsid w:val="3A9DFC00"/>
    <w:rsid w:val="3A9E1AC1"/>
    <w:rsid w:val="3A9ED637"/>
    <w:rsid w:val="3AA0D437"/>
    <w:rsid w:val="3AA37FD3"/>
    <w:rsid w:val="3AA69EEA"/>
    <w:rsid w:val="3AA8EB62"/>
    <w:rsid w:val="3AAB8C03"/>
    <w:rsid w:val="3AAE75DB"/>
    <w:rsid w:val="3AAF4D40"/>
    <w:rsid w:val="3AB275EA"/>
    <w:rsid w:val="3AB3E194"/>
    <w:rsid w:val="3AB46D24"/>
    <w:rsid w:val="3ABB020E"/>
    <w:rsid w:val="3ABB718E"/>
    <w:rsid w:val="3ABE6CC5"/>
    <w:rsid w:val="3ABF4837"/>
    <w:rsid w:val="3AC2351C"/>
    <w:rsid w:val="3AC23916"/>
    <w:rsid w:val="3AC773C0"/>
    <w:rsid w:val="3AC815EB"/>
    <w:rsid w:val="3ACB39E5"/>
    <w:rsid w:val="3ACC0A5C"/>
    <w:rsid w:val="3ACE0D1B"/>
    <w:rsid w:val="3ACEBBF2"/>
    <w:rsid w:val="3ACF931F"/>
    <w:rsid w:val="3AD3DCA1"/>
    <w:rsid w:val="3AD56501"/>
    <w:rsid w:val="3AD5F9AF"/>
    <w:rsid w:val="3AD9C621"/>
    <w:rsid w:val="3AE242DC"/>
    <w:rsid w:val="3AE6923E"/>
    <w:rsid w:val="3AEDB2B7"/>
    <w:rsid w:val="3AEDCB96"/>
    <w:rsid w:val="3AEF6E33"/>
    <w:rsid w:val="3AF2260B"/>
    <w:rsid w:val="3AF262D8"/>
    <w:rsid w:val="3AF28743"/>
    <w:rsid w:val="3AF34784"/>
    <w:rsid w:val="3AF3F4A9"/>
    <w:rsid w:val="3AF58851"/>
    <w:rsid w:val="3AF730EB"/>
    <w:rsid w:val="3AF76304"/>
    <w:rsid w:val="3AF7C3BE"/>
    <w:rsid w:val="3AFAE9AB"/>
    <w:rsid w:val="3AFB190A"/>
    <w:rsid w:val="3AFD8ACC"/>
    <w:rsid w:val="3AFDA91A"/>
    <w:rsid w:val="3AFE38A1"/>
    <w:rsid w:val="3AFF06E6"/>
    <w:rsid w:val="3B02414C"/>
    <w:rsid w:val="3B040D38"/>
    <w:rsid w:val="3B04120C"/>
    <w:rsid w:val="3B062293"/>
    <w:rsid w:val="3B071F7D"/>
    <w:rsid w:val="3B0740EB"/>
    <w:rsid w:val="3B0794AA"/>
    <w:rsid w:val="3B07A192"/>
    <w:rsid w:val="3B0AFA9F"/>
    <w:rsid w:val="3B1110B0"/>
    <w:rsid w:val="3B1126B8"/>
    <w:rsid w:val="3B118C2C"/>
    <w:rsid w:val="3B1662D0"/>
    <w:rsid w:val="3B1877CD"/>
    <w:rsid w:val="3B18BA61"/>
    <w:rsid w:val="3B190877"/>
    <w:rsid w:val="3B1C1C4B"/>
    <w:rsid w:val="3B1F8B3F"/>
    <w:rsid w:val="3B225A83"/>
    <w:rsid w:val="3B23E1AE"/>
    <w:rsid w:val="3B2A1420"/>
    <w:rsid w:val="3B2D5AF3"/>
    <w:rsid w:val="3B3155E2"/>
    <w:rsid w:val="3B37FAAE"/>
    <w:rsid w:val="3B3870A8"/>
    <w:rsid w:val="3B3E5A49"/>
    <w:rsid w:val="3B411B78"/>
    <w:rsid w:val="3B4190C4"/>
    <w:rsid w:val="3B41A57F"/>
    <w:rsid w:val="3B43321E"/>
    <w:rsid w:val="3B438ADF"/>
    <w:rsid w:val="3B46F262"/>
    <w:rsid w:val="3B472A99"/>
    <w:rsid w:val="3B4C41AF"/>
    <w:rsid w:val="3B4CA1AD"/>
    <w:rsid w:val="3B4CDD5D"/>
    <w:rsid w:val="3B4D2C30"/>
    <w:rsid w:val="3B4EEBE3"/>
    <w:rsid w:val="3B4FFF0E"/>
    <w:rsid w:val="3B500050"/>
    <w:rsid w:val="3B504491"/>
    <w:rsid w:val="3B529AFC"/>
    <w:rsid w:val="3B540C94"/>
    <w:rsid w:val="3B5ABB1F"/>
    <w:rsid w:val="3B5BF703"/>
    <w:rsid w:val="3B5CEC6E"/>
    <w:rsid w:val="3B61F366"/>
    <w:rsid w:val="3B65D1A6"/>
    <w:rsid w:val="3B6703FA"/>
    <w:rsid w:val="3B675B3D"/>
    <w:rsid w:val="3B734206"/>
    <w:rsid w:val="3B7442DA"/>
    <w:rsid w:val="3B757F5B"/>
    <w:rsid w:val="3B7602E4"/>
    <w:rsid w:val="3B7A1926"/>
    <w:rsid w:val="3B7D11BC"/>
    <w:rsid w:val="3B81A609"/>
    <w:rsid w:val="3B893ADB"/>
    <w:rsid w:val="3B8976FC"/>
    <w:rsid w:val="3B89AA43"/>
    <w:rsid w:val="3B8B9315"/>
    <w:rsid w:val="3B8EB335"/>
    <w:rsid w:val="3B938CE3"/>
    <w:rsid w:val="3B946F99"/>
    <w:rsid w:val="3B96C552"/>
    <w:rsid w:val="3B97D8A0"/>
    <w:rsid w:val="3B992264"/>
    <w:rsid w:val="3B9A5733"/>
    <w:rsid w:val="3B9B2DBB"/>
    <w:rsid w:val="3B9C5283"/>
    <w:rsid w:val="3BA17A61"/>
    <w:rsid w:val="3BA1CE8A"/>
    <w:rsid w:val="3BA28EA0"/>
    <w:rsid w:val="3BA59A2A"/>
    <w:rsid w:val="3BA66403"/>
    <w:rsid w:val="3BA6B929"/>
    <w:rsid w:val="3BA7BD36"/>
    <w:rsid w:val="3BA7C783"/>
    <w:rsid w:val="3BAA26CE"/>
    <w:rsid w:val="3BAAD0AE"/>
    <w:rsid w:val="3BAB6EF6"/>
    <w:rsid w:val="3BB03968"/>
    <w:rsid w:val="3BB229DB"/>
    <w:rsid w:val="3BB4BA3A"/>
    <w:rsid w:val="3BB6D928"/>
    <w:rsid w:val="3BB94DD3"/>
    <w:rsid w:val="3BBC279D"/>
    <w:rsid w:val="3BBD851E"/>
    <w:rsid w:val="3BBF272A"/>
    <w:rsid w:val="3BBF8ECC"/>
    <w:rsid w:val="3BBFB542"/>
    <w:rsid w:val="3BC48A91"/>
    <w:rsid w:val="3BC67B38"/>
    <w:rsid w:val="3BC916AB"/>
    <w:rsid w:val="3BD40229"/>
    <w:rsid w:val="3BD44B25"/>
    <w:rsid w:val="3BD576F1"/>
    <w:rsid w:val="3BD8AE59"/>
    <w:rsid w:val="3BD8C089"/>
    <w:rsid w:val="3BD96084"/>
    <w:rsid w:val="3BD9836F"/>
    <w:rsid w:val="3BDC9499"/>
    <w:rsid w:val="3BDFDAE3"/>
    <w:rsid w:val="3BE033A1"/>
    <w:rsid w:val="3BE03951"/>
    <w:rsid w:val="3BE0BC3C"/>
    <w:rsid w:val="3BE0F30B"/>
    <w:rsid w:val="3BE61992"/>
    <w:rsid w:val="3BE8E967"/>
    <w:rsid w:val="3BEB35C4"/>
    <w:rsid w:val="3BED717A"/>
    <w:rsid w:val="3BF0BC9B"/>
    <w:rsid w:val="3BF3729A"/>
    <w:rsid w:val="3BF3D2A7"/>
    <w:rsid w:val="3BF42EB1"/>
    <w:rsid w:val="3BF6E2DC"/>
    <w:rsid w:val="3BF7CEC7"/>
    <w:rsid w:val="3BFD30C0"/>
    <w:rsid w:val="3BFF3734"/>
    <w:rsid w:val="3BFF7DEF"/>
    <w:rsid w:val="3BFF974D"/>
    <w:rsid w:val="3C00BFCF"/>
    <w:rsid w:val="3C068841"/>
    <w:rsid w:val="3C075945"/>
    <w:rsid w:val="3C078965"/>
    <w:rsid w:val="3C07B9A7"/>
    <w:rsid w:val="3C09447D"/>
    <w:rsid w:val="3C09ABCE"/>
    <w:rsid w:val="3C0C0915"/>
    <w:rsid w:val="3C0EDE47"/>
    <w:rsid w:val="3C10EFEF"/>
    <w:rsid w:val="3C11D620"/>
    <w:rsid w:val="3C131C8D"/>
    <w:rsid w:val="3C1474EE"/>
    <w:rsid w:val="3C159651"/>
    <w:rsid w:val="3C19958F"/>
    <w:rsid w:val="3C1A43D8"/>
    <w:rsid w:val="3C1AD452"/>
    <w:rsid w:val="3C1E0333"/>
    <w:rsid w:val="3C20E660"/>
    <w:rsid w:val="3C215740"/>
    <w:rsid w:val="3C220638"/>
    <w:rsid w:val="3C235535"/>
    <w:rsid w:val="3C23D8A4"/>
    <w:rsid w:val="3C2476C4"/>
    <w:rsid w:val="3C24BA61"/>
    <w:rsid w:val="3C264980"/>
    <w:rsid w:val="3C271275"/>
    <w:rsid w:val="3C2869DD"/>
    <w:rsid w:val="3C2907AC"/>
    <w:rsid w:val="3C29A838"/>
    <w:rsid w:val="3C2A4F63"/>
    <w:rsid w:val="3C2FDF05"/>
    <w:rsid w:val="3C309DA7"/>
    <w:rsid w:val="3C37D51E"/>
    <w:rsid w:val="3C3BC465"/>
    <w:rsid w:val="3C3CA369"/>
    <w:rsid w:val="3C408F3F"/>
    <w:rsid w:val="3C40A14F"/>
    <w:rsid w:val="3C46FA05"/>
    <w:rsid w:val="3C48FEBC"/>
    <w:rsid w:val="3C49022B"/>
    <w:rsid w:val="3C4A4B9B"/>
    <w:rsid w:val="3C4C0D7A"/>
    <w:rsid w:val="3C50423D"/>
    <w:rsid w:val="3C51DDED"/>
    <w:rsid w:val="3C530979"/>
    <w:rsid w:val="3C541137"/>
    <w:rsid w:val="3C5D1666"/>
    <w:rsid w:val="3C5E569F"/>
    <w:rsid w:val="3C5E61A2"/>
    <w:rsid w:val="3C5EA9E9"/>
    <w:rsid w:val="3C5F22D5"/>
    <w:rsid w:val="3C5FF5DA"/>
    <w:rsid w:val="3C69C3AF"/>
    <w:rsid w:val="3C6E7276"/>
    <w:rsid w:val="3C738B21"/>
    <w:rsid w:val="3C74BD46"/>
    <w:rsid w:val="3C752358"/>
    <w:rsid w:val="3C76A711"/>
    <w:rsid w:val="3C78704E"/>
    <w:rsid w:val="3C79E34A"/>
    <w:rsid w:val="3C7CB2E4"/>
    <w:rsid w:val="3C7F4D57"/>
    <w:rsid w:val="3C7FB880"/>
    <w:rsid w:val="3C86DFB0"/>
    <w:rsid w:val="3C873700"/>
    <w:rsid w:val="3C8BCF3B"/>
    <w:rsid w:val="3C8F5B5C"/>
    <w:rsid w:val="3C936A1A"/>
    <w:rsid w:val="3C93C036"/>
    <w:rsid w:val="3C95639B"/>
    <w:rsid w:val="3C988056"/>
    <w:rsid w:val="3CA3093B"/>
    <w:rsid w:val="3CA40500"/>
    <w:rsid w:val="3CA5DA3E"/>
    <w:rsid w:val="3CA99453"/>
    <w:rsid w:val="3CA9A446"/>
    <w:rsid w:val="3CAB09BE"/>
    <w:rsid w:val="3CAB97E5"/>
    <w:rsid w:val="3CAFE2EC"/>
    <w:rsid w:val="3CAFF6F2"/>
    <w:rsid w:val="3CB250A5"/>
    <w:rsid w:val="3CB3733D"/>
    <w:rsid w:val="3CB4BA13"/>
    <w:rsid w:val="3CB94FDB"/>
    <w:rsid w:val="3CBC3305"/>
    <w:rsid w:val="3CBCB9BC"/>
    <w:rsid w:val="3CBD590D"/>
    <w:rsid w:val="3CBDC262"/>
    <w:rsid w:val="3CBFA0E2"/>
    <w:rsid w:val="3CC0831B"/>
    <w:rsid w:val="3CC24CCA"/>
    <w:rsid w:val="3CC41972"/>
    <w:rsid w:val="3CC5FDDA"/>
    <w:rsid w:val="3CC79BA4"/>
    <w:rsid w:val="3CC7DEAB"/>
    <w:rsid w:val="3CC9ACD2"/>
    <w:rsid w:val="3CCCA60D"/>
    <w:rsid w:val="3CCCEFA8"/>
    <w:rsid w:val="3CCD8133"/>
    <w:rsid w:val="3CCEA7A8"/>
    <w:rsid w:val="3CCF38F6"/>
    <w:rsid w:val="3CD39F52"/>
    <w:rsid w:val="3CD419C4"/>
    <w:rsid w:val="3CD55DA2"/>
    <w:rsid w:val="3CD63112"/>
    <w:rsid w:val="3CD6C010"/>
    <w:rsid w:val="3CD8BFDC"/>
    <w:rsid w:val="3CDFE2F1"/>
    <w:rsid w:val="3CE2B2FC"/>
    <w:rsid w:val="3CE2B307"/>
    <w:rsid w:val="3CE777B4"/>
    <w:rsid w:val="3CE7BC19"/>
    <w:rsid w:val="3CEB8123"/>
    <w:rsid w:val="3CEE29F3"/>
    <w:rsid w:val="3CEF2DCA"/>
    <w:rsid w:val="3CF36219"/>
    <w:rsid w:val="3CF6BE18"/>
    <w:rsid w:val="3CF6E78D"/>
    <w:rsid w:val="3CF6F365"/>
    <w:rsid w:val="3CFA12E2"/>
    <w:rsid w:val="3CFA8E07"/>
    <w:rsid w:val="3CFD0DBE"/>
    <w:rsid w:val="3CFF04A6"/>
    <w:rsid w:val="3D013F56"/>
    <w:rsid w:val="3D070AB3"/>
    <w:rsid w:val="3D0A371A"/>
    <w:rsid w:val="3D0C0BF3"/>
    <w:rsid w:val="3D101184"/>
    <w:rsid w:val="3D104036"/>
    <w:rsid w:val="3D124702"/>
    <w:rsid w:val="3D136B1C"/>
    <w:rsid w:val="3D1492B9"/>
    <w:rsid w:val="3D161AF8"/>
    <w:rsid w:val="3D181E4F"/>
    <w:rsid w:val="3D1A3182"/>
    <w:rsid w:val="3D1CD228"/>
    <w:rsid w:val="3D216187"/>
    <w:rsid w:val="3D21B1CD"/>
    <w:rsid w:val="3D22B807"/>
    <w:rsid w:val="3D287E5D"/>
    <w:rsid w:val="3D293017"/>
    <w:rsid w:val="3D29CCC8"/>
    <w:rsid w:val="3D33E5C7"/>
    <w:rsid w:val="3D3788DE"/>
    <w:rsid w:val="3D37BDFA"/>
    <w:rsid w:val="3D387577"/>
    <w:rsid w:val="3D3B5FD1"/>
    <w:rsid w:val="3D3D813E"/>
    <w:rsid w:val="3D3E9B1A"/>
    <w:rsid w:val="3D4071AD"/>
    <w:rsid w:val="3D42F965"/>
    <w:rsid w:val="3D4C9A58"/>
    <w:rsid w:val="3D4EBC3B"/>
    <w:rsid w:val="3D505FD3"/>
    <w:rsid w:val="3D516F15"/>
    <w:rsid w:val="3D527D78"/>
    <w:rsid w:val="3D53D24B"/>
    <w:rsid w:val="3D55E6ED"/>
    <w:rsid w:val="3D575CF2"/>
    <w:rsid w:val="3D590A7A"/>
    <w:rsid w:val="3D5A6DF0"/>
    <w:rsid w:val="3D5CC863"/>
    <w:rsid w:val="3D5D0BBF"/>
    <w:rsid w:val="3D5DA344"/>
    <w:rsid w:val="3D5EB3C2"/>
    <w:rsid w:val="3D5EED52"/>
    <w:rsid w:val="3D5F4F13"/>
    <w:rsid w:val="3D6091B0"/>
    <w:rsid w:val="3D60BDB0"/>
    <w:rsid w:val="3D640B81"/>
    <w:rsid w:val="3D649868"/>
    <w:rsid w:val="3D6510EC"/>
    <w:rsid w:val="3D663994"/>
    <w:rsid w:val="3D68CF2C"/>
    <w:rsid w:val="3D6A0677"/>
    <w:rsid w:val="3D6FA7FD"/>
    <w:rsid w:val="3D70739F"/>
    <w:rsid w:val="3D729AE2"/>
    <w:rsid w:val="3D77DEC6"/>
    <w:rsid w:val="3D7A3295"/>
    <w:rsid w:val="3D804702"/>
    <w:rsid w:val="3D80D607"/>
    <w:rsid w:val="3D839DF7"/>
    <w:rsid w:val="3D87E3EB"/>
    <w:rsid w:val="3D886FD7"/>
    <w:rsid w:val="3D8E05FD"/>
    <w:rsid w:val="3D9323D2"/>
    <w:rsid w:val="3D93663A"/>
    <w:rsid w:val="3D942BC4"/>
    <w:rsid w:val="3D96AD63"/>
    <w:rsid w:val="3D977358"/>
    <w:rsid w:val="3D987DA0"/>
    <w:rsid w:val="3D9924B6"/>
    <w:rsid w:val="3D9BB786"/>
    <w:rsid w:val="3D9BC599"/>
    <w:rsid w:val="3D9BDF8F"/>
    <w:rsid w:val="3D9C2C0F"/>
    <w:rsid w:val="3DA089E5"/>
    <w:rsid w:val="3DA0ABBD"/>
    <w:rsid w:val="3DAC4823"/>
    <w:rsid w:val="3DAE3355"/>
    <w:rsid w:val="3DAEFE15"/>
    <w:rsid w:val="3DB06AB6"/>
    <w:rsid w:val="3DB63720"/>
    <w:rsid w:val="3DB67B74"/>
    <w:rsid w:val="3DBA219F"/>
    <w:rsid w:val="3DBC45F3"/>
    <w:rsid w:val="3DC3C9D3"/>
    <w:rsid w:val="3DC6632F"/>
    <w:rsid w:val="3DCD0A07"/>
    <w:rsid w:val="3DCD123D"/>
    <w:rsid w:val="3DCDA42F"/>
    <w:rsid w:val="3DD15B1B"/>
    <w:rsid w:val="3DD163E9"/>
    <w:rsid w:val="3DD32437"/>
    <w:rsid w:val="3DD75E5A"/>
    <w:rsid w:val="3DDCC1AE"/>
    <w:rsid w:val="3DDCCD99"/>
    <w:rsid w:val="3DE12CCE"/>
    <w:rsid w:val="3DE1D02B"/>
    <w:rsid w:val="3DE3BF22"/>
    <w:rsid w:val="3DE70D35"/>
    <w:rsid w:val="3DEBDC55"/>
    <w:rsid w:val="3DECD878"/>
    <w:rsid w:val="3DF14CCE"/>
    <w:rsid w:val="3DF191EB"/>
    <w:rsid w:val="3DF64231"/>
    <w:rsid w:val="3DFA4DCE"/>
    <w:rsid w:val="3DFD4A1F"/>
    <w:rsid w:val="3DFE6BE8"/>
    <w:rsid w:val="3DFEBB32"/>
    <w:rsid w:val="3DFF15A5"/>
    <w:rsid w:val="3E0095C0"/>
    <w:rsid w:val="3E02A259"/>
    <w:rsid w:val="3E078276"/>
    <w:rsid w:val="3E07F08E"/>
    <w:rsid w:val="3E0AEAC0"/>
    <w:rsid w:val="3E0BC101"/>
    <w:rsid w:val="3E0D7F12"/>
    <w:rsid w:val="3E104239"/>
    <w:rsid w:val="3E104E5F"/>
    <w:rsid w:val="3E1557D4"/>
    <w:rsid w:val="3E16C769"/>
    <w:rsid w:val="3E16CA0C"/>
    <w:rsid w:val="3E1AA037"/>
    <w:rsid w:val="3E1CA67A"/>
    <w:rsid w:val="3E1E9276"/>
    <w:rsid w:val="3E25DFD5"/>
    <w:rsid w:val="3E2871FD"/>
    <w:rsid w:val="3E2B44AB"/>
    <w:rsid w:val="3E2BF843"/>
    <w:rsid w:val="3E2BFC64"/>
    <w:rsid w:val="3E2DCF2D"/>
    <w:rsid w:val="3E3123C5"/>
    <w:rsid w:val="3E3767A7"/>
    <w:rsid w:val="3E3C6F28"/>
    <w:rsid w:val="3E48075E"/>
    <w:rsid w:val="3E481621"/>
    <w:rsid w:val="3E489A8A"/>
    <w:rsid w:val="3E4B425F"/>
    <w:rsid w:val="3E4F845D"/>
    <w:rsid w:val="3E544CA4"/>
    <w:rsid w:val="3E559433"/>
    <w:rsid w:val="3E5A7782"/>
    <w:rsid w:val="3E5CA0E9"/>
    <w:rsid w:val="3E5DFEE6"/>
    <w:rsid w:val="3E5EEAE0"/>
    <w:rsid w:val="3E5F61B7"/>
    <w:rsid w:val="3E5FF59A"/>
    <w:rsid w:val="3E60006F"/>
    <w:rsid w:val="3E601B9A"/>
    <w:rsid w:val="3E676549"/>
    <w:rsid w:val="3E6AED5C"/>
    <w:rsid w:val="3E6B6702"/>
    <w:rsid w:val="3E6CF0D1"/>
    <w:rsid w:val="3E6E0D25"/>
    <w:rsid w:val="3E702376"/>
    <w:rsid w:val="3E73C7B4"/>
    <w:rsid w:val="3E749734"/>
    <w:rsid w:val="3E76667D"/>
    <w:rsid w:val="3E769F17"/>
    <w:rsid w:val="3E7F0DDA"/>
    <w:rsid w:val="3E80752B"/>
    <w:rsid w:val="3E80FB6B"/>
    <w:rsid w:val="3E81D7A0"/>
    <w:rsid w:val="3E855CA3"/>
    <w:rsid w:val="3E85B0B1"/>
    <w:rsid w:val="3E885142"/>
    <w:rsid w:val="3E8D1139"/>
    <w:rsid w:val="3E901BF5"/>
    <w:rsid w:val="3E90B427"/>
    <w:rsid w:val="3E92B78B"/>
    <w:rsid w:val="3E92C876"/>
    <w:rsid w:val="3E936E2B"/>
    <w:rsid w:val="3E95E76B"/>
    <w:rsid w:val="3E96DAD8"/>
    <w:rsid w:val="3E97F984"/>
    <w:rsid w:val="3E9C2A29"/>
    <w:rsid w:val="3E9ED0EB"/>
    <w:rsid w:val="3EA071CE"/>
    <w:rsid w:val="3EA1DD54"/>
    <w:rsid w:val="3EA313AB"/>
    <w:rsid w:val="3EA4C2ED"/>
    <w:rsid w:val="3EA7378C"/>
    <w:rsid w:val="3EA8101F"/>
    <w:rsid w:val="3EABEF17"/>
    <w:rsid w:val="3EAC6900"/>
    <w:rsid w:val="3EAEE377"/>
    <w:rsid w:val="3EAFB651"/>
    <w:rsid w:val="3EB0BF3F"/>
    <w:rsid w:val="3EB10BBD"/>
    <w:rsid w:val="3EB1CDE1"/>
    <w:rsid w:val="3EB9F33A"/>
    <w:rsid w:val="3EBAAD09"/>
    <w:rsid w:val="3EBB0F53"/>
    <w:rsid w:val="3EBFAA39"/>
    <w:rsid w:val="3EBFAB03"/>
    <w:rsid w:val="3EC24585"/>
    <w:rsid w:val="3EC6CC17"/>
    <w:rsid w:val="3EC6E554"/>
    <w:rsid w:val="3ECD2CC6"/>
    <w:rsid w:val="3ECE1566"/>
    <w:rsid w:val="3ECF644F"/>
    <w:rsid w:val="3ED059C0"/>
    <w:rsid w:val="3ED26380"/>
    <w:rsid w:val="3ED410F0"/>
    <w:rsid w:val="3ED7D606"/>
    <w:rsid w:val="3ED84D11"/>
    <w:rsid w:val="3ED929A7"/>
    <w:rsid w:val="3EDBF7EA"/>
    <w:rsid w:val="3EDD93B2"/>
    <w:rsid w:val="3EE10296"/>
    <w:rsid w:val="3EE235CA"/>
    <w:rsid w:val="3EE3397A"/>
    <w:rsid w:val="3EE40EB1"/>
    <w:rsid w:val="3EE49126"/>
    <w:rsid w:val="3EE8759C"/>
    <w:rsid w:val="3EECDCD6"/>
    <w:rsid w:val="3EEEA865"/>
    <w:rsid w:val="3EEEA8A6"/>
    <w:rsid w:val="3EEEB79D"/>
    <w:rsid w:val="3EEFA4BF"/>
    <w:rsid w:val="3EF062E1"/>
    <w:rsid w:val="3EF16D81"/>
    <w:rsid w:val="3EF7D983"/>
    <w:rsid w:val="3EF80494"/>
    <w:rsid w:val="3EF88B80"/>
    <w:rsid w:val="3EF96C5C"/>
    <w:rsid w:val="3EFBD9A7"/>
    <w:rsid w:val="3F011096"/>
    <w:rsid w:val="3F03D701"/>
    <w:rsid w:val="3F0465E8"/>
    <w:rsid w:val="3F04770A"/>
    <w:rsid w:val="3F07371E"/>
    <w:rsid w:val="3F086927"/>
    <w:rsid w:val="3F09AF79"/>
    <w:rsid w:val="3F0A7F54"/>
    <w:rsid w:val="3F0BE9CD"/>
    <w:rsid w:val="3F0DB1D2"/>
    <w:rsid w:val="3F10BB9A"/>
    <w:rsid w:val="3F10C8C8"/>
    <w:rsid w:val="3F1341CB"/>
    <w:rsid w:val="3F139BC6"/>
    <w:rsid w:val="3F13B912"/>
    <w:rsid w:val="3F153A59"/>
    <w:rsid w:val="3F1E5275"/>
    <w:rsid w:val="3F247C6B"/>
    <w:rsid w:val="3F2489EC"/>
    <w:rsid w:val="3F2B037F"/>
    <w:rsid w:val="3F2B3B3C"/>
    <w:rsid w:val="3F2C2058"/>
    <w:rsid w:val="3F2ECAA3"/>
    <w:rsid w:val="3F3190D0"/>
    <w:rsid w:val="3F35D460"/>
    <w:rsid w:val="3F3649E9"/>
    <w:rsid w:val="3F376F29"/>
    <w:rsid w:val="3F37DDA8"/>
    <w:rsid w:val="3F3D1580"/>
    <w:rsid w:val="3F406524"/>
    <w:rsid w:val="3F453DF9"/>
    <w:rsid w:val="3F457BFA"/>
    <w:rsid w:val="3F4662C0"/>
    <w:rsid w:val="3F48C9DB"/>
    <w:rsid w:val="3F4CFE7B"/>
    <w:rsid w:val="3F4FBD1B"/>
    <w:rsid w:val="3F4FEB4B"/>
    <w:rsid w:val="3F50B384"/>
    <w:rsid w:val="3F50D7E8"/>
    <w:rsid w:val="3F519807"/>
    <w:rsid w:val="3F52C13B"/>
    <w:rsid w:val="3F5485B3"/>
    <w:rsid w:val="3F578EF6"/>
    <w:rsid w:val="3F588D1A"/>
    <w:rsid w:val="3F5F5FB4"/>
    <w:rsid w:val="3F6097B0"/>
    <w:rsid w:val="3F611969"/>
    <w:rsid w:val="3F6253C0"/>
    <w:rsid w:val="3F64126A"/>
    <w:rsid w:val="3F65B78E"/>
    <w:rsid w:val="3F6777DB"/>
    <w:rsid w:val="3F693262"/>
    <w:rsid w:val="3F6975F8"/>
    <w:rsid w:val="3F69C9B3"/>
    <w:rsid w:val="3F6A66FE"/>
    <w:rsid w:val="3F6A9538"/>
    <w:rsid w:val="3F6B5AFB"/>
    <w:rsid w:val="3F6DF771"/>
    <w:rsid w:val="3F6F838E"/>
    <w:rsid w:val="3F72F17A"/>
    <w:rsid w:val="3F74565E"/>
    <w:rsid w:val="3F758468"/>
    <w:rsid w:val="3F75DAE7"/>
    <w:rsid w:val="3F766B9D"/>
    <w:rsid w:val="3F80D793"/>
    <w:rsid w:val="3F82A980"/>
    <w:rsid w:val="3F84A301"/>
    <w:rsid w:val="3F8785E4"/>
    <w:rsid w:val="3F88D608"/>
    <w:rsid w:val="3F88F0C3"/>
    <w:rsid w:val="3F8BE759"/>
    <w:rsid w:val="3F8C20E7"/>
    <w:rsid w:val="3F8FC489"/>
    <w:rsid w:val="3F8FD407"/>
    <w:rsid w:val="3F900E57"/>
    <w:rsid w:val="3F9030C8"/>
    <w:rsid w:val="3F92D6BC"/>
    <w:rsid w:val="3F94F900"/>
    <w:rsid w:val="3F95F9DE"/>
    <w:rsid w:val="3F964451"/>
    <w:rsid w:val="3F966344"/>
    <w:rsid w:val="3F9A1EAA"/>
    <w:rsid w:val="3F9A5D9F"/>
    <w:rsid w:val="3F9A61F3"/>
    <w:rsid w:val="3F9B0DAF"/>
    <w:rsid w:val="3F9C39DC"/>
    <w:rsid w:val="3F9DE84A"/>
    <w:rsid w:val="3F9E7AA3"/>
    <w:rsid w:val="3F9FB588"/>
    <w:rsid w:val="3FA500B6"/>
    <w:rsid w:val="3FAA368F"/>
    <w:rsid w:val="3FB66782"/>
    <w:rsid w:val="3FB9B8AF"/>
    <w:rsid w:val="3FBA4A0E"/>
    <w:rsid w:val="3FBB188F"/>
    <w:rsid w:val="3FBB9C9D"/>
    <w:rsid w:val="3FBBC27D"/>
    <w:rsid w:val="3FBF8902"/>
    <w:rsid w:val="3FBFA95C"/>
    <w:rsid w:val="3FC05761"/>
    <w:rsid w:val="3FC07370"/>
    <w:rsid w:val="3FC11311"/>
    <w:rsid w:val="3FC147C6"/>
    <w:rsid w:val="3FC256CF"/>
    <w:rsid w:val="3FC7B0C2"/>
    <w:rsid w:val="3FCB061A"/>
    <w:rsid w:val="3FD27F44"/>
    <w:rsid w:val="3FD6C248"/>
    <w:rsid w:val="3FD735E5"/>
    <w:rsid w:val="3FDBFD60"/>
    <w:rsid w:val="3FDC84D9"/>
    <w:rsid w:val="3FDF366C"/>
    <w:rsid w:val="3FE1C57A"/>
    <w:rsid w:val="3FE1F4C2"/>
    <w:rsid w:val="3FE2E497"/>
    <w:rsid w:val="3FE6FF4A"/>
    <w:rsid w:val="3FEB376F"/>
    <w:rsid w:val="3FECF0BD"/>
    <w:rsid w:val="3FF0E657"/>
    <w:rsid w:val="3FF68BBB"/>
    <w:rsid w:val="3FF6F420"/>
    <w:rsid w:val="3FF7645A"/>
    <w:rsid w:val="3FF7C276"/>
    <w:rsid w:val="3FF97197"/>
    <w:rsid w:val="3FF981A5"/>
    <w:rsid w:val="3FFA0C0F"/>
    <w:rsid w:val="3FFAAFC9"/>
    <w:rsid w:val="3FFB60AF"/>
    <w:rsid w:val="3FFCA621"/>
    <w:rsid w:val="3FFDD9A5"/>
    <w:rsid w:val="3FFDEB6C"/>
    <w:rsid w:val="3FFF5A91"/>
    <w:rsid w:val="4002E1BA"/>
    <w:rsid w:val="40057026"/>
    <w:rsid w:val="40070BF4"/>
    <w:rsid w:val="400CB97E"/>
    <w:rsid w:val="400D94CC"/>
    <w:rsid w:val="400F4830"/>
    <w:rsid w:val="400F5BE2"/>
    <w:rsid w:val="4010D054"/>
    <w:rsid w:val="401577A6"/>
    <w:rsid w:val="4015B3A9"/>
    <w:rsid w:val="401D8FA1"/>
    <w:rsid w:val="40206276"/>
    <w:rsid w:val="40226961"/>
    <w:rsid w:val="40226B89"/>
    <w:rsid w:val="40278F73"/>
    <w:rsid w:val="4027C99B"/>
    <w:rsid w:val="402E53D7"/>
    <w:rsid w:val="402EAEC6"/>
    <w:rsid w:val="403A715A"/>
    <w:rsid w:val="403C2B85"/>
    <w:rsid w:val="403CF529"/>
    <w:rsid w:val="403D7299"/>
    <w:rsid w:val="403FD0A7"/>
    <w:rsid w:val="40412C55"/>
    <w:rsid w:val="40460520"/>
    <w:rsid w:val="40480EB7"/>
    <w:rsid w:val="4049BCE3"/>
    <w:rsid w:val="4049F66B"/>
    <w:rsid w:val="404E07B1"/>
    <w:rsid w:val="40519D17"/>
    <w:rsid w:val="4058A38E"/>
    <w:rsid w:val="4058DC7D"/>
    <w:rsid w:val="4059B890"/>
    <w:rsid w:val="405A0EA5"/>
    <w:rsid w:val="405B876D"/>
    <w:rsid w:val="405E88E2"/>
    <w:rsid w:val="405EA2D1"/>
    <w:rsid w:val="405EC261"/>
    <w:rsid w:val="406294E0"/>
    <w:rsid w:val="40698020"/>
    <w:rsid w:val="406A9FC8"/>
    <w:rsid w:val="406E1E1A"/>
    <w:rsid w:val="406FCC4B"/>
    <w:rsid w:val="40706AD5"/>
    <w:rsid w:val="40712A07"/>
    <w:rsid w:val="4071A908"/>
    <w:rsid w:val="407268EA"/>
    <w:rsid w:val="4075AAEC"/>
    <w:rsid w:val="407E831C"/>
    <w:rsid w:val="40814CF8"/>
    <w:rsid w:val="40837500"/>
    <w:rsid w:val="40837E84"/>
    <w:rsid w:val="408452CF"/>
    <w:rsid w:val="40854120"/>
    <w:rsid w:val="4089C970"/>
    <w:rsid w:val="408A46FA"/>
    <w:rsid w:val="409746FA"/>
    <w:rsid w:val="409AF1EC"/>
    <w:rsid w:val="409C0635"/>
    <w:rsid w:val="409C5822"/>
    <w:rsid w:val="409EE1B1"/>
    <w:rsid w:val="409F8B04"/>
    <w:rsid w:val="40A70F08"/>
    <w:rsid w:val="40A7FAA3"/>
    <w:rsid w:val="40AF080D"/>
    <w:rsid w:val="40AF66CC"/>
    <w:rsid w:val="40B198B7"/>
    <w:rsid w:val="40B23758"/>
    <w:rsid w:val="40B50CB8"/>
    <w:rsid w:val="40B576BC"/>
    <w:rsid w:val="40B5D1D1"/>
    <w:rsid w:val="40B6EBAD"/>
    <w:rsid w:val="40B744E2"/>
    <w:rsid w:val="40B7E605"/>
    <w:rsid w:val="40BD2890"/>
    <w:rsid w:val="40C154C9"/>
    <w:rsid w:val="40C23889"/>
    <w:rsid w:val="40C425DC"/>
    <w:rsid w:val="40C50E5D"/>
    <w:rsid w:val="40C68E04"/>
    <w:rsid w:val="40C6C5DA"/>
    <w:rsid w:val="40C80CF0"/>
    <w:rsid w:val="40C8FE63"/>
    <w:rsid w:val="40C936AC"/>
    <w:rsid w:val="40C97451"/>
    <w:rsid w:val="40C9A2DE"/>
    <w:rsid w:val="40CAC47F"/>
    <w:rsid w:val="40CAE8B6"/>
    <w:rsid w:val="40CCB747"/>
    <w:rsid w:val="40D02EA4"/>
    <w:rsid w:val="40D0456A"/>
    <w:rsid w:val="40D2A1CF"/>
    <w:rsid w:val="40D38859"/>
    <w:rsid w:val="40D8F361"/>
    <w:rsid w:val="40DAFD93"/>
    <w:rsid w:val="40DC6CF7"/>
    <w:rsid w:val="40DCFCDE"/>
    <w:rsid w:val="40DDC744"/>
    <w:rsid w:val="40E098E5"/>
    <w:rsid w:val="40E0ACEA"/>
    <w:rsid w:val="40E152B5"/>
    <w:rsid w:val="40E34073"/>
    <w:rsid w:val="40EA2D41"/>
    <w:rsid w:val="40EDA377"/>
    <w:rsid w:val="40F32501"/>
    <w:rsid w:val="40F42694"/>
    <w:rsid w:val="40F4B53E"/>
    <w:rsid w:val="40F5DD54"/>
    <w:rsid w:val="40F69494"/>
    <w:rsid w:val="40F69E73"/>
    <w:rsid w:val="40F73380"/>
    <w:rsid w:val="40F897EC"/>
    <w:rsid w:val="40FB1586"/>
    <w:rsid w:val="40FF81A1"/>
    <w:rsid w:val="4105243A"/>
    <w:rsid w:val="410771BE"/>
    <w:rsid w:val="4108B3CF"/>
    <w:rsid w:val="410954CC"/>
    <w:rsid w:val="410C4766"/>
    <w:rsid w:val="410EE438"/>
    <w:rsid w:val="4112169D"/>
    <w:rsid w:val="41162496"/>
    <w:rsid w:val="41173F24"/>
    <w:rsid w:val="41186CE5"/>
    <w:rsid w:val="411D38F1"/>
    <w:rsid w:val="41201B57"/>
    <w:rsid w:val="41209803"/>
    <w:rsid w:val="41220A5F"/>
    <w:rsid w:val="4122F42C"/>
    <w:rsid w:val="4122FC52"/>
    <w:rsid w:val="41240D50"/>
    <w:rsid w:val="41267F47"/>
    <w:rsid w:val="41275E0F"/>
    <w:rsid w:val="4129DF9A"/>
    <w:rsid w:val="413183BD"/>
    <w:rsid w:val="41330AD2"/>
    <w:rsid w:val="41338FD2"/>
    <w:rsid w:val="41392F54"/>
    <w:rsid w:val="413951BD"/>
    <w:rsid w:val="41398FD2"/>
    <w:rsid w:val="413C5CE4"/>
    <w:rsid w:val="414363B0"/>
    <w:rsid w:val="414433EC"/>
    <w:rsid w:val="41445612"/>
    <w:rsid w:val="41462F7B"/>
    <w:rsid w:val="41478AC7"/>
    <w:rsid w:val="414887E0"/>
    <w:rsid w:val="41531BFD"/>
    <w:rsid w:val="4155AC4D"/>
    <w:rsid w:val="4158D7FF"/>
    <w:rsid w:val="4159AB38"/>
    <w:rsid w:val="415A0610"/>
    <w:rsid w:val="415EFCE9"/>
    <w:rsid w:val="415F0DE3"/>
    <w:rsid w:val="415FEB85"/>
    <w:rsid w:val="41612FFE"/>
    <w:rsid w:val="4164CE42"/>
    <w:rsid w:val="4167C9E0"/>
    <w:rsid w:val="4167DEF9"/>
    <w:rsid w:val="41702A17"/>
    <w:rsid w:val="417160B1"/>
    <w:rsid w:val="417168E0"/>
    <w:rsid w:val="4171FC82"/>
    <w:rsid w:val="4172ECD3"/>
    <w:rsid w:val="4173F79E"/>
    <w:rsid w:val="4178C3EB"/>
    <w:rsid w:val="417AAF26"/>
    <w:rsid w:val="417B6AE9"/>
    <w:rsid w:val="417EE4CE"/>
    <w:rsid w:val="4182E616"/>
    <w:rsid w:val="41842B55"/>
    <w:rsid w:val="41857015"/>
    <w:rsid w:val="4185BBD1"/>
    <w:rsid w:val="41868CB3"/>
    <w:rsid w:val="41881B1E"/>
    <w:rsid w:val="418AAE62"/>
    <w:rsid w:val="418DE40B"/>
    <w:rsid w:val="418E66C5"/>
    <w:rsid w:val="4190F061"/>
    <w:rsid w:val="4191D817"/>
    <w:rsid w:val="4191EFA3"/>
    <w:rsid w:val="41926E74"/>
    <w:rsid w:val="419350B1"/>
    <w:rsid w:val="41982208"/>
    <w:rsid w:val="419CAF4C"/>
    <w:rsid w:val="419D9188"/>
    <w:rsid w:val="419ED6D6"/>
    <w:rsid w:val="41A21442"/>
    <w:rsid w:val="41A6EC50"/>
    <w:rsid w:val="41A71C32"/>
    <w:rsid w:val="41A79104"/>
    <w:rsid w:val="41AA975A"/>
    <w:rsid w:val="41AA997E"/>
    <w:rsid w:val="41ACDE61"/>
    <w:rsid w:val="41BC3435"/>
    <w:rsid w:val="41C5D872"/>
    <w:rsid w:val="41CA2001"/>
    <w:rsid w:val="41D1D9FB"/>
    <w:rsid w:val="41D364C3"/>
    <w:rsid w:val="41D43B9F"/>
    <w:rsid w:val="41D4557F"/>
    <w:rsid w:val="41D4796F"/>
    <w:rsid w:val="41D7383C"/>
    <w:rsid w:val="41DC30FA"/>
    <w:rsid w:val="41E1775D"/>
    <w:rsid w:val="41E1CD2D"/>
    <w:rsid w:val="41E1D215"/>
    <w:rsid w:val="41E35C77"/>
    <w:rsid w:val="41E37B62"/>
    <w:rsid w:val="41E4093E"/>
    <w:rsid w:val="41E97DED"/>
    <w:rsid w:val="41ED1CB8"/>
    <w:rsid w:val="41EE4DE8"/>
    <w:rsid w:val="41F0022F"/>
    <w:rsid w:val="41F081AD"/>
    <w:rsid w:val="41F3A39E"/>
    <w:rsid w:val="41F4599A"/>
    <w:rsid w:val="41F48314"/>
    <w:rsid w:val="41F50630"/>
    <w:rsid w:val="41F6333F"/>
    <w:rsid w:val="41F69F52"/>
    <w:rsid w:val="41FB6893"/>
    <w:rsid w:val="420326C6"/>
    <w:rsid w:val="4205CEE9"/>
    <w:rsid w:val="420796E6"/>
    <w:rsid w:val="4207B5BF"/>
    <w:rsid w:val="42087C53"/>
    <w:rsid w:val="4208A923"/>
    <w:rsid w:val="420D7514"/>
    <w:rsid w:val="420E1E9E"/>
    <w:rsid w:val="4211A4F3"/>
    <w:rsid w:val="4211C04D"/>
    <w:rsid w:val="421270E1"/>
    <w:rsid w:val="42129D7E"/>
    <w:rsid w:val="421394D1"/>
    <w:rsid w:val="4219BD2E"/>
    <w:rsid w:val="421AB277"/>
    <w:rsid w:val="42206737"/>
    <w:rsid w:val="42224B49"/>
    <w:rsid w:val="42273EE2"/>
    <w:rsid w:val="42290B4E"/>
    <w:rsid w:val="42292C2B"/>
    <w:rsid w:val="4229D842"/>
    <w:rsid w:val="422A584D"/>
    <w:rsid w:val="422AAE8B"/>
    <w:rsid w:val="422BEF98"/>
    <w:rsid w:val="422D4CDC"/>
    <w:rsid w:val="4232A7F7"/>
    <w:rsid w:val="423350E5"/>
    <w:rsid w:val="42347022"/>
    <w:rsid w:val="4236C1D4"/>
    <w:rsid w:val="42388E03"/>
    <w:rsid w:val="4239BDDF"/>
    <w:rsid w:val="4239E31B"/>
    <w:rsid w:val="423BACAF"/>
    <w:rsid w:val="423C84E1"/>
    <w:rsid w:val="423DA8EC"/>
    <w:rsid w:val="4242F7A4"/>
    <w:rsid w:val="424365AA"/>
    <w:rsid w:val="4244650C"/>
    <w:rsid w:val="4245076B"/>
    <w:rsid w:val="424781BD"/>
    <w:rsid w:val="42484ABB"/>
    <w:rsid w:val="424B6BE5"/>
    <w:rsid w:val="424BE306"/>
    <w:rsid w:val="424BF4FA"/>
    <w:rsid w:val="424EDD3E"/>
    <w:rsid w:val="424EF5FC"/>
    <w:rsid w:val="425101C4"/>
    <w:rsid w:val="4254DB0A"/>
    <w:rsid w:val="42558C48"/>
    <w:rsid w:val="425605EC"/>
    <w:rsid w:val="425A12F4"/>
    <w:rsid w:val="425B485D"/>
    <w:rsid w:val="4264D2AA"/>
    <w:rsid w:val="4267AAF4"/>
    <w:rsid w:val="426926DA"/>
    <w:rsid w:val="426CA61B"/>
    <w:rsid w:val="42720EF5"/>
    <w:rsid w:val="427662A7"/>
    <w:rsid w:val="42779DF2"/>
    <w:rsid w:val="427A26C6"/>
    <w:rsid w:val="427ACF17"/>
    <w:rsid w:val="427BEE4B"/>
    <w:rsid w:val="427C0B73"/>
    <w:rsid w:val="427D6304"/>
    <w:rsid w:val="427E9BDD"/>
    <w:rsid w:val="4283D04A"/>
    <w:rsid w:val="42848CF0"/>
    <w:rsid w:val="428945D9"/>
    <w:rsid w:val="4289ABC3"/>
    <w:rsid w:val="428CC22A"/>
    <w:rsid w:val="4299030A"/>
    <w:rsid w:val="4299A6DE"/>
    <w:rsid w:val="42A65EA3"/>
    <w:rsid w:val="42ABF1AC"/>
    <w:rsid w:val="42AC33C4"/>
    <w:rsid w:val="42AD80BB"/>
    <w:rsid w:val="42AF4364"/>
    <w:rsid w:val="42AF6734"/>
    <w:rsid w:val="42B297DF"/>
    <w:rsid w:val="42B33588"/>
    <w:rsid w:val="42B71B10"/>
    <w:rsid w:val="42B94BE8"/>
    <w:rsid w:val="42BB0801"/>
    <w:rsid w:val="42BCEB49"/>
    <w:rsid w:val="42BE6B72"/>
    <w:rsid w:val="42BE73D5"/>
    <w:rsid w:val="42C3DA2F"/>
    <w:rsid w:val="42C5B2B0"/>
    <w:rsid w:val="42C7C9D4"/>
    <w:rsid w:val="42CD97C5"/>
    <w:rsid w:val="42D0291C"/>
    <w:rsid w:val="42D38E2C"/>
    <w:rsid w:val="42D65B3C"/>
    <w:rsid w:val="42D6696A"/>
    <w:rsid w:val="42D6AC03"/>
    <w:rsid w:val="42DD6B7F"/>
    <w:rsid w:val="42DDFE47"/>
    <w:rsid w:val="42DEC9E6"/>
    <w:rsid w:val="42E0B364"/>
    <w:rsid w:val="42E371E9"/>
    <w:rsid w:val="42E7E37A"/>
    <w:rsid w:val="42E94760"/>
    <w:rsid w:val="42E9EA22"/>
    <w:rsid w:val="42EBCC7E"/>
    <w:rsid w:val="42EC9456"/>
    <w:rsid w:val="42EDB5FC"/>
    <w:rsid w:val="42EFB029"/>
    <w:rsid w:val="42F3B135"/>
    <w:rsid w:val="42F8EB70"/>
    <w:rsid w:val="42FA2667"/>
    <w:rsid w:val="42FBC278"/>
    <w:rsid w:val="42FCB550"/>
    <w:rsid w:val="42FE19AC"/>
    <w:rsid w:val="42FEF6ED"/>
    <w:rsid w:val="42FF1A2F"/>
    <w:rsid w:val="4306C77B"/>
    <w:rsid w:val="4309F9BD"/>
    <w:rsid w:val="430A011E"/>
    <w:rsid w:val="430C0115"/>
    <w:rsid w:val="4312231F"/>
    <w:rsid w:val="43135987"/>
    <w:rsid w:val="43137D85"/>
    <w:rsid w:val="43142AFE"/>
    <w:rsid w:val="43167FB2"/>
    <w:rsid w:val="431C0AF5"/>
    <w:rsid w:val="431C93F0"/>
    <w:rsid w:val="431EAA9C"/>
    <w:rsid w:val="4320807A"/>
    <w:rsid w:val="4327CC99"/>
    <w:rsid w:val="43283245"/>
    <w:rsid w:val="4330A68A"/>
    <w:rsid w:val="4331043B"/>
    <w:rsid w:val="43332CDE"/>
    <w:rsid w:val="43358B25"/>
    <w:rsid w:val="43377A43"/>
    <w:rsid w:val="433785B3"/>
    <w:rsid w:val="43393A78"/>
    <w:rsid w:val="433DA1F1"/>
    <w:rsid w:val="433EC25D"/>
    <w:rsid w:val="4345402A"/>
    <w:rsid w:val="4346D3EC"/>
    <w:rsid w:val="43474767"/>
    <w:rsid w:val="434921C4"/>
    <w:rsid w:val="434F8DD9"/>
    <w:rsid w:val="434FE4FB"/>
    <w:rsid w:val="43509B56"/>
    <w:rsid w:val="43517DB8"/>
    <w:rsid w:val="43532DB4"/>
    <w:rsid w:val="4356A5FB"/>
    <w:rsid w:val="4358542D"/>
    <w:rsid w:val="4359B50C"/>
    <w:rsid w:val="4359EA9D"/>
    <w:rsid w:val="435A01B0"/>
    <w:rsid w:val="435B3C49"/>
    <w:rsid w:val="4361BDFB"/>
    <w:rsid w:val="436388B8"/>
    <w:rsid w:val="4365F4CB"/>
    <w:rsid w:val="4366D0C1"/>
    <w:rsid w:val="43675EF6"/>
    <w:rsid w:val="436D612E"/>
    <w:rsid w:val="436E2B05"/>
    <w:rsid w:val="43743B96"/>
    <w:rsid w:val="437569B7"/>
    <w:rsid w:val="4375C594"/>
    <w:rsid w:val="4379E4D7"/>
    <w:rsid w:val="437C08FF"/>
    <w:rsid w:val="437CC8CD"/>
    <w:rsid w:val="437DC94C"/>
    <w:rsid w:val="43816D2E"/>
    <w:rsid w:val="43871C29"/>
    <w:rsid w:val="43877DAB"/>
    <w:rsid w:val="438923BD"/>
    <w:rsid w:val="4390BA89"/>
    <w:rsid w:val="4391DDC5"/>
    <w:rsid w:val="43952019"/>
    <w:rsid w:val="439C1522"/>
    <w:rsid w:val="439DA33E"/>
    <w:rsid w:val="43A11D03"/>
    <w:rsid w:val="43A24153"/>
    <w:rsid w:val="43A83147"/>
    <w:rsid w:val="43A90249"/>
    <w:rsid w:val="43A9E151"/>
    <w:rsid w:val="43AAEFDA"/>
    <w:rsid w:val="43ABF1EC"/>
    <w:rsid w:val="43AC9246"/>
    <w:rsid w:val="43AE2E48"/>
    <w:rsid w:val="43B08749"/>
    <w:rsid w:val="43B45B4D"/>
    <w:rsid w:val="43B7C1D7"/>
    <w:rsid w:val="43BC8710"/>
    <w:rsid w:val="43C2630F"/>
    <w:rsid w:val="43C2D6EB"/>
    <w:rsid w:val="43C40B6E"/>
    <w:rsid w:val="43C496C9"/>
    <w:rsid w:val="43C5F423"/>
    <w:rsid w:val="43C7D624"/>
    <w:rsid w:val="43C85274"/>
    <w:rsid w:val="43C852BD"/>
    <w:rsid w:val="43CF3A3F"/>
    <w:rsid w:val="43D04017"/>
    <w:rsid w:val="43D041D3"/>
    <w:rsid w:val="43D143BF"/>
    <w:rsid w:val="43D4842C"/>
    <w:rsid w:val="43D7ACD5"/>
    <w:rsid w:val="43D7B955"/>
    <w:rsid w:val="43D9A11E"/>
    <w:rsid w:val="43DAD7EB"/>
    <w:rsid w:val="43DCE7B8"/>
    <w:rsid w:val="43DD4477"/>
    <w:rsid w:val="43DEF2AA"/>
    <w:rsid w:val="43E2484D"/>
    <w:rsid w:val="43EAE2BD"/>
    <w:rsid w:val="43EAEDB2"/>
    <w:rsid w:val="43EBF6D8"/>
    <w:rsid w:val="43EC5A0B"/>
    <w:rsid w:val="43ED47F7"/>
    <w:rsid w:val="43F066C6"/>
    <w:rsid w:val="43F4420A"/>
    <w:rsid w:val="43F69784"/>
    <w:rsid w:val="43F6F604"/>
    <w:rsid w:val="43F898FF"/>
    <w:rsid w:val="43FB301F"/>
    <w:rsid w:val="43FDE6C3"/>
    <w:rsid w:val="440099FF"/>
    <w:rsid w:val="44054816"/>
    <w:rsid w:val="4406BC83"/>
    <w:rsid w:val="44084A15"/>
    <w:rsid w:val="44088AA7"/>
    <w:rsid w:val="4408BE87"/>
    <w:rsid w:val="4408EC44"/>
    <w:rsid w:val="4409CEB6"/>
    <w:rsid w:val="440C6652"/>
    <w:rsid w:val="440CB431"/>
    <w:rsid w:val="4412A781"/>
    <w:rsid w:val="4415FFE2"/>
    <w:rsid w:val="44161ED1"/>
    <w:rsid w:val="441739D0"/>
    <w:rsid w:val="44173C0A"/>
    <w:rsid w:val="441CA422"/>
    <w:rsid w:val="4421D1F4"/>
    <w:rsid w:val="44245403"/>
    <w:rsid w:val="4426FCAF"/>
    <w:rsid w:val="4427FB38"/>
    <w:rsid w:val="4428FFDA"/>
    <w:rsid w:val="442F7B20"/>
    <w:rsid w:val="442FB1A8"/>
    <w:rsid w:val="4431093A"/>
    <w:rsid w:val="4432AF0F"/>
    <w:rsid w:val="4437A211"/>
    <w:rsid w:val="443BB134"/>
    <w:rsid w:val="443CDDDE"/>
    <w:rsid w:val="443CEDE7"/>
    <w:rsid w:val="443F19F8"/>
    <w:rsid w:val="443FB95D"/>
    <w:rsid w:val="4441921E"/>
    <w:rsid w:val="44422FFA"/>
    <w:rsid w:val="4444B0E7"/>
    <w:rsid w:val="4448BE90"/>
    <w:rsid w:val="4448FB7C"/>
    <w:rsid w:val="444BEFA2"/>
    <w:rsid w:val="444D1C47"/>
    <w:rsid w:val="44516AB8"/>
    <w:rsid w:val="4451C041"/>
    <w:rsid w:val="44553E0A"/>
    <w:rsid w:val="4455C108"/>
    <w:rsid w:val="44567A36"/>
    <w:rsid w:val="44580DC0"/>
    <w:rsid w:val="44585008"/>
    <w:rsid w:val="4458C719"/>
    <w:rsid w:val="445B3059"/>
    <w:rsid w:val="44604FF9"/>
    <w:rsid w:val="446411F5"/>
    <w:rsid w:val="4465A507"/>
    <w:rsid w:val="4466FE22"/>
    <w:rsid w:val="44694E91"/>
    <w:rsid w:val="446B4228"/>
    <w:rsid w:val="447A3D50"/>
    <w:rsid w:val="447C1F53"/>
    <w:rsid w:val="447C2829"/>
    <w:rsid w:val="44819710"/>
    <w:rsid w:val="4481EA6C"/>
    <w:rsid w:val="44876199"/>
    <w:rsid w:val="4487D66F"/>
    <w:rsid w:val="4489F8AA"/>
    <w:rsid w:val="448BEA46"/>
    <w:rsid w:val="448CB47F"/>
    <w:rsid w:val="448FE14C"/>
    <w:rsid w:val="44907F74"/>
    <w:rsid w:val="44919912"/>
    <w:rsid w:val="449268E9"/>
    <w:rsid w:val="4495998A"/>
    <w:rsid w:val="449B5F52"/>
    <w:rsid w:val="44A09297"/>
    <w:rsid w:val="44A88FBA"/>
    <w:rsid w:val="44A93DCA"/>
    <w:rsid w:val="44AA00F9"/>
    <w:rsid w:val="44AA3A53"/>
    <w:rsid w:val="44AA9495"/>
    <w:rsid w:val="44AA9D80"/>
    <w:rsid w:val="44AB97EC"/>
    <w:rsid w:val="44AF26F6"/>
    <w:rsid w:val="44B57BBF"/>
    <w:rsid w:val="44B76F40"/>
    <w:rsid w:val="44B7995C"/>
    <w:rsid w:val="44BAA62E"/>
    <w:rsid w:val="44BF021A"/>
    <w:rsid w:val="44C1C8DB"/>
    <w:rsid w:val="44C382C1"/>
    <w:rsid w:val="44C484B3"/>
    <w:rsid w:val="44C7C055"/>
    <w:rsid w:val="44CC2AA1"/>
    <w:rsid w:val="44CCBF11"/>
    <w:rsid w:val="44D296A9"/>
    <w:rsid w:val="44D74157"/>
    <w:rsid w:val="44D9887B"/>
    <w:rsid w:val="44DB66CD"/>
    <w:rsid w:val="44DBDDEE"/>
    <w:rsid w:val="44DBFDD3"/>
    <w:rsid w:val="44DD3F15"/>
    <w:rsid w:val="44DDAC27"/>
    <w:rsid w:val="44DE5350"/>
    <w:rsid w:val="44DF8B30"/>
    <w:rsid w:val="44DFA344"/>
    <w:rsid w:val="44E0F9EE"/>
    <w:rsid w:val="44E29473"/>
    <w:rsid w:val="44EE77FB"/>
    <w:rsid w:val="44F06A20"/>
    <w:rsid w:val="44F078BD"/>
    <w:rsid w:val="44F2CDC5"/>
    <w:rsid w:val="44F390BE"/>
    <w:rsid w:val="44F9A469"/>
    <w:rsid w:val="44F9DB79"/>
    <w:rsid w:val="44FAB9D7"/>
    <w:rsid w:val="45003E23"/>
    <w:rsid w:val="45038D83"/>
    <w:rsid w:val="4504DCC7"/>
    <w:rsid w:val="45095CD0"/>
    <w:rsid w:val="450AE25D"/>
    <w:rsid w:val="450F3B28"/>
    <w:rsid w:val="450F8668"/>
    <w:rsid w:val="4512076D"/>
    <w:rsid w:val="4512BB23"/>
    <w:rsid w:val="451D516B"/>
    <w:rsid w:val="452089B6"/>
    <w:rsid w:val="4521DBE9"/>
    <w:rsid w:val="4522269E"/>
    <w:rsid w:val="45228DB8"/>
    <w:rsid w:val="452614E6"/>
    <w:rsid w:val="452852E0"/>
    <w:rsid w:val="4529F96C"/>
    <w:rsid w:val="453000A9"/>
    <w:rsid w:val="4530ABC8"/>
    <w:rsid w:val="4536E642"/>
    <w:rsid w:val="4537BCCF"/>
    <w:rsid w:val="45381B80"/>
    <w:rsid w:val="45396B91"/>
    <w:rsid w:val="453CAE9B"/>
    <w:rsid w:val="453CC7EC"/>
    <w:rsid w:val="453DA6B6"/>
    <w:rsid w:val="453E1EDA"/>
    <w:rsid w:val="453ECD42"/>
    <w:rsid w:val="4542A560"/>
    <w:rsid w:val="45432CF0"/>
    <w:rsid w:val="4544848E"/>
    <w:rsid w:val="4545DE0F"/>
    <w:rsid w:val="4549CE4B"/>
    <w:rsid w:val="454ACBF2"/>
    <w:rsid w:val="454F3AA0"/>
    <w:rsid w:val="45504A3D"/>
    <w:rsid w:val="4550ABED"/>
    <w:rsid w:val="455276FC"/>
    <w:rsid w:val="4552F18A"/>
    <w:rsid w:val="4554CB18"/>
    <w:rsid w:val="45557A9B"/>
    <w:rsid w:val="455B98DD"/>
    <w:rsid w:val="455F9CE5"/>
    <w:rsid w:val="45602074"/>
    <w:rsid w:val="4561B9A9"/>
    <w:rsid w:val="4565A2D3"/>
    <w:rsid w:val="4566F27A"/>
    <w:rsid w:val="456CB51E"/>
    <w:rsid w:val="456ED2DC"/>
    <w:rsid w:val="4570C521"/>
    <w:rsid w:val="4570C64D"/>
    <w:rsid w:val="45758AEE"/>
    <w:rsid w:val="4577D528"/>
    <w:rsid w:val="45783F04"/>
    <w:rsid w:val="457902B0"/>
    <w:rsid w:val="4579E412"/>
    <w:rsid w:val="457AD942"/>
    <w:rsid w:val="457F6A4D"/>
    <w:rsid w:val="458076FE"/>
    <w:rsid w:val="4583EC77"/>
    <w:rsid w:val="458430D0"/>
    <w:rsid w:val="45896FCA"/>
    <w:rsid w:val="4589BBD6"/>
    <w:rsid w:val="458D373E"/>
    <w:rsid w:val="4592E61C"/>
    <w:rsid w:val="459393B0"/>
    <w:rsid w:val="45949BB9"/>
    <w:rsid w:val="45959A19"/>
    <w:rsid w:val="45963103"/>
    <w:rsid w:val="45964DDC"/>
    <w:rsid w:val="459753E3"/>
    <w:rsid w:val="459782CB"/>
    <w:rsid w:val="459C8AD4"/>
    <w:rsid w:val="45ACE385"/>
    <w:rsid w:val="45ADA84D"/>
    <w:rsid w:val="45B2A113"/>
    <w:rsid w:val="45B39691"/>
    <w:rsid w:val="45B3EF37"/>
    <w:rsid w:val="45B6753A"/>
    <w:rsid w:val="45B6E4A1"/>
    <w:rsid w:val="45B74E98"/>
    <w:rsid w:val="45C310AE"/>
    <w:rsid w:val="45C32811"/>
    <w:rsid w:val="45C3B9BA"/>
    <w:rsid w:val="45CB622D"/>
    <w:rsid w:val="45CEFC19"/>
    <w:rsid w:val="45D0B3D0"/>
    <w:rsid w:val="45D142F5"/>
    <w:rsid w:val="45D2524F"/>
    <w:rsid w:val="45D3A058"/>
    <w:rsid w:val="45D6A7AB"/>
    <w:rsid w:val="45D8D02B"/>
    <w:rsid w:val="45DA481E"/>
    <w:rsid w:val="45DA812B"/>
    <w:rsid w:val="45DC2E97"/>
    <w:rsid w:val="45DC3700"/>
    <w:rsid w:val="45DCADEE"/>
    <w:rsid w:val="45DEFF27"/>
    <w:rsid w:val="45E1E366"/>
    <w:rsid w:val="45E62DE6"/>
    <w:rsid w:val="45E7B5D4"/>
    <w:rsid w:val="45E7E2E1"/>
    <w:rsid w:val="45EDDAC3"/>
    <w:rsid w:val="45EED0DA"/>
    <w:rsid w:val="45F29A92"/>
    <w:rsid w:val="45FA9567"/>
    <w:rsid w:val="45FBDC9B"/>
    <w:rsid w:val="45FDED63"/>
    <w:rsid w:val="45FEB869"/>
    <w:rsid w:val="45FF9725"/>
    <w:rsid w:val="460AEA7B"/>
    <w:rsid w:val="460D3D8F"/>
    <w:rsid w:val="461986B0"/>
    <w:rsid w:val="461E0C71"/>
    <w:rsid w:val="462198D0"/>
    <w:rsid w:val="46269789"/>
    <w:rsid w:val="46293D5D"/>
    <w:rsid w:val="462955C2"/>
    <w:rsid w:val="462996D1"/>
    <w:rsid w:val="462BD957"/>
    <w:rsid w:val="462DEAB9"/>
    <w:rsid w:val="4632DA3F"/>
    <w:rsid w:val="4636C9EC"/>
    <w:rsid w:val="4639DE7A"/>
    <w:rsid w:val="463B9554"/>
    <w:rsid w:val="463BED56"/>
    <w:rsid w:val="463D1043"/>
    <w:rsid w:val="463D7171"/>
    <w:rsid w:val="46427185"/>
    <w:rsid w:val="4642FE11"/>
    <w:rsid w:val="4643307C"/>
    <w:rsid w:val="46438DBC"/>
    <w:rsid w:val="46487DC7"/>
    <w:rsid w:val="464AE7D4"/>
    <w:rsid w:val="46505903"/>
    <w:rsid w:val="4651F374"/>
    <w:rsid w:val="465347CA"/>
    <w:rsid w:val="46542EED"/>
    <w:rsid w:val="46547868"/>
    <w:rsid w:val="46555C33"/>
    <w:rsid w:val="4655FD34"/>
    <w:rsid w:val="4656ABD8"/>
    <w:rsid w:val="465AECA4"/>
    <w:rsid w:val="465F6DA2"/>
    <w:rsid w:val="4660992B"/>
    <w:rsid w:val="4666A0ED"/>
    <w:rsid w:val="4667CB4F"/>
    <w:rsid w:val="466A98D5"/>
    <w:rsid w:val="466C855C"/>
    <w:rsid w:val="4672B634"/>
    <w:rsid w:val="46741FA2"/>
    <w:rsid w:val="4676D7AC"/>
    <w:rsid w:val="467A0961"/>
    <w:rsid w:val="467AB2D4"/>
    <w:rsid w:val="467B6F71"/>
    <w:rsid w:val="467D6837"/>
    <w:rsid w:val="468029B3"/>
    <w:rsid w:val="4682087C"/>
    <w:rsid w:val="4683A4E2"/>
    <w:rsid w:val="46862F20"/>
    <w:rsid w:val="4687EA61"/>
    <w:rsid w:val="468928AC"/>
    <w:rsid w:val="468BC7FB"/>
    <w:rsid w:val="468CD9FE"/>
    <w:rsid w:val="468DAC63"/>
    <w:rsid w:val="468DC96B"/>
    <w:rsid w:val="468E3CB9"/>
    <w:rsid w:val="4690F6A8"/>
    <w:rsid w:val="46918875"/>
    <w:rsid w:val="4693B895"/>
    <w:rsid w:val="4696135C"/>
    <w:rsid w:val="469656E2"/>
    <w:rsid w:val="4699449E"/>
    <w:rsid w:val="469EF778"/>
    <w:rsid w:val="469F3EF5"/>
    <w:rsid w:val="46A06133"/>
    <w:rsid w:val="46A14C17"/>
    <w:rsid w:val="46A1DE4C"/>
    <w:rsid w:val="46A802BA"/>
    <w:rsid w:val="46A8B4E7"/>
    <w:rsid w:val="46AA2F48"/>
    <w:rsid w:val="46ACC0CC"/>
    <w:rsid w:val="46AD00E4"/>
    <w:rsid w:val="46AD6A64"/>
    <w:rsid w:val="46B22DC0"/>
    <w:rsid w:val="46B270B9"/>
    <w:rsid w:val="46BFA3C5"/>
    <w:rsid w:val="46BFE829"/>
    <w:rsid w:val="46C174FC"/>
    <w:rsid w:val="46C216F8"/>
    <w:rsid w:val="46C2BF75"/>
    <w:rsid w:val="46C610C7"/>
    <w:rsid w:val="46C8ECE5"/>
    <w:rsid w:val="46C9252D"/>
    <w:rsid w:val="46C9C043"/>
    <w:rsid w:val="46CCAADD"/>
    <w:rsid w:val="46CE95B1"/>
    <w:rsid w:val="46CFB4F4"/>
    <w:rsid w:val="46D9858B"/>
    <w:rsid w:val="46DB4623"/>
    <w:rsid w:val="46DBBD54"/>
    <w:rsid w:val="46DBD638"/>
    <w:rsid w:val="46E03E13"/>
    <w:rsid w:val="46E0AF6B"/>
    <w:rsid w:val="46E8CC0F"/>
    <w:rsid w:val="46E9011C"/>
    <w:rsid w:val="46E9D157"/>
    <w:rsid w:val="46EBC8C4"/>
    <w:rsid w:val="46EC8D41"/>
    <w:rsid w:val="46F32803"/>
    <w:rsid w:val="46F38ED2"/>
    <w:rsid w:val="46F6E666"/>
    <w:rsid w:val="46FF0438"/>
    <w:rsid w:val="4701FA73"/>
    <w:rsid w:val="4705FD56"/>
    <w:rsid w:val="470B96FC"/>
    <w:rsid w:val="470C085E"/>
    <w:rsid w:val="470DFD96"/>
    <w:rsid w:val="470EF4C1"/>
    <w:rsid w:val="470F226D"/>
    <w:rsid w:val="470F4A2D"/>
    <w:rsid w:val="471212F1"/>
    <w:rsid w:val="47127E60"/>
    <w:rsid w:val="4715D48E"/>
    <w:rsid w:val="471D13B2"/>
    <w:rsid w:val="471FEC24"/>
    <w:rsid w:val="4720A78A"/>
    <w:rsid w:val="472195C3"/>
    <w:rsid w:val="4721BB31"/>
    <w:rsid w:val="4721D332"/>
    <w:rsid w:val="472367D2"/>
    <w:rsid w:val="4723B6CF"/>
    <w:rsid w:val="4726F345"/>
    <w:rsid w:val="47279573"/>
    <w:rsid w:val="47305344"/>
    <w:rsid w:val="47316F73"/>
    <w:rsid w:val="4731F6EB"/>
    <w:rsid w:val="47344F87"/>
    <w:rsid w:val="47348177"/>
    <w:rsid w:val="4737F2F6"/>
    <w:rsid w:val="47386EA5"/>
    <w:rsid w:val="473B5EDE"/>
    <w:rsid w:val="473BDCE3"/>
    <w:rsid w:val="473E5D17"/>
    <w:rsid w:val="473F9EBC"/>
    <w:rsid w:val="474076EF"/>
    <w:rsid w:val="47411033"/>
    <w:rsid w:val="4741DF0C"/>
    <w:rsid w:val="4749652B"/>
    <w:rsid w:val="474BDB3C"/>
    <w:rsid w:val="474C241A"/>
    <w:rsid w:val="474E4516"/>
    <w:rsid w:val="474ECBEE"/>
    <w:rsid w:val="474F4407"/>
    <w:rsid w:val="47519C73"/>
    <w:rsid w:val="4751A0E7"/>
    <w:rsid w:val="4754804F"/>
    <w:rsid w:val="4754FE9D"/>
    <w:rsid w:val="4755C5EB"/>
    <w:rsid w:val="47575E04"/>
    <w:rsid w:val="475821AF"/>
    <w:rsid w:val="47594043"/>
    <w:rsid w:val="475AA21D"/>
    <w:rsid w:val="475AAF4F"/>
    <w:rsid w:val="47622A2A"/>
    <w:rsid w:val="4766D5D0"/>
    <w:rsid w:val="4767755C"/>
    <w:rsid w:val="476B81EA"/>
    <w:rsid w:val="47725814"/>
    <w:rsid w:val="477312BA"/>
    <w:rsid w:val="47738C86"/>
    <w:rsid w:val="4776CEAB"/>
    <w:rsid w:val="477B51A9"/>
    <w:rsid w:val="477C291F"/>
    <w:rsid w:val="477D7107"/>
    <w:rsid w:val="477ED3A4"/>
    <w:rsid w:val="477F2038"/>
    <w:rsid w:val="477F466D"/>
    <w:rsid w:val="477FE463"/>
    <w:rsid w:val="47805D01"/>
    <w:rsid w:val="4782B3EE"/>
    <w:rsid w:val="47847172"/>
    <w:rsid w:val="47852D83"/>
    <w:rsid w:val="4786F606"/>
    <w:rsid w:val="4787BCC0"/>
    <w:rsid w:val="4789F719"/>
    <w:rsid w:val="478A1092"/>
    <w:rsid w:val="478C692B"/>
    <w:rsid w:val="4798409C"/>
    <w:rsid w:val="479C3C9C"/>
    <w:rsid w:val="47A671BF"/>
    <w:rsid w:val="47A841A0"/>
    <w:rsid w:val="47AB3947"/>
    <w:rsid w:val="47AEC31E"/>
    <w:rsid w:val="47BA6D9F"/>
    <w:rsid w:val="47BCA3B6"/>
    <w:rsid w:val="47BDF60C"/>
    <w:rsid w:val="47C3E1BD"/>
    <w:rsid w:val="47C4093F"/>
    <w:rsid w:val="47C5FA42"/>
    <w:rsid w:val="47C83FEC"/>
    <w:rsid w:val="47C92462"/>
    <w:rsid w:val="47CD0FD3"/>
    <w:rsid w:val="47CD7C4B"/>
    <w:rsid w:val="47CE96EE"/>
    <w:rsid w:val="47CEE962"/>
    <w:rsid w:val="47D13F11"/>
    <w:rsid w:val="47D35E3C"/>
    <w:rsid w:val="47D374CD"/>
    <w:rsid w:val="47D75FE6"/>
    <w:rsid w:val="47DEC05B"/>
    <w:rsid w:val="47DED75E"/>
    <w:rsid w:val="47DF1C74"/>
    <w:rsid w:val="47E0602E"/>
    <w:rsid w:val="47E6D5E0"/>
    <w:rsid w:val="47EC47DD"/>
    <w:rsid w:val="47ECAC3A"/>
    <w:rsid w:val="47ED4FB6"/>
    <w:rsid w:val="47EDD57C"/>
    <w:rsid w:val="47EF0906"/>
    <w:rsid w:val="47F0F014"/>
    <w:rsid w:val="47F113BE"/>
    <w:rsid w:val="47F6EE9F"/>
    <w:rsid w:val="47F73A38"/>
    <w:rsid w:val="47F88007"/>
    <w:rsid w:val="47F8BD28"/>
    <w:rsid w:val="47FB606D"/>
    <w:rsid w:val="47FCBE01"/>
    <w:rsid w:val="480425CA"/>
    <w:rsid w:val="4809072A"/>
    <w:rsid w:val="480E9639"/>
    <w:rsid w:val="480EDD72"/>
    <w:rsid w:val="48103494"/>
    <w:rsid w:val="48117C42"/>
    <w:rsid w:val="4814DD22"/>
    <w:rsid w:val="4816B31B"/>
    <w:rsid w:val="481731A4"/>
    <w:rsid w:val="48198E0B"/>
    <w:rsid w:val="481BCF73"/>
    <w:rsid w:val="481EB2B2"/>
    <w:rsid w:val="481EB42F"/>
    <w:rsid w:val="48201E48"/>
    <w:rsid w:val="48208774"/>
    <w:rsid w:val="48242A66"/>
    <w:rsid w:val="48245459"/>
    <w:rsid w:val="482739D0"/>
    <w:rsid w:val="48293E3A"/>
    <w:rsid w:val="482E4546"/>
    <w:rsid w:val="482EE2D4"/>
    <w:rsid w:val="482F1776"/>
    <w:rsid w:val="482FE99E"/>
    <w:rsid w:val="4830A419"/>
    <w:rsid w:val="483ABE36"/>
    <w:rsid w:val="483F502F"/>
    <w:rsid w:val="4843941F"/>
    <w:rsid w:val="4848B2D5"/>
    <w:rsid w:val="484A0D2B"/>
    <w:rsid w:val="484B21F4"/>
    <w:rsid w:val="484B29F6"/>
    <w:rsid w:val="484B8787"/>
    <w:rsid w:val="484C0D00"/>
    <w:rsid w:val="484FAEA1"/>
    <w:rsid w:val="485198AC"/>
    <w:rsid w:val="48526D39"/>
    <w:rsid w:val="4853FAEE"/>
    <w:rsid w:val="4856AC46"/>
    <w:rsid w:val="4857E9A6"/>
    <w:rsid w:val="485834A5"/>
    <w:rsid w:val="48594CB2"/>
    <w:rsid w:val="485B1997"/>
    <w:rsid w:val="4860B81B"/>
    <w:rsid w:val="4865E37F"/>
    <w:rsid w:val="486D3994"/>
    <w:rsid w:val="487090BF"/>
    <w:rsid w:val="4870B037"/>
    <w:rsid w:val="48746E60"/>
    <w:rsid w:val="48754E29"/>
    <w:rsid w:val="48778842"/>
    <w:rsid w:val="4878827E"/>
    <w:rsid w:val="487A1554"/>
    <w:rsid w:val="487A999B"/>
    <w:rsid w:val="4880E328"/>
    <w:rsid w:val="488A3DC9"/>
    <w:rsid w:val="488C5374"/>
    <w:rsid w:val="488DEE42"/>
    <w:rsid w:val="488E074E"/>
    <w:rsid w:val="488E5583"/>
    <w:rsid w:val="4891358C"/>
    <w:rsid w:val="489243AC"/>
    <w:rsid w:val="48933BC4"/>
    <w:rsid w:val="4895744D"/>
    <w:rsid w:val="4896DBFA"/>
    <w:rsid w:val="48977B5E"/>
    <w:rsid w:val="489DA0A2"/>
    <w:rsid w:val="48A059A9"/>
    <w:rsid w:val="48A0E6D4"/>
    <w:rsid w:val="48A47461"/>
    <w:rsid w:val="48A54E71"/>
    <w:rsid w:val="48A5ACE0"/>
    <w:rsid w:val="48A919F2"/>
    <w:rsid w:val="48AC6FE4"/>
    <w:rsid w:val="48ADC773"/>
    <w:rsid w:val="48B28BC8"/>
    <w:rsid w:val="48B342B0"/>
    <w:rsid w:val="48B34CDA"/>
    <w:rsid w:val="48B526C4"/>
    <w:rsid w:val="48B58BA4"/>
    <w:rsid w:val="48B7C202"/>
    <w:rsid w:val="48B8856A"/>
    <w:rsid w:val="48B94E6F"/>
    <w:rsid w:val="48BB8E5F"/>
    <w:rsid w:val="48BEE3A8"/>
    <w:rsid w:val="48C181AB"/>
    <w:rsid w:val="48C8321B"/>
    <w:rsid w:val="48C8FD0B"/>
    <w:rsid w:val="48C9BB76"/>
    <w:rsid w:val="48CBA17E"/>
    <w:rsid w:val="48CC1D83"/>
    <w:rsid w:val="48CD66D0"/>
    <w:rsid w:val="48CDF8B2"/>
    <w:rsid w:val="48CE0C4F"/>
    <w:rsid w:val="48D1072B"/>
    <w:rsid w:val="48D37BC5"/>
    <w:rsid w:val="48D62DE3"/>
    <w:rsid w:val="48D80904"/>
    <w:rsid w:val="48D97390"/>
    <w:rsid w:val="48E30DCC"/>
    <w:rsid w:val="48E3C3EA"/>
    <w:rsid w:val="48E66B8D"/>
    <w:rsid w:val="48E7EACF"/>
    <w:rsid w:val="48E83EA6"/>
    <w:rsid w:val="48E997AD"/>
    <w:rsid w:val="48ED41AA"/>
    <w:rsid w:val="48EDEFE9"/>
    <w:rsid w:val="48F095DF"/>
    <w:rsid w:val="48F0BC6C"/>
    <w:rsid w:val="48F0CB18"/>
    <w:rsid w:val="48F67F4F"/>
    <w:rsid w:val="48F72DCB"/>
    <w:rsid w:val="48F8D7F4"/>
    <w:rsid w:val="48FA23B8"/>
    <w:rsid w:val="48FB9829"/>
    <w:rsid w:val="49016634"/>
    <w:rsid w:val="4901FDE0"/>
    <w:rsid w:val="4902F1B4"/>
    <w:rsid w:val="490622FF"/>
    <w:rsid w:val="49076771"/>
    <w:rsid w:val="49089533"/>
    <w:rsid w:val="4908F0BB"/>
    <w:rsid w:val="490A2789"/>
    <w:rsid w:val="490AA52B"/>
    <w:rsid w:val="490B907E"/>
    <w:rsid w:val="490E40F7"/>
    <w:rsid w:val="490F4212"/>
    <w:rsid w:val="49105D78"/>
    <w:rsid w:val="49108D02"/>
    <w:rsid w:val="49109724"/>
    <w:rsid w:val="4911C970"/>
    <w:rsid w:val="4913B0DF"/>
    <w:rsid w:val="4914165B"/>
    <w:rsid w:val="4914629B"/>
    <w:rsid w:val="49151364"/>
    <w:rsid w:val="491D8F13"/>
    <w:rsid w:val="491E1CDE"/>
    <w:rsid w:val="491F2C76"/>
    <w:rsid w:val="49205C15"/>
    <w:rsid w:val="4920E81B"/>
    <w:rsid w:val="4920FEF9"/>
    <w:rsid w:val="4923B9CF"/>
    <w:rsid w:val="4924A19F"/>
    <w:rsid w:val="49256667"/>
    <w:rsid w:val="4928943E"/>
    <w:rsid w:val="4929C54A"/>
    <w:rsid w:val="492BAE42"/>
    <w:rsid w:val="492FD706"/>
    <w:rsid w:val="49311359"/>
    <w:rsid w:val="49356610"/>
    <w:rsid w:val="4936A3B5"/>
    <w:rsid w:val="4937DEA5"/>
    <w:rsid w:val="49394E72"/>
    <w:rsid w:val="4939B03F"/>
    <w:rsid w:val="493B687A"/>
    <w:rsid w:val="493E1EC9"/>
    <w:rsid w:val="49410585"/>
    <w:rsid w:val="4942EDB5"/>
    <w:rsid w:val="49433F74"/>
    <w:rsid w:val="49445F96"/>
    <w:rsid w:val="4947F628"/>
    <w:rsid w:val="494B12AC"/>
    <w:rsid w:val="494C2823"/>
    <w:rsid w:val="494C4953"/>
    <w:rsid w:val="494DA601"/>
    <w:rsid w:val="494EFE80"/>
    <w:rsid w:val="4950CC3A"/>
    <w:rsid w:val="495657B6"/>
    <w:rsid w:val="49570FB7"/>
    <w:rsid w:val="4958803D"/>
    <w:rsid w:val="4959E9DB"/>
    <w:rsid w:val="495B19D9"/>
    <w:rsid w:val="495BE3F4"/>
    <w:rsid w:val="4961C188"/>
    <w:rsid w:val="49630AE6"/>
    <w:rsid w:val="4967B155"/>
    <w:rsid w:val="496921E4"/>
    <w:rsid w:val="49698569"/>
    <w:rsid w:val="4969A4BB"/>
    <w:rsid w:val="4969CE23"/>
    <w:rsid w:val="49735953"/>
    <w:rsid w:val="4973E00C"/>
    <w:rsid w:val="4974FF36"/>
    <w:rsid w:val="4975D2F7"/>
    <w:rsid w:val="497FDEA4"/>
    <w:rsid w:val="49802A74"/>
    <w:rsid w:val="49818625"/>
    <w:rsid w:val="498257FF"/>
    <w:rsid w:val="49829A94"/>
    <w:rsid w:val="498A01B5"/>
    <w:rsid w:val="498A884D"/>
    <w:rsid w:val="498DF155"/>
    <w:rsid w:val="498F9856"/>
    <w:rsid w:val="4990AD8E"/>
    <w:rsid w:val="4990C6AB"/>
    <w:rsid w:val="4991BB70"/>
    <w:rsid w:val="4992644F"/>
    <w:rsid w:val="499321F4"/>
    <w:rsid w:val="4995853D"/>
    <w:rsid w:val="4996DAC0"/>
    <w:rsid w:val="49980255"/>
    <w:rsid w:val="499B906D"/>
    <w:rsid w:val="499E08C6"/>
    <w:rsid w:val="499E2462"/>
    <w:rsid w:val="49A2DCE1"/>
    <w:rsid w:val="49A66AB7"/>
    <w:rsid w:val="49A972D5"/>
    <w:rsid w:val="49AD58D3"/>
    <w:rsid w:val="49B06B0B"/>
    <w:rsid w:val="49B318C9"/>
    <w:rsid w:val="49B32F71"/>
    <w:rsid w:val="49B562DF"/>
    <w:rsid w:val="49B5964B"/>
    <w:rsid w:val="49B79B00"/>
    <w:rsid w:val="49B79E20"/>
    <w:rsid w:val="49B7F593"/>
    <w:rsid w:val="49BCAA70"/>
    <w:rsid w:val="49BD80F3"/>
    <w:rsid w:val="49C0C2B9"/>
    <w:rsid w:val="49C49723"/>
    <w:rsid w:val="49C4BAD3"/>
    <w:rsid w:val="49CB488A"/>
    <w:rsid w:val="49CC14BE"/>
    <w:rsid w:val="49CD7EFB"/>
    <w:rsid w:val="49CF9AD9"/>
    <w:rsid w:val="49D3F091"/>
    <w:rsid w:val="49D6281E"/>
    <w:rsid w:val="49D6DE61"/>
    <w:rsid w:val="49D81D31"/>
    <w:rsid w:val="49D9B9C3"/>
    <w:rsid w:val="49DA5DD7"/>
    <w:rsid w:val="49DA9323"/>
    <w:rsid w:val="49DC792E"/>
    <w:rsid w:val="49DD7F45"/>
    <w:rsid w:val="49DE3E89"/>
    <w:rsid w:val="49E1DF9F"/>
    <w:rsid w:val="49E34B25"/>
    <w:rsid w:val="49E3CDAA"/>
    <w:rsid w:val="49E55D98"/>
    <w:rsid w:val="49E57790"/>
    <w:rsid w:val="49E5ECFE"/>
    <w:rsid w:val="49E94A93"/>
    <w:rsid w:val="49E997E4"/>
    <w:rsid w:val="49E9A3A0"/>
    <w:rsid w:val="49EEBC04"/>
    <w:rsid w:val="49F17646"/>
    <w:rsid w:val="49F30820"/>
    <w:rsid w:val="49F62AE5"/>
    <w:rsid w:val="49F6BCC5"/>
    <w:rsid w:val="49F9133D"/>
    <w:rsid w:val="49F9A0CC"/>
    <w:rsid w:val="49FB502E"/>
    <w:rsid w:val="49FC3C07"/>
    <w:rsid w:val="49FC5E2D"/>
    <w:rsid w:val="49FDCA72"/>
    <w:rsid w:val="49FF183E"/>
    <w:rsid w:val="4A001254"/>
    <w:rsid w:val="4A00F2D8"/>
    <w:rsid w:val="4A016956"/>
    <w:rsid w:val="4A02AE7C"/>
    <w:rsid w:val="4A02E08B"/>
    <w:rsid w:val="4A041C13"/>
    <w:rsid w:val="4A048B0E"/>
    <w:rsid w:val="4A050A0B"/>
    <w:rsid w:val="4A069205"/>
    <w:rsid w:val="4A086BA4"/>
    <w:rsid w:val="4A08E77B"/>
    <w:rsid w:val="4A0A0E51"/>
    <w:rsid w:val="4A0A6194"/>
    <w:rsid w:val="4A0BE4AE"/>
    <w:rsid w:val="4A0DDD30"/>
    <w:rsid w:val="4A123FA4"/>
    <w:rsid w:val="4A136F5D"/>
    <w:rsid w:val="4A13A5B6"/>
    <w:rsid w:val="4A16D52F"/>
    <w:rsid w:val="4A1837F1"/>
    <w:rsid w:val="4A1A675A"/>
    <w:rsid w:val="4A1AB731"/>
    <w:rsid w:val="4A1B187B"/>
    <w:rsid w:val="4A1FCB14"/>
    <w:rsid w:val="4A21F3B2"/>
    <w:rsid w:val="4A2849BA"/>
    <w:rsid w:val="4A2917FD"/>
    <w:rsid w:val="4A29D768"/>
    <w:rsid w:val="4A2BF46F"/>
    <w:rsid w:val="4A2C802B"/>
    <w:rsid w:val="4A2CB34A"/>
    <w:rsid w:val="4A2CF769"/>
    <w:rsid w:val="4A2DE517"/>
    <w:rsid w:val="4A372C21"/>
    <w:rsid w:val="4A373869"/>
    <w:rsid w:val="4A39A8AE"/>
    <w:rsid w:val="4A39CF09"/>
    <w:rsid w:val="4A3BE791"/>
    <w:rsid w:val="4A3C196B"/>
    <w:rsid w:val="4A43515A"/>
    <w:rsid w:val="4A4D89E7"/>
    <w:rsid w:val="4A4DDAB6"/>
    <w:rsid w:val="4A4E010D"/>
    <w:rsid w:val="4A4E2054"/>
    <w:rsid w:val="4A4E73AC"/>
    <w:rsid w:val="4A4E754E"/>
    <w:rsid w:val="4A4EB2D8"/>
    <w:rsid w:val="4A4EDAF8"/>
    <w:rsid w:val="4A50B463"/>
    <w:rsid w:val="4A570EF2"/>
    <w:rsid w:val="4A5A7A29"/>
    <w:rsid w:val="4A5AB40D"/>
    <w:rsid w:val="4A5D9627"/>
    <w:rsid w:val="4A5E2860"/>
    <w:rsid w:val="4A5E5065"/>
    <w:rsid w:val="4A5E52B8"/>
    <w:rsid w:val="4A5FBF18"/>
    <w:rsid w:val="4A6016C4"/>
    <w:rsid w:val="4A619489"/>
    <w:rsid w:val="4A672407"/>
    <w:rsid w:val="4A6A47DD"/>
    <w:rsid w:val="4A706C1F"/>
    <w:rsid w:val="4A70E33B"/>
    <w:rsid w:val="4A717215"/>
    <w:rsid w:val="4A76C61F"/>
    <w:rsid w:val="4A76FE5C"/>
    <w:rsid w:val="4A78382C"/>
    <w:rsid w:val="4A783846"/>
    <w:rsid w:val="4A784E1A"/>
    <w:rsid w:val="4A7874FF"/>
    <w:rsid w:val="4A78A888"/>
    <w:rsid w:val="4A793EA4"/>
    <w:rsid w:val="4A7DA995"/>
    <w:rsid w:val="4A7F3506"/>
    <w:rsid w:val="4A7FA1C4"/>
    <w:rsid w:val="4A80FF51"/>
    <w:rsid w:val="4A81F675"/>
    <w:rsid w:val="4A86C624"/>
    <w:rsid w:val="4A8DB895"/>
    <w:rsid w:val="4A9180F0"/>
    <w:rsid w:val="4A920488"/>
    <w:rsid w:val="4A927A29"/>
    <w:rsid w:val="4A970295"/>
    <w:rsid w:val="4A99E284"/>
    <w:rsid w:val="4A9ABBC7"/>
    <w:rsid w:val="4A9F5E68"/>
    <w:rsid w:val="4AA253EB"/>
    <w:rsid w:val="4AA4C0F0"/>
    <w:rsid w:val="4AA6D530"/>
    <w:rsid w:val="4AA7106E"/>
    <w:rsid w:val="4AAC1571"/>
    <w:rsid w:val="4AACB3C7"/>
    <w:rsid w:val="4AACCC44"/>
    <w:rsid w:val="4AB0615B"/>
    <w:rsid w:val="4AB11A5C"/>
    <w:rsid w:val="4AB17834"/>
    <w:rsid w:val="4AB5D827"/>
    <w:rsid w:val="4AB6C843"/>
    <w:rsid w:val="4ABE6EB4"/>
    <w:rsid w:val="4ABE8502"/>
    <w:rsid w:val="4ABEAA0A"/>
    <w:rsid w:val="4ABFA814"/>
    <w:rsid w:val="4ABFA96F"/>
    <w:rsid w:val="4AC4FDAA"/>
    <w:rsid w:val="4AC848DD"/>
    <w:rsid w:val="4ACC56A9"/>
    <w:rsid w:val="4ACC918A"/>
    <w:rsid w:val="4ACED2CD"/>
    <w:rsid w:val="4ACF0F2B"/>
    <w:rsid w:val="4ACF1D9B"/>
    <w:rsid w:val="4ACFC49B"/>
    <w:rsid w:val="4AD1376D"/>
    <w:rsid w:val="4AD16550"/>
    <w:rsid w:val="4AD1ED11"/>
    <w:rsid w:val="4AD3E509"/>
    <w:rsid w:val="4AD6100A"/>
    <w:rsid w:val="4AD6D179"/>
    <w:rsid w:val="4AD6EB09"/>
    <w:rsid w:val="4AD93A26"/>
    <w:rsid w:val="4ADB6A57"/>
    <w:rsid w:val="4ADBBBE1"/>
    <w:rsid w:val="4ADE9B53"/>
    <w:rsid w:val="4ADF2EF9"/>
    <w:rsid w:val="4AE01F35"/>
    <w:rsid w:val="4AE32AEF"/>
    <w:rsid w:val="4AE3AE54"/>
    <w:rsid w:val="4AE61E42"/>
    <w:rsid w:val="4AEE7708"/>
    <w:rsid w:val="4AEF2F8D"/>
    <w:rsid w:val="4AF0A37A"/>
    <w:rsid w:val="4AF0C547"/>
    <w:rsid w:val="4AF13094"/>
    <w:rsid w:val="4AF470EE"/>
    <w:rsid w:val="4AFDE160"/>
    <w:rsid w:val="4AFE1FFF"/>
    <w:rsid w:val="4AFEAE2C"/>
    <w:rsid w:val="4B0230F7"/>
    <w:rsid w:val="4B03EFE5"/>
    <w:rsid w:val="4B062CD3"/>
    <w:rsid w:val="4B070104"/>
    <w:rsid w:val="4B071FDE"/>
    <w:rsid w:val="4B0AD584"/>
    <w:rsid w:val="4B0C9BF2"/>
    <w:rsid w:val="4B0D2FDD"/>
    <w:rsid w:val="4B0F706E"/>
    <w:rsid w:val="4B0FEEB1"/>
    <w:rsid w:val="4B116405"/>
    <w:rsid w:val="4B17070C"/>
    <w:rsid w:val="4B1EE430"/>
    <w:rsid w:val="4B2085BD"/>
    <w:rsid w:val="4B20D40F"/>
    <w:rsid w:val="4B2459C3"/>
    <w:rsid w:val="4B24E599"/>
    <w:rsid w:val="4B267A3A"/>
    <w:rsid w:val="4B268D8D"/>
    <w:rsid w:val="4B26F999"/>
    <w:rsid w:val="4B2D254F"/>
    <w:rsid w:val="4B3209A4"/>
    <w:rsid w:val="4B3C4D38"/>
    <w:rsid w:val="4B3E9FA7"/>
    <w:rsid w:val="4B41521B"/>
    <w:rsid w:val="4B466C71"/>
    <w:rsid w:val="4B4A54BE"/>
    <w:rsid w:val="4B4CF2FA"/>
    <w:rsid w:val="4B4D52B9"/>
    <w:rsid w:val="4B4DC7A1"/>
    <w:rsid w:val="4B5122C6"/>
    <w:rsid w:val="4B514A5C"/>
    <w:rsid w:val="4B5396EB"/>
    <w:rsid w:val="4B541F2C"/>
    <w:rsid w:val="4B5489AD"/>
    <w:rsid w:val="4B5C1FFC"/>
    <w:rsid w:val="4B6135BF"/>
    <w:rsid w:val="4B614193"/>
    <w:rsid w:val="4B617F0F"/>
    <w:rsid w:val="4B62A009"/>
    <w:rsid w:val="4B64EE30"/>
    <w:rsid w:val="4B689121"/>
    <w:rsid w:val="4B7541FD"/>
    <w:rsid w:val="4B75DF86"/>
    <w:rsid w:val="4B76336D"/>
    <w:rsid w:val="4B77B98F"/>
    <w:rsid w:val="4B7926E3"/>
    <w:rsid w:val="4B7B4CF2"/>
    <w:rsid w:val="4B7D18D2"/>
    <w:rsid w:val="4B8000D1"/>
    <w:rsid w:val="4B804865"/>
    <w:rsid w:val="4B80B33A"/>
    <w:rsid w:val="4B81D5BA"/>
    <w:rsid w:val="4B82FFE4"/>
    <w:rsid w:val="4B8C0693"/>
    <w:rsid w:val="4B941B69"/>
    <w:rsid w:val="4B9524EE"/>
    <w:rsid w:val="4B96640A"/>
    <w:rsid w:val="4B9B5B4E"/>
    <w:rsid w:val="4B9CC0EE"/>
    <w:rsid w:val="4B9D51E2"/>
    <w:rsid w:val="4B9E8371"/>
    <w:rsid w:val="4BA0AFFC"/>
    <w:rsid w:val="4BA1B1C0"/>
    <w:rsid w:val="4BA2E8E5"/>
    <w:rsid w:val="4BA2F49F"/>
    <w:rsid w:val="4BA652B0"/>
    <w:rsid w:val="4BA82FA4"/>
    <w:rsid w:val="4BA8FBFA"/>
    <w:rsid w:val="4BA9BCBC"/>
    <w:rsid w:val="4BAC7D6A"/>
    <w:rsid w:val="4BADAC5C"/>
    <w:rsid w:val="4BAF761B"/>
    <w:rsid w:val="4BB05E3F"/>
    <w:rsid w:val="4BB1724B"/>
    <w:rsid w:val="4BB3D704"/>
    <w:rsid w:val="4BB4CE1B"/>
    <w:rsid w:val="4BB6FC16"/>
    <w:rsid w:val="4BBBB1D8"/>
    <w:rsid w:val="4BBCE395"/>
    <w:rsid w:val="4BC18216"/>
    <w:rsid w:val="4BC4252F"/>
    <w:rsid w:val="4BC4D7D6"/>
    <w:rsid w:val="4BCD56A1"/>
    <w:rsid w:val="4BCEB957"/>
    <w:rsid w:val="4BD3BCD7"/>
    <w:rsid w:val="4BD5F9E7"/>
    <w:rsid w:val="4BD90BFA"/>
    <w:rsid w:val="4BE1B870"/>
    <w:rsid w:val="4BE2F6CE"/>
    <w:rsid w:val="4BE66FB6"/>
    <w:rsid w:val="4BE94D3C"/>
    <w:rsid w:val="4BE97C8F"/>
    <w:rsid w:val="4BEAB734"/>
    <w:rsid w:val="4BED0B0D"/>
    <w:rsid w:val="4BEEFCA5"/>
    <w:rsid w:val="4BF0D71D"/>
    <w:rsid w:val="4BF17B92"/>
    <w:rsid w:val="4BF223F2"/>
    <w:rsid w:val="4BF43289"/>
    <w:rsid w:val="4BF6766B"/>
    <w:rsid w:val="4BF6DC2D"/>
    <w:rsid w:val="4BF99E24"/>
    <w:rsid w:val="4BFF218C"/>
    <w:rsid w:val="4C029356"/>
    <w:rsid w:val="4C03C91A"/>
    <w:rsid w:val="4C0673C3"/>
    <w:rsid w:val="4C077EC9"/>
    <w:rsid w:val="4C0AC1CF"/>
    <w:rsid w:val="4C0B264D"/>
    <w:rsid w:val="4C0CFCEA"/>
    <w:rsid w:val="4C0D638A"/>
    <w:rsid w:val="4C0E4E80"/>
    <w:rsid w:val="4C10AC4C"/>
    <w:rsid w:val="4C13A33D"/>
    <w:rsid w:val="4C157750"/>
    <w:rsid w:val="4C16EE6D"/>
    <w:rsid w:val="4C1A1691"/>
    <w:rsid w:val="4C1A6F6B"/>
    <w:rsid w:val="4C1C8E4E"/>
    <w:rsid w:val="4C1EC8BB"/>
    <w:rsid w:val="4C1F62CC"/>
    <w:rsid w:val="4C233E7F"/>
    <w:rsid w:val="4C2A1A61"/>
    <w:rsid w:val="4C33330C"/>
    <w:rsid w:val="4C34288F"/>
    <w:rsid w:val="4C36C3D9"/>
    <w:rsid w:val="4C36DB71"/>
    <w:rsid w:val="4C3C450D"/>
    <w:rsid w:val="4C3C6A62"/>
    <w:rsid w:val="4C3CA166"/>
    <w:rsid w:val="4C3D52EA"/>
    <w:rsid w:val="4C4252DF"/>
    <w:rsid w:val="4C443EF0"/>
    <w:rsid w:val="4C447F04"/>
    <w:rsid w:val="4C470D6C"/>
    <w:rsid w:val="4C486A76"/>
    <w:rsid w:val="4C48A364"/>
    <w:rsid w:val="4C4A156B"/>
    <w:rsid w:val="4C4AF76D"/>
    <w:rsid w:val="4C4D2D2F"/>
    <w:rsid w:val="4C4F7AF3"/>
    <w:rsid w:val="4C500364"/>
    <w:rsid w:val="4C54F4BE"/>
    <w:rsid w:val="4C550BAA"/>
    <w:rsid w:val="4C5CDF37"/>
    <w:rsid w:val="4C60A63C"/>
    <w:rsid w:val="4C6162DA"/>
    <w:rsid w:val="4C616801"/>
    <w:rsid w:val="4C635BE5"/>
    <w:rsid w:val="4C6E47E6"/>
    <w:rsid w:val="4C726FFC"/>
    <w:rsid w:val="4C74EBA5"/>
    <w:rsid w:val="4C76AF49"/>
    <w:rsid w:val="4C76C61A"/>
    <w:rsid w:val="4C7707A2"/>
    <w:rsid w:val="4C78C156"/>
    <w:rsid w:val="4C7BCD26"/>
    <w:rsid w:val="4C7E3C6D"/>
    <w:rsid w:val="4C7F45DB"/>
    <w:rsid w:val="4C87F671"/>
    <w:rsid w:val="4C8900A3"/>
    <w:rsid w:val="4C893425"/>
    <w:rsid w:val="4C89EC73"/>
    <w:rsid w:val="4C8B4AE3"/>
    <w:rsid w:val="4C8C35D2"/>
    <w:rsid w:val="4C8D6F71"/>
    <w:rsid w:val="4C8DA2FE"/>
    <w:rsid w:val="4C8E528C"/>
    <w:rsid w:val="4C91EDC8"/>
    <w:rsid w:val="4C92852F"/>
    <w:rsid w:val="4C92A39E"/>
    <w:rsid w:val="4C960FDE"/>
    <w:rsid w:val="4C96B504"/>
    <w:rsid w:val="4C96BEA7"/>
    <w:rsid w:val="4C971DF7"/>
    <w:rsid w:val="4C9AD726"/>
    <w:rsid w:val="4C9B0370"/>
    <w:rsid w:val="4C9B8271"/>
    <w:rsid w:val="4C9C3FDC"/>
    <w:rsid w:val="4CA07DF0"/>
    <w:rsid w:val="4CA24E6A"/>
    <w:rsid w:val="4CA431F8"/>
    <w:rsid w:val="4CA60BA3"/>
    <w:rsid w:val="4CA68DB2"/>
    <w:rsid w:val="4CA6F54E"/>
    <w:rsid w:val="4CA7535C"/>
    <w:rsid w:val="4CA92999"/>
    <w:rsid w:val="4CAA2D63"/>
    <w:rsid w:val="4CAC7A41"/>
    <w:rsid w:val="4CAE277E"/>
    <w:rsid w:val="4CB00758"/>
    <w:rsid w:val="4CB24DA3"/>
    <w:rsid w:val="4CB3913D"/>
    <w:rsid w:val="4CB69923"/>
    <w:rsid w:val="4CB6B7B6"/>
    <w:rsid w:val="4CB6E8C3"/>
    <w:rsid w:val="4CB7C68A"/>
    <w:rsid w:val="4CB92EA8"/>
    <w:rsid w:val="4CB9B499"/>
    <w:rsid w:val="4CBABB32"/>
    <w:rsid w:val="4CBC354B"/>
    <w:rsid w:val="4CC0CAAD"/>
    <w:rsid w:val="4CC4B814"/>
    <w:rsid w:val="4CC5C451"/>
    <w:rsid w:val="4CCC2A1C"/>
    <w:rsid w:val="4CCD139D"/>
    <w:rsid w:val="4CD315D8"/>
    <w:rsid w:val="4CDA1F1F"/>
    <w:rsid w:val="4CE1C1E2"/>
    <w:rsid w:val="4CE28E3C"/>
    <w:rsid w:val="4CE5D474"/>
    <w:rsid w:val="4CE73812"/>
    <w:rsid w:val="4CEABC51"/>
    <w:rsid w:val="4CEFF060"/>
    <w:rsid w:val="4CF1BC78"/>
    <w:rsid w:val="4CF28BD6"/>
    <w:rsid w:val="4CF30D11"/>
    <w:rsid w:val="4CF3BC77"/>
    <w:rsid w:val="4CF4911A"/>
    <w:rsid w:val="4CF86117"/>
    <w:rsid w:val="4CFB5486"/>
    <w:rsid w:val="4CFD6673"/>
    <w:rsid w:val="4D062A05"/>
    <w:rsid w:val="4D0A2DAF"/>
    <w:rsid w:val="4D0A3FBF"/>
    <w:rsid w:val="4D0BAEAA"/>
    <w:rsid w:val="4D0BBC05"/>
    <w:rsid w:val="4D0DE7CF"/>
    <w:rsid w:val="4D10BFD0"/>
    <w:rsid w:val="4D12A51E"/>
    <w:rsid w:val="4D152CAB"/>
    <w:rsid w:val="4D162456"/>
    <w:rsid w:val="4D169590"/>
    <w:rsid w:val="4D19771F"/>
    <w:rsid w:val="4D1B685C"/>
    <w:rsid w:val="4D1C7737"/>
    <w:rsid w:val="4D1F30E5"/>
    <w:rsid w:val="4D1F72B6"/>
    <w:rsid w:val="4D2257BE"/>
    <w:rsid w:val="4D23ED6C"/>
    <w:rsid w:val="4D245213"/>
    <w:rsid w:val="4D26F411"/>
    <w:rsid w:val="4D282AD1"/>
    <w:rsid w:val="4D2B2951"/>
    <w:rsid w:val="4D3EF91F"/>
    <w:rsid w:val="4D3F0362"/>
    <w:rsid w:val="4D3FE8F1"/>
    <w:rsid w:val="4D407663"/>
    <w:rsid w:val="4D420E20"/>
    <w:rsid w:val="4D42387F"/>
    <w:rsid w:val="4D4538C2"/>
    <w:rsid w:val="4D4605D4"/>
    <w:rsid w:val="4D46B79A"/>
    <w:rsid w:val="4D4748EC"/>
    <w:rsid w:val="4D478894"/>
    <w:rsid w:val="4D48CA39"/>
    <w:rsid w:val="4D50F076"/>
    <w:rsid w:val="4D53D961"/>
    <w:rsid w:val="4D5606E9"/>
    <w:rsid w:val="4D5738C0"/>
    <w:rsid w:val="4D57C799"/>
    <w:rsid w:val="4D5C4A8B"/>
    <w:rsid w:val="4D5C9C06"/>
    <w:rsid w:val="4D5CA73A"/>
    <w:rsid w:val="4D5F1369"/>
    <w:rsid w:val="4D5F4D1B"/>
    <w:rsid w:val="4D61D4B9"/>
    <w:rsid w:val="4D6332B8"/>
    <w:rsid w:val="4D653FDD"/>
    <w:rsid w:val="4D655E0E"/>
    <w:rsid w:val="4D65E0EF"/>
    <w:rsid w:val="4D661854"/>
    <w:rsid w:val="4D697FF6"/>
    <w:rsid w:val="4D6B5AC3"/>
    <w:rsid w:val="4D6C1A2B"/>
    <w:rsid w:val="4D6E59F3"/>
    <w:rsid w:val="4D787C13"/>
    <w:rsid w:val="4D7A726E"/>
    <w:rsid w:val="4D7BCF82"/>
    <w:rsid w:val="4D7E75D4"/>
    <w:rsid w:val="4D7F73BD"/>
    <w:rsid w:val="4D806D7F"/>
    <w:rsid w:val="4D8293E9"/>
    <w:rsid w:val="4D83AA67"/>
    <w:rsid w:val="4D841CD2"/>
    <w:rsid w:val="4D84F19B"/>
    <w:rsid w:val="4D885704"/>
    <w:rsid w:val="4D88FF5F"/>
    <w:rsid w:val="4D8A8709"/>
    <w:rsid w:val="4D91D40C"/>
    <w:rsid w:val="4D93431C"/>
    <w:rsid w:val="4D93559D"/>
    <w:rsid w:val="4D98EDEB"/>
    <w:rsid w:val="4D9DB9AD"/>
    <w:rsid w:val="4D9E7A38"/>
    <w:rsid w:val="4D9ED081"/>
    <w:rsid w:val="4D9EE114"/>
    <w:rsid w:val="4DA17EE7"/>
    <w:rsid w:val="4DA4CAD0"/>
    <w:rsid w:val="4DA631B0"/>
    <w:rsid w:val="4DA8C8D8"/>
    <w:rsid w:val="4DACABA9"/>
    <w:rsid w:val="4DAE7015"/>
    <w:rsid w:val="4DAED5FE"/>
    <w:rsid w:val="4DB1C0E4"/>
    <w:rsid w:val="4DB20450"/>
    <w:rsid w:val="4DB3A24E"/>
    <w:rsid w:val="4DB5BB21"/>
    <w:rsid w:val="4DB7CC4B"/>
    <w:rsid w:val="4DBB02F4"/>
    <w:rsid w:val="4DBB3143"/>
    <w:rsid w:val="4DBB448A"/>
    <w:rsid w:val="4DBDD2C5"/>
    <w:rsid w:val="4DBECFE5"/>
    <w:rsid w:val="4DBF0ACA"/>
    <w:rsid w:val="4DC2CEB6"/>
    <w:rsid w:val="4DC513A5"/>
    <w:rsid w:val="4DC772BE"/>
    <w:rsid w:val="4DC8B7AD"/>
    <w:rsid w:val="4DC8D08F"/>
    <w:rsid w:val="4DCB13BD"/>
    <w:rsid w:val="4DCB90FF"/>
    <w:rsid w:val="4DCCBF1B"/>
    <w:rsid w:val="4DCDC45B"/>
    <w:rsid w:val="4DD02300"/>
    <w:rsid w:val="4DD44C42"/>
    <w:rsid w:val="4DD54F64"/>
    <w:rsid w:val="4DD65494"/>
    <w:rsid w:val="4DDAE9CE"/>
    <w:rsid w:val="4DDB828D"/>
    <w:rsid w:val="4DDD6B4B"/>
    <w:rsid w:val="4DDFD433"/>
    <w:rsid w:val="4DE09517"/>
    <w:rsid w:val="4DE75B6C"/>
    <w:rsid w:val="4DE8C2B2"/>
    <w:rsid w:val="4DE90CE3"/>
    <w:rsid w:val="4DEAF466"/>
    <w:rsid w:val="4DEB69A9"/>
    <w:rsid w:val="4DF6B1E8"/>
    <w:rsid w:val="4DF8CE28"/>
    <w:rsid w:val="4DFBFAAC"/>
    <w:rsid w:val="4DFD5D3B"/>
    <w:rsid w:val="4DFF4D41"/>
    <w:rsid w:val="4E01CAE3"/>
    <w:rsid w:val="4E02D0CD"/>
    <w:rsid w:val="4E030F9B"/>
    <w:rsid w:val="4E05E769"/>
    <w:rsid w:val="4E05FD7C"/>
    <w:rsid w:val="4E061814"/>
    <w:rsid w:val="4E072892"/>
    <w:rsid w:val="4E0C018E"/>
    <w:rsid w:val="4E0E3D17"/>
    <w:rsid w:val="4E0FC4E9"/>
    <w:rsid w:val="4E12C327"/>
    <w:rsid w:val="4E131EC7"/>
    <w:rsid w:val="4E1343FA"/>
    <w:rsid w:val="4E16DF4A"/>
    <w:rsid w:val="4E170DA3"/>
    <w:rsid w:val="4E18D4D1"/>
    <w:rsid w:val="4E20EDC3"/>
    <w:rsid w:val="4E2460C1"/>
    <w:rsid w:val="4E27CA2D"/>
    <w:rsid w:val="4E28D813"/>
    <w:rsid w:val="4E2CC033"/>
    <w:rsid w:val="4E2F1337"/>
    <w:rsid w:val="4E31F27E"/>
    <w:rsid w:val="4E33ADF4"/>
    <w:rsid w:val="4E33FA36"/>
    <w:rsid w:val="4E3E404A"/>
    <w:rsid w:val="4E3F612C"/>
    <w:rsid w:val="4E3F6E94"/>
    <w:rsid w:val="4E3FD8D9"/>
    <w:rsid w:val="4E4470C3"/>
    <w:rsid w:val="4E456E61"/>
    <w:rsid w:val="4E458EF3"/>
    <w:rsid w:val="4E45CB0C"/>
    <w:rsid w:val="4E4B36B3"/>
    <w:rsid w:val="4E4D9137"/>
    <w:rsid w:val="4E4DA7A6"/>
    <w:rsid w:val="4E4E4A6B"/>
    <w:rsid w:val="4E51E009"/>
    <w:rsid w:val="4E5353D5"/>
    <w:rsid w:val="4E55AFC4"/>
    <w:rsid w:val="4E585D8F"/>
    <w:rsid w:val="4E591A57"/>
    <w:rsid w:val="4E5F9576"/>
    <w:rsid w:val="4E600BBE"/>
    <w:rsid w:val="4E610C69"/>
    <w:rsid w:val="4E615373"/>
    <w:rsid w:val="4E639216"/>
    <w:rsid w:val="4E659E44"/>
    <w:rsid w:val="4E65A3A8"/>
    <w:rsid w:val="4E6920DA"/>
    <w:rsid w:val="4E6B41F4"/>
    <w:rsid w:val="4E6C66CB"/>
    <w:rsid w:val="4E7342A6"/>
    <w:rsid w:val="4E746132"/>
    <w:rsid w:val="4E779A65"/>
    <w:rsid w:val="4E787127"/>
    <w:rsid w:val="4E7A0564"/>
    <w:rsid w:val="4E7A0B5B"/>
    <w:rsid w:val="4E7C2814"/>
    <w:rsid w:val="4E7D847E"/>
    <w:rsid w:val="4E7E7B90"/>
    <w:rsid w:val="4E80DB6C"/>
    <w:rsid w:val="4E8408C8"/>
    <w:rsid w:val="4E84D8FE"/>
    <w:rsid w:val="4E854B54"/>
    <w:rsid w:val="4E856F35"/>
    <w:rsid w:val="4E890B7A"/>
    <w:rsid w:val="4E8C0677"/>
    <w:rsid w:val="4E8C7D4C"/>
    <w:rsid w:val="4E8EA40D"/>
    <w:rsid w:val="4E9030F7"/>
    <w:rsid w:val="4E907A72"/>
    <w:rsid w:val="4E909052"/>
    <w:rsid w:val="4E92115B"/>
    <w:rsid w:val="4E937F8F"/>
    <w:rsid w:val="4E941D26"/>
    <w:rsid w:val="4E94B491"/>
    <w:rsid w:val="4E965F54"/>
    <w:rsid w:val="4E969B84"/>
    <w:rsid w:val="4E973E9F"/>
    <w:rsid w:val="4E978237"/>
    <w:rsid w:val="4E9DB739"/>
    <w:rsid w:val="4E9E56EC"/>
    <w:rsid w:val="4E9F08F9"/>
    <w:rsid w:val="4E9FC2A8"/>
    <w:rsid w:val="4EA4FEC1"/>
    <w:rsid w:val="4EA93243"/>
    <w:rsid w:val="4EAA6CEE"/>
    <w:rsid w:val="4EAACBE8"/>
    <w:rsid w:val="4EAB4D4F"/>
    <w:rsid w:val="4EAF9507"/>
    <w:rsid w:val="4EB0D873"/>
    <w:rsid w:val="4EB17314"/>
    <w:rsid w:val="4EB2DBAB"/>
    <w:rsid w:val="4EB30374"/>
    <w:rsid w:val="4EB3343C"/>
    <w:rsid w:val="4EB42858"/>
    <w:rsid w:val="4EB66BAE"/>
    <w:rsid w:val="4EBED72B"/>
    <w:rsid w:val="4EBF8FBF"/>
    <w:rsid w:val="4EC1CB9A"/>
    <w:rsid w:val="4EC46E17"/>
    <w:rsid w:val="4EC56623"/>
    <w:rsid w:val="4EC5CB93"/>
    <w:rsid w:val="4ECA7108"/>
    <w:rsid w:val="4ECA7EE0"/>
    <w:rsid w:val="4ED03CAB"/>
    <w:rsid w:val="4ED205AE"/>
    <w:rsid w:val="4ED23442"/>
    <w:rsid w:val="4ED8A219"/>
    <w:rsid w:val="4ED8F344"/>
    <w:rsid w:val="4ED91D39"/>
    <w:rsid w:val="4ED9857F"/>
    <w:rsid w:val="4EDBB00B"/>
    <w:rsid w:val="4EDDAEAA"/>
    <w:rsid w:val="4EDEAD13"/>
    <w:rsid w:val="4EE10EF4"/>
    <w:rsid w:val="4EE15D0A"/>
    <w:rsid w:val="4EE15E72"/>
    <w:rsid w:val="4EE1951D"/>
    <w:rsid w:val="4EE59C46"/>
    <w:rsid w:val="4EE6B081"/>
    <w:rsid w:val="4EE8B866"/>
    <w:rsid w:val="4EE96C43"/>
    <w:rsid w:val="4EE9D05A"/>
    <w:rsid w:val="4EECB63F"/>
    <w:rsid w:val="4EED0BE5"/>
    <w:rsid w:val="4EEF3AF2"/>
    <w:rsid w:val="4EF1DFEA"/>
    <w:rsid w:val="4EF2B353"/>
    <w:rsid w:val="4EF306FF"/>
    <w:rsid w:val="4EF76700"/>
    <w:rsid w:val="4EFA0299"/>
    <w:rsid w:val="4EFC97A8"/>
    <w:rsid w:val="4EFCA580"/>
    <w:rsid w:val="4EFE542D"/>
    <w:rsid w:val="4F009DA3"/>
    <w:rsid w:val="4F00A5B9"/>
    <w:rsid w:val="4F08A6C7"/>
    <w:rsid w:val="4F1116CB"/>
    <w:rsid w:val="4F125233"/>
    <w:rsid w:val="4F137FA3"/>
    <w:rsid w:val="4F160C42"/>
    <w:rsid w:val="4F178DB4"/>
    <w:rsid w:val="4F1A8414"/>
    <w:rsid w:val="4F1DD0ED"/>
    <w:rsid w:val="4F1DF288"/>
    <w:rsid w:val="4F1FFC37"/>
    <w:rsid w:val="4F24009F"/>
    <w:rsid w:val="4F240601"/>
    <w:rsid w:val="4F26FC0C"/>
    <w:rsid w:val="4F2771A1"/>
    <w:rsid w:val="4F284C31"/>
    <w:rsid w:val="4F2C49FA"/>
    <w:rsid w:val="4F2CB938"/>
    <w:rsid w:val="4F2DB44B"/>
    <w:rsid w:val="4F2F5544"/>
    <w:rsid w:val="4F361975"/>
    <w:rsid w:val="4F39B180"/>
    <w:rsid w:val="4F3CB96E"/>
    <w:rsid w:val="4F3E45D3"/>
    <w:rsid w:val="4F45E369"/>
    <w:rsid w:val="4F47DBC5"/>
    <w:rsid w:val="4F4885A9"/>
    <w:rsid w:val="4F4F31EE"/>
    <w:rsid w:val="4F597DB4"/>
    <w:rsid w:val="4F5A320D"/>
    <w:rsid w:val="4F5A4418"/>
    <w:rsid w:val="4F5F7C75"/>
    <w:rsid w:val="4F5F9072"/>
    <w:rsid w:val="4F61CBE7"/>
    <w:rsid w:val="4F6768DE"/>
    <w:rsid w:val="4F69DF2C"/>
    <w:rsid w:val="4F6DB671"/>
    <w:rsid w:val="4F6ED617"/>
    <w:rsid w:val="4F6F434C"/>
    <w:rsid w:val="4F72EBFE"/>
    <w:rsid w:val="4F75C1D7"/>
    <w:rsid w:val="4F7631F7"/>
    <w:rsid w:val="4F7C2A51"/>
    <w:rsid w:val="4F7F8D2B"/>
    <w:rsid w:val="4F8392FB"/>
    <w:rsid w:val="4F84CABC"/>
    <w:rsid w:val="4F84F15F"/>
    <w:rsid w:val="4F85C40B"/>
    <w:rsid w:val="4F85E593"/>
    <w:rsid w:val="4F8939DB"/>
    <w:rsid w:val="4F89B481"/>
    <w:rsid w:val="4F8F5ECD"/>
    <w:rsid w:val="4F8F76DB"/>
    <w:rsid w:val="4F902AE7"/>
    <w:rsid w:val="4F902D3D"/>
    <w:rsid w:val="4F929771"/>
    <w:rsid w:val="4F932B01"/>
    <w:rsid w:val="4F93C78E"/>
    <w:rsid w:val="4F945251"/>
    <w:rsid w:val="4F99258A"/>
    <w:rsid w:val="4F99E71E"/>
    <w:rsid w:val="4F9A05F6"/>
    <w:rsid w:val="4F9E18F0"/>
    <w:rsid w:val="4FA1AF34"/>
    <w:rsid w:val="4FA52FE8"/>
    <w:rsid w:val="4FA57901"/>
    <w:rsid w:val="4FA8CB26"/>
    <w:rsid w:val="4FAB389B"/>
    <w:rsid w:val="4FAB4AC3"/>
    <w:rsid w:val="4FAEFC90"/>
    <w:rsid w:val="4FB5388B"/>
    <w:rsid w:val="4FB593FE"/>
    <w:rsid w:val="4FB60F0B"/>
    <w:rsid w:val="4FB8044D"/>
    <w:rsid w:val="4FBEDBC4"/>
    <w:rsid w:val="4FBEE47A"/>
    <w:rsid w:val="4FC017E5"/>
    <w:rsid w:val="4FC10DC2"/>
    <w:rsid w:val="4FC31581"/>
    <w:rsid w:val="4FC32912"/>
    <w:rsid w:val="4FC81096"/>
    <w:rsid w:val="4FCCC6C4"/>
    <w:rsid w:val="4FCD7182"/>
    <w:rsid w:val="4FCFA98E"/>
    <w:rsid w:val="4FD7E573"/>
    <w:rsid w:val="4FD964A8"/>
    <w:rsid w:val="4FD9B83F"/>
    <w:rsid w:val="4FD9D51A"/>
    <w:rsid w:val="4FDDCECF"/>
    <w:rsid w:val="4FDF3353"/>
    <w:rsid w:val="4FDF88B1"/>
    <w:rsid w:val="4FE24A3F"/>
    <w:rsid w:val="4FE28BCA"/>
    <w:rsid w:val="4FE4DB6A"/>
    <w:rsid w:val="4FE7E83C"/>
    <w:rsid w:val="4FE83AA5"/>
    <w:rsid w:val="4FEA20F2"/>
    <w:rsid w:val="4FEF3401"/>
    <w:rsid w:val="4FEFF437"/>
    <w:rsid w:val="4FF0D131"/>
    <w:rsid w:val="4FF1009A"/>
    <w:rsid w:val="4FF2D821"/>
    <w:rsid w:val="4FF35905"/>
    <w:rsid w:val="4FF401D8"/>
    <w:rsid w:val="4FF80DA0"/>
    <w:rsid w:val="4FF8B4A8"/>
    <w:rsid w:val="4FF8F942"/>
    <w:rsid w:val="4FF936FD"/>
    <w:rsid w:val="4FFAAA4A"/>
    <w:rsid w:val="4FFF28C4"/>
    <w:rsid w:val="5000E033"/>
    <w:rsid w:val="50029BCC"/>
    <w:rsid w:val="5005AE2E"/>
    <w:rsid w:val="50072812"/>
    <w:rsid w:val="5008475A"/>
    <w:rsid w:val="50092915"/>
    <w:rsid w:val="500E18ED"/>
    <w:rsid w:val="500E89E9"/>
    <w:rsid w:val="50118D55"/>
    <w:rsid w:val="5018182A"/>
    <w:rsid w:val="501AA67A"/>
    <w:rsid w:val="501D7A65"/>
    <w:rsid w:val="501E2EAB"/>
    <w:rsid w:val="50206F0E"/>
    <w:rsid w:val="50228BB8"/>
    <w:rsid w:val="50231E86"/>
    <w:rsid w:val="502473F9"/>
    <w:rsid w:val="50289A91"/>
    <w:rsid w:val="5029895E"/>
    <w:rsid w:val="502C8A06"/>
    <w:rsid w:val="5030D8EE"/>
    <w:rsid w:val="5033A96F"/>
    <w:rsid w:val="5034AD39"/>
    <w:rsid w:val="503848C0"/>
    <w:rsid w:val="503A1A21"/>
    <w:rsid w:val="503A581F"/>
    <w:rsid w:val="50433F2D"/>
    <w:rsid w:val="50465748"/>
    <w:rsid w:val="5046DA71"/>
    <w:rsid w:val="504B6D2D"/>
    <w:rsid w:val="504BE5C6"/>
    <w:rsid w:val="504C880F"/>
    <w:rsid w:val="5050B96E"/>
    <w:rsid w:val="5050E18E"/>
    <w:rsid w:val="50528CD3"/>
    <w:rsid w:val="50544F8A"/>
    <w:rsid w:val="5055444C"/>
    <w:rsid w:val="50563DE8"/>
    <w:rsid w:val="505A0341"/>
    <w:rsid w:val="505F14C7"/>
    <w:rsid w:val="5060C86E"/>
    <w:rsid w:val="5061280D"/>
    <w:rsid w:val="506225AA"/>
    <w:rsid w:val="50647568"/>
    <w:rsid w:val="5065BFC2"/>
    <w:rsid w:val="506859AA"/>
    <w:rsid w:val="506F4604"/>
    <w:rsid w:val="507427CB"/>
    <w:rsid w:val="50763D22"/>
    <w:rsid w:val="50804BD1"/>
    <w:rsid w:val="50867F64"/>
    <w:rsid w:val="5086A160"/>
    <w:rsid w:val="5087FF69"/>
    <w:rsid w:val="5088B3F9"/>
    <w:rsid w:val="508935B5"/>
    <w:rsid w:val="508AFBAA"/>
    <w:rsid w:val="508CB330"/>
    <w:rsid w:val="508CB9FD"/>
    <w:rsid w:val="508D50CE"/>
    <w:rsid w:val="508E7982"/>
    <w:rsid w:val="508F81D6"/>
    <w:rsid w:val="5091AEE3"/>
    <w:rsid w:val="5093247B"/>
    <w:rsid w:val="5093284F"/>
    <w:rsid w:val="5094D1F0"/>
    <w:rsid w:val="50954ABD"/>
    <w:rsid w:val="509636B3"/>
    <w:rsid w:val="509666A0"/>
    <w:rsid w:val="509E515D"/>
    <w:rsid w:val="50A247D1"/>
    <w:rsid w:val="50A525CA"/>
    <w:rsid w:val="50A605C5"/>
    <w:rsid w:val="50A7A781"/>
    <w:rsid w:val="50A92EBC"/>
    <w:rsid w:val="50A9D80D"/>
    <w:rsid w:val="50AAC688"/>
    <w:rsid w:val="50AEAA5C"/>
    <w:rsid w:val="50B3201A"/>
    <w:rsid w:val="50B4D859"/>
    <w:rsid w:val="50B6E4D8"/>
    <w:rsid w:val="50BE1291"/>
    <w:rsid w:val="50C0C1D0"/>
    <w:rsid w:val="50C16C9C"/>
    <w:rsid w:val="50C2C298"/>
    <w:rsid w:val="50C4C889"/>
    <w:rsid w:val="50C7196D"/>
    <w:rsid w:val="50C8C7E5"/>
    <w:rsid w:val="50C958CF"/>
    <w:rsid w:val="50C9674A"/>
    <w:rsid w:val="50CCBEA7"/>
    <w:rsid w:val="50CE08B9"/>
    <w:rsid w:val="50D376B9"/>
    <w:rsid w:val="50D89ABA"/>
    <w:rsid w:val="50D8DB44"/>
    <w:rsid w:val="50DA304E"/>
    <w:rsid w:val="50DAE8AD"/>
    <w:rsid w:val="50DDA8ED"/>
    <w:rsid w:val="50E58CE8"/>
    <w:rsid w:val="50ED9E74"/>
    <w:rsid w:val="50EE4307"/>
    <w:rsid w:val="50F6EC0C"/>
    <w:rsid w:val="50F8A9AE"/>
    <w:rsid w:val="50FB0AC8"/>
    <w:rsid w:val="50FBD91C"/>
    <w:rsid w:val="50FD43F1"/>
    <w:rsid w:val="50FE0075"/>
    <w:rsid w:val="50FE1BAB"/>
    <w:rsid w:val="5107CF0E"/>
    <w:rsid w:val="51082B8E"/>
    <w:rsid w:val="510CD613"/>
    <w:rsid w:val="510D1230"/>
    <w:rsid w:val="510ED4E3"/>
    <w:rsid w:val="511359D9"/>
    <w:rsid w:val="51148C79"/>
    <w:rsid w:val="5114D56C"/>
    <w:rsid w:val="51198632"/>
    <w:rsid w:val="511C40CC"/>
    <w:rsid w:val="5121B306"/>
    <w:rsid w:val="5121B905"/>
    <w:rsid w:val="51229F75"/>
    <w:rsid w:val="5125A653"/>
    <w:rsid w:val="5126409B"/>
    <w:rsid w:val="51267F95"/>
    <w:rsid w:val="5128FA82"/>
    <w:rsid w:val="512B534E"/>
    <w:rsid w:val="512B960F"/>
    <w:rsid w:val="512C2BD0"/>
    <w:rsid w:val="512C81CC"/>
    <w:rsid w:val="512E3328"/>
    <w:rsid w:val="512FDDF0"/>
    <w:rsid w:val="5130AB73"/>
    <w:rsid w:val="5130DE88"/>
    <w:rsid w:val="5131306E"/>
    <w:rsid w:val="513A52AE"/>
    <w:rsid w:val="5148C124"/>
    <w:rsid w:val="514A1729"/>
    <w:rsid w:val="5154679B"/>
    <w:rsid w:val="51572B8D"/>
    <w:rsid w:val="51593782"/>
    <w:rsid w:val="515B2E0C"/>
    <w:rsid w:val="515D7714"/>
    <w:rsid w:val="515EEFD0"/>
    <w:rsid w:val="515FF0C8"/>
    <w:rsid w:val="51602605"/>
    <w:rsid w:val="51604DC0"/>
    <w:rsid w:val="51627504"/>
    <w:rsid w:val="5167A653"/>
    <w:rsid w:val="51690D09"/>
    <w:rsid w:val="5169A148"/>
    <w:rsid w:val="516BA6DA"/>
    <w:rsid w:val="516CBCF0"/>
    <w:rsid w:val="516D06BE"/>
    <w:rsid w:val="516D1505"/>
    <w:rsid w:val="516E0A5F"/>
    <w:rsid w:val="516E2DEC"/>
    <w:rsid w:val="516E631B"/>
    <w:rsid w:val="516F9B02"/>
    <w:rsid w:val="51713906"/>
    <w:rsid w:val="517168FA"/>
    <w:rsid w:val="51717DDB"/>
    <w:rsid w:val="5173861D"/>
    <w:rsid w:val="5173D432"/>
    <w:rsid w:val="51765123"/>
    <w:rsid w:val="51795DFE"/>
    <w:rsid w:val="517CE43F"/>
    <w:rsid w:val="517D84B0"/>
    <w:rsid w:val="517EE3E1"/>
    <w:rsid w:val="518229C9"/>
    <w:rsid w:val="5182C2BD"/>
    <w:rsid w:val="5183A7B3"/>
    <w:rsid w:val="518675BB"/>
    <w:rsid w:val="51881F5E"/>
    <w:rsid w:val="51898AAC"/>
    <w:rsid w:val="5190FA2E"/>
    <w:rsid w:val="51912551"/>
    <w:rsid w:val="51942B1B"/>
    <w:rsid w:val="5196BAE0"/>
    <w:rsid w:val="519851F3"/>
    <w:rsid w:val="5198865F"/>
    <w:rsid w:val="5198C374"/>
    <w:rsid w:val="519977A9"/>
    <w:rsid w:val="519A18CA"/>
    <w:rsid w:val="519A47F8"/>
    <w:rsid w:val="519B0B06"/>
    <w:rsid w:val="519C0BF0"/>
    <w:rsid w:val="519C2A4D"/>
    <w:rsid w:val="519D28BF"/>
    <w:rsid w:val="519FBE5B"/>
    <w:rsid w:val="51A053D4"/>
    <w:rsid w:val="51A4C866"/>
    <w:rsid w:val="51A66F0F"/>
    <w:rsid w:val="51A84F75"/>
    <w:rsid w:val="51A89D25"/>
    <w:rsid w:val="51AB1740"/>
    <w:rsid w:val="51ABF191"/>
    <w:rsid w:val="51ADAB1A"/>
    <w:rsid w:val="51AEBC9A"/>
    <w:rsid w:val="51B02319"/>
    <w:rsid w:val="51B0C225"/>
    <w:rsid w:val="51B26ECC"/>
    <w:rsid w:val="51B35B86"/>
    <w:rsid w:val="51B3F225"/>
    <w:rsid w:val="51B44054"/>
    <w:rsid w:val="51BE3E8A"/>
    <w:rsid w:val="51BF16AF"/>
    <w:rsid w:val="51C10B2D"/>
    <w:rsid w:val="51C70C23"/>
    <w:rsid w:val="51C9C3B2"/>
    <w:rsid w:val="51CBE477"/>
    <w:rsid w:val="51D16689"/>
    <w:rsid w:val="51D2E92C"/>
    <w:rsid w:val="51D58AF6"/>
    <w:rsid w:val="51D6B662"/>
    <w:rsid w:val="51D6DA89"/>
    <w:rsid w:val="51DA9F62"/>
    <w:rsid w:val="51DDAD5D"/>
    <w:rsid w:val="51E00328"/>
    <w:rsid w:val="51E5AE12"/>
    <w:rsid w:val="51E969D4"/>
    <w:rsid w:val="51EEC4BA"/>
    <w:rsid w:val="51F0134F"/>
    <w:rsid w:val="51F15D79"/>
    <w:rsid w:val="51F2B77A"/>
    <w:rsid w:val="51F49D96"/>
    <w:rsid w:val="51F5D50D"/>
    <w:rsid w:val="51F5E9FB"/>
    <w:rsid w:val="51F6666D"/>
    <w:rsid w:val="51F97776"/>
    <w:rsid w:val="51FEC67E"/>
    <w:rsid w:val="51FF9796"/>
    <w:rsid w:val="5201F287"/>
    <w:rsid w:val="5203DA4A"/>
    <w:rsid w:val="5209562C"/>
    <w:rsid w:val="520A9C59"/>
    <w:rsid w:val="520DF7D5"/>
    <w:rsid w:val="5210CD9E"/>
    <w:rsid w:val="5211DC23"/>
    <w:rsid w:val="52137E45"/>
    <w:rsid w:val="5217A4C5"/>
    <w:rsid w:val="521A6FBA"/>
    <w:rsid w:val="521EA8D3"/>
    <w:rsid w:val="521FE823"/>
    <w:rsid w:val="52202D2B"/>
    <w:rsid w:val="52254235"/>
    <w:rsid w:val="5225C1CA"/>
    <w:rsid w:val="522AFEB2"/>
    <w:rsid w:val="522B4B9C"/>
    <w:rsid w:val="522F20DB"/>
    <w:rsid w:val="5230D6EA"/>
    <w:rsid w:val="523CB4DA"/>
    <w:rsid w:val="523D4966"/>
    <w:rsid w:val="5241815B"/>
    <w:rsid w:val="5247BE3D"/>
    <w:rsid w:val="524BAC5C"/>
    <w:rsid w:val="524D2CFB"/>
    <w:rsid w:val="524E9DBC"/>
    <w:rsid w:val="524EB702"/>
    <w:rsid w:val="5250D4D2"/>
    <w:rsid w:val="525754A7"/>
    <w:rsid w:val="525899A9"/>
    <w:rsid w:val="525BE249"/>
    <w:rsid w:val="525EAB26"/>
    <w:rsid w:val="526113FA"/>
    <w:rsid w:val="52617695"/>
    <w:rsid w:val="526218A5"/>
    <w:rsid w:val="5262EA15"/>
    <w:rsid w:val="52666846"/>
    <w:rsid w:val="52681029"/>
    <w:rsid w:val="526D8726"/>
    <w:rsid w:val="526FD2F3"/>
    <w:rsid w:val="52707B23"/>
    <w:rsid w:val="527113CF"/>
    <w:rsid w:val="5273AF92"/>
    <w:rsid w:val="5274CA81"/>
    <w:rsid w:val="527570FD"/>
    <w:rsid w:val="527680A6"/>
    <w:rsid w:val="5276EA97"/>
    <w:rsid w:val="5279523B"/>
    <w:rsid w:val="52797C31"/>
    <w:rsid w:val="527B4352"/>
    <w:rsid w:val="527BADBC"/>
    <w:rsid w:val="527BC0FC"/>
    <w:rsid w:val="527E7703"/>
    <w:rsid w:val="527FE073"/>
    <w:rsid w:val="527FE1A5"/>
    <w:rsid w:val="5280D16C"/>
    <w:rsid w:val="52829246"/>
    <w:rsid w:val="5282A51F"/>
    <w:rsid w:val="5282BAB1"/>
    <w:rsid w:val="5286DD63"/>
    <w:rsid w:val="528E2723"/>
    <w:rsid w:val="5290E67F"/>
    <w:rsid w:val="5291E20B"/>
    <w:rsid w:val="5292F33A"/>
    <w:rsid w:val="52949A0D"/>
    <w:rsid w:val="529839F3"/>
    <w:rsid w:val="5298C08E"/>
    <w:rsid w:val="529A6CCD"/>
    <w:rsid w:val="529B1780"/>
    <w:rsid w:val="52A115AC"/>
    <w:rsid w:val="52A3A1ED"/>
    <w:rsid w:val="52A3C8C3"/>
    <w:rsid w:val="52A64092"/>
    <w:rsid w:val="52A69516"/>
    <w:rsid w:val="52A744A2"/>
    <w:rsid w:val="52A862BA"/>
    <w:rsid w:val="52ADD20B"/>
    <w:rsid w:val="52AF99E5"/>
    <w:rsid w:val="52B042C6"/>
    <w:rsid w:val="52B513D8"/>
    <w:rsid w:val="52B5756E"/>
    <w:rsid w:val="52B959F0"/>
    <w:rsid w:val="52BAA8D0"/>
    <w:rsid w:val="52BB6150"/>
    <w:rsid w:val="52BD53EB"/>
    <w:rsid w:val="52C35F1F"/>
    <w:rsid w:val="52C38BF0"/>
    <w:rsid w:val="52C6574C"/>
    <w:rsid w:val="52C8B5A3"/>
    <w:rsid w:val="52C94ED1"/>
    <w:rsid w:val="52CA99FC"/>
    <w:rsid w:val="52CB38A1"/>
    <w:rsid w:val="52CB8268"/>
    <w:rsid w:val="52CBE8D4"/>
    <w:rsid w:val="52CDD0F9"/>
    <w:rsid w:val="52D23AB4"/>
    <w:rsid w:val="52D45519"/>
    <w:rsid w:val="52D83570"/>
    <w:rsid w:val="52D8436F"/>
    <w:rsid w:val="52D86784"/>
    <w:rsid w:val="52DD61D2"/>
    <w:rsid w:val="52DFA1AE"/>
    <w:rsid w:val="52E53EDF"/>
    <w:rsid w:val="52E80897"/>
    <w:rsid w:val="52ED1922"/>
    <w:rsid w:val="52EF2EBA"/>
    <w:rsid w:val="52F2D812"/>
    <w:rsid w:val="52F33773"/>
    <w:rsid w:val="52F4DC28"/>
    <w:rsid w:val="52F7430E"/>
    <w:rsid w:val="52F930A1"/>
    <w:rsid w:val="52F97456"/>
    <w:rsid w:val="52FB6929"/>
    <w:rsid w:val="52FDEF55"/>
    <w:rsid w:val="52FEF52A"/>
    <w:rsid w:val="53000F0D"/>
    <w:rsid w:val="5300926B"/>
    <w:rsid w:val="53009FD0"/>
    <w:rsid w:val="5306198B"/>
    <w:rsid w:val="5306B37E"/>
    <w:rsid w:val="5307DADC"/>
    <w:rsid w:val="53087C06"/>
    <w:rsid w:val="530D23D7"/>
    <w:rsid w:val="530E5AB1"/>
    <w:rsid w:val="530EDBF3"/>
    <w:rsid w:val="53111C11"/>
    <w:rsid w:val="53119382"/>
    <w:rsid w:val="53172B4E"/>
    <w:rsid w:val="531B3AFC"/>
    <w:rsid w:val="531FFB02"/>
    <w:rsid w:val="5322F5FA"/>
    <w:rsid w:val="5323BF85"/>
    <w:rsid w:val="532718D6"/>
    <w:rsid w:val="5328DE0D"/>
    <w:rsid w:val="532E8183"/>
    <w:rsid w:val="53302CE3"/>
    <w:rsid w:val="53308181"/>
    <w:rsid w:val="53314B8F"/>
    <w:rsid w:val="5331DF36"/>
    <w:rsid w:val="5334B3DE"/>
    <w:rsid w:val="5335CADD"/>
    <w:rsid w:val="533615EC"/>
    <w:rsid w:val="5336B556"/>
    <w:rsid w:val="533B651C"/>
    <w:rsid w:val="533D4853"/>
    <w:rsid w:val="533E6EC4"/>
    <w:rsid w:val="533E9649"/>
    <w:rsid w:val="533F60D8"/>
    <w:rsid w:val="5348E77A"/>
    <w:rsid w:val="5349D509"/>
    <w:rsid w:val="534B6F39"/>
    <w:rsid w:val="534CCF63"/>
    <w:rsid w:val="534E504F"/>
    <w:rsid w:val="53517A41"/>
    <w:rsid w:val="5353C156"/>
    <w:rsid w:val="535519E5"/>
    <w:rsid w:val="53562876"/>
    <w:rsid w:val="535860B6"/>
    <w:rsid w:val="53599E4E"/>
    <w:rsid w:val="535ABA78"/>
    <w:rsid w:val="53601AAE"/>
    <w:rsid w:val="536698E1"/>
    <w:rsid w:val="53680B8C"/>
    <w:rsid w:val="536941ED"/>
    <w:rsid w:val="536B392E"/>
    <w:rsid w:val="536ECC11"/>
    <w:rsid w:val="536FA949"/>
    <w:rsid w:val="536FE6FB"/>
    <w:rsid w:val="53701967"/>
    <w:rsid w:val="53710CDF"/>
    <w:rsid w:val="537153D2"/>
    <w:rsid w:val="53743C86"/>
    <w:rsid w:val="5375323F"/>
    <w:rsid w:val="537CD131"/>
    <w:rsid w:val="537F2A6E"/>
    <w:rsid w:val="5382E43F"/>
    <w:rsid w:val="53868A46"/>
    <w:rsid w:val="538D8F79"/>
    <w:rsid w:val="538F708B"/>
    <w:rsid w:val="53934AB5"/>
    <w:rsid w:val="53949627"/>
    <w:rsid w:val="5394A0A9"/>
    <w:rsid w:val="53953BA1"/>
    <w:rsid w:val="539845FA"/>
    <w:rsid w:val="539906CC"/>
    <w:rsid w:val="539A7853"/>
    <w:rsid w:val="539C63E8"/>
    <w:rsid w:val="539E4A07"/>
    <w:rsid w:val="539E523F"/>
    <w:rsid w:val="539F2FD3"/>
    <w:rsid w:val="53A0D6AC"/>
    <w:rsid w:val="53A4CAAD"/>
    <w:rsid w:val="53A7C87E"/>
    <w:rsid w:val="53A8A7AD"/>
    <w:rsid w:val="53A91E28"/>
    <w:rsid w:val="53A92754"/>
    <w:rsid w:val="53A93F3F"/>
    <w:rsid w:val="53AB5BA8"/>
    <w:rsid w:val="53AF13D8"/>
    <w:rsid w:val="53AF6623"/>
    <w:rsid w:val="53B18F43"/>
    <w:rsid w:val="53B2099B"/>
    <w:rsid w:val="53B786A4"/>
    <w:rsid w:val="53B85B4B"/>
    <w:rsid w:val="53B9665B"/>
    <w:rsid w:val="53BCB043"/>
    <w:rsid w:val="53BE2414"/>
    <w:rsid w:val="53BF046E"/>
    <w:rsid w:val="53C29D25"/>
    <w:rsid w:val="53C39E8F"/>
    <w:rsid w:val="53C5459D"/>
    <w:rsid w:val="53C73114"/>
    <w:rsid w:val="53CB31F2"/>
    <w:rsid w:val="53D1AD32"/>
    <w:rsid w:val="53D1F5FD"/>
    <w:rsid w:val="53D69A9A"/>
    <w:rsid w:val="53DAACB6"/>
    <w:rsid w:val="53DAAF9D"/>
    <w:rsid w:val="53DCE7B1"/>
    <w:rsid w:val="53DDDC50"/>
    <w:rsid w:val="53DDDCFD"/>
    <w:rsid w:val="53E53624"/>
    <w:rsid w:val="53E626FE"/>
    <w:rsid w:val="53E6EA14"/>
    <w:rsid w:val="53EA3183"/>
    <w:rsid w:val="53EA51A0"/>
    <w:rsid w:val="53EBD8E7"/>
    <w:rsid w:val="53EDE76E"/>
    <w:rsid w:val="53EE9B29"/>
    <w:rsid w:val="53EF1AA0"/>
    <w:rsid w:val="53F1B450"/>
    <w:rsid w:val="53F1C1C3"/>
    <w:rsid w:val="53F37690"/>
    <w:rsid w:val="53F5E8B9"/>
    <w:rsid w:val="53F632AC"/>
    <w:rsid w:val="53F697C9"/>
    <w:rsid w:val="53FB7E41"/>
    <w:rsid w:val="53FB96BC"/>
    <w:rsid w:val="53FDE398"/>
    <w:rsid w:val="54005D5E"/>
    <w:rsid w:val="5400841F"/>
    <w:rsid w:val="54033B40"/>
    <w:rsid w:val="5404B7DB"/>
    <w:rsid w:val="540660E6"/>
    <w:rsid w:val="5407576C"/>
    <w:rsid w:val="54086ACE"/>
    <w:rsid w:val="54094450"/>
    <w:rsid w:val="540A407E"/>
    <w:rsid w:val="540B6351"/>
    <w:rsid w:val="540E1208"/>
    <w:rsid w:val="5413D690"/>
    <w:rsid w:val="54155F60"/>
    <w:rsid w:val="5417640E"/>
    <w:rsid w:val="54187C2E"/>
    <w:rsid w:val="541A5687"/>
    <w:rsid w:val="541A7FA8"/>
    <w:rsid w:val="541C35D1"/>
    <w:rsid w:val="541E9FF0"/>
    <w:rsid w:val="541F4679"/>
    <w:rsid w:val="541F5189"/>
    <w:rsid w:val="5421B8BF"/>
    <w:rsid w:val="5424FAAB"/>
    <w:rsid w:val="5426EB21"/>
    <w:rsid w:val="542C3DB1"/>
    <w:rsid w:val="542C738A"/>
    <w:rsid w:val="542CBF9C"/>
    <w:rsid w:val="542FB841"/>
    <w:rsid w:val="54324176"/>
    <w:rsid w:val="54329CEB"/>
    <w:rsid w:val="54334CFD"/>
    <w:rsid w:val="5433813D"/>
    <w:rsid w:val="5435338A"/>
    <w:rsid w:val="543BAE77"/>
    <w:rsid w:val="543C5C69"/>
    <w:rsid w:val="543D307A"/>
    <w:rsid w:val="543D3405"/>
    <w:rsid w:val="543F2646"/>
    <w:rsid w:val="5441BFA4"/>
    <w:rsid w:val="5442A836"/>
    <w:rsid w:val="54437CBC"/>
    <w:rsid w:val="54439873"/>
    <w:rsid w:val="544450D3"/>
    <w:rsid w:val="544566B7"/>
    <w:rsid w:val="5445F654"/>
    <w:rsid w:val="544972E8"/>
    <w:rsid w:val="544E5F50"/>
    <w:rsid w:val="5450FE0C"/>
    <w:rsid w:val="545206FF"/>
    <w:rsid w:val="5454A3CA"/>
    <w:rsid w:val="5455EE3E"/>
    <w:rsid w:val="5456537C"/>
    <w:rsid w:val="545C6F15"/>
    <w:rsid w:val="545CA832"/>
    <w:rsid w:val="545DB398"/>
    <w:rsid w:val="545F79FA"/>
    <w:rsid w:val="5461D4C1"/>
    <w:rsid w:val="5467A6FA"/>
    <w:rsid w:val="54680A5A"/>
    <w:rsid w:val="546946CA"/>
    <w:rsid w:val="546BF6D7"/>
    <w:rsid w:val="546D5803"/>
    <w:rsid w:val="547964EE"/>
    <w:rsid w:val="547A100B"/>
    <w:rsid w:val="547C65C7"/>
    <w:rsid w:val="547D3623"/>
    <w:rsid w:val="54825DD6"/>
    <w:rsid w:val="548BE1DE"/>
    <w:rsid w:val="548F3670"/>
    <w:rsid w:val="548F36A2"/>
    <w:rsid w:val="5490A1B0"/>
    <w:rsid w:val="549A555F"/>
    <w:rsid w:val="549AE805"/>
    <w:rsid w:val="549DB5A2"/>
    <w:rsid w:val="54A12E5B"/>
    <w:rsid w:val="54A209B5"/>
    <w:rsid w:val="54A42B9B"/>
    <w:rsid w:val="54A466F5"/>
    <w:rsid w:val="54A6BF48"/>
    <w:rsid w:val="54A76692"/>
    <w:rsid w:val="54A7A65C"/>
    <w:rsid w:val="54A88BC6"/>
    <w:rsid w:val="54A8D3EC"/>
    <w:rsid w:val="54A9C8DA"/>
    <w:rsid w:val="54AB4A5B"/>
    <w:rsid w:val="54B62CA5"/>
    <w:rsid w:val="54BB9FEA"/>
    <w:rsid w:val="54BCE314"/>
    <w:rsid w:val="54C2BA2D"/>
    <w:rsid w:val="54C43E50"/>
    <w:rsid w:val="54C764B2"/>
    <w:rsid w:val="54C952F2"/>
    <w:rsid w:val="54CEDB8F"/>
    <w:rsid w:val="54D0624B"/>
    <w:rsid w:val="54D1A054"/>
    <w:rsid w:val="54D42D14"/>
    <w:rsid w:val="54D70CD5"/>
    <w:rsid w:val="54E12750"/>
    <w:rsid w:val="54E397CC"/>
    <w:rsid w:val="54E42531"/>
    <w:rsid w:val="54E4C630"/>
    <w:rsid w:val="54E8BF69"/>
    <w:rsid w:val="54E9F6A5"/>
    <w:rsid w:val="54EA35B7"/>
    <w:rsid w:val="54EA9FF0"/>
    <w:rsid w:val="54EC3B11"/>
    <w:rsid w:val="54ECD897"/>
    <w:rsid w:val="54F0C96F"/>
    <w:rsid w:val="54F14415"/>
    <w:rsid w:val="54F1F47A"/>
    <w:rsid w:val="54F29608"/>
    <w:rsid w:val="54F5F57F"/>
    <w:rsid w:val="54F66A42"/>
    <w:rsid w:val="54F769FA"/>
    <w:rsid w:val="54F8DEA7"/>
    <w:rsid w:val="54FA4464"/>
    <w:rsid w:val="54FF568D"/>
    <w:rsid w:val="5503CB1E"/>
    <w:rsid w:val="550720E2"/>
    <w:rsid w:val="5509ED12"/>
    <w:rsid w:val="550A91AD"/>
    <w:rsid w:val="550B9EAA"/>
    <w:rsid w:val="5510793D"/>
    <w:rsid w:val="5513A674"/>
    <w:rsid w:val="55140404"/>
    <w:rsid w:val="5514A878"/>
    <w:rsid w:val="5514A8C1"/>
    <w:rsid w:val="55167018"/>
    <w:rsid w:val="5516FF1D"/>
    <w:rsid w:val="551A1071"/>
    <w:rsid w:val="551A341A"/>
    <w:rsid w:val="551CF281"/>
    <w:rsid w:val="551D83A2"/>
    <w:rsid w:val="551FF1C0"/>
    <w:rsid w:val="55206396"/>
    <w:rsid w:val="55213B0C"/>
    <w:rsid w:val="5521CB93"/>
    <w:rsid w:val="55220F5C"/>
    <w:rsid w:val="5524444B"/>
    <w:rsid w:val="55290F6D"/>
    <w:rsid w:val="552C638F"/>
    <w:rsid w:val="552F32E8"/>
    <w:rsid w:val="55367798"/>
    <w:rsid w:val="553B4F81"/>
    <w:rsid w:val="553CB4EB"/>
    <w:rsid w:val="553EECAF"/>
    <w:rsid w:val="554367D4"/>
    <w:rsid w:val="5543D691"/>
    <w:rsid w:val="554584AC"/>
    <w:rsid w:val="55485966"/>
    <w:rsid w:val="554C80CB"/>
    <w:rsid w:val="55566F59"/>
    <w:rsid w:val="5558BCC2"/>
    <w:rsid w:val="5565720F"/>
    <w:rsid w:val="5568503B"/>
    <w:rsid w:val="556A3665"/>
    <w:rsid w:val="556AE1EC"/>
    <w:rsid w:val="556B0A87"/>
    <w:rsid w:val="55776788"/>
    <w:rsid w:val="557916EF"/>
    <w:rsid w:val="557C8E75"/>
    <w:rsid w:val="557E1DD1"/>
    <w:rsid w:val="557E7A52"/>
    <w:rsid w:val="557E9AB6"/>
    <w:rsid w:val="557F2E5B"/>
    <w:rsid w:val="558213D6"/>
    <w:rsid w:val="558268F1"/>
    <w:rsid w:val="55826E86"/>
    <w:rsid w:val="55886594"/>
    <w:rsid w:val="5588D7FD"/>
    <w:rsid w:val="55893D46"/>
    <w:rsid w:val="55906DFF"/>
    <w:rsid w:val="5594401A"/>
    <w:rsid w:val="559441F8"/>
    <w:rsid w:val="55945057"/>
    <w:rsid w:val="559477E9"/>
    <w:rsid w:val="559547D0"/>
    <w:rsid w:val="5596230F"/>
    <w:rsid w:val="559743D7"/>
    <w:rsid w:val="5597614E"/>
    <w:rsid w:val="559B87A2"/>
    <w:rsid w:val="559C40D1"/>
    <w:rsid w:val="559F655E"/>
    <w:rsid w:val="55A17ED3"/>
    <w:rsid w:val="55AA5781"/>
    <w:rsid w:val="55ADBBF2"/>
    <w:rsid w:val="55ADD200"/>
    <w:rsid w:val="55B5E929"/>
    <w:rsid w:val="55B697D8"/>
    <w:rsid w:val="55B6DB8F"/>
    <w:rsid w:val="55B7B06A"/>
    <w:rsid w:val="55B84B32"/>
    <w:rsid w:val="55B93472"/>
    <w:rsid w:val="55BAF522"/>
    <w:rsid w:val="55BBB896"/>
    <w:rsid w:val="55BC5D74"/>
    <w:rsid w:val="55BC69D5"/>
    <w:rsid w:val="55C0E58D"/>
    <w:rsid w:val="55C569FB"/>
    <w:rsid w:val="55C661A9"/>
    <w:rsid w:val="55C68513"/>
    <w:rsid w:val="55C99D4D"/>
    <w:rsid w:val="55CA2568"/>
    <w:rsid w:val="55CAE821"/>
    <w:rsid w:val="55D3684E"/>
    <w:rsid w:val="55D419E4"/>
    <w:rsid w:val="55D66DC3"/>
    <w:rsid w:val="55D7A4DF"/>
    <w:rsid w:val="55D902E4"/>
    <w:rsid w:val="55DAA3E6"/>
    <w:rsid w:val="55DC3C0F"/>
    <w:rsid w:val="55E23E8A"/>
    <w:rsid w:val="55E69CBA"/>
    <w:rsid w:val="55E749D0"/>
    <w:rsid w:val="55E8D3E8"/>
    <w:rsid w:val="55EA4360"/>
    <w:rsid w:val="55EB097F"/>
    <w:rsid w:val="55F2D159"/>
    <w:rsid w:val="55F406BE"/>
    <w:rsid w:val="55F4A54A"/>
    <w:rsid w:val="55F67C09"/>
    <w:rsid w:val="55F9BFE6"/>
    <w:rsid w:val="55F9D0A5"/>
    <w:rsid w:val="55FA15BE"/>
    <w:rsid w:val="55FA45F9"/>
    <w:rsid w:val="55FC29C5"/>
    <w:rsid w:val="55FCBB7E"/>
    <w:rsid w:val="56009ED6"/>
    <w:rsid w:val="5600F3C7"/>
    <w:rsid w:val="560ACF2C"/>
    <w:rsid w:val="560BFA1A"/>
    <w:rsid w:val="560D2EE0"/>
    <w:rsid w:val="560E8A00"/>
    <w:rsid w:val="560F3C2F"/>
    <w:rsid w:val="56102876"/>
    <w:rsid w:val="56103C3E"/>
    <w:rsid w:val="56158F43"/>
    <w:rsid w:val="56168733"/>
    <w:rsid w:val="56178BDA"/>
    <w:rsid w:val="56180C53"/>
    <w:rsid w:val="561A10E7"/>
    <w:rsid w:val="561A767F"/>
    <w:rsid w:val="561A889F"/>
    <w:rsid w:val="5625CC7C"/>
    <w:rsid w:val="562733A3"/>
    <w:rsid w:val="56274355"/>
    <w:rsid w:val="562E70C5"/>
    <w:rsid w:val="5632D79D"/>
    <w:rsid w:val="56336130"/>
    <w:rsid w:val="563388C6"/>
    <w:rsid w:val="5635B60F"/>
    <w:rsid w:val="5636BBA8"/>
    <w:rsid w:val="563704D8"/>
    <w:rsid w:val="5637ACE1"/>
    <w:rsid w:val="56395556"/>
    <w:rsid w:val="563EC26A"/>
    <w:rsid w:val="563F6103"/>
    <w:rsid w:val="56404415"/>
    <w:rsid w:val="5642856D"/>
    <w:rsid w:val="56434946"/>
    <w:rsid w:val="5645C3DF"/>
    <w:rsid w:val="5648483F"/>
    <w:rsid w:val="564D8E8A"/>
    <w:rsid w:val="564DB750"/>
    <w:rsid w:val="5650E3B9"/>
    <w:rsid w:val="5651BD97"/>
    <w:rsid w:val="56523252"/>
    <w:rsid w:val="56523DC1"/>
    <w:rsid w:val="56553C34"/>
    <w:rsid w:val="5658D388"/>
    <w:rsid w:val="565A0D10"/>
    <w:rsid w:val="565A1B1F"/>
    <w:rsid w:val="565AC4E2"/>
    <w:rsid w:val="565D5406"/>
    <w:rsid w:val="565F4550"/>
    <w:rsid w:val="565F8876"/>
    <w:rsid w:val="566081CA"/>
    <w:rsid w:val="5660BC41"/>
    <w:rsid w:val="5663A8C0"/>
    <w:rsid w:val="5665A1D2"/>
    <w:rsid w:val="5665AE14"/>
    <w:rsid w:val="566643D0"/>
    <w:rsid w:val="566664E5"/>
    <w:rsid w:val="5666DE9A"/>
    <w:rsid w:val="56674805"/>
    <w:rsid w:val="566BA4E8"/>
    <w:rsid w:val="566DA32B"/>
    <w:rsid w:val="56708F4D"/>
    <w:rsid w:val="56718256"/>
    <w:rsid w:val="5672DE3D"/>
    <w:rsid w:val="56730A8F"/>
    <w:rsid w:val="5673E30F"/>
    <w:rsid w:val="56763E29"/>
    <w:rsid w:val="56793340"/>
    <w:rsid w:val="567B3CBD"/>
    <w:rsid w:val="567F847A"/>
    <w:rsid w:val="567FED8E"/>
    <w:rsid w:val="56803408"/>
    <w:rsid w:val="56818BFB"/>
    <w:rsid w:val="56828BFD"/>
    <w:rsid w:val="5686375C"/>
    <w:rsid w:val="5687AA40"/>
    <w:rsid w:val="568ABC5B"/>
    <w:rsid w:val="568ABE46"/>
    <w:rsid w:val="568E9188"/>
    <w:rsid w:val="5691E45B"/>
    <w:rsid w:val="5692F0C8"/>
    <w:rsid w:val="5693EB4F"/>
    <w:rsid w:val="569485A0"/>
    <w:rsid w:val="56969C77"/>
    <w:rsid w:val="5697EB95"/>
    <w:rsid w:val="569AB595"/>
    <w:rsid w:val="569ADC4D"/>
    <w:rsid w:val="569DF261"/>
    <w:rsid w:val="569E45DF"/>
    <w:rsid w:val="56A01757"/>
    <w:rsid w:val="56A090C4"/>
    <w:rsid w:val="56A0C16D"/>
    <w:rsid w:val="56A1B196"/>
    <w:rsid w:val="56A40363"/>
    <w:rsid w:val="56A4C024"/>
    <w:rsid w:val="56A4C495"/>
    <w:rsid w:val="56A775F1"/>
    <w:rsid w:val="56ABA206"/>
    <w:rsid w:val="56AECE29"/>
    <w:rsid w:val="56B0D0BF"/>
    <w:rsid w:val="56B36FA4"/>
    <w:rsid w:val="56B632C3"/>
    <w:rsid w:val="56B70D33"/>
    <w:rsid w:val="56B72351"/>
    <w:rsid w:val="56B9F16A"/>
    <w:rsid w:val="56BA0F77"/>
    <w:rsid w:val="56BC6896"/>
    <w:rsid w:val="56BD49AD"/>
    <w:rsid w:val="56C15953"/>
    <w:rsid w:val="56C2C627"/>
    <w:rsid w:val="56C3C2B7"/>
    <w:rsid w:val="56C528EE"/>
    <w:rsid w:val="56C583ED"/>
    <w:rsid w:val="56C994AF"/>
    <w:rsid w:val="56CE80C2"/>
    <w:rsid w:val="56D0545C"/>
    <w:rsid w:val="56D64750"/>
    <w:rsid w:val="56D8E8F0"/>
    <w:rsid w:val="56D967F3"/>
    <w:rsid w:val="56DAC9D6"/>
    <w:rsid w:val="56DFC64A"/>
    <w:rsid w:val="56E55098"/>
    <w:rsid w:val="56E7BED4"/>
    <w:rsid w:val="56E80B4B"/>
    <w:rsid w:val="56EB70D7"/>
    <w:rsid w:val="56EEC4ED"/>
    <w:rsid w:val="56EF2839"/>
    <w:rsid w:val="56FD1339"/>
    <w:rsid w:val="56FD69A1"/>
    <w:rsid w:val="56FD7287"/>
    <w:rsid w:val="56FDA60E"/>
    <w:rsid w:val="56FF2246"/>
    <w:rsid w:val="5702C4A2"/>
    <w:rsid w:val="570B463B"/>
    <w:rsid w:val="570CF670"/>
    <w:rsid w:val="570DBA88"/>
    <w:rsid w:val="570E56F7"/>
    <w:rsid w:val="57126E0F"/>
    <w:rsid w:val="5713883B"/>
    <w:rsid w:val="57198468"/>
    <w:rsid w:val="57199369"/>
    <w:rsid w:val="571B7F5B"/>
    <w:rsid w:val="57206C15"/>
    <w:rsid w:val="57207793"/>
    <w:rsid w:val="57215946"/>
    <w:rsid w:val="57218F33"/>
    <w:rsid w:val="572268C1"/>
    <w:rsid w:val="572397B6"/>
    <w:rsid w:val="57248142"/>
    <w:rsid w:val="5724D402"/>
    <w:rsid w:val="57253129"/>
    <w:rsid w:val="5725AAA2"/>
    <w:rsid w:val="5725AD95"/>
    <w:rsid w:val="572C6AB4"/>
    <w:rsid w:val="5731B0B9"/>
    <w:rsid w:val="5732C851"/>
    <w:rsid w:val="57370376"/>
    <w:rsid w:val="57378A70"/>
    <w:rsid w:val="573D7417"/>
    <w:rsid w:val="573F281C"/>
    <w:rsid w:val="573F47F6"/>
    <w:rsid w:val="5741A837"/>
    <w:rsid w:val="574207C1"/>
    <w:rsid w:val="5742971C"/>
    <w:rsid w:val="57450B9F"/>
    <w:rsid w:val="574818B6"/>
    <w:rsid w:val="5748E197"/>
    <w:rsid w:val="574AFC17"/>
    <w:rsid w:val="575045BC"/>
    <w:rsid w:val="57511600"/>
    <w:rsid w:val="57530EF8"/>
    <w:rsid w:val="57553D54"/>
    <w:rsid w:val="575918B1"/>
    <w:rsid w:val="575997AD"/>
    <w:rsid w:val="575B71EE"/>
    <w:rsid w:val="575BBBFD"/>
    <w:rsid w:val="576006FA"/>
    <w:rsid w:val="57654F3D"/>
    <w:rsid w:val="5768D216"/>
    <w:rsid w:val="57709D0B"/>
    <w:rsid w:val="57743DA2"/>
    <w:rsid w:val="57755906"/>
    <w:rsid w:val="57778B21"/>
    <w:rsid w:val="57780C87"/>
    <w:rsid w:val="5779539C"/>
    <w:rsid w:val="577A3C8C"/>
    <w:rsid w:val="577E30F3"/>
    <w:rsid w:val="5780F737"/>
    <w:rsid w:val="5784D7AC"/>
    <w:rsid w:val="578551B8"/>
    <w:rsid w:val="57867F12"/>
    <w:rsid w:val="5788BBBA"/>
    <w:rsid w:val="5789917A"/>
    <w:rsid w:val="578BD5EA"/>
    <w:rsid w:val="578C796F"/>
    <w:rsid w:val="57901EB0"/>
    <w:rsid w:val="5793FDC8"/>
    <w:rsid w:val="5795F0C9"/>
    <w:rsid w:val="5799D72C"/>
    <w:rsid w:val="579B27FA"/>
    <w:rsid w:val="579C5455"/>
    <w:rsid w:val="57A2B873"/>
    <w:rsid w:val="57A2C9AD"/>
    <w:rsid w:val="57A37470"/>
    <w:rsid w:val="57A93E35"/>
    <w:rsid w:val="57AD9651"/>
    <w:rsid w:val="57B1CFD3"/>
    <w:rsid w:val="57B324E2"/>
    <w:rsid w:val="57B5D374"/>
    <w:rsid w:val="57B63D58"/>
    <w:rsid w:val="57BEFEAE"/>
    <w:rsid w:val="57BF1EBF"/>
    <w:rsid w:val="57C060BD"/>
    <w:rsid w:val="57C149F8"/>
    <w:rsid w:val="57C6CE3F"/>
    <w:rsid w:val="57C6EA81"/>
    <w:rsid w:val="57C72736"/>
    <w:rsid w:val="57CD3D0C"/>
    <w:rsid w:val="57D014BB"/>
    <w:rsid w:val="57D048C5"/>
    <w:rsid w:val="57D39C42"/>
    <w:rsid w:val="57D3D0D0"/>
    <w:rsid w:val="57D548DD"/>
    <w:rsid w:val="57DCECC0"/>
    <w:rsid w:val="57DE5C9C"/>
    <w:rsid w:val="57E50EE4"/>
    <w:rsid w:val="57E8B0E8"/>
    <w:rsid w:val="57EA707D"/>
    <w:rsid w:val="57EDE07E"/>
    <w:rsid w:val="57EE1121"/>
    <w:rsid w:val="57F1175C"/>
    <w:rsid w:val="57F2358E"/>
    <w:rsid w:val="57F371F0"/>
    <w:rsid w:val="57F5924B"/>
    <w:rsid w:val="57F5BCA7"/>
    <w:rsid w:val="57F68885"/>
    <w:rsid w:val="57FA626B"/>
    <w:rsid w:val="57FBC12D"/>
    <w:rsid w:val="57FCF641"/>
    <w:rsid w:val="57FDEE99"/>
    <w:rsid w:val="57FF9C43"/>
    <w:rsid w:val="5802CA4E"/>
    <w:rsid w:val="5802DCB5"/>
    <w:rsid w:val="580692FD"/>
    <w:rsid w:val="58084082"/>
    <w:rsid w:val="580A5E50"/>
    <w:rsid w:val="580A9B57"/>
    <w:rsid w:val="580B3EE5"/>
    <w:rsid w:val="580B8B84"/>
    <w:rsid w:val="5810658F"/>
    <w:rsid w:val="581211A9"/>
    <w:rsid w:val="5812A368"/>
    <w:rsid w:val="5812FCE6"/>
    <w:rsid w:val="5814BFB2"/>
    <w:rsid w:val="5818F601"/>
    <w:rsid w:val="581940DC"/>
    <w:rsid w:val="581993B3"/>
    <w:rsid w:val="581C975C"/>
    <w:rsid w:val="581CFB2E"/>
    <w:rsid w:val="581D7462"/>
    <w:rsid w:val="581F45C9"/>
    <w:rsid w:val="5820C50D"/>
    <w:rsid w:val="58240845"/>
    <w:rsid w:val="5829E793"/>
    <w:rsid w:val="582A0088"/>
    <w:rsid w:val="58373B67"/>
    <w:rsid w:val="58390A95"/>
    <w:rsid w:val="583C2EF9"/>
    <w:rsid w:val="583D006E"/>
    <w:rsid w:val="583ED6FE"/>
    <w:rsid w:val="5841373A"/>
    <w:rsid w:val="584393FA"/>
    <w:rsid w:val="584987F6"/>
    <w:rsid w:val="584C38A2"/>
    <w:rsid w:val="58514DCC"/>
    <w:rsid w:val="5852ECEF"/>
    <w:rsid w:val="58548B61"/>
    <w:rsid w:val="585671F3"/>
    <w:rsid w:val="58574CE2"/>
    <w:rsid w:val="58577CE0"/>
    <w:rsid w:val="58597C8B"/>
    <w:rsid w:val="585D24A6"/>
    <w:rsid w:val="585E54B6"/>
    <w:rsid w:val="585E5EA0"/>
    <w:rsid w:val="585FC4F3"/>
    <w:rsid w:val="5860480D"/>
    <w:rsid w:val="58606EDD"/>
    <w:rsid w:val="586B5CF5"/>
    <w:rsid w:val="586D0125"/>
    <w:rsid w:val="586FA747"/>
    <w:rsid w:val="587119CF"/>
    <w:rsid w:val="5871E4AD"/>
    <w:rsid w:val="5873A5EB"/>
    <w:rsid w:val="587547A8"/>
    <w:rsid w:val="58790FDA"/>
    <w:rsid w:val="587D846E"/>
    <w:rsid w:val="587E60D5"/>
    <w:rsid w:val="5883724C"/>
    <w:rsid w:val="58866455"/>
    <w:rsid w:val="5888D512"/>
    <w:rsid w:val="588BA578"/>
    <w:rsid w:val="588BDDD0"/>
    <w:rsid w:val="5890273F"/>
    <w:rsid w:val="5891781D"/>
    <w:rsid w:val="589354C7"/>
    <w:rsid w:val="5894F666"/>
    <w:rsid w:val="5895DACB"/>
    <w:rsid w:val="5896AEE6"/>
    <w:rsid w:val="5897DC29"/>
    <w:rsid w:val="589E3437"/>
    <w:rsid w:val="58A1E301"/>
    <w:rsid w:val="58A435C5"/>
    <w:rsid w:val="58A93F34"/>
    <w:rsid w:val="58AB5CBC"/>
    <w:rsid w:val="58B10A5E"/>
    <w:rsid w:val="58B22E17"/>
    <w:rsid w:val="58B29BE0"/>
    <w:rsid w:val="58B34EBC"/>
    <w:rsid w:val="58B59244"/>
    <w:rsid w:val="58B6EDAC"/>
    <w:rsid w:val="58B6FA68"/>
    <w:rsid w:val="58B70E8E"/>
    <w:rsid w:val="58B8292F"/>
    <w:rsid w:val="58BC592D"/>
    <w:rsid w:val="58BDCDAB"/>
    <w:rsid w:val="58C21DD8"/>
    <w:rsid w:val="58C66636"/>
    <w:rsid w:val="58C7F6AD"/>
    <w:rsid w:val="58CDF08B"/>
    <w:rsid w:val="58D2CBCE"/>
    <w:rsid w:val="58D46606"/>
    <w:rsid w:val="58D75605"/>
    <w:rsid w:val="58E20FAC"/>
    <w:rsid w:val="58E29D21"/>
    <w:rsid w:val="58E3023B"/>
    <w:rsid w:val="58E6ECB7"/>
    <w:rsid w:val="58E7472B"/>
    <w:rsid w:val="58E90AB9"/>
    <w:rsid w:val="58EA3CB1"/>
    <w:rsid w:val="58EAF008"/>
    <w:rsid w:val="58EC0A64"/>
    <w:rsid w:val="58EF9388"/>
    <w:rsid w:val="58F503EF"/>
    <w:rsid w:val="58F51F86"/>
    <w:rsid w:val="58F6D315"/>
    <w:rsid w:val="58F8D7D0"/>
    <w:rsid w:val="58FF3692"/>
    <w:rsid w:val="59022C41"/>
    <w:rsid w:val="5906067D"/>
    <w:rsid w:val="59085EDC"/>
    <w:rsid w:val="590A3338"/>
    <w:rsid w:val="590B1527"/>
    <w:rsid w:val="590ECC5B"/>
    <w:rsid w:val="590F44AD"/>
    <w:rsid w:val="5911E394"/>
    <w:rsid w:val="59132052"/>
    <w:rsid w:val="59165714"/>
    <w:rsid w:val="5919F40E"/>
    <w:rsid w:val="591B0145"/>
    <w:rsid w:val="591FDDAD"/>
    <w:rsid w:val="592637D6"/>
    <w:rsid w:val="5928BCE8"/>
    <w:rsid w:val="592D2CCA"/>
    <w:rsid w:val="59385685"/>
    <w:rsid w:val="593A9739"/>
    <w:rsid w:val="593B9987"/>
    <w:rsid w:val="59418B6A"/>
    <w:rsid w:val="5943E24F"/>
    <w:rsid w:val="59469137"/>
    <w:rsid w:val="594ABA8D"/>
    <w:rsid w:val="594C256A"/>
    <w:rsid w:val="59527D5E"/>
    <w:rsid w:val="595803E5"/>
    <w:rsid w:val="5959A1E6"/>
    <w:rsid w:val="595A5FAA"/>
    <w:rsid w:val="595B02E1"/>
    <w:rsid w:val="595CA7F6"/>
    <w:rsid w:val="59635379"/>
    <w:rsid w:val="5965674E"/>
    <w:rsid w:val="5966D69B"/>
    <w:rsid w:val="596B1528"/>
    <w:rsid w:val="596D8889"/>
    <w:rsid w:val="596FAA0C"/>
    <w:rsid w:val="597234A3"/>
    <w:rsid w:val="5972DED4"/>
    <w:rsid w:val="5973517E"/>
    <w:rsid w:val="59737361"/>
    <w:rsid w:val="59758923"/>
    <w:rsid w:val="597A157B"/>
    <w:rsid w:val="597B7661"/>
    <w:rsid w:val="597B9DF3"/>
    <w:rsid w:val="597E9E07"/>
    <w:rsid w:val="597ED649"/>
    <w:rsid w:val="5984414E"/>
    <w:rsid w:val="59847FB5"/>
    <w:rsid w:val="5985BBA4"/>
    <w:rsid w:val="5987BA78"/>
    <w:rsid w:val="5987F042"/>
    <w:rsid w:val="59893DF4"/>
    <w:rsid w:val="598B2A45"/>
    <w:rsid w:val="598BB3D1"/>
    <w:rsid w:val="598C2042"/>
    <w:rsid w:val="598E09C3"/>
    <w:rsid w:val="5992FEE1"/>
    <w:rsid w:val="5999899D"/>
    <w:rsid w:val="5999DFEB"/>
    <w:rsid w:val="599A54B8"/>
    <w:rsid w:val="599D8FBE"/>
    <w:rsid w:val="599E2B07"/>
    <w:rsid w:val="59A04252"/>
    <w:rsid w:val="59A10A93"/>
    <w:rsid w:val="59A86B1B"/>
    <w:rsid w:val="59A895BB"/>
    <w:rsid w:val="59A9B7C0"/>
    <w:rsid w:val="59AA481B"/>
    <w:rsid w:val="59AB9108"/>
    <w:rsid w:val="59AC1A25"/>
    <w:rsid w:val="59AD3D96"/>
    <w:rsid w:val="59B01C0A"/>
    <w:rsid w:val="59B448A1"/>
    <w:rsid w:val="59B598A3"/>
    <w:rsid w:val="59B60FF2"/>
    <w:rsid w:val="59BACA77"/>
    <w:rsid w:val="59C027DE"/>
    <w:rsid w:val="59C394E5"/>
    <w:rsid w:val="59C56B02"/>
    <w:rsid w:val="59C9CF9E"/>
    <w:rsid w:val="59CAF071"/>
    <w:rsid w:val="59CD6E82"/>
    <w:rsid w:val="59CDCA53"/>
    <w:rsid w:val="59D40E69"/>
    <w:rsid w:val="59D4A255"/>
    <w:rsid w:val="59D701C2"/>
    <w:rsid w:val="59D76C10"/>
    <w:rsid w:val="59D7B635"/>
    <w:rsid w:val="59D8237A"/>
    <w:rsid w:val="59D906D0"/>
    <w:rsid w:val="59DB8A96"/>
    <w:rsid w:val="59DCF0FE"/>
    <w:rsid w:val="59DDD49F"/>
    <w:rsid w:val="59E0327D"/>
    <w:rsid w:val="59E15A95"/>
    <w:rsid w:val="59E2DCA8"/>
    <w:rsid w:val="59E3A7B8"/>
    <w:rsid w:val="59E5AD5A"/>
    <w:rsid w:val="59ECD8C0"/>
    <w:rsid w:val="59EF7EF0"/>
    <w:rsid w:val="59F46C8B"/>
    <w:rsid w:val="59F4A10A"/>
    <w:rsid w:val="59F6D189"/>
    <w:rsid w:val="59F98CEA"/>
    <w:rsid w:val="59F9E2AE"/>
    <w:rsid w:val="59FBD8F9"/>
    <w:rsid w:val="59FBD924"/>
    <w:rsid w:val="59FD0D20"/>
    <w:rsid w:val="59FDF0F2"/>
    <w:rsid w:val="59FEEEAF"/>
    <w:rsid w:val="59FF7D9F"/>
    <w:rsid w:val="59FFA4E6"/>
    <w:rsid w:val="5A0178D3"/>
    <w:rsid w:val="5A01FA3C"/>
    <w:rsid w:val="5A024312"/>
    <w:rsid w:val="5A02A63D"/>
    <w:rsid w:val="5A091A41"/>
    <w:rsid w:val="5A093375"/>
    <w:rsid w:val="5A0A1729"/>
    <w:rsid w:val="5A0A3F94"/>
    <w:rsid w:val="5A0B3317"/>
    <w:rsid w:val="5A0F6801"/>
    <w:rsid w:val="5A128388"/>
    <w:rsid w:val="5A12F42E"/>
    <w:rsid w:val="5A141049"/>
    <w:rsid w:val="5A16A190"/>
    <w:rsid w:val="5A17D03E"/>
    <w:rsid w:val="5A185310"/>
    <w:rsid w:val="5A1B766D"/>
    <w:rsid w:val="5A1D3351"/>
    <w:rsid w:val="5A1DCEEF"/>
    <w:rsid w:val="5A1E0DAA"/>
    <w:rsid w:val="5A20CDBF"/>
    <w:rsid w:val="5A20E33E"/>
    <w:rsid w:val="5A2127B2"/>
    <w:rsid w:val="5A226CEB"/>
    <w:rsid w:val="5A242002"/>
    <w:rsid w:val="5A2702B2"/>
    <w:rsid w:val="5A27C116"/>
    <w:rsid w:val="5A2B0ABC"/>
    <w:rsid w:val="5A2CFA84"/>
    <w:rsid w:val="5A2E62BC"/>
    <w:rsid w:val="5A3234ED"/>
    <w:rsid w:val="5A32B8D0"/>
    <w:rsid w:val="5A344364"/>
    <w:rsid w:val="5A3675E9"/>
    <w:rsid w:val="5A396C7E"/>
    <w:rsid w:val="5A3CE12B"/>
    <w:rsid w:val="5A3EDAD3"/>
    <w:rsid w:val="5A40B32C"/>
    <w:rsid w:val="5A42934A"/>
    <w:rsid w:val="5A4400BA"/>
    <w:rsid w:val="5A446DAF"/>
    <w:rsid w:val="5A49E099"/>
    <w:rsid w:val="5A4BD018"/>
    <w:rsid w:val="5A4DC598"/>
    <w:rsid w:val="5A5398E9"/>
    <w:rsid w:val="5A55BA40"/>
    <w:rsid w:val="5A55C5DB"/>
    <w:rsid w:val="5A56EE79"/>
    <w:rsid w:val="5A59AA76"/>
    <w:rsid w:val="5A59B400"/>
    <w:rsid w:val="5A5A34E7"/>
    <w:rsid w:val="5A5FD4C6"/>
    <w:rsid w:val="5A634411"/>
    <w:rsid w:val="5A634A4D"/>
    <w:rsid w:val="5A64E9DF"/>
    <w:rsid w:val="5A66942D"/>
    <w:rsid w:val="5A7254D0"/>
    <w:rsid w:val="5A72A0FB"/>
    <w:rsid w:val="5A7307DE"/>
    <w:rsid w:val="5A7D044E"/>
    <w:rsid w:val="5A7D6579"/>
    <w:rsid w:val="5A7DA2B2"/>
    <w:rsid w:val="5A819561"/>
    <w:rsid w:val="5A81F123"/>
    <w:rsid w:val="5A82FC75"/>
    <w:rsid w:val="5A830C62"/>
    <w:rsid w:val="5A856DE2"/>
    <w:rsid w:val="5A8DEAB1"/>
    <w:rsid w:val="5A8ECB3E"/>
    <w:rsid w:val="5A91DA19"/>
    <w:rsid w:val="5A940304"/>
    <w:rsid w:val="5A9EE26F"/>
    <w:rsid w:val="5A9FC68F"/>
    <w:rsid w:val="5AA06171"/>
    <w:rsid w:val="5AA16F49"/>
    <w:rsid w:val="5AA62811"/>
    <w:rsid w:val="5AA7E375"/>
    <w:rsid w:val="5AA800AF"/>
    <w:rsid w:val="5AA946C0"/>
    <w:rsid w:val="5AA9B52E"/>
    <w:rsid w:val="5AAD4D2A"/>
    <w:rsid w:val="5AAEF4A7"/>
    <w:rsid w:val="5AB13CE0"/>
    <w:rsid w:val="5AB188FD"/>
    <w:rsid w:val="5AB67D53"/>
    <w:rsid w:val="5AB8C4A6"/>
    <w:rsid w:val="5AB997B5"/>
    <w:rsid w:val="5ABB1618"/>
    <w:rsid w:val="5ABD37E1"/>
    <w:rsid w:val="5ABE8E65"/>
    <w:rsid w:val="5AC08D07"/>
    <w:rsid w:val="5AC1DAAC"/>
    <w:rsid w:val="5AC440F2"/>
    <w:rsid w:val="5AC6F33B"/>
    <w:rsid w:val="5AC7F911"/>
    <w:rsid w:val="5ACB21AF"/>
    <w:rsid w:val="5ACCD62F"/>
    <w:rsid w:val="5ACDFEF9"/>
    <w:rsid w:val="5ACE8DFF"/>
    <w:rsid w:val="5AD39F22"/>
    <w:rsid w:val="5AD486C8"/>
    <w:rsid w:val="5AD513EB"/>
    <w:rsid w:val="5AD5FF9A"/>
    <w:rsid w:val="5AD70476"/>
    <w:rsid w:val="5AD74980"/>
    <w:rsid w:val="5AD9EB08"/>
    <w:rsid w:val="5ADB0901"/>
    <w:rsid w:val="5AE0C8FC"/>
    <w:rsid w:val="5AE19FD0"/>
    <w:rsid w:val="5AE5FB48"/>
    <w:rsid w:val="5AE73DC4"/>
    <w:rsid w:val="5AE8151A"/>
    <w:rsid w:val="5AE99395"/>
    <w:rsid w:val="5AEF1A49"/>
    <w:rsid w:val="5AEFB1BD"/>
    <w:rsid w:val="5AF091F1"/>
    <w:rsid w:val="5AF0F904"/>
    <w:rsid w:val="5AF25826"/>
    <w:rsid w:val="5AF4723E"/>
    <w:rsid w:val="5AFA8321"/>
    <w:rsid w:val="5AFC8B7C"/>
    <w:rsid w:val="5AFE5FBC"/>
    <w:rsid w:val="5AFFDB62"/>
    <w:rsid w:val="5B0029B2"/>
    <w:rsid w:val="5B00F37D"/>
    <w:rsid w:val="5B027816"/>
    <w:rsid w:val="5B042514"/>
    <w:rsid w:val="5B04E6D6"/>
    <w:rsid w:val="5B06986A"/>
    <w:rsid w:val="5B0CA529"/>
    <w:rsid w:val="5B0D6D1C"/>
    <w:rsid w:val="5B13DB01"/>
    <w:rsid w:val="5B14756A"/>
    <w:rsid w:val="5B1B406D"/>
    <w:rsid w:val="5B1B8504"/>
    <w:rsid w:val="5B1CE8EA"/>
    <w:rsid w:val="5B1D30BB"/>
    <w:rsid w:val="5B1F6686"/>
    <w:rsid w:val="5B21242B"/>
    <w:rsid w:val="5B264781"/>
    <w:rsid w:val="5B2B5B25"/>
    <w:rsid w:val="5B2C6EAF"/>
    <w:rsid w:val="5B2CD428"/>
    <w:rsid w:val="5B2DE3F7"/>
    <w:rsid w:val="5B2E43CD"/>
    <w:rsid w:val="5B32F806"/>
    <w:rsid w:val="5B365CB8"/>
    <w:rsid w:val="5B38D1FE"/>
    <w:rsid w:val="5B3AD8F9"/>
    <w:rsid w:val="5B3C2A53"/>
    <w:rsid w:val="5B3C9056"/>
    <w:rsid w:val="5B405D89"/>
    <w:rsid w:val="5B42536D"/>
    <w:rsid w:val="5B473D5B"/>
    <w:rsid w:val="5B474E6D"/>
    <w:rsid w:val="5B4A6811"/>
    <w:rsid w:val="5B4B1BAD"/>
    <w:rsid w:val="5B4C12AC"/>
    <w:rsid w:val="5B4D0393"/>
    <w:rsid w:val="5B5299CF"/>
    <w:rsid w:val="5B53BBCA"/>
    <w:rsid w:val="5B58E0A3"/>
    <w:rsid w:val="5B59FF23"/>
    <w:rsid w:val="5B5A9CF7"/>
    <w:rsid w:val="5B5DC516"/>
    <w:rsid w:val="5B5EA6B7"/>
    <w:rsid w:val="5B5F5D1A"/>
    <w:rsid w:val="5B5F768C"/>
    <w:rsid w:val="5B62FB38"/>
    <w:rsid w:val="5B63FB85"/>
    <w:rsid w:val="5B66247C"/>
    <w:rsid w:val="5B687713"/>
    <w:rsid w:val="5B6EA93A"/>
    <w:rsid w:val="5B6F6BA5"/>
    <w:rsid w:val="5B6FCC98"/>
    <w:rsid w:val="5B700D9B"/>
    <w:rsid w:val="5B78144B"/>
    <w:rsid w:val="5B784759"/>
    <w:rsid w:val="5B8482C6"/>
    <w:rsid w:val="5B858A59"/>
    <w:rsid w:val="5B85B357"/>
    <w:rsid w:val="5B8661F4"/>
    <w:rsid w:val="5B870ECA"/>
    <w:rsid w:val="5B87B918"/>
    <w:rsid w:val="5B897B71"/>
    <w:rsid w:val="5B89955F"/>
    <w:rsid w:val="5B8A5B0D"/>
    <w:rsid w:val="5B8D0F06"/>
    <w:rsid w:val="5B8DC7F7"/>
    <w:rsid w:val="5B9013F0"/>
    <w:rsid w:val="5B942E4D"/>
    <w:rsid w:val="5B942FFA"/>
    <w:rsid w:val="5B95453C"/>
    <w:rsid w:val="5B9A7346"/>
    <w:rsid w:val="5B9AA060"/>
    <w:rsid w:val="5B9AB4C7"/>
    <w:rsid w:val="5B9AC419"/>
    <w:rsid w:val="5B9B0BE6"/>
    <w:rsid w:val="5B9CE2BB"/>
    <w:rsid w:val="5B9EB588"/>
    <w:rsid w:val="5B9F5DD2"/>
    <w:rsid w:val="5B9F6382"/>
    <w:rsid w:val="5B9FD1D2"/>
    <w:rsid w:val="5BA0E72B"/>
    <w:rsid w:val="5BA11D96"/>
    <w:rsid w:val="5BA16EDD"/>
    <w:rsid w:val="5BA28DF1"/>
    <w:rsid w:val="5BA696E7"/>
    <w:rsid w:val="5BA8DA18"/>
    <w:rsid w:val="5BA9C380"/>
    <w:rsid w:val="5BAA2125"/>
    <w:rsid w:val="5BAF0D94"/>
    <w:rsid w:val="5BB10C77"/>
    <w:rsid w:val="5BB1715F"/>
    <w:rsid w:val="5BBCAA01"/>
    <w:rsid w:val="5BBD6B11"/>
    <w:rsid w:val="5BC02F33"/>
    <w:rsid w:val="5BC04A17"/>
    <w:rsid w:val="5BC3F188"/>
    <w:rsid w:val="5BC71C90"/>
    <w:rsid w:val="5BC7E7EB"/>
    <w:rsid w:val="5BC91473"/>
    <w:rsid w:val="5BCD90A5"/>
    <w:rsid w:val="5BCE3A14"/>
    <w:rsid w:val="5BCEEB91"/>
    <w:rsid w:val="5BD63CD0"/>
    <w:rsid w:val="5BD671D6"/>
    <w:rsid w:val="5BD6913D"/>
    <w:rsid w:val="5BD6A042"/>
    <w:rsid w:val="5BD78D1F"/>
    <w:rsid w:val="5BDB652C"/>
    <w:rsid w:val="5BDBA931"/>
    <w:rsid w:val="5BDC4252"/>
    <w:rsid w:val="5BDD69C2"/>
    <w:rsid w:val="5BDDA431"/>
    <w:rsid w:val="5BDDE294"/>
    <w:rsid w:val="5BE77DDF"/>
    <w:rsid w:val="5BE7AF57"/>
    <w:rsid w:val="5BEB2A3B"/>
    <w:rsid w:val="5BEB3CB7"/>
    <w:rsid w:val="5BF12CE8"/>
    <w:rsid w:val="5BF14851"/>
    <w:rsid w:val="5BF2768C"/>
    <w:rsid w:val="5BF35712"/>
    <w:rsid w:val="5BF8F6FE"/>
    <w:rsid w:val="5BF9F966"/>
    <w:rsid w:val="5BFAEE00"/>
    <w:rsid w:val="5BFC5EDD"/>
    <w:rsid w:val="5BFD6E6D"/>
    <w:rsid w:val="5BFEED49"/>
    <w:rsid w:val="5BFFFA03"/>
    <w:rsid w:val="5C02C16D"/>
    <w:rsid w:val="5C068C7F"/>
    <w:rsid w:val="5C0836C3"/>
    <w:rsid w:val="5C0942A3"/>
    <w:rsid w:val="5C09B83C"/>
    <w:rsid w:val="5C0BDA76"/>
    <w:rsid w:val="5C12B17E"/>
    <w:rsid w:val="5C1458AB"/>
    <w:rsid w:val="5C15C593"/>
    <w:rsid w:val="5C17F7FC"/>
    <w:rsid w:val="5C18E250"/>
    <w:rsid w:val="5C1AABBD"/>
    <w:rsid w:val="5C1DCD66"/>
    <w:rsid w:val="5C1DD7BF"/>
    <w:rsid w:val="5C1E7F3D"/>
    <w:rsid w:val="5C207111"/>
    <w:rsid w:val="5C23C9A0"/>
    <w:rsid w:val="5C247EC8"/>
    <w:rsid w:val="5C291F8C"/>
    <w:rsid w:val="5C297AD1"/>
    <w:rsid w:val="5C29E6F6"/>
    <w:rsid w:val="5C2AFF8F"/>
    <w:rsid w:val="5C2BBF05"/>
    <w:rsid w:val="5C2F17BA"/>
    <w:rsid w:val="5C2F894E"/>
    <w:rsid w:val="5C30EC61"/>
    <w:rsid w:val="5C341337"/>
    <w:rsid w:val="5C3638A2"/>
    <w:rsid w:val="5C399097"/>
    <w:rsid w:val="5C3AFCF2"/>
    <w:rsid w:val="5C3BB1B6"/>
    <w:rsid w:val="5C3C9F23"/>
    <w:rsid w:val="5C3F3B27"/>
    <w:rsid w:val="5C40D423"/>
    <w:rsid w:val="5C437123"/>
    <w:rsid w:val="5C45E1C0"/>
    <w:rsid w:val="5C47EB2E"/>
    <w:rsid w:val="5C4E22AB"/>
    <w:rsid w:val="5C5223E7"/>
    <w:rsid w:val="5C52E6B7"/>
    <w:rsid w:val="5C594CB9"/>
    <w:rsid w:val="5C5A2AB7"/>
    <w:rsid w:val="5C5D5469"/>
    <w:rsid w:val="5C5F5F21"/>
    <w:rsid w:val="5C6382DE"/>
    <w:rsid w:val="5C64D470"/>
    <w:rsid w:val="5C64EB7C"/>
    <w:rsid w:val="5C65A1FB"/>
    <w:rsid w:val="5C67A908"/>
    <w:rsid w:val="5C692B84"/>
    <w:rsid w:val="5C69ADA1"/>
    <w:rsid w:val="5C722AE3"/>
    <w:rsid w:val="5C72FF05"/>
    <w:rsid w:val="5C748C26"/>
    <w:rsid w:val="5C758437"/>
    <w:rsid w:val="5C7B055E"/>
    <w:rsid w:val="5C7D037A"/>
    <w:rsid w:val="5C7D2BC2"/>
    <w:rsid w:val="5C7DDABE"/>
    <w:rsid w:val="5C7FCD8F"/>
    <w:rsid w:val="5C814BF6"/>
    <w:rsid w:val="5C819AA0"/>
    <w:rsid w:val="5C81BF5E"/>
    <w:rsid w:val="5C871B58"/>
    <w:rsid w:val="5C8AD8D2"/>
    <w:rsid w:val="5C8B0F93"/>
    <w:rsid w:val="5C92D986"/>
    <w:rsid w:val="5C95F1A3"/>
    <w:rsid w:val="5C98434E"/>
    <w:rsid w:val="5C998F99"/>
    <w:rsid w:val="5C99CBA8"/>
    <w:rsid w:val="5C9B45CE"/>
    <w:rsid w:val="5C9BB8C3"/>
    <w:rsid w:val="5CA214CD"/>
    <w:rsid w:val="5CA5AA33"/>
    <w:rsid w:val="5CA659EE"/>
    <w:rsid w:val="5CAC2E12"/>
    <w:rsid w:val="5CACDC8E"/>
    <w:rsid w:val="5CAEC102"/>
    <w:rsid w:val="5CB64ED3"/>
    <w:rsid w:val="5CB9892C"/>
    <w:rsid w:val="5CB9DC69"/>
    <w:rsid w:val="5CBC47AF"/>
    <w:rsid w:val="5CC29C02"/>
    <w:rsid w:val="5CC2AC44"/>
    <w:rsid w:val="5CC3D24C"/>
    <w:rsid w:val="5CC561AE"/>
    <w:rsid w:val="5CC6704E"/>
    <w:rsid w:val="5CC6D11E"/>
    <w:rsid w:val="5CC87A6B"/>
    <w:rsid w:val="5CCAD37B"/>
    <w:rsid w:val="5CCB9381"/>
    <w:rsid w:val="5CCBD313"/>
    <w:rsid w:val="5CCE1843"/>
    <w:rsid w:val="5CCF98FE"/>
    <w:rsid w:val="5CD0B76D"/>
    <w:rsid w:val="5CD0C865"/>
    <w:rsid w:val="5CD4B88A"/>
    <w:rsid w:val="5CD4BD47"/>
    <w:rsid w:val="5CD53A48"/>
    <w:rsid w:val="5CD59B4B"/>
    <w:rsid w:val="5CD8600C"/>
    <w:rsid w:val="5CD8B753"/>
    <w:rsid w:val="5CDD2911"/>
    <w:rsid w:val="5CDD2E97"/>
    <w:rsid w:val="5CDE7C0F"/>
    <w:rsid w:val="5CE18E52"/>
    <w:rsid w:val="5CE1C330"/>
    <w:rsid w:val="5CE2E092"/>
    <w:rsid w:val="5CE42964"/>
    <w:rsid w:val="5CE535F9"/>
    <w:rsid w:val="5CE80194"/>
    <w:rsid w:val="5CEE544D"/>
    <w:rsid w:val="5CF4068F"/>
    <w:rsid w:val="5CF589E4"/>
    <w:rsid w:val="5CF6795B"/>
    <w:rsid w:val="5CF805EB"/>
    <w:rsid w:val="5CFA724E"/>
    <w:rsid w:val="5CFD7538"/>
    <w:rsid w:val="5CFEAD84"/>
    <w:rsid w:val="5D0102F2"/>
    <w:rsid w:val="5D02B828"/>
    <w:rsid w:val="5D04F117"/>
    <w:rsid w:val="5D063B01"/>
    <w:rsid w:val="5D075300"/>
    <w:rsid w:val="5D0759D5"/>
    <w:rsid w:val="5D0A7FA5"/>
    <w:rsid w:val="5D0A91ED"/>
    <w:rsid w:val="5D0B829B"/>
    <w:rsid w:val="5D0D3C38"/>
    <w:rsid w:val="5D0DDE13"/>
    <w:rsid w:val="5D118F4E"/>
    <w:rsid w:val="5D1909A0"/>
    <w:rsid w:val="5D199941"/>
    <w:rsid w:val="5D1B3100"/>
    <w:rsid w:val="5D1CA237"/>
    <w:rsid w:val="5D1E175D"/>
    <w:rsid w:val="5D239EE9"/>
    <w:rsid w:val="5D24CA62"/>
    <w:rsid w:val="5D250E19"/>
    <w:rsid w:val="5D27F87D"/>
    <w:rsid w:val="5D2C3F34"/>
    <w:rsid w:val="5D2EB1D9"/>
    <w:rsid w:val="5D35916B"/>
    <w:rsid w:val="5D35F279"/>
    <w:rsid w:val="5D38A1A4"/>
    <w:rsid w:val="5D3EE40E"/>
    <w:rsid w:val="5D4109A6"/>
    <w:rsid w:val="5D41848D"/>
    <w:rsid w:val="5D473A6C"/>
    <w:rsid w:val="5D48AA95"/>
    <w:rsid w:val="5D50D098"/>
    <w:rsid w:val="5D52B2B2"/>
    <w:rsid w:val="5D52D5A9"/>
    <w:rsid w:val="5D569555"/>
    <w:rsid w:val="5D5ED878"/>
    <w:rsid w:val="5D61A31E"/>
    <w:rsid w:val="5D63041C"/>
    <w:rsid w:val="5D640AFB"/>
    <w:rsid w:val="5D661D1E"/>
    <w:rsid w:val="5D6D19BB"/>
    <w:rsid w:val="5D6D2DB1"/>
    <w:rsid w:val="5D719810"/>
    <w:rsid w:val="5D72F2F4"/>
    <w:rsid w:val="5D738358"/>
    <w:rsid w:val="5D76EEB1"/>
    <w:rsid w:val="5D7751B7"/>
    <w:rsid w:val="5D79188A"/>
    <w:rsid w:val="5D7B09BE"/>
    <w:rsid w:val="5D7DD16D"/>
    <w:rsid w:val="5D7DED62"/>
    <w:rsid w:val="5D813591"/>
    <w:rsid w:val="5D813D5C"/>
    <w:rsid w:val="5D829FF9"/>
    <w:rsid w:val="5D88ECFA"/>
    <w:rsid w:val="5D8B6AC1"/>
    <w:rsid w:val="5D8D55CF"/>
    <w:rsid w:val="5D8E128F"/>
    <w:rsid w:val="5D8F02B6"/>
    <w:rsid w:val="5D903EE3"/>
    <w:rsid w:val="5D90C51A"/>
    <w:rsid w:val="5D9195C0"/>
    <w:rsid w:val="5D94DB2A"/>
    <w:rsid w:val="5D961B42"/>
    <w:rsid w:val="5D9773D6"/>
    <w:rsid w:val="5D992B08"/>
    <w:rsid w:val="5D994F5D"/>
    <w:rsid w:val="5D9A823F"/>
    <w:rsid w:val="5D9B720C"/>
    <w:rsid w:val="5D9F391C"/>
    <w:rsid w:val="5DA07048"/>
    <w:rsid w:val="5DA304D0"/>
    <w:rsid w:val="5DA36AD2"/>
    <w:rsid w:val="5DA7A642"/>
    <w:rsid w:val="5DA817FB"/>
    <w:rsid w:val="5DAB5165"/>
    <w:rsid w:val="5DAC24BD"/>
    <w:rsid w:val="5DAC7EEB"/>
    <w:rsid w:val="5DB00B31"/>
    <w:rsid w:val="5DB12A88"/>
    <w:rsid w:val="5DB1AD26"/>
    <w:rsid w:val="5DB1D251"/>
    <w:rsid w:val="5DB23C4B"/>
    <w:rsid w:val="5DB2BBA7"/>
    <w:rsid w:val="5DB3AB68"/>
    <w:rsid w:val="5DB48367"/>
    <w:rsid w:val="5DB73689"/>
    <w:rsid w:val="5DB88E55"/>
    <w:rsid w:val="5DBA04C9"/>
    <w:rsid w:val="5DBA7D61"/>
    <w:rsid w:val="5DBA9484"/>
    <w:rsid w:val="5DBABCAE"/>
    <w:rsid w:val="5DBE938A"/>
    <w:rsid w:val="5DBFF3AD"/>
    <w:rsid w:val="5DC2E002"/>
    <w:rsid w:val="5DC3898C"/>
    <w:rsid w:val="5DC3DD96"/>
    <w:rsid w:val="5DC4DAED"/>
    <w:rsid w:val="5DC7378D"/>
    <w:rsid w:val="5DC8B922"/>
    <w:rsid w:val="5DCE27C9"/>
    <w:rsid w:val="5DD05E6F"/>
    <w:rsid w:val="5DD07B3D"/>
    <w:rsid w:val="5DD5A15B"/>
    <w:rsid w:val="5DD5FA03"/>
    <w:rsid w:val="5DD97568"/>
    <w:rsid w:val="5DD9F239"/>
    <w:rsid w:val="5DDA3952"/>
    <w:rsid w:val="5DDF83FA"/>
    <w:rsid w:val="5DDFD324"/>
    <w:rsid w:val="5DE5C8B8"/>
    <w:rsid w:val="5DE8A603"/>
    <w:rsid w:val="5DEC7450"/>
    <w:rsid w:val="5DED8DC6"/>
    <w:rsid w:val="5DED9D7D"/>
    <w:rsid w:val="5DEE88C1"/>
    <w:rsid w:val="5DEEF6C0"/>
    <w:rsid w:val="5DF15B4E"/>
    <w:rsid w:val="5DF29EB2"/>
    <w:rsid w:val="5DF2A011"/>
    <w:rsid w:val="5DFC8E40"/>
    <w:rsid w:val="5E029D64"/>
    <w:rsid w:val="5E05B4ED"/>
    <w:rsid w:val="5E067036"/>
    <w:rsid w:val="5E09F378"/>
    <w:rsid w:val="5E0A1A33"/>
    <w:rsid w:val="5E113FA7"/>
    <w:rsid w:val="5E12A695"/>
    <w:rsid w:val="5E12E300"/>
    <w:rsid w:val="5E164CBC"/>
    <w:rsid w:val="5E17D7BC"/>
    <w:rsid w:val="5E1AB441"/>
    <w:rsid w:val="5E1C175B"/>
    <w:rsid w:val="5E1E81AF"/>
    <w:rsid w:val="5E232950"/>
    <w:rsid w:val="5E251321"/>
    <w:rsid w:val="5E2774B5"/>
    <w:rsid w:val="5E28B3FF"/>
    <w:rsid w:val="5E293B12"/>
    <w:rsid w:val="5E2CF3CF"/>
    <w:rsid w:val="5E2F4D7F"/>
    <w:rsid w:val="5E31F9BD"/>
    <w:rsid w:val="5E32878C"/>
    <w:rsid w:val="5E3385DC"/>
    <w:rsid w:val="5E3399BA"/>
    <w:rsid w:val="5E3AD684"/>
    <w:rsid w:val="5E3E4E07"/>
    <w:rsid w:val="5E42715F"/>
    <w:rsid w:val="5E484AD6"/>
    <w:rsid w:val="5E4A19D8"/>
    <w:rsid w:val="5E4B4328"/>
    <w:rsid w:val="5E4BBEA1"/>
    <w:rsid w:val="5E50E258"/>
    <w:rsid w:val="5E54756F"/>
    <w:rsid w:val="5E54AE34"/>
    <w:rsid w:val="5E557468"/>
    <w:rsid w:val="5E57EDE0"/>
    <w:rsid w:val="5E5ECB35"/>
    <w:rsid w:val="5E62FD68"/>
    <w:rsid w:val="5E6805CC"/>
    <w:rsid w:val="5E68F22D"/>
    <w:rsid w:val="5E6A8823"/>
    <w:rsid w:val="5E6BDE78"/>
    <w:rsid w:val="5E72017E"/>
    <w:rsid w:val="5E72E7F7"/>
    <w:rsid w:val="5E736E4F"/>
    <w:rsid w:val="5E740986"/>
    <w:rsid w:val="5E74199E"/>
    <w:rsid w:val="5E745D6E"/>
    <w:rsid w:val="5E758146"/>
    <w:rsid w:val="5E78327A"/>
    <w:rsid w:val="5E794CE8"/>
    <w:rsid w:val="5E7D807F"/>
    <w:rsid w:val="5E7DFF73"/>
    <w:rsid w:val="5E805372"/>
    <w:rsid w:val="5E8609C4"/>
    <w:rsid w:val="5E8AF0E1"/>
    <w:rsid w:val="5E902DCE"/>
    <w:rsid w:val="5E90FB61"/>
    <w:rsid w:val="5E929AFC"/>
    <w:rsid w:val="5E95553D"/>
    <w:rsid w:val="5E989A78"/>
    <w:rsid w:val="5E9AEF7B"/>
    <w:rsid w:val="5E9C5FD6"/>
    <w:rsid w:val="5EA0EBA3"/>
    <w:rsid w:val="5EA5352B"/>
    <w:rsid w:val="5EA53A97"/>
    <w:rsid w:val="5EA56B67"/>
    <w:rsid w:val="5EAB5CAD"/>
    <w:rsid w:val="5EAD6C33"/>
    <w:rsid w:val="5EAE5E17"/>
    <w:rsid w:val="5EB18BE3"/>
    <w:rsid w:val="5EB1B737"/>
    <w:rsid w:val="5EB33B98"/>
    <w:rsid w:val="5EBB73E0"/>
    <w:rsid w:val="5EBBCEAD"/>
    <w:rsid w:val="5EC14ED5"/>
    <w:rsid w:val="5EC1CBBD"/>
    <w:rsid w:val="5EC3B72C"/>
    <w:rsid w:val="5EC4593C"/>
    <w:rsid w:val="5EC87BE6"/>
    <w:rsid w:val="5EC9C11C"/>
    <w:rsid w:val="5ECAC540"/>
    <w:rsid w:val="5ECB22A7"/>
    <w:rsid w:val="5ECCCAE2"/>
    <w:rsid w:val="5ED234A1"/>
    <w:rsid w:val="5ED3C2C7"/>
    <w:rsid w:val="5ED3E0D3"/>
    <w:rsid w:val="5ED452AB"/>
    <w:rsid w:val="5ED4C6A6"/>
    <w:rsid w:val="5ED5C706"/>
    <w:rsid w:val="5ED66A6D"/>
    <w:rsid w:val="5ED74AFF"/>
    <w:rsid w:val="5ED76C5C"/>
    <w:rsid w:val="5ED89338"/>
    <w:rsid w:val="5ED9A056"/>
    <w:rsid w:val="5EDBA23F"/>
    <w:rsid w:val="5EDC49EB"/>
    <w:rsid w:val="5EDD5D11"/>
    <w:rsid w:val="5EDD852E"/>
    <w:rsid w:val="5EDFF1DD"/>
    <w:rsid w:val="5EE41C58"/>
    <w:rsid w:val="5EE5ECE4"/>
    <w:rsid w:val="5EE78031"/>
    <w:rsid w:val="5EE87D64"/>
    <w:rsid w:val="5EEABCA1"/>
    <w:rsid w:val="5EEE0BF7"/>
    <w:rsid w:val="5EF10C75"/>
    <w:rsid w:val="5EF209B1"/>
    <w:rsid w:val="5EF2E6AE"/>
    <w:rsid w:val="5EF4482B"/>
    <w:rsid w:val="5EF5D22C"/>
    <w:rsid w:val="5EFB0D0C"/>
    <w:rsid w:val="5EFCC0A5"/>
    <w:rsid w:val="5EFD2AAC"/>
    <w:rsid w:val="5EFD9F13"/>
    <w:rsid w:val="5F010077"/>
    <w:rsid w:val="5F02920F"/>
    <w:rsid w:val="5F059D74"/>
    <w:rsid w:val="5F05E09B"/>
    <w:rsid w:val="5F0624CB"/>
    <w:rsid w:val="5F139168"/>
    <w:rsid w:val="5F142456"/>
    <w:rsid w:val="5F175EA0"/>
    <w:rsid w:val="5F18D288"/>
    <w:rsid w:val="5F1C9E16"/>
    <w:rsid w:val="5F222960"/>
    <w:rsid w:val="5F2288D0"/>
    <w:rsid w:val="5F25C4FE"/>
    <w:rsid w:val="5F271E11"/>
    <w:rsid w:val="5F27439C"/>
    <w:rsid w:val="5F28FEC0"/>
    <w:rsid w:val="5F35311E"/>
    <w:rsid w:val="5F37333C"/>
    <w:rsid w:val="5F375279"/>
    <w:rsid w:val="5F3AA129"/>
    <w:rsid w:val="5F3BC0E2"/>
    <w:rsid w:val="5F3DBB27"/>
    <w:rsid w:val="5F41B3E6"/>
    <w:rsid w:val="5F458701"/>
    <w:rsid w:val="5F493FA6"/>
    <w:rsid w:val="5F4BB6DC"/>
    <w:rsid w:val="5F4E1FA0"/>
    <w:rsid w:val="5F4FB806"/>
    <w:rsid w:val="5F51F229"/>
    <w:rsid w:val="5F59E77B"/>
    <w:rsid w:val="5F5D2791"/>
    <w:rsid w:val="5F5D7AD3"/>
    <w:rsid w:val="5F5E049F"/>
    <w:rsid w:val="5F5E61EB"/>
    <w:rsid w:val="5F610933"/>
    <w:rsid w:val="5F6134F8"/>
    <w:rsid w:val="5F633F90"/>
    <w:rsid w:val="5F664222"/>
    <w:rsid w:val="5F676395"/>
    <w:rsid w:val="5F6B6B27"/>
    <w:rsid w:val="5F6D563C"/>
    <w:rsid w:val="5F712DBD"/>
    <w:rsid w:val="5F724DEC"/>
    <w:rsid w:val="5F75917B"/>
    <w:rsid w:val="5F76E74E"/>
    <w:rsid w:val="5F77B5CE"/>
    <w:rsid w:val="5F7A247C"/>
    <w:rsid w:val="5F7AD0A9"/>
    <w:rsid w:val="5F7ADEB0"/>
    <w:rsid w:val="5F7DE807"/>
    <w:rsid w:val="5F817DC5"/>
    <w:rsid w:val="5F82124D"/>
    <w:rsid w:val="5F82240F"/>
    <w:rsid w:val="5F826CAE"/>
    <w:rsid w:val="5F82B5DE"/>
    <w:rsid w:val="5F83799B"/>
    <w:rsid w:val="5F856033"/>
    <w:rsid w:val="5F88D1D2"/>
    <w:rsid w:val="5F8B0978"/>
    <w:rsid w:val="5F8C50B9"/>
    <w:rsid w:val="5F8DEC9D"/>
    <w:rsid w:val="5F938B1F"/>
    <w:rsid w:val="5F989729"/>
    <w:rsid w:val="5F9AD02F"/>
    <w:rsid w:val="5F9B31CC"/>
    <w:rsid w:val="5F9BFD7F"/>
    <w:rsid w:val="5F9C1D82"/>
    <w:rsid w:val="5F9D9AB9"/>
    <w:rsid w:val="5F9DC567"/>
    <w:rsid w:val="5F9E58B1"/>
    <w:rsid w:val="5F9F46AF"/>
    <w:rsid w:val="5FA128B8"/>
    <w:rsid w:val="5FA1807C"/>
    <w:rsid w:val="5FA3A66E"/>
    <w:rsid w:val="5FAA1D2E"/>
    <w:rsid w:val="5FABC9BA"/>
    <w:rsid w:val="5FAE60C3"/>
    <w:rsid w:val="5FAF38DD"/>
    <w:rsid w:val="5FBBB92F"/>
    <w:rsid w:val="5FBEE819"/>
    <w:rsid w:val="5FBFDFFA"/>
    <w:rsid w:val="5FC35445"/>
    <w:rsid w:val="5FCC64CD"/>
    <w:rsid w:val="5FD1BE5A"/>
    <w:rsid w:val="5FD440A0"/>
    <w:rsid w:val="5FD5157D"/>
    <w:rsid w:val="5FD65B9B"/>
    <w:rsid w:val="5FDFD031"/>
    <w:rsid w:val="5FE20A09"/>
    <w:rsid w:val="5FE2538E"/>
    <w:rsid w:val="5FE3C773"/>
    <w:rsid w:val="5FE3CAD6"/>
    <w:rsid w:val="5FE5F39B"/>
    <w:rsid w:val="5FE8BB6C"/>
    <w:rsid w:val="5FE92D63"/>
    <w:rsid w:val="5FE9DD92"/>
    <w:rsid w:val="5FEF16F4"/>
    <w:rsid w:val="5FF17D1A"/>
    <w:rsid w:val="5FF25E36"/>
    <w:rsid w:val="5FF46E8E"/>
    <w:rsid w:val="5FF48DBA"/>
    <w:rsid w:val="5FF79DD9"/>
    <w:rsid w:val="5FF96E6A"/>
    <w:rsid w:val="5FFA3A1A"/>
    <w:rsid w:val="5FFADBDE"/>
    <w:rsid w:val="60013D08"/>
    <w:rsid w:val="60036DCD"/>
    <w:rsid w:val="60037B08"/>
    <w:rsid w:val="60069D15"/>
    <w:rsid w:val="60076A62"/>
    <w:rsid w:val="600775E6"/>
    <w:rsid w:val="600C8AC8"/>
    <w:rsid w:val="600F073E"/>
    <w:rsid w:val="6011D814"/>
    <w:rsid w:val="6013A313"/>
    <w:rsid w:val="601695F3"/>
    <w:rsid w:val="6017E48D"/>
    <w:rsid w:val="6019AA97"/>
    <w:rsid w:val="601A9D00"/>
    <w:rsid w:val="601AB5BA"/>
    <w:rsid w:val="601B9BE5"/>
    <w:rsid w:val="601E021D"/>
    <w:rsid w:val="6023083E"/>
    <w:rsid w:val="6026224D"/>
    <w:rsid w:val="60294448"/>
    <w:rsid w:val="602CEF4D"/>
    <w:rsid w:val="6030382C"/>
    <w:rsid w:val="6036024B"/>
    <w:rsid w:val="6037AD45"/>
    <w:rsid w:val="60417C61"/>
    <w:rsid w:val="60448C14"/>
    <w:rsid w:val="60466394"/>
    <w:rsid w:val="6047D237"/>
    <w:rsid w:val="6047DDBC"/>
    <w:rsid w:val="604850C7"/>
    <w:rsid w:val="6049B321"/>
    <w:rsid w:val="604DDFA2"/>
    <w:rsid w:val="6050B019"/>
    <w:rsid w:val="6051A0AE"/>
    <w:rsid w:val="60529674"/>
    <w:rsid w:val="6053BAA7"/>
    <w:rsid w:val="6057177D"/>
    <w:rsid w:val="605B9DB3"/>
    <w:rsid w:val="6060DE79"/>
    <w:rsid w:val="6061BD7B"/>
    <w:rsid w:val="60671BA7"/>
    <w:rsid w:val="606A0765"/>
    <w:rsid w:val="606E9615"/>
    <w:rsid w:val="60788402"/>
    <w:rsid w:val="6078FDBA"/>
    <w:rsid w:val="6079B3C1"/>
    <w:rsid w:val="607A7524"/>
    <w:rsid w:val="607AB8FF"/>
    <w:rsid w:val="607B7D2F"/>
    <w:rsid w:val="607D78DC"/>
    <w:rsid w:val="607E7332"/>
    <w:rsid w:val="60855F4B"/>
    <w:rsid w:val="60885F36"/>
    <w:rsid w:val="608AC57B"/>
    <w:rsid w:val="608BED04"/>
    <w:rsid w:val="608C78D7"/>
    <w:rsid w:val="608F9B1D"/>
    <w:rsid w:val="60901669"/>
    <w:rsid w:val="6090B784"/>
    <w:rsid w:val="60955FA3"/>
    <w:rsid w:val="609B0F85"/>
    <w:rsid w:val="609B1DCF"/>
    <w:rsid w:val="609B45E7"/>
    <w:rsid w:val="609DC995"/>
    <w:rsid w:val="609DE236"/>
    <w:rsid w:val="609F14EF"/>
    <w:rsid w:val="60A2B701"/>
    <w:rsid w:val="60A5B254"/>
    <w:rsid w:val="60A8AF47"/>
    <w:rsid w:val="60AB88AA"/>
    <w:rsid w:val="60AC1089"/>
    <w:rsid w:val="60AC9621"/>
    <w:rsid w:val="60B09348"/>
    <w:rsid w:val="60B3FAC2"/>
    <w:rsid w:val="60B6812D"/>
    <w:rsid w:val="60B9B64A"/>
    <w:rsid w:val="60BC5F14"/>
    <w:rsid w:val="60C16CD6"/>
    <w:rsid w:val="60C4600D"/>
    <w:rsid w:val="60C69403"/>
    <w:rsid w:val="60C8B76D"/>
    <w:rsid w:val="60CA97E5"/>
    <w:rsid w:val="60CB9D2C"/>
    <w:rsid w:val="60CD237B"/>
    <w:rsid w:val="60CFEA65"/>
    <w:rsid w:val="60D0A1AC"/>
    <w:rsid w:val="60D152C2"/>
    <w:rsid w:val="60D66C71"/>
    <w:rsid w:val="60D97297"/>
    <w:rsid w:val="60DC60FE"/>
    <w:rsid w:val="60DCB23B"/>
    <w:rsid w:val="60DE3D85"/>
    <w:rsid w:val="60DEF1BD"/>
    <w:rsid w:val="60DF09BA"/>
    <w:rsid w:val="60E10328"/>
    <w:rsid w:val="60E56F1F"/>
    <w:rsid w:val="60EB8362"/>
    <w:rsid w:val="60EFF3AE"/>
    <w:rsid w:val="60F041C6"/>
    <w:rsid w:val="60F3B540"/>
    <w:rsid w:val="60F3ECA3"/>
    <w:rsid w:val="60F4D831"/>
    <w:rsid w:val="60F6D962"/>
    <w:rsid w:val="60F910E9"/>
    <w:rsid w:val="60F9C0DD"/>
    <w:rsid w:val="60FCF851"/>
    <w:rsid w:val="61004C58"/>
    <w:rsid w:val="6100E15B"/>
    <w:rsid w:val="610458F6"/>
    <w:rsid w:val="6108C780"/>
    <w:rsid w:val="6109BD6D"/>
    <w:rsid w:val="610C8BE3"/>
    <w:rsid w:val="610D07E5"/>
    <w:rsid w:val="610E5CF6"/>
    <w:rsid w:val="6111947F"/>
    <w:rsid w:val="611593E0"/>
    <w:rsid w:val="6115CD42"/>
    <w:rsid w:val="611B16BA"/>
    <w:rsid w:val="611B680E"/>
    <w:rsid w:val="611BBFD9"/>
    <w:rsid w:val="611D6204"/>
    <w:rsid w:val="611DFD22"/>
    <w:rsid w:val="6120CBFE"/>
    <w:rsid w:val="6122F476"/>
    <w:rsid w:val="6123B145"/>
    <w:rsid w:val="6123ECA0"/>
    <w:rsid w:val="612519B7"/>
    <w:rsid w:val="61296244"/>
    <w:rsid w:val="61312329"/>
    <w:rsid w:val="61317B10"/>
    <w:rsid w:val="61317D69"/>
    <w:rsid w:val="6131F8BB"/>
    <w:rsid w:val="61334FA7"/>
    <w:rsid w:val="6133BCA1"/>
    <w:rsid w:val="6135A17F"/>
    <w:rsid w:val="613618BD"/>
    <w:rsid w:val="61363DE6"/>
    <w:rsid w:val="6140CDBF"/>
    <w:rsid w:val="614172FC"/>
    <w:rsid w:val="61418868"/>
    <w:rsid w:val="6142435B"/>
    <w:rsid w:val="6143E267"/>
    <w:rsid w:val="614602F1"/>
    <w:rsid w:val="614A37E8"/>
    <w:rsid w:val="614A7B09"/>
    <w:rsid w:val="615A7D22"/>
    <w:rsid w:val="615CCE9C"/>
    <w:rsid w:val="615D6459"/>
    <w:rsid w:val="615E1299"/>
    <w:rsid w:val="6164E645"/>
    <w:rsid w:val="61656A15"/>
    <w:rsid w:val="616843EA"/>
    <w:rsid w:val="616BC1E8"/>
    <w:rsid w:val="616C5922"/>
    <w:rsid w:val="61782147"/>
    <w:rsid w:val="617BF47A"/>
    <w:rsid w:val="617CE0C3"/>
    <w:rsid w:val="617E24D9"/>
    <w:rsid w:val="6181317A"/>
    <w:rsid w:val="6182A114"/>
    <w:rsid w:val="61866F66"/>
    <w:rsid w:val="61872BCA"/>
    <w:rsid w:val="6187DCE3"/>
    <w:rsid w:val="618B3385"/>
    <w:rsid w:val="618B7E8A"/>
    <w:rsid w:val="618C719A"/>
    <w:rsid w:val="618D91D6"/>
    <w:rsid w:val="618EF1C9"/>
    <w:rsid w:val="618FFDDA"/>
    <w:rsid w:val="6190210C"/>
    <w:rsid w:val="6191DED1"/>
    <w:rsid w:val="6193FF33"/>
    <w:rsid w:val="6195ABBA"/>
    <w:rsid w:val="61967F07"/>
    <w:rsid w:val="6196B22D"/>
    <w:rsid w:val="6198A493"/>
    <w:rsid w:val="61A1E0F4"/>
    <w:rsid w:val="61A2BCB1"/>
    <w:rsid w:val="61A6DC96"/>
    <w:rsid w:val="61A7E58C"/>
    <w:rsid w:val="61A84106"/>
    <w:rsid w:val="61AA8573"/>
    <w:rsid w:val="61AA8760"/>
    <w:rsid w:val="61B381D0"/>
    <w:rsid w:val="61B5995B"/>
    <w:rsid w:val="61B5D172"/>
    <w:rsid w:val="61B60B80"/>
    <w:rsid w:val="61BAF79C"/>
    <w:rsid w:val="61BD01B3"/>
    <w:rsid w:val="61BE9B79"/>
    <w:rsid w:val="61D0AE71"/>
    <w:rsid w:val="61D7C54A"/>
    <w:rsid w:val="61D972B5"/>
    <w:rsid w:val="61E261B3"/>
    <w:rsid w:val="61E50FC4"/>
    <w:rsid w:val="61E9120A"/>
    <w:rsid w:val="61F0DD8B"/>
    <w:rsid w:val="61F3CBC7"/>
    <w:rsid w:val="61F3CD32"/>
    <w:rsid w:val="61F9964F"/>
    <w:rsid w:val="61FBF358"/>
    <w:rsid w:val="61FC9C73"/>
    <w:rsid w:val="61FD1586"/>
    <w:rsid w:val="6206E0D4"/>
    <w:rsid w:val="6209B74A"/>
    <w:rsid w:val="6209C633"/>
    <w:rsid w:val="620E8BFF"/>
    <w:rsid w:val="6211A195"/>
    <w:rsid w:val="621258D1"/>
    <w:rsid w:val="62193908"/>
    <w:rsid w:val="621D6A40"/>
    <w:rsid w:val="621DCEA4"/>
    <w:rsid w:val="622163E0"/>
    <w:rsid w:val="6222A615"/>
    <w:rsid w:val="6224B064"/>
    <w:rsid w:val="6228B9E0"/>
    <w:rsid w:val="622D96E3"/>
    <w:rsid w:val="6235BF4C"/>
    <w:rsid w:val="6236BD57"/>
    <w:rsid w:val="6237C391"/>
    <w:rsid w:val="6238E870"/>
    <w:rsid w:val="623DB4ED"/>
    <w:rsid w:val="6243B475"/>
    <w:rsid w:val="624672CD"/>
    <w:rsid w:val="6247497C"/>
    <w:rsid w:val="6248AC4F"/>
    <w:rsid w:val="6248B0D7"/>
    <w:rsid w:val="6248EC0B"/>
    <w:rsid w:val="6249A469"/>
    <w:rsid w:val="6249E158"/>
    <w:rsid w:val="624B68C3"/>
    <w:rsid w:val="624BB973"/>
    <w:rsid w:val="624BF48F"/>
    <w:rsid w:val="624DA2A4"/>
    <w:rsid w:val="624DAC99"/>
    <w:rsid w:val="624E9FDB"/>
    <w:rsid w:val="6250BC19"/>
    <w:rsid w:val="62512AEE"/>
    <w:rsid w:val="6259E955"/>
    <w:rsid w:val="625AB457"/>
    <w:rsid w:val="625D0BAE"/>
    <w:rsid w:val="625F9C73"/>
    <w:rsid w:val="62614D4E"/>
    <w:rsid w:val="6265A765"/>
    <w:rsid w:val="626A8C6C"/>
    <w:rsid w:val="626C53D5"/>
    <w:rsid w:val="626EAB59"/>
    <w:rsid w:val="62702696"/>
    <w:rsid w:val="6270E869"/>
    <w:rsid w:val="6271537C"/>
    <w:rsid w:val="627359C4"/>
    <w:rsid w:val="6277399F"/>
    <w:rsid w:val="6279C5B7"/>
    <w:rsid w:val="627C4A6B"/>
    <w:rsid w:val="627D5BCF"/>
    <w:rsid w:val="62817132"/>
    <w:rsid w:val="6281820F"/>
    <w:rsid w:val="6281E9D3"/>
    <w:rsid w:val="6282A9B6"/>
    <w:rsid w:val="6283F82A"/>
    <w:rsid w:val="6284E81B"/>
    <w:rsid w:val="628D092C"/>
    <w:rsid w:val="628DD1F8"/>
    <w:rsid w:val="628F88B1"/>
    <w:rsid w:val="62901E0A"/>
    <w:rsid w:val="6291363B"/>
    <w:rsid w:val="629153E8"/>
    <w:rsid w:val="629185AF"/>
    <w:rsid w:val="629247ED"/>
    <w:rsid w:val="629669D8"/>
    <w:rsid w:val="62973CEE"/>
    <w:rsid w:val="629A4B1C"/>
    <w:rsid w:val="629A5D2E"/>
    <w:rsid w:val="629ACAC6"/>
    <w:rsid w:val="629ACE15"/>
    <w:rsid w:val="629E168F"/>
    <w:rsid w:val="629EE5D4"/>
    <w:rsid w:val="629F6037"/>
    <w:rsid w:val="62A126CF"/>
    <w:rsid w:val="62A59400"/>
    <w:rsid w:val="62A827D0"/>
    <w:rsid w:val="62A93268"/>
    <w:rsid w:val="62A9BE21"/>
    <w:rsid w:val="62AAFAC5"/>
    <w:rsid w:val="62AFA317"/>
    <w:rsid w:val="62B42D4B"/>
    <w:rsid w:val="62B7D929"/>
    <w:rsid w:val="62BAC65F"/>
    <w:rsid w:val="62BD1576"/>
    <w:rsid w:val="62BEF47C"/>
    <w:rsid w:val="62C0F2A2"/>
    <w:rsid w:val="62C1952A"/>
    <w:rsid w:val="62C91651"/>
    <w:rsid w:val="62CA735F"/>
    <w:rsid w:val="62CADA6C"/>
    <w:rsid w:val="62CCCB5D"/>
    <w:rsid w:val="62CD6FC6"/>
    <w:rsid w:val="62D1F756"/>
    <w:rsid w:val="62D471DA"/>
    <w:rsid w:val="62D59E57"/>
    <w:rsid w:val="62D5A49B"/>
    <w:rsid w:val="62D5C6DE"/>
    <w:rsid w:val="62D7A93F"/>
    <w:rsid w:val="62DA25C9"/>
    <w:rsid w:val="62DA95D8"/>
    <w:rsid w:val="62DD4FFB"/>
    <w:rsid w:val="62DEE2CF"/>
    <w:rsid w:val="62DF67CB"/>
    <w:rsid w:val="62E88C06"/>
    <w:rsid w:val="62EE1547"/>
    <w:rsid w:val="62EEBEC4"/>
    <w:rsid w:val="62EF144B"/>
    <w:rsid w:val="62EF4F97"/>
    <w:rsid w:val="62F0EF9B"/>
    <w:rsid w:val="62F2A505"/>
    <w:rsid w:val="62F39168"/>
    <w:rsid w:val="62F44440"/>
    <w:rsid w:val="62F4C2AB"/>
    <w:rsid w:val="62F53334"/>
    <w:rsid w:val="62F918A4"/>
    <w:rsid w:val="6305822D"/>
    <w:rsid w:val="63059A11"/>
    <w:rsid w:val="630A2CA4"/>
    <w:rsid w:val="630FD788"/>
    <w:rsid w:val="63111B9D"/>
    <w:rsid w:val="6314A6F4"/>
    <w:rsid w:val="6315B0A6"/>
    <w:rsid w:val="6315F07E"/>
    <w:rsid w:val="6316E174"/>
    <w:rsid w:val="631869C9"/>
    <w:rsid w:val="631A5B6E"/>
    <w:rsid w:val="631BA0AE"/>
    <w:rsid w:val="631BB3D1"/>
    <w:rsid w:val="631D2F5A"/>
    <w:rsid w:val="631D9AD6"/>
    <w:rsid w:val="631FC85A"/>
    <w:rsid w:val="6321D629"/>
    <w:rsid w:val="6325DABA"/>
    <w:rsid w:val="6327FB58"/>
    <w:rsid w:val="6329EFCA"/>
    <w:rsid w:val="6330268D"/>
    <w:rsid w:val="6334A470"/>
    <w:rsid w:val="63369100"/>
    <w:rsid w:val="6343349A"/>
    <w:rsid w:val="6347BFF2"/>
    <w:rsid w:val="6349E45C"/>
    <w:rsid w:val="634B6FC4"/>
    <w:rsid w:val="634E1593"/>
    <w:rsid w:val="634E7219"/>
    <w:rsid w:val="634F5C7E"/>
    <w:rsid w:val="634FF631"/>
    <w:rsid w:val="6350DF80"/>
    <w:rsid w:val="63540AEA"/>
    <w:rsid w:val="63550178"/>
    <w:rsid w:val="63580FBE"/>
    <w:rsid w:val="63597B9C"/>
    <w:rsid w:val="635B2280"/>
    <w:rsid w:val="635B3B40"/>
    <w:rsid w:val="6360190F"/>
    <w:rsid w:val="636507B3"/>
    <w:rsid w:val="63658DDC"/>
    <w:rsid w:val="6367CD6C"/>
    <w:rsid w:val="636B3BD2"/>
    <w:rsid w:val="63744B84"/>
    <w:rsid w:val="6378D0F7"/>
    <w:rsid w:val="63791BC1"/>
    <w:rsid w:val="6379C9F9"/>
    <w:rsid w:val="637C093E"/>
    <w:rsid w:val="637D61C6"/>
    <w:rsid w:val="638095A6"/>
    <w:rsid w:val="6380CF3D"/>
    <w:rsid w:val="6381D9D4"/>
    <w:rsid w:val="63827368"/>
    <w:rsid w:val="638281A5"/>
    <w:rsid w:val="63834492"/>
    <w:rsid w:val="63849EBE"/>
    <w:rsid w:val="63853891"/>
    <w:rsid w:val="63855EE0"/>
    <w:rsid w:val="6385CCF7"/>
    <w:rsid w:val="63870AB8"/>
    <w:rsid w:val="6387672B"/>
    <w:rsid w:val="6387BC5E"/>
    <w:rsid w:val="638B8CDD"/>
    <w:rsid w:val="638EFDB9"/>
    <w:rsid w:val="6390F7A7"/>
    <w:rsid w:val="63917500"/>
    <w:rsid w:val="6393E7A9"/>
    <w:rsid w:val="63947759"/>
    <w:rsid w:val="6398D698"/>
    <w:rsid w:val="639D3CD7"/>
    <w:rsid w:val="639E99B9"/>
    <w:rsid w:val="639F9A6D"/>
    <w:rsid w:val="63A06031"/>
    <w:rsid w:val="63A0F47B"/>
    <w:rsid w:val="63A1BB24"/>
    <w:rsid w:val="63A1CF98"/>
    <w:rsid w:val="63A2F21E"/>
    <w:rsid w:val="63A32B32"/>
    <w:rsid w:val="63A481AA"/>
    <w:rsid w:val="63AAAAC9"/>
    <w:rsid w:val="63AD40C2"/>
    <w:rsid w:val="63B3C78D"/>
    <w:rsid w:val="63B9D643"/>
    <w:rsid w:val="63BBEF1D"/>
    <w:rsid w:val="63BC6FAC"/>
    <w:rsid w:val="63BF8A81"/>
    <w:rsid w:val="63C6505D"/>
    <w:rsid w:val="63C6B00B"/>
    <w:rsid w:val="63CCAC69"/>
    <w:rsid w:val="63CDAD7D"/>
    <w:rsid w:val="63CEB3C9"/>
    <w:rsid w:val="63CEFBE0"/>
    <w:rsid w:val="63D5B20A"/>
    <w:rsid w:val="63D7DF66"/>
    <w:rsid w:val="63DAD937"/>
    <w:rsid w:val="63DC4576"/>
    <w:rsid w:val="63DFD58B"/>
    <w:rsid w:val="63EECE5C"/>
    <w:rsid w:val="63EF8B5A"/>
    <w:rsid w:val="63F47085"/>
    <w:rsid w:val="63F746FE"/>
    <w:rsid w:val="63F8A580"/>
    <w:rsid w:val="63F9605A"/>
    <w:rsid w:val="63FA91DA"/>
    <w:rsid w:val="64007DF1"/>
    <w:rsid w:val="6401E458"/>
    <w:rsid w:val="6406B227"/>
    <w:rsid w:val="640758A2"/>
    <w:rsid w:val="640D2578"/>
    <w:rsid w:val="6411593D"/>
    <w:rsid w:val="6415EDF9"/>
    <w:rsid w:val="641D0DB0"/>
    <w:rsid w:val="641F463A"/>
    <w:rsid w:val="6420FD1C"/>
    <w:rsid w:val="642286C9"/>
    <w:rsid w:val="6423F512"/>
    <w:rsid w:val="6425958F"/>
    <w:rsid w:val="6427AF64"/>
    <w:rsid w:val="64319717"/>
    <w:rsid w:val="6434449D"/>
    <w:rsid w:val="64370202"/>
    <w:rsid w:val="643A820A"/>
    <w:rsid w:val="643AF3FB"/>
    <w:rsid w:val="643CCFC6"/>
    <w:rsid w:val="643F3886"/>
    <w:rsid w:val="643FC0CE"/>
    <w:rsid w:val="64407CF3"/>
    <w:rsid w:val="64432762"/>
    <w:rsid w:val="64434013"/>
    <w:rsid w:val="64437222"/>
    <w:rsid w:val="64478961"/>
    <w:rsid w:val="644983BD"/>
    <w:rsid w:val="6452D8B0"/>
    <w:rsid w:val="645336B0"/>
    <w:rsid w:val="645492DF"/>
    <w:rsid w:val="6456F3B9"/>
    <w:rsid w:val="645730C8"/>
    <w:rsid w:val="64580A94"/>
    <w:rsid w:val="645B0D22"/>
    <w:rsid w:val="645EC917"/>
    <w:rsid w:val="6461BCC2"/>
    <w:rsid w:val="64665684"/>
    <w:rsid w:val="646C73D9"/>
    <w:rsid w:val="646C9C84"/>
    <w:rsid w:val="646D0703"/>
    <w:rsid w:val="64703DEF"/>
    <w:rsid w:val="647178FF"/>
    <w:rsid w:val="6471B127"/>
    <w:rsid w:val="64738947"/>
    <w:rsid w:val="6473A354"/>
    <w:rsid w:val="6473CFA5"/>
    <w:rsid w:val="6474F011"/>
    <w:rsid w:val="6478560F"/>
    <w:rsid w:val="6479DE2A"/>
    <w:rsid w:val="647A0ED5"/>
    <w:rsid w:val="647A7362"/>
    <w:rsid w:val="647B81BA"/>
    <w:rsid w:val="647D8F4C"/>
    <w:rsid w:val="647E9603"/>
    <w:rsid w:val="64808DAA"/>
    <w:rsid w:val="6482C3DF"/>
    <w:rsid w:val="64859983"/>
    <w:rsid w:val="6486F9CB"/>
    <w:rsid w:val="64880BF2"/>
    <w:rsid w:val="6489CC70"/>
    <w:rsid w:val="648AE70D"/>
    <w:rsid w:val="648C82B1"/>
    <w:rsid w:val="648CC7BC"/>
    <w:rsid w:val="64901031"/>
    <w:rsid w:val="64926A45"/>
    <w:rsid w:val="64937D8B"/>
    <w:rsid w:val="6496BE6F"/>
    <w:rsid w:val="649709A2"/>
    <w:rsid w:val="64976230"/>
    <w:rsid w:val="6498524B"/>
    <w:rsid w:val="649D7323"/>
    <w:rsid w:val="649DDE09"/>
    <w:rsid w:val="649F363B"/>
    <w:rsid w:val="64A0750E"/>
    <w:rsid w:val="64A1528C"/>
    <w:rsid w:val="64A25CC7"/>
    <w:rsid w:val="64A2E218"/>
    <w:rsid w:val="64A46B28"/>
    <w:rsid w:val="64A49540"/>
    <w:rsid w:val="64A657B5"/>
    <w:rsid w:val="64AB0C42"/>
    <w:rsid w:val="64ABC43C"/>
    <w:rsid w:val="64AE85B3"/>
    <w:rsid w:val="64AF6C0C"/>
    <w:rsid w:val="64B21F4A"/>
    <w:rsid w:val="64B8435B"/>
    <w:rsid w:val="64B8E184"/>
    <w:rsid w:val="64BA16F8"/>
    <w:rsid w:val="64BA2A20"/>
    <w:rsid w:val="64BA87A2"/>
    <w:rsid w:val="64BD012D"/>
    <w:rsid w:val="64C1714B"/>
    <w:rsid w:val="64C19D93"/>
    <w:rsid w:val="64C26142"/>
    <w:rsid w:val="64C2D317"/>
    <w:rsid w:val="64C443FB"/>
    <w:rsid w:val="64C51B27"/>
    <w:rsid w:val="64C9F797"/>
    <w:rsid w:val="64CB45E4"/>
    <w:rsid w:val="64CD27BA"/>
    <w:rsid w:val="64CEABFF"/>
    <w:rsid w:val="64D56B37"/>
    <w:rsid w:val="64D8E69B"/>
    <w:rsid w:val="64DB4443"/>
    <w:rsid w:val="64DCFEBF"/>
    <w:rsid w:val="64DDDB36"/>
    <w:rsid w:val="64DE345B"/>
    <w:rsid w:val="64E018BD"/>
    <w:rsid w:val="64E0EB71"/>
    <w:rsid w:val="64E3FF03"/>
    <w:rsid w:val="64E45A1E"/>
    <w:rsid w:val="64E4A829"/>
    <w:rsid w:val="64E50304"/>
    <w:rsid w:val="64E7C28D"/>
    <w:rsid w:val="64E7FDE4"/>
    <w:rsid w:val="64EE46B1"/>
    <w:rsid w:val="64F01FA2"/>
    <w:rsid w:val="64F25109"/>
    <w:rsid w:val="64F34D73"/>
    <w:rsid w:val="64F41ACD"/>
    <w:rsid w:val="64F5960F"/>
    <w:rsid w:val="64F9FC5A"/>
    <w:rsid w:val="64FB42F5"/>
    <w:rsid w:val="64FBC4E4"/>
    <w:rsid w:val="64FDB435"/>
    <w:rsid w:val="64FFE8BB"/>
    <w:rsid w:val="65009557"/>
    <w:rsid w:val="6505F44D"/>
    <w:rsid w:val="6506C1B7"/>
    <w:rsid w:val="65072223"/>
    <w:rsid w:val="650A719C"/>
    <w:rsid w:val="650A73EA"/>
    <w:rsid w:val="650C3047"/>
    <w:rsid w:val="650E73C8"/>
    <w:rsid w:val="650F5787"/>
    <w:rsid w:val="650F9DC9"/>
    <w:rsid w:val="650FF1ED"/>
    <w:rsid w:val="65100559"/>
    <w:rsid w:val="65133D49"/>
    <w:rsid w:val="6514EE84"/>
    <w:rsid w:val="651F3EAD"/>
    <w:rsid w:val="651F58BE"/>
    <w:rsid w:val="651F6A72"/>
    <w:rsid w:val="6524AB5F"/>
    <w:rsid w:val="6525E556"/>
    <w:rsid w:val="6526E8BB"/>
    <w:rsid w:val="65284444"/>
    <w:rsid w:val="65286F64"/>
    <w:rsid w:val="652AD9FE"/>
    <w:rsid w:val="652D4F22"/>
    <w:rsid w:val="652DF036"/>
    <w:rsid w:val="652F177D"/>
    <w:rsid w:val="652F6E9F"/>
    <w:rsid w:val="6533FE6A"/>
    <w:rsid w:val="6534D778"/>
    <w:rsid w:val="653535CA"/>
    <w:rsid w:val="653CA4BE"/>
    <w:rsid w:val="6541C0D4"/>
    <w:rsid w:val="6542A385"/>
    <w:rsid w:val="6542BD62"/>
    <w:rsid w:val="6544C75F"/>
    <w:rsid w:val="6549E15F"/>
    <w:rsid w:val="654EEED3"/>
    <w:rsid w:val="6550844C"/>
    <w:rsid w:val="6550EC6E"/>
    <w:rsid w:val="6552B593"/>
    <w:rsid w:val="655423BE"/>
    <w:rsid w:val="65564581"/>
    <w:rsid w:val="655AD7F5"/>
    <w:rsid w:val="655CF32C"/>
    <w:rsid w:val="65609D33"/>
    <w:rsid w:val="6560F4B7"/>
    <w:rsid w:val="65657A74"/>
    <w:rsid w:val="656711F6"/>
    <w:rsid w:val="656765DE"/>
    <w:rsid w:val="656E1688"/>
    <w:rsid w:val="656F2698"/>
    <w:rsid w:val="6570A5B1"/>
    <w:rsid w:val="6571A634"/>
    <w:rsid w:val="6571FB3E"/>
    <w:rsid w:val="6572E828"/>
    <w:rsid w:val="65767E49"/>
    <w:rsid w:val="6577CC3E"/>
    <w:rsid w:val="65792CD0"/>
    <w:rsid w:val="657A93D1"/>
    <w:rsid w:val="657D2EE1"/>
    <w:rsid w:val="657E2C1B"/>
    <w:rsid w:val="6580FC56"/>
    <w:rsid w:val="65824B2E"/>
    <w:rsid w:val="6582CF49"/>
    <w:rsid w:val="658331DB"/>
    <w:rsid w:val="658509D3"/>
    <w:rsid w:val="65859B9F"/>
    <w:rsid w:val="6589F952"/>
    <w:rsid w:val="658B99CB"/>
    <w:rsid w:val="658E7CA5"/>
    <w:rsid w:val="658FD9A4"/>
    <w:rsid w:val="6591D009"/>
    <w:rsid w:val="6591D721"/>
    <w:rsid w:val="6593D5E8"/>
    <w:rsid w:val="6594E3F1"/>
    <w:rsid w:val="65960979"/>
    <w:rsid w:val="65960A65"/>
    <w:rsid w:val="6596BCA7"/>
    <w:rsid w:val="65988A43"/>
    <w:rsid w:val="659957C4"/>
    <w:rsid w:val="659BB50F"/>
    <w:rsid w:val="65A0C8C2"/>
    <w:rsid w:val="65AA3EA5"/>
    <w:rsid w:val="65AB4375"/>
    <w:rsid w:val="65AE5C44"/>
    <w:rsid w:val="65AE6FB1"/>
    <w:rsid w:val="65AF6D88"/>
    <w:rsid w:val="65B1D40A"/>
    <w:rsid w:val="65B2A7A8"/>
    <w:rsid w:val="65B35E26"/>
    <w:rsid w:val="65B39667"/>
    <w:rsid w:val="65B3C981"/>
    <w:rsid w:val="65B3ED60"/>
    <w:rsid w:val="65B7CD8D"/>
    <w:rsid w:val="65B89F55"/>
    <w:rsid w:val="65C585DB"/>
    <w:rsid w:val="65C601C8"/>
    <w:rsid w:val="65C6F165"/>
    <w:rsid w:val="65CB5469"/>
    <w:rsid w:val="65D0068F"/>
    <w:rsid w:val="65D2DA6B"/>
    <w:rsid w:val="65D31CBE"/>
    <w:rsid w:val="65D43491"/>
    <w:rsid w:val="65D565F7"/>
    <w:rsid w:val="65DB8854"/>
    <w:rsid w:val="65DC49D9"/>
    <w:rsid w:val="65DE7D71"/>
    <w:rsid w:val="65DEFC4C"/>
    <w:rsid w:val="65DF4485"/>
    <w:rsid w:val="65E0A15E"/>
    <w:rsid w:val="65E59FCD"/>
    <w:rsid w:val="65E69FA1"/>
    <w:rsid w:val="65E6F789"/>
    <w:rsid w:val="65E85900"/>
    <w:rsid w:val="65E87978"/>
    <w:rsid w:val="65E99D2F"/>
    <w:rsid w:val="65EA1A76"/>
    <w:rsid w:val="65EA3B0C"/>
    <w:rsid w:val="65EB6B01"/>
    <w:rsid w:val="65EED78B"/>
    <w:rsid w:val="65F1B496"/>
    <w:rsid w:val="65F27228"/>
    <w:rsid w:val="65F5E6A3"/>
    <w:rsid w:val="65FB37D7"/>
    <w:rsid w:val="65FB6EE6"/>
    <w:rsid w:val="65FB91AC"/>
    <w:rsid w:val="65FCFFB1"/>
    <w:rsid w:val="65FF8332"/>
    <w:rsid w:val="660010EC"/>
    <w:rsid w:val="6601E1C3"/>
    <w:rsid w:val="66038FAF"/>
    <w:rsid w:val="66064CC6"/>
    <w:rsid w:val="6608F3FF"/>
    <w:rsid w:val="660B15BE"/>
    <w:rsid w:val="660B7E1E"/>
    <w:rsid w:val="660F85D0"/>
    <w:rsid w:val="660FC040"/>
    <w:rsid w:val="66104522"/>
    <w:rsid w:val="66115311"/>
    <w:rsid w:val="6611D27F"/>
    <w:rsid w:val="66149A62"/>
    <w:rsid w:val="66153568"/>
    <w:rsid w:val="6616C574"/>
    <w:rsid w:val="66172394"/>
    <w:rsid w:val="6618CB42"/>
    <w:rsid w:val="6620174D"/>
    <w:rsid w:val="662136E6"/>
    <w:rsid w:val="662422AF"/>
    <w:rsid w:val="662471AF"/>
    <w:rsid w:val="662CC0D3"/>
    <w:rsid w:val="66339FC7"/>
    <w:rsid w:val="663522DB"/>
    <w:rsid w:val="6636B801"/>
    <w:rsid w:val="6638EE48"/>
    <w:rsid w:val="6639897B"/>
    <w:rsid w:val="663C499C"/>
    <w:rsid w:val="663CDA1C"/>
    <w:rsid w:val="66463DC1"/>
    <w:rsid w:val="66496F15"/>
    <w:rsid w:val="6649FB60"/>
    <w:rsid w:val="664AF730"/>
    <w:rsid w:val="664B4F03"/>
    <w:rsid w:val="664BBD1B"/>
    <w:rsid w:val="664D2A3E"/>
    <w:rsid w:val="664FA1AC"/>
    <w:rsid w:val="66504D50"/>
    <w:rsid w:val="6651139F"/>
    <w:rsid w:val="6654A127"/>
    <w:rsid w:val="66590C41"/>
    <w:rsid w:val="665984D1"/>
    <w:rsid w:val="665CB20F"/>
    <w:rsid w:val="665D5307"/>
    <w:rsid w:val="665F1E1D"/>
    <w:rsid w:val="6661A7C1"/>
    <w:rsid w:val="66635ECB"/>
    <w:rsid w:val="6663B577"/>
    <w:rsid w:val="6663C368"/>
    <w:rsid w:val="6665B0C7"/>
    <w:rsid w:val="66662CF9"/>
    <w:rsid w:val="66669A8D"/>
    <w:rsid w:val="666747EC"/>
    <w:rsid w:val="6667563C"/>
    <w:rsid w:val="666C9120"/>
    <w:rsid w:val="666CCE91"/>
    <w:rsid w:val="666D748A"/>
    <w:rsid w:val="666ED698"/>
    <w:rsid w:val="666FA9B6"/>
    <w:rsid w:val="6670856A"/>
    <w:rsid w:val="66723A2E"/>
    <w:rsid w:val="66751D6C"/>
    <w:rsid w:val="6676518D"/>
    <w:rsid w:val="667BB067"/>
    <w:rsid w:val="667BB561"/>
    <w:rsid w:val="66867A03"/>
    <w:rsid w:val="66899DD2"/>
    <w:rsid w:val="668B9F0E"/>
    <w:rsid w:val="668EE460"/>
    <w:rsid w:val="6692AFA2"/>
    <w:rsid w:val="6693793F"/>
    <w:rsid w:val="66944F10"/>
    <w:rsid w:val="6694E4AF"/>
    <w:rsid w:val="66966BC8"/>
    <w:rsid w:val="66975E2F"/>
    <w:rsid w:val="6698F0BC"/>
    <w:rsid w:val="66996302"/>
    <w:rsid w:val="669CD352"/>
    <w:rsid w:val="669E69E9"/>
    <w:rsid w:val="669F4338"/>
    <w:rsid w:val="66A0EB75"/>
    <w:rsid w:val="66A288F0"/>
    <w:rsid w:val="66A290BD"/>
    <w:rsid w:val="66A42501"/>
    <w:rsid w:val="66A43FBF"/>
    <w:rsid w:val="66A443D3"/>
    <w:rsid w:val="66A81B19"/>
    <w:rsid w:val="66A99E43"/>
    <w:rsid w:val="66AD7713"/>
    <w:rsid w:val="66AF7462"/>
    <w:rsid w:val="66AF7B8F"/>
    <w:rsid w:val="66B03A2A"/>
    <w:rsid w:val="66B0EB65"/>
    <w:rsid w:val="66B22CCF"/>
    <w:rsid w:val="66B33294"/>
    <w:rsid w:val="66B70424"/>
    <w:rsid w:val="66B72A22"/>
    <w:rsid w:val="66B806BD"/>
    <w:rsid w:val="66BA8D08"/>
    <w:rsid w:val="66BC4AA7"/>
    <w:rsid w:val="66BD4DD3"/>
    <w:rsid w:val="66BF71A0"/>
    <w:rsid w:val="66C1CEDF"/>
    <w:rsid w:val="66C72E97"/>
    <w:rsid w:val="66CB7273"/>
    <w:rsid w:val="66CDC804"/>
    <w:rsid w:val="66CE2D98"/>
    <w:rsid w:val="66D28883"/>
    <w:rsid w:val="66D914E4"/>
    <w:rsid w:val="66DB4A43"/>
    <w:rsid w:val="66DECCA2"/>
    <w:rsid w:val="66E29A1B"/>
    <w:rsid w:val="66E302C6"/>
    <w:rsid w:val="66E96580"/>
    <w:rsid w:val="66E97090"/>
    <w:rsid w:val="66EC1342"/>
    <w:rsid w:val="66F005CC"/>
    <w:rsid w:val="66F261FF"/>
    <w:rsid w:val="66F35050"/>
    <w:rsid w:val="66F4F0BB"/>
    <w:rsid w:val="66F5323B"/>
    <w:rsid w:val="66F596CF"/>
    <w:rsid w:val="66FA33E9"/>
    <w:rsid w:val="66FAAD29"/>
    <w:rsid w:val="66FC5185"/>
    <w:rsid w:val="66FCD314"/>
    <w:rsid w:val="66FCDAC9"/>
    <w:rsid w:val="66FECED8"/>
    <w:rsid w:val="67007B07"/>
    <w:rsid w:val="67024EB7"/>
    <w:rsid w:val="6702AFAE"/>
    <w:rsid w:val="67033A67"/>
    <w:rsid w:val="67035BCA"/>
    <w:rsid w:val="6704BA6D"/>
    <w:rsid w:val="67073360"/>
    <w:rsid w:val="6708C3AD"/>
    <w:rsid w:val="67118DA0"/>
    <w:rsid w:val="6712D3DA"/>
    <w:rsid w:val="6713B51E"/>
    <w:rsid w:val="6716837B"/>
    <w:rsid w:val="671E7D9B"/>
    <w:rsid w:val="671F0E62"/>
    <w:rsid w:val="6720DDBF"/>
    <w:rsid w:val="67257BCC"/>
    <w:rsid w:val="6726CD9E"/>
    <w:rsid w:val="6728D6DC"/>
    <w:rsid w:val="672B9C4F"/>
    <w:rsid w:val="672CD4AC"/>
    <w:rsid w:val="672F2F26"/>
    <w:rsid w:val="6732D705"/>
    <w:rsid w:val="6738ED75"/>
    <w:rsid w:val="6741F578"/>
    <w:rsid w:val="674204DC"/>
    <w:rsid w:val="6743503D"/>
    <w:rsid w:val="67452CA8"/>
    <w:rsid w:val="6746D8F3"/>
    <w:rsid w:val="67494A39"/>
    <w:rsid w:val="674B6B1F"/>
    <w:rsid w:val="674E7CDD"/>
    <w:rsid w:val="674FBEA8"/>
    <w:rsid w:val="6751A632"/>
    <w:rsid w:val="6753464D"/>
    <w:rsid w:val="67555A1C"/>
    <w:rsid w:val="67564EA1"/>
    <w:rsid w:val="67568FC7"/>
    <w:rsid w:val="675C8D55"/>
    <w:rsid w:val="675DA159"/>
    <w:rsid w:val="676119F1"/>
    <w:rsid w:val="6762C064"/>
    <w:rsid w:val="676392F5"/>
    <w:rsid w:val="67643B8F"/>
    <w:rsid w:val="6767A987"/>
    <w:rsid w:val="67688BC3"/>
    <w:rsid w:val="676C5AC9"/>
    <w:rsid w:val="676F0026"/>
    <w:rsid w:val="6772471F"/>
    <w:rsid w:val="6773390F"/>
    <w:rsid w:val="677428F0"/>
    <w:rsid w:val="6777BA83"/>
    <w:rsid w:val="6779739C"/>
    <w:rsid w:val="677B26EB"/>
    <w:rsid w:val="677E11A6"/>
    <w:rsid w:val="6786231D"/>
    <w:rsid w:val="6786EB11"/>
    <w:rsid w:val="6788931B"/>
    <w:rsid w:val="6788F632"/>
    <w:rsid w:val="6789C6B5"/>
    <w:rsid w:val="678DDFBB"/>
    <w:rsid w:val="6790A71A"/>
    <w:rsid w:val="67933EBF"/>
    <w:rsid w:val="67936638"/>
    <w:rsid w:val="6795CBB1"/>
    <w:rsid w:val="679C5E35"/>
    <w:rsid w:val="679CC0D8"/>
    <w:rsid w:val="67A6CFC7"/>
    <w:rsid w:val="67A738D0"/>
    <w:rsid w:val="67A86F4A"/>
    <w:rsid w:val="67AA6B1A"/>
    <w:rsid w:val="67B116C4"/>
    <w:rsid w:val="67B1C7F4"/>
    <w:rsid w:val="67B27120"/>
    <w:rsid w:val="67B286EB"/>
    <w:rsid w:val="67B6068E"/>
    <w:rsid w:val="67C0C087"/>
    <w:rsid w:val="67C3013F"/>
    <w:rsid w:val="67C46528"/>
    <w:rsid w:val="67C46674"/>
    <w:rsid w:val="67C63B59"/>
    <w:rsid w:val="67C81FD9"/>
    <w:rsid w:val="67CB9723"/>
    <w:rsid w:val="67CFD988"/>
    <w:rsid w:val="67D0D5E1"/>
    <w:rsid w:val="67D4C8E5"/>
    <w:rsid w:val="67D508D0"/>
    <w:rsid w:val="67D529DD"/>
    <w:rsid w:val="67D607A3"/>
    <w:rsid w:val="67D6346E"/>
    <w:rsid w:val="67D66691"/>
    <w:rsid w:val="67D826F7"/>
    <w:rsid w:val="67DB87B8"/>
    <w:rsid w:val="67E147F1"/>
    <w:rsid w:val="67E193D5"/>
    <w:rsid w:val="67E1DDB9"/>
    <w:rsid w:val="67E6F8F2"/>
    <w:rsid w:val="67EEA0D0"/>
    <w:rsid w:val="67F3B88B"/>
    <w:rsid w:val="67FA1C15"/>
    <w:rsid w:val="67FA36DF"/>
    <w:rsid w:val="67FDF03B"/>
    <w:rsid w:val="6800A6BF"/>
    <w:rsid w:val="6801D507"/>
    <w:rsid w:val="6804C415"/>
    <w:rsid w:val="68057C4D"/>
    <w:rsid w:val="6805BD37"/>
    <w:rsid w:val="680764D5"/>
    <w:rsid w:val="680A41CF"/>
    <w:rsid w:val="680B8172"/>
    <w:rsid w:val="680C3D9C"/>
    <w:rsid w:val="680D379E"/>
    <w:rsid w:val="680E7600"/>
    <w:rsid w:val="680E8288"/>
    <w:rsid w:val="68145BEE"/>
    <w:rsid w:val="6816097D"/>
    <w:rsid w:val="681C7208"/>
    <w:rsid w:val="681FAF83"/>
    <w:rsid w:val="68221949"/>
    <w:rsid w:val="68230FF1"/>
    <w:rsid w:val="682835C2"/>
    <w:rsid w:val="682F43DB"/>
    <w:rsid w:val="68302004"/>
    <w:rsid w:val="6831F47E"/>
    <w:rsid w:val="6835188D"/>
    <w:rsid w:val="68358786"/>
    <w:rsid w:val="683616D0"/>
    <w:rsid w:val="6838A3CE"/>
    <w:rsid w:val="683A3C55"/>
    <w:rsid w:val="683AA189"/>
    <w:rsid w:val="683ABC44"/>
    <w:rsid w:val="683E53A3"/>
    <w:rsid w:val="683F91D1"/>
    <w:rsid w:val="68400803"/>
    <w:rsid w:val="684298BD"/>
    <w:rsid w:val="68448822"/>
    <w:rsid w:val="68460316"/>
    <w:rsid w:val="684675A5"/>
    <w:rsid w:val="68492653"/>
    <w:rsid w:val="684C682F"/>
    <w:rsid w:val="684E9BEB"/>
    <w:rsid w:val="684EAAFE"/>
    <w:rsid w:val="685A253B"/>
    <w:rsid w:val="685EDC95"/>
    <w:rsid w:val="68603C29"/>
    <w:rsid w:val="6861EDA8"/>
    <w:rsid w:val="6864B6EC"/>
    <w:rsid w:val="6867ED50"/>
    <w:rsid w:val="686A8A89"/>
    <w:rsid w:val="686CA371"/>
    <w:rsid w:val="686CCC0F"/>
    <w:rsid w:val="686D52DC"/>
    <w:rsid w:val="686E78C7"/>
    <w:rsid w:val="686FE1E6"/>
    <w:rsid w:val="6872BFCF"/>
    <w:rsid w:val="6875DDC5"/>
    <w:rsid w:val="6877A647"/>
    <w:rsid w:val="687C348A"/>
    <w:rsid w:val="687F96D8"/>
    <w:rsid w:val="688000BB"/>
    <w:rsid w:val="6880BADC"/>
    <w:rsid w:val="68842983"/>
    <w:rsid w:val="68866F78"/>
    <w:rsid w:val="68867D36"/>
    <w:rsid w:val="68896AD5"/>
    <w:rsid w:val="688A32FF"/>
    <w:rsid w:val="688C0CE5"/>
    <w:rsid w:val="688EA417"/>
    <w:rsid w:val="68974515"/>
    <w:rsid w:val="689E685C"/>
    <w:rsid w:val="68A00D6E"/>
    <w:rsid w:val="68A11612"/>
    <w:rsid w:val="68A482AA"/>
    <w:rsid w:val="68AC05A9"/>
    <w:rsid w:val="68AEB47D"/>
    <w:rsid w:val="68AFD1AA"/>
    <w:rsid w:val="68B4740B"/>
    <w:rsid w:val="68B4B69F"/>
    <w:rsid w:val="68B663F7"/>
    <w:rsid w:val="68B6FF57"/>
    <w:rsid w:val="68B83425"/>
    <w:rsid w:val="68B91513"/>
    <w:rsid w:val="68BAB2CF"/>
    <w:rsid w:val="68BAFC5D"/>
    <w:rsid w:val="68BBF3BE"/>
    <w:rsid w:val="68BC3962"/>
    <w:rsid w:val="68BD75C9"/>
    <w:rsid w:val="68C05B2F"/>
    <w:rsid w:val="68C13748"/>
    <w:rsid w:val="68C47C99"/>
    <w:rsid w:val="68C6C8FC"/>
    <w:rsid w:val="68C9B72B"/>
    <w:rsid w:val="68CA58C8"/>
    <w:rsid w:val="68CC8655"/>
    <w:rsid w:val="68CC88D4"/>
    <w:rsid w:val="68CDDED5"/>
    <w:rsid w:val="68CDE657"/>
    <w:rsid w:val="68CFBB21"/>
    <w:rsid w:val="68D68456"/>
    <w:rsid w:val="68D71EDB"/>
    <w:rsid w:val="68DA002E"/>
    <w:rsid w:val="68DE62EA"/>
    <w:rsid w:val="68DEC4BC"/>
    <w:rsid w:val="68DF31BC"/>
    <w:rsid w:val="68E2A412"/>
    <w:rsid w:val="68E61514"/>
    <w:rsid w:val="68EC1E20"/>
    <w:rsid w:val="68EE70F3"/>
    <w:rsid w:val="68EED746"/>
    <w:rsid w:val="68EF7794"/>
    <w:rsid w:val="68F52E46"/>
    <w:rsid w:val="68F9EB62"/>
    <w:rsid w:val="68FB14FC"/>
    <w:rsid w:val="68FF5BFC"/>
    <w:rsid w:val="6901C312"/>
    <w:rsid w:val="69029E2F"/>
    <w:rsid w:val="6902CB14"/>
    <w:rsid w:val="6902EA2B"/>
    <w:rsid w:val="6902FAC2"/>
    <w:rsid w:val="6903A441"/>
    <w:rsid w:val="6904C595"/>
    <w:rsid w:val="6905F411"/>
    <w:rsid w:val="6906C3EC"/>
    <w:rsid w:val="690AD78E"/>
    <w:rsid w:val="690F8EBE"/>
    <w:rsid w:val="691431DF"/>
    <w:rsid w:val="691601D2"/>
    <w:rsid w:val="6917831E"/>
    <w:rsid w:val="691A06F7"/>
    <w:rsid w:val="691CB38F"/>
    <w:rsid w:val="69231749"/>
    <w:rsid w:val="6925176D"/>
    <w:rsid w:val="69260911"/>
    <w:rsid w:val="69265912"/>
    <w:rsid w:val="6926E53C"/>
    <w:rsid w:val="69283BBD"/>
    <w:rsid w:val="69288AE1"/>
    <w:rsid w:val="692A5FAB"/>
    <w:rsid w:val="692BBBE9"/>
    <w:rsid w:val="692C2C15"/>
    <w:rsid w:val="6930E04F"/>
    <w:rsid w:val="693179AF"/>
    <w:rsid w:val="693571DD"/>
    <w:rsid w:val="6939FB43"/>
    <w:rsid w:val="693B6D1F"/>
    <w:rsid w:val="693C0CE9"/>
    <w:rsid w:val="693C737A"/>
    <w:rsid w:val="693D6B83"/>
    <w:rsid w:val="693FD656"/>
    <w:rsid w:val="69419C7E"/>
    <w:rsid w:val="6943D480"/>
    <w:rsid w:val="6946AC41"/>
    <w:rsid w:val="6947223A"/>
    <w:rsid w:val="694C5B80"/>
    <w:rsid w:val="694CAB6A"/>
    <w:rsid w:val="694D42DE"/>
    <w:rsid w:val="694FA41A"/>
    <w:rsid w:val="69503249"/>
    <w:rsid w:val="69533D0D"/>
    <w:rsid w:val="695575FD"/>
    <w:rsid w:val="6957C951"/>
    <w:rsid w:val="695B4ED3"/>
    <w:rsid w:val="695BDECE"/>
    <w:rsid w:val="695C3912"/>
    <w:rsid w:val="695D856D"/>
    <w:rsid w:val="695FA61B"/>
    <w:rsid w:val="69616E1F"/>
    <w:rsid w:val="6962B07C"/>
    <w:rsid w:val="69647E98"/>
    <w:rsid w:val="6965A073"/>
    <w:rsid w:val="6966BC6E"/>
    <w:rsid w:val="696B069F"/>
    <w:rsid w:val="696E03E6"/>
    <w:rsid w:val="69744055"/>
    <w:rsid w:val="69750ADF"/>
    <w:rsid w:val="69783A66"/>
    <w:rsid w:val="6978A626"/>
    <w:rsid w:val="69798A62"/>
    <w:rsid w:val="6979E013"/>
    <w:rsid w:val="697C4821"/>
    <w:rsid w:val="697C9625"/>
    <w:rsid w:val="697D81FE"/>
    <w:rsid w:val="697E8FC3"/>
    <w:rsid w:val="69815EDC"/>
    <w:rsid w:val="6984E5B8"/>
    <w:rsid w:val="6985880A"/>
    <w:rsid w:val="69870428"/>
    <w:rsid w:val="69876E25"/>
    <w:rsid w:val="69878749"/>
    <w:rsid w:val="69883A14"/>
    <w:rsid w:val="698AE0EF"/>
    <w:rsid w:val="698EFFD3"/>
    <w:rsid w:val="69917194"/>
    <w:rsid w:val="6993C1D0"/>
    <w:rsid w:val="69958306"/>
    <w:rsid w:val="6998FE71"/>
    <w:rsid w:val="699A48A3"/>
    <w:rsid w:val="699EFE30"/>
    <w:rsid w:val="69A1340D"/>
    <w:rsid w:val="69A182C7"/>
    <w:rsid w:val="69A2AAF8"/>
    <w:rsid w:val="69A2CB82"/>
    <w:rsid w:val="69A3E6EE"/>
    <w:rsid w:val="69A4641B"/>
    <w:rsid w:val="69AE5C32"/>
    <w:rsid w:val="69AF32F7"/>
    <w:rsid w:val="69B2DE7A"/>
    <w:rsid w:val="69B532DC"/>
    <w:rsid w:val="69B8DBA9"/>
    <w:rsid w:val="69B97DE0"/>
    <w:rsid w:val="69BC51D0"/>
    <w:rsid w:val="69BD0501"/>
    <w:rsid w:val="69C07DDC"/>
    <w:rsid w:val="69C1CF2A"/>
    <w:rsid w:val="69C339E4"/>
    <w:rsid w:val="69CAE8D5"/>
    <w:rsid w:val="69CC8086"/>
    <w:rsid w:val="69CD2C3F"/>
    <w:rsid w:val="69CD49E3"/>
    <w:rsid w:val="69D25510"/>
    <w:rsid w:val="69D45898"/>
    <w:rsid w:val="69D94D41"/>
    <w:rsid w:val="69D97C33"/>
    <w:rsid w:val="69DF3D9B"/>
    <w:rsid w:val="69E0C3D7"/>
    <w:rsid w:val="69E1803E"/>
    <w:rsid w:val="69E3EF1E"/>
    <w:rsid w:val="69E578F9"/>
    <w:rsid w:val="69F52A44"/>
    <w:rsid w:val="69F73F2C"/>
    <w:rsid w:val="69F7D2BE"/>
    <w:rsid w:val="69F8512A"/>
    <w:rsid w:val="69FB9697"/>
    <w:rsid w:val="69FCEACD"/>
    <w:rsid w:val="69FE334F"/>
    <w:rsid w:val="6A00D4EB"/>
    <w:rsid w:val="6A074E60"/>
    <w:rsid w:val="6A088F1F"/>
    <w:rsid w:val="6A0B3D9F"/>
    <w:rsid w:val="6A0BC31C"/>
    <w:rsid w:val="6A0C5DDE"/>
    <w:rsid w:val="6A0E7A24"/>
    <w:rsid w:val="6A1691C2"/>
    <w:rsid w:val="6A1E79D9"/>
    <w:rsid w:val="6A205A7E"/>
    <w:rsid w:val="6A20D59C"/>
    <w:rsid w:val="6A21F8BF"/>
    <w:rsid w:val="6A22AC2D"/>
    <w:rsid w:val="6A248AD1"/>
    <w:rsid w:val="6A25A801"/>
    <w:rsid w:val="6A266F65"/>
    <w:rsid w:val="6A27A788"/>
    <w:rsid w:val="6A2B7A72"/>
    <w:rsid w:val="6A350C7A"/>
    <w:rsid w:val="6A35EF35"/>
    <w:rsid w:val="6A3630FB"/>
    <w:rsid w:val="6A36A08D"/>
    <w:rsid w:val="6A36EA5C"/>
    <w:rsid w:val="6A3AA511"/>
    <w:rsid w:val="6A446E3F"/>
    <w:rsid w:val="6A4BA5FE"/>
    <w:rsid w:val="6A4BC98F"/>
    <w:rsid w:val="6A4D5EC6"/>
    <w:rsid w:val="6A4F9ADC"/>
    <w:rsid w:val="6A516CBD"/>
    <w:rsid w:val="6A51A3FA"/>
    <w:rsid w:val="6A523BEB"/>
    <w:rsid w:val="6A5324C5"/>
    <w:rsid w:val="6A55F32B"/>
    <w:rsid w:val="6A56A877"/>
    <w:rsid w:val="6A56DC4C"/>
    <w:rsid w:val="6A572080"/>
    <w:rsid w:val="6A593053"/>
    <w:rsid w:val="6A5C2B33"/>
    <w:rsid w:val="6A5CD271"/>
    <w:rsid w:val="6A61272D"/>
    <w:rsid w:val="6A61B033"/>
    <w:rsid w:val="6A61BB92"/>
    <w:rsid w:val="6A63965E"/>
    <w:rsid w:val="6A655F13"/>
    <w:rsid w:val="6A6610C4"/>
    <w:rsid w:val="6A6973BC"/>
    <w:rsid w:val="6A6AA06C"/>
    <w:rsid w:val="6A6BB8A8"/>
    <w:rsid w:val="6A6D32A1"/>
    <w:rsid w:val="6A6E0240"/>
    <w:rsid w:val="6A6EE54A"/>
    <w:rsid w:val="6A6FA258"/>
    <w:rsid w:val="6A70AE11"/>
    <w:rsid w:val="6A773358"/>
    <w:rsid w:val="6A7AEA40"/>
    <w:rsid w:val="6A7B37F0"/>
    <w:rsid w:val="6A7B85CF"/>
    <w:rsid w:val="6A7E240C"/>
    <w:rsid w:val="6A7F58C8"/>
    <w:rsid w:val="6A7F6595"/>
    <w:rsid w:val="6A855A7C"/>
    <w:rsid w:val="6A870D42"/>
    <w:rsid w:val="6A87943E"/>
    <w:rsid w:val="6A8872E9"/>
    <w:rsid w:val="6A8B8E64"/>
    <w:rsid w:val="6A8D16C6"/>
    <w:rsid w:val="6A8FBA15"/>
    <w:rsid w:val="6A91387A"/>
    <w:rsid w:val="6A94BA4F"/>
    <w:rsid w:val="6A9F22AB"/>
    <w:rsid w:val="6A9F3126"/>
    <w:rsid w:val="6AA2B34B"/>
    <w:rsid w:val="6AA75B01"/>
    <w:rsid w:val="6AAE6656"/>
    <w:rsid w:val="6AAF7000"/>
    <w:rsid w:val="6AB151AE"/>
    <w:rsid w:val="6AB1B385"/>
    <w:rsid w:val="6AB3E606"/>
    <w:rsid w:val="6AB464E8"/>
    <w:rsid w:val="6AB66ADE"/>
    <w:rsid w:val="6AB7A1E4"/>
    <w:rsid w:val="6AB7B162"/>
    <w:rsid w:val="6AB7DB56"/>
    <w:rsid w:val="6AB955A7"/>
    <w:rsid w:val="6ABB8B7F"/>
    <w:rsid w:val="6ABDFE10"/>
    <w:rsid w:val="6AC07165"/>
    <w:rsid w:val="6AC1A6C8"/>
    <w:rsid w:val="6AC4C19A"/>
    <w:rsid w:val="6AC4CC3A"/>
    <w:rsid w:val="6AC4DCA6"/>
    <w:rsid w:val="6AC67DCB"/>
    <w:rsid w:val="6AD02F97"/>
    <w:rsid w:val="6AD1451F"/>
    <w:rsid w:val="6AD3D941"/>
    <w:rsid w:val="6AD71558"/>
    <w:rsid w:val="6ADC4445"/>
    <w:rsid w:val="6AE6DE9F"/>
    <w:rsid w:val="6AE9963E"/>
    <w:rsid w:val="6AE9E6C7"/>
    <w:rsid w:val="6AEA432C"/>
    <w:rsid w:val="6AEA489E"/>
    <w:rsid w:val="6AEC09FD"/>
    <w:rsid w:val="6AEE0C01"/>
    <w:rsid w:val="6AEFE06F"/>
    <w:rsid w:val="6AF43272"/>
    <w:rsid w:val="6AF4D9DF"/>
    <w:rsid w:val="6AF812C5"/>
    <w:rsid w:val="6AF843A5"/>
    <w:rsid w:val="6B017AD6"/>
    <w:rsid w:val="6B0E266F"/>
    <w:rsid w:val="6B0F9355"/>
    <w:rsid w:val="6B13EAAB"/>
    <w:rsid w:val="6B150771"/>
    <w:rsid w:val="6B15DF8F"/>
    <w:rsid w:val="6B1652EC"/>
    <w:rsid w:val="6B19B8C4"/>
    <w:rsid w:val="6B1ABAAD"/>
    <w:rsid w:val="6B1C7CA6"/>
    <w:rsid w:val="6B1DAD40"/>
    <w:rsid w:val="6B1FC8FD"/>
    <w:rsid w:val="6B2072DF"/>
    <w:rsid w:val="6B20A3D1"/>
    <w:rsid w:val="6B28C754"/>
    <w:rsid w:val="6B2A6333"/>
    <w:rsid w:val="6B2B266B"/>
    <w:rsid w:val="6B2D95B2"/>
    <w:rsid w:val="6B30F69F"/>
    <w:rsid w:val="6B351839"/>
    <w:rsid w:val="6B3565CF"/>
    <w:rsid w:val="6B369DEB"/>
    <w:rsid w:val="6B3A0455"/>
    <w:rsid w:val="6B3AADA4"/>
    <w:rsid w:val="6B3C0F7A"/>
    <w:rsid w:val="6B3C73B8"/>
    <w:rsid w:val="6B3D00EB"/>
    <w:rsid w:val="6B3D9478"/>
    <w:rsid w:val="6B3FD97A"/>
    <w:rsid w:val="6B40C064"/>
    <w:rsid w:val="6B411E00"/>
    <w:rsid w:val="6B42C5C1"/>
    <w:rsid w:val="6B452A5A"/>
    <w:rsid w:val="6B45489B"/>
    <w:rsid w:val="6B461F9C"/>
    <w:rsid w:val="6B49D5FC"/>
    <w:rsid w:val="6B4DCACE"/>
    <w:rsid w:val="6B4DE419"/>
    <w:rsid w:val="6B4E0929"/>
    <w:rsid w:val="6B53B5E0"/>
    <w:rsid w:val="6B552454"/>
    <w:rsid w:val="6B55EA8D"/>
    <w:rsid w:val="6B562264"/>
    <w:rsid w:val="6B574FFF"/>
    <w:rsid w:val="6B5B239D"/>
    <w:rsid w:val="6B5BB2A8"/>
    <w:rsid w:val="6B5D7C81"/>
    <w:rsid w:val="6B5DB5E5"/>
    <w:rsid w:val="6B622182"/>
    <w:rsid w:val="6B6391DC"/>
    <w:rsid w:val="6B674AC4"/>
    <w:rsid w:val="6B686E78"/>
    <w:rsid w:val="6B6895D1"/>
    <w:rsid w:val="6B70F179"/>
    <w:rsid w:val="6B795400"/>
    <w:rsid w:val="6B7AED15"/>
    <w:rsid w:val="6B7D50E0"/>
    <w:rsid w:val="6B7F2EB0"/>
    <w:rsid w:val="6B827937"/>
    <w:rsid w:val="6B82FE9E"/>
    <w:rsid w:val="6B830860"/>
    <w:rsid w:val="6B834B3D"/>
    <w:rsid w:val="6B84662A"/>
    <w:rsid w:val="6B8641DD"/>
    <w:rsid w:val="6B87AC0F"/>
    <w:rsid w:val="6B87C481"/>
    <w:rsid w:val="6B8BA972"/>
    <w:rsid w:val="6B8CFFDF"/>
    <w:rsid w:val="6B90C9F2"/>
    <w:rsid w:val="6B920718"/>
    <w:rsid w:val="6B951EB0"/>
    <w:rsid w:val="6B97470F"/>
    <w:rsid w:val="6B99293E"/>
    <w:rsid w:val="6B99A3C1"/>
    <w:rsid w:val="6B9BBD97"/>
    <w:rsid w:val="6B9C304F"/>
    <w:rsid w:val="6B9E8320"/>
    <w:rsid w:val="6BA4EDB9"/>
    <w:rsid w:val="6BA7B780"/>
    <w:rsid w:val="6BA86335"/>
    <w:rsid w:val="6BA972E1"/>
    <w:rsid w:val="6BAA469F"/>
    <w:rsid w:val="6BAA6A26"/>
    <w:rsid w:val="6BABF9BD"/>
    <w:rsid w:val="6BACDA71"/>
    <w:rsid w:val="6BAE1ED4"/>
    <w:rsid w:val="6BB4820B"/>
    <w:rsid w:val="6BB68428"/>
    <w:rsid w:val="6BB8A42B"/>
    <w:rsid w:val="6BB9E36F"/>
    <w:rsid w:val="6BBCCA33"/>
    <w:rsid w:val="6BBDD936"/>
    <w:rsid w:val="6BBFA25B"/>
    <w:rsid w:val="6BC03EA3"/>
    <w:rsid w:val="6BC0606D"/>
    <w:rsid w:val="6BC22F11"/>
    <w:rsid w:val="6BC74525"/>
    <w:rsid w:val="6BC87B9D"/>
    <w:rsid w:val="6BC98781"/>
    <w:rsid w:val="6BCB19D8"/>
    <w:rsid w:val="6BCF1380"/>
    <w:rsid w:val="6BD3F937"/>
    <w:rsid w:val="6BD57814"/>
    <w:rsid w:val="6BD58E7F"/>
    <w:rsid w:val="6BE3B01D"/>
    <w:rsid w:val="6BE4B4DB"/>
    <w:rsid w:val="6BEAAC33"/>
    <w:rsid w:val="6BEAB5F5"/>
    <w:rsid w:val="6BEBAB52"/>
    <w:rsid w:val="6BEC5503"/>
    <w:rsid w:val="6BF01CB1"/>
    <w:rsid w:val="6BF0E788"/>
    <w:rsid w:val="6BF16695"/>
    <w:rsid w:val="6BF4778D"/>
    <w:rsid w:val="6BF5402D"/>
    <w:rsid w:val="6BF640D7"/>
    <w:rsid w:val="6BF6912E"/>
    <w:rsid w:val="6BF78942"/>
    <w:rsid w:val="6BFBC5D4"/>
    <w:rsid w:val="6BFBF495"/>
    <w:rsid w:val="6BFDE172"/>
    <w:rsid w:val="6C01DCC5"/>
    <w:rsid w:val="6C05C031"/>
    <w:rsid w:val="6C09DD30"/>
    <w:rsid w:val="6C0A1639"/>
    <w:rsid w:val="6C0A8C85"/>
    <w:rsid w:val="6C0D1753"/>
    <w:rsid w:val="6C134938"/>
    <w:rsid w:val="6C14C552"/>
    <w:rsid w:val="6C1604A7"/>
    <w:rsid w:val="6C1EA31D"/>
    <w:rsid w:val="6C2096C7"/>
    <w:rsid w:val="6C21C7FA"/>
    <w:rsid w:val="6C25FDD7"/>
    <w:rsid w:val="6C2BC28C"/>
    <w:rsid w:val="6C302241"/>
    <w:rsid w:val="6C30572D"/>
    <w:rsid w:val="6C315BBE"/>
    <w:rsid w:val="6C349441"/>
    <w:rsid w:val="6C34CB0E"/>
    <w:rsid w:val="6C3572A8"/>
    <w:rsid w:val="6C375141"/>
    <w:rsid w:val="6C3A6DD2"/>
    <w:rsid w:val="6C3C8CEF"/>
    <w:rsid w:val="6C4087B4"/>
    <w:rsid w:val="6C4352CD"/>
    <w:rsid w:val="6C443E92"/>
    <w:rsid w:val="6C45367B"/>
    <w:rsid w:val="6C466DEB"/>
    <w:rsid w:val="6C49EAC8"/>
    <w:rsid w:val="6C4F0ABD"/>
    <w:rsid w:val="6C516E74"/>
    <w:rsid w:val="6C523714"/>
    <w:rsid w:val="6C5521E6"/>
    <w:rsid w:val="6C574F70"/>
    <w:rsid w:val="6C586FBE"/>
    <w:rsid w:val="6C58C748"/>
    <w:rsid w:val="6C5B976F"/>
    <w:rsid w:val="6C5C4403"/>
    <w:rsid w:val="6C5FADB3"/>
    <w:rsid w:val="6C6B2FA7"/>
    <w:rsid w:val="6C6BF216"/>
    <w:rsid w:val="6C6F801B"/>
    <w:rsid w:val="6C77383F"/>
    <w:rsid w:val="6C7BE1B3"/>
    <w:rsid w:val="6C7CE2C5"/>
    <w:rsid w:val="6C7DC1E4"/>
    <w:rsid w:val="6C7ECDEC"/>
    <w:rsid w:val="6C82E841"/>
    <w:rsid w:val="6C83F9D0"/>
    <w:rsid w:val="6C8418FD"/>
    <w:rsid w:val="6C850C75"/>
    <w:rsid w:val="6C8706A6"/>
    <w:rsid w:val="6C8D1EA7"/>
    <w:rsid w:val="6C8EA2C8"/>
    <w:rsid w:val="6C903070"/>
    <w:rsid w:val="6C90B3CF"/>
    <w:rsid w:val="6C92F169"/>
    <w:rsid w:val="6C93C16D"/>
    <w:rsid w:val="6C997060"/>
    <w:rsid w:val="6C9B2028"/>
    <w:rsid w:val="6CA16860"/>
    <w:rsid w:val="6CA1804F"/>
    <w:rsid w:val="6CA3F615"/>
    <w:rsid w:val="6CA4C208"/>
    <w:rsid w:val="6CA637E8"/>
    <w:rsid w:val="6CAA9D88"/>
    <w:rsid w:val="6CAB3762"/>
    <w:rsid w:val="6CAE8A52"/>
    <w:rsid w:val="6CB0A44E"/>
    <w:rsid w:val="6CB2E014"/>
    <w:rsid w:val="6CB33AD0"/>
    <w:rsid w:val="6CB4BD3E"/>
    <w:rsid w:val="6CB66219"/>
    <w:rsid w:val="6CB6E81C"/>
    <w:rsid w:val="6CB76CE0"/>
    <w:rsid w:val="6CB82CD6"/>
    <w:rsid w:val="6CB8663C"/>
    <w:rsid w:val="6CBDE0C7"/>
    <w:rsid w:val="6CC275C5"/>
    <w:rsid w:val="6CC37910"/>
    <w:rsid w:val="6CC3A393"/>
    <w:rsid w:val="6CC70368"/>
    <w:rsid w:val="6CC7C380"/>
    <w:rsid w:val="6CCB9258"/>
    <w:rsid w:val="6CCC2CDB"/>
    <w:rsid w:val="6CCF3554"/>
    <w:rsid w:val="6CD0916C"/>
    <w:rsid w:val="6CD1B793"/>
    <w:rsid w:val="6CD328A1"/>
    <w:rsid w:val="6CD3D329"/>
    <w:rsid w:val="6CDD36D4"/>
    <w:rsid w:val="6CE0DEA1"/>
    <w:rsid w:val="6CE0FAC9"/>
    <w:rsid w:val="6CE3C5C7"/>
    <w:rsid w:val="6CE4088E"/>
    <w:rsid w:val="6CE896EE"/>
    <w:rsid w:val="6CEC3BBB"/>
    <w:rsid w:val="6CED36FC"/>
    <w:rsid w:val="6CF17790"/>
    <w:rsid w:val="6CF2089C"/>
    <w:rsid w:val="6CF3EE68"/>
    <w:rsid w:val="6CF57ABE"/>
    <w:rsid w:val="6CF9E0C1"/>
    <w:rsid w:val="6CFAF87B"/>
    <w:rsid w:val="6CFECD34"/>
    <w:rsid w:val="6D001FF7"/>
    <w:rsid w:val="6D00FD3E"/>
    <w:rsid w:val="6D0556B7"/>
    <w:rsid w:val="6D0674FF"/>
    <w:rsid w:val="6D0738AE"/>
    <w:rsid w:val="6D0963F5"/>
    <w:rsid w:val="6D0C0948"/>
    <w:rsid w:val="6D0C81C6"/>
    <w:rsid w:val="6D0D368E"/>
    <w:rsid w:val="6D0D437F"/>
    <w:rsid w:val="6D0EB7DB"/>
    <w:rsid w:val="6D0EBD1E"/>
    <w:rsid w:val="6D10EF93"/>
    <w:rsid w:val="6D1447C9"/>
    <w:rsid w:val="6D1842D1"/>
    <w:rsid w:val="6D18CF70"/>
    <w:rsid w:val="6D198BE5"/>
    <w:rsid w:val="6D1C330F"/>
    <w:rsid w:val="6D1D98E4"/>
    <w:rsid w:val="6D1EA66C"/>
    <w:rsid w:val="6D1ECB37"/>
    <w:rsid w:val="6D1F925F"/>
    <w:rsid w:val="6D1FB270"/>
    <w:rsid w:val="6D2160DF"/>
    <w:rsid w:val="6D28C9C6"/>
    <w:rsid w:val="6D2AA64A"/>
    <w:rsid w:val="6D2D535D"/>
    <w:rsid w:val="6D2DAB11"/>
    <w:rsid w:val="6D2DD393"/>
    <w:rsid w:val="6D302A37"/>
    <w:rsid w:val="6D3201B3"/>
    <w:rsid w:val="6D337841"/>
    <w:rsid w:val="6D341855"/>
    <w:rsid w:val="6D36DF87"/>
    <w:rsid w:val="6D374036"/>
    <w:rsid w:val="6D39D3BA"/>
    <w:rsid w:val="6D3A54E8"/>
    <w:rsid w:val="6D3A618E"/>
    <w:rsid w:val="6D3EF761"/>
    <w:rsid w:val="6D3FB046"/>
    <w:rsid w:val="6D429ACC"/>
    <w:rsid w:val="6D46A9B2"/>
    <w:rsid w:val="6D477AD4"/>
    <w:rsid w:val="6D4BBF9C"/>
    <w:rsid w:val="6D4E298E"/>
    <w:rsid w:val="6D4EE567"/>
    <w:rsid w:val="6D504A4C"/>
    <w:rsid w:val="6D5050B3"/>
    <w:rsid w:val="6D54CD4B"/>
    <w:rsid w:val="6D550909"/>
    <w:rsid w:val="6D55EE8B"/>
    <w:rsid w:val="6D576A7E"/>
    <w:rsid w:val="6D57F6CF"/>
    <w:rsid w:val="6D59B227"/>
    <w:rsid w:val="6D5A0C9F"/>
    <w:rsid w:val="6D5B4945"/>
    <w:rsid w:val="6D5EE3F1"/>
    <w:rsid w:val="6D6037E2"/>
    <w:rsid w:val="6D6093FF"/>
    <w:rsid w:val="6D6103C0"/>
    <w:rsid w:val="6D623649"/>
    <w:rsid w:val="6D62FE57"/>
    <w:rsid w:val="6D635C72"/>
    <w:rsid w:val="6D639E0E"/>
    <w:rsid w:val="6D6598A6"/>
    <w:rsid w:val="6D66B94E"/>
    <w:rsid w:val="6D66D16E"/>
    <w:rsid w:val="6D680A7F"/>
    <w:rsid w:val="6D6821B3"/>
    <w:rsid w:val="6D6E2D03"/>
    <w:rsid w:val="6D727EDE"/>
    <w:rsid w:val="6D76999B"/>
    <w:rsid w:val="6D79C486"/>
    <w:rsid w:val="6D7AF884"/>
    <w:rsid w:val="6D7B5646"/>
    <w:rsid w:val="6D7C14B9"/>
    <w:rsid w:val="6D7FFDA3"/>
    <w:rsid w:val="6D82C162"/>
    <w:rsid w:val="6D836FCB"/>
    <w:rsid w:val="6D9142AD"/>
    <w:rsid w:val="6D92D0FB"/>
    <w:rsid w:val="6D9C58DF"/>
    <w:rsid w:val="6D9CDA95"/>
    <w:rsid w:val="6D9DA48C"/>
    <w:rsid w:val="6D9F0318"/>
    <w:rsid w:val="6DA65235"/>
    <w:rsid w:val="6DA77B15"/>
    <w:rsid w:val="6DAB003C"/>
    <w:rsid w:val="6DB2577A"/>
    <w:rsid w:val="6DB6AC61"/>
    <w:rsid w:val="6DB7D5D7"/>
    <w:rsid w:val="6DBC0F68"/>
    <w:rsid w:val="6DC0ABB4"/>
    <w:rsid w:val="6DC183BD"/>
    <w:rsid w:val="6DC2390F"/>
    <w:rsid w:val="6DC2B0CB"/>
    <w:rsid w:val="6DC31F99"/>
    <w:rsid w:val="6DC62F74"/>
    <w:rsid w:val="6DC7A356"/>
    <w:rsid w:val="6DC9D09B"/>
    <w:rsid w:val="6DCAE903"/>
    <w:rsid w:val="6DCBBFF3"/>
    <w:rsid w:val="6DCD1521"/>
    <w:rsid w:val="6DCED862"/>
    <w:rsid w:val="6DCF178F"/>
    <w:rsid w:val="6DD34505"/>
    <w:rsid w:val="6DD5B55A"/>
    <w:rsid w:val="6DD60CE4"/>
    <w:rsid w:val="6DD7DCFB"/>
    <w:rsid w:val="6DD80482"/>
    <w:rsid w:val="6DDA29A6"/>
    <w:rsid w:val="6DDCA818"/>
    <w:rsid w:val="6DE05712"/>
    <w:rsid w:val="6DE215C8"/>
    <w:rsid w:val="6DE3391F"/>
    <w:rsid w:val="6DE448A6"/>
    <w:rsid w:val="6DE4AB9B"/>
    <w:rsid w:val="6DE8448A"/>
    <w:rsid w:val="6DE8F6C6"/>
    <w:rsid w:val="6DEB18DA"/>
    <w:rsid w:val="6DF049E1"/>
    <w:rsid w:val="6DF09154"/>
    <w:rsid w:val="6DF18A4C"/>
    <w:rsid w:val="6DF29137"/>
    <w:rsid w:val="6DF33774"/>
    <w:rsid w:val="6DF4444E"/>
    <w:rsid w:val="6DF50518"/>
    <w:rsid w:val="6DF6839D"/>
    <w:rsid w:val="6DF6D981"/>
    <w:rsid w:val="6DF73A42"/>
    <w:rsid w:val="6DF82E3E"/>
    <w:rsid w:val="6DFA443A"/>
    <w:rsid w:val="6DFCA020"/>
    <w:rsid w:val="6DFE3FE7"/>
    <w:rsid w:val="6E004773"/>
    <w:rsid w:val="6E007A91"/>
    <w:rsid w:val="6E008DF2"/>
    <w:rsid w:val="6E03A42B"/>
    <w:rsid w:val="6E06B322"/>
    <w:rsid w:val="6E076920"/>
    <w:rsid w:val="6E09B8E0"/>
    <w:rsid w:val="6E0C81F1"/>
    <w:rsid w:val="6E0F0959"/>
    <w:rsid w:val="6E1094DB"/>
    <w:rsid w:val="6E18B9F2"/>
    <w:rsid w:val="6E1BC83A"/>
    <w:rsid w:val="6E1BF52A"/>
    <w:rsid w:val="6E1EACDC"/>
    <w:rsid w:val="6E1F184D"/>
    <w:rsid w:val="6E1FC1CF"/>
    <w:rsid w:val="6E204139"/>
    <w:rsid w:val="6E223800"/>
    <w:rsid w:val="6E296415"/>
    <w:rsid w:val="6E326C59"/>
    <w:rsid w:val="6E33AF63"/>
    <w:rsid w:val="6E35F134"/>
    <w:rsid w:val="6E397A8B"/>
    <w:rsid w:val="6E3F5858"/>
    <w:rsid w:val="6E401381"/>
    <w:rsid w:val="6E411192"/>
    <w:rsid w:val="6E420FCC"/>
    <w:rsid w:val="6E4B6EF6"/>
    <w:rsid w:val="6E4FF98F"/>
    <w:rsid w:val="6E5222A2"/>
    <w:rsid w:val="6E542744"/>
    <w:rsid w:val="6E543536"/>
    <w:rsid w:val="6E59BCB3"/>
    <w:rsid w:val="6E5D2146"/>
    <w:rsid w:val="6E5FAA9A"/>
    <w:rsid w:val="6E631C09"/>
    <w:rsid w:val="6E641974"/>
    <w:rsid w:val="6E64F6F5"/>
    <w:rsid w:val="6E65781C"/>
    <w:rsid w:val="6E657FD0"/>
    <w:rsid w:val="6E660746"/>
    <w:rsid w:val="6E671656"/>
    <w:rsid w:val="6E6A2B54"/>
    <w:rsid w:val="6E6A3A98"/>
    <w:rsid w:val="6E6C7309"/>
    <w:rsid w:val="6E6DD58D"/>
    <w:rsid w:val="6E6DF492"/>
    <w:rsid w:val="6E710B79"/>
    <w:rsid w:val="6E756A1A"/>
    <w:rsid w:val="6E75F8AD"/>
    <w:rsid w:val="6E786CD9"/>
    <w:rsid w:val="6E7991B7"/>
    <w:rsid w:val="6E7CEE7C"/>
    <w:rsid w:val="6E7D3DA0"/>
    <w:rsid w:val="6E7EF787"/>
    <w:rsid w:val="6E805D08"/>
    <w:rsid w:val="6E81A5D2"/>
    <w:rsid w:val="6E83267A"/>
    <w:rsid w:val="6E839F16"/>
    <w:rsid w:val="6E843D7E"/>
    <w:rsid w:val="6E8592A9"/>
    <w:rsid w:val="6E85AC69"/>
    <w:rsid w:val="6E8787BB"/>
    <w:rsid w:val="6E896616"/>
    <w:rsid w:val="6E8AD707"/>
    <w:rsid w:val="6E8BAF3F"/>
    <w:rsid w:val="6E8EC8EA"/>
    <w:rsid w:val="6E9009B2"/>
    <w:rsid w:val="6E90953F"/>
    <w:rsid w:val="6E9100C2"/>
    <w:rsid w:val="6E976347"/>
    <w:rsid w:val="6E9AD473"/>
    <w:rsid w:val="6E9B7C41"/>
    <w:rsid w:val="6E9DC66C"/>
    <w:rsid w:val="6E9F3514"/>
    <w:rsid w:val="6EA257BD"/>
    <w:rsid w:val="6EA274A6"/>
    <w:rsid w:val="6EA34228"/>
    <w:rsid w:val="6EA59047"/>
    <w:rsid w:val="6EA74EAC"/>
    <w:rsid w:val="6EAD7642"/>
    <w:rsid w:val="6EB29BDD"/>
    <w:rsid w:val="6EB3532C"/>
    <w:rsid w:val="6EB354EA"/>
    <w:rsid w:val="6EB4A2CC"/>
    <w:rsid w:val="6EB66139"/>
    <w:rsid w:val="6EB6B5A9"/>
    <w:rsid w:val="6EB89611"/>
    <w:rsid w:val="6EB9FC3A"/>
    <w:rsid w:val="6EC1A3D1"/>
    <w:rsid w:val="6EC270F3"/>
    <w:rsid w:val="6EC35A72"/>
    <w:rsid w:val="6EC585E8"/>
    <w:rsid w:val="6EC5EEB0"/>
    <w:rsid w:val="6EC979E5"/>
    <w:rsid w:val="6ECAAA94"/>
    <w:rsid w:val="6ECB6ED8"/>
    <w:rsid w:val="6ECD0116"/>
    <w:rsid w:val="6ECE96E2"/>
    <w:rsid w:val="6ECF624A"/>
    <w:rsid w:val="6ECF977D"/>
    <w:rsid w:val="6ED1C877"/>
    <w:rsid w:val="6ED2D178"/>
    <w:rsid w:val="6ED2DAC2"/>
    <w:rsid w:val="6ED7F45F"/>
    <w:rsid w:val="6EDB4D52"/>
    <w:rsid w:val="6EDBF060"/>
    <w:rsid w:val="6EE08C6D"/>
    <w:rsid w:val="6EE0D11F"/>
    <w:rsid w:val="6EE5B3DB"/>
    <w:rsid w:val="6EE5ED18"/>
    <w:rsid w:val="6EE8B7FE"/>
    <w:rsid w:val="6EE8E016"/>
    <w:rsid w:val="6EEF85AB"/>
    <w:rsid w:val="6EF05A8C"/>
    <w:rsid w:val="6EF4951A"/>
    <w:rsid w:val="6EF79D97"/>
    <w:rsid w:val="6EFA8380"/>
    <w:rsid w:val="6EFE516F"/>
    <w:rsid w:val="6EFEFE5D"/>
    <w:rsid w:val="6F00A385"/>
    <w:rsid w:val="6F09D6C7"/>
    <w:rsid w:val="6F0AA7AF"/>
    <w:rsid w:val="6F0B8164"/>
    <w:rsid w:val="6F0E071C"/>
    <w:rsid w:val="6F0EDFDB"/>
    <w:rsid w:val="6F0F2ED5"/>
    <w:rsid w:val="6F0FC421"/>
    <w:rsid w:val="6F11AE6E"/>
    <w:rsid w:val="6F141763"/>
    <w:rsid w:val="6F146C91"/>
    <w:rsid w:val="6F189FA4"/>
    <w:rsid w:val="6F18F02B"/>
    <w:rsid w:val="6F1968F4"/>
    <w:rsid w:val="6F22D8C3"/>
    <w:rsid w:val="6F230C39"/>
    <w:rsid w:val="6F2499C6"/>
    <w:rsid w:val="6F259A81"/>
    <w:rsid w:val="6F297252"/>
    <w:rsid w:val="6F2C6451"/>
    <w:rsid w:val="6F2EA9C8"/>
    <w:rsid w:val="6F325A6E"/>
    <w:rsid w:val="6F3426F0"/>
    <w:rsid w:val="6F346982"/>
    <w:rsid w:val="6F351011"/>
    <w:rsid w:val="6F35F4DF"/>
    <w:rsid w:val="6F36C1D8"/>
    <w:rsid w:val="6F36F498"/>
    <w:rsid w:val="6F371EB2"/>
    <w:rsid w:val="6F373F9B"/>
    <w:rsid w:val="6F3AD74E"/>
    <w:rsid w:val="6F3B7A7C"/>
    <w:rsid w:val="6F3C820C"/>
    <w:rsid w:val="6F3ECD3F"/>
    <w:rsid w:val="6F41BB47"/>
    <w:rsid w:val="6F428890"/>
    <w:rsid w:val="6F42BCD3"/>
    <w:rsid w:val="6F434213"/>
    <w:rsid w:val="6F451FF5"/>
    <w:rsid w:val="6F476C94"/>
    <w:rsid w:val="6F49FE3E"/>
    <w:rsid w:val="6F4B96E6"/>
    <w:rsid w:val="6F4BBDA9"/>
    <w:rsid w:val="6F4BE028"/>
    <w:rsid w:val="6F4CD913"/>
    <w:rsid w:val="6F50A7D2"/>
    <w:rsid w:val="6F527609"/>
    <w:rsid w:val="6F564990"/>
    <w:rsid w:val="6F565B4F"/>
    <w:rsid w:val="6F5680C6"/>
    <w:rsid w:val="6F581F1A"/>
    <w:rsid w:val="6F5BD59E"/>
    <w:rsid w:val="6F5C35CD"/>
    <w:rsid w:val="6F5D44FA"/>
    <w:rsid w:val="6F637502"/>
    <w:rsid w:val="6F653F77"/>
    <w:rsid w:val="6F6C3EBF"/>
    <w:rsid w:val="6F765D38"/>
    <w:rsid w:val="6F790E23"/>
    <w:rsid w:val="6F79EF0A"/>
    <w:rsid w:val="6F7A12E7"/>
    <w:rsid w:val="6F7C2345"/>
    <w:rsid w:val="6F7CFB6C"/>
    <w:rsid w:val="6F7DFB38"/>
    <w:rsid w:val="6F7E8B53"/>
    <w:rsid w:val="6F7EB595"/>
    <w:rsid w:val="6F7EBE50"/>
    <w:rsid w:val="6F7F07D6"/>
    <w:rsid w:val="6F7FD072"/>
    <w:rsid w:val="6F84CCC7"/>
    <w:rsid w:val="6F85F9EF"/>
    <w:rsid w:val="6F869459"/>
    <w:rsid w:val="6F88C1DB"/>
    <w:rsid w:val="6F8B34D8"/>
    <w:rsid w:val="6F8E9CBF"/>
    <w:rsid w:val="6F93F471"/>
    <w:rsid w:val="6F9606E1"/>
    <w:rsid w:val="6F96B39B"/>
    <w:rsid w:val="6F983529"/>
    <w:rsid w:val="6F99250D"/>
    <w:rsid w:val="6F9D35BC"/>
    <w:rsid w:val="6FA0EFE1"/>
    <w:rsid w:val="6FA13757"/>
    <w:rsid w:val="6FA2CE45"/>
    <w:rsid w:val="6FA33321"/>
    <w:rsid w:val="6FA45C56"/>
    <w:rsid w:val="6FABF418"/>
    <w:rsid w:val="6FAD584D"/>
    <w:rsid w:val="6FAF3232"/>
    <w:rsid w:val="6FB34BC4"/>
    <w:rsid w:val="6FB3D184"/>
    <w:rsid w:val="6FB48952"/>
    <w:rsid w:val="6FB4ABA9"/>
    <w:rsid w:val="6FB55B56"/>
    <w:rsid w:val="6FB686EB"/>
    <w:rsid w:val="6FB9470B"/>
    <w:rsid w:val="6FB95195"/>
    <w:rsid w:val="6FBA7EB2"/>
    <w:rsid w:val="6FBBD150"/>
    <w:rsid w:val="6FBC55CC"/>
    <w:rsid w:val="6FBC7F18"/>
    <w:rsid w:val="6FBE2C76"/>
    <w:rsid w:val="6FBE566B"/>
    <w:rsid w:val="6FC12559"/>
    <w:rsid w:val="6FC36FE6"/>
    <w:rsid w:val="6FC5CE84"/>
    <w:rsid w:val="6FC6199A"/>
    <w:rsid w:val="6FC7AF1E"/>
    <w:rsid w:val="6FC871B0"/>
    <w:rsid w:val="6FC8B3E9"/>
    <w:rsid w:val="6FCB39B8"/>
    <w:rsid w:val="6FCF3239"/>
    <w:rsid w:val="6FD0E830"/>
    <w:rsid w:val="6FD11790"/>
    <w:rsid w:val="6FD58F75"/>
    <w:rsid w:val="6FD5DF8E"/>
    <w:rsid w:val="6FD6E4F3"/>
    <w:rsid w:val="6FD910CE"/>
    <w:rsid w:val="6FDB335A"/>
    <w:rsid w:val="6FDBA052"/>
    <w:rsid w:val="6FDDB3DB"/>
    <w:rsid w:val="6FDFC678"/>
    <w:rsid w:val="6FE66F82"/>
    <w:rsid w:val="6FE7E625"/>
    <w:rsid w:val="6FE992C5"/>
    <w:rsid w:val="6FEA1AE8"/>
    <w:rsid w:val="6FEAC58F"/>
    <w:rsid w:val="6FEB4F50"/>
    <w:rsid w:val="6FEB870D"/>
    <w:rsid w:val="6FED1413"/>
    <w:rsid w:val="6FEF160C"/>
    <w:rsid w:val="6FF384A0"/>
    <w:rsid w:val="6FF3A117"/>
    <w:rsid w:val="6FF59541"/>
    <w:rsid w:val="6FF5972B"/>
    <w:rsid w:val="6FF8ADA1"/>
    <w:rsid w:val="6FF8D384"/>
    <w:rsid w:val="6FF935D2"/>
    <w:rsid w:val="6FFA56FF"/>
    <w:rsid w:val="6FFF7C90"/>
    <w:rsid w:val="70030BC0"/>
    <w:rsid w:val="70062B1F"/>
    <w:rsid w:val="7007A244"/>
    <w:rsid w:val="700821EF"/>
    <w:rsid w:val="7008EE1E"/>
    <w:rsid w:val="700A59B5"/>
    <w:rsid w:val="700A9336"/>
    <w:rsid w:val="7010A4EA"/>
    <w:rsid w:val="7010EC55"/>
    <w:rsid w:val="70164E1B"/>
    <w:rsid w:val="701DA2CB"/>
    <w:rsid w:val="70211177"/>
    <w:rsid w:val="7022E335"/>
    <w:rsid w:val="7028ED19"/>
    <w:rsid w:val="702B6B29"/>
    <w:rsid w:val="702DDBC9"/>
    <w:rsid w:val="702E961C"/>
    <w:rsid w:val="702F9095"/>
    <w:rsid w:val="702FEA04"/>
    <w:rsid w:val="7035CD6F"/>
    <w:rsid w:val="70388B27"/>
    <w:rsid w:val="7038B0A9"/>
    <w:rsid w:val="703B0428"/>
    <w:rsid w:val="703BA2E5"/>
    <w:rsid w:val="703BF249"/>
    <w:rsid w:val="7040EAAF"/>
    <w:rsid w:val="7040F6AF"/>
    <w:rsid w:val="7043B9C6"/>
    <w:rsid w:val="704473F6"/>
    <w:rsid w:val="7047A64B"/>
    <w:rsid w:val="7048A313"/>
    <w:rsid w:val="704AC3DD"/>
    <w:rsid w:val="704BAFC9"/>
    <w:rsid w:val="704CE1D9"/>
    <w:rsid w:val="704E1451"/>
    <w:rsid w:val="704E7908"/>
    <w:rsid w:val="704F1298"/>
    <w:rsid w:val="705055E6"/>
    <w:rsid w:val="7053A4C6"/>
    <w:rsid w:val="7053C06D"/>
    <w:rsid w:val="7053FBC4"/>
    <w:rsid w:val="70550484"/>
    <w:rsid w:val="70579E72"/>
    <w:rsid w:val="70585728"/>
    <w:rsid w:val="705B6CB9"/>
    <w:rsid w:val="705BB32C"/>
    <w:rsid w:val="705CC671"/>
    <w:rsid w:val="70615C0C"/>
    <w:rsid w:val="7065FEFB"/>
    <w:rsid w:val="70697C86"/>
    <w:rsid w:val="706AE5AB"/>
    <w:rsid w:val="707399B8"/>
    <w:rsid w:val="707462A9"/>
    <w:rsid w:val="707A1104"/>
    <w:rsid w:val="707F9D97"/>
    <w:rsid w:val="7080CD42"/>
    <w:rsid w:val="70821171"/>
    <w:rsid w:val="7082D91F"/>
    <w:rsid w:val="7083ED1A"/>
    <w:rsid w:val="70890709"/>
    <w:rsid w:val="708B2DA1"/>
    <w:rsid w:val="7090FFE3"/>
    <w:rsid w:val="70949D53"/>
    <w:rsid w:val="709611B8"/>
    <w:rsid w:val="70A0395E"/>
    <w:rsid w:val="70A1590F"/>
    <w:rsid w:val="70A34236"/>
    <w:rsid w:val="70A4166F"/>
    <w:rsid w:val="70A4FD0E"/>
    <w:rsid w:val="70A603C7"/>
    <w:rsid w:val="70A6B33C"/>
    <w:rsid w:val="70AA1FD1"/>
    <w:rsid w:val="70ABBA61"/>
    <w:rsid w:val="70ABCF8F"/>
    <w:rsid w:val="70AF05A1"/>
    <w:rsid w:val="70B1CF84"/>
    <w:rsid w:val="70B338CA"/>
    <w:rsid w:val="70B3B64B"/>
    <w:rsid w:val="70B402BC"/>
    <w:rsid w:val="70B605A1"/>
    <w:rsid w:val="70BA9D98"/>
    <w:rsid w:val="70BD5E92"/>
    <w:rsid w:val="70BE04ED"/>
    <w:rsid w:val="70BEEAEF"/>
    <w:rsid w:val="70BFD4F6"/>
    <w:rsid w:val="70C01F13"/>
    <w:rsid w:val="70C2BBE4"/>
    <w:rsid w:val="70C2F843"/>
    <w:rsid w:val="70C3A137"/>
    <w:rsid w:val="70C53E9E"/>
    <w:rsid w:val="70CC3181"/>
    <w:rsid w:val="70CF89C7"/>
    <w:rsid w:val="70D26221"/>
    <w:rsid w:val="70D8C97E"/>
    <w:rsid w:val="70D95751"/>
    <w:rsid w:val="70DFAF64"/>
    <w:rsid w:val="70E2C4B5"/>
    <w:rsid w:val="70E39BA9"/>
    <w:rsid w:val="70E3D6CA"/>
    <w:rsid w:val="70EAF496"/>
    <w:rsid w:val="70EB0B52"/>
    <w:rsid w:val="70EBADE3"/>
    <w:rsid w:val="70ECB49D"/>
    <w:rsid w:val="70F65BC3"/>
    <w:rsid w:val="70FBA3AD"/>
    <w:rsid w:val="70FC3744"/>
    <w:rsid w:val="71018984"/>
    <w:rsid w:val="710C1FD8"/>
    <w:rsid w:val="710DCA84"/>
    <w:rsid w:val="710FEB5A"/>
    <w:rsid w:val="7111B6FA"/>
    <w:rsid w:val="71121E2C"/>
    <w:rsid w:val="71168C42"/>
    <w:rsid w:val="7116E51D"/>
    <w:rsid w:val="711F3E61"/>
    <w:rsid w:val="71222949"/>
    <w:rsid w:val="7123F1D9"/>
    <w:rsid w:val="7125333E"/>
    <w:rsid w:val="712A74C3"/>
    <w:rsid w:val="712A93BE"/>
    <w:rsid w:val="712B125A"/>
    <w:rsid w:val="712C7092"/>
    <w:rsid w:val="712E43FF"/>
    <w:rsid w:val="7132C67F"/>
    <w:rsid w:val="713340FD"/>
    <w:rsid w:val="71361B8F"/>
    <w:rsid w:val="713A00C4"/>
    <w:rsid w:val="713B54FC"/>
    <w:rsid w:val="71412A9D"/>
    <w:rsid w:val="71440460"/>
    <w:rsid w:val="7145053B"/>
    <w:rsid w:val="7147656A"/>
    <w:rsid w:val="71488881"/>
    <w:rsid w:val="714CF057"/>
    <w:rsid w:val="714EA094"/>
    <w:rsid w:val="71524627"/>
    <w:rsid w:val="715304B7"/>
    <w:rsid w:val="7157ECA1"/>
    <w:rsid w:val="7158EBAF"/>
    <w:rsid w:val="715EA420"/>
    <w:rsid w:val="71602271"/>
    <w:rsid w:val="71603C9C"/>
    <w:rsid w:val="7163D6E6"/>
    <w:rsid w:val="7167D040"/>
    <w:rsid w:val="716850DB"/>
    <w:rsid w:val="716B742C"/>
    <w:rsid w:val="716BDBBE"/>
    <w:rsid w:val="716C2F21"/>
    <w:rsid w:val="716E3D74"/>
    <w:rsid w:val="716FD4D3"/>
    <w:rsid w:val="71736535"/>
    <w:rsid w:val="7173D011"/>
    <w:rsid w:val="71756CE6"/>
    <w:rsid w:val="717703A0"/>
    <w:rsid w:val="717C2C27"/>
    <w:rsid w:val="717CCBC0"/>
    <w:rsid w:val="718221DD"/>
    <w:rsid w:val="718FE2D1"/>
    <w:rsid w:val="71913F3E"/>
    <w:rsid w:val="71919910"/>
    <w:rsid w:val="71923C4B"/>
    <w:rsid w:val="719556C6"/>
    <w:rsid w:val="719678AF"/>
    <w:rsid w:val="719FAC37"/>
    <w:rsid w:val="71A3216B"/>
    <w:rsid w:val="71A55D26"/>
    <w:rsid w:val="71A64FC4"/>
    <w:rsid w:val="71A67F8B"/>
    <w:rsid w:val="71A94729"/>
    <w:rsid w:val="71A9C8D9"/>
    <w:rsid w:val="71AFE2DA"/>
    <w:rsid w:val="71B2AE1B"/>
    <w:rsid w:val="71B98853"/>
    <w:rsid w:val="71BCDD38"/>
    <w:rsid w:val="71BE8D12"/>
    <w:rsid w:val="71BE9BAC"/>
    <w:rsid w:val="71C11BC6"/>
    <w:rsid w:val="71C64815"/>
    <w:rsid w:val="71CC1026"/>
    <w:rsid w:val="71D1A7C5"/>
    <w:rsid w:val="71D4FFB1"/>
    <w:rsid w:val="71D7C450"/>
    <w:rsid w:val="71DB1A48"/>
    <w:rsid w:val="71DD6478"/>
    <w:rsid w:val="71DE0450"/>
    <w:rsid w:val="71DEDD3B"/>
    <w:rsid w:val="71DFEC1A"/>
    <w:rsid w:val="71E1C6A9"/>
    <w:rsid w:val="71E20C08"/>
    <w:rsid w:val="71E5519C"/>
    <w:rsid w:val="71E92ADA"/>
    <w:rsid w:val="71EAD85A"/>
    <w:rsid w:val="71ECB96B"/>
    <w:rsid w:val="71EDF0E7"/>
    <w:rsid w:val="71EE33AD"/>
    <w:rsid w:val="71F02C1C"/>
    <w:rsid w:val="71F2B6E6"/>
    <w:rsid w:val="71F2FBF6"/>
    <w:rsid w:val="71F365D1"/>
    <w:rsid w:val="71F81FB6"/>
    <w:rsid w:val="71FD4120"/>
    <w:rsid w:val="72002E9F"/>
    <w:rsid w:val="720FE746"/>
    <w:rsid w:val="720FEFBA"/>
    <w:rsid w:val="72100967"/>
    <w:rsid w:val="7212CD8C"/>
    <w:rsid w:val="72131627"/>
    <w:rsid w:val="72157F28"/>
    <w:rsid w:val="72165D50"/>
    <w:rsid w:val="721939E3"/>
    <w:rsid w:val="721A0A90"/>
    <w:rsid w:val="721E4FD6"/>
    <w:rsid w:val="72205140"/>
    <w:rsid w:val="7220A3E3"/>
    <w:rsid w:val="72227031"/>
    <w:rsid w:val="7227345C"/>
    <w:rsid w:val="722799F7"/>
    <w:rsid w:val="7228AEB2"/>
    <w:rsid w:val="7228EEBF"/>
    <w:rsid w:val="722A108E"/>
    <w:rsid w:val="722CACDB"/>
    <w:rsid w:val="72336640"/>
    <w:rsid w:val="7237F9E8"/>
    <w:rsid w:val="7238B6A6"/>
    <w:rsid w:val="7238EA55"/>
    <w:rsid w:val="72393A68"/>
    <w:rsid w:val="7239FA1D"/>
    <w:rsid w:val="723E9F5B"/>
    <w:rsid w:val="72405557"/>
    <w:rsid w:val="72415D34"/>
    <w:rsid w:val="7241CBD2"/>
    <w:rsid w:val="72440692"/>
    <w:rsid w:val="7244E69B"/>
    <w:rsid w:val="724578F3"/>
    <w:rsid w:val="7246198C"/>
    <w:rsid w:val="724687EB"/>
    <w:rsid w:val="724AAF2E"/>
    <w:rsid w:val="724AE54A"/>
    <w:rsid w:val="724E7519"/>
    <w:rsid w:val="7261767E"/>
    <w:rsid w:val="72666069"/>
    <w:rsid w:val="726671CF"/>
    <w:rsid w:val="7268ED52"/>
    <w:rsid w:val="726B48E3"/>
    <w:rsid w:val="726E51C1"/>
    <w:rsid w:val="7278DFE6"/>
    <w:rsid w:val="72792020"/>
    <w:rsid w:val="727B2BF1"/>
    <w:rsid w:val="727B3A71"/>
    <w:rsid w:val="727EC323"/>
    <w:rsid w:val="72801432"/>
    <w:rsid w:val="72805E75"/>
    <w:rsid w:val="72820EE3"/>
    <w:rsid w:val="7282338F"/>
    <w:rsid w:val="728246DE"/>
    <w:rsid w:val="7282C492"/>
    <w:rsid w:val="7287B86B"/>
    <w:rsid w:val="7288591E"/>
    <w:rsid w:val="728ADA8D"/>
    <w:rsid w:val="728B54D6"/>
    <w:rsid w:val="728E84D6"/>
    <w:rsid w:val="728EB4CC"/>
    <w:rsid w:val="72938951"/>
    <w:rsid w:val="729612B3"/>
    <w:rsid w:val="7298E5A7"/>
    <w:rsid w:val="7299B1F8"/>
    <w:rsid w:val="729C46C9"/>
    <w:rsid w:val="729E1C83"/>
    <w:rsid w:val="72A42A72"/>
    <w:rsid w:val="72A4A6B8"/>
    <w:rsid w:val="72A66008"/>
    <w:rsid w:val="72A78FD0"/>
    <w:rsid w:val="72A7F0D9"/>
    <w:rsid w:val="72A9AD4C"/>
    <w:rsid w:val="72AB0274"/>
    <w:rsid w:val="72AC309C"/>
    <w:rsid w:val="72AC3B5C"/>
    <w:rsid w:val="72AC79E2"/>
    <w:rsid w:val="72AD3F3B"/>
    <w:rsid w:val="72AD5188"/>
    <w:rsid w:val="72ADFBEC"/>
    <w:rsid w:val="72B23FEA"/>
    <w:rsid w:val="72B5030C"/>
    <w:rsid w:val="72B542F8"/>
    <w:rsid w:val="72BDF601"/>
    <w:rsid w:val="72BEA01F"/>
    <w:rsid w:val="72BFFBB0"/>
    <w:rsid w:val="72C0F172"/>
    <w:rsid w:val="72C3D027"/>
    <w:rsid w:val="72C6AF6A"/>
    <w:rsid w:val="72C71948"/>
    <w:rsid w:val="72C7E666"/>
    <w:rsid w:val="72C8AA4B"/>
    <w:rsid w:val="72C94BAB"/>
    <w:rsid w:val="72CCD7A7"/>
    <w:rsid w:val="72CE5FC3"/>
    <w:rsid w:val="72D3576D"/>
    <w:rsid w:val="72D439BF"/>
    <w:rsid w:val="72D51790"/>
    <w:rsid w:val="72D9F227"/>
    <w:rsid w:val="72D9FCC9"/>
    <w:rsid w:val="72DC5834"/>
    <w:rsid w:val="72E318B2"/>
    <w:rsid w:val="72E5D522"/>
    <w:rsid w:val="72E6A7DE"/>
    <w:rsid w:val="72E70F3E"/>
    <w:rsid w:val="72E727B4"/>
    <w:rsid w:val="72EC0DE0"/>
    <w:rsid w:val="72EE73A0"/>
    <w:rsid w:val="72EFB4C7"/>
    <w:rsid w:val="72EFF899"/>
    <w:rsid w:val="72F0CE28"/>
    <w:rsid w:val="72F1E280"/>
    <w:rsid w:val="72F2BD2F"/>
    <w:rsid w:val="72F482CB"/>
    <w:rsid w:val="72F49B63"/>
    <w:rsid w:val="72FA6022"/>
    <w:rsid w:val="72FB20D2"/>
    <w:rsid w:val="72FD5F73"/>
    <w:rsid w:val="72FE07DE"/>
    <w:rsid w:val="730372B0"/>
    <w:rsid w:val="73039EC1"/>
    <w:rsid w:val="730BCE05"/>
    <w:rsid w:val="730C46ED"/>
    <w:rsid w:val="730DE411"/>
    <w:rsid w:val="730F30D4"/>
    <w:rsid w:val="730F4889"/>
    <w:rsid w:val="730F9BE6"/>
    <w:rsid w:val="730FF859"/>
    <w:rsid w:val="731264FC"/>
    <w:rsid w:val="731AAE39"/>
    <w:rsid w:val="731C2AA1"/>
    <w:rsid w:val="731CE1AB"/>
    <w:rsid w:val="731D9D54"/>
    <w:rsid w:val="731E1FE8"/>
    <w:rsid w:val="731E2CCD"/>
    <w:rsid w:val="7320A13E"/>
    <w:rsid w:val="7323785A"/>
    <w:rsid w:val="7325978F"/>
    <w:rsid w:val="7325D0E9"/>
    <w:rsid w:val="73260C7C"/>
    <w:rsid w:val="7328042A"/>
    <w:rsid w:val="7329C7DC"/>
    <w:rsid w:val="732BAC1B"/>
    <w:rsid w:val="732BDED6"/>
    <w:rsid w:val="732F9FCB"/>
    <w:rsid w:val="7330BC4B"/>
    <w:rsid w:val="7332B351"/>
    <w:rsid w:val="7335A18B"/>
    <w:rsid w:val="73364A97"/>
    <w:rsid w:val="7339BB51"/>
    <w:rsid w:val="733C97AE"/>
    <w:rsid w:val="733FAC37"/>
    <w:rsid w:val="73411D34"/>
    <w:rsid w:val="7343A9F4"/>
    <w:rsid w:val="7344796F"/>
    <w:rsid w:val="73479374"/>
    <w:rsid w:val="734A9AF5"/>
    <w:rsid w:val="734AC87E"/>
    <w:rsid w:val="73506BFB"/>
    <w:rsid w:val="7351D1F3"/>
    <w:rsid w:val="73551D17"/>
    <w:rsid w:val="7357AAC8"/>
    <w:rsid w:val="73581EE6"/>
    <w:rsid w:val="735AAE48"/>
    <w:rsid w:val="735EDDFB"/>
    <w:rsid w:val="7361D9AF"/>
    <w:rsid w:val="7361FB00"/>
    <w:rsid w:val="7363438E"/>
    <w:rsid w:val="7363AAEC"/>
    <w:rsid w:val="73663DB1"/>
    <w:rsid w:val="736E8B30"/>
    <w:rsid w:val="736ECBB5"/>
    <w:rsid w:val="73701BB3"/>
    <w:rsid w:val="73715E19"/>
    <w:rsid w:val="73718109"/>
    <w:rsid w:val="7371E3D7"/>
    <w:rsid w:val="7372406F"/>
    <w:rsid w:val="737390A9"/>
    <w:rsid w:val="737C7699"/>
    <w:rsid w:val="73809B5F"/>
    <w:rsid w:val="7383DC4E"/>
    <w:rsid w:val="7383E3E0"/>
    <w:rsid w:val="738B01B3"/>
    <w:rsid w:val="738DC5D8"/>
    <w:rsid w:val="739122D6"/>
    <w:rsid w:val="73916540"/>
    <w:rsid w:val="73969ACA"/>
    <w:rsid w:val="739BAE95"/>
    <w:rsid w:val="739F286F"/>
    <w:rsid w:val="739FC706"/>
    <w:rsid w:val="73A32441"/>
    <w:rsid w:val="73A5797C"/>
    <w:rsid w:val="73A7288A"/>
    <w:rsid w:val="73AC3B04"/>
    <w:rsid w:val="73AD7926"/>
    <w:rsid w:val="73AED3CD"/>
    <w:rsid w:val="73B44CFC"/>
    <w:rsid w:val="73B49D71"/>
    <w:rsid w:val="73B79E6A"/>
    <w:rsid w:val="73B80832"/>
    <w:rsid w:val="73B81B83"/>
    <w:rsid w:val="73B88841"/>
    <w:rsid w:val="73BA2C88"/>
    <w:rsid w:val="73BF6567"/>
    <w:rsid w:val="73BFBC5C"/>
    <w:rsid w:val="73C2B4C4"/>
    <w:rsid w:val="73C4C687"/>
    <w:rsid w:val="73C632CA"/>
    <w:rsid w:val="73C9042A"/>
    <w:rsid w:val="73CB95D6"/>
    <w:rsid w:val="73CD19A8"/>
    <w:rsid w:val="73D5ECE2"/>
    <w:rsid w:val="73D89633"/>
    <w:rsid w:val="73DA6BD7"/>
    <w:rsid w:val="73DBB70E"/>
    <w:rsid w:val="73DBC4C6"/>
    <w:rsid w:val="73DD2E6F"/>
    <w:rsid w:val="73E16957"/>
    <w:rsid w:val="73E3222F"/>
    <w:rsid w:val="73E4A921"/>
    <w:rsid w:val="73E5F967"/>
    <w:rsid w:val="73EB4039"/>
    <w:rsid w:val="73EB8DF2"/>
    <w:rsid w:val="73EE1DB5"/>
    <w:rsid w:val="73F0CE46"/>
    <w:rsid w:val="73F4B1BD"/>
    <w:rsid w:val="73F6F604"/>
    <w:rsid w:val="73FA1A46"/>
    <w:rsid w:val="73FA7E97"/>
    <w:rsid w:val="73FED557"/>
    <w:rsid w:val="74006C05"/>
    <w:rsid w:val="74033253"/>
    <w:rsid w:val="74042D61"/>
    <w:rsid w:val="740560A3"/>
    <w:rsid w:val="7405DC68"/>
    <w:rsid w:val="74087E63"/>
    <w:rsid w:val="74099734"/>
    <w:rsid w:val="740ABF1A"/>
    <w:rsid w:val="740BA1F0"/>
    <w:rsid w:val="740E902E"/>
    <w:rsid w:val="7411BC94"/>
    <w:rsid w:val="7412B91E"/>
    <w:rsid w:val="74151630"/>
    <w:rsid w:val="74163A30"/>
    <w:rsid w:val="74175607"/>
    <w:rsid w:val="74195B4F"/>
    <w:rsid w:val="7419AF26"/>
    <w:rsid w:val="741B512F"/>
    <w:rsid w:val="741CD4C7"/>
    <w:rsid w:val="741D59CD"/>
    <w:rsid w:val="741F7643"/>
    <w:rsid w:val="742164CD"/>
    <w:rsid w:val="74217847"/>
    <w:rsid w:val="7422D888"/>
    <w:rsid w:val="7425E368"/>
    <w:rsid w:val="742647E9"/>
    <w:rsid w:val="742680BA"/>
    <w:rsid w:val="74275B9E"/>
    <w:rsid w:val="7427D1D9"/>
    <w:rsid w:val="742A1016"/>
    <w:rsid w:val="742BC9EE"/>
    <w:rsid w:val="742D3BE2"/>
    <w:rsid w:val="742EE7AE"/>
    <w:rsid w:val="7430B0A0"/>
    <w:rsid w:val="7431D737"/>
    <w:rsid w:val="74335149"/>
    <w:rsid w:val="7436E36D"/>
    <w:rsid w:val="7437CFAA"/>
    <w:rsid w:val="743ADF8F"/>
    <w:rsid w:val="74407DDB"/>
    <w:rsid w:val="7442A562"/>
    <w:rsid w:val="74436736"/>
    <w:rsid w:val="7444CA3C"/>
    <w:rsid w:val="7445D129"/>
    <w:rsid w:val="744A200A"/>
    <w:rsid w:val="744E61F2"/>
    <w:rsid w:val="744F3BA9"/>
    <w:rsid w:val="744F49AA"/>
    <w:rsid w:val="744FADAF"/>
    <w:rsid w:val="74555002"/>
    <w:rsid w:val="745686A4"/>
    <w:rsid w:val="745733A7"/>
    <w:rsid w:val="745839FB"/>
    <w:rsid w:val="74586A87"/>
    <w:rsid w:val="745D2E51"/>
    <w:rsid w:val="7460209C"/>
    <w:rsid w:val="7464269E"/>
    <w:rsid w:val="746477F0"/>
    <w:rsid w:val="746510D8"/>
    <w:rsid w:val="746AA709"/>
    <w:rsid w:val="74713D09"/>
    <w:rsid w:val="747287DB"/>
    <w:rsid w:val="7474F0AE"/>
    <w:rsid w:val="7476E553"/>
    <w:rsid w:val="7478001E"/>
    <w:rsid w:val="747B6467"/>
    <w:rsid w:val="748320E4"/>
    <w:rsid w:val="748360D0"/>
    <w:rsid w:val="7487CD52"/>
    <w:rsid w:val="7489FBEF"/>
    <w:rsid w:val="748C921B"/>
    <w:rsid w:val="748CEB8A"/>
    <w:rsid w:val="7490730C"/>
    <w:rsid w:val="749649D9"/>
    <w:rsid w:val="7498188A"/>
    <w:rsid w:val="74995A8A"/>
    <w:rsid w:val="7499F8FA"/>
    <w:rsid w:val="749D3867"/>
    <w:rsid w:val="749D4EBE"/>
    <w:rsid w:val="749D8BF4"/>
    <w:rsid w:val="749DB952"/>
    <w:rsid w:val="749FCA51"/>
    <w:rsid w:val="74A1D75A"/>
    <w:rsid w:val="74A2AA02"/>
    <w:rsid w:val="74A333C3"/>
    <w:rsid w:val="74A518A1"/>
    <w:rsid w:val="74AE06B4"/>
    <w:rsid w:val="74AFD4BF"/>
    <w:rsid w:val="74B025D6"/>
    <w:rsid w:val="74B048B0"/>
    <w:rsid w:val="74B6A927"/>
    <w:rsid w:val="74B6B2E4"/>
    <w:rsid w:val="74B9071C"/>
    <w:rsid w:val="74B92782"/>
    <w:rsid w:val="74BE187A"/>
    <w:rsid w:val="74C024A6"/>
    <w:rsid w:val="74C437AC"/>
    <w:rsid w:val="74C585CF"/>
    <w:rsid w:val="74C8D70A"/>
    <w:rsid w:val="74C8F41E"/>
    <w:rsid w:val="74CF39BE"/>
    <w:rsid w:val="74CF7F88"/>
    <w:rsid w:val="74D0AAA0"/>
    <w:rsid w:val="74D27879"/>
    <w:rsid w:val="74D2E739"/>
    <w:rsid w:val="74DB8ABB"/>
    <w:rsid w:val="74DC4182"/>
    <w:rsid w:val="74DC7213"/>
    <w:rsid w:val="74DD9243"/>
    <w:rsid w:val="74E03E9B"/>
    <w:rsid w:val="74E2D79F"/>
    <w:rsid w:val="74E3D454"/>
    <w:rsid w:val="74E44BE4"/>
    <w:rsid w:val="74E5D841"/>
    <w:rsid w:val="74E8A58D"/>
    <w:rsid w:val="74EF5AB4"/>
    <w:rsid w:val="74F1B192"/>
    <w:rsid w:val="74F84CEE"/>
    <w:rsid w:val="74F95ED2"/>
    <w:rsid w:val="74FFA4C6"/>
    <w:rsid w:val="75039CF4"/>
    <w:rsid w:val="750AACA8"/>
    <w:rsid w:val="750ACD2B"/>
    <w:rsid w:val="750ACFE4"/>
    <w:rsid w:val="750C5DA1"/>
    <w:rsid w:val="750CB73B"/>
    <w:rsid w:val="750E57A3"/>
    <w:rsid w:val="750EDA94"/>
    <w:rsid w:val="7510B661"/>
    <w:rsid w:val="7512227A"/>
    <w:rsid w:val="751423FE"/>
    <w:rsid w:val="751522B0"/>
    <w:rsid w:val="7516D56A"/>
    <w:rsid w:val="7516F8A1"/>
    <w:rsid w:val="751E9410"/>
    <w:rsid w:val="75238A2F"/>
    <w:rsid w:val="7528437F"/>
    <w:rsid w:val="75284E91"/>
    <w:rsid w:val="752A4570"/>
    <w:rsid w:val="752AD9F2"/>
    <w:rsid w:val="752F5A63"/>
    <w:rsid w:val="7534289F"/>
    <w:rsid w:val="753800B3"/>
    <w:rsid w:val="753A5799"/>
    <w:rsid w:val="753AE715"/>
    <w:rsid w:val="753CC24B"/>
    <w:rsid w:val="753D04A4"/>
    <w:rsid w:val="754133E0"/>
    <w:rsid w:val="75449248"/>
    <w:rsid w:val="75454684"/>
    <w:rsid w:val="754B0374"/>
    <w:rsid w:val="754D9EB8"/>
    <w:rsid w:val="754DE247"/>
    <w:rsid w:val="755208BF"/>
    <w:rsid w:val="75583B66"/>
    <w:rsid w:val="7559231E"/>
    <w:rsid w:val="755AC49B"/>
    <w:rsid w:val="755E49E4"/>
    <w:rsid w:val="755F822F"/>
    <w:rsid w:val="7561F9AC"/>
    <w:rsid w:val="7562A26C"/>
    <w:rsid w:val="7566218E"/>
    <w:rsid w:val="75665F64"/>
    <w:rsid w:val="756802FE"/>
    <w:rsid w:val="7568AAF3"/>
    <w:rsid w:val="756A1815"/>
    <w:rsid w:val="756B4E09"/>
    <w:rsid w:val="756BD16F"/>
    <w:rsid w:val="756C2C6F"/>
    <w:rsid w:val="757061D7"/>
    <w:rsid w:val="75745E4B"/>
    <w:rsid w:val="7576B031"/>
    <w:rsid w:val="757EB10A"/>
    <w:rsid w:val="757ED349"/>
    <w:rsid w:val="757FF2AB"/>
    <w:rsid w:val="7581FE6A"/>
    <w:rsid w:val="75861228"/>
    <w:rsid w:val="7586C9AA"/>
    <w:rsid w:val="758AB96D"/>
    <w:rsid w:val="758B7EC1"/>
    <w:rsid w:val="758FBEC1"/>
    <w:rsid w:val="758FD215"/>
    <w:rsid w:val="75900F29"/>
    <w:rsid w:val="75934831"/>
    <w:rsid w:val="7593D24F"/>
    <w:rsid w:val="7595AE85"/>
    <w:rsid w:val="759CDC74"/>
    <w:rsid w:val="75A0B396"/>
    <w:rsid w:val="75A13662"/>
    <w:rsid w:val="75A58DD7"/>
    <w:rsid w:val="75A778E1"/>
    <w:rsid w:val="75A78C61"/>
    <w:rsid w:val="75A79F99"/>
    <w:rsid w:val="75ACAED0"/>
    <w:rsid w:val="75ACF198"/>
    <w:rsid w:val="75AD0F64"/>
    <w:rsid w:val="75B27B08"/>
    <w:rsid w:val="75B2D787"/>
    <w:rsid w:val="75B32BB2"/>
    <w:rsid w:val="75B3B464"/>
    <w:rsid w:val="75B977EB"/>
    <w:rsid w:val="75B97C16"/>
    <w:rsid w:val="75B9ECFD"/>
    <w:rsid w:val="75BA3F29"/>
    <w:rsid w:val="75C04641"/>
    <w:rsid w:val="75C224E0"/>
    <w:rsid w:val="75C59EB7"/>
    <w:rsid w:val="75C6FB6C"/>
    <w:rsid w:val="75C773D3"/>
    <w:rsid w:val="75C8FCD5"/>
    <w:rsid w:val="75CC1539"/>
    <w:rsid w:val="75CE0217"/>
    <w:rsid w:val="75D13F2A"/>
    <w:rsid w:val="75D3B11F"/>
    <w:rsid w:val="75D3F5B4"/>
    <w:rsid w:val="75D43823"/>
    <w:rsid w:val="75D538FC"/>
    <w:rsid w:val="75D666C6"/>
    <w:rsid w:val="75D9F924"/>
    <w:rsid w:val="75DD22BD"/>
    <w:rsid w:val="75DD4E33"/>
    <w:rsid w:val="75DD94B2"/>
    <w:rsid w:val="75DE8978"/>
    <w:rsid w:val="75E0A249"/>
    <w:rsid w:val="75E49186"/>
    <w:rsid w:val="75E581FE"/>
    <w:rsid w:val="75E7655A"/>
    <w:rsid w:val="75E92A35"/>
    <w:rsid w:val="75E9EE22"/>
    <w:rsid w:val="75EB4547"/>
    <w:rsid w:val="75EB61DB"/>
    <w:rsid w:val="75EB963F"/>
    <w:rsid w:val="75EF0E01"/>
    <w:rsid w:val="75F16C0C"/>
    <w:rsid w:val="75F3491A"/>
    <w:rsid w:val="75F6E0CA"/>
    <w:rsid w:val="75FA8F8A"/>
    <w:rsid w:val="75FC4CD4"/>
    <w:rsid w:val="75FCB282"/>
    <w:rsid w:val="7600D4AC"/>
    <w:rsid w:val="7600FC30"/>
    <w:rsid w:val="76048470"/>
    <w:rsid w:val="76051140"/>
    <w:rsid w:val="7605813E"/>
    <w:rsid w:val="7609CD42"/>
    <w:rsid w:val="760AACE4"/>
    <w:rsid w:val="760CB1F9"/>
    <w:rsid w:val="760E4A24"/>
    <w:rsid w:val="760E5C12"/>
    <w:rsid w:val="760EB60C"/>
    <w:rsid w:val="76109210"/>
    <w:rsid w:val="76125003"/>
    <w:rsid w:val="7616D561"/>
    <w:rsid w:val="76176269"/>
    <w:rsid w:val="7617A4A7"/>
    <w:rsid w:val="76181B07"/>
    <w:rsid w:val="7619055D"/>
    <w:rsid w:val="761B4D8B"/>
    <w:rsid w:val="76233F6F"/>
    <w:rsid w:val="762435EF"/>
    <w:rsid w:val="7627E863"/>
    <w:rsid w:val="762ADC06"/>
    <w:rsid w:val="762B2C8F"/>
    <w:rsid w:val="762C66A1"/>
    <w:rsid w:val="762ECA9B"/>
    <w:rsid w:val="762F0D58"/>
    <w:rsid w:val="762FFF1A"/>
    <w:rsid w:val="76306F50"/>
    <w:rsid w:val="7633B15C"/>
    <w:rsid w:val="7633B377"/>
    <w:rsid w:val="7636D6CF"/>
    <w:rsid w:val="763723F1"/>
    <w:rsid w:val="76384E97"/>
    <w:rsid w:val="763C9142"/>
    <w:rsid w:val="763D72DC"/>
    <w:rsid w:val="763ED556"/>
    <w:rsid w:val="7640A4EA"/>
    <w:rsid w:val="7641324B"/>
    <w:rsid w:val="764154C3"/>
    <w:rsid w:val="764213B9"/>
    <w:rsid w:val="7642FE20"/>
    <w:rsid w:val="76430385"/>
    <w:rsid w:val="764405EA"/>
    <w:rsid w:val="76455850"/>
    <w:rsid w:val="764D6E12"/>
    <w:rsid w:val="764DFD6B"/>
    <w:rsid w:val="764EC919"/>
    <w:rsid w:val="76509704"/>
    <w:rsid w:val="7650DB2E"/>
    <w:rsid w:val="7651B562"/>
    <w:rsid w:val="76544506"/>
    <w:rsid w:val="76557E9C"/>
    <w:rsid w:val="7655DAFD"/>
    <w:rsid w:val="7656E10B"/>
    <w:rsid w:val="765894C6"/>
    <w:rsid w:val="765AC67F"/>
    <w:rsid w:val="765B7AD0"/>
    <w:rsid w:val="765C070B"/>
    <w:rsid w:val="765CCD24"/>
    <w:rsid w:val="765F26DA"/>
    <w:rsid w:val="7660CC46"/>
    <w:rsid w:val="7661C22C"/>
    <w:rsid w:val="76625871"/>
    <w:rsid w:val="7667F373"/>
    <w:rsid w:val="766818A0"/>
    <w:rsid w:val="7672859B"/>
    <w:rsid w:val="767375F7"/>
    <w:rsid w:val="7674E403"/>
    <w:rsid w:val="7676007A"/>
    <w:rsid w:val="767802CC"/>
    <w:rsid w:val="76781424"/>
    <w:rsid w:val="767A36C0"/>
    <w:rsid w:val="767D49E7"/>
    <w:rsid w:val="767D894C"/>
    <w:rsid w:val="76814F03"/>
    <w:rsid w:val="7681B877"/>
    <w:rsid w:val="768369BA"/>
    <w:rsid w:val="76839D30"/>
    <w:rsid w:val="76848202"/>
    <w:rsid w:val="7688595D"/>
    <w:rsid w:val="768BD727"/>
    <w:rsid w:val="768CBC1F"/>
    <w:rsid w:val="768DCC8B"/>
    <w:rsid w:val="7690B0AD"/>
    <w:rsid w:val="76966BAB"/>
    <w:rsid w:val="7697D9DE"/>
    <w:rsid w:val="76982A96"/>
    <w:rsid w:val="7698855A"/>
    <w:rsid w:val="7699703F"/>
    <w:rsid w:val="769D8C34"/>
    <w:rsid w:val="76A5E945"/>
    <w:rsid w:val="76A8A29C"/>
    <w:rsid w:val="76A92F15"/>
    <w:rsid w:val="76AB146A"/>
    <w:rsid w:val="76AB7EDE"/>
    <w:rsid w:val="76AB8093"/>
    <w:rsid w:val="76AD2A87"/>
    <w:rsid w:val="76AD8FAB"/>
    <w:rsid w:val="76AFE7BD"/>
    <w:rsid w:val="76B085A3"/>
    <w:rsid w:val="76B0984B"/>
    <w:rsid w:val="76B0AFE3"/>
    <w:rsid w:val="76B2D977"/>
    <w:rsid w:val="76B4BBC2"/>
    <w:rsid w:val="76B795F8"/>
    <w:rsid w:val="76BC523F"/>
    <w:rsid w:val="76BDAB20"/>
    <w:rsid w:val="76BDD5C1"/>
    <w:rsid w:val="76BDEAF3"/>
    <w:rsid w:val="76C2D1FE"/>
    <w:rsid w:val="76C4A550"/>
    <w:rsid w:val="76C54383"/>
    <w:rsid w:val="76C6363E"/>
    <w:rsid w:val="76C72E39"/>
    <w:rsid w:val="76C73818"/>
    <w:rsid w:val="76C8713C"/>
    <w:rsid w:val="76C8F2E5"/>
    <w:rsid w:val="76CA778C"/>
    <w:rsid w:val="76D07381"/>
    <w:rsid w:val="76D40927"/>
    <w:rsid w:val="76D4F778"/>
    <w:rsid w:val="76D630DB"/>
    <w:rsid w:val="76DDE035"/>
    <w:rsid w:val="76E10D20"/>
    <w:rsid w:val="76E13C9B"/>
    <w:rsid w:val="76E18141"/>
    <w:rsid w:val="76E2D527"/>
    <w:rsid w:val="76E31BE3"/>
    <w:rsid w:val="76E5EC5E"/>
    <w:rsid w:val="76E6A5CF"/>
    <w:rsid w:val="76E6C430"/>
    <w:rsid w:val="76E99B4F"/>
    <w:rsid w:val="76EA1167"/>
    <w:rsid w:val="76EA9EF9"/>
    <w:rsid w:val="76EB4EDA"/>
    <w:rsid w:val="76EF2789"/>
    <w:rsid w:val="76EF3FF8"/>
    <w:rsid w:val="76F224A0"/>
    <w:rsid w:val="76F29EE4"/>
    <w:rsid w:val="76F47FAB"/>
    <w:rsid w:val="76F4B5CE"/>
    <w:rsid w:val="76F5BAC3"/>
    <w:rsid w:val="76F69B76"/>
    <w:rsid w:val="76F78C42"/>
    <w:rsid w:val="76F962BB"/>
    <w:rsid w:val="76FBD301"/>
    <w:rsid w:val="76FC4330"/>
    <w:rsid w:val="770045FE"/>
    <w:rsid w:val="7701875D"/>
    <w:rsid w:val="77018FFD"/>
    <w:rsid w:val="770599BE"/>
    <w:rsid w:val="7705CAEF"/>
    <w:rsid w:val="77067592"/>
    <w:rsid w:val="77071CCD"/>
    <w:rsid w:val="77079F93"/>
    <w:rsid w:val="77081A84"/>
    <w:rsid w:val="7709625E"/>
    <w:rsid w:val="770A9D0C"/>
    <w:rsid w:val="770B0C9D"/>
    <w:rsid w:val="770DB6E2"/>
    <w:rsid w:val="77103864"/>
    <w:rsid w:val="7712CC97"/>
    <w:rsid w:val="77130D1A"/>
    <w:rsid w:val="7713CD67"/>
    <w:rsid w:val="7714B97E"/>
    <w:rsid w:val="771580AD"/>
    <w:rsid w:val="7719DEC0"/>
    <w:rsid w:val="771B9E8B"/>
    <w:rsid w:val="771E2603"/>
    <w:rsid w:val="771FE5BC"/>
    <w:rsid w:val="77201A17"/>
    <w:rsid w:val="7720865C"/>
    <w:rsid w:val="772327F2"/>
    <w:rsid w:val="7723D165"/>
    <w:rsid w:val="772581E4"/>
    <w:rsid w:val="7726A9E0"/>
    <w:rsid w:val="772A10DF"/>
    <w:rsid w:val="772AF27E"/>
    <w:rsid w:val="772C619D"/>
    <w:rsid w:val="7731B576"/>
    <w:rsid w:val="7731C6FA"/>
    <w:rsid w:val="7738B84F"/>
    <w:rsid w:val="773B7846"/>
    <w:rsid w:val="773BB342"/>
    <w:rsid w:val="773D3AAD"/>
    <w:rsid w:val="773ED644"/>
    <w:rsid w:val="7740A862"/>
    <w:rsid w:val="7744724F"/>
    <w:rsid w:val="77472F0C"/>
    <w:rsid w:val="774957EB"/>
    <w:rsid w:val="774B8089"/>
    <w:rsid w:val="774C1602"/>
    <w:rsid w:val="774DD46B"/>
    <w:rsid w:val="77510343"/>
    <w:rsid w:val="77531BCC"/>
    <w:rsid w:val="7755B1A0"/>
    <w:rsid w:val="775E858D"/>
    <w:rsid w:val="775F8D93"/>
    <w:rsid w:val="77600514"/>
    <w:rsid w:val="77616B9B"/>
    <w:rsid w:val="7762B550"/>
    <w:rsid w:val="7762DA5D"/>
    <w:rsid w:val="77682D92"/>
    <w:rsid w:val="776837E1"/>
    <w:rsid w:val="776B6BAD"/>
    <w:rsid w:val="7773FA35"/>
    <w:rsid w:val="777BE699"/>
    <w:rsid w:val="777EF6B5"/>
    <w:rsid w:val="77833BF1"/>
    <w:rsid w:val="7783D0ED"/>
    <w:rsid w:val="7789D7AB"/>
    <w:rsid w:val="778D25DC"/>
    <w:rsid w:val="778E1062"/>
    <w:rsid w:val="778F179A"/>
    <w:rsid w:val="7790D604"/>
    <w:rsid w:val="7792FB44"/>
    <w:rsid w:val="7794BC88"/>
    <w:rsid w:val="7796D337"/>
    <w:rsid w:val="77974E01"/>
    <w:rsid w:val="7799FB76"/>
    <w:rsid w:val="779BE433"/>
    <w:rsid w:val="779C9470"/>
    <w:rsid w:val="77A39887"/>
    <w:rsid w:val="77A4EDF3"/>
    <w:rsid w:val="77A96998"/>
    <w:rsid w:val="77AA4D48"/>
    <w:rsid w:val="77ACC469"/>
    <w:rsid w:val="77ADA858"/>
    <w:rsid w:val="77B0099E"/>
    <w:rsid w:val="77B35C7D"/>
    <w:rsid w:val="77B43986"/>
    <w:rsid w:val="77B57E63"/>
    <w:rsid w:val="77B671EE"/>
    <w:rsid w:val="77B784AA"/>
    <w:rsid w:val="77B83E8C"/>
    <w:rsid w:val="77B8EDD0"/>
    <w:rsid w:val="77BC7ADC"/>
    <w:rsid w:val="77BDC128"/>
    <w:rsid w:val="77BED456"/>
    <w:rsid w:val="77BF0E77"/>
    <w:rsid w:val="77BF9AE7"/>
    <w:rsid w:val="77C14C72"/>
    <w:rsid w:val="77C3F506"/>
    <w:rsid w:val="77C6ABF2"/>
    <w:rsid w:val="77C9ACB5"/>
    <w:rsid w:val="77CF97E8"/>
    <w:rsid w:val="77D5C12D"/>
    <w:rsid w:val="77DA80D2"/>
    <w:rsid w:val="77DBAB44"/>
    <w:rsid w:val="77DD2B65"/>
    <w:rsid w:val="77DF0173"/>
    <w:rsid w:val="77E7DA26"/>
    <w:rsid w:val="77E97250"/>
    <w:rsid w:val="77E9C11C"/>
    <w:rsid w:val="77EAA110"/>
    <w:rsid w:val="77EC9083"/>
    <w:rsid w:val="77ECBE3E"/>
    <w:rsid w:val="77ECE46B"/>
    <w:rsid w:val="77EDAFF6"/>
    <w:rsid w:val="77EE35F1"/>
    <w:rsid w:val="77EFBEFB"/>
    <w:rsid w:val="77EFCBE1"/>
    <w:rsid w:val="77F1BBE8"/>
    <w:rsid w:val="77F78FD8"/>
    <w:rsid w:val="77F8C723"/>
    <w:rsid w:val="77F8C916"/>
    <w:rsid w:val="77FACEAF"/>
    <w:rsid w:val="77FEA80B"/>
    <w:rsid w:val="77FF7679"/>
    <w:rsid w:val="77FFE6C5"/>
    <w:rsid w:val="7800D24B"/>
    <w:rsid w:val="780296E1"/>
    <w:rsid w:val="780392E5"/>
    <w:rsid w:val="78045177"/>
    <w:rsid w:val="7805A351"/>
    <w:rsid w:val="780C3219"/>
    <w:rsid w:val="780F60D3"/>
    <w:rsid w:val="78122CA8"/>
    <w:rsid w:val="7816A3DE"/>
    <w:rsid w:val="781860AA"/>
    <w:rsid w:val="781B0A99"/>
    <w:rsid w:val="781C0781"/>
    <w:rsid w:val="781C10BD"/>
    <w:rsid w:val="781F18AA"/>
    <w:rsid w:val="7822082A"/>
    <w:rsid w:val="7824A773"/>
    <w:rsid w:val="782746B2"/>
    <w:rsid w:val="78276A6B"/>
    <w:rsid w:val="782F372A"/>
    <w:rsid w:val="7834874A"/>
    <w:rsid w:val="7834B59E"/>
    <w:rsid w:val="7834F70E"/>
    <w:rsid w:val="78364239"/>
    <w:rsid w:val="78364582"/>
    <w:rsid w:val="783A7265"/>
    <w:rsid w:val="783FAD23"/>
    <w:rsid w:val="784100F6"/>
    <w:rsid w:val="7841B8C1"/>
    <w:rsid w:val="78438139"/>
    <w:rsid w:val="78446EB7"/>
    <w:rsid w:val="784512D0"/>
    <w:rsid w:val="7845E235"/>
    <w:rsid w:val="78473255"/>
    <w:rsid w:val="784AA4EF"/>
    <w:rsid w:val="784B3508"/>
    <w:rsid w:val="784CDD7B"/>
    <w:rsid w:val="784CE55B"/>
    <w:rsid w:val="784CECA9"/>
    <w:rsid w:val="7852A882"/>
    <w:rsid w:val="7853BF65"/>
    <w:rsid w:val="785495C0"/>
    <w:rsid w:val="785B5AA3"/>
    <w:rsid w:val="785B923D"/>
    <w:rsid w:val="7863BCF1"/>
    <w:rsid w:val="78649F80"/>
    <w:rsid w:val="7866464E"/>
    <w:rsid w:val="78671A3A"/>
    <w:rsid w:val="78683117"/>
    <w:rsid w:val="786A8DB2"/>
    <w:rsid w:val="786B6167"/>
    <w:rsid w:val="786E03E4"/>
    <w:rsid w:val="7876B9FA"/>
    <w:rsid w:val="7877F5F3"/>
    <w:rsid w:val="7878DAA5"/>
    <w:rsid w:val="78798F74"/>
    <w:rsid w:val="7879F61D"/>
    <w:rsid w:val="787AE686"/>
    <w:rsid w:val="787DE86B"/>
    <w:rsid w:val="787EAE9E"/>
    <w:rsid w:val="787F7DFB"/>
    <w:rsid w:val="7881DEA2"/>
    <w:rsid w:val="788C86A2"/>
    <w:rsid w:val="788CAD59"/>
    <w:rsid w:val="788CCB93"/>
    <w:rsid w:val="788D8DC9"/>
    <w:rsid w:val="788DF630"/>
    <w:rsid w:val="788F77A9"/>
    <w:rsid w:val="7890E867"/>
    <w:rsid w:val="789212F3"/>
    <w:rsid w:val="78923CAC"/>
    <w:rsid w:val="789394F9"/>
    <w:rsid w:val="78950C37"/>
    <w:rsid w:val="789B60DB"/>
    <w:rsid w:val="789D1DED"/>
    <w:rsid w:val="78A0CF7E"/>
    <w:rsid w:val="78A2E692"/>
    <w:rsid w:val="78A476FB"/>
    <w:rsid w:val="78A47815"/>
    <w:rsid w:val="78AD5C7B"/>
    <w:rsid w:val="78AE0912"/>
    <w:rsid w:val="78B2DAB5"/>
    <w:rsid w:val="78B332D5"/>
    <w:rsid w:val="78B5D85E"/>
    <w:rsid w:val="78B762E9"/>
    <w:rsid w:val="78BA24BD"/>
    <w:rsid w:val="78BA3ABD"/>
    <w:rsid w:val="78BB4ED5"/>
    <w:rsid w:val="78C022D1"/>
    <w:rsid w:val="78C98E8C"/>
    <w:rsid w:val="78CB2947"/>
    <w:rsid w:val="78CCC36D"/>
    <w:rsid w:val="78D0ADAC"/>
    <w:rsid w:val="78D2E207"/>
    <w:rsid w:val="78D2EF6F"/>
    <w:rsid w:val="78D2F200"/>
    <w:rsid w:val="78D63BF6"/>
    <w:rsid w:val="78D66E42"/>
    <w:rsid w:val="78D6F2AF"/>
    <w:rsid w:val="78D8B905"/>
    <w:rsid w:val="78D9142E"/>
    <w:rsid w:val="78DAC6F3"/>
    <w:rsid w:val="78DE047A"/>
    <w:rsid w:val="78DF1126"/>
    <w:rsid w:val="78E1EF2F"/>
    <w:rsid w:val="78E2E8F1"/>
    <w:rsid w:val="78E39F99"/>
    <w:rsid w:val="78EACC62"/>
    <w:rsid w:val="78EAE812"/>
    <w:rsid w:val="78EB9A30"/>
    <w:rsid w:val="78EFB544"/>
    <w:rsid w:val="78F34CEA"/>
    <w:rsid w:val="78F54FF4"/>
    <w:rsid w:val="78F6EA99"/>
    <w:rsid w:val="78FCE5BF"/>
    <w:rsid w:val="7900911A"/>
    <w:rsid w:val="790243AB"/>
    <w:rsid w:val="7902C33A"/>
    <w:rsid w:val="7903C610"/>
    <w:rsid w:val="7903EB29"/>
    <w:rsid w:val="7904D4AD"/>
    <w:rsid w:val="7905B0D7"/>
    <w:rsid w:val="7905E83D"/>
    <w:rsid w:val="790B251E"/>
    <w:rsid w:val="790C1E38"/>
    <w:rsid w:val="790F0881"/>
    <w:rsid w:val="79142439"/>
    <w:rsid w:val="79178F36"/>
    <w:rsid w:val="791C4ED6"/>
    <w:rsid w:val="79246651"/>
    <w:rsid w:val="79278FC8"/>
    <w:rsid w:val="7929BC41"/>
    <w:rsid w:val="792BCAE9"/>
    <w:rsid w:val="792F74BB"/>
    <w:rsid w:val="792FC65D"/>
    <w:rsid w:val="7930FD82"/>
    <w:rsid w:val="793207C6"/>
    <w:rsid w:val="793AC381"/>
    <w:rsid w:val="793CDA0D"/>
    <w:rsid w:val="794132C4"/>
    <w:rsid w:val="794243B5"/>
    <w:rsid w:val="79439334"/>
    <w:rsid w:val="794680B1"/>
    <w:rsid w:val="7947F324"/>
    <w:rsid w:val="7948368E"/>
    <w:rsid w:val="79489228"/>
    <w:rsid w:val="794C60B1"/>
    <w:rsid w:val="794D0013"/>
    <w:rsid w:val="79510831"/>
    <w:rsid w:val="795281CB"/>
    <w:rsid w:val="795CB72D"/>
    <w:rsid w:val="795D5557"/>
    <w:rsid w:val="795EB264"/>
    <w:rsid w:val="7960ACD6"/>
    <w:rsid w:val="7963B311"/>
    <w:rsid w:val="796A7F60"/>
    <w:rsid w:val="796AF655"/>
    <w:rsid w:val="796E1473"/>
    <w:rsid w:val="79749485"/>
    <w:rsid w:val="797666F6"/>
    <w:rsid w:val="7976BB90"/>
    <w:rsid w:val="79771635"/>
    <w:rsid w:val="79777CD2"/>
    <w:rsid w:val="7978A86A"/>
    <w:rsid w:val="79792066"/>
    <w:rsid w:val="797D2E41"/>
    <w:rsid w:val="79824F34"/>
    <w:rsid w:val="79849A23"/>
    <w:rsid w:val="7985EF1A"/>
    <w:rsid w:val="798B6950"/>
    <w:rsid w:val="798C8E71"/>
    <w:rsid w:val="798D4AEF"/>
    <w:rsid w:val="798D8F0D"/>
    <w:rsid w:val="798DF915"/>
    <w:rsid w:val="798E3D18"/>
    <w:rsid w:val="799221A4"/>
    <w:rsid w:val="79943A61"/>
    <w:rsid w:val="79963ABC"/>
    <w:rsid w:val="79970A49"/>
    <w:rsid w:val="799F41A3"/>
    <w:rsid w:val="79A145ED"/>
    <w:rsid w:val="79A2DE2B"/>
    <w:rsid w:val="79A5CE16"/>
    <w:rsid w:val="79A5EECF"/>
    <w:rsid w:val="79AC0035"/>
    <w:rsid w:val="79B02C45"/>
    <w:rsid w:val="79B7A0FB"/>
    <w:rsid w:val="79B7A2F6"/>
    <w:rsid w:val="79BBCD22"/>
    <w:rsid w:val="79BCCAA8"/>
    <w:rsid w:val="79BCEFCB"/>
    <w:rsid w:val="79BD8633"/>
    <w:rsid w:val="79BD8B86"/>
    <w:rsid w:val="79BE8C0D"/>
    <w:rsid w:val="79BF15BF"/>
    <w:rsid w:val="79BF4E33"/>
    <w:rsid w:val="79C1407C"/>
    <w:rsid w:val="79C43B7B"/>
    <w:rsid w:val="79C65BE1"/>
    <w:rsid w:val="79C6AEE3"/>
    <w:rsid w:val="79C7BEC7"/>
    <w:rsid w:val="79C8EF1B"/>
    <w:rsid w:val="79C96FCD"/>
    <w:rsid w:val="79C9AED3"/>
    <w:rsid w:val="79CA462A"/>
    <w:rsid w:val="79D186EF"/>
    <w:rsid w:val="79D54124"/>
    <w:rsid w:val="79D54FE7"/>
    <w:rsid w:val="79D56FBE"/>
    <w:rsid w:val="79DB2BA2"/>
    <w:rsid w:val="79DB8439"/>
    <w:rsid w:val="79E0B694"/>
    <w:rsid w:val="79E1B4C5"/>
    <w:rsid w:val="79E63FE1"/>
    <w:rsid w:val="79E7CA7F"/>
    <w:rsid w:val="79E8596D"/>
    <w:rsid w:val="79EB128B"/>
    <w:rsid w:val="79EB96DA"/>
    <w:rsid w:val="79EBA293"/>
    <w:rsid w:val="79ED4418"/>
    <w:rsid w:val="79EEF79C"/>
    <w:rsid w:val="79F24D5D"/>
    <w:rsid w:val="79F887E7"/>
    <w:rsid w:val="79FA9EB0"/>
    <w:rsid w:val="79FC6A9C"/>
    <w:rsid w:val="79FD7D58"/>
    <w:rsid w:val="79FE741F"/>
    <w:rsid w:val="79FE85ED"/>
    <w:rsid w:val="7A0000C3"/>
    <w:rsid w:val="7A014E81"/>
    <w:rsid w:val="7A01E506"/>
    <w:rsid w:val="7A0328CE"/>
    <w:rsid w:val="7A06B5FE"/>
    <w:rsid w:val="7A06C084"/>
    <w:rsid w:val="7A07056B"/>
    <w:rsid w:val="7A098C28"/>
    <w:rsid w:val="7A0F57B3"/>
    <w:rsid w:val="7A1358E2"/>
    <w:rsid w:val="7A15094E"/>
    <w:rsid w:val="7A151E2E"/>
    <w:rsid w:val="7A18BC3B"/>
    <w:rsid w:val="7A199CD5"/>
    <w:rsid w:val="7A1CE4B1"/>
    <w:rsid w:val="7A2058FA"/>
    <w:rsid w:val="7A2073D8"/>
    <w:rsid w:val="7A28BF05"/>
    <w:rsid w:val="7A299FDC"/>
    <w:rsid w:val="7A2A8A1A"/>
    <w:rsid w:val="7A2B394A"/>
    <w:rsid w:val="7A2EA13E"/>
    <w:rsid w:val="7A306C65"/>
    <w:rsid w:val="7A363D10"/>
    <w:rsid w:val="7A385B36"/>
    <w:rsid w:val="7A39A146"/>
    <w:rsid w:val="7A3E6536"/>
    <w:rsid w:val="7A409008"/>
    <w:rsid w:val="7A40ABB5"/>
    <w:rsid w:val="7A4147F0"/>
    <w:rsid w:val="7A415B4A"/>
    <w:rsid w:val="7A44154B"/>
    <w:rsid w:val="7A464652"/>
    <w:rsid w:val="7A467D53"/>
    <w:rsid w:val="7A4B02F4"/>
    <w:rsid w:val="7A4B95E5"/>
    <w:rsid w:val="7A4C810D"/>
    <w:rsid w:val="7A4CF59A"/>
    <w:rsid w:val="7A4E1D38"/>
    <w:rsid w:val="7A4F5103"/>
    <w:rsid w:val="7A56077E"/>
    <w:rsid w:val="7A58DC89"/>
    <w:rsid w:val="7A59BD05"/>
    <w:rsid w:val="7A5B15A1"/>
    <w:rsid w:val="7A5D65A9"/>
    <w:rsid w:val="7A5F1829"/>
    <w:rsid w:val="7A5F57DE"/>
    <w:rsid w:val="7A605AAA"/>
    <w:rsid w:val="7A6ADC77"/>
    <w:rsid w:val="7A6EF09F"/>
    <w:rsid w:val="7A72629D"/>
    <w:rsid w:val="7A751603"/>
    <w:rsid w:val="7A7A851B"/>
    <w:rsid w:val="7A7E996E"/>
    <w:rsid w:val="7A8409EA"/>
    <w:rsid w:val="7A847224"/>
    <w:rsid w:val="7A87A295"/>
    <w:rsid w:val="7A8BCF14"/>
    <w:rsid w:val="7A927934"/>
    <w:rsid w:val="7A940DF2"/>
    <w:rsid w:val="7A96227E"/>
    <w:rsid w:val="7A97EC55"/>
    <w:rsid w:val="7A99DBC6"/>
    <w:rsid w:val="7A9AE9D5"/>
    <w:rsid w:val="7A9CD101"/>
    <w:rsid w:val="7A9D5E4E"/>
    <w:rsid w:val="7AA037B1"/>
    <w:rsid w:val="7AA08CC3"/>
    <w:rsid w:val="7AA6FFFD"/>
    <w:rsid w:val="7AAC9DAE"/>
    <w:rsid w:val="7AACE397"/>
    <w:rsid w:val="7AAFE6AD"/>
    <w:rsid w:val="7AB916F2"/>
    <w:rsid w:val="7ABFA76D"/>
    <w:rsid w:val="7AC06989"/>
    <w:rsid w:val="7AC20EEA"/>
    <w:rsid w:val="7AC22549"/>
    <w:rsid w:val="7AC5313B"/>
    <w:rsid w:val="7AC56E96"/>
    <w:rsid w:val="7AC6090A"/>
    <w:rsid w:val="7AC90C31"/>
    <w:rsid w:val="7ACA7E8F"/>
    <w:rsid w:val="7ACEC94B"/>
    <w:rsid w:val="7AD03080"/>
    <w:rsid w:val="7ADA8B53"/>
    <w:rsid w:val="7ADBC79F"/>
    <w:rsid w:val="7ADDE3D7"/>
    <w:rsid w:val="7ADFD6E5"/>
    <w:rsid w:val="7AE516E6"/>
    <w:rsid w:val="7AE5710C"/>
    <w:rsid w:val="7AE71455"/>
    <w:rsid w:val="7AE731CD"/>
    <w:rsid w:val="7AE8DDD6"/>
    <w:rsid w:val="7AE957D5"/>
    <w:rsid w:val="7AEA46CF"/>
    <w:rsid w:val="7AEBFE75"/>
    <w:rsid w:val="7AF13A07"/>
    <w:rsid w:val="7AF1CA66"/>
    <w:rsid w:val="7AF30ADA"/>
    <w:rsid w:val="7AF5311F"/>
    <w:rsid w:val="7AF6EFD9"/>
    <w:rsid w:val="7AFB5D7F"/>
    <w:rsid w:val="7AFCBB6E"/>
    <w:rsid w:val="7AFDFBBD"/>
    <w:rsid w:val="7AFF2367"/>
    <w:rsid w:val="7AFF77B1"/>
    <w:rsid w:val="7AFFFE88"/>
    <w:rsid w:val="7B00D6D8"/>
    <w:rsid w:val="7B02A3B4"/>
    <w:rsid w:val="7B076D7C"/>
    <w:rsid w:val="7B07A9C2"/>
    <w:rsid w:val="7B08EE36"/>
    <w:rsid w:val="7B0B22FF"/>
    <w:rsid w:val="7B0B2CF4"/>
    <w:rsid w:val="7B0CBE5D"/>
    <w:rsid w:val="7B0CF47A"/>
    <w:rsid w:val="7B0DC168"/>
    <w:rsid w:val="7B0E6446"/>
    <w:rsid w:val="7B1104C2"/>
    <w:rsid w:val="7B121E0C"/>
    <w:rsid w:val="7B125338"/>
    <w:rsid w:val="7B137FD8"/>
    <w:rsid w:val="7B13BD9B"/>
    <w:rsid w:val="7B16AB09"/>
    <w:rsid w:val="7B1A5EE0"/>
    <w:rsid w:val="7B1C917B"/>
    <w:rsid w:val="7B1DBBB9"/>
    <w:rsid w:val="7B1DD4AC"/>
    <w:rsid w:val="7B1E93C1"/>
    <w:rsid w:val="7B208E77"/>
    <w:rsid w:val="7B226F30"/>
    <w:rsid w:val="7B2ADACE"/>
    <w:rsid w:val="7B2B5C35"/>
    <w:rsid w:val="7B2DA06C"/>
    <w:rsid w:val="7B314093"/>
    <w:rsid w:val="7B35F69A"/>
    <w:rsid w:val="7B36E935"/>
    <w:rsid w:val="7B3730A9"/>
    <w:rsid w:val="7B37966A"/>
    <w:rsid w:val="7B39B072"/>
    <w:rsid w:val="7B3D136E"/>
    <w:rsid w:val="7B3F6933"/>
    <w:rsid w:val="7B40BB5B"/>
    <w:rsid w:val="7B419D2D"/>
    <w:rsid w:val="7B46ADBC"/>
    <w:rsid w:val="7B47B365"/>
    <w:rsid w:val="7B4C0D54"/>
    <w:rsid w:val="7B4C6298"/>
    <w:rsid w:val="7B4DFF67"/>
    <w:rsid w:val="7B4E63A3"/>
    <w:rsid w:val="7B4E6BE0"/>
    <w:rsid w:val="7B5053BC"/>
    <w:rsid w:val="7B5090DD"/>
    <w:rsid w:val="7B540E35"/>
    <w:rsid w:val="7B561212"/>
    <w:rsid w:val="7B5A663F"/>
    <w:rsid w:val="7B5E4971"/>
    <w:rsid w:val="7B601126"/>
    <w:rsid w:val="7B69D457"/>
    <w:rsid w:val="7B6C0B63"/>
    <w:rsid w:val="7B6FF60A"/>
    <w:rsid w:val="7B70327F"/>
    <w:rsid w:val="7B773F7B"/>
    <w:rsid w:val="7B7A6F34"/>
    <w:rsid w:val="7B7ACEFF"/>
    <w:rsid w:val="7B7CCAC1"/>
    <w:rsid w:val="7B7FC1FC"/>
    <w:rsid w:val="7B7FCF02"/>
    <w:rsid w:val="7B7FD784"/>
    <w:rsid w:val="7B81F71F"/>
    <w:rsid w:val="7B8239D6"/>
    <w:rsid w:val="7B8ADE1C"/>
    <w:rsid w:val="7B8C2F56"/>
    <w:rsid w:val="7B910EEB"/>
    <w:rsid w:val="7B9113EC"/>
    <w:rsid w:val="7B960B70"/>
    <w:rsid w:val="7B9873B5"/>
    <w:rsid w:val="7B988442"/>
    <w:rsid w:val="7B98D668"/>
    <w:rsid w:val="7B9B544D"/>
    <w:rsid w:val="7B9D1213"/>
    <w:rsid w:val="7BA3FCEA"/>
    <w:rsid w:val="7BA59AB3"/>
    <w:rsid w:val="7BA6E0A4"/>
    <w:rsid w:val="7BA756B4"/>
    <w:rsid w:val="7BA92104"/>
    <w:rsid w:val="7BAA1BF6"/>
    <w:rsid w:val="7BB103C7"/>
    <w:rsid w:val="7BB229EF"/>
    <w:rsid w:val="7BB2E066"/>
    <w:rsid w:val="7BB4D8B7"/>
    <w:rsid w:val="7BB7023E"/>
    <w:rsid w:val="7BB86D26"/>
    <w:rsid w:val="7BBC63AE"/>
    <w:rsid w:val="7BBDDDBC"/>
    <w:rsid w:val="7BC05950"/>
    <w:rsid w:val="7BC0B13C"/>
    <w:rsid w:val="7BC1EFF6"/>
    <w:rsid w:val="7BC2CE3D"/>
    <w:rsid w:val="7BC3FB4A"/>
    <w:rsid w:val="7BCBFF63"/>
    <w:rsid w:val="7BCE3A55"/>
    <w:rsid w:val="7BD2339F"/>
    <w:rsid w:val="7BD360FE"/>
    <w:rsid w:val="7BD790A4"/>
    <w:rsid w:val="7BD900AB"/>
    <w:rsid w:val="7BDA2D55"/>
    <w:rsid w:val="7BDAF723"/>
    <w:rsid w:val="7BDB1383"/>
    <w:rsid w:val="7BE0DB28"/>
    <w:rsid w:val="7BE1F661"/>
    <w:rsid w:val="7BE4A231"/>
    <w:rsid w:val="7BE82151"/>
    <w:rsid w:val="7BE94E76"/>
    <w:rsid w:val="7BECA88F"/>
    <w:rsid w:val="7BECEE08"/>
    <w:rsid w:val="7BEDC559"/>
    <w:rsid w:val="7BEFC5DA"/>
    <w:rsid w:val="7BF06DAA"/>
    <w:rsid w:val="7BF17E36"/>
    <w:rsid w:val="7BF200FA"/>
    <w:rsid w:val="7BFB7B5E"/>
    <w:rsid w:val="7BFC2462"/>
    <w:rsid w:val="7BFCF194"/>
    <w:rsid w:val="7BFD7107"/>
    <w:rsid w:val="7BFF5595"/>
    <w:rsid w:val="7C0B66F7"/>
    <w:rsid w:val="7C0E48EB"/>
    <w:rsid w:val="7C0E8505"/>
    <w:rsid w:val="7C11DD57"/>
    <w:rsid w:val="7C133860"/>
    <w:rsid w:val="7C16F43B"/>
    <w:rsid w:val="7C1967CF"/>
    <w:rsid w:val="7C1B868C"/>
    <w:rsid w:val="7C1C6F41"/>
    <w:rsid w:val="7C1F2FD7"/>
    <w:rsid w:val="7C238C02"/>
    <w:rsid w:val="7C25EBFE"/>
    <w:rsid w:val="7C28E9AC"/>
    <w:rsid w:val="7C29A82D"/>
    <w:rsid w:val="7C2ABE01"/>
    <w:rsid w:val="7C2BDC59"/>
    <w:rsid w:val="7C2E170C"/>
    <w:rsid w:val="7C301552"/>
    <w:rsid w:val="7C3937AC"/>
    <w:rsid w:val="7C3AD4AA"/>
    <w:rsid w:val="7C3ADFBC"/>
    <w:rsid w:val="7C3B62A5"/>
    <w:rsid w:val="7C3EC7AE"/>
    <w:rsid w:val="7C3ECEF3"/>
    <w:rsid w:val="7C42C6AA"/>
    <w:rsid w:val="7C43F462"/>
    <w:rsid w:val="7C454ED5"/>
    <w:rsid w:val="7C4566B6"/>
    <w:rsid w:val="7C4A4346"/>
    <w:rsid w:val="7C4CAD0A"/>
    <w:rsid w:val="7C4D6B2E"/>
    <w:rsid w:val="7C4F5A72"/>
    <w:rsid w:val="7C506CF1"/>
    <w:rsid w:val="7C51B7F9"/>
    <w:rsid w:val="7C53AA31"/>
    <w:rsid w:val="7C548738"/>
    <w:rsid w:val="7C54A0E8"/>
    <w:rsid w:val="7C5C0C2E"/>
    <w:rsid w:val="7C5DFBB5"/>
    <w:rsid w:val="7C64101E"/>
    <w:rsid w:val="7C66B70F"/>
    <w:rsid w:val="7C676D55"/>
    <w:rsid w:val="7C699C37"/>
    <w:rsid w:val="7C69E370"/>
    <w:rsid w:val="7C6FD4B8"/>
    <w:rsid w:val="7C748035"/>
    <w:rsid w:val="7C77E1A6"/>
    <w:rsid w:val="7C7BA4E3"/>
    <w:rsid w:val="7C827657"/>
    <w:rsid w:val="7C832621"/>
    <w:rsid w:val="7C8390C0"/>
    <w:rsid w:val="7C83C79C"/>
    <w:rsid w:val="7C84F13E"/>
    <w:rsid w:val="7C853776"/>
    <w:rsid w:val="7C8A8B03"/>
    <w:rsid w:val="7C8B7236"/>
    <w:rsid w:val="7C8BE9D2"/>
    <w:rsid w:val="7C93568C"/>
    <w:rsid w:val="7C95459E"/>
    <w:rsid w:val="7C95BBCE"/>
    <w:rsid w:val="7C982526"/>
    <w:rsid w:val="7C9B6D6E"/>
    <w:rsid w:val="7C9BAE5A"/>
    <w:rsid w:val="7C9BAF5F"/>
    <w:rsid w:val="7C9CC186"/>
    <w:rsid w:val="7C9E1108"/>
    <w:rsid w:val="7CA0F5DB"/>
    <w:rsid w:val="7CA58657"/>
    <w:rsid w:val="7CABE89C"/>
    <w:rsid w:val="7CAD3F0B"/>
    <w:rsid w:val="7CAE381B"/>
    <w:rsid w:val="7CAE5A71"/>
    <w:rsid w:val="7CB7924E"/>
    <w:rsid w:val="7CBBBC1D"/>
    <w:rsid w:val="7CBC5EDA"/>
    <w:rsid w:val="7CBEDE2F"/>
    <w:rsid w:val="7CBF7D8F"/>
    <w:rsid w:val="7CC37ADC"/>
    <w:rsid w:val="7CC9787E"/>
    <w:rsid w:val="7CC97CBA"/>
    <w:rsid w:val="7CCF8946"/>
    <w:rsid w:val="7CD07421"/>
    <w:rsid w:val="7CD40E9A"/>
    <w:rsid w:val="7CD6E207"/>
    <w:rsid w:val="7CDFE274"/>
    <w:rsid w:val="7CE0E5A4"/>
    <w:rsid w:val="7CE1E22B"/>
    <w:rsid w:val="7CE3784A"/>
    <w:rsid w:val="7CE5BEC0"/>
    <w:rsid w:val="7CE81CE3"/>
    <w:rsid w:val="7CE96CF6"/>
    <w:rsid w:val="7CEE5EB8"/>
    <w:rsid w:val="7CEEAB50"/>
    <w:rsid w:val="7CEF61CB"/>
    <w:rsid w:val="7CEFBAAF"/>
    <w:rsid w:val="7CEFD338"/>
    <w:rsid w:val="7CF00FCC"/>
    <w:rsid w:val="7CF02D57"/>
    <w:rsid w:val="7CF0D50E"/>
    <w:rsid w:val="7CF72286"/>
    <w:rsid w:val="7CF757CC"/>
    <w:rsid w:val="7CF787AB"/>
    <w:rsid w:val="7CF8A5CB"/>
    <w:rsid w:val="7CF98A57"/>
    <w:rsid w:val="7CFA2E9B"/>
    <w:rsid w:val="7CFCE56D"/>
    <w:rsid w:val="7CFE5033"/>
    <w:rsid w:val="7CFF49A5"/>
    <w:rsid w:val="7D016BAF"/>
    <w:rsid w:val="7D02A878"/>
    <w:rsid w:val="7D066F01"/>
    <w:rsid w:val="7D0A03BF"/>
    <w:rsid w:val="7D0D734E"/>
    <w:rsid w:val="7D0DBA16"/>
    <w:rsid w:val="7D158A0B"/>
    <w:rsid w:val="7D18E1E2"/>
    <w:rsid w:val="7D1C2FEC"/>
    <w:rsid w:val="7D1CC576"/>
    <w:rsid w:val="7D1D64BF"/>
    <w:rsid w:val="7D205590"/>
    <w:rsid w:val="7D26017C"/>
    <w:rsid w:val="7D26750B"/>
    <w:rsid w:val="7D2A9C60"/>
    <w:rsid w:val="7D2D0FA6"/>
    <w:rsid w:val="7D2E2E80"/>
    <w:rsid w:val="7D2E4A86"/>
    <w:rsid w:val="7D2E64AD"/>
    <w:rsid w:val="7D317315"/>
    <w:rsid w:val="7D363A28"/>
    <w:rsid w:val="7D368B21"/>
    <w:rsid w:val="7D390FBE"/>
    <w:rsid w:val="7D3E270F"/>
    <w:rsid w:val="7D3E7C50"/>
    <w:rsid w:val="7D3EA75E"/>
    <w:rsid w:val="7D41C5AC"/>
    <w:rsid w:val="7D455AF1"/>
    <w:rsid w:val="7D4C00BC"/>
    <w:rsid w:val="7D4DFB0A"/>
    <w:rsid w:val="7D4E20C6"/>
    <w:rsid w:val="7D4E9870"/>
    <w:rsid w:val="7D4FC1CC"/>
    <w:rsid w:val="7D50C8EB"/>
    <w:rsid w:val="7D58AFBE"/>
    <w:rsid w:val="7D58F513"/>
    <w:rsid w:val="7D5B2FFA"/>
    <w:rsid w:val="7D5B9A04"/>
    <w:rsid w:val="7D5ECEB7"/>
    <w:rsid w:val="7D601F33"/>
    <w:rsid w:val="7D61F8D7"/>
    <w:rsid w:val="7D63D092"/>
    <w:rsid w:val="7D6BC3E6"/>
    <w:rsid w:val="7D6D7D32"/>
    <w:rsid w:val="7D6E50E1"/>
    <w:rsid w:val="7D6EB14C"/>
    <w:rsid w:val="7D6F0D09"/>
    <w:rsid w:val="7D7107E6"/>
    <w:rsid w:val="7D746019"/>
    <w:rsid w:val="7D77E761"/>
    <w:rsid w:val="7D8010D7"/>
    <w:rsid w:val="7D80574F"/>
    <w:rsid w:val="7D80B7D0"/>
    <w:rsid w:val="7D83DDF4"/>
    <w:rsid w:val="7D87B345"/>
    <w:rsid w:val="7D8808B5"/>
    <w:rsid w:val="7D89670C"/>
    <w:rsid w:val="7D8CF974"/>
    <w:rsid w:val="7D8E0093"/>
    <w:rsid w:val="7D92D7BF"/>
    <w:rsid w:val="7D931BE0"/>
    <w:rsid w:val="7D999282"/>
    <w:rsid w:val="7D9A7DC7"/>
    <w:rsid w:val="7D9F7120"/>
    <w:rsid w:val="7DA8E960"/>
    <w:rsid w:val="7DABB1B1"/>
    <w:rsid w:val="7DABB7CE"/>
    <w:rsid w:val="7DB0D643"/>
    <w:rsid w:val="7DB31F75"/>
    <w:rsid w:val="7DB702CE"/>
    <w:rsid w:val="7DB75024"/>
    <w:rsid w:val="7DB9C65C"/>
    <w:rsid w:val="7DBB4230"/>
    <w:rsid w:val="7DBC4BA6"/>
    <w:rsid w:val="7DBF2FE1"/>
    <w:rsid w:val="7DBF70A4"/>
    <w:rsid w:val="7DC1DE5B"/>
    <w:rsid w:val="7DC3B1AD"/>
    <w:rsid w:val="7DC417FC"/>
    <w:rsid w:val="7DC7ACEE"/>
    <w:rsid w:val="7DCC0935"/>
    <w:rsid w:val="7DCC97DB"/>
    <w:rsid w:val="7DCD3CA6"/>
    <w:rsid w:val="7DD0B1A5"/>
    <w:rsid w:val="7DD55E6C"/>
    <w:rsid w:val="7DD5F20A"/>
    <w:rsid w:val="7DDA9CD5"/>
    <w:rsid w:val="7DDB935A"/>
    <w:rsid w:val="7DDFA3D8"/>
    <w:rsid w:val="7DE003A3"/>
    <w:rsid w:val="7DE06176"/>
    <w:rsid w:val="7DE26A14"/>
    <w:rsid w:val="7DE904EE"/>
    <w:rsid w:val="7DEB9BA5"/>
    <w:rsid w:val="7DEBF151"/>
    <w:rsid w:val="7DEE37C9"/>
    <w:rsid w:val="7DF2A4C0"/>
    <w:rsid w:val="7DF5ACE3"/>
    <w:rsid w:val="7DF72F6C"/>
    <w:rsid w:val="7DF8D571"/>
    <w:rsid w:val="7DFA03CE"/>
    <w:rsid w:val="7DFB26BF"/>
    <w:rsid w:val="7DFB431D"/>
    <w:rsid w:val="7DFBDBD5"/>
    <w:rsid w:val="7DFE2FEA"/>
    <w:rsid w:val="7DFF7471"/>
    <w:rsid w:val="7E040E04"/>
    <w:rsid w:val="7E047845"/>
    <w:rsid w:val="7E04B160"/>
    <w:rsid w:val="7E08190D"/>
    <w:rsid w:val="7E0A3D50"/>
    <w:rsid w:val="7E0AA2EB"/>
    <w:rsid w:val="7E0B0785"/>
    <w:rsid w:val="7E0BE936"/>
    <w:rsid w:val="7E0E9AD5"/>
    <w:rsid w:val="7E14DE60"/>
    <w:rsid w:val="7E150FD3"/>
    <w:rsid w:val="7E15ED0D"/>
    <w:rsid w:val="7E1D4151"/>
    <w:rsid w:val="7E1E7645"/>
    <w:rsid w:val="7E251036"/>
    <w:rsid w:val="7E288123"/>
    <w:rsid w:val="7E29D00D"/>
    <w:rsid w:val="7E29F5E3"/>
    <w:rsid w:val="7E2C2D69"/>
    <w:rsid w:val="7E38C757"/>
    <w:rsid w:val="7E3D6211"/>
    <w:rsid w:val="7E3F3C04"/>
    <w:rsid w:val="7E3F4EE5"/>
    <w:rsid w:val="7E3FA2BF"/>
    <w:rsid w:val="7E40107E"/>
    <w:rsid w:val="7E415096"/>
    <w:rsid w:val="7E429542"/>
    <w:rsid w:val="7E44210B"/>
    <w:rsid w:val="7E4572A7"/>
    <w:rsid w:val="7E45A13B"/>
    <w:rsid w:val="7E4A462D"/>
    <w:rsid w:val="7E4B7973"/>
    <w:rsid w:val="7E4F4067"/>
    <w:rsid w:val="7E4FD23B"/>
    <w:rsid w:val="7E521A7F"/>
    <w:rsid w:val="7E530E7E"/>
    <w:rsid w:val="7E556568"/>
    <w:rsid w:val="7E5A23C6"/>
    <w:rsid w:val="7E5B9B8C"/>
    <w:rsid w:val="7E5F2D49"/>
    <w:rsid w:val="7E6274CE"/>
    <w:rsid w:val="7E62A9EE"/>
    <w:rsid w:val="7E676484"/>
    <w:rsid w:val="7E6B56AF"/>
    <w:rsid w:val="7E7030B3"/>
    <w:rsid w:val="7E72DCF2"/>
    <w:rsid w:val="7E7731A7"/>
    <w:rsid w:val="7E78E1A8"/>
    <w:rsid w:val="7E7C3995"/>
    <w:rsid w:val="7E7D5C21"/>
    <w:rsid w:val="7E7EFC12"/>
    <w:rsid w:val="7E86DB1A"/>
    <w:rsid w:val="7E8AA999"/>
    <w:rsid w:val="7E8B0717"/>
    <w:rsid w:val="7E8B6F04"/>
    <w:rsid w:val="7E8BDEA0"/>
    <w:rsid w:val="7E8C4C26"/>
    <w:rsid w:val="7E912A19"/>
    <w:rsid w:val="7E919FE0"/>
    <w:rsid w:val="7E95A2F7"/>
    <w:rsid w:val="7E996661"/>
    <w:rsid w:val="7E9BEA4A"/>
    <w:rsid w:val="7EA0CEEA"/>
    <w:rsid w:val="7EA188B3"/>
    <w:rsid w:val="7EA20D33"/>
    <w:rsid w:val="7EA216D5"/>
    <w:rsid w:val="7EAE222F"/>
    <w:rsid w:val="7EB364D3"/>
    <w:rsid w:val="7EB4CCD0"/>
    <w:rsid w:val="7EB53DAA"/>
    <w:rsid w:val="7EB8881D"/>
    <w:rsid w:val="7EB8F564"/>
    <w:rsid w:val="7EBA0323"/>
    <w:rsid w:val="7EBB8219"/>
    <w:rsid w:val="7EC72983"/>
    <w:rsid w:val="7ECABE6E"/>
    <w:rsid w:val="7ECCB495"/>
    <w:rsid w:val="7ECF1D59"/>
    <w:rsid w:val="7ED03903"/>
    <w:rsid w:val="7ED06EB3"/>
    <w:rsid w:val="7ED1EDEC"/>
    <w:rsid w:val="7ED3489B"/>
    <w:rsid w:val="7ED92148"/>
    <w:rsid w:val="7EDEAA4C"/>
    <w:rsid w:val="7EE23AA0"/>
    <w:rsid w:val="7EE30D8B"/>
    <w:rsid w:val="7EE331A9"/>
    <w:rsid w:val="7EE58458"/>
    <w:rsid w:val="7EE5928F"/>
    <w:rsid w:val="7EE8ED63"/>
    <w:rsid w:val="7EE93B61"/>
    <w:rsid w:val="7EEC863C"/>
    <w:rsid w:val="7EEEA3A7"/>
    <w:rsid w:val="7EF05566"/>
    <w:rsid w:val="7EF1889F"/>
    <w:rsid w:val="7EF1D1EF"/>
    <w:rsid w:val="7EF226BE"/>
    <w:rsid w:val="7EF2946F"/>
    <w:rsid w:val="7EF4B1C6"/>
    <w:rsid w:val="7EF8167B"/>
    <w:rsid w:val="7EFCAB10"/>
    <w:rsid w:val="7EFEB8FA"/>
    <w:rsid w:val="7F00C074"/>
    <w:rsid w:val="7F015FD9"/>
    <w:rsid w:val="7F021A32"/>
    <w:rsid w:val="7F0273E3"/>
    <w:rsid w:val="7F02801E"/>
    <w:rsid w:val="7F067723"/>
    <w:rsid w:val="7F075E29"/>
    <w:rsid w:val="7F097937"/>
    <w:rsid w:val="7F09D75A"/>
    <w:rsid w:val="7F0AB7A6"/>
    <w:rsid w:val="7F0AD107"/>
    <w:rsid w:val="7F0F0D3C"/>
    <w:rsid w:val="7F11E047"/>
    <w:rsid w:val="7F145896"/>
    <w:rsid w:val="7F14A7D9"/>
    <w:rsid w:val="7F1529EF"/>
    <w:rsid w:val="7F16EE5B"/>
    <w:rsid w:val="7F175F27"/>
    <w:rsid w:val="7F17E930"/>
    <w:rsid w:val="7F193738"/>
    <w:rsid w:val="7F1A65A5"/>
    <w:rsid w:val="7F1A95AA"/>
    <w:rsid w:val="7F20CB7A"/>
    <w:rsid w:val="7F274592"/>
    <w:rsid w:val="7F27E6E4"/>
    <w:rsid w:val="7F2B0FDB"/>
    <w:rsid w:val="7F2E21F4"/>
    <w:rsid w:val="7F30CD9F"/>
    <w:rsid w:val="7F33789C"/>
    <w:rsid w:val="7F37FF9C"/>
    <w:rsid w:val="7F38D3C5"/>
    <w:rsid w:val="7F3C7084"/>
    <w:rsid w:val="7F428867"/>
    <w:rsid w:val="7F42E674"/>
    <w:rsid w:val="7F4441F6"/>
    <w:rsid w:val="7F454667"/>
    <w:rsid w:val="7F48CA3E"/>
    <w:rsid w:val="7F5465C8"/>
    <w:rsid w:val="7F58826F"/>
    <w:rsid w:val="7F5BD960"/>
    <w:rsid w:val="7F5C2124"/>
    <w:rsid w:val="7F64492D"/>
    <w:rsid w:val="7F683814"/>
    <w:rsid w:val="7F690345"/>
    <w:rsid w:val="7F6E0F56"/>
    <w:rsid w:val="7F6F7044"/>
    <w:rsid w:val="7F73456E"/>
    <w:rsid w:val="7F73A220"/>
    <w:rsid w:val="7F75C795"/>
    <w:rsid w:val="7F763127"/>
    <w:rsid w:val="7F76FF69"/>
    <w:rsid w:val="7F79644E"/>
    <w:rsid w:val="7F7DC45D"/>
    <w:rsid w:val="7F80C9E3"/>
    <w:rsid w:val="7F81C5DE"/>
    <w:rsid w:val="7F81CD07"/>
    <w:rsid w:val="7F81F3AD"/>
    <w:rsid w:val="7F82E6DB"/>
    <w:rsid w:val="7F84DDD0"/>
    <w:rsid w:val="7F86C4D2"/>
    <w:rsid w:val="7F8C8A7B"/>
    <w:rsid w:val="7F9136B9"/>
    <w:rsid w:val="7F94E371"/>
    <w:rsid w:val="7F958FB0"/>
    <w:rsid w:val="7F960ED8"/>
    <w:rsid w:val="7F9838F2"/>
    <w:rsid w:val="7F992A22"/>
    <w:rsid w:val="7F9BF1D2"/>
    <w:rsid w:val="7FA0C5D0"/>
    <w:rsid w:val="7FA18B95"/>
    <w:rsid w:val="7FA4359B"/>
    <w:rsid w:val="7FA5C495"/>
    <w:rsid w:val="7FA63EBD"/>
    <w:rsid w:val="7FA8469A"/>
    <w:rsid w:val="7FAC6174"/>
    <w:rsid w:val="7FAC8B43"/>
    <w:rsid w:val="7FAD4702"/>
    <w:rsid w:val="7FB25D50"/>
    <w:rsid w:val="7FB575B9"/>
    <w:rsid w:val="7FB58191"/>
    <w:rsid w:val="7FB7E426"/>
    <w:rsid w:val="7FB9B914"/>
    <w:rsid w:val="7FBB3003"/>
    <w:rsid w:val="7FBD7162"/>
    <w:rsid w:val="7FBFD5AE"/>
    <w:rsid w:val="7FC1D404"/>
    <w:rsid w:val="7FC238F0"/>
    <w:rsid w:val="7FC80B0E"/>
    <w:rsid w:val="7FCA35E3"/>
    <w:rsid w:val="7FCC33EC"/>
    <w:rsid w:val="7FCCA77C"/>
    <w:rsid w:val="7FCF0E9E"/>
    <w:rsid w:val="7FCFD382"/>
    <w:rsid w:val="7FD06DA2"/>
    <w:rsid w:val="7FD2A200"/>
    <w:rsid w:val="7FD560C1"/>
    <w:rsid w:val="7FD6CDEB"/>
    <w:rsid w:val="7FDA737B"/>
    <w:rsid w:val="7FDC3DF9"/>
    <w:rsid w:val="7FDD1956"/>
    <w:rsid w:val="7FDE2C48"/>
    <w:rsid w:val="7FDE426D"/>
    <w:rsid w:val="7FDE5171"/>
    <w:rsid w:val="7FE30D6C"/>
    <w:rsid w:val="7FE37688"/>
    <w:rsid w:val="7FE55C55"/>
    <w:rsid w:val="7FE65ACE"/>
    <w:rsid w:val="7FE6B1CB"/>
    <w:rsid w:val="7FE724D3"/>
    <w:rsid w:val="7FE76949"/>
    <w:rsid w:val="7FE8F082"/>
    <w:rsid w:val="7FEC0232"/>
    <w:rsid w:val="7FEC98E0"/>
    <w:rsid w:val="7FF00EE7"/>
    <w:rsid w:val="7FF0791B"/>
    <w:rsid w:val="7FF0BEDE"/>
    <w:rsid w:val="7FF10425"/>
    <w:rsid w:val="7FF3D00A"/>
    <w:rsid w:val="7FF6A0AA"/>
    <w:rsid w:val="7FF87FCB"/>
    <w:rsid w:val="7FF8F4F0"/>
    <w:rsid w:val="7FF908D1"/>
    <w:rsid w:val="7FFE46E7"/>
  </w:rsids>
  <w:docVars>
    <w:docVar w:name="__Grammarly_42___1" w:val="H4sIAAAAAAAEAKtWcslP9kxRslIyNDayNDc2MbcwNje0sDQytjRT0lEKTi0uzszPAykwqwUAIsSZx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47DD156"/>
  <w15:docId w15:val="{4E0C2824-B4C8-4F8E-92AC-12643BAD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777"/>
    <w:rPr>
      <w:rFonts w:ascii="Times New Roman" w:hAnsi="Times New Roman" w:cs="Times New Roman"/>
    </w:rPr>
  </w:style>
  <w:style w:type="paragraph" w:styleId="Heading1">
    <w:name w:val="heading 1"/>
    <w:basedOn w:val="Normal"/>
    <w:link w:val="Heading1Char"/>
    <w:uiPriority w:val="9"/>
    <w:qFormat/>
    <w:rsid w:val="00B842AE"/>
    <w:pPr>
      <w:numPr>
        <w:numId w:val="45"/>
      </w:numPr>
      <w:tabs>
        <w:tab w:val="left" w:pos="720"/>
      </w:tabs>
      <w:jc w:val="center"/>
      <w:outlineLvl w:val="0"/>
    </w:pPr>
    <w:rPr>
      <w:rFonts w:eastAsia="Arial"/>
      <w:b/>
      <w:bCs/>
      <w:sz w:val="28"/>
      <w:szCs w:val="28"/>
    </w:rPr>
  </w:style>
  <w:style w:type="paragraph" w:styleId="Heading2">
    <w:name w:val="heading 2"/>
    <w:basedOn w:val="BodyText"/>
    <w:link w:val="Heading2Char"/>
    <w:uiPriority w:val="9"/>
    <w:unhideWhenUsed/>
    <w:qFormat/>
    <w:rsid w:val="0050122D"/>
    <w:pPr>
      <w:numPr>
        <w:numId w:val="30"/>
      </w:numPr>
      <w:ind w:right="40"/>
      <w:outlineLvl w:val="1"/>
    </w:pPr>
    <w:rPr>
      <w:b/>
      <w:spacing w:val="-1"/>
    </w:rPr>
  </w:style>
  <w:style w:type="paragraph" w:styleId="Heading3">
    <w:name w:val="heading 3"/>
    <w:basedOn w:val="Normal"/>
    <w:link w:val="Heading3Char"/>
    <w:uiPriority w:val="9"/>
    <w:unhideWhenUsed/>
    <w:qFormat/>
    <w:pPr>
      <w:numPr>
        <w:numId w:val="23"/>
      </w:numPr>
      <w:outlineLvl w:val="2"/>
    </w:pPr>
    <w:rPr>
      <w:rFonts w:eastAsia="Times New Roman"/>
      <w:b/>
      <w:bCs/>
    </w:rPr>
  </w:style>
  <w:style w:type="paragraph" w:styleId="Heading4">
    <w:name w:val="heading 4"/>
    <w:basedOn w:val="Normal"/>
    <w:next w:val="Normal"/>
    <w:link w:val="Heading4Char"/>
    <w:uiPriority w:val="9"/>
    <w:unhideWhenUsed/>
    <w:qFormat/>
    <w:rsid w:val="009469DD"/>
    <w:pPr>
      <w:keepNext/>
      <w:keepLines/>
      <w:numPr>
        <w:numId w:val="29"/>
      </w:numPr>
      <w:spacing w:before="40"/>
      <w:outlineLvl w:val="3"/>
    </w:pPr>
    <w:rPr>
      <w:rFonts w:eastAsiaTheme="majorEastAsia"/>
      <w:i/>
      <w:iCs/>
    </w:rPr>
  </w:style>
  <w:style w:type="paragraph" w:styleId="Heading5">
    <w:name w:val="heading 5"/>
    <w:basedOn w:val="Heading3"/>
    <w:next w:val="Normal"/>
    <w:link w:val="Heading5Char"/>
    <w:uiPriority w:val="9"/>
    <w:unhideWhenUsed/>
    <w:qFormat/>
    <w:rsid w:val="00363465"/>
    <w:pPr>
      <w:numPr>
        <w:numId w:val="0"/>
      </w:numPr>
      <w:outlineLvl w:val="4"/>
    </w:pPr>
    <w:rPr>
      <w:rFonts w:eastAsiaTheme="minorHAnsi"/>
      <w:b w:val="0"/>
      <w:bCs w:val="0"/>
      <w:i/>
      <w:iCs/>
      <w:u w:val="single"/>
    </w:rPr>
  </w:style>
  <w:style w:type="paragraph" w:styleId="Heading6">
    <w:name w:val="heading 6"/>
    <w:basedOn w:val="Heading5"/>
    <w:next w:val="Normal"/>
    <w:link w:val="Heading6Char"/>
    <w:uiPriority w:val="9"/>
    <w:unhideWhenUsed/>
    <w:qFormat/>
    <w:rsid w:val="00363465"/>
    <w:pPr>
      <w:outlineLvl w:val="5"/>
    </w:pPr>
    <w:rPr>
      <w:u w:val="none"/>
    </w:rPr>
  </w:style>
  <w:style w:type="paragraph" w:styleId="Heading7">
    <w:name w:val="heading 7"/>
    <w:basedOn w:val="ListParagraph"/>
    <w:next w:val="Normal"/>
    <w:link w:val="Heading7Char"/>
    <w:uiPriority w:val="9"/>
    <w:unhideWhenUsed/>
    <w:qFormat/>
    <w:rsid w:val="00DE1D08"/>
    <w:pPr>
      <w:numPr>
        <w:numId w:val="22"/>
      </w:numPr>
      <w:outlineLvl w:val="6"/>
    </w:pPr>
  </w:style>
  <w:style w:type="paragraph" w:styleId="Heading8">
    <w:name w:val="heading 8"/>
    <w:basedOn w:val="Normal"/>
    <w:next w:val="Normal"/>
    <w:link w:val="Heading8Char"/>
    <w:uiPriority w:val="9"/>
    <w:unhideWhenUsed/>
    <w:qFormat/>
    <w:rsid w:val="00363465"/>
    <w:pPr>
      <w:keepNext/>
      <w:keepLines/>
      <w:numPr>
        <w:numId w:val="19"/>
      </w:numPr>
      <w:spacing w:before="40"/>
      <w:outlineLvl w:val="7"/>
    </w:pPr>
    <w:rPr>
      <w:rFonts w:eastAsiaTheme="majorEastAsia"/>
      <w:i/>
      <w:iCs/>
      <w:color w:val="272727" w:themeColor="text1" w:themeTint="D8"/>
    </w:rPr>
  </w:style>
  <w:style w:type="paragraph" w:styleId="Heading9">
    <w:name w:val="heading 9"/>
    <w:basedOn w:val="ListParagraph"/>
    <w:next w:val="Normal"/>
    <w:link w:val="Heading9Char"/>
    <w:uiPriority w:val="9"/>
    <w:unhideWhenUsed/>
    <w:qFormat/>
    <w:rsid w:val="00363465"/>
    <w:pPr>
      <w:numPr>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firstLine="720"/>
    </w:pPr>
    <w:rPr>
      <w:rFonts w:eastAsia="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F78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8AB"/>
    <w:rPr>
      <w:rFonts w:ascii="Segoe UI" w:hAnsi="Segoe UI" w:cs="Segoe UI"/>
      <w:sz w:val="18"/>
      <w:szCs w:val="18"/>
    </w:rPr>
  </w:style>
  <w:style w:type="paragraph" w:styleId="Header">
    <w:name w:val="header"/>
    <w:basedOn w:val="Normal"/>
    <w:link w:val="HeaderChar"/>
    <w:uiPriority w:val="99"/>
    <w:unhideWhenUsed/>
    <w:rsid w:val="005D18A8"/>
    <w:pPr>
      <w:tabs>
        <w:tab w:val="center" w:pos="4680"/>
        <w:tab w:val="right" w:pos="9360"/>
      </w:tabs>
    </w:pPr>
  </w:style>
  <w:style w:type="character" w:customStyle="1" w:styleId="HeaderChar">
    <w:name w:val="Header Char"/>
    <w:basedOn w:val="DefaultParagraphFont"/>
    <w:link w:val="Header"/>
    <w:uiPriority w:val="99"/>
    <w:rsid w:val="005D18A8"/>
  </w:style>
  <w:style w:type="paragraph" w:styleId="Footer">
    <w:name w:val="footer"/>
    <w:basedOn w:val="Normal"/>
    <w:link w:val="FooterChar"/>
    <w:uiPriority w:val="99"/>
    <w:unhideWhenUsed/>
    <w:rsid w:val="005D18A8"/>
    <w:pPr>
      <w:tabs>
        <w:tab w:val="center" w:pos="4680"/>
        <w:tab w:val="right" w:pos="9360"/>
      </w:tabs>
    </w:pPr>
  </w:style>
  <w:style w:type="character" w:customStyle="1" w:styleId="FooterChar">
    <w:name w:val="Footer Char"/>
    <w:basedOn w:val="DefaultParagraphFont"/>
    <w:link w:val="Footer"/>
    <w:uiPriority w:val="99"/>
    <w:rsid w:val="005D18A8"/>
  </w:style>
  <w:style w:type="character" w:styleId="Hyperlink">
    <w:name w:val="Hyperlink"/>
    <w:basedOn w:val="DefaultParagraphFont"/>
    <w:uiPriority w:val="99"/>
    <w:unhideWhenUsed/>
    <w:rsid w:val="00B65A47"/>
    <w:rPr>
      <w:color w:val="0000FF" w:themeColor="hyperlink"/>
      <w:u w:val="single"/>
    </w:rPr>
  </w:style>
  <w:style w:type="character" w:styleId="UnresolvedMention">
    <w:name w:val="Unresolved Mention"/>
    <w:basedOn w:val="DefaultParagraphFont"/>
    <w:uiPriority w:val="99"/>
    <w:unhideWhenUsed/>
    <w:rsid w:val="00B65A47"/>
    <w:rPr>
      <w:color w:val="605E5C"/>
      <w:shd w:val="clear" w:color="auto" w:fill="E1DFDD"/>
    </w:rPr>
  </w:style>
  <w:style w:type="paragraph" w:styleId="FootnoteText">
    <w:name w:val="footnote text"/>
    <w:basedOn w:val="Normal"/>
    <w:link w:val="FootnoteTextChar"/>
    <w:uiPriority w:val="99"/>
    <w:unhideWhenUsed/>
    <w:rsid w:val="00CA2B29"/>
    <w:rPr>
      <w:sz w:val="20"/>
      <w:szCs w:val="20"/>
    </w:rPr>
  </w:style>
  <w:style w:type="character" w:customStyle="1" w:styleId="FootnoteTextChar">
    <w:name w:val="Footnote Text Char"/>
    <w:basedOn w:val="DefaultParagraphFont"/>
    <w:link w:val="FootnoteText"/>
    <w:uiPriority w:val="99"/>
    <w:rsid w:val="00CA2B29"/>
    <w:rPr>
      <w:sz w:val="20"/>
      <w:szCs w:val="20"/>
    </w:rPr>
  </w:style>
  <w:style w:type="character" w:styleId="FootnoteReference">
    <w:name w:val="footnote reference"/>
    <w:basedOn w:val="DefaultParagraphFont"/>
    <w:uiPriority w:val="99"/>
    <w:unhideWhenUsed/>
    <w:rsid w:val="00CA2B29"/>
    <w:rPr>
      <w:vertAlign w:val="superscript"/>
    </w:rPr>
  </w:style>
  <w:style w:type="character" w:styleId="PlaceholderText">
    <w:name w:val="Placeholder Text"/>
    <w:basedOn w:val="DefaultParagraphFont"/>
    <w:uiPriority w:val="99"/>
    <w:semiHidden/>
    <w:rsid w:val="002C0CDD"/>
    <w:rPr>
      <w:color w:val="808080"/>
    </w:rPr>
  </w:style>
  <w:style w:type="character" w:styleId="CommentReference">
    <w:name w:val="annotation reference"/>
    <w:basedOn w:val="DefaultParagraphFont"/>
    <w:uiPriority w:val="99"/>
    <w:unhideWhenUsed/>
    <w:rsid w:val="00CB6DC2"/>
    <w:rPr>
      <w:sz w:val="16"/>
      <w:szCs w:val="16"/>
    </w:rPr>
  </w:style>
  <w:style w:type="paragraph" w:styleId="CommentText">
    <w:name w:val="annotation text"/>
    <w:basedOn w:val="Normal"/>
    <w:link w:val="CommentTextChar"/>
    <w:uiPriority w:val="99"/>
    <w:unhideWhenUsed/>
    <w:rsid w:val="00CB6DC2"/>
    <w:rPr>
      <w:sz w:val="20"/>
      <w:szCs w:val="20"/>
    </w:rPr>
  </w:style>
  <w:style w:type="character" w:customStyle="1" w:styleId="CommentTextChar">
    <w:name w:val="Comment Text Char"/>
    <w:basedOn w:val="DefaultParagraphFont"/>
    <w:link w:val="CommentText"/>
    <w:uiPriority w:val="99"/>
    <w:rsid w:val="00CB6DC2"/>
    <w:rPr>
      <w:sz w:val="20"/>
      <w:szCs w:val="20"/>
    </w:rPr>
  </w:style>
  <w:style w:type="paragraph" w:styleId="CommentSubject">
    <w:name w:val="annotation subject"/>
    <w:basedOn w:val="CommentText"/>
    <w:next w:val="CommentText"/>
    <w:link w:val="CommentSubjectChar"/>
    <w:uiPriority w:val="99"/>
    <w:semiHidden/>
    <w:unhideWhenUsed/>
    <w:rsid w:val="00CB6DC2"/>
    <w:rPr>
      <w:b/>
      <w:bCs/>
    </w:rPr>
  </w:style>
  <w:style w:type="character" w:customStyle="1" w:styleId="CommentSubjectChar">
    <w:name w:val="Comment Subject Char"/>
    <w:basedOn w:val="CommentTextChar"/>
    <w:link w:val="CommentSubject"/>
    <w:uiPriority w:val="99"/>
    <w:semiHidden/>
    <w:rsid w:val="00CB6DC2"/>
    <w:rPr>
      <w:b/>
      <w:bCs/>
      <w:sz w:val="20"/>
      <w:szCs w:val="20"/>
    </w:rPr>
  </w:style>
  <w:style w:type="character" w:customStyle="1" w:styleId="BodyTextChar">
    <w:name w:val="Body Text Char"/>
    <w:basedOn w:val="DefaultParagraphFont"/>
    <w:link w:val="BodyText"/>
    <w:uiPriority w:val="1"/>
    <w:rsid w:val="007207EF"/>
    <w:rPr>
      <w:rFonts w:ascii="Times New Roman" w:eastAsia="Times New Roman" w:hAnsi="Times New Roman" w:cs="Times New Roman"/>
    </w:rPr>
  </w:style>
  <w:style w:type="character" w:styleId="Mention">
    <w:name w:val="Mention"/>
    <w:basedOn w:val="DefaultParagraphFont"/>
    <w:uiPriority w:val="99"/>
    <w:unhideWhenUsed/>
    <w:rsid w:val="00D54CDB"/>
    <w:rPr>
      <w:color w:val="2B579A"/>
      <w:shd w:val="clear" w:color="auto" w:fill="E1DFDD"/>
    </w:rPr>
  </w:style>
  <w:style w:type="table" w:styleId="TableGrid">
    <w:name w:val="Table Grid"/>
    <w:basedOn w:val="TableNormal"/>
    <w:uiPriority w:val="39"/>
    <w:rsid w:val="000F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65FE"/>
    <w:pPr>
      <w:widowControl/>
    </w:pPr>
  </w:style>
  <w:style w:type="paragraph" w:styleId="NormalWeb">
    <w:name w:val="Normal (Web)"/>
    <w:basedOn w:val="Normal"/>
    <w:uiPriority w:val="99"/>
    <w:unhideWhenUsed/>
    <w:rsid w:val="005E5589"/>
    <w:pPr>
      <w:widowControl/>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DE4220"/>
    <w:rPr>
      <w:i/>
      <w:iCs/>
    </w:rPr>
  </w:style>
  <w:style w:type="table" w:customStyle="1" w:styleId="TableGrid1">
    <w:name w:val="Table Grid1"/>
    <w:basedOn w:val="TableNormal"/>
    <w:next w:val="TableGrid"/>
    <w:rsid w:val="00B52D53"/>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2840"/>
    <w:rPr>
      <w:color w:val="800080" w:themeColor="followedHyperlink"/>
      <w:u w:val="single"/>
    </w:rPr>
  </w:style>
  <w:style w:type="character" w:customStyle="1" w:styleId="Heading4Char">
    <w:name w:val="Heading 4 Char"/>
    <w:basedOn w:val="DefaultParagraphFont"/>
    <w:link w:val="Heading4"/>
    <w:uiPriority w:val="9"/>
    <w:rsid w:val="009469DD"/>
    <w:rPr>
      <w:rFonts w:ascii="Times New Roman" w:hAnsi="Times New Roman" w:eastAsiaTheme="majorEastAsia" w:cs="Times New Roman"/>
      <w:i/>
      <w:iCs/>
    </w:rPr>
  </w:style>
  <w:style w:type="paragraph" w:customStyle="1" w:styleId="Equation">
    <w:name w:val="Equation"/>
    <w:basedOn w:val="BodyText"/>
    <w:uiPriority w:val="2"/>
    <w:qFormat/>
    <w:rsid w:val="002267F9"/>
    <w:pPr>
      <w:widowControl/>
      <w:spacing w:before="240"/>
      <w:ind w:left="0" w:firstLine="0"/>
    </w:pPr>
    <w:rPr>
      <w:rFonts w:asciiTheme="minorHAnsi" w:hAnsiTheme="minorHAnsi"/>
    </w:rPr>
  </w:style>
  <w:style w:type="paragraph" w:styleId="Caption">
    <w:name w:val="caption"/>
    <w:basedOn w:val="Normal"/>
    <w:next w:val="Normal"/>
    <w:uiPriority w:val="35"/>
    <w:unhideWhenUsed/>
    <w:qFormat/>
    <w:rsid w:val="00836FF2"/>
    <w:pPr>
      <w:spacing w:after="200"/>
    </w:pPr>
    <w:rPr>
      <w:i/>
      <w:iCs/>
      <w:color w:val="1F497D" w:themeColor="text2"/>
      <w:sz w:val="18"/>
      <w:szCs w:val="18"/>
    </w:rPr>
  </w:style>
  <w:style w:type="table" w:customStyle="1" w:styleId="TableGrid2">
    <w:name w:val="Table Grid2"/>
    <w:basedOn w:val="TableNormal"/>
    <w:next w:val="TableGrid"/>
    <w:uiPriority w:val="39"/>
    <w:rsid w:val="005E5872"/>
    <w:pPr>
      <w:widowControl/>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A2393A"/>
    <w:rPr>
      <w:rFonts w:ascii="Times New Roman" w:hAnsi="Times New Roman" w:cs="Times New Roman"/>
      <w:i/>
      <w:iCs/>
      <w:u w:val="single"/>
    </w:rPr>
  </w:style>
  <w:style w:type="character" w:customStyle="1" w:styleId="Heading6Char">
    <w:name w:val="Heading 6 Char"/>
    <w:basedOn w:val="DefaultParagraphFont"/>
    <w:link w:val="Heading6"/>
    <w:uiPriority w:val="9"/>
    <w:rsid w:val="008F6615"/>
    <w:rPr>
      <w:rFonts w:ascii="Times New Roman" w:hAnsi="Times New Roman" w:cs="Times New Roman"/>
      <w:i/>
      <w:iCs/>
    </w:rPr>
  </w:style>
  <w:style w:type="character" w:customStyle="1" w:styleId="Heading7Char">
    <w:name w:val="Heading 7 Char"/>
    <w:basedOn w:val="DefaultParagraphFont"/>
    <w:link w:val="Heading7"/>
    <w:uiPriority w:val="9"/>
    <w:rsid w:val="00DE1D08"/>
    <w:rPr>
      <w:rFonts w:ascii="Times New Roman" w:hAnsi="Times New Roman" w:cs="Times New Roman"/>
    </w:rPr>
  </w:style>
  <w:style w:type="character" w:customStyle="1" w:styleId="Heading8Char">
    <w:name w:val="Heading 8 Char"/>
    <w:basedOn w:val="DefaultParagraphFont"/>
    <w:link w:val="Heading8"/>
    <w:uiPriority w:val="9"/>
    <w:rsid w:val="00F70E23"/>
    <w:rPr>
      <w:rFonts w:ascii="Times New Roman" w:hAnsi="Times New Roman" w:eastAsiaTheme="majorEastAsia" w:cs="Times New Roman"/>
      <w:i/>
      <w:iCs/>
      <w:color w:val="272727" w:themeColor="text1" w:themeTint="D8"/>
    </w:rPr>
  </w:style>
  <w:style w:type="character" w:customStyle="1" w:styleId="Heading9Char">
    <w:name w:val="Heading 9 Char"/>
    <w:basedOn w:val="DefaultParagraphFont"/>
    <w:link w:val="Heading9"/>
    <w:uiPriority w:val="9"/>
    <w:rsid w:val="00287C85"/>
    <w:rPr>
      <w:rFonts w:ascii="Times New Roman" w:hAnsi="Times New Roman" w:cs="Times New Roman"/>
    </w:rPr>
  </w:style>
  <w:style w:type="paragraph" w:styleId="TOCHeading">
    <w:name w:val="TOC Heading"/>
    <w:basedOn w:val="Heading1"/>
    <w:next w:val="Normal"/>
    <w:uiPriority w:val="39"/>
    <w:unhideWhenUsed/>
    <w:qFormat/>
    <w:rsid w:val="00E477A3"/>
    <w:pPr>
      <w:keepNext/>
      <w:keepLines/>
      <w:widowControl/>
      <w:numPr>
        <w:numId w:val="0"/>
      </w:numPr>
      <w:tabs>
        <w:tab w:val="clear" w:pos="720"/>
      </w:tab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A0DE8"/>
    <w:pPr>
      <w:tabs>
        <w:tab w:val="left" w:pos="440"/>
        <w:tab w:val="right" w:leader="dot" w:pos="9550"/>
      </w:tabs>
      <w:spacing w:before="240" w:after="240"/>
    </w:pPr>
    <w:rPr>
      <w:b/>
      <w:bCs/>
      <w:noProof/>
    </w:rPr>
  </w:style>
  <w:style w:type="paragraph" w:styleId="TOC2">
    <w:name w:val="toc 2"/>
    <w:basedOn w:val="Normal"/>
    <w:next w:val="Normal"/>
    <w:autoRedefine/>
    <w:uiPriority w:val="39"/>
    <w:unhideWhenUsed/>
    <w:rsid w:val="00797068"/>
    <w:pPr>
      <w:widowControl/>
      <w:tabs>
        <w:tab w:val="left" w:pos="660"/>
        <w:tab w:val="right" w:leader="dot" w:pos="9550"/>
      </w:tabs>
      <w:ind w:left="180"/>
    </w:pPr>
  </w:style>
  <w:style w:type="paragraph" w:styleId="TOC3">
    <w:name w:val="toc 3"/>
    <w:basedOn w:val="Normal"/>
    <w:next w:val="Normal"/>
    <w:autoRedefine/>
    <w:uiPriority w:val="39"/>
    <w:unhideWhenUsed/>
    <w:rsid w:val="00782A94"/>
    <w:pPr>
      <w:widowControl/>
      <w:tabs>
        <w:tab w:val="left" w:leader="hyphen" w:pos="660"/>
        <w:tab w:val="right" w:leader="dot" w:pos="9550"/>
      </w:tabs>
      <w:ind w:left="864" w:hanging="173"/>
    </w:pPr>
  </w:style>
  <w:style w:type="paragraph" w:styleId="TOC4">
    <w:name w:val="toc 4"/>
    <w:basedOn w:val="Normal"/>
    <w:next w:val="Normal"/>
    <w:autoRedefine/>
    <w:uiPriority w:val="39"/>
    <w:unhideWhenUsed/>
    <w:rsid w:val="00042BE4"/>
    <w:pPr>
      <w:widowControl/>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042BE4"/>
    <w:pPr>
      <w:widowControl/>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042BE4"/>
    <w:pPr>
      <w:widowControl/>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042BE4"/>
    <w:pPr>
      <w:widowControl/>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042BE4"/>
    <w:pPr>
      <w:widowControl/>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042BE4"/>
    <w:pPr>
      <w:widowControl/>
      <w:spacing w:after="100" w:line="259" w:lineRule="auto"/>
      <w:ind w:left="176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C164B4"/>
    <w:rPr>
      <w:rFonts w:ascii="Times New Roman" w:eastAsia="Times New Roman" w:hAnsi="Times New Roman" w:cs="Times New Roman"/>
      <w:b/>
      <w:spacing w:val="-1"/>
    </w:rPr>
  </w:style>
  <w:style w:type="character" w:customStyle="1" w:styleId="Heading3Char">
    <w:name w:val="Heading 3 Char"/>
    <w:basedOn w:val="DefaultParagraphFont"/>
    <w:link w:val="Heading3"/>
    <w:uiPriority w:val="9"/>
    <w:rsid w:val="00C164B4"/>
    <w:rPr>
      <w:rFonts w:ascii="Times New Roman" w:eastAsia="Times New Roman" w:hAnsi="Times New Roman" w:cs="Times New Roman"/>
      <w:b/>
      <w:bCs/>
    </w:rPr>
  </w:style>
  <w:style w:type="character" w:styleId="EndnoteReference">
    <w:name w:val="endnote reference"/>
    <w:basedOn w:val="DefaultParagraphFont"/>
    <w:uiPriority w:val="99"/>
    <w:semiHidden/>
    <w:unhideWhenUsed/>
    <w:rsid w:val="009F456C"/>
    <w:rPr>
      <w:vertAlign w:val="superscript"/>
    </w:rPr>
  </w:style>
  <w:style w:type="paragraph" w:styleId="EndnoteText">
    <w:name w:val="endnote text"/>
    <w:basedOn w:val="Normal"/>
    <w:link w:val="EndnoteTextChar"/>
    <w:semiHidden/>
    <w:unhideWhenUsed/>
    <w:rsid w:val="009F456C"/>
    <w:pPr>
      <w:widowControl/>
    </w:pPr>
    <w:rPr>
      <w:rFonts w:eastAsia="Times New Roman"/>
      <w:sz w:val="20"/>
      <w:szCs w:val="20"/>
    </w:rPr>
  </w:style>
  <w:style w:type="character" w:customStyle="1" w:styleId="EndnoteTextChar">
    <w:name w:val="Endnote Text Char"/>
    <w:basedOn w:val="DefaultParagraphFont"/>
    <w:link w:val="EndnoteText"/>
    <w:semiHidden/>
    <w:rsid w:val="009F456C"/>
    <w:rPr>
      <w:rFonts w:ascii="Times New Roman" w:eastAsia="Times New Roman" w:hAnsi="Times New Roman" w:cs="Times New Roman"/>
      <w:sz w:val="20"/>
      <w:szCs w:val="20"/>
    </w:rPr>
  </w:style>
  <w:style w:type="paragraph" w:customStyle="1" w:styleId="NRCListLetter">
    <w:name w:val="NRC List Letter"/>
    <w:basedOn w:val="Normal"/>
    <w:rsid w:val="004E2953"/>
    <w:pPr>
      <w:widowControl/>
      <w:numPr>
        <w:numId w:val="44"/>
      </w:numPr>
      <w:suppressAutoHyphens/>
      <w:spacing w:before="240"/>
    </w:pPr>
    <w:rPr>
      <w:rFonts w:eastAsia="Times New Roman"/>
      <w:szCs w:val="24"/>
      <w:lang w:eastAsia="ar-SA"/>
    </w:rPr>
  </w:style>
  <w:style w:type="character" w:customStyle="1" w:styleId="cf01">
    <w:name w:val="cf01"/>
    <w:basedOn w:val="DefaultParagraphFont"/>
    <w:rsid w:val="00934C4D"/>
    <w:rPr>
      <w:rFonts w:ascii="Segoe UI" w:hAnsi="Segoe UI" w:cs="Segoe UI" w:hint="default"/>
      <w:sz w:val="18"/>
      <w:szCs w:val="18"/>
    </w:rPr>
  </w:style>
  <w:style w:type="paragraph" w:styleId="NoSpacing">
    <w:name w:val="No Spacing"/>
    <w:uiPriority w:val="1"/>
    <w:qFormat/>
    <w:rsid w:val="00C46D74"/>
    <w:rPr>
      <w:rFonts w:ascii="Times New Roman" w:hAnsi="Times New Roman" w:cs="Times New Roman"/>
    </w:rPr>
  </w:style>
  <w:style w:type="character" w:customStyle="1" w:styleId="Heading1Char">
    <w:name w:val="Heading 1 Char"/>
    <w:basedOn w:val="DefaultParagraphFont"/>
    <w:link w:val="Heading1"/>
    <w:uiPriority w:val="9"/>
    <w:rsid w:val="00E02A49"/>
    <w:rPr>
      <w:rFonts w:ascii="Times New Roman" w:eastAsia="Arial" w:hAnsi="Times New Roman" w:cs="Times New Roman"/>
      <w:b/>
      <w:bCs/>
      <w:sz w:val="28"/>
      <w:szCs w:val="28"/>
    </w:rPr>
  </w:style>
  <w:style w:type="character" w:customStyle="1" w:styleId="normaltextrun">
    <w:name w:val="normaltextrun"/>
    <w:basedOn w:val="DefaultParagraphFont"/>
    <w:rsid w:val="009333C1"/>
  </w:style>
  <w:style w:type="character" w:customStyle="1" w:styleId="cf11">
    <w:name w:val="cf11"/>
    <w:basedOn w:val="DefaultParagraphFont"/>
    <w:rsid w:val="006D6F90"/>
    <w:rPr>
      <w:rFonts w:ascii="Segoe UI" w:hAnsi="Segoe UI" w:cs="Segoe UI" w:hint="default"/>
      <w:color w:val="4472C4"/>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Infocollects.Resource@nrc.gov"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hyperlink" Target="https://clearinghouse.fmcsa.dot.gov" TargetMode="External" /><Relationship Id="rId16" Type="http://schemas.openxmlformats.org/officeDocument/2006/relationships/hyperlink" Target="http://www.ScienceDirect.com" TargetMode="External" /><Relationship Id="rId17" Type="http://schemas.openxmlformats.org/officeDocument/2006/relationships/hyperlink" Target="https://www.nrc.gov/reactors/operating/oversight.html" TargetMode="Externa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endnotes" Target="endnote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hyperlink" Target="https://www.nrc.gov/site-help/e-submittals.html" TargetMode="External" /><Relationship Id="rId23" Type="http://schemas.openxmlformats.org/officeDocument/2006/relationships/hyperlink" Target="https://www.nrc.gov/reading-rm/adams.html" TargetMode="External" /><Relationship Id="rId24" Type="http://schemas.openxmlformats.org/officeDocument/2006/relationships/hyperlink" Target="https://www.nrc.gov/" TargetMode="External"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hyperlink" Target="https://www.osha.gov/laws-regs/standardinterpretations/2014-02-28" TargetMode="External" /><Relationship Id="rId29" Type="http://schemas.openxmlformats.org/officeDocument/2006/relationships/image" Target="media/image9.png" /><Relationship Id="rId3" Type="http://schemas.openxmlformats.org/officeDocument/2006/relationships/settings" Target="settings.xml" /><Relationship Id="rId30" Type="http://schemas.openxmlformats.org/officeDocument/2006/relationships/image" Target="media/image10.png" /><Relationship Id="rId31" Type="http://schemas.openxmlformats.org/officeDocument/2006/relationships/image" Target="media/image11.png" /><Relationship Id="rId32" Type="http://schemas.openxmlformats.org/officeDocument/2006/relationships/image" Target="media/image12.png" /><Relationship Id="rId33" Type="http://schemas.openxmlformats.org/officeDocument/2006/relationships/hyperlink" Target="https://adams.nrc.gov/wba/" TargetMode="External" /><Relationship Id="rId34" Type="http://schemas.openxmlformats.org/officeDocument/2006/relationships/image" Target="media/image13.png"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endnotes.xml.rels><?xml version="1.0" encoding="utf-8" standalone="yes"?><Relationships xmlns="http://schemas.openxmlformats.org/package/2006/relationships"><Relationship Id="rId1" Type="http://schemas.openxmlformats.org/officeDocument/2006/relationships/hyperlink" Target="https://www.hopkinsmedicine.org/news/newsroom/news-releases/study-shows-widespread-mislabeling-of-cbd-content-occurs-for-over-the-counter-products" TargetMode="External" /><Relationship Id="rId2" Type="http://schemas.openxmlformats.org/officeDocument/2006/relationships/hyperlink" Target="https://www.ncbi.nlm.nih.gov/books/NBK207141/"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https://www.regulations.gov" TargetMode="External" /><Relationship Id="rId2" Type="http://schemas.openxmlformats.org/officeDocument/2006/relationships/hyperlink" Target="https://www.nrc.gov/reading-rm/doc-collections/reg-guides/index.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rc.gov/about-nrc/safety-culture/sc-policy-statement.html" TargetMode="External" /><Relationship Id="rId10" Type="http://schemas.openxmlformats.org/officeDocument/2006/relationships/hyperlink" Target="https://www.nrc.gov/reading-rm/doc-collections/" TargetMode="External" /><Relationship Id="rId11" Type="http://schemas.openxmlformats.org/officeDocument/2006/relationships/hyperlink" Target="https://www.nrc.gov/reading-rm/adams.html" TargetMode="External" /><Relationship Id="rId12" Type="http://schemas.openxmlformats.org/officeDocument/2006/relationships/hyperlink" Target="mailto:pdr.resource@nrc.gov" TargetMode="External" /><Relationship Id="rId13" Type="http://schemas.openxmlformats.org/officeDocument/2006/relationships/hyperlink" Target="https://www.iaea.org/" TargetMode="External" /><Relationship Id="rId14" Type="http://schemas.openxmlformats.org/officeDocument/2006/relationships/hyperlink" Target="mailto:official.mail@IAEA.org" TargetMode="External" /><Relationship Id="rId2" Type="http://schemas.openxmlformats.org/officeDocument/2006/relationships/hyperlink" Target="https://www.dea.gov/drug-information/drug-scheduling" TargetMode="External" /><Relationship Id="rId3" Type="http://schemas.openxmlformats.org/officeDocument/2006/relationships/hyperlink" Target="https://www.questdiagnostics.com/business-solutions/employers/drug-screening/knowledge-center/drug-testing-index" TargetMode="External" /><Relationship Id="rId4" Type="http://schemas.openxmlformats.org/officeDocument/2006/relationships/hyperlink" Target="https://www.transportation.gov/odapc/DOT_Agency_MIS_Data" TargetMode="External" /><Relationship Id="rId5" Type="http://schemas.openxmlformats.org/officeDocument/2006/relationships/hyperlink" Target="https://www.nrc.gov/reactors/operating/oversight/actionmatrix-summary.html" TargetMode="External" /><Relationship Id="rId6" Type="http://schemas.openxmlformats.org/officeDocument/2006/relationships/hyperlink" Target="https://www.nrc.gov/reactors/operating/ops-experience/fitness-for-duty-programs/performance-reports.html" TargetMode="External" /><Relationship Id="rId7" Type="http://schemas.openxmlformats.org/officeDocument/2006/relationships/hyperlink" Target="https://www.fda.gov/drugs/pharmaceutical-quality-resources/expiration-dates-questions-and-answers" TargetMode="External" /><Relationship Id="rId8" Type="http://schemas.openxmlformats.org/officeDocument/2006/relationships/hyperlink" Target="https://www.fda.gov/regulatory-information/search-fda-guidance-documents/label-and-investigational-use-marketed-drugs-biologics-and-medical-devices" TargetMode="External" /><Relationship Id="rId9" Type="http://schemas.openxmlformats.org/officeDocument/2006/relationships/hyperlink" Target="https://www.accessdata.fda.gov/scripts/cdrh/cfdocs/cfPCD/classification.cfm"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Henrik Janum</DisplayName>
        <AccountId>133</AccountId>
        <AccountType/>
      </UserInfo>
      <UserInfo>
        <DisplayName>Craig Erlanger</DisplayName>
        <AccountId>98</AccountId>
        <AccountType/>
      </UserInfo>
      <UserInfo>
        <DisplayName>Mirela Gavrilas</DisplayName>
        <AccountId>215</AccountId>
        <AccountType/>
      </UserInfo>
      <UserInfo>
        <DisplayName>Robert Lewis</DisplayName>
        <AccountId>253</AccountId>
        <AccountType/>
      </UserInfo>
      <UserInfo>
        <DisplayName>Gerard Olarte</DisplayName>
        <AccountId>20</AccountId>
        <AccountType/>
      </UserInfo>
      <UserInfo>
        <DisplayName>Andrea Veil</DisplayName>
        <AccountId>132</AccountId>
        <AccountType/>
      </UserInfo>
      <UserInfo>
        <DisplayName>Robert Taylor</DisplayName>
        <AccountId>410</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PSAHWWDYY62W-2118705730-3008</_dlc_DocId>
    <_dlc_DocIdUrl xmlns="c9b6adfd-9c5d-4148-937b-682eaa5895dd">
      <Url>https://usnrc.sharepoint.com/teams/NMSS-10-CFR-Part-53/_layouts/15/DocIdRedir.aspx?ID=PSAHWWDYY62W-2118705730-3008</Url>
      <Description>PSAHWWDYY62W-2118705730-3008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0F7CC-EB20-4222-A84B-3EC60433C5B4}">
  <ds:schemaRefs>
    <ds:schemaRef ds:uri="http://schemas.microsoft.com/sharepoint/events"/>
  </ds:schemaRefs>
</ds:datastoreItem>
</file>

<file path=customXml/itemProps2.xml><?xml version="1.0" encoding="utf-8"?>
<ds:datastoreItem xmlns:ds="http://schemas.openxmlformats.org/officeDocument/2006/customXml" ds:itemID="{87D93C4E-F12A-4D3E-A3EE-BAD31F0D5CE9}">
  <ds:schemaRefs>
    <ds:schemaRef ds:uri="http://schemas.microsoft.com/sharepoint/v3/contenttype/forms"/>
  </ds:schemaRefs>
</ds:datastoreItem>
</file>

<file path=customXml/itemProps3.xml><?xml version="1.0" encoding="utf-8"?>
<ds:datastoreItem xmlns:ds="http://schemas.openxmlformats.org/officeDocument/2006/customXml" ds:itemID="{8A99EA45-23A0-4040-A744-EB3A9E262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69EDE-6A74-4F44-A3DD-0758595B0D0D}">
  <ds:schemaRefs>
    <ds:schemaRef ds:uri="http://schemas.microsoft.com/office/2006/metadata/properties"/>
    <ds:schemaRef ds:uri="http://schemas.microsoft.com/office/infopath/2007/PartnerControls"/>
    <ds:schemaRef ds:uri="d9b4661f-d05d-44be-be37-336063cd22de"/>
    <ds:schemaRef ds:uri="c9b6adfd-9c5d-4148-937b-682eaa5895dd"/>
    <ds:schemaRef ds:uri="c2549668-3175-44bb-ba4d-73dfdb8be4d2"/>
  </ds:schemaRefs>
</ds:datastoreItem>
</file>

<file path=customXml/itemProps5.xml><?xml version="1.0" encoding="utf-8"?>
<ds:datastoreItem xmlns:ds="http://schemas.openxmlformats.org/officeDocument/2006/customXml" ds:itemID="{8ABBE1F1-22B7-4A47-9304-BB6C53C52318}">
  <ds:schemaRefs>
    <ds:schemaRef ds:uri="http://schemas.openxmlformats.org/officeDocument/2006/bibliography"/>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6</TotalTime>
  <Pages>113</Pages>
  <Words>49560</Words>
  <Characters>282497</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5.84</vt:lpstr>
    </vt:vector>
  </TitlesOfParts>
  <Company/>
  <LinksUpToDate>false</LinksUpToDate>
  <CharactersWithSpaces>331395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5.84</dc:title>
  <dc:creator>Harris, Paul</dc:creator>
  <cp:lastModifiedBy>Bob Beall</cp:lastModifiedBy>
  <cp:revision>2</cp:revision>
  <dcterms:created xsi:type="dcterms:W3CDTF">2024-10-22T14:12:00Z</dcterms:created>
  <dcterms:modified xsi:type="dcterms:W3CDTF">2024-10-22T14:12:00Z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Created">
    <vt:filetime>2015-08-20T00:00:00Z</vt:filetime>
  </property>
  <property fmtid="{D5CDD505-2E9C-101B-9397-08002B2CF9AE}" pid="4" name="LastSaved">
    <vt:filetime>2015-08-20T00:00:00Z</vt:filetime>
  </property>
  <property fmtid="{D5CDD505-2E9C-101B-9397-08002B2CF9AE}" pid="5" name="MediaServiceImageTags">
    <vt:lpwstr/>
  </property>
  <property fmtid="{D5CDD505-2E9C-101B-9397-08002B2CF9AE}" pid="6" name="_dlc_DocIdItemGuid">
    <vt:lpwstr>126aaee2-e24f-4c18-a51b-034e0b1a98c1</vt:lpwstr>
  </property>
</Properties>
</file>