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503FE" w:rsidRPr="003B5F01" w:rsidP="00413C67" w14:paraId="606255A6" w14:textId="0610D8E6">
      <w:pPr>
        <w:ind w:right="50"/>
        <w:jc w:val="center"/>
        <w:rPr>
          <w:rFonts w:ascii="Arial"/>
          <w:b/>
          <w:bCs/>
          <w:sz w:val="32"/>
          <w:szCs w:val="32"/>
        </w:rPr>
      </w:pPr>
      <w:r w:rsidRPr="003B5F01">
        <w:rPr>
          <w:rFonts w:ascii="Arial"/>
          <w:b/>
          <w:bCs/>
          <w:sz w:val="32"/>
          <w:szCs w:val="32"/>
        </w:rPr>
        <w:t xml:space="preserve">ESTABLISHING </w:t>
      </w:r>
      <w:r w:rsidRPr="003B5F01" w:rsidR="000A0406">
        <w:rPr>
          <w:rFonts w:ascii="Arial"/>
          <w:b/>
          <w:bCs/>
          <w:sz w:val="32"/>
          <w:szCs w:val="32"/>
        </w:rPr>
        <w:t>CYBERSECURITY</w:t>
      </w:r>
      <w:r w:rsidRPr="003B5F01" w:rsidR="00BC646A">
        <w:rPr>
          <w:rFonts w:ascii="Arial"/>
          <w:b/>
          <w:bCs/>
          <w:sz w:val="32"/>
          <w:szCs w:val="32"/>
        </w:rPr>
        <w:t xml:space="preserve"> </w:t>
      </w:r>
      <w:r w:rsidRPr="003B5F01" w:rsidR="000A0406">
        <w:rPr>
          <w:rFonts w:ascii="Arial"/>
          <w:b/>
          <w:bCs/>
          <w:sz w:val="32"/>
          <w:szCs w:val="32"/>
        </w:rPr>
        <w:t xml:space="preserve">PROGRAMS FOR </w:t>
      </w:r>
      <w:r w:rsidRPr="003B5F01" w:rsidR="00FA6617">
        <w:rPr>
          <w:rFonts w:ascii="Arial"/>
          <w:b/>
          <w:bCs/>
          <w:sz w:val="32"/>
          <w:szCs w:val="32"/>
        </w:rPr>
        <w:t xml:space="preserve">COMMERCIAL NUCLEAR PLANTS LICENSED </w:t>
      </w:r>
    </w:p>
    <w:p w:rsidR="006C2C80" w:rsidRPr="003B5F01" w:rsidP="00413C67" w14:paraId="0B118036" w14:textId="0523CA2E">
      <w:pPr>
        <w:ind w:right="50"/>
        <w:jc w:val="center"/>
        <w:rPr>
          <w:rFonts w:ascii="Arial"/>
          <w:b/>
          <w:bCs/>
          <w:sz w:val="32"/>
          <w:szCs w:val="32"/>
        </w:rPr>
      </w:pPr>
      <w:r w:rsidRPr="003B5F01">
        <w:rPr>
          <w:rFonts w:ascii="Arial"/>
          <w:b/>
          <w:bCs/>
          <w:sz w:val="32"/>
          <w:szCs w:val="32"/>
        </w:rPr>
        <w:t>UNDER 10 CFR PART 53</w:t>
      </w:r>
    </w:p>
    <w:p w:rsidR="006C2C80" w:rsidRPr="003B5F01" w:rsidP="00413C67" w14:paraId="39704686" w14:textId="77777777">
      <w:pPr>
        <w:pStyle w:val="BodyText"/>
      </w:pPr>
    </w:p>
    <w:p w:rsidR="006C2C80" w:rsidRPr="003B5F01" w:rsidP="00413C67" w14:paraId="234E6846" w14:textId="7C6436B2">
      <w:pPr>
        <w:pStyle w:val="Heading1"/>
        <w:ind w:left="360" w:right="0" w:hanging="360"/>
      </w:pPr>
      <w:bookmarkStart w:id="0" w:name="_Toc119622067"/>
      <w:r w:rsidRPr="003B5F01">
        <w:t>INTRODUCTION</w:t>
      </w:r>
      <w:bookmarkEnd w:id="0"/>
    </w:p>
    <w:p w:rsidR="00352A50" w:rsidRPr="003B5F01" w:rsidP="00413C67" w14:paraId="6C1EE6D0" w14:textId="78899E1D">
      <w:pPr>
        <w:pStyle w:val="BodyText"/>
      </w:pPr>
    </w:p>
    <w:p w:rsidR="006C2C80" w:rsidRPr="003B5F01" w:rsidP="003061E1" w14:paraId="1C4971F3" w14:textId="7F355704">
      <w:pPr>
        <w:pStyle w:val="Heading2"/>
        <w:rPr>
          <w:i/>
        </w:rPr>
      </w:pPr>
      <w:bookmarkStart w:id="1" w:name="_TOC_250027"/>
      <w:bookmarkStart w:id="2" w:name="_Toc119622068"/>
      <w:bookmarkEnd w:id="1"/>
      <w:r w:rsidRPr="003B5F01">
        <w:t>Purpose</w:t>
      </w:r>
      <w:bookmarkEnd w:id="2"/>
    </w:p>
    <w:p w:rsidR="00C92CA5" w:rsidRPr="003B5F01" w:rsidP="00413C67" w14:paraId="36422C6E" w14:textId="430CEB19">
      <w:pPr>
        <w:ind w:right="680"/>
        <w:rPr>
          <w:szCs w:val="22"/>
        </w:rPr>
      </w:pPr>
    </w:p>
    <w:p w:rsidR="006C2C80" w:rsidRPr="003B5F01" w:rsidP="00413C67" w14:paraId="043AB638" w14:textId="053352DA">
      <w:pPr>
        <w:pStyle w:val="BodyText"/>
        <w:ind w:left="0" w:right="0"/>
        <w:rPr>
          <w:szCs w:val="22"/>
        </w:rPr>
      </w:pPr>
      <w:r w:rsidRPr="003B5F01">
        <w:rPr>
          <w:szCs w:val="22"/>
        </w:rPr>
        <w:t xml:space="preserve">This </w:t>
      </w:r>
      <w:r w:rsidR="00D33999">
        <w:rPr>
          <w:szCs w:val="22"/>
        </w:rPr>
        <w:t>r</w:t>
      </w:r>
      <w:r w:rsidRPr="003B5F01" w:rsidR="00E02827">
        <w:rPr>
          <w:szCs w:val="22"/>
        </w:rPr>
        <w:t>e</w:t>
      </w:r>
      <w:r w:rsidRPr="003B5F01">
        <w:rPr>
          <w:szCs w:val="22"/>
        </w:rPr>
        <w:t xml:space="preserve">gulatory </w:t>
      </w:r>
      <w:r w:rsidR="00D33999">
        <w:rPr>
          <w:szCs w:val="22"/>
        </w:rPr>
        <w:t>g</w:t>
      </w:r>
      <w:r w:rsidRPr="003B5F01">
        <w:rPr>
          <w:szCs w:val="22"/>
        </w:rPr>
        <w:t xml:space="preserve">uide (RG) describes </w:t>
      </w:r>
      <w:r w:rsidRPr="003B5F01" w:rsidR="00875725">
        <w:rPr>
          <w:szCs w:val="22"/>
        </w:rPr>
        <w:t>a</w:t>
      </w:r>
      <w:r w:rsidRPr="003B5F01" w:rsidR="00DA4D4C">
        <w:rPr>
          <w:szCs w:val="22"/>
        </w:rPr>
        <w:t xml:space="preserve"> </w:t>
      </w:r>
      <w:r w:rsidRPr="003B5F01" w:rsidR="53ACA998">
        <w:rPr>
          <w:szCs w:val="22"/>
        </w:rPr>
        <w:t>method</w:t>
      </w:r>
      <w:r w:rsidRPr="003B5F01" w:rsidR="00875725">
        <w:rPr>
          <w:szCs w:val="22"/>
        </w:rPr>
        <w:t xml:space="preserve"> that </w:t>
      </w:r>
      <w:r w:rsidRPr="003B5F01">
        <w:rPr>
          <w:szCs w:val="22"/>
        </w:rPr>
        <w:t xml:space="preserve">the U.S. Nuclear Regulatory Commission (NRC) </w:t>
      </w:r>
      <w:r w:rsidRPr="003B5F01" w:rsidR="00D97E70">
        <w:rPr>
          <w:szCs w:val="22"/>
        </w:rPr>
        <w:t xml:space="preserve">staff deems acceptable for complying with the Commission’s regulations </w:t>
      </w:r>
      <w:r w:rsidRPr="003B5F01">
        <w:rPr>
          <w:szCs w:val="22"/>
        </w:rPr>
        <w:t xml:space="preserve">for establishing, implementing, and maintaining a </w:t>
      </w:r>
      <w:r w:rsidRPr="003B5F01" w:rsidR="006A305D">
        <w:rPr>
          <w:szCs w:val="22"/>
        </w:rPr>
        <w:t>cybersecurity</w:t>
      </w:r>
      <w:r w:rsidRPr="003B5F01">
        <w:rPr>
          <w:szCs w:val="22"/>
        </w:rPr>
        <w:t xml:space="preserve"> program at</w:t>
      </w:r>
      <w:r w:rsidRPr="003B5F01" w:rsidR="00214C6A">
        <w:rPr>
          <w:szCs w:val="22"/>
        </w:rPr>
        <w:t xml:space="preserve"> </w:t>
      </w:r>
      <w:r w:rsidRPr="003B5F01" w:rsidR="001E0640">
        <w:rPr>
          <w:szCs w:val="22"/>
        </w:rPr>
        <w:t>c</w:t>
      </w:r>
      <w:r w:rsidRPr="003B5F01" w:rsidR="002932AF">
        <w:rPr>
          <w:szCs w:val="22"/>
        </w:rPr>
        <w:t xml:space="preserve">ommercial </w:t>
      </w:r>
      <w:r w:rsidRPr="003B5F01" w:rsidR="001E0640">
        <w:rPr>
          <w:szCs w:val="22"/>
        </w:rPr>
        <w:t>n</w:t>
      </w:r>
      <w:r w:rsidRPr="003B5F01" w:rsidR="002932AF">
        <w:rPr>
          <w:szCs w:val="22"/>
        </w:rPr>
        <w:t xml:space="preserve">uclear </w:t>
      </w:r>
      <w:r w:rsidRPr="003B5F01" w:rsidR="001E0640">
        <w:rPr>
          <w:szCs w:val="22"/>
        </w:rPr>
        <w:t>p</w:t>
      </w:r>
      <w:r w:rsidRPr="003B5F01" w:rsidR="002932AF">
        <w:rPr>
          <w:szCs w:val="22"/>
        </w:rPr>
        <w:t>lants</w:t>
      </w:r>
      <w:r w:rsidRPr="003B5F01" w:rsidR="009730B5">
        <w:rPr>
          <w:szCs w:val="22"/>
        </w:rPr>
        <w:t xml:space="preserve"> that would be</w:t>
      </w:r>
      <w:r w:rsidRPr="003B5F01" w:rsidR="002932AF">
        <w:rPr>
          <w:szCs w:val="22"/>
        </w:rPr>
        <w:t xml:space="preserve"> </w:t>
      </w:r>
      <w:r w:rsidRPr="003B5F01" w:rsidR="001E0640">
        <w:rPr>
          <w:szCs w:val="22"/>
        </w:rPr>
        <w:t>l</w:t>
      </w:r>
      <w:r w:rsidRPr="003B5F01" w:rsidR="002932AF">
        <w:rPr>
          <w:szCs w:val="22"/>
        </w:rPr>
        <w:t xml:space="preserve">icensed </w:t>
      </w:r>
      <w:r w:rsidRPr="003B5F01" w:rsidR="001E0640">
        <w:rPr>
          <w:szCs w:val="22"/>
        </w:rPr>
        <w:t>u</w:t>
      </w:r>
      <w:r w:rsidRPr="003B5F01" w:rsidR="002932AF">
        <w:rPr>
          <w:szCs w:val="22"/>
        </w:rPr>
        <w:t xml:space="preserve">nder </w:t>
      </w:r>
      <w:r w:rsidRPr="003B5F01" w:rsidR="0073130A">
        <w:rPr>
          <w:szCs w:val="22"/>
        </w:rPr>
        <w:t xml:space="preserve">Title 10 of the </w:t>
      </w:r>
      <w:r w:rsidRPr="003B5F01" w:rsidR="0073130A">
        <w:rPr>
          <w:i/>
          <w:iCs/>
          <w:szCs w:val="22"/>
        </w:rPr>
        <w:t>Code of Federal Regulations</w:t>
      </w:r>
      <w:r w:rsidRPr="003B5F01" w:rsidR="0073130A">
        <w:rPr>
          <w:szCs w:val="22"/>
        </w:rPr>
        <w:t xml:space="preserve"> (10 CFR) </w:t>
      </w:r>
      <w:r w:rsidRPr="003B5F01" w:rsidR="002932AF">
        <w:rPr>
          <w:szCs w:val="22"/>
        </w:rPr>
        <w:t>Part 53</w:t>
      </w:r>
      <w:r w:rsidRPr="003B5F01" w:rsidR="0073130A">
        <w:rPr>
          <w:szCs w:val="22"/>
        </w:rPr>
        <w:t xml:space="preserve">, “Risk-Informed, Technology-Inclusive Regulatory Framework </w:t>
      </w:r>
      <w:r w:rsidR="0021597D">
        <w:rPr>
          <w:szCs w:val="22"/>
        </w:rPr>
        <w:t>f</w:t>
      </w:r>
      <w:r w:rsidRPr="003B5F01" w:rsidR="0073130A">
        <w:rPr>
          <w:szCs w:val="22"/>
        </w:rPr>
        <w:t xml:space="preserve">or Commercial Nuclear Plants” (Ref. </w:t>
      </w:r>
      <w:r>
        <w:rPr>
          <w:rStyle w:val="EndnoteReference"/>
          <w:szCs w:val="22"/>
          <w:vertAlign w:val="baseline"/>
        </w:rPr>
        <w:endnoteReference w:id="3"/>
      </w:r>
      <w:r w:rsidRPr="003B5F01" w:rsidR="0073130A">
        <w:rPr>
          <w:szCs w:val="22"/>
        </w:rPr>
        <w:t>)</w:t>
      </w:r>
      <w:r w:rsidR="0021597D">
        <w:rPr>
          <w:szCs w:val="22"/>
        </w:rPr>
        <w:t>,</w:t>
      </w:r>
      <w:r w:rsidRPr="003B5F01" w:rsidR="002932AF">
        <w:rPr>
          <w:szCs w:val="22"/>
        </w:rPr>
        <w:t xml:space="preserve"> </w:t>
      </w:r>
      <w:r w:rsidRPr="003B5F01" w:rsidR="00946BC3">
        <w:rPr>
          <w:szCs w:val="22"/>
        </w:rPr>
        <w:t>subject</w:t>
      </w:r>
      <w:r w:rsidRPr="003B5F01">
        <w:rPr>
          <w:szCs w:val="22"/>
        </w:rPr>
        <w:t xml:space="preserve"> to the requirements in </w:t>
      </w:r>
      <w:r w:rsidRPr="003B5F01" w:rsidR="00ED0B5D">
        <w:rPr>
          <w:szCs w:val="22"/>
        </w:rPr>
        <w:t xml:space="preserve">10 CFR </w:t>
      </w:r>
      <w:r w:rsidRPr="003B5F01">
        <w:rPr>
          <w:szCs w:val="22"/>
        </w:rPr>
        <w:t>73.</w:t>
      </w:r>
      <w:r w:rsidRPr="003B5F01" w:rsidR="00214C6A">
        <w:rPr>
          <w:szCs w:val="22"/>
        </w:rPr>
        <w:t>110</w:t>
      </w:r>
      <w:r w:rsidRPr="003B5F01">
        <w:rPr>
          <w:szCs w:val="22"/>
        </w:rPr>
        <w:t>, “</w:t>
      </w:r>
      <w:r w:rsidRPr="003B5F01" w:rsidR="007A0BDF">
        <w:rPr>
          <w:szCs w:val="22"/>
        </w:rPr>
        <w:t xml:space="preserve">Technology </w:t>
      </w:r>
      <w:r w:rsidRPr="003B5F01" w:rsidR="00343ABC">
        <w:rPr>
          <w:szCs w:val="22"/>
        </w:rPr>
        <w:t xml:space="preserve">inclusive </w:t>
      </w:r>
      <w:r w:rsidRPr="003B5F01" w:rsidR="007A0BDF">
        <w:rPr>
          <w:szCs w:val="22"/>
        </w:rPr>
        <w:t>requirements for protection of</w:t>
      </w:r>
      <w:r w:rsidRPr="003B5F01" w:rsidR="000F5B33">
        <w:rPr>
          <w:szCs w:val="22"/>
        </w:rPr>
        <w:t xml:space="preserve"> </w:t>
      </w:r>
      <w:r w:rsidRPr="003B5F01" w:rsidR="007A0BDF">
        <w:rPr>
          <w:szCs w:val="22"/>
        </w:rPr>
        <w:t>digital computer and</w:t>
      </w:r>
      <w:r w:rsidRPr="003B5F01" w:rsidR="00653F29">
        <w:rPr>
          <w:szCs w:val="22"/>
        </w:rPr>
        <w:t xml:space="preserve"> </w:t>
      </w:r>
      <w:r w:rsidRPr="003B5F01" w:rsidR="007A0BDF">
        <w:rPr>
          <w:szCs w:val="22"/>
        </w:rPr>
        <w:t>communication systems and networks</w:t>
      </w:r>
      <w:r w:rsidRPr="003B5F01">
        <w:rPr>
          <w:szCs w:val="22"/>
        </w:rPr>
        <w:t xml:space="preserve">” (Ref. </w:t>
      </w:r>
      <w:r>
        <w:rPr>
          <w:rStyle w:val="EndnoteReference"/>
          <w:szCs w:val="22"/>
          <w:vertAlign w:val="baseline"/>
        </w:rPr>
        <w:endnoteReference w:id="4"/>
      </w:r>
      <w:r w:rsidRPr="003B5F01">
        <w:rPr>
          <w:szCs w:val="22"/>
        </w:rPr>
        <w:t>).</w:t>
      </w:r>
      <w:r w:rsidRPr="003B5F01" w:rsidR="008D7A48">
        <w:rPr>
          <w:szCs w:val="22"/>
        </w:rPr>
        <w:t xml:space="preserve"> Licensees may use methods other than those described in this guide to meet the Commission’s regulations if </w:t>
      </w:r>
      <w:r w:rsidRPr="003B5F01" w:rsidR="5C089895">
        <w:rPr>
          <w:szCs w:val="22"/>
        </w:rPr>
        <w:t>such methods</w:t>
      </w:r>
      <w:r w:rsidRPr="003B5F01" w:rsidR="008D7A48">
        <w:rPr>
          <w:szCs w:val="22"/>
        </w:rPr>
        <w:t xml:space="preserve"> satisfy the stated regulatory requirements.</w:t>
      </w:r>
    </w:p>
    <w:p w:rsidR="006C2C80" w:rsidRPr="003B5F01" w:rsidP="00413C67" w14:paraId="5B6D3751" w14:textId="77777777">
      <w:pPr>
        <w:pStyle w:val="BodyText"/>
        <w:ind w:right="680"/>
        <w:rPr>
          <w:szCs w:val="22"/>
        </w:rPr>
      </w:pPr>
    </w:p>
    <w:p w:rsidR="006C2C80" w:rsidRPr="003B5F01" w:rsidP="003061E1" w14:paraId="07F00861" w14:textId="17178B98">
      <w:pPr>
        <w:pStyle w:val="Heading2"/>
        <w:rPr>
          <w:i/>
        </w:rPr>
      </w:pPr>
      <w:bookmarkStart w:id="3" w:name="_TOC_250026"/>
      <w:bookmarkStart w:id="4" w:name="_Toc119622069"/>
      <w:bookmarkEnd w:id="3"/>
      <w:r w:rsidRPr="003B5F01">
        <w:t>Applicability</w:t>
      </w:r>
      <w:bookmarkEnd w:id="4"/>
    </w:p>
    <w:p w:rsidR="006C2C80" w:rsidRPr="003B5F01" w:rsidP="00413C67" w14:paraId="1E7E1E93" w14:textId="77777777">
      <w:pPr>
        <w:pStyle w:val="BodyText"/>
        <w:ind w:right="680"/>
        <w:rPr>
          <w:szCs w:val="22"/>
        </w:rPr>
      </w:pPr>
    </w:p>
    <w:p w:rsidR="00C92CA5" w:rsidRPr="003B5F01" w:rsidP="00413C67" w14:paraId="216F7C55" w14:textId="17511515">
      <w:pPr>
        <w:pStyle w:val="BodyText"/>
        <w:ind w:left="0" w:right="0"/>
        <w:rPr>
          <w:szCs w:val="22"/>
        </w:rPr>
      </w:pPr>
      <w:r w:rsidRPr="003B5F01">
        <w:rPr>
          <w:szCs w:val="22"/>
        </w:rPr>
        <w:t xml:space="preserve">This </w:t>
      </w:r>
      <w:r w:rsidR="00CA216D">
        <w:rPr>
          <w:szCs w:val="22"/>
        </w:rPr>
        <w:t>RG</w:t>
      </w:r>
      <w:r w:rsidRPr="003B5F01">
        <w:rPr>
          <w:szCs w:val="22"/>
        </w:rPr>
        <w:t xml:space="preserve"> appl</w:t>
      </w:r>
      <w:r w:rsidR="00B202D6">
        <w:rPr>
          <w:szCs w:val="22"/>
        </w:rPr>
        <w:t>ies</w:t>
      </w:r>
      <w:r w:rsidRPr="003B5F01">
        <w:rPr>
          <w:szCs w:val="22"/>
        </w:rPr>
        <w:t xml:space="preserve"> to applicants and holders of a license under the provisions of 10</w:t>
      </w:r>
      <w:r w:rsidRPr="003B5F01" w:rsidR="00D0229E">
        <w:rPr>
          <w:szCs w:val="22"/>
        </w:rPr>
        <w:t> </w:t>
      </w:r>
      <w:r w:rsidRPr="003B5F01">
        <w:rPr>
          <w:szCs w:val="22"/>
        </w:rPr>
        <w:t>CFR</w:t>
      </w:r>
      <w:r w:rsidRPr="003B5F01" w:rsidR="00D0229E">
        <w:rPr>
          <w:szCs w:val="22"/>
        </w:rPr>
        <w:t> </w:t>
      </w:r>
      <w:r w:rsidRPr="003B5F01">
        <w:rPr>
          <w:szCs w:val="22"/>
        </w:rPr>
        <w:t>Part</w:t>
      </w:r>
      <w:r w:rsidRPr="003B5F01" w:rsidR="00D0229E">
        <w:rPr>
          <w:szCs w:val="22"/>
        </w:rPr>
        <w:t> </w:t>
      </w:r>
      <w:r w:rsidRPr="003B5F01">
        <w:rPr>
          <w:szCs w:val="22"/>
        </w:rPr>
        <w:t>53 and 10</w:t>
      </w:r>
      <w:r w:rsidR="00011EC3">
        <w:rPr>
          <w:szCs w:val="22"/>
        </w:rPr>
        <w:t> </w:t>
      </w:r>
      <w:r w:rsidRPr="003B5F01">
        <w:rPr>
          <w:szCs w:val="22"/>
        </w:rPr>
        <w:t>CFR</w:t>
      </w:r>
      <w:r w:rsidR="00011EC3">
        <w:rPr>
          <w:szCs w:val="22"/>
        </w:rPr>
        <w:t> </w:t>
      </w:r>
      <w:r w:rsidRPr="003B5F01">
        <w:rPr>
          <w:szCs w:val="22"/>
        </w:rPr>
        <w:t xml:space="preserve">73.110. </w:t>
      </w:r>
    </w:p>
    <w:p w:rsidR="006C2C80" w:rsidRPr="003B5F01" w:rsidP="00413C67" w14:paraId="0CF59087" w14:textId="77777777">
      <w:pPr>
        <w:pStyle w:val="BodyText"/>
        <w:ind w:right="680"/>
        <w:rPr>
          <w:szCs w:val="22"/>
        </w:rPr>
      </w:pPr>
    </w:p>
    <w:p w:rsidR="006C2C80" w:rsidRPr="003B5F01" w:rsidP="003061E1" w14:paraId="43B63A8C" w14:textId="0BEDF97F">
      <w:pPr>
        <w:pStyle w:val="Heading2"/>
        <w:rPr>
          <w:i/>
        </w:rPr>
      </w:pPr>
      <w:bookmarkStart w:id="5" w:name="_TOC_250025"/>
      <w:bookmarkStart w:id="6" w:name="_Toc119622070"/>
      <w:r w:rsidRPr="003B5F01">
        <w:t xml:space="preserve">Applicable </w:t>
      </w:r>
      <w:bookmarkEnd w:id="5"/>
      <w:r w:rsidRPr="003B5F01">
        <w:t>Regulations</w:t>
      </w:r>
      <w:r w:rsidR="007F27E9">
        <w:t xml:space="preserve"> and Orders</w:t>
      </w:r>
      <w:bookmarkEnd w:id="6"/>
    </w:p>
    <w:p w:rsidR="00963251" w:rsidRPr="003B5F01" w:rsidP="00413C67" w14:paraId="0DF1EB20" w14:textId="77777777">
      <w:pPr>
        <w:pStyle w:val="ListParagraph"/>
        <w:spacing w:before="0"/>
        <w:ind w:left="720" w:right="680"/>
        <w:rPr>
          <w:rFonts w:eastAsia="Calibri"/>
          <w:szCs w:val="22"/>
        </w:rPr>
      </w:pPr>
    </w:p>
    <w:p w:rsidR="00A25A5E" w:rsidRPr="003B5F01" w:rsidP="00413C67" w14:paraId="496CE0D4" w14:textId="783405CC">
      <w:pPr>
        <w:pStyle w:val="ListParagraph"/>
        <w:numPr>
          <w:ilvl w:val="1"/>
          <w:numId w:val="3"/>
        </w:numPr>
        <w:spacing w:before="0"/>
        <w:ind w:left="720" w:right="680"/>
        <w:rPr>
          <w:rFonts w:eastAsia="Calibri"/>
          <w:szCs w:val="22"/>
        </w:rPr>
      </w:pPr>
      <w:r w:rsidRPr="003B5F01">
        <w:rPr>
          <w:rFonts w:eastAsia="Calibri"/>
          <w:szCs w:val="22"/>
        </w:rPr>
        <w:t>10 CFR Part 53</w:t>
      </w:r>
      <w:r w:rsidR="00287F81">
        <w:rPr>
          <w:rFonts w:eastAsia="Calibri"/>
          <w:szCs w:val="22"/>
        </w:rPr>
        <w:t xml:space="preserve"> </w:t>
      </w:r>
      <w:r w:rsidRPr="005427B8" w:rsidR="00287F81">
        <w:t xml:space="preserve">provides an alternative </w:t>
      </w:r>
      <w:r w:rsidR="00287F81">
        <w:t xml:space="preserve">risk-informed and </w:t>
      </w:r>
      <w:r w:rsidRPr="005427B8" w:rsidR="00287F81">
        <w:t xml:space="preserve">technology-inclusive regulatory framework for the licensing, construction, operation, and decommissioning of </w:t>
      </w:r>
      <w:r w:rsidR="00287F81">
        <w:t>commercial nuclear plants.</w:t>
      </w:r>
    </w:p>
    <w:p w:rsidR="0037180F" w:rsidRPr="003B5F01" w:rsidP="00413C67" w14:paraId="44E3DA6A" w14:textId="571D4080">
      <w:pPr>
        <w:ind w:right="680"/>
        <w:rPr>
          <w:rFonts w:eastAsia="Calibri"/>
          <w:szCs w:val="22"/>
        </w:rPr>
      </w:pPr>
    </w:p>
    <w:p w:rsidR="00C92CA5" w:rsidRPr="003B5F01" w:rsidP="006A501D" w14:paraId="3F286BB3" w14:textId="5FF8DB47">
      <w:pPr>
        <w:pStyle w:val="ListParagraph"/>
        <w:numPr>
          <w:ilvl w:val="1"/>
          <w:numId w:val="48"/>
        </w:numPr>
        <w:tabs>
          <w:tab w:val="clear" w:pos="939"/>
          <w:tab w:val="clear" w:pos="940"/>
        </w:tabs>
        <w:spacing w:before="0" w:after="220"/>
        <w:ind w:left="1080" w:right="0"/>
        <w:rPr>
          <w:rFonts w:eastAsia="Calibri"/>
          <w:szCs w:val="22"/>
        </w:rPr>
      </w:pPr>
      <w:r w:rsidRPr="003B5F01">
        <w:rPr>
          <w:rFonts w:eastAsia="Calibri"/>
          <w:szCs w:val="22"/>
        </w:rPr>
        <w:t>10</w:t>
      </w:r>
      <w:r w:rsidRPr="003B5F01" w:rsidR="00633A0A">
        <w:rPr>
          <w:rFonts w:eastAsia="Calibri"/>
          <w:szCs w:val="22"/>
        </w:rPr>
        <w:t> </w:t>
      </w:r>
      <w:r w:rsidRPr="003B5F01">
        <w:rPr>
          <w:rFonts w:eastAsia="Calibri"/>
          <w:szCs w:val="22"/>
        </w:rPr>
        <w:t>CFR</w:t>
      </w:r>
      <w:r w:rsidRPr="003B5F01" w:rsidR="00633A0A">
        <w:rPr>
          <w:rFonts w:eastAsia="Calibri"/>
          <w:szCs w:val="22"/>
        </w:rPr>
        <w:t> </w:t>
      </w:r>
      <w:r w:rsidRPr="003B5F01">
        <w:rPr>
          <w:rFonts w:eastAsia="Calibri"/>
          <w:szCs w:val="22"/>
        </w:rPr>
        <w:t>53.8</w:t>
      </w:r>
      <w:r w:rsidRPr="003B5F01" w:rsidR="008B4536">
        <w:rPr>
          <w:rFonts w:eastAsia="Calibri"/>
          <w:szCs w:val="22"/>
        </w:rPr>
        <w:t>6</w:t>
      </w:r>
      <w:r w:rsidRPr="003B5F01">
        <w:rPr>
          <w:rFonts w:eastAsia="Calibri"/>
          <w:szCs w:val="22"/>
        </w:rPr>
        <w:t>0</w:t>
      </w:r>
      <w:r w:rsidRPr="003B5F01" w:rsidR="00C82D29">
        <w:rPr>
          <w:rFonts w:eastAsia="Calibri"/>
          <w:szCs w:val="22"/>
        </w:rPr>
        <w:t>,</w:t>
      </w:r>
      <w:r w:rsidRPr="003B5F01">
        <w:rPr>
          <w:rFonts w:eastAsia="Calibri"/>
          <w:szCs w:val="22"/>
        </w:rPr>
        <w:t xml:space="preserve"> “Security </w:t>
      </w:r>
      <w:r w:rsidR="00011EC3">
        <w:rPr>
          <w:rFonts w:eastAsia="Calibri"/>
          <w:szCs w:val="22"/>
        </w:rPr>
        <w:t>p</w:t>
      </w:r>
      <w:r w:rsidRPr="003B5F01">
        <w:rPr>
          <w:rFonts w:eastAsia="Calibri"/>
          <w:szCs w:val="22"/>
        </w:rPr>
        <w:t>rogram</w:t>
      </w:r>
      <w:r w:rsidR="00AC0E57">
        <w:rPr>
          <w:rFonts w:eastAsia="Calibri"/>
          <w:szCs w:val="22"/>
        </w:rPr>
        <w:t>s</w:t>
      </w:r>
      <w:r w:rsidR="00011EC3">
        <w:rPr>
          <w:rFonts w:eastAsia="Calibri"/>
          <w:szCs w:val="22"/>
        </w:rPr>
        <w:t>,</w:t>
      </w:r>
      <w:r w:rsidRPr="003B5F01">
        <w:rPr>
          <w:rFonts w:eastAsia="Calibri"/>
          <w:szCs w:val="22"/>
        </w:rPr>
        <w:t>” contain</w:t>
      </w:r>
      <w:r w:rsidRPr="003B5F01" w:rsidR="00850209">
        <w:rPr>
          <w:rFonts w:eastAsia="Calibri"/>
          <w:szCs w:val="22"/>
        </w:rPr>
        <w:t>s</w:t>
      </w:r>
      <w:r w:rsidRPr="003B5F01">
        <w:rPr>
          <w:rFonts w:eastAsia="Calibri"/>
          <w:szCs w:val="22"/>
        </w:rPr>
        <w:t xml:space="preserve"> the requirements for establishing and maintaining a physical protection program that provides </w:t>
      </w:r>
      <w:r w:rsidRPr="003B5F01" w:rsidR="00537D4D">
        <w:rPr>
          <w:rFonts w:eastAsia="Calibri"/>
          <w:szCs w:val="22"/>
        </w:rPr>
        <w:t xml:space="preserve">reasonable </w:t>
      </w:r>
      <w:r w:rsidRPr="003B5F01">
        <w:rPr>
          <w:rFonts w:eastAsia="Calibri"/>
          <w:szCs w:val="22"/>
        </w:rPr>
        <w:t>assurance that activities involving special nuclear material are not inimical to the common defense and security and do not constitute an unreasonable risk to public health and safety.</w:t>
      </w:r>
    </w:p>
    <w:p w:rsidR="00C92CA5" w:rsidRPr="003B5F01" w:rsidP="006A501D" w14:paraId="4C83F06E" w14:textId="029CCBFD">
      <w:pPr>
        <w:pStyle w:val="ListParagraph"/>
        <w:numPr>
          <w:ilvl w:val="1"/>
          <w:numId w:val="48"/>
        </w:numPr>
        <w:tabs>
          <w:tab w:val="clear" w:pos="939"/>
          <w:tab w:val="clear" w:pos="940"/>
          <w:tab w:val="left" w:pos="1080"/>
        </w:tabs>
        <w:spacing w:before="0"/>
        <w:ind w:left="1080" w:right="0"/>
        <w:rPr>
          <w:rFonts w:eastAsia="Calibri"/>
          <w:szCs w:val="22"/>
        </w:rPr>
      </w:pPr>
      <w:r w:rsidRPr="003B5F01">
        <w:rPr>
          <w:rFonts w:eastAsia="Calibri"/>
          <w:szCs w:val="22"/>
        </w:rPr>
        <w:t>10</w:t>
      </w:r>
      <w:r w:rsidRPr="003B5F01" w:rsidR="00633A0A">
        <w:rPr>
          <w:rFonts w:eastAsia="Calibri"/>
          <w:szCs w:val="22"/>
        </w:rPr>
        <w:t> </w:t>
      </w:r>
      <w:r w:rsidRPr="003B5F01">
        <w:rPr>
          <w:rFonts w:eastAsia="Calibri"/>
          <w:szCs w:val="22"/>
        </w:rPr>
        <w:t>CFR</w:t>
      </w:r>
      <w:r w:rsidRPr="003B5F01" w:rsidR="00633A0A">
        <w:rPr>
          <w:rFonts w:eastAsia="Calibri"/>
          <w:szCs w:val="22"/>
        </w:rPr>
        <w:t> </w:t>
      </w:r>
      <w:r w:rsidRPr="003B5F01">
        <w:rPr>
          <w:rFonts w:eastAsia="Calibri"/>
          <w:szCs w:val="22"/>
        </w:rPr>
        <w:t>53.8</w:t>
      </w:r>
      <w:r w:rsidRPr="003B5F01" w:rsidR="00277997">
        <w:rPr>
          <w:rFonts w:eastAsia="Calibri"/>
          <w:szCs w:val="22"/>
        </w:rPr>
        <w:t>6</w:t>
      </w:r>
      <w:r w:rsidRPr="003B5F01">
        <w:rPr>
          <w:rFonts w:eastAsia="Calibri"/>
          <w:szCs w:val="22"/>
        </w:rPr>
        <w:t>0(</w:t>
      </w:r>
      <w:r w:rsidRPr="003B5F01" w:rsidR="00F83993">
        <w:rPr>
          <w:rFonts w:eastAsia="Calibri"/>
          <w:szCs w:val="22"/>
        </w:rPr>
        <w:t>d</w:t>
      </w:r>
      <w:r w:rsidRPr="003B5F01" w:rsidR="00796C6C">
        <w:rPr>
          <w:rFonts w:eastAsia="Calibri"/>
          <w:szCs w:val="22"/>
        </w:rPr>
        <w:t>)</w:t>
      </w:r>
      <w:r w:rsidRPr="003B5F01">
        <w:rPr>
          <w:rFonts w:eastAsia="Calibri"/>
          <w:szCs w:val="22"/>
        </w:rPr>
        <w:t xml:space="preserve"> </w:t>
      </w:r>
      <w:r w:rsidRPr="003B5F01" w:rsidR="2FE55732">
        <w:rPr>
          <w:rFonts w:eastAsia="Calibri"/>
          <w:szCs w:val="22"/>
        </w:rPr>
        <w:t>require</w:t>
      </w:r>
      <w:r w:rsidRPr="003B5F01" w:rsidR="00850209">
        <w:rPr>
          <w:rFonts w:eastAsia="Calibri"/>
          <w:szCs w:val="22"/>
        </w:rPr>
        <w:t>s</w:t>
      </w:r>
      <w:r w:rsidRPr="003B5F01">
        <w:rPr>
          <w:rFonts w:eastAsia="Calibri"/>
          <w:szCs w:val="22"/>
        </w:rPr>
        <w:t xml:space="preserve"> licensees to have a </w:t>
      </w:r>
      <w:r w:rsidR="003568C4">
        <w:rPr>
          <w:rFonts w:eastAsia="Calibri"/>
          <w:szCs w:val="22"/>
        </w:rPr>
        <w:t>cybersecurity program</w:t>
      </w:r>
      <w:r w:rsidRPr="003B5F01" w:rsidR="003568C4">
        <w:rPr>
          <w:rFonts w:eastAsia="Calibri"/>
          <w:szCs w:val="22"/>
        </w:rPr>
        <w:t xml:space="preserve"> </w:t>
      </w:r>
      <w:r w:rsidR="003E4B1E">
        <w:rPr>
          <w:rFonts w:eastAsia="Calibri"/>
          <w:szCs w:val="22"/>
        </w:rPr>
        <w:t>under</w:t>
      </w:r>
      <w:r w:rsidRPr="003B5F01">
        <w:rPr>
          <w:rFonts w:eastAsia="Calibri"/>
          <w:szCs w:val="22"/>
        </w:rPr>
        <w:t xml:space="preserve"> 10</w:t>
      </w:r>
      <w:r w:rsidRPr="003B5F01" w:rsidR="00633A0A">
        <w:rPr>
          <w:rFonts w:eastAsia="Calibri"/>
          <w:szCs w:val="22"/>
        </w:rPr>
        <w:t> </w:t>
      </w:r>
      <w:r w:rsidRPr="003B5F01">
        <w:rPr>
          <w:rFonts w:eastAsia="Calibri"/>
          <w:szCs w:val="22"/>
        </w:rPr>
        <w:t>CFR</w:t>
      </w:r>
      <w:r w:rsidRPr="003B5F01" w:rsidR="00633A0A">
        <w:rPr>
          <w:rFonts w:eastAsia="Calibri"/>
          <w:szCs w:val="22"/>
        </w:rPr>
        <w:t> </w:t>
      </w:r>
      <w:r w:rsidRPr="003B5F01">
        <w:rPr>
          <w:rFonts w:eastAsia="Calibri"/>
          <w:szCs w:val="22"/>
        </w:rPr>
        <w:t>73.110</w:t>
      </w:r>
      <w:r w:rsidRPr="003B5F01" w:rsidR="00122EEF">
        <w:rPr>
          <w:rFonts w:eastAsia="Calibri"/>
          <w:szCs w:val="22"/>
        </w:rPr>
        <w:t xml:space="preserve"> or 10</w:t>
      </w:r>
      <w:r w:rsidR="0032400D">
        <w:rPr>
          <w:rFonts w:eastAsia="Calibri"/>
          <w:szCs w:val="22"/>
        </w:rPr>
        <w:t> </w:t>
      </w:r>
      <w:r w:rsidRPr="003B5F01" w:rsidR="00122EEF">
        <w:rPr>
          <w:rFonts w:eastAsia="Calibri"/>
          <w:szCs w:val="22"/>
        </w:rPr>
        <w:t>CFR</w:t>
      </w:r>
      <w:r w:rsidR="0032400D">
        <w:rPr>
          <w:rFonts w:eastAsia="Calibri"/>
          <w:szCs w:val="22"/>
        </w:rPr>
        <w:t> </w:t>
      </w:r>
      <w:r w:rsidRPr="003B5F01" w:rsidR="00122EEF">
        <w:rPr>
          <w:rFonts w:eastAsia="Calibri"/>
          <w:szCs w:val="22"/>
        </w:rPr>
        <w:t>73.54</w:t>
      </w:r>
      <w:r w:rsidR="0032400D">
        <w:rPr>
          <w:rFonts w:eastAsia="Calibri"/>
          <w:szCs w:val="22"/>
        </w:rPr>
        <w:t>, “Protection of digital computer and communication systems and networks</w:t>
      </w:r>
      <w:r w:rsidRPr="003B5F01">
        <w:rPr>
          <w:rFonts w:eastAsia="Calibri"/>
          <w:szCs w:val="22"/>
        </w:rPr>
        <w:t>.</w:t>
      </w:r>
      <w:r w:rsidR="0032400D">
        <w:rPr>
          <w:rFonts w:eastAsia="Calibri"/>
          <w:szCs w:val="22"/>
        </w:rPr>
        <w:t>”</w:t>
      </w:r>
    </w:p>
    <w:p w:rsidR="00C47564" w:rsidP="006A501D" w14:paraId="445C6407" w14:textId="79803F00">
      <w:pPr>
        <w:pStyle w:val="ListParagraph"/>
        <w:numPr>
          <w:ilvl w:val="1"/>
          <w:numId w:val="48"/>
        </w:numPr>
        <w:tabs>
          <w:tab w:val="clear" w:pos="939"/>
          <w:tab w:val="clear" w:pos="940"/>
          <w:tab w:val="left" w:pos="1080"/>
        </w:tabs>
        <w:spacing w:before="220"/>
        <w:ind w:left="1080" w:right="0"/>
        <w:rPr>
          <w:rFonts w:eastAsia="Calibri"/>
          <w:szCs w:val="22"/>
        </w:rPr>
      </w:pPr>
      <w:r w:rsidRPr="003B5F01">
        <w:rPr>
          <w:rFonts w:eastAsia="Calibri"/>
          <w:szCs w:val="22"/>
        </w:rPr>
        <w:t>10</w:t>
      </w:r>
      <w:r w:rsidRPr="003B5F01" w:rsidR="00633A0A">
        <w:rPr>
          <w:rFonts w:eastAsia="Calibri"/>
          <w:szCs w:val="22"/>
        </w:rPr>
        <w:t> </w:t>
      </w:r>
      <w:r w:rsidRPr="003B5F01">
        <w:rPr>
          <w:rFonts w:eastAsia="Calibri"/>
          <w:szCs w:val="22"/>
        </w:rPr>
        <w:t>CFR</w:t>
      </w:r>
      <w:r w:rsidRPr="003B5F01" w:rsidR="00633A0A">
        <w:rPr>
          <w:rFonts w:eastAsia="Calibri"/>
          <w:szCs w:val="22"/>
        </w:rPr>
        <w:t> </w:t>
      </w:r>
      <w:r w:rsidRPr="003B5F01">
        <w:rPr>
          <w:rFonts w:eastAsia="Calibri"/>
          <w:szCs w:val="22"/>
        </w:rPr>
        <w:t>53.8</w:t>
      </w:r>
      <w:r w:rsidRPr="003B5F01" w:rsidR="00277997">
        <w:rPr>
          <w:rFonts w:eastAsia="Calibri"/>
          <w:szCs w:val="22"/>
        </w:rPr>
        <w:t>6</w:t>
      </w:r>
      <w:r w:rsidRPr="003B5F01">
        <w:rPr>
          <w:rFonts w:eastAsia="Calibri"/>
          <w:szCs w:val="22"/>
        </w:rPr>
        <w:t>0(</w:t>
      </w:r>
      <w:r w:rsidRPr="003B5F01" w:rsidR="00E87821">
        <w:rPr>
          <w:rFonts w:eastAsia="Calibri"/>
          <w:szCs w:val="22"/>
        </w:rPr>
        <w:t>e</w:t>
      </w:r>
      <w:r w:rsidRPr="003B5F01" w:rsidR="00D22FE4">
        <w:rPr>
          <w:rFonts w:eastAsia="Calibri"/>
          <w:szCs w:val="22"/>
        </w:rPr>
        <w:t>)</w:t>
      </w:r>
      <w:r w:rsidRPr="003B5F01">
        <w:rPr>
          <w:rFonts w:eastAsia="Calibri"/>
          <w:szCs w:val="22"/>
        </w:rPr>
        <w:t xml:space="preserve"> </w:t>
      </w:r>
      <w:r w:rsidRPr="003B5F01" w:rsidR="3321CCE1">
        <w:rPr>
          <w:rFonts w:eastAsia="Calibri"/>
          <w:szCs w:val="22"/>
        </w:rPr>
        <w:t>require</w:t>
      </w:r>
      <w:r w:rsidRPr="003B5F01" w:rsidR="00850209">
        <w:rPr>
          <w:rFonts w:eastAsia="Calibri"/>
          <w:szCs w:val="22"/>
        </w:rPr>
        <w:t>s</w:t>
      </w:r>
      <w:r w:rsidRPr="003B5F01">
        <w:rPr>
          <w:rFonts w:eastAsia="Calibri"/>
          <w:szCs w:val="22"/>
        </w:rPr>
        <w:t xml:space="preserve"> the licensee to have an </w:t>
      </w:r>
      <w:r w:rsidRPr="003B5F01" w:rsidR="0032400D">
        <w:rPr>
          <w:rFonts w:eastAsia="Calibri"/>
          <w:szCs w:val="22"/>
        </w:rPr>
        <w:t>information protection system</w:t>
      </w:r>
      <w:r w:rsidRPr="003B5F01">
        <w:rPr>
          <w:rFonts w:eastAsia="Calibri"/>
          <w:szCs w:val="22"/>
        </w:rPr>
        <w:t xml:space="preserve"> </w:t>
      </w:r>
      <w:r w:rsidR="003E4B1E">
        <w:rPr>
          <w:rFonts w:eastAsia="Calibri"/>
          <w:szCs w:val="22"/>
        </w:rPr>
        <w:t>under</w:t>
      </w:r>
      <w:r w:rsidRPr="003B5F01">
        <w:rPr>
          <w:rFonts w:eastAsia="Calibri"/>
          <w:szCs w:val="22"/>
        </w:rPr>
        <w:t xml:space="preserve"> 10</w:t>
      </w:r>
      <w:r w:rsidRPr="003B5F01" w:rsidR="00633A0A">
        <w:rPr>
          <w:rFonts w:eastAsia="Calibri"/>
          <w:szCs w:val="22"/>
        </w:rPr>
        <w:t> </w:t>
      </w:r>
      <w:r w:rsidRPr="003B5F01">
        <w:rPr>
          <w:rFonts w:eastAsia="Calibri"/>
          <w:szCs w:val="22"/>
        </w:rPr>
        <w:t>CFR</w:t>
      </w:r>
      <w:r w:rsidRPr="003B5F01" w:rsidR="00633A0A">
        <w:rPr>
          <w:rFonts w:eastAsia="Calibri"/>
          <w:szCs w:val="22"/>
        </w:rPr>
        <w:t> </w:t>
      </w:r>
      <w:r w:rsidRPr="003B5F01">
        <w:rPr>
          <w:rFonts w:eastAsia="Calibri"/>
          <w:szCs w:val="22"/>
        </w:rPr>
        <w:t>73.21</w:t>
      </w:r>
      <w:r w:rsidRPr="003B5F01" w:rsidR="00E87821">
        <w:rPr>
          <w:rFonts w:eastAsia="Calibri"/>
          <w:szCs w:val="22"/>
        </w:rPr>
        <w:t>,</w:t>
      </w:r>
      <w:r w:rsidRPr="003B5F01" w:rsidR="00827124">
        <w:rPr>
          <w:rFonts w:eastAsia="Calibri"/>
          <w:szCs w:val="22"/>
        </w:rPr>
        <w:t xml:space="preserve"> </w:t>
      </w:r>
      <w:r w:rsidRPr="003B5F01">
        <w:rPr>
          <w:rFonts w:eastAsia="Calibri"/>
          <w:szCs w:val="22"/>
        </w:rPr>
        <w:t xml:space="preserve">73.22, </w:t>
      </w:r>
      <w:r w:rsidRPr="003B5F01" w:rsidR="00E87821">
        <w:rPr>
          <w:rFonts w:eastAsia="Calibri"/>
          <w:szCs w:val="22"/>
        </w:rPr>
        <w:t>and 73.23</w:t>
      </w:r>
      <w:r w:rsidRPr="003B5F01" w:rsidR="00671C6E">
        <w:rPr>
          <w:rFonts w:eastAsia="Calibri"/>
          <w:szCs w:val="22"/>
        </w:rPr>
        <w:t xml:space="preserve">, </w:t>
      </w:r>
      <w:r w:rsidRPr="003B5F01">
        <w:rPr>
          <w:rFonts w:eastAsia="Calibri"/>
          <w:szCs w:val="22"/>
        </w:rPr>
        <w:t>as applicable.</w:t>
      </w:r>
    </w:p>
    <w:p w:rsidR="007F27E9" w:rsidRPr="007F27E9" w:rsidP="00413C67" w14:paraId="6A69433B" w14:textId="77777777">
      <w:pPr>
        <w:tabs>
          <w:tab w:val="left" w:pos="1080"/>
        </w:tabs>
        <w:rPr>
          <w:rFonts w:eastAsia="Calibri"/>
          <w:szCs w:val="22"/>
        </w:rPr>
      </w:pPr>
    </w:p>
    <w:p w:rsidR="007F27E9" w:rsidRPr="007F27E9" w:rsidP="006A501D" w14:paraId="27434907" w14:textId="4645B990">
      <w:pPr>
        <w:pStyle w:val="ListParagraph"/>
        <w:numPr>
          <w:ilvl w:val="1"/>
          <w:numId w:val="48"/>
        </w:numPr>
        <w:tabs>
          <w:tab w:val="clear" w:pos="939"/>
          <w:tab w:val="clear" w:pos="940"/>
          <w:tab w:val="left" w:pos="1080"/>
        </w:tabs>
        <w:spacing w:before="0"/>
        <w:ind w:left="1080" w:right="0"/>
        <w:rPr>
          <w:rFonts w:eastAsia="Calibri"/>
          <w:szCs w:val="22"/>
        </w:rPr>
      </w:pPr>
      <w:r w:rsidRPr="007F27E9">
        <w:rPr>
          <w:rFonts w:eastAsia="Calibri"/>
          <w:szCs w:val="22"/>
        </w:rPr>
        <w:t>10 CFR 53.1565(d)(4) contains the requirements for making modifications to the security programs and associated plans</w:t>
      </w:r>
      <w:r>
        <w:rPr>
          <w:rFonts w:eastAsia="Calibri"/>
          <w:szCs w:val="22"/>
        </w:rPr>
        <w:t>.</w:t>
      </w:r>
    </w:p>
    <w:p w:rsidR="00A25A5E" w:rsidRPr="003B5F01" w:rsidP="00094344" w14:paraId="16C4ED37" w14:textId="77777777">
      <w:pPr>
        <w:rPr>
          <w:rFonts w:eastAsia="Calibri"/>
        </w:rPr>
      </w:pPr>
    </w:p>
    <w:p w:rsidR="00C92CA5" w:rsidRPr="003B5F01" w:rsidP="00413C67" w14:paraId="619A0050" w14:textId="2AE0000B">
      <w:pPr>
        <w:pStyle w:val="ListParagraph"/>
        <w:numPr>
          <w:ilvl w:val="1"/>
          <w:numId w:val="3"/>
        </w:numPr>
        <w:spacing w:before="0"/>
        <w:ind w:left="720" w:right="0"/>
        <w:rPr>
          <w:rFonts w:eastAsia="Calibri"/>
          <w:szCs w:val="22"/>
        </w:rPr>
      </w:pPr>
      <w:r w:rsidRPr="003B5F01">
        <w:rPr>
          <w:rFonts w:eastAsia="Calibri"/>
          <w:szCs w:val="22"/>
        </w:rPr>
        <w:t>10 CFR Part 73, “Physical Protection of Plants and Materials</w:t>
      </w:r>
      <w:r w:rsidR="006D0587">
        <w:rPr>
          <w:rFonts w:eastAsia="Calibri"/>
          <w:szCs w:val="22"/>
        </w:rPr>
        <w:t>,</w:t>
      </w:r>
      <w:r w:rsidRPr="003B5F01">
        <w:rPr>
          <w:rFonts w:eastAsia="Calibri"/>
          <w:szCs w:val="22"/>
        </w:rPr>
        <w:t>”</w:t>
      </w:r>
      <w:r w:rsidRPr="003B5F01" w:rsidR="00F0415E">
        <w:rPr>
          <w:szCs w:val="22"/>
        </w:rPr>
        <w:t xml:space="preserve"> </w:t>
      </w:r>
      <w:r w:rsidRPr="003B5F01">
        <w:rPr>
          <w:rFonts w:eastAsia="Calibri"/>
          <w:szCs w:val="22"/>
        </w:rPr>
        <w:t xml:space="preserve">prescribes requirements for the establishment and maintenance of a physical protection system </w:t>
      </w:r>
      <w:r w:rsidR="001906B4">
        <w:rPr>
          <w:rFonts w:eastAsia="Calibri"/>
          <w:szCs w:val="22"/>
        </w:rPr>
        <w:t xml:space="preserve">(PPS) </w:t>
      </w:r>
      <w:r w:rsidRPr="003B5F01">
        <w:rPr>
          <w:rFonts w:eastAsia="Calibri"/>
          <w:szCs w:val="22"/>
        </w:rPr>
        <w:t>that will be capable of protecting special nuclear material at fixed sites and in transit</w:t>
      </w:r>
      <w:r w:rsidR="0032400D">
        <w:rPr>
          <w:rFonts w:eastAsia="Calibri"/>
          <w:szCs w:val="22"/>
        </w:rPr>
        <w:t>,</w:t>
      </w:r>
      <w:r w:rsidRPr="003B5F01">
        <w:rPr>
          <w:rFonts w:eastAsia="Calibri"/>
          <w:szCs w:val="22"/>
        </w:rPr>
        <w:t xml:space="preserve"> as well as at plants that use special nuclear material.</w:t>
      </w:r>
    </w:p>
    <w:p w:rsidR="00C92CA5" w:rsidRPr="003B5F01" w:rsidP="00413C67" w14:paraId="3C7591D7" w14:textId="77777777">
      <w:pPr>
        <w:rPr>
          <w:rFonts w:eastAsia="Calibri"/>
          <w:szCs w:val="22"/>
        </w:rPr>
      </w:pPr>
    </w:p>
    <w:p w:rsidR="00C92CA5" w:rsidRPr="003B5F01" w:rsidP="006A501D" w14:paraId="6C0AF47F" w14:textId="4645E417">
      <w:pPr>
        <w:pStyle w:val="ListParagraph"/>
        <w:numPr>
          <w:ilvl w:val="1"/>
          <w:numId w:val="48"/>
        </w:numPr>
        <w:tabs>
          <w:tab w:val="clear" w:pos="939"/>
          <w:tab w:val="clear" w:pos="940"/>
        </w:tabs>
        <w:spacing w:before="0"/>
        <w:ind w:left="1080" w:right="0"/>
        <w:rPr>
          <w:rFonts w:eastAsia="Calibri"/>
          <w:szCs w:val="22"/>
        </w:rPr>
      </w:pPr>
      <w:r w:rsidRPr="003B5F01">
        <w:rPr>
          <w:rFonts w:eastAsia="Calibri"/>
          <w:szCs w:val="22"/>
        </w:rPr>
        <w:t xml:space="preserve">10 CFR 73.1, “Purpose and </w:t>
      </w:r>
      <w:r w:rsidR="0032400D">
        <w:rPr>
          <w:rFonts w:eastAsia="Calibri"/>
          <w:szCs w:val="22"/>
        </w:rPr>
        <w:t>s</w:t>
      </w:r>
      <w:r w:rsidRPr="003B5F01">
        <w:rPr>
          <w:rFonts w:eastAsia="Calibri"/>
          <w:szCs w:val="22"/>
        </w:rPr>
        <w:t xml:space="preserve">cope,” describes the design-basis threats that </w:t>
      </w:r>
      <w:r w:rsidRPr="003B5F01" w:rsidR="001F2163">
        <w:rPr>
          <w:rFonts w:eastAsia="Calibri"/>
          <w:szCs w:val="22"/>
        </w:rPr>
        <w:t>must</w:t>
      </w:r>
      <w:r w:rsidRPr="003B5F01">
        <w:rPr>
          <w:rFonts w:eastAsia="Calibri"/>
          <w:szCs w:val="22"/>
        </w:rPr>
        <w:t xml:space="preserve"> be used to design safeguards systems to protect against acts of radiological sabotage and to prevent the theft of </w:t>
      </w:r>
      <w:r w:rsidRPr="003B5F01" w:rsidR="00D84DA0">
        <w:rPr>
          <w:rFonts w:eastAsia="Calibri"/>
          <w:szCs w:val="22"/>
        </w:rPr>
        <w:t>special nuclear</w:t>
      </w:r>
      <w:r w:rsidRPr="003B5F01">
        <w:rPr>
          <w:rFonts w:eastAsia="Calibri"/>
          <w:szCs w:val="22"/>
        </w:rPr>
        <w:t xml:space="preserve"> material. </w:t>
      </w:r>
    </w:p>
    <w:p w:rsidR="006C2C80" w:rsidRPr="003B5F01" w:rsidP="00413C67" w14:paraId="042011A0" w14:textId="77777777">
      <w:pPr>
        <w:ind w:left="1080"/>
        <w:rPr>
          <w:rFonts w:eastAsia="Calibri"/>
          <w:szCs w:val="22"/>
        </w:rPr>
      </w:pPr>
    </w:p>
    <w:p w:rsidR="006C2C80" w:rsidRPr="003B5F01" w:rsidP="006A501D" w14:paraId="5D50CE63" w14:textId="330B1E55">
      <w:pPr>
        <w:pStyle w:val="ListParagraph"/>
        <w:numPr>
          <w:ilvl w:val="1"/>
          <w:numId w:val="48"/>
        </w:numPr>
        <w:tabs>
          <w:tab w:val="clear" w:pos="939"/>
          <w:tab w:val="clear" w:pos="940"/>
        </w:tabs>
        <w:spacing w:before="0"/>
        <w:ind w:left="1080" w:right="0"/>
        <w:rPr>
          <w:rFonts w:eastAsia="Calibri"/>
          <w:szCs w:val="22"/>
        </w:rPr>
      </w:pPr>
      <w:r w:rsidRPr="003B5F01">
        <w:rPr>
          <w:rFonts w:eastAsia="Calibri"/>
          <w:szCs w:val="22"/>
        </w:rPr>
        <w:t>10</w:t>
      </w:r>
      <w:r w:rsidRPr="003B5F01" w:rsidR="00633A0A">
        <w:rPr>
          <w:rFonts w:eastAsia="Calibri"/>
          <w:szCs w:val="22"/>
        </w:rPr>
        <w:t> </w:t>
      </w:r>
      <w:r w:rsidRPr="003B5F01">
        <w:rPr>
          <w:rFonts w:eastAsia="Calibri"/>
          <w:szCs w:val="22"/>
        </w:rPr>
        <w:t>CFR</w:t>
      </w:r>
      <w:r w:rsidRPr="003B5F01" w:rsidR="00633A0A">
        <w:rPr>
          <w:rFonts w:eastAsia="Calibri"/>
          <w:szCs w:val="22"/>
        </w:rPr>
        <w:t> </w:t>
      </w:r>
      <w:r w:rsidRPr="003B5F01">
        <w:rPr>
          <w:rFonts w:eastAsia="Calibri"/>
          <w:szCs w:val="22"/>
        </w:rPr>
        <w:t xml:space="preserve">73.54, “Protection of digital computer and communication systems and networks,” establishes the requirements for </w:t>
      </w:r>
      <w:r w:rsidRPr="003B5F01" w:rsidR="006A305D">
        <w:rPr>
          <w:rFonts w:eastAsia="Calibri"/>
          <w:szCs w:val="22"/>
        </w:rPr>
        <w:t>cybersecurity</w:t>
      </w:r>
      <w:r w:rsidRPr="003B5F01">
        <w:rPr>
          <w:rFonts w:eastAsia="Calibri"/>
          <w:szCs w:val="22"/>
        </w:rPr>
        <w:t xml:space="preserve"> at operating power reactors and combined license applicants.</w:t>
      </w:r>
    </w:p>
    <w:p w:rsidR="006D5475" w:rsidRPr="003B5F01" w:rsidP="00413C67" w14:paraId="61428FC2" w14:textId="77777777">
      <w:pPr>
        <w:ind w:left="1080"/>
        <w:rPr>
          <w:rFonts w:eastAsia="Calibri"/>
          <w:szCs w:val="22"/>
        </w:rPr>
      </w:pPr>
    </w:p>
    <w:p w:rsidR="00C92CA5" w:rsidRPr="003B5F01" w:rsidP="006A501D" w14:paraId="757FF97A" w14:textId="5794A9F9">
      <w:pPr>
        <w:pStyle w:val="ListParagraph"/>
        <w:numPr>
          <w:ilvl w:val="1"/>
          <w:numId w:val="48"/>
        </w:numPr>
        <w:tabs>
          <w:tab w:val="clear" w:pos="939"/>
          <w:tab w:val="clear" w:pos="940"/>
        </w:tabs>
        <w:spacing w:before="0"/>
        <w:ind w:left="1080" w:right="0"/>
        <w:rPr>
          <w:rFonts w:eastAsia="Calibri"/>
          <w:szCs w:val="22"/>
        </w:rPr>
      </w:pPr>
      <w:r w:rsidRPr="003B5F01">
        <w:rPr>
          <w:rFonts w:eastAsia="Calibri"/>
          <w:szCs w:val="22"/>
        </w:rPr>
        <w:t xml:space="preserve">10 CFR 73.55, “Requirements for </w:t>
      </w:r>
      <w:r w:rsidRPr="003B5F01" w:rsidR="0032400D">
        <w:rPr>
          <w:rFonts w:eastAsia="Calibri"/>
          <w:szCs w:val="22"/>
        </w:rPr>
        <w:t>physical protection of licensed activities in nuclear power reactors against radiological sabotage</w:t>
      </w:r>
      <w:r w:rsidRPr="003B5F01">
        <w:rPr>
          <w:rFonts w:eastAsia="Calibri"/>
          <w:szCs w:val="22"/>
        </w:rPr>
        <w:t>,”</w:t>
      </w:r>
      <w:r w:rsidRPr="003B5F01" w:rsidR="00F0415E">
        <w:rPr>
          <w:rFonts w:eastAsia="Calibri"/>
          <w:szCs w:val="22"/>
        </w:rPr>
        <w:t xml:space="preserve"> </w:t>
      </w:r>
      <w:r w:rsidRPr="003B5F01">
        <w:rPr>
          <w:rFonts w:eastAsia="Calibri"/>
          <w:szCs w:val="22"/>
        </w:rPr>
        <w:t>contains the requirements for establishing and maintaining a physical protection program that provides high assurance that activities involving special nuclear material are not inimical to the common defense and security and do not constitute an unreasonable risk to public health and safety.</w:t>
      </w:r>
      <w:r w:rsidRPr="003B5F01" w:rsidR="00F0415E">
        <w:rPr>
          <w:rFonts w:eastAsia="Calibri"/>
          <w:szCs w:val="22"/>
        </w:rPr>
        <w:t xml:space="preserve"> </w:t>
      </w:r>
    </w:p>
    <w:p w:rsidR="00C92CA5" w:rsidRPr="003B5F01" w:rsidP="00413C67" w14:paraId="119419F0" w14:textId="77777777">
      <w:pPr>
        <w:ind w:left="1080"/>
        <w:rPr>
          <w:rFonts w:eastAsia="Calibri"/>
          <w:szCs w:val="22"/>
        </w:rPr>
      </w:pPr>
    </w:p>
    <w:p w:rsidR="00C92CA5" w:rsidRPr="003B5F01" w:rsidP="006A501D" w14:paraId="7451C7E6" w14:textId="78EDADF7">
      <w:pPr>
        <w:pStyle w:val="ListParagraph"/>
        <w:numPr>
          <w:ilvl w:val="1"/>
          <w:numId w:val="48"/>
        </w:numPr>
        <w:tabs>
          <w:tab w:val="clear" w:pos="939"/>
          <w:tab w:val="clear" w:pos="940"/>
        </w:tabs>
        <w:spacing w:before="0"/>
        <w:ind w:left="1080" w:right="0"/>
        <w:rPr>
          <w:rFonts w:eastAsia="Calibri"/>
          <w:szCs w:val="22"/>
        </w:rPr>
      </w:pPr>
      <w:r w:rsidRPr="003B5F01">
        <w:rPr>
          <w:rFonts w:eastAsia="Calibri"/>
          <w:szCs w:val="22"/>
        </w:rPr>
        <w:t>10 CFR 73.77, “</w:t>
      </w:r>
      <w:r w:rsidRPr="003B5F01" w:rsidR="006A305D">
        <w:rPr>
          <w:rFonts w:eastAsia="Calibri"/>
          <w:szCs w:val="22"/>
        </w:rPr>
        <w:t>Cyber</w:t>
      </w:r>
      <w:r w:rsidR="0032400D">
        <w:rPr>
          <w:rFonts w:eastAsia="Calibri"/>
          <w:szCs w:val="22"/>
        </w:rPr>
        <w:t xml:space="preserve"> </w:t>
      </w:r>
      <w:r w:rsidRPr="003B5F01" w:rsidR="006A305D">
        <w:rPr>
          <w:rFonts w:eastAsia="Calibri"/>
          <w:szCs w:val="22"/>
        </w:rPr>
        <w:t>security</w:t>
      </w:r>
      <w:r w:rsidRPr="003B5F01">
        <w:rPr>
          <w:rFonts w:eastAsia="Calibri"/>
          <w:szCs w:val="22"/>
        </w:rPr>
        <w:t xml:space="preserve"> </w:t>
      </w:r>
      <w:r w:rsidR="0032400D">
        <w:rPr>
          <w:rFonts w:eastAsia="Calibri"/>
          <w:szCs w:val="22"/>
        </w:rPr>
        <w:t>e</w:t>
      </w:r>
      <w:r w:rsidRPr="003B5F01">
        <w:rPr>
          <w:rFonts w:eastAsia="Calibri"/>
          <w:szCs w:val="22"/>
        </w:rPr>
        <w:t xml:space="preserve">vent </w:t>
      </w:r>
      <w:r w:rsidR="0032400D">
        <w:rPr>
          <w:rFonts w:eastAsia="Calibri"/>
          <w:szCs w:val="22"/>
        </w:rPr>
        <w:t>n</w:t>
      </w:r>
      <w:r w:rsidRPr="003B5F01">
        <w:rPr>
          <w:rFonts w:eastAsia="Calibri"/>
          <w:szCs w:val="22"/>
        </w:rPr>
        <w:t xml:space="preserve">otifications,” stipulates the types of cyberattacks that require notification to the NRC, the </w:t>
      </w:r>
      <w:r w:rsidRPr="003B5F01" w:rsidR="0032400D">
        <w:rPr>
          <w:rFonts w:eastAsia="Calibri"/>
          <w:szCs w:val="22"/>
        </w:rPr>
        <w:t>time</w:t>
      </w:r>
      <w:r w:rsidR="0032400D">
        <w:rPr>
          <w:rFonts w:eastAsia="Calibri"/>
          <w:szCs w:val="22"/>
        </w:rPr>
        <w:t xml:space="preserve"> requirements</w:t>
      </w:r>
      <w:r w:rsidRPr="003B5F01" w:rsidR="0032400D">
        <w:rPr>
          <w:rFonts w:eastAsia="Calibri"/>
          <w:szCs w:val="22"/>
        </w:rPr>
        <w:t xml:space="preserve"> </w:t>
      </w:r>
      <w:r w:rsidRPr="003B5F01">
        <w:rPr>
          <w:rFonts w:eastAsia="Calibri"/>
          <w:szCs w:val="22"/>
        </w:rPr>
        <w:t xml:space="preserve">for </w:t>
      </w:r>
      <w:r w:rsidR="0032400D">
        <w:rPr>
          <w:rFonts w:eastAsia="Calibri"/>
          <w:szCs w:val="22"/>
        </w:rPr>
        <w:t>making</w:t>
      </w:r>
      <w:r w:rsidRPr="003B5F01" w:rsidR="0032400D">
        <w:rPr>
          <w:rFonts w:eastAsia="Calibri"/>
          <w:szCs w:val="22"/>
        </w:rPr>
        <w:t xml:space="preserve"> </w:t>
      </w:r>
      <w:r w:rsidRPr="003B5F01">
        <w:rPr>
          <w:rFonts w:eastAsia="Calibri"/>
          <w:szCs w:val="22"/>
        </w:rPr>
        <w:t xml:space="preserve">the notifications, how licensees should </w:t>
      </w:r>
      <w:r w:rsidR="0032400D">
        <w:rPr>
          <w:rFonts w:eastAsia="Calibri"/>
          <w:szCs w:val="22"/>
        </w:rPr>
        <w:t>make</w:t>
      </w:r>
      <w:r w:rsidRPr="003B5F01" w:rsidR="0032400D">
        <w:rPr>
          <w:rFonts w:eastAsia="Calibri"/>
          <w:szCs w:val="22"/>
        </w:rPr>
        <w:t xml:space="preserve"> </w:t>
      </w:r>
      <w:r w:rsidRPr="003B5F01">
        <w:rPr>
          <w:rFonts w:eastAsia="Calibri"/>
          <w:szCs w:val="22"/>
        </w:rPr>
        <w:t>the notifications, and how to submit follow</w:t>
      </w:r>
      <w:r w:rsidR="0032400D">
        <w:rPr>
          <w:rFonts w:eastAsia="Calibri"/>
          <w:szCs w:val="22"/>
        </w:rPr>
        <w:noBreakHyphen/>
      </w:r>
      <w:r w:rsidRPr="003B5F01">
        <w:rPr>
          <w:rFonts w:eastAsia="Calibri"/>
          <w:szCs w:val="22"/>
        </w:rPr>
        <w:t xml:space="preserve">up written reports to the NRC. </w:t>
      </w:r>
    </w:p>
    <w:p w:rsidR="006D4FFF" w:rsidRPr="003B5F01" w:rsidP="00413C67" w14:paraId="004DF2CD" w14:textId="77777777">
      <w:pPr>
        <w:ind w:left="1080"/>
        <w:rPr>
          <w:rFonts w:eastAsia="Calibri"/>
          <w:szCs w:val="22"/>
        </w:rPr>
      </w:pPr>
    </w:p>
    <w:p w:rsidR="006C2C80" w:rsidRPr="003B5F01" w:rsidP="006A501D" w14:paraId="7B38369A" w14:textId="39CDEBC2">
      <w:pPr>
        <w:pStyle w:val="ListParagraph"/>
        <w:numPr>
          <w:ilvl w:val="1"/>
          <w:numId w:val="48"/>
        </w:numPr>
        <w:tabs>
          <w:tab w:val="clear" w:pos="939"/>
          <w:tab w:val="clear" w:pos="940"/>
        </w:tabs>
        <w:spacing w:before="0"/>
        <w:ind w:left="1080" w:right="0"/>
        <w:rPr>
          <w:rFonts w:eastAsia="Calibri"/>
          <w:szCs w:val="22"/>
        </w:rPr>
      </w:pPr>
      <w:r w:rsidRPr="003B5F01">
        <w:rPr>
          <w:rFonts w:eastAsia="Calibri"/>
          <w:szCs w:val="22"/>
        </w:rPr>
        <w:t>10</w:t>
      </w:r>
      <w:r w:rsidRPr="003B5F01" w:rsidR="00633A0A">
        <w:rPr>
          <w:rFonts w:eastAsia="Calibri"/>
          <w:szCs w:val="22"/>
        </w:rPr>
        <w:t> </w:t>
      </w:r>
      <w:r w:rsidRPr="003B5F01">
        <w:rPr>
          <w:rFonts w:eastAsia="Calibri"/>
          <w:szCs w:val="22"/>
        </w:rPr>
        <w:t>CFR</w:t>
      </w:r>
      <w:r w:rsidRPr="003B5F01" w:rsidR="00633A0A">
        <w:rPr>
          <w:rFonts w:eastAsia="Calibri"/>
          <w:szCs w:val="22"/>
        </w:rPr>
        <w:t> </w:t>
      </w:r>
      <w:r w:rsidRPr="003B5F01">
        <w:rPr>
          <w:rFonts w:eastAsia="Calibri"/>
          <w:szCs w:val="22"/>
        </w:rPr>
        <w:t xml:space="preserve">73.100, “Technology </w:t>
      </w:r>
      <w:r w:rsidRPr="003B5F01" w:rsidR="00E31FFE">
        <w:rPr>
          <w:rFonts w:eastAsia="Calibri"/>
          <w:szCs w:val="22"/>
        </w:rPr>
        <w:t xml:space="preserve">inclusive </w:t>
      </w:r>
      <w:r w:rsidRPr="003B5F01">
        <w:rPr>
          <w:rFonts w:eastAsia="Calibri"/>
          <w:szCs w:val="22"/>
        </w:rPr>
        <w:t xml:space="preserve">requirements for physical protection of licensed activities at </w:t>
      </w:r>
      <w:r w:rsidRPr="003B5F01" w:rsidR="002642C4">
        <w:rPr>
          <w:rFonts w:eastAsia="Calibri"/>
          <w:szCs w:val="22"/>
        </w:rPr>
        <w:t xml:space="preserve">commercial </w:t>
      </w:r>
      <w:r w:rsidRPr="003B5F01">
        <w:rPr>
          <w:rFonts w:eastAsia="Calibri"/>
          <w:szCs w:val="22"/>
        </w:rPr>
        <w:t>nuclear plants against radiological sabotage,”</w:t>
      </w:r>
      <w:r w:rsidRPr="003B5F01" w:rsidR="00B40135">
        <w:rPr>
          <w:rFonts w:eastAsia="Calibri"/>
          <w:szCs w:val="22"/>
        </w:rPr>
        <w:t xml:space="preserve"> </w:t>
      </w:r>
      <w:r w:rsidRPr="003B5F01">
        <w:rPr>
          <w:rFonts w:eastAsia="Calibri"/>
          <w:szCs w:val="22"/>
        </w:rPr>
        <w:t>establish</w:t>
      </w:r>
      <w:r w:rsidRPr="003B5F01" w:rsidR="00124920">
        <w:rPr>
          <w:rFonts w:eastAsia="Calibri"/>
          <w:szCs w:val="22"/>
        </w:rPr>
        <w:t>es</w:t>
      </w:r>
      <w:r w:rsidRPr="003B5F01">
        <w:rPr>
          <w:rFonts w:eastAsia="Calibri"/>
          <w:szCs w:val="22"/>
        </w:rPr>
        <w:t xml:space="preserve"> physical security requirements for</w:t>
      </w:r>
      <w:r w:rsidRPr="003B5F01" w:rsidR="007F60E1">
        <w:rPr>
          <w:rFonts w:eastAsia="Calibri"/>
          <w:szCs w:val="22"/>
        </w:rPr>
        <w:t xml:space="preserve"> commercial nuclear plants</w:t>
      </w:r>
      <w:r w:rsidRPr="003B5F01" w:rsidR="005B47FE">
        <w:rPr>
          <w:rFonts w:eastAsia="Calibri"/>
          <w:szCs w:val="22"/>
        </w:rPr>
        <w:t xml:space="preserve"> licensed under </w:t>
      </w:r>
      <w:r w:rsidRPr="003B5F01" w:rsidR="00E55545">
        <w:rPr>
          <w:rFonts w:eastAsia="Calibri"/>
          <w:szCs w:val="22"/>
        </w:rPr>
        <w:t>10</w:t>
      </w:r>
      <w:r w:rsidR="0032400D">
        <w:rPr>
          <w:rFonts w:eastAsia="Calibri"/>
          <w:szCs w:val="22"/>
        </w:rPr>
        <w:t> </w:t>
      </w:r>
      <w:r w:rsidRPr="003B5F01" w:rsidR="00E55545">
        <w:rPr>
          <w:rFonts w:eastAsia="Calibri"/>
          <w:szCs w:val="22"/>
        </w:rPr>
        <w:t>C</w:t>
      </w:r>
      <w:r w:rsidR="0032400D">
        <w:rPr>
          <w:rFonts w:eastAsia="Calibri"/>
          <w:szCs w:val="22"/>
        </w:rPr>
        <w:t>F</w:t>
      </w:r>
      <w:r w:rsidRPr="003B5F01" w:rsidR="00E55545">
        <w:rPr>
          <w:rFonts w:eastAsia="Calibri"/>
          <w:szCs w:val="22"/>
        </w:rPr>
        <w:t>R</w:t>
      </w:r>
      <w:r w:rsidR="0032400D">
        <w:rPr>
          <w:rFonts w:eastAsia="Calibri"/>
          <w:szCs w:val="22"/>
        </w:rPr>
        <w:t> </w:t>
      </w:r>
      <w:r w:rsidRPr="003B5F01" w:rsidR="005B47FE">
        <w:rPr>
          <w:rFonts w:eastAsia="Calibri"/>
          <w:szCs w:val="22"/>
        </w:rPr>
        <w:t>Part</w:t>
      </w:r>
      <w:r w:rsidR="0032400D">
        <w:rPr>
          <w:rFonts w:eastAsia="Calibri"/>
          <w:szCs w:val="22"/>
        </w:rPr>
        <w:t> </w:t>
      </w:r>
      <w:r w:rsidRPr="003B5F01" w:rsidR="005B47FE">
        <w:rPr>
          <w:rFonts w:eastAsia="Calibri"/>
          <w:szCs w:val="22"/>
        </w:rPr>
        <w:t>53</w:t>
      </w:r>
      <w:r w:rsidRPr="003B5F01">
        <w:rPr>
          <w:rFonts w:eastAsia="Calibri"/>
          <w:szCs w:val="22"/>
        </w:rPr>
        <w:t>.</w:t>
      </w:r>
    </w:p>
    <w:p w:rsidR="00B40135" w:rsidRPr="003B5F01" w:rsidP="00413C67" w14:paraId="746AD08F" w14:textId="77777777">
      <w:pPr>
        <w:ind w:left="1080"/>
        <w:rPr>
          <w:rFonts w:eastAsia="Calibri"/>
          <w:szCs w:val="22"/>
        </w:rPr>
      </w:pPr>
    </w:p>
    <w:p w:rsidR="00C92CA5" w:rsidRPr="003B5F01" w:rsidP="006A501D" w14:paraId="56AD8EFB" w14:textId="03ACA069">
      <w:pPr>
        <w:pStyle w:val="ListParagraph"/>
        <w:numPr>
          <w:ilvl w:val="1"/>
          <w:numId w:val="48"/>
        </w:numPr>
        <w:tabs>
          <w:tab w:val="clear" w:pos="939"/>
          <w:tab w:val="clear" w:pos="940"/>
        </w:tabs>
        <w:spacing w:before="0"/>
        <w:ind w:left="1080" w:right="0"/>
        <w:rPr>
          <w:rFonts w:eastAsia="Calibri"/>
          <w:szCs w:val="22"/>
        </w:rPr>
      </w:pPr>
      <w:r w:rsidRPr="003B5F01">
        <w:rPr>
          <w:rFonts w:eastAsia="Calibri"/>
          <w:szCs w:val="22"/>
        </w:rPr>
        <w:t>10</w:t>
      </w:r>
      <w:r w:rsidRPr="003B5F01" w:rsidR="00633A0A">
        <w:rPr>
          <w:rFonts w:eastAsia="Calibri"/>
          <w:szCs w:val="22"/>
        </w:rPr>
        <w:t> </w:t>
      </w:r>
      <w:r w:rsidRPr="003B5F01">
        <w:rPr>
          <w:rFonts w:eastAsia="Calibri"/>
          <w:szCs w:val="22"/>
        </w:rPr>
        <w:t>CFR</w:t>
      </w:r>
      <w:r w:rsidRPr="003B5F01" w:rsidR="00633A0A">
        <w:rPr>
          <w:rFonts w:eastAsia="Calibri"/>
          <w:szCs w:val="22"/>
        </w:rPr>
        <w:t> </w:t>
      </w:r>
      <w:r w:rsidRPr="003B5F01">
        <w:rPr>
          <w:rFonts w:eastAsia="Calibri"/>
          <w:szCs w:val="22"/>
        </w:rPr>
        <w:t>73.110</w:t>
      </w:r>
      <w:r w:rsidRPr="003B5F01" w:rsidR="00484130">
        <w:rPr>
          <w:rFonts w:eastAsia="Calibri"/>
          <w:szCs w:val="22"/>
        </w:rPr>
        <w:t>,</w:t>
      </w:r>
      <w:r w:rsidRPr="003B5F01">
        <w:rPr>
          <w:rFonts w:eastAsia="Calibri"/>
          <w:szCs w:val="22"/>
        </w:rPr>
        <w:t xml:space="preserve"> “Technology </w:t>
      </w:r>
      <w:r w:rsidRPr="003B5F01" w:rsidR="0032400D">
        <w:rPr>
          <w:rFonts w:eastAsia="Calibri"/>
          <w:szCs w:val="22"/>
        </w:rPr>
        <w:t>inclusive requirements for protection of digital computer and communication systems and netw</w:t>
      </w:r>
      <w:r w:rsidRPr="003B5F01">
        <w:rPr>
          <w:rFonts w:eastAsia="Calibri"/>
          <w:szCs w:val="22"/>
        </w:rPr>
        <w:t>orks</w:t>
      </w:r>
      <w:r w:rsidR="0032400D">
        <w:rPr>
          <w:rFonts w:eastAsia="Calibri"/>
          <w:szCs w:val="22"/>
        </w:rPr>
        <w:t>,</w:t>
      </w:r>
      <w:r w:rsidRPr="003B5F01">
        <w:rPr>
          <w:rFonts w:eastAsia="Calibri"/>
          <w:szCs w:val="22"/>
        </w:rPr>
        <w:t>” contain</w:t>
      </w:r>
      <w:r w:rsidRPr="003B5F01" w:rsidR="00124920">
        <w:rPr>
          <w:rFonts w:eastAsia="Calibri"/>
          <w:szCs w:val="22"/>
        </w:rPr>
        <w:t>s</w:t>
      </w:r>
      <w:r w:rsidRPr="003B5F01">
        <w:rPr>
          <w:rFonts w:eastAsia="Calibri"/>
          <w:szCs w:val="22"/>
        </w:rPr>
        <w:t xml:space="preserve"> the requirements for a </w:t>
      </w:r>
      <w:r w:rsidR="00516BC3">
        <w:rPr>
          <w:rFonts w:eastAsia="Calibri"/>
          <w:szCs w:val="22"/>
        </w:rPr>
        <w:t>cybersecurity program</w:t>
      </w:r>
      <w:r w:rsidRPr="003B5F01" w:rsidR="00516BC3">
        <w:rPr>
          <w:rFonts w:eastAsia="Calibri"/>
          <w:szCs w:val="22"/>
        </w:rPr>
        <w:t xml:space="preserve"> </w:t>
      </w:r>
      <w:r w:rsidRPr="003B5F01">
        <w:rPr>
          <w:rFonts w:eastAsia="Calibri"/>
          <w:szCs w:val="22"/>
        </w:rPr>
        <w:t xml:space="preserve">for </w:t>
      </w:r>
      <w:r w:rsidRPr="003B5F01" w:rsidR="00484130">
        <w:rPr>
          <w:rFonts w:eastAsia="Calibri"/>
          <w:szCs w:val="22"/>
        </w:rPr>
        <w:t xml:space="preserve">commercial </w:t>
      </w:r>
      <w:r w:rsidRPr="003B5F01">
        <w:rPr>
          <w:rFonts w:eastAsia="Calibri"/>
          <w:szCs w:val="22"/>
        </w:rPr>
        <w:t>nuclear plant</w:t>
      </w:r>
      <w:r w:rsidRPr="003B5F01" w:rsidR="00484130">
        <w:rPr>
          <w:rFonts w:eastAsia="Calibri"/>
          <w:szCs w:val="22"/>
        </w:rPr>
        <w:t>s</w:t>
      </w:r>
      <w:r w:rsidRPr="003B5F01">
        <w:rPr>
          <w:rFonts w:eastAsia="Calibri"/>
          <w:szCs w:val="22"/>
        </w:rPr>
        <w:t xml:space="preserve"> license</w:t>
      </w:r>
      <w:r w:rsidRPr="003B5F01" w:rsidR="00484130">
        <w:rPr>
          <w:rFonts w:eastAsia="Calibri"/>
          <w:szCs w:val="22"/>
        </w:rPr>
        <w:t>d</w:t>
      </w:r>
      <w:r w:rsidRPr="003B5F01">
        <w:rPr>
          <w:rFonts w:eastAsia="Calibri"/>
          <w:szCs w:val="22"/>
        </w:rPr>
        <w:t xml:space="preserve"> </w:t>
      </w:r>
      <w:r w:rsidRPr="003B5F01" w:rsidR="00484130">
        <w:rPr>
          <w:rFonts w:eastAsia="Calibri"/>
          <w:szCs w:val="22"/>
        </w:rPr>
        <w:t>under 10</w:t>
      </w:r>
      <w:r w:rsidR="0032400D">
        <w:rPr>
          <w:rFonts w:eastAsia="Calibri"/>
          <w:szCs w:val="22"/>
        </w:rPr>
        <w:t> </w:t>
      </w:r>
      <w:r w:rsidRPr="003B5F01" w:rsidR="00484130">
        <w:rPr>
          <w:rFonts w:eastAsia="Calibri"/>
          <w:szCs w:val="22"/>
        </w:rPr>
        <w:t>CFR</w:t>
      </w:r>
      <w:r w:rsidR="0032400D">
        <w:rPr>
          <w:rFonts w:eastAsia="Calibri"/>
          <w:szCs w:val="22"/>
        </w:rPr>
        <w:t> </w:t>
      </w:r>
      <w:r w:rsidRPr="003B5F01" w:rsidR="00484130">
        <w:rPr>
          <w:rFonts w:eastAsia="Calibri"/>
          <w:szCs w:val="22"/>
        </w:rPr>
        <w:t>Part</w:t>
      </w:r>
      <w:r w:rsidR="0032400D">
        <w:rPr>
          <w:rFonts w:eastAsia="Calibri"/>
          <w:szCs w:val="22"/>
        </w:rPr>
        <w:t> </w:t>
      </w:r>
      <w:r w:rsidRPr="003B5F01" w:rsidR="00484130">
        <w:rPr>
          <w:rFonts w:eastAsia="Calibri"/>
          <w:szCs w:val="22"/>
        </w:rPr>
        <w:t xml:space="preserve">53 </w:t>
      </w:r>
      <w:r w:rsidRPr="003B5F01">
        <w:rPr>
          <w:rFonts w:eastAsia="Calibri"/>
          <w:szCs w:val="22"/>
        </w:rPr>
        <w:t xml:space="preserve">that provides </w:t>
      </w:r>
      <w:r w:rsidRPr="003B5F01" w:rsidR="0009172C">
        <w:rPr>
          <w:rFonts w:eastAsia="Calibri"/>
          <w:szCs w:val="22"/>
        </w:rPr>
        <w:t xml:space="preserve">reasonable </w:t>
      </w:r>
      <w:r w:rsidRPr="003B5F01">
        <w:rPr>
          <w:rFonts w:eastAsia="Calibri"/>
          <w:szCs w:val="22"/>
        </w:rPr>
        <w:t>assurance that digital computers and communication systems and networks are adequately protected against cyberattacks.</w:t>
      </w:r>
      <w:r w:rsidRPr="003B5F01" w:rsidR="00F0415E">
        <w:rPr>
          <w:rFonts w:eastAsia="Calibri"/>
          <w:szCs w:val="22"/>
        </w:rPr>
        <w:t xml:space="preserve"> Compliance </w:t>
      </w:r>
      <w:r w:rsidRPr="003B5F01" w:rsidR="004F043E">
        <w:rPr>
          <w:rFonts w:eastAsia="Calibri"/>
          <w:szCs w:val="22"/>
        </w:rPr>
        <w:t xml:space="preserve">with </w:t>
      </w:r>
      <w:r w:rsidRPr="003B5F01" w:rsidR="00F0415E">
        <w:rPr>
          <w:rFonts w:eastAsia="Calibri"/>
          <w:szCs w:val="22"/>
        </w:rPr>
        <w:t xml:space="preserve">this </w:t>
      </w:r>
      <w:r w:rsidRPr="003B5F01" w:rsidR="004F043E">
        <w:rPr>
          <w:rFonts w:eastAsia="Calibri"/>
          <w:szCs w:val="22"/>
        </w:rPr>
        <w:t xml:space="preserve">regulation </w:t>
      </w:r>
      <w:r w:rsidRPr="003B5F01" w:rsidR="00F0415E">
        <w:rPr>
          <w:rFonts w:eastAsia="Calibri"/>
          <w:szCs w:val="22"/>
        </w:rPr>
        <w:t xml:space="preserve">is the focus of this </w:t>
      </w:r>
      <w:r w:rsidR="00641B25">
        <w:rPr>
          <w:rFonts w:eastAsia="Calibri"/>
          <w:szCs w:val="22"/>
        </w:rPr>
        <w:t>RG</w:t>
      </w:r>
      <w:r w:rsidRPr="003B5F01" w:rsidR="00F0415E">
        <w:rPr>
          <w:rFonts w:eastAsia="Calibri"/>
          <w:szCs w:val="22"/>
        </w:rPr>
        <w:t>.</w:t>
      </w:r>
    </w:p>
    <w:p w:rsidR="00C92CA5" w:rsidRPr="003B5F01" w:rsidP="00413C67" w14:paraId="78EA490F" w14:textId="7F4676FF">
      <w:pPr>
        <w:ind w:left="1080"/>
        <w:rPr>
          <w:rFonts w:eastAsia="Calibri"/>
          <w:szCs w:val="22"/>
        </w:rPr>
      </w:pPr>
    </w:p>
    <w:p w:rsidR="00C92CA5" w:rsidRPr="003B5F01" w:rsidP="00E244CB" w14:paraId="193522B8" w14:textId="183DA6EA">
      <w:pPr>
        <w:pStyle w:val="ListParagraph"/>
        <w:numPr>
          <w:ilvl w:val="1"/>
          <w:numId w:val="3"/>
        </w:numPr>
        <w:spacing w:before="0"/>
        <w:ind w:left="720" w:right="0"/>
        <w:rPr>
          <w:rFonts w:eastAsia="Calibri"/>
          <w:szCs w:val="22"/>
        </w:rPr>
      </w:pPr>
      <w:r w:rsidRPr="003B5F01">
        <w:rPr>
          <w:rFonts w:eastAsia="Calibri"/>
          <w:szCs w:val="22"/>
        </w:rPr>
        <w:t>NRC Order EA</w:t>
      </w:r>
      <w:r w:rsidRPr="003B5F01">
        <w:rPr>
          <w:rFonts w:eastAsia="Calibri"/>
          <w:szCs w:val="22"/>
        </w:rPr>
        <w:noBreakHyphen/>
        <w:t>02</w:t>
      </w:r>
      <w:r w:rsidRPr="003B5F01">
        <w:rPr>
          <w:rFonts w:eastAsia="Calibri"/>
          <w:szCs w:val="22"/>
        </w:rPr>
        <w:noBreakHyphen/>
        <w:t>026, “Interim Safeguards and Security Compensatory Measures for Nuclear Power Plants,” dated February 25, 2002 (Ref. </w:t>
      </w:r>
      <w:r>
        <w:rPr>
          <w:rFonts w:eastAsia="Calibri"/>
        </w:rPr>
        <w:endnoteReference w:id="5"/>
      </w:r>
      <w:r w:rsidRPr="003B5F01">
        <w:rPr>
          <w:rFonts w:eastAsia="Calibri"/>
          <w:szCs w:val="22"/>
        </w:rPr>
        <w:t xml:space="preserve">), identifies the perceived threat environment that arises from computer and communication networks for safety and security vulnerabilities, including modem access vulnerabilities, as of the order’s issue date. </w:t>
      </w:r>
    </w:p>
    <w:p w:rsidR="00C92CA5" w:rsidRPr="003B5F01" w:rsidP="00E244CB" w14:paraId="2681A9D6" w14:textId="77777777">
      <w:pPr>
        <w:pStyle w:val="ListParagraph"/>
        <w:spacing w:before="0"/>
        <w:ind w:left="720" w:right="0"/>
        <w:rPr>
          <w:rFonts w:eastAsia="Calibri"/>
          <w:szCs w:val="22"/>
        </w:rPr>
      </w:pPr>
    </w:p>
    <w:p w:rsidR="00C92CA5" w:rsidRPr="003B5F01" w:rsidP="00E244CB" w14:paraId="575D4B09" w14:textId="2CBC15DF">
      <w:pPr>
        <w:pStyle w:val="ListParagraph"/>
        <w:numPr>
          <w:ilvl w:val="1"/>
          <w:numId w:val="3"/>
        </w:numPr>
        <w:spacing w:before="0"/>
        <w:ind w:left="720" w:right="0"/>
        <w:rPr>
          <w:rFonts w:eastAsia="Calibri"/>
          <w:szCs w:val="22"/>
        </w:rPr>
      </w:pPr>
      <w:r w:rsidRPr="003B5F01">
        <w:rPr>
          <w:rFonts w:eastAsia="Calibri"/>
          <w:szCs w:val="22"/>
        </w:rPr>
        <w:t>NRC Order EA</w:t>
      </w:r>
      <w:r w:rsidRPr="003B5F01">
        <w:rPr>
          <w:rFonts w:eastAsia="Calibri"/>
          <w:szCs w:val="22"/>
        </w:rPr>
        <w:noBreakHyphen/>
        <w:t>03</w:t>
      </w:r>
      <w:r w:rsidRPr="003B5F01">
        <w:rPr>
          <w:rFonts w:eastAsia="Calibri"/>
          <w:szCs w:val="22"/>
        </w:rPr>
        <w:noBreakHyphen/>
        <w:t xml:space="preserve">086, “Design Basis Threat for Radiological Sabotage,” </w:t>
      </w:r>
      <w:r w:rsidR="0075087F">
        <w:rPr>
          <w:rFonts w:eastAsia="Calibri"/>
          <w:szCs w:val="22"/>
        </w:rPr>
        <w:t>dated</w:t>
      </w:r>
      <w:r w:rsidRPr="003B5F01" w:rsidR="0075087F">
        <w:rPr>
          <w:rFonts w:eastAsia="Calibri"/>
          <w:szCs w:val="22"/>
        </w:rPr>
        <w:t xml:space="preserve"> </w:t>
      </w:r>
      <w:r w:rsidRPr="003B5F01">
        <w:rPr>
          <w:rFonts w:eastAsia="Calibri"/>
          <w:szCs w:val="22"/>
        </w:rPr>
        <w:t>April 29,</w:t>
      </w:r>
      <w:r w:rsidR="003D1DA7">
        <w:rPr>
          <w:rFonts w:eastAsia="Calibri"/>
          <w:szCs w:val="22"/>
        </w:rPr>
        <w:t> </w:t>
      </w:r>
      <w:r w:rsidRPr="003B5F01">
        <w:rPr>
          <w:rFonts w:eastAsia="Calibri"/>
          <w:szCs w:val="22"/>
        </w:rPr>
        <w:t>2003 (Ref. </w:t>
      </w:r>
      <w:r>
        <w:rPr>
          <w:rFonts w:eastAsia="Calibri"/>
        </w:rPr>
        <w:endnoteReference w:id="6"/>
      </w:r>
      <w:r w:rsidRPr="003B5F01">
        <w:rPr>
          <w:rFonts w:eastAsia="Calibri"/>
          <w:szCs w:val="22"/>
        </w:rPr>
        <w:t xml:space="preserve">), in part, requires licensees to address additional cyberattack characteristics. </w:t>
      </w:r>
    </w:p>
    <w:p w:rsidR="00C92CA5" w:rsidRPr="003B5F01" w:rsidP="00413C67" w14:paraId="55E9961C" w14:textId="77777777">
      <w:pPr>
        <w:suppressAutoHyphens/>
        <w:ind w:right="680"/>
        <w:rPr>
          <w:rFonts w:eastAsia="Calibri"/>
          <w:szCs w:val="22"/>
        </w:rPr>
      </w:pPr>
    </w:p>
    <w:p w:rsidR="00C92CA5" w:rsidRPr="003B5F01" w:rsidP="00413C67" w14:paraId="66170ECF" w14:textId="541F75CB">
      <w:pPr>
        <w:pStyle w:val="BodyText"/>
        <w:ind w:left="0" w:right="0"/>
        <w:rPr>
          <w:rFonts w:eastAsia="Calibri"/>
          <w:szCs w:val="22"/>
        </w:rPr>
      </w:pPr>
      <w:r w:rsidRPr="003B5F01">
        <w:rPr>
          <w:rFonts w:eastAsia="Calibri"/>
          <w:szCs w:val="22"/>
        </w:rPr>
        <w:t>Historically, the Commission has issued a series of security orders (e.g., EA</w:t>
      </w:r>
      <w:r w:rsidRPr="003B5F01" w:rsidR="00C07832">
        <w:rPr>
          <w:rFonts w:eastAsia="Calibri"/>
          <w:szCs w:val="22"/>
        </w:rPr>
        <w:t>-</w:t>
      </w:r>
      <w:r w:rsidRPr="003B5F01">
        <w:rPr>
          <w:rFonts w:eastAsia="Calibri"/>
          <w:szCs w:val="22"/>
        </w:rPr>
        <w:t>02</w:t>
      </w:r>
      <w:r w:rsidRPr="003B5F01" w:rsidR="00C07832">
        <w:rPr>
          <w:rFonts w:eastAsia="Calibri"/>
          <w:szCs w:val="22"/>
        </w:rPr>
        <w:t>-</w:t>
      </w:r>
      <w:r w:rsidRPr="003B5F01">
        <w:rPr>
          <w:rFonts w:eastAsia="Calibri"/>
          <w:szCs w:val="22"/>
        </w:rPr>
        <w:t>026 and EA</w:t>
      </w:r>
      <w:r w:rsidR="003D1DA7">
        <w:rPr>
          <w:rFonts w:eastAsia="Calibri"/>
          <w:szCs w:val="22"/>
        </w:rPr>
        <w:noBreakHyphen/>
      </w:r>
      <w:r w:rsidRPr="003B5F01">
        <w:rPr>
          <w:rFonts w:eastAsia="Calibri"/>
          <w:szCs w:val="22"/>
        </w:rPr>
        <w:t>03</w:t>
      </w:r>
      <w:r w:rsidR="003D1DA7">
        <w:rPr>
          <w:rFonts w:eastAsia="Calibri"/>
          <w:szCs w:val="22"/>
        </w:rPr>
        <w:noBreakHyphen/>
      </w:r>
      <w:r w:rsidRPr="003B5F01">
        <w:rPr>
          <w:rFonts w:eastAsia="Calibri"/>
          <w:szCs w:val="22"/>
        </w:rPr>
        <w:t xml:space="preserve">086) to reactor licensees describing the protection of electronic devices and computer networks from </w:t>
      </w:r>
      <w:r w:rsidRPr="003B5F01" w:rsidR="006A305D">
        <w:rPr>
          <w:rFonts w:eastAsia="Calibri"/>
          <w:szCs w:val="22"/>
        </w:rPr>
        <w:t>cybersecurity</w:t>
      </w:r>
      <w:r w:rsidRPr="003B5F01">
        <w:rPr>
          <w:rFonts w:eastAsia="Calibri"/>
          <w:szCs w:val="22"/>
        </w:rPr>
        <w:t xml:space="preserve"> threats. The NRC has not codified these requirements in the CFR </w:t>
      </w:r>
      <w:r w:rsidR="003D1DA7">
        <w:rPr>
          <w:rFonts w:eastAsia="Calibri"/>
          <w:szCs w:val="22"/>
        </w:rPr>
        <w:t>because of</w:t>
      </w:r>
      <w:r w:rsidRPr="003B5F01">
        <w:rPr>
          <w:rFonts w:eastAsia="Calibri"/>
          <w:szCs w:val="22"/>
        </w:rPr>
        <w:t xml:space="preserve"> the sensitivity of the security-related information</w:t>
      </w:r>
      <w:r w:rsidRPr="003B5F01">
        <w:rPr>
          <w:szCs w:val="22"/>
        </w:rPr>
        <w:t>.</w:t>
      </w:r>
    </w:p>
    <w:p w:rsidR="00F7169A" w:rsidRPr="003B5F01" w:rsidP="00413C67" w14:paraId="1C17DFB1" w14:textId="2DB36851">
      <w:pPr>
        <w:pStyle w:val="BodyText"/>
        <w:ind w:right="0"/>
        <w:rPr>
          <w:rFonts w:eastAsia="Calibri"/>
          <w:szCs w:val="22"/>
        </w:rPr>
      </w:pPr>
    </w:p>
    <w:p w:rsidR="00F7169A" w:rsidRPr="003B5F01" w:rsidP="00413C67" w14:paraId="56B5BA2D" w14:textId="660C4E53">
      <w:pPr>
        <w:pStyle w:val="BodyText"/>
        <w:ind w:left="0" w:right="0"/>
        <w:rPr>
          <w:rFonts w:eastAsia="Calibri"/>
          <w:szCs w:val="22"/>
        </w:rPr>
      </w:pPr>
      <w:r w:rsidRPr="003B5F01">
        <w:rPr>
          <w:rFonts w:eastAsia="Calibri"/>
          <w:szCs w:val="22"/>
        </w:rPr>
        <w:t xml:space="preserve">On October 21, 2010, the Commission issued </w:t>
      </w:r>
      <w:r w:rsidRPr="003B5F01" w:rsidR="003D1DA7">
        <w:rPr>
          <w:rFonts w:eastAsia="Calibri"/>
          <w:szCs w:val="22"/>
        </w:rPr>
        <w:t>Staff Requirements Memorand</w:t>
      </w:r>
      <w:r w:rsidR="003D1DA7">
        <w:rPr>
          <w:rFonts w:eastAsia="Calibri"/>
          <w:szCs w:val="22"/>
        </w:rPr>
        <w:t>um</w:t>
      </w:r>
      <w:r w:rsidRPr="003B5F01" w:rsidR="003D1DA7">
        <w:rPr>
          <w:rFonts w:eastAsia="Calibri"/>
          <w:szCs w:val="22"/>
        </w:rPr>
        <w:t xml:space="preserve"> </w:t>
      </w:r>
      <w:r w:rsidR="003D1DA7">
        <w:rPr>
          <w:rFonts w:eastAsia="Calibri"/>
          <w:szCs w:val="22"/>
        </w:rPr>
        <w:t>(</w:t>
      </w:r>
      <w:r w:rsidRPr="003B5F01">
        <w:rPr>
          <w:rFonts w:eastAsia="Calibri"/>
          <w:szCs w:val="22"/>
        </w:rPr>
        <w:t>SRM</w:t>
      </w:r>
      <w:r w:rsidR="003D1DA7">
        <w:rPr>
          <w:rFonts w:eastAsia="Calibri"/>
          <w:szCs w:val="22"/>
        </w:rPr>
        <w:t>)</w:t>
      </w:r>
      <w:r w:rsidR="003D1DA7">
        <w:rPr>
          <w:rFonts w:eastAsia="Calibri"/>
          <w:szCs w:val="22"/>
        </w:rPr>
        <w:noBreakHyphen/>
      </w:r>
      <w:r w:rsidRPr="003B5F01">
        <w:rPr>
          <w:rFonts w:eastAsia="Calibri"/>
          <w:szCs w:val="22"/>
        </w:rPr>
        <w:t>COMWCO-10-0001</w:t>
      </w:r>
      <w:r w:rsidR="003D1DA7">
        <w:rPr>
          <w:rFonts w:eastAsia="Calibri"/>
          <w:szCs w:val="22"/>
        </w:rPr>
        <w:t>, “</w:t>
      </w:r>
      <w:r w:rsidR="00680281">
        <w:rPr>
          <w:szCs w:val="22"/>
        </w:rPr>
        <w:t>Staff Requirements—COMWCO-10-0001—</w:t>
      </w:r>
      <w:r w:rsidR="003D1DA7">
        <w:rPr>
          <w:rFonts w:eastAsia="Calibri"/>
          <w:szCs w:val="22"/>
        </w:rPr>
        <w:t>Regulation of Cybersecurity at Nuclear Power Plants”</w:t>
      </w:r>
      <w:r w:rsidRPr="003B5F01">
        <w:rPr>
          <w:rFonts w:eastAsia="Calibri"/>
          <w:szCs w:val="22"/>
        </w:rPr>
        <w:t xml:space="preserve"> (Ref. </w:t>
      </w:r>
      <w:r>
        <w:rPr>
          <w:rStyle w:val="EndnoteReference"/>
          <w:rFonts w:eastAsia="Calibri"/>
          <w:szCs w:val="22"/>
          <w:vertAlign w:val="baseline"/>
        </w:rPr>
        <w:endnoteReference w:id="7"/>
      </w:r>
      <w:r w:rsidRPr="003B5F01">
        <w:rPr>
          <w:rFonts w:eastAsia="Calibri"/>
          <w:szCs w:val="22"/>
        </w:rPr>
        <w:t xml:space="preserve">), in which the Commission determined as a matter of policy that the NRC’s </w:t>
      </w:r>
      <w:r w:rsidRPr="003B5F01" w:rsidR="006A305D">
        <w:rPr>
          <w:rFonts w:eastAsia="Calibri"/>
          <w:szCs w:val="22"/>
        </w:rPr>
        <w:t>cybersecurity</w:t>
      </w:r>
      <w:r w:rsidRPr="003B5F01">
        <w:rPr>
          <w:rFonts w:eastAsia="Calibri"/>
          <w:szCs w:val="22"/>
        </w:rPr>
        <w:t xml:space="preserve"> regulation (10</w:t>
      </w:r>
      <w:r w:rsidR="003D1DA7">
        <w:rPr>
          <w:rFonts w:eastAsia="Calibri"/>
          <w:szCs w:val="22"/>
        </w:rPr>
        <w:t> </w:t>
      </w:r>
      <w:r w:rsidRPr="003B5F01">
        <w:rPr>
          <w:rFonts w:eastAsia="Calibri"/>
          <w:szCs w:val="22"/>
        </w:rPr>
        <w:t>CFR</w:t>
      </w:r>
      <w:r w:rsidR="003D1DA7">
        <w:rPr>
          <w:rFonts w:eastAsia="Calibri"/>
          <w:szCs w:val="22"/>
        </w:rPr>
        <w:t> </w:t>
      </w:r>
      <w:r w:rsidRPr="003B5F01">
        <w:rPr>
          <w:rFonts w:eastAsia="Calibri"/>
          <w:szCs w:val="22"/>
        </w:rPr>
        <w:t>73.54) should be interpreted to include structures, systems, and components (</w:t>
      </w:r>
      <w:r w:rsidRPr="003B5F01">
        <w:rPr>
          <w:rFonts w:eastAsia="Calibri"/>
          <w:szCs w:val="22"/>
        </w:rPr>
        <w:t>SSCs</w:t>
      </w:r>
      <w:r w:rsidRPr="003B5F01">
        <w:rPr>
          <w:rFonts w:eastAsia="Calibri"/>
          <w:szCs w:val="22"/>
        </w:rPr>
        <w:t xml:space="preserve">) in the </w:t>
      </w:r>
      <w:r w:rsidRPr="003B5F01" w:rsidR="003D1DA7">
        <w:rPr>
          <w:rFonts w:eastAsia="Calibri"/>
          <w:szCs w:val="22"/>
        </w:rPr>
        <w:t xml:space="preserve">balance of plant </w:t>
      </w:r>
      <w:r w:rsidRPr="003B5F01">
        <w:rPr>
          <w:rFonts w:eastAsia="Calibri"/>
          <w:szCs w:val="22"/>
        </w:rPr>
        <w:t xml:space="preserve">(BOP) </w:t>
      </w:r>
      <w:r w:rsidRPr="003B5F01" w:rsidR="326770FC">
        <w:rPr>
          <w:rFonts w:eastAsia="Calibri"/>
          <w:szCs w:val="22"/>
        </w:rPr>
        <w:t xml:space="preserve">areas </w:t>
      </w:r>
      <w:r w:rsidRPr="003B5F01">
        <w:rPr>
          <w:rFonts w:eastAsia="Calibri"/>
          <w:szCs w:val="22"/>
        </w:rPr>
        <w:t xml:space="preserve">that have a nexus to radiological health and safety. This decision </w:t>
      </w:r>
      <w:r w:rsidRPr="003B5F01" w:rsidR="00C7424D">
        <w:rPr>
          <w:rFonts w:eastAsia="Calibri"/>
          <w:szCs w:val="22"/>
        </w:rPr>
        <w:t>meant that</w:t>
      </w:r>
      <w:r w:rsidRPr="003B5F01">
        <w:rPr>
          <w:rFonts w:eastAsia="Calibri"/>
          <w:szCs w:val="22"/>
        </w:rPr>
        <w:t xml:space="preserve"> digital assets previously covered by </w:t>
      </w:r>
      <w:r w:rsidRPr="003B5F01" w:rsidR="006A305D">
        <w:rPr>
          <w:rFonts w:eastAsia="Calibri"/>
          <w:szCs w:val="22"/>
        </w:rPr>
        <w:t>cybersecurity</w:t>
      </w:r>
      <w:r w:rsidRPr="003B5F01">
        <w:rPr>
          <w:rFonts w:eastAsia="Calibri"/>
          <w:szCs w:val="22"/>
        </w:rPr>
        <w:t xml:space="preserve"> regulations of the Federal Energy Regulatory Commission would now be covered by the NRC’s </w:t>
      </w:r>
      <w:r w:rsidRPr="003B5F01" w:rsidR="006A305D">
        <w:rPr>
          <w:rFonts w:eastAsia="Calibri"/>
          <w:szCs w:val="22"/>
        </w:rPr>
        <w:t>cybersecurity</w:t>
      </w:r>
      <w:r w:rsidRPr="003B5F01">
        <w:rPr>
          <w:rFonts w:eastAsia="Calibri"/>
          <w:szCs w:val="22"/>
        </w:rPr>
        <w:t xml:space="preserve"> regulation </w:t>
      </w:r>
      <w:r w:rsidR="003D1DA7">
        <w:rPr>
          <w:rFonts w:eastAsia="Calibri"/>
          <w:szCs w:val="22"/>
        </w:rPr>
        <w:t>(</w:t>
      </w:r>
      <w:r w:rsidRPr="003B5F01">
        <w:rPr>
          <w:rFonts w:eastAsia="Calibri"/>
          <w:szCs w:val="22"/>
        </w:rPr>
        <w:t>10</w:t>
      </w:r>
      <w:r w:rsidR="0075087F">
        <w:rPr>
          <w:rFonts w:eastAsia="Calibri"/>
          <w:szCs w:val="22"/>
        </w:rPr>
        <w:t> </w:t>
      </w:r>
      <w:r w:rsidRPr="003B5F01">
        <w:rPr>
          <w:rFonts w:eastAsia="Calibri"/>
          <w:szCs w:val="22"/>
        </w:rPr>
        <w:t>CFR</w:t>
      </w:r>
      <w:r w:rsidR="0075087F">
        <w:rPr>
          <w:rFonts w:eastAsia="Calibri"/>
          <w:szCs w:val="22"/>
        </w:rPr>
        <w:t> </w:t>
      </w:r>
      <w:r w:rsidRPr="003B5F01">
        <w:rPr>
          <w:rFonts w:eastAsia="Calibri"/>
          <w:szCs w:val="22"/>
        </w:rPr>
        <w:t>73.54</w:t>
      </w:r>
      <w:r w:rsidR="003D1DA7">
        <w:rPr>
          <w:rFonts w:eastAsia="Calibri"/>
          <w:szCs w:val="22"/>
        </w:rPr>
        <w:t>)</w:t>
      </w:r>
      <w:r w:rsidRPr="003B5F01">
        <w:rPr>
          <w:rFonts w:eastAsia="Calibri"/>
          <w:szCs w:val="22"/>
        </w:rPr>
        <w:t>. In response to this</w:t>
      </w:r>
      <w:r w:rsidRPr="003B5F01" w:rsidR="00E06517">
        <w:rPr>
          <w:rFonts w:eastAsia="Calibri"/>
          <w:szCs w:val="22"/>
        </w:rPr>
        <w:t xml:space="preserve"> </w:t>
      </w:r>
      <w:r w:rsidRPr="003B5F01">
        <w:rPr>
          <w:rFonts w:eastAsia="Calibri"/>
          <w:szCs w:val="22"/>
        </w:rPr>
        <w:t xml:space="preserve">SRM, the licensees updated their </w:t>
      </w:r>
      <w:r w:rsidRPr="003B5F01" w:rsidR="006A305D">
        <w:rPr>
          <w:rFonts w:eastAsia="Calibri"/>
          <w:szCs w:val="22"/>
        </w:rPr>
        <w:t>cybersecurity</w:t>
      </w:r>
      <w:r w:rsidRPr="003B5F01">
        <w:rPr>
          <w:rFonts w:eastAsia="Calibri"/>
          <w:szCs w:val="22"/>
        </w:rPr>
        <w:t xml:space="preserve"> plans</w:t>
      </w:r>
      <w:r w:rsidRPr="003B5F01" w:rsidR="000032C4">
        <w:rPr>
          <w:rFonts w:eastAsia="Calibri"/>
          <w:szCs w:val="22"/>
        </w:rPr>
        <w:t xml:space="preserve"> (</w:t>
      </w:r>
      <w:r w:rsidRPr="003B5F01" w:rsidR="000032C4">
        <w:rPr>
          <w:rFonts w:eastAsia="Calibri"/>
          <w:szCs w:val="22"/>
        </w:rPr>
        <w:t>CSPs</w:t>
      </w:r>
      <w:r w:rsidRPr="003B5F01" w:rsidR="000032C4">
        <w:rPr>
          <w:rFonts w:eastAsia="Calibri"/>
          <w:szCs w:val="22"/>
        </w:rPr>
        <w:t>)</w:t>
      </w:r>
      <w:r w:rsidRPr="003B5F01">
        <w:rPr>
          <w:rFonts w:eastAsia="Calibri"/>
          <w:szCs w:val="22"/>
        </w:rPr>
        <w:t xml:space="preserve"> to incorporate BOP systems. This </w:t>
      </w:r>
      <w:r w:rsidR="0069592F">
        <w:rPr>
          <w:rFonts w:eastAsia="Calibri"/>
          <w:szCs w:val="22"/>
        </w:rPr>
        <w:t>RG</w:t>
      </w:r>
      <w:r w:rsidRPr="003B5F01">
        <w:rPr>
          <w:rFonts w:eastAsia="Calibri"/>
          <w:szCs w:val="22"/>
        </w:rPr>
        <w:t xml:space="preserve"> includes guidance for </w:t>
      </w:r>
      <w:r w:rsidRPr="003B5F01">
        <w:rPr>
          <w:rFonts w:eastAsia="Calibri"/>
          <w:szCs w:val="22"/>
        </w:rPr>
        <w:t>SSCs</w:t>
      </w:r>
      <w:r w:rsidRPr="003B5F01">
        <w:rPr>
          <w:rFonts w:eastAsia="Calibri"/>
          <w:szCs w:val="22"/>
        </w:rPr>
        <w:t xml:space="preserve"> in the BOP</w:t>
      </w:r>
      <w:r w:rsidRPr="003B5F01" w:rsidR="00401B72">
        <w:rPr>
          <w:rFonts w:eastAsia="Calibri"/>
          <w:szCs w:val="22"/>
        </w:rPr>
        <w:t>.</w:t>
      </w:r>
    </w:p>
    <w:p w:rsidR="00C92CA5" w:rsidRPr="003B5F01" w:rsidP="00413C67" w14:paraId="15B26C1D" w14:textId="77777777">
      <w:pPr>
        <w:ind w:right="680"/>
        <w:rPr>
          <w:rFonts w:eastAsia="Calibri"/>
          <w:szCs w:val="22"/>
        </w:rPr>
      </w:pPr>
    </w:p>
    <w:p w:rsidR="000B14A5" w:rsidRPr="00B07FB2" w:rsidP="003061E1" w14:paraId="17A98A99" w14:textId="355B8434">
      <w:pPr>
        <w:pStyle w:val="Heading2"/>
      </w:pPr>
      <w:bookmarkStart w:id="7" w:name="_TOC_250024"/>
      <w:bookmarkStart w:id="8" w:name="_Toc119622071"/>
      <w:r w:rsidRPr="00B07FB2">
        <w:t xml:space="preserve">Related </w:t>
      </w:r>
      <w:bookmarkEnd w:id="7"/>
      <w:r w:rsidRPr="00B07FB2">
        <w:t>Guidance</w:t>
      </w:r>
      <w:bookmarkEnd w:id="8"/>
    </w:p>
    <w:p w:rsidR="00963251" w:rsidRPr="003B5F01" w:rsidP="00413C67" w14:paraId="748E213F" w14:textId="77777777">
      <w:pPr>
        <w:pStyle w:val="ListParagraph"/>
        <w:spacing w:before="0"/>
        <w:ind w:left="720" w:right="680"/>
        <w:rPr>
          <w:rFonts w:eastAsia="Calibri"/>
          <w:szCs w:val="22"/>
        </w:rPr>
      </w:pPr>
    </w:p>
    <w:p w:rsidR="00C92CA5" w:rsidRPr="003B5F01" w:rsidP="00413C67" w14:paraId="0149070B" w14:textId="0125C05D">
      <w:pPr>
        <w:pStyle w:val="ListParagraph"/>
        <w:numPr>
          <w:ilvl w:val="1"/>
          <w:numId w:val="3"/>
        </w:numPr>
        <w:spacing w:before="0"/>
        <w:ind w:left="720" w:right="0"/>
        <w:rPr>
          <w:rFonts w:eastAsia="Calibri"/>
          <w:szCs w:val="22"/>
        </w:rPr>
      </w:pPr>
      <w:r w:rsidRPr="003B5F01">
        <w:rPr>
          <w:rFonts w:eastAsia="Calibri"/>
          <w:szCs w:val="22"/>
        </w:rPr>
        <w:t>RG 1.152, “Criteria for Use of Computers in Safety Systems of Nuclear Power Plants” (Ref. </w:t>
      </w:r>
      <w:r>
        <w:rPr>
          <w:rStyle w:val="EndnoteReference"/>
          <w:rFonts w:eastAsia="Calibri"/>
          <w:szCs w:val="22"/>
          <w:vertAlign w:val="baseline"/>
        </w:rPr>
        <w:endnoteReference w:id="8"/>
      </w:r>
      <w:r w:rsidRPr="003B5F01">
        <w:rPr>
          <w:rFonts w:eastAsia="Calibri"/>
          <w:szCs w:val="22"/>
        </w:rPr>
        <w:t xml:space="preserve">), provides specific guidance to </w:t>
      </w:r>
      <w:r w:rsidR="003D1DA7">
        <w:rPr>
          <w:rFonts w:eastAsia="Calibri"/>
          <w:szCs w:val="22"/>
        </w:rPr>
        <w:t>nuclear power plant (</w:t>
      </w:r>
      <w:r w:rsidRPr="003B5F01">
        <w:rPr>
          <w:rFonts w:eastAsia="Calibri"/>
          <w:szCs w:val="22"/>
        </w:rPr>
        <w:t>NPP</w:t>
      </w:r>
      <w:r w:rsidR="003D1DA7">
        <w:rPr>
          <w:rFonts w:eastAsia="Calibri"/>
          <w:szCs w:val="22"/>
        </w:rPr>
        <w:t>)</w:t>
      </w:r>
      <w:r w:rsidRPr="003B5F01">
        <w:rPr>
          <w:rFonts w:eastAsia="Calibri"/>
          <w:szCs w:val="22"/>
        </w:rPr>
        <w:t xml:space="preserve"> licensees for use in the design, development, and implementation of protection measures for digital instrumentation and controls</w:t>
      </w:r>
      <w:r w:rsidRPr="003B5F01" w:rsidR="002F053D">
        <w:rPr>
          <w:rFonts w:eastAsia="Calibri"/>
          <w:szCs w:val="22"/>
        </w:rPr>
        <w:t xml:space="preserve"> (</w:t>
      </w:r>
      <w:r w:rsidRPr="003B5F01" w:rsidR="002F053D">
        <w:rPr>
          <w:rFonts w:eastAsia="Calibri"/>
          <w:szCs w:val="22"/>
        </w:rPr>
        <w:t>I&amp;C</w:t>
      </w:r>
      <w:r w:rsidRPr="003B5F01" w:rsidR="002F053D">
        <w:rPr>
          <w:rFonts w:eastAsia="Calibri"/>
          <w:szCs w:val="22"/>
        </w:rPr>
        <w:t>)</w:t>
      </w:r>
      <w:r w:rsidRPr="003B5F01">
        <w:rPr>
          <w:rFonts w:eastAsia="Calibri"/>
          <w:szCs w:val="22"/>
        </w:rPr>
        <w:t xml:space="preserve"> used in safety</w:t>
      </w:r>
      <w:r w:rsidR="003D1DA7">
        <w:rPr>
          <w:rFonts w:eastAsia="Calibri"/>
          <w:szCs w:val="22"/>
        </w:rPr>
        <w:noBreakHyphen/>
      </w:r>
      <w:r w:rsidRPr="003B5F01">
        <w:rPr>
          <w:rFonts w:eastAsia="Calibri"/>
          <w:szCs w:val="22"/>
        </w:rPr>
        <w:t>related applications.</w:t>
      </w:r>
    </w:p>
    <w:p w:rsidR="00301080" w:rsidRPr="003B5F01" w:rsidP="00413C67" w14:paraId="7A854125" w14:textId="77777777">
      <w:pPr>
        <w:pStyle w:val="ListParagraph"/>
        <w:spacing w:before="0"/>
        <w:ind w:left="720" w:right="0"/>
        <w:rPr>
          <w:rFonts w:eastAsia="Calibri"/>
          <w:szCs w:val="22"/>
        </w:rPr>
      </w:pPr>
    </w:p>
    <w:p w:rsidR="00C92CA5" w:rsidRPr="003B5F01" w:rsidP="00413C67" w14:paraId="699FE020" w14:textId="1FA43478">
      <w:pPr>
        <w:pStyle w:val="ListParagraph"/>
        <w:numPr>
          <w:ilvl w:val="1"/>
          <w:numId w:val="3"/>
        </w:numPr>
        <w:spacing w:before="0"/>
        <w:ind w:left="720" w:right="0"/>
        <w:rPr>
          <w:rFonts w:eastAsia="Calibri"/>
          <w:szCs w:val="22"/>
        </w:rPr>
      </w:pPr>
      <w:r w:rsidRPr="003B5F01">
        <w:rPr>
          <w:rFonts w:eastAsia="Calibri"/>
          <w:szCs w:val="22"/>
        </w:rPr>
        <w:t>RG</w:t>
      </w:r>
      <w:r w:rsidRPr="003B5F01" w:rsidR="00D21613">
        <w:rPr>
          <w:rFonts w:eastAsia="Calibri"/>
          <w:szCs w:val="22"/>
        </w:rPr>
        <w:t> </w:t>
      </w:r>
      <w:r w:rsidRPr="003B5F01">
        <w:rPr>
          <w:rFonts w:eastAsia="Calibri"/>
          <w:szCs w:val="22"/>
        </w:rPr>
        <w:t>1.233</w:t>
      </w:r>
      <w:r w:rsidR="003D1DA7">
        <w:rPr>
          <w:rFonts w:eastAsia="Calibri"/>
          <w:szCs w:val="22"/>
        </w:rPr>
        <w:t>,</w:t>
      </w:r>
      <w:r w:rsidRPr="003B5F01">
        <w:rPr>
          <w:rFonts w:eastAsia="Calibri"/>
          <w:szCs w:val="22"/>
        </w:rPr>
        <w:t xml:space="preserve"> “Guidance for a Technology-Inclusive</w:t>
      </w:r>
      <w:r w:rsidR="0075087F">
        <w:rPr>
          <w:rFonts w:eastAsia="Calibri"/>
          <w:szCs w:val="22"/>
        </w:rPr>
        <w:t>,</w:t>
      </w:r>
      <w:r w:rsidRPr="003B5F01">
        <w:rPr>
          <w:rFonts w:eastAsia="Calibri"/>
          <w:szCs w:val="22"/>
        </w:rPr>
        <w:t xml:space="preserve"> Risk</w:t>
      </w:r>
      <w:r w:rsidR="0075087F">
        <w:rPr>
          <w:rFonts w:eastAsia="Calibri"/>
          <w:szCs w:val="22"/>
        </w:rPr>
        <w:t>-</w:t>
      </w:r>
      <w:r w:rsidRPr="003B5F01">
        <w:rPr>
          <w:rFonts w:eastAsia="Calibri"/>
          <w:szCs w:val="22"/>
        </w:rPr>
        <w:t xml:space="preserve">Informed, and Performance-Based Methodology to </w:t>
      </w:r>
      <w:r w:rsidR="003D1DA7">
        <w:rPr>
          <w:rFonts w:eastAsia="Calibri"/>
          <w:szCs w:val="22"/>
        </w:rPr>
        <w:t>I</w:t>
      </w:r>
      <w:r w:rsidRPr="003B5F01">
        <w:rPr>
          <w:rFonts w:eastAsia="Calibri"/>
          <w:szCs w:val="22"/>
        </w:rPr>
        <w:t>nform the Licensing Basis and Content of Applications for Licensees, Certifications, and Approvals for Non-Light</w:t>
      </w:r>
      <w:r w:rsidR="0075087F">
        <w:rPr>
          <w:rFonts w:eastAsia="Calibri"/>
          <w:szCs w:val="22"/>
        </w:rPr>
        <w:t>-</w:t>
      </w:r>
      <w:r w:rsidRPr="003B5F01">
        <w:rPr>
          <w:rFonts w:eastAsia="Calibri"/>
          <w:szCs w:val="22"/>
        </w:rPr>
        <w:t xml:space="preserve">Water Reactors” </w:t>
      </w:r>
      <w:r w:rsidRPr="003B5F01" w:rsidR="004D50D6">
        <w:rPr>
          <w:rFonts w:eastAsia="Calibri"/>
          <w:szCs w:val="22"/>
        </w:rPr>
        <w:t>(Ref. </w:t>
      </w:r>
      <w:r>
        <w:rPr>
          <w:rStyle w:val="EndnoteReference"/>
          <w:rFonts w:eastAsia="Calibri"/>
          <w:szCs w:val="22"/>
          <w:vertAlign w:val="baseline"/>
        </w:rPr>
        <w:endnoteReference w:id="9"/>
      </w:r>
      <w:r w:rsidRPr="003B5F01" w:rsidR="004D50D6">
        <w:rPr>
          <w:rFonts w:eastAsia="Calibri"/>
          <w:szCs w:val="22"/>
        </w:rPr>
        <w:t>)</w:t>
      </w:r>
      <w:r w:rsidR="003D1DA7">
        <w:rPr>
          <w:rFonts w:eastAsia="Calibri"/>
          <w:szCs w:val="22"/>
        </w:rPr>
        <w:t>,</w:t>
      </w:r>
      <w:r w:rsidRPr="003B5F01" w:rsidR="004D50D6">
        <w:rPr>
          <w:rFonts w:eastAsia="Calibri"/>
          <w:szCs w:val="22"/>
        </w:rPr>
        <w:t xml:space="preserve"> </w:t>
      </w:r>
      <w:r w:rsidRPr="003B5F01">
        <w:rPr>
          <w:rFonts w:eastAsia="Calibri"/>
          <w:szCs w:val="22"/>
        </w:rPr>
        <w:t xml:space="preserve">endorses </w:t>
      </w:r>
      <w:r w:rsidR="003D1DA7">
        <w:rPr>
          <w:rFonts w:eastAsia="Calibri"/>
          <w:szCs w:val="22"/>
        </w:rPr>
        <w:t>Nuclear Energy Institute (</w:t>
      </w:r>
      <w:r w:rsidRPr="003B5F01">
        <w:rPr>
          <w:rFonts w:eastAsia="Calibri"/>
          <w:szCs w:val="22"/>
        </w:rPr>
        <w:t>NEI</w:t>
      </w:r>
      <w:r w:rsidR="003D1DA7">
        <w:rPr>
          <w:rFonts w:eastAsia="Calibri"/>
          <w:szCs w:val="22"/>
        </w:rPr>
        <w:t>) </w:t>
      </w:r>
      <w:r w:rsidRPr="003B5F01">
        <w:rPr>
          <w:rFonts w:eastAsia="Calibri"/>
          <w:szCs w:val="22"/>
        </w:rPr>
        <w:t>18-04</w:t>
      </w:r>
      <w:r w:rsidR="003D1DA7">
        <w:rPr>
          <w:rFonts w:eastAsia="Calibri"/>
          <w:szCs w:val="22"/>
        </w:rPr>
        <w:t>,</w:t>
      </w:r>
      <w:r w:rsidRPr="003B5F01">
        <w:rPr>
          <w:rFonts w:eastAsia="Calibri"/>
          <w:szCs w:val="22"/>
        </w:rPr>
        <w:t xml:space="preserve"> Revision 1</w:t>
      </w:r>
      <w:r w:rsidR="003D1DA7">
        <w:rPr>
          <w:rFonts w:eastAsia="Calibri"/>
          <w:szCs w:val="22"/>
        </w:rPr>
        <w:t>,</w:t>
      </w:r>
      <w:r w:rsidRPr="003B5F01">
        <w:rPr>
          <w:rFonts w:eastAsia="Calibri"/>
          <w:szCs w:val="22"/>
        </w:rPr>
        <w:t xml:space="preserve"> </w:t>
      </w:r>
      <w:r w:rsidRPr="00B65A99" w:rsidR="00B65A99">
        <w:rPr>
          <w:rFonts w:eastAsia="Calibri"/>
          <w:szCs w:val="22"/>
        </w:rPr>
        <w:t>August 2019</w:t>
      </w:r>
      <w:r w:rsidR="00B65A99">
        <w:rPr>
          <w:rFonts w:eastAsia="Calibri"/>
          <w:szCs w:val="22"/>
        </w:rPr>
        <w:t>,</w:t>
      </w:r>
      <w:r w:rsidRPr="00B65A99" w:rsidR="00B65A99">
        <w:rPr>
          <w:rFonts w:eastAsia="Calibri"/>
          <w:szCs w:val="22"/>
        </w:rPr>
        <w:t xml:space="preserve"> </w:t>
      </w:r>
      <w:r w:rsidRPr="003B5F01">
        <w:rPr>
          <w:rFonts w:eastAsia="Calibri"/>
          <w:szCs w:val="22"/>
        </w:rPr>
        <w:t xml:space="preserve">“Risk-Informed Performance-based Guidance for Non-Light Water Reactor Licensing Basis Development” </w:t>
      </w:r>
      <w:r w:rsidRPr="003B5F01" w:rsidR="004D50D6">
        <w:rPr>
          <w:rFonts w:eastAsia="Calibri"/>
          <w:szCs w:val="22"/>
        </w:rPr>
        <w:t>(Ref. </w:t>
      </w:r>
      <w:r>
        <w:rPr>
          <w:rStyle w:val="EndnoteReference"/>
          <w:rFonts w:eastAsia="Calibri"/>
          <w:szCs w:val="22"/>
          <w:vertAlign w:val="baseline"/>
        </w:rPr>
        <w:endnoteReference w:id="10"/>
      </w:r>
      <w:r w:rsidRPr="003B5F01" w:rsidR="004D50D6">
        <w:rPr>
          <w:rFonts w:eastAsia="Calibri"/>
          <w:szCs w:val="22"/>
        </w:rPr>
        <w:t>)</w:t>
      </w:r>
      <w:r w:rsidR="003D1DA7">
        <w:rPr>
          <w:rFonts w:eastAsia="Calibri"/>
          <w:szCs w:val="22"/>
        </w:rPr>
        <w:t>,</w:t>
      </w:r>
      <w:r w:rsidRPr="003B5F01" w:rsidR="004D50D6">
        <w:rPr>
          <w:rFonts w:eastAsia="Calibri"/>
          <w:szCs w:val="22"/>
        </w:rPr>
        <w:t xml:space="preserve"> </w:t>
      </w:r>
      <w:r w:rsidRPr="003B5F01">
        <w:rPr>
          <w:rFonts w:eastAsia="Calibri"/>
          <w:szCs w:val="22"/>
        </w:rPr>
        <w:t>as one acceptable method for non</w:t>
      </w:r>
      <w:r w:rsidR="00495F9A">
        <w:rPr>
          <w:rFonts w:eastAsia="Calibri"/>
          <w:szCs w:val="22"/>
        </w:rPr>
        <w:noBreakHyphen/>
      </w:r>
      <w:r w:rsidRPr="003B5F01" w:rsidR="00C77057">
        <w:rPr>
          <w:rFonts w:eastAsia="Calibri"/>
          <w:szCs w:val="22"/>
        </w:rPr>
        <w:t>l</w:t>
      </w:r>
      <w:r w:rsidRPr="003B5F01" w:rsidR="00111CC7">
        <w:rPr>
          <w:rFonts w:eastAsia="Calibri"/>
          <w:szCs w:val="22"/>
        </w:rPr>
        <w:t>ight</w:t>
      </w:r>
      <w:r w:rsidR="00495F9A">
        <w:rPr>
          <w:rFonts w:eastAsia="Calibri"/>
          <w:szCs w:val="22"/>
        </w:rPr>
        <w:noBreakHyphen/>
      </w:r>
      <w:r w:rsidRPr="003B5F01" w:rsidR="00C77057">
        <w:rPr>
          <w:rFonts w:eastAsia="Calibri"/>
          <w:szCs w:val="22"/>
        </w:rPr>
        <w:t>w</w:t>
      </w:r>
      <w:r w:rsidRPr="003B5F01" w:rsidR="00111CC7">
        <w:rPr>
          <w:rFonts w:eastAsia="Calibri"/>
          <w:szCs w:val="22"/>
        </w:rPr>
        <w:t xml:space="preserve">ater </w:t>
      </w:r>
      <w:r w:rsidRPr="003B5F01" w:rsidR="00C77057">
        <w:rPr>
          <w:rFonts w:eastAsia="Calibri"/>
          <w:szCs w:val="22"/>
        </w:rPr>
        <w:t>r</w:t>
      </w:r>
      <w:r w:rsidRPr="003B5F01" w:rsidR="00111CC7">
        <w:rPr>
          <w:rFonts w:eastAsia="Calibri"/>
          <w:szCs w:val="22"/>
        </w:rPr>
        <w:t xml:space="preserve">eactor </w:t>
      </w:r>
      <w:r w:rsidRPr="003B5F01">
        <w:rPr>
          <w:rFonts w:eastAsia="Calibri"/>
          <w:szCs w:val="22"/>
        </w:rPr>
        <w:t>designers to use when preparing their applications.</w:t>
      </w:r>
    </w:p>
    <w:p w:rsidR="00C92CA5" w:rsidRPr="003B5F01" w:rsidP="00413C67" w14:paraId="3AC12B21" w14:textId="77777777">
      <w:pPr>
        <w:ind w:left="720"/>
        <w:rPr>
          <w:rFonts w:eastAsia="Calibri"/>
          <w:szCs w:val="22"/>
        </w:rPr>
      </w:pPr>
    </w:p>
    <w:p w:rsidR="0053470E" w:rsidRPr="003B5F01" w:rsidP="00413C67" w14:paraId="3DF787AD" w14:textId="0460A0D6">
      <w:pPr>
        <w:pStyle w:val="ListParagraph"/>
        <w:numPr>
          <w:ilvl w:val="1"/>
          <w:numId w:val="3"/>
        </w:numPr>
        <w:spacing w:before="0"/>
        <w:ind w:left="720" w:right="0"/>
        <w:rPr>
          <w:rFonts w:eastAsia="Calibri"/>
          <w:szCs w:val="22"/>
        </w:rPr>
      </w:pPr>
      <w:r w:rsidRPr="003B5F01">
        <w:rPr>
          <w:szCs w:val="22"/>
        </w:rPr>
        <w:t>Draft Regulatory Guide (DG)-5076</w:t>
      </w:r>
      <w:r w:rsidRPr="003B5F01" w:rsidR="006403C3">
        <w:rPr>
          <w:szCs w:val="22"/>
        </w:rPr>
        <w:t xml:space="preserve"> </w:t>
      </w:r>
      <w:r w:rsidRPr="003B5F01">
        <w:rPr>
          <w:szCs w:val="22"/>
        </w:rPr>
        <w:t>(proposed new RG 5.97), “</w:t>
      </w:r>
      <w:r w:rsidRPr="003B5F01" w:rsidR="008F5495">
        <w:rPr>
          <w:szCs w:val="22"/>
        </w:rPr>
        <w:t>Guidance for Technology Inclusive Requirements for Physical Protection of Licensed Activities at Commercial Nuclear Plants</w:t>
      </w:r>
      <w:r w:rsidRPr="003B5F01">
        <w:rPr>
          <w:szCs w:val="22"/>
        </w:rPr>
        <w:t>” (</w:t>
      </w:r>
      <w:r w:rsidRPr="003B5F01">
        <w:rPr>
          <w:rFonts w:eastAsia="Calibri"/>
          <w:szCs w:val="22"/>
        </w:rPr>
        <w:t>Ref. </w:t>
      </w:r>
      <w:r>
        <w:rPr>
          <w:rStyle w:val="EndnoteReference"/>
          <w:rFonts w:eastAsia="Calibri"/>
          <w:szCs w:val="22"/>
          <w:vertAlign w:val="baseline"/>
        </w:rPr>
        <w:endnoteReference w:id="11"/>
      </w:r>
      <w:r w:rsidRPr="003B5F01">
        <w:rPr>
          <w:rFonts w:eastAsia="Calibri"/>
          <w:szCs w:val="22"/>
        </w:rPr>
        <w:t>)</w:t>
      </w:r>
      <w:r w:rsidR="003D1DA7">
        <w:rPr>
          <w:rFonts w:eastAsia="Calibri"/>
          <w:szCs w:val="22"/>
        </w:rPr>
        <w:t>,</w:t>
      </w:r>
      <w:r w:rsidRPr="003B5F01">
        <w:rPr>
          <w:rFonts w:eastAsia="Calibri"/>
          <w:szCs w:val="22"/>
        </w:rPr>
        <w:t xml:space="preserve"> </w:t>
      </w:r>
      <w:r w:rsidRPr="003B5F01">
        <w:rPr>
          <w:szCs w:val="22"/>
        </w:rPr>
        <w:t>currently under development</w:t>
      </w:r>
      <w:r w:rsidRPr="003B5F01" w:rsidR="00824DE3">
        <w:rPr>
          <w:szCs w:val="22"/>
        </w:rPr>
        <w:t>,</w:t>
      </w:r>
      <w:r w:rsidRPr="003B5F01">
        <w:rPr>
          <w:szCs w:val="22"/>
        </w:rPr>
        <w:t xml:space="preserve"> provide</w:t>
      </w:r>
      <w:r w:rsidRPr="003B5F01" w:rsidR="00824DE3">
        <w:rPr>
          <w:szCs w:val="22"/>
        </w:rPr>
        <w:t>s</w:t>
      </w:r>
      <w:r w:rsidRPr="003B5F01">
        <w:rPr>
          <w:szCs w:val="22"/>
        </w:rPr>
        <w:t xml:space="preserve"> guidance for a technology</w:t>
      </w:r>
      <w:r w:rsidR="003D1DA7">
        <w:rPr>
          <w:szCs w:val="22"/>
        </w:rPr>
        <w:noBreakHyphen/>
      </w:r>
      <w:r w:rsidRPr="003B5F01" w:rsidR="00AF7362">
        <w:rPr>
          <w:szCs w:val="22"/>
        </w:rPr>
        <w:t>inclusive</w:t>
      </w:r>
      <w:r w:rsidRPr="003B5F01">
        <w:rPr>
          <w:szCs w:val="22"/>
        </w:rPr>
        <w:t xml:space="preserve"> approach to implementing physical protection for commercial nuclear plants</w:t>
      </w:r>
      <w:r w:rsidRPr="003B5F01" w:rsidR="002D4C90">
        <w:rPr>
          <w:szCs w:val="22"/>
        </w:rPr>
        <w:t>.</w:t>
      </w:r>
      <w:r w:rsidRPr="003B5F01" w:rsidR="004D50D6">
        <w:rPr>
          <w:szCs w:val="22"/>
        </w:rPr>
        <w:t xml:space="preserve"> </w:t>
      </w:r>
    </w:p>
    <w:p w:rsidR="0053470E" w:rsidRPr="003B5F01" w:rsidP="00413C67" w14:paraId="7F3404A9" w14:textId="77777777">
      <w:pPr>
        <w:ind w:left="720"/>
        <w:rPr>
          <w:rFonts w:eastAsia="Calibri"/>
          <w:szCs w:val="22"/>
        </w:rPr>
      </w:pPr>
    </w:p>
    <w:p w:rsidR="00891FE4" w:rsidP="00413C67" w14:paraId="1C324864" w14:textId="3D03EA1F">
      <w:pPr>
        <w:pStyle w:val="ListParagraph"/>
        <w:numPr>
          <w:ilvl w:val="1"/>
          <w:numId w:val="3"/>
        </w:numPr>
        <w:spacing w:before="0"/>
        <w:ind w:left="720" w:right="0"/>
        <w:rPr>
          <w:rFonts w:eastAsia="Calibri"/>
          <w:szCs w:val="22"/>
        </w:rPr>
      </w:pPr>
      <w:r>
        <w:rPr>
          <w:rFonts w:eastAsia="Calibri"/>
          <w:szCs w:val="22"/>
        </w:rPr>
        <w:t xml:space="preserve">DG-5061, Revision 1 (proposed Revision 1 to </w:t>
      </w:r>
      <w:r w:rsidRPr="003B5F01">
        <w:rPr>
          <w:rFonts w:eastAsia="Calibri"/>
          <w:szCs w:val="22"/>
        </w:rPr>
        <w:t>RG</w:t>
      </w:r>
      <w:r w:rsidRPr="003B5F01" w:rsidR="00D21613">
        <w:rPr>
          <w:rFonts w:eastAsia="Calibri"/>
          <w:szCs w:val="22"/>
        </w:rPr>
        <w:t> </w:t>
      </w:r>
      <w:r w:rsidRPr="003B5F01">
        <w:rPr>
          <w:rFonts w:eastAsia="Calibri"/>
          <w:szCs w:val="22"/>
        </w:rPr>
        <w:t>5.71</w:t>
      </w:r>
      <w:r>
        <w:rPr>
          <w:rFonts w:eastAsia="Calibri"/>
          <w:szCs w:val="22"/>
        </w:rPr>
        <w:t>)</w:t>
      </w:r>
      <w:r w:rsidRPr="003B5F01">
        <w:rPr>
          <w:rFonts w:eastAsia="Calibri"/>
          <w:szCs w:val="22"/>
        </w:rPr>
        <w:t>, “</w:t>
      </w:r>
      <w:r>
        <w:rPr>
          <w:rFonts w:eastAsia="Calibri"/>
          <w:szCs w:val="22"/>
        </w:rPr>
        <w:t>Cyber Security Programs for Nuclear Power Reactors</w:t>
      </w:r>
      <w:r w:rsidR="00AA3C2B">
        <w:rPr>
          <w:rFonts w:eastAsia="Calibri"/>
          <w:szCs w:val="22"/>
        </w:rPr>
        <w:t>,</w:t>
      </w:r>
      <w:r w:rsidRPr="003B5F01">
        <w:rPr>
          <w:rFonts w:eastAsia="Calibri"/>
          <w:szCs w:val="22"/>
        </w:rPr>
        <w:t>”</w:t>
      </w:r>
      <w:r w:rsidR="00AA3C2B">
        <w:rPr>
          <w:rFonts w:eastAsia="Calibri"/>
          <w:szCs w:val="22"/>
        </w:rPr>
        <w:t xml:space="preserve"> issued February 2022</w:t>
      </w:r>
      <w:r w:rsidRPr="003B5F01" w:rsidR="004D50D6">
        <w:rPr>
          <w:rFonts w:eastAsia="Calibri"/>
          <w:szCs w:val="22"/>
        </w:rPr>
        <w:t xml:space="preserve"> (Ref. </w:t>
      </w:r>
      <w:r>
        <w:rPr>
          <w:rStyle w:val="EndnoteReference"/>
          <w:rFonts w:eastAsia="Calibri"/>
          <w:szCs w:val="22"/>
          <w:vertAlign w:val="baseline"/>
        </w:rPr>
        <w:endnoteReference w:id="12"/>
      </w:r>
      <w:r w:rsidRPr="003B5F01" w:rsidR="004D50D6">
        <w:rPr>
          <w:rFonts w:eastAsia="Calibri"/>
          <w:szCs w:val="22"/>
        </w:rPr>
        <w:t>)</w:t>
      </w:r>
      <w:r w:rsidR="005D6AB1">
        <w:rPr>
          <w:rFonts w:eastAsia="Calibri"/>
          <w:szCs w:val="22"/>
        </w:rPr>
        <w:t>,</w:t>
      </w:r>
      <w:r w:rsidRPr="003B5F01">
        <w:rPr>
          <w:rFonts w:eastAsia="Calibri"/>
          <w:szCs w:val="22"/>
        </w:rPr>
        <w:t xml:space="preserve"> </w:t>
      </w:r>
      <w:r w:rsidRPr="003B5F01" w:rsidR="000B7105">
        <w:rPr>
          <w:szCs w:val="22"/>
        </w:rPr>
        <w:t xml:space="preserve">provides an approach that the NRC </w:t>
      </w:r>
      <w:r w:rsidRPr="003B5F01" w:rsidR="009B1A45">
        <w:rPr>
          <w:szCs w:val="22"/>
        </w:rPr>
        <w:t xml:space="preserve">staff </w:t>
      </w:r>
      <w:r w:rsidRPr="003B5F01" w:rsidR="000B7105">
        <w:rPr>
          <w:szCs w:val="22"/>
        </w:rPr>
        <w:t>considers acceptable for complying with the requirements in 10</w:t>
      </w:r>
      <w:r w:rsidRPr="003B5F01" w:rsidR="00633A0A">
        <w:rPr>
          <w:szCs w:val="22"/>
        </w:rPr>
        <w:t> </w:t>
      </w:r>
      <w:r w:rsidRPr="003B5F01" w:rsidR="000B7105">
        <w:rPr>
          <w:szCs w:val="22"/>
        </w:rPr>
        <w:t>CFR</w:t>
      </w:r>
      <w:r w:rsidRPr="003B5F01" w:rsidR="00633A0A">
        <w:rPr>
          <w:szCs w:val="22"/>
        </w:rPr>
        <w:t> </w:t>
      </w:r>
      <w:r w:rsidRPr="003B5F01" w:rsidR="000B7105">
        <w:rPr>
          <w:szCs w:val="22"/>
        </w:rPr>
        <w:t>73.54</w:t>
      </w:r>
      <w:r w:rsidRPr="003B5F01" w:rsidR="000B7105">
        <w:rPr>
          <w:rFonts w:eastAsia="Calibri"/>
          <w:szCs w:val="22"/>
        </w:rPr>
        <w:t>.</w:t>
      </w:r>
    </w:p>
    <w:p w:rsidR="007F27E9" w:rsidRPr="007F27E9" w:rsidP="00413C67" w14:paraId="56DC1032" w14:textId="77777777">
      <w:pPr>
        <w:rPr>
          <w:rFonts w:eastAsia="Calibri"/>
          <w:szCs w:val="22"/>
        </w:rPr>
      </w:pPr>
    </w:p>
    <w:p w:rsidR="0053470E" w:rsidRPr="003B5F01" w:rsidP="00413C67" w14:paraId="1F8BE8D0" w14:textId="53B14339">
      <w:pPr>
        <w:pStyle w:val="ListParagraph"/>
        <w:numPr>
          <w:ilvl w:val="1"/>
          <w:numId w:val="3"/>
        </w:numPr>
        <w:spacing w:before="0"/>
        <w:ind w:left="720" w:right="0"/>
        <w:rPr>
          <w:rFonts w:eastAsia="Calibri"/>
          <w:szCs w:val="22"/>
        </w:rPr>
      </w:pPr>
      <w:r w:rsidRPr="003B5F01">
        <w:rPr>
          <w:rFonts w:eastAsia="Calibri"/>
          <w:szCs w:val="22"/>
        </w:rPr>
        <w:t>RG</w:t>
      </w:r>
      <w:r w:rsidRPr="003B5F01" w:rsidR="00D21613">
        <w:rPr>
          <w:rFonts w:eastAsia="Calibri"/>
          <w:szCs w:val="22"/>
        </w:rPr>
        <w:t> </w:t>
      </w:r>
      <w:r w:rsidRPr="003B5F01">
        <w:rPr>
          <w:rFonts w:eastAsia="Calibri"/>
          <w:szCs w:val="22"/>
        </w:rPr>
        <w:t>5.83, “</w:t>
      </w:r>
      <w:r w:rsidRPr="003B5F01" w:rsidR="006A305D">
        <w:rPr>
          <w:rFonts w:eastAsia="Calibri"/>
          <w:szCs w:val="22"/>
        </w:rPr>
        <w:t>Cyber</w:t>
      </w:r>
      <w:r w:rsidR="0075087F">
        <w:rPr>
          <w:rFonts w:eastAsia="Calibri"/>
          <w:szCs w:val="22"/>
        </w:rPr>
        <w:t xml:space="preserve"> S</w:t>
      </w:r>
      <w:r w:rsidRPr="003B5F01" w:rsidR="006A305D">
        <w:rPr>
          <w:rFonts w:eastAsia="Calibri"/>
          <w:szCs w:val="22"/>
        </w:rPr>
        <w:t>ecurity</w:t>
      </w:r>
      <w:r w:rsidRPr="003B5F01">
        <w:rPr>
          <w:rFonts w:eastAsia="Calibri"/>
          <w:szCs w:val="22"/>
        </w:rPr>
        <w:t xml:space="preserve"> Event Notifications” </w:t>
      </w:r>
      <w:r w:rsidRPr="003B5F01" w:rsidR="004D50D6">
        <w:rPr>
          <w:rFonts w:eastAsia="Calibri"/>
          <w:szCs w:val="22"/>
        </w:rPr>
        <w:t>(Ref. </w:t>
      </w:r>
      <w:r>
        <w:rPr>
          <w:rStyle w:val="EndnoteReference"/>
          <w:rFonts w:eastAsia="Calibri"/>
          <w:szCs w:val="22"/>
          <w:vertAlign w:val="baseline"/>
        </w:rPr>
        <w:endnoteReference w:id="13"/>
      </w:r>
      <w:r w:rsidRPr="003B5F01" w:rsidR="004D50D6">
        <w:rPr>
          <w:rFonts w:eastAsia="Calibri"/>
          <w:szCs w:val="22"/>
        </w:rPr>
        <w:t xml:space="preserve">), </w:t>
      </w:r>
      <w:r w:rsidRPr="003B5F01">
        <w:rPr>
          <w:rFonts w:eastAsia="Calibri"/>
          <w:szCs w:val="22"/>
        </w:rPr>
        <w:t xml:space="preserve">describes approaches and methodologies that the NRC staff considers acceptable for use by nuclear power reactor licensees when categorizing certain </w:t>
      </w:r>
      <w:r w:rsidRPr="003B5F01" w:rsidR="006A305D">
        <w:rPr>
          <w:rFonts w:eastAsia="Calibri"/>
          <w:szCs w:val="22"/>
        </w:rPr>
        <w:t>cybersecurity</w:t>
      </w:r>
      <w:r w:rsidRPr="003B5F01">
        <w:rPr>
          <w:rFonts w:eastAsia="Calibri"/>
          <w:szCs w:val="22"/>
        </w:rPr>
        <w:t xml:space="preserve"> events and the process for notifying the NRC and submitting written security follow-up reports for </w:t>
      </w:r>
      <w:r w:rsidRPr="003B5F01" w:rsidR="006A305D">
        <w:rPr>
          <w:rFonts w:eastAsia="Calibri"/>
          <w:szCs w:val="22"/>
        </w:rPr>
        <w:t>cybersecurity</w:t>
      </w:r>
      <w:r w:rsidRPr="003B5F01">
        <w:rPr>
          <w:rFonts w:eastAsia="Calibri"/>
          <w:szCs w:val="22"/>
        </w:rPr>
        <w:t xml:space="preserve"> events.</w:t>
      </w:r>
    </w:p>
    <w:p w:rsidR="0053470E" w:rsidRPr="003B5F01" w:rsidP="00413C67" w14:paraId="556F4409" w14:textId="77777777">
      <w:pPr>
        <w:ind w:left="720" w:right="680"/>
        <w:contextualSpacing/>
        <w:rPr>
          <w:rFonts w:eastAsia="Calibri"/>
          <w:szCs w:val="22"/>
        </w:rPr>
      </w:pPr>
      <w:r w:rsidRPr="003B5F01">
        <w:rPr>
          <w:rFonts w:eastAsia="Calibri"/>
          <w:szCs w:val="22"/>
        </w:rPr>
        <w:t xml:space="preserve"> </w:t>
      </w:r>
    </w:p>
    <w:p w:rsidR="006C2C80" w:rsidRPr="003B5F01" w:rsidP="003061E1" w14:paraId="3148EA6C" w14:textId="68E07D4A">
      <w:pPr>
        <w:pStyle w:val="Heading2"/>
      </w:pPr>
      <w:bookmarkStart w:id="9" w:name="_TOC_250023"/>
      <w:bookmarkStart w:id="10" w:name="_Toc119622072"/>
      <w:r w:rsidRPr="003B5F01">
        <w:t xml:space="preserve">Purpose of Regulatory </w:t>
      </w:r>
      <w:bookmarkEnd w:id="9"/>
      <w:r w:rsidRPr="003B5F01">
        <w:t>Guides</w:t>
      </w:r>
      <w:bookmarkEnd w:id="10"/>
    </w:p>
    <w:p w:rsidR="006C2C80" w:rsidRPr="003B5F01" w:rsidP="00413C67" w14:paraId="55560FCB" w14:textId="77777777">
      <w:pPr>
        <w:pStyle w:val="BodyText"/>
        <w:ind w:right="680"/>
        <w:rPr>
          <w:szCs w:val="22"/>
        </w:rPr>
      </w:pPr>
    </w:p>
    <w:p w:rsidR="006C2C80" w:rsidRPr="003B5F01" w:rsidP="00413C67" w14:paraId="61A8C16D" w14:textId="64A2ECFD">
      <w:pPr>
        <w:pStyle w:val="BodyText"/>
        <w:ind w:left="0" w:right="0"/>
        <w:rPr>
          <w:szCs w:val="22"/>
        </w:rPr>
      </w:pPr>
      <w:r w:rsidRPr="003B5F01">
        <w:rPr>
          <w:szCs w:val="22"/>
        </w:rPr>
        <w:t xml:space="preserve">The NRC issues RGs to describe methods that </w:t>
      </w:r>
      <w:r w:rsidR="00856476">
        <w:rPr>
          <w:szCs w:val="22"/>
        </w:rPr>
        <w:t>are</w:t>
      </w:r>
      <w:r w:rsidRPr="003B5F01">
        <w:rPr>
          <w:szCs w:val="22"/>
        </w:rPr>
        <w:t xml:space="preserve"> acceptable </w:t>
      </w:r>
      <w:r w:rsidR="00856476">
        <w:rPr>
          <w:szCs w:val="22"/>
        </w:rPr>
        <w:t xml:space="preserve">to the staff </w:t>
      </w:r>
      <w:r w:rsidRPr="003B5F01">
        <w:rPr>
          <w:szCs w:val="22"/>
        </w:rPr>
        <w:t xml:space="preserve">for implementing specific parts of the agency’s regulations, to explain techniques that the staff uses in evaluating specific </w:t>
      </w:r>
      <w:r w:rsidR="00856476">
        <w:rPr>
          <w:szCs w:val="22"/>
        </w:rPr>
        <w:t>issues</w:t>
      </w:r>
      <w:r w:rsidRPr="003B5F01" w:rsidR="00856476">
        <w:rPr>
          <w:szCs w:val="22"/>
        </w:rPr>
        <w:t xml:space="preserve"> </w:t>
      </w:r>
      <w:r w:rsidRPr="003B5F01">
        <w:rPr>
          <w:szCs w:val="22"/>
        </w:rPr>
        <w:t xml:space="preserve">or postulated events, and to </w:t>
      </w:r>
      <w:r w:rsidR="00856476">
        <w:rPr>
          <w:szCs w:val="22"/>
        </w:rPr>
        <w:t>describe information that the staff needs in its review of applications for permits and licenses</w:t>
      </w:r>
      <w:r w:rsidRPr="003B5F01">
        <w:rPr>
          <w:szCs w:val="22"/>
        </w:rPr>
        <w:t xml:space="preserve">. </w:t>
      </w:r>
      <w:r w:rsidRPr="003B5F01" w:rsidR="00F45357">
        <w:rPr>
          <w:szCs w:val="22"/>
        </w:rPr>
        <w:t>R</w:t>
      </w:r>
      <w:r w:rsidR="00F45357">
        <w:rPr>
          <w:szCs w:val="22"/>
        </w:rPr>
        <w:t>egulatory guides</w:t>
      </w:r>
      <w:r w:rsidRPr="003B5F01">
        <w:rPr>
          <w:szCs w:val="22"/>
        </w:rPr>
        <w:t xml:space="preserve"> are not </w:t>
      </w:r>
      <w:r w:rsidR="00856476">
        <w:rPr>
          <w:szCs w:val="22"/>
        </w:rPr>
        <w:t>NRC</w:t>
      </w:r>
      <w:r w:rsidRPr="003B5F01">
        <w:rPr>
          <w:szCs w:val="22"/>
        </w:rPr>
        <w:t xml:space="preserve"> regulations and compliance with them is not </w:t>
      </w:r>
      <w:r w:rsidRPr="003B5F01">
        <w:rPr>
          <w:szCs w:val="22"/>
        </w:rPr>
        <w:t xml:space="preserve">required. Methods and solutions that differ from those set forth in RGs </w:t>
      </w:r>
      <w:r w:rsidR="00856476">
        <w:rPr>
          <w:szCs w:val="22"/>
        </w:rPr>
        <w:t>are</w:t>
      </w:r>
      <w:r w:rsidRPr="003B5F01">
        <w:rPr>
          <w:szCs w:val="22"/>
        </w:rPr>
        <w:t xml:space="preserve"> acceptable if </w:t>
      </w:r>
      <w:r w:rsidR="00856476">
        <w:rPr>
          <w:szCs w:val="22"/>
        </w:rPr>
        <w:t>supported by</w:t>
      </w:r>
      <w:r w:rsidRPr="003B5F01">
        <w:rPr>
          <w:szCs w:val="22"/>
        </w:rPr>
        <w:t xml:space="preserve"> a basis for the issuance or continuance of a permit or license by the Commission.</w:t>
      </w:r>
    </w:p>
    <w:p w:rsidR="006C2C80" w:rsidRPr="003B5F01" w:rsidP="00413C67" w14:paraId="221154E8" w14:textId="77777777">
      <w:pPr>
        <w:pStyle w:val="BodyText"/>
        <w:ind w:right="0"/>
        <w:rPr>
          <w:szCs w:val="22"/>
        </w:rPr>
      </w:pPr>
    </w:p>
    <w:p w:rsidR="006C2C80" w:rsidRPr="003B5F01" w:rsidP="003061E1" w14:paraId="0DF307C0" w14:textId="0FB13407">
      <w:pPr>
        <w:pStyle w:val="Heading2"/>
      </w:pPr>
      <w:bookmarkStart w:id="11" w:name="_TOC_250022"/>
      <w:bookmarkStart w:id="12" w:name="_Toc119622073"/>
      <w:r w:rsidRPr="003B5F01">
        <w:t xml:space="preserve">Paperwork Reduction </w:t>
      </w:r>
      <w:bookmarkEnd w:id="11"/>
      <w:r w:rsidRPr="003B5F01">
        <w:t>Act</w:t>
      </w:r>
      <w:bookmarkEnd w:id="12"/>
    </w:p>
    <w:p w:rsidR="006C2C80" w:rsidRPr="003B5F01" w:rsidP="00413C67" w14:paraId="3F7CFE75" w14:textId="77777777">
      <w:pPr>
        <w:pStyle w:val="BodyText"/>
        <w:ind w:right="0"/>
        <w:rPr>
          <w:szCs w:val="22"/>
        </w:rPr>
      </w:pPr>
    </w:p>
    <w:p w:rsidR="00B56E6C" w:rsidRPr="003B5F01" w:rsidP="00413C67" w14:paraId="48B9307C" w14:textId="42C8E306">
      <w:pPr>
        <w:pStyle w:val="BodyText"/>
        <w:ind w:left="0" w:right="0"/>
        <w:rPr>
          <w:szCs w:val="22"/>
        </w:rPr>
      </w:pPr>
      <w:r w:rsidRPr="003B5F01">
        <w:rPr>
          <w:szCs w:val="22"/>
        </w:rPr>
        <w:t xml:space="preserve">This </w:t>
      </w:r>
      <w:r w:rsidR="0069592F">
        <w:rPr>
          <w:szCs w:val="22"/>
        </w:rPr>
        <w:t>RG</w:t>
      </w:r>
      <w:r w:rsidRPr="003B5F01">
        <w:rPr>
          <w:szCs w:val="22"/>
        </w:rPr>
        <w:t xml:space="preserve"> </w:t>
      </w:r>
      <w:r w:rsidRPr="003B5F01" w:rsidR="004959C3">
        <w:rPr>
          <w:szCs w:val="22"/>
        </w:rPr>
        <w:t xml:space="preserve">provides </w:t>
      </w:r>
      <w:r w:rsidRPr="003B5F01">
        <w:rPr>
          <w:szCs w:val="22"/>
        </w:rPr>
        <w:t xml:space="preserve">voluntary </w:t>
      </w:r>
      <w:r w:rsidRPr="003B5F01" w:rsidR="004959C3">
        <w:rPr>
          <w:szCs w:val="22"/>
        </w:rPr>
        <w:t xml:space="preserve">guidance for implementing the mandatory </w:t>
      </w:r>
      <w:r w:rsidRPr="003B5F01">
        <w:rPr>
          <w:szCs w:val="22"/>
        </w:rPr>
        <w:t>information collections</w:t>
      </w:r>
      <w:r w:rsidRPr="003B5F01" w:rsidR="004959C3">
        <w:rPr>
          <w:szCs w:val="22"/>
        </w:rPr>
        <w:t xml:space="preserve"> in</w:t>
      </w:r>
      <w:r w:rsidRPr="003B5F01">
        <w:rPr>
          <w:szCs w:val="22"/>
        </w:rPr>
        <w:t xml:space="preserve"> 10 CFR Parts </w:t>
      </w:r>
      <w:r w:rsidRPr="003B5F01" w:rsidR="000C01B8">
        <w:rPr>
          <w:szCs w:val="22"/>
        </w:rPr>
        <w:t>53</w:t>
      </w:r>
      <w:r w:rsidRPr="003B5F01">
        <w:rPr>
          <w:szCs w:val="22"/>
        </w:rPr>
        <w:t xml:space="preserve"> and 73 that are subject to the Paperwork Reduction Act of 1995 (44 U.S.C. 3501 et. seq.). These information collections were approved by the Office of Management and Budget (OMB), under control number </w:t>
      </w:r>
      <w:r w:rsidRPr="003B5F01" w:rsidR="00D472DC">
        <w:rPr>
          <w:szCs w:val="22"/>
        </w:rPr>
        <w:t>3150-</w:t>
      </w:r>
      <w:r w:rsidRPr="00EC0B2B" w:rsidR="00D472DC">
        <w:rPr>
          <w:szCs w:val="22"/>
          <w:highlight w:val="yellow"/>
        </w:rPr>
        <w:t>XXXX</w:t>
      </w:r>
      <w:r w:rsidRPr="003B5F01" w:rsidR="00D472DC">
        <w:rPr>
          <w:szCs w:val="22"/>
        </w:rPr>
        <w:t>,</w:t>
      </w:r>
      <w:r w:rsidRPr="003B5F01">
        <w:rPr>
          <w:szCs w:val="22"/>
        </w:rPr>
        <w:t xml:space="preserve"> and 3150-0002</w:t>
      </w:r>
      <w:r w:rsidRPr="003B5F01" w:rsidR="00F81E83">
        <w:rPr>
          <w:szCs w:val="22"/>
        </w:rPr>
        <w:t xml:space="preserve">, </w:t>
      </w:r>
      <w:r w:rsidR="006A5459">
        <w:rPr>
          <w:szCs w:val="22"/>
        </w:rPr>
        <w:t>respectively</w:t>
      </w:r>
      <w:r w:rsidRPr="003B5F01">
        <w:rPr>
          <w:szCs w:val="22"/>
        </w:rPr>
        <w:t>. Send comments regarding this information collection to the</w:t>
      </w:r>
      <w:r w:rsidRPr="003B5F01" w:rsidR="00BD4BD9">
        <w:rPr>
          <w:szCs w:val="22"/>
        </w:rPr>
        <w:t xml:space="preserve"> FOIA,</w:t>
      </w:r>
      <w:r w:rsidRPr="003B5F01">
        <w:rPr>
          <w:szCs w:val="22"/>
        </w:rPr>
        <w:t xml:space="preserve"> </w:t>
      </w:r>
      <w:r w:rsidRPr="003B5F01" w:rsidR="00BD4BD9">
        <w:rPr>
          <w:szCs w:val="22"/>
        </w:rPr>
        <w:t xml:space="preserve">Library, and </w:t>
      </w:r>
      <w:r w:rsidRPr="003B5F01">
        <w:rPr>
          <w:szCs w:val="22"/>
        </w:rPr>
        <w:t xml:space="preserve">Information </w:t>
      </w:r>
      <w:r w:rsidR="00856476">
        <w:rPr>
          <w:szCs w:val="22"/>
        </w:rPr>
        <w:t xml:space="preserve">Collections </w:t>
      </w:r>
      <w:r w:rsidRPr="003B5F01">
        <w:rPr>
          <w:szCs w:val="22"/>
        </w:rPr>
        <w:t>Branch</w:t>
      </w:r>
      <w:r w:rsidRPr="003B5F01" w:rsidR="00645732">
        <w:rPr>
          <w:szCs w:val="22"/>
        </w:rPr>
        <w:t xml:space="preserve"> (</w:t>
      </w:r>
      <w:r w:rsidRPr="003B5F01" w:rsidR="00E22DAD">
        <w:rPr>
          <w:szCs w:val="22"/>
        </w:rPr>
        <w:t>T6-A10M)</w:t>
      </w:r>
      <w:r w:rsidRPr="003B5F01">
        <w:rPr>
          <w:szCs w:val="22"/>
        </w:rPr>
        <w:t>, U.S.</w:t>
      </w:r>
      <w:r w:rsidR="004368BF">
        <w:rPr>
          <w:szCs w:val="22"/>
        </w:rPr>
        <w:t> </w:t>
      </w:r>
      <w:r w:rsidRPr="003B5F01">
        <w:rPr>
          <w:szCs w:val="22"/>
        </w:rPr>
        <w:t>Nuclear Regulatory Commission, Washington, DC 20555</w:t>
      </w:r>
      <w:r w:rsidRPr="003B5F01">
        <w:rPr>
          <w:szCs w:val="22"/>
        </w:rPr>
        <w:noBreakHyphen/>
        <w:t xml:space="preserve">0001, or by </w:t>
      </w:r>
      <w:r w:rsidR="00856476">
        <w:rPr>
          <w:szCs w:val="22"/>
        </w:rPr>
        <w:t>e</w:t>
      </w:r>
      <w:r w:rsidRPr="003B5F01">
        <w:rPr>
          <w:szCs w:val="22"/>
        </w:rPr>
        <w:t xml:space="preserve">mail to </w:t>
      </w:r>
      <w:hyperlink r:id="rId11" w:history="1">
        <w:r w:rsidRPr="001B5E6B" w:rsidR="009650BA">
          <w:rPr>
            <w:rStyle w:val="Hyperlink"/>
            <w:szCs w:val="22"/>
          </w:rPr>
          <w:t>Infocollects.Resource@nrc.gov</w:t>
        </w:r>
      </w:hyperlink>
      <w:r w:rsidRPr="003B5F01">
        <w:rPr>
          <w:color w:val="44546A"/>
          <w:szCs w:val="22"/>
        </w:rPr>
        <w:t xml:space="preserve">, </w:t>
      </w:r>
      <w:r w:rsidRPr="003B5F01">
        <w:rPr>
          <w:szCs w:val="22"/>
        </w:rPr>
        <w:t xml:space="preserve">and to the </w:t>
      </w:r>
      <w:r w:rsidR="00417129">
        <w:t>OMB Office of Information and Regulatory Affairs, Attn: Desk Officer for the Nuclear Regulatory Commission, 725 17th Street, NW Washington, DC 20503</w:t>
      </w:r>
      <w:r w:rsidRPr="003B5F01">
        <w:rPr>
          <w:szCs w:val="22"/>
        </w:rPr>
        <w:t>.</w:t>
      </w:r>
    </w:p>
    <w:p w:rsidR="006C2C80" w:rsidRPr="003B5F01" w:rsidP="00413C67" w14:paraId="1933D6D6" w14:textId="77777777">
      <w:pPr>
        <w:pStyle w:val="BodyText"/>
        <w:ind w:right="0"/>
        <w:rPr>
          <w:szCs w:val="22"/>
        </w:rPr>
      </w:pPr>
    </w:p>
    <w:p w:rsidR="006C2C80" w:rsidRPr="003B5F01" w:rsidP="003061E1" w14:paraId="74C5811E" w14:textId="330A90B0">
      <w:pPr>
        <w:pStyle w:val="Heading2"/>
      </w:pPr>
      <w:bookmarkStart w:id="13" w:name="_TOC_250021"/>
      <w:bookmarkStart w:id="14" w:name="_Toc119622074"/>
      <w:r w:rsidRPr="003B5F01">
        <w:t xml:space="preserve">Public Protection </w:t>
      </w:r>
      <w:bookmarkEnd w:id="13"/>
      <w:r w:rsidRPr="003B5F01">
        <w:t>Notification</w:t>
      </w:r>
      <w:bookmarkEnd w:id="14"/>
    </w:p>
    <w:p w:rsidR="006C2C80" w:rsidRPr="003B5F01" w:rsidP="00413C67" w14:paraId="57F750A3" w14:textId="77777777">
      <w:pPr>
        <w:pStyle w:val="BodyText"/>
        <w:ind w:right="0"/>
        <w:rPr>
          <w:szCs w:val="22"/>
        </w:rPr>
      </w:pPr>
    </w:p>
    <w:p w:rsidR="000A51D8" w:rsidRPr="003B5F01" w:rsidP="00413C67" w14:paraId="45DD570E" w14:textId="62094D9F">
      <w:pPr>
        <w:pStyle w:val="BodyText"/>
        <w:ind w:left="0" w:right="0"/>
        <w:rPr>
          <w:szCs w:val="22"/>
        </w:rPr>
      </w:pPr>
      <w:r w:rsidRPr="003B5F01">
        <w:rPr>
          <w:szCs w:val="22"/>
        </w:rPr>
        <w:t>The NRC may not conduct or sponsor, and a person is not required to respond to, a collection of information unless the document requesting or requiring the collection displays a currently valid OMB control number.</w:t>
      </w:r>
      <w:r w:rsidRPr="003B5F01">
        <w:rPr>
          <w:szCs w:val="22"/>
        </w:rPr>
        <w:br w:type="page"/>
      </w:r>
    </w:p>
    <w:p w:rsidR="006C2C80" w:rsidRPr="00B43EE5" w:rsidP="00413C67" w14:paraId="53553CDD" w14:textId="77777777">
      <w:pPr>
        <w:spacing w:before="79"/>
        <w:ind w:left="1397" w:right="1637"/>
        <w:jc w:val="center"/>
        <w:rPr>
          <w:b/>
          <w:bCs/>
          <w:sz w:val="28"/>
          <w:szCs w:val="28"/>
        </w:rPr>
      </w:pPr>
      <w:r w:rsidRPr="00B43EE5">
        <w:rPr>
          <w:b/>
          <w:bCs/>
          <w:sz w:val="28"/>
          <w:szCs w:val="28"/>
        </w:rPr>
        <w:t>TABLE OF CONTENTS</w:t>
      </w:r>
      <w:r w:rsidRPr="00B43EE5" w:rsidR="00E13B61">
        <w:rPr>
          <w:b/>
          <w:bCs/>
          <w:sz w:val="28"/>
          <w:szCs w:val="28"/>
        </w:rPr>
        <w:t xml:space="preserve"> </w:t>
      </w:r>
    </w:p>
    <w:sdt>
      <w:sdtPr>
        <w:rPr>
          <w:rFonts w:ascii="Times New Roman" w:eastAsia="Times New Roman" w:hAnsi="Times New Roman" w:cs="Times New Roman"/>
          <w:color w:val="auto"/>
          <w:sz w:val="22"/>
          <w:szCs w:val="22"/>
        </w:rPr>
        <w:id w:val="1086350469"/>
        <w:docPartObj>
          <w:docPartGallery w:val="Table of Contents"/>
          <w:docPartUnique/>
        </w:docPartObj>
      </w:sdtPr>
      <w:sdtContent>
        <w:p w:rsidR="00E13B61" w:rsidRPr="003B5F01" w:rsidP="00413C67" w14:paraId="4C72B419" w14:textId="77777777">
          <w:pPr>
            <w:pStyle w:val="TOCHeading"/>
            <w:spacing w:line="240" w:lineRule="auto"/>
            <w:rPr>
              <w:rFonts w:ascii="Times New Roman" w:hAnsi="Times New Roman" w:cs="Times New Roman"/>
              <w:sz w:val="22"/>
              <w:szCs w:val="22"/>
            </w:rPr>
          </w:pPr>
        </w:p>
        <w:p w:rsidR="00B43EE5" w:rsidRPr="00B43EE5" w:rsidP="00413C67" w14:paraId="66EC1009" w14:textId="4D69C8F8">
          <w:pPr>
            <w:pStyle w:val="TOC1"/>
            <w:tabs>
              <w:tab w:val="left" w:pos="440"/>
              <w:tab w:val="right" w:leader="dot" w:pos="9350"/>
            </w:tabs>
            <w:rPr>
              <w:rFonts w:ascii="Times New Roman" w:hAnsi="Times New Roman" w:eastAsiaTheme="minorEastAsia" w:cs="Times New Roman"/>
              <w:b w:val="0"/>
              <w:bCs w:val="0"/>
              <w:caps w:val="0"/>
              <w:noProof/>
              <w:sz w:val="22"/>
              <w:szCs w:val="22"/>
            </w:rPr>
          </w:pPr>
          <w:r w:rsidRPr="003B5F01">
            <w:rPr>
              <w:rFonts w:ascii="Times New Roman" w:hAnsi="Times New Roman" w:cs="Times New Roman"/>
              <w:b w:val="0"/>
              <w:bCs w:val="0"/>
              <w:sz w:val="22"/>
              <w:szCs w:val="22"/>
            </w:rPr>
            <w:fldChar w:fldCharType="begin"/>
          </w:r>
          <w:r w:rsidRPr="003B5F01">
            <w:rPr>
              <w:rFonts w:ascii="Times New Roman" w:hAnsi="Times New Roman" w:cs="Times New Roman"/>
              <w:sz w:val="22"/>
              <w:szCs w:val="22"/>
            </w:rPr>
            <w:instrText xml:space="preserve"> TOC \o "1-3" \h \z \u </w:instrText>
          </w:r>
          <w:r w:rsidRPr="003B5F01">
            <w:rPr>
              <w:rFonts w:ascii="Times New Roman" w:hAnsi="Times New Roman" w:cs="Times New Roman"/>
              <w:b w:val="0"/>
              <w:bCs w:val="0"/>
              <w:sz w:val="22"/>
              <w:szCs w:val="22"/>
            </w:rPr>
            <w:fldChar w:fldCharType="separate"/>
          </w:r>
          <w:hyperlink w:anchor="_Toc119622067" w:history="1">
            <w:r w:rsidRPr="00B43EE5">
              <w:rPr>
                <w:rStyle w:val="Hyperlink"/>
                <w:rFonts w:ascii="Times New Roman" w:hAnsi="Times New Roman" w:cs="Times New Roman"/>
                <w:caps w:val="0"/>
                <w:noProof/>
                <w:sz w:val="22"/>
                <w:szCs w:val="22"/>
              </w:rPr>
              <w:t>A.</w:t>
            </w:r>
            <w:r w:rsidRPr="00B43EE5">
              <w:rPr>
                <w:rFonts w:ascii="Times New Roman" w:hAnsi="Times New Roman" w:eastAsiaTheme="minorEastAsia" w:cs="Times New Roman"/>
                <w:b w:val="0"/>
                <w:bCs w:val="0"/>
                <w:caps w:val="0"/>
                <w:noProof/>
                <w:sz w:val="22"/>
                <w:szCs w:val="22"/>
              </w:rPr>
              <w:tab/>
            </w:r>
            <w:r w:rsidRPr="00962FC7">
              <w:rPr>
                <w:rStyle w:val="Hyperlink"/>
                <w:rFonts w:ascii="Times New Roman" w:hAnsi="Times New Roman" w:cs="Times New Roman"/>
                <w:b w:val="0"/>
                <w:bCs w:val="0"/>
                <w:caps w:val="0"/>
                <w:noProof/>
                <w:sz w:val="22"/>
                <w:szCs w:val="22"/>
              </w:rPr>
              <w:t>INTRODUCTION</w:t>
            </w:r>
            <w:r w:rsidRPr="00B43EE5">
              <w:rPr>
                <w:rFonts w:ascii="Times New Roman" w:hAnsi="Times New Roman" w:cs="Times New Roman"/>
                <w:caps w:val="0"/>
                <w:noProof/>
                <w:webHidden/>
                <w:sz w:val="22"/>
                <w:szCs w:val="22"/>
              </w:rPr>
              <w:tab/>
            </w:r>
            <w:r w:rsidRPr="00962FC7">
              <w:rPr>
                <w:rFonts w:ascii="Times New Roman" w:hAnsi="Times New Roman" w:cs="Times New Roman"/>
                <w:b w:val="0"/>
                <w:bCs w:val="0"/>
                <w:caps w:val="0"/>
                <w:noProof/>
                <w:webHidden/>
                <w:sz w:val="22"/>
                <w:szCs w:val="22"/>
              </w:rPr>
              <w:fldChar w:fldCharType="begin"/>
            </w:r>
            <w:r w:rsidRPr="00962FC7">
              <w:rPr>
                <w:rFonts w:ascii="Times New Roman" w:hAnsi="Times New Roman" w:cs="Times New Roman"/>
                <w:b w:val="0"/>
                <w:bCs w:val="0"/>
                <w:caps w:val="0"/>
                <w:noProof/>
                <w:webHidden/>
                <w:sz w:val="22"/>
                <w:szCs w:val="22"/>
              </w:rPr>
              <w:instrText xml:space="preserve"> PAGEREF _Toc119622067 \h </w:instrText>
            </w:r>
            <w:r w:rsidRPr="00962FC7">
              <w:rPr>
                <w:rFonts w:ascii="Times New Roman" w:hAnsi="Times New Roman" w:cs="Times New Roman"/>
                <w:b w:val="0"/>
                <w:bCs w:val="0"/>
                <w:caps w:val="0"/>
                <w:noProof/>
                <w:webHidden/>
                <w:sz w:val="22"/>
                <w:szCs w:val="22"/>
              </w:rPr>
              <w:fldChar w:fldCharType="separate"/>
            </w:r>
            <w:r w:rsidRPr="008844F1" w:rsidR="00145F4F">
              <w:rPr>
                <w:rFonts w:ascii="Times New Roman" w:hAnsi="Times New Roman" w:cs="Times New Roman"/>
                <w:b w:val="0"/>
                <w:bCs w:val="0"/>
                <w:caps w:val="0"/>
                <w:noProof/>
                <w:webHidden/>
                <w:sz w:val="22"/>
                <w:szCs w:val="22"/>
              </w:rPr>
              <w:t>1</w:t>
            </w:r>
            <w:r w:rsidRPr="00962FC7">
              <w:rPr>
                <w:rFonts w:ascii="Times New Roman" w:hAnsi="Times New Roman" w:cs="Times New Roman"/>
                <w:b w:val="0"/>
                <w:bCs w:val="0"/>
                <w:caps w:val="0"/>
                <w:noProof/>
                <w:webHidden/>
                <w:sz w:val="22"/>
                <w:szCs w:val="22"/>
              </w:rPr>
              <w:fldChar w:fldCharType="end"/>
            </w:r>
          </w:hyperlink>
        </w:p>
        <w:p w:rsidR="00B43EE5" w:rsidRPr="00B43EE5" w:rsidP="00413C67" w14:paraId="093020A2" w14:textId="7C99C4FB">
          <w:pPr>
            <w:pStyle w:val="TOC2"/>
            <w:tabs>
              <w:tab w:val="right" w:leader="dot" w:pos="9350"/>
            </w:tabs>
            <w:rPr>
              <w:rFonts w:ascii="Times New Roman" w:hAnsi="Times New Roman" w:eastAsiaTheme="minorEastAsia" w:cs="Times New Roman"/>
              <w:smallCaps w:val="0"/>
              <w:noProof/>
              <w:sz w:val="22"/>
              <w:szCs w:val="22"/>
            </w:rPr>
          </w:pPr>
          <w:hyperlink w:anchor="_Toc119622068" w:history="1">
            <w:r w:rsidRPr="00B43EE5">
              <w:rPr>
                <w:rStyle w:val="Hyperlink"/>
                <w:rFonts w:ascii="Times New Roman" w:hAnsi="Times New Roman" w:cs="Times New Roman"/>
                <w:smallCaps w:val="0"/>
                <w:noProof/>
                <w:sz w:val="22"/>
                <w:szCs w:val="22"/>
              </w:rPr>
              <w:t>Purpose</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_Toc119622068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1</w:t>
            </w:r>
            <w:r w:rsidRPr="00B43EE5">
              <w:rPr>
                <w:rFonts w:ascii="Times New Roman" w:hAnsi="Times New Roman" w:cs="Times New Roman"/>
                <w:smallCaps w:val="0"/>
                <w:noProof/>
                <w:webHidden/>
                <w:sz w:val="22"/>
                <w:szCs w:val="22"/>
              </w:rPr>
              <w:fldChar w:fldCharType="end"/>
            </w:r>
          </w:hyperlink>
        </w:p>
        <w:p w:rsidR="00B43EE5" w:rsidRPr="00B43EE5" w:rsidP="00413C67" w14:paraId="1660A7E4" w14:textId="770F97A1">
          <w:pPr>
            <w:pStyle w:val="TOC2"/>
            <w:tabs>
              <w:tab w:val="right" w:leader="dot" w:pos="9350"/>
            </w:tabs>
            <w:rPr>
              <w:rFonts w:ascii="Times New Roman" w:hAnsi="Times New Roman" w:eastAsiaTheme="minorEastAsia" w:cs="Times New Roman"/>
              <w:smallCaps w:val="0"/>
              <w:noProof/>
              <w:sz w:val="22"/>
              <w:szCs w:val="22"/>
            </w:rPr>
          </w:pPr>
          <w:hyperlink w:anchor="_Toc119622069" w:history="1">
            <w:r w:rsidRPr="00B43EE5">
              <w:rPr>
                <w:rStyle w:val="Hyperlink"/>
                <w:rFonts w:ascii="Times New Roman" w:hAnsi="Times New Roman" w:cs="Times New Roman"/>
                <w:smallCaps w:val="0"/>
                <w:noProof/>
                <w:sz w:val="22"/>
                <w:szCs w:val="22"/>
              </w:rPr>
              <w:t>Applicability</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_Toc119622069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1</w:t>
            </w:r>
            <w:r w:rsidRPr="00B43EE5">
              <w:rPr>
                <w:rFonts w:ascii="Times New Roman" w:hAnsi="Times New Roman" w:cs="Times New Roman"/>
                <w:smallCaps w:val="0"/>
                <w:noProof/>
                <w:webHidden/>
                <w:sz w:val="22"/>
                <w:szCs w:val="22"/>
              </w:rPr>
              <w:fldChar w:fldCharType="end"/>
            </w:r>
          </w:hyperlink>
        </w:p>
        <w:p w:rsidR="00B43EE5" w:rsidRPr="00B43EE5" w:rsidP="00413C67" w14:paraId="1515A2C8" w14:textId="332C9062">
          <w:pPr>
            <w:pStyle w:val="TOC2"/>
            <w:tabs>
              <w:tab w:val="right" w:leader="dot" w:pos="9350"/>
            </w:tabs>
            <w:rPr>
              <w:rFonts w:ascii="Times New Roman" w:hAnsi="Times New Roman" w:eastAsiaTheme="minorEastAsia" w:cs="Times New Roman"/>
              <w:smallCaps w:val="0"/>
              <w:noProof/>
              <w:sz w:val="22"/>
              <w:szCs w:val="22"/>
            </w:rPr>
          </w:pPr>
          <w:hyperlink w:anchor="_Toc119622070" w:history="1">
            <w:r w:rsidRPr="00B43EE5">
              <w:rPr>
                <w:rStyle w:val="Hyperlink"/>
                <w:rFonts w:ascii="Times New Roman" w:hAnsi="Times New Roman" w:cs="Times New Roman"/>
                <w:smallCaps w:val="0"/>
                <w:noProof/>
                <w:sz w:val="22"/>
                <w:szCs w:val="22"/>
              </w:rPr>
              <w:t>Applicable Regulations and Orders</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_Toc119622070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1</w:t>
            </w:r>
            <w:r w:rsidRPr="00B43EE5">
              <w:rPr>
                <w:rFonts w:ascii="Times New Roman" w:hAnsi="Times New Roman" w:cs="Times New Roman"/>
                <w:smallCaps w:val="0"/>
                <w:noProof/>
                <w:webHidden/>
                <w:sz w:val="22"/>
                <w:szCs w:val="22"/>
              </w:rPr>
              <w:fldChar w:fldCharType="end"/>
            </w:r>
          </w:hyperlink>
        </w:p>
        <w:p w:rsidR="00B43EE5" w:rsidRPr="00B43EE5" w:rsidP="004719D7" w14:paraId="7A129B09" w14:textId="56D77DEC">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71" w:history="1">
            <w:r w:rsidRPr="00B43EE5">
              <w:rPr>
                <w:rStyle w:val="Hyperlink"/>
                <w:rFonts w:ascii="Times New Roman" w:hAnsi="Times New Roman" w:cs="Times New Roman"/>
                <w:i w:val="0"/>
                <w:iCs w:val="0"/>
                <w:noProof/>
                <w:sz w:val="22"/>
                <w:szCs w:val="22"/>
              </w:rPr>
              <w:t>Related Guidance</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_Toc119622071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3</w:t>
            </w:r>
            <w:r w:rsidRPr="00B43EE5">
              <w:rPr>
                <w:rFonts w:ascii="Times New Roman" w:hAnsi="Times New Roman" w:cs="Times New Roman"/>
                <w:i w:val="0"/>
                <w:iCs w:val="0"/>
                <w:noProof/>
                <w:webHidden/>
                <w:sz w:val="22"/>
                <w:szCs w:val="22"/>
              </w:rPr>
              <w:fldChar w:fldCharType="end"/>
            </w:r>
          </w:hyperlink>
        </w:p>
        <w:p w:rsidR="00B43EE5" w:rsidRPr="00B43EE5" w:rsidP="004719D7" w14:paraId="36D293F1" w14:textId="626816A5">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72" w:history="1">
            <w:r w:rsidRPr="00B43EE5">
              <w:rPr>
                <w:rStyle w:val="Hyperlink"/>
                <w:rFonts w:ascii="Times New Roman" w:hAnsi="Times New Roman" w:cs="Times New Roman"/>
                <w:i w:val="0"/>
                <w:iCs w:val="0"/>
                <w:noProof/>
                <w:sz w:val="22"/>
                <w:szCs w:val="22"/>
              </w:rPr>
              <w:t>Purpose of Regulatory Guides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_Toc119622072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3</w:t>
            </w:r>
            <w:r w:rsidRPr="00B43EE5">
              <w:rPr>
                <w:rFonts w:ascii="Times New Roman" w:hAnsi="Times New Roman" w:cs="Times New Roman"/>
                <w:i w:val="0"/>
                <w:iCs w:val="0"/>
                <w:noProof/>
                <w:webHidden/>
                <w:sz w:val="22"/>
                <w:szCs w:val="22"/>
              </w:rPr>
              <w:fldChar w:fldCharType="end"/>
            </w:r>
          </w:hyperlink>
        </w:p>
        <w:p w:rsidR="00B43EE5" w:rsidRPr="00B43EE5" w:rsidP="004719D7" w14:paraId="47825F24" w14:textId="45F4ED8E">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73" w:history="1">
            <w:r w:rsidRPr="00B43EE5">
              <w:rPr>
                <w:rStyle w:val="Hyperlink"/>
                <w:rFonts w:ascii="Times New Roman" w:hAnsi="Times New Roman" w:cs="Times New Roman"/>
                <w:i w:val="0"/>
                <w:iCs w:val="0"/>
                <w:noProof/>
                <w:sz w:val="22"/>
                <w:szCs w:val="22"/>
              </w:rPr>
              <w:t>Paperwork Reduction Act</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_Toc119622073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4</w:t>
            </w:r>
            <w:r w:rsidRPr="00B43EE5">
              <w:rPr>
                <w:rFonts w:ascii="Times New Roman" w:hAnsi="Times New Roman" w:cs="Times New Roman"/>
                <w:i w:val="0"/>
                <w:iCs w:val="0"/>
                <w:noProof/>
                <w:webHidden/>
                <w:sz w:val="22"/>
                <w:szCs w:val="22"/>
              </w:rPr>
              <w:fldChar w:fldCharType="end"/>
            </w:r>
          </w:hyperlink>
        </w:p>
        <w:p w:rsidR="00B43EE5" w:rsidRPr="00B43EE5" w:rsidP="004719D7" w14:paraId="6F88B2B4" w14:textId="329983A8">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74" w:history="1">
            <w:r w:rsidRPr="00B43EE5">
              <w:rPr>
                <w:rStyle w:val="Hyperlink"/>
                <w:rFonts w:ascii="Times New Roman" w:hAnsi="Times New Roman" w:cs="Times New Roman"/>
                <w:i w:val="0"/>
                <w:iCs w:val="0"/>
                <w:noProof/>
                <w:sz w:val="22"/>
                <w:szCs w:val="22"/>
              </w:rPr>
              <w:t>Public Protection Notification</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_Toc119622074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4</w:t>
            </w:r>
            <w:r w:rsidRPr="00B43EE5">
              <w:rPr>
                <w:rFonts w:ascii="Times New Roman" w:hAnsi="Times New Roman" w:cs="Times New Roman"/>
                <w:i w:val="0"/>
                <w:iCs w:val="0"/>
                <w:noProof/>
                <w:webHidden/>
                <w:sz w:val="22"/>
                <w:szCs w:val="22"/>
              </w:rPr>
              <w:fldChar w:fldCharType="end"/>
            </w:r>
          </w:hyperlink>
        </w:p>
        <w:p w:rsidR="00B43EE5" w:rsidRPr="00B43EE5" w:rsidP="00413C67" w14:paraId="6A3CA04B" w14:textId="4C7EBBF6">
          <w:pPr>
            <w:pStyle w:val="TOC1"/>
            <w:tabs>
              <w:tab w:val="left" w:pos="440"/>
              <w:tab w:val="right" w:leader="dot" w:pos="9350"/>
            </w:tabs>
            <w:rPr>
              <w:rFonts w:ascii="Times New Roman" w:hAnsi="Times New Roman" w:eastAsiaTheme="minorEastAsia" w:cs="Times New Roman"/>
              <w:b w:val="0"/>
              <w:bCs w:val="0"/>
              <w:caps w:val="0"/>
              <w:noProof/>
              <w:sz w:val="22"/>
              <w:szCs w:val="22"/>
            </w:rPr>
          </w:pPr>
          <w:hyperlink w:anchor="_Toc119622075" w:history="1">
            <w:r w:rsidRPr="00B43EE5">
              <w:rPr>
                <w:rStyle w:val="Hyperlink"/>
                <w:rFonts w:ascii="Times New Roman" w:hAnsi="Times New Roman" w:cs="Times New Roman"/>
                <w:b w:val="0"/>
                <w:bCs w:val="0"/>
                <w:caps w:val="0"/>
                <w:noProof/>
                <w:sz w:val="22"/>
                <w:szCs w:val="22"/>
              </w:rPr>
              <w:t>B.</w:t>
            </w:r>
            <w:r w:rsidRPr="00B43EE5">
              <w:rPr>
                <w:rFonts w:ascii="Times New Roman" w:hAnsi="Times New Roman" w:eastAsiaTheme="minorEastAsia" w:cs="Times New Roman"/>
                <w:b w:val="0"/>
                <w:bCs w:val="0"/>
                <w:caps w:val="0"/>
                <w:noProof/>
                <w:sz w:val="22"/>
                <w:szCs w:val="22"/>
              </w:rPr>
              <w:tab/>
            </w:r>
            <w:r w:rsidRPr="00B43EE5">
              <w:rPr>
                <w:rStyle w:val="Hyperlink"/>
                <w:rFonts w:ascii="Times New Roman" w:hAnsi="Times New Roman" w:cs="Times New Roman"/>
                <w:b w:val="0"/>
                <w:bCs w:val="0"/>
                <w:caps w:val="0"/>
                <w:noProof/>
                <w:sz w:val="22"/>
                <w:szCs w:val="22"/>
              </w:rPr>
              <w:t>DISCUSSION</w:t>
            </w:r>
            <w:r w:rsidRPr="00B43EE5">
              <w:rPr>
                <w:rFonts w:ascii="Times New Roman" w:hAnsi="Times New Roman" w:cs="Times New Roman"/>
                <w:b w:val="0"/>
                <w:bCs w:val="0"/>
                <w:caps w:val="0"/>
                <w:noProof/>
                <w:webHidden/>
                <w:sz w:val="22"/>
                <w:szCs w:val="22"/>
              </w:rPr>
              <w:tab/>
            </w:r>
            <w:r w:rsidRPr="00B43EE5">
              <w:rPr>
                <w:rFonts w:ascii="Times New Roman" w:hAnsi="Times New Roman" w:cs="Times New Roman"/>
                <w:b w:val="0"/>
                <w:bCs w:val="0"/>
                <w:caps w:val="0"/>
                <w:noProof/>
                <w:webHidden/>
                <w:sz w:val="22"/>
                <w:szCs w:val="22"/>
              </w:rPr>
              <w:fldChar w:fldCharType="begin"/>
            </w:r>
            <w:r w:rsidRPr="00B43EE5">
              <w:rPr>
                <w:rFonts w:ascii="Times New Roman" w:hAnsi="Times New Roman" w:cs="Times New Roman"/>
                <w:b w:val="0"/>
                <w:bCs w:val="0"/>
                <w:caps w:val="0"/>
                <w:noProof/>
                <w:webHidden/>
                <w:sz w:val="22"/>
                <w:szCs w:val="22"/>
              </w:rPr>
              <w:instrText xml:space="preserve"> PAGEREF _Toc119622075 \h </w:instrText>
            </w:r>
            <w:r w:rsidRPr="00B43EE5">
              <w:rPr>
                <w:rFonts w:ascii="Times New Roman" w:hAnsi="Times New Roman" w:cs="Times New Roman"/>
                <w:b w:val="0"/>
                <w:bCs w:val="0"/>
                <w:caps w:val="0"/>
                <w:noProof/>
                <w:webHidden/>
                <w:sz w:val="22"/>
                <w:szCs w:val="22"/>
              </w:rPr>
              <w:fldChar w:fldCharType="separate"/>
            </w:r>
            <w:r w:rsidR="00145F4F">
              <w:rPr>
                <w:rFonts w:ascii="Times New Roman" w:hAnsi="Times New Roman" w:cs="Times New Roman"/>
                <w:b w:val="0"/>
                <w:bCs w:val="0"/>
                <w:caps w:val="0"/>
                <w:noProof/>
                <w:webHidden/>
                <w:sz w:val="22"/>
                <w:szCs w:val="22"/>
              </w:rPr>
              <w:t>7</w:t>
            </w:r>
            <w:r w:rsidRPr="00B43EE5">
              <w:rPr>
                <w:rFonts w:ascii="Times New Roman" w:hAnsi="Times New Roman" w:cs="Times New Roman"/>
                <w:b w:val="0"/>
                <w:bCs w:val="0"/>
                <w:caps w:val="0"/>
                <w:noProof/>
                <w:webHidden/>
                <w:sz w:val="22"/>
                <w:szCs w:val="22"/>
              </w:rPr>
              <w:fldChar w:fldCharType="end"/>
            </w:r>
          </w:hyperlink>
        </w:p>
        <w:p w:rsidR="00B43EE5" w:rsidRPr="00B43EE5" w:rsidP="00413C67" w14:paraId="32DE55A8" w14:textId="21CEC4B5">
          <w:pPr>
            <w:pStyle w:val="TOC2"/>
            <w:tabs>
              <w:tab w:val="right" w:leader="dot" w:pos="9350"/>
            </w:tabs>
            <w:rPr>
              <w:rFonts w:ascii="Times New Roman" w:hAnsi="Times New Roman" w:eastAsiaTheme="minorEastAsia" w:cs="Times New Roman"/>
              <w:smallCaps w:val="0"/>
              <w:noProof/>
              <w:sz w:val="22"/>
              <w:szCs w:val="22"/>
            </w:rPr>
          </w:pPr>
          <w:hyperlink w:anchor="_Toc119622076" w:history="1">
            <w:r w:rsidRPr="00B43EE5">
              <w:rPr>
                <w:rStyle w:val="Hyperlink"/>
                <w:rFonts w:ascii="Times New Roman" w:hAnsi="Times New Roman" w:cs="Times New Roman"/>
                <w:smallCaps w:val="0"/>
                <w:noProof/>
                <w:sz w:val="22"/>
                <w:szCs w:val="22"/>
              </w:rPr>
              <w:t>Reason for Issuance</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_Toc119622076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7</w:t>
            </w:r>
            <w:r w:rsidRPr="00B43EE5">
              <w:rPr>
                <w:rFonts w:ascii="Times New Roman" w:hAnsi="Times New Roman" w:cs="Times New Roman"/>
                <w:smallCaps w:val="0"/>
                <w:noProof/>
                <w:webHidden/>
                <w:sz w:val="22"/>
                <w:szCs w:val="22"/>
              </w:rPr>
              <w:fldChar w:fldCharType="end"/>
            </w:r>
          </w:hyperlink>
        </w:p>
        <w:p w:rsidR="00B43EE5" w:rsidRPr="00B43EE5" w:rsidP="004719D7" w14:paraId="1688E3E7" w14:textId="482D21E4">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77" w:history="1">
            <w:r w:rsidRPr="00B43EE5">
              <w:rPr>
                <w:rStyle w:val="Hyperlink"/>
                <w:rFonts w:ascii="Times New Roman" w:hAnsi="Times New Roman" w:cs="Times New Roman"/>
                <w:i w:val="0"/>
                <w:iCs w:val="0"/>
                <w:noProof/>
                <w:sz w:val="22"/>
                <w:szCs w:val="22"/>
              </w:rPr>
              <w:t>Background</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_Toc119622077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7</w:t>
            </w:r>
            <w:r w:rsidRPr="00B43EE5">
              <w:rPr>
                <w:rFonts w:ascii="Times New Roman" w:hAnsi="Times New Roman" w:cs="Times New Roman"/>
                <w:i w:val="0"/>
                <w:iCs w:val="0"/>
                <w:noProof/>
                <w:webHidden/>
                <w:sz w:val="22"/>
                <w:szCs w:val="22"/>
              </w:rPr>
              <w:fldChar w:fldCharType="end"/>
            </w:r>
          </w:hyperlink>
        </w:p>
        <w:p w:rsidR="00B43EE5" w:rsidRPr="00B43EE5" w:rsidP="004719D7" w14:paraId="1C9BCE8A" w14:textId="745CC066">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78" w:history="1">
            <w:r w:rsidRPr="00B43EE5">
              <w:rPr>
                <w:rStyle w:val="Hyperlink"/>
                <w:rFonts w:ascii="Times New Roman" w:hAnsi="Times New Roman" w:cs="Times New Roman"/>
                <w:i w:val="0"/>
                <w:iCs w:val="0"/>
                <w:noProof/>
                <w:sz w:val="22"/>
                <w:szCs w:val="22"/>
              </w:rPr>
              <w:t>Consideration of International Standards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_Toc119622078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9</w:t>
            </w:r>
            <w:r w:rsidRPr="00B43EE5">
              <w:rPr>
                <w:rFonts w:ascii="Times New Roman" w:hAnsi="Times New Roman" w:cs="Times New Roman"/>
                <w:i w:val="0"/>
                <w:iCs w:val="0"/>
                <w:noProof/>
                <w:webHidden/>
                <w:sz w:val="22"/>
                <w:szCs w:val="22"/>
              </w:rPr>
              <w:fldChar w:fldCharType="end"/>
            </w:r>
          </w:hyperlink>
        </w:p>
        <w:p w:rsidR="00B43EE5" w:rsidRPr="00B43EE5" w:rsidP="00413C67" w14:paraId="204F51C3" w14:textId="22955BA2">
          <w:pPr>
            <w:pStyle w:val="TOC1"/>
            <w:tabs>
              <w:tab w:val="left" w:pos="440"/>
              <w:tab w:val="right" w:leader="dot" w:pos="9350"/>
            </w:tabs>
            <w:rPr>
              <w:rFonts w:ascii="Times New Roman" w:hAnsi="Times New Roman" w:eastAsiaTheme="minorEastAsia" w:cs="Times New Roman"/>
              <w:b w:val="0"/>
              <w:bCs w:val="0"/>
              <w:caps w:val="0"/>
              <w:noProof/>
              <w:sz w:val="22"/>
              <w:szCs w:val="22"/>
            </w:rPr>
          </w:pPr>
          <w:hyperlink w:anchor="_Toc119622079" w:history="1">
            <w:r w:rsidRPr="00B43EE5">
              <w:rPr>
                <w:rStyle w:val="Hyperlink"/>
                <w:rFonts w:ascii="Times New Roman" w:hAnsi="Times New Roman" w:cs="Times New Roman"/>
                <w:b w:val="0"/>
                <w:bCs w:val="0"/>
                <w:caps w:val="0"/>
                <w:noProof/>
                <w:sz w:val="22"/>
                <w:szCs w:val="22"/>
              </w:rPr>
              <w:t>C.</w:t>
            </w:r>
            <w:r w:rsidRPr="00B43EE5">
              <w:rPr>
                <w:rFonts w:ascii="Times New Roman" w:hAnsi="Times New Roman" w:eastAsiaTheme="minorEastAsia" w:cs="Times New Roman"/>
                <w:b w:val="0"/>
                <w:bCs w:val="0"/>
                <w:caps w:val="0"/>
                <w:noProof/>
                <w:sz w:val="22"/>
                <w:szCs w:val="22"/>
              </w:rPr>
              <w:tab/>
            </w:r>
            <w:r w:rsidRPr="00B43EE5">
              <w:rPr>
                <w:rStyle w:val="Hyperlink"/>
                <w:rFonts w:ascii="Times New Roman" w:hAnsi="Times New Roman" w:cs="Times New Roman"/>
                <w:b w:val="0"/>
                <w:bCs w:val="0"/>
                <w:caps w:val="0"/>
                <w:noProof/>
                <w:sz w:val="22"/>
                <w:szCs w:val="22"/>
              </w:rPr>
              <w:t>STAFF REGULATORY GUIDANCE</w:t>
            </w:r>
            <w:r w:rsidRPr="00B43EE5">
              <w:rPr>
                <w:rFonts w:ascii="Times New Roman" w:hAnsi="Times New Roman" w:cs="Times New Roman"/>
                <w:b w:val="0"/>
                <w:bCs w:val="0"/>
                <w:caps w:val="0"/>
                <w:noProof/>
                <w:webHidden/>
                <w:sz w:val="22"/>
                <w:szCs w:val="22"/>
              </w:rPr>
              <w:tab/>
            </w:r>
            <w:r w:rsidRPr="00B43EE5">
              <w:rPr>
                <w:rFonts w:ascii="Times New Roman" w:hAnsi="Times New Roman" w:cs="Times New Roman"/>
                <w:b w:val="0"/>
                <w:bCs w:val="0"/>
                <w:caps w:val="0"/>
                <w:noProof/>
                <w:webHidden/>
                <w:sz w:val="22"/>
                <w:szCs w:val="22"/>
              </w:rPr>
              <w:fldChar w:fldCharType="begin"/>
            </w:r>
            <w:r w:rsidRPr="00B43EE5">
              <w:rPr>
                <w:rFonts w:ascii="Times New Roman" w:hAnsi="Times New Roman" w:cs="Times New Roman"/>
                <w:b w:val="0"/>
                <w:bCs w:val="0"/>
                <w:caps w:val="0"/>
                <w:noProof/>
                <w:webHidden/>
                <w:sz w:val="22"/>
                <w:szCs w:val="22"/>
              </w:rPr>
              <w:instrText xml:space="preserve"> PAGEREF _Toc119622079 \h </w:instrText>
            </w:r>
            <w:r w:rsidRPr="00B43EE5">
              <w:rPr>
                <w:rFonts w:ascii="Times New Roman" w:hAnsi="Times New Roman" w:cs="Times New Roman"/>
                <w:b w:val="0"/>
                <w:bCs w:val="0"/>
                <w:caps w:val="0"/>
                <w:noProof/>
                <w:webHidden/>
                <w:sz w:val="22"/>
                <w:szCs w:val="22"/>
              </w:rPr>
              <w:fldChar w:fldCharType="separate"/>
            </w:r>
            <w:r w:rsidR="00145F4F">
              <w:rPr>
                <w:rFonts w:ascii="Times New Roman" w:hAnsi="Times New Roman" w:cs="Times New Roman"/>
                <w:b w:val="0"/>
                <w:bCs w:val="0"/>
                <w:caps w:val="0"/>
                <w:noProof/>
                <w:webHidden/>
                <w:sz w:val="22"/>
                <w:szCs w:val="22"/>
              </w:rPr>
              <w:t>11</w:t>
            </w:r>
            <w:r w:rsidRPr="00B43EE5">
              <w:rPr>
                <w:rFonts w:ascii="Times New Roman" w:hAnsi="Times New Roman" w:cs="Times New Roman"/>
                <w:b w:val="0"/>
                <w:bCs w:val="0"/>
                <w:caps w:val="0"/>
                <w:noProof/>
                <w:webHidden/>
                <w:sz w:val="22"/>
                <w:szCs w:val="22"/>
              </w:rPr>
              <w:fldChar w:fldCharType="end"/>
            </w:r>
          </w:hyperlink>
        </w:p>
        <w:p w:rsidR="00B43EE5" w:rsidRPr="00B43EE5" w:rsidP="00413C67" w14:paraId="1E006036" w14:textId="1E274F34">
          <w:pPr>
            <w:pStyle w:val="TOC2"/>
            <w:tabs>
              <w:tab w:val="right" w:leader="dot" w:pos="9350"/>
            </w:tabs>
            <w:rPr>
              <w:rFonts w:ascii="Times New Roman" w:hAnsi="Times New Roman" w:eastAsiaTheme="minorEastAsia" w:cs="Times New Roman"/>
              <w:smallCaps w:val="0"/>
              <w:noProof/>
              <w:sz w:val="22"/>
              <w:szCs w:val="22"/>
            </w:rPr>
          </w:pPr>
          <w:hyperlink w:anchor="_Toc119622080" w:history="1">
            <w:r w:rsidRPr="00B43EE5">
              <w:rPr>
                <w:rStyle w:val="Hyperlink"/>
                <w:rFonts w:ascii="Times New Roman" w:hAnsi="Times New Roman" w:cs="Times New Roman"/>
                <w:smallCaps w:val="0"/>
                <w:noProof/>
                <w:sz w:val="22"/>
                <w:szCs w:val="22"/>
              </w:rPr>
              <w:t>General Requirements</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_Toc119622080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11</w:t>
            </w:r>
            <w:r w:rsidRPr="00B43EE5">
              <w:rPr>
                <w:rFonts w:ascii="Times New Roman" w:hAnsi="Times New Roman" w:cs="Times New Roman"/>
                <w:smallCaps w:val="0"/>
                <w:noProof/>
                <w:webHidden/>
                <w:sz w:val="22"/>
                <w:szCs w:val="22"/>
              </w:rPr>
              <w:fldChar w:fldCharType="end"/>
            </w:r>
          </w:hyperlink>
        </w:p>
        <w:p w:rsidR="00B43EE5" w:rsidRPr="00B43EE5" w:rsidP="00413C67" w14:paraId="0F77BE34" w14:textId="5D96E413">
          <w:pPr>
            <w:pStyle w:val="TOC2"/>
            <w:tabs>
              <w:tab w:val="right" w:leader="dot" w:pos="9350"/>
            </w:tabs>
            <w:rPr>
              <w:rFonts w:ascii="Times New Roman" w:hAnsi="Times New Roman" w:eastAsiaTheme="minorEastAsia" w:cs="Times New Roman"/>
              <w:smallCaps w:val="0"/>
              <w:noProof/>
              <w:sz w:val="22"/>
              <w:szCs w:val="22"/>
            </w:rPr>
          </w:pPr>
          <w:hyperlink w:anchor="_Toc119622081" w:history="1">
            <w:r w:rsidRPr="00B43EE5">
              <w:rPr>
                <w:rStyle w:val="Hyperlink"/>
                <w:rFonts w:ascii="Times New Roman" w:hAnsi="Times New Roman" w:cs="Times New Roman"/>
                <w:smallCaps w:val="0"/>
                <w:noProof/>
                <w:sz w:val="22"/>
                <w:szCs w:val="22"/>
              </w:rPr>
              <w:t>Cybersecurity Plan</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_Toc119622081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12</w:t>
            </w:r>
            <w:r w:rsidRPr="00B43EE5">
              <w:rPr>
                <w:rFonts w:ascii="Times New Roman" w:hAnsi="Times New Roman" w:cs="Times New Roman"/>
                <w:smallCaps w:val="0"/>
                <w:noProof/>
                <w:webHidden/>
                <w:sz w:val="22"/>
                <w:szCs w:val="22"/>
              </w:rPr>
              <w:fldChar w:fldCharType="end"/>
            </w:r>
          </w:hyperlink>
        </w:p>
        <w:p w:rsidR="00B43EE5" w:rsidRPr="00B43EE5" w:rsidP="004719D7" w14:paraId="7FC88869" w14:textId="3D520BE4">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82" w:history="1">
            <w:r w:rsidRPr="00B43EE5">
              <w:rPr>
                <w:rStyle w:val="Hyperlink"/>
                <w:rFonts w:ascii="Times New Roman" w:hAnsi="Times New Roman" w:cs="Times New Roman"/>
                <w:i w:val="0"/>
                <w:iCs w:val="0"/>
                <w:noProof/>
                <w:sz w:val="22"/>
                <w:szCs w:val="22"/>
              </w:rPr>
              <w:t>Cybersecurity Program Performance Objectives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_Toc119622082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13</w:t>
            </w:r>
            <w:r w:rsidRPr="00B43EE5">
              <w:rPr>
                <w:rFonts w:ascii="Times New Roman" w:hAnsi="Times New Roman" w:cs="Times New Roman"/>
                <w:i w:val="0"/>
                <w:iCs w:val="0"/>
                <w:noProof/>
                <w:webHidden/>
                <w:sz w:val="22"/>
                <w:szCs w:val="22"/>
              </w:rPr>
              <w:fldChar w:fldCharType="end"/>
            </w:r>
          </w:hyperlink>
        </w:p>
        <w:p w:rsidR="00B43EE5" w:rsidRPr="00B43EE5" w:rsidP="00413C67" w14:paraId="4B2614D6" w14:textId="2B0D29FF">
          <w:pPr>
            <w:pStyle w:val="TOC2"/>
            <w:tabs>
              <w:tab w:val="right" w:leader="dot" w:pos="9350"/>
            </w:tabs>
            <w:rPr>
              <w:rFonts w:ascii="Times New Roman" w:hAnsi="Times New Roman" w:eastAsiaTheme="minorEastAsia" w:cs="Times New Roman"/>
              <w:smallCaps w:val="0"/>
              <w:noProof/>
              <w:sz w:val="22"/>
              <w:szCs w:val="22"/>
            </w:rPr>
          </w:pPr>
          <w:hyperlink w:anchor="_Toc119622083" w:history="1">
            <w:r w:rsidRPr="00B43EE5">
              <w:rPr>
                <w:rStyle w:val="Hyperlink"/>
                <w:rFonts w:ascii="Times New Roman" w:hAnsi="Times New Roman" w:cs="Times New Roman"/>
                <w:smallCaps w:val="0"/>
                <w:noProof/>
                <w:sz w:val="22"/>
                <w:szCs w:val="22"/>
              </w:rPr>
              <w:t>Risk Management Framework</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_Toc119622083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13</w:t>
            </w:r>
            <w:r w:rsidRPr="00B43EE5">
              <w:rPr>
                <w:rFonts w:ascii="Times New Roman" w:hAnsi="Times New Roman" w:cs="Times New Roman"/>
                <w:smallCaps w:val="0"/>
                <w:noProof/>
                <w:webHidden/>
                <w:sz w:val="22"/>
                <w:szCs w:val="22"/>
              </w:rPr>
              <w:fldChar w:fldCharType="end"/>
            </w:r>
          </w:hyperlink>
        </w:p>
        <w:p w:rsidR="00B43EE5" w:rsidRPr="00B43EE5" w:rsidP="004719D7" w14:paraId="0EFA36C7" w14:textId="49D6C1E5">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84" w:history="1">
            <w:r w:rsidRPr="00B43EE5">
              <w:rPr>
                <w:rStyle w:val="Hyperlink"/>
                <w:rFonts w:ascii="Times New Roman" w:hAnsi="Times New Roman" w:cs="Times New Roman"/>
                <w:i w:val="0"/>
                <w:iCs w:val="0"/>
                <w:noProof/>
                <w:sz w:val="22"/>
                <w:szCs w:val="22"/>
              </w:rPr>
              <w:t>10 CFR 73.110(a) Consequences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_Toc119622084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15</w:t>
            </w:r>
            <w:r w:rsidRPr="00B43EE5">
              <w:rPr>
                <w:rFonts w:ascii="Times New Roman" w:hAnsi="Times New Roman" w:cs="Times New Roman"/>
                <w:i w:val="0"/>
                <w:iCs w:val="0"/>
                <w:noProof/>
                <w:webHidden/>
                <w:sz w:val="22"/>
                <w:szCs w:val="22"/>
              </w:rPr>
              <w:fldChar w:fldCharType="end"/>
            </w:r>
          </w:hyperlink>
        </w:p>
        <w:p w:rsidR="00B43EE5" w:rsidP="006D0587" w14:paraId="30142C63" w14:textId="4E39B479">
          <w:pPr>
            <w:pStyle w:val="TOC3"/>
            <w:tabs>
              <w:tab w:val="right" w:leader="dot" w:pos="9350"/>
            </w:tabs>
            <w:ind w:left="220"/>
            <w:rPr>
              <w:rFonts w:ascii="Times New Roman" w:hAnsi="Times New Roman" w:eastAsiaTheme="minorEastAsia" w:cs="Times New Roman"/>
              <w:i w:val="0"/>
              <w:noProof/>
              <w:sz w:val="22"/>
              <w:szCs w:val="22"/>
            </w:rPr>
          </w:pPr>
          <w:hyperlink w:anchor="_Toc119622085" w:history="1">
            <w:r w:rsidRPr="00B43EE5">
              <w:rPr>
                <w:rStyle w:val="Hyperlink"/>
                <w:rFonts w:ascii="Times New Roman" w:hAnsi="Times New Roman" w:cs="Times New Roman"/>
                <w:i w:val="0"/>
                <w:iCs w:val="0"/>
                <w:noProof/>
                <w:sz w:val="22"/>
                <w:szCs w:val="22"/>
              </w:rPr>
              <w:t>Risk Assessment</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_Toc119622085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15</w:t>
            </w:r>
            <w:r w:rsidRPr="00B43EE5">
              <w:rPr>
                <w:rFonts w:ascii="Times New Roman" w:hAnsi="Times New Roman" w:cs="Times New Roman"/>
                <w:i w:val="0"/>
                <w:iCs w:val="0"/>
                <w:noProof/>
                <w:webHidden/>
                <w:sz w:val="22"/>
                <w:szCs w:val="22"/>
              </w:rPr>
              <w:fldChar w:fldCharType="end"/>
            </w:r>
          </w:hyperlink>
        </w:p>
        <w:p w:rsidR="00FD1CEA" w:rsidP="006D0587" w14:paraId="39897114" w14:textId="5B56F2E8">
          <w:pPr>
            <w:pStyle w:val="TOC3"/>
            <w:tabs>
              <w:tab w:val="right" w:leader="dot" w:pos="9350"/>
            </w:tabs>
            <w:ind w:left="220"/>
            <w:rPr>
              <w:rFonts w:ascii="Times New Roman" w:hAnsi="Times New Roman" w:eastAsiaTheme="minorEastAsia" w:cs="Times New Roman"/>
              <w:i w:val="0"/>
              <w:iCs w:val="0"/>
              <w:noProof/>
              <w:webHidden/>
              <w:sz w:val="22"/>
              <w:szCs w:val="22"/>
            </w:rPr>
          </w:pPr>
          <w:r w:rsidRPr="00FD1CEA">
            <w:rPr>
              <w:rFonts w:ascii="Times New Roman" w:hAnsi="Times New Roman" w:eastAsiaTheme="minorEastAsia" w:cs="Times New Roman"/>
              <w:i w:val="0"/>
              <w:iCs w:val="0"/>
              <w:noProof/>
              <w:sz w:val="22"/>
              <w:szCs w:val="22"/>
            </w:rPr>
            <w:t>Effects of Compromise on System Function</w:t>
          </w:r>
          <w:r w:rsidR="00986CC3">
            <w:rPr>
              <w:rFonts w:ascii="Times New Roman" w:hAnsi="Times New Roman" w:eastAsiaTheme="minorEastAsia" w:cs="Times New Roman"/>
              <w:i w:val="0"/>
              <w:iCs w:val="0"/>
              <w:noProof/>
              <w:sz w:val="22"/>
              <w:szCs w:val="22"/>
            </w:rPr>
            <w:t xml:space="preserve"> </w:t>
          </w:r>
          <w:r w:rsidRPr="00986CC3" w:rsidR="00986CC3">
            <w:rPr>
              <w:rFonts w:ascii="Times New Roman" w:hAnsi="Times New Roman" w:eastAsiaTheme="minorEastAsia" w:cs="Times New Roman"/>
              <w:i w:val="0"/>
              <w:iCs w:val="0"/>
              <w:noProof/>
              <w:webHidden/>
              <w:sz w:val="22"/>
              <w:szCs w:val="22"/>
            </w:rPr>
            <w:tab/>
          </w:r>
          <w:r w:rsidR="00986CC3">
            <w:rPr>
              <w:rFonts w:ascii="Times New Roman" w:hAnsi="Times New Roman" w:eastAsiaTheme="minorEastAsia" w:cs="Times New Roman"/>
              <w:i w:val="0"/>
              <w:iCs w:val="0"/>
              <w:noProof/>
              <w:webHidden/>
              <w:sz w:val="22"/>
              <w:szCs w:val="22"/>
            </w:rPr>
            <w:t>17</w:t>
          </w:r>
        </w:p>
        <w:p w:rsidR="00986CC3" w:rsidP="006D0587" w14:paraId="68EB91D3" w14:textId="49B56308">
          <w:pPr>
            <w:pStyle w:val="TOC3"/>
            <w:tabs>
              <w:tab w:val="right" w:leader="dot" w:pos="9350"/>
            </w:tabs>
            <w:ind w:left="220"/>
            <w:rPr>
              <w:rFonts w:ascii="Times New Roman" w:hAnsi="Times New Roman" w:eastAsiaTheme="minorEastAsia" w:cs="Times New Roman"/>
              <w:i w:val="0"/>
              <w:iCs w:val="0"/>
              <w:noProof/>
              <w:webHidden/>
              <w:sz w:val="22"/>
              <w:szCs w:val="22"/>
            </w:rPr>
          </w:pPr>
          <w:r w:rsidRPr="00BF0885">
            <w:rPr>
              <w:rFonts w:ascii="Times New Roman" w:hAnsi="Times New Roman" w:eastAsiaTheme="minorEastAsia" w:cs="Times New Roman"/>
              <w:i w:val="0"/>
              <w:iCs w:val="0"/>
              <w:noProof/>
              <w:sz w:val="22"/>
              <w:szCs w:val="22"/>
            </w:rPr>
            <w:t>Physical Intrusion Consequence</w:t>
          </w:r>
          <w:r w:rsidRPr="00986CC3">
            <w:rPr>
              <w:rFonts w:ascii="Times New Roman" w:hAnsi="Times New Roman" w:eastAsiaTheme="minorEastAsia" w:cs="Times New Roman"/>
              <w:i w:val="0"/>
              <w:iCs w:val="0"/>
              <w:noProof/>
              <w:webHidden/>
              <w:sz w:val="22"/>
              <w:szCs w:val="22"/>
            </w:rPr>
            <w:tab/>
          </w:r>
          <w:r>
            <w:rPr>
              <w:rFonts w:ascii="Times New Roman" w:hAnsi="Times New Roman" w:eastAsiaTheme="minorEastAsia" w:cs="Times New Roman"/>
              <w:i w:val="0"/>
              <w:iCs w:val="0"/>
              <w:noProof/>
              <w:webHidden/>
              <w:sz w:val="22"/>
              <w:szCs w:val="22"/>
            </w:rPr>
            <w:t>18</w:t>
          </w:r>
        </w:p>
        <w:p w:rsidR="00F31039" w:rsidP="006D0587" w14:paraId="06DD5266" w14:textId="13D2549D">
          <w:pPr>
            <w:pStyle w:val="TOC3"/>
            <w:tabs>
              <w:tab w:val="right" w:leader="dot" w:pos="9350"/>
            </w:tabs>
            <w:ind w:left="220"/>
            <w:rPr>
              <w:rFonts w:ascii="Times New Roman" w:hAnsi="Times New Roman" w:eastAsiaTheme="minorEastAsia" w:cs="Times New Roman"/>
              <w:i w:val="0"/>
              <w:iCs w:val="0"/>
              <w:noProof/>
              <w:webHidden/>
              <w:sz w:val="22"/>
              <w:szCs w:val="22"/>
            </w:rPr>
          </w:pPr>
          <w:r w:rsidRPr="00F31039">
            <w:rPr>
              <w:rFonts w:ascii="Times New Roman" w:hAnsi="Times New Roman" w:eastAsiaTheme="minorEastAsia" w:cs="Times New Roman"/>
              <w:i w:val="0"/>
              <w:iCs w:val="0"/>
              <w:noProof/>
              <w:sz w:val="22"/>
              <w:szCs w:val="22"/>
            </w:rPr>
            <w:t>Radiological Sabotage Consequence</w:t>
          </w:r>
          <w:r w:rsidRPr="00986CC3">
            <w:rPr>
              <w:rFonts w:ascii="Times New Roman" w:hAnsi="Times New Roman" w:eastAsiaTheme="minorEastAsia" w:cs="Times New Roman"/>
              <w:i w:val="0"/>
              <w:iCs w:val="0"/>
              <w:noProof/>
              <w:webHidden/>
              <w:sz w:val="22"/>
              <w:szCs w:val="22"/>
            </w:rPr>
            <w:tab/>
          </w:r>
          <w:r>
            <w:rPr>
              <w:rFonts w:ascii="Times New Roman" w:hAnsi="Times New Roman" w:eastAsiaTheme="minorEastAsia" w:cs="Times New Roman"/>
              <w:i w:val="0"/>
              <w:iCs w:val="0"/>
              <w:noProof/>
              <w:webHidden/>
              <w:sz w:val="22"/>
              <w:szCs w:val="22"/>
            </w:rPr>
            <w:t>19</w:t>
          </w:r>
        </w:p>
        <w:p w:rsidR="00D25F9E" w:rsidRPr="00B43EE5" w:rsidP="004719D7" w14:paraId="059E65CF" w14:textId="273B57F2">
          <w:pPr>
            <w:pStyle w:val="TOC3"/>
            <w:tabs>
              <w:tab w:val="right" w:leader="dot" w:pos="9350"/>
            </w:tabs>
            <w:ind w:left="220"/>
            <w:rPr>
              <w:rFonts w:ascii="Times New Roman" w:hAnsi="Times New Roman" w:eastAsiaTheme="minorEastAsia" w:cs="Times New Roman"/>
              <w:i w:val="0"/>
              <w:iCs w:val="0"/>
              <w:noProof/>
              <w:sz w:val="22"/>
              <w:szCs w:val="22"/>
            </w:rPr>
          </w:pPr>
          <w:r w:rsidRPr="00D25F9E">
            <w:rPr>
              <w:rFonts w:ascii="Times New Roman" w:hAnsi="Times New Roman" w:eastAsiaTheme="minorEastAsia" w:cs="Times New Roman"/>
              <w:i w:val="0"/>
              <w:iCs w:val="0"/>
              <w:noProof/>
              <w:sz w:val="22"/>
              <w:szCs w:val="22"/>
            </w:rPr>
            <w:t>Blended Attack</w:t>
          </w:r>
          <w:r w:rsidRPr="00986CC3">
            <w:rPr>
              <w:rFonts w:ascii="Times New Roman" w:hAnsi="Times New Roman" w:eastAsiaTheme="minorEastAsia" w:cs="Times New Roman"/>
              <w:i w:val="0"/>
              <w:iCs w:val="0"/>
              <w:noProof/>
              <w:webHidden/>
              <w:sz w:val="22"/>
              <w:szCs w:val="22"/>
            </w:rPr>
            <w:tab/>
          </w:r>
          <w:r>
            <w:rPr>
              <w:rFonts w:ascii="Times New Roman" w:hAnsi="Times New Roman" w:eastAsiaTheme="minorEastAsia" w:cs="Times New Roman"/>
              <w:i w:val="0"/>
              <w:iCs w:val="0"/>
              <w:noProof/>
              <w:webHidden/>
              <w:sz w:val="22"/>
              <w:szCs w:val="22"/>
            </w:rPr>
            <w:t>20</w:t>
          </w:r>
        </w:p>
        <w:p w:rsidR="00B43EE5" w:rsidRPr="00B43EE5" w:rsidP="00413C67" w14:paraId="10F79F5E" w14:textId="2F9F9BAC">
          <w:pPr>
            <w:pStyle w:val="TOC2"/>
            <w:tabs>
              <w:tab w:val="right" w:leader="dot" w:pos="9350"/>
            </w:tabs>
            <w:rPr>
              <w:rFonts w:ascii="Times New Roman" w:hAnsi="Times New Roman" w:eastAsiaTheme="minorEastAsia" w:cs="Times New Roman"/>
              <w:smallCaps w:val="0"/>
              <w:noProof/>
              <w:sz w:val="22"/>
              <w:szCs w:val="22"/>
            </w:rPr>
          </w:pPr>
          <w:hyperlink w:anchor="_Toc119622086" w:history="1">
            <w:r w:rsidRPr="00B43EE5">
              <w:rPr>
                <w:rStyle w:val="Hyperlink"/>
                <w:rFonts w:ascii="Times New Roman" w:hAnsi="Times New Roman" w:cs="Times New Roman"/>
                <w:smallCaps w:val="0"/>
                <w:noProof/>
                <w:sz w:val="22"/>
                <w:szCs w:val="22"/>
              </w:rPr>
              <w:t>Three-Tier Analysis Approach</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_Toc119622086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21</w:t>
            </w:r>
            <w:r w:rsidRPr="00B43EE5">
              <w:rPr>
                <w:rFonts w:ascii="Times New Roman" w:hAnsi="Times New Roman" w:cs="Times New Roman"/>
                <w:smallCaps w:val="0"/>
                <w:noProof/>
                <w:webHidden/>
                <w:sz w:val="22"/>
                <w:szCs w:val="22"/>
              </w:rPr>
              <w:fldChar w:fldCharType="end"/>
            </w:r>
          </w:hyperlink>
        </w:p>
        <w:p w:rsidR="00B43EE5" w:rsidRPr="00B43EE5" w:rsidP="00413C67" w14:paraId="06A9A4FB" w14:textId="2037DA1A">
          <w:pPr>
            <w:pStyle w:val="TOC2"/>
            <w:tabs>
              <w:tab w:val="right" w:leader="dot" w:pos="9350"/>
            </w:tabs>
            <w:rPr>
              <w:rFonts w:ascii="Times New Roman" w:hAnsi="Times New Roman" w:eastAsiaTheme="minorEastAsia" w:cs="Times New Roman"/>
              <w:smallCaps w:val="0"/>
              <w:noProof/>
              <w:sz w:val="22"/>
              <w:szCs w:val="22"/>
            </w:rPr>
          </w:pPr>
          <w:hyperlink w:anchor="_Toc119622087" w:history="1">
            <w:r w:rsidRPr="00B43EE5">
              <w:rPr>
                <w:rStyle w:val="Hyperlink"/>
                <w:rFonts w:ascii="Times New Roman" w:hAnsi="Times New Roman" w:cs="Times New Roman"/>
                <w:smallCaps w:val="0"/>
                <w:noProof/>
                <w:sz w:val="22"/>
                <w:szCs w:val="22"/>
              </w:rPr>
              <w:t>Facility Scenario Analyses</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_Toc119622087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24</w:t>
            </w:r>
            <w:r w:rsidRPr="00B43EE5">
              <w:rPr>
                <w:rFonts w:ascii="Times New Roman" w:hAnsi="Times New Roman" w:cs="Times New Roman"/>
                <w:smallCaps w:val="0"/>
                <w:noProof/>
                <w:webHidden/>
                <w:sz w:val="22"/>
                <w:szCs w:val="22"/>
              </w:rPr>
              <w:fldChar w:fldCharType="end"/>
            </w:r>
          </w:hyperlink>
        </w:p>
        <w:p w:rsidR="00B43EE5" w:rsidRPr="00B43EE5" w:rsidP="004719D7" w14:paraId="352ADDC4" w14:textId="55BA6EAC">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88" w:history="1">
            <w:r w:rsidRPr="00B43EE5">
              <w:rPr>
                <w:rStyle w:val="Hyperlink"/>
                <w:rFonts w:ascii="Times New Roman" w:hAnsi="Times New Roman" w:cs="Times New Roman"/>
                <w:i w:val="0"/>
                <w:iCs w:val="0"/>
                <w:noProof/>
                <w:sz w:val="22"/>
                <w:szCs w:val="22"/>
              </w:rPr>
              <w:t>Cyber-Enabled Accident Scenarios Analysis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_Toc119622088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25</w:t>
            </w:r>
            <w:r w:rsidRPr="00B43EE5">
              <w:rPr>
                <w:rFonts w:ascii="Times New Roman" w:hAnsi="Times New Roman" w:cs="Times New Roman"/>
                <w:i w:val="0"/>
                <w:iCs w:val="0"/>
                <w:noProof/>
                <w:webHidden/>
                <w:sz w:val="22"/>
                <w:szCs w:val="22"/>
              </w:rPr>
              <w:fldChar w:fldCharType="end"/>
            </w:r>
          </w:hyperlink>
        </w:p>
        <w:p w:rsidR="00B43EE5" w:rsidRPr="00B43EE5" w:rsidP="004719D7" w14:paraId="488A84F7" w14:textId="547F6B71">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89" w:history="1">
            <w:r w:rsidRPr="00B43EE5">
              <w:rPr>
                <w:rStyle w:val="Hyperlink"/>
                <w:rFonts w:ascii="Times New Roman" w:hAnsi="Times New Roman" w:cs="Times New Roman"/>
                <w:i w:val="0"/>
                <w:iCs w:val="0"/>
                <w:noProof/>
                <w:sz w:val="22"/>
                <w:szCs w:val="22"/>
              </w:rPr>
              <w:t>Cyber-Enabled Intrusion Scenario Analysis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_Toc119622089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28</w:t>
            </w:r>
            <w:r w:rsidRPr="00B43EE5">
              <w:rPr>
                <w:rFonts w:ascii="Times New Roman" w:hAnsi="Times New Roman" w:cs="Times New Roman"/>
                <w:i w:val="0"/>
                <w:iCs w:val="0"/>
                <w:noProof/>
                <w:webHidden/>
                <w:sz w:val="22"/>
                <w:szCs w:val="22"/>
              </w:rPr>
              <w:fldChar w:fldCharType="end"/>
            </w:r>
          </w:hyperlink>
        </w:p>
        <w:p w:rsidR="00B43EE5" w:rsidRPr="00B43EE5" w:rsidP="004719D7" w14:paraId="051BCCA1" w14:textId="7D6EEA59">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90" w:history="1">
            <w:r w:rsidRPr="00B43EE5">
              <w:rPr>
                <w:rStyle w:val="Hyperlink"/>
                <w:rFonts w:ascii="Times New Roman" w:hAnsi="Times New Roman" w:cs="Times New Roman"/>
                <w:i w:val="0"/>
                <w:iCs w:val="0"/>
                <w:noProof/>
                <w:sz w:val="22"/>
                <w:szCs w:val="22"/>
              </w:rPr>
              <w:t>Adversary Functional Scenario Analysis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_Toc119622090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32</w:t>
            </w:r>
            <w:r w:rsidRPr="00B43EE5">
              <w:rPr>
                <w:rFonts w:ascii="Times New Roman" w:hAnsi="Times New Roman" w:cs="Times New Roman"/>
                <w:i w:val="0"/>
                <w:iCs w:val="0"/>
                <w:noProof/>
                <w:webHidden/>
                <w:sz w:val="22"/>
                <w:szCs w:val="22"/>
              </w:rPr>
              <w:fldChar w:fldCharType="end"/>
            </w:r>
          </w:hyperlink>
        </w:p>
        <w:p w:rsidR="00B43EE5" w:rsidRPr="00B43EE5" w:rsidP="00413C67" w14:paraId="1685E840" w14:textId="10450A3C">
          <w:pPr>
            <w:pStyle w:val="TOC2"/>
            <w:tabs>
              <w:tab w:val="right" w:leader="dot" w:pos="9350"/>
            </w:tabs>
            <w:rPr>
              <w:rFonts w:ascii="Times New Roman" w:hAnsi="Times New Roman" w:eastAsiaTheme="minorEastAsia" w:cs="Times New Roman"/>
              <w:smallCaps w:val="0"/>
              <w:noProof/>
              <w:sz w:val="22"/>
              <w:szCs w:val="22"/>
            </w:rPr>
          </w:pPr>
          <w:hyperlink w:anchor="_Toc119622091" w:history="1">
            <w:r w:rsidRPr="00B43EE5">
              <w:rPr>
                <w:rStyle w:val="Hyperlink"/>
                <w:rFonts w:ascii="Times New Roman" w:hAnsi="Times New Roman" w:cs="Times New Roman"/>
                <w:smallCaps w:val="0"/>
                <w:noProof/>
                <w:sz w:val="22"/>
                <w:szCs w:val="22"/>
              </w:rPr>
              <w:t>System-Level Analysis</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_Toc119622091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36</w:t>
            </w:r>
            <w:r w:rsidRPr="00B43EE5">
              <w:rPr>
                <w:rFonts w:ascii="Times New Roman" w:hAnsi="Times New Roman" w:cs="Times New Roman"/>
                <w:smallCaps w:val="0"/>
                <w:noProof/>
                <w:webHidden/>
                <w:sz w:val="22"/>
                <w:szCs w:val="22"/>
              </w:rPr>
              <w:fldChar w:fldCharType="end"/>
            </w:r>
          </w:hyperlink>
        </w:p>
        <w:p w:rsidR="00B43EE5" w:rsidRPr="00B43EE5" w:rsidP="004719D7" w14:paraId="2A2B95B9" w14:textId="78DCF2E0">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92" w:history="1">
            <w:r w:rsidRPr="00B43EE5">
              <w:rPr>
                <w:rStyle w:val="Hyperlink"/>
                <w:rFonts w:ascii="Times New Roman" w:hAnsi="Times New Roman" w:cs="Times New Roman"/>
                <w:i w:val="0"/>
                <w:iCs w:val="0"/>
                <w:noProof/>
                <w:sz w:val="22"/>
                <w:szCs w:val="22"/>
              </w:rPr>
              <w:t>System Critical Functions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_Toc119622092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36</w:t>
            </w:r>
            <w:r w:rsidRPr="00B43EE5">
              <w:rPr>
                <w:rFonts w:ascii="Times New Roman" w:hAnsi="Times New Roman" w:cs="Times New Roman"/>
                <w:i w:val="0"/>
                <w:iCs w:val="0"/>
                <w:noProof/>
                <w:webHidden/>
                <w:sz w:val="22"/>
                <w:szCs w:val="22"/>
              </w:rPr>
              <w:fldChar w:fldCharType="end"/>
            </w:r>
          </w:hyperlink>
        </w:p>
        <w:p w:rsidR="00B43EE5" w:rsidRPr="00B43EE5" w:rsidP="004719D7" w14:paraId="651BB611" w14:textId="26C5AA8E">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93" w:history="1">
            <w:r w:rsidRPr="00B43EE5">
              <w:rPr>
                <w:rStyle w:val="Hyperlink"/>
                <w:rFonts w:ascii="Times New Roman" w:hAnsi="Times New Roman" w:cs="Times New Roman"/>
                <w:i w:val="0"/>
                <w:iCs w:val="0"/>
                <w:noProof/>
                <w:sz w:val="22"/>
                <w:szCs w:val="22"/>
              </w:rPr>
              <w:t>Categorization of Critical Systems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_Toc119622093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37</w:t>
            </w:r>
            <w:r w:rsidRPr="00B43EE5">
              <w:rPr>
                <w:rFonts w:ascii="Times New Roman" w:hAnsi="Times New Roman" w:cs="Times New Roman"/>
                <w:i w:val="0"/>
                <w:iCs w:val="0"/>
                <w:noProof/>
                <w:webHidden/>
                <w:sz w:val="22"/>
                <w:szCs w:val="22"/>
              </w:rPr>
              <w:fldChar w:fldCharType="end"/>
            </w:r>
          </w:hyperlink>
        </w:p>
        <w:p w:rsidR="00B43EE5" w:rsidRPr="00B43EE5" w:rsidP="004719D7" w14:paraId="73249E89" w14:textId="481C4066">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94" w:history="1">
            <w:r w:rsidRPr="00B43EE5">
              <w:rPr>
                <w:rStyle w:val="Hyperlink"/>
                <w:rFonts w:ascii="Times New Roman" w:hAnsi="Times New Roman" w:cs="Times New Roman"/>
                <w:i w:val="0"/>
                <w:iCs w:val="0"/>
                <w:noProof/>
                <w:sz w:val="22"/>
                <w:szCs w:val="22"/>
              </w:rPr>
              <w:t>Adversary Technical Sequence Analysis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_Toc119622094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40</w:t>
            </w:r>
            <w:r w:rsidRPr="00B43EE5">
              <w:rPr>
                <w:rFonts w:ascii="Times New Roman" w:hAnsi="Times New Roman" w:cs="Times New Roman"/>
                <w:i w:val="0"/>
                <w:iCs w:val="0"/>
                <w:noProof/>
                <w:webHidden/>
                <w:sz w:val="22"/>
                <w:szCs w:val="22"/>
              </w:rPr>
              <w:fldChar w:fldCharType="end"/>
            </w:r>
          </w:hyperlink>
        </w:p>
        <w:p w:rsidR="00B43EE5" w:rsidRPr="00B43EE5" w:rsidP="00413C67" w14:paraId="5EE2F158" w14:textId="3BADB522">
          <w:pPr>
            <w:pStyle w:val="TOC2"/>
            <w:tabs>
              <w:tab w:val="right" w:leader="dot" w:pos="9350"/>
            </w:tabs>
            <w:rPr>
              <w:rFonts w:ascii="Times New Roman" w:hAnsi="Times New Roman" w:eastAsiaTheme="minorEastAsia" w:cs="Times New Roman"/>
              <w:smallCaps w:val="0"/>
              <w:noProof/>
              <w:sz w:val="22"/>
              <w:szCs w:val="22"/>
            </w:rPr>
          </w:pPr>
          <w:hyperlink w:anchor="_Toc119622095" w:history="1">
            <w:r w:rsidRPr="00B43EE5">
              <w:rPr>
                <w:rStyle w:val="Hyperlink"/>
                <w:rFonts w:ascii="Times New Roman" w:hAnsi="Times New Roman" w:cs="Times New Roman"/>
                <w:smallCaps w:val="0"/>
                <w:noProof/>
                <w:sz w:val="22"/>
                <w:szCs w:val="22"/>
              </w:rPr>
              <w:t>Elements of a Cybersecurity Plan</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_Toc119622095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43</w:t>
            </w:r>
            <w:r w:rsidRPr="00B43EE5">
              <w:rPr>
                <w:rFonts w:ascii="Times New Roman" w:hAnsi="Times New Roman" w:cs="Times New Roman"/>
                <w:smallCaps w:val="0"/>
                <w:noProof/>
                <w:webHidden/>
                <w:sz w:val="22"/>
                <w:szCs w:val="22"/>
              </w:rPr>
              <w:fldChar w:fldCharType="end"/>
            </w:r>
          </w:hyperlink>
        </w:p>
        <w:p w:rsidR="00B43EE5" w:rsidRPr="00B43EE5" w:rsidP="004719D7" w14:paraId="4351954F" w14:textId="4D25F017">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96" w:history="1">
            <w:r w:rsidRPr="00B43EE5">
              <w:rPr>
                <w:rStyle w:val="Hyperlink"/>
                <w:rFonts w:ascii="Times New Roman" w:hAnsi="Times New Roman" w:cs="Times New Roman"/>
                <w:i w:val="0"/>
                <w:iCs w:val="0"/>
                <w:noProof/>
                <w:sz w:val="22"/>
                <w:szCs w:val="22"/>
              </w:rPr>
              <w:t>Identification of Digital Assets Associated with Critical Systems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_Toc119622096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44</w:t>
            </w:r>
            <w:r w:rsidRPr="00B43EE5">
              <w:rPr>
                <w:rFonts w:ascii="Times New Roman" w:hAnsi="Times New Roman" w:cs="Times New Roman"/>
                <w:i w:val="0"/>
                <w:iCs w:val="0"/>
                <w:noProof/>
                <w:webHidden/>
                <w:sz w:val="22"/>
                <w:szCs w:val="22"/>
              </w:rPr>
              <w:fldChar w:fldCharType="end"/>
            </w:r>
          </w:hyperlink>
        </w:p>
        <w:p w:rsidR="00B43EE5" w:rsidRPr="00B43EE5" w:rsidP="004719D7" w14:paraId="2BD9D776" w14:textId="6DBC26CF">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97" w:history="1">
            <w:r w:rsidRPr="00B43EE5">
              <w:rPr>
                <w:rStyle w:val="Hyperlink"/>
                <w:rFonts w:ascii="Times New Roman" w:hAnsi="Times New Roman" w:cs="Times New Roman"/>
                <w:i w:val="0"/>
                <w:iCs w:val="0"/>
                <w:noProof/>
                <w:sz w:val="22"/>
                <w:szCs w:val="22"/>
              </w:rPr>
              <w:t>Cybersecurity Controls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_Toc119622097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44</w:t>
            </w:r>
            <w:r w:rsidRPr="00B43EE5">
              <w:rPr>
                <w:rFonts w:ascii="Times New Roman" w:hAnsi="Times New Roman" w:cs="Times New Roman"/>
                <w:i w:val="0"/>
                <w:iCs w:val="0"/>
                <w:noProof/>
                <w:webHidden/>
                <w:sz w:val="22"/>
                <w:szCs w:val="22"/>
              </w:rPr>
              <w:fldChar w:fldCharType="end"/>
            </w:r>
          </w:hyperlink>
        </w:p>
        <w:p w:rsidR="00B43EE5" w:rsidRPr="00B43EE5" w:rsidP="004719D7" w14:paraId="5F2B8296" w14:textId="572CD001">
          <w:pPr>
            <w:pStyle w:val="TOC3"/>
            <w:tabs>
              <w:tab w:val="right" w:leader="dot" w:pos="9350"/>
            </w:tabs>
            <w:ind w:left="220"/>
            <w:rPr>
              <w:rFonts w:ascii="Times New Roman" w:hAnsi="Times New Roman" w:eastAsiaTheme="minorEastAsia" w:cs="Times New Roman"/>
              <w:i w:val="0"/>
              <w:iCs w:val="0"/>
              <w:noProof/>
              <w:sz w:val="22"/>
              <w:szCs w:val="22"/>
            </w:rPr>
          </w:pPr>
          <w:hyperlink w:anchor="_Toc119622098" w:history="1">
            <w:r w:rsidRPr="00B43EE5">
              <w:rPr>
                <w:rStyle w:val="Hyperlink"/>
                <w:rFonts w:ascii="Times New Roman" w:hAnsi="Times New Roman" w:cs="Times New Roman"/>
                <w:i w:val="0"/>
                <w:iCs w:val="0"/>
                <w:noProof/>
                <w:sz w:val="22"/>
                <w:szCs w:val="22"/>
              </w:rPr>
              <w:t>Configuration Management</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_Toc119622098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45</w:t>
            </w:r>
            <w:r w:rsidRPr="00B43EE5">
              <w:rPr>
                <w:rFonts w:ascii="Times New Roman" w:hAnsi="Times New Roman" w:cs="Times New Roman"/>
                <w:i w:val="0"/>
                <w:iCs w:val="0"/>
                <w:noProof/>
                <w:webHidden/>
                <w:sz w:val="22"/>
                <w:szCs w:val="22"/>
              </w:rPr>
              <w:fldChar w:fldCharType="end"/>
            </w:r>
          </w:hyperlink>
        </w:p>
        <w:p w:rsidR="00B43EE5" w:rsidRPr="00B43EE5" w:rsidP="00413C67" w14:paraId="233DA197" w14:textId="1F6B887D">
          <w:pPr>
            <w:pStyle w:val="TOC2"/>
            <w:tabs>
              <w:tab w:val="right" w:leader="dot" w:pos="9350"/>
            </w:tabs>
            <w:rPr>
              <w:rFonts w:ascii="Times New Roman" w:hAnsi="Times New Roman" w:eastAsiaTheme="minorEastAsia" w:cs="Times New Roman"/>
              <w:smallCaps w:val="0"/>
              <w:noProof/>
              <w:sz w:val="22"/>
              <w:szCs w:val="22"/>
            </w:rPr>
          </w:pPr>
          <w:hyperlink w:anchor="_Toc119622099" w:history="1">
            <w:r w:rsidRPr="00B43EE5">
              <w:rPr>
                <w:rStyle w:val="Hyperlink"/>
                <w:rFonts w:ascii="Times New Roman" w:hAnsi="Times New Roman" w:cs="Times New Roman"/>
                <w:smallCaps w:val="0"/>
                <w:noProof/>
                <w:sz w:val="22"/>
                <w:szCs w:val="22"/>
              </w:rPr>
              <w:t>Supply Chain</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_Toc119622099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45</w:t>
            </w:r>
            <w:r w:rsidRPr="00B43EE5">
              <w:rPr>
                <w:rFonts w:ascii="Times New Roman" w:hAnsi="Times New Roman" w:cs="Times New Roman"/>
                <w:smallCaps w:val="0"/>
                <w:noProof/>
                <w:webHidden/>
                <w:sz w:val="22"/>
                <w:szCs w:val="22"/>
              </w:rPr>
              <w:fldChar w:fldCharType="end"/>
            </w:r>
          </w:hyperlink>
        </w:p>
        <w:p w:rsidR="00B43EE5" w:rsidRPr="00B43EE5" w:rsidP="004719D7" w14:paraId="0E6CE351" w14:textId="650E4509">
          <w:pPr>
            <w:pStyle w:val="TOC3"/>
            <w:tabs>
              <w:tab w:val="right" w:leader="dot" w:pos="9350"/>
            </w:tabs>
            <w:ind w:left="220"/>
            <w:rPr>
              <w:rFonts w:ascii="Times New Roman" w:hAnsi="Times New Roman" w:eastAsiaTheme="minorEastAsia" w:cs="Times New Roman"/>
              <w:i w:val="0"/>
              <w:iCs w:val="0"/>
              <w:noProof/>
              <w:sz w:val="22"/>
              <w:szCs w:val="22"/>
            </w:rPr>
          </w:pPr>
          <w:hyperlink w:anchor="_Toc119622100" w:history="1">
            <w:r w:rsidRPr="00B43EE5">
              <w:rPr>
                <w:rStyle w:val="Hyperlink"/>
                <w:rFonts w:ascii="Times New Roman" w:hAnsi="Times New Roman" w:cs="Times New Roman"/>
                <w:i w:val="0"/>
                <w:iCs w:val="0"/>
                <w:noProof/>
                <w:sz w:val="22"/>
                <w:szCs w:val="22"/>
                <w:lang w:val="en-GB"/>
              </w:rPr>
              <w:t>Cybersecurity Measures for Critical Systems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_Toc119622100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46</w:t>
            </w:r>
            <w:r w:rsidRPr="00B43EE5">
              <w:rPr>
                <w:rFonts w:ascii="Times New Roman" w:hAnsi="Times New Roman" w:cs="Times New Roman"/>
                <w:i w:val="0"/>
                <w:iCs w:val="0"/>
                <w:noProof/>
                <w:webHidden/>
                <w:sz w:val="22"/>
                <w:szCs w:val="22"/>
              </w:rPr>
              <w:fldChar w:fldCharType="end"/>
            </w:r>
          </w:hyperlink>
        </w:p>
        <w:p w:rsidR="00B43EE5" w:rsidRPr="00B43EE5" w:rsidP="004719D7" w14:paraId="02595C84" w14:textId="648420EC">
          <w:pPr>
            <w:pStyle w:val="TOC3"/>
            <w:tabs>
              <w:tab w:val="right" w:leader="dot" w:pos="9350"/>
            </w:tabs>
            <w:ind w:left="220"/>
            <w:rPr>
              <w:rFonts w:ascii="Times New Roman" w:hAnsi="Times New Roman" w:eastAsiaTheme="minorEastAsia" w:cs="Times New Roman"/>
              <w:i w:val="0"/>
              <w:iCs w:val="0"/>
              <w:noProof/>
              <w:sz w:val="22"/>
              <w:szCs w:val="22"/>
            </w:rPr>
          </w:pPr>
          <w:hyperlink w:anchor="_Toc119622101" w:history="1">
            <w:r w:rsidRPr="00B43EE5">
              <w:rPr>
                <w:rStyle w:val="Hyperlink"/>
                <w:rFonts w:ascii="Times New Roman" w:hAnsi="Times New Roman" w:cs="Times New Roman"/>
                <w:i w:val="0"/>
                <w:iCs w:val="0"/>
                <w:noProof/>
                <w:sz w:val="22"/>
                <w:szCs w:val="22"/>
                <w:lang w:val="en-GB"/>
              </w:rPr>
              <w:t>Cybersecurity Measures for Most Critical Systems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_Toc119622101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46</w:t>
            </w:r>
            <w:r w:rsidRPr="00B43EE5">
              <w:rPr>
                <w:rFonts w:ascii="Times New Roman" w:hAnsi="Times New Roman" w:cs="Times New Roman"/>
                <w:i w:val="0"/>
                <w:iCs w:val="0"/>
                <w:noProof/>
                <w:webHidden/>
                <w:sz w:val="22"/>
                <w:szCs w:val="22"/>
              </w:rPr>
              <w:fldChar w:fldCharType="end"/>
            </w:r>
          </w:hyperlink>
        </w:p>
        <w:p w:rsidR="00B43EE5" w:rsidRPr="00B43EE5" w:rsidP="00413C67" w14:paraId="393EEF5F" w14:textId="4C111677">
          <w:pPr>
            <w:pStyle w:val="TOC2"/>
            <w:tabs>
              <w:tab w:val="right" w:leader="dot" w:pos="9350"/>
            </w:tabs>
            <w:rPr>
              <w:rFonts w:ascii="Times New Roman" w:hAnsi="Times New Roman" w:eastAsiaTheme="minorEastAsia" w:cs="Times New Roman"/>
              <w:smallCaps w:val="0"/>
              <w:noProof/>
              <w:sz w:val="22"/>
              <w:szCs w:val="22"/>
            </w:rPr>
          </w:pPr>
          <w:hyperlink w:anchor="_Toc119622102" w:history="1">
            <w:r w:rsidRPr="00B43EE5">
              <w:rPr>
                <w:rStyle w:val="Hyperlink"/>
                <w:rFonts w:ascii="Times New Roman" w:hAnsi="Times New Roman" w:cs="Times New Roman"/>
                <w:smallCaps w:val="0"/>
                <w:noProof/>
                <w:sz w:val="22"/>
                <w:szCs w:val="22"/>
              </w:rPr>
              <w:t>Establishing and Implementing a Cybersecurity Program</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_Toc119622102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47</w:t>
            </w:r>
            <w:r w:rsidRPr="00B43EE5">
              <w:rPr>
                <w:rFonts w:ascii="Times New Roman" w:hAnsi="Times New Roman" w:cs="Times New Roman"/>
                <w:smallCaps w:val="0"/>
                <w:noProof/>
                <w:webHidden/>
                <w:sz w:val="22"/>
                <w:szCs w:val="22"/>
              </w:rPr>
              <w:fldChar w:fldCharType="end"/>
            </w:r>
          </w:hyperlink>
        </w:p>
        <w:p w:rsidR="00B43EE5" w:rsidRPr="00B43EE5" w:rsidP="004719D7" w14:paraId="3E71EAED" w14:textId="0A64D179">
          <w:pPr>
            <w:pStyle w:val="TOC3"/>
            <w:tabs>
              <w:tab w:val="right" w:leader="dot" w:pos="9350"/>
            </w:tabs>
            <w:ind w:left="220"/>
            <w:rPr>
              <w:rFonts w:ascii="Times New Roman" w:hAnsi="Times New Roman" w:eastAsiaTheme="minorEastAsia" w:cs="Times New Roman"/>
              <w:i w:val="0"/>
              <w:iCs w:val="0"/>
              <w:noProof/>
              <w:sz w:val="22"/>
              <w:szCs w:val="22"/>
            </w:rPr>
          </w:pPr>
          <w:hyperlink w:anchor="_Toc119622103" w:history="1">
            <w:r w:rsidRPr="00B43EE5">
              <w:rPr>
                <w:rStyle w:val="Hyperlink"/>
                <w:rFonts w:ascii="Times New Roman" w:hAnsi="Times New Roman" w:cs="Times New Roman"/>
                <w:i w:val="0"/>
                <w:iCs w:val="0"/>
                <w:noProof/>
                <w:sz w:val="22"/>
                <w:szCs w:val="22"/>
              </w:rPr>
              <w:t>Defensive Cybersecurity Architecture</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_Toc119622103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47</w:t>
            </w:r>
            <w:r w:rsidRPr="00B43EE5">
              <w:rPr>
                <w:rFonts w:ascii="Times New Roman" w:hAnsi="Times New Roman" w:cs="Times New Roman"/>
                <w:i w:val="0"/>
                <w:iCs w:val="0"/>
                <w:noProof/>
                <w:webHidden/>
                <w:sz w:val="22"/>
                <w:szCs w:val="22"/>
              </w:rPr>
              <w:fldChar w:fldCharType="end"/>
            </w:r>
          </w:hyperlink>
        </w:p>
        <w:p w:rsidR="00B43EE5" w:rsidRPr="00B43EE5" w:rsidP="00413C67" w14:paraId="334E67A8" w14:textId="16CD5B74">
          <w:pPr>
            <w:pStyle w:val="TOC2"/>
            <w:tabs>
              <w:tab w:val="right" w:leader="dot" w:pos="9350"/>
            </w:tabs>
            <w:rPr>
              <w:rFonts w:ascii="Times New Roman" w:hAnsi="Times New Roman" w:eastAsiaTheme="minorEastAsia" w:cs="Times New Roman"/>
              <w:smallCaps w:val="0"/>
              <w:noProof/>
              <w:sz w:val="22"/>
              <w:szCs w:val="22"/>
            </w:rPr>
          </w:pPr>
          <w:hyperlink w:anchor="_Toc119622104" w:history="1">
            <w:r w:rsidRPr="00B43EE5">
              <w:rPr>
                <w:rStyle w:val="Hyperlink"/>
                <w:rFonts w:ascii="Times New Roman" w:hAnsi="Times New Roman" w:cs="Times New Roman"/>
                <w:smallCaps w:val="0"/>
                <w:noProof/>
                <w:sz w:val="22"/>
                <w:szCs w:val="22"/>
              </w:rPr>
              <w:t>Maintaining the Cybersecurity Program</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_Toc119622104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49</w:t>
            </w:r>
            <w:r w:rsidRPr="00B43EE5">
              <w:rPr>
                <w:rFonts w:ascii="Times New Roman" w:hAnsi="Times New Roman" w:cs="Times New Roman"/>
                <w:smallCaps w:val="0"/>
                <w:noProof/>
                <w:webHidden/>
                <w:sz w:val="22"/>
                <w:szCs w:val="22"/>
              </w:rPr>
              <w:fldChar w:fldCharType="end"/>
            </w:r>
          </w:hyperlink>
        </w:p>
        <w:p w:rsidR="00B43EE5" w:rsidRPr="00B43EE5" w:rsidP="004719D7" w14:paraId="61EB5E89" w14:textId="13C469D0">
          <w:pPr>
            <w:pStyle w:val="TOC3"/>
            <w:tabs>
              <w:tab w:val="right" w:leader="dot" w:pos="9350"/>
            </w:tabs>
            <w:ind w:left="220"/>
            <w:rPr>
              <w:rFonts w:ascii="Times New Roman" w:hAnsi="Times New Roman" w:eastAsiaTheme="minorEastAsia" w:cs="Times New Roman"/>
              <w:i w:val="0"/>
              <w:iCs w:val="0"/>
              <w:noProof/>
              <w:sz w:val="22"/>
              <w:szCs w:val="22"/>
            </w:rPr>
          </w:pPr>
          <w:hyperlink w:anchor="_Toc119622105" w:history="1">
            <w:r w:rsidRPr="00B43EE5">
              <w:rPr>
                <w:rStyle w:val="Hyperlink"/>
                <w:rFonts w:ascii="Times New Roman" w:hAnsi="Times New Roman" w:cs="Times New Roman"/>
                <w:i w:val="0"/>
                <w:iCs w:val="0"/>
                <w:noProof/>
                <w:sz w:val="22"/>
                <w:szCs w:val="22"/>
              </w:rPr>
              <w:t>Cybersecurity Impact Analysis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_Toc119622105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49</w:t>
            </w:r>
            <w:r w:rsidRPr="00B43EE5">
              <w:rPr>
                <w:rFonts w:ascii="Times New Roman" w:hAnsi="Times New Roman" w:cs="Times New Roman"/>
                <w:i w:val="0"/>
                <w:iCs w:val="0"/>
                <w:noProof/>
                <w:webHidden/>
                <w:sz w:val="22"/>
                <w:szCs w:val="22"/>
              </w:rPr>
              <w:fldChar w:fldCharType="end"/>
            </w:r>
          </w:hyperlink>
        </w:p>
        <w:p w:rsidR="00B43EE5" w:rsidRPr="00B43EE5" w:rsidP="004719D7" w14:paraId="1D96AB0D" w14:textId="272FC5A9">
          <w:pPr>
            <w:pStyle w:val="TOC3"/>
            <w:tabs>
              <w:tab w:val="right" w:leader="dot" w:pos="9350"/>
            </w:tabs>
            <w:ind w:left="220"/>
            <w:rPr>
              <w:rFonts w:ascii="Times New Roman" w:hAnsi="Times New Roman" w:eastAsiaTheme="minorEastAsia" w:cs="Times New Roman"/>
              <w:i w:val="0"/>
              <w:iCs w:val="0"/>
              <w:noProof/>
              <w:sz w:val="22"/>
              <w:szCs w:val="22"/>
            </w:rPr>
          </w:pPr>
          <w:hyperlink w:anchor="_Toc119622106" w:history="1">
            <w:r w:rsidRPr="00B43EE5">
              <w:rPr>
                <w:rStyle w:val="Hyperlink"/>
                <w:rFonts w:ascii="Times New Roman" w:hAnsi="Times New Roman" w:cs="Times New Roman"/>
                <w:i w:val="0"/>
                <w:iCs w:val="0"/>
                <w:noProof/>
                <w:sz w:val="22"/>
                <w:szCs w:val="22"/>
              </w:rPr>
              <w:t>Sitewide Considerations</w:t>
            </w:r>
            <w:r w:rsidRPr="00B43EE5">
              <w:rPr>
                <w:rFonts w:ascii="Times New Roman" w:hAnsi="Times New Roman" w:cs="Times New Roman"/>
                <w:i w:val="0"/>
                <w:iCs w:val="0"/>
                <w:noProof/>
                <w:webHidden/>
                <w:sz w:val="22"/>
                <w:szCs w:val="22"/>
              </w:rPr>
              <w:tab/>
            </w:r>
            <w:r w:rsidRPr="00B43EE5">
              <w:rPr>
                <w:rFonts w:ascii="Times New Roman" w:hAnsi="Times New Roman" w:cs="Times New Roman"/>
                <w:i w:val="0"/>
                <w:iCs w:val="0"/>
                <w:noProof/>
                <w:webHidden/>
                <w:sz w:val="22"/>
                <w:szCs w:val="22"/>
              </w:rPr>
              <w:fldChar w:fldCharType="begin"/>
            </w:r>
            <w:r w:rsidRPr="00B43EE5">
              <w:rPr>
                <w:rFonts w:ascii="Times New Roman" w:hAnsi="Times New Roman" w:cs="Times New Roman"/>
                <w:i w:val="0"/>
                <w:iCs w:val="0"/>
                <w:noProof/>
                <w:webHidden/>
                <w:sz w:val="22"/>
                <w:szCs w:val="22"/>
              </w:rPr>
              <w:instrText xml:space="preserve"> PAGEREF _Toc119622106 \h </w:instrText>
            </w:r>
            <w:r w:rsidRPr="00B43EE5">
              <w:rPr>
                <w:rFonts w:ascii="Times New Roman" w:hAnsi="Times New Roman" w:cs="Times New Roman"/>
                <w:i w:val="0"/>
                <w:iCs w:val="0"/>
                <w:noProof/>
                <w:webHidden/>
                <w:sz w:val="22"/>
                <w:szCs w:val="22"/>
              </w:rPr>
              <w:fldChar w:fldCharType="separate"/>
            </w:r>
            <w:r w:rsidR="00145F4F">
              <w:rPr>
                <w:rFonts w:ascii="Times New Roman" w:hAnsi="Times New Roman" w:cs="Times New Roman"/>
                <w:i w:val="0"/>
                <w:iCs w:val="0"/>
                <w:noProof/>
                <w:webHidden/>
                <w:sz w:val="22"/>
                <w:szCs w:val="22"/>
              </w:rPr>
              <w:t>50</w:t>
            </w:r>
            <w:r w:rsidRPr="00B43EE5">
              <w:rPr>
                <w:rFonts w:ascii="Times New Roman" w:hAnsi="Times New Roman" w:cs="Times New Roman"/>
                <w:i w:val="0"/>
                <w:iCs w:val="0"/>
                <w:noProof/>
                <w:webHidden/>
                <w:sz w:val="22"/>
                <w:szCs w:val="22"/>
              </w:rPr>
              <w:fldChar w:fldCharType="end"/>
            </w:r>
          </w:hyperlink>
        </w:p>
        <w:p w:rsidR="00B43EE5" w:rsidRPr="00B43EE5" w:rsidP="00413C67" w14:paraId="382CE02C" w14:textId="15CB1B96">
          <w:pPr>
            <w:pStyle w:val="TOC2"/>
            <w:tabs>
              <w:tab w:val="right" w:leader="dot" w:pos="9350"/>
            </w:tabs>
            <w:rPr>
              <w:rFonts w:ascii="Times New Roman" w:hAnsi="Times New Roman" w:eastAsiaTheme="minorEastAsia" w:cs="Times New Roman"/>
              <w:smallCaps w:val="0"/>
              <w:noProof/>
              <w:sz w:val="22"/>
              <w:szCs w:val="22"/>
            </w:rPr>
          </w:pPr>
          <w:hyperlink w:anchor="_Toc119622107" w:history="1">
            <w:r w:rsidRPr="00B43EE5">
              <w:rPr>
                <w:rStyle w:val="Hyperlink"/>
                <w:rFonts w:ascii="Times New Roman" w:hAnsi="Times New Roman" w:cs="Times New Roman"/>
                <w:smallCaps w:val="0"/>
                <w:noProof/>
                <w:sz w:val="22"/>
                <w:szCs w:val="22"/>
              </w:rPr>
              <w:t>Event Reporting and Tracking</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_Toc119622107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51</w:t>
            </w:r>
            <w:r w:rsidRPr="00B43EE5">
              <w:rPr>
                <w:rFonts w:ascii="Times New Roman" w:hAnsi="Times New Roman" w:cs="Times New Roman"/>
                <w:smallCaps w:val="0"/>
                <w:noProof/>
                <w:webHidden/>
                <w:sz w:val="22"/>
                <w:szCs w:val="22"/>
              </w:rPr>
              <w:fldChar w:fldCharType="end"/>
            </w:r>
          </w:hyperlink>
        </w:p>
        <w:p w:rsidR="00B43EE5" w:rsidRPr="00B43EE5" w:rsidP="00413C67" w14:paraId="2CA0D8A5" w14:textId="788E77CC">
          <w:pPr>
            <w:pStyle w:val="TOC2"/>
            <w:tabs>
              <w:tab w:val="right" w:leader="dot" w:pos="9350"/>
            </w:tabs>
            <w:rPr>
              <w:rFonts w:ascii="Times New Roman" w:hAnsi="Times New Roman" w:eastAsiaTheme="minorEastAsia" w:cs="Times New Roman"/>
              <w:smallCaps w:val="0"/>
              <w:noProof/>
              <w:sz w:val="22"/>
              <w:szCs w:val="22"/>
            </w:rPr>
          </w:pPr>
          <w:hyperlink w:anchor="_Toc119622108" w:history="1">
            <w:r w:rsidRPr="00B43EE5">
              <w:rPr>
                <w:rStyle w:val="Hyperlink"/>
                <w:rFonts w:ascii="Times New Roman" w:hAnsi="Times New Roman" w:cs="Times New Roman"/>
                <w:smallCaps w:val="0"/>
                <w:noProof/>
                <w:sz w:val="22"/>
                <w:szCs w:val="22"/>
              </w:rPr>
              <w:t>Records Retention and Handling</w:t>
            </w:r>
            <w:r w:rsidRPr="00B43EE5">
              <w:rPr>
                <w:rFonts w:ascii="Times New Roman" w:hAnsi="Times New Roman" w:cs="Times New Roman"/>
                <w:smallCaps w:val="0"/>
                <w:noProof/>
                <w:webHidden/>
                <w:sz w:val="22"/>
                <w:szCs w:val="22"/>
              </w:rPr>
              <w:tab/>
            </w:r>
            <w:r w:rsidRPr="00B43EE5">
              <w:rPr>
                <w:rFonts w:ascii="Times New Roman" w:hAnsi="Times New Roman" w:cs="Times New Roman"/>
                <w:smallCaps w:val="0"/>
                <w:noProof/>
                <w:webHidden/>
                <w:sz w:val="22"/>
                <w:szCs w:val="22"/>
              </w:rPr>
              <w:fldChar w:fldCharType="begin"/>
            </w:r>
            <w:r w:rsidRPr="00B43EE5">
              <w:rPr>
                <w:rFonts w:ascii="Times New Roman" w:hAnsi="Times New Roman" w:cs="Times New Roman"/>
                <w:smallCaps w:val="0"/>
                <w:noProof/>
                <w:webHidden/>
                <w:sz w:val="22"/>
                <w:szCs w:val="22"/>
              </w:rPr>
              <w:instrText xml:space="preserve"> PAGEREF _Toc119622108 \h </w:instrText>
            </w:r>
            <w:r w:rsidRPr="00B43EE5">
              <w:rPr>
                <w:rFonts w:ascii="Times New Roman" w:hAnsi="Times New Roman" w:cs="Times New Roman"/>
                <w:smallCaps w:val="0"/>
                <w:noProof/>
                <w:webHidden/>
                <w:sz w:val="22"/>
                <w:szCs w:val="22"/>
              </w:rPr>
              <w:fldChar w:fldCharType="separate"/>
            </w:r>
            <w:r w:rsidR="00145F4F">
              <w:rPr>
                <w:rFonts w:ascii="Times New Roman" w:hAnsi="Times New Roman" w:cs="Times New Roman"/>
                <w:smallCaps w:val="0"/>
                <w:noProof/>
                <w:webHidden/>
                <w:sz w:val="22"/>
                <w:szCs w:val="22"/>
              </w:rPr>
              <w:t>51</w:t>
            </w:r>
            <w:r w:rsidRPr="00B43EE5">
              <w:rPr>
                <w:rFonts w:ascii="Times New Roman" w:hAnsi="Times New Roman" w:cs="Times New Roman"/>
                <w:smallCaps w:val="0"/>
                <w:noProof/>
                <w:webHidden/>
                <w:sz w:val="22"/>
                <w:szCs w:val="22"/>
              </w:rPr>
              <w:fldChar w:fldCharType="end"/>
            </w:r>
          </w:hyperlink>
        </w:p>
        <w:p w:rsidR="00B43EE5" w:rsidRPr="00B43EE5" w:rsidP="00413C67" w14:paraId="31A3F18F" w14:textId="733AB355">
          <w:pPr>
            <w:pStyle w:val="TOC1"/>
            <w:tabs>
              <w:tab w:val="left" w:pos="440"/>
              <w:tab w:val="right" w:leader="dot" w:pos="9350"/>
            </w:tabs>
            <w:rPr>
              <w:rFonts w:ascii="Times New Roman" w:hAnsi="Times New Roman" w:eastAsiaTheme="minorEastAsia" w:cs="Times New Roman"/>
              <w:b w:val="0"/>
              <w:bCs w:val="0"/>
              <w:caps w:val="0"/>
              <w:noProof/>
              <w:sz w:val="22"/>
              <w:szCs w:val="22"/>
            </w:rPr>
          </w:pPr>
          <w:hyperlink w:anchor="_Toc119622109" w:history="1">
            <w:r w:rsidRPr="00B43EE5">
              <w:rPr>
                <w:rStyle w:val="Hyperlink"/>
                <w:rFonts w:ascii="Times New Roman" w:hAnsi="Times New Roman" w:cs="Times New Roman"/>
                <w:b w:val="0"/>
                <w:bCs w:val="0"/>
                <w:caps w:val="0"/>
                <w:noProof/>
                <w:sz w:val="22"/>
                <w:szCs w:val="22"/>
              </w:rPr>
              <w:t>D.</w:t>
            </w:r>
            <w:r w:rsidRPr="00B43EE5">
              <w:rPr>
                <w:rFonts w:ascii="Times New Roman" w:hAnsi="Times New Roman" w:eastAsiaTheme="minorEastAsia" w:cs="Times New Roman"/>
                <w:b w:val="0"/>
                <w:bCs w:val="0"/>
                <w:caps w:val="0"/>
                <w:noProof/>
                <w:sz w:val="22"/>
                <w:szCs w:val="22"/>
              </w:rPr>
              <w:tab/>
            </w:r>
            <w:r w:rsidRPr="00B43EE5">
              <w:rPr>
                <w:rStyle w:val="Hyperlink"/>
                <w:rFonts w:ascii="Times New Roman" w:hAnsi="Times New Roman" w:cs="Times New Roman"/>
                <w:b w:val="0"/>
                <w:bCs w:val="0"/>
                <w:caps w:val="0"/>
                <w:noProof/>
                <w:sz w:val="22"/>
                <w:szCs w:val="22"/>
              </w:rPr>
              <w:t>IMPLEMENTATION</w:t>
            </w:r>
            <w:r w:rsidRPr="00B43EE5">
              <w:rPr>
                <w:rFonts w:ascii="Times New Roman" w:hAnsi="Times New Roman" w:cs="Times New Roman"/>
                <w:b w:val="0"/>
                <w:bCs w:val="0"/>
                <w:caps w:val="0"/>
                <w:noProof/>
                <w:webHidden/>
                <w:sz w:val="22"/>
                <w:szCs w:val="22"/>
              </w:rPr>
              <w:tab/>
            </w:r>
            <w:r w:rsidRPr="00B43EE5">
              <w:rPr>
                <w:rFonts w:ascii="Times New Roman" w:hAnsi="Times New Roman" w:cs="Times New Roman"/>
                <w:b w:val="0"/>
                <w:bCs w:val="0"/>
                <w:caps w:val="0"/>
                <w:noProof/>
                <w:webHidden/>
                <w:sz w:val="22"/>
                <w:szCs w:val="22"/>
              </w:rPr>
              <w:fldChar w:fldCharType="begin"/>
            </w:r>
            <w:r w:rsidRPr="00B43EE5">
              <w:rPr>
                <w:rFonts w:ascii="Times New Roman" w:hAnsi="Times New Roman" w:cs="Times New Roman"/>
                <w:b w:val="0"/>
                <w:bCs w:val="0"/>
                <w:caps w:val="0"/>
                <w:noProof/>
                <w:webHidden/>
                <w:sz w:val="22"/>
                <w:szCs w:val="22"/>
              </w:rPr>
              <w:instrText xml:space="preserve"> PAGEREF _Toc119622109 \h </w:instrText>
            </w:r>
            <w:r w:rsidRPr="00B43EE5">
              <w:rPr>
                <w:rFonts w:ascii="Times New Roman" w:hAnsi="Times New Roman" w:cs="Times New Roman"/>
                <w:b w:val="0"/>
                <w:bCs w:val="0"/>
                <w:caps w:val="0"/>
                <w:noProof/>
                <w:webHidden/>
                <w:sz w:val="22"/>
                <w:szCs w:val="22"/>
              </w:rPr>
              <w:fldChar w:fldCharType="separate"/>
            </w:r>
            <w:r w:rsidR="00145F4F">
              <w:rPr>
                <w:rFonts w:ascii="Times New Roman" w:hAnsi="Times New Roman" w:cs="Times New Roman"/>
                <w:b w:val="0"/>
                <w:bCs w:val="0"/>
                <w:caps w:val="0"/>
                <w:noProof/>
                <w:webHidden/>
                <w:sz w:val="22"/>
                <w:szCs w:val="22"/>
              </w:rPr>
              <w:t>52</w:t>
            </w:r>
            <w:r w:rsidRPr="00B43EE5">
              <w:rPr>
                <w:rFonts w:ascii="Times New Roman" w:hAnsi="Times New Roman" w:cs="Times New Roman"/>
                <w:b w:val="0"/>
                <w:bCs w:val="0"/>
                <w:caps w:val="0"/>
                <w:noProof/>
                <w:webHidden/>
                <w:sz w:val="22"/>
                <w:szCs w:val="22"/>
              </w:rPr>
              <w:fldChar w:fldCharType="end"/>
            </w:r>
          </w:hyperlink>
        </w:p>
        <w:p w:rsidR="00B43EE5" w:rsidRPr="00B43EE5" w:rsidP="00413C67" w14:paraId="7976B697" w14:textId="22D3D51E">
          <w:pPr>
            <w:pStyle w:val="TOC1"/>
            <w:tabs>
              <w:tab w:val="right" w:leader="dot" w:pos="9350"/>
            </w:tabs>
            <w:rPr>
              <w:rFonts w:ascii="Times New Roman" w:hAnsi="Times New Roman" w:eastAsiaTheme="minorEastAsia" w:cs="Times New Roman"/>
              <w:b w:val="0"/>
              <w:bCs w:val="0"/>
              <w:caps w:val="0"/>
              <w:noProof/>
              <w:sz w:val="22"/>
              <w:szCs w:val="22"/>
            </w:rPr>
          </w:pPr>
          <w:hyperlink w:anchor="_Toc119622110" w:history="1">
            <w:r w:rsidRPr="00B43EE5">
              <w:rPr>
                <w:rStyle w:val="Hyperlink"/>
                <w:rFonts w:ascii="Times New Roman" w:hAnsi="Times New Roman" w:cs="Times New Roman"/>
                <w:b w:val="0"/>
                <w:bCs w:val="0"/>
                <w:caps w:val="0"/>
                <w:noProof/>
                <w:sz w:val="22"/>
                <w:szCs w:val="22"/>
              </w:rPr>
              <w:t>GLOSSARY</w:t>
            </w:r>
            <w:r w:rsidRPr="00B43EE5">
              <w:rPr>
                <w:rFonts w:ascii="Times New Roman" w:hAnsi="Times New Roman" w:cs="Times New Roman"/>
                <w:b w:val="0"/>
                <w:bCs w:val="0"/>
                <w:caps w:val="0"/>
                <w:noProof/>
                <w:webHidden/>
                <w:sz w:val="22"/>
                <w:szCs w:val="22"/>
              </w:rPr>
              <w:tab/>
            </w:r>
            <w:r w:rsidRPr="00B43EE5">
              <w:rPr>
                <w:rFonts w:ascii="Times New Roman" w:hAnsi="Times New Roman" w:cs="Times New Roman"/>
                <w:b w:val="0"/>
                <w:bCs w:val="0"/>
                <w:caps w:val="0"/>
                <w:noProof/>
                <w:webHidden/>
                <w:sz w:val="22"/>
                <w:szCs w:val="22"/>
              </w:rPr>
              <w:fldChar w:fldCharType="begin"/>
            </w:r>
            <w:r w:rsidRPr="00B43EE5">
              <w:rPr>
                <w:rFonts w:ascii="Times New Roman" w:hAnsi="Times New Roman" w:cs="Times New Roman"/>
                <w:b w:val="0"/>
                <w:bCs w:val="0"/>
                <w:caps w:val="0"/>
                <w:noProof/>
                <w:webHidden/>
                <w:sz w:val="22"/>
                <w:szCs w:val="22"/>
              </w:rPr>
              <w:instrText xml:space="preserve"> PAGEREF _Toc119622110 \h </w:instrText>
            </w:r>
            <w:r w:rsidRPr="00B43EE5">
              <w:rPr>
                <w:rFonts w:ascii="Times New Roman" w:hAnsi="Times New Roman" w:cs="Times New Roman"/>
                <w:b w:val="0"/>
                <w:bCs w:val="0"/>
                <w:caps w:val="0"/>
                <w:noProof/>
                <w:webHidden/>
                <w:sz w:val="22"/>
                <w:szCs w:val="22"/>
              </w:rPr>
              <w:fldChar w:fldCharType="separate"/>
            </w:r>
            <w:r w:rsidR="00145F4F">
              <w:rPr>
                <w:rFonts w:ascii="Times New Roman" w:hAnsi="Times New Roman" w:cs="Times New Roman"/>
                <w:b w:val="0"/>
                <w:bCs w:val="0"/>
                <w:caps w:val="0"/>
                <w:noProof/>
                <w:webHidden/>
                <w:sz w:val="22"/>
                <w:szCs w:val="22"/>
              </w:rPr>
              <w:t>53</w:t>
            </w:r>
            <w:r w:rsidRPr="00B43EE5">
              <w:rPr>
                <w:rFonts w:ascii="Times New Roman" w:hAnsi="Times New Roman" w:cs="Times New Roman"/>
                <w:b w:val="0"/>
                <w:bCs w:val="0"/>
                <w:caps w:val="0"/>
                <w:noProof/>
                <w:webHidden/>
                <w:sz w:val="22"/>
                <w:szCs w:val="22"/>
              </w:rPr>
              <w:fldChar w:fldCharType="end"/>
            </w:r>
          </w:hyperlink>
        </w:p>
        <w:p w:rsidR="00B43EE5" w:rsidRPr="00B43EE5" w:rsidP="00413C67" w14:paraId="5A47AF2C" w14:textId="0D7A326F">
          <w:pPr>
            <w:pStyle w:val="TOC1"/>
            <w:tabs>
              <w:tab w:val="right" w:leader="dot" w:pos="9350"/>
            </w:tabs>
            <w:rPr>
              <w:rFonts w:ascii="Times New Roman" w:hAnsi="Times New Roman" w:eastAsiaTheme="minorEastAsia" w:cs="Times New Roman"/>
              <w:b w:val="0"/>
              <w:bCs w:val="0"/>
              <w:caps w:val="0"/>
              <w:noProof/>
              <w:sz w:val="22"/>
              <w:szCs w:val="22"/>
            </w:rPr>
          </w:pPr>
          <w:hyperlink w:anchor="_Toc119622111" w:history="1">
            <w:r w:rsidRPr="00B43EE5">
              <w:rPr>
                <w:rStyle w:val="Hyperlink"/>
                <w:rFonts w:ascii="Times New Roman" w:hAnsi="Times New Roman" w:cs="Times New Roman"/>
                <w:b w:val="0"/>
                <w:bCs w:val="0"/>
                <w:caps w:val="0"/>
                <w:noProof/>
                <w:sz w:val="22"/>
                <w:szCs w:val="22"/>
              </w:rPr>
              <w:t>REFERENCES</w:t>
            </w:r>
            <w:r w:rsidRPr="00B43EE5">
              <w:rPr>
                <w:rFonts w:ascii="Times New Roman" w:hAnsi="Times New Roman" w:cs="Times New Roman"/>
                <w:b w:val="0"/>
                <w:bCs w:val="0"/>
                <w:caps w:val="0"/>
                <w:noProof/>
                <w:webHidden/>
                <w:sz w:val="22"/>
                <w:szCs w:val="22"/>
              </w:rPr>
              <w:tab/>
            </w:r>
            <w:r w:rsidRPr="00B43EE5">
              <w:rPr>
                <w:rFonts w:ascii="Times New Roman" w:hAnsi="Times New Roman" w:cs="Times New Roman"/>
                <w:b w:val="0"/>
                <w:bCs w:val="0"/>
                <w:caps w:val="0"/>
                <w:noProof/>
                <w:webHidden/>
                <w:sz w:val="22"/>
                <w:szCs w:val="22"/>
              </w:rPr>
              <w:fldChar w:fldCharType="begin"/>
            </w:r>
            <w:r w:rsidRPr="00B43EE5">
              <w:rPr>
                <w:rFonts w:ascii="Times New Roman" w:hAnsi="Times New Roman" w:cs="Times New Roman"/>
                <w:b w:val="0"/>
                <w:bCs w:val="0"/>
                <w:caps w:val="0"/>
                <w:noProof/>
                <w:webHidden/>
                <w:sz w:val="22"/>
                <w:szCs w:val="22"/>
              </w:rPr>
              <w:instrText xml:space="preserve"> PAGEREF _Toc119622111 \h </w:instrText>
            </w:r>
            <w:r w:rsidRPr="00B43EE5">
              <w:rPr>
                <w:rFonts w:ascii="Times New Roman" w:hAnsi="Times New Roman" w:cs="Times New Roman"/>
                <w:b w:val="0"/>
                <w:bCs w:val="0"/>
                <w:caps w:val="0"/>
                <w:noProof/>
                <w:webHidden/>
                <w:sz w:val="22"/>
                <w:szCs w:val="22"/>
              </w:rPr>
              <w:fldChar w:fldCharType="separate"/>
            </w:r>
            <w:r w:rsidR="00145F4F">
              <w:rPr>
                <w:rFonts w:ascii="Times New Roman" w:hAnsi="Times New Roman" w:cs="Times New Roman"/>
                <w:b w:val="0"/>
                <w:bCs w:val="0"/>
                <w:caps w:val="0"/>
                <w:noProof/>
                <w:webHidden/>
                <w:sz w:val="22"/>
                <w:szCs w:val="22"/>
              </w:rPr>
              <w:t>57</w:t>
            </w:r>
            <w:r w:rsidRPr="00B43EE5">
              <w:rPr>
                <w:rFonts w:ascii="Times New Roman" w:hAnsi="Times New Roman" w:cs="Times New Roman"/>
                <w:b w:val="0"/>
                <w:bCs w:val="0"/>
                <w:caps w:val="0"/>
                <w:noProof/>
                <w:webHidden/>
                <w:sz w:val="22"/>
                <w:szCs w:val="22"/>
              </w:rPr>
              <w:fldChar w:fldCharType="end"/>
            </w:r>
          </w:hyperlink>
        </w:p>
        <w:p w:rsidR="00B43EE5" w:rsidRPr="00B43EE5" w:rsidP="00413C67" w14:paraId="0B180F9E" w14:textId="48F5EEC0">
          <w:pPr>
            <w:pStyle w:val="TOC1"/>
            <w:tabs>
              <w:tab w:val="right" w:leader="dot" w:pos="9350"/>
            </w:tabs>
            <w:rPr>
              <w:rFonts w:ascii="Times New Roman" w:hAnsi="Times New Roman" w:eastAsiaTheme="minorEastAsia" w:cs="Times New Roman"/>
              <w:b w:val="0"/>
              <w:bCs w:val="0"/>
              <w:caps w:val="0"/>
              <w:noProof/>
              <w:sz w:val="22"/>
              <w:szCs w:val="22"/>
            </w:rPr>
          </w:pPr>
          <w:hyperlink w:anchor="_Toc119622112" w:history="1">
            <w:r w:rsidRPr="00B43EE5">
              <w:rPr>
                <w:rStyle w:val="Hyperlink"/>
                <w:rFonts w:ascii="Times New Roman" w:hAnsi="Times New Roman" w:cs="Times New Roman"/>
                <w:b w:val="0"/>
                <w:bCs w:val="0"/>
                <w:caps w:val="0"/>
                <w:noProof/>
                <w:sz w:val="22"/>
                <w:szCs w:val="22"/>
              </w:rPr>
              <w:t>APPENDIX A</w:t>
            </w:r>
            <w:r w:rsidR="000D1864">
              <w:rPr>
                <w:rStyle w:val="Hyperlink"/>
                <w:rFonts w:ascii="Times New Roman" w:hAnsi="Times New Roman" w:cs="Times New Roman"/>
                <w:b w:val="0"/>
                <w:bCs w:val="0"/>
                <w:caps w:val="0"/>
                <w:noProof/>
                <w:sz w:val="22"/>
                <w:szCs w:val="22"/>
              </w:rPr>
              <w:t xml:space="preserve"> (</w:t>
            </w:r>
            <w:r w:rsidR="005B1232">
              <w:rPr>
                <w:rStyle w:val="Hyperlink"/>
                <w:rFonts w:ascii="Times New Roman" w:hAnsi="Times New Roman" w:cs="Times New Roman"/>
                <w:b w:val="0"/>
                <w:bCs w:val="0"/>
                <w:caps w:val="0"/>
                <w:noProof/>
                <w:sz w:val="22"/>
                <w:szCs w:val="22"/>
              </w:rPr>
              <w:t>Cybersecurity Plan Template)</w:t>
            </w:r>
            <w:r w:rsidRPr="00B43EE5">
              <w:rPr>
                <w:rFonts w:ascii="Times New Roman" w:hAnsi="Times New Roman" w:cs="Times New Roman"/>
                <w:b w:val="0"/>
                <w:bCs w:val="0"/>
                <w:caps w:val="0"/>
                <w:noProof/>
                <w:webHidden/>
                <w:sz w:val="22"/>
                <w:szCs w:val="22"/>
              </w:rPr>
              <w:tab/>
              <w:t>A-</w:t>
            </w:r>
            <w:r w:rsidRPr="00B43EE5">
              <w:rPr>
                <w:rFonts w:ascii="Times New Roman" w:hAnsi="Times New Roman" w:cs="Times New Roman"/>
                <w:b w:val="0"/>
                <w:bCs w:val="0"/>
                <w:caps w:val="0"/>
                <w:noProof/>
                <w:webHidden/>
                <w:sz w:val="22"/>
                <w:szCs w:val="22"/>
              </w:rPr>
              <w:fldChar w:fldCharType="begin"/>
            </w:r>
            <w:r w:rsidRPr="00B43EE5">
              <w:rPr>
                <w:rFonts w:ascii="Times New Roman" w:hAnsi="Times New Roman" w:cs="Times New Roman"/>
                <w:b w:val="0"/>
                <w:bCs w:val="0"/>
                <w:caps w:val="0"/>
                <w:noProof/>
                <w:webHidden/>
                <w:sz w:val="22"/>
                <w:szCs w:val="22"/>
              </w:rPr>
              <w:instrText xml:space="preserve"> PAGEREF _Toc119622112 \h </w:instrText>
            </w:r>
            <w:r w:rsidRPr="00B43EE5">
              <w:rPr>
                <w:rFonts w:ascii="Times New Roman" w:hAnsi="Times New Roman" w:cs="Times New Roman"/>
                <w:b w:val="0"/>
                <w:bCs w:val="0"/>
                <w:caps w:val="0"/>
                <w:noProof/>
                <w:webHidden/>
                <w:sz w:val="22"/>
                <w:szCs w:val="22"/>
              </w:rPr>
              <w:fldChar w:fldCharType="separate"/>
            </w:r>
            <w:r w:rsidR="00145F4F">
              <w:rPr>
                <w:rFonts w:ascii="Times New Roman" w:hAnsi="Times New Roman" w:cs="Times New Roman"/>
                <w:b w:val="0"/>
                <w:bCs w:val="0"/>
                <w:caps w:val="0"/>
                <w:noProof/>
                <w:webHidden/>
                <w:sz w:val="22"/>
                <w:szCs w:val="22"/>
              </w:rPr>
              <w:t>1</w:t>
            </w:r>
            <w:r w:rsidRPr="00B43EE5">
              <w:rPr>
                <w:rFonts w:ascii="Times New Roman" w:hAnsi="Times New Roman" w:cs="Times New Roman"/>
                <w:b w:val="0"/>
                <w:bCs w:val="0"/>
                <w:caps w:val="0"/>
                <w:noProof/>
                <w:webHidden/>
                <w:sz w:val="22"/>
                <w:szCs w:val="22"/>
              </w:rPr>
              <w:fldChar w:fldCharType="end"/>
            </w:r>
          </w:hyperlink>
        </w:p>
        <w:p w:rsidR="00B43EE5" w:rsidRPr="00B43EE5" w:rsidP="00413C67" w14:paraId="351BD1B4" w14:textId="403216AF">
          <w:pPr>
            <w:pStyle w:val="TOC1"/>
            <w:tabs>
              <w:tab w:val="right" w:leader="dot" w:pos="9350"/>
            </w:tabs>
            <w:rPr>
              <w:rFonts w:ascii="Times New Roman" w:hAnsi="Times New Roman" w:eastAsiaTheme="minorEastAsia" w:cs="Times New Roman"/>
              <w:b w:val="0"/>
              <w:bCs w:val="0"/>
              <w:caps w:val="0"/>
              <w:noProof/>
              <w:sz w:val="22"/>
              <w:szCs w:val="22"/>
            </w:rPr>
          </w:pPr>
          <w:hyperlink w:anchor="_Toc119622113" w:history="1">
            <w:r w:rsidRPr="00B43EE5">
              <w:rPr>
                <w:rStyle w:val="Hyperlink"/>
                <w:rFonts w:ascii="Times New Roman" w:hAnsi="Times New Roman" w:cs="Times New Roman"/>
                <w:b w:val="0"/>
                <w:bCs w:val="0"/>
                <w:caps w:val="0"/>
                <w:noProof/>
                <w:sz w:val="22"/>
                <w:szCs w:val="22"/>
              </w:rPr>
              <w:t>APPENDIX B</w:t>
            </w:r>
            <w:r w:rsidR="00130F9C">
              <w:rPr>
                <w:rStyle w:val="Hyperlink"/>
                <w:rFonts w:ascii="Times New Roman" w:hAnsi="Times New Roman" w:cs="Times New Roman"/>
                <w:b w:val="0"/>
                <w:bCs w:val="0"/>
                <w:caps w:val="0"/>
                <w:noProof/>
                <w:sz w:val="22"/>
                <w:szCs w:val="22"/>
              </w:rPr>
              <w:t xml:space="preserve"> (</w:t>
            </w:r>
            <w:r w:rsidRPr="00130F9C" w:rsidR="00130F9C">
              <w:rPr>
                <w:rStyle w:val="Hyperlink"/>
                <w:rFonts w:ascii="Times New Roman" w:hAnsi="Times New Roman" w:cs="Times New Roman"/>
                <w:b w:val="0"/>
                <w:bCs w:val="0"/>
                <w:caps w:val="0"/>
                <w:noProof/>
                <w:sz w:val="22"/>
                <w:szCs w:val="22"/>
              </w:rPr>
              <w:t>C</w:t>
            </w:r>
            <w:r w:rsidR="00130F9C">
              <w:rPr>
                <w:rStyle w:val="Hyperlink"/>
                <w:rFonts w:ascii="Times New Roman" w:hAnsi="Times New Roman" w:cs="Times New Roman"/>
                <w:b w:val="0"/>
                <w:bCs w:val="0"/>
                <w:caps w:val="0"/>
                <w:noProof/>
                <w:sz w:val="22"/>
                <w:szCs w:val="22"/>
              </w:rPr>
              <w:t>yber</w:t>
            </w:r>
            <w:r w:rsidRPr="00130F9C" w:rsidR="00130F9C">
              <w:rPr>
                <w:rStyle w:val="Hyperlink"/>
                <w:rFonts w:ascii="Times New Roman" w:hAnsi="Times New Roman" w:cs="Times New Roman"/>
                <w:b w:val="0"/>
                <w:bCs w:val="0"/>
                <w:caps w:val="0"/>
                <w:noProof/>
                <w:sz w:val="22"/>
                <w:szCs w:val="22"/>
              </w:rPr>
              <w:t>-E</w:t>
            </w:r>
            <w:r w:rsidR="00130F9C">
              <w:rPr>
                <w:rStyle w:val="Hyperlink"/>
                <w:rFonts w:ascii="Times New Roman" w:hAnsi="Times New Roman" w:cs="Times New Roman"/>
                <w:b w:val="0"/>
                <w:bCs w:val="0"/>
                <w:caps w:val="0"/>
                <w:noProof/>
                <w:sz w:val="22"/>
                <w:szCs w:val="22"/>
              </w:rPr>
              <w:t>nabled</w:t>
            </w:r>
            <w:r w:rsidRPr="00130F9C" w:rsidR="00130F9C">
              <w:rPr>
                <w:rStyle w:val="Hyperlink"/>
                <w:rFonts w:ascii="Times New Roman" w:hAnsi="Times New Roman" w:cs="Times New Roman"/>
                <w:b w:val="0"/>
                <w:bCs w:val="0"/>
                <w:caps w:val="0"/>
                <w:noProof/>
                <w:sz w:val="22"/>
                <w:szCs w:val="22"/>
              </w:rPr>
              <w:t xml:space="preserve"> A</w:t>
            </w:r>
            <w:r w:rsidR="00130F9C">
              <w:rPr>
                <w:rStyle w:val="Hyperlink"/>
                <w:rFonts w:ascii="Times New Roman" w:hAnsi="Times New Roman" w:cs="Times New Roman"/>
                <w:b w:val="0"/>
                <w:bCs w:val="0"/>
                <w:caps w:val="0"/>
                <w:noProof/>
                <w:sz w:val="22"/>
                <w:szCs w:val="22"/>
              </w:rPr>
              <w:t xml:space="preserve">ccident </w:t>
            </w:r>
            <w:r w:rsidRPr="00130F9C" w:rsidR="00130F9C">
              <w:rPr>
                <w:rStyle w:val="Hyperlink"/>
                <w:rFonts w:ascii="Times New Roman" w:hAnsi="Times New Roman" w:cs="Times New Roman"/>
                <w:b w:val="0"/>
                <w:bCs w:val="0"/>
                <w:caps w:val="0"/>
                <w:noProof/>
                <w:sz w:val="22"/>
                <w:szCs w:val="22"/>
              </w:rPr>
              <w:t>S</w:t>
            </w:r>
            <w:r w:rsidR="00130F9C">
              <w:rPr>
                <w:rStyle w:val="Hyperlink"/>
                <w:rFonts w:ascii="Times New Roman" w:hAnsi="Times New Roman" w:cs="Times New Roman"/>
                <w:b w:val="0"/>
                <w:bCs w:val="0"/>
                <w:caps w:val="0"/>
                <w:noProof/>
                <w:sz w:val="22"/>
                <w:szCs w:val="22"/>
              </w:rPr>
              <w:t>cenario</w:t>
            </w:r>
            <w:r w:rsidRPr="00130F9C" w:rsidR="00130F9C">
              <w:rPr>
                <w:rStyle w:val="Hyperlink"/>
                <w:rFonts w:ascii="Times New Roman" w:hAnsi="Times New Roman" w:cs="Times New Roman"/>
                <w:b w:val="0"/>
                <w:bCs w:val="0"/>
                <w:caps w:val="0"/>
                <w:noProof/>
                <w:sz w:val="22"/>
                <w:szCs w:val="22"/>
              </w:rPr>
              <w:t xml:space="preserve"> - Analysis and Example of an Adversary Functional Scenario</w:t>
            </w:r>
            <w:r w:rsidR="0091076C">
              <w:rPr>
                <w:rStyle w:val="Hyperlink"/>
                <w:rFonts w:ascii="Times New Roman" w:hAnsi="Times New Roman" w:cs="Times New Roman"/>
                <w:b w:val="0"/>
                <w:bCs w:val="0"/>
                <w:caps w:val="0"/>
                <w:noProof/>
                <w:sz w:val="22"/>
                <w:szCs w:val="22"/>
              </w:rPr>
              <w:t>)</w:t>
            </w:r>
            <w:r w:rsidRPr="00B43EE5">
              <w:rPr>
                <w:rFonts w:ascii="Times New Roman" w:hAnsi="Times New Roman" w:cs="Times New Roman"/>
                <w:b w:val="0"/>
                <w:bCs w:val="0"/>
                <w:caps w:val="0"/>
                <w:noProof/>
                <w:webHidden/>
                <w:sz w:val="22"/>
                <w:szCs w:val="22"/>
              </w:rPr>
              <w:tab/>
              <w:t>B-</w:t>
            </w:r>
            <w:r w:rsidRPr="00B43EE5">
              <w:rPr>
                <w:rFonts w:ascii="Times New Roman" w:hAnsi="Times New Roman" w:cs="Times New Roman"/>
                <w:b w:val="0"/>
                <w:bCs w:val="0"/>
                <w:caps w:val="0"/>
                <w:noProof/>
                <w:webHidden/>
                <w:sz w:val="22"/>
                <w:szCs w:val="22"/>
              </w:rPr>
              <w:fldChar w:fldCharType="begin"/>
            </w:r>
            <w:r w:rsidRPr="00B43EE5">
              <w:rPr>
                <w:rFonts w:ascii="Times New Roman" w:hAnsi="Times New Roman" w:cs="Times New Roman"/>
                <w:b w:val="0"/>
                <w:bCs w:val="0"/>
                <w:caps w:val="0"/>
                <w:noProof/>
                <w:webHidden/>
                <w:sz w:val="22"/>
                <w:szCs w:val="22"/>
              </w:rPr>
              <w:instrText xml:space="preserve"> PAGEREF _Toc119622113 \h </w:instrText>
            </w:r>
            <w:r w:rsidRPr="00B43EE5">
              <w:rPr>
                <w:rFonts w:ascii="Times New Roman" w:hAnsi="Times New Roman" w:cs="Times New Roman"/>
                <w:b w:val="0"/>
                <w:bCs w:val="0"/>
                <w:caps w:val="0"/>
                <w:noProof/>
                <w:webHidden/>
                <w:sz w:val="22"/>
                <w:szCs w:val="22"/>
              </w:rPr>
              <w:fldChar w:fldCharType="separate"/>
            </w:r>
            <w:r w:rsidR="00145F4F">
              <w:rPr>
                <w:rFonts w:ascii="Times New Roman" w:hAnsi="Times New Roman" w:cs="Times New Roman"/>
                <w:b w:val="0"/>
                <w:bCs w:val="0"/>
                <w:caps w:val="0"/>
                <w:noProof/>
                <w:webHidden/>
                <w:sz w:val="22"/>
                <w:szCs w:val="22"/>
              </w:rPr>
              <w:t>1</w:t>
            </w:r>
            <w:r w:rsidRPr="00B43EE5">
              <w:rPr>
                <w:rFonts w:ascii="Times New Roman" w:hAnsi="Times New Roman" w:cs="Times New Roman"/>
                <w:b w:val="0"/>
                <w:bCs w:val="0"/>
                <w:caps w:val="0"/>
                <w:noProof/>
                <w:webHidden/>
                <w:sz w:val="22"/>
                <w:szCs w:val="22"/>
              </w:rPr>
              <w:fldChar w:fldCharType="end"/>
            </w:r>
          </w:hyperlink>
        </w:p>
        <w:p w:rsidR="00B43EE5" w:rsidRPr="00B43EE5" w:rsidP="00413C67" w14:paraId="0A4048EC" w14:textId="1F65E9F4">
          <w:pPr>
            <w:pStyle w:val="TOC1"/>
            <w:tabs>
              <w:tab w:val="right" w:leader="dot" w:pos="9350"/>
            </w:tabs>
            <w:rPr>
              <w:rFonts w:ascii="Times New Roman" w:hAnsi="Times New Roman" w:eastAsiaTheme="minorEastAsia" w:cs="Times New Roman"/>
              <w:b w:val="0"/>
              <w:bCs w:val="0"/>
              <w:caps w:val="0"/>
              <w:noProof/>
              <w:sz w:val="22"/>
              <w:szCs w:val="22"/>
            </w:rPr>
          </w:pPr>
          <w:hyperlink w:anchor="_Toc119622115" w:history="1">
            <w:r w:rsidRPr="00B43EE5">
              <w:rPr>
                <w:rStyle w:val="Hyperlink"/>
                <w:rFonts w:ascii="Times New Roman" w:hAnsi="Times New Roman" w:cs="Times New Roman"/>
                <w:b w:val="0"/>
                <w:bCs w:val="0"/>
                <w:caps w:val="0"/>
                <w:noProof/>
                <w:sz w:val="22"/>
                <w:szCs w:val="22"/>
              </w:rPr>
              <w:t>APPENDIX C</w:t>
            </w:r>
            <w:r w:rsidR="0091076C">
              <w:rPr>
                <w:rStyle w:val="Hyperlink"/>
                <w:rFonts w:ascii="Times New Roman" w:hAnsi="Times New Roman" w:cs="Times New Roman"/>
                <w:b w:val="0"/>
                <w:bCs w:val="0"/>
                <w:caps w:val="0"/>
                <w:noProof/>
                <w:sz w:val="22"/>
                <w:szCs w:val="22"/>
              </w:rPr>
              <w:t xml:space="preserve"> (</w:t>
            </w:r>
            <w:r w:rsidRPr="0091076C" w:rsidR="0091076C">
              <w:rPr>
                <w:rStyle w:val="Hyperlink"/>
                <w:rFonts w:ascii="Times New Roman" w:hAnsi="Times New Roman" w:cs="Times New Roman"/>
                <w:b w:val="0"/>
                <w:bCs w:val="0"/>
                <w:caps w:val="0"/>
                <w:noProof/>
                <w:sz w:val="22"/>
                <w:szCs w:val="22"/>
              </w:rPr>
              <w:t xml:space="preserve">Cyber-Enabled </w:t>
            </w:r>
            <w:r w:rsidR="0091076C">
              <w:rPr>
                <w:rStyle w:val="Hyperlink"/>
                <w:rFonts w:ascii="Times New Roman" w:hAnsi="Times New Roman" w:cs="Times New Roman"/>
                <w:b w:val="0"/>
                <w:bCs w:val="0"/>
                <w:caps w:val="0"/>
                <w:noProof/>
                <w:sz w:val="22"/>
                <w:szCs w:val="22"/>
              </w:rPr>
              <w:t>Intrusion</w:t>
            </w:r>
            <w:r w:rsidRPr="0091076C" w:rsidR="0091076C">
              <w:rPr>
                <w:rStyle w:val="Hyperlink"/>
                <w:rFonts w:ascii="Times New Roman" w:hAnsi="Times New Roman" w:cs="Times New Roman"/>
                <w:b w:val="0"/>
                <w:bCs w:val="0"/>
                <w:caps w:val="0"/>
                <w:noProof/>
                <w:sz w:val="22"/>
                <w:szCs w:val="22"/>
              </w:rPr>
              <w:t xml:space="preserve"> Scenario - Analysis and Adversary Functional Scenario Example</w:t>
            </w:r>
            <w:r w:rsidRPr="00B43EE5">
              <w:rPr>
                <w:rFonts w:ascii="Times New Roman" w:hAnsi="Times New Roman" w:cs="Times New Roman"/>
                <w:b w:val="0"/>
                <w:bCs w:val="0"/>
                <w:caps w:val="0"/>
                <w:noProof/>
                <w:webHidden/>
                <w:sz w:val="22"/>
                <w:szCs w:val="22"/>
              </w:rPr>
              <w:tab/>
              <w:t>C-</w:t>
            </w:r>
            <w:r w:rsidRPr="00B43EE5">
              <w:rPr>
                <w:rFonts w:ascii="Times New Roman" w:hAnsi="Times New Roman" w:cs="Times New Roman"/>
                <w:b w:val="0"/>
                <w:bCs w:val="0"/>
                <w:caps w:val="0"/>
                <w:noProof/>
                <w:webHidden/>
                <w:sz w:val="22"/>
                <w:szCs w:val="22"/>
              </w:rPr>
              <w:fldChar w:fldCharType="begin"/>
            </w:r>
            <w:r w:rsidRPr="00B43EE5">
              <w:rPr>
                <w:rFonts w:ascii="Times New Roman" w:hAnsi="Times New Roman" w:cs="Times New Roman"/>
                <w:b w:val="0"/>
                <w:bCs w:val="0"/>
                <w:caps w:val="0"/>
                <w:noProof/>
                <w:webHidden/>
                <w:sz w:val="22"/>
                <w:szCs w:val="22"/>
              </w:rPr>
              <w:instrText xml:space="preserve"> PAGEREF _Toc119622115 \h </w:instrText>
            </w:r>
            <w:r w:rsidRPr="00B43EE5">
              <w:rPr>
                <w:rFonts w:ascii="Times New Roman" w:hAnsi="Times New Roman" w:cs="Times New Roman"/>
                <w:b w:val="0"/>
                <w:bCs w:val="0"/>
                <w:caps w:val="0"/>
                <w:noProof/>
                <w:webHidden/>
                <w:sz w:val="22"/>
                <w:szCs w:val="22"/>
              </w:rPr>
              <w:fldChar w:fldCharType="separate"/>
            </w:r>
            <w:r w:rsidR="00145F4F">
              <w:rPr>
                <w:rFonts w:ascii="Times New Roman" w:hAnsi="Times New Roman" w:cs="Times New Roman"/>
                <w:b w:val="0"/>
                <w:bCs w:val="0"/>
                <w:caps w:val="0"/>
                <w:noProof/>
                <w:webHidden/>
                <w:sz w:val="22"/>
                <w:szCs w:val="22"/>
              </w:rPr>
              <w:t>1</w:t>
            </w:r>
            <w:r w:rsidRPr="00B43EE5">
              <w:rPr>
                <w:rFonts w:ascii="Times New Roman" w:hAnsi="Times New Roman" w:cs="Times New Roman"/>
                <w:b w:val="0"/>
                <w:bCs w:val="0"/>
                <w:caps w:val="0"/>
                <w:noProof/>
                <w:webHidden/>
                <w:sz w:val="22"/>
                <w:szCs w:val="22"/>
              </w:rPr>
              <w:fldChar w:fldCharType="end"/>
            </w:r>
          </w:hyperlink>
        </w:p>
        <w:p w:rsidR="00B43EE5" w:rsidRPr="00B43EE5" w:rsidP="00413C67" w14:paraId="5F3A4918" w14:textId="7B64AD02">
          <w:pPr>
            <w:pStyle w:val="TOC1"/>
            <w:tabs>
              <w:tab w:val="right" w:leader="dot" w:pos="9350"/>
            </w:tabs>
            <w:rPr>
              <w:rFonts w:eastAsiaTheme="minorEastAsia" w:cstheme="minorBidi"/>
              <w:b w:val="0"/>
              <w:bCs w:val="0"/>
              <w:caps w:val="0"/>
              <w:noProof/>
              <w:sz w:val="22"/>
              <w:szCs w:val="22"/>
            </w:rPr>
          </w:pPr>
        </w:p>
        <w:p w:rsidR="00532D8B" w:rsidRPr="003B5F01" w:rsidP="00413C67" w14:paraId="0DA598BF" w14:textId="5A1302DF">
          <w:pPr>
            <w:rPr>
              <w:szCs w:val="22"/>
            </w:rPr>
          </w:pPr>
          <w:r w:rsidRPr="003B5F01">
            <w:rPr>
              <w:b/>
              <w:bCs/>
              <w:noProof/>
              <w:szCs w:val="22"/>
            </w:rPr>
            <w:fldChar w:fldCharType="end"/>
          </w:r>
        </w:p>
      </w:sdtContent>
    </w:sdt>
    <w:p w:rsidR="00E13B61" w:rsidRPr="003B5F01" w:rsidP="00413C67" w14:paraId="276E1053" w14:textId="5B70B391">
      <w:pPr>
        <w:rPr>
          <w:szCs w:val="22"/>
        </w:rPr>
      </w:pPr>
      <w:r w:rsidRPr="003B5F01">
        <w:rPr>
          <w:b/>
          <w:bCs/>
        </w:rPr>
        <w:br w:type="page"/>
      </w:r>
    </w:p>
    <w:p w:rsidR="006C2C80" w:rsidRPr="003B5F01" w:rsidP="00413C67" w14:paraId="0634BBD2" w14:textId="2EA638CC">
      <w:pPr>
        <w:pStyle w:val="Heading1"/>
        <w:ind w:left="360" w:right="0" w:hanging="360"/>
      </w:pPr>
      <w:bookmarkStart w:id="15" w:name="_TOC_250020"/>
      <w:bookmarkStart w:id="16" w:name="_Toc119622075"/>
      <w:bookmarkEnd w:id="15"/>
      <w:r w:rsidRPr="003B5F01">
        <w:t>DISCUSSION</w:t>
      </w:r>
      <w:bookmarkEnd w:id="16"/>
    </w:p>
    <w:p w:rsidR="006C2C80" w:rsidRPr="003B5F01" w:rsidP="00413C67" w14:paraId="301625A1" w14:textId="77777777">
      <w:pPr>
        <w:pStyle w:val="BodyText"/>
      </w:pPr>
    </w:p>
    <w:p w:rsidR="009465EA" w:rsidRPr="003B5F01" w:rsidP="00B07FB2" w14:paraId="29F7A0D0" w14:textId="1A1A34F2">
      <w:pPr>
        <w:pStyle w:val="Heading2"/>
        <w:rPr>
          <w:i/>
        </w:rPr>
      </w:pPr>
      <w:bookmarkStart w:id="17" w:name="_Toc119622076"/>
      <w:bookmarkStart w:id="18" w:name="_TOC_250019"/>
      <w:r w:rsidRPr="003B5F01">
        <w:t>Reason for Issuance</w:t>
      </w:r>
      <w:bookmarkEnd w:id="17"/>
    </w:p>
    <w:p w:rsidR="00D969DB" w:rsidRPr="003B5F01" w:rsidP="00413C67" w14:paraId="4934BB40" w14:textId="77777777">
      <w:pPr>
        <w:ind w:right="677"/>
        <w:rPr>
          <w:szCs w:val="22"/>
        </w:rPr>
      </w:pPr>
    </w:p>
    <w:p w:rsidR="00DE65F8" w:rsidRPr="003B5F01" w:rsidP="00413C67" w14:paraId="412EA315" w14:textId="0E093B14">
      <w:pPr>
        <w:ind w:right="677" w:firstLine="720"/>
        <w:rPr>
          <w:szCs w:val="22"/>
        </w:rPr>
      </w:pPr>
      <w:r w:rsidRPr="003B5F01">
        <w:rPr>
          <w:szCs w:val="22"/>
        </w:rPr>
        <w:t xml:space="preserve">Currently, </w:t>
      </w:r>
      <w:r w:rsidRPr="003B5F01" w:rsidR="006A305D">
        <w:rPr>
          <w:szCs w:val="22"/>
        </w:rPr>
        <w:t>cybersecurity</w:t>
      </w:r>
      <w:r w:rsidRPr="003B5F01">
        <w:rPr>
          <w:szCs w:val="22"/>
        </w:rPr>
        <w:t xml:space="preserve"> </w:t>
      </w:r>
      <w:r w:rsidRPr="003B5F01" w:rsidR="00EE3662">
        <w:rPr>
          <w:szCs w:val="22"/>
        </w:rPr>
        <w:t xml:space="preserve">requirements for </w:t>
      </w:r>
      <w:r w:rsidRPr="003B5F01" w:rsidR="00224A20">
        <w:rPr>
          <w:szCs w:val="22"/>
        </w:rPr>
        <w:t xml:space="preserve">large </w:t>
      </w:r>
      <w:r w:rsidRPr="003B5F01" w:rsidR="00C77057">
        <w:rPr>
          <w:szCs w:val="22"/>
        </w:rPr>
        <w:t>light</w:t>
      </w:r>
      <w:r w:rsidR="00840F1C">
        <w:rPr>
          <w:szCs w:val="22"/>
        </w:rPr>
        <w:noBreakHyphen/>
      </w:r>
      <w:r w:rsidRPr="003B5F01" w:rsidR="00C77057">
        <w:rPr>
          <w:szCs w:val="22"/>
        </w:rPr>
        <w:t xml:space="preserve">water reactors </w:t>
      </w:r>
      <w:r w:rsidRPr="003B5F01" w:rsidR="00EE3662">
        <w:rPr>
          <w:szCs w:val="22"/>
        </w:rPr>
        <w:t xml:space="preserve">are </w:t>
      </w:r>
      <w:r w:rsidRPr="003B5F01" w:rsidR="009D2185">
        <w:rPr>
          <w:szCs w:val="22"/>
        </w:rPr>
        <w:t>in</w:t>
      </w:r>
      <w:r w:rsidRPr="003B5F01" w:rsidR="00EE3662">
        <w:rPr>
          <w:szCs w:val="22"/>
        </w:rPr>
        <w:t xml:space="preserve"> 10 CFR </w:t>
      </w:r>
      <w:r w:rsidRPr="003B5F01">
        <w:rPr>
          <w:szCs w:val="22"/>
        </w:rPr>
        <w:t xml:space="preserve">73.54 </w:t>
      </w:r>
      <w:r w:rsidRPr="003B5F01" w:rsidR="00EE3662">
        <w:rPr>
          <w:szCs w:val="22"/>
        </w:rPr>
        <w:t>and</w:t>
      </w:r>
      <w:r w:rsidRPr="003B5F01">
        <w:rPr>
          <w:szCs w:val="22"/>
        </w:rPr>
        <w:t xml:space="preserve"> supported by</w:t>
      </w:r>
      <w:r w:rsidRPr="003B5F01" w:rsidR="002D28C5">
        <w:rPr>
          <w:szCs w:val="22"/>
        </w:rPr>
        <w:t xml:space="preserve"> </w:t>
      </w:r>
      <w:r w:rsidRPr="003B5F01" w:rsidR="009B58E2">
        <w:rPr>
          <w:szCs w:val="22"/>
        </w:rPr>
        <w:t>RG</w:t>
      </w:r>
      <w:r w:rsidRPr="003B5F01" w:rsidR="002D28C5">
        <w:rPr>
          <w:szCs w:val="22"/>
        </w:rPr>
        <w:t> </w:t>
      </w:r>
      <w:r w:rsidRPr="003B5F01">
        <w:rPr>
          <w:szCs w:val="22"/>
        </w:rPr>
        <w:t xml:space="preserve">5.71, </w:t>
      </w:r>
      <w:r w:rsidR="00840F1C">
        <w:rPr>
          <w:szCs w:val="22"/>
        </w:rPr>
        <w:t>“</w:t>
      </w:r>
      <w:r w:rsidRPr="003B5F01" w:rsidR="006A305D">
        <w:rPr>
          <w:szCs w:val="22"/>
        </w:rPr>
        <w:t>Cyber</w:t>
      </w:r>
      <w:r w:rsidR="00262226">
        <w:rPr>
          <w:szCs w:val="22"/>
        </w:rPr>
        <w:t xml:space="preserve"> S</w:t>
      </w:r>
      <w:r w:rsidRPr="003B5F01" w:rsidR="006A305D">
        <w:rPr>
          <w:szCs w:val="22"/>
        </w:rPr>
        <w:t>ecurity</w:t>
      </w:r>
      <w:r w:rsidRPr="003B5F01">
        <w:rPr>
          <w:szCs w:val="22"/>
        </w:rPr>
        <w:t xml:space="preserve"> Programs for Nuclear </w:t>
      </w:r>
      <w:r w:rsidR="007F27E9">
        <w:rPr>
          <w:szCs w:val="22"/>
        </w:rPr>
        <w:t>Power Reactors</w:t>
      </w:r>
      <w:r w:rsidRPr="003B5F01" w:rsidR="0090121F">
        <w:rPr>
          <w:szCs w:val="22"/>
        </w:rPr>
        <w:t>.</w:t>
      </w:r>
      <w:r w:rsidR="00840F1C">
        <w:rPr>
          <w:szCs w:val="22"/>
        </w:rPr>
        <w:t>”</w:t>
      </w:r>
      <w:r w:rsidRPr="003B5F01">
        <w:rPr>
          <w:szCs w:val="22"/>
        </w:rPr>
        <w:t xml:space="preserve"> This security approach is focused on protecting important plant functions and associated critical digital assets </w:t>
      </w:r>
      <w:r w:rsidRPr="003B5F01" w:rsidR="7A90626A">
        <w:rPr>
          <w:szCs w:val="22"/>
        </w:rPr>
        <w:t xml:space="preserve">for </w:t>
      </w:r>
      <w:r w:rsidRPr="003B5F01" w:rsidR="001A18E4">
        <w:rPr>
          <w:szCs w:val="22"/>
        </w:rPr>
        <w:t>light</w:t>
      </w:r>
      <w:r w:rsidR="00840F1C">
        <w:rPr>
          <w:szCs w:val="22"/>
        </w:rPr>
        <w:noBreakHyphen/>
      </w:r>
      <w:r w:rsidRPr="003B5F01" w:rsidR="001A18E4">
        <w:rPr>
          <w:szCs w:val="22"/>
        </w:rPr>
        <w:t xml:space="preserve">water reactor </w:t>
      </w:r>
      <w:r w:rsidRPr="003B5F01" w:rsidR="7A90626A">
        <w:rPr>
          <w:szCs w:val="22"/>
        </w:rPr>
        <w:t>technologies</w:t>
      </w:r>
      <w:r w:rsidRPr="003B5F01">
        <w:rPr>
          <w:szCs w:val="22"/>
        </w:rPr>
        <w:t xml:space="preserve">. </w:t>
      </w:r>
      <w:r w:rsidRPr="003B5F01" w:rsidR="001E0640">
        <w:rPr>
          <w:szCs w:val="22"/>
        </w:rPr>
        <w:t xml:space="preserve">The NRC </w:t>
      </w:r>
      <w:r w:rsidRPr="003B5F01" w:rsidR="00D67E64">
        <w:rPr>
          <w:szCs w:val="22"/>
        </w:rPr>
        <w:t>has promulgated</w:t>
      </w:r>
      <w:r w:rsidRPr="003B5F01" w:rsidR="001E0640">
        <w:rPr>
          <w:szCs w:val="22"/>
        </w:rPr>
        <w:t xml:space="preserve"> 10</w:t>
      </w:r>
      <w:r w:rsidRPr="003B5F01" w:rsidR="008A017E">
        <w:rPr>
          <w:szCs w:val="22"/>
        </w:rPr>
        <w:t> </w:t>
      </w:r>
      <w:r w:rsidRPr="003B5F01" w:rsidR="001E0640">
        <w:rPr>
          <w:szCs w:val="22"/>
        </w:rPr>
        <w:t>CFR</w:t>
      </w:r>
      <w:r w:rsidR="00E96F28">
        <w:rPr>
          <w:szCs w:val="22"/>
        </w:rPr>
        <w:t> </w:t>
      </w:r>
      <w:r w:rsidRPr="003B5F01" w:rsidR="001E0640">
        <w:rPr>
          <w:szCs w:val="22"/>
        </w:rPr>
        <w:t xml:space="preserve">73.110 </w:t>
      </w:r>
      <w:r w:rsidRPr="003B5F01" w:rsidR="00232E47">
        <w:rPr>
          <w:szCs w:val="22"/>
        </w:rPr>
        <w:t xml:space="preserve">as an alternative regulatory framework for licensing other technologies in addition to </w:t>
      </w:r>
      <w:r w:rsidRPr="003B5F01" w:rsidR="001A18E4">
        <w:rPr>
          <w:szCs w:val="22"/>
        </w:rPr>
        <w:t>light</w:t>
      </w:r>
      <w:r w:rsidR="00840F1C">
        <w:rPr>
          <w:szCs w:val="22"/>
        </w:rPr>
        <w:noBreakHyphen/>
      </w:r>
      <w:r w:rsidRPr="003B5F01" w:rsidR="001A18E4">
        <w:rPr>
          <w:szCs w:val="22"/>
        </w:rPr>
        <w:t xml:space="preserve">water reactor </w:t>
      </w:r>
      <w:r w:rsidRPr="003B5F01" w:rsidR="00232E47">
        <w:rPr>
          <w:szCs w:val="22"/>
        </w:rPr>
        <w:t>technologies</w:t>
      </w:r>
      <w:r w:rsidRPr="003B5F01" w:rsidR="009C4ECF">
        <w:rPr>
          <w:szCs w:val="22"/>
        </w:rPr>
        <w:t xml:space="preserve">. </w:t>
      </w:r>
      <w:r w:rsidRPr="003B5F01" w:rsidR="0023454F">
        <w:rPr>
          <w:szCs w:val="22"/>
        </w:rPr>
        <w:t xml:space="preserve">This section </w:t>
      </w:r>
      <w:r w:rsidRPr="003B5F01" w:rsidR="001E0640">
        <w:rPr>
          <w:szCs w:val="22"/>
        </w:rPr>
        <w:t>provide</w:t>
      </w:r>
      <w:r w:rsidRPr="003B5F01" w:rsidR="00D67E64">
        <w:rPr>
          <w:szCs w:val="22"/>
        </w:rPr>
        <w:t>s</w:t>
      </w:r>
      <w:r w:rsidRPr="003B5F01" w:rsidR="001E0640">
        <w:rPr>
          <w:szCs w:val="22"/>
        </w:rPr>
        <w:t xml:space="preserve"> technology</w:t>
      </w:r>
      <w:r w:rsidRPr="003B5F01" w:rsidR="00B15F97">
        <w:rPr>
          <w:szCs w:val="22"/>
        </w:rPr>
        <w:t>-</w:t>
      </w:r>
      <w:r w:rsidRPr="003B5F01" w:rsidR="00232E47">
        <w:rPr>
          <w:szCs w:val="22"/>
        </w:rPr>
        <w:t>inclusive</w:t>
      </w:r>
      <w:r w:rsidRPr="003B5F01" w:rsidR="001E0640">
        <w:rPr>
          <w:szCs w:val="22"/>
        </w:rPr>
        <w:t xml:space="preserve"> requirements for protecti</w:t>
      </w:r>
      <w:r w:rsidR="00840F1C">
        <w:rPr>
          <w:szCs w:val="22"/>
        </w:rPr>
        <w:t>ng</w:t>
      </w:r>
      <w:r w:rsidRPr="003B5F01" w:rsidR="001E0640">
        <w:rPr>
          <w:szCs w:val="22"/>
        </w:rPr>
        <w:t xml:space="preserve"> digital computer and communications systems and networks.</w:t>
      </w:r>
      <w:r w:rsidRPr="003B5F01" w:rsidR="001E0640">
        <w:rPr>
          <w:color w:val="000000"/>
          <w:szCs w:val="22"/>
        </w:rPr>
        <w:t xml:space="preserve"> This </w:t>
      </w:r>
      <w:r w:rsidR="0069592F">
        <w:rPr>
          <w:color w:val="000000"/>
          <w:szCs w:val="22"/>
        </w:rPr>
        <w:t>RG</w:t>
      </w:r>
      <w:r w:rsidRPr="003B5F01" w:rsidR="001E0640">
        <w:rPr>
          <w:color w:val="000000"/>
          <w:szCs w:val="22"/>
        </w:rPr>
        <w:t xml:space="preserve"> </w:t>
      </w:r>
      <w:r w:rsidRPr="003B5F01" w:rsidR="0023454F">
        <w:rPr>
          <w:color w:val="000000"/>
          <w:szCs w:val="22"/>
        </w:rPr>
        <w:t xml:space="preserve">would </w:t>
      </w:r>
      <w:r w:rsidRPr="003B5F01" w:rsidR="001E0640">
        <w:rPr>
          <w:color w:val="000000"/>
          <w:szCs w:val="22"/>
        </w:rPr>
        <w:t>provide</w:t>
      </w:r>
      <w:r w:rsidRPr="003B5F01" w:rsidR="0023454F">
        <w:rPr>
          <w:color w:val="000000"/>
          <w:szCs w:val="22"/>
        </w:rPr>
        <w:t xml:space="preserve"> </w:t>
      </w:r>
      <w:r w:rsidRPr="003B5F01" w:rsidR="001E0640">
        <w:rPr>
          <w:color w:val="000000"/>
          <w:szCs w:val="22"/>
        </w:rPr>
        <w:t xml:space="preserve">a </w:t>
      </w:r>
      <w:r w:rsidRPr="003B5F01" w:rsidR="001E0640">
        <w:rPr>
          <w:szCs w:val="22"/>
        </w:rPr>
        <w:t xml:space="preserve">commercial </w:t>
      </w:r>
      <w:r w:rsidR="00840F1C">
        <w:rPr>
          <w:szCs w:val="22"/>
        </w:rPr>
        <w:t>NPP</w:t>
      </w:r>
      <w:r w:rsidRPr="003B5F01" w:rsidR="001E0640">
        <w:rPr>
          <w:szCs w:val="22"/>
        </w:rPr>
        <w:t xml:space="preserve"> </w:t>
      </w:r>
      <w:r w:rsidRPr="003B5F01" w:rsidR="0023454F">
        <w:rPr>
          <w:szCs w:val="22"/>
        </w:rPr>
        <w:t>licensed under</w:t>
      </w:r>
      <w:r w:rsidRPr="003B5F01" w:rsidR="001E0640">
        <w:rPr>
          <w:szCs w:val="22"/>
        </w:rPr>
        <w:t xml:space="preserve"> 10 CFR Part 53</w:t>
      </w:r>
      <w:r w:rsidRPr="003B5F01" w:rsidR="001E0640">
        <w:rPr>
          <w:color w:val="000000"/>
          <w:szCs w:val="22"/>
        </w:rPr>
        <w:t xml:space="preserve"> with an approach </w:t>
      </w:r>
      <w:r w:rsidRPr="003B5F01" w:rsidR="007F0C9E">
        <w:rPr>
          <w:color w:val="000000"/>
          <w:szCs w:val="22"/>
        </w:rPr>
        <w:t xml:space="preserve">that </w:t>
      </w:r>
      <w:r w:rsidRPr="003B5F01" w:rsidR="00D67E64">
        <w:rPr>
          <w:color w:val="000000"/>
          <w:szCs w:val="22"/>
        </w:rPr>
        <w:t>is</w:t>
      </w:r>
      <w:r w:rsidRPr="003B5F01" w:rsidR="007F0C9E">
        <w:rPr>
          <w:color w:val="000000"/>
          <w:szCs w:val="22"/>
        </w:rPr>
        <w:t xml:space="preserve"> </w:t>
      </w:r>
      <w:r w:rsidRPr="003B5F01" w:rsidR="001E0640">
        <w:rPr>
          <w:color w:val="000000"/>
          <w:szCs w:val="22"/>
        </w:rPr>
        <w:t>acceptable for meeting the requirements of 10 CFR 73.110.</w:t>
      </w:r>
    </w:p>
    <w:bookmarkEnd w:id="18"/>
    <w:p w:rsidR="00B97861" w:rsidRPr="003B5F01" w:rsidP="00413C67" w14:paraId="64DD6D15" w14:textId="77777777">
      <w:pPr>
        <w:pStyle w:val="BodyText"/>
        <w:ind w:right="680"/>
        <w:rPr>
          <w:szCs w:val="22"/>
        </w:rPr>
      </w:pPr>
    </w:p>
    <w:p w:rsidR="006C2C80" w:rsidRPr="003B5F01" w:rsidP="003061E1" w14:paraId="224FBBC9" w14:textId="19F4C75E">
      <w:pPr>
        <w:pStyle w:val="Heading2"/>
      </w:pPr>
      <w:bookmarkStart w:id="19" w:name="_TOC_250018"/>
      <w:bookmarkStart w:id="20" w:name="_Toc119622077"/>
      <w:bookmarkEnd w:id="19"/>
      <w:r w:rsidRPr="003B5F01">
        <w:t>Background</w:t>
      </w:r>
      <w:bookmarkEnd w:id="20"/>
    </w:p>
    <w:p w:rsidR="006C2C80" w:rsidRPr="003B5F01" w:rsidP="00413C67" w14:paraId="67E3CD55" w14:textId="77777777">
      <w:pPr>
        <w:pStyle w:val="BodyText"/>
        <w:rPr>
          <w:szCs w:val="22"/>
        </w:rPr>
      </w:pPr>
    </w:p>
    <w:p w:rsidR="003C1927" w:rsidRPr="003B5F01" w:rsidP="00413C67" w14:paraId="6BFCAF4C" w14:textId="3EB70FB6">
      <w:pPr>
        <w:pStyle w:val="BodyText"/>
        <w:ind w:left="0" w:right="680"/>
        <w:rPr>
          <w:szCs w:val="22"/>
        </w:rPr>
      </w:pPr>
      <w:r w:rsidRPr="003B5F01">
        <w:rPr>
          <w:szCs w:val="22"/>
        </w:rPr>
        <w:t xml:space="preserve">In recent years, the threat of cyberattacks </w:t>
      </w:r>
      <w:r w:rsidRPr="003B5F01" w:rsidR="00CD463B">
        <w:rPr>
          <w:szCs w:val="22"/>
        </w:rPr>
        <w:t>ha</w:t>
      </w:r>
      <w:r w:rsidRPr="003B5F01" w:rsidR="001141C7">
        <w:rPr>
          <w:szCs w:val="22"/>
        </w:rPr>
        <w:t>s</w:t>
      </w:r>
      <w:r w:rsidRPr="003B5F01">
        <w:rPr>
          <w:szCs w:val="22"/>
        </w:rPr>
        <w:t xml:space="preserve"> steadily risen, both globally and nationally. The</w:t>
      </w:r>
      <w:r w:rsidRPr="003B5F01" w:rsidR="00FC291B">
        <w:rPr>
          <w:szCs w:val="22"/>
        </w:rPr>
        <w:t xml:space="preserve"> U.S.</w:t>
      </w:r>
      <w:r w:rsidR="00840F1C">
        <w:rPr>
          <w:szCs w:val="22"/>
        </w:rPr>
        <w:t> </w:t>
      </w:r>
      <w:r w:rsidRPr="003B5F01" w:rsidR="00FC291B">
        <w:rPr>
          <w:szCs w:val="22"/>
        </w:rPr>
        <w:t xml:space="preserve">Government has observed an increase in the number of cyberattacks and the level of sophistication of such attacks. </w:t>
      </w:r>
      <w:r w:rsidRPr="003B5F01" w:rsidR="00DE7EE2">
        <w:rPr>
          <w:szCs w:val="22"/>
        </w:rPr>
        <w:t>T</w:t>
      </w:r>
      <w:r w:rsidRPr="003B5F01" w:rsidR="00FC291B">
        <w:rPr>
          <w:szCs w:val="22"/>
        </w:rPr>
        <w:t>hese attacks can be conducted anonymously from remote locations throughout the world.</w:t>
      </w:r>
    </w:p>
    <w:p w:rsidR="00CA487E" w:rsidRPr="003B5F01" w:rsidP="00413C67" w14:paraId="0D66949C" w14:textId="77777777">
      <w:pPr>
        <w:pStyle w:val="BodyText"/>
        <w:ind w:left="0" w:right="680"/>
        <w:rPr>
          <w:szCs w:val="22"/>
        </w:rPr>
      </w:pPr>
    </w:p>
    <w:p w:rsidR="000F7EDD" w:rsidRPr="003B5F01" w:rsidP="00413C67" w14:paraId="5A0E575F" w14:textId="1676041A">
      <w:pPr>
        <w:pStyle w:val="BodyText"/>
        <w:ind w:left="0" w:right="680"/>
        <w:rPr>
          <w:szCs w:val="22"/>
        </w:rPr>
      </w:pPr>
      <w:r>
        <w:rPr>
          <w:szCs w:val="22"/>
        </w:rPr>
        <w:t>As stated in</w:t>
      </w:r>
      <w:r w:rsidRPr="003B5F01">
        <w:rPr>
          <w:szCs w:val="22"/>
        </w:rPr>
        <w:t xml:space="preserve"> </w:t>
      </w:r>
      <w:r w:rsidRPr="003B5F01" w:rsidR="002D28C5">
        <w:rPr>
          <w:color w:val="000000" w:themeColor="text1"/>
          <w:szCs w:val="22"/>
        </w:rPr>
        <w:t>10 CFR </w:t>
      </w:r>
      <w:r w:rsidRPr="003B5F01" w:rsidR="37D46021">
        <w:rPr>
          <w:szCs w:val="22"/>
        </w:rPr>
        <w:t>53.440(</w:t>
      </w:r>
      <w:r w:rsidR="00E11728">
        <w:rPr>
          <w:szCs w:val="22"/>
        </w:rPr>
        <w:t>f</w:t>
      </w:r>
      <w:r w:rsidRPr="003B5F01" w:rsidR="37D46021">
        <w:rPr>
          <w:szCs w:val="22"/>
        </w:rPr>
        <w:t>)</w:t>
      </w:r>
      <w:r w:rsidR="00FF1D5A">
        <w:rPr>
          <w:szCs w:val="22"/>
        </w:rPr>
        <w:t>,</w:t>
      </w:r>
      <w:r w:rsidRPr="003B5F01" w:rsidR="37D46021">
        <w:rPr>
          <w:szCs w:val="22"/>
        </w:rPr>
        <w:t xml:space="preserve"> “Safety and security must be considered together in the design process such that, where possible, security issues are effectively resolved through design and engineered security features</w:t>
      </w:r>
      <w:r w:rsidRPr="003B5F01" w:rsidR="421A345A">
        <w:rPr>
          <w:szCs w:val="22"/>
        </w:rPr>
        <w:t>.</w:t>
      </w:r>
      <w:r w:rsidRPr="003B5F01" w:rsidR="37D46021">
        <w:rPr>
          <w:szCs w:val="22"/>
        </w:rPr>
        <w:t>”</w:t>
      </w:r>
      <w:r w:rsidRPr="003B5F01" w:rsidR="34E576F6">
        <w:rPr>
          <w:szCs w:val="22"/>
        </w:rPr>
        <w:t xml:space="preserve"> </w:t>
      </w:r>
      <w:r w:rsidR="00FF1D5A">
        <w:rPr>
          <w:szCs w:val="22"/>
        </w:rPr>
        <w:t>The regulations in 10 CFR</w:t>
      </w:r>
      <w:r w:rsidRPr="003B5F01" w:rsidR="34E576F6">
        <w:rPr>
          <w:szCs w:val="22"/>
        </w:rPr>
        <w:t> </w:t>
      </w:r>
      <w:r w:rsidRPr="003B5F01" w:rsidR="00832C0A">
        <w:rPr>
          <w:szCs w:val="22"/>
        </w:rPr>
        <w:t>53.860</w:t>
      </w:r>
      <w:r w:rsidRPr="003B5F01" w:rsidR="00F30A43">
        <w:rPr>
          <w:szCs w:val="22"/>
        </w:rPr>
        <w:t xml:space="preserve">(d) </w:t>
      </w:r>
      <w:r w:rsidRPr="003B5F01" w:rsidR="34E576F6">
        <w:rPr>
          <w:szCs w:val="22"/>
        </w:rPr>
        <w:t xml:space="preserve">require the licensee to establish, maintain, and implement a </w:t>
      </w:r>
      <w:r w:rsidRPr="003B5F01" w:rsidR="00D668C7">
        <w:rPr>
          <w:szCs w:val="22"/>
        </w:rPr>
        <w:t xml:space="preserve">cybersecurity program </w:t>
      </w:r>
      <w:r w:rsidRPr="003B5F01" w:rsidR="34E576F6">
        <w:rPr>
          <w:szCs w:val="22"/>
        </w:rPr>
        <w:t xml:space="preserve">in accordance with </w:t>
      </w:r>
      <w:r w:rsidRPr="003B5F01" w:rsidR="00E5489F">
        <w:rPr>
          <w:szCs w:val="22"/>
        </w:rPr>
        <w:t>10</w:t>
      </w:r>
      <w:r w:rsidR="00E96F28">
        <w:rPr>
          <w:szCs w:val="22"/>
        </w:rPr>
        <w:t> </w:t>
      </w:r>
      <w:r w:rsidRPr="003B5F01" w:rsidR="00E5489F">
        <w:rPr>
          <w:szCs w:val="22"/>
        </w:rPr>
        <w:t>CFR</w:t>
      </w:r>
      <w:r w:rsidR="00E96F28">
        <w:rPr>
          <w:szCs w:val="22"/>
        </w:rPr>
        <w:t> </w:t>
      </w:r>
      <w:r w:rsidRPr="003B5F01" w:rsidR="00E5489F">
        <w:rPr>
          <w:szCs w:val="22"/>
        </w:rPr>
        <w:t xml:space="preserve">73.54 or </w:t>
      </w:r>
      <w:r>
        <w:rPr>
          <w:szCs w:val="22"/>
        </w:rPr>
        <w:t>10 CFR </w:t>
      </w:r>
      <w:r w:rsidRPr="003B5F01" w:rsidR="00E5489F">
        <w:rPr>
          <w:szCs w:val="22"/>
        </w:rPr>
        <w:t xml:space="preserve">73.110 and </w:t>
      </w:r>
      <w:r w:rsidRPr="003B5F01" w:rsidR="00D86E19">
        <w:rPr>
          <w:szCs w:val="22"/>
        </w:rPr>
        <w:t xml:space="preserve">require </w:t>
      </w:r>
      <w:r w:rsidRPr="003B5F01" w:rsidR="00292AE8">
        <w:rPr>
          <w:szCs w:val="22"/>
        </w:rPr>
        <w:t xml:space="preserve">the licensee </w:t>
      </w:r>
      <w:r w:rsidRPr="003B5F01" w:rsidR="00D86E19">
        <w:rPr>
          <w:szCs w:val="22"/>
        </w:rPr>
        <w:t>to</w:t>
      </w:r>
      <w:r w:rsidRPr="003B5F01" w:rsidR="00E5489F">
        <w:rPr>
          <w:szCs w:val="22"/>
        </w:rPr>
        <w:t xml:space="preserve"> describe the </w:t>
      </w:r>
      <w:r w:rsidR="00516BC3">
        <w:rPr>
          <w:szCs w:val="22"/>
        </w:rPr>
        <w:t xml:space="preserve">cybersecurity </w:t>
      </w:r>
      <w:r w:rsidRPr="003B5F01" w:rsidR="00E5489F">
        <w:rPr>
          <w:szCs w:val="22"/>
        </w:rPr>
        <w:t xml:space="preserve">program in the </w:t>
      </w:r>
      <w:r w:rsidRPr="003B5F01" w:rsidR="003834D3">
        <w:rPr>
          <w:szCs w:val="22"/>
        </w:rPr>
        <w:t>CSP</w:t>
      </w:r>
      <w:r w:rsidRPr="003B5F01" w:rsidR="34E576F6">
        <w:rPr>
          <w:szCs w:val="22"/>
        </w:rPr>
        <w:t>.</w:t>
      </w:r>
      <w:r w:rsidRPr="003B5F01" w:rsidR="6F5B7F97">
        <w:rPr>
          <w:szCs w:val="22"/>
        </w:rPr>
        <w:t xml:space="preserve"> </w:t>
      </w:r>
      <w:r w:rsidRPr="003B5F01" w:rsidR="000F0305">
        <w:rPr>
          <w:szCs w:val="22"/>
        </w:rPr>
        <w:t xml:space="preserve">Accordingly, each licensee </w:t>
      </w:r>
      <w:r w:rsidR="002E12ED">
        <w:rPr>
          <w:szCs w:val="22"/>
        </w:rPr>
        <w:t xml:space="preserve">that elects to use 10 CFR 73.110 </w:t>
      </w:r>
      <w:r w:rsidRPr="003B5F01" w:rsidR="00862EEB">
        <w:rPr>
          <w:szCs w:val="22"/>
        </w:rPr>
        <w:t>need</w:t>
      </w:r>
      <w:r w:rsidRPr="003B5F01" w:rsidR="00292AE8">
        <w:rPr>
          <w:szCs w:val="22"/>
        </w:rPr>
        <w:t>s</w:t>
      </w:r>
      <w:r w:rsidRPr="003B5F01" w:rsidR="00862EEB">
        <w:rPr>
          <w:szCs w:val="22"/>
        </w:rPr>
        <w:t xml:space="preserve"> to</w:t>
      </w:r>
      <w:r w:rsidRPr="003B5F01" w:rsidR="000F0305">
        <w:rPr>
          <w:szCs w:val="22"/>
        </w:rPr>
        <w:t xml:space="preserve"> provide reasonable assurance that digital computer and communication systems and networks are adequately protected against cyberattacks that </w:t>
      </w:r>
      <w:r w:rsidRPr="003B5F01" w:rsidR="00CD463B">
        <w:rPr>
          <w:szCs w:val="22"/>
        </w:rPr>
        <w:t>can cause</w:t>
      </w:r>
      <w:r w:rsidRPr="003B5F01" w:rsidR="000F0305">
        <w:rPr>
          <w:szCs w:val="22"/>
        </w:rPr>
        <w:t xml:space="preserve"> the following consequences</w:t>
      </w:r>
      <w:r w:rsidRPr="003B5F01" w:rsidR="00E62C31">
        <w:rPr>
          <w:szCs w:val="22"/>
        </w:rPr>
        <w:t xml:space="preserve"> in </w:t>
      </w:r>
      <w:r w:rsidRPr="003B5F01" w:rsidR="002D28C5">
        <w:rPr>
          <w:color w:val="000000" w:themeColor="text1"/>
          <w:szCs w:val="22"/>
        </w:rPr>
        <w:t>10 CFR </w:t>
      </w:r>
      <w:r w:rsidRPr="003B5F01" w:rsidR="00E62C31">
        <w:rPr>
          <w:szCs w:val="22"/>
        </w:rPr>
        <w:t>73.110(a)</w:t>
      </w:r>
      <w:r w:rsidRPr="003B5F01" w:rsidR="000F0305">
        <w:rPr>
          <w:szCs w:val="22"/>
        </w:rPr>
        <w:t>:</w:t>
      </w:r>
    </w:p>
    <w:p w:rsidR="00FE4F6E" w:rsidRPr="003B5F01" w:rsidP="00413C67" w14:paraId="0EBD1FEE" w14:textId="77777777">
      <w:pPr>
        <w:pStyle w:val="BodyText"/>
        <w:suppressAutoHyphens/>
        <w:ind w:right="680" w:firstLine="0"/>
        <w:rPr>
          <w:szCs w:val="22"/>
        </w:rPr>
      </w:pPr>
    </w:p>
    <w:p w:rsidR="00EC34C5" w:rsidRPr="003B5F01" w:rsidP="006A501D" w14:paraId="04841576" w14:textId="0F77E74D">
      <w:pPr>
        <w:pStyle w:val="BodyText"/>
        <w:numPr>
          <w:ilvl w:val="0"/>
          <w:numId w:val="73"/>
        </w:numPr>
        <w:suppressAutoHyphens/>
        <w:ind w:right="0"/>
        <w:rPr>
          <w:szCs w:val="22"/>
        </w:rPr>
      </w:pPr>
      <w:r w:rsidRPr="003B5F01">
        <w:rPr>
          <w:szCs w:val="22"/>
        </w:rPr>
        <w:t>a</w:t>
      </w:r>
      <w:r w:rsidRPr="003B5F01" w:rsidR="00BD6158">
        <w:rPr>
          <w:szCs w:val="22"/>
        </w:rPr>
        <w:t xml:space="preserve">dversely impacting the functions performed by digital assets that </w:t>
      </w:r>
      <w:r w:rsidRPr="003B5F01" w:rsidR="00C25C52">
        <w:rPr>
          <w:szCs w:val="22"/>
        </w:rPr>
        <w:t xml:space="preserve">would </w:t>
      </w:r>
      <w:r w:rsidRPr="003B5F01" w:rsidR="00BD6158">
        <w:rPr>
          <w:szCs w:val="22"/>
        </w:rPr>
        <w:t xml:space="preserve">prevent a postulated </w:t>
      </w:r>
      <w:r w:rsidRPr="003B5F01" w:rsidR="00D83E11">
        <w:rPr>
          <w:szCs w:val="22"/>
        </w:rPr>
        <w:t>fission product</w:t>
      </w:r>
      <w:r w:rsidRPr="003B5F01" w:rsidR="00D83E11">
        <w:rPr>
          <w:szCs w:val="22"/>
        </w:rPr>
        <w:t xml:space="preserve"> </w:t>
      </w:r>
      <w:r w:rsidRPr="003B5F01" w:rsidR="00BD6158">
        <w:rPr>
          <w:szCs w:val="22"/>
        </w:rPr>
        <w:t xml:space="preserve">release </w:t>
      </w:r>
      <w:r w:rsidRPr="003B5F01" w:rsidR="00934D18">
        <w:rPr>
          <w:szCs w:val="22"/>
        </w:rPr>
        <w:t xml:space="preserve">resulting in </w:t>
      </w:r>
      <w:r w:rsidRPr="003B5F01" w:rsidR="00C25C52">
        <w:rPr>
          <w:szCs w:val="22"/>
        </w:rPr>
        <w:t>offsite dose</w:t>
      </w:r>
      <w:r w:rsidRPr="003B5F01" w:rsidR="002F124C">
        <w:rPr>
          <w:szCs w:val="22"/>
        </w:rPr>
        <w:t>s</w:t>
      </w:r>
      <w:r w:rsidRPr="003B5F01" w:rsidR="00C25C52">
        <w:rPr>
          <w:szCs w:val="22"/>
        </w:rPr>
        <w:t xml:space="preserve"> </w:t>
      </w:r>
      <w:r w:rsidRPr="003B5F01" w:rsidR="00480D8C">
        <w:rPr>
          <w:szCs w:val="22"/>
        </w:rPr>
        <w:t>that would</w:t>
      </w:r>
      <w:r w:rsidRPr="003B5F01" w:rsidR="00C25C52">
        <w:rPr>
          <w:szCs w:val="22"/>
        </w:rPr>
        <w:t xml:space="preserve"> </w:t>
      </w:r>
      <w:r w:rsidRPr="003B5F01" w:rsidR="00BD6158">
        <w:rPr>
          <w:szCs w:val="22"/>
        </w:rPr>
        <w:t xml:space="preserve">exceed the values in </w:t>
      </w:r>
      <w:r w:rsidRPr="003B5F01" w:rsidR="0047413F">
        <w:rPr>
          <w:szCs w:val="22"/>
        </w:rPr>
        <w:t>10</w:t>
      </w:r>
      <w:r w:rsidRPr="003B5F01">
        <w:rPr>
          <w:szCs w:val="22"/>
        </w:rPr>
        <w:t> </w:t>
      </w:r>
      <w:r w:rsidRPr="003B5F01" w:rsidR="0047413F">
        <w:rPr>
          <w:szCs w:val="22"/>
        </w:rPr>
        <w:t>CFR</w:t>
      </w:r>
      <w:r w:rsidRPr="003B5F01" w:rsidR="00E46EE3">
        <w:rPr>
          <w:szCs w:val="22"/>
        </w:rPr>
        <w:t> </w:t>
      </w:r>
      <w:r w:rsidRPr="003B5F01" w:rsidR="00BD6158">
        <w:rPr>
          <w:szCs w:val="22"/>
        </w:rPr>
        <w:t>53.210</w:t>
      </w:r>
      <w:r w:rsidR="006326AA">
        <w:rPr>
          <w:szCs w:val="22"/>
        </w:rPr>
        <w:t>, “</w:t>
      </w:r>
      <w:r w:rsidRPr="006326AA" w:rsidR="006326AA">
        <w:rPr>
          <w:szCs w:val="22"/>
        </w:rPr>
        <w:t>Safety criteria for design</w:t>
      </w:r>
      <w:r w:rsidR="00536D22">
        <w:rPr>
          <w:szCs w:val="22"/>
        </w:rPr>
        <w:t>-</w:t>
      </w:r>
      <w:r w:rsidRPr="006326AA" w:rsidR="006326AA">
        <w:rPr>
          <w:szCs w:val="22"/>
        </w:rPr>
        <w:t>basis accidents</w:t>
      </w:r>
      <w:r w:rsidR="006326AA">
        <w:rPr>
          <w:szCs w:val="22"/>
        </w:rPr>
        <w:t>”</w:t>
      </w:r>
    </w:p>
    <w:p w:rsidR="00151715" w:rsidRPr="003B5F01" w:rsidP="005B0A8F" w14:paraId="2D4C86D7" w14:textId="77777777">
      <w:pPr>
        <w:pStyle w:val="BodyText"/>
        <w:suppressAutoHyphens/>
        <w:ind w:left="0" w:right="0" w:firstLine="0"/>
        <w:rPr>
          <w:szCs w:val="22"/>
        </w:rPr>
      </w:pPr>
    </w:p>
    <w:p w:rsidR="008A017E" w:rsidRPr="003B5F01" w:rsidP="006A501D" w14:paraId="6A8A0B4C" w14:textId="43730BD9">
      <w:pPr>
        <w:pStyle w:val="BodyText"/>
        <w:numPr>
          <w:ilvl w:val="0"/>
          <w:numId w:val="73"/>
        </w:numPr>
        <w:suppressAutoHyphens/>
        <w:ind w:right="0"/>
        <w:rPr>
          <w:szCs w:val="22"/>
        </w:rPr>
      </w:pPr>
      <w:r w:rsidRPr="003B5F01">
        <w:rPr>
          <w:szCs w:val="22"/>
        </w:rPr>
        <w:t>a</w:t>
      </w:r>
      <w:r w:rsidRPr="003B5F01" w:rsidR="002061A4">
        <w:rPr>
          <w:szCs w:val="22"/>
        </w:rPr>
        <w:t xml:space="preserve">dversely impacting the functions performed by digital assets used by the licensee for implementing the physical security requirements </w:t>
      </w:r>
      <w:r w:rsidRPr="003B5F01" w:rsidR="00480D8C">
        <w:rPr>
          <w:szCs w:val="22"/>
        </w:rPr>
        <w:t>that would be established under</w:t>
      </w:r>
      <w:r w:rsidRPr="003B5F01" w:rsidR="002061A4">
        <w:rPr>
          <w:szCs w:val="22"/>
        </w:rPr>
        <w:t xml:space="preserve"> </w:t>
      </w:r>
      <w:r w:rsidRPr="003B5F01" w:rsidR="00B24444">
        <w:rPr>
          <w:szCs w:val="22"/>
        </w:rPr>
        <w:t>10</w:t>
      </w:r>
      <w:r w:rsidRPr="003B5F01" w:rsidR="008751AB">
        <w:rPr>
          <w:szCs w:val="22"/>
        </w:rPr>
        <w:t> </w:t>
      </w:r>
      <w:r w:rsidRPr="003B5F01" w:rsidR="00B24444">
        <w:rPr>
          <w:szCs w:val="22"/>
        </w:rPr>
        <w:t>CFR</w:t>
      </w:r>
      <w:r w:rsidRPr="003B5F01" w:rsidR="004D772E">
        <w:rPr>
          <w:szCs w:val="22"/>
        </w:rPr>
        <w:t> </w:t>
      </w:r>
      <w:r w:rsidRPr="003B5F01" w:rsidR="002061A4">
        <w:rPr>
          <w:szCs w:val="22"/>
        </w:rPr>
        <w:t>53.8</w:t>
      </w:r>
      <w:r w:rsidR="00421161">
        <w:rPr>
          <w:szCs w:val="22"/>
        </w:rPr>
        <w:t>6</w:t>
      </w:r>
      <w:r w:rsidRPr="003B5F01" w:rsidR="002061A4">
        <w:rPr>
          <w:szCs w:val="22"/>
        </w:rPr>
        <w:t>0(a)</w:t>
      </w:r>
      <w:r w:rsidRPr="003B5F01" w:rsidR="00B24444">
        <w:rPr>
          <w:szCs w:val="22"/>
        </w:rPr>
        <w:t xml:space="preserve"> </w:t>
      </w:r>
    </w:p>
    <w:p w:rsidR="008A017E" w:rsidRPr="003B5F01" w:rsidP="00413C67" w14:paraId="4D378B11" w14:textId="77777777">
      <w:pPr>
        <w:pStyle w:val="BodyText"/>
        <w:suppressAutoHyphens/>
        <w:ind w:left="0" w:right="680"/>
        <w:rPr>
          <w:szCs w:val="22"/>
        </w:rPr>
      </w:pPr>
    </w:p>
    <w:p w:rsidR="000F0305" w:rsidRPr="003B5F01" w:rsidP="00413C67" w14:paraId="2F7877B0" w14:textId="1756D26A">
      <w:pPr>
        <w:pStyle w:val="BodyText"/>
        <w:suppressAutoHyphens/>
        <w:ind w:left="0" w:right="680"/>
        <w:rPr>
          <w:szCs w:val="22"/>
        </w:rPr>
      </w:pPr>
      <w:r w:rsidRPr="003B5F01">
        <w:rPr>
          <w:szCs w:val="22"/>
        </w:rPr>
        <w:t>For the consequence</w:t>
      </w:r>
      <w:r w:rsidR="00840F1C">
        <w:rPr>
          <w:szCs w:val="22"/>
        </w:rPr>
        <w:t>s</w:t>
      </w:r>
      <w:r w:rsidRPr="003B5F01">
        <w:rPr>
          <w:szCs w:val="22"/>
        </w:rPr>
        <w:t xml:space="preserve"> listed in 10 CFR 73.110(a)(2), t</w:t>
      </w:r>
      <w:r w:rsidRPr="003B5F01" w:rsidR="007457EF">
        <w:rPr>
          <w:szCs w:val="22"/>
        </w:rPr>
        <w:t xml:space="preserve">he intent </w:t>
      </w:r>
      <w:r w:rsidRPr="003B5F01" w:rsidR="00714D2D">
        <w:rPr>
          <w:szCs w:val="22"/>
        </w:rPr>
        <w:t>would be</w:t>
      </w:r>
      <w:r w:rsidRPr="003B5F01" w:rsidR="007457EF">
        <w:rPr>
          <w:szCs w:val="22"/>
        </w:rPr>
        <w:t xml:space="preserve"> </w:t>
      </w:r>
      <w:r w:rsidRPr="003B5F01" w:rsidR="00C453F4">
        <w:rPr>
          <w:szCs w:val="22"/>
        </w:rPr>
        <w:t xml:space="preserve">for the licensee </w:t>
      </w:r>
      <w:r w:rsidRPr="003B5F01" w:rsidR="007457EF">
        <w:rPr>
          <w:szCs w:val="22"/>
        </w:rPr>
        <w:t xml:space="preserve">to protect such functions from a cyberattack that could adversely affect them, thus preventing a </w:t>
      </w:r>
      <w:r w:rsidR="00E96F28">
        <w:rPr>
          <w:szCs w:val="22"/>
        </w:rPr>
        <w:t>10 CFR </w:t>
      </w:r>
      <w:r w:rsidRPr="003B5F01" w:rsidR="007457EF">
        <w:rPr>
          <w:szCs w:val="22"/>
        </w:rPr>
        <w:t>Part</w:t>
      </w:r>
      <w:r w:rsidR="00E96F28">
        <w:rPr>
          <w:szCs w:val="22"/>
        </w:rPr>
        <w:t> </w:t>
      </w:r>
      <w:r w:rsidRPr="003B5F01" w:rsidR="007457EF">
        <w:rPr>
          <w:szCs w:val="22"/>
        </w:rPr>
        <w:t>53 licensee from being able to meet the physical security requirements for the protection of special nuclear material based on the form, enrichment, and quantity in accordance with 10</w:t>
      </w:r>
      <w:r w:rsidR="00E96F28">
        <w:rPr>
          <w:szCs w:val="22"/>
        </w:rPr>
        <w:t> </w:t>
      </w:r>
      <w:r w:rsidRPr="003B5F01" w:rsidR="007457EF">
        <w:rPr>
          <w:szCs w:val="22"/>
        </w:rPr>
        <w:t>CFR</w:t>
      </w:r>
      <w:r w:rsidR="00E96F28">
        <w:rPr>
          <w:szCs w:val="22"/>
        </w:rPr>
        <w:t> P</w:t>
      </w:r>
      <w:r w:rsidRPr="003B5F01" w:rsidR="007457EF">
        <w:rPr>
          <w:szCs w:val="22"/>
        </w:rPr>
        <w:t xml:space="preserve">art 73, as applicable, and the protection of Category 1 and Category 2 quantities of radioactive material in accordance with 10 CFR </w:t>
      </w:r>
      <w:r w:rsidR="00E96F28">
        <w:rPr>
          <w:szCs w:val="22"/>
        </w:rPr>
        <w:t>P</w:t>
      </w:r>
      <w:r w:rsidRPr="003B5F01" w:rsidR="007457EF">
        <w:rPr>
          <w:szCs w:val="22"/>
        </w:rPr>
        <w:t>art 37</w:t>
      </w:r>
      <w:r w:rsidR="00E96F28">
        <w:rPr>
          <w:szCs w:val="22"/>
        </w:rPr>
        <w:t xml:space="preserve">, </w:t>
      </w:r>
      <w:r w:rsidRPr="00E96F28" w:rsidR="00E96F28">
        <w:rPr>
          <w:szCs w:val="22"/>
        </w:rPr>
        <w:t>“Physical Protection of Category</w:t>
      </w:r>
      <w:r w:rsidR="00E96F28">
        <w:rPr>
          <w:szCs w:val="22"/>
        </w:rPr>
        <w:t> </w:t>
      </w:r>
      <w:r w:rsidRPr="00E96F28" w:rsidR="00E96F28">
        <w:rPr>
          <w:szCs w:val="22"/>
        </w:rPr>
        <w:t>1 and Category</w:t>
      </w:r>
      <w:r w:rsidR="00E96F28">
        <w:rPr>
          <w:szCs w:val="22"/>
        </w:rPr>
        <w:t> </w:t>
      </w:r>
      <w:r w:rsidRPr="00E96F28" w:rsidR="00E96F28">
        <w:rPr>
          <w:szCs w:val="22"/>
        </w:rPr>
        <w:t>2 Quantities of Radioactive Material”</w:t>
      </w:r>
      <w:r w:rsidRPr="003B5F01" w:rsidR="00AC4327">
        <w:rPr>
          <w:szCs w:val="22"/>
        </w:rPr>
        <w:t xml:space="preserve"> (Ref. </w:t>
      </w:r>
      <w:r>
        <w:rPr>
          <w:rStyle w:val="EndnoteReference"/>
          <w:szCs w:val="22"/>
          <w:vertAlign w:val="baseline"/>
        </w:rPr>
        <w:endnoteReference w:id="14"/>
      </w:r>
      <w:r w:rsidRPr="003B5F01" w:rsidR="00AC4327">
        <w:rPr>
          <w:szCs w:val="22"/>
        </w:rPr>
        <w:t>)</w:t>
      </w:r>
      <w:r w:rsidRPr="003B5F01" w:rsidR="007457EF">
        <w:rPr>
          <w:szCs w:val="22"/>
        </w:rPr>
        <w:t>.</w:t>
      </w:r>
    </w:p>
    <w:p w:rsidR="00843EF5" w:rsidRPr="003B5F01" w:rsidP="00413C67" w14:paraId="458800FB" w14:textId="77777777">
      <w:pPr>
        <w:pStyle w:val="BodyText"/>
        <w:ind w:left="0" w:right="680"/>
        <w:rPr>
          <w:szCs w:val="22"/>
        </w:rPr>
      </w:pPr>
    </w:p>
    <w:p w:rsidR="00124AE6" w:rsidRPr="003B5F01" w:rsidP="00413C67" w14:paraId="75323473" w14:textId="54232F39">
      <w:pPr>
        <w:pStyle w:val="BodyText"/>
        <w:ind w:left="0" w:right="680"/>
        <w:rPr>
          <w:color w:val="000000" w:themeColor="text1"/>
          <w:szCs w:val="22"/>
        </w:rPr>
      </w:pPr>
      <w:r w:rsidRPr="003B5F01">
        <w:rPr>
          <w:szCs w:val="22"/>
        </w:rPr>
        <w:t>The new 10</w:t>
      </w:r>
      <w:r w:rsidRPr="003B5F01" w:rsidR="00633A0A">
        <w:rPr>
          <w:szCs w:val="22"/>
        </w:rPr>
        <w:t> </w:t>
      </w:r>
      <w:r w:rsidRPr="003B5F01">
        <w:rPr>
          <w:szCs w:val="22"/>
        </w:rPr>
        <w:t>CFR</w:t>
      </w:r>
      <w:r w:rsidRPr="003B5F01" w:rsidR="00633A0A">
        <w:rPr>
          <w:szCs w:val="22"/>
        </w:rPr>
        <w:t> </w:t>
      </w:r>
      <w:r w:rsidRPr="003B5F01">
        <w:rPr>
          <w:szCs w:val="22"/>
        </w:rPr>
        <w:t>73</w:t>
      </w:r>
      <w:r w:rsidRPr="003B5F01" w:rsidR="00A11C2A">
        <w:rPr>
          <w:szCs w:val="22"/>
        </w:rPr>
        <w:t>.110</w:t>
      </w:r>
      <w:r w:rsidRPr="003B5F01">
        <w:rPr>
          <w:szCs w:val="22"/>
        </w:rPr>
        <w:t xml:space="preserve"> </w:t>
      </w:r>
      <w:r w:rsidRPr="003B5F01" w:rsidR="00AA0B12">
        <w:rPr>
          <w:szCs w:val="22"/>
        </w:rPr>
        <w:t>consider</w:t>
      </w:r>
      <w:r w:rsidRPr="003B5F01" w:rsidR="00BB0E44">
        <w:rPr>
          <w:szCs w:val="22"/>
        </w:rPr>
        <w:t>s</w:t>
      </w:r>
      <w:r w:rsidRPr="003B5F01">
        <w:rPr>
          <w:szCs w:val="22"/>
        </w:rPr>
        <w:t xml:space="preserve"> (1) the operating experience from nuclear facilities and (2)</w:t>
      </w:r>
      <w:r w:rsidR="00CA6570">
        <w:rPr>
          <w:szCs w:val="22"/>
        </w:rPr>
        <w:t> </w:t>
      </w:r>
      <w:r w:rsidRPr="003B5F01">
        <w:rPr>
          <w:szCs w:val="22"/>
        </w:rPr>
        <w:t>the 10</w:t>
      </w:r>
      <w:r w:rsidRPr="003B5F01" w:rsidR="00633A0A">
        <w:rPr>
          <w:szCs w:val="22"/>
        </w:rPr>
        <w:t> </w:t>
      </w:r>
      <w:r w:rsidRPr="003B5F01">
        <w:rPr>
          <w:szCs w:val="22"/>
        </w:rPr>
        <w:t>CFR</w:t>
      </w:r>
      <w:r w:rsidRPr="003B5F01" w:rsidR="00633A0A">
        <w:rPr>
          <w:szCs w:val="22"/>
        </w:rPr>
        <w:t> </w:t>
      </w:r>
      <w:r w:rsidRPr="003B5F01">
        <w:rPr>
          <w:szCs w:val="22"/>
        </w:rPr>
        <w:t xml:space="preserve">73.54 framework, which contains some of the basic requirements needed for </w:t>
      </w:r>
      <w:r w:rsidRPr="003B5F01" w:rsidR="006A305D">
        <w:rPr>
          <w:szCs w:val="22"/>
        </w:rPr>
        <w:t>cybersecurity</w:t>
      </w:r>
      <w:r w:rsidRPr="003B5F01">
        <w:rPr>
          <w:szCs w:val="22"/>
        </w:rPr>
        <w:t xml:space="preserve"> regardless of type of reactor. Differences between the 10</w:t>
      </w:r>
      <w:r w:rsidRPr="003B5F01" w:rsidR="00633A0A">
        <w:rPr>
          <w:szCs w:val="22"/>
        </w:rPr>
        <w:t> </w:t>
      </w:r>
      <w:r w:rsidRPr="003B5F01">
        <w:rPr>
          <w:szCs w:val="22"/>
        </w:rPr>
        <w:t>CFR</w:t>
      </w:r>
      <w:r w:rsidRPr="003B5F01" w:rsidR="00633A0A">
        <w:rPr>
          <w:szCs w:val="22"/>
        </w:rPr>
        <w:t> </w:t>
      </w:r>
      <w:r w:rsidRPr="003B5F01">
        <w:rPr>
          <w:szCs w:val="22"/>
        </w:rPr>
        <w:t>73.54 requirements and those discussed in 10</w:t>
      </w:r>
      <w:r w:rsidRPr="003B5F01" w:rsidR="00633A0A">
        <w:rPr>
          <w:szCs w:val="22"/>
        </w:rPr>
        <w:t> </w:t>
      </w:r>
      <w:r w:rsidRPr="003B5F01">
        <w:rPr>
          <w:szCs w:val="22"/>
        </w:rPr>
        <w:t>CFR</w:t>
      </w:r>
      <w:r w:rsidRPr="003B5F01" w:rsidR="00633A0A">
        <w:rPr>
          <w:szCs w:val="22"/>
        </w:rPr>
        <w:t> </w:t>
      </w:r>
      <w:r w:rsidRPr="003B5F01">
        <w:rPr>
          <w:szCs w:val="22"/>
        </w:rPr>
        <w:t xml:space="preserve">73.110 </w:t>
      </w:r>
      <w:r w:rsidRPr="003B5F01" w:rsidR="00BB0E44">
        <w:rPr>
          <w:szCs w:val="22"/>
        </w:rPr>
        <w:t>are</w:t>
      </w:r>
      <w:r w:rsidRPr="003B5F01">
        <w:rPr>
          <w:szCs w:val="22"/>
        </w:rPr>
        <w:t xml:space="preserve"> primarily based on the implementation of a graded </w:t>
      </w:r>
      <w:r w:rsidRPr="003B5F01">
        <w:rPr>
          <w:szCs w:val="22"/>
        </w:rPr>
        <w:t xml:space="preserve">approach to </w:t>
      </w:r>
      <w:r w:rsidRPr="003B5F01" w:rsidR="006A305D">
        <w:rPr>
          <w:szCs w:val="22"/>
        </w:rPr>
        <w:t>cybersecurity</w:t>
      </w:r>
      <w:r w:rsidRPr="003B5F01">
        <w:rPr>
          <w:szCs w:val="22"/>
        </w:rPr>
        <w:t xml:space="preserve"> for </w:t>
      </w:r>
      <w:r w:rsidRPr="003B5F01" w:rsidR="001C07BC">
        <w:rPr>
          <w:szCs w:val="22"/>
        </w:rPr>
        <w:t>commercial nuclear plants</w:t>
      </w:r>
      <w:r w:rsidRPr="003B5F01" w:rsidR="001C07BC">
        <w:rPr>
          <w:szCs w:val="22"/>
        </w:rPr>
        <w:t xml:space="preserve"> </w:t>
      </w:r>
      <w:r w:rsidRPr="003B5F01">
        <w:rPr>
          <w:szCs w:val="22"/>
        </w:rPr>
        <w:t xml:space="preserve">to </w:t>
      </w:r>
      <w:r w:rsidRPr="003B5F01" w:rsidR="007A29CD">
        <w:rPr>
          <w:szCs w:val="22"/>
        </w:rPr>
        <w:t xml:space="preserve">account for </w:t>
      </w:r>
      <w:r w:rsidRPr="003B5F01">
        <w:rPr>
          <w:szCs w:val="22"/>
        </w:rPr>
        <w:t xml:space="preserve">the wide range of technologies </w:t>
      </w:r>
      <w:r w:rsidRPr="003B5F01" w:rsidR="007A29CD">
        <w:rPr>
          <w:szCs w:val="22"/>
        </w:rPr>
        <w:t xml:space="preserve">and associated risks </w:t>
      </w:r>
      <w:r w:rsidRPr="003B5F01">
        <w:rPr>
          <w:szCs w:val="22"/>
        </w:rPr>
        <w:t>to be assessed by the NRC.</w:t>
      </w:r>
      <w:r w:rsidRPr="003B5F01" w:rsidR="00F55FE1">
        <w:rPr>
          <w:color w:val="000000" w:themeColor="text1"/>
          <w:szCs w:val="22"/>
        </w:rPr>
        <w:t xml:space="preserve"> </w:t>
      </w:r>
    </w:p>
    <w:p w:rsidR="00152C87" w:rsidRPr="003B5F01" w:rsidP="00413C67" w14:paraId="33F0B3E6" w14:textId="7C331FEE">
      <w:pPr>
        <w:pStyle w:val="BodyText"/>
        <w:ind w:left="0" w:right="680"/>
        <w:rPr>
          <w:color w:val="000000" w:themeColor="text1"/>
          <w:szCs w:val="22"/>
        </w:rPr>
      </w:pPr>
    </w:p>
    <w:p w:rsidR="00152C87" w:rsidRPr="003B5F01" w:rsidP="00413C67" w14:paraId="1A8D0A87" w14:textId="6428943E">
      <w:pPr>
        <w:ind w:right="677" w:firstLine="720"/>
        <w:rPr>
          <w:szCs w:val="22"/>
        </w:rPr>
      </w:pPr>
      <w:r w:rsidRPr="003B5F01">
        <w:rPr>
          <w:color w:val="000000"/>
          <w:szCs w:val="22"/>
        </w:rPr>
        <w:t xml:space="preserve">This </w:t>
      </w:r>
      <w:r w:rsidR="0069592F">
        <w:rPr>
          <w:color w:val="000000"/>
          <w:szCs w:val="22"/>
        </w:rPr>
        <w:t>RG</w:t>
      </w:r>
      <w:r w:rsidRPr="003B5F01">
        <w:rPr>
          <w:color w:val="000000"/>
          <w:szCs w:val="22"/>
        </w:rPr>
        <w:t xml:space="preserve"> provides an acceptable method </w:t>
      </w:r>
      <w:r w:rsidRPr="003B5F01" w:rsidR="00CA32EE">
        <w:rPr>
          <w:color w:val="000000"/>
          <w:szCs w:val="22"/>
        </w:rPr>
        <w:t>for meeting the requirements of 10</w:t>
      </w:r>
      <w:r w:rsidR="00E96F28">
        <w:rPr>
          <w:color w:val="000000"/>
          <w:szCs w:val="22"/>
        </w:rPr>
        <w:t> </w:t>
      </w:r>
      <w:r w:rsidRPr="003B5F01" w:rsidR="00CA32EE">
        <w:rPr>
          <w:color w:val="000000"/>
          <w:szCs w:val="22"/>
        </w:rPr>
        <w:t>CFR</w:t>
      </w:r>
      <w:r w:rsidR="00E96F28">
        <w:rPr>
          <w:color w:val="000000"/>
          <w:szCs w:val="22"/>
        </w:rPr>
        <w:t> </w:t>
      </w:r>
      <w:r w:rsidRPr="003B5F01" w:rsidR="00CA32EE">
        <w:rPr>
          <w:color w:val="000000"/>
          <w:szCs w:val="22"/>
        </w:rPr>
        <w:t xml:space="preserve">73.110 </w:t>
      </w:r>
      <w:r w:rsidRPr="003B5F01">
        <w:rPr>
          <w:color w:val="000000"/>
          <w:szCs w:val="22"/>
        </w:rPr>
        <w:t>that applies risk</w:t>
      </w:r>
      <w:r w:rsidRPr="003B5F01">
        <w:rPr>
          <w:color w:val="000000" w:themeColor="text1"/>
          <w:szCs w:val="22"/>
        </w:rPr>
        <w:t>-</w:t>
      </w:r>
      <w:r w:rsidRPr="003B5F01">
        <w:rPr>
          <w:color w:val="000000"/>
          <w:szCs w:val="22"/>
        </w:rPr>
        <w:t>informed</w:t>
      </w:r>
      <w:r w:rsidRPr="003B5F01">
        <w:rPr>
          <w:color w:val="000000" w:themeColor="text1"/>
          <w:szCs w:val="22"/>
        </w:rPr>
        <w:t>,</w:t>
      </w:r>
      <w:r w:rsidRPr="003B5F01">
        <w:rPr>
          <w:color w:val="000000"/>
          <w:szCs w:val="22"/>
        </w:rPr>
        <w:t xml:space="preserve"> performance-based approaches. Specifically, t</w:t>
      </w:r>
      <w:r w:rsidRPr="003B5F01">
        <w:rPr>
          <w:color w:val="000000"/>
          <w:szCs w:val="22"/>
        </w:rPr>
        <w:t xml:space="preserve">he guidance </w:t>
      </w:r>
      <w:r w:rsidRPr="003B5F01" w:rsidR="00D51077">
        <w:rPr>
          <w:color w:val="000000"/>
          <w:szCs w:val="22"/>
        </w:rPr>
        <w:t xml:space="preserve">in this </w:t>
      </w:r>
      <w:r w:rsidR="0069592F">
        <w:rPr>
          <w:color w:val="000000"/>
          <w:szCs w:val="22"/>
        </w:rPr>
        <w:t>RG</w:t>
      </w:r>
      <w:r w:rsidRPr="003B5F01">
        <w:rPr>
          <w:color w:val="000000"/>
          <w:szCs w:val="22"/>
        </w:rPr>
        <w:t xml:space="preserve"> accounts for the differing risk levels </w:t>
      </w:r>
      <w:r w:rsidRPr="003B5F01" w:rsidR="00D51077">
        <w:rPr>
          <w:color w:val="000000"/>
          <w:szCs w:val="22"/>
        </w:rPr>
        <w:t xml:space="preserve">among </w:t>
      </w:r>
      <w:r w:rsidRPr="003B5F01">
        <w:rPr>
          <w:color w:val="000000"/>
          <w:szCs w:val="22"/>
        </w:rPr>
        <w:t>commercial nuclear plant</w:t>
      </w:r>
      <w:r w:rsidRPr="003B5F01">
        <w:rPr>
          <w:color w:val="000000"/>
          <w:szCs w:val="22"/>
        </w:rPr>
        <w:t xml:space="preserve"> </w:t>
      </w:r>
      <w:r w:rsidRPr="003B5F01">
        <w:rPr>
          <w:color w:val="000000"/>
          <w:szCs w:val="22"/>
        </w:rPr>
        <w:t>technologies</w:t>
      </w:r>
      <w:r w:rsidR="00BD5195">
        <w:rPr>
          <w:color w:val="000000"/>
          <w:szCs w:val="22"/>
        </w:rPr>
        <w:t>,</w:t>
      </w:r>
      <w:r w:rsidRPr="003B5F01">
        <w:rPr>
          <w:color w:val="000000"/>
          <w:szCs w:val="22"/>
        </w:rPr>
        <w:t xml:space="preserve"> while providing reasonable assurance of adequate protection of public health and safety and the common defense and security. As such, this </w:t>
      </w:r>
      <w:r w:rsidR="0069592F">
        <w:rPr>
          <w:color w:val="000000"/>
          <w:szCs w:val="22"/>
        </w:rPr>
        <w:t>RG</w:t>
      </w:r>
      <w:r w:rsidRPr="003B5F01">
        <w:rPr>
          <w:color w:val="000000"/>
          <w:szCs w:val="22"/>
        </w:rPr>
        <w:t xml:space="preserve"> provides guidance to the licensee to scale the design and implementation of the </w:t>
      </w:r>
      <w:r w:rsidRPr="003B5F01">
        <w:rPr>
          <w:color w:val="000000"/>
          <w:szCs w:val="22"/>
        </w:rPr>
        <w:t>CSP</w:t>
      </w:r>
      <w:r w:rsidRPr="003B5F01">
        <w:rPr>
          <w:color w:val="000000"/>
          <w:szCs w:val="22"/>
        </w:rPr>
        <w:t>.</w:t>
      </w:r>
      <w:r w:rsidRPr="003B5F01" w:rsidR="00FC58DE">
        <w:rPr>
          <w:color w:val="000000"/>
          <w:szCs w:val="22"/>
        </w:rPr>
        <w:t xml:space="preserve"> </w:t>
      </w:r>
      <w:r w:rsidRPr="003B5F01">
        <w:rPr>
          <w:szCs w:val="22"/>
        </w:rPr>
        <w:t xml:space="preserve">This </w:t>
      </w:r>
      <w:r w:rsidR="0069592F">
        <w:rPr>
          <w:szCs w:val="22"/>
        </w:rPr>
        <w:t>RG</w:t>
      </w:r>
      <w:r w:rsidRPr="003B5F01">
        <w:rPr>
          <w:szCs w:val="22"/>
        </w:rPr>
        <w:t xml:space="preserve"> also describes the elements required in a </w:t>
      </w:r>
      <w:r w:rsidRPr="003B5F01">
        <w:rPr>
          <w:szCs w:val="22"/>
        </w:rPr>
        <w:t>CSP</w:t>
      </w:r>
      <w:r w:rsidRPr="003B5F01">
        <w:rPr>
          <w:szCs w:val="22"/>
        </w:rPr>
        <w:t xml:space="preserve">, includes a </w:t>
      </w:r>
      <w:r w:rsidRPr="003B5F01">
        <w:rPr>
          <w:szCs w:val="22"/>
        </w:rPr>
        <w:t>CSP</w:t>
      </w:r>
      <w:r w:rsidRPr="003B5F01">
        <w:rPr>
          <w:szCs w:val="22"/>
        </w:rPr>
        <w:t xml:space="preserve"> template (</w:t>
      </w:r>
      <w:hyperlink w:anchor="Appendix_A" w:history="1">
        <w:r w:rsidRPr="00D6137F" w:rsidR="00E96F28">
          <w:rPr>
            <w:rStyle w:val="Hyperlink"/>
            <w:szCs w:val="22"/>
          </w:rPr>
          <w:t>a</w:t>
        </w:r>
        <w:r w:rsidRPr="00D6137F">
          <w:rPr>
            <w:rStyle w:val="Hyperlink"/>
            <w:szCs w:val="22"/>
          </w:rPr>
          <w:t>ppen</w:t>
        </w:r>
        <w:bookmarkStart w:id="21" w:name="_Hlt120525208"/>
        <w:r w:rsidRPr="00D6137F">
          <w:rPr>
            <w:rStyle w:val="Hyperlink"/>
            <w:szCs w:val="22"/>
          </w:rPr>
          <w:t>d</w:t>
        </w:r>
        <w:bookmarkEnd w:id="21"/>
        <w:r w:rsidRPr="00D6137F">
          <w:rPr>
            <w:rStyle w:val="Hyperlink"/>
            <w:szCs w:val="22"/>
          </w:rPr>
          <w:t>ix</w:t>
        </w:r>
        <w:bookmarkStart w:id="22" w:name="_Hlt120528106"/>
        <w:r w:rsidRPr="00D6137F">
          <w:rPr>
            <w:rStyle w:val="Hyperlink"/>
            <w:szCs w:val="22"/>
          </w:rPr>
          <w:t xml:space="preserve"> </w:t>
        </w:r>
        <w:bookmarkStart w:id="23" w:name="_Hlt120528024"/>
        <w:bookmarkEnd w:id="22"/>
        <w:r w:rsidRPr="00D6137F">
          <w:rPr>
            <w:rStyle w:val="Hyperlink"/>
            <w:szCs w:val="22"/>
          </w:rPr>
          <w:t>A</w:t>
        </w:r>
        <w:bookmarkEnd w:id="23"/>
      </w:hyperlink>
      <w:r w:rsidRPr="003B5F01">
        <w:rPr>
          <w:szCs w:val="22"/>
        </w:rPr>
        <w:t xml:space="preserve">), and </w:t>
      </w:r>
      <w:r w:rsidRPr="003B5F01" w:rsidR="00EB681C">
        <w:rPr>
          <w:szCs w:val="22"/>
        </w:rPr>
        <w:t>incorporates certain</w:t>
      </w:r>
      <w:r w:rsidRPr="003B5F01">
        <w:rPr>
          <w:szCs w:val="22"/>
        </w:rPr>
        <w:t xml:space="preserve"> guidance </w:t>
      </w:r>
      <w:r w:rsidR="00452F65">
        <w:rPr>
          <w:szCs w:val="22"/>
        </w:rPr>
        <w:t>from</w:t>
      </w:r>
      <w:r w:rsidRPr="003B5F01" w:rsidR="00452F65">
        <w:rPr>
          <w:szCs w:val="22"/>
        </w:rPr>
        <w:t xml:space="preserve"> </w:t>
      </w:r>
      <w:r w:rsidRPr="003B5F01">
        <w:rPr>
          <w:szCs w:val="22"/>
        </w:rPr>
        <w:t>RG 5.71</w:t>
      </w:r>
      <w:r w:rsidR="00BD5195">
        <w:rPr>
          <w:szCs w:val="22"/>
        </w:rPr>
        <w:t>,</w:t>
      </w:r>
      <w:r w:rsidRPr="003B5F01">
        <w:rPr>
          <w:szCs w:val="22"/>
        </w:rPr>
        <w:t xml:space="preserve"> such as the cybersecurity controls in </w:t>
      </w:r>
      <w:r w:rsidR="00525CDC">
        <w:rPr>
          <w:szCs w:val="22"/>
        </w:rPr>
        <w:t>a</w:t>
      </w:r>
      <w:r w:rsidRPr="003B5F01">
        <w:rPr>
          <w:szCs w:val="22"/>
        </w:rPr>
        <w:t>ppendices B and C</w:t>
      </w:r>
      <w:r w:rsidR="00B83098">
        <w:rPr>
          <w:szCs w:val="22"/>
        </w:rPr>
        <w:t xml:space="preserve"> of RG 5.71</w:t>
      </w:r>
      <w:r w:rsidRPr="003B5F01">
        <w:rPr>
          <w:szCs w:val="22"/>
        </w:rPr>
        <w:t xml:space="preserve">. This </w:t>
      </w:r>
      <w:r w:rsidR="0069592F">
        <w:rPr>
          <w:szCs w:val="22"/>
        </w:rPr>
        <w:t>RG</w:t>
      </w:r>
      <w:r w:rsidRPr="003B5F01">
        <w:rPr>
          <w:szCs w:val="22"/>
        </w:rPr>
        <w:t xml:space="preserve"> also provides sample scenarios (</w:t>
      </w:r>
      <w:hyperlink w:anchor="_APPENDIX_B" w:history="1">
        <w:r w:rsidRPr="00D6137F" w:rsidR="00525CDC">
          <w:rPr>
            <w:rStyle w:val="Hyperlink"/>
            <w:szCs w:val="22"/>
          </w:rPr>
          <w:t>a</w:t>
        </w:r>
        <w:r w:rsidRPr="00D6137F">
          <w:rPr>
            <w:rStyle w:val="Hyperlink"/>
            <w:szCs w:val="22"/>
          </w:rPr>
          <w:t>ppend</w:t>
        </w:r>
        <w:bookmarkStart w:id="24" w:name="_Hlt120525275"/>
        <w:r w:rsidRPr="00D6137F">
          <w:rPr>
            <w:rStyle w:val="Hyperlink"/>
            <w:szCs w:val="22"/>
          </w:rPr>
          <w:t>i</w:t>
        </w:r>
        <w:bookmarkEnd w:id="24"/>
        <w:r w:rsidRPr="00D6137F">
          <w:rPr>
            <w:rStyle w:val="Hyperlink"/>
            <w:szCs w:val="22"/>
          </w:rPr>
          <w:t xml:space="preserve">ces </w:t>
        </w:r>
        <w:r w:rsidRPr="00D6137F" w:rsidR="00704EE2">
          <w:rPr>
            <w:rStyle w:val="Hyperlink"/>
            <w:szCs w:val="22"/>
          </w:rPr>
          <w:t>B</w:t>
        </w:r>
      </w:hyperlink>
      <w:r w:rsidRPr="003B5F01">
        <w:rPr>
          <w:szCs w:val="22"/>
        </w:rPr>
        <w:t xml:space="preserve"> and </w:t>
      </w:r>
      <w:bookmarkStart w:id="25" w:name="_Hlt120525314"/>
      <w:hyperlink w:anchor="_APPENDIX_C" w:history="1">
        <w:r w:rsidRPr="00D6137F" w:rsidR="00704EE2">
          <w:rPr>
            <w:rStyle w:val="Hyperlink"/>
            <w:szCs w:val="22"/>
          </w:rPr>
          <w:t>C</w:t>
        </w:r>
      </w:hyperlink>
      <w:bookmarkEnd w:id="25"/>
      <w:r w:rsidRPr="003B5F01">
        <w:rPr>
          <w:szCs w:val="22"/>
        </w:rPr>
        <w:t xml:space="preserve">) </w:t>
      </w:r>
      <w:r w:rsidR="00525CDC">
        <w:rPr>
          <w:szCs w:val="22"/>
        </w:rPr>
        <w:t>showing the</w:t>
      </w:r>
      <w:r w:rsidRPr="003B5F01">
        <w:rPr>
          <w:szCs w:val="22"/>
        </w:rPr>
        <w:t xml:space="preserve"> </w:t>
      </w:r>
      <w:r w:rsidR="00525CDC">
        <w:rPr>
          <w:szCs w:val="22"/>
        </w:rPr>
        <w:t>use of</w:t>
      </w:r>
      <w:r w:rsidRPr="003B5F01">
        <w:rPr>
          <w:szCs w:val="22"/>
        </w:rPr>
        <w:t xml:space="preserve"> the guidance documented here.</w:t>
      </w:r>
      <w:r w:rsidR="007A5BB1">
        <w:rPr>
          <w:szCs w:val="22"/>
        </w:rPr>
        <w:t xml:space="preserve"> </w:t>
      </w:r>
      <w:r w:rsidRPr="003B5F01">
        <w:rPr>
          <w:color w:val="000000"/>
          <w:szCs w:val="22"/>
        </w:rPr>
        <w:t xml:space="preserve">This </w:t>
      </w:r>
      <w:r w:rsidR="0069592F">
        <w:rPr>
          <w:color w:val="000000"/>
          <w:szCs w:val="22"/>
        </w:rPr>
        <w:t>RG</w:t>
      </w:r>
      <w:r w:rsidRPr="003B5F01">
        <w:rPr>
          <w:color w:val="000000"/>
          <w:szCs w:val="22"/>
        </w:rPr>
        <w:t xml:space="preserve"> provides an acceptable method that applies risk</w:t>
      </w:r>
      <w:r w:rsidRPr="003B5F01">
        <w:rPr>
          <w:color w:val="000000" w:themeColor="text1"/>
          <w:szCs w:val="22"/>
        </w:rPr>
        <w:t>-</w:t>
      </w:r>
      <w:r w:rsidRPr="003B5F01">
        <w:rPr>
          <w:color w:val="000000"/>
          <w:szCs w:val="22"/>
        </w:rPr>
        <w:t>informed</w:t>
      </w:r>
      <w:r w:rsidRPr="003B5F01">
        <w:rPr>
          <w:color w:val="000000" w:themeColor="text1"/>
          <w:szCs w:val="22"/>
        </w:rPr>
        <w:t>,</w:t>
      </w:r>
      <w:r w:rsidRPr="003B5F01">
        <w:rPr>
          <w:color w:val="000000"/>
          <w:szCs w:val="22"/>
        </w:rPr>
        <w:t xml:space="preserve"> performance</w:t>
      </w:r>
      <w:r w:rsidR="00525CDC">
        <w:rPr>
          <w:color w:val="000000"/>
          <w:szCs w:val="22"/>
        </w:rPr>
        <w:noBreakHyphen/>
      </w:r>
      <w:r w:rsidRPr="003B5F01">
        <w:rPr>
          <w:color w:val="000000"/>
          <w:szCs w:val="22"/>
        </w:rPr>
        <w:t>based approaches.</w:t>
      </w:r>
      <w:r w:rsidRPr="003B5F01">
        <w:rPr>
          <w:color w:val="000000"/>
          <w:szCs w:val="22"/>
        </w:rPr>
        <w:t xml:space="preserve"> </w:t>
      </w:r>
    </w:p>
    <w:p w:rsidR="00152C87" w:rsidRPr="003B5F01" w:rsidP="00413C67" w14:paraId="2FD9A4C0" w14:textId="77777777">
      <w:pPr>
        <w:pStyle w:val="BodyText"/>
        <w:ind w:right="677"/>
        <w:rPr>
          <w:szCs w:val="22"/>
        </w:rPr>
      </w:pPr>
    </w:p>
    <w:p w:rsidR="00152C87" w:rsidRPr="003B5F01" w:rsidP="00413C67" w14:paraId="4B922D12" w14:textId="1A4725DE">
      <w:pPr>
        <w:pStyle w:val="BodyText"/>
        <w:ind w:left="0" w:right="677"/>
        <w:rPr>
          <w:szCs w:val="22"/>
        </w:rPr>
      </w:pPr>
      <w:r w:rsidRPr="003B5F01">
        <w:rPr>
          <w:szCs w:val="22"/>
        </w:rPr>
        <w:t xml:space="preserve">The </w:t>
      </w:r>
      <w:r w:rsidR="0069592F">
        <w:rPr>
          <w:szCs w:val="22"/>
        </w:rPr>
        <w:t>RG</w:t>
      </w:r>
      <w:r w:rsidRPr="003B5F01">
        <w:rPr>
          <w:szCs w:val="22"/>
        </w:rPr>
        <w:t xml:space="preserve"> leverages </w:t>
      </w:r>
      <w:r w:rsidRPr="003B5F01">
        <w:rPr>
          <w:szCs w:val="22"/>
        </w:rPr>
        <w:t xml:space="preserve">information </w:t>
      </w:r>
      <w:r w:rsidRPr="003B5F01" w:rsidR="007304C3">
        <w:rPr>
          <w:szCs w:val="22"/>
        </w:rPr>
        <w:t xml:space="preserve">from </w:t>
      </w:r>
      <w:r w:rsidRPr="003B5F01" w:rsidR="00C327B9">
        <w:rPr>
          <w:szCs w:val="22"/>
        </w:rPr>
        <w:t xml:space="preserve">domestic and international </w:t>
      </w:r>
      <w:r w:rsidRPr="003B5F01" w:rsidR="007304C3">
        <w:rPr>
          <w:szCs w:val="22"/>
        </w:rPr>
        <w:t xml:space="preserve">sources such as </w:t>
      </w:r>
      <w:r w:rsidRPr="003B5F01">
        <w:rPr>
          <w:szCs w:val="22"/>
        </w:rPr>
        <w:t>the following</w:t>
      </w:r>
      <w:r w:rsidR="00806E7E">
        <w:rPr>
          <w:szCs w:val="22"/>
        </w:rPr>
        <w:t>:</w:t>
      </w:r>
      <w:r>
        <w:rPr>
          <w:rStyle w:val="FootnoteReference"/>
          <w:szCs w:val="22"/>
        </w:rPr>
        <w:footnoteReference w:id="3"/>
      </w:r>
    </w:p>
    <w:p w:rsidR="00152C87" w:rsidRPr="003B5F01" w:rsidP="00413C67" w14:paraId="41D7E4C7" w14:textId="77777777">
      <w:pPr>
        <w:pStyle w:val="BodyText"/>
        <w:ind w:left="0" w:right="677"/>
        <w:rPr>
          <w:szCs w:val="22"/>
        </w:rPr>
      </w:pPr>
    </w:p>
    <w:p w:rsidR="00152C87" w:rsidRPr="003B5F01" w:rsidP="006A501D" w14:paraId="12708CF3" w14:textId="0DF67547">
      <w:pPr>
        <w:pStyle w:val="BodyText"/>
        <w:numPr>
          <w:ilvl w:val="0"/>
          <w:numId w:val="72"/>
        </w:numPr>
        <w:suppressAutoHyphens/>
        <w:ind w:right="0"/>
        <w:rPr>
          <w:szCs w:val="22"/>
        </w:rPr>
      </w:pPr>
      <w:r>
        <w:rPr>
          <w:szCs w:val="22"/>
        </w:rPr>
        <w:t>T</w:t>
      </w:r>
      <w:r w:rsidRPr="003B5F01">
        <w:rPr>
          <w:szCs w:val="22"/>
        </w:rPr>
        <w:t>he most recent revision to National Institute of Standards and Technology (NIST) Special Publication (SP) 800</w:t>
      </w:r>
      <w:r w:rsidRPr="003B5F01">
        <w:rPr>
          <w:szCs w:val="22"/>
        </w:rPr>
        <w:noBreakHyphen/>
        <w:t xml:space="preserve">53, “Security and Privacy Controls for </w:t>
      </w:r>
      <w:r w:rsidR="00BD5195">
        <w:rPr>
          <w:szCs w:val="22"/>
        </w:rPr>
        <w:t xml:space="preserve">Federal </w:t>
      </w:r>
      <w:r w:rsidRPr="003B5F01">
        <w:rPr>
          <w:szCs w:val="22"/>
        </w:rPr>
        <w:t>Information Systems and Organizations,” Revision 5</w:t>
      </w:r>
      <w:r w:rsidR="00525CDC">
        <w:rPr>
          <w:szCs w:val="22"/>
        </w:rPr>
        <w:t>, issued April 2013</w:t>
      </w:r>
      <w:r w:rsidRPr="003B5F01">
        <w:rPr>
          <w:szCs w:val="22"/>
        </w:rPr>
        <w:t xml:space="preserve"> (Ref. </w:t>
      </w:r>
      <w:r>
        <w:rPr>
          <w:rStyle w:val="EndnoteReference"/>
          <w:szCs w:val="22"/>
          <w:vertAlign w:val="baseline"/>
        </w:rPr>
        <w:endnoteReference w:id="15"/>
      </w:r>
      <w:r w:rsidRPr="003B5F01">
        <w:rPr>
          <w:szCs w:val="22"/>
        </w:rPr>
        <w:t xml:space="preserve">) </w:t>
      </w:r>
    </w:p>
    <w:p w:rsidR="00152C87" w:rsidRPr="003B5F01" w:rsidP="00413C67" w14:paraId="02DBF3EA" w14:textId="77777777">
      <w:pPr>
        <w:pStyle w:val="BodyText"/>
        <w:suppressAutoHyphens/>
        <w:ind w:left="720" w:right="677" w:hanging="270"/>
        <w:rPr>
          <w:szCs w:val="22"/>
        </w:rPr>
      </w:pPr>
    </w:p>
    <w:p w:rsidR="00152C87" w:rsidRPr="003B5F01" w:rsidP="006A501D" w14:paraId="4B28FCDF" w14:textId="16C39F21">
      <w:pPr>
        <w:pStyle w:val="BodyText"/>
        <w:numPr>
          <w:ilvl w:val="0"/>
          <w:numId w:val="72"/>
        </w:numPr>
        <w:suppressAutoHyphens/>
        <w:ind w:right="0"/>
        <w:rPr>
          <w:szCs w:val="22"/>
        </w:rPr>
      </w:pPr>
      <w:r w:rsidRPr="003B5F01">
        <w:rPr>
          <w:szCs w:val="22"/>
        </w:rPr>
        <w:t>NIST SP800-82, “Guide to Industrial Control Systems (ICS) Security</w:t>
      </w:r>
      <w:r w:rsidRPr="003B5F01" w:rsidR="00D91FF2">
        <w:rPr>
          <w:szCs w:val="22"/>
        </w:rPr>
        <w:t>,</w:t>
      </w:r>
      <w:r w:rsidRPr="003B5F01">
        <w:rPr>
          <w:szCs w:val="22"/>
        </w:rPr>
        <w:t>” Revision 2</w:t>
      </w:r>
      <w:r w:rsidR="00525CDC">
        <w:rPr>
          <w:szCs w:val="22"/>
        </w:rPr>
        <w:t>, issued May 2015</w:t>
      </w:r>
      <w:r w:rsidRPr="003B5F01">
        <w:rPr>
          <w:szCs w:val="22"/>
        </w:rPr>
        <w:t xml:space="preserve"> (Ref. </w:t>
      </w:r>
      <w:r>
        <w:rPr>
          <w:rStyle w:val="EndnoteReference"/>
          <w:szCs w:val="22"/>
          <w:vertAlign w:val="baseline"/>
        </w:rPr>
        <w:endnoteReference w:id="16"/>
      </w:r>
      <w:r w:rsidRPr="003B5F01">
        <w:rPr>
          <w:szCs w:val="22"/>
        </w:rPr>
        <w:t>)</w:t>
      </w:r>
    </w:p>
    <w:p w:rsidR="00152C87" w:rsidRPr="003B5F01" w:rsidP="00413C67" w14:paraId="7E79DEF0" w14:textId="77777777">
      <w:pPr>
        <w:ind w:left="720" w:hanging="360"/>
        <w:rPr>
          <w:szCs w:val="22"/>
        </w:rPr>
      </w:pPr>
    </w:p>
    <w:p w:rsidR="00152C87" w:rsidRPr="003B5F01" w:rsidP="006A501D" w14:paraId="7FE56247" w14:textId="0CFCF8C3">
      <w:pPr>
        <w:pStyle w:val="BodyText"/>
        <w:numPr>
          <w:ilvl w:val="0"/>
          <w:numId w:val="44"/>
        </w:numPr>
        <w:suppressAutoHyphens/>
        <w:ind w:left="720" w:right="677" w:hanging="360"/>
        <w:rPr>
          <w:szCs w:val="22"/>
        </w:rPr>
      </w:pPr>
      <w:r w:rsidRPr="0038242D">
        <w:rPr>
          <w:szCs w:val="22"/>
        </w:rPr>
        <w:t>International Organization for Standardization</w:t>
      </w:r>
      <w:r w:rsidR="00806E7E">
        <w:rPr>
          <w:szCs w:val="22"/>
        </w:rPr>
        <w:t xml:space="preserve"> (ISO)</w:t>
      </w:r>
      <w:r w:rsidRPr="0038242D">
        <w:rPr>
          <w:szCs w:val="22"/>
        </w:rPr>
        <w:t>/International Electrotechnical Commission</w:t>
      </w:r>
      <w:r>
        <w:rPr>
          <w:szCs w:val="22"/>
        </w:rPr>
        <w:t xml:space="preserve"> (</w:t>
      </w:r>
      <w:r w:rsidRPr="003B5F01">
        <w:rPr>
          <w:szCs w:val="22"/>
        </w:rPr>
        <w:t>IEC</w:t>
      </w:r>
      <w:r>
        <w:rPr>
          <w:szCs w:val="22"/>
        </w:rPr>
        <w:t>)</w:t>
      </w:r>
      <w:r w:rsidRPr="003B5F01">
        <w:rPr>
          <w:szCs w:val="22"/>
        </w:rPr>
        <w:t xml:space="preserve"> 27002:2013</w:t>
      </w:r>
      <w:r w:rsidR="00525CDC">
        <w:rPr>
          <w:szCs w:val="22"/>
        </w:rPr>
        <w:t>,</w:t>
      </w:r>
      <w:r w:rsidRPr="003B5F01">
        <w:rPr>
          <w:szCs w:val="22"/>
        </w:rPr>
        <w:t xml:space="preserve"> “Information technology</w:t>
      </w:r>
      <w:r w:rsidR="00525CDC">
        <w:rPr>
          <w:szCs w:val="22"/>
        </w:rPr>
        <w:t>—</w:t>
      </w:r>
      <w:r w:rsidRPr="003B5F01">
        <w:rPr>
          <w:szCs w:val="22"/>
        </w:rPr>
        <w:t>Security techniques</w:t>
      </w:r>
      <w:r w:rsidR="00525CDC">
        <w:rPr>
          <w:szCs w:val="22"/>
        </w:rPr>
        <w:t>—</w:t>
      </w:r>
      <w:r w:rsidRPr="003B5F01">
        <w:rPr>
          <w:szCs w:val="22"/>
        </w:rPr>
        <w:t>Code of practice for information security controls” (Ref. </w:t>
      </w:r>
      <w:r>
        <w:rPr>
          <w:rStyle w:val="EndnoteReference"/>
          <w:szCs w:val="22"/>
          <w:vertAlign w:val="baseline"/>
        </w:rPr>
        <w:endnoteReference w:id="17"/>
      </w:r>
      <w:r w:rsidRPr="003B5F01">
        <w:rPr>
          <w:szCs w:val="22"/>
        </w:rPr>
        <w:t>)</w:t>
      </w:r>
    </w:p>
    <w:p w:rsidR="00B80EFF" w:rsidRPr="003B5F01" w:rsidP="00413C67" w14:paraId="7FDF364E" w14:textId="77777777">
      <w:pPr>
        <w:pStyle w:val="BodyText"/>
        <w:suppressAutoHyphens/>
        <w:ind w:left="720" w:right="677" w:hanging="360"/>
        <w:rPr>
          <w:szCs w:val="22"/>
        </w:rPr>
      </w:pPr>
    </w:p>
    <w:p w:rsidR="00B80EFF" w:rsidRPr="003B5F01" w:rsidP="006A501D" w14:paraId="1B210A60" w14:textId="6DDF0266">
      <w:pPr>
        <w:pStyle w:val="BodyText"/>
        <w:numPr>
          <w:ilvl w:val="0"/>
          <w:numId w:val="44"/>
        </w:numPr>
        <w:suppressAutoHyphens/>
        <w:ind w:left="720" w:right="677" w:hanging="360"/>
        <w:rPr>
          <w:szCs w:val="22"/>
        </w:rPr>
      </w:pPr>
      <w:r w:rsidRPr="003B5F01">
        <w:rPr>
          <w:szCs w:val="22"/>
        </w:rPr>
        <w:t>IEC 63096:2020</w:t>
      </w:r>
      <w:r w:rsidR="00525CDC">
        <w:rPr>
          <w:szCs w:val="22"/>
        </w:rPr>
        <w:t>,</w:t>
      </w:r>
      <w:r w:rsidRPr="003B5F01">
        <w:rPr>
          <w:szCs w:val="22"/>
        </w:rPr>
        <w:t xml:space="preserve"> “Nuclear power plants</w:t>
      </w:r>
      <w:r w:rsidR="00525CDC">
        <w:rPr>
          <w:szCs w:val="22"/>
        </w:rPr>
        <w:t>—</w:t>
      </w:r>
      <w:r w:rsidRPr="003B5F01">
        <w:rPr>
          <w:szCs w:val="22"/>
        </w:rPr>
        <w:t>Instrumentation, control and electrical power systems</w:t>
      </w:r>
      <w:r w:rsidR="00525CDC">
        <w:rPr>
          <w:szCs w:val="22"/>
        </w:rPr>
        <w:t>—</w:t>
      </w:r>
      <w:r w:rsidRPr="003B5F01">
        <w:rPr>
          <w:szCs w:val="22"/>
        </w:rPr>
        <w:t>Security controls” (Ref. </w:t>
      </w:r>
      <w:r>
        <w:rPr>
          <w:rStyle w:val="EndnoteReference"/>
          <w:szCs w:val="22"/>
          <w:vertAlign w:val="baseline"/>
        </w:rPr>
        <w:endnoteReference w:id="18"/>
      </w:r>
      <w:r w:rsidRPr="003B5F01">
        <w:rPr>
          <w:szCs w:val="22"/>
        </w:rPr>
        <w:t>)</w:t>
      </w:r>
    </w:p>
    <w:p w:rsidR="00152C87" w:rsidRPr="003B5F01" w:rsidP="00413C67" w14:paraId="1DF84830" w14:textId="77777777">
      <w:pPr>
        <w:ind w:left="720" w:hanging="360"/>
        <w:rPr>
          <w:szCs w:val="22"/>
        </w:rPr>
      </w:pPr>
    </w:p>
    <w:p w:rsidR="00152C87" w:rsidRPr="003B5F01" w:rsidP="006A501D" w14:paraId="58F61FCB" w14:textId="79B453C0">
      <w:pPr>
        <w:pStyle w:val="BodyText"/>
        <w:numPr>
          <w:ilvl w:val="0"/>
          <w:numId w:val="44"/>
        </w:numPr>
        <w:suppressAutoHyphens/>
        <w:ind w:left="720" w:right="677" w:hanging="360"/>
        <w:rPr>
          <w:szCs w:val="22"/>
        </w:rPr>
      </w:pPr>
      <w:r w:rsidRPr="003B5F01">
        <w:rPr>
          <w:szCs w:val="22"/>
        </w:rPr>
        <w:t>IEC 62443-3-3</w:t>
      </w:r>
      <w:r w:rsidR="00D04E8A">
        <w:rPr>
          <w:szCs w:val="22"/>
        </w:rPr>
        <w:t>:2013</w:t>
      </w:r>
      <w:r w:rsidR="00525CDC">
        <w:rPr>
          <w:szCs w:val="22"/>
        </w:rPr>
        <w:t>,</w:t>
      </w:r>
      <w:r w:rsidRPr="003B5F01">
        <w:rPr>
          <w:szCs w:val="22"/>
        </w:rPr>
        <w:t xml:space="preserve"> “Industrial communication networks</w:t>
      </w:r>
      <w:r w:rsidR="00525CDC">
        <w:rPr>
          <w:szCs w:val="22"/>
        </w:rPr>
        <w:t>—</w:t>
      </w:r>
      <w:r w:rsidRPr="003B5F01">
        <w:rPr>
          <w:szCs w:val="22"/>
        </w:rPr>
        <w:t>Network and system security</w:t>
      </w:r>
      <w:r w:rsidR="00525CDC">
        <w:rPr>
          <w:szCs w:val="22"/>
        </w:rPr>
        <w:t>—</w:t>
      </w:r>
      <w:r w:rsidRPr="003B5F01">
        <w:rPr>
          <w:szCs w:val="22"/>
        </w:rPr>
        <w:t>Part</w:t>
      </w:r>
      <w:r w:rsidR="00525CDC">
        <w:rPr>
          <w:szCs w:val="22"/>
        </w:rPr>
        <w:t> </w:t>
      </w:r>
      <w:r w:rsidRPr="003B5F01">
        <w:rPr>
          <w:szCs w:val="22"/>
        </w:rPr>
        <w:t>3</w:t>
      </w:r>
      <w:r w:rsidR="00BD5195">
        <w:rPr>
          <w:szCs w:val="22"/>
        </w:rPr>
        <w:noBreakHyphen/>
      </w:r>
      <w:r w:rsidRPr="003B5F01">
        <w:rPr>
          <w:szCs w:val="22"/>
        </w:rPr>
        <w:t>3: System security requirements and security levels</w:t>
      </w:r>
      <w:r w:rsidR="00FC4438">
        <w:rPr>
          <w:szCs w:val="22"/>
        </w:rPr>
        <w:t>,</w:t>
      </w:r>
      <w:r w:rsidRPr="003B5F01">
        <w:rPr>
          <w:szCs w:val="22"/>
        </w:rPr>
        <w:t xml:space="preserve">” </w:t>
      </w:r>
      <w:r w:rsidR="00FC4438">
        <w:rPr>
          <w:szCs w:val="22"/>
        </w:rPr>
        <w:t xml:space="preserve">issued in 2013 </w:t>
      </w:r>
      <w:r w:rsidRPr="003B5F01">
        <w:rPr>
          <w:szCs w:val="22"/>
        </w:rPr>
        <w:t>(Ref. </w:t>
      </w:r>
      <w:r>
        <w:rPr>
          <w:rStyle w:val="EndnoteReference"/>
          <w:szCs w:val="22"/>
          <w:vertAlign w:val="baseline"/>
        </w:rPr>
        <w:endnoteReference w:id="19"/>
      </w:r>
      <w:r w:rsidRPr="003B5F01">
        <w:rPr>
          <w:szCs w:val="22"/>
        </w:rPr>
        <w:t xml:space="preserve">) </w:t>
      </w:r>
    </w:p>
    <w:p w:rsidR="00152C87" w:rsidRPr="003B5F01" w:rsidP="00413C67" w14:paraId="752E9E16" w14:textId="77777777">
      <w:pPr>
        <w:ind w:left="720" w:hanging="360"/>
        <w:rPr>
          <w:szCs w:val="22"/>
        </w:rPr>
      </w:pPr>
    </w:p>
    <w:p w:rsidR="00152C87" w:rsidRPr="003B5F01" w:rsidP="006A501D" w14:paraId="1873AF0D" w14:textId="0A8389D3">
      <w:pPr>
        <w:pStyle w:val="BodyText"/>
        <w:numPr>
          <w:ilvl w:val="0"/>
          <w:numId w:val="44"/>
        </w:numPr>
        <w:suppressAutoHyphens/>
        <w:ind w:left="720" w:right="677" w:hanging="360"/>
        <w:rPr>
          <w:szCs w:val="22"/>
        </w:rPr>
      </w:pPr>
      <w:r w:rsidRPr="003B5F01">
        <w:rPr>
          <w:szCs w:val="22"/>
        </w:rPr>
        <w:t>Information Systems Audit and Control Association</w:t>
      </w:r>
      <w:r w:rsidR="00BD5195">
        <w:rPr>
          <w:szCs w:val="22"/>
        </w:rPr>
        <w:t>,</w:t>
      </w:r>
      <w:r w:rsidRPr="003B5F01">
        <w:rPr>
          <w:szCs w:val="22"/>
        </w:rPr>
        <w:t xml:space="preserve"> </w:t>
      </w:r>
      <w:r w:rsidR="00BD5195">
        <w:rPr>
          <w:szCs w:val="22"/>
        </w:rPr>
        <w:t>“</w:t>
      </w:r>
      <w:r w:rsidRPr="003B5F01">
        <w:rPr>
          <w:szCs w:val="22"/>
        </w:rPr>
        <w:t>Control Objectives for IT 2019 (COBIT</w:t>
      </w:r>
      <w:r w:rsidR="00525CDC">
        <w:rPr>
          <w:szCs w:val="22"/>
        </w:rPr>
        <w:t> </w:t>
      </w:r>
      <w:r w:rsidRPr="003B5F01">
        <w:rPr>
          <w:szCs w:val="22"/>
        </w:rPr>
        <w:t>2019)</w:t>
      </w:r>
      <w:r w:rsidR="00FC4438">
        <w:rPr>
          <w:szCs w:val="22"/>
        </w:rPr>
        <w:t>,</w:t>
      </w:r>
      <w:r w:rsidR="00BD5195">
        <w:rPr>
          <w:szCs w:val="22"/>
        </w:rPr>
        <w:t>”</w:t>
      </w:r>
      <w:r w:rsidR="00FC4438">
        <w:rPr>
          <w:szCs w:val="22"/>
        </w:rPr>
        <w:t xml:space="preserve"> issued in 2018</w:t>
      </w:r>
      <w:r w:rsidRPr="003B5F01">
        <w:rPr>
          <w:szCs w:val="22"/>
        </w:rPr>
        <w:t xml:space="preserve"> (Ref. </w:t>
      </w:r>
      <w:r>
        <w:rPr>
          <w:rStyle w:val="EndnoteReference"/>
          <w:szCs w:val="22"/>
          <w:vertAlign w:val="baseline"/>
        </w:rPr>
        <w:endnoteReference w:id="20"/>
      </w:r>
      <w:r w:rsidRPr="003B5F01">
        <w:rPr>
          <w:szCs w:val="22"/>
        </w:rPr>
        <w:t>)</w:t>
      </w:r>
    </w:p>
    <w:p w:rsidR="00124AE6" w:rsidRPr="003B5F01" w:rsidP="00413C67" w14:paraId="5179F78C" w14:textId="77777777">
      <w:pPr>
        <w:pStyle w:val="BodyText"/>
        <w:ind w:left="0" w:right="680" w:hanging="360"/>
        <w:rPr>
          <w:szCs w:val="22"/>
        </w:rPr>
      </w:pPr>
    </w:p>
    <w:p w:rsidR="00787F45" w14:paraId="052E3890" w14:textId="77777777">
      <w:pPr>
        <w:widowControl w:val="0"/>
        <w:autoSpaceDE w:val="0"/>
        <w:autoSpaceDN w:val="0"/>
        <w:rPr>
          <w:b/>
          <w:bCs/>
          <w:szCs w:val="22"/>
        </w:rPr>
      </w:pPr>
      <w:bookmarkStart w:id="26" w:name="_Consideration_of_International"/>
      <w:bookmarkStart w:id="27" w:name="_TOC_250017"/>
      <w:bookmarkStart w:id="28" w:name="_Toc119622078"/>
      <w:bookmarkEnd w:id="26"/>
      <w:r>
        <w:br w:type="page"/>
      </w:r>
    </w:p>
    <w:p w:rsidR="006C2C80" w:rsidRPr="003B5F01" w:rsidP="003061E1" w14:paraId="0B086014" w14:textId="3B674E28">
      <w:pPr>
        <w:pStyle w:val="Heading2"/>
      </w:pPr>
      <w:r w:rsidRPr="003B5F01">
        <w:t>Consideration of</w:t>
      </w:r>
      <w:r w:rsidRPr="003B5F01" w:rsidR="000A0406">
        <w:t xml:space="preserve"> International</w:t>
      </w:r>
      <w:bookmarkEnd w:id="27"/>
      <w:r w:rsidRPr="003B5F01" w:rsidR="00855878">
        <w:t xml:space="preserve"> </w:t>
      </w:r>
      <w:r w:rsidRPr="003B5F01" w:rsidR="000A0406">
        <w:t>Standards</w:t>
      </w:r>
      <w:bookmarkEnd w:id="28"/>
    </w:p>
    <w:p w:rsidR="006C2C80" w:rsidRPr="003B5F01" w:rsidP="00413C67" w14:paraId="5B5A8E65" w14:textId="77777777">
      <w:pPr>
        <w:pStyle w:val="BodyText"/>
        <w:keepNext/>
        <w:keepLines/>
        <w:ind w:right="680"/>
        <w:rPr>
          <w:szCs w:val="22"/>
        </w:rPr>
      </w:pPr>
    </w:p>
    <w:p w:rsidR="00F568F4" w:rsidRPr="003B5F01" w:rsidP="006C57D9" w14:paraId="661908CD" w14:textId="20BDB5F1">
      <w:pPr>
        <w:pStyle w:val="BodyText"/>
        <w:keepNext/>
        <w:keepLines/>
        <w:ind w:left="0" w:right="680"/>
        <w:rPr>
          <w:szCs w:val="22"/>
        </w:rPr>
      </w:pPr>
      <w:r w:rsidRPr="003B5F01">
        <w:rPr>
          <w:szCs w:val="22"/>
        </w:rPr>
        <w:t xml:space="preserve">The </w:t>
      </w:r>
      <w:r w:rsidRPr="003B5F01" w:rsidR="14DE51B0">
        <w:rPr>
          <w:szCs w:val="22"/>
        </w:rPr>
        <w:t>International Atomic Energy Agency (</w:t>
      </w:r>
      <w:r w:rsidRPr="003B5F01">
        <w:rPr>
          <w:szCs w:val="22"/>
        </w:rPr>
        <w:t>IAEA</w:t>
      </w:r>
      <w:r w:rsidRPr="003B5F01" w:rsidR="14DE51B0">
        <w:rPr>
          <w:szCs w:val="22"/>
        </w:rPr>
        <w:t>)</w:t>
      </w:r>
      <w:r w:rsidRPr="003B5F01">
        <w:rPr>
          <w:szCs w:val="22"/>
        </w:rPr>
        <w:t xml:space="preserve"> </w:t>
      </w:r>
      <w:r w:rsidRPr="003B5F01" w:rsidR="009823C2">
        <w:rPr>
          <w:szCs w:val="22"/>
        </w:rPr>
        <w:t>works with member states and other partners to promote the safe, secure, and peaceful use of nuclear technologies. The IAEA has established a series of security guides to address nuclear security issues relating to the prevention and detection of, and response to, theft, sabotage, unauthorized access</w:t>
      </w:r>
      <w:r w:rsidR="00525CDC">
        <w:rPr>
          <w:szCs w:val="22"/>
        </w:rPr>
        <w:t>,</w:t>
      </w:r>
      <w:r w:rsidRPr="003B5F01" w:rsidR="009823C2">
        <w:rPr>
          <w:szCs w:val="22"/>
        </w:rPr>
        <w:t xml:space="preserve"> and illegal transfer or other malicious acts involving nuclear material and other radioactive substances and their associated facilities. IAEA security guides present international good practices and increasingly reflect best practices to help users striving to achieve high levels of security. To inform </w:t>
      </w:r>
      <w:r w:rsidRPr="00765867" w:rsidR="00765867">
        <w:rPr>
          <w:szCs w:val="22"/>
        </w:rPr>
        <w:t>its</w:t>
      </w:r>
      <w:r w:rsidRPr="003B5F01" w:rsidR="009823C2">
        <w:rPr>
          <w:szCs w:val="22"/>
        </w:rPr>
        <w:t xml:space="preserve"> development of </w:t>
      </w:r>
      <w:r w:rsidRPr="003B5F01" w:rsidR="008A017E">
        <w:rPr>
          <w:szCs w:val="22"/>
        </w:rPr>
        <w:t xml:space="preserve">this </w:t>
      </w:r>
      <w:r w:rsidRPr="00765867" w:rsidR="00765867">
        <w:rPr>
          <w:szCs w:val="22"/>
        </w:rPr>
        <w:t>RG</w:t>
      </w:r>
      <w:r w:rsidRPr="003B5F01" w:rsidR="009823C2">
        <w:rPr>
          <w:szCs w:val="22"/>
        </w:rPr>
        <w:t xml:space="preserve">, the NRC considered </w:t>
      </w:r>
      <w:r w:rsidRPr="00765867" w:rsidR="00765867">
        <w:rPr>
          <w:szCs w:val="22"/>
        </w:rPr>
        <w:t xml:space="preserve">IAEA </w:t>
      </w:r>
      <w:r w:rsidR="001C3E96">
        <w:rPr>
          <w:szCs w:val="22"/>
        </w:rPr>
        <w:t>r</w:t>
      </w:r>
      <w:r w:rsidRPr="00765867" w:rsidR="00765867">
        <w:rPr>
          <w:szCs w:val="22"/>
        </w:rPr>
        <w:t xml:space="preserve">equirements and </w:t>
      </w:r>
      <w:r w:rsidR="001C3E96">
        <w:rPr>
          <w:szCs w:val="22"/>
        </w:rPr>
        <w:t>g</w:t>
      </w:r>
      <w:r w:rsidRPr="00765867" w:rsidR="00765867">
        <w:rPr>
          <w:szCs w:val="22"/>
        </w:rPr>
        <w:t xml:space="preserve">uides pursuant to the Commission’s International Policy Statement (Ref. </w:t>
      </w:r>
      <w:r>
        <w:rPr>
          <w:rStyle w:val="EndnoteReference"/>
          <w:szCs w:val="22"/>
          <w:vertAlign w:val="baseline"/>
        </w:rPr>
        <w:endnoteReference w:id="21"/>
      </w:r>
      <w:r w:rsidRPr="00765867" w:rsidR="00765867">
        <w:rPr>
          <w:szCs w:val="22"/>
        </w:rPr>
        <w:t>) and Management Directive and Handbook 6.6, “Regulatory Guides” (Ref.</w:t>
      </w:r>
      <w:r w:rsidR="00862FB4">
        <w:rPr>
          <w:szCs w:val="22"/>
        </w:rPr>
        <w:t> </w:t>
      </w:r>
      <w:r>
        <w:rPr>
          <w:rStyle w:val="EndnoteReference"/>
          <w:szCs w:val="22"/>
          <w:vertAlign w:val="baseline"/>
        </w:rPr>
        <w:endnoteReference w:id="22"/>
      </w:r>
      <w:r w:rsidRPr="00765867" w:rsidR="00765867">
        <w:rPr>
          <w:szCs w:val="22"/>
        </w:rPr>
        <w:t>).</w:t>
      </w:r>
      <w:r w:rsidR="001D20F6">
        <w:rPr>
          <w:szCs w:val="22"/>
        </w:rPr>
        <w:t xml:space="preserve"> </w:t>
      </w:r>
      <w:r w:rsidR="00766A5C">
        <w:rPr>
          <w:szCs w:val="22"/>
        </w:rPr>
        <w:t>T</w:t>
      </w:r>
      <w:r w:rsidRPr="003B5F01" w:rsidR="00666948">
        <w:rPr>
          <w:szCs w:val="22"/>
        </w:rPr>
        <w:t>he following</w:t>
      </w:r>
      <w:r w:rsidRPr="003B5F01" w:rsidR="0350ECEB">
        <w:rPr>
          <w:szCs w:val="22"/>
        </w:rPr>
        <w:t xml:space="preserve"> </w:t>
      </w:r>
      <w:r w:rsidRPr="003B5F01" w:rsidR="001009A2">
        <w:rPr>
          <w:szCs w:val="22"/>
        </w:rPr>
        <w:t xml:space="preserve">IAEA </w:t>
      </w:r>
      <w:r w:rsidRPr="003B5F01" w:rsidR="0350ECEB">
        <w:rPr>
          <w:szCs w:val="22"/>
        </w:rPr>
        <w:t>publications</w:t>
      </w:r>
      <w:r w:rsidR="00766A5C">
        <w:rPr>
          <w:szCs w:val="22"/>
        </w:rPr>
        <w:t xml:space="preserve"> were considered in the development of this RG</w:t>
      </w:r>
      <w:r w:rsidRPr="003B5F01" w:rsidR="002F1D04">
        <w:rPr>
          <w:szCs w:val="22"/>
        </w:rPr>
        <w:t>:</w:t>
      </w:r>
    </w:p>
    <w:p w:rsidR="00B43567" w:rsidRPr="003B5F01" w:rsidP="00413C67" w14:paraId="562F0095" w14:textId="77777777">
      <w:pPr>
        <w:pStyle w:val="BodyText"/>
        <w:ind w:left="0" w:right="680"/>
        <w:rPr>
          <w:szCs w:val="22"/>
        </w:rPr>
      </w:pPr>
    </w:p>
    <w:p w:rsidR="00F568F4" w:rsidRPr="003B5F01" w:rsidP="006A501D" w14:paraId="473BF0D4" w14:textId="5691A33F">
      <w:pPr>
        <w:pStyle w:val="ListParagraph"/>
        <w:numPr>
          <w:ilvl w:val="0"/>
          <w:numId w:val="45"/>
        </w:numPr>
        <w:tabs>
          <w:tab w:val="clear" w:pos="939"/>
          <w:tab w:val="clear" w:pos="940"/>
        </w:tabs>
        <w:spacing w:before="0"/>
        <w:ind w:left="720" w:right="680" w:hanging="360"/>
        <w:rPr>
          <w:szCs w:val="22"/>
        </w:rPr>
      </w:pPr>
      <w:r w:rsidRPr="003B5F01">
        <w:rPr>
          <w:szCs w:val="22"/>
        </w:rPr>
        <w:t>IAEA Nuclear Security Series</w:t>
      </w:r>
      <w:r w:rsidR="005627F2">
        <w:rPr>
          <w:szCs w:val="22"/>
        </w:rPr>
        <w:t xml:space="preserve"> (</w:t>
      </w:r>
      <w:r w:rsidR="005627F2">
        <w:rPr>
          <w:szCs w:val="22"/>
        </w:rPr>
        <w:t>NSS</w:t>
      </w:r>
      <w:r w:rsidR="005627F2">
        <w:rPr>
          <w:szCs w:val="22"/>
        </w:rPr>
        <w:t>)</w:t>
      </w:r>
      <w:r w:rsidRPr="003B5F01">
        <w:rPr>
          <w:szCs w:val="22"/>
        </w:rPr>
        <w:t xml:space="preserve"> No. 42-G, “Computer Security for Nuclear Security</w:t>
      </w:r>
      <w:r w:rsidRPr="003B5F01" w:rsidR="008062B0">
        <w:rPr>
          <w:szCs w:val="22"/>
        </w:rPr>
        <w:t>,</w:t>
      </w:r>
      <w:r w:rsidRPr="003B5F01">
        <w:rPr>
          <w:szCs w:val="22"/>
        </w:rPr>
        <w:t>” issued July</w:t>
      </w:r>
      <w:r w:rsidR="00525CDC">
        <w:rPr>
          <w:szCs w:val="22"/>
        </w:rPr>
        <w:t> </w:t>
      </w:r>
      <w:r w:rsidRPr="003B5F01">
        <w:rPr>
          <w:szCs w:val="22"/>
        </w:rPr>
        <w:t>2021</w:t>
      </w:r>
      <w:r w:rsidRPr="003B5F01" w:rsidR="000F4A23">
        <w:rPr>
          <w:szCs w:val="22"/>
        </w:rPr>
        <w:t xml:space="preserve"> (Ref. </w:t>
      </w:r>
      <w:r>
        <w:rPr>
          <w:rStyle w:val="EndnoteReference"/>
          <w:szCs w:val="22"/>
          <w:vertAlign w:val="baseline"/>
        </w:rPr>
        <w:endnoteReference w:id="23"/>
      </w:r>
      <w:r w:rsidRPr="003B5F01" w:rsidR="000F4A23">
        <w:rPr>
          <w:szCs w:val="22"/>
        </w:rPr>
        <w:t>)</w:t>
      </w:r>
      <w:r w:rsidRPr="003B5F01">
        <w:rPr>
          <w:szCs w:val="22"/>
        </w:rPr>
        <w:t xml:space="preserve">, addresses computer security considerations for all organizations including the competent authority and operators of nuclear facilities within a </w:t>
      </w:r>
      <w:r w:rsidR="008D3D79">
        <w:rPr>
          <w:szCs w:val="22"/>
        </w:rPr>
        <w:t>country</w:t>
      </w:r>
      <w:r w:rsidRPr="003B5F01">
        <w:rPr>
          <w:szCs w:val="22"/>
        </w:rPr>
        <w:t xml:space="preserve">’s </w:t>
      </w:r>
      <w:r w:rsidR="008D3D79">
        <w:rPr>
          <w:szCs w:val="22"/>
        </w:rPr>
        <w:t>n</w:t>
      </w:r>
      <w:r w:rsidRPr="003B5F01">
        <w:rPr>
          <w:szCs w:val="22"/>
        </w:rPr>
        <w:t xml:space="preserve">uclear </w:t>
      </w:r>
      <w:r w:rsidR="008D3D79">
        <w:rPr>
          <w:szCs w:val="22"/>
        </w:rPr>
        <w:t>s</w:t>
      </w:r>
      <w:r w:rsidRPr="003B5F01">
        <w:rPr>
          <w:szCs w:val="22"/>
        </w:rPr>
        <w:t xml:space="preserve">ecurity </w:t>
      </w:r>
      <w:r w:rsidR="008D3D79">
        <w:rPr>
          <w:szCs w:val="22"/>
        </w:rPr>
        <w:t>r</w:t>
      </w:r>
      <w:r w:rsidRPr="003B5F01">
        <w:rPr>
          <w:szCs w:val="22"/>
        </w:rPr>
        <w:t>egime.</w:t>
      </w:r>
    </w:p>
    <w:p w:rsidR="00D43884" w:rsidRPr="003B5F01" w:rsidP="00413C67" w14:paraId="19E93CB3" w14:textId="77777777">
      <w:pPr>
        <w:pStyle w:val="ListParagraph"/>
        <w:tabs>
          <w:tab w:val="clear" w:pos="939"/>
          <w:tab w:val="clear" w:pos="940"/>
        </w:tabs>
        <w:spacing w:before="0"/>
        <w:ind w:left="720" w:right="680" w:hanging="360"/>
        <w:rPr>
          <w:szCs w:val="22"/>
        </w:rPr>
      </w:pPr>
    </w:p>
    <w:p w:rsidR="00F568F4" w:rsidRPr="003B5F01" w:rsidP="006A501D" w14:paraId="2687F1F6" w14:textId="2C309788">
      <w:pPr>
        <w:pStyle w:val="ListParagraph"/>
        <w:numPr>
          <w:ilvl w:val="0"/>
          <w:numId w:val="45"/>
        </w:numPr>
        <w:tabs>
          <w:tab w:val="clear" w:pos="939"/>
          <w:tab w:val="clear" w:pos="940"/>
        </w:tabs>
        <w:spacing w:before="0"/>
        <w:ind w:left="720" w:right="680" w:hanging="360"/>
        <w:rPr>
          <w:szCs w:val="22"/>
        </w:rPr>
      </w:pPr>
      <w:r w:rsidRPr="003B5F01">
        <w:rPr>
          <w:szCs w:val="22"/>
        </w:rPr>
        <w:t xml:space="preserve">IAEA </w:t>
      </w:r>
      <w:r w:rsidR="005627F2">
        <w:rPr>
          <w:szCs w:val="22"/>
        </w:rPr>
        <w:t>NSS</w:t>
      </w:r>
      <w:r w:rsidRPr="003B5F01">
        <w:rPr>
          <w:szCs w:val="22"/>
        </w:rPr>
        <w:t xml:space="preserve"> No. 23-G, “Implementing Guide for Security of Nuclear Information,” issued February 2015 </w:t>
      </w:r>
      <w:r w:rsidRPr="003B5F01" w:rsidR="000F4A23">
        <w:rPr>
          <w:szCs w:val="22"/>
        </w:rPr>
        <w:t>(Ref. </w:t>
      </w:r>
      <w:r>
        <w:rPr>
          <w:rStyle w:val="EndnoteReference"/>
          <w:szCs w:val="22"/>
          <w:vertAlign w:val="baseline"/>
        </w:rPr>
        <w:endnoteReference w:id="24"/>
      </w:r>
      <w:r w:rsidRPr="003B5F01">
        <w:rPr>
          <w:szCs w:val="22"/>
        </w:rPr>
        <w:t xml:space="preserve">), addresses </w:t>
      </w:r>
      <w:r w:rsidRPr="003B5F01" w:rsidR="00C278AA">
        <w:rPr>
          <w:szCs w:val="22"/>
        </w:rPr>
        <w:t xml:space="preserve">appropriate </w:t>
      </w:r>
      <w:r w:rsidRPr="003B5F01">
        <w:rPr>
          <w:szCs w:val="22"/>
        </w:rPr>
        <w:t xml:space="preserve">steps to effectively execute an information security plan and discusses </w:t>
      </w:r>
      <w:r w:rsidRPr="003B5F01" w:rsidR="006A305D">
        <w:rPr>
          <w:szCs w:val="22"/>
        </w:rPr>
        <w:t>cybersecurity</w:t>
      </w:r>
      <w:r w:rsidRPr="003B5F01">
        <w:rPr>
          <w:szCs w:val="22"/>
        </w:rPr>
        <w:t xml:space="preserve"> issues. </w:t>
      </w:r>
    </w:p>
    <w:p w:rsidR="00B43567" w:rsidRPr="003B5F01" w:rsidP="00413C67" w14:paraId="7B068B0C" w14:textId="77777777">
      <w:pPr>
        <w:ind w:left="720" w:hanging="360"/>
        <w:rPr>
          <w:szCs w:val="22"/>
        </w:rPr>
      </w:pPr>
    </w:p>
    <w:p w:rsidR="00F568F4" w:rsidRPr="003B5F01" w:rsidP="006A501D" w14:paraId="78116D19" w14:textId="371AA18D">
      <w:pPr>
        <w:pStyle w:val="ListParagraph"/>
        <w:numPr>
          <w:ilvl w:val="0"/>
          <w:numId w:val="45"/>
        </w:numPr>
        <w:tabs>
          <w:tab w:val="clear" w:pos="939"/>
          <w:tab w:val="clear" w:pos="940"/>
        </w:tabs>
        <w:spacing w:before="0"/>
        <w:ind w:left="720" w:right="680" w:hanging="360"/>
        <w:rPr>
          <w:szCs w:val="22"/>
        </w:rPr>
      </w:pPr>
      <w:r w:rsidRPr="003B5F01">
        <w:rPr>
          <w:szCs w:val="22"/>
        </w:rPr>
        <w:t xml:space="preserve">IAEA </w:t>
      </w:r>
      <w:r w:rsidR="005627F2">
        <w:rPr>
          <w:szCs w:val="22"/>
        </w:rPr>
        <w:t>NSS</w:t>
      </w:r>
      <w:r w:rsidRPr="003B5F01">
        <w:rPr>
          <w:szCs w:val="22"/>
        </w:rPr>
        <w:t xml:space="preserve"> No. 17</w:t>
      </w:r>
      <w:r w:rsidRPr="003B5F01" w:rsidR="000F4A23">
        <w:rPr>
          <w:szCs w:val="22"/>
        </w:rPr>
        <w:t>-T</w:t>
      </w:r>
      <w:r w:rsidRPr="003B5F01">
        <w:rPr>
          <w:szCs w:val="22"/>
        </w:rPr>
        <w:t xml:space="preserve">, “Computer Security </w:t>
      </w:r>
      <w:r w:rsidR="00525CDC">
        <w:rPr>
          <w:szCs w:val="22"/>
        </w:rPr>
        <w:t xml:space="preserve">Techniques </w:t>
      </w:r>
      <w:r w:rsidRPr="003B5F01">
        <w:rPr>
          <w:szCs w:val="22"/>
        </w:rPr>
        <w:t xml:space="preserve">at Nuclear Facilities,” issued </w:t>
      </w:r>
      <w:r w:rsidRPr="003B5F01" w:rsidR="002F1D04">
        <w:rPr>
          <w:szCs w:val="22"/>
        </w:rPr>
        <w:t>September</w:t>
      </w:r>
      <w:r w:rsidR="00525CDC">
        <w:rPr>
          <w:szCs w:val="22"/>
        </w:rPr>
        <w:t> </w:t>
      </w:r>
      <w:r w:rsidRPr="003B5F01" w:rsidR="002F1D04">
        <w:rPr>
          <w:szCs w:val="22"/>
        </w:rPr>
        <w:t>2021</w:t>
      </w:r>
      <w:r w:rsidRPr="003B5F01">
        <w:rPr>
          <w:szCs w:val="22"/>
        </w:rPr>
        <w:t xml:space="preserve"> </w:t>
      </w:r>
      <w:r w:rsidRPr="003B5F01" w:rsidR="000F4A23">
        <w:rPr>
          <w:szCs w:val="22"/>
        </w:rPr>
        <w:t>(Ref. </w:t>
      </w:r>
      <w:r>
        <w:rPr>
          <w:rStyle w:val="EndnoteReference"/>
          <w:szCs w:val="22"/>
          <w:vertAlign w:val="baseline"/>
        </w:rPr>
        <w:endnoteReference w:id="25"/>
      </w:r>
      <w:r w:rsidRPr="003B5F01" w:rsidR="000F4A23">
        <w:rPr>
          <w:szCs w:val="22"/>
        </w:rPr>
        <w:t>)</w:t>
      </w:r>
      <w:r w:rsidRPr="003B5F01">
        <w:rPr>
          <w:szCs w:val="22"/>
        </w:rPr>
        <w:t xml:space="preserve">, addresses concepts and considerations for </w:t>
      </w:r>
      <w:r w:rsidRPr="003B5F01" w:rsidR="006A305D">
        <w:rPr>
          <w:szCs w:val="22"/>
        </w:rPr>
        <w:t>cybersecurity</w:t>
      </w:r>
      <w:r w:rsidRPr="003B5F01">
        <w:rPr>
          <w:szCs w:val="22"/>
        </w:rPr>
        <w:t xml:space="preserve"> at nuclear facilities. </w:t>
      </w:r>
    </w:p>
    <w:p w:rsidR="00B43567" w:rsidRPr="003B5F01" w:rsidP="00413C67" w14:paraId="309878C9" w14:textId="77777777">
      <w:pPr>
        <w:ind w:left="720" w:hanging="360"/>
        <w:rPr>
          <w:szCs w:val="22"/>
        </w:rPr>
      </w:pPr>
    </w:p>
    <w:p w:rsidR="00F568F4" w:rsidRPr="003B5F01" w:rsidP="006A501D" w14:paraId="0DB0A238" w14:textId="45F3A6B8">
      <w:pPr>
        <w:pStyle w:val="ListParagraph"/>
        <w:numPr>
          <w:ilvl w:val="0"/>
          <w:numId w:val="45"/>
        </w:numPr>
        <w:tabs>
          <w:tab w:val="clear" w:pos="939"/>
          <w:tab w:val="clear" w:pos="940"/>
        </w:tabs>
        <w:spacing w:before="0"/>
        <w:ind w:left="720" w:right="680" w:hanging="360"/>
        <w:rPr>
          <w:szCs w:val="22"/>
        </w:rPr>
      </w:pPr>
      <w:r w:rsidRPr="003B5F01">
        <w:rPr>
          <w:szCs w:val="22"/>
        </w:rPr>
        <w:t xml:space="preserve">IAEA </w:t>
      </w:r>
      <w:r w:rsidR="005627F2">
        <w:rPr>
          <w:szCs w:val="22"/>
        </w:rPr>
        <w:t>NSS</w:t>
      </w:r>
      <w:r w:rsidRPr="003B5F01">
        <w:rPr>
          <w:szCs w:val="22"/>
        </w:rPr>
        <w:t xml:space="preserve"> No. 33-T, “Computer Security of Instrumentation and Control Systems at Nuclear Facilities</w:t>
      </w:r>
      <w:r w:rsidRPr="003B5F01" w:rsidR="008062B0">
        <w:rPr>
          <w:szCs w:val="22"/>
        </w:rPr>
        <w:t>,</w:t>
      </w:r>
      <w:r w:rsidRPr="003B5F01">
        <w:rPr>
          <w:szCs w:val="22"/>
        </w:rPr>
        <w:t>” issued May 201</w:t>
      </w:r>
      <w:r w:rsidR="00525CDC">
        <w:rPr>
          <w:szCs w:val="22"/>
        </w:rPr>
        <w:t>9</w:t>
      </w:r>
      <w:r w:rsidRPr="003B5F01" w:rsidR="0018687D">
        <w:rPr>
          <w:szCs w:val="22"/>
        </w:rPr>
        <w:t xml:space="preserve"> (Ref. </w:t>
      </w:r>
      <w:r>
        <w:rPr>
          <w:rStyle w:val="EndnoteReference"/>
          <w:szCs w:val="22"/>
          <w:vertAlign w:val="baseline"/>
        </w:rPr>
        <w:endnoteReference w:id="26"/>
      </w:r>
      <w:r w:rsidRPr="003B5F01" w:rsidR="0018687D">
        <w:rPr>
          <w:szCs w:val="22"/>
        </w:rPr>
        <w:t>)</w:t>
      </w:r>
      <w:r w:rsidRPr="003B5F01">
        <w:rPr>
          <w:szCs w:val="22"/>
        </w:rPr>
        <w:t xml:space="preserve">, details key methods and measures for the protection of </w:t>
      </w:r>
      <w:r w:rsidRPr="003B5F01">
        <w:rPr>
          <w:szCs w:val="22"/>
        </w:rPr>
        <w:t>I&amp;C</w:t>
      </w:r>
      <w:r w:rsidRPr="003B5F01">
        <w:rPr>
          <w:szCs w:val="22"/>
        </w:rPr>
        <w:t xml:space="preserve"> systems in nuclear facilities.</w:t>
      </w:r>
    </w:p>
    <w:p w:rsidR="00B43567" w:rsidRPr="003B5F01" w:rsidP="00413C67" w14:paraId="74F3DDC9" w14:textId="77777777">
      <w:pPr>
        <w:ind w:left="720" w:hanging="360"/>
        <w:rPr>
          <w:szCs w:val="22"/>
        </w:rPr>
      </w:pPr>
    </w:p>
    <w:p w:rsidR="00F568F4" w:rsidRPr="003B5F01" w:rsidP="006A501D" w14:paraId="58D86067" w14:textId="122E3AE8">
      <w:pPr>
        <w:pStyle w:val="ListParagraph"/>
        <w:numPr>
          <w:ilvl w:val="0"/>
          <w:numId w:val="45"/>
        </w:numPr>
        <w:tabs>
          <w:tab w:val="clear" w:pos="939"/>
          <w:tab w:val="clear" w:pos="940"/>
        </w:tabs>
        <w:spacing w:before="0"/>
        <w:ind w:left="720" w:right="680" w:hanging="360"/>
        <w:rPr>
          <w:szCs w:val="22"/>
        </w:rPr>
      </w:pPr>
      <w:r w:rsidRPr="003B5F01">
        <w:rPr>
          <w:szCs w:val="22"/>
        </w:rPr>
        <w:t>IAEA Nuclear Energy Series Technical Report NR-T-3.30, “Computer Security Aspects of Design for Instrumentation and Control Systems at Nuclear Power Plants</w:t>
      </w:r>
      <w:r w:rsidRPr="003B5F01" w:rsidR="008062B0">
        <w:rPr>
          <w:szCs w:val="22"/>
        </w:rPr>
        <w:t>,</w:t>
      </w:r>
      <w:r w:rsidRPr="003B5F01">
        <w:rPr>
          <w:szCs w:val="22"/>
        </w:rPr>
        <w:t>” issued December</w:t>
      </w:r>
      <w:r w:rsidR="00C82FBA">
        <w:rPr>
          <w:szCs w:val="22"/>
        </w:rPr>
        <w:t> </w:t>
      </w:r>
      <w:r w:rsidRPr="003B5F01">
        <w:rPr>
          <w:szCs w:val="22"/>
        </w:rPr>
        <w:t>2020</w:t>
      </w:r>
      <w:r w:rsidRPr="003B5F01" w:rsidR="00F609CA">
        <w:rPr>
          <w:szCs w:val="22"/>
        </w:rPr>
        <w:t xml:space="preserve"> (Ref. </w:t>
      </w:r>
      <w:r>
        <w:rPr>
          <w:rStyle w:val="EndnoteReference"/>
          <w:szCs w:val="22"/>
          <w:vertAlign w:val="baseline"/>
        </w:rPr>
        <w:endnoteReference w:id="27"/>
      </w:r>
      <w:r w:rsidRPr="003B5F01" w:rsidR="00F609CA">
        <w:rPr>
          <w:szCs w:val="22"/>
        </w:rPr>
        <w:t>)</w:t>
      </w:r>
      <w:r w:rsidRPr="003B5F01">
        <w:rPr>
          <w:szCs w:val="22"/>
        </w:rPr>
        <w:t xml:space="preserve">, details the benefits and challenges of the various computer security methods and controls with their implementation in </w:t>
      </w:r>
      <w:r w:rsidRPr="003B5F01" w:rsidR="00D11834">
        <w:rPr>
          <w:szCs w:val="22"/>
        </w:rPr>
        <w:t xml:space="preserve">NPP </w:t>
      </w:r>
      <w:r w:rsidRPr="003B5F01">
        <w:rPr>
          <w:szCs w:val="22"/>
        </w:rPr>
        <w:t>I&amp;C</w:t>
      </w:r>
      <w:r w:rsidRPr="003B5F01">
        <w:rPr>
          <w:szCs w:val="22"/>
        </w:rPr>
        <w:t xml:space="preserve"> systems.</w:t>
      </w:r>
      <w:r w:rsidRPr="003B5F01" w:rsidR="00C4090A">
        <w:rPr>
          <w:szCs w:val="22"/>
        </w:rPr>
        <w:tab/>
      </w:r>
    </w:p>
    <w:p w:rsidR="00B43567" w:rsidRPr="003B5F01" w:rsidP="00413C67" w14:paraId="11FC55F0" w14:textId="77777777">
      <w:pPr>
        <w:ind w:left="720" w:hanging="360"/>
        <w:rPr>
          <w:szCs w:val="22"/>
        </w:rPr>
      </w:pPr>
    </w:p>
    <w:p w:rsidR="005C1ECA" w:rsidRPr="003B5F01" w:rsidP="006A501D" w14:paraId="67A4BC5D" w14:textId="129697FF">
      <w:pPr>
        <w:pStyle w:val="ListParagraph"/>
        <w:numPr>
          <w:ilvl w:val="0"/>
          <w:numId w:val="45"/>
        </w:numPr>
        <w:tabs>
          <w:tab w:val="clear" w:pos="939"/>
          <w:tab w:val="clear" w:pos="940"/>
        </w:tabs>
        <w:spacing w:before="0"/>
        <w:ind w:left="720" w:right="680" w:hanging="360"/>
        <w:rPr>
          <w:szCs w:val="22"/>
        </w:rPr>
      </w:pPr>
      <w:r w:rsidRPr="003B5F01">
        <w:rPr>
          <w:szCs w:val="22"/>
        </w:rPr>
        <w:t xml:space="preserve">IAEA Nuclear Energy Series Technical Report NP-T-3.21, </w:t>
      </w:r>
      <w:r w:rsidR="00C82FBA">
        <w:rPr>
          <w:szCs w:val="22"/>
        </w:rPr>
        <w:t>“</w:t>
      </w:r>
      <w:r w:rsidRPr="003B5F01">
        <w:rPr>
          <w:szCs w:val="22"/>
        </w:rPr>
        <w:t>Procurement Engineering and Supply Chain Guidelines in Support of Operation and Maintenance of Nuclear Facilities,” issued September 2016 (Ref. </w:t>
      </w:r>
      <w:r>
        <w:rPr>
          <w:rStyle w:val="EndnoteReference"/>
          <w:szCs w:val="22"/>
          <w:vertAlign w:val="baseline"/>
        </w:rPr>
        <w:endnoteReference w:id="28"/>
      </w:r>
      <w:r w:rsidRPr="003B5F01">
        <w:rPr>
          <w:szCs w:val="22"/>
        </w:rPr>
        <w:t xml:space="preserve">), discusses the concepts and processes involving supplied items and services and guidance on addressing the challenges </w:t>
      </w:r>
      <w:r w:rsidR="00C82FBA">
        <w:rPr>
          <w:szCs w:val="22"/>
        </w:rPr>
        <w:t xml:space="preserve">in the </w:t>
      </w:r>
      <w:r w:rsidRPr="003B5F01">
        <w:rPr>
          <w:szCs w:val="22"/>
        </w:rPr>
        <w:t xml:space="preserve">supply chain with respect to quality assurance. </w:t>
      </w:r>
    </w:p>
    <w:p w:rsidR="00B43567" w:rsidRPr="003B5F01" w:rsidP="00413C67" w14:paraId="0052B53C" w14:textId="77777777">
      <w:pPr>
        <w:ind w:left="720" w:hanging="270"/>
        <w:rPr>
          <w:szCs w:val="22"/>
        </w:rPr>
      </w:pPr>
    </w:p>
    <w:p w:rsidR="005C1ECA" w:rsidRPr="003B5F01" w:rsidP="006A501D" w14:paraId="6486FF1C" w14:textId="637CB907">
      <w:pPr>
        <w:pStyle w:val="ListParagraph"/>
        <w:numPr>
          <w:ilvl w:val="0"/>
          <w:numId w:val="45"/>
        </w:numPr>
        <w:tabs>
          <w:tab w:val="clear" w:pos="939"/>
          <w:tab w:val="clear" w:pos="940"/>
        </w:tabs>
        <w:spacing w:before="0"/>
        <w:ind w:left="720" w:right="680" w:hanging="360"/>
        <w:rPr>
          <w:szCs w:val="22"/>
        </w:rPr>
      </w:pPr>
      <w:r w:rsidRPr="003B5F01">
        <w:rPr>
          <w:szCs w:val="22"/>
        </w:rPr>
        <w:t xml:space="preserve">IAEA Nuclear Energy Series Technical Report NP-T-1.13, “Technical Challenges in the Application and Licensing of Digital Instrumentation and Control Systems in Nuclear Power Plants,” issued November 2015 </w:t>
      </w:r>
      <w:r w:rsidRPr="003B5F01">
        <w:rPr>
          <w:szCs w:val="22"/>
        </w:rPr>
        <w:t>(Ref. </w:t>
      </w:r>
      <w:r>
        <w:rPr>
          <w:rStyle w:val="EndnoteReference"/>
          <w:szCs w:val="22"/>
          <w:vertAlign w:val="baseline"/>
        </w:rPr>
        <w:endnoteReference w:id="29"/>
      </w:r>
      <w:r w:rsidRPr="003B5F01">
        <w:rPr>
          <w:szCs w:val="22"/>
        </w:rPr>
        <w:t xml:space="preserve">), </w:t>
      </w:r>
      <w:r w:rsidRPr="003B5F01">
        <w:rPr>
          <w:szCs w:val="22"/>
        </w:rPr>
        <w:t xml:space="preserve">discusses the challenges of addressing </w:t>
      </w:r>
      <w:r w:rsidRPr="003B5F01" w:rsidR="006A305D">
        <w:rPr>
          <w:szCs w:val="22"/>
        </w:rPr>
        <w:t>cybersecurity</w:t>
      </w:r>
      <w:r w:rsidRPr="003B5F01">
        <w:rPr>
          <w:szCs w:val="22"/>
        </w:rPr>
        <w:t xml:space="preserve"> in the context of implementing and maintaining digital instrumentation and control systems. </w:t>
      </w:r>
    </w:p>
    <w:p w:rsidR="00B43567" w:rsidRPr="003B5F01" w:rsidP="00413C67" w14:paraId="70B9E138" w14:textId="77777777">
      <w:pPr>
        <w:ind w:left="720" w:hanging="360"/>
        <w:rPr>
          <w:szCs w:val="22"/>
        </w:rPr>
      </w:pPr>
    </w:p>
    <w:p w:rsidR="005C1ECA" w:rsidRPr="003B5F01" w:rsidP="006A501D" w14:paraId="7D672725" w14:textId="71C2B0E7">
      <w:pPr>
        <w:pStyle w:val="ListParagraph"/>
        <w:numPr>
          <w:ilvl w:val="0"/>
          <w:numId w:val="45"/>
        </w:numPr>
        <w:tabs>
          <w:tab w:val="clear" w:pos="939"/>
          <w:tab w:val="clear" w:pos="940"/>
        </w:tabs>
        <w:spacing w:before="0"/>
        <w:ind w:left="720" w:right="680" w:hanging="360"/>
        <w:rPr>
          <w:szCs w:val="22"/>
        </w:rPr>
      </w:pPr>
      <w:r w:rsidRPr="003B5F01">
        <w:rPr>
          <w:szCs w:val="22"/>
        </w:rPr>
        <w:t>IAEA Non-Serial Nuclear Security Publication, IAEA-TDL-</w:t>
      </w:r>
      <w:r w:rsidR="000A7F83">
        <w:rPr>
          <w:szCs w:val="22"/>
        </w:rPr>
        <w:t>011</w:t>
      </w:r>
      <w:r w:rsidRPr="003B5F01">
        <w:rPr>
          <w:szCs w:val="22"/>
        </w:rPr>
        <w:t>, “Computer Security Approaches to Reduce Cyber Risks in the Nuclear Supply Chain,</w:t>
      </w:r>
      <w:r w:rsidRPr="003B5F01" w:rsidR="00F31DAE">
        <w:rPr>
          <w:szCs w:val="22"/>
        </w:rPr>
        <w:t>”</w:t>
      </w:r>
      <w:r w:rsidRPr="003B5F01">
        <w:rPr>
          <w:szCs w:val="22"/>
        </w:rPr>
        <w:t xml:space="preserve"> to be published (Ref. </w:t>
      </w:r>
      <w:r>
        <w:rPr>
          <w:rStyle w:val="EndnoteReference"/>
          <w:szCs w:val="22"/>
          <w:vertAlign w:val="baseline"/>
        </w:rPr>
        <w:endnoteReference w:id="30"/>
      </w:r>
      <w:r w:rsidRPr="003B5F01">
        <w:rPr>
          <w:szCs w:val="22"/>
        </w:rPr>
        <w:t>)</w:t>
      </w:r>
      <w:r w:rsidRPr="003B5F01" w:rsidR="006261DD">
        <w:rPr>
          <w:szCs w:val="22"/>
        </w:rPr>
        <w:t xml:space="preserve">, discusses the challenges of supply chain risk management associated with cybersecurity </w:t>
      </w:r>
      <w:r w:rsidRPr="003B5F01" w:rsidR="005E1326">
        <w:rPr>
          <w:szCs w:val="22"/>
        </w:rPr>
        <w:t xml:space="preserve">and provides guidance for </w:t>
      </w:r>
      <w:r w:rsidRPr="003B5F01" w:rsidR="00A72EF7">
        <w:rPr>
          <w:szCs w:val="22"/>
        </w:rPr>
        <w:t>methods and approaches to minimize these risks.</w:t>
      </w:r>
    </w:p>
    <w:p w:rsidR="00B43567" w:rsidRPr="003B5F01" w:rsidP="00413C67" w14:paraId="1E1EB81A" w14:textId="77777777">
      <w:pPr>
        <w:ind w:left="720" w:hanging="270"/>
        <w:rPr>
          <w:szCs w:val="22"/>
        </w:rPr>
      </w:pPr>
    </w:p>
    <w:p w:rsidR="00D064EA" w:rsidRPr="003B5F01" w:rsidP="00413C67" w14:paraId="142B3944" w14:textId="0F35FB68">
      <w:pPr>
        <w:pStyle w:val="BodyText"/>
        <w:ind w:left="0" w:right="680"/>
        <w:rPr>
          <w:szCs w:val="22"/>
        </w:rPr>
      </w:pPr>
      <w:r w:rsidRPr="003B5F01">
        <w:rPr>
          <w:szCs w:val="22"/>
        </w:rPr>
        <w:t xml:space="preserve">The </w:t>
      </w:r>
      <w:r w:rsidRPr="006B385C" w:rsidR="006B385C">
        <w:rPr>
          <w:szCs w:val="22"/>
        </w:rPr>
        <w:t xml:space="preserve">International Electrotechnical Commission </w:t>
      </w:r>
      <w:r w:rsidR="006B385C">
        <w:rPr>
          <w:szCs w:val="22"/>
        </w:rPr>
        <w:t>(</w:t>
      </w:r>
      <w:r w:rsidRPr="003B5F01">
        <w:rPr>
          <w:szCs w:val="22"/>
        </w:rPr>
        <w:t>IEC</w:t>
      </w:r>
      <w:r w:rsidR="006B385C">
        <w:rPr>
          <w:szCs w:val="22"/>
        </w:rPr>
        <w:t>)</w:t>
      </w:r>
      <w:r w:rsidRPr="003B5F01">
        <w:rPr>
          <w:szCs w:val="22"/>
        </w:rPr>
        <w:t xml:space="preserve"> has develop</w:t>
      </w:r>
      <w:r w:rsidRPr="003B5F01" w:rsidR="00743C7A">
        <w:rPr>
          <w:szCs w:val="22"/>
        </w:rPr>
        <w:t>ed</w:t>
      </w:r>
      <w:r w:rsidRPr="003B5F01">
        <w:rPr>
          <w:szCs w:val="22"/>
        </w:rPr>
        <w:t xml:space="preserve"> </w:t>
      </w:r>
      <w:r w:rsidRPr="003B5F01" w:rsidR="006A305D">
        <w:rPr>
          <w:szCs w:val="22"/>
        </w:rPr>
        <w:t>cybersecurity</w:t>
      </w:r>
      <w:r w:rsidRPr="003B5F01">
        <w:rPr>
          <w:szCs w:val="22"/>
        </w:rPr>
        <w:t xml:space="preserve"> standards and technical reports on the protection of </w:t>
      </w:r>
      <w:r w:rsidRPr="003B5F01">
        <w:rPr>
          <w:szCs w:val="22"/>
        </w:rPr>
        <w:t>I&amp;C</w:t>
      </w:r>
      <w:r w:rsidRPr="003B5F01">
        <w:rPr>
          <w:szCs w:val="22"/>
        </w:rPr>
        <w:t xml:space="preserve"> and </w:t>
      </w:r>
      <w:r w:rsidR="00C82FBA">
        <w:rPr>
          <w:szCs w:val="22"/>
        </w:rPr>
        <w:t>e</w:t>
      </w:r>
      <w:r w:rsidRPr="003B5F01">
        <w:rPr>
          <w:szCs w:val="22"/>
        </w:rPr>
        <w:t xml:space="preserve">lectrical </w:t>
      </w:r>
      <w:r w:rsidR="00C82FBA">
        <w:rPr>
          <w:szCs w:val="22"/>
        </w:rPr>
        <w:t>s</w:t>
      </w:r>
      <w:r w:rsidRPr="003B5F01">
        <w:rPr>
          <w:szCs w:val="22"/>
        </w:rPr>
        <w:t xml:space="preserve">ystems that perform </w:t>
      </w:r>
      <w:r w:rsidRPr="003B5F01" w:rsidR="00743C7A">
        <w:rPr>
          <w:szCs w:val="22"/>
        </w:rPr>
        <w:t xml:space="preserve">important </w:t>
      </w:r>
      <w:r w:rsidRPr="003B5F01">
        <w:rPr>
          <w:szCs w:val="22"/>
        </w:rPr>
        <w:t xml:space="preserve">functions necessary for the safe and secure </w:t>
      </w:r>
      <w:r w:rsidRPr="003B5F01" w:rsidR="00743C7A">
        <w:rPr>
          <w:szCs w:val="22"/>
        </w:rPr>
        <w:t xml:space="preserve">operation of </w:t>
      </w:r>
      <w:r w:rsidRPr="003B5F01" w:rsidR="00BA5CB6">
        <w:rPr>
          <w:szCs w:val="22"/>
        </w:rPr>
        <w:t>NPPs</w:t>
      </w:r>
      <w:r w:rsidRPr="003B5F01" w:rsidR="008E7D2B">
        <w:rPr>
          <w:szCs w:val="22"/>
        </w:rPr>
        <w:t>.</w:t>
      </w:r>
      <w:r w:rsidRPr="003B5F01">
        <w:rPr>
          <w:szCs w:val="22"/>
        </w:rPr>
        <w:t xml:space="preserve"> </w:t>
      </w:r>
      <w:r w:rsidRPr="00C37646" w:rsidR="00C37646">
        <w:rPr>
          <w:szCs w:val="22"/>
        </w:rPr>
        <w:t>Founded in 1906, the IEC is the world’s leading organization for the preparation and publication of international standards for all electrical, electronic</w:t>
      </w:r>
      <w:r w:rsidR="00F66306">
        <w:rPr>
          <w:szCs w:val="22"/>
        </w:rPr>
        <w:t>,</w:t>
      </w:r>
      <w:r w:rsidRPr="00C37646" w:rsidR="00C37646">
        <w:rPr>
          <w:szCs w:val="22"/>
        </w:rPr>
        <w:t xml:space="preserve"> and related technologies. </w:t>
      </w:r>
      <w:r w:rsidRPr="003B5F01">
        <w:rPr>
          <w:szCs w:val="22"/>
        </w:rPr>
        <w:t>These international standards and reports advance and promote the implementation of good practices around the world.</w:t>
      </w:r>
      <w:r w:rsidRPr="003B5F01" w:rsidR="00A17F88">
        <w:rPr>
          <w:szCs w:val="22"/>
        </w:rPr>
        <w:t xml:space="preserve"> </w:t>
      </w:r>
      <w:r w:rsidRPr="003B5F01">
        <w:rPr>
          <w:szCs w:val="22"/>
        </w:rPr>
        <w:t>The IEC cybersecurity nuclear standards are aligned with documents in the IAEA N</w:t>
      </w:r>
      <w:r w:rsidRPr="003B5F01" w:rsidR="00695B0A">
        <w:rPr>
          <w:szCs w:val="22"/>
        </w:rPr>
        <w:t>uclear Security Series</w:t>
      </w:r>
      <w:r w:rsidRPr="003B5F01">
        <w:rPr>
          <w:szCs w:val="22"/>
        </w:rPr>
        <w:t xml:space="preserve"> and provide additional technical details.</w:t>
      </w:r>
      <w:r w:rsidRPr="003B5F01" w:rsidR="00F72326">
        <w:rPr>
          <w:szCs w:val="22"/>
        </w:rPr>
        <w:t xml:space="preserve"> </w:t>
      </w:r>
      <w:r w:rsidRPr="003B5F01">
        <w:rPr>
          <w:szCs w:val="22"/>
        </w:rPr>
        <w:t xml:space="preserve">These standards also </w:t>
      </w:r>
      <w:r w:rsidRPr="003B5F01" w:rsidR="002F6A5D">
        <w:rPr>
          <w:szCs w:val="22"/>
        </w:rPr>
        <w:t xml:space="preserve">directly </w:t>
      </w:r>
      <w:r w:rsidRPr="003B5F01">
        <w:rPr>
          <w:szCs w:val="22"/>
        </w:rPr>
        <w:t>leverage the ISO/IEC</w:t>
      </w:r>
      <w:r w:rsidR="00C82FBA">
        <w:rPr>
          <w:szCs w:val="22"/>
        </w:rPr>
        <w:t> </w:t>
      </w:r>
      <w:r w:rsidRPr="003B5F01">
        <w:rPr>
          <w:szCs w:val="22"/>
        </w:rPr>
        <w:t xml:space="preserve">27000 series </w:t>
      </w:r>
      <w:r w:rsidRPr="003B5F01" w:rsidR="002F6A5D">
        <w:rPr>
          <w:szCs w:val="22"/>
        </w:rPr>
        <w:t xml:space="preserve">standards </w:t>
      </w:r>
      <w:r w:rsidRPr="003B5F01">
        <w:rPr>
          <w:szCs w:val="22"/>
        </w:rPr>
        <w:t xml:space="preserve">to ensure that cybersecurity guidance is consistent with practices and approaches found in other sectors. </w:t>
      </w:r>
      <w:r w:rsidRPr="003B5F01" w:rsidR="00CC7FE5">
        <w:rPr>
          <w:szCs w:val="22"/>
        </w:rPr>
        <w:t xml:space="preserve">The </w:t>
      </w:r>
      <w:r w:rsidR="00C82FBA">
        <w:rPr>
          <w:szCs w:val="22"/>
        </w:rPr>
        <w:t xml:space="preserve">NRC staff considered the </w:t>
      </w:r>
      <w:r w:rsidRPr="003B5F01" w:rsidR="00CC7FE5">
        <w:rPr>
          <w:szCs w:val="22"/>
        </w:rPr>
        <w:t>following</w:t>
      </w:r>
      <w:r w:rsidRPr="003B5F01" w:rsidR="00AE0C85">
        <w:rPr>
          <w:szCs w:val="22"/>
        </w:rPr>
        <w:t xml:space="preserve"> IEC publications </w:t>
      </w:r>
      <w:r w:rsidRPr="003B5F01" w:rsidR="00A10E67">
        <w:rPr>
          <w:szCs w:val="22"/>
        </w:rPr>
        <w:t>in the development of th</w:t>
      </w:r>
      <w:r w:rsidR="00F54E1B">
        <w:rPr>
          <w:szCs w:val="22"/>
        </w:rPr>
        <w:t>is</w:t>
      </w:r>
      <w:r w:rsidRPr="003B5F01" w:rsidR="00A10E67">
        <w:rPr>
          <w:szCs w:val="22"/>
        </w:rPr>
        <w:t xml:space="preserve"> RG</w:t>
      </w:r>
      <w:r w:rsidRPr="003B5F01" w:rsidR="00AE0C85">
        <w:rPr>
          <w:szCs w:val="22"/>
        </w:rPr>
        <w:t>:</w:t>
      </w:r>
    </w:p>
    <w:p w:rsidR="00EE51F0" w:rsidRPr="003B5F01" w:rsidP="00413C67" w14:paraId="7D95C3A0" w14:textId="77777777">
      <w:pPr>
        <w:pStyle w:val="BodyText"/>
        <w:ind w:left="0" w:right="680" w:firstLine="0"/>
        <w:rPr>
          <w:szCs w:val="22"/>
        </w:rPr>
      </w:pPr>
    </w:p>
    <w:p w:rsidR="00D064EA" w:rsidRPr="003B5F01" w:rsidP="006A501D" w14:paraId="3575043C" w14:textId="77DF4769">
      <w:pPr>
        <w:pStyle w:val="ListParagraph"/>
        <w:numPr>
          <w:ilvl w:val="0"/>
          <w:numId w:val="46"/>
        </w:numPr>
        <w:spacing w:before="0"/>
        <w:ind w:left="720" w:right="680" w:hanging="360"/>
        <w:rPr>
          <w:szCs w:val="22"/>
        </w:rPr>
      </w:pPr>
      <w:r w:rsidRPr="003B5F01">
        <w:rPr>
          <w:szCs w:val="22"/>
        </w:rPr>
        <w:t>IEC 62645</w:t>
      </w:r>
      <w:r w:rsidRPr="003B5F01" w:rsidR="008E7D2B">
        <w:rPr>
          <w:szCs w:val="22"/>
        </w:rPr>
        <w:t>:2019</w:t>
      </w:r>
      <w:r w:rsidRPr="003B5F01">
        <w:rPr>
          <w:szCs w:val="22"/>
        </w:rPr>
        <w:t xml:space="preserve">, </w:t>
      </w:r>
      <w:r w:rsidRPr="003B5F01" w:rsidR="008E7D2B">
        <w:rPr>
          <w:szCs w:val="22"/>
        </w:rPr>
        <w:t>“Nuclear power plants</w:t>
      </w:r>
      <w:r w:rsidR="00C82FBA">
        <w:rPr>
          <w:szCs w:val="22"/>
        </w:rPr>
        <w:t>—</w:t>
      </w:r>
      <w:r w:rsidRPr="003B5F01" w:rsidR="008E7D2B">
        <w:rPr>
          <w:szCs w:val="22"/>
        </w:rPr>
        <w:t>Instrumentation, control and electrical power systems</w:t>
      </w:r>
      <w:r w:rsidR="00C82FBA">
        <w:rPr>
          <w:szCs w:val="22"/>
        </w:rPr>
        <w:t>—</w:t>
      </w:r>
      <w:r w:rsidRPr="003B5F01" w:rsidR="008E7D2B">
        <w:rPr>
          <w:szCs w:val="22"/>
        </w:rPr>
        <w:t xml:space="preserve">Cybersecurity requirements” </w:t>
      </w:r>
      <w:r w:rsidRPr="003B5F01" w:rsidR="00011767">
        <w:rPr>
          <w:szCs w:val="22"/>
        </w:rPr>
        <w:t>(Ref. </w:t>
      </w:r>
      <w:r>
        <w:rPr>
          <w:rStyle w:val="EndnoteReference"/>
          <w:szCs w:val="22"/>
          <w:vertAlign w:val="baseline"/>
        </w:rPr>
        <w:endnoteReference w:id="31"/>
      </w:r>
      <w:r w:rsidRPr="003B5F01" w:rsidR="00011767">
        <w:rPr>
          <w:szCs w:val="22"/>
        </w:rPr>
        <w:t>)</w:t>
      </w:r>
      <w:r w:rsidR="00C82FBA">
        <w:rPr>
          <w:szCs w:val="22"/>
        </w:rPr>
        <w:t>,</w:t>
      </w:r>
      <w:r w:rsidRPr="003B5F01" w:rsidR="00011767">
        <w:rPr>
          <w:szCs w:val="22"/>
        </w:rPr>
        <w:t xml:space="preserve"> </w:t>
      </w:r>
      <w:r w:rsidRPr="003B5F01">
        <w:rPr>
          <w:szCs w:val="22"/>
        </w:rPr>
        <w:t xml:space="preserve">which details key elements of a cybersecurity program for </w:t>
      </w:r>
      <w:r w:rsidRPr="003B5F01">
        <w:rPr>
          <w:szCs w:val="22"/>
        </w:rPr>
        <w:t>I&amp;C</w:t>
      </w:r>
      <w:r w:rsidRPr="003B5F01">
        <w:rPr>
          <w:szCs w:val="22"/>
        </w:rPr>
        <w:t xml:space="preserve"> and </w:t>
      </w:r>
      <w:r w:rsidR="00BE6B3D">
        <w:rPr>
          <w:szCs w:val="22"/>
        </w:rPr>
        <w:t>electrical</w:t>
      </w:r>
      <w:r w:rsidRPr="003B5F01" w:rsidR="00BE6B3D">
        <w:rPr>
          <w:szCs w:val="22"/>
        </w:rPr>
        <w:t xml:space="preserve"> </w:t>
      </w:r>
      <w:r w:rsidRPr="003B5F01">
        <w:rPr>
          <w:szCs w:val="22"/>
        </w:rPr>
        <w:t xml:space="preserve">systems at NPPs, follows </w:t>
      </w:r>
      <w:r w:rsidRPr="003B5F01" w:rsidR="00036123">
        <w:rPr>
          <w:szCs w:val="22"/>
        </w:rPr>
        <w:t>ISO/IEC 27001:2013, “Information technology</w:t>
      </w:r>
      <w:r w:rsidR="00C82FBA">
        <w:rPr>
          <w:szCs w:val="22"/>
        </w:rPr>
        <w:t>—</w:t>
      </w:r>
      <w:r w:rsidRPr="003B5F01" w:rsidR="00036123">
        <w:rPr>
          <w:szCs w:val="22"/>
        </w:rPr>
        <w:t>Security techniques</w:t>
      </w:r>
      <w:r w:rsidR="00C82FBA">
        <w:rPr>
          <w:szCs w:val="22"/>
        </w:rPr>
        <w:t>—</w:t>
      </w:r>
      <w:r w:rsidRPr="003B5F01" w:rsidR="00036123">
        <w:rPr>
          <w:szCs w:val="22"/>
        </w:rPr>
        <w:t>Information security management systems</w:t>
      </w:r>
      <w:r w:rsidR="00C82FBA">
        <w:rPr>
          <w:szCs w:val="22"/>
        </w:rPr>
        <w:t>—</w:t>
      </w:r>
      <w:r w:rsidRPr="003B5F01" w:rsidR="00036123">
        <w:rPr>
          <w:szCs w:val="22"/>
        </w:rPr>
        <w:t xml:space="preserve">Requirements” </w:t>
      </w:r>
      <w:r w:rsidRPr="003B5F01" w:rsidR="00011767">
        <w:rPr>
          <w:szCs w:val="22"/>
        </w:rPr>
        <w:t>(</w:t>
      </w:r>
      <w:r w:rsidR="00F63A2E">
        <w:rPr>
          <w:szCs w:val="22"/>
        </w:rPr>
        <w:t xml:space="preserve">Ref. </w:t>
      </w:r>
      <w:r>
        <w:rPr>
          <w:rStyle w:val="EndnoteReference"/>
          <w:szCs w:val="22"/>
          <w:vertAlign w:val="baseline"/>
        </w:rPr>
        <w:endnoteReference w:id="32"/>
      </w:r>
      <w:r w:rsidRPr="003B5F01" w:rsidR="00011767">
        <w:rPr>
          <w:szCs w:val="22"/>
        </w:rPr>
        <w:t xml:space="preserve">), </w:t>
      </w:r>
      <w:r w:rsidRPr="003B5F01" w:rsidR="00036123">
        <w:rPr>
          <w:szCs w:val="22"/>
        </w:rPr>
        <w:t xml:space="preserve">for alignment with the standards </w:t>
      </w:r>
      <w:r w:rsidRPr="003B5F01" w:rsidR="00C82FBA">
        <w:rPr>
          <w:szCs w:val="22"/>
        </w:rPr>
        <w:t>information security management system</w:t>
      </w:r>
      <w:r w:rsidRPr="003B5F01" w:rsidR="00036123">
        <w:rPr>
          <w:szCs w:val="22"/>
        </w:rPr>
        <w:t xml:space="preserve"> requirements.</w:t>
      </w:r>
      <w:r w:rsidRPr="003B5F01">
        <w:rPr>
          <w:szCs w:val="22"/>
        </w:rPr>
        <w:t xml:space="preserve"> </w:t>
      </w:r>
    </w:p>
    <w:p w:rsidR="00854050" w:rsidRPr="003B5F01" w:rsidP="00413C67" w14:paraId="06B98F09" w14:textId="77777777">
      <w:pPr>
        <w:pStyle w:val="ListParagraph"/>
        <w:spacing w:before="0"/>
        <w:ind w:left="720" w:right="680" w:hanging="360"/>
        <w:rPr>
          <w:szCs w:val="22"/>
        </w:rPr>
      </w:pPr>
    </w:p>
    <w:p w:rsidR="000042D0" w:rsidRPr="003B5F01" w:rsidP="006A501D" w14:paraId="5D8829F6" w14:textId="42CEAB5C">
      <w:pPr>
        <w:pStyle w:val="BodyText"/>
        <w:numPr>
          <w:ilvl w:val="0"/>
          <w:numId w:val="46"/>
        </w:numPr>
        <w:ind w:left="720" w:right="680" w:hanging="360"/>
        <w:rPr>
          <w:szCs w:val="22"/>
        </w:rPr>
      </w:pPr>
      <w:r w:rsidRPr="003B5F01">
        <w:rPr>
          <w:szCs w:val="22"/>
        </w:rPr>
        <w:t>IEC 6</w:t>
      </w:r>
      <w:r w:rsidRPr="003B5F01" w:rsidR="00011767">
        <w:rPr>
          <w:szCs w:val="22"/>
        </w:rPr>
        <w:t>2859</w:t>
      </w:r>
      <w:r w:rsidRPr="003B5F01" w:rsidR="008E7D2B">
        <w:rPr>
          <w:szCs w:val="22"/>
        </w:rPr>
        <w:t xml:space="preserve">:2016+AMD1:2019 CSV, “Consolidated version </w:t>
      </w:r>
      <w:r w:rsidR="00C82FBA">
        <w:rPr>
          <w:szCs w:val="22"/>
        </w:rPr>
        <w:t>n</w:t>
      </w:r>
      <w:r w:rsidRPr="003B5F01" w:rsidR="008E7D2B">
        <w:rPr>
          <w:szCs w:val="22"/>
        </w:rPr>
        <w:t>uclear power plants</w:t>
      </w:r>
      <w:r w:rsidR="00C82FBA">
        <w:rPr>
          <w:szCs w:val="22"/>
        </w:rPr>
        <w:t>—</w:t>
      </w:r>
      <w:r w:rsidRPr="003B5F01" w:rsidR="008E7D2B">
        <w:rPr>
          <w:szCs w:val="22"/>
        </w:rPr>
        <w:t>Instrumentation and control systems</w:t>
      </w:r>
      <w:r w:rsidR="00C82FBA">
        <w:rPr>
          <w:szCs w:val="22"/>
        </w:rPr>
        <w:t>—</w:t>
      </w:r>
      <w:r w:rsidRPr="003B5F01" w:rsidR="008E7D2B">
        <w:rPr>
          <w:szCs w:val="22"/>
        </w:rPr>
        <w:t xml:space="preserve">Requirements for coordinating safety and cybersecurity” </w:t>
      </w:r>
      <w:r w:rsidRPr="003B5F01" w:rsidR="00011767">
        <w:rPr>
          <w:szCs w:val="22"/>
        </w:rPr>
        <w:t>(Ref. </w:t>
      </w:r>
      <w:r>
        <w:rPr>
          <w:rStyle w:val="EndnoteReference"/>
          <w:szCs w:val="22"/>
          <w:vertAlign w:val="baseline"/>
        </w:rPr>
        <w:endnoteReference w:id="33"/>
      </w:r>
      <w:r w:rsidRPr="003B5F01" w:rsidR="00011767">
        <w:rPr>
          <w:szCs w:val="22"/>
        </w:rPr>
        <w:t xml:space="preserve">), </w:t>
      </w:r>
      <w:r w:rsidRPr="003B5F01">
        <w:rPr>
          <w:szCs w:val="22"/>
        </w:rPr>
        <w:t xml:space="preserve">details the considerations </w:t>
      </w:r>
      <w:r w:rsidR="00C82FBA">
        <w:rPr>
          <w:szCs w:val="22"/>
        </w:rPr>
        <w:t>in</w:t>
      </w:r>
      <w:r w:rsidRPr="003B5F01" w:rsidR="00C82FBA">
        <w:rPr>
          <w:szCs w:val="22"/>
        </w:rPr>
        <w:t xml:space="preserve"> </w:t>
      </w:r>
      <w:r w:rsidRPr="003B5F01">
        <w:rPr>
          <w:szCs w:val="22"/>
        </w:rPr>
        <w:t>reconcil</w:t>
      </w:r>
      <w:r w:rsidR="00C82FBA">
        <w:rPr>
          <w:szCs w:val="22"/>
        </w:rPr>
        <w:t>ing</w:t>
      </w:r>
      <w:r w:rsidRPr="003B5F01">
        <w:rPr>
          <w:szCs w:val="22"/>
        </w:rPr>
        <w:t xml:space="preserve"> safety and cybersecurity requirements.</w:t>
      </w:r>
    </w:p>
    <w:p w:rsidR="00854050" w:rsidRPr="003B5F01" w:rsidP="00413C67" w14:paraId="7BF13853" w14:textId="77777777">
      <w:pPr>
        <w:ind w:left="940" w:hanging="360"/>
        <w:rPr>
          <w:szCs w:val="22"/>
        </w:rPr>
      </w:pPr>
    </w:p>
    <w:p w:rsidR="00D064EA" w:rsidRPr="003B5F01" w:rsidP="006A501D" w14:paraId="2FD726C5" w14:textId="5CE3DA6E">
      <w:pPr>
        <w:pStyle w:val="BodyText"/>
        <w:numPr>
          <w:ilvl w:val="0"/>
          <w:numId w:val="46"/>
        </w:numPr>
        <w:ind w:left="720" w:right="680" w:hanging="360"/>
        <w:rPr>
          <w:szCs w:val="22"/>
        </w:rPr>
      </w:pPr>
      <w:r w:rsidRPr="003B5F01">
        <w:rPr>
          <w:szCs w:val="22"/>
        </w:rPr>
        <w:t>IEC 63096:2020, “Nuclear power plants</w:t>
      </w:r>
      <w:r w:rsidR="00C82FBA">
        <w:rPr>
          <w:szCs w:val="22"/>
        </w:rPr>
        <w:t>—</w:t>
      </w:r>
      <w:r w:rsidRPr="003B5F01">
        <w:rPr>
          <w:szCs w:val="22"/>
        </w:rPr>
        <w:t>Instrumentation, control and electrical power systems</w:t>
      </w:r>
      <w:r w:rsidR="00C82FBA">
        <w:rPr>
          <w:szCs w:val="22"/>
        </w:rPr>
        <w:t>—</w:t>
      </w:r>
      <w:r w:rsidRPr="003B5F01">
        <w:rPr>
          <w:szCs w:val="22"/>
        </w:rPr>
        <w:t xml:space="preserve">Security controls,” </w:t>
      </w:r>
      <w:r w:rsidRPr="003B5F01" w:rsidR="006E478C">
        <w:rPr>
          <w:szCs w:val="22"/>
        </w:rPr>
        <w:t xml:space="preserve">details the security controls recommended for </w:t>
      </w:r>
      <w:r w:rsidRPr="003B5F01" w:rsidR="006E478C">
        <w:rPr>
          <w:szCs w:val="22"/>
        </w:rPr>
        <w:t>I&amp;C</w:t>
      </w:r>
      <w:r w:rsidRPr="003B5F01" w:rsidR="006E478C">
        <w:rPr>
          <w:szCs w:val="22"/>
        </w:rPr>
        <w:t xml:space="preserve"> and </w:t>
      </w:r>
      <w:r w:rsidR="00BE6B3D">
        <w:rPr>
          <w:szCs w:val="22"/>
        </w:rPr>
        <w:t>electrical systems</w:t>
      </w:r>
      <w:r w:rsidRPr="003B5F01" w:rsidR="00BE6B3D">
        <w:rPr>
          <w:szCs w:val="22"/>
        </w:rPr>
        <w:t xml:space="preserve"> </w:t>
      </w:r>
      <w:r w:rsidRPr="003B5F01" w:rsidR="006E478C">
        <w:rPr>
          <w:szCs w:val="22"/>
        </w:rPr>
        <w:t>at NPPs and follows ISO/IEC 27002.</w:t>
      </w:r>
    </w:p>
    <w:p w:rsidR="00DB3FBA" w:rsidRPr="003B5F01" w:rsidP="00413C67" w14:paraId="2AF1C2DB" w14:textId="77777777">
      <w:pPr>
        <w:ind w:left="940" w:hanging="360"/>
        <w:rPr>
          <w:szCs w:val="22"/>
        </w:rPr>
      </w:pPr>
    </w:p>
    <w:p w:rsidR="0011005A" w:rsidRPr="003B5F01" w:rsidP="006A501D" w14:paraId="7600EF90" w14:textId="2FEBEC15">
      <w:pPr>
        <w:pStyle w:val="BodyText"/>
        <w:numPr>
          <w:ilvl w:val="0"/>
          <w:numId w:val="46"/>
        </w:numPr>
        <w:ind w:left="720" w:right="680" w:hanging="360"/>
        <w:rPr>
          <w:szCs w:val="22"/>
        </w:rPr>
      </w:pPr>
      <w:r w:rsidRPr="003B5F01">
        <w:rPr>
          <w:szCs w:val="22"/>
        </w:rPr>
        <w:t>IEC 62443 series standards</w:t>
      </w:r>
      <w:r w:rsidR="00C82FBA">
        <w:rPr>
          <w:szCs w:val="22"/>
        </w:rPr>
        <w:t>,</w:t>
      </w:r>
      <w:r w:rsidRPr="003B5F01">
        <w:rPr>
          <w:szCs w:val="22"/>
        </w:rPr>
        <w:t xml:space="preserve"> “Industrial communication networks</w:t>
      </w:r>
      <w:r w:rsidR="00C82FBA">
        <w:rPr>
          <w:szCs w:val="22"/>
        </w:rPr>
        <w:t>—</w:t>
      </w:r>
      <w:r w:rsidRPr="003B5F01">
        <w:rPr>
          <w:szCs w:val="22"/>
        </w:rPr>
        <w:t>IT security for networks and systems</w:t>
      </w:r>
      <w:r w:rsidR="0089205C">
        <w:rPr>
          <w:szCs w:val="22"/>
        </w:rPr>
        <w:t>,</w:t>
      </w:r>
      <w:r w:rsidRPr="003B5F01">
        <w:rPr>
          <w:szCs w:val="22"/>
        </w:rPr>
        <w:t>”</w:t>
      </w:r>
      <w:r w:rsidR="0089205C">
        <w:rPr>
          <w:szCs w:val="22"/>
        </w:rPr>
        <w:t xml:space="preserve"> </w:t>
      </w:r>
      <w:r w:rsidR="00BE293D">
        <w:t xml:space="preserve">which details </w:t>
      </w:r>
      <w:r w:rsidR="007D284C">
        <w:t xml:space="preserve">information for </w:t>
      </w:r>
      <w:r w:rsidRPr="00A66F7D" w:rsidR="00A66F7D">
        <w:rPr>
          <w:szCs w:val="22"/>
        </w:rPr>
        <w:t>secur</w:t>
      </w:r>
      <w:r w:rsidR="007D284C">
        <w:rPr>
          <w:szCs w:val="22"/>
        </w:rPr>
        <w:t>ing</w:t>
      </w:r>
      <w:r w:rsidRPr="00A66F7D" w:rsidR="00A66F7D">
        <w:rPr>
          <w:szCs w:val="22"/>
        </w:rPr>
        <w:t xml:space="preserve"> industrial automation and control systems throughout their lifecycle.</w:t>
      </w:r>
      <w:r w:rsidRPr="003B5F01">
        <w:rPr>
          <w:szCs w:val="22"/>
        </w:rPr>
        <w:t xml:space="preserve"> (Ref. </w:t>
      </w:r>
      <w:r>
        <w:rPr>
          <w:rStyle w:val="EndnoteReference"/>
          <w:szCs w:val="22"/>
          <w:vertAlign w:val="baseline"/>
        </w:rPr>
        <w:endnoteReference w:id="34"/>
      </w:r>
      <w:r w:rsidRPr="003B5F01">
        <w:rPr>
          <w:szCs w:val="22"/>
        </w:rPr>
        <w:t>)</w:t>
      </w:r>
      <w:r w:rsidRPr="003B5F01" w:rsidR="00714020">
        <w:rPr>
          <w:szCs w:val="22"/>
        </w:rPr>
        <w:t>.</w:t>
      </w:r>
    </w:p>
    <w:p w:rsidR="000A51D8" w:rsidRPr="003B5F01" w:rsidP="00413C67" w14:paraId="508A2AEB" w14:textId="18355273">
      <w:pPr>
        <w:pStyle w:val="BodyText"/>
        <w:ind w:right="680" w:hanging="360"/>
        <w:rPr>
          <w:szCs w:val="22"/>
        </w:rPr>
      </w:pPr>
      <w:r w:rsidRPr="003B5F01">
        <w:rPr>
          <w:szCs w:val="22"/>
        </w:rPr>
        <w:br w:type="page"/>
      </w:r>
    </w:p>
    <w:p w:rsidR="006C2C80" w:rsidRPr="003B5F01" w:rsidP="00413C67" w14:paraId="07F22E68" w14:textId="74CF6CAC">
      <w:pPr>
        <w:pStyle w:val="Heading1"/>
        <w:ind w:left="360" w:right="0" w:hanging="360"/>
      </w:pPr>
      <w:bookmarkStart w:id="29" w:name="_Toc112087438"/>
      <w:bookmarkStart w:id="30" w:name="_Toc112087439"/>
      <w:bookmarkStart w:id="31" w:name="_TOC_250016"/>
      <w:bookmarkStart w:id="32" w:name="_Toc119622079"/>
      <w:bookmarkEnd w:id="29"/>
      <w:bookmarkEnd w:id="30"/>
      <w:r w:rsidRPr="003B5F01">
        <w:t xml:space="preserve">STAFF REGULATORY </w:t>
      </w:r>
      <w:bookmarkEnd w:id="31"/>
      <w:r w:rsidRPr="003B5F01">
        <w:t>GUIDANCE</w:t>
      </w:r>
      <w:bookmarkEnd w:id="32"/>
    </w:p>
    <w:p w:rsidR="00D2046F" w:rsidRPr="003B5F01" w:rsidP="00413C67" w14:paraId="20CA3DEF" w14:textId="77777777">
      <w:pPr>
        <w:pStyle w:val="BodyText"/>
        <w:ind w:right="619"/>
        <w:rPr>
          <w:i/>
          <w:iCs/>
          <w:szCs w:val="22"/>
        </w:rPr>
      </w:pPr>
    </w:p>
    <w:p w:rsidR="00C4090A" w:rsidRPr="003B5F01" w:rsidP="003061E1" w14:paraId="7FE8DA48" w14:textId="53834ECF">
      <w:pPr>
        <w:pStyle w:val="Heading2"/>
        <w:rPr>
          <w:i/>
        </w:rPr>
      </w:pPr>
      <w:bookmarkStart w:id="33" w:name="_Toc119622080"/>
      <w:r w:rsidRPr="003B5F01">
        <w:t>General Requirements</w:t>
      </w:r>
      <w:bookmarkEnd w:id="33"/>
      <w:r w:rsidRPr="003B5F01">
        <w:t xml:space="preserve"> </w:t>
      </w:r>
    </w:p>
    <w:p w:rsidR="04471827" w:rsidRPr="003B5F01" w:rsidP="00413C67" w14:paraId="60546DF1" w14:textId="3C1420BA">
      <w:pPr>
        <w:pStyle w:val="BodyText"/>
        <w:ind w:right="680"/>
        <w:rPr>
          <w:b/>
          <w:bCs/>
          <w:szCs w:val="22"/>
        </w:rPr>
      </w:pPr>
    </w:p>
    <w:p w:rsidR="00E37326" w:rsidRPr="003B5F01" w:rsidP="007779E2" w14:paraId="776C246A" w14:textId="628C0A3A">
      <w:pPr>
        <w:pStyle w:val="NumberedBodyText"/>
        <w:numPr>
          <w:ilvl w:val="0"/>
          <w:numId w:val="11"/>
        </w:numPr>
        <w:ind w:left="720" w:right="0" w:hanging="720"/>
        <w:rPr>
          <w:szCs w:val="22"/>
        </w:rPr>
      </w:pPr>
      <w:r w:rsidRPr="003B5F01">
        <w:rPr>
          <w:szCs w:val="22"/>
        </w:rPr>
        <w:t xml:space="preserve">A licensee’s </w:t>
      </w:r>
      <w:r w:rsidRPr="003B5F01" w:rsidR="00637C33">
        <w:rPr>
          <w:szCs w:val="22"/>
        </w:rPr>
        <w:t xml:space="preserve">cybersecurity program </w:t>
      </w:r>
      <w:r w:rsidRPr="003B5F01" w:rsidR="00EC5778">
        <w:rPr>
          <w:szCs w:val="22"/>
        </w:rPr>
        <w:t>is</w:t>
      </w:r>
      <w:r w:rsidRPr="003B5F01" w:rsidR="001D547A">
        <w:rPr>
          <w:szCs w:val="22"/>
        </w:rPr>
        <w:t xml:space="preserve"> required to</w:t>
      </w:r>
      <w:r w:rsidRPr="003B5F01">
        <w:rPr>
          <w:szCs w:val="22"/>
        </w:rPr>
        <w:t xml:space="preserve"> provide reasonable assurance that digital computer and communication systems and networks are adequately protected against cyberattacks that </w:t>
      </w:r>
      <w:r w:rsidRPr="003B5F01" w:rsidR="00A1036F">
        <w:rPr>
          <w:szCs w:val="22"/>
        </w:rPr>
        <w:t>c</w:t>
      </w:r>
      <w:r w:rsidRPr="003B5F01" w:rsidR="00F94669">
        <w:rPr>
          <w:szCs w:val="22"/>
        </w:rPr>
        <w:t>ould</w:t>
      </w:r>
      <w:r w:rsidRPr="003B5F01" w:rsidR="00A1036F">
        <w:rPr>
          <w:szCs w:val="22"/>
        </w:rPr>
        <w:t xml:space="preserve"> cause</w:t>
      </w:r>
      <w:r w:rsidRPr="003B5F01">
        <w:rPr>
          <w:szCs w:val="22"/>
        </w:rPr>
        <w:t xml:space="preserve"> the consequences in 10</w:t>
      </w:r>
      <w:r w:rsidRPr="003B5F01" w:rsidR="00633A0A">
        <w:rPr>
          <w:szCs w:val="22"/>
        </w:rPr>
        <w:t> </w:t>
      </w:r>
      <w:r w:rsidRPr="003B5F01">
        <w:rPr>
          <w:szCs w:val="22"/>
        </w:rPr>
        <w:t>CFR</w:t>
      </w:r>
      <w:r w:rsidRPr="003B5F01" w:rsidR="00633A0A">
        <w:rPr>
          <w:szCs w:val="22"/>
        </w:rPr>
        <w:t> </w:t>
      </w:r>
      <w:r w:rsidRPr="003B5F01">
        <w:rPr>
          <w:szCs w:val="22"/>
        </w:rPr>
        <w:t>73.110(a).</w:t>
      </w:r>
      <w:r w:rsidRPr="003B5F01" w:rsidR="00E13ACE">
        <w:rPr>
          <w:szCs w:val="22"/>
        </w:rPr>
        <w:t xml:space="preserve"> </w:t>
      </w:r>
      <w:r w:rsidRPr="003B5F01" w:rsidR="00D5275B">
        <w:rPr>
          <w:szCs w:val="22"/>
        </w:rPr>
        <w:t xml:space="preserve">Furthermore, </w:t>
      </w:r>
      <w:r w:rsidR="006066B3">
        <w:rPr>
          <w:szCs w:val="22"/>
        </w:rPr>
        <w:t xml:space="preserve">under </w:t>
      </w:r>
      <w:r w:rsidR="00E37F75">
        <w:rPr>
          <w:szCs w:val="22"/>
        </w:rPr>
        <w:t>10 CFR 73.1</w:t>
      </w:r>
      <w:r w:rsidR="0059534B">
        <w:rPr>
          <w:szCs w:val="22"/>
        </w:rPr>
        <w:t>1</w:t>
      </w:r>
      <w:r w:rsidR="00E37F75">
        <w:rPr>
          <w:szCs w:val="22"/>
        </w:rPr>
        <w:t>0</w:t>
      </w:r>
      <w:r w:rsidR="00846D2B">
        <w:rPr>
          <w:szCs w:val="22"/>
        </w:rPr>
        <w:t>(b)(2),</w:t>
      </w:r>
      <w:r w:rsidRPr="003B5F01" w:rsidR="00D5275B">
        <w:rPr>
          <w:szCs w:val="22"/>
        </w:rPr>
        <w:t xml:space="preserve"> the </w:t>
      </w:r>
      <w:r w:rsidRPr="003B5F01" w:rsidR="0047508F">
        <w:rPr>
          <w:szCs w:val="22"/>
        </w:rPr>
        <w:t xml:space="preserve">cybersecurity program </w:t>
      </w:r>
      <w:r w:rsidRPr="003B5F01" w:rsidR="007B18B5">
        <w:rPr>
          <w:szCs w:val="22"/>
        </w:rPr>
        <w:t>need</w:t>
      </w:r>
      <w:r w:rsidRPr="003B5F01" w:rsidR="00EC5778">
        <w:rPr>
          <w:szCs w:val="22"/>
        </w:rPr>
        <w:t>s</w:t>
      </w:r>
      <w:r w:rsidRPr="003B5F01" w:rsidR="007B18B5">
        <w:rPr>
          <w:szCs w:val="22"/>
        </w:rPr>
        <w:t xml:space="preserve"> to</w:t>
      </w:r>
      <w:r w:rsidRPr="003B5F01" w:rsidR="00D5275B">
        <w:rPr>
          <w:szCs w:val="22"/>
        </w:rPr>
        <w:t xml:space="preserve"> </w:t>
      </w:r>
      <w:r w:rsidRPr="003B5F01" w:rsidR="0069437A">
        <w:rPr>
          <w:szCs w:val="22"/>
        </w:rPr>
        <w:t>a</w:t>
      </w:r>
      <w:r w:rsidRPr="003B5F01" w:rsidR="00D5275B">
        <w:rPr>
          <w:szCs w:val="22"/>
        </w:rPr>
        <w:t xml:space="preserve">pply and maintain defense-in-depth protective strategies to ensure the capability to detect, delay, respond to, and recover from cyberattacks capable of causing the consequences identified in </w:t>
      </w:r>
      <w:r w:rsidRPr="003B5F01" w:rsidR="002D28C5">
        <w:rPr>
          <w:color w:val="000000" w:themeColor="text1"/>
          <w:szCs w:val="22"/>
        </w:rPr>
        <w:t>10 CFR </w:t>
      </w:r>
      <w:r w:rsidRPr="003B5F01" w:rsidR="00F801FB">
        <w:rPr>
          <w:szCs w:val="22"/>
        </w:rPr>
        <w:t>73.110</w:t>
      </w:r>
      <w:r w:rsidRPr="003B5F01" w:rsidR="00D5275B">
        <w:rPr>
          <w:szCs w:val="22"/>
        </w:rPr>
        <w:t>(a)</w:t>
      </w:r>
      <w:r w:rsidRPr="003B5F01" w:rsidR="00F801FB">
        <w:rPr>
          <w:szCs w:val="22"/>
        </w:rPr>
        <w:t>.</w:t>
      </w:r>
    </w:p>
    <w:p w:rsidR="00E37326" w:rsidRPr="003B5F01" w:rsidP="00413C67" w14:paraId="31083FF9" w14:textId="77777777">
      <w:pPr>
        <w:pStyle w:val="NumberedBodyText"/>
        <w:numPr>
          <w:ilvl w:val="0"/>
          <w:numId w:val="0"/>
        </w:numPr>
        <w:ind w:left="540" w:right="680" w:hanging="540"/>
        <w:rPr>
          <w:szCs w:val="22"/>
        </w:rPr>
      </w:pPr>
    </w:p>
    <w:p w:rsidR="00004776" w:rsidRPr="003B5F01" w:rsidP="007779E2" w14:paraId="05FE1893" w14:textId="266E4E38">
      <w:pPr>
        <w:pStyle w:val="NumberedBodyText"/>
        <w:numPr>
          <w:ilvl w:val="0"/>
          <w:numId w:val="11"/>
        </w:numPr>
        <w:ind w:left="720" w:right="0" w:hanging="720"/>
        <w:rPr>
          <w:szCs w:val="22"/>
        </w:rPr>
      </w:pPr>
      <w:r w:rsidRPr="003B5F01">
        <w:rPr>
          <w:szCs w:val="22"/>
        </w:rPr>
        <w:t xml:space="preserve">This </w:t>
      </w:r>
      <w:r w:rsidRPr="003B5F01" w:rsidR="0047508F">
        <w:rPr>
          <w:szCs w:val="22"/>
        </w:rPr>
        <w:t xml:space="preserve">cybersecurity program </w:t>
      </w:r>
      <w:r w:rsidRPr="003B5F01">
        <w:rPr>
          <w:szCs w:val="22"/>
        </w:rPr>
        <w:t xml:space="preserve">is part of the licensee’s site physical protection program. </w:t>
      </w:r>
      <w:r w:rsidRPr="003B5F01" w:rsidR="77093C79">
        <w:rPr>
          <w:szCs w:val="22"/>
        </w:rPr>
        <w:t>L</w:t>
      </w:r>
      <w:r w:rsidRPr="003B5F01">
        <w:rPr>
          <w:szCs w:val="22"/>
        </w:rPr>
        <w:t xml:space="preserve">icensees </w:t>
      </w:r>
      <w:r w:rsidRPr="003B5F01" w:rsidR="00EC5778">
        <w:rPr>
          <w:szCs w:val="22"/>
        </w:rPr>
        <w:t>are</w:t>
      </w:r>
      <w:r w:rsidRPr="003B5F01">
        <w:rPr>
          <w:szCs w:val="22"/>
        </w:rPr>
        <w:t xml:space="preserve"> required to protect digital computer and communication systems and networks associated with the functions </w:t>
      </w:r>
      <w:r w:rsidRPr="003B5F01" w:rsidR="43B97A69">
        <w:rPr>
          <w:szCs w:val="22"/>
        </w:rPr>
        <w:t>identified in</w:t>
      </w:r>
      <w:r w:rsidRPr="003B5F01">
        <w:rPr>
          <w:szCs w:val="22"/>
        </w:rPr>
        <w:t xml:space="preserve"> </w:t>
      </w:r>
      <w:r w:rsidRPr="003B5F01" w:rsidR="004D7C3B">
        <w:rPr>
          <w:szCs w:val="22"/>
        </w:rPr>
        <w:t>10 CFR </w:t>
      </w:r>
      <w:r w:rsidRPr="003B5F01">
        <w:rPr>
          <w:szCs w:val="22"/>
        </w:rPr>
        <w:t>73.110 in a manner that is commensurate with the potential consequences resulting from cyberattacks.</w:t>
      </w:r>
      <w:r w:rsidRPr="003B5F01" w:rsidR="004D7C3B">
        <w:rPr>
          <w:szCs w:val="22"/>
        </w:rPr>
        <w:t xml:space="preserve"> Specifically,</w:t>
      </w:r>
      <w:r w:rsidRPr="003B5F01" w:rsidR="002706A7">
        <w:rPr>
          <w:szCs w:val="22"/>
        </w:rPr>
        <w:t xml:space="preserve"> 10</w:t>
      </w:r>
      <w:r w:rsidR="007A4535">
        <w:rPr>
          <w:szCs w:val="22"/>
        </w:rPr>
        <w:t> </w:t>
      </w:r>
      <w:r w:rsidRPr="003B5F01" w:rsidR="002706A7">
        <w:rPr>
          <w:szCs w:val="22"/>
        </w:rPr>
        <w:t>CFR</w:t>
      </w:r>
      <w:r w:rsidR="007A4535">
        <w:rPr>
          <w:szCs w:val="22"/>
        </w:rPr>
        <w:t> </w:t>
      </w:r>
      <w:r w:rsidRPr="003B5F01" w:rsidR="002706A7">
        <w:rPr>
          <w:szCs w:val="22"/>
        </w:rPr>
        <w:t>73.110 identif</w:t>
      </w:r>
      <w:r w:rsidRPr="003B5F01" w:rsidR="00EC5778">
        <w:rPr>
          <w:szCs w:val="22"/>
        </w:rPr>
        <w:t>ies</w:t>
      </w:r>
      <w:r w:rsidRPr="003B5F01" w:rsidR="004D7C3B">
        <w:rPr>
          <w:szCs w:val="22"/>
        </w:rPr>
        <w:t xml:space="preserve"> those functions that if compromised have the potential to lead to the consequences listed in </w:t>
      </w:r>
      <w:r w:rsidRPr="003B5F01" w:rsidR="00330FAA">
        <w:rPr>
          <w:color w:val="000000"/>
          <w:szCs w:val="22"/>
        </w:rPr>
        <w:t>10 CFR </w:t>
      </w:r>
      <w:r w:rsidRPr="003B5F01" w:rsidR="004D7C3B">
        <w:rPr>
          <w:szCs w:val="22"/>
        </w:rPr>
        <w:t>73.110(a).</w:t>
      </w:r>
    </w:p>
    <w:p w:rsidR="00004776" w:rsidRPr="003B5F01" w:rsidP="007779E2" w14:paraId="00016672" w14:textId="77777777">
      <w:pPr>
        <w:ind w:left="720" w:hanging="720"/>
        <w:rPr>
          <w:szCs w:val="22"/>
        </w:rPr>
      </w:pPr>
    </w:p>
    <w:p w:rsidR="00004776" w:rsidRPr="003B5F01" w:rsidP="007779E2" w14:paraId="559705AA" w14:textId="05527217">
      <w:pPr>
        <w:pStyle w:val="NumberedBodyText"/>
        <w:numPr>
          <w:ilvl w:val="0"/>
          <w:numId w:val="11"/>
        </w:numPr>
        <w:ind w:left="720" w:right="0" w:hanging="720"/>
        <w:rPr>
          <w:szCs w:val="22"/>
        </w:rPr>
      </w:pPr>
      <w:bookmarkStart w:id="34" w:name="C3"/>
      <w:bookmarkEnd w:id="34"/>
      <w:r w:rsidRPr="003B5F01">
        <w:rPr>
          <w:szCs w:val="22"/>
        </w:rPr>
        <w:t>The licensee need</w:t>
      </w:r>
      <w:r w:rsidRPr="003B5F01" w:rsidR="009607CD">
        <w:rPr>
          <w:szCs w:val="22"/>
        </w:rPr>
        <w:t>s</w:t>
      </w:r>
      <w:r w:rsidRPr="003B5F01">
        <w:rPr>
          <w:szCs w:val="22"/>
        </w:rPr>
        <w:t xml:space="preserve"> to ensure that </w:t>
      </w:r>
      <w:r w:rsidRPr="003B5F01" w:rsidR="006A305D">
        <w:rPr>
          <w:szCs w:val="22"/>
        </w:rPr>
        <w:t>cybersecurity</w:t>
      </w:r>
      <w:r w:rsidRPr="003B5F01">
        <w:rPr>
          <w:szCs w:val="22"/>
        </w:rPr>
        <w:t xml:space="preserve"> risks are effectively managed commensurate with the potential consequences. </w:t>
      </w:r>
      <w:r w:rsidRPr="003B5F01" w:rsidR="006A305D">
        <w:rPr>
          <w:szCs w:val="22"/>
        </w:rPr>
        <w:t>Cybersecurity</w:t>
      </w:r>
      <w:r w:rsidRPr="003B5F01" w:rsidR="78F11C79">
        <w:rPr>
          <w:szCs w:val="22"/>
        </w:rPr>
        <w:t xml:space="preserve"> risks can be avoided through effective application of </w:t>
      </w:r>
      <w:r w:rsidRPr="003B5F01" w:rsidR="085F44FE">
        <w:rPr>
          <w:szCs w:val="22"/>
        </w:rPr>
        <w:t>te</w:t>
      </w:r>
      <w:r w:rsidRPr="003B5F01" w:rsidR="03EF1D2B">
        <w:rPr>
          <w:szCs w:val="22"/>
        </w:rPr>
        <w:t>ch</w:t>
      </w:r>
      <w:r w:rsidRPr="003B5F01" w:rsidR="264D0B98">
        <w:rPr>
          <w:szCs w:val="22"/>
        </w:rPr>
        <w:t>nically v</w:t>
      </w:r>
      <w:r w:rsidRPr="003B5F01" w:rsidR="3C94D005">
        <w:rPr>
          <w:szCs w:val="22"/>
        </w:rPr>
        <w:t>i</w:t>
      </w:r>
      <w:r w:rsidRPr="003B5F01" w:rsidR="5AF3C0C7">
        <w:rPr>
          <w:szCs w:val="22"/>
        </w:rPr>
        <w:t>able alternatives i</w:t>
      </w:r>
      <w:r w:rsidRPr="003B5F01" w:rsidR="65A5C7F5">
        <w:rPr>
          <w:szCs w:val="22"/>
        </w:rPr>
        <w:t>ncluding</w:t>
      </w:r>
      <w:r w:rsidRPr="003B5F01" w:rsidR="6766DB23">
        <w:rPr>
          <w:szCs w:val="22"/>
        </w:rPr>
        <w:t xml:space="preserve"> </w:t>
      </w:r>
      <w:r w:rsidRPr="003B5F01" w:rsidR="78F11C79">
        <w:rPr>
          <w:szCs w:val="22"/>
        </w:rPr>
        <w:t xml:space="preserve">analog systems, passive features and structures, and noncyber </w:t>
      </w:r>
      <w:r w:rsidRPr="003B5F01" w:rsidR="007A4535">
        <w:rPr>
          <w:szCs w:val="22"/>
        </w:rPr>
        <w:t xml:space="preserve">independent protection layers </w:t>
      </w:r>
      <w:r w:rsidRPr="003B5F01" w:rsidR="78F11C79">
        <w:rPr>
          <w:szCs w:val="22"/>
        </w:rPr>
        <w:t>(</w:t>
      </w:r>
      <w:r w:rsidRPr="003B5F01" w:rsidR="78F11C79">
        <w:rPr>
          <w:szCs w:val="22"/>
        </w:rPr>
        <w:t>IPL</w:t>
      </w:r>
      <w:r w:rsidR="007A4535">
        <w:rPr>
          <w:szCs w:val="22"/>
        </w:rPr>
        <w:t>s</w:t>
      </w:r>
      <w:r w:rsidRPr="003B5F01" w:rsidR="78F11C79">
        <w:rPr>
          <w:szCs w:val="22"/>
        </w:rPr>
        <w:t xml:space="preserve">). However, </w:t>
      </w:r>
      <w:r w:rsidRPr="003B5F01" w:rsidR="002B30CD">
        <w:rPr>
          <w:szCs w:val="22"/>
        </w:rPr>
        <w:t xml:space="preserve">the implementation of </w:t>
      </w:r>
      <w:r w:rsidRPr="003B5F01" w:rsidR="00AE7795">
        <w:rPr>
          <w:szCs w:val="22"/>
        </w:rPr>
        <w:t xml:space="preserve">such risk avoidance </w:t>
      </w:r>
      <w:r w:rsidRPr="003B5F01" w:rsidR="000F5A46">
        <w:rPr>
          <w:szCs w:val="22"/>
        </w:rPr>
        <w:t>alternative</w:t>
      </w:r>
      <w:r w:rsidRPr="003B5F01" w:rsidR="00AE7795">
        <w:rPr>
          <w:szCs w:val="22"/>
        </w:rPr>
        <w:t>s</w:t>
      </w:r>
      <w:r w:rsidRPr="003B5F01" w:rsidR="000F5A46">
        <w:rPr>
          <w:szCs w:val="22"/>
        </w:rPr>
        <w:t xml:space="preserve"> </w:t>
      </w:r>
      <w:r w:rsidRPr="003B5F01" w:rsidR="78F11C79">
        <w:rPr>
          <w:szCs w:val="22"/>
        </w:rPr>
        <w:t xml:space="preserve">assumes that digital equipment is not relied on to maintain or develop </w:t>
      </w:r>
      <w:r w:rsidRPr="003B5F01" w:rsidR="000F6037">
        <w:rPr>
          <w:szCs w:val="22"/>
        </w:rPr>
        <w:t>them</w:t>
      </w:r>
      <w:r w:rsidRPr="003B5F01" w:rsidR="78F11C79">
        <w:rPr>
          <w:szCs w:val="22"/>
        </w:rPr>
        <w:t xml:space="preserve">. Therefore, it is important to implement a </w:t>
      </w:r>
      <w:r w:rsidRPr="003B5F01" w:rsidR="00884068">
        <w:rPr>
          <w:szCs w:val="22"/>
        </w:rPr>
        <w:t xml:space="preserve">cybersecurity program </w:t>
      </w:r>
      <w:r w:rsidRPr="003B5F01" w:rsidR="00326D1C">
        <w:rPr>
          <w:szCs w:val="22"/>
        </w:rPr>
        <w:t xml:space="preserve">for </w:t>
      </w:r>
      <w:r w:rsidRPr="003B5F01" w:rsidR="004D7C3B">
        <w:rPr>
          <w:szCs w:val="22"/>
        </w:rPr>
        <w:t>identifying, requiring, and establishing security controls</w:t>
      </w:r>
      <w:r w:rsidRPr="003B5F01" w:rsidR="0073652F">
        <w:rPr>
          <w:szCs w:val="22"/>
        </w:rPr>
        <w:t xml:space="preserve">, including those associated with </w:t>
      </w:r>
      <w:r w:rsidR="007A4535">
        <w:rPr>
          <w:szCs w:val="22"/>
        </w:rPr>
        <w:t xml:space="preserve">the </w:t>
      </w:r>
      <w:r w:rsidRPr="003B5F01" w:rsidR="0073652F">
        <w:rPr>
          <w:szCs w:val="22"/>
        </w:rPr>
        <w:t>supply chain,</w:t>
      </w:r>
      <w:r w:rsidRPr="003B5F01" w:rsidR="004D7C3B">
        <w:rPr>
          <w:szCs w:val="22"/>
        </w:rPr>
        <w:t xml:space="preserve"> </w:t>
      </w:r>
      <w:r w:rsidRPr="003B5F01" w:rsidR="78F11C79">
        <w:rPr>
          <w:szCs w:val="22"/>
        </w:rPr>
        <w:t xml:space="preserve">that protects against </w:t>
      </w:r>
      <w:r w:rsidRPr="003B5F01" w:rsidR="57450190">
        <w:rPr>
          <w:szCs w:val="22"/>
        </w:rPr>
        <w:t xml:space="preserve">potential </w:t>
      </w:r>
      <w:r w:rsidRPr="003B5F01" w:rsidR="2244371C">
        <w:rPr>
          <w:szCs w:val="22"/>
        </w:rPr>
        <w:t>cyber</w:t>
      </w:r>
      <w:r w:rsidRPr="003B5F01" w:rsidR="78F11C79">
        <w:rPr>
          <w:szCs w:val="22"/>
        </w:rPr>
        <w:t>attacks</w:t>
      </w:r>
      <w:r w:rsidRPr="003B5F01" w:rsidR="00541FA7">
        <w:rPr>
          <w:szCs w:val="22"/>
        </w:rPr>
        <w:t xml:space="preserve"> against digital devices associated with </w:t>
      </w:r>
      <w:r w:rsidRPr="003B5F01" w:rsidR="00955F71">
        <w:rPr>
          <w:szCs w:val="22"/>
        </w:rPr>
        <w:t>such</w:t>
      </w:r>
      <w:r w:rsidRPr="003B5F01" w:rsidR="00B81DB5">
        <w:rPr>
          <w:szCs w:val="22"/>
        </w:rPr>
        <w:t xml:space="preserve"> al</w:t>
      </w:r>
      <w:r w:rsidRPr="003B5F01" w:rsidR="00743D85">
        <w:rPr>
          <w:szCs w:val="22"/>
        </w:rPr>
        <w:t>ternatives</w:t>
      </w:r>
      <w:r w:rsidRPr="003B5F01" w:rsidR="78F11C79">
        <w:rPr>
          <w:szCs w:val="22"/>
        </w:rPr>
        <w:t>.</w:t>
      </w:r>
      <w:r w:rsidRPr="003B5F01" w:rsidR="2244371C">
        <w:rPr>
          <w:szCs w:val="22"/>
        </w:rPr>
        <w:t xml:space="preserve"> For example, a digital calibration system </w:t>
      </w:r>
      <w:r w:rsidRPr="003B5F01" w:rsidR="00CE74A1">
        <w:rPr>
          <w:szCs w:val="22"/>
        </w:rPr>
        <w:t xml:space="preserve">used at the NPP </w:t>
      </w:r>
      <w:r w:rsidRPr="003B5F01" w:rsidR="2244371C">
        <w:rPr>
          <w:szCs w:val="22"/>
        </w:rPr>
        <w:t xml:space="preserve">may be </w:t>
      </w:r>
      <w:r w:rsidRPr="003B5F01" w:rsidR="007F5683">
        <w:rPr>
          <w:szCs w:val="22"/>
        </w:rPr>
        <w:t>unknowingly</w:t>
      </w:r>
      <w:r w:rsidRPr="003B5F01" w:rsidR="009F1D9A">
        <w:rPr>
          <w:szCs w:val="22"/>
        </w:rPr>
        <w:t xml:space="preserve"> </w:t>
      </w:r>
      <w:r w:rsidRPr="003B5F01" w:rsidR="2244371C">
        <w:rPr>
          <w:szCs w:val="22"/>
        </w:rPr>
        <w:t xml:space="preserve">compromised </w:t>
      </w:r>
      <w:r w:rsidR="00EF5C73">
        <w:rPr>
          <w:szCs w:val="22"/>
        </w:rPr>
        <w:t>through</w:t>
      </w:r>
      <w:r w:rsidRPr="003B5F01" w:rsidR="00776EAD">
        <w:rPr>
          <w:szCs w:val="22"/>
        </w:rPr>
        <w:t xml:space="preserve"> its supply chain </w:t>
      </w:r>
      <w:r w:rsidRPr="003B5F01" w:rsidR="2244371C">
        <w:rPr>
          <w:szCs w:val="22"/>
        </w:rPr>
        <w:t>to incorrect</w:t>
      </w:r>
      <w:r w:rsidRPr="003B5F01" w:rsidR="73342C2D">
        <w:rPr>
          <w:szCs w:val="22"/>
        </w:rPr>
        <w:t>ly</w:t>
      </w:r>
      <w:r w:rsidRPr="003B5F01" w:rsidR="2244371C">
        <w:rPr>
          <w:szCs w:val="22"/>
        </w:rPr>
        <w:t xml:space="preserve"> calibrate an analog system, thus degrading </w:t>
      </w:r>
      <w:r w:rsidRPr="003B5F01" w:rsidR="00CB47CE">
        <w:rPr>
          <w:szCs w:val="22"/>
        </w:rPr>
        <w:t xml:space="preserve">the system’s </w:t>
      </w:r>
      <w:r w:rsidRPr="003B5F01" w:rsidR="2244371C">
        <w:rPr>
          <w:szCs w:val="22"/>
        </w:rPr>
        <w:t xml:space="preserve">ability to </w:t>
      </w:r>
      <w:r w:rsidRPr="003B5F01" w:rsidR="00A0457F">
        <w:rPr>
          <w:szCs w:val="22"/>
        </w:rPr>
        <w:t xml:space="preserve">adequately </w:t>
      </w:r>
      <w:r w:rsidRPr="003B5F01" w:rsidR="2244371C">
        <w:rPr>
          <w:szCs w:val="22"/>
        </w:rPr>
        <w:t>protect against cyber</w:t>
      </w:r>
      <w:r w:rsidRPr="003B5F01" w:rsidR="00975479">
        <w:rPr>
          <w:szCs w:val="22"/>
        </w:rPr>
        <w:t>-</w:t>
      </w:r>
      <w:r w:rsidRPr="003B5F01" w:rsidR="2244371C">
        <w:rPr>
          <w:szCs w:val="22"/>
        </w:rPr>
        <w:t>enabled accident scenarios (</w:t>
      </w:r>
      <w:r w:rsidRPr="003B5F01" w:rsidR="2244371C">
        <w:rPr>
          <w:szCs w:val="22"/>
        </w:rPr>
        <w:t>CEAS</w:t>
      </w:r>
      <w:r w:rsidR="007A4535">
        <w:rPr>
          <w:szCs w:val="22"/>
        </w:rPr>
        <w:t>s</w:t>
      </w:r>
      <w:r w:rsidRPr="003B5F01" w:rsidR="2244371C">
        <w:rPr>
          <w:szCs w:val="22"/>
        </w:rPr>
        <w:t>).</w:t>
      </w:r>
      <w:r w:rsidRPr="003B5F01" w:rsidR="6916C10F">
        <w:rPr>
          <w:szCs w:val="22"/>
        </w:rPr>
        <w:t xml:space="preserve"> </w:t>
      </w:r>
      <w:r w:rsidRPr="003B5F01" w:rsidR="006A305D">
        <w:rPr>
          <w:szCs w:val="22"/>
        </w:rPr>
        <w:t>Cybersecurity</w:t>
      </w:r>
      <w:r w:rsidRPr="003B5F01">
        <w:rPr>
          <w:szCs w:val="22"/>
        </w:rPr>
        <w:t xml:space="preserve"> </w:t>
      </w:r>
      <w:r w:rsidRPr="003B5F01" w:rsidR="008A7D46">
        <w:rPr>
          <w:szCs w:val="22"/>
        </w:rPr>
        <w:t>s</w:t>
      </w:r>
      <w:r w:rsidRPr="003B5F01">
        <w:rPr>
          <w:szCs w:val="22"/>
        </w:rPr>
        <w:t xml:space="preserve">upply </w:t>
      </w:r>
      <w:r w:rsidRPr="003B5F01" w:rsidR="008A7D46">
        <w:rPr>
          <w:szCs w:val="22"/>
        </w:rPr>
        <w:t>c</w:t>
      </w:r>
      <w:r w:rsidRPr="003B5F01">
        <w:rPr>
          <w:szCs w:val="22"/>
        </w:rPr>
        <w:t xml:space="preserve">hain guidance is found in </w:t>
      </w:r>
      <w:r w:rsidR="007A4535">
        <w:rPr>
          <w:szCs w:val="22"/>
        </w:rPr>
        <w:t>s</w:t>
      </w:r>
      <w:r w:rsidRPr="003B5F01">
        <w:rPr>
          <w:szCs w:val="22"/>
        </w:rPr>
        <w:t>ection</w:t>
      </w:r>
      <w:r w:rsidRPr="003B5F01" w:rsidR="006F78C3">
        <w:rPr>
          <w:szCs w:val="22"/>
        </w:rPr>
        <w:t>s</w:t>
      </w:r>
      <w:r w:rsidRPr="003B5F01">
        <w:rPr>
          <w:szCs w:val="22"/>
        </w:rPr>
        <w:t xml:space="preserve"> </w:t>
      </w:r>
      <w:hyperlink w:anchor="C145">
        <w:r w:rsidRPr="003B5F01" w:rsidR="00A83CA4">
          <w:rPr>
            <w:rStyle w:val="Hyperlink"/>
            <w:szCs w:val="22"/>
          </w:rPr>
          <w:t>C</w:t>
        </w:r>
        <w:r w:rsidRPr="003B5F01" w:rsidR="006F78C3">
          <w:rPr>
            <w:rStyle w:val="Hyperlink"/>
            <w:szCs w:val="22"/>
          </w:rPr>
          <w:t>.</w:t>
        </w:r>
        <w:r w:rsidRPr="003B5F01" w:rsidR="00A83CA4">
          <w:rPr>
            <w:rStyle w:val="Hyperlink"/>
            <w:szCs w:val="22"/>
          </w:rPr>
          <w:t>145</w:t>
        </w:r>
      </w:hyperlink>
      <w:r w:rsidRPr="003B5F01" w:rsidR="00A83CA4">
        <w:rPr>
          <w:szCs w:val="22"/>
        </w:rPr>
        <w:t xml:space="preserve"> through </w:t>
      </w:r>
      <w:hyperlink w:anchor="C151">
        <w:r w:rsidRPr="003B5F01" w:rsidR="00A83CA4">
          <w:rPr>
            <w:rStyle w:val="Hyperlink"/>
            <w:szCs w:val="22"/>
          </w:rPr>
          <w:t>C.</w:t>
        </w:r>
        <w:r w:rsidRPr="003B5F01" w:rsidR="006F78C3">
          <w:rPr>
            <w:rStyle w:val="Hyperlink"/>
            <w:szCs w:val="22"/>
          </w:rPr>
          <w:t>15</w:t>
        </w:r>
        <w:r w:rsidRPr="003B5F01" w:rsidR="00A06989">
          <w:rPr>
            <w:rStyle w:val="Hyperlink"/>
            <w:szCs w:val="22"/>
          </w:rPr>
          <w:t>1</w:t>
        </w:r>
      </w:hyperlink>
      <w:r w:rsidRPr="003B5F01">
        <w:rPr>
          <w:szCs w:val="22"/>
        </w:rPr>
        <w:t>.</w:t>
      </w:r>
    </w:p>
    <w:p w:rsidR="00004776" w:rsidRPr="003B5F01" w:rsidP="00413C67" w14:paraId="1DC1262C" w14:textId="77777777">
      <w:pPr>
        <w:ind w:left="540" w:right="680" w:hanging="540"/>
        <w:rPr>
          <w:szCs w:val="22"/>
        </w:rPr>
      </w:pPr>
    </w:p>
    <w:p w:rsidR="006C2C80" w:rsidRPr="007A4535" w:rsidP="007779E2" w14:paraId="21FA2F1E" w14:textId="21D557CF">
      <w:pPr>
        <w:pStyle w:val="NumberedBodyText"/>
        <w:numPr>
          <w:ilvl w:val="0"/>
          <w:numId w:val="11"/>
        </w:numPr>
        <w:ind w:left="720" w:right="0" w:hanging="720"/>
        <w:rPr>
          <w:szCs w:val="22"/>
        </w:rPr>
      </w:pPr>
      <w:bookmarkStart w:id="35" w:name="_Hlk112056467"/>
      <w:r w:rsidRPr="007A4535">
        <w:rPr>
          <w:szCs w:val="22"/>
        </w:rPr>
        <w:t xml:space="preserve">Licensees </w:t>
      </w:r>
      <w:r w:rsidRPr="007A4535" w:rsidR="009607CD">
        <w:rPr>
          <w:szCs w:val="22"/>
        </w:rPr>
        <w:t>are</w:t>
      </w:r>
      <w:r w:rsidRPr="007A4535">
        <w:rPr>
          <w:szCs w:val="22"/>
        </w:rPr>
        <w:t xml:space="preserve"> required to protect against c</w:t>
      </w:r>
      <w:bookmarkEnd w:id="35"/>
      <w:r w:rsidRPr="007A4535" w:rsidR="4D9AC3AB">
        <w:rPr>
          <w:szCs w:val="22"/>
        </w:rPr>
        <w:t>yberattack</w:t>
      </w:r>
      <w:r w:rsidRPr="007A4535" w:rsidR="42F1EACF">
        <w:rPr>
          <w:szCs w:val="22"/>
        </w:rPr>
        <w:t>s</w:t>
      </w:r>
      <w:r w:rsidRPr="007A4535" w:rsidR="4D9AC3AB">
        <w:rPr>
          <w:szCs w:val="22"/>
        </w:rPr>
        <w:t xml:space="preserve"> capable of causing a </w:t>
      </w:r>
      <w:r w:rsidRPr="007A4535" w:rsidR="4572615D">
        <w:rPr>
          <w:szCs w:val="22"/>
        </w:rPr>
        <w:t>c</w:t>
      </w:r>
      <w:r w:rsidRPr="007A4535" w:rsidR="4D9AC3AB">
        <w:rPr>
          <w:szCs w:val="22"/>
        </w:rPr>
        <w:t xml:space="preserve">onsequence </w:t>
      </w:r>
      <w:r w:rsidRPr="007A4535" w:rsidR="031C750C">
        <w:rPr>
          <w:szCs w:val="22"/>
        </w:rPr>
        <w:t>as defined in 10</w:t>
      </w:r>
      <w:r w:rsidRPr="007A4535" w:rsidR="625C002B">
        <w:rPr>
          <w:szCs w:val="22"/>
        </w:rPr>
        <w:t> </w:t>
      </w:r>
      <w:r w:rsidRPr="007A4535" w:rsidR="031C750C">
        <w:rPr>
          <w:szCs w:val="22"/>
        </w:rPr>
        <w:t>CFR</w:t>
      </w:r>
      <w:r w:rsidRPr="007A4535" w:rsidR="625C002B">
        <w:rPr>
          <w:szCs w:val="22"/>
        </w:rPr>
        <w:t> </w:t>
      </w:r>
      <w:r w:rsidRPr="007A4535" w:rsidR="031C750C">
        <w:rPr>
          <w:szCs w:val="22"/>
        </w:rPr>
        <w:t>73.110</w:t>
      </w:r>
      <w:r w:rsidRPr="007A4535" w:rsidR="0EC58534">
        <w:rPr>
          <w:szCs w:val="22"/>
        </w:rPr>
        <w:t xml:space="preserve"> and </w:t>
      </w:r>
      <w:r w:rsidRPr="007A4535" w:rsidR="4599E752">
        <w:rPr>
          <w:szCs w:val="22"/>
        </w:rPr>
        <w:t xml:space="preserve">as </w:t>
      </w:r>
      <w:r w:rsidRPr="007A4535" w:rsidR="0EC58534">
        <w:rPr>
          <w:szCs w:val="22"/>
        </w:rPr>
        <w:t xml:space="preserve">shown in </w:t>
      </w:r>
      <w:r w:rsidRPr="007A4535" w:rsidR="00A1036F">
        <w:rPr>
          <w:szCs w:val="22"/>
        </w:rPr>
        <w:fldChar w:fldCharType="begin"/>
      </w:r>
      <w:r w:rsidRPr="007A4535" w:rsidR="00A1036F">
        <w:rPr>
          <w:szCs w:val="22"/>
        </w:rPr>
        <w:instrText xml:space="preserve"> REF _Ref82689185 \h </w:instrText>
      </w:r>
      <w:r w:rsidRPr="007A4535" w:rsidR="006866A6">
        <w:rPr>
          <w:szCs w:val="22"/>
        </w:rPr>
        <w:instrText xml:space="preserve"> \* MERGEFORMAT </w:instrText>
      </w:r>
      <w:r w:rsidRPr="007A4535" w:rsidR="00A1036F">
        <w:rPr>
          <w:szCs w:val="22"/>
        </w:rPr>
        <w:fldChar w:fldCharType="separate"/>
      </w:r>
      <w:r w:rsidR="006C551C">
        <w:rPr>
          <w:szCs w:val="22"/>
        </w:rPr>
        <w:t>f</w:t>
      </w:r>
      <w:r w:rsidRPr="007A4535" w:rsidR="3D1A72CD">
        <w:rPr>
          <w:szCs w:val="22"/>
        </w:rPr>
        <w:t>igure 1</w:t>
      </w:r>
      <w:r w:rsidRPr="007A4535" w:rsidR="00A1036F">
        <w:rPr>
          <w:szCs w:val="22"/>
        </w:rPr>
        <w:fldChar w:fldCharType="end"/>
      </w:r>
      <w:r w:rsidRPr="007A4535" w:rsidR="0EC58534">
        <w:rPr>
          <w:szCs w:val="22"/>
        </w:rPr>
        <w:t xml:space="preserve"> below</w:t>
      </w:r>
      <w:r w:rsidRPr="007A4535" w:rsidR="4D9AC3AB">
        <w:rPr>
          <w:szCs w:val="22"/>
        </w:rPr>
        <w:t>.</w:t>
      </w:r>
      <w:r w:rsidRPr="007A4535" w:rsidR="031C750C">
        <w:rPr>
          <w:szCs w:val="22"/>
        </w:rPr>
        <w:t xml:space="preserve"> </w:t>
      </w:r>
      <w:r w:rsidRPr="007A4535" w:rsidR="008A017E">
        <w:rPr>
          <w:szCs w:val="22"/>
        </w:rPr>
        <w:t xml:space="preserve">This </w:t>
      </w:r>
      <w:r w:rsidRPr="007A4535" w:rsidR="00E1710E">
        <w:rPr>
          <w:szCs w:val="22"/>
        </w:rPr>
        <w:t>RG</w:t>
      </w:r>
      <w:r w:rsidRPr="007A4535" w:rsidR="4D9AC3AB">
        <w:rPr>
          <w:szCs w:val="22"/>
        </w:rPr>
        <w:t xml:space="preserve"> provides guidance on the development of a </w:t>
      </w:r>
      <w:r w:rsidRPr="007A4535" w:rsidR="2F360828">
        <w:rPr>
          <w:szCs w:val="22"/>
        </w:rPr>
        <w:t>CSP</w:t>
      </w:r>
      <w:r w:rsidRPr="007A4535" w:rsidR="2F360828">
        <w:rPr>
          <w:szCs w:val="22"/>
        </w:rPr>
        <w:t xml:space="preserve"> </w:t>
      </w:r>
      <w:r w:rsidRPr="007A4535" w:rsidR="4D9AC3AB">
        <w:rPr>
          <w:szCs w:val="22"/>
        </w:rPr>
        <w:t>and examples for</w:t>
      </w:r>
      <w:r w:rsidRPr="007A4535" w:rsidR="031C750C">
        <w:rPr>
          <w:szCs w:val="22"/>
        </w:rPr>
        <w:t xml:space="preserve"> </w:t>
      </w:r>
      <w:r w:rsidRPr="007A4535" w:rsidR="4D9AC3AB">
        <w:rPr>
          <w:szCs w:val="22"/>
        </w:rPr>
        <w:t xml:space="preserve">establishing </w:t>
      </w:r>
      <w:r w:rsidRPr="007A4535" w:rsidR="006A305D">
        <w:rPr>
          <w:szCs w:val="22"/>
        </w:rPr>
        <w:t>cybersecurity</w:t>
      </w:r>
      <w:r w:rsidRPr="007A4535" w:rsidR="4D9AC3AB">
        <w:rPr>
          <w:szCs w:val="22"/>
        </w:rPr>
        <w:t xml:space="preserve"> controls</w:t>
      </w:r>
      <w:r w:rsidRPr="007A4535" w:rsidR="2F360828">
        <w:rPr>
          <w:szCs w:val="22"/>
        </w:rPr>
        <w:t xml:space="preserve">, including a </w:t>
      </w:r>
      <w:r w:rsidR="007A4535">
        <w:rPr>
          <w:szCs w:val="22"/>
        </w:rPr>
        <w:t>defensive computer security architecture (</w:t>
      </w:r>
      <w:r w:rsidRPr="007A4535" w:rsidR="2F360828">
        <w:rPr>
          <w:szCs w:val="22"/>
        </w:rPr>
        <w:t>DCS</w:t>
      </w:r>
      <w:r w:rsidRPr="007A4535" w:rsidR="78F11C79">
        <w:rPr>
          <w:szCs w:val="22"/>
        </w:rPr>
        <w:t>A</w:t>
      </w:r>
      <w:r w:rsidR="007A4535">
        <w:rPr>
          <w:szCs w:val="22"/>
        </w:rPr>
        <w:t>)</w:t>
      </w:r>
      <w:r w:rsidRPr="007A4535" w:rsidR="4D9AC3AB">
        <w:rPr>
          <w:szCs w:val="22"/>
        </w:rPr>
        <w:t xml:space="preserve"> </w:t>
      </w:r>
      <w:r w:rsidRPr="007A4535" w:rsidR="00200589">
        <w:rPr>
          <w:szCs w:val="22"/>
        </w:rPr>
        <w:t xml:space="preserve">to protect functions in a manner </w:t>
      </w:r>
      <w:r w:rsidRPr="007A4535" w:rsidR="031C750C">
        <w:rPr>
          <w:szCs w:val="22"/>
        </w:rPr>
        <w:t xml:space="preserve">commensurate with the potential consequences </w:t>
      </w:r>
      <w:r w:rsidR="006C551C">
        <w:rPr>
          <w:szCs w:val="22"/>
        </w:rPr>
        <w:t>of</w:t>
      </w:r>
      <w:r w:rsidRPr="007A4535" w:rsidR="031C750C">
        <w:rPr>
          <w:szCs w:val="22"/>
        </w:rPr>
        <w:t xml:space="preserve"> cyberattacks</w:t>
      </w:r>
      <w:r w:rsidRPr="007A4535" w:rsidR="4D9AC3AB">
        <w:rPr>
          <w:szCs w:val="22"/>
        </w:rPr>
        <w:t>.</w:t>
      </w:r>
    </w:p>
    <w:p w:rsidR="001D6D4B" w:rsidRPr="003B5F01" w:rsidP="00413C67" w14:paraId="1A7D5E04" w14:textId="568C8B21">
      <w:pPr>
        <w:pStyle w:val="BodyText"/>
        <w:ind w:left="540" w:right="680" w:hanging="540"/>
        <w:rPr>
          <w:szCs w:val="22"/>
        </w:rPr>
      </w:pPr>
    </w:p>
    <w:p w:rsidR="00434B28" w:rsidRPr="003B5F01" w:rsidP="00413C67" w14:paraId="46D6CF38" w14:textId="1CF82569">
      <w:pPr>
        <w:pStyle w:val="BodyText"/>
        <w:ind w:left="540" w:right="680" w:hanging="540"/>
        <w:jc w:val="center"/>
        <w:rPr>
          <w:b/>
          <w:bCs/>
          <w:szCs w:val="22"/>
        </w:rPr>
      </w:pPr>
      <w:r w:rsidRPr="003B5F01">
        <w:t xml:space="preserve"> </w:t>
      </w:r>
      <w:bookmarkStart w:id="36" w:name="_Ref82689185"/>
    </w:p>
    <w:p w:rsidR="002C26A3" w:rsidP="00413C67" w14:paraId="6EE60B6B" w14:textId="173CC49B">
      <w:pPr>
        <w:pStyle w:val="BodyText"/>
        <w:ind w:left="540" w:right="680" w:hanging="540"/>
        <w:jc w:val="center"/>
        <w:rPr>
          <w:b/>
          <w:bCs/>
          <w:szCs w:val="22"/>
        </w:rPr>
      </w:pPr>
    </w:p>
    <w:p w:rsidR="00323BF2" w:rsidP="007779E2" w14:paraId="78C443F4" w14:textId="32235461">
      <w:pPr>
        <w:pStyle w:val="BodyText"/>
        <w:ind w:left="540" w:right="680" w:hanging="540"/>
        <w:rPr>
          <w:b/>
          <w:bCs/>
          <w:szCs w:val="22"/>
        </w:rPr>
      </w:pPr>
    </w:p>
    <w:p w:rsidR="006352DB" w:rsidP="00413C67" w14:paraId="26BCC57C" w14:textId="054AD704">
      <w:pPr>
        <w:pStyle w:val="BodyText"/>
        <w:ind w:left="540" w:right="680" w:hanging="540"/>
        <w:jc w:val="center"/>
        <w:rPr>
          <w:b/>
          <w:bCs/>
          <w:szCs w:val="22"/>
        </w:rPr>
      </w:pPr>
      <w:r w:rsidRPr="00A84E6F">
        <w:rPr>
          <w:noProof/>
        </w:rPr>
        <w:drawing>
          <wp:inline distT="0" distB="0" distL="0" distR="0">
            <wp:extent cx="5943600" cy="3065780"/>
            <wp:effectExtent l="0" t="0" r="0" b="1270"/>
            <wp:docPr id="902484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484860" name="Picture 1"/>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065780"/>
                    </a:xfrm>
                    <a:prstGeom prst="rect">
                      <a:avLst/>
                    </a:prstGeom>
                    <a:noFill/>
                    <a:ln>
                      <a:noFill/>
                    </a:ln>
                  </pic:spPr>
                </pic:pic>
              </a:graphicData>
            </a:graphic>
          </wp:inline>
        </w:drawing>
      </w:r>
    </w:p>
    <w:p w:rsidR="00A1036F" w:rsidRPr="003B5F01" w:rsidP="00413C67" w14:paraId="5AF7EF0B" w14:textId="765E9D12">
      <w:pPr>
        <w:pStyle w:val="BodyText"/>
        <w:ind w:left="540" w:right="680" w:hanging="540"/>
        <w:jc w:val="center"/>
        <w:rPr>
          <w:b/>
          <w:bCs/>
          <w:szCs w:val="22"/>
        </w:rPr>
      </w:pPr>
      <w:r w:rsidRPr="003B5F01">
        <w:rPr>
          <w:b/>
          <w:bCs/>
          <w:szCs w:val="22"/>
        </w:rPr>
        <w:t xml:space="preserve">Figure </w:t>
      </w:r>
      <w:r w:rsidRPr="003B5F01" w:rsidR="002E696B">
        <w:rPr>
          <w:b/>
          <w:bCs/>
          <w:szCs w:val="22"/>
        </w:rPr>
        <w:fldChar w:fldCharType="begin"/>
      </w:r>
      <w:r w:rsidRPr="003B5F01" w:rsidR="002E696B">
        <w:rPr>
          <w:b/>
          <w:bCs/>
          <w:szCs w:val="22"/>
        </w:rPr>
        <w:instrText xml:space="preserve"> SEQ Figure \* ARABIC </w:instrText>
      </w:r>
      <w:r w:rsidRPr="003B5F01" w:rsidR="002E696B">
        <w:rPr>
          <w:b/>
          <w:bCs/>
          <w:szCs w:val="22"/>
        </w:rPr>
        <w:fldChar w:fldCharType="separate"/>
      </w:r>
      <w:r w:rsidR="00B400B4">
        <w:rPr>
          <w:b/>
          <w:bCs/>
          <w:noProof/>
          <w:szCs w:val="22"/>
        </w:rPr>
        <w:t>1</w:t>
      </w:r>
      <w:r w:rsidRPr="003B5F01" w:rsidR="002E696B">
        <w:rPr>
          <w:b/>
          <w:bCs/>
          <w:szCs w:val="22"/>
        </w:rPr>
        <w:fldChar w:fldCharType="end"/>
      </w:r>
      <w:bookmarkEnd w:id="36"/>
      <w:r w:rsidRPr="003B5F01" w:rsidR="00DC5EC6">
        <w:rPr>
          <w:b/>
          <w:bCs/>
          <w:szCs w:val="22"/>
        </w:rPr>
        <w:t>.</w:t>
      </w:r>
      <w:r w:rsidRPr="003B5F01">
        <w:rPr>
          <w:b/>
          <w:bCs/>
          <w:szCs w:val="22"/>
        </w:rPr>
        <w:t xml:space="preserve"> 10 CFR 73.110</w:t>
      </w:r>
      <w:r w:rsidR="007A4535">
        <w:rPr>
          <w:b/>
          <w:bCs/>
          <w:szCs w:val="22"/>
        </w:rPr>
        <w:t>—</w:t>
      </w:r>
      <w:r w:rsidRPr="003B5F01">
        <w:rPr>
          <w:b/>
          <w:bCs/>
          <w:szCs w:val="22"/>
        </w:rPr>
        <w:t>High-</w:t>
      </w:r>
      <w:r w:rsidR="007A4535">
        <w:rPr>
          <w:b/>
          <w:bCs/>
          <w:szCs w:val="22"/>
        </w:rPr>
        <w:t>L</w:t>
      </w:r>
      <w:r w:rsidRPr="003B5F01">
        <w:rPr>
          <w:b/>
          <w:bCs/>
          <w:szCs w:val="22"/>
        </w:rPr>
        <w:t>evel Overview</w:t>
      </w:r>
    </w:p>
    <w:p w:rsidR="00EC159E" w:rsidRPr="003B5F01" w:rsidP="00413C67" w14:paraId="2DB5A1A0" w14:textId="77777777">
      <w:pPr>
        <w:pStyle w:val="BodyText"/>
        <w:ind w:left="540" w:right="680" w:hanging="540"/>
        <w:rPr>
          <w:szCs w:val="22"/>
        </w:rPr>
      </w:pPr>
    </w:p>
    <w:p w:rsidR="00E65D6A" w:rsidRPr="003B5F01" w:rsidP="007779E2" w14:paraId="4F0EE809" w14:textId="685823E7">
      <w:pPr>
        <w:pStyle w:val="NumberedBodyText"/>
        <w:numPr>
          <w:ilvl w:val="0"/>
          <w:numId w:val="11"/>
        </w:numPr>
        <w:ind w:left="720" w:right="0" w:hanging="720"/>
        <w:rPr>
          <w:szCs w:val="22"/>
        </w:rPr>
      </w:pPr>
      <w:r w:rsidRPr="003B5F01">
        <w:rPr>
          <w:szCs w:val="22"/>
        </w:rPr>
        <w:t>The provisions of 10</w:t>
      </w:r>
      <w:r w:rsidRPr="003B5F01" w:rsidR="1EC7D5B9">
        <w:rPr>
          <w:szCs w:val="22"/>
        </w:rPr>
        <w:t> </w:t>
      </w:r>
      <w:r w:rsidRPr="003B5F01">
        <w:rPr>
          <w:szCs w:val="22"/>
        </w:rPr>
        <w:t>CFR</w:t>
      </w:r>
      <w:r w:rsidRPr="003B5F01" w:rsidR="1EC7D5B9">
        <w:rPr>
          <w:szCs w:val="22"/>
        </w:rPr>
        <w:t> </w:t>
      </w:r>
      <w:r w:rsidRPr="003B5F01">
        <w:rPr>
          <w:szCs w:val="22"/>
        </w:rPr>
        <w:t>73.</w:t>
      </w:r>
      <w:r w:rsidRPr="003B5F01" w:rsidR="7EAB7857">
        <w:rPr>
          <w:szCs w:val="22"/>
        </w:rPr>
        <w:t>110</w:t>
      </w:r>
      <w:r w:rsidRPr="003B5F01">
        <w:rPr>
          <w:szCs w:val="22"/>
        </w:rPr>
        <w:t xml:space="preserve"> identify the </w:t>
      </w:r>
      <w:r w:rsidRPr="003B5F01" w:rsidR="00061743">
        <w:rPr>
          <w:szCs w:val="22"/>
        </w:rPr>
        <w:t>cybersecurity program</w:t>
      </w:r>
      <w:r w:rsidRPr="003B5F01">
        <w:rPr>
          <w:szCs w:val="22"/>
        </w:rPr>
        <w:t xml:space="preserve"> performance objectives for a</w:t>
      </w:r>
      <w:r w:rsidRPr="003B5F01" w:rsidR="7EAB7857">
        <w:rPr>
          <w:szCs w:val="22"/>
        </w:rPr>
        <w:t xml:space="preserve"> </w:t>
      </w:r>
      <w:r w:rsidRPr="003B5F01" w:rsidR="001C07BC">
        <w:rPr>
          <w:szCs w:val="22"/>
        </w:rPr>
        <w:t>commercial nuclear plant</w:t>
      </w:r>
      <w:r w:rsidRPr="003B5F01" w:rsidR="001C07BC">
        <w:rPr>
          <w:szCs w:val="22"/>
        </w:rPr>
        <w:t xml:space="preserve"> </w:t>
      </w:r>
      <w:r w:rsidRPr="003B5F01">
        <w:rPr>
          <w:szCs w:val="22"/>
        </w:rPr>
        <w:t>licensee</w:t>
      </w:r>
      <w:r w:rsidRPr="003B5F01" w:rsidR="00987D6B">
        <w:rPr>
          <w:szCs w:val="22"/>
        </w:rPr>
        <w:t xml:space="preserve"> and the requirements needed to meet those objectives</w:t>
      </w:r>
      <w:r w:rsidRPr="003B5F01">
        <w:rPr>
          <w:szCs w:val="22"/>
        </w:rPr>
        <w:t xml:space="preserve">. The </w:t>
      </w:r>
      <w:r w:rsidRPr="003B5F01" w:rsidR="00A8659F">
        <w:rPr>
          <w:szCs w:val="22"/>
        </w:rPr>
        <w:t>cybersecurity program</w:t>
      </w:r>
      <w:r w:rsidRPr="003B5F01">
        <w:rPr>
          <w:szCs w:val="22"/>
        </w:rPr>
        <w:t xml:space="preserve"> performance objectives identified in 10</w:t>
      </w:r>
      <w:r w:rsidRPr="003B5F01" w:rsidR="1EC7D5B9">
        <w:rPr>
          <w:szCs w:val="22"/>
        </w:rPr>
        <w:t> </w:t>
      </w:r>
      <w:r w:rsidRPr="003B5F01">
        <w:rPr>
          <w:szCs w:val="22"/>
        </w:rPr>
        <w:t>CFR</w:t>
      </w:r>
      <w:r w:rsidRPr="003B5F01" w:rsidR="1EC7D5B9">
        <w:rPr>
          <w:szCs w:val="22"/>
        </w:rPr>
        <w:t> </w:t>
      </w:r>
      <w:r w:rsidRPr="003B5F01">
        <w:rPr>
          <w:szCs w:val="22"/>
        </w:rPr>
        <w:t>73.</w:t>
      </w:r>
      <w:r w:rsidRPr="003B5F01" w:rsidR="7EAB7857">
        <w:rPr>
          <w:szCs w:val="22"/>
        </w:rPr>
        <w:t xml:space="preserve">110(a) </w:t>
      </w:r>
      <w:r w:rsidRPr="003B5F01">
        <w:rPr>
          <w:szCs w:val="22"/>
        </w:rPr>
        <w:t xml:space="preserve">require </w:t>
      </w:r>
      <w:r w:rsidRPr="003B5F01" w:rsidR="7EAB7857">
        <w:rPr>
          <w:szCs w:val="22"/>
        </w:rPr>
        <w:t>each licensee under 10</w:t>
      </w:r>
      <w:r w:rsidRPr="003B5F01" w:rsidR="1EC7D5B9">
        <w:rPr>
          <w:szCs w:val="22"/>
        </w:rPr>
        <w:t> </w:t>
      </w:r>
      <w:r w:rsidRPr="003B5F01" w:rsidR="7EAB7857">
        <w:rPr>
          <w:szCs w:val="22"/>
        </w:rPr>
        <w:t>CFR</w:t>
      </w:r>
      <w:r w:rsidRPr="003B5F01" w:rsidR="1EC7D5B9">
        <w:rPr>
          <w:szCs w:val="22"/>
        </w:rPr>
        <w:t> </w:t>
      </w:r>
      <w:r w:rsidRPr="003B5F01" w:rsidR="3E0FA927">
        <w:rPr>
          <w:szCs w:val="22"/>
        </w:rPr>
        <w:t>P</w:t>
      </w:r>
      <w:r w:rsidRPr="003B5F01" w:rsidR="7EAB7857">
        <w:rPr>
          <w:szCs w:val="22"/>
        </w:rPr>
        <w:t>art</w:t>
      </w:r>
      <w:r w:rsidR="00A438FB">
        <w:rPr>
          <w:szCs w:val="22"/>
        </w:rPr>
        <w:t> </w:t>
      </w:r>
      <w:r w:rsidRPr="003B5F01" w:rsidR="7EAB7857">
        <w:rPr>
          <w:szCs w:val="22"/>
        </w:rPr>
        <w:t xml:space="preserve">53 </w:t>
      </w:r>
      <w:r w:rsidRPr="003B5F01" w:rsidR="5F219701">
        <w:rPr>
          <w:szCs w:val="22"/>
        </w:rPr>
        <w:t xml:space="preserve">to </w:t>
      </w:r>
      <w:r w:rsidRPr="003B5F01" w:rsidR="7EAB7857">
        <w:rPr>
          <w:szCs w:val="22"/>
        </w:rPr>
        <w:t xml:space="preserve">establish, implement, and maintain a </w:t>
      </w:r>
      <w:r w:rsidRPr="003B5F01" w:rsidR="00A8659F">
        <w:rPr>
          <w:szCs w:val="22"/>
        </w:rPr>
        <w:t>cybersecurity program</w:t>
      </w:r>
      <w:r w:rsidRPr="003B5F01" w:rsidR="7EAB7857">
        <w:rPr>
          <w:szCs w:val="22"/>
        </w:rPr>
        <w:t xml:space="preserve"> that is commensurate with the potential consequences </w:t>
      </w:r>
      <w:r w:rsidR="007A4535">
        <w:rPr>
          <w:szCs w:val="22"/>
        </w:rPr>
        <w:t>of</w:t>
      </w:r>
      <w:r w:rsidRPr="003B5F01" w:rsidR="7EAB7857">
        <w:rPr>
          <w:szCs w:val="22"/>
        </w:rPr>
        <w:t xml:space="preserve"> cyberattacks</w:t>
      </w:r>
      <w:r w:rsidRPr="003B5F01">
        <w:rPr>
          <w:szCs w:val="22"/>
        </w:rPr>
        <w:t xml:space="preserve">. </w:t>
      </w:r>
    </w:p>
    <w:p w:rsidR="00E65D6A" w:rsidRPr="003B5F01" w:rsidP="007779E2" w14:paraId="3626BA16" w14:textId="77777777">
      <w:pPr>
        <w:pStyle w:val="NumberedBodyText"/>
        <w:numPr>
          <w:ilvl w:val="0"/>
          <w:numId w:val="0"/>
        </w:numPr>
        <w:ind w:left="720" w:right="0" w:hanging="720"/>
        <w:rPr>
          <w:szCs w:val="22"/>
        </w:rPr>
      </w:pPr>
    </w:p>
    <w:p w:rsidR="00E65D6A" w:rsidRPr="003B5F01" w:rsidP="007779E2" w14:paraId="51907CA5" w14:textId="3309B2DA">
      <w:pPr>
        <w:pStyle w:val="NumberedBodyText"/>
        <w:numPr>
          <w:ilvl w:val="0"/>
          <w:numId w:val="11"/>
        </w:numPr>
        <w:ind w:left="720" w:right="0" w:hanging="720"/>
        <w:rPr>
          <w:szCs w:val="22"/>
        </w:rPr>
      </w:pPr>
      <w:r w:rsidRPr="003B5F01">
        <w:rPr>
          <w:szCs w:val="22"/>
        </w:rPr>
        <w:t>The rule identif</w:t>
      </w:r>
      <w:r w:rsidRPr="003B5F01" w:rsidR="008266D8">
        <w:rPr>
          <w:szCs w:val="22"/>
        </w:rPr>
        <w:t>ies</w:t>
      </w:r>
      <w:r w:rsidRPr="003B5F01">
        <w:rPr>
          <w:szCs w:val="22"/>
        </w:rPr>
        <w:t xml:space="preserve"> </w:t>
      </w:r>
      <w:r w:rsidRPr="003B5F01" w:rsidR="79FAC49A">
        <w:rPr>
          <w:szCs w:val="22"/>
        </w:rPr>
        <w:t>two</w:t>
      </w:r>
      <w:r w:rsidRPr="003B5F01">
        <w:rPr>
          <w:szCs w:val="22"/>
        </w:rPr>
        <w:t xml:space="preserve"> consequences </w:t>
      </w:r>
      <w:r w:rsidRPr="003B5F01" w:rsidR="79FAC49A">
        <w:rPr>
          <w:szCs w:val="22"/>
        </w:rPr>
        <w:t xml:space="preserve">resulting from cyberattacks </w:t>
      </w:r>
      <w:r w:rsidRPr="003B5F01">
        <w:rPr>
          <w:szCs w:val="22"/>
        </w:rPr>
        <w:t xml:space="preserve">that establish thresholds for potential events involving radiological </w:t>
      </w:r>
      <w:r w:rsidRPr="003B5F01" w:rsidR="79FAC49A">
        <w:rPr>
          <w:szCs w:val="22"/>
        </w:rPr>
        <w:t xml:space="preserve">sabotage </w:t>
      </w:r>
      <w:r w:rsidRPr="003B5F01">
        <w:rPr>
          <w:szCs w:val="22"/>
        </w:rPr>
        <w:t xml:space="preserve">and </w:t>
      </w:r>
      <w:r w:rsidRPr="003B5F01" w:rsidR="00823D0A">
        <w:rPr>
          <w:szCs w:val="22"/>
        </w:rPr>
        <w:t>p</w:t>
      </w:r>
      <w:r w:rsidRPr="003B5F01" w:rsidR="00DD1BBF">
        <w:rPr>
          <w:szCs w:val="22"/>
        </w:rPr>
        <w:t>h</w:t>
      </w:r>
      <w:r w:rsidRPr="003B5F01" w:rsidR="00823D0A">
        <w:rPr>
          <w:szCs w:val="22"/>
        </w:rPr>
        <w:t>ys</w:t>
      </w:r>
      <w:r w:rsidRPr="003B5F01" w:rsidR="00DD1BBF">
        <w:rPr>
          <w:szCs w:val="22"/>
        </w:rPr>
        <w:t>ical intrusion</w:t>
      </w:r>
      <w:r w:rsidRPr="003B5F01" w:rsidR="79FAC49A">
        <w:rPr>
          <w:szCs w:val="22"/>
        </w:rPr>
        <w:t xml:space="preserve">. </w:t>
      </w:r>
      <w:r w:rsidRPr="003B5F01">
        <w:rPr>
          <w:szCs w:val="22"/>
        </w:rPr>
        <w:t>Preventing these events protects public health and safety and promotes the common defense and security.</w:t>
      </w:r>
      <w:r w:rsidRPr="003B5F01" w:rsidR="00573BD8">
        <w:rPr>
          <w:szCs w:val="22"/>
        </w:rPr>
        <w:t xml:space="preserve"> A physical intrusion consequence refer</w:t>
      </w:r>
      <w:r w:rsidRPr="003B5F01" w:rsidR="008266D8">
        <w:rPr>
          <w:szCs w:val="22"/>
        </w:rPr>
        <w:t>s</w:t>
      </w:r>
      <w:r w:rsidRPr="003B5F01" w:rsidR="00573BD8">
        <w:rPr>
          <w:szCs w:val="22"/>
        </w:rPr>
        <w:t xml:space="preserve"> to a scenario </w:t>
      </w:r>
      <w:r w:rsidR="00807D89">
        <w:rPr>
          <w:szCs w:val="22"/>
        </w:rPr>
        <w:t>in which</w:t>
      </w:r>
      <w:r w:rsidRPr="003B5F01" w:rsidR="00807D89">
        <w:rPr>
          <w:szCs w:val="22"/>
        </w:rPr>
        <w:t xml:space="preserve"> </w:t>
      </w:r>
      <w:r w:rsidRPr="003B5F01" w:rsidR="00573BD8">
        <w:rPr>
          <w:szCs w:val="22"/>
        </w:rPr>
        <w:t xml:space="preserve">a potential cyberattack adversely impacts the functions performed by digital assets used by the licensee for implementing the physical security requirements in 10 CFR 53.860(a). Such a scenario could facilitate, for example, subsequent theft or diversion of special nuclear material </w:t>
      </w:r>
      <w:r w:rsidR="00814D12">
        <w:rPr>
          <w:szCs w:val="22"/>
        </w:rPr>
        <w:t>through</w:t>
      </w:r>
      <w:r w:rsidRPr="003B5F01" w:rsidR="00573BD8">
        <w:rPr>
          <w:szCs w:val="22"/>
        </w:rPr>
        <w:t xml:space="preserve"> a blended attack </w:t>
      </w:r>
      <w:r w:rsidRPr="003B5F01" w:rsidR="00864F45">
        <w:rPr>
          <w:szCs w:val="22"/>
        </w:rPr>
        <w:t>(i.e.,</w:t>
      </w:r>
      <w:r w:rsidR="00807D89">
        <w:rPr>
          <w:szCs w:val="22"/>
        </w:rPr>
        <w:t> </w:t>
      </w:r>
      <w:r w:rsidRPr="003B5F01" w:rsidR="00573BD8">
        <w:rPr>
          <w:szCs w:val="22"/>
        </w:rPr>
        <w:t>an attack that has cyber and physical elements</w:t>
      </w:r>
      <w:r w:rsidRPr="003B5F01" w:rsidR="00864F45">
        <w:rPr>
          <w:szCs w:val="22"/>
        </w:rPr>
        <w:t>)</w:t>
      </w:r>
      <w:r w:rsidRPr="003B5F01" w:rsidR="00573BD8">
        <w:rPr>
          <w:szCs w:val="22"/>
        </w:rPr>
        <w:t>.</w:t>
      </w:r>
      <w:r w:rsidRPr="003B5F01">
        <w:rPr>
          <w:szCs w:val="22"/>
        </w:rPr>
        <w:t xml:space="preserve"> </w:t>
      </w:r>
    </w:p>
    <w:p w:rsidR="00E65D6A" w:rsidRPr="003B5F01" w:rsidP="007779E2" w14:paraId="2F0AAF4B" w14:textId="77777777">
      <w:pPr>
        <w:ind w:left="720" w:hanging="720"/>
        <w:rPr>
          <w:szCs w:val="22"/>
        </w:rPr>
      </w:pPr>
    </w:p>
    <w:p w:rsidR="006C2C80" w:rsidRPr="003B5F01" w:rsidP="007779E2" w14:paraId="1F37573B" w14:textId="5C835990">
      <w:pPr>
        <w:pStyle w:val="NumberedBodyText"/>
        <w:numPr>
          <w:ilvl w:val="0"/>
          <w:numId w:val="11"/>
        </w:numPr>
        <w:ind w:left="720" w:right="0" w:hanging="720"/>
        <w:rPr>
          <w:szCs w:val="22"/>
        </w:rPr>
      </w:pPr>
      <w:r w:rsidRPr="003B5F01">
        <w:rPr>
          <w:szCs w:val="22"/>
        </w:rPr>
        <w:t xml:space="preserve">The </w:t>
      </w:r>
      <w:r w:rsidRPr="003B5F01" w:rsidR="00CE1166">
        <w:rPr>
          <w:szCs w:val="22"/>
        </w:rPr>
        <w:t xml:space="preserve">cybersecurity program </w:t>
      </w:r>
      <w:r w:rsidRPr="003B5F01">
        <w:rPr>
          <w:szCs w:val="22"/>
        </w:rPr>
        <w:t>include</w:t>
      </w:r>
      <w:r w:rsidRPr="003B5F01" w:rsidR="008266D8">
        <w:rPr>
          <w:szCs w:val="22"/>
        </w:rPr>
        <w:t>s</w:t>
      </w:r>
      <w:r w:rsidRPr="003B5F01">
        <w:rPr>
          <w:szCs w:val="22"/>
        </w:rPr>
        <w:t xml:space="preserve"> (1) developing a site-specific </w:t>
      </w:r>
      <w:r w:rsidRPr="003B5F01" w:rsidR="00CE1166">
        <w:rPr>
          <w:szCs w:val="22"/>
        </w:rPr>
        <w:t>CSP</w:t>
      </w:r>
      <w:r w:rsidRPr="003B5F01">
        <w:rPr>
          <w:szCs w:val="22"/>
        </w:rPr>
        <w:t xml:space="preserve"> that the licensee submits to the NRC </w:t>
      </w:r>
      <w:r w:rsidRPr="003B5F01" w:rsidR="004F40BF">
        <w:rPr>
          <w:szCs w:val="22"/>
        </w:rPr>
        <w:t>in its license application</w:t>
      </w:r>
      <w:r w:rsidRPr="003B5F01" w:rsidR="003C7C2A">
        <w:rPr>
          <w:szCs w:val="22"/>
        </w:rPr>
        <w:t>,</w:t>
      </w:r>
      <w:r w:rsidRPr="003B5F01">
        <w:rPr>
          <w:szCs w:val="22"/>
        </w:rPr>
        <w:t xml:space="preserve"> (</w:t>
      </w:r>
      <w:r w:rsidRPr="003B5F01" w:rsidR="79FAC49A">
        <w:rPr>
          <w:szCs w:val="22"/>
        </w:rPr>
        <w:t>2</w:t>
      </w:r>
      <w:r w:rsidRPr="003B5F01">
        <w:rPr>
          <w:szCs w:val="22"/>
        </w:rPr>
        <w:t xml:space="preserve">) conducting an analysis to identify digital assets associated with </w:t>
      </w:r>
      <w:r w:rsidRPr="003B5F01" w:rsidR="79FAC49A">
        <w:rPr>
          <w:szCs w:val="22"/>
        </w:rPr>
        <w:t xml:space="preserve">the potential </w:t>
      </w:r>
      <w:r w:rsidRPr="003B5F01">
        <w:rPr>
          <w:szCs w:val="22"/>
        </w:rPr>
        <w:t>consequence</w:t>
      </w:r>
      <w:r w:rsidRPr="003B5F01" w:rsidR="0D5B6AFE">
        <w:rPr>
          <w:szCs w:val="22"/>
        </w:rPr>
        <w:t>s</w:t>
      </w:r>
      <w:r w:rsidRPr="003B5F01">
        <w:rPr>
          <w:szCs w:val="22"/>
        </w:rPr>
        <w:t xml:space="preserve"> </w:t>
      </w:r>
      <w:r w:rsidR="00A438FB">
        <w:rPr>
          <w:szCs w:val="22"/>
        </w:rPr>
        <w:t>of</w:t>
      </w:r>
      <w:r w:rsidRPr="003B5F01" w:rsidR="79FAC49A">
        <w:rPr>
          <w:szCs w:val="22"/>
        </w:rPr>
        <w:t xml:space="preserve"> a cyberattack </w:t>
      </w:r>
      <w:r w:rsidRPr="003B5F01">
        <w:rPr>
          <w:szCs w:val="22"/>
        </w:rPr>
        <w:t xml:space="preserve">and evaluating the digital assets to determine whether they require protection (i.e., </w:t>
      </w:r>
      <w:r w:rsidRPr="003B5F01" w:rsidR="1E358663">
        <w:rPr>
          <w:szCs w:val="22"/>
        </w:rPr>
        <w:t>they are associated with critical systems</w:t>
      </w:r>
      <w:r w:rsidRPr="003B5F01">
        <w:rPr>
          <w:szCs w:val="22"/>
        </w:rPr>
        <w:t>)</w:t>
      </w:r>
      <w:r w:rsidRPr="003B5F01" w:rsidR="003C7C2A">
        <w:rPr>
          <w:szCs w:val="22"/>
        </w:rPr>
        <w:t>,</w:t>
      </w:r>
      <w:r w:rsidRPr="003B5F01" w:rsidR="3CB0FB5B">
        <w:rPr>
          <w:szCs w:val="22"/>
        </w:rPr>
        <w:t xml:space="preserve"> </w:t>
      </w:r>
      <w:r w:rsidRPr="003B5F01">
        <w:rPr>
          <w:szCs w:val="22"/>
        </w:rPr>
        <w:t>(</w:t>
      </w:r>
      <w:r w:rsidRPr="003B5F01" w:rsidR="79FAC49A">
        <w:rPr>
          <w:szCs w:val="22"/>
        </w:rPr>
        <w:t>3</w:t>
      </w:r>
      <w:r w:rsidRPr="003B5F01">
        <w:rPr>
          <w:szCs w:val="22"/>
        </w:rPr>
        <w:t>)</w:t>
      </w:r>
      <w:r w:rsidR="00527A35">
        <w:rPr>
          <w:szCs w:val="22"/>
        </w:rPr>
        <w:t> </w:t>
      </w:r>
      <w:r w:rsidRPr="003B5F01">
        <w:rPr>
          <w:szCs w:val="22"/>
        </w:rPr>
        <w:t xml:space="preserve">establishing and maintaining written </w:t>
      </w:r>
      <w:r w:rsidRPr="003B5F01" w:rsidR="0D5B6AFE">
        <w:rPr>
          <w:szCs w:val="22"/>
        </w:rPr>
        <w:t>implementation</w:t>
      </w:r>
      <w:r w:rsidRPr="003B5F01">
        <w:rPr>
          <w:szCs w:val="22"/>
        </w:rPr>
        <w:t xml:space="preserve"> procedures for </w:t>
      </w:r>
      <w:r w:rsidRPr="003B5F01" w:rsidR="285B94C3">
        <w:rPr>
          <w:szCs w:val="22"/>
        </w:rPr>
        <w:t>digital assets</w:t>
      </w:r>
      <w:r w:rsidRPr="003B5F01">
        <w:rPr>
          <w:szCs w:val="22"/>
        </w:rPr>
        <w:t xml:space="preserve"> and</w:t>
      </w:r>
      <w:r w:rsidRPr="003B5F01" w:rsidR="79FAC49A">
        <w:rPr>
          <w:szCs w:val="22"/>
        </w:rPr>
        <w:t xml:space="preserve"> </w:t>
      </w:r>
      <w:r w:rsidRPr="003B5F01">
        <w:rPr>
          <w:szCs w:val="22"/>
        </w:rPr>
        <w:t xml:space="preserve">documenting the measures taken to address the performance specifications associated with the identified </w:t>
      </w:r>
      <w:r w:rsidRPr="003B5F01" w:rsidR="006A305D">
        <w:rPr>
          <w:szCs w:val="22"/>
        </w:rPr>
        <w:t>cybersecurity</w:t>
      </w:r>
      <w:r w:rsidRPr="003B5F01">
        <w:rPr>
          <w:szCs w:val="22"/>
        </w:rPr>
        <w:t xml:space="preserve"> controls</w:t>
      </w:r>
      <w:r w:rsidRPr="003B5F01" w:rsidR="003C7C2A">
        <w:rPr>
          <w:szCs w:val="22"/>
        </w:rPr>
        <w:t>,</w:t>
      </w:r>
      <w:r w:rsidRPr="003B5F01">
        <w:rPr>
          <w:szCs w:val="22"/>
        </w:rPr>
        <w:t xml:space="preserve"> </w:t>
      </w:r>
      <w:r w:rsidRPr="003B5F01" w:rsidR="79FAC49A">
        <w:rPr>
          <w:szCs w:val="22"/>
        </w:rPr>
        <w:t xml:space="preserve">and </w:t>
      </w:r>
      <w:r w:rsidRPr="003B5F01">
        <w:rPr>
          <w:szCs w:val="22"/>
        </w:rPr>
        <w:t>(</w:t>
      </w:r>
      <w:r w:rsidRPr="003B5F01" w:rsidR="79FAC49A">
        <w:rPr>
          <w:szCs w:val="22"/>
        </w:rPr>
        <w:t>4</w:t>
      </w:r>
      <w:r w:rsidRPr="003B5F01">
        <w:rPr>
          <w:szCs w:val="22"/>
        </w:rPr>
        <w:t>)</w:t>
      </w:r>
      <w:r w:rsidR="00527A35">
        <w:rPr>
          <w:szCs w:val="22"/>
        </w:rPr>
        <w:t> </w:t>
      </w:r>
      <w:r w:rsidRPr="003B5F01">
        <w:rPr>
          <w:szCs w:val="22"/>
        </w:rPr>
        <w:t>managing the</w:t>
      </w:r>
      <w:r w:rsidRPr="003B5F01" w:rsidR="4C73F2DB">
        <w:rPr>
          <w:szCs w:val="22"/>
        </w:rPr>
        <w:t xml:space="preserve"> </w:t>
      </w:r>
      <w:r w:rsidRPr="003B5F01" w:rsidR="009A7B3D">
        <w:rPr>
          <w:szCs w:val="22"/>
        </w:rPr>
        <w:t>CSP</w:t>
      </w:r>
      <w:r w:rsidRPr="003B5F01">
        <w:rPr>
          <w:szCs w:val="22"/>
        </w:rPr>
        <w:t xml:space="preserve"> to detect, protect against, and respond to cyberattacks capable of causing a consequence </w:t>
      </w:r>
      <w:r w:rsidRPr="003B5F01" w:rsidR="79FAC49A">
        <w:rPr>
          <w:szCs w:val="22"/>
        </w:rPr>
        <w:t>as defined in 10</w:t>
      </w:r>
      <w:r w:rsidRPr="003B5F01" w:rsidR="625C002B">
        <w:rPr>
          <w:szCs w:val="22"/>
        </w:rPr>
        <w:t> </w:t>
      </w:r>
      <w:r w:rsidRPr="003B5F01" w:rsidR="79FAC49A">
        <w:rPr>
          <w:szCs w:val="22"/>
        </w:rPr>
        <w:t>CFR</w:t>
      </w:r>
      <w:r w:rsidRPr="003B5F01" w:rsidR="625C002B">
        <w:rPr>
          <w:szCs w:val="22"/>
        </w:rPr>
        <w:t> </w:t>
      </w:r>
      <w:r w:rsidRPr="003B5F01" w:rsidR="79FAC49A">
        <w:rPr>
          <w:szCs w:val="22"/>
        </w:rPr>
        <w:t>73.110(a)</w:t>
      </w:r>
      <w:r w:rsidRPr="003B5F01">
        <w:rPr>
          <w:szCs w:val="22"/>
        </w:rPr>
        <w:t>.</w:t>
      </w:r>
    </w:p>
    <w:p w:rsidR="001C4737" w:rsidRPr="003B5F01" w:rsidP="00413C67" w14:paraId="746AD944" w14:textId="77777777">
      <w:pPr>
        <w:pStyle w:val="NumberedBodyText"/>
        <w:numPr>
          <w:ilvl w:val="1"/>
          <w:numId w:val="0"/>
        </w:numPr>
        <w:ind w:left="540" w:right="680" w:hanging="540"/>
        <w:rPr>
          <w:szCs w:val="22"/>
        </w:rPr>
      </w:pPr>
    </w:p>
    <w:p w:rsidR="00D266B2" w:rsidRPr="003B5F01" w:rsidP="003061E1" w14:paraId="673D1170" w14:textId="2D364FE5">
      <w:pPr>
        <w:pStyle w:val="Heading2"/>
        <w:rPr>
          <w:i/>
        </w:rPr>
      </w:pPr>
      <w:bookmarkStart w:id="37" w:name="_Toc119622081"/>
      <w:r w:rsidRPr="003B5F01">
        <w:t>Cybersecurity</w:t>
      </w:r>
      <w:r w:rsidRPr="003B5F01" w:rsidR="000A0406">
        <w:t xml:space="preserve"> </w:t>
      </w:r>
      <w:r w:rsidRPr="003B5F01">
        <w:t>P</w:t>
      </w:r>
      <w:r w:rsidRPr="003B5F01" w:rsidR="004802BA">
        <w:t>lan</w:t>
      </w:r>
      <w:bookmarkEnd w:id="37"/>
    </w:p>
    <w:p w:rsidR="00B26851" w:rsidRPr="003B5F01" w:rsidP="00413C67" w14:paraId="05CE93F8" w14:textId="77777777">
      <w:pPr>
        <w:pStyle w:val="NumberedBodyText"/>
        <w:numPr>
          <w:ilvl w:val="0"/>
          <w:numId w:val="0"/>
        </w:numPr>
        <w:ind w:left="540" w:right="680" w:hanging="540"/>
        <w:rPr>
          <w:szCs w:val="22"/>
        </w:rPr>
      </w:pPr>
    </w:p>
    <w:p w:rsidR="00470BBA" w:rsidRPr="003B5F01" w:rsidP="007779E2" w14:paraId="48580D01" w14:textId="5A96BA2D">
      <w:pPr>
        <w:pStyle w:val="NumberedBodyText"/>
        <w:numPr>
          <w:ilvl w:val="0"/>
          <w:numId w:val="11"/>
        </w:numPr>
        <w:ind w:left="720" w:right="0" w:hanging="720"/>
        <w:rPr>
          <w:szCs w:val="22"/>
        </w:rPr>
      </w:pPr>
      <w:r w:rsidRPr="003B5F01">
        <w:rPr>
          <w:szCs w:val="22"/>
        </w:rPr>
        <w:t>In accordance with 10</w:t>
      </w:r>
      <w:r w:rsidRPr="003B5F01" w:rsidR="625C002B">
        <w:rPr>
          <w:szCs w:val="22"/>
        </w:rPr>
        <w:t> </w:t>
      </w:r>
      <w:r w:rsidRPr="003B5F01">
        <w:rPr>
          <w:szCs w:val="22"/>
        </w:rPr>
        <w:t>CFR</w:t>
      </w:r>
      <w:r w:rsidRPr="003B5F01" w:rsidR="625C002B">
        <w:rPr>
          <w:szCs w:val="22"/>
        </w:rPr>
        <w:t> </w:t>
      </w:r>
      <w:r w:rsidRPr="003B5F01">
        <w:rPr>
          <w:szCs w:val="22"/>
        </w:rPr>
        <w:t>73.</w:t>
      </w:r>
      <w:r w:rsidRPr="003B5F01" w:rsidR="79FAC49A">
        <w:rPr>
          <w:szCs w:val="22"/>
        </w:rPr>
        <w:t>110(</w:t>
      </w:r>
      <w:r w:rsidRPr="003B5F01" w:rsidR="00D77B76">
        <w:rPr>
          <w:szCs w:val="22"/>
        </w:rPr>
        <w:t>e</w:t>
      </w:r>
      <w:r w:rsidRPr="003B5F01" w:rsidR="79FAC49A">
        <w:rPr>
          <w:szCs w:val="22"/>
        </w:rPr>
        <w:t>)(2)</w:t>
      </w:r>
      <w:r w:rsidRPr="003B5F01">
        <w:rPr>
          <w:szCs w:val="22"/>
        </w:rPr>
        <w:t xml:space="preserve">, </w:t>
      </w:r>
      <w:r w:rsidRPr="003B5F01" w:rsidR="44FD9C87">
        <w:rPr>
          <w:szCs w:val="22"/>
        </w:rPr>
        <w:t xml:space="preserve">the </w:t>
      </w:r>
      <w:r w:rsidRPr="003B5F01" w:rsidR="44FD9C87">
        <w:rPr>
          <w:szCs w:val="22"/>
        </w:rPr>
        <w:t>licensee</w:t>
      </w:r>
      <w:r w:rsidRPr="003B5F01" w:rsidR="44FD9C87">
        <w:rPr>
          <w:szCs w:val="22"/>
        </w:rPr>
        <w:t xml:space="preserve"> </w:t>
      </w:r>
      <w:r w:rsidRPr="003B5F01" w:rsidR="006B1500">
        <w:rPr>
          <w:szCs w:val="22"/>
        </w:rPr>
        <w:t>is</w:t>
      </w:r>
      <w:r w:rsidRPr="003B5F01" w:rsidR="1F16ADE6">
        <w:rPr>
          <w:szCs w:val="22"/>
        </w:rPr>
        <w:t xml:space="preserve"> required</w:t>
      </w:r>
      <w:r w:rsidRPr="003B5F01" w:rsidR="4901AA80">
        <w:rPr>
          <w:szCs w:val="22"/>
        </w:rPr>
        <w:t xml:space="preserve"> to</w:t>
      </w:r>
      <w:r w:rsidRPr="003B5F01" w:rsidR="44FD9C87">
        <w:rPr>
          <w:szCs w:val="22"/>
        </w:rPr>
        <w:t xml:space="preserve"> establish, implement, and maintain a </w:t>
      </w:r>
      <w:r w:rsidRPr="003B5F01" w:rsidR="004802BA">
        <w:rPr>
          <w:szCs w:val="22"/>
        </w:rPr>
        <w:t>CSP</w:t>
      </w:r>
      <w:r w:rsidRPr="003B5F01" w:rsidR="00314387">
        <w:rPr>
          <w:szCs w:val="22"/>
        </w:rPr>
        <w:t xml:space="preserve"> </w:t>
      </w:r>
      <w:r w:rsidRPr="003B5F01" w:rsidR="44FD9C87">
        <w:rPr>
          <w:szCs w:val="22"/>
        </w:rPr>
        <w:t xml:space="preserve">that implements the </w:t>
      </w:r>
      <w:r w:rsidRPr="003B5F01" w:rsidR="00B806B2">
        <w:rPr>
          <w:szCs w:val="22"/>
        </w:rPr>
        <w:t>cy</w:t>
      </w:r>
      <w:r w:rsidRPr="003B5F01" w:rsidR="004802BA">
        <w:rPr>
          <w:szCs w:val="22"/>
        </w:rPr>
        <w:t>bersecurity program</w:t>
      </w:r>
      <w:r w:rsidRPr="003B5F01" w:rsidR="00B806B2">
        <w:rPr>
          <w:szCs w:val="22"/>
        </w:rPr>
        <w:t xml:space="preserve"> </w:t>
      </w:r>
      <w:r w:rsidRPr="003B5F01" w:rsidR="44FD9C87">
        <w:rPr>
          <w:szCs w:val="22"/>
        </w:rPr>
        <w:t xml:space="preserve">requirements in a manner that is commensurate with the potential consequences resulting from cyberattacks. </w:t>
      </w:r>
      <w:r w:rsidRPr="003B5F01">
        <w:rPr>
          <w:szCs w:val="22"/>
        </w:rPr>
        <w:t xml:space="preserve">The </w:t>
      </w:r>
      <w:r w:rsidRPr="003B5F01" w:rsidR="00F444CA">
        <w:rPr>
          <w:szCs w:val="22"/>
        </w:rPr>
        <w:t>CSP</w:t>
      </w:r>
      <w:r w:rsidRPr="003B5F01" w:rsidR="00314387">
        <w:rPr>
          <w:szCs w:val="22"/>
        </w:rPr>
        <w:t xml:space="preserve"> </w:t>
      </w:r>
      <w:r w:rsidRPr="003B5F01">
        <w:rPr>
          <w:szCs w:val="22"/>
        </w:rPr>
        <w:t>describe</w:t>
      </w:r>
      <w:r w:rsidRPr="003B5F01" w:rsidR="6270C22F">
        <w:rPr>
          <w:szCs w:val="22"/>
        </w:rPr>
        <w:t>s</w:t>
      </w:r>
      <w:r w:rsidRPr="003B5F01">
        <w:rPr>
          <w:szCs w:val="22"/>
        </w:rPr>
        <w:t xml:space="preserve"> </w:t>
      </w:r>
      <w:r w:rsidRPr="003B5F01">
        <w:rPr>
          <w:szCs w:val="22"/>
        </w:rPr>
        <w:t xml:space="preserve">the facility’s </w:t>
      </w:r>
      <w:r w:rsidRPr="003B5F01" w:rsidR="00F444CA">
        <w:rPr>
          <w:szCs w:val="22"/>
        </w:rPr>
        <w:t>cybersecurity program</w:t>
      </w:r>
      <w:r w:rsidRPr="003B5F01">
        <w:rPr>
          <w:szCs w:val="22"/>
        </w:rPr>
        <w:t xml:space="preserve"> with sufficient detail for the NRC to determine its compliance with 10</w:t>
      </w:r>
      <w:r w:rsidRPr="003B5F01" w:rsidR="625C002B">
        <w:rPr>
          <w:szCs w:val="22"/>
        </w:rPr>
        <w:t> </w:t>
      </w:r>
      <w:r w:rsidRPr="003B5F01">
        <w:rPr>
          <w:szCs w:val="22"/>
        </w:rPr>
        <w:t>CFR</w:t>
      </w:r>
      <w:r w:rsidRPr="003B5F01" w:rsidR="625C002B">
        <w:rPr>
          <w:szCs w:val="22"/>
        </w:rPr>
        <w:t> </w:t>
      </w:r>
      <w:r w:rsidRPr="003B5F01">
        <w:rPr>
          <w:szCs w:val="22"/>
        </w:rPr>
        <w:t>73.</w:t>
      </w:r>
      <w:r w:rsidRPr="003B5F01" w:rsidR="6201FB97">
        <w:rPr>
          <w:szCs w:val="22"/>
        </w:rPr>
        <w:t>110</w:t>
      </w:r>
      <w:r w:rsidRPr="003B5F01">
        <w:rPr>
          <w:szCs w:val="22"/>
        </w:rPr>
        <w:t>.</w:t>
      </w:r>
    </w:p>
    <w:p w:rsidR="00470BBA" w:rsidRPr="003B5F01" w:rsidP="00413C67" w14:paraId="5E4F5426" w14:textId="77777777">
      <w:pPr>
        <w:pStyle w:val="NumberedBodyText"/>
        <w:numPr>
          <w:ilvl w:val="0"/>
          <w:numId w:val="0"/>
        </w:numPr>
        <w:ind w:left="540" w:right="680" w:hanging="540"/>
        <w:rPr>
          <w:szCs w:val="22"/>
        </w:rPr>
      </w:pPr>
    </w:p>
    <w:p w:rsidR="00470BBA" w:rsidRPr="003B5F01" w:rsidP="007779E2" w14:paraId="3265110F" w14:textId="360FC95F">
      <w:pPr>
        <w:pStyle w:val="NumberedBodyText"/>
        <w:numPr>
          <w:ilvl w:val="0"/>
          <w:numId w:val="11"/>
        </w:numPr>
        <w:ind w:left="720" w:right="0" w:hanging="720"/>
        <w:rPr>
          <w:szCs w:val="22"/>
        </w:rPr>
      </w:pPr>
      <w:r w:rsidRPr="003B5F01">
        <w:rPr>
          <w:szCs w:val="22"/>
        </w:rPr>
        <w:t>To meet the requirements of 10</w:t>
      </w:r>
      <w:r w:rsidRPr="003B5F01" w:rsidR="625C002B">
        <w:rPr>
          <w:szCs w:val="22"/>
        </w:rPr>
        <w:t> </w:t>
      </w:r>
      <w:r w:rsidRPr="003B5F01">
        <w:rPr>
          <w:szCs w:val="22"/>
        </w:rPr>
        <w:t>CFR</w:t>
      </w:r>
      <w:r w:rsidRPr="003B5F01" w:rsidR="625C002B">
        <w:rPr>
          <w:szCs w:val="22"/>
        </w:rPr>
        <w:t> </w:t>
      </w:r>
      <w:r w:rsidRPr="003B5F01">
        <w:rPr>
          <w:szCs w:val="22"/>
        </w:rPr>
        <w:t>73.</w:t>
      </w:r>
      <w:r w:rsidRPr="003B5F01" w:rsidR="6201FB97">
        <w:rPr>
          <w:szCs w:val="22"/>
        </w:rPr>
        <w:t>110</w:t>
      </w:r>
      <w:r w:rsidRPr="003B5F01">
        <w:rPr>
          <w:szCs w:val="22"/>
        </w:rPr>
        <w:t>(</w:t>
      </w:r>
      <w:r w:rsidRPr="003B5F01" w:rsidR="007A6675">
        <w:rPr>
          <w:szCs w:val="22"/>
        </w:rPr>
        <w:t>e</w:t>
      </w:r>
      <w:r w:rsidRPr="003B5F01">
        <w:rPr>
          <w:szCs w:val="22"/>
        </w:rPr>
        <w:t>)(</w:t>
      </w:r>
      <w:r w:rsidRPr="003B5F01" w:rsidR="6201FB97">
        <w:rPr>
          <w:szCs w:val="22"/>
        </w:rPr>
        <w:t>2</w:t>
      </w:r>
      <w:r w:rsidRPr="003B5F01">
        <w:rPr>
          <w:szCs w:val="22"/>
        </w:rPr>
        <w:t xml:space="preserve">), the </w:t>
      </w:r>
      <w:r w:rsidRPr="003B5F01" w:rsidR="00CE0938">
        <w:rPr>
          <w:szCs w:val="22"/>
        </w:rPr>
        <w:t>CSP</w:t>
      </w:r>
      <w:r w:rsidRPr="003B5F01" w:rsidR="00314387">
        <w:rPr>
          <w:szCs w:val="22"/>
        </w:rPr>
        <w:t xml:space="preserve"> </w:t>
      </w:r>
      <w:r w:rsidRPr="003B5F01" w:rsidR="006B1500">
        <w:rPr>
          <w:szCs w:val="22"/>
        </w:rPr>
        <w:t xml:space="preserve">should </w:t>
      </w:r>
      <w:r w:rsidRPr="003B5F01" w:rsidR="00EA4E95">
        <w:rPr>
          <w:szCs w:val="22"/>
        </w:rPr>
        <w:t xml:space="preserve">describe </w:t>
      </w:r>
      <w:r w:rsidRPr="003B5F01">
        <w:rPr>
          <w:szCs w:val="22"/>
        </w:rPr>
        <w:t xml:space="preserve">the </w:t>
      </w:r>
      <w:r w:rsidRPr="003B5F01" w:rsidR="006A305D">
        <w:rPr>
          <w:szCs w:val="22"/>
        </w:rPr>
        <w:t>cybersecurity</w:t>
      </w:r>
      <w:r w:rsidRPr="003B5F01">
        <w:rPr>
          <w:szCs w:val="22"/>
        </w:rPr>
        <w:t xml:space="preserve"> controls </w:t>
      </w:r>
      <w:r w:rsidRPr="003B5F01" w:rsidR="0D5B6AFE">
        <w:rPr>
          <w:szCs w:val="22"/>
        </w:rPr>
        <w:t>implemented by</w:t>
      </w:r>
      <w:r w:rsidRPr="003B5F01">
        <w:rPr>
          <w:szCs w:val="22"/>
        </w:rPr>
        <w:t xml:space="preserve"> the licensee to protect </w:t>
      </w:r>
      <w:r w:rsidRPr="003B5F01" w:rsidR="0043520C">
        <w:rPr>
          <w:szCs w:val="22"/>
        </w:rPr>
        <w:t xml:space="preserve">digital assets </w:t>
      </w:r>
      <w:r w:rsidRPr="003B5F01" w:rsidR="663D2E8A">
        <w:rPr>
          <w:szCs w:val="22"/>
        </w:rPr>
        <w:t xml:space="preserve">commensurate with the potential consequences </w:t>
      </w:r>
      <w:r w:rsidR="00A438FB">
        <w:rPr>
          <w:szCs w:val="22"/>
        </w:rPr>
        <w:t>of</w:t>
      </w:r>
      <w:r w:rsidRPr="003B5F01" w:rsidR="663D2E8A">
        <w:rPr>
          <w:szCs w:val="22"/>
        </w:rPr>
        <w:t xml:space="preserve"> cyberattacks</w:t>
      </w:r>
      <w:r w:rsidRPr="003B5F01">
        <w:rPr>
          <w:szCs w:val="22"/>
        </w:rPr>
        <w:t xml:space="preserve">. Upon implementation of the licensee’s </w:t>
      </w:r>
      <w:r w:rsidRPr="003B5F01" w:rsidR="00E32EE9">
        <w:rPr>
          <w:szCs w:val="22"/>
        </w:rPr>
        <w:t>CSP</w:t>
      </w:r>
      <w:r w:rsidRPr="003B5F01">
        <w:rPr>
          <w:szCs w:val="22"/>
        </w:rPr>
        <w:t xml:space="preserve">, the NRC </w:t>
      </w:r>
      <w:r w:rsidRPr="003B5F01" w:rsidR="006B1500">
        <w:rPr>
          <w:szCs w:val="22"/>
        </w:rPr>
        <w:t xml:space="preserve">will </w:t>
      </w:r>
      <w:r w:rsidRPr="003B5F01">
        <w:rPr>
          <w:szCs w:val="22"/>
        </w:rPr>
        <w:t xml:space="preserve">periodically inspect the </w:t>
      </w:r>
      <w:r w:rsidRPr="003B5F01" w:rsidR="009A7B3D">
        <w:rPr>
          <w:szCs w:val="22"/>
        </w:rPr>
        <w:t>CSP</w:t>
      </w:r>
      <w:r w:rsidRPr="003B5F01">
        <w:rPr>
          <w:szCs w:val="22"/>
        </w:rPr>
        <w:t xml:space="preserve"> for its compliance with 10</w:t>
      </w:r>
      <w:r w:rsidRPr="003B5F01" w:rsidR="625C002B">
        <w:rPr>
          <w:szCs w:val="22"/>
        </w:rPr>
        <w:t> </w:t>
      </w:r>
      <w:r w:rsidRPr="003B5F01">
        <w:rPr>
          <w:szCs w:val="22"/>
        </w:rPr>
        <w:t>CFR</w:t>
      </w:r>
      <w:r w:rsidRPr="003B5F01" w:rsidR="625C002B">
        <w:rPr>
          <w:szCs w:val="22"/>
        </w:rPr>
        <w:t> </w:t>
      </w:r>
      <w:r w:rsidRPr="003B5F01">
        <w:rPr>
          <w:szCs w:val="22"/>
        </w:rPr>
        <w:t>73.</w:t>
      </w:r>
      <w:r w:rsidRPr="003B5F01" w:rsidR="51C6BEDC">
        <w:rPr>
          <w:szCs w:val="22"/>
        </w:rPr>
        <w:t>110</w:t>
      </w:r>
      <w:r w:rsidRPr="003B5F01">
        <w:rPr>
          <w:szCs w:val="22"/>
        </w:rPr>
        <w:t xml:space="preserve">. </w:t>
      </w:r>
    </w:p>
    <w:p w:rsidR="00470BBA" w:rsidRPr="003B5F01" w:rsidP="007779E2" w14:paraId="6A4C3188" w14:textId="77777777">
      <w:pPr>
        <w:ind w:left="720" w:hanging="720"/>
        <w:rPr>
          <w:szCs w:val="22"/>
        </w:rPr>
      </w:pPr>
    </w:p>
    <w:p w:rsidR="00561EA9" w:rsidRPr="003B5F01" w:rsidP="007779E2" w14:paraId="3EA261E5" w14:textId="20EFD39E">
      <w:pPr>
        <w:pStyle w:val="NumberedBodyText"/>
        <w:numPr>
          <w:ilvl w:val="0"/>
          <w:numId w:val="11"/>
        </w:numPr>
        <w:tabs>
          <w:tab w:val="left" w:pos="6840"/>
        </w:tabs>
        <w:ind w:left="720" w:right="0" w:hanging="720"/>
        <w:rPr>
          <w:szCs w:val="22"/>
        </w:rPr>
      </w:pPr>
      <w:r w:rsidRPr="003B5F01">
        <w:rPr>
          <w:szCs w:val="22"/>
        </w:rPr>
        <w:t>Section</w:t>
      </w:r>
      <w:r w:rsidRPr="003B5F01" w:rsidR="00DA500F">
        <w:rPr>
          <w:szCs w:val="22"/>
        </w:rPr>
        <w:t xml:space="preserve">s </w:t>
      </w:r>
      <w:hyperlink w:anchor="C136" w:history="1">
        <w:r w:rsidRPr="003B5F01" w:rsidR="00DA500F">
          <w:rPr>
            <w:rStyle w:val="Hyperlink"/>
            <w:szCs w:val="22"/>
          </w:rPr>
          <w:t>C.136</w:t>
        </w:r>
      </w:hyperlink>
      <w:r w:rsidRPr="003B5F01" w:rsidR="00DA500F">
        <w:rPr>
          <w:szCs w:val="22"/>
        </w:rPr>
        <w:t xml:space="preserve"> through </w:t>
      </w:r>
      <w:hyperlink w:anchor="C138" w:history="1">
        <w:r w:rsidRPr="003B5F01" w:rsidR="00DA500F">
          <w:rPr>
            <w:rStyle w:val="Hyperlink"/>
            <w:szCs w:val="22"/>
          </w:rPr>
          <w:t>C.1</w:t>
        </w:r>
        <w:r w:rsidRPr="003B5F01" w:rsidR="00A06989">
          <w:rPr>
            <w:rStyle w:val="Hyperlink"/>
            <w:szCs w:val="22"/>
          </w:rPr>
          <w:t>38</w:t>
        </w:r>
      </w:hyperlink>
      <w:r w:rsidRPr="003B5F01">
        <w:rPr>
          <w:szCs w:val="22"/>
        </w:rPr>
        <w:t xml:space="preserve"> provide additional guidance on the </w:t>
      </w:r>
      <w:r w:rsidRPr="003B5F01" w:rsidR="00CE0938">
        <w:rPr>
          <w:szCs w:val="22"/>
        </w:rPr>
        <w:t>CSP</w:t>
      </w:r>
      <w:r w:rsidR="00807D89">
        <w:rPr>
          <w:szCs w:val="22"/>
        </w:rPr>
        <w:t>,</w:t>
      </w:r>
      <w:r w:rsidRPr="003B5F01" w:rsidR="00854698">
        <w:rPr>
          <w:szCs w:val="22"/>
        </w:rPr>
        <w:t xml:space="preserve"> </w:t>
      </w:r>
      <w:r w:rsidRPr="003B5F01" w:rsidR="00E32EE9">
        <w:rPr>
          <w:szCs w:val="22"/>
        </w:rPr>
        <w:t>while</w:t>
      </w:r>
      <w:r w:rsidRPr="003B5F01" w:rsidR="00E04ADA">
        <w:rPr>
          <w:szCs w:val="22"/>
        </w:rPr>
        <w:t xml:space="preserve"> </w:t>
      </w:r>
      <w:r w:rsidR="00807D89">
        <w:rPr>
          <w:szCs w:val="22"/>
        </w:rPr>
        <w:t>a</w:t>
      </w:r>
      <w:r w:rsidRPr="003B5F01" w:rsidR="00E32EE9">
        <w:rPr>
          <w:szCs w:val="22"/>
        </w:rPr>
        <w:t>ppendix</w:t>
      </w:r>
      <w:r w:rsidR="00807D89">
        <w:rPr>
          <w:szCs w:val="22"/>
        </w:rPr>
        <w:t> </w:t>
      </w:r>
      <w:r w:rsidRPr="003B5F01" w:rsidR="00E32EE9">
        <w:rPr>
          <w:szCs w:val="22"/>
        </w:rPr>
        <w:t xml:space="preserve">A </w:t>
      </w:r>
      <w:r w:rsidR="00824404">
        <w:rPr>
          <w:szCs w:val="22"/>
        </w:rPr>
        <w:t>include</w:t>
      </w:r>
      <w:r w:rsidR="008F13E5">
        <w:rPr>
          <w:szCs w:val="22"/>
        </w:rPr>
        <w:t>s</w:t>
      </w:r>
      <w:r w:rsidRPr="003B5F01" w:rsidR="00E32EE9">
        <w:rPr>
          <w:szCs w:val="22"/>
        </w:rPr>
        <w:t xml:space="preserve"> a template </w:t>
      </w:r>
      <w:r w:rsidR="00807D89">
        <w:rPr>
          <w:szCs w:val="22"/>
        </w:rPr>
        <w:t>showing</w:t>
      </w:r>
      <w:r w:rsidRPr="003B5F01" w:rsidR="00E32EE9">
        <w:rPr>
          <w:szCs w:val="22"/>
        </w:rPr>
        <w:t xml:space="preserve"> an acceptable format and content for the </w:t>
      </w:r>
      <w:r w:rsidR="00807D89">
        <w:rPr>
          <w:szCs w:val="22"/>
        </w:rPr>
        <w:t>CSP</w:t>
      </w:r>
      <w:r w:rsidRPr="003B5F01" w:rsidR="00E32EE9">
        <w:rPr>
          <w:szCs w:val="22"/>
        </w:rPr>
        <w:t xml:space="preserve"> that the licensee must develop.</w:t>
      </w:r>
    </w:p>
    <w:p w:rsidR="008B3D41" w:rsidRPr="003B5F01" w:rsidP="00413C67" w14:paraId="1C52F238" w14:textId="77777777">
      <w:pPr>
        <w:pStyle w:val="BodyText"/>
        <w:ind w:left="540" w:right="680" w:hanging="540"/>
        <w:rPr>
          <w:szCs w:val="22"/>
        </w:rPr>
      </w:pPr>
    </w:p>
    <w:p w:rsidR="008B3D41" w:rsidRPr="00EC0B2B" w:rsidP="00413C67" w14:paraId="40D1E75D" w14:textId="301345D9">
      <w:pPr>
        <w:pStyle w:val="Heading3"/>
        <w:numPr>
          <w:ilvl w:val="0"/>
          <w:numId w:val="0"/>
        </w:numPr>
        <w:spacing w:line="240" w:lineRule="auto"/>
        <w:ind w:left="540" w:right="680" w:hanging="540"/>
        <w:rPr>
          <w:szCs w:val="22"/>
        </w:rPr>
      </w:pPr>
      <w:bookmarkStart w:id="38" w:name="_Toc119622082"/>
      <w:r w:rsidRPr="00EC0B2B">
        <w:rPr>
          <w:szCs w:val="22"/>
        </w:rPr>
        <w:t>Cybersecurity</w:t>
      </w:r>
      <w:r w:rsidRPr="00EC0B2B">
        <w:rPr>
          <w:szCs w:val="22"/>
        </w:rPr>
        <w:t xml:space="preserve"> Program Performance Objectives</w:t>
      </w:r>
      <w:bookmarkEnd w:id="38"/>
    </w:p>
    <w:p w:rsidR="008B3D41" w:rsidRPr="003B5F01" w:rsidP="00413C67" w14:paraId="4FA5B812" w14:textId="77777777">
      <w:pPr>
        <w:pStyle w:val="BodyText"/>
        <w:ind w:left="540" w:right="680" w:hanging="540"/>
        <w:rPr>
          <w:szCs w:val="22"/>
        </w:rPr>
      </w:pPr>
    </w:p>
    <w:p w:rsidR="00044364" w:rsidRPr="003B5F01" w:rsidP="007779E2" w14:paraId="141F4CA4" w14:textId="384059B3">
      <w:pPr>
        <w:pStyle w:val="NumberedBodyText"/>
        <w:numPr>
          <w:ilvl w:val="0"/>
          <w:numId w:val="11"/>
        </w:numPr>
        <w:ind w:left="720" w:right="0" w:hanging="720"/>
        <w:rPr>
          <w:szCs w:val="22"/>
        </w:rPr>
      </w:pPr>
      <w:r w:rsidRPr="003B5F01">
        <w:rPr>
          <w:szCs w:val="22"/>
        </w:rPr>
        <w:t>A performance</w:t>
      </w:r>
      <w:r w:rsidRPr="003B5F01" w:rsidR="4F9F2F17">
        <w:rPr>
          <w:szCs w:val="22"/>
        </w:rPr>
        <w:t>-</w:t>
      </w:r>
      <w:r w:rsidRPr="003B5F01">
        <w:rPr>
          <w:szCs w:val="22"/>
        </w:rPr>
        <w:t xml:space="preserve">based approach for </w:t>
      </w:r>
      <w:r w:rsidRPr="003B5F01" w:rsidR="006A305D">
        <w:rPr>
          <w:szCs w:val="22"/>
        </w:rPr>
        <w:t>cybersecurity</w:t>
      </w:r>
      <w:r w:rsidRPr="003B5F01">
        <w:rPr>
          <w:szCs w:val="22"/>
        </w:rPr>
        <w:t xml:space="preserve"> </w:t>
      </w:r>
      <w:r w:rsidRPr="003B5F01" w:rsidR="6E1C50AA">
        <w:rPr>
          <w:szCs w:val="22"/>
        </w:rPr>
        <w:t>focuses on</w:t>
      </w:r>
      <w:r w:rsidRPr="003B5F01">
        <w:rPr>
          <w:szCs w:val="22"/>
        </w:rPr>
        <w:t xml:space="preserve"> protecting against cyberattacks and providing contingency responses. The objectives of the performance</w:t>
      </w:r>
      <w:r w:rsidRPr="003B5F01" w:rsidR="7E39A3AF">
        <w:rPr>
          <w:szCs w:val="22"/>
        </w:rPr>
        <w:t>-</w:t>
      </w:r>
      <w:r w:rsidRPr="003B5F01">
        <w:rPr>
          <w:szCs w:val="22"/>
        </w:rPr>
        <w:t>based approach, in accordance with 10</w:t>
      </w:r>
      <w:r w:rsidRPr="003B5F01" w:rsidR="1EC7D5B9">
        <w:rPr>
          <w:szCs w:val="22"/>
        </w:rPr>
        <w:t> </w:t>
      </w:r>
      <w:r w:rsidRPr="003B5F01">
        <w:rPr>
          <w:szCs w:val="22"/>
        </w:rPr>
        <w:t>CFR</w:t>
      </w:r>
      <w:r w:rsidRPr="003B5F01" w:rsidR="1EC7D5B9">
        <w:rPr>
          <w:szCs w:val="22"/>
        </w:rPr>
        <w:t> </w:t>
      </w:r>
      <w:r w:rsidRPr="003B5F01">
        <w:rPr>
          <w:szCs w:val="22"/>
        </w:rPr>
        <w:t xml:space="preserve">73.110(a), </w:t>
      </w:r>
      <w:r w:rsidRPr="003B5F01" w:rsidR="00CC2E68">
        <w:rPr>
          <w:szCs w:val="22"/>
        </w:rPr>
        <w:t>are</w:t>
      </w:r>
      <w:r w:rsidRPr="003B5F01" w:rsidR="00397FD1">
        <w:rPr>
          <w:szCs w:val="22"/>
        </w:rPr>
        <w:t xml:space="preserve"> for</w:t>
      </w:r>
      <w:r w:rsidRPr="003B5F01">
        <w:rPr>
          <w:szCs w:val="22"/>
        </w:rPr>
        <w:t xml:space="preserve"> a licensee</w:t>
      </w:r>
      <w:r w:rsidRPr="003B5F01" w:rsidR="6E1C50AA">
        <w:rPr>
          <w:szCs w:val="22"/>
        </w:rPr>
        <w:t xml:space="preserve"> </w:t>
      </w:r>
      <w:r w:rsidRPr="003B5F01" w:rsidR="00397FD1">
        <w:rPr>
          <w:szCs w:val="22"/>
        </w:rPr>
        <w:t>to</w:t>
      </w:r>
      <w:r w:rsidRPr="003B5F01" w:rsidR="6E1C50AA">
        <w:rPr>
          <w:szCs w:val="22"/>
        </w:rPr>
        <w:t xml:space="preserve"> </w:t>
      </w:r>
      <w:r w:rsidRPr="003B5F01">
        <w:rPr>
          <w:szCs w:val="22"/>
        </w:rPr>
        <w:t xml:space="preserve">establish, implement, and maintain a </w:t>
      </w:r>
      <w:r w:rsidRPr="003B5F01" w:rsidR="00AB1CDA">
        <w:rPr>
          <w:szCs w:val="22"/>
        </w:rPr>
        <w:t>cybersecurity program</w:t>
      </w:r>
      <w:r w:rsidRPr="003B5F01">
        <w:rPr>
          <w:szCs w:val="22"/>
        </w:rPr>
        <w:t xml:space="preserve"> that is commensurate with the potential consequences resulting from cyberattacks</w:t>
      </w:r>
      <w:r w:rsidRPr="003B5F01" w:rsidR="73B710CF">
        <w:rPr>
          <w:szCs w:val="22"/>
        </w:rPr>
        <w:t xml:space="preserve"> that could lead to </w:t>
      </w:r>
      <w:r w:rsidRPr="003B5F01" w:rsidR="6FBB5993">
        <w:rPr>
          <w:szCs w:val="22"/>
        </w:rPr>
        <w:t xml:space="preserve">radiological sabotage </w:t>
      </w:r>
      <w:r w:rsidRPr="003B5F01" w:rsidR="1A48FCA2">
        <w:rPr>
          <w:szCs w:val="22"/>
        </w:rPr>
        <w:t>or</w:t>
      </w:r>
      <w:r w:rsidRPr="003B5F01" w:rsidR="1A48FCA2">
        <w:rPr>
          <w:szCs w:val="22"/>
        </w:rPr>
        <w:t xml:space="preserve"> </w:t>
      </w:r>
      <w:r w:rsidRPr="003B5F01" w:rsidR="008D24D9">
        <w:rPr>
          <w:szCs w:val="22"/>
        </w:rPr>
        <w:t>facilitate</w:t>
      </w:r>
      <w:r w:rsidRPr="003B5F01" w:rsidR="00BA0AB0">
        <w:rPr>
          <w:szCs w:val="22"/>
        </w:rPr>
        <w:t xml:space="preserve"> physical intrusion</w:t>
      </w:r>
      <w:r w:rsidRPr="003B5F01" w:rsidR="6FBB5993">
        <w:rPr>
          <w:szCs w:val="22"/>
        </w:rPr>
        <w:t>.</w:t>
      </w:r>
      <w:r w:rsidRPr="003B5F01" w:rsidR="78AC7FDF">
        <w:rPr>
          <w:szCs w:val="22"/>
        </w:rPr>
        <w:t xml:space="preserve"> </w:t>
      </w:r>
    </w:p>
    <w:p w:rsidR="00044364" w:rsidRPr="003B5F01" w:rsidP="007779E2" w14:paraId="1BFD7FD2" w14:textId="77777777">
      <w:pPr>
        <w:pStyle w:val="NumberedBodyText"/>
        <w:numPr>
          <w:ilvl w:val="0"/>
          <w:numId w:val="0"/>
        </w:numPr>
        <w:ind w:left="720" w:right="0" w:hanging="720"/>
        <w:rPr>
          <w:szCs w:val="22"/>
        </w:rPr>
      </w:pPr>
    </w:p>
    <w:p w:rsidR="00A7145F" w:rsidRPr="003B5F01" w:rsidP="007779E2" w14:paraId="0C136AF1" w14:textId="2BAD978B">
      <w:pPr>
        <w:pStyle w:val="NumberedBodyText"/>
        <w:numPr>
          <w:ilvl w:val="0"/>
          <w:numId w:val="11"/>
        </w:numPr>
        <w:ind w:left="720" w:right="0" w:hanging="720"/>
        <w:rPr>
          <w:szCs w:val="22"/>
        </w:rPr>
      </w:pPr>
      <w:r w:rsidRPr="003B5F01">
        <w:rPr>
          <w:szCs w:val="22"/>
        </w:rPr>
        <w:t xml:space="preserve">The </w:t>
      </w:r>
      <w:r w:rsidRPr="003B5F01" w:rsidR="006A305D">
        <w:rPr>
          <w:szCs w:val="22"/>
        </w:rPr>
        <w:t>cybersecurity</w:t>
      </w:r>
      <w:r w:rsidRPr="003B5F01">
        <w:rPr>
          <w:szCs w:val="22"/>
        </w:rPr>
        <w:t xml:space="preserve"> requirements established in 10</w:t>
      </w:r>
      <w:r w:rsidRPr="003B5F01" w:rsidR="344CD42E">
        <w:rPr>
          <w:szCs w:val="22"/>
        </w:rPr>
        <w:t> </w:t>
      </w:r>
      <w:r w:rsidRPr="003B5F01">
        <w:rPr>
          <w:szCs w:val="22"/>
        </w:rPr>
        <w:t>CFR</w:t>
      </w:r>
      <w:r w:rsidRPr="003B5F01" w:rsidR="344CD42E">
        <w:rPr>
          <w:szCs w:val="22"/>
        </w:rPr>
        <w:t> </w:t>
      </w:r>
      <w:r w:rsidRPr="003B5F01">
        <w:rPr>
          <w:szCs w:val="22"/>
        </w:rPr>
        <w:t xml:space="preserve">73.110 </w:t>
      </w:r>
      <w:r w:rsidRPr="003B5F01" w:rsidR="00CC2E68">
        <w:rPr>
          <w:szCs w:val="22"/>
        </w:rPr>
        <w:t>are</w:t>
      </w:r>
      <w:r w:rsidRPr="003B5F01">
        <w:rPr>
          <w:szCs w:val="22"/>
        </w:rPr>
        <w:t xml:space="preserve"> risk</w:t>
      </w:r>
      <w:r w:rsidR="00A91923">
        <w:rPr>
          <w:szCs w:val="22"/>
        </w:rPr>
        <w:t>-</w:t>
      </w:r>
      <w:r w:rsidRPr="003B5F01">
        <w:rPr>
          <w:szCs w:val="22"/>
        </w:rPr>
        <w:t>informed and performance</w:t>
      </w:r>
      <w:r w:rsidR="00A91923">
        <w:rPr>
          <w:szCs w:val="22"/>
        </w:rPr>
        <w:t>-</w:t>
      </w:r>
      <w:r w:rsidRPr="003B5F01">
        <w:rPr>
          <w:szCs w:val="22"/>
        </w:rPr>
        <w:t xml:space="preserve">based to account for the </w:t>
      </w:r>
      <w:r w:rsidRPr="003B5F01" w:rsidR="274A0380">
        <w:rPr>
          <w:szCs w:val="22"/>
        </w:rPr>
        <w:t xml:space="preserve">dose/consequence considerations, reactor thermal power, and </w:t>
      </w:r>
      <w:r w:rsidRPr="003B5F01" w:rsidR="0955F5C3">
        <w:rPr>
          <w:szCs w:val="22"/>
        </w:rPr>
        <w:t xml:space="preserve">the attributes for accomplishing the </w:t>
      </w:r>
      <w:r w:rsidRPr="003B5F01" w:rsidR="00312F6A">
        <w:rPr>
          <w:szCs w:val="22"/>
        </w:rPr>
        <w:t xml:space="preserve">protection </w:t>
      </w:r>
      <w:r w:rsidRPr="003B5F01" w:rsidR="0955F5C3">
        <w:rPr>
          <w:szCs w:val="22"/>
        </w:rPr>
        <w:t>functions</w:t>
      </w:r>
      <w:r w:rsidRPr="003B5F01" w:rsidR="1A1848FD">
        <w:rPr>
          <w:szCs w:val="22"/>
        </w:rPr>
        <w:t xml:space="preserve"> </w:t>
      </w:r>
      <w:r w:rsidRPr="003B5F01" w:rsidR="006F3C21">
        <w:rPr>
          <w:szCs w:val="22"/>
        </w:rPr>
        <w:t xml:space="preserve">among </w:t>
      </w:r>
      <w:r w:rsidRPr="003B5F01" w:rsidR="5C56E785">
        <w:rPr>
          <w:szCs w:val="22"/>
        </w:rPr>
        <w:t>the different reactor technologies</w:t>
      </w:r>
      <w:r w:rsidRPr="003B5F01" w:rsidR="002C02B1">
        <w:rPr>
          <w:szCs w:val="22"/>
        </w:rPr>
        <w:t xml:space="preserve"> </w:t>
      </w:r>
      <w:r w:rsidRPr="003B5F01" w:rsidR="484E957D">
        <w:rPr>
          <w:szCs w:val="22"/>
        </w:rPr>
        <w:t>(Ref. </w:t>
      </w:r>
      <w:r>
        <w:rPr>
          <w:rStyle w:val="EndnoteReference"/>
          <w:szCs w:val="22"/>
          <w:vertAlign w:val="baseline"/>
        </w:rPr>
        <w:endnoteReference w:id="35"/>
      </w:r>
      <w:r w:rsidRPr="003B5F01" w:rsidR="7C0008F2">
        <w:rPr>
          <w:szCs w:val="22"/>
        </w:rPr>
        <w:t xml:space="preserve"> and </w:t>
      </w:r>
      <w:r w:rsidRPr="003B5F01" w:rsidR="17371915">
        <w:rPr>
          <w:szCs w:val="22"/>
        </w:rPr>
        <w:t>Ref. </w:t>
      </w:r>
      <w:r>
        <w:rPr>
          <w:rStyle w:val="EndnoteReference"/>
          <w:szCs w:val="22"/>
          <w:vertAlign w:val="baseline"/>
        </w:rPr>
        <w:endnoteReference w:id="36"/>
      </w:r>
      <w:r w:rsidRPr="003B5F01" w:rsidR="17371915">
        <w:rPr>
          <w:szCs w:val="22"/>
        </w:rPr>
        <w:t>)</w:t>
      </w:r>
      <w:r w:rsidRPr="003B5F01">
        <w:rPr>
          <w:szCs w:val="22"/>
        </w:rPr>
        <w:t xml:space="preserve">. </w:t>
      </w:r>
    </w:p>
    <w:p w:rsidR="00A7145F" w:rsidRPr="003B5F01" w:rsidP="007779E2" w14:paraId="5FFA54C0" w14:textId="77777777">
      <w:pPr>
        <w:ind w:left="720" w:hanging="720"/>
        <w:rPr>
          <w:szCs w:val="22"/>
        </w:rPr>
      </w:pPr>
    </w:p>
    <w:p w:rsidR="00334463" w:rsidRPr="003B5F01" w:rsidP="007779E2" w14:paraId="76AF72B4" w14:textId="41B967F0">
      <w:pPr>
        <w:pStyle w:val="NumberedBodyText"/>
        <w:numPr>
          <w:ilvl w:val="0"/>
          <w:numId w:val="11"/>
        </w:numPr>
        <w:ind w:left="720" w:right="0" w:hanging="720"/>
        <w:rPr>
          <w:szCs w:val="22"/>
        </w:rPr>
      </w:pPr>
      <w:r>
        <w:rPr>
          <w:szCs w:val="22"/>
        </w:rPr>
        <w:t xml:space="preserve">In </w:t>
      </w:r>
      <w:r w:rsidRPr="003B5F01" w:rsidR="009C1FBA">
        <w:rPr>
          <w:szCs w:val="22"/>
        </w:rPr>
        <w:t>10 CFR 73.110</w:t>
      </w:r>
      <w:r>
        <w:rPr>
          <w:szCs w:val="22"/>
        </w:rPr>
        <w:t>, the NRC</w:t>
      </w:r>
      <w:r w:rsidRPr="003B5F01" w:rsidR="009C1FBA">
        <w:rPr>
          <w:szCs w:val="22"/>
        </w:rPr>
        <w:t xml:space="preserve"> implement</w:t>
      </w:r>
      <w:r w:rsidRPr="003B5F01" w:rsidR="00CC2E68">
        <w:rPr>
          <w:szCs w:val="22"/>
        </w:rPr>
        <w:t>s</w:t>
      </w:r>
      <w:r w:rsidRPr="003B5F01" w:rsidR="009C1FBA">
        <w:rPr>
          <w:szCs w:val="22"/>
        </w:rPr>
        <w:t xml:space="preserve"> a graded approach to determine the level of </w:t>
      </w:r>
      <w:r w:rsidRPr="003B5F01" w:rsidR="006A305D">
        <w:rPr>
          <w:szCs w:val="22"/>
        </w:rPr>
        <w:t>cybersecurity</w:t>
      </w:r>
      <w:r w:rsidRPr="003B5F01" w:rsidR="009C1FBA">
        <w:rPr>
          <w:szCs w:val="22"/>
        </w:rPr>
        <w:t xml:space="preserve"> protection required for digital computer and communication systems and networks (i.e.,</w:t>
      </w:r>
      <w:r w:rsidR="00527A35">
        <w:rPr>
          <w:szCs w:val="22"/>
        </w:rPr>
        <w:t> </w:t>
      </w:r>
      <w:r w:rsidRPr="003B5F01" w:rsidR="009C1FBA">
        <w:rPr>
          <w:szCs w:val="22"/>
        </w:rPr>
        <w:t xml:space="preserve">protection at the </w:t>
      </w:r>
      <w:r w:rsidRPr="003B5F01" w:rsidR="009A7B3D">
        <w:rPr>
          <w:szCs w:val="22"/>
        </w:rPr>
        <w:t>CSP</w:t>
      </w:r>
      <w:r w:rsidRPr="003B5F01" w:rsidR="009C1FBA">
        <w:rPr>
          <w:szCs w:val="22"/>
        </w:rPr>
        <w:t xml:space="preserve"> level and the security controls implementation level). </w:t>
      </w:r>
      <w:r w:rsidRPr="003B5F01" w:rsidR="008B3D41">
        <w:rPr>
          <w:szCs w:val="22"/>
        </w:rPr>
        <w:t xml:space="preserve">A graded approach based on </w:t>
      </w:r>
      <w:r w:rsidRPr="003B5F01" w:rsidR="00653407">
        <w:rPr>
          <w:szCs w:val="22"/>
        </w:rPr>
        <w:t xml:space="preserve">potential </w:t>
      </w:r>
      <w:r w:rsidRPr="003B5F01" w:rsidR="00F1081B">
        <w:rPr>
          <w:szCs w:val="22"/>
        </w:rPr>
        <w:t xml:space="preserve">attack </w:t>
      </w:r>
      <w:r w:rsidRPr="003B5F01" w:rsidR="008B3D41">
        <w:rPr>
          <w:szCs w:val="22"/>
        </w:rPr>
        <w:t xml:space="preserve">consequences is intended to </w:t>
      </w:r>
      <w:r w:rsidRPr="003B5F01" w:rsidR="008D2525">
        <w:rPr>
          <w:szCs w:val="22"/>
        </w:rPr>
        <w:t>facilitate</w:t>
      </w:r>
      <w:r w:rsidRPr="003B5F01" w:rsidR="008B3D41">
        <w:rPr>
          <w:szCs w:val="22"/>
        </w:rPr>
        <w:t xml:space="preserve"> differing</w:t>
      </w:r>
      <w:r w:rsidRPr="003B5F01" w:rsidR="00BE4D31">
        <w:rPr>
          <w:szCs w:val="22"/>
        </w:rPr>
        <w:t xml:space="preserve"> risk</w:t>
      </w:r>
      <w:r>
        <w:rPr>
          <w:szCs w:val="22"/>
        </w:rPr>
        <w:noBreakHyphen/>
      </w:r>
      <w:r w:rsidRPr="003B5F01" w:rsidR="00BE4D31">
        <w:rPr>
          <w:szCs w:val="22"/>
        </w:rPr>
        <w:t xml:space="preserve">informed approaches and </w:t>
      </w:r>
      <w:r w:rsidRPr="003B5F01" w:rsidR="001A2226">
        <w:rPr>
          <w:szCs w:val="22"/>
        </w:rPr>
        <w:t>results and insights</w:t>
      </w:r>
      <w:r w:rsidRPr="003B5F01" w:rsidR="008B3D41">
        <w:rPr>
          <w:szCs w:val="22"/>
        </w:rPr>
        <w:t xml:space="preserve"> </w:t>
      </w:r>
      <w:r w:rsidRPr="003B5F01" w:rsidR="001A2226">
        <w:rPr>
          <w:szCs w:val="22"/>
        </w:rPr>
        <w:t xml:space="preserve">for various </w:t>
      </w:r>
      <w:r w:rsidRPr="003B5F01" w:rsidR="008B3D41">
        <w:rPr>
          <w:szCs w:val="22"/>
        </w:rPr>
        <w:t xml:space="preserve">reactor technologies. Specifically, the proposed </w:t>
      </w:r>
      <w:r w:rsidRPr="003B5F01" w:rsidR="00F1081B">
        <w:rPr>
          <w:szCs w:val="22"/>
        </w:rPr>
        <w:t>performance-based, risk</w:t>
      </w:r>
      <w:r w:rsidR="00527A35">
        <w:rPr>
          <w:szCs w:val="22"/>
        </w:rPr>
        <w:noBreakHyphen/>
      </w:r>
      <w:r w:rsidRPr="003B5F01" w:rsidR="00F1081B">
        <w:rPr>
          <w:szCs w:val="22"/>
        </w:rPr>
        <w:t>informed approach</w:t>
      </w:r>
      <w:r w:rsidRPr="003B5F01" w:rsidR="008B3D41">
        <w:rPr>
          <w:szCs w:val="22"/>
        </w:rPr>
        <w:t xml:space="preserve"> require</w:t>
      </w:r>
      <w:r w:rsidRPr="003B5F01" w:rsidR="00CC2E68">
        <w:rPr>
          <w:szCs w:val="22"/>
        </w:rPr>
        <w:t>s</w:t>
      </w:r>
      <w:r w:rsidRPr="003B5F01" w:rsidR="008B3D41">
        <w:rPr>
          <w:szCs w:val="22"/>
        </w:rPr>
        <w:t xml:space="preserve"> licensees to demonstrate reasonable assurance of </w:t>
      </w:r>
      <w:r w:rsidRPr="003B5F01" w:rsidR="006A305D">
        <w:rPr>
          <w:szCs w:val="22"/>
        </w:rPr>
        <w:t>cybersecurity</w:t>
      </w:r>
      <w:r w:rsidRPr="003B5F01" w:rsidR="008B3D41">
        <w:rPr>
          <w:szCs w:val="22"/>
        </w:rPr>
        <w:t xml:space="preserve"> protection against cyberattacks </w:t>
      </w:r>
      <w:r w:rsidRPr="003B5F01" w:rsidR="00C305E1">
        <w:rPr>
          <w:szCs w:val="22"/>
        </w:rPr>
        <w:t xml:space="preserve">capable of </w:t>
      </w:r>
      <w:r w:rsidRPr="003B5F01" w:rsidR="009B496C">
        <w:rPr>
          <w:szCs w:val="22"/>
        </w:rPr>
        <w:t xml:space="preserve">causing </w:t>
      </w:r>
      <w:r w:rsidRPr="003B5F01" w:rsidR="008B3D41">
        <w:rPr>
          <w:szCs w:val="22"/>
        </w:rPr>
        <w:t>the consequences defined in 10</w:t>
      </w:r>
      <w:r w:rsidRPr="003B5F01" w:rsidR="00633A0A">
        <w:rPr>
          <w:szCs w:val="22"/>
        </w:rPr>
        <w:t> </w:t>
      </w:r>
      <w:r w:rsidRPr="003B5F01" w:rsidR="008B3D41">
        <w:rPr>
          <w:szCs w:val="22"/>
        </w:rPr>
        <w:t>CFR</w:t>
      </w:r>
      <w:r w:rsidRPr="003B5F01" w:rsidR="00633A0A">
        <w:rPr>
          <w:szCs w:val="22"/>
        </w:rPr>
        <w:t> </w:t>
      </w:r>
      <w:r w:rsidRPr="003B5F01" w:rsidR="008B3D41">
        <w:rPr>
          <w:szCs w:val="22"/>
        </w:rPr>
        <w:t xml:space="preserve">73.110(a), </w:t>
      </w:r>
      <w:r w:rsidRPr="003B5F01" w:rsidR="008D2525">
        <w:rPr>
          <w:szCs w:val="22"/>
        </w:rPr>
        <w:t>as</w:t>
      </w:r>
      <w:r w:rsidRPr="003B5F01" w:rsidR="008B3D41">
        <w:rPr>
          <w:szCs w:val="22"/>
        </w:rPr>
        <w:t xml:space="preserve"> discussed in </w:t>
      </w:r>
      <w:r w:rsidR="00527A35">
        <w:rPr>
          <w:szCs w:val="22"/>
        </w:rPr>
        <w:t>s</w:t>
      </w:r>
      <w:r w:rsidRPr="003B5F01" w:rsidR="000B22AF">
        <w:rPr>
          <w:szCs w:val="22"/>
        </w:rPr>
        <w:t>ection</w:t>
      </w:r>
      <w:r w:rsidRPr="003B5F01" w:rsidR="005B2AA6">
        <w:rPr>
          <w:szCs w:val="22"/>
        </w:rPr>
        <w:t xml:space="preserve">s </w:t>
      </w:r>
      <w:hyperlink w:anchor="C14" w:history="1">
        <w:r w:rsidRPr="003B5F01" w:rsidR="005B2AA6">
          <w:rPr>
            <w:rStyle w:val="Hyperlink"/>
            <w:szCs w:val="22"/>
          </w:rPr>
          <w:t>C.14</w:t>
        </w:r>
      </w:hyperlink>
      <w:r w:rsidRPr="003B5F01" w:rsidR="005B2AA6">
        <w:rPr>
          <w:szCs w:val="22"/>
        </w:rPr>
        <w:t xml:space="preserve"> through </w:t>
      </w:r>
      <w:hyperlink w:anchor="C64" w:history="1">
        <w:r w:rsidRPr="003B5F01" w:rsidR="005B2AA6">
          <w:rPr>
            <w:rStyle w:val="Hyperlink"/>
            <w:szCs w:val="22"/>
          </w:rPr>
          <w:t>C.</w:t>
        </w:r>
        <w:r w:rsidRPr="003B5F01" w:rsidR="00A41387">
          <w:rPr>
            <w:rStyle w:val="Hyperlink"/>
            <w:szCs w:val="22"/>
          </w:rPr>
          <w:t>64</w:t>
        </w:r>
      </w:hyperlink>
      <w:r w:rsidRPr="003B5F01" w:rsidR="00696ED2">
        <w:rPr>
          <w:szCs w:val="22"/>
        </w:rPr>
        <w:t xml:space="preserve"> </w:t>
      </w:r>
      <w:r w:rsidRPr="003B5F01" w:rsidR="008B3D41">
        <w:rPr>
          <w:szCs w:val="22"/>
        </w:rPr>
        <w:t xml:space="preserve">below. </w:t>
      </w:r>
    </w:p>
    <w:p w:rsidR="00561EA9" w:rsidRPr="003B5F01" w:rsidP="00413C67" w14:paraId="745D61EF" w14:textId="77777777">
      <w:pPr>
        <w:tabs>
          <w:tab w:val="left" w:pos="939"/>
          <w:tab w:val="left" w:pos="940"/>
        </w:tabs>
        <w:ind w:left="540" w:right="670" w:hanging="540"/>
        <w:rPr>
          <w:szCs w:val="22"/>
        </w:rPr>
      </w:pPr>
    </w:p>
    <w:p w:rsidR="00B73633" w:rsidRPr="003B5F01" w:rsidP="003061E1" w14:paraId="699F10A9" w14:textId="7DBBD3B4">
      <w:pPr>
        <w:pStyle w:val="Heading2"/>
        <w:rPr>
          <w:i/>
        </w:rPr>
      </w:pPr>
      <w:bookmarkStart w:id="39" w:name="_Ref83053147"/>
      <w:bookmarkStart w:id="40" w:name="_Toc119622083"/>
      <w:bookmarkStart w:id="41" w:name="_Ref83046379"/>
      <w:r w:rsidRPr="003B5F01">
        <w:t xml:space="preserve">Risk </w:t>
      </w:r>
      <w:r w:rsidRPr="003B5F01" w:rsidR="00124055">
        <w:t>Management Framework</w:t>
      </w:r>
      <w:bookmarkEnd w:id="39"/>
      <w:bookmarkEnd w:id="40"/>
      <w:r w:rsidRPr="003B5F01" w:rsidR="00683EBF">
        <w:t xml:space="preserve"> </w:t>
      </w:r>
      <w:bookmarkEnd w:id="41"/>
    </w:p>
    <w:p w:rsidR="00B73633" w:rsidRPr="003B5F01" w:rsidP="00413C67" w14:paraId="164F1104" w14:textId="77777777">
      <w:pPr>
        <w:pStyle w:val="BodyText"/>
        <w:ind w:left="540" w:right="670" w:hanging="540"/>
        <w:rPr>
          <w:szCs w:val="22"/>
        </w:rPr>
      </w:pPr>
    </w:p>
    <w:p w:rsidR="008062B1" w:rsidRPr="003B5F01" w:rsidP="007779E2" w14:paraId="485DFAEA" w14:textId="0DB1FE22">
      <w:pPr>
        <w:pStyle w:val="NumberedBodyText"/>
        <w:numPr>
          <w:ilvl w:val="0"/>
          <w:numId w:val="11"/>
        </w:numPr>
        <w:ind w:left="720" w:right="0" w:hanging="720"/>
        <w:rPr>
          <w:szCs w:val="22"/>
        </w:rPr>
      </w:pPr>
      <w:bookmarkStart w:id="42" w:name="C14"/>
      <w:bookmarkEnd w:id="42"/>
      <w:r w:rsidRPr="003B5F01">
        <w:rPr>
          <w:szCs w:val="22"/>
        </w:rPr>
        <w:t>As required by 10</w:t>
      </w:r>
      <w:r w:rsidRPr="003B5F01" w:rsidR="00633A0A">
        <w:rPr>
          <w:szCs w:val="22"/>
        </w:rPr>
        <w:t> </w:t>
      </w:r>
      <w:r w:rsidRPr="003B5F01">
        <w:rPr>
          <w:szCs w:val="22"/>
        </w:rPr>
        <w:t>CFR</w:t>
      </w:r>
      <w:r w:rsidRPr="003B5F01" w:rsidR="00633A0A">
        <w:rPr>
          <w:szCs w:val="22"/>
        </w:rPr>
        <w:t> </w:t>
      </w:r>
      <w:r w:rsidRPr="003B5F01">
        <w:rPr>
          <w:szCs w:val="22"/>
        </w:rPr>
        <w:t xml:space="preserve">73.110, the licensee </w:t>
      </w:r>
      <w:r w:rsidR="00807D89">
        <w:rPr>
          <w:szCs w:val="22"/>
        </w:rPr>
        <w:t>must</w:t>
      </w:r>
      <w:r w:rsidRPr="003B5F01">
        <w:rPr>
          <w:szCs w:val="22"/>
        </w:rPr>
        <w:t xml:space="preserve"> determine the level of </w:t>
      </w:r>
      <w:r w:rsidRPr="003B5F01" w:rsidR="006A305D">
        <w:rPr>
          <w:szCs w:val="22"/>
        </w:rPr>
        <w:t>cybersecurity</w:t>
      </w:r>
      <w:r w:rsidRPr="003B5F01">
        <w:rPr>
          <w:szCs w:val="22"/>
        </w:rPr>
        <w:t xml:space="preserve"> protection required for digital computer</w:t>
      </w:r>
      <w:r w:rsidRPr="003B5F01" w:rsidR="00C761A1">
        <w:rPr>
          <w:szCs w:val="22"/>
        </w:rPr>
        <w:t xml:space="preserve"> and</w:t>
      </w:r>
      <w:r w:rsidRPr="003B5F01">
        <w:rPr>
          <w:szCs w:val="22"/>
        </w:rPr>
        <w:t xml:space="preserve"> communication systems and networks</w:t>
      </w:r>
      <w:r w:rsidRPr="003B5F01" w:rsidR="00770917">
        <w:rPr>
          <w:szCs w:val="22"/>
        </w:rPr>
        <w:t xml:space="preserve"> that </w:t>
      </w:r>
      <w:r w:rsidRPr="003B5F01">
        <w:rPr>
          <w:szCs w:val="22"/>
        </w:rPr>
        <w:t>account</w:t>
      </w:r>
      <w:r w:rsidRPr="003B5F01" w:rsidR="008302B7">
        <w:rPr>
          <w:szCs w:val="22"/>
        </w:rPr>
        <w:t>s</w:t>
      </w:r>
      <w:r w:rsidRPr="003B5F01">
        <w:rPr>
          <w:szCs w:val="22"/>
        </w:rPr>
        <w:t xml:space="preserve"> for </w:t>
      </w:r>
      <w:r w:rsidRPr="003B5F01" w:rsidR="0071654E">
        <w:rPr>
          <w:szCs w:val="22"/>
        </w:rPr>
        <w:t>different</w:t>
      </w:r>
      <w:r w:rsidRPr="003B5F01">
        <w:rPr>
          <w:szCs w:val="22"/>
        </w:rPr>
        <w:t xml:space="preserve"> </w:t>
      </w:r>
      <w:r w:rsidRPr="003B5F01" w:rsidR="00024C12">
        <w:rPr>
          <w:szCs w:val="22"/>
        </w:rPr>
        <w:t xml:space="preserve">levels of </w:t>
      </w:r>
      <w:r w:rsidRPr="003B5F01">
        <w:rPr>
          <w:szCs w:val="22"/>
        </w:rPr>
        <w:t>ris</w:t>
      </w:r>
      <w:r w:rsidRPr="003B5F01" w:rsidR="00024C12">
        <w:rPr>
          <w:szCs w:val="22"/>
        </w:rPr>
        <w:t>k associated with diverse</w:t>
      </w:r>
      <w:r w:rsidRPr="003B5F01">
        <w:rPr>
          <w:szCs w:val="22"/>
        </w:rPr>
        <w:t xml:space="preserve"> reactor technologies</w:t>
      </w:r>
      <w:r w:rsidRPr="003B5F01" w:rsidR="00683EBF">
        <w:rPr>
          <w:szCs w:val="22"/>
        </w:rPr>
        <w:t>.</w:t>
      </w:r>
    </w:p>
    <w:p w:rsidR="008062B1" w:rsidRPr="003B5F01" w:rsidP="007779E2" w14:paraId="536A2E75" w14:textId="77777777">
      <w:pPr>
        <w:pStyle w:val="NumberedBodyText"/>
        <w:numPr>
          <w:ilvl w:val="0"/>
          <w:numId w:val="0"/>
        </w:numPr>
        <w:ind w:left="720" w:right="0" w:hanging="720"/>
        <w:rPr>
          <w:szCs w:val="22"/>
        </w:rPr>
      </w:pPr>
    </w:p>
    <w:p w:rsidR="008062B1" w:rsidRPr="003B5F01" w:rsidP="007779E2" w14:paraId="26765EBB" w14:textId="3CC5A721">
      <w:pPr>
        <w:pStyle w:val="NumberedBodyText"/>
        <w:numPr>
          <w:ilvl w:val="0"/>
          <w:numId w:val="11"/>
        </w:numPr>
        <w:ind w:left="720" w:right="0" w:hanging="720"/>
        <w:rPr>
          <w:szCs w:val="22"/>
        </w:rPr>
      </w:pPr>
      <w:r w:rsidRPr="003B5F01">
        <w:rPr>
          <w:szCs w:val="22"/>
        </w:rPr>
        <w:t xml:space="preserve">This </w:t>
      </w:r>
      <w:r w:rsidR="00E1710E">
        <w:rPr>
          <w:szCs w:val="22"/>
        </w:rPr>
        <w:t>RG</w:t>
      </w:r>
      <w:r w:rsidRPr="003B5F01" w:rsidR="00DA4439">
        <w:rPr>
          <w:szCs w:val="22"/>
        </w:rPr>
        <w:t xml:space="preserve"> presents</w:t>
      </w:r>
      <w:r w:rsidRPr="003B5F01" w:rsidR="00B73633">
        <w:rPr>
          <w:szCs w:val="22"/>
        </w:rPr>
        <w:t xml:space="preserve"> a graded approach </w:t>
      </w:r>
      <w:r w:rsidRPr="003B5F01" w:rsidR="00DA4439">
        <w:rPr>
          <w:szCs w:val="22"/>
        </w:rPr>
        <w:t xml:space="preserve">for computer system security </w:t>
      </w:r>
      <w:r w:rsidR="00807D89">
        <w:rPr>
          <w:szCs w:val="22"/>
        </w:rPr>
        <w:t>in which</w:t>
      </w:r>
      <w:r w:rsidRPr="003B5F01" w:rsidR="00807D89">
        <w:rPr>
          <w:szCs w:val="22"/>
        </w:rPr>
        <w:t xml:space="preserve"> </w:t>
      </w:r>
      <w:r w:rsidRPr="003B5F01" w:rsidR="00B73633">
        <w:rPr>
          <w:szCs w:val="22"/>
        </w:rPr>
        <w:t>security measures are applied commensurate with the potential consequences from a cyberattack.</w:t>
      </w:r>
      <w:r w:rsidRPr="003B5F01" w:rsidR="007F0BAE">
        <w:rPr>
          <w:szCs w:val="22"/>
        </w:rPr>
        <w:t xml:space="preserve"> </w:t>
      </w:r>
      <w:r w:rsidRPr="003B5F01" w:rsidR="00CB7C91">
        <w:rPr>
          <w:szCs w:val="22"/>
        </w:rPr>
        <w:t xml:space="preserve">This and subsequent sections provide guidance on a </w:t>
      </w:r>
      <w:r w:rsidRPr="003B5F01" w:rsidR="007F0BAE">
        <w:rPr>
          <w:szCs w:val="22"/>
        </w:rPr>
        <w:t>tiered approach</w:t>
      </w:r>
      <w:r w:rsidRPr="003B5F01" w:rsidR="00D908F6">
        <w:rPr>
          <w:szCs w:val="22"/>
        </w:rPr>
        <w:t xml:space="preserve"> and</w:t>
      </w:r>
      <w:r w:rsidRPr="003B5F01" w:rsidR="007F0BAE">
        <w:rPr>
          <w:szCs w:val="22"/>
        </w:rPr>
        <w:t xml:space="preserve"> </w:t>
      </w:r>
      <w:r w:rsidR="00807D89">
        <w:rPr>
          <w:szCs w:val="22"/>
        </w:rPr>
        <w:t>are</w:t>
      </w:r>
      <w:r w:rsidRPr="003B5F01" w:rsidR="00807D89">
        <w:rPr>
          <w:szCs w:val="22"/>
        </w:rPr>
        <w:t xml:space="preserve"> </w:t>
      </w:r>
      <w:r w:rsidRPr="003B5F01" w:rsidR="007F0BAE">
        <w:rPr>
          <w:szCs w:val="22"/>
        </w:rPr>
        <w:t xml:space="preserve">consistent with </w:t>
      </w:r>
      <w:bookmarkStart w:id="43" w:name="_Hlk112325839"/>
      <w:r w:rsidRPr="003B5F01" w:rsidR="00F13493">
        <w:rPr>
          <w:szCs w:val="22"/>
        </w:rPr>
        <w:t>NIST SP800</w:t>
      </w:r>
      <w:r w:rsidR="00807D89">
        <w:rPr>
          <w:szCs w:val="22"/>
        </w:rPr>
        <w:noBreakHyphen/>
      </w:r>
      <w:r w:rsidRPr="003B5F01" w:rsidR="00F13493">
        <w:rPr>
          <w:szCs w:val="22"/>
        </w:rPr>
        <w:t>37</w:t>
      </w:r>
      <w:r w:rsidRPr="003B5F01" w:rsidR="0060158C">
        <w:rPr>
          <w:szCs w:val="22"/>
        </w:rPr>
        <w:t>,</w:t>
      </w:r>
      <w:r w:rsidRPr="003B5F01" w:rsidR="00F13493">
        <w:rPr>
          <w:szCs w:val="22"/>
        </w:rPr>
        <w:t xml:space="preserve"> “Risk Management Framework for Information Systems and Organizations: A System Life Cycle Approach for Security and Privacy</w:t>
      </w:r>
      <w:r w:rsidR="00067661">
        <w:rPr>
          <w:szCs w:val="22"/>
        </w:rPr>
        <w:t>,</w:t>
      </w:r>
      <w:r w:rsidRPr="003B5F01" w:rsidR="00F13493">
        <w:rPr>
          <w:szCs w:val="22"/>
        </w:rPr>
        <w:t xml:space="preserve">” </w:t>
      </w:r>
      <w:r w:rsidR="00826A35">
        <w:rPr>
          <w:szCs w:val="22"/>
        </w:rPr>
        <w:t xml:space="preserve">issued in 2018 </w:t>
      </w:r>
      <w:r w:rsidRPr="003B5F01" w:rsidR="00F13493">
        <w:rPr>
          <w:szCs w:val="22"/>
        </w:rPr>
        <w:t>(Ref. </w:t>
      </w:r>
      <w:r>
        <w:rPr>
          <w:rStyle w:val="EndnoteReference"/>
          <w:szCs w:val="22"/>
          <w:vertAlign w:val="baseline"/>
        </w:rPr>
        <w:endnoteReference w:id="37"/>
      </w:r>
      <w:r w:rsidRPr="003B5F01" w:rsidR="00F13493">
        <w:rPr>
          <w:szCs w:val="22"/>
        </w:rPr>
        <w:t>)</w:t>
      </w:r>
      <w:r w:rsidR="002F63EA">
        <w:rPr>
          <w:szCs w:val="22"/>
        </w:rPr>
        <w:t>;</w:t>
      </w:r>
      <w:r w:rsidRPr="003B5F01" w:rsidR="00F13493">
        <w:rPr>
          <w:szCs w:val="22"/>
        </w:rPr>
        <w:t xml:space="preserve"> </w:t>
      </w:r>
      <w:bookmarkEnd w:id="43"/>
      <w:r w:rsidRPr="003B5F01" w:rsidR="00F13493">
        <w:rPr>
          <w:szCs w:val="22"/>
        </w:rPr>
        <w:t xml:space="preserve">IAEA </w:t>
      </w:r>
      <w:r w:rsidR="005627F2">
        <w:rPr>
          <w:szCs w:val="22"/>
        </w:rPr>
        <w:t>NSS</w:t>
      </w:r>
      <w:r w:rsidRPr="003B5F01" w:rsidR="00F13493">
        <w:rPr>
          <w:szCs w:val="22"/>
        </w:rPr>
        <w:t xml:space="preserve"> No</w:t>
      </w:r>
      <w:r w:rsidR="002F63EA">
        <w:rPr>
          <w:szCs w:val="22"/>
        </w:rPr>
        <w:t>. </w:t>
      </w:r>
      <w:r w:rsidRPr="003B5F01" w:rsidR="00F13493">
        <w:rPr>
          <w:szCs w:val="22"/>
        </w:rPr>
        <w:t>17</w:t>
      </w:r>
      <w:r w:rsidR="002F63EA">
        <w:rPr>
          <w:szCs w:val="22"/>
        </w:rPr>
        <w:noBreakHyphen/>
      </w:r>
      <w:r w:rsidRPr="003B5F01" w:rsidR="00F13493">
        <w:rPr>
          <w:szCs w:val="22"/>
        </w:rPr>
        <w:t>T</w:t>
      </w:r>
      <w:r w:rsidR="002F63EA">
        <w:rPr>
          <w:szCs w:val="22"/>
        </w:rPr>
        <w:t>;</w:t>
      </w:r>
      <w:r w:rsidRPr="003B5F01" w:rsidR="00F13493">
        <w:rPr>
          <w:szCs w:val="22"/>
        </w:rPr>
        <w:t xml:space="preserve"> and IEC</w:t>
      </w:r>
      <w:r w:rsidR="00A438FB">
        <w:rPr>
          <w:szCs w:val="22"/>
        </w:rPr>
        <w:t> </w:t>
      </w:r>
      <w:r w:rsidRPr="003B5F01" w:rsidR="00F13493">
        <w:rPr>
          <w:szCs w:val="22"/>
        </w:rPr>
        <w:t>62443 risk management processes.</w:t>
      </w:r>
    </w:p>
    <w:p w:rsidR="008062B1" w:rsidRPr="003B5F01" w:rsidP="00413C67" w14:paraId="261CE51B" w14:textId="77777777">
      <w:pPr>
        <w:ind w:left="540" w:right="670" w:hanging="540"/>
        <w:rPr>
          <w:szCs w:val="22"/>
        </w:rPr>
      </w:pPr>
    </w:p>
    <w:p w:rsidR="002154CE" w:rsidRPr="00EC0B2B" w:rsidP="007779E2" w14:paraId="7D9745C0" w14:textId="23FBCD76">
      <w:pPr>
        <w:pStyle w:val="NumberedBodyText"/>
        <w:numPr>
          <w:ilvl w:val="0"/>
          <w:numId w:val="11"/>
        </w:numPr>
        <w:ind w:left="720" w:right="0" w:hanging="720"/>
        <w:rPr>
          <w:rStyle w:val="Hyperlink"/>
          <w:color w:val="auto"/>
          <w:szCs w:val="22"/>
          <w:u w:val="none"/>
        </w:rPr>
      </w:pPr>
      <w:bookmarkStart w:id="44" w:name="C16"/>
      <w:bookmarkEnd w:id="44"/>
      <w:r w:rsidRPr="003B5F01">
        <w:rPr>
          <w:szCs w:val="22"/>
        </w:rPr>
        <w:t xml:space="preserve">This </w:t>
      </w:r>
      <w:r w:rsidR="00E1710E">
        <w:rPr>
          <w:szCs w:val="22"/>
        </w:rPr>
        <w:t>RG</w:t>
      </w:r>
      <w:r w:rsidRPr="003B5F01" w:rsidR="78AFECAC">
        <w:rPr>
          <w:szCs w:val="22"/>
        </w:rPr>
        <w:t xml:space="preserve"> </w:t>
      </w:r>
      <w:r w:rsidRPr="003B5F01" w:rsidR="3E149CA6">
        <w:rPr>
          <w:szCs w:val="22"/>
        </w:rPr>
        <w:t xml:space="preserve">implements </w:t>
      </w:r>
      <w:r w:rsidRPr="003B5F01" w:rsidR="1784CF41">
        <w:rPr>
          <w:szCs w:val="22"/>
        </w:rPr>
        <w:t>a three</w:t>
      </w:r>
      <w:r w:rsidRPr="003B5F01" w:rsidR="4E9432D3">
        <w:rPr>
          <w:szCs w:val="22"/>
        </w:rPr>
        <w:t>-</w:t>
      </w:r>
      <w:r w:rsidRPr="003B5F01" w:rsidR="78AFECAC">
        <w:rPr>
          <w:szCs w:val="22"/>
        </w:rPr>
        <w:t xml:space="preserve">tier </w:t>
      </w:r>
      <w:r w:rsidRPr="003B5F01" w:rsidR="1784CF41">
        <w:rPr>
          <w:szCs w:val="22"/>
        </w:rPr>
        <w:t>approach</w:t>
      </w:r>
      <w:r w:rsidRPr="003B5F01" w:rsidR="71C9EEB9">
        <w:rPr>
          <w:szCs w:val="22"/>
        </w:rPr>
        <w:t>,</w:t>
      </w:r>
      <w:r w:rsidRPr="003B5F01" w:rsidR="1784CF41">
        <w:rPr>
          <w:szCs w:val="22"/>
        </w:rPr>
        <w:t xml:space="preserve"> </w:t>
      </w:r>
      <w:r w:rsidRPr="003B5F01" w:rsidR="0C44CE4D">
        <w:rPr>
          <w:szCs w:val="22"/>
        </w:rPr>
        <w:t xml:space="preserve">similar to </w:t>
      </w:r>
      <w:r w:rsidRPr="003B5F01" w:rsidR="71C9EEB9">
        <w:rPr>
          <w:szCs w:val="22"/>
        </w:rPr>
        <w:t>the one documented</w:t>
      </w:r>
      <w:r w:rsidRPr="003B5F01" w:rsidR="262E6772">
        <w:rPr>
          <w:szCs w:val="22"/>
        </w:rPr>
        <w:t xml:space="preserve"> in</w:t>
      </w:r>
      <w:r w:rsidRPr="003B5F01" w:rsidR="71C9EEB9">
        <w:rPr>
          <w:szCs w:val="22"/>
        </w:rPr>
        <w:t xml:space="preserve"> NIST</w:t>
      </w:r>
      <w:r w:rsidR="002F63EA">
        <w:rPr>
          <w:szCs w:val="22"/>
        </w:rPr>
        <w:t> </w:t>
      </w:r>
      <w:r w:rsidRPr="003B5F01" w:rsidR="71C9EEB9">
        <w:rPr>
          <w:szCs w:val="22"/>
        </w:rPr>
        <w:t>SP800</w:t>
      </w:r>
      <w:r w:rsidR="002F63EA">
        <w:rPr>
          <w:szCs w:val="22"/>
        </w:rPr>
        <w:noBreakHyphen/>
      </w:r>
      <w:r w:rsidRPr="003B5F01" w:rsidR="71C9EEB9">
        <w:rPr>
          <w:szCs w:val="22"/>
        </w:rPr>
        <w:t xml:space="preserve">37 </w:t>
      </w:r>
      <w:r w:rsidRPr="003B5F01" w:rsidR="0A928172">
        <w:rPr>
          <w:szCs w:val="22"/>
        </w:rPr>
        <w:t>and</w:t>
      </w:r>
      <w:r w:rsidRPr="003B5F01" w:rsidR="71C9EEB9">
        <w:rPr>
          <w:szCs w:val="22"/>
        </w:rPr>
        <w:t xml:space="preserve"> shown in </w:t>
      </w:r>
      <w:r w:rsidR="002F63EA">
        <w:rPr>
          <w:szCs w:val="22"/>
        </w:rPr>
        <w:t>f</w:t>
      </w:r>
      <w:r w:rsidRPr="003B5F01" w:rsidR="71C9EEB9">
        <w:rPr>
          <w:szCs w:val="22"/>
        </w:rPr>
        <w:t xml:space="preserve">igure 2, </w:t>
      </w:r>
      <w:r w:rsidR="00814D12">
        <w:rPr>
          <w:szCs w:val="22"/>
        </w:rPr>
        <w:t>using</w:t>
      </w:r>
      <w:r w:rsidRPr="003B5F01" w:rsidR="1784CF41">
        <w:rPr>
          <w:szCs w:val="22"/>
        </w:rPr>
        <w:t xml:space="preserve"> </w:t>
      </w:r>
      <w:r w:rsidR="00895C1E">
        <w:rPr>
          <w:szCs w:val="22"/>
        </w:rPr>
        <w:t>risk assessments (</w:t>
      </w:r>
      <w:r w:rsidR="002F63EA">
        <w:rPr>
          <w:szCs w:val="22"/>
        </w:rPr>
        <w:t>s</w:t>
      </w:r>
      <w:r w:rsidR="00895C1E">
        <w:rPr>
          <w:szCs w:val="22"/>
        </w:rPr>
        <w:t xml:space="preserve">ection </w:t>
      </w:r>
      <w:hyperlink w:anchor="C19" w:history="1">
        <w:r w:rsidRPr="00895C1E" w:rsidR="00895C1E">
          <w:rPr>
            <w:rStyle w:val="Hyperlink"/>
            <w:szCs w:val="22"/>
          </w:rPr>
          <w:t>C.19</w:t>
        </w:r>
      </w:hyperlink>
      <w:r w:rsidR="00895C1E">
        <w:rPr>
          <w:szCs w:val="22"/>
        </w:rPr>
        <w:t xml:space="preserve">) or </w:t>
      </w:r>
      <w:r w:rsidRPr="003B5F01" w:rsidR="78AFECAC">
        <w:rPr>
          <w:szCs w:val="22"/>
        </w:rPr>
        <w:t>analys</w:t>
      </w:r>
      <w:r w:rsidRPr="003B5F01" w:rsidR="70C2242F">
        <w:rPr>
          <w:szCs w:val="22"/>
        </w:rPr>
        <w:t>e</w:t>
      </w:r>
      <w:r w:rsidRPr="003B5F01" w:rsidR="78AFECAC">
        <w:rPr>
          <w:szCs w:val="22"/>
        </w:rPr>
        <w:t xml:space="preserve">s at the </w:t>
      </w:r>
      <w:r w:rsidR="002F63EA">
        <w:rPr>
          <w:szCs w:val="22"/>
        </w:rPr>
        <w:t>f</w:t>
      </w:r>
      <w:r w:rsidRPr="003B5F01" w:rsidR="78AFECAC">
        <w:rPr>
          <w:szCs w:val="22"/>
        </w:rPr>
        <w:t xml:space="preserve">acility </w:t>
      </w:r>
      <w:r w:rsidR="002F63EA">
        <w:rPr>
          <w:szCs w:val="22"/>
        </w:rPr>
        <w:t>l</w:t>
      </w:r>
      <w:r w:rsidRPr="003B5F01" w:rsidR="78AFECAC">
        <w:rPr>
          <w:szCs w:val="22"/>
        </w:rPr>
        <w:t xml:space="preserve">evel, </w:t>
      </w:r>
      <w:r w:rsidR="002F63EA">
        <w:rPr>
          <w:szCs w:val="22"/>
        </w:rPr>
        <w:t>f</w:t>
      </w:r>
      <w:r w:rsidRPr="003B5F01" w:rsidR="6221FFCB">
        <w:rPr>
          <w:szCs w:val="22"/>
        </w:rPr>
        <w:t xml:space="preserve">unction </w:t>
      </w:r>
      <w:r w:rsidR="002F63EA">
        <w:rPr>
          <w:szCs w:val="22"/>
        </w:rPr>
        <w:t>l</w:t>
      </w:r>
      <w:r w:rsidRPr="003B5F01" w:rsidR="6221FFCB">
        <w:rPr>
          <w:szCs w:val="22"/>
        </w:rPr>
        <w:t xml:space="preserve">evel, </w:t>
      </w:r>
      <w:r w:rsidRPr="003B5F01" w:rsidR="78AFECAC">
        <w:rPr>
          <w:szCs w:val="22"/>
        </w:rPr>
        <w:t xml:space="preserve">and </w:t>
      </w:r>
      <w:r w:rsidR="002F63EA">
        <w:rPr>
          <w:szCs w:val="22"/>
        </w:rPr>
        <w:t>s</w:t>
      </w:r>
      <w:r w:rsidRPr="003B5F01" w:rsidR="78AFECAC">
        <w:rPr>
          <w:szCs w:val="22"/>
        </w:rPr>
        <w:t xml:space="preserve">ystem </w:t>
      </w:r>
      <w:r w:rsidR="002F63EA">
        <w:rPr>
          <w:szCs w:val="22"/>
        </w:rPr>
        <w:t>l</w:t>
      </w:r>
      <w:r w:rsidRPr="003B5F01" w:rsidR="78AFECAC">
        <w:rPr>
          <w:szCs w:val="22"/>
        </w:rPr>
        <w:t>evel</w:t>
      </w:r>
      <w:r w:rsidRPr="003B5F01" w:rsidR="6221FFCB">
        <w:rPr>
          <w:szCs w:val="22"/>
        </w:rPr>
        <w:t xml:space="preserve"> as discussed in </w:t>
      </w:r>
      <w:r w:rsidR="002F63EA">
        <w:rPr>
          <w:szCs w:val="22"/>
        </w:rPr>
        <w:t>s</w:t>
      </w:r>
      <w:r w:rsidRPr="003B5F01" w:rsidR="002F63EA">
        <w:rPr>
          <w:szCs w:val="22"/>
        </w:rPr>
        <w:t xml:space="preserve">ections </w:t>
      </w:r>
      <w:hyperlink w:anchor="C65" w:history="1">
        <w:r w:rsidRPr="003B5F01" w:rsidR="001A172E">
          <w:rPr>
            <w:rStyle w:val="Hyperlink"/>
            <w:szCs w:val="22"/>
          </w:rPr>
          <w:t>C.65</w:t>
        </w:r>
      </w:hyperlink>
      <w:r w:rsidRPr="003B5F01" w:rsidR="00014090">
        <w:rPr>
          <w:szCs w:val="22"/>
        </w:rPr>
        <w:t xml:space="preserve"> through </w:t>
      </w:r>
      <w:hyperlink w:anchor="C105" w:history="1">
        <w:r w:rsidRPr="003B5F01" w:rsidR="00193079">
          <w:rPr>
            <w:rStyle w:val="Hyperlink"/>
            <w:szCs w:val="22"/>
          </w:rPr>
          <w:t>C.105</w:t>
        </w:r>
      </w:hyperlink>
      <w:r w:rsidRPr="003B5F01" w:rsidR="00932766">
        <w:rPr>
          <w:rStyle w:val="Hyperlink"/>
          <w:szCs w:val="22"/>
        </w:rPr>
        <w:t xml:space="preserve">. </w:t>
      </w:r>
      <w:r w:rsidRPr="003B5F01" w:rsidR="00932766">
        <w:rPr>
          <w:szCs w:val="22"/>
          <w:lang w:val="en-GB"/>
        </w:rPr>
        <w:t xml:space="preserve">The intent of this approach is to ensure that the analyses of each tier are performed until it is demonstrated that a cyberattack </w:t>
      </w:r>
      <w:r w:rsidRPr="003B5F01" w:rsidR="00932766">
        <w:rPr>
          <w:szCs w:val="22"/>
          <w:lang w:val="en-GB"/>
        </w:rPr>
        <w:t>cannot result in the consequences listed in 10 CFR 73.110(a). This may result in a single tier of analysis being performed, two tiers of analysis being performed (i.e., first and second tier), or all three tiers of analysis being performed</w:t>
      </w:r>
      <w:r w:rsidRPr="001341C3" w:rsidR="00A438FB">
        <w:rPr>
          <w:rStyle w:val="Hyperlink"/>
          <w:color w:val="auto"/>
          <w:szCs w:val="22"/>
          <w:u w:val="none"/>
        </w:rPr>
        <w:t>.</w:t>
      </w:r>
    </w:p>
    <w:p w:rsidR="00183C7B" w:rsidRPr="003B5F01" w:rsidP="00413C67" w14:paraId="45854090" w14:textId="1F684D3D">
      <w:pPr>
        <w:pStyle w:val="NumberedBodyText"/>
        <w:numPr>
          <w:ilvl w:val="0"/>
          <w:numId w:val="0"/>
        </w:numPr>
        <w:ind w:left="540" w:right="670"/>
        <w:rPr>
          <w:szCs w:val="22"/>
        </w:rPr>
      </w:pPr>
    </w:p>
    <w:p w:rsidR="002154CE" w:rsidRPr="00EC0B2B" w:rsidP="007779E2" w14:paraId="233B3356" w14:textId="56AD782C">
      <w:pPr>
        <w:pStyle w:val="NumberedBodyText"/>
        <w:numPr>
          <w:ilvl w:val="2"/>
          <w:numId w:val="11"/>
        </w:numPr>
        <w:ind w:left="1440" w:right="0" w:hanging="720"/>
        <w:rPr>
          <w:szCs w:val="22"/>
        </w:rPr>
      </w:pPr>
      <w:r w:rsidRPr="003B5F01">
        <w:rPr>
          <w:szCs w:val="22"/>
          <w:lang w:val="en-GB"/>
        </w:rPr>
        <w:t xml:space="preserve">At the </w:t>
      </w:r>
      <w:r w:rsidRPr="003B5F01" w:rsidR="00A223D7">
        <w:rPr>
          <w:szCs w:val="22"/>
          <w:lang w:val="en-GB"/>
        </w:rPr>
        <w:t>facility level</w:t>
      </w:r>
      <w:r w:rsidRPr="003B5F01">
        <w:rPr>
          <w:szCs w:val="22"/>
          <w:lang w:val="en-GB"/>
        </w:rPr>
        <w:t xml:space="preserve">, the intent of the analysis is to rely on existing safety and security assessments to determine </w:t>
      </w:r>
      <w:r w:rsidR="0014102B">
        <w:rPr>
          <w:szCs w:val="22"/>
          <w:lang w:val="en-GB"/>
        </w:rPr>
        <w:t>whether</w:t>
      </w:r>
      <w:r w:rsidRPr="003B5F01">
        <w:rPr>
          <w:szCs w:val="22"/>
          <w:lang w:val="en-GB"/>
        </w:rPr>
        <w:t xml:space="preserve"> the plant’s design basis and existing </w:t>
      </w:r>
      <w:r w:rsidRPr="003B5F01" w:rsidR="00203AEA">
        <w:rPr>
          <w:color w:val="000000" w:themeColor="text1"/>
          <w:szCs w:val="22"/>
        </w:rPr>
        <w:t xml:space="preserve">physical protection (security) system (PPS) </w:t>
      </w:r>
      <w:r w:rsidRPr="003B5F01">
        <w:rPr>
          <w:szCs w:val="22"/>
          <w:lang w:val="en-GB"/>
        </w:rPr>
        <w:t xml:space="preserve">are sufficient to effectively prevent the potential consequences </w:t>
      </w:r>
      <w:r w:rsidR="00203AEA">
        <w:rPr>
          <w:szCs w:val="22"/>
          <w:lang w:val="en-GB"/>
        </w:rPr>
        <w:t>of</w:t>
      </w:r>
      <w:r w:rsidRPr="003B5F01" w:rsidR="00203AEA">
        <w:rPr>
          <w:szCs w:val="22"/>
          <w:lang w:val="en-GB"/>
        </w:rPr>
        <w:t xml:space="preserve"> </w:t>
      </w:r>
      <w:r w:rsidRPr="003B5F01">
        <w:rPr>
          <w:szCs w:val="22"/>
          <w:lang w:val="en-GB"/>
        </w:rPr>
        <w:t>a cyberattack.</w:t>
      </w:r>
      <w:r w:rsidRPr="003B5F01">
        <w:rPr>
          <w:szCs w:val="22"/>
          <w:lang w:val="en-GB"/>
        </w:rPr>
        <w:t xml:space="preserve"> </w:t>
      </w:r>
      <w:r w:rsidRPr="003B5F01">
        <w:rPr>
          <w:color w:val="000000" w:themeColor="text1"/>
          <w:szCs w:val="22"/>
        </w:rPr>
        <w:t xml:space="preserve">The first tier </w:t>
      </w:r>
      <w:r w:rsidR="001763FF">
        <w:rPr>
          <w:color w:val="000000" w:themeColor="text1"/>
          <w:szCs w:val="22"/>
        </w:rPr>
        <w:t>(</w:t>
      </w:r>
      <w:r w:rsidRPr="003B5F01" w:rsidR="00A223D7">
        <w:rPr>
          <w:color w:val="000000" w:themeColor="text1"/>
          <w:szCs w:val="22"/>
        </w:rPr>
        <w:t>facility</w:t>
      </w:r>
      <w:r w:rsidR="001906B4">
        <w:rPr>
          <w:color w:val="000000" w:themeColor="text1"/>
          <w:szCs w:val="22"/>
        </w:rPr>
        <w:noBreakHyphen/>
      </w:r>
      <w:r w:rsidRPr="003B5F01" w:rsidR="00A223D7">
        <w:rPr>
          <w:color w:val="000000" w:themeColor="text1"/>
          <w:szCs w:val="22"/>
        </w:rPr>
        <w:t>level</w:t>
      </w:r>
      <w:r w:rsidR="001763FF">
        <w:rPr>
          <w:color w:val="000000" w:themeColor="text1"/>
          <w:szCs w:val="22"/>
        </w:rPr>
        <w:t>)</w:t>
      </w:r>
      <w:r w:rsidRPr="003B5F01" w:rsidR="00A223D7">
        <w:rPr>
          <w:color w:val="000000" w:themeColor="text1"/>
          <w:szCs w:val="22"/>
        </w:rPr>
        <w:t xml:space="preserve"> </w:t>
      </w:r>
      <w:r w:rsidRPr="003B5F01" w:rsidR="004947C8">
        <w:rPr>
          <w:color w:val="000000" w:themeColor="text1"/>
          <w:szCs w:val="22"/>
        </w:rPr>
        <w:t xml:space="preserve">analysis </w:t>
      </w:r>
      <w:r w:rsidRPr="003B5F01">
        <w:rPr>
          <w:color w:val="000000" w:themeColor="text1"/>
          <w:szCs w:val="22"/>
        </w:rPr>
        <w:t>use</w:t>
      </w:r>
      <w:r w:rsidRPr="003B5F01" w:rsidR="0068103B">
        <w:rPr>
          <w:color w:val="000000" w:themeColor="text1"/>
          <w:szCs w:val="22"/>
        </w:rPr>
        <w:t>s</w:t>
      </w:r>
      <w:r w:rsidRPr="003B5F01">
        <w:rPr>
          <w:color w:val="000000" w:themeColor="text1"/>
          <w:szCs w:val="22"/>
        </w:rPr>
        <w:t xml:space="preserve"> risk and safety assessments to determine </w:t>
      </w:r>
      <w:r w:rsidR="0014102B">
        <w:rPr>
          <w:color w:val="000000" w:themeColor="text1"/>
          <w:szCs w:val="22"/>
        </w:rPr>
        <w:t>whether</w:t>
      </w:r>
      <w:r w:rsidRPr="003B5F01">
        <w:rPr>
          <w:color w:val="000000" w:themeColor="text1"/>
          <w:szCs w:val="22"/>
        </w:rPr>
        <w:t xml:space="preserve"> the plant design basis and existing </w:t>
      </w:r>
      <w:r w:rsidR="00203AEA">
        <w:rPr>
          <w:color w:val="000000" w:themeColor="text1"/>
          <w:szCs w:val="22"/>
        </w:rPr>
        <w:t xml:space="preserve">PPS </w:t>
      </w:r>
      <w:r w:rsidRPr="003B5F01">
        <w:rPr>
          <w:color w:val="000000" w:themeColor="text1"/>
          <w:szCs w:val="22"/>
        </w:rPr>
        <w:t xml:space="preserve">are sufficient to effectively prevent the potential consequences </w:t>
      </w:r>
      <w:r w:rsidR="00203AEA">
        <w:rPr>
          <w:color w:val="000000" w:themeColor="text1"/>
          <w:szCs w:val="22"/>
        </w:rPr>
        <w:t>of</w:t>
      </w:r>
      <w:r w:rsidRPr="003B5F01" w:rsidR="00203AEA">
        <w:rPr>
          <w:color w:val="000000" w:themeColor="text1"/>
          <w:szCs w:val="22"/>
        </w:rPr>
        <w:t xml:space="preserve"> </w:t>
      </w:r>
      <w:r w:rsidRPr="003B5F01">
        <w:rPr>
          <w:color w:val="000000" w:themeColor="text1"/>
          <w:szCs w:val="22"/>
        </w:rPr>
        <w:t>a cyberattack. If the analysis proves that the design</w:t>
      </w:r>
      <w:r w:rsidR="00A223D7">
        <w:rPr>
          <w:color w:val="000000" w:themeColor="text1"/>
          <w:szCs w:val="22"/>
        </w:rPr>
        <w:noBreakHyphen/>
      </w:r>
      <w:r w:rsidRPr="003B5F01">
        <w:rPr>
          <w:color w:val="000000" w:themeColor="text1"/>
          <w:szCs w:val="22"/>
        </w:rPr>
        <w:t>basis elements and physical protection features prevent cyberattacks from resulting in the consequences listed in 10 CFR 73.110(a)</w:t>
      </w:r>
      <w:r w:rsidR="00A223D7">
        <w:rPr>
          <w:color w:val="000000" w:themeColor="text1"/>
          <w:szCs w:val="22"/>
        </w:rPr>
        <w:t>,</w:t>
      </w:r>
      <w:r w:rsidRPr="003B5F01" w:rsidR="007F1964">
        <w:rPr>
          <w:color w:val="000000" w:themeColor="text1"/>
          <w:szCs w:val="22"/>
        </w:rPr>
        <w:t xml:space="preserve"> then</w:t>
      </w:r>
      <w:r w:rsidRPr="003B5F01">
        <w:rPr>
          <w:color w:val="000000" w:themeColor="text1"/>
          <w:szCs w:val="22"/>
        </w:rPr>
        <w:t xml:space="preserve"> no further analyses would be needed. Otherwise, there would be a need for further defensive analysis as discussed in items</w:t>
      </w:r>
      <w:r w:rsidR="00A223D7">
        <w:rPr>
          <w:color w:val="000000" w:themeColor="text1"/>
          <w:szCs w:val="22"/>
        </w:rPr>
        <w:t> </w:t>
      </w:r>
      <w:r w:rsidRPr="003B5F01">
        <w:rPr>
          <w:color w:val="000000" w:themeColor="text1"/>
          <w:szCs w:val="22"/>
        </w:rPr>
        <w:t>(</w:t>
      </w:r>
      <w:r w:rsidRPr="003B5F01" w:rsidR="004947C8">
        <w:rPr>
          <w:color w:val="000000" w:themeColor="text1"/>
          <w:szCs w:val="22"/>
        </w:rPr>
        <w:t>b</w:t>
      </w:r>
      <w:r w:rsidRPr="003B5F01">
        <w:rPr>
          <w:color w:val="000000" w:themeColor="text1"/>
          <w:szCs w:val="22"/>
        </w:rPr>
        <w:t>) and (</w:t>
      </w:r>
      <w:r w:rsidRPr="003B5F01" w:rsidR="004947C8">
        <w:rPr>
          <w:color w:val="000000" w:themeColor="text1"/>
          <w:szCs w:val="22"/>
        </w:rPr>
        <w:t>c</w:t>
      </w:r>
      <w:r w:rsidRPr="003B5F01">
        <w:rPr>
          <w:color w:val="000000" w:themeColor="text1"/>
          <w:szCs w:val="22"/>
        </w:rPr>
        <w:t>) below.</w:t>
      </w:r>
    </w:p>
    <w:p w:rsidR="002154CE" w:rsidRPr="00EC0B2B" w:rsidP="00413C67" w14:paraId="11A9A467" w14:textId="77777777">
      <w:pPr>
        <w:pStyle w:val="NumberedBodyText"/>
        <w:numPr>
          <w:ilvl w:val="0"/>
          <w:numId w:val="0"/>
        </w:numPr>
        <w:ind w:left="990" w:right="670"/>
        <w:rPr>
          <w:szCs w:val="22"/>
        </w:rPr>
      </w:pPr>
    </w:p>
    <w:p w:rsidR="00192538" w:rsidRPr="00EC0B2B" w:rsidP="007779E2" w14:paraId="0396D999" w14:textId="5FCF7B43">
      <w:pPr>
        <w:pStyle w:val="NumberedBodyText"/>
        <w:numPr>
          <w:ilvl w:val="2"/>
          <w:numId w:val="11"/>
        </w:numPr>
        <w:ind w:left="1440" w:right="0" w:hanging="720"/>
        <w:rPr>
          <w:szCs w:val="22"/>
        </w:rPr>
      </w:pPr>
      <w:r w:rsidRPr="003B5F01">
        <w:rPr>
          <w:szCs w:val="22"/>
          <w:lang w:val="en-GB"/>
        </w:rPr>
        <w:t xml:space="preserve">At the </w:t>
      </w:r>
      <w:r w:rsidRPr="003B5F01" w:rsidR="00A223D7">
        <w:rPr>
          <w:szCs w:val="22"/>
          <w:lang w:val="en-GB"/>
        </w:rPr>
        <w:t>function level</w:t>
      </w:r>
      <w:r w:rsidRPr="003B5F01">
        <w:rPr>
          <w:szCs w:val="22"/>
          <w:lang w:val="en-GB"/>
        </w:rPr>
        <w:t>, the intent of the analysis is to understand the adversary</w:t>
      </w:r>
      <w:r w:rsidR="00A223D7">
        <w:rPr>
          <w:szCs w:val="22"/>
          <w:lang w:val="en-GB"/>
        </w:rPr>
        <w:t>’</w:t>
      </w:r>
      <w:r w:rsidRPr="003B5F01">
        <w:rPr>
          <w:szCs w:val="22"/>
          <w:lang w:val="en-GB"/>
        </w:rPr>
        <w:t>s access to attack pathways that allow for the compromise of plant functions resulting in the unacceptable consequences defined in 10 CFR 73.110(a).</w:t>
      </w:r>
      <w:r w:rsidRPr="003B5F01" w:rsidR="008F3AE5">
        <w:rPr>
          <w:szCs w:val="22"/>
          <w:lang w:val="en-GB"/>
        </w:rPr>
        <w:t xml:space="preserve"> </w:t>
      </w:r>
      <w:r w:rsidRPr="003B5F01" w:rsidR="008F3AE5">
        <w:rPr>
          <w:color w:val="000000" w:themeColor="text1"/>
          <w:szCs w:val="22"/>
        </w:rPr>
        <w:t xml:space="preserve">The second tier </w:t>
      </w:r>
      <w:r w:rsidR="003810C5">
        <w:rPr>
          <w:color w:val="000000" w:themeColor="text1"/>
          <w:szCs w:val="22"/>
        </w:rPr>
        <w:t>(</w:t>
      </w:r>
      <w:r w:rsidR="00A223D7">
        <w:rPr>
          <w:color w:val="000000" w:themeColor="text1"/>
          <w:szCs w:val="22"/>
        </w:rPr>
        <w:t>f</w:t>
      </w:r>
      <w:r w:rsidRPr="003B5F01" w:rsidR="008F3AE5">
        <w:rPr>
          <w:color w:val="000000" w:themeColor="text1"/>
          <w:szCs w:val="22"/>
        </w:rPr>
        <w:t>unction</w:t>
      </w:r>
      <w:r w:rsidR="001763FF">
        <w:rPr>
          <w:color w:val="000000" w:themeColor="text1"/>
          <w:szCs w:val="22"/>
        </w:rPr>
        <w:noBreakHyphen/>
      </w:r>
      <w:r w:rsidR="00A223D7">
        <w:rPr>
          <w:color w:val="000000" w:themeColor="text1"/>
          <w:szCs w:val="22"/>
        </w:rPr>
        <w:t>l</w:t>
      </w:r>
      <w:r w:rsidRPr="003B5F01" w:rsidR="008F3AE5">
        <w:rPr>
          <w:color w:val="000000" w:themeColor="text1"/>
          <w:szCs w:val="22"/>
        </w:rPr>
        <w:t>evel analysis</w:t>
      </w:r>
      <w:r w:rsidR="003810C5">
        <w:rPr>
          <w:color w:val="000000" w:themeColor="text1"/>
          <w:szCs w:val="22"/>
        </w:rPr>
        <w:t>)</w:t>
      </w:r>
      <w:r w:rsidRPr="003B5F01" w:rsidR="008F3AE5">
        <w:rPr>
          <w:color w:val="000000" w:themeColor="text1"/>
          <w:szCs w:val="22"/>
        </w:rPr>
        <w:t xml:space="preserve"> involve</w:t>
      </w:r>
      <w:r w:rsidRPr="003B5F01" w:rsidR="0068103B">
        <w:rPr>
          <w:color w:val="000000" w:themeColor="text1"/>
          <w:szCs w:val="22"/>
        </w:rPr>
        <w:t>s</w:t>
      </w:r>
      <w:r w:rsidRPr="003B5F01" w:rsidR="008F3AE5">
        <w:rPr>
          <w:color w:val="000000" w:themeColor="text1"/>
          <w:szCs w:val="22"/>
        </w:rPr>
        <w:t xml:space="preserve"> additional analyses for scenarios </w:t>
      </w:r>
      <w:r w:rsidR="00A223D7">
        <w:rPr>
          <w:color w:val="000000" w:themeColor="text1"/>
          <w:szCs w:val="22"/>
        </w:rPr>
        <w:t>in which</w:t>
      </w:r>
      <w:r w:rsidRPr="003B5F01" w:rsidR="00A223D7">
        <w:rPr>
          <w:color w:val="000000" w:themeColor="text1"/>
          <w:szCs w:val="22"/>
        </w:rPr>
        <w:t xml:space="preserve"> </w:t>
      </w:r>
      <w:r w:rsidRPr="003B5F01" w:rsidR="008F3AE5">
        <w:rPr>
          <w:color w:val="000000" w:themeColor="text1"/>
          <w:szCs w:val="22"/>
        </w:rPr>
        <w:t>potential cyberattacks result in the consequences listed in 10 CFR 73.110(a) and the implementation of any identified improvements in item (</w:t>
      </w:r>
      <w:r w:rsidR="00A069B1">
        <w:rPr>
          <w:color w:val="000000" w:themeColor="text1"/>
          <w:szCs w:val="22"/>
        </w:rPr>
        <w:t>a</w:t>
      </w:r>
      <w:r w:rsidRPr="003B5F01" w:rsidR="008F3AE5">
        <w:rPr>
          <w:color w:val="000000" w:themeColor="text1"/>
          <w:szCs w:val="22"/>
        </w:rPr>
        <w:t xml:space="preserve">) above to the design basis or PPS </w:t>
      </w:r>
      <w:r w:rsidR="00A223D7">
        <w:rPr>
          <w:color w:val="000000" w:themeColor="text1"/>
          <w:szCs w:val="22"/>
        </w:rPr>
        <w:t>is</w:t>
      </w:r>
      <w:r w:rsidRPr="003B5F01" w:rsidR="00A223D7">
        <w:rPr>
          <w:color w:val="000000" w:themeColor="text1"/>
          <w:szCs w:val="22"/>
        </w:rPr>
        <w:t xml:space="preserve"> </w:t>
      </w:r>
      <w:r w:rsidRPr="003B5F01" w:rsidR="008F3AE5">
        <w:rPr>
          <w:color w:val="000000" w:themeColor="text1"/>
          <w:szCs w:val="22"/>
        </w:rPr>
        <w:t xml:space="preserve">not possible. The additional analyses include developing </w:t>
      </w:r>
      <w:r w:rsidRPr="003B5F01" w:rsidR="00A223D7">
        <w:rPr>
          <w:color w:val="000000" w:themeColor="text1"/>
          <w:szCs w:val="22"/>
        </w:rPr>
        <w:t xml:space="preserve">adversary functional scenarios </w:t>
      </w:r>
      <w:r w:rsidRPr="003B5F01" w:rsidR="008F3AE5">
        <w:rPr>
          <w:color w:val="000000" w:themeColor="text1"/>
          <w:szCs w:val="22"/>
        </w:rPr>
        <w:t>to understand the adversary</w:t>
      </w:r>
      <w:r w:rsidR="00A223D7">
        <w:rPr>
          <w:color w:val="000000" w:themeColor="text1"/>
          <w:szCs w:val="22"/>
        </w:rPr>
        <w:t>’</w:t>
      </w:r>
      <w:r w:rsidRPr="003B5F01" w:rsidR="008F3AE5">
        <w:rPr>
          <w:color w:val="000000" w:themeColor="text1"/>
          <w:szCs w:val="22"/>
        </w:rPr>
        <w:t xml:space="preserve">s access to attack pathways that allow for the compromise of critical plant functions such as those associated with safety, security, and emergency preparedness (EP). The goal of these analyses is to identify </w:t>
      </w:r>
      <w:r w:rsidRPr="003B5F01" w:rsidR="008F3AE5">
        <w:rPr>
          <w:color w:val="000000" w:themeColor="text1"/>
          <w:szCs w:val="22"/>
        </w:rPr>
        <w:t>CSP</w:t>
      </w:r>
      <w:r w:rsidRPr="003B5F01" w:rsidR="008F3AE5">
        <w:rPr>
          <w:color w:val="000000" w:themeColor="text1"/>
          <w:szCs w:val="22"/>
        </w:rPr>
        <w:t xml:space="preserve"> implementation measures (e.g., wireless prohibitions) and passive or deterministic </w:t>
      </w:r>
      <w:r w:rsidRPr="003B5F01" w:rsidR="008F3AE5">
        <w:rPr>
          <w:color w:val="000000" w:themeColor="text1"/>
          <w:szCs w:val="22"/>
        </w:rPr>
        <w:t>DCSA</w:t>
      </w:r>
      <w:r w:rsidRPr="003B5F01" w:rsidR="008F3AE5">
        <w:rPr>
          <w:color w:val="000000" w:themeColor="text1"/>
          <w:szCs w:val="22"/>
        </w:rPr>
        <w:t xml:space="preserve"> features (e.g., data diode implementation) to eliminate or control attack access. Any </w:t>
      </w:r>
      <w:r w:rsidR="003810C5">
        <w:rPr>
          <w:color w:val="000000" w:themeColor="text1"/>
          <w:szCs w:val="22"/>
        </w:rPr>
        <w:t xml:space="preserve">adversary </w:t>
      </w:r>
      <w:r w:rsidRPr="003B5F01" w:rsidR="003810C5">
        <w:rPr>
          <w:color w:val="000000" w:themeColor="text1"/>
          <w:szCs w:val="22"/>
        </w:rPr>
        <w:t xml:space="preserve">functional scenarios </w:t>
      </w:r>
      <w:r w:rsidRPr="003B5F01" w:rsidR="008F3AE5">
        <w:rPr>
          <w:color w:val="000000" w:themeColor="text1"/>
          <w:szCs w:val="22"/>
        </w:rPr>
        <w:t xml:space="preserve">that remain unmitigated despite the application of </w:t>
      </w:r>
      <w:r w:rsidRPr="003B5F01" w:rsidR="008F3AE5">
        <w:rPr>
          <w:color w:val="000000" w:themeColor="text1"/>
          <w:szCs w:val="22"/>
        </w:rPr>
        <w:t>CSP</w:t>
      </w:r>
      <w:r w:rsidRPr="003B5F01" w:rsidR="008F3AE5">
        <w:rPr>
          <w:color w:val="000000" w:themeColor="text1"/>
          <w:szCs w:val="22"/>
        </w:rPr>
        <w:t xml:space="preserve"> implementation measures and passive or deterministic </w:t>
      </w:r>
      <w:r w:rsidRPr="003B5F01" w:rsidR="008F3AE5">
        <w:rPr>
          <w:color w:val="000000" w:themeColor="text1"/>
          <w:szCs w:val="22"/>
        </w:rPr>
        <w:t>DCSA</w:t>
      </w:r>
      <w:r w:rsidRPr="003B5F01" w:rsidR="008F3AE5">
        <w:rPr>
          <w:color w:val="000000" w:themeColor="text1"/>
          <w:szCs w:val="22"/>
        </w:rPr>
        <w:t xml:space="preserve"> features </w:t>
      </w:r>
      <w:r w:rsidR="003810C5">
        <w:rPr>
          <w:color w:val="000000" w:themeColor="text1"/>
          <w:szCs w:val="22"/>
        </w:rPr>
        <w:t>are</w:t>
      </w:r>
      <w:r w:rsidRPr="003B5F01" w:rsidR="003810C5">
        <w:rPr>
          <w:color w:val="000000" w:themeColor="text1"/>
          <w:szCs w:val="22"/>
        </w:rPr>
        <w:t xml:space="preserve"> </w:t>
      </w:r>
      <w:r w:rsidRPr="003B5F01" w:rsidR="008F3AE5">
        <w:rPr>
          <w:color w:val="000000" w:themeColor="text1"/>
          <w:szCs w:val="22"/>
        </w:rPr>
        <w:t>addressed as part of the third tier discussed in item</w:t>
      </w:r>
      <w:r w:rsidR="003810C5">
        <w:rPr>
          <w:color w:val="000000" w:themeColor="text1"/>
          <w:szCs w:val="22"/>
        </w:rPr>
        <w:t> </w:t>
      </w:r>
      <w:r w:rsidRPr="003B5F01" w:rsidR="008F3AE5">
        <w:rPr>
          <w:color w:val="000000" w:themeColor="text1"/>
          <w:szCs w:val="22"/>
        </w:rPr>
        <w:t>(</w:t>
      </w:r>
      <w:r w:rsidRPr="003B5F01">
        <w:rPr>
          <w:color w:val="000000" w:themeColor="text1"/>
          <w:szCs w:val="22"/>
        </w:rPr>
        <w:t>c</w:t>
      </w:r>
      <w:r w:rsidRPr="003B5F01" w:rsidR="008F3AE5">
        <w:rPr>
          <w:color w:val="000000" w:themeColor="text1"/>
          <w:szCs w:val="22"/>
        </w:rPr>
        <w:t>) below</w:t>
      </w:r>
      <w:r w:rsidRPr="003B5F01">
        <w:rPr>
          <w:color w:val="000000" w:themeColor="text1"/>
          <w:szCs w:val="22"/>
        </w:rPr>
        <w:t>.</w:t>
      </w:r>
    </w:p>
    <w:p w:rsidR="002154CE" w:rsidRPr="00EC0B2B" w:rsidP="00413C67" w14:paraId="1474D0F3" w14:textId="74267D03">
      <w:pPr>
        <w:pStyle w:val="NumberedBodyText"/>
        <w:numPr>
          <w:ilvl w:val="0"/>
          <w:numId w:val="0"/>
        </w:numPr>
        <w:ind w:left="990" w:right="670"/>
        <w:rPr>
          <w:szCs w:val="22"/>
        </w:rPr>
      </w:pPr>
      <w:r w:rsidRPr="003B5F01">
        <w:rPr>
          <w:szCs w:val="22"/>
          <w:lang w:val="en-GB"/>
        </w:rPr>
        <w:t xml:space="preserve"> </w:t>
      </w:r>
    </w:p>
    <w:p w:rsidR="00437AB9" w:rsidRPr="003B5F01" w:rsidP="007779E2" w14:paraId="387CDCE8" w14:textId="3C9368EF">
      <w:pPr>
        <w:pStyle w:val="NumberedBodyText"/>
        <w:numPr>
          <w:ilvl w:val="2"/>
          <w:numId w:val="11"/>
        </w:numPr>
        <w:ind w:left="1440" w:right="0" w:hanging="720"/>
        <w:rPr>
          <w:szCs w:val="22"/>
        </w:rPr>
      </w:pPr>
      <w:r w:rsidRPr="003B5F01">
        <w:rPr>
          <w:szCs w:val="22"/>
          <w:lang w:val="en-GB"/>
        </w:rPr>
        <w:t xml:space="preserve">At the </w:t>
      </w:r>
      <w:r w:rsidRPr="003B5F01" w:rsidR="003810C5">
        <w:rPr>
          <w:szCs w:val="22"/>
          <w:lang w:val="en-GB"/>
        </w:rPr>
        <w:t>system level</w:t>
      </w:r>
      <w:r w:rsidRPr="003B5F01">
        <w:rPr>
          <w:szCs w:val="22"/>
          <w:lang w:val="en-GB"/>
        </w:rPr>
        <w:t xml:space="preserve">, the intent of the analysis is to identify protective measures including system-level cybersecurity controls to prevent or mitigate the impact </w:t>
      </w:r>
      <w:r w:rsidR="003810C5">
        <w:rPr>
          <w:szCs w:val="22"/>
          <w:lang w:val="en-GB"/>
        </w:rPr>
        <w:t>on</w:t>
      </w:r>
      <w:r w:rsidRPr="003B5F01" w:rsidR="003810C5">
        <w:rPr>
          <w:szCs w:val="22"/>
          <w:lang w:val="en-GB"/>
        </w:rPr>
        <w:t xml:space="preserve"> </w:t>
      </w:r>
      <w:r w:rsidRPr="003B5F01">
        <w:rPr>
          <w:szCs w:val="22"/>
          <w:lang w:val="en-GB"/>
        </w:rPr>
        <w:t xml:space="preserve">compromised plant functions. </w:t>
      </w:r>
      <w:r w:rsidRPr="003B5F01" w:rsidR="00435F08">
        <w:rPr>
          <w:color w:val="000000" w:themeColor="text1"/>
          <w:szCs w:val="22"/>
        </w:rPr>
        <w:t>For the third tier</w:t>
      </w:r>
      <w:r w:rsidRPr="003B5F01" w:rsidR="008C294E">
        <w:rPr>
          <w:color w:val="000000" w:themeColor="text1"/>
          <w:szCs w:val="22"/>
        </w:rPr>
        <w:t xml:space="preserve"> </w:t>
      </w:r>
      <w:r w:rsidR="003810C5">
        <w:rPr>
          <w:color w:val="000000" w:themeColor="text1"/>
          <w:szCs w:val="22"/>
        </w:rPr>
        <w:t>(s</w:t>
      </w:r>
      <w:r w:rsidRPr="003B5F01" w:rsidR="008C294E">
        <w:rPr>
          <w:color w:val="000000" w:themeColor="text1"/>
          <w:szCs w:val="22"/>
        </w:rPr>
        <w:t>ystem</w:t>
      </w:r>
      <w:r w:rsidR="001763FF">
        <w:rPr>
          <w:color w:val="000000" w:themeColor="text1"/>
          <w:szCs w:val="22"/>
        </w:rPr>
        <w:noBreakHyphen/>
      </w:r>
      <w:r w:rsidR="003810C5">
        <w:rPr>
          <w:color w:val="000000" w:themeColor="text1"/>
          <w:szCs w:val="22"/>
        </w:rPr>
        <w:t>l</w:t>
      </w:r>
      <w:r w:rsidRPr="003B5F01" w:rsidR="008C294E">
        <w:rPr>
          <w:color w:val="000000" w:themeColor="text1"/>
          <w:szCs w:val="22"/>
        </w:rPr>
        <w:t>evel analysis</w:t>
      </w:r>
      <w:r w:rsidR="003810C5">
        <w:rPr>
          <w:color w:val="000000" w:themeColor="text1"/>
          <w:szCs w:val="22"/>
        </w:rPr>
        <w:t>)</w:t>
      </w:r>
      <w:r w:rsidRPr="003B5F01" w:rsidR="00435F08">
        <w:rPr>
          <w:color w:val="000000" w:themeColor="text1"/>
          <w:szCs w:val="22"/>
        </w:rPr>
        <w:t xml:space="preserve">, critical plant functions would be identified along with </w:t>
      </w:r>
      <w:r w:rsidRPr="003B5F01" w:rsidR="003810C5">
        <w:rPr>
          <w:color w:val="000000" w:themeColor="text1"/>
          <w:szCs w:val="22"/>
        </w:rPr>
        <w:t xml:space="preserve">adversary technical sequences </w:t>
      </w:r>
      <w:r w:rsidRPr="003B5F01" w:rsidR="00435F08">
        <w:rPr>
          <w:color w:val="000000" w:themeColor="text1"/>
          <w:szCs w:val="22"/>
        </w:rPr>
        <w:t>(</w:t>
      </w:r>
      <w:r w:rsidRPr="003B5F01" w:rsidR="00435F08">
        <w:rPr>
          <w:color w:val="000000" w:themeColor="text1"/>
          <w:szCs w:val="22"/>
        </w:rPr>
        <w:t>ATS</w:t>
      </w:r>
      <w:r w:rsidR="003810C5">
        <w:rPr>
          <w:color w:val="000000" w:themeColor="text1"/>
          <w:szCs w:val="22"/>
        </w:rPr>
        <w:t>s</w:t>
      </w:r>
      <w:r w:rsidRPr="003B5F01" w:rsidR="00435F08">
        <w:rPr>
          <w:color w:val="000000" w:themeColor="text1"/>
          <w:szCs w:val="22"/>
        </w:rPr>
        <w:t xml:space="preserve">) that involve detailed attack steps to determine active </w:t>
      </w:r>
      <w:r w:rsidRPr="003B5F01" w:rsidR="00435F08">
        <w:rPr>
          <w:color w:val="000000" w:themeColor="text1"/>
          <w:szCs w:val="22"/>
        </w:rPr>
        <w:t>CSP</w:t>
      </w:r>
      <w:r w:rsidRPr="003B5F01" w:rsidR="00435F08">
        <w:rPr>
          <w:color w:val="000000" w:themeColor="text1"/>
          <w:szCs w:val="22"/>
        </w:rPr>
        <w:t xml:space="preserve"> and </w:t>
      </w:r>
      <w:r w:rsidRPr="003B5F01" w:rsidR="00435F08">
        <w:rPr>
          <w:color w:val="000000" w:themeColor="text1"/>
          <w:szCs w:val="22"/>
        </w:rPr>
        <w:t>DCSA</w:t>
      </w:r>
      <w:r w:rsidRPr="003B5F01" w:rsidR="00435F08">
        <w:rPr>
          <w:color w:val="000000" w:themeColor="text1"/>
          <w:szCs w:val="22"/>
        </w:rPr>
        <w:t xml:space="preserve"> implementation measures (e.g., use of detection and response systems</w:t>
      </w:r>
      <w:r w:rsidRPr="007779E2" w:rsidR="00435F08">
        <w:rPr>
          <w:color w:val="000000" w:themeColor="text1"/>
          <w:szCs w:val="22"/>
        </w:rPr>
        <w:t>)</w:t>
      </w:r>
      <w:r w:rsidR="003810C5">
        <w:rPr>
          <w:color w:val="000000" w:themeColor="text1"/>
          <w:szCs w:val="22"/>
        </w:rPr>
        <w:t>,</w:t>
      </w:r>
      <w:r w:rsidRPr="003B5F01" w:rsidR="00435F08">
        <w:rPr>
          <w:color w:val="000000" w:themeColor="text1"/>
          <w:szCs w:val="22"/>
        </w:rPr>
        <w:t xml:space="preserve"> as well as system-level cybersecurity controls to prevent or mitigate the impact </w:t>
      </w:r>
      <w:r w:rsidR="003810C5">
        <w:rPr>
          <w:color w:val="000000" w:themeColor="text1"/>
          <w:szCs w:val="22"/>
        </w:rPr>
        <w:t>on</w:t>
      </w:r>
      <w:r w:rsidRPr="003B5F01" w:rsidR="003810C5">
        <w:rPr>
          <w:color w:val="000000" w:themeColor="text1"/>
          <w:szCs w:val="22"/>
        </w:rPr>
        <w:t xml:space="preserve"> </w:t>
      </w:r>
      <w:r w:rsidRPr="003B5F01" w:rsidR="00435F08">
        <w:rPr>
          <w:color w:val="000000" w:themeColor="text1"/>
          <w:szCs w:val="22"/>
        </w:rPr>
        <w:t>such functions. This tier would also include an analysis to identify critical systems, and their corresponding digital assets, associated with a cyberattack consequence defined in 10 CFR 73.110 and the processes for determining the appropriate defensive measures</w:t>
      </w:r>
      <w:r w:rsidRPr="003B5F01" w:rsidR="008C294E">
        <w:rPr>
          <w:color w:val="000000" w:themeColor="text1"/>
          <w:szCs w:val="22"/>
        </w:rPr>
        <w:t>.</w:t>
      </w:r>
      <w:r w:rsidRPr="003B5F01" w:rsidR="008C294E">
        <w:rPr>
          <w:szCs w:val="22"/>
          <w:lang w:val="en-GB"/>
        </w:rPr>
        <w:t xml:space="preserve"> Both the </w:t>
      </w:r>
      <w:r w:rsidRPr="003B5F01" w:rsidR="003810C5">
        <w:rPr>
          <w:szCs w:val="22"/>
          <w:lang w:val="en-GB"/>
        </w:rPr>
        <w:t>function</w:t>
      </w:r>
      <w:r w:rsidR="001763FF">
        <w:rPr>
          <w:szCs w:val="22"/>
          <w:lang w:val="en-GB"/>
        </w:rPr>
        <w:noBreakHyphen/>
      </w:r>
      <w:r w:rsidRPr="003B5F01" w:rsidR="003810C5">
        <w:rPr>
          <w:szCs w:val="22"/>
          <w:lang w:val="en-GB"/>
        </w:rPr>
        <w:t>level and system</w:t>
      </w:r>
      <w:r w:rsidR="001763FF">
        <w:rPr>
          <w:szCs w:val="22"/>
          <w:lang w:val="en-GB"/>
        </w:rPr>
        <w:noBreakHyphen/>
      </w:r>
      <w:r w:rsidRPr="003B5F01" w:rsidR="003810C5">
        <w:rPr>
          <w:szCs w:val="22"/>
          <w:lang w:val="en-GB"/>
        </w:rPr>
        <w:t xml:space="preserve">level </w:t>
      </w:r>
      <w:r w:rsidRPr="003B5F01" w:rsidR="008C294E">
        <w:rPr>
          <w:szCs w:val="22"/>
          <w:lang w:val="en-GB"/>
        </w:rPr>
        <w:t>analyses use a graded approach to determine the level of cybersecurity protection commensurate with potential consequences from a cyberattack.</w:t>
      </w:r>
    </w:p>
    <w:p w:rsidR="00EC3686" w:rsidRPr="003B5F01" w:rsidP="007779E2" w14:paraId="56042FBF" w14:textId="167C93DC">
      <w:pPr>
        <w:pStyle w:val="BodyText"/>
        <w:keepNext/>
        <w:keepLines/>
        <w:ind w:left="547" w:right="677" w:hanging="547"/>
        <w:jc w:val="center"/>
        <w:rPr>
          <w:szCs w:val="22"/>
        </w:rPr>
      </w:pPr>
      <w:r w:rsidRPr="003B5F01">
        <w:rPr>
          <w:b/>
          <w:noProof/>
          <w:szCs w:val="22"/>
        </w:rPr>
        <w:drawing>
          <wp:anchor distT="0" distB="0" distL="114300" distR="114300" simplePos="0" relativeHeight="251659264" behindDoc="0" locked="0" layoutInCell="1" allowOverlap="1">
            <wp:simplePos x="0" y="0"/>
            <wp:positionH relativeFrom="column">
              <wp:posOffset>226695</wp:posOffset>
            </wp:positionH>
            <wp:positionV relativeFrom="paragraph">
              <wp:posOffset>173990</wp:posOffset>
            </wp:positionV>
            <wp:extent cx="5724525" cy="2888615"/>
            <wp:effectExtent l="0" t="0" r="9525" b="6985"/>
            <wp:wrapTopAndBottom/>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rcRect l="4075" t="3125" r="6119" b="10015"/>
                    <a:stretch>
                      <a:fillRect/>
                    </a:stretch>
                  </pic:blipFill>
                  <pic:spPr bwMode="auto">
                    <a:xfrm>
                      <a:off x="0" y="0"/>
                      <a:ext cx="5724525" cy="288861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anchor>
        </w:drawing>
      </w:r>
    </w:p>
    <w:p w:rsidR="008D2444" w:rsidRPr="003B5F01" w:rsidP="007779E2" w14:paraId="574BC767" w14:textId="1884D4FD">
      <w:pPr>
        <w:pStyle w:val="NumberedBodyText"/>
        <w:keepNext/>
        <w:keepLines/>
        <w:numPr>
          <w:ilvl w:val="1"/>
          <w:numId w:val="0"/>
        </w:numPr>
        <w:ind w:left="547" w:right="677" w:hanging="547"/>
        <w:jc w:val="center"/>
        <w:rPr>
          <w:b/>
          <w:bCs/>
          <w:szCs w:val="22"/>
        </w:rPr>
      </w:pPr>
      <w:bookmarkStart w:id="45" w:name="_Ref82691897"/>
      <w:r w:rsidRPr="003B5F01">
        <w:rPr>
          <w:b/>
          <w:bCs/>
          <w:szCs w:val="22"/>
        </w:rPr>
        <w:t xml:space="preserve">Figure </w:t>
      </w:r>
      <w:r w:rsidRPr="003B5F01" w:rsidR="002E696B">
        <w:rPr>
          <w:b/>
          <w:bCs/>
          <w:szCs w:val="22"/>
        </w:rPr>
        <w:fldChar w:fldCharType="begin"/>
      </w:r>
      <w:r w:rsidRPr="003B5F01" w:rsidR="002E696B">
        <w:rPr>
          <w:b/>
          <w:bCs/>
          <w:szCs w:val="22"/>
        </w:rPr>
        <w:instrText xml:space="preserve"> SEQ Figure \* ARABIC </w:instrText>
      </w:r>
      <w:r w:rsidRPr="003B5F01" w:rsidR="002E696B">
        <w:rPr>
          <w:b/>
          <w:bCs/>
          <w:szCs w:val="22"/>
        </w:rPr>
        <w:fldChar w:fldCharType="separate"/>
      </w:r>
      <w:r w:rsidR="00B400B4">
        <w:rPr>
          <w:b/>
          <w:bCs/>
          <w:noProof/>
          <w:szCs w:val="22"/>
        </w:rPr>
        <w:t>2</w:t>
      </w:r>
      <w:r w:rsidRPr="003B5F01" w:rsidR="002E696B">
        <w:rPr>
          <w:b/>
          <w:bCs/>
          <w:szCs w:val="22"/>
        </w:rPr>
        <w:fldChar w:fldCharType="end"/>
      </w:r>
      <w:bookmarkEnd w:id="45"/>
      <w:r w:rsidRPr="003B5F01" w:rsidR="00C51A7C">
        <w:rPr>
          <w:b/>
          <w:bCs/>
          <w:szCs w:val="22"/>
        </w:rPr>
        <w:t>.</w:t>
      </w:r>
      <w:r w:rsidRPr="003B5F01">
        <w:rPr>
          <w:b/>
          <w:bCs/>
          <w:szCs w:val="22"/>
        </w:rPr>
        <w:t xml:space="preserve"> </w:t>
      </w:r>
      <w:r w:rsidRPr="003B5F01" w:rsidR="0037142E">
        <w:rPr>
          <w:b/>
          <w:bCs/>
          <w:szCs w:val="22"/>
        </w:rPr>
        <w:t>NIST SP800-</w:t>
      </w:r>
      <w:r w:rsidRPr="003B5F01" w:rsidR="0037142E">
        <w:rPr>
          <w:b/>
          <w:bCs/>
          <w:szCs w:val="22"/>
        </w:rPr>
        <w:t>37</w:t>
      </w:r>
      <w:r w:rsidRPr="003B5F01" w:rsidR="0089475B">
        <w:rPr>
          <w:b/>
          <w:bCs/>
          <w:szCs w:val="22"/>
        </w:rPr>
        <w:t xml:space="preserve"> </w:t>
      </w:r>
      <w:r w:rsidRPr="003B5F01">
        <w:rPr>
          <w:b/>
          <w:bCs/>
          <w:szCs w:val="22"/>
        </w:rPr>
        <w:t>Tiered</w:t>
      </w:r>
      <w:r w:rsidRPr="003B5F01">
        <w:rPr>
          <w:b/>
          <w:bCs/>
          <w:szCs w:val="22"/>
        </w:rPr>
        <w:t xml:space="preserve"> Risk Management Approach</w:t>
      </w:r>
    </w:p>
    <w:p w:rsidR="00A06989" w:rsidRPr="003B5F01" w:rsidP="00413C67" w14:paraId="7F0360AB" w14:textId="77777777">
      <w:pPr>
        <w:rPr>
          <w:szCs w:val="22"/>
          <w:u w:val="single"/>
        </w:rPr>
      </w:pPr>
      <w:bookmarkStart w:id="46" w:name="_Ref83049964"/>
      <w:bookmarkStart w:id="47" w:name="_Ref83050113"/>
    </w:p>
    <w:p w:rsidR="00B73633" w:rsidRPr="00EC0B2B" w:rsidP="00413C67" w14:paraId="724C9653" w14:textId="7BDE8D33">
      <w:pPr>
        <w:pStyle w:val="Heading3"/>
        <w:numPr>
          <w:ilvl w:val="0"/>
          <w:numId w:val="0"/>
        </w:numPr>
        <w:spacing w:line="240" w:lineRule="auto"/>
        <w:ind w:left="540" w:right="670" w:hanging="540"/>
        <w:rPr>
          <w:szCs w:val="22"/>
        </w:rPr>
      </w:pPr>
      <w:bookmarkStart w:id="48" w:name="_Toc119622084"/>
      <w:r w:rsidRPr="00EC0B2B">
        <w:rPr>
          <w:szCs w:val="22"/>
        </w:rPr>
        <w:t>10</w:t>
      </w:r>
      <w:r w:rsidRPr="00EC0B2B" w:rsidR="005272B6">
        <w:rPr>
          <w:szCs w:val="22"/>
        </w:rPr>
        <w:t> </w:t>
      </w:r>
      <w:r w:rsidRPr="00EC0B2B" w:rsidR="00636253">
        <w:rPr>
          <w:szCs w:val="22"/>
        </w:rPr>
        <w:t>CFR</w:t>
      </w:r>
      <w:r w:rsidRPr="00EC0B2B" w:rsidR="00633A0A">
        <w:rPr>
          <w:szCs w:val="22"/>
        </w:rPr>
        <w:t> </w:t>
      </w:r>
      <w:r w:rsidRPr="00EC0B2B" w:rsidR="00636253">
        <w:rPr>
          <w:szCs w:val="22"/>
        </w:rPr>
        <w:t>73.110(a)</w:t>
      </w:r>
      <w:r w:rsidRPr="00EC0B2B" w:rsidR="00437AB9">
        <w:rPr>
          <w:szCs w:val="22"/>
        </w:rPr>
        <w:t xml:space="preserve"> </w:t>
      </w:r>
      <w:r w:rsidRPr="00EC0B2B">
        <w:rPr>
          <w:szCs w:val="22"/>
        </w:rPr>
        <w:t>Consequences</w:t>
      </w:r>
      <w:bookmarkEnd w:id="46"/>
      <w:bookmarkEnd w:id="47"/>
      <w:bookmarkEnd w:id="48"/>
    </w:p>
    <w:p w:rsidR="00B73633" w:rsidRPr="003B5F01" w:rsidP="00413C67" w14:paraId="7F2FE01D" w14:textId="77777777">
      <w:pPr>
        <w:tabs>
          <w:tab w:val="left" w:pos="939"/>
          <w:tab w:val="left" w:pos="940"/>
        </w:tabs>
        <w:ind w:left="540" w:right="670" w:hanging="540"/>
        <w:rPr>
          <w:szCs w:val="22"/>
        </w:rPr>
      </w:pPr>
    </w:p>
    <w:p w:rsidR="00B73633" w:rsidRPr="003B5F01" w:rsidP="007779E2" w14:paraId="5A152A0B" w14:textId="7E2D5E6E">
      <w:pPr>
        <w:pStyle w:val="NumberedBodyText"/>
        <w:numPr>
          <w:ilvl w:val="0"/>
          <w:numId w:val="11"/>
        </w:numPr>
        <w:ind w:left="720" w:right="0" w:hanging="720"/>
        <w:rPr>
          <w:szCs w:val="22"/>
        </w:rPr>
      </w:pPr>
      <w:bookmarkStart w:id="49" w:name="C17"/>
      <w:bookmarkEnd w:id="49"/>
      <w:r w:rsidRPr="003B5F01">
        <w:rPr>
          <w:szCs w:val="22"/>
        </w:rPr>
        <w:t xml:space="preserve">As discussed in </w:t>
      </w:r>
      <w:r w:rsidRPr="003B5F01" w:rsidR="00731B95">
        <w:rPr>
          <w:szCs w:val="22"/>
        </w:rPr>
        <w:t>the</w:t>
      </w:r>
      <w:r w:rsidRPr="003B5F01" w:rsidR="00406E53">
        <w:rPr>
          <w:szCs w:val="22"/>
        </w:rPr>
        <w:t xml:space="preserve"> Background </w:t>
      </w:r>
      <w:r w:rsidR="000F62D4">
        <w:rPr>
          <w:szCs w:val="22"/>
        </w:rPr>
        <w:t>s</w:t>
      </w:r>
      <w:r w:rsidRPr="003B5F01">
        <w:rPr>
          <w:szCs w:val="22"/>
        </w:rPr>
        <w:t xml:space="preserve">ection of </w:t>
      </w:r>
      <w:r w:rsidRPr="003B5F01" w:rsidR="008A017E">
        <w:rPr>
          <w:szCs w:val="22"/>
        </w:rPr>
        <w:t xml:space="preserve">this </w:t>
      </w:r>
      <w:r w:rsidR="00E1710E">
        <w:rPr>
          <w:szCs w:val="22"/>
        </w:rPr>
        <w:t>RG</w:t>
      </w:r>
      <w:r w:rsidRPr="003B5F01">
        <w:rPr>
          <w:szCs w:val="22"/>
        </w:rPr>
        <w:t xml:space="preserve">, </w:t>
      </w:r>
      <w:r w:rsidRPr="003B5F01">
        <w:rPr>
          <w:szCs w:val="22"/>
        </w:rPr>
        <w:t>10</w:t>
      </w:r>
      <w:r w:rsidRPr="003B5F01" w:rsidR="00633A0A">
        <w:rPr>
          <w:szCs w:val="22"/>
        </w:rPr>
        <w:t> </w:t>
      </w:r>
      <w:r w:rsidRPr="003B5F01">
        <w:rPr>
          <w:szCs w:val="22"/>
        </w:rPr>
        <w:t>CFR</w:t>
      </w:r>
      <w:r w:rsidRPr="003B5F01" w:rsidR="00633A0A">
        <w:rPr>
          <w:szCs w:val="22"/>
        </w:rPr>
        <w:t> </w:t>
      </w:r>
      <w:r w:rsidRPr="003B5F01">
        <w:rPr>
          <w:szCs w:val="22"/>
        </w:rPr>
        <w:t>73.110(a) list</w:t>
      </w:r>
      <w:r w:rsidRPr="003B5F01" w:rsidR="00CC2E68">
        <w:rPr>
          <w:szCs w:val="22"/>
        </w:rPr>
        <w:t>s</w:t>
      </w:r>
      <w:r w:rsidRPr="003B5F01">
        <w:rPr>
          <w:szCs w:val="22"/>
        </w:rPr>
        <w:t xml:space="preserve"> two consequences that are within the scope of what a licensee should address through its </w:t>
      </w:r>
      <w:r w:rsidR="007D4EBA">
        <w:rPr>
          <w:szCs w:val="22"/>
        </w:rPr>
        <w:t>cybersecurity program</w:t>
      </w:r>
      <w:r w:rsidRPr="003B5F01">
        <w:rPr>
          <w:szCs w:val="22"/>
        </w:rPr>
        <w:t>:</w:t>
      </w:r>
    </w:p>
    <w:p w:rsidR="001A04E6" w:rsidRPr="003B5F01" w:rsidP="00413C67" w14:paraId="12BAACB3" w14:textId="77777777">
      <w:pPr>
        <w:pStyle w:val="NumberedBodyText"/>
        <w:numPr>
          <w:ilvl w:val="0"/>
          <w:numId w:val="0"/>
        </w:numPr>
        <w:ind w:left="540" w:right="670" w:hanging="540"/>
        <w:rPr>
          <w:szCs w:val="22"/>
        </w:rPr>
      </w:pPr>
    </w:p>
    <w:p w:rsidR="00206EA1" w:rsidRPr="003B5F01" w:rsidP="006A501D" w14:paraId="4465EC23" w14:textId="1B3DAB2F">
      <w:pPr>
        <w:pStyle w:val="BodyText"/>
        <w:numPr>
          <w:ilvl w:val="0"/>
          <w:numId w:val="47"/>
        </w:numPr>
        <w:suppressAutoHyphens/>
        <w:ind w:left="1440" w:right="0" w:hanging="720"/>
        <w:rPr>
          <w:szCs w:val="22"/>
        </w:rPr>
      </w:pPr>
      <w:r w:rsidRPr="003B5F01">
        <w:rPr>
          <w:szCs w:val="22"/>
        </w:rPr>
        <w:t>a</w:t>
      </w:r>
      <w:r w:rsidRPr="003B5F01">
        <w:rPr>
          <w:szCs w:val="22"/>
        </w:rPr>
        <w:t>dversely impacting the functions performed by digital assets that would prevent a postulated fission product</w:t>
      </w:r>
      <w:r w:rsidRPr="003B5F01">
        <w:rPr>
          <w:szCs w:val="22"/>
        </w:rPr>
        <w:t xml:space="preserve"> </w:t>
      </w:r>
      <w:r w:rsidRPr="003B5F01">
        <w:rPr>
          <w:szCs w:val="22"/>
        </w:rPr>
        <w:t>release resulting in offsite doses exceed</w:t>
      </w:r>
      <w:r w:rsidR="00A30643">
        <w:rPr>
          <w:szCs w:val="22"/>
        </w:rPr>
        <w:t>ing</w:t>
      </w:r>
      <w:r w:rsidRPr="003B5F01">
        <w:rPr>
          <w:szCs w:val="22"/>
        </w:rPr>
        <w:t xml:space="preserve"> the values in 10</w:t>
      </w:r>
      <w:r w:rsidRPr="003B5F01">
        <w:rPr>
          <w:szCs w:val="22"/>
        </w:rPr>
        <w:t> </w:t>
      </w:r>
      <w:r w:rsidRPr="003B5F01">
        <w:rPr>
          <w:szCs w:val="22"/>
        </w:rPr>
        <w:t>CFR 53.210</w:t>
      </w:r>
      <w:r w:rsidR="00965A14">
        <w:rPr>
          <w:szCs w:val="22"/>
        </w:rPr>
        <w:t>, and</w:t>
      </w:r>
    </w:p>
    <w:p w:rsidR="00E11CCB" w:rsidRPr="003B5F01" w:rsidP="007779E2" w14:paraId="7E7F68AD" w14:textId="77777777">
      <w:pPr>
        <w:pStyle w:val="BodyText"/>
        <w:suppressAutoHyphens/>
        <w:ind w:left="1440" w:right="0" w:firstLine="0"/>
        <w:rPr>
          <w:szCs w:val="22"/>
        </w:rPr>
      </w:pPr>
    </w:p>
    <w:p w:rsidR="00B73633" w:rsidRPr="003B5F01" w:rsidP="006A501D" w14:paraId="502066DF" w14:textId="40633070">
      <w:pPr>
        <w:pStyle w:val="BodyText"/>
        <w:numPr>
          <w:ilvl w:val="0"/>
          <w:numId w:val="47"/>
        </w:numPr>
        <w:suppressAutoHyphens/>
        <w:ind w:left="1440" w:right="0" w:hanging="720"/>
        <w:rPr>
          <w:szCs w:val="22"/>
        </w:rPr>
      </w:pPr>
      <w:r w:rsidRPr="003B5F01">
        <w:rPr>
          <w:szCs w:val="22"/>
        </w:rPr>
        <w:t>a</w:t>
      </w:r>
      <w:r w:rsidRPr="003B5F01" w:rsidR="00206EA1">
        <w:rPr>
          <w:szCs w:val="22"/>
        </w:rPr>
        <w:t xml:space="preserve">dversely impacting the functions performed by digital assets used by the licensee for implementing the physical security requirements </w:t>
      </w:r>
      <w:r w:rsidR="00A90CA6">
        <w:rPr>
          <w:szCs w:val="22"/>
        </w:rPr>
        <w:t>in</w:t>
      </w:r>
      <w:r w:rsidRPr="003B5F01" w:rsidR="00206EA1">
        <w:rPr>
          <w:szCs w:val="22"/>
        </w:rPr>
        <w:t xml:space="preserve"> 10</w:t>
      </w:r>
      <w:r w:rsidR="008D6D2D">
        <w:rPr>
          <w:szCs w:val="22"/>
        </w:rPr>
        <w:t> </w:t>
      </w:r>
      <w:r w:rsidRPr="003B5F01" w:rsidR="00206EA1">
        <w:rPr>
          <w:szCs w:val="22"/>
        </w:rPr>
        <w:t>CFR 53.8</w:t>
      </w:r>
      <w:r w:rsidR="00A90CA6">
        <w:rPr>
          <w:szCs w:val="22"/>
        </w:rPr>
        <w:t>6</w:t>
      </w:r>
      <w:r w:rsidRPr="003B5F01" w:rsidR="00206EA1">
        <w:rPr>
          <w:szCs w:val="22"/>
        </w:rPr>
        <w:t>0(a)</w:t>
      </w:r>
      <w:r w:rsidR="00965A14">
        <w:rPr>
          <w:szCs w:val="22"/>
        </w:rPr>
        <w:t>.</w:t>
      </w:r>
    </w:p>
    <w:p w:rsidR="00B73633" w:rsidRPr="003B5F01" w:rsidP="00413C67" w14:paraId="31C2C88A" w14:textId="77777777">
      <w:pPr>
        <w:tabs>
          <w:tab w:val="left" w:pos="939"/>
          <w:tab w:val="left" w:pos="940"/>
        </w:tabs>
        <w:ind w:left="1080" w:right="670" w:hanging="540"/>
        <w:rPr>
          <w:szCs w:val="22"/>
        </w:rPr>
      </w:pPr>
    </w:p>
    <w:p w:rsidR="00B73633" w:rsidRPr="003B5F01" w:rsidP="007779E2" w14:paraId="18943059" w14:textId="2D8C9859">
      <w:pPr>
        <w:pStyle w:val="NumberedBodyText"/>
        <w:numPr>
          <w:ilvl w:val="0"/>
          <w:numId w:val="11"/>
        </w:numPr>
        <w:ind w:left="720" w:right="0" w:hanging="720"/>
        <w:rPr>
          <w:szCs w:val="22"/>
        </w:rPr>
      </w:pPr>
      <w:bookmarkStart w:id="50" w:name="C18"/>
      <w:bookmarkEnd w:id="50"/>
      <w:r w:rsidRPr="003B5F01">
        <w:rPr>
          <w:szCs w:val="22"/>
        </w:rPr>
        <w:t>The licensee should use these consequences as the starting point to determine wh</w:t>
      </w:r>
      <w:r w:rsidR="001763FF">
        <w:rPr>
          <w:szCs w:val="22"/>
        </w:rPr>
        <w:t>ich</w:t>
      </w:r>
      <w:r w:rsidRPr="003B5F01">
        <w:rPr>
          <w:szCs w:val="22"/>
        </w:rPr>
        <w:t xml:space="preserve"> </w:t>
      </w:r>
      <w:r w:rsidRPr="003B5F01" w:rsidR="000B22AF">
        <w:rPr>
          <w:szCs w:val="22"/>
        </w:rPr>
        <w:t xml:space="preserve">functions, systems, and associated </w:t>
      </w:r>
      <w:r w:rsidRPr="003B5F01">
        <w:rPr>
          <w:szCs w:val="22"/>
        </w:rPr>
        <w:t xml:space="preserve">digital assets could be affected by a cyberattack and lead to a consequence. </w:t>
      </w:r>
      <w:r w:rsidRPr="003B5F01" w:rsidR="00CD6572">
        <w:rPr>
          <w:szCs w:val="22"/>
        </w:rPr>
        <w:t>A</w:t>
      </w:r>
      <w:r w:rsidRPr="003B5F01">
        <w:rPr>
          <w:szCs w:val="22"/>
        </w:rPr>
        <w:t xml:space="preserve"> licensee should focus its </w:t>
      </w:r>
      <w:r w:rsidRPr="003B5F01" w:rsidR="006A305D">
        <w:rPr>
          <w:szCs w:val="22"/>
        </w:rPr>
        <w:t>cybersecurity</w:t>
      </w:r>
      <w:r w:rsidRPr="003B5F01">
        <w:rPr>
          <w:szCs w:val="22"/>
        </w:rPr>
        <w:t xml:space="preserve"> efforts to effectively protect against cyber threats associated with</w:t>
      </w:r>
      <w:r w:rsidRPr="003B5F01" w:rsidR="00332904">
        <w:rPr>
          <w:szCs w:val="22"/>
        </w:rPr>
        <w:t xml:space="preserve"> these</w:t>
      </w:r>
      <w:r w:rsidRPr="003B5F01" w:rsidR="002018B0">
        <w:rPr>
          <w:szCs w:val="22"/>
        </w:rPr>
        <w:t xml:space="preserve"> functions</w:t>
      </w:r>
      <w:r w:rsidRPr="003B5F01" w:rsidR="00CD6572">
        <w:rPr>
          <w:szCs w:val="22"/>
        </w:rPr>
        <w:t xml:space="preserve"> and the digital systems that perform </w:t>
      </w:r>
      <w:r w:rsidRPr="003B5F01" w:rsidR="00FA09B4">
        <w:rPr>
          <w:szCs w:val="22"/>
        </w:rPr>
        <w:t xml:space="preserve">the </w:t>
      </w:r>
      <w:r w:rsidRPr="003B5F01" w:rsidR="00CD6572">
        <w:rPr>
          <w:szCs w:val="22"/>
        </w:rPr>
        <w:t>necessary actions that prevent or mitigate these consequences</w:t>
      </w:r>
      <w:r w:rsidRPr="003B5F01">
        <w:rPr>
          <w:szCs w:val="22"/>
        </w:rPr>
        <w:t xml:space="preserve">. </w:t>
      </w:r>
    </w:p>
    <w:p w:rsidR="00B73633" w:rsidRPr="003B5F01" w:rsidP="00413C67" w14:paraId="080F947C" w14:textId="77777777">
      <w:pPr>
        <w:tabs>
          <w:tab w:val="left" w:pos="939"/>
          <w:tab w:val="left" w:pos="940"/>
        </w:tabs>
        <w:ind w:left="540" w:right="670" w:hanging="540"/>
        <w:rPr>
          <w:szCs w:val="22"/>
        </w:rPr>
      </w:pPr>
    </w:p>
    <w:p w:rsidR="00B73633" w:rsidRPr="00EC0B2B" w:rsidP="00413C67" w14:paraId="5D45447A" w14:textId="44D270A3">
      <w:pPr>
        <w:pStyle w:val="Heading3"/>
        <w:keepNext/>
        <w:keepLines/>
        <w:numPr>
          <w:ilvl w:val="0"/>
          <w:numId w:val="0"/>
        </w:numPr>
        <w:spacing w:line="240" w:lineRule="auto"/>
        <w:ind w:left="547" w:right="677" w:hanging="547"/>
        <w:rPr>
          <w:szCs w:val="22"/>
        </w:rPr>
      </w:pPr>
      <w:bookmarkStart w:id="51" w:name="_Ref82693545"/>
      <w:bookmarkStart w:id="52" w:name="_Hlk82852947"/>
      <w:bookmarkStart w:id="53" w:name="_Toc119622085"/>
      <w:r w:rsidRPr="00EC0B2B">
        <w:rPr>
          <w:szCs w:val="22"/>
        </w:rPr>
        <w:t>Risk A</w:t>
      </w:r>
      <w:r w:rsidRPr="00EC0B2B" w:rsidR="00683EBF">
        <w:rPr>
          <w:szCs w:val="22"/>
        </w:rPr>
        <w:t>ssessment</w:t>
      </w:r>
      <w:bookmarkEnd w:id="51"/>
      <w:bookmarkEnd w:id="52"/>
      <w:bookmarkEnd w:id="53"/>
    </w:p>
    <w:p w:rsidR="00683EBF" w:rsidRPr="003B5F01" w:rsidP="00413C67" w14:paraId="6ECBAEFA" w14:textId="77777777">
      <w:pPr>
        <w:pStyle w:val="NumberedBodyText"/>
        <w:keepNext/>
        <w:keepLines/>
        <w:numPr>
          <w:ilvl w:val="1"/>
          <w:numId w:val="0"/>
        </w:numPr>
        <w:ind w:left="547" w:right="677" w:hanging="547"/>
        <w:rPr>
          <w:szCs w:val="22"/>
        </w:rPr>
      </w:pPr>
    </w:p>
    <w:p w:rsidR="00E57D3B" w:rsidRPr="003B5F01" w:rsidP="007779E2" w14:paraId="331E80C4" w14:textId="6A8835BA">
      <w:pPr>
        <w:pStyle w:val="NumberedBodyText"/>
        <w:keepNext/>
        <w:keepLines/>
        <w:numPr>
          <w:ilvl w:val="0"/>
          <w:numId w:val="11"/>
        </w:numPr>
        <w:ind w:left="720" w:right="0" w:hanging="720"/>
        <w:rPr>
          <w:szCs w:val="22"/>
        </w:rPr>
      </w:pPr>
      <w:bookmarkStart w:id="54" w:name="C19"/>
      <w:bookmarkEnd w:id="54"/>
      <w:r w:rsidRPr="003B5F01">
        <w:rPr>
          <w:szCs w:val="22"/>
        </w:rPr>
        <w:t xml:space="preserve">As discussed in </w:t>
      </w:r>
      <w:r w:rsidR="00965A14">
        <w:rPr>
          <w:szCs w:val="22"/>
        </w:rPr>
        <w:t>s</w:t>
      </w:r>
      <w:r w:rsidRPr="003B5F01" w:rsidR="004866C6">
        <w:rPr>
          <w:szCs w:val="22"/>
        </w:rPr>
        <w:t xml:space="preserve">ection </w:t>
      </w:r>
      <w:hyperlink w:anchor="C16" w:history="1">
        <w:r w:rsidRPr="0037673D" w:rsidR="004866C6">
          <w:rPr>
            <w:rStyle w:val="Hyperlink"/>
            <w:szCs w:val="22"/>
          </w:rPr>
          <w:t>C</w:t>
        </w:r>
        <w:bookmarkStart w:id="55" w:name="_Hlt120529243"/>
        <w:r w:rsidRPr="0037673D" w:rsidR="004866C6">
          <w:rPr>
            <w:rStyle w:val="Hyperlink"/>
            <w:szCs w:val="22"/>
          </w:rPr>
          <w:t>.</w:t>
        </w:r>
        <w:bookmarkEnd w:id="55"/>
        <w:r w:rsidRPr="0037673D" w:rsidR="004866C6">
          <w:rPr>
            <w:rStyle w:val="Hyperlink"/>
            <w:szCs w:val="22"/>
          </w:rPr>
          <w:t>16</w:t>
        </w:r>
      </w:hyperlink>
      <w:r w:rsidRPr="003B5F01" w:rsidR="004866C6">
        <w:rPr>
          <w:szCs w:val="22"/>
        </w:rPr>
        <w:t>, t</w:t>
      </w:r>
      <w:r w:rsidRPr="003B5F01" w:rsidR="008A017E">
        <w:rPr>
          <w:szCs w:val="22"/>
        </w:rPr>
        <w:t xml:space="preserve">his </w:t>
      </w:r>
      <w:r w:rsidR="00E1710E">
        <w:rPr>
          <w:szCs w:val="22"/>
        </w:rPr>
        <w:t>RG</w:t>
      </w:r>
      <w:r w:rsidRPr="003B5F01" w:rsidR="00B369E9">
        <w:rPr>
          <w:szCs w:val="22"/>
        </w:rPr>
        <w:t xml:space="preserve"> </w:t>
      </w:r>
      <w:r w:rsidRPr="003B5F01" w:rsidR="002E064E">
        <w:rPr>
          <w:szCs w:val="22"/>
        </w:rPr>
        <w:t xml:space="preserve">uses </w:t>
      </w:r>
      <w:r w:rsidRPr="003B5F01" w:rsidR="00B369E9">
        <w:rPr>
          <w:szCs w:val="22"/>
        </w:rPr>
        <w:t xml:space="preserve">a tiered </w:t>
      </w:r>
      <w:r w:rsidRPr="003B5F01" w:rsidR="00965A14">
        <w:rPr>
          <w:szCs w:val="22"/>
        </w:rPr>
        <w:t xml:space="preserve">risk management </w:t>
      </w:r>
      <w:r w:rsidR="00047D20">
        <w:rPr>
          <w:szCs w:val="22"/>
        </w:rPr>
        <w:t>framework</w:t>
      </w:r>
      <w:r w:rsidRPr="003B5F01" w:rsidR="00047D20">
        <w:rPr>
          <w:szCs w:val="22"/>
        </w:rPr>
        <w:t xml:space="preserve"> </w:t>
      </w:r>
      <w:r w:rsidRPr="003B5F01" w:rsidR="00B369E9">
        <w:rPr>
          <w:szCs w:val="22"/>
        </w:rPr>
        <w:t xml:space="preserve">that allows for focus on strategic risks at a level of abstraction that reduces complexity </w:t>
      </w:r>
      <w:r w:rsidRPr="003B5F01" w:rsidR="005F6CC9">
        <w:rPr>
          <w:szCs w:val="22"/>
        </w:rPr>
        <w:t xml:space="preserve">and </w:t>
      </w:r>
      <w:r w:rsidRPr="003B5F01" w:rsidR="00F27D40">
        <w:rPr>
          <w:szCs w:val="22"/>
        </w:rPr>
        <w:t xml:space="preserve">offers </w:t>
      </w:r>
      <w:r w:rsidRPr="003B5F01" w:rsidR="00B369E9">
        <w:rPr>
          <w:szCs w:val="22"/>
        </w:rPr>
        <w:t>independence in risk assessments at different tiers providing for defense</w:t>
      </w:r>
      <w:r w:rsidR="0013515C">
        <w:rPr>
          <w:szCs w:val="22"/>
        </w:rPr>
        <w:t xml:space="preserve"> </w:t>
      </w:r>
      <w:r w:rsidRPr="003B5F01" w:rsidR="00B369E9">
        <w:rPr>
          <w:szCs w:val="22"/>
        </w:rPr>
        <w:t>in</w:t>
      </w:r>
      <w:r w:rsidR="0013515C">
        <w:rPr>
          <w:szCs w:val="22"/>
        </w:rPr>
        <w:t xml:space="preserve"> </w:t>
      </w:r>
      <w:r w:rsidRPr="003B5F01" w:rsidR="00B369E9">
        <w:rPr>
          <w:szCs w:val="22"/>
        </w:rPr>
        <w:t>depth and minimizing the potential that errors within a single tier will result in ineffective cybersecurity programs.</w:t>
      </w:r>
    </w:p>
    <w:p w:rsidR="00E57D3B" w:rsidRPr="003B5F01" w:rsidP="00413C67" w14:paraId="6592A990" w14:textId="77777777">
      <w:pPr>
        <w:pStyle w:val="NumberedBodyText"/>
        <w:keepNext/>
        <w:keepLines/>
        <w:numPr>
          <w:ilvl w:val="0"/>
          <w:numId w:val="0"/>
        </w:numPr>
        <w:ind w:left="547" w:right="677" w:hanging="547"/>
        <w:rPr>
          <w:szCs w:val="22"/>
        </w:rPr>
      </w:pPr>
    </w:p>
    <w:p w:rsidR="0013515C" w:rsidP="007779E2" w14:paraId="53540F0C" w14:textId="77777777">
      <w:pPr>
        <w:pStyle w:val="NumberedBodyText"/>
        <w:numPr>
          <w:ilvl w:val="0"/>
          <w:numId w:val="11"/>
        </w:numPr>
        <w:spacing w:after="240"/>
        <w:ind w:left="720" w:right="0" w:hanging="720"/>
        <w:rPr>
          <w:szCs w:val="22"/>
        </w:rPr>
      </w:pPr>
      <w:r w:rsidRPr="003B5F01">
        <w:rPr>
          <w:szCs w:val="22"/>
        </w:rPr>
        <w:t>Th</w:t>
      </w:r>
      <w:r w:rsidRPr="003B5F01" w:rsidR="002C4D79">
        <w:rPr>
          <w:szCs w:val="22"/>
        </w:rPr>
        <w:t>e</w:t>
      </w:r>
      <w:r w:rsidRPr="003B5F01">
        <w:rPr>
          <w:szCs w:val="22"/>
        </w:rPr>
        <w:t xml:space="preserve"> </w:t>
      </w:r>
      <w:r w:rsidRPr="003B5F01">
        <w:rPr>
          <w:szCs w:val="22"/>
        </w:rPr>
        <w:t xml:space="preserve">risk assessment </w:t>
      </w:r>
      <w:r w:rsidRPr="003B5F01">
        <w:rPr>
          <w:szCs w:val="22"/>
        </w:rPr>
        <w:t>provides the basis for meeting the requirements of 10 CFR 73.110(b)(1)</w:t>
      </w:r>
      <w:r w:rsidRPr="003B5F01" w:rsidR="00F01CF9">
        <w:rPr>
          <w:szCs w:val="22"/>
        </w:rPr>
        <w:t xml:space="preserve">: </w:t>
      </w:r>
    </w:p>
    <w:p w:rsidR="0013515C" w:rsidP="007779E2" w14:paraId="457A240B" w14:textId="38AA6ABC">
      <w:pPr>
        <w:pStyle w:val="NumberedBodyText"/>
        <w:numPr>
          <w:ilvl w:val="0"/>
          <w:numId w:val="0"/>
        </w:numPr>
        <w:spacing w:before="220"/>
        <w:ind w:left="1440" w:right="720"/>
        <w:rPr>
          <w:szCs w:val="22"/>
        </w:rPr>
      </w:pPr>
      <w:r w:rsidRPr="003B5F01">
        <w:rPr>
          <w:szCs w:val="22"/>
        </w:rPr>
        <w:t xml:space="preserve">Analyze the potential consequences </w:t>
      </w:r>
      <w:r w:rsidRPr="003B5F01" w:rsidR="002C60B5">
        <w:rPr>
          <w:szCs w:val="22"/>
        </w:rPr>
        <w:t xml:space="preserve">[i.e., </w:t>
      </w:r>
      <w:r w:rsidRPr="003B5F01" w:rsidR="000C39EE">
        <w:rPr>
          <w:szCs w:val="22"/>
        </w:rPr>
        <w:t xml:space="preserve">those that fall within </w:t>
      </w:r>
      <w:r w:rsidRPr="003B5F01" w:rsidR="002C60B5">
        <w:rPr>
          <w:szCs w:val="22"/>
        </w:rPr>
        <w:t xml:space="preserve">the consequences listed in 73.110(a) dealing with radiological sabotage and physical intrusion] </w:t>
      </w:r>
      <w:r w:rsidRPr="003B5F01">
        <w:rPr>
          <w:szCs w:val="22"/>
        </w:rPr>
        <w:t xml:space="preserve">resulting from cyberattacks on digital computer and communication systems and </w:t>
      </w:r>
      <w:r w:rsidRPr="003B5F01">
        <w:rPr>
          <w:szCs w:val="22"/>
        </w:rPr>
        <w:t>networks and identify those assets that must be protected to satisfy paragraph</w:t>
      </w:r>
      <w:r>
        <w:rPr>
          <w:szCs w:val="22"/>
        </w:rPr>
        <w:t> </w:t>
      </w:r>
      <w:r w:rsidRPr="003B5F01">
        <w:rPr>
          <w:szCs w:val="22"/>
        </w:rPr>
        <w:t>(a)</w:t>
      </w:r>
      <w:r w:rsidRPr="003B5F01" w:rsidR="00570AA0">
        <w:rPr>
          <w:szCs w:val="22"/>
        </w:rPr>
        <w:t xml:space="preserve"> of this section</w:t>
      </w:r>
      <w:r w:rsidRPr="003B5F01" w:rsidR="002C4D79">
        <w:rPr>
          <w:szCs w:val="22"/>
        </w:rPr>
        <w:t xml:space="preserve">. </w:t>
      </w:r>
    </w:p>
    <w:p w:rsidR="0013515C" w:rsidP="007779E2" w14:paraId="5BA22530" w14:textId="77777777">
      <w:pPr>
        <w:pStyle w:val="NumberedBodyText"/>
        <w:numPr>
          <w:ilvl w:val="0"/>
          <w:numId w:val="0"/>
        </w:numPr>
        <w:ind w:left="540" w:right="670"/>
        <w:rPr>
          <w:szCs w:val="22"/>
        </w:rPr>
      </w:pPr>
    </w:p>
    <w:p w:rsidR="00263EDB" w:rsidRPr="003B5F01" w:rsidP="007779E2" w14:paraId="73779583" w14:textId="5D098AE2">
      <w:pPr>
        <w:pStyle w:val="NumberedBodyText"/>
        <w:numPr>
          <w:ilvl w:val="0"/>
          <w:numId w:val="0"/>
        </w:numPr>
        <w:ind w:left="540" w:right="670"/>
        <w:rPr>
          <w:szCs w:val="22"/>
        </w:rPr>
      </w:pPr>
      <w:r>
        <w:rPr>
          <w:szCs w:val="22"/>
        </w:rPr>
        <w:t>T</w:t>
      </w:r>
      <w:r w:rsidRPr="003B5F01" w:rsidR="002C4D79">
        <w:rPr>
          <w:szCs w:val="22"/>
        </w:rPr>
        <w:t xml:space="preserve">he </w:t>
      </w:r>
      <w:r w:rsidR="00A36B47">
        <w:rPr>
          <w:szCs w:val="22"/>
        </w:rPr>
        <w:t>r</w:t>
      </w:r>
      <w:r w:rsidRPr="003B5F01" w:rsidR="003F5C9E">
        <w:rPr>
          <w:szCs w:val="22"/>
        </w:rPr>
        <w:t xml:space="preserve">isk </w:t>
      </w:r>
      <w:r w:rsidR="00A36B47">
        <w:rPr>
          <w:szCs w:val="22"/>
        </w:rPr>
        <w:t>a</w:t>
      </w:r>
      <w:r w:rsidRPr="003B5F01" w:rsidR="003F5C9E">
        <w:rPr>
          <w:szCs w:val="22"/>
        </w:rPr>
        <w:t xml:space="preserve">ssessment </w:t>
      </w:r>
      <w:r w:rsidR="0008468F">
        <w:rPr>
          <w:szCs w:val="22"/>
        </w:rPr>
        <w:t xml:space="preserve">to be performed </w:t>
      </w:r>
      <w:r w:rsidR="00047D20">
        <w:rPr>
          <w:szCs w:val="22"/>
        </w:rPr>
        <w:t xml:space="preserve">for each tier of the </w:t>
      </w:r>
      <w:r w:rsidR="0013515C">
        <w:rPr>
          <w:szCs w:val="22"/>
        </w:rPr>
        <w:t xml:space="preserve">risk management </w:t>
      </w:r>
      <w:r w:rsidR="00047D20">
        <w:rPr>
          <w:szCs w:val="22"/>
        </w:rPr>
        <w:t xml:space="preserve">framework </w:t>
      </w:r>
      <w:r w:rsidRPr="003B5F01" w:rsidR="007B2B00">
        <w:rPr>
          <w:szCs w:val="22"/>
        </w:rPr>
        <w:t xml:space="preserve">would </w:t>
      </w:r>
      <w:r w:rsidRPr="003B5F01" w:rsidR="00AB2927">
        <w:rPr>
          <w:szCs w:val="22"/>
        </w:rPr>
        <w:t>include the following stages</w:t>
      </w:r>
      <w:r w:rsidRPr="003B5F01" w:rsidR="003F5C9E">
        <w:rPr>
          <w:szCs w:val="22"/>
        </w:rPr>
        <w:t>:</w:t>
      </w:r>
    </w:p>
    <w:p w:rsidR="00263EDB" w:rsidRPr="003B5F01" w:rsidP="00413C67" w14:paraId="69B1446C" w14:textId="77777777">
      <w:pPr>
        <w:pStyle w:val="NumberedBodyText"/>
        <w:numPr>
          <w:ilvl w:val="0"/>
          <w:numId w:val="0"/>
        </w:numPr>
        <w:ind w:left="540" w:right="670" w:hanging="540"/>
        <w:rPr>
          <w:szCs w:val="22"/>
        </w:rPr>
      </w:pPr>
    </w:p>
    <w:p w:rsidR="003F5C9E" w:rsidRPr="003B5F01" w:rsidP="006A501D" w14:paraId="1B7B14AA" w14:textId="26A0B1C6">
      <w:pPr>
        <w:pStyle w:val="NumberedBodyText"/>
        <w:numPr>
          <w:ilvl w:val="1"/>
          <w:numId w:val="26"/>
        </w:numPr>
        <w:ind w:left="1440" w:right="0" w:hanging="720"/>
        <w:rPr>
          <w:szCs w:val="22"/>
        </w:rPr>
      </w:pPr>
      <w:r w:rsidRPr="003B5F01">
        <w:rPr>
          <w:szCs w:val="22"/>
        </w:rPr>
        <w:t xml:space="preserve">Risk Identification: </w:t>
      </w:r>
      <w:r w:rsidR="009C7281">
        <w:rPr>
          <w:szCs w:val="22"/>
        </w:rPr>
        <w:t xml:space="preserve">This is the </w:t>
      </w:r>
      <w:r w:rsidRPr="003B5F01" w:rsidR="00334463">
        <w:rPr>
          <w:szCs w:val="22"/>
        </w:rPr>
        <w:t>process of finding, recognizing, and describing risks.</w:t>
      </w:r>
      <w:r w:rsidRPr="003B5F01" w:rsidR="00DA4439">
        <w:rPr>
          <w:szCs w:val="22"/>
        </w:rPr>
        <w:t xml:space="preserve"> </w:t>
      </w:r>
    </w:p>
    <w:p w:rsidR="00263EDB" w:rsidRPr="003B5F01" w:rsidP="007779E2" w14:paraId="5129B231" w14:textId="77777777">
      <w:pPr>
        <w:pStyle w:val="NumberedBodyText"/>
        <w:numPr>
          <w:ilvl w:val="0"/>
          <w:numId w:val="0"/>
        </w:numPr>
        <w:ind w:left="1440" w:right="0" w:hanging="720"/>
        <w:rPr>
          <w:szCs w:val="22"/>
        </w:rPr>
      </w:pPr>
    </w:p>
    <w:p w:rsidR="00770917" w:rsidRPr="003B5F01" w:rsidP="006A501D" w14:paraId="7A27E1C1" w14:textId="639FA166">
      <w:pPr>
        <w:pStyle w:val="NumberedBodyText"/>
        <w:numPr>
          <w:ilvl w:val="1"/>
          <w:numId w:val="26"/>
        </w:numPr>
        <w:ind w:left="1440" w:right="0" w:hanging="720"/>
        <w:rPr>
          <w:szCs w:val="22"/>
        </w:rPr>
      </w:pPr>
      <w:r w:rsidRPr="003B5F01">
        <w:rPr>
          <w:szCs w:val="22"/>
        </w:rPr>
        <w:t xml:space="preserve">Risk Analysis: </w:t>
      </w:r>
      <w:r w:rsidR="009C7281">
        <w:rPr>
          <w:szCs w:val="22"/>
        </w:rPr>
        <w:t>W</w:t>
      </w:r>
      <w:r w:rsidRPr="003B5F01" w:rsidR="00CC042F">
        <w:rPr>
          <w:szCs w:val="22"/>
        </w:rPr>
        <w:t xml:space="preserve">hile risk identification </w:t>
      </w:r>
      <w:r w:rsidRPr="003B5F01" w:rsidR="006B056F">
        <w:rPr>
          <w:szCs w:val="22"/>
        </w:rPr>
        <w:t>involves</w:t>
      </w:r>
      <w:r w:rsidRPr="003B5F01" w:rsidR="00CC042F">
        <w:rPr>
          <w:szCs w:val="22"/>
        </w:rPr>
        <w:t xml:space="preserve"> generating a list of risks that can interfere with the facility, risk analysis aims to understand the risk, its sources, causes, and consequences.</w:t>
      </w:r>
      <w:r w:rsidRPr="003B5F01" w:rsidR="00E469FD">
        <w:rPr>
          <w:szCs w:val="22"/>
        </w:rPr>
        <w:t xml:space="preserve"> Specifically, risk analysis is the </w:t>
      </w:r>
      <w:r w:rsidRPr="003B5F01" w:rsidR="00334463">
        <w:rPr>
          <w:szCs w:val="22"/>
        </w:rPr>
        <w:t xml:space="preserve">process to comprehend the nature of risk and to determine the level of risk. </w:t>
      </w:r>
      <w:r w:rsidRPr="003B5F01" w:rsidR="00183853">
        <w:rPr>
          <w:szCs w:val="22"/>
        </w:rPr>
        <w:t>The process determines (1) what can go wrong, (2)</w:t>
      </w:r>
      <w:r w:rsidR="009C7281">
        <w:rPr>
          <w:szCs w:val="22"/>
        </w:rPr>
        <w:t> </w:t>
      </w:r>
      <w:r w:rsidRPr="003B5F01" w:rsidR="00183853">
        <w:rPr>
          <w:szCs w:val="22"/>
        </w:rPr>
        <w:t>how likely i</w:t>
      </w:r>
      <w:r w:rsidR="009C7281">
        <w:rPr>
          <w:szCs w:val="22"/>
        </w:rPr>
        <w:t>t</w:t>
      </w:r>
      <w:r w:rsidRPr="003B5F01" w:rsidR="00183853">
        <w:rPr>
          <w:szCs w:val="22"/>
        </w:rPr>
        <w:t xml:space="preserve"> i</w:t>
      </w:r>
      <w:r w:rsidR="009C7281">
        <w:rPr>
          <w:szCs w:val="22"/>
        </w:rPr>
        <w:t>s</w:t>
      </w:r>
      <w:r w:rsidRPr="003B5F01" w:rsidR="00183853">
        <w:rPr>
          <w:szCs w:val="22"/>
        </w:rPr>
        <w:t>, and (3) the consequences</w:t>
      </w:r>
      <w:r w:rsidRPr="003B5F01" w:rsidR="00B41414">
        <w:rPr>
          <w:szCs w:val="22"/>
        </w:rPr>
        <w:t>. This includes</w:t>
      </w:r>
      <w:r w:rsidRPr="003B5F01" w:rsidR="00183853">
        <w:rPr>
          <w:szCs w:val="22"/>
        </w:rPr>
        <w:t xml:space="preserve"> evaluating f</w:t>
      </w:r>
      <w:r w:rsidRPr="003B5F01" w:rsidR="00334463">
        <w:rPr>
          <w:szCs w:val="22"/>
        </w:rPr>
        <w:t>unction</w:t>
      </w:r>
      <w:r w:rsidRPr="003B5F01" w:rsidR="00183853">
        <w:rPr>
          <w:szCs w:val="22"/>
        </w:rPr>
        <w:t>s</w:t>
      </w:r>
      <w:r w:rsidRPr="003B5F01" w:rsidR="00B41414">
        <w:rPr>
          <w:szCs w:val="22"/>
        </w:rPr>
        <w:t xml:space="preserve">, </w:t>
      </w:r>
      <w:r w:rsidRPr="003B5F01" w:rsidR="00183853">
        <w:rPr>
          <w:szCs w:val="22"/>
        </w:rPr>
        <w:t>perform</w:t>
      </w:r>
      <w:r w:rsidRPr="003B5F01" w:rsidR="00A85D56">
        <w:rPr>
          <w:szCs w:val="22"/>
        </w:rPr>
        <w:t>ing</w:t>
      </w:r>
      <w:r w:rsidRPr="003B5F01" w:rsidR="00183853">
        <w:rPr>
          <w:szCs w:val="22"/>
        </w:rPr>
        <w:t xml:space="preserve"> event sequence iden</w:t>
      </w:r>
      <w:r w:rsidRPr="003B5F01" w:rsidR="00B41414">
        <w:rPr>
          <w:szCs w:val="22"/>
        </w:rPr>
        <w:t>ti</w:t>
      </w:r>
      <w:r w:rsidRPr="003B5F01" w:rsidR="00183853">
        <w:rPr>
          <w:szCs w:val="22"/>
        </w:rPr>
        <w:t>fication</w:t>
      </w:r>
      <w:r w:rsidR="00DB66D7">
        <w:rPr>
          <w:szCs w:val="22"/>
        </w:rPr>
        <w:t xml:space="preserve"> (</w:t>
      </w:r>
      <w:r w:rsidRPr="003B5F01" w:rsidR="00DA4439">
        <w:rPr>
          <w:szCs w:val="22"/>
        </w:rPr>
        <w:t>which is a</w:t>
      </w:r>
      <w:r w:rsidRPr="003B5F01" w:rsidR="00183853">
        <w:rPr>
          <w:szCs w:val="22"/>
        </w:rPr>
        <w:t xml:space="preserve"> process of postulating initiating event(s)</w:t>
      </w:r>
      <w:r w:rsidR="00DB66D7">
        <w:rPr>
          <w:szCs w:val="22"/>
        </w:rPr>
        <w:t>)</w:t>
      </w:r>
      <w:r w:rsidRPr="003B5F01" w:rsidR="00183853">
        <w:rPr>
          <w:szCs w:val="22"/>
        </w:rPr>
        <w:t xml:space="preserve">, evaluating system function, </w:t>
      </w:r>
      <w:r w:rsidRPr="003B5F01" w:rsidR="00183853">
        <w:rPr>
          <w:szCs w:val="22"/>
        </w:rPr>
        <w:t>SSCs</w:t>
      </w:r>
      <w:r w:rsidRPr="003B5F01" w:rsidR="00183853">
        <w:rPr>
          <w:szCs w:val="22"/>
        </w:rPr>
        <w:t xml:space="preserve">, and operator (if applicable) responses to postulated initiating event(s), and predicting the </w:t>
      </w:r>
      <w:r w:rsidRPr="003B5F01" w:rsidR="00E87515">
        <w:rPr>
          <w:szCs w:val="22"/>
        </w:rPr>
        <w:t xml:space="preserve">potential </w:t>
      </w:r>
      <w:r w:rsidRPr="003B5F01" w:rsidR="00183853">
        <w:rPr>
          <w:szCs w:val="22"/>
        </w:rPr>
        <w:t>consequences</w:t>
      </w:r>
      <w:r w:rsidRPr="003B5F01" w:rsidR="00B92E5D">
        <w:rPr>
          <w:szCs w:val="22"/>
        </w:rPr>
        <w:t xml:space="preserve"> </w:t>
      </w:r>
      <w:r w:rsidR="00B83D0B">
        <w:rPr>
          <w:szCs w:val="22"/>
        </w:rPr>
        <w:t>of</w:t>
      </w:r>
      <w:r w:rsidRPr="003B5F01" w:rsidR="00B92E5D">
        <w:rPr>
          <w:szCs w:val="22"/>
        </w:rPr>
        <w:t xml:space="preserve"> cyberattacks that may lead to radiological sabotage or physical intrusion</w:t>
      </w:r>
      <w:r w:rsidRPr="003B5F01" w:rsidR="00183853">
        <w:rPr>
          <w:szCs w:val="22"/>
        </w:rPr>
        <w:t>.</w:t>
      </w:r>
    </w:p>
    <w:p w:rsidR="00E57D3B" w:rsidRPr="003B5F01" w:rsidP="007779E2" w14:paraId="3C5AF97F" w14:textId="77777777">
      <w:pPr>
        <w:ind w:left="1440" w:hanging="720"/>
        <w:rPr>
          <w:szCs w:val="22"/>
        </w:rPr>
      </w:pPr>
    </w:p>
    <w:p w:rsidR="00B41414" w:rsidRPr="003B5F01" w:rsidP="006A501D" w14:paraId="0FE853D4" w14:textId="2132B04B">
      <w:pPr>
        <w:pStyle w:val="NumberedBodyText"/>
        <w:numPr>
          <w:ilvl w:val="1"/>
          <w:numId w:val="26"/>
        </w:numPr>
        <w:ind w:left="1440" w:right="0" w:hanging="720"/>
        <w:rPr>
          <w:szCs w:val="22"/>
        </w:rPr>
      </w:pPr>
      <w:r w:rsidRPr="003B5F01">
        <w:rPr>
          <w:szCs w:val="22"/>
        </w:rPr>
        <w:t>Risk</w:t>
      </w:r>
      <w:r w:rsidRPr="003B5F01" w:rsidR="00915BBA">
        <w:rPr>
          <w:szCs w:val="22"/>
        </w:rPr>
        <w:t xml:space="preserve"> Evaluation</w:t>
      </w:r>
      <w:r w:rsidRPr="003B5F01">
        <w:rPr>
          <w:szCs w:val="22"/>
        </w:rPr>
        <w:t>:</w:t>
      </w:r>
      <w:r w:rsidRPr="003B5F01" w:rsidR="00334463">
        <w:rPr>
          <w:szCs w:val="22"/>
        </w:rPr>
        <w:t xml:space="preserve"> </w:t>
      </w:r>
      <w:r w:rsidR="009C7281">
        <w:rPr>
          <w:szCs w:val="22"/>
        </w:rPr>
        <w:t xml:space="preserve">This </w:t>
      </w:r>
      <w:r w:rsidRPr="003B5F01" w:rsidR="00334463">
        <w:rPr>
          <w:szCs w:val="22"/>
        </w:rPr>
        <w:t>process of comparing the</w:t>
      </w:r>
      <w:r w:rsidRPr="003B5F01" w:rsidR="00915BBA">
        <w:rPr>
          <w:szCs w:val="22"/>
        </w:rPr>
        <w:t xml:space="preserve"> </w:t>
      </w:r>
      <w:r w:rsidRPr="003B5F01" w:rsidR="00334463">
        <w:rPr>
          <w:szCs w:val="22"/>
        </w:rPr>
        <w:t>results of risk analysis with risk criteria to determine whether risk and</w:t>
      </w:r>
      <w:r w:rsidR="009C7281">
        <w:rPr>
          <w:szCs w:val="22"/>
        </w:rPr>
        <w:t xml:space="preserve"> </w:t>
      </w:r>
      <w:r w:rsidRPr="003B5F01" w:rsidR="00334463">
        <w:rPr>
          <w:szCs w:val="22"/>
        </w:rPr>
        <w:t>its magnitude is acceptable or tolerable</w:t>
      </w:r>
      <w:r w:rsidRPr="003B5F01" w:rsidR="00183853">
        <w:rPr>
          <w:szCs w:val="22"/>
        </w:rPr>
        <w:t xml:space="preserve"> may include comparing the </w:t>
      </w:r>
      <w:r w:rsidRPr="003B5F01" w:rsidR="00915BBA">
        <w:rPr>
          <w:szCs w:val="22"/>
        </w:rPr>
        <w:t>event sequence consequences to quantitative health objectives to determine acceptable levels of risk. This aids in decision-making process</w:t>
      </w:r>
      <w:r w:rsidRPr="003B5F01" w:rsidR="00E77A88">
        <w:rPr>
          <w:szCs w:val="22"/>
        </w:rPr>
        <w:t>es, such as</w:t>
      </w:r>
      <w:r w:rsidRPr="003B5F01" w:rsidR="00CF7D27">
        <w:rPr>
          <w:szCs w:val="22"/>
        </w:rPr>
        <w:t>,</w:t>
      </w:r>
      <w:r w:rsidRPr="003B5F01" w:rsidR="00E77A88">
        <w:rPr>
          <w:szCs w:val="22"/>
        </w:rPr>
        <w:t xml:space="preserve"> but not limited to</w:t>
      </w:r>
      <w:r w:rsidR="009C7281">
        <w:rPr>
          <w:szCs w:val="22"/>
        </w:rPr>
        <w:t>,</w:t>
      </w:r>
      <w:r w:rsidRPr="003B5F01" w:rsidR="007D2319">
        <w:rPr>
          <w:szCs w:val="22"/>
        </w:rPr>
        <w:t xml:space="preserve"> </w:t>
      </w:r>
      <w:r w:rsidRPr="003B5F01" w:rsidR="00183853">
        <w:rPr>
          <w:szCs w:val="22"/>
        </w:rPr>
        <w:t>prio</w:t>
      </w:r>
      <w:r w:rsidRPr="003B5F01">
        <w:rPr>
          <w:szCs w:val="22"/>
        </w:rPr>
        <w:t>ritization of</w:t>
      </w:r>
      <w:r w:rsidRPr="003B5F01" w:rsidR="00183853">
        <w:rPr>
          <w:szCs w:val="22"/>
        </w:rPr>
        <w:t xml:space="preserve"> risk treatment options, </w:t>
      </w:r>
      <w:r w:rsidRPr="003B5F01" w:rsidR="00E77A88">
        <w:rPr>
          <w:szCs w:val="22"/>
        </w:rPr>
        <w:t>establishing requirements and procedures for operations and maint</w:t>
      </w:r>
      <w:r w:rsidRPr="003B5F01" w:rsidR="005E1A76">
        <w:rPr>
          <w:szCs w:val="22"/>
        </w:rPr>
        <w:t>enance</w:t>
      </w:r>
      <w:r w:rsidR="009C7281">
        <w:rPr>
          <w:szCs w:val="22"/>
        </w:rPr>
        <w:t>,</w:t>
      </w:r>
      <w:r w:rsidRPr="003B5F01" w:rsidR="00E77A88">
        <w:rPr>
          <w:szCs w:val="22"/>
        </w:rPr>
        <w:t xml:space="preserve"> evaluating defense</w:t>
      </w:r>
      <w:r w:rsidR="009C7281">
        <w:rPr>
          <w:szCs w:val="22"/>
        </w:rPr>
        <w:t xml:space="preserve"> </w:t>
      </w:r>
      <w:r w:rsidRPr="003B5F01" w:rsidR="00E77A88">
        <w:rPr>
          <w:szCs w:val="22"/>
        </w:rPr>
        <w:t>in</w:t>
      </w:r>
      <w:r w:rsidR="009C7281">
        <w:rPr>
          <w:szCs w:val="22"/>
        </w:rPr>
        <w:t xml:space="preserve"> </w:t>
      </w:r>
      <w:r w:rsidRPr="003B5F01" w:rsidR="00E77A88">
        <w:rPr>
          <w:szCs w:val="22"/>
        </w:rPr>
        <w:t>depth</w:t>
      </w:r>
      <w:r w:rsidR="009C7281">
        <w:rPr>
          <w:szCs w:val="22"/>
        </w:rPr>
        <w:t>,</w:t>
      </w:r>
      <w:r w:rsidRPr="003B5F01" w:rsidR="00E77A88">
        <w:rPr>
          <w:szCs w:val="22"/>
        </w:rPr>
        <w:t xml:space="preserve"> </w:t>
      </w:r>
      <w:r w:rsidR="009C7281">
        <w:rPr>
          <w:szCs w:val="22"/>
        </w:rPr>
        <w:t xml:space="preserve">and </w:t>
      </w:r>
      <w:r w:rsidRPr="003B5F01" w:rsidR="00E77A88">
        <w:rPr>
          <w:szCs w:val="22"/>
        </w:rPr>
        <w:t xml:space="preserve">classifying </w:t>
      </w:r>
      <w:r w:rsidRPr="003B5F01" w:rsidR="00E77A88">
        <w:rPr>
          <w:szCs w:val="22"/>
        </w:rPr>
        <w:t>SSCs</w:t>
      </w:r>
      <w:r w:rsidRPr="003B5F01" w:rsidR="00E77A88">
        <w:rPr>
          <w:szCs w:val="22"/>
        </w:rPr>
        <w:t xml:space="preserve">. </w:t>
      </w:r>
    </w:p>
    <w:p w:rsidR="00DA4439" w:rsidRPr="003B5F01" w:rsidP="00413C67" w14:paraId="7DCB4F93" w14:textId="77777777">
      <w:pPr>
        <w:pStyle w:val="NumberedBodyText"/>
        <w:numPr>
          <w:ilvl w:val="1"/>
          <w:numId w:val="0"/>
        </w:numPr>
        <w:ind w:left="540" w:right="670" w:hanging="540"/>
        <w:rPr>
          <w:szCs w:val="22"/>
        </w:rPr>
      </w:pPr>
    </w:p>
    <w:p w:rsidR="007E3476" w:rsidRPr="003B5F01" w:rsidP="007779E2" w14:paraId="74C443F3" w14:textId="4FC8C8CD">
      <w:pPr>
        <w:pStyle w:val="NumberedBodyText"/>
        <w:numPr>
          <w:ilvl w:val="0"/>
          <w:numId w:val="11"/>
        </w:numPr>
        <w:ind w:left="720" w:right="0" w:hanging="720"/>
        <w:rPr>
          <w:szCs w:val="22"/>
        </w:rPr>
      </w:pPr>
      <w:bookmarkStart w:id="56" w:name="_Hlk82783023"/>
      <w:r>
        <w:rPr>
          <w:szCs w:val="22"/>
        </w:rPr>
        <w:t xml:space="preserve">The </w:t>
      </w:r>
      <w:r w:rsidR="00715E8E">
        <w:rPr>
          <w:szCs w:val="22"/>
        </w:rPr>
        <w:t>r</w:t>
      </w:r>
      <w:r>
        <w:rPr>
          <w:szCs w:val="22"/>
        </w:rPr>
        <w:t xml:space="preserve">isk </w:t>
      </w:r>
      <w:r w:rsidR="00715E8E">
        <w:rPr>
          <w:szCs w:val="22"/>
        </w:rPr>
        <w:t>a</w:t>
      </w:r>
      <w:r>
        <w:rPr>
          <w:szCs w:val="22"/>
        </w:rPr>
        <w:t xml:space="preserve">ssessment to be performed at </w:t>
      </w:r>
      <w:r w:rsidRPr="003B5F01" w:rsidR="00186C18">
        <w:rPr>
          <w:szCs w:val="22"/>
        </w:rPr>
        <w:t xml:space="preserve">the </w:t>
      </w:r>
      <w:r w:rsidRPr="003B5F01" w:rsidR="009C7281">
        <w:rPr>
          <w:szCs w:val="22"/>
        </w:rPr>
        <w:t>facility level</w:t>
      </w:r>
      <w:r w:rsidRPr="003B5F01" w:rsidR="00186C18">
        <w:rPr>
          <w:szCs w:val="22"/>
        </w:rPr>
        <w:t xml:space="preserve">, or </w:t>
      </w:r>
      <w:r w:rsidRPr="003B5F01" w:rsidR="00AA7854">
        <w:rPr>
          <w:szCs w:val="22"/>
        </w:rPr>
        <w:t>t</w:t>
      </w:r>
      <w:r w:rsidRPr="003B5F01">
        <w:rPr>
          <w:szCs w:val="22"/>
        </w:rPr>
        <w:t xml:space="preserve">he first tier of </w:t>
      </w:r>
      <w:r w:rsidRPr="003B5F01" w:rsidR="00F8633A">
        <w:rPr>
          <w:szCs w:val="22"/>
        </w:rPr>
        <w:t xml:space="preserve">the </w:t>
      </w:r>
      <w:r w:rsidR="009C7281">
        <w:rPr>
          <w:szCs w:val="22"/>
        </w:rPr>
        <w:t>risk managemen</w:t>
      </w:r>
      <w:r w:rsidR="009726BF">
        <w:rPr>
          <w:szCs w:val="22"/>
        </w:rPr>
        <w:t xml:space="preserve">t framework, </w:t>
      </w:r>
      <w:r w:rsidRPr="003B5F01" w:rsidR="00F65225">
        <w:rPr>
          <w:szCs w:val="22"/>
        </w:rPr>
        <w:t>would</w:t>
      </w:r>
      <w:r w:rsidRPr="003B5F01">
        <w:rPr>
          <w:szCs w:val="22"/>
        </w:rPr>
        <w:t xml:space="preserve"> </w:t>
      </w:r>
      <w:r w:rsidRPr="003B5F01" w:rsidR="00333C63">
        <w:rPr>
          <w:szCs w:val="22"/>
        </w:rPr>
        <w:t xml:space="preserve">need to </w:t>
      </w:r>
      <w:r w:rsidRPr="003B5F01">
        <w:rPr>
          <w:szCs w:val="22"/>
        </w:rPr>
        <w:t xml:space="preserve">consider the effects of compromise on system function and focus on consequences resulting from either </w:t>
      </w:r>
      <w:r w:rsidRPr="003B5F01">
        <w:rPr>
          <w:szCs w:val="22"/>
        </w:rPr>
        <w:t>CEAS</w:t>
      </w:r>
      <w:r w:rsidR="00B83D0B">
        <w:rPr>
          <w:szCs w:val="22"/>
        </w:rPr>
        <w:t>s</w:t>
      </w:r>
      <w:r w:rsidRPr="003B5F01">
        <w:rPr>
          <w:szCs w:val="22"/>
        </w:rPr>
        <w:t xml:space="preserve"> (see </w:t>
      </w:r>
      <w:r w:rsidR="009C7281">
        <w:rPr>
          <w:szCs w:val="22"/>
        </w:rPr>
        <w:t>s</w:t>
      </w:r>
      <w:r w:rsidRPr="003B5F01">
        <w:rPr>
          <w:szCs w:val="22"/>
        </w:rPr>
        <w:t>ection</w:t>
      </w:r>
      <w:r w:rsidRPr="003B5F01" w:rsidR="009934EE">
        <w:rPr>
          <w:szCs w:val="22"/>
        </w:rPr>
        <w:t>s</w:t>
      </w:r>
      <w:r w:rsidRPr="003B5F01">
        <w:rPr>
          <w:szCs w:val="22"/>
        </w:rPr>
        <w:t xml:space="preserve"> </w:t>
      </w:r>
      <w:hyperlink w:anchor="C68" w:history="1">
        <w:r w:rsidRPr="003B5F01" w:rsidR="0060442F">
          <w:rPr>
            <w:rStyle w:val="Hyperlink"/>
            <w:szCs w:val="22"/>
          </w:rPr>
          <w:t>C.68</w:t>
        </w:r>
      </w:hyperlink>
      <w:r w:rsidRPr="003B5F01" w:rsidR="0060442F">
        <w:rPr>
          <w:szCs w:val="22"/>
        </w:rPr>
        <w:t xml:space="preserve"> through </w:t>
      </w:r>
      <w:hyperlink w:anchor="C77" w:history="1">
        <w:r w:rsidRPr="003B5F01" w:rsidR="0060442F">
          <w:rPr>
            <w:rStyle w:val="Hyperlink"/>
            <w:szCs w:val="22"/>
          </w:rPr>
          <w:t>C.77</w:t>
        </w:r>
      </w:hyperlink>
      <w:r w:rsidRPr="003B5F01">
        <w:rPr>
          <w:szCs w:val="22"/>
        </w:rPr>
        <w:t xml:space="preserve">) </w:t>
      </w:r>
      <w:r w:rsidRPr="003B5F01" w:rsidR="00A0054A">
        <w:rPr>
          <w:szCs w:val="22"/>
        </w:rPr>
        <w:t xml:space="preserve">or </w:t>
      </w:r>
      <w:r w:rsidRPr="003B5F01" w:rsidR="00695B0A">
        <w:rPr>
          <w:szCs w:val="22"/>
        </w:rPr>
        <w:t>cyber</w:t>
      </w:r>
      <w:r w:rsidR="00D67D58">
        <w:rPr>
          <w:szCs w:val="22"/>
        </w:rPr>
        <w:noBreakHyphen/>
      </w:r>
      <w:r w:rsidRPr="003B5F01" w:rsidR="00695B0A">
        <w:rPr>
          <w:szCs w:val="22"/>
        </w:rPr>
        <w:t>enabled intrusion scenarios (</w:t>
      </w:r>
      <w:r w:rsidRPr="003B5F01">
        <w:rPr>
          <w:szCs w:val="22"/>
        </w:rPr>
        <w:t>CEIS</w:t>
      </w:r>
      <w:r w:rsidR="00D67D58">
        <w:rPr>
          <w:szCs w:val="22"/>
        </w:rPr>
        <w:t>s</w:t>
      </w:r>
      <w:r w:rsidRPr="003B5F01" w:rsidR="00695B0A">
        <w:rPr>
          <w:szCs w:val="22"/>
        </w:rPr>
        <w:t>)</w:t>
      </w:r>
      <w:r w:rsidRPr="003B5F01">
        <w:rPr>
          <w:szCs w:val="22"/>
        </w:rPr>
        <w:t xml:space="preserve"> (see </w:t>
      </w:r>
      <w:r w:rsidR="009C7281">
        <w:rPr>
          <w:szCs w:val="22"/>
        </w:rPr>
        <w:t>s</w:t>
      </w:r>
      <w:r w:rsidRPr="003B5F01">
        <w:rPr>
          <w:szCs w:val="22"/>
        </w:rPr>
        <w:t>ection</w:t>
      </w:r>
      <w:r w:rsidRPr="003B5F01" w:rsidR="009934EE">
        <w:rPr>
          <w:szCs w:val="22"/>
        </w:rPr>
        <w:t>s</w:t>
      </w:r>
      <w:r w:rsidRPr="003B5F01" w:rsidR="00B038D1">
        <w:rPr>
          <w:szCs w:val="22"/>
        </w:rPr>
        <w:t xml:space="preserve"> </w:t>
      </w:r>
      <w:hyperlink w:anchor="C78" w:history="1">
        <w:r w:rsidRPr="003B5F01" w:rsidR="00A53834">
          <w:rPr>
            <w:rStyle w:val="Hyperlink"/>
            <w:szCs w:val="22"/>
          </w:rPr>
          <w:t>C.78</w:t>
        </w:r>
      </w:hyperlink>
      <w:r w:rsidRPr="003B5F01" w:rsidR="00A53834">
        <w:rPr>
          <w:szCs w:val="22"/>
        </w:rPr>
        <w:t xml:space="preserve"> through </w:t>
      </w:r>
      <w:hyperlink w:anchor="C87" w:history="1">
        <w:r w:rsidRPr="003B5F01" w:rsidR="00A53834">
          <w:rPr>
            <w:rStyle w:val="Hyperlink"/>
            <w:szCs w:val="22"/>
          </w:rPr>
          <w:t>C.8</w:t>
        </w:r>
        <w:r w:rsidRPr="003B5F01" w:rsidR="000C0E0A">
          <w:rPr>
            <w:rStyle w:val="Hyperlink"/>
            <w:szCs w:val="22"/>
          </w:rPr>
          <w:t>7</w:t>
        </w:r>
      </w:hyperlink>
      <w:r w:rsidRPr="003B5F01">
        <w:rPr>
          <w:szCs w:val="22"/>
        </w:rPr>
        <w:t xml:space="preserve">). </w:t>
      </w:r>
    </w:p>
    <w:p w:rsidR="007E3476" w:rsidRPr="003B5F01" w:rsidP="007779E2" w14:paraId="2D1F7A4F" w14:textId="77777777">
      <w:pPr>
        <w:pStyle w:val="NumberedBodyText"/>
        <w:numPr>
          <w:ilvl w:val="1"/>
          <w:numId w:val="0"/>
        </w:numPr>
        <w:ind w:left="720" w:right="0" w:hanging="720"/>
        <w:rPr>
          <w:szCs w:val="22"/>
        </w:rPr>
      </w:pPr>
    </w:p>
    <w:p w:rsidR="007E3476" w:rsidRPr="003B5F01" w:rsidP="007779E2" w14:paraId="3425FEE2" w14:textId="10088830">
      <w:pPr>
        <w:pStyle w:val="NumberedBodyText"/>
        <w:numPr>
          <w:ilvl w:val="0"/>
          <w:numId w:val="11"/>
        </w:numPr>
        <w:ind w:left="720" w:right="0" w:hanging="720"/>
        <w:rPr>
          <w:szCs w:val="22"/>
        </w:rPr>
      </w:pPr>
      <w:r>
        <w:rPr>
          <w:szCs w:val="22"/>
        </w:rPr>
        <w:t xml:space="preserve">The </w:t>
      </w:r>
      <w:r w:rsidR="00715E8E">
        <w:rPr>
          <w:szCs w:val="22"/>
        </w:rPr>
        <w:t>r</w:t>
      </w:r>
      <w:r>
        <w:rPr>
          <w:szCs w:val="22"/>
        </w:rPr>
        <w:t xml:space="preserve">isk </w:t>
      </w:r>
      <w:r w:rsidR="00715E8E">
        <w:rPr>
          <w:szCs w:val="22"/>
        </w:rPr>
        <w:t>a</w:t>
      </w:r>
      <w:r>
        <w:rPr>
          <w:szCs w:val="22"/>
        </w:rPr>
        <w:t>ssessment to be performed at</w:t>
      </w:r>
      <w:r w:rsidRPr="003B5F01">
        <w:rPr>
          <w:szCs w:val="22"/>
        </w:rPr>
        <w:t xml:space="preserve"> </w:t>
      </w:r>
      <w:r w:rsidRPr="003B5F01" w:rsidR="00B41B0A">
        <w:rPr>
          <w:szCs w:val="22"/>
        </w:rPr>
        <w:t xml:space="preserve">the </w:t>
      </w:r>
      <w:r w:rsidRPr="003B5F01" w:rsidR="00D67D58">
        <w:rPr>
          <w:szCs w:val="22"/>
        </w:rPr>
        <w:t>function level</w:t>
      </w:r>
      <w:r w:rsidRPr="003B5F01" w:rsidR="00F052FC">
        <w:rPr>
          <w:szCs w:val="22"/>
        </w:rPr>
        <w:t>, or t</w:t>
      </w:r>
      <w:r w:rsidRPr="003B5F01">
        <w:rPr>
          <w:szCs w:val="22"/>
        </w:rPr>
        <w:t xml:space="preserve">he second tier of </w:t>
      </w:r>
      <w:r w:rsidRPr="003B5F01" w:rsidR="00FE534C">
        <w:rPr>
          <w:szCs w:val="22"/>
        </w:rPr>
        <w:t xml:space="preserve">the </w:t>
      </w:r>
      <w:r w:rsidR="00D67D58">
        <w:rPr>
          <w:szCs w:val="22"/>
        </w:rPr>
        <w:t xml:space="preserve">risk management </w:t>
      </w:r>
      <w:r w:rsidR="00FE534C">
        <w:rPr>
          <w:szCs w:val="22"/>
        </w:rPr>
        <w:t>framework</w:t>
      </w:r>
      <w:r w:rsidR="00B162F1">
        <w:rPr>
          <w:szCs w:val="22"/>
        </w:rPr>
        <w:t xml:space="preserve">, </w:t>
      </w:r>
      <w:r w:rsidRPr="003B5F01" w:rsidR="00F65225">
        <w:rPr>
          <w:szCs w:val="22"/>
        </w:rPr>
        <w:t xml:space="preserve">would </w:t>
      </w:r>
      <w:r w:rsidRPr="003B5F01" w:rsidR="00552C49">
        <w:rPr>
          <w:szCs w:val="22"/>
        </w:rPr>
        <w:t xml:space="preserve">need to </w:t>
      </w:r>
      <w:r w:rsidRPr="003B5F01">
        <w:rPr>
          <w:szCs w:val="22"/>
        </w:rPr>
        <w:t xml:space="preserve">consider </w:t>
      </w:r>
      <w:r w:rsidRPr="003B5F01" w:rsidR="001D4943">
        <w:rPr>
          <w:szCs w:val="22"/>
        </w:rPr>
        <w:t>adversary access to system(s). This second</w:t>
      </w:r>
      <w:r w:rsidRPr="003B5F01" w:rsidR="00F73E2E">
        <w:rPr>
          <w:szCs w:val="22"/>
        </w:rPr>
        <w:t>-</w:t>
      </w:r>
      <w:r w:rsidRPr="003B5F01" w:rsidR="001D4943">
        <w:rPr>
          <w:szCs w:val="22"/>
        </w:rPr>
        <w:t xml:space="preserve">tier risk assessment </w:t>
      </w:r>
      <w:r w:rsidRPr="003B5F01" w:rsidR="006D74CD">
        <w:rPr>
          <w:szCs w:val="22"/>
        </w:rPr>
        <w:t xml:space="preserve">addresses </w:t>
      </w:r>
      <w:r w:rsidRPr="003B5F01">
        <w:rPr>
          <w:szCs w:val="22"/>
        </w:rPr>
        <w:t xml:space="preserve">the </w:t>
      </w:r>
      <w:r w:rsidRPr="003B5F01">
        <w:rPr>
          <w:szCs w:val="22"/>
        </w:rPr>
        <w:t>CEAS</w:t>
      </w:r>
      <w:r w:rsidR="00D67D58">
        <w:rPr>
          <w:szCs w:val="22"/>
        </w:rPr>
        <w:t>s</w:t>
      </w:r>
      <w:r w:rsidRPr="003B5F01">
        <w:rPr>
          <w:szCs w:val="22"/>
        </w:rPr>
        <w:t xml:space="preserve"> or CEIS</w:t>
      </w:r>
      <w:r w:rsidR="00D67D58">
        <w:rPr>
          <w:szCs w:val="22"/>
        </w:rPr>
        <w:t>s</w:t>
      </w:r>
      <w:r w:rsidRPr="003B5F01">
        <w:rPr>
          <w:szCs w:val="22"/>
        </w:rPr>
        <w:t xml:space="preserve"> </w:t>
      </w:r>
      <w:r w:rsidRPr="003B5F01" w:rsidR="001D4943">
        <w:rPr>
          <w:szCs w:val="22"/>
        </w:rPr>
        <w:t xml:space="preserve">that have the potential to lead to radiological sabotage or </w:t>
      </w:r>
      <w:r w:rsidRPr="003B5F01" w:rsidR="00312065">
        <w:rPr>
          <w:szCs w:val="22"/>
        </w:rPr>
        <w:t>physical intrusion</w:t>
      </w:r>
      <w:r w:rsidRPr="003B5F01" w:rsidR="00890E59">
        <w:rPr>
          <w:szCs w:val="22"/>
        </w:rPr>
        <w:t xml:space="preserve">. </w:t>
      </w:r>
      <w:r w:rsidR="00D67D58">
        <w:rPr>
          <w:szCs w:val="22"/>
        </w:rPr>
        <w:t>A</w:t>
      </w:r>
      <w:r w:rsidRPr="003B5F01" w:rsidR="00D67D58">
        <w:rPr>
          <w:szCs w:val="22"/>
        </w:rPr>
        <w:t xml:space="preserve">t a minimum, </w:t>
      </w:r>
      <w:r w:rsidR="00D67D58">
        <w:rPr>
          <w:szCs w:val="22"/>
        </w:rPr>
        <w:t>a</w:t>
      </w:r>
      <w:r w:rsidRPr="003B5F01">
        <w:rPr>
          <w:szCs w:val="22"/>
        </w:rPr>
        <w:t xml:space="preserve"> </w:t>
      </w:r>
      <w:r w:rsidRPr="003B5F01" w:rsidR="00205FF1">
        <w:rPr>
          <w:szCs w:val="22"/>
        </w:rPr>
        <w:t xml:space="preserve">facility </w:t>
      </w:r>
      <w:r w:rsidRPr="003B5F01">
        <w:rPr>
          <w:szCs w:val="22"/>
        </w:rPr>
        <w:t>design</w:t>
      </w:r>
      <w:r w:rsidRPr="003B5F01" w:rsidR="001D4943">
        <w:rPr>
          <w:szCs w:val="22"/>
        </w:rPr>
        <w:t xml:space="preserve"> that</w:t>
      </w:r>
      <w:r w:rsidRPr="003B5F01">
        <w:rPr>
          <w:szCs w:val="22"/>
        </w:rPr>
        <w:t xml:space="preserve"> </w:t>
      </w:r>
      <w:r w:rsidRPr="003B5F01" w:rsidR="001D4943">
        <w:rPr>
          <w:szCs w:val="22"/>
        </w:rPr>
        <w:t xml:space="preserve">consists of </w:t>
      </w:r>
      <w:r w:rsidRPr="003B5F01">
        <w:rPr>
          <w:szCs w:val="22"/>
        </w:rPr>
        <w:t>conceptual architecture and system designs</w:t>
      </w:r>
      <w:r w:rsidRPr="003B5F01" w:rsidR="00253F3A">
        <w:rPr>
          <w:szCs w:val="22"/>
        </w:rPr>
        <w:t xml:space="preserve"> is needed to address or manage the risks identified by the risk assessment</w:t>
      </w:r>
      <w:r w:rsidRPr="003B5F01">
        <w:rPr>
          <w:szCs w:val="22"/>
        </w:rPr>
        <w:t xml:space="preserve">. This risk assessment </w:t>
      </w:r>
      <w:r w:rsidRPr="003B5F01" w:rsidR="00437730">
        <w:rPr>
          <w:szCs w:val="22"/>
        </w:rPr>
        <w:t xml:space="preserve">considers </w:t>
      </w:r>
      <w:r w:rsidR="00D67D58">
        <w:rPr>
          <w:szCs w:val="22"/>
        </w:rPr>
        <w:t>adversary f</w:t>
      </w:r>
      <w:r w:rsidRPr="003B5F01" w:rsidR="00D67D58">
        <w:rPr>
          <w:szCs w:val="22"/>
        </w:rPr>
        <w:t xml:space="preserve">unctional </w:t>
      </w:r>
      <w:r w:rsidR="00D67D58">
        <w:rPr>
          <w:szCs w:val="22"/>
        </w:rPr>
        <w:t>s</w:t>
      </w:r>
      <w:r w:rsidRPr="003B5F01" w:rsidR="00D67D58">
        <w:rPr>
          <w:szCs w:val="22"/>
        </w:rPr>
        <w:t xml:space="preserve">cenarios </w:t>
      </w:r>
      <w:r w:rsidRPr="003B5F01">
        <w:rPr>
          <w:szCs w:val="22"/>
        </w:rPr>
        <w:t>(</w:t>
      </w:r>
      <w:r w:rsidRPr="003B5F01" w:rsidR="009934EE">
        <w:rPr>
          <w:szCs w:val="22"/>
        </w:rPr>
        <w:t xml:space="preserve">see </w:t>
      </w:r>
      <w:r w:rsidR="00D67D58">
        <w:rPr>
          <w:szCs w:val="22"/>
        </w:rPr>
        <w:t>s</w:t>
      </w:r>
      <w:r w:rsidRPr="003B5F01" w:rsidR="009934EE">
        <w:rPr>
          <w:szCs w:val="22"/>
        </w:rPr>
        <w:t>ection</w:t>
      </w:r>
      <w:r w:rsidRPr="003B5F01" w:rsidR="008F2066">
        <w:rPr>
          <w:szCs w:val="22"/>
        </w:rPr>
        <w:t xml:space="preserve">s </w:t>
      </w:r>
      <w:hyperlink w:anchor="C88" w:history="1">
        <w:r w:rsidRPr="003B5F01" w:rsidR="008F2066">
          <w:rPr>
            <w:rStyle w:val="Hyperlink"/>
            <w:szCs w:val="22"/>
          </w:rPr>
          <w:t>C.88</w:t>
        </w:r>
      </w:hyperlink>
      <w:r w:rsidRPr="003B5F01" w:rsidR="008F2066">
        <w:rPr>
          <w:szCs w:val="22"/>
        </w:rPr>
        <w:t xml:space="preserve"> through </w:t>
      </w:r>
      <w:hyperlink w:anchor="C103" w:history="1">
        <w:r w:rsidRPr="003B5F01" w:rsidR="008F2066">
          <w:rPr>
            <w:rStyle w:val="Hyperlink"/>
            <w:szCs w:val="22"/>
          </w:rPr>
          <w:t>C.103</w:t>
        </w:r>
      </w:hyperlink>
      <w:r w:rsidRPr="003B5F01" w:rsidR="00EB0917">
        <w:rPr>
          <w:szCs w:val="22"/>
        </w:rPr>
        <w:t>) and</w:t>
      </w:r>
      <w:r w:rsidRPr="003B5F01" w:rsidR="009934EE">
        <w:rPr>
          <w:szCs w:val="22"/>
        </w:rPr>
        <w:t xml:space="preserve"> provides </w:t>
      </w:r>
      <w:r w:rsidRPr="003B5F01" w:rsidR="002658E2">
        <w:rPr>
          <w:szCs w:val="22"/>
        </w:rPr>
        <w:t>a method</w:t>
      </w:r>
      <w:r w:rsidRPr="003B5F01" w:rsidR="009934EE">
        <w:rPr>
          <w:szCs w:val="22"/>
        </w:rPr>
        <w:t xml:space="preserve"> for identifying functions that are associated </w:t>
      </w:r>
      <w:r w:rsidRPr="003B5F01" w:rsidR="00223D10">
        <w:rPr>
          <w:szCs w:val="22"/>
        </w:rPr>
        <w:t xml:space="preserve">with </w:t>
      </w:r>
      <w:r w:rsidRPr="003B5F01" w:rsidR="009934EE">
        <w:rPr>
          <w:szCs w:val="22"/>
        </w:rPr>
        <w:t>digital computers and communications systems and networks</w:t>
      </w:r>
      <w:r w:rsidRPr="003B5F01" w:rsidR="00135BFD">
        <w:rPr>
          <w:szCs w:val="22"/>
        </w:rPr>
        <w:t xml:space="preserve"> that can contribute to 10</w:t>
      </w:r>
      <w:r w:rsidRPr="003B5F01" w:rsidR="00837C49">
        <w:rPr>
          <w:szCs w:val="22"/>
        </w:rPr>
        <w:t> </w:t>
      </w:r>
      <w:r w:rsidRPr="003B5F01" w:rsidR="00135BFD">
        <w:rPr>
          <w:szCs w:val="22"/>
        </w:rPr>
        <w:t>CFR</w:t>
      </w:r>
      <w:r w:rsidRPr="003B5F01" w:rsidR="00837C49">
        <w:rPr>
          <w:szCs w:val="22"/>
        </w:rPr>
        <w:t> </w:t>
      </w:r>
      <w:r w:rsidRPr="003B5F01" w:rsidR="00135BFD">
        <w:rPr>
          <w:szCs w:val="22"/>
        </w:rPr>
        <w:t>73.110(a)</w:t>
      </w:r>
      <w:r w:rsidRPr="003B5F01" w:rsidR="00035C33">
        <w:rPr>
          <w:szCs w:val="22"/>
        </w:rPr>
        <w:t>(1) and (2)</w:t>
      </w:r>
      <w:r w:rsidRPr="003B5F01" w:rsidR="00135BFD">
        <w:rPr>
          <w:szCs w:val="22"/>
        </w:rPr>
        <w:t xml:space="preserve"> consequences</w:t>
      </w:r>
      <w:r w:rsidRPr="003B5F01" w:rsidR="009934EE">
        <w:rPr>
          <w:szCs w:val="22"/>
        </w:rPr>
        <w:t xml:space="preserve">. </w:t>
      </w:r>
    </w:p>
    <w:p w:rsidR="007E3476" w:rsidRPr="003B5F01" w:rsidP="007779E2" w14:paraId="0FE9ADB2" w14:textId="77777777">
      <w:pPr>
        <w:pStyle w:val="NumberedBodyText"/>
        <w:numPr>
          <w:ilvl w:val="1"/>
          <w:numId w:val="0"/>
        </w:numPr>
        <w:ind w:left="720" w:right="0" w:hanging="720"/>
        <w:rPr>
          <w:szCs w:val="22"/>
        </w:rPr>
      </w:pPr>
    </w:p>
    <w:p w:rsidR="001D4943" w:rsidRPr="003B5F01" w:rsidP="007779E2" w14:paraId="45E03469" w14:textId="10D36563">
      <w:pPr>
        <w:pStyle w:val="NumberedBodyText"/>
        <w:numPr>
          <w:ilvl w:val="0"/>
          <w:numId w:val="11"/>
        </w:numPr>
        <w:ind w:left="720" w:right="0" w:hanging="720"/>
        <w:rPr>
          <w:szCs w:val="22"/>
        </w:rPr>
      </w:pPr>
      <w:r>
        <w:rPr>
          <w:szCs w:val="22"/>
        </w:rPr>
        <w:t xml:space="preserve">The </w:t>
      </w:r>
      <w:r w:rsidR="00C65B43">
        <w:rPr>
          <w:szCs w:val="22"/>
        </w:rPr>
        <w:t>r</w:t>
      </w:r>
      <w:r>
        <w:rPr>
          <w:szCs w:val="22"/>
        </w:rPr>
        <w:t xml:space="preserve">isk </w:t>
      </w:r>
      <w:r w:rsidR="00C65B43">
        <w:rPr>
          <w:szCs w:val="22"/>
        </w:rPr>
        <w:t>a</w:t>
      </w:r>
      <w:r>
        <w:rPr>
          <w:szCs w:val="22"/>
        </w:rPr>
        <w:t>ssessment to be performed at</w:t>
      </w:r>
      <w:r w:rsidRPr="003B5F01">
        <w:rPr>
          <w:szCs w:val="22"/>
        </w:rPr>
        <w:t xml:space="preserve"> </w:t>
      </w:r>
      <w:r w:rsidRPr="003B5F01" w:rsidR="00715BD5">
        <w:rPr>
          <w:szCs w:val="22"/>
        </w:rPr>
        <w:t xml:space="preserve">the </w:t>
      </w:r>
      <w:r w:rsidRPr="003B5F01" w:rsidR="00D67D58">
        <w:rPr>
          <w:szCs w:val="22"/>
        </w:rPr>
        <w:t>system level</w:t>
      </w:r>
      <w:r w:rsidRPr="003B5F01" w:rsidR="00715BD5">
        <w:rPr>
          <w:szCs w:val="22"/>
        </w:rPr>
        <w:t>, or t</w:t>
      </w:r>
      <w:r w:rsidRPr="003B5F01">
        <w:rPr>
          <w:szCs w:val="22"/>
        </w:rPr>
        <w:t xml:space="preserve">he third tier of </w:t>
      </w:r>
      <w:r w:rsidRPr="003B5F01" w:rsidR="00180233">
        <w:rPr>
          <w:szCs w:val="22"/>
        </w:rPr>
        <w:t xml:space="preserve">the </w:t>
      </w:r>
      <w:r w:rsidR="00D67D58">
        <w:rPr>
          <w:szCs w:val="22"/>
        </w:rPr>
        <w:t xml:space="preserve">risk management </w:t>
      </w:r>
      <w:r w:rsidR="00180233">
        <w:rPr>
          <w:szCs w:val="22"/>
        </w:rPr>
        <w:t xml:space="preserve">framework, </w:t>
      </w:r>
      <w:r w:rsidRPr="003B5F01" w:rsidR="00F65225">
        <w:rPr>
          <w:szCs w:val="22"/>
        </w:rPr>
        <w:t xml:space="preserve">would </w:t>
      </w:r>
      <w:r w:rsidRPr="003B5F01" w:rsidR="00552C49">
        <w:rPr>
          <w:szCs w:val="22"/>
        </w:rPr>
        <w:t xml:space="preserve">need to </w:t>
      </w:r>
      <w:r w:rsidRPr="003B5F01">
        <w:rPr>
          <w:szCs w:val="22"/>
        </w:rPr>
        <w:t xml:space="preserve">consider the </w:t>
      </w:r>
      <w:r w:rsidRPr="003B5F01" w:rsidR="006A7BE9">
        <w:rPr>
          <w:szCs w:val="22"/>
        </w:rPr>
        <w:t xml:space="preserve">protection of confidentiality, integrity, and availability </w:t>
      </w:r>
      <w:r w:rsidR="00BE6B3D">
        <w:rPr>
          <w:szCs w:val="22"/>
        </w:rPr>
        <w:t xml:space="preserve">(CIA) </w:t>
      </w:r>
      <w:r w:rsidRPr="003B5F01" w:rsidR="004E06CA">
        <w:rPr>
          <w:szCs w:val="22"/>
        </w:rPr>
        <w:t>for systems and networks covered by 10 CFR 73.110(b)</w:t>
      </w:r>
      <w:r w:rsidRPr="003B5F01" w:rsidR="00C253E9">
        <w:rPr>
          <w:szCs w:val="22"/>
        </w:rPr>
        <w:t>(</w:t>
      </w:r>
      <w:r w:rsidRPr="003B5F01" w:rsidR="00C409E9">
        <w:rPr>
          <w:szCs w:val="22"/>
        </w:rPr>
        <w:t>1)</w:t>
      </w:r>
      <w:r w:rsidRPr="003B5F01" w:rsidR="004E06CA">
        <w:rPr>
          <w:szCs w:val="22"/>
        </w:rPr>
        <w:t xml:space="preserve"> to determine the necessary security controls to provide the protection required by 10 CFR 73.110(c)</w:t>
      </w:r>
      <w:r w:rsidRPr="003B5F01" w:rsidR="0080104F">
        <w:rPr>
          <w:szCs w:val="22"/>
        </w:rPr>
        <w:t>.</w:t>
      </w:r>
    </w:p>
    <w:p w:rsidR="001D4943" w:rsidRPr="003B5F01" w:rsidP="007779E2" w14:paraId="2F7844EF" w14:textId="77777777">
      <w:pPr>
        <w:ind w:left="720" w:hanging="720"/>
        <w:rPr>
          <w:szCs w:val="22"/>
        </w:rPr>
      </w:pPr>
    </w:p>
    <w:bookmarkEnd w:id="56"/>
    <w:p w:rsidR="00275F81" w:rsidRPr="003B5F01" w:rsidP="007779E2" w14:paraId="18574719" w14:textId="49B8D35E">
      <w:pPr>
        <w:pStyle w:val="NumberedBodyText"/>
        <w:numPr>
          <w:ilvl w:val="0"/>
          <w:numId w:val="11"/>
        </w:numPr>
        <w:ind w:left="720" w:right="0" w:hanging="720"/>
        <w:rPr>
          <w:szCs w:val="22"/>
        </w:rPr>
      </w:pPr>
      <w:r w:rsidRPr="003B5F01">
        <w:rPr>
          <w:szCs w:val="22"/>
        </w:rPr>
        <w:t>T</w:t>
      </w:r>
      <w:r w:rsidRPr="003B5F01" w:rsidR="00B73633">
        <w:rPr>
          <w:szCs w:val="22"/>
        </w:rPr>
        <w:t xml:space="preserve">he </w:t>
      </w:r>
      <w:r w:rsidRPr="003B5F01">
        <w:rPr>
          <w:szCs w:val="22"/>
        </w:rPr>
        <w:t xml:space="preserve">tiered </w:t>
      </w:r>
      <w:r w:rsidRPr="003B5F01" w:rsidR="008B7FF6">
        <w:rPr>
          <w:szCs w:val="22"/>
        </w:rPr>
        <w:t xml:space="preserve">risk assessment </w:t>
      </w:r>
      <w:r w:rsidRPr="003B5F01" w:rsidR="00F13F10">
        <w:rPr>
          <w:szCs w:val="22"/>
        </w:rPr>
        <w:t>would be</w:t>
      </w:r>
      <w:r w:rsidRPr="003B5F01" w:rsidR="00B73633">
        <w:rPr>
          <w:szCs w:val="22"/>
        </w:rPr>
        <w:t xml:space="preserve"> used </w:t>
      </w:r>
      <w:r w:rsidR="00B83D0B">
        <w:rPr>
          <w:szCs w:val="22"/>
        </w:rPr>
        <w:t>to</w:t>
      </w:r>
      <w:r w:rsidRPr="003B5F01" w:rsidR="00B83D0B">
        <w:rPr>
          <w:szCs w:val="22"/>
        </w:rPr>
        <w:t xml:space="preserve"> determin</w:t>
      </w:r>
      <w:r w:rsidR="00B83D0B">
        <w:rPr>
          <w:szCs w:val="22"/>
        </w:rPr>
        <w:t>e</w:t>
      </w:r>
      <w:r w:rsidRPr="003B5F01" w:rsidR="00B83D0B">
        <w:rPr>
          <w:szCs w:val="22"/>
        </w:rPr>
        <w:t xml:space="preserve"> </w:t>
      </w:r>
      <w:r w:rsidRPr="003B5F01">
        <w:rPr>
          <w:szCs w:val="22"/>
        </w:rPr>
        <w:t>whether risks can be avoided (e.g.,</w:t>
      </w:r>
      <w:r w:rsidR="00D67D58">
        <w:rPr>
          <w:szCs w:val="22"/>
        </w:rPr>
        <w:t> </w:t>
      </w:r>
      <w:r w:rsidRPr="003B5F01">
        <w:rPr>
          <w:szCs w:val="22"/>
        </w:rPr>
        <w:t>cyberattacks cannot result in the potential for radiological sabotage</w:t>
      </w:r>
      <w:r w:rsidRPr="003B5F01" w:rsidR="006C188F">
        <w:rPr>
          <w:szCs w:val="22"/>
        </w:rPr>
        <w:t xml:space="preserve"> due to</w:t>
      </w:r>
      <w:r w:rsidRPr="003B5F01">
        <w:rPr>
          <w:szCs w:val="22"/>
        </w:rPr>
        <w:t xml:space="preserve"> secur</w:t>
      </w:r>
      <w:r w:rsidRPr="003B5F01" w:rsidR="003D4C01">
        <w:rPr>
          <w:szCs w:val="22"/>
        </w:rPr>
        <w:t>ity</w:t>
      </w:r>
      <w:r w:rsidRPr="003B5F01">
        <w:rPr>
          <w:szCs w:val="22"/>
        </w:rPr>
        <w:t xml:space="preserve"> by design</w:t>
      </w:r>
      <w:r w:rsidRPr="003B5F01" w:rsidR="00555AEB">
        <w:rPr>
          <w:szCs w:val="22"/>
        </w:rPr>
        <w:t xml:space="preserve"> (</w:t>
      </w:r>
      <w:r w:rsidRPr="003B5F01" w:rsidR="00555AEB">
        <w:rPr>
          <w:szCs w:val="22"/>
        </w:rPr>
        <w:t>SeBD</w:t>
      </w:r>
      <w:r w:rsidRPr="003B5F01" w:rsidR="00555AEB">
        <w:rPr>
          <w:szCs w:val="22"/>
        </w:rPr>
        <w:t>)</w:t>
      </w:r>
      <w:r w:rsidRPr="003B5F01" w:rsidR="006C188F">
        <w:rPr>
          <w:szCs w:val="22"/>
        </w:rPr>
        <w:t xml:space="preserve"> features</w:t>
      </w:r>
      <w:r w:rsidRPr="003B5F01">
        <w:rPr>
          <w:szCs w:val="22"/>
        </w:rPr>
        <w:t xml:space="preserve">) and to determine both sufficient and efficient combinations of </w:t>
      </w:r>
      <w:r w:rsidRPr="003B5F01" w:rsidR="3BF8A8D6">
        <w:rPr>
          <w:szCs w:val="22"/>
        </w:rPr>
        <w:t xml:space="preserve">protective measures </w:t>
      </w:r>
      <w:r w:rsidRPr="003B5F01" w:rsidR="79D841AE">
        <w:rPr>
          <w:szCs w:val="22"/>
        </w:rPr>
        <w:t>(e.g.,</w:t>
      </w:r>
      <w:r w:rsidR="00D67D58">
        <w:rPr>
          <w:szCs w:val="22"/>
        </w:rPr>
        <w:t> </w:t>
      </w:r>
      <w:r w:rsidRPr="003B5F01" w:rsidR="006A305D">
        <w:rPr>
          <w:szCs w:val="22"/>
        </w:rPr>
        <w:t>cybersecurity</w:t>
      </w:r>
      <w:r w:rsidRPr="003B5F01" w:rsidR="79D841AE">
        <w:rPr>
          <w:szCs w:val="22"/>
        </w:rPr>
        <w:t xml:space="preserve"> controls) </w:t>
      </w:r>
      <w:r w:rsidRPr="003B5F01" w:rsidR="3BF8A8D6">
        <w:rPr>
          <w:szCs w:val="22"/>
        </w:rPr>
        <w:t>to mitigate</w:t>
      </w:r>
      <w:r w:rsidRPr="003B5F01" w:rsidR="00B73633">
        <w:rPr>
          <w:szCs w:val="22"/>
        </w:rPr>
        <w:t xml:space="preserve"> the potential consequences of a cyberattack</w:t>
      </w:r>
      <w:r w:rsidRPr="003B5F01" w:rsidR="1228A62A">
        <w:rPr>
          <w:szCs w:val="22"/>
        </w:rPr>
        <w:t>.</w:t>
      </w:r>
      <w:r w:rsidRPr="003B5F01">
        <w:rPr>
          <w:szCs w:val="22"/>
        </w:rPr>
        <w:t xml:space="preserve"> </w:t>
      </w:r>
    </w:p>
    <w:p w:rsidR="00275F81" w:rsidRPr="003B5F01" w:rsidP="007779E2" w14:paraId="6EADA7AA" w14:textId="77777777">
      <w:pPr>
        <w:ind w:left="720" w:hanging="720"/>
        <w:rPr>
          <w:szCs w:val="22"/>
        </w:rPr>
      </w:pPr>
    </w:p>
    <w:p w:rsidR="00683EBF" w:rsidRPr="003B5F01" w:rsidP="007779E2" w14:paraId="1D34B430" w14:textId="49AACAD5">
      <w:pPr>
        <w:pStyle w:val="NumberedBodyText"/>
        <w:numPr>
          <w:ilvl w:val="0"/>
          <w:numId w:val="11"/>
        </w:numPr>
        <w:ind w:left="720" w:right="0" w:hanging="720"/>
        <w:rPr>
          <w:szCs w:val="22"/>
        </w:rPr>
      </w:pPr>
      <w:r w:rsidRPr="003B5F01">
        <w:rPr>
          <w:szCs w:val="22"/>
        </w:rPr>
        <w:t xml:space="preserve">In each tier of </w:t>
      </w:r>
      <w:r w:rsidRPr="003B5F01" w:rsidR="00C24C53">
        <w:rPr>
          <w:szCs w:val="22"/>
        </w:rPr>
        <w:t xml:space="preserve">the </w:t>
      </w:r>
      <w:r w:rsidRPr="003B5F01">
        <w:rPr>
          <w:szCs w:val="22"/>
        </w:rPr>
        <w:t>risk assessment, c</w:t>
      </w:r>
      <w:r w:rsidRPr="003B5F01" w:rsidR="00024C12">
        <w:rPr>
          <w:szCs w:val="22"/>
        </w:rPr>
        <w:t xml:space="preserve">yberattacks </w:t>
      </w:r>
      <w:r w:rsidRPr="003B5F01">
        <w:rPr>
          <w:szCs w:val="22"/>
        </w:rPr>
        <w:t>are assumed to be able to</w:t>
      </w:r>
      <w:r w:rsidRPr="003B5F01" w:rsidR="00024C12">
        <w:rPr>
          <w:szCs w:val="22"/>
        </w:rPr>
        <w:t xml:space="preserve"> compromise functions </w:t>
      </w:r>
      <w:r w:rsidRPr="003B5F01">
        <w:rPr>
          <w:szCs w:val="22"/>
        </w:rPr>
        <w:t>and have the potential to</w:t>
      </w:r>
      <w:r w:rsidRPr="003B5F01" w:rsidR="00024C12">
        <w:rPr>
          <w:szCs w:val="22"/>
        </w:rPr>
        <w:t xml:space="preserve"> alter the</w:t>
      </w:r>
      <w:r w:rsidRPr="003B5F01">
        <w:rPr>
          <w:szCs w:val="22"/>
        </w:rPr>
        <w:t xml:space="preserve"> functions’</w:t>
      </w:r>
      <w:r w:rsidRPr="003B5F01" w:rsidR="00024C12">
        <w:rPr>
          <w:szCs w:val="22"/>
        </w:rPr>
        <w:t xml:space="preserve"> behavior and actions, failure modes</w:t>
      </w:r>
      <w:r w:rsidR="00B83D0B">
        <w:rPr>
          <w:szCs w:val="22"/>
        </w:rPr>
        <w:t>,</w:t>
      </w:r>
      <w:r w:rsidRPr="003B5F01" w:rsidR="00024C12">
        <w:rPr>
          <w:szCs w:val="22"/>
        </w:rPr>
        <w:t xml:space="preserve"> and effects, or </w:t>
      </w:r>
      <w:r w:rsidR="00B83D0B">
        <w:rPr>
          <w:szCs w:val="22"/>
        </w:rPr>
        <w:t xml:space="preserve">to raise the </w:t>
      </w:r>
      <w:r w:rsidRPr="003B5F01" w:rsidR="00024C12">
        <w:rPr>
          <w:szCs w:val="22"/>
        </w:rPr>
        <w:t>potential for new accident or intrusion sequences that can overcome or bypass several layers of defense in depth.</w:t>
      </w:r>
    </w:p>
    <w:p w:rsidR="00024C12" w:rsidRPr="003B5F01" w:rsidP="00413C67" w14:paraId="72653C82" w14:textId="77777777">
      <w:pPr>
        <w:pStyle w:val="NumberedBodyText"/>
        <w:numPr>
          <w:ilvl w:val="1"/>
          <w:numId w:val="0"/>
        </w:numPr>
        <w:ind w:left="540" w:right="670" w:hanging="540"/>
        <w:rPr>
          <w:szCs w:val="22"/>
        </w:rPr>
      </w:pPr>
    </w:p>
    <w:p w:rsidR="00334463" w:rsidRPr="003B5F01" w:rsidP="007779E2" w14:paraId="79FB79FE" w14:textId="38BCEADA">
      <w:pPr>
        <w:pStyle w:val="NumberedBodyText"/>
        <w:numPr>
          <w:ilvl w:val="0"/>
          <w:numId w:val="11"/>
        </w:numPr>
        <w:ind w:left="720" w:right="0" w:hanging="720"/>
        <w:rPr>
          <w:szCs w:val="22"/>
        </w:rPr>
      </w:pPr>
      <w:r w:rsidRPr="003B5F01">
        <w:rPr>
          <w:szCs w:val="22"/>
        </w:rPr>
        <w:t xml:space="preserve">The risk assessment should be used </w:t>
      </w:r>
      <w:r w:rsidRPr="003B5F01" w:rsidR="008D5135">
        <w:rPr>
          <w:szCs w:val="22"/>
        </w:rPr>
        <w:t xml:space="preserve">to </w:t>
      </w:r>
      <w:r w:rsidRPr="003B5F01">
        <w:rPr>
          <w:szCs w:val="22"/>
        </w:rPr>
        <w:t>assess whether a cyberattack could result in the consequence</w:t>
      </w:r>
      <w:r w:rsidRPr="003B5F01" w:rsidR="007B22AE">
        <w:rPr>
          <w:szCs w:val="22"/>
        </w:rPr>
        <w:t>s</w:t>
      </w:r>
      <w:r w:rsidRPr="003B5F01">
        <w:rPr>
          <w:szCs w:val="22"/>
        </w:rPr>
        <w:t xml:space="preserve"> defined in 10 CFR 73.110(a).</w:t>
      </w:r>
      <w:r w:rsidRPr="003B5F01" w:rsidR="0D77D90B">
        <w:rPr>
          <w:szCs w:val="22"/>
        </w:rPr>
        <w:t xml:space="preserve"> Furthermore, t</w:t>
      </w:r>
      <w:r w:rsidRPr="003B5F01" w:rsidR="2560B437">
        <w:rPr>
          <w:szCs w:val="22"/>
        </w:rPr>
        <w:t xml:space="preserve">he </w:t>
      </w:r>
      <w:r w:rsidRPr="003B5F01">
        <w:rPr>
          <w:szCs w:val="22"/>
        </w:rPr>
        <w:t>risk assessment</w:t>
      </w:r>
      <w:r w:rsidRPr="003B5F01" w:rsidR="2560B437">
        <w:rPr>
          <w:szCs w:val="22"/>
        </w:rPr>
        <w:t xml:space="preserve"> </w:t>
      </w:r>
      <w:r w:rsidRPr="003B5F01" w:rsidR="00701789">
        <w:rPr>
          <w:szCs w:val="22"/>
        </w:rPr>
        <w:t xml:space="preserve">should </w:t>
      </w:r>
      <w:r w:rsidRPr="003B5F01" w:rsidR="00D83F68">
        <w:rPr>
          <w:szCs w:val="22"/>
        </w:rPr>
        <w:t xml:space="preserve">incorporate </w:t>
      </w:r>
      <w:r w:rsidRPr="003B5F01" w:rsidR="00EB0917">
        <w:rPr>
          <w:szCs w:val="22"/>
        </w:rPr>
        <w:t>any</w:t>
      </w:r>
      <w:r w:rsidRPr="003B5F01" w:rsidR="00701789">
        <w:rPr>
          <w:szCs w:val="22"/>
        </w:rPr>
        <w:t xml:space="preserve"> </w:t>
      </w:r>
      <w:r w:rsidRPr="003B5F01" w:rsidR="00C90404">
        <w:rPr>
          <w:szCs w:val="22"/>
        </w:rPr>
        <w:t>existing</w:t>
      </w:r>
      <w:r w:rsidRPr="003B5F01" w:rsidR="2560B437">
        <w:rPr>
          <w:szCs w:val="22"/>
        </w:rPr>
        <w:t xml:space="preserve"> </w:t>
      </w:r>
      <w:r w:rsidRPr="003B5F01" w:rsidR="0D77D90B">
        <w:rPr>
          <w:szCs w:val="22"/>
        </w:rPr>
        <w:t xml:space="preserve">safety </w:t>
      </w:r>
      <w:r w:rsidRPr="003B5F01" w:rsidR="005A2E2A">
        <w:rPr>
          <w:szCs w:val="22"/>
        </w:rPr>
        <w:t xml:space="preserve">and security </w:t>
      </w:r>
      <w:r w:rsidRPr="003B5F01" w:rsidR="2560B437">
        <w:rPr>
          <w:szCs w:val="22"/>
        </w:rPr>
        <w:t>analys</w:t>
      </w:r>
      <w:r w:rsidRPr="003B5F01" w:rsidR="00C90404">
        <w:rPr>
          <w:szCs w:val="22"/>
        </w:rPr>
        <w:t>e</w:t>
      </w:r>
      <w:r w:rsidRPr="003B5F01" w:rsidR="2560B437">
        <w:rPr>
          <w:szCs w:val="22"/>
        </w:rPr>
        <w:t>s</w:t>
      </w:r>
      <w:r w:rsidRPr="003B5F01" w:rsidR="00701789">
        <w:rPr>
          <w:szCs w:val="22"/>
        </w:rPr>
        <w:t>, as appropriate</w:t>
      </w:r>
      <w:r w:rsidRPr="003B5F01" w:rsidR="2560B437">
        <w:rPr>
          <w:szCs w:val="22"/>
        </w:rPr>
        <w:t>.</w:t>
      </w:r>
    </w:p>
    <w:p w:rsidR="002018B0" w:rsidRPr="003B5F01" w:rsidP="007779E2" w14:paraId="7FF11B27" w14:textId="77777777">
      <w:pPr>
        <w:ind w:left="720" w:hanging="720"/>
        <w:rPr>
          <w:szCs w:val="22"/>
        </w:rPr>
      </w:pPr>
    </w:p>
    <w:p w:rsidR="002018B0" w:rsidRPr="003B5F01" w:rsidP="007779E2" w14:paraId="60B0F698" w14:textId="18FDCC2E">
      <w:pPr>
        <w:pStyle w:val="NumberedBodyText"/>
        <w:numPr>
          <w:ilvl w:val="0"/>
          <w:numId w:val="11"/>
        </w:numPr>
        <w:ind w:left="720" w:right="0" w:hanging="720"/>
        <w:rPr>
          <w:szCs w:val="22"/>
        </w:rPr>
      </w:pPr>
      <w:r w:rsidRPr="003B5F01">
        <w:rPr>
          <w:szCs w:val="22"/>
        </w:rPr>
        <w:t>T</w:t>
      </w:r>
      <w:r w:rsidRPr="003B5F01">
        <w:rPr>
          <w:szCs w:val="22"/>
        </w:rPr>
        <w:t xml:space="preserve">he </w:t>
      </w:r>
      <w:r w:rsidRPr="003B5F01" w:rsidR="00CB4938">
        <w:rPr>
          <w:szCs w:val="22"/>
        </w:rPr>
        <w:t xml:space="preserve">facility scenario </w:t>
      </w:r>
      <w:r w:rsidR="000456BF">
        <w:rPr>
          <w:szCs w:val="22"/>
        </w:rPr>
        <w:t>a</w:t>
      </w:r>
      <w:r w:rsidRPr="003B5F01">
        <w:rPr>
          <w:szCs w:val="22"/>
        </w:rPr>
        <w:t>nalys</w:t>
      </w:r>
      <w:r w:rsidR="000456BF">
        <w:rPr>
          <w:szCs w:val="22"/>
        </w:rPr>
        <w:t>i</w:t>
      </w:r>
      <w:r w:rsidRPr="003B5F01">
        <w:rPr>
          <w:szCs w:val="22"/>
        </w:rPr>
        <w:t>s</w:t>
      </w:r>
      <w:r w:rsidRPr="003B5F01">
        <w:rPr>
          <w:szCs w:val="22"/>
        </w:rPr>
        <w:t xml:space="preserve">, </w:t>
      </w:r>
      <w:r w:rsidR="00CB4938">
        <w:rPr>
          <w:szCs w:val="22"/>
        </w:rPr>
        <w:t>s</w:t>
      </w:r>
      <w:r w:rsidRPr="003B5F01">
        <w:rPr>
          <w:szCs w:val="22"/>
        </w:rPr>
        <w:t>ection</w:t>
      </w:r>
      <w:r w:rsidRPr="003B5F01" w:rsidR="00A72AD5">
        <w:rPr>
          <w:szCs w:val="22"/>
        </w:rPr>
        <w:t xml:space="preserve">s </w:t>
      </w:r>
      <w:hyperlink w:anchor="C65" w:history="1">
        <w:r w:rsidRPr="003B5F01" w:rsidR="003446AF">
          <w:rPr>
            <w:rStyle w:val="Hyperlink"/>
            <w:szCs w:val="22"/>
          </w:rPr>
          <w:t>C.65</w:t>
        </w:r>
      </w:hyperlink>
      <w:r w:rsidRPr="003B5F01" w:rsidR="003446AF">
        <w:rPr>
          <w:szCs w:val="22"/>
        </w:rPr>
        <w:t xml:space="preserve"> through </w:t>
      </w:r>
      <w:hyperlink w:anchor="C103" w:history="1">
        <w:r w:rsidRPr="003B5F01" w:rsidR="003446AF">
          <w:rPr>
            <w:rStyle w:val="Hyperlink"/>
            <w:szCs w:val="22"/>
          </w:rPr>
          <w:t>C.103</w:t>
        </w:r>
      </w:hyperlink>
      <w:r w:rsidRPr="003B5F01">
        <w:rPr>
          <w:szCs w:val="22"/>
        </w:rPr>
        <w:t>, identif</w:t>
      </w:r>
      <w:r w:rsidR="00CB4938">
        <w:rPr>
          <w:szCs w:val="22"/>
        </w:rPr>
        <w:t>ies</w:t>
      </w:r>
      <w:r w:rsidRPr="003B5F01">
        <w:rPr>
          <w:szCs w:val="22"/>
        </w:rPr>
        <w:t xml:space="preserve"> </w:t>
      </w:r>
      <w:r w:rsidRPr="003B5F01" w:rsidR="007F704A">
        <w:rPr>
          <w:szCs w:val="22"/>
        </w:rPr>
        <w:t xml:space="preserve">cybersecurity </w:t>
      </w:r>
      <w:r w:rsidRPr="003B5F01">
        <w:rPr>
          <w:szCs w:val="22"/>
        </w:rPr>
        <w:t>threats</w:t>
      </w:r>
      <w:r w:rsidRPr="003B5F01" w:rsidR="007F704A">
        <w:rPr>
          <w:szCs w:val="22"/>
        </w:rPr>
        <w:t xml:space="preserve"> that are applicable to the facility</w:t>
      </w:r>
      <w:r w:rsidRPr="003B5F01">
        <w:rPr>
          <w:szCs w:val="22"/>
        </w:rPr>
        <w:t xml:space="preserve"> and </w:t>
      </w:r>
      <w:r w:rsidRPr="003B5F01" w:rsidR="007F704A">
        <w:rPr>
          <w:szCs w:val="22"/>
        </w:rPr>
        <w:t xml:space="preserve">the </w:t>
      </w:r>
      <w:r w:rsidRPr="003B5F01">
        <w:rPr>
          <w:szCs w:val="22"/>
        </w:rPr>
        <w:t xml:space="preserve">functions that are linked to </w:t>
      </w:r>
      <w:r w:rsidRPr="003B5F01" w:rsidR="00D10CB5">
        <w:rPr>
          <w:szCs w:val="22"/>
        </w:rPr>
        <w:t>the consequences defined in 10 CFR 73.110(a)</w:t>
      </w:r>
      <w:r w:rsidRPr="003B5F01">
        <w:rPr>
          <w:szCs w:val="22"/>
        </w:rPr>
        <w:t xml:space="preserve">. These analyses also support the risk analysis </w:t>
      </w:r>
      <w:r w:rsidRPr="003B5F01" w:rsidR="00BA33BD">
        <w:rPr>
          <w:szCs w:val="22"/>
        </w:rPr>
        <w:t xml:space="preserve">and </w:t>
      </w:r>
      <w:r w:rsidRPr="003B5F01" w:rsidR="00D10CB5">
        <w:rPr>
          <w:szCs w:val="22"/>
        </w:rPr>
        <w:t xml:space="preserve">risk </w:t>
      </w:r>
      <w:r w:rsidRPr="003B5F01" w:rsidR="00BA33BD">
        <w:rPr>
          <w:szCs w:val="22"/>
        </w:rPr>
        <w:t xml:space="preserve">evaluation </w:t>
      </w:r>
      <w:r w:rsidRPr="003B5F01">
        <w:rPr>
          <w:szCs w:val="22"/>
        </w:rPr>
        <w:t>stage</w:t>
      </w:r>
      <w:r w:rsidRPr="003B5F01" w:rsidR="00BA33BD">
        <w:rPr>
          <w:szCs w:val="22"/>
        </w:rPr>
        <w:t>s</w:t>
      </w:r>
      <w:r w:rsidRPr="003B5F01">
        <w:rPr>
          <w:szCs w:val="22"/>
        </w:rPr>
        <w:t xml:space="preserve"> through </w:t>
      </w:r>
      <w:r w:rsidRPr="003B5F01" w:rsidR="003859C4">
        <w:rPr>
          <w:szCs w:val="22"/>
        </w:rPr>
        <w:t xml:space="preserve">adversary functional scenario analysis </w:t>
      </w:r>
      <w:r w:rsidRPr="003B5F01" w:rsidR="009D67D4">
        <w:rPr>
          <w:szCs w:val="22"/>
        </w:rPr>
        <w:t>(A</w:t>
      </w:r>
      <w:r w:rsidRPr="003B5F01" w:rsidR="00A04795">
        <w:rPr>
          <w:szCs w:val="22"/>
        </w:rPr>
        <w:t>F</w:t>
      </w:r>
      <w:r w:rsidRPr="003B5F01" w:rsidR="009D67D4">
        <w:rPr>
          <w:szCs w:val="22"/>
        </w:rPr>
        <w:t>SA)</w:t>
      </w:r>
      <w:r w:rsidRPr="003B5F01">
        <w:rPr>
          <w:szCs w:val="22"/>
        </w:rPr>
        <w:t xml:space="preserve"> </w:t>
      </w:r>
      <w:r w:rsidRPr="003B5F01" w:rsidR="00770EA7">
        <w:rPr>
          <w:szCs w:val="22"/>
        </w:rPr>
        <w:t>(</w:t>
      </w:r>
      <w:r w:rsidR="003859C4">
        <w:rPr>
          <w:szCs w:val="22"/>
        </w:rPr>
        <w:t>s</w:t>
      </w:r>
      <w:r w:rsidRPr="003B5F01" w:rsidR="00770EA7">
        <w:rPr>
          <w:szCs w:val="22"/>
        </w:rPr>
        <w:t xml:space="preserve">ee </w:t>
      </w:r>
      <w:r w:rsidR="003859C4">
        <w:rPr>
          <w:szCs w:val="22"/>
        </w:rPr>
        <w:t>s</w:t>
      </w:r>
      <w:r w:rsidRPr="003B5F01">
        <w:rPr>
          <w:szCs w:val="22"/>
        </w:rPr>
        <w:t>ection</w:t>
      </w:r>
      <w:r w:rsidRPr="003B5F01" w:rsidR="000111FF">
        <w:rPr>
          <w:szCs w:val="22"/>
        </w:rPr>
        <w:t xml:space="preserve">s </w:t>
      </w:r>
      <w:hyperlink w:anchor="C88" w:history="1">
        <w:r w:rsidRPr="003B5F01" w:rsidR="000111FF">
          <w:rPr>
            <w:rStyle w:val="Hyperlink"/>
            <w:szCs w:val="22"/>
          </w:rPr>
          <w:t>C.88</w:t>
        </w:r>
      </w:hyperlink>
      <w:r w:rsidRPr="003B5F01" w:rsidR="000111FF">
        <w:rPr>
          <w:szCs w:val="22"/>
        </w:rPr>
        <w:t xml:space="preserve"> through </w:t>
      </w:r>
      <w:hyperlink w:anchor="C103" w:history="1">
        <w:r w:rsidRPr="003B5F01" w:rsidR="000111FF">
          <w:rPr>
            <w:rStyle w:val="Hyperlink"/>
            <w:szCs w:val="22"/>
          </w:rPr>
          <w:t>C.103</w:t>
        </w:r>
      </w:hyperlink>
      <w:r w:rsidRPr="003B5F01" w:rsidR="00277CB0">
        <w:rPr>
          <w:szCs w:val="22"/>
        </w:rPr>
        <w:t>)</w:t>
      </w:r>
      <w:r w:rsidRPr="003B5F01" w:rsidR="00BA33BD">
        <w:rPr>
          <w:szCs w:val="22"/>
        </w:rPr>
        <w:t>.</w:t>
      </w:r>
    </w:p>
    <w:p w:rsidR="00BA33BD" w:rsidRPr="003B5F01" w:rsidP="007779E2" w14:paraId="3CD59CE6" w14:textId="77777777">
      <w:pPr>
        <w:ind w:left="720" w:hanging="720"/>
        <w:rPr>
          <w:szCs w:val="22"/>
        </w:rPr>
      </w:pPr>
    </w:p>
    <w:p w:rsidR="00BA33BD" w:rsidRPr="003B5F01" w:rsidP="007779E2" w14:paraId="13123706" w14:textId="5432E771">
      <w:pPr>
        <w:pStyle w:val="NumberedBodyText"/>
        <w:numPr>
          <w:ilvl w:val="0"/>
          <w:numId w:val="11"/>
        </w:numPr>
        <w:ind w:left="720" w:right="0" w:hanging="720"/>
        <w:rPr>
          <w:szCs w:val="22"/>
        </w:rPr>
      </w:pPr>
      <w:r w:rsidRPr="003B5F01">
        <w:rPr>
          <w:szCs w:val="22"/>
        </w:rPr>
        <w:t>T</w:t>
      </w:r>
      <w:r w:rsidRPr="003B5F01">
        <w:rPr>
          <w:szCs w:val="22"/>
        </w:rPr>
        <w:t xml:space="preserve">he </w:t>
      </w:r>
      <w:r w:rsidRPr="003B5F01" w:rsidR="00A223D7">
        <w:rPr>
          <w:szCs w:val="22"/>
        </w:rPr>
        <w:t>system</w:t>
      </w:r>
      <w:r w:rsidR="00F768C7">
        <w:rPr>
          <w:szCs w:val="22"/>
        </w:rPr>
        <w:t>-</w:t>
      </w:r>
      <w:r w:rsidRPr="003B5F01" w:rsidR="00A223D7">
        <w:rPr>
          <w:szCs w:val="22"/>
        </w:rPr>
        <w:t xml:space="preserve">level </w:t>
      </w:r>
      <w:r w:rsidR="000456BF">
        <w:rPr>
          <w:szCs w:val="22"/>
        </w:rPr>
        <w:t>a</w:t>
      </w:r>
      <w:r w:rsidRPr="003B5F01">
        <w:rPr>
          <w:szCs w:val="22"/>
        </w:rPr>
        <w:t>nalys</w:t>
      </w:r>
      <w:r w:rsidR="000456BF">
        <w:rPr>
          <w:szCs w:val="22"/>
        </w:rPr>
        <w:t>i</w:t>
      </w:r>
      <w:r w:rsidRPr="003B5F01">
        <w:rPr>
          <w:szCs w:val="22"/>
        </w:rPr>
        <w:t>s</w:t>
      </w:r>
      <w:r w:rsidRPr="003B5F01">
        <w:rPr>
          <w:szCs w:val="22"/>
        </w:rPr>
        <w:t>,</w:t>
      </w:r>
      <w:r w:rsidRPr="003B5F01">
        <w:rPr>
          <w:szCs w:val="22"/>
        </w:rPr>
        <w:t xml:space="preserve"> </w:t>
      </w:r>
      <w:r w:rsidR="00A223D7">
        <w:rPr>
          <w:szCs w:val="22"/>
        </w:rPr>
        <w:t>s</w:t>
      </w:r>
      <w:r w:rsidRPr="003B5F01">
        <w:rPr>
          <w:szCs w:val="22"/>
        </w:rPr>
        <w:t>ection</w:t>
      </w:r>
      <w:r w:rsidRPr="003B5F01" w:rsidR="008825F3">
        <w:rPr>
          <w:szCs w:val="22"/>
        </w:rPr>
        <w:t xml:space="preserve">s </w:t>
      </w:r>
      <w:hyperlink w:anchor="C104" w:history="1">
        <w:r w:rsidRPr="003B5F01" w:rsidR="008825F3">
          <w:rPr>
            <w:rStyle w:val="Hyperlink"/>
            <w:szCs w:val="22"/>
          </w:rPr>
          <w:t>C.104</w:t>
        </w:r>
      </w:hyperlink>
      <w:r w:rsidRPr="003B5F01" w:rsidR="008825F3">
        <w:rPr>
          <w:szCs w:val="22"/>
        </w:rPr>
        <w:t xml:space="preserve"> through </w:t>
      </w:r>
      <w:hyperlink w:anchor="C105" w:history="1">
        <w:r w:rsidRPr="003B5F01" w:rsidR="008825F3">
          <w:rPr>
            <w:rStyle w:val="Hyperlink"/>
            <w:szCs w:val="22"/>
          </w:rPr>
          <w:t>C.105</w:t>
        </w:r>
      </w:hyperlink>
      <w:r w:rsidRPr="00B23FAF" w:rsidR="00A223D7">
        <w:rPr>
          <w:rStyle w:val="Hyperlink"/>
          <w:color w:val="auto"/>
          <w:szCs w:val="22"/>
          <w:u w:val="none"/>
        </w:rPr>
        <w:t>,</w:t>
      </w:r>
      <w:r w:rsidRPr="003B5F01" w:rsidR="000C0E0A">
        <w:rPr>
          <w:szCs w:val="22"/>
        </w:rPr>
        <w:t xml:space="preserve"> </w:t>
      </w:r>
      <w:r w:rsidRPr="003B5F01">
        <w:rPr>
          <w:szCs w:val="22"/>
        </w:rPr>
        <w:t>identif</w:t>
      </w:r>
      <w:r w:rsidR="00F768C7">
        <w:rPr>
          <w:szCs w:val="22"/>
        </w:rPr>
        <w:t>ies</w:t>
      </w:r>
      <w:r w:rsidRPr="003B5F01">
        <w:rPr>
          <w:szCs w:val="22"/>
        </w:rPr>
        <w:t xml:space="preserve"> </w:t>
      </w:r>
      <w:r w:rsidRPr="003B5F01" w:rsidR="00874B6D">
        <w:rPr>
          <w:szCs w:val="22"/>
        </w:rPr>
        <w:t>and categoriz</w:t>
      </w:r>
      <w:r w:rsidRPr="003B5F01" w:rsidR="004F40B8">
        <w:rPr>
          <w:szCs w:val="22"/>
        </w:rPr>
        <w:t>e</w:t>
      </w:r>
      <w:r w:rsidR="00F768C7">
        <w:rPr>
          <w:szCs w:val="22"/>
        </w:rPr>
        <w:t>s</w:t>
      </w:r>
      <w:r w:rsidRPr="003B5F01" w:rsidR="00874B6D">
        <w:rPr>
          <w:szCs w:val="22"/>
        </w:rPr>
        <w:t xml:space="preserve"> critical systems that perform or support </w:t>
      </w:r>
      <w:r w:rsidRPr="003B5F01">
        <w:rPr>
          <w:szCs w:val="22"/>
        </w:rPr>
        <w:t xml:space="preserve">functions that are linked to </w:t>
      </w:r>
      <w:r w:rsidRPr="003B5F01" w:rsidR="00EC1D2F">
        <w:rPr>
          <w:szCs w:val="22"/>
        </w:rPr>
        <w:t>the consequences defined in 10 CFR 73.110(a)</w:t>
      </w:r>
      <w:r w:rsidR="00F768C7">
        <w:rPr>
          <w:szCs w:val="22"/>
        </w:rPr>
        <w:t>.</w:t>
      </w:r>
      <w:r w:rsidRPr="003B5F01" w:rsidR="009D67D4">
        <w:rPr>
          <w:szCs w:val="22"/>
        </w:rPr>
        <w:t xml:space="preserve"> </w:t>
      </w:r>
      <w:r w:rsidR="00F768C7">
        <w:rPr>
          <w:szCs w:val="22"/>
        </w:rPr>
        <w:t>T</w:t>
      </w:r>
      <w:r w:rsidRPr="003B5F01" w:rsidR="00AE67E4">
        <w:rPr>
          <w:szCs w:val="22"/>
        </w:rPr>
        <w:t xml:space="preserve">he licensee uses the </w:t>
      </w:r>
      <w:r w:rsidRPr="003B5F01" w:rsidR="00A223D7">
        <w:rPr>
          <w:szCs w:val="22"/>
        </w:rPr>
        <w:t>system</w:t>
      </w:r>
      <w:r w:rsidR="00F768C7">
        <w:rPr>
          <w:szCs w:val="22"/>
        </w:rPr>
        <w:noBreakHyphen/>
      </w:r>
      <w:r w:rsidRPr="003B5F01" w:rsidR="00A223D7">
        <w:rPr>
          <w:szCs w:val="22"/>
        </w:rPr>
        <w:t xml:space="preserve">level analyses </w:t>
      </w:r>
      <w:r w:rsidRPr="003B5F01" w:rsidR="00AE67E4">
        <w:rPr>
          <w:szCs w:val="22"/>
        </w:rPr>
        <w:t xml:space="preserve">to </w:t>
      </w:r>
      <w:r w:rsidRPr="003B5F01" w:rsidR="009D67D4">
        <w:rPr>
          <w:szCs w:val="22"/>
        </w:rPr>
        <w:t xml:space="preserve">develop </w:t>
      </w:r>
      <w:r w:rsidRPr="003B5F01" w:rsidR="009D67D4">
        <w:rPr>
          <w:szCs w:val="22"/>
        </w:rPr>
        <w:t>ATS</w:t>
      </w:r>
      <w:r w:rsidRPr="003B5F01" w:rsidR="003B5B78">
        <w:rPr>
          <w:szCs w:val="22"/>
        </w:rPr>
        <w:t>s</w:t>
      </w:r>
      <w:r w:rsidRPr="003B5F01" w:rsidR="009D67D4">
        <w:rPr>
          <w:szCs w:val="22"/>
        </w:rPr>
        <w:t xml:space="preserve"> to inform selection of controls and enhance detection and response capability. The </w:t>
      </w:r>
      <w:r w:rsidRPr="003B5F01" w:rsidR="00A223D7">
        <w:rPr>
          <w:szCs w:val="22"/>
        </w:rPr>
        <w:t>system</w:t>
      </w:r>
      <w:r w:rsidR="00F768C7">
        <w:rPr>
          <w:szCs w:val="22"/>
        </w:rPr>
        <w:noBreakHyphen/>
      </w:r>
      <w:r w:rsidRPr="003B5F01" w:rsidR="00A223D7">
        <w:rPr>
          <w:szCs w:val="22"/>
        </w:rPr>
        <w:t xml:space="preserve">level analyses </w:t>
      </w:r>
      <w:r w:rsidRPr="003B5F01" w:rsidR="009D67D4">
        <w:rPr>
          <w:szCs w:val="22"/>
        </w:rPr>
        <w:t>support risk identification and analysis through system categorization and ATS development, and risk evaluation through the prioritization and selection of controls.</w:t>
      </w:r>
    </w:p>
    <w:p w:rsidR="003F5C9E" w:rsidRPr="003B5F01" w:rsidP="00413C67" w14:paraId="2541F956" w14:textId="77777777">
      <w:pPr>
        <w:pStyle w:val="BodyText"/>
        <w:ind w:left="540" w:right="670" w:hanging="540"/>
        <w:rPr>
          <w:szCs w:val="22"/>
        </w:rPr>
      </w:pPr>
    </w:p>
    <w:p w:rsidR="003F5C9E" w:rsidRPr="00EC0B2B" w:rsidP="00413C67" w14:paraId="6F072A10" w14:textId="1833EE5B">
      <w:pPr>
        <w:pStyle w:val="Heading4"/>
        <w:numPr>
          <w:ilvl w:val="0"/>
          <w:numId w:val="0"/>
        </w:numPr>
        <w:ind w:left="540" w:right="670" w:hanging="540"/>
        <w:rPr>
          <w:rFonts w:ascii="Times New Roman" w:hAnsi="Times New Roman" w:cs="Times New Roman"/>
          <w:b/>
          <w:bCs/>
          <w:i w:val="0"/>
          <w:iCs w:val="0"/>
          <w:color w:val="auto"/>
          <w:szCs w:val="22"/>
        </w:rPr>
      </w:pPr>
      <w:r w:rsidRPr="00EC0B2B">
        <w:rPr>
          <w:rFonts w:ascii="Times New Roman" w:hAnsi="Times New Roman" w:cs="Times New Roman"/>
          <w:b/>
          <w:bCs/>
          <w:i w:val="0"/>
          <w:iCs w:val="0"/>
          <w:color w:val="auto"/>
          <w:szCs w:val="22"/>
        </w:rPr>
        <w:t>Effects of Compromise on System Function</w:t>
      </w:r>
      <w:r w:rsidRPr="00EC0B2B" w:rsidR="002018B0">
        <w:rPr>
          <w:rFonts w:ascii="Times New Roman" w:hAnsi="Times New Roman" w:cs="Times New Roman"/>
          <w:b/>
          <w:bCs/>
          <w:i w:val="0"/>
          <w:iCs w:val="0"/>
          <w:color w:val="auto"/>
          <w:szCs w:val="22"/>
        </w:rPr>
        <w:t xml:space="preserve"> </w:t>
      </w:r>
    </w:p>
    <w:p w:rsidR="003F5C9E" w:rsidRPr="003B5F01" w:rsidP="00413C67" w14:paraId="00E58F25" w14:textId="77777777">
      <w:pPr>
        <w:tabs>
          <w:tab w:val="left" w:pos="939"/>
          <w:tab w:val="left" w:pos="940"/>
        </w:tabs>
        <w:ind w:left="540" w:right="670" w:hanging="540"/>
        <w:rPr>
          <w:b/>
          <w:bCs/>
          <w:szCs w:val="22"/>
        </w:rPr>
      </w:pPr>
    </w:p>
    <w:p w:rsidR="003F5C9E" w:rsidRPr="003B5F01" w:rsidP="007779E2" w14:paraId="01B11E24" w14:textId="749A7EE3">
      <w:pPr>
        <w:pStyle w:val="NumberedBodyText"/>
        <w:numPr>
          <w:ilvl w:val="0"/>
          <w:numId w:val="11"/>
        </w:numPr>
        <w:ind w:left="720" w:right="0" w:hanging="720"/>
        <w:rPr>
          <w:i/>
          <w:iCs/>
          <w:szCs w:val="22"/>
        </w:rPr>
      </w:pPr>
      <w:r w:rsidRPr="003B5F01">
        <w:rPr>
          <w:szCs w:val="22"/>
        </w:rPr>
        <w:t xml:space="preserve">Impacts </w:t>
      </w:r>
      <w:r w:rsidR="00EC3208">
        <w:rPr>
          <w:szCs w:val="22"/>
        </w:rPr>
        <w:t>on</w:t>
      </w:r>
      <w:r w:rsidRPr="003B5F01" w:rsidR="00EC3208">
        <w:rPr>
          <w:szCs w:val="22"/>
        </w:rPr>
        <w:t xml:space="preserve"> </w:t>
      </w:r>
      <w:r w:rsidRPr="003B5F01" w:rsidR="000C3A2F">
        <w:rPr>
          <w:szCs w:val="22"/>
        </w:rPr>
        <w:t xml:space="preserve">a function’s </w:t>
      </w:r>
      <w:r w:rsidRPr="003B5F01">
        <w:rPr>
          <w:szCs w:val="22"/>
        </w:rPr>
        <w:t>CIA resulting from cyberattacks may lead to the 10</w:t>
      </w:r>
      <w:r w:rsidRPr="003B5F01" w:rsidR="00725A13">
        <w:rPr>
          <w:szCs w:val="22"/>
        </w:rPr>
        <w:t> </w:t>
      </w:r>
      <w:r w:rsidRPr="003B5F01">
        <w:rPr>
          <w:szCs w:val="22"/>
        </w:rPr>
        <w:t>CFR</w:t>
      </w:r>
      <w:r w:rsidRPr="003B5F01" w:rsidR="00725A13">
        <w:rPr>
          <w:szCs w:val="22"/>
        </w:rPr>
        <w:t> </w:t>
      </w:r>
      <w:r w:rsidRPr="003B5F01">
        <w:rPr>
          <w:szCs w:val="22"/>
        </w:rPr>
        <w:t xml:space="preserve">73.110(a) consequences. For this reason, the licensee </w:t>
      </w:r>
      <w:r w:rsidRPr="003B5F01" w:rsidR="002731BA">
        <w:rPr>
          <w:szCs w:val="22"/>
        </w:rPr>
        <w:t>would be required to</w:t>
      </w:r>
      <w:r w:rsidRPr="003B5F01">
        <w:rPr>
          <w:szCs w:val="22"/>
        </w:rPr>
        <w:t xml:space="preserve"> meet the CIA requirements in 10</w:t>
      </w:r>
      <w:r w:rsidRPr="003B5F01" w:rsidR="00837C49">
        <w:rPr>
          <w:szCs w:val="22"/>
        </w:rPr>
        <w:t> </w:t>
      </w:r>
      <w:r w:rsidRPr="003B5F01">
        <w:rPr>
          <w:szCs w:val="22"/>
        </w:rPr>
        <w:t>CFR</w:t>
      </w:r>
      <w:r w:rsidRPr="003B5F01" w:rsidR="00837C49">
        <w:rPr>
          <w:szCs w:val="22"/>
        </w:rPr>
        <w:t> </w:t>
      </w:r>
      <w:r w:rsidRPr="003B5F01">
        <w:rPr>
          <w:szCs w:val="22"/>
        </w:rPr>
        <w:t>73.54(</w:t>
      </w:r>
      <w:r w:rsidRPr="003B5F01" w:rsidR="00EA5FB6">
        <w:rPr>
          <w:szCs w:val="22"/>
        </w:rPr>
        <w:t>c</w:t>
      </w:r>
      <w:r w:rsidRPr="003B5F01">
        <w:rPr>
          <w:szCs w:val="22"/>
        </w:rPr>
        <w:t>) for the systems and networks covered by 10</w:t>
      </w:r>
      <w:r w:rsidR="00EC3208">
        <w:rPr>
          <w:szCs w:val="22"/>
        </w:rPr>
        <w:t> </w:t>
      </w:r>
      <w:r w:rsidRPr="003B5F01">
        <w:rPr>
          <w:szCs w:val="22"/>
        </w:rPr>
        <w:t>CFR</w:t>
      </w:r>
      <w:r w:rsidR="00EC3208">
        <w:rPr>
          <w:szCs w:val="22"/>
        </w:rPr>
        <w:t> </w:t>
      </w:r>
      <w:r w:rsidRPr="003B5F01">
        <w:rPr>
          <w:szCs w:val="22"/>
        </w:rPr>
        <w:t>73.110(b)</w:t>
      </w:r>
      <w:r w:rsidRPr="003B5F01" w:rsidR="00033E11">
        <w:rPr>
          <w:szCs w:val="22"/>
        </w:rPr>
        <w:t>(1)</w:t>
      </w:r>
      <w:r w:rsidRPr="003B5F01">
        <w:rPr>
          <w:szCs w:val="22"/>
        </w:rPr>
        <w:t xml:space="preserve"> in a manner that is commensurate with the potential consequences resulting from cyberattacks</w:t>
      </w:r>
      <w:r w:rsidRPr="003B5F01">
        <w:rPr>
          <w:szCs w:val="22"/>
        </w:rPr>
        <w:t>.</w:t>
      </w:r>
      <w:r w:rsidRPr="003B5F01" w:rsidR="00B81F63">
        <w:rPr>
          <w:szCs w:val="22"/>
        </w:rPr>
        <w:t xml:space="preserve"> If the outcome of the assessment by the licensee </w:t>
      </w:r>
      <w:r w:rsidR="006F0BCF">
        <w:rPr>
          <w:szCs w:val="22"/>
        </w:rPr>
        <w:t>pursuant to</w:t>
      </w:r>
      <w:r w:rsidRPr="003B5F01" w:rsidR="00B81F63">
        <w:rPr>
          <w:szCs w:val="22"/>
        </w:rPr>
        <w:t xml:space="preserve"> 10</w:t>
      </w:r>
      <w:r w:rsidR="003810C5">
        <w:rPr>
          <w:szCs w:val="22"/>
        </w:rPr>
        <w:t> </w:t>
      </w:r>
      <w:r w:rsidRPr="003B5F01" w:rsidR="00B81F63">
        <w:rPr>
          <w:szCs w:val="22"/>
        </w:rPr>
        <w:t>CFR</w:t>
      </w:r>
      <w:r w:rsidR="003810C5">
        <w:rPr>
          <w:szCs w:val="22"/>
        </w:rPr>
        <w:t> </w:t>
      </w:r>
      <w:r w:rsidRPr="003B5F01" w:rsidR="00B81F63">
        <w:rPr>
          <w:szCs w:val="22"/>
        </w:rPr>
        <w:t xml:space="preserve">73.110(b)(1) reveals that a potential cyberattack would not compromise any digital assets that support safety and security functions </w:t>
      </w:r>
      <w:r w:rsidRPr="003B5F01" w:rsidR="000111D8">
        <w:rPr>
          <w:szCs w:val="22"/>
        </w:rPr>
        <w:t xml:space="preserve">and therefore </w:t>
      </w:r>
      <w:r w:rsidRPr="003B5F01" w:rsidR="00B81F63">
        <w:rPr>
          <w:szCs w:val="22"/>
        </w:rPr>
        <w:t xml:space="preserve">would not result in the consequences listed in </w:t>
      </w:r>
      <w:r w:rsidR="004F30A7">
        <w:rPr>
          <w:szCs w:val="22"/>
        </w:rPr>
        <w:t>10 CFR 73.110</w:t>
      </w:r>
      <w:r w:rsidRPr="003B5F01" w:rsidR="00B81F63">
        <w:rPr>
          <w:szCs w:val="22"/>
        </w:rPr>
        <w:t>(a) (e.g.,</w:t>
      </w:r>
      <w:r w:rsidR="00EC3208">
        <w:rPr>
          <w:szCs w:val="22"/>
        </w:rPr>
        <w:t> </w:t>
      </w:r>
      <w:r w:rsidRPr="003B5F01" w:rsidR="00B81F63">
        <w:rPr>
          <w:szCs w:val="22"/>
        </w:rPr>
        <w:t>does not exceed the dose rate values)</w:t>
      </w:r>
      <w:r w:rsidRPr="003B5F01" w:rsidR="000C541F">
        <w:rPr>
          <w:szCs w:val="22"/>
        </w:rPr>
        <w:t>,</w:t>
      </w:r>
      <w:r w:rsidRPr="003B5F01" w:rsidR="00B81F63">
        <w:rPr>
          <w:szCs w:val="22"/>
        </w:rPr>
        <w:t xml:space="preserve"> then there </w:t>
      </w:r>
      <w:r w:rsidRPr="003B5F01" w:rsidR="0005445C">
        <w:rPr>
          <w:szCs w:val="22"/>
        </w:rPr>
        <w:t>would be</w:t>
      </w:r>
      <w:r w:rsidRPr="003B5F01" w:rsidR="00B81F63">
        <w:rPr>
          <w:szCs w:val="22"/>
        </w:rPr>
        <w:t xml:space="preserve"> no need to meet this requirement.</w:t>
      </w:r>
    </w:p>
    <w:p w:rsidR="003F5C9E" w:rsidRPr="003B5F01" w:rsidP="007779E2" w14:paraId="02DDF831" w14:textId="77777777">
      <w:pPr>
        <w:pStyle w:val="NumberedBodyText"/>
        <w:numPr>
          <w:ilvl w:val="1"/>
          <w:numId w:val="0"/>
        </w:numPr>
        <w:ind w:left="720" w:right="0" w:hanging="720"/>
        <w:rPr>
          <w:szCs w:val="22"/>
        </w:rPr>
      </w:pPr>
    </w:p>
    <w:p w:rsidR="003F5C9E" w:rsidRPr="003B5F01" w:rsidP="007779E2" w14:paraId="188715C1" w14:textId="07CC7BB8">
      <w:pPr>
        <w:pStyle w:val="NumberedBodyText"/>
        <w:numPr>
          <w:ilvl w:val="0"/>
          <w:numId w:val="11"/>
        </w:numPr>
        <w:ind w:left="720" w:right="0" w:hanging="720"/>
        <w:rPr>
          <w:i/>
          <w:iCs/>
          <w:szCs w:val="22"/>
        </w:rPr>
      </w:pPr>
      <w:r w:rsidRPr="003B5F01">
        <w:rPr>
          <w:szCs w:val="22"/>
        </w:rPr>
        <w:t xml:space="preserve">The </w:t>
      </w:r>
      <w:r w:rsidRPr="003B5F01" w:rsidR="00EA2E01">
        <w:rPr>
          <w:szCs w:val="22"/>
        </w:rPr>
        <w:t xml:space="preserve">impact </w:t>
      </w:r>
      <w:r w:rsidR="003810C5">
        <w:rPr>
          <w:szCs w:val="22"/>
        </w:rPr>
        <w:t>on</w:t>
      </w:r>
      <w:r w:rsidRPr="003B5F01" w:rsidR="003810C5">
        <w:rPr>
          <w:szCs w:val="22"/>
        </w:rPr>
        <w:t xml:space="preserve"> </w:t>
      </w:r>
      <w:r w:rsidRPr="003B5F01" w:rsidR="00EA2E01">
        <w:rPr>
          <w:szCs w:val="22"/>
        </w:rPr>
        <w:t xml:space="preserve">a </w:t>
      </w:r>
      <w:r w:rsidRPr="003B5F01" w:rsidR="00E341FA">
        <w:rPr>
          <w:szCs w:val="22"/>
        </w:rPr>
        <w:t>function’s</w:t>
      </w:r>
      <w:r w:rsidRPr="003B5F01">
        <w:rPr>
          <w:szCs w:val="22"/>
        </w:rPr>
        <w:t xml:space="preserve"> CIA </w:t>
      </w:r>
      <w:r w:rsidRPr="003B5F01" w:rsidR="00062671">
        <w:rPr>
          <w:szCs w:val="22"/>
        </w:rPr>
        <w:t xml:space="preserve">resulting </w:t>
      </w:r>
      <w:r w:rsidRPr="003B5F01" w:rsidR="0051024F">
        <w:rPr>
          <w:szCs w:val="22"/>
        </w:rPr>
        <w:t xml:space="preserve">from a cyberattack </w:t>
      </w:r>
      <w:r w:rsidRPr="003B5F01">
        <w:rPr>
          <w:szCs w:val="22"/>
        </w:rPr>
        <w:t xml:space="preserve">can be determined through </w:t>
      </w:r>
      <w:r w:rsidRPr="003B5F01" w:rsidR="00701064">
        <w:rPr>
          <w:szCs w:val="22"/>
        </w:rPr>
        <w:t xml:space="preserve">an assessment of </w:t>
      </w:r>
      <w:r w:rsidRPr="003B5F01">
        <w:rPr>
          <w:szCs w:val="22"/>
        </w:rPr>
        <w:t xml:space="preserve">the effects of compromise of </w:t>
      </w:r>
      <w:r w:rsidRPr="003B5F01" w:rsidR="00A51DE0">
        <w:rPr>
          <w:szCs w:val="22"/>
        </w:rPr>
        <w:t>f</w:t>
      </w:r>
      <w:r w:rsidRPr="003B5F01">
        <w:rPr>
          <w:szCs w:val="22"/>
        </w:rPr>
        <w:t>unction</w:t>
      </w:r>
      <w:r w:rsidRPr="003B5F01" w:rsidR="00A51DE0">
        <w:rPr>
          <w:szCs w:val="22"/>
        </w:rPr>
        <w:t>(s)</w:t>
      </w:r>
      <w:r w:rsidRPr="003B5F01" w:rsidR="00701064">
        <w:rPr>
          <w:szCs w:val="22"/>
        </w:rPr>
        <w:t>,</w:t>
      </w:r>
      <w:r w:rsidRPr="003B5F01" w:rsidR="005963D7">
        <w:rPr>
          <w:szCs w:val="22"/>
        </w:rPr>
        <w:t xml:space="preserve"> and </w:t>
      </w:r>
      <w:r w:rsidRPr="003B5F01" w:rsidR="00A51DE0">
        <w:rPr>
          <w:szCs w:val="22"/>
        </w:rPr>
        <w:t>the associated system(s) and digital assets</w:t>
      </w:r>
      <w:r w:rsidRPr="003B5F01" w:rsidR="00D43D84">
        <w:rPr>
          <w:szCs w:val="22"/>
        </w:rPr>
        <w:t>,</w:t>
      </w:r>
      <w:r w:rsidRPr="003B5F01">
        <w:rPr>
          <w:szCs w:val="22"/>
        </w:rPr>
        <w:t xml:space="preserve"> and validated through </w:t>
      </w:r>
      <w:r w:rsidRPr="003B5F01" w:rsidR="00D43D84">
        <w:rPr>
          <w:szCs w:val="22"/>
        </w:rPr>
        <w:t>AFSA</w:t>
      </w:r>
      <w:r w:rsidRPr="003B5F01" w:rsidR="00FF69EC">
        <w:rPr>
          <w:szCs w:val="22"/>
        </w:rPr>
        <w:t xml:space="preserve"> (</w:t>
      </w:r>
      <w:r w:rsidR="003810C5">
        <w:rPr>
          <w:szCs w:val="22"/>
        </w:rPr>
        <w:t>s</w:t>
      </w:r>
      <w:r w:rsidRPr="003B5F01" w:rsidR="00FF69EC">
        <w:rPr>
          <w:szCs w:val="22"/>
        </w:rPr>
        <w:t xml:space="preserve">ee </w:t>
      </w:r>
      <w:r w:rsidR="003810C5">
        <w:rPr>
          <w:szCs w:val="22"/>
        </w:rPr>
        <w:t>s</w:t>
      </w:r>
      <w:r w:rsidRPr="003B5F01" w:rsidR="00FF69EC">
        <w:rPr>
          <w:szCs w:val="22"/>
        </w:rPr>
        <w:t xml:space="preserve">ections </w:t>
      </w:r>
      <w:hyperlink w:anchor="C88" w:history="1">
        <w:r w:rsidRPr="003B5F01" w:rsidR="00FF69EC">
          <w:rPr>
            <w:rStyle w:val="Hyperlink"/>
            <w:szCs w:val="22"/>
          </w:rPr>
          <w:t>C.88</w:t>
        </w:r>
      </w:hyperlink>
      <w:r w:rsidRPr="003B5F01" w:rsidR="00FF69EC">
        <w:rPr>
          <w:szCs w:val="22"/>
        </w:rPr>
        <w:t xml:space="preserve"> through </w:t>
      </w:r>
      <w:hyperlink w:anchor="C103" w:history="1">
        <w:r w:rsidRPr="003B5F01" w:rsidR="00FF69EC">
          <w:rPr>
            <w:rStyle w:val="Hyperlink"/>
            <w:szCs w:val="22"/>
          </w:rPr>
          <w:t>C.103</w:t>
        </w:r>
      </w:hyperlink>
      <w:r w:rsidRPr="003B5F01" w:rsidR="00FF69EC">
        <w:rPr>
          <w:szCs w:val="22"/>
        </w:rPr>
        <w:t>)</w:t>
      </w:r>
      <w:r w:rsidRPr="003B5F01">
        <w:rPr>
          <w:szCs w:val="22"/>
        </w:rPr>
        <w:t xml:space="preserve">. </w:t>
      </w:r>
    </w:p>
    <w:p w:rsidR="003F5C9E" w:rsidRPr="003B5F01" w:rsidP="007779E2" w14:paraId="115A3CD1" w14:textId="77777777">
      <w:pPr>
        <w:pStyle w:val="NumberedBodyText"/>
        <w:numPr>
          <w:ilvl w:val="1"/>
          <w:numId w:val="0"/>
        </w:numPr>
        <w:ind w:left="720" w:right="0" w:hanging="720"/>
        <w:rPr>
          <w:szCs w:val="22"/>
        </w:rPr>
      </w:pPr>
    </w:p>
    <w:p w:rsidR="003F5C9E" w:rsidP="007779E2" w14:paraId="4DDBE508" w14:textId="7351B1F4">
      <w:pPr>
        <w:pStyle w:val="NumberedBodyText"/>
        <w:numPr>
          <w:ilvl w:val="0"/>
          <w:numId w:val="11"/>
        </w:numPr>
        <w:ind w:left="720" w:right="0" w:hanging="720"/>
        <w:rPr>
          <w:i/>
          <w:iCs/>
          <w:szCs w:val="22"/>
        </w:rPr>
      </w:pPr>
      <w:bookmarkStart w:id="57" w:name="_Ref82948392"/>
      <w:r w:rsidRPr="003B5F01">
        <w:rPr>
          <w:szCs w:val="22"/>
        </w:rPr>
        <w:t>As part of t</w:t>
      </w:r>
      <w:r w:rsidRPr="003B5F01" w:rsidR="00A51DE0">
        <w:rPr>
          <w:szCs w:val="22"/>
        </w:rPr>
        <w:t xml:space="preserve">he </w:t>
      </w:r>
      <w:r w:rsidRPr="003B5F01">
        <w:rPr>
          <w:szCs w:val="22"/>
        </w:rPr>
        <w:t xml:space="preserve">AFSA, the </w:t>
      </w:r>
      <w:r w:rsidRPr="003B5F01" w:rsidR="00A51DE0">
        <w:rPr>
          <w:szCs w:val="22"/>
        </w:rPr>
        <w:t>licensee should assess the potential consequences of a function compromise as follows (</w:t>
      </w:r>
      <w:r w:rsidRPr="003B5F01" w:rsidR="001D23DF">
        <w:rPr>
          <w:szCs w:val="22"/>
        </w:rPr>
        <w:t xml:space="preserve">see </w:t>
      </w:r>
      <w:r w:rsidRPr="003B5F01" w:rsidR="00A51DE0">
        <w:rPr>
          <w:szCs w:val="22"/>
        </w:rPr>
        <w:t xml:space="preserve">Ref. </w:t>
      </w:r>
      <w:r w:rsidR="00545570">
        <w:rPr>
          <w:szCs w:val="22"/>
        </w:rPr>
        <w:t>25</w:t>
      </w:r>
      <w:r w:rsidRPr="003B5F01" w:rsidR="00A51DE0">
        <w:rPr>
          <w:szCs w:val="22"/>
        </w:rPr>
        <w:t>)</w:t>
      </w:r>
      <w:r w:rsidRPr="003B5F01">
        <w:rPr>
          <w:i/>
          <w:iCs/>
          <w:szCs w:val="22"/>
        </w:rPr>
        <w:t>:</w:t>
      </w:r>
      <w:bookmarkEnd w:id="57"/>
    </w:p>
    <w:p w:rsidR="00025B25" w:rsidRPr="003B5F01" w:rsidP="002610DC" w14:paraId="73303F20" w14:textId="77777777">
      <w:pPr>
        <w:pStyle w:val="NumberedBodyText"/>
        <w:numPr>
          <w:ilvl w:val="0"/>
          <w:numId w:val="0"/>
        </w:numPr>
        <w:ind w:right="0"/>
        <w:rPr>
          <w:i/>
          <w:iCs/>
          <w:szCs w:val="22"/>
        </w:rPr>
      </w:pPr>
    </w:p>
    <w:p w:rsidR="005A11E7" w:rsidRPr="003B5F01" w:rsidP="006A501D" w14:paraId="78D3C7B1" w14:textId="780F50CC">
      <w:pPr>
        <w:pStyle w:val="NumberedBodyText"/>
        <w:numPr>
          <w:ilvl w:val="0"/>
          <w:numId w:val="49"/>
        </w:numPr>
        <w:ind w:left="1440" w:right="0" w:hanging="720"/>
        <w:rPr>
          <w:szCs w:val="22"/>
        </w:rPr>
      </w:pPr>
      <w:r w:rsidRPr="003B5F01">
        <w:rPr>
          <w:szCs w:val="22"/>
        </w:rPr>
        <w:t>The function fails.</w:t>
      </w:r>
    </w:p>
    <w:p w:rsidR="005A11E7" w:rsidRPr="003B5F01" w:rsidP="00E415BC" w14:paraId="7E9B901A" w14:textId="77777777">
      <w:pPr>
        <w:pStyle w:val="NumberedBodyText"/>
        <w:numPr>
          <w:ilvl w:val="0"/>
          <w:numId w:val="0"/>
        </w:numPr>
        <w:ind w:left="720" w:right="0"/>
        <w:rPr>
          <w:szCs w:val="22"/>
        </w:rPr>
      </w:pPr>
    </w:p>
    <w:p w:rsidR="003F5C9E" w:rsidRPr="003B5F01" w:rsidP="006A501D" w14:paraId="73071F76" w14:textId="48027724">
      <w:pPr>
        <w:pStyle w:val="NumberedBodyText"/>
        <w:numPr>
          <w:ilvl w:val="0"/>
          <w:numId w:val="49"/>
        </w:numPr>
        <w:ind w:left="1440" w:right="0" w:hanging="720"/>
        <w:rPr>
          <w:szCs w:val="22"/>
        </w:rPr>
      </w:pPr>
      <w:r w:rsidRPr="003B5F01">
        <w:rPr>
          <w:szCs w:val="22"/>
        </w:rPr>
        <w:t>The function performs as expected, meaning the compromise does not adversely affect system function (i.e</w:t>
      </w:r>
      <w:r w:rsidRPr="003B5F01" w:rsidR="006866A6">
        <w:rPr>
          <w:szCs w:val="22"/>
        </w:rPr>
        <w:t>.,</w:t>
      </w:r>
      <w:r w:rsidRPr="003B5F01">
        <w:rPr>
          <w:szCs w:val="22"/>
        </w:rPr>
        <w:t xml:space="preserve"> it is fault tolerant).</w:t>
      </w:r>
      <w:r w:rsidRPr="003B5F01" w:rsidR="004B57E7">
        <w:rPr>
          <w:szCs w:val="22"/>
        </w:rPr>
        <w:t xml:space="preserve"> </w:t>
      </w:r>
    </w:p>
    <w:p w:rsidR="003F5C9E" w:rsidRPr="003B5F01" w:rsidP="00413C67" w14:paraId="734EEED8" w14:textId="77777777">
      <w:pPr>
        <w:pStyle w:val="NumberedBodyText"/>
        <w:numPr>
          <w:ilvl w:val="1"/>
          <w:numId w:val="0"/>
        </w:numPr>
        <w:ind w:left="540" w:right="670" w:hanging="540"/>
        <w:rPr>
          <w:szCs w:val="22"/>
        </w:rPr>
      </w:pPr>
    </w:p>
    <w:p w:rsidR="003F5C9E" w:rsidRPr="003B5F01" w:rsidP="00413C67" w14:paraId="362DD3C6" w14:textId="01E06136">
      <w:pPr>
        <w:pStyle w:val="NumberedBodyText"/>
        <w:numPr>
          <w:ilvl w:val="0"/>
          <w:numId w:val="11"/>
        </w:numPr>
        <w:ind w:left="540" w:right="670" w:hanging="540"/>
        <w:rPr>
          <w:szCs w:val="22"/>
        </w:rPr>
      </w:pPr>
      <w:r w:rsidRPr="003B5F01">
        <w:rPr>
          <w:szCs w:val="22"/>
        </w:rPr>
        <w:t xml:space="preserve">The </w:t>
      </w:r>
      <w:r w:rsidRPr="003B5F01" w:rsidR="00A51DE0">
        <w:rPr>
          <w:szCs w:val="22"/>
        </w:rPr>
        <w:t>risk assessment</w:t>
      </w:r>
      <w:r w:rsidRPr="003B5F01">
        <w:rPr>
          <w:szCs w:val="22"/>
        </w:rPr>
        <w:t xml:space="preserve"> </w:t>
      </w:r>
      <w:r w:rsidRPr="003B5F01" w:rsidR="007977BA">
        <w:rPr>
          <w:szCs w:val="22"/>
        </w:rPr>
        <w:t>sh</w:t>
      </w:r>
      <w:r w:rsidRPr="003B5F01" w:rsidR="007E3E7E">
        <w:rPr>
          <w:szCs w:val="22"/>
        </w:rPr>
        <w:t xml:space="preserve">ould </w:t>
      </w:r>
      <w:r w:rsidRPr="003B5F01">
        <w:rPr>
          <w:szCs w:val="22"/>
        </w:rPr>
        <w:t xml:space="preserve">consider the worst consequences </w:t>
      </w:r>
      <w:r w:rsidR="00EA185E">
        <w:rPr>
          <w:szCs w:val="22"/>
        </w:rPr>
        <w:t>for</w:t>
      </w:r>
      <w:r w:rsidRPr="003B5F01" w:rsidR="00EA185E">
        <w:rPr>
          <w:szCs w:val="22"/>
        </w:rPr>
        <w:t xml:space="preserve"> </w:t>
      </w:r>
      <w:r w:rsidRPr="003B5F01">
        <w:rPr>
          <w:szCs w:val="22"/>
        </w:rPr>
        <w:t xml:space="preserve">systems, especially those that perform functions </w:t>
      </w:r>
      <w:r w:rsidR="00F4215D">
        <w:rPr>
          <w:szCs w:val="22"/>
        </w:rPr>
        <w:t>whose failure could result</w:t>
      </w:r>
      <w:r w:rsidRPr="003B5F01" w:rsidR="00A51DE0">
        <w:rPr>
          <w:szCs w:val="22"/>
        </w:rPr>
        <w:t xml:space="preserve"> in the 10</w:t>
      </w:r>
      <w:r w:rsidRPr="003B5F01" w:rsidR="00F46DE5">
        <w:rPr>
          <w:szCs w:val="22"/>
        </w:rPr>
        <w:t> </w:t>
      </w:r>
      <w:r w:rsidRPr="003B5F01" w:rsidR="00A51DE0">
        <w:rPr>
          <w:szCs w:val="22"/>
        </w:rPr>
        <w:t>CFR</w:t>
      </w:r>
      <w:r w:rsidRPr="003B5F01" w:rsidR="00F46DE5">
        <w:rPr>
          <w:szCs w:val="22"/>
        </w:rPr>
        <w:t> </w:t>
      </w:r>
      <w:r w:rsidRPr="003B5F01" w:rsidR="00A51DE0">
        <w:rPr>
          <w:szCs w:val="22"/>
        </w:rPr>
        <w:t>73.110(a) consequences</w:t>
      </w:r>
      <w:r w:rsidRPr="003B5F01">
        <w:rPr>
          <w:szCs w:val="22"/>
        </w:rPr>
        <w:t xml:space="preserve">. </w:t>
      </w:r>
    </w:p>
    <w:p w:rsidR="00B73633" w:rsidRPr="003B5F01" w:rsidP="00413C67" w14:paraId="7D1153DD" w14:textId="77777777">
      <w:pPr>
        <w:tabs>
          <w:tab w:val="left" w:pos="939"/>
          <w:tab w:val="left" w:pos="940"/>
        </w:tabs>
        <w:ind w:left="540" w:right="670" w:hanging="540"/>
        <w:rPr>
          <w:szCs w:val="22"/>
        </w:rPr>
      </w:pPr>
    </w:p>
    <w:p w:rsidR="00ED6B7D" w14:paraId="524D84C5" w14:textId="77777777">
      <w:pPr>
        <w:widowControl w:val="0"/>
        <w:autoSpaceDE w:val="0"/>
        <w:autoSpaceDN w:val="0"/>
        <w:rPr>
          <w:rFonts w:eastAsiaTheme="majorEastAsia"/>
          <w:b/>
          <w:bCs/>
          <w:szCs w:val="22"/>
        </w:rPr>
      </w:pPr>
      <w:r>
        <w:rPr>
          <w:b/>
          <w:bCs/>
          <w:i/>
          <w:iCs/>
          <w:szCs w:val="22"/>
        </w:rPr>
        <w:br w:type="page"/>
      </w:r>
    </w:p>
    <w:p w:rsidR="00AD19B9" w:rsidRPr="00EC0B2B" w:rsidP="00413C67" w14:paraId="40A4E5E3" w14:textId="517D630B">
      <w:pPr>
        <w:pStyle w:val="Heading4"/>
        <w:numPr>
          <w:ilvl w:val="0"/>
          <w:numId w:val="0"/>
        </w:numPr>
        <w:spacing w:before="0"/>
        <w:ind w:left="540" w:right="670" w:hanging="540"/>
        <w:rPr>
          <w:rFonts w:ascii="Times New Roman" w:hAnsi="Times New Roman" w:cs="Times New Roman"/>
          <w:b/>
          <w:bCs/>
          <w:i w:val="0"/>
          <w:iCs w:val="0"/>
          <w:color w:val="auto"/>
          <w:szCs w:val="22"/>
        </w:rPr>
      </w:pPr>
      <w:r w:rsidRPr="00EC0B2B">
        <w:rPr>
          <w:rFonts w:ascii="Times New Roman" w:hAnsi="Times New Roman" w:cs="Times New Roman"/>
          <w:b/>
          <w:bCs/>
          <w:i w:val="0"/>
          <w:iCs w:val="0"/>
          <w:color w:val="auto"/>
          <w:szCs w:val="22"/>
        </w:rPr>
        <w:t>Physical Intrusion</w:t>
      </w:r>
      <w:r w:rsidRPr="00EC0B2B" w:rsidR="00724D42">
        <w:rPr>
          <w:rFonts w:ascii="Times New Roman" w:hAnsi="Times New Roman" w:cs="Times New Roman"/>
          <w:b/>
          <w:bCs/>
          <w:i w:val="0"/>
          <w:iCs w:val="0"/>
          <w:color w:val="auto"/>
          <w:szCs w:val="22"/>
        </w:rPr>
        <w:t xml:space="preserve"> </w:t>
      </w:r>
      <w:r w:rsidRPr="00EC0B2B">
        <w:rPr>
          <w:rFonts w:ascii="Times New Roman" w:hAnsi="Times New Roman" w:cs="Times New Roman"/>
          <w:b/>
          <w:bCs/>
          <w:i w:val="0"/>
          <w:iCs w:val="0"/>
          <w:color w:val="auto"/>
          <w:szCs w:val="22"/>
        </w:rPr>
        <w:t>Consequence</w:t>
      </w:r>
    </w:p>
    <w:p w:rsidR="00561EA9" w:rsidRPr="003B5F01" w:rsidP="00413C67" w14:paraId="4863836B" w14:textId="77777777">
      <w:pPr>
        <w:pStyle w:val="NumberedBodyText"/>
        <w:numPr>
          <w:ilvl w:val="1"/>
          <w:numId w:val="0"/>
        </w:numPr>
        <w:ind w:left="540" w:right="670" w:hanging="540"/>
        <w:rPr>
          <w:szCs w:val="22"/>
        </w:rPr>
      </w:pPr>
    </w:p>
    <w:p w:rsidR="00AD70DF" w:rsidRPr="003B5F01" w:rsidP="00E415BC" w14:paraId="0F8A0B55" w14:textId="034FBBD3">
      <w:pPr>
        <w:pStyle w:val="NumberedBodyText"/>
        <w:numPr>
          <w:ilvl w:val="0"/>
          <w:numId w:val="11"/>
        </w:numPr>
        <w:ind w:left="720" w:right="0" w:hanging="720"/>
        <w:rPr>
          <w:szCs w:val="22"/>
        </w:rPr>
      </w:pPr>
      <w:bookmarkStart w:id="58" w:name="C33"/>
      <w:bookmarkEnd w:id="58"/>
      <w:r w:rsidRPr="003B5F01">
        <w:rPr>
          <w:szCs w:val="22"/>
        </w:rPr>
        <w:t xml:space="preserve">As discussed in </w:t>
      </w:r>
      <w:r w:rsidR="00EC3208">
        <w:rPr>
          <w:szCs w:val="22"/>
        </w:rPr>
        <w:t>s</w:t>
      </w:r>
      <w:r w:rsidRPr="003B5F01" w:rsidR="00AA7DC2">
        <w:rPr>
          <w:szCs w:val="22"/>
        </w:rPr>
        <w:t>ection</w:t>
      </w:r>
      <w:r w:rsidRPr="003B5F01" w:rsidR="00770057">
        <w:rPr>
          <w:szCs w:val="22"/>
        </w:rPr>
        <w:t xml:space="preserve">s </w:t>
      </w:r>
      <w:hyperlink w:anchor="C17" w:history="1">
        <w:r w:rsidRPr="003B5F01" w:rsidR="00770057">
          <w:rPr>
            <w:rStyle w:val="Hyperlink"/>
            <w:szCs w:val="22"/>
          </w:rPr>
          <w:t>C.17</w:t>
        </w:r>
      </w:hyperlink>
      <w:r w:rsidRPr="003B5F01" w:rsidR="00770057">
        <w:rPr>
          <w:szCs w:val="22"/>
        </w:rPr>
        <w:t xml:space="preserve"> through </w:t>
      </w:r>
      <w:hyperlink w:anchor="C18" w:history="1">
        <w:r w:rsidRPr="003B5F01" w:rsidR="00770057">
          <w:rPr>
            <w:rStyle w:val="Hyperlink"/>
            <w:szCs w:val="22"/>
          </w:rPr>
          <w:t>C.18</w:t>
        </w:r>
      </w:hyperlink>
      <w:r w:rsidRPr="003B5F01" w:rsidR="00804035">
        <w:rPr>
          <w:szCs w:val="22"/>
        </w:rPr>
        <w:t xml:space="preserve"> </w:t>
      </w:r>
      <w:r w:rsidRPr="003B5F01">
        <w:rPr>
          <w:szCs w:val="22"/>
        </w:rPr>
        <w:t>above</w:t>
      </w:r>
      <w:r w:rsidRPr="003B5F01" w:rsidR="00574E89">
        <w:rPr>
          <w:szCs w:val="22"/>
        </w:rPr>
        <w:t>,</w:t>
      </w:r>
      <w:r w:rsidRPr="003B5F01">
        <w:rPr>
          <w:szCs w:val="22"/>
        </w:rPr>
        <w:t xml:space="preserve"> 10</w:t>
      </w:r>
      <w:r w:rsidRPr="003B5F01" w:rsidR="002E1BC4">
        <w:rPr>
          <w:szCs w:val="22"/>
        </w:rPr>
        <w:t> </w:t>
      </w:r>
      <w:r w:rsidRPr="003B5F01">
        <w:rPr>
          <w:szCs w:val="22"/>
        </w:rPr>
        <w:t>CFR</w:t>
      </w:r>
      <w:r w:rsidRPr="003B5F01" w:rsidR="002E1BC4">
        <w:rPr>
          <w:szCs w:val="22"/>
        </w:rPr>
        <w:t> </w:t>
      </w:r>
      <w:r w:rsidRPr="003B5F01">
        <w:rPr>
          <w:szCs w:val="22"/>
        </w:rPr>
        <w:t>73.110(a)(2) deal</w:t>
      </w:r>
      <w:r w:rsidRPr="003B5F01" w:rsidR="00E87A8F">
        <w:rPr>
          <w:szCs w:val="22"/>
        </w:rPr>
        <w:t>s</w:t>
      </w:r>
      <w:r w:rsidRPr="003B5F01">
        <w:rPr>
          <w:szCs w:val="22"/>
        </w:rPr>
        <w:t xml:space="preserve"> with </w:t>
      </w:r>
      <w:r w:rsidRPr="003B5F01" w:rsidR="00E45B14">
        <w:rPr>
          <w:szCs w:val="22"/>
        </w:rPr>
        <w:t xml:space="preserve">a </w:t>
      </w:r>
      <w:r w:rsidRPr="003B5F01">
        <w:rPr>
          <w:szCs w:val="22"/>
        </w:rPr>
        <w:t xml:space="preserve">scenario </w:t>
      </w:r>
      <w:r w:rsidR="00EC3208">
        <w:rPr>
          <w:szCs w:val="22"/>
        </w:rPr>
        <w:t xml:space="preserve">in which </w:t>
      </w:r>
      <w:r w:rsidRPr="003B5F01">
        <w:rPr>
          <w:szCs w:val="22"/>
        </w:rPr>
        <w:t xml:space="preserve">a potential cyberattack adversely impacts </w:t>
      </w:r>
      <w:r w:rsidRPr="003B5F01" w:rsidR="00E45B14">
        <w:rPr>
          <w:szCs w:val="22"/>
        </w:rPr>
        <w:t xml:space="preserve">the functions performed by digital assets used by the licensee for implementing the physical security requirements in </w:t>
      </w:r>
      <w:r w:rsidRPr="003B5F01" w:rsidR="00461C72">
        <w:rPr>
          <w:szCs w:val="22"/>
        </w:rPr>
        <w:t>10</w:t>
      </w:r>
      <w:r w:rsidR="00EC3208">
        <w:rPr>
          <w:szCs w:val="22"/>
        </w:rPr>
        <w:t> </w:t>
      </w:r>
      <w:r w:rsidRPr="003B5F01" w:rsidR="00461C72">
        <w:rPr>
          <w:szCs w:val="22"/>
        </w:rPr>
        <w:t>CFR</w:t>
      </w:r>
      <w:r w:rsidR="00EC3208">
        <w:rPr>
          <w:szCs w:val="22"/>
        </w:rPr>
        <w:t> </w:t>
      </w:r>
      <w:r w:rsidRPr="003B5F01" w:rsidR="00E45B14">
        <w:rPr>
          <w:szCs w:val="22"/>
        </w:rPr>
        <w:t>53.8</w:t>
      </w:r>
      <w:r w:rsidRPr="003B5F01" w:rsidR="004F12F1">
        <w:rPr>
          <w:szCs w:val="22"/>
        </w:rPr>
        <w:t>6</w:t>
      </w:r>
      <w:r w:rsidRPr="003B5F01" w:rsidR="00E45B14">
        <w:rPr>
          <w:szCs w:val="22"/>
        </w:rPr>
        <w:t>0(a)</w:t>
      </w:r>
      <w:r w:rsidRPr="003B5F01">
        <w:rPr>
          <w:szCs w:val="22"/>
        </w:rPr>
        <w:t>.</w:t>
      </w:r>
      <w:r w:rsidRPr="003B5F01" w:rsidR="00E63589">
        <w:rPr>
          <w:szCs w:val="22"/>
        </w:rPr>
        <w:t xml:space="preserve"> </w:t>
      </w:r>
    </w:p>
    <w:p w:rsidR="00C671C7" w:rsidRPr="003B5F01" w:rsidP="00E415BC" w14:paraId="2AEAD025" w14:textId="77777777">
      <w:pPr>
        <w:pStyle w:val="NumberedBodyText"/>
        <w:numPr>
          <w:ilvl w:val="1"/>
          <w:numId w:val="0"/>
        </w:numPr>
        <w:ind w:left="720" w:right="0" w:hanging="720"/>
        <w:rPr>
          <w:szCs w:val="22"/>
        </w:rPr>
      </w:pPr>
    </w:p>
    <w:p w:rsidR="00AD70DF" w:rsidRPr="003B5F01" w:rsidP="00E415BC" w14:paraId="200F6EA3" w14:textId="4DBBC636">
      <w:pPr>
        <w:pStyle w:val="NumberedBodyText"/>
        <w:numPr>
          <w:ilvl w:val="0"/>
          <w:numId w:val="11"/>
        </w:numPr>
        <w:ind w:left="720" w:right="0" w:hanging="720"/>
        <w:rPr>
          <w:szCs w:val="22"/>
        </w:rPr>
      </w:pPr>
      <w:bookmarkStart w:id="59" w:name="C34"/>
      <w:bookmarkEnd w:id="59"/>
      <w:r w:rsidRPr="003B5F01">
        <w:rPr>
          <w:szCs w:val="22"/>
        </w:rPr>
        <w:t>PPS</w:t>
      </w:r>
      <w:r w:rsidR="00EC3208">
        <w:rPr>
          <w:szCs w:val="22"/>
        </w:rPr>
        <w:t>s</w:t>
      </w:r>
      <w:r w:rsidRPr="003B5F01">
        <w:rPr>
          <w:szCs w:val="22"/>
        </w:rPr>
        <w:t xml:space="preserve"> are used for the protection of special nuclear material, source material, and byproduct material. </w:t>
      </w:r>
      <w:r w:rsidRPr="003B5F01" w:rsidR="006C1F02">
        <w:rPr>
          <w:szCs w:val="22"/>
        </w:rPr>
        <w:t xml:space="preserve">A licensee </w:t>
      </w:r>
      <w:r w:rsidRPr="003B5F01" w:rsidR="002A6BD0">
        <w:rPr>
          <w:szCs w:val="22"/>
        </w:rPr>
        <w:t>would be permitted to</w:t>
      </w:r>
      <w:r w:rsidRPr="003B5F01" w:rsidR="006C1F02">
        <w:rPr>
          <w:szCs w:val="22"/>
        </w:rPr>
        <w:t xml:space="preserve"> rely on the use of digital assets for implementing the </w:t>
      </w:r>
      <w:r w:rsidRPr="003B5F01" w:rsidR="00423A53">
        <w:rPr>
          <w:szCs w:val="22"/>
        </w:rPr>
        <w:t xml:space="preserve">PPS </w:t>
      </w:r>
      <w:r w:rsidRPr="003B5F01" w:rsidR="006C1F02">
        <w:rPr>
          <w:szCs w:val="22"/>
        </w:rPr>
        <w:t xml:space="preserve">functions </w:t>
      </w:r>
      <w:r w:rsidRPr="003B5F01" w:rsidR="00480D8C">
        <w:rPr>
          <w:szCs w:val="22"/>
        </w:rPr>
        <w:t>that would be</w:t>
      </w:r>
      <w:r w:rsidRPr="003B5F01" w:rsidR="006C1F02">
        <w:rPr>
          <w:szCs w:val="22"/>
        </w:rPr>
        <w:t xml:space="preserve"> required to meet the 10</w:t>
      </w:r>
      <w:r w:rsidRPr="003B5F01" w:rsidR="00633A0A">
        <w:rPr>
          <w:szCs w:val="22"/>
        </w:rPr>
        <w:t> </w:t>
      </w:r>
      <w:r w:rsidRPr="003B5F01" w:rsidR="006C1F02">
        <w:rPr>
          <w:szCs w:val="22"/>
        </w:rPr>
        <w:t>CFR</w:t>
      </w:r>
      <w:r w:rsidRPr="003B5F01" w:rsidR="00633A0A">
        <w:rPr>
          <w:szCs w:val="22"/>
        </w:rPr>
        <w:t> </w:t>
      </w:r>
      <w:r w:rsidRPr="003B5F01" w:rsidR="006C1F02">
        <w:rPr>
          <w:szCs w:val="22"/>
        </w:rPr>
        <w:t>53.8</w:t>
      </w:r>
      <w:r w:rsidRPr="003B5F01" w:rsidR="00461C72">
        <w:rPr>
          <w:szCs w:val="22"/>
        </w:rPr>
        <w:t>6</w:t>
      </w:r>
      <w:r w:rsidRPr="003B5F01" w:rsidR="006C1F02">
        <w:rPr>
          <w:szCs w:val="22"/>
        </w:rPr>
        <w:t>0(a) requirement</w:t>
      </w:r>
      <w:r w:rsidRPr="003B5F01" w:rsidR="00DE7A7A">
        <w:rPr>
          <w:szCs w:val="22"/>
        </w:rPr>
        <w:t>s</w:t>
      </w:r>
      <w:r w:rsidRPr="003B5F01" w:rsidR="006C1F02">
        <w:rPr>
          <w:szCs w:val="22"/>
        </w:rPr>
        <w:t xml:space="preserve">. </w:t>
      </w:r>
      <w:r w:rsidRPr="003B5F01" w:rsidR="006C1F02">
        <w:rPr>
          <w:szCs w:val="22"/>
        </w:rPr>
        <w:t xml:space="preserve">Therefore, this consequence deals with a scenario </w:t>
      </w:r>
      <w:r w:rsidR="00EA185E">
        <w:rPr>
          <w:szCs w:val="22"/>
        </w:rPr>
        <w:t>in which</w:t>
      </w:r>
      <w:r w:rsidRPr="003B5F01" w:rsidR="00D53810">
        <w:rPr>
          <w:szCs w:val="22"/>
        </w:rPr>
        <w:t>, for example,</w:t>
      </w:r>
      <w:r w:rsidRPr="003B5F01" w:rsidR="006C1F02">
        <w:rPr>
          <w:szCs w:val="22"/>
        </w:rPr>
        <w:t xml:space="preserve"> a cyberattack adversely impacts the digital assets and associated security functions used by the licensee to </w:t>
      </w:r>
      <w:r w:rsidRPr="003B5F01" w:rsidR="00A123E5">
        <w:rPr>
          <w:szCs w:val="22"/>
        </w:rPr>
        <w:t>meet the 10</w:t>
      </w:r>
      <w:r w:rsidR="00EA185E">
        <w:rPr>
          <w:szCs w:val="22"/>
        </w:rPr>
        <w:t> </w:t>
      </w:r>
      <w:r w:rsidRPr="003B5F01" w:rsidR="00A123E5">
        <w:rPr>
          <w:szCs w:val="22"/>
        </w:rPr>
        <w:t>CFR</w:t>
      </w:r>
      <w:r w:rsidR="00EA185E">
        <w:rPr>
          <w:szCs w:val="22"/>
        </w:rPr>
        <w:t> </w:t>
      </w:r>
      <w:r w:rsidRPr="003B5F01" w:rsidR="00A123E5">
        <w:rPr>
          <w:szCs w:val="22"/>
        </w:rPr>
        <w:t>53.860(a) requirements</w:t>
      </w:r>
      <w:r w:rsidRPr="003B5F01" w:rsidR="0079571D">
        <w:rPr>
          <w:szCs w:val="22"/>
        </w:rPr>
        <w:t>. S</w:t>
      </w:r>
      <w:r w:rsidRPr="003B5F01" w:rsidR="006C1F02">
        <w:rPr>
          <w:szCs w:val="22"/>
        </w:rPr>
        <w:t xml:space="preserve">ecurity digital assets include those used for nuclear material control and accounting. Such a consequence would not be applicable to </w:t>
      </w:r>
      <w:r w:rsidRPr="003B5F01" w:rsidR="00C96341">
        <w:rPr>
          <w:szCs w:val="22"/>
        </w:rPr>
        <w:t xml:space="preserve">commercial nuclear plant </w:t>
      </w:r>
      <w:r w:rsidRPr="003B5F01" w:rsidR="006C1F02">
        <w:rPr>
          <w:szCs w:val="22"/>
        </w:rPr>
        <w:t>designs that do not rely on the use of digital assets for implementing the security functions required for meeting the 10</w:t>
      </w:r>
      <w:r w:rsidRPr="003B5F01" w:rsidR="00633A0A">
        <w:rPr>
          <w:szCs w:val="22"/>
        </w:rPr>
        <w:t> </w:t>
      </w:r>
      <w:r w:rsidRPr="003B5F01" w:rsidR="006C1F02">
        <w:rPr>
          <w:szCs w:val="22"/>
        </w:rPr>
        <w:t>CFR</w:t>
      </w:r>
      <w:r w:rsidRPr="003B5F01" w:rsidR="00633A0A">
        <w:rPr>
          <w:szCs w:val="22"/>
        </w:rPr>
        <w:t> </w:t>
      </w:r>
      <w:r w:rsidRPr="003B5F01" w:rsidR="006C1F02">
        <w:rPr>
          <w:szCs w:val="22"/>
        </w:rPr>
        <w:t>53.8</w:t>
      </w:r>
      <w:r w:rsidRPr="003B5F01" w:rsidR="004466B5">
        <w:rPr>
          <w:szCs w:val="22"/>
        </w:rPr>
        <w:t>6</w:t>
      </w:r>
      <w:r w:rsidRPr="003B5F01" w:rsidR="006C1F02">
        <w:rPr>
          <w:szCs w:val="22"/>
        </w:rPr>
        <w:t>0(a) requirement</w:t>
      </w:r>
      <w:r w:rsidRPr="003B5F01" w:rsidR="00F22384">
        <w:rPr>
          <w:szCs w:val="22"/>
        </w:rPr>
        <w:t>s</w:t>
      </w:r>
      <w:r w:rsidRPr="003B5F01" w:rsidR="006C1F02">
        <w:rPr>
          <w:szCs w:val="22"/>
        </w:rPr>
        <w:t xml:space="preserve">. </w:t>
      </w:r>
    </w:p>
    <w:p w:rsidR="006C1F02" w:rsidRPr="003B5F01" w:rsidP="00413C67" w14:paraId="34CB749A" w14:textId="77777777">
      <w:pPr>
        <w:pStyle w:val="NumberedBodyText"/>
        <w:numPr>
          <w:ilvl w:val="1"/>
          <w:numId w:val="0"/>
        </w:numPr>
        <w:ind w:left="540" w:right="670" w:hanging="540"/>
        <w:rPr>
          <w:szCs w:val="22"/>
        </w:rPr>
      </w:pPr>
    </w:p>
    <w:p w:rsidR="00AD70DF" w:rsidRPr="003B5F01" w:rsidP="00B23FAF" w14:paraId="09BBB1DE" w14:textId="39873395">
      <w:pPr>
        <w:pStyle w:val="NumberedBodyText"/>
        <w:numPr>
          <w:ilvl w:val="0"/>
          <w:numId w:val="11"/>
        </w:numPr>
        <w:ind w:left="720" w:right="0" w:hanging="720"/>
        <w:rPr>
          <w:szCs w:val="22"/>
        </w:rPr>
      </w:pPr>
      <w:bookmarkStart w:id="60" w:name="C35"/>
      <w:bookmarkEnd w:id="60"/>
      <w:r w:rsidRPr="003B5F01">
        <w:rPr>
          <w:szCs w:val="22"/>
        </w:rPr>
        <w:t>Security digital assets</w:t>
      </w:r>
      <w:r w:rsidRPr="003B5F01" w:rsidR="009A3204">
        <w:rPr>
          <w:szCs w:val="22"/>
        </w:rPr>
        <w:t xml:space="preserve"> to be assessed as part of </w:t>
      </w:r>
      <w:r w:rsidRPr="003B5F01" w:rsidR="009254DF">
        <w:rPr>
          <w:szCs w:val="22"/>
        </w:rPr>
        <w:t>consequence 10 CFR 73.110(a)(2)</w:t>
      </w:r>
      <w:r w:rsidRPr="003B5F01">
        <w:rPr>
          <w:szCs w:val="22"/>
        </w:rPr>
        <w:t xml:space="preserve"> include those used for nuclear material control and accounting. Such a consequence would not be applicable to commercial nuclear plant</w:t>
      </w:r>
      <w:r w:rsidRPr="003B5F01">
        <w:rPr>
          <w:szCs w:val="22"/>
        </w:rPr>
        <w:t xml:space="preserve"> </w:t>
      </w:r>
      <w:r w:rsidRPr="003B5F01">
        <w:rPr>
          <w:szCs w:val="22"/>
        </w:rPr>
        <w:t>designs that do not rely on the use of digital assets for implementing the security functions required for meeting the 10 CFR 53.860(a) requirements.</w:t>
      </w:r>
    </w:p>
    <w:p w:rsidR="00AD70DF" w:rsidRPr="003B5F01" w:rsidP="00B23FAF" w14:paraId="58FB8116" w14:textId="77777777">
      <w:pPr>
        <w:pStyle w:val="NumberedBodyText"/>
        <w:numPr>
          <w:ilvl w:val="1"/>
          <w:numId w:val="0"/>
        </w:numPr>
        <w:ind w:left="720" w:right="0" w:hanging="720"/>
        <w:rPr>
          <w:szCs w:val="22"/>
        </w:rPr>
      </w:pPr>
    </w:p>
    <w:p w:rsidR="00561EA9" w:rsidRPr="003B5F01" w:rsidP="00B23FAF" w14:paraId="19ECFAB8" w14:textId="50729A2F">
      <w:pPr>
        <w:pStyle w:val="NumberedBodyText"/>
        <w:numPr>
          <w:ilvl w:val="0"/>
          <w:numId w:val="11"/>
        </w:numPr>
        <w:ind w:left="720" w:right="0" w:hanging="720"/>
        <w:rPr>
          <w:szCs w:val="22"/>
        </w:rPr>
      </w:pPr>
      <w:bookmarkStart w:id="61" w:name="C36"/>
      <w:bookmarkEnd w:id="61"/>
      <w:r>
        <w:rPr>
          <w:szCs w:val="22"/>
        </w:rPr>
        <w:t>In accordance with</w:t>
      </w:r>
      <w:r w:rsidRPr="003B5F01" w:rsidR="34EE55A0">
        <w:rPr>
          <w:szCs w:val="22"/>
        </w:rPr>
        <w:t xml:space="preserve"> </w:t>
      </w:r>
      <w:r w:rsidRPr="003B5F01" w:rsidR="002E1BC4">
        <w:rPr>
          <w:szCs w:val="22"/>
        </w:rPr>
        <w:t>10 CFR </w:t>
      </w:r>
      <w:r w:rsidRPr="003B5F01" w:rsidR="34EE55A0">
        <w:rPr>
          <w:szCs w:val="22"/>
        </w:rPr>
        <w:t>73.110(</w:t>
      </w:r>
      <w:r w:rsidRPr="003B5F01" w:rsidR="009030DF">
        <w:rPr>
          <w:szCs w:val="22"/>
        </w:rPr>
        <w:t>d</w:t>
      </w:r>
      <w:r w:rsidRPr="003B5F01" w:rsidR="34EE55A0">
        <w:rPr>
          <w:szCs w:val="22"/>
        </w:rPr>
        <w:t xml:space="preserve">)(2), a licensee </w:t>
      </w:r>
      <w:r w:rsidRPr="003B5F01" w:rsidR="00E01578">
        <w:rPr>
          <w:szCs w:val="22"/>
        </w:rPr>
        <w:t xml:space="preserve">would </w:t>
      </w:r>
      <w:r w:rsidRPr="003B5F01" w:rsidR="34EE55A0">
        <w:rPr>
          <w:szCs w:val="22"/>
        </w:rPr>
        <w:t>need to apply and maintain defense</w:t>
      </w:r>
      <w:r>
        <w:rPr>
          <w:szCs w:val="22"/>
        </w:rPr>
        <w:noBreakHyphen/>
      </w:r>
      <w:r w:rsidRPr="003B5F01" w:rsidR="34EE55A0">
        <w:rPr>
          <w:szCs w:val="22"/>
        </w:rPr>
        <w:t xml:space="preserve">in-depth protective strategies to ensure the capability to detect, delay, respond to, and recover from cyberattacks capable of causing the consequences identified in </w:t>
      </w:r>
      <w:r w:rsidRPr="003B5F01" w:rsidR="002E1BC4">
        <w:rPr>
          <w:szCs w:val="22"/>
        </w:rPr>
        <w:t>10 CFR </w:t>
      </w:r>
      <w:r w:rsidRPr="003B5F01" w:rsidR="34EE55A0">
        <w:rPr>
          <w:szCs w:val="22"/>
        </w:rPr>
        <w:t xml:space="preserve">73.110(a). </w:t>
      </w:r>
    </w:p>
    <w:p w:rsidR="00AD19B9" w:rsidRPr="003B5F01" w:rsidP="00B23FAF" w14:paraId="2E956F02" w14:textId="77777777">
      <w:pPr>
        <w:pStyle w:val="NumberedBodyText"/>
        <w:numPr>
          <w:ilvl w:val="1"/>
          <w:numId w:val="0"/>
        </w:numPr>
        <w:ind w:left="720" w:right="0" w:hanging="720"/>
        <w:rPr>
          <w:szCs w:val="22"/>
        </w:rPr>
      </w:pPr>
    </w:p>
    <w:p w:rsidR="00AD19B9" w:rsidRPr="003B5F01" w:rsidP="00B23FAF" w14:paraId="71957452" w14:textId="5434C235">
      <w:pPr>
        <w:pStyle w:val="NumberedBodyText"/>
        <w:numPr>
          <w:ilvl w:val="0"/>
          <w:numId w:val="11"/>
        </w:numPr>
        <w:ind w:left="720" w:right="0" w:hanging="720"/>
        <w:rPr>
          <w:szCs w:val="22"/>
        </w:rPr>
      </w:pPr>
      <w:bookmarkStart w:id="62" w:name="C37"/>
      <w:bookmarkEnd w:id="62"/>
      <w:r w:rsidRPr="003B5F01">
        <w:rPr>
          <w:szCs w:val="22"/>
        </w:rPr>
        <w:t>CEIS</w:t>
      </w:r>
      <w:r w:rsidR="00547260">
        <w:rPr>
          <w:szCs w:val="22"/>
        </w:rPr>
        <w:t>s</w:t>
      </w:r>
      <w:r w:rsidRPr="003B5F01">
        <w:rPr>
          <w:szCs w:val="22"/>
        </w:rPr>
        <w:t xml:space="preserve"> may be developed to inform the risk analysis and risk evaluation</w:t>
      </w:r>
      <w:r w:rsidRPr="003B5F01" w:rsidR="00143F5F">
        <w:rPr>
          <w:szCs w:val="22"/>
        </w:rPr>
        <w:t xml:space="preserve"> for the physical intrusion consequence</w:t>
      </w:r>
      <w:r w:rsidRPr="003B5F01">
        <w:rPr>
          <w:szCs w:val="22"/>
        </w:rPr>
        <w:t xml:space="preserve">. </w:t>
      </w:r>
      <w:r w:rsidRPr="003B5F01" w:rsidR="001C261C">
        <w:rPr>
          <w:szCs w:val="22"/>
        </w:rPr>
        <w:t xml:space="preserve">The adversary may target </w:t>
      </w:r>
      <w:r w:rsidR="001906B4">
        <w:rPr>
          <w:szCs w:val="22"/>
        </w:rPr>
        <w:t>PPSs</w:t>
      </w:r>
      <w:r w:rsidRPr="003B5F01" w:rsidR="00BE6C29">
        <w:rPr>
          <w:szCs w:val="22"/>
        </w:rPr>
        <w:t xml:space="preserve"> and components, including </w:t>
      </w:r>
      <w:r w:rsidRPr="003B5F01" w:rsidR="001C261C">
        <w:rPr>
          <w:szCs w:val="22"/>
        </w:rPr>
        <w:t>detection equipment</w:t>
      </w:r>
      <w:r w:rsidRPr="003B5F01" w:rsidR="00BE6C29">
        <w:rPr>
          <w:szCs w:val="22"/>
        </w:rPr>
        <w:t>,</w:t>
      </w:r>
      <w:r w:rsidRPr="003B5F01" w:rsidR="001C261C">
        <w:rPr>
          <w:szCs w:val="22"/>
        </w:rPr>
        <w:t xml:space="preserve"> for </w:t>
      </w:r>
      <w:r w:rsidR="00547260">
        <w:rPr>
          <w:szCs w:val="22"/>
        </w:rPr>
        <w:t xml:space="preserve">a </w:t>
      </w:r>
      <w:r w:rsidRPr="003B5F01" w:rsidR="001C261C">
        <w:rPr>
          <w:szCs w:val="22"/>
        </w:rPr>
        <w:t>compromise that would result in a malicious physical intrusion not being detected</w:t>
      </w:r>
      <w:r w:rsidRPr="003B5F01" w:rsidR="00E4255F">
        <w:rPr>
          <w:szCs w:val="22"/>
        </w:rPr>
        <w:t xml:space="preserve"> or might preclude the ability to respond to a physical intrusion</w:t>
      </w:r>
      <w:r w:rsidRPr="003B5F01" w:rsidR="001C261C">
        <w:rPr>
          <w:szCs w:val="22"/>
        </w:rPr>
        <w:t>. Therefore, s</w:t>
      </w:r>
      <w:r w:rsidRPr="003B5F01">
        <w:rPr>
          <w:szCs w:val="22"/>
        </w:rPr>
        <w:t xml:space="preserve">ystems and components that perform </w:t>
      </w:r>
      <w:r w:rsidRPr="003B5F01" w:rsidR="001C261C">
        <w:rPr>
          <w:szCs w:val="22"/>
        </w:rPr>
        <w:t>d</w:t>
      </w:r>
      <w:r w:rsidRPr="003B5F01">
        <w:rPr>
          <w:szCs w:val="22"/>
        </w:rPr>
        <w:t>etect</w:t>
      </w:r>
      <w:r w:rsidRPr="003B5F01" w:rsidR="001C261C">
        <w:rPr>
          <w:szCs w:val="22"/>
        </w:rPr>
        <w:t>ion</w:t>
      </w:r>
      <w:r w:rsidRPr="003B5F01">
        <w:rPr>
          <w:szCs w:val="22"/>
        </w:rPr>
        <w:t xml:space="preserve"> should be considered the highest contributor to risk </w:t>
      </w:r>
      <w:r w:rsidRPr="003B5F01" w:rsidR="001C261C">
        <w:rPr>
          <w:szCs w:val="22"/>
        </w:rPr>
        <w:t xml:space="preserve">of </w:t>
      </w:r>
      <w:r w:rsidRPr="003B5F01" w:rsidR="00973BC8">
        <w:rPr>
          <w:szCs w:val="22"/>
        </w:rPr>
        <w:t>physical intrusion</w:t>
      </w:r>
      <w:r w:rsidRPr="003B5F01" w:rsidR="00724D42">
        <w:rPr>
          <w:szCs w:val="22"/>
        </w:rPr>
        <w:t xml:space="preserve"> </w:t>
      </w:r>
      <w:r w:rsidRPr="003B5F01">
        <w:rPr>
          <w:szCs w:val="22"/>
        </w:rPr>
        <w:t xml:space="preserve">resulting from </w:t>
      </w:r>
      <w:r w:rsidRPr="003B5F01" w:rsidR="001C261C">
        <w:rPr>
          <w:szCs w:val="22"/>
        </w:rPr>
        <w:t xml:space="preserve">a </w:t>
      </w:r>
      <w:r w:rsidRPr="003B5F01">
        <w:rPr>
          <w:szCs w:val="22"/>
        </w:rPr>
        <w:t>cyberattack.</w:t>
      </w:r>
      <w:r w:rsidRPr="003B5F01" w:rsidR="000D57C2">
        <w:rPr>
          <w:szCs w:val="22"/>
        </w:rPr>
        <w:t xml:space="preserve"> However, if </w:t>
      </w:r>
      <w:r w:rsidRPr="003B5F01" w:rsidR="00C04B5C">
        <w:rPr>
          <w:szCs w:val="22"/>
        </w:rPr>
        <w:t xml:space="preserve">a </w:t>
      </w:r>
      <w:r w:rsidRPr="003B5F01" w:rsidR="00A940EE">
        <w:rPr>
          <w:szCs w:val="22"/>
        </w:rPr>
        <w:t xml:space="preserve">scenario </w:t>
      </w:r>
      <w:r w:rsidRPr="003B5F01" w:rsidR="0050770E">
        <w:rPr>
          <w:szCs w:val="22"/>
        </w:rPr>
        <w:t>involving the</w:t>
      </w:r>
      <w:r w:rsidRPr="003B5F01" w:rsidR="002F42D9">
        <w:rPr>
          <w:szCs w:val="22"/>
        </w:rPr>
        <w:t xml:space="preserve"> compromise</w:t>
      </w:r>
      <w:r w:rsidRPr="003B5F01" w:rsidR="0050770E">
        <w:rPr>
          <w:szCs w:val="22"/>
        </w:rPr>
        <w:t xml:space="preserve"> of</w:t>
      </w:r>
      <w:r w:rsidRPr="003B5F01" w:rsidR="00C04B5C">
        <w:rPr>
          <w:szCs w:val="22"/>
        </w:rPr>
        <w:t xml:space="preserve"> systems and components that perform detection </w:t>
      </w:r>
      <w:r w:rsidRPr="003B5F01" w:rsidR="000D57C2">
        <w:rPr>
          <w:szCs w:val="22"/>
        </w:rPr>
        <w:t xml:space="preserve">can be avoided </w:t>
      </w:r>
      <w:r w:rsidR="00814D12">
        <w:rPr>
          <w:szCs w:val="22"/>
        </w:rPr>
        <w:t>by</w:t>
      </w:r>
      <w:r w:rsidRPr="003B5F01" w:rsidR="00FF06B0">
        <w:rPr>
          <w:szCs w:val="22"/>
        </w:rPr>
        <w:t xml:space="preserve"> implement</w:t>
      </w:r>
      <w:r w:rsidR="00814D12">
        <w:rPr>
          <w:szCs w:val="22"/>
        </w:rPr>
        <w:t>ing</w:t>
      </w:r>
      <w:r w:rsidRPr="003B5F01" w:rsidR="00FF06B0">
        <w:rPr>
          <w:szCs w:val="22"/>
        </w:rPr>
        <w:t xml:space="preserve"> </w:t>
      </w:r>
      <w:r w:rsidRPr="003B5F01" w:rsidR="000D57C2">
        <w:rPr>
          <w:szCs w:val="22"/>
        </w:rPr>
        <w:t>SeBD</w:t>
      </w:r>
      <w:r w:rsidRPr="003B5F01" w:rsidR="000D57C2">
        <w:rPr>
          <w:szCs w:val="22"/>
        </w:rPr>
        <w:t xml:space="preserve"> features</w:t>
      </w:r>
      <w:r w:rsidRPr="003B5F01" w:rsidR="00572F65">
        <w:rPr>
          <w:szCs w:val="22"/>
        </w:rPr>
        <w:t xml:space="preserve"> (i.e.,</w:t>
      </w:r>
      <w:r w:rsidR="00814D12">
        <w:rPr>
          <w:szCs w:val="22"/>
        </w:rPr>
        <w:t> </w:t>
      </w:r>
      <w:r w:rsidRPr="003B5F01" w:rsidR="00FB2B56">
        <w:rPr>
          <w:szCs w:val="22"/>
        </w:rPr>
        <w:t>facility design and engineered security features</w:t>
      </w:r>
      <w:r w:rsidRPr="003B5F01" w:rsidR="00BA472A">
        <w:rPr>
          <w:szCs w:val="22"/>
        </w:rPr>
        <w:t>)</w:t>
      </w:r>
      <w:r w:rsidRPr="003B5F01" w:rsidR="0050770E">
        <w:rPr>
          <w:szCs w:val="22"/>
        </w:rPr>
        <w:t>,</w:t>
      </w:r>
      <w:r w:rsidRPr="003B5F01" w:rsidR="000D57C2">
        <w:rPr>
          <w:szCs w:val="22"/>
        </w:rPr>
        <w:t xml:space="preserve"> th</w:t>
      </w:r>
      <w:r w:rsidRPr="003B5F01" w:rsidR="0082388C">
        <w:rPr>
          <w:szCs w:val="22"/>
        </w:rPr>
        <w:t>e</w:t>
      </w:r>
      <w:r w:rsidRPr="003B5F01" w:rsidR="000D57C2">
        <w:rPr>
          <w:szCs w:val="22"/>
        </w:rPr>
        <w:t xml:space="preserve">n the potential consequences </w:t>
      </w:r>
      <w:r w:rsidRPr="003B5F01" w:rsidR="00CE7D50">
        <w:rPr>
          <w:szCs w:val="22"/>
        </w:rPr>
        <w:t xml:space="preserve">from such a cyberattack </w:t>
      </w:r>
      <w:r w:rsidRPr="003B5F01" w:rsidR="000D57C2">
        <w:rPr>
          <w:szCs w:val="22"/>
        </w:rPr>
        <w:t>can be negated.</w:t>
      </w:r>
    </w:p>
    <w:p w:rsidR="00AD19B9" w:rsidRPr="003B5F01" w:rsidP="00B23FAF" w14:paraId="60FE26F5" w14:textId="77777777">
      <w:pPr>
        <w:pStyle w:val="BodyText"/>
        <w:ind w:left="720" w:right="0" w:hanging="720"/>
        <w:rPr>
          <w:szCs w:val="22"/>
        </w:rPr>
      </w:pPr>
    </w:p>
    <w:p w:rsidR="00AD19B9" w:rsidRPr="003B5F01" w:rsidP="00B23FAF" w14:paraId="571BCFC2" w14:textId="0D89AB4D">
      <w:pPr>
        <w:pStyle w:val="NumberedBodyText"/>
        <w:numPr>
          <w:ilvl w:val="0"/>
          <w:numId w:val="11"/>
        </w:numPr>
        <w:ind w:left="720" w:right="0" w:hanging="720"/>
        <w:rPr>
          <w:szCs w:val="22"/>
        </w:rPr>
      </w:pPr>
      <w:r w:rsidRPr="003B5F01">
        <w:rPr>
          <w:szCs w:val="22"/>
        </w:rPr>
        <w:t>Supporting s</w:t>
      </w:r>
      <w:r w:rsidRPr="003B5F01">
        <w:rPr>
          <w:szCs w:val="22"/>
        </w:rPr>
        <w:t xml:space="preserve">ystems, components, and personnel may </w:t>
      </w:r>
      <w:r w:rsidRPr="003B5F01" w:rsidR="003C734B">
        <w:rPr>
          <w:szCs w:val="22"/>
        </w:rPr>
        <w:t xml:space="preserve">either </w:t>
      </w:r>
      <w:r w:rsidRPr="003B5F01">
        <w:rPr>
          <w:szCs w:val="22"/>
        </w:rPr>
        <w:t xml:space="preserve">reduce </w:t>
      </w:r>
      <w:r w:rsidRPr="003B5F01" w:rsidR="003C734B">
        <w:rPr>
          <w:szCs w:val="22"/>
        </w:rPr>
        <w:t xml:space="preserve">or </w:t>
      </w:r>
      <w:r w:rsidRPr="003B5F01">
        <w:rPr>
          <w:szCs w:val="22"/>
        </w:rPr>
        <w:t xml:space="preserve">add to the risk </w:t>
      </w:r>
      <w:r w:rsidRPr="003B5F01" w:rsidR="00CC65B2">
        <w:rPr>
          <w:szCs w:val="22"/>
        </w:rPr>
        <w:t>from</w:t>
      </w:r>
      <w:r w:rsidRPr="003B5F01">
        <w:rPr>
          <w:szCs w:val="22"/>
        </w:rPr>
        <w:t xml:space="preserve"> a compromise of the detect</w:t>
      </w:r>
      <w:r w:rsidRPr="003B5F01" w:rsidR="001C261C">
        <w:rPr>
          <w:szCs w:val="22"/>
        </w:rPr>
        <w:t>ion</w:t>
      </w:r>
      <w:r w:rsidRPr="003B5F01">
        <w:rPr>
          <w:szCs w:val="22"/>
        </w:rPr>
        <w:t xml:space="preserve"> </w:t>
      </w:r>
      <w:r w:rsidRPr="003B5F01" w:rsidR="001C261C">
        <w:rPr>
          <w:szCs w:val="22"/>
        </w:rPr>
        <w:t>equipment</w:t>
      </w:r>
      <w:r w:rsidRPr="003B5F01">
        <w:rPr>
          <w:szCs w:val="22"/>
        </w:rPr>
        <w:t>. Random patrols may detect precursors or evidence of malicious activity, thus reducing risk. Conversely, interconnection of systems may provide for new attack pathways to compromise the detect</w:t>
      </w:r>
      <w:r w:rsidRPr="003B5F01" w:rsidR="001C261C">
        <w:rPr>
          <w:szCs w:val="22"/>
        </w:rPr>
        <w:t>ion equipment</w:t>
      </w:r>
      <w:r w:rsidRPr="003B5F01">
        <w:rPr>
          <w:szCs w:val="22"/>
        </w:rPr>
        <w:t>.</w:t>
      </w:r>
    </w:p>
    <w:p w:rsidR="00634AF3" w:rsidRPr="003B5F01" w:rsidP="00B23FAF" w14:paraId="09B1EDD4" w14:textId="77777777">
      <w:pPr>
        <w:pStyle w:val="BodyText"/>
        <w:ind w:left="720" w:right="0" w:hanging="720"/>
        <w:rPr>
          <w:szCs w:val="22"/>
        </w:rPr>
      </w:pPr>
    </w:p>
    <w:p w:rsidR="006D703C" w:rsidRPr="003B5F01" w:rsidP="00B23FAF" w14:paraId="0FF14646" w14:textId="070B46F8">
      <w:pPr>
        <w:pStyle w:val="NumberedBodyText"/>
        <w:numPr>
          <w:ilvl w:val="0"/>
          <w:numId w:val="11"/>
        </w:numPr>
        <w:ind w:left="720" w:right="0" w:hanging="720"/>
        <w:rPr>
          <w:szCs w:val="22"/>
        </w:rPr>
      </w:pPr>
      <w:bookmarkStart w:id="63" w:name="C39"/>
      <w:bookmarkStart w:id="64" w:name="_Ref82952155"/>
      <w:bookmarkEnd w:id="63"/>
      <w:r w:rsidRPr="003B5F01">
        <w:rPr>
          <w:szCs w:val="22"/>
        </w:rPr>
        <w:t>CEIS</w:t>
      </w:r>
      <w:r w:rsidR="00547260">
        <w:rPr>
          <w:szCs w:val="22"/>
        </w:rPr>
        <w:t>s</w:t>
      </w:r>
      <w:r w:rsidRPr="003B5F01" w:rsidR="00634AF3">
        <w:rPr>
          <w:szCs w:val="22"/>
        </w:rPr>
        <w:t xml:space="preserve"> </w:t>
      </w:r>
      <w:r w:rsidRPr="003B5F01">
        <w:rPr>
          <w:szCs w:val="22"/>
        </w:rPr>
        <w:t>may be used</w:t>
      </w:r>
      <w:r w:rsidRPr="003B5F01" w:rsidR="00634AF3">
        <w:rPr>
          <w:szCs w:val="22"/>
        </w:rPr>
        <w:t xml:space="preserve"> </w:t>
      </w:r>
      <w:r w:rsidRPr="003B5F01" w:rsidR="00A03338">
        <w:rPr>
          <w:szCs w:val="22"/>
        </w:rPr>
        <w:t xml:space="preserve">to </w:t>
      </w:r>
      <w:r w:rsidRPr="003B5F01" w:rsidR="00634AF3">
        <w:rPr>
          <w:szCs w:val="22"/>
        </w:rPr>
        <w:t xml:space="preserve">validate assumptions </w:t>
      </w:r>
      <w:r w:rsidRPr="003B5F01" w:rsidR="00A03338">
        <w:rPr>
          <w:szCs w:val="22"/>
        </w:rPr>
        <w:t>made</w:t>
      </w:r>
      <w:r w:rsidRPr="003B5F01" w:rsidR="00634AF3">
        <w:rPr>
          <w:szCs w:val="22"/>
        </w:rPr>
        <w:t xml:space="preserve"> during the PPS design and implementation. The</w:t>
      </w:r>
      <w:r w:rsidRPr="003B5F01">
        <w:rPr>
          <w:szCs w:val="22"/>
        </w:rPr>
        <w:t xml:space="preserve"> assumptions </w:t>
      </w:r>
      <w:r w:rsidR="00547260">
        <w:rPr>
          <w:szCs w:val="22"/>
        </w:rPr>
        <w:t xml:space="preserve">made in </w:t>
      </w:r>
      <w:r w:rsidRPr="003B5F01">
        <w:rPr>
          <w:szCs w:val="22"/>
        </w:rPr>
        <w:t>develop</w:t>
      </w:r>
      <w:r w:rsidR="00547260">
        <w:rPr>
          <w:szCs w:val="22"/>
        </w:rPr>
        <w:t>ing</w:t>
      </w:r>
      <w:r w:rsidRPr="003B5F01">
        <w:rPr>
          <w:szCs w:val="22"/>
        </w:rPr>
        <w:t xml:space="preserve"> a set of CEISs</w:t>
      </w:r>
      <w:r w:rsidRPr="003B5F01" w:rsidR="00634AF3">
        <w:rPr>
          <w:szCs w:val="22"/>
        </w:rPr>
        <w:t xml:space="preserve"> should include at a minimum the following:</w:t>
      </w:r>
      <w:bookmarkEnd w:id="64"/>
    </w:p>
    <w:p w:rsidR="006D703C" w:rsidRPr="003B5F01" w:rsidP="00413C67" w14:paraId="362199A9" w14:textId="77777777">
      <w:pPr>
        <w:ind w:left="540" w:right="670" w:hanging="540"/>
        <w:rPr>
          <w:szCs w:val="22"/>
        </w:rPr>
      </w:pPr>
    </w:p>
    <w:p w:rsidR="00466873" w:rsidRPr="003B5F01" w:rsidP="006A501D" w14:paraId="19CACAA1" w14:textId="7BFDB52F">
      <w:pPr>
        <w:pStyle w:val="NumberedBodyText"/>
        <w:numPr>
          <w:ilvl w:val="1"/>
          <w:numId w:val="27"/>
        </w:numPr>
        <w:ind w:left="1440" w:right="0" w:hanging="720"/>
        <w:rPr>
          <w:szCs w:val="22"/>
        </w:rPr>
      </w:pPr>
      <w:r w:rsidRPr="003B5F01">
        <w:rPr>
          <w:szCs w:val="22"/>
        </w:rPr>
        <w:t>l</w:t>
      </w:r>
      <w:r w:rsidRPr="003B5F01" w:rsidR="00634AF3">
        <w:rPr>
          <w:szCs w:val="22"/>
        </w:rPr>
        <w:t xml:space="preserve">oss of </w:t>
      </w:r>
      <w:r w:rsidRPr="003B5F01" w:rsidR="001C261C">
        <w:rPr>
          <w:szCs w:val="22"/>
        </w:rPr>
        <w:t>d</w:t>
      </w:r>
      <w:r w:rsidRPr="003B5F01" w:rsidR="00634AF3">
        <w:rPr>
          <w:szCs w:val="22"/>
        </w:rPr>
        <w:t>etect</w:t>
      </w:r>
      <w:r w:rsidRPr="003B5F01" w:rsidR="003D7EE4">
        <w:rPr>
          <w:szCs w:val="22"/>
        </w:rPr>
        <w:t>ion</w:t>
      </w:r>
      <w:r w:rsidRPr="003B5F01" w:rsidR="00634AF3">
        <w:rPr>
          <w:szCs w:val="22"/>
        </w:rPr>
        <w:t xml:space="preserve"> performed by </w:t>
      </w:r>
      <w:r w:rsidRPr="003B5F01" w:rsidR="00934020">
        <w:rPr>
          <w:szCs w:val="22"/>
        </w:rPr>
        <w:t>d</w:t>
      </w:r>
      <w:r w:rsidRPr="003B5F01" w:rsidR="00634AF3">
        <w:rPr>
          <w:szCs w:val="22"/>
        </w:rPr>
        <w:t xml:space="preserve">igital </w:t>
      </w:r>
      <w:r w:rsidRPr="003B5F01" w:rsidR="00934020">
        <w:rPr>
          <w:szCs w:val="22"/>
        </w:rPr>
        <w:t>t</w:t>
      </w:r>
      <w:r w:rsidRPr="003B5F01" w:rsidR="00634AF3">
        <w:rPr>
          <w:szCs w:val="22"/>
        </w:rPr>
        <w:t xml:space="preserve">echnology with no indication of </w:t>
      </w:r>
      <w:r w:rsidRPr="003B5F01" w:rsidR="00634AF3">
        <w:rPr>
          <w:szCs w:val="22"/>
        </w:rPr>
        <w:t>failure</w:t>
      </w:r>
      <w:r w:rsidR="00527A35">
        <w:rPr>
          <w:szCs w:val="22"/>
        </w:rPr>
        <w:t>;</w:t>
      </w:r>
    </w:p>
    <w:p w:rsidR="00466873" w:rsidRPr="003B5F01" w:rsidP="00B23FAF" w14:paraId="2F4F6235" w14:textId="77777777">
      <w:pPr>
        <w:pStyle w:val="NumberedBodyText"/>
        <w:numPr>
          <w:ilvl w:val="0"/>
          <w:numId w:val="0"/>
        </w:numPr>
        <w:ind w:left="1440" w:right="0" w:hanging="720"/>
        <w:rPr>
          <w:szCs w:val="22"/>
        </w:rPr>
      </w:pPr>
    </w:p>
    <w:p w:rsidR="00466873" w:rsidRPr="003B5F01" w:rsidP="006A501D" w14:paraId="7C86FE80" w14:textId="200C10CD">
      <w:pPr>
        <w:pStyle w:val="NumberedBodyText"/>
        <w:numPr>
          <w:ilvl w:val="1"/>
          <w:numId w:val="27"/>
        </w:numPr>
        <w:ind w:left="1440" w:right="0" w:hanging="720"/>
        <w:rPr>
          <w:szCs w:val="22"/>
        </w:rPr>
      </w:pPr>
      <w:r w:rsidRPr="003B5F01">
        <w:rPr>
          <w:szCs w:val="22"/>
        </w:rPr>
        <w:t>f</w:t>
      </w:r>
      <w:r w:rsidRPr="003B5F01" w:rsidR="00634AF3">
        <w:rPr>
          <w:szCs w:val="22"/>
        </w:rPr>
        <w:t xml:space="preserve">ailure of one or more of the </w:t>
      </w:r>
      <w:r w:rsidRPr="003B5F01" w:rsidR="001C261C">
        <w:rPr>
          <w:szCs w:val="22"/>
        </w:rPr>
        <w:t>detect</w:t>
      </w:r>
      <w:r w:rsidRPr="003B5F01" w:rsidR="00F670B3">
        <w:rPr>
          <w:szCs w:val="22"/>
        </w:rPr>
        <w:t>ion</w:t>
      </w:r>
      <w:r w:rsidRPr="003B5F01" w:rsidR="001C261C">
        <w:rPr>
          <w:szCs w:val="22"/>
        </w:rPr>
        <w:t>, delay, respon</w:t>
      </w:r>
      <w:r w:rsidRPr="003B5F01" w:rsidR="00F670B3">
        <w:rPr>
          <w:szCs w:val="22"/>
        </w:rPr>
        <w:t>se</w:t>
      </w:r>
      <w:r w:rsidRPr="003B5F01" w:rsidR="001C261C">
        <w:rPr>
          <w:szCs w:val="22"/>
        </w:rPr>
        <w:t>, or recover</w:t>
      </w:r>
      <w:r w:rsidRPr="003B5F01" w:rsidR="00F670B3">
        <w:rPr>
          <w:szCs w:val="22"/>
        </w:rPr>
        <w:t>y</w:t>
      </w:r>
      <w:r w:rsidRPr="003B5F01" w:rsidR="001C261C">
        <w:rPr>
          <w:szCs w:val="22"/>
        </w:rPr>
        <w:t xml:space="preserve"> capabilities</w:t>
      </w:r>
      <w:r w:rsidR="00527A35">
        <w:rPr>
          <w:szCs w:val="22"/>
        </w:rPr>
        <w:t>;</w:t>
      </w:r>
      <w:r w:rsidR="00432EAA">
        <w:rPr>
          <w:szCs w:val="22"/>
        </w:rPr>
        <w:t xml:space="preserve"> and</w:t>
      </w:r>
    </w:p>
    <w:p w:rsidR="00466873" w:rsidRPr="003B5F01" w:rsidP="00B23FAF" w14:paraId="6323E148" w14:textId="77777777">
      <w:pPr>
        <w:ind w:left="1440" w:hanging="720"/>
        <w:rPr>
          <w:szCs w:val="22"/>
        </w:rPr>
      </w:pPr>
    </w:p>
    <w:p w:rsidR="00634AF3" w:rsidRPr="003B5F01" w:rsidP="006A501D" w14:paraId="1C816F24" w14:textId="56AE5828">
      <w:pPr>
        <w:pStyle w:val="NumberedBodyText"/>
        <w:numPr>
          <w:ilvl w:val="1"/>
          <w:numId w:val="27"/>
        </w:numPr>
        <w:ind w:left="1440" w:right="0" w:hanging="720"/>
        <w:rPr>
          <w:szCs w:val="22"/>
        </w:rPr>
      </w:pPr>
      <w:r w:rsidRPr="003B5F01">
        <w:rPr>
          <w:szCs w:val="22"/>
        </w:rPr>
        <w:t>u</w:t>
      </w:r>
      <w:r w:rsidRPr="003B5F01">
        <w:rPr>
          <w:szCs w:val="22"/>
        </w:rPr>
        <w:t xml:space="preserve">nexpected </w:t>
      </w:r>
      <w:r w:rsidRPr="003B5F01" w:rsidR="00432EAA">
        <w:rPr>
          <w:szCs w:val="22"/>
        </w:rPr>
        <w:t xml:space="preserve">behaviors or actions of digital equipment </w:t>
      </w:r>
      <w:r w:rsidRPr="003B5F01">
        <w:rPr>
          <w:szCs w:val="22"/>
        </w:rPr>
        <w:t xml:space="preserve">concurrent with the </w:t>
      </w:r>
      <w:r w:rsidR="00547260">
        <w:rPr>
          <w:szCs w:val="22"/>
        </w:rPr>
        <w:t>start</w:t>
      </w:r>
      <w:r w:rsidRPr="003B5F01" w:rsidR="00547260">
        <w:rPr>
          <w:szCs w:val="22"/>
        </w:rPr>
        <w:t xml:space="preserve"> </w:t>
      </w:r>
      <w:r w:rsidRPr="003B5F01">
        <w:rPr>
          <w:szCs w:val="22"/>
        </w:rPr>
        <w:t>of a physical intrusion</w:t>
      </w:r>
      <w:r w:rsidR="00527A35">
        <w:rPr>
          <w:szCs w:val="22"/>
        </w:rPr>
        <w:t>.</w:t>
      </w:r>
    </w:p>
    <w:p w:rsidR="00634AF3" w:rsidRPr="003B5F01" w:rsidP="00413C67" w14:paraId="4DFA5601" w14:textId="77777777">
      <w:pPr>
        <w:pStyle w:val="NumberedBodyText"/>
        <w:numPr>
          <w:ilvl w:val="1"/>
          <w:numId w:val="0"/>
        </w:numPr>
        <w:ind w:left="540" w:right="670" w:hanging="540"/>
        <w:rPr>
          <w:szCs w:val="22"/>
        </w:rPr>
      </w:pPr>
    </w:p>
    <w:p w:rsidR="001B43CD" w:rsidRPr="003B5F01" w:rsidP="00B23FAF" w14:paraId="5F990FCE" w14:textId="2C9C2A24">
      <w:pPr>
        <w:pStyle w:val="NumberedBodyText"/>
        <w:numPr>
          <w:ilvl w:val="0"/>
          <w:numId w:val="11"/>
        </w:numPr>
        <w:ind w:left="720" w:right="0" w:hanging="720"/>
        <w:rPr>
          <w:szCs w:val="22"/>
        </w:rPr>
      </w:pPr>
      <w:bookmarkStart w:id="65" w:name="C40"/>
      <w:bookmarkEnd w:id="65"/>
      <w:r w:rsidRPr="003B5F01">
        <w:rPr>
          <w:szCs w:val="22"/>
        </w:rPr>
        <w:t>Evaluations of CEIS</w:t>
      </w:r>
      <w:r w:rsidR="00547260">
        <w:rPr>
          <w:szCs w:val="22"/>
        </w:rPr>
        <w:t>s</w:t>
      </w:r>
      <w:r w:rsidRPr="003B5F01">
        <w:rPr>
          <w:szCs w:val="22"/>
        </w:rPr>
        <w:t xml:space="preserve"> may result in updates to the design basis of the reactor or </w:t>
      </w:r>
      <w:r w:rsidRPr="003B5F01" w:rsidR="00B07B82">
        <w:rPr>
          <w:szCs w:val="22"/>
        </w:rPr>
        <w:t>PPS</w:t>
      </w:r>
      <w:r w:rsidRPr="003B5F01">
        <w:rPr>
          <w:szCs w:val="22"/>
        </w:rPr>
        <w:t xml:space="preserve"> design with the aim to minimize </w:t>
      </w:r>
      <w:r w:rsidRPr="003B5F01" w:rsidR="006A305D">
        <w:rPr>
          <w:szCs w:val="22"/>
        </w:rPr>
        <w:t>cybersecurity</w:t>
      </w:r>
      <w:r w:rsidRPr="003B5F01">
        <w:rPr>
          <w:szCs w:val="22"/>
        </w:rPr>
        <w:t xml:space="preserve"> </w:t>
      </w:r>
      <w:r w:rsidRPr="003B5F01" w:rsidR="001C261C">
        <w:rPr>
          <w:szCs w:val="22"/>
        </w:rPr>
        <w:t>measures</w:t>
      </w:r>
      <w:r w:rsidRPr="003B5F01">
        <w:rPr>
          <w:szCs w:val="22"/>
        </w:rPr>
        <w:t xml:space="preserve"> and activities (e.g., assurance, updates, modifications) that may be needed to address advances in adversary capabilities or to resolve discovered vulnerabilities. Potential options </w:t>
      </w:r>
      <w:r w:rsidR="00432EAA">
        <w:rPr>
          <w:szCs w:val="22"/>
        </w:rPr>
        <w:t>include the following</w:t>
      </w:r>
      <w:r w:rsidRPr="003B5F01">
        <w:rPr>
          <w:szCs w:val="22"/>
        </w:rPr>
        <w:t>:</w:t>
      </w:r>
    </w:p>
    <w:p w:rsidR="00BB66A9" w:rsidRPr="003B5F01" w:rsidP="00413C67" w14:paraId="26C14821" w14:textId="77777777">
      <w:pPr>
        <w:pStyle w:val="NumberedBodyText"/>
        <w:numPr>
          <w:ilvl w:val="0"/>
          <w:numId w:val="0"/>
        </w:numPr>
        <w:ind w:left="540" w:right="670"/>
        <w:rPr>
          <w:szCs w:val="22"/>
        </w:rPr>
      </w:pPr>
    </w:p>
    <w:p w:rsidR="00BB66A9" w:rsidRPr="003B5F01" w:rsidP="006A501D" w14:paraId="5C03FD25" w14:textId="7E096797">
      <w:pPr>
        <w:pStyle w:val="NumberedBodyText"/>
        <w:numPr>
          <w:ilvl w:val="0"/>
          <w:numId w:val="50"/>
        </w:numPr>
        <w:ind w:left="1440" w:right="0" w:hanging="720"/>
        <w:rPr>
          <w:szCs w:val="22"/>
        </w:rPr>
      </w:pPr>
      <w:r w:rsidRPr="003B5F01">
        <w:rPr>
          <w:szCs w:val="22"/>
        </w:rPr>
        <w:t>p</w:t>
      </w:r>
      <w:r w:rsidRPr="003B5F01" w:rsidR="44D87427">
        <w:rPr>
          <w:szCs w:val="22"/>
        </w:rPr>
        <w:t xml:space="preserve">assive structures that do not rely on </w:t>
      </w:r>
      <w:r w:rsidRPr="003B5F01" w:rsidR="44D87427">
        <w:rPr>
          <w:szCs w:val="22"/>
        </w:rPr>
        <w:t>detection</w:t>
      </w:r>
      <w:r w:rsidR="00527A35">
        <w:rPr>
          <w:szCs w:val="22"/>
        </w:rPr>
        <w:t>;</w:t>
      </w:r>
    </w:p>
    <w:p w:rsidR="00BB66A9" w:rsidRPr="003B5F01" w:rsidP="00413C67" w14:paraId="699B411F" w14:textId="77777777">
      <w:pPr>
        <w:pStyle w:val="NumberedBodyText"/>
        <w:numPr>
          <w:ilvl w:val="0"/>
          <w:numId w:val="0"/>
        </w:numPr>
        <w:ind w:left="900" w:right="670"/>
        <w:rPr>
          <w:szCs w:val="22"/>
        </w:rPr>
      </w:pPr>
    </w:p>
    <w:p w:rsidR="00BB66A9" w:rsidP="006A501D" w14:paraId="34F9A487" w14:textId="171F8037">
      <w:pPr>
        <w:pStyle w:val="NumberedBodyText"/>
        <w:numPr>
          <w:ilvl w:val="0"/>
          <w:numId w:val="50"/>
        </w:numPr>
        <w:spacing w:after="220"/>
        <w:ind w:left="1440" w:right="0" w:hanging="720"/>
        <w:rPr>
          <w:szCs w:val="22"/>
        </w:rPr>
      </w:pPr>
      <w:r w:rsidRPr="003B5F01">
        <w:rPr>
          <w:szCs w:val="22"/>
        </w:rPr>
        <w:t>a</w:t>
      </w:r>
      <w:r w:rsidRPr="003B5F01" w:rsidR="00091288">
        <w:rPr>
          <w:szCs w:val="22"/>
        </w:rPr>
        <w:t xml:space="preserve">nalog systems or physically isolated digital systems that are tamper resistant to provide detection </w:t>
      </w:r>
      <w:r w:rsidRPr="003B5F01" w:rsidR="00091288">
        <w:rPr>
          <w:szCs w:val="22"/>
        </w:rPr>
        <w:t>functions</w:t>
      </w:r>
      <w:r w:rsidR="00527A35">
        <w:rPr>
          <w:szCs w:val="22"/>
        </w:rPr>
        <w:t>;</w:t>
      </w:r>
    </w:p>
    <w:p w:rsidR="00BB66A9" w:rsidRPr="003B5F01" w:rsidP="006A501D" w14:paraId="31D7ABC3" w14:textId="0DC559FC">
      <w:pPr>
        <w:pStyle w:val="NumberedBodyText"/>
        <w:numPr>
          <w:ilvl w:val="0"/>
          <w:numId w:val="50"/>
        </w:numPr>
        <w:ind w:left="1440" w:right="0" w:hanging="720"/>
        <w:rPr>
          <w:szCs w:val="22"/>
        </w:rPr>
      </w:pPr>
      <w:r w:rsidRPr="003B5F01">
        <w:rPr>
          <w:szCs w:val="22"/>
        </w:rPr>
        <w:t>i</w:t>
      </w:r>
      <w:r w:rsidRPr="003B5F01" w:rsidR="68F800DE">
        <w:rPr>
          <w:szCs w:val="22"/>
        </w:rPr>
        <w:t>ndependent</w:t>
      </w:r>
      <w:r w:rsidRPr="003B5F01" w:rsidR="7E48F550">
        <w:rPr>
          <w:szCs w:val="22"/>
        </w:rPr>
        <w:t xml:space="preserve">, redundant, or </w:t>
      </w:r>
      <w:r w:rsidRPr="003B5F01" w:rsidR="68F800DE">
        <w:rPr>
          <w:szCs w:val="22"/>
        </w:rPr>
        <w:t xml:space="preserve">diverse systems </w:t>
      </w:r>
      <w:r w:rsidRPr="003B5F01" w:rsidR="00A67AE1">
        <w:rPr>
          <w:szCs w:val="22"/>
        </w:rPr>
        <w:t xml:space="preserve">that </w:t>
      </w:r>
      <w:r w:rsidRPr="003B5F01" w:rsidR="68F800DE">
        <w:rPr>
          <w:szCs w:val="22"/>
        </w:rPr>
        <w:t xml:space="preserve">can reduce </w:t>
      </w:r>
      <w:r w:rsidR="00547260">
        <w:rPr>
          <w:szCs w:val="22"/>
        </w:rPr>
        <w:t xml:space="preserve">the </w:t>
      </w:r>
      <w:r w:rsidRPr="003B5F01" w:rsidR="68F800DE">
        <w:rPr>
          <w:szCs w:val="22"/>
        </w:rPr>
        <w:t xml:space="preserve">contribution of key systems to risk of </w:t>
      </w:r>
      <w:r w:rsidRPr="003B5F01" w:rsidR="00BB442E">
        <w:rPr>
          <w:szCs w:val="22"/>
        </w:rPr>
        <w:t>physical intrusion</w:t>
      </w:r>
      <w:r w:rsidR="00527A35">
        <w:rPr>
          <w:szCs w:val="22"/>
        </w:rPr>
        <w:t>;</w:t>
      </w:r>
      <w:r w:rsidR="00D833D7">
        <w:rPr>
          <w:szCs w:val="22"/>
        </w:rPr>
        <w:t xml:space="preserve"> and</w:t>
      </w:r>
    </w:p>
    <w:p w:rsidR="00BB66A9" w:rsidRPr="003B5F01" w:rsidP="00413C67" w14:paraId="349D0826" w14:textId="77777777">
      <w:pPr>
        <w:pStyle w:val="NumberedBodyText"/>
        <w:numPr>
          <w:ilvl w:val="0"/>
          <w:numId w:val="0"/>
        </w:numPr>
        <w:ind w:right="670"/>
        <w:rPr>
          <w:szCs w:val="22"/>
        </w:rPr>
      </w:pPr>
    </w:p>
    <w:p w:rsidR="00634AF3" w:rsidRPr="003B5F01" w:rsidP="006A501D" w14:paraId="33FC0555" w14:textId="201C5568">
      <w:pPr>
        <w:pStyle w:val="NumberedBodyText"/>
        <w:numPr>
          <w:ilvl w:val="0"/>
          <w:numId w:val="50"/>
        </w:numPr>
        <w:ind w:left="1440" w:right="0" w:hanging="720"/>
        <w:rPr>
          <w:szCs w:val="22"/>
        </w:rPr>
      </w:pPr>
      <w:r w:rsidRPr="003B5F01">
        <w:rPr>
          <w:szCs w:val="22"/>
        </w:rPr>
        <w:t>i</w:t>
      </w:r>
      <w:r w:rsidRPr="003B5F01">
        <w:rPr>
          <w:szCs w:val="22"/>
        </w:rPr>
        <w:t xml:space="preserve">ndependent continuous monitoring of </w:t>
      </w:r>
      <w:r w:rsidRPr="003B5F01" w:rsidR="006A305D">
        <w:rPr>
          <w:szCs w:val="22"/>
        </w:rPr>
        <w:t>cybersecurity</w:t>
      </w:r>
      <w:r w:rsidRPr="003B5F01">
        <w:rPr>
          <w:szCs w:val="22"/>
        </w:rPr>
        <w:t xml:space="preserve"> of PPS</w:t>
      </w:r>
      <w:r w:rsidRPr="003B5F01" w:rsidR="00B23DEE">
        <w:rPr>
          <w:szCs w:val="22"/>
        </w:rPr>
        <w:t>, which</w:t>
      </w:r>
      <w:r w:rsidRPr="003B5F01">
        <w:rPr>
          <w:szCs w:val="22"/>
        </w:rPr>
        <w:t xml:space="preserve"> can reduce the potential that </w:t>
      </w:r>
      <w:r w:rsidR="00547260">
        <w:rPr>
          <w:szCs w:val="22"/>
        </w:rPr>
        <w:t xml:space="preserve">the </w:t>
      </w:r>
      <w:r w:rsidRPr="003B5F01">
        <w:rPr>
          <w:szCs w:val="22"/>
        </w:rPr>
        <w:t xml:space="preserve">compromise will not be detected, further reducing </w:t>
      </w:r>
      <w:r w:rsidR="00547260">
        <w:rPr>
          <w:szCs w:val="22"/>
        </w:rPr>
        <w:t xml:space="preserve">the </w:t>
      </w:r>
      <w:r w:rsidRPr="003B5F01">
        <w:rPr>
          <w:szCs w:val="22"/>
        </w:rPr>
        <w:t xml:space="preserve">contribution of key systems to risk of </w:t>
      </w:r>
      <w:r w:rsidRPr="003B5F01" w:rsidR="00BB442E">
        <w:rPr>
          <w:szCs w:val="22"/>
        </w:rPr>
        <w:t>physical intrusion</w:t>
      </w:r>
      <w:r w:rsidR="00D833D7">
        <w:rPr>
          <w:szCs w:val="22"/>
        </w:rPr>
        <w:t>.</w:t>
      </w:r>
    </w:p>
    <w:p w:rsidR="00561EA9" w:rsidRPr="003B5F01" w:rsidP="00413C67" w14:paraId="77A847B1" w14:textId="77777777">
      <w:pPr>
        <w:tabs>
          <w:tab w:val="left" w:pos="939"/>
          <w:tab w:val="left" w:pos="940"/>
        </w:tabs>
        <w:ind w:left="540" w:right="670" w:hanging="540"/>
        <w:rPr>
          <w:szCs w:val="22"/>
        </w:rPr>
      </w:pPr>
    </w:p>
    <w:p w:rsidR="00561EA9" w:rsidRPr="003B5F01" w:rsidP="00B23FAF" w14:paraId="47150B14" w14:textId="240373A8">
      <w:pPr>
        <w:pStyle w:val="NumberedBodyText"/>
        <w:numPr>
          <w:ilvl w:val="0"/>
          <w:numId w:val="11"/>
        </w:numPr>
        <w:ind w:left="720" w:right="0" w:hanging="720"/>
        <w:rPr>
          <w:szCs w:val="22"/>
        </w:rPr>
      </w:pPr>
      <w:r w:rsidRPr="003B5F01">
        <w:rPr>
          <w:szCs w:val="22"/>
        </w:rPr>
        <w:t xml:space="preserve">Those PPS functions that have the potential to require or depend on digital technology for </w:t>
      </w:r>
      <w:r w:rsidRPr="003B5F01" w:rsidR="001C261C">
        <w:rPr>
          <w:szCs w:val="22"/>
        </w:rPr>
        <w:t xml:space="preserve">the licensee to apply and maintain defense-in-depth protective strategies to ensure the capability to detect, delay, respond to, </w:t>
      </w:r>
      <w:r w:rsidRPr="003B5F01" w:rsidR="00B23DEE">
        <w:rPr>
          <w:szCs w:val="22"/>
        </w:rPr>
        <w:t xml:space="preserve">and </w:t>
      </w:r>
      <w:r w:rsidRPr="003B5F01" w:rsidR="001C261C">
        <w:rPr>
          <w:szCs w:val="22"/>
        </w:rPr>
        <w:t>recover</w:t>
      </w:r>
      <w:r w:rsidRPr="003B5F01" w:rsidR="001D42AA">
        <w:rPr>
          <w:szCs w:val="22"/>
        </w:rPr>
        <w:t xml:space="preserve"> </w:t>
      </w:r>
      <w:r w:rsidRPr="003B5F01" w:rsidR="000473A1">
        <w:rPr>
          <w:szCs w:val="22"/>
        </w:rPr>
        <w:t>from a physical intrusion</w:t>
      </w:r>
      <w:r w:rsidRPr="003B5F01">
        <w:rPr>
          <w:szCs w:val="22"/>
        </w:rPr>
        <w:t xml:space="preserve"> s</w:t>
      </w:r>
      <w:r w:rsidRPr="003B5F01" w:rsidR="00C35B37">
        <w:rPr>
          <w:szCs w:val="22"/>
        </w:rPr>
        <w:t>hould</w:t>
      </w:r>
      <w:r w:rsidRPr="003B5F01">
        <w:rPr>
          <w:szCs w:val="22"/>
        </w:rPr>
        <w:t xml:space="preserve"> be identified, including their contribution to the risk of </w:t>
      </w:r>
      <w:r w:rsidRPr="003B5F01" w:rsidR="00BB442E">
        <w:rPr>
          <w:szCs w:val="22"/>
        </w:rPr>
        <w:t>physical intrusion</w:t>
      </w:r>
      <w:r w:rsidRPr="003B5F01" w:rsidR="009E550B">
        <w:rPr>
          <w:szCs w:val="22"/>
        </w:rPr>
        <w:t xml:space="preserve"> </w:t>
      </w:r>
      <w:r w:rsidRPr="003B5F01">
        <w:rPr>
          <w:szCs w:val="22"/>
        </w:rPr>
        <w:t xml:space="preserve">given the </w:t>
      </w:r>
      <w:r w:rsidRPr="003B5F01" w:rsidR="00F0639B">
        <w:rPr>
          <w:szCs w:val="22"/>
        </w:rPr>
        <w:t>AFSA</w:t>
      </w:r>
      <w:r w:rsidRPr="003B5F01">
        <w:rPr>
          <w:szCs w:val="22"/>
        </w:rPr>
        <w:t>.</w:t>
      </w:r>
    </w:p>
    <w:p w:rsidR="00634AF3" w:rsidRPr="003B5F01" w:rsidP="00B23FAF" w14:paraId="3C13F012" w14:textId="77777777">
      <w:pPr>
        <w:pStyle w:val="BodyText"/>
        <w:ind w:left="720" w:right="0" w:hanging="720"/>
        <w:rPr>
          <w:szCs w:val="22"/>
        </w:rPr>
      </w:pPr>
    </w:p>
    <w:p w:rsidR="00634AF3" w:rsidRPr="003B5F01" w:rsidP="00B23FAF" w14:paraId="6D539F52" w14:textId="3378C0FC">
      <w:pPr>
        <w:pStyle w:val="NumberedBodyText"/>
        <w:numPr>
          <w:ilvl w:val="0"/>
          <w:numId w:val="11"/>
        </w:numPr>
        <w:ind w:left="720" w:right="0" w:hanging="720"/>
        <w:rPr>
          <w:szCs w:val="22"/>
        </w:rPr>
      </w:pPr>
      <w:r w:rsidRPr="003B5F01">
        <w:rPr>
          <w:szCs w:val="22"/>
        </w:rPr>
        <w:t>The identified PPS functions sh</w:t>
      </w:r>
      <w:r w:rsidRPr="003B5F01" w:rsidR="004B6A61">
        <w:rPr>
          <w:szCs w:val="22"/>
        </w:rPr>
        <w:t>ould</w:t>
      </w:r>
      <w:r w:rsidRPr="003B5F01">
        <w:rPr>
          <w:szCs w:val="22"/>
        </w:rPr>
        <w:t xml:space="preserve"> be assigned a set of graded </w:t>
      </w:r>
      <w:r w:rsidRPr="003B5F01" w:rsidR="001C261C">
        <w:rPr>
          <w:szCs w:val="22"/>
        </w:rPr>
        <w:t xml:space="preserve">controls </w:t>
      </w:r>
      <w:r w:rsidRPr="003B5F01">
        <w:rPr>
          <w:szCs w:val="22"/>
        </w:rPr>
        <w:t xml:space="preserve">for </w:t>
      </w:r>
      <w:r w:rsidRPr="003B5F01" w:rsidR="006A305D">
        <w:rPr>
          <w:szCs w:val="22"/>
        </w:rPr>
        <w:t>cybersecurity</w:t>
      </w:r>
      <w:r w:rsidRPr="003B5F01">
        <w:rPr>
          <w:szCs w:val="22"/>
        </w:rPr>
        <w:t xml:space="preserve">, </w:t>
      </w:r>
      <w:r w:rsidR="00814D12">
        <w:rPr>
          <w:szCs w:val="22"/>
        </w:rPr>
        <w:t>using</w:t>
      </w:r>
      <w:r w:rsidRPr="003B5F01" w:rsidR="001C261C">
        <w:rPr>
          <w:szCs w:val="22"/>
        </w:rPr>
        <w:t xml:space="preserve"> their associated systems and digital assets, </w:t>
      </w:r>
      <w:r w:rsidRPr="003B5F01">
        <w:rPr>
          <w:szCs w:val="22"/>
        </w:rPr>
        <w:t>to ensure their protection</w:t>
      </w:r>
      <w:r w:rsidRPr="003B5F01" w:rsidR="001149C8">
        <w:rPr>
          <w:szCs w:val="22"/>
        </w:rPr>
        <w:t>.</w:t>
      </w:r>
    </w:p>
    <w:p w:rsidR="00E5673B" w:rsidRPr="003B5F01" w:rsidP="00413C67" w14:paraId="5994B969" w14:textId="77777777"/>
    <w:p w:rsidR="00F81AD1" w:rsidRPr="00B23FAF" w:rsidP="00413C67" w14:paraId="3D0E8418" w14:textId="6924B522">
      <w:pPr>
        <w:pStyle w:val="Heading4"/>
        <w:numPr>
          <w:ilvl w:val="0"/>
          <w:numId w:val="0"/>
        </w:numPr>
        <w:ind w:left="540" w:right="670" w:hanging="540"/>
        <w:rPr>
          <w:rFonts w:ascii="Times New Roman" w:hAnsi="Times New Roman" w:cs="Times New Roman"/>
          <w:b/>
          <w:i w:val="0"/>
          <w:szCs w:val="22"/>
        </w:rPr>
      </w:pPr>
      <w:r w:rsidRPr="00B23FAF">
        <w:rPr>
          <w:rFonts w:ascii="Times New Roman" w:hAnsi="Times New Roman" w:cs="Times New Roman"/>
          <w:b/>
          <w:i w:val="0"/>
          <w:color w:val="auto"/>
          <w:szCs w:val="22"/>
        </w:rPr>
        <w:t>Radiological Sabotage Consequence</w:t>
      </w:r>
      <w:r w:rsidRPr="00B23FAF">
        <w:rPr>
          <w:rFonts w:ascii="Times New Roman" w:hAnsi="Times New Roman" w:cs="Times New Roman"/>
          <w:b/>
          <w:i w:val="0"/>
          <w:color w:val="auto"/>
          <w:szCs w:val="22"/>
        </w:rPr>
        <w:t xml:space="preserve"> </w:t>
      </w:r>
    </w:p>
    <w:p w:rsidR="00F81AD1" w:rsidRPr="003B5F01" w:rsidP="00413C67" w14:paraId="70EE6821" w14:textId="77777777">
      <w:pPr>
        <w:ind w:left="540" w:right="670" w:hanging="540"/>
        <w:rPr>
          <w:szCs w:val="22"/>
        </w:rPr>
      </w:pPr>
    </w:p>
    <w:p w:rsidR="00F81AD1" w:rsidRPr="003B5F01" w:rsidP="00B23FAF" w14:paraId="051DAAE9" w14:textId="50CE3875">
      <w:pPr>
        <w:pStyle w:val="NumberedBodyText"/>
        <w:numPr>
          <w:ilvl w:val="0"/>
          <w:numId w:val="11"/>
        </w:numPr>
        <w:ind w:left="720" w:right="0" w:hanging="720"/>
        <w:rPr>
          <w:szCs w:val="22"/>
        </w:rPr>
      </w:pPr>
      <w:bookmarkStart w:id="66" w:name="C43"/>
      <w:bookmarkStart w:id="67" w:name="_Ref82948284"/>
      <w:bookmarkEnd w:id="66"/>
      <w:r w:rsidRPr="003B5F01">
        <w:rPr>
          <w:szCs w:val="22"/>
        </w:rPr>
        <w:t xml:space="preserve">As discussed in </w:t>
      </w:r>
      <w:r w:rsidR="00D833D7">
        <w:rPr>
          <w:szCs w:val="22"/>
        </w:rPr>
        <w:t>s</w:t>
      </w:r>
      <w:r w:rsidRPr="003B5F01" w:rsidR="00270A4C">
        <w:rPr>
          <w:szCs w:val="22"/>
        </w:rPr>
        <w:t>ection</w:t>
      </w:r>
      <w:r w:rsidRPr="003B5F01" w:rsidR="00E64862">
        <w:rPr>
          <w:szCs w:val="22"/>
        </w:rPr>
        <w:t>s</w:t>
      </w:r>
      <w:r w:rsidRPr="003B5F01" w:rsidR="00270A4C">
        <w:rPr>
          <w:szCs w:val="22"/>
        </w:rPr>
        <w:t xml:space="preserve"> </w:t>
      </w:r>
      <w:hyperlink w:anchor="C17" w:history="1">
        <w:r w:rsidRPr="003B5F01" w:rsidR="00B50C8F">
          <w:rPr>
            <w:rStyle w:val="Hyperlink"/>
            <w:szCs w:val="22"/>
          </w:rPr>
          <w:t>C.17</w:t>
        </w:r>
      </w:hyperlink>
      <w:r w:rsidRPr="003B5F01" w:rsidR="00B50C8F">
        <w:rPr>
          <w:szCs w:val="22"/>
        </w:rPr>
        <w:t xml:space="preserve"> through </w:t>
      </w:r>
      <w:hyperlink w:anchor="C18" w:history="1">
        <w:r w:rsidRPr="003B5F01" w:rsidR="00B50C8F">
          <w:rPr>
            <w:rStyle w:val="Hyperlink"/>
            <w:szCs w:val="22"/>
          </w:rPr>
          <w:t>C.18</w:t>
        </w:r>
      </w:hyperlink>
      <w:r w:rsidRPr="003B5F01" w:rsidR="00270A4C">
        <w:rPr>
          <w:szCs w:val="22"/>
        </w:rPr>
        <w:t xml:space="preserve">, </w:t>
      </w:r>
      <w:r w:rsidRPr="003B5F01" w:rsidR="002E1BC4">
        <w:rPr>
          <w:szCs w:val="22"/>
        </w:rPr>
        <w:t>10 CFR </w:t>
      </w:r>
      <w:r w:rsidRPr="003B5F01">
        <w:rPr>
          <w:szCs w:val="22"/>
        </w:rPr>
        <w:t>73.110(a)(1) deal</w:t>
      </w:r>
      <w:r w:rsidRPr="003B5F01" w:rsidR="008173C2">
        <w:rPr>
          <w:szCs w:val="22"/>
        </w:rPr>
        <w:t>s</w:t>
      </w:r>
      <w:r w:rsidRPr="003B5F01">
        <w:rPr>
          <w:szCs w:val="22"/>
        </w:rPr>
        <w:t xml:space="preserve"> with the radiological sabotage scenario </w:t>
      </w:r>
      <w:r w:rsidR="00D833D7">
        <w:rPr>
          <w:szCs w:val="22"/>
        </w:rPr>
        <w:t>in which</w:t>
      </w:r>
      <w:r w:rsidRPr="003B5F01" w:rsidR="00D833D7">
        <w:rPr>
          <w:szCs w:val="22"/>
        </w:rPr>
        <w:t xml:space="preserve"> </w:t>
      </w:r>
      <w:r w:rsidRPr="003B5F01">
        <w:rPr>
          <w:szCs w:val="22"/>
        </w:rPr>
        <w:t xml:space="preserve">a potential cyberattack adversely impacts the functions performed by the digital assets used by the licensee to avoid exceeding the offsite dose values </w:t>
      </w:r>
      <w:r w:rsidRPr="003B5F01" w:rsidR="00480D8C">
        <w:rPr>
          <w:szCs w:val="22"/>
        </w:rPr>
        <w:t xml:space="preserve">established </w:t>
      </w:r>
      <w:r w:rsidRPr="003B5F01">
        <w:rPr>
          <w:szCs w:val="22"/>
        </w:rPr>
        <w:t xml:space="preserve">in </w:t>
      </w:r>
      <w:r w:rsidRPr="003B5F01" w:rsidR="00796ABF">
        <w:rPr>
          <w:szCs w:val="22"/>
        </w:rPr>
        <w:t>10</w:t>
      </w:r>
      <w:r w:rsidR="00D833D7">
        <w:rPr>
          <w:szCs w:val="22"/>
        </w:rPr>
        <w:t> </w:t>
      </w:r>
      <w:r w:rsidRPr="003B5F01" w:rsidR="00796ABF">
        <w:rPr>
          <w:szCs w:val="22"/>
        </w:rPr>
        <w:t>CFR</w:t>
      </w:r>
      <w:r w:rsidR="00D833D7">
        <w:rPr>
          <w:szCs w:val="22"/>
        </w:rPr>
        <w:t> </w:t>
      </w:r>
      <w:r w:rsidRPr="003B5F01">
        <w:rPr>
          <w:szCs w:val="22"/>
        </w:rPr>
        <w:t xml:space="preserve">53.210. The risk assessment should identify functions that could contribute </w:t>
      </w:r>
      <w:r w:rsidR="00547260">
        <w:rPr>
          <w:szCs w:val="22"/>
        </w:rPr>
        <w:t xml:space="preserve">to </w:t>
      </w:r>
      <w:r w:rsidRPr="003B5F01">
        <w:rPr>
          <w:szCs w:val="22"/>
        </w:rPr>
        <w:t xml:space="preserve">or mitigate the radiological sabotage consequence identified in </w:t>
      </w:r>
      <w:r w:rsidRPr="003B5F01" w:rsidR="00414FE0">
        <w:rPr>
          <w:color w:val="000000"/>
          <w:szCs w:val="22"/>
        </w:rPr>
        <w:t>10 CFR </w:t>
      </w:r>
      <w:r w:rsidRPr="003B5F01">
        <w:rPr>
          <w:szCs w:val="22"/>
        </w:rPr>
        <w:t>73.110(a)(1).</w:t>
      </w:r>
      <w:bookmarkEnd w:id="67"/>
    </w:p>
    <w:p w:rsidR="009419DC" w:rsidRPr="003B5F01" w:rsidP="00B23FAF" w14:paraId="2A2278DB" w14:textId="77777777">
      <w:pPr>
        <w:pStyle w:val="NumberedBodyText"/>
        <w:numPr>
          <w:ilvl w:val="0"/>
          <w:numId w:val="0"/>
        </w:numPr>
        <w:ind w:left="720" w:right="0" w:hanging="720"/>
        <w:rPr>
          <w:szCs w:val="22"/>
        </w:rPr>
      </w:pPr>
    </w:p>
    <w:p w:rsidR="0044324B" w:rsidRPr="003B5F01" w:rsidP="00B23FAF" w14:paraId="3F6D61CB" w14:textId="1258B2EE">
      <w:pPr>
        <w:pStyle w:val="NumberedBodyText"/>
        <w:numPr>
          <w:ilvl w:val="0"/>
          <w:numId w:val="11"/>
        </w:numPr>
        <w:ind w:left="720" w:right="0" w:hanging="720"/>
        <w:rPr>
          <w:szCs w:val="22"/>
        </w:rPr>
      </w:pPr>
      <w:bookmarkStart w:id="68" w:name="C44"/>
      <w:bookmarkEnd w:id="68"/>
      <w:r w:rsidRPr="003B5F01">
        <w:rPr>
          <w:szCs w:val="22"/>
        </w:rPr>
        <w:t xml:space="preserve">Radiological sabotage may involve compromise(s) </w:t>
      </w:r>
      <w:r w:rsidRPr="003B5F01" w:rsidR="00EA31A5">
        <w:rPr>
          <w:szCs w:val="22"/>
        </w:rPr>
        <w:t xml:space="preserve">of function(s) </w:t>
      </w:r>
      <w:r w:rsidR="00D833D7">
        <w:rPr>
          <w:szCs w:val="22"/>
        </w:rPr>
        <w:t>resulting</w:t>
      </w:r>
      <w:r w:rsidRPr="003B5F01">
        <w:rPr>
          <w:szCs w:val="22"/>
        </w:rPr>
        <w:t xml:space="preserve"> in events such as the following:</w:t>
      </w:r>
    </w:p>
    <w:p w:rsidR="0044324B" w:rsidRPr="003B5F01" w:rsidP="00413C67" w14:paraId="624D8FD8" w14:textId="77777777">
      <w:pPr>
        <w:ind w:left="540" w:right="670" w:hanging="540"/>
        <w:rPr>
          <w:szCs w:val="22"/>
        </w:rPr>
      </w:pPr>
    </w:p>
    <w:p w:rsidR="00EB7152" w:rsidRPr="003B5F01" w:rsidP="006A501D" w14:paraId="59605144" w14:textId="26DEA59B">
      <w:pPr>
        <w:pStyle w:val="NumberedBodyText"/>
        <w:numPr>
          <w:ilvl w:val="1"/>
          <w:numId w:val="28"/>
        </w:numPr>
        <w:ind w:left="1440" w:right="0" w:hanging="720"/>
        <w:rPr>
          <w:szCs w:val="22"/>
        </w:rPr>
      </w:pPr>
      <w:r w:rsidRPr="003B5F01">
        <w:rPr>
          <w:szCs w:val="22"/>
        </w:rPr>
        <w:t>l</w:t>
      </w:r>
      <w:r w:rsidRPr="003B5F01" w:rsidR="00F81AD1">
        <w:rPr>
          <w:szCs w:val="22"/>
        </w:rPr>
        <w:t xml:space="preserve">oss of </w:t>
      </w:r>
      <w:r w:rsidRPr="003B5F01" w:rsidR="00EC61E8">
        <w:rPr>
          <w:szCs w:val="22"/>
        </w:rPr>
        <w:t>r</w:t>
      </w:r>
      <w:r w:rsidRPr="003B5F01" w:rsidR="00F81AD1">
        <w:rPr>
          <w:szCs w:val="22"/>
        </w:rPr>
        <w:t xml:space="preserve">eactivity </w:t>
      </w:r>
      <w:r w:rsidRPr="003B5F01" w:rsidR="00EC61E8">
        <w:rPr>
          <w:szCs w:val="22"/>
        </w:rPr>
        <w:t>c</w:t>
      </w:r>
      <w:r w:rsidRPr="003B5F01" w:rsidR="00F81AD1">
        <w:rPr>
          <w:szCs w:val="22"/>
        </w:rPr>
        <w:t>ontrol leading to an unacceptable reactor power increase</w:t>
      </w:r>
      <w:r w:rsidR="00D833D7">
        <w:rPr>
          <w:szCs w:val="22"/>
        </w:rPr>
        <w:t>,</w:t>
      </w:r>
    </w:p>
    <w:p w:rsidR="00031D23" w:rsidRPr="003B5F01" w:rsidP="00B23FAF" w14:paraId="279F2053" w14:textId="77777777">
      <w:pPr>
        <w:pStyle w:val="NumberedBodyText"/>
        <w:numPr>
          <w:ilvl w:val="0"/>
          <w:numId w:val="0"/>
        </w:numPr>
        <w:ind w:left="1440" w:right="0" w:hanging="720"/>
        <w:rPr>
          <w:szCs w:val="22"/>
        </w:rPr>
      </w:pPr>
    </w:p>
    <w:p w:rsidR="00EB7152" w:rsidRPr="003B5F01" w:rsidP="006A501D" w14:paraId="2AEB9D52" w14:textId="02F19EB9">
      <w:pPr>
        <w:pStyle w:val="NumberedBodyText"/>
        <w:numPr>
          <w:ilvl w:val="1"/>
          <w:numId w:val="28"/>
        </w:numPr>
        <w:ind w:left="1440" w:right="0" w:hanging="720"/>
        <w:rPr>
          <w:szCs w:val="22"/>
        </w:rPr>
      </w:pPr>
      <w:r w:rsidRPr="003B5F01">
        <w:rPr>
          <w:szCs w:val="22"/>
        </w:rPr>
        <w:t>o</w:t>
      </w:r>
      <w:r w:rsidRPr="003B5F01" w:rsidR="00F81AD1">
        <w:rPr>
          <w:szCs w:val="22"/>
        </w:rPr>
        <w:t>verpressure event leading to a pressure boundary failure</w:t>
      </w:r>
      <w:r w:rsidR="00D833D7">
        <w:rPr>
          <w:szCs w:val="22"/>
        </w:rPr>
        <w:t>,</w:t>
      </w:r>
      <w:r w:rsidRPr="003B5F01" w:rsidR="00F81AD1">
        <w:rPr>
          <w:szCs w:val="22"/>
        </w:rPr>
        <w:t xml:space="preserve"> </w:t>
      </w:r>
    </w:p>
    <w:p w:rsidR="00031D23" w:rsidRPr="003B5F01" w:rsidP="00B23FAF" w14:paraId="1C1A397D" w14:textId="77777777">
      <w:pPr>
        <w:ind w:left="1440" w:hanging="720"/>
        <w:rPr>
          <w:szCs w:val="22"/>
        </w:rPr>
      </w:pPr>
    </w:p>
    <w:p w:rsidR="00EB7152" w:rsidP="006A501D" w14:paraId="705F3371" w14:textId="597EE0CA">
      <w:pPr>
        <w:pStyle w:val="NumberedBodyText"/>
        <w:numPr>
          <w:ilvl w:val="1"/>
          <w:numId w:val="28"/>
        </w:numPr>
        <w:ind w:left="1440" w:right="0" w:hanging="720"/>
        <w:rPr>
          <w:szCs w:val="22"/>
        </w:rPr>
      </w:pPr>
      <w:r w:rsidRPr="003B5F01">
        <w:rPr>
          <w:szCs w:val="22"/>
        </w:rPr>
        <w:t>l</w:t>
      </w:r>
      <w:r w:rsidRPr="003B5F01" w:rsidR="00F81AD1">
        <w:rPr>
          <w:szCs w:val="22"/>
        </w:rPr>
        <w:t>oss</w:t>
      </w:r>
      <w:r w:rsidR="00D833D7">
        <w:rPr>
          <w:szCs w:val="22"/>
        </w:rPr>
        <w:noBreakHyphen/>
      </w:r>
      <w:r w:rsidRPr="003B5F01" w:rsidR="00F81AD1">
        <w:rPr>
          <w:szCs w:val="22"/>
        </w:rPr>
        <w:t>of</w:t>
      </w:r>
      <w:r w:rsidR="00D833D7">
        <w:rPr>
          <w:szCs w:val="22"/>
        </w:rPr>
        <w:noBreakHyphen/>
      </w:r>
      <w:r w:rsidRPr="003B5F01" w:rsidR="00EC61E8">
        <w:rPr>
          <w:szCs w:val="22"/>
        </w:rPr>
        <w:t>c</w:t>
      </w:r>
      <w:r w:rsidRPr="003B5F01" w:rsidR="00F81AD1">
        <w:rPr>
          <w:szCs w:val="22"/>
        </w:rPr>
        <w:t xml:space="preserve">oolant </w:t>
      </w:r>
      <w:r w:rsidRPr="003B5F01" w:rsidR="00EC61E8">
        <w:rPr>
          <w:szCs w:val="22"/>
        </w:rPr>
        <w:t>e</w:t>
      </w:r>
      <w:r w:rsidRPr="003B5F01" w:rsidR="00F81AD1">
        <w:rPr>
          <w:szCs w:val="22"/>
        </w:rPr>
        <w:t>vent (from a pressure boundary breach) leading to reactor core damage</w:t>
      </w:r>
      <w:r w:rsidR="00D833D7">
        <w:rPr>
          <w:szCs w:val="22"/>
        </w:rPr>
        <w:t>,</w:t>
      </w:r>
      <w:r w:rsidRPr="003B5F01">
        <w:rPr>
          <w:szCs w:val="22"/>
        </w:rPr>
        <w:t xml:space="preserve"> </w:t>
      </w:r>
    </w:p>
    <w:p w:rsidR="00623BD6" w:rsidRPr="003B5F01" w:rsidP="00623BD6" w14:paraId="6E4D2C59" w14:textId="77777777">
      <w:pPr>
        <w:pStyle w:val="NumberedBodyText"/>
        <w:numPr>
          <w:ilvl w:val="0"/>
          <w:numId w:val="0"/>
        </w:numPr>
        <w:ind w:right="0"/>
        <w:rPr>
          <w:szCs w:val="22"/>
        </w:rPr>
      </w:pPr>
    </w:p>
    <w:p w:rsidR="00EB7152" w:rsidRPr="003B5F01" w:rsidP="006A501D" w14:paraId="616E9057" w14:textId="5B850820">
      <w:pPr>
        <w:pStyle w:val="NumberedBodyText"/>
        <w:numPr>
          <w:ilvl w:val="1"/>
          <w:numId w:val="28"/>
        </w:numPr>
        <w:ind w:left="1440" w:right="0" w:hanging="720"/>
        <w:rPr>
          <w:szCs w:val="22"/>
        </w:rPr>
      </w:pPr>
      <w:r w:rsidRPr="003B5F01">
        <w:rPr>
          <w:szCs w:val="22"/>
        </w:rPr>
        <w:t>equipment malfunction or failure</w:t>
      </w:r>
      <w:r w:rsidRPr="003B5F01">
        <w:rPr>
          <w:szCs w:val="22"/>
        </w:rPr>
        <w:t xml:space="preserve"> </w:t>
      </w:r>
      <w:r w:rsidRPr="003B5F01" w:rsidR="00006B38">
        <w:rPr>
          <w:szCs w:val="22"/>
        </w:rPr>
        <w:t>leading to fire</w:t>
      </w:r>
      <w:r w:rsidR="00D833D7">
        <w:rPr>
          <w:szCs w:val="22"/>
        </w:rPr>
        <w:t>,</w:t>
      </w:r>
    </w:p>
    <w:p w:rsidR="00031D23" w:rsidRPr="003B5F01" w:rsidP="00B23FAF" w14:paraId="754932BB" w14:textId="77777777">
      <w:pPr>
        <w:ind w:left="1440" w:hanging="720"/>
        <w:rPr>
          <w:szCs w:val="22"/>
        </w:rPr>
      </w:pPr>
    </w:p>
    <w:p w:rsidR="00031D23" w:rsidRPr="003B5F01" w:rsidP="006A501D" w14:paraId="7F3FC08C" w14:textId="72BAB5A0">
      <w:pPr>
        <w:pStyle w:val="NumberedBodyText"/>
        <w:numPr>
          <w:ilvl w:val="1"/>
          <w:numId w:val="28"/>
        </w:numPr>
        <w:ind w:left="1440" w:right="0" w:hanging="720"/>
        <w:rPr>
          <w:szCs w:val="22"/>
        </w:rPr>
      </w:pPr>
      <w:r w:rsidRPr="003B5F01">
        <w:rPr>
          <w:szCs w:val="22"/>
        </w:rPr>
        <w:t>a physical breach</w:t>
      </w:r>
      <w:r w:rsidRPr="003B5F01" w:rsidR="00006B38">
        <w:rPr>
          <w:szCs w:val="22"/>
        </w:rPr>
        <w:t xml:space="preserve"> resulting from a </w:t>
      </w:r>
      <w:r w:rsidRPr="003B5F01" w:rsidR="00B8084F">
        <w:rPr>
          <w:szCs w:val="22"/>
        </w:rPr>
        <w:t>k</w:t>
      </w:r>
      <w:r w:rsidRPr="003B5F01">
        <w:rPr>
          <w:szCs w:val="22"/>
        </w:rPr>
        <w:t xml:space="preserve">inetic </w:t>
      </w:r>
      <w:r w:rsidRPr="003B5F01" w:rsidR="00B8084F">
        <w:rPr>
          <w:szCs w:val="22"/>
        </w:rPr>
        <w:t>e</w:t>
      </w:r>
      <w:r w:rsidRPr="003B5F01">
        <w:rPr>
          <w:szCs w:val="22"/>
        </w:rPr>
        <w:t xml:space="preserve">vent </w:t>
      </w:r>
      <w:r w:rsidR="00D833D7">
        <w:rPr>
          <w:szCs w:val="22"/>
        </w:rPr>
        <w:t>in which</w:t>
      </w:r>
      <w:r w:rsidRPr="003B5F01" w:rsidR="00D833D7">
        <w:rPr>
          <w:szCs w:val="22"/>
        </w:rPr>
        <w:t xml:space="preserve"> </w:t>
      </w:r>
      <w:r w:rsidRPr="003B5F01">
        <w:rPr>
          <w:szCs w:val="22"/>
        </w:rPr>
        <w:t xml:space="preserve">control of rotational equipment </w:t>
      </w:r>
      <w:r w:rsidRPr="003B5F01" w:rsidR="00FE5486">
        <w:rPr>
          <w:szCs w:val="22"/>
        </w:rPr>
        <w:t>(e.g.,</w:t>
      </w:r>
      <w:r w:rsidR="00D833D7">
        <w:rPr>
          <w:szCs w:val="22"/>
        </w:rPr>
        <w:t> </w:t>
      </w:r>
      <w:r w:rsidRPr="003B5F01" w:rsidR="00FE5486">
        <w:rPr>
          <w:szCs w:val="22"/>
        </w:rPr>
        <w:t xml:space="preserve">turbine) </w:t>
      </w:r>
      <w:r w:rsidRPr="003B5F01" w:rsidR="00A3441B">
        <w:rPr>
          <w:szCs w:val="22"/>
        </w:rPr>
        <w:t>is</w:t>
      </w:r>
      <w:r w:rsidRPr="003B5F01">
        <w:rPr>
          <w:szCs w:val="22"/>
        </w:rPr>
        <w:t xml:space="preserve"> altered</w:t>
      </w:r>
      <w:r w:rsidRPr="003B5F01" w:rsidR="00FE5486">
        <w:rPr>
          <w:szCs w:val="22"/>
        </w:rPr>
        <w:t xml:space="preserve"> </w:t>
      </w:r>
      <w:r w:rsidR="00814D12">
        <w:rPr>
          <w:szCs w:val="22"/>
        </w:rPr>
        <w:t>because of</w:t>
      </w:r>
      <w:r w:rsidRPr="003B5F01" w:rsidR="00FE5486">
        <w:rPr>
          <w:szCs w:val="22"/>
        </w:rPr>
        <w:t xml:space="preserve"> </w:t>
      </w:r>
      <w:r w:rsidRPr="003B5F01" w:rsidR="00E22172">
        <w:rPr>
          <w:szCs w:val="22"/>
        </w:rPr>
        <w:t>a cyberattack</w:t>
      </w:r>
      <w:r w:rsidR="00D833D7">
        <w:rPr>
          <w:szCs w:val="22"/>
        </w:rPr>
        <w:t>, and</w:t>
      </w:r>
    </w:p>
    <w:p w:rsidR="00031D23" w:rsidRPr="003B5F01" w:rsidP="00B23FAF" w14:paraId="4BCAA46F" w14:textId="77777777">
      <w:pPr>
        <w:ind w:left="1440" w:hanging="720"/>
        <w:rPr>
          <w:szCs w:val="22"/>
        </w:rPr>
      </w:pPr>
    </w:p>
    <w:p w:rsidR="00F81AD1" w:rsidRPr="003B5F01" w:rsidP="006A501D" w14:paraId="342E2D4C" w14:textId="2044499A">
      <w:pPr>
        <w:pStyle w:val="NumberedBodyText"/>
        <w:numPr>
          <w:ilvl w:val="1"/>
          <w:numId w:val="28"/>
        </w:numPr>
        <w:ind w:left="1440" w:right="0" w:hanging="720"/>
        <w:rPr>
          <w:szCs w:val="22"/>
        </w:rPr>
      </w:pPr>
      <w:r w:rsidRPr="003B5F01">
        <w:rPr>
          <w:szCs w:val="22"/>
        </w:rPr>
        <w:t>equipment malfunction or failure</w:t>
      </w:r>
      <w:r w:rsidRPr="003B5F01" w:rsidR="00390EDC">
        <w:rPr>
          <w:szCs w:val="22"/>
        </w:rPr>
        <w:t xml:space="preserve"> resulting from an </w:t>
      </w:r>
      <w:r w:rsidRPr="003B5F01" w:rsidR="00EC61E8">
        <w:rPr>
          <w:szCs w:val="22"/>
        </w:rPr>
        <w:t>e</w:t>
      </w:r>
      <w:r w:rsidRPr="003B5F01">
        <w:rPr>
          <w:szCs w:val="22"/>
        </w:rPr>
        <w:t xml:space="preserve">lectrical </w:t>
      </w:r>
      <w:r w:rsidRPr="003B5F01" w:rsidR="00EC61E8">
        <w:rPr>
          <w:szCs w:val="22"/>
        </w:rPr>
        <w:t>p</w:t>
      </w:r>
      <w:r w:rsidRPr="003B5F01">
        <w:rPr>
          <w:szCs w:val="22"/>
        </w:rPr>
        <w:t xml:space="preserve">ower </w:t>
      </w:r>
      <w:r w:rsidRPr="003B5F01" w:rsidR="00EC61E8">
        <w:rPr>
          <w:szCs w:val="22"/>
        </w:rPr>
        <w:t>s</w:t>
      </w:r>
      <w:r w:rsidRPr="003B5F01">
        <w:rPr>
          <w:szCs w:val="22"/>
        </w:rPr>
        <w:t xml:space="preserve">ystem </w:t>
      </w:r>
      <w:r w:rsidRPr="003B5F01" w:rsidR="00EC61E8">
        <w:rPr>
          <w:szCs w:val="22"/>
        </w:rPr>
        <w:t>e</w:t>
      </w:r>
      <w:r w:rsidRPr="003B5F01">
        <w:rPr>
          <w:szCs w:val="22"/>
        </w:rPr>
        <w:t>vent</w:t>
      </w:r>
      <w:r w:rsidR="00D833D7">
        <w:rPr>
          <w:szCs w:val="22"/>
        </w:rPr>
        <w:t>.</w:t>
      </w:r>
    </w:p>
    <w:p w:rsidR="008B3D41" w:rsidRPr="003B5F01" w:rsidP="00B23FAF" w14:paraId="1A07F8CE" w14:textId="67C45104">
      <w:pPr>
        <w:pStyle w:val="NumberedBodyText"/>
        <w:numPr>
          <w:ilvl w:val="0"/>
          <w:numId w:val="11"/>
        </w:numPr>
        <w:spacing w:before="220"/>
        <w:ind w:left="720" w:right="0" w:hanging="720"/>
        <w:rPr>
          <w:szCs w:val="22"/>
        </w:rPr>
      </w:pPr>
      <w:bookmarkStart w:id="69" w:name="C45"/>
      <w:bookmarkEnd w:id="69"/>
      <w:r w:rsidRPr="003B5F01">
        <w:rPr>
          <w:szCs w:val="22"/>
        </w:rPr>
        <w:t xml:space="preserve">For </w:t>
      </w:r>
      <w:r w:rsidRPr="003B5F01" w:rsidR="1DADA88F">
        <w:rPr>
          <w:szCs w:val="22"/>
        </w:rPr>
        <w:t>r</w:t>
      </w:r>
      <w:r w:rsidRPr="003B5F01" w:rsidR="1D263C01">
        <w:rPr>
          <w:szCs w:val="22"/>
        </w:rPr>
        <w:t xml:space="preserve">eactor designs that </w:t>
      </w:r>
      <w:r w:rsidRPr="003B5F01" w:rsidR="00BE5BDC">
        <w:rPr>
          <w:szCs w:val="22"/>
        </w:rPr>
        <w:t>include</w:t>
      </w:r>
      <w:r w:rsidRPr="003B5F01" w:rsidR="6EDF9118">
        <w:rPr>
          <w:szCs w:val="22"/>
        </w:rPr>
        <w:t xml:space="preserve"> </w:t>
      </w:r>
      <w:r w:rsidRPr="00910185" w:rsidR="00BE5BDC">
        <w:rPr>
          <w:szCs w:val="22"/>
        </w:rPr>
        <w:t xml:space="preserve">passive </w:t>
      </w:r>
      <w:r w:rsidRPr="00D833D7" w:rsidR="1D263C01">
        <w:rPr>
          <w:szCs w:val="22"/>
        </w:rPr>
        <w:t>safe</w:t>
      </w:r>
      <w:r w:rsidRPr="00D833D7" w:rsidR="00BE5BDC">
        <w:rPr>
          <w:szCs w:val="22"/>
        </w:rPr>
        <w:t xml:space="preserve">ty </w:t>
      </w:r>
      <w:r w:rsidRPr="00910185" w:rsidR="00BE5BDC">
        <w:rPr>
          <w:szCs w:val="22"/>
        </w:rPr>
        <w:t>feature</w:t>
      </w:r>
      <w:r w:rsidRPr="00910185" w:rsidR="00C84212">
        <w:rPr>
          <w:szCs w:val="22"/>
        </w:rPr>
        <w:t>s</w:t>
      </w:r>
      <w:r w:rsidRPr="00D833D7" w:rsidR="1F168464">
        <w:rPr>
          <w:szCs w:val="22"/>
        </w:rPr>
        <w:t>,</w:t>
      </w:r>
      <w:r w:rsidRPr="003B5F01" w:rsidR="1F168464">
        <w:rPr>
          <w:szCs w:val="22"/>
        </w:rPr>
        <w:t xml:space="preserve"> the licensee</w:t>
      </w:r>
      <w:r w:rsidRPr="003B5F01" w:rsidR="1D263C01">
        <w:rPr>
          <w:szCs w:val="22"/>
        </w:rPr>
        <w:t xml:space="preserve"> provide</w:t>
      </w:r>
      <w:r w:rsidR="00547260">
        <w:rPr>
          <w:szCs w:val="22"/>
        </w:rPr>
        <w:t>s</w:t>
      </w:r>
      <w:r w:rsidRPr="003B5F01" w:rsidR="1D263C01">
        <w:rPr>
          <w:szCs w:val="22"/>
        </w:rPr>
        <w:t xml:space="preserve"> an analysis </w:t>
      </w:r>
      <w:r w:rsidR="00066612">
        <w:rPr>
          <w:szCs w:val="22"/>
        </w:rPr>
        <w:t>of</w:t>
      </w:r>
      <w:r w:rsidRPr="003B5F01" w:rsidR="00066612">
        <w:rPr>
          <w:szCs w:val="22"/>
        </w:rPr>
        <w:t xml:space="preserve"> </w:t>
      </w:r>
      <w:r w:rsidRPr="003B5F01" w:rsidR="1D263C01">
        <w:rPr>
          <w:szCs w:val="22"/>
        </w:rPr>
        <w:t xml:space="preserve">how events such as those listed in </w:t>
      </w:r>
      <w:r w:rsidR="00D833D7">
        <w:rPr>
          <w:szCs w:val="22"/>
        </w:rPr>
        <w:t>s</w:t>
      </w:r>
      <w:r w:rsidRPr="003B5F01" w:rsidR="003F20ED">
        <w:rPr>
          <w:szCs w:val="22"/>
        </w:rPr>
        <w:t xml:space="preserve">ection </w:t>
      </w:r>
      <w:hyperlink w:anchor="C44" w:history="1">
        <w:r w:rsidRPr="00E93F33" w:rsidR="00E93F33">
          <w:rPr>
            <w:rStyle w:val="Hyperlink"/>
            <w:szCs w:val="22"/>
          </w:rPr>
          <w:t>C.</w:t>
        </w:r>
        <w:bookmarkStart w:id="70" w:name="_Hlt120529673"/>
        <w:r w:rsidRPr="00E93F33" w:rsidR="00E93F33">
          <w:rPr>
            <w:rStyle w:val="Hyperlink"/>
            <w:szCs w:val="22"/>
          </w:rPr>
          <w:t>4</w:t>
        </w:r>
        <w:bookmarkStart w:id="71" w:name="_Hlt120529638"/>
        <w:bookmarkEnd w:id="70"/>
        <w:r w:rsidRPr="00E93F33" w:rsidR="00E93F33">
          <w:rPr>
            <w:rStyle w:val="Hyperlink"/>
            <w:szCs w:val="22"/>
          </w:rPr>
          <w:t>4</w:t>
        </w:r>
        <w:bookmarkEnd w:id="71"/>
      </w:hyperlink>
      <w:r w:rsidRPr="003B5F01" w:rsidR="55F35DDC">
        <w:rPr>
          <w:szCs w:val="22"/>
        </w:rPr>
        <w:t xml:space="preserve"> </w:t>
      </w:r>
      <w:r w:rsidRPr="003B5F01" w:rsidR="1D263C01">
        <w:rPr>
          <w:szCs w:val="22"/>
        </w:rPr>
        <w:t xml:space="preserve">are accounted for when considering the effects of </w:t>
      </w:r>
      <w:r w:rsidRPr="003B5F01" w:rsidR="1D263C01">
        <w:rPr>
          <w:szCs w:val="22"/>
        </w:rPr>
        <w:t xml:space="preserve">compromise on function(s). </w:t>
      </w:r>
      <w:r w:rsidRPr="003B5F01" w:rsidR="27957376">
        <w:rPr>
          <w:szCs w:val="22"/>
        </w:rPr>
        <w:t xml:space="preserve">The events </w:t>
      </w:r>
      <w:r w:rsidRPr="003B5F01" w:rsidR="059853AC">
        <w:rPr>
          <w:szCs w:val="22"/>
        </w:rPr>
        <w:t>resulting from function(s) compromise</w:t>
      </w:r>
      <w:r w:rsidRPr="003B5F01" w:rsidR="00D22824">
        <w:rPr>
          <w:szCs w:val="22"/>
        </w:rPr>
        <w:t>d</w:t>
      </w:r>
      <w:r w:rsidRPr="003B5F01" w:rsidR="059853AC">
        <w:rPr>
          <w:szCs w:val="22"/>
        </w:rPr>
        <w:t xml:space="preserve"> by potential</w:t>
      </w:r>
      <w:r w:rsidRPr="003B5F01" w:rsidR="27957376">
        <w:rPr>
          <w:szCs w:val="22"/>
        </w:rPr>
        <w:t xml:space="preserve"> cyberattacks produce </w:t>
      </w:r>
      <w:r w:rsidRPr="003B5F01" w:rsidR="27957376">
        <w:rPr>
          <w:szCs w:val="22"/>
        </w:rPr>
        <w:t>CEAS</w:t>
      </w:r>
      <w:r w:rsidR="00547260">
        <w:rPr>
          <w:szCs w:val="22"/>
        </w:rPr>
        <w:t>s</w:t>
      </w:r>
      <w:r w:rsidRPr="003B5F01" w:rsidR="27957376">
        <w:rPr>
          <w:szCs w:val="22"/>
        </w:rPr>
        <w:t>.</w:t>
      </w:r>
    </w:p>
    <w:p w:rsidR="00334463" w:rsidRPr="003B5F01" w:rsidP="00413C67" w14:paraId="3EE0BD92" w14:textId="77777777">
      <w:pPr>
        <w:pStyle w:val="NumberedBodyText"/>
        <w:numPr>
          <w:ilvl w:val="1"/>
          <w:numId w:val="0"/>
        </w:numPr>
        <w:ind w:left="540" w:right="670" w:hanging="540"/>
        <w:rPr>
          <w:szCs w:val="22"/>
        </w:rPr>
      </w:pPr>
    </w:p>
    <w:p w:rsidR="00F81AD1" w:rsidRPr="003B5F01" w:rsidP="00B23FAF" w14:paraId="46DD740C" w14:textId="02FA6ADD">
      <w:pPr>
        <w:pStyle w:val="NumberedBodyText"/>
        <w:numPr>
          <w:ilvl w:val="0"/>
          <w:numId w:val="11"/>
        </w:numPr>
        <w:ind w:left="720" w:right="0" w:hanging="720"/>
        <w:rPr>
          <w:szCs w:val="22"/>
        </w:rPr>
      </w:pPr>
      <w:bookmarkStart w:id="72" w:name="C46"/>
      <w:bookmarkEnd w:id="72"/>
      <w:r w:rsidRPr="003B5F01">
        <w:rPr>
          <w:szCs w:val="22"/>
        </w:rPr>
        <w:t xml:space="preserve">To </w:t>
      </w:r>
      <w:r w:rsidRPr="003B5F01">
        <w:rPr>
          <w:szCs w:val="22"/>
        </w:rPr>
        <w:t xml:space="preserve">aid in the risk assessment, </w:t>
      </w:r>
      <w:r w:rsidRPr="003B5F01" w:rsidR="00066612">
        <w:rPr>
          <w:szCs w:val="22"/>
        </w:rPr>
        <w:t xml:space="preserve">the licensee </w:t>
      </w:r>
      <w:r w:rsidR="00066612">
        <w:rPr>
          <w:szCs w:val="22"/>
        </w:rPr>
        <w:t xml:space="preserve">should develop </w:t>
      </w:r>
      <w:r w:rsidRPr="003B5F01" w:rsidR="00D833D7">
        <w:rPr>
          <w:szCs w:val="22"/>
        </w:rPr>
        <w:t xml:space="preserve">adversary functional scenarios </w:t>
      </w:r>
      <w:r w:rsidRPr="003B5F01">
        <w:rPr>
          <w:szCs w:val="22"/>
        </w:rPr>
        <w:t xml:space="preserve">to validate assumptions </w:t>
      </w:r>
      <w:r w:rsidRPr="003B5F01" w:rsidR="00A0278D">
        <w:rPr>
          <w:szCs w:val="22"/>
        </w:rPr>
        <w:t xml:space="preserve">made </w:t>
      </w:r>
      <w:r w:rsidRPr="003B5F01">
        <w:rPr>
          <w:szCs w:val="22"/>
        </w:rPr>
        <w:t xml:space="preserve">during the reactor design and implementation. These </w:t>
      </w:r>
      <w:r w:rsidR="00D833D7">
        <w:rPr>
          <w:szCs w:val="22"/>
        </w:rPr>
        <w:t>s</w:t>
      </w:r>
      <w:r w:rsidRPr="003B5F01">
        <w:rPr>
          <w:szCs w:val="22"/>
        </w:rPr>
        <w:t>cenarios should assess whether a radiological sabotage scenario involv</w:t>
      </w:r>
      <w:r w:rsidR="00547260">
        <w:rPr>
          <w:szCs w:val="22"/>
        </w:rPr>
        <w:t>ing</w:t>
      </w:r>
      <w:r w:rsidRPr="003B5F01">
        <w:rPr>
          <w:szCs w:val="22"/>
        </w:rPr>
        <w:t xml:space="preserve"> compromise(s)</w:t>
      </w:r>
      <w:r w:rsidRPr="003B5F01" w:rsidR="00E61833">
        <w:rPr>
          <w:szCs w:val="22"/>
        </w:rPr>
        <w:t xml:space="preserve"> of function(s)</w:t>
      </w:r>
      <w:r w:rsidRPr="003B5F01">
        <w:rPr>
          <w:szCs w:val="22"/>
        </w:rPr>
        <w:t xml:space="preserve"> that results in events such as those listed in </w:t>
      </w:r>
      <w:r w:rsidR="00D833D7">
        <w:rPr>
          <w:szCs w:val="22"/>
        </w:rPr>
        <w:t>s</w:t>
      </w:r>
      <w:r w:rsidRPr="003B5F01" w:rsidR="003F20ED">
        <w:rPr>
          <w:szCs w:val="22"/>
        </w:rPr>
        <w:t xml:space="preserve">ection </w:t>
      </w:r>
      <w:r w:rsidR="00906BA5">
        <w:rPr>
          <w:szCs w:val="22"/>
        </w:rPr>
        <w:t>C.</w:t>
      </w:r>
      <w:r w:rsidRPr="003B5F01" w:rsidR="00825061">
        <w:rPr>
          <w:szCs w:val="22"/>
        </w:rPr>
        <w:fldChar w:fldCharType="begin"/>
      </w:r>
      <w:r w:rsidRPr="003B5F01" w:rsidR="00825061">
        <w:rPr>
          <w:szCs w:val="22"/>
        </w:rPr>
        <w:instrText xml:space="preserve"> REF _Ref82948284 \r \h </w:instrText>
      </w:r>
      <w:r w:rsidRPr="003B5F01" w:rsidR="0080549A">
        <w:rPr>
          <w:szCs w:val="22"/>
        </w:rPr>
        <w:instrText xml:space="preserve"> \* MERGEFORMAT </w:instrText>
      </w:r>
      <w:r w:rsidRPr="003B5F01" w:rsidR="00825061">
        <w:rPr>
          <w:szCs w:val="22"/>
        </w:rPr>
        <w:fldChar w:fldCharType="separate"/>
      </w:r>
      <w:r w:rsidR="00B400B4">
        <w:rPr>
          <w:szCs w:val="22"/>
        </w:rPr>
        <w:t>44</w:t>
      </w:r>
      <w:r w:rsidRPr="003B5F01" w:rsidR="00825061">
        <w:rPr>
          <w:szCs w:val="22"/>
        </w:rPr>
        <w:fldChar w:fldCharType="end"/>
      </w:r>
      <w:r w:rsidRPr="003B5F01">
        <w:rPr>
          <w:szCs w:val="22"/>
        </w:rPr>
        <w:t xml:space="preserve"> </w:t>
      </w:r>
      <w:r w:rsidR="00547260">
        <w:rPr>
          <w:szCs w:val="22"/>
        </w:rPr>
        <w:t>could</w:t>
      </w:r>
      <w:r w:rsidRPr="003B5F01" w:rsidR="00547260">
        <w:rPr>
          <w:szCs w:val="22"/>
        </w:rPr>
        <w:t xml:space="preserve"> </w:t>
      </w:r>
      <w:r w:rsidRPr="003B5F01">
        <w:rPr>
          <w:szCs w:val="22"/>
        </w:rPr>
        <w:t xml:space="preserve">lead to the consequence identified in </w:t>
      </w:r>
      <w:r w:rsidRPr="003B5F01" w:rsidR="00A21758">
        <w:rPr>
          <w:color w:val="000000"/>
          <w:szCs w:val="22"/>
        </w:rPr>
        <w:t>10 CFR </w:t>
      </w:r>
      <w:r w:rsidRPr="003B5F01">
        <w:rPr>
          <w:szCs w:val="22"/>
        </w:rPr>
        <w:t xml:space="preserve">73.110(a)(1). A licensee may </w:t>
      </w:r>
      <w:r w:rsidRPr="003B5F01" w:rsidR="00D833D7">
        <w:rPr>
          <w:szCs w:val="22"/>
        </w:rPr>
        <w:t>u</w:t>
      </w:r>
      <w:r w:rsidR="00D833D7">
        <w:rPr>
          <w:szCs w:val="22"/>
        </w:rPr>
        <w:t>s</w:t>
      </w:r>
      <w:r w:rsidRPr="003B5F01" w:rsidR="00D833D7">
        <w:rPr>
          <w:szCs w:val="22"/>
        </w:rPr>
        <w:t xml:space="preserve">e </w:t>
      </w:r>
      <w:r w:rsidRPr="003B5F01">
        <w:rPr>
          <w:szCs w:val="22"/>
        </w:rPr>
        <w:t>existing documentation and analyses (e.g.,</w:t>
      </w:r>
      <w:r w:rsidR="00066612">
        <w:rPr>
          <w:szCs w:val="22"/>
        </w:rPr>
        <w:t> </w:t>
      </w:r>
      <w:r w:rsidRPr="003B5F01">
        <w:rPr>
          <w:szCs w:val="22"/>
        </w:rPr>
        <w:t>integrated safety analysis, process hazards analysis, security plans) in support of the risk assessment to (1)</w:t>
      </w:r>
      <w:r w:rsidR="00066612">
        <w:rPr>
          <w:szCs w:val="22"/>
        </w:rPr>
        <w:t> </w:t>
      </w:r>
      <w:r w:rsidRPr="003B5F01">
        <w:rPr>
          <w:szCs w:val="22"/>
        </w:rPr>
        <w:t xml:space="preserve">determine those events that may lead to the consequence identified in </w:t>
      </w:r>
      <w:r w:rsidRPr="003B5F01" w:rsidR="00C113AC">
        <w:rPr>
          <w:szCs w:val="22"/>
        </w:rPr>
        <w:t>10 CFR </w:t>
      </w:r>
      <w:r w:rsidRPr="003B5F01">
        <w:rPr>
          <w:szCs w:val="22"/>
        </w:rPr>
        <w:t>73.110(a)(1)</w:t>
      </w:r>
      <w:r w:rsidRPr="003B5F01" w:rsidR="00390EDC">
        <w:rPr>
          <w:szCs w:val="22"/>
        </w:rPr>
        <w:t>,</w:t>
      </w:r>
      <w:r w:rsidRPr="003B5F01">
        <w:rPr>
          <w:szCs w:val="22"/>
        </w:rPr>
        <w:t xml:space="preserve"> and (2)</w:t>
      </w:r>
      <w:r w:rsidR="00066612">
        <w:rPr>
          <w:szCs w:val="22"/>
        </w:rPr>
        <w:t> </w:t>
      </w:r>
      <w:r w:rsidRPr="003B5F01">
        <w:rPr>
          <w:szCs w:val="22"/>
        </w:rPr>
        <w:t xml:space="preserve">subsequently identify the function(s) that may be adversely affected by a potential cyberattack thus leading to the consequence identified in </w:t>
      </w:r>
      <w:r w:rsidRPr="003B5F01" w:rsidR="00A21758">
        <w:rPr>
          <w:color w:val="000000"/>
          <w:szCs w:val="22"/>
        </w:rPr>
        <w:t>10 CFR </w:t>
      </w:r>
      <w:r w:rsidRPr="003B5F01">
        <w:rPr>
          <w:szCs w:val="22"/>
        </w:rPr>
        <w:t>73.110(a)(1).</w:t>
      </w:r>
    </w:p>
    <w:p w:rsidR="00F81AD1" w:rsidRPr="003B5F01" w:rsidP="00413C67" w14:paraId="38B9C584" w14:textId="77777777">
      <w:pPr>
        <w:pStyle w:val="NumberedBodyText"/>
        <w:numPr>
          <w:ilvl w:val="1"/>
          <w:numId w:val="0"/>
        </w:numPr>
        <w:ind w:left="540" w:right="670" w:hanging="540"/>
        <w:rPr>
          <w:szCs w:val="22"/>
        </w:rPr>
      </w:pPr>
    </w:p>
    <w:p w:rsidR="00F81AD1" w:rsidRPr="003B5F01" w:rsidP="00B23FAF" w14:paraId="49DB3052" w14:textId="503D55A5">
      <w:pPr>
        <w:pStyle w:val="NumberedBodyText"/>
        <w:numPr>
          <w:ilvl w:val="0"/>
          <w:numId w:val="11"/>
        </w:numPr>
        <w:ind w:left="720" w:right="0" w:hanging="720"/>
        <w:rPr>
          <w:szCs w:val="22"/>
        </w:rPr>
      </w:pPr>
      <w:bookmarkStart w:id="73" w:name="C47"/>
      <w:bookmarkEnd w:id="73"/>
      <w:r w:rsidRPr="003B5F01">
        <w:rPr>
          <w:szCs w:val="22"/>
        </w:rPr>
        <w:t>The licensee c</w:t>
      </w:r>
      <w:r w:rsidRPr="003B5F01" w:rsidR="601BC99F">
        <w:rPr>
          <w:szCs w:val="22"/>
        </w:rPr>
        <w:t>onsider</w:t>
      </w:r>
      <w:r w:rsidR="00547260">
        <w:rPr>
          <w:szCs w:val="22"/>
        </w:rPr>
        <w:t>s</w:t>
      </w:r>
      <w:r w:rsidRPr="003B5F01" w:rsidR="601BC99F">
        <w:rPr>
          <w:szCs w:val="22"/>
        </w:rPr>
        <w:t xml:space="preserve"> events such as the above and </w:t>
      </w:r>
      <w:r w:rsidRPr="003B5F01" w:rsidR="00F01F1F">
        <w:rPr>
          <w:szCs w:val="22"/>
        </w:rPr>
        <w:t>evaluate</w:t>
      </w:r>
      <w:r w:rsidR="00547260">
        <w:rPr>
          <w:szCs w:val="22"/>
        </w:rPr>
        <w:t>s</w:t>
      </w:r>
      <w:r w:rsidRPr="003B5F01" w:rsidR="601BC99F">
        <w:rPr>
          <w:szCs w:val="22"/>
        </w:rPr>
        <w:t xml:space="preserve"> whether </w:t>
      </w:r>
      <w:r w:rsidRPr="003B5F01" w:rsidR="705FDAC0">
        <w:rPr>
          <w:szCs w:val="22"/>
        </w:rPr>
        <w:t>c</w:t>
      </w:r>
      <w:r w:rsidRPr="003B5F01" w:rsidR="601BC99F">
        <w:rPr>
          <w:szCs w:val="22"/>
        </w:rPr>
        <w:t>yber</w:t>
      </w:r>
      <w:r w:rsidRPr="003B5F01" w:rsidR="705FDAC0">
        <w:rPr>
          <w:szCs w:val="22"/>
        </w:rPr>
        <w:t xml:space="preserve">attacks </w:t>
      </w:r>
      <w:r w:rsidRPr="003B5F01" w:rsidR="601BC99F">
        <w:rPr>
          <w:szCs w:val="22"/>
        </w:rPr>
        <w:t>can escalate the impacts (</w:t>
      </w:r>
      <w:r w:rsidRPr="003B5F01" w:rsidR="008A237B">
        <w:rPr>
          <w:szCs w:val="22"/>
        </w:rPr>
        <w:t xml:space="preserve">i.e., </w:t>
      </w:r>
      <w:r w:rsidRPr="003B5F01" w:rsidR="601BC99F">
        <w:rPr>
          <w:szCs w:val="22"/>
        </w:rPr>
        <w:t xml:space="preserve">increase the severity) of these events </w:t>
      </w:r>
      <w:r w:rsidR="00066612">
        <w:rPr>
          <w:szCs w:val="22"/>
        </w:rPr>
        <w:t>i</w:t>
      </w:r>
      <w:r w:rsidRPr="003B5F01" w:rsidR="00066612">
        <w:rPr>
          <w:szCs w:val="22"/>
        </w:rPr>
        <w:t xml:space="preserve">n </w:t>
      </w:r>
      <w:r w:rsidRPr="003B5F01" w:rsidR="601BC99F">
        <w:rPr>
          <w:szCs w:val="22"/>
        </w:rPr>
        <w:t xml:space="preserve">the accident scenarios </w:t>
      </w:r>
      <w:r w:rsidRPr="003B5F01" w:rsidR="0C7E9FA8">
        <w:rPr>
          <w:szCs w:val="22"/>
        </w:rPr>
        <w:t xml:space="preserve">(i.e., </w:t>
      </w:r>
      <w:r w:rsidRPr="003B5F01" w:rsidR="0C7E9FA8">
        <w:rPr>
          <w:szCs w:val="22"/>
        </w:rPr>
        <w:t>CEAS</w:t>
      </w:r>
      <w:r w:rsidR="00066612">
        <w:rPr>
          <w:szCs w:val="22"/>
        </w:rPr>
        <w:t>s</w:t>
      </w:r>
      <w:r w:rsidRPr="003B5F01" w:rsidR="0C7E9FA8">
        <w:rPr>
          <w:szCs w:val="22"/>
        </w:rPr>
        <w:t xml:space="preserve">) </w:t>
      </w:r>
      <w:r w:rsidRPr="003B5F01" w:rsidR="601BC99F">
        <w:rPr>
          <w:szCs w:val="22"/>
        </w:rPr>
        <w:t>already considered</w:t>
      </w:r>
      <w:r w:rsidRPr="003B5F01" w:rsidR="00B9318F">
        <w:rPr>
          <w:szCs w:val="22"/>
        </w:rPr>
        <w:t>, and whether they</w:t>
      </w:r>
      <w:r w:rsidRPr="003B5F01" w:rsidR="601BC99F">
        <w:rPr>
          <w:szCs w:val="22"/>
        </w:rPr>
        <w:t xml:space="preserve"> may create new pathways that result in consequence</w:t>
      </w:r>
      <w:r w:rsidR="00547260">
        <w:rPr>
          <w:szCs w:val="22"/>
        </w:rPr>
        <w:t>s</w:t>
      </w:r>
      <w:r w:rsidRPr="003B5F01" w:rsidR="601BC99F">
        <w:rPr>
          <w:szCs w:val="22"/>
        </w:rPr>
        <w:t>.</w:t>
      </w:r>
    </w:p>
    <w:p w:rsidR="00F81AD1" w:rsidRPr="003B5F01" w:rsidP="00B23FAF" w14:paraId="78D98BAF" w14:textId="77777777">
      <w:pPr>
        <w:pStyle w:val="NumberedBodyText"/>
        <w:numPr>
          <w:ilvl w:val="1"/>
          <w:numId w:val="0"/>
        </w:numPr>
        <w:ind w:left="720" w:right="0" w:hanging="720"/>
        <w:rPr>
          <w:szCs w:val="22"/>
        </w:rPr>
      </w:pPr>
    </w:p>
    <w:p w:rsidR="00F81AD1" w:rsidRPr="003B5F01" w:rsidP="00B23FAF" w14:paraId="4CD0A6DE" w14:textId="171A12BE">
      <w:pPr>
        <w:pStyle w:val="NumberedBodyText"/>
        <w:numPr>
          <w:ilvl w:val="0"/>
          <w:numId w:val="11"/>
        </w:numPr>
        <w:ind w:left="720" w:right="0" w:hanging="720"/>
        <w:rPr>
          <w:szCs w:val="22"/>
        </w:rPr>
      </w:pPr>
      <w:bookmarkStart w:id="74" w:name="C48"/>
      <w:bookmarkEnd w:id="74"/>
      <w:r w:rsidRPr="003B5F01">
        <w:rPr>
          <w:szCs w:val="22"/>
        </w:rPr>
        <w:t xml:space="preserve">Those functions that </w:t>
      </w:r>
      <w:r w:rsidR="00547260">
        <w:rPr>
          <w:szCs w:val="22"/>
        </w:rPr>
        <w:t>could</w:t>
      </w:r>
      <w:r w:rsidRPr="003B5F01">
        <w:rPr>
          <w:szCs w:val="22"/>
        </w:rPr>
        <w:t xml:space="preserve"> require or depend on digital technology and hav</w:t>
      </w:r>
      <w:r w:rsidRPr="003B5F01" w:rsidR="006B6F74">
        <w:rPr>
          <w:szCs w:val="22"/>
        </w:rPr>
        <w:t>e</w:t>
      </w:r>
      <w:r w:rsidRPr="003B5F01">
        <w:rPr>
          <w:szCs w:val="22"/>
        </w:rPr>
        <w:t xml:space="preserve"> the potential to result in the consequence identified in </w:t>
      </w:r>
      <w:r w:rsidRPr="003B5F01" w:rsidR="00C113AC">
        <w:rPr>
          <w:szCs w:val="22"/>
        </w:rPr>
        <w:t>10 CFR </w:t>
      </w:r>
      <w:r w:rsidRPr="003B5F01">
        <w:rPr>
          <w:szCs w:val="22"/>
        </w:rPr>
        <w:t>73.110(a)(1)</w:t>
      </w:r>
      <w:r w:rsidRPr="003B5F01" w:rsidR="00FB2B8F">
        <w:rPr>
          <w:szCs w:val="22"/>
        </w:rPr>
        <w:t xml:space="preserve"> if compromised</w:t>
      </w:r>
      <w:r w:rsidRPr="003B5F01">
        <w:rPr>
          <w:szCs w:val="22"/>
        </w:rPr>
        <w:t xml:space="preserve"> sh</w:t>
      </w:r>
      <w:r w:rsidRPr="003B5F01" w:rsidR="00095D39">
        <w:rPr>
          <w:szCs w:val="22"/>
        </w:rPr>
        <w:t>ould</w:t>
      </w:r>
      <w:r w:rsidRPr="003B5F01">
        <w:rPr>
          <w:szCs w:val="22"/>
        </w:rPr>
        <w:t xml:space="preserve"> be identified, including their contribution to the risk</w:t>
      </w:r>
      <w:r w:rsidR="00066612">
        <w:rPr>
          <w:szCs w:val="22"/>
        </w:rPr>
        <w:t>,</w:t>
      </w:r>
      <w:r w:rsidRPr="003B5F01">
        <w:rPr>
          <w:szCs w:val="22"/>
        </w:rPr>
        <w:t xml:space="preserve"> given the applicable </w:t>
      </w:r>
      <w:r w:rsidR="00066612">
        <w:rPr>
          <w:szCs w:val="22"/>
        </w:rPr>
        <w:t xml:space="preserve">adversary </w:t>
      </w:r>
      <w:r w:rsidRPr="003B5F01" w:rsidR="00066612">
        <w:rPr>
          <w:szCs w:val="22"/>
        </w:rPr>
        <w:t>functional scenari</w:t>
      </w:r>
      <w:r w:rsidRPr="003B5F01">
        <w:rPr>
          <w:szCs w:val="22"/>
        </w:rPr>
        <w:t>o(s).</w:t>
      </w:r>
    </w:p>
    <w:p w:rsidR="00F81AD1" w:rsidRPr="003B5F01" w:rsidP="00B23FAF" w14:paraId="7B9E7ADF" w14:textId="77777777">
      <w:pPr>
        <w:pStyle w:val="NumberedBodyText"/>
        <w:numPr>
          <w:ilvl w:val="1"/>
          <w:numId w:val="0"/>
        </w:numPr>
        <w:ind w:left="720" w:right="0" w:hanging="720"/>
        <w:rPr>
          <w:szCs w:val="22"/>
        </w:rPr>
      </w:pPr>
    </w:p>
    <w:p w:rsidR="00F81AD1" w:rsidRPr="003B5F01" w:rsidP="00B23FAF" w14:paraId="09DCB041" w14:textId="7E837DA6">
      <w:pPr>
        <w:pStyle w:val="NumberedBodyText"/>
        <w:numPr>
          <w:ilvl w:val="0"/>
          <w:numId w:val="11"/>
        </w:numPr>
        <w:ind w:left="720" w:right="0" w:hanging="720"/>
        <w:rPr>
          <w:szCs w:val="22"/>
        </w:rPr>
      </w:pPr>
      <w:bookmarkStart w:id="75" w:name="C49"/>
      <w:bookmarkEnd w:id="75"/>
      <w:r w:rsidRPr="003B5F01">
        <w:rPr>
          <w:szCs w:val="22"/>
        </w:rPr>
        <w:t xml:space="preserve">Systems and components that perform or support the functions identified </w:t>
      </w:r>
      <w:r w:rsidRPr="003B5F01" w:rsidR="00512EAF">
        <w:rPr>
          <w:szCs w:val="22"/>
        </w:rPr>
        <w:t xml:space="preserve">as being associated with </w:t>
      </w:r>
      <w:r w:rsidRPr="003B5F01" w:rsidR="00237B5A">
        <w:rPr>
          <w:szCs w:val="22"/>
        </w:rPr>
        <w:t>CEAS</w:t>
      </w:r>
      <w:r w:rsidR="00066612">
        <w:rPr>
          <w:szCs w:val="22"/>
        </w:rPr>
        <w:t>s</w:t>
      </w:r>
      <w:r w:rsidRPr="003B5F01" w:rsidR="00512EAF">
        <w:rPr>
          <w:szCs w:val="22"/>
        </w:rPr>
        <w:t xml:space="preserve"> </w:t>
      </w:r>
      <w:r w:rsidR="00303199">
        <w:rPr>
          <w:szCs w:val="22"/>
        </w:rPr>
        <w:t>sh</w:t>
      </w:r>
      <w:r w:rsidRPr="003B5F01" w:rsidR="00303199">
        <w:rPr>
          <w:szCs w:val="22"/>
        </w:rPr>
        <w:t xml:space="preserve">ould </w:t>
      </w:r>
      <w:r w:rsidRPr="003B5F01">
        <w:rPr>
          <w:szCs w:val="22"/>
        </w:rPr>
        <w:t>be considered significant contributor</w:t>
      </w:r>
      <w:r w:rsidR="00547260">
        <w:rPr>
          <w:szCs w:val="22"/>
        </w:rPr>
        <w:t>s</w:t>
      </w:r>
      <w:r w:rsidRPr="003B5F01">
        <w:rPr>
          <w:szCs w:val="22"/>
        </w:rPr>
        <w:t xml:space="preserve"> to risk from a cyberattack. Therefore, such systems and components should be protected from a cyberattack </w:t>
      </w:r>
      <w:r w:rsidR="00814D12">
        <w:rPr>
          <w:szCs w:val="22"/>
        </w:rPr>
        <w:t>using</w:t>
      </w:r>
      <w:r w:rsidRPr="003B5F01">
        <w:rPr>
          <w:szCs w:val="22"/>
        </w:rPr>
        <w:t xml:space="preserve"> </w:t>
      </w:r>
      <w:r w:rsidRPr="003B5F01" w:rsidR="00763356">
        <w:rPr>
          <w:szCs w:val="22"/>
        </w:rPr>
        <w:t xml:space="preserve">a </w:t>
      </w:r>
      <w:r w:rsidRPr="003B5F01">
        <w:rPr>
          <w:szCs w:val="22"/>
        </w:rPr>
        <w:t xml:space="preserve">graded approach as </w:t>
      </w:r>
      <w:r w:rsidRPr="003B5F01" w:rsidR="003272D0">
        <w:rPr>
          <w:szCs w:val="22"/>
        </w:rPr>
        <w:t>based on the analyses detailed</w:t>
      </w:r>
      <w:r w:rsidRPr="003B5F01">
        <w:rPr>
          <w:szCs w:val="22"/>
        </w:rPr>
        <w:t xml:space="preserve"> in </w:t>
      </w:r>
      <w:r w:rsidR="00066612">
        <w:rPr>
          <w:szCs w:val="22"/>
        </w:rPr>
        <w:t>s</w:t>
      </w:r>
      <w:r w:rsidRPr="003B5F01">
        <w:rPr>
          <w:szCs w:val="22"/>
        </w:rPr>
        <w:t>ection</w:t>
      </w:r>
      <w:r w:rsidRPr="003B5F01" w:rsidR="003272D0">
        <w:rPr>
          <w:szCs w:val="22"/>
        </w:rPr>
        <w:t xml:space="preserve">s </w:t>
      </w:r>
      <w:hyperlink w:anchor="C65" w:history="1">
        <w:r w:rsidRPr="003B5F01" w:rsidR="001224B3">
          <w:rPr>
            <w:rStyle w:val="Hyperlink"/>
            <w:szCs w:val="22"/>
          </w:rPr>
          <w:t>C.65</w:t>
        </w:r>
      </w:hyperlink>
      <w:r w:rsidRPr="003B5F01" w:rsidR="001224B3">
        <w:rPr>
          <w:szCs w:val="22"/>
        </w:rPr>
        <w:t xml:space="preserve"> through </w:t>
      </w:r>
      <w:hyperlink w:anchor="C105" w:history="1">
        <w:r w:rsidRPr="003B5F01" w:rsidR="001224B3">
          <w:rPr>
            <w:rStyle w:val="Hyperlink"/>
            <w:szCs w:val="22"/>
          </w:rPr>
          <w:t>C.105</w:t>
        </w:r>
      </w:hyperlink>
      <w:r w:rsidRPr="003B5F01" w:rsidR="001224B3">
        <w:rPr>
          <w:szCs w:val="22"/>
        </w:rPr>
        <w:t xml:space="preserve"> </w:t>
      </w:r>
      <w:r w:rsidRPr="003B5F01">
        <w:rPr>
          <w:szCs w:val="22"/>
        </w:rPr>
        <w:t xml:space="preserve">of </w:t>
      </w:r>
      <w:r w:rsidRPr="003B5F01" w:rsidR="008A017E">
        <w:rPr>
          <w:szCs w:val="22"/>
        </w:rPr>
        <w:t xml:space="preserve">this </w:t>
      </w:r>
      <w:r w:rsidR="00E1710E">
        <w:rPr>
          <w:szCs w:val="22"/>
        </w:rPr>
        <w:t>RG</w:t>
      </w:r>
      <w:r w:rsidRPr="003B5F01">
        <w:rPr>
          <w:szCs w:val="22"/>
        </w:rPr>
        <w:t xml:space="preserve"> to ensure their protection not only during operation, but also during their development, simulation, and maintenance environments.</w:t>
      </w:r>
    </w:p>
    <w:p w:rsidR="00F81AD1" w:rsidRPr="003B5F01" w:rsidP="00B23FAF" w14:paraId="72626F2C" w14:textId="77777777">
      <w:pPr>
        <w:ind w:left="720" w:hanging="720"/>
        <w:rPr>
          <w:szCs w:val="22"/>
        </w:rPr>
      </w:pPr>
    </w:p>
    <w:p w:rsidR="00F81AD1" w:rsidRPr="003B5F01" w:rsidP="00B23FAF" w14:paraId="454FE8B7" w14:textId="09F5BF2C">
      <w:pPr>
        <w:pStyle w:val="NumberedBodyText"/>
        <w:numPr>
          <w:ilvl w:val="0"/>
          <w:numId w:val="11"/>
        </w:numPr>
        <w:ind w:left="720" w:right="0" w:hanging="720"/>
        <w:rPr>
          <w:szCs w:val="22"/>
        </w:rPr>
      </w:pPr>
      <w:bookmarkStart w:id="76" w:name="C50"/>
      <w:bookmarkEnd w:id="76"/>
      <w:r w:rsidRPr="003B5F01">
        <w:rPr>
          <w:szCs w:val="22"/>
        </w:rPr>
        <w:t xml:space="preserve">Supporting systems, components, and personnel may </w:t>
      </w:r>
      <w:r w:rsidRPr="003B5F01" w:rsidR="009F6A53">
        <w:rPr>
          <w:szCs w:val="22"/>
        </w:rPr>
        <w:t xml:space="preserve">either </w:t>
      </w:r>
      <w:r w:rsidRPr="003B5F01">
        <w:rPr>
          <w:szCs w:val="22"/>
        </w:rPr>
        <w:t xml:space="preserve">reduce </w:t>
      </w:r>
      <w:r w:rsidRPr="003B5F01" w:rsidR="009F6A53">
        <w:rPr>
          <w:szCs w:val="22"/>
        </w:rPr>
        <w:t>or</w:t>
      </w:r>
      <w:r w:rsidRPr="003B5F01">
        <w:rPr>
          <w:szCs w:val="22"/>
        </w:rPr>
        <w:t xml:space="preserve"> add to the risk </w:t>
      </w:r>
      <w:r w:rsidRPr="003B5F01" w:rsidR="00323603">
        <w:rPr>
          <w:szCs w:val="22"/>
        </w:rPr>
        <w:t>from</w:t>
      </w:r>
      <w:r w:rsidRPr="003B5F01">
        <w:rPr>
          <w:szCs w:val="22"/>
        </w:rPr>
        <w:t xml:space="preserve"> a compromise of the functions</w:t>
      </w:r>
      <w:r w:rsidRPr="003B5F01" w:rsidR="00237B5A">
        <w:rPr>
          <w:szCs w:val="22"/>
        </w:rPr>
        <w:t xml:space="preserve"> associated with </w:t>
      </w:r>
      <w:r w:rsidR="00F37E90">
        <w:rPr>
          <w:szCs w:val="22"/>
        </w:rPr>
        <w:t xml:space="preserve">a </w:t>
      </w:r>
      <w:r w:rsidRPr="003B5F01" w:rsidR="00237B5A">
        <w:rPr>
          <w:szCs w:val="22"/>
        </w:rPr>
        <w:t>CEAS</w:t>
      </w:r>
      <w:r w:rsidRPr="003B5F01">
        <w:rPr>
          <w:szCs w:val="22"/>
        </w:rPr>
        <w:t>. For example, interconnected systems may detect precursors or evidence of malicious activity, thus reducing risk; conversely, interconnection of systems may provide for new attack pathways to compromise the function.</w:t>
      </w:r>
    </w:p>
    <w:p w:rsidR="00F81AD1" w:rsidRPr="003B5F01" w:rsidP="00B23FAF" w14:paraId="259F8687" w14:textId="77777777">
      <w:pPr>
        <w:pStyle w:val="NumberedBodyText"/>
        <w:numPr>
          <w:ilvl w:val="1"/>
          <w:numId w:val="0"/>
        </w:numPr>
        <w:ind w:left="720" w:right="0" w:hanging="720"/>
        <w:rPr>
          <w:szCs w:val="22"/>
        </w:rPr>
      </w:pPr>
    </w:p>
    <w:p w:rsidR="00F81AD1" w:rsidRPr="003B5F01" w:rsidP="00B23FAF" w14:paraId="73F8BEE8" w14:textId="5D4EC6BC">
      <w:pPr>
        <w:pStyle w:val="NumberedBodyText"/>
        <w:numPr>
          <w:ilvl w:val="0"/>
          <w:numId w:val="11"/>
        </w:numPr>
        <w:ind w:left="720" w:right="0" w:hanging="720"/>
        <w:rPr>
          <w:szCs w:val="22"/>
        </w:rPr>
      </w:pPr>
      <w:bookmarkStart w:id="77" w:name="c51"/>
      <w:bookmarkEnd w:id="77"/>
      <w:r w:rsidRPr="003B5F01">
        <w:rPr>
          <w:szCs w:val="22"/>
        </w:rPr>
        <w:t xml:space="preserve">Independent and diverse systems providing redundant or backup functionality can reduce </w:t>
      </w:r>
      <w:r w:rsidR="00F37E90">
        <w:rPr>
          <w:szCs w:val="22"/>
        </w:rPr>
        <w:t xml:space="preserve">the </w:t>
      </w:r>
      <w:r w:rsidRPr="003B5F01">
        <w:rPr>
          <w:szCs w:val="22"/>
        </w:rPr>
        <w:t>contribution of the systems</w:t>
      </w:r>
      <w:r w:rsidRPr="003B5F01" w:rsidR="00132FD8">
        <w:rPr>
          <w:szCs w:val="22"/>
        </w:rPr>
        <w:t xml:space="preserve"> </w:t>
      </w:r>
      <w:r w:rsidRPr="003B5F01" w:rsidR="00323603">
        <w:rPr>
          <w:szCs w:val="22"/>
        </w:rPr>
        <w:t xml:space="preserve">associated with </w:t>
      </w:r>
      <w:r w:rsidR="00F37E90">
        <w:rPr>
          <w:szCs w:val="22"/>
        </w:rPr>
        <w:t xml:space="preserve">the </w:t>
      </w:r>
      <w:r w:rsidRPr="003B5F01" w:rsidR="00323603">
        <w:rPr>
          <w:szCs w:val="22"/>
        </w:rPr>
        <w:t xml:space="preserve">CEAS </w:t>
      </w:r>
      <w:r w:rsidRPr="003B5F01" w:rsidR="00132FD8">
        <w:rPr>
          <w:szCs w:val="22"/>
        </w:rPr>
        <w:t xml:space="preserve">to </w:t>
      </w:r>
      <w:r w:rsidR="00F37E90">
        <w:rPr>
          <w:szCs w:val="22"/>
        </w:rPr>
        <w:t xml:space="preserve">the </w:t>
      </w:r>
      <w:r w:rsidRPr="003B5F01" w:rsidR="00132FD8">
        <w:rPr>
          <w:szCs w:val="22"/>
        </w:rPr>
        <w:t>risk of radiological sabotage</w:t>
      </w:r>
      <w:r w:rsidRPr="003B5F01" w:rsidR="006577B4">
        <w:rPr>
          <w:szCs w:val="22"/>
        </w:rPr>
        <w:t>.</w:t>
      </w:r>
    </w:p>
    <w:p w:rsidR="00F81AD1" w:rsidRPr="003B5F01" w:rsidP="00B23FAF" w14:paraId="28C0D0A1" w14:textId="77777777">
      <w:pPr>
        <w:pStyle w:val="NumberedBodyText"/>
        <w:numPr>
          <w:ilvl w:val="1"/>
          <w:numId w:val="0"/>
        </w:numPr>
        <w:ind w:left="720" w:right="0" w:hanging="720"/>
        <w:rPr>
          <w:szCs w:val="22"/>
        </w:rPr>
      </w:pPr>
    </w:p>
    <w:p w:rsidR="00F81AD1" w:rsidRPr="003B5F01" w:rsidP="00B23FAF" w14:paraId="44EAD045" w14:textId="75D54E58">
      <w:pPr>
        <w:pStyle w:val="NumberedBodyText"/>
        <w:numPr>
          <w:ilvl w:val="0"/>
          <w:numId w:val="11"/>
        </w:numPr>
        <w:ind w:left="720" w:right="0" w:hanging="720"/>
        <w:rPr>
          <w:szCs w:val="22"/>
        </w:rPr>
      </w:pPr>
      <w:bookmarkStart w:id="78" w:name="C52"/>
      <w:bookmarkEnd w:id="78"/>
      <w:r w:rsidRPr="003B5F01">
        <w:rPr>
          <w:szCs w:val="22"/>
        </w:rPr>
        <w:t xml:space="preserve">Independent continuous monitoring of </w:t>
      </w:r>
      <w:r w:rsidRPr="003B5F01" w:rsidR="006A305D">
        <w:rPr>
          <w:szCs w:val="22"/>
        </w:rPr>
        <w:t>cybersecurity</w:t>
      </w:r>
      <w:r w:rsidRPr="003B5F01">
        <w:rPr>
          <w:szCs w:val="22"/>
        </w:rPr>
        <w:t xml:space="preserve"> can reduce the potential that compromise </w:t>
      </w:r>
      <w:r w:rsidRPr="003B5F01" w:rsidR="00EB7BEA">
        <w:rPr>
          <w:szCs w:val="22"/>
        </w:rPr>
        <w:t xml:space="preserve">from cyberattack </w:t>
      </w:r>
      <w:r w:rsidRPr="003B5F01">
        <w:rPr>
          <w:szCs w:val="22"/>
        </w:rPr>
        <w:t xml:space="preserve">will not be detected, further reducing </w:t>
      </w:r>
      <w:r w:rsidR="00F37E90">
        <w:rPr>
          <w:szCs w:val="22"/>
        </w:rPr>
        <w:t xml:space="preserve">the </w:t>
      </w:r>
      <w:r w:rsidRPr="003B5F01">
        <w:rPr>
          <w:szCs w:val="22"/>
        </w:rPr>
        <w:t xml:space="preserve">contribution of the systems </w:t>
      </w:r>
      <w:r w:rsidRPr="003B5F01" w:rsidR="006577B4">
        <w:rPr>
          <w:szCs w:val="22"/>
        </w:rPr>
        <w:t xml:space="preserve">associated with </w:t>
      </w:r>
      <w:r w:rsidR="00F37E90">
        <w:rPr>
          <w:szCs w:val="22"/>
        </w:rPr>
        <w:t xml:space="preserve">the </w:t>
      </w:r>
      <w:r w:rsidRPr="003B5F01" w:rsidR="006577B4">
        <w:rPr>
          <w:szCs w:val="22"/>
        </w:rPr>
        <w:t>CEAS.</w:t>
      </w:r>
      <w:r w:rsidRPr="003B5F01">
        <w:rPr>
          <w:szCs w:val="22"/>
        </w:rPr>
        <w:t xml:space="preserve"> </w:t>
      </w:r>
    </w:p>
    <w:p w:rsidR="00561EA9" w:rsidRPr="003B5F01" w:rsidP="00413C67" w14:paraId="132170F9" w14:textId="77777777">
      <w:pPr>
        <w:pStyle w:val="NumberedBodyText"/>
        <w:numPr>
          <w:ilvl w:val="1"/>
          <w:numId w:val="0"/>
        </w:numPr>
        <w:ind w:left="540" w:right="670" w:hanging="540"/>
        <w:rPr>
          <w:szCs w:val="22"/>
        </w:rPr>
      </w:pPr>
    </w:p>
    <w:p w:rsidR="00CA54F7" w:rsidRPr="003061E1" w:rsidP="00413C67" w14:paraId="18EE0B10" w14:textId="7DD8F85A">
      <w:pPr>
        <w:pStyle w:val="Heading4"/>
        <w:numPr>
          <w:ilvl w:val="0"/>
          <w:numId w:val="0"/>
        </w:numPr>
        <w:tabs>
          <w:tab w:val="left" w:pos="939"/>
          <w:tab w:val="left" w:pos="940"/>
        </w:tabs>
        <w:spacing w:before="0"/>
        <w:ind w:left="547" w:right="677" w:hanging="547"/>
        <w:rPr>
          <w:rFonts w:ascii="Times New Roman" w:hAnsi="Times New Roman" w:cs="Times New Roman"/>
          <w:b/>
          <w:bCs/>
          <w:i w:val="0"/>
          <w:iCs w:val="0"/>
          <w:color w:val="auto"/>
          <w:szCs w:val="22"/>
        </w:rPr>
      </w:pPr>
      <w:r w:rsidRPr="003061E1">
        <w:rPr>
          <w:rFonts w:ascii="Times New Roman" w:hAnsi="Times New Roman" w:cs="Times New Roman"/>
          <w:b/>
          <w:bCs/>
          <w:i w:val="0"/>
          <w:iCs w:val="0"/>
          <w:color w:val="auto"/>
          <w:szCs w:val="22"/>
        </w:rPr>
        <w:t xml:space="preserve">Blended Attack </w:t>
      </w:r>
    </w:p>
    <w:p w:rsidR="00BA391F" w:rsidRPr="003B5F01" w:rsidP="00413C67" w14:paraId="3614626C" w14:textId="77777777">
      <w:pPr>
        <w:keepNext/>
        <w:keepLines/>
        <w:ind w:left="547" w:right="677" w:hanging="547"/>
        <w:rPr>
          <w:szCs w:val="22"/>
        </w:rPr>
      </w:pPr>
    </w:p>
    <w:p w:rsidR="00A60858" w:rsidRPr="003B5F01" w:rsidP="00B23FAF" w14:paraId="474A3EAC" w14:textId="0F992775">
      <w:pPr>
        <w:pStyle w:val="NumberedBodyText"/>
        <w:keepNext/>
        <w:keepLines/>
        <w:numPr>
          <w:ilvl w:val="0"/>
          <w:numId w:val="11"/>
        </w:numPr>
        <w:ind w:left="720" w:right="0" w:hanging="720"/>
        <w:rPr>
          <w:szCs w:val="22"/>
        </w:rPr>
      </w:pPr>
      <w:bookmarkStart w:id="79" w:name="C53"/>
      <w:bookmarkEnd w:id="79"/>
      <w:r w:rsidRPr="003B5F01">
        <w:rPr>
          <w:szCs w:val="22"/>
        </w:rPr>
        <w:t xml:space="preserve">A blended attack </w:t>
      </w:r>
      <w:r w:rsidRPr="003B5F01" w:rsidR="2BE1AB48">
        <w:rPr>
          <w:szCs w:val="22"/>
        </w:rPr>
        <w:t xml:space="preserve">is </w:t>
      </w:r>
      <w:r w:rsidR="00066612">
        <w:rPr>
          <w:szCs w:val="22"/>
        </w:rPr>
        <w:t>one</w:t>
      </w:r>
      <w:r w:rsidRPr="003B5F01" w:rsidR="2BE1AB48">
        <w:rPr>
          <w:szCs w:val="22"/>
        </w:rPr>
        <w:t xml:space="preserve"> that has cyber and physical elements. </w:t>
      </w:r>
      <w:r w:rsidRPr="003B5F01" w:rsidR="00F8098E">
        <w:rPr>
          <w:szCs w:val="22"/>
        </w:rPr>
        <w:t>Because</w:t>
      </w:r>
      <w:r w:rsidRPr="003B5F01" w:rsidR="2BE1AB48">
        <w:rPr>
          <w:szCs w:val="22"/>
        </w:rPr>
        <w:t xml:space="preserve"> </w:t>
      </w:r>
      <w:r w:rsidRPr="003B5F01" w:rsidR="2BE1AB48">
        <w:rPr>
          <w:szCs w:val="22"/>
        </w:rPr>
        <w:t>CEIS</w:t>
      </w:r>
      <w:r w:rsidRPr="003B5F01" w:rsidR="2BE1AB48">
        <w:rPr>
          <w:szCs w:val="22"/>
        </w:rPr>
        <w:t xml:space="preserve"> </w:t>
      </w:r>
      <w:r w:rsidRPr="003B5F01" w:rsidR="00F8098E">
        <w:rPr>
          <w:szCs w:val="22"/>
        </w:rPr>
        <w:t>is focused on physical intrusion, all CEIS</w:t>
      </w:r>
      <w:r w:rsidR="00066612">
        <w:rPr>
          <w:szCs w:val="22"/>
        </w:rPr>
        <w:t>s</w:t>
      </w:r>
      <w:r w:rsidRPr="003B5F01" w:rsidR="00F8098E">
        <w:rPr>
          <w:szCs w:val="22"/>
        </w:rPr>
        <w:t xml:space="preserve"> </w:t>
      </w:r>
      <w:r w:rsidRPr="003B5F01" w:rsidR="2BE1AB48">
        <w:rPr>
          <w:szCs w:val="22"/>
        </w:rPr>
        <w:t xml:space="preserve">are </w:t>
      </w:r>
      <w:r w:rsidRPr="003B5F01" w:rsidR="2BA15208">
        <w:rPr>
          <w:szCs w:val="22"/>
        </w:rPr>
        <w:t xml:space="preserve">assumed to be </w:t>
      </w:r>
      <w:r w:rsidRPr="003B5F01" w:rsidR="2BE1AB48">
        <w:rPr>
          <w:szCs w:val="22"/>
        </w:rPr>
        <w:t>blended attacks</w:t>
      </w:r>
      <w:r w:rsidRPr="003B5F01" w:rsidR="2BA15208">
        <w:rPr>
          <w:szCs w:val="22"/>
        </w:rPr>
        <w:t xml:space="preserve"> for the purpose of the analysis discussed in </w:t>
      </w:r>
      <w:r w:rsidR="00066612">
        <w:rPr>
          <w:szCs w:val="22"/>
        </w:rPr>
        <w:t>s</w:t>
      </w:r>
      <w:r w:rsidRPr="003B5F01" w:rsidR="2BA15208">
        <w:rPr>
          <w:szCs w:val="22"/>
        </w:rPr>
        <w:t>ection</w:t>
      </w:r>
      <w:r w:rsidRPr="003B5F01" w:rsidR="00D4725B">
        <w:rPr>
          <w:szCs w:val="22"/>
        </w:rPr>
        <w:t xml:space="preserve">s </w:t>
      </w:r>
      <w:hyperlink w:anchor="C78" w:history="1">
        <w:r w:rsidRPr="003B5F01" w:rsidR="00D4725B">
          <w:rPr>
            <w:rStyle w:val="Hyperlink"/>
            <w:szCs w:val="22"/>
          </w:rPr>
          <w:t>C.78</w:t>
        </w:r>
      </w:hyperlink>
      <w:r w:rsidRPr="003B5F01" w:rsidR="00D4725B">
        <w:rPr>
          <w:szCs w:val="22"/>
        </w:rPr>
        <w:t xml:space="preserve"> through </w:t>
      </w:r>
      <w:hyperlink w:anchor="C87" w:history="1">
        <w:r w:rsidRPr="003B5F01" w:rsidR="00D4725B">
          <w:rPr>
            <w:rStyle w:val="Hyperlink"/>
            <w:szCs w:val="22"/>
          </w:rPr>
          <w:t>C</w:t>
        </w:r>
        <w:r w:rsidRPr="003B5F01" w:rsidR="00111DCF">
          <w:rPr>
            <w:rStyle w:val="Hyperlink"/>
            <w:szCs w:val="22"/>
          </w:rPr>
          <w:t>.87</w:t>
        </w:r>
      </w:hyperlink>
      <w:r w:rsidRPr="003B5F01" w:rsidR="2BE1AB48">
        <w:rPr>
          <w:szCs w:val="22"/>
        </w:rPr>
        <w:t xml:space="preserve">. </w:t>
      </w:r>
      <w:r w:rsidRPr="003B5F01" w:rsidR="00A9157E">
        <w:rPr>
          <w:szCs w:val="22"/>
        </w:rPr>
        <w:t>I</w:t>
      </w:r>
      <w:r w:rsidR="00906BA5">
        <w:rPr>
          <w:szCs w:val="22"/>
        </w:rPr>
        <w:t>f</w:t>
      </w:r>
      <w:r w:rsidRPr="003B5F01" w:rsidR="2BE1AB48">
        <w:rPr>
          <w:szCs w:val="22"/>
        </w:rPr>
        <w:t xml:space="preserve"> the </w:t>
      </w:r>
      <w:r w:rsidRPr="003B5F01" w:rsidR="003C0319">
        <w:rPr>
          <w:szCs w:val="22"/>
        </w:rPr>
        <w:t>physical intrusion</w:t>
      </w:r>
      <w:r w:rsidRPr="003B5F01" w:rsidR="2BE1AB48">
        <w:rPr>
          <w:szCs w:val="22"/>
        </w:rPr>
        <w:t xml:space="preserve"> is</w:t>
      </w:r>
      <w:r w:rsidR="00C36944">
        <w:rPr>
          <w:szCs w:val="22"/>
        </w:rPr>
        <w:t xml:space="preserve"> intended</w:t>
      </w:r>
      <w:r w:rsidRPr="003B5F01" w:rsidR="2BE1AB48">
        <w:rPr>
          <w:szCs w:val="22"/>
        </w:rPr>
        <w:t xml:space="preserve"> to cause radiological sabotage</w:t>
      </w:r>
      <w:r w:rsidRPr="003B5F01" w:rsidR="003C0319">
        <w:rPr>
          <w:szCs w:val="22"/>
        </w:rPr>
        <w:t xml:space="preserve">, </w:t>
      </w:r>
      <w:r w:rsidRPr="003B5F01" w:rsidR="00662974">
        <w:rPr>
          <w:szCs w:val="22"/>
        </w:rPr>
        <w:t xml:space="preserve">a blended attack would also be relevant to </w:t>
      </w:r>
      <w:r w:rsidRPr="003B5F01" w:rsidR="00662974">
        <w:rPr>
          <w:szCs w:val="22"/>
        </w:rPr>
        <w:t>CEAS</w:t>
      </w:r>
      <w:r w:rsidR="00066612">
        <w:rPr>
          <w:szCs w:val="22"/>
        </w:rPr>
        <w:t>s</w:t>
      </w:r>
      <w:r w:rsidRPr="003B5F01" w:rsidR="2BE1AB48">
        <w:rPr>
          <w:szCs w:val="22"/>
        </w:rPr>
        <w:t>.</w:t>
      </w:r>
    </w:p>
    <w:p w:rsidR="00CA54F7" w:rsidRPr="003B5F01" w:rsidP="00B23FAF" w14:paraId="6C6AD996" w14:textId="72519D0D">
      <w:pPr>
        <w:pStyle w:val="NumberedBodyText"/>
        <w:numPr>
          <w:ilvl w:val="1"/>
          <w:numId w:val="0"/>
        </w:numPr>
        <w:ind w:left="720" w:right="0" w:hanging="720"/>
        <w:rPr>
          <w:szCs w:val="22"/>
        </w:rPr>
      </w:pPr>
    </w:p>
    <w:p w:rsidR="009D42C7" w:rsidRPr="003B5F01" w:rsidP="00B23FAF" w14:paraId="76573B76" w14:textId="5343E74F">
      <w:pPr>
        <w:pStyle w:val="NumberedBodyText"/>
        <w:numPr>
          <w:ilvl w:val="0"/>
          <w:numId w:val="11"/>
        </w:numPr>
        <w:ind w:left="720" w:right="0" w:hanging="720"/>
        <w:rPr>
          <w:szCs w:val="22"/>
        </w:rPr>
      </w:pPr>
      <w:r w:rsidRPr="003B5F01">
        <w:rPr>
          <w:szCs w:val="22"/>
        </w:rPr>
        <w:t xml:space="preserve">The licensee should </w:t>
      </w:r>
      <w:r w:rsidRPr="003B5F01" w:rsidR="00A60858">
        <w:rPr>
          <w:szCs w:val="22"/>
        </w:rPr>
        <w:t xml:space="preserve">consider </w:t>
      </w:r>
      <w:r w:rsidRPr="003B5F01" w:rsidR="00A60858">
        <w:rPr>
          <w:szCs w:val="22"/>
        </w:rPr>
        <w:t>CEAS</w:t>
      </w:r>
      <w:r w:rsidR="00066612">
        <w:rPr>
          <w:szCs w:val="22"/>
        </w:rPr>
        <w:t>s</w:t>
      </w:r>
      <w:r w:rsidRPr="003B5F01" w:rsidR="00A60858">
        <w:rPr>
          <w:szCs w:val="22"/>
        </w:rPr>
        <w:t xml:space="preserve"> and CEIS</w:t>
      </w:r>
      <w:r w:rsidR="00066612">
        <w:rPr>
          <w:szCs w:val="22"/>
        </w:rPr>
        <w:t>s</w:t>
      </w:r>
      <w:r w:rsidRPr="003B5F01" w:rsidR="00A60858">
        <w:rPr>
          <w:szCs w:val="22"/>
        </w:rPr>
        <w:t xml:space="preserve"> along with the following </w:t>
      </w:r>
      <w:r w:rsidRPr="003B5F01">
        <w:rPr>
          <w:szCs w:val="22"/>
        </w:rPr>
        <w:t xml:space="preserve">physical </w:t>
      </w:r>
      <w:r w:rsidRPr="003B5F01" w:rsidR="00A60858">
        <w:rPr>
          <w:szCs w:val="22"/>
        </w:rPr>
        <w:t>events:</w:t>
      </w:r>
    </w:p>
    <w:p w:rsidR="009D42C7" w:rsidRPr="003B5F01" w:rsidP="00413C67" w14:paraId="01C2AF48" w14:textId="77777777">
      <w:pPr>
        <w:ind w:left="540" w:right="670" w:hanging="540"/>
        <w:rPr>
          <w:szCs w:val="22"/>
        </w:rPr>
      </w:pPr>
    </w:p>
    <w:p w:rsidR="009D42C7" w:rsidP="006A501D" w14:paraId="36E6CBD9" w14:textId="08CCAD89">
      <w:pPr>
        <w:pStyle w:val="NumberedBodyText"/>
        <w:numPr>
          <w:ilvl w:val="1"/>
          <w:numId w:val="29"/>
        </w:numPr>
        <w:ind w:left="1440" w:right="0" w:hanging="720"/>
        <w:rPr>
          <w:szCs w:val="22"/>
        </w:rPr>
      </w:pPr>
      <w:r w:rsidRPr="003B5F01">
        <w:rPr>
          <w:szCs w:val="22"/>
        </w:rPr>
        <w:t>p</w:t>
      </w:r>
      <w:r w:rsidRPr="003B5F01" w:rsidR="00A60858">
        <w:rPr>
          <w:szCs w:val="22"/>
        </w:rPr>
        <w:t xml:space="preserve">hysical tampering of fail-safe, analog systems or noncyber </w:t>
      </w:r>
      <w:r w:rsidRPr="003B5F01" w:rsidR="00A60858">
        <w:rPr>
          <w:szCs w:val="22"/>
        </w:rPr>
        <w:t>IPLs</w:t>
      </w:r>
      <w:r w:rsidR="00F92E8E">
        <w:rPr>
          <w:szCs w:val="22"/>
        </w:rPr>
        <w:t>;</w:t>
      </w:r>
      <w:r w:rsidR="00066612">
        <w:rPr>
          <w:szCs w:val="22"/>
        </w:rPr>
        <w:t xml:space="preserve"> and</w:t>
      </w:r>
    </w:p>
    <w:p w:rsidR="00A91923" w:rsidRPr="003B5F01" w:rsidP="00A91923" w14:paraId="2F2A1452" w14:textId="77777777">
      <w:pPr>
        <w:pStyle w:val="NumberedBodyText"/>
        <w:numPr>
          <w:ilvl w:val="0"/>
          <w:numId w:val="0"/>
        </w:numPr>
        <w:ind w:left="1440" w:right="0"/>
        <w:rPr>
          <w:szCs w:val="22"/>
        </w:rPr>
      </w:pPr>
    </w:p>
    <w:p w:rsidR="00A60858" w:rsidRPr="003B5F01" w:rsidP="006A501D" w14:paraId="7D42F5D4" w14:textId="081208E0">
      <w:pPr>
        <w:pStyle w:val="NumberedBodyText"/>
        <w:numPr>
          <w:ilvl w:val="1"/>
          <w:numId w:val="29"/>
        </w:numPr>
        <w:ind w:left="1440" w:right="0" w:hanging="720"/>
        <w:rPr>
          <w:szCs w:val="22"/>
        </w:rPr>
      </w:pPr>
      <w:r w:rsidRPr="003B5F01">
        <w:rPr>
          <w:szCs w:val="22"/>
        </w:rPr>
        <w:t>e</w:t>
      </w:r>
      <w:r w:rsidRPr="003B5F01">
        <w:rPr>
          <w:szCs w:val="22"/>
        </w:rPr>
        <w:t xml:space="preserve">xplosive destruction of </w:t>
      </w:r>
      <w:r w:rsidR="00F37E90">
        <w:rPr>
          <w:szCs w:val="22"/>
        </w:rPr>
        <w:t>SSCs</w:t>
      </w:r>
      <w:r w:rsidR="00F37E90">
        <w:rPr>
          <w:szCs w:val="22"/>
        </w:rPr>
        <w:t xml:space="preserve"> or</w:t>
      </w:r>
      <w:r w:rsidRPr="003B5F01">
        <w:rPr>
          <w:szCs w:val="22"/>
        </w:rPr>
        <w:t xml:space="preserve"> passive features or structures</w:t>
      </w:r>
      <w:r w:rsidR="00154980">
        <w:rPr>
          <w:szCs w:val="22"/>
        </w:rPr>
        <w:t>.</w:t>
      </w:r>
    </w:p>
    <w:p w:rsidR="00A60858" w:rsidRPr="003B5F01" w:rsidP="00413C67" w14:paraId="241C6461" w14:textId="77777777">
      <w:pPr>
        <w:pStyle w:val="NumberedBodyText"/>
        <w:numPr>
          <w:ilvl w:val="1"/>
          <w:numId w:val="0"/>
        </w:numPr>
        <w:ind w:left="1080" w:right="670" w:hanging="540"/>
        <w:rPr>
          <w:szCs w:val="22"/>
        </w:rPr>
      </w:pPr>
    </w:p>
    <w:p w:rsidR="00593946" w:rsidRPr="003B5F01" w:rsidP="00B23FAF" w14:paraId="2358FE36" w14:textId="7D821523">
      <w:pPr>
        <w:pStyle w:val="NumberedBodyText"/>
        <w:numPr>
          <w:ilvl w:val="0"/>
          <w:numId w:val="11"/>
        </w:numPr>
        <w:ind w:left="720" w:right="0" w:hanging="720"/>
        <w:rPr>
          <w:szCs w:val="22"/>
        </w:rPr>
      </w:pPr>
      <w:bookmarkStart w:id="80" w:name="C55"/>
      <w:bookmarkEnd w:id="80"/>
      <w:r w:rsidRPr="003B5F01">
        <w:rPr>
          <w:szCs w:val="22"/>
        </w:rPr>
        <w:t xml:space="preserve">Analysis of blended attacks may lead to changes in reactor design basis, </w:t>
      </w:r>
      <w:r w:rsidR="001906B4">
        <w:rPr>
          <w:szCs w:val="22"/>
        </w:rPr>
        <w:t>PPSs</w:t>
      </w:r>
      <w:r w:rsidRPr="003B5F01">
        <w:rPr>
          <w:szCs w:val="22"/>
        </w:rPr>
        <w:t xml:space="preserve">, </w:t>
      </w:r>
      <w:r w:rsidR="008F16C6">
        <w:rPr>
          <w:szCs w:val="22"/>
        </w:rPr>
        <w:t xml:space="preserve">and </w:t>
      </w:r>
      <w:r w:rsidRPr="003B5F01">
        <w:rPr>
          <w:szCs w:val="22"/>
        </w:rPr>
        <w:t xml:space="preserve">passive features and structures with the aim of </w:t>
      </w:r>
      <w:r w:rsidRPr="003B5F01" w:rsidR="00C85E68">
        <w:rPr>
          <w:szCs w:val="22"/>
        </w:rPr>
        <w:t xml:space="preserve">ensuring adequate </w:t>
      </w:r>
      <w:r w:rsidRPr="003B5F01" w:rsidR="006A305D">
        <w:rPr>
          <w:szCs w:val="22"/>
        </w:rPr>
        <w:t>cybersecurity</w:t>
      </w:r>
      <w:r w:rsidRPr="003B5F01">
        <w:rPr>
          <w:szCs w:val="22"/>
        </w:rPr>
        <w:t xml:space="preserve">. </w:t>
      </w:r>
    </w:p>
    <w:p w:rsidR="00630E78" w:rsidRPr="003B5F01" w:rsidP="00413C67" w14:paraId="542E6940" w14:textId="77777777">
      <w:pPr>
        <w:pStyle w:val="NumberedBodyText"/>
        <w:numPr>
          <w:ilvl w:val="1"/>
          <w:numId w:val="0"/>
        </w:numPr>
        <w:ind w:left="540" w:right="670" w:hanging="540"/>
        <w:rPr>
          <w:szCs w:val="22"/>
        </w:rPr>
      </w:pPr>
    </w:p>
    <w:p w:rsidR="00845BA3" w:rsidRPr="003B5F01" w:rsidP="003061E1" w14:paraId="443B6688" w14:textId="721EC0B4">
      <w:pPr>
        <w:pStyle w:val="Heading2"/>
        <w:rPr>
          <w:i/>
        </w:rPr>
      </w:pPr>
      <w:bookmarkStart w:id="81" w:name="_Toc119622086"/>
      <w:bookmarkStart w:id="82" w:name="_Hlk82858006"/>
      <w:r w:rsidRPr="003B5F01">
        <w:t>Three-</w:t>
      </w:r>
      <w:r w:rsidR="00154980">
        <w:t>T</w:t>
      </w:r>
      <w:r w:rsidRPr="003B5F01">
        <w:t xml:space="preserve">ier Analysis </w:t>
      </w:r>
      <w:r w:rsidRPr="003B5F01" w:rsidR="00BB156A">
        <w:t>A</w:t>
      </w:r>
      <w:r w:rsidRPr="003B5F01">
        <w:t>pproach</w:t>
      </w:r>
      <w:bookmarkEnd w:id="81"/>
    </w:p>
    <w:bookmarkEnd w:id="82"/>
    <w:p w:rsidR="00EA7C0B" w:rsidRPr="003B5F01" w:rsidP="00413C67" w14:paraId="1C9E7FA0" w14:textId="77777777">
      <w:pPr>
        <w:pStyle w:val="NumberedBodyText"/>
        <w:numPr>
          <w:ilvl w:val="1"/>
          <w:numId w:val="0"/>
        </w:numPr>
        <w:ind w:left="540" w:right="670" w:hanging="540"/>
        <w:rPr>
          <w:szCs w:val="22"/>
        </w:rPr>
      </w:pPr>
    </w:p>
    <w:p w:rsidR="00845BA3" w:rsidRPr="003B5F01" w:rsidP="00B23FAF" w14:paraId="6B2F4F51" w14:textId="20D3A2AB">
      <w:pPr>
        <w:pStyle w:val="NumberedBodyText"/>
        <w:numPr>
          <w:ilvl w:val="0"/>
          <w:numId w:val="11"/>
        </w:numPr>
        <w:ind w:left="720" w:right="0" w:hanging="720"/>
        <w:rPr>
          <w:szCs w:val="22"/>
        </w:rPr>
      </w:pPr>
      <w:r w:rsidRPr="003B5F01">
        <w:rPr>
          <w:szCs w:val="22"/>
        </w:rPr>
        <w:t xml:space="preserve">To meet the requirements of </w:t>
      </w:r>
      <w:r w:rsidRPr="003B5F01" w:rsidR="00C113AC">
        <w:rPr>
          <w:szCs w:val="22"/>
        </w:rPr>
        <w:t>10 CFR </w:t>
      </w:r>
      <w:r w:rsidRPr="003B5F01">
        <w:rPr>
          <w:szCs w:val="22"/>
        </w:rPr>
        <w:t xml:space="preserve">73.110, a </w:t>
      </w:r>
      <w:r w:rsidRPr="003B5F01" w:rsidR="00C157FA">
        <w:rPr>
          <w:szCs w:val="22"/>
        </w:rPr>
        <w:t xml:space="preserve">risk-informed, </w:t>
      </w:r>
      <w:r w:rsidRPr="003B5F01">
        <w:rPr>
          <w:szCs w:val="22"/>
        </w:rPr>
        <w:t>performance-based</w:t>
      </w:r>
      <w:r w:rsidRPr="003B5F01" w:rsidR="00C2431D">
        <w:rPr>
          <w:szCs w:val="22"/>
        </w:rPr>
        <w:t>, three-tier analysis</w:t>
      </w:r>
      <w:r w:rsidRPr="003B5F01">
        <w:rPr>
          <w:szCs w:val="22"/>
        </w:rPr>
        <w:t xml:space="preserve"> </w:t>
      </w:r>
      <w:r w:rsidR="00F21CAB">
        <w:rPr>
          <w:szCs w:val="22"/>
        </w:rPr>
        <w:t xml:space="preserve">as shown in </w:t>
      </w:r>
      <w:r w:rsidR="002F24C8">
        <w:rPr>
          <w:szCs w:val="22"/>
        </w:rPr>
        <w:t xml:space="preserve">figure 3 </w:t>
      </w:r>
      <w:r w:rsidRPr="003B5F01" w:rsidR="00D27908">
        <w:rPr>
          <w:szCs w:val="22"/>
        </w:rPr>
        <w:t xml:space="preserve">would be a permissible </w:t>
      </w:r>
      <w:r w:rsidRPr="003B5F01">
        <w:rPr>
          <w:szCs w:val="22"/>
        </w:rPr>
        <w:t xml:space="preserve">approach </w:t>
      </w:r>
      <w:r w:rsidRPr="003B5F01" w:rsidR="00D27908">
        <w:rPr>
          <w:szCs w:val="22"/>
        </w:rPr>
        <w:t>for</w:t>
      </w:r>
      <w:r w:rsidRPr="003B5F01" w:rsidR="00C63A91">
        <w:rPr>
          <w:szCs w:val="22"/>
        </w:rPr>
        <w:t xml:space="preserve"> the licensee</w:t>
      </w:r>
      <w:r w:rsidRPr="003B5F01">
        <w:rPr>
          <w:szCs w:val="22"/>
        </w:rPr>
        <w:t xml:space="preserve">. </w:t>
      </w:r>
      <w:r w:rsidRPr="003B5F01" w:rsidR="003F5C9E">
        <w:rPr>
          <w:szCs w:val="22"/>
        </w:rPr>
        <w:t xml:space="preserve">Only systems that </w:t>
      </w:r>
      <w:r w:rsidRPr="003B5F01" w:rsidR="00770917">
        <w:rPr>
          <w:szCs w:val="22"/>
        </w:rPr>
        <w:t xml:space="preserve">perform or rely on functions </w:t>
      </w:r>
      <w:r w:rsidRPr="003B5F01" w:rsidR="005D2B44">
        <w:rPr>
          <w:szCs w:val="22"/>
        </w:rPr>
        <w:t xml:space="preserve">whose compromise </w:t>
      </w:r>
      <w:r w:rsidRPr="003B5F01">
        <w:rPr>
          <w:szCs w:val="22"/>
        </w:rPr>
        <w:t xml:space="preserve">can contribute to </w:t>
      </w:r>
      <w:r w:rsidRPr="003B5F01" w:rsidR="0008349C">
        <w:rPr>
          <w:szCs w:val="22"/>
        </w:rPr>
        <w:t xml:space="preserve">the </w:t>
      </w:r>
      <w:r w:rsidRPr="003B5F01" w:rsidR="00C113AC">
        <w:rPr>
          <w:szCs w:val="22"/>
        </w:rPr>
        <w:t>10 CFR </w:t>
      </w:r>
      <w:r w:rsidRPr="003B5F01">
        <w:rPr>
          <w:szCs w:val="22"/>
        </w:rPr>
        <w:t xml:space="preserve">73.110(a) consequences </w:t>
      </w:r>
      <w:r w:rsidRPr="003B5F01" w:rsidR="00B55075">
        <w:rPr>
          <w:szCs w:val="22"/>
        </w:rPr>
        <w:t>should</w:t>
      </w:r>
      <w:r w:rsidRPr="003B5F01">
        <w:rPr>
          <w:szCs w:val="22"/>
        </w:rPr>
        <w:t xml:space="preserve"> be assessed and protected.</w:t>
      </w:r>
    </w:p>
    <w:p w:rsidR="00AC3AA7" w:rsidRPr="003B5F01" w:rsidP="00B23FAF" w14:paraId="403245B7" w14:textId="77777777">
      <w:pPr>
        <w:pStyle w:val="NumberedBodyText"/>
        <w:numPr>
          <w:ilvl w:val="1"/>
          <w:numId w:val="0"/>
        </w:numPr>
        <w:ind w:left="720" w:right="0" w:hanging="720"/>
        <w:rPr>
          <w:szCs w:val="22"/>
        </w:rPr>
      </w:pPr>
    </w:p>
    <w:p w:rsidR="00AB24DD" w:rsidRPr="003B5F01" w:rsidP="00B23FAF" w14:paraId="55A6AB24" w14:textId="63BD351E">
      <w:pPr>
        <w:pStyle w:val="NumberedBodyText"/>
        <w:numPr>
          <w:ilvl w:val="0"/>
          <w:numId w:val="11"/>
        </w:numPr>
        <w:ind w:left="720" w:right="0" w:hanging="720"/>
        <w:rPr>
          <w:szCs w:val="22"/>
        </w:rPr>
      </w:pPr>
      <w:r w:rsidRPr="003B5F01">
        <w:rPr>
          <w:szCs w:val="22"/>
        </w:rPr>
        <w:t xml:space="preserve">At the </w:t>
      </w:r>
      <w:r w:rsidRPr="003B5F01" w:rsidR="00154980">
        <w:rPr>
          <w:szCs w:val="22"/>
        </w:rPr>
        <w:t>facility level</w:t>
      </w:r>
      <w:r w:rsidRPr="003B5F01" w:rsidR="00405581">
        <w:rPr>
          <w:szCs w:val="22"/>
        </w:rPr>
        <w:t>,</w:t>
      </w:r>
      <w:r w:rsidRPr="003B5F01">
        <w:rPr>
          <w:szCs w:val="22"/>
        </w:rPr>
        <w:t xml:space="preserve"> or the first </w:t>
      </w:r>
      <w:r w:rsidRPr="003B5F01" w:rsidR="003E5649">
        <w:rPr>
          <w:szCs w:val="22"/>
        </w:rPr>
        <w:t>analysis t</w:t>
      </w:r>
      <w:r w:rsidRPr="003B5F01" w:rsidR="00DB0974">
        <w:rPr>
          <w:szCs w:val="22"/>
        </w:rPr>
        <w:t>i</w:t>
      </w:r>
      <w:r w:rsidRPr="003B5F01" w:rsidR="003E5649">
        <w:rPr>
          <w:szCs w:val="22"/>
        </w:rPr>
        <w:t xml:space="preserve">er, </w:t>
      </w:r>
      <w:r w:rsidRPr="003B5F01">
        <w:rPr>
          <w:szCs w:val="22"/>
        </w:rPr>
        <w:t>CEAS</w:t>
      </w:r>
      <w:r w:rsidR="00F37E90">
        <w:rPr>
          <w:szCs w:val="22"/>
        </w:rPr>
        <w:t>s</w:t>
      </w:r>
      <w:r w:rsidRPr="003B5F01">
        <w:rPr>
          <w:szCs w:val="22"/>
        </w:rPr>
        <w:t xml:space="preserve"> and CEIS</w:t>
      </w:r>
      <w:r w:rsidR="00F37E90">
        <w:rPr>
          <w:szCs w:val="22"/>
        </w:rPr>
        <w:t>s</w:t>
      </w:r>
      <w:r w:rsidRPr="003B5F01">
        <w:rPr>
          <w:szCs w:val="22"/>
        </w:rPr>
        <w:t xml:space="preserve"> </w:t>
      </w:r>
      <w:r w:rsidRPr="003B5F01" w:rsidR="00600916">
        <w:rPr>
          <w:szCs w:val="22"/>
        </w:rPr>
        <w:t xml:space="preserve">would </w:t>
      </w:r>
      <w:r w:rsidRPr="003B5F01">
        <w:rPr>
          <w:szCs w:val="22"/>
        </w:rPr>
        <w:t xml:space="preserve">help identify those cybersecurity scenarios </w:t>
      </w:r>
      <w:r w:rsidRPr="003B5F01" w:rsidR="00064800">
        <w:rPr>
          <w:szCs w:val="22"/>
        </w:rPr>
        <w:t xml:space="preserve">with </w:t>
      </w:r>
      <w:r w:rsidRPr="003B5F01">
        <w:rPr>
          <w:szCs w:val="22"/>
        </w:rPr>
        <w:t xml:space="preserve">the potential to result in the consequences defined in 10 CFR 73.110(a) that </w:t>
      </w:r>
      <w:r w:rsidRPr="003B5F01" w:rsidR="002C07B8">
        <w:rPr>
          <w:szCs w:val="22"/>
        </w:rPr>
        <w:t xml:space="preserve">would </w:t>
      </w:r>
      <w:r w:rsidRPr="003B5F01" w:rsidR="007A571D">
        <w:rPr>
          <w:szCs w:val="22"/>
        </w:rPr>
        <w:t xml:space="preserve">require the </w:t>
      </w:r>
      <w:r w:rsidRPr="003B5F01">
        <w:rPr>
          <w:szCs w:val="22"/>
        </w:rPr>
        <w:t>protect</w:t>
      </w:r>
      <w:r w:rsidRPr="003B5F01" w:rsidR="007A571D">
        <w:rPr>
          <w:szCs w:val="22"/>
        </w:rPr>
        <w:t>ion of</w:t>
      </w:r>
      <w:r w:rsidRPr="003B5F01">
        <w:rPr>
          <w:szCs w:val="22"/>
        </w:rPr>
        <w:t xml:space="preserve"> </w:t>
      </w:r>
      <w:r w:rsidRPr="003B5F01" w:rsidR="007E3C5C">
        <w:rPr>
          <w:szCs w:val="22"/>
        </w:rPr>
        <w:t xml:space="preserve">digital computer and communication systems and networks associated with the functions described in </w:t>
      </w:r>
      <w:r w:rsidRPr="003B5F01" w:rsidR="002E1141">
        <w:rPr>
          <w:szCs w:val="22"/>
        </w:rPr>
        <w:t>10 CFR 73.110</w:t>
      </w:r>
      <w:r w:rsidRPr="003B5F01" w:rsidR="007E3C5C">
        <w:rPr>
          <w:szCs w:val="22"/>
        </w:rPr>
        <w:t>(a)(1) and (2)</w:t>
      </w:r>
      <w:r w:rsidRPr="003B5F01">
        <w:rPr>
          <w:szCs w:val="22"/>
        </w:rPr>
        <w:t>.</w:t>
      </w:r>
      <w:r w:rsidRPr="003B5F01">
        <w:rPr>
          <w:szCs w:val="22"/>
        </w:rPr>
        <w:t xml:space="preserve"> </w:t>
      </w:r>
    </w:p>
    <w:p w:rsidR="00AB24DD" w:rsidRPr="003B5F01" w:rsidP="00B23FAF" w14:paraId="760069D4" w14:textId="77777777">
      <w:pPr>
        <w:ind w:left="720" w:hanging="720"/>
        <w:rPr>
          <w:szCs w:val="22"/>
        </w:rPr>
      </w:pPr>
    </w:p>
    <w:p w:rsidR="00AC3AA7" w:rsidRPr="003B5F01" w:rsidP="00B23FAF" w14:paraId="35B27BC7" w14:textId="0B503044">
      <w:pPr>
        <w:pStyle w:val="NumberedBodyText"/>
        <w:numPr>
          <w:ilvl w:val="0"/>
          <w:numId w:val="11"/>
        </w:numPr>
        <w:ind w:left="720" w:right="0" w:hanging="720"/>
        <w:rPr>
          <w:szCs w:val="22"/>
        </w:rPr>
      </w:pPr>
      <w:r w:rsidRPr="003B5F01">
        <w:rPr>
          <w:szCs w:val="22"/>
        </w:rPr>
        <w:t xml:space="preserve">At the </w:t>
      </w:r>
      <w:r w:rsidRPr="003B5F01" w:rsidR="00154980">
        <w:rPr>
          <w:szCs w:val="22"/>
        </w:rPr>
        <w:t xml:space="preserve">function level </w:t>
      </w:r>
      <w:r w:rsidRPr="003B5F01">
        <w:rPr>
          <w:szCs w:val="22"/>
        </w:rPr>
        <w:t>or the secon</w:t>
      </w:r>
      <w:r w:rsidRPr="003B5F01" w:rsidR="00DB0974">
        <w:rPr>
          <w:szCs w:val="22"/>
        </w:rPr>
        <w:t>d analysis tier, a</w:t>
      </w:r>
      <w:r w:rsidR="005B3641">
        <w:rPr>
          <w:szCs w:val="22"/>
        </w:rPr>
        <w:t>n</w:t>
      </w:r>
      <w:r w:rsidRPr="003B5F01" w:rsidR="00C63A91">
        <w:rPr>
          <w:szCs w:val="22"/>
        </w:rPr>
        <w:t xml:space="preserve"> </w:t>
      </w:r>
      <w:r w:rsidR="005B3641">
        <w:rPr>
          <w:szCs w:val="22"/>
        </w:rPr>
        <w:t>AFSA</w:t>
      </w:r>
      <w:r w:rsidRPr="003B5F01">
        <w:rPr>
          <w:szCs w:val="22"/>
        </w:rPr>
        <w:t xml:space="preserve"> </w:t>
      </w:r>
      <w:r w:rsidRPr="003B5F01" w:rsidR="002C07B8">
        <w:rPr>
          <w:szCs w:val="22"/>
        </w:rPr>
        <w:t xml:space="preserve">would </w:t>
      </w:r>
      <w:r w:rsidRPr="003B5F01">
        <w:rPr>
          <w:szCs w:val="22"/>
        </w:rPr>
        <w:t xml:space="preserve">aim to identify the most significant risks associated with cyberattacks </w:t>
      </w:r>
      <w:r w:rsidR="00154980">
        <w:rPr>
          <w:szCs w:val="22"/>
        </w:rPr>
        <w:t>(s</w:t>
      </w:r>
      <w:r w:rsidRPr="003B5F01" w:rsidR="003D0B82">
        <w:rPr>
          <w:szCs w:val="22"/>
        </w:rPr>
        <w:t>pecifically,</w:t>
      </w:r>
      <w:r w:rsidRPr="003B5F01">
        <w:rPr>
          <w:szCs w:val="22"/>
        </w:rPr>
        <w:t xml:space="preserve"> </w:t>
      </w:r>
      <w:r w:rsidRPr="003B5F01" w:rsidR="00B61C72">
        <w:rPr>
          <w:szCs w:val="22"/>
        </w:rPr>
        <w:t xml:space="preserve">those </w:t>
      </w:r>
      <w:r w:rsidRPr="003B5F01">
        <w:rPr>
          <w:szCs w:val="22"/>
        </w:rPr>
        <w:t xml:space="preserve">risks </w:t>
      </w:r>
      <w:r w:rsidRPr="003B5F01" w:rsidR="00B61C72">
        <w:rPr>
          <w:szCs w:val="22"/>
        </w:rPr>
        <w:t>having the</w:t>
      </w:r>
      <w:r w:rsidRPr="003B5F01">
        <w:rPr>
          <w:szCs w:val="22"/>
        </w:rPr>
        <w:t xml:space="preserve"> consequences </w:t>
      </w:r>
      <w:r w:rsidRPr="003B5F01" w:rsidR="00C157FA">
        <w:rPr>
          <w:szCs w:val="22"/>
        </w:rPr>
        <w:t xml:space="preserve">defined in </w:t>
      </w:r>
      <w:r w:rsidRPr="003B5F01" w:rsidR="00C113AC">
        <w:rPr>
          <w:szCs w:val="22"/>
        </w:rPr>
        <w:t>10 CFR </w:t>
      </w:r>
      <w:r w:rsidRPr="003B5F01" w:rsidR="00C157FA">
        <w:rPr>
          <w:szCs w:val="22"/>
        </w:rPr>
        <w:t>73.110(a)</w:t>
      </w:r>
      <w:r w:rsidR="00154980">
        <w:rPr>
          <w:szCs w:val="22"/>
        </w:rPr>
        <w:t>)</w:t>
      </w:r>
      <w:r w:rsidRPr="003B5F01">
        <w:rPr>
          <w:szCs w:val="22"/>
        </w:rPr>
        <w:t xml:space="preserve">. The </w:t>
      </w:r>
      <w:r w:rsidR="005B3641">
        <w:rPr>
          <w:szCs w:val="22"/>
        </w:rPr>
        <w:t>AFSA</w:t>
      </w:r>
      <w:r w:rsidRPr="003B5F01">
        <w:rPr>
          <w:szCs w:val="22"/>
        </w:rPr>
        <w:t xml:space="preserve"> meets the intent of the Tier 2</w:t>
      </w:r>
      <w:r w:rsidR="00154980">
        <w:rPr>
          <w:szCs w:val="22"/>
        </w:rPr>
        <w:t>—</w:t>
      </w:r>
      <w:r w:rsidRPr="003B5F01">
        <w:rPr>
          <w:szCs w:val="22"/>
        </w:rPr>
        <w:t xml:space="preserve">Mission Risk Assessment shown in </w:t>
      </w:r>
      <w:r w:rsidR="00154980">
        <w:rPr>
          <w:szCs w:val="22"/>
        </w:rPr>
        <w:t>f</w:t>
      </w:r>
      <w:r w:rsidRPr="003B5F01">
        <w:rPr>
          <w:szCs w:val="22"/>
        </w:rPr>
        <w:t>igure</w:t>
      </w:r>
      <w:r w:rsidR="00154980">
        <w:rPr>
          <w:szCs w:val="22"/>
        </w:rPr>
        <w:t> </w:t>
      </w:r>
      <w:r w:rsidRPr="003B5F01">
        <w:rPr>
          <w:szCs w:val="22"/>
        </w:rPr>
        <w:t xml:space="preserve">2. IAEA </w:t>
      </w:r>
      <w:r w:rsidRPr="003B5F01" w:rsidR="003D0B82">
        <w:rPr>
          <w:szCs w:val="22"/>
        </w:rPr>
        <w:t>NSS</w:t>
      </w:r>
      <w:r w:rsidRPr="003B5F01" w:rsidR="003D0B82">
        <w:rPr>
          <w:szCs w:val="22"/>
        </w:rPr>
        <w:t xml:space="preserve"> 17-T</w:t>
      </w:r>
      <w:r w:rsidRPr="003B5F01" w:rsidR="00DD750F">
        <w:rPr>
          <w:szCs w:val="22"/>
        </w:rPr>
        <w:t xml:space="preserve"> </w:t>
      </w:r>
      <w:r w:rsidRPr="003B5F01">
        <w:rPr>
          <w:szCs w:val="22"/>
        </w:rPr>
        <w:t>provides another example of this multitiered risk management approach.</w:t>
      </w:r>
    </w:p>
    <w:p w:rsidR="00AC3AA7" w:rsidRPr="003B5F01" w:rsidP="00B23FAF" w14:paraId="1B434734" w14:textId="77777777">
      <w:pPr>
        <w:pStyle w:val="NumberedBodyText"/>
        <w:numPr>
          <w:ilvl w:val="1"/>
          <w:numId w:val="0"/>
        </w:numPr>
        <w:ind w:left="720" w:right="0" w:hanging="720"/>
        <w:rPr>
          <w:szCs w:val="22"/>
        </w:rPr>
      </w:pPr>
    </w:p>
    <w:p w:rsidR="00AC3AA7" w:rsidRPr="003B5F01" w:rsidP="00B23FAF" w14:paraId="456B3D67" w14:textId="388C1A91">
      <w:pPr>
        <w:pStyle w:val="NumberedBodyText"/>
        <w:numPr>
          <w:ilvl w:val="0"/>
          <w:numId w:val="11"/>
        </w:numPr>
        <w:ind w:left="720" w:right="0" w:hanging="720"/>
        <w:rPr>
          <w:szCs w:val="22"/>
        </w:rPr>
      </w:pPr>
      <w:r w:rsidRPr="003B5F01">
        <w:rPr>
          <w:szCs w:val="22"/>
        </w:rPr>
        <w:t>The</w:t>
      </w:r>
      <w:r w:rsidRPr="003B5F01" w:rsidR="002105CB">
        <w:rPr>
          <w:szCs w:val="22"/>
        </w:rPr>
        <w:t xml:space="preserve"> </w:t>
      </w:r>
      <w:r w:rsidR="005B3641">
        <w:rPr>
          <w:szCs w:val="22"/>
        </w:rPr>
        <w:t>AFSA</w:t>
      </w:r>
      <w:r w:rsidRPr="003B5F01">
        <w:rPr>
          <w:szCs w:val="22"/>
        </w:rPr>
        <w:t xml:space="preserve"> </w:t>
      </w:r>
      <w:r w:rsidRPr="003B5F01">
        <w:rPr>
          <w:szCs w:val="22"/>
        </w:rPr>
        <w:t xml:space="preserve">discussed in </w:t>
      </w:r>
      <w:r w:rsidR="00154980">
        <w:rPr>
          <w:szCs w:val="22"/>
        </w:rPr>
        <w:t>s</w:t>
      </w:r>
      <w:r w:rsidRPr="003B5F01">
        <w:rPr>
          <w:szCs w:val="22"/>
        </w:rPr>
        <w:t>ection</w:t>
      </w:r>
      <w:r w:rsidRPr="003B5F01" w:rsidR="00CE6D7E">
        <w:rPr>
          <w:szCs w:val="22"/>
        </w:rPr>
        <w:t xml:space="preserve">s </w:t>
      </w:r>
      <w:hyperlink w:anchor="C88" w:history="1">
        <w:r w:rsidRPr="003B5F01" w:rsidR="00CE6D7E">
          <w:rPr>
            <w:rStyle w:val="Hyperlink"/>
            <w:szCs w:val="22"/>
          </w:rPr>
          <w:t>C.88</w:t>
        </w:r>
      </w:hyperlink>
      <w:r w:rsidRPr="003B5F01" w:rsidR="00CE6D7E">
        <w:rPr>
          <w:szCs w:val="22"/>
        </w:rPr>
        <w:t xml:space="preserve"> through </w:t>
      </w:r>
      <w:hyperlink w:anchor="C103" w:history="1">
        <w:r w:rsidRPr="003B5F01" w:rsidR="000C0E0A">
          <w:rPr>
            <w:rStyle w:val="Hyperlink"/>
            <w:szCs w:val="22"/>
          </w:rPr>
          <w:t>C.103</w:t>
        </w:r>
      </w:hyperlink>
      <w:r w:rsidRPr="003B5F01" w:rsidR="000C0E0A">
        <w:rPr>
          <w:szCs w:val="22"/>
        </w:rPr>
        <w:t xml:space="preserve"> </w:t>
      </w:r>
      <w:r w:rsidRPr="003B5F01" w:rsidR="000C0E0A">
        <w:rPr>
          <w:szCs w:val="22"/>
        </w:rPr>
        <w:t>helps</w:t>
      </w:r>
      <w:r w:rsidRPr="003B5F01" w:rsidR="00463379">
        <w:rPr>
          <w:szCs w:val="22"/>
        </w:rPr>
        <w:t xml:space="preserve"> </w:t>
      </w:r>
      <w:r w:rsidRPr="003B5F01">
        <w:rPr>
          <w:szCs w:val="22"/>
        </w:rPr>
        <w:t xml:space="preserve">identify incident scenarios to inform design, development, and implementation of </w:t>
      </w:r>
      <w:r w:rsidR="00154980">
        <w:rPr>
          <w:szCs w:val="22"/>
        </w:rPr>
        <w:t xml:space="preserve">the </w:t>
      </w:r>
      <w:r w:rsidRPr="003B5F01">
        <w:rPr>
          <w:szCs w:val="22"/>
        </w:rPr>
        <w:t>DCSA</w:t>
      </w:r>
      <w:r w:rsidRPr="003B5F01">
        <w:rPr>
          <w:szCs w:val="22"/>
        </w:rPr>
        <w:t xml:space="preserve"> and other common</w:t>
      </w:r>
      <w:r w:rsidRPr="003B5F01" w:rsidR="00AD1920">
        <w:rPr>
          <w:szCs w:val="22"/>
        </w:rPr>
        <w:t>,</w:t>
      </w:r>
      <w:r w:rsidRPr="003B5F01">
        <w:rPr>
          <w:szCs w:val="22"/>
        </w:rPr>
        <w:t xml:space="preserve"> </w:t>
      </w:r>
      <w:r w:rsidRPr="003B5F01">
        <w:rPr>
          <w:szCs w:val="22"/>
        </w:rPr>
        <w:t>facilitywide</w:t>
      </w:r>
      <w:r w:rsidRPr="003B5F01">
        <w:rPr>
          <w:szCs w:val="22"/>
        </w:rPr>
        <w:t xml:space="preserve"> elements that provide a plant capability (e.g., resilience) that c</w:t>
      </w:r>
      <w:r w:rsidRPr="003B5F01" w:rsidR="00E32F84">
        <w:rPr>
          <w:szCs w:val="22"/>
        </w:rPr>
        <w:t>ould</w:t>
      </w:r>
      <w:r w:rsidRPr="003B5F01">
        <w:rPr>
          <w:szCs w:val="22"/>
        </w:rPr>
        <w:t xml:space="preserve"> be </w:t>
      </w:r>
      <w:r w:rsidRPr="003B5F01" w:rsidR="00594A60">
        <w:rPr>
          <w:szCs w:val="22"/>
        </w:rPr>
        <w:t xml:space="preserve">used </w:t>
      </w:r>
      <w:r w:rsidRPr="003B5F01">
        <w:rPr>
          <w:szCs w:val="22"/>
        </w:rPr>
        <w:t>to protect against cyberattacks</w:t>
      </w:r>
      <w:r w:rsidRPr="003B5F01" w:rsidR="00AD2BC7">
        <w:rPr>
          <w:szCs w:val="22"/>
        </w:rPr>
        <w:t xml:space="preserve"> capable of causing the</w:t>
      </w:r>
      <w:r w:rsidRPr="003B5F01">
        <w:rPr>
          <w:szCs w:val="22"/>
        </w:rPr>
        <w:t xml:space="preserve"> consequences</w:t>
      </w:r>
      <w:r w:rsidRPr="003B5F01">
        <w:rPr>
          <w:szCs w:val="22"/>
        </w:rPr>
        <w:t xml:space="preserve"> defined in </w:t>
      </w:r>
      <w:r w:rsidRPr="003B5F01" w:rsidR="00C113AC">
        <w:rPr>
          <w:szCs w:val="22"/>
        </w:rPr>
        <w:t>10 CFR </w:t>
      </w:r>
      <w:r w:rsidRPr="003B5F01">
        <w:rPr>
          <w:szCs w:val="22"/>
        </w:rPr>
        <w:t>73.110(a)</w:t>
      </w:r>
      <w:r w:rsidRPr="003B5F01">
        <w:rPr>
          <w:szCs w:val="22"/>
        </w:rPr>
        <w:t xml:space="preserve">. </w:t>
      </w:r>
    </w:p>
    <w:p w:rsidR="00710E5C" w:rsidRPr="003B5F01" w:rsidP="00B23FAF" w14:paraId="6AEE1037" w14:textId="77777777">
      <w:pPr>
        <w:ind w:left="720" w:hanging="720"/>
        <w:rPr>
          <w:szCs w:val="22"/>
        </w:rPr>
      </w:pPr>
    </w:p>
    <w:p w:rsidR="00710E5C" w:rsidRPr="003B5F01" w:rsidP="00B23FAF" w14:paraId="30E414B8" w14:textId="0A16587B">
      <w:pPr>
        <w:pStyle w:val="NumberedBodyText"/>
        <w:numPr>
          <w:ilvl w:val="0"/>
          <w:numId w:val="11"/>
        </w:numPr>
        <w:ind w:left="720" w:right="0" w:hanging="720"/>
        <w:rPr>
          <w:szCs w:val="22"/>
        </w:rPr>
      </w:pPr>
      <w:r w:rsidRPr="003B5F01">
        <w:rPr>
          <w:szCs w:val="22"/>
        </w:rPr>
        <w:t xml:space="preserve">If </w:t>
      </w:r>
      <w:r w:rsidRPr="003B5F01" w:rsidR="000A54B0">
        <w:rPr>
          <w:szCs w:val="22"/>
        </w:rPr>
        <w:t xml:space="preserve">the cyber </w:t>
      </w:r>
      <w:r w:rsidRPr="003B5F01">
        <w:rPr>
          <w:szCs w:val="22"/>
        </w:rPr>
        <w:t xml:space="preserve">risks assessed in the </w:t>
      </w:r>
      <w:r w:rsidRPr="003B5F01" w:rsidR="003F46BB">
        <w:rPr>
          <w:szCs w:val="22"/>
        </w:rPr>
        <w:t xml:space="preserve">first two tiers of </w:t>
      </w:r>
      <w:r w:rsidRPr="003B5F01">
        <w:rPr>
          <w:szCs w:val="22"/>
        </w:rPr>
        <w:t>analys</w:t>
      </w:r>
      <w:r w:rsidRPr="003B5F01" w:rsidR="004A1312">
        <w:rPr>
          <w:szCs w:val="22"/>
        </w:rPr>
        <w:t>e</w:t>
      </w:r>
      <w:r w:rsidRPr="003B5F01">
        <w:rPr>
          <w:szCs w:val="22"/>
        </w:rPr>
        <w:t>s are unacceptable</w:t>
      </w:r>
      <w:r w:rsidRPr="003B5F01" w:rsidR="00BC3A6F">
        <w:rPr>
          <w:szCs w:val="22"/>
        </w:rPr>
        <w:t>,</w:t>
      </w:r>
      <w:r w:rsidRPr="003B5F01" w:rsidR="002D5147">
        <w:rPr>
          <w:szCs w:val="22"/>
        </w:rPr>
        <w:t xml:space="preserve"> then</w:t>
      </w:r>
      <w:r w:rsidRPr="003B5F01">
        <w:rPr>
          <w:szCs w:val="22"/>
        </w:rPr>
        <w:t xml:space="preserve"> </w:t>
      </w:r>
      <w:r w:rsidRPr="003B5F01" w:rsidR="0069012B">
        <w:rPr>
          <w:szCs w:val="22"/>
        </w:rPr>
        <w:t xml:space="preserve">an additional risk management process is necessary. Specifically, a </w:t>
      </w:r>
      <w:r w:rsidRPr="003B5F01" w:rsidR="00154980">
        <w:rPr>
          <w:szCs w:val="22"/>
        </w:rPr>
        <w:t>system</w:t>
      </w:r>
      <w:r w:rsidR="005627F2">
        <w:rPr>
          <w:szCs w:val="22"/>
        </w:rPr>
        <w:t>-</w:t>
      </w:r>
      <w:r w:rsidRPr="003B5F01" w:rsidR="00154980">
        <w:rPr>
          <w:szCs w:val="22"/>
        </w:rPr>
        <w:t xml:space="preserve">level </w:t>
      </w:r>
      <w:r w:rsidRPr="003B5F01" w:rsidR="00772A8F">
        <w:rPr>
          <w:szCs w:val="22"/>
        </w:rPr>
        <w:t>analysis (</w:t>
      </w:r>
      <w:r w:rsidRPr="003B5F01" w:rsidR="002D5147">
        <w:rPr>
          <w:szCs w:val="22"/>
        </w:rPr>
        <w:t xml:space="preserve">the third </w:t>
      </w:r>
      <w:r w:rsidRPr="003B5F01" w:rsidR="0069012B">
        <w:rPr>
          <w:szCs w:val="22"/>
        </w:rPr>
        <w:t xml:space="preserve">analysis </w:t>
      </w:r>
      <w:r w:rsidRPr="003B5F01" w:rsidR="006C3D5B">
        <w:rPr>
          <w:szCs w:val="22"/>
        </w:rPr>
        <w:t>tier</w:t>
      </w:r>
      <w:r w:rsidRPr="003B5F01" w:rsidR="00772A8F">
        <w:rPr>
          <w:szCs w:val="22"/>
        </w:rPr>
        <w:t>)</w:t>
      </w:r>
      <w:r w:rsidR="005627F2">
        <w:rPr>
          <w:szCs w:val="22"/>
        </w:rPr>
        <w:t>,</w:t>
      </w:r>
      <w:r w:rsidRPr="003B5F01" w:rsidR="006C3D5B">
        <w:rPr>
          <w:szCs w:val="22"/>
        </w:rPr>
        <w:t xml:space="preserve"> </w:t>
      </w:r>
      <w:r w:rsidRPr="003B5F01" w:rsidR="0069012B">
        <w:rPr>
          <w:szCs w:val="22"/>
        </w:rPr>
        <w:t xml:space="preserve">as discussed in </w:t>
      </w:r>
      <w:r w:rsidR="00154980">
        <w:rPr>
          <w:szCs w:val="22"/>
        </w:rPr>
        <w:t>s</w:t>
      </w:r>
      <w:r w:rsidRPr="003B5F01" w:rsidR="0069012B">
        <w:rPr>
          <w:szCs w:val="22"/>
        </w:rPr>
        <w:t>ection</w:t>
      </w:r>
      <w:r w:rsidRPr="003B5F01" w:rsidR="00AF41BE">
        <w:rPr>
          <w:szCs w:val="22"/>
        </w:rPr>
        <w:t>s</w:t>
      </w:r>
      <w:r w:rsidRPr="003B5F01" w:rsidR="0069012B">
        <w:rPr>
          <w:szCs w:val="22"/>
        </w:rPr>
        <w:t xml:space="preserve"> </w:t>
      </w:r>
      <w:hyperlink w:anchor="C104" w:history="1">
        <w:r w:rsidRPr="003B5F01" w:rsidR="0069012B">
          <w:rPr>
            <w:rStyle w:val="Hyperlink"/>
            <w:szCs w:val="22"/>
          </w:rPr>
          <w:t>C.</w:t>
        </w:r>
        <w:r w:rsidRPr="003B5F01" w:rsidR="00AF41BE">
          <w:rPr>
            <w:rStyle w:val="Hyperlink"/>
            <w:szCs w:val="22"/>
          </w:rPr>
          <w:t>104</w:t>
        </w:r>
      </w:hyperlink>
      <w:r w:rsidRPr="003B5F01" w:rsidR="00AF41BE">
        <w:rPr>
          <w:szCs w:val="22"/>
        </w:rPr>
        <w:t xml:space="preserve"> through </w:t>
      </w:r>
      <w:hyperlink w:anchor="C105" w:history="1">
        <w:r w:rsidRPr="003B5F01" w:rsidR="00AF41BE">
          <w:rPr>
            <w:rStyle w:val="Hyperlink"/>
            <w:szCs w:val="22"/>
          </w:rPr>
          <w:t>C.105</w:t>
        </w:r>
      </w:hyperlink>
      <w:r w:rsidR="005627F2">
        <w:rPr>
          <w:szCs w:val="22"/>
        </w:rPr>
        <w:t xml:space="preserve">, </w:t>
      </w:r>
      <w:r w:rsidRPr="003B5F01" w:rsidR="0069012B">
        <w:rPr>
          <w:szCs w:val="22"/>
        </w:rPr>
        <w:t xml:space="preserve">is needed to identify if a system under consideration supports </w:t>
      </w:r>
      <w:r w:rsidRPr="003B5F01">
        <w:rPr>
          <w:szCs w:val="22"/>
        </w:rPr>
        <w:t>critical functions (</w:t>
      </w:r>
      <w:r w:rsidR="00154980">
        <w:rPr>
          <w:szCs w:val="22"/>
        </w:rPr>
        <w:t>f</w:t>
      </w:r>
      <w:r w:rsidRPr="003B5F01" w:rsidR="00E57B7C">
        <w:rPr>
          <w:szCs w:val="22"/>
        </w:rPr>
        <w:t>igure</w:t>
      </w:r>
      <w:r w:rsidRPr="003B5F01">
        <w:rPr>
          <w:szCs w:val="22"/>
        </w:rPr>
        <w:t xml:space="preserve"> 4). </w:t>
      </w:r>
    </w:p>
    <w:p w:rsidR="00710E5C" w:rsidRPr="003B5F01" w:rsidP="00B23FAF" w14:paraId="738FA918" w14:textId="77777777">
      <w:pPr>
        <w:ind w:left="720" w:hanging="720"/>
        <w:rPr>
          <w:szCs w:val="22"/>
        </w:rPr>
      </w:pPr>
    </w:p>
    <w:p w:rsidR="00710E5C" w:rsidRPr="003B5F01" w:rsidP="00B23FAF" w14:paraId="646A4CB8" w14:textId="250E67A5">
      <w:pPr>
        <w:pStyle w:val="NumberedBodyText"/>
        <w:numPr>
          <w:ilvl w:val="0"/>
          <w:numId w:val="11"/>
        </w:numPr>
        <w:ind w:left="720" w:right="0" w:hanging="720"/>
        <w:rPr>
          <w:szCs w:val="22"/>
        </w:rPr>
      </w:pPr>
      <w:r>
        <w:rPr>
          <w:szCs w:val="22"/>
        </w:rPr>
        <w:t>The licensee can perform a</w:t>
      </w:r>
      <w:r w:rsidRPr="003B5F01">
        <w:rPr>
          <w:szCs w:val="22"/>
        </w:rPr>
        <w:t xml:space="preserve"> further optional analysis</w:t>
      </w:r>
      <w:r w:rsidRPr="003B5F01" w:rsidR="00E4391C">
        <w:rPr>
          <w:szCs w:val="22"/>
        </w:rPr>
        <w:t xml:space="preserve"> (</w:t>
      </w:r>
      <w:r>
        <w:rPr>
          <w:szCs w:val="22"/>
        </w:rPr>
        <w:t>f</w:t>
      </w:r>
      <w:r w:rsidRPr="003B5F01" w:rsidR="00E57B7C">
        <w:rPr>
          <w:szCs w:val="22"/>
        </w:rPr>
        <w:t>igure</w:t>
      </w:r>
      <w:r w:rsidRPr="003B5F01" w:rsidR="00E4391C">
        <w:rPr>
          <w:szCs w:val="22"/>
        </w:rPr>
        <w:t xml:space="preserve"> 5)</w:t>
      </w:r>
      <w:r>
        <w:rPr>
          <w:szCs w:val="22"/>
        </w:rPr>
        <w:t>,</w:t>
      </w:r>
      <w:r w:rsidRPr="003B5F01">
        <w:rPr>
          <w:szCs w:val="22"/>
        </w:rPr>
        <w:t xml:space="preserve"> </w:t>
      </w:r>
      <w:r w:rsidRPr="003B5F01" w:rsidR="0069012B">
        <w:rPr>
          <w:szCs w:val="22"/>
        </w:rPr>
        <w:t xml:space="preserve">as discussed in </w:t>
      </w:r>
      <w:r>
        <w:rPr>
          <w:szCs w:val="22"/>
        </w:rPr>
        <w:t>s</w:t>
      </w:r>
      <w:r w:rsidRPr="003B5F01" w:rsidR="0069012B">
        <w:rPr>
          <w:szCs w:val="22"/>
        </w:rPr>
        <w:t>ection</w:t>
      </w:r>
      <w:r w:rsidRPr="003B5F01" w:rsidR="000D3FAD">
        <w:rPr>
          <w:szCs w:val="22"/>
        </w:rPr>
        <w:t xml:space="preserve">s </w:t>
      </w:r>
      <w:hyperlink w:anchor="C112" w:history="1">
        <w:r w:rsidRPr="003B5F01" w:rsidR="000D3FAD">
          <w:rPr>
            <w:rStyle w:val="Hyperlink"/>
            <w:szCs w:val="22"/>
          </w:rPr>
          <w:t>C.</w:t>
        </w:r>
        <w:r w:rsidRPr="003B5F01" w:rsidR="00FC1AB6">
          <w:rPr>
            <w:rStyle w:val="Hyperlink"/>
            <w:szCs w:val="22"/>
          </w:rPr>
          <w:t>112</w:t>
        </w:r>
      </w:hyperlink>
      <w:r w:rsidRPr="003B5F01" w:rsidR="00FC1AB6">
        <w:rPr>
          <w:szCs w:val="22"/>
        </w:rPr>
        <w:t xml:space="preserve"> through</w:t>
      </w:r>
      <w:r w:rsidRPr="003B5F01" w:rsidR="001048BB">
        <w:rPr>
          <w:szCs w:val="22"/>
        </w:rPr>
        <w:t xml:space="preserve"> </w:t>
      </w:r>
      <w:hyperlink w:anchor="C119" w:history="1">
        <w:r w:rsidRPr="003B5F01" w:rsidR="001048BB">
          <w:rPr>
            <w:rStyle w:val="Hyperlink"/>
            <w:szCs w:val="22"/>
          </w:rPr>
          <w:t>C.119</w:t>
        </w:r>
      </w:hyperlink>
      <w:r>
        <w:rPr>
          <w:rStyle w:val="Hyperlink"/>
          <w:szCs w:val="22"/>
        </w:rPr>
        <w:t>,</w:t>
      </w:r>
      <w:r w:rsidRPr="003B5F01" w:rsidR="00850CAC">
        <w:rPr>
          <w:szCs w:val="22"/>
        </w:rPr>
        <w:t xml:space="preserve"> </w:t>
      </w:r>
      <w:r w:rsidRPr="003B5F01">
        <w:rPr>
          <w:szCs w:val="22"/>
        </w:rPr>
        <w:t xml:space="preserve">to grade the systems </w:t>
      </w:r>
      <w:r>
        <w:rPr>
          <w:szCs w:val="22"/>
        </w:rPr>
        <w:t>and</w:t>
      </w:r>
      <w:r w:rsidRPr="003B5F01">
        <w:rPr>
          <w:szCs w:val="22"/>
        </w:rPr>
        <w:t xml:space="preserve"> </w:t>
      </w:r>
      <w:r w:rsidRPr="003B5F01">
        <w:rPr>
          <w:szCs w:val="22"/>
        </w:rPr>
        <w:t xml:space="preserve">allow for the allocation </w:t>
      </w:r>
      <w:r w:rsidRPr="003B5F01" w:rsidR="002806FF">
        <w:rPr>
          <w:szCs w:val="22"/>
        </w:rPr>
        <w:t xml:space="preserve">of </w:t>
      </w:r>
      <w:r w:rsidRPr="003B5F01">
        <w:rPr>
          <w:szCs w:val="22"/>
        </w:rPr>
        <w:t>resources to be based on the grading of the system (e.g., most, least, not critical)</w:t>
      </w:r>
      <w:r w:rsidRPr="003B5F01" w:rsidR="0069012B">
        <w:rPr>
          <w:szCs w:val="22"/>
        </w:rPr>
        <w:t xml:space="preserve"> for</w:t>
      </w:r>
      <w:r w:rsidRPr="003B5F01">
        <w:rPr>
          <w:szCs w:val="22"/>
        </w:rPr>
        <w:t xml:space="preserve"> the selection and application of </w:t>
      </w:r>
      <w:r w:rsidRPr="003B5F01" w:rsidR="006A305D">
        <w:rPr>
          <w:szCs w:val="22"/>
        </w:rPr>
        <w:t>cybersecurity</w:t>
      </w:r>
      <w:r w:rsidRPr="003B5F01">
        <w:rPr>
          <w:szCs w:val="22"/>
        </w:rPr>
        <w:t xml:space="preserve"> measures.</w:t>
      </w:r>
    </w:p>
    <w:p w:rsidR="00710E5C" w:rsidRPr="003B5F01" w:rsidP="00B23FAF" w14:paraId="43119D5D" w14:textId="77777777">
      <w:pPr>
        <w:ind w:left="720" w:hanging="720"/>
        <w:rPr>
          <w:szCs w:val="22"/>
        </w:rPr>
      </w:pPr>
    </w:p>
    <w:p w:rsidR="00E4391C" w:rsidRPr="003B5F01" w:rsidP="00B23FAF" w14:paraId="0D61E264" w14:textId="1F9DD25F">
      <w:pPr>
        <w:pStyle w:val="NumberedBodyText"/>
        <w:numPr>
          <w:ilvl w:val="0"/>
          <w:numId w:val="11"/>
        </w:numPr>
        <w:ind w:left="720" w:right="0" w:hanging="720"/>
        <w:rPr>
          <w:szCs w:val="22"/>
        </w:rPr>
      </w:pPr>
      <w:r w:rsidRPr="003B5F01">
        <w:rPr>
          <w:szCs w:val="22"/>
        </w:rPr>
        <w:t>ATSs</w:t>
      </w:r>
      <w:r w:rsidRPr="003B5F01" w:rsidR="00710E5C">
        <w:rPr>
          <w:szCs w:val="22"/>
        </w:rPr>
        <w:t xml:space="preserve"> (</w:t>
      </w:r>
      <w:r w:rsidR="00154980">
        <w:rPr>
          <w:szCs w:val="22"/>
        </w:rPr>
        <w:t>f</w:t>
      </w:r>
      <w:r w:rsidRPr="003B5F01" w:rsidR="00E57B7C">
        <w:rPr>
          <w:szCs w:val="22"/>
        </w:rPr>
        <w:t>igure</w:t>
      </w:r>
      <w:r w:rsidRPr="003B5F01">
        <w:rPr>
          <w:szCs w:val="22"/>
        </w:rPr>
        <w:t xml:space="preserve"> 6</w:t>
      </w:r>
      <w:r w:rsidRPr="003B5F01" w:rsidR="00710E5C">
        <w:rPr>
          <w:szCs w:val="22"/>
        </w:rPr>
        <w:t>)</w:t>
      </w:r>
      <w:r w:rsidR="005627F2">
        <w:rPr>
          <w:szCs w:val="22"/>
        </w:rPr>
        <w:t>,</w:t>
      </w:r>
      <w:r w:rsidRPr="003B5F01" w:rsidR="00710E5C">
        <w:rPr>
          <w:szCs w:val="22"/>
        </w:rPr>
        <w:t xml:space="preserve"> </w:t>
      </w:r>
      <w:r w:rsidRPr="003B5F01" w:rsidR="0069012B">
        <w:rPr>
          <w:szCs w:val="22"/>
        </w:rPr>
        <w:t xml:space="preserve">as discussed in </w:t>
      </w:r>
      <w:r w:rsidR="00154980">
        <w:rPr>
          <w:szCs w:val="22"/>
        </w:rPr>
        <w:t>s</w:t>
      </w:r>
      <w:r w:rsidRPr="003B5F01" w:rsidR="0069012B">
        <w:rPr>
          <w:szCs w:val="22"/>
        </w:rPr>
        <w:t>ection</w:t>
      </w:r>
      <w:r w:rsidRPr="003B5F01" w:rsidR="009828DB">
        <w:rPr>
          <w:szCs w:val="22"/>
        </w:rPr>
        <w:t xml:space="preserve">s </w:t>
      </w:r>
      <w:hyperlink w:anchor="C120" w:history="1">
        <w:r w:rsidRPr="003B5F01" w:rsidR="009828DB">
          <w:rPr>
            <w:rStyle w:val="Hyperlink"/>
            <w:szCs w:val="22"/>
          </w:rPr>
          <w:t>C.120</w:t>
        </w:r>
      </w:hyperlink>
      <w:r w:rsidRPr="003B5F01" w:rsidR="009828DB">
        <w:rPr>
          <w:szCs w:val="22"/>
        </w:rPr>
        <w:t xml:space="preserve"> through </w:t>
      </w:r>
      <w:hyperlink w:anchor="C135" w:history="1">
        <w:r w:rsidRPr="003B5F01" w:rsidR="009828DB">
          <w:rPr>
            <w:rStyle w:val="Hyperlink"/>
            <w:szCs w:val="22"/>
          </w:rPr>
          <w:t>C.135</w:t>
        </w:r>
      </w:hyperlink>
      <w:r w:rsidR="005627F2">
        <w:rPr>
          <w:szCs w:val="22"/>
        </w:rPr>
        <w:t xml:space="preserve">, </w:t>
      </w:r>
      <w:r w:rsidRPr="003B5F01" w:rsidR="00710E5C">
        <w:rPr>
          <w:szCs w:val="22"/>
        </w:rPr>
        <w:t>need to be developed for a critical system</w:t>
      </w:r>
      <w:r w:rsidRPr="003B5F01" w:rsidR="00A14272">
        <w:rPr>
          <w:szCs w:val="22"/>
        </w:rPr>
        <w:t xml:space="preserve"> as part of the </w:t>
      </w:r>
      <w:r w:rsidRPr="003B5F01" w:rsidR="00154980">
        <w:rPr>
          <w:szCs w:val="22"/>
        </w:rPr>
        <w:t>system</w:t>
      </w:r>
      <w:r w:rsidR="005627F2">
        <w:rPr>
          <w:szCs w:val="22"/>
        </w:rPr>
        <w:t>-</w:t>
      </w:r>
      <w:r w:rsidRPr="003B5F01" w:rsidR="00154980">
        <w:rPr>
          <w:szCs w:val="22"/>
        </w:rPr>
        <w:t xml:space="preserve">level </w:t>
      </w:r>
      <w:r w:rsidRPr="003B5F01" w:rsidR="00282910">
        <w:rPr>
          <w:szCs w:val="22"/>
        </w:rPr>
        <w:t>analysis</w:t>
      </w:r>
      <w:r w:rsidRPr="003B5F01" w:rsidR="00710E5C">
        <w:rPr>
          <w:szCs w:val="22"/>
        </w:rPr>
        <w:t xml:space="preserve">. The ATS </w:t>
      </w:r>
      <w:r w:rsidRPr="003B5F01" w:rsidR="0066008D">
        <w:rPr>
          <w:szCs w:val="22"/>
        </w:rPr>
        <w:t>should</w:t>
      </w:r>
      <w:r w:rsidRPr="003B5F01" w:rsidR="00710E5C">
        <w:rPr>
          <w:szCs w:val="22"/>
        </w:rPr>
        <w:t xml:space="preserve"> provide sufficient detail to allow for </w:t>
      </w:r>
      <w:r w:rsidRPr="003B5F01" w:rsidR="00C82C2F">
        <w:rPr>
          <w:szCs w:val="22"/>
        </w:rPr>
        <w:t xml:space="preserve">specification of prevention, detection, and response </w:t>
      </w:r>
      <w:r w:rsidRPr="003B5F01" w:rsidR="0069012B">
        <w:rPr>
          <w:szCs w:val="22"/>
        </w:rPr>
        <w:t xml:space="preserve">capabilities </w:t>
      </w:r>
      <w:r w:rsidRPr="003B5F01" w:rsidR="00C82C2F">
        <w:rPr>
          <w:szCs w:val="22"/>
        </w:rPr>
        <w:t xml:space="preserve">necessary to ensure that </w:t>
      </w:r>
      <w:r w:rsidR="00154980">
        <w:rPr>
          <w:szCs w:val="22"/>
        </w:rPr>
        <w:t xml:space="preserve">the adversary </w:t>
      </w:r>
      <w:r w:rsidRPr="003B5F01" w:rsidR="00154980">
        <w:rPr>
          <w:szCs w:val="22"/>
        </w:rPr>
        <w:t xml:space="preserve">cannot successfully initiate or complete </w:t>
      </w:r>
      <w:r w:rsidRPr="003B5F01" w:rsidR="00C82C2F">
        <w:rPr>
          <w:szCs w:val="22"/>
        </w:rPr>
        <w:t>CEIS</w:t>
      </w:r>
      <w:r w:rsidR="00154980">
        <w:rPr>
          <w:szCs w:val="22"/>
        </w:rPr>
        <w:t>s</w:t>
      </w:r>
      <w:r w:rsidRPr="003B5F01" w:rsidR="00C82C2F">
        <w:rPr>
          <w:szCs w:val="22"/>
        </w:rPr>
        <w:t xml:space="preserve"> and </w:t>
      </w:r>
      <w:r w:rsidRPr="003B5F01" w:rsidR="00C82C2F">
        <w:rPr>
          <w:szCs w:val="22"/>
        </w:rPr>
        <w:t>CEAS</w:t>
      </w:r>
      <w:r w:rsidR="00154980">
        <w:rPr>
          <w:szCs w:val="22"/>
        </w:rPr>
        <w:t>s</w:t>
      </w:r>
      <w:r w:rsidRPr="003B5F01" w:rsidR="00C82C2F">
        <w:rPr>
          <w:szCs w:val="22"/>
        </w:rPr>
        <w:t xml:space="preserve">. </w:t>
      </w:r>
    </w:p>
    <w:p w:rsidR="00E4391C" w:rsidRPr="003B5F01" w:rsidP="00B23FAF" w14:paraId="517C504B" w14:textId="77777777">
      <w:pPr>
        <w:ind w:left="720" w:hanging="720"/>
        <w:rPr>
          <w:szCs w:val="22"/>
        </w:rPr>
      </w:pPr>
    </w:p>
    <w:p w:rsidR="00E4391C" w:rsidRPr="003B5F01" w:rsidP="00B23FAF" w14:paraId="09A155B6" w14:textId="477335E1">
      <w:pPr>
        <w:pStyle w:val="NumberedBodyText"/>
        <w:numPr>
          <w:ilvl w:val="0"/>
          <w:numId w:val="11"/>
        </w:numPr>
        <w:ind w:left="720" w:right="0" w:hanging="720"/>
        <w:rPr>
          <w:szCs w:val="22"/>
        </w:rPr>
      </w:pPr>
      <w:r w:rsidRPr="003B5F01">
        <w:rPr>
          <w:szCs w:val="22"/>
        </w:rPr>
        <w:t xml:space="preserve">The </w:t>
      </w:r>
      <w:r w:rsidRPr="003B5F01" w:rsidR="008809FA">
        <w:rPr>
          <w:szCs w:val="22"/>
        </w:rPr>
        <w:t xml:space="preserve">analyses </w:t>
      </w:r>
      <w:r w:rsidRPr="003B5F01" w:rsidR="00282910">
        <w:rPr>
          <w:szCs w:val="22"/>
        </w:rPr>
        <w:t xml:space="preserve">depicted in </w:t>
      </w:r>
      <w:r w:rsidR="00154980">
        <w:rPr>
          <w:szCs w:val="22"/>
        </w:rPr>
        <w:t>f</w:t>
      </w:r>
      <w:r w:rsidRPr="003B5F01" w:rsidR="00E57B7C">
        <w:rPr>
          <w:szCs w:val="22"/>
        </w:rPr>
        <w:t>igure</w:t>
      </w:r>
      <w:r w:rsidRPr="003B5F01" w:rsidR="008809FA">
        <w:rPr>
          <w:szCs w:val="22"/>
        </w:rPr>
        <w:t>s 4 through 6 meet the intent of the Tier 3</w:t>
      </w:r>
      <w:r w:rsidR="00154980">
        <w:rPr>
          <w:szCs w:val="22"/>
        </w:rPr>
        <w:t>—</w:t>
      </w:r>
      <w:r w:rsidRPr="003B5F01" w:rsidR="008809FA">
        <w:rPr>
          <w:szCs w:val="22"/>
        </w:rPr>
        <w:t xml:space="preserve">Information System Risk Assessment in </w:t>
      </w:r>
      <w:r w:rsidR="00154980">
        <w:rPr>
          <w:szCs w:val="22"/>
        </w:rPr>
        <w:t>f</w:t>
      </w:r>
      <w:r w:rsidRPr="003B5F01" w:rsidR="008809FA">
        <w:rPr>
          <w:szCs w:val="22"/>
        </w:rPr>
        <w:t xml:space="preserve">igure 2 or IAEA </w:t>
      </w:r>
      <w:r w:rsidRPr="003B5F01" w:rsidR="008809FA">
        <w:rPr>
          <w:szCs w:val="22"/>
        </w:rPr>
        <w:t>N</w:t>
      </w:r>
      <w:r w:rsidRPr="003B5F01" w:rsidR="00574CDB">
        <w:rPr>
          <w:szCs w:val="22"/>
        </w:rPr>
        <w:t>SS</w:t>
      </w:r>
      <w:r w:rsidRPr="003B5F01" w:rsidR="00574CDB">
        <w:rPr>
          <w:szCs w:val="22"/>
        </w:rPr>
        <w:t xml:space="preserve"> 17-T</w:t>
      </w:r>
      <w:r w:rsidRPr="003B5F01" w:rsidR="008809FA">
        <w:rPr>
          <w:szCs w:val="22"/>
        </w:rPr>
        <w:t>.</w:t>
      </w:r>
    </w:p>
    <w:p w:rsidR="00845BA3" w:rsidRPr="003B5F01" w:rsidP="00B23FAF" w14:paraId="1102C0E7" w14:textId="77777777">
      <w:pPr>
        <w:pStyle w:val="NumberedBodyText"/>
        <w:numPr>
          <w:ilvl w:val="1"/>
          <w:numId w:val="0"/>
        </w:numPr>
        <w:ind w:left="720" w:right="0" w:hanging="720"/>
        <w:rPr>
          <w:szCs w:val="22"/>
        </w:rPr>
      </w:pPr>
    </w:p>
    <w:p w:rsidR="006B670E" w:rsidRPr="003B5F01" w:rsidP="00B23FAF" w14:paraId="617E7F4D" w14:textId="6AC03382">
      <w:pPr>
        <w:pStyle w:val="NumberedBodyText"/>
        <w:numPr>
          <w:ilvl w:val="0"/>
          <w:numId w:val="11"/>
        </w:numPr>
        <w:ind w:left="720" w:right="0" w:hanging="720"/>
        <w:rPr>
          <w:szCs w:val="22"/>
        </w:rPr>
      </w:pPr>
      <w:bookmarkStart w:id="83" w:name="C64"/>
      <w:bookmarkEnd w:id="83"/>
      <w:r w:rsidRPr="003B5F01">
        <w:rPr>
          <w:szCs w:val="22"/>
        </w:rPr>
        <w:t>Figure 3</w:t>
      </w:r>
      <w:r>
        <w:rPr>
          <w:szCs w:val="22"/>
        </w:rPr>
        <w:t xml:space="preserve"> describes t</w:t>
      </w:r>
      <w:r w:rsidRPr="003B5F01" w:rsidR="00845BA3">
        <w:rPr>
          <w:szCs w:val="22"/>
        </w:rPr>
        <w:t>h</w:t>
      </w:r>
      <w:r w:rsidRPr="003B5F01" w:rsidR="00413387">
        <w:rPr>
          <w:szCs w:val="22"/>
        </w:rPr>
        <w:t>e</w:t>
      </w:r>
      <w:r w:rsidRPr="003B5F01" w:rsidR="00845BA3">
        <w:rPr>
          <w:szCs w:val="22"/>
        </w:rPr>
        <w:t xml:space="preserve"> major steps in this analysis approach:</w:t>
      </w:r>
    </w:p>
    <w:p w:rsidR="006B670E" w:rsidRPr="003B5F01" w:rsidP="00B23FAF" w14:paraId="2FCB5816" w14:textId="77777777">
      <w:pPr>
        <w:pStyle w:val="NumberedBodyText"/>
        <w:numPr>
          <w:ilvl w:val="0"/>
          <w:numId w:val="0"/>
        </w:numPr>
        <w:ind w:left="720" w:right="0" w:hanging="720"/>
        <w:rPr>
          <w:szCs w:val="22"/>
        </w:rPr>
      </w:pPr>
    </w:p>
    <w:p w:rsidR="006B670E" w:rsidRPr="003B5F01" w:rsidP="006A501D" w14:paraId="265CA408" w14:textId="6A84F6D0">
      <w:pPr>
        <w:pStyle w:val="NumberedBodyText"/>
        <w:numPr>
          <w:ilvl w:val="0"/>
          <w:numId w:val="51"/>
        </w:numPr>
        <w:ind w:left="1440" w:right="0" w:hanging="720"/>
        <w:rPr>
          <w:szCs w:val="22"/>
        </w:rPr>
      </w:pPr>
      <w:bookmarkStart w:id="84" w:name="_Ref82690165"/>
      <w:r w:rsidRPr="003B5F01">
        <w:rPr>
          <w:szCs w:val="22"/>
        </w:rPr>
        <w:t xml:space="preserve">The results of risk and safety assessments </w:t>
      </w:r>
      <w:r w:rsidRPr="003B5F01" w:rsidR="0027534B">
        <w:rPr>
          <w:szCs w:val="22"/>
        </w:rPr>
        <w:t>would be</w:t>
      </w:r>
      <w:r w:rsidRPr="003B5F01">
        <w:rPr>
          <w:szCs w:val="22"/>
        </w:rPr>
        <w:t xml:space="preserve"> used to analyze the </w:t>
      </w:r>
      <w:r w:rsidRPr="003B5F01" w:rsidR="004612E6">
        <w:rPr>
          <w:szCs w:val="22"/>
        </w:rPr>
        <w:t xml:space="preserve">impact </w:t>
      </w:r>
      <w:r w:rsidRPr="003B5F01">
        <w:rPr>
          <w:szCs w:val="22"/>
        </w:rPr>
        <w:t xml:space="preserve">of the loss or compromise of a plant function resulting in the unacceptable consequences identified </w:t>
      </w:r>
      <w:r w:rsidRPr="003B5F01">
        <w:rPr>
          <w:szCs w:val="22"/>
        </w:rPr>
        <w:t xml:space="preserve">in </w:t>
      </w:r>
      <w:r w:rsidRPr="003B5F01" w:rsidR="00C113AC">
        <w:rPr>
          <w:szCs w:val="22"/>
        </w:rPr>
        <w:t>10 CFR </w:t>
      </w:r>
      <w:r w:rsidRPr="003B5F01">
        <w:rPr>
          <w:szCs w:val="22"/>
        </w:rPr>
        <w:t>73.110(a).</w:t>
      </w:r>
      <w:bookmarkEnd w:id="84"/>
      <w:r w:rsidRPr="003B5F01">
        <w:rPr>
          <w:szCs w:val="22"/>
        </w:rPr>
        <w:t xml:space="preserve"> The focus for this </w:t>
      </w:r>
      <w:r w:rsidRPr="003B5F01" w:rsidR="0069012B">
        <w:rPr>
          <w:szCs w:val="22"/>
        </w:rPr>
        <w:t>risk assessment</w:t>
      </w:r>
      <w:r w:rsidRPr="003B5F01">
        <w:rPr>
          <w:szCs w:val="22"/>
        </w:rPr>
        <w:t xml:space="preserve"> is </w:t>
      </w:r>
      <w:r w:rsidRPr="003B5F01" w:rsidR="0069012B">
        <w:rPr>
          <w:szCs w:val="22"/>
        </w:rPr>
        <w:t>potential cyber</w:t>
      </w:r>
      <w:r w:rsidRPr="003B5F01" w:rsidR="004612E6">
        <w:rPr>
          <w:szCs w:val="22"/>
        </w:rPr>
        <w:t xml:space="preserve">attack </w:t>
      </w:r>
      <w:r w:rsidRPr="003B5F01" w:rsidR="0069012B">
        <w:rPr>
          <w:szCs w:val="22"/>
        </w:rPr>
        <w:t>consequences</w:t>
      </w:r>
      <w:r w:rsidRPr="003B5F01" w:rsidR="004612E6">
        <w:rPr>
          <w:szCs w:val="22"/>
        </w:rPr>
        <w:t xml:space="preserve"> considering </w:t>
      </w:r>
      <w:r w:rsidRPr="003B5F01">
        <w:rPr>
          <w:szCs w:val="22"/>
        </w:rPr>
        <w:t xml:space="preserve">the plant design basis </w:t>
      </w:r>
      <w:r w:rsidRPr="003B5F01" w:rsidR="004612E6">
        <w:rPr>
          <w:szCs w:val="22"/>
        </w:rPr>
        <w:t>and</w:t>
      </w:r>
      <w:r w:rsidRPr="003B5F01">
        <w:rPr>
          <w:szCs w:val="22"/>
        </w:rPr>
        <w:t xml:space="preserve"> </w:t>
      </w:r>
      <w:r w:rsidRPr="003B5F01" w:rsidR="000704A2">
        <w:rPr>
          <w:szCs w:val="22"/>
        </w:rPr>
        <w:t>PPS</w:t>
      </w:r>
      <w:r w:rsidRPr="003B5F01">
        <w:rPr>
          <w:szCs w:val="22"/>
        </w:rPr>
        <w:t xml:space="preserve">. </w:t>
      </w:r>
    </w:p>
    <w:p w:rsidR="006B670E" w:rsidRPr="003B5F01" w:rsidP="00B23FAF" w14:paraId="47B2F1D1" w14:textId="77777777">
      <w:pPr>
        <w:pStyle w:val="NumberedBodyText"/>
        <w:numPr>
          <w:ilvl w:val="0"/>
          <w:numId w:val="0"/>
        </w:numPr>
        <w:ind w:left="1440" w:right="0" w:hanging="720"/>
        <w:rPr>
          <w:szCs w:val="22"/>
        </w:rPr>
      </w:pPr>
    </w:p>
    <w:p w:rsidR="006B670E" w:rsidRPr="003B5F01" w:rsidP="006A501D" w14:paraId="748B62FC" w14:textId="7E0362D4">
      <w:pPr>
        <w:pStyle w:val="NumberedBodyText"/>
        <w:numPr>
          <w:ilvl w:val="0"/>
          <w:numId w:val="51"/>
        </w:numPr>
        <w:ind w:left="1440" w:right="0" w:hanging="720"/>
        <w:rPr>
          <w:szCs w:val="22"/>
        </w:rPr>
      </w:pPr>
      <w:r w:rsidRPr="003B5F01">
        <w:rPr>
          <w:szCs w:val="22"/>
        </w:rPr>
        <w:t>CEA</w:t>
      </w:r>
      <w:r w:rsidRPr="003B5F01" w:rsidR="00E16599">
        <w:rPr>
          <w:szCs w:val="22"/>
        </w:rPr>
        <w:t>S</w:t>
      </w:r>
      <w:r w:rsidR="00571F09">
        <w:rPr>
          <w:szCs w:val="22"/>
        </w:rPr>
        <w:t>s</w:t>
      </w:r>
      <w:r w:rsidRPr="003B5F01">
        <w:rPr>
          <w:szCs w:val="22"/>
        </w:rPr>
        <w:t>, CEIS</w:t>
      </w:r>
      <w:r w:rsidR="00571F09">
        <w:rPr>
          <w:szCs w:val="22"/>
        </w:rPr>
        <w:t>s</w:t>
      </w:r>
      <w:r w:rsidRPr="003B5F01">
        <w:rPr>
          <w:szCs w:val="22"/>
        </w:rPr>
        <w:t xml:space="preserve">, and blended attack scenarios </w:t>
      </w:r>
      <w:r w:rsidRPr="003B5F01" w:rsidR="00AE2757">
        <w:rPr>
          <w:szCs w:val="22"/>
        </w:rPr>
        <w:t>would be</w:t>
      </w:r>
      <w:r w:rsidRPr="003B5F01" w:rsidR="004612E6">
        <w:rPr>
          <w:szCs w:val="22"/>
        </w:rPr>
        <w:t xml:space="preserve"> considered</w:t>
      </w:r>
      <w:r w:rsidRPr="003B5F01" w:rsidR="00AE2757">
        <w:rPr>
          <w:szCs w:val="22"/>
        </w:rPr>
        <w:t>,</w:t>
      </w:r>
      <w:r w:rsidRPr="003B5F01" w:rsidR="008D7232">
        <w:rPr>
          <w:szCs w:val="22"/>
        </w:rPr>
        <w:t xml:space="preserve"> as further described in </w:t>
      </w:r>
      <w:r w:rsidR="00AE1DD1">
        <w:rPr>
          <w:szCs w:val="22"/>
        </w:rPr>
        <w:t>f</w:t>
      </w:r>
      <w:r w:rsidRPr="003B5F01" w:rsidR="00E57B7C">
        <w:rPr>
          <w:szCs w:val="22"/>
        </w:rPr>
        <w:t>igure</w:t>
      </w:r>
      <w:r w:rsidRPr="003B5F01" w:rsidR="008D7232">
        <w:rPr>
          <w:szCs w:val="22"/>
        </w:rPr>
        <w:t xml:space="preserve">s </w:t>
      </w:r>
      <w:r w:rsidRPr="003B5F01" w:rsidR="000E0574">
        <w:rPr>
          <w:szCs w:val="22"/>
        </w:rPr>
        <w:t>4</w:t>
      </w:r>
      <w:r w:rsidRPr="003B5F01" w:rsidR="008D7232">
        <w:rPr>
          <w:szCs w:val="22"/>
        </w:rPr>
        <w:t xml:space="preserve"> and </w:t>
      </w:r>
      <w:r w:rsidRPr="003B5F01" w:rsidR="000E0574">
        <w:rPr>
          <w:szCs w:val="22"/>
        </w:rPr>
        <w:t>5</w:t>
      </w:r>
      <w:r w:rsidRPr="003B5F01" w:rsidR="004612E6">
        <w:rPr>
          <w:szCs w:val="22"/>
        </w:rPr>
        <w:t xml:space="preserve">. </w:t>
      </w:r>
      <w:r w:rsidRPr="003B5F01" w:rsidR="00845BA3">
        <w:rPr>
          <w:szCs w:val="22"/>
        </w:rPr>
        <w:t>Compromise and progression of accident or intrusion scenarios (</w:t>
      </w:r>
      <w:r w:rsidRPr="003B5F01" w:rsidR="00AF7994">
        <w:rPr>
          <w:szCs w:val="22"/>
        </w:rPr>
        <w:t>i.e.,</w:t>
      </w:r>
      <w:r w:rsidR="00AE1DD1">
        <w:rPr>
          <w:szCs w:val="22"/>
        </w:rPr>
        <w:t> </w:t>
      </w:r>
      <w:r w:rsidRPr="003B5F01" w:rsidR="00845BA3">
        <w:rPr>
          <w:szCs w:val="22"/>
        </w:rPr>
        <w:t xml:space="preserve">attack success) are assumed immediately upon adversary access. If </w:t>
      </w:r>
      <w:r w:rsidRPr="003B5F01" w:rsidR="000D4DE2">
        <w:rPr>
          <w:szCs w:val="22"/>
        </w:rPr>
        <w:t xml:space="preserve">a cyberattack results in </w:t>
      </w:r>
      <w:r w:rsidRPr="003B5F01" w:rsidR="00DD636F">
        <w:rPr>
          <w:szCs w:val="22"/>
        </w:rPr>
        <w:t xml:space="preserve">the </w:t>
      </w:r>
      <w:r w:rsidRPr="003B5F01" w:rsidR="00C113AC">
        <w:rPr>
          <w:szCs w:val="22"/>
        </w:rPr>
        <w:t>10 CFR </w:t>
      </w:r>
      <w:r w:rsidRPr="003B5F01" w:rsidR="000D4DE2">
        <w:rPr>
          <w:szCs w:val="22"/>
        </w:rPr>
        <w:t>73.110(a)</w:t>
      </w:r>
      <w:r w:rsidRPr="003B5F01" w:rsidR="004D5D7E">
        <w:rPr>
          <w:szCs w:val="22"/>
        </w:rPr>
        <w:t xml:space="preserve"> </w:t>
      </w:r>
      <w:r w:rsidRPr="003B5F01" w:rsidR="0069012B">
        <w:rPr>
          <w:szCs w:val="22"/>
        </w:rPr>
        <w:t>consequences</w:t>
      </w:r>
      <w:r w:rsidRPr="003B5F01" w:rsidR="00842546">
        <w:rPr>
          <w:szCs w:val="22"/>
        </w:rPr>
        <w:t>,</w:t>
      </w:r>
      <w:r w:rsidRPr="003B5F01" w:rsidR="000D4DE2">
        <w:rPr>
          <w:szCs w:val="22"/>
        </w:rPr>
        <w:t xml:space="preserve"> then</w:t>
      </w:r>
      <w:r w:rsidRPr="003B5F01" w:rsidR="00845BA3">
        <w:rPr>
          <w:szCs w:val="22"/>
        </w:rPr>
        <w:t xml:space="preserve"> </w:t>
      </w:r>
      <w:r w:rsidRPr="003B5F01" w:rsidR="000D4DE2">
        <w:rPr>
          <w:szCs w:val="22"/>
        </w:rPr>
        <w:t>enhancements or improvements</w:t>
      </w:r>
      <w:r w:rsidRPr="003B5F01" w:rsidR="00845BA3">
        <w:rPr>
          <w:szCs w:val="22"/>
        </w:rPr>
        <w:t xml:space="preserve"> </w:t>
      </w:r>
      <w:r w:rsidRPr="003B5F01" w:rsidR="00842546">
        <w:rPr>
          <w:szCs w:val="22"/>
        </w:rPr>
        <w:t xml:space="preserve">to </w:t>
      </w:r>
      <w:r w:rsidRPr="003B5F01" w:rsidR="00845BA3">
        <w:rPr>
          <w:szCs w:val="22"/>
        </w:rPr>
        <w:t xml:space="preserve">the design basis or </w:t>
      </w:r>
      <w:r w:rsidR="001906B4">
        <w:rPr>
          <w:szCs w:val="22"/>
        </w:rPr>
        <w:t>PPS</w:t>
      </w:r>
      <w:r w:rsidRPr="003B5F01" w:rsidR="00845BA3">
        <w:rPr>
          <w:szCs w:val="22"/>
        </w:rPr>
        <w:t xml:space="preserve"> </w:t>
      </w:r>
      <w:r w:rsidRPr="003B5F01" w:rsidR="00317551">
        <w:rPr>
          <w:szCs w:val="22"/>
        </w:rPr>
        <w:t xml:space="preserve">features </w:t>
      </w:r>
      <w:r w:rsidRPr="003B5F01" w:rsidR="0069012B">
        <w:rPr>
          <w:szCs w:val="22"/>
        </w:rPr>
        <w:t xml:space="preserve">should </w:t>
      </w:r>
      <w:r w:rsidRPr="003B5F01" w:rsidR="00845BA3">
        <w:rPr>
          <w:szCs w:val="22"/>
        </w:rPr>
        <w:t xml:space="preserve">be considered. </w:t>
      </w:r>
    </w:p>
    <w:p w:rsidR="006B670E" w:rsidRPr="003B5F01" w:rsidP="00B23FAF" w14:paraId="6B4290B8" w14:textId="77777777">
      <w:pPr>
        <w:pStyle w:val="NumberedBodyText"/>
        <w:numPr>
          <w:ilvl w:val="0"/>
          <w:numId w:val="0"/>
        </w:numPr>
        <w:ind w:left="1440" w:right="0" w:hanging="720"/>
        <w:rPr>
          <w:szCs w:val="22"/>
        </w:rPr>
      </w:pPr>
    </w:p>
    <w:p w:rsidR="006B670E" w:rsidRPr="003B5F01" w:rsidP="006A501D" w14:paraId="7CDF81B1" w14:textId="43DEB15A">
      <w:pPr>
        <w:pStyle w:val="NumberedBodyText"/>
        <w:numPr>
          <w:ilvl w:val="0"/>
          <w:numId w:val="51"/>
        </w:numPr>
        <w:ind w:left="1440" w:right="0" w:hanging="720"/>
        <w:rPr>
          <w:szCs w:val="22"/>
        </w:rPr>
      </w:pPr>
      <w:r w:rsidRPr="003B5F01">
        <w:rPr>
          <w:szCs w:val="22"/>
        </w:rPr>
        <w:t xml:space="preserve">If the preceding analysis shows that a </w:t>
      </w:r>
      <w:r w:rsidRPr="003B5F01" w:rsidR="004612E6">
        <w:rPr>
          <w:szCs w:val="22"/>
        </w:rPr>
        <w:t>c</w:t>
      </w:r>
      <w:r w:rsidRPr="003B5F01">
        <w:rPr>
          <w:szCs w:val="22"/>
        </w:rPr>
        <w:t xml:space="preserve">yber-enabled </w:t>
      </w:r>
      <w:r w:rsidRPr="003B5F01" w:rsidR="008D7232">
        <w:rPr>
          <w:szCs w:val="22"/>
        </w:rPr>
        <w:t>s</w:t>
      </w:r>
      <w:r w:rsidRPr="003B5F01">
        <w:rPr>
          <w:szCs w:val="22"/>
        </w:rPr>
        <w:t xml:space="preserve">cenario results in exceeding </w:t>
      </w:r>
      <w:r w:rsidRPr="003B5F01" w:rsidR="00FB7340">
        <w:rPr>
          <w:szCs w:val="22"/>
        </w:rPr>
        <w:t>the 10 CFR 73.110(a) consequences</w:t>
      </w:r>
      <w:r w:rsidRPr="003B5F01" w:rsidR="001A66EE">
        <w:rPr>
          <w:szCs w:val="22"/>
        </w:rPr>
        <w:t>,</w:t>
      </w:r>
      <w:r w:rsidRPr="003B5F01" w:rsidR="004612E6">
        <w:rPr>
          <w:szCs w:val="22"/>
        </w:rPr>
        <w:t xml:space="preserve"> then</w:t>
      </w:r>
      <w:r w:rsidRPr="003B5F01">
        <w:rPr>
          <w:szCs w:val="22"/>
        </w:rPr>
        <w:t xml:space="preserve"> the approach </w:t>
      </w:r>
      <w:r w:rsidRPr="003B5F01" w:rsidR="003B435C">
        <w:rPr>
          <w:szCs w:val="22"/>
        </w:rPr>
        <w:t xml:space="preserve">would </w:t>
      </w:r>
      <w:r w:rsidRPr="003B5F01">
        <w:rPr>
          <w:szCs w:val="22"/>
        </w:rPr>
        <w:t xml:space="preserve">proceed to developing </w:t>
      </w:r>
      <w:r w:rsidR="00AE1DD1">
        <w:rPr>
          <w:szCs w:val="22"/>
        </w:rPr>
        <w:t>a</w:t>
      </w:r>
      <w:r w:rsidRPr="003B5F01" w:rsidR="00AE1DD1">
        <w:rPr>
          <w:szCs w:val="22"/>
        </w:rPr>
        <w:t xml:space="preserve">dversary </w:t>
      </w:r>
      <w:r w:rsidR="00AE1DD1">
        <w:rPr>
          <w:szCs w:val="22"/>
        </w:rPr>
        <w:t>f</w:t>
      </w:r>
      <w:r w:rsidRPr="003B5F01" w:rsidR="00AE1DD1">
        <w:rPr>
          <w:szCs w:val="22"/>
        </w:rPr>
        <w:t xml:space="preserve">unctional </w:t>
      </w:r>
      <w:r w:rsidR="00AE1DD1">
        <w:rPr>
          <w:szCs w:val="22"/>
        </w:rPr>
        <w:t>s</w:t>
      </w:r>
      <w:r w:rsidRPr="003B5F01" w:rsidR="00AE1DD1">
        <w:rPr>
          <w:szCs w:val="22"/>
        </w:rPr>
        <w:t xml:space="preserve">cenarios </w:t>
      </w:r>
      <w:r w:rsidRPr="003B5F01" w:rsidR="004612E6">
        <w:rPr>
          <w:szCs w:val="22"/>
        </w:rPr>
        <w:t xml:space="preserve">aimed at </w:t>
      </w:r>
      <w:r w:rsidRPr="003B5F01">
        <w:rPr>
          <w:szCs w:val="22"/>
        </w:rPr>
        <w:t xml:space="preserve">managing functional risks by specifying prohibitive </w:t>
      </w:r>
      <w:r w:rsidRPr="003B5F01">
        <w:rPr>
          <w:szCs w:val="22"/>
        </w:rPr>
        <w:t>CSP</w:t>
      </w:r>
      <w:r w:rsidRPr="003B5F01">
        <w:rPr>
          <w:szCs w:val="22"/>
        </w:rPr>
        <w:t xml:space="preserve"> and passive</w:t>
      </w:r>
      <w:r w:rsidR="00AE1DD1">
        <w:rPr>
          <w:szCs w:val="22"/>
        </w:rPr>
        <w:t xml:space="preserve"> or </w:t>
      </w:r>
      <w:r w:rsidRPr="003B5F01">
        <w:rPr>
          <w:szCs w:val="22"/>
        </w:rPr>
        <w:t xml:space="preserve">deterministic </w:t>
      </w:r>
      <w:r w:rsidRPr="003B5F01">
        <w:rPr>
          <w:szCs w:val="22"/>
        </w:rPr>
        <w:t>DCSA</w:t>
      </w:r>
      <w:r w:rsidRPr="003B5F01">
        <w:rPr>
          <w:szCs w:val="22"/>
        </w:rPr>
        <w:t xml:space="preserve"> elements to prevent attacks.</w:t>
      </w:r>
      <w:r w:rsidRPr="003B5F01" w:rsidR="008D7232">
        <w:rPr>
          <w:szCs w:val="22"/>
        </w:rPr>
        <w:t xml:space="preserve"> </w:t>
      </w:r>
      <w:r w:rsidRPr="003B5F01" w:rsidR="00AE1DD1">
        <w:rPr>
          <w:szCs w:val="22"/>
        </w:rPr>
        <w:t>Figure 6</w:t>
      </w:r>
      <w:r w:rsidR="00AE1DD1">
        <w:rPr>
          <w:szCs w:val="22"/>
        </w:rPr>
        <w:t xml:space="preserve"> describes t</w:t>
      </w:r>
      <w:r w:rsidRPr="003B5F01" w:rsidR="008D7232">
        <w:rPr>
          <w:szCs w:val="22"/>
        </w:rPr>
        <w:t>his next level of analysis.</w:t>
      </w:r>
    </w:p>
    <w:p w:rsidR="006B670E" w:rsidRPr="003B5F01" w:rsidP="00B23FAF" w14:paraId="3D87D79F" w14:textId="77777777">
      <w:pPr>
        <w:pStyle w:val="NumberedBodyText"/>
        <w:numPr>
          <w:ilvl w:val="0"/>
          <w:numId w:val="0"/>
        </w:numPr>
        <w:ind w:left="1440" w:right="0" w:hanging="720"/>
        <w:rPr>
          <w:szCs w:val="22"/>
        </w:rPr>
      </w:pPr>
    </w:p>
    <w:p w:rsidR="00845BA3" w:rsidRPr="003B5F01" w:rsidP="006A501D" w14:paraId="2C3A5412" w14:textId="70EF3750">
      <w:pPr>
        <w:pStyle w:val="NumberedBodyText"/>
        <w:numPr>
          <w:ilvl w:val="0"/>
          <w:numId w:val="51"/>
        </w:numPr>
        <w:ind w:left="1440" w:right="0" w:hanging="720"/>
        <w:rPr>
          <w:szCs w:val="22"/>
        </w:rPr>
      </w:pPr>
      <w:r w:rsidRPr="003B5F01">
        <w:rPr>
          <w:szCs w:val="22"/>
        </w:rPr>
        <w:t xml:space="preserve">If the preceding analysis </w:t>
      </w:r>
      <w:r w:rsidR="00571F09">
        <w:rPr>
          <w:szCs w:val="22"/>
        </w:rPr>
        <w:t>finds that</w:t>
      </w:r>
      <w:r w:rsidRPr="003B5F01">
        <w:rPr>
          <w:szCs w:val="22"/>
        </w:rPr>
        <w:t xml:space="preserve"> unmitigated </w:t>
      </w:r>
      <w:r w:rsidRPr="003B5F01" w:rsidR="00DD636F">
        <w:rPr>
          <w:szCs w:val="22"/>
        </w:rPr>
        <w:t xml:space="preserve">adversary </w:t>
      </w:r>
      <w:r w:rsidRPr="003B5F01">
        <w:rPr>
          <w:szCs w:val="22"/>
        </w:rPr>
        <w:t>scenarios</w:t>
      </w:r>
      <w:r w:rsidR="00571F09">
        <w:rPr>
          <w:szCs w:val="22"/>
        </w:rPr>
        <w:t xml:space="preserve"> remain</w:t>
      </w:r>
      <w:r w:rsidRPr="003B5F01">
        <w:rPr>
          <w:szCs w:val="22"/>
        </w:rPr>
        <w:t>, the performance</w:t>
      </w:r>
      <w:r w:rsidR="00571F09">
        <w:rPr>
          <w:szCs w:val="22"/>
        </w:rPr>
        <w:noBreakHyphen/>
      </w:r>
      <w:r w:rsidRPr="003B5F01">
        <w:rPr>
          <w:szCs w:val="22"/>
        </w:rPr>
        <w:t xml:space="preserve">based approach </w:t>
      </w:r>
      <w:r w:rsidRPr="003B5F01" w:rsidR="003B435C">
        <w:rPr>
          <w:szCs w:val="22"/>
        </w:rPr>
        <w:t xml:space="preserve">would </w:t>
      </w:r>
      <w:r w:rsidRPr="003B5F01">
        <w:rPr>
          <w:szCs w:val="22"/>
        </w:rPr>
        <w:t xml:space="preserve">include steps to </w:t>
      </w:r>
      <w:r w:rsidRPr="003B5F01" w:rsidR="00710E5C">
        <w:rPr>
          <w:szCs w:val="22"/>
        </w:rPr>
        <w:t xml:space="preserve">develop detailed </w:t>
      </w:r>
      <w:r w:rsidRPr="003B5F01" w:rsidR="00A636C0">
        <w:rPr>
          <w:szCs w:val="22"/>
        </w:rPr>
        <w:t>ATSs</w:t>
      </w:r>
      <w:r w:rsidRPr="003B5F01" w:rsidR="00710E5C">
        <w:rPr>
          <w:szCs w:val="22"/>
        </w:rPr>
        <w:t xml:space="preserve"> to assist in the </w:t>
      </w:r>
      <w:r w:rsidRPr="003B5F01">
        <w:rPr>
          <w:szCs w:val="22"/>
        </w:rPr>
        <w:t>specif</w:t>
      </w:r>
      <w:r w:rsidRPr="003B5F01" w:rsidR="00710E5C">
        <w:rPr>
          <w:szCs w:val="22"/>
        </w:rPr>
        <w:t>ication of</w:t>
      </w:r>
      <w:r w:rsidRPr="003B5F01">
        <w:rPr>
          <w:szCs w:val="22"/>
        </w:rPr>
        <w:t xml:space="preserve"> </w:t>
      </w:r>
      <w:r w:rsidRPr="003B5F01" w:rsidR="00710E5C">
        <w:rPr>
          <w:szCs w:val="22"/>
        </w:rPr>
        <w:t xml:space="preserve">graded prevention, </w:t>
      </w:r>
      <w:r w:rsidRPr="003B5F01">
        <w:rPr>
          <w:szCs w:val="22"/>
        </w:rPr>
        <w:t>detection</w:t>
      </w:r>
      <w:r w:rsidR="00AE1DD1">
        <w:rPr>
          <w:szCs w:val="22"/>
        </w:rPr>
        <w:t>,</w:t>
      </w:r>
      <w:r w:rsidRPr="003B5F01">
        <w:rPr>
          <w:szCs w:val="22"/>
        </w:rPr>
        <w:t xml:space="preserve"> and response requirements (</w:t>
      </w:r>
      <w:r w:rsidRPr="003B5F01" w:rsidR="00434BDF">
        <w:rPr>
          <w:szCs w:val="22"/>
        </w:rPr>
        <w:t xml:space="preserve">i.e., </w:t>
      </w:r>
      <w:r w:rsidRPr="003B5F01">
        <w:rPr>
          <w:szCs w:val="22"/>
        </w:rPr>
        <w:t>CSP</w:t>
      </w:r>
      <w:r w:rsidRPr="003B5F01">
        <w:rPr>
          <w:szCs w:val="22"/>
        </w:rPr>
        <w:t xml:space="preserve">, </w:t>
      </w:r>
      <w:r w:rsidRPr="003B5F01">
        <w:rPr>
          <w:szCs w:val="22"/>
        </w:rPr>
        <w:t>DCSA</w:t>
      </w:r>
      <w:r w:rsidR="00AE1DD1">
        <w:rPr>
          <w:szCs w:val="22"/>
        </w:rPr>
        <w:t>,</w:t>
      </w:r>
      <w:r w:rsidRPr="003B5F01">
        <w:rPr>
          <w:szCs w:val="22"/>
        </w:rPr>
        <w:t xml:space="preserve"> and system controls)</w:t>
      </w:r>
      <w:r w:rsidRPr="003B5F01" w:rsidR="008D7232">
        <w:rPr>
          <w:szCs w:val="22"/>
        </w:rPr>
        <w:t xml:space="preserve"> as described in </w:t>
      </w:r>
      <w:r w:rsidR="00AE1DD1">
        <w:rPr>
          <w:szCs w:val="22"/>
        </w:rPr>
        <w:t>f</w:t>
      </w:r>
      <w:r w:rsidRPr="003B5F01" w:rsidR="00E57B7C">
        <w:rPr>
          <w:szCs w:val="22"/>
        </w:rPr>
        <w:t>igure</w:t>
      </w:r>
      <w:r w:rsidRPr="003B5F01" w:rsidR="008D7232">
        <w:rPr>
          <w:szCs w:val="22"/>
        </w:rPr>
        <w:t xml:space="preserve">s </w:t>
      </w:r>
      <w:r w:rsidRPr="003B5F01" w:rsidR="007A04D6">
        <w:rPr>
          <w:szCs w:val="22"/>
        </w:rPr>
        <w:t>7</w:t>
      </w:r>
      <w:r w:rsidRPr="003B5F01" w:rsidR="008D7232">
        <w:rPr>
          <w:szCs w:val="22"/>
        </w:rPr>
        <w:t xml:space="preserve">, </w:t>
      </w:r>
      <w:r w:rsidRPr="003B5F01" w:rsidR="007A04D6">
        <w:rPr>
          <w:szCs w:val="22"/>
        </w:rPr>
        <w:t>8</w:t>
      </w:r>
      <w:r w:rsidRPr="003B5F01" w:rsidR="008D7232">
        <w:rPr>
          <w:szCs w:val="22"/>
        </w:rPr>
        <w:t xml:space="preserve"> and </w:t>
      </w:r>
      <w:r w:rsidRPr="003B5F01" w:rsidR="007A04D6">
        <w:rPr>
          <w:szCs w:val="22"/>
        </w:rPr>
        <w:t>9</w:t>
      </w:r>
      <w:r w:rsidRPr="003B5F01">
        <w:rPr>
          <w:szCs w:val="22"/>
        </w:rPr>
        <w:t xml:space="preserve">. Based on </w:t>
      </w:r>
      <w:r w:rsidRPr="003B5F01" w:rsidR="00710E5C">
        <w:rPr>
          <w:szCs w:val="22"/>
        </w:rPr>
        <w:t>ATS</w:t>
      </w:r>
      <w:r w:rsidR="00571F09">
        <w:rPr>
          <w:szCs w:val="22"/>
        </w:rPr>
        <w:t>s</w:t>
      </w:r>
      <w:r w:rsidR="00AE1DD1">
        <w:rPr>
          <w:szCs w:val="22"/>
        </w:rPr>
        <w:t>,</w:t>
      </w:r>
      <w:r w:rsidRPr="003B5F01">
        <w:rPr>
          <w:szCs w:val="22"/>
        </w:rPr>
        <w:t xml:space="preserve"> the approach identifies measures and </w:t>
      </w:r>
      <w:r w:rsidRPr="003B5F01" w:rsidR="00710E5C">
        <w:rPr>
          <w:szCs w:val="22"/>
        </w:rPr>
        <w:t xml:space="preserve">controls </w:t>
      </w:r>
      <w:r w:rsidRPr="003B5F01">
        <w:rPr>
          <w:szCs w:val="22"/>
        </w:rPr>
        <w:t xml:space="preserve">on system design and operation to protect the critical function </w:t>
      </w:r>
      <w:r w:rsidRPr="003B5F01" w:rsidR="00710E5C">
        <w:rPr>
          <w:szCs w:val="22"/>
        </w:rPr>
        <w:t xml:space="preserve">by applying a graded approach and implementing </w:t>
      </w:r>
      <w:r w:rsidRPr="003B5F01" w:rsidR="00C54604">
        <w:rPr>
          <w:szCs w:val="22"/>
        </w:rPr>
        <w:t>d</w:t>
      </w:r>
      <w:r w:rsidRPr="003B5F01">
        <w:rPr>
          <w:szCs w:val="22"/>
        </w:rPr>
        <w:t xml:space="preserve">efense in </w:t>
      </w:r>
      <w:r w:rsidRPr="003B5F01" w:rsidR="00C54604">
        <w:rPr>
          <w:szCs w:val="22"/>
        </w:rPr>
        <w:t>d</w:t>
      </w:r>
      <w:r w:rsidRPr="003B5F01">
        <w:rPr>
          <w:szCs w:val="22"/>
        </w:rPr>
        <w:t xml:space="preserve">epth. </w:t>
      </w:r>
    </w:p>
    <w:p w:rsidR="00845BA3" w:rsidRPr="003B5F01" w:rsidP="00413C67" w14:paraId="54B7F33B" w14:textId="77777777">
      <w:pPr>
        <w:pStyle w:val="NumberedBodyText"/>
        <w:numPr>
          <w:ilvl w:val="1"/>
          <w:numId w:val="0"/>
        </w:numPr>
        <w:ind w:left="1080" w:right="670" w:hanging="540"/>
        <w:rPr>
          <w:szCs w:val="22"/>
        </w:rPr>
      </w:pPr>
    </w:p>
    <w:p w:rsidR="00BD2DDE" w:rsidRPr="003B5F01" w:rsidP="00413C67" w14:paraId="6A3D359A" w14:textId="2429DE44">
      <w:pPr>
        <w:pStyle w:val="Caption"/>
        <w:ind w:left="540" w:right="670" w:hanging="540"/>
        <w:rPr>
          <w:rFonts w:eastAsiaTheme="minorEastAsia"/>
          <w:sz w:val="22"/>
          <w:szCs w:val="22"/>
        </w:rPr>
      </w:pPr>
      <w:r w:rsidRPr="003B5F01">
        <w:rPr>
          <w:b w:val="0"/>
          <w:bCs w:val="0"/>
          <w:noProof/>
        </w:rPr>
        <w:t xml:space="preserve"> </w:t>
      </w:r>
      <w:r w:rsidRPr="00065F04" w:rsidR="00065F04">
        <w:rPr>
          <w:noProof/>
        </w:rPr>
        <w:t xml:space="preserve"> </w:t>
      </w:r>
      <w:r w:rsidRPr="00065F04" w:rsidR="00065F04">
        <w:rPr>
          <w:noProof/>
        </w:rPr>
        <w:drawing>
          <wp:inline distT="0" distB="0" distL="0" distR="0">
            <wp:extent cx="4711065" cy="7975843"/>
            <wp:effectExtent l="0" t="0" r="0" b="635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icture 7"/>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4717186" cy="7986206"/>
                    </a:xfrm>
                    <a:prstGeom prst="rect">
                      <a:avLst/>
                    </a:prstGeom>
                    <a:noFill/>
                    <a:ln>
                      <a:noFill/>
                    </a:ln>
                  </pic:spPr>
                </pic:pic>
              </a:graphicData>
            </a:graphic>
          </wp:inline>
        </w:drawing>
      </w:r>
    </w:p>
    <w:p w:rsidR="00642E33" w:rsidRPr="003B5F01" w:rsidP="00413C67" w14:paraId="4B162184" w14:textId="19C01B6B">
      <w:pPr>
        <w:pStyle w:val="Caption"/>
        <w:ind w:left="540" w:right="670" w:hanging="540"/>
        <w:rPr>
          <w:rFonts w:eastAsiaTheme="minorEastAsia"/>
          <w:sz w:val="22"/>
          <w:szCs w:val="22"/>
        </w:rPr>
      </w:pPr>
      <w:r w:rsidRPr="003B5F01">
        <w:rPr>
          <w:rFonts w:eastAsiaTheme="minorEastAsia"/>
          <w:sz w:val="22"/>
          <w:szCs w:val="22"/>
        </w:rPr>
        <w:t>Figure 3</w:t>
      </w:r>
      <w:r w:rsidRPr="003B5F01" w:rsidR="00DD0169">
        <w:rPr>
          <w:rFonts w:eastAsiaTheme="minorEastAsia"/>
          <w:sz w:val="22"/>
          <w:szCs w:val="22"/>
        </w:rPr>
        <w:t xml:space="preserve">. </w:t>
      </w:r>
      <w:r w:rsidRPr="003B5F01">
        <w:rPr>
          <w:rFonts w:eastAsiaTheme="minorEastAsia"/>
          <w:sz w:val="22"/>
          <w:szCs w:val="22"/>
        </w:rPr>
        <w:t xml:space="preserve">Overview of the </w:t>
      </w:r>
      <w:r w:rsidR="00AE1DD1">
        <w:rPr>
          <w:rFonts w:eastAsiaTheme="minorEastAsia"/>
          <w:sz w:val="22"/>
          <w:szCs w:val="22"/>
        </w:rPr>
        <w:t>T</w:t>
      </w:r>
      <w:r w:rsidRPr="003B5F01" w:rsidR="00F72D3C">
        <w:rPr>
          <w:rFonts w:eastAsiaTheme="minorEastAsia"/>
          <w:sz w:val="22"/>
          <w:szCs w:val="22"/>
        </w:rPr>
        <w:t>hree-</w:t>
      </w:r>
      <w:r w:rsidR="00AE1DD1">
        <w:rPr>
          <w:rFonts w:eastAsiaTheme="minorEastAsia"/>
          <w:sz w:val="22"/>
          <w:szCs w:val="22"/>
        </w:rPr>
        <w:t>T</w:t>
      </w:r>
      <w:r w:rsidRPr="003B5F01" w:rsidR="00F72D3C">
        <w:rPr>
          <w:rFonts w:eastAsiaTheme="minorEastAsia"/>
          <w:sz w:val="22"/>
          <w:szCs w:val="22"/>
        </w:rPr>
        <w:t xml:space="preserve">ier </w:t>
      </w:r>
      <w:r w:rsidR="00AE1DD1">
        <w:rPr>
          <w:rFonts w:eastAsiaTheme="minorEastAsia"/>
          <w:sz w:val="22"/>
          <w:szCs w:val="22"/>
        </w:rPr>
        <w:t>A</w:t>
      </w:r>
      <w:r w:rsidRPr="003B5F01" w:rsidR="00F72D3C">
        <w:rPr>
          <w:rFonts w:eastAsiaTheme="minorEastAsia"/>
          <w:sz w:val="22"/>
          <w:szCs w:val="22"/>
        </w:rPr>
        <w:t xml:space="preserve">nalysis </w:t>
      </w:r>
      <w:r w:rsidR="00AE1DD1">
        <w:rPr>
          <w:rFonts w:eastAsiaTheme="minorEastAsia"/>
          <w:sz w:val="22"/>
          <w:szCs w:val="22"/>
        </w:rPr>
        <w:t>A</w:t>
      </w:r>
      <w:r w:rsidRPr="003B5F01">
        <w:rPr>
          <w:rFonts w:eastAsiaTheme="minorEastAsia"/>
          <w:sz w:val="22"/>
          <w:szCs w:val="22"/>
        </w:rPr>
        <w:t>pproach</w:t>
      </w:r>
    </w:p>
    <w:p w:rsidR="00642E33" w:rsidRPr="006F56C4" w:rsidP="003061E1" w14:paraId="20D2BE98" w14:textId="477FE93D">
      <w:pPr>
        <w:pStyle w:val="Heading2"/>
        <w:rPr>
          <w:i/>
        </w:rPr>
      </w:pPr>
      <w:bookmarkStart w:id="85" w:name="_Ref82984682"/>
      <w:bookmarkStart w:id="86" w:name="_Toc119622087"/>
      <w:r w:rsidRPr="006F56C4">
        <w:t xml:space="preserve">Facility </w:t>
      </w:r>
      <w:bookmarkStart w:id="87" w:name="_Ref82960625"/>
      <w:r w:rsidRPr="006F56C4" w:rsidR="00FB2B2E">
        <w:t>Scenario Analys</w:t>
      </w:r>
      <w:r w:rsidRPr="006F56C4" w:rsidR="00A3343E">
        <w:t>e</w:t>
      </w:r>
      <w:r w:rsidRPr="006F56C4" w:rsidR="00FB2B2E">
        <w:t>s</w:t>
      </w:r>
      <w:bookmarkEnd w:id="85"/>
      <w:bookmarkEnd w:id="86"/>
      <w:bookmarkEnd w:id="87"/>
      <w:r w:rsidRPr="006F56C4" w:rsidR="00FB2B2E">
        <w:t xml:space="preserve"> </w:t>
      </w:r>
    </w:p>
    <w:p w:rsidR="00A8355F" w:rsidRPr="003B5F01" w:rsidP="00413C67" w14:paraId="637AEC3C" w14:textId="77777777">
      <w:pPr>
        <w:pStyle w:val="NumberedBodyText"/>
        <w:keepNext/>
        <w:keepLines/>
        <w:numPr>
          <w:ilvl w:val="1"/>
          <w:numId w:val="0"/>
        </w:numPr>
        <w:ind w:left="547" w:right="677" w:hanging="547"/>
        <w:rPr>
          <w:szCs w:val="22"/>
        </w:rPr>
      </w:pPr>
    </w:p>
    <w:p w:rsidR="00CC38F8" w:rsidRPr="003B5F01" w:rsidP="00B23FAF" w14:paraId="4641FC36" w14:textId="0A92DCFB">
      <w:pPr>
        <w:pStyle w:val="NumberedBodyText"/>
        <w:keepNext/>
        <w:keepLines/>
        <w:numPr>
          <w:ilvl w:val="0"/>
          <w:numId w:val="11"/>
        </w:numPr>
        <w:ind w:left="720" w:right="0" w:hanging="720"/>
        <w:rPr>
          <w:b/>
          <w:bCs/>
          <w:szCs w:val="22"/>
        </w:rPr>
      </w:pPr>
      <w:bookmarkStart w:id="88" w:name="C65"/>
      <w:bookmarkEnd w:id="88"/>
      <w:r w:rsidRPr="003B5F01">
        <w:rPr>
          <w:szCs w:val="22"/>
        </w:rPr>
        <w:t>Th</w:t>
      </w:r>
      <w:r w:rsidRPr="003B5F01" w:rsidR="00987A64">
        <w:rPr>
          <w:szCs w:val="22"/>
        </w:rPr>
        <w:t xml:space="preserve">e </w:t>
      </w:r>
      <w:r w:rsidRPr="003B5F01" w:rsidR="00FA3DCF">
        <w:rPr>
          <w:szCs w:val="22"/>
        </w:rPr>
        <w:t>f</w:t>
      </w:r>
      <w:r w:rsidRPr="003B5F01" w:rsidR="00987A64">
        <w:rPr>
          <w:szCs w:val="22"/>
        </w:rPr>
        <w:t xml:space="preserve">acility </w:t>
      </w:r>
      <w:r w:rsidRPr="003B5F01" w:rsidR="00FA3DCF">
        <w:rPr>
          <w:szCs w:val="22"/>
        </w:rPr>
        <w:t>s</w:t>
      </w:r>
      <w:r w:rsidRPr="003B5F01" w:rsidR="00987A64">
        <w:rPr>
          <w:szCs w:val="22"/>
        </w:rPr>
        <w:t xml:space="preserve">cenario </w:t>
      </w:r>
      <w:r w:rsidRPr="003B5F01" w:rsidR="00FA3DCF">
        <w:rPr>
          <w:szCs w:val="22"/>
        </w:rPr>
        <w:t xml:space="preserve">analyses </w:t>
      </w:r>
      <w:r w:rsidRPr="003B5F01" w:rsidR="00CD41AC">
        <w:rPr>
          <w:szCs w:val="22"/>
        </w:rPr>
        <w:t xml:space="preserve">consist of </w:t>
      </w:r>
      <w:r w:rsidRPr="003B5F01">
        <w:rPr>
          <w:szCs w:val="22"/>
        </w:rPr>
        <w:t xml:space="preserve">two </w:t>
      </w:r>
      <w:r w:rsidRPr="003B5F01">
        <w:rPr>
          <w:szCs w:val="22"/>
        </w:rPr>
        <w:t>separate</w:t>
      </w:r>
      <w:r w:rsidRPr="003B5F01">
        <w:rPr>
          <w:szCs w:val="22"/>
        </w:rPr>
        <w:t xml:space="preserve"> yet similar </w:t>
      </w:r>
      <w:r w:rsidRPr="003B5F01" w:rsidR="00FB1558">
        <w:rPr>
          <w:szCs w:val="22"/>
        </w:rPr>
        <w:t>processes</w:t>
      </w:r>
      <w:r w:rsidRPr="003B5F01">
        <w:rPr>
          <w:szCs w:val="22"/>
        </w:rPr>
        <w:t xml:space="preserve"> </w:t>
      </w:r>
      <w:r w:rsidRPr="003B5F01" w:rsidR="00AE3820">
        <w:rPr>
          <w:szCs w:val="22"/>
        </w:rPr>
        <w:t xml:space="preserve">depicted in </w:t>
      </w:r>
      <w:r w:rsidR="00066612">
        <w:rPr>
          <w:szCs w:val="22"/>
        </w:rPr>
        <w:t>f</w:t>
      </w:r>
      <w:r w:rsidRPr="003B5F01" w:rsidR="00AE3820">
        <w:rPr>
          <w:szCs w:val="22"/>
        </w:rPr>
        <w:t>igure</w:t>
      </w:r>
      <w:r w:rsidRPr="003B5F01" w:rsidR="000653D2">
        <w:rPr>
          <w:szCs w:val="22"/>
        </w:rPr>
        <w:t>s</w:t>
      </w:r>
      <w:r w:rsidR="00066612">
        <w:rPr>
          <w:szCs w:val="22"/>
        </w:rPr>
        <w:t> </w:t>
      </w:r>
      <w:r w:rsidRPr="003B5F01" w:rsidR="00AE3820">
        <w:rPr>
          <w:szCs w:val="22"/>
        </w:rPr>
        <w:t>4 and</w:t>
      </w:r>
      <w:r w:rsidR="006338E4">
        <w:rPr>
          <w:szCs w:val="22"/>
        </w:rPr>
        <w:t> </w:t>
      </w:r>
      <w:r w:rsidRPr="003B5F01" w:rsidR="00AE3820">
        <w:rPr>
          <w:szCs w:val="22"/>
        </w:rPr>
        <w:t>5</w:t>
      </w:r>
      <w:r w:rsidR="00AE1DD1">
        <w:rPr>
          <w:szCs w:val="22"/>
        </w:rPr>
        <w:t>—f</w:t>
      </w:r>
      <w:r w:rsidRPr="003B5F01" w:rsidR="00E57B7C">
        <w:rPr>
          <w:szCs w:val="22"/>
        </w:rPr>
        <w:t>igure</w:t>
      </w:r>
      <w:r w:rsidRPr="003B5F01">
        <w:rPr>
          <w:szCs w:val="22"/>
        </w:rPr>
        <w:t xml:space="preserve"> </w:t>
      </w:r>
      <w:r w:rsidRPr="003B5F01" w:rsidR="00AE3820">
        <w:rPr>
          <w:szCs w:val="22"/>
        </w:rPr>
        <w:t>4</w:t>
      </w:r>
      <w:r w:rsidRPr="003B5F01">
        <w:rPr>
          <w:szCs w:val="22"/>
        </w:rPr>
        <w:t xml:space="preserve"> for </w:t>
      </w:r>
      <w:r w:rsidRPr="003B5F01" w:rsidR="00EC5F64">
        <w:rPr>
          <w:szCs w:val="22"/>
        </w:rPr>
        <w:t>CEAS</w:t>
      </w:r>
      <w:r w:rsidRPr="003B5F01" w:rsidR="00E16599">
        <w:rPr>
          <w:szCs w:val="22"/>
        </w:rPr>
        <w:t xml:space="preserve"> </w:t>
      </w:r>
      <w:r w:rsidRPr="003B5F01">
        <w:rPr>
          <w:szCs w:val="22"/>
        </w:rPr>
        <w:t xml:space="preserve">analysis </w:t>
      </w:r>
      <w:r w:rsidRPr="003B5F01" w:rsidR="00EC5F64">
        <w:rPr>
          <w:szCs w:val="22"/>
        </w:rPr>
        <w:t xml:space="preserve">for radiological sabotage, </w:t>
      </w:r>
      <w:r w:rsidRPr="003B5F01">
        <w:rPr>
          <w:szCs w:val="22"/>
        </w:rPr>
        <w:t xml:space="preserve">and </w:t>
      </w:r>
      <w:r w:rsidR="00AE1DD1">
        <w:rPr>
          <w:szCs w:val="22"/>
        </w:rPr>
        <w:t>f</w:t>
      </w:r>
      <w:r w:rsidRPr="003B5F01" w:rsidR="00E57B7C">
        <w:rPr>
          <w:szCs w:val="22"/>
        </w:rPr>
        <w:t>igure</w:t>
      </w:r>
      <w:r w:rsidRPr="003B5F01">
        <w:rPr>
          <w:szCs w:val="22"/>
        </w:rPr>
        <w:t xml:space="preserve"> </w:t>
      </w:r>
      <w:r w:rsidRPr="003B5F01" w:rsidR="00AE3820">
        <w:rPr>
          <w:szCs w:val="22"/>
        </w:rPr>
        <w:t>5</w:t>
      </w:r>
      <w:r w:rsidRPr="003B5F01">
        <w:rPr>
          <w:szCs w:val="22"/>
        </w:rPr>
        <w:t xml:space="preserve"> for </w:t>
      </w:r>
      <w:r w:rsidRPr="003B5F01" w:rsidR="00EC5F64">
        <w:rPr>
          <w:szCs w:val="22"/>
        </w:rPr>
        <w:t>CEIS</w:t>
      </w:r>
      <w:r w:rsidRPr="003B5F01" w:rsidR="00EC5F64">
        <w:rPr>
          <w:szCs w:val="22"/>
        </w:rPr>
        <w:t xml:space="preserve"> </w:t>
      </w:r>
      <w:r w:rsidRPr="003B5F01" w:rsidR="00E16599">
        <w:rPr>
          <w:szCs w:val="22"/>
        </w:rPr>
        <w:t>analysis</w:t>
      </w:r>
      <w:r w:rsidRPr="003B5F01">
        <w:rPr>
          <w:szCs w:val="22"/>
        </w:rPr>
        <w:t xml:space="preserve"> for </w:t>
      </w:r>
      <w:r w:rsidRPr="003B5F01" w:rsidR="009E550B">
        <w:rPr>
          <w:szCs w:val="22"/>
        </w:rPr>
        <w:t>physical intrusion</w:t>
      </w:r>
      <w:r w:rsidRPr="003B5F01">
        <w:rPr>
          <w:szCs w:val="22"/>
        </w:rPr>
        <w:t xml:space="preserve">. </w:t>
      </w:r>
      <w:r w:rsidRPr="003B5F01" w:rsidR="005E673C">
        <w:rPr>
          <w:szCs w:val="22"/>
        </w:rPr>
        <w:t>Th</w:t>
      </w:r>
      <w:r w:rsidRPr="003B5F01" w:rsidR="002605AD">
        <w:rPr>
          <w:szCs w:val="22"/>
        </w:rPr>
        <w:t>e</w:t>
      </w:r>
      <w:r w:rsidRPr="003B5F01" w:rsidR="005E673C">
        <w:rPr>
          <w:szCs w:val="22"/>
        </w:rPr>
        <w:t>s</w:t>
      </w:r>
      <w:r w:rsidRPr="003B5F01" w:rsidR="002605AD">
        <w:rPr>
          <w:szCs w:val="22"/>
        </w:rPr>
        <w:t>e</w:t>
      </w:r>
      <w:r w:rsidRPr="003B5F01" w:rsidR="005E673C">
        <w:rPr>
          <w:szCs w:val="22"/>
        </w:rPr>
        <w:t xml:space="preserve"> analys</w:t>
      </w:r>
      <w:r w:rsidRPr="003B5F01" w:rsidR="002605AD">
        <w:rPr>
          <w:szCs w:val="22"/>
        </w:rPr>
        <w:t>e</w:t>
      </w:r>
      <w:r w:rsidRPr="003B5F01" w:rsidR="005E673C">
        <w:rPr>
          <w:szCs w:val="22"/>
        </w:rPr>
        <w:t>s</w:t>
      </w:r>
      <w:r w:rsidRPr="003B5F01" w:rsidR="00CF2A28">
        <w:rPr>
          <w:szCs w:val="22"/>
        </w:rPr>
        <w:t xml:space="preserve"> determine whether cybersecurity activities should be </w:t>
      </w:r>
      <w:r w:rsidRPr="003B5F01" w:rsidR="005E673C">
        <w:rPr>
          <w:szCs w:val="22"/>
        </w:rPr>
        <w:t xml:space="preserve">focused </w:t>
      </w:r>
      <w:r w:rsidRPr="003B5F01" w:rsidR="009B6A02">
        <w:rPr>
          <w:szCs w:val="22"/>
        </w:rPr>
        <w:t xml:space="preserve">solely </w:t>
      </w:r>
      <w:r w:rsidRPr="003B5F01" w:rsidR="005E673C">
        <w:rPr>
          <w:szCs w:val="22"/>
        </w:rPr>
        <w:t xml:space="preserve">on </w:t>
      </w:r>
      <w:r w:rsidRPr="003B5F01" w:rsidR="00517098">
        <w:rPr>
          <w:szCs w:val="22"/>
        </w:rPr>
        <w:t>i</w:t>
      </w:r>
      <w:r w:rsidRPr="003B5F01" w:rsidR="005E673C">
        <w:rPr>
          <w:szCs w:val="22"/>
        </w:rPr>
        <w:t xml:space="preserve">nformation </w:t>
      </w:r>
      <w:r w:rsidRPr="003B5F01" w:rsidR="00517098">
        <w:rPr>
          <w:szCs w:val="22"/>
        </w:rPr>
        <w:t>s</w:t>
      </w:r>
      <w:r w:rsidRPr="003B5F01" w:rsidR="005E673C">
        <w:rPr>
          <w:szCs w:val="22"/>
        </w:rPr>
        <w:t xml:space="preserve">ecurity </w:t>
      </w:r>
      <w:r w:rsidRPr="003B5F01" w:rsidR="00517098">
        <w:rPr>
          <w:szCs w:val="22"/>
        </w:rPr>
        <w:t>a</w:t>
      </w:r>
      <w:r w:rsidRPr="003B5F01" w:rsidR="005E673C">
        <w:rPr>
          <w:szCs w:val="22"/>
        </w:rPr>
        <w:t>ssurance</w:t>
      </w:r>
      <w:r w:rsidRPr="003B5F01" w:rsidR="00CF2A28">
        <w:rPr>
          <w:szCs w:val="22"/>
        </w:rPr>
        <w:t xml:space="preserve"> (i.e., </w:t>
      </w:r>
      <w:r w:rsidRPr="003B5F01" w:rsidR="007248A3">
        <w:rPr>
          <w:szCs w:val="22"/>
        </w:rPr>
        <w:t xml:space="preserve">the 10 CFR </w:t>
      </w:r>
      <w:r w:rsidRPr="003B5F01" w:rsidR="009B6A02">
        <w:rPr>
          <w:szCs w:val="22"/>
        </w:rPr>
        <w:t>73.110(a) consequences are not possible</w:t>
      </w:r>
      <w:r w:rsidRPr="003B5F01" w:rsidR="00CF2A28">
        <w:rPr>
          <w:szCs w:val="22"/>
        </w:rPr>
        <w:t>) or a combined approach (</w:t>
      </w:r>
      <w:r w:rsidRPr="003B5F01" w:rsidR="006A5307">
        <w:rPr>
          <w:szCs w:val="22"/>
        </w:rPr>
        <w:t>that includes</w:t>
      </w:r>
      <w:r w:rsidRPr="003B5F01" w:rsidR="00CF2A28">
        <w:rPr>
          <w:szCs w:val="22"/>
        </w:rPr>
        <w:t xml:space="preserve"> threat-risk assessmen</w:t>
      </w:r>
      <w:r w:rsidRPr="003B5F01" w:rsidR="006A5307">
        <w:rPr>
          <w:szCs w:val="22"/>
        </w:rPr>
        <w:t xml:space="preserve">ts to </w:t>
      </w:r>
      <w:r w:rsidRPr="003B5F01" w:rsidR="0062014F">
        <w:rPr>
          <w:szCs w:val="22"/>
        </w:rPr>
        <w:t xml:space="preserve">determine </w:t>
      </w:r>
      <w:r w:rsidRPr="003B5F01" w:rsidR="006A5307">
        <w:rPr>
          <w:szCs w:val="22"/>
        </w:rPr>
        <w:t>cybersecurity measures</w:t>
      </w:r>
      <w:r w:rsidRPr="003B5F01" w:rsidR="00CF2A28">
        <w:rPr>
          <w:szCs w:val="22"/>
        </w:rPr>
        <w:t>)</w:t>
      </w:r>
      <w:r w:rsidRPr="003B5F01" w:rsidR="005E673C">
        <w:rPr>
          <w:szCs w:val="22"/>
        </w:rPr>
        <w:t>. The</w:t>
      </w:r>
      <w:r w:rsidRPr="003B5F01" w:rsidR="00CE46DF">
        <w:rPr>
          <w:szCs w:val="22"/>
        </w:rPr>
        <w:t>se analyses</w:t>
      </w:r>
      <w:r w:rsidRPr="003B5F01" w:rsidR="005E673C">
        <w:rPr>
          <w:szCs w:val="22"/>
        </w:rPr>
        <w:t xml:space="preserve"> will be periodically reviewed and updated as required </w:t>
      </w:r>
      <w:r w:rsidRPr="003B5F01" w:rsidR="00EC5F64">
        <w:rPr>
          <w:szCs w:val="22"/>
        </w:rPr>
        <w:t xml:space="preserve">by </w:t>
      </w:r>
      <w:r w:rsidRPr="003B5F01" w:rsidR="00C113AC">
        <w:rPr>
          <w:szCs w:val="22"/>
        </w:rPr>
        <w:t>10 CFR </w:t>
      </w:r>
      <w:r w:rsidRPr="003B5F01" w:rsidR="00EC5F64">
        <w:rPr>
          <w:szCs w:val="22"/>
        </w:rPr>
        <w:t>73.110(</w:t>
      </w:r>
      <w:r w:rsidRPr="003B5F01" w:rsidR="00073AD5">
        <w:rPr>
          <w:szCs w:val="22"/>
        </w:rPr>
        <w:t>e</w:t>
      </w:r>
      <w:r w:rsidRPr="003B5F01" w:rsidR="00EC5F64">
        <w:rPr>
          <w:szCs w:val="22"/>
        </w:rPr>
        <w:t>)(4)</w:t>
      </w:r>
      <w:r w:rsidRPr="003B5F01" w:rsidR="005E673C">
        <w:rPr>
          <w:szCs w:val="22"/>
        </w:rPr>
        <w:t xml:space="preserve"> based on emerging threats</w:t>
      </w:r>
      <w:r w:rsidRPr="003B5F01" w:rsidR="00A3343E">
        <w:rPr>
          <w:szCs w:val="22"/>
        </w:rPr>
        <w:t xml:space="preserve">, discovered vulnerabilities, </w:t>
      </w:r>
      <w:r w:rsidRPr="003B5F01" w:rsidR="00AE1DD1">
        <w:rPr>
          <w:szCs w:val="22"/>
        </w:rPr>
        <w:t>advance</w:t>
      </w:r>
      <w:r w:rsidR="00AE1DD1">
        <w:rPr>
          <w:szCs w:val="22"/>
        </w:rPr>
        <w:t>s</w:t>
      </w:r>
      <w:r w:rsidRPr="003B5F01" w:rsidR="00AE1DD1">
        <w:rPr>
          <w:szCs w:val="22"/>
        </w:rPr>
        <w:t xml:space="preserve"> </w:t>
      </w:r>
      <w:r w:rsidRPr="003B5F01" w:rsidR="00A3343E">
        <w:rPr>
          <w:szCs w:val="22"/>
        </w:rPr>
        <w:t>in adversary capabilities, or newly identified intrusion or accident scenarios.</w:t>
      </w:r>
    </w:p>
    <w:p w:rsidR="00A3343E" w:rsidRPr="003B5F01" w:rsidP="00413C67" w14:paraId="14899F00" w14:textId="77777777">
      <w:pPr>
        <w:pStyle w:val="NumberedBodyText"/>
        <w:numPr>
          <w:ilvl w:val="1"/>
          <w:numId w:val="0"/>
        </w:numPr>
        <w:ind w:left="540" w:right="670" w:hanging="540"/>
        <w:rPr>
          <w:b/>
          <w:bCs/>
          <w:szCs w:val="22"/>
        </w:rPr>
      </w:pPr>
    </w:p>
    <w:p w:rsidR="00C863EC" w:rsidRPr="003B5F01" w:rsidP="00B23FAF" w14:paraId="64ED8FAF" w14:textId="71C14AA6">
      <w:pPr>
        <w:pStyle w:val="NumberedBodyText"/>
        <w:numPr>
          <w:ilvl w:val="0"/>
          <w:numId w:val="11"/>
        </w:numPr>
        <w:ind w:left="720" w:right="0" w:hanging="720"/>
        <w:rPr>
          <w:szCs w:val="22"/>
        </w:rPr>
      </w:pPr>
      <w:r w:rsidRPr="003B5F01">
        <w:rPr>
          <w:szCs w:val="22"/>
        </w:rPr>
        <w:t xml:space="preserve">If one or more of </w:t>
      </w:r>
      <w:r w:rsidR="00AE1DD1">
        <w:rPr>
          <w:szCs w:val="22"/>
        </w:rPr>
        <w:t xml:space="preserve">the </w:t>
      </w:r>
      <w:r w:rsidRPr="003B5F01">
        <w:rPr>
          <w:szCs w:val="22"/>
        </w:rPr>
        <w:t>CEAS</w:t>
      </w:r>
      <w:r w:rsidR="00AE1DD1">
        <w:rPr>
          <w:szCs w:val="22"/>
        </w:rPr>
        <w:t>s</w:t>
      </w:r>
      <w:r w:rsidRPr="003B5F01">
        <w:rPr>
          <w:szCs w:val="22"/>
        </w:rPr>
        <w:t xml:space="preserve"> or CEIS</w:t>
      </w:r>
      <w:r w:rsidR="00AE1DD1">
        <w:rPr>
          <w:szCs w:val="22"/>
        </w:rPr>
        <w:t>s</w:t>
      </w:r>
      <w:r w:rsidRPr="003B5F01">
        <w:rPr>
          <w:szCs w:val="22"/>
        </w:rPr>
        <w:t xml:space="preserve"> have the potential to </w:t>
      </w:r>
      <w:r w:rsidRPr="003B5F01" w:rsidR="00302189">
        <w:rPr>
          <w:szCs w:val="22"/>
        </w:rPr>
        <w:t xml:space="preserve">result in </w:t>
      </w:r>
      <w:r w:rsidRPr="003B5F01" w:rsidR="00E46B7C">
        <w:rPr>
          <w:szCs w:val="22"/>
        </w:rPr>
        <w:t>the 10</w:t>
      </w:r>
      <w:r w:rsidR="00AE1DD1">
        <w:rPr>
          <w:szCs w:val="22"/>
        </w:rPr>
        <w:t> </w:t>
      </w:r>
      <w:r w:rsidRPr="003B5F01" w:rsidR="00E46B7C">
        <w:rPr>
          <w:szCs w:val="22"/>
        </w:rPr>
        <w:t>CFR</w:t>
      </w:r>
      <w:r w:rsidR="00AE1DD1">
        <w:rPr>
          <w:szCs w:val="22"/>
        </w:rPr>
        <w:t> </w:t>
      </w:r>
      <w:r w:rsidRPr="003B5F01" w:rsidR="00E46B7C">
        <w:rPr>
          <w:szCs w:val="22"/>
        </w:rPr>
        <w:t>73.110(a) consequences</w:t>
      </w:r>
      <w:r w:rsidRPr="003B5F01" w:rsidR="008220E0">
        <w:rPr>
          <w:szCs w:val="22"/>
        </w:rPr>
        <w:t xml:space="preserve">, then the </w:t>
      </w:r>
      <w:r w:rsidRPr="003B5F01" w:rsidR="00803814">
        <w:rPr>
          <w:szCs w:val="22"/>
        </w:rPr>
        <w:t>A</w:t>
      </w:r>
      <w:r w:rsidRPr="003B5F01" w:rsidR="00E46B7C">
        <w:rPr>
          <w:szCs w:val="22"/>
        </w:rPr>
        <w:t>F</w:t>
      </w:r>
      <w:r w:rsidRPr="003B5F01" w:rsidR="00803814">
        <w:rPr>
          <w:szCs w:val="22"/>
        </w:rPr>
        <w:t>SA</w:t>
      </w:r>
      <w:r w:rsidRPr="003B5F01" w:rsidR="00FC2320">
        <w:rPr>
          <w:szCs w:val="22"/>
        </w:rPr>
        <w:t xml:space="preserve"> </w:t>
      </w:r>
      <w:r w:rsidRPr="003B5F01" w:rsidR="00EC5F64">
        <w:rPr>
          <w:szCs w:val="22"/>
        </w:rPr>
        <w:t xml:space="preserve">discussed in </w:t>
      </w:r>
      <w:r w:rsidR="00AE1DD1">
        <w:rPr>
          <w:szCs w:val="22"/>
        </w:rPr>
        <w:t>s</w:t>
      </w:r>
      <w:r w:rsidRPr="003B5F01" w:rsidR="00EC5F64">
        <w:rPr>
          <w:szCs w:val="22"/>
        </w:rPr>
        <w:t>ection</w:t>
      </w:r>
      <w:r w:rsidRPr="003B5F01" w:rsidR="006D30A0">
        <w:rPr>
          <w:szCs w:val="22"/>
        </w:rPr>
        <w:t xml:space="preserve">s </w:t>
      </w:r>
      <w:hyperlink w:anchor="C88" w:history="1">
        <w:r w:rsidRPr="003B5F01" w:rsidR="006D30A0">
          <w:rPr>
            <w:rStyle w:val="Hyperlink"/>
            <w:szCs w:val="22"/>
          </w:rPr>
          <w:t>C.88</w:t>
        </w:r>
      </w:hyperlink>
      <w:r w:rsidRPr="003B5F01" w:rsidR="006D30A0">
        <w:rPr>
          <w:szCs w:val="22"/>
        </w:rPr>
        <w:t xml:space="preserve"> through </w:t>
      </w:r>
      <w:hyperlink w:anchor="C103" w:history="1">
        <w:r w:rsidRPr="003B5F01" w:rsidR="006D30A0">
          <w:rPr>
            <w:rStyle w:val="Hyperlink"/>
            <w:szCs w:val="22"/>
          </w:rPr>
          <w:t>C.103</w:t>
        </w:r>
      </w:hyperlink>
      <w:r w:rsidRPr="003B5F01" w:rsidR="00EC5F64">
        <w:rPr>
          <w:szCs w:val="22"/>
        </w:rPr>
        <w:t xml:space="preserve"> should be performed (</w:t>
      </w:r>
      <w:r w:rsidRPr="003B5F01" w:rsidR="008220E0">
        <w:rPr>
          <w:szCs w:val="22"/>
        </w:rPr>
        <w:t xml:space="preserve">see </w:t>
      </w:r>
      <w:r w:rsidR="00AE1DD1">
        <w:rPr>
          <w:szCs w:val="22"/>
        </w:rPr>
        <w:t>f</w:t>
      </w:r>
      <w:r w:rsidRPr="003B5F01" w:rsidR="00E57B7C">
        <w:rPr>
          <w:szCs w:val="22"/>
        </w:rPr>
        <w:t>igure</w:t>
      </w:r>
      <w:r w:rsidR="00AE1DD1">
        <w:rPr>
          <w:szCs w:val="22"/>
        </w:rPr>
        <w:t> </w:t>
      </w:r>
      <w:r w:rsidRPr="003B5F01" w:rsidR="00933376">
        <w:rPr>
          <w:szCs w:val="22"/>
        </w:rPr>
        <w:t>6</w:t>
      </w:r>
      <w:r w:rsidRPr="003B5F01" w:rsidR="00EC5F64">
        <w:rPr>
          <w:szCs w:val="22"/>
        </w:rPr>
        <w:t>)</w:t>
      </w:r>
      <w:r w:rsidRPr="003B5F01" w:rsidR="008220E0">
        <w:rPr>
          <w:szCs w:val="22"/>
        </w:rPr>
        <w:t>.</w:t>
      </w:r>
      <w:r w:rsidRPr="003B5F01" w:rsidR="002C50EA">
        <w:rPr>
          <w:szCs w:val="22"/>
        </w:rPr>
        <w:t xml:space="preserve"> Otherwise, the licensee should document the design</w:t>
      </w:r>
      <w:r w:rsidR="00AE1DD1">
        <w:rPr>
          <w:szCs w:val="22"/>
        </w:rPr>
        <w:noBreakHyphen/>
      </w:r>
      <w:r w:rsidRPr="003B5F01" w:rsidR="002C50EA">
        <w:rPr>
          <w:szCs w:val="22"/>
        </w:rPr>
        <w:t xml:space="preserve">basis elements and features of the facility design that ensure that potential cyberattacks </w:t>
      </w:r>
      <w:r w:rsidRPr="003B5F01" w:rsidR="0051550E">
        <w:rPr>
          <w:szCs w:val="22"/>
        </w:rPr>
        <w:t>would</w:t>
      </w:r>
      <w:r w:rsidRPr="003B5F01" w:rsidR="002C50EA">
        <w:rPr>
          <w:szCs w:val="22"/>
        </w:rPr>
        <w:t xml:space="preserve"> not result in the 10</w:t>
      </w:r>
      <w:r w:rsidR="00AE1DD1">
        <w:rPr>
          <w:szCs w:val="22"/>
        </w:rPr>
        <w:t> </w:t>
      </w:r>
      <w:r w:rsidRPr="003B5F01" w:rsidR="002C50EA">
        <w:rPr>
          <w:szCs w:val="22"/>
        </w:rPr>
        <w:t>CFR</w:t>
      </w:r>
      <w:r w:rsidR="00AE1DD1">
        <w:rPr>
          <w:szCs w:val="22"/>
        </w:rPr>
        <w:t> </w:t>
      </w:r>
      <w:r w:rsidRPr="003B5F01" w:rsidR="002C50EA">
        <w:rPr>
          <w:szCs w:val="22"/>
        </w:rPr>
        <w:t xml:space="preserve">73.110(a) consequences. If the outcome of the assessment by the licensee </w:t>
      </w:r>
      <w:r w:rsidR="00A64072">
        <w:rPr>
          <w:szCs w:val="22"/>
        </w:rPr>
        <w:t>pursuant to</w:t>
      </w:r>
      <w:r w:rsidRPr="003B5F01" w:rsidR="002C50EA">
        <w:rPr>
          <w:szCs w:val="22"/>
        </w:rPr>
        <w:t xml:space="preserve"> 10</w:t>
      </w:r>
      <w:r w:rsidR="00AE1DD1">
        <w:rPr>
          <w:szCs w:val="22"/>
        </w:rPr>
        <w:t> </w:t>
      </w:r>
      <w:r w:rsidRPr="003B5F01" w:rsidR="002C50EA">
        <w:rPr>
          <w:szCs w:val="22"/>
        </w:rPr>
        <w:t>CFR</w:t>
      </w:r>
      <w:r w:rsidR="00AE1DD1">
        <w:rPr>
          <w:szCs w:val="22"/>
        </w:rPr>
        <w:t> </w:t>
      </w:r>
      <w:r w:rsidRPr="003B5F01" w:rsidR="002C50EA">
        <w:rPr>
          <w:szCs w:val="22"/>
        </w:rPr>
        <w:t xml:space="preserve">73.110(b)(1) reveals that a potential cyberattack would not compromise any digital assets that support safety and security functions </w:t>
      </w:r>
      <w:r w:rsidR="00AE1DD1">
        <w:rPr>
          <w:szCs w:val="22"/>
        </w:rPr>
        <w:t xml:space="preserve">and </w:t>
      </w:r>
      <w:r w:rsidRPr="003B5F01" w:rsidR="002C50EA">
        <w:rPr>
          <w:szCs w:val="22"/>
        </w:rPr>
        <w:t>thus would not result in the consequences listed in paragraph (a) (e.g.,</w:t>
      </w:r>
      <w:r w:rsidR="00A64072">
        <w:rPr>
          <w:szCs w:val="22"/>
        </w:rPr>
        <w:t> </w:t>
      </w:r>
      <w:r w:rsidRPr="003B5F01" w:rsidR="002C50EA">
        <w:rPr>
          <w:szCs w:val="22"/>
        </w:rPr>
        <w:t>does not exceed the dose rate values</w:t>
      </w:r>
      <w:r w:rsidRPr="003B5F01" w:rsidR="00D76021">
        <w:rPr>
          <w:szCs w:val="22"/>
        </w:rPr>
        <w:t xml:space="preserve"> in 10</w:t>
      </w:r>
      <w:r w:rsidR="00AE1DD1">
        <w:rPr>
          <w:szCs w:val="22"/>
        </w:rPr>
        <w:t> </w:t>
      </w:r>
      <w:r w:rsidRPr="003B5F01" w:rsidR="00D76021">
        <w:rPr>
          <w:szCs w:val="22"/>
        </w:rPr>
        <w:t>CFR</w:t>
      </w:r>
      <w:r w:rsidR="00AE1DD1">
        <w:rPr>
          <w:szCs w:val="22"/>
        </w:rPr>
        <w:t> </w:t>
      </w:r>
      <w:r w:rsidRPr="003B5F01" w:rsidR="00D76021">
        <w:rPr>
          <w:szCs w:val="22"/>
        </w:rPr>
        <w:t>53.210(a) and (b)</w:t>
      </w:r>
      <w:r w:rsidRPr="003B5F01" w:rsidR="002C50EA">
        <w:rPr>
          <w:szCs w:val="22"/>
        </w:rPr>
        <w:t>)</w:t>
      </w:r>
      <w:r w:rsidR="00AE1DD1">
        <w:rPr>
          <w:szCs w:val="22"/>
        </w:rPr>
        <w:t>,</w:t>
      </w:r>
      <w:r w:rsidRPr="003B5F01" w:rsidR="002C50EA">
        <w:rPr>
          <w:szCs w:val="22"/>
        </w:rPr>
        <w:t xml:space="preserve"> then the implementation of the cybersecurity program requirements in paragraphs</w:t>
      </w:r>
      <w:r w:rsidR="00AE1DD1">
        <w:rPr>
          <w:szCs w:val="22"/>
        </w:rPr>
        <w:t> </w:t>
      </w:r>
      <w:r w:rsidRPr="003B5F01" w:rsidR="002C50EA">
        <w:rPr>
          <w:szCs w:val="22"/>
        </w:rPr>
        <w:t xml:space="preserve">(d) and (e) would be minimized. For example, the licensee would need </w:t>
      </w:r>
      <w:r w:rsidRPr="003B5F01" w:rsidR="00AE1DD1">
        <w:rPr>
          <w:szCs w:val="22"/>
        </w:rPr>
        <w:t xml:space="preserve">only </w:t>
      </w:r>
      <w:r w:rsidRPr="003B5F01" w:rsidR="002C50EA">
        <w:rPr>
          <w:szCs w:val="22"/>
        </w:rPr>
        <w:t>to develop a cybersecurity program that implements the requirements dealing with</w:t>
      </w:r>
      <w:r w:rsidR="00AE1DD1">
        <w:rPr>
          <w:szCs w:val="22"/>
        </w:rPr>
        <w:t xml:space="preserve"> the following</w:t>
      </w:r>
      <w:r w:rsidRPr="003B5F01" w:rsidR="002C50EA">
        <w:rPr>
          <w:szCs w:val="22"/>
        </w:rPr>
        <w:t xml:space="preserve">: </w:t>
      </w:r>
    </w:p>
    <w:p w:rsidR="00C863EC" w:rsidRPr="003B5F01" w:rsidP="00413C67" w14:paraId="17468930" w14:textId="77777777">
      <w:pPr>
        <w:pStyle w:val="NumberedBodyText"/>
        <w:numPr>
          <w:ilvl w:val="0"/>
          <w:numId w:val="0"/>
        </w:numPr>
        <w:ind w:right="670"/>
        <w:rPr>
          <w:szCs w:val="22"/>
        </w:rPr>
      </w:pPr>
    </w:p>
    <w:p w:rsidR="00C863EC" w:rsidRPr="003B5F01" w:rsidP="006A501D" w14:paraId="54C40A41" w14:textId="538D7E5F">
      <w:pPr>
        <w:pStyle w:val="NumberedBodyText"/>
        <w:numPr>
          <w:ilvl w:val="0"/>
          <w:numId w:val="62"/>
        </w:numPr>
        <w:ind w:left="1440" w:right="0" w:hanging="720"/>
        <w:rPr>
          <w:szCs w:val="22"/>
        </w:rPr>
      </w:pPr>
      <w:r w:rsidRPr="003B5F01">
        <w:rPr>
          <w:szCs w:val="22"/>
        </w:rPr>
        <w:t>a</w:t>
      </w:r>
      <w:r w:rsidRPr="003B5F01" w:rsidR="002C50EA">
        <w:rPr>
          <w:szCs w:val="22"/>
        </w:rPr>
        <w:t>nalyzing modifications of any asset before implementation to see if they meet the potential consequences in 10 CFR 73.110(a)</w:t>
      </w:r>
      <w:r w:rsidR="006338E4">
        <w:rPr>
          <w:szCs w:val="22"/>
        </w:rPr>
        <w:t>,</w:t>
      </w:r>
    </w:p>
    <w:p w:rsidR="00C863EC" w:rsidRPr="003B5F01" w:rsidP="00413C67" w14:paraId="069898A8" w14:textId="77777777">
      <w:pPr>
        <w:pStyle w:val="NumberedBodyText"/>
        <w:numPr>
          <w:ilvl w:val="0"/>
          <w:numId w:val="0"/>
        </w:numPr>
        <w:ind w:left="900" w:right="670"/>
        <w:rPr>
          <w:szCs w:val="22"/>
        </w:rPr>
      </w:pPr>
    </w:p>
    <w:p w:rsidR="00C863EC" w:rsidRPr="003B5F01" w:rsidP="006A501D" w14:paraId="18E940E2" w14:textId="7BEF5FA3">
      <w:pPr>
        <w:pStyle w:val="NumberedBodyText"/>
        <w:numPr>
          <w:ilvl w:val="0"/>
          <w:numId w:val="62"/>
        </w:numPr>
        <w:ind w:left="1440" w:right="0" w:hanging="720"/>
        <w:rPr>
          <w:szCs w:val="22"/>
        </w:rPr>
      </w:pPr>
      <w:r w:rsidRPr="003B5F01">
        <w:rPr>
          <w:szCs w:val="22"/>
        </w:rPr>
        <w:t>e</w:t>
      </w:r>
      <w:r w:rsidRPr="003B5F01" w:rsidR="002C50EA">
        <w:rPr>
          <w:szCs w:val="22"/>
        </w:rPr>
        <w:t xml:space="preserve">nsuring </w:t>
      </w:r>
      <w:r w:rsidR="001A0D60">
        <w:rPr>
          <w:szCs w:val="22"/>
        </w:rPr>
        <w:t xml:space="preserve">that </w:t>
      </w:r>
      <w:r w:rsidRPr="003B5F01" w:rsidR="002C50EA">
        <w:rPr>
          <w:szCs w:val="22"/>
        </w:rPr>
        <w:t>employees and contractors are aware of cybersecurity requirements and have some sort of cybersecurity training</w:t>
      </w:r>
      <w:r w:rsidR="006338E4">
        <w:rPr>
          <w:szCs w:val="22"/>
        </w:rPr>
        <w:t>,</w:t>
      </w:r>
    </w:p>
    <w:p w:rsidR="00C863EC" w:rsidRPr="003B5F01" w:rsidP="00B23FAF" w14:paraId="78BBB459" w14:textId="77777777">
      <w:pPr>
        <w:pStyle w:val="NumberedBodyText"/>
        <w:numPr>
          <w:ilvl w:val="0"/>
          <w:numId w:val="0"/>
        </w:numPr>
        <w:ind w:left="1440" w:right="0" w:hanging="720"/>
        <w:rPr>
          <w:szCs w:val="22"/>
        </w:rPr>
      </w:pPr>
    </w:p>
    <w:p w:rsidR="00C863EC" w:rsidRPr="003B5F01" w:rsidP="006A501D" w14:paraId="4E9E7A04" w14:textId="571EA23A">
      <w:pPr>
        <w:pStyle w:val="NumberedBodyText"/>
        <w:numPr>
          <w:ilvl w:val="0"/>
          <w:numId w:val="62"/>
        </w:numPr>
        <w:ind w:left="1440" w:right="0" w:hanging="720"/>
        <w:rPr>
          <w:szCs w:val="22"/>
        </w:rPr>
      </w:pPr>
      <w:r w:rsidRPr="003B5F01">
        <w:rPr>
          <w:szCs w:val="22"/>
        </w:rPr>
        <w:t>e</w:t>
      </w:r>
      <w:r w:rsidRPr="003B5F01" w:rsidR="002C50EA">
        <w:rPr>
          <w:szCs w:val="22"/>
        </w:rPr>
        <w:t>valuating and managing cybersecurity risks to their plant</w:t>
      </w:r>
      <w:r w:rsidR="006338E4">
        <w:rPr>
          <w:szCs w:val="22"/>
        </w:rPr>
        <w:t>,</w:t>
      </w:r>
    </w:p>
    <w:p w:rsidR="00C863EC" w:rsidRPr="003B5F01" w:rsidP="00B23FAF" w14:paraId="3C465986" w14:textId="77777777">
      <w:pPr>
        <w:pStyle w:val="NumberedBodyText"/>
        <w:numPr>
          <w:ilvl w:val="0"/>
          <w:numId w:val="0"/>
        </w:numPr>
        <w:ind w:left="1440" w:right="0" w:hanging="720"/>
        <w:rPr>
          <w:szCs w:val="22"/>
        </w:rPr>
      </w:pPr>
    </w:p>
    <w:p w:rsidR="00C863EC" w:rsidRPr="003B5F01" w:rsidP="006A501D" w14:paraId="023C18C9" w14:textId="1F59B15A">
      <w:pPr>
        <w:pStyle w:val="NumberedBodyText"/>
        <w:numPr>
          <w:ilvl w:val="0"/>
          <w:numId w:val="62"/>
        </w:numPr>
        <w:ind w:left="1440" w:right="0" w:hanging="720"/>
        <w:rPr>
          <w:szCs w:val="22"/>
        </w:rPr>
      </w:pPr>
      <w:r w:rsidRPr="003B5F01">
        <w:rPr>
          <w:szCs w:val="22"/>
        </w:rPr>
        <w:t>r</w:t>
      </w:r>
      <w:r w:rsidRPr="003B5F01" w:rsidR="002C50EA">
        <w:rPr>
          <w:szCs w:val="22"/>
        </w:rPr>
        <w:t xml:space="preserve">eviewing their </w:t>
      </w:r>
      <w:r w:rsidR="00BE6B3D">
        <w:rPr>
          <w:szCs w:val="22"/>
        </w:rPr>
        <w:t>CSP</w:t>
      </w:r>
      <w:r w:rsidRPr="003B5F01" w:rsidR="002C50EA">
        <w:rPr>
          <w:szCs w:val="22"/>
        </w:rPr>
        <w:t xml:space="preserve"> for any required changes</w:t>
      </w:r>
      <w:r w:rsidR="006338E4">
        <w:rPr>
          <w:szCs w:val="22"/>
        </w:rPr>
        <w:t>, and</w:t>
      </w:r>
    </w:p>
    <w:p w:rsidR="00C863EC" w:rsidRPr="003B5F01" w:rsidP="00413C67" w14:paraId="3EEE8339" w14:textId="77777777">
      <w:pPr>
        <w:pStyle w:val="NumberedBodyText"/>
        <w:numPr>
          <w:ilvl w:val="0"/>
          <w:numId w:val="0"/>
        </w:numPr>
        <w:ind w:left="900" w:right="670"/>
        <w:rPr>
          <w:szCs w:val="22"/>
        </w:rPr>
      </w:pPr>
    </w:p>
    <w:p w:rsidR="00A3343E" w:rsidRPr="003B5F01" w:rsidP="006A501D" w14:paraId="48453D45" w14:textId="067B04D1">
      <w:pPr>
        <w:pStyle w:val="NumberedBodyText"/>
        <w:numPr>
          <w:ilvl w:val="0"/>
          <w:numId w:val="62"/>
        </w:numPr>
        <w:ind w:left="1440" w:right="0" w:hanging="720"/>
        <w:rPr>
          <w:szCs w:val="22"/>
        </w:rPr>
      </w:pPr>
      <w:r w:rsidRPr="003B5F01">
        <w:rPr>
          <w:szCs w:val="22"/>
        </w:rPr>
        <w:t>r</w:t>
      </w:r>
      <w:r w:rsidRPr="003B5F01" w:rsidR="002C50EA">
        <w:rPr>
          <w:szCs w:val="22"/>
        </w:rPr>
        <w:t xml:space="preserve">etaining records of their </w:t>
      </w:r>
      <w:r w:rsidR="00BE6B3D">
        <w:rPr>
          <w:szCs w:val="22"/>
        </w:rPr>
        <w:t>CSP</w:t>
      </w:r>
      <w:r w:rsidRPr="003B5F01" w:rsidR="002C50EA">
        <w:rPr>
          <w:szCs w:val="22"/>
        </w:rPr>
        <w:t xml:space="preserve"> along with any plan changes</w:t>
      </w:r>
      <w:r w:rsidR="006338E4">
        <w:rPr>
          <w:szCs w:val="22"/>
        </w:rPr>
        <w:t>.</w:t>
      </w:r>
    </w:p>
    <w:p w:rsidR="00EA7C0B" w:rsidRPr="003B5F01" w:rsidP="00413C67" w14:paraId="1C43B841" w14:textId="77777777">
      <w:pPr>
        <w:ind w:left="540" w:right="670" w:hanging="540"/>
        <w:rPr>
          <w:szCs w:val="22"/>
        </w:rPr>
      </w:pPr>
    </w:p>
    <w:p w:rsidR="00EA7C0B" w:rsidRPr="003B5F01" w:rsidP="00B23FAF" w14:paraId="009E8730" w14:textId="3DDC3324">
      <w:pPr>
        <w:pStyle w:val="NumberedBodyText"/>
        <w:numPr>
          <w:ilvl w:val="0"/>
          <w:numId w:val="11"/>
        </w:numPr>
        <w:ind w:left="720" w:right="0" w:hanging="720"/>
        <w:rPr>
          <w:szCs w:val="22"/>
        </w:rPr>
      </w:pPr>
      <w:r w:rsidRPr="003B5F01">
        <w:rPr>
          <w:szCs w:val="22"/>
        </w:rPr>
        <w:t xml:space="preserve">The analysis of the potential consequences </w:t>
      </w:r>
      <w:r w:rsidR="001A0D60">
        <w:rPr>
          <w:szCs w:val="22"/>
        </w:rPr>
        <w:t>of</w:t>
      </w:r>
      <w:r w:rsidRPr="003B5F01">
        <w:rPr>
          <w:szCs w:val="22"/>
        </w:rPr>
        <w:t xml:space="preserve"> cyberattacks should factor in </w:t>
      </w:r>
      <w:r w:rsidR="007E5E15">
        <w:rPr>
          <w:szCs w:val="22"/>
        </w:rPr>
        <w:t>two</w:t>
      </w:r>
      <w:r w:rsidRPr="003B5F01">
        <w:rPr>
          <w:szCs w:val="22"/>
        </w:rPr>
        <w:t xml:space="preserve"> scenarios: (1)</w:t>
      </w:r>
      <w:r w:rsidR="007E5E15">
        <w:rPr>
          <w:szCs w:val="22"/>
        </w:rPr>
        <w:t> </w:t>
      </w:r>
      <w:r w:rsidRPr="003B5F01">
        <w:rPr>
          <w:szCs w:val="22"/>
        </w:rPr>
        <w:t>the cyberattack directly causes a consequence</w:t>
      </w:r>
      <w:r w:rsidRPr="003B5F01" w:rsidR="004715D9">
        <w:rPr>
          <w:szCs w:val="22"/>
        </w:rPr>
        <w:t>,</w:t>
      </w:r>
      <w:r w:rsidRPr="003B5F01">
        <w:rPr>
          <w:szCs w:val="22"/>
        </w:rPr>
        <w:t xml:space="preserve"> and (2) an initiating event (e.g.,</w:t>
      </w:r>
      <w:r w:rsidR="006338E4">
        <w:rPr>
          <w:szCs w:val="22"/>
        </w:rPr>
        <w:t> </w:t>
      </w:r>
      <w:r w:rsidRPr="003B5F01">
        <w:rPr>
          <w:szCs w:val="22"/>
        </w:rPr>
        <w:t xml:space="preserve">plant transient) separate from the effects of the cyberattack is needed to cause a consequence. For the first scenario, the </w:t>
      </w:r>
      <w:r w:rsidRPr="003B5F01" w:rsidR="006A305D">
        <w:rPr>
          <w:szCs w:val="22"/>
        </w:rPr>
        <w:t>cybersecurity</w:t>
      </w:r>
      <w:r w:rsidRPr="003B5F01">
        <w:rPr>
          <w:szCs w:val="22"/>
        </w:rPr>
        <w:t xml:space="preserve"> controls and response efforts for such a consequence should account for a compromise that can directly cause a safety or security event. For this reason, robust protection is an important aspect of an adequate </w:t>
      </w:r>
      <w:r w:rsidRPr="003B5F01" w:rsidR="009A7B3D">
        <w:rPr>
          <w:szCs w:val="22"/>
        </w:rPr>
        <w:t>CSP</w:t>
      </w:r>
      <w:r w:rsidRPr="003B5F01">
        <w:rPr>
          <w:szCs w:val="22"/>
        </w:rPr>
        <w:t xml:space="preserve"> because the time for response may be limited. For the second scenario, the analysis should factor as appropriate the potential time that may elapse between the compromise of the digital asset(s) </w:t>
      </w:r>
      <w:r w:rsidR="00814D12">
        <w:rPr>
          <w:szCs w:val="22"/>
        </w:rPr>
        <w:t>by</w:t>
      </w:r>
      <w:r w:rsidRPr="003B5F01">
        <w:rPr>
          <w:szCs w:val="22"/>
        </w:rPr>
        <w:t xml:space="preserve"> the cyberattack and the initiating event that leads to the consequence. Therefore, a licensee may have the opportunity to identify the compromised digital asset(s) associated with the consequences and implement measures to prevent a safety or security event. For this reason, robust detection and response capabilities are important aspects of an adequate </w:t>
      </w:r>
      <w:r w:rsidRPr="003B5F01" w:rsidR="009A7B3D">
        <w:rPr>
          <w:szCs w:val="22"/>
        </w:rPr>
        <w:t>CSP</w:t>
      </w:r>
      <w:r w:rsidRPr="003B5F01">
        <w:rPr>
          <w:szCs w:val="22"/>
        </w:rPr>
        <w:t xml:space="preserve"> to account for such a scenario.</w:t>
      </w:r>
    </w:p>
    <w:p w:rsidR="00AC4B21" w:rsidRPr="003B5F01" w:rsidP="00413C67" w14:paraId="64198968" w14:textId="77777777">
      <w:pPr>
        <w:pStyle w:val="NumberedBodyText"/>
        <w:numPr>
          <w:ilvl w:val="0"/>
          <w:numId w:val="0"/>
        </w:numPr>
        <w:ind w:left="540" w:right="670"/>
        <w:rPr>
          <w:szCs w:val="22"/>
        </w:rPr>
      </w:pPr>
    </w:p>
    <w:p w:rsidR="00A41F27" w:rsidRPr="006F56C4" w:rsidP="00B23FAF" w14:paraId="38C77D41" w14:textId="6EE9E9F1">
      <w:pPr>
        <w:pStyle w:val="Heading3"/>
        <w:keepNext/>
        <w:numPr>
          <w:ilvl w:val="0"/>
          <w:numId w:val="0"/>
        </w:numPr>
        <w:spacing w:line="240" w:lineRule="auto"/>
        <w:ind w:right="677"/>
        <w:rPr>
          <w:szCs w:val="22"/>
        </w:rPr>
      </w:pPr>
      <w:bookmarkStart w:id="89" w:name="_Toc119622088"/>
      <w:r w:rsidRPr="006F56C4">
        <w:rPr>
          <w:szCs w:val="22"/>
        </w:rPr>
        <w:t>Cyber</w:t>
      </w:r>
      <w:r w:rsidRPr="006F56C4" w:rsidR="00975479">
        <w:rPr>
          <w:szCs w:val="22"/>
        </w:rPr>
        <w:t>-</w:t>
      </w:r>
      <w:r w:rsidRPr="006F56C4">
        <w:rPr>
          <w:szCs w:val="22"/>
        </w:rPr>
        <w:t xml:space="preserve">Enabled Accident Scenarios </w:t>
      </w:r>
      <w:r w:rsidRPr="006F56C4" w:rsidR="0054138D">
        <w:rPr>
          <w:szCs w:val="22"/>
        </w:rPr>
        <w:t>Analysis</w:t>
      </w:r>
      <w:bookmarkEnd w:id="89"/>
    </w:p>
    <w:p w:rsidR="00AC4B21" w:rsidRPr="003B5F01" w:rsidP="00B23FAF" w14:paraId="40801EAA" w14:textId="77777777">
      <w:pPr>
        <w:pStyle w:val="NumberedBodyText"/>
        <w:keepNext/>
        <w:numPr>
          <w:ilvl w:val="0"/>
          <w:numId w:val="0"/>
        </w:numPr>
        <w:ind w:left="540" w:right="677"/>
        <w:rPr>
          <w:szCs w:val="22"/>
        </w:rPr>
      </w:pPr>
    </w:p>
    <w:p w:rsidR="00F27F6B" w:rsidRPr="003B5F01" w:rsidP="00B23FAF" w14:paraId="370CF16C" w14:textId="72A976BB">
      <w:pPr>
        <w:pStyle w:val="NumberedBodyText"/>
        <w:numPr>
          <w:ilvl w:val="0"/>
          <w:numId w:val="11"/>
        </w:numPr>
        <w:ind w:left="720" w:right="0" w:hanging="720"/>
        <w:rPr>
          <w:szCs w:val="22"/>
        </w:rPr>
      </w:pPr>
      <w:bookmarkStart w:id="90" w:name="C68"/>
      <w:bookmarkEnd w:id="90"/>
      <w:r w:rsidRPr="003B5F01">
        <w:rPr>
          <w:szCs w:val="22"/>
        </w:rPr>
        <w:t>Figure 4</w:t>
      </w:r>
      <w:r>
        <w:rPr>
          <w:szCs w:val="22"/>
        </w:rPr>
        <w:t xml:space="preserve"> shows t</w:t>
      </w:r>
      <w:r w:rsidRPr="003B5F01">
        <w:rPr>
          <w:szCs w:val="22"/>
        </w:rPr>
        <w:t xml:space="preserve">he CEAS </w:t>
      </w:r>
      <w:r w:rsidRPr="003B5F01" w:rsidR="00660AF3">
        <w:rPr>
          <w:szCs w:val="22"/>
        </w:rPr>
        <w:t>a</w:t>
      </w:r>
      <w:r w:rsidRPr="003B5F01">
        <w:rPr>
          <w:szCs w:val="22"/>
        </w:rPr>
        <w:t xml:space="preserve">nalysis process </w:t>
      </w:r>
      <w:r w:rsidRPr="003B5F01" w:rsidR="00660AF3">
        <w:rPr>
          <w:szCs w:val="22"/>
        </w:rPr>
        <w:t xml:space="preserve">for </w:t>
      </w:r>
      <w:r w:rsidRPr="003B5F01" w:rsidR="00972ACF">
        <w:rPr>
          <w:szCs w:val="22"/>
        </w:rPr>
        <w:t xml:space="preserve">the </w:t>
      </w:r>
      <w:r w:rsidRPr="003B5F01" w:rsidR="00660AF3">
        <w:rPr>
          <w:szCs w:val="22"/>
        </w:rPr>
        <w:t xml:space="preserve">radiological sabotage </w:t>
      </w:r>
      <w:r w:rsidRPr="003B5F01" w:rsidR="00972ACF">
        <w:rPr>
          <w:szCs w:val="22"/>
        </w:rPr>
        <w:t>consequence</w:t>
      </w:r>
      <w:r w:rsidRPr="003B5F01">
        <w:rPr>
          <w:szCs w:val="22"/>
        </w:rPr>
        <w:t xml:space="preserve">. </w:t>
      </w:r>
      <w:r w:rsidRPr="003B5F01" w:rsidR="00660AF3">
        <w:rPr>
          <w:szCs w:val="22"/>
        </w:rPr>
        <w:t xml:space="preserve">The outputs from the analysis </w:t>
      </w:r>
      <w:r w:rsidRPr="003B5F01" w:rsidR="003C5762">
        <w:rPr>
          <w:szCs w:val="22"/>
        </w:rPr>
        <w:t xml:space="preserve">would </w:t>
      </w:r>
      <w:r w:rsidRPr="003B5F01" w:rsidR="00660AF3">
        <w:rPr>
          <w:szCs w:val="22"/>
        </w:rPr>
        <w:t xml:space="preserve">include a set of functions that require protection, insights for potential </w:t>
      </w:r>
      <w:r w:rsidRPr="003B5F01" w:rsidR="00B70375">
        <w:rPr>
          <w:szCs w:val="22"/>
        </w:rPr>
        <w:t>d</w:t>
      </w:r>
      <w:r w:rsidRPr="003B5F01" w:rsidR="00660AF3">
        <w:rPr>
          <w:szCs w:val="22"/>
        </w:rPr>
        <w:t>esign</w:t>
      </w:r>
      <w:r w:rsidR="001A0D60">
        <w:rPr>
          <w:szCs w:val="22"/>
        </w:rPr>
        <w:noBreakHyphen/>
      </w:r>
      <w:r w:rsidRPr="003B5F01" w:rsidR="00B70375">
        <w:rPr>
          <w:szCs w:val="22"/>
        </w:rPr>
        <w:t>b</w:t>
      </w:r>
      <w:r w:rsidRPr="003B5F01" w:rsidR="00660AF3">
        <w:rPr>
          <w:szCs w:val="22"/>
        </w:rPr>
        <w:t>asis updates, and security</w:t>
      </w:r>
      <w:r w:rsidR="001A0D60">
        <w:rPr>
          <w:szCs w:val="22"/>
        </w:rPr>
        <w:t xml:space="preserve"> </w:t>
      </w:r>
      <w:r w:rsidRPr="003B5F01" w:rsidR="00660AF3">
        <w:rPr>
          <w:szCs w:val="22"/>
        </w:rPr>
        <w:t xml:space="preserve">engineering insights for </w:t>
      </w:r>
      <w:r w:rsidRPr="003B5F01" w:rsidR="00660AF3">
        <w:rPr>
          <w:szCs w:val="22"/>
        </w:rPr>
        <w:t>CSP</w:t>
      </w:r>
      <w:r w:rsidRPr="003B5F01" w:rsidR="00660AF3">
        <w:rPr>
          <w:szCs w:val="22"/>
        </w:rPr>
        <w:t xml:space="preserve"> and </w:t>
      </w:r>
      <w:r w:rsidRPr="003B5F01" w:rsidR="00660AF3">
        <w:rPr>
          <w:szCs w:val="22"/>
        </w:rPr>
        <w:t>DCSA</w:t>
      </w:r>
      <w:r w:rsidRPr="003B5F01" w:rsidR="00660AF3">
        <w:rPr>
          <w:szCs w:val="22"/>
        </w:rPr>
        <w:t xml:space="preserve"> implementation. The analysis also informs </w:t>
      </w:r>
      <w:r w:rsidRPr="003B5F01" w:rsidR="009A7B3D">
        <w:rPr>
          <w:szCs w:val="22"/>
        </w:rPr>
        <w:t>CSP</w:t>
      </w:r>
      <w:r w:rsidRPr="003B5F01" w:rsidR="00660AF3">
        <w:rPr>
          <w:szCs w:val="22"/>
        </w:rPr>
        <w:t xml:space="preserve"> implementation, cybersecurity supply chain implementation</w:t>
      </w:r>
      <w:r w:rsidRPr="003B5F01" w:rsidR="008270DA">
        <w:rPr>
          <w:szCs w:val="22"/>
        </w:rPr>
        <w:t>,</w:t>
      </w:r>
      <w:r w:rsidRPr="003B5F01" w:rsidR="00660AF3">
        <w:rPr>
          <w:szCs w:val="22"/>
        </w:rPr>
        <w:t xml:space="preserve"> </w:t>
      </w:r>
      <w:r w:rsidRPr="003B5F01" w:rsidR="00660AF3">
        <w:rPr>
          <w:szCs w:val="22"/>
        </w:rPr>
        <w:t>periodic review implementation</w:t>
      </w:r>
      <w:r w:rsidRPr="003B5F01" w:rsidR="008270DA">
        <w:rPr>
          <w:szCs w:val="22"/>
        </w:rPr>
        <w:t xml:space="preserve">, </w:t>
      </w:r>
      <w:r w:rsidRPr="003B5F01" w:rsidR="0022074A">
        <w:rPr>
          <w:szCs w:val="22"/>
        </w:rPr>
        <w:t xml:space="preserve">and </w:t>
      </w:r>
      <w:r w:rsidRPr="003B5F01" w:rsidR="008270DA">
        <w:rPr>
          <w:szCs w:val="22"/>
        </w:rPr>
        <w:t xml:space="preserve">any other </w:t>
      </w:r>
      <w:r w:rsidRPr="003B5F01" w:rsidR="0022074A">
        <w:rPr>
          <w:szCs w:val="22"/>
        </w:rPr>
        <w:t>licensee</w:t>
      </w:r>
      <w:r w:rsidRPr="003B5F01" w:rsidR="00285CE1">
        <w:rPr>
          <w:szCs w:val="22"/>
        </w:rPr>
        <w:t>-</w:t>
      </w:r>
      <w:r w:rsidRPr="003B5F01" w:rsidR="0022074A">
        <w:rPr>
          <w:szCs w:val="22"/>
        </w:rPr>
        <w:t xml:space="preserve">identified </w:t>
      </w:r>
      <w:r w:rsidRPr="003B5F01" w:rsidR="002E06F6">
        <w:rPr>
          <w:szCs w:val="22"/>
        </w:rPr>
        <w:t>measures</w:t>
      </w:r>
      <w:r w:rsidRPr="003B5F01" w:rsidR="00B2771D">
        <w:rPr>
          <w:szCs w:val="22"/>
        </w:rPr>
        <w:t>.</w:t>
      </w:r>
    </w:p>
    <w:p w:rsidR="00F27F6B" w:rsidRPr="003B5F01" w:rsidP="00413C67" w14:paraId="17135756" w14:textId="77777777">
      <w:pPr>
        <w:pStyle w:val="NumberedBodyText"/>
        <w:numPr>
          <w:ilvl w:val="1"/>
          <w:numId w:val="0"/>
        </w:numPr>
        <w:ind w:left="540" w:right="670" w:hanging="540"/>
        <w:rPr>
          <w:szCs w:val="22"/>
        </w:rPr>
      </w:pPr>
    </w:p>
    <w:p w:rsidR="00782682" w:rsidRPr="003B5F01" w:rsidP="00B23FAF" w14:paraId="6AB9BB4E" w14:textId="646BFBB7">
      <w:pPr>
        <w:pStyle w:val="NumberedBodyText"/>
        <w:numPr>
          <w:ilvl w:val="0"/>
          <w:numId w:val="11"/>
        </w:numPr>
        <w:ind w:left="720" w:right="0" w:hanging="720"/>
        <w:rPr>
          <w:b/>
          <w:bCs/>
          <w:szCs w:val="22"/>
        </w:rPr>
      </w:pPr>
      <w:bookmarkStart w:id="91" w:name="C69"/>
      <w:bookmarkEnd w:id="91"/>
      <w:r w:rsidRPr="003B5F01">
        <w:rPr>
          <w:szCs w:val="22"/>
        </w:rPr>
        <w:t xml:space="preserve">The </w:t>
      </w:r>
      <w:r w:rsidRPr="003B5F01" w:rsidR="00660AF3">
        <w:rPr>
          <w:szCs w:val="22"/>
        </w:rPr>
        <w:t>CEAS analysis</w:t>
      </w:r>
      <w:r w:rsidRPr="003B5F01">
        <w:rPr>
          <w:szCs w:val="22"/>
        </w:rPr>
        <w:t xml:space="preserve"> objective </w:t>
      </w:r>
      <w:r w:rsidRPr="003B5F01" w:rsidR="00CC38F8">
        <w:rPr>
          <w:szCs w:val="22"/>
        </w:rPr>
        <w:t xml:space="preserve">is </w:t>
      </w:r>
      <w:r w:rsidRPr="003B5F01">
        <w:rPr>
          <w:szCs w:val="22"/>
        </w:rPr>
        <w:t xml:space="preserve">to determine if </w:t>
      </w:r>
      <w:r w:rsidRPr="003B5F01" w:rsidR="0012372B">
        <w:rPr>
          <w:szCs w:val="22"/>
        </w:rPr>
        <w:t>cyberattacks</w:t>
      </w:r>
      <w:r w:rsidRPr="003B5F01" w:rsidR="00CC38F8">
        <w:rPr>
          <w:szCs w:val="22"/>
        </w:rPr>
        <w:t xml:space="preserve"> can</w:t>
      </w:r>
      <w:r w:rsidRPr="003B5F01" w:rsidR="00660AF3">
        <w:rPr>
          <w:szCs w:val="22"/>
        </w:rPr>
        <w:t xml:space="preserve"> result in</w:t>
      </w:r>
      <w:r w:rsidR="006338E4">
        <w:rPr>
          <w:szCs w:val="22"/>
        </w:rPr>
        <w:t xml:space="preserve"> the following</w:t>
      </w:r>
      <w:r w:rsidRPr="003B5F01">
        <w:rPr>
          <w:szCs w:val="22"/>
        </w:rPr>
        <w:t>:</w:t>
      </w:r>
    </w:p>
    <w:p w:rsidR="00FC4510" w:rsidRPr="003B5F01" w:rsidP="00413C67" w14:paraId="4D433C3C" w14:textId="77777777">
      <w:pPr>
        <w:ind w:left="540" w:right="670" w:hanging="540"/>
        <w:rPr>
          <w:b/>
          <w:bCs/>
          <w:szCs w:val="22"/>
        </w:rPr>
      </w:pPr>
    </w:p>
    <w:p w:rsidR="00782682" w:rsidRPr="003B5F01" w:rsidP="006A501D" w14:paraId="768BE27A" w14:textId="11CF05EC">
      <w:pPr>
        <w:pStyle w:val="NumberedBodyText"/>
        <w:numPr>
          <w:ilvl w:val="1"/>
          <w:numId w:val="30"/>
        </w:numPr>
        <w:ind w:left="1440" w:right="0" w:hanging="720"/>
        <w:rPr>
          <w:szCs w:val="22"/>
        </w:rPr>
      </w:pPr>
      <w:r w:rsidRPr="003B5F01">
        <w:rPr>
          <w:szCs w:val="22"/>
        </w:rPr>
        <w:t>a</w:t>
      </w:r>
      <w:r w:rsidRPr="003B5F01" w:rsidR="00660AF3">
        <w:rPr>
          <w:szCs w:val="22"/>
        </w:rPr>
        <w:t xml:space="preserve">ccident scenarios considered in </w:t>
      </w:r>
      <w:r w:rsidRPr="003B5F01" w:rsidR="00972ACF">
        <w:rPr>
          <w:szCs w:val="22"/>
        </w:rPr>
        <w:t xml:space="preserve">the </w:t>
      </w:r>
      <w:r w:rsidRPr="003B5F01" w:rsidR="00660AF3">
        <w:rPr>
          <w:szCs w:val="22"/>
        </w:rPr>
        <w:t xml:space="preserve">safety analysis that would result in </w:t>
      </w:r>
      <w:r w:rsidR="00A10F7E">
        <w:rPr>
          <w:szCs w:val="22"/>
        </w:rPr>
        <w:t xml:space="preserve">the </w:t>
      </w:r>
      <w:r w:rsidRPr="003B5F01" w:rsidR="00972ACF">
        <w:rPr>
          <w:szCs w:val="22"/>
        </w:rPr>
        <w:t xml:space="preserve">consequence </w:t>
      </w:r>
      <w:r w:rsidR="00A10F7E">
        <w:rPr>
          <w:szCs w:val="22"/>
        </w:rPr>
        <w:t xml:space="preserve">in </w:t>
      </w:r>
      <w:r w:rsidRPr="003B5F01" w:rsidR="00805E96">
        <w:rPr>
          <w:szCs w:val="22"/>
        </w:rPr>
        <w:t>10 CFR </w:t>
      </w:r>
      <w:r w:rsidRPr="003B5F01" w:rsidR="00972ACF">
        <w:rPr>
          <w:szCs w:val="22"/>
        </w:rPr>
        <w:t>73.110(a)(1</w:t>
      </w:r>
      <w:r w:rsidRPr="003B5F01" w:rsidR="004B0C73">
        <w:rPr>
          <w:szCs w:val="22"/>
        </w:rPr>
        <w:t>)</w:t>
      </w:r>
      <w:r w:rsidRPr="003B5F01">
        <w:rPr>
          <w:szCs w:val="22"/>
        </w:rPr>
        <w:t>,</w:t>
      </w:r>
      <w:r w:rsidRPr="003B5F01" w:rsidR="00CC38F8">
        <w:rPr>
          <w:szCs w:val="22"/>
        </w:rPr>
        <w:t xml:space="preserve"> </w:t>
      </w:r>
      <w:r w:rsidRPr="003B5F01" w:rsidR="00B70375">
        <w:rPr>
          <w:szCs w:val="22"/>
        </w:rPr>
        <w:t>or</w:t>
      </w:r>
      <w:r w:rsidRPr="003B5F01" w:rsidR="00CC38F8">
        <w:rPr>
          <w:szCs w:val="22"/>
        </w:rPr>
        <w:t xml:space="preserve"> </w:t>
      </w:r>
    </w:p>
    <w:p w:rsidR="00FC4510" w:rsidRPr="003B5F01" w:rsidP="00B23FAF" w14:paraId="46DEE44A" w14:textId="77777777">
      <w:pPr>
        <w:pStyle w:val="NumberedBodyText"/>
        <w:numPr>
          <w:ilvl w:val="0"/>
          <w:numId w:val="0"/>
        </w:numPr>
        <w:ind w:left="1440" w:right="0" w:hanging="720"/>
        <w:rPr>
          <w:szCs w:val="22"/>
        </w:rPr>
      </w:pPr>
    </w:p>
    <w:p w:rsidR="00782682" w:rsidRPr="003B5F01" w:rsidP="006A501D" w14:paraId="081AC647" w14:textId="34D25E2B">
      <w:pPr>
        <w:pStyle w:val="NumberedBodyText"/>
        <w:numPr>
          <w:ilvl w:val="1"/>
          <w:numId w:val="30"/>
        </w:numPr>
        <w:ind w:left="1440" w:right="0" w:hanging="720"/>
        <w:rPr>
          <w:szCs w:val="22"/>
        </w:rPr>
      </w:pPr>
      <w:r w:rsidRPr="003B5F01">
        <w:rPr>
          <w:szCs w:val="22"/>
        </w:rPr>
        <w:t>a</w:t>
      </w:r>
      <w:r w:rsidRPr="003B5F01" w:rsidR="00660AF3">
        <w:rPr>
          <w:szCs w:val="22"/>
        </w:rPr>
        <w:t xml:space="preserve">ccident scenarios </w:t>
      </w:r>
      <w:r w:rsidRPr="003B5F01" w:rsidR="00660AF3">
        <w:rPr>
          <w:szCs w:val="22"/>
          <w:u w:val="single"/>
        </w:rPr>
        <w:t>not</w:t>
      </w:r>
      <w:r w:rsidRPr="003B5F01" w:rsidR="00660AF3">
        <w:rPr>
          <w:szCs w:val="22"/>
        </w:rPr>
        <w:t xml:space="preserve"> considered in </w:t>
      </w:r>
      <w:r w:rsidRPr="003B5F01" w:rsidR="0066098C">
        <w:rPr>
          <w:szCs w:val="22"/>
        </w:rPr>
        <w:t xml:space="preserve">the </w:t>
      </w:r>
      <w:r w:rsidRPr="003B5F01" w:rsidR="00660AF3">
        <w:rPr>
          <w:szCs w:val="22"/>
        </w:rPr>
        <w:t xml:space="preserve">safety analysis that would result in </w:t>
      </w:r>
      <w:r w:rsidR="00A10F7E">
        <w:rPr>
          <w:szCs w:val="22"/>
        </w:rPr>
        <w:t xml:space="preserve">the </w:t>
      </w:r>
      <w:r w:rsidRPr="003B5F01" w:rsidR="00972ACF">
        <w:rPr>
          <w:szCs w:val="22"/>
        </w:rPr>
        <w:t xml:space="preserve">consequence </w:t>
      </w:r>
      <w:r w:rsidR="00A10F7E">
        <w:rPr>
          <w:szCs w:val="22"/>
        </w:rPr>
        <w:t xml:space="preserve">in </w:t>
      </w:r>
      <w:r w:rsidRPr="003B5F01" w:rsidR="00805E96">
        <w:rPr>
          <w:szCs w:val="22"/>
        </w:rPr>
        <w:t>10 CFR </w:t>
      </w:r>
      <w:r w:rsidRPr="003B5F01" w:rsidR="00972ACF">
        <w:rPr>
          <w:szCs w:val="22"/>
        </w:rPr>
        <w:t>73.110(a)(1)</w:t>
      </w:r>
      <w:r w:rsidRPr="003B5F01" w:rsidR="00785389">
        <w:rPr>
          <w:szCs w:val="22"/>
        </w:rPr>
        <w:t xml:space="preserve"> (e.g., an accident scenario that could result </w:t>
      </w:r>
      <w:r w:rsidRPr="003B5F01" w:rsidR="006338E4">
        <w:rPr>
          <w:szCs w:val="22"/>
        </w:rPr>
        <w:t xml:space="preserve">only </w:t>
      </w:r>
      <w:r w:rsidRPr="003B5F01" w:rsidR="00785389">
        <w:rPr>
          <w:szCs w:val="22"/>
        </w:rPr>
        <w:t>from a cyberattack).</w:t>
      </w:r>
      <w:r w:rsidRPr="003B5F01">
        <w:rPr>
          <w:szCs w:val="22"/>
        </w:rPr>
        <w:br/>
      </w:r>
    </w:p>
    <w:p w:rsidR="0054138D" w:rsidRPr="003B5F01" w:rsidP="00B23FAF" w14:paraId="4B16727C" w14:textId="6795C05D">
      <w:pPr>
        <w:pStyle w:val="NumberedBodyText"/>
        <w:numPr>
          <w:ilvl w:val="0"/>
          <w:numId w:val="11"/>
        </w:numPr>
        <w:ind w:left="720" w:right="0" w:hanging="720"/>
        <w:rPr>
          <w:b/>
          <w:bCs/>
          <w:szCs w:val="22"/>
        </w:rPr>
      </w:pPr>
      <w:bookmarkStart w:id="92" w:name="C70"/>
      <w:bookmarkEnd w:id="92"/>
      <w:r w:rsidRPr="003B5F01">
        <w:rPr>
          <w:szCs w:val="22"/>
        </w:rPr>
        <w:t xml:space="preserve">The </w:t>
      </w:r>
      <w:r w:rsidRPr="003B5F01" w:rsidR="00660AF3">
        <w:rPr>
          <w:szCs w:val="22"/>
        </w:rPr>
        <w:t xml:space="preserve">CEAS analysis </w:t>
      </w:r>
      <w:r w:rsidRPr="003B5F01">
        <w:rPr>
          <w:szCs w:val="22"/>
        </w:rPr>
        <w:t>aim</w:t>
      </w:r>
      <w:r w:rsidRPr="003B5F01" w:rsidR="00660AF3">
        <w:rPr>
          <w:szCs w:val="22"/>
        </w:rPr>
        <w:t>s</w:t>
      </w:r>
      <w:r w:rsidRPr="003B5F01">
        <w:rPr>
          <w:szCs w:val="22"/>
        </w:rPr>
        <w:t xml:space="preserve"> to eliminate accident scenarios or provide reasonable assurance that such accidents as enabled by cyberattack do not </w:t>
      </w:r>
      <w:r w:rsidRPr="003B5F01" w:rsidR="00660AF3">
        <w:rPr>
          <w:szCs w:val="22"/>
        </w:rPr>
        <w:t>result in consequence</w:t>
      </w:r>
      <w:r w:rsidR="006338E4">
        <w:rPr>
          <w:szCs w:val="22"/>
        </w:rPr>
        <w:t>s in</w:t>
      </w:r>
      <w:r w:rsidRPr="003B5F01" w:rsidR="00660AF3">
        <w:rPr>
          <w:szCs w:val="22"/>
        </w:rPr>
        <w:t xml:space="preserve"> </w:t>
      </w:r>
      <w:r w:rsidRPr="003B5F01" w:rsidR="00C113AC">
        <w:rPr>
          <w:szCs w:val="22"/>
        </w:rPr>
        <w:t>10 CFR </w:t>
      </w:r>
      <w:r w:rsidRPr="003B5F01" w:rsidR="00660AF3">
        <w:rPr>
          <w:szCs w:val="22"/>
        </w:rPr>
        <w:t>73.110(a)(1)</w:t>
      </w:r>
      <w:r w:rsidRPr="003B5F01">
        <w:rPr>
          <w:szCs w:val="22"/>
        </w:rPr>
        <w:t xml:space="preserve">. </w:t>
      </w:r>
    </w:p>
    <w:p w:rsidR="0054138D" w:rsidRPr="003B5F01" w:rsidP="00B23FAF" w14:paraId="306F022A" w14:textId="77777777">
      <w:pPr>
        <w:pStyle w:val="NumberedBodyText"/>
        <w:numPr>
          <w:ilvl w:val="1"/>
          <w:numId w:val="0"/>
        </w:numPr>
        <w:ind w:left="720" w:right="0" w:hanging="720"/>
        <w:rPr>
          <w:b/>
          <w:bCs/>
          <w:szCs w:val="22"/>
        </w:rPr>
      </w:pPr>
    </w:p>
    <w:p w:rsidR="00782682" w:rsidRPr="003B5F01" w:rsidP="00B23FAF" w14:paraId="26E20385" w14:textId="05735BF6">
      <w:pPr>
        <w:pStyle w:val="NumberedBodyText"/>
        <w:numPr>
          <w:ilvl w:val="0"/>
          <w:numId w:val="11"/>
        </w:numPr>
        <w:ind w:left="720" w:right="0" w:hanging="720"/>
        <w:rPr>
          <w:b/>
          <w:bCs/>
          <w:szCs w:val="22"/>
        </w:rPr>
      </w:pPr>
      <w:bookmarkStart w:id="93" w:name="C71"/>
      <w:bookmarkEnd w:id="93"/>
      <w:r w:rsidRPr="003B5F01">
        <w:rPr>
          <w:szCs w:val="22"/>
        </w:rPr>
        <w:t xml:space="preserve">Development of </w:t>
      </w:r>
      <w:r w:rsidRPr="003B5F01">
        <w:rPr>
          <w:szCs w:val="22"/>
        </w:rPr>
        <w:t>CEAS</w:t>
      </w:r>
      <w:r w:rsidR="006338E4">
        <w:rPr>
          <w:szCs w:val="22"/>
        </w:rPr>
        <w:t>s</w:t>
      </w:r>
      <w:r w:rsidRPr="003B5F01">
        <w:rPr>
          <w:szCs w:val="22"/>
        </w:rPr>
        <w:t xml:space="preserve"> can </w:t>
      </w:r>
      <w:r w:rsidRPr="003B5F01" w:rsidR="006338E4">
        <w:rPr>
          <w:szCs w:val="22"/>
        </w:rPr>
        <w:t>u</w:t>
      </w:r>
      <w:r w:rsidR="006338E4">
        <w:rPr>
          <w:szCs w:val="22"/>
        </w:rPr>
        <w:t>s</w:t>
      </w:r>
      <w:r w:rsidRPr="003B5F01" w:rsidR="006338E4">
        <w:rPr>
          <w:szCs w:val="22"/>
        </w:rPr>
        <w:t xml:space="preserve">e </w:t>
      </w:r>
      <w:r w:rsidRPr="003B5F01">
        <w:rPr>
          <w:szCs w:val="22"/>
        </w:rPr>
        <w:t>t</w:t>
      </w:r>
      <w:r w:rsidRPr="003B5F01" w:rsidR="00642E33">
        <w:rPr>
          <w:szCs w:val="22"/>
        </w:rPr>
        <w:t>he results of risk</w:t>
      </w:r>
      <w:r w:rsidRPr="003B5F01" w:rsidR="00750552">
        <w:rPr>
          <w:szCs w:val="22"/>
        </w:rPr>
        <w:t xml:space="preserve"> analysis</w:t>
      </w:r>
      <w:r w:rsidRPr="003B5F01">
        <w:rPr>
          <w:szCs w:val="22"/>
        </w:rPr>
        <w:t>, accident analysis</w:t>
      </w:r>
      <w:r w:rsidRPr="003B5F01" w:rsidR="003171C7">
        <w:rPr>
          <w:szCs w:val="22"/>
        </w:rPr>
        <w:t>,</w:t>
      </w:r>
      <w:r w:rsidRPr="003B5F01">
        <w:rPr>
          <w:szCs w:val="22"/>
        </w:rPr>
        <w:t xml:space="preserve"> or other </w:t>
      </w:r>
      <w:r w:rsidRPr="003B5F01" w:rsidR="00642E33">
        <w:rPr>
          <w:szCs w:val="22"/>
        </w:rPr>
        <w:t xml:space="preserve">safety assessments to analyze the contribution of a </w:t>
      </w:r>
      <w:r w:rsidRPr="003B5F01">
        <w:rPr>
          <w:szCs w:val="22"/>
        </w:rPr>
        <w:t xml:space="preserve">cyberattack in </w:t>
      </w:r>
      <w:r w:rsidRPr="003B5F01" w:rsidR="0022074A">
        <w:rPr>
          <w:szCs w:val="22"/>
        </w:rPr>
        <w:t xml:space="preserve">the </w:t>
      </w:r>
      <w:r w:rsidRPr="003B5F01">
        <w:rPr>
          <w:szCs w:val="22"/>
        </w:rPr>
        <w:t>escalat</w:t>
      </w:r>
      <w:r w:rsidRPr="003B5F01" w:rsidR="0022074A">
        <w:rPr>
          <w:szCs w:val="22"/>
        </w:rPr>
        <w:t>ion of</w:t>
      </w:r>
      <w:r w:rsidRPr="003B5F01">
        <w:rPr>
          <w:szCs w:val="22"/>
        </w:rPr>
        <w:t xml:space="preserve"> consequences associated with</w:t>
      </w:r>
      <w:r w:rsidRPr="003B5F01" w:rsidR="0092096D">
        <w:rPr>
          <w:szCs w:val="22"/>
        </w:rPr>
        <w:t>, for example,</w:t>
      </w:r>
      <w:r w:rsidRPr="003B5F01">
        <w:rPr>
          <w:szCs w:val="22"/>
        </w:rPr>
        <w:t xml:space="preserve"> the </w:t>
      </w:r>
      <w:r w:rsidRPr="003B5F01" w:rsidR="00642E33">
        <w:rPr>
          <w:szCs w:val="22"/>
        </w:rPr>
        <w:t>loss</w:t>
      </w:r>
      <w:r w:rsidRPr="003B5F01">
        <w:rPr>
          <w:szCs w:val="22"/>
        </w:rPr>
        <w:t xml:space="preserve"> of engineered systems to remove decay heat or </w:t>
      </w:r>
      <w:r w:rsidRPr="003B5F01" w:rsidR="0022074A">
        <w:rPr>
          <w:szCs w:val="22"/>
        </w:rPr>
        <w:t xml:space="preserve">that </w:t>
      </w:r>
      <w:r w:rsidRPr="003B5F01">
        <w:rPr>
          <w:szCs w:val="22"/>
        </w:rPr>
        <w:t>result in physical breaches</w:t>
      </w:r>
      <w:r w:rsidRPr="003B5F01" w:rsidR="00CC38F8">
        <w:rPr>
          <w:szCs w:val="22"/>
        </w:rPr>
        <w:t xml:space="preserve">. </w:t>
      </w:r>
    </w:p>
    <w:p w:rsidR="0054138D" w:rsidRPr="003B5F01" w:rsidP="00B23FAF" w14:paraId="626717C9" w14:textId="77777777">
      <w:pPr>
        <w:ind w:left="720" w:hanging="720"/>
        <w:rPr>
          <w:szCs w:val="22"/>
        </w:rPr>
      </w:pPr>
    </w:p>
    <w:p w:rsidR="0054138D" w:rsidRPr="003B5F01" w:rsidP="00B23FAF" w14:paraId="49411FA0" w14:textId="236753E7">
      <w:pPr>
        <w:pStyle w:val="NumberedBodyText"/>
        <w:numPr>
          <w:ilvl w:val="0"/>
          <w:numId w:val="11"/>
        </w:numPr>
        <w:ind w:left="720" w:right="0" w:hanging="720"/>
        <w:rPr>
          <w:szCs w:val="22"/>
        </w:rPr>
      </w:pPr>
      <w:bookmarkStart w:id="94" w:name="C72"/>
      <w:bookmarkEnd w:id="94"/>
      <w:r>
        <w:rPr>
          <w:szCs w:val="22"/>
        </w:rPr>
        <w:t>E</w:t>
      </w:r>
      <w:r w:rsidRPr="003B5F01" w:rsidR="000944D2">
        <w:rPr>
          <w:szCs w:val="22"/>
        </w:rPr>
        <w:t xml:space="preserve">ach </w:t>
      </w:r>
      <w:r w:rsidRPr="003B5F01">
        <w:rPr>
          <w:szCs w:val="22"/>
        </w:rPr>
        <w:t>CEAS</w:t>
      </w:r>
      <w:r w:rsidRPr="003B5F01" w:rsidR="000944D2">
        <w:rPr>
          <w:szCs w:val="22"/>
        </w:rPr>
        <w:t xml:space="preserve"> analysis</w:t>
      </w:r>
      <w:r w:rsidRPr="003B5F01">
        <w:rPr>
          <w:szCs w:val="22"/>
        </w:rPr>
        <w:t xml:space="preserve"> should consider, at a minimum, cyberattacks that result in any of the events listed in </w:t>
      </w:r>
      <w:r w:rsidR="006338E4">
        <w:rPr>
          <w:szCs w:val="22"/>
        </w:rPr>
        <w:t>s</w:t>
      </w:r>
      <w:r w:rsidRPr="003B5F01" w:rsidR="00044C7A">
        <w:rPr>
          <w:szCs w:val="22"/>
        </w:rPr>
        <w:t xml:space="preserve">ection </w:t>
      </w:r>
      <w:hyperlink w:anchor="C44" w:history="1">
        <w:r w:rsidRPr="00FF1AD2" w:rsidR="00FF1AD2">
          <w:rPr>
            <w:rStyle w:val="Hyperlink"/>
            <w:szCs w:val="22"/>
          </w:rPr>
          <w:t>C.44</w:t>
        </w:r>
      </w:hyperlink>
      <w:r w:rsidR="00DD4F97">
        <w:rPr>
          <w:szCs w:val="22"/>
        </w:rPr>
        <w:t xml:space="preserve"> </w:t>
      </w:r>
      <w:r w:rsidRPr="003B5F01" w:rsidR="00584B94">
        <w:rPr>
          <w:szCs w:val="22"/>
        </w:rPr>
        <w:t xml:space="preserve">and </w:t>
      </w:r>
      <w:r w:rsidRPr="003B5F01" w:rsidR="0092096D">
        <w:rPr>
          <w:szCs w:val="22"/>
        </w:rPr>
        <w:t>whether a cyberattack can escalate the impacts (</w:t>
      </w:r>
      <w:r w:rsidRPr="003B5F01" w:rsidR="00CD6B70">
        <w:rPr>
          <w:szCs w:val="22"/>
        </w:rPr>
        <w:t xml:space="preserve">i.e., </w:t>
      </w:r>
      <w:r w:rsidRPr="003B5F01" w:rsidR="0092096D">
        <w:rPr>
          <w:szCs w:val="22"/>
        </w:rPr>
        <w:t xml:space="preserve">increase the severity) of these events on the accident scenarios already considered or may create new pathways that result in the consequence </w:t>
      </w:r>
      <w:r w:rsidRPr="003B5F01" w:rsidR="00584B94">
        <w:rPr>
          <w:szCs w:val="22"/>
        </w:rPr>
        <w:t xml:space="preserve">in </w:t>
      </w:r>
      <w:r w:rsidRPr="003B5F01" w:rsidR="00805E96">
        <w:rPr>
          <w:szCs w:val="22"/>
        </w:rPr>
        <w:t>10 CFR </w:t>
      </w:r>
      <w:r w:rsidRPr="003B5F01" w:rsidR="0092096D">
        <w:rPr>
          <w:szCs w:val="22"/>
        </w:rPr>
        <w:t>73.110(a)(1)</w:t>
      </w:r>
      <w:r w:rsidRPr="003B5F01">
        <w:rPr>
          <w:szCs w:val="22"/>
        </w:rPr>
        <w:t>.</w:t>
      </w:r>
    </w:p>
    <w:p w:rsidR="0054138D" w:rsidRPr="003B5F01" w:rsidP="00B23FAF" w14:paraId="39F3125A" w14:textId="77777777">
      <w:pPr>
        <w:ind w:left="720" w:hanging="720"/>
        <w:rPr>
          <w:szCs w:val="22"/>
        </w:rPr>
      </w:pPr>
    </w:p>
    <w:p w:rsidR="0086520E" w:rsidRPr="003B5F01" w:rsidP="00B23FAF" w14:paraId="4DDDEBB3" w14:textId="3CE42A17">
      <w:pPr>
        <w:pStyle w:val="NumberedBodyText"/>
        <w:widowControl w:val="0"/>
        <w:numPr>
          <w:ilvl w:val="0"/>
          <w:numId w:val="11"/>
        </w:numPr>
        <w:autoSpaceDE w:val="0"/>
        <w:autoSpaceDN w:val="0"/>
        <w:ind w:left="720" w:right="0" w:hanging="720"/>
        <w:rPr>
          <w:szCs w:val="22"/>
        </w:rPr>
      </w:pPr>
      <w:bookmarkStart w:id="95" w:name="C73"/>
      <w:bookmarkStart w:id="96" w:name="_Ref82948942"/>
      <w:bookmarkEnd w:id="95"/>
      <w:r>
        <w:rPr>
          <w:szCs w:val="22"/>
        </w:rPr>
        <w:t xml:space="preserve">Each </w:t>
      </w:r>
      <w:r w:rsidRPr="003B5F01" w:rsidR="00426F46">
        <w:rPr>
          <w:szCs w:val="22"/>
        </w:rPr>
        <w:t>CEAS</w:t>
      </w:r>
      <w:r w:rsidRPr="003B5F01">
        <w:rPr>
          <w:szCs w:val="22"/>
        </w:rPr>
        <w:t xml:space="preserve"> </w:t>
      </w:r>
      <w:r w:rsidRPr="003B5F01" w:rsidR="00426F46">
        <w:rPr>
          <w:szCs w:val="22"/>
        </w:rPr>
        <w:t xml:space="preserve">analysis should </w:t>
      </w:r>
      <w:r w:rsidRPr="003B5F01" w:rsidR="00C42782">
        <w:rPr>
          <w:szCs w:val="22"/>
        </w:rPr>
        <w:t xml:space="preserve">determine whether it results in </w:t>
      </w:r>
      <w:r w:rsidR="008517E1">
        <w:rPr>
          <w:szCs w:val="22"/>
        </w:rPr>
        <w:t xml:space="preserve">a </w:t>
      </w:r>
      <w:r w:rsidRPr="003B5F01" w:rsidR="00C42782">
        <w:rPr>
          <w:szCs w:val="22"/>
        </w:rPr>
        <w:t xml:space="preserve">consequence </w:t>
      </w:r>
      <w:r w:rsidR="008517E1">
        <w:rPr>
          <w:szCs w:val="22"/>
        </w:rPr>
        <w:t xml:space="preserve">in </w:t>
      </w:r>
      <w:r w:rsidRPr="003B5F01" w:rsidR="00C42782">
        <w:rPr>
          <w:szCs w:val="22"/>
        </w:rPr>
        <w:t>10 CFR 73.110(a)(1) while factoring, for example, design</w:t>
      </w:r>
      <w:r w:rsidR="008517E1">
        <w:rPr>
          <w:szCs w:val="22"/>
        </w:rPr>
        <w:noBreakHyphen/>
      </w:r>
      <w:r w:rsidRPr="003B5F01" w:rsidR="00C42782">
        <w:rPr>
          <w:szCs w:val="22"/>
        </w:rPr>
        <w:t xml:space="preserve">basis features such as passive structures/features, analog or noncyber IPL, and </w:t>
      </w:r>
      <w:r w:rsidRPr="003B5F01" w:rsidR="008E3F47">
        <w:rPr>
          <w:szCs w:val="22"/>
        </w:rPr>
        <w:t>PPS</w:t>
      </w:r>
      <w:r w:rsidRPr="003B5F01" w:rsidR="00C42782">
        <w:rPr>
          <w:szCs w:val="22"/>
        </w:rPr>
        <w:t>.</w:t>
      </w:r>
    </w:p>
    <w:bookmarkEnd w:id="96"/>
    <w:p w:rsidR="0054138D" w:rsidRPr="003B5F01" w:rsidP="00B23FAF" w14:paraId="76B40BAF" w14:textId="795C1E02">
      <w:pPr>
        <w:ind w:left="720" w:hanging="720"/>
        <w:rPr>
          <w:szCs w:val="22"/>
        </w:rPr>
      </w:pPr>
    </w:p>
    <w:p w:rsidR="002209EC" w:rsidRPr="003B5F01" w:rsidP="00B23FAF" w14:paraId="039FEDF2" w14:textId="718BFB8F">
      <w:pPr>
        <w:pStyle w:val="NumberedBodyText"/>
        <w:numPr>
          <w:ilvl w:val="0"/>
          <w:numId w:val="11"/>
        </w:numPr>
        <w:ind w:left="720" w:right="0" w:hanging="720"/>
        <w:rPr>
          <w:szCs w:val="22"/>
        </w:rPr>
      </w:pPr>
      <w:bookmarkStart w:id="97" w:name="C74"/>
      <w:bookmarkEnd w:id="97"/>
      <w:r w:rsidRPr="003B5F01">
        <w:rPr>
          <w:szCs w:val="22"/>
        </w:rPr>
        <w:t xml:space="preserve">For each CEAS that has the potential </w:t>
      </w:r>
      <w:r w:rsidR="008517E1">
        <w:rPr>
          <w:szCs w:val="22"/>
        </w:rPr>
        <w:t>to</w:t>
      </w:r>
      <w:r w:rsidRPr="003B5F01" w:rsidR="008517E1">
        <w:rPr>
          <w:szCs w:val="22"/>
        </w:rPr>
        <w:t xml:space="preserve"> </w:t>
      </w:r>
      <w:r w:rsidRPr="003B5F01" w:rsidR="7D94D3BE">
        <w:rPr>
          <w:szCs w:val="22"/>
        </w:rPr>
        <w:t xml:space="preserve">result in </w:t>
      </w:r>
      <w:r w:rsidR="008517E1">
        <w:rPr>
          <w:szCs w:val="22"/>
        </w:rPr>
        <w:t xml:space="preserve">a </w:t>
      </w:r>
      <w:r w:rsidRPr="003B5F01" w:rsidR="7D94D3BE">
        <w:rPr>
          <w:szCs w:val="22"/>
        </w:rPr>
        <w:t>consequence</w:t>
      </w:r>
      <w:r w:rsidR="008517E1">
        <w:rPr>
          <w:szCs w:val="22"/>
        </w:rPr>
        <w:t xml:space="preserve"> in</w:t>
      </w:r>
      <w:r w:rsidRPr="003B5F01" w:rsidR="7D94D3BE">
        <w:rPr>
          <w:szCs w:val="22"/>
        </w:rPr>
        <w:t xml:space="preserve"> </w:t>
      </w:r>
      <w:r w:rsidRPr="003B5F01" w:rsidR="00805E96">
        <w:rPr>
          <w:szCs w:val="22"/>
        </w:rPr>
        <w:t>10 CFR </w:t>
      </w:r>
      <w:r w:rsidRPr="003B5F01" w:rsidR="7D94D3BE">
        <w:rPr>
          <w:szCs w:val="22"/>
        </w:rPr>
        <w:t>73.110(a)(1),</w:t>
      </w:r>
      <w:r w:rsidRPr="003B5F01">
        <w:rPr>
          <w:szCs w:val="22"/>
        </w:rPr>
        <w:t xml:space="preserve"> one of the following may be chosen:</w:t>
      </w:r>
    </w:p>
    <w:p w:rsidR="009D04F0" w:rsidRPr="003B5F01" w:rsidP="00413C67" w14:paraId="0271450E" w14:textId="77777777">
      <w:pPr>
        <w:ind w:left="540" w:right="670" w:hanging="540"/>
        <w:rPr>
          <w:szCs w:val="22"/>
        </w:rPr>
      </w:pPr>
    </w:p>
    <w:p w:rsidR="002209EC" w:rsidRPr="003B5F01" w:rsidP="006A501D" w14:paraId="69A3D5D6" w14:textId="62DFC8A7">
      <w:pPr>
        <w:pStyle w:val="NumberedBodyText"/>
        <w:numPr>
          <w:ilvl w:val="1"/>
          <w:numId w:val="31"/>
        </w:numPr>
        <w:ind w:left="1440" w:right="0" w:hanging="720"/>
        <w:rPr>
          <w:szCs w:val="22"/>
        </w:rPr>
      </w:pPr>
      <w:r w:rsidRPr="003B5F01">
        <w:rPr>
          <w:szCs w:val="22"/>
        </w:rPr>
        <w:t xml:space="preserve">Update the design basis to eliminate or reduce offsite dose values </w:t>
      </w:r>
      <w:r w:rsidR="008517E1">
        <w:rPr>
          <w:szCs w:val="22"/>
        </w:rPr>
        <w:t>so they do</w:t>
      </w:r>
      <w:r w:rsidRPr="003B5F01" w:rsidR="008517E1">
        <w:rPr>
          <w:szCs w:val="22"/>
        </w:rPr>
        <w:t xml:space="preserve"> </w:t>
      </w:r>
      <w:r w:rsidRPr="003B5F01">
        <w:rPr>
          <w:szCs w:val="22"/>
        </w:rPr>
        <w:t xml:space="preserve">not exceed those of </w:t>
      </w:r>
      <w:r w:rsidRPr="003B5F01" w:rsidR="0009767D">
        <w:rPr>
          <w:szCs w:val="22"/>
        </w:rPr>
        <w:t>10</w:t>
      </w:r>
      <w:r w:rsidR="008517E1">
        <w:rPr>
          <w:szCs w:val="22"/>
        </w:rPr>
        <w:t> </w:t>
      </w:r>
      <w:r w:rsidRPr="003B5F01" w:rsidR="0009767D">
        <w:rPr>
          <w:szCs w:val="22"/>
        </w:rPr>
        <w:t>CFR</w:t>
      </w:r>
      <w:r w:rsidR="008517E1">
        <w:rPr>
          <w:szCs w:val="22"/>
        </w:rPr>
        <w:t> </w:t>
      </w:r>
      <w:r w:rsidRPr="003B5F01">
        <w:rPr>
          <w:szCs w:val="22"/>
        </w:rPr>
        <w:t>53.210</w:t>
      </w:r>
      <w:r w:rsidRPr="003B5F01" w:rsidR="00DF3809">
        <w:rPr>
          <w:szCs w:val="22"/>
        </w:rPr>
        <w:t>. S</w:t>
      </w:r>
      <w:r w:rsidRPr="003B5F01" w:rsidR="00752D98">
        <w:rPr>
          <w:szCs w:val="22"/>
        </w:rPr>
        <w:t xml:space="preserve">ubsequently, </w:t>
      </w:r>
      <w:r w:rsidRPr="003B5F01">
        <w:rPr>
          <w:szCs w:val="22"/>
        </w:rPr>
        <w:t xml:space="preserve">repeat the analysis in </w:t>
      </w:r>
      <w:r w:rsidR="008517E1">
        <w:rPr>
          <w:szCs w:val="22"/>
        </w:rPr>
        <w:t>s</w:t>
      </w:r>
      <w:r w:rsidRPr="003B5F01" w:rsidR="00BC3D38">
        <w:rPr>
          <w:szCs w:val="22"/>
        </w:rPr>
        <w:t xml:space="preserve">ection </w:t>
      </w:r>
      <w:r w:rsidR="00A10F7E">
        <w:rPr>
          <w:szCs w:val="22"/>
        </w:rPr>
        <w:t>C.</w:t>
      </w:r>
      <w:r w:rsidRPr="003B5F01">
        <w:rPr>
          <w:szCs w:val="22"/>
        </w:rPr>
        <w:fldChar w:fldCharType="begin"/>
      </w:r>
      <w:r w:rsidRPr="003B5F01">
        <w:rPr>
          <w:szCs w:val="22"/>
        </w:rPr>
        <w:instrText xml:space="preserve"> REF _Ref82948942 \r \h </w:instrText>
      </w:r>
      <w:r w:rsidRPr="003B5F01" w:rsidR="00EF125F">
        <w:rPr>
          <w:szCs w:val="22"/>
        </w:rPr>
        <w:instrText xml:space="preserve"> \* MERGEFORMAT </w:instrText>
      </w:r>
      <w:r w:rsidRPr="003B5F01">
        <w:rPr>
          <w:szCs w:val="22"/>
        </w:rPr>
        <w:fldChar w:fldCharType="separate"/>
      </w:r>
      <w:r w:rsidR="00B400B4">
        <w:rPr>
          <w:szCs w:val="22"/>
        </w:rPr>
        <w:t>74</w:t>
      </w:r>
      <w:r w:rsidRPr="003B5F01">
        <w:rPr>
          <w:szCs w:val="22"/>
        </w:rPr>
        <w:fldChar w:fldCharType="end"/>
      </w:r>
      <w:r w:rsidRPr="003B5F01" w:rsidR="00DF3809">
        <w:rPr>
          <w:szCs w:val="22"/>
        </w:rPr>
        <w:t>.</w:t>
      </w:r>
    </w:p>
    <w:p w:rsidR="009D04F0" w:rsidRPr="003B5F01" w:rsidP="00B23FAF" w14:paraId="6ED9E353" w14:textId="77777777">
      <w:pPr>
        <w:pStyle w:val="NumberedBodyText"/>
        <w:numPr>
          <w:ilvl w:val="0"/>
          <w:numId w:val="0"/>
        </w:numPr>
        <w:ind w:left="1440" w:right="0" w:hanging="720"/>
        <w:rPr>
          <w:szCs w:val="22"/>
        </w:rPr>
      </w:pPr>
    </w:p>
    <w:p w:rsidR="002209EC" w:rsidRPr="003B5F01" w:rsidP="006A501D" w14:paraId="7F9345F7" w14:textId="51ACF094">
      <w:pPr>
        <w:pStyle w:val="NumberedBodyText"/>
        <w:numPr>
          <w:ilvl w:val="1"/>
          <w:numId w:val="31"/>
        </w:numPr>
        <w:ind w:left="1440" w:right="0" w:hanging="720"/>
        <w:rPr>
          <w:szCs w:val="22"/>
        </w:rPr>
      </w:pPr>
      <w:r w:rsidRPr="003B5F01">
        <w:rPr>
          <w:szCs w:val="22"/>
        </w:rPr>
        <w:t xml:space="preserve">Accept the risk as </w:t>
      </w:r>
      <w:r w:rsidRPr="003B5F01" w:rsidR="00D05AA1">
        <w:rPr>
          <w:szCs w:val="22"/>
        </w:rPr>
        <w:t>unavoidable</w:t>
      </w:r>
      <w:r w:rsidRPr="003B5F01" w:rsidR="007C517E">
        <w:rPr>
          <w:szCs w:val="22"/>
        </w:rPr>
        <w:t>,</w:t>
      </w:r>
      <w:r w:rsidRPr="003B5F01" w:rsidR="00D05AA1">
        <w:rPr>
          <w:szCs w:val="22"/>
        </w:rPr>
        <w:t xml:space="preserve"> and</w:t>
      </w:r>
      <w:r w:rsidRPr="003B5F01">
        <w:rPr>
          <w:szCs w:val="22"/>
        </w:rPr>
        <w:t xml:space="preserve"> apply additional </w:t>
      </w:r>
      <w:r w:rsidRPr="003B5F01" w:rsidR="006A305D">
        <w:rPr>
          <w:szCs w:val="22"/>
        </w:rPr>
        <w:t>cybersecurity</w:t>
      </w:r>
      <w:r w:rsidRPr="003B5F01" w:rsidR="00752D98">
        <w:rPr>
          <w:szCs w:val="22"/>
        </w:rPr>
        <w:t xml:space="preserve"> measures </w:t>
      </w:r>
      <w:r w:rsidRPr="003B5F01" w:rsidR="00A10F7E">
        <w:rPr>
          <w:szCs w:val="22"/>
        </w:rPr>
        <w:t>to protect against the CEAS</w:t>
      </w:r>
      <w:r w:rsidR="00A10F7E">
        <w:rPr>
          <w:szCs w:val="22"/>
        </w:rPr>
        <w:t>,</w:t>
      </w:r>
      <w:r w:rsidRPr="003B5F01" w:rsidR="00A10F7E">
        <w:rPr>
          <w:szCs w:val="22"/>
        </w:rPr>
        <w:t xml:space="preserve"> </w:t>
      </w:r>
      <w:r w:rsidRPr="003B5F01" w:rsidR="00752D98">
        <w:rPr>
          <w:szCs w:val="22"/>
        </w:rPr>
        <w:t xml:space="preserve">as discussed in </w:t>
      </w:r>
      <w:r w:rsidR="008517E1">
        <w:rPr>
          <w:szCs w:val="22"/>
        </w:rPr>
        <w:t>s</w:t>
      </w:r>
      <w:r w:rsidRPr="003B5F01" w:rsidR="00752D98">
        <w:rPr>
          <w:szCs w:val="22"/>
        </w:rPr>
        <w:t>ection</w:t>
      </w:r>
      <w:r w:rsidRPr="003B5F01" w:rsidR="00D14BD3">
        <w:rPr>
          <w:szCs w:val="22"/>
        </w:rPr>
        <w:t>s C.88 through C.103</w:t>
      </w:r>
      <w:r w:rsidRPr="003B5F01" w:rsidR="00752D98">
        <w:rPr>
          <w:szCs w:val="22"/>
        </w:rPr>
        <w:t xml:space="preserve"> and follow</w:t>
      </w:r>
      <w:r w:rsidR="008517E1">
        <w:rPr>
          <w:szCs w:val="22"/>
        </w:rPr>
        <w:t>-</w:t>
      </w:r>
      <w:r w:rsidRPr="003B5F01" w:rsidR="00752D98">
        <w:rPr>
          <w:szCs w:val="22"/>
        </w:rPr>
        <w:t>on sections</w:t>
      </w:r>
      <w:r w:rsidRPr="003B5F01">
        <w:rPr>
          <w:szCs w:val="22"/>
        </w:rPr>
        <w:t>.</w:t>
      </w:r>
    </w:p>
    <w:p w:rsidR="002209EC" w:rsidRPr="003B5F01" w:rsidP="00413C67" w14:paraId="1E247B89" w14:textId="77777777">
      <w:pPr>
        <w:pStyle w:val="NumberedBodyText"/>
        <w:numPr>
          <w:ilvl w:val="1"/>
          <w:numId w:val="0"/>
        </w:numPr>
        <w:ind w:left="540" w:right="670" w:hanging="540"/>
        <w:rPr>
          <w:szCs w:val="22"/>
        </w:rPr>
      </w:pPr>
    </w:p>
    <w:p w:rsidR="00782682" w:rsidRPr="003B5F01" w:rsidP="00B23FAF" w14:paraId="72030CDA" w14:textId="16633FE7">
      <w:pPr>
        <w:pStyle w:val="NumberedBodyText"/>
        <w:numPr>
          <w:ilvl w:val="0"/>
          <w:numId w:val="11"/>
        </w:numPr>
        <w:ind w:left="720" w:right="0" w:hanging="720"/>
        <w:rPr>
          <w:szCs w:val="22"/>
        </w:rPr>
      </w:pPr>
      <w:bookmarkStart w:id="98" w:name="C75"/>
      <w:bookmarkStart w:id="99" w:name="_Ref82955122"/>
      <w:bookmarkEnd w:id="98"/>
      <w:r w:rsidRPr="003B5F01">
        <w:rPr>
          <w:szCs w:val="22"/>
        </w:rPr>
        <w:t>In summary, t</w:t>
      </w:r>
      <w:r w:rsidRPr="003B5F01" w:rsidR="4926C111">
        <w:rPr>
          <w:szCs w:val="22"/>
        </w:rPr>
        <w:t>he licensee sh</w:t>
      </w:r>
      <w:r w:rsidRPr="003B5F01" w:rsidR="25A57D7B">
        <w:rPr>
          <w:szCs w:val="22"/>
        </w:rPr>
        <w:t>ould</w:t>
      </w:r>
      <w:r w:rsidRPr="003B5F01" w:rsidR="4926C111">
        <w:rPr>
          <w:szCs w:val="22"/>
        </w:rPr>
        <w:t xml:space="preserve"> perform the following:</w:t>
      </w:r>
      <w:bookmarkEnd w:id="99"/>
    </w:p>
    <w:p w:rsidR="00C92D0C" w:rsidRPr="003B5F01" w:rsidP="00413C67" w14:paraId="528E6BC2" w14:textId="77777777">
      <w:pPr>
        <w:pStyle w:val="NumberedBodyText"/>
        <w:numPr>
          <w:ilvl w:val="0"/>
          <w:numId w:val="0"/>
        </w:numPr>
        <w:ind w:left="540" w:right="670" w:hanging="540"/>
        <w:rPr>
          <w:szCs w:val="22"/>
        </w:rPr>
      </w:pPr>
    </w:p>
    <w:p w:rsidR="002209EC" w:rsidRPr="003B5F01" w:rsidP="006A501D" w14:paraId="0899C4C4" w14:textId="7AB467F5">
      <w:pPr>
        <w:pStyle w:val="NumberedBodyText"/>
        <w:numPr>
          <w:ilvl w:val="1"/>
          <w:numId w:val="32"/>
        </w:numPr>
        <w:ind w:left="1440" w:right="0" w:hanging="720"/>
        <w:rPr>
          <w:szCs w:val="22"/>
        </w:rPr>
      </w:pPr>
      <w:bookmarkStart w:id="100" w:name="C75_a"/>
      <w:bookmarkStart w:id="101" w:name="_Ref82960387"/>
      <w:bookmarkEnd w:id="100"/>
      <w:r w:rsidRPr="003B5F01">
        <w:rPr>
          <w:szCs w:val="22"/>
        </w:rPr>
        <w:t>Document the CEAS and corresponding analysis</w:t>
      </w:r>
      <w:r w:rsidRPr="003B5F01" w:rsidR="00F84979">
        <w:rPr>
          <w:szCs w:val="22"/>
        </w:rPr>
        <w:t xml:space="preserve">, including the set of functions associated with </w:t>
      </w:r>
      <w:r w:rsidRPr="003B5F01" w:rsidR="00752D98">
        <w:rPr>
          <w:szCs w:val="22"/>
        </w:rPr>
        <w:t xml:space="preserve">each of the analyzed </w:t>
      </w:r>
      <w:r w:rsidRPr="003B5F01" w:rsidR="00F84979">
        <w:rPr>
          <w:szCs w:val="22"/>
        </w:rPr>
        <w:t>CEAS</w:t>
      </w:r>
      <w:bookmarkEnd w:id="101"/>
      <w:r w:rsidR="008517E1">
        <w:rPr>
          <w:szCs w:val="22"/>
        </w:rPr>
        <w:t>s</w:t>
      </w:r>
      <w:r w:rsidRPr="003B5F01" w:rsidR="00C92D0C">
        <w:rPr>
          <w:szCs w:val="22"/>
        </w:rPr>
        <w:t>.</w:t>
      </w:r>
    </w:p>
    <w:p w:rsidR="00C92D0C" w:rsidRPr="003B5F01" w:rsidP="00B23FAF" w14:paraId="78AD0EDA" w14:textId="77777777">
      <w:pPr>
        <w:pStyle w:val="NumberedBodyText"/>
        <w:numPr>
          <w:ilvl w:val="0"/>
          <w:numId w:val="0"/>
        </w:numPr>
        <w:ind w:left="1440" w:right="0" w:hanging="720"/>
        <w:rPr>
          <w:szCs w:val="22"/>
        </w:rPr>
      </w:pPr>
    </w:p>
    <w:p w:rsidR="002209EC" w:rsidRPr="003B5F01" w:rsidP="006A501D" w14:paraId="35337E89" w14:textId="59B2EC07">
      <w:pPr>
        <w:pStyle w:val="NumberedBodyText"/>
        <w:numPr>
          <w:ilvl w:val="1"/>
          <w:numId w:val="32"/>
        </w:numPr>
        <w:ind w:left="1440" w:right="0" w:hanging="720"/>
        <w:rPr>
          <w:szCs w:val="22"/>
        </w:rPr>
      </w:pPr>
      <w:r w:rsidRPr="003B5F01">
        <w:rPr>
          <w:szCs w:val="22"/>
        </w:rPr>
        <w:t>Identify the design</w:t>
      </w:r>
      <w:r w:rsidR="008517E1">
        <w:rPr>
          <w:szCs w:val="22"/>
        </w:rPr>
        <w:noBreakHyphen/>
      </w:r>
      <w:r w:rsidRPr="003B5F01">
        <w:rPr>
          <w:szCs w:val="22"/>
        </w:rPr>
        <w:t>basis elements (</w:t>
      </w:r>
      <w:r w:rsidRPr="003B5F01" w:rsidR="00752D98">
        <w:rPr>
          <w:szCs w:val="22"/>
        </w:rPr>
        <w:t>e.g., p</w:t>
      </w:r>
      <w:r w:rsidRPr="003B5F01">
        <w:rPr>
          <w:szCs w:val="22"/>
        </w:rPr>
        <w:t>assive structures/features, analog or noncyber IPL) that provide the capability to avoid the</w:t>
      </w:r>
      <w:r w:rsidRPr="003B5F01" w:rsidR="00752D98">
        <w:rPr>
          <w:szCs w:val="22"/>
        </w:rPr>
        <w:t xml:space="preserve"> CEAS, as appropriate</w:t>
      </w:r>
      <w:r w:rsidRPr="003B5F01">
        <w:rPr>
          <w:szCs w:val="22"/>
        </w:rPr>
        <w:t xml:space="preserve">. Special attention will be </w:t>
      </w:r>
      <w:r w:rsidRPr="003B5F01" w:rsidR="00F04A59">
        <w:rPr>
          <w:szCs w:val="22"/>
        </w:rPr>
        <w:t xml:space="preserve">necessary </w:t>
      </w:r>
      <w:r w:rsidRPr="003B5F01">
        <w:rPr>
          <w:szCs w:val="22"/>
        </w:rPr>
        <w:t xml:space="preserve">to manage potential </w:t>
      </w:r>
      <w:r w:rsidRPr="003B5F01" w:rsidR="008A7D46">
        <w:rPr>
          <w:szCs w:val="22"/>
        </w:rPr>
        <w:t>c</w:t>
      </w:r>
      <w:r w:rsidRPr="003B5F01" w:rsidR="006A305D">
        <w:rPr>
          <w:szCs w:val="22"/>
        </w:rPr>
        <w:t>ybersecurity</w:t>
      </w:r>
      <w:r w:rsidRPr="003B5F01">
        <w:rPr>
          <w:szCs w:val="22"/>
        </w:rPr>
        <w:t xml:space="preserve"> </w:t>
      </w:r>
      <w:r w:rsidRPr="003B5F01" w:rsidR="008A7D46">
        <w:rPr>
          <w:szCs w:val="22"/>
        </w:rPr>
        <w:t>s</w:t>
      </w:r>
      <w:r w:rsidRPr="003B5F01">
        <w:rPr>
          <w:szCs w:val="22"/>
        </w:rPr>
        <w:t xml:space="preserve">upply </w:t>
      </w:r>
      <w:r w:rsidRPr="003B5F01" w:rsidR="008A7D46">
        <w:rPr>
          <w:szCs w:val="22"/>
        </w:rPr>
        <w:t>c</w:t>
      </w:r>
      <w:r w:rsidRPr="003B5F01">
        <w:rPr>
          <w:szCs w:val="22"/>
        </w:rPr>
        <w:t xml:space="preserve">hain </w:t>
      </w:r>
      <w:r w:rsidRPr="003B5F01" w:rsidR="00C5033B">
        <w:rPr>
          <w:szCs w:val="22"/>
        </w:rPr>
        <w:t xml:space="preserve">risks to these elements and </w:t>
      </w:r>
      <w:r w:rsidRPr="003B5F01" w:rsidR="00C5033B">
        <w:rPr>
          <w:szCs w:val="22"/>
        </w:rPr>
        <w:t>quality assurance based on their contribution to prevent</w:t>
      </w:r>
      <w:r w:rsidR="00A10F7E">
        <w:rPr>
          <w:szCs w:val="22"/>
        </w:rPr>
        <w:t>ing</w:t>
      </w:r>
      <w:r w:rsidRPr="003B5F01" w:rsidR="00C5033B">
        <w:rPr>
          <w:szCs w:val="22"/>
        </w:rPr>
        <w:t xml:space="preserve"> cyberattacks</w:t>
      </w:r>
      <w:r w:rsidRPr="003B5F01" w:rsidR="00B86326">
        <w:rPr>
          <w:szCs w:val="22"/>
        </w:rPr>
        <w:t xml:space="preserve"> that could result in </w:t>
      </w:r>
      <w:r w:rsidR="008517E1">
        <w:rPr>
          <w:szCs w:val="22"/>
        </w:rPr>
        <w:t xml:space="preserve">a </w:t>
      </w:r>
      <w:r w:rsidRPr="003B5F01" w:rsidR="00752D98">
        <w:rPr>
          <w:szCs w:val="22"/>
        </w:rPr>
        <w:t xml:space="preserve">consequence </w:t>
      </w:r>
      <w:r w:rsidR="008517E1">
        <w:rPr>
          <w:szCs w:val="22"/>
        </w:rPr>
        <w:t xml:space="preserve">in </w:t>
      </w:r>
      <w:r w:rsidRPr="003B5F01" w:rsidR="00805E96">
        <w:rPr>
          <w:szCs w:val="22"/>
        </w:rPr>
        <w:t>10 CFR </w:t>
      </w:r>
      <w:r w:rsidRPr="003B5F01" w:rsidR="00752D98">
        <w:rPr>
          <w:szCs w:val="22"/>
        </w:rPr>
        <w:t>73.110(a)(1)</w:t>
      </w:r>
      <w:r w:rsidRPr="003B5F01" w:rsidR="00C5033B">
        <w:rPr>
          <w:szCs w:val="22"/>
        </w:rPr>
        <w:t>.</w:t>
      </w:r>
    </w:p>
    <w:p w:rsidR="00C92D0C" w:rsidRPr="003B5F01" w:rsidP="00B23FAF" w14:paraId="0E6E96F4" w14:textId="77777777">
      <w:pPr>
        <w:ind w:left="1440" w:hanging="720"/>
        <w:rPr>
          <w:szCs w:val="22"/>
        </w:rPr>
      </w:pPr>
    </w:p>
    <w:p w:rsidR="00337433" w:rsidRPr="003B5F01" w:rsidP="006A501D" w14:paraId="76712EA2" w14:textId="4565178B">
      <w:pPr>
        <w:pStyle w:val="NumberedBodyText"/>
        <w:numPr>
          <w:ilvl w:val="1"/>
          <w:numId w:val="32"/>
        </w:numPr>
        <w:ind w:left="1440" w:right="0" w:hanging="720"/>
        <w:rPr>
          <w:szCs w:val="22"/>
        </w:rPr>
      </w:pPr>
      <w:r w:rsidRPr="003B5F01">
        <w:rPr>
          <w:szCs w:val="22"/>
        </w:rPr>
        <w:t xml:space="preserve">Determine and record whether </w:t>
      </w:r>
      <w:r w:rsidR="008517E1">
        <w:rPr>
          <w:szCs w:val="22"/>
        </w:rPr>
        <w:t>s</w:t>
      </w:r>
      <w:r w:rsidRPr="003B5F01" w:rsidR="007D07EE">
        <w:rPr>
          <w:szCs w:val="22"/>
        </w:rPr>
        <w:t xml:space="preserve">ection </w:t>
      </w:r>
      <w:hyperlink w:anchor="C76" w:history="1">
        <w:r w:rsidRPr="003B5F01" w:rsidR="00F77366">
          <w:rPr>
            <w:rStyle w:val="Hyperlink"/>
            <w:szCs w:val="22"/>
          </w:rPr>
          <w:t>C.76</w:t>
        </w:r>
      </w:hyperlink>
      <w:r w:rsidRPr="003B5F01">
        <w:rPr>
          <w:szCs w:val="22"/>
        </w:rPr>
        <w:t xml:space="preserve"> or </w:t>
      </w:r>
      <w:r w:rsidR="008517E1">
        <w:rPr>
          <w:szCs w:val="22"/>
        </w:rPr>
        <w:t>s</w:t>
      </w:r>
      <w:r w:rsidRPr="003B5F01" w:rsidR="007D07EE">
        <w:rPr>
          <w:szCs w:val="22"/>
        </w:rPr>
        <w:t xml:space="preserve">ection </w:t>
      </w:r>
      <w:hyperlink w:anchor="C77" w:history="1">
        <w:r w:rsidRPr="003B5F01" w:rsidR="00A7275F">
          <w:rPr>
            <w:rStyle w:val="Hyperlink"/>
            <w:szCs w:val="22"/>
          </w:rPr>
          <w:t>C.77</w:t>
        </w:r>
      </w:hyperlink>
      <w:r w:rsidRPr="003B5F01">
        <w:rPr>
          <w:szCs w:val="22"/>
        </w:rPr>
        <w:t xml:space="preserve"> applies.</w:t>
      </w:r>
    </w:p>
    <w:p w:rsidR="00C92D0C" w:rsidRPr="003B5F01" w:rsidP="00B23FAF" w14:paraId="13D5F440" w14:textId="77777777">
      <w:pPr>
        <w:ind w:left="1440" w:hanging="720"/>
        <w:rPr>
          <w:szCs w:val="22"/>
        </w:rPr>
      </w:pPr>
    </w:p>
    <w:p w:rsidR="00337433" w:rsidRPr="003B5F01" w:rsidP="006A501D" w14:paraId="4A87FE6B" w14:textId="53254358">
      <w:pPr>
        <w:pStyle w:val="NumberedBodyText"/>
        <w:numPr>
          <w:ilvl w:val="1"/>
          <w:numId w:val="32"/>
        </w:numPr>
        <w:spacing w:after="220"/>
        <w:ind w:left="1440" w:right="0" w:hanging="720"/>
        <w:rPr>
          <w:szCs w:val="22"/>
        </w:rPr>
      </w:pPr>
      <w:r w:rsidRPr="003B5F01">
        <w:rPr>
          <w:szCs w:val="22"/>
        </w:rPr>
        <w:t xml:space="preserve">Incorporate </w:t>
      </w:r>
      <w:r w:rsidRPr="003B5F01" w:rsidR="00752D98">
        <w:rPr>
          <w:szCs w:val="22"/>
        </w:rPr>
        <w:t>measures</w:t>
      </w:r>
      <w:r w:rsidRPr="003B5F01">
        <w:rPr>
          <w:szCs w:val="22"/>
        </w:rPr>
        <w:t xml:space="preserve"> for periodic review and validation of CEAS analysis within the licensee’s management system.</w:t>
      </w:r>
    </w:p>
    <w:p w:rsidR="00D85FD6" w:rsidRPr="003B5F01" w:rsidP="006A501D" w14:paraId="5B013AC1" w14:textId="2DA9C46F">
      <w:pPr>
        <w:pStyle w:val="NumberedBodyText"/>
        <w:numPr>
          <w:ilvl w:val="1"/>
          <w:numId w:val="32"/>
        </w:numPr>
        <w:ind w:left="1440" w:right="0" w:hanging="720"/>
        <w:rPr>
          <w:szCs w:val="22"/>
        </w:rPr>
      </w:pPr>
      <w:r w:rsidRPr="003B5F01">
        <w:rPr>
          <w:szCs w:val="22"/>
        </w:rPr>
        <w:t xml:space="preserve">Perform </w:t>
      </w:r>
      <w:r w:rsidRPr="003B5F01">
        <w:rPr>
          <w:szCs w:val="22"/>
        </w:rPr>
        <w:t>CEIS</w:t>
      </w:r>
      <w:r w:rsidRPr="003B5F01">
        <w:rPr>
          <w:szCs w:val="22"/>
        </w:rPr>
        <w:t xml:space="preserve"> </w:t>
      </w:r>
      <w:r w:rsidR="008517E1">
        <w:rPr>
          <w:szCs w:val="22"/>
        </w:rPr>
        <w:t>a</w:t>
      </w:r>
      <w:r w:rsidRPr="003B5F01">
        <w:rPr>
          <w:szCs w:val="22"/>
        </w:rPr>
        <w:t>nalysis</w:t>
      </w:r>
      <w:r w:rsidRPr="003B5F01" w:rsidR="00752D98">
        <w:rPr>
          <w:szCs w:val="22"/>
        </w:rPr>
        <w:t xml:space="preserve"> </w:t>
      </w:r>
      <w:r w:rsidR="00A64072">
        <w:rPr>
          <w:szCs w:val="22"/>
        </w:rPr>
        <w:t>in accordance with</w:t>
      </w:r>
      <w:r w:rsidRPr="003B5F01" w:rsidR="00752D98">
        <w:rPr>
          <w:szCs w:val="22"/>
        </w:rPr>
        <w:t xml:space="preserve"> </w:t>
      </w:r>
      <w:r w:rsidR="008517E1">
        <w:rPr>
          <w:szCs w:val="22"/>
        </w:rPr>
        <w:t>s</w:t>
      </w:r>
      <w:r w:rsidRPr="003B5F01" w:rsidR="00752D98">
        <w:rPr>
          <w:szCs w:val="22"/>
        </w:rPr>
        <w:t>ection</w:t>
      </w:r>
      <w:r w:rsidRPr="003B5F01" w:rsidR="00C5701D">
        <w:rPr>
          <w:szCs w:val="22"/>
        </w:rPr>
        <w:t xml:space="preserve">s </w:t>
      </w:r>
      <w:hyperlink w:anchor="C78" w:history="1">
        <w:r w:rsidRPr="003B5F01" w:rsidR="00C5701D">
          <w:rPr>
            <w:rStyle w:val="Hyperlink"/>
            <w:szCs w:val="22"/>
          </w:rPr>
          <w:t>C.78</w:t>
        </w:r>
      </w:hyperlink>
      <w:r w:rsidRPr="003B5F01" w:rsidR="00C5701D">
        <w:rPr>
          <w:szCs w:val="22"/>
        </w:rPr>
        <w:t xml:space="preserve"> through </w:t>
      </w:r>
      <w:hyperlink w:anchor="C87" w:history="1">
        <w:r w:rsidRPr="003B5F01" w:rsidR="00C5701D">
          <w:rPr>
            <w:rStyle w:val="Hyperlink"/>
            <w:szCs w:val="22"/>
          </w:rPr>
          <w:t>C.</w:t>
        </w:r>
        <w:r w:rsidRPr="003B5F01" w:rsidR="0055474C">
          <w:rPr>
            <w:rStyle w:val="Hyperlink"/>
            <w:szCs w:val="22"/>
          </w:rPr>
          <w:t>87</w:t>
        </w:r>
      </w:hyperlink>
      <w:r w:rsidRPr="003B5F01" w:rsidR="000B4CDD">
        <w:rPr>
          <w:szCs w:val="22"/>
        </w:rPr>
        <w:t>, if not already performed.</w:t>
      </w:r>
    </w:p>
    <w:p w:rsidR="00C92D0C" w:rsidRPr="003B5F01" w:rsidP="00B23FAF" w14:paraId="4AB4317D" w14:textId="77777777">
      <w:pPr>
        <w:ind w:left="1440" w:hanging="720"/>
        <w:rPr>
          <w:szCs w:val="22"/>
        </w:rPr>
      </w:pPr>
    </w:p>
    <w:p w:rsidR="00337433" w:rsidRPr="003B5F01" w:rsidP="006A501D" w14:paraId="44F97021" w14:textId="1CCC8775">
      <w:pPr>
        <w:pStyle w:val="NumberedBodyText"/>
        <w:numPr>
          <w:ilvl w:val="1"/>
          <w:numId w:val="32"/>
        </w:numPr>
        <w:ind w:left="1440" w:right="0" w:hanging="720"/>
        <w:rPr>
          <w:szCs w:val="22"/>
        </w:rPr>
      </w:pPr>
      <w:r w:rsidRPr="003B5F01">
        <w:rPr>
          <w:szCs w:val="22"/>
        </w:rPr>
        <w:t>Perform blended attack analysis</w:t>
      </w:r>
      <w:r w:rsidRPr="003B5F01" w:rsidR="00752D98">
        <w:rPr>
          <w:szCs w:val="22"/>
        </w:rPr>
        <w:t xml:space="preserve"> </w:t>
      </w:r>
      <w:r w:rsidR="00A64072">
        <w:rPr>
          <w:szCs w:val="22"/>
        </w:rPr>
        <w:t>in accordance with</w:t>
      </w:r>
      <w:r w:rsidRPr="003B5F01" w:rsidR="00752D98">
        <w:rPr>
          <w:szCs w:val="22"/>
        </w:rPr>
        <w:t xml:space="preserve"> </w:t>
      </w:r>
      <w:r w:rsidR="008517E1">
        <w:rPr>
          <w:szCs w:val="22"/>
        </w:rPr>
        <w:t>s</w:t>
      </w:r>
      <w:r w:rsidRPr="003B5F01" w:rsidR="00752D98">
        <w:rPr>
          <w:szCs w:val="22"/>
        </w:rPr>
        <w:t>ection</w:t>
      </w:r>
      <w:r w:rsidRPr="003B5F01" w:rsidR="000F104F">
        <w:rPr>
          <w:szCs w:val="22"/>
        </w:rPr>
        <w:t xml:space="preserve">s </w:t>
      </w:r>
      <w:hyperlink w:anchor="C53" w:history="1">
        <w:r w:rsidRPr="003B5F01" w:rsidR="000F104F">
          <w:rPr>
            <w:rStyle w:val="Hyperlink"/>
            <w:szCs w:val="22"/>
          </w:rPr>
          <w:t>C.53</w:t>
        </w:r>
      </w:hyperlink>
      <w:r w:rsidRPr="003B5F01" w:rsidR="000F104F">
        <w:rPr>
          <w:szCs w:val="22"/>
        </w:rPr>
        <w:t xml:space="preserve"> through </w:t>
      </w:r>
      <w:hyperlink w:anchor="C55" w:history="1">
        <w:r w:rsidRPr="003B5F01" w:rsidR="000F104F">
          <w:rPr>
            <w:rStyle w:val="Hyperlink"/>
            <w:szCs w:val="22"/>
          </w:rPr>
          <w:t>C.55</w:t>
        </w:r>
      </w:hyperlink>
      <w:r w:rsidRPr="003B5F01">
        <w:rPr>
          <w:szCs w:val="22"/>
        </w:rPr>
        <w:t>, if not already performed.</w:t>
      </w:r>
    </w:p>
    <w:p w:rsidR="00D85FD6" w:rsidRPr="003B5F01" w:rsidP="00413C67" w14:paraId="01CC8CFC" w14:textId="77777777">
      <w:pPr>
        <w:pStyle w:val="NumberedBodyText"/>
        <w:numPr>
          <w:ilvl w:val="1"/>
          <w:numId w:val="0"/>
        </w:numPr>
        <w:ind w:left="540" w:right="670" w:hanging="540"/>
        <w:rPr>
          <w:szCs w:val="22"/>
        </w:rPr>
      </w:pPr>
    </w:p>
    <w:p w:rsidR="00805E96" w:rsidRPr="003B5F01" w:rsidP="00B23FAF" w14:paraId="748B0EC9" w14:textId="17DE4B6B">
      <w:pPr>
        <w:pStyle w:val="NumberedBodyText"/>
        <w:numPr>
          <w:ilvl w:val="0"/>
          <w:numId w:val="11"/>
        </w:numPr>
        <w:ind w:left="720" w:right="0" w:hanging="720"/>
        <w:rPr>
          <w:szCs w:val="22"/>
        </w:rPr>
      </w:pPr>
      <w:bookmarkStart w:id="102" w:name="C76"/>
      <w:bookmarkStart w:id="103" w:name="_Ref82956876"/>
      <w:bookmarkEnd w:id="102"/>
      <w:r w:rsidRPr="003B5F01">
        <w:rPr>
          <w:szCs w:val="22"/>
        </w:rPr>
        <w:t xml:space="preserve">If </w:t>
      </w:r>
      <w:r w:rsidR="003757D6">
        <w:rPr>
          <w:szCs w:val="22"/>
        </w:rPr>
        <w:t>no</w:t>
      </w:r>
      <w:r w:rsidRPr="003B5F01" w:rsidR="003757D6">
        <w:rPr>
          <w:szCs w:val="22"/>
        </w:rPr>
        <w:t xml:space="preserve"> </w:t>
      </w:r>
      <w:r w:rsidRPr="003B5F01">
        <w:rPr>
          <w:szCs w:val="22"/>
        </w:rPr>
        <w:t xml:space="preserve">CEAS </w:t>
      </w:r>
      <w:r w:rsidRPr="003B5F01" w:rsidR="006D550A">
        <w:rPr>
          <w:szCs w:val="22"/>
        </w:rPr>
        <w:t xml:space="preserve">would </w:t>
      </w:r>
      <w:r w:rsidRPr="003B5F01">
        <w:rPr>
          <w:szCs w:val="22"/>
        </w:rPr>
        <w:t xml:space="preserve">result in </w:t>
      </w:r>
      <w:r w:rsidRPr="003B5F01">
        <w:rPr>
          <w:szCs w:val="22"/>
        </w:rPr>
        <w:t>10 CFR </w:t>
      </w:r>
      <w:r w:rsidRPr="003B5F01" w:rsidR="00752D98">
        <w:rPr>
          <w:szCs w:val="22"/>
        </w:rPr>
        <w:t xml:space="preserve">73.110(a)(1) </w:t>
      </w:r>
      <w:r w:rsidRPr="003B5F01" w:rsidR="00F92E8E">
        <w:rPr>
          <w:szCs w:val="22"/>
        </w:rPr>
        <w:t>consequence</w:t>
      </w:r>
      <w:r w:rsidR="00F92E8E">
        <w:rPr>
          <w:szCs w:val="22"/>
        </w:rPr>
        <w:t>s,</w:t>
      </w:r>
      <w:r w:rsidRPr="003B5F01" w:rsidR="00F92E8E">
        <w:rPr>
          <w:szCs w:val="22"/>
        </w:rPr>
        <w:t xml:space="preserve"> </w:t>
      </w:r>
      <w:r w:rsidRPr="003B5F01" w:rsidR="00752D98">
        <w:rPr>
          <w:szCs w:val="22"/>
        </w:rPr>
        <w:t>the risk from cyberattacks result</w:t>
      </w:r>
      <w:r w:rsidR="00F92E8E">
        <w:rPr>
          <w:szCs w:val="22"/>
        </w:rPr>
        <w:t>ing</w:t>
      </w:r>
      <w:r w:rsidRPr="003B5F01" w:rsidR="00752D98">
        <w:rPr>
          <w:szCs w:val="22"/>
        </w:rPr>
        <w:t xml:space="preserve"> in radiological sabotage of regulatory concern </w:t>
      </w:r>
      <w:r w:rsidRPr="003B5F01" w:rsidR="006D550A">
        <w:rPr>
          <w:szCs w:val="22"/>
        </w:rPr>
        <w:t>would</w:t>
      </w:r>
      <w:r w:rsidRPr="003B5F01" w:rsidR="00752D98">
        <w:rPr>
          <w:szCs w:val="22"/>
        </w:rPr>
        <w:t xml:space="preserve"> be effectively avoided. For such an outcome, the licensee should implement the </w:t>
      </w:r>
      <w:r w:rsidRPr="003B5F01" w:rsidR="009A7B3D">
        <w:rPr>
          <w:szCs w:val="22"/>
        </w:rPr>
        <w:t>CSP</w:t>
      </w:r>
      <w:r w:rsidRPr="003B5F01">
        <w:rPr>
          <w:szCs w:val="22"/>
        </w:rPr>
        <w:t xml:space="preserve"> and</w:t>
      </w:r>
      <w:r w:rsidRPr="003B5F01" w:rsidR="00752D98">
        <w:rPr>
          <w:szCs w:val="22"/>
        </w:rPr>
        <w:t xml:space="preserve"> </w:t>
      </w:r>
      <w:r w:rsidRPr="003B5F01" w:rsidR="00752D98">
        <w:rPr>
          <w:szCs w:val="22"/>
        </w:rPr>
        <w:t>DCSA</w:t>
      </w:r>
      <w:r w:rsidRPr="003B5F01" w:rsidR="008468A0">
        <w:rPr>
          <w:szCs w:val="22"/>
        </w:rPr>
        <w:t xml:space="preserve"> identifying, establishing, and maintaining </w:t>
      </w:r>
      <w:r w:rsidRPr="003B5F01" w:rsidR="00E60642">
        <w:rPr>
          <w:szCs w:val="22"/>
        </w:rPr>
        <w:t>the design</w:t>
      </w:r>
      <w:r w:rsidR="00F92E8E">
        <w:rPr>
          <w:szCs w:val="22"/>
        </w:rPr>
        <w:noBreakHyphen/>
      </w:r>
      <w:r w:rsidRPr="003B5F01" w:rsidR="00E60642">
        <w:rPr>
          <w:szCs w:val="22"/>
        </w:rPr>
        <w:t xml:space="preserve">basis </w:t>
      </w:r>
      <w:r w:rsidRPr="003B5F01" w:rsidR="00F97FC7">
        <w:rPr>
          <w:szCs w:val="22"/>
        </w:rPr>
        <w:t xml:space="preserve">features </w:t>
      </w:r>
      <w:r w:rsidRPr="003B5F01" w:rsidR="00E60642">
        <w:rPr>
          <w:szCs w:val="22"/>
        </w:rPr>
        <w:t xml:space="preserve">and </w:t>
      </w:r>
      <w:r w:rsidRPr="003B5F01" w:rsidR="00F97FC7">
        <w:rPr>
          <w:szCs w:val="22"/>
        </w:rPr>
        <w:t>PPS elements</w:t>
      </w:r>
      <w:r w:rsidRPr="003B5F01" w:rsidR="00AB1373">
        <w:rPr>
          <w:szCs w:val="22"/>
        </w:rPr>
        <w:t xml:space="preserve"> intended to protect against radiological sabotage</w:t>
      </w:r>
      <w:r w:rsidR="00F92E8E">
        <w:rPr>
          <w:szCs w:val="22"/>
        </w:rPr>
        <w:t>,</w:t>
      </w:r>
      <w:r w:rsidRPr="003B5F01" w:rsidR="00AB1373">
        <w:rPr>
          <w:szCs w:val="22"/>
        </w:rPr>
        <w:t xml:space="preserve"> thus</w:t>
      </w:r>
      <w:r w:rsidRPr="003B5F01" w:rsidR="00F97FC7">
        <w:rPr>
          <w:szCs w:val="22"/>
        </w:rPr>
        <w:t xml:space="preserve"> </w:t>
      </w:r>
      <w:r w:rsidRPr="003B5F01" w:rsidR="008468A0">
        <w:rPr>
          <w:szCs w:val="22"/>
        </w:rPr>
        <w:t>prevent</w:t>
      </w:r>
      <w:r w:rsidR="00F92E8E">
        <w:rPr>
          <w:szCs w:val="22"/>
        </w:rPr>
        <w:t>ing</w:t>
      </w:r>
      <w:r w:rsidRPr="003B5F01" w:rsidR="008468A0">
        <w:rPr>
          <w:szCs w:val="22"/>
        </w:rPr>
        <w:t xml:space="preserve"> the CEAS from resulting in those consequences. The </w:t>
      </w:r>
      <w:r w:rsidRPr="003B5F01" w:rsidR="009A7B3D">
        <w:rPr>
          <w:szCs w:val="22"/>
        </w:rPr>
        <w:t>CSP</w:t>
      </w:r>
      <w:r w:rsidRPr="003B5F01" w:rsidR="008468A0">
        <w:rPr>
          <w:szCs w:val="22"/>
        </w:rPr>
        <w:t xml:space="preserve"> should also implement controls for </w:t>
      </w:r>
      <w:r w:rsidRPr="003B5F01" w:rsidR="008A7D46">
        <w:rPr>
          <w:szCs w:val="22"/>
        </w:rPr>
        <w:t>c</w:t>
      </w:r>
      <w:r w:rsidRPr="003B5F01" w:rsidR="006A305D">
        <w:rPr>
          <w:szCs w:val="22"/>
        </w:rPr>
        <w:t>ybersecurity</w:t>
      </w:r>
      <w:r w:rsidRPr="003B5F01" w:rsidR="00752D98">
        <w:rPr>
          <w:szCs w:val="22"/>
        </w:rPr>
        <w:t xml:space="preserve"> </w:t>
      </w:r>
      <w:r w:rsidRPr="003B5F01" w:rsidR="008A7D46">
        <w:rPr>
          <w:szCs w:val="22"/>
        </w:rPr>
        <w:t>s</w:t>
      </w:r>
      <w:r w:rsidRPr="003B5F01" w:rsidR="00752D98">
        <w:rPr>
          <w:szCs w:val="22"/>
        </w:rPr>
        <w:t xml:space="preserve">upply </w:t>
      </w:r>
      <w:r w:rsidRPr="003B5F01" w:rsidR="008A7D46">
        <w:rPr>
          <w:szCs w:val="22"/>
        </w:rPr>
        <w:t>c</w:t>
      </w:r>
      <w:r w:rsidRPr="003B5F01" w:rsidR="00752D98">
        <w:rPr>
          <w:szCs w:val="22"/>
        </w:rPr>
        <w:t xml:space="preserve">hain </w:t>
      </w:r>
      <w:r w:rsidRPr="003B5F01" w:rsidR="008A7D46">
        <w:rPr>
          <w:szCs w:val="22"/>
        </w:rPr>
        <w:t>r</w:t>
      </w:r>
      <w:r w:rsidRPr="003B5F01" w:rsidR="00752D98">
        <w:rPr>
          <w:szCs w:val="22"/>
        </w:rPr>
        <w:t xml:space="preserve">isk </w:t>
      </w:r>
      <w:r w:rsidRPr="003B5F01" w:rsidR="008A7D46">
        <w:rPr>
          <w:szCs w:val="22"/>
        </w:rPr>
        <w:t>m</w:t>
      </w:r>
      <w:r w:rsidRPr="003B5F01" w:rsidR="00752D98">
        <w:rPr>
          <w:szCs w:val="22"/>
        </w:rPr>
        <w:t xml:space="preserve">anagement </w:t>
      </w:r>
      <w:r w:rsidR="00A64072">
        <w:rPr>
          <w:szCs w:val="22"/>
        </w:rPr>
        <w:t>in accordance with</w:t>
      </w:r>
      <w:r w:rsidRPr="003B5F01" w:rsidR="00752D98">
        <w:rPr>
          <w:szCs w:val="22"/>
        </w:rPr>
        <w:t xml:space="preserve"> </w:t>
      </w:r>
      <w:r w:rsidR="00F92E8E">
        <w:rPr>
          <w:szCs w:val="22"/>
        </w:rPr>
        <w:t>s</w:t>
      </w:r>
      <w:r w:rsidRPr="003B5F01" w:rsidR="00752D98">
        <w:rPr>
          <w:szCs w:val="22"/>
        </w:rPr>
        <w:t>ection</w:t>
      </w:r>
      <w:r w:rsidRPr="003B5F01" w:rsidR="00010F9C">
        <w:rPr>
          <w:szCs w:val="22"/>
        </w:rPr>
        <w:t>s</w:t>
      </w:r>
      <w:r w:rsidR="00A64072">
        <w:rPr>
          <w:szCs w:val="22"/>
        </w:rPr>
        <w:t> </w:t>
      </w:r>
      <w:hyperlink w:anchor="C145" w:history="1">
        <w:r w:rsidRPr="003B5F01" w:rsidR="00752D98">
          <w:rPr>
            <w:rStyle w:val="Hyperlink"/>
            <w:szCs w:val="22"/>
          </w:rPr>
          <w:t>C.</w:t>
        </w:r>
        <w:r w:rsidRPr="003B5F01" w:rsidR="00010F9C">
          <w:rPr>
            <w:rStyle w:val="Hyperlink"/>
            <w:szCs w:val="22"/>
          </w:rPr>
          <w:t>145</w:t>
        </w:r>
      </w:hyperlink>
      <w:r w:rsidRPr="003B5F01" w:rsidR="00010F9C">
        <w:rPr>
          <w:szCs w:val="22"/>
        </w:rPr>
        <w:t xml:space="preserve"> through </w:t>
      </w:r>
      <w:hyperlink w:anchor="C151" w:history="1">
        <w:r w:rsidRPr="003B5F01" w:rsidR="00E27D94">
          <w:rPr>
            <w:rStyle w:val="Hyperlink"/>
            <w:szCs w:val="22"/>
          </w:rPr>
          <w:t>C.15</w:t>
        </w:r>
        <w:r w:rsidRPr="003B5F01" w:rsidR="00E62C52">
          <w:rPr>
            <w:rStyle w:val="Hyperlink"/>
            <w:szCs w:val="22"/>
          </w:rPr>
          <w:t>1</w:t>
        </w:r>
      </w:hyperlink>
      <w:r w:rsidRPr="003B5F01" w:rsidR="00752D98">
        <w:rPr>
          <w:szCs w:val="22"/>
        </w:rPr>
        <w:t xml:space="preserve"> to protect those functions identified in the CEAS analysis.</w:t>
      </w:r>
      <w:r w:rsidRPr="003B5F01" w:rsidR="008468A0">
        <w:rPr>
          <w:szCs w:val="22"/>
        </w:rPr>
        <w:t xml:space="preserve"> The design</w:t>
      </w:r>
      <w:r w:rsidR="00F92E8E">
        <w:rPr>
          <w:szCs w:val="22"/>
        </w:rPr>
        <w:noBreakHyphen/>
      </w:r>
      <w:r w:rsidRPr="003B5F01" w:rsidR="008468A0">
        <w:rPr>
          <w:szCs w:val="22"/>
        </w:rPr>
        <w:t xml:space="preserve">basis features and PPS elements necessary for protecting against CEAS need to be identified, recorded, and monitored to </w:t>
      </w:r>
      <w:r w:rsidR="00F92E8E">
        <w:rPr>
          <w:szCs w:val="22"/>
        </w:rPr>
        <w:t>en</w:t>
      </w:r>
      <w:r w:rsidRPr="003B5F01" w:rsidR="00F92E8E">
        <w:rPr>
          <w:szCs w:val="22"/>
        </w:rPr>
        <w:t xml:space="preserve">sure </w:t>
      </w:r>
      <w:r w:rsidRPr="003B5F01" w:rsidR="008468A0">
        <w:rPr>
          <w:szCs w:val="22"/>
        </w:rPr>
        <w:t>they remain effective.</w:t>
      </w:r>
      <w:r w:rsidRPr="003B5F01" w:rsidR="00141268">
        <w:rPr>
          <w:szCs w:val="22"/>
        </w:rPr>
        <w:t xml:space="preserve"> The licensee should provide evidence (e.g., modeling, testing) to support the demonstration of effectiveness of the design</w:t>
      </w:r>
      <w:r w:rsidR="00A64072">
        <w:rPr>
          <w:szCs w:val="22"/>
        </w:rPr>
        <w:noBreakHyphen/>
      </w:r>
      <w:r w:rsidRPr="003B5F01" w:rsidR="00141268">
        <w:rPr>
          <w:szCs w:val="22"/>
        </w:rPr>
        <w:t xml:space="preserve">basis features and PPS elements necessary for protecting against </w:t>
      </w:r>
      <w:r w:rsidRPr="003B5F01" w:rsidR="00141268">
        <w:rPr>
          <w:szCs w:val="22"/>
        </w:rPr>
        <w:t>CEAS</w:t>
      </w:r>
      <w:r w:rsidR="003757D6">
        <w:rPr>
          <w:szCs w:val="22"/>
        </w:rPr>
        <w:t>s</w:t>
      </w:r>
      <w:r w:rsidRPr="003B5F01" w:rsidR="00141268">
        <w:rPr>
          <w:szCs w:val="22"/>
        </w:rPr>
        <w:t>.</w:t>
      </w:r>
    </w:p>
    <w:bookmarkEnd w:id="103"/>
    <w:p w:rsidR="00421284" w:rsidRPr="003B5F01" w:rsidP="00B23FAF" w14:paraId="332D8F9E" w14:textId="22394DEA">
      <w:pPr>
        <w:pStyle w:val="NumberedBodyText"/>
        <w:numPr>
          <w:ilvl w:val="1"/>
          <w:numId w:val="0"/>
        </w:numPr>
        <w:ind w:left="720" w:right="0" w:hanging="720"/>
        <w:rPr>
          <w:b/>
          <w:bCs/>
          <w:szCs w:val="22"/>
        </w:rPr>
      </w:pPr>
    </w:p>
    <w:p w:rsidR="00044B48" w:rsidRPr="003B5F01" w:rsidP="00B23FAF" w14:paraId="5F6D1A9E" w14:textId="6B809C17">
      <w:pPr>
        <w:pStyle w:val="NumberedBodyText"/>
        <w:widowControl w:val="0"/>
        <w:numPr>
          <w:ilvl w:val="0"/>
          <w:numId w:val="11"/>
        </w:numPr>
        <w:autoSpaceDE w:val="0"/>
        <w:autoSpaceDN w:val="0"/>
        <w:ind w:left="720" w:right="0" w:hanging="720"/>
        <w:rPr>
          <w:szCs w:val="22"/>
        </w:rPr>
      </w:pPr>
      <w:bookmarkStart w:id="104" w:name="C77"/>
      <w:bookmarkEnd w:id="104"/>
      <w:r w:rsidRPr="003B5F01">
        <w:rPr>
          <w:szCs w:val="22"/>
        </w:rPr>
        <w:t>The licensee should perform a</w:t>
      </w:r>
      <w:r w:rsidRPr="003B5F01" w:rsidR="00D56D30">
        <w:rPr>
          <w:szCs w:val="22"/>
        </w:rPr>
        <w:t xml:space="preserve">n </w:t>
      </w:r>
      <w:r w:rsidR="00EF2437">
        <w:rPr>
          <w:szCs w:val="22"/>
        </w:rPr>
        <w:t>AFSA</w:t>
      </w:r>
      <w:r w:rsidRPr="003B5F01">
        <w:rPr>
          <w:szCs w:val="22"/>
        </w:rPr>
        <w:t xml:space="preserve"> </w:t>
      </w:r>
      <w:r w:rsidR="00A64072">
        <w:rPr>
          <w:szCs w:val="22"/>
        </w:rPr>
        <w:t>in accordance with</w:t>
      </w:r>
      <w:r w:rsidRPr="003B5F01">
        <w:rPr>
          <w:szCs w:val="22"/>
        </w:rPr>
        <w:t xml:space="preserve"> </w:t>
      </w:r>
      <w:r w:rsidR="008517E1">
        <w:rPr>
          <w:szCs w:val="22"/>
        </w:rPr>
        <w:t>s</w:t>
      </w:r>
      <w:r w:rsidRPr="003B5F01">
        <w:rPr>
          <w:szCs w:val="22"/>
        </w:rPr>
        <w:t>ection</w:t>
      </w:r>
      <w:r w:rsidRPr="003B5F01" w:rsidR="002110EB">
        <w:rPr>
          <w:szCs w:val="22"/>
        </w:rPr>
        <w:t xml:space="preserve">s </w:t>
      </w:r>
      <w:hyperlink w:anchor="C88" w:history="1">
        <w:r w:rsidRPr="003B5F01" w:rsidR="002110EB">
          <w:rPr>
            <w:rStyle w:val="Hyperlink"/>
            <w:szCs w:val="22"/>
          </w:rPr>
          <w:t>C.88</w:t>
        </w:r>
      </w:hyperlink>
      <w:r w:rsidRPr="003B5F01" w:rsidR="002110EB">
        <w:rPr>
          <w:szCs w:val="22"/>
        </w:rPr>
        <w:t xml:space="preserve"> through </w:t>
      </w:r>
      <w:hyperlink w:anchor="C103" w:history="1">
        <w:r w:rsidRPr="003B5F01" w:rsidR="002110EB">
          <w:rPr>
            <w:rStyle w:val="Hyperlink"/>
            <w:szCs w:val="22"/>
          </w:rPr>
          <w:t>C.103</w:t>
        </w:r>
      </w:hyperlink>
      <w:r w:rsidRPr="003B5F01">
        <w:rPr>
          <w:szCs w:val="22"/>
        </w:rPr>
        <w:t xml:space="preserve"> </w:t>
      </w:r>
      <w:r w:rsidRPr="003B5F01" w:rsidR="00F77366">
        <w:rPr>
          <w:szCs w:val="22"/>
        </w:rPr>
        <w:t>if any</w:t>
      </w:r>
      <w:r w:rsidRPr="003B5F01">
        <w:rPr>
          <w:szCs w:val="22"/>
        </w:rPr>
        <w:t xml:space="preserve"> CEAS c</w:t>
      </w:r>
      <w:r w:rsidRPr="003B5F01" w:rsidR="001800CB">
        <w:rPr>
          <w:szCs w:val="22"/>
        </w:rPr>
        <w:t>o</w:t>
      </w:r>
      <w:r w:rsidRPr="003B5F01" w:rsidR="00DB17F2">
        <w:rPr>
          <w:szCs w:val="22"/>
        </w:rPr>
        <w:t>uld</w:t>
      </w:r>
      <w:r w:rsidRPr="003B5F01">
        <w:rPr>
          <w:szCs w:val="22"/>
        </w:rPr>
        <w:t xml:space="preserve"> result in </w:t>
      </w:r>
      <w:r w:rsidRPr="003B5F01" w:rsidR="7E856AF3">
        <w:rPr>
          <w:szCs w:val="22"/>
        </w:rPr>
        <w:t xml:space="preserve">a </w:t>
      </w:r>
      <w:r w:rsidRPr="003B5F01">
        <w:rPr>
          <w:szCs w:val="22"/>
        </w:rPr>
        <w:t xml:space="preserve">consequence </w:t>
      </w:r>
      <w:r w:rsidRPr="003B5F01" w:rsidR="7390660F">
        <w:rPr>
          <w:szCs w:val="22"/>
        </w:rPr>
        <w:t xml:space="preserve">under </w:t>
      </w:r>
      <w:r w:rsidRPr="003B5F01" w:rsidR="00305551">
        <w:rPr>
          <w:szCs w:val="22"/>
        </w:rPr>
        <w:t>10 CFR </w:t>
      </w:r>
      <w:r w:rsidRPr="003B5F01">
        <w:rPr>
          <w:szCs w:val="22"/>
        </w:rPr>
        <w:t xml:space="preserve">73.110(a)(1) to determine the scope of </w:t>
      </w:r>
      <w:r w:rsidRPr="003B5F01" w:rsidR="00A11EF1">
        <w:rPr>
          <w:szCs w:val="22"/>
        </w:rPr>
        <w:t xml:space="preserve">the </w:t>
      </w:r>
      <w:r w:rsidRPr="003B5F01" w:rsidR="009A7B3D">
        <w:rPr>
          <w:szCs w:val="22"/>
        </w:rPr>
        <w:t>CSP</w:t>
      </w:r>
      <w:r w:rsidRPr="003B5F01">
        <w:rPr>
          <w:szCs w:val="22"/>
        </w:rPr>
        <w:t xml:space="preserve"> and additional protective measures.</w:t>
      </w:r>
    </w:p>
    <w:p w:rsidR="006D5C9B" w:rsidRPr="003B5F01" w:rsidP="00413C67" w14:paraId="44984A59" w14:textId="365FA464">
      <w:pPr>
        <w:pStyle w:val="Caption"/>
        <w:ind w:left="540" w:right="670" w:hanging="540"/>
        <w:rPr>
          <w:noProof/>
        </w:rPr>
      </w:pPr>
    </w:p>
    <w:p w:rsidR="000D5EB3" w:rsidRPr="003B5F01" w:rsidP="00413C67" w14:paraId="0E32702A" w14:textId="4005BAF2">
      <w:pPr>
        <w:rPr>
          <w:lang w:eastAsia="ar-SA"/>
        </w:rPr>
      </w:pPr>
    </w:p>
    <w:p w:rsidR="000D5EB3" w:rsidRPr="003B5F01" w:rsidP="00413C67" w14:paraId="36E1BEE4" w14:textId="3FF1023C">
      <w:pPr>
        <w:jc w:val="center"/>
        <w:rPr>
          <w:lang w:eastAsia="ar-SA"/>
        </w:rPr>
      </w:pPr>
      <w:r w:rsidRPr="003B5F01">
        <w:rPr>
          <w:noProof/>
        </w:rPr>
        <w:t xml:space="preserve"> </w:t>
      </w:r>
      <w:r w:rsidRPr="00190D29" w:rsidR="00190D29">
        <w:rPr>
          <w:noProof/>
        </w:rPr>
        <w:t xml:space="preserve"> </w:t>
      </w:r>
      <w:r w:rsidRPr="00893E4E" w:rsidR="00893E4E">
        <w:rPr>
          <w:noProof/>
        </w:rPr>
        <w:drawing>
          <wp:inline distT="0" distB="0" distL="0" distR="0">
            <wp:extent cx="5499100" cy="7727950"/>
            <wp:effectExtent l="0" t="0" r="6350" b="635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4"/>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5499100" cy="7727950"/>
                    </a:xfrm>
                    <a:prstGeom prst="rect">
                      <a:avLst/>
                    </a:prstGeom>
                    <a:noFill/>
                    <a:ln>
                      <a:noFill/>
                    </a:ln>
                  </pic:spPr>
                </pic:pic>
              </a:graphicData>
            </a:graphic>
          </wp:inline>
        </w:drawing>
      </w:r>
    </w:p>
    <w:p w:rsidR="00642E33" w:rsidRPr="003B5F01" w:rsidP="00413C67" w14:paraId="1BBE78C9" w14:textId="3D9DC533">
      <w:pPr>
        <w:pStyle w:val="Caption"/>
        <w:ind w:left="540" w:right="670" w:hanging="540"/>
        <w:rPr>
          <w:sz w:val="22"/>
          <w:szCs w:val="22"/>
        </w:rPr>
      </w:pPr>
      <w:r w:rsidRPr="003B5F01">
        <w:rPr>
          <w:sz w:val="22"/>
          <w:szCs w:val="22"/>
        </w:rPr>
        <w:t>Figure</w:t>
      </w:r>
      <w:r w:rsidRPr="003B5F01">
        <w:rPr>
          <w:sz w:val="22"/>
          <w:szCs w:val="22"/>
        </w:rPr>
        <w:t xml:space="preserve"> </w:t>
      </w:r>
      <w:r w:rsidRPr="003B5F01" w:rsidR="00A34EF6">
        <w:rPr>
          <w:sz w:val="22"/>
          <w:szCs w:val="22"/>
        </w:rPr>
        <w:t>4</w:t>
      </w:r>
      <w:r w:rsidRPr="003B5F01" w:rsidR="00CD4027">
        <w:rPr>
          <w:sz w:val="22"/>
          <w:szCs w:val="22"/>
        </w:rPr>
        <w:t xml:space="preserve">. </w:t>
      </w:r>
      <w:r w:rsidRPr="003B5F01">
        <w:rPr>
          <w:sz w:val="22"/>
          <w:szCs w:val="22"/>
        </w:rPr>
        <w:t xml:space="preserve">Cyber </w:t>
      </w:r>
      <w:r w:rsidR="00F92E8E">
        <w:rPr>
          <w:sz w:val="22"/>
          <w:szCs w:val="22"/>
        </w:rPr>
        <w:t>E</w:t>
      </w:r>
      <w:r w:rsidRPr="003B5F01">
        <w:rPr>
          <w:sz w:val="22"/>
          <w:szCs w:val="22"/>
        </w:rPr>
        <w:t>xtension to Safety Accident Scenario Analysis</w:t>
      </w:r>
      <w:r w:rsidRPr="003B5F01" w:rsidR="00A761D2">
        <w:rPr>
          <w:sz w:val="22"/>
          <w:szCs w:val="22"/>
        </w:rPr>
        <w:t xml:space="preserve"> for </w:t>
      </w:r>
      <w:r w:rsidRPr="003B5F01" w:rsidR="00F92E8E">
        <w:rPr>
          <w:sz w:val="22"/>
          <w:szCs w:val="22"/>
        </w:rPr>
        <w:t>Radiological Sabotage Con</w:t>
      </w:r>
      <w:r w:rsidRPr="003B5F01" w:rsidR="00A761D2">
        <w:rPr>
          <w:sz w:val="22"/>
          <w:szCs w:val="22"/>
        </w:rPr>
        <w:t>sequence in 10</w:t>
      </w:r>
      <w:r w:rsidRPr="003B5F01" w:rsidR="00305551">
        <w:rPr>
          <w:sz w:val="22"/>
          <w:szCs w:val="22"/>
        </w:rPr>
        <w:t> </w:t>
      </w:r>
      <w:r w:rsidRPr="003B5F01" w:rsidR="00A761D2">
        <w:rPr>
          <w:sz w:val="22"/>
          <w:szCs w:val="22"/>
        </w:rPr>
        <w:t>CFR</w:t>
      </w:r>
      <w:r w:rsidRPr="003B5F01" w:rsidR="00305551">
        <w:rPr>
          <w:sz w:val="22"/>
          <w:szCs w:val="22"/>
        </w:rPr>
        <w:t> </w:t>
      </w:r>
      <w:r w:rsidRPr="003B5F01" w:rsidR="00A761D2">
        <w:rPr>
          <w:sz w:val="22"/>
          <w:szCs w:val="22"/>
        </w:rPr>
        <w:t>73.110(a)(1)</w:t>
      </w:r>
    </w:p>
    <w:p w:rsidR="00972493" w:rsidRPr="003B5F01" w:rsidP="00413C67" w14:paraId="30653223" w14:textId="77777777">
      <w:pPr>
        <w:rPr>
          <w:lang w:eastAsia="ar-SA"/>
        </w:rPr>
      </w:pPr>
    </w:p>
    <w:p w:rsidR="00A41F27" w:rsidRPr="006F56C4" w:rsidP="00413C67" w14:paraId="795D1C74" w14:textId="191186D7">
      <w:pPr>
        <w:pStyle w:val="Heading3"/>
        <w:keepNext/>
        <w:keepLines/>
        <w:numPr>
          <w:ilvl w:val="0"/>
          <w:numId w:val="0"/>
        </w:numPr>
        <w:spacing w:line="240" w:lineRule="auto"/>
        <w:ind w:left="547" w:right="677" w:hanging="547"/>
        <w:rPr>
          <w:szCs w:val="22"/>
        </w:rPr>
      </w:pPr>
      <w:bookmarkStart w:id="105" w:name="_Toc119622089"/>
      <w:bookmarkStart w:id="106" w:name="_Hlk82866790"/>
      <w:r w:rsidRPr="006F56C4">
        <w:rPr>
          <w:szCs w:val="22"/>
        </w:rPr>
        <w:t>Cyber</w:t>
      </w:r>
      <w:r w:rsidRPr="006F56C4" w:rsidR="00975479">
        <w:rPr>
          <w:szCs w:val="22"/>
        </w:rPr>
        <w:t>-</w:t>
      </w:r>
      <w:r w:rsidRPr="006F56C4">
        <w:rPr>
          <w:szCs w:val="22"/>
        </w:rPr>
        <w:t xml:space="preserve">Enabled </w:t>
      </w:r>
      <w:r w:rsidRPr="006F56C4" w:rsidR="007B76CC">
        <w:rPr>
          <w:szCs w:val="22"/>
        </w:rPr>
        <w:t>Intrusion</w:t>
      </w:r>
      <w:r w:rsidRPr="006F56C4">
        <w:rPr>
          <w:szCs w:val="22"/>
        </w:rPr>
        <w:t xml:space="preserve"> Scenario </w:t>
      </w:r>
      <w:bookmarkStart w:id="107" w:name="_Ref82950179"/>
      <w:r w:rsidRPr="006F56C4">
        <w:rPr>
          <w:szCs w:val="22"/>
        </w:rPr>
        <w:t>Analysis</w:t>
      </w:r>
      <w:bookmarkEnd w:id="105"/>
      <w:bookmarkEnd w:id="107"/>
    </w:p>
    <w:bookmarkEnd w:id="106"/>
    <w:p w:rsidR="007E135F" w:rsidRPr="003B5F01" w:rsidP="00413C67" w14:paraId="363244ED" w14:textId="77777777">
      <w:pPr>
        <w:pStyle w:val="NumberedBodyText"/>
        <w:keepNext/>
        <w:keepLines/>
        <w:numPr>
          <w:ilvl w:val="1"/>
          <w:numId w:val="0"/>
        </w:numPr>
        <w:ind w:left="547" w:right="677" w:hanging="547"/>
        <w:rPr>
          <w:szCs w:val="22"/>
        </w:rPr>
      </w:pPr>
    </w:p>
    <w:p w:rsidR="00B2771D" w:rsidRPr="003B5F01" w:rsidP="00B23FAF" w14:paraId="39D1C6A6" w14:textId="112C980F">
      <w:pPr>
        <w:pStyle w:val="NumberedBodyText"/>
        <w:keepNext/>
        <w:keepLines/>
        <w:numPr>
          <w:ilvl w:val="0"/>
          <w:numId w:val="11"/>
        </w:numPr>
        <w:ind w:left="720" w:right="0" w:hanging="720"/>
        <w:rPr>
          <w:szCs w:val="22"/>
        </w:rPr>
      </w:pPr>
      <w:bookmarkStart w:id="108" w:name="C78"/>
      <w:bookmarkEnd w:id="108"/>
      <w:r w:rsidRPr="003B5F01">
        <w:rPr>
          <w:szCs w:val="22"/>
        </w:rPr>
        <w:t>Figure 5</w:t>
      </w:r>
      <w:r>
        <w:rPr>
          <w:szCs w:val="22"/>
        </w:rPr>
        <w:t xml:space="preserve"> shows t</w:t>
      </w:r>
      <w:r w:rsidRPr="003B5F01" w:rsidR="438259CD">
        <w:rPr>
          <w:szCs w:val="22"/>
        </w:rPr>
        <w:t xml:space="preserve">he </w:t>
      </w:r>
      <w:r w:rsidRPr="003B5F01" w:rsidR="438259CD">
        <w:rPr>
          <w:szCs w:val="22"/>
        </w:rPr>
        <w:t>CEIS</w:t>
      </w:r>
      <w:r w:rsidRPr="003B5F01" w:rsidR="438259CD">
        <w:rPr>
          <w:szCs w:val="22"/>
        </w:rPr>
        <w:t xml:space="preserve"> </w:t>
      </w:r>
      <w:r w:rsidR="00066612">
        <w:rPr>
          <w:szCs w:val="22"/>
        </w:rPr>
        <w:t>a</w:t>
      </w:r>
      <w:r w:rsidRPr="003B5F01" w:rsidR="438259CD">
        <w:rPr>
          <w:szCs w:val="22"/>
        </w:rPr>
        <w:t xml:space="preserve">nalysis process </w:t>
      </w:r>
      <w:r w:rsidRPr="003B5F01" w:rsidR="17ECF8FF">
        <w:rPr>
          <w:szCs w:val="22"/>
        </w:rPr>
        <w:t xml:space="preserve">for </w:t>
      </w:r>
      <w:r w:rsidRPr="003B5F01" w:rsidR="0102067B">
        <w:rPr>
          <w:szCs w:val="22"/>
        </w:rPr>
        <w:t xml:space="preserve">the </w:t>
      </w:r>
      <w:r w:rsidRPr="003B5F01" w:rsidR="000C4228">
        <w:rPr>
          <w:szCs w:val="22"/>
        </w:rPr>
        <w:t xml:space="preserve">physical intrusion </w:t>
      </w:r>
      <w:r w:rsidRPr="003B5F01" w:rsidR="0102067B">
        <w:rPr>
          <w:szCs w:val="22"/>
        </w:rPr>
        <w:t>consequence</w:t>
      </w:r>
      <w:r w:rsidRPr="003B5F01" w:rsidR="438259CD">
        <w:rPr>
          <w:szCs w:val="22"/>
        </w:rPr>
        <w:t xml:space="preserve">. The outputs from </w:t>
      </w:r>
      <w:r w:rsidRPr="003B5F01" w:rsidR="17ECF8FF">
        <w:rPr>
          <w:szCs w:val="22"/>
        </w:rPr>
        <w:t xml:space="preserve">the analysis </w:t>
      </w:r>
      <w:r w:rsidRPr="003B5F01" w:rsidR="00DB17F2">
        <w:rPr>
          <w:szCs w:val="22"/>
        </w:rPr>
        <w:t xml:space="preserve">would </w:t>
      </w:r>
      <w:r w:rsidRPr="003B5F01" w:rsidR="17ECF8FF">
        <w:rPr>
          <w:szCs w:val="22"/>
        </w:rPr>
        <w:t xml:space="preserve">include a set of functions that require protection, insights for potential updates to the </w:t>
      </w:r>
      <w:r w:rsidRPr="003B5F01">
        <w:rPr>
          <w:szCs w:val="22"/>
        </w:rPr>
        <w:t xml:space="preserve">design basis or </w:t>
      </w:r>
      <w:r w:rsidR="001906B4">
        <w:rPr>
          <w:szCs w:val="22"/>
        </w:rPr>
        <w:t>PPS</w:t>
      </w:r>
      <w:r w:rsidRPr="003B5F01">
        <w:rPr>
          <w:szCs w:val="22"/>
        </w:rPr>
        <w:t xml:space="preserve"> design</w:t>
      </w:r>
      <w:r w:rsidRPr="003B5F01" w:rsidR="17ECF8FF">
        <w:rPr>
          <w:szCs w:val="22"/>
        </w:rPr>
        <w:t>, and security</w:t>
      </w:r>
      <w:r w:rsidR="00F36771">
        <w:rPr>
          <w:szCs w:val="22"/>
        </w:rPr>
        <w:t xml:space="preserve"> </w:t>
      </w:r>
      <w:r w:rsidRPr="003B5F01" w:rsidR="17ECF8FF">
        <w:rPr>
          <w:szCs w:val="22"/>
        </w:rPr>
        <w:t xml:space="preserve">engineering insights for </w:t>
      </w:r>
      <w:r w:rsidRPr="003B5F01" w:rsidR="17ECF8FF">
        <w:rPr>
          <w:szCs w:val="22"/>
        </w:rPr>
        <w:t>CSP</w:t>
      </w:r>
      <w:r w:rsidRPr="003B5F01" w:rsidR="17ECF8FF">
        <w:rPr>
          <w:szCs w:val="22"/>
        </w:rPr>
        <w:t xml:space="preserve"> and </w:t>
      </w:r>
      <w:r w:rsidRPr="003B5F01" w:rsidR="17ECF8FF">
        <w:rPr>
          <w:szCs w:val="22"/>
        </w:rPr>
        <w:t>DCSA</w:t>
      </w:r>
      <w:r w:rsidRPr="003B5F01" w:rsidR="17ECF8FF">
        <w:rPr>
          <w:szCs w:val="22"/>
        </w:rPr>
        <w:t xml:space="preserve"> implementation. The analysis also inform</w:t>
      </w:r>
      <w:r w:rsidRPr="003B5F01" w:rsidR="00E03557">
        <w:rPr>
          <w:szCs w:val="22"/>
        </w:rPr>
        <w:t>s</w:t>
      </w:r>
      <w:r w:rsidRPr="003B5F01" w:rsidR="17ECF8FF">
        <w:rPr>
          <w:szCs w:val="22"/>
        </w:rPr>
        <w:t xml:space="preserve"> </w:t>
      </w:r>
      <w:r w:rsidRPr="003B5F01" w:rsidR="009A7B3D">
        <w:rPr>
          <w:szCs w:val="22"/>
        </w:rPr>
        <w:t>CSP</w:t>
      </w:r>
      <w:r w:rsidRPr="003B5F01" w:rsidR="17ECF8FF">
        <w:rPr>
          <w:szCs w:val="22"/>
        </w:rPr>
        <w:t xml:space="preserve"> implementation, cybersecurity supply chain implementation</w:t>
      </w:r>
      <w:r w:rsidRPr="003B5F01" w:rsidR="0102067B">
        <w:rPr>
          <w:szCs w:val="22"/>
        </w:rPr>
        <w:t xml:space="preserve">, </w:t>
      </w:r>
      <w:r w:rsidRPr="003B5F01" w:rsidR="17ECF8FF">
        <w:rPr>
          <w:szCs w:val="22"/>
        </w:rPr>
        <w:t>periodic review implementation</w:t>
      </w:r>
      <w:r w:rsidRPr="003B5F01" w:rsidR="0102067B">
        <w:rPr>
          <w:szCs w:val="22"/>
        </w:rPr>
        <w:t xml:space="preserve">, and any other </w:t>
      </w:r>
      <w:r w:rsidRPr="003B5F01" w:rsidR="6D3A3B6C">
        <w:rPr>
          <w:szCs w:val="22"/>
        </w:rPr>
        <w:t>licensee-identified</w:t>
      </w:r>
      <w:r w:rsidRPr="003B5F01" w:rsidR="00076DFE">
        <w:rPr>
          <w:szCs w:val="22"/>
        </w:rPr>
        <w:t xml:space="preserve"> actions</w:t>
      </w:r>
      <w:r w:rsidRPr="003B5F01" w:rsidR="438259CD">
        <w:rPr>
          <w:szCs w:val="22"/>
        </w:rPr>
        <w:t>.</w:t>
      </w:r>
    </w:p>
    <w:p w:rsidR="00B2771D" w:rsidRPr="003B5F01" w:rsidP="00B23FAF" w14:paraId="3FBE96B0" w14:textId="63B95CDD">
      <w:pPr>
        <w:pStyle w:val="NumberedBodyText"/>
        <w:numPr>
          <w:ilvl w:val="1"/>
          <w:numId w:val="0"/>
        </w:numPr>
        <w:ind w:left="720" w:right="0" w:hanging="720"/>
        <w:rPr>
          <w:szCs w:val="22"/>
        </w:rPr>
      </w:pPr>
    </w:p>
    <w:p w:rsidR="00B2771D" w:rsidRPr="003B5F01" w:rsidP="00B23FAF" w14:paraId="0DA7A340" w14:textId="1138D512">
      <w:pPr>
        <w:pStyle w:val="NumberedBodyText"/>
        <w:numPr>
          <w:ilvl w:val="0"/>
          <w:numId w:val="11"/>
        </w:numPr>
        <w:ind w:left="720" w:right="0" w:hanging="720"/>
        <w:rPr>
          <w:szCs w:val="22"/>
        </w:rPr>
      </w:pPr>
      <w:bookmarkStart w:id="109" w:name="C79"/>
      <w:bookmarkEnd w:id="109"/>
      <w:r w:rsidRPr="003B5F01">
        <w:rPr>
          <w:szCs w:val="22"/>
        </w:rPr>
        <w:t xml:space="preserve">The </w:t>
      </w:r>
      <w:r w:rsidRPr="003B5F01" w:rsidR="17ECF8FF">
        <w:rPr>
          <w:szCs w:val="22"/>
        </w:rPr>
        <w:t>CEIS</w:t>
      </w:r>
      <w:r w:rsidRPr="003B5F01" w:rsidR="17ECF8FF">
        <w:rPr>
          <w:szCs w:val="22"/>
        </w:rPr>
        <w:t xml:space="preserve"> analysis</w:t>
      </w:r>
      <w:r w:rsidRPr="003B5F01">
        <w:rPr>
          <w:szCs w:val="22"/>
        </w:rPr>
        <w:t xml:space="preserve"> objective is to determine if cyberattacks </w:t>
      </w:r>
      <w:r w:rsidRPr="003B5F01" w:rsidR="00025E16">
        <w:rPr>
          <w:szCs w:val="22"/>
        </w:rPr>
        <w:t xml:space="preserve">can </w:t>
      </w:r>
      <w:r w:rsidRPr="003B5F01" w:rsidR="17ECF8FF">
        <w:rPr>
          <w:szCs w:val="22"/>
        </w:rPr>
        <w:t>result in</w:t>
      </w:r>
      <w:r w:rsidR="003757D6">
        <w:rPr>
          <w:szCs w:val="22"/>
        </w:rPr>
        <w:t xml:space="preserve"> the following</w:t>
      </w:r>
      <w:r w:rsidRPr="003B5F01">
        <w:rPr>
          <w:szCs w:val="22"/>
        </w:rPr>
        <w:t>:</w:t>
      </w:r>
    </w:p>
    <w:p w:rsidR="00676D0D" w:rsidRPr="003B5F01" w:rsidP="00413C67" w14:paraId="7D4FA3CD" w14:textId="77777777">
      <w:pPr>
        <w:ind w:left="540" w:right="670" w:hanging="540"/>
        <w:rPr>
          <w:szCs w:val="22"/>
        </w:rPr>
      </w:pPr>
    </w:p>
    <w:p w:rsidR="00B2771D" w:rsidP="006A501D" w14:paraId="732E8266" w14:textId="79F7CA5C">
      <w:pPr>
        <w:pStyle w:val="NumberedBodyText"/>
        <w:numPr>
          <w:ilvl w:val="1"/>
          <w:numId w:val="33"/>
        </w:numPr>
        <w:ind w:left="1440" w:right="0" w:hanging="720"/>
        <w:rPr>
          <w:szCs w:val="22"/>
        </w:rPr>
      </w:pPr>
      <w:r w:rsidRPr="003B5F01">
        <w:rPr>
          <w:szCs w:val="22"/>
        </w:rPr>
        <w:t>10 CFR </w:t>
      </w:r>
      <w:r w:rsidRPr="003B5F01" w:rsidR="006964D6">
        <w:rPr>
          <w:szCs w:val="22"/>
        </w:rPr>
        <w:t>73.110(a)(2)</w:t>
      </w:r>
      <w:r w:rsidRPr="003B5F01">
        <w:rPr>
          <w:szCs w:val="22"/>
        </w:rPr>
        <w:t xml:space="preserve"> </w:t>
      </w:r>
      <w:r w:rsidRPr="003B5F01" w:rsidR="003757D6">
        <w:rPr>
          <w:szCs w:val="22"/>
        </w:rPr>
        <w:t>consequence</w:t>
      </w:r>
      <w:r w:rsidR="003757D6">
        <w:rPr>
          <w:szCs w:val="22"/>
        </w:rPr>
        <w:t>,</w:t>
      </w:r>
      <w:r w:rsidRPr="003B5F01" w:rsidR="003757D6">
        <w:rPr>
          <w:szCs w:val="22"/>
        </w:rPr>
        <w:t xml:space="preserve"> </w:t>
      </w:r>
      <w:r w:rsidRPr="003B5F01" w:rsidR="0052467E">
        <w:rPr>
          <w:szCs w:val="22"/>
        </w:rPr>
        <w:t>or</w:t>
      </w:r>
    </w:p>
    <w:p w:rsidR="00025B25" w:rsidRPr="003B5F01" w:rsidP="002610DC" w14:paraId="06217B32" w14:textId="77777777">
      <w:pPr>
        <w:pStyle w:val="NumberedBodyText"/>
        <w:numPr>
          <w:ilvl w:val="0"/>
          <w:numId w:val="0"/>
        </w:numPr>
        <w:ind w:left="1440" w:right="0"/>
        <w:rPr>
          <w:szCs w:val="22"/>
        </w:rPr>
      </w:pPr>
    </w:p>
    <w:p w:rsidR="00B2771D" w:rsidRPr="003B5F01" w:rsidP="006A501D" w14:paraId="5A4D6D14" w14:textId="2647E533">
      <w:pPr>
        <w:pStyle w:val="NumberedBodyText"/>
        <w:numPr>
          <w:ilvl w:val="1"/>
          <w:numId w:val="33"/>
        </w:numPr>
        <w:ind w:left="1440" w:right="0" w:hanging="720"/>
        <w:rPr>
          <w:szCs w:val="22"/>
        </w:rPr>
      </w:pPr>
      <w:r w:rsidRPr="003B5F01">
        <w:rPr>
          <w:szCs w:val="22"/>
        </w:rPr>
        <w:t>n</w:t>
      </w:r>
      <w:r w:rsidRPr="003B5F01" w:rsidR="006964D6">
        <w:rPr>
          <w:szCs w:val="22"/>
        </w:rPr>
        <w:t xml:space="preserve">ew scenarios not considered in </w:t>
      </w:r>
      <w:r w:rsidR="00F36771">
        <w:rPr>
          <w:szCs w:val="22"/>
        </w:rPr>
        <w:t xml:space="preserve">the </w:t>
      </w:r>
      <w:r w:rsidRPr="003B5F01" w:rsidR="006964D6">
        <w:rPr>
          <w:szCs w:val="22"/>
        </w:rPr>
        <w:t>physical security analysis</w:t>
      </w:r>
      <w:r w:rsidR="003757D6">
        <w:rPr>
          <w:szCs w:val="22"/>
        </w:rPr>
        <w:t>.</w:t>
      </w:r>
      <w:r w:rsidRPr="003B5F01">
        <w:rPr>
          <w:szCs w:val="22"/>
        </w:rPr>
        <w:br/>
      </w:r>
    </w:p>
    <w:p w:rsidR="00B2771D" w:rsidRPr="003B5F01" w:rsidP="00B23FAF" w14:paraId="675E7300" w14:textId="615A4249">
      <w:pPr>
        <w:pStyle w:val="NumberedBodyText"/>
        <w:numPr>
          <w:ilvl w:val="0"/>
          <w:numId w:val="11"/>
        </w:numPr>
        <w:ind w:left="720" w:right="0" w:hanging="720"/>
        <w:rPr>
          <w:szCs w:val="22"/>
        </w:rPr>
      </w:pPr>
      <w:bookmarkStart w:id="110" w:name="C80"/>
      <w:bookmarkEnd w:id="110"/>
      <w:r w:rsidRPr="003B5F01">
        <w:rPr>
          <w:szCs w:val="22"/>
        </w:rPr>
        <w:t xml:space="preserve">The </w:t>
      </w:r>
      <w:r w:rsidRPr="003B5F01" w:rsidR="17ECF8FF">
        <w:rPr>
          <w:szCs w:val="22"/>
        </w:rPr>
        <w:t>CEIS</w:t>
      </w:r>
      <w:r w:rsidRPr="003B5F01" w:rsidR="17ECF8FF">
        <w:rPr>
          <w:szCs w:val="22"/>
        </w:rPr>
        <w:t xml:space="preserve"> analysis </w:t>
      </w:r>
      <w:r w:rsidRPr="003B5F01" w:rsidR="00881989">
        <w:rPr>
          <w:szCs w:val="22"/>
        </w:rPr>
        <w:t xml:space="preserve">would </w:t>
      </w:r>
      <w:r w:rsidRPr="003B5F01">
        <w:rPr>
          <w:szCs w:val="22"/>
        </w:rPr>
        <w:t xml:space="preserve">aim to eliminate </w:t>
      </w:r>
      <w:r w:rsidRPr="003B5F01" w:rsidR="1778849A">
        <w:rPr>
          <w:szCs w:val="22"/>
        </w:rPr>
        <w:t xml:space="preserve">physical </w:t>
      </w:r>
      <w:r w:rsidRPr="003B5F01" w:rsidR="009252B7">
        <w:rPr>
          <w:szCs w:val="22"/>
        </w:rPr>
        <w:t xml:space="preserve">intrusion </w:t>
      </w:r>
      <w:r w:rsidRPr="003B5F01">
        <w:rPr>
          <w:szCs w:val="22"/>
        </w:rPr>
        <w:t>scenarios</w:t>
      </w:r>
      <w:r w:rsidRPr="003B5F01" w:rsidR="1778849A">
        <w:rPr>
          <w:szCs w:val="22"/>
        </w:rPr>
        <w:t xml:space="preserve"> </w:t>
      </w:r>
      <w:r w:rsidRPr="003B5F01" w:rsidR="00386245">
        <w:rPr>
          <w:szCs w:val="22"/>
        </w:rPr>
        <w:t xml:space="preserve">enabled by potential cyberattacks that </w:t>
      </w:r>
      <w:r w:rsidRPr="003B5F01" w:rsidR="00881989">
        <w:rPr>
          <w:szCs w:val="22"/>
        </w:rPr>
        <w:t xml:space="preserve">would </w:t>
      </w:r>
      <w:r w:rsidRPr="003B5F01" w:rsidR="00386245">
        <w:rPr>
          <w:szCs w:val="22"/>
        </w:rPr>
        <w:t xml:space="preserve">adversely impact the functions performed by digital assets used by the licensee for implementing the physical security requirements </w:t>
      </w:r>
      <w:r w:rsidRPr="003B5F01" w:rsidR="00480D8C">
        <w:rPr>
          <w:szCs w:val="22"/>
        </w:rPr>
        <w:t>that would be established</w:t>
      </w:r>
      <w:r w:rsidRPr="003B5F01" w:rsidR="00386245">
        <w:rPr>
          <w:szCs w:val="22"/>
        </w:rPr>
        <w:t xml:space="preserve"> in 10</w:t>
      </w:r>
      <w:r w:rsidR="003757D6">
        <w:rPr>
          <w:szCs w:val="22"/>
        </w:rPr>
        <w:t> </w:t>
      </w:r>
      <w:r w:rsidRPr="003B5F01" w:rsidR="00386245">
        <w:rPr>
          <w:szCs w:val="22"/>
        </w:rPr>
        <w:t>CFR</w:t>
      </w:r>
      <w:r w:rsidR="003757D6">
        <w:rPr>
          <w:szCs w:val="22"/>
        </w:rPr>
        <w:t> </w:t>
      </w:r>
      <w:r w:rsidRPr="003B5F01" w:rsidR="00386245">
        <w:rPr>
          <w:szCs w:val="22"/>
        </w:rPr>
        <w:t>53.860(a)</w:t>
      </w:r>
      <w:r w:rsidRPr="003B5F01" w:rsidR="1778849A">
        <w:rPr>
          <w:szCs w:val="22"/>
        </w:rPr>
        <w:t>.</w:t>
      </w:r>
    </w:p>
    <w:p w:rsidR="00B2771D" w:rsidRPr="003B5F01" w:rsidP="00B23FAF" w14:paraId="2D6EC5EE" w14:textId="77777777">
      <w:pPr>
        <w:pStyle w:val="NumberedBodyText"/>
        <w:numPr>
          <w:ilvl w:val="1"/>
          <w:numId w:val="0"/>
        </w:numPr>
        <w:ind w:left="720" w:right="0" w:hanging="720"/>
        <w:rPr>
          <w:szCs w:val="22"/>
        </w:rPr>
      </w:pPr>
    </w:p>
    <w:p w:rsidR="00B2771D" w:rsidRPr="003B5F01" w:rsidP="00B23FAF" w14:paraId="0DAC09C4" w14:textId="506663C4">
      <w:pPr>
        <w:pStyle w:val="NumberedBodyText"/>
        <w:numPr>
          <w:ilvl w:val="0"/>
          <w:numId w:val="11"/>
        </w:numPr>
        <w:ind w:left="720" w:right="0" w:hanging="720"/>
        <w:rPr>
          <w:szCs w:val="22"/>
        </w:rPr>
      </w:pPr>
      <w:bookmarkStart w:id="111" w:name="C81"/>
      <w:bookmarkEnd w:id="111"/>
      <w:r w:rsidRPr="003B5F01">
        <w:rPr>
          <w:szCs w:val="22"/>
        </w:rPr>
        <w:t xml:space="preserve">Development of </w:t>
      </w:r>
      <w:r w:rsidRPr="003B5F01" w:rsidR="17ECF8FF">
        <w:rPr>
          <w:szCs w:val="22"/>
        </w:rPr>
        <w:t xml:space="preserve">the </w:t>
      </w:r>
      <w:r w:rsidRPr="003B5F01">
        <w:rPr>
          <w:szCs w:val="22"/>
        </w:rPr>
        <w:t>C</w:t>
      </w:r>
      <w:r w:rsidRPr="003B5F01" w:rsidR="3D3642F9">
        <w:rPr>
          <w:szCs w:val="22"/>
        </w:rPr>
        <w:t>EI</w:t>
      </w:r>
      <w:r w:rsidRPr="003B5F01">
        <w:rPr>
          <w:szCs w:val="22"/>
        </w:rPr>
        <w:t>S</w:t>
      </w:r>
      <w:r w:rsidRPr="003B5F01">
        <w:rPr>
          <w:szCs w:val="22"/>
        </w:rPr>
        <w:t xml:space="preserve"> </w:t>
      </w:r>
      <w:r w:rsidRPr="003B5F01" w:rsidR="17ECF8FF">
        <w:rPr>
          <w:szCs w:val="22"/>
        </w:rPr>
        <w:t>analysis</w:t>
      </w:r>
      <w:r w:rsidRPr="003B5F01">
        <w:rPr>
          <w:szCs w:val="22"/>
        </w:rPr>
        <w:t xml:space="preserve"> c</w:t>
      </w:r>
      <w:r w:rsidRPr="003B5F01" w:rsidR="00E524CF">
        <w:rPr>
          <w:szCs w:val="22"/>
        </w:rPr>
        <w:t>ould</w:t>
      </w:r>
      <w:r w:rsidRPr="003B5F01">
        <w:rPr>
          <w:szCs w:val="22"/>
        </w:rPr>
        <w:t xml:space="preserve"> </w:t>
      </w:r>
      <w:r w:rsidR="00F36771">
        <w:rPr>
          <w:szCs w:val="22"/>
        </w:rPr>
        <w:t>use</w:t>
      </w:r>
      <w:r w:rsidRPr="003B5F01" w:rsidR="00F36771">
        <w:rPr>
          <w:szCs w:val="22"/>
        </w:rPr>
        <w:t xml:space="preserve"> </w:t>
      </w:r>
      <w:r w:rsidRPr="003B5F01">
        <w:rPr>
          <w:szCs w:val="22"/>
        </w:rPr>
        <w:t>the results of risk</w:t>
      </w:r>
      <w:r w:rsidRPr="003B5F01" w:rsidR="00CB0E88">
        <w:rPr>
          <w:szCs w:val="22"/>
        </w:rPr>
        <w:t xml:space="preserve"> analysis</w:t>
      </w:r>
      <w:r w:rsidRPr="003B5F01">
        <w:rPr>
          <w:szCs w:val="22"/>
        </w:rPr>
        <w:t xml:space="preserve">, </w:t>
      </w:r>
      <w:r w:rsidRPr="003B5F01" w:rsidR="3D3642F9">
        <w:rPr>
          <w:szCs w:val="22"/>
        </w:rPr>
        <w:t xml:space="preserve">security </w:t>
      </w:r>
      <w:r w:rsidRPr="003B5F01">
        <w:rPr>
          <w:szCs w:val="22"/>
        </w:rPr>
        <w:t>analysis</w:t>
      </w:r>
      <w:r w:rsidRPr="003B5F01" w:rsidR="00CB0E88">
        <w:rPr>
          <w:szCs w:val="22"/>
        </w:rPr>
        <w:t>,</w:t>
      </w:r>
      <w:r w:rsidRPr="003B5F01">
        <w:rPr>
          <w:szCs w:val="22"/>
        </w:rPr>
        <w:t xml:space="preserve"> or other assessments to analyze the contribution of a cyberattack </w:t>
      </w:r>
      <w:r w:rsidRPr="003B5F01" w:rsidR="48ACF043">
        <w:rPr>
          <w:szCs w:val="22"/>
        </w:rPr>
        <w:t>to</w:t>
      </w:r>
      <w:r w:rsidRPr="003B5F01">
        <w:rPr>
          <w:szCs w:val="22"/>
        </w:rPr>
        <w:t xml:space="preserve"> </w:t>
      </w:r>
      <w:r w:rsidRPr="003B5F01" w:rsidR="3D3642F9">
        <w:rPr>
          <w:szCs w:val="22"/>
        </w:rPr>
        <w:t xml:space="preserve">assist in the </w:t>
      </w:r>
      <w:r w:rsidRPr="003B5F01" w:rsidR="00AF0DC6">
        <w:rPr>
          <w:szCs w:val="22"/>
        </w:rPr>
        <w:t>physical intrusion</w:t>
      </w:r>
      <w:r w:rsidRPr="003B5F01" w:rsidR="00CC5A74">
        <w:rPr>
          <w:szCs w:val="22"/>
        </w:rPr>
        <w:t xml:space="preserve"> </w:t>
      </w:r>
      <w:r w:rsidR="00F36771">
        <w:rPr>
          <w:szCs w:val="22"/>
        </w:rPr>
        <w:t>into</w:t>
      </w:r>
      <w:r w:rsidRPr="003B5F01" w:rsidR="00F36771">
        <w:rPr>
          <w:szCs w:val="22"/>
        </w:rPr>
        <w:t xml:space="preserve"> </w:t>
      </w:r>
      <w:r w:rsidRPr="003B5F01" w:rsidR="00551164">
        <w:rPr>
          <w:szCs w:val="22"/>
        </w:rPr>
        <w:t>the facility for theft or sabotage of</w:t>
      </w:r>
      <w:r w:rsidRPr="003B5F01" w:rsidR="3D3642F9">
        <w:rPr>
          <w:szCs w:val="22"/>
        </w:rPr>
        <w:t xml:space="preserve"> regulated quantities of special nuclear material</w:t>
      </w:r>
      <w:r w:rsidRPr="003B5F01" w:rsidR="17ECF8FF">
        <w:rPr>
          <w:szCs w:val="22"/>
        </w:rPr>
        <w:t>, source material, and byproduct material</w:t>
      </w:r>
      <w:r w:rsidRPr="003B5F01" w:rsidR="71C707C1">
        <w:rPr>
          <w:szCs w:val="22"/>
        </w:rPr>
        <w:t>.</w:t>
      </w:r>
    </w:p>
    <w:p w:rsidR="00B2771D" w:rsidRPr="003B5F01" w:rsidP="00B23FAF" w14:paraId="1BFF5090" w14:textId="77777777">
      <w:pPr>
        <w:ind w:left="720" w:hanging="720"/>
        <w:rPr>
          <w:szCs w:val="22"/>
        </w:rPr>
      </w:pPr>
    </w:p>
    <w:p w:rsidR="00B2771D" w:rsidRPr="003B5F01" w:rsidP="00B23FAF" w14:paraId="2CC26C2C" w14:textId="2EFF570E">
      <w:pPr>
        <w:pStyle w:val="NumberedBodyText"/>
        <w:numPr>
          <w:ilvl w:val="0"/>
          <w:numId w:val="11"/>
        </w:numPr>
        <w:ind w:left="720" w:right="0" w:hanging="720"/>
        <w:rPr>
          <w:szCs w:val="22"/>
        </w:rPr>
      </w:pPr>
      <w:bookmarkStart w:id="112" w:name="C82"/>
      <w:bookmarkEnd w:id="112"/>
      <w:r w:rsidRPr="003B5F01">
        <w:rPr>
          <w:szCs w:val="22"/>
        </w:rPr>
        <w:t xml:space="preserve">The </w:t>
      </w:r>
      <w:r w:rsidRPr="003B5F01" w:rsidR="438259CD">
        <w:rPr>
          <w:szCs w:val="22"/>
        </w:rPr>
        <w:t>CE</w:t>
      </w:r>
      <w:r w:rsidRPr="003B5F01" w:rsidR="3D3642F9">
        <w:rPr>
          <w:szCs w:val="22"/>
        </w:rPr>
        <w:t>I</w:t>
      </w:r>
      <w:r w:rsidRPr="003B5F01" w:rsidR="438259CD">
        <w:rPr>
          <w:szCs w:val="22"/>
        </w:rPr>
        <w:t>S</w:t>
      </w:r>
      <w:r w:rsidRPr="003B5F01" w:rsidR="438259CD">
        <w:rPr>
          <w:szCs w:val="22"/>
        </w:rPr>
        <w:t xml:space="preserve"> </w:t>
      </w:r>
      <w:r w:rsidRPr="003B5F01">
        <w:rPr>
          <w:szCs w:val="22"/>
        </w:rPr>
        <w:t>analysis</w:t>
      </w:r>
      <w:r w:rsidRPr="003B5F01" w:rsidR="438259CD">
        <w:rPr>
          <w:szCs w:val="22"/>
        </w:rPr>
        <w:t xml:space="preserve"> should consider, at a minimum, cyberattacks that result in any of the events listed in </w:t>
      </w:r>
      <w:r w:rsidR="003757D6">
        <w:rPr>
          <w:szCs w:val="22"/>
        </w:rPr>
        <w:t>s</w:t>
      </w:r>
      <w:r w:rsidRPr="003B5F01" w:rsidR="00C41CDD">
        <w:rPr>
          <w:szCs w:val="22"/>
        </w:rPr>
        <w:t>ection</w:t>
      </w:r>
      <w:r w:rsidRPr="003B5F01" w:rsidR="438259CD">
        <w:rPr>
          <w:szCs w:val="22"/>
        </w:rPr>
        <w:t xml:space="preserve"> </w:t>
      </w:r>
      <w:hyperlink w:anchor="C39" w:history="1">
        <w:r w:rsidRPr="00A95AD3" w:rsidR="00F36771">
          <w:rPr>
            <w:rStyle w:val="Hyperlink"/>
            <w:szCs w:val="22"/>
          </w:rPr>
          <w:t>C.</w:t>
        </w:r>
        <w:bookmarkStart w:id="113" w:name="_Hlt120532943"/>
        <w:r w:rsidRPr="00A95AD3" w:rsidR="00E5020D">
          <w:rPr>
            <w:rStyle w:val="Hyperlink"/>
            <w:szCs w:val="22"/>
          </w:rPr>
          <w:t>39</w:t>
        </w:r>
        <w:bookmarkEnd w:id="113"/>
      </w:hyperlink>
      <w:r w:rsidRPr="003B5F01" w:rsidR="3D3642F9">
        <w:rPr>
          <w:szCs w:val="22"/>
        </w:rPr>
        <w:t xml:space="preserve"> </w:t>
      </w:r>
      <w:r w:rsidRPr="003B5F01">
        <w:rPr>
          <w:szCs w:val="22"/>
        </w:rPr>
        <w:t>or</w:t>
      </w:r>
      <w:r w:rsidRPr="003B5F01" w:rsidR="438259CD">
        <w:rPr>
          <w:szCs w:val="22"/>
        </w:rPr>
        <w:t xml:space="preserve"> any </w:t>
      </w:r>
      <w:r w:rsidRPr="003B5F01" w:rsidR="00742116">
        <w:rPr>
          <w:szCs w:val="22"/>
        </w:rPr>
        <w:t xml:space="preserve">additional </w:t>
      </w:r>
      <w:r w:rsidRPr="003B5F01" w:rsidR="438259CD">
        <w:rPr>
          <w:szCs w:val="22"/>
        </w:rPr>
        <w:t>scenarios resulting from the effects of compromise o</w:t>
      </w:r>
      <w:r w:rsidR="003757D6">
        <w:rPr>
          <w:szCs w:val="22"/>
        </w:rPr>
        <w:t>f</w:t>
      </w:r>
      <w:r w:rsidRPr="003B5F01" w:rsidR="438259CD">
        <w:rPr>
          <w:szCs w:val="22"/>
        </w:rPr>
        <w:t xml:space="preserve"> </w:t>
      </w:r>
      <w:r w:rsidRPr="003B5F01">
        <w:rPr>
          <w:szCs w:val="22"/>
        </w:rPr>
        <w:t>security</w:t>
      </w:r>
      <w:r w:rsidR="003757D6">
        <w:rPr>
          <w:szCs w:val="22"/>
        </w:rPr>
        <w:noBreakHyphen/>
      </w:r>
      <w:r w:rsidRPr="003B5F01">
        <w:rPr>
          <w:szCs w:val="22"/>
        </w:rPr>
        <w:t xml:space="preserve">related </w:t>
      </w:r>
      <w:r w:rsidRPr="003B5F01" w:rsidR="438259CD">
        <w:rPr>
          <w:szCs w:val="22"/>
        </w:rPr>
        <w:t>functions.</w:t>
      </w:r>
    </w:p>
    <w:p w:rsidR="00B2771D" w:rsidRPr="003B5F01" w:rsidP="00B23FAF" w14:paraId="39BC8EE1" w14:textId="77777777">
      <w:pPr>
        <w:ind w:left="720" w:hanging="720"/>
        <w:rPr>
          <w:szCs w:val="22"/>
        </w:rPr>
      </w:pPr>
    </w:p>
    <w:p w:rsidR="00B2771D" w:rsidRPr="003B5F01" w:rsidP="00B23FAF" w14:paraId="11C21EBD" w14:textId="70AE0A60">
      <w:pPr>
        <w:pStyle w:val="NumberedBodyText"/>
        <w:numPr>
          <w:ilvl w:val="0"/>
          <w:numId w:val="11"/>
        </w:numPr>
        <w:ind w:left="720" w:right="0" w:hanging="720"/>
        <w:rPr>
          <w:szCs w:val="22"/>
        </w:rPr>
      </w:pPr>
      <w:bookmarkStart w:id="114" w:name="C83"/>
      <w:bookmarkEnd w:id="114"/>
      <w:r w:rsidRPr="003B5F01">
        <w:rPr>
          <w:szCs w:val="22"/>
        </w:rPr>
        <w:t xml:space="preserve">For each </w:t>
      </w:r>
      <w:r w:rsidRPr="003B5F01" w:rsidR="17ECF8FF">
        <w:rPr>
          <w:szCs w:val="22"/>
        </w:rPr>
        <w:t xml:space="preserve">analyzed </w:t>
      </w:r>
      <w:r w:rsidRPr="003B5F01">
        <w:rPr>
          <w:szCs w:val="22"/>
        </w:rPr>
        <w:t>CE</w:t>
      </w:r>
      <w:r w:rsidRPr="003B5F01" w:rsidR="3D3642F9">
        <w:rPr>
          <w:szCs w:val="22"/>
        </w:rPr>
        <w:t>I</w:t>
      </w:r>
      <w:r w:rsidRPr="003B5F01">
        <w:rPr>
          <w:szCs w:val="22"/>
        </w:rPr>
        <w:t>S</w:t>
      </w:r>
      <w:r w:rsidRPr="003B5F01">
        <w:rPr>
          <w:szCs w:val="22"/>
        </w:rPr>
        <w:t xml:space="preserve">, </w:t>
      </w:r>
      <w:r w:rsidRPr="003B5F01" w:rsidR="17ECF8FF">
        <w:rPr>
          <w:szCs w:val="22"/>
        </w:rPr>
        <w:t xml:space="preserve">the </w:t>
      </w:r>
      <w:r w:rsidRPr="003B5F01">
        <w:rPr>
          <w:szCs w:val="22"/>
        </w:rPr>
        <w:t xml:space="preserve">analysis should </w:t>
      </w:r>
      <w:r w:rsidRPr="003B5F01" w:rsidR="17ECF8FF">
        <w:rPr>
          <w:szCs w:val="22"/>
        </w:rPr>
        <w:t xml:space="preserve">determine whether it </w:t>
      </w:r>
      <w:r w:rsidRPr="003B5F01" w:rsidR="00E524CF">
        <w:rPr>
          <w:szCs w:val="22"/>
        </w:rPr>
        <w:t xml:space="preserve">would </w:t>
      </w:r>
      <w:r w:rsidRPr="003B5F01" w:rsidR="17ECF8FF">
        <w:rPr>
          <w:szCs w:val="22"/>
        </w:rPr>
        <w:t xml:space="preserve">result in </w:t>
      </w:r>
      <w:r w:rsidR="003757D6">
        <w:rPr>
          <w:szCs w:val="22"/>
        </w:rPr>
        <w:t xml:space="preserve">a </w:t>
      </w:r>
      <w:r w:rsidRPr="003B5F01" w:rsidR="00305551">
        <w:rPr>
          <w:szCs w:val="22"/>
        </w:rPr>
        <w:t>10 CFR </w:t>
      </w:r>
      <w:r w:rsidRPr="003B5F01" w:rsidR="17ECF8FF">
        <w:rPr>
          <w:szCs w:val="22"/>
        </w:rPr>
        <w:t>73.110(a)(</w:t>
      </w:r>
      <w:r w:rsidRPr="003B5F01" w:rsidR="00ED1F0A">
        <w:rPr>
          <w:szCs w:val="22"/>
        </w:rPr>
        <w:t>2</w:t>
      </w:r>
      <w:r w:rsidRPr="003B5F01" w:rsidR="17ECF8FF">
        <w:rPr>
          <w:szCs w:val="22"/>
        </w:rPr>
        <w:t xml:space="preserve">) </w:t>
      </w:r>
      <w:r w:rsidRPr="003B5F01" w:rsidR="003757D6">
        <w:rPr>
          <w:szCs w:val="22"/>
        </w:rPr>
        <w:t xml:space="preserve">consequence </w:t>
      </w:r>
      <w:r w:rsidRPr="003B5F01" w:rsidR="17ECF8FF">
        <w:rPr>
          <w:szCs w:val="22"/>
        </w:rPr>
        <w:t>while factoring, for example, design</w:t>
      </w:r>
      <w:r w:rsidR="003757D6">
        <w:rPr>
          <w:szCs w:val="22"/>
        </w:rPr>
        <w:noBreakHyphen/>
      </w:r>
      <w:r w:rsidRPr="003B5F01" w:rsidR="17ECF8FF">
        <w:rPr>
          <w:szCs w:val="22"/>
        </w:rPr>
        <w:t>basis features such as passive structures</w:t>
      </w:r>
      <w:r w:rsidR="003757D6">
        <w:rPr>
          <w:szCs w:val="22"/>
        </w:rPr>
        <w:t xml:space="preserve"> or </w:t>
      </w:r>
      <w:r w:rsidRPr="003B5F01" w:rsidR="17ECF8FF">
        <w:rPr>
          <w:szCs w:val="22"/>
        </w:rPr>
        <w:t xml:space="preserve">features, analog or noncyber IPL, or </w:t>
      </w:r>
      <w:r w:rsidR="001906B4">
        <w:rPr>
          <w:szCs w:val="22"/>
        </w:rPr>
        <w:t>PPSs</w:t>
      </w:r>
      <w:r w:rsidRPr="003B5F01" w:rsidR="17ECF8FF">
        <w:rPr>
          <w:szCs w:val="22"/>
        </w:rPr>
        <w:t xml:space="preserve"> or mitigations.</w:t>
      </w:r>
    </w:p>
    <w:p w:rsidR="00B2771D" w:rsidRPr="003B5F01" w:rsidP="00413C67" w14:paraId="67B2A990" w14:textId="77777777">
      <w:pPr>
        <w:ind w:left="540" w:right="670" w:hanging="540"/>
        <w:rPr>
          <w:szCs w:val="22"/>
        </w:rPr>
      </w:pPr>
    </w:p>
    <w:p w:rsidR="00B2771D" w:rsidRPr="003B5F01" w:rsidP="00B23FAF" w14:paraId="4C1FE4FC" w14:textId="6D041A1C">
      <w:pPr>
        <w:pStyle w:val="NumberedBodyText"/>
        <w:numPr>
          <w:ilvl w:val="0"/>
          <w:numId w:val="11"/>
        </w:numPr>
        <w:ind w:left="720" w:right="0" w:hanging="720"/>
        <w:rPr>
          <w:szCs w:val="22"/>
        </w:rPr>
      </w:pPr>
      <w:bookmarkStart w:id="115" w:name="C84"/>
      <w:bookmarkEnd w:id="115"/>
      <w:r w:rsidRPr="003B5F01">
        <w:rPr>
          <w:szCs w:val="22"/>
        </w:rPr>
        <w:t xml:space="preserve">For each </w:t>
      </w:r>
      <w:r w:rsidRPr="003B5F01">
        <w:rPr>
          <w:szCs w:val="22"/>
        </w:rPr>
        <w:t>CE</w:t>
      </w:r>
      <w:r w:rsidRPr="003B5F01" w:rsidR="2475A2E8">
        <w:rPr>
          <w:szCs w:val="22"/>
        </w:rPr>
        <w:t>I</w:t>
      </w:r>
      <w:r w:rsidRPr="003B5F01">
        <w:rPr>
          <w:szCs w:val="22"/>
        </w:rPr>
        <w:t>S</w:t>
      </w:r>
      <w:r w:rsidRPr="003B5F01">
        <w:rPr>
          <w:szCs w:val="22"/>
        </w:rPr>
        <w:t xml:space="preserve"> that </w:t>
      </w:r>
      <w:r w:rsidR="00F36771">
        <w:rPr>
          <w:szCs w:val="22"/>
        </w:rPr>
        <w:t>has</w:t>
      </w:r>
      <w:r w:rsidRPr="003B5F01">
        <w:rPr>
          <w:szCs w:val="22"/>
        </w:rPr>
        <w:t xml:space="preserve"> the potential </w:t>
      </w:r>
      <w:r w:rsidR="003757D6">
        <w:rPr>
          <w:szCs w:val="22"/>
        </w:rPr>
        <w:t>to</w:t>
      </w:r>
      <w:r w:rsidRPr="003B5F01" w:rsidR="003757D6">
        <w:rPr>
          <w:szCs w:val="22"/>
        </w:rPr>
        <w:t xml:space="preserve"> </w:t>
      </w:r>
      <w:r w:rsidRPr="003B5F01" w:rsidR="17ECF8FF">
        <w:rPr>
          <w:szCs w:val="22"/>
        </w:rPr>
        <w:t xml:space="preserve">result in </w:t>
      </w:r>
      <w:r w:rsidR="003757D6">
        <w:rPr>
          <w:szCs w:val="22"/>
        </w:rPr>
        <w:t xml:space="preserve">a </w:t>
      </w:r>
      <w:r w:rsidRPr="003B5F01" w:rsidR="00305551">
        <w:rPr>
          <w:szCs w:val="22"/>
        </w:rPr>
        <w:t>10 CFR </w:t>
      </w:r>
      <w:r w:rsidRPr="003B5F01" w:rsidR="17ECF8FF">
        <w:rPr>
          <w:szCs w:val="22"/>
        </w:rPr>
        <w:t>73.110(a)(2)</w:t>
      </w:r>
      <w:r w:rsidRPr="003B5F01" w:rsidR="3CF93545">
        <w:rPr>
          <w:szCs w:val="22"/>
        </w:rPr>
        <w:t xml:space="preserve"> </w:t>
      </w:r>
      <w:r w:rsidRPr="003B5F01" w:rsidR="003757D6">
        <w:rPr>
          <w:szCs w:val="22"/>
        </w:rPr>
        <w:t>consequence</w:t>
      </w:r>
      <w:r w:rsidR="003757D6">
        <w:rPr>
          <w:szCs w:val="22"/>
        </w:rPr>
        <w:t>,</w:t>
      </w:r>
      <w:r w:rsidRPr="003B5F01" w:rsidR="003757D6">
        <w:rPr>
          <w:szCs w:val="22"/>
        </w:rPr>
        <w:t xml:space="preserve"> </w:t>
      </w:r>
      <w:r w:rsidRPr="003B5F01">
        <w:rPr>
          <w:szCs w:val="22"/>
        </w:rPr>
        <w:t>one of the following may be chosen:</w:t>
      </w:r>
    </w:p>
    <w:p w:rsidR="00676D0D" w:rsidRPr="003B5F01" w:rsidP="00413C67" w14:paraId="7C7F9C05" w14:textId="77777777">
      <w:pPr>
        <w:ind w:left="540" w:right="670" w:hanging="540"/>
        <w:rPr>
          <w:szCs w:val="22"/>
        </w:rPr>
      </w:pPr>
    </w:p>
    <w:p w:rsidR="00B2771D" w:rsidRPr="003B5F01" w:rsidP="006A501D" w14:paraId="7EA0720F" w14:textId="3C1059D3">
      <w:pPr>
        <w:pStyle w:val="NumberedBodyText"/>
        <w:numPr>
          <w:ilvl w:val="1"/>
          <w:numId w:val="34"/>
        </w:numPr>
        <w:ind w:left="1440" w:right="0" w:hanging="720"/>
        <w:rPr>
          <w:szCs w:val="22"/>
        </w:rPr>
      </w:pPr>
      <w:r w:rsidRPr="003B5F01">
        <w:rPr>
          <w:szCs w:val="22"/>
        </w:rPr>
        <w:t>Update the design basis</w:t>
      </w:r>
      <w:r w:rsidRPr="003B5F01" w:rsidR="000B4CDD">
        <w:rPr>
          <w:szCs w:val="22"/>
        </w:rPr>
        <w:t xml:space="preserve"> or</w:t>
      </w:r>
      <w:r w:rsidRPr="003B5F01">
        <w:rPr>
          <w:szCs w:val="22"/>
        </w:rPr>
        <w:t xml:space="preserve"> </w:t>
      </w:r>
      <w:r w:rsidRPr="003B5F01" w:rsidR="000B4CDD">
        <w:rPr>
          <w:szCs w:val="22"/>
        </w:rPr>
        <w:t xml:space="preserve">the </w:t>
      </w:r>
      <w:r w:rsidR="001906B4">
        <w:rPr>
          <w:szCs w:val="22"/>
        </w:rPr>
        <w:t>PPS</w:t>
      </w:r>
      <w:r w:rsidRPr="003B5F01" w:rsidR="000B4CDD">
        <w:rPr>
          <w:szCs w:val="22"/>
        </w:rPr>
        <w:t xml:space="preserve"> to prevent CEIS</w:t>
      </w:r>
      <w:r w:rsidR="003757D6">
        <w:rPr>
          <w:szCs w:val="22"/>
        </w:rPr>
        <w:t>s</w:t>
      </w:r>
      <w:r w:rsidRPr="003B5F01" w:rsidR="000B4CDD">
        <w:rPr>
          <w:szCs w:val="22"/>
        </w:rPr>
        <w:t xml:space="preserve"> resulting in </w:t>
      </w:r>
      <w:r w:rsidR="003757D6">
        <w:rPr>
          <w:szCs w:val="22"/>
        </w:rPr>
        <w:t xml:space="preserve">a </w:t>
      </w:r>
      <w:r w:rsidRPr="003B5F01" w:rsidR="00BD69F5">
        <w:rPr>
          <w:szCs w:val="22"/>
        </w:rPr>
        <w:t>10 CFR 73.110(a)(2)</w:t>
      </w:r>
      <w:r w:rsidRPr="003B5F01">
        <w:rPr>
          <w:szCs w:val="22"/>
        </w:rPr>
        <w:t xml:space="preserve"> </w:t>
      </w:r>
      <w:r w:rsidRPr="003B5F01" w:rsidR="003757D6">
        <w:rPr>
          <w:szCs w:val="22"/>
        </w:rPr>
        <w:t>consequence</w:t>
      </w:r>
      <w:r w:rsidR="003757D6">
        <w:rPr>
          <w:szCs w:val="22"/>
        </w:rPr>
        <w:t>.</w:t>
      </w:r>
    </w:p>
    <w:p w:rsidR="00676D0D" w:rsidRPr="003B5F01" w:rsidP="00B23FAF" w14:paraId="5DF2B7E2" w14:textId="77777777">
      <w:pPr>
        <w:pStyle w:val="NumberedBodyText"/>
        <w:numPr>
          <w:ilvl w:val="0"/>
          <w:numId w:val="0"/>
        </w:numPr>
        <w:ind w:left="1440" w:right="0" w:hanging="720"/>
        <w:rPr>
          <w:szCs w:val="22"/>
        </w:rPr>
      </w:pPr>
    </w:p>
    <w:p w:rsidR="00B2771D" w:rsidRPr="003B5F01" w:rsidP="006A501D" w14:paraId="6C449378" w14:textId="31903D3A">
      <w:pPr>
        <w:pStyle w:val="NumberedBodyText"/>
        <w:numPr>
          <w:ilvl w:val="1"/>
          <w:numId w:val="34"/>
        </w:numPr>
        <w:ind w:left="1440" w:right="0" w:hanging="720"/>
        <w:rPr>
          <w:szCs w:val="22"/>
        </w:rPr>
      </w:pPr>
      <w:r w:rsidRPr="003B5F01">
        <w:rPr>
          <w:szCs w:val="22"/>
        </w:rPr>
        <w:t xml:space="preserve">Accept the risk as </w:t>
      </w:r>
      <w:r w:rsidRPr="003B5F01" w:rsidR="00B43079">
        <w:rPr>
          <w:szCs w:val="22"/>
        </w:rPr>
        <w:t>unavoidable and</w:t>
      </w:r>
      <w:r w:rsidRPr="003B5F01">
        <w:rPr>
          <w:szCs w:val="22"/>
        </w:rPr>
        <w:t xml:space="preserve"> apply additional </w:t>
      </w:r>
      <w:r w:rsidRPr="003B5F01" w:rsidR="006A305D">
        <w:rPr>
          <w:szCs w:val="22"/>
        </w:rPr>
        <w:t>cybersecurity</w:t>
      </w:r>
      <w:r w:rsidRPr="003B5F01" w:rsidR="006964D6">
        <w:rPr>
          <w:szCs w:val="22"/>
        </w:rPr>
        <w:t xml:space="preserve"> measures </w:t>
      </w:r>
      <w:r w:rsidRPr="003B5F01" w:rsidR="00F36771">
        <w:rPr>
          <w:szCs w:val="22"/>
        </w:rPr>
        <w:t xml:space="preserve">to protect against the </w:t>
      </w:r>
      <w:r w:rsidRPr="003B5F01" w:rsidR="00F36771">
        <w:rPr>
          <w:szCs w:val="22"/>
        </w:rPr>
        <w:t>CEIS</w:t>
      </w:r>
      <w:r w:rsidR="00F36771">
        <w:rPr>
          <w:szCs w:val="22"/>
        </w:rPr>
        <w:t>,</w:t>
      </w:r>
      <w:r w:rsidRPr="003B5F01" w:rsidR="00F36771">
        <w:rPr>
          <w:szCs w:val="22"/>
        </w:rPr>
        <w:t xml:space="preserve"> </w:t>
      </w:r>
      <w:r w:rsidRPr="003B5F01" w:rsidR="006964D6">
        <w:rPr>
          <w:szCs w:val="22"/>
        </w:rPr>
        <w:t xml:space="preserve">as discussed in </w:t>
      </w:r>
      <w:r w:rsidR="003757D6">
        <w:rPr>
          <w:szCs w:val="22"/>
        </w:rPr>
        <w:t>s</w:t>
      </w:r>
      <w:r w:rsidRPr="003B5F01" w:rsidR="006964D6">
        <w:rPr>
          <w:szCs w:val="22"/>
        </w:rPr>
        <w:t>ection</w:t>
      </w:r>
      <w:r w:rsidRPr="003B5F01" w:rsidR="009765F3">
        <w:rPr>
          <w:szCs w:val="22"/>
        </w:rPr>
        <w:t xml:space="preserve">s </w:t>
      </w:r>
      <w:hyperlink w:anchor="C88" w:history="1">
        <w:r w:rsidRPr="003B5F01" w:rsidR="009765F3">
          <w:rPr>
            <w:rStyle w:val="Hyperlink"/>
            <w:szCs w:val="22"/>
          </w:rPr>
          <w:t>C.88</w:t>
        </w:r>
      </w:hyperlink>
      <w:r w:rsidRPr="003B5F01" w:rsidR="009765F3">
        <w:rPr>
          <w:szCs w:val="22"/>
        </w:rPr>
        <w:t xml:space="preserve"> through </w:t>
      </w:r>
      <w:hyperlink w:anchor="C103" w:history="1">
        <w:r w:rsidRPr="003B5F01" w:rsidR="009765F3">
          <w:rPr>
            <w:rStyle w:val="Hyperlink"/>
            <w:szCs w:val="22"/>
          </w:rPr>
          <w:t>C.103</w:t>
        </w:r>
      </w:hyperlink>
      <w:r w:rsidRPr="003B5F01" w:rsidR="006964D6">
        <w:rPr>
          <w:szCs w:val="22"/>
        </w:rPr>
        <w:t xml:space="preserve"> and follow</w:t>
      </w:r>
      <w:r w:rsidRPr="003B5F01" w:rsidR="00934268">
        <w:rPr>
          <w:szCs w:val="22"/>
        </w:rPr>
        <w:t>-</w:t>
      </w:r>
      <w:r w:rsidRPr="003B5F01" w:rsidR="006964D6">
        <w:rPr>
          <w:szCs w:val="22"/>
        </w:rPr>
        <w:t>on sections</w:t>
      </w:r>
      <w:r w:rsidRPr="003B5F01">
        <w:rPr>
          <w:szCs w:val="22"/>
        </w:rPr>
        <w:t>.</w:t>
      </w:r>
    </w:p>
    <w:p w:rsidR="00B2771D" w:rsidRPr="003B5F01" w:rsidP="00413C67" w14:paraId="1DDA63B3" w14:textId="77777777">
      <w:pPr>
        <w:pStyle w:val="NumberedBodyText"/>
        <w:numPr>
          <w:ilvl w:val="1"/>
          <w:numId w:val="0"/>
        </w:numPr>
        <w:ind w:left="540" w:right="670" w:hanging="540"/>
        <w:rPr>
          <w:szCs w:val="22"/>
        </w:rPr>
      </w:pPr>
    </w:p>
    <w:p w:rsidR="00B2771D" w:rsidRPr="003B5F01" w:rsidP="00B23FAF" w14:paraId="5E2F7C4D" w14:textId="05899E7C">
      <w:pPr>
        <w:pStyle w:val="NumberedBodyText"/>
        <w:numPr>
          <w:ilvl w:val="0"/>
          <w:numId w:val="11"/>
        </w:numPr>
        <w:ind w:left="720" w:right="0" w:hanging="720"/>
        <w:rPr>
          <w:szCs w:val="22"/>
        </w:rPr>
      </w:pPr>
      <w:bookmarkStart w:id="116" w:name="C85"/>
      <w:bookmarkStart w:id="117" w:name="_Ref82955132"/>
      <w:bookmarkEnd w:id="116"/>
      <w:r w:rsidRPr="003B5F01">
        <w:rPr>
          <w:szCs w:val="22"/>
        </w:rPr>
        <w:t>In summary, t</w:t>
      </w:r>
      <w:r w:rsidRPr="003B5F01" w:rsidR="438259CD">
        <w:rPr>
          <w:szCs w:val="22"/>
        </w:rPr>
        <w:t>he licensee sh</w:t>
      </w:r>
      <w:r w:rsidRPr="003B5F01" w:rsidR="7EA7DC48">
        <w:rPr>
          <w:szCs w:val="22"/>
        </w:rPr>
        <w:t>ould</w:t>
      </w:r>
      <w:r w:rsidRPr="003B5F01" w:rsidR="438259CD">
        <w:rPr>
          <w:szCs w:val="22"/>
        </w:rPr>
        <w:t xml:space="preserve"> </w:t>
      </w:r>
      <w:r w:rsidR="00F04790">
        <w:rPr>
          <w:szCs w:val="22"/>
        </w:rPr>
        <w:t>do</w:t>
      </w:r>
      <w:r w:rsidRPr="003B5F01" w:rsidR="00F04790">
        <w:rPr>
          <w:szCs w:val="22"/>
        </w:rPr>
        <w:t xml:space="preserve"> </w:t>
      </w:r>
      <w:r w:rsidRPr="003B5F01" w:rsidR="438259CD">
        <w:rPr>
          <w:szCs w:val="22"/>
        </w:rPr>
        <w:t>the following:</w:t>
      </w:r>
      <w:bookmarkEnd w:id="117"/>
    </w:p>
    <w:p w:rsidR="00676D0D" w:rsidRPr="003B5F01" w:rsidP="00413C67" w14:paraId="4E1E5BFA" w14:textId="77777777">
      <w:pPr>
        <w:pStyle w:val="NumberedBodyText"/>
        <w:numPr>
          <w:ilvl w:val="0"/>
          <w:numId w:val="0"/>
        </w:numPr>
        <w:ind w:left="540" w:right="670" w:hanging="540"/>
        <w:rPr>
          <w:szCs w:val="22"/>
        </w:rPr>
      </w:pPr>
    </w:p>
    <w:p w:rsidR="00B2771D" w:rsidRPr="003B5F01" w:rsidP="006A501D" w14:paraId="5EC0919A" w14:textId="3A76B31D">
      <w:pPr>
        <w:pStyle w:val="NumberedBodyText"/>
        <w:numPr>
          <w:ilvl w:val="1"/>
          <w:numId w:val="35"/>
        </w:numPr>
        <w:ind w:left="1440" w:right="0" w:hanging="720"/>
        <w:rPr>
          <w:szCs w:val="22"/>
        </w:rPr>
      </w:pPr>
      <w:bookmarkStart w:id="118" w:name="C85_a"/>
      <w:bookmarkStart w:id="119" w:name="_Ref82960394"/>
      <w:bookmarkEnd w:id="118"/>
      <w:r w:rsidRPr="003B5F01">
        <w:rPr>
          <w:szCs w:val="22"/>
        </w:rPr>
        <w:t xml:space="preserve">Document the </w:t>
      </w:r>
      <w:r w:rsidRPr="003B5F01">
        <w:rPr>
          <w:szCs w:val="22"/>
        </w:rPr>
        <w:t>C</w:t>
      </w:r>
      <w:r w:rsidRPr="003B5F01" w:rsidR="00F84979">
        <w:rPr>
          <w:szCs w:val="22"/>
        </w:rPr>
        <w:t>EI</w:t>
      </w:r>
      <w:r w:rsidRPr="003B5F01">
        <w:rPr>
          <w:szCs w:val="22"/>
        </w:rPr>
        <w:t>S</w:t>
      </w:r>
      <w:r w:rsidRPr="003B5F01">
        <w:rPr>
          <w:szCs w:val="22"/>
        </w:rPr>
        <w:t xml:space="preserve"> and corresponding analysis</w:t>
      </w:r>
      <w:r w:rsidRPr="003B5F01" w:rsidR="00F84979">
        <w:rPr>
          <w:szCs w:val="22"/>
        </w:rPr>
        <w:t xml:space="preserve">, including the set of functions associated with </w:t>
      </w:r>
      <w:r w:rsidRPr="003B5F01" w:rsidR="006964D6">
        <w:rPr>
          <w:szCs w:val="22"/>
        </w:rPr>
        <w:t xml:space="preserve">each of </w:t>
      </w:r>
      <w:r w:rsidRPr="003B5F01" w:rsidR="00F84979">
        <w:rPr>
          <w:szCs w:val="22"/>
        </w:rPr>
        <w:t xml:space="preserve">the </w:t>
      </w:r>
      <w:r w:rsidRPr="003B5F01" w:rsidR="006964D6">
        <w:rPr>
          <w:szCs w:val="22"/>
        </w:rPr>
        <w:t>analyzed</w:t>
      </w:r>
      <w:r w:rsidRPr="003B5F01" w:rsidR="00F84979">
        <w:rPr>
          <w:szCs w:val="22"/>
        </w:rPr>
        <w:t xml:space="preserve"> CEIS</w:t>
      </w:r>
      <w:r w:rsidR="008F16C6">
        <w:rPr>
          <w:szCs w:val="22"/>
        </w:rPr>
        <w:t>s</w:t>
      </w:r>
      <w:r w:rsidRPr="003B5F01" w:rsidR="00F84979">
        <w:rPr>
          <w:szCs w:val="22"/>
        </w:rPr>
        <w:t>.</w:t>
      </w:r>
      <w:bookmarkEnd w:id="119"/>
    </w:p>
    <w:p w:rsidR="00676D0D" w:rsidRPr="003B5F01" w:rsidP="00B23FAF" w14:paraId="78695DB8" w14:textId="77777777">
      <w:pPr>
        <w:pStyle w:val="NumberedBodyText"/>
        <w:numPr>
          <w:ilvl w:val="0"/>
          <w:numId w:val="0"/>
        </w:numPr>
        <w:ind w:left="1440" w:right="0" w:hanging="720"/>
        <w:rPr>
          <w:szCs w:val="22"/>
        </w:rPr>
      </w:pPr>
    </w:p>
    <w:p w:rsidR="00B2771D" w:rsidP="006A501D" w14:paraId="1C9EB5E9" w14:textId="1F1C59F4">
      <w:pPr>
        <w:pStyle w:val="NumberedBodyText"/>
        <w:numPr>
          <w:ilvl w:val="1"/>
          <w:numId w:val="35"/>
        </w:numPr>
        <w:ind w:left="1440" w:right="0" w:hanging="720"/>
        <w:rPr>
          <w:szCs w:val="22"/>
        </w:rPr>
      </w:pPr>
      <w:r w:rsidRPr="003B5F01">
        <w:rPr>
          <w:szCs w:val="22"/>
        </w:rPr>
        <w:t>Identify the design</w:t>
      </w:r>
      <w:r w:rsidR="008F16C6">
        <w:rPr>
          <w:szCs w:val="22"/>
        </w:rPr>
        <w:t>-</w:t>
      </w:r>
      <w:r w:rsidRPr="003B5F01">
        <w:rPr>
          <w:szCs w:val="22"/>
        </w:rPr>
        <w:t>basis elements (</w:t>
      </w:r>
      <w:r w:rsidRPr="003B5F01" w:rsidR="006964D6">
        <w:rPr>
          <w:szCs w:val="22"/>
        </w:rPr>
        <w:t>e.g., p</w:t>
      </w:r>
      <w:r w:rsidRPr="003B5F01">
        <w:rPr>
          <w:szCs w:val="22"/>
        </w:rPr>
        <w:t>assive structures</w:t>
      </w:r>
      <w:r w:rsidR="008F16C6">
        <w:rPr>
          <w:szCs w:val="22"/>
        </w:rPr>
        <w:t xml:space="preserve"> or </w:t>
      </w:r>
      <w:r w:rsidRPr="003B5F01">
        <w:rPr>
          <w:szCs w:val="22"/>
        </w:rPr>
        <w:t>features, analog or noncyber IPL)</w:t>
      </w:r>
      <w:r w:rsidR="008F16C6">
        <w:rPr>
          <w:szCs w:val="22"/>
        </w:rPr>
        <w:t>,</w:t>
      </w:r>
      <w:r w:rsidRPr="003B5F01">
        <w:rPr>
          <w:szCs w:val="22"/>
        </w:rPr>
        <w:t xml:space="preserve"> </w:t>
      </w:r>
      <w:r w:rsidRPr="003B5F01" w:rsidR="00726B99">
        <w:rPr>
          <w:szCs w:val="22"/>
        </w:rPr>
        <w:t xml:space="preserve">and </w:t>
      </w:r>
      <w:r w:rsidR="001906B4">
        <w:rPr>
          <w:szCs w:val="22"/>
        </w:rPr>
        <w:t>PPS</w:t>
      </w:r>
      <w:r w:rsidRPr="003B5F01" w:rsidR="00726B99">
        <w:rPr>
          <w:szCs w:val="22"/>
        </w:rPr>
        <w:t xml:space="preserve"> elements </w:t>
      </w:r>
      <w:r w:rsidRPr="003B5F01">
        <w:rPr>
          <w:szCs w:val="22"/>
        </w:rPr>
        <w:t xml:space="preserve">that provide the capability to avoid </w:t>
      </w:r>
      <w:r w:rsidRPr="003B5F01" w:rsidR="00B834B1">
        <w:rPr>
          <w:szCs w:val="22"/>
        </w:rPr>
        <w:t>the CE</w:t>
      </w:r>
      <w:r w:rsidRPr="003B5F01" w:rsidR="00972122">
        <w:rPr>
          <w:szCs w:val="22"/>
        </w:rPr>
        <w:t>I</w:t>
      </w:r>
      <w:r w:rsidRPr="003B5F01" w:rsidR="00B834B1">
        <w:rPr>
          <w:szCs w:val="22"/>
        </w:rPr>
        <w:t>S</w:t>
      </w:r>
      <w:r w:rsidR="008F16C6">
        <w:rPr>
          <w:szCs w:val="22"/>
        </w:rPr>
        <w:t>s</w:t>
      </w:r>
      <w:r w:rsidRPr="003B5F01" w:rsidR="00B834B1">
        <w:rPr>
          <w:szCs w:val="22"/>
        </w:rPr>
        <w:t>, as appropriate</w:t>
      </w:r>
      <w:r w:rsidRPr="003B5F01">
        <w:rPr>
          <w:szCs w:val="22"/>
        </w:rPr>
        <w:t xml:space="preserve">. Special attention </w:t>
      </w:r>
      <w:r w:rsidRPr="003B5F01" w:rsidR="00AD5031">
        <w:rPr>
          <w:szCs w:val="22"/>
        </w:rPr>
        <w:t xml:space="preserve">should be </w:t>
      </w:r>
      <w:r w:rsidR="008F16C6">
        <w:rPr>
          <w:szCs w:val="22"/>
        </w:rPr>
        <w:t>given</w:t>
      </w:r>
      <w:r w:rsidRPr="003B5F01" w:rsidR="008F16C6">
        <w:rPr>
          <w:szCs w:val="22"/>
        </w:rPr>
        <w:t xml:space="preserve"> </w:t>
      </w:r>
      <w:r w:rsidRPr="003B5F01">
        <w:rPr>
          <w:szCs w:val="22"/>
        </w:rPr>
        <w:t>to manag</w:t>
      </w:r>
      <w:r w:rsidR="008F16C6">
        <w:rPr>
          <w:szCs w:val="22"/>
        </w:rPr>
        <w:t>ing</w:t>
      </w:r>
      <w:r w:rsidRPr="003B5F01">
        <w:rPr>
          <w:szCs w:val="22"/>
        </w:rPr>
        <w:t xml:space="preserve"> potential </w:t>
      </w:r>
      <w:r w:rsidRPr="003B5F01" w:rsidR="008A7D46">
        <w:rPr>
          <w:szCs w:val="22"/>
        </w:rPr>
        <w:t>c</w:t>
      </w:r>
      <w:r w:rsidRPr="003B5F01">
        <w:rPr>
          <w:szCs w:val="22"/>
        </w:rPr>
        <w:t xml:space="preserve">ybersecurity </w:t>
      </w:r>
      <w:r w:rsidRPr="003B5F01" w:rsidR="008A7D46">
        <w:rPr>
          <w:szCs w:val="22"/>
        </w:rPr>
        <w:t>s</w:t>
      </w:r>
      <w:r w:rsidRPr="003B5F01">
        <w:rPr>
          <w:szCs w:val="22"/>
        </w:rPr>
        <w:t xml:space="preserve">upply </w:t>
      </w:r>
      <w:r w:rsidRPr="003B5F01" w:rsidR="008A7D46">
        <w:rPr>
          <w:szCs w:val="22"/>
        </w:rPr>
        <w:t>c</w:t>
      </w:r>
      <w:r w:rsidRPr="003B5F01">
        <w:rPr>
          <w:szCs w:val="22"/>
        </w:rPr>
        <w:t>hain risks to these elements and quality assurance based on their contribution to prevent</w:t>
      </w:r>
      <w:r w:rsidR="008F16C6">
        <w:rPr>
          <w:szCs w:val="22"/>
        </w:rPr>
        <w:t>ing</w:t>
      </w:r>
      <w:r w:rsidRPr="003B5F01">
        <w:rPr>
          <w:szCs w:val="22"/>
        </w:rPr>
        <w:t xml:space="preserve"> cyberattacks that could result i</w:t>
      </w:r>
      <w:r w:rsidRPr="003B5F01" w:rsidR="00751C18">
        <w:rPr>
          <w:szCs w:val="22"/>
        </w:rPr>
        <w:t xml:space="preserve">n </w:t>
      </w:r>
      <w:r w:rsidRPr="003B5F01" w:rsidR="00726B99">
        <w:rPr>
          <w:szCs w:val="22"/>
        </w:rPr>
        <w:t>10 CFR </w:t>
      </w:r>
      <w:r w:rsidRPr="003B5F01" w:rsidR="00B834B1">
        <w:rPr>
          <w:szCs w:val="22"/>
        </w:rPr>
        <w:t>73.110</w:t>
      </w:r>
      <w:r w:rsidRPr="003B5F01" w:rsidR="00726B99">
        <w:rPr>
          <w:szCs w:val="22"/>
        </w:rPr>
        <w:t>(a)(</w:t>
      </w:r>
      <w:r w:rsidRPr="003B5F01" w:rsidR="00B834B1">
        <w:rPr>
          <w:szCs w:val="22"/>
        </w:rPr>
        <w:t>2</w:t>
      </w:r>
      <w:r w:rsidRPr="003B5F01" w:rsidR="00726B99">
        <w:rPr>
          <w:szCs w:val="22"/>
        </w:rPr>
        <w:t>)</w:t>
      </w:r>
      <w:r w:rsidRPr="008F16C6" w:rsidR="008F16C6">
        <w:rPr>
          <w:szCs w:val="22"/>
        </w:rPr>
        <w:t xml:space="preserve"> </w:t>
      </w:r>
      <w:r w:rsidRPr="003B5F01" w:rsidR="008F16C6">
        <w:rPr>
          <w:szCs w:val="22"/>
        </w:rPr>
        <w:t>consequence</w:t>
      </w:r>
      <w:r w:rsidR="008F16C6">
        <w:rPr>
          <w:szCs w:val="22"/>
        </w:rPr>
        <w:t>s.</w:t>
      </w:r>
    </w:p>
    <w:p w:rsidR="00337433" w:rsidRPr="003B5F01" w:rsidP="006A501D" w14:paraId="3CECC4AE" w14:textId="112AC15D">
      <w:pPr>
        <w:pStyle w:val="NumberedBodyText"/>
        <w:numPr>
          <w:ilvl w:val="1"/>
          <w:numId w:val="35"/>
        </w:numPr>
        <w:ind w:left="1440" w:right="0" w:hanging="720"/>
        <w:rPr>
          <w:szCs w:val="22"/>
        </w:rPr>
      </w:pPr>
      <w:r w:rsidRPr="003B5F01">
        <w:rPr>
          <w:szCs w:val="22"/>
        </w:rPr>
        <w:t xml:space="preserve">Determine and record whether </w:t>
      </w:r>
      <w:r w:rsidR="008F16C6">
        <w:rPr>
          <w:szCs w:val="22"/>
        </w:rPr>
        <w:t>s</w:t>
      </w:r>
      <w:r w:rsidRPr="003B5F01" w:rsidR="00C41CDD">
        <w:rPr>
          <w:szCs w:val="22"/>
        </w:rPr>
        <w:t xml:space="preserve">ection </w:t>
      </w:r>
      <w:hyperlink w:anchor="C86" w:history="1">
        <w:r w:rsidRPr="003B5F01" w:rsidR="00F77366">
          <w:rPr>
            <w:rStyle w:val="Hyperlink"/>
            <w:szCs w:val="22"/>
          </w:rPr>
          <w:t>C.</w:t>
        </w:r>
        <w:r w:rsidRPr="003B5F01" w:rsidR="00FA478C">
          <w:rPr>
            <w:rStyle w:val="Hyperlink"/>
            <w:szCs w:val="22"/>
          </w:rPr>
          <w:t>8</w:t>
        </w:r>
        <w:r w:rsidRPr="003B5F01" w:rsidR="00F77366">
          <w:rPr>
            <w:rStyle w:val="Hyperlink"/>
            <w:szCs w:val="22"/>
          </w:rPr>
          <w:t>6</w:t>
        </w:r>
      </w:hyperlink>
      <w:r w:rsidRPr="003B5F01">
        <w:rPr>
          <w:szCs w:val="22"/>
        </w:rPr>
        <w:t xml:space="preserve"> or </w:t>
      </w:r>
      <w:r w:rsidR="008F16C6">
        <w:rPr>
          <w:szCs w:val="22"/>
        </w:rPr>
        <w:t>s</w:t>
      </w:r>
      <w:r w:rsidRPr="003B5F01" w:rsidR="00C41CDD">
        <w:rPr>
          <w:szCs w:val="22"/>
        </w:rPr>
        <w:t xml:space="preserve">ection </w:t>
      </w:r>
      <w:hyperlink w:anchor="C87" w:history="1">
        <w:r w:rsidRPr="003B5F01" w:rsidR="00F77366">
          <w:rPr>
            <w:rStyle w:val="Hyperlink"/>
            <w:szCs w:val="22"/>
          </w:rPr>
          <w:t>C.</w:t>
        </w:r>
        <w:r w:rsidRPr="003B5F01" w:rsidR="00FA478C">
          <w:rPr>
            <w:rStyle w:val="Hyperlink"/>
            <w:szCs w:val="22"/>
          </w:rPr>
          <w:t>8</w:t>
        </w:r>
        <w:r w:rsidRPr="003B5F01" w:rsidR="00F77366">
          <w:rPr>
            <w:rStyle w:val="Hyperlink"/>
            <w:szCs w:val="22"/>
          </w:rPr>
          <w:t>7</w:t>
        </w:r>
      </w:hyperlink>
      <w:r w:rsidRPr="003B5F01">
        <w:rPr>
          <w:szCs w:val="22"/>
        </w:rPr>
        <w:t xml:space="preserve"> applies.</w:t>
      </w:r>
    </w:p>
    <w:p w:rsidR="00676D0D" w:rsidRPr="003B5F01" w:rsidP="00413C67" w14:paraId="5DCD717D" w14:textId="77777777">
      <w:pPr>
        <w:ind w:left="900" w:right="670" w:hanging="360"/>
        <w:rPr>
          <w:szCs w:val="22"/>
        </w:rPr>
      </w:pPr>
    </w:p>
    <w:p w:rsidR="00337433" w:rsidRPr="003B5F01" w:rsidP="006A501D" w14:paraId="57BBF81A" w14:textId="570EF49D">
      <w:pPr>
        <w:pStyle w:val="NumberedBodyText"/>
        <w:numPr>
          <w:ilvl w:val="1"/>
          <w:numId w:val="35"/>
        </w:numPr>
        <w:ind w:left="1440" w:right="0" w:hanging="720"/>
        <w:rPr>
          <w:szCs w:val="22"/>
        </w:rPr>
      </w:pPr>
      <w:r w:rsidRPr="003B5F01">
        <w:rPr>
          <w:szCs w:val="22"/>
        </w:rPr>
        <w:t xml:space="preserve">Incorporate </w:t>
      </w:r>
      <w:r w:rsidRPr="003B5F01" w:rsidR="00B834B1">
        <w:rPr>
          <w:szCs w:val="22"/>
        </w:rPr>
        <w:t>measures</w:t>
      </w:r>
      <w:r w:rsidRPr="003B5F01">
        <w:rPr>
          <w:szCs w:val="22"/>
        </w:rPr>
        <w:t xml:space="preserve"> for periodic review and validation of </w:t>
      </w:r>
      <w:r w:rsidRPr="003B5F01">
        <w:rPr>
          <w:szCs w:val="22"/>
        </w:rPr>
        <w:t>CEIS</w:t>
      </w:r>
      <w:r w:rsidRPr="003B5F01">
        <w:rPr>
          <w:szCs w:val="22"/>
        </w:rPr>
        <w:t xml:space="preserve"> analysis within the licensee’s management system.</w:t>
      </w:r>
    </w:p>
    <w:p w:rsidR="00676D0D" w:rsidRPr="003B5F01" w:rsidP="00B23FAF" w14:paraId="41AA47A8" w14:textId="77777777">
      <w:pPr>
        <w:ind w:left="1440" w:hanging="720"/>
        <w:rPr>
          <w:szCs w:val="22"/>
        </w:rPr>
      </w:pPr>
    </w:p>
    <w:p w:rsidR="00B2771D" w:rsidRPr="003B5F01" w:rsidP="006A501D" w14:paraId="3F2B361C" w14:textId="62AFF468">
      <w:pPr>
        <w:pStyle w:val="NumberedBodyText"/>
        <w:numPr>
          <w:ilvl w:val="1"/>
          <w:numId w:val="35"/>
        </w:numPr>
        <w:ind w:left="1440" w:right="0" w:hanging="720"/>
        <w:rPr>
          <w:szCs w:val="22"/>
        </w:rPr>
      </w:pPr>
      <w:r w:rsidRPr="003B5F01">
        <w:rPr>
          <w:szCs w:val="22"/>
        </w:rPr>
        <w:t>Perform CE</w:t>
      </w:r>
      <w:r w:rsidRPr="003B5F01" w:rsidR="0033036D">
        <w:rPr>
          <w:szCs w:val="22"/>
        </w:rPr>
        <w:t>A</w:t>
      </w:r>
      <w:r w:rsidRPr="003B5F01">
        <w:rPr>
          <w:szCs w:val="22"/>
        </w:rPr>
        <w:t xml:space="preserve">S </w:t>
      </w:r>
      <w:r w:rsidR="008F16C6">
        <w:rPr>
          <w:szCs w:val="22"/>
        </w:rPr>
        <w:t>a</w:t>
      </w:r>
      <w:r w:rsidRPr="003B5F01">
        <w:rPr>
          <w:szCs w:val="22"/>
        </w:rPr>
        <w:t>nalysis</w:t>
      </w:r>
      <w:r w:rsidRPr="003B5F01" w:rsidR="00B834B1">
        <w:rPr>
          <w:szCs w:val="22"/>
        </w:rPr>
        <w:t xml:space="preserve"> </w:t>
      </w:r>
      <w:r w:rsidR="00A64072">
        <w:rPr>
          <w:szCs w:val="22"/>
        </w:rPr>
        <w:t>in accordance with</w:t>
      </w:r>
      <w:r w:rsidRPr="003B5F01" w:rsidR="00B834B1">
        <w:rPr>
          <w:szCs w:val="22"/>
        </w:rPr>
        <w:t xml:space="preserve"> </w:t>
      </w:r>
      <w:r w:rsidR="008F16C6">
        <w:rPr>
          <w:szCs w:val="22"/>
        </w:rPr>
        <w:t>s</w:t>
      </w:r>
      <w:r w:rsidRPr="003B5F01" w:rsidR="00B834B1">
        <w:rPr>
          <w:szCs w:val="22"/>
        </w:rPr>
        <w:t>ection</w:t>
      </w:r>
      <w:r w:rsidRPr="003B5F01" w:rsidR="0055474C">
        <w:rPr>
          <w:szCs w:val="22"/>
        </w:rPr>
        <w:t xml:space="preserve">s </w:t>
      </w:r>
      <w:hyperlink w:anchor="C68" w:history="1">
        <w:r w:rsidRPr="003B5F01" w:rsidR="0055474C">
          <w:rPr>
            <w:rStyle w:val="Hyperlink"/>
            <w:szCs w:val="22"/>
          </w:rPr>
          <w:t>C.</w:t>
        </w:r>
        <w:r w:rsidRPr="003B5F01" w:rsidR="002E7E26">
          <w:rPr>
            <w:rStyle w:val="Hyperlink"/>
            <w:szCs w:val="22"/>
          </w:rPr>
          <w:t>6</w:t>
        </w:r>
        <w:r w:rsidRPr="003B5F01" w:rsidR="0055474C">
          <w:rPr>
            <w:rStyle w:val="Hyperlink"/>
            <w:szCs w:val="22"/>
          </w:rPr>
          <w:t>8</w:t>
        </w:r>
      </w:hyperlink>
      <w:r w:rsidRPr="003B5F01" w:rsidR="0055474C">
        <w:rPr>
          <w:szCs w:val="22"/>
        </w:rPr>
        <w:t xml:space="preserve"> through </w:t>
      </w:r>
      <w:hyperlink w:anchor="C77" w:history="1">
        <w:r w:rsidRPr="003B5F01" w:rsidR="0055474C">
          <w:rPr>
            <w:rStyle w:val="Hyperlink"/>
            <w:szCs w:val="22"/>
          </w:rPr>
          <w:t>C.</w:t>
        </w:r>
        <w:r w:rsidRPr="003B5F01" w:rsidR="002E7E26">
          <w:rPr>
            <w:rStyle w:val="Hyperlink"/>
            <w:szCs w:val="22"/>
          </w:rPr>
          <w:t>7</w:t>
        </w:r>
        <w:r w:rsidRPr="003B5F01" w:rsidR="0055474C">
          <w:rPr>
            <w:rStyle w:val="Hyperlink"/>
            <w:szCs w:val="22"/>
          </w:rPr>
          <w:t>7</w:t>
        </w:r>
      </w:hyperlink>
      <w:r w:rsidRPr="003B5F01" w:rsidR="0033036D">
        <w:rPr>
          <w:szCs w:val="22"/>
        </w:rPr>
        <w:t>, if not already performed.</w:t>
      </w:r>
    </w:p>
    <w:p w:rsidR="00676D0D" w:rsidRPr="003B5F01" w:rsidP="00B23FAF" w14:paraId="663BD6D3" w14:textId="77777777">
      <w:pPr>
        <w:ind w:left="1440" w:hanging="720"/>
        <w:rPr>
          <w:szCs w:val="22"/>
        </w:rPr>
      </w:pPr>
    </w:p>
    <w:p w:rsidR="0033036D" w:rsidRPr="003B5F01" w:rsidP="006A501D" w14:paraId="7C3653B1" w14:textId="1D7F7DF4">
      <w:pPr>
        <w:pStyle w:val="NumberedBodyText"/>
        <w:numPr>
          <w:ilvl w:val="1"/>
          <w:numId w:val="35"/>
        </w:numPr>
        <w:ind w:left="1440" w:right="0" w:hanging="720"/>
        <w:rPr>
          <w:szCs w:val="22"/>
        </w:rPr>
      </w:pPr>
      <w:r w:rsidRPr="003B5F01">
        <w:rPr>
          <w:szCs w:val="22"/>
        </w:rPr>
        <w:t>Perform blended attack analysis</w:t>
      </w:r>
      <w:r w:rsidRPr="003B5F01" w:rsidR="00B834B1">
        <w:rPr>
          <w:szCs w:val="22"/>
        </w:rPr>
        <w:t xml:space="preserve"> </w:t>
      </w:r>
      <w:r w:rsidR="00A64072">
        <w:rPr>
          <w:szCs w:val="22"/>
        </w:rPr>
        <w:t>in accordance with</w:t>
      </w:r>
      <w:r w:rsidRPr="003B5F01" w:rsidR="00B834B1">
        <w:rPr>
          <w:szCs w:val="22"/>
        </w:rPr>
        <w:t xml:space="preserve"> </w:t>
      </w:r>
      <w:r w:rsidR="008F16C6">
        <w:rPr>
          <w:szCs w:val="22"/>
        </w:rPr>
        <w:t>s</w:t>
      </w:r>
      <w:r w:rsidRPr="003B5F01" w:rsidR="00B834B1">
        <w:rPr>
          <w:szCs w:val="22"/>
        </w:rPr>
        <w:t>ection</w:t>
      </w:r>
      <w:r w:rsidRPr="003B5F01" w:rsidR="00697453">
        <w:rPr>
          <w:szCs w:val="22"/>
        </w:rPr>
        <w:t xml:space="preserve">s </w:t>
      </w:r>
      <w:hyperlink w:anchor="C53" w:history="1">
        <w:r w:rsidRPr="003B5F01" w:rsidR="00697453">
          <w:rPr>
            <w:rStyle w:val="Hyperlink"/>
            <w:szCs w:val="22"/>
          </w:rPr>
          <w:t>C.53</w:t>
        </w:r>
      </w:hyperlink>
      <w:r w:rsidRPr="003B5F01" w:rsidR="00697453">
        <w:rPr>
          <w:szCs w:val="22"/>
        </w:rPr>
        <w:t xml:space="preserve"> through </w:t>
      </w:r>
      <w:hyperlink w:anchor="C55" w:history="1">
        <w:r w:rsidRPr="003B5F01" w:rsidR="00697453">
          <w:rPr>
            <w:rStyle w:val="Hyperlink"/>
            <w:szCs w:val="22"/>
          </w:rPr>
          <w:t>C.55</w:t>
        </w:r>
      </w:hyperlink>
      <w:r w:rsidRPr="003B5F01">
        <w:rPr>
          <w:szCs w:val="22"/>
        </w:rPr>
        <w:t>, if not already performed.</w:t>
      </w:r>
    </w:p>
    <w:p w:rsidR="00B2771D" w:rsidRPr="003B5F01" w:rsidP="00413C67" w14:paraId="77C7B2ED" w14:textId="727352FB">
      <w:pPr>
        <w:pStyle w:val="NumberedBodyText"/>
        <w:numPr>
          <w:ilvl w:val="1"/>
          <w:numId w:val="0"/>
        </w:numPr>
        <w:ind w:left="540" w:right="670" w:hanging="540"/>
        <w:rPr>
          <w:szCs w:val="22"/>
        </w:rPr>
      </w:pPr>
    </w:p>
    <w:p w:rsidR="00627ABC" w14:paraId="305967C0" w14:textId="0E22B799">
      <w:pPr>
        <w:pStyle w:val="NumberedBodyText"/>
        <w:numPr>
          <w:ilvl w:val="0"/>
          <w:numId w:val="11"/>
        </w:numPr>
        <w:ind w:left="720" w:right="0" w:hanging="720"/>
        <w:rPr>
          <w:szCs w:val="22"/>
        </w:rPr>
      </w:pPr>
      <w:bookmarkStart w:id="120" w:name="C86"/>
      <w:bookmarkStart w:id="121" w:name="_Ref82956707"/>
      <w:bookmarkEnd w:id="120"/>
      <w:r w:rsidRPr="003B5F01">
        <w:rPr>
          <w:szCs w:val="22"/>
        </w:rPr>
        <w:t xml:space="preserve">If </w:t>
      </w:r>
      <w:r w:rsidR="008F16C6">
        <w:rPr>
          <w:szCs w:val="22"/>
        </w:rPr>
        <w:t>no</w:t>
      </w:r>
      <w:r w:rsidRPr="003B5F01" w:rsidR="008F16C6">
        <w:rPr>
          <w:szCs w:val="22"/>
        </w:rPr>
        <w:t xml:space="preserve"> </w:t>
      </w:r>
      <w:r w:rsidRPr="003B5F01">
        <w:rPr>
          <w:szCs w:val="22"/>
        </w:rPr>
        <w:t>CEISs c</w:t>
      </w:r>
      <w:r w:rsidRPr="003B5F01" w:rsidR="00E524CF">
        <w:rPr>
          <w:szCs w:val="22"/>
        </w:rPr>
        <w:t xml:space="preserve">ould </w:t>
      </w:r>
      <w:r w:rsidRPr="003B5F01">
        <w:rPr>
          <w:szCs w:val="22"/>
        </w:rPr>
        <w:t xml:space="preserve">result in </w:t>
      </w:r>
      <w:r w:rsidRPr="003B5F01" w:rsidR="00CA5B9F">
        <w:rPr>
          <w:szCs w:val="22"/>
        </w:rPr>
        <w:t>10 CFR </w:t>
      </w:r>
      <w:r w:rsidRPr="003B5F01" w:rsidR="540DF278">
        <w:rPr>
          <w:szCs w:val="22"/>
        </w:rPr>
        <w:t xml:space="preserve">73.110(a)(2) </w:t>
      </w:r>
      <w:r w:rsidRPr="003B5F01" w:rsidR="008F16C6">
        <w:rPr>
          <w:szCs w:val="22"/>
        </w:rPr>
        <w:t>consequence</w:t>
      </w:r>
      <w:r w:rsidR="008F16C6">
        <w:rPr>
          <w:szCs w:val="22"/>
        </w:rPr>
        <w:t>s,</w:t>
      </w:r>
      <w:r w:rsidRPr="003B5F01" w:rsidR="008F16C6">
        <w:rPr>
          <w:szCs w:val="22"/>
        </w:rPr>
        <w:t xml:space="preserve"> </w:t>
      </w:r>
      <w:r w:rsidRPr="003B5F01" w:rsidR="540DF278">
        <w:rPr>
          <w:szCs w:val="22"/>
        </w:rPr>
        <w:t>then</w:t>
      </w:r>
      <w:r w:rsidRPr="003B5F01" w:rsidR="71C707C1">
        <w:rPr>
          <w:szCs w:val="22"/>
        </w:rPr>
        <w:t xml:space="preserve"> the </w:t>
      </w:r>
      <w:r w:rsidRPr="003B5F01" w:rsidR="540DF278">
        <w:rPr>
          <w:szCs w:val="22"/>
        </w:rPr>
        <w:t xml:space="preserve">risk </w:t>
      </w:r>
      <w:r w:rsidR="007C423B">
        <w:rPr>
          <w:szCs w:val="22"/>
        </w:rPr>
        <w:t>of</w:t>
      </w:r>
      <w:r w:rsidRPr="003B5F01" w:rsidR="007C423B">
        <w:rPr>
          <w:szCs w:val="22"/>
        </w:rPr>
        <w:t xml:space="preserve"> </w:t>
      </w:r>
      <w:r w:rsidRPr="003B5F01" w:rsidR="540DF278">
        <w:rPr>
          <w:szCs w:val="22"/>
        </w:rPr>
        <w:t>cyberattacks result</w:t>
      </w:r>
      <w:r w:rsidR="007C423B">
        <w:rPr>
          <w:szCs w:val="22"/>
        </w:rPr>
        <w:t>ing</w:t>
      </w:r>
      <w:r w:rsidRPr="003B5F01" w:rsidR="540DF278">
        <w:rPr>
          <w:szCs w:val="22"/>
        </w:rPr>
        <w:t xml:space="preserve"> in </w:t>
      </w:r>
      <w:r w:rsidRPr="003B5F01" w:rsidR="00CC5A74">
        <w:rPr>
          <w:szCs w:val="22"/>
        </w:rPr>
        <w:t xml:space="preserve">physical intrusion </w:t>
      </w:r>
      <w:r w:rsidRPr="003B5F01" w:rsidR="00E524CF">
        <w:rPr>
          <w:szCs w:val="22"/>
        </w:rPr>
        <w:t xml:space="preserve">would </w:t>
      </w:r>
      <w:r w:rsidRPr="003B5F01" w:rsidR="540DF278">
        <w:rPr>
          <w:szCs w:val="22"/>
        </w:rPr>
        <w:t xml:space="preserve">be effectively avoided. For such an outcome, the licensee should implement </w:t>
      </w:r>
      <w:r w:rsidRPr="003B5F01" w:rsidR="008468A0">
        <w:rPr>
          <w:szCs w:val="22"/>
        </w:rPr>
        <w:t xml:space="preserve">a </w:t>
      </w:r>
      <w:r w:rsidRPr="003B5F01" w:rsidR="009A7B3D">
        <w:rPr>
          <w:szCs w:val="22"/>
        </w:rPr>
        <w:t>CSP</w:t>
      </w:r>
      <w:r w:rsidRPr="003B5F01" w:rsidR="008468A0">
        <w:rPr>
          <w:szCs w:val="22"/>
        </w:rPr>
        <w:t xml:space="preserve"> and </w:t>
      </w:r>
      <w:r w:rsidRPr="003B5F01" w:rsidR="008468A0">
        <w:rPr>
          <w:szCs w:val="22"/>
        </w:rPr>
        <w:t>DCSA</w:t>
      </w:r>
      <w:r w:rsidRPr="003B5F01" w:rsidR="008468A0">
        <w:rPr>
          <w:szCs w:val="22"/>
        </w:rPr>
        <w:t xml:space="preserve"> identifying, establishing, and maintaining </w:t>
      </w:r>
      <w:r w:rsidRPr="003B5F01" w:rsidR="00BA6D18">
        <w:rPr>
          <w:szCs w:val="22"/>
        </w:rPr>
        <w:t>the design</w:t>
      </w:r>
      <w:r w:rsidR="008F16C6">
        <w:rPr>
          <w:szCs w:val="22"/>
        </w:rPr>
        <w:noBreakHyphen/>
      </w:r>
      <w:r w:rsidRPr="003B5F01" w:rsidR="00BA6D18">
        <w:rPr>
          <w:szCs w:val="22"/>
        </w:rPr>
        <w:t xml:space="preserve">basis </w:t>
      </w:r>
      <w:r w:rsidRPr="003B5F01" w:rsidR="00087BED">
        <w:rPr>
          <w:szCs w:val="22"/>
        </w:rPr>
        <w:t xml:space="preserve">features </w:t>
      </w:r>
      <w:r w:rsidRPr="003B5F01" w:rsidR="00BA6D18">
        <w:rPr>
          <w:szCs w:val="22"/>
        </w:rPr>
        <w:t xml:space="preserve">and </w:t>
      </w:r>
      <w:r w:rsidRPr="003B5F01" w:rsidR="00087BED">
        <w:rPr>
          <w:szCs w:val="22"/>
        </w:rPr>
        <w:t xml:space="preserve">PPS elements </w:t>
      </w:r>
      <w:r w:rsidRPr="003B5F01" w:rsidR="00EE7468">
        <w:rPr>
          <w:szCs w:val="22"/>
        </w:rPr>
        <w:t xml:space="preserve">that </w:t>
      </w:r>
      <w:r w:rsidRPr="003B5F01" w:rsidR="008468A0">
        <w:rPr>
          <w:szCs w:val="22"/>
        </w:rPr>
        <w:t xml:space="preserve">prevent the </w:t>
      </w:r>
      <w:r w:rsidRPr="003B5F01" w:rsidR="008468A0">
        <w:rPr>
          <w:szCs w:val="22"/>
        </w:rPr>
        <w:t>CEIS</w:t>
      </w:r>
      <w:r w:rsidRPr="003B5F01" w:rsidR="008468A0">
        <w:rPr>
          <w:szCs w:val="22"/>
        </w:rPr>
        <w:t xml:space="preserve"> from resulting in those consequences. The </w:t>
      </w:r>
      <w:r w:rsidRPr="003B5F01" w:rsidR="009A7B3D">
        <w:rPr>
          <w:szCs w:val="22"/>
        </w:rPr>
        <w:t>CSP</w:t>
      </w:r>
      <w:r w:rsidRPr="003B5F01" w:rsidR="008468A0">
        <w:rPr>
          <w:szCs w:val="22"/>
        </w:rPr>
        <w:t xml:space="preserve"> should also implement controls for </w:t>
      </w:r>
      <w:r w:rsidRPr="003B5F01" w:rsidR="008A7D46">
        <w:rPr>
          <w:szCs w:val="22"/>
        </w:rPr>
        <w:t>c</w:t>
      </w:r>
      <w:r w:rsidRPr="003B5F01" w:rsidR="006A305D">
        <w:rPr>
          <w:szCs w:val="22"/>
        </w:rPr>
        <w:t>ybersecurity</w:t>
      </w:r>
      <w:r w:rsidRPr="003B5F01" w:rsidR="540DF278">
        <w:rPr>
          <w:szCs w:val="22"/>
        </w:rPr>
        <w:t xml:space="preserve"> </w:t>
      </w:r>
      <w:r w:rsidRPr="003B5F01" w:rsidR="008A7D46">
        <w:rPr>
          <w:szCs w:val="22"/>
        </w:rPr>
        <w:t>s</w:t>
      </w:r>
      <w:r w:rsidRPr="003B5F01" w:rsidR="540DF278">
        <w:rPr>
          <w:szCs w:val="22"/>
        </w:rPr>
        <w:t xml:space="preserve">upply </w:t>
      </w:r>
      <w:r w:rsidRPr="003B5F01" w:rsidR="008A7D46">
        <w:rPr>
          <w:szCs w:val="22"/>
        </w:rPr>
        <w:t>c</w:t>
      </w:r>
      <w:r w:rsidRPr="003B5F01" w:rsidR="540DF278">
        <w:rPr>
          <w:szCs w:val="22"/>
        </w:rPr>
        <w:t xml:space="preserve">hain </w:t>
      </w:r>
      <w:r w:rsidRPr="003B5F01" w:rsidR="008A7D46">
        <w:rPr>
          <w:szCs w:val="22"/>
        </w:rPr>
        <w:t>r</w:t>
      </w:r>
      <w:r w:rsidRPr="003B5F01" w:rsidR="540DF278">
        <w:rPr>
          <w:szCs w:val="22"/>
        </w:rPr>
        <w:t xml:space="preserve">isk </w:t>
      </w:r>
      <w:r w:rsidRPr="003B5F01" w:rsidR="008A7D46">
        <w:rPr>
          <w:szCs w:val="22"/>
        </w:rPr>
        <w:t>m</w:t>
      </w:r>
      <w:r w:rsidRPr="003B5F01" w:rsidR="540DF278">
        <w:rPr>
          <w:szCs w:val="22"/>
        </w:rPr>
        <w:t xml:space="preserve">anagement </w:t>
      </w:r>
      <w:r w:rsidR="00A64072">
        <w:rPr>
          <w:szCs w:val="22"/>
        </w:rPr>
        <w:t>in accordance with</w:t>
      </w:r>
      <w:r w:rsidRPr="003B5F01" w:rsidR="540DF278">
        <w:rPr>
          <w:szCs w:val="22"/>
        </w:rPr>
        <w:t xml:space="preserve"> </w:t>
      </w:r>
      <w:r w:rsidR="008F16C6">
        <w:rPr>
          <w:szCs w:val="22"/>
        </w:rPr>
        <w:t>s</w:t>
      </w:r>
      <w:r w:rsidRPr="003B5F01" w:rsidR="540DF278">
        <w:rPr>
          <w:szCs w:val="22"/>
        </w:rPr>
        <w:t>ection</w:t>
      </w:r>
      <w:r w:rsidRPr="003B5F01" w:rsidR="00E332A1">
        <w:rPr>
          <w:szCs w:val="22"/>
        </w:rPr>
        <w:t>s</w:t>
      </w:r>
      <w:r w:rsidRPr="003B5F01" w:rsidR="540DF278">
        <w:rPr>
          <w:szCs w:val="22"/>
        </w:rPr>
        <w:t xml:space="preserve"> </w:t>
      </w:r>
      <w:hyperlink w:anchor="C145" w:history="1">
        <w:r w:rsidRPr="003B5F01" w:rsidR="540DF278">
          <w:rPr>
            <w:rStyle w:val="Hyperlink"/>
            <w:szCs w:val="22"/>
          </w:rPr>
          <w:t>C.</w:t>
        </w:r>
        <w:r w:rsidRPr="003B5F01" w:rsidR="00E332A1">
          <w:rPr>
            <w:rStyle w:val="Hyperlink"/>
            <w:szCs w:val="22"/>
          </w:rPr>
          <w:t>145</w:t>
        </w:r>
      </w:hyperlink>
      <w:r w:rsidRPr="003B5F01" w:rsidR="00E332A1">
        <w:rPr>
          <w:szCs w:val="22"/>
        </w:rPr>
        <w:t xml:space="preserve"> through </w:t>
      </w:r>
      <w:hyperlink w:anchor="C151" w:history="1">
        <w:r w:rsidRPr="003B5F01" w:rsidR="00E332A1">
          <w:rPr>
            <w:rStyle w:val="Hyperlink"/>
            <w:szCs w:val="22"/>
          </w:rPr>
          <w:t>C.15</w:t>
        </w:r>
        <w:r w:rsidRPr="003B5F01" w:rsidR="00DC2200">
          <w:rPr>
            <w:rStyle w:val="Hyperlink"/>
            <w:szCs w:val="22"/>
          </w:rPr>
          <w:t>1</w:t>
        </w:r>
      </w:hyperlink>
      <w:r w:rsidRPr="003B5F01" w:rsidR="540DF278">
        <w:rPr>
          <w:szCs w:val="22"/>
        </w:rPr>
        <w:t xml:space="preserve"> to protect those functions identified in the </w:t>
      </w:r>
      <w:r w:rsidRPr="003B5F01" w:rsidR="540DF278">
        <w:rPr>
          <w:szCs w:val="22"/>
        </w:rPr>
        <w:t>CEIS</w:t>
      </w:r>
      <w:r w:rsidRPr="003B5F01" w:rsidR="540DF278">
        <w:rPr>
          <w:szCs w:val="22"/>
        </w:rPr>
        <w:t xml:space="preserve"> analysis</w:t>
      </w:r>
      <w:r w:rsidRPr="003B5F01">
        <w:rPr>
          <w:szCs w:val="22"/>
        </w:rPr>
        <w:t>.</w:t>
      </w:r>
      <w:bookmarkEnd w:id="121"/>
      <w:r w:rsidRPr="003B5F01">
        <w:rPr>
          <w:szCs w:val="22"/>
        </w:rPr>
        <w:t xml:space="preserve"> </w:t>
      </w:r>
      <w:r w:rsidRPr="003B5F01" w:rsidR="008468A0">
        <w:rPr>
          <w:szCs w:val="22"/>
        </w:rPr>
        <w:t>The design</w:t>
      </w:r>
      <w:r w:rsidR="008F16C6">
        <w:rPr>
          <w:szCs w:val="22"/>
        </w:rPr>
        <w:noBreakHyphen/>
      </w:r>
      <w:r w:rsidRPr="003B5F01" w:rsidR="008468A0">
        <w:rPr>
          <w:szCs w:val="22"/>
        </w:rPr>
        <w:t xml:space="preserve">basis </w:t>
      </w:r>
      <w:r w:rsidRPr="003B5F01" w:rsidR="00087BED">
        <w:rPr>
          <w:szCs w:val="22"/>
        </w:rPr>
        <w:t xml:space="preserve">features </w:t>
      </w:r>
      <w:r w:rsidRPr="003B5F01" w:rsidR="008468A0">
        <w:rPr>
          <w:szCs w:val="22"/>
        </w:rPr>
        <w:t xml:space="preserve">and PPS </w:t>
      </w:r>
      <w:r w:rsidRPr="003B5F01" w:rsidR="00087BED">
        <w:rPr>
          <w:szCs w:val="22"/>
        </w:rPr>
        <w:t xml:space="preserve">elements </w:t>
      </w:r>
      <w:r w:rsidRPr="003B5F01" w:rsidR="008468A0">
        <w:rPr>
          <w:szCs w:val="22"/>
        </w:rPr>
        <w:t xml:space="preserve">necessary for protecting against </w:t>
      </w:r>
      <w:r w:rsidRPr="003B5F01" w:rsidR="008468A0">
        <w:rPr>
          <w:szCs w:val="22"/>
        </w:rPr>
        <w:t>CEIS</w:t>
      </w:r>
      <w:r w:rsidRPr="003B5F01" w:rsidR="008468A0">
        <w:rPr>
          <w:szCs w:val="22"/>
        </w:rPr>
        <w:t xml:space="preserve"> need to be identified, recorded, and monitored to </w:t>
      </w:r>
      <w:r w:rsidR="00441155">
        <w:rPr>
          <w:szCs w:val="22"/>
        </w:rPr>
        <w:t>en</w:t>
      </w:r>
      <w:r w:rsidRPr="003B5F01" w:rsidR="00441155">
        <w:rPr>
          <w:szCs w:val="22"/>
        </w:rPr>
        <w:t xml:space="preserve">sure </w:t>
      </w:r>
      <w:r w:rsidRPr="003B5F01" w:rsidR="008468A0">
        <w:rPr>
          <w:szCs w:val="22"/>
        </w:rPr>
        <w:t>they remain effective.</w:t>
      </w:r>
      <w:r w:rsidRPr="003B5F01" w:rsidR="00F97FC7">
        <w:rPr>
          <w:szCs w:val="22"/>
        </w:rPr>
        <w:t xml:space="preserve"> The licensee should provide evidence (e.g., modeling, testing) to support the demonstration of effectiveness of the design</w:t>
      </w:r>
      <w:r w:rsidR="00441155">
        <w:rPr>
          <w:szCs w:val="22"/>
        </w:rPr>
        <w:noBreakHyphen/>
      </w:r>
      <w:r w:rsidRPr="003B5F01" w:rsidR="00F97FC7">
        <w:rPr>
          <w:szCs w:val="22"/>
        </w:rPr>
        <w:t xml:space="preserve">basis features and PPS elements necessary for protecting against </w:t>
      </w:r>
      <w:r w:rsidRPr="003B5F01" w:rsidR="00F97FC7">
        <w:rPr>
          <w:szCs w:val="22"/>
        </w:rPr>
        <w:t>CE</w:t>
      </w:r>
      <w:r w:rsidRPr="003B5F01" w:rsidR="00087BED">
        <w:rPr>
          <w:szCs w:val="22"/>
        </w:rPr>
        <w:t>I</w:t>
      </w:r>
      <w:r w:rsidRPr="003B5F01" w:rsidR="00F97FC7">
        <w:rPr>
          <w:szCs w:val="22"/>
        </w:rPr>
        <w:t>S</w:t>
      </w:r>
      <w:r w:rsidRPr="003B5F01" w:rsidR="00087BED">
        <w:rPr>
          <w:szCs w:val="22"/>
        </w:rPr>
        <w:t>.</w:t>
      </w:r>
    </w:p>
    <w:p w:rsidR="004A5182" w:rsidRPr="003B5F01" w:rsidP="00B23FAF" w14:paraId="0D56FEA0" w14:textId="77777777">
      <w:pPr>
        <w:pStyle w:val="NumberedBodyText"/>
        <w:numPr>
          <w:ilvl w:val="0"/>
          <w:numId w:val="0"/>
        </w:numPr>
        <w:ind w:left="720" w:right="0"/>
        <w:rPr>
          <w:szCs w:val="22"/>
        </w:rPr>
      </w:pPr>
    </w:p>
    <w:p w:rsidR="00E2175A" w:rsidP="006A501D" w14:paraId="179F2268" w14:textId="6EFB65DF">
      <w:pPr>
        <w:pStyle w:val="NumberedBodyText"/>
        <w:numPr>
          <w:ilvl w:val="0"/>
          <w:numId w:val="71"/>
        </w:numPr>
        <w:ind w:left="1440" w:right="0" w:hanging="720"/>
        <w:rPr>
          <w:color w:val="000000" w:themeColor="text1"/>
          <w:szCs w:val="22"/>
        </w:rPr>
      </w:pPr>
      <w:r w:rsidRPr="00CB4217">
        <w:rPr>
          <w:color w:val="000000" w:themeColor="text1"/>
          <w:szCs w:val="22"/>
        </w:rPr>
        <w:t>A cybersecurity evaluation performed by the NRC staff as part of the 2018 Radiation Source Protection and Security Task Force Report (ADAMS Accession No. ML18235A370) revealed that risk-significant radioactive materials licensees do not rely solely on digital systems to ensure safety or physical protection. Generally, NRC licensees apply a defense-in-depth approach to safety and security, using measures that include nondigital features such as doors, locks, physical barriers, personnel, and procedures, in addition to any digital assets. Therefore, the NRC staff determined that a compromise of digital assets used in these applications would not cause a direct dispersal of risk-significant quantities of radioactive material or expose individuals to radiation unless accompanied by a concurrent and targeted breach of other safety or security measures in place. Based on this evaluation, the NRC staff concluded that the requirements in 10 CFR Part 37, “Physical protection of Category 1 and 2 quantities of radioactive material,” provide reasonable assurance of adequate protection of public health and safety when considering the potential consequences of a variety of attack vectors, including cyberattacks.</w:t>
      </w:r>
    </w:p>
    <w:p w:rsidR="004A5182" w:rsidP="00B23FAF" w14:paraId="5C2BA01B" w14:textId="77777777">
      <w:pPr>
        <w:pStyle w:val="NumberedBodyText"/>
        <w:numPr>
          <w:ilvl w:val="0"/>
          <w:numId w:val="0"/>
        </w:numPr>
        <w:ind w:left="1440" w:right="0"/>
        <w:rPr>
          <w:color w:val="000000" w:themeColor="text1"/>
          <w:szCs w:val="22"/>
        </w:rPr>
      </w:pPr>
    </w:p>
    <w:p w:rsidR="00E2175A" w:rsidRPr="00CB4217" w:rsidP="006A501D" w14:paraId="4C37C0F8" w14:textId="287498D4">
      <w:pPr>
        <w:pStyle w:val="NumberedBodyText"/>
        <w:numPr>
          <w:ilvl w:val="0"/>
          <w:numId w:val="71"/>
        </w:numPr>
        <w:ind w:left="1440" w:right="0" w:hanging="720"/>
        <w:rPr>
          <w:color w:val="000000" w:themeColor="text1"/>
          <w:szCs w:val="22"/>
        </w:rPr>
      </w:pPr>
      <w:r w:rsidRPr="00CB4217">
        <w:rPr>
          <w:color w:val="000000" w:themeColor="text1"/>
          <w:szCs w:val="22"/>
        </w:rPr>
        <w:t>When performing the analysis per 10 CFR 73.110(b)(1), the licensee should determine whether the cybersecurity posture for Category 1 and 2 quantities of radioactive material is commensurate to that of current NRC licensees as discussed above. If that is the case then, there is no need for the licensee to implement the guidance discussed herein for meeting the 10 CFR 73.110 requirements. Instead, the licensee should follow the cybersecurity practices documented in Information Notice 2019-04, “Effective Cyber Security Practices to Protect Digital Assets of Byproduct Materials Licensees” (ADAMS Accession No. ML18044A350), which provides information for effectively protecting digital assets</w:t>
      </w:r>
      <w:r>
        <w:rPr>
          <w:color w:val="000000" w:themeColor="text1"/>
          <w:szCs w:val="22"/>
        </w:rPr>
        <w:t>.</w:t>
      </w:r>
    </w:p>
    <w:p w:rsidR="004E7DD9" w:rsidRPr="003B5F01" w:rsidP="00B23FAF" w14:paraId="2B0B9D57" w14:textId="4EF79FCF">
      <w:pPr>
        <w:pStyle w:val="NumberedBodyText"/>
        <w:numPr>
          <w:ilvl w:val="1"/>
          <w:numId w:val="11"/>
        </w:numPr>
        <w:ind w:left="720" w:right="0" w:hanging="720"/>
        <w:rPr>
          <w:szCs w:val="22"/>
        </w:rPr>
      </w:pPr>
    </w:p>
    <w:p w:rsidR="008F45B6" w:rsidRPr="003B5F01" w:rsidP="00B23FAF" w14:paraId="6BF03CD2" w14:textId="77777777">
      <w:pPr>
        <w:pStyle w:val="NumberedBodyText"/>
        <w:numPr>
          <w:ilvl w:val="1"/>
          <w:numId w:val="0"/>
        </w:numPr>
        <w:ind w:left="720" w:right="0" w:hanging="720"/>
        <w:rPr>
          <w:szCs w:val="22"/>
        </w:rPr>
      </w:pPr>
    </w:p>
    <w:p w:rsidR="00B2771D" w:rsidRPr="003B5F01" w:rsidP="00B23FAF" w14:paraId="7415794A" w14:textId="6C76CF9F">
      <w:pPr>
        <w:pStyle w:val="NumberedBodyText"/>
        <w:numPr>
          <w:ilvl w:val="0"/>
          <w:numId w:val="11"/>
        </w:numPr>
        <w:ind w:left="720" w:right="0" w:hanging="720"/>
        <w:rPr>
          <w:szCs w:val="22"/>
        </w:rPr>
      </w:pPr>
      <w:bookmarkStart w:id="122" w:name="C87"/>
      <w:bookmarkStart w:id="123" w:name="_Ref82956712"/>
      <w:bookmarkEnd w:id="122"/>
      <w:r>
        <w:rPr>
          <w:szCs w:val="22"/>
        </w:rPr>
        <w:t>T</w:t>
      </w:r>
      <w:r w:rsidRPr="003B5F01">
        <w:rPr>
          <w:szCs w:val="22"/>
        </w:rPr>
        <w:t xml:space="preserve">o determine the scope of the </w:t>
      </w:r>
      <w:r w:rsidRPr="003B5F01">
        <w:rPr>
          <w:szCs w:val="22"/>
        </w:rPr>
        <w:t>CSP</w:t>
      </w:r>
      <w:r w:rsidRPr="003B5F01">
        <w:rPr>
          <w:szCs w:val="22"/>
        </w:rPr>
        <w:t xml:space="preserve"> and additional protective measures</w:t>
      </w:r>
      <w:r>
        <w:rPr>
          <w:szCs w:val="22"/>
        </w:rPr>
        <w:t>,</w:t>
      </w:r>
      <w:r w:rsidRPr="003B5F01">
        <w:rPr>
          <w:szCs w:val="22"/>
        </w:rPr>
        <w:t xml:space="preserve"> </w:t>
      </w:r>
      <w:r>
        <w:rPr>
          <w:szCs w:val="22"/>
        </w:rPr>
        <w:t>t</w:t>
      </w:r>
      <w:r w:rsidRPr="003B5F01" w:rsidR="540DF278">
        <w:rPr>
          <w:szCs w:val="22"/>
        </w:rPr>
        <w:t>he licensee should perform a</w:t>
      </w:r>
      <w:r w:rsidRPr="003B5F01" w:rsidR="00D56D30">
        <w:rPr>
          <w:szCs w:val="22"/>
        </w:rPr>
        <w:t xml:space="preserve">n </w:t>
      </w:r>
      <w:r w:rsidRPr="003B5F01" w:rsidR="00E26BBF">
        <w:rPr>
          <w:szCs w:val="22"/>
        </w:rPr>
        <w:t>AFSA</w:t>
      </w:r>
      <w:r w:rsidRPr="003B5F01" w:rsidR="540DF278">
        <w:rPr>
          <w:szCs w:val="22"/>
        </w:rPr>
        <w:t xml:space="preserve"> </w:t>
      </w:r>
      <w:r w:rsidR="00A64072">
        <w:rPr>
          <w:szCs w:val="22"/>
        </w:rPr>
        <w:t xml:space="preserve">in accordance with </w:t>
      </w:r>
      <w:r w:rsidR="00D67D58">
        <w:rPr>
          <w:szCs w:val="22"/>
        </w:rPr>
        <w:t>s</w:t>
      </w:r>
      <w:r w:rsidRPr="003B5F01" w:rsidR="540DF278">
        <w:rPr>
          <w:szCs w:val="22"/>
        </w:rPr>
        <w:t>ection</w:t>
      </w:r>
      <w:r w:rsidRPr="003B5F01" w:rsidR="009765F3">
        <w:rPr>
          <w:szCs w:val="22"/>
        </w:rPr>
        <w:t xml:space="preserve">s </w:t>
      </w:r>
      <w:hyperlink w:anchor="C88" w:history="1">
        <w:r w:rsidRPr="003B5F01" w:rsidR="009765F3">
          <w:rPr>
            <w:rStyle w:val="Hyperlink"/>
            <w:szCs w:val="22"/>
          </w:rPr>
          <w:t>C.88</w:t>
        </w:r>
      </w:hyperlink>
      <w:r w:rsidRPr="003B5F01" w:rsidR="009765F3">
        <w:rPr>
          <w:szCs w:val="22"/>
        </w:rPr>
        <w:t xml:space="preserve"> through </w:t>
      </w:r>
      <w:hyperlink w:anchor="C103" w:history="1">
        <w:r w:rsidRPr="003B5F01" w:rsidR="009765F3">
          <w:rPr>
            <w:rStyle w:val="Hyperlink"/>
            <w:szCs w:val="22"/>
          </w:rPr>
          <w:t>C.103</w:t>
        </w:r>
      </w:hyperlink>
      <w:r w:rsidRPr="003B5F01" w:rsidR="540DF278">
        <w:rPr>
          <w:szCs w:val="22"/>
        </w:rPr>
        <w:t xml:space="preserve"> </w:t>
      </w:r>
      <w:r w:rsidRPr="003B5F01" w:rsidR="00F77366">
        <w:rPr>
          <w:szCs w:val="22"/>
        </w:rPr>
        <w:t>if any</w:t>
      </w:r>
      <w:r w:rsidRPr="003B5F01" w:rsidR="540DF278">
        <w:rPr>
          <w:szCs w:val="22"/>
        </w:rPr>
        <w:t xml:space="preserve"> </w:t>
      </w:r>
      <w:r w:rsidRPr="003B5F01" w:rsidR="438259CD">
        <w:rPr>
          <w:szCs w:val="22"/>
        </w:rPr>
        <w:t>CE</w:t>
      </w:r>
      <w:r w:rsidRPr="003B5F01" w:rsidR="66B0322E">
        <w:rPr>
          <w:szCs w:val="22"/>
        </w:rPr>
        <w:t>I</w:t>
      </w:r>
      <w:r w:rsidRPr="003B5F01" w:rsidR="438259CD">
        <w:rPr>
          <w:szCs w:val="22"/>
        </w:rPr>
        <w:t>S</w:t>
      </w:r>
      <w:r w:rsidRPr="003B5F01" w:rsidR="71C707C1">
        <w:rPr>
          <w:szCs w:val="22"/>
        </w:rPr>
        <w:t xml:space="preserve"> </w:t>
      </w:r>
      <w:r w:rsidRPr="003B5F01" w:rsidR="540DF278">
        <w:rPr>
          <w:szCs w:val="22"/>
        </w:rPr>
        <w:t>c</w:t>
      </w:r>
      <w:r w:rsidRPr="003B5F01" w:rsidR="00E524CF">
        <w:rPr>
          <w:szCs w:val="22"/>
        </w:rPr>
        <w:t>ould</w:t>
      </w:r>
      <w:r w:rsidRPr="003B5F01" w:rsidR="540DF278">
        <w:rPr>
          <w:szCs w:val="22"/>
        </w:rPr>
        <w:t xml:space="preserve"> result</w:t>
      </w:r>
      <w:r w:rsidRPr="003B5F01" w:rsidR="71C707C1">
        <w:rPr>
          <w:szCs w:val="22"/>
        </w:rPr>
        <w:t xml:space="preserve"> in </w:t>
      </w:r>
      <w:r w:rsidRPr="003B5F01" w:rsidR="540DF278">
        <w:rPr>
          <w:szCs w:val="22"/>
        </w:rPr>
        <w:t>10</w:t>
      </w:r>
      <w:r w:rsidR="00441155">
        <w:rPr>
          <w:szCs w:val="22"/>
        </w:rPr>
        <w:t> </w:t>
      </w:r>
      <w:r w:rsidRPr="003B5F01" w:rsidR="540DF278">
        <w:rPr>
          <w:szCs w:val="22"/>
        </w:rPr>
        <w:t>CFR</w:t>
      </w:r>
      <w:r w:rsidR="00441155">
        <w:rPr>
          <w:szCs w:val="22"/>
        </w:rPr>
        <w:t> </w:t>
      </w:r>
      <w:r w:rsidRPr="003B5F01" w:rsidR="540DF278">
        <w:rPr>
          <w:szCs w:val="22"/>
        </w:rPr>
        <w:t xml:space="preserve">73.110(a)(2) </w:t>
      </w:r>
      <w:r w:rsidRPr="003B5F01" w:rsidR="008F16C6">
        <w:rPr>
          <w:szCs w:val="22"/>
        </w:rPr>
        <w:t>consequence</w:t>
      </w:r>
      <w:r w:rsidR="008F16C6">
        <w:rPr>
          <w:szCs w:val="22"/>
        </w:rPr>
        <w:t>s</w:t>
      </w:r>
      <w:r w:rsidRPr="003B5F01" w:rsidR="540DF278">
        <w:rPr>
          <w:szCs w:val="22"/>
        </w:rPr>
        <w:t>.</w:t>
      </w:r>
      <w:bookmarkEnd w:id="123"/>
    </w:p>
    <w:p w:rsidR="000A51D8" w:rsidRPr="003B5F01" w:rsidP="00413C67" w14:paraId="25E055BF" w14:textId="77777777">
      <w:pPr>
        <w:ind w:left="540" w:right="670" w:hanging="540"/>
        <w:rPr>
          <w:noProof/>
        </w:rPr>
      </w:pPr>
    </w:p>
    <w:p w:rsidR="00A16F0B" w:rsidRPr="003B5F01" w:rsidP="00413C67" w14:paraId="53C4B685" w14:textId="4CE91BE7">
      <w:pPr>
        <w:ind w:left="540" w:right="670" w:hanging="540"/>
        <w:rPr>
          <w:b/>
          <w:bCs/>
          <w:noProof/>
          <w:sz w:val="20"/>
          <w:szCs w:val="20"/>
          <w:lang w:eastAsia="ar-SA"/>
        </w:rPr>
      </w:pPr>
      <w:r w:rsidRPr="003B5F01">
        <w:rPr>
          <w:noProof/>
        </w:rPr>
        <w:br w:type="page"/>
      </w:r>
    </w:p>
    <w:p w:rsidR="00A34EF6" w:rsidRPr="003B5F01" w:rsidP="00413C67" w14:paraId="3B132262" w14:textId="2507FD9A">
      <w:pPr>
        <w:pStyle w:val="Caption"/>
        <w:ind w:left="540" w:right="670" w:hanging="540"/>
        <w:rPr>
          <w:noProof/>
        </w:rPr>
      </w:pPr>
      <w:r w:rsidRPr="003B5F01">
        <w:rPr>
          <w:b w:val="0"/>
          <w:bCs w:val="0"/>
          <w:noProof/>
        </w:rPr>
        <w:t xml:space="preserve"> </w:t>
      </w:r>
      <w:r w:rsidRPr="00D017B8" w:rsidR="00D017B8">
        <w:rPr>
          <w:noProof/>
        </w:rPr>
        <w:t xml:space="preserve"> </w:t>
      </w:r>
      <w:r w:rsidRPr="00F51B83" w:rsidR="00F51B83">
        <w:rPr>
          <w:noProof/>
        </w:rPr>
        <w:drawing>
          <wp:inline distT="0" distB="0" distL="0" distR="0">
            <wp:extent cx="5461000" cy="7621458"/>
            <wp:effectExtent l="0" t="0" r="635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3"/>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463188" cy="7624511"/>
                    </a:xfrm>
                    <a:prstGeom prst="rect">
                      <a:avLst/>
                    </a:prstGeom>
                    <a:noFill/>
                    <a:ln>
                      <a:noFill/>
                    </a:ln>
                  </pic:spPr>
                </pic:pic>
              </a:graphicData>
            </a:graphic>
          </wp:inline>
        </w:drawing>
      </w:r>
    </w:p>
    <w:p w:rsidR="00A41F27" w:rsidRPr="003B5F01" w:rsidP="00413C67" w14:paraId="03FB92A2" w14:textId="46C668D4">
      <w:pPr>
        <w:pStyle w:val="Caption"/>
        <w:spacing w:before="60"/>
        <w:ind w:left="547" w:right="677" w:hanging="547"/>
        <w:rPr>
          <w:sz w:val="22"/>
          <w:szCs w:val="22"/>
        </w:rPr>
      </w:pPr>
      <w:r w:rsidRPr="003B5F01">
        <w:rPr>
          <w:sz w:val="22"/>
          <w:szCs w:val="22"/>
        </w:rPr>
        <w:t>Figure</w:t>
      </w:r>
      <w:r w:rsidRPr="003B5F01">
        <w:rPr>
          <w:sz w:val="22"/>
          <w:szCs w:val="22"/>
        </w:rPr>
        <w:t xml:space="preserve"> </w:t>
      </w:r>
      <w:r w:rsidRPr="003B5F01" w:rsidR="00A34EF6">
        <w:rPr>
          <w:sz w:val="22"/>
          <w:szCs w:val="22"/>
        </w:rPr>
        <w:t>5</w:t>
      </w:r>
      <w:r w:rsidRPr="003B5F01" w:rsidR="00003DC0">
        <w:rPr>
          <w:sz w:val="22"/>
          <w:szCs w:val="22"/>
        </w:rPr>
        <w:t xml:space="preserve">. </w:t>
      </w:r>
      <w:r w:rsidRPr="003B5F01" w:rsidR="00623BAB">
        <w:rPr>
          <w:sz w:val="22"/>
          <w:szCs w:val="22"/>
        </w:rPr>
        <w:t xml:space="preserve">Cyber </w:t>
      </w:r>
      <w:r w:rsidR="00F92E8E">
        <w:rPr>
          <w:sz w:val="22"/>
          <w:szCs w:val="22"/>
        </w:rPr>
        <w:t>E</w:t>
      </w:r>
      <w:r w:rsidRPr="003B5F01" w:rsidR="00623BAB">
        <w:rPr>
          <w:sz w:val="22"/>
          <w:szCs w:val="22"/>
        </w:rPr>
        <w:t>xtension to Intrusion Scenario Analysis</w:t>
      </w:r>
      <w:r w:rsidRPr="003B5F01" w:rsidR="00A761D2">
        <w:rPr>
          <w:sz w:val="22"/>
          <w:szCs w:val="22"/>
        </w:rPr>
        <w:t xml:space="preserve"> for </w:t>
      </w:r>
      <w:r w:rsidRPr="003B5F01" w:rsidR="00F92E8E">
        <w:rPr>
          <w:sz w:val="22"/>
          <w:szCs w:val="22"/>
        </w:rPr>
        <w:t xml:space="preserve">Physical Intrusion Consequence </w:t>
      </w:r>
      <w:r w:rsidRPr="003B5F01" w:rsidR="00A761D2">
        <w:rPr>
          <w:sz w:val="22"/>
          <w:szCs w:val="22"/>
        </w:rPr>
        <w:t>in 10</w:t>
      </w:r>
      <w:r w:rsidRPr="003B5F01" w:rsidR="00845B6C">
        <w:rPr>
          <w:sz w:val="22"/>
          <w:szCs w:val="22"/>
        </w:rPr>
        <w:t> </w:t>
      </w:r>
      <w:r w:rsidRPr="003B5F01" w:rsidR="00A761D2">
        <w:rPr>
          <w:sz w:val="22"/>
          <w:szCs w:val="22"/>
        </w:rPr>
        <w:t>CFR</w:t>
      </w:r>
      <w:r w:rsidRPr="003B5F01" w:rsidR="00845B6C">
        <w:rPr>
          <w:sz w:val="22"/>
          <w:szCs w:val="22"/>
        </w:rPr>
        <w:t> </w:t>
      </w:r>
      <w:r w:rsidRPr="003B5F01" w:rsidR="00A761D2">
        <w:rPr>
          <w:sz w:val="22"/>
          <w:szCs w:val="22"/>
        </w:rPr>
        <w:t>73.110(a)(2)</w:t>
      </w:r>
    </w:p>
    <w:p w:rsidR="00180D21" w:rsidRPr="006F56C4" w:rsidP="00B23FAF" w14:paraId="7DDB12BB" w14:textId="2D1B89D6">
      <w:pPr>
        <w:pStyle w:val="Heading3"/>
        <w:keepNext/>
        <w:keepLines/>
        <w:numPr>
          <w:ilvl w:val="0"/>
          <w:numId w:val="0"/>
        </w:numPr>
        <w:spacing w:before="220" w:line="240" w:lineRule="auto"/>
        <w:ind w:left="547" w:right="677" w:hanging="547"/>
        <w:rPr>
          <w:szCs w:val="22"/>
        </w:rPr>
      </w:pPr>
      <w:bookmarkStart w:id="124" w:name="_Hlk82868347"/>
      <w:bookmarkStart w:id="125" w:name="_Toc119622090"/>
      <w:r w:rsidRPr="006F56C4">
        <w:rPr>
          <w:szCs w:val="22"/>
        </w:rPr>
        <w:t>Adversary Functional Scenario Analysis</w:t>
      </w:r>
      <w:bookmarkEnd w:id="124"/>
      <w:bookmarkEnd w:id="125"/>
    </w:p>
    <w:p w:rsidR="00B67CC2" w:rsidRPr="003B5F01" w:rsidP="00413C67" w14:paraId="7F3074C3" w14:textId="77777777">
      <w:pPr>
        <w:pStyle w:val="NumberedBodyText"/>
        <w:keepNext/>
        <w:keepLines/>
        <w:numPr>
          <w:ilvl w:val="1"/>
          <w:numId w:val="0"/>
        </w:numPr>
        <w:ind w:left="547" w:right="677" w:hanging="547"/>
        <w:rPr>
          <w:szCs w:val="22"/>
        </w:rPr>
      </w:pPr>
    </w:p>
    <w:p w:rsidR="009B70AB" w:rsidRPr="006F56C4" w:rsidP="00B23FAF" w14:paraId="02AEAE84" w14:textId="7694813C">
      <w:pPr>
        <w:pStyle w:val="NumberedBodyText"/>
        <w:numPr>
          <w:ilvl w:val="0"/>
          <w:numId w:val="11"/>
        </w:numPr>
        <w:ind w:left="720" w:right="0" w:hanging="720"/>
        <w:rPr>
          <w:b/>
          <w:bCs/>
          <w:szCs w:val="22"/>
        </w:rPr>
      </w:pPr>
      <w:bookmarkStart w:id="126" w:name="C88"/>
      <w:bookmarkEnd w:id="126"/>
      <w:r w:rsidRPr="003B5F01">
        <w:rPr>
          <w:szCs w:val="22"/>
        </w:rPr>
        <w:t xml:space="preserve">If any </w:t>
      </w:r>
      <w:r w:rsidRPr="003B5F01">
        <w:rPr>
          <w:szCs w:val="22"/>
        </w:rPr>
        <w:t>CEIS</w:t>
      </w:r>
      <w:r w:rsidRPr="003B5F01">
        <w:rPr>
          <w:szCs w:val="22"/>
        </w:rPr>
        <w:t xml:space="preserve"> or CEAS result</w:t>
      </w:r>
      <w:r w:rsidR="00D67D58">
        <w:rPr>
          <w:szCs w:val="22"/>
        </w:rPr>
        <w:t>s</w:t>
      </w:r>
      <w:r w:rsidRPr="003B5F01">
        <w:rPr>
          <w:szCs w:val="22"/>
        </w:rPr>
        <w:t xml:space="preserve"> in the consequences listed in 10 CFR 73.110(a), then </w:t>
      </w:r>
      <w:r w:rsidRPr="003B5F01" w:rsidR="00F04790">
        <w:rPr>
          <w:szCs w:val="22"/>
        </w:rPr>
        <w:t xml:space="preserve">the licensee </w:t>
      </w:r>
      <w:r w:rsidR="00F04790">
        <w:rPr>
          <w:szCs w:val="22"/>
        </w:rPr>
        <w:t xml:space="preserve">should perform </w:t>
      </w:r>
      <w:r w:rsidRPr="003B5F01">
        <w:rPr>
          <w:szCs w:val="22"/>
        </w:rPr>
        <w:t xml:space="preserve">an AFSA to further assess the potential consequences from such scenarios. </w:t>
      </w:r>
      <w:r w:rsidR="00F04790">
        <w:rPr>
          <w:szCs w:val="22"/>
        </w:rPr>
        <w:t>T</w:t>
      </w:r>
      <w:r w:rsidRPr="003B5F01" w:rsidR="00F04790">
        <w:rPr>
          <w:szCs w:val="22"/>
        </w:rPr>
        <w:t xml:space="preserve">his analysis </w:t>
      </w:r>
      <w:r w:rsidR="00F04790">
        <w:rPr>
          <w:szCs w:val="22"/>
        </w:rPr>
        <w:t>excludes a</w:t>
      </w:r>
      <w:r w:rsidRPr="003B5F01">
        <w:rPr>
          <w:szCs w:val="22"/>
        </w:rPr>
        <w:t>ll CEIS</w:t>
      </w:r>
      <w:r w:rsidR="003757D6">
        <w:rPr>
          <w:szCs w:val="22"/>
        </w:rPr>
        <w:t>s</w:t>
      </w:r>
      <w:r w:rsidRPr="003B5F01">
        <w:rPr>
          <w:szCs w:val="22"/>
        </w:rPr>
        <w:t xml:space="preserve"> and </w:t>
      </w:r>
      <w:r w:rsidRPr="003B5F01">
        <w:rPr>
          <w:szCs w:val="22"/>
        </w:rPr>
        <w:t>CEAS</w:t>
      </w:r>
      <w:r w:rsidR="003757D6">
        <w:rPr>
          <w:szCs w:val="22"/>
        </w:rPr>
        <w:t>s</w:t>
      </w:r>
      <w:r w:rsidRPr="003B5F01">
        <w:rPr>
          <w:szCs w:val="22"/>
        </w:rPr>
        <w:t xml:space="preserve"> completely protected by </w:t>
      </w:r>
      <w:r w:rsidRPr="003B5F01">
        <w:rPr>
          <w:szCs w:val="22"/>
        </w:rPr>
        <w:t>SeBD</w:t>
      </w:r>
      <w:r w:rsidRPr="003B5F01">
        <w:rPr>
          <w:szCs w:val="22"/>
        </w:rPr>
        <w:t xml:space="preserve"> elements (e.g.,</w:t>
      </w:r>
      <w:r w:rsidR="00F04790">
        <w:rPr>
          <w:szCs w:val="22"/>
        </w:rPr>
        <w:t> </w:t>
      </w:r>
      <w:r w:rsidRPr="003B5F01">
        <w:rPr>
          <w:szCs w:val="22"/>
        </w:rPr>
        <w:t xml:space="preserve">noncyber </w:t>
      </w:r>
      <w:r w:rsidRPr="003B5F01">
        <w:rPr>
          <w:szCs w:val="22"/>
        </w:rPr>
        <w:t>IPLs</w:t>
      </w:r>
      <w:r w:rsidRPr="003B5F01">
        <w:rPr>
          <w:szCs w:val="22"/>
        </w:rPr>
        <w:t xml:space="preserve">, </w:t>
      </w:r>
      <w:r w:rsidRPr="003B5F01" w:rsidR="003757D6">
        <w:rPr>
          <w:szCs w:val="22"/>
        </w:rPr>
        <w:t>analog systems, passive system/barriers</w:t>
      </w:r>
      <w:r w:rsidRPr="003B5F01">
        <w:rPr>
          <w:szCs w:val="22"/>
        </w:rPr>
        <w:t>).</w:t>
      </w:r>
    </w:p>
    <w:p w:rsidR="009B70AB" w:rsidRPr="003B5F01" w:rsidP="00B23FAF" w14:paraId="71FCDFE5" w14:textId="77777777">
      <w:pPr>
        <w:pStyle w:val="NumberedBodyText"/>
        <w:numPr>
          <w:ilvl w:val="0"/>
          <w:numId w:val="0"/>
        </w:numPr>
        <w:ind w:left="720" w:right="0" w:hanging="720"/>
        <w:rPr>
          <w:b/>
          <w:bCs/>
          <w:szCs w:val="22"/>
        </w:rPr>
      </w:pPr>
    </w:p>
    <w:p w:rsidR="009B70AB" w:rsidRPr="003B5F01" w:rsidP="00B23FAF" w14:paraId="0C18B9E9" w14:textId="38FF97AC">
      <w:pPr>
        <w:pStyle w:val="NumberedBodyText"/>
        <w:keepNext/>
        <w:keepLines/>
        <w:numPr>
          <w:ilvl w:val="0"/>
          <w:numId w:val="11"/>
        </w:numPr>
        <w:ind w:left="720" w:right="0" w:hanging="720"/>
        <w:rPr>
          <w:szCs w:val="22"/>
        </w:rPr>
      </w:pPr>
      <w:bookmarkStart w:id="127" w:name="C89"/>
      <w:bookmarkEnd w:id="127"/>
      <w:r w:rsidRPr="003B5F01">
        <w:rPr>
          <w:szCs w:val="22"/>
        </w:rPr>
        <w:t>Th</w:t>
      </w:r>
      <w:r w:rsidR="00395C33">
        <w:rPr>
          <w:szCs w:val="22"/>
        </w:rPr>
        <w:t>e</w:t>
      </w:r>
      <w:r w:rsidRPr="003B5F01">
        <w:rPr>
          <w:szCs w:val="22"/>
        </w:rPr>
        <w:t xml:space="preserve"> </w:t>
      </w:r>
      <w:r w:rsidRPr="003B5F01" w:rsidR="003C5FA9">
        <w:rPr>
          <w:szCs w:val="22"/>
        </w:rPr>
        <w:t>AFSA</w:t>
      </w:r>
      <w:r w:rsidRPr="003B5F01">
        <w:rPr>
          <w:szCs w:val="22"/>
        </w:rPr>
        <w:t xml:space="preserve"> aims to provide plant capability defense in depth by specifying prohibitive </w:t>
      </w:r>
      <w:r w:rsidRPr="003B5F01">
        <w:rPr>
          <w:szCs w:val="22"/>
        </w:rPr>
        <w:t>CSP</w:t>
      </w:r>
      <w:r w:rsidRPr="003B5F01">
        <w:rPr>
          <w:szCs w:val="22"/>
        </w:rPr>
        <w:t xml:space="preserve"> elements (e.g., forbid use of wireless communications) and passive, deterministic </w:t>
      </w:r>
      <w:r w:rsidRPr="003B5F01">
        <w:rPr>
          <w:szCs w:val="22"/>
        </w:rPr>
        <w:t>DCSA</w:t>
      </w:r>
      <w:r w:rsidRPr="003B5F01">
        <w:rPr>
          <w:szCs w:val="22"/>
        </w:rPr>
        <w:t xml:space="preserve"> elements to mitigate or control adversary access to attack pathways or eliminate these pathways. Figure 6</w:t>
      </w:r>
      <w:r w:rsidR="00F04790">
        <w:rPr>
          <w:szCs w:val="22"/>
        </w:rPr>
        <w:t xml:space="preserve"> describes the AFSA</w:t>
      </w:r>
      <w:r w:rsidRPr="003B5F01">
        <w:rPr>
          <w:szCs w:val="22"/>
        </w:rPr>
        <w:t>.</w:t>
      </w:r>
    </w:p>
    <w:p w:rsidR="009B70AB" w:rsidRPr="003B5F01" w:rsidP="00B23FAF" w14:paraId="4D69181F" w14:textId="77777777">
      <w:pPr>
        <w:pStyle w:val="NumberedBodyText"/>
        <w:keepNext/>
        <w:keepLines/>
        <w:numPr>
          <w:ilvl w:val="0"/>
          <w:numId w:val="0"/>
        </w:numPr>
        <w:ind w:left="720" w:right="0" w:hanging="720"/>
        <w:rPr>
          <w:szCs w:val="22"/>
        </w:rPr>
      </w:pPr>
    </w:p>
    <w:p w:rsidR="00006DB8" w:rsidRPr="003B5F01" w:rsidP="00B23FAF" w14:paraId="5AA17FB7" w14:textId="406A7149">
      <w:pPr>
        <w:pStyle w:val="NumberedBodyText"/>
        <w:keepNext/>
        <w:keepLines/>
        <w:numPr>
          <w:ilvl w:val="0"/>
          <w:numId w:val="11"/>
        </w:numPr>
        <w:ind w:left="720" w:right="0" w:hanging="720"/>
        <w:rPr>
          <w:szCs w:val="22"/>
        </w:rPr>
      </w:pPr>
      <w:bookmarkStart w:id="128" w:name="C90"/>
      <w:bookmarkEnd w:id="128"/>
      <w:r w:rsidRPr="003B5F01">
        <w:rPr>
          <w:szCs w:val="22"/>
        </w:rPr>
        <w:t xml:space="preserve">The analysis </w:t>
      </w:r>
      <w:r w:rsidRPr="003B5F01" w:rsidR="00D7006F">
        <w:rPr>
          <w:szCs w:val="22"/>
        </w:rPr>
        <w:t xml:space="preserve">depicted </w:t>
      </w:r>
      <w:r w:rsidRPr="003B5F01">
        <w:rPr>
          <w:szCs w:val="22"/>
        </w:rPr>
        <w:t xml:space="preserve">in </w:t>
      </w:r>
      <w:r w:rsidR="00F7398B">
        <w:rPr>
          <w:szCs w:val="22"/>
        </w:rPr>
        <w:t>f</w:t>
      </w:r>
      <w:r w:rsidRPr="003B5F01" w:rsidR="00E57B7C">
        <w:rPr>
          <w:szCs w:val="22"/>
        </w:rPr>
        <w:t>igure</w:t>
      </w:r>
      <w:r w:rsidRPr="003B5F01">
        <w:rPr>
          <w:szCs w:val="22"/>
        </w:rPr>
        <w:t xml:space="preserve"> </w:t>
      </w:r>
      <w:r w:rsidRPr="003B5F01" w:rsidR="00D7006F">
        <w:rPr>
          <w:szCs w:val="22"/>
        </w:rPr>
        <w:t>6</w:t>
      </w:r>
      <w:r w:rsidRPr="003B5F01">
        <w:rPr>
          <w:szCs w:val="22"/>
        </w:rPr>
        <w:t xml:space="preserve"> emphasizes the relationship </w:t>
      </w:r>
      <w:r w:rsidRPr="003B5F01" w:rsidR="7A140176">
        <w:rPr>
          <w:szCs w:val="22"/>
        </w:rPr>
        <w:t xml:space="preserve">between </w:t>
      </w:r>
      <w:r w:rsidRPr="003B5F01">
        <w:rPr>
          <w:szCs w:val="22"/>
        </w:rPr>
        <w:t xml:space="preserve">critical security programs and processes. For example, the </w:t>
      </w:r>
      <w:r w:rsidRPr="003B5F01">
        <w:rPr>
          <w:szCs w:val="22"/>
        </w:rPr>
        <w:t>DCSA</w:t>
      </w:r>
      <w:r w:rsidRPr="003B5F01">
        <w:rPr>
          <w:szCs w:val="22"/>
        </w:rPr>
        <w:t xml:space="preserve"> </w:t>
      </w:r>
      <w:r w:rsidRPr="003B5F01" w:rsidR="4A5F430A">
        <w:rPr>
          <w:szCs w:val="22"/>
        </w:rPr>
        <w:t>depends on</w:t>
      </w:r>
      <w:r w:rsidRPr="003B5F01">
        <w:rPr>
          <w:szCs w:val="22"/>
        </w:rPr>
        <w:t xml:space="preserve"> support from processes and procedures, especially </w:t>
      </w:r>
      <w:r w:rsidRPr="003B5F01" w:rsidR="005A4831">
        <w:rPr>
          <w:szCs w:val="22"/>
        </w:rPr>
        <w:t xml:space="preserve">to protect against </w:t>
      </w:r>
      <w:r w:rsidRPr="003B5F01" w:rsidR="007F28CB">
        <w:rPr>
          <w:szCs w:val="22"/>
        </w:rPr>
        <w:t>i</w:t>
      </w:r>
      <w:r w:rsidRPr="003B5F01">
        <w:rPr>
          <w:szCs w:val="22"/>
        </w:rPr>
        <w:t xml:space="preserve">nsider threats. The </w:t>
      </w:r>
      <w:r w:rsidRPr="003B5F01">
        <w:rPr>
          <w:szCs w:val="22"/>
        </w:rPr>
        <w:t>CSP</w:t>
      </w:r>
      <w:r w:rsidRPr="003B5F01">
        <w:rPr>
          <w:szCs w:val="22"/>
        </w:rPr>
        <w:t xml:space="preserve"> should be coordinated with </w:t>
      </w:r>
      <w:r w:rsidRPr="003B5F01" w:rsidR="007F28CB">
        <w:rPr>
          <w:szCs w:val="22"/>
        </w:rPr>
        <w:t xml:space="preserve">the </w:t>
      </w:r>
      <w:r w:rsidRPr="003B5F01" w:rsidR="00F04790">
        <w:rPr>
          <w:szCs w:val="22"/>
        </w:rPr>
        <w:t xml:space="preserve">insider mitigation program </w:t>
      </w:r>
      <w:r w:rsidRPr="003B5F01">
        <w:rPr>
          <w:szCs w:val="22"/>
        </w:rPr>
        <w:t xml:space="preserve">to ensure that </w:t>
      </w:r>
      <w:r w:rsidRPr="003B5F01">
        <w:rPr>
          <w:szCs w:val="22"/>
        </w:rPr>
        <w:t>DCSA</w:t>
      </w:r>
      <w:r w:rsidRPr="003B5F01">
        <w:rPr>
          <w:szCs w:val="22"/>
        </w:rPr>
        <w:t xml:space="preserve"> protections remain effective.</w:t>
      </w:r>
      <w:r w:rsidRPr="003B5F01" w:rsidR="009D66E0">
        <w:rPr>
          <w:szCs w:val="22"/>
        </w:rPr>
        <w:t xml:space="preserve"> </w:t>
      </w:r>
    </w:p>
    <w:p w:rsidR="005F49A4" w:rsidRPr="003B5F01" w:rsidP="00B23FAF" w14:paraId="282AE63D" w14:textId="77777777">
      <w:pPr>
        <w:pStyle w:val="NumberedBodyText"/>
        <w:numPr>
          <w:ilvl w:val="1"/>
          <w:numId w:val="0"/>
        </w:numPr>
        <w:ind w:left="720" w:right="0" w:hanging="720"/>
        <w:rPr>
          <w:szCs w:val="22"/>
        </w:rPr>
      </w:pPr>
    </w:p>
    <w:p w:rsidR="00006DB8" w:rsidRPr="003B5F01" w:rsidP="00B23FAF" w14:paraId="59C03776" w14:textId="4E88C227">
      <w:pPr>
        <w:pStyle w:val="NumberedBodyText"/>
        <w:numPr>
          <w:ilvl w:val="0"/>
          <w:numId w:val="11"/>
        </w:numPr>
        <w:ind w:left="720" w:right="0" w:hanging="720"/>
        <w:rPr>
          <w:szCs w:val="22"/>
        </w:rPr>
      </w:pPr>
      <w:r w:rsidRPr="003B5F01">
        <w:rPr>
          <w:szCs w:val="22"/>
        </w:rPr>
        <w:t xml:space="preserve">The outputs from </w:t>
      </w:r>
      <w:r w:rsidRPr="003B5F01" w:rsidR="7A140176">
        <w:rPr>
          <w:szCs w:val="22"/>
        </w:rPr>
        <w:t xml:space="preserve">the </w:t>
      </w:r>
      <w:r w:rsidRPr="003B5F01" w:rsidR="00EC7577">
        <w:rPr>
          <w:szCs w:val="22"/>
        </w:rPr>
        <w:t>AFSA</w:t>
      </w:r>
      <w:r w:rsidRPr="003B5F01" w:rsidR="7A140176">
        <w:rPr>
          <w:szCs w:val="22"/>
        </w:rPr>
        <w:t xml:space="preserve"> include the complete list of </w:t>
      </w:r>
      <w:r w:rsidRPr="003B5F01" w:rsidR="7A140176">
        <w:rPr>
          <w:szCs w:val="22"/>
        </w:rPr>
        <w:t>DCSA</w:t>
      </w:r>
      <w:r w:rsidRPr="003B5F01" w:rsidR="7A140176">
        <w:rPr>
          <w:szCs w:val="22"/>
        </w:rPr>
        <w:t xml:space="preserve"> elements, </w:t>
      </w:r>
      <w:r w:rsidRPr="003B5F01" w:rsidR="00DB556D">
        <w:rPr>
          <w:szCs w:val="22"/>
        </w:rPr>
        <w:t xml:space="preserve">which are the </w:t>
      </w:r>
      <w:r w:rsidRPr="003B5F01" w:rsidR="7A140176">
        <w:rPr>
          <w:szCs w:val="22"/>
        </w:rPr>
        <w:t xml:space="preserve">initial elements </w:t>
      </w:r>
      <w:r w:rsidRPr="003B5F01" w:rsidR="00DB556D">
        <w:rPr>
          <w:szCs w:val="22"/>
        </w:rPr>
        <w:t>to be addressed by</w:t>
      </w:r>
      <w:r w:rsidRPr="003B5F01" w:rsidR="7A140176">
        <w:rPr>
          <w:szCs w:val="22"/>
        </w:rPr>
        <w:t xml:space="preserve"> the </w:t>
      </w:r>
      <w:r w:rsidRPr="003B5F01" w:rsidR="7A140176">
        <w:rPr>
          <w:szCs w:val="22"/>
        </w:rPr>
        <w:t>CSP</w:t>
      </w:r>
      <w:r w:rsidRPr="003B5F01" w:rsidR="7A140176">
        <w:rPr>
          <w:szCs w:val="22"/>
        </w:rPr>
        <w:t xml:space="preserve"> with special focus </w:t>
      </w:r>
      <w:r w:rsidRPr="003B5F01" w:rsidR="66B0322E">
        <w:rPr>
          <w:szCs w:val="22"/>
        </w:rPr>
        <w:t>on</w:t>
      </w:r>
      <w:r w:rsidRPr="003B5F01" w:rsidR="7A140176">
        <w:rPr>
          <w:szCs w:val="22"/>
        </w:rPr>
        <w:t xml:space="preserve"> insider protections and </w:t>
      </w:r>
      <w:r w:rsidR="00F04790">
        <w:rPr>
          <w:szCs w:val="22"/>
        </w:rPr>
        <w:t xml:space="preserve">the </w:t>
      </w:r>
      <w:r w:rsidRPr="003B5F01" w:rsidR="7A140176">
        <w:rPr>
          <w:szCs w:val="22"/>
        </w:rPr>
        <w:t xml:space="preserve">relationship to </w:t>
      </w:r>
      <w:r w:rsidRPr="003B5F01" w:rsidR="7A140176">
        <w:rPr>
          <w:szCs w:val="22"/>
        </w:rPr>
        <w:t>DCSA</w:t>
      </w:r>
      <w:r w:rsidRPr="003B5F01" w:rsidR="7A140176">
        <w:rPr>
          <w:szCs w:val="22"/>
        </w:rPr>
        <w:t xml:space="preserve">. </w:t>
      </w:r>
      <w:r w:rsidRPr="003B5F01" w:rsidR="00420DF4">
        <w:rPr>
          <w:szCs w:val="22"/>
        </w:rPr>
        <w:t xml:space="preserve">(The </w:t>
      </w:r>
      <w:r w:rsidRPr="003B5F01" w:rsidR="00420DF4">
        <w:rPr>
          <w:szCs w:val="22"/>
        </w:rPr>
        <w:t>DCSA</w:t>
      </w:r>
      <w:r w:rsidRPr="003B5F01" w:rsidR="00420DF4">
        <w:rPr>
          <w:szCs w:val="22"/>
        </w:rPr>
        <w:t xml:space="preserve"> elements support </w:t>
      </w:r>
      <w:r w:rsidRPr="003B5F01" w:rsidR="003869C2">
        <w:rPr>
          <w:szCs w:val="22"/>
        </w:rPr>
        <w:t xml:space="preserve">the </w:t>
      </w:r>
      <w:r w:rsidRPr="003B5F01" w:rsidR="006B022A">
        <w:rPr>
          <w:szCs w:val="22"/>
        </w:rPr>
        <w:t>SeBD</w:t>
      </w:r>
      <w:r w:rsidRPr="003B5F01" w:rsidR="00420DF4">
        <w:rPr>
          <w:szCs w:val="22"/>
        </w:rPr>
        <w:t xml:space="preserve"> </w:t>
      </w:r>
      <w:r w:rsidRPr="003B5F01" w:rsidR="003869C2">
        <w:rPr>
          <w:szCs w:val="22"/>
        </w:rPr>
        <w:t xml:space="preserve">concept </w:t>
      </w:r>
      <w:r w:rsidRPr="003B5F01" w:rsidR="00420DF4">
        <w:rPr>
          <w:szCs w:val="22"/>
        </w:rPr>
        <w:t xml:space="preserve">by minimizing adversary access and mitigating </w:t>
      </w:r>
      <w:r w:rsidRPr="003B5F01" w:rsidR="003F5064">
        <w:rPr>
          <w:szCs w:val="22"/>
        </w:rPr>
        <w:t xml:space="preserve">the </w:t>
      </w:r>
      <w:r w:rsidRPr="003B5F01" w:rsidR="00420DF4">
        <w:rPr>
          <w:szCs w:val="22"/>
        </w:rPr>
        <w:t>cyber-</w:t>
      </w:r>
      <w:r w:rsidRPr="003B5F01" w:rsidR="003F5064">
        <w:rPr>
          <w:szCs w:val="22"/>
        </w:rPr>
        <w:t xml:space="preserve">related risks </w:t>
      </w:r>
      <w:r w:rsidRPr="003B5F01" w:rsidR="00420DF4">
        <w:rPr>
          <w:szCs w:val="22"/>
        </w:rPr>
        <w:t xml:space="preserve">of already identified safety and security events with special focus on understanding and controlling personnel activities.) </w:t>
      </w:r>
    </w:p>
    <w:p w:rsidR="00006DB8" w:rsidRPr="003B5F01" w:rsidP="00B23FAF" w14:paraId="4342506D" w14:textId="77777777">
      <w:pPr>
        <w:pStyle w:val="NumberedBodyText"/>
        <w:numPr>
          <w:ilvl w:val="0"/>
          <w:numId w:val="0"/>
        </w:numPr>
        <w:ind w:left="720" w:right="0" w:hanging="720"/>
        <w:rPr>
          <w:b/>
          <w:bCs/>
          <w:szCs w:val="22"/>
        </w:rPr>
      </w:pPr>
      <w:bookmarkStart w:id="129" w:name="C91"/>
      <w:bookmarkEnd w:id="129"/>
    </w:p>
    <w:p w:rsidR="00006DB8" w:rsidRPr="003B5F01" w:rsidP="00B23FAF" w14:paraId="62143C70" w14:textId="5E3C7725">
      <w:pPr>
        <w:pStyle w:val="NumberedBodyText"/>
        <w:numPr>
          <w:ilvl w:val="0"/>
          <w:numId w:val="11"/>
        </w:numPr>
        <w:ind w:left="720" w:right="0" w:hanging="720"/>
        <w:rPr>
          <w:b/>
          <w:bCs/>
          <w:szCs w:val="22"/>
        </w:rPr>
      </w:pPr>
      <w:bookmarkStart w:id="130" w:name="C92"/>
      <w:bookmarkEnd w:id="130"/>
      <w:r w:rsidRPr="003B5F01">
        <w:rPr>
          <w:szCs w:val="22"/>
        </w:rPr>
        <w:t>The essential element of th</w:t>
      </w:r>
      <w:r w:rsidR="00D101FE">
        <w:rPr>
          <w:szCs w:val="22"/>
        </w:rPr>
        <w:t>e</w:t>
      </w:r>
      <w:r w:rsidRPr="003B5F01">
        <w:rPr>
          <w:szCs w:val="22"/>
        </w:rPr>
        <w:t xml:space="preserve"> </w:t>
      </w:r>
      <w:r w:rsidR="00D101FE">
        <w:rPr>
          <w:szCs w:val="22"/>
        </w:rPr>
        <w:t>AFSA</w:t>
      </w:r>
      <w:r w:rsidRPr="003B5F01">
        <w:rPr>
          <w:szCs w:val="22"/>
        </w:rPr>
        <w:t xml:space="preserve"> is the assumption that the adversary </w:t>
      </w:r>
      <w:r w:rsidRPr="003B5F01">
        <w:rPr>
          <w:szCs w:val="22"/>
        </w:rPr>
        <w:t>is able to</w:t>
      </w:r>
      <w:r w:rsidRPr="003B5F01">
        <w:rPr>
          <w:szCs w:val="22"/>
        </w:rPr>
        <w:t xml:space="preserve"> compromise functions in any manner that allows for progression of </w:t>
      </w:r>
      <w:r w:rsidRPr="003B5F01" w:rsidR="2D21AA8D">
        <w:rPr>
          <w:szCs w:val="22"/>
        </w:rPr>
        <w:t xml:space="preserve">attack </w:t>
      </w:r>
      <w:r w:rsidRPr="003B5F01">
        <w:rPr>
          <w:szCs w:val="22"/>
        </w:rPr>
        <w:t>scenarios (</w:t>
      </w:r>
      <w:r w:rsidRPr="003B5F01" w:rsidR="0048146B">
        <w:rPr>
          <w:szCs w:val="22"/>
        </w:rPr>
        <w:t xml:space="preserve">i.e., </w:t>
      </w:r>
      <w:r w:rsidRPr="003B5F01">
        <w:rPr>
          <w:szCs w:val="22"/>
        </w:rPr>
        <w:t>attack success) immediately upon adversary access.</w:t>
      </w:r>
    </w:p>
    <w:p w:rsidR="00006DB8" w:rsidRPr="003B5F01" w:rsidP="00B23FAF" w14:paraId="098A80CD" w14:textId="77777777">
      <w:pPr>
        <w:pStyle w:val="NumberedBodyText"/>
        <w:numPr>
          <w:ilvl w:val="1"/>
          <w:numId w:val="0"/>
        </w:numPr>
        <w:ind w:left="720" w:right="0" w:hanging="720"/>
        <w:rPr>
          <w:szCs w:val="22"/>
        </w:rPr>
      </w:pPr>
    </w:p>
    <w:p w:rsidR="00006DB8" w:rsidRPr="003B5F01" w:rsidP="00B23FAF" w14:paraId="217BE941" w14:textId="75B60947">
      <w:pPr>
        <w:pStyle w:val="NumberedBodyText"/>
        <w:numPr>
          <w:ilvl w:val="0"/>
          <w:numId w:val="11"/>
        </w:numPr>
        <w:ind w:left="720" w:right="0" w:hanging="720"/>
        <w:rPr>
          <w:szCs w:val="22"/>
        </w:rPr>
      </w:pPr>
      <w:bookmarkStart w:id="131" w:name="C93"/>
      <w:bookmarkStart w:id="132" w:name="_Ref82962549"/>
      <w:bookmarkEnd w:id="131"/>
      <w:r w:rsidRPr="003B5F01">
        <w:rPr>
          <w:szCs w:val="22"/>
        </w:rPr>
        <w:t xml:space="preserve">For each </w:t>
      </w:r>
      <w:r w:rsidRPr="003B5F01">
        <w:rPr>
          <w:szCs w:val="22"/>
        </w:rPr>
        <w:t>CEIS</w:t>
      </w:r>
      <w:r w:rsidRPr="003B5F01">
        <w:rPr>
          <w:szCs w:val="22"/>
        </w:rPr>
        <w:t xml:space="preserve"> and CEAS, the following attack pathways sh</w:t>
      </w:r>
      <w:r w:rsidRPr="003B5F01" w:rsidR="14F8489F">
        <w:rPr>
          <w:szCs w:val="22"/>
        </w:rPr>
        <w:t>ould</w:t>
      </w:r>
      <w:r w:rsidRPr="003B5F01">
        <w:rPr>
          <w:szCs w:val="22"/>
        </w:rPr>
        <w:t xml:space="preserve"> be considered:</w:t>
      </w:r>
      <w:bookmarkEnd w:id="132"/>
    </w:p>
    <w:p w:rsidR="008537EA" w:rsidRPr="003B5F01" w:rsidP="00B23FAF" w14:paraId="638EE70C" w14:textId="77777777">
      <w:pPr>
        <w:pStyle w:val="NumberedBodyText"/>
        <w:numPr>
          <w:ilvl w:val="0"/>
          <w:numId w:val="0"/>
        </w:numPr>
        <w:ind w:left="720" w:right="0" w:hanging="720"/>
        <w:rPr>
          <w:szCs w:val="22"/>
        </w:rPr>
      </w:pPr>
    </w:p>
    <w:p w:rsidR="008537EA" w:rsidRPr="003B5F01" w:rsidP="006A501D" w14:paraId="2CF2C79B" w14:textId="2F961525">
      <w:pPr>
        <w:pStyle w:val="NumberedBodyText"/>
        <w:numPr>
          <w:ilvl w:val="0"/>
          <w:numId w:val="52"/>
        </w:numPr>
        <w:ind w:left="1440" w:right="0" w:hanging="720"/>
        <w:rPr>
          <w:szCs w:val="22"/>
        </w:rPr>
      </w:pPr>
      <w:r w:rsidRPr="003B5F01">
        <w:rPr>
          <w:szCs w:val="22"/>
        </w:rPr>
        <w:t>p</w:t>
      </w:r>
      <w:r w:rsidRPr="003B5F01" w:rsidR="00006DB8">
        <w:rPr>
          <w:szCs w:val="22"/>
        </w:rPr>
        <w:t xml:space="preserve">hysical </w:t>
      </w:r>
      <w:r w:rsidRPr="003B5F01" w:rsidR="00A37B21">
        <w:rPr>
          <w:szCs w:val="22"/>
        </w:rPr>
        <w:t>a</w:t>
      </w:r>
      <w:r w:rsidRPr="003B5F01" w:rsidR="00006DB8">
        <w:rPr>
          <w:szCs w:val="22"/>
        </w:rPr>
        <w:t>ccess</w:t>
      </w:r>
      <w:r w:rsidR="00F92E8E">
        <w:rPr>
          <w:szCs w:val="22"/>
        </w:rPr>
        <w:t>,</w:t>
      </w:r>
    </w:p>
    <w:p w:rsidR="008537EA" w:rsidRPr="003B5F01" w:rsidP="006A501D" w14:paraId="4DA35344" w14:textId="6BB3654B">
      <w:pPr>
        <w:pStyle w:val="NumberedBodyText"/>
        <w:numPr>
          <w:ilvl w:val="0"/>
          <w:numId w:val="52"/>
        </w:numPr>
        <w:ind w:left="1440" w:right="0" w:hanging="720"/>
        <w:rPr>
          <w:szCs w:val="22"/>
        </w:rPr>
      </w:pPr>
      <w:r w:rsidRPr="003B5F01">
        <w:rPr>
          <w:szCs w:val="22"/>
        </w:rPr>
        <w:t>w</w:t>
      </w:r>
      <w:r w:rsidRPr="003B5F01" w:rsidR="00006DB8">
        <w:rPr>
          <w:szCs w:val="22"/>
        </w:rPr>
        <w:t xml:space="preserve">ired </w:t>
      </w:r>
      <w:r w:rsidRPr="003B5F01" w:rsidR="00A37B21">
        <w:rPr>
          <w:szCs w:val="22"/>
        </w:rPr>
        <w:t>c</w:t>
      </w:r>
      <w:r w:rsidRPr="003B5F01" w:rsidR="00006DB8">
        <w:rPr>
          <w:szCs w:val="22"/>
        </w:rPr>
        <w:t>ommunications</w:t>
      </w:r>
      <w:r w:rsidR="00F92E8E">
        <w:rPr>
          <w:szCs w:val="22"/>
        </w:rPr>
        <w:t>,</w:t>
      </w:r>
    </w:p>
    <w:p w:rsidR="008537EA" w:rsidRPr="003B5F01" w:rsidP="006A501D" w14:paraId="0DC911A1" w14:textId="5AE55B2E">
      <w:pPr>
        <w:pStyle w:val="NumberedBodyText"/>
        <w:numPr>
          <w:ilvl w:val="0"/>
          <w:numId w:val="52"/>
        </w:numPr>
        <w:ind w:left="1440" w:right="0" w:hanging="720"/>
        <w:rPr>
          <w:szCs w:val="22"/>
        </w:rPr>
      </w:pPr>
      <w:r w:rsidRPr="003B5F01">
        <w:rPr>
          <w:szCs w:val="22"/>
        </w:rPr>
        <w:t>w</w:t>
      </w:r>
      <w:r w:rsidRPr="003B5F01" w:rsidR="00006DB8">
        <w:rPr>
          <w:szCs w:val="22"/>
        </w:rPr>
        <w:t xml:space="preserve">ireless </w:t>
      </w:r>
      <w:r w:rsidRPr="003B5F01" w:rsidR="00A37B21">
        <w:rPr>
          <w:szCs w:val="22"/>
        </w:rPr>
        <w:t>c</w:t>
      </w:r>
      <w:r w:rsidRPr="003B5F01" w:rsidR="00006DB8">
        <w:rPr>
          <w:szCs w:val="22"/>
        </w:rPr>
        <w:t>ommunications</w:t>
      </w:r>
      <w:r w:rsidR="00F92E8E">
        <w:rPr>
          <w:szCs w:val="22"/>
        </w:rPr>
        <w:t>, and</w:t>
      </w:r>
    </w:p>
    <w:p w:rsidR="00006DB8" w:rsidRPr="003B5F01" w:rsidP="006A501D" w14:paraId="23B06BCE" w14:textId="1F0A64F5">
      <w:pPr>
        <w:pStyle w:val="NumberedBodyText"/>
        <w:numPr>
          <w:ilvl w:val="0"/>
          <w:numId w:val="52"/>
        </w:numPr>
        <w:ind w:left="1440" w:right="0" w:hanging="720"/>
        <w:rPr>
          <w:szCs w:val="22"/>
        </w:rPr>
      </w:pPr>
      <w:r w:rsidRPr="003B5F01">
        <w:rPr>
          <w:szCs w:val="22"/>
        </w:rPr>
        <w:t>p</w:t>
      </w:r>
      <w:r w:rsidRPr="003B5F01">
        <w:rPr>
          <w:szCs w:val="22"/>
        </w:rPr>
        <w:t xml:space="preserve">ortable </w:t>
      </w:r>
      <w:r w:rsidRPr="003B5F01" w:rsidR="00A37B21">
        <w:rPr>
          <w:szCs w:val="22"/>
        </w:rPr>
        <w:t>m</w:t>
      </w:r>
      <w:r w:rsidRPr="003B5F01">
        <w:rPr>
          <w:szCs w:val="22"/>
        </w:rPr>
        <w:t>edia/</w:t>
      </w:r>
      <w:r w:rsidRPr="003B5F01" w:rsidR="009721C6">
        <w:rPr>
          <w:szCs w:val="22"/>
        </w:rPr>
        <w:t>d</w:t>
      </w:r>
      <w:r w:rsidRPr="003B5F01">
        <w:rPr>
          <w:szCs w:val="22"/>
        </w:rPr>
        <w:t xml:space="preserve">evice </w:t>
      </w:r>
      <w:r w:rsidRPr="003B5F01" w:rsidR="009721C6">
        <w:rPr>
          <w:szCs w:val="22"/>
        </w:rPr>
        <w:t>c</w:t>
      </w:r>
      <w:r w:rsidRPr="003B5F01">
        <w:rPr>
          <w:szCs w:val="22"/>
        </w:rPr>
        <w:t>onnectivity</w:t>
      </w:r>
      <w:r w:rsidR="00F92E8E">
        <w:rPr>
          <w:szCs w:val="22"/>
        </w:rPr>
        <w:t>.</w:t>
      </w:r>
    </w:p>
    <w:p w:rsidR="00006DB8" w:rsidRPr="003B5F01" w:rsidP="00413C67" w14:paraId="42247056" w14:textId="77777777">
      <w:pPr>
        <w:pStyle w:val="NumberedBodyText"/>
        <w:numPr>
          <w:ilvl w:val="1"/>
          <w:numId w:val="0"/>
        </w:numPr>
        <w:ind w:left="540" w:right="670" w:hanging="540"/>
        <w:rPr>
          <w:szCs w:val="22"/>
        </w:rPr>
      </w:pPr>
    </w:p>
    <w:p w:rsidR="00006DB8" w:rsidRPr="003B5F01" w:rsidP="00B23FAF" w14:paraId="0F2117DE" w14:textId="4B7C702E">
      <w:pPr>
        <w:pStyle w:val="NumberedBodyText"/>
        <w:numPr>
          <w:ilvl w:val="0"/>
          <w:numId w:val="11"/>
        </w:numPr>
        <w:ind w:left="720" w:right="0" w:hanging="720"/>
        <w:rPr>
          <w:szCs w:val="22"/>
        </w:rPr>
      </w:pPr>
      <w:bookmarkStart w:id="133" w:name="C94"/>
      <w:bookmarkEnd w:id="133"/>
      <w:r w:rsidRPr="003B5F01">
        <w:rPr>
          <w:szCs w:val="22"/>
        </w:rPr>
        <w:t xml:space="preserve">The </w:t>
      </w:r>
      <w:r w:rsidRPr="003B5F01" w:rsidR="00D80DF9">
        <w:rPr>
          <w:szCs w:val="22"/>
        </w:rPr>
        <w:t xml:space="preserve">supply chain </w:t>
      </w:r>
      <w:r w:rsidRPr="003B5F01">
        <w:rPr>
          <w:szCs w:val="22"/>
        </w:rPr>
        <w:t>attack</w:t>
      </w:r>
      <w:r w:rsidRPr="003B5F01" w:rsidR="0074158F">
        <w:rPr>
          <w:szCs w:val="22"/>
        </w:rPr>
        <w:t xml:space="preserve"> pathway</w:t>
      </w:r>
      <w:r w:rsidRPr="003B5F01">
        <w:rPr>
          <w:szCs w:val="22"/>
        </w:rPr>
        <w:t xml:space="preserve"> </w:t>
      </w:r>
      <w:r w:rsidRPr="003B5F01" w:rsidR="2D21AA8D">
        <w:rPr>
          <w:szCs w:val="22"/>
        </w:rPr>
        <w:t xml:space="preserve">is addressed separately in </w:t>
      </w:r>
      <w:r w:rsidR="00D80DF9">
        <w:rPr>
          <w:szCs w:val="22"/>
        </w:rPr>
        <w:t>s</w:t>
      </w:r>
      <w:r w:rsidRPr="003B5F01" w:rsidR="2D21AA8D">
        <w:rPr>
          <w:szCs w:val="22"/>
        </w:rPr>
        <w:t>ection</w:t>
      </w:r>
      <w:r w:rsidRPr="003B5F01" w:rsidR="00E332A1">
        <w:rPr>
          <w:szCs w:val="22"/>
        </w:rPr>
        <w:t>s</w:t>
      </w:r>
      <w:r w:rsidRPr="003B5F01" w:rsidR="2D21AA8D">
        <w:rPr>
          <w:szCs w:val="22"/>
        </w:rPr>
        <w:t xml:space="preserve"> </w:t>
      </w:r>
      <w:hyperlink w:anchor="C145" w:history="1">
        <w:r w:rsidRPr="003B5F01" w:rsidR="2D21AA8D">
          <w:rPr>
            <w:rStyle w:val="Hyperlink"/>
            <w:szCs w:val="22"/>
          </w:rPr>
          <w:t>C.</w:t>
        </w:r>
        <w:r w:rsidRPr="003B5F01" w:rsidR="00E332A1">
          <w:rPr>
            <w:rStyle w:val="Hyperlink"/>
            <w:szCs w:val="22"/>
          </w:rPr>
          <w:t>145</w:t>
        </w:r>
      </w:hyperlink>
      <w:r w:rsidRPr="003B5F01" w:rsidR="00E332A1">
        <w:rPr>
          <w:szCs w:val="22"/>
        </w:rPr>
        <w:t xml:space="preserve"> through </w:t>
      </w:r>
      <w:hyperlink w:anchor="C151" w:history="1">
        <w:r w:rsidRPr="003B5F01" w:rsidR="00E332A1">
          <w:rPr>
            <w:rStyle w:val="Hyperlink"/>
            <w:szCs w:val="22"/>
          </w:rPr>
          <w:t>C.15</w:t>
        </w:r>
        <w:r w:rsidRPr="003B5F01" w:rsidR="00451E56">
          <w:rPr>
            <w:rStyle w:val="Hyperlink"/>
            <w:szCs w:val="22"/>
          </w:rPr>
          <w:t>1</w:t>
        </w:r>
      </w:hyperlink>
      <w:r w:rsidRPr="003B5F01" w:rsidR="2D21AA8D">
        <w:rPr>
          <w:szCs w:val="22"/>
        </w:rPr>
        <w:t>, which provide guidance for mitigating the risk associated with such a pathway that may allow an adversary to compromise the system function</w:t>
      </w:r>
      <w:r w:rsidRPr="003B5F01" w:rsidR="00F26680">
        <w:rPr>
          <w:szCs w:val="22"/>
        </w:rPr>
        <w:t>(s)</w:t>
      </w:r>
      <w:r w:rsidRPr="003B5F01" w:rsidR="2D21AA8D">
        <w:rPr>
          <w:szCs w:val="22"/>
        </w:rPr>
        <w:t xml:space="preserve"> </w:t>
      </w:r>
      <w:r w:rsidR="00D80DF9">
        <w:rPr>
          <w:szCs w:val="22"/>
        </w:rPr>
        <w:t>in a way that advances</w:t>
      </w:r>
      <w:r w:rsidRPr="003B5F01" w:rsidR="2D21AA8D">
        <w:rPr>
          <w:szCs w:val="22"/>
        </w:rPr>
        <w:t xml:space="preserve"> the CEAS or </w:t>
      </w:r>
      <w:r w:rsidRPr="003B5F01" w:rsidR="2D21AA8D">
        <w:rPr>
          <w:szCs w:val="22"/>
        </w:rPr>
        <w:t>CEIS</w:t>
      </w:r>
      <w:r w:rsidRPr="003B5F01" w:rsidR="2D21AA8D">
        <w:rPr>
          <w:szCs w:val="22"/>
        </w:rPr>
        <w:t>.</w:t>
      </w:r>
    </w:p>
    <w:p w:rsidR="00A05C99" w:rsidRPr="003B5F01" w:rsidP="00413C67" w14:paraId="5F98C5A5" w14:textId="77777777">
      <w:pPr>
        <w:pStyle w:val="NumberedBodyText"/>
        <w:numPr>
          <w:ilvl w:val="1"/>
          <w:numId w:val="0"/>
        </w:numPr>
        <w:ind w:left="540" w:right="670" w:hanging="540"/>
        <w:rPr>
          <w:b/>
          <w:bCs/>
          <w:szCs w:val="22"/>
        </w:rPr>
      </w:pPr>
    </w:p>
    <w:p w:rsidR="00A72DA5" w:rsidRPr="003B5F01" w:rsidP="00B23FAF" w14:paraId="20842E23" w14:textId="7C1FBE77">
      <w:pPr>
        <w:pStyle w:val="NumberedBodyText"/>
        <w:numPr>
          <w:ilvl w:val="0"/>
          <w:numId w:val="11"/>
        </w:numPr>
        <w:ind w:left="720" w:right="0" w:hanging="720"/>
        <w:rPr>
          <w:szCs w:val="22"/>
        </w:rPr>
      </w:pPr>
      <w:bookmarkStart w:id="134" w:name="C95"/>
      <w:bookmarkEnd w:id="134"/>
      <w:r w:rsidRPr="003B5F01">
        <w:rPr>
          <w:szCs w:val="22"/>
        </w:rPr>
        <w:t>I</w:t>
      </w:r>
      <w:r w:rsidRPr="003B5F01" w:rsidR="79F50AF6">
        <w:rPr>
          <w:szCs w:val="22"/>
        </w:rPr>
        <w:t xml:space="preserve">f the adversary can </w:t>
      </w:r>
      <w:r w:rsidR="00D80DF9">
        <w:rPr>
          <w:szCs w:val="22"/>
        </w:rPr>
        <w:t>potentially advance</w:t>
      </w:r>
      <w:r w:rsidRPr="003B5F01" w:rsidR="00D80DF9">
        <w:rPr>
          <w:szCs w:val="22"/>
        </w:rPr>
        <w:t xml:space="preserve"> </w:t>
      </w:r>
      <w:r w:rsidRPr="003B5F01" w:rsidR="79F50AF6">
        <w:rPr>
          <w:szCs w:val="22"/>
        </w:rPr>
        <w:t xml:space="preserve">a CEAS or </w:t>
      </w:r>
      <w:r w:rsidRPr="003B5F01" w:rsidR="79F50AF6">
        <w:rPr>
          <w:szCs w:val="22"/>
        </w:rPr>
        <w:t>CEIS</w:t>
      </w:r>
      <w:r w:rsidRPr="003B5F01" w:rsidR="79F50AF6">
        <w:rPr>
          <w:szCs w:val="22"/>
        </w:rPr>
        <w:t xml:space="preserve"> to completion, </w:t>
      </w:r>
      <w:r w:rsidRPr="003B5F01" w:rsidR="00D80DF9">
        <w:rPr>
          <w:szCs w:val="22"/>
        </w:rPr>
        <w:t xml:space="preserve">the </w:t>
      </w:r>
      <w:r w:rsidRPr="003B5F01" w:rsidR="00D80DF9">
        <w:rPr>
          <w:szCs w:val="22"/>
        </w:rPr>
        <w:t>CSP</w:t>
      </w:r>
      <w:r w:rsidRPr="003B5F01" w:rsidR="00D80DF9">
        <w:rPr>
          <w:szCs w:val="22"/>
        </w:rPr>
        <w:t xml:space="preserve"> or </w:t>
      </w:r>
      <w:r w:rsidRPr="003B5F01" w:rsidR="00D80DF9">
        <w:rPr>
          <w:szCs w:val="22"/>
        </w:rPr>
        <w:t>DCSA</w:t>
      </w:r>
      <w:r w:rsidRPr="003B5F01" w:rsidR="00D80DF9">
        <w:rPr>
          <w:szCs w:val="22"/>
        </w:rPr>
        <w:t xml:space="preserve"> </w:t>
      </w:r>
      <w:r w:rsidR="00D80DF9">
        <w:rPr>
          <w:szCs w:val="22"/>
        </w:rPr>
        <w:t xml:space="preserve">may need to include </w:t>
      </w:r>
      <w:r w:rsidRPr="003B5F01" w:rsidR="79F50AF6">
        <w:rPr>
          <w:szCs w:val="22"/>
        </w:rPr>
        <w:t>additional mitigation</w:t>
      </w:r>
      <w:r w:rsidRPr="003B5F01" w:rsidR="438BBD85">
        <w:rPr>
          <w:szCs w:val="22"/>
        </w:rPr>
        <w:t xml:space="preserve">. A necessary attribute of these </w:t>
      </w:r>
      <w:r w:rsidRPr="003B5F01" w:rsidR="2D21AA8D">
        <w:rPr>
          <w:szCs w:val="22"/>
        </w:rPr>
        <w:t xml:space="preserve">additional </w:t>
      </w:r>
      <w:r w:rsidRPr="003B5F01" w:rsidR="438BBD85">
        <w:rPr>
          <w:szCs w:val="22"/>
        </w:rPr>
        <w:t>mitigation</w:t>
      </w:r>
      <w:r w:rsidR="00D80DF9">
        <w:rPr>
          <w:szCs w:val="22"/>
        </w:rPr>
        <w:t xml:space="preserve"> measures</w:t>
      </w:r>
      <w:r w:rsidRPr="003B5F01" w:rsidR="438BBD85">
        <w:rPr>
          <w:szCs w:val="22"/>
        </w:rPr>
        <w:t xml:space="preserve"> is that they do not require action </w:t>
      </w:r>
      <w:r w:rsidR="00D80DF9">
        <w:rPr>
          <w:szCs w:val="22"/>
        </w:rPr>
        <w:t>by</w:t>
      </w:r>
      <w:r w:rsidRPr="003B5F01" w:rsidR="438BBD85">
        <w:rPr>
          <w:szCs w:val="22"/>
        </w:rPr>
        <w:t xml:space="preserve"> licensee personnel or action </w:t>
      </w:r>
      <w:r w:rsidR="00D80DF9">
        <w:rPr>
          <w:szCs w:val="22"/>
        </w:rPr>
        <w:t>by</w:t>
      </w:r>
      <w:r w:rsidRPr="003B5F01" w:rsidR="00D80DF9">
        <w:rPr>
          <w:szCs w:val="22"/>
        </w:rPr>
        <w:t xml:space="preserve"> </w:t>
      </w:r>
      <w:r w:rsidRPr="003B5F01" w:rsidR="438BBD85">
        <w:rPr>
          <w:szCs w:val="22"/>
        </w:rPr>
        <w:t xml:space="preserve">a digital system to deny the adversary access to the attack pathway. </w:t>
      </w:r>
      <w:r w:rsidR="00D80DF9">
        <w:rPr>
          <w:szCs w:val="22"/>
        </w:rPr>
        <w:t>The following are s</w:t>
      </w:r>
      <w:r w:rsidRPr="003B5F01" w:rsidR="438BBD85">
        <w:rPr>
          <w:szCs w:val="22"/>
        </w:rPr>
        <w:t>ome mitigati</w:t>
      </w:r>
      <w:r w:rsidR="00D80DF9">
        <w:rPr>
          <w:szCs w:val="22"/>
        </w:rPr>
        <w:t>ng measures</w:t>
      </w:r>
      <w:r w:rsidRPr="003B5F01" w:rsidR="438BBD85">
        <w:rPr>
          <w:szCs w:val="22"/>
        </w:rPr>
        <w:t xml:space="preserve"> that can be considered for inclusion:</w:t>
      </w:r>
    </w:p>
    <w:p w:rsidR="001B4284" w:rsidRPr="003B5F01" w:rsidP="00413C67" w14:paraId="42E2F30A" w14:textId="77777777">
      <w:pPr>
        <w:ind w:left="540" w:right="670" w:hanging="540"/>
        <w:rPr>
          <w:szCs w:val="22"/>
        </w:rPr>
      </w:pPr>
    </w:p>
    <w:p w:rsidR="00A72DA5" w:rsidRPr="003B5F01" w:rsidP="006A501D" w14:paraId="7B950F98" w14:textId="68DAE2B3">
      <w:pPr>
        <w:pStyle w:val="NumberedBodyText"/>
        <w:numPr>
          <w:ilvl w:val="1"/>
          <w:numId w:val="19"/>
        </w:numPr>
        <w:ind w:left="1440" w:right="0" w:hanging="720"/>
        <w:rPr>
          <w:szCs w:val="22"/>
        </w:rPr>
      </w:pPr>
      <w:r w:rsidRPr="003B5F01">
        <w:rPr>
          <w:szCs w:val="22"/>
        </w:rPr>
        <w:t>p</w:t>
      </w:r>
      <w:r w:rsidRPr="003B5F01">
        <w:rPr>
          <w:szCs w:val="22"/>
        </w:rPr>
        <w:t xml:space="preserve">rohibitive </w:t>
      </w:r>
      <w:r w:rsidRPr="003B5F01">
        <w:rPr>
          <w:szCs w:val="22"/>
        </w:rPr>
        <w:t>CSP</w:t>
      </w:r>
      <w:r w:rsidRPr="003B5F01">
        <w:rPr>
          <w:szCs w:val="22"/>
        </w:rPr>
        <w:t xml:space="preserve"> </w:t>
      </w:r>
      <w:r w:rsidRPr="003B5F01" w:rsidR="004E0270">
        <w:rPr>
          <w:szCs w:val="22"/>
        </w:rPr>
        <w:t>elements</w:t>
      </w:r>
      <w:r w:rsidRPr="003B5F01">
        <w:rPr>
          <w:szCs w:val="22"/>
        </w:rPr>
        <w:t xml:space="preserve">, such as prohibition of wireless for critical systems, remote access, or other capabilities that allow </w:t>
      </w:r>
      <w:r w:rsidR="00D80DF9">
        <w:rPr>
          <w:szCs w:val="22"/>
        </w:rPr>
        <w:t xml:space="preserve">the </w:t>
      </w:r>
      <w:r w:rsidRPr="003B5F01">
        <w:rPr>
          <w:szCs w:val="22"/>
        </w:rPr>
        <w:t xml:space="preserve">adversary to access </w:t>
      </w:r>
      <w:r w:rsidR="00D80DF9">
        <w:rPr>
          <w:szCs w:val="22"/>
        </w:rPr>
        <w:t xml:space="preserve">the </w:t>
      </w:r>
      <w:r w:rsidRPr="003B5F01">
        <w:rPr>
          <w:szCs w:val="22"/>
        </w:rPr>
        <w:t xml:space="preserve">attack </w:t>
      </w:r>
      <w:r w:rsidRPr="003B5F01">
        <w:rPr>
          <w:szCs w:val="22"/>
        </w:rPr>
        <w:t>pathway</w:t>
      </w:r>
      <w:r w:rsidR="00D80DF9">
        <w:rPr>
          <w:szCs w:val="22"/>
        </w:rPr>
        <w:t>;</w:t>
      </w:r>
    </w:p>
    <w:p w:rsidR="001B4284" w:rsidRPr="003B5F01" w:rsidP="00B23FAF" w14:paraId="1DEC2F94" w14:textId="77777777">
      <w:pPr>
        <w:pStyle w:val="NumberedBodyText"/>
        <w:numPr>
          <w:ilvl w:val="0"/>
          <w:numId w:val="0"/>
        </w:numPr>
        <w:ind w:left="1440" w:right="0" w:hanging="720"/>
        <w:rPr>
          <w:szCs w:val="22"/>
        </w:rPr>
      </w:pPr>
    </w:p>
    <w:p w:rsidR="00A72DA5" w:rsidP="006A501D" w14:paraId="7EA5959B" w14:textId="1ED963DC">
      <w:pPr>
        <w:pStyle w:val="NumberedBodyText"/>
        <w:numPr>
          <w:ilvl w:val="1"/>
          <w:numId w:val="19"/>
        </w:numPr>
        <w:ind w:left="1440" w:right="0" w:hanging="720"/>
        <w:rPr>
          <w:szCs w:val="22"/>
        </w:rPr>
      </w:pPr>
      <w:r w:rsidRPr="003B5F01">
        <w:rPr>
          <w:szCs w:val="22"/>
        </w:rPr>
        <w:t>l</w:t>
      </w:r>
      <w:r w:rsidRPr="003B5F01" w:rsidR="32ED40D0">
        <w:rPr>
          <w:szCs w:val="22"/>
        </w:rPr>
        <w:t>ocation of critical systems within inaccessible or protected locations that will always deny adversary access</w:t>
      </w:r>
      <w:r w:rsidR="00D80DF9">
        <w:rPr>
          <w:szCs w:val="22"/>
        </w:rPr>
        <w:t>; and</w:t>
      </w:r>
    </w:p>
    <w:p w:rsidR="00D80DF9" w:rsidRPr="003B5F01" w:rsidP="00B23FAF" w14:paraId="6EE1A7D7" w14:textId="77777777">
      <w:pPr>
        <w:pStyle w:val="NumberedBodyText"/>
        <w:numPr>
          <w:ilvl w:val="0"/>
          <w:numId w:val="0"/>
        </w:numPr>
        <w:ind w:left="1440" w:right="0" w:hanging="720"/>
        <w:rPr>
          <w:szCs w:val="22"/>
        </w:rPr>
      </w:pPr>
    </w:p>
    <w:p w:rsidR="00A72DA5" w:rsidRPr="003B5F01" w:rsidP="006A501D" w14:paraId="5D021C86" w14:textId="3037D674">
      <w:pPr>
        <w:pStyle w:val="NumberedBodyText"/>
        <w:numPr>
          <w:ilvl w:val="1"/>
          <w:numId w:val="19"/>
        </w:numPr>
        <w:ind w:left="1440" w:right="0" w:hanging="720"/>
        <w:rPr>
          <w:szCs w:val="22"/>
        </w:rPr>
      </w:pPr>
      <w:r w:rsidRPr="003B5F01">
        <w:rPr>
          <w:szCs w:val="22"/>
        </w:rPr>
        <w:t>p</w:t>
      </w:r>
      <w:r w:rsidRPr="003B5F01">
        <w:rPr>
          <w:szCs w:val="22"/>
        </w:rPr>
        <w:t xml:space="preserve">assive and deterministic technical measures </w:t>
      </w:r>
      <w:r w:rsidRPr="003B5F01" w:rsidR="00411596">
        <w:rPr>
          <w:szCs w:val="22"/>
        </w:rPr>
        <w:t>needed</w:t>
      </w:r>
      <w:r w:rsidRPr="003B5F01">
        <w:rPr>
          <w:szCs w:val="22"/>
        </w:rPr>
        <w:t xml:space="preserve"> as part of the </w:t>
      </w:r>
      <w:r w:rsidRPr="003B5F01">
        <w:rPr>
          <w:szCs w:val="22"/>
        </w:rPr>
        <w:t>DCSA</w:t>
      </w:r>
      <w:r w:rsidRPr="003B5F01">
        <w:rPr>
          <w:szCs w:val="22"/>
        </w:rPr>
        <w:t xml:space="preserve"> </w:t>
      </w:r>
      <w:r w:rsidRPr="003B5F01" w:rsidR="004E0270">
        <w:rPr>
          <w:szCs w:val="22"/>
        </w:rPr>
        <w:t>implementation</w:t>
      </w:r>
      <w:r w:rsidRPr="003B5F01">
        <w:rPr>
          <w:szCs w:val="22"/>
        </w:rPr>
        <w:t>, such as a data diode or unidirectional taps</w:t>
      </w:r>
      <w:r w:rsidR="00D80DF9">
        <w:rPr>
          <w:szCs w:val="22"/>
        </w:rPr>
        <w:t>.</w:t>
      </w:r>
    </w:p>
    <w:p w:rsidR="00A72DA5" w:rsidRPr="003B5F01" w:rsidP="00413C67" w14:paraId="0CEFBC74" w14:textId="77777777">
      <w:pPr>
        <w:pStyle w:val="NumberedBodyText"/>
        <w:numPr>
          <w:ilvl w:val="1"/>
          <w:numId w:val="0"/>
        </w:numPr>
        <w:ind w:left="540" w:right="670" w:hanging="540"/>
        <w:rPr>
          <w:szCs w:val="22"/>
        </w:rPr>
      </w:pPr>
    </w:p>
    <w:p w:rsidR="00006DB8" w:rsidRPr="003B5F01" w:rsidP="00B23FAF" w14:paraId="59ED7729" w14:textId="4FC546EE">
      <w:pPr>
        <w:pStyle w:val="NumberedBodyText"/>
        <w:numPr>
          <w:ilvl w:val="0"/>
          <w:numId w:val="11"/>
        </w:numPr>
        <w:ind w:left="720" w:right="0" w:hanging="720"/>
        <w:rPr>
          <w:szCs w:val="22"/>
        </w:rPr>
      </w:pPr>
      <w:bookmarkStart w:id="135" w:name="C96"/>
      <w:bookmarkEnd w:id="135"/>
      <w:r w:rsidRPr="003B5F01">
        <w:rPr>
          <w:szCs w:val="22"/>
        </w:rPr>
        <w:t xml:space="preserve">Based on the analysis, the </w:t>
      </w:r>
      <w:r w:rsidRPr="003B5F01">
        <w:rPr>
          <w:szCs w:val="22"/>
        </w:rPr>
        <w:t>DCSA</w:t>
      </w:r>
      <w:r w:rsidRPr="003B5F01">
        <w:rPr>
          <w:szCs w:val="22"/>
        </w:rPr>
        <w:t xml:space="preserve"> </w:t>
      </w:r>
      <w:r w:rsidRPr="003B5F01" w:rsidR="2D21AA8D">
        <w:rPr>
          <w:szCs w:val="22"/>
        </w:rPr>
        <w:t xml:space="preserve">and </w:t>
      </w:r>
      <w:r w:rsidRPr="003B5F01" w:rsidR="2D21AA8D">
        <w:rPr>
          <w:szCs w:val="22"/>
        </w:rPr>
        <w:t>CSP</w:t>
      </w:r>
      <w:r w:rsidRPr="003B5F01" w:rsidR="2D21AA8D">
        <w:rPr>
          <w:szCs w:val="22"/>
        </w:rPr>
        <w:t xml:space="preserve"> implementation should address the following</w:t>
      </w:r>
      <w:r w:rsidRPr="003B5F01">
        <w:rPr>
          <w:szCs w:val="22"/>
        </w:rPr>
        <w:t>:</w:t>
      </w:r>
    </w:p>
    <w:p w:rsidR="008537EA" w:rsidRPr="003B5F01" w:rsidP="00413C67" w14:paraId="5E3EE676" w14:textId="77777777">
      <w:pPr>
        <w:pStyle w:val="NumberedBodyText"/>
        <w:numPr>
          <w:ilvl w:val="0"/>
          <w:numId w:val="0"/>
        </w:numPr>
        <w:ind w:left="540" w:right="670"/>
        <w:rPr>
          <w:szCs w:val="22"/>
        </w:rPr>
      </w:pPr>
    </w:p>
    <w:p w:rsidR="008537EA" w:rsidRPr="003B5F01" w:rsidP="006A501D" w14:paraId="58293DD2" w14:textId="6C4FF8B0">
      <w:pPr>
        <w:pStyle w:val="NumberedBodyText"/>
        <w:numPr>
          <w:ilvl w:val="2"/>
          <w:numId w:val="19"/>
        </w:numPr>
        <w:ind w:left="1440" w:right="0" w:hanging="720"/>
        <w:rPr>
          <w:szCs w:val="22"/>
        </w:rPr>
      </w:pPr>
      <w:r w:rsidRPr="003B5F01">
        <w:rPr>
          <w:szCs w:val="22"/>
        </w:rPr>
        <w:t xml:space="preserve">Eliminate </w:t>
      </w:r>
      <w:r w:rsidR="00315423">
        <w:rPr>
          <w:szCs w:val="22"/>
        </w:rPr>
        <w:t>a</w:t>
      </w:r>
      <w:r w:rsidRPr="003B5F01" w:rsidR="00315423">
        <w:rPr>
          <w:szCs w:val="22"/>
        </w:rPr>
        <w:t xml:space="preserve">ttack </w:t>
      </w:r>
      <w:r w:rsidR="00315423">
        <w:rPr>
          <w:szCs w:val="22"/>
        </w:rPr>
        <w:t>v</w:t>
      </w:r>
      <w:r w:rsidRPr="003B5F01">
        <w:rPr>
          <w:szCs w:val="22"/>
        </w:rPr>
        <w:t>ectors</w:t>
      </w:r>
      <w:r w:rsidRPr="003B5F01" w:rsidR="00B23A13">
        <w:rPr>
          <w:szCs w:val="22"/>
        </w:rPr>
        <w:t>.</w:t>
      </w:r>
      <w:r w:rsidRPr="003B5F01">
        <w:rPr>
          <w:szCs w:val="22"/>
        </w:rPr>
        <w:t xml:space="preserve"> For example, </w:t>
      </w:r>
      <w:r w:rsidR="00315423">
        <w:rPr>
          <w:szCs w:val="22"/>
        </w:rPr>
        <w:t xml:space="preserve">the </w:t>
      </w:r>
      <w:r w:rsidRPr="003B5F01">
        <w:rPr>
          <w:szCs w:val="22"/>
        </w:rPr>
        <w:t>DCSA</w:t>
      </w:r>
      <w:r w:rsidRPr="003B5F01">
        <w:rPr>
          <w:szCs w:val="22"/>
        </w:rPr>
        <w:t xml:space="preserve"> </w:t>
      </w:r>
      <w:r w:rsidRPr="003B5F01" w:rsidR="004E0270">
        <w:rPr>
          <w:szCs w:val="22"/>
        </w:rPr>
        <w:t>implements a deterministic</w:t>
      </w:r>
      <w:r w:rsidR="00315423">
        <w:rPr>
          <w:szCs w:val="22"/>
        </w:rPr>
        <w:t>,</w:t>
      </w:r>
      <w:r w:rsidRPr="003B5F01" w:rsidR="004E0270">
        <w:rPr>
          <w:szCs w:val="22"/>
        </w:rPr>
        <w:t xml:space="preserve"> unidirectional communications pathway to eliminate access to wired networks from remote or adjacent networks. Another example</w:t>
      </w:r>
      <w:r w:rsidRPr="003B5F01" w:rsidR="008E4CB3">
        <w:rPr>
          <w:szCs w:val="22"/>
        </w:rPr>
        <w:t xml:space="preserve"> </w:t>
      </w:r>
      <w:r w:rsidR="00083BF8">
        <w:rPr>
          <w:szCs w:val="22"/>
        </w:rPr>
        <w:t>is</w:t>
      </w:r>
      <w:r w:rsidRPr="003B5F01" w:rsidR="00083BF8">
        <w:rPr>
          <w:szCs w:val="22"/>
        </w:rPr>
        <w:t xml:space="preserve"> </w:t>
      </w:r>
      <w:r w:rsidRPr="003B5F01" w:rsidR="00327972">
        <w:rPr>
          <w:szCs w:val="22"/>
        </w:rPr>
        <w:t xml:space="preserve">a </w:t>
      </w:r>
      <w:r w:rsidRPr="003B5F01" w:rsidR="004E0270">
        <w:rPr>
          <w:szCs w:val="22"/>
        </w:rPr>
        <w:t>CSP</w:t>
      </w:r>
      <w:r w:rsidRPr="003B5F01" w:rsidR="004E0270">
        <w:rPr>
          <w:szCs w:val="22"/>
        </w:rPr>
        <w:t xml:space="preserve"> implementation </w:t>
      </w:r>
      <w:r w:rsidRPr="003B5F01" w:rsidR="00327972">
        <w:rPr>
          <w:szCs w:val="22"/>
        </w:rPr>
        <w:t xml:space="preserve">that </w:t>
      </w:r>
      <w:r w:rsidRPr="003B5F01" w:rsidR="004E0270">
        <w:rPr>
          <w:szCs w:val="22"/>
        </w:rPr>
        <w:t xml:space="preserve">forbids wireless communications within critical </w:t>
      </w:r>
      <w:r w:rsidRPr="003B5F01" w:rsidR="000C03F0">
        <w:rPr>
          <w:szCs w:val="22"/>
        </w:rPr>
        <w:t>systems.</w:t>
      </w:r>
    </w:p>
    <w:p w:rsidR="008537EA" w:rsidRPr="003B5F01" w:rsidP="00B23FAF" w14:paraId="0721499C" w14:textId="77777777">
      <w:pPr>
        <w:pStyle w:val="NumberedBodyText"/>
        <w:numPr>
          <w:ilvl w:val="0"/>
          <w:numId w:val="0"/>
        </w:numPr>
        <w:ind w:left="1440" w:right="0" w:hanging="720"/>
        <w:rPr>
          <w:szCs w:val="22"/>
        </w:rPr>
      </w:pPr>
    </w:p>
    <w:p w:rsidR="00D2707E" w:rsidRPr="003B5F01" w:rsidP="006A501D" w14:paraId="5EA3051B" w14:textId="53047511">
      <w:pPr>
        <w:pStyle w:val="NumberedBodyText"/>
        <w:numPr>
          <w:ilvl w:val="2"/>
          <w:numId w:val="19"/>
        </w:numPr>
        <w:ind w:left="1440" w:right="0" w:hanging="720"/>
        <w:rPr>
          <w:szCs w:val="22"/>
        </w:rPr>
      </w:pPr>
      <w:r w:rsidRPr="003B5F01">
        <w:rPr>
          <w:szCs w:val="22"/>
        </w:rPr>
        <w:t xml:space="preserve">Mitigate </w:t>
      </w:r>
      <w:r w:rsidRPr="003B5F01" w:rsidR="00D80DF9">
        <w:rPr>
          <w:szCs w:val="22"/>
        </w:rPr>
        <w:t>attack v</w:t>
      </w:r>
      <w:r w:rsidRPr="003B5F01">
        <w:rPr>
          <w:szCs w:val="22"/>
        </w:rPr>
        <w:t xml:space="preserve">ectors </w:t>
      </w:r>
      <w:r w:rsidR="00814D12">
        <w:rPr>
          <w:szCs w:val="22"/>
        </w:rPr>
        <w:t>using</w:t>
      </w:r>
      <w:r w:rsidRPr="003B5F01">
        <w:rPr>
          <w:szCs w:val="22"/>
        </w:rPr>
        <w:t xml:space="preserve"> the following means:</w:t>
      </w:r>
    </w:p>
    <w:p w:rsidR="00880EB2" w:rsidRPr="003B5F01" w:rsidP="00B23FAF" w14:paraId="0BF46EBA" w14:textId="77777777">
      <w:pPr>
        <w:pStyle w:val="NumberedBodyText"/>
        <w:numPr>
          <w:ilvl w:val="0"/>
          <w:numId w:val="0"/>
        </w:numPr>
        <w:ind w:left="1440" w:right="0" w:hanging="720"/>
        <w:rPr>
          <w:szCs w:val="22"/>
        </w:rPr>
      </w:pPr>
    </w:p>
    <w:p w:rsidR="00F14857" w:rsidRPr="003B5F01" w:rsidP="006A501D" w14:paraId="1C765055" w14:textId="6D0BF433">
      <w:pPr>
        <w:pStyle w:val="NumberedBodyText"/>
        <w:numPr>
          <w:ilvl w:val="0"/>
          <w:numId w:val="18"/>
        </w:numPr>
        <w:ind w:left="2160" w:right="0" w:hanging="720"/>
        <w:rPr>
          <w:szCs w:val="22"/>
        </w:rPr>
      </w:pPr>
      <w:r w:rsidRPr="00B23FAF">
        <w:rPr>
          <w:i/>
          <w:iCs/>
          <w:szCs w:val="22"/>
        </w:rPr>
        <w:t xml:space="preserve">Minimize </w:t>
      </w:r>
      <w:r w:rsidRPr="00B23FAF" w:rsidR="00D80DF9">
        <w:rPr>
          <w:i/>
          <w:iCs/>
          <w:szCs w:val="22"/>
        </w:rPr>
        <w:t>attack v</w:t>
      </w:r>
      <w:r w:rsidRPr="00B23FAF">
        <w:rPr>
          <w:i/>
          <w:iCs/>
          <w:szCs w:val="22"/>
        </w:rPr>
        <w:t>ectors</w:t>
      </w:r>
      <w:r w:rsidRPr="003B5F01" w:rsidR="00B23A13">
        <w:rPr>
          <w:szCs w:val="22"/>
        </w:rPr>
        <w:t>.</w:t>
      </w:r>
      <w:r w:rsidRPr="003B5F01">
        <w:rPr>
          <w:szCs w:val="22"/>
        </w:rPr>
        <w:t xml:space="preserve"> For example, </w:t>
      </w:r>
      <w:r w:rsidRPr="003B5F01" w:rsidR="004E0270">
        <w:rPr>
          <w:szCs w:val="22"/>
        </w:rPr>
        <w:t xml:space="preserve">the </w:t>
      </w:r>
      <w:r w:rsidRPr="003B5F01">
        <w:rPr>
          <w:szCs w:val="22"/>
        </w:rPr>
        <w:t>DCSA</w:t>
      </w:r>
      <w:r w:rsidRPr="003B5F01">
        <w:rPr>
          <w:szCs w:val="22"/>
        </w:rPr>
        <w:t xml:space="preserve"> </w:t>
      </w:r>
      <w:r w:rsidRPr="003B5F01" w:rsidR="004E0270">
        <w:rPr>
          <w:szCs w:val="22"/>
        </w:rPr>
        <w:t xml:space="preserve">implementation places critical systems within the most secure boundaries with supporting </w:t>
      </w:r>
      <w:r w:rsidRPr="003B5F01" w:rsidR="004E0270">
        <w:rPr>
          <w:szCs w:val="22"/>
        </w:rPr>
        <w:t>CSP</w:t>
      </w:r>
      <w:r w:rsidRPr="003B5F01" w:rsidR="004E0270">
        <w:rPr>
          <w:szCs w:val="22"/>
        </w:rPr>
        <w:t xml:space="preserve"> implementation</w:t>
      </w:r>
      <w:r w:rsidRPr="003B5F01" w:rsidR="00D24474">
        <w:rPr>
          <w:szCs w:val="22"/>
        </w:rPr>
        <w:t xml:space="preserve"> of </w:t>
      </w:r>
      <w:r w:rsidRPr="003B5F01" w:rsidR="00886D70">
        <w:rPr>
          <w:szCs w:val="22"/>
        </w:rPr>
        <w:t>licensee</w:t>
      </w:r>
      <w:r w:rsidR="00D80DF9">
        <w:rPr>
          <w:szCs w:val="22"/>
        </w:rPr>
        <w:noBreakHyphen/>
      </w:r>
      <w:r w:rsidRPr="003B5F01" w:rsidR="00886D70">
        <w:rPr>
          <w:szCs w:val="22"/>
        </w:rPr>
        <w:t xml:space="preserve">identified </w:t>
      </w:r>
      <w:r w:rsidRPr="003B5F01">
        <w:rPr>
          <w:szCs w:val="22"/>
        </w:rPr>
        <w:t>procedures that strictly control physical access to these systems.</w:t>
      </w:r>
    </w:p>
    <w:p w:rsidR="00880EB2" w:rsidRPr="003B5F01" w:rsidP="00413C67" w14:paraId="7140B8F6" w14:textId="77777777">
      <w:pPr>
        <w:pStyle w:val="NumberedBodyText"/>
        <w:numPr>
          <w:ilvl w:val="0"/>
          <w:numId w:val="0"/>
        </w:numPr>
        <w:ind w:left="1260" w:right="670"/>
        <w:rPr>
          <w:szCs w:val="22"/>
        </w:rPr>
      </w:pPr>
    </w:p>
    <w:p w:rsidR="00F14857" w:rsidRPr="003B5F01" w:rsidP="006A501D" w14:paraId="4D7B3BDE" w14:textId="78F16F8F">
      <w:pPr>
        <w:pStyle w:val="NumberedBodyText"/>
        <w:numPr>
          <w:ilvl w:val="0"/>
          <w:numId w:val="18"/>
        </w:numPr>
        <w:ind w:left="2160" w:right="0" w:hanging="720"/>
        <w:rPr>
          <w:szCs w:val="22"/>
        </w:rPr>
      </w:pPr>
      <w:r w:rsidRPr="00B23FAF">
        <w:rPr>
          <w:i/>
          <w:iCs/>
          <w:szCs w:val="22"/>
        </w:rPr>
        <w:t xml:space="preserve">Control </w:t>
      </w:r>
      <w:r w:rsidRPr="00B23FAF" w:rsidR="00D80DF9">
        <w:rPr>
          <w:i/>
          <w:iCs/>
          <w:szCs w:val="22"/>
        </w:rPr>
        <w:t>access to attack vectors</w:t>
      </w:r>
      <w:r w:rsidRPr="003B5F01" w:rsidR="00B23A13">
        <w:rPr>
          <w:szCs w:val="22"/>
        </w:rPr>
        <w:t>.</w:t>
      </w:r>
      <w:r w:rsidRPr="003B5F01" w:rsidR="00D24CDD">
        <w:rPr>
          <w:szCs w:val="22"/>
        </w:rPr>
        <w:t xml:space="preserve"> </w:t>
      </w:r>
      <w:r w:rsidRPr="003B5F01">
        <w:rPr>
          <w:szCs w:val="22"/>
        </w:rPr>
        <w:t xml:space="preserve">For example, </w:t>
      </w:r>
      <w:r w:rsidRPr="003B5F01">
        <w:rPr>
          <w:szCs w:val="22"/>
        </w:rPr>
        <w:t>CSP</w:t>
      </w:r>
      <w:r w:rsidRPr="003B5F01">
        <w:rPr>
          <w:szCs w:val="22"/>
        </w:rPr>
        <w:t xml:space="preserve"> </w:t>
      </w:r>
      <w:r w:rsidRPr="003B5F01" w:rsidR="004E0270">
        <w:rPr>
          <w:szCs w:val="22"/>
        </w:rPr>
        <w:t>implementation of</w:t>
      </w:r>
      <w:r w:rsidRPr="003B5F01" w:rsidR="00D24474">
        <w:rPr>
          <w:szCs w:val="22"/>
        </w:rPr>
        <w:t xml:space="preserve"> </w:t>
      </w:r>
      <w:r w:rsidRPr="003B5F01" w:rsidR="00886D70">
        <w:rPr>
          <w:szCs w:val="22"/>
        </w:rPr>
        <w:t>licensee</w:t>
      </w:r>
      <w:r w:rsidR="00D80DF9">
        <w:rPr>
          <w:szCs w:val="22"/>
        </w:rPr>
        <w:noBreakHyphen/>
      </w:r>
      <w:r w:rsidRPr="003B5F01" w:rsidR="00886D70">
        <w:rPr>
          <w:szCs w:val="22"/>
        </w:rPr>
        <w:t xml:space="preserve">identified </w:t>
      </w:r>
      <w:r w:rsidRPr="003B5F01">
        <w:rPr>
          <w:szCs w:val="22"/>
        </w:rPr>
        <w:t>technical and administrative controls supplement</w:t>
      </w:r>
      <w:r w:rsidR="00D80DF9">
        <w:rPr>
          <w:szCs w:val="22"/>
        </w:rPr>
        <w:t>s</w:t>
      </w:r>
      <w:r w:rsidRPr="003B5F01">
        <w:rPr>
          <w:szCs w:val="22"/>
        </w:rPr>
        <w:t xml:space="preserve"> the physical control measures of critical systems.</w:t>
      </w:r>
    </w:p>
    <w:p w:rsidR="00880EB2" w:rsidRPr="003B5F01" w:rsidP="00B23FAF" w14:paraId="5DE1BD5B" w14:textId="77777777">
      <w:pPr>
        <w:pStyle w:val="NumberedBodyText"/>
        <w:numPr>
          <w:ilvl w:val="0"/>
          <w:numId w:val="0"/>
        </w:numPr>
        <w:ind w:left="1152" w:right="677"/>
        <w:rPr>
          <w:szCs w:val="22"/>
        </w:rPr>
      </w:pPr>
    </w:p>
    <w:p w:rsidR="00006DB8" w:rsidRPr="003B5F01" w:rsidP="006A501D" w14:paraId="5676E955" w14:textId="16869F0B">
      <w:pPr>
        <w:pStyle w:val="NumberedBodyText"/>
        <w:numPr>
          <w:ilvl w:val="0"/>
          <w:numId w:val="18"/>
        </w:numPr>
        <w:ind w:left="2160" w:right="0" w:hanging="720"/>
        <w:rPr>
          <w:szCs w:val="22"/>
        </w:rPr>
      </w:pPr>
      <w:r w:rsidRPr="00B23FAF">
        <w:rPr>
          <w:i/>
          <w:iCs/>
          <w:szCs w:val="22"/>
        </w:rPr>
        <w:t xml:space="preserve">Detect </w:t>
      </w:r>
      <w:r w:rsidRPr="00284AA9" w:rsidR="00284AA9">
        <w:rPr>
          <w:i/>
          <w:iCs/>
          <w:szCs w:val="22"/>
        </w:rPr>
        <w:t>unauthorized access to attack vectors</w:t>
      </w:r>
      <w:r w:rsidRPr="003B5F01" w:rsidR="00B23A13">
        <w:rPr>
          <w:szCs w:val="22"/>
        </w:rPr>
        <w:t>.</w:t>
      </w:r>
      <w:r w:rsidRPr="003B5F01">
        <w:rPr>
          <w:szCs w:val="22"/>
        </w:rPr>
        <w:t xml:space="preserve"> This capability will rely on </w:t>
      </w:r>
      <w:r w:rsidR="00A53E50">
        <w:rPr>
          <w:szCs w:val="22"/>
        </w:rPr>
        <w:t xml:space="preserve">items </w:t>
      </w:r>
      <w:r w:rsidRPr="003B5F01" w:rsidR="00C638B3">
        <w:rPr>
          <w:szCs w:val="22"/>
        </w:rPr>
        <w:t>b</w:t>
      </w:r>
      <w:r w:rsidRPr="003B5F01" w:rsidR="009F5A72">
        <w:rPr>
          <w:szCs w:val="22"/>
        </w:rPr>
        <w:t>(</w:t>
      </w:r>
      <w:r w:rsidR="00D80DF9">
        <w:rPr>
          <w:szCs w:val="22"/>
        </w:rPr>
        <w:t>1</w:t>
      </w:r>
      <w:r w:rsidRPr="003B5F01">
        <w:rPr>
          <w:szCs w:val="22"/>
        </w:rPr>
        <w:t xml:space="preserve">) and </w:t>
      </w:r>
      <w:r w:rsidRPr="003B5F01" w:rsidR="009F5A72">
        <w:rPr>
          <w:szCs w:val="22"/>
        </w:rPr>
        <w:t>b</w:t>
      </w:r>
      <w:r w:rsidRPr="003B5F01">
        <w:rPr>
          <w:szCs w:val="22"/>
        </w:rPr>
        <w:t>(</w:t>
      </w:r>
      <w:r w:rsidR="00D80DF9">
        <w:rPr>
          <w:szCs w:val="22"/>
        </w:rPr>
        <w:t>2</w:t>
      </w:r>
      <w:r w:rsidRPr="003B5F01">
        <w:rPr>
          <w:szCs w:val="22"/>
        </w:rPr>
        <w:t xml:space="preserve">) to increase the likelihood of detecting such access. For example, </w:t>
      </w:r>
      <w:r w:rsidR="00315423">
        <w:rPr>
          <w:szCs w:val="22"/>
        </w:rPr>
        <w:t xml:space="preserve">the </w:t>
      </w:r>
      <w:r w:rsidRPr="003B5F01">
        <w:rPr>
          <w:szCs w:val="22"/>
        </w:rPr>
        <w:t>CSP</w:t>
      </w:r>
      <w:r w:rsidRPr="003B5F01">
        <w:rPr>
          <w:szCs w:val="22"/>
        </w:rPr>
        <w:t xml:space="preserve"> </w:t>
      </w:r>
      <w:r w:rsidRPr="003B5F01" w:rsidR="00315423">
        <w:rPr>
          <w:szCs w:val="22"/>
        </w:rPr>
        <w:t>implement</w:t>
      </w:r>
      <w:r w:rsidR="00315423">
        <w:rPr>
          <w:szCs w:val="22"/>
        </w:rPr>
        <w:t>s</w:t>
      </w:r>
      <w:r w:rsidRPr="003B5F01" w:rsidR="00315423">
        <w:rPr>
          <w:szCs w:val="22"/>
        </w:rPr>
        <w:t xml:space="preserve"> </w:t>
      </w:r>
      <w:r w:rsidRPr="003B5F01" w:rsidR="00886D70">
        <w:rPr>
          <w:szCs w:val="22"/>
        </w:rPr>
        <w:t>licensee</w:t>
      </w:r>
      <w:r w:rsidRPr="003B5F01" w:rsidR="003C2372">
        <w:rPr>
          <w:szCs w:val="22"/>
        </w:rPr>
        <w:t>-</w:t>
      </w:r>
      <w:r w:rsidRPr="003B5F01" w:rsidR="00886D70">
        <w:rPr>
          <w:szCs w:val="22"/>
        </w:rPr>
        <w:t xml:space="preserve">identified </w:t>
      </w:r>
      <w:r w:rsidRPr="003B5F01">
        <w:rPr>
          <w:szCs w:val="22"/>
        </w:rPr>
        <w:t>technical and administrative controls to detect unauthorized access to critical systems.</w:t>
      </w:r>
    </w:p>
    <w:p w:rsidR="00006DB8" w:rsidRPr="003B5F01" w:rsidP="00413C67" w14:paraId="14633FDA" w14:textId="77777777">
      <w:pPr>
        <w:pStyle w:val="NumberedBodyText"/>
        <w:numPr>
          <w:ilvl w:val="1"/>
          <w:numId w:val="0"/>
        </w:numPr>
        <w:ind w:left="540" w:right="670" w:hanging="540"/>
        <w:rPr>
          <w:szCs w:val="22"/>
        </w:rPr>
      </w:pPr>
    </w:p>
    <w:p w:rsidR="00A72DA5" w:rsidRPr="003B5F01" w:rsidP="00B23FAF" w14:paraId="26C2A0F8" w14:textId="459031C0">
      <w:pPr>
        <w:pStyle w:val="NumberedBodyText"/>
        <w:numPr>
          <w:ilvl w:val="0"/>
          <w:numId w:val="11"/>
        </w:numPr>
        <w:ind w:left="720" w:right="0" w:hanging="720"/>
        <w:rPr>
          <w:szCs w:val="22"/>
        </w:rPr>
      </w:pPr>
      <w:bookmarkStart w:id="136" w:name="C97"/>
      <w:bookmarkEnd w:id="136"/>
      <w:r w:rsidRPr="003B5F01">
        <w:rPr>
          <w:szCs w:val="22"/>
        </w:rPr>
        <w:t xml:space="preserve">It may be necessary to bound </w:t>
      </w:r>
      <w:r w:rsidRPr="003B5F01" w:rsidR="041E3BFA">
        <w:rPr>
          <w:szCs w:val="22"/>
        </w:rPr>
        <w:t>certain analysis to be valid for specific plant states (</w:t>
      </w:r>
      <w:r w:rsidRPr="003B5F01" w:rsidR="00200200">
        <w:rPr>
          <w:szCs w:val="22"/>
        </w:rPr>
        <w:t>e.g.,</w:t>
      </w:r>
      <w:r w:rsidR="00315423">
        <w:rPr>
          <w:szCs w:val="22"/>
        </w:rPr>
        <w:t> </w:t>
      </w:r>
      <w:r w:rsidRPr="003B5F01" w:rsidR="041E3BFA">
        <w:rPr>
          <w:szCs w:val="22"/>
        </w:rPr>
        <w:t xml:space="preserve">operation, outage, construction) to simplify the analysis. If this is necessary, the licensee should consider all states for which the </w:t>
      </w:r>
      <w:r w:rsidRPr="003B5F01" w:rsidR="12CC0C83">
        <w:rPr>
          <w:szCs w:val="22"/>
        </w:rPr>
        <w:t>CSP</w:t>
      </w:r>
      <w:r w:rsidRPr="003B5F01" w:rsidR="12CC0C83">
        <w:rPr>
          <w:szCs w:val="22"/>
        </w:rPr>
        <w:t xml:space="preserve"> </w:t>
      </w:r>
      <w:r w:rsidRPr="003B5F01" w:rsidR="041E3BFA">
        <w:rPr>
          <w:szCs w:val="22"/>
        </w:rPr>
        <w:t xml:space="preserve">will be in effect and cover all </w:t>
      </w:r>
      <w:r w:rsidR="00315423">
        <w:rPr>
          <w:szCs w:val="22"/>
        </w:rPr>
        <w:t xml:space="preserve">adversary </w:t>
      </w:r>
      <w:r w:rsidRPr="003B5F01" w:rsidR="00315423">
        <w:rPr>
          <w:szCs w:val="22"/>
        </w:rPr>
        <w:t xml:space="preserve">functional scenarios </w:t>
      </w:r>
      <w:r w:rsidRPr="003B5F01" w:rsidR="041E3BFA">
        <w:rPr>
          <w:szCs w:val="22"/>
        </w:rPr>
        <w:t xml:space="preserve">that could occur during </w:t>
      </w:r>
      <w:r w:rsidRPr="003B5F01" w:rsidR="2D21AA8D">
        <w:rPr>
          <w:szCs w:val="22"/>
        </w:rPr>
        <w:t>the specific plant states</w:t>
      </w:r>
      <w:r w:rsidRPr="003B5F01" w:rsidR="041E3BFA">
        <w:rPr>
          <w:szCs w:val="22"/>
        </w:rPr>
        <w:t>.</w:t>
      </w:r>
    </w:p>
    <w:p w:rsidR="00A41F27" w:rsidRPr="003B5F01" w:rsidP="00413C67" w14:paraId="1CEF95A7" w14:textId="1C6AFE1B">
      <w:pPr>
        <w:pStyle w:val="NumberedBodyText"/>
        <w:numPr>
          <w:ilvl w:val="1"/>
          <w:numId w:val="0"/>
        </w:numPr>
        <w:ind w:left="540" w:right="670" w:hanging="540"/>
        <w:rPr>
          <w:szCs w:val="22"/>
        </w:rPr>
      </w:pPr>
    </w:p>
    <w:p w:rsidR="00BC2A71" w:rsidRPr="003B5F01" w:rsidP="00B23FAF" w14:paraId="0FC98554" w14:textId="479F6BE4">
      <w:pPr>
        <w:pStyle w:val="NumberedBodyText"/>
        <w:numPr>
          <w:ilvl w:val="0"/>
          <w:numId w:val="11"/>
        </w:numPr>
        <w:ind w:left="720" w:right="0" w:hanging="720"/>
        <w:rPr>
          <w:szCs w:val="22"/>
        </w:rPr>
      </w:pPr>
      <w:bookmarkStart w:id="137" w:name="C98"/>
      <w:bookmarkEnd w:id="137"/>
      <w:r w:rsidRPr="003B5F01">
        <w:rPr>
          <w:szCs w:val="22"/>
        </w:rPr>
        <w:t xml:space="preserve">The licensee may specify multiple </w:t>
      </w:r>
      <w:r w:rsidRPr="003B5F01">
        <w:rPr>
          <w:szCs w:val="22"/>
        </w:rPr>
        <w:t>DCSAs</w:t>
      </w:r>
      <w:r w:rsidRPr="003B5F01">
        <w:rPr>
          <w:szCs w:val="22"/>
        </w:rPr>
        <w:t xml:space="preserve"> based on different considerations such as</w:t>
      </w:r>
      <w:r w:rsidR="00315423">
        <w:rPr>
          <w:szCs w:val="22"/>
        </w:rPr>
        <w:t xml:space="preserve"> the following</w:t>
      </w:r>
      <w:r w:rsidRPr="003B5F01">
        <w:rPr>
          <w:szCs w:val="22"/>
        </w:rPr>
        <w:t>:</w:t>
      </w:r>
    </w:p>
    <w:p w:rsidR="00134D53" w:rsidRPr="003B5F01" w:rsidP="00413C67" w14:paraId="2B38A10A" w14:textId="77777777">
      <w:pPr>
        <w:ind w:left="540" w:right="670" w:hanging="540"/>
        <w:rPr>
          <w:szCs w:val="22"/>
        </w:rPr>
      </w:pPr>
    </w:p>
    <w:p w:rsidR="00BC2A71" w:rsidRPr="003B5F01" w:rsidP="006A501D" w14:paraId="1B939866" w14:textId="7D89FEE4">
      <w:pPr>
        <w:pStyle w:val="NumberedBodyText"/>
        <w:numPr>
          <w:ilvl w:val="1"/>
          <w:numId w:val="20"/>
        </w:numPr>
        <w:spacing w:after="240"/>
        <w:ind w:left="1440" w:right="0" w:hanging="720"/>
        <w:rPr>
          <w:szCs w:val="22"/>
        </w:rPr>
      </w:pPr>
      <w:r w:rsidRPr="003B5F01">
        <w:rPr>
          <w:szCs w:val="22"/>
        </w:rPr>
        <w:t>t</w:t>
      </w:r>
      <w:r w:rsidRPr="003B5F01">
        <w:rPr>
          <w:szCs w:val="22"/>
        </w:rPr>
        <w:t>ype of system(s) (</w:t>
      </w:r>
      <w:r w:rsidRPr="003B5F01" w:rsidR="00401B3A">
        <w:rPr>
          <w:szCs w:val="22"/>
        </w:rPr>
        <w:t>e.g., p</w:t>
      </w:r>
      <w:r w:rsidRPr="003B5F01">
        <w:rPr>
          <w:szCs w:val="22"/>
        </w:rPr>
        <w:t xml:space="preserve">hysical </w:t>
      </w:r>
      <w:r w:rsidRPr="003B5F01" w:rsidR="000C3CD0">
        <w:rPr>
          <w:szCs w:val="22"/>
        </w:rPr>
        <w:t>p</w:t>
      </w:r>
      <w:r w:rsidRPr="003B5F01">
        <w:rPr>
          <w:szCs w:val="22"/>
        </w:rPr>
        <w:t xml:space="preserve">rotection, </w:t>
      </w:r>
      <w:r w:rsidRPr="003B5F01" w:rsidR="00626F5F">
        <w:rPr>
          <w:szCs w:val="22"/>
        </w:rPr>
        <w:t>s</w:t>
      </w:r>
      <w:r w:rsidRPr="003B5F01">
        <w:rPr>
          <w:szCs w:val="22"/>
        </w:rPr>
        <w:t xml:space="preserve">afety, </w:t>
      </w:r>
      <w:r w:rsidRPr="003B5F01" w:rsidR="00360C4D">
        <w:rPr>
          <w:szCs w:val="22"/>
        </w:rPr>
        <w:t>EP</w:t>
      </w:r>
      <w:r w:rsidRPr="003B5F01" w:rsidR="000F12CF">
        <w:rPr>
          <w:szCs w:val="22"/>
        </w:rPr>
        <w:t>, BOP</w:t>
      </w:r>
      <w:r w:rsidRPr="003B5F01">
        <w:rPr>
          <w:szCs w:val="22"/>
        </w:rPr>
        <w:t>)</w:t>
      </w:r>
      <w:r w:rsidR="00527A35">
        <w:rPr>
          <w:szCs w:val="22"/>
        </w:rPr>
        <w:t>,</w:t>
      </w:r>
    </w:p>
    <w:p w:rsidR="00BC2A71" w:rsidRPr="003B5F01" w:rsidP="006A501D" w14:paraId="45A58CC5" w14:textId="14A04B8D">
      <w:pPr>
        <w:pStyle w:val="NumberedBodyText"/>
        <w:numPr>
          <w:ilvl w:val="1"/>
          <w:numId w:val="20"/>
        </w:numPr>
        <w:spacing w:after="240"/>
        <w:ind w:left="1440" w:right="0" w:hanging="720"/>
        <w:rPr>
          <w:szCs w:val="22"/>
        </w:rPr>
      </w:pPr>
      <w:r w:rsidRPr="003B5F01">
        <w:rPr>
          <w:szCs w:val="22"/>
        </w:rPr>
        <w:t>p</w:t>
      </w:r>
      <w:r w:rsidRPr="003B5F01">
        <w:rPr>
          <w:szCs w:val="22"/>
        </w:rPr>
        <w:t>lant lifetime stage (</w:t>
      </w:r>
      <w:r w:rsidRPr="003B5F01" w:rsidR="00401B3A">
        <w:rPr>
          <w:szCs w:val="22"/>
        </w:rPr>
        <w:t xml:space="preserve">e.g., </w:t>
      </w:r>
      <w:r w:rsidRPr="003B5F01">
        <w:rPr>
          <w:szCs w:val="22"/>
        </w:rPr>
        <w:t>design, construction, commissioning, operation, decommission</w:t>
      </w:r>
      <w:r w:rsidR="00315423">
        <w:rPr>
          <w:szCs w:val="22"/>
        </w:rPr>
        <w:t>ing</w:t>
      </w:r>
      <w:r w:rsidRPr="003B5F01">
        <w:rPr>
          <w:szCs w:val="22"/>
        </w:rPr>
        <w:t>)</w:t>
      </w:r>
      <w:r w:rsidR="00527A35">
        <w:rPr>
          <w:szCs w:val="22"/>
        </w:rPr>
        <w:t>, and</w:t>
      </w:r>
      <w:r w:rsidRPr="003B5F01">
        <w:rPr>
          <w:szCs w:val="22"/>
        </w:rPr>
        <w:t xml:space="preserve"> </w:t>
      </w:r>
    </w:p>
    <w:p w:rsidR="00BC2A71" w:rsidRPr="003B5F01" w:rsidP="006A501D" w14:paraId="79F63374" w14:textId="37365938">
      <w:pPr>
        <w:pStyle w:val="NumberedBodyText"/>
        <w:numPr>
          <w:ilvl w:val="1"/>
          <w:numId w:val="20"/>
        </w:numPr>
        <w:ind w:left="1440" w:right="0" w:hanging="720"/>
        <w:rPr>
          <w:szCs w:val="22"/>
        </w:rPr>
      </w:pPr>
      <w:r w:rsidRPr="003B5F01">
        <w:rPr>
          <w:szCs w:val="22"/>
        </w:rPr>
        <w:t>o</w:t>
      </w:r>
      <w:r w:rsidRPr="003B5F01">
        <w:rPr>
          <w:szCs w:val="22"/>
        </w:rPr>
        <w:t>ther considerations (e.g., security/trust model, organization)</w:t>
      </w:r>
      <w:r w:rsidR="00527A35">
        <w:rPr>
          <w:szCs w:val="22"/>
        </w:rPr>
        <w:t>.</w:t>
      </w:r>
    </w:p>
    <w:p w:rsidR="004A7FCD" w:rsidRPr="003B5F01" w:rsidP="00413C67" w14:paraId="4FA3007D" w14:textId="18F5FA20">
      <w:pPr>
        <w:pStyle w:val="NumberedBodyText"/>
        <w:numPr>
          <w:ilvl w:val="1"/>
          <w:numId w:val="0"/>
        </w:numPr>
        <w:ind w:left="540" w:right="670" w:hanging="540"/>
        <w:rPr>
          <w:szCs w:val="22"/>
        </w:rPr>
      </w:pPr>
    </w:p>
    <w:p w:rsidR="009E540B" w:rsidRPr="003B5F01" w:rsidP="00B23FAF" w14:paraId="2B54D953" w14:textId="3C591ED7">
      <w:pPr>
        <w:pStyle w:val="NumberedBodyText"/>
        <w:numPr>
          <w:ilvl w:val="0"/>
          <w:numId w:val="11"/>
        </w:numPr>
        <w:ind w:left="720" w:right="0" w:hanging="720"/>
        <w:rPr>
          <w:szCs w:val="22"/>
        </w:rPr>
      </w:pPr>
      <w:bookmarkStart w:id="138" w:name="C99"/>
      <w:bookmarkStart w:id="139" w:name="_Ref82956521"/>
      <w:bookmarkEnd w:id="138"/>
      <w:r w:rsidRPr="003B5F01">
        <w:rPr>
          <w:szCs w:val="22"/>
        </w:rPr>
        <w:t>The licensee sh</w:t>
      </w:r>
      <w:r w:rsidRPr="003B5F01" w:rsidR="712D8703">
        <w:rPr>
          <w:szCs w:val="22"/>
        </w:rPr>
        <w:t>ould</w:t>
      </w:r>
      <w:r w:rsidRPr="003B5F01">
        <w:rPr>
          <w:szCs w:val="22"/>
        </w:rPr>
        <w:t xml:space="preserve"> perform the following:</w:t>
      </w:r>
      <w:bookmarkEnd w:id="139"/>
    </w:p>
    <w:p w:rsidR="00FE5ED6" w:rsidRPr="003B5F01" w:rsidP="00413C67" w14:paraId="5E2729E6" w14:textId="7255E452">
      <w:pPr>
        <w:pStyle w:val="NumberedBodyText"/>
        <w:numPr>
          <w:ilvl w:val="0"/>
          <w:numId w:val="0"/>
        </w:numPr>
        <w:ind w:left="540" w:right="670" w:hanging="540"/>
        <w:rPr>
          <w:szCs w:val="22"/>
        </w:rPr>
      </w:pPr>
    </w:p>
    <w:p w:rsidR="009E540B" w:rsidRPr="003B5F01" w:rsidP="006A501D" w14:paraId="71220FA1" w14:textId="21928A72">
      <w:pPr>
        <w:pStyle w:val="NumberedBodyText"/>
        <w:numPr>
          <w:ilvl w:val="1"/>
          <w:numId w:val="21"/>
        </w:numPr>
        <w:ind w:left="1440" w:right="0" w:hanging="720"/>
        <w:rPr>
          <w:szCs w:val="22"/>
        </w:rPr>
      </w:pPr>
      <w:r w:rsidRPr="003B5F01">
        <w:rPr>
          <w:szCs w:val="22"/>
        </w:rPr>
        <w:t xml:space="preserve">Document the </w:t>
      </w:r>
      <w:r w:rsidR="00080C21">
        <w:rPr>
          <w:szCs w:val="22"/>
        </w:rPr>
        <w:t>AFSA</w:t>
      </w:r>
      <w:r w:rsidRPr="003B5F01" w:rsidR="00401B3A">
        <w:rPr>
          <w:szCs w:val="22"/>
        </w:rPr>
        <w:t xml:space="preserve"> </w:t>
      </w:r>
      <w:r w:rsidRPr="003B5F01">
        <w:rPr>
          <w:szCs w:val="22"/>
        </w:rPr>
        <w:t xml:space="preserve">associated with each </w:t>
      </w:r>
      <w:r w:rsidRPr="003B5F01" w:rsidR="00401B3A">
        <w:rPr>
          <w:szCs w:val="22"/>
        </w:rPr>
        <w:t xml:space="preserve">analyzed </w:t>
      </w:r>
      <w:r w:rsidRPr="003B5F01">
        <w:rPr>
          <w:szCs w:val="22"/>
        </w:rPr>
        <w:t>CEIS</w:t>
      </w:r>
      <w:r w:rsidRPr="003B5F01">
        <w:rPr>
          <w:szCs w:val="22"/>
        </w:rPr>
        <w:t xml:space="preserve"> or CEAS</w:t>
      </w:r>
      <w:r w:rsidRPr="003B5F01" w:rsidR="00EC358D">
        <w:rPr>
          <w:szCs w:val="22"/>
        </w:rPr>
        <w:t>.</w:t>
      </w:r>
    </w:p>
    <w:p w:rsidR="00FE5ED6" w:rsidRPr="003B5F01" w:rsidP="00B23FAF" w14:paraId="7D86BBD4" w14:textId="77777777">
      <w:pPr>
        <w:pStyle w:val="NumberedBodyText"/>
        <w:numPr>
          <w:ilvl w:val="0"/>
          <w:numId w:val="0"/>
        </w:numPr>
        <w:ind w:left="1440" w:right="0" w:hanging="720"/>
        <w:rPr>
          <w:szCs w:val="22"/>
        </w:rPr>
      </w:pPr>
    </w:p>
    <w:p w:rsidR="009E540B" w:rsidRPr="003B5F01" w:rsidP="006A501D" w14:paraId="2B717624" w14:textId="717454AA">
      <w:pPr>
        <w:pStyle w:val="NumberedBodyText"/>
        <w:numPr>
          <w:ilvl w:val="1"/>
          <w:numId w:val="21"/>
        </w:numPr>
        <w:ind w:left="1440" w:right="0" w:hanging="720"/>
        <w:rPr>
          <w:szCs w:val="22"/>
        </w:rPr>
      </w:pPr>
      <w:r w:rsidRPr="003B5F01">
        <w:rPr>
          <w:szCs w:val="22"/>
        </w:rPr>
        <w:t>Identify the mitigation</w:t>
      </w:r>
      <w:r w:rsidR="00315423">
        <w:rPr>
          <w:szCs w:val="22"/>
        </w:rPr>
        <w:t xml:space="preserve"> measures</w:t>
      </w:r>
      <w:r w:rsidRPr="003B5F01">
        <w:rPr>
          <w:szCs w:val="22"/>
        </w:rPr>
        <w:t xml:space="preserve"> (</w:t>
      </w:r>
      <w:r w:rsidRPr="003B5F01" w:rsidR="51136C8C">
        <w:rPr>
          <w:szCs w:val="22"/>
        </w:rPr>
        <w:t xml:space="preserve">e.g., </w:t>
      </w:r>
      <w:r w:rsidRPr="003B5F01">
        <w:rPr>
          <w:szCs w:val="22"/>
        </w:rPr>
        <w:t xml:space="preserve">prohibitive </w:t>
      </w:r>
      <w:r w:rsidRPr="003B5F01">
        <w:rPr>
          <w:szCs w:val="22"/>
        </w:rPr>
        <w:t>CSP</w:t>
      </w:r>
      <w:r w:rsidRPr="003B5F01">
        <w:rPr>
          <w:szCs w:val="22"/>
        </w:rPr>
        <w:t xml:space="preserve"> </w:t>
      </w:r>
      <w:r w:rsidRPr="003B5F01" w:rsidR="51136C8C">
        <w:rPr>
          <w:szCs w:val="22"/>
        </w:rPr>
        <w:t>elements</w:t>
      </w:r>
      <w:r w:rsidRPr="003B5F01">
        <w:rPr>
          <w:szCs w:val="22"/>
        </w:rPr>
        <w:t xml:space="preserve">, locations, </w:t>
      </w:r>
      <w:r w:rsidRPr="003B5F01">
        <w:rPr>
          <w:szCs w:val="22"/>
        </w:rPr>
        <w:t>DCSA</w:t>
      </w:r>
      <w:r w:rsidRPr="003B5F01">
        <w:rPr>
          <w:szCs w:val="22"/>
        </w:rPr>
        <w:t xml:space="preserve"> </w:t>
      </w:r>
      <w:r w:rsidRPr="003B5F01" w:rsidR="51136C8C">
        <w:rPr>
          <w:szCs w:val="22"/>
        </w:rPr>
        <w:t>elements</w:t>
      </w:r>
      <w:r w:rsidRPr="003B5F01">
        <w:rPr>
          <w:szCs w:val="22"/>
        </w:rPr>
        <w:t xml:space="preserve">) and </w:t>
      </w:r>
      <w:r w:rsidR="001906B4">
        <w:rPr>
          <w:szCs w:val="22"/>
        </w:rPr>
        <w:t>PPS</w:t>
      </w:r>
      <w:r w:rsidRPr="003B5F01">
        <w:rPr>
          <w:szCs w:val="22"/>
        </w:rPr>
        <w:t xml:space="preserve"> elements that provide the capability to mitigate or eliminate adversary access to attack pathways</w:t>
      </w:r>
      <w:r w:rsidR="00315423">
        <w:rPr>
          <w:szCs w:val="22"/>
        </w:rPr>
        <w:t>.</w:t>
      </w:r>
      <w:r w:rsidRPr="003B5F01">
        <w:rPr>
          <w:szCs w:val="22"/>
        </w:rPr>
        <w:t xml:space="preserve"> </w:t>
      </w:r>
      <w:r w:rsidRPr="003B5F01" w:rsidR="51136C8C">
        <w:rPr>
          <w:szCs w:val="22"/>
        </w:rPr>
        <w:t xml:space="preserve">(Special attention </w:t>
      </w:r>
      <w:r w:rsidRPr="003B5F01" w:rsidR="34681FA4">
        <w:rPr>
          <w:szCs w:val="22"/>
        </w:rPr>
        <w:t xml:space="preserve">by the licensee </w:t>
      </w:r>
      <w:r w:rsidRPr="003B5F01" w:rsidR="51136C8C">
        <w:rPr>
          <w:szCs w:val="22"/>
        </w:rPr>
        <w:t xml:space="preserve">will be required to manage potential </w:t>
      </w:r>
      <w:r w:rsidRPr="003B5F01" w:rsidR="00182163">
        <w:rPr>
          <w:szCs w:val="22"/>
        </w:rPr>
        <w:t>c</w:t>
      </w:r>
      <w:r w:rsidRPr="003B5F01" w:rsidR="51136C8C">
        <w:rPr>
          <w:szCs w:val="22"/>
        </w:rPr>
        <w:t xml:space="preserve">ybersecurity </w:t>
      </w:r>
      <w:r w:rsidRPr="003B5F01" w:rsidR="00182163">
        <w:rPr>
          <w:szCs w:val="22"/>
        </w:rPr>
        <w:t>s</w:t>
      </w:r>
      <w:r w:rsidRPr="003B5F01" w:rsidR="51136C8C">
        <w:rPr>
          <w:szCs w:val="22"/>
        </w:rPr>
        <w:t xml:space="preserve">upply </w:t>
      </w:r>
      <w:r w:rsidRPr="003B5F01" w:rsidR="00182163">
        <w:rPr>
          <w:szCs w:val="22"/>
        </w:rPr>
        <w:t>c</w:t>
      </w:r>
      <w:r w:rsidRPr="003B5F01" w:rsidR="51136C8C">
        <w:rPr>
          <w:szCs w:val="22"/>
        </w:rPr>
        <w:t xml:space="preserve">hain risks </w:t>
      </w:r>
      <w:r w:rsidRPr="003B5F01" w:rsidR="0E6A110F">
        <w:rPr>
          <w:szCs w:val="22"/>
        </w:rPr>
        <w:t xml:space="preserve">for </w:t>
      </w:r>
      <w:r w:rsidRPr="003B5F01" w:rsidR="51136C8C">
        <w:rPr>
          <w:szCs w:val="22"/>
        </w:rPr>
        <w:t>these mitigations and quality assurance based on their contribution to prevent</w:t>
      </w:r>
      <w:r w:rsidR="00083BF8">
        <w:rPr>
          <w:szCs w:val="22"/>
        </w:rPr>
        <w:t>ing</w:t>
      </w:r>
      <w:r w:rsidRPr="003B5F01" w:rsidR="51136C8C">
        <w:rPr>
          <w:szCs w:val="22"/>
        </w:rPr>
        <w:t xml:space="preserve"> cyberattacks</w:t>
      </w:r>
      <w:r w:rsidR="00315423">
        <w:rPr>
          <w:szCs w:val="22"/>
        </w:rPr>
        <w:t>.</w:t>
      </w:r>
      <w:r w:rsidRPr="003B5F01" w:rsidR="51136C8C">
        <w:rPr>
          <w:szCs w:val="22"/>
        </w:rPr>
        <w:t>)</w:t>
      </w:r>
    </w:p>
    <w:p w:rsidR="009E540B" w:rsidRPr="003B5F01" w:rsidP="00413C67" w14:paraId="6A4F7DBF" w14:textId="77777777">
      <w:pPr>
        <w:pStyle w:val="NumberedBodyText"/>
        <w:numPr>
          <w:ilvl w:val="1"/>
          <w:numId w:val="0"/>
        </w:numPr>
        <w:ind w:right="670"/>
        <w:rPr>
          <w:szCs w:val="22"/>
        </w:rPr>
      </w:pPr>
    </w:p>
    <w:p w:rsidR="009E540B" w:rsidRPr="003B5F01" w:rsidP="00B23FAF" w14:paraId="06980033" w14:textId="16E0E16A">
      <w:pPr>
        <w:pStyle w:val="NumberedBodyText"/>
        <w:numPr>
          <w:ilvl w:val="0"/>
          <w:numId w:val="11"/>
        </w:numPr>
        <w:ind w:left="720" w:right="0" w:hanging="720"/>
        <w:rPr>
          <w:szCs w:val="22"/>
        </w:rPr>
      </w:pPr>
      <w:bookmarkStart w:id="140" w:name="C100"/>
      <w:bookmarkEnd w:id="140"/>
      <w:r w:rsidRPr="003B5F01">
        <w:rPr>
          <w:szCs w:val="22"/>
        </w:rPr>
        <w:t xml:space="preserve">If </w:t>
      </w:r>
      <w:r w:rsidRPr="003B5F01" w:rsidR="51566BAC">
        <w:rPr>
          <w:szCs w:val="22"/>
        </w:rPr>
        <w:t xml:space="preserve">the </w:t>
      </w:r>
      <w:r w:rsidR="00080C21">
        <w:rPr>
          <w:szCs w:val="22"/>
        </w:rPr>
        <w:t>AFSA</w:t>
      </w:r>
      <w:r w:rsidRPr="003B5F01" w:rsidR="51566BAC">
        <w:rPr>
          <w:szCs w:val="22"/>
        </w:rPr>
        <w:t xml:space="preserve"> demonstrate</w:t>
      </w:r>
      <w:r w:rsidRPr="003B5F01" w:rsidR="00092435">
        <w:rPr>
          <w:szCs w:val="22"/>
        </w:rPr>
        <w:t>s</w:t>
      </w:r>
      <w:r w:rsidRPr="003B5F01" w:rsidR="51566BAC">
        <w:rPr>
          <w:szCs w:val="22"/>
        </w:rPr>
        <w:t xml:space="preserve"> that</w:t>
      </w:r>
      <w:r w:rsidRPr="003B5F01">
        <w:rPr>
          <w:szCs w:val="22"/>
        </w:rPr>
        <w:t xml:space="preserve"> </w:t>
      </w:r>
      <w:r w:rsidRPr="003B5F01" w:rsidR="42D219D0">
        <w:rPr>
          <w:szCs w:val="22"/>
        </w:rPr>
        <w:t xml:space="preserve">adversary access to the attack </w:t>
      </w:r>
      <w:r w:rsidRPr="003B5F01" w:rsidR="00492001">
        <w:rPr>
          <w:szCs w:val="22"/>
        </w:rPr>
        <w:t>vector</w:t>
      </w:r>
      <w:r w:rsidRPr="003B5F01" w:rsidR="000D5BDD">
        <w:rPr>
          <w:szCs w:val="22"/>
        </w:rPr>
        <w:t>s</w:t>
      </w:r>
      <w:r w:rsidRPr="003B5F01" w:rsidR="42D219D0">
        <w:rPr>
          <w:szCs w:val="22"/>
        </w:rPr>
        <w:t xml:space="preserve"> </w:t>
      </w:r>
      <w:r w:rsidRPr="003B5F01" w:rsidR="00083BF8">
        <w:rPr>
          <w:szCs w:val="22"/>
        </w:rPr>
        <w:t xml:space="preserve">necessary </w:t>
      </w:r>
      <w:r w:rsidRPr="003B5F01" w:rsidR="42D219D0">
        <w:rPr>
          <w:szCs w:val="22"/>
        </w:rPr>
        <w:t xml:space="preserve">to complete a </w:t>
      </w:r>
      <w:r w:rsidRPr="003B5F01" w:rsidR="42D219D0">
        <w:rPr>
          <w:szCs w:val="22"/>
        </w:rPr>
        <w:t>CEIS</w:t>
      </w:r>
      <w:r w:rsidRPr="003B5F01" w:rsidR="42D219D0">
        <w:rPr>
          <w:szCs w:val="22"/>
        </w:rPr>
        <w:t xml:space="preserve"> or CEAS scenario </w:t>
      </w:r>
      <w:r w:rsidRPr="003B5F01" w:rsidR="51566BAC">
        <w:rPr>
          <w:szCs w:val="22"/>
        </w:rPr>
        <w:t>is prevented</w:t>
      </w:r>
      <w:r w:rsidR="00315423">
        <w:rPr>
          <w:szCs w:val="22"/>
        </w:rPr>
        <w:t>,</w:t>
      </w:r>
      <w:r w:rsidRPr="003B5F01" w:rsidR="51566BAC">
        <w:rPr>
          <w:szCs w:val="22"/>
        </w:rPr>
        <w:t xml:space="preserve"> </w:t>
      </w:r>
      <w:r w:rsidRPr="003B5F01" w:rsidR="42D219D0">
        <w:rPr>
          <w:szCs w:val="22"/>
        </w:rPr>
        <w:t>then</w:t>
      </w:r>
      <w:r w:rsidRPr="003B5F01" w:rsidR="00560603">
        <w:rPr>
          <w:szCs w:val="22"/>
        </w:rPr>
        <w:t xml:space="preserve"> the licensee should</w:t>
      </w:r>
      <w:r w:rsidR="00315423">
        <w:rPr>
          <w:szCs w:val="22"/>
        </w:rPr>
        <w:t xml:space="preserve"> do the following</w:t>
      </w:r>
      <w:r w:rsidRPr="003B5F01" w:rsidR="4B86E403">
        <w:rPr>
          <w:szCs w:val="22"/>
        </w:rPr>
        <w:t>:</w:t>
      </w:r>
      <w:r w:rsidRPr="003B5F01">
        <w:rPr>
          <w:szCs w:val="22"/>
        </w:rPr>
        <w:t xml:space="preserve"> </w:t>
      </w:r>
    </w:p>
    <w:p w:rsidR="0093722C" w:rsidRPr="003B5F01" w:rsidP="00413C67" w14:paraId="692B6753" w14:textId="77777777">
      <w:pPr>
        <w:pStyle w:val="NumberedBodyText"/>
        <w:numPr>
          <w:ilvl w:val="0"/>
          <w:numId w:val="0"/>
        </w:numPr>
        <w:ind w:left="540" w:right="670"/>
        <w:rPr>
          <w:szCs w:val="22"/>
        </w:rPr>
      </w:pPr>
    </w:p>
    <w:p w:rsidR="009E540B" w:rsidRPr="003B5F01" w:rsidP="006A501D" w14:paraId="104C6904" w14:textId="5E40200F">
      <w:pPr>
        <w:pStyle w:val="NumberedBodyText"/>
        <w:numPr>
          <w:ilvl w:val="1"/>
          <w:numId w:val="22"/>
        </w:numPr>
        <w:ind w:left="1440" w:right="0" w:hanging="720"/>
        <w:rPr>
          <w:szCs w:val="22"/>
        </w:rPr>
      </w:pPr>
      <w:r w:rsidRPr="003B5F01">
        <w:rPr>
          <w:szCs w:val="22"/>
        </w:rPr>
        <w:t>I</w:t>
      </w:r>
      <w:r w:rsidRPr="003B5F01" w:rsidR="00401B3A">
        <w:rPr>
          <w:szCs w:val="22"/>
        </w:rPr>
        <w:t xml:space="preserve">mplement the baseline cybersecurity program, baseline </w:t>
      </w:r>
      <w:r w:rsidRPr="003B5F01" w:rsidR="00401B3A">
        <w:rPr>
          <w:szCs w:val="22"/>
        </w:rPr>
        <w:t>DCSA</w:t>
      </w:r>
      <w:r w:rsidRPr="003B5F01" w:rsidR="00401B3A">
        <w:rPr>
          <w:szCs w:val="22"/>
        </w:rPr>
        <w:t xml:space="preserve">, </w:t>
      </w:r>
      <w:r w:rsidR="00315423">
        <w:rPr>
          <w:szCs w:val="22"/>
        </w:rPr>
        <w:t xml:space="preserve">and </w:t>
      </w:r>
      <w:r w:rsidRPr="003B5F01" w:rsidR="00182163">
        <w:rPr>
          <w:szCs w:val="22"/>
        </w:rPr>
        <w:t>c</w:t>
      </w:r>
      <w:r w:rsidRPr="003B5F01" w:rsidR="006A305D">
        <w:rPr>
          <w:szCs w:val="22"/>
        </w:rPr>
        <w:t>ybersecurity</w:t>
      </w:r>
      <w:r w:rsidRPr="003B5F01" w:rsidR="00401B3A">
        <w:rPr>
          <w:szCs w:val="22"/>
        </w:rPr>
        <w:t xml:space="preserve"> </w:t>
      </w:r>
      <w:r w:rsidRPr="003B5F01" w:rsidR="00182163">
        <w:rPr>
          <w:szCs w:val="22"/>
        </w:rPr>
        <w:t>s</w:t>
      </w:r>
      <w:r w:rsidRPr="003B5F01" w:rsidR="00401B3A">
        <w:rPr>
          <w:szCs w:val="22"/>
        </w:rPr>
        <w:t xml:space="preserve">upply </w:t>
      </w:r>
      <w:r w:rsidRPr="003B5F01" w:rsidR="00182163">
        <w:rPr>
          <w:szCs w:val="22"/>
        </w:rPr>
        <w:t>c</w:t>
      </w:r>
      <w:r w:rsidRPr="003B5F01" w:rsidR="00401B3A">
        <w:rPr>
          <w:szCs w:val="22"/>
        </w:rPr>
        <w:t xml:space="preserve">hain </w:t>
      </w:r>
      <w:r w:rsidRPr="003B5F01" w:rsidR="00182163">
        <w:rPr>
          <w:szCs w:val="22"/>
        </w:rPr>
        <w:t>r</w:t>
      </w:r>
      <w:r w:rsidRPr="003B5F01" w:rsidR="00401B3A">
        <w:rPr>
          <w:szCs w:val="22"/>
        </w:rPr>
        <w:t xml:space="preserve">isk </w:t>
      </w:r>
      <w:r w:rsidRPr="003B5F01" w:rsidR="00182163">
        <w:rPr>
          <w:szCs w:val="22"/>
        </w:rPr>
        <w:t>m</w:t>
      </w:r>
      <w:r w:rsidRPr="003B5F01" w:rsidR="00401B3A">
        <w:rPr>
          <w:szCs w:val="22"/>
        </w:rPr>
        <w:t>anagement</w:t>
      </w:r>
      <w:r w:rsidR="00A64072">
        <w:rPr>
          <w:szCs w:val="22"/>
        </w:rPr>
        <w:t xml:space="preserve"> in accordance with </w:t>
      </w:r>
      <w:r w:rsidR="00315423">
        <w:rPr>
          <w:szCs w:val="22"/>
        </w:rPr>
        <w:t>s</w:t>
      </w:r>
      <w:r w:rsidRPr="003B5F01" w:rsidR="00401B3A">
        <w:rPr>
          <w:szCs w:val="22"/>
        </w:rPr>
        <w:t>ection</w:t>
      </w:r>
      <w:r w:rsidRPr="003B5F01" w:rsidR="00E332A1">
        <w:rPr>
          <w:szCs w:val="22"/>
        </w:rPr>
        <w:t>s</w:t>
      </w:r>
      <w:r w:rsidRPr="003B5F01" w:rsidR="00401B3A">
        <w:rPr>
          <w:szCs w:val="22"/>
        </w:rPr>
        <w:t xml:space="preserve"> </w:t>
      </w:r>
      <w:hyperlink w:anchor="C145" w:history="1">
        <w:r w:rsidRPr="003B5F01" w:rsidR="00401B3A">
          <w:rPr>
            <w:rStyle w:val="Hyperlink"/>
            <w:szCs w:val="22"/>
          </w:rPr>
          <w:t>C.</w:t>
        </w:r>
        <w:r w:rsidRPr="003B5F01" w:rsidR="00E332A1">
          <w:rPr>
            <w:rStyle w:val="Hyperlink"/>
            <w:szCs w:val="22"/>
          </w:rPr>
          <w:t>145</w:t>
        </w:r>
      </w:hyperlink>
      <w:r w:rsidRPr="003B5F01" w:rsidR="00E332A1">
        <w:rPr>
          <w:szCs w:val="22"/>
        </w:rPr>
        <w:t xml:space="preserve"> through </w:t>
      </w:r>
      <w:hyperlink w:anchor="C151" w:history="1">
        <w:r w:rsidRPr="003B5F01" w:rsidR="00E332A1">
          <w:rPr>
            <w:rStyle w:val="Hyperlink"/>
            <w:szCs w:val="22"/>
          </w:rPr>
          <w:t>C.15</w:t>
        </w:r>
        <w:r w:rsidRPr="003B5F01" w:rsidR="00932043">
          <w:rPr>
            <w:rStyle w:val="Hyperlink"/>
            <w:szCs w:val="22"/>
          </w:rPr>
          <w:t>1</w:t>
        </w:r>
      </w:hyperlink>
      <w:r w:rsidRPr="003B5F01" w:rsidR="00401B3A">
        <w:rPr>
          <w:szCs w:val="22"/>
        </w:rPr>
        <w:t xml:space="preserve"> to protect those functions identified in the analysis</w:t>
      </w:r>
      <w:r w:rsidRPr="003B5F01">
        <w:rPr>
          <w:szCs w:val="22"/>
        </w:rPr>
        <w:t>.</w:t>
      </w:r>
    </w:p>
    <w:p w:rsidR="0093722C" w:rsidRPr="003B5F01" w:rsidP="00B23FAF" w14:paraId="2ECE0E03" w14:textId="77777777">
      <w:pPr>
        <w:pStyle w:val="NumberedBodyText"/>
        <w:numPr>
          <w:ilvl w:val="0"/>
          <w:numId w:val="0"/>
        </w:numPr>
        <w:ind w:left="1440" w:right="0" w:hanging="720"/>
        <w:rPr>
          <w:szCs w:val="22"/>
        </w:rPr>
      </w:pPr>
    </w:p>
    <w:p w:rsidR="009D4834" w:rsidRPr="003B5F01" w:rsidP="006A501D" w14:paraId="44F0E315" w14:textId="6B6F1991">
      <w:pPr>
        <w:pStyle w:val="NumberedBodyText"/>
        <w:numPr>
          <w:ilvl w:val="1"/>
          <w:numId w:val="22"/>
        </w:numPr>
        <w:ind w:left="1440" w:right="670" w:hanging="720"/>
        <w:rPr>
          <w:szCs w:val="22"/>
        </w:rPr>
      </w:pPr>
      <w:r w:rsidRPr="003B5F01">
        <w:rPr>
          <w:szCs w:val="22"/>
        </w:rPr>
        <w:t xml:space="preserve">Implement additional </w:t>
      </w:r>
      <w:r w:rsidRPr="003B5F01" w:rsidR="004A5854">
        <w:rPr>
          <w:szCs w:val="22"/>
        </w:rPr>
        <w:t>protective</w:t>
      </w:r>
      <w:r w:rsidRPr="003B5F01" w:rsidR="003C2372">
        <w:rPr>
          <w:szCs w:val="22"/>
        </w:rPr>
        <w:t xml:space="preserve"> </w:t>
      </w:r>
      <w:r w:rsidRPr="003B5F01" w:rsidR="004A5854">
        <w:rPr>
          <w:szCs w:val="22"/>
        </w:rPr>
        <w:t>measures</w:t>
      </w:r>
      <w:r w:rsidRPr="003B5F01">
        <w:rPr>
          <w:szCs w:val="22"/>
        </w:rPr>
        <w:t xml:space="preserve"> and mitigations as identified in </w:t>
      </w:r>
      <w:r w:rsidR="00315423">
        <w:rPr>
          <w:szCs w:val="22"/>
        </w:rPr>
        <w:t>s</w:t>
      </w:r>
      <w:r w:rsidRPr="003B5F01" w:rsidR="00646986">
        <w:rPr>
          <w:szCs w:val="22"/>
        </w:rPr>
        <w:t>ection</w:t>
      </w:r>
      <w:r w:rsidR="006303EC">
        <w:rPr>
          <w:szCs w:val="22"/>
        </w:rPr>
        <w:t> </w:t>
      </w:r>
      <w:hyperlink w:anchor="C99" w:history="1">
        <w:r w:rsidRPr="00CC7AE4" w:rsidR="00BD2D01">
          <w:rPr>
            <w:rStyle w:val="Hyperlink"/>
            <w:szCs w:val="22"/>
          </w:rPr>
          <w:t>C.99</w:t>
        </w:r>
      </w:hyperlink>
      <w:r w:rsidRPr="003B5F01">
        <w:rPr>
          <w:szCs w:val="22"/>
        </w:rPr>
        <w:t>.</w:t>
      </w:r>
    </w:p>
    <w:p w:rsidR="0093722C" w:rsidRPr="003B5F01" w:rsidP="00B23FAF" w14:paraId="3907A62C" w14:textId="77777777">
      <w:pPr>
        <w:ind w:left="1440" w:hanging="720"/>
        <w:rPr>
          <w:szCs w:val="22"/>
        </w:rPr>
      </w:pPr>
    </w:p>
    <w:p w:rsidR="009D4834" w:rsidRPr="003B5F01" w:rsidP="006A501D" w14:paraId="68447FB7" w14:textId="053B4E74">
      <w:pPr>
        <w:pStyle w:val="NumberedBodyText"/>
        <w:numPr>
          <w:ilvl w:val="1"/>
          <w:numId w:val="22"/>
        </w:numPr>
        <w:ind w:left="1440" w:right="0" w:hanging="720"/>
        <w:rPr>
          <w:szCs w:val="22"/>
        </w:rPr>
      </w:pPr>
      <w:r w:rsidRPr="003B5F01">
        <w:rPr>
          <w:szCs w:val="22"/>
        </w:rPr>
        <w:t xml:space="preserve">Incorporate </w:t>
      </w:r>
      <w:r w:rsidRPr="003B5F01" w:rsidR="00401B3A">
        <w:rPr>
          <w:szCs w:val="22"/>
        </w:rPr>
        <w:t xml:space="preserve">measures </w:t>
      </w:r>
      <w:r w:rsidRPr="003B5F01">
        <w:rPr>
          <w:szCs w:val="22"/>
        </w:rPr>
        <w:t xml:space="preserve">for periodic review and validation of </w:t>
      </w:r>
      <w:r w:rsidRPr="003B5F01" w:rsidR="00401B3A">
        <w:rPr>
          <w:szCs w:val="22"/>
        </w:rPr>
        <w:t xml:space="preserve">the </w:t>
      </w:r>
      <w:r w:rsidR="00080C21">
        <w:rPr>
          <w:szCs w:val="22"/>
        </w:rPr>
        <w:t>AFSA</w:t>
      </w:r>
      <w:r w:rsidRPr="003B5F01">
        <w:rPr>
          <w:szCs w:val="22"/>
        </w:rPr>
        <w:t xml:space="preserve"> within the licensee’s management system.</w:t>
      </w:r>
    </w:p>
    <w:p w:rsidR="009E540B" w:rsidRPr="003B5F01" w:rsidP="00B23FAF" w14:paraId="4DE9D9A6" w14:textId="77777777">
      <w:pPr>
        <w:pStyle w:val="NumberedBodyText"/>
        <w:numPr>
          <w:ilvl w:val="1"/>
          <w:numId w:val="0"/>
        </w:numPr>
        <w:ind w:left="1440" w:right="0" w:hanging="720"/>
        <w:rPr>
          <w:szCs w:val="22"/>
        </w:rPr>
      </w:pPr>
    </w:p>
    <w:p w:rsidR="009E540B" w:rsidRPr="003B5F01" w:rsidP="00B23FAF" w14:paraId="1F4F875A" w14:textId="689908CF">
      <w:pPr>
        <w:pStyle w:val="NumberedBodyText"/>
        <w:numPr>
          <w:ilvl w:val="0"/>
          <w:numId w:val="11"/>
        </w:numPr>
        <w:ind w:left="720" w:right="0" w:hanging="720"/>
        <w:rPr>
          <w:szCs w:val="22"/>
        </w:rPr>
      </w:pPr>
      <w:bookmarkStart w:id="141" w:name="C101"/>
      <w:bookmarkEnd w:id="141"/>
      <w:r w:rsidRPr="003B5F01">
        <w:rPr>
          <w:szCs w:val="22"/>
        </w:rPr>
        <w:t>E</w:t>
      </w:r>
      <w:r w:rsidRPr="003B5F01" w:rsidR="51566BAC">
        <w:rPr>
          <w:szCs w:val="22"/>
        </w:rPr>
        <w:t xml:space="preserve">ach </w:t>
      </w:r>
      <w:r w:rsidRPr="003B5F01" w:rsidR="4B86E403">
        <w:rPr>
          <w:szCs w:val="22"/>
        </w:rPr>
        <w:t xml:space="preserve">CEAS or </w:t>
      </w:r>
      <w:r w:rsidRPr="003B5F01" w:rsidR="4B86E403">
        <w:rPr>
          <w:szCs w:val="22"/>
        </w:rPr>
        <w:t>CEIS</w:t>
      </w:r>
      <w:r w:rsidRPr="003B5F01" w:rsidR="4B86E403">
        <w:rPr>
          <w:szCs w:val="22"/>
        </w:rPr>
        <w:t xml:space="preserve"> </w:t>
      </w:r>
      <w:r w:rsidR="00315423">
        <w:rPr>
          <w:szCs w:val="22"/>
        </w:rPr>
        <w:t>in which</w:t>
      </w:r>
      <w:r w:rsidRPr="003B5F01" w:rsidR="00315423">
        <w:rPr>
          <w:szCs w:val="22"/>
        </w:rPr>
        <w:t xml:space="preserve"> </w:t>
      </w:r>
      <w:r w:rsidRPr="003B5F01" w:rsidR="4B86E403">
        <w:rPr>
          <w:szCs w:val="22"/>
        </w:rPr>
        <w:t xml:space="preserve">attack vectors are still available for each stage in the scenario progression </w:t>
      </w:r>
      <w:r w:rsidRPr="003B5F01" w:rsidR="587E356D">
        <w:rPr>
          <w:szCs w:val="22"/>
        </w:rPr>
        <w:t>should result in</w:t>
      </w:r>
      <w:r w:rsidRPr="003B5F01" w:rsidR="4B86E403">
        <w:rPr>
          <w:szCs w:val="22"/>
        </w:rPr>
        <w:t xml:space="preserve"> further </w:t>
      </w:r>
      <w:r w:rsidRPr="003B5F01" w:rsidR="6D6498ED">
        <w:rPr>
          <w:szCs w:val="22"/>
        </w:rPr>
        <w:t>system</w:t>
      </w:r>
      <w:r w:rsidR="00083BF8">
        <w:rPr>
          <w:szCs w:val="22"/>
        </w:rPr>
        <w:noBreakHyphen/>
      </w:r>
      <w:r w:rsidRPr="003B5F01" w:rsidR="6D6498ED">
        <w:rPr>
          <w:szCs w:val="22"/>
        </w:rPr>
        <w:t xml:space="preserve">level </w:t>
      </w:r>
      <w:r w:rsidRPr="003B5F01" w:rsidR="4B86E403">
        <w:rPr>
          <w:szCs w:val="22"/>
        </w:rPr>
        <w:t>analysis</w:t>
      </w:r>
      <w:r w:rsidRPr="003B5F01" w:rsidR="51566BAC">
        <w:rPr>
          <w:szCs w:val="22"/>
        </w:rPr>
        <w:t xml:space="preserve"> </w:t>
      </w:r>
      <w:r w:rsidR="00A64072">
        <w:rPr>
          <w:szCs w:val="22"/>
        </w:rPr>
        <w:t>in accordance with</w:t>
      </w:r>
      <w:r w:rsidRPr="003B5F01" w:rsidR="51566BAC">
        <w:rPr>
          <w:szCs w:val="22"/>
        </w:rPr>
        <w:t xml:space="preserve"> </w:t>
      </w:r>
      <w:r w:rsidR="00315423">
        <w:rPr>
          <w:szCs w:val="22"/>
        </w:rPr>
        <w:t>s</w:t>
      </w:r>
      <w:r w:rsidRPr="003B5F01" w:rsidR="51566BAC">
        <w:rPr>
          <w:szCs w:val="22"/>
        </w:rPr>
        <w:t>ection</w:t>
      </w:r>
      <w:r w:rsidRPr="003B5F01" w:rsidR="00BD6DEE">
        <w:rPr>
          <w:szCs w:val="22"/>
        </w:rPr>
        <w:t xml:space="preserve">s </w:t>
      </w:r>
      <w:hyperlink w:anchor="C104" w:history="1">
        <w:r w:rsidRPr="003B5F01" w:rsidR="00BD6DEE">
          <w:rPr>
            <w:rStyle w:val="Hyperlink"/>
            <w:szCs w:val="22"/>
          </w:rPr>
          <w:t>C.104</w:t>
        </w:r>
      </w:hyperlink>
      <w:r w:rsidRPr="003B5F01" w:rsidR="00BD6DEE">
        <w:rPr>
          <w:szCs w:val="22"/>
        </w:rPr>
        <w:t xml:space="preserve"> through </w:t>
      </w:r>
      <w:hyperlink w:anchor="C105" w:history="1">
        <w:r w:rsidRPr="003B5F01" w:rsidR="00BD6DEE">
          <w:rPr>
            <w:rStyle w:val="Hyperlink"/>
            <w:szCs w:val="22"/>
          </w:rPr>
          <w:t>C.105</w:t>
        </w:r>
      </w:hyperlink>
      <w:r w:rsidRPr="003B5F01" w:rsidR="0D5E9343">
        <w:rPr>
          <w:szCs w:val="22"/>
        </w:rPr>
        <w:t>.</w:t>
      </w:r>
      <w:r w:rsidRPr="003B5F01" w:rsidR="0D5E9343">
        <w:rPr>
          <w:b/>
          <w:bCs/>
          <w:szCs w:val="22"/>
        </w:rPr>
        <w:t xml:space="preserve"> </w:t>
      </w:r>
      <w:r w:rsidRPr="003B5F01" w:rsidR="0D5E9343">
        <w:rPr>
          <w:szCs w:val="22"/>
        </w:rPr>
        <w:t xml:space="preserve">These analyses </w:t>
      </w:r>
      <w:r w:rsidR="00315423">
        <w:rPr>
          <w:szCs w:val="22"/>
        </w:rPr>
        <w:t>include the following</w:t>
      </w:r>
      <w:r w:rsidRPr="003B5F01" w:rsidR="0D5E9343">
        <w:rPr>
          <w:szCs w:val="22"/>
        </w:rPr>
        <w:t>:</w:t>
      </w:r>
    </w:p>
    <w:p w:rsidR="00527A23" w:rsidRPr="003B5F01" w:rsidP="00413C67" w14:paraId="484232E0" w14:textId="77777777">
      <w:pPr>
        <w:pStyle w:val="NumberedBodyText"/>
        <w:numPr>
          <w:ilvl w:val="0"/>
          <w:numId w:val="0"/>
        </w:numPr>
        <w:ind w:left="540" w:right="677"/>
        <w:rPr>
          <w:szCs w:val="22"/>
        </w:rPr>
      </w:pPr>
    </w:p>
    <w:p w:rsidR="00E77B55" w:rsidRPr="003B5F01" w:rsidP="006A501D" w14:paraId="6DEA58CF" w14:textId="11D505FA">
      <w:pPr>
        <w:pStyle w:val="NumberedBodyText"/>
        <w:numPr>
          <w:ilvl w:val="1"/>
          <w:numId w:val="23"/>
        </w:numPr>
        <w:ind w:left="1440" w:right="0" w:hanging="720"/>
        <w:rPr>
          <w:szCs w:val="22"/>
        </w:rPr>
      </w:pPr>
      <w:r>
        <w:rPr>
          <w:szCs w:val="22"/>
        </w:rPr>
        <w:t>s</w:t>
      </w:r>
      <w:r w:rsidRPr="003B5F01">
        <w:rPr>
          <w:szCs w:val="22"/>
        </w:rPr>
        <w:t xml:space="preserve">ystem </w:t>
      </w:r>
      <w:r w:rsidRPr="003B5F01">
        <w:rPr>
          <w:szCs w:val="22"/>
        </w:rPr>
        <w:t xml:space="preserve">analysis to identify critical functions </w:t>
      </w:r>
      <w:r w:rsidRPr="003B5F01">
        <w:rPr>
          <w:szCs w:val="22"/>
        </w:rPr>
        <w:t xml:space="preserve">confirming the CEAS and </w:t>
      </w:r>
      <w:r w:rsidRPr="003B5F01">
        <w:rPr>
          <w:szCs w:val="22"/>
        </w:rPr>
        <w:t>CEIS</w:t>
      </w:r>
      <w:r w:rsidRPr="003B5F01">
        <w:rPr>
          <w:szCs w:val="22"/>
        </w:rPr>
        <w:t xml:space="preserve"> analysis at the system level (</w:t>
      </w:r>
      <w:r>
        <w:rPr>
          <w:szCs w:val="22"/>
        </w:rPr>
        <w:t>f</w:t>
      </w:r>
      <w:r w:rsidRPr="003B5F01" w:rsidR="00E57B7C">
        <w:rPr>
          <w:szCs w:val="22"/>
        </w:rPr>
        <w:t>igure</w:t>
      </w:r>
      <w:r w:rsidRPr="003B5F01">
        <w:rPr>
          <w:szCs w:val="22"/>
        </w:rPr>
        <w:t xml:space="preserve"> </w:t>
      </w:r>
      <w:r w:rsidRPr="003B5F01" w:rsidR="00AB1381">
        <w:rPr>
          <w:szCs w:val="22"/>
        </w:rPr>
        <w:t>7</w:t>
      </w:r>
      <w:r w:rsidRPr="003B5F01">
        <w:rPr>
          <w:szCs w:val="22"/>
        </w:rPr>
        <w:t>)</w:t>
      </w:r>
      <w:r>
        <w:rPr>
          <w:szCs w:val="22"/>
        </w:rPr>
        <w:t>,</w:t>
      </w:r>
    </w:p>
    <w:p w:rsidR="00527A23" w:rsidRPr="003B5F01" w:rsidP="00B23FAF" w14:paraId="474155F4" w14:textId="77777777">
      <w:pPr>
        <w:pStyle w:val="NumberedBodyText"/>
        <w:numPr>
          <w:ilvl w:val="0"/>
          <w:numId w:val="0"/>
        </w:numPr>
        <w:ind w:left="1440" w:right="0" w:hanging="720"/>
        <w:rPr>
          <w:szCs w:val="22"/>
        </w:rPr>
      </w:pPr>
    </w:p>
    <w:p w:rsidR="00E77B55" w:rsidRPr="003B5F01" w:rsidP="006A501D" w14:paraId="6BB455DD" w14:textId="789244D0">
      <w:pPr>
        <w:pStyle w:val="NumberedBodyText"/>
        <w:numPr>
          <w:ilvl w:val="1"/>
          <w:numId w:val="23"/>
        </w:numPr>
        <w:ind w:left="1440" w:right="0" w:hanging="720"/>
        <w:rPr>
          <w:szCs w:val="22"/>
        </w:rPr>
      </w:pPr>
      <w:r>
        <w:rPr>
          <w:szCs w:val="22"/>
        </w:rPr>
        <w:t>c</w:t>
      </w:r>
      <w:r w:rsidRPr="003B5F01">
        <w:rPr>
          <w:szCs w:val="22"/>
        </w:rPr>
        <w:t xml:space="preserve">ategorization of </w:t>
      </w:r>
      <w:r>
        <w:rPr>
          <w:szCs w:val="22"/>
        </w:rPr>
        <w:t>s</w:t>
      </w:r>
      <w:r w:rsidRPr="003B5F01">
        <w:rPr>
          <w:szCs w:val="22"/>
        </w:rPr>
        <w:t>ystems allowing for the application of a graded approach (</w:t>
      </w:r>
      <w:r>
        <w:rPr>
          <w:szCs w:val="22"/>
        </w:rPr>
        <w:t>f</w:t>
      </w:r>
      <w:r w:rsidRPr="003B5F01" w:rsidR="00E57B7C">
        <w:rPr>
          <w:szCs w:val="22"/>
        </w:rPr>
        <w:t>igure</w:t>
      </w:r>
      <w:r w:rsidRPr="003B5F01">
        <w:rPr>
          <w:szCs w:val="22"/>
        </w:rPr>
        <w:t xml:space="preserve"> </w:t>
      </w:r>
      <w:r w:rsidRPr="003B5F01" w:rsidR="00AB1381">
        <w:rPr>
          <w:szCs w:val="22"/>
        </w:rPr>
        <w:t>8</w:t>
      </w:r>
      <w:r w:rsidRPr="003B5F01">
        <w:rPr>
          <w:szCs w:val="22"/>
        </w:rPr>
        <w:t>)</w:t>
      </w:r>
      <w:r>
        <w:rPr>
          <w:szCs w:val="22"/>
        </w:rPr>
        <w:t>, and</w:t>
      </w:r>
    </w:p>
    <w:p w:rsidR="00527A23" w:rsidRPr="003B5F01" w:rsidP="00B23FAF" w14:paraId="6D1D455C" w14:textId="77777777">
      <w:pPr>
        <w:ind w:left="1440" w:hanging="720"/>
        <w:rPr>
          <w:szCs w:val="22"/>
        </w:rPr>
      </w:pPr>
    </w:p>
    <w:p w:rsidR="009D4834" w:rsidRPr="003B5F01" w:rsidP="006A501D" w14:paraId="6FD1CC3C" w14:textId="2A8F1985">
      <w:pPr>
        <w:pStyle w:val="NumberedBodyText"/>
        <w:numPr>
          <w:ilvl w:val="1"/>
          <w:numId w:val="23"/>
        </w:numPr>
        <w:ind w:left="1440" w:right="0" w:hanging="720"/>
        <w:rPr>
          <w:szCs w:val="22"/>
        </w:rPr>
      </w:pPr>
      <w:r w:rsidRPr="003B5F01">
        <w:rPr>
          <w:szCs w:val="22"/>
        </w:rPr>
        <w:t xml:space="preserve">ATS </w:t>
      </w:r>
      <w:r w:rsidR="00147879">
        <w:rPr>
          <w:szCs w:val="22"/>
        </w:rPr>
        <w:t>a</w:t>
      </w:r>
      <w:r w:rsidRPr="003B5F01" w:rsidR="009E540B">
        <w:rPr>
          <w:szCs w:val="22"/>
        </w:rPr>
        <w:t xml:space="preserve">nalysis for each </w:t>
      </w:r>
      <w:r w:rsidR="00147879">
        <w:rPr>
          <w:szCs w:val="22"/>
        </w:rPr>
        <w:t xml:space="preserve">adversary </w:t>
      </w:r>
      <w:r w:rsidRPr="003B5F01" w:rsidR="00147879">
        <w:rPr>
          <w:szCs w:val="22"/>
        </w:rPr>
        <w:t xml:space="preserve">functional scenario </w:t>
      </w:r>
      <w:r w:rsidRPr="003B5F01" w:rsidR="009E540B">
        <w:rPr>
          <w:szCs w:val="22"/>
        </w:rPr>
        <w:t xml:space="preserve">that could result in </w:t>
      </w:r>
      <w:r w:rsidRPr="003B5F01">
        <w:rPr>
          <w:szCs w:val="22"/>
        </w:rPr>
        <w:t xml:space="preserve">the </w:t>
      </w:r>
      <w:r w:rsidRPr="003B5F01">
        <w:rPr>
          <w:szCs w:val="22"/>
        </w:rPr>
        <w:t>CEIS</w:t>
      </w:r>
      <w:r w:rsidRPr="003B5F01">
        <w:rPr>
          <w:szCs w:val="22"/>
        </w:rPr>
        <w:t xml:space="preserve"> or CEA</w:t>
      </w:r>
      <w:r w:rsidRPr="003B5F01" w:rsidR="00064A6A">
        <w:rPr>
          <w:szCs w:val="22"/>
        </w:rPr>
        <w:t>S</w:t>
      </w:r>
      <w:r w:rsidRPr="003B5F01" w:rsidR="00F87ABC">
        <w:rPr>
          <w:szCs w:val="22"/>
        </w:rPr>
        <w:t xml:space="preserve"> (</w:t>
      </w:r>
      <w:r w:rsidR="00147879">
        <w:rPr>
          <w:szCs w:val="22"/>
        </w:rPr>
        <w:t>f</w:t>
      </w:r>
      <w:r w:rsidRPr="003B5F01" w:rsidR="00E57B7C">
        <w:rPr>
          <w:szCs w:val="22"/>
        </w:rPr>
        <w:t>igure</w:t>
      </w:r>
      <w:r w:rsidR="00147879">
        <w:rPr>
          <w:szCs w:val="22"/>
        </w:rPr>
        <w:t> </w:t>
      </w:r>
      <w:r w:rsidRPr="003B5F01" w:rsidR="00AB1381">
        <w:rPr>
          <w:szCs w:val="22"/>
        </w:rPr>
        <w:t>9</w:t>
      </w:r>
      <w:r w:rsidRPr="003B5F01" w:rsidR="00F87ABC">
        <w:rPr>
          <w:szCs w:val="22"/>
        </w:rPr>
        <w:t>)</w:t>
      </w:r>
      <w:r w:rsidR="00147879">
        <w:rPr>
          <w:szCs w:val="22"/>
        </w:rPr>
        <w:t>.</w:t>
      </w:r>
    </w:p>
    <w:p w:rsidR="00A16F0B" w:rsidRPr="003B5F01" w:rsidP="006E75F9" w14:paraId="292C6B21" w14:textId="1745CC4A">
      <w:pPr>
        <w:widowControl w:val="0"/>
        <w:autoSpaceDE w:val="0"/>
        <w:autoSpaceDN w:val="0"/>
        <w:rPr>
          <w:b/>
          <w:bCs/>
          <w:szCs w:val="22"/>
        </w:rPr>
      </w:pPr>
      <w:r w:rsidRPr="003B5F01">
        <w:rPr>
          <w:b/>
          <w:bCs/>
          <w:noProof/>
        </w:rPr>
        <w:br w:type="page"/>
      </w:r>
      <w:r w:rsidRPr="005958A3" w:rsidR="005958A3">
        <w:rPr>
          <w:noProof/>
        </w:rPr>
        <w:drawing>
          <wp:inline distT="0" distB="0" distL="0" distR="0">
            <wp:extent cx="5943600" cy="7993344"/>
            <wp:effectExtent l="0" t="0" r="0" b="8255"/>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18"/>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9661" cy="8001495"/>
                    </a:xfrm>
                    <a:prstGeom prst="rect">
                      <a:avLst/>
                    </a:prstGeom>
                    <a:noFill/>
                    <a:ln>
                      <a:noFill/>
                    </a:ln>
                  </pic:spPr>
                </pic:pic>
              </a:graphicData>
            </a:graphic>
          </wp:inline>
        </w:drawing>
      </w:r>
    </w:p>
    <w:p w:rsidR="00B67CC2" w:rsidRPr="003B5F01" w:rsidP="00413C67" w14:paraId="74CF2B36" w14:textId="0EAFDD98">
      <w:pPr>
        <w:pStyle w:val="NumberedBodyText"/>
        <w:numPr>
          <w:ilvl w:val="1"/>
          <w:numId w:val="0"/>
        </w:numPr>
        <w:ind w:right="677"/>
        <w:jc w:val="center"/>
        <w:rPr>
          <w:b/>
          <w:bCs/>
          <w:szCs w:val="22"/>
        </w:rPr>
      </w:pPr>
      <w:r w:rsidRPr="003B5F01">
        <w:rPr>
          <w:b/>
          <w:bCs/>
          <w:szCs w:val="22"/>
        </w:rPr>
        <w:t>Figure</w:t>
      </w:r>
      <w:r w:rsidRPr="003B5F01" w:rsidR="00306C27">
        <w:rPr>
          <w:b/>
          <w:bCs/>
          <w:szCs w:val="22"/>
        </w:rPr>
        <w:t xml:space="preserve"> </w:t>
      </w:r>
      <w:r w:rsidRPr="003B5F01" w:rsidR="00B05E61">
        <w:rPr>
          <w:b/>
          <w:bCs/>
          <w:szCs w:val="22"/>
        </w:rPr>
        <w:t>6</w:t>
      </w:r>
      <w:r w:rsidRPr="003B5F01" w:rsidR="00C466AB">
        <w:rPr>
          <w:b/>
          <w:bCs/>
          <w:szCs w:val="22"/>
        </w:rPr>
        <w:t>.</w:t>
      </w:r>
      <w:r w:rsidRPr="003B5F01" w:rsidR="00306C27">
        <w:rPr>
          <w:b/>
          <w:bCs/>
          <w:szCs w:val="22"/>
        </w:rPr>
        <w:t xml:space="preserve"> Adversary Functional Scenario Analysis</w:t>
      </w:r>
    </w:p>
    <w:p w:rsidR="003E3BA5" w:rsidRPr="003B5F01" w:rsidP="00B23FAF" w14:paraId="1D704085" w14:textId="71DD8239">
      <w:pPr>
        <w:pStyle w:val="NumberedBodyText"/>
        <w:numPr>
          <w:ilvl w:val="0"/>
          <w:numId w:val="11"/>
        </w:numPr>
        <w:spacing w:before="220"/>
        <w:ind w:left="720" w:right="0" w:hanging="720"/>
        <w:rPr>
          <w:szCs w:val="22"/>
        </w:rPr>
      </w:pPr>
      <w:r>
        <w:rPr>
          <w:szCs w:val="22"/>
        </w:rPr>
        <w:t>S</w:t>
      </w:r>
      <w:r w:rsidRPr="003B5F01" w:rsidR="5C997204">
        <w:rPr>
          <w:szCs w:val="22"/>
        </w:rPr>
        <w:t>ection</w:t>
      </w:r>
      <w:r w:rsidRPr="003B5F01" w:rsidR="00E00E86">
        <w:rPr>
          <w:szCs w:val="22"/>
        </w:rPr>
        <w:t xml:space="preserve">s </w:t>
      </w:r>
      <w:hyperlink w:anchor="C156" w:history="1">
        <w:r w:rsidRPr="003B5F01" w:rsidR="00E00E86">
          <w:rPr>
            <w:rStyle w:val="Hyperlink"/>
            <w:szCs w:val="22"/>
          </w:rPr>
          <w:t>C.156</w:t>
        </w:r>
      </w:hyperlink>
      <w:r w:rsidRPr="003B5F01" w:rsidR="00E00E86">
        <w:rPr>
          <w:szCs w:val="22"/>
        </w:rPr>
        <w:t xml:space="preserve"> through </w:t>
      </w:r>
      <w:hyperlink w:anchor="C160" w:history="1">
        <w:r w:rsidRPr="003B5F01" w:rsidR="00E00E86">
          <w:rPr>
            <w:rStyle w:val="Hyperlink"/>
            <w:szCs w:val="22"/>
          </w:rPr>
          <w:t>C.160</w:t>
        </w:r>
      </w:hyperlink>
      <w:r w:rsidRPr="003B5F01" w:rsidR="5C997204">
        <w:rPr>
          <w:szCs w:val="22"/>
        </w:rPr>
        <w:t xml:space="preserve"> </w:t>
      </w:r>
      <w:r>
        <w:rPr>
          <w:szCs w:val="22"/>
        </w:rPr>
        <w:t>provide g</w:t>
      </w:r>
      <w:r w:rsidRPr="003B5F01">
        <w:rPr>
          <w:szCs w:val="22"/>
        </w:rPr>
        <w:t xml:space="preserve">uidance related to </w:t>
      </w:r>
      <w:r w:rsidRPr="003B5F01">
        <w:rPr>
          <w:szCs w:val="22"/>
        </w:rPr>
        <w:t>DCSA</w:t>
      </w:r>
      <w:r w:rsidRPr="003B5F01">
        <w:rPr>
          <w:szCs w:val="22"/>
        </w:rPr>
        <w:t xml:space="preserve"> implementation</w:t>
      </w:r>
      <w:r w:rsidRPr="003B5F01" w:rsidR="4B86E403">
        <w:rPr>
          <w:szCs w:val="22"/>
        </w:rPr>
        <w:t>.</w:t>
      </w:r>
    </w:p>
    <w:p w:rsidR="003E3BA5" w:rsidRPr="003B5F01" w:rsidP="00B23FAF" w14:paraId="0AC994DC" w14:textId="77777777">
      <w:pPr>
        <w:pStyle w:val="NumberedBodyText"/>
        <w:numPr>
          <w:ilvl w:val="0"/>
          <w:numId w:val="0"/>
        </w:numPr>
        <w:ind w:left="720" w:right="0" w:hanging="720"/>
        <w:rPr>
          <w:szCs w:val="22"/>
        </w:rPr>
      </w:pPr>
    </w:p>
    <w:p w:rsidR="00006DB8" w:rsidRPr="003B5F01" w:rsidP="00B23FAF" w14:paraId="59C271B6" w14:textId="6E2E7244">
      <w:pPr>
        <w:pStyle w:val="NumberedBodyText"/>
        <w:numPr>
          <w:ilvl w:val="0"/>
          <w:numId w:val="11"/>
        </w:numPr>
        <w:ind w:left="720" w:right="0" w:hanging="720"/>
        <w:rPr>
          <w:szCs w:val="22"/>
        </w:rPr>
      </w:pPr>
      <w:bookmarkStart w:id="142" w:name="C103"/>
      <w:bookmarkEnd w:id="142"/>
      <w:r>
        <w:rPr>
          <w:szCs w:val="22"/>
        </w:rPr>
        <w:t>S</w:t>
      </w:r>
      <w:r w:rsidRPr="003B5F01" w:rsidR="5C997204">
        <w:rPr>
          <w:szCs w:val="22"/>
        </w:rPr>
        <w:t xml:space="preserve">ections </w:t>
      </w:r>
      <w:hyperlink w:anchor="C136" w:history="1">
        <w:r w:rsidRPr="003B5F01" w:rsidR="00FC49C9">
          <w:rPr>
            <w:rStyle w:val="Hyperlink"/>
            <w:szCs w:val="22"/>
          </w:rPr>
          <w:t>C.136</w:t>
        </w:r>
      </w:hyperlink>
      <w:r w:rsidRPr="003B5F01" w:rsidR="00FC49C9">
        <w:rPr>
          <w:szCs w:val="22"/>
        </w:rPr>
        <w:t xml:space="preserve"> through </w:t>
      </w:r>
      <w:hyperlink w:anchor="C138" w:history="1">
        <w:r w:rsidRPr="003B5F01" w:rsidR="00FC49C9">
          <w:rPr>
            <w:rStyle w:val="Hyperlink"/>
            <w:szCs w:val="22"/>
          </w:rPr>
          <w:t>C.</w:t>
        </w:r>
        <w:r w:rsidRPr="003B5F01" w:rsidR="00CE3E9A">
          <w:rPr>
            <w:rStyle w:val="Hyperlink"/>
            <w:szCs w:val="22"/>
          </w:rPr>
          <w:t>138</w:t>
        </w:r>
      </w:hyperlink>
      <w:r w:rsidRPr="003B5F01" w:rsidR="4B86E403">
        <w:rPr>
          <w:szCs w:val="22"/>
        </w:rPr>
        <w:t xml:space="preserve"> </w:t>
      </w:r>
      <w:r>
        <w:rPr>
          <w:szCs w:val="22"/>
        </w:rPr>
        <w:t>discuss r</w:t>
      </w:r>
      <w:r w:rsidRPr="003B5F01">
        <w:rPr>
          <w:szCs w:val="22"/>
        </w:rPr>
        <w:t xml:space="preserve">elevant </w:t>
      </w:r>
      <w:r w:rsidRPr="003B5F01">
        <w:rPr>
          <w:szCs w:val="22"/>
        </w:rPr>
        <w:t>CSP</w:t>
      </w:r>
      <w:r w:rsidRPr="003B5F01">
        <w:rPr>
          <w:szCs w:val="22"/>
        </w:rPr>
        <w:t xml:space="preserve"> sections</w:t>
      </w:r>
      <w:r w:rsidRPr="003B5F01" w:rsidR="4B86E403">
        <w:rPr>
          <w:szCs w:val="22"/>
        </w:rPr>
        <w:t>.</w:t>
      </w:r>
    </w:p>
    <w:p w:rsidR="00861AF4" w:rsidRPr="003B5F01" w:rsidP="00413C67" w14:paraId="2F94BAFA" w14:textId="77777777">
      <w:pPr>
        <w:pStyle w:val="NumberedBodyText"/>
        <w:numPr>
          <w:ilvl w:val="1"/>
          <w:numId w:val="0"/>
        </w:numPr>
        <w:ind w:left="360" w:right="677"/>
        <w:rPr>
          <w:szCs w:val="22"/>
        </w:rPr>
      </w:pPr>
    </w:p>
    <w:p w:rsidR="006C2C80" w:rsidRPr="006F56C4" w:rsidP="003061E1" w14:paraId="46E0DF8B" w14:textId="06E29C2F">
      <w:pPr>
        <w:pStyle w:val="Heading2"/>
        <w:rPr>
          <w:i/>
        </w:rPr>
      </w:pPr>
      <w:bookmarkStart w:id="143" w:name="_Ref82984692"/>
      <w:bookmarkStart w:id="144" w:name="_Ref83046693"/>
      <w:bookmarkStart w:id="145" w:name="_Ref83047442"/>
      <w:bookmarkStart w:id="146" w:name="_Ref83050450"/>
      <w:bookmarkStart w:id="147" w:name="_Ref83060958"/>
      <w:bookmarkStart w:id="148" w:name="_Toc119622091"/>
      <w:r w:rsidRPr="006F56C4">
        <w:t>System</w:t>
      </w:r>
      <w:r w:rsidR="00DB3879">
        <w:t>-</w:t>
      </w:r>
      <w:r w:rsidRPr="006F56C4" w:rsidR="00E6346D">
        <w:t xml:space="preserve">Level </w:t>
      </w:r>
      <w:r w:rsidRPr="006F56C4">
        <w:t>Analys</w:t>
      </w:r>
      <w:r w:rsidRPr="006F56C4" w:rsidR="00602E14">
        <w:t>i</w:t>
      </w:r>
      <w:r w:rsidRPr="006F56C4">
        <w:t>s</w:t>
      </w:r>
      <w:bookmarkEnd w:id="143"/>
      <w:bookmarkEnd w:id="144"/>
      <w:bookmarkEnd w:id="145"/>
      <w:bookmarkEnd w:id="146"/>
      <w:bookmarkEnd w:id="147"/>
      <w:bookmarkEnd w:id="148"/>
      <w:r w:rsidRPr="006F56C4">
        <w:t xml:space="preserve"> </w:t>
      </w:r>
    </w:p>
    <w:p w:rsidR="009927A1" w:rsidRPr="003B5F01" w:rsidP="00413C67" w14:paraId="54998D76" w14:textId="77777777">
      <w:pPr>
        <w:pStyle w:val="NumberedBodyText"/>
        <w:numPr>
          <w:ilvl w:val="0"/>
          <w:numId w:val="0"/>
        </w:numPr>
        <w:ind w:left="540" w:right="677"/>
        <w:rPr>
          <w:b/>
          <w:bCs/>
          <w:szCs w:val="22"/>
        </w:rPr>
      </w:pPr>
    </w:p>
    <w:p w:rsidR="00CF2A28" w:rsidRPr="003B5F01" w:rsidP="00B23FAF" w14:paraId="5A780D28" w14:textId="00853C6C">
      <w:pPr>
        <w:pStyle w:val="NumberedBodyText"/>
        <w:numPr>
          <w:ilvl w:val="0"/>
          <w:numId w:val="11"/>
        </w:numPr>
        <w:ind w:left="720" w:right="0" w:hanging="720"/>
        <w:rPr>
          <w:b/>
          <w:bCs/>
          <w:szCs w:val="22"/>
        </w:rPr>
      </w:pPr>
      <w:bookmarkStart w:id="149" w:name="C104"/>
      <w:bookmarkEnd w:id="149"/>
      <w:r w:rsidRPr="003B5F01">
        <w:rPr>
          <w:szCs w:val="22"/>
        </w:rPr>
        <w:t>This section expands the system</w:t>
      </w:r>
      <w:r w:rsidR="00DB3879">
        <w:rPr>
          <w:szCs w:val="22"/>
        </w:rPr>
        <w:t>-</w:t>
      </w:r>
      <w:r w:rsidRPr="003B5F01">
        <w:rPr>
          <w:szCs w:val="22"/>
        </w:rPr>
        <w:t xml:space="preserve">level analyses detailed in </w:t>
      </w:r>
      <w:r w:rsidRPr="003B5F01" w:rsidR="007411BE">
        <w:rPr>
          <w:szCs w:val="22"/>
        </w:rPr>
        <w:t>the following f</w:t>
      </w:r>
      <w:r w:rsidRPr="003B5F01" w:rsidR="00E57B7C">
        <w:rPr>
          <w:szCs w:val="22"/>
        </w:rPr>
        <w:t>igure</w:t>
      </w:r>
      <w:r w:rsidRPr="003B5F01">
        <w:rPr>
          <w:szCs w:val="22"/>
        </w:rPr>
        <w:t>s</w:t>
      </w:r>
      <w:r w:rsidRPr="003B5F01" w:rsidR="007411BE">
        <w:rPr>
          <w:szCs w:val="22"/>
        </w:rPr>
        <w:t>:</w:t>
      </w:r>
      <w:r w:rsidRPr="003B5F01">
        <w:rPr>
          <w:szCs w:val="22"/>
        </w:rPr>
        <w:t xml:space="preserve"> </w:t>
      </w:r>
      <w:r w:rsidR="00147879">
        <w:rPr>
          <w:szCs w:val="22"/>
        </w:rPr>
        <w:t>f</w:t>
      </w:r>
      <w:r w:rsidRPr="003B5F01" w:rsidR="00E57B7C">
        <w:rPr>
          <w:szCs w:val="22"/>
        </w:rPr>
        <w:t>igure</w:t>
      </w:r>
      <w:r w:rsidR="00DB3879">
        <w:rPr>
          <w:szCs w:val="22"/>
        </w:rPr>
        <w:t> </w:t>
      </w:r>
      <w:r w:rsidRPr="003B5F01" w:rsidR="0023480D">
        <w:rPr>
          <w:szCs w:val="22"/>
        </w:rPr>
        <w:t>7</w:t>
      </w:r>
      <w:r w:rsidRPr="003B5F01">
        <w:rPr>
          <w:szCs w:val="22"/>
        </w:rPr>
        <w:t xml:space="preserve"> for identification of critical functions performed by a system, </w:t>
      </w:r>
      <w:r w:rsidR="00DB3879">
        <w:rPr>
          <w:szCs w:val="22"/>
        </w:rPr>
        <w:t>f</w:t>
      </w:r>
      <w:r w:rsidRPr="003B5F01" w:rsidR="00E57B7C">
        <w:rPr>
          <w:szCs w:val="22"/>
        </w:rPr>
        <w:t>igure</w:t>
      </w:r>
      <w:r w:rsidRPr="003B5F01">
        <w:rPr>
          <w:szCs w:val="22"/>
        </w:rPr>
        <w:t xml:space="preserve"> </w:t>
      </w:r>
      <w:r w:rsidRPr="003B5F01" w:rsidR="0023480D">
        <w:rPr>
          <w:szCs w:val="22"/>
        </w:rPr>
        <w:t>8</w:t>
      </w:r>
      <w:r w:rsidRPr="003B5F01">
        <w:rPr>
          <w:szCs w:val="22"/>
        </w:rPr>
        <w:t xml:space="preserve"> for grading systems, and </w:t>
      </w:r>
      <w:r w:rsidR="00DB3879">
        <w:rPr>
          <w:szCs w:val="22"/>
        </w:rPr>
        <w:t>f</w:t>
      </w:r>
      <w:r w:rsidRPr="003B5F01" w:rsidR="00E57B7C">
        <w:rPr>
          <w:szCs w:val="22"/>
        </w:rPr>
        <w:t>igure</w:t>
      </w:r>
      <w:r w:rsidR="00DB3879">
        <w:rPr>
          <w:szCs w:val="22"/>
        </w:rPr>
        <w:t> </w:t>
      </w:r>
      <w:r w:rsidRPr="003B5F01" w:rsidR="0023480D">
        <w:rPr>
          <w:szCs w:val="22"/>
        </w:rPr>
        <w:t>9</w:t>
      </w:r>
      <w:r w:rsidRPr="003B5F01">
        <w:rPr>
          <w:szCs w:val="22"/>
        </w:rPr>
        <w:t xml:space="preserve"> for </w:t>
      </w:r>
      <w:r w:rsidRPr="003B5F01" w:rsidR="3EBA3460">
        <w:rPr>
          <w:szCs w:val="22"/>
        </w:rPr>
        <w:t>determining</w:t>
      </w:r>
      <w:r w:rsidRPr="003B5F01" w:rsidR="00200589">
        <w:rPr>
          <w:szCs w:val="22"/>
        </w:rPr>
        <w:t xml:space="preserve"> </w:t>
      </w:r>
      <w:r w:rsidRPr="003B5F01">
        <w:rPr>
          <w:szCs w:val="22"/>
        </w:rPr>
        <w:t xml:space="preserve">the selection and implementation of </w:t>
      </w:r>
      <w:r w:rsidRPr="003B5F01" w:rsidR="006A305D">
        <w:rPr>
          <w:szCs w:val="22"/>
        </w:rPr>
        <w:t>cybersecurity</w:t>
      </w:r>
      <w:r w:rsidRPr="003B5F01">
        <w:rPr>
          <w:szCs w:val="22"/>
        </w:rPr>
        <w:t xml:space="preserve"> controls. </w:t>
      </w:r>
      <w:r w:rsidRPr="003B5F01" w:rsidR="3EBA3460">
        <w:rPr>
          <w:szCs w:val="22"/>
        </w:rPr>
        <w:t>P</w:t>
      </w:r>
      <w:r w:rsidR="00A64072">
        <w:rPr>
          <w:szCs w:val="22"/>
        </w:rPr>
        <w:t>ursuant to</w:t>
      </w:r>
      <w:r w:rsidRPr="003B5F01" w:rsidR="3EBA3460">
        <w:rPr>
          <w:szCs w:val="22"/>
        </w:rPr>
        <w:t xml:space="preserve"> 1</w:t>
      </w:r>
      <w:r w:rsidRPr="003B5F01" w:rsidR="00E44803">
        <w:rPr>
          <w:szCs w:val="22"/>
        </w:rPr>
        <w:t>0 </w:t>
      </w:r>
      <w:r w:rsidRPr="003B5F01" w:rsidR="3EBA3460">
        <w:rPr>
          <w:szCs w:val="22"/>
        </w:rPr>
        <w:t>CFR</w:t>
      </w:r>
      <w:r w:rsidRPr="003B5F01" w:rsidR="00E44803">
        <w:rPr>
          <w:szCs w:val="22"/>
        </w:rPr>
        <w:t> </w:t>
      </w:r>
      <w:r w:rsidRPr="003B5F01" w:rsidR="3EBA3460">
        <w:rPr>
          <w:szCs w:val="22"/>
        </w:rPr>
        <w:t>73.110(</w:t>
      </w:r>
      <w:r w:rsidRPr="003B5F01" w:rsidR="00AA3AB7">
        <w:rPr>
          <w:szCs w:val="22"/>
        </w:rPr>
        <w:t>e</w:t>
      </w:r>
      <w:r w:rsidRPr="003B5F01" w:rsidR="3EBA3460">
        <w:rPr>
          <w:szCs w:val="22"/>
        </w:rPr>
        <w:t>)(4), t</w:t>
      </w:r>
      <w:r w:rsidRPr="003B5F01">
        <w:rPr>
          <w:szCs w:val="22"/>
        </w:rPr>
        <w:t>he</w:t>
      </w:r>
      <w:r w:rsidRPr="003B5F01" w:rsidR="776D2A44">
        <w:rPr>
          <w:szCs w:val="22"/>
        </w:rPr>
        <w:t>se</w:t>
      </w:r>
      <w:r w:rsidRPr="003B5F01">
        <w:rPr>
          <w:szCs w:val="22"/>
        </w:rPr>
        <w:t xml:space="preserve"> w</w:t>
      </w:r>
      <w:r w:rsidRPr="003B5F01" w:rsidR="0005200A">
        <w:rPr>
          <w:szCs w:val="22"/>
        </w:rPr>
        <w:t>ould</w:t>
      </w:r>
      <w:r w:rsidRPr="003B5F01">
        <w:rPr>
          <w:szCs w:val="22"/>
        </w:rPr>
        <w:t xml:space="preserve"> be periodically reviewed and updated</w:t>
      </w:r>
      <w:r w:rsidR="00DB3879">
        <w:rPr>
          <w:szCs w:val="22"/>
        </w:rPr>
        <w:t>,</w:t>
      </w:r>
      <w:r w:rsidRPr="003B5F01">
        <w:rPr>
          <w:szCs w:val="22"/>
        </w:rPr>
        <w:t xml:space="preserve"> </w:t>
      </w:r>
      <w:r w:rsidRPr="003B5F01" w:rsidR="6D7CC81B">
        <w:rPr>
          <w:szCs w:val="22"/>
        </w:rPr>
        <w:t>depending</w:t>
      </w:r>
      <w:r w:rsidRPr="003B5F01">
        <w:rPr>
          <w:szCs w:val="22"/>
        </w:rPr>
        <w:t xml:space="preserve"> on </w:t>
      </w:r>
      <w:r w:rsidRPr="003B5F01" w:rsidR="00DB3879">
        <w:rPr>
          <w:szCs w:val="22"/>
        </w:rPr>
        <w:t xml:space="preserve">discovered vulnerabilities </w:t>
      </w:r>
      <w:r w:rsidR="00DB3879">
        <w:rPr>
          <w:szCs w:val="22"/>
        </w:rPr>
        <w:t xml:space="preserve">to </w:t>
      </w:r>
      <w:r w:rsidRPr="003B5F01">
        <w:rPr>
          <w:szCs w:val="22"/>
        </w:rPr>
        <w:t xml:space="preserve">emerging threats, </w:t>
      </w:r>
      <w:r w:rsidRPr="003B5F01" w:rsidR="00DB3879">
        <w:rPr>
          <w:szCs w:val="22"/>
        </w:rPr>
        <w:t>advance</w:t>
      </w:r>
      <w:r w:rsidR="00DB3879">
        <w:rPr>
          <w:szCs w:val="22"/>
        </w:rPr>
        <w:t>s</w:t>
      </w:r>
      <w:r w:rsidRPr="003B5F01" w:rsidR="00DB3879">
        <w:rPr>
          <w:szCs w:val="22"/>
        </w:rPr>
        <w:t xml:space="preserve"> </w:t>
      </w:r>
      <w:r w:rsidRPr="003B5F01">
        <w:rPr>
          <w:szCs w:val="22"/>
        </w:rPr>
        <w:t>in adversary capabilities, or newly identified intrusion or accident scenarios.</w:t>
      </w:r>
    </w:p>
    <w:p w:rsidR="00CF2A28" w:rsidRPr="003B5F01" w:rsidP="00B23FAF" w14:paraId="4A9D94AB" w14:textId="77777777">
      <w:pPr>
        <w:pStyle w:val="NumberedBodyText"/>
        <w:numPr>
          <w:ilvl w:val="1"/>
          <w:numId w:val="0"/>
        </w:numPr>
        <w:ind w:left="720" w:right="0" w:hanging="720"/>
        <w:rPr>
          <w:b/>
          <w:bCs/>
          <w:szCs w:val="22"/>
        </w:rPr>
      </w:pPr>
    </w:p>
    <w:p w:rsidR="00CF2A28" w:rsidRPr="003B5F01" w:rsidP="00B23FAF" w14:paraId="1A5D357F" w14:textId="487089E9">
      <w:pPr>
        <w:pStyle w:val="NumberedBodyText"/>
        <w:numPr>
          <w:ilvl w:val="0"/>
          <w:numId w:val="11"/>
        </w:numPr>
        <w:ind w:left="720" w:right="0" w:hanging="720"/>
        <w:rPr>
          <w:szCs w:val="22"/>
        </w:rPr>
      </w:pPr>
      <w:bookmarkStart w:id="150" w:name="C105"/>
      <w:bookmarkEnd w:id="150"/>
      <w:r w:rsidRPr="003B5F01">
        <w:rPr>
          <w:szCs w:val="22"/>
        </w:rPr>
        <w:t>System</w:t>
      </w:r>
      <w:r w:rsidR="00DB3879">
        <w:rPr>
          <w:szCs w:val="22"/>
        </w:rPr>
        <w:t>-</w:t>
      </w:r>
      <w:r w:rsidRPr="003B5F01" w:rsidR="00066612">
        <w:rPr>
          <w:szCs w:val="22"/>
        </w:rPr>
        <w:t>level a</w:t>
      </w:r>
      <w:r w:rsidRPr="003B5F01">
        <w:rPr>
          <w:szCs w:val="22"/>
        </w:rPr>
        <w:t xml:space="preserve">nalyses </w:t>
      </w:r>
      <w:r w:rsidRPr="003B5F01" w:rsidR="6D7CC81B">
        <w:rPr>
          <w:szCs w:val="22"/>
        </w:rPr>
        <w:t>should be conducted</w:t>
      </w:r>
      <w:r w:rsidRPr="003B5F01">
        <w:rPr>
          <w:szCs w:val="22"/>
        </w:rPr>
        <w:t xml:space="preserve"> wherever a</w:t>
      </w:r>
      <w:r w:rsidR="007B569F">
        <w:rPr>
          <w:szCs w:val="22"/>
        </w:rPr>
        <w:t>n AFSA</w:t>
      </w:r>
      <w:r w:rsidRPr="003B5F01" w:rsidR="3EBA3460">
        <w:rPr>
          <w:szCs w:val="22"/>
        </w:rPr>
        <w:t xml:space="preserve"> demonstrates that there is a potential for</w:t>
      </w:r>
      <w:r w:rsidRPr="003B5F01">
        <w:rPr>
          <w:szCs w:val="22"/>
        </w:rPr>
        <w:t xml:space="preserve"> an adversary </w:t>
      </w:r>
      <w:r w:rsidR="00DB3879">
        <w:rPr>
          <w:szCs w:val="22"/>
        </w:rPr>
        <w:t xml:space="preserve">to </w:t>
      </w:r>
      <w:r w:rsidRPr="003B5F01">
        <w:rPr>
          <w:szCs w:val="22"/>
        </w:rPr>
        <w:t xml:space="preserve">successfully </w:t>
      </w:r>
      <w:r w:rsidRPr="003B5F01" w:rsidR="00DB3879">
        <w:rPr>
          <w:szCs w:val="22"/>
        </w:rPr>
        <w:t>complet</w:t>
      </w:r>
      <w:r w:rsidR="00DB3879">
        <w:rPr>
          <w:szCs w:val="22"/>
        </w:rPr>
        <w:t>e</w:t>
      </w:r>
      <w:r w:rsidRPr="003B5F01" w:rsidR="00DB3879">
        <w:rPr>
          <w:szCs w:val="22"/>
        </w:rPr>
        <w:t xml:space="preserve"> </w:t>
      </w:r>
      <w:r w:rsidRPr="003B5F01">
        <w:rPr>
          <w:szCs w:val="22"/>
        </w:rPr>
        <w:t xml:space="preserve">a </w:t>
      </w:r>
      <w:r w:rsidRPr="003B5F01">
        <w:rPr>
          <w:szCs w:val="22"/>
        </w:rPr>
        <w:t>CEIS</w:t>
      </w:r>
      <w:r w:rsidRPr="003B5F01">
        <w:rPr>
          <w:szCs w:val="22"/>
        </w:rPr>
        <w:t xml:space="preserve"> or CEAS.</w:t>
      </w:r>
    </w:p>
    <w:p w:rsidR="00CF2A28" w:rsidRPr="003B5F01" w:rsidP="00413C67" w14:paraId="5AB0B2DD" w14:textId="77777777">
      <w:pPr>
        <w:ind w:left="940" w:right="677" w:hanging="720"/>
        <w:rPr>
          <w:szCs w:val="22"/>
        </w:rPr>
      </w:pPr>
    </w:p>
    <w:p w:rsidR="00CF2A28" w:rsidRPr="006F56C4" w:rsidP="00413C67" w14:paraId="6FA31C6E" w14:textId="2435D5E7">
      <w:pPr>
        <w:pStyle w:val="Heading3"/>
        <w:numPr>
          <w:ilvl w:val="0"/>
          <w:numId w:val="0"/>
        </w:numPr>
        <w:spacing w:line="240" w:lineRule="auto"/>
        <w:ind w:left="720" w:right="677" w:hanging="720"/>
        <w:rPr>
          <w:szCs w:val="22"/>
        </w:rPr>
      </w:pPr>
      <w:bookmarkStart w:id="151" w:name="_Toc119622092"/>
      <w:r w:rsidRPr="006F56C4">
        <w:rPr>
          <w:szCs w:val="22"/>
        </w:rPr>
        <w:t>System Critical Functions</w:t>
      </w:r>
      <w:bookmarkEnd w:id="151"/>
      <w:r w:rsidRPr="006F56C4">
        <w:rPr>
          <w:szCs w:val="22"/>
        </w:rPr>
        <w:t xml:space="preserve"> </w:t>
      </w:r>
    </w:p>
    <w:p w:rsidR="006C2C80" w:rsidRPr="003B5F01" w:rsidP="00413C67" w14:paraId="3BECB262" w14:textId="77777777">
      <w:pPr>
        <w:pStyle w:val="BodyText"/>
        <w:ind w:right="677"/>
        <w:rPr>
          <w:szCs w:val="22"/>
        </w:rPr>
      </w:pPr>
    </w:p>
    <w:p w:rsidR="00B0058E" w:rsidRPr="003B5F01" w:rsidP="00B23FAF" w14:paraId="79DB4CBC" w14:textId="3F72776D">
      <w:pPr>
        <w:pStyle w:val="NumberedBodyText"/>
        <w:numPr>
          <w:ilvl w:val="0"/>
          <w:numId w:val="11"/>
        </w:numPr>
        <w:ind w:left="720" w:right="0" w:hanging="720"/>
        <w:rPr>
          <w:szCs w:val="22"/>
        </w:rPr>
      </w:pPr>
      <w:r w:rsidRPr="003B5F01">
        <w:rPr>
          <w:szCs w:val="22"/>
        </w:rPr>
        <w:t xml:space="preserve">If the </w:t>
      </w:r>
      <w:r w:rsidRPr="003B5F01" w:rsidR="00066612">
        <w:rPr>
          <w:szCs w:val="22"/>
        </w:rPr>
        <w:t xml:space="preserve">facility scenario analyses </w:t>
      </w:r>
      <w:r w:rsidR="00A64072">
        <w:rPr>
          <w:szCs w:val="22"/>
        </w:rPr>
        <w:t>in accordance with</w:t>
      </w:r>
      <w:r w:rsidRPr="003B5F01" w:rsidR="3EB990F6">
        <w:rPr>
          <w:szCs w:val="22"/>
        </w:rPr>
        <w:t xml:space="preserve"> </w:t>
      </w:r>
      <w:r w:rsidR="000423B2">
        <w:rPr>
          <w:szCs w:val="22"/>
        </w:rPr>
        <w:t>s</w:t>
      </w:r>
      <w:r w:rsidRPr="003B5F01" w:rsidR="3EB990F6">
        <w:rPr>
          <w:szCs w:val="22"/>
        </w:rPr>
        <w:t>ection</w:t>
      </w:r>
      <w:r w:rsidRPr="003B5F01" w:rsidR="00487FA9">
        <w:rPr>
          <w:szCs w:val="22"/>
        </w:rPr>
        <w:t xml:space="preserve">s </w:t>
      </w:r>
      <w:hyperlink w:anchor="C65" w:history="1">
        <w:r w:rsidRPr="003B5F01" w:rsidR="003446AF">
          <w:rPr>
            <w:rStyle w:val="Hyperlink"/>
            <w:szCs w:val="22"/>
          </w:rPr>
          <w:t>C.65</w:t>
        </w:r>
      </w:hyperlink>
      <w:r w:rsidRPr="003B5F01" w:rsidR="003446AF">
        <w:rPr>
          <w:szCs w:val="22"/>
        </w:rPr>
        <w:t xml:space="preserve"> through </w:t>
      </w:r>
      <w:hyperlink w:anchor="C103" w:history="1">
        <w:r w:rsidRPr="003B5F01" w:rsidR="003446AF">
          <w:rPr>
            <w:rStyle w:val="Hyperlink"/>
            <w:szCs w:val="22"/>
          </w:rPr>
          <w:t>C.103</w:t>
        </w:r>
      </w:hyperlink>
      <w:r w:rsidRPr="003B5F01">
        <w:rPr>
          <w:szCs w:val="22"/>
        </w:rPr>
        <w:t xml:space="preserve"> have not and will not be performed, the licensee may </w:t>
      </w:r>
      <w:r w:rsidRPr="003B5F01" w:rsidR="00FC29D2">
        <w:rPr>
          <w:szCs w:val="22"/>
        </w:rPr>
        <w:t xml:space="preserve">implement the </w:t>
      </w:r>
      <w:r w:rsidRPr="003B5F01">
        <w:rPr>
          <w:szCs w:val="22"/>
        </w:rPr>
        <w:t xml:space="preserve">10 CFR 73.54 </w:t>
      </w:r>
      <w:r w:rsidRPr="003B5F01" w:rsidR="00FC29D2">
        <w:rPr>
          <w:szCs w:val="22"/>
        </w:rPr>
        <w:t xml:space="preserve">requirements </w:t>
      </w:r>
      <w:r w:rsidRPr="003B5F01" w:rsidR="006A4A60">
        <w:rPr>
          <w:szCs w:val="22"/>
        </w:rPr>
        <w:t>and associated performance objectives</w:t>
      </w:r>
      <w:r w:rsidRPr="003B5F01">
        <w:rPr>
          <w:szCs w:val="22"/>
        </w:rPr>
        <w:t>.</w:t>
      </w:r>
    </w:p>
    <w:p w:rsidR="00B0058E" w:rsidRPr="003B5F01" w:rsidP="00B23FAF" w14:paraId="336FE95E" w14:textId="77777777">
      <w:pPr>
        <w:pStyle w:val="NumberedBodyText"/>
        <w:numPr>
          <w:ilvl w:val="0"/>
          <w:numId w:val="0"/>
        </w:numPr>
        <w:ind w:left="720" w:right="0" w:hanging="720"/>
        <w:rPr>
          <w:szCs w:val="22"/>
        </w:rPr>
      </w:pPr>
    </w:p>
    <w:p w:rsidR="005F7B14" w:rsidRPr="003B5F01" w:rsidP="00B23FAF" w14:paraId="211C7D22" w14:textId="255C5682">
      <w:pPr>
        <w:pStyle w:val="NumberedBodyText"/>
        <w:numPr>
          <w:ilvl w:val="0"/>
          <w:numId w:val="11"/>
        </w:numPr>
        <w:ind w:left="720" w:right="0" w:hanging="720"/>
        <w:rPr>
          <w:szCs w:val="22"/>
        </w:rPr>
      </w:pPr>
      <w:r w:rsidRPr="003B5F01">
        <w:rPr>
          <w:szCs w:val="22"/>
        </w:rPr>
        <w:t>In accordance with 10</w:t>
      </w:r>
      <w:r w:rsidRPr="003B5F01" w:rsidR="7518CE98">
        <w:rPr>
          <w:szCs w:val="22"/>
        </w:rPr>
        <w:t> </w:t>
      </w:r>
      <w:r w:rsidRPr="003B5F01">
        <w:rPr>
          <w:szCs w:val="22"/>
        </w:rPr>
        <w:t>CFR</w:t>
      </w:r>
      <w:r w:rsidRPr="003B5F01" w:rsidR="7518CE98">
        <w:rPr>
          <w:szCs w:val="22"/>
        </w:rPr>
        <w:t> </w:t>
      </w:r>
      <w:r w:rsidRPr="003B5F01">
        <w:rPr>
          <w:szCs w:val="22"/>
        </w:rPr>
        <w:t>73.</w:t>
      </w:r>
      <w:r w:rsidRPr="003B5F01" w:rsidR="16E4A190">
        <w:rPr>
          <w:szCs w:val="22"/>
        </w:rPr>
        <w:t>110</w:t>
      </w:r>
      <w:r w:rsidRPr="003B5F01">
        <w:rPr>
          <w:szCs w:val="22"/>
        </w:rPr>
        <w:t>(</w:t>
      </w:r>
      <w:r w:rsidRPr="003B5F01" w:rsidR="00AA3AB7">
        <w:rPr>
          <w:szCs w:val="22"/>
        </w:rPr>
        <w:t>b</w:t>
      </w:r>
      <w:r w:rsidRPr="003B5F01">
        <w:rPr>
          <w:szCs w:val="22"/>
        </w:rPr>
        <w:t>)(</w:t>
      </w:r>
      <w:r w:rsidRPr="003B5F01" w:rsidR="16E4A190">
        <w:rPr>
          <w:szCs w:val="22"/>
        </w:rPr>
        <w:t>1</w:t>
      </w:r>
      <w:r w:rsidRPr="003B5F01">
        <w:rPr>
          <w:szCs w:val="22"/>
        </w:rPr>
        <w:t xml:space="preserve">), a licensee </w:t>
      </w:r>
      <w:r w:rsidRPr="003B5F01" w:rsidR="0005200A">
        <w:rPr>
          <w:szCs w:val="22"/>
        </w:rPr>
        <w:t xml:space="preserve">would </w:t>
      </w:r>
      <w:r w:rsidRPr="003B5F01">
        <w:rPr>
          <w:szCs w:val="22"/>
        </w:rPr>
        <w:t>identif</w:t>
      </w:r>
      <w:r w:rsidRPr="003B5F01" w:rsidR="0005200A">
        <w:rPr>
          <w:szCs w:val="22"/>
        </w:rPr>
        <w:t>y</w:t>
      </w:r>
      <w:r w:rsidRPr="003B5F01">
        <w:rPr>
          <w:szCs w:val="22"/>
        </w:rPr>
        <w:t xml:space="preserve"> digital assets </w:t>
      </w:r>
      <w:r w:rsidRPr="003B5F01" w:rsidR="16E4A190">
        <w:rPr>
          <w:szCs w:val="22"/>
        </w:rPr>
        <w:t xml:space="preserve">that </w:t>
      </w:r>
      <w:r w:rsidRPr="003B5F01" w:rsidR="5A1E9977">
        <w:rPr>
          <w:szCs w:val="22"/>
        </w:rPr>
        <w:t>should</w:t>
      </w:r>
      <w:r w:rsidRPr="003B5F01" w:rsidR="16E4A190">
        <w:rPr>
          <w:szCs w:val="22"/>
        </w:rPr>
        <w:t xml:space="preserve"> be protected to satisfy </w:t>
      </w:r>
      <w:r w:rsidRPr="003B5F01" w:rsidR="608E5C93">
        <w:rPr>
          <w:szCs w:val="22"/>
        </w:rPr>
        <w:t xml:space="preserve">the requirements in </w:t>
      </w:r>
      <w:r w:rsidRPr="003B5F01" w:rsidR="5355C9EB">
        <w:rPr>
          <w:szCs w:val="22"/>
        </w:rPr>
        <w:t>10</w:t>
      </w:r>
      <w:r w:rsidRPr="003B5F01" w:rsidR="7518CE98">
        <w:rPr>
          <w:szCs w:val="22"/>
        </w:rPr>
        <w:t> </w:t>
      </w:r>
      <w:r w:rsidRPr="003B5F01" w:rsidR="5355C9EB">
        <w:rPr>
          <w:szCs w:val="22"/>
        </w:rPr>
        <w:t>CFR</w:t>
      </w:r>
      <w:r w:rsidRPr="003B5F01" w:rsidR="7518CE98">
        <w:rPr>
          <w:szCs w:val="22"/>
        </w:rPr>
        <w:t> </w:t>
      </w:r>
      <w:r w:rsidRPr="003B5F01" w:rsidR="5355C9EB">
        <w:rPr>
          <w:szCs w:val="22"/>
        </w:rPr>
        <w:t>73.110</w:t>
      </w:r>
      <w:r w:rsidRPr="003B5F01" w:rsidR="16E4A190">
        <w:rPr>
          <w:szCs w:val="22"/>
        </w:rPr>
        <w:t>(a)</w:t>
      </w:r>
      <w:r w:rsidRPr="003B5F01" w:rsidR="5355C9EB">
        <w:rPr>
          <w:szCs w:val="22"/>
        </w:rPr>
        <w:t xml:space="preserve"> through </w:t>
      </w:r>
      <w:r w:rsidRPr="003B5F01" w:rsidR="16E4A190">
        <w:rPr>
          <w:szCs w:val="22"/>
        </w:rPr>
        <w:t>(c)</w:t>
      </w:r>
      <w:r w:rsidRPr="003B5F01">
        <w:rPr>
          <w:szCs w:val="22"/>
        </w:rPr>
        <w:t xml:space="preserve">. </w:t>
      </w:r>
      <w:r w:rsidRPr="003B5F01" w:rsidR="171DE631">
        <w:rPr>
          <w:szCs w:val="22"/>
        </w:rPr>
        <w:t>Th</w:t>
      </w:r>
      <w:r w:rsidRPr="003B5F01" w:rsidR="3EB990F6">
        <w:rPr>
          <w:szCs w:val="22"/>
        </w:rPr>
        <w:t>e</w:t>
      </w:r>
      <w:r w:rsidRPr="003B5F01" w:rsidR="171DE631">
        <w:rPr>
          <w:szCs w:val="22"/>
        </w:rPr>
        <w:t xml:space="preserve"> analysis </w:t>
      </w:r>
      <w:r w:rsidRPr="003B5F01" w:rsidR="3EB990F6">
        <w:rPr>
          <w:szCs w:val="22"/>
        </w:rPr>
        <w:t>discussed here</w:t>
      </w:r>
      <w:r w:rsidRPr="003B5F01" w:rsidR="171DE631">
        <w:rPr>
          <w:szCs w:val="22"/>
        </w:rPr>
        <w:t xml:space="preserve"> </w:t>
      </w:r>
      <w:r w:rsidRPr="003B5F01" w:rsidR="141EAF3F">
        <w:rPr>
          <w:szCs w:val="22"/>
        </w:rPr>
        <w:t>provides an independent assessment of the system and the identification of critical functions that the system performs or supports.</w:t>
      </w:r>
    </w:p>
    <w:p w:rsidR="00B0058E" w:rsidRPr="003B5F01" w:rsidP="00B23FAF" w14:paraId="074B3944" w14:textId="77777777">
      <w:pPr>
        <w:pStyle w:val="NumberedBodyText"/>
        <w:numPr>
          <w:ilvl w:val="0"/>
          <w:numId w:val="0"/>
        </w:numPr>
        <w:ind w:left="720" w:right="0" w:hanging="720"/>
        <w:rPr>
          <w:szCs w:val="22"/>
        </w:rPr>
      </w:pPr>
    </w:p>
    <w:p w:rsidR="005F7B14" w:rsidRPr="003B5F01" w:rsidP="00B23FAF" w14:paraId="4510325C" w14:textId="10F4C41A">
      <w:pPr>
        <w:pStyle w:val="NumberedBodyText"/>
        <w:numPr>
          <w:ilvl w:val="0"/>
          <w:numId w:val="11"/>
        </w:numPr>
        <w:ind w:left="720" w:right="0" w:hanging="720"/>
        <w:rPr>
          <w:szCs w:val="22"/>
        </w:rPr>
      </w:pPr>
      <w:r w:rsidRPr="003B5F01">
        <w:rPr>
          <w:szCs w:val="22"/>
        </w:rPr>
        <w:t xml:space="preserve">For all </w:t>
      </w:r>
      <w:r w:rsidRPr="003B5F01">
        <w:rPr>
          <w:szCs w:val="22"/>
        </w:rPr>
        <w:t>CEAS</w:t>
      </w:r>
      <w:r w:rsidR="00DB3879">
        <w:rPr>
          <w:szCs w:val="22"/>
        </w:rPr>
        <w:t>s</w:t>
      </w:r>
      <w:r w:rsidRPr="003B5F01">
        <w:rPr>
          <w:szCs w:val="22"/>
        </w:rPr>
        <w:t xml:space="preserve"> or CEIS</w:t>
      </w:r>
      <w:r w:rsidR="00DB3879">
        <w:rPr>
          <w:szCs w:val="22"/>
        </w:rPr>
        <w:t>s</w:t>
      </w:r>
      <w:r w:rsidRPr="003B5F01">
        <w:rPr>
          <w:szCs w:val="22"/>
        </w:rPr>
        <w:t xml:space="preserve"> where attack pathways exist at each stage to allow the adversary to </w:t>
      </w:r>
      <w:r w:rsidR="00DB3879">
        <w:rPr>
          <w:szCs w:val="22"/>
        </w:rPr>
        <w:t xml:space="preserve">advance </w:t>
      </w:r>
      <w:r w:rsidRPr="003B5F01">
        <w:rPr>
          <w:szCs w:val="22"/>
        </w:rPr>
        <w:t>the scenario, the licensee sh</w:t>
      </w:r>
      <w:r w:rsidRPr="003B5F01" w:rsidR="02F4B060">
        <w:rPr>
          <w:szCs w:val="22"/>
        </w:rPr>
        <w:t>ould</w:t>
      </w:r>
      <w:r w:rsidRPr="003B5F01">
        <w:rPr>
          <w:szCs w:val="22"/>
        </w:rPr>
        <w:t xml:space="preserve"> document the set of functions </w:t>
      </w:r>
      <w:r w:rsidRPr="003B5F01" w:rsidR="004A1E91">
        <w:rPr>
          <w:szCs w:val="22"/>
        </w:rPr>
        <w:t xml:space="preserve">targeted in </w:t>
      </w:r>
      <w:r w:rsidRPr="003B5F01">
        <w:rPr>
          <w:szCs w:val="22"/>
        </w:rPr>
        <w:t xml:space="preserve">each scenario. This set of functions </w:t>
      </w:r>
      <w:r w:rsidRPr="003B5F01" w:rsidR="2D8AD1AF">
        <w:rPr>
          <w:szCs w:val="22"/>
        </w:rPr>
        <w:t xml:space="preserve">whose compromise </w:t>
      </w:r>
      <w:r w:rsidR="00DB3879">
        <w:rPr>
          <w:szCs w:val="22"/>
        </w:rPr>
        <w:t>could</w:t>
      </w:r>
      <w:r w:rsidRPr="003B5F01" w:rsidR="2D8AD1AF">
        <w:rPr>
          <w:szCs w:val="22"/>
        </w:rPr>
        <w:t xml:space="preserve"> </w:t>
      </w:r>
      <w:r w:rsidRPr="003B5F01" w:rsidR="3EB990F6">
        <w:rPr>
          <w:szCs w:val="22"/>
        </w:rPr>
        <w:t>result in the 10 CFR 73.110(a) consequences</w:t>
      </w:r>
      <w:r w:rsidRPr="003B5F01" w:rsidR="2D8AD1AF">
        <w:rPr>
          <w:szCs w:val="22"/>
        </w:rPr>
        <w:t xml:space="preserve"> </w:t>
      </w:r>
      <w:r w:rsidRPr="003B5F01" w:rsidR="0005200A">
        <w:rPr>
          <w:szCs w:val="22"/>
        </w:rPr>
        <w:t>would be</w:t>
      </w:r>
      <w:r w:rsidRPr="003B5F01">
        <w:rPr>
          <w:szCs w:val="22"/>
        </w:rPr>
        <w:t xml:space="preserve"> the </w:t>
      </w:r>
      <w:r w:rsidR="00DB3879">
        <w:rPr>
          <w:szCs w:val="22"/>
        </w:rPr>
        <w:t>“</w:t>
      </w:r>
      <w:r w:rsidRPr="003B5F01" w:rsidR="00DB3879">
        <w:rPr>
          <w:szCs w:val="22"/>
        </w:rPr>
        <w:t>critical functions</w:t>
      </w:r>
      <w:r w:rsidR="00DB3879">
        <w:rPr>
          <w:szCs w:val="22"/>
        </w:rPr>
        <w:t>”</w:t>
      </w:r>
      <w:r w:rsidRPr="003B5F01" w:rsidR="00DB3879">
        <w:rPr>
          <w:szCs w:val="22"/>
        </w:rPr>
        <w:t xml:space="preserve"> </w:t>
      </w:r>
      <w:r w:rsidRPr="003B5F01" w:rsidR="3EB990F6">
        <w:rPr>
          <w:szCs w:val="22"/>
        </w:rPr>
        <w:t>(</w:t>
      </w:r>
      <w:r w:rsidRPr="003B5F01" w:rsidR="2475A2E8">
        <w:rPr>
          <w:szCs w:val="22"/>
        </w:rPr>
        <w:t xml:space="preserve">see </w:t>
      </w:r>
      <w:r w:rsidR="00DB3879">
        <w:rPr>
          <w:szCs w:val="22"/>
        </w:rPr>
        <w:t>s</w:t>
      </w:r>
      <w:r w:rsidRPr="003B5F01" w:rsidR="00FC49C9">
        <w:rPr>
          <w:szCs w:val="22"/>
        </w:rPr>
        <w:t>ection</w:t>
      </w:r>
      <w:r w:rsidRPr="003B5F01" w:rsidR="00D05E09">
        <w:rPr>
          <w:szCs w:val="22"/>
        </w:rPr>
        <w:t>s</w:t>
      </w:r>
      <w:r w:rsidRPr="003B5F01" w:rsidR="00FC49C9">
        <w:rPr>
          <w:szCs w:val="22"/>
        </w:rPr>
        <w:t xml:space="preserve"> </w:t>
      </w:r>
      <w:hyperlink w:anchor="C75_a" w:history="1">
        <w:r w:rsidRPr="00284A99" w:rsidR="005A003F">
          <w:rPr>
            <w:rStyle w:val="Hyperlink"/>
            <w:szCs w:val="22"/>
          </w:rPr>
          <w:t>C.7</w:t>
        </w:r>
        <w:bookmarkStart w:id="152" w:name="_Hlt120535420"/>
        <w:r w:rsidRPr="00284A99" w:rsidR="00F77366">
          <w:rPr>
            <w:rStyle w:val="Hyperlink"/>
            <w:szCs w:val="22"/>
          </w:rPr>
          <w:t>5</w:t>
        </w:r>
        <w:bookmarkEnd w:id="152"/>
        <w:r w:rsidRPr="00284A99" w:rsidR="00F77366">
          <w:rPr>
            <w:rStyle w:val="Hyperlink"/>
            <w:szCs w:val="22"/>
          </w:rPr>
          <w:t>(a</w:t>
        </w:r>
        <w:r w:rsidRPr="00284A99" w:rsidR="00E50E38">
          <w:rPr>
            <w:rStyle w:val="Hyperlink"/>
            <w:szCs w:val="22"/>
          </w:rPr>
          <w:t>)</w:t>
        </w:r>
      </w:hyperlink>
      <w:r w:rsidRPr="003B5F01" w:rsidR="00F77366">
        <w:rPr>
          <w:szCs w:val="22"/>
        </w:rPr>
        <w:t xml:space="preserve"> </w:t>
      </w:r>
      <w:r w:rsidRPr="003B5F01" w:rsidR="15D31DE4">
        <w:rPr>
          <w:szCs w:val="22"/>
        </w:rPr>
        <w:t xml:space="preserve">and </w:t>
      </w:r>
      <w:hyperlink w:anchor="C85_a" w:history="1">
        <w:r w:rsidRPr="00284A99" w:rsidR="00D05E09">
          <w:rPr>
            <w:rStyle w:val="Hyperlink"/>
            <w:szCs w:val="22"/>
          </w:rPr>
          <w:t>C.8</w:t>
        </w:r>
        <w:bookmarkStart w:id="153" w:name="_Hlt120535413"/>
        <w:r w:rsidRPr="00284A99" w:rsidR="00FA478C">
          <w:rPr>
            <w:rStyle w:val="Hyperlink"/>
            <w:szCs w:val="22"/>
          </w:rPr>
          <w:t>5</w:t>
        </w:r>
        <w:bookmarkEnd w:id="153"/>
        <w:r w:rsidRPr="00284A99" w:rsidR="00D145B0">
          <w:rPr>
            <w:rStyle w:val="Hyperlink"/>
            <w:szCs w:val="22"/>
          </w:rPr>
          <w:t>(a)</w:t>
        </w:r>
      </w:hyperlink>
      <w:r w:rsidRPr="003B5F01" w:rsidR="0005200A">
        <w:rPr>
          <w:szCs w:val="22"/>
        </w:rPr>
        <w:t xml:space="preserve">). </w:t>
      </w:r>
    </w:p>
    <w:p w:rsidR="005F7B14" w:rsidRPr="003B5F01" w:rsidP="00B23FAF" w14:paraId="66E282E9" w14:textId="77777777">
      <w:pPr>
        <w:pStyle w:val="BodyText"/>
        <w:ind w:left="720" w:right="0" w:hanging="720"/>
        <w:rPr>
          <w:szCs w:val="22"/>
        </w:rPr>
      </w:pPr>
    </w:p>
    <w:p w:rsidR="00B0058E" w:rsidRPr="003B5F01" w:rsidP="00B23FAF" w14:paraId="100A54F9" w14:textId="0591A49C">
      <w:pPr>
        <w:pStyle w:val="NumberedBodyText"/>
        <w:numPr>
          <w:ilvl w:val="0"/>
          <w:numId w:val="11"/>
        </w:numPr>
        <w:ind w:left="720" w:right="0" w:hanging="720"/>
        <w:rPr>
          <w:szCs w:val="22"/>
        </w:rPr>
      </w:pPr>
      <w:r w:rsidRPr="003B5F01">
        <w:rPr>
          <w:szCs w:val="22"/>
        </w:rPr>
        <w:t xml:space="preserve">For the system under consideration, all functions </w:t>
      </w:r>
      <w:r w:rsidRPr="003B5F01" w:rsidR="2D8AD1AF">
        <w:rPr>
          <w:szCs w:val="22"/>
        </w:rPr>
        <w:t xml:space="preserve">that the system performs or supports </w:t>
      </w:r>
      <w:r w:rsidRPr="003B5F01">
        <w:rPr>
          <w:szCs w:val="22"/>
        </w:rPr>
        <w:t xml:space="preserve">should be identified. These functions are then compared to the set of </w:t>
      </w:r>
      <w:r w:rsidRPr="003B5F01" w:rsidR="00531CC6">
        <w:rPr>
          <w:szCs w:val="22"/>
        </w:rPr>
        <w:t xml:space="preserve">critical </w:t>
      </w:r>
      <w:r w:rsidRPr="003B5F01">
        <w:rPr>
          <w:szCs w:val="22"/>
        </w:rPr>
        <w:t xml:space="preserve">functions associated with </w:t>
      </w:r>
      <w:r w:rsidR="0025354C">
        <w:rPr>
          <w:szCs w:val="22"/>
        </w:rPr>
        <w:t xml:space="preserve">the </w:t>
      </w:r>
      <w:r w:rsidRPr="003B5F01">
        <w:rPr>
          <w:szCs w:val="22"/>
        </w:rPr>
        <w:t xml:space="preserve">CEAS or </w:t>
      </w:r>
      <w:r w:rsidRPr="003B5F01">
        <w:rPr>
          <w:szCs w:val="22"/>
        </w:rPr>
        <w:t>CEIS</w:t>
      </w:r>
      <w:r w:rsidRPr="003B5F01" w:rsidR="2D8AD1AF">
        <w:rPr>
          <w:szCs w:val="22"/>
        </w:rPr>
        <w:t>. Systems that perform or support critical function</w:t>
      </w:r>
      <w:r w:rsidRPr="003B5F01" w:rsidR="73453075">
        <w:rPr>
          <w:szCs w:val="22"/>
        </w:rPr>
        <w:t>(s)</w:t>
      </w:r>
      <w:r w:rsidRPr="003B5F01" w:rsidR="2D8AD1AF">
        <w:rPr>
          <w:szCs w:val="22"/>
        </w:rPr>
        <w:t xml:space="preserve"> </w:t>
      </w:r>
      <w:r w:rsidRPr="003B5F01" w:rsidR="53ECC714">
        <w:rPr>
          <w:szCs w:val="22"/>
        </w:rPr>
        <w:t>should result in the</w:t>
      </w:r>
      <w:r w:rsidRPr="003B5F01" w:rsidR="2D8AD1AF">
        <w:rPr>
          <w:szCs w:val="22"/>
        </w:rPr>
        <w:t xml:space="preserve"> review of the associated CEAS or </w:t>
      </w:r>
      <w:r w:rsidRPr="003B5F01" w:rsidR="2D8AD1AF">
        <w:rPr>
          <w:szCs w:val="22"/>
        </w:rPr>
        <w:t>CEIS</w:t>
      </w:r>
      <w:r w:rsidRPr="003B5F01" w:rsidR="2D8AD1AF">
        <w:rPr>
          <w:szCs w:val="22"/>
        </w:rPr>
        <w:t xml:space="preserve"> and </w:t>
      </w:r>
      <w:r w:rsidRPr="003B5F01" w:rsidR="00805284">
        <w:rPr>
          <w:szCs w:val="22"/>
        </w:rPr>
        <w:t>AFSA</w:t>
      </w:r>
      <w:r w:rsidRPr="003B5F01" w:rsidR="2D8AD1AF">
        <w:rPr>
          <w:szCs w:val="22"/>
        </w:rPr>
        <w:t xml:space="preserve">, if available, to confirm that system design and the implementation do not invalidate the assumptions made in the </w:t>
      </w:r>
      <w:r w:rsidRPr="003B5F01" w:rsidR="28CE94F0">
        <w:rPr>
          <w:szCs w:val="22"/>
        </w:rPr>
        <w:t>a</w:t>
      </w:r>
      <w:r w:rsidRPr="003B5F01" w:rsidR="2D8AD1AF">
        <w:rPr>
          <w:szCs w:val="22"/>
        </w:rPr>
        <w:t>nalyses.</w:t>
      </w:r>
    </w:p>
    <w:p w:rsidR="00301575" w:rsidRPr="003B5F01" w:rsidP="00B23FAF" w14:paraId="4D4023FE" w14:textId="77777777">
      <w:pPr>
        <w:ind w:left="720" w:hanging="720"/>
        <w:rPr>
          <w:szCs w:val="22"/>
        </w:rPr>
      </w:pPr>
    </w:p>
    <w:p w:rsidR="00880EB2" w:rsidRPr="003B5F01" w:rsidP="00B23FAF" w14:paraId="38E7E43A" w14:textId="2E1D08CB">
      <w:pPr>
        <w:pStyle w:val="NumberedBodyText"/>
        <w:numPr>
          <w:ilvl w:val="0"/>
          <w:numId w:val="11"/>
        </w:numPr>
        <w:ind w:left="720" w:right="0" w:hanging="720"/>
        <w:rPr>
          <w:szCs w:val="22"/>
        </w:rPr>
      </w:pPr>
      <w:r w:rsidRPr="003B5F01">
        <w:rPr>
          <w:szCs w:val="22"/>
        </w:rPr>
        <w:t xml:space="preserve">If one or more of the assumptions of the </w:t>
      </w:r>
      <w:r w:rsidRPr="003B5F01" w:rsidR="00DB3879">
        <w:rPr>
          <w:szCs w:val="22"/>
        </w:rPr>
        <w:t xml:space="preserve">facility scenario analyses </w:t>
      </w:r>
      <w:r w:rsidRPr="003B5F01">
        <w:rPr>
          <w:szCs w:val="22"/>
        </w:rPr>
        <w:t>have been invalidated, one or more of the following may be necessary:</w:t>
      </w:r>
    </w:p>
    <w:p w:rsidR="00880EB2" w:rsidRPr="003B5F01" w:rsidP="00413C67" w14:paraId="6BF67BAB" w14:textId="77777777">
      <w:pPr>
        <w:pStyle w:val="NumberedBodyText"/>
        <w:numPr>
          <w:ilvl w:val="0"/>
          <w:numId w:val="0"/>
        </w:numPr>
        <w:ind w:right="677"/>
        <w:rPr>
          <w:szCs w:val="22"/>
        </w:rPr>
      </w:pPr>
    </w:p>
    <w:p w:rsidR="00880EB2" w:rsidRPr="003B5F01" w:rsidP="006A501D" w14:paraId="21CC0F74" w14:textId="2BFF4DFC">
      <w:pPr>
        <w:pStyle w:val="NumberedBodyText"/>
        <w:numPr>
          <w:ilvl w:val="0"/>
          <w:numId w:val="53"/>
        </w:numPr>
        <w:ind w:left="1440" w:right="0" w:hanging="720"/>
        <w:rPr>
          <w:szCs w:val="22"/>
        </w:rPr>
      </w:pPr>
      <w:r w:rsidRPr="003B5F01">
        <w:rPr>
          <w:szCs w:val="22"/>
        </w:rPr>
        <w:t xml:space="preserve">Repeat the </w:t>
      </w:r>
      <w:r w:rsidRPr="003B5F01" w:rsidR="00DB3879">
        <w:rPr>
          <w:szCs w:val="22"/>
        </w:rPr>
        <w:t xml:space="preserve">facility scenario analyses </w:t>
      </w:r>
      <w:r w:rsidRPr="003B5F01">
        <w:rPr>
          <w:szCs w:val="22"/>
        </w:rPr>
        <w:t xml:space="preserve">for the critical functions of the system, with subsequent updates to </w:t>
      </w:r>
      <w:r w:rsidRPr="003B5F01" w:rsidR="009D42A9">
        <w:rPr>
          <w:szCs w:val="22"/>
        </w:rPr>
        <w:t>important</w:t>
      </w:r>
      <w:r w:rsidRPr="003B5F01">
        <w:rPr>
          <w:szCs w:val="22"/>
        </w:rPr>
        <w:t xml:space="preserve"> cybersecurity elements identified in the analyses, </w:t>
      </w:r>
      <w:r w:rsidRPr="003B5F01">
        <w:rPr>
          <w:szCs w:val="22"/>
        </w:rPr>
        <w:t>CSP</w:t>
      </w:r>
      <w:r w:rsidRPr="003B5F01">
        <w:rPr>
          <w:szCs w:val="22"/>
        </w:rPr>
        <w:t xml:space="preserve">, or </w:t>
      </w:r>
      <w:r w:rsidRPr="003B5F01">
        <w:rPr>
          <w:szCs w:val="22"/>
        </w:rPr>
        <w:t>DCSA</w:t>
      </w:r>
      <w:r w:rsidRPr="003B5F01">
        <w:rPr>
          <w:szCs w:val="22"/>
        </w:rPr>
        <w:t xml:space="preserve"> that eliminate the risk</w:t>
      </w:r>
      <w:r w:rsidRPr="003B5F01" w:rsidR="00F02720">
        <w:rPr>
          <w:szCs w:val="22"/>
        </w:rPr>
        <w:t>.</w:t>
      </w:r>
    </w:p>
    <w:p w:rsidR="00880EB2" w:rsidRPr="003B5F01" w:rsidP="00B23FAF" w14:paraId="0C759B4E" w14:textId="77777777">
      <w:pPr>
        <w:pStyle w:val="NumberedBodyText"/>
        <w:numPr>
          <w:ilvl w:val="0"/>
          <w:numId w:val="0"/>
        </w:numPr>
        <w:ind w:left="1440" w:right="0" w:hanging="720"/>
        <w:rPr>
          <w:szCs w:val="22"/>
        </w:rPr>
      </w:pPr>
    </w:p>
    <w:p w:rsidR="00880EB2" w:rsidRPr="003B5F01" w:rsidP="006A501D" w14:paraId="5107182D" w14:textId="68C95499">
      <w:pPr>
        <w:pStyle w:val="NumberedBodyText"/>
        <w:numPr>
          <w:ilvl w:val="0"/>
          <w:numId w:val="53"/>
        </w:numPr>
        <w:ind w:left="1440" w:right="0" w:hanging="720"/>
        <w:rPr>
          <w:szCs w:val="22"/>
        </w:rPr>
      </w:pPr>
      <w:r w:rsidRPr="003B5F01">
        <w:rPr>
          <w:szCs w:val="22"/>
        </w:rPr>
        <w:t>U</w:t>
      </w:r>
      <w:r w:rsidRPr="003B5F01" w:rsidR="00301575">
        <w:rPr>
          <w:szCs w:val="22"/>
        </w:rPr>
        <w:t xml:space="preserve">pdate the assumptions of the </w:t>
      </w:r>
      <w:r w:rsidRPr="003B5F01" w:rsidR="00DB3879">
        <w:rPr>
          <w:szCs w:val="22"/>
        </w:rPr>
        <w:t xml:space="preserve">facility scenario analyses </w:t>
      </w:r>
      <w:r w:rsidRPr="003B5F01" w:rsidR="00301575">
        <w:rPr>
          <w:szCs w:val="22"/>
        </w:rPr>
        <w:t>and repeat the necessary subsequent processes</w:t>
      </w:r>
      <w:r w:rsidRPr="003B5F01">
        <w:rPr>
          <w:szCs w:val="22"/>
        </w:rPr>
        <w:t>.</w:t>
      </w:r>
    </w:p>
    <w:p w:rsidR="00880EB2" w:rsidRPr="003B5F01" w:rsidP="00B23FAF" w14:paraId="5DC8478A" w14:textId="77777777">
      <w:pPr>
        <w:pStyle w:val="NumberedBodyText"/>
        <w:numPr>
          <w:ilvl w:val="0"/>
          <w:numId w:val="0"/>
        </w:numPr>
        <w:ind w:left="1440" w:right="0" w:hanging="720"/>
        <w:rPr>
          <w:szCs w:val="22"/>
        </w:rPr>
      </w:pPr>
    </w:p>
    <w:p w:rsidR="00301575" w:rsidP="006A501D" w14:paraId="0AF4CF31" w14:textId="27616EA4">
      <w:pPr>
        <w:pStyle w:val="NumberedBodyText"/>
        <w:numPr>
          <w:ilvl w:val="0"/>
          <w:numId w:val="53"/>
        </w:numPr>
        <w:ind w:left="1440" w:right="0" w:hanging="720"/>
        <w:rPr>
          <w:szCs w:val="22"/>
        </w:rPr>
      </w:pPr>
      <w:r w:rsidRPr="003B5F01">
        <w:rPr>
          <w:szCs w:val="22"/>
        </w:rPr>
        <w:t xml:space="preserve">Update or customize </w:t>
      </w:r>
      <w:r w:rsidRPr="003B5F01" w:rsidR="00C120B5">
        <w:rPr>
          <w:szCs w:val="22"/>
        </w:rPr>
        <w:t>alternat</w:t>
      </w:r>
      <w:r w:rsidRPr="003B5F01" w:rsidR="00AC4BF1">
        <w:rPr>
          <w:szCs w:val="22"/>
        </w:rPr>
        <w:t>iv</w:t>
      </w:r>
      <w:r w:rsidRPr="003B5F01" w:rsidR="00C120B5">
        <w:rPr>
          <w:szCs w:val="22"/>
        </w:rPr>
        <w:t xml:space="preserve">e </w:t>
      </w:r>
      <w:r w:rsidRPr="003B5F01">
        <w:rPr>
          <w:szCs w:val="22"/>
        </w:rPr>
        <w:t>compensat</w:t>
      </w:r>
      <w:r w:rsidRPr="003B5F01" w:rsidR="00C120B5">
        <w:rPr>
          <w:szCs w:val="22"/>
        </w:rPr>
        <w:t>ing</w:t>
      </w:r>
      <w:r w:rsidRPr="003B5F01">
        <w:rPr>
          <w:szCs w:val="22"/>
        </w:rPr>
        <w:t xml:space="preserve"> </w:t>
      </w:r>
      <w:r w:rsidRPr="003B5F01" w:rsidR="005A1458">
        <w:rPr>
          <w:szCs w:val="22"/>
        </w:rPr>
        <w:t>measures</w:t>
      </w:r>
      <w:r w:rsidRPr="003B5F01">
        <w:rPr>
          <w:szCs w:val="22"/>
        </w:rPr>
        <w:t xml:space="preserve"> within the </w:t>
      </w:r>
      <w:r w:rsidRPr="003B5F01">
        <w:rPr>
          <w:szCs w:val="22"/>
        </w:rPr>
        <w:t>CSP</w:t>
      </w:r>
      <w:r w:rsidR="00DB3879">
        <w:rPr>
          <w:szCs w:val="22"/>
        </w:rPr>
        <w:t xml:space="preserve">, </w:t>
      </w:r>
      <w:r w:rsidR="00DB3879">
        <w:rPr>
          <w:szCs w:val="22"/>
        </w:rPr>
        <w:t>DCSA</w:t>
      </w:r>
      <w:r w:rsidR="00DB3879">
        <w:rPr>
          <w:szCs w:val="22"/>
        </w:rPr>
        <w:t>, or both</w:t>
      </w:r>
      <w:r w:rsidRPr="003B5F01">
        <w:rPr>
          <w:szCs w:val="22"/>
        </w:rPr>
        <w:t xml:space="preserve"> to allow for </w:t>
      </w:r>
      <w:r w:rsidR="00DB3879">
        <w:rPr>
          <w:szCs w:val="22"/>
        </w:rPr>
        <w:t xml:space="preserve">protection of </w:t>
      </w:r>
      <w:r w:rsidRPr="003B5F01">
        <w:rPr>
          <w:szCs w:val="22"/>
        </w:rPr>
        <w:t>the system and its critical functions.</w:t>
      </w:r>
    </w:p>
    <w:p w:rsidR="00DB3879" w:rsidRPr="00321DB2" w:rsidP="00B23FAF" w14:paraId="206F9800" w14:textId="77777777">
      <w:pPr>
        <w:pStyle w:val="NumberedBodyText"/>
        <w:numPr>
          <w:ilvl w:val="0"/>
          <w:numId w:val="0"/>
        </w:numPr>
        <w:ind w:right="0"/>
        <w:rPr>
          <w:szCs w:val="22"/>
        </w:rPr>
      </w:pPr>
    </w:p>
    <w:p w:rsidR="00301575" w:rsidRPr="003B5F01" w:rsidP="00B23FAF" w14:paraId="4528A505" w14:textId="60F10D0A">
      <w:pPr>
        <w:pStyle w:val="NumberedBodyText"/>
        <w:numPr>
          <w:ilvl w:val="0"/>
          <w:numId w:val="11"/>
        </w:numPr>
        <w:ind w:left="720" w:right="0" w:hanging="720"/>
        <w:rPr>
          <w:szCs w:val="22"/>
        </w:rPr>
      </w:pPr>
      <w:r w:rsidRPr="003B5F01">
        <w:rPr>
          <w:szCs w:val="22"/>
        </w:rPr>
        <w:t xml:space="preserve">If the </w:t>
      </w:r>
      <w:r w:rsidRPr="003B5F01" w:rsidR="00DB3879">
        <w:rPr>
          <w:szCs w:val="22"/>
        </w:rPr>
        <w:t xml:space="preserve">facility scenario analysis </w:t>
      </w:r>
      <w:r w:rsidRPr="003B5F01">
        <w:rPr>
          <w:szCs w:val="22"/>
        </w:rPr>
        <w:t>is still valid, and the system performs or supports critical functions, the system can then be categorized (graded)</w:t>
      </w:r>
      <w:r w:rsidRPr="003B5F01" w:rsidR="28CE94F0">
        <w:rPr>
          <w:szCs w:val="22"/>
        </w:rPr>
        <w:t xml:space="preserve"> as </w:t>
      </w:r>
      <w:r w:rsidRPr="003B5F01" w:rsidR="00DB3879">
        <w:rPr>
          <w:szCs w:val="22"/>
        </w:rPr>
        <w:t>critical and noncritical functions</w:t>
      </w:r>
      <w:r w:rsidR="00DB3879">
        <w:rPr>
          <w:szCs w:val="22"/>
        </w:rPr>
        <w:t>,</w:t>
      </w:r>
      <w:r w:rsidRPr="003B5F01" w:rsidR="00DB3879">
        <w:rPr>
          <w:szCs w:val="22"/>
        </w:rPr>
        <w:t xml:space="preserve"> </w:t>
      </w:r>
      <w:r w:rsidRPr="003B5F01" w:rsidR="28CE94F0">
        <w:rPr>
          <w:szCs w:val="22"/>
        </w:rPr>
        <w:t>as shown in</w:t>
      </w:r>
      <w:r w:rsidRPr="003B5F01">
        <w:rPr>
          <w:szCs w:val="22"/>
        </w:rPr>
        <w:t xml:space="preserve"> </w:t>
      </w:r>
      <w:r w:rsidR="00DB3879">
        <w:rPr>
          <w:szCs w:val="22"/>
        </w:rPr>
        <w:t>f</w:t>
      </w:r>
      <w:r w:rsidRPr="003B5F01" w:rsidR="00E57B7C">
        <w:rPr>
          <w:szCs w:val="22"/>
        </w:rPr>
        <w:t>igure</w:t>
      </w:r>
      <w:r w:rsidR="00087DBD">
        <w:rPr>
          <w:szCs w:val="22"/>
        </w:rPr>
        <w:t> </w:t>
      </w:r>
      <w:r w:rsidRPr="003B5F01" w:rsidR="007411BE">
        <w:rPr>
          <w:szCs w:val="22"/>
        </w:rPr>
        <w:t>7</w:t>
      </w:r>
      <w:r w:rsidRPr="003B5F01">
        <w:rPr>
          <w:szCs w:val="22"/>
        </w:rPr>
        <w:t>.</w:t>
      </w:r>
    </w:p>
    <w:p w:rsidR="00BE0FFC" w:rsidRPr="003B5F01" w:rsidP="00413C67" w14:paraId="30A2C502" w14:textId="77777777">
      <w:pPr>
        <w:pStyle w:val="NumberedBodyText"/>
        <w:numPr>
          <w:ilvl w:val="0"/>
          <w:numId w:val="0"/>
        </w:numPr>
        <w:ind w:left="792" w:right="670" w:hanging="432"/>
        <w:rPr>
          <w:szCs w:val="22"/>
        </w:rPr>
      </w:pPr>
    </w:p>
    <w:p w:rsidR="00301575" w:rsidRPr="003B5F01" w:rsidP="00413C67" w14:paraId="12BAB6FB" w14:textId="534069C9">
      <w:pPr>
        <w:pStyle w:val="NumberedBodyText"/>
        <w:numPr>
          <w:ilvl w:val="1"/>
          <w:numId w:val="0"/>
        </w:numPr>
        <w:ind w:left="792" w:right="670"/>
        <w:rPr>
          <w:szCs w:val="22"/>
        </w:rPr>
      </w:pPr>
    </w:p>
    <w:p w:rsidR="00BE0FFC" w:rsidRPr="003B5F01" w:rsidP="00413C67" w14:paraId="6C8F1680" w14:textId="1499FC73">
      <w:pPr>
        <w:pStyle w:val="NumberedBodyText"/>
        <w:numPr>
          <w:ilvl w:val="1"/>
          <w:numId w:val="0"/>
        </w:numPr>
        <w:ind w:right="670"/>
        <w:jc w:val="center"/>
        <w:rPr>
          <w:b/>
          <w:bCs/>
          <w:noProof/>
          <w:szCs w:val="22"/>
        </w:rPr>
      </w:pPr>
      <w:r w:rsidRPr="003B5F01">
        <w:rPr>
          <w:noProof/>
        </w:rPr>
        <w:t xml:space="preserve"> </w:t>
      </w:r>
      <w:r w:rsidRPr="00011D3A" w:rsidR="00011D3A">
        <w:rPr>
          <w:noProof/>
        </w:rPr>
        <w:t xml:space="preserve"> </w:t>
      </w:r>
      <w:r w:rsidRPr="00011D3A" w:rsidR="00011D3A">
        <w:rPr>
          <w:noProof/>
        </w:rPr>
        <w:drawing>
          <wp:inline distT="0" distB="0" distL="0" distR="0">
            <wp:extent cx="5943600" cy="3994150"/>
            <wp:effectExtent l="0" t="0" r="0" b="635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2"/>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994150"/>
                    </a:xfrm>
                    <a:prstGeom prst="rect">
                      <a:avLst/>
                    </a:prstGeom>
                    <a:noFill/>
                    <a:ln>
                      <a:noFill/>
                    </a:ln>
                  </pic:spPr>
                </pic:pic>
              </a:graphicData>
            </a:graphic>
          </wp:inline>
        </w:drawing>
      </w:r>
    </w:p>
    <w:p w:rsidR="00301575" w:rsidRPr="003B5F01" w:rsidP="00413C67" w14:paraId="2B2B4B59" w14:textId="285353EE">
      <w:pPr>
        <w:pStyle w:val="NumberedBodyText"/>
        <w:numPr>
          <w:ilvl w:val="1"/>
          <w:numId w:val="0"/>
        </w:numPr>
        <w:ind w:right="670"/>
        <w:jc w:val="center"/>
        <w:rPr>
          <w:b/>
          <w:bCs/>
          <w:szCs w:val="22"/>
        </w:rPr>
      </w:pPr>
      <w:r w:rsidRPr="003B5F01">
        <w:rPr>
          <w:b/>
          <w:bCs/>
          <w:szCs w:val="22"/>
        </w:rPr>
        <w:t>Figure</w:t>
      </w:r>
      <w:r w:rsidRPr="003B5F01">
        <w:rPr>
          <w:b/>
          <w:bCs/>
          <w:szCs w:val="22"/>
        </w:rPr>
        <w:t xml:space="preserve"> </w:t>
      </w:r>
      <w:r w:rsidRPr="003B5F01" w:rsidR="00B05E61">
        <w:rPr>
          <w:b/>
          <w:bCs/>
          <w:szCs w:val="22"/>
        </w:rPr>
        <w:t>7</w:t>
      </w:r>
      <w:r w:rsidRPr="003B5F01" w:rsidR="003E6590">
        <w:rPr>
          <w:b/>
          <w:bCs/>
          <w:szCs w:val="22"/>
        </w:rPr>
        <w:t>.</w:t>
      </w:r>
      <w:r w:rsidRPr="003B5F01">
        <w:rPr>
          <w:b/>
          <w:bCs/>
          <w:szCs w:val="22"/>
        </w:rPr>
        <w:t xml:space="preserve"> Identification of a System’s Critical Functions</w:t>
      </w:r>
    </w:p>
    <w:p w:rsidR="00BE0FFC" w:rsidRPr="003B5F01" w:rsidP="002610DC" w14:paraId="66D6C695" w14:textId="588D2482">
      <w:pPr>
        <w:pStyle w:val="NumberedBodyText"/>
        <w:numPr>
          <w:ilvl w:val="1"/>
          <w:numId w:val="0"/>
        </w:numPr>
        <w:ind w:right="670"/>
        <w:rPr>
          <w:b/>
          <w:bCs/>
          <w:szCs w:val="22"/>
        </w:rPr>
      </w:pPr>
    </w:p>
    <w:p w:rsidR="00301575" w:rsidRPr="006F56C4" w:rsidP="00413C67" w14:paraId="2BE67837" w14:textId="66033ADD">
      <w:pPr>
        <w:pStyle w:val="Heading3"/>
        <w:numPr>
          <w:ilvl w:val="0"/>
          <w:numId w:val="0"/>
        </w:numPr>
        <w:spacing w:line="240" w:lineRule="auto"/>
        <w:ind w:left="720" w:right="670" w:hanging="720"/>
        <w:rPr>
          <w:szCs w:val="22"/>
        </w:rPr>
      </w:pPr>
      <w:bookmarkStart w:id="154" w:name="_Toc119622093"/>
      <w:r w:rsidRPr="006F56C4">
        <w:rPr>
          <w:szCs w:val="22"/>
        </w:rPr>
        <w:t>Categorization of Critical Systems</w:t>
      </w:r>
      <w:bookmarkEnd w:id="154"/>
    </w:p>
    <w:p w:rsidR="00B0058E" w:rsidRPr="003B5F01" w:rsidP="00413C67" w14:paraId="745D3C3C" w14:textId="77777777">
      <w:pPr>
        <w:ind w:left="940" w:right="670" w:hanging="720"/>
        <w:rPr>
          <w:szCs w:val="22"/>
        </w:rPr>
      </w:pPr>
    </w:p>
    <w:p w:rsidR="00301575" w:rsidRPr="003B5F01" w:rsidP="00B23FAF" w14:paraId="2ABD3166" w14:textId="4AF76B9A">
      <w:pPr>
        <w:pStyle w:val="NumberedBodyText"/>
        <w:numPr>
          <w:ilvl w:val="0"/>
          <w:numId w:val="11"/>
        </w:numPr>
        <w:ind w:left="720" w:right="0" w:hanging="720"/>
        <w:rPr>
          <w:szCs w:val="22"/>
        </w:rPr>
      </w:pPr>
      <w:bookmarkStart w:id="155" w:name="C112"/>
      <w:bookmarkEnd w:id="155"/>
      <w:r w:rsidRPr="003B5F01">
        <w:rPr>
          <w:szCs w:val="22"/>
        </w:rPr>
        <w:t xml:space="preserve">Categorization of </w:t>
      </w:r>
      <w:r w:rsidR="00DB3879">
        <w:rPr>
          <w:szCs w:val="22"/>
        </w:rPr>
        <w:t>c</w:t>
      </w:r>
      <w:r w:rsidRPr="003B5F01">
        <w:rPr>
          <w:szCs w:val="22"/>
        </w:rPr>
        <w:t xml:space="preserve">ritical </w:t>
      </w:r>
      <w:r w:rsidR="00DB3879">
        <w:rPr>
          <w:szCs w:val="22"/>
        </w:rPr>
        <w:t>s</w:t>
      </w:r>
      <w:r w:rsidRPr="003B5F01">
        <w:rPr>
          <w:szCs w:val="22"/>
        </w:rPr>
        <w:t xml:space="preserve">ystems is an optional assessment that allows for application of a graded approach with respect to the selection and implementation of </w:t>
      </w:r>
      <w:r w:rsidRPr="003B5F01" w:rsidR="006A305D">
        <w:rPr>
          <w:szCs w:val="22"/>
        </w:rPr>
        <w:t>cybersecurity</w:t>
      </w:r>
      <w:r w:rsidRPr="003B5F01" w:rsidR="28CE94F0">
        <w:rPr>
          <w:szCs w:val="22"/>
        </w:rPr>
        <w:t xml:space="preserve"> control </w:t>
      </w:r>
      <w:r w:rsidRPr="003B5F01">
        <w:rPr>
          <w:szCs w:val="22"/>
        </w:rPr>
        <w:t xml:space="preserve">measures. The most critical systems will require assessment of all control measures listed within the organization’s control catalog (see </w:t>
      </w:r>
      <w:r w:rsidR="00DB3879">
        <w:rPr>
          <w:szCs w:val="22"/>
        </w:rPr>
        <w:t>f</w:t>
      </w:r>
      <w:r w:rsidRPr="003B5F01" w:rsidR="00E57B7C">
        <w:rPr>
          <w:szCs w:val="22"/>
        </w:rPr>
        <w:t>igure</w:t>
      </w:r>
      <w:r w:rsidRPr="003B5F01">
        <w:rPr>
          <w:szCs w:val="22"/>
        </w:rPr>
        <w:t xml:space="preserve"> </w:t>
      </w:r>
      <w:r w:rsidRPr="003B5F01" w:rsidR="0044289B">
        <w:rPr>
          <w:szCs w:val="22"/>
        </w:rPr>
        <w:t>9</w:t>
      </w:r>
      <w:r w:rsidRPr="003B5F01">
        <w:rPr>
          <w:szCs w:val="22"/>
        </w:rPr>
        <w:t xml:space="preserve">). Least critical systems will allow the licensee some flexibility and discretion with respect to control measures. Noncritical systems </w:t>
      </w:r>
      <w:r w:rsidRPr="003B5F01" w:rsidR="2A6A3676">
        <w:rPr>
          <w:szCs w:val="22"/>
        </w:rPr>
        <w:t xml:space="preserve">will </w:t>
      </w:r>
      <w:r w:rsidRPr="003B5F01" w:rsidR="00E82F13">
        <w:rPr>
          <w:szCs w:val="22"/>
        </w:rPr>
        <w:t xml:space="preserve">not require the implementation </w:t>
      </w:r>
      <w:r w:rsidRPr="003B5F01" w:rsidR="008A75CA">
        <w:rPr>
          <w:szCs w:val="22"/>
        </w:rPr>
        <w:t xml:space="preserve">of </w:t>
      </w:r>
      <w:r w:rsidRPr="003B5F01" w:rsidR="007557E8">
        <w:rPr>
          <w:szCs w:val="22"/>
        </w:rPr>
        <w:t>security controls</w:t>
      </w:r>
      <w:r w:rsidRPr="003B5F01" w:rsidR="008A75CA">
        <w:rPr>
          <w:szCs w:val="22"/>
        </w:rPr>
        <w:t>,</w:t>
      </w:r>
      <w:r w:rsidRPr="003B5F01" w:rsidR="005C37F1">
        <w:rPr>
          <w:szCs w:val="22"/>
        </w:rPr>
        <w:t xml:space="preserve"> but </w:t>
      </w:r>
      <w:r w:rsidR="00DB3879">
        <w:rPr>
          <w:szCs w:val="22"/>
        </w:rPr>
        <w:t>they are</w:t>
      </w:r>
      <w:r w:rsidRPr="003B5F01" w:rsidR="008A75CA">
        <w:rPr>
          <w:szCs w:val="22"/>
        </w:rPr>
        <w:t xml:space="preserve"> </w:t>
      </w:r>
      <w:r w:rsidRPr="003B5F01" w:rsidR="005C37F1">
        <w:rPr>
          <w:szCs w:val="22"/>
        </w:rPr>
        <w:t>recommended for enhancing the defense</w:t>
      </w:r>
      <w:r w:rsidR="00F04849">
        <w:rPr>
          <w:szCs w:val="22"/>
        </w:rPr>
        <w:noBreakHyphen/>
      </w:r>
      <w:r w:rsidRPr="003B5F01" w:rsidR="005C37F1">
        <w:rPr>
          <w:szCs w:val="22"/>
        </w:rPr>
        <w:t>in</w:t>
      </w:r>
      <w:r w:rsidR="00F04849">
        <w:rPr>
          <w:szCs w:val="22"/>
        </w:rPr>
        <w:noBreakHyphen/>
      </w:r>
      <w:r w:rsidRPr="003B5F01" w:rsidR="005C37F1">
        <w:rPr>
          <w:szCs w:val="22"/>
        </w:rPr>
        <w:t xml:space="preserve">depth posture of the </w:t>
      </w:r>
      <w:r w:rsidRPr="003B5F01" w:rsidR="005C37F1">
        <w:rPr>
          <w:szCs w:val="22"/>
        </w:rPr>
        <w:t>DCSA</w:t>
      </w:r>
      <w:r w:rsidRPr="003B5F01" w:rsidR="008A75CA">
        <w:rPr>
          <w:szCs w:val="22"/>
        </w:rPr>
        <w:t>.</w:t>
      </w:r>
    </w:p>
    <w:p w:rsidR="00301575" w:rsidRPr="003B5F01" w:rsidP="00B23FAF" w14:paraId="05866ABD" w14:textId="77777777">
      <w:pPr>
        <w:pStyle w:val="NumberedBodyText"/>
        <w:numPr>
          <w:ilvl w:val="1"/>
          <w:numId w:val="0"/>
        </w:numPr>
        <w:ind w:left="720" w:right="0" w:hanging="720"/>
        <w:rPr>
          <w:szCs w:val="22"/>
        </w:rPr>
      </w:pPr>
    </w:p>
    <w:p w:rsidR="005F7B14" w:rsidRPr="003B5F01" w:rsidP="00B23FAF" w14:paraId="549EB069" w14:textId="659CEFAB">
      <w:pPr>
        <w:pStyle w:val="NumberedBodyText"/>
        <w:numPr>
          <w:ilvl w:val="0"/>
          <w:numId w:val="11"/>
        </w:numPr>
        <w:ind w:left="720" w:right="0" w:hanging="720"/>
        <w:rPr>
          <w:szCs w:val="22"/>
        </w:rPr>
      </w:pPr>
      <w:bookmarkStart w:id="156" w:name="_Ref82961588"/>
      <w:r w:rsidRPr="003B5F01">
        <w:rPr>
          <w:szCs w:val="22"/>
        </w:rPr>
        <w:t>For each system</w:t>
      </w:r>
      <w:r w:rsidRPr="003B5F01" w:rsidR="007557E8">
        <w:rPr>
          <w:szCs w:val="22"/>
        </w:rPr>
        <w:t xml:space="preserve"> (including support systems</w:t>
      </w:r>
      <w:r>
        <w:rPr>
          <w:rStyle w:val="FootnoteReference"/>
          <w:szCs w:val="22"/>
        </w:rPr>
        <w:footnoteReference w:id="4"/>
      </w:r>
      <w:r w:rsidRPr="003B5F01" w:rsidR="007557E8">
        <w:rPr>
          <w:szCs w:val="22"/>
        </w:rPr>
        <w:t xml:space="preserve">) associated with an </w:t>
      </w:r>
      <w:r w:rsidRPr="003B5F01" w:rsidR="00D130FB">
        <w:rPr>
          <w:szCs w:val="22"/>
        </w:rPr>
        <w:t>AFSA</w:t>
      </w:r>
      <w:r w:rsidRPr="003B5F01">
        <w:rPr>
          <w:szCs w:val="22"/>
        </w:rPr>
        <w:t>, the licensee sh</w:t>
      </w:r>
      <w:r w:rsidRPr="003B5F01" w:rsidR="712D8703">
        <w:rPr>
          <w:szCs w:val="22"/>
        </w:rPr>
        <w:t>ould</w:t>
      </w:r>
      <w:r w:rsidRPr="003B5F01">
        <w:rPr>
          <w:szCs w:val="22"/>
        </w:rPr>
        <w:t xml:space="preserve"> determine whether the system </w:t>
      </w:r>
      <w:r w:rsidR="00296DFC">
        <w:rPr>
          <w:szCs w:val="22"/>
        </w:rPr>
        <w:t xml:space="preserve">does the following </w:t>
      </w:r>
      <w:r w:rsidRPr="003B5F01">
        <w:rPr>
          <w:szCs w:val="22"/>
        </w:rPr>
        <w:t>(in order of significance):</w:t>
      </w:r>
      <w:bookmarkEnd w:id="156"/>
    </w:p>
    <w:p w:rsidR="000C6F44" w:rsidRPr="003B5F01" w:rsidP="006A501D" w14:paraId="0B049BA6" w14:textId="4E9345BF">
      <w:pPr>
        <w:pStyle w:val="NumberedBodyText"/>
        <w:keepNext/>
        <w:keepLines/>
        <w:numPr>
          <w:ilvl w:val="0"/>
          <w:numId w:val="36"/>
        </w:numPr>
        <w:ind w:left="1440" w:right="0" w:hanging="720"/>
        <w:rPr>
          <w:szCs w:val="22"/>
        </w:rPr>
      </w:pPr>
      <w:r w:rsidRPr="003B5F01">
        <w:rPr>
          <w:szCs w:val="22"/>
        </w:rPr>
        <w:t>p</w:t>
      </w:r>
      <w:r w:rsidRPr="003B5F01" w:rsidR="0CDFB307">
        <w:rPr>
          <w:szCs w:val="22"/>
        </w:rPr>
        <w:t>erforms one or more critical functions</w:t>
      </w:r>
      <w:r w:rsidR="00087DBD">
        <w:rPr>
          <w:szCs w:val="22"/>
        </w:rPr>
        <w:t>,</w:t>
      </w:r>
    </w:p>
    <w:p w:rsidR="000C6F44" w:rsidRPr="003B5F01" w:rsidP="00B23FAF" w14:paraId="6193A617" w14:textId="77777777">
      <w:pPr>
        <w:pStyle w:val="NumberedBodyText"/>
        <w:keepNext/>
        <w:keepLines/>
        <w:numPr>
          <w:ilvl w:val="0"/>
          <w:numId w:val="0"/>
        </w:numPr>
        <w:ind w:left="1440" w:right="0" w:hanging="720"/>
        <w:rPr>
          <w:szCs w:val="22"/>
        </w:rPr>
      </w:pPr>
    </w:p>
    <w:p w:rsidR="000C6F44" w:rsidRPr="003B5F01" w:rsidP="006A501D" w14:paraId="10BA42C3" w14:textId="10E7DDCC">
      <w:pPr>
        <w:pStyle w:val="NumberedBodyText"/>
        <w:keepNext/>
        <w:keepLines/>
        <w:numPr>
          <w:ilvl w:val="0"/>
          <w:numId w:val="36"/>
        </w:numPr>
        <w:ind w:left="1440" w:right="0" w:hanging="720"/>
        <w:rPr>
          <w:szCs w:val="22"/>
        </w:rPr>
      </w:pPr>
      <w:r w:rsidRPr="003B5F01">
        <w:rPr>
          <w:szCs w:val="22"/>
        </w:rPr>
        <w:t>r</w:t>
      </w:r>
      <w:r w:rsidRPr="003B5F01" w:rsidR="005F7B14">
        <w:rPr>
          <w:szCs w:val="22"/>
        </w:rPr>
        <w:t>elie</w:t>
      </w:r>
      <w:r w:rsidRPr="003B5F01">
        <w:rPr>
          <w:szCs w:val="22"/>
        </w:rPr>
        <w:t>s</w:t>
      </w:r>
      <w:r w:rsidRPr="003B5F01" w:rsidR="005F7B14">
        <w:rPr>
          <w:szCs w:val="22"/>
        </w:rPr>
        <w:t xml:space="preserve"> on or supports </w:t>
      </w:r>
      <w:r w:rsidRPr="003B5F01" w:rsidR="006239D4">
        <w:rPr>
          <w:szCs w:val="22"/>
        </w:rPr>
        <w:t xml:space="preserve">a single or </w:t>
      </w:r>
      <w:r w:rsidRPr="003B5F01" w:rsidR="005F7B14">
        <w:rPr>
          <w:szCs w:val="22"/>
        </w:rPr>
        <w:t>more than one critical function</w:t>
      </w:r>
      <w:r w:rsidR="00087DBD">
        <w:rPr>
          <w:szCs w:val="22"/>
        </w:rPr>
        <w:t>, or</w:t>
      </w:r>
    </w:p>
    <w:p w:rsidR="000C6F44" w:rsidRPr="003B5F01" w:rsidP="00B23FAF" w14:paraId="72370950" w14:textId="77777777">
      <w:pPr>
        <w:pStyle w:val="NumberedBodyText"/>
        <w:keepNext/>
        <w:keepLines/>
        <w:numPr>
          <w:ilvl w:val="0"/>
          <w:numId w:val="0"/>
        </w:numPr>
        <w:ind w:left="1440" w:right="0" w:hanging="720"/>
        <w:rPr>
          <w:szCs w:val="22"/>
        </w:rPr>
      </w:pPr>
    </w:p>
    <w:p w:rsidR="47EE0528" w:rsidRPr="003B5F01" w:rsidP="006A501D" w14:paraId="09171855" w14:textId="040AE3A0">
      <w:pPr>
        <w:pStyle w:val="NumberedBodyText"/>
        <w:keepNext/>
        <w:keepLines/>
        <w:numPr>
          <w:ilvl w:val="0"/>
          <w:numId w:val="36"/>
        </w:numPr>
        <w:ind w:left="1440" w:right="0" w:hanging="720"/>
        <w:rPr>
          <w:szCs w:val="22"/>
        </w:rPr>
      </w:pPr>
      <w:r w:rsidRPr="003B5F01">
        <w:rPr>
          <w:szCs w:val="22"/>
        </w:rPr>
        <w:t xml:space="preserve">adversely </w:t>
      </w:r>
      <w:r w:rsidRPr="003B5F01" w:rsidR="00327589">
        <w:rPr>
          <w:szCs w:val="22"/>
        </w:rPr>
        <w:t>affect</w:t>
      </w:r>
      <w:r w:rsidRPr="003B5F01" w:rsidR="00B2628C">
        <w:rPr>
          <w:szCs w:val="22"/>
        </w:rPr>
        <w:t>s</w:t>
      </w:r>
      <w:r w:rsidRPr="003B5F01" w:rsidR="00327589">
        <w:rPr>
          <w:szCs w:val="22"/>
        </w:rPr>
        <w:t xml:space="preserve"> a critical function</w:t>
      </w:r>
      <w:r w:rsidRPr="003B5F01" w:rsidR="008E37B3">
        <w:rPr>
          <w:szCs w:val="22"/>
        </w:rPr>
        <w:t>(s)</w:t>
      </w:r>
      <w:r w:rsidRPr="003B5F01">
        <w:rPr>
          <w:szCs w:val="22"/>
        </w:rPr>
        <w:t xml:space="preserve"> </w:t>
      </w:r>
      <w:r w:rsidRPr="003B5F01" w:rsidR="00B2628C">
        <w:rPr>
          <w:szCs w:val="22"/>
        </w:rPr>
        <w:t xml:space="preserve">if compromised </w:t>
      </w:r>
      <w:r w:rsidRPr="003B5F01">
        <w:rPr>
          <w:szCs w:val="22"/>
        </w:rPr>
        <w:t xml:space="preserve">(e.g., a system that is used to scan the </w:t>
      </w:r>
      <w:r w:rsidRPr="003B5F01" w:rsidR="00087DBD">
        <w:rPr>
          <w:szCs w:val="22"/>
        </w:rPr>
        <w:t xml:space="preserve">portable media </w:t>
      </w:r>
      <w:r w:rsidRPr="003B5F01">
        <w:rPr>
          <w:szCs w:val="22"/>
        </w:rPr>
        <w:t xml:space="preserve">for any malware before uploading the software into </w:t>
      </w:r>
      <w:r w:rsidRPr="003B5F01" w:rsidR="336F0E9E">
        <w:rPr>
          <w:szCs w:val="22"/>
        </w:rPr>
        <w:t>digital assets</w:t>
      </w:r>
      <w:r w:rsidRPr="003B5F01" w:rsidR="5069DC8E">
        <w:rPr>
          <w:szCs w:val="22"/>
        </w:rPr>
        <w:t xml:space="preserve"> that support critical functions</w:t>
      </w:r>
      <w:r w:rsidRPr="003B5F01" w:rsidR="65D93B11">
        <w:rPr>
          <w:szCs w:val="22"/>
        </w:rPr>
        <w:t>)</w:t>
      </w:r>
      <w:r w:rsidR="00087DBD">
        <w:rPr>
          <w:szCs w:val="22"/>
        </w:rPr>
        <w:t>.</w:t>
      </w:r>
    </w:p>
    <w:p w:rsidR="00F80BFF" w:rsidRPr="003B5F01" w:rsidP="00413C67" w14:paraId="6F4C7F8D" w14:textId="77777777">
      <w:pPr>
        <w:pStyle w:val="BodyText"/>
        <w:ind w:right="670"/>
        <w:rPr>
          <w:szCs w:val="22"/>
        </w:rPr>
      </w:pPr>
    </w:p>
    <w:p w:rsidR="000D70B8" w:rsidRPr="003B5F01" w:rsidP="00B23FAF" w14:paraId="5C1F189F" w14:textId="6736568E">
      <w:pPr>
        <w:pStyle w:val="NumberedBodyText"/>
        <w:numPr>
          <w:ilvl w:val="0"/>
          <w:numId w:val="11"/>
        </w:numPr>
        <w:ind w:left="720" w:right="0" w:hanging="720"/>
        <w:rPr>
          <w:szCs w:val="22"/>
        </w:rPr>
      </w:pPr>
      <w:r w:rsidRPr="003B5F01">
        <w:rPr>
          <w:szCs w:val="22"/>
        </w:rPr>
        <w:t>The licensee may perform an analysis that provides justification that a critical function is performed by alternat</w:t>
      </w:r>
      <w:r w:rsidR="002529D9">
        <w:rPr>
          <w:szCs w:val="22"/>
        </w:rPr>
        <w:t>iv</w:t>
      </w:r>
      <w:r w:rsidRPr="003B5F01">
        <w:rPr>
          <w:szCs w:val="22"/>
        </w:rPr>
        <w:t xml:space="preserve">e means. </w:t>
      </w:r>
      <w:r w:rsidR="00087DBD">
        <w:rPr>
          <w:szCs w:val="22"/>
        </w:rPr>
        <w:t>F</w:t>
      </w:r>
      <w:r w:rsidRPr="003B5F01" w:rsidR="00E57B7C">
        <w:rPr>
          <w:szCs w:val="22"/>
        </w:rPr>
        <w:t>igure</w:t>
      </w:r>
      <w:r w:rsidRPr="003B5F01">
        <w:rPr>
          <w:szCs w:val="22"/>
        </w:rPr>
        <w:t xml:space="preserve"> </w:t>
      </w:r>
      <w:r w:rsidRPr="003B5F01" w:rsidR="0044289B">
        <w:rPr>
          <w:szCs w:val="22"/>
        </w:rPr>
        <w:t>8</w:t>
      </w:r>
      <w:r w:rsidRPr="003B5F01" w:rsidR="004D4C17">
        <w:rPr>
          <w:szCs w:val="22"/>
        </w:rPr>
        <w:t xml:space="preserve"> </w:t>
      </w:r>
      <w:r w:rsidR="00087DBD">
        <w:rPr>
          <w:szCs w:val="22"/>
        </w:rPr>
        <w:t>shows t</w:t>
      </w:r>
      <w:r w:rsidRPr="003B5F01" w:rsidR="00087DBD">
        <w:rPr>
          <w:szCs w:val="22"/>
        </w:rPr>
        <w:t>he credit for this analysis</w:t>
      </w:r>
      <w:r w:rsidR="00087DBD">
        <w:rPr>
          <w:szCs w:val="22"/>
        </w:rPr>
        <w:t xml:space="preserve">, which </w:t>
      </w:r>
      <w:r w:rsidRPr="003B5F01">
        <w:rPr>
          <w:szCs w:val="22"/>
        </w:rPr>
        <w:t xml:space="preserve">would allow for a licensee to categorize </w:t>
      </w:r>
      <w:r w:rsidRPr="003B5F01" w:rsidR="33481BE4">
        <w:rPr>
          <w:szCs w:val="22"/>
        </w:rPr>
        <w:t xml:space="preserve">the associated </w:t>
      </w:r>
      <w:r w:rsidRPr="003B5F01">
        <w:rPr>
          <w:szCs w:val="22"/>
        </w:rPr>
        <w:t xml:space="preserve">system as </w:t>
      </w:r>
      <w:r w:rsidR="00087DBD">
        <w:rPr>
          <w:szCs w:val="22"/>
        </w:rPr>
        <w:t>“</w:t>
      </w:r>
      <w:r w:rsidRPr="003B5F01" w:rsidR="00087DBD">
        <w:rPr>
          <w:szCs w:val="22"/>
        </w:rPr>
        <w:t>least critical</w:t>
      </w:r>
      <w:r w:rsidRPr="003B5F01">
        <w:rPr>
          <w:szCs w:val="22"/>
        </w:rPr>
        <w:t>.</w:t>
      </w:r>
      <w:r w:rsidR="00087DBD">
        <w:rPr>
          <w:szCs w:val="22"/>
        </w:rPr>
        <w:t>”</w:t>
      </w:r>
      <w:r w:rsidRPr="003B5F01">
        <w:rPr>
          <w:szCs w:val="22"/>
        </w:rPr>
        <w:t xml:space="preserve"> </w:t>
      </w:r>
      <w:r w:rsidRPr="003B5F01" w:rsidR="33481BE4">
        <w:rPr>
          <w:szCs w:val="22"/>
        </w:rPr>
        <w:t>T</w:t>
      </w:r>
      <w:r w:rsidRPr="003B5F01">
        <w:rPr>
          <w:szCs w:val="22"/>
        </w:rPr>
        <w:t>he A</w:t>
      </w:r>
      <w:r w:rsidRPr="003B5F01" w:rsidR="00445DC5">
        <w:rPr>
          <w:szCs w:val="22"/>
        </w:rPr>
        <w:t>F</w:t>
      </w:r>
      <w:r w:rsidRPr="003B5F01">
        <w:rPr>
          <w:szCs w:val="22"/>
        </w:rPr>
        <w:t xml:space="preserve">SA should confirm that the categorization </w:t>
      </w:r>
      <w:r w:rsidRPr="003B5F01" w:rsidR="33481BE4">
        <w:rPr>
          <w:szCs w:val="22"/>
        </w:rPr>
        <w:t xml:space="preserve">of such a system </w:t>
      </w:r>
      <w:r w:rsidRPr="003B5F01">
        <w:rPr>
          <w:szCs w:val="22"/>
        </w:rPr>
        <w:t xml:space="preserve">does not invalidate the analysis of the </w:t>
      </w:r>
      <w:r w:rsidRPr="003B5F01">
        <w:rPr>
          <w:szCs w:val="22"/>
        </w:rPr>
        <w:t>CEIS</w:t>
      </w:r>
      <w:r w:rsidRPr="003B5F01">
        <w:rPr>
          <w:szCs w:val="22"/>
        </w:rPr>
        <w:t xml:space="preserve"> or CEAS.</w:t>
      </w:r>
    </w:p>
    <w:p w:rsidR="000D70B8" w:rsidRPr="003B5F01" w:rsidP="00B23FAF" w14:paraId="301EB373" w14:textId="77777777">
      <w:pPr>
        <w:pStyle w:val="NumberedBodyText"/>
        <w:numPr>
          <w:ilvl w:val="1"/>
          <w:numId w:val="0"/>
        </w:numPr>
        <w:ind w:left="720" w:right="0" w:hanging="720"/>
        <w:rPr>
          <w:szCs w:val="22"/>
        </w:rPr>
      </w:pPr>
    </w:p>
    <w:p w:rsidR="005F7B14" w:rsidRPr="003B5F01" w:rsidP="00B23FAF" w14:paraId="5832DB05" w14:textId="5CACBAEF">
      <w:pPr>
        <w:pStyle w:val="NumberedBodyText"/>
        <w:numPr>
          <w:ilvl w:val="0"/>
          <w:numId w:val="11"/>
        </w:numPr>
        <w:ind w:left="720" w:right="0" w:hanging="720"/>
        <w:rPr>
          <w:szCs w:val="22"/>
        </w:rPr>
      </w:pPr>
      <w:r w:rsidRPr="003B5F01">
        <w:rPr>
          <w:szCs w:val="22"/>
        </w:rPr>
        <w:t xml:space="preserve">The licensee may develop a graded approach (e.g., security degrees or levels) that incorporates the grading </w:t>
      </w:r>
      <w:r w:rsidRPr="003B5F01" w:rsidR="006F4958">
        <w:rPr>
          <w:szCs w:val="22"/>
        </w:rPr>
        <w:t xml:space="preserve">depicted in </w:t>
      </w:r>
      <w:r w:rsidR="00087DBD">
        <w:rPr>
          <w:szCs w:val="22"/>
        </w:rPr>
        <w:t>f</w:t>
      </w:r>
      <w:r w:rsidRPr="003B5F01" w:rsidR="006F4958">
        <w:rPr>
          <w:szCs w:val="22"/>
        </w:rPr>
        <w:t xml:space="preserve">igure </w:t>
      </w:r>
      <w:r w:rsidRPr="003B5F01" w:rsidR="005E7A74">
        <w:rPr>
          <w:szCs w:val="22"/>
        </w:rPr>
        <w:t xml:space="preserve">8 </w:t>
      </w:r>
      <w:r w:rsidRPr="003B5F01">
        <w:rPr>
          <w:szCs w:val="22"/>
        </w:rPr>
        <w:t>with other considerations</w:t>
      </w:r>
      <w:r w:rsidR="00087DBD">
        <w:rPr>
          <w:szCs w:val="22"/>
        </w:rPr>
        <w:t>,</w:t>
      </w:r>
      <w:r w:rsidRPr="003B5F01">
        <w:rPr>
          <w:szCs w:val="22"/>
        </w:rPr>
        <w:t xml:space="preserve"> such as functions provided by alternative (noncyber, diverse) means, safety </w:t>
      </w:r>
      <w:r w:rsidRPr="003B5F01" w:rsidR="0040189E">
        <w:rPr>
          <w:szCs w:val="22"/>
        </w:rPr>
        <w:t>d</w:t>
      </w:r>
      <w:r w:rsidRPr="003B5F01">
        <w:rPr>
          <w:szCs w:val="22"/>
        </w:rPr>
        <w:t>efense</w:t>
      </w:r>
      <w:r w:rsidRPr="003B5F01" w:rsidR="0040189E">
        <w:rPr>
          <w:szCs w:val="22"/>
        </w:rPr>
        <w:t>-</w:t>
      </w:r>
      <w:r w:rsidRPr="003B5F01">
        <w:rPr>
          <w:szCs w:val="22"/>
        </w:rPr>
        <w:t>in</w:t>
      </w:r>
      <w:r w:rsidRPr="003B5F01" w:rsidR="0040189E">
        <w:rPr>
          <w:szCs w:val="22"/>
        </w:rPr>
        <w:t>-d</w:t>
      </w:r>
      <w:r w:rsidRPr="003B5F01">
        <w:rPr>
          <w:szCs w:val="22"/>
        </w:rPr>
        <w:t>epth level</w:t>
      </w:r>
      <w:r w:rsidRPr="003B5F01" w:rsidR="00AD365C">
        <w:rPr>
          <w:szCs w:val="22"/>
        </w:rPr>
        <w:t>,</w:t>
      </w:r>
      <w:r w:rsidRPr="003B5F01" w:rsidR="3BD5C278">
        <w:rPr>
          <w:szCs w:val="22"/>
        </w:rPr>
        <w:t xml:space="preserve"> or </w:t>
      </w:r>
      <w:r w:rsidRPr="003B5F01">
        <w:rPr>
          <w:szCs w:val="22"/>
        </w:rPr>
        <w:t xml:space="preserve">security </w:t>
      </w:r>
      <w:r w:rsidRPr="003B5F01" w:rsidR="0040189E">
        <w:rPr>
          <w:szCs w:val="22"/>
        </w:rPr>
        <w:t>d</w:t>
      </w:r>
      <w:r w:rsidRPr="003B5F01">
        <w:rPr>
          <w:szCs w:val="22"/>
        </w:rPr>
        <w:t>efense</w:t>
      </w:r>
      <w:r w:rsidRPr="003B5F01" w:rsidR="0040189E">
        <w:rPr>
          <w:szCs w:val="22"/>
        </w:rPr>
        <w:t>-</w:t>
      </w:r>
      <w:r w:rsidRPr="003B5F01">
        <w:rPr>
          <w:szCs w:val="22"/>
        </w:rPr>
        <w:t>in</w:t>
      </w:r>
      <w:r w:rsidRPr="003B5F01" w:rsidR="0040189E">
        <w:rPr>
          <w:szCs w:val="22"/>
        </w:rPr>
        <w:t>-d</w:t>
      </w:r>
      <w:r w:rsidRPr="003B5F01">
        <w:rPr>
          <w:szCs w:val="22"/>
        </w:rPr>
        <w:t>epth</w:t>
      </w:r>
      <w:r w:rsidRPr="003B5F01" w:rsidR="0040189E">
        <w:rPr>
          <w:szCs w:val="22"/>
        </w:rPr>
        <w:t xml:space="preserve"> level</w:t>
      </w:r>
      <w:r w:rsidRPr="003B5F01" w:rsidR="3BD5C278">
        <w:rPr>
          <w:szCs w:val="22"/>
        </w:rPr>
        <w:t>.</w:t>
      </w:r>
      <w:r w:rsidRPr="003B5F01">
        <w:rPr>
          <w:szCs w:val="22"/>
        </w:rPr>
        <w:t xml:space="preserve"> The licensee sh</w:t>
      </w:r>
      <w:r w:rsidRPr="003B5F01" w:rsidR="712D8703">
        <w:rPr>
          <w:szCs w:val="22"/>
        </w:rPr>
        <w:t>ould</w:t>
      </w:r>
      <w:r w:rsidRPr="003B5F01">
        <w:rPr>
          <w:szCs w:val="22"/>
        </w:rPr>
        <w:t xml:space="preserve"> provide an analysis to justify a reduction of protection based on these other considerations.</w:t>
      </w:r>
    </w:p>
    <w:p w:rsidR="005F7B14" w:rsidRPr="003B5F01" w:rsidP="00B23FAF" w14:paraId="3140D9C2" w14:textId="77777777">
      <w:pPr>
        <w:pStyle w:val="NumberedBodyText"/>
        <w:numPr>
          <w:ilvl w:val="1"/>
          <w:numId w:val="0"/>
        </w:numPr>
        <w:ind w:left="720" w:right="0" w:hanging="720"/>
        <w:rPr>
          <w:szCs w:val="22"/>
        </w:rPr>
      </w:pPr>
    </w:p>
    <w:p w:rsidR="005F7B14" w:rsidRPr="003B5F01" w:rsidP="00B23FAF" w14:paraId="77DB3910" w14:textId="012DFABE">
      <w:pPr>
        <w:pStyle w:val="NumberedBodyText"/>
        <w:numPr>
          <w:ilvl w:val="0"/>
          <w:numId w:val="11"/>
        </w:numPr>
        <w:ind w:left="720" w:right="0" w:hanging="720"/>
        <w:rPr>
          <w:szCs w:val="22"/>
        </w:rPr>
      </w:pPr>
      <w:r w:rsidRPr="003B5F01">
        <w:rPr>
          <w:szCs w:val="22"/>
        </w:rPr>
        <w:t xml:space="preserve">Each system that meets any of the criteria in </w:t>
      </w:r>
      <w:r w:rsidR="00087DBD">
        <w:rPr>
          <w:szCs w:val="22"/>
        </w:rPr>
        <w:t>f</w:t>
      </w:r>
      <w:r w:rsidRPr="003B5F01" w:rsidR="00211A68">
        <w:rPr>
          <w:szCs w:val="22"/>
        </w:rPr>
        <w:t>igure 8</w:t>
      </w:r>
      <w:r w:rsidRPr="003B5F01">
        <w:rPr>
          <w:szCs w:val="22"/>
        </w:rPr>
        <w:t xml:space="preserve"> sh</w:t>
      </w:r>
      <w:r w:rsidRPr="003B5F01" w:rsidR="4521A34E">
        <w:rPr>
          <w:szCs w:val="22"/>
        </w:rPr>
        <w:t>ould</w:t>
      </w:r>
      <w:r w:rsidRPr="003B5F01">
        <w:rPr>
          <w:szCs w:val="22"/>
        </w:rPr>
        <w:t xml:space="preserve"> be considered a </w:t>
      </w:r>
      <w:r w:rsidRPr="003B5F01" w:rsidR="00087DBD">
        <w:rPr>
          <w:szCs w:val="22"/>
        </w:rPr>
        <w:t>critical system</w:t>
      </w:r>
      <w:r w:rsidRPr="003B5F01">
        <w:rPr>
          <w:szCs w:val="22"/>
        </w:rPr>
        <w:t xml:space="preserve">. However, the graded approach may be used to inform whether a specific control </w:t>
      </w:r>
      <w:r w:rsidRPr="003B5F01" w:rsidR="4521A34E">
        <w:rPr>
          <w:szCs w:val="22"/>
        </w:rPr>
        <w:t>should be implemented</w:t>
      </w:r>
      <w:r w:rsidRPr="003B5F01">
        <w:rPr>
          <w:szCs w:val="22"/>
        </w:rPr>
        <w:t xml:space="preserve"> and the stringency </w:t>
      </w:r>
      <w:r w:rsidRPr="003B5F01" w:rsidR="00960807">
        <w:rPr>
          <w:szCs w:val="22"/>
        </w:rPr>
        <w:t xml:space="preserve">with </w:t>
      </w:r>
      <w:r w:rsidRPr="003B5F01">
        <w:rPr>
          <w:szCs w:val="22"/>
        </w:rPr>
        <w:t>which a control is applied.</w:t>
      </w:r>
    </w:p>
    <w:p w:rsidR="00F432B0" w:rsidRPr="003B5F01" w:rsidP="00B23FAF" w14:paraId="70CD9782" w14:textId="77777777">
      <w:pPr>
        <w:pStyle w:val="BodyText"/>
        <w:ind w:left="720" w:right="0" w:hanging="720"/>
        <w:rPr>
          <w:szCs w:val="22"/>
        </w:rPr>
      </w:pPr>
    </w:p>
    <w:p w:rsidR="009F03B2" w:rsidRPr="003B5F01" w:rsidP="00B23FAF" w14:paraId="4BA918F2" w14:textId="1D52240B">
      <w:pPr>
        <w:pStyle w:val="NumberedBodyText"/>
        <w:numPr>
          <w:ilvl w:val="0"/>
          <w:numId w:val="11"/>
        </w:numPr>
        <w:ind w:left="720" w:right="0" w:hanging="720"/>
        <w:rPr>
          <w:szCs w:val="22"/>
        </w:rPr>
      </w:pPr>
      <w:r w:rsidRPr="003B5F01">
        <w:rPr>
          <w:szCs w:val="22"/>
        </w:rPr>
        <w:t xml:space="preserve">Each critical system </w:t>
      </w:r>
      <w:r w:rsidRPr="003B5F01" w:rsidR="4521A34E">
        <w:rPr>
          <w:szCs w:val="22"/>
        </w:rPr>
        <w:t>should</w:t>
      </w:r>
      <w:r w:rsidRPr="003B5F01" w:rsidR="626124A1">
        <w:rPr>
          <w:szCs w:val="22"/>
        </w:rPr>
        <w:t xml:space="preserve"> </w:t>
      </w:r>
      <w:r w:rsidRPr="003B5F01" w:rsidR="4521A34E">
        <w:rPr>
          <w:szCs w:val="22"/>
        </w:rPr>
        <w:t>be</w:t>
      </w:r>
      <w:r w:rsidRPr="003B5F01">
        <w:rPr>
          <w:szCs w:val="22"/>
        </w:rPr>
        <w:t xml:space="preserve"> </w:t>
      </w:r>
      <w:r w:rsidRPr="003B5F01" w:rsidR="3BD5C278">
        <w:rPr>
          <w:szCs w:val="22"/>
        </w:rPr>
        <w:t>located within an area with secure physical and logical boundaries (</w:t>
      </w:r>
      <w:r w:rsidRPr="003B5F01" w:rsidR="00076ADA">
        <w:rPr>
          <w:szCs w:val="22"/>
        </w:rPr>
        <w:t>i.</w:t>
      </w:r>
      <w:r w:rsidRPr="003B5F01" w:rsidR="3BD5C278">
        <w:rPr>
          <w:szCs w:val="22"/>
        </w:rPr>
        <w:t>e.,</w:t>
      </w:r>
      <w:r w:rsidR="00FB3755">
        <w:rPr>
          <w:szCs w:val="22"/>
        </w:rPr>
        <w:t> </w:t>
      </w:r>
      <w:r w:rsidRPr="003B5F01">
        <w:rPr>
          <w:szCs w:val="22"/>
        </w:rPr>
        <w:t>computer security zone</w:t>
      </w:r>
      <w:r w:rsidRPr="003B5F01" w:rsidR="3BD5C278">
        <w:rPr>
          <w:szCs w:val="22"/>
        </w:rPr>
        <w:t>)</w:t>
      </w:r>
      <w:r w:rsidRPr="003B5F01" w:rsidR="40BAC54C">
        <w:rPr>
          <w:szCs w:val="22"/>
        </w:rPr>
        <w:t xml:space="preserve">. </w:t>
      </w:r>
      <w:r w:rsidRPr="003B5F01" w:rsidR="2E12BDC3">
        <w:rPr>
          <w:szCs w:val="22"/>
        </w:rPr>
        <w:t xml:space="preserve">The level of security </w:t>
      </w:r>
      <w:r w:rsidRPr="003B5F01" w:rsidR="33481BE4">
        <w:rPr>
          <w:szCs w:val="22"/>
        </w:rPr>
        <w:t xml:space="preserve">applied </w:t>
      </w:r>
      <w:r w:rsidRPr="003B5F01" w:rsidR="2E12BDC3">
        <w:rPr>
          <w:szCs w:val="22"/>
        </w:rPr>
        <w:t xml:space="preserve">for these areas can be graded </w:t>
      </w:r>
      <w:r w:rsidRPr="003B5F01" w:rsidR="2860FB4A">
        <w:rPr>
          <w:szCs w:val="22"/>
        </w:rPr>
        <w:t>based on the</w:t>
      </w:r>
      <w:r w:rsidRPr="003B5F01" w:rsidR="2E12BDC3">
        <w:rPr>
          <w:szCs w:val="22"/>
        </w:rPr>
        <w:t xml:space="preserve"> system</w:t>
      </w:r>
      <w:r w:rsidRPr="003B5F01" w:rsidR="2860FB4A">
        <w:rPr>
          <w:szCs w:val="22"/>
        </w:rPr>
        <w:t xml:space="preserve"> categorization</w:t>
      </w:r>
      <w:r w:rsidRPr="003B5F01" w:rsidR="2E12BDC3">
        <w:rPr>
          <w:szCs w:val="22"/>
        </w:rPr>
        <w:t xml:space="preserve"> (e.g., </w:t>
      </w:r>
      <w:r w:rsidR="00FB3755">
        <w:rPr>
          <w:szCs w:val="22"/>
        </w:rPr>
        <w:t>m</w:t>
      </w:r>
      <w:r w:rsidRPr="003B5F01" w:rsidR="2E12BDC3">
        <w:rPr>
          <w:szCs w:val="22"/>
        </w:rPr>
        <w:t>ost</w:t>
      </w:r>
      <w:r w:rsidR="00FB3755">
        <w:rPr>
          <w:szCs w:val="22"/>
        </w:rPr>
        <w:t xml:space="preserve"> critical</w:t>
      </w:r>
      <w:r w:rsidRPr="003B5F01" w:rsidR="2E12BDC3">
        <w:rPr>
          <w:szCs w:val="22"/>
        </w:rPr>
        <w:t xml:space="preserve">, </w:t>
      </w:r>
      <w:r w:rsidR="00FB3755">
        <w:rPr>
          <w:szCs w:val="22"/>
        </w:rPr>
        <w:t>l</w:t>
      </w:r>
      <w:r w:rsidRPr="003B5F01" w:rsidR="2E12BDC3">
        <w:rPr>
          <w:szCs w:val="22"/>
        </w:rPr>
        <w:t xml:space="preserve">east </w:t>
      </w:r>
      <w:r w:rsidR="00FB3755">
        <w:rPr>
          <w:szCs w:val="22"/>
        </w:rPr>
        <w:t>c</w:t>
      </w:r>
      <w:r w:rsidRPr="003B5F01" w:rsidR="2E12BDC3">
        <w:rPr>
          <w:szCs w:val="22"/>
        </w:rPr>
        <w:t>ritical)</w:t>
      </w:r>
      <w:r w:rsidRPr="003B5F01" w:rsidR="00A815A9">
        <w:rPr>
          <w:szCs w:val="22"/>
        </w:rPr>
        <w:t>.</w:t>
      </w:r>
      <w:r w:rsidRPr="003B5F01" w:rsidR="2E12BDC3">
        <w:rPr>
          <w:szCs w:val="22"/>
        </w:rPr>
        <w:t xml:space="preserve"> </w:t>
      </w:r>
    </w:p>
    <w:p w:rsidR="009F03B2" w:rsidRPr="003B5F01" w:rsidP="00B23FAF" w14:paraId="312ECD96" w14:textId="77777777">
      <w:pPr>
        <w:pStyle w:val="BodyText"/>
        <w:ind w:left="720" w:right="0" w:hanging="720"/>
        <w:rPr>
          <w:szCs w:val="22"/>
        </w:rPr>
      </w:pPr>
    </w:p>
    <w:p w:rsidR="00F432B0" w:rsidRPr="003B5F01" w:rsidP="00B23FAF" w14:paraId="6907F1A1" w14:textId="733D7EB4">
      <w:pPr>
        <w:pStyle w:val="NumberedBodyText"/>
        <w:numPr>
          <w:ilvl w:val="0"/>
          <w:numId w:val="11"/>
        </w:numPr>
        <w:ind w:left="720" w:right="0" w:hanging="720"/>
        <w:rPr>
          <w:szCs w:val="22"/>
        </w:rPr>
      </w:pPr>
      <w:r w:rsidRPr="003B5F01">
        <w:rPr>
          <w:szCs w:val="22"/>
        </w:rPr>
        <w:t xml:space="preserve">If a graded approach is applied, the </w:t>
      </w:r>
      <w:r w:rsidRPr="003B5F01">
        <w:rPr>
          <w:szCs w:val="22"/>
        </w:rPr>
        <w:t>DCSA</w:t>
      </w:r>
      <w:r w:rsidRPr="003B5F01">
        <w:rPr>
          <w:szCs w:val="22"/>
        </w:rPr>
        <w:t xml:space="preserve"> </w:t>
      </w:r>
      <w:r w:rsidRPr="003B5F01" w:rsidR="33481BE4">
        <w:rPr>
          <w:szCs w:val="22"/>
        </w:rPr>
        <w:t xml:space="preserve">implementation </w:t>
      </w:r>
      <w:r w:rsidRPr="003B5F01">
        <w:rPr>
          <w:szCs w:val="22"/>
        </w:rPr>
        <w:t xml:space="preserve">should provide increasing levels of protection for </w:t>
      </w:r>
      <w:r w:rsidRPr="003B5F01" w:rsidR="2E12BDC3">
        <w:rPr>
          <w:szCs w:val="22"/>
        </w:rPr>
        <w:t xml:space="preserve">these </w:t>
      </w:r>
      <w:r w:rsidRPr="003B5F01" w:rsidR="00076ADA">
        <w:rPr>
          <w:szCs w:val="22"/>
        </w:rPr>
        <w:t xml:space="preserve">computer </w:t>
      </w:r>
      <w:r w:rsidRPr="003B5F01" w:rsidR="2E12BDC3">
        <w:rPr>
          <w:szCs w:val="22"/>
        </w:rPr>
        <w:t>secur</w:t>
      </w:r>
      <w:r w:rsidRPr="003B5F01" w:rsidR="00076ADA">
        <w:rPr>
          <w:szCs w:val="22"/>
        </w:rPr>
        <w:t>ity</w:t>
      </w:r>
      <w:r w:rsidRPr="003B5F01" w:rsidR="2E12BDC3">
        <w:rPr>
          <w:szCs w:val="22"/>
        </w:rPr>
        <w:t xml:space="preserve"> </w:t>
      </w:r>
      <w:r w:rsidRPr="003B5F01" w:rsidR="00076ADA">
        <w:rPr>
          <w:szCs w:val="22"/>
        </w:rPr>
        <w:t>zones</w:t>
      </w:r>
      <w:r w:rsidRPr="003B5F01" w:rsidR="2E12BDC3">
        <w:rPr>
          <w:szCs w:val="22"/>
        </w:rPr>
        <w:t xml:space="preserve"> </w:t>
      </w:r>
      <w:r w:rsidRPr="003B5F01">
        <w:rPr>
          <w:szCs w:val="22"/>
        </w:rPr>
        <w:t xml:space="preserve">containing critical systems. The </w:t>
      </w:r>
      <w:r w:rsidRPr="003B5F01" w:rsidR="00B9569C">
        <w:rPr>
          <w:szCs w:val="22"/>
        </w:rPr>
        <w:t>zone</w:t>
      </w:r>
      <w:r w:rsidRPr="003B5F01" w:rsidR="00F505AA">
        <w:rPr>
          <w:szCs w:val="22"/>
        </w:rPr>
        <w:t xml:space="preserve"> </w:t>
      </w:r>
      <w:r w:rsidRPr="003B5F01">
        <w:rPr>
          <w:szCs w:val="22"/>
        </w:rPr>
        <w:t xml:space="preserve">assigned to a critical system </w:t>
      </w:r>
      <w:r w:rsidRPr="003B5F01" w:rsidR="2E12BDC3">
        <w:rPr>
          <w:szCs w:val="22"/>
        </w:rPr>
        <w:t xml:space="preserve">and its location within the </w:t>
      </w:r>
      <w:r w:rsidRPr="003B5F01" w:rsidR="2E12BDC3">
        <w:rPr>
          <w:szCs w:val="22"/>
        </w:rPr>
        <w:t>DCSA</w:t>
      </w:r>
      <w:r w:rsidRPr="003B5F01" w:rsidR="2E12BDC3">
        <w:rPr>
          <w:szCs w:val="22"/>
        </w:rPr>
        <w:t xml:space="preserve"> </w:t>
      </w:r>
      <w:r w:rsidRPr="003B5F01">
        <w:rPr>
          <w:szCs w:val="22"/>
        </w:rPr>
        <w:t xml:space="preserve">should be commensurate </w:t>
      </w:r>
      <w:r w:rsidR="00FB3755">
        <w:rPr>
          <w:szCs w:val="22"/>
        </w:rPr>
        <w:t>with</w:t>
      </w:r>
      <w:r w:rsidRPr="003B5F01" w:rsidR="00FB3755">
        <w:rPr>
          <w:szCs w:val="22"/>
        </w:rPr>
        <w:t xml:space="preserve"> </w:t>
      </w:r>
      <w:r w:rsidRPr="003B5F01">
        <w:rPr>
          <w:szCs w:val="22"/>
        </w:rPr>
        <w:t>the level of protection required by the system.</w:t>
      </w:r>
    </w:p>
    <w:p w:rsidR="00483224" w:rsidRPr="003B5F01" w:rsidP="00B23FAF" w14:paraId="5B155449" w14:textId="77777777">
      <w:pPr>
        <w:pStyle w:val="BodyText"/>
        <w:ind w:left="720" w:right="0" w:hanging="720"/>
        <w:rPr>
          <w:szCs w:val="22"/>
        </w:rPr>
      </w:pPr>
    </w:p>
    <w:p w:rsidR="00B0058E" w:rsidRPr="003B5F01" w:rsidP="00B23FAF" w14:paraId="14970E50" w14:textId="1932AEE3">
      <w:pPr>
        <w:pStyle w:val="NumberedBodyText"/>
        <w:numPr>
          <w:ilvl w:val="0"/>
          <w:numId w:val="11"/>
        </w:numPr>
        <w:ind w:left="720" w:right="0" w:hanging="720"/>
        <w:rPr>
          <w:szCs w:val="22"/>
        </w:rPr>
      </w:pPr>
      <w:bookmarkStart w:id="157" w:name="C119"/>
      <w:bookmarkEnd w:id="157"/>
      <w:r w:rsidRPr="003B5F01">
        <w:rPr>
          <w:szCs w:val="22"/>
        </w:rPr>
        <w:t xml:space="preserve">The updated </w:t>
      </w:r>
      <w:r w:rsidRPr="003B5F01">
        <w:rPr>
          <w:szCs w:val="22"/>
        </w:rPr>
        <w:t>DCSA</w:t>
      </w:r>
      <w:r w:rsidRPr="003B5F01">
        <w:rPr>
          <w:szCs w:val="22"/>
        </w:rPr>
        <w:t xml:space="preserve"> should have multiple layers of diverse and independent measures to prevent adversary access to equipment, detect such access, limit impacts from such access</w:t>
      </w:r>
      <w:r w:rsidRPr="003B5F01" w:rsidR="004D7939">
        <w:rPr>
          <w:szCs w:val="22"/>
        </w:rPr>
        <w:t>,</w:t>
      </w:r>
      <w:r w:rsidRPr="003B5F01">
        <w:rPr>
          <w:szCs w:val="22"/>
        </w:rPr>
        <w:t xml:space="preserve"> </w:t>
      </w:r>
      <w:r w:rsidRPr="003B5F01" w:rsidR="66A9598A">
        <w:rPr>
          <w:szCs w:val="22"/>
        </w:rPr>
        <w:t xml:space="preserve">and provide </w:t>
      </w:r>
      <w:r w:rsidRPr="003B5F01" w:rsidR="00B93B01">
        <w:rPr>
          <w:szCs w:val="22"/>
        </w:rPr>
        <w:t>defense in depth</w:t>
      </w:r>
      <w:r w:rsidRPr="003B5F01">
        <w:rPr>
          <w:szCs w:val="22"/>
        </w:rPr>
        <w:t xml:space="preserve">. </w:t>
      </w:r>
      <w:r w:rsidRPr="003B5F01" w:rsidR="3FA4E271">
        <w:rPr>
          <w:szCs w:val="22"/>
        </w:rPr>
        <w:t xml:space="preserve">The </w:t>
      </w:r>
      <w:r w:rsidRPr="003B5F01" w:rsidR="3FA4E271">
        <w:rPr>
          <w:szCs w:val="22"/>
        </w:rPr>
        <w:t>DCSA</w:t>
      </w:r>
      <w:r w:rsidRPr="003B5F01" w:rsidR="3FA4E271">
        <w:rPr>
          <w:szCs w:val="22"/>
        </w:rPr>
        <w:t xml:space="preserve"> should consider </w:t>
      </w:r>
      <w:r w:rsidRPr="003B5F01" w:rsidR="00402D55">
        <w:rPr>
          <w:szCs w:val="22"/>
        </w:rPr>
        <w:t xml:space="preserve">limiting </w:t>
      </w:r>
      <w:r w:rsidRPr="003B5F01" w:rsidR="3FA4E271">
        <w:rPr>
          <w:szCs w:val="22"/>
        </w:rPr>
        <w:t xml:space="preserve">the number of critical systems that can be placed within a zone, as this </w:t>
      </w:r>
      <w:r w:rsidRPr="003B5F01" w:rsidR="00AF4075">
        <w:rPr>
          <w:szCs w:val="22"/>
        </w:rPr>
        <w:t xml:space="preserve">reduces </w:t>
      </w:r>
      <w:r w:rsidRPr="003B5F01" w:rsidR="3FA4E271">
        <w:rPr>
          <w:szCs w:val="22"/>
        </w:rPr>
        <w:t>the potential for common</w:t>
      </w:r>
      <w:r w:rsidR="00FB3755">
        <w:rPr>
          <w:szCs w:val="22"/>
        </w:rPr>
        <w:noBreakHyphen/>
      </w:r>
      <w:r w:rsidRPr="003B5F01" w:rsidR="3FA4E271">
        <w:rPr>
          <w:szCs w:val="22"/>
        </w:rPr>
        <w:t xml:space="preserve">cause access (i.e., the adversary can access attack vectors for many critical systems based on bypassing or compromising a single boundary) and </w:t>
      </w:r>
      <w:r w:rsidRPr="003B5F01" w:rsidR="00AF4075">
        <w:rPr>
          <w:szCs w:val="22"/>
        </w:rPr>
        <w:t xml:space="preserve">reduces </w:t>
      </w:r>
      <w:r w:rsidRPr="003B5F01" w:rsidR="3FA4E271">
        <w:rPr>
          <w:szCs w:val="22"/>
        </w:rPr>
        <w:t xml:space="preserve">the complexity of the zone, making detection and response </w:t>
      </w:r>
      <w:r w:rsidRPr="003B5F01" w:rsidR="00AF4075">
        <w:rPr>
          <w:szCs w:val="22"/>
        </w:rPr>
        <w:t xml:space="preserve">less </w:t>
      </w:r>
      <w:r w:rsidRPr="003B5F01" w:rsidR="3FA4E271">
        <w:rPr>
          <w:szCs w:val="22"/>
        </w:rPr>
        <w:t>challenging.</w:t>
      </w:r>
    </w:p>
    <w:p w:rsidR="00BE0FFC" w:rsidRPr="003B5F01" w:rsidP="00413C67" w14:paraId="0075C6AD" w14:textId="486BF8BB">
      <w:pPr>
        <w:pStyle w:val="ListParagraph"/>
        <w:spacing w:before="0"/>
        <w:ind w:left="940" w:right="670"/>
        <w:jc w:val="center"/>
        <w:rPr>
          <w:b/>
          <w:bCs/>
          <w:noProof/>
          <w:szCs w:val="22"/>
        </w:rPr>
      </w:pPr>
      <w:r w:rsidRPr="003B5F01">
        <w:rPr>
          <w:noProof/>
        </w:rPr>
        <w:t xml:space="preserve"> </w:t>
      </w:r>
      <w:r w:rsidRPr="00BE06C0" w:rsidR="00BE06C0">
        <w:rPr>
          <w:noProof/>
        </w:rPr>
        <w:t xml:space="preserve"> </w:t>
      </w:r>
      <w:r w:rsidRPr="00BE06C0" w:rsidR="00BE06C0">
        <w:rPr>
          <w:noProof/>
        </w:rPr>
        <w:drawing>
          <wp:inline distT="0" distB="0" distL="0" distR="0">
            <wp:extent cx="5943600" cy="7499985"/>
            <wp:effectExtent l="0" t="0" r="0" b="571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5"/>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499985"/>
                    </a:xfrm>
                    <a:prstGeom prst="rect">
                      <a:avLst/>
                    </a:prstGeom>
                    <a:noFill/>
                    <a:ln>
                      <a:noFill/>
                    </a:ln>
                  </pic:spPr>
                </pic:pic>
              </a:graphicData>
            </a:graphic>
          </wp:inline>
        </w:drawing>
      </w:r>
    </w:p>
    <w:p w:rsidR="000A6E2F" w:rsidRPr="003B5F01" w:rsidP="00413C67" w14:paraId="35CD841C" w14:textId="63162D24">
      <w:pPr>
        <w:pStyle w:val="ListParagraph"/>
        <w:spacing w:before="0"/>
        <w:ind w:left="940" w:right="670"/>
        <w:jc w:val="center"/>
        <w:rPr>
          <w:b/>
          <w:bCs/>
          <w:szCs w:val="22"/>
        </w:rPr>
      </w:pPr>
      <w:r w:rsidRPr="003B5F01">
        <w:rPr>
          <w:b/>
          <w:bCs/>
          <w:szCs w:val="22"/>
        </w:rPr>
        <w:t>Figure</w:t>
      </w:r>
      <w:r w:rsidRPr="003B5F01">
        <w:rPr>
          <w:b/>
          <w:bCs/>
          <w:szCs w:val="22"/>
        </w:rPr>
        <w:t xml:space="preserve"> </w:t>
      </w:r>
      <w:r w:rsidRPr="003B5F01" w:rsidR="009D49B0">
        <w:rPr>
          <w:b/>
          <w:bCs/>
          <w:szCs w:val="22"/>
        </w:rPr>
        <w:t>8</w:t>
      </w:r>
      <w:r w:rsidRPr="003B5F01" w:rsidR="00B37415">
        <w:rPr>
          <w:b/>
          <w:bCs/>
          <w:szCs w:val="22"/>
        </w:rPr>
        <w:t>.</w:t>
      </w:r>
      <w:r w:rsidRPr="003B5F01">
        <w:rPr>
          <w:b/>
          <w:bCs/>
          <w:szCs w:val="22"/>
        </w:rPr>
        <w:t xml:space="preserve"> Categorization of Critical Systems</w:t>
      </w:r>
    </w:p>
    <w:p w:rsidR="00BF1311" w:rsidRPr="006F56C4" w:rsidP="00B23FAF" w14:paraId="48B841A3" w14:textId="40D172AC">
      <w:pPr>
        <w:pStyle w:val="Heading3"/>
        <w:keepNext/>
        <w:keepLines/>
        <w:numPr>
          <w:ilvl w:val="0"/>
          <w:numId w:val="0"/>
        </w:numPr>
        <w:spacing w:before="220" w:line="240" w:lineRule="auto"/>
        <w:rPr>
          <w:szCs w:val="22"/>
        </w:rPr>
      </w:pPr>
      <w:bookmarkStart w:id="158" w:name="_Toc119622094"/>
      <w:r w:rsidRPr="006F56C4">
        <w:rPr>
          <w:szCs w:val="22"/>
        </w:rPr>
        <w:t>Adversary Technical Sequence Analysis</w:t>
      </w:r>
      <w:bookmarkEnd w:id="158"/>
    </w:p>
    <w:p w:rsidR="00BF1311" w:rsidRPr="003B5F01" w:rsidP="00413C67" w14:paraId="1F1C66A6" w14:textId="77777777">
      <w:pPr>
        <w:pStyle w:val="BodyText"/>
        <w:keepNext/>
        <w:keepLines/>
        <w:ind w:right="677"/>
        <w:rPr>
          <w:szCs w:val="22"/>
        </w:rPr>
      </w:pPr>
    </w:p>
    <w:p w:rsidR="00FD55AF" w:rsidRPr="003B5F01" w:rsidP="00B23FAF" w14:paraId="2374ECD4" w14:textId="56BD4694">
      <w:pPr>
        <w:pStyle w:val="NumberedBodyText"/>
        <w:keepNext/>
        <w:keepLines/>
        <w:numPr>
          <w:ilvl w:val="0"/>
          <w:numId w:val="11"/>
        </w:numPr>
        <w:ind w:left="720" w:right="0" w:hanging="720"/>
        <w:rPr>
          <w:szCs w:val="22"/>
        </w:rPr>
      </w:pPr>
      <w:bookmarkStart w:id="159" w:name="C120"/>
      <w:bookmarkEnd w:id="159"/>
      <w:r w:rsidRPr="003B5F01">
        <w:rPr>
          <w:szCs w:val="22"/>
        </w:rPr>
        <w:t>ATSs</w:t>
      </w:r>
      <w:r w:rsidRPr="003B5F01" w:rsidR="00F14C80">
        <w:rPr>
          <w:szCs w:val="22"/>
        </w:rPr>
        <w:t xml:space="preserve"> </w:t>
      </w:r>
      <w:r w:rsidRPr="003B5F01" w:rsidR="70A7F2CA">
        <w:rPr>
          <w:szCs w:val="22"/>
        </w:rPr>
        <w:t xml:space="preserve">are associated with potential major consequences and impacts on the functionality of computer systems, which may, directly or indirectly, compromise the safety and security of the facility. For this reason, </w:t>
      </w:r>
      <w:r w:rsidRPr="003B5F01" w:rsidR="00CE3485">
        <w:rPr>
          <w:szCs w:val="22"/>
        </w:rPr>
        <w:t>10 CFR</w:t>
      </w:r>
      <w:r w:rsidRPr="003B5F01" w:rsidR="70A7F2CA">
        <w:rPr>
          <w:szCs w:val="22"/>
        </w:rPr>
        <w:t> 73.110(c) require</w:t>
      </w:r>
      <w:r w:rsidRPr="003B5F01" w:rsidR="00D3725A">
        <w:rPr>
          <w:szCs w:val="22"/>
        </w:rPr>
        <w:t>s</w:t>
      </w:r>
      <w:r w:rsidRPr="003B5F01" w:rsidR="70A7F2CA">
        <w:rPr>
          <w:szCs w:val="22"/>
        </w:rPr>
        <w:t xml:space="preserve"> the licensee to meet the </w:t>
      </w:r>
      <w:r w:rsidR="00BE6B3D">
        <w:rPr>
          <w:szCs w:val="22"/>
        </w:rPr>
        <w:t>CIA</w:t>
      </w:r>
      <w:r w:rsidRPr="003B5F01" w:rsidR="70A7F2CA">
        <w:rPr>
          <w:szCs w:val="22"/>
        </w:rPr>
        <w:t xml:space="preserve"> requirements in 10 CFR 73.54(a)(2) for the systems and networks covered by 10 CFR 73.110(b) in a manner that </w:t>
      </w:r>
      <w:r w:rsidRPr="003B5F01" w:rsidR="005C26B9">
        <w:rPr>
          <w:szCs w:val="22"/>
        </w:rPr>
        <w:t>is</w:t>
      </w:r>
      <w:r w:rsidRPr="003B5F01" w:rsidR="70A7F2CA">
        <w:rPr>
          <w:szCs w:val="22"/>
        </w:rPr>
        <w:t xml:space="preserve"> commensurate with the potential consequences resulting from cyberattacks.</w:t>
      </w:r>
    </w:p>
    <w:p w:rsidR="00FD55AF" w:rsidRPr="003B5F01" w:rsidP="00B23FAF" w14:paraId="4522B33E" w14:textId="77777777">
      <w:pPr>
        <w:pStyle w:val="NumberedBodyText"/>
        <w:numPr>
          <w:ilvl w:val="1"/>
          <w:numId w:val="0"/>
        </w:numPr>
        <w:ind w:left="720" w:right="0" w:hanging="720"/>
        <w:rPr>
          <w:szCs w:val="22"/>
        </w:rPr>
      </w:pPr>
    </w:p>
    <w:p w:rsidR="00F10AF6" w:rsidRPr="003B5F01" w:rsidP="00B23FAF" w14:paraId="5586A276" w14:textId="27ABCC60">
      <w:pPr>
        <w:pStyle w:val="NumberedBodyText"/>
        <w:numPr>
          <w:ilvl w:val="0"/>
          <w:numId w:val="11"/>
        </w:numPr>
        <w:ind w:left="720" w:right="0" w:hanging="720"/>
        <w:rPr>
          <w:szCs w:val="22"/>
        </w:rPr>
      </w:pPr>
      <w:r w:rsidRPr="003B5F01">
        <w:rPr>
          <w:szCs w:val="22"/>
        </w:rPr>
        <w:t>The licensee sh</w:t>
      </w:r>
      <w:r w:rsidRPr="003B5F01" w:rsidR="4521A34E">
        <w:rPr>
          <w:szCs w:val="22"/>
        </w:rPr>
        <w:t>ould</w:t>
      </w:r>
      <w:r w:rsidRPr="003B5F01">
        <w:rPr>
          <w:szCs w:val="22"/>
        </w:rPr>
        <w:t xml:space="preserve"> perform an analysis to determine all controls that are ne</w:t>
      </w:r>
      <w:r w:rsidRPr="003B5F01" w:rsidR="4521A34E">
        <w:rPr>
          <w:szCs w:val="22"/>
        </w:rPr>
        <w:t>eded</w:t>
      </w:r>
      <w:r w:rsidRPr="003B5F01">
        <w:rPr>
          <w:szCs w:val="22"/>
        </w:rPr>
        <w:t xml:space="preserve"> for each </w:t>
      </w:r>
      <w:r w:rsidRPr="003B5F01">
        <w:rPr>
          <w:szCs w:val="22"/>
        </w:rPr>
        <w:t>CEIS</w:t>
      </w:r>
      <w:r w:rsidRPr="003B5F01">
        <w:rPr>
          <w:szCs w:val="22"/>
        </w:rPr>
        <w:t xml:space="preserve"> and CEAS that </w:t>
      </w:r>
      <w:r w:rsidRPr="003B5F01" w:rsidR="001F61FF">
        <w:rPr>
          <w:szCs w:val="22"/>
        </w:rPr>
        <w:t xml:space="preserve">has </w:t>
      </w:r>
      <w:r w:rsidRPr="003B5F01">
        <w:rPr>
          <w:szCs w:val="22"/>
        </w:rPr>
        <w:t xml:space="preserve">a credible </w:t>
      </w:r>
      <w:r w:rsidRPr="003B5F01" w:rsidR="00BE6B3D">
        <w:rPr>
          <w:szCs w:val="22"/>
        </w:rPr>
        <w:t>adversary functional scenario</w:t>
      </w:r>
      <w:r w:rsidRPr="003B5F01">
        <w:rPr>
          <w:szCs w:val="22"/>
        </w:rPr>
        <w:t>. Th</w:t>
      </w:r>
      <w:r w:rsidRPr="003B5F01" w:rsidR="33481BE4">
        <w:rPr>
          <w:szCs w:val="22"/>
        </w:rPr>
        <w:t>e</w:t>
      </w:r>
      <w:r w:rsidRPr="003B5F01">
        <w:rPr>
          <w:szCs w:val="22"/>
        </w:rPr>
        <w:t xml:space="preserve"> </w:t>
      </w:r>
      <w:r w:rsidRPr="003B5F01" w:rsidR="33481BE4">
        <w:rPr>
          <w:szCs w:val="22"/>
        </w:rPr>
        <w:t>ATS</w:t>
      </w:r>
      <w:r w:rsidRPr="003B5F01">
        <w:rPr>
          <w:szCs w:val="22"/>
        </w:rPr>
        <w:t xml:space="preserve"> analysis assume</w:t>
      </w:r>
      <w:r w:rsidRPr="003B5F01" w:rsidR="33481BE4">
        <w:rPr>
          <w:szCs w:val="22"/>
        </w:rPr>
        <w:t>s</w:t>
      </w:r>
      <w:r w:rsidRPr="003B5F01">
        <w:rPr>
          <w:szCs w:val="22"/>
        </w:rPr>
        <w:t xml:space="preserve"> the protections are in place from the </w:t>
      </w:r>
      <w:r w:rsidRPr="003B5F01">
        <w:rPr>
          <w:szCs w:val="22"/>
        </w:rPr>
        <w:t>DCSA</w:t>
      </w:r>
      <w:r w:rsidRPr="003B5F01">
        <w:rPr>
          <w:szCs w:val="22"/>
        </w:rPr>
        <w:t xml:space="preserve"> and </w:t>
      </w:r>
      <w:r w:rsidRPr="003B5F01">
        <w:rPr>
          <w:szCs w:val="22"/>
        </w:rPr>
        <w:t>CSP</w:t>
      </w:r>
      <w:r w:rsidRPr="003B5F01" w:rsidR="33481BE4">
        <w:rPr>
          <w:szCs w:val="22"/>
        </w:rPr>
        <w:t xml:space="preserve"> implementation</w:t>
      </w:r>
      <w:r w:rsidRPr="003B5F01">
        <w:rPr>
          <w:szCs w:val="22"/>
        </w:rPr>
        <w:t>.</w:t>
      </w:r>
    </w:p>
    <w:p w:rsidR="00FD55AF" w:rsidRPr="003B5F01" w:rsidP="00B23FAF" w14:paraId="335217E9" w14:textId="77777777">
      <w:pPr>
        <w:pStyle w:val="NumberedBodyText"/>
        <w:numPr>
          <w:ilvl w:val="1"/>
          <w:numId w:val="0"/>
        </w:numPr>
        <w:ind w:left="720" w:right="0" w:hanging="720"/>
        <w:rPr>
          <w:szCs w:val="22"/>
        </w:rPr>
      </w:pPr>
    </w:p>
    <w:p w:rsidR="00FD55AF" w:rsidRPr="003B5F01" w:rsidP="00B23FAF" w14:paraId="3EC75424" w14:textId="6F1F46C8">
      <w:pPr>
        <w:pStyle w:val="NumberedBodyText"/>
        <w:numPr>
          <w:ilvl w:val="0"/>
          <w:numId w:val="11"/>
        </w:numPr>
        <w:ind w:left="720" w:right="0" w:hanging="720"/>
        <w:rPr>
          <w:szCs w:val="22"/>
        </w:rPr>
      </w:pPr>
      <w:r w:rsidRPr="003B5F01">
        <w:rPr>
          <w:szCs w:val="22"/>
        </w:rPr>
        <w:t xml:space="preserve">When developing </w:t>
      </w:r>
      <w:r w:rsidRPr="003B5F01">
        <w:rPr>
          <w:szCs w:val="22"/>
        </w:rPr>
        <w:t>ATSs</w:t>
      </w:r>
      <w:r w:rsidRPr="003B5F01">
        <w:rPr>
          <w:szCs w:val="22"/>
        </w:rPr>
        <w:t xml:space="preserve">, </w:t>
      </w:r>
      <w:r w:rsidR="00FB3755">
        <w:rPr>
          <w:szCs w:val="22"/>
        </w:rPr>
        <w:t xml:space="preserve">the licensee should consider </w:t>
      </w:r>
      <w:r w:rsidRPr="003B5F01">
        <w:rPr>
          <w:szCs w:val="22"/>
        </w:rPr>
        <w:t xml:space="preserve">the technological trends and ease of access to attack technologies. In developing preventive measures against cyberattacks, it is very important to understand the nature of the attacks and the potential </w:t>
      </w:r>
      <w:r w:rsidRPr="003B5F01" w:rsidR="00205042">
        <w:rPr>
          <w:szCs w:val="22"/>
        </w:rPr>
        <w:t xml:space="preserve">pathway(s) </w:t>
      </w:r>
      <w:r w:rsidRPr="003B5F01">
        <w:rPr>
          <w:szCs w:val="22"/>
        </w:rPr>
        <w:t xml:space="preserve">that an adversary may use to gain relevant information and access to target computer systems. The outcome of the analysis should identify potential impacts of successful cyberattacks on the assessed systems and the corresponding impacts on the facility in terms of the consequences. In addition, </w:t>
      </w:r>
      <w:r w:rsidR="00BE6B3D">
        <w:rPr>
          <w:szCs w:val="22"/>
        </w:rPr>
        <w:t>CIA</w:t>
      </w:r>
      <w:r w:rsidRPr="003B5F01">
        <w:rPr>
          <w:szCs w:val="22"/>
        </w:rPr>
        <w:t xml:space="preserve"> requirements should be </w:t>
      </w:r>
      <w:r w:rsidR="00FB3755">
        <w:rPr>
          <w:szCs w:val="22"/>
        </w:rPr>
        <w:t>more thoroughly assessed</w:t>
      </w:r>
      <w:r w:rsidRPr="003B5F01" w:rsidR="00FB3755">
        <w:rPr>
          <w:szCs w:val="22"/>
        </w:rPr>
        <w:t xml:space="preserve"> </w:t>
      </w:r>
      <w:r w:rsidRPr="003B5F01" w:rsidR="3DA416E7">
        <w:rPr>
          <w:szCs w:val="22"/>
        </w:rPr>
        <w:t xml:space="preserve">for critical systems to ensure </w:t>
      </w:r>
      <w:r w:rsidR="00FB3755">
        <w:rPr>
          <w:szCs w:val="22"/>
        </w:rPr>
        <w:t xml:space="preserve">that </w:t>
      </w:r>
      <w:r w:rsidRPr="003B5F01" w:rsidR="3DA416E7">
        <w:rPr>
          <w:szCs w:val="22"/>
        </w:rPr>
        <w:t>required measures are correctly implemented</w:t>
      </w:r>
      <w:r w:rsidRPr="003B5F01">
        <w:rPr>
          <w:szCs w:val="22"/>
        </w:rPr>
        <w:t>.</w:t>
      </w:r>
    </w:p>
    <w:p w:rsidR="00F10AF6" w:rsidRPr="003B5F01" w:rsidP="00B23FAF" w14:paraId="3BF607FA" w14:textId="77777777">
      <w:pPr>
        <w:pStyle w:val="NumberedBodyText"/>
        <w:numPr>
          <w:ilvl w:val="1"/>
          <w:numId w:val="0"/>
        </w:numPr>
        <w:ind w:left="720" w:right="0" w:hanging="720"/>
        <w:rPr>
          <w:szCs w:val="22"/>
        </w:rPr>
      </w:pPr>
    </w:p>
    <w:p w:rsidR="000A6E2F" w:rsidRPr="003B5F01" w:rsidP="00B23FAF" w14:paraId="3A2D053B" w14:textId="7CC6FB5C">
      <w:pPr>
        <w:pStyle w:val="NumberedBodyText"/>
        <w:numPr>
          <w:ilvl w:val="0"/>
          <w:numId w:val="11"/>
        </w:numPr>
        <w:ind w:left="720" w:right="0" w:hanging="720"/>
        <w:rPr>
          <w:szCs w:val="22"/>
        </w:rPr>
      </w:pPr>
      <w:r w:rsidRPr="003B5F01">
        <w:rPr>
          <w:szCs w:val="22"/>
        </w:rPr>
        <w:t xml:space="preserve">The </w:t>
      </w:r>
      <w:r w:rsidRPr="003B5F01" w:rsidR="2E12BDC3">
        <w:rPr>
          <w:szCs w:val="22"/>
        </w:rPr>
        <w:t>A</w:t>
      </w:r>
      <w:r w:rsidRPr="003B5F01">
        <w:rPr>
          <w:szCs w:val="22"/>
        </w:rPr>
        <w:t>TS</w:t>
      </w:r>
      <w:r w:rsidRPr="003B5F01" w:rsidR="0F056D61">
        <w:rPr>
          <w:szCs w:val="22"/>
        </w:rPr>
        <w:t xml:space="preserve"> </w:t>
      </w:r>
      <w:r w:rsidRPr="003B5F01">
        <w:rPr>
          <w:szCs w:val="22"/>
        </w:rPr>
        <w:t>a</w:t>
      </w:r>
      <w:r w:rsidRPr="003B5F01" w:rsidR="2E12BDC3">
        <w:rPr>
          <w:szCs w:val="22"/>
        </w:rPr>
        <w:t xml:space="preserve">nalysis </w:t>
      </w:r>
      <w:r w:rsidRPr="003B5F01">
        <w:rPr>
          <w:szCs w:val="22"/>
        </w:rPr>
        <w:t>includes</w:t>
      </w:r>
      <w:r w:rsidRPr="003B5F01" w:rsidR="2E12BDC3">
        <w:rPr>
          <w:szCs w:val="22"/>
        </w:rPr>
        <w:t xml:space="preserve"> the following:</w:t>
      </w:r>
    </w:p>
    <w:p w:rsidR="0036152B" w:rsidRPr="003B5F01" w:rsidP="00413C67" w14:paraId="3E947D9D" w14:textId="77777777">
      <w:pPr>
        <w:ind w:left="940" w:right="670" w:hanging="720"/>
        <w:rPr>
          <w:szCs w:val="22"/>
        </w:rPr>
      </w:pPr>
    </w:p>
    <w:p w:rsidR="000A6E2F" w:rsidRPr="003B5F01" w:rsidP="006A501D" w14:paraId="6524D0C2" w14:textId="2F8A9EDB">
      <w:pPr>
        <w:pStyle w:val="NumberedBodyText"/>
        <w:numPr>
          <w:ilvl w:val="1"/>
          <w:numId w:val="37"/>
        </w:numPr>
        <w:ind w:left="1440" w:right="0" w:hanging="720"/>
        <w:rPr>
          <w:szCs w:val="22"/>
        </w:rPr>
      </w:pPr>
      <w:r w:rsidRPr="003B5F01">
        <w:rPr>
          <w:szCs w:val="22"/>
        </w:rPr>
        <w:t>i</w:t>
      </w:r>
      <w:r w:rsidRPr="003B5F01">
        <w:rPr>
          <w:szCs w:val="22"/>
        </w:rPr>
        <w:t xml:space="preserve">dentification of all digital assets and networks with zones containing critical </w:t>
      </w:r>
      <w:r w:rsidRPr="003B5F01">
        <w:rPr>
          <w:szCs w:val="22"/>
        </w:rPr>
        <w:t>systems</w:t>
      </w:r>
      <w:r w:rsidR="00FB3755">
        <w:rPr>
          <w:szCs w:val="22"/>
        </w:rPr>
        <w:t>;</w:t>
      </w:r>
    </w:p>
    <w:p w:rsidR="0036152B" w:rsidRPr="003B5F01" w:rsidP="00B23FAF" w14:paraId="4F2EB392" w14:textId="77777777">
      <w:pPr>
        <w:pStyle w:val="NumberedBodyText"/>
        <w:numPr>
          <w:ilvl w:val="0"/>
          <w:numId w:val="0"/>
        </w:numPr>
        <w:ind w:left="1440" w:right="0" w:hanging="720"/>
        <w:rPr>
          <w:szCs w:val="22"/>
        </w:rPr>
      </w:pPr>
    </w:p>
    <w:p w:rsidR="000A6E2F" w:rsidRPr="003B5F01" w:rsidP="006A501D" w14:paraId="4F9C0655" w14:textId="76D5EAC2">
      <w:pPr>
        <w:pStyle w:val="NumberedBodyText"/>
        <w:numPr>
          <w:ilvl w:val="1"/>
          <w:numId w:val="37"/>
        </w:numPr>
        <w:ind w:left="1440" w:right="0" w:hanging="720"/>
        <w:rPr>
          <w:szCs w:val="22"/>
        </w:rPr>
      </w:pPr>
      <w:r w:rsidRPr="003B5F01">
        <w:rPr>
          <w:szCs w:val="22"/>
        </w:rPr>
        <w:t>i</w:t>
      </w:r>
      <w:r w:rsidRPr="003B5F01">
        <w:rPr>
          <w:szCs w:val="22"/>
        </w:rPr>
        <w:t>dentification and analysis of all routes (e.g., attack pathways) through which digital information transfer can occur</w:t>
      </w:r>
      <w:r w:rsidRPr="003B5F01" w:rsidR="00023BA5">
        <w:rPr>
          <w:szCs w:val="22"/>
        </w:rPr>
        <w:t xml:space="preserve">, including supply </w:t>
      </w:r>
      <w:r w:rsidRPr="003B5F01" w:rsidR="00023BA5">
        <w:rPr>
          <w:szCs w:val="22"/>
        </w:rPr>
        <w:t>chain</w:t>
      </w:r>
      <w:r w:rsidR="00FB3755">
        <w:rPr>
          <w:szCs w:val="22"/>
        </w:rPr>
        <w:t>;</w:t>
      </w:r>
    </w:p>
    <w:p w:rsidR="0036152B" w:rsidRPr="003B5F01" w:rsidP="00B23FAF" w14:paraId="44A8835A" w14:textId="77777777">
      <w:pPr>
        <w:ind w:left="1440" w:hanging="720"/>
        <w:rPr>
          <w:szCs w:val="22"/>
        </w:rPr>
      </w:pPr>
    </w:p>
    <w:p w:rsidR="000A6E2F" w:rsidRPr="003B5F01" w:rsidP="006A501D" w14:paraId="6B7836E1" w14:textId="30A4ED08">
      <w:pPr>
        <w:pStyle w:val="NumberedBodyText"/>
        <w:numPr>
          <w:ilvl w:val="1"/>
          <w:numId w:val="37"/>
        </w:numPr>
        <w:ind w:left="1440" w:right="0" w:hanging="720"/>
        <w:rPr>
          <w:szCs w:val="22"/>
        </w:rPr>
      </w:pPr>
      <w:r w:rsidRPr="003B5F01">
        <w:rPr>
          <w:szCs w:val="22"/>
        </w:rPr>
        <w:t>a</w:t>
      </w:r>
      <w:r w:rsidRPr="003B5F01">
        <w:rPr>
          <w:szCs w:val="22"/>
        </w:rPr>
        <w:t xml:space="preserve">nalysis of </w:t>
      </w:r>
      <w:r w:rsidRPr="003B5F01">
        <w:rPr>
          <w:szCs w:val="22"/>
        </w:rPr>
        <w:t>CSP</w:t>
      </w:r>
      <w:r w:rsidRPr="003B5F01">
        <w:rPr>
          <w:szCs w:val="22"/>
        </w:rPr>
        <w:t xml:space="preserve"> and </w:t>
      </w:r>
      <w:r w:rsidRPr="003B5F01">
        <w:rPr>
          <w:szCs w:val="22"/>
        </w:rPr>
        <w:t>DCSA</w:t>
      </w:r>
      <w:r w:rsidRPr="003B5F01">
        <w:rPr>
          <w:szCs w:val="22"/>
        </w:rPr>
        <w:t xml:space="preserve"> elements to determine their effects on adversary tactics, techniques</w:t>
      </w:r>
      <w:r w:rsidRPr="003B5F01" w:rsidR="00F14B2A">
        <w:rPr>
          <w:szCs w:val="22"/>
        </w:rPr>
        <w:t>,</w:t>
      </w:r>
      <w:r w:rsidRPr="003B5F01">
        <w:rPr>
          <w:szCs w:val="22"/>
        </w:rPr>
        <w:t xml:space="preserve"> and procedures</w:t>
      </w:r>
      <w:r w:rsidRPr="003B5F01" w:rsidR="006D5ECA">
        <w:rPr>
          <w:szCs w:val="22"/>
        </w:rPr>
        <w:t>,</w:t>
      </w:r>
      <w:r w:rsidRPr="003B5F01">
        <w:rPr>
          <w:szCs w:val="22"/>
        </w:rPr>
        <w:t xml:space="preserve"> </w:t>
      </w:r>
      <w:r w:rsidRPr="003B5F01" w:rsidR="00327589">
        <w:rPr>
          <w:szCs w:val="22"/>
        </w:rPr>
        <w:t>includ</w:t>
      </w:r>
      <w:r w:rsidRPr="003B5F01" w:rsidR="006D5ECA">
        <w:rPr>
          <w:szCs w:val="22"/>
        </w:rPr>
        <w:t>ing</w:t>
      </w:r>
      <w:r w:rsidRPr="003B5F01">
        <w:rPr>
          <w:szCs w:val="22"/>
        </w:rPr>
        <w:t xml:space="preserve"> existing countermeasures</w:t>
      </w:r>
      <w:r w:rsidRPr="003B5F01" w:rsidR="00023BA5">
        <w:rPr>
          <w:szCs w:val="22"/>
        </w:rPr>
        <w:t xml:space="preserve"> in preventing adversary access and tactics, mitigating the effects of compromise, and ensuring </w:t>
      </w:r>
      <w:r w:rsidRPr="003B5F01" w:rsidR="00FD55AF">
        <w:rPr>
          <w:szCs w:val="22"/>
        </w:rPr>
        <w:t>effective</w:t>
      </w:r>
      <w:r w:rsidRPr="003B5F01" w:rsidR="00023BA5">
        <w:rPr>
          <w:szCs w:val="22"/>
        </w:rPr>
        <w:t xml:space="preserve"> detection and response to cyberattacks targeting the system under consideration</w:t>
      </w:r>
      <w:r w:rsidR="00FB3755">
        <w:rPr>
          <w:szCs w:val="22"/>
        </w:rPr>
        <w:t>; and</w:t>
      </w:r>
    </w:p>
    <w:p w:rsidR="0036152B" w:rsidRPr="003B5F01" w:rsidP="00B23FAF" w14:paraId="6A42DCA8" w14:textId="77777777">
      <w:pPr>
        <w:ind w:left="1440" w:hanging="720"/>
        <w:rPr>
          <w:szCs w:val="22"/>
        </w:rPr>
      </w:pPr>
    </w:p>
    <w:p w:rsidR="00FD55AF" w:rsidRPr="003B5F01" w:rsidP="006A501D" w14:paraId="406C01D9" w14:textId="07718D8B">
      <w:pPr>
        <w:pStyle w:val="NumberedBodyText"/>
        <w:numPr>
          <w:ilvl w:val="1"/>
          <w:numId w:val="37"/>
        </w:numPr>
        <w:ind w:left="1440" w:right="0" w:hanging="720"/>
        <w:rPr>
          <w:szCs w:val="22"/>
        </w:rPr>
      </w:pPr>
      <w:r w:rsidRPr="003B5F01">
        <w:rPr>
          <w:szCs w:val="22"/>
        </w:rPr>
        <w:t>c</w:t>
      </w:r>
      <w:r w:rsidRPr="003B5F01">
        <w:rPr>
          <w:szCs w:val="22"/>
        </w:rPr>
        <w:t xml:space="preserve">oncurrent and successive cyberattacks targeting systems </w:t>
      </w:r>
      <w:r w:rsidRPr="003B5F01" w:rsidR="00F01C7E">
        <w:rPr>
          <w:szCs w:val="22"/>
        </w:rPr>
        <w:t>needed</w:t>
      </w:r>
      <w:r w:rsidRPr="003B5F01">
        <w:rPr>
          <w:szCs w:val="22"/>
        </w:rPr>
        <w:t xml:space="preserve"> to protect or mitigate the impacts from radiological sabotage (e.g., </w:t>
      </w:r>
      <w:r w:rsidRPr="003B5F01" w:rsidR="00360C4D">
        <w:rPr>
          <w:szCs w:val="22"/>
        </w:rPr>
        <w:t>EP</w:t>
      </w:r>
      <w:r w:rsidRPr="003B5F01">
        <w:rPr>
          <w:szCs w:val="22"/>
        </w:rPr>
        <w:t xml:space="preserve">) or </w:t>
      </w:r>
      <w:r w:rsidRPr="003B5F01" w:rsidR="00177FFE">
        <w:rPr>
          <w:szCs w:val="22"/>
        </w:rPr>
        <w:t xml:space="preserve">physical intrusion </w:t>
      </w:r>
      <w:r w:rsidRPr="003B5F01" w:rsidR="00F01C7E">
        <w:rPr>
          <w:szCs w:val="22"/>
        </w:rPr>
        <w:t>should</w:t>
      </w:r>
      <w:r w:rsidRPr="003B5F01">
        <w:rPr>
          <w:szCs w:val="22"/>
        </w:rPr>
        <w:t xml:space="preserve"> be analyzed for those CEIS</w:t>
      </w:r>
      <w:r w:rsidR="00FB3755">
        <w:rPr>
          <w:szCs w:val="22"/>
        </w:rPr>
        <w:t>s</w:t>
      </w:r>
      <w:r w:rsidRPr="003B5F01">
        <w:rPr>
          <w:szCs w:val="22"/>
        </w:rPr>
        <w:t xml:space="preserve"> and </w:t>
      </w:r>
      <w:r w:rsidRPr="003B5F01">
        <w:rPr>
          <w:szCs w:val="22"/>
        </w:rPr>
        <w:t>CEAS</w:t>
      </w:r>
      <w:r w:rsidR="00FB3755">
        <w:rPr>
          <w:szCs w:val="22"/>
        </w:rPr>
        <w:t>s</w:t>
      </w:r>
      <w:r w:rsidRPr="003B5F01">
        <w:rPr>
          <w:szCs w:val="22"/>
        </w:rPr>
        <w:t xml:space="preserve"> </w:t>
      </w:r>
      <w:r w:rsidR="00FB3755">
        <w:rPr>
          <w:szCs w:val="22"/>
        </w:rPr>
        <w:t>in which</w:t>
      </w:r>
      <w:r w:rsidRPr="003B5F01" w:rsidR="00FB3755">
        <w:rPr>
          <w:szCs w:val="22"/>
        </w:rPr>
        <w:t xml:space="preserve"> </w:t>
      </w:r>
      <w:r w:rsidRPr="003B5F01">
        <w:rPr>
          <w:szCs w:val="22"/>
        </w:rPr>
        <w:t xml:space="preserve">postattack action </w:t>
      </w:r>
      <w:r w:rsidRPr="003B5F01" w:rsidR="00F01C7E">
        <w:rPr>
          <w:szCs w:val="22"/>
        </w:rPr>
        <w:t xml:space="preserve">may be necessary </w:t>
      </w:r>
      <w:r w:rsidRPr="003B5F01">
        <w:rPr>
          <w:szCs w:val="22"/>
        </w:rPr>
        <w:t>to minimize the consequences</w:t>
      </w:r>
      <w:r w:rsidR="00FB3755">
        <w:rPr>
          <w:szCs w:val="22"/>
        </w:rPr>
        <w:t>.</w:t>
      </w:r>
    </w:p>
    <w:p w:rsidR="00F432B0" w:rsidRPr="003B5F01" w:rsidP="00413C67" w14:paraId="1EDA28EC" w14:textId="77777777">
      <w:pPr>
        <w:ind w:right="670"/>
        <w:rPr>
          <w:szCs w:val="22"/>
        </w:rPr>
      </w:pPr>
    </w:p>
    <w:p w:rsidR="000A6E2F" w:rsidRPr="003B5F01" w:rsidP="00B23FAF" w14:paraId="275E996F" w14:textId="2A4FB523">
      <w:pPr>
        <w:pStyle w:val="NumberedBodyText"/>
        <w:numPr>
          <w:ilvl w:val="0"/>
          <w:numId w:val="11"/>
        </w:numPr>
        <w:ind w:left="720" w:right="0" w:hanging="720"/>
        <w:rPr>
          <w:szCs w:val="22"/>
        </w:rPr>
      </w:pPr>
      <w:r w:rsidRPr="003B5F01">
        <w:rPr>
          <w:szCs w:val="22"/>
        </w:rPr>
        <w:t xml:space="preserve">The ATS analysis </w:t>
      </w:r>
      <w:r w:rsidR="00747B9D">
        <w:rPr>
          <w:szCs w:val="22"/>
        </w:rPr>
        <w:t xml:space="preserve">has the following </w:t>
      </w:r>
      <w:r w:rsidRPr="003B5F01">
        <w:rPr>
          <w:szCs w:val="22"/>
        </w:rPr>
        <w:t>outputs:</w:t>
      </w:r>
    </w:p>
    <w:p w:rsidR="00747B4F" w:rsidRPr="003B5F01" w:rsidP="00413C67" w14:paraId="45498312" w14:textId="77777777">
      <w:pPr>
        <w:pStyle w:val="NumberedBodyText"/>
        <w:numPr>
          <w:ilvl w:val="0"/>
          <w:numId w:val="0"/>
        </w:numPr>
        <w:ind w:left="540" w:right="670"/>
        <w:rPr>
          <w:szCs w:val="22"/>
        </w:rPr>
      </w:pPr>
    </w:p>
    <w:p w:rsidR="000A6E2F" w:rsidRPr="003B5F01" w:rsidP="006A501D" w14:paraId="4AA1BB35" w14:textId="4EE4B690">
      <w:pPr>
        <w:pStyle w:val="NumberedBodyText"/>
        <w:numPr>
          <w:ilvl w:val="1"/>
          <w:numId w:val="38"/>
        </w:numPr>
        <w:ind w:left="1440" w:right="0" w:hanging="720"/>
        <w:rPr>
          <w:szCs w:val="22"/>
        </w:rPr>
      </w:pPr>
      <w:r w:rsidRPr="003B5F01">
        <w:rPr>
          <w:szCs w:val="22"/>
        </w:rPr>
        <w:t>i</w:t>
      </w:r>
      <w:r w:rsidRPr="003B5F01" w:rsidR="00F5629E">
        <w:rPr>
          <w:szCs w:val="22"/>
        </w:rPr>
        <w:t>dentification</w:t>
      </w:r>
      <w:r w:rsidRPr="003B5F01">
        <w:rPr>
          <w:szCs w:val="22"/>
        </w:rPr>
        <w:t xml:space="preserve"> of additional system (or internal zone) controls that are necessary to </w:t>
      </w:r>
      <w:r w:rsidRPr="003B5F01" w:rsidR="00D976C6">
        <w:rPr>
          <w:szCs w:val="22"/>
        </w:rPr>
        <w:t>protect digital assets against cyberattacks associated with a consequence defined in 10 CFR </w:t>
      </w:r>
      <w:r w:rsidRPr="003B5F01" w:rsidR="00D976C6">
        <w:rPr>
          <w:szCs w:val="22"/>
        </w:rPr>
        <w:t>73.110(a)</w:t>
      </w:r>
      <w:r w:rsidR="00FB3755">
        <w:rPr>
          <w:szCs w:val="22"/>
        </w:rPr>
        <w:t>;</w:t>
      </w:r>
    </w:p>
    <w:p w:rsidR="00747B4F" w:rsidRPr="003B5F01" w:rsidP="00B23FAF" w14:paraId="270C5C84" w14:textId="77777777">
      <w:pPr>
        <w:pStyle w:val="NumberedBodyText"/>
        <w:numPr>
          <w:ilvl w:val="0"/>
          <w:numId w:val="0"/>
        </w:numPr>
        <w:ind w:left="1440" w:right="0" w:hanging="720"/>
        <w:rPr>
          <w:szCs w:val="22"/>
        </w:rPr>
      </w:pPr>
    </w:p>
    <w:p w:rsidR="00F10AF6" w:rsidRPr="003B5F01" w:rsidP="006A501D" w14:paraId="5B807E36" w14:textId="1E701CAF">
      <w:pPr>
        <w:pStyle w:val="NumberedBodyText"/>
        <w:numPr>
          <w:ilvl w:val="1"/>
          <w:numId w:val="38"/>
        </w:numPr>
        <w:ind w:left="1440" w:right="0" w:hanging="720"/>
        <w:rPr>
          <w:szCs w:val="22"/>
        </w:rPr>
      </w:pPr>
      <w:r w:rsidRPr="003B5F01">
        <w:rPr>
          <w:szCs w:val="22"/>
        </w:rPr>
        <w:t>i</w:t>
      </w:r>
      <w:r w:rsidRPr="003B5F01" w:rsidR="00327589">
        <w:rPr>
          <w:szCs w:val="22"/>
        </w:rPr>
        <w:t xml:space="preserve">nformation on whether the planned </w:t>
      </w:r>
      <w:r w:rsidRPr="003B5F01">
        <w:rPr>
          <w:szCs w:val="22"/>
        </w:rPr>
        <w:t xml:space="preserve">detection and response measures </w:t>
      </w:r>
      <w:r w:rsidRPr="003B5F01" w:rsidR="00847CED">
        <w:rPr>
          <w:szCs w:val="22"/>
        </w:rPr>
        <w:t xml:space="preserve">determined by the licensee </w:t>
      </w:r>
      <w:r w:rsidRPr="003B5F01">
        <w:rPr>
          <w:szCs w:val="22"/>
        </w:rPr>
        <w:t xml:space="preserve">are sufficient to protect against the adversary compromising the system within a specified </w:t>
      </w:r>
      <w:r w:rsidRPr="003B5F01">
        <w:rPr>
          <w:szCs w:val="22"/>
        </w:rPr>
        <w:t>time period</w:t>
      </w:r>
      <w:r w:rsidRPr="003B5F01">
        <w:rPr>
          <w:szCs w:val="22"/>
        </w:rPr>
        <w:t xml:space="preserve"> that allows for progression of the </w:t>
      </w:r>
      <w:r w:rsidRPr="003B5F01">
        <w:rPr>
          <w:szCs w:val="22"/>
        </w:rPr>
        <w:t>CEIS</w:t>
      </w:r>
      <w:r w:rsidRPr="003B5F01">
        <w:rPr>
          <w:szCs w:val="22"/>
        </w:rPr>
        <w:t xml:space="preserve"> or CEAS</w:t>
      </w:r>
      <w:r w:rsidRPr="003B5F01" w:rsidR="00956089">
        <w:rPr>
          <w:szCs w:val="22"/>
        </w:rPr>
        <w:t xml:space="preserve"> (including </w:t>
      </w:r>
      <w:r w:rsidRPr="003B5F01" w:rsidR="00381A86">
        <w:rPr>
          <w:szCs w:val="22"/>
        </w:rPr>
        <w:t>AFSA</w:t>
      </w:r>
      <w:r w:rsidRPr="003B5F01" w:rsidR="00956089">
        <w:rPr>
          <w:szCs w:val="22"/>
        </w:rPr>
        <w:t>)</w:t>
      </w:r>
      <w:r w:rsidRPr="003B5F01">
        <w:rPr>
          <w:szCs w:val="22"/>
        </w:rPr>
        <w:t xml:space="preserve"> to completion </w:t>
      </w:r>
      <w:r w:rsidR="00350D24">
        <w:rPr>
          <w:szCs w:val="22"/>
        </w:rPr>
        <w:t>(t</w:t>
      </w:r>
      <w:r w:rsidRPr="003B5F01">
        <w:rPr>
          <w:szCs w:val="22"/>
        </w:rPr>
        <w:t xml:space="preserve">hese </w:t>
      </w:r>
      <w:r w:rsidRPr="003B5F01" w:rsidR="00847CED">
        <w:rPr>
          <w:szCs w:val="22"/>
        </w:rPr>
        <w:t>licensee</w:t>
      </w:r>
      <w:r w:rsidRPr="003B5F01" w:rsidR="000F413D">
        <w:rPr>
          <w:szCs w:val="22"/>
        </w:rPr>
        <w:t>-</w:t>
      </w:r>
      <w:r w:rsidRPr="003B5F01" w:rsidR="00847CED">
        <w:rPr>
          <w:szCs w:val="22"/>
        </w:rPr>
        <w:t xml:space="preserve">identified </w:t>
      </w:r>
      <w:r w:rsidRPr="003B5F01">
        <w:rPr>
          <w:szCs w:val="22"/>
        </w:rPr>
        <w:t xml:space="preserve">performance </w:t>
      </w:r>
      <w:r w:rsidRPr="003B5F01" w:rsidR="00327589">
        <w:rPr>
          <w:szCs w:val="22"/>
        </w:rPr>
        <w:t xml:space="preserve">measures </w:t>
      </w:r>
      <w:r w:rsidRPr="003B5F01">
        <w:rPr>
          <w:szCs w:val="22"/>
        </w:rPr>
        <w:t>will be most demanding for the most critical systems</w:t>
      </w:r>
      <w:r w:rsidR="00350D24">
        <w:rPr>
          <w:szCs w:val="22"/>
        </w:rPr>
        <w:t>); and</w:t>
      </w:r>
    </w:p>
    <w:p w:rsidR="00747B4F" w:rsidRPr="003B5F01" w:rsidP="00B23FAF" w14:paraId="396103DE" w14:textId="77777777">
      <w:pPr>
        <w:ind w:left="1440" w:hanging="720"/>
        <w:rPr>
          <w:szCs w:val="22"/>
        </w:rPr>
      </w:pPr>
    </w:p>
    <w:p w:rsidR="00F10AF6" w:rsidP="006A501D" w14:paraId="4256C03B" w14:textId="094064F8">
      <w:pPr>
        <w:pStyle w:val="NumberedBodyText"/>
        <w:numPr>
          <w:ilvl w:val="1"/>
          <w:numId w:val="38"/>
        </w:numPr>
        <w:ind w:left="1440" w:right="0" w:hanging="720"/>
        <w:rPr>
          <w:szCs w:val="22"/>
        </w:rPr>
      </w:pPr>
      <w:r>
        <w:rPr>
          <w:szCs w:val="22"/>
        </w:rPr>
        <w:t>s</w:t>
      </w:r>
      <w:r w:rsidRPr="003B5F01">
        <w:rPr>
          <w:szCs w:val="22"/>
        </w:rPr>
        <w:t xml:space="preserve">tatement of </w:t>
      </w:r>
      <w:r w:rsidR="00350D24">
        <w:rPr>
          <w:szCs w:val="22"/>
        </w:rPr>
        <w:t>a</w:t>
      </w:r>
      <w:r w:rsidRPr="003B5F01">
        <w:rPr>
          <w:szCs w:val="22"/>
        </w:rPr>
        <w:t xml:space="preserve">pplicability with the elements listed in </w:t>
      </w:r>
      <w:r w:rsidRPr="003B5F01" w:rsidR="00BE52BE">
        <w:rPr>
          <w:szCs w:val="22"/>
        </w:rPr>
        <w:t>this section</w:t>
      </w:r>
      <w:r w:rsidR="00350D24">
        <w:rPr>
          <w:szCs w:val="22"/>
        </w:rPr>
        <w:t>.</w:t>
      </w:r>
    </w:p>
    <w:p w:rsidR="00F432B0" w:rsidRPr="003B5F01" w:rsidP="00B23FAF" w14:paraId="26313901" w14:textId="39CCD11C">
      <w:pPr>
        <w:pStyle w:val="NumberedBodyText"/>
        <w:numPr>
          <w:ilvl w:val="0"/>
          <w:numId w:val="11"/>
        </w:numPr>
        <w:spacing w:before="220"/>
        <w:ind w:left="720" w:right="0" w:hanging="720"/>
        <w:rPr>
          <w:szCs w:val="22"/>
        </w:rPr>
      </w:pPr>
      <w:r w:rsidRPr="003B5F01">
        <w:rPr>
          <w:szCs w:val="22"/>
        </w:rPr>
        <w:t xml:space="preserve">All components within the zone that rely on digital technology (i.e., </w:t>
      </w:r>
      <w:r w:rsidR="00350D24">
        <w:rPr>
          <w:szCs w:val="22"/>
        </w:rPr>
        <w:t xml:space="preserve">are </w:t>
      </w:r>
      <w:r w:rsidRPr="003B5F01">
        <w:rPr>
          <w:szCs w:val="22"/>
        </w:rPr>
        <w:t>susceptible to cyberattack</w:t>
      </w:r>
      <w:r w:rsidR="00350D24">
        <w:rPr>
          <w:szCs w:val="22"/>
        </w:rPr>
        <w:t xml:space="preserve"> or</w:t>
      </w:r>
      <w:r w:rsidRPr="003B5F01">
        <w:rPr>
          <w:szCs w:val="22"/>
        </w:rPr>
        <w:t xml:space="preserve"> electronic compromise) </w:t>
      </w:r>
      <w:r w:rsidRPr="003B5F01" w:rsidR="00350D24">
        <w:rPr>
          <w:szCs w:val="22"/>
        </w:rPr>
        <w:t xml:space="preserve">within </w:t>
      </w:r>
      <w:r w:rsidRPr="003B5F01">
        <w:rPr>
          <w:szCs w:val="22"/>
        </w:rPr>
        <w:t xml:space="preserve">either </w:t>
      </w:r>
      <w:r w:rsidR="00350D24">
        <w:rPr>
          <w:szCs w:val="22"/>
        </w:rPr>
        <w:t xml:space="preserve">a </w:t>
      </w:r>
      <w:r w:rsidRPr="003B5F01">
        <w:rPr>
          <w:szCs w:val="22"/>
        </w:rPr>
        <w:t>development, maintenance, or operational environment sh</w:t>
      </w:r>
      <w:r w:rsidRPr="003B5F01" w:rsidR="7BE76AF2">
        <w:rPr>
          <w:szCs w:val="22"/>
        </w:rPr>
        <w:t>ould</w:t>
      </w:r>
      <w:r w:rsidRPr="003B5F01">
        <w:rPr>
          <w:szCs w:val="22"/>
        </w:rPr>
        <w:t xml:space="preserve"> be identified as digital assets</w:t>
      </w:r>
      <w:r w:rsidR="00350D24">
        <w:rPr>
          <w:szCs w:val="22"/>
        </w:rPr>
        <w:t>,</w:t>
      </w:r>
      <w:r w:rsidRPr="003B5F01" w:rsidR="00BE3DF1">
        <w:rPr>
          <w:szCs w:val="22"/>
        </w:rPr>
        <w:t xml:space="preserve"> while</w:t>
      </w:r>
      <w:r w:rsidRPr="003B5F01">
        <w:rPr>
          <w:szCs w:val="22"/>
        </w:rPr>
        <w:t xml:space="preserve"> </w:t>
      </w:r>
      <w:r w:rsidRPr="003B5F01" w:rsidR="00BE3DF1">
        <w:rPr>
          <w:szCs w:val="22"/>
        </w:rPr>
        <w:t>n</w:t>
      </w:r>
      <w:r w:rsidRPr="003B5F01">
        <w:rPr>
          <w:szCs w:val="22"/>
        </w:rPr>
        <w:t>oncyber assets are excluded.</w:t>
      </w:r>
    </w:p>
    <w:p w:rsidR="00F432B0" w:rsidRPr="003B5F01" w:rsidP="00B23FAF" w14:paraId="04FBE21E" w14:textId="77777777">
      <w:pPr>
        <w:ind w:left="720" w:hanging="720"/>
        <w:rPr>
          <w:szCs w:val="22"/>
        </w:rPr>
      </w:pPr>
    </w:p>
    <w:p w:rsidR="00E45F71" w:rsidRPr="003B5F01" w:rsidP="00B23FAF" w14:paraId="26B59D00" w14:textId="74E8E0CC">
      <w:pPr>
        <w:pStyle w:val="NumberedBodyText"/>
        <w:numPr>
          <w:ilvl w:val="0"/>
          <w:numId w:val="11"/>
        </w:numPr>
        <w:ind w:left="720" w:right="670" w:hanging="720"/>
        <w:rPr>
          <w:szCs w:val="22"/>
        </w:rPr>
      </w:pPr>
      <w:r w:rsidRPr="003B5F01">
        <w:rPr>
          <w:szCs w:val="22"/>
        </w:rPr>
        <w:t xml:space="preserve">The licensee may conduct an analysis to determine </w:t>
      </w:r>
      <w:r w:rsidRPr="003B5F01" w:rsidR="462D5B81">
        <w:rPr>
          <w:szCs w:val="22"/>
        </w:rPr>
        <w:t>if</w:t>
      </w:r>
      <w:r w:rsidRPr="003B5F01">
        <w:rPr>
          <w:szCs w:val="22"/>
        </w:rPr>
        <w:t xml:space="preserve"> specific digital assets</w:t>
      </w:r>
      <w:r w:rsidRPr="003B5F01" w:rsidR="33481BE4">
        <w:rPr>
          <w:szCs w:val="22"/>
        </w:rPr>
        <w:t xml:space="preserve"> (1) </w:t>
      </w:r>
      <w:r w:rsidRPr="003B5F01">
        <w:rPr>
          <w:szCs w:val="22"/>
        </w:rPr>
        <w:t>do not fulfill any of the conditions in</w:t>
      </w:r>
      <w:r w:rsidRPr="003B5F01" w:rsidR="2E12BDC3">
        <w:rPr>
          <w:szCs w:val="22"/>
        </w:rPr>
        <w:t xml:space="preserve"> </w:t>
      </w:r>
      <w:r w:rsidR="00350D24">
        <w:rPr>
          <w:szCs w:val="22"/>
        </w:rPr>
        <w:t>s</w:t>
      </w:r>
      <w:r w:rsidRPr="003B5F01" w:rsidR="00CD638B">
        <w:rPr>
          <w:szCs w:val="22"/>
        </w:rPr>
        <w:t xml:space="preserve">ection </w:t>
      </w:r>
      <w:r w:rsidRPr="003B5F01" w:rsidR="54EB42E4">
        <w:rPr>
          <w:szCs w:val="22"/>
        </w:rPr>
        <w:fldChar w:fldCharType="begin"/>
      </w:r>
      <w:r w:rsidRPr="003B5F01" w:rsidR="54EB42E4">
        <w:rPr>
          <w:szCs w:val="22"/>
        </w:rPr>
        <w:instrText xml:space="preserve"> REF _Ref82961588 \r \h </w:instrText>
      </w:r>
      <w:r w:rsidRPr="003B5F01" w:rsidR="00B37415">
        <w:rPr>
          <w:szCs w:val="22"/>
        </w:rPr>
        <w:instrText xml:space="preserve"> \* MERGEFORMAT </w:instrText>
      </w:r>
      <w:r w:rsidRPr="003B5F01" w:rsidR="54EB42E4">
        <w:rPr>
          <w:szCs w:val="22"/>
        </w:rPr>
        <w:fldChar w:fldCharType="separate"/>
      </w:r>
      <w:r w:rsidRPr="003B5F01" w:rsidR="2E12BDC3">
        <w:rPr>
          <w:szCs w:val="22"/>
        </w:rPr>
        <w:t>C.11</w:t>
      </w:r>
      <w:r w:rsidRPr="003B5F01" w:rsidR="54EB42E4">
        <w:rPr>
          <w:szCs w:val="22"/>
        </w:rPr>
        <w:fldChar w:fldCharType="end"/>
      </w:r>
      <w:r w:rsidRPr="003B5F01" w:rsidR="00FA478C">
        <w:rPr>
          <w:szCs w:val="22"/>
        </w:rPr>
        <w:t>3</w:t>
      </w:r>
      <w:r w:rsidRPr="003B5F01" w:rsidR="004715D9">
        <w:rPr>
          <w:szCs w:val="22"/>
        </w:rPr>
        <w:t>,</w:t>
      </w:r>
      <w:r w:rsidRPr="003B5F01" w:rsidR="3FA4E271">
        <w:rPr>
          <w:szCs w:val="22"/>
        </w:rPr>
        <w:t xml:space="preserve"> </w:t>
      </w:r>
      <w:r w:rsidRPr="003B5F01" w:rsidR="33481BE4">
        <w:rPr>
          <w:szCs w:val="22"/>
        </w:rPr>
        <w:t>(2)</w:t>
      </w:r>
      <w:r w:rsidRPr="003B5F01" w:rsidR="3FA4E271">
        <w:rPr>
          <w:szCs w:val="22"/>
        </w:rPr>
        <w:t xml:space="preserve"> do not </w:t>
      </w:r>
      <w:r w:rsidRPr="003B5F01" w:rsidR="2CD036AF">
        <w:rPr>
          <w:szCs w:val="22"/>
        </w:rPr>
        <w:t>need to be placed</w:t>
      </w:r>
      <w:r w:rsidRPr="003B5F01" w:rsidR="3FA4E271">
        <w:rPr>
          <w:szCs w:val="22"/>
        </w:rPr>
        <w:t xml:space="preserve"> in the same zone as the critical system</w:t>
      </w:r>
      <w:r w:rsidRPr="003B5F01" w:rsidR="004715D9">
        <w:rPr>
          <w:szCs w:val="22"/>
        </w:rPr>
        <w:t>,</w:t>
      </w:r>
      <w:r w:rsidRPr="003B5F01">
        <w:rPr>
          <w:szCs w:val="22"/>
        </w:rPr>
        <w:t xml:space="preserve"> </w:t>
      </w:r>
      <w:r w:rsidRPr="003B5F01" w:rsidR="00EE025F">
        <w:rPr>
          <w:szCs w:val="22"/>
        </w:rPr>
        <w:t>and</w:t>
      </w:r>
      <w:r w:rsidRPr="003B5F01" w:rsidR="33481BE4">
        <w:rPr>
          <w:szCs w:val="22"/>
        </w:rPr>
        <w:t xml:space="preserve"> (3)</w:t>
      </w:r>
      <w:r w:rsidR="00350D24">
        <w:rPr>
          <w:szCs w:val="22"/>
        </w:rPr>
        <w:t> </w:t>
      </w:r>
      <w:r w:rsidRPr="003B5F01">
        <w:rPr>
          <w:szCs w:val="22"/>
        </w:rPr>
        <w:t>do not provide a means for the adversary to access an attack pathway for a</w:t>
      </w:r>
      <w:r w:rsidRPr="003B5F01" w:rsidR="3A38857B">
        <w:rPr>
          <w:szCs w:val="22"/>
        </w:rPr>
        <w:t xml:space="preserve"> </w:t>
      </w:r>
      <w:r w:rsidRPr="003B5F01">
        <w:rPr>
          <w:szCs w:val="22"/>
        </w:rPr>
        <w:t>critical system.</w:t>
      </w:r>
      <w:r w:rsidRPr="003B5F01" w:rsidR="3A38857B">
        <w:rPr>
          <w:szCs w:val="22"/>
        </w:rPr>
        <w:t xml:space="preserve"> If these conditions are </w:t>
      </w:r>
      <w:r w:rsidRPr="003B5F01" w:rsidR="33481BE4">
        <w:rPr>
          <w:szCs w:val="22"/>
        </w:rPr>
        <w:t>met</w:t>
      </w:r>
      <w:r w:rsidRPr="003B5F01" w:rsidR="3A38857B">
        <w:rPr>
          <w:szCs w:val="22"/>
        </w:rPr>
        <w:t>, then the licensee may exclude such assets from identification.</w:t>
      </w:r>
    </w:p>
    <w:p w:rsidR="00845246" w:rsidRPr="003B5F01" w:rsidP="00B23FAF" w14:paraId="389025E6" w14:textId="77777777">
      <w:pPr>
        <w:pStyle w:val="NumberedBodyText"/>
        <w:numPr>
          <w:ilvl w:val="1"/>
          <w:numId w:val="0"/>
        </w:numPr>
        <w:ind w:left="720" w:right="0" w:hanging="720"/>
        <w:rPr>
          <w:szCs w:val="22"/>
        </w:rPr>
      </w:pPr>
    </w:p>
    <w:p w:rsidR="00F10AF6" w:rsidRPr="003B5F01" w:rsidP="00B23FAF" w14:paraId="5CB9227A" w14:textId="45B6011D">
      <w:pPr>
        <w:pStyle w:val="NumberedBodyText"/>
        <w:numPr>
          <w:ilvl w:val="0"/>
          <w:numId w:val="11"/>
        </w:numPr>
        <w:ind w:left="720" w:right="670" w:hanging="720"/>
        <w:rPr>
          <w:szCs w:val="22"/>
        </w:rPr>
      </w:pPr>
      <w:r w:rsidRPr="003B5F01">
        <w:rPr>
          <w:szCs w:val="22"/>
        </w:rPr>
        <w:t>All pathways listed in</w:t>
      </w:r>
      <w:r w:rsidRPr="003B5F01" w:rsidR="00CD638B">
        <w:rPr>
          <w:szCs w:val="22"/>
        </w:rPr>
        <w:t xml:space="preserve"> </w:t>
      </w:r>
      <w:r w:rsidR="00350D24">
        <w:rPr>
          <w:szCs w:val="22"/>
        </w:rPr>
        <w:t>s</w:t>
      </w:r>
      <w:r w:rsidRPr="003B5F01" w:rsidR="00CD638B">
        <w:rPr>
          <w:szCs w:val="22"/>
        </w:rPr>
        <w:t>ection</w:t>
      </w:r>
      <w:r w:rsidRPr="003B5F01">
        <w:rPr>
          <w:szCs w:val="22"/>
        </w:rPr>
        <w:t xml:space="preserve"> </w:t>
      </w:r>
      <w:r w:rsidRPr="003B5F01" w:rsidR="2FD27167">
        <w:rPr>
          <w:szCs w:val="22"/>
        </w:rPr>
        <w:fldChar w:fldCharType="begin"/>
      </w:r>
      <w:r w:rsidRPr="003B5F01" w:rsidR="2FD27167">
        <w:rPr>
          <w:szCs w:val="22"/>
        </w:rPr>
        <w:instrText xml:space="preserve"> REF _Ref82962549 \r \h </w:instrText>
      </w:r>
      <w:r w:rsidRPr="003B5F01" w:rsidR="00B37415">
        <w:rPr>
          <w:szCs w:val="22"/>
        </w:rPr>
        <w:instrText xml:space="preserve"> \* MERGEFORMAT </w:instrText>
      </w:r>
      <w:r w:rsidRPr="003B5F01" w:rsidR="2FD27167">
        <w:rPr>
          <w:szCs w:val="22"/>
        </w:rPr>
        <w:fldChar w:fldCharType="separate"/>
      </w:r>
      <w:r w:rsidRPr="003B5F01">
        <w:rPr>
          <w:szCs w:val="22"/>
        </w:rPr>
        <w:t>C.9</w:t>
      </w:r>
      <w:r w:rsidRPr="003B5F01" w:rsidR="2FD27167">
        <w:rPr>
          <w:szCs w:val="22"/>
        </w:rPr>
        <w:fldChar w:fldCharType="end"/>
      </w:r>
      <w:r w:rsidRPr="003B5F01" w:rsidR="00CE6C64">
        <w:rPr>
          <w:szCs w:val="22"/>
        </w:rPr>
        <w:t>3</w:t>
      </w:r>
      <w:r w:rsidRPr="003B5F01">
        <w:rPr>
          <w:szCs w:val="22"/>
        </w:rPr>
        <w:t xml:space="preserve"> and </w:t>
      </w:r>
      <w:r w:rsidRPr="003B5F01" w:rsidR="2EB36A91">
        <w:rPr>
          <w:szCs w:val="22"/>
        </w:rPr>
        <w:t xml:space="preserve">the </w:t>
      </w:r>
      <w:r w:rsidRPr="003B5F01">
        <w:rPr>
          <w:szCs w:val="22"/>
        </w:rPr>
        <w:t xml:space="preserve">supply chain </w:t>
      </w:r>
      <w:r w:rsidRPr="003B5F01" w:rsidR="2EB36A91">
        <w:rPr>
          <w:szCs w:val="22"/>
        </w:rPr>
        <w:t xml:space="preserve">attack pathway </w:t>
      </w:r>
      <w:r w:rsidRPr="003B5F01">
        <w:rPr>
          <w:szCs w:val="22"/>
        </w:rPr>
        <w:t>need to be considered when assessing the potential for compromise of critical systems. The information flow attributes (e.g.,</w:t>
      </w:r>
      <w:r w:rsidR="00350D24">
        <w:rPr>
          <w:szCs w:val="22"/>
        </w:rPr>
        <w:t> </w:t>
      </w:r>
      <w:r w:rsidRPr="003B5F01">
        <w:rPr>
          <w:szCs w:val="22"/>
        </w:rPr>
        <w:t>type, direction, impact) and the countermeasures that prevent, limit, monitor, or control these information flows should be identified.</w:t>
      </w:r>
      <w:r w:rsidRPr="003B5F01" w:rsidR="00DF1794">
        <w:rPr>
          <w:szCs w:val="22"/>
        </w:rPr>
        <w:t xml:space="preserve"> The information flow </w:t>
      </w:r>
      <w:r w:rsidRPr="003B5F01" w:rsidR="00744BCF">
        <w:rPr>
          <w:szCs w:val="22"/>
        </w:rPr>
        <w:t xml:space="preserve">and its </w:t>
      </w:r>
      <w:r w:rsidRPr="003B5F01" w:rsidR="001D04DE">
        <w:rPr>
          <w:szCs w:val="22"/>
        </w:rPr>
        <w:t xml:space="preserve">attributes </w:t>
      </w:r>
      <w:r w:rsidRPr="003B5F01" w:rsidR="00DF1794">
        <w:rPr>
          <w:szCs w:val="22"/>
        </w:rPr>
        <w:t>may indicate the system lifecycle phase(s) where the flow is possible</w:t>
      </w:r>
      <w:r w:rsidRPr="003B5F01" w:rsidR="00723EC5">
        <w:rPr>
          <w:szCs w:val="22"/>
        </w:rPr>
        <w:t xml:space="preserve">, </w:t>
      </w:r>
      <w:r w:rsidRPr="003B5F01" w:rsidR="00CE3485">
        <w:rPr>
          <w:szCs w:val="22"/>
        </w:rPr>
        <w:t>which may</w:t>
      </w:r>
      <w:r w:rsidRPr="003B5F01" w:rsidR="00DF1794">
        <w:rPr>
          <w:szCs w:val="22"/>
        </w:rPr>
        <w:t xml:space="preserve"> simplify the implementation of </w:t>
      </w:r>
      <w:r w:rsidRPr="003B5F01" w:rsidR="00F54D2C">
        <w:rPr>
          <w:szCs w:val="22"/>
        </w:rPr>
        <w:t>counter</w:t>
      </w:r>
      <w:r w:rsidRPr="003B5F01" w:rsidR="00DF1794">
        <w:rPr>
          <w:szCs w:val="22"/>
        </w:rPr>
        <w:t>measures need</w:t>
      </w:r>
      <w:r w:rsidRPr="003B5F01" w:rsidR="00F54D2C">
        <w:rPr>
          <w:szCs w:val="22"/>
        </w:rPr>
        <w:t>ed</w:t>
      </w:r>
      <w:r w:rsidRPr="003B5F01" w:rsidR="00DF1794">
        <w:rPr>
          <w:szCs w:val="22"/>
        </w:rPr>
        <w:t xml:space="preserve"> to address specific phase(s)</w:t>
      </w:r>
      <w:r w:rsidRPr="003B5F01" w:rsidR="00F54D2C">
        <w:rPr>
          <w:szCs w:val="22"/>
        </w:rPr>
        <w:t>.</w:t>
      </w:r>
    </w:p>
    <w:p w:rsidR="00F10AF6" w:rsidRPr="003B5F01" w:rsidP="00B23FAF" w14:paraId="5B0293B9" w14:textId="77777777">
      <w:pPr>
        <w:ind w:left="720" w:hanging="720"/>
        <w:rPr>
          <w:szCs w:val="22"/>
        </w:rPr>
      </w:pPr>
    </w:p>
    <w:p w:rsidR="00F10AF6" w:rsidRPr="003B5F01" w:rsidP="00B23FAF" w14:paraId="21B2F4C0" w14:textId="2C991341">
      <w:pPr>
        <w:pStyle w:val="NumberedBodyText"/>
        <w:numPr>
          <w:ilvl w:val="0"/>
          <w:numId w:val="11"/>
        </w:numPr>
        <w:ind w:left="720" w:right="0" w:hanging="720"/>
        <w:rPr>
          <w:szCs w:val="22"/>
        </w:rPr>
      </w:pPr>
      <w:r w:rsidRPr="003B5F01">
        <w:rPr>
          <w:szCs w:val="22"/>
        </w:rPr>
        <w:t xml:space="preserve">Once all digital assets and information flows have been identified, </w:t>
      </w:r>
      <w:r w:rsidRPr="003B5F01" w:rsidR="00A636C0">
        <w:rPr>
          <w:szCs w:val="22"/>
        </w:rPr>
        <w:t>ATSs</w:t>
      </w:r>
      <w:r w:rsidRPr="003B5F01">
        <w:rPr>
          <w:szCs w:val="22"/>
        </w:rPr>
        <w:t xml:space="preserve"> should be developed. These </w:t>
      </w:r>
      <w:r w:rsidRPr="003B5F01" w:rsidR="00A636C0">
        <w:rPr>
          <w:szCs w:val="22"/>
        </w:rPr>
        <w:t>ATSs</w:t>
      </w:r>
      <w:r w:rsidRPr="003B5F01" w:rsidR="00E81CF3">
        <w:rPr>
          <w:szCs w:val="22"/>
        </w:rPr>
        <w:t xml:space="preserve"> </w:t>
      </w:r>
      <w:r w:rsidRPr="003B5F01">
        <w:rPr>
          <w:szCs w:val="22"/>
        </w:rPr>
        <w:t xml:space="preserve">may </w:t>
      </w:r>
      <w:r w:rsidRPr="003B5F01" w:rsidR="421D862D">
        <w:rPr>
          <w:szCs w:val="22"/>
        </w:rPr>
        <w:t xml:space="preserve">refer to </w:t>
      </w:r>
      <w:r w:rsidRPr="003B5F01" w:rsidR="6A6FE88D">
        <w:rPr>
          <w:szCs w:val="22"/>
        </w:rPr>
        <w:t>attack analysis frameworks (</w:t>
      </w:r>
      <w:r w:rsidRPr="003B5F01" w:rsidR="004213CB">
        <w:rPr>
          <w:szCs w:val="22"/>
        </w:rPr>
        <w:t>e.g.</w:t>
      </w:r>
      <w:r w:rsidRPr="003B5F01" w:rsidR="00CE3485">
        <w:rPr>
          <w:szCs w:val="22"/>
        </w:rPr>
        <w:t>, MITRE</w:t>
      </w:r>
      <w:r w:rsidRPr="003B5F01" w:rsidR="6A6FE88D">
        <w:rPr>
          <w:szCs w:val="22"/>
        </w:rPr>
        <w:t xml:space="preserve"> </w:t>
      </w:r>
      <w:r w:rsidRPr="003B5F01" w:rsidR="6A6FE88D">
        <w:rPr>
          <w:szCs w:val="22"/>
        </w:rPr>
        <w:t>ATT&amp;CK</w:t>
      </w:r>
      <w:r w:rsidRPr="003B5F01" w:rsidR="00603343">
        <w:rPr>
          <w:szCs w:val="22"/>
        </w:rPr>
        <w:t xml:space="preserve"> (Ref</w:t>
      </w:r>
      <w:r w:rsidRPr="003B5F01" w:rsidR="00EB5C60">
        <w:rPr>
          <w:szCs w:val="22"/>
        </w:rPr>
        <w:t xml:space="preserve">. </w:t>
      </w:r>
      <w:r>
        <w:rPr>
          <w:rStyle w:val="EndnoteReference"/>
          <w:szCs w:val="22"/>
          <w:vertAlign w:val="baseline"/>
        </w:rPr>
        <w:endnoteReference w:id="38"/>
      </w:r>
      <w:r w:rsidRPr="003B5F01" w:rsidR="00603343">
        <w:rPr>
          <w:szCs w:val="22"/>
        </w:rPr>
        <w:t>)</w:t>
      </w:r>
      <w:r w:rsidRPr="003B5F01" w:rsidR="6A6FE88D">
        <w:rPr>
          <w:szCs w:val="22"/>
        </w:rPr>
        <w:t xml:space="preserve">, </w:t>
      </w:r>
      <w:r w:rsidRPr="003B5F01" w:rsidR="7403BD30">
        <w:rPr>
          <w:szCs w:val="22"/>
        </w:rPr>
        <w:t>cyberthreat framework</w:t>
      </w:r>
      <w:r w:rsidR="00350D24">
        <w:rPr>
          <w:szCs w:val="22"/>
        </w:rPr>
        <w:t xml:space="preserve"> from the Office of the Director of National Intelligence</w:t>
      </w:r>
      <w:r w:rsidRPr="003B5F01" w:rsidR="00603343">
        <w:rPr>
          <w:szCs w:val="22"/>
        </w:rPr>
        <w:t xml:space="preserve"> (Ref</w:t>
      </w:r>
      <w:r w:rsidRPr="003B5F01" w:rsidR="00EB5C60">
        <w:rPr>
          <w:szCs w:val="22"/>
        </w:rPr>
        <w:t xml:space="preserve">. </w:t>
      </w:r>
      <w:r>
        <w:rPr>
          <w:rStyle w:val="EndnoteReference"/>
          <w:szCs w:val="22"/>
          <w:vertAlign w:val="baseline"/>
        </w:rPr>
        <w:endnoteReference w:id="39"/>
      </w:r>
      <w:r w:rsidRPr="003B5F01" w:rsidR="00603343">
        <w:rPr>
          <w:szCs w:val="22"/>
        </w:rPr>
        <w:t>)</w:t>
      </w:r>
      <w:r w:rsidRPr="003B5F01" w:rsidR="6A6FE88D">
        <w:rPr>
          <w:szCs w:val="22"/>
        </w:rPr>
        <w:t xml:space="preserve">) to structure </w:t>
      </w:r>
      <w:r w:rsidRPr="003B5F01" w:rsidR="2C4C6442">
        <w:rPr>
          <w:szCs w:val="22"/>
        </w:rPr>
        <w:t xml:space="preserve">and provide sufficient detail for </w:t>
      </w:r>
      <w:r w:rsidRPr="003B5F01" w:rsidR="6A6FE88D">
        <w:rPr>
          <w:szCs w:val="22"/>
        </w:rPr>
        <w:t xml:space="preserve">the sequences. The analysis should cover all credible attacks derived from those applicable </w:t>
      </w:r>
      <w:r w:rsidRPr="003B5F01" w:rsidR="246DAC5F">
        <w:rPr>
          <w:szCs w:val="22"/>
        </w:rPr>
        <w:t xml:space="preserve">publicly disclosed </w:t>
      </w:r>
      <w:r w:rsidRPr="003B5F01" w:rsidR="6A6FE88D">
        <w:rPr>
          <w:szCs w:val="22"/>
        </w:rPr>
        <w:t>attacks. The licensee may record and update a knowledge base consisting of the</w:t>
      </w:r>
      <w:r w:rsidRPr="003B5F01" w:rsidR="246DAC5F">
        <w:rPr>
          <w:szCs w:val="22"/>
        </w:rPr>
        <w:t xml:space="preserve"> set of applicable</w:t>
      </w:r>
      <w:r w:rsidRPr="003B5F01" w:rsidR="6A6FE88D">
        <w:rPr>
          <w:szCs w:val="22"/>
        </w:rPr>
        <w:t xml:space="preserve"> attacks to ensure adequate coverage.</w:t>
      </w:r>
    </w:p>
    <w:p w:rsidR="007F17C0" w:rsidRPr="003B5F01" w:rsidP="00B23FAF" w14:paraId="02BFBCCE" w14:textId="77777777">
      <w:pPr>
        <w:ind w:left="720" w:hanging="720"/>
        <w:rPr>
          <w:szCs w:val="22"/>
        </w:rPr>
      </w:pPr>
    </w:p>
    <w:p w:rsidR="007F17C0" w:rsidRPr="003B5F01" w:rsidP="00B23FAF" w14:paraId="74EAA90A" w14:textId="07845D30">
      <w:pPr>
        <w:pStyle w:val="NumberedBodyText"/>
        <w:numPr>
          <w:ilvl w:val="0"/>
          <w:numId w:val="11"/>
        </w:numPr>
        <w:ind w:left="720" w:right="0" w:hanging="720"/>
        <w:rPr>
          <w:szCs w:val="22"/>
        </w:rPr>
      </w:pPr>
      <w:bookmarkStart w:id="160" w:name="_Ref83027547"/>
      <w:r w:rsidRPr="003B5F01">
        <w:rPr>
          <w:szCs w:val="22"/>
        </w:rPr>
        <w:t xml:space="preserve">Once a suitable set of </w:t>
      </w:r>
      <w:r w:rsidRPr="003B5F01" w:rsidR="00A636C0">
        <w:rPr>
          <w:szCs w:val="22"/>
        </w:rPr>
        <w:t>ATSs</w:t>
      </w:r>
      <w:r w:rsidRPr="003B5F01">
        <w:rPr>
          <w:szCs w:val="22"/>
        </w:rPr>
        <w:t xml:space="preserve"> </w:t>
      </w:r>
      <w:r w:rsidRPr="003B5F01" w:rsidR="003551C7">
        <w:rPr>
          <w:szCs w:val="22"/>
        </w:rPr>
        <w:t>ha</w:t>
      </w:r>
      <w:r w:rsidR="003551C7">
        <w:rPr>
          <w:szCs w:val="22"/>
        </w:rPr>
        <w:t>s</w:t>
      </w:r>
      <w:r w:rsidRPr="003B5F01" w:rsidR="003551C7">
        <w:rPr>
          <w:szCs w:val="22"/>
        </w:rPr>
        <w:t xml:space="preserve"> </w:t>
      </w:r>
      <w:r w:rsidRPr="003B5F01">
        <w:rPr>
          <w:szCs w:val="22"/>
        </w:rPr>
        <w:t>been developed, the licensee should</w:t>
      </w:r>
      <w:r w:rsidR="00350D24">
        <w:rPr>
          <w:szCs w:val="22"/>
        </w:rPr>
        <w:t xml:space="preserve"> do the following</w:t>
      </w:r>
      <w:r w:rsidRPr="003B5F01">
        <w:rPr>
          <w:szCs w:val="22"/>
        </w:rPr>
        <w:t>:</w:t>
      </w:r>
      <w:bookmarkEnd w:id="160"/>
    </w:p>
    <w:p w:rsidR="00D23981" w:rsidRPr="003B5F01" w:rsidP="00B23FAF" w14:paraId="34403EA7" w14:textId="77777777">
      <w:pPr>
        <w:ind w:left="720" w:hanging="720"/>
        <w:rPr>
          <w:szCs w:val="22"/>
        </w:rPr>
      </w:pPr>
    </w:p>
    <w:p w:rsidR="007F17C0" w:rsidRPr="003B5F01" w:rsidP="006A501D" w14:paraId="6DA1D80F" w14:textId="18BB91B4">
      <w:pPr>
        <w:pStyle w:val="NumberedBodyText"/>
        <w:numPr>
          <w:ilvl w:val="1"/>
          <w:numId w:val="39"/>
        </w:numPr>
        <w:ind w:left="1440" w:right="0" w:hanging="720"/>
        <w:rPr>
          <w:szCs w:val="22"/>
        </w:rPr>
      </w:pPr>
      <w:r w:rsidRPr="003B5F01">
        <w:rPr>
          <w:szCs w:val="22"/>
        </w:rPr>
        <w:t xml:space="preserve">Confirm the effectiveness of existing </w:t>
      </w:r>
      <w:r w:rsidRPr="003B5F01">
        <w:rPr>
          <w:szCs w:val="22"/>
        </w:rPr>
        <w:t>CSP</w:t>
      </w:r>
      <w:r w:rsidRPr="003B5F01">
        <w:rPr>
          <w:szCs w:val="22"/>
        </w:rPr>
        <w:t xml:space="preserve"> and </w:t>
      </w:r>
      <w:r w:rsidRPr="003B5F01">
        <w:rPr>
          <w:szCs w:val="22"/>
        </w:rPr>
        <w:t>DCSA</w:t>
      </w:r>
      <w:r w:rsidRPr="003B5F01">
        <w:rPr>
          <w:szCs w:val="22"/>
        </w:rPr>
        <w:t xml:space="preserve"> elements in protecting against all or part of an </w:t>
      </w:r>
      <w:r w:rsidRPr="003B5F01" w:rsidR="002D678A">
        <w:rPr>
          <w:szCs w:val="22"/>
        </w:rPr>
        <w:t>ATS</w:t>
      </w:r>
      <w:r w:rsidRPr="003B5F01">
        <w:rPr>
          <w:szCs w:val="22"/>
        </w:rPr>
        <w:t>(s).</w:t>
      </w:r>
    </w:p>
    <w:p w:rsidR="00D23981" w:rsidRPr="003B5F01" w:rsidP="00B23FAF" w14:paraId="65C4780B" w14:textId="77777777">
      <w:pPr>
        <w:pStyle w:val="NumberedBodyText"/>
        <w:numPr>
          <w:ilvl w:val="0"/>
          <w:numId w:val="0"/>
        </w:numPr>
        <w:ind w:left="1440" w:right="0" w:hanging="720"/>
        <w:rPr>
          <w:szCs w:val="22"/>
        </w:rPr>
      </w:pPr>
    </w:p>
    <w:p w:rsidR="007F17C0" w:rsidRPr="003B5F01" w:rsidP="006A501D" w14:paraId="5D3E59C1" w14:textId="6083D032">
      <w:pPr>
        <w:pStyle w:val="NumberedBodyText"/>
        <w:numPr>
          <w:ilvl w:val="1"/>
          <w:numId w:val="39"/>
        </w:numPr>
        <w:ind w:left="1440" w:right="0" w:hanging="720"/>
        <w:rPr>
          <w:szCs w:val="22"/>
        </w:rPr>
      </w:pPr>
      <w:r w:rsidRPr="003B5F01">
        <w:rPr>
          <w:szCs w:val="22"/>
        </w:rPr>
        <w:t xml:space="preserve">Identify </w:t>
      </w:r>
      <w:r w:rsidRPr="003B5F01" w:rsidR="00A636C0">
        <w:rPr>
          <w:szCs w:val="22"/>
        </w:rPr>
        <w:t>ATSs</w:t>
      </w:r>
      <w:r w:rsidRPr="003B5F01">
        <w:rPr>
          <w:szCs w:val="22"/>
        </w:rPr>
        <w:t xml:space="preserve"> that are not addressed by </w:t>
      </w:r>
      <w:r w:rsidRPr="003B5F01">
        <w:rPr>
          <w:szCs w:val="22"/>
        </w:rPr>
        <w:t>CSP</w:t>
      </w:r>
      <w:r w:rsidRPr="003B5F01">
        <w:rPr>
          <w:szCs w:val="22"/>
        </w:rPr>
        <w:t xml:space="preserve"> and </w:t>
      </w:r>
      <w:r w:rsidRPr="003B5F01">
        <w:rPr>
          <w:szCs w:val="22"/>
        </w:rPr>
        <w:t>DCSA</w:t>
      </w:r>
      <w:r w:rsidRPr="003B5F01">
        <w:rPr>
          <w:szCs w:val="22"/>
        </w:rPr>
        <w:t xml:space="preserve"> elements, especially </w:t>
      </w:r>
      <w:r w:rsidR="00350D24">
        <w:rPr>
          <w:szCs w:val="22"/>
        </w:rPr>
        <w:t xml:space="preserve">those </w:t>
      </w:r>
      <w:r w:rsidRPr="003B5F01">
        <w:rPr>
          <w:szCs w:val="22"/>
        </w:rPr>
        <w:t>focused on controls that detect, control, or recover from cyberattack.</w:t>
      </w:r>
    </w:p>
    <w:p w:rsidR="00D23981" w:rsidRPr="003B5F01" w:rsidP="00B23FAF" w14:paraId="135310D6" w14:textId="77777777">
      <w:pPr>
        <w:ind w:left="1440" w:hanging="720"/>
        <w:rPr>
          <w:szCs w:val="22"/>
        </w:rPr>
      </w:pPr>
    </w:p>
    <w:p w:rsidR="000209FA" w:rsidRPr="003B5F01" w:rsidP="006A501D" w14:paraId="0722CDD7" w14:textId="6C7A7283">
      <w:pPr>
        <w:pStyle w:val="NumberedBodyText"/>
        <w:numPr>
          <w:ilvl w:val="1"/>
          <w:numId w:val="39"/>
        </w:numPr>
        <w:ind w:left="1440" w:right="0" w:hanging="720"/>
        <w:rPr>
          <w:szCs w:val="22"/>
        </w:rPr>
      </w:pPr>
      <w:r w:rsidRPr="003B5F01">
        <w:rPr>
          <w:szCs w:val="22"/>
        </w:rPr>
        <w:t>I</w:t>
      </w:r>
      <w:r w:rsidRPr="003B5F01">
        <w:rPr>
          <w:szCs w:val="22"/>
        </w:rPr>
        <w:t xml:space="preserve">mplement controls to prevent, detect, and respond to any </w:t>
      </w:r>
      <w:r w:rsidRPr="003B5F01" w:rsidR="00D40AEF">
        <w:rPr>
          <w:szCs w:val="22"/>
        </w:rPr>
        <w:t>ATS</w:t>
      </w:r>
      <w:r w:rsidRPr="003B5F01">
        <w:rPr>
          <w:szCs w:val="22"/>
        </w:rPr>
        <w:t xml:space="preserve"> with the potential to lead to a CEAS or </w:t>
      </w:r>
      <w:r w:rsidRPr="003B5F01">
        <w:rPr>
          <w:szCs w:val="22"/>
        </w:rPr>
        <w:t>CEIS</w:t>
      </w:r>
      <w:r w:rsidRPr="003B5F01">
        <w:rPr>
          <w:szCs w:val="22"/>
        </w:rPr>
        <w:t xml:space="preserve">. </w:t>
      </w:r>
    </w:p>
    <w:p w:rsidR="00D23981" w:rsidRPr="003B5F01" w:rsidP="00B23FAF" w14:paraId="7F52899D" w14:textId="77777777">
      <w:pPr>
        <w:ind w:left="1440" w:hanging="720"/>
        <w:rPr>
          <w:szCs w:val="22"/>
        </w:rPr>
      </w:pPr>
    </w:p>
    <w:p w:rsidR="002C5FB1" w:rsidRPr="003B5F01" w:rsidP="006A501D" w14:paraId="6987E8E9" w14:textId="0048264F">
      <w:pPr>
        <w:pStyle w:val="NumberedBodyText"/>
        <w:numPr>
          <w:ilvl w:val="1"/>
          <w:numId w:val="39"/>
        </w:numPr>
        <w:ind w:left="1440" w:right="0" w:hanging="720"/>
        <w:rPr>
          <w:szCs w:val="22"/>
        </w:rPr>
      </w:pPr>
      <w:r w:rsidRPr="003B5F01">
        <w:rPr>
          <w:szCs w:val="22"/>
        </w:rPr>
        <w:t>S</w:t>
      </w:r>
      <w:r w:rsidRPr="003B5F01">
        <w:rPr>
          <w:szCs w:val="22"/>
        </w:rPr>
        <w:t xml:space="preserve">pecify </w:t>
      </w:r>
      <w:r w:rsidR="003551C7">
        <w:rPr>
          <w:szCs w:val="22"/>
        </w:rPr>
        <w:t>performance</w:t>
      </w:r>
      <w:r w:rsidR="003551C7">
        <w:rPr>
          <w:szCs w:val="22"/>
        </w:rPr>
        <w:noBreakHyphen/>
      </w:r>
      <w:r w:rsidRPr="003B5F01">
        <w:rPr>
          <w:szCs w:val="22"/>
        </w:rPr>
        <w:t>based and graded requirements through an</w:t>
      </w:r>
      <w:r w:rsidRPr="003B5F01" w:rsidR="007F17C0">
        <w:rPr>
          <w:szCs w:val="22"/>
        </w:rPr>
        <w:t xml:space="preserve"> analysis </w:t>
      </w:r>
      <w:r w:rsidRPr="003B5F01">
        <w:rPr>
          <w:szCs w:val="22"/>
        </w:rPr>
        <w:t>that determines the</w:t>
      </w:r>
      <w:r w:rsidRPr="003B5F01" w:rsidR="007F17C0">
        <w:rPr>
          <w:szCs w:val="22"/>
        </w:rPr>
        <w:t xml:space="preserve"> overall detection and response</w:t>
      </w:r>
      <w:r w:rsidRPr="003B5F01">
        <w:rPr>
          <w:szCs w:val="22"/>
        </w:rPr>
        <w:t xml:space="preserve"> </w:t>
      </w:r>
      <w:r w:rsidRPr="003B5F01" w:rsidR="00BD208A">
        <w:rPr>
          <w:szCs w:val="22"/>
        </w:rPr>
        <w:t xml:space="preserve">security controls </w:t>
      </w:r>
      <w:r w:rsidRPr="003B5F01">
        <w:rPr>
          <w:szCs w:val="22"/>
        </w:rPr>
        <w:t>necessary</w:t>
      </w:r>
      <w:r w:rsidRPr="003B5F01" w:rsidR="007F17C0">
        <w:rPr>
          <w:szCs w:val="22"/>
        </w:rPr>
        <w:t xml:space="preserve"> to intercept and interrupt the progression of the sequence to completion</w:t>
      </w:r>
      <w:r w:rsidRPr="003B5F01">
        <w:rPr>
          <w:szCs w:val="22"/>
        </w:rPr>
        <w:t xml:space="preserve"> if system categorization was performed</w:t>
      </w:r>
      <w:r w:rsidRPr="003B5F01" w:rsidR="007F17C0">
        <w:rPr>
          <w:szCs w:val="22"/>
        </w:rPr>
        <w:t xml:space="preserve">. The </w:t>
      </w:r>
      <w:r w:rsidRPr="003B5F01" w:rsidR="003551C7">
        <w:rPr>
          <w:szCs w:val="22"/>
        </w:rPr>
        <w:t xml:space="preserve">facility scenario analyses </w:t>
      </w:r>
      <w:r w:rsidR="003551C7">
        <w:rPr>
          <w:szCs w:val="22"/>
        </w:rPr>
        <w:t xml:space="preserve">inform the </w:t>
      </w:r>
      <w:r w:rsidRPr="003B5F01" w:rsidR="007F17C0">
        <w:rPr>
          <w:szCs w:val="22"/>
        </w:rPr>
        <w:t xml:space="preserve">overall </w:t>
      </w:r>
      <w:r w:rsidRPr="003B5F01" w:rsidR="004852A2">
        <w:rPr>
          <w:szCs w:val="22"/>
        </w:rPr>
        <w:t>licensee</w:t>
      </w:r>
      <w:r w:rsidR="003551C7">
        <w:rPr>
          <w:szCs w:val="22"/>
        </w:rPr>
        <w:noBreakHyphen/>
      </w:r>
      <w:r w:rsidRPr="003B5F01" w:rsidR="004852A2">
        <w:rPr>
          <w:szCs w:val="22"/>
        </w:rPr>
        <w:t xml:space="preserve">identified </w:t>
      </w:r>
      <w:r w:rsidRPr="003B5F01" w:rsidR="00BD208A">
        <w:rPr>
          <w:szCs w:val="22"/>
        </w:rPr>
        <w:t>measures</w:t>
      </w:r>
      <w:r w:rsidRPr="003B5F01" w:rsidR="007F17C0">
        <w:rPr>
          <w:szCs w:val="22"/>
        </w:rPr>
        <w:t>.</w:t>
      </w:r>
    </w:p>
    <w:p w:rsidR="00D23981" w:rsidRPr="003B5F01" w:rsidP="00B23FAF" w14:paraId="2C6C4248" w14:textId="77777777">
      <w:pPr>
        <w:ind w:left="1440" w:hanging="720"/>
        <w:rPr>
          <w:szCs w:val="22"/>
        </w:rPr>
      </w:pPr>
    </w:p>
    <w:p w:rsidR="00E87394" w:rsidRPr="003B5F01" w:rsidP="006A501D" w14:paraId="12F49385" w14:textId="1A677D33">
      <w:pPr>
        <w:pStyle w:val="NumberedBodyText"/>
        <w:numPr>
          <w:ilvl w:val="1"/>
          <w:numId w:val="39"/>
        </w:numPr>
        <w:ind w:left="1440" w:right="0" w:hanging="720"/>
        <w:rPr>
          <w:szCs w:val="22"/>
        </w:rPr>
      </w:pPr>
      <w:r w:rsidRPr="003B5F01">
        <w:rPr>
          <w:szCs w:val="22"/>
        </w:rPr>
        <w:t xml:space="preserve">Implement all </w:t>
      </w:r>
      <w:r w:rsidRPr="003B5F01" w:rsidR="004852A2">
        <w:rPr>
          <w:szCs w:val="22"/>
        </w:rPr>
        <w:t>licensee</w:t>
      </w:r>
      <w:r w:rsidR="003551C7">
        <w:rPr>
          <w:szCs w:val="22"/>
        </w:rPr>
        <w:noBreakHyphen/>
      </w:r>
      <w:r w:rsidRPr="003B5F01" w:rsidR="004852A2">
        <w:rPr>
          <w:szCs w:val="22"/>
        </w:rPr>
        <w:t xml:space="preserve">identified </w:t>
      </w:r>
      <w:r w:rsidRPr="003B5F01">
        <w:rPr>
          <w:szCs w:val="22"/>
        </w:rPr>
        <w:t xml:space="preserve">required controls and confirm that </w:t>
      </w:r>
      <w:r w:rsidRPr="003B5F01" w:rsidR="00BD208A">
        <w:rPr>
          <w:szCs w:val="22"/>
        </w:rPr>
        <w:t>the 10</w:t>
      </w:r>
      <w:r w:rsidR="003551C7">
        <w:rPr>
          <w:szCs w:val="22"/>
        </w:rPr>
        <w:t> </w:t>
      </w:r>
      <w:r w:rsidRPr="003B5F01" w:rsidR="00BD208A">
        <w:rPr>
          <w:szCs w:val="22"/>
        </w:rPr>
        <w:t>CFR</w:t>
      </w:r>
      <w:r w:rsidR="003551C7">
        <w:rPr>
          <w:szCs w:val="22"/>
        </w:rPr>
        <w:t> </w:t>
      </w:r>
      <w:r w:rsidRPr="003B5F01" w:rsidR="00BD208A">
        <w:rPr>
          <w:szCs w:val="22"/>
        </w:rPr>
        <w:t xml:space="preserve">73.110 </w:t>
      </w:r>
      <w:r w:rsidRPr="003B5F01">
        <w:rPr>
          <w:szCs w:val="22"/>
        </w:rPr>
        <w:t>performance</w:t>
      </w:r>
      <w:r w:rsidRPr="003B5F01" w:rsidR="002D4F37">
        <w:rPr>
          <w:szCs w:val="22"/>
        </w:rPr>
        <w:t>-</w:t>
      </w:r>
      <w:r w:rsidRPr="003B5F01">
        <w:rPr>
          <w:szCs w:val="22"/>
        </w:rPr>
        <w:t xml:space="preserve">based and graded requirements </w:t>
      </w:r>
      <w:r w:rsidRPr="003B5F01" w:rsidR="0005200A">
        <w:rPr>
          <w:szCs w:val="22"/>
        </w:rPr>
        <w:t>would be</w:t>
      </w:r>
      <w:r w:rsidRPr="003B5F01">
        <w:rPr>
          <w:szCs w:val="22"/>
        </w:rPr>
        <w:t xml:space="preserve"> met.</w:t>
      </w:r>
      <w:r w:rsidRPr="003B5F01" w:rsidR="006B788D">
        <w:rPr>
          <w:szCs w:val="22"/>
        </w:rPr>
        <w:t xml:space="preserve"> The set of </w:t>
      </w:r>
      <w:r w:rsidRPr="003B5F01" w:rsidR="006B788D">
        <w:rPr>
          <w:szCs w:val="22"/>
        </w:rPr>
        <w:t>ATS</w:t>
      </w:r>
      <w:r w:rsidR="003551C7">
        <w:rPr>
          <w:szCs w:val="22"/>
        </w:rPr>
        <w:t>s</w:t>
      </w:r>
      <w:r w:rsidRPr="003B5F01" w:rsidR="006B788D">
        <w:rPr>
          <w:szCs w:val="22"/>
        </w:rPr>
        <w:t xml:space="preserve"> should be used to develop tests that are verified in support of this </w:t>
      </w:r>
      <w:r w:rsidRPr="003B5F01" w:rsidR="00A000AD">
        <w:rPr>
          <w:szCs w:val="22"/>
        </w:rPr>
        <w:t>step</w:t>
      </w:r>
      <w:r w:rsidR="003551C7">
        <w:rPr>
          <w:szCs w:val="22"/>
        </w:rPr>
        <w:t>,</w:t>
      </w:r>
      <w:r w:rsidRPr="003B5F01" w:rsidR="00A000AD">
        <w:rPr>
          <w:szCs w:val="22"/>
        </w:rPr>
        <w:t xml:space="preserve"> and</w:t>
      </w:r>
      <w:r w:rsidRPr="003B5F01" w:rsidR="006B788D">
        <w:rPr>
          <w:szCs w:val="22"/>
        </w:rPr>
        <w:t xml:space="preserve"> </w:t>
      </w:r>
      <w:r w:rsidRPr="003B5F01" w:rsidR="003551C7">
        <w:rPr>
          <w:szCs w:val="22"/>
        </w:rPr>
        <w:t xml:space="preserve">both the test procedures and the test results </w:t>
      </w:r>
      <w:r w:rsidR="003551C7">
        <w:rPr>
          <w:szCs w:val="22"/>
        </w:rPr>
        <w:t xml:space="preserve">should </w:t>
      </w:r>
      <w:r w:rsidRPr="003B5F01" w:rsidR="004E508B">
        <w:rPr>
          <w:szCs w:val="22"/>
        </w:rPr>
        <w:t xml:space="preserve">be </w:t>
      </w:r>
      <w:r w:rsidRPr="003B5F01" w:rsidR="006B788D">
        <w:rPr>
          <w:szCs w:val="22"/>
        </w:rPr>
        <w:t xml:space="preserve">made available </w:t>
      </w:r>
      <w:r w:rsidRPr="003B5F01" w:rsidR="009328F2">
        <w:rPr>
          <w:szCs w:val="22"/>
        </w:rPr>
        <w:t xml:space="preserve">upon request </w:t>
      </w:r>
      <w:r w:rsidRPr="003B5F01" w:rsidR="006B788D">
        <w:rPr>
          <w:szCs w:val="22"/>
        </w:rPr>
        <w:t>for review</w:t>
      </w:r>
      <w:r w:rsidRPr="003B5F01" w:rsidR="00A000AD">
        <w:rPr>
          <w:szCs w:val="22"/>
        </w:rPr>
        <w:t xml:space="preserve"> by the regulatory authority</w:t>
      </w:r>
      <w:r w:rsidRPr="003B5F01" w:rsidR="006B788D">
        <w:rPr>
          <w:szCs w:val="22"/>
        </w:rPr>
        <w:t>.</w:t>
      </w:r>
    </w:p>
    <w:p w:rsidR="00F10AF6" w:rsidRPr="003B5F01" w:rsidP="00413C67" w14:paraId="21354AE5" w14:textId="77777777">
      <w:pPr>
        <w:pStyle w:val="NumberedBodyText"/>
        <w:numPr>
          <w:ilvl w:val="1"/>
          <w:numId w:val="0"/>
        </w:numPr>
        <w:ind w:left="792" w:right="670"/>
        <w:rPr>
          <w:szCs w:val="22"/>
        </w:rPr>
      </w:pPr>
    </w:p>
    <w:p w:rsidR="008A6AA1" w:rsidRPr="003B5F01" w:rsidP="00B23FAF" w14:paraId="265E3C44" w14:textId="277C14FA">
      <w:pPr>
        <w:pStyle w:val="NumberedBodyText"/>
        <w:numPr>
          <w:ilvl w:val="0"/>
          <w:numId w:val="11"/>
        </w:numPr>
        <w:ind w:left="720" w:right="0" w:hanging="720"/>
        <w:rPr>
          <w:szCs w:val="22"/>
        </w:rPr>
      </w:pPr>
      <w:r w:rsidRPr="003B5F01">
        <w:rPr>
          <w:szCs w:val="22"/>
        </w:rPr>
        <w:t xml:space="preserve">Figure 9 </w:t>
      </w:r>
      <w:r>
        <w:rPr>
          <w:szCs w:val="22"/>
        </w:rPr>
        <w:t xml:space="preserve">outlines the </w:t>
      </w:r>
      <w:r w:rsidRPr="003B5F01">
        <w:rPr>
          <w:szCs w:val="22"/>
        </w:rPr>
        <w:t xml:space="preserve">process in </w:t>
      </w:r>
      <w:r>
        <w:rPr>
          <w:szCs w:val="22"/>
        </w:rPr>
        <w:t>s</w:t>
      </w:r>
      <w:r w:rsidRPr="003B5F01">
        <w:rPr>
          <w:szCs w:val="22"/>
        </w:rPr>
        <w:t xml:space="preserve">ection </w:t>
      </w:r>
      <w:r w:rsidR="001D0C44">
        <w:rPr>
          <w:szCs w:val="22"/>
        </w:rPr>
        <w:t>C.</w:t>
      </w:r>
      <w:r w:rsidRPr="003B5F01">
        <w:rPr>
          <w:szCs w:val="22"/>
        </w:rPr>
        <w:fldChar w:fldCharType="begin"/>
      </w:r>
      <w:r w:rsidRPr="003B5F01">
        <w:rPr>
          <w:szCs w:val="22"/>
        </w:rPr>
        <w:instrText xml:space="preserve"> REF _Ref83027547 \r \h  \* MERGEFORMAT </w:instrText>
      </w:r>
      <w:r w:rsidRPr="003B5F01">
        <w:rPr>
          <w:szCs w:val="22"/>
        </w:rPr>
        <w:fldChar w:fldCharType="separate"/>
      </w:r>
      <w:r w:rsidR="00B400B4">
        <w:rPr>
          <w:szCs w:val="22"/>
        </w:rPr>
        <w:t>1</w:t>
      </w:r>
      <w:r w:rsidR="006B5CE6">
        <w:rPr>
          <w:szCs w:val="22"/>
        </w:rPr>
        <w:t>2</w:t>
      </w:r>
      <w:r w:rsidRPr="003B5F01">
        <w:rPr>
          <w:szCs w:val="22"/>
        </w:rPr>
        <w:fldChar w:fldCharType="end"/>
      </w:r>
      <w:r w:rsidRPr="003B5F01">
        <w:rPr>
          <w:szCs w:val="22"/>
        </w:rPr>
        <w:t>9</w:t>
      </w:r>
      <w:r>
        <w:rPr>
          <w:szCs w:val="22"/>
        </w:rPr>
        <w:t>.</w:t>
      </w:r>
      <w:r w:rsidRPr="003551C7">
        <w:rPr>
          <w:szCs w:val="22"/>
        </w:rPr>
        <w:t xml:space="preserve"> </w:t>
      </w:r>
    </w:p>
    <w:p w:rsidR="00685155" w:rsidRPr="003B5F01" w:rsidP="00413C67" w14:paraId="67242BD4" w14:textId="5E3D709E">
      <w:pPr>
        <w:pStyle w:val="BodyText"/>
        <w:ind w:left="0" w:right="670" w:firstLine="0"/>
        <w:jc w:val="center"/>
        <w:rPr>
          <w:b/>
          <w:bCs/>
          <w:noProof/>
        </w:rPr>
      </w:pPr>
      <w:r w:rsidRPr="003B5F01">
        <w:rPr>
          <w:noProof/>
        </w:rPr>
        <w:t xml:space="preserve"> </w:t>
      </w:r>
    </w:p>
    <w:p w:rsidR="00A9639C" w:rsidP="00413C67" w14:paraId="2CD857CA" w14:textId="2E93DEA4">
      <w:pPr>
        <w:pStyle w:val="BodyText"/>
        <w:ind w:left="0" w:right="670" w:firstLine="0"/>
        <w:jc w:val="center"/>
        <w:rPr>
          <w:b/>
          <w:bCs/>
          <w:szCs w:val="22"/>
        </w:rPr>
      </w:pPr>
      <w:r w:rsidRPr="00457C8F">
        <w:rPr>
          <w:noProof/>
        </w:rPr>
        <w:drawing>
          <wp:inline distT="0" distB="0" distL="0" distR="0">
            <wp:extent cx="5943600" cy="7880350"/>
            <wp:effectExtent l="0" t="0" r="0" b="635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7"/>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880350"/>
                    </a:xfrm>
                    <a:prstGeom prst="rect">
                      <a:avLst/>
                    </a:prstGeom>
                    <a:noFill/>
                    <a:ln>
                      <a:noFill/>
                    </a:ln>
                  </pic:spPr>
                </pic:pic>
              </a:graphicData>
            </a:graphic>
          </wp:inline>
        </w:drawing>
      </w:r>
    </w:p>
    <w:p w:rsidR="008A6AA1" w:rsidRPr="003B5F01" w:rsidP="00413C67" w14:paraId="3F41C35B" w14:textId="7E0F5261">
      <w:pPr>
        <w:pStyle w:val="BodyText"/>
        <w:ind w:left="0" w:right="670" w:firstLine="0"/>
        <w:jc w:val="center"/>
        <w:rPr>
          <w:b/>
          <w:bCs/>
          <w:szCs w:val="22"/>
        </w:rPr>
      </w:pPr>
      <w:r w:rsidRPr="003B5F01">
        <w:rPr>
          <w:b/>
          <w:bCs/>
          <w:szCs w:val="22"/>
        </w:rPr>
        <w:t>Figure</w:t>
      </w:r>
      <w:r w:rsidRPr="003B5F01">
        <w:rPr>
          <w:b/>
          <w:bCs/>
          <w:szCs w:val="22"/>
        </w:rPr>
        <w:t xml:space="preserve"> </w:t>
      </w:r>
      <w:r w:rsidRPr="003B5F01" w:rsidR="009D49B0">
        <w:rPr>
          <w:b/>
          <w:bCs/>
          <w:szCs w:val="22"/>
        </w:rPr>
        <w:t>9</w:t>
      </w:r>
      <w:r w:rsidRPr="003B5F01" w:rsidR="00745236">
        <w:rPr>
          <w:b/>
          <w:bCs/>
          <w:szCs w:val="22"/>
        </w:rPr>
        <w:t>.</w:t>
      </w:r>
      <w:r w:rsidRPr="003B5F01">
        <w:rPr>
          <w:b/>
          <w:bCs/>
          <w:szCs w:val="22"/>
        </w:rPr>
        <w:t xml:space="preserve"> Adversary Technical Sequence Analysis</w:t>
      </w:r>
    </w:p>
    <w:p w:rsidR="00845246" w:rsidRPr="003B5F01" w:rsidP="00B23FAF" w14:paraId="752F5864" w14:textId="2038B95F">
      <w:pPr>
        <w:pStyle w:val="NumberedBodyText"/>
        <w:keepNext/>
        <w:keepLines/>
        <w:numPr>
          <w:ilvl w:val="0"/>
          <w:numId w:val="11"/>
        </w:numPr>
        <w:spacing w:before="220"/>
        <w:ind w:left="720" w:right="0" w:hanging="720"/>
        <w:rPr>
          <w:szCs w:val="22"/>
        </w:rPr>
      </w:pPr>
      <w:r>
        <w:rPr>
          <w:szCs w:val="22"/>
        </w:rPr>
        <w:t>F</w:t>
      </w:r>
      <w:r w:rsidRPr="003B5F01">
        <w:rPr>
          <w:szCs w:val="22"/>
        </w:rPr>
        <w:t>or the ATS analysis</w:t>
      </w:r>
      <w:r>
        <w:rPr>
          <w:szCs w:val="22"/>
        </w:rPr>
        <w:t>,</w:t>
      </w:r>
      <w:r w:rsidRPr="003B5F01">
        <w:rPr>
          <w:szCs w:val="22"/>
        </w:rPr>
        <w:t xml:space="preserve"> </w:t>
      </w:r>
      <w:r>
        <w:rPr>
          <w:szCs w:val="22"/>
        </w:rPr>
        <w:t>t</w:t>
      </w:r>
      <w:r w:rsidRPr="003B5F01" w:rsidR="35B7B6A9">
        <w:rPr>
          <w:szCs w:val="22"/>
        </w:rPr>
        <w:t xml:space="preserve">he licensee may </w:t>
      </w:r>
      <w:r w:rsidRPr="003B5F01" w:rsidR="007C4CD7">
        <w:rPr>
          <w:szCs w:val="22"/>
        </w:rPr>
        <w:t xml:space="preserve">use </w:t>
      </w:r>
      <w:r w:rsidRPr="003B5F01" w:rsidR="4D02F3CE">
        <w:rPr>
          <w:szCs w:val="22"/>
        </w:rPr>
        <w:t xml:space="preserve">any </w:t>
      </w:r>
      <w:r w:rsidRPr="003B5F01" w:rsidR="35B7B6A9">
        <w:rPr>
          <w:szCs w:val="22"/>
        </w:rPr>
        <w:t>standard control catalogs (e.g., IEC</w:t>
      </w:r>
      <w:r>
        <w:rPr>
          <w:szCs w:val="22"/>
        </w:rPr>
        <w:t> </w:t>
      </w:r>
      <w:r w:rsidRPr="003B5F01" w:rsidR="35B7B6A9">
        <w:rPr>
          <w:szCs w:val="22"/>
        </w:rPr>
        <w:t>63096; RG</w:t>
      </w:r>
      <w:r>
        <w:rPr>
          <w:szCs w:val="22"/>
        </w:rPr>
        <w:t> </w:t>
      </w:r>
      <w:r w:rsidRPr="003B5F01" w:rsidR="35B7B6A9">
        <w:rPr>
          <w:szCs w:val="22"/>
        </w:rPr>
        <w:t>5.71</w:t>
      </w:r>
      <w:r>
        <w:rPr>
          <w:szCs w:val="22"/>
        </w:rPr>
        <w:t>,</w:t>
      </w:r>
      <w:r w:rsidRPr="003B5F01" w:rsidR="35B7B6A9">
        <w:rPr>
          <w:szCs w:val="22"/>
        </w:rPr>
        <w:t xml:space="preserve"> </w:t>
      </w:r>
      <w:r>
        <w:rPr>
          <w:szCs w:val="22"/>
        </w:rPr>
        <w:t>a</w:t>
      </w:r>
      <w:r w:rsidRPr="003B5F01" w:rsidR="35B7B6A9">
        <w:rPr>
          <w:szCs w:val="22"/>
        </w:rPr>
        <w:t>ppendi</w:t>
      </w:r>
      <w:r w:rsidRPr="003B5F01" w:rsidR="001916BF">
        <w:rPr>
          <w:szCs w:val="22"/>
        </w:rPr>
        <w:t>ces</w:t>
      </w:r>
      <w:r w:rsidRPr="003B5F01" w:rsidR="35B7B6A9">
        <w:rPr>
          <w:szCs w:val="22"/>
        </w:rPr>
        <w:t xml:space="preserve"> B and C; NEI 08-09</w:t>
      </w:r>
      <w:r>
        <w:rPr>
          <w:szCs w:val="22"/>
        </w:rPr>
        <w:t>,</w:t>
      </w:r>
      <w:r w:rsidRPr="003B5F01" w:rsidR="35B7B6A9">
        <w:rPr>
          <w:szCs w:val="22"/>
        </w:rPr>
        <w:t xml:space="preserve"> Rev</w:t>
      </w:r>
      <w:r>
        <w:rPr>
          <w:szCs w:val="22"/>
        </w:rPr>
        <w:t>ision</w:t>
      </w:r>
      <w:r w:rsidRPr="003B5F01" w:rsidR="35B7B6A9">
        <w:rPr>
          <w:szCs w:val="22"/>
        </w:rPr>
        <w:t xml:space="preserve"> 6</w:t>
      </w:r>
      <w:r>
        <w:rPr>
          <w:szCs w:val="22"/>
        </w:rPr>
        <w:t>,</w:t>
      </w:r>
      <w:r w:rsidRPr="003B5F01" w:rsidR="35B7B6A9">
        <w:rPr>
          <w:szCs w:val="22"/>
        </w:rPr>
        <w:t xml:space="preserve"> </w:t>
      </w:r>
      <w:r>
        <w:rPr>
          <w:szCs w:val="22"/>
        </w:rPr>
        <w:t>a</w:t>
      </w:r>
      <w:r w:rsidRPr="003B5F01" w:rsidR="35B7B6A9">
        <w:rPr>
          <w:szCs w:val="22"/>
        </w:rPr>
        <w:t>ppendi</w:t>
      </w:r>
      <w:r w:rsidRPr="003B5F01" w:rsidR="001916BF">
        <w:rPr>
          <w:szCs w:val="22"/>
        </w:rPr>
        <w:t>ces</w:t>
      </w:r>
      <w:r w:rsidRPr="003B5F01" w:rsidR="35B7B6A9">
        <w:rPr>
          <w:szCs w:val="22"/>
        </w:rPr>
        <w:t xml:space="preserve"> </w:t>
      </w:r>
      <w:r w:rsidRPr="003B5F01" w:rsidR="001916BF">
        <w:rPr>
          <w:szCs w:val="22"/>
        </w:rPr>
        <w:t>D</w:t>
      </w:r>
      <w:r w:rsidRPr="003B5F01" w:rsidR="35B7B6A9">
        <w:rPr>
          <w:szCs w:val="22"/>
        </w:rPr>
        <w:t xml:space="preserve"> and </w:t>
      </w:r>
      <w:r w:rsidRPr="003B5F01" w:rsidR="001916BF">
        <w:rPr>
          <w:szCs w:val="22"/>
        </w:rPr>
        <w:t>E</w:t>
      </w:r>
      <w:r w:rsidRPr="003B5F01" w:rsidR="35B7B6A9">
        <w:rPr>
          <w:szCs w:val="22"/>
        </w:rPr>
        <w:t>; NIST</w:t>
      </w:r>
      <w:r>
        <w:rPr>
          <w:szCs w:val="22"/>
        </w:rPr>
        <w:t> </w:t>
      </w:r>
      <w:r w:rsidRPr="003B5F01" w:rsidR="35B7B6A9">
        <w:rPr>
          <w:szCs w:val="22"/>
        </w:rPr>
        <w:t>SP800</w:t>
      </w:r>
      <w:r>
        <w:rPr>
          <w:szCs w:val="22"/>
        </w:rPr>
        <w:noBreakHyphen/>
      </w:r>
      <w:r w:rsidRPr="003B5F01" w:rsidR="35B7B6A9">
        <w:rPr>
          <w:szCs w:val="22"/>
        </w:rPr>
        <w:t>53; NIST</w:t>
      </w:r>
      <w:r>
        <w:rPr>
          <w:szCs w:val="22"/>
        </w:rPr>
        <w:t> </w:t>
      </w:r>
      <w:r w:rsidRPr="003B5F01" w:rsidR="00EA72E6">
        <w:rPr>
          <w:szCs w:val="22"/>
        </w:rPr>
        <w:t>SP</w:t>
      </w:r>
      <w:r w:rsidRPr="003B5F01" w:rsidR="35B7B6A9">
        <w:rPr>
          <w:szCs w:val="22"/>
        </w:rPr>
        <w:t>800</w:t>
      </w:r>
      <w:r>
        <w:rPr>
          <w:szCs w:val="22"/>
        </w:rPr>
        <w:noBreakHyphen/>
      </w:r>
      <w:r w:rsidRPr="003B5F01" w:rsidR="35B7B6A9">
        <w:rPr>
          <w:szCs w:val="22"/>
        </w:rPr>
        <w:t>82; ISO</w:t>
      </w:r>
      <w:r w:rsidRPr="003B5F01" w:rsidR="451BCCD1">
        <w:rPr>
          <w:szCs w:val="22"/>
        </w:rPr>
        <w:t>/IEC</w:t>
      </w:r>
      <w:r w:rsidRPr="003B5F01" w:rsidR="35B7B6A9">
        <w:rPr>
          <w:szCs w:val="22"/>
        </w:rPr>
        <w:t xml:space="preserve"> 27002</w:t>
      </w:r>
      <w:r w:rsidRPr="003B5F01" w:rsidR="4D02F3CE">
        <w:rPr>
          <w:szCs w:val="22"/>
        </w:rPr>
        <w:t>) or an organizational specific control catalog. If a customized control catalog is used, the licensee sh</w:t>
      </w:r>
      <w:r w:rsidRPr="003B5F01" w:rsidR="712D8703">
        <w:rPr>
          <w:szCs w:val="22"/>
        </w:rPr>
        <w:t>ould</w:t>
      </w:r>
      <w:r w:rsidRPr="003B5F01" w:rsidR="4D02F3CE">
        <w:rPr>
          <w:szCs w:val="22"/>
        </w:rPr>
        <w:t xml:space="preserve"> perform an equivalency evaluation to RG 5.71 to demonstrate </w:t>
      </w:r>
      <w:r>
        <w:rPr>
          <w:szCs w:val="22"/>
        </w:rPr>
        <w:t xml:space="preserve">that </w:t>
      </w:r>
      <w:r w:rsidRPr="003B5F01" w:rsidR="4D02F3CE">
        <w:rPr>
          <w:szCs w:val="22"/>
        </w:rPr>
        <w:t xml:space="preserve">protection is </w:t>
      </w:r>
      <w:r w:rsidRPr="003B5F01" w:rsidR="004478B2">
        <w:rPr>
          <w:szCs w:val="22"/>
        </w:rPr>
        <w:t>maintained</w:t>
      </w:r>
      <w:r w:rsidRPr="003B5F01" w:rsidR="4D02F3CE">
        <w:rPr>
          <w:szCs w:val="22"/>
        </w:rPr>
        <w:t xml:space="preserve"> or </w:t>
      </w:r>
      <w:r w:rsidRPr="003B5F01" w:rsidR="004478B2">
        <w:rPr>
          <w:szCs w:val="22"/>
        </w:rPr>
        <w:t>enhanced</w:t>
      </w:r>
      <w:r w:rsidRPr="003B5F01" w:rsidR="4D02F3CE">
        <w:rPr>
          <w:szCs w:val="22"/>
        </w:rPr>
        <w:t>.</w:t>
      </w:r>
    </w:p>
    <w:p w:rsidR="00F45C87" w:rsidRPr="003B5F01" w:rsidP="00413C67" w14:paraId="003FACF6" w14:textId="77777777">
      <w:pPr>
        <w:pStyle w:val="BodyText"/>
        <w:ind w:left="540" w:right="670" w:hanging="540"/>
        <w:rPr>
          <w:szCs w:val="22"/>
        </w:rPr>
      </w:pPr>
    </w:p>
    <w:p w:rsidR="00F45C87" w:rsidRPr="003B5F01" w:rsidP="00B23FAF" w14:paraId="73117844" w14:textId="1957395C">
      <w:pPr>
        <w:pStyle w:val="NumberedBodyText"/>
        <w:numPr>
          <w:ilvl w:val="0"/>
          <w:numId w:val="11"/>
        </w:numPr>
        <w:ind w:left="720" w:right="0" w:hanging="720"/>
        <w:rPr>
          <w:szCs w:val="22"/>
        </w:rPr>
      </w:pPr>
      <w:r w:rsidRPr="003B5F01">
        <w:rPr>
          <w:szCs w:val="22"/>
        </w:rPr>
        <w:t>The licensee sh</w:t>
      </w:r>
      <w:r w:rsidRPr="003B5F01" w:rsidR="628B01FF">
        <w:rPr>
          <w:szCs w:val="22"/>
        </w:rPr>
        <w:t>ould</w:t>
      </w:r>
      <w:r w:rsidRPr="003B5F01">
        <w:rPr>
          <w:szCs w:val="22"/>
        </w:rPr>
        <w:t xml:space="preserve"> compare the </w:t>
      </w:r>
      <w:r w:rsidRPr="003B5F01" w:rsidR="006A305D">
        <w:rPr>
          <w:szCs w:val="22"/>
        </w:rPr>
        <w:t>cybersecurity</w:t>
      </w:r>
      <w:r w:rsidRPr="003B5F01" w:rsidR="143557D0">
        <w:rPr>
          <w:szCs w:val="22"/>
        </w:rPr>
        <w:t xml:space="preserve"> </w:t>
      </w:r>
      <w:r w:rsidRPr="003B5F01">
        <w:rPr>
          <w:szCs w:val="22"/>
        </w:rPr>
        <w:t xml:space="preserve">controls </w:t>
      </w:r>
      <w:r w:rsidRPr="003B5F01" w:rsidR="02E3CE7E">
        <w:rPr>
          <w:szCs w:val="22"/>
        </w:rPr>
        <w:t xml:space="preserve">to the </w:t>
      </w:r>
      <w:r w:rsidRPr="003B5F01" w:rsidR="628B01FF">
        <w:rPr>
          <w:szCs w:val="22"/>
        </w:rPr>
        <w:t>licensee</w:t>
      </w:r>
      <w:r w:rsidR="003551C7">
        <w:rPr>
          <w:szCs w:val="22"/>
        </w:rPr>
        <w:noBreakHyphen/>
      </w:r>
      <w:r w:rsidRPr="003B5F01" w:rsidR="628B01FF">
        <w:rPr>
          <w:szCs w:val="22"/>
        </w:rPr>
        <w:t xml:space="preserve">identified </w:t>
      </w:r>
      <w:r w:rsidRPr="003B5F01" w:rsidR="143557D0">
        <w:rPr>
          <w:szCs w:val="22"/>
        </w:rPr>
        <w:t xml:space="preserve">security measures </w:t>
      </w:r>
      <w:r w:rsidRPr="003B5F01" w:rsidR="02E3CE7E">
        <w:rPr>
          <w:szCs w:val="22"/>
        </w:rPr>
        <w:t xml:space="preserve">specified within the </w:t>
      </w:r>
      <w:r w:rsidRPr="003B5F01" w:rsidR="003551C7">
        <w:rPr>
          <w:szCs w:val="22"/>
        </w:rPr>
        <w:t xml:space="preserve">facility scenario analyses </w:t>
      </w:r>
      <w:r w:rsidRPr="003B5F01" w:rsidR="02E3CE7E">
        <w:rPr>
          <w:szCs w:val="22"/>
        </w:rPr>
        <w:t xml:space="preserve">and ATS analysis </w:t>
      </w:r>
      <w:r w:rsidRPr="003B5F01">
        <w:rPr>
          <w:szCs w:val="22"/>
        </w:rPr>
        <w:t>and confirm that no necessary controls have been omitted.</w:t>
      </w:r>
      <w:r w:rsidRPr="003B5F01" w:rsidR="15EB9F70">
        <w:rPr>
          <w:szCs w:val="22"/>
        </w:rPr>
        <w:t xml:space="preserve"> If a graded approach has been used</w:t>
      </w:r>
      <w:r w:rsidRPr="003B5F01" w:rsidR="005C12EA">
        <w:rPr>
          <w:szCs w:val="22"/>
        </w:rPr>
        <w:t xml:space="preserve"> (e.g., IEC 63096)</w:t>
      </w:r>
      <w:r w:rsidRPr="003B5F01" w:rsidR="15EB9F70">
        <w:rPr>
          <w:szCs w:val="22"/>
        </w:rPr>
        <w:t xml:space="preserve">, </w:t>
      </w:r>
      <w:r w:rsidRPr="003B5F01" w:rsidR="143557D0">
        <w:rPr>
          <w:szCs w:val="22"/>
        </w:rPr>
        <w:t xml:space="preserve">implemented </w:t>
      </w:r>
      <w:r w:rsidRPr="003B5F01" w:rsidR="15EB9F70">
        <w:rPr>
          <w:szCs w:val="22"/>
        </w:rPr>
        <w:t xml:space="preserve">controls can be commensurate </w:t>
      </w:r>
      <w:r w:rsidR="003551C7">
        <w:rPr>
          <w:szCs w:val="22"/>
        </w:rPr>
        <w:t>with</w:t>
      </w:r>
      <w:r w:rsidRPr="003B5F01" w:rsidR="003551C7">
        <w:rPr>
          <w:szCs w:val="22"/>
        </w:rPr>
        <w:t xml:space="preserve"> </w:t>
      </w:r>
      <w:r w:rsidRPr="003B5F01" w:rsidR="15EB9F70">
        <w:rPr>
          <w:szCs w:val="22"/>
        </w:rPr>
        <w:t xml:space="preserve">the level of protection required </w:t>
      </w:r>
      <w:r w:rsidRPr="003B5F01" w:rsidR="005C12EA">
        <w:rPr>
          <w:szCs w:val="22"/>
        </w:rPr>
        <w:t>to protect digital assets against cyberattacks associated with a consequence defined in 10 CFR 73.110(a)</w:t>
      </w:r>
      <w:r w:rsidRPr="003B5F01" w:rsidR="15EB9F70">
        <w:rPr>
          <w:szCs w:val="22"/>
        </w:rPr>
        <w:t>.</w:t>
      </w:r>
    </w:p>
    <w:p w:rsidR="003C2FE1" w:rsidRPr="003B5F01" w:rsidP="00B23FAF" w14:paraId="62458BEF" w14:textId="77777777">
      <w:pPr>
        <w:pStyle w:val="BodyText"/>
        <w:ind w:left="720" w:right="0" w:hanging="720"/>
        <w:rPr>
          <w:szCs w:val="22"/>
        </w:rPr>
      </w:pPr>
    </w:p>
    <w:p w:rsidR="003C2FE1" w:rsidRPr="003B5F01" w:rsidP="00B23FAF" w14:paraId="5E6EF8A4" w14:textId="34B2CB9F">
      <w:pPr>
        <w:pStyle w:val="NumberedBodyText"/>
        <w:numPr>
          <w:ilvl w:val="0"/>
          <w:numId w:val="11"/>
        </w:numPr>
        <w:ind w:left="720" w:right="0" w:hanging="720"/>
        <w:rPr>
          <w:szCs w:val="22"/>
        </w:rPr>
      </w:pPr>
      <w:bookmarkStart w:id="161" w:name="_Ref82962382"/>
      <w:r w:rsidRPr="003B5F01">
        <w:rPr>
          <w:szCs w:val="22"/>
        </w:rPr>
        <w:t xml:space="preserve">As part of the </w:t>
      </w:r>
      <w:r w:rsidRPr="003B5F01">
        <w:rPr>
          <w:szCs w:val="22"/>
        </w:rPr>
        <w:t>CSP</w:t>
      </w:r>
      <w:r w:rsidRPr="003B5F01">
        <w:rPr>
          <w:szCs w:val="22"/>
        </w:rPr>
        <w:t xml:space="preserve"> development, t</w:t>
      </w:r>
      <w:r w:rsidRPr="003B5F01" w:rsidR="3FE7E155">
        <w:rPr>
          <w:szCs w:val="22"/>
        </w:rPr>
        <w:t>he licensee sh</w:t>
      </w:r>
      <w:r w:rsidRPr="003B5F01" w:rsidR="289A5537">
        <w:rPr>
          <w:szCs w:val="22"/>
        </w:rPr>
        <w:t>ould</w:t>
      </w:r>
      <w:r w:rsidRPr="003B5F01" w:rsidR="3FE7E155">
        <w:rPr>
          <w:szCs w:val="22"/>
        </w:rPr>
        <w:t xml:space="preserve"> produce </w:t>
      </w:r>
      <w:r w:rsidR="00E76897">
        <w:rPr>
          <w:szCs w:val="22"/>
        </w:rPr>
        <w:t>a statement of applicability</w:t>
      </w:r>
      <w:r w:rsidRPr="003B5F01" w:rsidR="0E6F750E">
        <w:rPr>
          <w:szCs w:val="22"/>
        </w:rPr>
        <w:t xml:space="preserve"> </w:t>
      </w:r>
      <w:r w:rsidRPr="003B5F01" w:rsidR="00555AEB">
        <w:rPr>
          <w:szCs w:val="22"/>
        </w:rPr>
        <w:t>(</w:t>
      </w:r>
      <w:r w:rsidRPr="003B5F01" w:rsidR="51C2FE41">
        <w:rPr>
          <w:szCs w:val="22"/>
        </w:rPr>
        <w:t>see</w:t>
      </w:r>
      <w:r w:rsidRPr="003B5F01" w:rsidR="3FE7E155">
        <w:rPr>
          <w:szCs w:val="22"/>
        </w:rPr>
        <w:t xml:space="preserve"> </w:t>
      </w:r>
      <w:r w:rsidRPr="003B5F01" w:rsidR="002A7CC4">
        <w:rPr>
          <w:szCs w:val="22"/>
        </w:rPr>
        <w:t>Ref</w:t>
      </w:r>
      <w:r w:rsidRPr="003B5F01" w:rsidR="00584658">
        <w:rPr>
          <w:szCs w:val="22"/>
        </w:rPr>
        <w:t>.</w:t>
      </w:r>
      <w:r w:rsidRPr="003B5F01" w:rsidR="002A7CC4">
        <w:rPr>
          <w:szCs w:val="22"/>
        </w:rPr>
        <w:t> </w:t>
      </w:r>
      <w:r w:rsidR="00D93CA5">
        <w:rPr>
          <w:szCs w:val="22"/>
        </w:rPr>
        <w:t>31</w:t>
      </w:r>
      <w:r w:rsidRPr="003B5F01" w:rsidR="3FE7E155">
        <w:rPr>
          <w:szCs w:val="22"/>
        </w:rPr>
        <w:t xml:space="preserve">) </w:t>
      </w:r>
      <w:r w:rsidRPr="003B5F01">
        <w:rPr>
          <w:szCs w:val="22"/>
        </w:rPr>
        <w:t xml:space="preserve">or similar </w:t>
      </w:r>
      <w:r w:rsidR="00CA4ACD">
        <w:rPr>
          <w:szCs w:val="22"/>
        </w:rPr>
        <w:t xml:space="preserve">document </w:t>
      </w:r>
      <w:r w:rsidRPr="003B5F01" w:rsidR="3FE7E155">
        <w:rPr>
          <w:szCs w:val="22"/>
        </w:rPr>
        <w:t>that contains</w:t>
      </w:r>
      <w:r w:rsidR="00CA4ACD">
        <w:rPr>
          <w:szCs w:val="22"/>
        </w:rPr>
        <w:t xml:space="preserve"> the following</w:t>
      </w:r>
      <w:r w:rsidRPr="003B5F01" w:rsidR="3FE7E155">
        <w:rPr>
          <w:szCs w:val="22"/>
        </w:rPr>
        <w:t>:</w:t>
      </w:r>
      <w:bookmarkEnd w:id="161"/>
    </w:p>
    <w:p w:rsidR="003C2FE1" w:rsidRPr="003B5F01" w:rsidP="00413C67" w14:paraId="590449DF" w14:textId="77777777">
      <w:pPr>
        <w:pStyle w:val="BodyText"/>
        <w:ind w:right="670"/>
        <w:rPr>
          <w:szCs w:val="22"/>
        </w:rPr>
      </w:pPr>
    </w:p>
    <w:p w:rsidR="003C2FE1" w:rsidRPr="003B5F01" w:rsidP="006A501D" w14:paraId="54EE6778" w14:textId="5C143165">
      <w:pPr>
        <w:pStyle w:val="NumberedBodyText"/>
        <w:numPr>
          <w:ilvl w:val="0"/>
          <w:numId w:val="54"/>
        </w:numPr>
        <w:ind w:left="1440" w:right="0" w:hanging="720"/>
        <w:rPr>
          <w:szCs w:val="22"/>
        </w:rPr>
      </w:pPr>
      <w:r w:rsidRPr="003B5F01">
        <w:rPr>
          <w:szCs w:val="22"/>
        </w:rPr>
        <w:t>t</w:t>
      </w:r>
      <w:r w:rsidRPr="003B5F01">
        <w:rPr>
          <w:szCs w:val="22"/>
        </w:rPr>
        <w:t>he necessary controls</w:t>
      </w:r>
      <w:r w:rsidR="00CA4ACD">
        <w:rPr>
          <w:szCs w:val="22"/>
        </w:rPr>
        <w:t>,</w:t>
      </w:r>
    </w:p>
    <w:p w:rsidR="009C4E84" w:rsidRPr="003B5F01" w:rsidP="00B23FAF" w14:paraId="0630E59A" w14:textId="77777777">
      <w:pPr>
        <w:pStyle w:val="NumberedBodyText"/>
        <w:numPr>
          <w:ilvl w:val="0"/>
          <w:numId w:val="0"/>
        </w:numPr>
        <w:ind w:left="1440" w:right="0" w:hanging="720"/>
        <w:rPr>
          <w:szCs w:val="22"/>
        </w:rPr>
      </w:pPr>
    </w:p>
    <w:p w:rsidR="003C2FE1" w:rsidRPr="003B5F01" w:rsidP="006A501D" w14:paraId="0DD82B9A" w14:textId="26B69C31">
      <w:pPr>
        <w:pStyle w:val="NumberedBodyText"/>
        <w:numPr>
          <w:ilvl w:val="0"/>
          <w:numId w:val="54"/>
        </w:numPr>
        <w:ind w:left="1440" w:right="0" w:hanging="720"/>
        <w:rPr>
          <w:szCs w:val="22"/>
        </w:rPr>
      </w:pPr>
      <w:r w:rsidRPr="003B5F01">
        <w:rPr>
          <w:szCs w:val="22"/>
        </w:rPr>
        <w:t>j</w:t>
      </w:r>
      <w:r w:rsidRPr="003B5F01">
        <w:rPr>
          <w:szCs w:val="22"/>
        </w:rPr>
        <w:t>ustification for their inclusion</w:t>
      </w:r>
      <w:r w:rsidRPr="003B5F01" w:rsidR="00A22B2E">
        <w:rPr>
          <w:szCs w:val="22"/>
        </w:rPr>
        <w:t xml:space="preserve"> (e.g., detect adversary access to attack pathways as required by adversary scenario)</w:t>
      </w:r>
      <w:r w:rsidR="00CA4ACD">
        <w:rPr>
          <w:szCs w:val="22"/>
        </w:rPr>
        <w:t>,</w:t>
      </w:r>
    </w:p>
    <w:p w:rsidR="009C4E84" w:rsidRPr="003B5F01" w:rsidP="00B23FAF" w14:paraId="176015CE" w14:textId="77777777">
      <w:pPr>
        <w:ind w:left="1440" w:hanging="720"/>
        <w:rPr>
          <w:szCs w:val="22"/>
        </w:rPr>
      </w:pPr>
    </w:p>
    <w:p w:rsidR="003C2FE1" w:rsidRPr="003B5F01" w:rsidP="006A501D" w14:paraId="4D3209FA" w14:textId="4A3A737E">
      <w:pPr>
        <w:pStyle w:val="NumberedBodyText"/>
        <w:numPr>
          <w:ilvl w:val="0"/>
          <w:numId w:val="54"/>
        </w:numPr>
        <w:ind w:left="1440" w:right="0" w:hanging="720"/>
        <w:rPr>
          <w:szCs w:val="22"/>
        </w:rPr>
      </w:pPr>
      <w:r w:rsidRPr="003B5F01">
        <w:rPr>
          <w:szCs w:val="22"/>
        </w:rPr>
        <w:t>w</w:t>
      </w:r>
      <w:r w:rsidRPr="003B5F01">
        <w:rPr>
          <w:szCs w:val="22"/>
        </w:rPr>
        <w:t>hether the necessary controls are implemented</w:t>
      </w:r>
      <w:r w:rsidR="00CA4ACD">
        <w:rPr>
          <w:szCs w:val="22"/>
        </w:rPr>
        <w:t>, and</w:t>
      </w:r>
    </w:p>
    <w:p w:rsidR="009C4E84" w:rsidRPr="003B5F01" w:rsidP="00B23FAF" w14:paraId="057C37E5" w14:textId="77777777">
      <w:pPr>
        <w:ind w:left="1440" w:hanging="720"/>
        <w:rPr>
          <w:szCs w:val="22"/>
        </w:rPr>
      </w:pPr>
    </w:p>
    <w:p w:rsidR="003C2FE1" w:rsidRPr="003B5F01" w:rsidP="006A501D" w14:paraId="1E4C30FA" w14:textId="1D82A7C1">
      <w:pPr>
        <w:pStyle w:val="NumberedBodyText"/>
        <w:numPr>
          <w:ilvl w:val="0"/>
          <w:numId w:val="54"/>
        </w:numPr>
        <w:ind w:left="1440" w:right="0" w:hanging="720"/>
        <w:rPr>
          <w:szCs w:val="22"/>
        </w:rPr>
      </w:pPr>
      <w:r w:rsidRPr="003B5F01">
        <w:rPr>
          <w:szCs w:val="22"/>
        </w:rPr>
        <w:t>t</w:t>
      </w:r>
      <w:r w:rsidRPr="003B5F01">
        <w:rPr>
          <w:szCs w:val="22"/>
        </w:rPr>
        <w:t>he justification for excluding any controls</w:t>
      </w:r>
      <w:r w:rsidRPr="003B5F01" w:rsidR="00A22B2E">
        <w:rPr>
          <w:szCs w:val="22"/>
        </w:rPr>
        <w:t xml:space="preserve"> (e.g., crediting </w:t>
      </w:r>
      <w:r w:rsidRPr="003B5F01" w:rsidR="00A22B2E">
        <w:rPr>
          <w:szCs w:val="22"/>
        </w:rPr>
        <w:t>DCSA</w:t>
      </w:r>
      <w:r w:rsidRPr="003B5F01" w:rsidR="00A22B2E">
        <w:rPr>
          <w:szCs w:val="22"/>
        </w:rPr>
        <w:t xml:space="preserve"> protection</w:t>
      </w:r>
      <w:r w:rsidR="00CA4ACD">
        <w:rPr>
          <w:szCs w:val="22"/>
        </w:rPr>
        <w:t>,</w:t>
      </w:r>
      <w:r w:rsidRPr="003B5F01" w:rsidR="00A22B2E">
        <w:rPr>
          <w:szCs w:val="22"/>
        </w:rPr>
        <w:t xml:space="preserve"> which provides </w:t>
      </w:r>
      <w:r w:rsidR="00CA4ACD">
        <w:rPr>
          <w:szCs w:val="22"/>
        </w:rPr>
        <w:t xml:space="preserve">the </w:t>
      </w:r>
      <w:r w:rsidRPr="003B5F01" w:rsidR="00A22B2E">
        <w:rPr>
          <w:szCs w:val="22"/>
        </w:rPr>
        <w:t>required level of protection)</w:t>
      </w:r>
      <w:r w:rsidR="00CA4ACD">
        <w:rPr>
          <w:szCs w:val="22"/>
        </w:rPr>
        <w:t>.</w:t>
      </w:r>
    </w:p>
    <w:p w:rsidR="00F432B0" w:rsidRPr="003B5F01" w:rsidP="00413C67" w14:paraId="496492E3" w14:textId="77777777">
      <w:pPr>
        <w:pStyle w:val="BodyText"/>
        <w:ind w:right="670"/>
        <w:rPr>
          <w:szCs w:val="22"/>
        </w:rPr>
      </w:pPr>
    </w:p>
    <w:p w:rsidR="00562A13" w:rsidRPr="003B5F01" w:rsidP="00CF5E08" w14:paraId="06C14C43" w14:textId="0BF4F2FB">
      <w:pPr>
        <w:pStyle w:val="NumberedBodyText"/>
        <w:numPr>
          <w:ilvl w:val="0"/>
          <w:numId w:val="11"/>
        </w:numPr>
        <w:ind w:left="720" w:right="0" w:hanging="720"/>
        <w:rPr>
          <w:szCs w:val="22"/>
        </w:rPr>
      </w:pPr>
      <w:r w:rsidRPr="003B5F01">
        <w:rPr>
          <w:szCs w:val="22"/>
        </w:rPr>
        <w:t>The licensee sh</w:t>
      </w:r>
      <w:r w:rsidRPr="003B5F01" w:rsidR="628B01FF">
        <w:rPr>
          <w:szCs w:val="22"/>
        </w:rPr>
        <w:t>ould</w:t>
      </w:r>
      <w:r w:rsidRPr="003B5F01">
        <w:rPr>
          <w:szCs w:val="22"/>
        </w:rPr>
        <w:t xml:space="preserve"> </w:t>
      </w:r>
      <w:r w:rsidRPr="003B5F01" w:rsidR="690B286D">
        <w:rPr>
          <w:szCs w:val="22"/>
        </w:rPr>
        <w:t xml:space="preserve">periodically </w:t>
      </w:r>
      <w:r w:rsidRPr="003B5F01">
        <w:rPr>
          <w:szCs w:val="22"/>
        </w:rPr>
        <w:t xml:space="preserve">demonstrate </w:t>
      </w:r>
      <w:r w:rsidRPr="003B5F01" w:rsidR="1932002A">
        <w:rPr>
          <w:szCs w:val="22"/>
        </w:rPr>
        <w:t xml:space="preserve">that </w:t>
      </w:r>
      <w:r w:rsidRPr="003B5F01">
        <w:rPr>
          <w:szCs w:val="22"/>
        </w:rPr>
        <w:t xml:space="preserve">the controls </w:t>
      </w:r>
      <w:r w:rsidRPr="003B5F01" w:rsidR="690B286D">
        <w:rPr>
          <w:szCs w:val="22"/>
        </w:rPr>
        <w:t xml:space="preserve">are effective in mitigating all </w:t>
      </w:r>
      <w:r w:rsidRPr="003B5F01" w:rsidR="00A636C0">
        <w:rPr>
          <w:szCs w:val="22"/>
        </w:rPr>
        <w:t>ATSs</w:t>
      </w:r>
      <w:r w:rsidRPr="003B5F01" w:rsidR="690B286D">
        <w:rPr>
          <w:szCs w:val="22"/>
        </w:rPr>
        <w:t xml:space="preserve"> with the potential to lead to a CEAS or </w:t>
      </w:r>
      <w:r w:rsidRPr="003B5F01" w:rsidR="690B286D">
        <w:rPr>
          <w:szCs w:val="22"/>
        </w:rPr>
        <w:t>CEIS</w:t>
      </w:r>
      <w:r w:rsidR="00CA4ACD">
        <w:rPr>
          <w:szCs w:val="22"/>
        </w:rPr>
        <w:t>,</w:t>
      </w:r>
      <w:r w:rsidRPr="003B5F01" w:rsidR="690B286D">
        <w:rPr>
          <w:szCs w:val="22"/>
        </w:rPr>
        <w:t xml:space="preserve"> </w:t>
      </w:r>
      <w:r w:rsidR="00CA4ACD">
        <w:rPr>
          <w:szCs w:val="22"/>
        </w:rPr>
        <w:t>t</w:t>
      </w:r>
      <w:r w:rsidRPr="003B5F01" w:rsidR="690B286D">
        <w:rPr>
          <w:szCs w:val="22"/>
        </w:rPr>
        <w:t xml:space="preserve">hereby </w:t>
      </w:r>
      <w:r w:rsidRPr="003B5F01">
        <w:rPr>
          <w:szCs w:val="22"/>
        </w:rPr>
        <w:t xml:space="preserve">reducing </w:t>
      </w:r>
      <w:r w:rsidRPr="003B5F01" w:rsidR="143557D0">
        <w:rPr>
          <w:szCs w:val="22"/>
        </w:rPr>
        <w:t xml:space="preserve">the </w:t>
      </w:r>
      <w:r w:rsidRPr="003B5F01">
        <w:rPr>
          <w:szCs w:val="22"/>
        </w:rPr>
        <w:t xml:space="preserve">risk from these </w:t>
      </w:r>
      <w:r w:rsidRPr="003B5F01" w:rsidR="690B286D">
        <w:rPr>
          <w:szCs w:val="22"/>
        </w:rPr>
        <w:t xml:space="preserve">sequences and scenarios </w:t>
      </w:r>
      <w:r w:rsidRPr="003B5F01">
        <w:rPr>
          <w:szCs w:val="22"/>
        </w:rPr>
        <w:t>to an acceptable level.</w:t>
      </w:r>
    </w:p>
    <w:p w:rsidR="00562A13" w:rsidRPr="003B5F01" w:rsidP="00CF5E08" w14:paraId="40974DE7" w14:textId="77777777">
      <w:pPr>
        <w:pStyle w:val="BodyText"/>
        <w:ind w:left="720" w:right="0" w:hanging="720"/>
        <w:rPr>
          <w:szCs w:val="22"/>
        </w:rPr>
      </w:pPr>
    </w:p>
    <w:p w:rsidR="00A90F01" w:rsidRPr="003B5F01" w:rsidP="00CF5E08" w14:paraId="0B2030B7" w14:textId="4F1A4872">
      <w:pPr>
        <w:pStyle w:val="NumberedBodyText"/>
        <w:numPr>
          <w:ilvl w:val="0"/>
          <w:numId w:val="11"/>
        </w:numPr>
        <w:ind w:left="720" w:right="0" w:hanging="720"/>
        <w:rPr>
          <w:szCs w:val="22"/>
        </w:rPr>
      </w:pPr>
      <w:bookmarkStart w:id="162" w:name="C135"/>
      <w:bookmarkEnd w:id="162"/>
      <w:r w:rsidRPr="003B5F01">
        <w:rPr>
          <w:szCs w:val="22"/>
        </w:rPr>
        <w:t>Section</w:t>
      </w:r>
      <w:r w:rsidRPr="003B5F01" w:rsidR="006758EB">
        <w:rPr>
          <w:szCs w:val="22"/>
        </w:rPr>
        <w:t xml:space="preserve">s </w:t>
      </w:r>
      <w:hyperlink w:anchor="C139" w:history="1">
        <w:r w:rsidRPr="003B5F01" w:rsidR="006758EB">
          <w:rPr>
            <w:rStyle w:val="Hyperlink"/>
            <w:szCs w:val="22"/>
          </w:rPr>
          <w:t>C.139</w:t>
        </w:r>
      </w:hyperlink>
      <w:r w:rsidRPr="003B5F01" w:rsidR="006758EB">
        <w:rPr>
          <w:szCs w:val="22"/>
        </w:rPr>
        <w:t xml:space="preserve"> through </w:t>
      </w:r>
      <w:hyperlink w:anchor="C141" w:history="1">
        <w:r w:rsidRPr="003B5F01" w:rsidR="006758EB">
          <w:rPr>
            <w:rStyle w:val="Hyperlink"/>
            <w:szCs w:val="22"/>
          </w:rPr>
          <w:t>C.</w:t>
        </w:r>
        <w:r w:rsidRPr="003B5F01" w:rsidR="00504AB4">
          <w:rPr>
            <w:rStyle w:val="Hyperlink"/>
            <w:szCs w:val="22"/>
          </w:rPr>
          <w:t>141</w:t>
        </w:r>
      </w:hyperlink>
      <w:r w:rsidRPr="003B5F01" w:rsidR="56BBCCCE">
        <w:rPr>
          <w:szCs w:val="22"/>
        </w:rPr>
        <w:t xml:space="preserve"> </w:t>
      </w:r>
      <w:r w:rsidRPr="003B5F01">
        <w:rPr>
          <w:szCs w:val="22"/>
        </w:rPr>
        <w:t>provide additional guidance on the identification of digital assets.</w:t>
      </w:r>
    </w:p>
    <w:p w:rsidR="003678D2" w:rsidRPr="003B5F01" w:rsidP="00413C67" w14:paraId="5D56CD8E" w14:textId="7367291B">
      <w:pPr>
        <w:tabs>
          <w:tab w:val="left" w:pos="939"/>
          <w:tab w:val="left" w:pos="940"/>
        </w:tabs>
        <w:ind w:left="219" w:right="670"/>
        <w:rPr>
          <w:szCs w:val="22"/>
        </w:rPr>
      </w:pPr>
    </w:p>
    <w:p w:rsidR="006C2C80" w:rsidRPr="006F56C4" w:rsidP="003061E1" w14:paraId="1BDF6B0B" w14:textId="389A9B0A">
      <w:pPr>
        <w:pStyle w:val="Heading2"/>
        <w:rPr>
          <w:i/>
        </w:rPr>
      </w:pPr>
      <w:bookmarkStart w:id="163" w:name="_Ref83045816"/>
      <w:bookmarkStart w:id="164" w:name="_Ref83052484"/>
      <w:bookmarkStart w:id="165" w:name="_Toc119622095"/>
      <w:r w:rsidRPr="006F56C4">
        <w:t xml:space="preserve">Elements of a </w:t>
      </w:r>
      <w:r w:rsidRPr="006F56C4" w:rsidR="006A305D">
        <w:t>Cybersecurity</w:t>
      </w:r>
      <w:r w:rsidRPr="006F56C4">
        <w:t xml:space="preserve"> Plan</w:t>
      </w:r>
      <w:bookmarkEnd w:id="163"/>
      <w:bookmarkEnd w:id="164"/>
      <w:bookmarkEnd w:id="165"/>
    </w:p>
    <w:p w:rsidR="00B03AC2" w:rsidRPr="003B5F01" w:rsidP="00CF5E08" w14:paraId="770BC4EA" w14:textId="40A328D3">
      <w:pPr>
        <w:pStyle w:val="ListParagraph"/>
        <w:numPr>
          <w:ilvl w:val="0"/>
          <w:numId w:val="11"/>
        </w:numPr>
        <w:tabs>
          <w:tab w:val="clear" w:pos="939"/>
          <w:tab w:val="clear" w:pos="940"/>
          <w:tab w:val="left" w:pos="4320"/>
        </w:tabs>
        <w:spacing w:before="240"/>
        <w:ind w:left="720" w:right="0" w:hanging="720"/>
        <w:rPr>
          <w:szCs w:val="22"/>
        </w:rPr>
      </w:pPr>
      <w:bookmarkStart w:id="166" w:name="C136"/>
      <w:bookmarkEnd w:id="166"/>
      <w:r w:rsidRPr="003B5F01">
        <w:rPr>
          <w:szCs w:val="22"/>
        </w:rPr>
        <w:t>As required by 10</w:t>
      </w:r>
      <w:r w:rsidRPr="003B5F01" w:rsidR="00633A0A">
        <w:rPr>
          <w:szCs w:val="22"/>
        </w:rPr>
        <w:t> </w:t>
      </w:r>
      <w:r w:rsidRPr="003B5F01">
        <w:rPr>
          <w:szCs w:val="22"/>
        </w:rPr>
        <w:t>CFR</w:t>
      </w:r>
      <w:r w:rsidRPr="003B5F01" w:rsidR="00633A0A">
        <w:rPr>
          <w:szCs w:val="22"/>
        </w:rPr>
        <w:t> </w:t>
      </w:r>
      <w:r w:rsidRPr="003B5F01">
        <w:rPr>
          <w:szCs w:val="22"/>
        </w:rPr>
        <w:t>73.110(</w:t>
      </w:r>
      <w:r w:rsidRPr="003B5F01" w:rsidR="00671B88">
        <w:rPr>
          <w:szCs w:val="22"/>
        </w:rPr>
        <w:t>e</w:t>
      </w:r>
      <w:r w:rsidRPr="003B5F01">
        <w:rPr>
          <w:szCs w:val="22"/>
        </w:rPr>
        <w:t xml:space="preserve">)(2), a licensee </w:t>
      </w:r>
      <w:r w:rsidRPr="003B5F01" w:rsidR="006B3829">
        <w:rPr>
          <w:szCs w:val="22"/>
        </w:rPr>
        <w:t>must</w:t>
      </w:r>
      <w:r w:rsidRPr="003B5F01">
        <w:rPr>
          <w:szCs w:val="22"/>
        </w:rPr>
        <w:t xml:space="preserve"> establish, implement, and maintain a </w:t>
      </w:r>
      <w:r w:rsidRPr="003B5F01" w:rsidR="00335F6C">
        <w:rPr>
          <w:szCs w:val="22"/>
        </w:rPr>
        <w:t>CSP</w:t>
      </w:r>
      <w:r w:rsidRPr="003B5F01" w:rsidR="00B61434">
        <w:rPr>
          <w:szCs w:val="22"/>
        </w:rPr>
        <w:t xml:space="preserve"> </w:t>
      </w:r>
      <w:r w:rsidRPr="003B5F01">
        <w:rPr>
          <w:szCs w:val="22"/>
        </w:rPr>
        <w:t xml:space="preserve">that implements the </w:t>
      </w:r>
      <w:r w:rsidRPr="003B5F01" w:rsidR="000F7807">
        <w:rPr>
          <w:szCs w:val="22"/>
        </w:rPr>
        <w:t xml:space="preserve">cybersecurity program </w:t>
      </w:r>
      <w:r w:rsidRPr="003B5F01">
        <w:rPr>
          <w:szCs w:val="22"/>
        </w:rPr>
        <w:t xml:space="preserve">requirements in a manner that is commensurate with the potential consequences </w:t>
      </w:r>
      <w:r w:rsidR="006F0172">
        <w:rPr>
          <w:szCs w:val="22"/>
        </w:rPr>
        <w:t>of</w:t>
      </w:r>
      <w:r w:rsidRPr="003B5F01">
        <w:rPr>
          <w:szCs w:val="22"/>
        </w:rPr>
        <w:t xml:space="preserve"> cyberattacks. Additionally, the </w:t>
      </w:r>
      <w:r w:rsidRPr="003B5F01" w:rsidR="00161929">
        <w:rPr>
          <w:szCs w:val="22"/>
        </w:rPr>
        <w:t>CSP</w:t>
      </w:r>
      <w:r w:rsidRPr="003B5F01">
        <w:rPr>
          <w:szCs w:val="22"/>
        </w:rPr>
        <w:t xml:space="preserve"> </w:t>
      </w:r>
      <w:r w:rsidRPr="003B5F01" w:rsidR="00B559ED">
        <w:rPr>
          <w:szCs w:val="22"/>
        </w:rPr>
        <w:t>should</w:t>
      </w:r>
      <w:r w:rsidRPr="003B5F01">
        <w:rPr>
          <w:szCs w:val="22"/>
        </w:rPr>
        <w:t xml:space="preserve"> describe how the licensee will implement the requirements of the regulation, </w:t>
      </w:r>
      <w:r w:rsidRPr="003B5F01" w:rsidR="00F02C01">
        <w:rPr>
          <w:szCs w:val="22"/>
        </w:rPr>
        <w:t>considering</w:t>
      </w:r>
      <w:r w:rsidRPr="003B5F01">
        <w:rPr>
          <w:szCs w:val="22"/>
        </w:rPr>
        <w:t xml:space="preserve"> site-specific conditions that affect implementation, to provide reasonable assurance that </w:t>
      </w:r>
      <w:r w:rsidRPr="003B5F01">
        <w:rPr>
          <w:szCs w:val="22"/>
        </w:rPr>
        <w:t>critical</w:t>
      </w:r>
      <w:r w:rsidRPr="003B5F01">
        <w:rPr>
          <w:szCs w:val="22"/>
        </w:rPr>
        <w:t xml:space="preserve"> functions are protected from cyberattacks in a manner commensurate with the potential consequences resulting from </w:t>
      </w:r>
      <w:r w:rsidRPr="003B5F01">
        <w:rPr>
          <w:szCs w:val="22"/>
        </w:rPr>
        <w:t xml:space="preserve">compromise of system functions </w:t>
      </w:r>
      <w:r w:rsidR="00CA4ACD">
        <w:rPr>
          <w:szCs w:val="22"/>
        </w:rPr>
        <w:t>due to</w:t>
      </w:r>
      <w:r w:rsidRPr="003B5F01" w:rsidR="00CA4ACD">
        <w:rPr>
          <w:szCs w:val="22"/>
        </w:rPr>
        <w:t xml:space="preserve"> </w:t>
      </w:r>
      <w:r w:rsidRPr="003B5F01">
        <w:rPr>
          <w:szCs w:val="22"/>
        </w:rPr>
        <w:t>cyberattack</w:t>
      </w:r>
      <w:r w:rsidRPr="003B5F01">
        <w:rPr>
          <w:szCs w:val="22"/>
        </w:rPr>
        <w:t xml:space="preserve">. </w:t>
      </w:r>
    </w:p>
    <w:p w:rsidR="00B03AC2" w:rsidRPr="003B5F01" w:rsidP="00CF5E08" w14:paraId="5131DB94" w14:textId="4E620D4E">
      <w:pPr>
        <w:pStyle w:val="ListParagraph"/>
        <w:numPr>
          <w:ilvl w:val="0"/>
          <w:numId w:val="11"/>
        </w:numPr>
        <w:tabs>
          <w:tab w:val="clear" w:pos="939"/>
          <w:tab w:val="clear" w:pos="940"/>
          <w:tab w:val="left" w:pos="4320"/>
        </w:tabs>
        <w:ind w:left="720" w:right="0" w:hanging="720"/>
        <w:rPr>
          <w:szCs w:val="22"/>
        </w:rPr>
      </w:pPr>
      <w:r w:rsidRPr="003B5F01">
        <w:rPr>
          <w:szCs w:val="22"/>
        </w:rPr>
        <w:t xml:space="preserve">This section lists the necessary elements of a </w:t>
      </w:r>
      <w:r w:rsidRPr="003B5F01" w:rsidR="00751A2E">
        <w:rPr>
          <w:szCs w:val="22"/>
        </w:rPr>
        <w:t>CSP</w:t>
      </w:r>
      <w:r w:rsidRPr="003B5F01">
        <w:rPr>
          <w:szCs w:val="22"/>
        </w:rPr>
        <w:t>, as required by the rule.</w:t>
      </w:r>
      <w:r w:rsidRPr="003B5F01" w:rsidR="0095595A">
        <w:rPr>
          <w:szCs w:val="22"/>
        </w:rPr>
        <w:t xml:space="preserve"> For cases </w:t>
      </w:r>
      <w:r w:rsidR="00CA4ACD">
        <w:rPr>
          <w:szCs w:val="22"/>
        </w:rPr>
        <w:t xml:space="preserve">in which </w:t>
      </w:r>
      <w:r w:rsidRPr="003B5F01" w:rsidR="0095595A">
        <w:rPr>
          <w:szCs w:val="22"/>
        </w:rPr>
        <w:t xml:space="preserve">the potential consequences from a cyberattack </w:t>
      </w:r>
      <w:r w:rsidRPr="003B5F01" w:rsidR="00767FA4">
        <w:rPr>
          <w:szCs w:val="22"/>
        </w:rPr>
        <w:t xml:space="preserve">for a given </w:t>
      </w:r>
      <w:r w:rsidRPr="003B5F01" w:rsidR="00C96341">
        <w:rPr>
          <w:szCs w:val="22"/>
        </w:rPr>
        <w:t>commercial nuclear plant</w:t>
      </w:r>
      <w:r w:rsidRPr="003B5F01" w:rsidR="00C96341">
        <w:rPr>
          <w:szCs w:val="22"/>
        </w:rPr>
        <w:t xml:space="preserve"> </w:t>
      </w:r>
      <w:r w:rsidRPr="003B5F01" w:rsidR="00767FA4">
        <w:rPr>
          <w:szCs w:val="22"/>
        </w:rPr>
        <w:t xml:space="preserve">design </w:t>
      </w:r>
      <w:r w:rsidRPr="003B5F01" w:rsidR="0095595A">
        <w:rPr>
          <w:szCs w:val="22"/>
        </w:rPr>
        <w:t xml:space="preserve">do not </w:t>
      </w:r>
      <w:r w:rsidRPr="003B5F01" w:rsidR="00B81BFE">
        <w:rPr>
          <w:szCs w:val="22"/>
        </w:rPr>
        <w:t xml:space="preserve">lead to the consequences </w:t>
      </w:r>
      <w:r w:rsidRPr="003B5F01" w:rsidR="00BC73BA">
        <w:rPr>
          <w:szCs w:val="22"/>
        </w:rPr>
        <w:t xml:space="preserve">listed </w:t>
      </w:r>
      <w:r w:rsidRPr="003B5F01" w:rsidR="0095595A">
        <w:rPr>
          <w:szCs w:val="22"/>
        </w:rPr>
        <w:t>in 10</w:t>
      </w:r>
      <w:r w:rsidRPr="003B5F01" w:rsidR="00633A0A">
        <w:rPr>
          <w:szCs w:val="22"/>
        </w:rPr>
        <w:t> </w:t>
      </w:r>
      <w:r w:rsidRPr="003B5F01" w:rsidR="0095595A">
        <w:rPr>
          <w:szCs w:val="22"/>
        </w:rPr>
        <w:t>CFR</w:t>
      </w:r>
      <w:r w:rsidRPr="003B5F01" w:rsidR="00633A0A">
        <w:rPr>
          <w:szCs w:val="22"/>
        </w:rPr>
        <w:t> </w:t>
      </w:r>
      <w:r w:rsidRPr="003B5F01" w:rsidR="0095595A">
        <w:rPr>
          <w:szCs w:val="22"/>
        </w:rPr>
        <w:t xml:space="preserve">73.110(a), the </w:t>
      </w:r>
      <w:r w:rsidRPr="003B5F01" w:rsidR="00751A2E">
        <w:rPr>
          <w:szCs w:val="22"/>
        </w:rPr>
        <w:t>CSP</w:t>
      </w:r>
      <w:r w:rsidRPr="003B5F01" w:rsidR="00437E39">
        <w:rPr>
          <w:szCs w:val="22"/>
        </w:rPr>
        <w:t xml:space="preserve"> </w:t>
      </w:r>
      <w:r w:rsidRPr="003B5F01" w:rsidR="0095595A">
        <w:rPr>
          <w:szCs w:val="22"/>
        </w:rPr>
        <w:t xml:space="preserve">would be limited to documenting the risk analysis performed by the licensee in support of reaching such </w:t>
      </w:r>
      <w:r w:rsidR="00CA4ACD">
        <w:rPr>
          <w:szCs w:val="22"/>
        </w:rPr>
        <w:t xml:space="preserve">a </w:t>
      </w:r>
      <w:r w:rsidRPr="003B5F01" w:rsidR="0095595A">
        <w:rPr>
          <w:szCs w:val="22"/>
        </w:rPr>
        <w:t xml:space="preserve">conclusion. </w:t>
      </w:r>
    </w:p>
    <w:p w:rsidR="00105BDB" w:rsidRPr="003B5F01" w:rsidP="00CF5E08" w14:paraId="488A3844" w14:textId="417DDB0D">
      <w:pPr>
        <w:pStyle w:val="ListParagraph"/>
        <w:numPr>
          <w:ilvl w:val="0"/>
          <w:numId w:val="11"/>
        </w:numPr>
        <w:tabs>
          <w:tab w:val="clear" w:pos="939"/>
          <w:tab w:val="clear" w:pos="940"/>
          <w:tab w:val="left" w:pos="4320"/>
        </w:tabs>
        <w:ind w:left="720" w:right="0" w:hanging="720"/>
        <w:rPr>
          <w:szCs w:val="22"/>
        </w:rPr>
      </w:pPr>
      <w:bookmarkStart w:id="167" w:name="C138"/>
      <w:bookmarkEnd w:id="167"/>
      <w:r w:rsidRPr="003B5F01">
        <w:rPr>
          <w:szCs w:val="22"/>
        </w:rPr>
        <w:t xml:space="preserve">To further guide licensees, </w:t>
      </w:r>
      <w:r w:rsidR="00CA4ACD">
        <w:rPr>
          <w:szCs w:val="22"/>
        </w:rPr>
        <w:t>a</w:t>
      </w:r>
      <w:r w:rsidRPr="003B5F01">
        <w:rPr>
          <w:szCs w:val="22"/>
        </w:rPr>
        <w:t xml:space="preserve">ppendix A to </w:t>
      </w:r>
      <w:r w:rsidRPr="003B5F01" w:rsidR="008A017E">
        <w:rPr>
          <w:szCs w:val="22"/>
        </w:rPr>
        <w:t xml:space="preserve">this </w:t>
      </w:r>
      <w:r w:rsidR="00E1710E">
        <w:rPr>
          <w:szCs w:val="22"/>
        </w:rPr>
        <w:t>RG</w:t>
      </w:r>
      <w:r w:rsidRPr="003B5F01">
        <w:rPr>
          <w:szCs w:val="22"/>
        </w:rPr>
        <w:t xml:space="preserve"> provides a generic </w:t>
      </w:r>
      <w:r w:rsidR="00BE6B3D">
        <w:rPr>
          <w:szCs w:val="22"/>
        </w:rPr>
        <w:t>CSP</w:t>
      </w:r>
      <w:r w:rsidRPr="003B5F01">
        <w:rPr>
          <w:szCs w:val="22"/>
        </w:rPr>
        <w:t xml:space="preserve"> template that can be used to develop a </w:t>
      </w:r>
      <w:r w:rsidR="00BE6B3D">
        <w:rPr>
          <w:szCs w:val="22"/>
        </w:rPr>
        <w:t>CSP</w:t>
      </w:r>
      <w:r w:rsidRPr="003B5F01">
        <w:rPr>
          <w:szCs w:val="22"/>
        </w:rPr>
        <w:t xml:space="preserve"> and to establish and maintain a </w:t>
      </w:r>
      <w:r w:rsidRPr="003B5F01" w:rsidR="009A7B3D">
        <w:rPr>
          <w:szCs w:val="22"/>
        </w:rPr>
        <w:t>CSP</w:t>
      </w:r>
      <w:r w:rsidRPr="003B5F01">
        <w:rPr>
          <w:szCs w:val="22"/>
        </w:rPr>
        <w:t xml:space="preserve"> that will comply with this regulation.</w:t>
      </w:r>
      <w:r w:rsidRPr="003B5F01" w:rsidR="004555E1">
        <w:rPr>
          <w:szCs w:val="22"/>
        </w:rPr>
        <w:t xml:space="preserve"> RG 5.71</w:t>
      </w:r>
      <w:r w:rsidRPr="003B5F01" w:rsidR="00DD208A">
        <w:rPr>
          <w:szCs w:val="22"/>
        </w:rPr>
        <w:t xml:space="preserve">, </w:t>
      </w:r>
      <w:r w:rsidR="00CA4ACD">
        <w:rPr>
          <w:szCs w:val="22"/>
        </w:rPr>
        <w:t>s</w:t>
      </w:r>
      <w:r w:rsidRPr="003B5F01" w:rsidR="00DD208A">
        <w:rPr>
          <w:szCs w:val="22"/>
        </w:rPr>
        <w:t>ection</w:t>
      </w:r>
      <w:r w:rsidR="00BE6B3D">
        <w:rPr>
          <w:szCs w:val="22"/>
        </w:rPr>
        <w:t> </w:t>
      </w:r>
      <w:r w:rsidRPr="003B5F01" w:rsidR="00DD208A">
        <w:rPr>
          <w:szCs w:val="22"/>
        </w:rPr>
        <w:t>C.2</w:t>
      </w:r>
      <w:r w:rsidR="00CA4ACD">
        <w:rPr>
          <w:szCs w:val="22"/>
        </w:rPr>
        <w:t>, contains</w:t>
      </w:r>
      <w:r w:rsidRPr="00CA4ACD" w:rsidR="00CA4ACD">
        <w:rPr>
          <w:szCs w:val="22"/>
        </w:rPr>
        <w:t xml:space="preserve"> </w:t>
      </w:r>
      <w:r w:rsidR="00CA4ACD">
        <w:rPr>
          <w:szCs w:val="22"/>
        </w:rPr>
        <w:t>a</w:t>
      </w:r>
      <w:r w:rsidRPr="003B5F01" w:rsidR="00CA4ACD">
        <w:rPr>
          <w:szCs w:val="22"/>
        </w:rPr>
        <w:t>dditional information on this topic</w:t>
      </w:r>
      <w:r w:rsidRPr="003B5F01" w:rsidR="004555E1">
        <w:rPr>
          <w:szCs w:val="22"/>
        </w:rPr>
        <w:t>.</w:t>
      </w:r>
    </w:p>
    <w:p w:rsidR="006C2C80" w:rsidRPr="003B5F01" w:rsidP="00413C67" w14:paraId="0E60EEF8" w14:textId="77777777">
      <w:pPr>
        <w:pStyle w:val="BodyText"/>
        <w:ind w:right="670"/>
        <w:rPr>
          <w:szCs w:val="22"/>
        </w:rPr>
      </w:pPr>
    </w:p>
    <w:p w:rsidR="006C2C80" w:rsidRPr="006F56C4" w:rsidP="00413C67" w14:paraId="37BC5D03" w14:textId="54952F52">
      <w:pPr>
        <w:pStyle w:val="Heading3"/>
        <w:keepNext/>
        <w:keepLines/>
        <w:numPr>
          <w:ilvl w:val="0"/>
          <w:numId w:val="0"/>
        </w:numPr>
        <w:spacing w:line="240" w:lineRule="auto"/>
        <w:ind w:left="720" w:right="677" w:hanging="720"/>
        <w:rPr>
          <w:szCs w:val="22"/>
        </w:rPr>
      </w:pPr>
      <w:bookmarkStart w:id="168" w:name="_TOC_250010"/>
      <w:bookmarkStart w:id="169" w:name="_Ref82971371"/>
      <w:bookmarkStart w:id="170" w:name="_Toc119622096"/>
      <w:r w:rsidRPr="006F56C4">
        <w:rPr>
          <w:szCs w:val="22"/>
        </w:rPr>
        <w:t xml:space="preserve">Identification of </w:t>
      </w:r>
      <w:r w:rsidRPr="006F56C4" w:rsidR="000A0406">
        <w:rPr>
          <w:szCs w:val="22"/>
        </w:rPr>
        <w:t xml:space="preserve">Digital </w:t>
      </w:r>
      <w:bookmarkEnd w:id="168"/>
      <w:r w:rsidRPr="006F56C4" w:rsidR="000A0406">
        <w:rPr>
          <w:szCs w:val="22"/>
        </w:rPr>
        <w:t>Assets</w:t>
      </w:r>
      <w:r w:rsidRPr="006F56C4">
        <w:rPr>
          <w:szCs w:val="22"/>
        </w:rPr>
        <w:t xml:space="preserve"> </w:t>
      </w:r>
      <w:r w:rsidRPr="006F56C4" w:rsidR="00D7571C">
        <w:rPr>
          <w:szCs w:val="22"/>
        </w:rPr>
        <w:t>A</w:t>
      </w:r>
      <w:r w:rsidRPr="006F56C4">
        <w:rPr>
          <w:szCs w:val="22"/>
        </w:rPr>
        <w:t>ssociated with Critical Systems</w:t>
      </w:r>
      <w:bookmarkEnd w:id="169"/>
      <w:bookmarkEnd w:id="170"/>
    </w:p>
    <w:p w:rsidR="006C2C80" w:rsidRPr="003B5F01" w:rsidP="00413C67" w14:paraId="5049096A" w14:textId="77777777">
      <w:pPr>
        <w:pStyle w:val="BodyText"/>
        <w:keepNext/>
        <w:keepLines/>
        <w:ind w:right="677"/>
        <w:rPr>
          <w:szCs w:val="22"/>
        </w:rPr>
      </w:pPr>
    </w:p>
    <w:p w:rsidR="003E2F8C" w:rsidRPr="003B5F01" w:rsidP="00CF5E08" w14:paraId="15286B8C" w14:textId="2FBDB25C">
      <w:pPr>
        <w:pStyle w:val="BodyText"/>
        <w:keepNext/>
        <w:keepLines/>
        <w:numPr>
          <w:ilvl w:val="0"/>
          <w:numId w:val="11"/>
        </w:numPr>
        <w:ind w:left="720" w:right="0" w:hanging="720"/>
        <w:rPr>
          <w:szCs w:val="22"/>
        </w:rPr>
      </w:pPr>
      <w:bookmarkStart w:id="171" w:name="C139"/>
      <w:bookmarkEnd w:id="171"/>
      <w:r w:rsidRPr="003B5F01">
        <w:rPr>
          <w:szCs w:val="22"/>
        </w:rPr>
        <w:t>As required by 10</w:t>
      </w:r>
      <w:r w:rsidRPr="003B5F01" w:rsidR="00633A0A">
        <w:rPr>
          <w:szCs w:val="22"/>
        </w:rPr>
        <w:t> </w:t>
      </w:r>
      <w:r w:rsidRPr="003B5F01">
        <w:rPr>
          <w:szCs w:val="22"/>
        </w:rPr>
        <w:t>CFR</w:t>
      </w:r>
      <w:r w:rsidRPr="003B5F01" w:rsidR="00633A0A">
        <w:rPr>
          <w:szCs w:val="22"/>
        </w:rPr>
        <w:t> </w:t>
      </w:r>
      <w:r w:rsidRPr="003B5F01" w:rsidR="00B3357C">
        <w:rPr>
          <w:szCs w:val="22"/>
        </w:rPr>
        <w:t>73.110(</w:t>
      </w:r>
      <w:r w:rsidRPr="003B5F01" w:rsidR="00282280">
        <w:rPr>
          <w:szCs w:val="22"/>
        </w:rPr>
        <w:t>b</w:t>
      </w:r>
      <w:r w:rsidRPr="003B5F01" w:rsidR="00B3357C">
        <w:rPr>
          <w:szCs w:val="22"/>
        </w:rPr>
        <w:t>)(1)</w:t>
      </w:r>
      <w:r w:rsidRPr="003B5F01">
        <w:rPr>
          <w:szCs w:val="22"/>
        </w:rPr>
        <w:t xml:space="preserve">, a licensee </w:t>
      </w:r>
      <w:r w:rsidRPr="003B5F01" w:rsidR="0005200A">
        <w:rPr>
          <w:szCs w:val="22"/>
        </w:rPr>
        <w:t>would</w:t>
      </w:r>
      <w:r w:rsidRPr="003B5F01">
        <w:rPr>
          <w:szCs w:val="22"/>
        </w:rPr>
        <w:t xml:space="preserve"> identif</w:t>
      </w:r>
      <w:r w:rsidRPr="003B5F01" w:rsidR="0005200A">
        <w:rPr>
          <w:szCs w:val="22"/>
        </w:rPr>
        <w:t>y</w:t>
      </w:r>
      <w:r w:rsidRPr="003B5F01">
        <w:rPr>
          <w:szCs w:val="22"/>
        </w:rPr>
        <w:t xml:space="preserve"> digital assets that</w:t>
      </w:r>
      <w:r w:rsidRPr="003B5F01" w:rsidR="00B3357C">
        <w:rPr>
          <w:szCs w:val="22"/>
        </w:rPr>
        <w:t xml:space="preserve"> must be protected in a manner that is commensurate with the potential consequences resulting from cyberattacks. </w:t>
      </w:r>
      <w:r w:rsidRPr="003B5F01" w:rsidR="008A017E">
        <w:rPr>
          <w:szCs w:val="22"/>
        </w:rPr>
        <w:t xml:space="preserve">This </w:t>
      </w:r>
      <w:r w:rsidR="00E1710E">
        <w:rPr>
          <w:szCs w:val="22"/>
        </w:rPr>
        <w:t>RG</w:t>
      </w:r>
      <w:r w:rsidRPr="003B5F01">
        <w:rPr>
          <w:szCs w:val="22"/>
        </w:rPr>
        <w:t xml:space="preserve"> provides one acceptable approach a licensee may use to determine which digital assets require </w:t>
      </w:r>
      <w:r w:rsidRPr="003B5F01" w:rsidR="006A305D">
        <w:rPr>
          <w:szCs w:val="22"/>
        </w:rPr>
        <w:t>cybersecurity</w:t>
      </w:r>
      <w:r w:rsidRPr="003B5F01">
        <w:rPr>
          <w:szCs w:val="22"/>
        </w:rPr>
        <w:t xml:space="preserve"> controls</w:t>
      </w:r>
      <w:r w:rsidRPr="003B5F01" w:rsidR="00B3357C">
        <w:rPr>
          <w:szCs w:val="22"/>
        </w:rPr>
        <w:t xml:space="preserve"> in a manner that is commensurate with their safety and/or security significance</w:t>
      </w:r>
      <w:r w:rsidRPr="003B5F01">
        <w:rPr>
          <w:szCs w:val="22"/>
        </w:rPr>
        <w:t>.</w:t>
      </w:r>
      <w:r w:rsidRPr="003B5F01" w:rsidR="00280778">
        <w:rPr>
          <w:szCs w:val="22"/>
        </w:rPr>
        <w:t xml:space="preserve"> </w:t>
      </w:r>
    </w:p>
    <w:p w:rsidR="003E2F8C" w:rsidRPr="003B5F01" w:rsidP="00413C67" w14:paraId="3A13A81F" w14:textId="77777777">
      <w:pPr>
        <w:pStyle w:val="BodyText"/>
        <w:ind w:left="540" w:right="670" w:firstLine="0"/>
        <w:rPr>
          <w:szCs w:val="22"/>
        </w:rPr>
      </w:pPr>
    </w:p>
    <w:p w:rsidR="00C65300" w:rsidRPr="003B5F01" w:rsidP="00CF5E08" w14:paraId="62FFDE89" w14:textId="32FF2D4E">
      <w:pPr>
        <w:pStyle w:val="BodyText"/>
        <w:numPr>
          <w:ilvl w:val="0"/>
          <w:numId w:val="11"/>
        </w:numPr>
        <w:ind w:left="720" w:right="0" w:hanging="720"/>
        <w:rPr>
          <w:szCs w:val="22"/>
        </w:rPr>
      </w:pPr>
      <w:r w:rsidRPr="003B5F01">
        <w:rPr>
          <w:szCs w:val="22"/>
        </w:rPr>
        <w:t xml:space="preserve">The outcome of the risk </w:t>
      </w:r>
      <w:r w:rsidRPr="003B5F01" w:rsidR="005A5BE7">
        <w:rPr>
          <w:szCs w:val="22"/>
        </w:rPr>
        <w:t xml:space="preserve">assessment </w:t>
      </w:r>
      <w:r w:rsidRPr="003B5F01">
        <w:rPr>
          <w:szCs w:val="22"/>
        </w:rPr>
        <w:t xml:space="preserve">discussed in </w:t>
      </w:r>
      <w:r w:rsidR="0021328F">
        <w:rPr>
          <w:szCs w:val="22"/>
        </w:rPr>
        <w:t>s</w:t>
      </w:r>
      <w:r w:rsidRPr="003B5F01">
        <w:rPr>
          <w:szCs w:val="22"/>
        </w:rPr>
        <w:t>ection</w:t>
      </w:r>
      <w:r w:rsidRPr="003B5F01" w:rsidR="006E6375">
        <w:rPr>
          <w:szCs w:val="22"/>
        </w:rPr>
        <w:t>s</w:t>
      </w:r>
      <w:r w:rsidRPr="003B5F01">
        <w:rPr>
          <w:szCs w:val="22"/>
        </w:rPr>
        <w:t xml:space="preserve"> </w:t>
      </w:r>
      <w:hyperlink w:anchor="C19" w:history="1">
        <w:r w:rsidRPr="003B5F01">
          <w:rPr>
            <w:rStyle w:val="Hyperlink"/>
            <w:szCs w:val="22"/>
          </w:rPr>
          <w:t>C.</w:t>
        </w:r>
        <w:r w:rsidRPr="003B5F01" w:rsidR="006E6375">
          <w:rPr>
            <w:rStyle w:val="Hyperlink"/>
            <w:szCs w:val="22"/>
          </w:rPr>
          <w:t>19</w:t>
        </w:r>
      </w:hyperlink>
      <w:r w:rsidRPr="003B5F01" w:rsidR="006E6375">
        <w:rPr>
          <w:szCs w:val="22"/>
        </w:rPr>
        <w:t xml:space="preserve"> through </w:t>
      </w:r>
      <w:hyperlink w:anchor="C64" w:history="1">
        <w:r w:rsidRPr="003B5F01" w:rsidR="006E6375">
          <w:rPr>
            <w:rStyle w:val="Hyperlink"/>
            <w:szCs w:val="22"/>
          </w:rPr>
          <w:t>C.</w:t>
        </w:r>
        <w:r w:rsidRPr="003B5F01" w:rsidR="00FA478C">
          <w:rPr>
            <w:rStyle w:val="Hyperlink"/>
            <w:szCs w:val="22"/>
          </w:rPr>
          <w:t>64</w:t>
        </w:r>
      </w:hyperlink>
      <w:r w:rsidRPr="003B5F01">
        <w:rPr>
          <w:szCs w:val="22"/>
        </w:rPr>
        <w:t xml:space="preserve"> should be used for identifying the digital assets </w:t>
      </w:r>
      <w:r w:rsidRPr="003B5F01" w:rsidR="00EB5B4E">
        <w:rPr>
          <w:szCs w:val="22"/>
        </w:rPr>
        <w:t xml:space="preserve">that would be </w:t>
      </w:r>
      <w:r w:rsidRPr="003B5F01">
        <w:rPr>
          <w:szCs w:val="22"/>
        </w:rPr>
        <w:t>required to be protected in accordance with 10</w:t>
      </w:r>
      <w:r w:rsidRPr="003B5F01" w:rsidR="00633A0A">
        <w:rPr>
          <w:szCs w:val="22"/>
        </w:rPr>
        <w:t> </w:t>
      </w:r>
      <w:r w:rsidRPr="003B5F01">
        <w:rPr>
          <w:szCs w:val="22"/>
        </w:rPr>
        <w:t>CFR</w:t>
      </w:r>
      <w:r w:rsidRPr="003B5F01" w:rsidR="00633A0A">
        <w:rPr>
          <w:szCs w:val="22"/>
        </w:rPr>
        <w:t> </w:t>
      </w:r>
      <w:r w:rsidRPr="003B5F01">
        <w:rPr>
          <w:szCs w:val="22"/>
        </w:rPr>
        <w:t xml:space="preserve">73.110. As shown in </w:t>
      </w:r>
      <w:r w:rsidRPr="003B5F01" w:rsidR="00A1036F">
        <w:rPr>
          <w:szCs w:val="22"/>
        </w:rPr>
        <w:fldChar w:fldCharType="begin"/>
      </w:r>
      <w:r w:rsidRPr="003B5F01" w:rsidR="00A1036F">
        <w:rPr>
          <w:szCs w:val="22"/>
        </w:rPr>
        <w:instrText xml:space="preserve"> REF _Ref82689185 \h </w:instrText>
      </w:r>
      <w:r w:rsidRPr="003B5F01" w:rsidR="00F02C01">
        <w:rPr>
          <w:szCs w:val="22"/>
        </w:rPr>
        <w:instrText xml:space="preserve"> \* MERGEFORMAT </w:instrText>
      </w:r>
      <w:r w:rsidRPr="003B5F01" w:rsidR="00A1036F">
        <w:rPr>
          <w:szCs w:val="22"/>
        </w:rPr>
        <w:fldChar w:fldCharType="separate"/>
      </w:r>
      <w:r w:rsidR="00777C3E">
        <w:rPr>
          <w:szCs w:val="22"/>
        </w:rPr>
        <w:t>f</w:t>
      </w:r>
      <w:r w:rsidRPr="00CA4ACD" w:rsidR="00A1036F">
        <w:rPr>
          <w:szCs w:val="22"/>
        </w:rPr>
        <w:t xml:space="preserve">igure </w:t>
      </w:r>
      <w:r w:rsidRPr="00CA4ACD" w:rsidR="00A1036F">
        <w:rPr>
          <w:noProof/>
          <w:szCs w:val="22"/>
        </w:rPr>
        <w:t>1</w:t>
      </w:r>
      <w:r w:rsidRPr="003B5F01" w:rsidR="00A1036F">
        <w:rPr>
          <w:szCs w:val="22"/>
        </w:rPr>
        <w:fldChar w:fldCharType="end"/>
      </w:r>
      <w:r w:rsidRPr="003B5F01">
        <w:rPr>
          <w:szCs w:val="22"/>
        </w:rPr>
        <w:t>, a cyberattack that results in the consequence defined in 10</w:t>
      </w:r>
      <w:r w:rsidRPr="003B5F01" w:rsidR="00633A0A">
        <w:rPr>
          <w:szCs w:val="22"/>
        </w:rPr>
        <w:t> </w:t>
      </w:r>
      <w:r w:rsidRPr="003B5F01">
        <w:rPr>
          <w:szCs w:val="22"/>
        </w:rPr>
        <w:t>CFR</w:t>
      </w:r>
      <w:r w:rsidRPr="003B5F01" w:rsidR="00633A0A">
        <w:rPr>
          <w:szCs w:val="22"/>
        </w:rPr>
        <w:t> </w:t>
      </w:r>
      <w:r w:rsidRPr="003B5F01">
        <w:rPr>
          <w:szCs w:val="22"/>
        </w:rPr>
        <w:t xml:space="preserve">73.110(a)(1) </w:t>
      </w:r>
      <w:r w:rsidRPr="003B5F01" w:rsidR="001C5ADE">
        <w:rPr>
          <w:szCs w:val="22"/>
        </w:rPr>
        <w:t xml:space="preserve">would </w:t>
      </w:r>
      <w:r w:rsidRPr="003B5F01">
        <w:rPr>
          <w:szCs w:val="22"/>
        </w:rPr>
        <w:t xml:space="preserve">require the protection of digital assets associated with </w:t>
      </w:r>
      <w:r w:rsidRPr="003B5F01" w:rsidR="00636F53">
        <w:rPr>
          <w:szCs w:val="22"/>
        </w:rPr>
        <w:t xml:space="preserve">critical </w:t>
      </w:r>
      <w:r w:rsidRPr="003B5F01">
        <w:rPr>
          <w:szCs w:val="22"/>
        </w:rPr>
        <w:t>functions</w:t>
      </w:r>
      <w:r w:rsidRPr="003B5F01" w:rsidR="005A5BE7">
        <w:rPr>
          <w:szCs w:val="22"/>
        </w:rPr>
        <w:t xml:space="preserve"> such as safety, security, and EP</w:t>
      </w:r>
      <w:r w:rsidRPr="003B5F01">
        <w:rPr>
          <w:szCs w:val="22"/>
        </w:rPr>
        <w:t xml:space="preserve">. </w:t>
      </w:r>
      <w:r w:rsidRPr="003B5F01" w:rsidR="005A5BE7">
        <w:rPr>
          <w:szCs w:val="22"/>
        </w:rPr>
        <w:t>EP functions should be included within the scope of the risk assessment because they are essential to mitigat</w:t>
      </w:r>
      <w:r w:rsidR="00CA4ACD">
        <w:rPr>
          <w:szCs w:val="22"/>
        </w:rPr>
        <w:t>ing</w:t>
      </w:r>
      <w:r w:rsidRPr="003B5F01" w:rsidR="005A5BE7">
        <w:rPr>
          <w:szCs w:val="22"/>
        </w:rPr>
        <w:t xml:space="preserve"> the consequences of radiological sabotage (i.e.,</w:t>
      </w:r>
      <w:r w:rsidR="00232305">
        <w:rPr>
          <w:szCs w:val="22"/>
        </w:rPr>
        <w:t> </w:t>
      </w:r>
      <w:r w:rsidR="00CA4ACD">
        <w:rPr>
          <w:szCs w:val="22"/>
        </w:rPr>
        <w:t xml:space="preserve">they are </w:t>
      </w:r>
      <w:r w:rsidRPr="003B5F01" w:rsidR="005A5BE7">
        <w:rPr>
          <w:szCs w:val="22"/>
        </w:rPr>
        <w:t>part of the defense</w:t>
      </w:r>
      <w:r w:rsidR="00CA4ACD">
        <w:rPr>
          <w:szCs w:val="22"/>
        </w:rPr>
        <w:noBreakHyphen/>
      </w:r>
      <w:r w:rsidRPr="003B5F01" w:rsidR="005A5BE7">
        <w:rPr>
          <w:szCs w:val="22"/>
        </w:rPr>
        <w:t>in</w:t>
      </w:r>
      <w:r w:rsidR="00CA4ACD">
        <w:rPr>
          <w:szCs w:val="22"/>
        </w:rPr>
        <w:noBreakHyphen/>
      </w:r>
      <w:r w:rsidRPr="003B5F01" w:rsidR="005A5BE7">
        <w:rPr>
          <w:szCs w:val="22"/>
        </w:rPr>
        <w:t>depth strategy).</w:t>
      </w:r>
      <w:r w:rsidRPr="003B5F01">
        <w:rPr>
          <w:szCs w:val="22"/>
        </w:rPr>
        <w:t xml:space="preserve"> Similarly, a cyberattack that results in the consequence defined in 10</w:t>
      </w:r>
      <w:r w:rsidRPr="003B5F01" w:rsidR="00633A0A">
        <w:rPr>
          <w:szCs w:val="22"/>
        </w:rPr>
        <w:t> </w:t>
      </w:r>
      <w:r w:rsidRPr="003B5F01">
        <w:rPr>
          <w:szCs w:val="22"/>
        </w:rPr>
        <w:t>CFR</w:t>
      </w:r>
      <w:r w:rsidRPr="003B5F01" w:rsidR="00633A0A">
        <w:rPr>
          <w:szCs w:val="22"/>
        </w:rPr>
        <w:t> </w:t>
      </w:r>
      <w:r w:rsidRPr="003B5F01">
        <w:rPr>
          <w:szCs w:val="22"/>
        </w:rPr>
        <w:t>73.110(a)(</w:t>
      </w:r>
      <w:r w:rsidRPr="003B5F01" w:rsidR="00271824">
        <w:rPr>
          <w:szCs w:val="22"/>
        </w:rPr>
        <w:t>2</w:t>
      </w:r>
      <w:r w:rsidRPr="003B5F01">
        <w:rPr>
          <w:szCs w:val="22"/>
        </w:rPr>
        <w:t xml:space="preserve">) </w:t>
      </w:r>
      <w:r w:rsidRPr="003B5F01" w:rsidR="00EB5B4E">
        <w:rPr>
          <w:szCs w:val="22"/>
        </w:rPr>
        <w:t xml:space="preserve">would </w:t>
      </w:r>
      <w:r w:rsidRPr="003B5F01">
        <w:rPr>
          <w:szCs w:val="22"/>
        </w:rPr>
        <w:t>require the protection of digital assets associated with security functions</w:t>
      </w:r>
      <w:r w:rsidRPr="003B5F01" w:rsidR="00120291">
        <w:rPr>
          <w:szCs w:val="22"/>
        </w:rPr>
        <w:t xml:space="preserve">. </w:t>
      </w:r>
      <w:r w:rsidRPr="003B5F01" w:rsidR="00280778">
        <w:rPr>
          <w:szCs w:val="22"/>
        </w:rPr>
        <w:t>Additional information on this topic can be found in RG</w:t>
      </w:r>
      <w:r w:rsidR="00777C3E">
        <w:rPr>
          <w:szCs w:val="22"/>
        </w:rPr>
        <w:t> </w:t>
      </w:r>
      <w:r w:rsidRPr="003B5F01" w:rsidR="00280778">
        <w:rPr>
          <w:szCs w:val="22"/>
        </w:rPr>
        <w:t>5.71</w:t>
      </w:r>
      <w:r w:rsidRPr="003B5F01" w:rsidR="00C70F92">
        <w:rPr>
          <w:szCs w:val="22"/>
        </w:rPr>
        <w:t xml:space="preserve">, </w:t>
      </w:r>
      <w:r w:rsidR="00CA4ACD">
        <w:rPr>
          <w:szCs w:val="22"/>
        </w:rPr>
        <w:t>s</w:t>
      </w:r>
      <w:r w:rsidRPr="003B5F01" w:rsidR="00C70F92">
        <w:rPr>
          <w:szCs w:val="22"/>
        </w:rPr>
        <w:t>ection</w:t>
      </w:r>
      <w:r w:rsidR="00CA4ACD">
        <w:rPr>
          <w:szCs w:val="22"/>
        </w:rPr>
        <w:t> </w:t>
      </w:r>
      <w:r w:rsidRPr="003B5F01" w:rsidR="00C70F92">
        <w:rPr>
          <w:szCs w:val="22"/>
        </w:rPr>
        <w:t>C.3.1.3</w:t>
      </w:r>
      <w:r w:rsidRPr="003B5F01" w:rsidR="00636F53">
        <w:rPr>
          <w:szCs w:val="22"/>
        </w:rPr>
        <w:t>.</w:t>
      </w:r>
    </w:p>
    <w:p w:rsidR="007E373E" w:rsidRPr="003B5F01" w:rsidP="004D09EC" w14:paraId="0D090956" w14:textId="77777777">
      <w:pPr>
        <w:ind w:left="720" w:hanging="720"/>
        <w:rPr>
          <w:szCs w:val="22"/>
        </w:rPr>
      </w:pPr>
    </w:p>
    <w:p w:rsidR="007E373E" w:rsidRPr="003B5F01" w:rsidP="004D09EC" w14:paraId="2EE0231E" w14:textId="12E0B69D">
      <w:pPr>
        <w:pStyle w:val="BodyText"/>
        <w:numPr>
          <w:ilvl w:val="0"/>
          <w:numId w:val="11"/>
        </w:numPr>
        <w:ind w:left="720" w:right="0" w:hanging="720"/>
        <w:rPr>
          <w:szCs w:val="22"/>
        </w:rPr>
      </w:pPr>
      <w:bookmarkStart w:id="172" w:name="C141"/>
      <w:bookmarkEnd w:id="172"/>
      <w:r w:rsidRPr="003B5F01">
        <w:rPr>
          <w:szCs w:val="22"/>
        </w:rPr>
        <w:t>The BOP systems that are beyond the first intertie</w:t>
      </w:r>
      <w:r>
        <w:rPr>
          <w:rStyle w:val="FootnoteReference"/>
          <w:szCs w:val="22"/>
        </w:rPr>
        <w:footnoteReference w:id="5"/>
      </w:r>
      <w:r w:rsidRPr="003B5F01">
        <w:rPr>
          <w:szCs w:val="22"/>
        </w:rPr>
        <w:t xml:space="preserve"> with offsite power distribution systems </w:t>
      </w:r>
      <w:r w:rsidRPr="003B5F01" w:rsidR="002818D0">
        <w:rPr>
          <w:szCs w:val="22"/>
        </w:rPr>
        <w:t>would</w:t>
      </w:r>
      <w:r w:rsidRPr="003B5F01">
        <w:rPr>
          <w:szCs w:val="22"/>
        </w:rPr>
        <w:t xml:space="preserve"> not </w:t>
      </w:r>
      <w:r w:rsidRPr="003B5F01" w:rsidR="002818D0">
        <w:rPr>
          <w:szCs w:val="22"/>
        </w:rPr>
        <w:t>be</w:t>
      </w:r>
      <w:r w:rsidRPr="003B5F01">
        <w:rPr>
          <w:szCs w:val="22"/>
        </w:rPr>
        <w:t xml:space="preserve"> considered to be</w:t>
      </w:r>
      <w:r w:rsidRPr="003B5F01">
        <w:rPr>
          <w:szCs w:val="22"/>
        </w:rPr>
        <w:t xml:space="preserve"> within the scope of 10</w:t>
      </w:r>
      <w:r w:rsidR="00CA4ACD">
        <w:rPr>
          <w:szCs w:val="22"/>
        </w:rPr>
        <w:t> </w:t>
      </w:r>
      <w:r w:rsidRPr="003B5F01">
        <w:rPr>
          <w:szCs w:val="22"/>
        </w:rPr>
        <w:t>CFR</w:t>
      </w:r>
      <w:r w:rsidR="00CA4ACD">
        <w:rPr>
          <w:szCs w:val="22"/>
        </w:rPr>
        <w:t> </w:t>
      </w:r>
      <w:r w:rsidRPr="003B5F01">
        <w:rPr>
          <w:szCs w:val="22"/>
        </w:rPr>
        <w:t xml:space="preserve">73.110. All BOP systems and components within this intertie that meet the definition of a digital device are within the scope of the risk assessment </w:t>
      </w:r>
      <w:r w:rsidRPr="003B5F01" w:rsidR="001C5766">
        <w:rPr>
          <w:szCs w:val="22"/>
        </w:rPr>
        <w:t xml:space="preserve">discussed in </w:t>
      </w:r>
      <w:r w:rsidR="00FF6B42">
        <w:rPr>
          <w:szCs w:val="22"/>
        </w:rPr>
        <w:t>s</w:t>
      </w:r>
      <w:r w:rsidRPr="003B5F01" w:rsidR="001C5766">
        <w:rPr>
          <w:szCs w:val="22"/>
        </w:rPr>
        <w:t>ection</w:t>
      </w:r>
      <w:r w:rsidRPr="003B5F01" w:rsidR="003E3F7C">
        <w:rPr>
          <w:szCs w:val="22"/>
        </w:rPr>
        <w:t xml:space="preserve">s </w:t>
      </w:r>
      <w:hyperlink w:anchor="C19" w:history="1">
        <w:r w:rsidRPr="003B5F01" w:rsidR="003E3F7C">
          <w:rPr>
            <w:rStyle w:val="Hyperlink"/>
            <w:szCs w:val="22"/>
          </w:rPr>
          <w:t>C.19</w:t>
        </w:r>
      </w:hyperlink>
      <w:r w:rsidRPr="003B5F01" w:rsidR="003E3F7C">
        <w:rPr>
          <w:szCs w:val="22"/>
        </w:rPr>
        <w:t xml:space="preserve"> through </w:t>
      </w:r>
      <w:hyperlink w:anchor="C64" w:history="1">
        <w:r w:rsidRPr="003B5F01" w:rsidR="003E3F7C">
          <w:rPr>
            <w:rStyle w:val="Hyperlink"/>
            <w:szCs w:val="22"/>
          </w:rPr>
          <w:t>C.</w:t>
        </w:r>
        <w:r w:rsidRPr="003B5F01" w:rsidR="00E5673B">
          <w:rPr>
            <w:rStyle w:val="Hyperlink"/>
            <w:szCs w:val="22"/>
          </w:rPr>
          <w:t>64</w:t>
        </w:r>
      </w:hyperlink>
      <w:r w:rsidRPr="003B5F01">
        <w:rPr>
          <w:szCs w:val="22"/>
        </w:rPr>
        <w:t>. The North American Electric Reliability Corporation survey</w:t>
      </w:r>
      <w:r w:rsidR="00FF6B42">
        <w:rPr>
          <w:szCs w:val="22"/>
        </w:rPr>
        <w:t>,</w:t>
      </w:r>
      <w:r w:rsidRPr="003B5F01">
        <w:rPr>
          <w:szCs w:val="22"/>
        </w:rPr>
        <w:t xml:space="preserve"> known as the </w:t>
      </w:r>
      <w:r w:rsidR="00FF6B42">
        <w:rPr>
          <w:szCs w:val="22"/>
        </w:rPr>
        <w:t>“</w:t>
      </w:r>
      <w:r w:rsidRPr="003B5F01">
        <w:rPr>
          <w:szCs w:val="22"/>
        </w:rPr>
        <w:t>Bright-Line Survey</w:t>
      </w:r>
      <w:r w:rsidR="00FF6B42">
        <w:rPr>
          <w:szCs w:val="22"/>
        </w:rPr>
        <w:t>,”</w:t>
      </w:r>
      <w:r w:rsidRPr="003B5F01">
        <w:rPr>
          <w:szCs w:val="22"/>
        </w:rPr>
        <w:t xml:space="preserve"> could be reviewed to assist in identifying the physical and logical boundary for BOP systems and components.</w:t>
      </w:r>
      <w:r w:rsidRPr="003B5F01" w:rsidR="00C53B19">
        <w:rPr>
          <w:szCs w:val="22"/>
        </w:rPr>
        <w:t xml:space="preserve"> RG 5.71, </w:t>
      </w:r>
      <w:r w:rsidR="00FF6B42">
        <w:rPr>
          <w:szCs w:val="22"/>
        </w:rPr>
        <w:t>s</w:t>
      </w:r>
      <w:r w:rsidRPr="003B5F01" w:rsidR="00C53B19">
        <w:rPr>
          <w:szCs w:val="22"/>
        </w:rPr>
        <w:t>ection</w:t>
      </w:r>
      <w:r w:rsidR="00FF6B42">
        <w:rPr>
          <w:szCs w:val="22"/>
        </w:rPr>
        <w:t> </w:t>
      </w:r>
      <w:r w:rsidRPr="003B5F01" w:rsidR="00C53B19">
        <w:rPr>
          <w:szCs w:val="22"/>
        </w:rPr>
        <w:t>C.3.1.3</w:t>
      </w:r>
      <w:r w:rsidRPr="003B5F01" w:rsidR="001C5328">
        <w:rPr>
          <w:szCs w:val="22"/>
        </w:rPr>
        <w:t xml:space="preserve">, and </w:t>
      </w:r>
      <w:r w:rsidRPr="003B5F01" w:rsidR="00FD370D">
        <w:rPr>
          <w:szCs w:val="22"/>
        </w:rPr>
        <w:t xml:space="preserve">an NRC letter </w:t>
      </w:r>
      <w:r w:rsidRPr="003B5F01" w:rsidR="00845862">
        <w:rPr>
          <w:szCs w:val="22"/>
        </w:rPr>
        <w:t>(Ref.</w:t>
      </w:r>
      <w:r w:rsidR="00527A35">
        <w:rPr>
          <w:szCs w:val="22"/>
        </w:rPr>
        <w:t> </w:t>
      </w:r>
      <w:r>
        <w:rPr>
          <w:rStyle w:val="EndnoteReference"/>
          <w:szCs w:val="22"/>
          <w:vertAlign w:val="baseline"/>
        </w:rPr>
        <w:endnoteReference w:id="40"/>
      </w:r>
      <w:r w:rsidRPr="003B5F01" w:rsidR="002733CD">
        <w:rPr>
          <w:szCs w:val="22"/>
        </w:rPr>
        <w:t>)</w:t>
      </w:r>
      <w:r w:rsidRPr="003B5F01" w:rsidR="00845862">
        <w:rPr>
          <w:szCs w:val="22"/>
        </w:rPr>
        <w:t xml:space="preserve"> </w:t>
      </w:r>
      <w:r w:rsidR="00FF6B42">
        <w:rPr>
          <w:szCs w:val="22"/>
        </w:rPr>
        <w:t>contain a</w:t>
      </w:r>
      <w:r w:rsidRPr="003B5F01" w:rsidR="00FF6B42">
        <w:rPr>
          <w:szCs w:val="22"/>
        </w:rPr>
        <w:t>dditional information on this topic</w:t>
      </w:r>
      <w:r w:rsidRPr="003B5F01" w:rsidR="00C53B19">
        <w:rPr>
          <w:szCs w:val="22"/>
        </w:rPr>
        <w:t>.</w:t>
      </w:r>
    </w:p>
    <w:p w:rsidR="006C2C80" w:rsidRPr="003B5F01" w:rsidP="004D09EC" w14:paraId="106FAF8F" w14:textId="77777777">
      <w:pPr>
        <w:pStyle w:val="BodyText"/>
        <w:ind w:left="720" w:right="0" w:hanging="720"/>
        <w:rPr>
          <w:szCs w:val="22"/>
        </w:rPr>
      </w:pPr>
    </w:p>
    <w:p w:rsidR="006C2C80" w:rsidRPr="006F56C4" w:rsidP="00413C67" w14:paraId="27AECAC1" w14:textId="419B33B0">
      <w:pPr>
        <w:pStyle w:val="Heading3"/>
        <w:numPr>
          <w:ilvl w:val="0"/>
          <w:numId w:val="0"/>
        </w:numPr>
        <w:spacing w:line="240" w:lineRule="auto"/>
        <w:ind w:left="720" w:hanging="720"/>
        <w:rPr>
          <w:szCs w:val="22"/>
        </w:rPr>
      </w:pPr>
      <w:bookmarkStart w:id="173" w:name="_TOC_250009"/>
      <w:bookmarkStart w:id="174" w:name="_Ref82986498"/>
      <w:bookmarkStart w:id="175" w:name="_Ref83061480"/>
      <w:bookmarkStart w:id="176" w:name="_Toc119622097"/>
      <w:r w:rsidRPr="006F56C4">
        <w:rPr>
          <w:szCs w:val="22"/>
        </w:rPr>
        <w:t>Cybersecurity</w:t>
      </w:r>
      <w:r w:rsidRPr="006F56C4" w:rsidR="000A0406">
        <w:rPr>
          <w:szCs w:val="22"/>
        </w:rPr>
        <w:t xml:space="preserve"> </w:t>
      </w:r>
      <w:bookmarkEnd w:id="173"/>
      <w:r w:rsidRPr="006F56C4" w:rsidR="000A0406">
        <w:rPr>
          <w:szCs w:val="22"/>
        </w:rPr>
        <w:t>Controls</w:t>
      </w:r>
      <w:bookmarkEnd w:id="174"/>
      <w:bookmarkEnd w:id="175"/>
      <w:bookmarkEnd w:id="176"/>
    </w:p>
    <w:p w:rsidR="006C2C80" w:rsidRPr="003B5F01" w:rsidP="00413C67" w14:paraId="77A524BA" w14:textId="77777777">
      <w:pPr>
        <w:pStyle w:val="BodyText"/>
        <w:ind w:left="0" w:right="670"/>
        <w:rPr>
          <w:szCs w:val="22"/>
        </w:rPr>
      </w:pPr>
    </w:p>
    <w:p w:rsidR="00280778" w:rsidRPr="003B5F01" w:rsidP="004D09EC" w14:paraId="66289738" w14:textId="5DFCA55E">
      <w:pPr>
        <w:pStyle w:val="BodyText"/>
        <w:numPr>
          <w:ilvl w:val="0"/>
          <w:numId w:val="11"/>
        </w:numPr>
        <w:ind w:left="720" w:right="0" w:hanging="720"/>
        <w:rPr>
          <w:szCs w:val="22"/>
        </w:rPr>
      </w:pPr>
      <w:r w:rsidRPr="003B5F01">
        <w:rPr>
          <w:szCs w:val="22"/>
        </w:rPr>
        <w:t xml:space="preserve">A </w:t>
      </w:r>
      <w:r w:rsidRPr="003B5F01" w:rsidR="006A305D">
        <w:rPr>
          <w:szCs w:val="22"/>
        </w:rPr>
        <w:t>cybersecurity</w:t>
      </w:r>
      <w:r w:rsidRPr="003B5F01">
        <w:rPr>
          <w:szCs w:val="22"/>
        </w:rPr>
        <w:t xml:space="preserve"> control contains performance specifications used to inform the measures taken to detect, protect against, or respond to a cyberattack capable of causing a consequence of concern. The performance specification of a </w:t>
      </w:r>
      <w:r w:rsidRPr="003B5F01" w:rsidR="006A305D">
        <w:rPr>
          <w:szCs w:val="22"/>
        </w:rPr>
        <w:t>cybersecurity</w:t>
      </w:r>
      <w:r w:rsidRPr="003B5F01">
        <w:rPr>
          <w:szCs w:val="22"/>
        </w:rPr>
        <w:t xml:space="preserve"> control is satisfied by taking measures </w:t>
      </w:r>
      <w:r w:rsidRPr="003B5F01" w:rsidR="00E27A2D">
        <w:rPr>
          <w:szCs w:val="22"/>
        </w:rPr>
        <w:t>in a manner that is commensurate with the potential consequences from cyberattacks</w:t>
      </w:r>
      <w:r w:rsidRPr="003B5F01">
        <w:rPr>
          <w:szCs w:val="22"/>
        </w:rPr>
        <w:t xml:space="preserve">. To effectively </w:t>
      </w:r>
      <w:r w:rsidRPr="003B5F01" w:rsidR="00082CDE">
        <w:rPr>
          <w:szCs w:val="22"/>
        </w:rPr>
        <w:t>protect digital</w:t>
      </w:r>
      <w:r w:rsidRPr="003B5F01" w:rsidR="00D74733">
        <w:rPr>
          <w:szCs w:val="22"/>
        </w:rPr>
        <w:t xml:space="preserve"> assets </w:t>
      </w:r>
      <w:r w:rsidRPr="003B5F01">
        <w:rPr>
          <w:szCs w:val="22"/>
        </w:rPr>
        <w:t xml:space="preserve">against cyberattacks associated with a consequence </w:t>
      </w:r>
      <w:r w:rsidRPr="003B5F01" w:rsidR="00E27A2D">
        <w:rPr>
          <w:szCs w:val="22"/>
        </w:rPr>
        <w:t>defined in 10</w:t>
      </w:r>
      <w:r w:rsidRPr="003B5F01" w:rsidR="00633A0A">
        <w:rPr>
          <w:szCs w:val="22"/>
        </w:rPr>
        <w:t> </w:t>
      </w:r>
      <w:r w:rsidRPr="003B5F01" w:rsidR="00E27A2D">
        <w:rPr>
          <w:szCs w:val="22"/>
        </w:rPr>
        <w:t>CFR</w:t>
      </w:r>
      <w:r w:rsidRPr="003B5F01" w:rsidR="00633A0A">
        <w:rPr>
          <w:szCs w:val="22"/>
        </w:rPr>
        <w:t> </w:t>
      </w:r>
      <w:r w:rsidRPr="003B5F01" w:rsidR="00E27A2D">
        <w:rPr>
          <w:szCs w:val="22"/>
        </w:rPr>
        <w:t>73.110(a)</w:t>
      </w:r>
      <w:r w:rsidRPr="003B5F01">
        <w:rPr>
          <w:szCs w:val="22"/>
        </w:rPr>
        <w:t xml:space="preserve">, a licensee </w:t>
      </w:r>
      <w:r w:rsidRPr="003B5F01" w:rsidR="001356D2">
        <w:rPr>
          <w:szCs w:val="22"/>
        </w:rPr>
        <w:t xml:space="preserve">would </w:t>
      </w:r>
      <w:r w:rsidRPr="003B5F01">
        <w:rPr>
          <w:szCs w:val="22"/>
        </w:rPr>
        <w:t xml:space="preserve">establish and maintain </w:t>
      </w:r>
      <w:r w:rsidRPr="003B5F01" w:rsidR="006A305D">
        <w:rPr>
          <w:szCs w:val="22"/>
        </w:rPr>
        <w:t>cybersecurity</w:t>
      </w:r>
      <w:r w:rsidRPr="003B5F01">
        <w:rPr>
          <w:szCs w:val="22"/>
        </w:rPr>
        <w:t xml:space="preserve"> controls as</w:t>
      </w:r>
      <w:r w:rsidRPr="003B5F01" w:rsidR="006521B5">
        <w:rPr>
          <w:szCs w:val="22"/>
        </w:rPr>
        <w:t xml:space="preserve"> </w:t>
      </w:r>
      <w:r w:rsidRPr="003B5F01">
        <w:rPr>
          <w:szCs w:val="22"/>
        </w:rPr>
        <w:t>required by 10</w:t>
      </w:r>
      <w:r w:rsidRPr="003B5F01" w:rsidR="00633A0A">
        <w:rPr>
          <w:szCs w:val="22"/>
        </w:rPr>
        <w:t> </w:t>
      </w:r>
      <w:r w:rsidRPr="003B5F01">
        <w:rPr>
          <w:szCs w:val="22"/>
        </w:rPr>
        <w:t>CFR</w:t>
      </w:r>
      <w:r w:rsidRPr="003B5F01" w:rsidR="00633A0A">
        <w:rPr>
          <w:szCs w:val="22"/>
        </w:rPr>
        <w:t> </w:t>
      </w:r>
      <w:r w:rsidRPr="003B5F01">
        <w:rPr>
          <w:szCs w:val="22"/>
        </w:rPr>
        <w:t>73.</w:t>
      </w:r>
      <w:r w:rsidRPr="003B5F01" w:rsidR="006521B5">
        <w:rPr>
          <w:szCs w:val="22"/>
        </w:rPr>
        <w:t>110</w:t>
      </w:r>
      <w:r w:rsidRPr="003B5F01">
        <w:rPr>
          <w:szCs w:val="22"/>
        </w:rPr>
        <w:t>(</w:t>
      </w:r>
      <w:r w:rsidRPr="003B5F01" w:rsidR="00DA57B5">
        <w:rPr>
          <w:szCs w:val="22"/>
        </w:rPr>
        <w:t>d</w:t>
      </w:r>
      <w:r w:rsidRPr="003B5F01">
        <w:rPr>
          <w:szCs w:val="22"/>
        </w:rPr>
        <w:t>)(</w:t>
      </w:r>
      <w:r w:rsidRPr="003B5F01" w:rsidR="006521B5">
        <w:rPr>
          <w:szCs w:val="22"/>
        </w:rPr>
        <w:t>1</w:t>
      </w:r>
      <w:r w:rsidRPr="003B5F01">
        <w:rPr>
          <w:szCs w:val="22"/>
        </w:rPr>
        <w:t>). As required by 10</w:t>
      </w:r>
      <w:r w:rsidRPr="003B5F01" w:rsidR="00633A0A">
        <w:rPr>
          <w:szCs w:val="22"/>
        </w:rPr>
        <w:t> </w:t>
      </w:r>
      <w:r w:rsidRPr="003B5F01">
        <w:rPr>
          <w:szCs w:val="22"/>
        </w:rPr>
        <w:t>CFR</w:t>
      </w:r>
      <w:r w:rsidRPr="003B5F01" w:rsidR="00633A0A">
        <w:rPr>
          <w:szCs w:val="22"/>
        </w:rPr>
        <w:t> </w:t>
      </w:r>
      <w:r w:rsidRPr="003B5F01">
        <w:rPr>
          <w:szCs w:val="22"/>
        </w:rPr>
        <w:t>73.</w:t>
      </w:r>
      <w:r w:rsidRPr="003B5F01" w:rsidR="006521B5">
        <w:rPr>
          <w:szCs w:val="22"/>
        </w:rPr>
        <w:t>110</w:t>
      </w:r>
      <w:r w:rsidRPr="003B5F01">
        <w:rPr>
          <w:szCs w:val="22"/>
        </w:rPr>
        <w:t>(</w:t>
      </w:r>
      <w:r w:rsidRPr="003B5F01" w:rsidR="00FB277C">
        <w:rPr>
          <w:szCs w:val="22"/>
        </w:rPr>
        <w:t>e</w:t>
      </w:r>
      <w:r w:rsidRPr="003B5F01">
        <w:rPr>
          <w:szCs w:val="22"/>
        </w:rPr>
        <w:t>)(</w:t>
      </w:r>
      <w:r w:rsidRPr="003B5F01" w:rsidR="006521B5">
        <w:rPr>
          <w:szCs w:val="22"/>
        </w:rPr>
        <w:t>2</w:t>
      </w:r>
      <w:r w:rsidRPr="003B5F01">
        <w:rPr>
          <w:szCs w:val="22"/>
        </w:rPr>
        <w:t xml:space="preserve">), the licensee’s </w:t>
      </w:r>
      <w:r w:rsidR="00BE6B3D">
        <w:rPr>
          <w:szCs w:val="22"/>
        </w:rPr>
        <w:t>CSP</w:t>
      </w:r>
      <w:r w:rsidRPr="003B5F01">
        <w:rPr>
          <w:szCs w:val="22"/>
        </w:rPr>
        <w:t xml:space="preserve"> </w:t>
      </w:r>
      <w:r w:rsidRPr="003B5F01" w:rsidR="001356D2">
        <w:rPr>
          <w:szCs w:val="22"/>
        </w:rPr>
        <w:t xml:space="preserve">would </w:t>
      </w:r>
      <w:r w:rsidRPr="003B5F01">
        <w:rPr>
          <w:szCs w:val="22"/>
        </w:rPr>
        <w:t xml:space="preserve">document </w:t>
      </w:r>
      <w:r w:rsidRPr="003B5F01">
        <w:rPr>
          <w:szCs w:val="22"/>
        </w:rPr>
        <w:t xml:space="preserve">the </w:t>
      </w:r>
      <w:r w:rsidRPr="003B5F01" w:rsidR="006A305D">
        <w:rPr>
          <w:szCs w:val="22"/>
        </w:rPr>
        <w:t>cybersecurity</w:t>
      </w:r>
      <w:r w:rsidRPr="003B5F01">
        <w:rPr>
          <w:szCs w:val="22"/>
        </w:rPr>
        <w:t xml:space="preserve"> </w:t>
      </w:r>
      <w:r w:rsidRPr="003B5F01">
        <w:rPr>
          <w:szCs w:val="22"/>
        </w:rPr>
        <w:t>controls.</w:t>
      </w:r>
    </w:p>
    <w:p w:rsidR="00D74733" w:rsidRPr="003B5F01" w:rsidP="004D09EC" w14:paraId="4C36EB5B" w14:textId="77777777">
      <w:pPr>
        <w:pStyle w:val="BodyText"/>
        <w:ind w:left="720" w:right="0" w:hanging="720"/>
        <w:rPr>
          <w:szCs w:val="22"/>
        </w:rPr>
      </w:pPr>
    </w:p>
    <w:p w:rsidR="00280778" w:rsidRPr="003B5F01" w:rsidP="004D09EC" w14:paraId="122870C3" w14:textId="7B0B4523">
      <w:pPr>
        <w:pStyle w:val="BodyText"/>
        <w:numPr>
          <w:ilvl w:val="0"/>
          <w:numId w:val="11"/>
        </w:numPr>
        <w:ind w:left="720" w:right="0" w:hanging="720"/>
        <w:rPr>
          <w:szCs w:val="22"/>
        </w:rPr>
      </w:pPr>
      <w:r w:rsidRPr="003B5F01">
        <w:rPr>
          <w:szCs w:val="22"/>
        </w:rPr>
        <w:t xml:space="preserve">Appendices </w:t>
      </w:r>
      <w:r w:rsidRPr="003B5F01" w:rsidR="005A5BE7">
        <w:rPr>
          <w:szCs w:val="22"/>
        </w:rPr>
        <w:t>B</w:t>
      </w:r>
      <w:r w:rsidRPr="003B5F01">
        <w:rPr>
          <w:szCs w:val="22"/>
        </w:rPr>
        <w:t xml:space="preserve"> </w:t>
      </w:r>
      <w:r w:rsidRPr="003B5F01" w:rsidR="005A5BE7">
        <w:rPr>
          <w:szCs w:val="22"/>
        </w:rPr>
        <w:t xml:space="preserve">and </w:t>
      </w:r>
      <w:r w:rsidRPr="003B5F01">
        <w:rPr>
          <w:szCs w:val="22"/>
        </w:rPr>
        <w:t xml:space="preserve">C </w:t>
      </w:r>
      <w:r w:rsidR="00FF6B42">
        <w:rPr>
          <w:szCs w:val="22"/>
        </w:rPr>
        <w:t>to</w:t>
      </w:r>
      <w:r w:rsidRPr="003B5F01" w:rsidR="00FF6B42">
        <w:rPr>
          <w:szCs w:val="22"/>
        </w:rPr>
        <w:t xml:space="preserve"> </w:t>
      </w:r>
      <w:r w:rsidRPr="003B5F01" w:rsidR="00120291">
        <w:rPr>
          <w:szCs w:val="22"/>
        </w:rPr>
        <w:t xml:space="preserve">RG 5.71 </w:t>
      </w:r>
      <w:r w:rsidRPr="003B5F01">
        <w:rPr>
          <w:szCs w:val="22"/>
        </w:rPr>
        <w:t>provide</w:t>
      </w:r>
      <w:r w:rsidRPr="003B5F01" w:rsidR="005A5BE7">
        <w:rPr>
          <w:szCs w:val="22"/>
        </w:rPr>
        <w:t xml:space="preserve"> </w:t>
      </w:r>
      <w:r w:rsidRPr="003B5F01">
        <w:rPr>
          <w:szCs w:val="22"/>
        </w:rPr>
        <w:t>acceptable list</w:t>
      </w:r>
      <w:r w:rsidRPr="003B5F01">
        <w:rPr>
          <w:szCs w:val="22"/>
        </w:rPr>
        <w:t>s</w:t>
      </w:r>
      <w:r w:rsidRPr="003B5F01">
        <w:rPr>
          <w:szCs w:val="22"/>
        </w:rPr>
        <w:t xml:space="preserve"> </w:t>
      </w:r>
      <w:r w:rsidRPr="003B5F01" w:rsidR="005A5BE7">
        <w:rPr>
          <w:szCs w:val="22"/>
        </w:rPr>
        <w:t>of</w:t>
      </w:r>
      <w:r w:rsidRPr="003B5F01">
        <w:rPr>
          <w:szCs w:val="22"/>
        </w:rPr>
        <w:t xml:space="preserve"> technical controls, operational controls, and management controls to address potential </w:t>
      </w:r>
      <w:r w:rsidRPr="003B5F01" w:rsidR="006A305D">
        <w:rPr>
          <w:szCs w:val="22"/>
        </w:rPr>
        <w:t>cybersecurity</w:t>
      </w:r>
      <w:r w:rsidRPr="003B5F01">
        <w:rPr>
          <w:szCs w:val="22"/>
        </w:rPr>
        <w:t xml:space="preserve"> risks. </w:t>
      </w:r>
      <w:r w:rsidRPr="003B5F01" w:rsidR="00120291">
        <w:rPr>
          <w:szCs w:val="22"/>
        </w:rPr>
        <w:t>Additional control catalogs from recognized U</w:t>
      </w:r>
      <w:r w:rsidRPr="003B5F01" w:rsidR="005A5BE7">
        <w:rPr>
          <w:szCs w:val="22"/>
        </w:rPr>
        <w:t>.</w:t>
      </w:r>
      <w:r w:rsidRPr="003B5F01" w:rsidR="00120291">
        <w:rPr>
          <w:szCs w:val="22"/>
        </w:rPr>
        <w:t>S</w:t>
      </w:r>
      <w:r w:rsidRPr="003B5F01" w:rsidR="005A5BE7">
        <w:rPr>
          <w:szCs w:val="22"/>
        </w:rPr>
        <w:t>.</w:t>
      </w:r>
      <w:r w:rsidRPr="003B5F01" w:rsidR="00120291">
        <w:rPr>
          <w:szCs w:val="22"/>
        </w:rPr>
        <w:t xml:space="preserve"> national (e.g., NIST SP800-53, NIST SP800-82) or international standards (</w:t>
      </w:r>
      <w:r w:rsidRPr="003B5F01" w:rsidR="007E5242">
        <w:rPr>
          <w:szCs w:val="22"/>
        </w:rPr>
        <w:t>e.g.,</w:t>
      </w:r>
      <w:r w:rsidR="00FF6B42">
        <w:rPr>
          <w:szCs w:val="22"/>
        </w:rPr>
        <w:t> </w:t>
      </w:r>
      <w:r w:rsidRPr="003B5F01" w:rsidR="00120291">
        <w:rPr>
          <w:szCs w:val="22"/>
        </w:rPr>
        <w:t>ISO/IEC 27002, IEC 62443</w:t>
      </w:r>
      <w:r w:rsidRPr="003B5F01" w:rsidR="00636F53">
        <w:rPr>
          <w:szCs w:val="22"/>
        </w:rPr>
        <w:t xml:space="preserve"> series</w:t>
      </w:r>
      <w:r w:rsidRPr="003B5F01" w:rsidR="00120291">
        <w:rPr>
          <w:szCs w:val="22"/>
        </w:rPr>
        <w:t xml:space="preserve">, IEC 63096) or a customized catalog may be used (with equivalency evaluation). The implemented controls </w:t>
      </w:r>
      <w:r w:rsidRPr="003B5F01" w:rsidR="005A5BE7">
        <w:rPr>
          <w:szCs w:val="22"/>
        </w:rPr>
        <w:t>should follow</w:t>
      </w:r>
      <w:r w:rsidRPr="003B5F01" w:rsidR="00120291">
        <w:rPr>
          <w:szCs w:val="22"/>
        </w:rPr>
        <w:t xml:space="preserve"> the </w:t>
      </w:r>
      <w:r w:rsidRPr="003B5F01" w:rsidR="00E270EC">
        <w:rPr>
          <w:szCs w:val="22"/>
        </w:rPr>
        <w:t>licensee</w:t>
      </w:r>
      <w:r w:rsidR="00FF6B42">
        <w:rPr>
          <w:szCs w:val="22"/>
        </w:rPr>
        <w:noBreakHyphen/>
      </w:r>
      <w:r w:rsidRPr="003B5F01" w:rsidR="00E270EC">
        <w:rPr>
          <w:szCs w:val="22"/>
        </w:rPr>
        <w:t xml:space="preserve">identified </w:t>
      </w:r>
      <w:r w:rsidRPr="003B5F01" w:rsidR="005A5BE7">
        <w:rPr>
          <w:szCs w:val="22"/>
        </w:rPr>
        <w:t xml:space="preserve">guidance </w:t>
      </w:r>
      <w:r w:rsidRPr="003B5F01" w:rsidR="00120291">
        <w:rPr>
          <w:szCs w:val="22"/>
        </w:rPr>
        <w:t xml:space="preserve">specified </w:t>
      </w:r>
      <w:r w:rsidRPr="003B5F01" w:rsidR="005A5BE7">
        <w:rPr>
          <w:szCs w:val="22"/>
        </w:rPr>
        <w:t xml:space="preserve">in </w:t>
      </w:r>
      <w:r w:rsidR="00FF6B42">
        <w:rPr>
          <w:szCs w:val="22"/>
        </w:rPr>
        <w:t>s</w:t>
      </w:r>
      <w:r w:rsidRPr="003B5F01" w:rsidR="005A5BE7">
        <w:rPr>
          <w:szCs w:val="22"/>
        </w:rPr>
        <w:t>ection</w:t>
      </w:r>
      <w:r w:rsidRPr="003B5F01" w:rsidR="00487FA9">
        <w:rPr>
          <w:szCs w:val="22"/>
        </w:rPr>
        <w:t>s</w:t>
      </w:r>
      <w:r w:rsidRPr="003B5F01" w:rsidR="005A5BE7">
        <w:rPr>
          <w:szCs w:val="22"/>
        </w:rPr>
        <w:t xml:space="preserve"> </w:t>
      </w:r>
      <w:hyperlink w:anchor="C65" w:history="1">
        <w:r w:rsidRPr="003B5F01" w:rsidR="005A5BE7">
          <w:rPr>
            <w:rStyle w:val="Hyperlink"/>
            <w:szCs w:val="22"/>
          </w:rPr>
          <w:t>C.</w:t>
        </w:r>
        <w:r w:rsidRPr="003B5F01" w:rsidR="003446AF">
          <w:rPr>
            <w:rStyle w:val="Hyperlink"/>
            <w:szCs w:val="22"/>
          </w:rPr>
          <w:t>65</w:t>
        </w:r>
      </w:hyperlink>
      <w:r w:rsidRPr="003B5F01" w:rsidR="003446AF">
        <w:rPr>
          <w:szCs w:val="22"/>
        </w:rPr>
        <w:t xml:space="preserve"> through </w:t>
      </w:r>
      <w:hyperlink w:anchor="C103" w:history="1">
        <w:r w:rsidRPr="003B5F01" w:rsidR="003446AF">
          <w:rPr>
            <w:rStyle w:val="Hyperlink"/>
            <w:szCs w:val="22"/>
          </w:rPr>
          <w:t>C.103</w:t>
        </w:r>
      </w:hyperlink>
      <w:r w:rsidRPr="003B5F01" w:rsidR="005A5BE7">
        <w:rPr>
          <w:szCs w:val="22"/>
        </w:rPr>
        <w:t xml:space="preserve"> </w:t>
      </w:r>
      <w:r w:rsidRPr="003B5F01" w:rsidR="00120291">
        <w:rPr>
          <w:szCs w:val="22"/>
        </w:rPr>
        <w:t xml:space="preserve">during the </w:t>
      </w:r>
      <w:r w:rsidRPr="003B5F01" w:rsidR="00FF6B42">
        <w:rPr>
          <w:szCs w:val="22"/>
        </w:rPr>
        <w:t xml:space="preserve">facility scenario </w:t>
      </w:r>
      <w:r w:rsidRPr="003B5F01" w:rsidR="00120291">
        <w:rPr>
          <w:szCs w:val="22"/>
        </w:rPr>
        <w:t xml:space="preserve">and </w:t>
      </w:r>
      <w:r w:rsidRPr="003B5F01" w:rsidR="003D5EEE">
        <w:rPr>
          <w:szCs w:val="22"/>
        </w:rPr>
        <w:t>ATS</w:t>
      </w:r>
      <w:r w:rsidRPr="003B5F01" w:rsidR="00120291">
        <w:rPr>
          <w:szCs w:val="22"/>
        </w:rPr>
        <w:t xml:space="preserve"> </w:t>
      </w:r>
      <w:r w:rsidR="00FF6B42">
        <w:rPr>
          <w:szCs w:val="22"/>
        </w:rPr>
        <w:t>a</w:t>
      </w:r>
      <w:r w:rsidRPr="003B5F01" w:rsidR="00120291">
        <w:rPr>
          <w:szCs w:val="22"/>
        </w:rPr>
        <w:t xml:space="preserve">nalyses </w:t>
      </w:r>
      <w:r w:rsidRPr="003B5F01" w:rsidR="005A5BE7">
        <w:rPr>
          <w:szCs w:val="22"/>
        </w:rPr>
        <w:t xml:space="preserve">by </w:t>
      </w:r>
      <w:r w:rsidRPr="003B5F01" w:rsidR="00120291">
        <w:rPr>
          <w:szCs w:val="22"/>
        </w:rPr>
        <w:t>applying a risk</w:t>
      </w:r>
      <w:r w:rsidRPr="003B5F01" w:rsidR="005A5BE7">
        <w:rPr>
          <w:szCs w:val="22"/>
        </w:rPr>
        <w:t>-</w:t>
      </w:r>
      <w:r w:rsidRPr="003B5F01" w:rsidR="00120291">
        <w:rPr>
          <w:szCs w:val="22"/>
        </w:rPr>
        <w:t>informed</w:t>
      </w:r>
      <w:r w:rsidRPr="003B5F01" w:rsidR="005A5BE7">
        <w:rPr>
          <w:szCs w:val="22"/>
        </w:rPr>
        <w:t>,</w:t>
      </w:r>
      <w:r w:rsidRPr="003B5F01" w:rsidR="00120291">
        <w:rPr>
          <w:szCs w:val="22"/>
        </w:rPr>
        <w:t xml:space="preserve"> </w:t>
      </w:r>
      <w:r w:rsidRPr="003B5F01" w:rsidR="00636F53">
        <w:rPr>
          <w:szCs w:val="22"/>
        </w:rPr>
        <w:t>performance-based</w:t>
      </w:r>
      <w:r w:rsidRPr="003B5F01" w:rsidR="00120291">
        <w:rPr>
          <w:szCs w:val="22"/>
        </w:rPr>
        <w:t xml:space="preserve"> approach.</w:t>
      </w:r>
      <w:r w:rsidRPr="003B5F01" w:rsidR="007E5242">
        <w:rPr>
          <w:szCs w:val="22"/>
        </w:rPr>
        <w:t xml:space="preserve"> </w:t>
      </w:r>
      <w:r w:rsidRPr="003B5F01">
        <w:rPr>
          <w:szCs w:val="22"/>
        </w:rPr>
        <w:t>Additional information on this topic can be found in RG</w:t>
      </w:r>
      <w:r w:rsidR="00FF6B42">
        <w:rPr>
          <w:szCs w:val="22"/>
        </w:rPr>
        <w:t> </w:t>
      </w:r>
      <w:r w:rsidRPr="003B5F01">
        <w:rPr>
          <w:szCs w:val="22"/>
        </w:rPr>
        <w:t>5.71</w:t>
      </w:r>
      <w:r w:rsidRPr="003B5F01" w:rsidR="006418CD">
        <w:rPr>
          <w:szCs w:val="22"/>
        </w:rPr>
        <w:t xml:space="preserve">, </w:t>
      </w:r>
      <w:r w:rsidR="00FF6B42">
        <w:rPr>
          <w:szCs w:val="22"/>
        </w:rPr>
        <w:t>s</w:t>
      </w:r>
      <w:r w:rsidRPr="003B5F01" w:rsidR="006418CD">
        <w:rPr>
          <w:szCs w:val="22"/>
        </w:rPr>
        <w:t>ection</w:t>
      </w:r>
      <w:r w:rsidR="00FF6B42">
        <w:rPr>
          <w:szCs w:val="22"/>
        </w:rPr>
        <w:t> </w:t>
      </w:r>
      <w:r w:rsidRPr="003B5F01" w:rsidR="006418CD">
        <w:rPr>
          <w:szCs w:val="22"/>
        </w:rPr>
        <w:t>C.3.3</w:t>
      </w:r>
      <w:r w:rsidRPr="003B5F01">
        <w:rPr>
          <w:szCs w:val="22"/>
        </w:rPr>
        <w:t xml:space="preserve">. </w:t>
      </w:r>
    </w:p>
    <w:p w:rsidR="00275D34" w:rsidRPr="003B5F01" w:rsidP="00413C67" w14:paraId="30DB0D68" w14:textId="77777777">
      <w:bookmarkStart w:id="177" w:name="_Ref83045865"/>
    </w:p>
    <w:p w:rsidR="00787F45" w14:paraId="7D696B18" w14:textId="77777777">
      <w:pPr>
        <w:widowControl w:val="0"/>
        <w:autoSpaceDE w:val="0"/>
        <w:autoSpaceDN w:val="0"/>
        <w:rPr>
          <w:b/>
          <w:bCs/>
          <w:szCs w:val="22"/>
        </w:rPr>
      </w:pPr>
      <w:bookmarkStart w:id="178" w:name="_Toc119622098"/>
      <w:r>
        <w:rPr>
          <w:szCs w:val="22"/>
        </w:rPr>
        <w:br w:type="page"/>
      </w:r>
    </w:p>
    <w:p w:rsidR="00EA2E7B" w:rsidRPr="006F56C4" w:rsidP="00413C67" w14:paraId="353E12D8" w14:textId="1A31A3E6">
      <w:pPr>
        <w:pStyle w:val="Heading3"/>
        <w:numPr>
          <w:ilvl w:val="0"/>
          <w:numId w:val="0"/>
        </w:numPr>
        <w:spacing w:line="240" w:lineRule="auto"/>
        <w:ind w:left="720" w:right="670" w:hanging="720"/>
        <w:rPr>
          <w:szCs w:val="22"/>
        </w:rPr>
      </w:pPr>
      <w:r w:rsidRPr="006F56C4">
        <w:rPr>
          <w:szCs w:val="22"/>
        </w:rPr>
        <w:t>Configuration Management</w:t>
      </w:r>
      <w:bookmarkEnd w:id="177"/>
      <w:bookmarkEnd w:id="178"/>
    </w:p>
    <w:p w:rsidR="00EA2E7B" w:rsidRPr="003B5F01" w:rsidP="00413C67" w14:paraId="1F4500D8" w14:textId="77777777">
      <w:pPr>
        <w:pStyle w:val="BodyText"/>
        <w:ind w:left="0" w:right="670"/>
        <w:rPr>
          <w:szCs w:val="22"/>
        </w:rPr>
      </w:pPr>
    </w:p>
    <w:p w:rsidR="006C2C80" w:rsidRPr="003B5F01" w:rsidP="004D09EC" w14:paraId="4C81CB68" w14:textId="59DD558A">
      <w:pPr>
        <w:pStyle w:val="BodyText"/>
        <w:numPr>
          <w:ilvl w:val="0"/>
          <w:numId w:val="11"/>
        </w:numPr>
        <w:ind w:left="720" w:right="0" w:hanging="720"/>
        <w:rPr>
          <w:szCs w:val="22"/>
        </w:rPr>
      </w:pPr>
      <w:r w:rsidRPr="003B5F01">
        <w:rPr>
          <w:szCs w:val="22"/>
        </w:rPr>
        <w:t xml:space="preserve">Configuration </w:t>
      </w:r>
      <w:r w:rsidR="00FF6B42">
        <w:rPr>
          <w:szCs w:val="22"/>
        </w:rPr>
        <w:t>m</w:t>
      </w:r>
      <w:r w:rsidRPr="003B5F01" w:rsidR="00A909DC">
        <w:rPr>
          <w:szCs w:val="22"/>
        </w:rPr>
        <w:t xml:space="preserve">anagement </w:t>
      </w:r>
      <w:r w:rsidRPr="003B5F01" w:rsidR="00CD4F3D">
        <w:rPr>
          <w:szCs w:val="22"/>
        </w:rPr>
        <w:t>processes</w:t>
      </w:r>
      <w:r w:rsidRPr="003B5F01" w:rsidR="00A909DC">
        <w:rPr>
          <w:szCs w:val="22"/>
        </w:rPr>
        <w:t xml:space="preserve"> maintain plant capability for defense in depth (e.g.,</w:t>
      </w:r>
      <w:r w:rsidR="00FF6B42">
        <w:rPr>
          <w:szCs w:val="22"/>
        </w:rPr>
        <w:t> </w:t>
      </w:r>
      <w:r w:rsidRPr="003B5F01" w:rsidR="00555AEB">
        <w:rPr>
          <w:szCs w:val="22"/>
        </w:rPr>
        <w:t>SeBD</w:t>
      </w:r>
      <w:r w:rsidRPr="003B5F01" w:rsidR="00A909DC">
        <w:rPr>
          <w:szCs w:val="22"/>
        </w:rPr>
        <w:t xml:space="preserve">, passive features, analog systems, </w:t>
      </w:r>
      <w:r w:rsidRPr="003B5F01" w:rsidR="00A909DC">
        <w:rPr>
          <w:szCs w:val="22"/>
        </w:rPr>
        <w:t>DCSA</w:t>
      </w:r>
      <w:r w:rsidRPr="003B5F01" w:rsidR="00A909DC">
        <w:rPr>
          <w:szCs w:val="22"/>
        </w:rPr>
        <w:t>)</w:t>
      </w:r>
      <w:r w:rsidR="00FF6B42">
        <w:rPr>
          <w:szCs w:val="22"/>
        </w:rPr>
        <w:t>,</w:t>
      </w:r>
      <w:r w:rsidRPr="003B5F01" w:rsidR="00A909DC">
        <w:rPr>
          <w:szCs w:val="22"/>
        </w:rPr>
        <w:t xml:space="preserve"> as well as ensur</w:t>
      </w:r>
      <w:r w:rsidR="00FF6B42">
        <w:rPr>
          <w:szCs w:val="22"/>
        </w:rPr>
        <w:t>ing</w:t>
      </w:r>
      <w:r w:rsidRPr="003B5F01" w:rsidR="00A909DC">
        <w:rPr>
          <w:szCs w:val="22"/>
        </w:rPr>
        <w:t xml:space="preserve"> that plant systems are operated and maintained secure</w:t>
      </w:r>
      <w:r w:rsidR="00FF6B42">
        <w:rPr>
          <w:szCs w:val="22"/>
        </w:rPr>
        <w:t>ly</w:t>
      </w:r>
      <w:r w:rsidRPr="003B5F01" w:rsidR="00A909DC">
        <w:rPr>
          <w:szCs w:val="22"/>
        </w:rPr>
        <w:t>. Many vulnerabilities and weaknesses</w:t>
      </w:r>
      <w:r w:rsidRPr="003B5F01" w:rsidR="00CD4F3D">
        <w:rPr>
          <w:szCs w:val="22"/>
        </w:rPr>
        <w:t xml:space="preserve"> are the results of insecure configurations in the operating, maintenance, or development systems.</w:t>
      </w:r>
      <w:r w:rsidRPr="003B5F01" w:rsidR="00BB5430">
        <w:rPr>
          <w:szCs w:val="22"/>
        </w:rPr>
        <w:t xml:space="preserve"> </w:t>
      </w:r>
      <w:r w:rsidRPr="003B5F01" w:rsidR="00CD4F3D">
        <w:rPr>
          <w:szCs w:val="22"/>
        </w:rPr>
        <w:t xml:space="preserve">Configuration </w:t>
      </w:r>
      <w:r w:rsidR="00FF6B42">
        <w:rPr>
          <w:szCs w:val="22"/>
        </w:rPr>
        <w:t>m</w:t>
      </w:r>
      <w:r w:rsidRPr="003B5F01" w:rsidR="00CD4F3D">
        <w:rPr>
          <w:szCs w:val="22"/>
        </w:rPr>
        <w:t xml:space="preserve">anagement, including quality assurance elements, </w:t>
      </w:r>
      <w:r w:rsidRPr="003B5F01" w:rsidR="00785A06">
        <w:rPr>
          <w:szCs w:val="22"/>
        </w:rPr>
        <w:t>should</w:t>
      </w:r>
      <w:r w:rsidRPr="003B5F01" w:rsidR="00CD4F3D">
        <w:rPr>
          <w:szCs w:val="22"/>
        </w:rPr>
        <w:t xml:space="preserve"> include </w:t>
      </w:r>
      <w:r w:rsidRPr="003B5F01" w:rsidR="001110FF">
        <w:rPr>
          <w:szCs w:val="22"/>
        </w:rPr>
        <w:t xml:space="preserve">the </w:t>
      </w:r>
      <w:r w:rsidRPr="003B5F01" w:rsidR="00D32D05">
        <w:rPr>
          <w:szCs w:val="22"/>
        </w:rPr>
        <w:t>CSP</w:t>
      </w:r>
      <w:r w:rsidRPr="003B5F01" w:rsidR="00D32D05">
        <w:rPr>
          <w:szCs w:val="22"/>
        </w:rPr>
        <w:t xml:space="preserve"> and </w:t>
      </w:r>
      <w:r w:rsidRPr="003B5F01" w:rsidR="00D32D05">
        <w:rPr>
          <w:szCs w:val="22"/>
        </w:rPr>
        <w:t>DCSA</w:t>
      </w:r>
      <w:r w:rsidRPr="003B5F01" w:rsidR="00CD4F3D">
        <w:rPr>
          <w:szCs w:val="22"/>
        </w:rPr>
        <w:t xml:space="preserve"> elements </w:t>
      </w:r>
      <w:r w:rsidRPr="003B5F01" w:rsidR="004B0C26">
        <w:rPr>
          <w:szCs w:val="22"/>
        </w:rPr>
        <w:t>that</w:t>
      </w:r>
      <w:r w:rsidRPr="003B5F01" w:rsidR="00CD4F3D">
        <w:rPr>
          <w:szCs w:val="22"/>
        </w:rPr>
        <w:t xml:space="preserve"> are part of the </w:t>
      </w:r>
      <w:r w:rsidRPr="003B5F01" w:rsidR="006A305D">
        <w:rPr>
          <w:szCs w:val="22"/>
        </w:rPr>
        <w:t>cybersecurity</w:t>
      </w:r>
      <w:r w:rsidRPr="003B5F01" w:rsidR="00CD4F3D">
        <w:rPr>
          <w:szCs w:val="22"/>
        </w:rPr>
        <w:t xml:space="preserve"> </w:t>
      </w:r>
      <w:r w:rsidRPr="003B5F01" w:rsidR="004B0C26">
        <w:rPr>
          <w:szCs w:val="22"/>
        </w:rPr>
        <w:t>controls</w:t>
      </w:r>
      <w:r w:rsidRPr="003B5F01" w:rsidR="00CD4F3D">
        <w:rPr>
          <w:szCs w:val="22"/>
        </w:rPr>
        <w:t>.</w:t>
      </w:r>
      <w:r w:rsidRPr="003B5F01" w:rsidR="00CD0FAB">
        <w:rPr>
          <w:szCs w:val="22"/>
        </w:rPr>
        <w:t xml:space="preserve"> </w:t>
      </w:r>
      <w:r w:rsidRPr="003B5F01" w:rsidR="00FF6B42">
        <w:rPr>
          <w:szCs w:val="22"/>
        </w:rPr>
        <w:t xml:space="preserve">RG 5.71, </w:t>
      </w:r>
      <w:r w:rsidR="00FF6B42">
        <w:rPr>
          <w:szCs w:val="22"/>
        </w:rPr>
        <w:t>s</w:t>
      </w:r>
      <w:r w:rsidRPr="003B5F01" w:rsidR="00FF6B42">
        <w:rPr>
          <w:szCs w:val="22"/>
        </w:rPr>
        <w:t xml:space="preserve">ection </w:t>
      </w:r>
      <w:r w:rsidRPr="003B5F01" w:rsidR="00FF6B42">
        <w:rPr>
          <w:szCs w:val="22"/>
        </w:rPr>
        <w:t>C.3.3</w:t>
      </w:r>
      <w:r w:rsidR="00FF6B42">
        <w:rPr>
          <w:szCs w:val="22"/>
        </w:rPr>
        <w:t>, contains a</w:t>
      </w:r>
      <w:r w:rsidRPr="003B5F01" w:rsidR="00CD0FAB">
        <w:rPr>
          <w:szCs w:val="22"/>
        </w:rPr>
        <w:t>dditional information on this topic</w:t>
      </w:r>
      <w:r w:rsidRPr="003B5F01" w:rsidR="00CD0FAB">
        <w:rPr>
          <w:szCs w:val="22"/>
        </w:rPr>
        <w:t>.</w:t>
      </w:r>
      <w:r w:rsidRPr="003B5F01" w:rsidR="00CD0FAB">
        <w:rPr>
          <w:szCs w:val="22"/>
        </w:rPr>
        <w:t xml:space="preserve"> </w:t>
      </w:r>
    </w:p>
    <w:p w:rsidR="006C2C80" w:rsidRPr="003B5F01" w:rsidP="00413C67" w14:paraId="53600960" w14:textId="77777777">
      <w:pPr>
        <w:pStyle w:val="BodyText"/>
        <w:ind w:left="0" w:right="670"/>
        <w:rPr>
          <w:szCs w:val="22"/>
        </w:rPr>
      </w:pPr>
    </w:p>
    <w:p w:rsidR="00CD4F3D" w:rsidRPr="006F56C4" w:rsidP="00B07FB2" w14:paraId="0E45E93E" w14:textId="679C55DF">
      <w:pPr>
        <w:pStyle w:val="Heading2"/>
        <w:rPr>
          <w:i/>
        </w:rPr>
      </w:pPr>
      <w:bookmarkStart w:id="179" w:name="_Ref82968286"/>
      <w:bookmarkStart w:id="180" w:name="_Ref82986408"/>
      <w:bookmarkStart w:id="181" w:name="_Ref83045625"/>
      <w:bookmarkStart w:id="182" w:name="_Ref83060314"/>
      <w:bookmarkStart w:id="183" w:name="_Toc119622099"/>
      <w:r w:rsidRPr="006F56C4">
        <w:t>Supply Chain</w:t>
      </w:r>
      <w:bookmarkEnd w:id="179"/>
      <w:bookmarkEnd w:id="180"/>
      <w:bookmarkEnd w:id="181"/>
      <w:bookmarkEnd w:id="182"/>
      <w:bookmarkEnd w:id="183"/>
    </w:p>
    <w:p w:rsidR="008724AB" w:rsidRPr="003B5F01" w:rsidP="00413C67" w14:paraId="7C5387D3" w14:textId="77777777">
      <w:pPr>
        <w:pStyle w:val="BodyText"/>
        <w:ind w:left="0" w:right="670"/>
        <w:rPr>
          <w:szCs w:val="22"/>
          <w:lang w:val="en-GB"/>
        </w:rPr>
      </w:pPr>
    </w:p>
    <w:p w:rsidR="00ED3B3D" w:rsidRPr="003B5F01" w:rsidP="004D09EC" w14:paraId="5447F4EB" w14:textId="1B277FC1">
      <w:pPr>
        <w:pStyle w:val="BodyText"/>
        <w:numPr>
          <w:ilvl w:val="0"/>
          <w:numId w:val="11"/>
        </w:numPr>
        <w:ind w:left="720" w:right="0" w:hanging="720"/>
        <w:rPr>
          <w:szCs w:val="22"/>
          <w:lang w:val="en-GB"/>
        </w:rPr>
      </w:pPr>
      <w:bookmarkStart w:id="184" w:name="C145"/>
      <w:bookmarkEnd w:id="184"/>
      <w:r w:rsidRPr="003B5F01">
        <w:rPr>
          <w:szCs w:val="22"/>
          <w:lang w:val="en-GB"/>
        </w:rPr>
        <w:t xml:space="preserve">Information and </w:t>
      </w:r>
      <w:r w:rsidRPr="003B5F01" w:rsidR="006A305D">
        <w:rPr>
          <w:szCs w:val="22"/>
          <w:lang w:val="en-GB"/>
        </w:rPr>
        <w:t>cybersecurity</w:t>
      </w:r>
      <w:r w:rsidRPr="003B5F01">
        <w:rPr>
          <w:szCs w:val="22"/>
          <w:lang w:val="en-GB"/>
        </w:rPr>
        <w:t xml:space="preserve"> are essential to reduc</w:t>
      </w:r>
      <w:r w:rsidR="00FF6B42">
        <w:rPr>
          <w:szCs w:val="22"/>
          <w:lang w:val="en-GB"/>
        </w:rPr>
        <w:t>ing the</w:t>
      </w:r>
      <w:r w:rsidRPr="003B5F01">
        <w:rPr>
          <w:szCs w:val="22"/>
          <w:lang w:val="en-GB"/>
        </w:rPr>
        <w:t xml:space="preserve"> risk </w:t>
      </w:r>
      <w:r w:rsidRPr="003B5F01" w:rsidR="00CE1BB5">
        <w:rPr>
          <w:szCs w:val="22"/>
          <w:lang w:val="en-GB"/>
        </w:rPr>
        <w:t>to critical functions from</w:t>
      </w:r>
      <w:r w:rsidRPr="003B5F01">
        <w:rPr>
          <w:szCs w:val="22"/>
          <w:lang w:val="en-GB"/>
        </w:rPr>
        <w:t xml:space="preserve"> supply chain</w:t>
      </w:r>
      <w:r w:rsidRPr="003B5F01" w:rsidR="00CE1BB5">
        <w:rPr>
          <w:szCs w:val="22"/>
          <w:lang w:val="en-GB"/>
        </w:rPr>
        <w:t xml:space="preserve"> risks</w:t>
      </w:r>
      <w:r w:rsidRPr="003B5F01" w:rsidR="7781E1EB">
        <w:rPr>
          <w:szCs w:val="22"/>
          <w:lang w:val="en-GB"/>
        </w:rPr>
        <w:t xml:space="preserve"> (Ref</w:t>
      </w:r>
      <w:r w:rsidRPr="003B5F01" w:rsidR="00637D66">
        <w:rPr>
          <w:szCs w:val="22"/>
          <w:lang w:val="en-GB"/>
        </w:rPr>
        <w:t>.</w:t>
      </w:r>
      <w:r w:rsidRPr="003B5F01" w:rsidR="7781E1EB">
        <w:rPr>
          <w:szCs w:val="22"/>
          <w:lang w:val="en-GB"/>
        </w:rPr>
        <w:t xml:space="preserve"> </w:t>
      </w:r>
      <w:r w:rsidR="003A4947">
        <w:rPr>
          <w:szCs w:val="22"/>
          <w:lang w:val="en-GB"/>
        </w:rPr>
        <w:t>29</w:t>
      </w:r>
      <w:r w:rsidRPr="003B5F01" w:rsidR="7781E1EB">
        <w:rPr>
          <w:szCs w:val="22"/>
          <w:lang w:val="en-GB"/>
        </w:rPr>
        <w:t>)</w:t>
      </w:r>
      <w:r w:rsidRPr="003B5F01">
        <w:rPr>
          <w:szCs w:val="22"/>
          <w:lang w:val="en-GB"/>
        </w:rPr>
        <w:t xml:space="preserve">. </w:t>
      </w:r>
      <w:r w:rsidRPr="003B5F01" w:rsidR="00FC5D57">
        <w:rPr>
          <w:szCs w:val="22"/>
          <w:lang w:val="en-GB"/>
        </w:rPr>
        <w:t>Identification and analysis of</w:t>
      </w:r>
      <w:r w:rsidRPr="003B5F01">
        <w:rPr>
          <w:szCs w:val="22"/>
          <w:lang w:val="en-GB"/>
        </w:rPr>
        <w:t xml:space="preserve"> sensitive information, </w:t>
      </w:r>
      <w:r w:rsidRPr="003B5F01" w:rsidR="006A305D">
        <w:rPr>
          <w:szCs w:val="22"/>
          <w:lang w:val="en-GB"/>
        </w:rPr>
        <w:t>cybersecurity</w:t>
      </w:r>
      <w:r w:rsidRPr="003B5F01" w:rsidR="00FC5D57">
        <w:rPr>
          <w:szCs w:val="22"/>
          <w:lang w:val="en-GB"/>
        </w:rPr>
        <w:t xml:space="preserve"> and information security assurance requirements, CEAS, </w:t>
      </w:r>
      <w:r w:rsidRPr="003B5F01" w:rsidR="00FC5D57">
        <w:rPr>
          <w:szCs w:val="22"/>
          <w:lang w:val="en-GB"/>
        </w:rPr>
        <w:t>CEIS</w:t>
      </w:r>
      <w:r w:rsidRPr="003B5F01" w:rsidR="00FC5D57">
        <w:rPr>
          <w:szCs w:val="22"/>
          <w:lang w:val="en-GB"/>
        </w:rPr>
        <w:t>, A</w:t>
      </w:r>
      <w:r w:rsidR="004C5AC9">
        <w:rPr>
          <w:szCs w:val="22"/>
          <w:lang w:val="en-GB"/>
        </w:rPr>
        <w:t>F</w:t>
      </w:r>
      <w:r w:rsidRPr="003B5F01" w:rsidR="00FC5D57">
        <w:rPr>
          <w:szCs w:val="22"/>
          <w:lang w:val="en-GB"/>
        </w:rPr>
        <w:t xml:space="preserve">SA, </w:t>
      </w:r>
      <w:r w:rsidRPr="003B5F01" w:rsidR="00A636C0">
        <w:rPr>
          <w:szCs w:val="22"/>
          <w:lang w:val="en-GB"/>
        </w:rPr>
        <w:t>ATSs</w:t>
      </w:r>
      <w:r w:rsidRPr="003B5F01" w:rsidR="00FC5D57">
        <w:rPr>
          <w:szCs w:val="22"/>
          <w:lang w:val="en-GB"/>
        </w:rPr>
        <w:t xml:space="preserve">, including controls and information flows </w:t>
      </w:r>
      <w:r w:rsidRPr="003B5F01" w:rsidR="006569D1">
        <w:rPr>
          <w:szCs w:val="22"/>
          <w:lang w:val="en-GB"/>
        </w:rPr>
        <w:t>are</w:t>
      </w:r>
      <w:r w:rsidRPr="003B5F01" w:rsidR="00FC5D57">
        <w:rPr>
          <w:szCs w:val="22"/>
          <w:lang w:val="en-GB"/>
        </w:rPr>
        <w:t xml:space="preserve"> necessary to ensure that the correct contractual </w:t>
      </w:r>
      <w:r w:rsidRPr="003B5F01" w:rsidR="002F31F7">
        <w:rPr>
          <w:szCs w:val="22"/>
          <w:lang w:val="en-GB"/>
        </w:rPr>
        <w:t>requirements</w:t>
      </w:r>
      <w:r w:rsidRPr="003B5F01" w:rsidR="00FC5D57">
        <w:rPr>
          <w:szCs w:val="22"/>
          <w:lang w:val="en-GB"/>
        </w:rPr>
        <w:t xml:space="preserve"> are specified. </w:t>
      </w:r>
      <w:r w:rsidRPr="003B5F01">
        <w:rPr>
          <w:szCs w:val="22"/>
          <w:lang w:val="en-GB"/>
        </w:rPr>
        <w:t xml:space="preserve">Information security </w:t>
      </w:r>
      <w:r w:rsidRPr="003B5F01" w:rsidR="002F31F7">
        <w:rPr>
          <w:szCs w:val="22"/>
          <w:lang w:val="en-GB"/>
        </w:rPr>
        <w:t xml:space="preserve">assurance is necessary to ensure the protection of </w:t>
      </w:r>
      <w:r w:rsidRPr="003B5F01">
        <w:rPr>
          <w:szCs w:val="22"/>
          <w:lang w:val="en-GB"/>
        </w:rPr>
        <w:t>confidentiality (unauthorized information release), integrity (unauthorized information modification)</w:t>
      </w:r>
      <w:r w:rsidR="00FF6B42">
        <w:rPr>
          <w:szCs w:val="22"/>
          <w:lang w:val="en-GB"/>
        </w:rPr>
        <w:t>,</w:t>
      </w:r>
      <w:r w:rsidRPr="003B5F01">
        <w:rPr>
          <w:szCs w:val="22"/>
          <w:lang w:val="en-GB"/>
        </w:rPr>
        <w:t xml:space="preserve"> and availability (unauthorized denial of use) of information </w:t>
      </w:r>
      <w:r w:rsidRPr="003B5F01" w:rsidR="002F31F7">
        <w:rPr>
          <w:szCs w:val="22"/>
          <w:lang w:val="en-GB"/>
        </w:rPr>
        <w:t xml:space="preserve">created, transferred, used, or archived by organizations </w:t>
      </w:r>
      <w:r w:rsidRPr="003B5F01">
        <w:rPr>
          <w:szCs w:val="22"/>
          <w:lang w:val="en-GB"/>
        </w:rPr>
        <w:t>within the supply chain.</w:t>
      </w:r>
    </w:p>
    <w:p w:rsidR="00504E2B" w:rsidRPr="003B5F01" w:rsidP="004D09EC" w14:paraId="426CCB33" w14:textId="77777777">
      <w:pPr>
        <w:pStyle w:val="BodyText"/>
        <w:ind w:left="720" w:right="0" w:hanging="720"/>
        <w:rPr>
          <w:szCs w:val="22"/>
          <w:lang w:val="en-GB"/>
        </w:rPr>
      </w:pPr>
    </w:p>
    <w:p w:rsidR="00ED3B3D" w:rsidRPr="003B5F01" w:rsidP="004D09EC" w14:paraId="3F6B8A66" w14:textId="32D7774A">
      <w:pPr>
        <w:pStyle w:val="BodyText"/>
        <w:numPr>
          <w:ilvl w:val="0"/>
          <w:numId w:val="11"/>
        </w:numPr>
        <w:ind w:left="720" w:right="0" w:hanging="720"/>
        <w:rPr>
          <w:szCs w:val="22"/>
          <w:lang w:val="en-GB"/>
        </w:rPr>
      </w:pPr>
      <w:r w:rsidRPr="003B5F01">
        <w:rPr>
          <w:szCs w:val="22"/>
          <w:lang w:val="en-GB"/>
        </w:rPr>
        <w:t xml:space="preserve">Reducing the risk to </w:t>
      </w:r>
      <w:r w:rsidRPr="003B5F01" w:rsidR="00BD3D09">
        <w:rPr>
          <w:szCs w:val="22"/>
          <w:lang w:val="en-GB"/>
        </w:rPr>
        <w:t>critical</w:t>
      </w:r>
      <w:r w:rsidRPr="003B5F01">
        <w:rPr>
          <w:szCs w:val="22"/>
          <w:lang w:val="en-GB"/>
        </w:rPr>
        <w:t xml:space="preserve"> systems that can be compromised </w:t>
      </w:r>
      <w:r w:rsidR="00814D12">
        <w:rPr>
          <w:szCs w:val="22"/>
          <w:lang w:val="en-GB"/>
        </w:rPr>
        <w:t>through</w:t>
      </w:r>
      <w:r w:rsidRPr="003B5F01">
        <w:rPr>
          <w:szCs w:val="22"/>
          <w:lang w:val="en-GB"/>
        </w:rPr>
        <w:t xml:space="preserve"> cyberattack</w:t>
      </w:r>
      <w:r w:rsidRPr="003B5F01" w:rsidR="00B316AD">
        <w:rPr>
          <w:szCs w:val="22"/>
          <w:lang w:val="en-GB"/>
        </w:rPr>
        <w:t xml:space="preserve"> targeting the supply chain</w:t>
      </w:r>
      <w:r w:rsidRPr="003B5F01">
        <w:rPr>
          <w:szCs w:val="22"/>
          <w:lang w:val="en-GB"/>
        </w:rPr>
        <w:t xml:space="preserve"> is essential. The significance of the data or system may require </w:t>
      </w:r>
      <w:r w:rsidRPr="003B5F01" w:rsidR="006569D1">
        <w:rPr>
          <w:szCs w:val="22"/>
          <w:lang w:val="en-GB"/>
        </w:rPr>
        <w:t>licensee</w:t>
      </w:r>
      <w:r w:rsidR="00FF6B42">
        <w:rPr>
          <w:szCs w:val="22"/>
          <w:lang w:val="en-GB"/>
        </w:rPr>
        <w:noBreakHyphen/>
      </w:r>
      <w:r w:rsidRPr="003B5F01" w:rsidR="006569D1">
        <w:rPr>
          <w:szCs w:val="22"/>
          <w:lang w:val="en-GB"/>
        </w:rPr>
        <w:t xml:space="preserve">identified </w:t>
      </w:r>
      <w:r w:rsidRPr="003B5F01">
        <w:rPr>
          <w:szCs w:val="22"/>
          <w:lang w:val="en-GB"/>
        </w:rPr>
        <w:t>security requirements for supply of products and manage</w:t>
      </w:r>
      <w:r w:rsidR="00410D8D">
        <w:rPr>
          <w:szCs w:val="22"/>
          <w:lang w:val="en-GB"/>
        </w:rPr>
        <w:t>ment</w:t>
      </w:r>
      <w:r w:rsidRPr="003B5F01">
        <w:rPr>
          <w:szCs w:val="22"/>
          <w:lang w:val="en-GB"/>
        </w:rPr>
        <w:t xml:space="preserve"> throughout the entire procurement process. </w:t>
      </w:r>
      <w:r w:rsidRPr="003B5F01" w:rsidR="000C5903">
        <w:rPr>
          <w:szCs w:val="22"/>
          <w:lang w:val="en-GB"/>
        </w:rPr>
        <w:t>Appendix</w:t>
      </w:r>
      <w:r w:rsidR="00410D8D">
        <w:rPr>
          <w:szCs w:val="22"/>
          <w:lang w:val="en-GB"/>
        </w:rPr>
        <w:t> </w:t>
      </w:r>
      <w:r w:rsidRPr="003B5F01" w:rsidR="000C5903">
        <w:rPr>
          <w:szCs w:val="22"/>
          <w:lang w:val="en-GB"/>
        </w:rPr>
        <w:t>C</w:t>
      </w:r>
      <w:r w:rsidRPr="003B5F01" w:rsidR="007F0E49">
        <w:rPr>
          <w:szCs w:val="22"/>
          <w:lang w:val="en-GB"/>
        </w:rPr>
        <w:t xml:space="preserve"> </w:t>
      </w:r>
      <w:r w:rsidR="00FF6B42">
        <w:rPr>
          <w:szCs w:val="22"/>
          <w:lang w:val="en-GB"/>
        </w:rPr>
        <w:t>to</w:t>
      </w:r>
      <w:r w:rsidRPr="003B5F01" w:rsidR="00FF6B42">
        <w:rPr>
          <w:szCs w:val="22"/>
          <w:lang w:val="en-GB"/>
        </w:rPr>
        <w:t xml:space="preserve"> </w:t>
      </w:r>
      <w:r w:rsidRPr="003B5F01" w:rsidR="007F0E49">
        <w:rPr>
          <w:szCs w:val="22"/>
          <w:lang w:val="en-GB"/>
        </w:rPr>
        <w:t>RG</w:t>
      </w:r>
      <w:r w:rsidR="00410D8D">
        <w:rPr>
          <w:szCs w:val="22"/>
          <w:lang w:val="en-GB"/>
        </w:rPr>
        <w:t> </w:t>
      </w:r>
      <w:r w:rsidRPr="003B5F01" w:rsidR="007F0E49">
        <w:rPr>
          <w:szCs w:val="22"/>
          <w:lang w:val="en-GB"/>
        </w:rPr>
        <w:t>5.71</w:t>
      </w:r>
      <w:r w:rsidRPr="003B5F01" w:rsidR="007F35CD">
        <w:rPr>
          <w:szCs w:val="22"/>
          <w:lang w:val="en-GB"/>
        </w:rPr>
        <w:t>,</w:t>
      </w:r>
      <w:r w:rsidRPr="003B5F01" w:rsidR="00BD3D09">
        <w:rPr>
          <w:szCs w:val="22"/>
          <w:lang w:val="en-GB"/>
        </w:rPr>
        <w:t xml:space="preserve"> </w:t>
      </w:r>
      <w:r w:rsidR="00FF6B42">
        <w:rPr>
          <w:szCs w:val="22"/>
          <w:lang w:val="en-GB"/>
        </w:rPr>
        <w:t>s</w:t>
      </w:r>
      <w:r w:rsidRPr="003B5F01" w:rsidR="00BD3D09">
        <w:rPr>
          <w:szCs w:val="22"/>
          <w:lang w:val="en-GB"/>
        </w:rPr>
        <w:t>ection</w:t>
      </w:r>
      <w:r w:rsidR="00410D8D">
        <w:rPr>
          <w:szCs w:val="22"/>
          <w:lang w:val="en-GB"/>
        </w:rPr>
        <w:t> </w:t>
      </w:r>
      <w:r w:rsidRPr="003B5F01" w:rsidR="00BD3D09">
        <w:rPr>
          <w:szCs w:val="22"/>
          <w:lang w:val="en-GB"/>
        </w:rPr>
        <w:t>C.12</w:t>
      </w:r>
      <w:r w:rsidR="00FF6B42">
        <w:rPr>
          <w:szCs w:val="22"/>
          <w:lang w:val="en-GB"/>
        </w:rPr>
        <w:t>,</w:t>
      </w:r>
      <w:r w:rsidRPr="003B5F01" w:rsidR="00BD3D09">
        <w:rPr>
          <w:szCs w:val="22"/>
          <w:lang w:val="en-GB"/>
        </w:rPr>
        <w:t xml:space="preserve"> ha</w:t>
      </w:r>
      <w:r w:rsidRPr="003B5F01" w:rsidR="00FA5CE7">
        <w:rPr>
          <w:szCs w:val="22"/>
          <w:lang w:val="en-GB"/>
        </w:rPr>
        <w:t>s</w:t>
      </w:r>
      <w:r w:rsidRPr="003B5F01">
        <w:rPr>
          <w:szCs w:val="22"/>
          <w:lang w:val="en-GB"/>
        </w:rPr>
        <w:t xml:space="preserve"> more information on </w:t>
      </w:r>
      <w:r w:rsidRPr="003B5F01" w:rsidR="00BD3D09">
        <w:rPr>
          <w:szCs w:val="22"/>
          <w:lang w:val="en-GB"/>
        </w:rPr>
        <w:t xml:space="preserve">supply chain </w:t>
      </w:r>
      <w:r w:rsidRPr="003B5F01" w:rsidR="007226E8">
        <w:rPr>
          <w:szCs w:val="22"/>
          <w:lang w:val="en-GB"/>
        </w:rPr>
        <w:t>management</w:t>
      </w:r>
      <w:r w:rsidRPr="003B5F01" w:rsidR="00BD3D09">
        <w:rPr>
          <w:szCs w:val="22"/>
          <w:lang w:val="en-GB"/>
        </w:rPr>
        <w:t xml:space="preserve"> controls.</w:t>
      </w:r>
      <w:r w:rsidRPr="003B5F01">
        <w:rPr>
          <w:szCs w:val="22"/>
          <w:lang w:val="en-GB"/>
        </w:rPr>
        <w:t xml:space="preserve"> </w:t>
      </w:r>
    </w:p>
    <w:p w:rsidR="00636F53" w:rsidRPr="003B5F01" w:rsidP="004D09EC" w14:paraId="1BA92E1E" w14:textId="77777777">
      <w:pPr>
        <w:ind w:left="720" w:hanging="720"/>
        <w:rPr>
          <w:szCs w:val="22"/>
          <w:lang w:val="en-GB"/>
        </w:rPr>
      </w:pPr>
      <w:bookmarkStart w:id="185" w:name="_Hlk64923852"/>
    </w:p>
    <w:p w:rsidR="00772288" w:rsidRPr="003B5F01" w:rsidP="004D09EC" w14:paraId="1829DA49" w14:textId="65F84F27">
      <w:pPr>
        <w:pStyle w:val="BodyText"/>
        <w:numPr>
          <w:ilvl w:val="0"/>
          <w:numId w:val="11"/>
        </w:numPr>
        <w:ind w:left="720" w:right="0" w:hanging="720"/>
        <w:rPr>
          <w:szCs w:val="22"/>
          <w:lang w:val="en-GB"/>
        </w:rPr>
      </w:pPr>
      <w:r w:rsidRPr="003B5F01">
        <w:rPr>
          <w:szCs w:val="22"/>
          <w:lang w:val="en-GB"/>
        </w:rPr>
        <w:t>The supply chain attack vector provides adversaries with increased opportunities to access digital information and systems (</w:t>
      </w:r>
      <w:r w:rsidRPr="003B5F01" w:rsidR="0012372B">
        <w:rPr>
          <w:szCs w:val="22"/>
          <w:lang w:val="en-GB"/>
        </w:rPr>
        <w:t>e.g.,</w:t>
      </w:r>
      <w:r w:rsidRPr="003B5F01">
        <w:rPr>
          <w:szCs w:val="22"/>
          <w:lang w:val="en-GB"/>
        </w:rPr>
        <w:t xml:space="preserve"> during development, shipment) and to maliciously alter the function (</w:t>
      </w:r>
      <w:r w:rsidRPr="003B5F01" w:rsidR="0012372B">
        <w:rPr>
          <w:szCs w:val="22"/>
          <w:lang w:val="en-GB"/>
        </w:rPr>
        <w:t>e.g.,</w:t>
      </w:r>
      <w:r w:rsidR="00410D8D">
        <w:rPr>
          <w:szCs w:val="22"/>
          <w:lang w:val="en-GB"/>
        </w:rPr>
        <w:t> </w:t>
      </w:r>
      <w:r w:rsidRPr="003B5F01" w:rsidR="007F35CD">
        <w:rPr>
          <w:szCs w:val="22"/>
          <w:lang w:val="en-GB"/>
        </w:rPr>
        <w:t xml:space="preserve">by altering a </w:t>
      </w:r>
      <w:r w:rsidRPr="003B5F01">
        <w:rPr>
          <w:szCs w:val="22"/>
          <w:lang w:val="en-GB"/>
        </w:rPr>
        <w:t xml:space="preserve">digital asset). It is possible that compromise of functions while in development </w:t>
      </w:r>
      <w:r w:rsidR="00410D8D">
        <w:rPr>
          <w:szCs w:val="22"/>
          <w:lang w:val="en-GB"/>
        </w:rPr>
        <w:t>is</w:t>
      </w:r>
      <w:r w:rsidRPr="003B5F01" w:rsidR="00410D8D">
        <w:rPr>
          <w:szCs w:val="22"/>
          <w:lang w:val="en-GB"/>
        </w:rPr>
        <w:t xml:space="preserve"> </w:t>
      </w:r>
      <w:r w:rsidRPr="003B5F01">
        <w:rPr>
          <w:szCs w:val="22"/>
          <w:lang w:val="en-GB"/>
        </w:rPr>
        <w:t xml:space="preserve">not observable, and there could be increased opportunities for the adversary to use stealth. These opportunities provide tremendous value to potential adversaries. </w:t>
      </w:r>
    </w:p>
    <w:p w:rsidR="00340B28" w:rsidRPr="003B5F01" w:rsidP="004D09EC" w14:paraId="18A7DE9D" w14:textId="77777777">
      <w:pPr>
        <w:ind w:left="720" w:hanging="720"/>
        <w:rPr>
          <w:szCs w:val="22"/>
          <w:lang w:val="en-GB"/>
        </w:rPr>
      </w:pPr>
    </w:p>
    <w:p w:rsidR="00772288" w:rsidRPr="003B5F01" w:rsidP="004D09EC" w14:paraId="44E998A0" w14:textId="58D8B39F">
      <w:pPr>
        <w:pStyle w:val="BodyText"/>
        <w:numPr>
          <w:ilvl w:val="0"/>
          <w:numId w:val="11"/>
        </w:numPr>
        <w:ind w:left="720" w:right="0" w:hanging="720"/>
        <w:rPr>
          <w:szCs w:val="22"/>
          <w:lang w:val="en-GB"/>
        </w:rPr>
      </w:pPr>
      <w:r w:rsidRPr="003B5F01">
        <w:rPr>
          <w:szCs w:val="22"/>
          <w:lang w:val="en-GB"/>
        </w:rPr>
        <w:t>Supply chain relationships add to risk complexity as suppliers might be relied on to directly provide the function</w:t>
      </w:r>
      <w:r w:rsidRPr="003B5F01" w:rsidR="007F35CD">
        <w:rPr>
          <w:szCs w:val="22"/>
          <w:lang w:val="en-GB"/>
        </w:rPr>
        <w:t>,</w:t>
      </w:r>
      <w:r w:rsidRPr="003B5F01">
        <w:rPr>
          <w:szCs w:val="22"/>
          <w:lang w:val="en-GB"/>
        </w:rPr>
        <w:t xml:space="preserve"> support the correct operation of the function (</w:t>
      </w:r>
      <w:r w:rsidRPr="003B5F01" w:rsidR="0012372B">
        <w:rPr>
          <w:szCs w:val="22"/>
          <w:lang w:val="en-GB"/>
        </w:rPr>
        <w:t>e.g.,</w:t>
      </w:r>
      <w:r w:rsidRPr="003B5F01">
        <w:rPr>
          <w:szCs w:val="22"/>
          <w:lang w:val="en-GB"/>
        </w:rPr>
        <w:t xml:space="preserve"> design services, maintenance, inspection)</w:t>
      </w:r>
      <w:r w:rsidRPr="003B5F01" w:rsidR="007F35CD">
        <w:rPr>
          <w:szCs w:val="22"/>
          <w:lang w:val="en-GB"/>
        </w:rPr>
        <w:t>,</w:t>
      </w:r>
      <w:r w:rsidRPr="003B5F01">
        <w:rPr>
          <w:szCs w:val="22"/>
          <w:lang w:val="en-GB"/>
        </w:rPr>
        <w:t xml:space="preserve"> or provide information on which critical attributes of function assignment, performance</w:t>
      </w:r>
      <w:r w:rsidRPr="003B5F01" w:rsidR="007F35CD">
        <w:rPr>
          <w:szCs w:val="22"/>
          <w:lang w:val="en-GB"/>
        </w:rPr>
        <w:t>,</w:t>
      </w:r>
      <w:r w:rsidRPr="003B5F01">
        <w:rPr>
          <w:szCs w:val="22"/>
          <w:lang w:val="en-GB"/>
        </w:rPr>
        <w:t xml:space="preserve"> or validation depend.</w:t>
      </w:r>
    </w:p>
    <w:p w:rsidR="00340B28" w:rsidRPr="003B5F01" w:rsidP="004D09EC" w14:paraId="509101FF" w14:textId="77777777">
      <w:pPr>
        <w:ind w:left="720" w:hanging="720"/>
        <w:rPr>
          <w:szCs w:val="22"/>
          <w:lang w:val="en-GB"/>
        </w:rPr>
      </w:pPr>
    </w:p>
    <w:p w:rsidR="00BD3D09" w:rsidRPr="003B5F01" w:rsidP="004D09EC" w14:paraId="34383776" w14:textId="482D52A1">
      <w:pPr>
        <w:pStyle w:val="BodyText"/>
        <w:numPr>
          <w:ilvl w:val="0"/>
          <w:numId w:val="11"/>
        </w:numPr>
        <w:ind w:left="720" w:right="0" w:hanging="720"/>
        <w:rPr>
          <w:szCs w:val="22"/>
          <w:lang w:val="en-GB"/>
        </w:rPr>
      </w:pPr>
      <w:r w:rsidRPr="003B5F01">
        <w:rPr>
          <w:szCs w:val="22"/>
          <w:lang w:val="en-GB"/>
        </w:rPr>
        <w:t xml:space="preserve">Attack pathways not </w:t>
      </w:r>
      <w:r w:rsidRPr="003B5F01" w:rsidR="0021078C">
        <w:rPr>
          <w:szCs w:val="22"/>
          <w:lang w:val="en-GB"/>
        </w:rPr>
        <w:t xml:space="preserve">available </w:t>
      </w:r>
      <w:r w:rsidRPr="003B5F01">
        <w:rPr>
          <w:szCs w:val="22"/>
          <w:lang w:val="en-GB"/>
        </w:rPr>
        <w:t xml:space="preserve">at the licensee (e.g., prohibited by </w:t>
      </w:r>
      <w:r w:rsidRPr="003B5F01">
        <w:rPr>
          <w:szCs w:val="22"/>
          <w:lang w:val="en-GB"/>
        </w:rPr>
        <w:t>CSP</w:t>
      </w:r>
      <w:r w:rsidRPr="003B5F01">
        <w:rPr>
          <w:szCs w:val="22"/>
          <w:lang w:val="en-GB"/>
        </w:rPr>
        <w:t xml:space="preserve"> or prevented by </w:t>
      </w:r>
      <w:r w:rsidRPr="003B5F01">
        <w:rPr>
          <w:szCs w:val="22"/>
          <w:lang w:val="en-GB"/>
        </w:rPr>
        <w:t>DCSA</w:t>
      </w:r>
      <w:r w:rsidRPr="003B5F01">
        <w:rPr>
          <w:szCs w:val="22"/>
          <w:lang w:val="en-GB"/>
        </w:rPr>
        <w:t xml:space="preserve">) may be present at the supplier(s). It will be necessary to identify those attack pathways that may invalidate the </w:t>
      </w:r>
      <w:r w:rsidRPr="003B5F01" w:rsidR="00EE7510">
        <w:rPr>
          <w:szCs w:val="22"/>
          <w:lang w:val="en-GB"/>
        </w:rPr>
        <w:t>facility scenario analysis</w:t>
      </w:r>
      <w:r w:rsidRPr="003B5F01">
        <w:rPr>
          <w:szCs w:val="22"/>
          <w:lang w:val="en-GB"/>
        </w:rPr>
        <w:t xml:space="preserve">. In such cases, an additional </w:t>
      </w:r>
      <w:r w:rsidRPr="003B5F01" w:rsidR="00EE7510">
        <w:rPr>
          <w:szCs w:val="22"/>
          <w:lang w:val="en-GB"/>
        </w:rPr>
        <w:t>facility scenario analysis</w:t>
      </w:r>
      <w:r w:rsidRPr="003B5F01" w:rsidR="00EE7510">
        <w:rPr>
          <w:szCs w:val="22"/>
          <w:lang w:val="en-GB"/>
        </w:rPr>
        <w:t xml:space="preserve"> </w:t>
      </w:r>
      <w:r w:rsidRPr="003B5F01">
        <w:rPr>
          <w:szCs w:val="22"/>
          <w:lang w:val="en-GB"/>
        </w:rPr>
        <w:t xml:space="preserve">should be performed to identify and specify </w:t>
      </w:r>
      <w:r w:rsidRPr="003B5F01" w:rsidR="00751CED">
        <w:rPr>
          <w:szCs w:val="22"/>
          <w:lang w:val="en-GB"/>
        </w:rPr>
        <w:t>alternat</w:t>
      </w:r>
      <w:r w:rsidR="00EE7510">
        <w:rPr>
          <w:szCs w:val="22"/>
          <w:lang w:val="en-GB"/>
        </w:rPr>
        <w:t>iv</w:t>
      </w:r>
      <w:r w:rsidRPr="003B5F01" w:rsidR="00751CED">
        <w:rPr>
          <w:szCs w:val="22"/>
          <w:lang w:val="en-GB"/>
        </w:rPr>
        <w:t xml:space="preserve">e </w:t>
      </w:r>
      <w:r w:rsidRPr="003B5F01">
        <w:rPr>
          <w:szCs w:val="22"/>
          <w:lang w:val="en-GB"/>
        </w:rPr>
        <w:t>compensat</w:t>
      </w:r>
      <w:r w:rsidRPr="003B5F01" w:rsidR="00751CED">
        <w:rPr>
          <w:szCs w:val="22"/>
          <w:lang w:val="en-GB"/>
        </w:rPr>
        <w:t>ing</w:t>
      </w:r>
      <w:r w:rsidRPr="003B5F01">
        <w:rPr>
          <w:szCs w:val="22"/>
          <w:lang w:val="en-GB"/>
        </w:rPr>
        <w:t xml:space="preserve"> </w:t>
      </w:r>
      <w:r w:rsidRPr="003B5F01" w:rsidR="007F35CD">
        <w:rPr>
          <w:szCs w:val="22"/>
          <w:lang w:val="en-GB"/>
        </w:rPr>
        <w:t>measures</w:t>
      </w:r>
      <w:r w:rsidRPr="003B5F01">
        <w:rPr>
          <w:szCs w:val="22"/>
          <w:lang w:val="en-GB"/>
        </w:rPr>
        <w:t>.</w:t>
      </w:r>
    </w:p>
    <w:bookmarkEnd w:id="185"/>
    <w:p w:rsidR="00801A19" w:rsidRPr="003B5F01" w:rsidP="004D09EC" w14:paraId="6BB4673B" w14:textId="77777777">
      <w:pPr>
        <w:ind w:left="720" w:hanging="720"/>
        <w:rPr>
          <w:szCs w:val="22"/>
          <w:lang w:val="en-GB"/>
        </w:rPr>
      </w:pPr>
    </w:p>
    <w:p w:rsidR="00772288" w:rsidRPr="003B5F01" w:rsidP="004D09EC" w14:paraId="6C3A2531" w14:textId="554BE130">
      <w:pPr>
        <w:pStyle w:val="BodyText"/>
        <w:numPr>
          <w:ilvl w:val="0"/>
          <w:numId w:val="11"/>
        </w:numPr>
        <w:ind w:left="720" w:right="0" w:hanging="720"/>
        <w:rPr>
          <w:szCs w:val="22"/>
          <w:lang w:val="en-GB"/>
        </w:rPr>
      </w:pPr>
      <w:r w:rsidRPr="003B5F01">
        <w:rPr>
          <w:szCs w:val="22"/>
          <w:lang w:val="en-GB"/>
        </w:rPr>
        <w:t xml:space="preserve">The concept of </w:t>
      </w:r>
      <w:r w:rsidRPr="003B5F01" w:rsidR="00BD3D09">
        <w:rPr>
          <w:szCs w:val="22"/>
          <w:lang w:val="en-GB"/>
        </w:rPr>
        <w:t xml:space="preserve">supply chain </w:t>
      </w:r>
      <w:r w:rsidRPr="003B5F01">
        <w:rPr>
          <w:szCs w:val="22"/>
          <w:lang w:val="en-GB"/>
        </w:rPr>
        <w:t xml:space="preserve">attack surface </w:t>
      </w:r>
      <w:r w:rsidRPr="003B5F01" w:rsidR="00BD3D09">
        <w:rPr>
          <w:szCs w:val="22"/>
          <w:lang w:val="en-GB"/>
        </w:rPr>
        <w:t>may be used for the</w:t>
      </w:r>
      <w:r w:rsidRPr="003B5F01">
        <w:rPr>
          <w:szCs w:val="22"/>
          <w:lang w:val="en-GB"/>
        </w:rPr>
        <w:t xml:space="preserve"> management of information and computer security associated with supply chain relationships. Understanding and minimizing the attack surface and implementation of a </w:t>
      </w:r>
      <w:r w:rsidRPr="003B5F01" w:rsidR="007F35CD">
        <w:rPr>
          <w:szCs w:val="22"/>
          <w:lang w:val="en-GB"/>
        </w:rPr>
        <w:t>DCSA</w:t>
      </w:r>
      <w:r w:rsidRPr="003B5F01">
        <w:rPr>
          <w:szCs w:val="22"/>
          <w:lang w:val="en-GB"/>
        </w:rPr>
        <w:t xml:space="preserve"> and computer security measures by the acquirer </w:t>
      </w:r>
      <w:r w:rsidR="0038242D">
        <w:rPr>
          <w:szCs w:val="22"/>
          <w:lang w:val="en-GB"/>
        </w:rPr>
        <w:t>are</w:t>
      </w:r>
      <w:r w:rsidRPr="003B5F01">
        <w:rPr>
          <w:szCs w:val="22"/>
          <w:lang w:val="en-GB"/>
        </w:rPr>
        <w:t xml:space="preserve"> key to establish</w:t>
      </w:r>
      <w:r w:rsidR="0038242D">
        <w:rPr>
          <w:szCs w:val="22"/>
          <w:lang w:val="en-GB"/>
        </w:rPr>
        <w:t>ing</w:t>
      </w:r>
      <w:r w:rsidRPr="003B5F01">
        <w:rPr>
          <w:szCs w:val="22"/>
          <w:lang w:val="en-GB"/>
        </w:rPr>
        <w:t xml:space="preserve"> effective risk management and defen</w:t>
      </w:r>
      <w:r w:rsidR="0038242D">
        <w:rPr>
          <w:szCs w:val="22"/>
          <w:lang w:val="en-GB"/>
        </w:rPr>
        <w:t>s</w:t>
      </w:r>
      <w:r w:rsidRPr="003B5F01">
        <w:rPr>
          <w:szCs w:val="22"/>
          <w:lang w:val="en-GB"/>
        </w:rPr>
        <w:t xml:space="preserve">e in depth </w:t>
      </w:r>
      <w:r w:rsidR="0038242D">
        <w:rPr>
          <w:szCs w:val="22"/>
          <w:lang w:val="en-GB"/>
        </w:rPr>
        <w:t>to</w:t>
      </w:r>
      <w:r w:rsidRPr="003B5F01">
        <w:rPr>
          <w:szCs w:val="22"/>
          <w:lang w:val="en-GB"/>
        </w:rPr>
        <w:t xml:space="preserve"> protect both information and digital assets in the supply chain. </w:t>
      </w:r>
    </w:p>
    <w:p w:rsidR="008724AB" w:rsidRPr="00282E8E" w:rsidP="004D09EC" w14:paraId="03589713" w14:textId="3DEB1CF5">
      <w:pPr>
        <w:pStyle w:val="BodyText"/>
        <w:numPr>
          <w:ilvl w:val="0"/>
          <w:numId w:val="11"/>
        </w:numPr>
        <w:spacing w:before="220"/>
        <w:ind w:left="720" w:right="0" w:hanging="720"/>
        <w:rPr>
          <w:szCs w:val="22"/>
          <w:lang w:val="en-GB"/>
        </w:rPr>
      </w:pPr>
      <w:bookmarkStart w:id="186" w:name="C151"/>
      <w:bookmarkEnd w:id="186"/>
      <w:r w:rsidRPr="003B5F01">
        <w:rPr>
          <w:szCs w:val="22"/>
          <w:lang w:val="en-GB"/>
        </w:rPr>
        <w:t>S</w:t>
      </w:r>
      <w:r w:rsidRPr="003B5F01" w:rsidR="007F35CD">
        <w:rPr>
          <w:szCs w:val="22"/>
          <w:lang w:val="en-GB"/>
        </w:rPr>
        <w:t xml:space="preserve">ecurity controls </w:t>
      </w:r>
      <w:r w:rsidRPr="003B5F01" w:rsidR="00BD3D09">
        <w:rPr>
          <w:szCs w:val="22"/>
          <w:lang w:val="en-GB"/>
        </w:rPr>
        <w:t>can be taken or derived from RG 5.71</w:t>
      </w:r>
      <w:r w:rsidRPr="003B5F01" w:rsidR="007F35CD">
        <w:rPr>
          <w:szCs w:val="22"/>
          <w:lang w:val="en-GB"/>
        </w:rPr>
        <w:t>,</w:t>
      </w:r>
      <w:r w:rsidRPr="003B5F01" w:rsidR="00BD3D09">
        <w:rPr>
          <w:szCs w:val="22"/>
          <w:lang w:val="en-GB"/>
        </w:rPr>
        <w:t xml:space="preserve"> </w:t>
      </w:r>
      <w:r w:rsidR="000C45BD">
        <w:rPr>
          <w:szCs w:val="22"/>
          <w:lang w:val="en-GB"/>
        </w:rPr>
        <w:t>s</w:t>
      </w:r>
      <w:r w:rsidRPr="003B5F01" w:rsidR="00BD3D09">
        <w:rPr>
          <w:szCs w:val="22"/>
          <w:lang w:val="en-GB"/>
        </w:rPr>
        <w:t xml:space="preserve">ection </w:t>
      </w:r>
      <w:r w:rsidRPr="003B5F01" w:rsidR="00BD3D09">
        <w:rPr>
          <w:szCs w:val="22"/>
          <w:lang w:val="en-GB"/>
        </w:rPr>
        <w:t>C.12, or from other U</w:t>
      </w:r>
      <w:r w:rsidRPr="003B5F01" w:rsidR="007F35CD">
        <w:rPr>
          <w:szCs w:val="22"/>
          <w:lang w:val="en-GB"/>
        </w:rPr>
        <w:t>.</w:t>
      </w:r>
      <w:r w:rsidRPr="003B5F01" w:rsidR="00BD3D09">
        <w:rPr>
          <w:szCs w:val="22"/>
          <w:lang w:val="en-GB"/>
        </w:rPr>
        <w:t>S</w:t>
      </w:r>
      <w:r w:rsidRPr="003B5F01" w:rsidR="007F35CD">
        <w:rPr>
          <w:szCs w:val="22"/>
          <w:lang w:val="en-GB"/>
        </w:rPr>
        <w:t>.</w:t>
      </w:r>
      <w:r w:rsidRPr="003B5F01" w:rsidR="00BD3D09">
        <w:rPr>
          <w:szCs w:val="22"/>
          <w:lang w:val="en-GB"/>
        </w:rPr>
        <w:t xml:space="preserve"> </w:t>
      </w:r>
      <w:r w:rsidR="0038242D">
        <w:rPr>
          <w:szCs w:val="22"/>
          <w:lang w:val="en-GB"/>
        </w:rPr>
        <w:t>n</w:t>
      </w:r>
      <w:r w:rsidRPr="003B5F01" w:rsidR="00BD3D09">
        <w:rPr>
          <w:szCs w:val="22"/>
          <w:lang w:val="en-GB"/>
        </w:rPr>
        <w:t xml:space="preserve">ational </w:t>
      </w:r>
      <w:r w:rsidR="0038242D">
        <w:rPr>
          <w:szCs w:val="22"/>
          <w:lang w:val="en-GB"/>
        </w:rPr>
        <w:t>s</w:t>
      </w:r>
      <w:r w:rsidRPr="003B5F01" w:rsidR="00BD3D09">
        <w:rPr>
          <w:szCs w:val="22"/>
          <w:lang w:val="en-GB"/>
        </w:rPr>
        <w:t xml:space="preserve">tandards on </w:t>
      </w:r>
      <w:r w:rsidRPr="003B5F01" w:rsidR="0038242D">
        <w:rPr>
          <w:szCs w:val="22"/>
          <w:lang w:val="en-GB"/>
        </w:rPr>
        <w:t xml:space="preserve">supply chain risk management </w:t>
      </w:r>
      <w:r w:rsidRPr="003B5F01" w:rsidR="00BD3D09">
        <w:rPr>
          <w:szCs w:val="22"/>
          <w:lang w:val="en-GB"/>
        </w:rPr>
        <w:t xml:space="preserve">(e.g., NIST, </w:t>
      </w:r>
      <w:r w:rsidR="00FB2AA3">
        <w:rPr>
          <w:szCs w:val="22"/>
          <w:lang w:val="en-GB"/>
        </w:rPr>
        <w:t>U.S. </w:t>
      </w:r>
      <w:r w:rsidRPr="003B5F01" w:rsidR="00A97D4A">
        <w:rPr>
          <w:szCs w:val="22"/>
          <w:lang w:val="en-GB"/>
        </w:rPr>
        <w:t>Department of Defense</w:t>
      </w:r>
      <w:r w:rsidRPr="003B5F01" w:rsidR="00BD3D09">
        <w:rPr>
          <w:szCs w:val="22"/>
          <w:lang w:val="en-GB"/>
        </w:rPr>
        <w:t xml:space="preserve">) or </w:t>
      </w:r>
      <w:r w:rsidR="0038242D">
        <w:rPr>
          <w:szCs w:val="22"/>
          <w:lang w:val="en-GB"/>
        </w:rPr>
        <w:t>i</w:t>
      </w:r>
      <w:r w:rsidRPr="003B5F01" w:rsidR="00BD3D09">
        <w:rPr>
          <w:szCs w:val="22"/>
          <w:lang w:val="en-GB"/>
        </w:rPr>
        <w:t xml:space="preserve">nternational </w:t>
      </w:r>
      <w:r w:rsidR="0038242D">
        <w:rPr>
          <w:szCs w:val="22"/>
          <w:lang w:val="en-GB"/>
        </w:rPr>
        <w:t>s</w:t>
      </w:r>
      <w:r w:rsidRPr="003B5F01" w:rsidR="00BD3D09">
        <w:rPr>
          <w:szCs w:val="22"/>
          <w:lang w:val="en-GB"/>
        </w:rPr>
        <w:t>tandards (</w:t>
      </w:r>
      <w:r w:rsidRPr="003B5F01" w:rsidR="0021078C">
        <w:rPr>
          <w:szCs w:val="22"/>
          <w:lang w:val="en-GB"/>
        </w:rPr>
        <w:t xml:space="preserve">e.g., </w:t>
      </w:r>
      <w:r w:rsidRPr="003B5F01" w:rsidR="00BD3D09">
        <w:rPr>
          <w:szCs w:val="22"/>
          <w:lang w:val="en-GB"/>
        </w:rPr>
        <w:t>I</w:t>
      </w:r>
      <w:r w:rsidR="009269A1">
        <w:rPr>
          <w:szCs w:val="22"/>
          <w:lang w:val="en-GB"/>
        </w:rPr>
        <w:t xml:space="preserve">nternational </w:t>
      </w:r>
      <w:r w:rsidRPr="003B5F01" w:rsidR="00BD3D09">
        <w:rPr>
          <w:szCs w:val="22"/>
          <w:lang w:val="en-GB"/>
        </w:rPr>
        <w:t>T</w:t>
      </w:r>
      <w:r w:rsidR="00A80CBF">
        <w:rPr>
          <w:szCs w:val="22"/>
          <w:lang w:val="en-GB"/>
        </w:rPr>
        <w:t xml:space="preserve">elecommunication </w:t>
      </w:r>
      <w:r w:rsidRPr="003B5F01" w:rsidR="00BD3D09">
        <w:rPr>
          <w:szCs w:val="22"/>
          <w:lang w:val="en-GB"/>
        </w:rPr>
        <w:t>U</w:t>
      </w:r>
      <w:r w:rsidR="00A80CBF">
        <w:rPr>
          <w:szCs w:val="22"/>
          <w:lang w:val="en-GB"/>
        </w:rPr>
        <w:t>nion</w:t>
      </w:r>
      <w:r w:rsidRPr="003B5F01" w:rsidR="00BD3D09">
        <w:rPr>
          <w:szCs w:val="22"/>
          <w:lang w:val="en-GB"/>
        </w:rPr>
        <w:t xml:space="preserve">, ISO/IEC). However, given the </w:t>
      </w:r>
      <w:r w:rsidRPr="003B5F01" w:rsidR="00311635">
        <w:rPr>
          <w:szCs w:val="22"/>
          <w:lang w:val="en-GB"/>
        </w:rPr>
        <w:t xml:space="preserve">consequences defined in </w:t>
      </w:r>
      <w:r w:rsidRPr="003B5F01" w:rsidR="00CA3E2C">
        <w:rPr>
          <w:szCs w:val="22"/>
        </w:rPr>
        <w:t xml:space="preserve">10 CFR 73.110(a), additional </w:t>
      </w:r>
      <w:r w:rsidRPr="003B5F01" w:rsidR="007F35CD">
        <w:rPr>
          <w:szCs w:val="22"/>
        </w:rPr>
        <w:t xml:space="preserve">measures </w:t>
      </w:r>
      <w:r w:rsidRPr="003B5F01" w:rsidR="00CA3E2C">
        <w:rPr>
          <w:szCs w:val="22"/>
        </w:rPr>
        <w:t xml:space="preserve">for critical systems </w:t>
      </w:r>
      <w:r w:rsidRPr="003B5F01" w:rsidR="00435895">
        <w:rPr>
          <w:szCs w:val="22"/>
        </w:rPr>
        <w:t xml:space="preserve">would </w:t>
      </w:r>
      <w:r w:rsidRPr="003B5F01" w:rsidR="00CA3E2C">
        <w:rPr>
          <w:szCs w:val="22"/>
        </w:rPr>
        <w:t>need to be considered.</w:t>
      </w:r>
    </w:p>
    <w:p w:rsidR="00BD3D09" w:rsidRPr="006F56C4" w:rsidP="004D09EC" w14:paraId="4C842DFB" w14:textId="5E14CF22">
      <w:pPr>
        <w:pStyle w:val="Heading3"/>
        <w:keepNext/>
        <w:keepLines/>
        <w:numPr>
          <w:ilvl w:val="0"/>
          <w:numId w:val="0"/>
        </w:numPr>
        <w:spacing w:before="220" w:line="240" w:lineRule="auto"/>
        <w:ind w:left="720" w:hanging="720"/>
        <w:rPr>
          <w:szCs w:val="22"/>
          <w:lang w:val="en-GB"/>
        </w:rPr>
      </w:pPr>
      <w:bookmarkStart w:id="187" w:name="_Ref82966867"/>
      <w:bookmarkStart w:id="188" w:name="_Toc119622100"/>
      <w:r w:rsidRPr="006F56C4">
        <w:rPr>
          <w:szCs w:val="22"/>
          <w:lang w:val="en-GB"/>
        </w:rPr>
        <w:t>Cybersecurity</w:t>
      </w:r>
      <w:r w:rsidRPr="006F56C4" w:rsidR="007F35CD">
        <w:rPr>
          <w:szCs w:val="22"/>
          <w:lang w:val="en-GB"/>
        </w:rPr>
        <w:t xml:space="preserve"> </w:t>
      </w:r>
      <w:r w:rsidRPr="006F56C4" w:rsidR="00D7571C">
        <w:rPr>
          <w:szCs w:val="22"/>
          <w:lang w:val="en-GB"/>
        </w:rPr>
        <w:t>M</w:t>
      </w:r>
      <w:r w:rsidRPr="006F56C4" w:rsidR="007F35CD">
        <w:rPr>
          <w:szCs w:val="22"/>
          <w:lang w:val="en-GB"/>
        </w:rPr>
        <w:t xml:space="preserve">easures </w:t>
      </w:r>
      <w:r w:rsidRPr="006F56C4">
        <w:rPr>
          <w:szCs w:val="22"/>
          <w:lang w:val="en-GB"/>
        </w:rPr>
        <w:t xml:space="preserve">for </w:t>
      </w:r>
      <w:r w:rsidRPr="006F56C4" w:rsidR="00D7571C">
        <w:rPr>
          <w:szCs w:val="22"/>
          <w:lang w:val="en-GB"/>
        </w:rPr>
        <w:t>C</w:t>
      </w:r>
      <w:r w:rsidRPr="006F56C4">
        <w:rPr>
          <w:szCs w:val="22"/>
          <w:lang w:val="en-GB"/>
        </w:rPr>
        <w:t xml:space="preserve">ritical </w:t>
      </w:r>
      <w:r w:rsidRPr="006F56C4" w:rsidR="00D7571C">
        <w:rPr>
          <w:szCs w:val="22"/>
          <w:lang w:val="en-GB"/>
        </w:rPr>
        <w:t>S</w:t>
      </w:r>
      <w:r w:rsidRPr="006F56C4">
        <w:rPr>
          <w:szCs w:val="22"/>
          <w:lang w:val="en-GB"/>
        </w:rPr>
        <w:t>ystems</w:t>
      </w:r>
      <w:bookmarkEnd w:id="187"/>
      <w:bookmarkEnd w:id="188"/>
      <w:r w:rsidRPr="003B5F01" w:rsidR="00D727EB">
        <w:rPr>
          <w:szCs w:val="22"/>
          <w:lang w:val="en-GB"/>
        </w:rPr>
        <w:t xml:space="preserve"> </w:t>
      </w:r>
    </w:p>
    <w:p w:rsidR="00801A19" w:rsidRPr="003B5F01" w:rsidP="00413C67" w14:paraId="352849EA" w14:textId="77777777">
      <w:pPr>
        <w:pStyle w:val="BodyText"/>
        <w:keepNext/>
        <w:keepLines/>
        <w:ind w:left="0" w:right="677"/>
        <w:rPr>
          <w:szCs w:val="22"/>
          <w:lang w:val="en-GB"/>
        </w:rPr>
      </w:pPr>
    </w:p>
    <w:p w:rsidR="00772288" w:rsidRPr="003B5F01" w:rsidP="004D09EC" w14:paraId="00667079" w14:textId="2A5C06AD">
      <w:pPr>
        <w:pStyle w:val="BodyText"/>
        <w:keepNext/>
        <w:keepLines/>
        <w:numPr>
          <w:ilvl w:val="0"/>
          <w:numId w:val="11"/>
        </w:numPr>
        <w:ind w:left="720" w:right="0" w:hanging="720"/>
        <w:rPr>
          <w:szCs w:val="22"/>
          <w:lang w:val="en-GB"/>
        </w:rPr>
      </w:pPr>
      <w:bookmarkStart w:id="189" w:name="C152"/>
      <w:bookmarkEnd w:id="189"/>
      <w:r w:rsidRPr="003B5F01">
        <w:rPr>
          <w:szCs w:val="22"/>
          <w:lang w:val="en-GB"/>
        </w:rPr>
        <w:t xml:space="preserve">The </w:t>
      </w:r>
      <w:r w:rsidR="00FB2AA3">
        <w:rPr>
          <w:szCs w:val="22"/>
          <w:lang w:val="en-GB"/>
        </w:rPr>
        <w:t xml:space="preserve">following </w:t>
      </w:r>
      <w:r w:rsidR="00304741">
        <w:rPr>
          <w:szCs w:val="22"/>
          <w:lang w:val="en-GB"/>
        </w:rPr>
        <w:t>items</w:t>
      </w:r>
      <w:r w:rsidR="00FB2AA3">
        <w:rPr>
          <w:szCs w:val="22"/>
          <w:lang w:val="en-GB"/>
        </w:rPr>
        <w:t xml:space="preserve"> </w:t>
      </w:r>
      <w:r w:rsidRPr="003B5F01">
        <w:rPr>
          <w:szCs w:val="22"/>
          <w:lang w:val="en-GB"/>
        </w:rPr>
        <w:t xml:space="preserve">should </w:t>
      </w:r>
      <w:r w:rsidRPr="003B5F01">
        <w:rPr>
          <w:szCs w:val="22"/>
          <w:lang w:val="en-GB"/>
        </w:rPr>
        <w:t>effective</w:t>
      </w:r>
      <w:r w:rsidR="00BD5AC8">
        <w:rPr>
          <w:szCs w:val="22"/>
          <w:lang w:val="en-GB"/>
        </w:rPr>
        <w:t>ly</w:t>
      </w:r>
      <w:r w:rsidRPr="003B5F01">
        <w:rPr>
          <w:szCs w:val="22"/>
          <w:lang w:val="en-GB"/>
        </w:rPr>
        <w:t xml:space="preserve"> manage</w:t>
      </w:r>
      <w:r w:rsidR="00BD5AC8">
        <w:rPr>
          <w:szCs w:val="22"/>
          <w:lang w:val="en-GB"/>
        </w:rPr>
        <w:t xml:space="preserve"> the</w:t>
      </w:r>
      <w:r w:rsidRPr="003B5F01">
        <w:rPr>
          <w:szCs w:val="22"/>
          <w:lang w:val="en-GB"/>
        </w:rPr>
        <w:t xml:space="preserve"> risk associated with an item or service that has the potential to </w:t>
      </w:r>
      <w:r w:rsidRPr="003B5F01" w:rsidR="008F4FE4">
        <w:rPr>
          <w:szCs w:val="22"/>
          <w:lang w:val="en-GB"/>
        </w:rPr>
        <w:t>compromise critical systems</w:t>
      </w:r>
      <w:r w:rsidRPr="003B5F01">
        <w:rPr>
          <w:szCs w:val="22"/>
          <w:lang w:val="en-GB"/>
        </w:rPr>
        <w:t>:</w:t>
      </w:r>
    </w:p>
    <w:p w:rsidR="00182163" w:rsidRPr="003B5F01" w:rsidP="00413C67" w14:paraId="7BE0FD2B" w14:textId="015D48FF">
      <w:pPr>
        <w:pStyle w:val="BodyText"/>
        <w:keepNext/>
        <w:keepLines/>
        <w:ind w:left="0" w:right="677" w:firstLine="0"/>
        <w:rPr>
          <w:szCs w:val="22"/>
          <w:lang w:val="en-GB"/>
        </w:rPr>
      </w:pPr>
    </w:p>
    <w:p w:rsidR="00772288" w:rsidRPr="00BD5AC8" w:rsidP="006A501D" w14:paraId="09746BDB" w14:textId="06B63EE1">
      <w:pPr>
        <w:pStyle w:val="NumberedBodyText"/>
        <w:numPr>
          <w:ilvl w:val="0"/>
          <w:numId w:val="56"/>
        </w:numPr>
        <w:ind w:left="1440" w:right="0" w:hanging="720"/>
        <w:rPr>
          <w:szCs w:val="22"/>
        </w:rPr>
      </w:pPr>
      <w:r w:rsidRPr="00BD5AC8">
        <w:rPr>
          <w:szCs w:val="22"/>
        </w:rPr>
        <w:t>The type of procurement purchase that is allowed</w:t>
      </w:r>
      <w:r w:rsidR="00BD5AC8">
        <w:rPr>
          <w:szCs w:val="22"/>
        </w:rPr>
        <w:t>—</w:t>
      </w:r>
      <w:r w:rsidRPr="00BD5AC8" w:rsidR="005D61EF">
        <w:rPr>
          <w:szCs w:val="22"/>
        </w:rPr>
        <w:t>It</w:t>
      </w:r>
      <w:r w:rsidRPr="00BD5AC8">
        <w:rPr>
          <w:szCs w:val="22"/>
        </w:rPr>
        <w:t xml:space="preserve"> is expected that direct commercial of</w:t>
      </w:r>
      <w:r w:rsidRPr="00BD5AC8" w:rsidR="00207BBC">
        <w:rPr>
          <w:szCs w:val="22"/>
        </w:rPr>
        <w:t>f</w:t>
      </w:r>
      <w:r w:rsidR="00BD5AC8">
        <w:rPr>
          <w:szCs w:val="22"/>
        </w:rPr>
        <w:noBreakHyphen/>
      </w:r>
      <w:r w:rsidRPr="00BD5AC8">
        <w:rPr>
          <w:szCs w:val="22"/>
        </w:rPr>
        <w:t>the</w:t>
      </w:r>
      <w:r w:rsidR="00BD5AC8">
        <w:rPr>
          <w:szCs w:val="22"/>
        </w:rPr>
        <w:noBreakHyphen/>
      </w:r>
      <w:r w:rsidRPr="00BD5AC8">
        <w:rPr>
          <w:szCs w:val="22"/>
        </w:rPr>
        <w:t>shelf purchases will be restricted.</w:t>
      </w:r>
      <w:r w:rsidRPr="00BD5AC8" w:rsidR="00CA6DFC">
        <w:rPr>
          <w:szCs w:val="22"/>
        </w:rPr>
        <w:t xml:space="preserve"> </w:t>
      </w:r>
      <w:r w:rsidRPr="00BD5AC8">
        <w:rPr>
          <w:szCs w:val="22"/>
        </w:rPr>
        <w:t xml:space="preserve">The </w:t>
      </w:r>
      <w:r w:rsidRPr="00BD5AC8" w:rsidR="008F4FE4">
        <w:rPr>
          <w:szCs w:val="22"/>
        </w:rPr>
        <w:t xml:space="preserve">types of </w:t>
      </w:r>
      <w:r w:rsidRPr="00BD5AC8">
        <w:rPr>
          <w:szCs w:val="22"/>
        </w:rPr>
        <w:t xml:space="preserve">suppliers </w:t>
      </w:r>
      <w:r w:rsidRPr="00BD5AC8" w:rsidR="008F4FE4">
        <w:rPr>
          <w:szCs w:val="22"/>
        </w:rPr>
        <w:t xml:space="preserve">and their </w:t>
      </w:r>
      <w:r w:rsidRPr="00BD5AC8" w:rsidR="008F4FE4">
        <w:rPr>
          <w:szCs w:val="22"/>
        </w:rPr>
        <w:t>subsuppliers</w:t>
      </w:r>
      <w:r w:rsidRPr="00BD5AC8" w:rsidR="008F4FE4">
        <w:rPr>
          <w:szCs w:val="22"/>
        </w:rPr>
        <w:t xml:space="preserve"> </w:t>
      </w:r>
      <w:r w:rsidRPr="00BD5AC8">
        <w:rPr>
          <w:szCs w:val="22"/>
        </w:rPr>
        <w:t xml:space="preserve">that </w:t>
      </w:r>
      <w:r w:rsidRPr="00BD5AC8" w:rsidR="008F4FE4">
        <w:rPr>
          <w:szCs w:val="22"/>
        </w:rPr>
        <w:t xml:space="preserve">require </w:t>
      </w:r>
      <w:r w:rsidRPr="00BD5AC8" w:rsidR="006A305D">
        <w:rPr>
          <w:szCs w:val="22"/>
        </w:rPr>
        <w:t>cybersecurity</w:t>
      </w:r>
      <w:r w:rsidRPr="00BD5AC8" w:rsidR="00BA5CE5">
        <w:rPr>
          <w:szCs w:val="22"/>
        </w:rPr>
        <w:t xml:space="preserve"> (Ref. </w:t>
      </w:r>
      <w:r w:rsidRPr="00BD5AC8" w:rsidR="003A4947">
        <w:rPr>
          <w:szCs w:val="22"/>
        </w:rPr>
        <w:t>27</w:t>
      </w:r>
      <w:r w:rsidRPr="00BD5AC8" w:rsidR="00BA5CE5">
        <w:rPr>
          <w:szCs w:val="22"/>
        </w:rPr>
        <w:t>)</w:t>
      </w:r>
      <w:r w:rsidRPr="00BD5AC8" w:rsidR="008F4FE4">
        <w:rPr>
          <w:szCs w:val="22"/>
        </w:rPr>
        <w:t>.</w:t>
      </w:r>
      <w:r w:rsidRPr="00BD5AC8" w:rsidR="005D61EF">
        <w:rPr>
          <w:szCs w:val="22"/>
        </w:rPr>
        <w:t>)</w:t>
      </w:r>
    </w:p>
    <w:p w:rsidR="00182163" w:rsidRPr="00BD5AC8" w:rsidP="004D09EC" w14:paraId="5767AFB5" w14:textId="77777777">
      <w:pPr>
        <w:pStyle w:val="NumberedBodyText"/>
        <w:numPr>
          <w:ilvl w:val="0"/>
          <w:numId w:val="0"/>
        </w:numPr>
        <w:ind w:left="1440" w:right="0" w:hanging="720"/>
        <w:rPr>
          <w:szCs w:val="22"/>
        </w:rPr>
      </w:pPr>
    </w:p>
    <w:p w:rsidR="00CA6DFC" w:rsidRPr="00BD5AC8" w:rsidP="006A501D" w14:paraId="3EA27F5A" w14:textId="3B2F0AEA">
      <w:pPr>
        <w:pStyle w:val="NumberedBodyText"/>
        <w:numPr>
          <w:ilvl w:val="0"/>
          <w:numId w:val="56"/>
        </w:numPr>
        <w:ind w:left="1440" w:right="0" w:hanging="720"/>
        <w:rPr>
          <w:szCs w:val="22"/>
        </w:rPr>
      </w:pPr>
      <w:r w:rsidRPr="00BD5AC8">
        <w:rPr>
          <w:szCs w:val="22"/>
        </w:rPr>
        <w:t>The</w:t>
      </w:r>
      <w:r w:rsidRPr="00BD5AC8" w:rsidR="00772288">
        <w:rPr>
          <w:szCs w:val="22"/>
        </w:rPr>
        <w:t xml:space="preserve"> </w:t>
      </w:r>
      <w:r w:rsidRPr="00BD5AC8" w:rsidR="008F4FE4">
        <w:rPr>
          <w:szCs w:val="22"/>
        </w:rPr>
        <w:t xml:space="preserve">level of </w:t>
      </w:r>
      <w:r w:rsidRPr="00BD5AC8" w:rsidR="006A305D">
        <w:rPr>
          <w:szCs w:val="22"/>
        </w:rPr>
        <w:t>cybersecurity</w:t>
      </w:r>
      <w:r w:rsidRPr="00BD5AC8" w:rsidR="008F4FE4">
        <w:rPr>
          <w:szCs w:val="22"/>
        </w:rPr>
        <w:t xml:space="preserve"> </w:t>
      </w:r>
      <w:r w:rsidRPr="00BD5AC8" w:rsidR="00AD1A1B">
        <w:rPr>
          <w:szCs w:val="22"/>
        </w:rPr>
        <w:t xml:space="preserve">system </w:t>
      </w:r>
      <w:r w:rsidRPr="00BD5AC8" w:rsidR="008F4FE4">
        <w:rPr>
          <w:szCs w:val="22"/>
        </w:rPr>
        <w:t>hardening required</w:t>
      </w:r>
      <w:r w:rsidR="00BD5AC8">
        <w:rPr>
          <w:szCs w:val="22"/>
        </w:rPr>
        <w:t>—</w:t>
      </w:r>
      <w:r w:rsidRPr="00BD5AC8" w:rsidR="008F4FE4">
        <w:rPr>
          <w:szCs w:val="22"/>
        </w:rPr>
        <w:t xml:space="preserve">The </w:t>
      </w:r>
      <w:r w:rsidRPr="00BD5AC8" w:rsidR="00601303">
        <w:rPr>
          <w:szCs w:val="22"/>
        </w:rPr>
        <w:t>AFSA</w:t>
      </w:r>
      <w:r w:rsidRPr="00BD5AC8" w:rsidR="00AD1A1B">
        <w:rPr>
          <w:szCs w:val="22"/>
        </w:rPr>
        <w:t xml:space="preserve"> </w:t>
      </w:r>
      <w:r w:rsidRPr="00BD5AC8" w:rsidR="008F4FE4">
        <w:rPr>
          <w:szCs w:val="22"/>
        </w:rPr>
        <w:t>and AT</w:t>
      </w:r>
      <w:r w:rsidRPr="00BD5AC8" w:rsidR="008A6AA1">
        <w:rPr>
          <w:szCs w:val="22"/>
        </w:rPr>
        <w:t>S</w:t>
      </w:r>
      <w:r w:rsidRPr="00BD5AC8" w:rsidR="008F4FE4">
        <w:rPr>
          <w:szCs w:val="22"/>
        </w:rPr>
        <w:t xml:space="preserve"> analys</w:t>
      </w:r>
      <w:r w:rsidRPr="00BD5AC8" w:rsidR="00601303">
        <w:rPr>
          <w:szCs w:val="22"/>
        </w:rPr>
        <w:t>i</w:t>
      </w:r>
      <w:r w:rsidRPr="00BD5AC8" w:rsidR="008F4FE4">
        <w:rPr>
          <w:szCs w:val="22"/>
        </w:rPr>
        <w:t>s may provide insights into key aspects of hardening that should be defined.</w:t>
      </w:r>
    </w:p>
    <w:p w:rsidR="00CA6DFC" w:rsidRPr="00BD5AC8" w:rsidP="004D09EC" w14:paraId="24D96ADE" w14:textId="77777777">
      <w:pPr>
        <w:pStyle w:val="NumberedBodyText"/>
        <w:numPr>
          <w:ilvl w:val="0"/>
          <w:numId w:val="0"/>
        </w:numPr>
        <w:ind w:left="1440" w:right="0" w:hanging="720"/>
        <w:rPr>
          <w:szCs w:val="22"/>
        </w:rPr>
      </w:pPr>
    </w:p>
    <w:p w:rsidR="00772288" w:rsidP="000D7E91" w14:paraId="7112BB0F" w14:textId="226FFD3E">
      <w:pPr>
        <w:pStyle w:val="bullet"/>
      </w:pPr>
      <w:r w:rsidRPr="00575ED4">
        <w:t xml:space="preserve">The </w:t>
      </w:r>
      <w:r w:rsidRPr="00575ED4" w:rsidR="008F4FE4">
        <w:t xml:space="preserve">applicable or </w:t>
      </w:r>
      <w:bookmarkStart w:id="190" w:name="_Hlk111008141"/>
      <w:r w:rsidRPr="00575ED4" w:rsidR="00E87164">
        <w:t>alternat</w:t>
      </w:r>
      <w:r w:rsidRPr="00575ED4" w:rsidR="003104D0">
        <w:t>iv</w:t>
      </w:r>
      <w:r w:rsidRPr="00575ED4" w:rsidR="00E87164">
        <w:t xml:space="preserve">e </w:t>
      </w:r>
      <w:r w:rsidRPr="00575ED4" w:rsidR="008F4FE4">
        <w:t>compensat</w:t>
      </w:r>
      <w:r w:rsidRPr="00575ED4" w:rsidR="00E87164">
        <w:t>ing</w:t>
      </w:r>
      <w:r w:rsidRPr="00575ED4">
        <w:t xml:space="preserve"> </w:t>
      </w:r>
      <w:bookmarkEnd w:id="190"/>
      <w:r w:rsidRPr="00575ED4">
        <w:t xml:space="preserve">DCSA </w:t>
      </w:r>
      <w:r w:rsidRPr="00575ED4" w:rsidR="00AD1A1B">
        <w:t xml:space="preserve">measures </w:t>
      </w:r>
      <w:r w:rsidRPr="00575ED4" w:rsidR="008F4FE4">
        <w:t xml:space="preserve">necessary to comply with </w:t>
      </w:r>
      <w:r w:rsidRPr="00575ED4" w:rsidR="00601303">
        <w:t>AFSA</w:t>
      </w:r>
      <w:r w:rsidRPr="00575ED4" w:rsidR="00AD1A1B">
        <w:t xml:space="preserve"> </w:t>
      </w:r>
      <w:r w:rsidRPr="00575ED4" w:rsidR="008F4FE4">
        <w:t>and A</w:t>
      </w:r>
      <w:r w:rsidRPr="00575ED4" w:rsidR="008A6AA1">
        <w:t>TS</w:t>
      </w:r>
      <w:r w:rsidRPr="00575ED4" w:rsidR="008F4FE4">
        <w:t xml:space="preserve"> analysis</w:t>
      </w:r>
      <w:r w:rsidRPr="00575ED4" w:rsidR="003104D0">
        <w:t>.</w:t>
      </w:r>
    </w:p>
    <w:p w:rsidR="00025B25" w:rsidRPr="00575ED4" w:rsidP="000D7E91" w14:paraId="384B212F" w14:textId="77777777">
      <w:pPr>
        <w:pStyle w:val="bullet"/>
        <w:numPr>
          <w:ilvl w:val="0"/>
          <w:numId w:val="0"/>
        </w:numPr>
      </w:pPr>
    </w:p>
    <w:p w:rsidR="005B1B0D" w:rsidP="000D7E91" w14:paraId="3C30ADD0" w14:textId="56362A24">
      <w:pPr>
        <w:pStyle w:val="bullet"/>
      </w:pPr>
      <w:r w:rsidRPr="003104D0">
        <w:t>The importance of establishing a process whereby the supplier provides dedicated support (on site or remote</w:t>
      </w:r>
      <w:r w:rsidRPr="00846C84">
        <w:t xml:space="preserve"> </w:t>
      </w:r>
      <w:r w:rsidRPr="003104D0">
        <w:t>during information and computer security incidents</w:t>
      </w:r>
      <w:r>
        <w:t>.</w:t>
      </w:r>
    </w:p>
    <w:p w:rsidR="00025B25" w:rsidRPr="003104D0" w:rsidP="000D7E91" w14:paraId="230DDE9E" w14:textId="77777777">
      <w:pPr>
        <w:pStyle w:val="bullet"/>
        <w:numPr>
          <w:ilvl w:val="0"/>
          <w:numId w:val="0"/>
        </w:numPr>
      </w:pPr>
    </w:p>
    <w:p w:rsidR="005B1B0D" w:rsidRPr="003104D0" w:rsidP="000D7E91" w14:paraId="34C7875B" w14:textId="44585A8C">
      <w:pPr>
        <w:pStyle w:val="bullet"/>
      </w:pPr>
      <w:r w:rsidRPr="003104D0">
        <w:t>The mean tolerable outage time for the item or service before the impact is realized (or becomes irreversible)</w:t>
      </w:r>
      <w:r>
        <w:t>—</w:t>
      </w:r>
      <w:r w:rsidRPr="003104D0">
        <w:t>This may assist in ATS analysis to define performance</w:t>
      </w:r>
      <w:r>
        <w:noBreakHyphen/>
      </w:r>
      <w:r w:rsidRPr="003104D0">
        <w:t>based measures for detection and response.</w:t>
      </w:r>
    </w:p>
    <w:p w:rsidR="00772288" w:rsidRPr="003B5F01" w:rsidP="00413C67" w14:paraId="5EDBB60F" w14:textId="77777777">
      <w:pPr>
        <w:pStyle w:val="afterbullet"/>
        <w:ind w:right="670"/>
        <w:rPr>
          <w:szCs w:val="22"/>
          <w:lang w:val="en-GB"/>
        </w:rPr>
      </w:pPr>
    </w:p>
    <w:p w:rsidR="00772288" w:rsidRPr="006F56C4" w:rsidP="00413C67" w14:paraId="2DE44E4B" w14:textId="03FE5998">
      <w:pPr>
        <w:pStyle w:val="Heading3"/>
        <w:numPr>
          <w:ilvl w:val="0"/>
          <w:numId w:val="0"/>
        </w:numPr>
        <w:spacing w:line="240" w:lineRule="auto"/>
        <w:ind w:left="720" w:right="670" w:hanging="720"/>
        <w:rPr>
          <w:szCs w:val="22"/>
          <w:lang w:val="en-GB"/>
        </w:rPr>
      </w:pPr>
      <w:bookmarkStart w:id="191" w:name="_Toc72230948"/>
      <w:bookmarkStart w:id="192" w:name="_Toc119622101"/>
      <w:r w:rsidRPr="006F56C4">
        <w:rPr>
          <w:szCs w:val="22"/>
          <w:lang w:val="en-GB"/>
        </w:rPr>
        <w:t>Cybersecurity</w:t>
      </w:r>
      <w:r w:rsidRPr="006F56C4" w:rsidR="00AD1A1B">
        <w:rPr>
          <w:szCs w:val="22"/>
          <w:lang w:val="en-GB"/>
        </w:rPr>
        <w:t xml:space="preserve"> </w:t>
      </w:r>
      <w:r w:rsidRPr="006F56C4" w:rsidR="00145AFC">
        <w:rPr>
          <w:szCs w:val="22"/>
          <w:lang w:val="en-GB"/>
        </w:rPr>
        <w:t>M</w:t>
      </w:r>
      <w:r w:rsidRPr="006F56C4" w:rsidR="00AD1A1B">
        <w:rPr>
          <w:szCs w:val="22"/>
          <w:lang w:val="en-GB"/>
        </w:rPr>
        <w:t>easures</w:t>
      </w:r>
      <w:r w:rsidRPr="006F56C4">
        <w:rPr>
          <w:szCs w:val="22"/>
          <w:lang w:val="en-GB"/>
        </w:rPr>
        <w:t xml:space="preserve"> for </w:t>
      </w:r>
      <w:bookmarkEnd w:id="191"/>
      <w:r w:rsidRPr="006F56C4" w:rsidR="00145AFC">
        <w:rPr>
          <w:szCs w:val="22"/>
          <w:lang w:val="en-GB"/>
        </w:rPr>
        <w:t>M</w:t>
      </w:r>
      <w:r w:rsidRPr="006F56C4" w:rsidR="00CA3E2C">
        <w:rPr>
          <w:szCs w:val="22"/>
          <w:lang w:val="en-GB"/>
        </w:rPr>
        <w:t xml:space="preserve">ost </w:t>
      </w:r>
      <w:r w:rsidRPr="006F56C4" w:rsidR="00145AFC">
        <w:rPr>
          <w:szCs w:val="22"/>
          <w:lang w:val="en-GB"/>
        </w:rPr>
        <w:t>C</w:t>
      </w:r>
      <w:r w:rsidRPr="006F56C4" w:rsidR="00BD3D09">
        <w:rPr>
          <w:szCs w:val="22"/>
          <w:lang w:val="en-GB"/>
        </w:rPr>
        <w:t xml:space="preserve">ritical </w:t>
      </w:r>
      <w:r w:rsidRPr="006F56C4" w:rsidR="00145AFC">
        <w:rPr>
          <w:szCs w:val="22"/>
          <w:lang w:val="en-GB"/>
        </w:rPr>
        <w:t>S</w:t>
      </w:r>
      <w:r w:rsidRPr="006F56C4" w:rsidR="00BD3D09">
        <w:rPr>
          <w:szCs w:val="22"/>
          <w:lang w:val="en-GB"/>
        </w:rPr>
        <w:t>ystems</w:t>
      </w:r>
      <w:bookmarkEnd w:id="192"/>
    </w:p>
    <w:p w:rsidR="005C2BCD" w:rsidRPr="003B5F01" w:rsidP="00413C67" w14:paraId="217889F3" w14:textId="77777777">
      <w:pPr>
        <w:pStyle w:val="BodyText"/>
        <w:ind w:left="0" w:right="670"/>
        <w:rPr>
          <w:szCs w:val="22"/>
          <w:lang w:val="en-GB"/>
        </w:rPr>
      </w:pPr>
    </w:p>
    <w:p w:rsidR="00772288" w:rsidRPr="0004496D" w:rsidP="004D09EC" w14:paraId="2A9C5BDA" w14:textId="56908989">
      <w:pPr>
        <w:pStyle w:val="BodyText"/>
        <w:numPr>
          <w:ilvl w:val="0"/>
          <w:numId w:val="11"/>
        </w:numPr>
        <w:ind w:left="720" w:right="0" w:hanging="720"/>
        <w:rPr>
          <w:szCs w:val="22"/>
          <w:lang w:val="en-GB"/>
        </w:rPr>
      </w:pPr>
      <w:r w:rsidRPr="003B5F01">
        <w:rPr>
          <w:szCs w:val="22"/>
          <w:lang w:val="en-GB"/>
        </w:rPr>
        <w:t xml:space="preserve">In addition to the </w:t>
      </w:r>
      <w:r w:rsidRPr="003B5F01" w:rsidR="00AD1A1B">
        <w:rPr>
          <w:szCs w:val="22"/>
          <w:lang w:val="en-GB"/>
        </w:rPr>
        <w:t xml:space="preserve">guidance </w:t>
      </w:r>
      <w:r w:rsidRPr="003B5F01" w:rsidR="00CA3E2C">
        <w:rPr>
          <w:szCs w:val="22"/>
          <w:lang w:val="en-GB"/>
        </w:rPr>
        <w:t xml:space="preserve">in </w:t>
      </w:r>
      <w:r w:rsidR="00910185">
        <w:rPr>
          <w:szCs w:val="22"/>
          <w:lang w:val="en-GB"/>
        </w:rPr>
        <w:t>s</w:t>
      </w:r>
      <w:r w:rsidRPr="003B5F01" w:rsidR="00AD1A1B">
        <w:rPr>
          <w:szCs w:val="22"/>
          <w:lang w:val="en-GB"/>
        </w:rPr>
        <w:t>ection</w:t>
      </w:r>
      <w:r w:rsidRPr="003B5F01" w:rsidR="00CA3E2C">
        <w:rPr>
          <w:szCs w:val="22"/>
          <w:lang w:val="en-GB"/>
        </w:rPr>
        <w:t xml:space="preserve"> </w:t>
      </w:r>
      <w:hyperlink w:anchor="C152" w:history="1">
        <w:r w:rsidRPr="003B5F01" w:rsidR="0053117F">
          <w:rPr>
            <w:rStyle w:val="Hyperlink"/>
            <w:szCs w:val="22"/>
            <w:lang w:val="en-GB"/>
          </w:rPr>
          <w:t>C.152</w:t>
        </w:r>
      </w:hyperlink>
      <w:r w:rsidRPr="003B5F01">
        <w:rPr>
          <w:szCs w:val="22"/>
          <w:lang w:val="en-GB"/>
        </w:rPr>
        <w:t xml:space="preserve">, the </w:t>
      </w:r>
      <w:r w:rsidR="00910185">
        <w:rPr>
          <w:szCs w:val="22"/>
          <w:lang w:val="en-GB"/>
        </w:rPr>
        <w:t>following measures</w:t>
      </w:r>
      <w:r w:rsidRPr="003B5F01">
        <w:rPr>
          <w:szCs w:val="22"/>
          <w:lang w:val="en-GB"/>
        </w:rPr>
        <w:t xml:space="preserve"> could effective</w:t>
      </w:r>
      <w:r w:rsidR="00910185">
        <w:rPr>
          <w:szCs w:val="22"/>
          <w:lang w:val="en-GB"/>
        </w:rPr>
        <w:t>ly</w:t>
      </w:r>
      <w:r w:rsidRPr="003B5F01">
        <w:rPr>
          <w:szCs w:val="22"/>
          <w:lang w:val="en-GB"/>
        </w:rPr>
        <w:t xml:space="preserve"> manage risk associated with an item or service that has the potential to result in severe </w:t>
      </w:r>
      <w:r w:rsidRPr="0004496D">
        <w:rPr>
          <w:szCs w:val="22"/>
          <w:lang w:val="en-GB"/>
        </w:rPr>
        <w:t xml:space="preserve">impacts: </w:t>
      </w:r>
    </w:p>
    <w:p w:rsidR="00B72FBC" w:rsidRPr="0004496D" w:rsidP="00413C67" w14:paraId="396D659C" w14:textId="77777777">
      <w:pPr>
        <w:pStyle w:val="BodyText"/>
        <w:ind w:left="540" w:right="670" w:firstLine="0"/>
        <w:rPr>
          <w:szCs w:val="22"/>
          <w:lang w:val="en-GB"/>
        </w:rPr>
      </w:pPr>
    </w:p>
    <w:p w:rsidR="0069303F" w:rsidRPr="00CC1CCF" w:rsidP="000D7E91" w14:paraId="48CF5509" w14:textId="01F92B8F">
      <w:pPr>
        <w:pStyle w:val="bullet"/>
        <w:numPr>
          <w:ilvl w:val="0"/>
          <w:numId w:val="69"/>
        </w:numPr>
      </w:pPr>
      <w:r w:rsidRPr="00CC1CCF">
        <w:t xml:space="preserve">All suppliers are identified and controlled </w:t>
      </w:r>
      <w:r w:rsidR="00814D12">
        <w:t>by</w:t>
      </w:r>
      <w:r w:rsidRPr="00CC1CCF">
        <w:t xml:space="preserve"> direct and formal contracts.</w:t>
      </w:r>
    </w:p>
    <w:p w:rsidR="00112387" w:rsidRPr="00CC1CCF" w:rsidP="000D7E91" w14:paraId="70EA554C" w14:textId="77777777">
      <w:pPr>
        <w:pStyle w:val="bullet"/>
        <w:numPr>
          <w:ilvl w:val="0"/>
          <w:numId w:val="0"/>
        </w:numPr>
        <w:ind w:left="1080"/>
      </w:pPr>
    </w:p>
    <w:p w:rsidR="00772288" w:rsidRPr="00CC1CCF" w:rsidP="000D7E91" w14:paraId="05564E4C" w14:textId="35BAD7C4">
      <w:pPr>
        <w:pStyle w:val="bullet"/>
      </w:pPr>
      <w:r w:rsidRPr="00CC1CCF">
        <w:t xml:space="preserve">All </w:t>
      </w:r>
      <w:r w:rsidRPr="00CC1CCF" w:rsidR="008F4FE4">
        <w:t xml:space="preserve">CEIS, CEAS, </w:t>
      </w:r>
      <w:r w:rsidRPr="00CC1CCF" w:rsidR="008650CB">
        <w:t>AFSA</w:t>
      </w:r>
      <w:r w:rsidRPr="00CC1CCF" w:rsidR="008F4FE4">
        <w:t>, and ATS</w:t>
      </w:r>
      <w:r w:rsidRPr="00CC1CCF">
        <w:t xml:space="preserve"> </w:t>
      </w:r>
      <w:r w:rsidRPr="00CC1CCF" w:rsidR="00AD1A1B">
        <w:t xml:space="preserve">analyses </w:t>
      </w:r>
      <w:r w:rsidRPr="00CC1CCF">
        <w:t>are identified</w:t>
      </w:r>
      <w:r w:rsidR="00846C84">
        <w:t>,</w:t>
      </w:r>
      <w:r w:rsidRPr="00CC1CCF">
        <w:t xml:space="preserve"> and </w:t>
      </w:r>
      <w:r w:rsidRPr="00CC1CCF" w:rsidR="00AD1A1B">
        <w:t>measures</w:t>
      </w:r>
      <w:r w:rsidRPr="00CC1CCF" w:rsidR="008F4FE4">
        <w:t xml:space="preserve"> or countermeasures have been implemented to ensure </w:t>
      </w:r>
      <w:r w:rsidR="00C10B5E">
        <w:t xml:space="preserve">that </w:t>
      </w:r>
      <w:r w:rsidRPr="00CC1CCF" w:rsidR="008F4FE4">
        <w:t xml:space="preserve">regulatory </w:t>
      </w:r>
      <w:r w:rsidRPr="00CC1CCF" w:rsidR="00AD1A1B">
        <w:t>requirements in 10</w:t>
      </w:r>
      <w:r w:rsidRPr="00CC1CCF" w:rsidR="002A4B3B">
        <w:t> </w:t>
      </w:r>
      <w:r w:rsidRPr="00CC1CCF" w:rsidR="00AD1A1B">
        <w:t>CFR</w:t>
      </w:r>
      <w:r w:rsidRPr="00CC1CCF" w:rsidR="002A4B3B">
        <w:t> </w:t>
      </w:r>
      <w:r w:rsidRPr="00CC1CCF" w:rsidR="00AD1A1B">
        <w:t xml:space="preserve">73.110 </w:t>
      </w:r>
      <w:r w:rsidRPr="00CC1CCF" w:rsidR="008F4FE4">
        <w:t xml:space="preserve">are </w:t>
      </w:r>
      <w:r w:rsidRPr="00CC1CCF" w:rsidR="00AD1A1B">
        <w:t>met</w:t>
      </w:r>
      <w:r w:rsidRPr="00CC1CCF" w:rsidR="008F4FE4">
        <w:t xml:space="preserve">. </w:t>
      </w:r>
    </w:p>
    <w:p w:rsidR="00FA3B7D" w:rsidRPr="00910185" w:rsidP="00413C67" w14:paraId="7A34D091" w14:textId="77777777">
      <w:pPr>
        <w:ind w:left="540" w:hanging="540"/>
        <w:rPr>
          <w:szCs w:val="22"/>
        </w:rPr>
      </w:pPr>
    </w:p>
    <w:p w:rsidR="00E548C4" w:rsidRPr="00CC1CCF" w:rsidP="000D7E91" w14:paraId="4DFBFEAD" w14:textId="4F08B7CF">
      <w:pPr>
        <w:pStyle w:val="bullet"/>
      </w:pPr>
      <w:r w:rsidRPr="00CC1CCF">
        <w:t>Cybersecurity</w:t>
      </w:r>
      <w:r w:rsidRPr="00CC1CCF" w:rsidR="00AD1A1B">
        <w:t xml:space="preserve"> </w:t>
      </w:r>
      <w:r w:rsidRPr="00CC1CCF" w:rsidR="00772288">
        <w:t xml:space="preserve">hardening </w:t>
      </w:r>
      <w:r w:rsidRPr="00CC1CCF">
        <w:t>is performed by</w:t>
      </w:r>
      <w:r w:rsidRPr="00CC1CCF" w:rsidR="00772288">
        <w:t xml:space="preserve"> all relevant entities </w:t>
      </w:r>
      <w:r w:rsidR="00910185">
        <w:t>before</w:t>
      </w:r>
      <w:r w:rsidRPr="00CC1CCF" w:rsidR="00772288">
        <w:t xml:space="preserve"> delivery</w:t>
      </w:r>
      <w:r w:rsidRPr="00CC1CCF">
        <w:t>,</w:t>
      </w:r>
      <w:r w:rsidRPr="00CC1CCF" w:rsidR="00772288">
        <w:t xml:space="preserve"> and the </w:t>
      </w:r>
      <w:r w:rsidRPr="00CC1CCF" w:rsidR="008F4FE4">
        <w:t>licensee</w:t>
      </w:r>
      <w:r w:rsidRPr="00CC1CCF">
        <w:t xml:space="preserve"> verifies </w:t>
      </w:r>
      <w:r w:rsidRPr="00CC1CCF" w:rsidR="000B162F">
        <w:t>that all devices and systems are hardened</w:t>
      </w:r>
      <w:r w:rsidRPr="00CC1CCF">
        <w:t>:</w:t>
      </w:r>
    </w:p>
    <w:p w:rsidR="00182163" w:rsidRPr="00CC1CCF" w:rsidP="000D7E91" w14:paraId="04D0DE77" w14:textId="77777777">
      <w:pPr>
        <w:pStyle w:val="bullet"/>
        <w:numPr>
          <w:ilvl w:val="0"/>
          <w:numId w:val="0"/>
        </w:numPr>
        <w:ind w:left="1080"/>
      </w:pPr>
    </w:p>
    <w:p w:rsidR="00E548C4" w:rsidRPr="009C62D1" w:rsidP="006A501D" w14:paraId="69205941" w14:textId="0275A109">
      <w:pPr>
        <w:pStyle w:val="NumberedBodyText"/>
        <w:numPr>
          <w:ilvl w:val="0"/>
          <w:numId w:val="63"/>
        </w:numPr>
        <w:ind w:left="2160" w:right="0" w:hanging="720"/>
        <w:rPr>
          <w:szCs w:val="22"/>
        </w:rPr>
      </w:pPr>
      <w:r w:rsidRPr="009C62D1">
        <w:rPr>
          <w:szCs w:val="22"/>
        </w:rPr>
        <w:t>The licensee should require the vendor</w:t>
      </w:r>
      <w:r w:rsidR="00C10B5E">
        <w:rPr>
          <w:szCs w:val="22"/>
        </w:rPr>
        <w:t xml:space="preserve"> or </w:t>
      </w:r>
      <w:r w:rsidRPr="009C62D1">
        <w:rPr>
          <w:szCs w:val="22"/>
        </w:rPr>
        <w:t xml:space="preserve">supplier to perform device or system hardening (e.g., </w:t>
      </w:r>
      <w:r w:rsidR="006C4D2A">
        <w:rPr>
          <w:szCs w:val="22"/>
        </w:rPr>
        <w:t>by</w:t>
      </w:r>
      <w:r w:rsidRPr="009C62D1">
        <w:rPr>
          <w:szCs w:val="22"/>
        </w:rPr>
        <w:t xml:space="preserve"> the purchase ordering or requirements document).</w:t>
      </w:r>
    </w:p>
    <w:p w:rsidR="00E548C4" w:rsidRPr="009C62D1" w:rsidP="004D09EC" w14:paraId="71A8F9AB" w14:textId="77777777">
      <w:pPr>
        <w:ind w:left="2160" w:hanging="720"/>
        <w:rPr>
          <w:szCs w:val="22"/>
        </w:rPr>
      </w:pPr>
    </w:p>
    <w:p w:rsidR="00772288" w:rsidRPr="009C62D1" w:rsidP="006A501D" w14:paraId="5B067E64" w14:textId="5B705CED">
      <w:pPr>
        <w:pStyle w:val="NumberedBodyText"/>
        <w:numPr>
          <w:ilvl w:val="0"/>
          <w:numId w:val="63"/>
        </w:numPr>
        <w:ind w:left="2160" w:right="0" w:hanging="720"/>
        <w:rPr>
          <w:szCs w:val="22"/>
        </w:rPr>
      </w:pPr>
      <w:r w:rsidRPr="009C62D1">
        <w:rPr>
          <w:szCs w:val="22"/>
        </w:rPr>
        <w:t>The licensee should verif</w:t>
      </w:r>
      <w:r w:rsidR="00C10B5E">
        <w:rPr>
          <w:szCs w:val="22"/>
        </w:rPr>
        <w:t>y</w:t>
      </w:r>
      <w:r w:rsidRPr="009C62D1">
        <w:rPr>
          <w:szCs w:val="22"/>
        </w:rPr>
        <w:t xml:space="preserve"> the hardening upon delivery.</w:t>
      </w:r>
    </w:p>
    <w:p w:rsidR="00FA3B7D" w:rsidRPr="0004496D" w:rsidP="00413C67" w14:paraId="76DB30EA" w14:textId="77777777">
      <w:pPr>
        <w:ind w:left="540" w:hanging="360"/>
        <w:rPr>
          <w:szCs w:val="22"/>
        </w:rPr>
      </w:pPr>
    </w:p>
    <w:p w:rsidR="008724AB" w:rsidP="000D7E91" w14:paraId="5115FFFE" w14:textId="0D65314E">
      <w:pPr>
        <w:pStyle w:val="bullet"/>
      </w:pPr>
      <w:r w:rsidRPr="0004496D">
        <w:t xml:space="preserve">Licensees work with vendors </w:t>
      </w:r>
      <w:r w:rsidRPr="0004496D" w:rsidR="00AC287F">
        <w:t xml:space="preserve">to ensure that devices and systems are secure. </w:t>
      </w:r>
      <w:r w:rsidRPr="0004496D" w:rsidR="00772288">
        <w:t xml:space="preserve">Stringent computer security </w:t>
      </w:r>
      <w:r w:rsidRPr="0004496D" w:rsidR="00AD1A1B">
        <w:t>measures</w:t>
      </w:r>
      <w:r w:rsidRPr="0004496D" w:rsidR="00772288">
        <w:t xml:space="preserve"> may conflict with end user licen</w:t>
      </w:r>
      <w:r w:rsidR="00C10B5E">
        <w:t>s</w:t>
      </w:r>
      <w:r w:rsidRPr="0004496D" w:rsidR="00772288">
        <w:t xml:space="preserve">e agreements or other legal arrangements. For example, a vendor does not permit source code </w:t>
      </w:r>
      <w:r w:rsidR="00846C84">
        <w:t>to be</w:t>
      </w:r>
      <w:r w:rsidRPr="0004496D" w:rsidR="00846C84">
        <w:t xml:space="preserve"> </w:t>
      </w:r>
      <w:r w:rsidRPr="0004496D" w:rsidR="00772288">
        <w:t xml:space="preserve">subjected to a static code analysis </w:t>
      </w:r>
      <w:r w:rsidRPr="0004496D" w:rsidR="00846C84">
        <w:t>whe</w:t>
      </w:r>
      <w:r w:rsidR="00846C84">
        <w:t>n</w:t>
      </w:r>
      <w:r w:rsidRPr="0004496D" w:rsidR="00846C84">
        <w:t xml:space="preserve"> </w:t>
      </w:r>
      <w:r w:rsidRPr="0004496D" w:rsidR="00772288">
        <w:t xml:space="preserve">the source code is deemed intellectual property (sensitive to the vendor) and will not be released (or limited to escrow or in trust release upon certain conditions). Therefore, the vendor will need to perform the tests and provide the </w:t>
      </w:r>
      <w:r w:rsidR="00C10B5E">
        <w:t>“</w:t>
      </w:r>
      <w:r w:rsidRPr="0004496D" w:rsidR="00772288">
        <w:t>sanitized</w:t>
      </w:r>
      <w:r w:rsidR="00C10B5E">
        <w:t>”</w:t>
      </w:r>
      <w:r w:rsidRPr="0004496D" w:rsidR="00772288">
        <w:t xml:space="preserve"> results to the </w:t>
      </w:r>
      <w:r w:rsidRPr="0004496D" w:rsidR="008F4FE4">
        <w:t>licensee</w:t>
      </w:r>
      <w:r w:rsidRPr="0004496D" w:rsidR="00772288">
        <w:t xml:space="preserve"> for acceptance. An alternative would be the use of nondisclosure agreements </w:t>
      </w:r>
      <w:r w:rsidR="00C10B5E">
        <w:t>that require</w:t>
      </w:r>
      <w:r w:rsidRPr="0004496D" w:rsidR="00C10B5E">
        <w:t xml:space="preserve"> </w:t>
      </w:r>
      <w:r w:rsidRPr="0004496D" w:rsidR="00772288">
        <w:t>results, observation</w:t>
      </w:r>
      <w:r w:rsidR="00C10B5E">
        <w:t>,</w:t>
      </w:r>
      <w:r w:rsidRPr="0004496D" w:rsidR="00772288">
        <w:t xml:space="preserve"> or code review.</w:t>
      </w:r>
    </w:p>
    <w:p w:rsidR="000D7E91" w:rsidRPr="0004496D" w:rsidP="000D7E91" w14:paraId="06D3DA5C" w14:textId="77777777">
      <w:pPr>
        <w:pStyle w:val="bullet"/>
        <w:numPr>
          <w:ilvl w:val="0"/>
          <w:numId w:val="0"/>
        </w:numPr>
        <w:ind w:left="720"/>
      </w:pPr>
    </w:p>
    <w:p w:rsidR="006C2C80" w:rsidRPr="003B5F01" w:rsidP="000D7E91" w14:paraId="265497F8" w14:textId="597F2E29">
      <w:pPr>
        <w:pStyle w:val="Heading3"/>
        <w:rPr>
          <w:i/>
        </w:rPr>
      </w:pPr>
      <w:bookmarkStart w:id="193" w:name="_Ref83045949"/>
      <w:bookmarkStart w:id="194" w:name="_Toc119622102"/>
      <w:r w:rsidRPr="003B5F01">
        <w:t xml:space="preserve">Establishing and Implementing a </w:t>
      </w:r>
      <w:r w:rsidRPr="003B5F01" w:rsidR="006A305D">
        <w:t>Cybersecurity</w:t>
      </w:r>
      <w:r w:rsidRPr="003B5F01">
        <w:t xml:space="preserve"> Program</w:t>
      </w:r>
      <w:bookmarkEnd w:id="193"/>
      <w:bookmarkEnd w:id="194"/>
    </w:p>
    <w:p w:rsidR="006C2C80" w:rsidRPr="003B5F01" w:rsidP="00413C67" w14:paraId="1656D4BF" w14:textId="77777777">
      <w:pPr>
        <w:pStyle w:val="BodyText"/>
        <w:keepNext/>
        <w:keepLines/>
        <w:rPr>
          <w:szCs w:val="22"/>
        </w:rPr>
      </w:pPr>
    </w:p>
    <w:p w:rsidR="000C6BCB" w:rsidRPr="003B5F01" w:rsidP="004D09EC" w14:paraId="66F53B82" w14:textId="478409C8">
      <w:pPr>
        <w:pStyle w:val="BodyText"/>
        <w:keepNext/>
        <w:keepLines/>
        <w:numPr>
          <w:ilvl w:val="0"/>
          <w:numId w:val="11"/>
        </w:numPr>
        <w:ind w:left="720" w:right="0" w:hanging="720"/>
        <w:rPr>
          <w:szCs w:val="22"/>
        </w:rPr>
      </w:pPr>
      <w:r w:rsidRPr="003B5F01">
        <w:rPr>
          <w:szCs w:val="22"/>
        </w:rPr>
        <w:t>The regulations in 10</w:t>
      </w:r>
      <w:r w:rsidRPr="003B5F01" w:rsidR="00633A0A">
        <w:rPr>
          <w:szCs w:val="22"/>
        </w:rPr>
        <w:t> </w:t>
      </w:r>
      <w:r w:rsidRPr="003B5F01">
        <w:rPr>
          <w:szCs w:val="22"/>
        </w:rPr>
        <w:t>CFR</w:t>
      </w:r>
      <w:r w:rsidRPr="003B5F01" w:rsidR="00633A0A">
        <w:rPr>
          <w:szCs w:val="22"/>
        </w:rPr>
        <w:t> </w:t>
      </w:r>
      <w:r w:rsidRPr="003B5F01">
        <w:rPr>
          <w:szCs w:val="22"/>
        </w:rPr>
        <w:t xml:space="preserve">73.110 establish </w:t>
      </w:r>
      <w:r w:rsidRPr="003B5F01">
        <w:rPr>
          <w:spacing w:val="-1"/>
          <w:szCs w:val="22"/>
        </w:rPr>
        <w:t>an overall performance-based requirement to ensure that the functions of</w:t>
      </w:r>
      <w:r w:rsidRPr="003B5F01">
        <w:rPr>
          <w:szCs w:val="22"/>
        </w:rPr>
        <w:t xml:space="preserve"> digital computer and communication systems and networks are protected in a manner that is commensurate with the potential consequences resulting from a cyberattack.</w:t>
      </w:r>
      <w:r w:rsidRPr="003B5F01" w:rsidR="00767FA4">
        <w:rPr>
          <w:szCs w:val="22"/>
        </w:rPr>
        <w:t xml:space="preserve"> </w:t>
      </w:r>
      <w:r w:rsidRPr="003B5F01">
        <w:rPr>
          <w:szCs w:val="22"/>
        </w:rPr>
        <w:t xml:space="preserve">One method of complying with these regulations is to implement and maintain a </w:t>
      </w:r>
      <w:r w:rsidRPr="003B5F01" w:rsidR="004B3BE8">
        <w:rPr>
          <w:szCs w:val="22"/>
        </w:rPr>
        <w:t>cy</w:t>
      </w:r>
      <w:r w:rsidRPr="003B5F01" w:rsidR="008C1C40">
        <w:rPr>
          <w:szCs w:val="22"/>
        </w:rPr>
        <w:t>bersecurity program</w:t>
      </w:r>
      <w:r w:rsidRPr="003B5F01" w:rsidR="004B3BE8">
        <w:rPr>
          <w:szCs w:val="22"/>
        </w:rPr>
        <w:t xml:space="preserve"> </w:t>
      </w:r>
      <w:r w:rsidRPr="003B5F01">
        <w:rPr>
          <w:szCs w:val="22"/>
        </w:rPr>
        <w:t xml:space="preserve">that consists of </w:t>
      </w:r>
      <w:r w:rsidRPr="003B5F01" w:rsidR="004E0237">
        <w:rPr>
          <w:szCs w:val="22"/>
        </w:rPr>
        <w:t>a</w:t>
      </w:r>
      <w:r w:rsidRPr="003B5F01">
        <w:rPr>
          <w:szCs w:val="22"/>
        </w:rPr>
        <w:t xml:space="preserve"> </w:t>
      </w:r>
      <w:r w:rsidRPr="003B5F01" w:rsidR="00AD1A1B">
        <w:rPr>
          <w:szCs w:val="22"/>
        </w:rPr>
        <w:t>DCSA</w:t>
      </w:r>
      <w:r w:rsidR="00C10B5E">
        <w:rPr>
          <w:szCs w:val="22"/>
        </w:rPr>
        <w:t>,</w:t>
      </w:r>
      <w:r w:rsidRPr="003B5F01">
        <w:rPr>
          <w:szCs w:val="22"/>
        </w:rPr>
        <w:t xml:space="preserve"> described in </w:t>
      </w:r>
      <w:r w:rsidR="00C10B5E">
        <w:rPr>
          <w:szCs w:val="22"/>
        </w:rPr>
        <w:t>s</w:t>
      </w:r>
      <w:r w:rsidRPr="003B5F01">
        <w:rPr>
          <w:szCs w:val="22"/>
        </w:rPr>
        <w:t>ection</w:t>
      </w:r>
      <w:r w:rsidRPr="003B5F01" w:rsidR="008A6B1A">
        <w:rPr>
          <w:szCs w:val="22"/>
        </w:rPr>
        <w:t>s</w:t>
      </w:r>
      <w:r w:rsidRPr="003B5F01">
        <w:rPr>
          <w:szCs w:val="22"/>
        </w:rPr>
        <w:t xml:space="preserve"> </w:t>
      </w:r>
      <w:hyperlink w:anchor="C156" w:history="1">
        <w:r w:rsidRPr="003B5F01" w:rsidR="006530F0">
          <w:rPr>
            <w:rStyle w:val="Hyperlink"/>
            <w:szCs w:val="22"/>
          </w:rPr>
          <w:t>C.156</w:t>
        </w:r>
      </w:hyperlink>
      <w:r w:rsidRPr="003B5F01" w:rsidR="006530F0">
        <w:rPr>
          <w:szCs w:val="22"/>
        </w:rPr>
        <w:t xml:space="preserve"> through </w:t>
      </w:r>
      <w:hyperlink w:anchor="C160" w:history="1">
        <w:r w:rsidRPr="003B5F01" w:rsidR="006530F0">
          <w:rPr>
            <w:rStyle w:val="Hyperlink"/>
            <w:szCs w:val="22"/>
          </w:rPr>
          <w:t>C.160</w:t>
        </w:r>
      </w:hyperlink>
      <w:r w:rsidR="00C10B5E">
        <w:rPr>
          <w:szCs w:val="22"/>
        </w:rPr>
        <w:t>,</w:t>
      </w:r>
      <w:r w:rsidRPr="003B5F01">
        <w:rPr>
          <w:szCs w:val="22"/>
        </w:rPr>
        <w:t xml:space="preserve"> and the security controls </w:t>
      </w:r>
      <w:r w:rsidRPr="003B5F01" w:rsidR="00743037">
        <w:rPr>
          <w:szCs w:val="22"/>
        </w:rPr>
        <w:t xml:space="preserve">described </w:t>
      </w:r>
      <w:r w:rsidRPr="003B5F01">
        <w:rPr>
          <w:szCs w:val="22"/>
        </w:rPr>
        <w:t xml:space="preserve">in </w:t>
      </w:r>
      <w:r w:rsidR="00C10B5E">
        <w:rPr>
          <w:szCs w:val="22"/>
        </w:rPr>
        <w:t>s</w:t>
      </w:r>
      <w:r w:rsidRPr="003B5F01">
        <w:rPr>
          <w:szCs w:val="22"/>
        </w:rPr>
        <w:t>ection</w:t>
      </w:r>
      <w:r w:rsidRPr="003B5F01" w:rsidR="00E43409">
        <w:rPr>
          <w:szCs w:val="22"/>
        </w:rPr>
        <w:t>s</w:t>
      </w:r>
      <w:r w:rsidR="00C10B5E">
        <w:rPr>
          <w:szCs w:val="22"/>
        </w:rPr>
        <w:t> </w:t>
      </w:r>
      <w:hyperlink w:anchor="C104" w:history="1">
        <w:r w:rsidRPr="003B5F01" w:rsidR="00E43409">
          <w:rPr>
            <w:rStyle w:val="Hyperlink"/>
            <w:szCs w:val="22"/>
          </w:rPr>
          <w:t>C.104</w:t>
        </w:r>
      </w:hyperlink>
      <w:r w:rsidRPr="003B5F01" w:rsidR="00E43409">
        <w:rPr>
          <w:szCs w:val="22"/>
        </w:rPr>
        <w:t xml:space="preserve"> through </w:t>
      </w:r>
      <w:hyperlink w:anchor="C135" w:history="1">
        <w:r w:rsidRPr="003B5F01" w:rsidR="00E43409">
          <w:rPr>
            <w:rStyle w:val="Hyperlink"/>
            <w:szCs w:val="22"/>
          </w:rPr>
          <w:t>C.1</w:t>
        </w:r>
        <w:r w:rsidRPr="003B5F01" w:rsidR="003357D1">
          <w:rPr>
            <w:rStyle w:val="Hyperlink"/>
            <w:szCs w:val="22"/>
          </w:rPr>
          <w:t>3</w:t>
        </w:r>
        <w:r w:rsidRPr="003B5F01" w:rsidR="00E43409">
          <w:rPr>
            <w:rStyle w:val="Hyperlink"/>
            <w:szCs w:val="22"/>
          </w:rPr>
          <w:t>5</w:t>
        </w:r>
      </w:hyperlink>
      <w:r w:rsidRPr="003B5F01">
        <w:rPr>
          <w:szCs w:val="22"/>
        </w:rPr>
        <w:t>.</w:t>
      </w:r>
    </w:p>
    <w:p w:rsidR="00466B29" w:rsidRPr="003B5F01" w:rsidP="004D09EC" w14:paraId="56A7B383" w14:textId="77777777">
      <w:pPr>
        <w:pStyle w:val="BodyText"/>
        <w:ind w:left="720" w:right="0" w:hanging="720"/>
        <w:rPr>
          <w:szCs w:val="22"/>
        </w:rPr>
      </w:pPr>
    </w:p>
    <w:p w:rsidR="00466B29" w:rsidRPr="003B5F01" w:rsidP="004D09EC" w14:paraId="58E017F9" w14:textId="2F781181">
      <w:pPr>
        <w:pStyle w:val="BodyText"/>
        <w:numPr>
          <w:ilvl w:val="0"/>
          <w:numId w:val="11"/>
        </w:numPr>
        <w:ind w:left="720" w:right="0" w:hanging="720"/>
        <w:rPr>
          <w:szCs w:val="22"/>
        </w:rPr>
      </w:pPr>
      <w:r w:rsidRPr="003B5F01">
        <w:rPr>
          <w:szCs w:val="22"/>
        </w:rPr>
        <w:t>As required by 10</w:t>
      </w:r>
      <w:r w:rsidRPr="003B5F01" w:rsidR="00633A0A">
        <w:rPr>
          <w:szCs w:val="22"/>
        </w:rPr>
        <w:t> </w:t>
      </w:r>
      <w:r w:rsidRPr="003B5F01">
        <w:rPr>
          <w:szCs w:val="22"/>
        </w:rPr>
        <w:t>CFR</w:t>
      </w:r>
      <w:r w:rsidRPr="003B5F01" w:rsidR="00633A0A">
        <w:rPr>
          <w:szCs w:val="22"/>
        </w:rPr>
        <w:t> </w:t>
      </w:r>
      <w:r w:rsidRPr="003B5F01">
        <w:rPr>
          <w:szCs w:val="22"/>
        </w:rPr>
        <w:t>73.</w:t>
      </w:r>
      <w:r w:rsidRPr="003B5F01" w:rsidR="004E0237">
        <w:rPr>
          <w:szCs w:val="22"/>
        </w:rPr>
        <w:t>110</w:t>
      </w:r>
      <w:r w:rsidRPr="003B5F01">
        <w:rPr>
          <w:szCs w:val="22"/>
        </w:rPr>
        <w:t>(</w:t>
      </w:r>
      <w:r w:rsidRPr="003B5F01" w:rsidR="001B4F79">
        <w:rPr>
          <w:szCs w:val="22"/>
        </w:rPr>
        <w:t>b</w:t>
      </w:r>
      <w:r w:rsidRPr="003B5F01">
        <w:rPr>
          <w:szCs w:val="22"/>
        </w:rPr>
        <w:t>)(2) and 10</w:t>
      </w:r>
      <w:r w:rsidRPr="003B5F01" w:rsidR="00633A0A">
        <w:rPr>
          <w:szCs w:val="22"/>
        </w:rPr>
        <w:t> </w:t>
      </w:r>
      <w:r w:rsidRPr="003B5F01">
        <w:rPr>
          <w:szCs w:val="22"/>
        </w:rPr>
        <w:t>CFR</w:t>
      </w:r>
      <w:r w:rsidRPr="003B5F01" w:rsidR="00633A0A">
        <w:rPr>
          <w:szCs w:val="22"/>
        </w:rPr>
        <w:t> </w:t>
      </w:r>
      <w:r w:rsidRPr="003B5F01">
        <w:rPr>
          <w:szCs w:val="22"/>
        </w:rPr>
        <w:t>73.</w:t>
      </w:r>
      <w:r w:rsidRPr="003B5F01" w:rsidR="004E0237">
        <w:rPr>
          <w:szCs w:val="22"/>
        </w:rPr>
        <w:t>110</w:t>
      </w:r>
      <w:r w:rsidRPr="003B5F01">
        <w:rPr>
          <w:szCs w:val="22"/>
        </w:rPr>
        <w:t>(</w:t>
      </w:r>
      <w:r w:rsidRPr="003B5F01" w:rsidR="00192424">
        <w:rPr>
          <w:szCs w:val="22"/>
        </w:rPr>
        <w:t>d</w:t>
      </w:r>
      <w:r w:rsidRPr="003B5F01">
        <w:rPr>
          <w:szCs w:val="22"/>
        </w:rPr>
        <w:t>), a</w:t>
      </w:r>
      <w:r w:rsidRPr="003B5F01" w:rsidR="004E0237">
        <w:rPr>
          <w:szCs w:val="22"/>
        </w:rPr>
        <w:t xml:space="preserve"> </w:t>
      </w:r>
      <w:r w:rsidRPr="003B5F01" w:rsidR="00C96341">
        <w:rPr>
          <w:szCs w:val="22"/>
        </w:rPr>
        <w:t>commercial nuclear plant</w:t>
      </w:r>
      <w:r w:rsidRPr="003B5F01" w:rsidR="00C96341">
        <w:rPr>
          <w:szCs w:val="22"/>
        </w:rPr>
        <w:t xml:space="preserve"> </w:t>
      </w:r>
      <w:r w:rsidRPr="003B5F01">
        <w:rPr>
          <w:szCs w:val="22"/>
        </w:rPr>
        <w:t xml:space="preserve">licensee </w:t>
      </w:r>
      <w:r w:rsidRPr="003B5F01" w:rsidR="00870D17">
        <w:rPr>
          <w:szCs w:val="22"/>
        </w:rPr>
        <w:t xml:space="preserve">must </w:t>
      </w:r>
      <w:r w:rsidRPr="003B5F01">
        <w:rPr>
          <w:szCs w:val="22"/>
        </w:rPr>
        <w:t xml:space="preserve">establish, implement, and maintain a </w:t>
      </w:r>
      <w:r w:rsidRPr="003B5F01" w:rsidR="00C773D1">
        <w:rPr>
          <w:szCs w:val="22"/>
        </w:rPr>
        <w:t xml:space="preserve">cybersecurity program </w:t>
      </w:r>
      <w:r w:rsidRPr="003B5F01">
        <w:rPr>
          <w:szCs w:val="22"/>
        </w:rPr>
        <w:t xml:space="preserve">that protects digital </w:t>
      </w:r>
      <w:r w:rsidRPr="003B5F01" w:rsidR="001B767B">
        <w:rPr>
          <w:szCs w:val="22"/>
        </w:rPr>
        <w:t xml:space="preserve">computer and communication </w:t>
      </w:r>
      <w:r w:rsidRPr="003B5F01">
        <w:rPr>
          <w:szCs w:val="22"/>
        </w:rPr>
        <w:t>system</w:t>
      </w:r>
      <w:r w:rsidRPr="003B5F01" w:rsidR="001B767B">
        <w:rPr>
          <w:szCs w:val="22"/>
        </w:rPr>
        <w:t>s</w:t>
      </w:r>
      <w:r w:rsidRPr="003B5F01">
        <w:rPr>
          <w:szCs w:val="22"/>
        </w:rPr>
        <w:t xml:space="preserve"> </w:t>
      </w:r>
      <w:r w:rsidRPr="003B5F01" w:rsidR="001B767B">
        <w:rPr>
          <w:szCs w:val="22"/>
        </w:rPr>
        <w:t xml:space="preserve">and </w:t>
      </w:r>
      <w:r w:rsidRPr="003B5F01">
        <w:rPr>
          <w:szCs w:val="22"/>
        </w:rPr>
        <w:t>network</w:t>
      </w:r>
      <w:r w:rsidRPr="003B5F01" w:rsidR="001B767B">
        <w:rPr>
          <w:szCs w:val="22"/>
        </w:rPr>
        <w:t>s</w:t>
      </w:r>
      <w:r w:rsidRPr="003B5F01">
        <w:rPr>
          <w:szCs w:val="22"/>
        </w:rPr>
        <w:t xml:space="preserve"> associated with the </w:t>
      </w:r>
      <w:r w:rsidRPr="003B5F01" w:rsidR="00E55A3A">
        <w:rPr>
          <w:szCs w:val="22"/>
        </w:rPr>
        <w:t>critical</w:t>
      </w:r>
      <w:r w:rsidRPr="003B5F01">
        <w:rPr>
          <w:szCs w:val="22"/>
        </w:rPr>
        <w:t xml:space="preserve"> functions of a nuclear facility. </w:t>
      </w:r>
      <w:r w:rsidRPr="003B5F01" w:rsidR="004E0237">
        <w:rPr>
          <w:szCs w:val="22"/>
        </w:rPr>
        <w:t>Th</w:t>
      </w:r>
      <w:r w:rsidR="00C10B5E">
        <w:rPr>
          <w:szCs w:val="22"/>
        </w:rPr>
        <w:t>is</w:t>
      </w:r>
      <w:r w:rsidRPr="003B5F01" w:rsidR="004E0237">
        <w:rPr>
          <w:szCs w:val="22"/>
        </w:rPr>
        <w:t xml:space="preserve"> </w:t>
      </w:r>
      <w:r w:rsidR="00E1710E">
        <w:rPr>
          <w:szCs w:val="22"/>
        </w:rPr>
        <w:t>RG</w:t>
      </w:r>
      <w:r w:rsidRPr="003B5F01" w:rsidR="00FF10E0">
        <w:rPr>
          <w:szCs w:val="22"/>
        </w:rPr>
        <w:t xml:space="preserve"> </w:t>
      </w:r>
      <w:r w:rsidRPr="003B5F01">
        <w:rPr>
          <w:szCs w:val="22"/>
        </w:rPr>
        <w:t>describe</w:t>
      </w:r>
      <w:r w:rsidRPr="003B5F01" w:rsidR="00AD1A1B">
        <w:rPr>
          <w:szCs w:val="22"/>
        </w:rPr>
        <w:t>s</w:t>
      </w:r>
      <w:r w:rsidRPr="003B5F01">
        <w:rPr>
          <w:szCs w:val="22"/>
        </w:rPr>
        <w:t xml:space="preserve"> an acceptable method for establishing, implementing, and maintaining a </w:t>
      </w:r>
      <w:r w:rsidRPr="003B5F01" w:rsidR="00FF10E0">
        <w:rPr>
          <w:szCs w:val="22"/>
        </w:rPr>
        <w:t>cybersecurity program</w:t>
      </w:r>
      <w:r w:rsidRPr="003B5F01">
        <w:rPr>
          <w:szCs w:val="22"/>
        </w:rPr>
        <w:t xml:space="preserve"> to comply with the regulations.</w:t>
      </w:r>
    </w:p>
    <w:p w:rsidR="006C2C80" w:rsidRPr="003B5F01" w:rsidP="004D09EC" w14:paraId="6C88C865" w14:textId="77777777">
      <w:pPr>
        <w:pStyle w:val="BodyText"/>
        <w:ind w:left="720" w:right="0" w:hanging="720"/>
        <w:rPr>
          <w:szCs w:val="22"/>
        </w:rPr>
      </w:pPr>
    </w:p>
    <w:p w:rsidR="006C2C80" w:rsidRPr="006F56C4" w:rsidP="00413C67" w14:paraId="17566929" w14:textId="0F396FDE">
      <w:pPr>
        <w:pStyle w:val="Heading3"/>
        <w:numPr>
          <w:ilvl w:val="0"/>
          <w:numId w:val="0"/>
        </w:numPr>
        <w:spacing w:line="240" w:lineRule="auto"/>
        <w:ind w:left="720" w:right="670" w:hanging="720"/>
        <w:rPr>
          <w:szCs w:val="22"/>
        </w:rPr>
      </w:pPr>
      <w:bookmarkStart w:id="195" w:name="_Ref82981778"/>
      <w:bookmarkStart w:id="196" w:name="_Toc119622103"/>
      <w:r w:rsidRPr="006F56C4">
        <w:rPr>
          <w:szCs w:val="22"/>
        </w:rPr>
        <w:t xml:space="preserve">Defensive </w:t>
      </w:r>
      <w:r w:rsidRPr="006F56C4" w:rsidR="006A305D">
        <w:rPr>
          <w:szCs w:val="22"/>
        </w:rPr>
        <w:t>Cybersecurity</w:t>
      </w:r>
      <w:r w:rsidRPr="006F56C4">
        <w:rPr>
          <w:szCs w:val="22"/>
        </w:rPr>
        <w:t xml:space="preserve"> Architecture</w:t>
      </w:r>
      <w:bookmarkEnd w:id="195"/>
      <w:bookmarkEnd w:id="196"/>
      <w:r w:rsidRPr="006F56C4">
        <w:rPr>
          <w:szCs w:val="22"/>
        </w:rPr>
        <w:t xml:space="preserve"> </w:t>
      </w:r>
    </w:p>
    <w:p w:rsidR="006C2C80" w:rsidRPr="003B5F01" w:rsidP="00413C67" w14:paraId="690D1964" w14:textId="77777777">
      <w:pPr>
        <w:pStyle w:val="BodyText"/>
        <w:ind w:right="670"/>
        <w:rPr>
          <w:szCs w:val="22"/>
        </w:rPr>
      </w:pPr>
    </w:p>
    <w:p w:rsidR="00E75FB6" w:rsidRPr="003B5F01" w:rsidP="004D09EC" w14:paraId="0435C6B0" w14:textId="5FB4D8DC">
      <w:pPr>
        <w:pStyle w:val="NumberedBodyText"/>
        <w:numPr>
          <w:ilvl w:val="0"/>
          <w:numId w:val="11"/>
        </w:numPr>
        <w:ind w:left="720" w:right="0" w:hanging="720"/>
        <w:rPr>
          <w:szCs w:val="22"/>
        </w:rPr>
      </w:pPr>
      <w:bookmarkStart w:id="197" w:name="C156"/>
      <w:bookmarkEnd w:id="197"/>
      <w:r w:rsidRPr="003B5F01">
        <w:rPr>
          <w:szCs w:val="22"/>
        </w:rPr>
        <w:t xml:space="preserve">An adequate </w:t>
      </w:r>
      <w:r w:rsidR="00836FFE">
        <w:rPr>
          <w:szCs w:val="22"/>
        </w:rPr>
        <w:t>DCSA</w:t>
      </w:r>
      <w:r w:rsidRPr="003B5F01">
        <w:rPr>
          <w:szCs w:val="22"/>
        </w:rPr>
        <w:t xml:space="preserve"> implementation for effectively </w:t>
      </w:r>
      <w:r w:rsidRPr="003B5F01" w:rsidR="6FE6BAC7">
        <w:rPr>
          <w:szCs w:val="22"/>
        </w:rPr>
        <w:t>protecting against a cyberattack</w:t>
      </w:r>
      <w:r w:rsidRPr="003B5F01">
        <w:rPr>
          <w:szCs w:val="22"/>
        </w:rPr>
        <w:t xml:space="preserve"> should reflect the following principles</w:t>
      </w:r>
      <w:r w:rsidRPr="003B5F01" w:rsidR="6FE6BAC7">
        <w:rPr>
          <w:szCs w:val="22"/>
        </w:rPr>
        <w:t>:</w:t>
      </w:r>
    </w:p>
    <w:p w:rsidR="00E75FB6" w:rsidRPr="003B5F01" w:rsidP="00413C67" w14:paraId="51391A9A" w14:textId="77777777">
      <w:pPr>
        <w:pStyle w:val="NumberedBodyText"/>
        <w:numPr>
          <w:ilvl w:val="0"/>
          <w:numId w:val="0"/>
        </w:numPr>
        <w:ind w:left="540" w:right="670"/>
        <w:rPr>
          <w:szCs w:val="22"/>
        </w:rPr>
      </w:pPr>
    </w:p>
    <w:p w:rsidR="00E75FB6" w:rsidRPr="003B5F01" w:rsidP="006A501D" w14:paraId="24564C97" w14:textId="37F048DD">
      <w:pPr>
        <w:pStyle w:val="NumberedBodyText"/>
        <w:numPr>
          <w:ilvl w:val="1"/>
          <w:numId w:val="40"/>
        </w:numPr>
        <w:ind w:right="0" w:hanging="720"/>
        <w:rPr>
          <w:szCs w:val="22"/>
        </w:rPr>
      </w:pPr>
      <w:r w:rsidRPr="003B5F01">
        <w:rPr>
          <w:szCs w:val="22"/>
        </w:rPr>
        <w:t>Defens</w:t>
      </w:r>
      <w:r w:rsidRPr="003B5F01" w:rsidR="00C35D17">
        <w:rPr>
          <w:szCs w:val="22"/>
        </w:rPr>
        <w:t>ive</w:t>
      </w:r>
      <w:r w:rsidRPr="003B5F01">
        <w:rPr>
          <w:szCs w:val="22"/>
        </w:rPr>
        <w:t xml:space="preserve"> model</w:t>
      </w:r>
      <w:r w:rsidRPr="003B5F01" w:rsidR="00AD1A1B">
        <w:rPr>
          <w:szCs w:val="22"/>
        </w:rPr>
        <w:t>:</w:t>
      </w:r>
      <w:r w:rsidRPr="003B5F01">
        <w:rPr>
          <w:szCs w:val="22"/>
        </w:rPr>
        <w:t xml:space="preserve"> The design of the defensive architecture for digital systems and networks to protect against a cyberattack should establish the logical and physical boundaries between digital assets with similar risks and digital assets with lower security risks. </w:t>
      </w:r>
      <w:r w:rsidRPr="003B5F01" w:rsidR="00C35D17">
        <w:rPr>
          <w:szCs w:val="22"/>
        </w:rPr>
        <w:t>Most critical systems</w:t>
      </w:r>
      <w:r w:rsidRPr="003B5F01">
        <w:rPr>
          <w:szCs w:val="22"/>
        </w:rPr>
        <w:t xml:space="preserve"> should be located at the highest security level</w:t>
      </w:r>
      <w:r w:rsidRPr="003B5F01" w:rsidR="00C35D17">
        <w:rPr>
          <w:szCs w:val="22"/>
        </w:rPr>
        <w:t>s</w:t>
      </w:r>
      <w:r w:rsidRPr="003B5F01">
        <w:rPr>
          <w:szCs w:val="22"/>
        </w:rPr>
        <w:t xml:space="preserve"> and protected from lower levels.</w:t>
      </w:r>
      <w:r w:rsidRPr="003B5F01" w:rsidR="00C35D17">
        <w:rPr>
          <w:szCs w:val="22"/>
        </w:rPr>
        <w:t xml:space="preserve"> A formal or semiformal security model may simplify verification and validation of </w:t>
      </w:r>
      <w:r w:rsidRPr="003B5F01" w:rsidR="00C35D17">
        <w:rPr>
          <w:szCs w:val="22"/>
        </w:rPr>
        <w:t>DCSA</w:t>
      </w:r>
      <w:r w:rsidRPr="003B5F01" w:rsidR="00C35D17">
        <w:rPr>
          <w:szCs w:val="22"/>
        </w:rPr>
        <w:t xml:space="preserve"> implementation. </w:t>
      </w:r>
    </w:p>
    <w:p w:rsidR="00E75FB6" w:rsidRPr="003B5F01" w:rsidP="004D09EC" w14:paraId="290DC9FD" w14:textId="77777777">
      <w:pPr>
        <w:pStyle w:val="NumberedBodyText"/>
        <w:numPr>
          <w:ilvl w:val="0"/>
          <w:numId w:val="0"/>
        </w:numPr>
        <w:ind w:left="1440" w:right="0" w:hanging="720"/>
        <w:rPr>
          <w:szCs w:val="22"/>
        </w:rPr>
      </w:pPr>
    </w:p>
    <w:p w:rsidR="00E75FB6" w:rsidRPr="003B5F01" w:rsidP="006A501D" w14:paraId="06931F50" w14:textId="6FA441F9">
      <w:pPr>
        <w:pStyle w:val="NumberedBodyText"/>
        <w:numPr>
          <w:ilvl w:val="1"/>
          <w:numId w:val="40"/>
        </w:numPr>
        <w:ind w:right="0" w:hanging="720"/>
        <w:rPr>
          <w:szCs w:val="22"/>
        </w:rPr>
      </w:pPr>
      <w:r w:rsidRPr="003B5F01">
        <w:rPr>
          <w:szCs w:val="22"/>
        </w:rPr>
        <w:t>Cybersecurity</w:t>
      </w:r>
      <w:r w:rsidRPr="003B5F01" w:rsidR="0032670F">
        <w:rPr>
          <w:szCs w:val="22"/>
        </w:rPr>
        <w:t xml:space="preserve"> defense</w:t>
      </w:r>
      <w:r w:rsidR="00C10B5E">
        <w:rPr>
          <w:szCs w:val="22"/>
        </w:rPr>
        <w:t xml:space="preserve"> </w:t>
      </w:r>
      <w:r w:rsidRPr="003B5F01" w:rsidR="0032670F">
        <w:rPr>
          <w:szCs w:val="22"/>
        </w:rPr>
        <w:t>in</w:t>
      </w:r>
      <w:r w:rsidR="00C10B5E">
        <w:rPr>
          <w:szCs w:val="22"/>
        </w:rPr>
        <w:t xml:space="preserve"> </w:t>
      </w:r>
      <w:r w:rsidRPr="003B5F01" w:rsidR="0032670F">
        <w:rPr>
          <w:szCs w:val="22"/>
        </w:rPr>
        <w:t>depth</w:t>
      </w:r>
      <w:r w:rsidRPr="003B5F01" w:rsidR="00AD1A1B">
        <w:rPr>
          <w:szCs w:val="22"/>
        </w:rPr>
        <w:t>:</w:t>
      </w:r>
      <w:r w:rsidRPr="003B5F01" w:rsidR="0032670F">
        <w:rPr>
          <w:szCs w:val="22"/>
        </w:rPr>
        <w:t xml:space="preserve"> A defense-in-depth protective strategy consisting of complementary and redundant </w:t>
      </w:r>
      <w:r w:rsidRPr="003B5F01">
        <w:rPr>
          <w:szCs w:val="22"/>
        </w:rPr>
        <w:t>cybersecurity</w:t>
      </w:r>
      <w:r w:rsidRPr="003B5F01" w:rsidR="0032670F">
        <w:rPr>
          <w:szCs w:val="22"/>
        </w:rPr>
        <w:t xml:space="preserve"> controls should be </w:t>
      </w:r>
      <w:r w:rsidR="00C10B5E">
        <w:rPr>
          <w:szCs w:val="22"/>
        </w:rPr>
        <w:t>used</w:t>
      </w:r>
      <w:r w:rsidRPr="003B5F01" w:rsidR="00C10B5E">
        <w:rPr>
          <w:szCs w:val="22"/>
        </w:rPr>
        <w:t xml:space="preserve"> </w:t>
      </w:r>
      <w:r w:rsidRPr="003B5F01" w:rsidR="0032670F">
        <w:rPr>
          <w:szCs w:val="22"/>
        </w:rPr>
        <w:t xml:space="preserve">to establish layers of protections to safeguard critical digital assets, critical systems, or both. The failure of a single protective strategy or security control should not result in the compromise of </w:t>
      </w:r>
      <w:r w:rsidRPr="003B5F01" w:rsidR="00AD1A1B">
        <w:rPr>
          <w:szCs w:val="22"/>
        </w:rPr>
        <w:t xml:space="preserve">functions such as those associated with </w:t>
      </w:r>
      <w:r w:rsidRPr="003B5F01" w:rsidR="0032670F">
        <w:rPr>
          <w:szCs w:val="22"/>
        </w:rPr>
        <w:t xml:space="preserve">safety, security, or </w:t>
      </w:r>
      <w:r w:rsidRPr="003B5F01" w:rsidR="00AD1A1B">
        <w:rPr>
          <w:szCs w:val="22"/>
        </w:rPr>
        <w:t>EP</w:t>
      </w:r>
      <w:r w:rsidRPr="003B5F01" w:rsidR="0032670F">
        <w:rPr>
          <w:szCs w:val="22"/>
        </w:rPr>
        <w:t>.</w:t>
      </w:r>
    </w:p>
    <w:p w:rsidR="00E75FB6" w:rsidRPr="003B5F01" w:rsidP="004D09EC" w14:paraId="5524FC3B" w14:textId="77777777">
      <w:pPr>
        <w:ind w:left="1440" w:hanging="720"/>
        <w:rPr>
          <w:szCs w:val="22"/>
        </w:rPr>
      </w:pPr>
    </w:p>
    <w:p w:rsidR="0032670F" w:rsidRPr="003B5F01" w:rsidP="006A501D" w14:paraId="65A64158" w14:textId="4D6B4178">
      <w:pPr>
        <w:pStyle w:val="NumberedBodyText"/>
        <w:numPr>
          <w:ilvl w:val="1"/>
          <w:numId w:val="40"/>
        </w:numPr>
        <w:ind w:right="0" w:hanging="720"/>
        <w:rPr>
          <w:szCs w:val="22"/>
        </w:rPr>
      </w:pPr>
      <w:r w:rsidRPr="003B5F01">
        <w:rPr>
          <w:szCs w:val="22"/>
        </w:rPr>
        <w:t>Least functionality</w:t>
      </w:r>
      <w:r w:rsidRPr="003B5F01" w:rsidR="00D063F9">
        <w:rPr>
          <w:szCs w:val="22"/>
        </w:rPr>
        <w:t>:</w:t>
      </w:r>
      <w:r w:rsidRPr="003B5F01">
        <w:rPr>
          <w:szCs w:val="22"/>
        </w:rPr>
        <w:t xml:space="preserve"> The design of the digital assets and digital communication systems should incorporate the principle of least functionality. The design should</w:t>
      </w:r>
      <w:r w:rsidR="00C10B5E">
        <w:rPr>
          <w:szCs w:val="22"/>
        </w:rPr>
        <w:t xml:space="preserve"> do the following</w:t>
      </w:r>
      <w:r w:rsidRPr="003B5F01">
        <w:rPr>
          <w:szCs w:val="22"/>
        </w:rPr>
        <w:t>:</w:t>
      </w:r>
    </w:p>
    <w:p w:rsidR="00F025A8" w:rsidRPr="003B5F01" w:rsidP="00413C67" w14:paraId="6693BAFB" w14:textId="77777777">
      <w:pPr>
        <w:ind w:left="900" w:right="670" w:hanging="720"/>
        <w:rPr>
          <w:szCs w:val="22"/>
        </w:rPr>
      </w:pPr>
    </w:p>
    <w:p w:rsidR="0032670F" w:rsidRPr="003B5F01" w:rsidP="006A501D" w14:paraId="3625AB28" w14:textId="0B83E379">
      <w:pPr>
        <w:pStyle w:val="NumberedBodyText"/>
        <w:numPr>
          <w:ilvl w:val="0"/>
          <w:numId w:val="64"/>
        </w:numPr>
        <w:ind w:left="2160" w:right="0" w:hanging="720"/>
        <w:rPr>
          <w:szCs w:val="22"/>
        </w:rPr>
      </w:pPr>
      <w:r w:rsidRPr="003B5F01">
        <w:rPr>
          <w:szCs w:val="22"/>
        </w:rPr>
        <w:t>Eliminate unused</w:t>
      </w:r>
      <w:r w:rsidR="00C10B5E">
        <w:rPr>
          <w:szCs w:val="22"/>
        </w:rPr>
        <w:t xml:space="preserve"> or </w:t>
      </w:r>
      <w:r w:rsidRPr="003B5F01">
        <w:rPr>
          <w:szCs w:val="22"/>
        </w:rPr>
        <w:t>unnecessary functionality, protocols, ports, and services capable of being used in a stage of a cyberattack</w:t>
      </w:r>
      <w:r w:rsidRPr="003B5F01" w:rsidR="00AC287F">
        <w:rPr>
          <w:szCs w:val="22"/>
        </w:rPr>
        <w:t>.</w:t>
      </w:r>
    </w:p>
    <w:p w:rsidR="00F025A8" w:rsidRPr="003B5F01" w:rsidP="004D09EC" w14:paraId="57BB7FE8" w14:textId="77777777">
      <w:pPr>
        <w:pStyle w:val="BodyText"/>
        <w:ind w:left="2160" w:right="0" w:hanging="720"/>
        <w:rPr>
          <w:szCs w:val="22"/>
        </w:rPr>
      </w:pPr>
    </w:p>
    <w:p w:rsidR="004E0237" w:rsidRPr="003B5F01" w:rsidP="006A501D" w14:paraId="25D0E0AA" w14:textId="1D73B638">
      <w:pPr>
        <w:pStyle w:val="NumberedBodyText"/>
        <w:numPr>
          <w:ilvl w:val="0"/>
          <w:numId w:val="64"/>
        </w:numPr>
        <w:ind w:left="2160" w:right="0" w:hanging="720"/>
        <w:rPr>
          <w:szCs w:val="22"/>
        </w:rPr>
      </w:pPr>
      <w:r w:rsidRPr="003B5F01">
        <w:rPr>
          <w:szCs w:val="22"/>
        </w:rPr>
        <w:t>Disable unused</w:t>
      </w:r>
      <w:r w:rsidR="00C10B5E">
        <w:rPr>
          <w:szCs w:val="22"/>
        </w:rPr>
        <w:t xml:space="preserve"> or </w:t>
      </w:r>
      <w:r w:rsidRPr="003B5F01">
        <w:rPr>
          <w:szCs w:val="22"/>
        </w:rPr>
        <w:t>unnecessary functionality, protocols, ports, and services and protect against enabling and use of the capabilities in a stage of a cyberattack</w:t>
      </w:r>
      <w:r w:rsidRPr="003B5F01" w:rsidR="00AC287F">
        <w:rPr>
          <w:szCs w:val="22"/>
        </w:rPr>
        <w:t>.</w:t>
      </w:r>
    </w:p>
    <w:p w:rsidR="00F025A8" w:rsidRPr="003B5F01" w:rsidP="004D09EC" w14:paraId="1CFF519C" w14:textId="77777777">
      <w:pPr>
        <w:ind w:left="2160" w:hanging="720"/>
        <w:rPr>
          <w:szCs w:val="22"/>
        </w:rPr>
      </w:pPr>
    </w:p>
    <w:p w:rsidR="00172C5D" w:rsidRPr="003B5F01" w:rsidP="006A501D" w14:paraId="17F8B89F" w14:textId="7B223AB0">
      <w:pPr>
        <w:pStyle w:val="NumberedBodyText"/>
        <w:numPr>
          <w:ilvl w:val="0"/>
          <w:numId w:val="64"/>
        </w:numPr>
        <w:ind w:left="2160" w:right="0" w:hanging="720"/>
        <w:rPr>
          <w:szCs w:val="22"/>
        </w:rPr>
      </w:pPr>
      <w:r w:rsidRPr="003B5F01">
        <w:rPr>
          <w:szCs w:val="22"/>
        </w:rPr>
        <w:t>Provide protections to prevent the use of unused</w:t>
      </w:r>
      <w:r w:rsidR="003D7D94">
        <w:rPr>
          <w:szCs w:val="22"/>
        </w:rPr>
        <w:t xml:space="preserve"> or </w:t>
      </w:r>
      <w:r w:rsidRPr="003B5F01">
        <w:rPr>
          <w:szCs w:val="22"/>
        </w:rPr>
        <w:t>unnecessary functionality, protocols, ports, and services in a stage of a cyberattack when eliminating or disabling the capabilities is not practical.</w:t>
      </w:r>
    </w:p>
    <w:p w:rsidR="0032670F" w:rsidRPr="003B5F01" w:rsidP="00413C67" w14:paraId="7D384CFF" w14:textId="77777777">
      <w:pPr>
        <w:pStyle w:val="BodyText"/>
        <w:ind w:left="900" w:right="670"/>
        <w:rPr>
          <w:szCs w:val="22"/>
        </w:rPr>
      </w:pPr>
    </w:p>
    <w:p w:rsidR="00577108" w:rsidRPr="003B5F01" w:rsidP="004D09EC" w14:paraId="19BCEFB3" w14:textId="1661CA86">
      <w:pPr>
        <w:pStyle w:val="NumberedBodyText"/>
        <w:numPr>
          <w:ilvl w:val="0"/>
          <w:numId w:val="11"/>
        </w:numPr>
        <w:ind w:left="720" w:right="0" w:hanging="720"/>
        <w:rPr>
          <w:szCs w:val="22"/>
        </w:rPr>
      </w:pPr>
      <w:r w:rsidRPr="003B5F01">
        <w:rPr>
          <w:szCs w:val="22"/>
        </w:rPr>
        <w:t xml:space="preserve">Additional considerations for specification of the </w:t>
      </w:r>
      <w:r w:rsidRPr="003B5F01">
        <w:rPr>
          <w:szCs w:val="22"/>
        </w:rPr>
        <w:t>DCSA</w:t>
      </w:r>
      <w:r w:rsidRPr="003B5F01">
        <w:rPr>
          <w:szCs w:val="22"/>
        </w:rPr>
        <w:t xml:space="preserve"> may include the following:</w:t>
      </w:r>
    </w:p>
    <w:p w:rsidR="003B36F9" w:rsidRPr="003B5F01" w:rsidP="006A501D" w14:paraId="48DA93E4" w14:textId="025D95D5">
      <w:pPr>
        <w:pStyle w:val="NumberedBodyText"/>
        <w:numPr>
          <w:ilvl w:val="1"/>
          <w:numId w:val="41"/>
        </w:numPr>
        <w:spacing w:before="220"/>
        <w:ind w:left="1440" w:right="0" w:hanging="720"/>
        <w:rPr>
          <w:szCs w:val="22"/>
        </w:rPr>
      </w:pPr>
      <w:r w:rsidRPr="003B5F01">
        <w:rPr>
          <w:szCs w:val="22"/>
        </w:rPr>
        <w:t xml:space="preserve">The definition of logical and physical boundaries for secure areas (e.g., zones) </w:t>
      </w:r>
      <w:r w:rsidR="003D7D94">
        <w:rPr>
          <w:szCs w:val="22"/>
        </w:rPr>
        <w:t>must</w:t>
      </w:r>
      <w:r w:rsidRPr="003B5F01">
        <w:rPr>
          <w:szCs w:val="22"/>
        </w:rPr>
        <w:t xml:space="preserve"> be clear, concise, and verified with the implementation for critical systems. Most critical systems should be located within zones where the logical and physical boundaries are completely aligned (e.g., the logical network does not extend past the physical boundary).</w:t>
      </w:r>
      <w:r w:rsidRPr="003B5F01" w:rsidR="006A041B">
        <w:rPr>
          <w:szCs w:val="22"/>
        </w:rPr>
        <w:t xml:space="preserve"> Decoupling devices such as data diodes may be used to limit the logical boundary.</w:t>
      </w:r>
    </w:p>
    <w:p w:rsidR="00577108" w:rsidRPr="003B5F01" w:rsidP="006A501D" w14:paraId="61CB3BE2" w14:textId="33CD063E">
      <w:pPr>
        <w:pStyle w:val="NumberedBodyText"/>
        <w:numPr>
          <w:ilvl w:val="1"/>
          <w:numId w:val="41"/>
        </w:numPr>
        <w:spacing w:before="220"/>
        <w:ind w:left="1440" w:right="0" w:hanging="720"/>
        <w:rPr>
          <w:szCs w:val="22"/>
        </w:rPr>
      </w:pPr>
      <w:r w:rsidRPr="003B5F01">
        <w:rPr>
          <w:szCs w:val="22"/>
        </w:rPr>
        <w:t xml:space="preserve">Most </w:t>
      </w:r>
      <w:r w:rsidR="003D7D94">
        <w:rPr>
          <w:szCs w:val="22"/>
        </w:rPr>
        <w:t>c</w:t>
      </w:r>
      <w:r w:rsidRPr="003B5F01" w:rsidR="003B36F9">
        <w:rPr>
          <w:szCs w:val="22"/>
        </w:rPr>
        <w:t>ritical</w:t>
      </w:r>
      <w:r w:rsidRPr="003B5F01">
        <w:rPr>
          <w:szCs w:val="22"/>
        </w:rPr>
        <w:t xml:space="preserve"> </w:t>
      </w:r>
      <w:r w:rsidR="003D7D94">
        <w:rPr>
          <w:szCs w:val="22"/>
        </w:rPr>
        <w:t>s</w:t>
      </w:r>
      <w:r w:rsidRPr="003B5F01">
        <w:rPr>
          <w:szCs w:val="22"/>
        </w:rPr>
        <w:t xml:space="preserve">ystems should </w:t>
      </w:r>
      <w:r w:rsidRPr="003B5F01">
        <w:rPr>
          <w:szCs w:val="22"/>
        </w:rPr>
        <w:t>be located in</w:t>
      </w:r>
      <w:r w:rsidRPr="003B5F01">
        <w:rPr>
          <w:szCs w:val="22"/>
        </w:rPr>
        <w:t xml:space="preserve"> </w:t>
      </w:r>
      <w:r w:rsidRPr="003B5F01" w:rsidR="003B36F9">
        <w:rPr>
          <w:szCs w:val="22"/>
        </w:rPr>
        <w:t>zones that prioritize simplicity. This aids in the implementation of boundaries and measures aimed at preventing, detecting, and responding to cyberattacks. System or network anomalies within simple zones are more readily observable</w:t>
      </w:r>
      <w:r w:rsidR="003D7D94">
        <w:rPr>
          <w:szCs w:val="22"/>
        </w:rPr>
        <w:t>,</w:t>
      </w:r>
      <w:r w:rsidRPr="003B5F01" w:rsidR="003B36F9">
        <w:rPr>
          <w:szCs w:val="22"/>
        </w:rPr>
        <w:t xml:space="preserve"> and subsequent analysis is eased to increase</w:t>
      </w:r>
      <w:r w:rsidR="003D7D94">
        <w:rPr>
          <w:szCs w:val="22"/>
        </w:rPr>
        <w:t xml:space="preserve"> the</w:t>
      </w:r>
      <w:r w:rsidRPr="003B5F01" w:rsidR="003B36F9">
        <w:rPr>
          <w:szCs w:val="22"/>
        </w:rPr>
        <w:t xml:space="preserve"> likelihood of detection and determination of the necessary response activities.</w:t>
      </w:r>
      <w:r w:rsidRPr="003B5F01">
        <w:rPr>
          <w:szCs w:val="22"/>
        </w:rPr>
        <w:t xml:space="preserve"> </w:t>
      </w:r>
    </w:p>
    <w:p w:rsidR="00BE39E5" w:rsidRPr="003B5F01" w:rsidP="004D09EC" w14:paraId="5B27BBE8" w14:textId="77777777">
      <w:pPr>
        <w:ind w:left="1440" w:hanging="720"/>
        <w:rPr>
          <w:szCs w:val="22"/>
        </w:rPr>
      </w:pPr>
    </w:p>
    <w:p w:rsidR="006A041B" w:rsidRPr="003B5F01" w:rsidP="006A501D" w14:paraId="485095E0" w14:textId="49143660">
      <w:pPr>
        <w:pStyle w:val="NumberedBodyText"/>
        <w:numPr>
          <w:ilvl w:val="1"/>
          <w:numId w:val="41"/>
        </w:numPr>
        <w:ind w:left="1440" w:right="0" w:hanging="720"/>
        <w:rPr>
          <w:szCs w:val="22"/>
        </w:rPr>
      </w:pPr>
      <w:r w:rsidRPr="003B5F01">
        <w:rPr>
          <w:szCs w:val="22"/>
        </w:rPr>
        <w:t>Zones containing critical systems should limit the number of functions that are protected by the secure boundaries. Functions and systems that do not require location within the same zone should be considered for placement in other zones.</w:t>
      </w:r>
    </w:p>
    <w:p w:rsidR="00BE39E5" w:rsidRPr="003B5F01" w:rsidP="004D09EC" w14:paraId="167AA71A" w14:textId="77777777">
      <w:pPr>
        <w:ind w:left="1440" w:hanging="720"/>
        <w:rPr>
          <w:szCs w:val="22"/>
        </w:rPr>
      </w:pPr>
    </w:p>
    <w:p w:rsidR="006A041B" w:rsidRPr="003B5F01" w:rsidP="006A501D" w14:paraId="5EE645D3" w14:textId="5B754EC4">
      <w:pPr>
        <w:pStyle w:val="NumberedBodyText"/>
        <w:numPr>
          <w:ilvl w:val="1"/>
          <w:numId w:val="41"/>
        </w:numPr>
        <w:ind w:left="1440" w:right="0" w:hanging="720"/>
        <w:rPr>
          <w:szCs w:val="22"/>
        </w:rPr>
      </w:pPr>
      <w:r w:rsidRPr="003B5F01">
        <w:rPr>
          <w:szCs w:val="22"/>
        </w:rPr>
        <w:t xml:space="preserve">Most and </w:t>
      </w:r>
      <w:r w:rsidRPr="003B5F01" w:rsidR="003D7D94">
        <w:rPr>
          <w:szCs w:val="22"/>
        </w:rPr>
        <w:t xml:space="preserve">least critical systems </w:t>
      </w:r>
      <w:r w:rsidRPr="003B5F01">
        <w:rPr>
          <w:szCs w:val="22"/>
        </w:rPr>
        <w:t xml:space="preserve">should </w:t>
      </w:r>
      <w:r w:rsidRPr="003B5F01">
        <w:rPr>
          <w:szCs w:val="22"/>
        </w:rPr>
        <w:t>be located in</w:t>
      </w:r>
      <w:r w:rsidRPr="003B5F01">
        <w:rPr>
          <w:szCs w:val="22"/>
        </w:rPr>
        <w:t xml:space="preserve"> the most secure zones of the </w:t>
      </w:r>
      <w:r w:rsidRPr="003B5F01">
        <w:rPr>
          <w:szCs w:val="22"/>
        </w:rPr>
        <w:t>DCSA</w:t>
      </w:r>
      <w:r w:rsidRPr="003B5F01">
        <w:rPr>
          <w:szCs w:val="22"/>
        </w:rPr>
        <w:t xml:space="preserve">. The </w:t>
      </w:r>
      <w:r w:rsidRPr="003B5F01">
        <w:rPr>
          <w:szCs w:val="22"/>
        </w:rPr>
        <w:t>DCSA</w:t>
      </w:r>
      <w:r w:rsidRPr="003B5F01">
        <w:rPr>
          <w:szCs w:val="22"/>
        </w:rPr>
        <w:t xml:space="preserve"> should aim to minimize the number of attack pathways that are accessible. The </w:t>
      </w:r>
      <w:r w:rsidRPr="003B5F01" w:rsidR="006D6FE5">
        <w:rPr>
          <w:szCs w:val="22"/>
        </w:rPr>
        <w:t>AFSA</w:t>
      </w:r>
      <w:r w:rsidRPr="003B5F01">
        <w:rPr>
          <w:szCs w:val="22"/>
        </w:rPr>
        <w:t xml:space="preserve"> and A</w:t>
      </w:r>
      <w:r w:rsidRPr="003B5F01" w:rsidR="00292FEF">
        <w:rPr>
          <w:szCs w:val="22"/>
        </w:rPr>
        <w:t>TS</w:t>
      </w:r>
      <w:r w:rsidRPr="003B5F01">
        <w:rPr>
          <w:szCs w:val="22"/>
        </w:rPr>
        <w:t xml:space="preserve"> </w:t>
      </w:r>
      <w:r w:rsidRPr="003B5F01" w:rsidR="00D063F9">
        <w:rPr>
          <w:szCs w:val="22"/>
        </w:rPr>
        <w:t xml:space="preserve">analyses </w:t>
      </w:r>
      <w:r w:rsidRPr="003B5F01">
        <w:rPr>
          <w:szCs w:val="22"/>
        </w:rPr>
        <w:t xml:space="preserve">can inform the location of these systems within the </w:t>
      </w:r>
      <w:r w:rsidRPr="003B5F01">
        <w:rPr>
          <w:szCs w:val="22"/>
        </w:rPr>
        <w:t>DCSA</w:t>
      </w:r>
      <w:r w:rsidRPr="003B5F01">
        <w:rPr>
          <w:szCs w:val="22"/>
        </w:rPr>
        <w:t>.</w:t>
      </w:r>
    </w:p>
    <w:p w:rsidR="006A041B" w:rsidRPr="003B5F01" w:rsidP="00413C67" w14:paraId="77533C12" w14:textId="77777777">
      <w:pPr>
        <w:pStyle w:val="NumberedBodyText"/>
        <w:numPr>
          <w:ilvl w:val="1"/>
          <w:numId w:val="0"/>
        </w:numPr>
        <w:ind w:left="1080" w:right="670"/>
        <w:rPr>
          <w:szCs w:val="22"/>
        </w:rPr>
      </w:pPr>
    </w:p>
    <w:p w:rsidR="00292FEF" w:rsidRPr="003B5F01" w:rsidP="004D09EC" w14:paraId="52C3CBF3" w14:textId="0423B5EA">
      <w:pPr>
        <w:pStyle w:val="NumberedBodyText"/>
        <w:numPr>
          <w:ilvl w:val="0"/>
          <w:numId w:val="11"/>
        </w:numPr>
        <w:ind w:left="720" w:right="0" w:hanging="720"/>
        <w:rPr>
          <w:szCs w:val="22"/>
        </w:rPr>
      </w:pPr>
      <w:r w:rsidRPr="003B5F01">
        <w:rPr>
          <w:szCs w:val="22"/>
        </w:rPr>
        <w:t xml:space="preserve">The </w:t>
      </w:r>
      <w:r w:rsidRPr="003B5F01">
        <w:rPr>
          <w:szCs w:val="22"/>
        </w:rPr>
        <w:t>DCSA</w:t>
      </w:r>
      <w:r w:rsidRPr="003B5F01">
        <w:rPr>
          <w:szCs w:val="22"/>
        </w:rPr>
        <w:t xml:space="preserve"> may consider support for a </w:t>
      </w:r>
      <w:r w:rsidRPr="003B5F01" w:rsidR="006A305D">
        <w:rPr>
          <w:szCs w:val="22"/>
        </w:rPr>
        <w:t>cybersecurity</w:t>
      </w:r>
      <w:r w:rsidRPr="003B5F01">
        <w:rPr>
          <w:szCs w:val="22"/>
        </w:rPr>
        <w:t xml:space="preserve"> operations center (CSOC) that provides</w:t>
      </w:r>
      <w:r w:rsidR="003D7D94">
        <w:rPr>
          <w:szCs w:val="22"/>
        </w:rPr>
        <w:t xml:space="preserve"> the following</w:t>
      </w:r>
      <w:r w:rsidRPr="003B5F01">
        <w:rPr>
          <w:szCs w:val="22"/>
        </w:rPr>
        <w:t>:</w:t>
      </w:r>
    </w:p>
    <w:p w:rsidR="0039275C" w:rsidRPr="003B5F01" w:rsidP="00413C67" w14:paraId="71EA68ED" w14:textId="77777777">
      <w:pPr>
        <w:pStyle w:val="NumberedBodyText"/>
        <w:numPr>
          <w:ilvl w:val="0"/>
          <w:numId w:val="0"/>
        </w:numPr>
        <w:ind w:left="360" w:right="670"/>
        <w:rPr>
          <w:szCs w:val="22"/>
        </w:rPr>
      </w:pPr>
    </w:p>
    <w:p w:rsidR="00292FEF" w:rsidRPr="003B5F01" w:rsidP="006A501D" w14:paraId="15F8FC5B" w14:textId="3FA09C10">
      <w:pPr>
        <w:pStyle w:val="NumberedBodyText"/>
        <w:numPr>
          <w:ilvl w:val="1"/>
          <w:numId w:val="42"/>
        </w:numPr>
        <w:ind w:left="1440" w:right="0" w:hanging="720"/>
        <w:rPr>
          <w:szCs w:val="22"/>
        </w:rPr>
      </w:pPr>
      <w:r w:rsidRPr="003B5F01">
        <w:rPr>
          <w:szCs w:val="22"/>
        </w:rPr>
        <w:t xml:space="preserve">Realtime continuous monitoring aimed at verification that </w:t>
      </w:r>
      <w:r w:rsidRPr="003B5F01" w:rsidR="006A305D">
        <w:rPr>
          <w:szCs w:val="22"/>
        </w:rPr>
        <w:t>cybersecurity</w:t>
      </w:r>
      <w:r w:rsidRPr="003B5F01">
        <w:rPr>
          <w:szCs w:val="22"/>
        </w:rPr>
        <w:t xml:space="preserve"> requirements are met</w:t>
      </w:r>
      <w:r w:rsidRPr="003B5F01" w:rsidR="00372A24">
        <w:rPr>
          <w:szCs w:val="22"/>
        </w:rPr>
        <w:t>:</w:t>
      </w:r>
      <w:r w:rsidRPr="003B5F01">
        <w:rPr>
          <w:szCs w:val="22"/>
        </w:rPr>
        <w:t xml:space="preserve"> This would fulfil</w:t>
      </w:r>
      <w:r w:rsidRPr="003B5F01" w:rsidR="000E0FB5">
        <w:rPr>
          <w:szCs w:val="22"/>
        </w:rPr>
        <w:t>l</w:t>
      </w:r>
      <w:r w:rsidRPr="003B5F01">
        <w:rPr>
          <w:szCs w:val="22"/>
        </w:rPr>
        <w:t xml:space="preserve"> many information security assurance objectives that are required by the </w:t>
      </w:r>
      <w:r w:rsidRPr="003B5F01" w:rsidR="0046006E">
        <w:rPr>
          <w:szCs w:val="22"/>
        </w:rPr>
        <w:t>licensee</w:t>
      </w:r>
      <w:r w:rsidR="003D7D94">
        <w:rPr>
          <w:szCs w:val="22"/>
        </w:rPr>
        <w:noBreakHyphen/>
      </w:r>
      <w:r w:rsidRPr="003B5F01" w:rsidR="0046006E">
        <w:rPr>
          <w:szCs w:val="22"/>
        </w:rPr>
        <w:t xml:space="preserve">developed </w:t>
      </w:r>
      <w:r w:rsidRPr="003B5F01">
        <w:rPr>
          <w:szCs w:val="22"/>
        </w:rPr>
        <w:t xml:space="preserve">baseline </w:t>
      </w:r>
      <w:r w:rsidRPr="003B5F01">
        <w:rPr>
          <w:szCs w:val="22"/>
        </w:rPr>
        <w:t>CSP</w:t>
      </w:r>
      <w:r w:rsidRPr="003B5F01">
        <w:rPr>
          <w:szCs w:val="22"/>
        </w:rPr>
        <w:t xml:space="preserve">, </w:t>
      </w:r>
      <w:r w:rsidRPr="003B5F01" w:rsidR="003D7D94">
        <w:rPr>
          <w:szCs w:val="22"/>
        </w:rPr>
        <w:t>supply chain</w:t>
      </w:r>
      <w:r w:rsidRPr="003B5F01">
        <w:rPr>
          <w:szCs w:val="22"/>
        </w:rPr>
        <w:t xml:space="preserve">, and </w:t>
      </w:r>
      <w:r w:rsidRPr="003B5F01">
        <w:rPr>
          <w:szCs w:val="22"/>
        </w:rPr>
        <w:t>DCSA</w:t>
      </w:r>
      <w:r w:rsidRPr="003B5F01">
        <w:rPr>
          <w:szCs w:val="22"/>
        </w:rPr>
        <w:t xml:space="preserve"> requirements. Specifically, a CSOC </w:t>
      </w:r>
      <w:r w:rsidR="003D7D94">
        <w:rPr>
          <w:szCs w:val="22"/>
        </w:rPr>
        <w:t>with</w:t>
      </w:r>
      <w:r w:rsidRPr="003B5F01" w:rsidR="003D7D94">
        <w:rPr>
          <w:szCs w:val="22"/>
        </w:rPr>
        <w:t xml:space="preserve"> </w:t>
      </w:r>
      <w:r w:rsidRPr="003B5F01">
        <w:rPr>
          <w:szCs w:val="22"/>
        </w:rPr>
        <w:t xml:space="preserve">security </w:t>
      </w:r>
      <w:r w:rsidRPr="003B5F01" w:rsidR="001F6558">
        <w:rPr>
          <w:szCs w:val="22"/>
        </w:rPr>
        <w:t>information</w:t>
      </w:r>
      <w:r w:rsidRPr="003B5F01">
        <w:rPr>
          <w:szCs w:val="22"/>
        </w:rPr>
        <w:t xml:space="preserve"> and event management </w:t>
      </w:r>
      <w:r w:rsidRPr="003B5F01" w:rsidR="00555AEB">
        <w:rPr>
          <w:szCs w:val="22"/>
        </w:rPr>
        <w:t>(SIEM)</w:t>
      </w:r>
      <w:r w:rsidRPr="003B5F01">
        <w:rPr>
          <w:szCs w:val="22"/>
        </w:rPr>
        <w:t xml:space="preserve"> capabilities could verif</w:t>
      </w:r>
      <w:r w:rsidR="003D7D94">
        <w:rPr>
          <w:szCs w:val="22"/>
        </w:rPr>
        <w:t>y</w:t>
      </w:r>
      <w:r w:rsidRPr="003B5F01">
        <w:rPr>
          <w:szCs w:val="22"/>
        </w:rPr>
        <w:t xml:space="preserve"> that the plant is operating securely and complies with necessary requirements and regulations.</w:t>
      </w:r>
    </w:p>
    <w:p w:rsidR="0039275C" w:rsidRPr="003B5F01" w:rsidP="004D09EC" w14:paraId="470FD88D" w14:textId="77777777">
      <w:pPr>
        <w:pStyle w:val="NumberedBodyText"/>
        <w:numPr>
          <w:ilvl w:val="0"/>
          <w:numId w:val="0"/>
        </w:numPr>
        <w:ind w:left="1440" w:right="0" w:hanging="720"/>
        <w:rPr>
          <w:szCs w:val="22"/>
        </w:rPr>
      </w:pPr>
    </w:p>
    <w:p w:rsidR="002F185E" w:rsidRPr="003B5F01" w:rsidP="006A501D" w14:paraId="019F8744" w14:textId="11521861">
      <w:pPr>
        <w:pStyle w:val="NumberedBodyText"/>
        <w:numPr>
          <w:ilvl w:val="1"/>
          <w:numId w:val="42"/>
        </w:numPr>
        <w:ind w:left="1440" w:right="670" w:hanging="720"/>
        <w:rPr>
          <w:szCs w:val="22"/>
        </w:rPr>
      </w:pPr>
      <w:r w:rsidRPr="003B5F01">
        <w:rPr>
          <w:szCs w:val="22"/>
        </w:rPr>
        <w:t>Improve</w:t>
      </w:r>
      <w:r w:rsidRPr="003B5F01" w:rsidR="001B70BA">
        <w:rPr>
          <w:szCs w:val="22"/>
        </w:rPr>
        <w:t>d</w:t>
      </w:r>
      <w:r w:rsidRPr="003B5F01">
        <w:rPr>
          <w:szCs w:val="22"/>
        </w:rPr>
        <w:t xml:space="preserve"> detection and response capability to meet the performance requirements specified during the </w:t>
      </w:r>
      <w:r w:rsidRPr="003B5F01" w:rsidR="0046006E">
        <w:rPr>
          <w:szCs w:val="22"/>
        </w:rPr>
        <w:t>licensee</w:t>
      </w:r>
      <w:r w:rsidR="00836FFE">
        <w:rPr>
          <w:szCs w:val="22"/>
        </w:rPr>
        <w:noBreakHyphen/>
      </w:r>
      <w:r w:rsidRPr="003B5F01" w:rsidR="0046006E">
        <w:rPr>
          <w:szCs w:val="22"/>
        </w:rPr>
        <w:t xml:space="preserve">conducted </w:t>
      </w:r>
      <w:r w:rsidRPr="003B5F01">
        <w:rPr>
          <w:szCs w:val="22"/>
        </w:rPr>
        <w:t>ATS analysis</w:t>
      </w:r>
      <w:r w:rsidRPr="003B5F01" w:rsidR="001B70BA">
        <w:rPr>
          <w:szCs w:val="22"/>
        </w:rPr>
        <w:t>:</w:t>
      </w:r>
      <w:r w:rsidRPr="003B5F01">
        <w:rPr>
          <w:szCs w:val="22"/>
        </w:rPr>
        <w:t xml:space="preserve"> </w:t>
      </w:r>
      <w:r w:rsidRPr="003B5F01" w:rsidR="001F6558">
        <w:rPr>
          <w:szCs w:val="22"/>
        </w:rPr>
        <w:t>The CSOC may implement security orchestration</w:t>
      </w:r>
      <w:r w:rsidRPr="003B5F01" w:rsidR="00F778E0">
        <w:rPr>
          <w:szCs w:val="22"/>
        </w:rPr>
        <w:t xml:space="preserve">, </w:t>
      </w:r>
      <w:r w:rsidRPr="003B5F01" w:rsidR="001F6558">
        <w:rPr>
          <w:szCs w:val="22"/>
        </w:rPr>
        <w:t>automat</w:t>
      </w:r>
      <w:r w:rsidRPr="003B5F01" w:rsidR="00F778E0">
        <w:rPr>
          <w:szCs w:val="22"/>
        </w:rPr>
        <w:t>ion, and</w:t>
      </w:r>
      <w:r w:rsidRPr="003B5F01" w:rsidR="001F6558">
        <w:rPr>
          <w:szCs w:val="22"/>
        </w:rPr>
        <w:t xml:space="preserve"> response capabilities</w:t>
      </w:r>
      <w:r w:rsidRPr="003B5F01" w:rsidR="00D063F9">
        <w:rPr>
          <w:szCs w:val="22"/>
        </w:rPr>
        <w:t>;</w:t>
      </w:r>
      <w:r w:rsidRPr="003B5F01" w:rsidR="001F6558">
        <w:rPr>
          <w:szCs w:val="22"/>
        </w:rPr>
        <w:t xml:space="preserve"> however, the licensee may require </w:t>
      </w:r>
      <w:r w:rsidRPr="003B5F01" w:rsidR="003D7D94">
        <w:rPr>
          <w:szCs w:val="22"/>
        </w:rPr>
        <w:t>perform</w:t>
      </w:r>
      <w:r w:rsidR="003D7D94">
        <w:rPr>
          <w:szCs w:val="22"/>
        </w:rPr>
        <w:t>ance of an</w:t>
      </w:r>
      <w:r w:rsidRPr="003B5F01" w:rsidR="003D7D94">
        <w:rPr>
          <w:szCs w:val="22"/>
        </w:rPr>
        <w:t xml:space="preserve"> </w:t>
      </w:r>
      <w:r w:rsidR="00D67837">
        <w:rPr>
          <w:szCs w:val="22"/>
        </w:rPr>
        <w:t>AFSA</w:t>
      </w:r>
      <w:r w:rsidRPr="003B5F01" w:rsidR="001F6558">
        <w:rPr>
          <w:szCs w:val="22"/>
        </w:rPr>
        <w:t xml:space="preserve"> and ATS analys</w:t>
      </w:r>
      <w:r w:rsidR="00BD336F">
        <w:rPr>
          <w:szCs w:val="22"/>
        </w:rPr>
        <w:t>i</w:t>
      </w:r>
      <w:r w:rsidRPr="003B5F01" w:rsidR="001F6558">
        <w:rPr>
          <w:szCs w:val="22"/>
        </w:rPr>
        <w:t>s to determine whether the CSOC provides access to attack pathways due to interactions between the monitored systems and the CSOC.</w:t>
      </w:r>
      <w:r w:rsidRPr="003B5F01" w:rsidR="000D41A0">
        <w:rPr>
          <w:szCs w:val="22"/>
        </w:rPr>
        <w:t xml:space="preserve"> Addendum 2</w:t>
      </w:r>
      <w:r w:rsidR="00963AE3">
        <w:rPr>
          <w:szCs w:val="22"/>
        </w:rPr>
        <w:t>,</w:t>
      </w:r>
      <w:r w:rsidRPr="003B5F01" w:rsidR="000D41A0">
        <w:rPr>
          <w:szCs w:val="22"/>
        </w:rPr>
        <w:t xml:space="preserve"> </w:t>
      </w:r>
      <w:r w:rsidR="00963AE3">
        <w:rPr>
          <w:szCs w:val="22"/>
        </w:rPr>
        <w:t>“</w:t>
      </w:r>
      <w:r w:rsidRPr="003B5F01" w:rsidR="000D41A0">
        <w:rPr>
          <w:szCs w:val="22"/>
        </w:rPr>
        <w:t>Cyber Attack Detection, Response and Elimination</w:t>
      </w:r>
      <w:r w:rsidR="00963AE3">
        <w:rPr>
          <w:szCs w:val="22"/>
        </w:rPr>
        <w:t>,”</w:t>
      </w:r>
      <w:r w:rsidRPr="003B5F01" w:rsidR="000D41A0">
        <w:rPr>
          <w:szCs w:val="22"/>
        </w:rPr>
        <w:t xml:space="preserve"> to NEI 08-09, “Cyber Security Plan for Nuclear Power Reactors”</w:t>
      </w:r>
      <w:r w:rsidRPr="003B5F01" w:rsidR="006E1EA8">
        <w:rPr>
          <w:szCs w:val="22"/>
        </w:rPr>
        <w:t xml:space="preserve"> </w:t>
      </w:r>
      <w:r w:rsidR="002C16A2">
        <w:rPr>
          <w:szCs w:val="22"/>
        </w:rPr>
        <w:t xml:space="preserve">issued in 2009 </w:t>
      </w:r>
      <w:r w:rsidRPr="003B5F01" w:rsidR="006E1EA8">
        <w:rPr>
          <w:szCs w:val="22"/>
        </w:rPr>
        <w:t>(Re</w:t>
      </w:r>
      <w:r w:rsidRPr="003B5F01" w:rsidR="008269F7">
        <w:rPr>
          <w:szCs w:val="22"/>
        </w:rPr>
        <w:t>f</w:t>
      </w:r>
      <w:r w:rsidRPr="003B5F01" w:rsidR="006E1EA8">
        <w:rPr>
          <w:szCs w:val="22"/>
        </w:rPr>
        <w:t xml:space="preserve">. </w:t>
      </w:r>
      <w:r>
        <w:rPr>
          <w:rStyle w:val="EndnoteReference"/>
          <w:szCs w:val="22"/>
          <w:vertAlign w:val="baseline"/>
        </w:rPr>
        <w:endnoteReference w:id="41"/>
      </w:r>
      <w:r w:rsidRPr="003B5F01" w:rsidR="006E1EA8">
        <w:rPr>
          <w:szCs w:val="22"/>
        </w:rPr>
        <w:t>)</w:t>
      </w:r>
      <w:r w:rsidR="00963AE3">
        <w:rPr>
          <w:szCs w:val="22"/>
        </w:rPr>
        <w:t>,</w:t>
      </w:r>
      <w:r w:rsidRPr="00963AE3" w:rsidR="00963AE3">
        <w:rPr>
          <w:szCs w:val="22"/>
        </w:rPr>
        <w:t xml:space="preserve"> </w:t>
      </w:r>
      <w:r w:rsidR="00963AE3">
        <w:rPr>
          <w:szCs w:val="22"/>
        </w:rPr>
        <w:t>contains a</w:t>
      </w:r>
      <w:r w:rsidRPr="003B5F01" w:rsidR="00963AE3">
        <w:rPr>
          <w:szCs w:val="22"/>
        </w:rPr>
        <w:t>dditional guidance regarding cyberattack detection and response</w:t>
      </w:r>
      <w:r w:rsidRPr="003B5F01" w:rsidR="000D41A0">
        <w:rPr>
          <w:szCs w:val="22"/>
        </w:rPr>
        <w:t>.</w:t>
      </w:r>
    </w:p>
    <w:p w:rsidR="002F185E" w:rsidRPr="003B5F01" w:rsidP="00413C67" w14:paraId="1DB28A21" w14:textId="77777777">
      <w:pPr>
        <w:pStyle w:val="NumberedBodyText"/>
        <w:numPr>
          <w:ilvl w:val="1"/>
          <w:numId w:val="0"/>
        </w:numPr>
        <w:ind w:left="1080" w:right="670"/>
        <w:rPr>
          <w:szCs w:val="22"/>
        </w:rPr>
      </w:pPr>
    </w:p>
    <w:p w:rsidR="00292FEF" w:rsidRPr="003B5F01" w:rsidP="004D09EC" w14:paraId="6D1CC287" w14:textId="43FB77F8">
      <w:pPr>
        <w:pStyle w:val="NumberedBodyText"/>
        <w:numPr>
          <w:ilvl w:val="0"/>
          <w:numId w:val="11"/>
        </w:numPr>
        <w:ind w:left="720" w:right="0" w:hanging="720"/>
        <w:rPr>
          <w:szCs w:val="22"/>
        </w:rPr>
      </w:pPr>
      <w:bookmarkStart w:id="198" w:name="_Ref82984786"/>
      <w:r w:rsidRPr="003B5F01">
        <w:rPr>
          <w:szCs w:val="22"/>
        </w:rPr>
        <w:t>Access, control</w:t>
      </w:r>
      <w:r w:rsidR="003D7D94">
        <w:rPr>
          <w:szCs w:val="22"/>
        </w:rPr>
        <w:t>,</w:t>
      </w:r>
      <w:r w:rsidRPr="003B5F01">
        <w:rPr>
          <w:szCs w:val="22"/>
        </w:rPr>
        <w:t xml:space="preserve"> or monitoring from remote locations may be necessary to perform tasks and activities. In these instances, the </w:t>
      </w:r>
      <w:r w:rsidRPr="003B5F01" w:rsidR="19C9278F">
        <w:rPr>
          <w:szCs w:val="22"/>
        </w:rPr>
        <w:t>licensee</w:t>
      </w:r>
      <w:r w:rsidR="003D7D94">
        <w:rPr>
          <w:szCs w:val="22"/>
        </w:rPr>
        <w:noBreakHyphen/>
      </w:r>
      <w:r w:rsidRPr="003B5F01" w:rsidR="19C9278F">
        <w:rPr>
          <w:szCs w:val="22"/>
        </w:rPr>
        <w:t xml:space="preserve">developed </w:t>
      </w:r>
      <w:r w:rsidRPr="003B5F01">
        <w:rPr>
          <w:szCs w:val="22"/>
        </w:rPr>
        <w:t>DCSA</w:t>
      </w:r>
      <w:r w:rsidRPr="003B5F01">
        <w:rPr>
          <w:szCs w:val="22"/>
        </w:rPr>
        <w:t xml:space="preserve"> </w:t>
      </w:r>
      <w:r w:rsidRPr="003B5F01" w:rsidR="2E82CB83">
        <w:rPr>
          <w:szCs w:val="22"/>
        </w:rPr>
        <w:t xml:space="preserve">implementation </w:t>
      </w:r>
      <w:r w:rsidRPr="003B5F01" w:rsidR="62339FC8">
        <w:rPr>
          <w:szCs w:val="22"/>
        </w:rPr>
        <w:t>should</w:t>
      </w:r>
      <w:r w:rsidRPr="003B5F01">
        <w:rPr>
          <w:szCs w:val="22"/>
        </w:rPr>
        <w:t xml:space="preserve"> indicate the conditions and the elements that allow for these tasks and activities to occur. This </w:t>
      </w:r>
      <w:r w:rsidRPr="003B5F01" w:rsidR="19C9278F">
        <w:rPr>
          <w:szCs w:val="22"/>
        </w:rPr>
        <w:t>should include</w:t>
      </w:r>
      <w:r w:rsidRPr="003B5F01">
        <w:rPr>
          <w:szCs w:val="22"/>
        </w:rPr>
        <w:t xml:space="preserve"> </w:t>
      </w:r>
      <w:r w:rsidRPr="003B5F01" w:rsidR="003D7D94">
        <w:rPr>
          <w:szCs w:val="22"/>
        </w:rPr>
        <w:t>support</w:t>
      </w:r>
      <w:r w:rsidR="003D7D94">
        <w:rPr>
          <w:szCs w:val="22"/>
        </w:rPr>
        <w:t xml:space="preserve"> for</w:t>
      </w:r>
      <w:r w:rsidRPr="003B5F01" w:rsidR="003D7D94">
        <w:rPr>
          <w:szCs w:val="22"/>
        </w:rPr>
        <w:t xml:space="preserve"> </w:t>
      </w:r>
      <w:r w:rsidRPr="003B5F01">
        <w:rPr>
          <w:szCs w:val="22"/>
        </w:rPr>
        <w:t>CSP</w:t>
      </w:r>
      <w:r w:rsidRPr="003B5F01">
        <w:rPr>
          <w:szCs w:val="22"/>
        </w:rPr>
        <w:t xml:space="preserve"> elements and implemented controls to provide the appropriate protections. The provision of remote access and control need</w:t>
      </w:r>
      <w:r w:rsidRPr="003B5F01" w:rsidR="37983DCF">
        <w:rPr>
          <w:szCs w:val="22"/>
        </w:rPr>
        <w:t>s</w:t>
      </w:r>
      <w:r w:rsidRPr="003B5F01">
        <w:rPr>
          <w:szCs w:val="22"/>
        </w:rPr>
        <w:t xml:space="preserve"> to ensure that attack pathways, specifically those of wired and wireless networks</w:t>
      </w:r>
      <w:r w:rsidR="003D7D94">
        <w:rPr>
          <w:szCs w:val="22"/>
        </w:rPr>
        <w:t>,</w:t>
      </w:r>
      <w:r w:rsidRPr="003B5F01">
        <w:rPr>
          <w:szCs w:val="22"/>
        </w:rPr>
        <w:t xml:space="preserve"> are not permitted for </w:t>
      </w:r>
      <w:r w:rsidR="003D7D94">
        <w:rPr>
          <w:szCs w:val="22"/>
        </w:rPr>
        <w:t>any</w:t>
      </w:r>
      <w:r w:rsidRPr="003B5F01" w:rsidR="003D7D94">
        <w:rPr>
          <w:szCs w:val="22"/>
        </w:rPr>
        <w:t xml:space="preserve"> </w:t>
      </w:r>
      <w:r w:rsidRPr="003B5F01">
        <w:rPr>
          <w:szCs w:val="22"/>
        </w:rPr>
        <w:t xml:space="preserve">stage of a CEAS or </w:t>
      </w:r>
      <w:r w:rsidRPr="003B5F01">
        <w:rPr>
          <w:szCs w:val="22"/>
        </w:rPr>
        <w:t>CEIS</w:t>
      </w:r>
      <w:r w:rsidRPr="003B5F01">
        <w:rPr>
          <w:szCs w:val="22"/>
        </w:rPr>
        <w:t>.</w:t>
      </w:r>
      <w:bookmarkEnd w:id="198"/>
    </w:p>
    <w:p w:rsidR="00292FEF" w:rsidRPr="003B5F01" w:rsidP="004D09EC" w14:paraId="12E1D0AB" w14:textId="2E1960F8">
      <w:pPr>
        <w:pStyle w:val="NumberedBodyText"/>
        <w:numPr>
          <w:ilvl w:val="1"/>
          <w:numId w:val="0"/>
        </w:numPr>
        <w:ind w:left="720" w:right="0" w:hanging="720"/>
        <w:rPr>
          <w:szCs w:val="22"/>
        </w:rPr>
      </w:pPr>
    </w:p>
    <w:p w:rsidR="00172C5D" w:rsidRPr="003B5F01" w:rsidP="004D09EC" w14:paraId="7809C831" w14:textId="588A340C">
      <w:pPr>
        <w:pStyle w:val="NumberedBodyText"/>
        <w:numPr>
          <w:ilvl w:val="0"/>
          <w:numId w:val="11"/>
        </w:numPr>
        <w:ind w:left="720" w:right="670" w:hanging="720"/>
        <w:rPr>
          <w:szCs w:val="22"/>
        </w:rPr>
      </w:pPr>
      <w:bookmarkStart w:id="199" w:name="C160"/>
      <w:bookmarkEnd w:id="199"/>
      <w:r w:rsidRPr="003B5F01">
        <w:rPr>
          <w:szCs w:val="22"/>
        </w:rPr>
        <w:t xml:space="preserve">Additional </w:t>
      </w:r>
      <w:r w:rsidRPr="003B5F01" w:rsidR="15705ECC">
        <w:rPr>
          <w:szCs w:val="22"/>
        </w:rPr>
        <w:t>guidance</w:t>
      </w:r>
      <w:r w:rsidRPr="003B5F01">
        <w:rPr>
          <w:szCs w:val="22"/>
        </w:rPr>
        <w:t xml:space="preserve"> on this topic </w:t>
      </w:r>
      <w:r w:rsidR="002B758F">
        <w:rPr>
          <w:szCs w:val="22"/>
        </w:rPr>
        <w:t>appears</w:t>
      </w:r>
      <w:r w:rsidRPr="003B5F01">
        <w:rPr>
          <w:szCs w:val="22"/>
        </w:rPr>
        <w:t xml:space="preserve"> in RG 5.71</w:t>
      </w:r>
      <w:r w:rsidRPr="003B5F01" w:rsidR="316A441D">
        <w:rPr>
          <w:szCs w:val="22"/>
        </w:rPr>
        <w:t xml:space="preserve">, </w:t>
      </w:r>
      <w:r w:rsidR="003D7D94">
        <w:rPr>
          <w:szCs w:val="22"/>
        </w:rPr>
        <w:t>s</w:t>
      </w:r>
      <w:r w:rsidRPr="003B5F01" w:rsidR="316A441D">
        <w:rPr>
          <w:szCs w:val="22"/>
        </w:rPr>
        <w:t xml:space="preserve">ection </w:t>
      </w:r>
      <w:r w:rsidRPr="001341C3" w:rsidR="00D670C0">
        <w:t>C.3</w:t>
      </w:r>
      <w:r w:rsidRPr="003B5F01">
        <w:rPr>
          <w:szCs w:val="22"/>
        </w:rPr>
        <w:t>.</w:t>
      </w:r>
    </w:p>
    <w:p w:rsidR="00172C5D" w:rsidRPr="003B5F01" w:rsidP="00413C67" w14:paraId="41A621E7" w14:textId="358E9498">
      <w:pPr>
        <w:pStyle w:val="BodyText"/>
        <w:ind w:right="670"/>
        <w:rPr>
          <w:szCs w:val="22"/>
        </w:rPr>
      </w:pPr>
    </w:p>
    <w:p w:rsidR="006C2C80" w:rsidRPr="003B5F01" w:rsidP="002610DC" w14:paraId="55CF09EE" w14:textId="5C69F834">
      <w:pPr>
        <w:pStyle w:val="Heading2"/>
        <w:keepNext/>
        <w:ind w:right="677"/>
        <w:rPr>
          <w:i/>
        </w:rPr>
      </w:pPr>
      <w:bookmarkStart w:id="200" w:name="_Ref83045979"/>
      <w:bookmarkStart w:id="201" w:name="_Ref83060144"/>
      <w:bookmarkStart w:id="202" w:name="_Ref83060229"/>
      <w:bookmarkStart w:id="203" w:name="_Ref83060286"/>
      <w:bookmarkStart w:id="204" w:name="_Ref83061540"/>
      <w:bookmarkStart w:id="205" w:name="_Toc119622104"/>
      <w:r w:rsidRPr="003B5F01">
        <w:t xml:space="preserve">Maintaining the </w:t>
      </w:r>
      <w:r w:rsidRPr="003B5F01" w:rsidR="006A305D">
        <w:t>Cybersecurity</w:t>
      </w:r>
      <w:r w:rsidRPr="003B5F01">
        <w:t xml:space="preserve"> Program</w:t>
      </w:r>
      <w:bookmarkEnd w:id="200"/>
      <w:bookmarkEnd w:id="201"/>
      <w:bookmarkEnd w:id="202"/>
      <w:bookmarkEnd w:id="203"/>
      <w:bookmarkEnd w:id="204"/>
      <w:bookmarkEnd w:id="205"/>
    </w:p>
    <w:p w:rsidR="006C2C80" w:rsidRPr="003B5F01" w:rsidP="004D09EC" w14:paraId="02BCC362" w14:textId="77777777">
      <w:pPr>
        <w:pStyle w:val="BodyText"/>
        <w:keepNext/>
        <w:ind w:left="216" w:right="677"/>
        <w:rPr>
          <w:szCs w:val="22"/>
        </w:rPr>
      </w:pPr>
    </w:p>
    <w:p w:rsidR="006C2C80" w:rsidRPr="003B5F01" w:rsidP="004D09EC" w14:paraId="1EA04ADD" w14:textId="78E28ACD">
      <w:pPr>
        <w:pStyle w:val="NumberedBodyText"/>
        <w:numPr>
          <w:ilvl w:val="0"/>
          <w:numId w:val="11"/>
        </w:numPr>
        <w:ind w:left="720" w:right="0" w:hanging="720"/>
        <w:rPr>
          <w:szCs w:val="22"/>
        </w:rPr>
      </w:pPr>
      <w:r w:rsidRPr="003B5F01">
        <w:rPr>
          <w:szCs w:val="22"/>
        </w:rPr>
        <w:t>After fully implement</w:t>
      </w:r>
      <w:r w:rsidR="006E4250">
        <w:rPr>
          <w:szCs w:val="22"/>
        </w:rPr>
        <w:t>ing</w:t>
      </w:r>
      <w:r w:rsidRPr="003B5F01">
        <w:rPr>
          <w:szCs w:val="22"/>
        </w:rPr>
        <w:t xml:space="preserve"> the </w:t>
      </w:r>
      <w:r w:rsidRPr="003B5F01" w:rsidR="00C56314">
        <w:rPr>
          <w:szCs w:val="22"/>
        </w:rPr>
        <w:t>cybersecurity program</w:t>
      </w:r>
      <w:r w:rsidRPr="003B5F01">
        <w:rPr>
          <w:szCs w:val="22"/>
        </w:rPr>
        <w:t xml:space="preserve"> by identifying and protecting its </w:t>
      </w:r>
      <w:r w:rsidRPr="003B5F01" w:rsidR="2E82CB83">
        <w:rPr>
          <w:szCs w:val="22"/>
        </w:rPr>
        <w:t>critical systems</w:t>
      </w:r>
      <w:r w:rsidRPr="003B5F01" w:rsidR="0F056D61">
        <w:rPr>
          <w:szCs w:val="22"/>
        </w:rPr>
        <w:t xml:space="preserve"> and associated digital assets</w:t>
      </w:r>
      <w:r w:rsidRPr="003B5F01">
        <w:rPr>
          <w:szCs w:val="22"/>
        </w:rPr>
        <w:t xml:space="preserve">, the licensee </w:t>
      </w:r>
      <w:r w:rsidRPr="003B5F01" w:rsidR="00791A8B">
        <w:rPr>
          <w:szCs w:val="22"/>
        </w:rPr>
        <w:t>would</w:t>
      </w:r>
      <w:r w:rsidRPr="003B5F01">
        <w:rPr>
          <w:szCs w:val="22"/>
        </w:rPr>
        <w:t xml:space="preserve"> implement a configuration management system to ensure that changes to the facility are properly evaluated in accordance with 10</w:t>
      </w:r>
      <w:r w:rsidRPr="003B5F01" w:rsidR="7518CE98">
        <w:rPr>
          <w:szCs w:val="22"/>
        </w:rPr>
        <w:t> </w:t>
      </w:r>
      <w:r w:rsidRPr="003B5F01">
        <w:rPr>
          <w:szCs w:val="22"/>
        </w:rPr>
        <w:t>CFR</w:t>
      </w:r>
      <w:r w:rsidRPr="003B5F01" w:rsidR="7518CE98">
        <w:rPr>
          <w:szCs w:val="22"/>
        </w:rPr>
        <w:t> </w:t>
      </w:r>
      <w:r w:rsidRPr="003B5F01">
        <w:rPr>
          <w:szCs w:val="22"/>
        </w:rPr>
        <w:t>73.</w:t>
      </w:r>
      <w:r w:rsidRPr="003B5F01" w:rsidR="15705ECC">
        <w:rPr>
          <w:szCs w:val="22"/>
        </w:rPr>
        <w:t>110</w:t>
      </w:r>
      <w:r w:rsidRPr="003B5F01">
        <w:rPr>
          <w:szCs w:val="22"/>
        </w:rPr>
        <w:t>(</w:t>
      </w:r>
      <w:r w:rsidRPr="003B5F01" w:rsidR="00490C66">
        <w:rPr>
          <w:szCs w:val="22"/>
        </w:rPr>
        <w:t>e</w:t>
      </w:r>
      <w:r w:rsidRPr="003B5F01">
        <w:rPr>
          <w:szCs w:val="22"/>
        </w:rPr>
        <w:t xml:space="preserve">). This system ensures that changes (e.g., addition, modification, or removal of devices and equipment) are evaluated before their implementation and that they do not adversely impact the licensee’s ability to meet the </w:t>
      </w:r>
      <w:r w:rsidRPr="003B5F01" w:rsidR="00C56314">
        <w:rPr>
          <w:szCs w:val="22"/>
        </w:rPr>
        <w:t xml:space="preserve">cybersecurity program </w:t>
      </w:r>
      <w:r w:rsidRPr="003B5F01">
        <w:rPr>
          <w:szCs w:val="22"/>
        </w:rPr>
        <w:t xml:space="preserve">objectives. The licensee </w:t>
      </w:r>
      <w:r w:rsidRPr="003B5F01" w:rsidR="00791A8B">
        <w:rPr>
          <w:szCs w:val="22"/>
        </w:rPr>
        <w:t xml:space="preserve">would </w:t>
      </w:r>
      <w:r w:rsidRPr="003B5F01">
        <w:rPr>
          <w:szCs w:val="22"/>
        </w:rPr>
        <w:t>document this system in written procedures and can add it to an existing site design, configuration management, or improvement program.</w:t>
      </w:r>
      <w:r w:rsidRPr="003B5F01" w:rsidR="6FE6BAC7">
        <w:rPr>
          <w:szCs w:val="22"/>
        </w:rPr>
        <w:t xml:space="preserve"> </w:t>
      </w:r>
      <w:r w:rsidRPr="003B5F01" w:rsidR="006D519E">
        <w:rPr>
          <w:szCs w:val="22"/>
        </w:rPr>
        <w:t xml:space="preserve">As part of this system, the licensee </w:t>
      </w:r>
      <w:r w:rsidRPr="003B5F01" w:rsidR="00791A8B">
        <w:rPr>
          <w:szCs w:val="22"/>
        </w:rPr>
        <w:t xml:space="preserve">would </w:t>
      </w:r>
      <w:r w:rsidRPr="003B5F01" w:rsidR="006D519E">
        <w:rPr>
          <w:szCs w:val="22"/>
        </w:rPr>
        <w:t>document the baseline configuration for the system and devices</w:t>
      </w:r>
      <w:r w:rsidRPr="003B5F01" w:rsidR="00692862">
        <w:rPr>
          <w:szCs w:val="22"/>
        </w:rPr>
        <w:t xml:space="preserve"> used in the facility</w:t>
      </w:r>
      <w:r w:rsidRPr="003B5F01" w:rsidR="006D519E">
        <w:rPr>
          <w:szCs w:val="22"/>
        </w:rPr>
        <w:t xml:space="preserve">. </w:t>
      </w:r>
      <w:r w:rsidRPr="003B5F01" w:rsidR="0D2257E7">
        <w:rPr>
          <w:szCs w:val="22"/>
        </w:rPr>
        <w:t xml:space="preserve">For cases where the potential consequences from a cyberattack for a given </w:t>
      </w:r>
      <w:r w:rsidRPr="003B5F01" w:rsidR="00C96341">
        <w:rPr>
          <w:szCs w:val="22"/>
        </w:rPr>
        <w:t>commercial nuclear plant</w:t>
      </w:r>
      <w:r w:rsidRPr="003B5F01" w:rsidR="00C96341">
        <w:rPr>
          <w:szCs w:val="22"/>
        </w:rPr>
        <w:t xml:space="preserve"> </w:t>
      </w:r>
      <w:r w:rsidRPr="003B5F01" w:rsidR="0D2257E7">
        <w:rPr>
          <w:szCs w:val="22"/>
        </w:rPr>
        <w:t>design do not lead to the consequences listed in 10</w:t>
      </w:r>
      <w:r w:rsidRPr="003B5F01" w:rsidR="7518CE98">
        <w:rPr>
          <w:szCs w:val="22"/>
        </w:rPr>
        <w:t> </w:t>
      </w:r>
      <w:r w:rsidRPr="003B5F01" w:rsidR="0D2257E7">
        <w:rPr>
          <w:szCs w:val="22"/>
        </w:rPr>
        <w:t>CFR</w:t>
      </w:r>
      <w:r w:rsidRPr="003B5F01" w:rsidR="7518CE98">
        <w:rPr>
          <w:szCs w:val="22"/>
        </w:rPr>
        <w:t> </w:t>
      </w:r>
      <w:r w:rsidRPr="003B5F01" w:rsidR="0D2257E7">
        <w:rPr>
          <w:szCs w:val="22"/>
        </w:rPr>
        <w:t xml:space="preserve">73.110(a), maintaining such a configuration management system is vital to ensure that any changes do not invalidate the conclusions reached by the licensee as part of the original risk </w:t>
      </w:r>
      <w:r w:rsidRPr="003B5F01" w:rsidR="2E82CB83">
        <w:rPr>
          <w:szCs w:val="22"/>
        </w:rPr>
        <w:t>assessment</w:t>
      </w:r>
      <w:r w:rsidRPr="003B5F01" w:rsidR="0D2257E7">
        <w:rPr>
          <w:szCs w:val="22"/>
        </w:rPr>
        <w:t xml:space="preserve">; otherwise, the licensee should take the necessary actions to ensure that the </w:t>
      </w:r>
      <w:r w:rsidRPr="003B5F01" w:rsidR="006A305D">
        <w:rPr>
          <w:szCs w:val="22"/>
        </w:rPr>
        <w:t>cybersecurity</w:t>
      </w:r>
      <w:r w:rsidRPr="003B5F01" w:rsidR="0D2257E7">
        <w:rPr>
          <w:szCs w:val="22"/>
        </w:rPr>
        <w:t xml:space="preserve"> performance objective</w:t>
      </w:r>
      <w:r w:rsidRPr="003B5F01" w:rsidR="00D77C3E">
        <w:rPr>
          <w:szCs w:val="22"/>
        </w:rPr>
        <w:t>s</w:t>
      </w:r>
      <w:r w:rsidRPr="003B5F01" w:rsidR="0D2257E7">
        <w:rPr>
          <w:szCs w:val="22"/>
        </w:rPr>
        <w:t xml:space="preserve"> defined in 10</w:t>
      </w:r>
      <w:r w:rsidRPr="003B5F01" w:rsidR="7518CE98">
        <w:rPr>
          <w:szCs w:val="22"/>
        </w:rPr>
        <w:t> </w:t>
      </w:r>
      <w:r w:rsidRPr="003B5F01" w:rsidR="0D2257E7">
        <w:rPr>
          <w:szCs w:val="22"/>
        </w:rPr>
        <w:t>CFR</w:t>
      </w:r>
      <w:r w:rsidRPr="003B5F01" w:rsidR="7518CE98">
        <w:rPr>
          <w:szCs w:val="22"/>
        </w:rPr>
        <w:t> </w:t>
      </w:r>
      <w:r w:rsidRPr="003B5F01" w:rsidR="0D2257E7">
        <w:rPr>
          <w:szCs w:val="22"/>
        </w:rPr>
        <w:t>73.110 are met in light of the changes.</w:t>
      </w:r>
    </w:p>
    <w:p w:rsidR="006C2C80" w:rsidRPr="003B5F01" w:rsidP="004D09EC" w14:paraId="0664C5FA" w14:textId="77777777">
      <w:pPr>
        <w:pStyle w:val="BodyText"/>
        <w:ind w:left="720" w:right="0" w:hanging="720"/>
        <w:rPr>
          <w:szCs w:val="22"/>
        </w:rPr>
      </w:pPr>
    </w:p>
    <w:p w:rsidR="006C2C80" w:rsidRPr="003B5F01" w:rsidP="004D09EC" w14:paraId="630BA916" w14:textId="28B1F1DB">
      <w:pPr>
        <w:pStyle w:val="NumberedBodyText"/>
        <w:numPr>
          <w:ilvl w:val="0"/>
          <w:numId w:val="11"/>
        </w:numPr>
        <w:ind w:left="720" w:right="0" w:hanging="720"/>
        <w:rPr>
          <w:szCs w:val="22"/>
        </w:rPr>
      </w:pPr>
      <w:r w:rsidRPr="003B5F01">
        <w:rPr>
          <w:szCs w:val="22"/>
        </w:rPr>
        <w:t xml:space="preserve">The </w:t>
      </w:r>
      <w:r w:rsidRPr="003B5F01" w:rsidR="00D77C3E">
        <w:rPr>
          <w:szCs w:val="22"/>
        </w:rPr>
        <w:t xml:space="preserve">configuration management </w:t>
      </w:r>
      <w:r w:rsidRPr="003B5F01">
        <w:rPr>
          <w:szCs w:val="22"/>
        </w:rPr>
        <w:t xml:space="preserve">system should establish the appropriate procedures for documenting the evaluation and approval of additions or changes associated with </w:t>
      </w:r>
      <w:r w:rsidRPr="003B5F01" w:rsidR="2E82CB83">
        <w:rPr>
          <w:szCs w:val="22"/>
        </w:rPr>
        <w:t>critical systems</w:t>
      </w:r>
      <w:r w:rsidRPr="003B5F01" w:rsidR="0BD159F5">
        <w:rPr>
          <w:szCs w:val="22"/>
        </w:rPr>
        <w:t xml:space="preserve"> and associated digital assets</w:t>
      </w:r>
      <w:r w:rsidRPr="003B5F01">
        <w:rPr>
          <w:szCs w:val="22"/>
        </w:rPr>
        <w:t xml:space="preserve">. Evaluating additions or changes may be done through a </w:t>
      </w:r>
      <w:r w:rsidRPr="003B5F01" w:rsidR="006A305D">
        <w:rPr>
          <w:szCs w:val="22"/>
        </w:rPr>
        <w:t>cybersecurity</w:t>
      </w:r>
      <w:r w:rsidRPr="003B5F01">
        <w:rPr>
          <w:szCs w:val="22"/>
        </w:rPr>
        <w:t xml:space="preserve"> impact analysis (</w:t>
      </w:r>
      <w:r w:rsidRPr="003B5F01" w:rsidR="7C3970FC">
        <w:rPr>
          <w:szCs w:val="22"/>
        </w:rPr>
        <w:t>e.g.,</w:t>
      </w:r>
      <w:r w:rsidR="006E4250">
        <w:rPr>
          <w:szCs w:val="22"/>
        </w:rPr>
        <w:t> </w:t>
      </w:r>
      <w:r w:rsidRPr="003B5F01" w:rsidR="006E4250">
        <w:rPr>
          <w:szCs w:val="22"/>
        </w:rPr>
        <w:t>facility scenario analyses, system</w:t>
      </w:r>
      <w:r w:rsidR="006E4250">
        <w:rPr>
          <w:szCs w:val="22"/>
        </w:rPr>
        <w:noBreakHyphen/>
      </w:r>
      <w:r w:rsidRPr="003B5F01" w:rsidR="006E4250">
        <w:rPr>
          <w:szCs w:val="22"/>
        </w:rPr>
        <w:t>level analyses</w:t>
      </w:r>
      <w:r w:rsidRPr="003B5F01" w:rsidR="7C3970FC">
        <w:rPr>
          <w:szCs w:val="22"/>
        </w:rPr>
        <w:t xml:space="preserve">). </w:t>
      </w:r>
      <w:r w:rsidRPr="003B5F01">
        <w:rPr>
          <w:szCs w:val="22"/>
        </w:rPr>
        <w:t xml:space="preserve">When properly implemented, the configuration management system should protect against improper or unintended changes to the </w:t>
      </w:r>
      <w:r w:rsidRPr="003B5F01" w:rsidR="009A7B3D">
        <w:rPr>
          <w:szCs w:val="22"/>
        </w:rPr>
        <w:t>CSP</w:t>
      </w:r>
      <w:r w:rsidRPr="003B5F01">
        <w:rPr>
          <w:szCs w:val="22"/>
        </w:rPr>
        <w:t xml:space="preserve">. Furthermore, the licensee should consider a sitewide approach by incorporating </w:t>
      </w:r>
      <w:r w:rsidRPr="003B5F01" w:rsidR="006A305D">
        <w:rPr>
          <w:szCs w:val="22"/>
        </w:rPr>
        <w:t>cybersecurity</w:t>
      </w:r>
      <w:r w:rsidRPr="003B5F01">
        <w:rPr>
          <w:szCs w:val="22"/>
        </w:rPr>
        <w:t xml:space="preserve"> configuration management into the planning process for the facility.</w:t>
      </w:r>
      <w:r w:rsidRPr="003B5F01" w:rsidR="511DE61D">
        <w:rPr>
          <w:szCs w:val="22"/>
        </w:rPr>
        <w:t xml:space="preserve"> </w:t>
      </w:r>
    </w:p>
    <w:p w:rsidR="006C2C80" w:rsidRPr="003B5F01" w:rsidP="00413C67" w14:paraId="5162A3B5" w14:textId="77777777">
      <w:pPr>
        <w:pStyle w:val="BodyText"/>
        <w:ind w:right="670"/>
        <w:rPr>
          <w:szCs w:val="22"/>
        </w:rPr>
      </w:pPr>
    </w:p>
    <w:p w:rsidR="006C2C80" w:rsidRPr="006F56C4" w:rsidP="00413C67" w14:paraId="502F341D" w14:textId="60BFB27C">
      <w:pPr>
        <w:pStyle w:val="Heading3"/>
        <w:numPr>
          <w:ilvl w:val="0"/>
          <w:numId w:val="0"/>
        </w:numPr>
        <w:spacing w:line="240" w:lineRule="auto"/>
        <w:ind w:left="720" w:right="670" w:hanging="720"/>
        <w:rPr>
          <w:szCs w:val="22"/>
        </w:rPr>
      </w:pPr>
      <w:bookmarkStart w:id="206" w:name="_Ref83061566"/>
      <w:bookmarkStart w:id="207" w:name="_Toc119622105"/>
      <w:r w:rsidRPr="006F56C4">
        <w:rPr>
          <w:szCs w:val="22"/>
        </w:rPr>
        <w:t>Cybersecurity</w:t>
      </w:r>
      <w:r w:rsidRPr="006F56C4" w:rsidR="000A0406">
        <w:rPr>
          <w:szCs w:val="22"/>
        </w:rPr>
        <w:t xml:space="preserve"> Impact Analysis</w:t>
      </w:r>
      <w:bookmarkEnd w:id="206"/>
      <w:bookmarkEnd w:id="207"/>
    </w:p>
    <w:p w:rsidR="006C2C80" w:rsidRPr="003B5F01" w:rsidP="00413C67" w14:paraId="3DEF22D0" w14:textId="77777777">
      <w:pPr>
        <w:pStyle w:val="BodyText"/>
        <w:ind w:right="670"/>
        <w:rPr>
          <w:szCs w:val="22"/>
        </w:rPr>
      </w:pPr>
    </w:p>
    <w:p w:rsidR="006C2C80" w:rsidRPr="003B5F01" w:rsidP="004D09EC" w14:paraId="1A175D15" w14:textId="5E9F6D70">
      <w:pPr>
        <w:pStyle w:val="NumberedBodyText"/>
        <w:numPr>
          <w:ilvl w:val="0"/>
          <w:numId w:val="11"/>
        </w:numPr>
        <w:ind w:left="720" w:right="0" w:hanging="720"/>
        <w:rPr>
          <w:szCs w:val="22"/>
        </w:rPr>
      </w:pPr>
      <w:r w:rsidRPr="003B5F01">
        <w:rPr>
          <w:szCs w:val="22"/>
        </w:rPr>
        <w:t xml:space="preserve">An acceptable way for the licensee to address configuration management for </w:t>
      </w:r>
      <w:r w:rsidRPr="003B5F01" w:rsidR="006A305D">
        <w:rPr>
          <w:szCs w:val="22"/>
        </w:rPr>
        <w:t>cybersecurity</w:t>
      </w:r>
      <w:r w:rsidRPr="003B5F01">
        <w:rPr>
          <w:szCs w:val="22"/>
        </w:rPr>
        <w:t xml:space="preserve"> </w:t>
      </w:r>
      <w:r w:rsidRPr="003B5F01" w:rsidR="00791A8B">
        <w:rPr>
          <w:szCs w:val="22"/>
        </w:rPr>
        <w:t>would be</w:t>
      </w:r>
      <w:r w:rsidRPr="003B5F01">
        <w:rPr>
          <w:szCs w:val="22"/>
        </w:rPr>
        <w:t xml:space="preserve"> to conduct a </w:t>
      </w:r>
      <w:r w:rsidRPr="003B5F01" w:rsidR="006A305D">
        <w:rPr>
          <w:szCs w:val="22"/>
        </w:rPr>
        <w:t>cybersecurity</w:t>
      </w:r>
      <w:r w:rsidRPr="003B5F01">
        <w:rPr>
          <w:szCs w:val="22"/>
        </w:rPr>
        <w:t xml:space="preserve"> impact analysis as a part of a proposed change. A </w:t>
      </w:r>
      <w:r w:rsidRPr="003B5F01" w:rsidR="006A305D">
        <w:rPr>
          <w:szCs w:val="22"/>
        </w:rPr>
        <w:t>cybersecurity</w:t>
      </w:r>
      <w:r w:rsidRPr="003B5F01">
        <w:rPr>
          <w:szCs w:val="22"/>
        </w:rPr>
        <w:t xml:space="preserve"> impact analysis</w:t>
      </w:r>
      <w:r w:rsidRPr="003B5F01" w:rsidR="7C3970FC">
        <w:rPr>
          <w:szCs w:val="22"/>
        </w:rPr>
        <w:t xml:space="preserve"> </w:t>
      </w:r>
      <w:r w:rsidRPr="003B5F01">
        <w:rPr>
          <w:szCs w:val="22"/>
        </w:rPr>
        <w:t xml:space="preserve">examines the proposed change to determine whether it could introduce vulnerabilities allowing a cyberattack to result in </w:t>
      </w:r>
      <w:r w:rsidRPr="003B5F01" w:rsidR="2E82CB83">
        <w:rPr>
          <w:szCs w:val="22"/>
        </w:rPr>
        <w:t>the consequences in 10</w:t>
      </w:r>
      <w:r w:rsidRPr="003B5F01" w:rsidR="00AE3DC5">
        <w:rPr>
          <w:szCs w:val="22"/>
        </w:rPr>
        <w:t> </w:t>
      </w:r>
      <w:r w:rsidRPr="003B5F01" w:rsidR="2E82CB83">
        <w:rPr>
          <w:szCs w:val="22"/>
        </w:rPr>
        <w:t>CFR</w:t>
      </w:r>
      <w:r w:rsidRPr="003B5F01" w:rsidR="00AE3DC5">
        <w:rPr>
          <w:szCs w:val="22"/>
        </w:rPr>
        <w:t> </w:t>
      </w:r>
      <w:r w:rsidRPr="003B5F01" w:rsidR="2E82CB83">
        <w:rPr>
          <w:szCs w:val="22"/>
        </w:rPr>
        <w:t>73.110(a)</w:t>
      </w:r>
      <w:r w:rsidRPr="003B5F01">
        <w:rPr>
          <w:szCs w:val="22"/>
        </w:rPr>
        <w:t>. This impact analysis</w:t>
      </w:r>
      <w:r w:rsidRPr="003B5F01" w:rsidR="3DF37842">
        <w:rPr>
          <w:szCs w:val="22"/>
        </w:rPr>
        <w:t xml:space="preserve"> is supported by the </w:t>
      </w:r>
      <w:r w:rsidRPr="003B5F01" w:rsidR="006E4250">
        <w:rPr>
          <w:szCs w:val="22"/>
        </w:rPr>
        <w:t>system</w:t>
      </w:r>
      <w:r w:rsidR="006E4250">
        <w:rPr>
          <w:szCs w:val="22"/>
        </w:rPr>
        <w:noBreakHyphen/>
      </w:r>
      <w:r w:rsidRPr="003B5F01" w:rsidR="006E4250">
        <w:rPr>
          <w:szCs w:val="22"/>
        </w:rPr>
        <w:t xml:space="preserve">level analyses </w:t>
      </w:r>
      <w:r w:rsidRPr="003B5F01" w:rsidR="3DF37842">
        <w:rPr>
          <w:szCs w:val="22"/>
        </w:rPr>
        <w:t>that</w:t>
      </w:r>
      <w:r w:rsidRPr="003B5F01">
        <w:rPr>
          <w:szCs w:val="22"/>
        </w:rPr>
        <w:t xml:space="preserve"> assist in managing potential vulnerabilities, weaknesses, and risks introduced by changes in the system, network, environment, or emerging threats.</w:t>
      </w:r>
      <w:r w:rsidRPr="003B5F01" w:rsidR="6FE6BAC7">
        <w:rPr>
          <w:szCs w:val="22"/>
        </w:rPr>
        <w:t xml:space="preserve"> </w:t>
      </w:r>
    </w:p>
    <w:p w:rsidR="006C2C80" w:rsidRPr="003B5F01" w:rsidP="004D09EC" w14:paraId="0D5AA81A" w14:textId="77777777">
      <w:pPr>
        <w:pStyle w:val="BodyText"/>
        <w:ind w:left="720" w:right="0" w:hanging="720"/>
        <w:rPr>
          <w:szCs w:val="22"/>
        </w:rPr>
      </w:pPr>
    </w:p>
    <w:p w:rsidR="006C2C80" w:rsidRPr="003B5F01" w:rsidP="004D09EC" w14:paraId="69EFAD22" w14:textId="46CD7272">
      <w:pPr>
        <w:pStyle w:val="NumberedBodyText"/>
        <w:numPr>
          <w:ilvl w:val="0"/>
          <w:numId w:val="11"/>
        </w:numPr>
        <w:ind w:left="720" w:right="0" w:hanging="720"/>
        <w:rPr>
          <w:szCs w:val="22"/>
        </w:rPr>
      </w:pPr>
      <w:r w:rsidRPr="003B5F01">
        <w:rPr>
          <w:szCs w:val="22"/>
        </w:rPr>
        <w:t xml:space="preserve">The </w:t>
      </w:r>
      <w:r w:rsidRPr="003B5F01" w:rsidR="006A305D">
        <w:rPr>
          <w:szCs w:val="22"/>
        </w:rPr>
        <w:t>cybersecurity</w:t>
      </w:r>
      <w:r w:rsidRPr="003B5F01">
        <w:rPr>
          <w:szCs w:val="22"/>
        </w:rPr>
        <w:t xml:space="preserve"> impact analysis should identify adjustments or actions affecting the </w:t>
      </w:r>
      <w:r w:rsidRPr="003B5F01" w:rsidR="3DF37842">
        <w:rPr>
          <w:szCs w:val="22"/>
        </w:rPr>
        <w:t>CSP</w:t>
      </w:r>
      <w:r w:rsidRPr="003B5F01" w:rsidR="3DF37842">
        <w:rPr>
          <w:szCs w:val="22"/>
        </w:rPr>
        <w:t xml:space="preserve">, </w:t>
      </w:r>
      <w:r w:rsidRPr="003B5F01" w:rsidR="3DF37842">
        <w:rPr>
          <w:szCs w:val="22"/>
        </w:rPr>
        <w:t>DCSA</w:t>
      </w:r>
      <w:r w:rsidRPr="003B5F01" w:rsidR="3DF37842">
        <w:rPr>
          <w:szCs w:val="22"/>
        </w:rPr>
        <w:t>, or other elements</w:t>
      </w:r>
      <w:r w:rsidRPr="003B5F01">
        <w:rPr>
          <w:szCs w:val="22"/>
        </w:rPr>
        <w:t xml:space="preserve"> </w:t>
      </w:r>
      <w:r w:rsidRPr="003B5F01">
        <w:rPr>
          <w:szCs w:val="22"/>
        </w:rPr>
        <w:t>as a result of</w:t>
      </w:r>
      <w:r w:rsidRPr="003B5F01">
        <w:rPr>
          <w:szCs w:val="22"/>
        </w:rPr>
        <w:t xml:space="preserve"> the proposed change. The effort would also determine whether the proposed change would affect or degrade existing alternat</w:t>
      </w:r>
      <w:r w:rsidR="006E4250">
        <w:rPr>
          <w:szCs w:val="22"/>
        </w:rPr>
        <w:t>iv</w:t>
      </w:r>
      <w:r w:rsidRPr="003B5F01">
        <w:rPr>
          <w:szCs w:val="22"/>
        </w:rPr>
        <w:t xml:space="preserve">e means and measures taken to address </w:t>
      </w:r>
      <w:r w:rsidRPr="003B5F01" w:rsidR="006A305D">
        <w:rPr>
          <w:szCs w:val="22"/>
        </w:rPr>
        <w:t>cybersecurity</w:t>
      </w:r>
      <w:r w:rsidRPr="003B5F01">
        <w:rPr>
          <w:szCs w:val="22"/>
        </w:rPr>
        <w:t xml:space="preserve"> controls. Additionally, this impact analysis would determine whether adjustments would be required to maintain the effectiveness of the existing detection functions or implementing procedures. Furthermore, this impact analysis would consider the potential effects that the proposed change would have on the </w:t>
      </w:r>
      <w:r w:rsidR="00BE6B3D">
        <w:rPr>
          <w:szCs w:val="22"/>
        </w:rPr>
        <w:t>CSP</w:t>
      </w:r>
      <w:r w:rsidRPr="003B5F01">
        <w:rPr>
          <w:szCs w:val="22"/>
        </w:rPr>
        <w:t>, other documentation, or processes.</w:t>
      </w:r>
    </w:p>
    <w:p w:rsidR="006C2C80" w:rsidRPr="003B5F01" w:rsidP="004D09EC" w14:paraId="2AD1DA54" w14:textId="77777777">
      <w:pPr>
        <w:pStyle w:val="BodyText"/>
        <w:ind w:left="720" w:right="0" w:hanging="720"/>
        <w:rPr>
          <w:szCs w:val="22"/>
        </w:rPr>
      </w:pPr>
    </w:p>
    <w:p w:rsidR="006C2C80" w:rsidRPr="003B5F01" w:rsidP="004D09EC" w14:paraId="4FB18E59" w14:textId="52AC6BE9">
      <w:pPr>
        <w:pStyle w:val="NumberedBodyText"/>
        <w:numPr>
          <w:ilvl w:val="0"/>
          <w:numId w:val="11"/>
        </w:numPr>
        <w:ind w:left="720" w:right="0" w:hanging="720"/>
        <w:rPr>
          <w:szCs w:val="22"/>
        </w:rPr>
      </w:pPr>
      <w:r w:rsidRPr="003B5F01">
        <w:rPr>
          <w:szCs w:val="22"/>
        </w:rPr>
        <w:t xml:space="preserve">Before making a design or configuration change to a </w:t>
      </w:r>
      <w:r w:rsidRPr="003B5F01" w:rsidR="0B030EA3">
        <w:rPr>
          <w:szCs w:val="22"/>
        </w:rPr>
        <w:t>critical system</w:t>
      </w:r>
      <w:r w:rsidRPr="003B5F01" w:rsidR="0BD159F5">
        <w:rPr>
          <w:szCs w:val="22"/>
        </w:rPr>
        <w:t xml:space="preserve"> and associated digital assets</w:t>
      </w:r>
      <w:r w:rsidRPr="003B5F01" w:rsidR="0B030EA3">
        <w:rPr>
          <w:szCs w:val="22"/>
        </w:rPr>
        <w:t xml:space="preserve"> </w:t>
      </w:r>
      <w:r w:rsidRPr="003B5F01">
        <w:rPr>
          <w:szCs w:val="22"/>
        </w:rPr>
        <w:t xml:space="preserve">or when changes to the environment occur, a licensee should, at a minimum, demonstrate that the proposed change (1) does not introduce unaddressed </w:t>
      </w:r>
      <w:r w:rsidRPr="003B5F01" w:rsidR="006A305D">
        <w:rPr>
          <w:szCs w:val="22"/>
        </w:rPr>
        <w:t>cybersecurity</w:t>
      </w:r>
      <w:r w:rsidRPr="003B5F01">
        <w:rPr>
          <w:szCs w:val="22"/>
        </w:rPr>
        <w:t xml:space="preserve"> vulnerabilities that would allow a cyberattack to result in </w:t>
      </w:r>
      <w:r w:rsidRPr="003B5F01" w:rsidR="3DF37842">
        <w:rPr>
          <w:szCs w:val="22"/>
        </w:rPr>
        <w:t>unacceptable consequences</w:t>
      </w:r>
      <w:r w:rsidRPr="003B5F01" w:rsidR="004715D9">
        <w:rPr>
          <w:szCs w:val="22"/>
        </w:rPr>
        <w:t>,</w:t>
      </w:r>
      <w:r w:rsidRPr="003B5F01">
        <w:rPr>
          <w:szCs w:val="22"/>
        </w:rPr>
        <w:t xml:space="preserve"> and (2) maintains the protection established by the measures taken to address controls, detection schemes, and the availability of </w:t>
      </w:r>
      <w:r w:rsidRPr="003B5F01">
        <w:rPr>
          <w:szCs w:val="22"/>
        </w:rPr>
        <w:t xml:space="preserve">alternate means. At the completion of the analysis, a licensee may need to address </w:t>
      </w:r>
      <w:r w:rsidRPr="003B5F01" w:rsidR="006A305D">
        <w:rPr>
          <w:szCs w:val="22"/>
        </w:rPr>
        <w:t>cybersecurity</w:t>
      </w:r>
      <w:r w:rsidRPr="003B5F01">
        <w:rPr>
          <w:szCs w:val="22"/>
        </w:rPr>
        <w:t xml:space="preserve"> vulnerabilities identified in the analysis, as required by 10</w:t>
      </w:r>
      <w:r w:rsidRPr="003B5F01" w:rsidR="7518CE98">
        <w:rPr>
          <w:szCs w:val="22"/>
        </w:rPr>
        <w:t> </w:t>
      </w:r>
      <w:r w:rsidRPr="003B5F01">
        <w:rPr>
          <w:szCs w:val="22"/>
        </w:rPr>
        <w:t>CFR</w:t>
      </w:r>
      <w:r w:rsidRPr="003B5F01" w:rsidR="7518CE98">
        <w:rPr>
          <w:szCs w:val="22"/>
        </w:rPr>
        <w:t> </w:t>
      </w:r>
      <w:r w:rsidRPr="003B5F01">
        <w:rPr>
          <w:szCs w:val="22"/>
        </w:rPr>
        <w:t>73.</w:t>
      </w:r>
      <w:r w:rsidRPr="003B5F01" w:rsidR="15705ECC">
        <w:rPr>
          <w:szCs w:val="22"/>
        </w:rPr>
        <w:t>110</w:t>
      </w:r>
      <w:r w:rsidRPr="003B5F01">
        <w:rPr>
          <w:szCs w:val="22"/>
        </w:rPr>
        <w:t>(</w:t>
      </w:r>
      <w:r w:rsidRPr="003B5F01" w:rsidR="00490C66">
        <w:rPr>
          <w:szCs w:val="22"/>
        </w:rPr>
        <w:t>e</w:t>
      </w:r>
      <w:r w:rsidRPr="003B5F01">
        <w:rPr>
          <w:szCs w:val="22"/>
        </w:rPr>
        <w:t>)</w:t>
      </w:r>
      <w:r w:rsidRPr="003B5F01" w:rsidR="15705ECC">
        <w:rPr>
          <w:szCs w:val="22"/>
        </w:rPr>
        <w:t>(2)</w:t>
      </w:r>
      <w:r w:rsidRPr="003B5F01">
        <w:rPr>
          <w:szCs w:val="22"/>
        </w:rPr>
        <w:t>.</w:t>
      </w:r>
    </w:p>
    <w:p w:rsidR="006C2C80" w:rsidRPr="003B5F01" w:rsidP="004D09EC" w14:paraId="69AED142" w14:textId="77777777">
      <w:pPr>
        <w:pStyle w:val="BodyText"/>
        <w:ind w:left="720" w:right="0" w:hanging="720"/>
        <w:rPr>
          <w:szCs w:val="22"/>
        </w:rPr>
      </w:pPr>
    </w:p>
    <w:p w:rsidR="006C2C80" w:rsidRPr="006F56C4" w:rsidP="004D09EC" w14:paraId="729EC483" w14:textId="3BB4A415">
      <w:pPr>
        <w:pStyle w:val="Heading3"/>
        <w:keepNext/>
        <w:numPr>
          <w:ilvl w:val="0"/>
          <w:numId w:val="0"/>
        </w:numPr>
        <w:spacing w:line="240" w:lineRule="auto"/>
        <w:ind w:left="720" w:hanging="720"/>
        <w:rPr>
          <w:szCs w:val="22"/>
        </w:rPr>
      </w:pPr>
      <w:bookmarkStart w:id="208" w:name="_Toc119622106"/>
      <w:r w:rsidRPr="006F56C4">
        <w:rPr>
          <w:szCs w:val="22"/>
        </w:rPr>
        <w:t>Sitewide Considerations</w:t>
      </w:r>
      <w:bookmarkEnd w:id="208"/>
    </w:p>
    <w:p w:rsidR="006C2C80" w:rsidRPr="003B5F01" w:rsidP="004D09EC" w14:paraId="4FE5D93D" w14:textId="77777777">
      <w:pPr>
        <w:pStyle w:val="BodyText"/>
        <w:keepNext/>
      </w:pPr>
    </w:p>
    <w:p w:rsidR="006C2C80" w:rsidRPr="003B5F01" w:rsidP="004D09EC" w14:paraId="34FED3C9" w14:textId="4E01F987">
      <w:pPr>
        <w:pStyle w:val="NumberedBodyText"/>
        <w:numPr>
          <w:ilvl w:val="0"/>
          <w:numId w:val="11"/>
        </w:numPr>
        <w:ind w:left="720" w:right="0" w:hanging="720"/>
        <w:rPr>
          <w:szCs w:val="22"/>
        </w:rPr>
      </w:pPr>
      <w:r w:rsidRPr="003B5F01">
        <w:rPr>
          <w:szCs w:val="22"/>
        </w:rPr>
        <w:t xml:space="preserve">The results of a </w:t>
      </w:r>
      <w:r w:rsidRPr="003B5F01" w:rsidR="006A305D">
        <w:rPr>
          <w:szCs w:val="22"/>
        </w:rPr>
        <w:t>cybersecurity</w:t>
      </w:r>
      <w:r w:rsidRPr="003B5F01">
        <w:rPr>
          <w:szCs w:val="22"/>
        </w:rPr>
        <w:t xml:space="preserve"> impact analysis, revisions to implementing procedures, and other applicable considerations should be shared with the appropriate facility design and operations </w:t>
      </w:r>
      <w:r w:rsidRPr="003B5F01" w:rsidR="18271E53">
        <w:rPr>
          <w:szCs w:val="22"/>
        </w:rPr>
        <w:t xml:space="preserve">personnel </w:t>
      </w:r>
      <w:r w:rsidRPr="003B5F01">
        <w:rPr>
          <w:szCs w:val="22"/>
        </w:rPr>
        <w:t xml:space="preserve">to ensure that the implementing procedures are properly executed. Changes </w:t>
      </w:r>
      <w:r w:rsidRPr="003B5F01">
        <w:rPr>
          <w:szCs w:val="22"/>
        </w:rPr>
        <w:t>as a result of</w:t>
      </w:r>
      <w:r w:rsidRPr="003B5F01">
        <w:rPr>
          <w:szCs w:val="22"/>
        </w:rPr>
        <w:t xml:space="preserve"> the procedure should be tested and verified before use in the licensee’s production environment when technically</w:t>
      </w:r>
      <w:r w:rsidRPr="003B5F01" w:rsidR="6FE6BAC7">
        <w:rPr>
          <w:szCs w:val="22"/>
        </w:rPr>
        <w:t xml:space="preserve"> </w:t>
      </w:r>
      <w:r w:rsidRPr="003B5F01">
        <w:rPr>
          <w:szCs w:val="22"/>
        </w:rPr>
        <w:t xml:space="preserve">feasible. </w:t>
      </w:r>
      <w:r w:rsidRPr="003B5F01" w:rsidR="0BD159F5">
        <w:rPr>
          <w:szCs w:val="22"/>
        </w:rPr>
        <w:t>As part of t</w:t>
      </w:r>
      <w:r w:rsidRPr="003B5F01">
        <w:rPr>
          <w:szCs w:val="22"/>
        </w:rPr>
        <w:t xml:space="preserve">he overall process, </w:t>
      </w:r>
      <w:r w:rsidRPr="003B5F01" w:rsidR="37983DCF">
        <w:rPr>
          <w:szCs w:val="22"/>
        </w:rPr>
        <w:t>critical</w:t>
      </w:r>
      <w:r w:rsidRPr="003B5F01" w:rsidR="3DF37842">
        <w:rPr>
          <w:szCs w:val="22"/>
        </w:rPr>
        <w:t xml:space="preserve"> system</w:t>
      </w:r>
      <w:r w:rsidRPr="003B5F01" w:rsidR="00D357B2">
        <w:rPr>
          <w:szCs w:val="22"/>
        </w:rPr>
        <w:t>s</w:t>
      </w:r>
      <w:r w:rsidRPr="003B5F01" w:rsidR="0BD159F5">
        <w:rPr>
          <w:szCs w:val="22"/>
        </w:rPr>
        <w:t xml:space="preserve"> and their associated</w:t>
      </w:r>
      <w:r w:rsidRPr="003B5F01" w:rsidR="3DF37842">
        <w:rPr>
          <w:szCs w:val="22"/>
        </w:rPr>
        <w:t xml:space="preserve"> digital assets</w:t>
      </w:r>
      <w:r w:rsidRPr="003B5F01">
        <w:rPr>
          <w:szCs w:val="22"/>
        </w:rPr>
        <w:t xml:space="preserve"> should not be considered sufficiently protected until the implementing procedure has been completed and validated and the corresponding measures have been taken to address the performance specifications of the </w:t>
      </w:r>
      <w:r w:rsidRPr="003B5F01" w:rsidR="006A305D">
        <w:rPr>
          <w:szCs w:val="22"/>
        </w:rPr>
        <w:t>cybersecurity</w:t>
      </w:r>
      <w:r w:rsidRPr="003B5F01">
        <w:rPr>
          <w:szCs w:val="22"/>
        </w:rPr>
        <w:t xml:space="preserve"> controls.</w:t>
      </w:r>
    </w:p>
    <w:p w:rsidR="006C2C80" w:rsidRPr="003B5F01" w:rsidP="004D09EC" w14:paraId="2F0F899B" w14:textId="77777777">
      <w:pPr>
        <w:pStyle w:val="BodyText"/>
        <w:ind w:left="720" w:right="0" w:hanging="720"/>
        <w:rPr>
          <w:szCs w:val="22"/>
        </w:rPr>
      </w:pPr>
    </w:p>
    <w:p w:rsidR="006C2C80" w:rsidRPr="003B5F01" w:rsidP="004D09EC" w14:paraId="021ED302" w14:textId="6B12C45B">
      <w:pPr>
        <w:pStyle w:val="NumberedBodyText"/>
        <w:numPr>
          <w:ilvl w:val="0"/>
          <w:numId w:val="11"/>
        </w:numPr>
        <w:ind w:left="720" w:right="0" w:hanging="720"/>
        <w:rPr>
          <w:szCs w:val="22"/>
        </w:rPr>
      </w:pPr>
      <w:r w:rsidRPr="003B5F01">
        <w:rPr>
          <w:szCs w:val="22"/>
        </w:rPr>
        <w:t xml:space="preserve">Through the configuration management system, the licensee should implement a process for ensuring that </w:t>
      </w:r>
      <w:r w:rsidRPr="003B5F01" w:rsidR="006A305D">
        <w:rPr>
          <w:szCs w:val="22"/>
        </w:rPr>
        <w:t>cybersecurity</w:t>
      </w:r>
      <w:r w:rsidRPr="003B5F01">
        <w:rPr>
          <w:szCs w:val="22"/>
        </w:rPr>
        <w:t xml:space="preserve"> testing, training, and monitoring activities associated with </w:t>
      </w:r>
      <w:r w:rsidRPr="003B5F01" w:rsidR="3DF37842">
        <w:rPr>
          <w:szCs w:val="22"/>
        </w:rPr>
        <w:t>critical systems</w:t>
      </w:r>
      <w:r w:rsidRPr="003B5F01">
        <w:rPr>
          <w:szCs w:val="22"/>
        </w:rPr>
        <w:t xml:space="preserve"> are properly maintained. The </w:t>
      </w:r>
      <w:r w:rsidRPr="003B5F01" w:rsidR="511DE61D">
        <w:rPr>
          <w:szCs w:val="22"/>
        </w:rPr>
        <w:t>licensee</w:t>
      </w:r>
      <w:r w:rsidRPr="003B5F01">
        <w:rPr>
          <w:szCs w:val="22"/>
        </w:rPr>
        <w:t xml:space="preserve"> should confirm that these actions continue to be executed in a timely manner and are consistent with the </w:t>
      </w:r>
      <w:r w:rsidR="00BE6B3D">
        <w:rPr>
          <w:szCs w:val="22"/>
        </w:rPr>
        <w:t>CSP</w:t>
      </w:r>
      <w:r w:rsidRPr="003B5F01">
        <w:rPr>
          <w:szCs w:val="22"/>
        </w:rPr>
        <w:t xml:space="preserve"> as changes occur to the facility, </w:t>
      </w:r>
      <w:r w:rsidRPr="003B5F01" w:rsidR="3DF37842">
        <w:rPr>
          <w:szCs w:val="22"/>
        </w:rPr>
        <w:t>critical systems</w:t>
      </w:r>
      <w:r w:rsidRPr="003B5F01" w:rsidR="00BD2056">
        <w:rPr>
          <w:szCs w:val="22"/>
        </w:rPr>
        <w:t>,</w:t>
      </w:r>
      <w:r w:rsidRPr="003B5F01" w:rsidR="3DF37842">
        <w:rPr>
          <w:szCs w:val="22"/>
        </w:rPr>
        <w:t xml:space="preserve"> and their </w:t>
      </w:r>
      <w:r w:rsidRPr="003B5F01">
        <w:rPr>
          <w:szCs w:val="22"/>
        </w:rPr>
        <w:t>digital asset</w:t>
      </w:r>
      <w:r w:rsidRPr="003B5F01" w:rsidR="3DF37842">
        <w:rPr>
          <w:szCs w:val="22"/>
        </w:rPr>
        <w:t>s</w:t>
      </w:r>
      <w:r w:rsidRPr="003B5F01">
        <w:rPr>
          <w:szCs w:val="22"/>
        </w:rPr>
        <w:t>.</w:t>
      </w:r>
    </w:p>
    <w:p w:rsidR="0031787D" w:rsidRPr="003B5F01" w:rsidP="004D09EC" w14:paraId="042A3BFE" w14:textId="77777777">
      <w:pPr>
        <w:pStyle w:val="BodyText"/>
        <w:ind w:left="720" w:right="0" w:hanging="720"/>
        <w:rPr>
          <w:szCs w:val="22"/>
        </w:rPr>
      </w:pPr>
    </w:p>
    <w:p w:rsidR="0031787D" w:rsidRPr="003B5F01" w:rsidP="004D09EC" w14:paraId="0B72CF0F" w14:textId="0F1B65E3">
      <w:pPr>
        <w:pStyle w:val="NumberedBodyText"/>
        <w:numPr>
          <w:ilvl w:val="0"/>
          <w:numId w:val="11"/>
        </w:numPr>
        <w:ind w:left="720" w:right="0" w:hanging="720"/>
        <w:rPr>
          <w:szCs w:val="22"/>
        </w:rPr>
      </w:pPr>
      <w:r w:rsidRPr="003B5F01">
        <w:rPr>
          <w:szCs w:val="22"/>
        </w:rPr>
        <w:t>In accordance with 10</w:t>
      </w:r>
      <w:r w:rsidRPr="003B5F01" w:rsidR="7518CE98">
        <w:rPr>
          <w:szCs w:val="22"/>
        </w:rPr>
        <w:t> </w:t>
      </w:r>
      <w:r w:rsidRPr="003B5F01">
        <w:rPr>
          <w:szCs w:val="22"/>
        </w:rPr>
        <w:t>CFR</w:t>
      </w:r>
      <w:r w:rsidRPr="003B5F01" w:rsidR="7518CE98">
        <w:rPr>
          <w:szCs w:val="22"/>
        </w:rPr>
        <w:t> </w:t>
      </w:r>
      <w:r w:rsidRPr="003B5F01">
        <w:rPr>
          <w:szCs w:val="22"/>
        </w:rPr>
        <w:t>73.110(</w:t>
      </w:r>
      <w:r w:rsidRPr="003B5F01" w:rsidR="00240263">
        <w:rPr>
          <w:szCs w:val="22"/>
        </w:rPr>
        <w:t>e</w:t>
      </w:r>
      <w:r w:rsidRPr="003B5F01">
        <w:rPr>
          <w:szCs w:val="22"/>
        </w:rPr>
        <w:t xml:space="preserve">)(4), the licensee </w:t>
      </w:r>
      <w:r w:rsidRPr="003B5F01" w:rsidR="00BD2056">
        <w:rPr>
          <w:szCs w:val="22"/>
        </w:rPr>
        <w:t>must periodic</w:t>
      </w:r>
      <w:r w:rsidR="006E4250">
        <w:rPr>
          <w:szCs w:val="22"/>
        </w:rPr>
        <w:t>ally</w:t>
      </w:r>
      <w:r w:rsidRPr="003B5F01" w:rsidR="00BD2056">
        <w:rPr>
          <w:szCs w:val="22"/>
        </w:rPr>
        <w:t xml:space="preserve"> </w:t>
      </w:r>
      <w:r w:rsidRPr="003B5F01">
        <w:rPr>
          <w:szCs w:val="22"/>
        </w:rPr>
        <w:t xml:space="preserve">review its </w:t>
      </w:r>
      <w:r w:rsidRPr="003B5F01" w:rsidR="009A7B3D">
        <w:rPr>
          <w:szCs w:val="22"/>
        </w:rPr>
        <w:t>CSP</w:t>
      </w:r>
      <w:r w:rsidRPr="003B5F01">
        <w:rPr>
          <w:szCs w:val="22"/>
        </w:rPr>
        <w:t xml:space="preserve">. The periodic review serves to evaluate the overall effectiveness of the </w:t>
      </w:r>
      <w:r w:rsidRPr="003B5F01" w:rsidR="009A7B3D">
        <w:rPr>
          <w:szCs w:val="22"/>
        </w:rPr>
        <w:t>CSP</w:t>
      </w:r>
      <w:r w:rsidRPr="003B5F01">
        <w:rPr>
          <w:szCs w:val="22"/>
        </w:rPr>
        <w:t xml:space="preserve">. An acceptable approach includes an audit of the effectiveness and adequacy of the </w:t>
      </w:r>
      <w:r w:rsidRPr="003B5F01" w:rsidR="009A7B3D">
        <w:rPr>
          <w:szCs w:val="22"/>
        </w:rPr>
        <w:t>CSP</w:t>
      </w:r>
      <w:r w:rsidRPr="003B5F01">
        <w:rPr>
          <w:szCs w:val="22"/>
        </w:rPr>
        <w:t>, including, but not limited to, a review of the</w:t>
      </w:r>
      <w:r w:rsidR="006E4250">
        <w:rPr>
          <w:szCs w:val="22"/>
        </w:rPr>
        <w:t xml:space="preserve"> following</w:t>
      </w:r>
      <w:r w:rsidRPr="003B5F01">
        <w:rPr>
          <w:szCs w:val="22"/>
        </w:rPr>
        <w:t>:</w:t>
      </w:r>
    </w:p>
    <w:p w:rsidR="004E55A0" w:rsidRPr="003B5F01" w:rsidP="00413C67" w14:paraId="6BDD46B4" w14:textId="77777777">
      <w:pPr>
        <w:ind w:left="940" w:right="670" w:hanging="720"/>
        <w:rPr>
          <w:szCs w:val="22"/>
        </w:rPr>
      </w:pPr>
    </w:p>
    <w:p w:rsidR="0031787D" w:rsidRPr="003B5F01" w:rsidP="006A501D" w14:paraId="4E7E3A9B" w14:textId="19DD4AD1">
      <w:pPr>
        <w:pStyle w:val="NumberedBodyText"/>
        <w:numPr>
          <w:ilvl w:val="1"/>
          <w:numId w:val="43"/>
        </w:numPr>
        <w:ind w:left="1440" w:right="0" w:hanging="720"/>
        <w:rPr>
          <w:szCs w:val="22"/>
        </w:rPr>
      </w:pPr>
      <w:r w:rsidRPr="003B5F01">
        <w:rPr>
          <w:szCs w:val="22"/>
        </w:rPr>
        <w:t xml:space="preserve">purpose, scope, roles, responsibilities, requirements, and management support of the </w:t>
      </w:r>
      <w:r w:rsidRPr="003B5F01" w:rsidR="009A7B3D">
        <w:rPr>
          <w:szCs w:val="22"/>
        </w:rPr>
        <w:t>CSP</w:t>
      </w:r>
      <w:r w:rsidR="006E4250">
        <w:rPr>
          <w:szCs w:val="22"/>
        </w:rPr>
        <w:t>;</w:t>
      </w:r>
    </w:p>
    <w:p w:rsidR="004E55A0" w:rsidRPr="003B5F01" w:rsidP="004D09EC" w14:paraId="6462931F" w14:textId="77777777">
      <w:pPr>
        <w:pStyle w:val="NumberedBodyText"/>
        <w:numPr>
          <w:ilvl w:val="0"/>
          <w:numId w:val="0"/>
        </w:numPr>
        <w:ind w:left="1440" w:right="0" w:hanging="720"/>
        <w:rPr>
          <w:szCs w:val="22"/>
        </w:rPr>
      </w:pPr>
    </w:p>
    <w:p w:rsidR="0031787D" w:rsidRPr="003B5F01" w:rsidP="006A501D" w14:paraId="699D76C7" w14:textId="6963B16B">
      <w:pPr>
        <w:pStyle w:val="NumberedBodyText"/>
        <w:numPr>
          <w:ilvl w:val="1"/>
          <w:numId w:val="43"/>
        </w:numPr>
        <w:ind w:left="1440" w:right="0" w:hanging="720"/>
        <w:rPr>
          <w:szCs w:val="22"/>
        </w:rPr>
      </w:pPr>
      <w:r w:rsidRPr="003B5F01">
        <w:rPr>
          <w:szCs w:val="22"/>
        </w:rPr>
        <w:t xml:space="preserve">changes made to implementing </w:t>
      </w:r>
      <w:r w:rsidRPr="003B5F01">
        <w:rPr>
          <w:szCs w:val="22"/>
        </w:rPr>
        <w:t>procedures</w:t>
      </w:r>
      <w:r w:rsidR="006E4250">
        <w:rPr>
          <w:szCs w:val="22"/>
        </w:rPr>
        <w:t>;</w:t>
      </w:r>
    </w:p>
    <w:p w:rsidR="004E55A0" w:rsidRPr="003B5F01" w:rsidP="004D09EC" w14:paraId="53A18686" w14:textId="77777777">
      <w:pPr>
        <w:ind w:left="1440" w:hanging="720"/>
        <w:rPr>
          <w:szCs w:val="22"/>
        </w:rPr>
      </w:pPr>
    </w:p>
    <w:p w:rsidR="00016A7B" w:rsidRPr="003B5F01" w:rsidP="006A501D" w14:paraId="27AF23A1" w14:textId="541BA529">
      <w:pPr>
        <w:pStyle w:val="NumberedBodyText"/>
        <w:numPr>
          <w:ilvl w:val="1"/>
          <w:numId w:val="43"/>
        </w:numPr>
        <w:ind w:left="1440" w:right="0" w:hanging="720"/>
        <w:rPr>
          <w:szCs w:val="22"/>
        </w:rPr>
      </w:pPr>
      <w:r w:rsidRPr="003B5F01">
        <w:rPr>
          <w:szCs w:val="22"/>
        </w:rPr>
        <w:t xml:space="preserve">measures of performance established through </w:t>
      </w:r>
      <w:r w:rsidRPr="003B5F01" w:rsidR="006A305D">
        <w:rPr>
          <w:szCs w:val="22"/>
        </w:rPr>
        <w:t>cybersecurity</w:t>
      </w:r>
      <w:r w:rsidRPr="003B5F01">
        <w:rPr>
          <w:szCs w:val="22"/>
        </w:rPr>
        <w:t xml:space="preserve"> controls and whether the licensee developed, monitored, and reported on the results of these performance </w:t>
      </w:r>
      <w:r w:rsidRPr="003B5F01">
        <w:rPr>
          <w:szCs w:val="22"/>
        </w:rPr>
        <w:t>measures</w:t>
      </w:r>
      <w:r w:rsidR="006E4250">
        <w:rPr>
          <w:szCs w:val="22"/>
        </w:rPr>
        <w:t>;</w:t>
      </w:r>
    </w:p>
    <w:p w:rsidR="004E55A0" w:rsidRPr="003B5F01" w:rsidP="004D09EC" w14:paraId="3C27ED34" w14:textId="77777777">
      <w:pPr>
        <w:ind w:left="1440" w:hanging="720"/>
        <w:rPr>
          <w:szCs w:val="22"/>
        </w:rPr>
      </w:pPr>
    </w:p>
    <w:p w:rsidR="000D77DD" w:rsidRPr="003B5F01" w:rsidP="006A501D" w14:paraId="35C97089" w14:textId="2FA23CF3">
      <w:pPr>
        <w:pStyle w:val="NumberedBodyText"/>
        <w:numPr>
          <w:ilvl w:val="1"/>
          <w:numId w:val="43"/>
        </w:numPr>
        <w:ind w:left="1440" w:right="0" w:hanging="720"/>
        <w:rPr>
          <w:szCs w:val="22"/>
        </w:rPr>
      </w:pPr>
      <w:r w:rsidRPr="003B5F01">
        <w:rPr>
          <w:szCs w:val="22"/>
        </w:rPr>
        <w:t>cybersecurity</w:t>
      </w:r>
      <w:r w:rsidRPr="003B5F01" w:rsidR="0031787D">
        <w:rPr>
          <w:szCs w:val="22"/>
        </w:rPr>
        <w:t xml:space="preserve"> control </w:t>
      </w:r>
      <w:r w:rsidRPr="003B5F01" w:rsidR="0031787D">
        <w:rPr>
          <w:szCs w:val="22"/>
        </w:rPr>
        <w:t>strategy</w:t>
      </w:r>
      <w:r w:rsidR="006E4250">
        <w:rPr>
          <w:szCs w:val="22"/>
        </w:rPr>
        <w:t>;</w:t>
      </w:r>
    </w:p>
    <w:p w:rsidR="004E55A0" w:rsidRPr="003B5F01" w:rsidP="004D09EC" w14:paraId="70C0C0E9" w14:textId="77777777">
      <w:pPr>
        <w:ind w:left="1440" w:hanging="720"/>
        <w:rPr>
          <w:szCs w:val="22"/>
        </w:rPr>
      </w:pPr>
    </w:p>
    <w:p w:rsidR="000D77DD" w:rsidRPr="003B5F01" w:rsidP="006A501D" w14:paraId="06D7DA36" w14:textId="2920760E">
      <w:pPr>
        <w:pStyle w:val="NumberedBodyText"/>
        <w:numPr>
          <w:ilvl w:val="1"/>
          <w:numId w:val="43"/>
        </w:numPr>
        <w:ind w:left="1440" w:right="0" w:hanging="720"/>
        <w:rPr>
          <w:szCs w:val="22"/>
        </w:rPr>
      </w:pPr>
      <w:r w:rsidRPr="003B5F01">
        <w:rPr>
          <w:szCs w:val="22"/>
        </w:rPr>
        <w:t xml:space="preserve">use of </w:t>
      </w:r>
      <w:r w:rsidRPr="003B5F01" w:rsidR="00E87164">
        <w:rPr>
          <w:szCs w:val="22"/>
        </w:rPr>
        <w:t>alternat</w:t>
      </w:r>
      <w:r w:rsidR="006E4250">
        <w:rPr>
          <w:szCs w:val="22"/>
        </w:rPr>
        <w:t>ive</w:t>
      </w:r>
      <w:r w:rsidRPr="003B5F01" w:rsidR="00E87164">
        <w:rPr>
          <w:szCs w:val="22"/>
        </w:rPr>
        <w:t xml:space="preserve"> compensating</w:t>
      </w:r>
      <w:r w:rsidRPr="003B5F01">
        <w:rPr>
          <w:szCs w:val="22"/>
        </w:rPr>
        <w:t xml:space="preserve"> </w:t>
      </w:r>
      <w:r w:rsidRPr="003B5F01">
        <w:rPr>
          <w:szCs w:val="22"/>
        </w:rPr>
        <w:t>mea</w:t>
      </w:r>
      <w:r w:rsidRPr="003B5F01">
        <w:rPr>
          <w:szCs w:val="22"/>
        </w:rPr>
        <w:t>sures</w:t>
      </w:r>
      <w:r w:rsidRPr="003B5F01">
        <w:rPr>
          <w:szCs w:val="22"/>
        </w:rPr>
        <w:t xml:space="preserve"> and </w:t>
      </w:r>
      <w:r w:rsidRPr="003B5F01">
        <w:rPr>
          <w:szCs w:val="22"/>
        </w:rPr>
        <w:t>DCSA</w:t>
      </w:r>
      <w:r w:rsidRPr="003B5F01">
        <w:rPr>
          <w:szCs w:val="22"/>
        </w:rPr>
        <w:t xml:space="preserve"> for </w:t>
      </w:r>
      <w:r w:rsidRPr="003B5F01">
        <w:rPr>
          <w:szCs w:val="22"/>
        </w:rPr>
        <w:t xml:space="preserve">critical </w:t>
      </w:r>
      <w:r w:rsidRPr="003B5F01">
        <w:rPr>
          <w:szCs w:val="22"/>
        </w:rPr>
        <w:t>systems</w:t>
      </w:r>
      <w:r w:rsidR="006E4250">
        <w:rPr>
          <w:szCs w:val="22"/>
        </w:rPr>
        <w:t>;</w:t>
      </w:r>
    </w:p>
    <w:p w:rsidR="004E55A0" w:rsidRPr="003B5F01" w:rsidP="004D09EC" w14:paraId="2357E4FD" w14:textId="77777777">
      <w:pPr>
        <w:ind w:left="1440" w:hanging="720"/>
        <w:rPr>
          <w:szCs w:val="22"/>
        </w:rPr>
      </w:pPr>
    </w:p>
    <w:p w:rsidR="000D77DD" w:rsidRPr="003B5F01" w:rsidP="006A501D" w14:paraId="723C7957" w14:textId="27863B9D">
      <w:pPr>
        <w:pStyle w:val="NumberedBodyText"/>
        <w:numPr>
          <w:ilvl w:val="1"/>
          <w:numId w:val="43"/>
        </w:numPr>
        <w:ind w:left="1440" w:right="0" w:hanging="720"/>
        <w:rPr>
          <w:szCs w:val="22"/>
        </w:rPr>
      </w:pPr>
      <w:r w:rsidRPr="003B5F01">
        <w:rPr>
          <w:szCs w:val="22"/>
        </w:rPr>
        <w:t>configuration management system</w:t>
      </w:r>
      <w:r w:rsidR="006E4250">
        <w:rPr>
          <w:szCs w:val="22"/>
        </w:rPr>
        <w:t>; and</w:t>
      </w:r>
      <w:r w:rsidRPr="003B5F01">
        <w:rPr>
          <w:szCs w:val="22"/>
        </w:rPr>
        <w:t xml:space="preserve"> </w:t>
      </w:r>
    </w:p>
    <w:p w:rsidR="004E55A0" w:rsidRPr="003B5F01" w:rsidP="004D09EC" w14:paraId="5AD07D44" w14:textId="77777777">
      <w:pPr>
        <w:ind w:left="1440" w:hanging="720"/>
        <w:rPr>
          <w:szCs w:val="22"/>
        </w:rPr>
      </w:pPr>
    </w:p>
    <w:p w:rsidR="00C4090A" w:rsidRPr="003B5F01" w:rsidP="006A501D" w14:paraId="20BFB4F2" w14:textId="2D3D7433">
      <w:pPr>
        <w:pStyle w:val="NumberedBodyText"/>
        <w:numPr>
          <w:ilvl w:val="1"/>
          <w:numId w:val="43"/>
        </w:numPr>
        <w:ind w:left="1440" w:right="0" w:hanging="720"/>
        <w:rPr>
          <w:szCs w:val="22"/>
        </w:rPr>
      </w:pPr>
      <w:r w:rsidRPr="003B5F01">
        <w:rPr>
          <w:szCs w:val="22"/>
        </w:rPr>
        <w:t>changes made to the operating environment</w:t>
      </w:r>
      <w:r w:rsidR="006E4250">
        <w:rPr>
          <w:szCs w:val="22"/>
        </w:rPr>
        <w:t>.</w:t>
      </w:r>
    </w:p>
    <w:p w:rsidR="0031787D" w:rsidRPr="003B5F01" w:rsidP="00413C67" w14:paraId="742D1B03" w14:textId="77777777">
      <w:pPr>
        <w:pStyle w:val="BodyText"/>
        <w:ind w:right="670"/>
        <w:rPr>
          <w:szCs w:val="22"/>
        </w:rPr>
      </w:pPr>
    </w:p>
    <w:p w:rsidR="0031787D" w:rsidRPr="003B5F01" w:rsidP="004D09EC" w14:paraId="0172490A" w14:textId="4026B49E">
      <w:pPr>
        <w:pStyle w:val="NumberedBodyText"/>
        <w:numPr>
          <w:ilvl w:val="0"/>
          <w:numId w:val="11"/>
        </w:numPr>
        <w:ind w:left="720" w:right="0" w:hanging="720"/>
        <w:rPr>
          <w:szCs w:val="22"/>
        </w:rPr>
      </w:pPr>
      <w:r w:rsidRPr="003B5F01">
        <w:rPr>
          <w:szCs w:val="22"/>
        </w:rPr>
        <w:t xml:space="preserve">The licensee should develop and implement procedures to facilitate and maintain the periodic review. </w:t>
      </w:r>
      <w:r w:rsidR="006E4250">
        <w:rPr>
          <w:szCs w:val="22"/>
        </w:rPr>
        <w:t>I</w:t>
      </w:r>
      <w:r w:rsidRPr="003B5F01" w:rsidR="006E4250">
        <w:rPr>
          <w:szCs w:val="22"/>
        </w:rPr>
        <w:t xml:space="preserve">ndividuals independent of those personnel responsible for </w:t>
      </w:r>
      <w:r w:rsidRPr="003B5F01" w:rsidR="006E4250">
        <w:rPr>
          <w:szCs w:val="22"/>
        </w:rPr>
        <w:t>CSP</w:t>
      </w:r>
      <w:r w:rsidRPr="003B5F01" w:rsidR="006E4250">
        <w:rPr>
          <w:szCs w:val="22"/>
        </w:rPr>
        <w:t xml:space="preserve"> management or implementation </w:t>
      </w:r>
      <w:r w:rsidR="006E4250">
        <w:rPr>
          <w:szCs w:val="22"/>
        </w:rPr>
        <w:t>should complete t</w:t>
      </w:r>
      <w:r w:rsidRPr="003B5F01">
        <w:rPr>
          <w:szCs w:val="22"/>
        </w:rPr>
        <w:t>hese reviews.</w:t>
      </w:r>
    </w:p>
    <w:p w:rsidR="0031787D" w:rsidRPr="003B5F01" w:rsidP="004D09EC" w14:paraId="1868BD5B" w14:textId="77777777">
      <w:pPr>
        <w:pStyle w:val="BodyText"/>
        <w:ind w:left="720" w:right="0" w:hanging="720"/>
        <w:rPr>
          <w:szCs w:val="22"/>
        </w:rPr>
      </w:pPr>
    </w:p>
    <w:p w:rsidR="0031787D" w:rsidRPr="003B5F01" w:rsidP="004D09EC" w14:paraId="601EC6B4" w14:textId="58933FBD">
      <w:pPr>
        <w:pStyle w:val="NumberedBodyText"/>
        <w:numPr>
          <w:ilvl w:val="0"/>
          <w:numId w:val="11"/>
        </w:numPr>
        <w:ind w:left="720" w:right="0" w:hanging="720"/>
        <w:rPr>
          <w:szCs w:val="22"/>
        </w:rPr>
      </w:pPr>
      <w:r w:rsidRPr="003B5F01">
        <w:rPr>
          <w:szCs w:val="22"/>
        </w:rPr>
        <w:t xml:space="preserve">When the review is completed, the licensee tracks in a timely manner and </w:t>
      </w:r>
      <w:r w:rsidRPr="003B5F01" w:rsidR="7A89159F">
        <w:rPr>
          <w:szCs w:val="22"/>
        </w:rPr>
        <w:t xml:space="preserve">formally </w:t>
      </w:r>
      <w:r w:rsidRPr="003B5F01">
        <w:rPr>
          <w:szCs w:val="22"/>
        </w:rPr>
        <w:t>documents the findings, deficiencies</w:t>
      </w:r>
      <w:r w:rsidRPr="003B5F01" w:rsidR="00C006E2">
        <w:rPr>
          <w:szCs w:val="22"/>
        </w:rPr>
        <w:t>,</w:t>
      </w:r>
      <w:r w:rsidRPr="003B5F01">
        <w:rPr>
          <w:szCs w:val="22"/>
        </w:rPr>
        <w:t xml:space="preserve"> and recommendations resulting from the review in a re</w:t>
      </w:r>
      <w:r w:rsidRPr="003B5F01" w:rsidR="00AA2618">
        <w:rPr>
          <w:szCs w:val="22"/>
        </w:rPr>
        <w:t>cord</w:t>
      </w:r>
      <w:r w:rsidRPr="003B5F01">
        <w:rPr>
          <w:szCs w:val="22"/>
        </w:rPr>
        <w:t xml:space="preserve">. This </w:t>
      </w:r>
      <w:r w:rsidRPr="003B5F01" w:rsidR="00AA2618">
        <w:rPr>
          <w:szCs w:val="22"/>
        </w:rPr>
        <w:t xml:space="preserve">record may take the form of a </w:t>
      </w:r>
      <w:r w:rsidRPr="003B5F01">
        <w:rPr>
          <w:szCs w:val="22"/>
        </w:rPr>
        <w:t xml:space="preserve">report </w:t>
      </w:r>
      <w:r w:rsidRPr="003B5F01" w:rsidR="00AA2618">
        <w:rPr>
          <w:szCs w:val="22"/>
        </w:rPr>
        <w:t>that</w:t>
      </w:r>
      <w:r w:rsidRPr="003B5F01">
        <w:rPr>
          <w:szCs w:val="22"/>
        </w:rPr>
        <w:t xml:space="preserve"> include</w:t>
      </w:r>
      <w:r w:rsidRPr="003B5F01" w:rsidR="00AA2618">
        <w:rPr>
          <w:szCs w:val="22"/>
        </w:rPr>
        <w:t>s</w:t>
      </w:r>
      <w:r w:rsidRPr="003B5F01">
        <w:rPr>
          <w:szCs w:val="22"/>
        </w:rPr>
        <w:t xml:space="preserve"> management’s findings </w:t>
      </w:r>
      <w:r w:rsidR="006E4250">
        <w:rPr>
          <w:szCs w:val="22"/>
        </w:rPr>
        <w:t>on</w:t>
      </w:r>
      <w:r w:rsidRPr="003B5F01" w:rsidR="006E4250">
        <w:rPr>
          <w:szCs w:val="22"/>
        </w:rPr>
        <w:t xml:space="preserve"> </w:t>
      </w:r>
      <w:r w:rsidRPr="003B5F01" w:rsidR="009A7B3D">
        <w:rPr>
          <w:szCs w:val="22"/>
        </w:rPr>
        <w:t>CSP</w:t>
      </w:r>
      <w:r w:rsidRPr="003B5F01">
        <w:rPr>
          <w:szCs w:val="22"/>
        </w:rPr>
        <w:t xml:space="preserve"> effectiveness and actions taken </w:t>
      </w:r>
      <w:r w:rsidRPr="003B5F01">
        <w:rPr>
          <w:szCs w:val="22"/>
        </w:rPr>
        <w:t>as a result of</w:t>
      </w:r>
      <w:r w:rsidRPr="003B5F01">
        <w:rPr>
          <w:szCs w:val="22"/>
        </w:rPr>
        <w:t xml:space="preserve"> recommendations from prior </w:t>
      </w:r>
      <w:r w:rsidRPr="003B5F01" w:rsidR="009A7B3D">
        <w:rPr>
          <w:szCs w:val="22"/>
        </w:rPr>
        <w:t>CSP</w:t>
      </w:r>
      <w:r w:rsidRPr="003B5F01">
        <w:rPr>
          <w:szCs w:val="22"/>
        </w:rPr>
        <w:t xml:space="preserve"> reviews. The licensee </w:t>
      </w:r>
      <w:r w:rsidRPr="003B5F01" w:rsidR="00801D1C">
        <w:rPr>
          <w:szCs w:val="22"/>
        </w:rPr>
        <w:t xml:space="preserve">must </w:t>
      </w:r>
      <w:r w:rsidRPr="003B5F01">
        <w:rPr>
          <w:szCs w:val="22"/>
        </w:rPr>
        <w:t>maintain re</w:t>
      </w:r>
      <w:r w:rsidRPr="003B5F01" w:rsidR="00AA2618">
        <w:rPr>
          <w:szCs w:val="22"/>
        </w:rPr>
        <w:t>cord</w:t>
      </w:r>
      <w:r w:rsidRPr="003B5F01">
        <w:rPr>
          <w:szCs w:val="22"/>
        </w:rPr>
        <w:t xml:space="preserve">s in an auditable format and make them available, upon request, for inspection by the NRC. </w:t>
      </w:r>
      <w:r w:rsidRPr="003B5F01">
        <w:rPr>
          <w:szCs w:val="22"/>
        </w:rPr>
        <w:t>The results of the periodic review may initiate changes t</w:t>
      </w:r>
      <w:r w:rsidRPr="003B5F01" w:rsidR="7A89159F">
        <w:rPr>
          <w:szCs w:val="22"/>
        </w:rPr>
        <w:t>o (</w:t>
      </w:r>
      <w:r w:rsidRPr="003B5F01">
        <w:rPr>
          <w:szCs w:val="22"/>
        </w:rPr>
        <w:t xml:space="preserve">1) the </w:t>
      </w:r>
      <w:r w:rsidR="00BE6B3D">
        <w:rPr>
          <w:szCs w:val="22"/>
        </w:rPr>
        <w:t>CSP</w:t>
      </w:r>
      <w:r w:rsidRPr="003B5F01" w:rsidR="00A01375">
        <w:rPr>
          <w:szCs w:val="22"/>
        </w:rPr>
        <w:t>,</w:t>
      </w:r>
      <w:r w:rsidRPr="003B5F01">
        <w:rPr>
          <w:szCs w:val="22"/>
        </w:rPr>
        <w:t xml:space="preserve"> (2) the </w:t>
      </w:r>
      <w:r w:rsidRPr="003B5F01" w:rsidR="006A305D">
        <w:rPr>
          <w:szCs w:val="22"/>
        </w:rPr>
        <w:t>cybersecurity</w:t>
      </w:r>
      <w:r w:rsidRPr="003B5F01">
        <w:rPr>
          <w:szCs w:val="22"/>
        </w:rPr>
        <w:t xml:space="preserve"> controls or alternate means</w:t>
      </w:r>
      <w:r w:rsidRPr="003B5F01" w:rsidR="00A01375">
        <w:rPr>
          <w:szCs w:val="22"/>
        </w:rPr>
        <w:t>,</w:t>
      </w:r>
      <w:r w:rsidRPr="003B5F01">
        <w:rPr>
          <w:szCs w:val="22"/>
        </w:rPr>
        <w:t xml:space="preserve"> or (3) the implementing procedures for </w:t>
      </w:r>
      <w:r w:rsidRPr="003B5F01" w:rsidR="30C01175">
        <w:rPr>
          <w:szCs w:val="22"/>
        </w:rPr>
        <w:t xml:space="preserve">critical systems </w:t>
      </w:r>
      <w:r w:rsidRPr="003B5F01">
        <w:rPr>
          <w:szCs w:val="22"/>
        </w:rPr>
        <w:t>and associated controls.</w:t>
      </w:r>
    </w:p>
    <w:p w:rsidR="0031787D" w:rsidRPr="003B5F01" w:rsidP="004D09EC" w14:paraId="50994391" w14:textId="1B2FB90B">
      <w:pPr>
        <w:pStyle w:val="NumberedBodyText"/>
        <w:numPr>
          <w:ilvl w:val="0"/>
          <w:numId w:val="11"/>
        </w:numPr>
        <w:spacing w:before="220"/>
        <w:ind w:left="720" w:right="0" w:hanging="720"/>
        <w:rPr>
          <w:szCs w:val="22"/>
        </w:rPr>
      </w:pPr>
      <w:r w:rsidRPr="003B5F01">
        <w:rPr>
          <w:szCs w:val="22"/>
        </w:rPr>
        <w:t>Consistent with 10</w:t>
      </w:r>
      <w:r w:rsidRPr="003B5F01" w:rsidR="7518CE98">
        <w:rPr>
          <w:szCs w:val="22"/>
        </w:rPr>
        <w:t> </w:t>
      </w:r>
      <w:r w:rsidRPr="003B5F01">
        <w:rPr>
          <w:szCs w:val="22"/>
        </w:rPr>
        <w:t>CFR</w:t>
      </w:r>
      <w:r w:rsidRPr="003B5F01" w:rsidR="7518CE98">
        <w:rPr>
          <w:szCs w:val="22"/>
        </w:rPr>
        <w:t> </w:t>
      </w:r>
      <w:r w:rsidRPr="003B5F01">
        <w:rPr>
          <w:szCs w:val="22"/>
        </w:rPr>
        <w:t>5</w:t>
      </w:r>
      <w:r w:rsidR="00F71F89">
        <w:rPr>
          <w:szCs w:val="22"/>
        </w:rPr>
        <w:t>3.1565</w:t>
      </w:r>
      <w:r w:rsidRPr="003B5F01">
        <w:rPr>
          <w:szCs w:val="22"/>
        </w:rPr>
        <w:t>(</w:t>
      </w:r>
      <w:r w:rsidR="00F71F89">
        <w:rPr>
          <w:szCs w:val="22"/>
        </w:rPr>
        <w:t>d</w:t>
      </w:r>
      <w:r w:rsidRPr="003B5F01">
        <w:rPr>
          <w:szCs w:val="22"/>
        </w:rPr>
        <w:t>)(</w:t>
      </w:r>
      <w:r w:rsidR="00F71F89">
        <w:rPr>
          <w:szCs w:val="22"/>
        </w:rPr>
        <w:t>4</w:t>
      </w:r>
      <w:r w:rsidRPr="003B5F01">
        <w:rPr>
          <w:szCs w:val="22"/>
        </w:rPr>
        <w:t xml:space="preserve">), a change that would result in a decrease in the effectiveness </w:t>
      </w:r>
      <w:r w:rsidR="006E4250">
        <w:rPr>
          <w:szCs w:val="22"/>
        </w:rPr>
        <w:t>of</w:t>
      </w:r>
      <w:r w:rsidRPr="003B5F01" w:rsidR="006E4250">
        <w:rPr>
          <w:szCs w:val="22"/>
        </w:rPr>
        <w:t xml:space="preserve"> </w:t>
      </w:r>
      <w:r w:rsidRPr="003B5F01">
        <w:rPr>
          <w:szCs w:val="22"/>
        </w:rPr>
        <w:t xml:space="preserve">the </w:t>
      </w:r>
      <w:r w:rsidR="006E4250">
        <w:rPr>
          <w:szCs w:val="22"/>
        </w:rPr>
        <w:t>CSP</w:t>
      </w:r>
      <w:r w:rsidRPr="003B5F01">
        <w:rPr>
          <w:szCs w:val="22"/>
        </w:rPr>
        <w:t xml:space="preserve">, including the </w:t>
      </w:r>
      <w:r w:rsidRPr="003B5F01" w:rsidR="006A305D">
        <w:rPr>
          <w:szCs w:val="22"/>
        </w:rPr>
        <w:t>cybersecurity</w:t>
      </w:r>
      <w:r w:rsidRPr="003B5F01">
        <w:rPr>
          <w:szCs w:val="22"/>
        </w:rPr>
        <w:t xml:space="preserve"> controls, </w:t>
      </w:r>
      <w:r w:rsidRPr="003B5F01" w:rsidR="00DB61B9">
        <w:rPr>
          <w:szCs w:val="22"/>
        </w:rPr>
        <w:t>would be</w:t>
      </w:r>
      <w:r w:rsidRPr="003B5F01">
        <w:rPr>
          <w:szCs w:val="22"/>
        </w:rPr>
        <w:t xml:space="preserve"> submitted to the NRC for review and approval before implementation of the change. The licensee may change the </w:t>
      </w:r>
      <w:r w:rsidR="00BE6B3D">
        <w:rPr>
          <w:szCs w:val="22"/>
        </w:rPr>
        <w:t>CSP</w:t>
      </w:r>
      <w:r w:rsidRPr="003B5F01">
        <w:rPr>
          <w:szCs w:val="22"/>
        </w:rPr>
        <w:t xml:space="preserve"> without prior Commission approval if these changes do not decrease the effectiveness of the plan.</w:t>
      </w:r>
    </w:p>
    <w:p w:rsidR="0032670F" w:rsidRPr="003B5F01" w:rsidP="004D09EC" w14:paraId="445B994F" w14:textId="091540F9">
      <w:pPr>
        <w:pStyle w:val="BodyText"/>
        <w:ind w:left="720" w:right="0" w:hanging="720"/>
        <w:rPr>
          <w:szCs w:val="22"/>
        </w:rPr>
      </w:pPr>
    </w:p>
    <w:p w:rsidR="0032670F" w:rsidRPr="003B5F01" w:rsidP="004D09EC" w14:paraId="0F6A38B2" w14:textId="067068E3">
      <w:pPr>
        <w:pStyle w:val="NumberedBodyText"/>
        <w:numPr>
          <w:ilvl w:val="0"/>
          <w:numId w:val="11"/>
        </w:numPr>
        <w:ind w:left="720" w:right="0" w:hanging="720"/>
        <w:rPr>
          <w:szCs w:val="22"/>
        </w:rPr>
      </w:pPr>
      <w:r w:rsidRPr="003B5F01">
        <w:rPr>
          <w:szCs w:val="22"/>
        </w:rPr>
        <w:t>RG 5.71</w:t>
      </w:r>
      <w:r w:rsidRPr="003B5F01" w:rsidR="5B1914E7">
        <w:rPr>
          <w:szCs w:val="22"/>
        </w:rPr>
        <w:t xml:space="preserve">, </w:t>
      </w:r>
      <w:r w:rsidR="006E4250">
        <w:rPr>
          <w:szCs w:val="22"/>
        </w:rPr>
        <w:t>s</w:t>
      </w:r>
      <w:r w:rsidRPr="003B5F01" w:rsidR="5B1914E7">
        <w:rPr>
          <w:szCs w:val="22"/>
        </w:rPr>
        <w:t>ection</w:t>
      </w:r>
      <w:r w:rsidRPr="003B5F01" w:rsidR="5B1914E7">
        <w:rPr>
          <w:szCs w:val="22"/>
        </w:rPr>
        <w:t xml:space="preserve"> </w:t>
      </w:r>
      <w:r w:rsidRPr="003B5F01" w:rsidR="5B1914E7">
        <w:rPr>
          <w:szCs w:val="22"/>
        </w:rPr>
        <w:t>C.4</w:t>
      </w:r>
      <w:r w:rsidR="006E4250">
        <w:rPr>
          <w:szCs w:val="22"/>
        </w:rPr>
        <w:t>, offers a</w:t>
      </w:r>
      <w:r w:rsidRPr="003B5F01" w:rsidR="006E4250">
        <w:rPr>
          <w:szCs w:val="22"/>
        </w:rPr>
        <w:t>dditional guidance on this topic</w:t>
      </w:r>
      <w:r w:rsidR="006E4250">
        <w:rPr>
          <w:szCs w:val="22"/>
        </w:rPr>
        <w:t>.</w:t>
      </w:r>
    </w:p>
    <w:p w:rsidR="006C2C80" w:rsidRPr="003B5F01" w:rsidP="00413C67" w14:paraId="7391A314" w14:textId="77777777">
      <w:pPr>
        <w:pStyle w:val="BodyText"/>
        <w:ind w:right="670" w:hanging="540"/>
        <w:rPr>
          <w:szCs w:val="22"/>
        </w:rPr>
      </w:pPr>
    </w:p>
    <w:p w:rsidR="006C2C80" w:rsidRPr="003B5F01" w:rsidP="003061E1" w14:paraId="352A2EAE" w14:textId="6E82F1C7">
      <w:pPr>
        <w:pStyle w:val="Heading2"/>
        <w:rPr>
          <w:i/>
        </w:rPr>
      </w:pPr>
      <w:bookmarkStart w:id="209" w:name="_Ref83045899"/>
      <w:bookmarkStart w:id="210" w:name="_Toc119622107"/>
      <w:r w:rsidRPr="003B5F01">
        <w:t>Event Reporting and Tracking</w:t>
      </w:r>
      <w:bookmarkEnd w:id="209"/>
      <w:bookmarkEnd w:id="210"/>
    </w:p>
    <w:p w:rsidR="006C2C80" w:rsidRPr="003B5F01" w:rsidP="00413C67" w14:paraId="2E4D8FB8" w14:textId="77777777">
      <w:pPr>
        <w:pStyle w:val="BodyText"/>
        <w:keepNext/>
        <w:keepLines/>
        <w:ind w:right="677" w:hanging="540"/>
        <w:rPr>
          <w:szCs w:val="22"/>
        </w:rPr>
      </w:pPr>
    </w:p>
    <w:p w:rsidR="00DC004A" w:rsidRPr="003B5F01" w:rsidP="004D09EC" w14:paraId="60B7BCA8" w14:textId="35C1869E">
      <w:pPr>
        <w:pStyle w:val="BodyText"/>
        <w:keepNext/>
        <w:keepLines/>
        <w:numPr>
          <w:ilvl w:val="0"/>
          <w:numId w:val="11"/>
        </w:numPr>
        <w:ind w:left="720" w:right="0" w:hanging="720"/>
        <w:rPr>
          <w:szCs w:val="22"/>
        </w:rPr>
      </w:pPr>
      <w:r>
        <w:rPr>
          <w:szCs w:val="22"/>
        </w:rPr>
        <w:t>Pursuant to</w:t>
      </w:r>
      <w:r w:rsidRPr="003B5F01" w:rsidR="0C296033">
        <w:rPr>
          <w:szCs w:val="22"/>
        </w:rPr>
        <w:t xml:space="preserve"> 10</w:t>
      </w:r>
      <w:r w:rsidRPr="003B5F01" w:rsidR="344CD42E">
        <w:rPr>
          <w:szCs w:val="22"/>
        </w:rPr>
        <w:t> </w:t>
      </w:r>
      <w:r w:rsidRPr="003B5F01" w:rsidR="0C296033">
        <w:rPr>
          <w:szCs w:val="22"/>
        </w:rPr>
        <w:t>CFR</w:t>
      </w:r>
      <w:r w:rsidRPr="003B5F01" w:rsidR="344CD42E">
        <w:rPr>
          <w:szCs w:val="22"/>
        </w:rPr>
        <w:t> </w:t>
      </w:r>
      <w:r w:rsidRPr="003B5F01" w:rsidR="0C296033">
        <w:rPr>
          <w:szCs w:val="22"/>
        </w:rPr>
        <w:t>73.110(</w:t>
      </w:r>
      <w:r w:rsidRPr="003B5F01" w:rsidR="00951994">
        <w:rPr>
          <w:szCs w:val="22"/>
        </w:rPr>
        <w:t>e</w:t>
      </w:r>
      <w:r w:rsidRPr="003B5F01" w:rsidR="0C296033">
        <w:rPr>
          <w:szCs w:val="22"/>
        </w:rPr>
        <w:t xml:space="preserve">)(1), </w:t>
      </w:r>
      <w:r w:rsidR="00607408">
        <w:rPr>
          <w:szCs w:val="22"/>
        </w:rPr>
        <w:t>which references 10 CFR 73.54(d)(</w:t>
      </w:r>
      <w:r w:rsidR="000D2E14">
        <w:rPr>
          <w:szCs w:val="22"/>
        </w:rPr>
        <w:t>4</w:t>
      </w:r>
      <w:r w:rsidR="00607408">
        <w:rPr>
          <w:szCs w:val="22"/>
        </w:rPr>
        <w:t>),</w:t>
      </w:r>
      <w:r w:rsidRPr="003B5F01" w:rsidR="0C296033">
        <w:rPr>
          <w:szCs w:val="22"/>
        </w:rPr>
        <w:t xml:space="preserve"> the licensee </w:t>
      </w:r>
      <w:r w:rsidR="00912E15">
        <w:rPr>
          <w:szCs w:val="22"/>
        </w:rPr>
        <w:t>must</w:t>
      </w:r>
      <w:r w:rsidRPr="003B5F01" w:rsidR="0C296033">
        <w:rPr>
          <w:szCs w:val="22"/>
        </w:rPr>
        <w:t xml:space="preserve"> </w:t>
      </w:r>
      <w:r w:rsidR="00312E0C">
        <w:rPr>
          <w:szCs w:val="22"/>
        </w:rPr>
        <w:t>make</w:t>
      </w:r>
      <w:r w:rsidRPr="003B5F01" w:rsidR="00312E0C">
        <w:rPr>
          <w:szCs w:val="22"/>
        </w:rPr>
        <w:t xml:space="preserve"> </w:t>
      </w:r>
      <w:r w:rsidRPr="003B5F01" w:rsidR="006A305D">
        <w:rPr>
          <w:szCs w:val="22"/>
        </w:rPr>
        <w:t>cybersecurity</w:t>
      </w:r>
      <w:r w:rsidRPr="003B5F01" w:rsidR="0C296033">
        <w:rPr>
          <w:szCs w:val="22"/>
        </w:rPr>
        <w:t xml:space="preserve"> event notifications in accordance with the provisions of 10</w:t>
      </w:r>
      <w:r w:rsidRPr="003B5F01" w:rsidR="344CD42E">
        <w:rPr>
          <w:szCs w:val="22"/>
        </w:rPr>
        <w:t> </w:t>
      </w:r>
      <w:r w:rsidRPr="003B5F01" w:rsidR="0C296033">
        <w:rPr>
          <w:szCs w:val="22"/>
        </w:rPr>
        <w:t>CFR</w:t>
      </w:r>
      <w:r w:rsidRPr="003B5F01" w:rsidR="344CD42E">
        <w:rPr>
          <w:szCs w:val="22"/>
        </w:rPr>
        <w:t> </w:t>
      </w:r>
      <w:r w:rsidRPr="003B5F01" w:rsidR="0C296033">
        <w:rPr>
          <w:szCs w:val="22"/>
        </w:rPr>
        <w:t>73.77</w:t>
      </w:r>
      <w:r w:rsidRPr="003B5F01" w:rsidR="00614F07">
        <w:rPr>
          <w:szCs w:val="22"/>
        </w:rPr>
        <w:t xml:space="preserve"> for a scenario </w:t>
      </w:r>
      <w:r w:rsidR="00120CDB">
        <w:rPr>
          <w:szCs w:val="22"/>
        </w:rPr>
        <w:t>in which</w:t>
      </w:r>
      <w:r w:rsidRPr="003B5F01" w:rsidR="00120CDB">
        <w:rPr>
          <w:szCs w:val="22"/>
        </w:rPr>
        <w:t xml:space="preserve"> </w:t>
      </w:r>
      <w:r w:rsidRPr="003B5F01" w:rsidR="00614F07">
        <w:rPr>
          <w:szCs w:val="22"/>
        </w:rPr>
        <w:t>a cyberattack adversely impacts the functions performed by digital assets that prevent the consequences listed in 10</w:t>
      </w:r>
      <w:r w:rsidR="00120CDB">
        <w:rPr>
          <w:szCs w:val="22"/>
        </w:rPr>
        <w:t> </w:t>
      </w:r>
      <w:r w:rsidRPr="003B5F01" w:rsidR="00614F07">
        <w:rPr>
          <w:szCs w:val="22"/>
        </w:rPr>
        <w:t>CFR</w:t>
      </w:r>
      <w:r w:rsidR="00120CDB">
        <w:rPr>
          <w:szCs w:val="22"/>
        </w:rPr>
        <w:t> </w:t>
      </w:r>
      <w:r w:rsidRPr="003B5F01" w:rsidR="00614F07">
        <w:rPr>
          <w:szCs w:val="22"/>
        </w:rPr>
        <w:t xml:space="preserve">73.110(a). In addition to the NRC staff, </w:t>
      </w:r>
      <w:r w:rsidR="00120CDB">
        <w:rPr>
          <w:szCs w:val="22"/>
        </w:rPr>
        <w:t xml:space="preserve">the </w:t>
      </w:r>
      <w:r w:rsidRPr="003B5F01" w:rsidR="00120CDB">
        <w:rPr>
          <w:szCs w:val="22"/>
        </w:rPr>
        <w:t xml:space="preserve">Cybersecurity and Infrastructure Security Agency </w:t>
      </w:r>
      <w:r w:rsidR="00120CDB">
        <w:rPr>
          <w:szCs w:val="22"/>
        </w:rPr>
        <w:t>of the U.S. Department of Homeland Security</w:t>
      </w:r>
      <w:r w:rsidRPr="003B5F01" w:rsidR="00120CDB">
        <w:rPr>
          <w:szCs w:val="22"/>
        </w:rPr>
        <w:t xml:space="preserve"> </w:t>
      </w:r>
      <w:r w:rsidRPr="003B5F01" w:rsidR="00614F07">
        <w:rPr>
          <w:szCs w:val="22"/>
        </w:rPr>
        <w:t xml:space="preserve">and other </w:t>
      </w:r>
      <w:r w:rsidR="00120CDB">
        <w:rPr>
          <w:szCs w:val="22"/>
        </w:rPr>
        <w:t>F</w:t>
      </w:r>
      <w:r w:rsidRPr="003B5F01" w:rsidR="00614F07">
        <w:rPr>
          <w:szCs w:val="22"/>
        </w:rPr>
        <w:t xml:space="preserve">ederal partners such as the </w:t>
      </w:r>
      <w:r w:rsidR="00120CDB">
        <w:rPr>
          <w:szCs w:val="22"/>
        </w:rPr>
        <w:t>Federal Bureau of Investigation</w:t>
      </w:r>
      <w:r w:rsidRPr="003B5F01" w:rsidR="00120CDB">
        <w:rPr>
          <w:szCs w:val="22"/>
        </w:rPr>
        <w:t xml:space="preserve"> </w:t>
      </w:r>
      <w:r w:rsidRPr="003B5F01" w:rsidR="00614F07">
        <w:rPr>
          <w:szCs w:val="22"/>
        </w:rPr>
        <w:t xml:space="preserve">would </w:t>
      </w:r>
      <w:r w:rsidR="00120CDB">
        <w:rPr>
          <w:szCs w:val="22"/>
        </w:rPr>
        <w:t>work</w:t>
      </w:r>
      <w:r w:rsidRPr="003B5F01" w:rsidR="00614F07">
        <w:rPr>
          <w:szCs w:val="22"/>
        </w:rPr>
        <w:t xml:space="preserve"> with the licensee and conduct, for example, forensic analysis</w:t>
      </w:r>
      <w:r w:rsidRPr="003B5F01" w:rsidR="0C296033">
        <w:rPr>
          <w:szCs w:val="22"/>
        </w:rPr>
        <w:t xml:space="preserve">. </w:t>
      </w:r>
      <w:r w:rsidRPr="003B5F01" w:rsidR="00051C8D">
        <w:rPr>
          <w:szCs w:val="22"/>
        </w:rPr>
        <w:t>RG 5.83</w:t>
      </w:r>
      <w:r w:rsidR="00051C8D">
        <w:rPr>
          <w:szCs w:val="22"/>
        </w:rPr>
        <w:t xml:space="preserve"> contains a</w:t>
      </w:r>
      <w:r w:rsidRPr="003B5F01" w:rsidR="546E8641">
        <w:rPr>
          <w:szCs w:val="22"/>
        </w:rPr>
        <w:t>dditional guidance on this topic.</w:t>
      </w:r>
    </w:p>
    <w:p w:rsidR="00DC004A" w:rsidRPr="003B5F01" w:rsidP="004D09EC" w14:paraId="03CD73EB" w14:textId="77777777">
      <w:pPr>
        <w:pStyle w:val="BodyText"/>
        <w:ind w:left="720" w:right="0" w:hanging="720"/>
        <w:rPr>
          <w:szCs w:val="22"/>
        </w:rPr>
      </w:pPr>
    </w:p>
    <w:p w:rsidR="006C2C80" w:rsidRPr="003B5F01" w:rsidP="003061E1" w14:paraId="67FA9919" w14:textId="7EB0C606">
      <w:pPr>
        <w:pStyle w:val="Heading2"/>
        <w:rPr>
          <w:i/>
        </w:rPr>
      </w:pPr>
      <w:bookmarkStart w:id="211" w:name="_TOC_250004"/>
      <w:bookmarkStart w:id="212" w:name="_Ref83045909"/>
      <w:bookmarkStart w:id="213" w:name="_Toc119622108"/>
      <w:bookmarkEnd w:id="211"/>
      <w:r w:rsidRPr="003B5F01">
        <w:t>Record</w:t>
      </w:r>
      <w:r w:rsidRPr="003B5F01" w:rsidR="00DC004A">
        <w:t>s Retention and Handling</w:t>
      </w:r>
      <w:bookmarkEnd w:id="212"/>
      <w:bookmarkEnd w:id="213"/>
    </w:p>
    <w:p w:rsidR="00DC004A" w:rsidRPr="003B5F01" w:rsidP="00413C67" w14:paraId="27DB8F21" w14:textId="2D0EA068">
      <w:pPr>
        <w:ind w:left="720" w:right="670" w:hanging="720"/>
        <w:rPr>
          <w:szCs w:val="22"/>
        </w:rPr>
      </w:pPr>
    </w:p>
    <w:p w:rsidR="00DC004A" w:rsidRPr="003B5F01" w:rsidP="004D09EC" w14:paraId="738442D2" w14:textId="17F8E581">
      <w:pPr>
        <w:pStyle w:val="BodyText"/>
        <w:numPr>
          <w:ilvl w:val="0"/>
          <w:numId w:val="11"/>
        </w:numPr>
        <w:ind w:left="720" w:right="0" w:hanging="720"/>
        <w:rPr>
          <w:szCs w:val="22"/>
        </w:rPr>
      </w:pPr>
      <w:r w:rsidRPr="003B5F01">
        <w:rPr>
          <w:szCs w:val="22"/>
        </w:rPr>
        <w:t>In accordance with 10</w:t>
      </w:r>
      <w:r w:rsidRPr="003B5F01" w:rsidR="344CD42E">
        <w:rPr>
          <w:szCs w:val="22"/>
        </w:rPr>
        <w:t> </w:t>
      </w:r>
      <w:r w:rsidRPr="003B5F01">
        <w:rPr>
          <w:szCs w:val="22"/>
        </w:rPr>
        <w:t>CFR</w:t>
      </w:r>
      <w:r w:rsidRPr="003B5F01" w:rsidR="344CD42E">
        <w:rPr>
          <w:szCs w:val="22"/>
        </w:rPr>
        <w:t> </w:t>
      </w:r>
      <w:r w:rsidRPr="003B5F01">
        <w:rPr>
          <w:szCs w:val="22"/>
        </w:rPr>
        <w:t>73.</w:t>
      </w:r>
      <w:r w:rsidRPr="003B5F01" w:rsidR="4B6F9399">
        <w:rPr>
          <w:szCs w:val="22"/>
        </w:rPr>
        <w:t>110</w:t>
      </w:r>
      <w:r w:rsidRPr="003B5F01">
        <w:rPr>
          <w:szCs w:val="22"/>
        </w:rPr>
        <w:t>(</w:t>
      </w:r>
      <w:r w:rsidRPr="003B5F01" w:rsidR="0077762D">
        <w:rPr>
          <w:szCs w:val="22"/>
        </w:rPr>
        <w:t>e</w:t>
      </w:r>
      <w:r w:rsidRPr="003B5F01">
        <w:rPr>
          <w:szCs w:val="22"/>
        </w:rPr>
        <w:t>)</w:t>
      </w:r>
      <w:r w:rsidRPr="003B5F01" w:rsidR="4B6F9399">
        <w:rPr>
          <w:szCs w:val="22"/>
        </w:rPr>
        <w:t>(5)</w:t>
      </w:r>
      <w:r w:rsidRPr="003B5F01">
        <w:rPr>
          <w:szCs w:val="22"/>
        </w:rPr>
        <w:t xml:space="preserve">, the licensee </w:t>
      </w:r>
      <w:r w:rsidRPr="003B5F01" w:rsidR="00D357B2">
        <w:rPr>
          <w:szCs w:val="22"/>
        </w:rPr>
        <w:t xml:space="preserve">must </w:t>
      </w:r>
      <w:r w:rsidRPr="003B5F01" w:rsidR="255A74BD">
        <w:rPr>
          <w:szCs w:val="22"/>
        </w:rPr>
        <w:t>retain</w:t>
      </w:r>
      <w:r w:rsidRPr="003B5F01">
        <w:rPr>
          <w:szCs w:val="22"/>
        </w:rPr>
        <w:t xml:space="preserve"> all records and supporting technical documentation required to satisfy the implementation of this regulation until the Commission terminate</w:t>
      </w:r>
      <w:r w:rsidRPr="003B5F01" w:rsidR="6870974D">
        <w:rPr>
          <w:szCs w:val="22"/>
        </w:rPr>
        <w:t xml:space="preserve">s </w:t>
      </w:r>
      <w:r w:rsidRPr="003B5F01">
        <w:rPr>
          <w:szCs w:val="22"/>
        </w:rPr>
        <w:t xml:space="preserve">the license for which the records were developed. Furthermore, the licensee </w:t>
      </w:r>
      <w:r w:rsidRPr="003B5F01" w:rsidR="00D357B2">
        <w:rPr>
          <w:szCs w:val="22"/>
        </w:rPr>
        <w:t xml:space="preserve">must </w:t>
      </w:r>
      <w:r w:rsidRPr="003B5F01">
        <w:rPr>
          <w:szCs w:val="22"/>
        </w:rPr>
        <w:t>maintain superseded portions of these records for at least 3 years after the record is superseded, unless otherwise specified by</w:t>
      </w:r>
      <w:r w:rsidRPr="003B5F01" w:rsidR="58383EB5">
        <w:rPr>
          <w:szCs w:val="22"/>
        </w:rPr>
        <w:t xml:space="preserve"> t</w:t>
      </w:r>
      <w:r w:rsidRPr="003B5F01">
        <w:rPr>
          <w:szCs w:val="22"/>
        </w:rPr>
        <w:t xml:space="preserve">he Commission. </w:t>
      </w:r>
      <w:r w:rsidRPr="003B5F01" w:rsidR="4B6F9399">
        <w:rPr>
          <w:szCs w:val="22"/>
        </w:rPr>
        <w:t>RG 5.71</w:t>
      </w:r>
      <w:r w:rsidRPr="003B5F01" w:rsidR="6F1C1ADA">
        <w:rPr>
          <w:szCs w:val="22"/>
        </w:rPr>
        <w:t xml:space="preserve">, </w:t>
      </w:r>
      <w:r w:rsidR="00120CDB">
        <w:rPr>
          <w:szCs w:val="22"/>
        </w:rPr>
        <w:t>s</w:t>
      </w:r>
      <w:r w:rsidRPr="003B5F01" w:rsidR="6F1C1ADA">
        <w:rPr>
          <w:szCs w:val="22"/>
        </w:rPr>
        <w:t>ection</w:t>
      </w:r>
      <w:r w:rsidR="00120CDB">
        <w:rPr>
          <w:szCs w:val="22"/>
        </w:rPr>
        <w:t> </w:t>
      </w:r>
      <w:r w:rsidRPr="003B5F01" w:rsidR="6F1C1ADA">
        <w:rPr>
          <w:szCs w:val="22"/>
        </w:rPr>
        <w:t>C.5</w:t>
      </w:r>
      <w:r w:rsidR="00120CDB">
        <w:rPr>
          <w:szCs w:val="22"/>
        </w:rPr>
        <w:t>, contains a</w:t>
      </w:r>
      <w:r w:rsidRPr="003B5F01" w:rsidR="00120CDB">
        <w:rPr>
          <w:szCs w:val="22"/>
        </w:rPr>
        <w:t>dditional guidance on this topic</w:t>
      </w:r>
      <w:r w:rsidRPr="003B5F01" w:rsidR="4B6F9399">
        <w:rPr>
          <w:szCs w:val="22"/>
        </w:rPr>
        <w:t>.</w:t>
      </w:r>
    </w:p>
    <w:p w:rsidR="000A51D8" w:rsidRPr="003B5F01" w:rsidP="00413C67" w14:paraId="67873517" w14:textId="74389F7A">
      <w:pPr>
        <w:pStyle w:val="BodyText"/>
        <w:ind w:left="720" w:right="670" w:hanging="720"/>
        <w:rPr>
          <w:b/>
          <w:bCs/>
          <w:iCs/>
          <w:szCs w:val="22"/>
        </w:rPr>
      </w:pPr>
      <w:r w:rsidRPr="003B5F01">
        <w:rPr>
          <w:b/>
          <w:bCs/>
          <w:iCs/>
          <w:szCs w:val="22"/>
        </w:rPr>
        <w:br w:type="page"/>
      </w:r>
    </w:p>
    <w:p w:rsidR="006C2C80" w:rsidRPr="003B5F01" w:rsidP="00413C67" w14:paraId="6C2CDE92" w14:textId="6CD6EB69">
      <w:pPr>
        <w:pStyle w:val="Heading1"/>
        <w:ind w:left="360" w:right="0" w:hanging="360"/>
      </w:pPr>
      <w:bookmarkStart w:id="214" w:name="_Toc112087470"/>
      <w:bookmarkStart w:id="215" w:name="_TOC_250003"/>
      <w:bookmarkStart w:id="216" w:name="_Toc119622109"/>
      <w:bookmarkEnd w:id="214"/>
      <w:bookmarkEnd w:id="215"/>
      <w:r w:rsidRPr="003B5F01">
        <w:t>IMPLEMENTATION</w:t>
      </w:r>
      <w:bookmarkEnd w:id="216"/>
    </w:p>
    <w:p w:rsidR="00CB7DA8" w:rsidRPr="003B5F01" w:rsidP="00413C67" w14:paraId="469E1080" w14:textId="5C5F5F84">
      <w:pPr>
        <w:pStyle w:val="BodyText"/>
        <w:ind w:left="0" w:right="677" w:firstLine="0"/>
        <w:rPr>
          <w:szCs w:val="22"/>
        </w:rPr>
      </w:pPr>
    </w:p>
    <w:p w:rsidR="00E34FC8" w:rsidRPr="003B5F01" w:rsidP="004D09EC" w14:paraId="51E04456" w14:textId="3C549040">
      <w:pPr>
        <w:pStyle w:val="BodyText"/>
        <w:ind w:left="0" w:right="0"/>
        <w:rPr>
          <w:szCs w:val="22"/>
        </w:rPr>
      </w:pPr>
      <w:r w:rsidRPr="003B5F01">
        <w:rPr>
          <w:szCs w:val="22"/>
        </w:rPr>
        <w:t>The NRC staff may use this regulatory guide as a reference in its regulatory processes, such as licensing, inspection, or enforcement. However, t</w:t>
      </w:r>
      <w:r w:rsidRPr="003B5F01">
        <w:rPr>
          <w:szCs w:val="22"/>
        </w:rPr>
        <w:t>he NRC staff does not intend to use the guidance in this regulatory guide</w:t>
      </w:r>
      <w:r w:rsidRPr="003B5F01">
        <w:rPr>
          <w:szCs w:val="22"/>
        </w:rPr>
        <w:t xml:space="preserve"> to support NRC staff actions</w:t>
      </w:r>
      <w:r w:rsidRPr="003B5F01">
        <w:rPr>
          <w:szCs w:val="22"/>
        </w:rPr>
        <w:t xml:space="preserve"> in a manner that would constitute backfitting as that term is defined in </w:t>
      </w:r>
      <w:r w:rsidRPr="003B5F01">
        <w:rPr>
          <w:szCs w:val="22"/>
        </w:rPr>
        <w:t xml:space="preserve">10 CFR </w:t>
      </w:r>
      <w:r w:rsidRPr="00CE6795" w:rsidR="00CE6795">
        <w:rPr>
          <w:szCs w:val="22"/>
        </w:rPr>
        <w:t>53.1590</w:t>
      </w:r>
      <w:r w:rsidRPr="003B5F01">
        <w:rPr>
          <w:szCs w:val="22"/>
        </w:rPr>
        <w:t xml:space="preserve">, “Backfitting,” </w:t>
      </w:r>
      <w:r w:rsidRPr="003B5F01">
        <w:rPr>
          <w:szCs w:val="22"/>
        </w:rPr>
        <w:t xml:space="preserve">and </w:t>
      </w:r>
      <w:r w:rsidRPr="003B5F01">
        <w:rPr>
          <w:szCs w:val="22"/>
        </w:rPr>
        <w:t xml:space="preserve">as </w:t>
      </w:r>
      <w:r w:rsidRPr="003B5F01">
        <w:rPr>
          <w:szCs w:val="22"/>
        </w:rPr>
        <w:t xml:space="preserve">described in </w:t>
      </w:r>
      <w:r w:rsidRPr="003B5F01">
        <w:rPr>
          <w:szCs w:val="22"/>
        </w:rPr>
        <w:t>NRC Management Directive</w:t>
      </w:r>
      <w:r w:rsidR="00B64DBE">
        <w:rPr>
          <w:szCs w:val="22"/>
        </w:rPr>
        <w:t> </w:t>
      </w:r>
      <w:r w:rsidRPr="003B5F01">
        <w:rPr>
          <w:szCs w:val="22"/>
        </w:rPr>
        <w:t>8.4, “Management of Backfitting, Forward Fitting, Issue Finality, and Information Requests” (Ref.</w:t>
      </w:r>
      <w:r w:rsidR="00B64DBE">
        <w:rPr>
          <w:szCs w:val="22"/>
        </w:rPr>
        <w:t> </w:t>
      </w:r>
      <w:r>
        <w:rPr>
          <w:rStyle w:val="EndnoteReference"/>
          <w:szCs w:val="22"/>
          <w:vertAlign w:val="baseline"/>
        </w:rPr>
        <w:endnoteReference w:id="42"/>
      </w:r>
      <w:r w:rsidRPr="003B5F01">
        <w:rPr>
          <w:szCs w:val="22"/>
        </w:rPr>
        <w:t>), nor does the NRC staff intend to use the guidance to affect the issue finality of an approval under 10</w:t>
      </w:r>
      <w:r w:rsidR="00B64DBE">
        <w:rPr>
          <w:szCs w:val="22"/>
        </w:rPr>
        <w:t> </w:t>
      </w:r>
      <w:r w:rsidRPr="003B5F01">
        <w:rPr>
          <w:szCs w:val="22"/>
        </w:rPr>
        <w:t>CFR</w:t>
      </w:r>
      <w:r w:rsidR="00B64DBE">
        <w:rPr>
          <w:szCs w:val="22"/>
        </w:rPr>
        <w:t> </w:t>
      </w:r>
      <w:r w:rsidRPr="003B5F01">
        <w:rPr>
          <w:szCs w:val="22"/>
        </w:rPr>
        <w:t>Part</w:t>
      </w:r>
      <w:r w:rsidR="00B64DBE">
        <w:rPr>
          <w:szCs w:val="22"/>
        </w:rPr>
        <w:t> </w:t>
      </w:r>
      <w:r w:rsidRPr="00924507" w:rsidR="00924507">
        <w:rPr>
          <w:szCs w:val="22"/>
        </w:rPr>
        <w:t>53, Subpart H, “Licenses, Certifications</w:t>
      </w:r>
      <w:r w:rsidR="00D35342">
        <w:rPr>
          <w:szCs w:val="22"/>
        </w:rPr>
        <w:t>,</w:t>
      </w:r>
      <w:r w:rsidRPr="00924507" w:rsidR="00924507">
        <w:rPr>
          <w:szCs w:val="22"/>
        </w:rPr>
        <w:t xml:space="preserve"> and Approvals.”</w:t>
      </w:r>
      <w:r w:rsidRPr="003B5F01">
        <w:rPr>
          <w:szCs w:val="22"/>
        </w:rPr>
        <w:t xml:space="preserve"> The staff also does not intend to use the guidance to support NRC staff actions in a manner that </w:t>
      </w:r>
      <w:r w:rsidRPr="003B5F01">
        <w:rPr>
          <w:szCs w:val="22"/>
        </w:rPr>
        <w:t>constitute</w:t>
      </w:r>
      <w:r w:rsidRPr="003B5F01">
        <w:rPr>
          <w:szCs w:val="22"/>
        </w:rPr>
        <w:t>s</w:t>
      </w:r>
      <w:r w:rsidRPr="003B5F01">
        <w:rPr>
          <w:szCs w:val="22"/>
        </w:rPr>
        <w:t xml:space="preserve"> forward fitting as that term is defined and described in Management Directive 8.4.</w:t>
      </w:r>
      <w:r w:rsidRPr="003B5F01">
        <w:rPr>
          <w:szCs w:val="22"/>
        </w:rPr>
        <w:t xml:space="preserve"> If a licensee believes that the NRC is using this regulatory guide in a manner inconsistent with the discussion in this Implementation section, then the licensee may file a backfitting or forward fitting appeal with the NRC in accordance with the process in Management Directive 8.4.</w:t>
      </w:r>
    </w:p>
    <w:p w:rsidR="000A51D8" w:rsidRPr="003B5F01" w:rsidP="00413C67" w14:paraId="7BEEEBDD" w14:textId="77777777">
      <w:pPr>
        <w:pStyle w:val="BodyText"/>
        <w:ind w:left="0" w:right="677"/>
        <w:rPr>
          <w:szCs w:val="22"/>
        </w:rPr>
      </w:pPr>
      <w:r w:rsidRPr="003B5F01">
        <w:rPr>
          <w:szCs w:val="22"/>
        </w:rPr>
        <w:br w:type="page"/>
      </w:r>
    </w:p>
    <w:p w:rsidR="00F10579" w:rsidRPr="003B5F01" w:rsidP="00413C67" w14:paraId="7E339690" w14:textId="05E014A4">
      <w:pPr>
        <w:pStyle w:val="Heading1"/>
        <w:numPr>
          <w:ilvl w:val="0"/>
          <w:numId w:val="0"/>
        </w:numPr>
        <w:ind w:right="0"/>
        <w:rPr>
          <w:i/>
          <w:iCs/>
        </w:rPr>
      </w:pPr>
      <w:bookmarkStart w:id="217" w:name="_TOC_250000"/>
      <w:bookmarkStart w:id="218" w:name="_Toc119622110"/>
      <w:bookmarkEnd w:id="217"/>
      <w:r w:rsidRPr="003B5F01">
        <w:t>GLOSSARY</w:t>
      </w:r>
      <w:r>
        <w:rPr>
          <w:rStyle w:val="FootnoteReference"/>
        </w:rPr>
        <w:footnoteReference w:id="6"/>
      </w:r>
      <w:bookmarkEnd w:id="218"/>
    </w:p>
    <w:p w:rsidR="0057095E" w:rsidRPr="003B5F01" w:rsidP="00413C67" w14:paraId="09CA3F21" w14:textId="77777777">
      <w:pPr>
        <w:ind w:right="680"/>
        <w:rPr>
          <w:b/>
          <w:bCs/>
          <w:i/>
          <w:iCs/>
          <w:szCs w:val="22"/>
        </w:rPr>
      </w:pPr>
    </w:p>
    <w:tbl>
      <w:tblPr>
        <w:tblW w:w="0" w:type="auto"/>
        <w:jc w:val="center"/>
        <w:tblCellMar>
          <w:top w:w="72" w:type="dxa"/>
          <w:left w:w="0" w:type="dxa"/>
          <w:bottom w:w="72" w:type="dxa"/>
          <w:right w:w="0" w:type="dxa"/>
        </w:tblCellMar>
        <w:tblLook w:val="04A0"/>
      </w:tblPr>
      <w:tblGrid>
        <w:gridCol w:w="2754"/>
        <w:gridCol w:w="6606"/>
      </w:tblGrid>
      <w:tr w14:paraId="1D6C9D75" w14:textId="77777777" w:rsidTr="00DF5343">
        <w:tblPrEx>
          <w:tblW w:w="0" w:type="auto"/>
          <w:jc w:val="center"/>
          <w:tblCellMar>
            <w:top w:w="72" w:type="dxa"/>
            <w:left w:w="0" w:type="dxa"/>
            <w:bottom w:w="72" w:type="dxa"/>
            <w:right w:w="0" w:type="dxa"/>
          </w:tblCellMar>
          <w:tblLook w:val="04A0"/>
        </w:tblPrEx>
        <w:trPr>
          <w:jc w:val="center"/>
        </w:trPr>
        <w:tc>
          <w:tcPr>
            <w:tcW w:w="2794" w:type="dxa"/>
            <w:shd w:val="clear" w:color="auto" w:fill="auto"/>
          </w:tcPr>
          <w:p w:rsidR="00B36084" w:rsidRPr="003B5F01" w:rsidP="00413C67" w14:paraId="17CC3D51" w14:textId="29DC0A15">
            <w:pPr>
              <w:ind w:right="680"/>
              <w:rPr>
                <w:b/>
              </w:rPr>
            </w:pPr>
            <w:r>
              <w:rPr>
                <w:b/>
                <w:bCs/>
                <w:szCs w:val="22"/>
              </w:rPr>
              <w:t>a</w:t>
            </w:r>
            <w:r w:rsidRPr="003B5F01">
              <w:rPr>
                <w:b/>
                <w:bCs/>
                <w:szCs w:val="22"/>
              </w:rPr>
              <w:t xml:space="preserve">ctive </w:t>
            </w:r>
            <w:r w:rsidRPr="003B5F01" w:rsidR="004D4BBF">
              <w:rPr>
                <w:b/>
                <w:bCs/>
                <w:szCs w:val="22"/>
              </w:rPr>
              <w:t>m</w:t>
            </w:r>
            <w:r w:rsidRPr="003B5F01">
              <w:rPr>
                <w:b/>
                <w:bCs/>
                <w:szCs w:val="22"/>
              </w:rPr>
              <w:t>easures</w:t>
            </w:r>
          </w:p>
        </w:tc>
        <w:tc>
          <w:tcPr>
            <w:tcW w:w="6886" w:type="dxa"/>
            <w:shd w:val="clear" w:color="auto" w:fill="auto"/>
          </w:tcPr>
          <w:p w:rsidR="00B36084" w:rsidRPr="003B5F01" w:rsidP="00413C67" w14:paraId="1158F99C" w14:textId="77CDBA3A">
            <w:pPr>
              <w:ind w:right="90"/>
            </w:pPr>
            <w:r w:rsidRPr="003B5F01">
              <w:rPr>
                <w:szCs w:val="22"/>
              </w:rPr>
              <w:t>Computer security measures that require the time-dependent performance of actions by a person, system, or entity to prevent, detect or delay, respond to, and mitigate the consequences of cyberattacks.</w:t>
            </w:r>
          </w:p>
        </w:tc>
      </w:tr>
      <w:tr w14:paraId="048C804C" w14:textId="77777777" w:rsidTr="00DF5343">
        <w:tblPrEx>
          <w:tblW w:w="0" w:type="auto"/>
          <w:jc w:val="center"/>
          <w:tblCellMar>
            <w:top w:w="72" w:type="dxa"/>
            <w:left w:w="0" w:type="dxa"/>
            <w:bottom w:w="72" w:type="dxa"/>
            <w:right w:w="0" w:type="dxa"/>
          </w:tblCellMar>
          <w:tblLook w:val="04A0"/>
        </w:tblPrEx>
        <w:trPr>
          <w:jc w:val="center"/>
        </w:trPr>
        <w:tc>
          <w:tcPr>
            <w:tcW w:w="2794" w:type="dxa"/>
            <w:shd w:val="clear" w:color="auto" w:fill="auto"/>
          </w:tcPr>
          <w:p w:rsidR="00B36084" w:rsidRPr="003B5F01" w:rsidP="00413C67" w14:paraId="6AE1456D" w14:textId="593E6673">
            <w:pPr>
              <w:ind w:right="680"/>
              <w:rPr>
                <w:b/>
              </w:rPr>
            </w:pPr>
            <w:r>
              <w:rPr>
                <w:b/>
                <w:bCs/>
                <w:szCs w:val="22"/>
              </w:rPr>
              <w:t>a</w:t>
            </w:r>
            <w:r w:rsidRPr="003B5F01" w:rsidR="00CA39D1">
              <w:rPr>
                <w:b/>
                <w:bCs/>
                <w:szCs w:val="22"/>
              </w:rPr>
              <w:t xml:space="preserve">dversary </w:t>
            </w:r>
            <w:r>
              <w:rPr>
                <w:b/>
                <w:bCs/>
                <w:szCs w:val="22"/>
              </w:rPr>
              <w:t>f</w:t>
            </w:r>
            <w:r w:rsidRPr="003B5F01" w:rsidR="00CA39D1">
              <w:rPr>
                <w:b/>
                <w:bCs/>
                <w:szCs w:val="22"/>
              </w:rPr>
              <w:t xml:space="preserve">unctional </w:t>
            </w:r>
            <w:r>
              <w:rPr>
                <w:b/>
                <w:bCs/>
                <w:szCs w:val="22"/>
              </w:rPr>
              <w:t>s</w:t>
            </w:r>
            <w:r w:rsidRPr="003B5F01" w:rsidR="00CA39D1">
              <w:rPr>
                <w:b/>
                <w:bCs/>
                <w:szCs w:val="22"/>
              </w:rPr>
              <w:t>cenario</w:t>
            </w:r>
          </w:p>
        </w:tc>
        <w:tc>
          <w:tcPr>
            <w:tcW w:w="6886" w:type="dxa"/>
            <w:shd w:val="clear" w:color="auto" w:fill="auto"/>
          </w:tcPr>
          <w:p w:rsidR="00B36084" w:rsidRPr="003B5F01" w:rsidP="00413C67" w14:paraId="5F316214" w14:textId="3FDDC4ED">
            <w:pPr>
              <w:ind w:right="90"/>
              <w:rPr>
                <w:b/>
                <w:bCs/>
              </w:rPr>
            </w:pPr>
            <w:r w:rsidRPr="003B5F01">
              <w:rPr>
                <w:szCs w:val="22"/>
              </w:rPr>
              <w:t xml:space="preserve">Sequences of adversary accesses to attack pathways that </w:t>
            </w:r>
            <w:r w:rsidR="00312E0C">
              <w:rPr>
                <w:szCs w:val="22"/>
              </w:rPr>
              <w:t>advance</w:t>
            </w:r>
            <w:r w:rsidRPr="003B5F01" w:rsidR="00312E0C">
              <w:rPr>
                <w:szCs w:val="22"/>
              </w:rPr>
              <w:t xml:space="preserve"> </w:t>
            </w:r>
            <w:r w:rsidRPr="003B5F01">
              <w:rPr>
                <w:szCs w:val="22"/>
              </w:rPr>
              <w:t>CEAS</w:t>
            </w:r>
            <w:r w:rsidR="00312E0C">
              <w:rPr>
                <w:szCs w:val="22"/>
              </w:rPr>
              <w:t>s</w:t>
            </w:r>
            <w:r w:rsidRPr="003B5F01">
              <w:rPr>
                <w:szCs w:val="22"/>
              </w:rPr>
              <w:t xml:space="preserve"> and CEIS</w:t>
            </w:r>
            <w:r w:rsidR="00312E0C">
              <w:rPr>
                <w:szCs w:val="22"/>
              </w:rPr>
              <w:t>s</w:t>
            </w:r>
            <w:r w:rsidRPr="003B5F01">
              <w:rPr>
                <w:szCs w:val="22"/>
              </w:rPr>
              <w:t xml:space="preserve"> through the compromise of functions. These scenarios are based on the threat assessments and reflect the potential effects on facility functions of </w:t>
            </w:r>
            <w:r w:rsidR="00312E0C">
              <w:rPr>
                <w:szCs w:val="22"/>
              </w:rPr>
              <w:t xml:space="preserve">the </w:t>
            </w:r>
            <w:r w:rsidRPr="003B5F01">
              <w:rPr>
                <w:szCs w:val="22"/>
              </w:rPr>
              <w:t xml:space="preserve">compromise of systems performing those functions. These scenarios include those involving radiological sabotage or physical intrusion resulting in unacceptable consequences. </w:t>
            </w:r>
            <w:r w:rsidR="00BD336F">
              <w:rPr>
                <w:szCs w:val="22"/>
              </w:rPr>
              <w:t xml:space="preserve">Adversary </w:t>
            </w:r>
            <w:r w:rsidR="00631C38">
              <w:rPr>
                <w:szCs w:val="22"/>
              </w:rPr>
              <w:t>f</w:t>
            </w:r>
            <w:r w:rsidRPr="003B5F01">
              <w:rPr>
                <w:szCs w:val="22"/>
              </w:rPr>
              <w:t xml:space="preserve">unctional </w:t>
            </w:r>
            <w:r w:rsidR="00631C38">
              <w:rPr>
                <w:szCs w:val="22"/>
              </w:rPr>
              <w:t>s</w:t>
            </w:r>
            <w:r w:rsidRPr="003B5F01">
              <w:rPr>
                <w:szCs w:val="22"/>
              </w:rPr>
              <w:t>cenarios can also be used to identify dependencies between critical functions or systems</w:t>
            </w:r>
            <w:r w:rsidRPr="003B5F01" w:rsidR="0017041A">
              <w:rPr>
                <w:szCs w:val="22"/>
              </w:rPr>
              <w:t xml:space="preserve"> (Ref.</w:t>
            </w:r>
            <w:r w:rsidR="00631C38">
              <w:rPr>
                <w:szCs w:val="22"/>
              </w:rPr>
              <w:t> </w:t>
            </w:r>
            <w:r w:rsidR="001F7E82">
              <w:rPr>
                <w:szCs w:val="22"/>
              </w:rPr>
              <w:t>24</w:t>
            </w:r>
            <w:r w:rsidRPr="003B5F01" w:rsidR="0017041A">
              <w:rPr>
                <w:szCs w:val="22"/>
              </w:rPr>
              <w:t>)</w:t>
            </w:r>
            <w:r w:rsidRPr="003B5F01">
              <w:rPr>
                <w:szCs w:val="22"/>
              </w:rPr>
              <w:t>.</w:t>
            </w:r>
          </w:p>
        </w:tc>
      </w:tr>
      <w:tr w14:paraId="0E90B6D1" w14:textId="77777777" w:rsidTr="00DF5343">
        <w:tblPrEx>
          <w:tblW w:w="0" w:type="auto"/>
          <w:jc w:val="center"/>
          <w:tblCellMar>
            <w:top w:w="72" w:type="dxa"/>
            <w:left w:w="0" w:type="dxa"/>
            <w:bottom w:w="72" w:type="dxa"/>
            <w:right w:w="0" w:type="dxa"/>
          </w:tblCellMar>
          <w:tblLook w:val="04A0"/>
        </w:tblPrEx>
        <w:trPr>
          <w:jc w:val="center"/>
        </w:trPr>
        <w:tc>
          <w:tcPr>
            <w:tcW w:w="2794" w:type="dxa"/>
            <w:shd w:val="clear" w:color="auto" w:fill="auto"/>
          </w:tcPr>
          <w:p w:rsidR="00B36084" w:rsidRPr="003B5F01" w:rsidP="00413C67" w14:paraId="1D228DB9" w14:textId="3E48E291">
            <w:pPr>
              <w:ind w:right="680"/>
              <w:rPr>
                <w:b/>
              </w:rPr>
            </w:pPr>
            <w:r>
              <w:rPr>
                <w:b/>
                <w:bCs/>
                <w:szCs w:val="22"/>
              </w:rPr>
              <w:t>a</w:t>
            </w:r>
            <w:r w:rsidRPr="003B5F01" w:rsidR="004D4BBF">
              <w:rPr>
                <w:b/>
                <w:bCs/>
                <w:szCs w:val="22"/>
              </w:rPr>
              <w:t xml:space="preserve">dversary </w:t>
            </w:r>
            <w:r>
              <w:rPr>
                <w:b/>
                <w:bCs/>
                <w:szCs w:val="22"/>
              </w:rPr>
              <w:t>t</w:t>
            </w:r>
            <w:r w:rsidRPr="003B5F01" w:rsidR="004D4BBF">
              <w:rPr>
                <w:b/>
                <w:bCs/>
                <w:szCs w:val="22"/>
              </w:rPr>
              <w:t xml:space="preserve">echnical </w:t>
            </w:r>
            <w:r>
              <w:rPr>
                <w:b/>
                <w:bCs/>
                <w:szCs w:val="22"/>
              </w:rPr>
              <w:t>s</w:t>
            </w:r>
            <w:r w:rsidRPr="003B5F01" w:rsidR="004D4BBF">
              <w:rPr>
                <w:b/>
                <w:bCs/>
                <w:szCs w:val="22"/>
              </w:rPr>
              <w:t>equence</w:t>
            </w:r>
          </w:p>
        </w:tc>
        <w:tc>
          <w:tcPr>
            <w:tcW w:w="6886" w:type="dxa"/>
            <w:shd w:val="clear" w:color="auto" w:fill="auto"/>
          </w:tcPr>
          <w:p w:rsidR="00B36084" w:rsidRPr="003B5F01" w:rsidP="00413C67" w14:paraId="51A3A8D4" w14:textId="7DF028C4">
            <w:pPr>
              <w:ind w:right="90"/>
            </w:pPr>
            <w:r w:rsidRPr="003B5F01">
              <w:rPr>
                <w:szCs w:val="22"/>
              </w:rPr>
              <w:t xml:space="preserve">Sequences of adversary tactics, techniques, and procedures that provide a detailed listing of tasks, series progressions, and impacts. Frameworks such as MITRE </w:t>
            </w:r>
            <w:r w:rsidRPr="003B5F01">
              <w:rPr>
                <w:szCs w:val="22"/>
              </w:rPr>
              <w:t>ATT&amp;CK</w:t>
            </w:r>
            <w:r w:rsidRPr="003B5F01">
              <w:rPr>
                <w:szCs w:val="22"/>
              </w:rPr>
              <w:t xml:space="preserve"> can be used to develop </w:t>
            </w:r>
            <w:r w:rsidRPr="003B5F01" w:rsidR="00A636C0">
              <w:rPr>
                <w:szCs w:val="22"/>
              </w:rPr>
              <w:t>ATSs</w:t>
            </w:r>
            <w:r w:rsidRPr="003B5F01">
              <w:rPr>
                <w:szCs w:val="22"/>
              </w:rPr>
              <w:t xml:space="preserve"> that are consistent and reproducible.</w:t>
            </w:r>
          </w:p>
        </w:tc>
      </w:tr>
      <w:tr w14:paraId="2A5B5112" w14:textId="77777777" w:rsidTr="004D09EC">
        <w:tblPrEx>
          <w:tblW w:w="0" w:type="auto"/>
          <w:jc w:val="center"/>
          <w:tblCellMar>
            <w:top w:w="72" w:type="dxa"/>
            <w:left w:w="0" w:type="dxa"/>
            <w:bottom w:w="72" w:type="dxa"/>
            <w:right w:w="0" w:type="dxa"/>
          </w:tblCellMar>
          <w:tblLook w:val="04A0"/>
        </w:tblPrEx>
        <w:trPr>
          <w:jc w:val="center"/>
        </w:trPr>
        <w:tc>
          <w:tcPr>
            <w:tcW w:w="2794" w:type="dxa"/>
            <w:shd w:val="clear" w:color="auto" w:fill="auto"/>
          </w:tcPr>
          <w:p w:rsidR="00B36084" w:rsidRPr="003B5F01" w:rsidP="00413C67" w14:paraId="60C235AF" w14:textId="6D5428C5">
            <w:pPr>
              <w:ind w:right="680"/>
              <w:rPr>
                <w:b/>
              </w:rPr>
            </w:pPr>
            <w:r>
              <w:rPr>
                <w:b/>
                <w:bCs/>
                <w:szCs w:val="22"/>
              </w:rPr>
              <w:t>a</w:t>
            </w:r>
            <w:r w:rsidRPr="003B5F01" w:rsidR="004D4BBF">
              <w:rPr>
                <w:b/>
                <w:bCs/>
                <w:szCs w:val="22"/>
              </w:rPr>
              <w:t xml:space="preserve">ttack </w:t>
            </w:r>
            <w:r>
              <w:rPr>
                <w:b/>
                <w:bCs/>
                <w:szCs w:val="22"/>
              </w:rPr>
              <w:t>t</w:t>
            </w:r>
            <w:r w:rsidRPr="003B5F01" w:rsidR="004D4BBF">
              <w:rPr>
                <w:b/>
                <w:bCs/>
                <w:szCs w:val="22"/>
              </w:rPr>
              <w:t>ree</w:t>
            </w:r>
          </w:p>
        </w:tc>
        <w:tc>
          <w:tcPr>
            <w:tcW w:w="6886" w:type="dxa"/>
            <w:shd w:val="clear" w:color="auto" w:fill="auto"/>
          </w:tcPr>
          <w:p w:rsidR="00B36084" w:rsidRPr="003B5F01" w:rsidP="00413C67" w14:paraId="1592588A" w14:textId="6CCC1FD1">
            <w:pPr>
              <w:ind w:right="90"/>
            </w:pPr>
            <w:r w:rsidRPr="003B5F01">
              <w:rPr>
                <w:szCs w:val="22"/>
              </w:rPr>
              <w:t>A graphical conceptual diagram that represents a set of potential approaches in which systems are penetrated or compromised in a specified way to result in the desired consequences</w:t>
            </w:r>
            <w:r w:rsidRPr="003B5F01" w:rsidR="000075F7">
              <w:rPr>
                <w:szCs w:val="22"/>
              </w:rPr>
              <w:t xml:space="preserve"> (Ref. </w:t>
            </w:r>
            <w:r>
              <w:rPr>
                <w:rStyle w:val="EndnoteReference"/>
                <w:szCs w:val="22"/>
                <w:vertAlign w:val="baseline"/>
              </w:rPr>
              <w:endnoteReference w:id="43"/>
            </w:r>
            <w:r w:rsidRPr="003B5F01" w:rsidR="000075F7">
              <w:rPr>
                <w:szCs w:val="22"/>
              </w:rPr>
              <w:t>)</w:t>
            </w:r>
            <w:r w:rsidRPr="003B5F01">
              <w:rPr>
                <w:szCs w:val="22"/>
              </w:rPr>
              <w:t>.</w:t>
            </w:r>
          </w:p>
        </w:tc>
      </w:tr>
      <w:tr w14:paraId="3B902488" w14:textId="77777777" w:rsidTr="004D09EC">
        <w:tblPrEx>
          <w:tblW w:w="0" w:type="auto"/>
          <w:jc w:val="center"/>
          <w:tblCellMar>
            <w:top w:w="72" w:type="dxa"/>
            <w:left w:w="0" w:type="dxa"/>
            <w:bottom w:w="72" w:type="dxa"/>
            <w:right w:w="0" w:type="dxa"/>
          </w:tblCellMar>
          <w:tblLook w:val="04A0"/>
        </w:tblPrEx>
        <w:trPr>
          <w:jc w:val="center"/>
        </w:trPr>
        <w:tc>
          <w:tcPr>
            <w:tcW w:w="2794" w:type="dxa"/>
            <w:shd w:val="clear" w:color="auto" w:fill="auto"/>
          </w:tcPr>
          <w:p w:rsidR="00B36084" w:rsidRPr="003B5F01" w:rsidP="00413C67" w14:paraId="0C41D617" w14:textId="15E85F14">
            <w:pPr>
              <w:ind w:right="680"/>
              <w:rPr>
                <w:b/>
                <w:bCs/>
              </w:rPr>
            </w:pPr>
            <w:r>
              <w:rPr>
                <w:b/>
                <w:bCs/>
                <w:szCs w:val="22"/>
              </w:rPr>
              <w:t>a</w:t>
            </w:r>
            <w:r w:rsidRPr="003B5F01" w:rsidR="00C219A4">
              <w:rPr>
                <w:b/>
                <w:bCs/>
                <w:szCs w:val="22"/>
              </w:rPr>
              <w:t xml:space="preserve">ttack </w:t>
            </w:r>
            <w:r>
              <w:rPr>
                <w:b/>
                <w:bCs/>
                <w:szCs w:val="22"/>
              </w:rPr>
              <w:t>p</w:t>
            </w:r>
            <w:r w:rsidRPr="003B5F01" w:rsidR="00C219A4">
              <w:rPr>
                <w:b/>
                <w:bCs/>
                <w:szCs w:val="22"/>
              </w:rPr>
              <w:t>athways</w:t>
            </w:r>
          </w:p>
        </w:tc>
        <w:tc>
          <w:tcPr>
            <w:tcW w:w="6886" w:type="dxa"/>
            <w:shd w:val="clear" w:color="auto" w:fill="auto"/>
          </w:tcPr>
          <w:p w:rsidR="00B36084" w:rsidRPr="003B5F01" w:rsidP="00413C67" w14:paraId="54BEECD2" w14:textId="679F2307">
            <w:pPr>
              <w:ind w:right="90"/>
            </w:pPr>
            <w:r w:rsidRPr="003B5F01">
              <w:rPr>
                <w:szCs w:val="22"/>
              </w:rPr>
              <w:t xml:space="preserve">Types of access to critical systems (and digital assets) that allow for the adversary to launch a cyberattack on the accessed system. The types of access are (1) </w:t>
            </w:r>
            <w:r w:rsidRPr="003B5F01" w:rsidR="00A01375">
              <w:rPr>
                <w:szCs w:val="22"/>
              </w:rPr>
              <w:t>p</w:t>
            </w:r>
            <w:r w:rsidRPr="003B5F01">
              <w:rPr>
                <w:szCs w:val="22"/>
              </w:rPr>
              <w:t>hysical access</w:t>
            </w:r>
            <w:r w:rsidRPr="003B5F01" w:rsidR="00A01375">
              <w:rPr>
                <w:szCs w:val="22"/>
              </w:rPr>
              <w:t>,</w:t>
            </w:r>
            <w:r w:rsidRPr="003B5F01">
              <w:rPr>
                <w:szCs w:val="22"/>
              </w:rPr>
              <w:t xml:space="preserve"> (2) </w:t>
            </w:r>
            <w:r w:rsidRPr="003B5F01" w:rsidR="00A01375">
              <w:rPr>
                <w:szCs w:val="22"/>
              </w:rPr>
              <w:t>p</w:t>
            </w:r>
            <w:r w:rsidRPr="003B5F01">
              <w:rPr>
                <w:szCs w:val="22"/>
              </w:rPr>
              <w:t>ortable media/device connectivity</w:t>
            </w:r>
            <w:r w:rsidRPr="003B5F01" w:rsidR="00A01375">
              <w:rPr>
                <w:szCs w:val="22"/>
              </w:rPr>
              <w:t>,</w:t>
            </w:r>
            <w:r w:rsidRPr="003B5F01">
              <w:rPr>
                <w:szCs w:val="22"/>
              </w:rPr>
              <w:t xml:space="preserve"> (3)</w:t>
            </w:r>
            <w:r w:rsidR="00631C38">
              <w:rPr>
                <w:szCs w:val="22"/>
              </w:rPr>
              <w:t> </w:t>
            </w:r>
            <w:r w:rsidRPr="003B5F01" w:rsidR="00A01375">
              <w:rPr>
                <w:szCs w:val="22"/>
              </w:rPr>
              <w:t>w</w:t>
            </w:r>
            <w:r w:rsidRPr="003B5F01">
              <w:rPr>
                <w:szCs w:val="22"/>
              </w:rPr>
              <w:t>ired communications</w:t>
            </w:r>
            <w:r w:rsidRPr="003B5F01" w:rsidR="00A01375">
              <w:rPr>
                <w:szCs w:val="22"/>
              </w:rPr>
              <w:t>,</w:t>
            </w:r>
            <w:r w:rsidRPr="003B5F01">
              <w:rPr>
                <w:szCs w:val="22"/>
              </w:rPr>
              <w:t xml:space="preserve"> (4) </w:t>
            </w:r>
            <w:r w:rsidRPr="003B5F01" w:rsidR="00A01375">
              <w:rPr>
                <w:szCs w:val="22"/>
              </w:rPr>
              <w:t>w</w:t>
            </w:r>
            <w:r w:rsidRPr="003B5F01">
              <w:rPr>
                <w:szCs w:val="22"/>
              </w:rPr>
              <w:t>ireless communications</w:t>
            </w:r>
            <w:r w:rsidRPr="003B5F01" w:rsidR="00A01375">
              <w:rPr>
                <w:szCs w:val="22"/>
              </w:rPr>
              <w:t>,</w:t>
            </w:r>
            <w:r w:rsidRPr="003B5F01">
              <w:rPr>
                <w:szCs w:val="22"/>
              </w:rPr>
              <w:t xml:space="preserve"> </w:t>
            </w:r>
            <w:r w:rsidR="00631C38">
              <w:rPr>
                <w:szCs w:val="22"/>
              </w:rPr>
              <w:t xml:space="preserve">and </w:t>
            </w:r>
            <w:r w:rsidRPr="003B5F01">
              <w:rPr>
                <w:szCs w:val="22"/>
              </w:rPr>
              <w:t>(5)</w:t>
            </w:r>
            <w:r w:rsidR="00631C38">
              <w:rPr>
                <w:szCs w:val="22"/>
              </w:rPr>
              <w:t> </w:t>
            </w:r>
            <w:r w:rsidRPr="003B5F01" w:rsidR="00A01375">
              <w:rPr>
                <w:szCs w:val="22"/>
              </w:rPr>
              <w:t>s</w:t>
            </w:r>
            <w:r w:rsidRPr="003B5F01">
              <w:rPr>
                <w:szCs w:val="22"/>
              </w:rPr>
              <w:t>upply chain access</w:t>
            </w:r>
            <w:r w:rsidRPr="003B5F01" w:rsidR="007A3ACB">
              <w:rPr>
                <w:szCs w:val="22"/>
              </w:rPr>
              <w:t xml:space="preserve"> (</w:t>
            </w:r>
            <w:r w:rsidRPr="003B5F01">
              <w:rPr>
                <w:szCs w:val="22"/>
              </w:rPr>
              <w:t xml:space="preserve">adapted from </w:t>
            </w:r>
            <w:r w:rsidRPr="003B5F01" w:rsidR="0030350A">
              <w:rPr>
                <w:szCs w:val="22"/>
              </w:rPr>
              <w:t xml:space="preserve">Ref. </w:t>
            </w:r>
            <w:r w:rsidR="001F7E82">
              <w:rPr>
                <w:szCs w:val="22"/>
              </w:rPr>
              <w:t>40</w:t>
            </w:r>
            <w:r w:rsidRPr="003B5F01" w:rsidR="007A3ACB">
              <w:rPr>
                <w:szCs w:val="22"/>
              </w:rPr>
              <w:t>).</w:t>
            </w:r>
          </w:p>
        </w:tc>
      </w:tr>
      <w:tr w14:paraId="165BF6E0" w14:textId="77777777" w:rsidTr="004D09EC">
        <w:tblPrEx>
          <w:tblW w:w="0" w:type="auto"/>
          <w:jc w:val="center"/>
          <w:tblCellMar>
            <w:top w:w="72" w:type="dxa"/>
            <w:left w:w="0" w:type="dxa"/>
            <w:bottom w:w="72" w:type="dxa"/>
            <w:right w:w="0" w:type="dxa"/>
          </w:tblCellMar>
          <w:tblLook w:val="04A0"/>
        </w:tblPrEx>
        <w:trPr>
          <w:jc w:val="center"/>
        </w:trPr>
        <w:tc>
          <w:tcPr>
            <w:tcW w:w="2794" w:type="dxa"/>
            <w:shd w:val="clear" w:color="auto" w:fill="auto"/>
          </w:tcPr>
          <w:p w:rsidR="00492001" w:rsidRPr="003B5F01" w:rsidP="00413C67" w14:paraId="42FE0B8B" w14:textId="79A1B5E5">
            <w:pPr>
              <w:ind w:right="680"/>
              <w:rPr>
                <w:b/>
                <w:bCs/>
              </w:rPr>
            </w:pPr>
            <w:r>
              <w:rPr>
                <w:b/>
                <w:bCs/>
                <w:szCs w:val="22"/>
              </w:rPr>
              <w:t>a</w:t>
            </w:r>
            <w:r w:rsidRPr="003B5F01">
              <w:rPr>
                <w:b/>
                <w:bCs/>
                <w:szCs w:val="22"/>
              </w:rPr>
              <w:t xml:space="preserve">ttack </w:t>
            </w:r>
            <w:r>
              <w:rPr>
                <w:b/>
                <w:bCs/>
                <w:szCs w:val="22"/>
              </w:rPr>
              <w:t>v</w:t>
            </w:r>
            <w:r w:rsidRPr="003B5F01">
              <w:rPr>
                <w:b/>
                <w:bCs/>
                <w:szCs w:val="22"/>
              </w:rPr>
              <w:t>ector</w:t>
            </w:r>
          </w:p>
          <w:p w:rsidR="00492001" w:rsidRPr="003B5F01" w:rsidP="00413C67" w14:paraId="380AFDA8" w14:textId="77777777">
            <w:pPr>
              <w:ind w:right="680"/>
              <w:rPr>
                <w:b/>
                <w:bCs/>
              </w:rPr>
            </w:pPr>
          </w:p>
          <w:p w:rsidR="00492001" w:rsidRPr="003B5F01" w:rsidP="00413C67" w14:paraId="149F3260" w14:textId="77777777">
            <w:pPr>
              <w:ind w:right="680"/>
              <w:rPr>
                <w:b/>
                <w:bCs/>
              </w:rPr>
            </w:pPr>
          </w:p>
          <w:p w:rsidR="00B36084" w:rsidRPr="003B5F01" w:rsidP="00413C67" w14:paraId="23D652FE" w14:textId="0E20B1E5">
            <w:pPr>
              <w:ind w:right="680"/>
              <w:rPr>
                <w:b/>
              </w:rPr>
            </w:pPr>
          </w:p>
        </w:tc>
        <w:tc>
          <w:tcPr>
            <w:tcW w:w="6886" w:type="dxa"/>
            <w:shd w:val="clear" w:color="auto" w:fill="auto"/>
          </w:tcPr>
          <w:p w:rsidR="00B36084" w:rsidRPr="003B5F01" w:rsidP="00413C67" w14:paraId="703AAF17" w14:textId="6C5E7E86">
            <w:pPr>
              <w:ind w:right="90"/>
              <w:rPr>
                <w:b/>
                <w:bCs/>
              </w:rPr>
            </w:pPr>
            <w:r w:rsidRPr="003B5F01">
              <w:rPr>
                <w:szCs w:val="22"/>
              </w:rPr>
              <w:t>Means, method, mechanism, or technique (or combination thereof) used</w:t>
            </w:r>
            <w:r w:rsidR="00312E0C">
              <w:rPr>
                <w:szCs w:val="22"/>
              </w:rPr>
              <w:t>,</w:t>
            </w:r>
            <w:r w:rsidRPr="003B5F01">
              <w:rPr>
                <w:szCs w:val="22"/>
              </w:rPr>
              <w:t xml:space="preserve"> or </w:t>
            </w:r>
            <w:r w:rsidR="00631C38">
              <w:rPr>
                <w:szCs w:val="22"/>
              </w:rPr>
              <w:t xml:space="preserve">that </w:t>
            </w:r>
            <w:r w:rsidRPr="003B5F01">
              <w:rPr>
                <w:szCs w:val="22"/>
              </w:rPr>
              <w:t>might be used</w:t>
            </w:r>
            <w:r w:rsidR="00312E0C">
              <w:rPr>
                <w:szCs w:val="22"/>
              </w:rPr>
              <w:t>,</w:t>
            </w:r>
            <w:r w:rsidRPr="003B5F01">
              <w:rPr>
                <w:szCs w:val="22"/>
              </w:rPr>
              <w:t xml:space="preserve"> by an adversary to gain unauthorized access to, exploit a vulnerability in, produce a malicious outcome on, or otherwise cause adverse impact to a digital asset, network, or system</w:t>
            </w:r>
            <w:r w:rsidRPr="003B5F01" w:rsidR="001A3528">
              <w:rPr>
                <w:szCs w:val="22"/>
              </w:rPr>
              <w:t xml:space="preserve"> (Ref</w:t>
            </w:r>
            <w:r w:rsidRPr="003B5F01">
              <w:rPr>
                <w:szCs w:val="22"/>
              </w:rPr>
              <w:t>.</w:t>
            </w:r>
            <w:r w:rsidRPr="003B5F01" w:rsidR="00B06121">
              <w:rPr>
                <w:szCs w:val="22"/>
              </w:rPr>
              <w:t xml:space="preserve"> 11</w:t>
            </w:r>
            <w:r w:rsidRPr="003B5F01" w:rsidR="001A3528">
              <w:rPr>
                <w:szCs w:val="22"/>
              </w:rPr>
              <w:t>)</w:t>
            </w:r>
            <w:r w:rsidRPr="003B5F01" w:rsidR="00A01375">
              <w:rPr>
                <w:szCs w:val="22"/>
              </w:rPr>
              <w:t>.</w:t>
            </w:r>
            <w:r w:rsidRPr="003B5F01" w:rsidR="00050853">
              <w:rPr>
                <w:szCs w:val="22"/>
              </w:rPr>
              <w:t xml:space="preserve"> </w:t>
            </w:r>
          </w:p>
        </w:tc>
      </w:tr>
      <w:tr w14:paraId="51F5C527" w14:textId="77777777" w:rsidTr="00C617A6">
        <w:tblPrEx>
          <w:tblW w:w="0" w:type="auto"/>
          <w:jc w:val="center"/>
          <w:tblCellMar>
            <w:top w:w="72" w:type="dxa"/>
            <w:left w:w="0" w:type="dxa"/>
            <w:bottom w:w="72" w:type="dxa"/>
            <w:right w:w="0" w:type="dxa"/>
          </w:tblCellMar>
          <w:tblLook w:val="04A0"/>
        </w:tblPrEx>
        <w:trPr>
          <w:jc w:val="center"/>
        </w:trPr>
        <w:tc>
          <w:tcPr>
            <w:tcW w:w="2794" w:type="dxa"/>
            <w:shd w:val="clear" w:color="auto" w:fill="auto"/>
          </w:tcPr>
          <w:p w:rsidR="00C617A6" w:rsidP="00413C67" w14:paraId="6DA08612" w14:textId="72F7C673">
            <w:pPr>
              <w:ind w:right="680"/>
              <w:rPr>
                <w:b/>
                <w:bCs/>
                <w:szCs w:val="22"/>
              </w:rPr>
            </w:pPr>
            <w:r>
              <w:rPr>
                <w:b/>
                <w:bCs/>
                <w:szCs w:val="22"/>
              </w:rPr>
              <w:t>a</w:t>
            </w:r>
            <w:r w:rsidRPr="003B5F01">
              <w:rPr>
                <w:b/>
                <w:bCs/>
                <w:szCs w:val="22"/>
              </w:rPr>
              <w:t>vailability</w:t>
            </w:r>
          </w:p>
        </w:tc>
        <w:tc>
          <w:tcPr>
            <w:tcW w:w="6886" w:type="dxa"/>
            <w:shd w:val="clear" w:color="auto" w:fill="auto"/>
          </w:tcPr>
          <w:p w:rsidR="00C617A6" w:rsidRPr="003B5F01" w:rsidP="00413C67" w14:paraId="42445175" w14:textId="58192AD0">
            <w:pPr>
              <w:ind w:right="90"/>
              <w:rPr>
                <w:szCs w:val="22"/>
              </w:rPr>
            </w:pPr>
            <w:r w:rsidRPr="003B5F01">
              <w:rPr>
                <w:szCs w:val="22"/>
              </w:rPr>
              <w:t>Ensuring timely and reliable access to and use of information (Ref. 14).</w:t>
            </w:r>
          </w:p>
        </w:tc>
      </w:tr>
      <w:tr w14:paraId="0321E7D9" w14:textId="77777777" w:rsidTr="004D09EC">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B36084" w:rsidRPr="003B5F01" w:rsidP="00413C67" w14:paraId="3938CD53" w14:textId="48383473">
            <w:pPr>
              <w:ind w:right="680"/>
              <w:rPr>
                <w:b/>
              </w:rPr>
            </w:pPr>
            <w:r>
              <w:rPr>
                <w:b/>
                <w:bCs/>
                <w:szCs w:val="22"/>
              </w:rPr>
              <w:t>b</w:t>
            </w:r>
            <w:r w:rsidRPr="003B5F01" w:rsidR="00482014">
              <w:rPr>
                <w:b/>
                <w:bCs/>
                <w:szCs w:val="22"/>
              </w:rPr>
              <w:t xml:space="preserve">lended </w:t>
            </w:r>
            <w:r>
              <w:rPr>
                <w:b/>
                <w:bCs/>
                <w:szCs w:val="22"/>
              </w:rPr>
              <w:t>a</w:t>
            </w:r>
            <w:r w:rsidRPr="003B5F01" w:rsidR="00482014">
              <w:rPr>
                <w:b/>
                <w:bCs/>
                <w:szCs w:val="22"/>
              </w:rPr>
              <w:t>ttack</w:t>
            </w:r>
          </w:p>
        </w:tc>
        <w:tc>
          <w:tcPr>
            <w:tcW w:w="6886" w:type="dxa"/>
            <w:shd w:val="clear" w:color="auto" w:fill="auto"/>
          </w:tcPr>
          <w:p w:rsidR="00B36084" w:rsidRPr="003B5F01" w:rsidP="00413C67" w14:paraId="5329BC19" w14:textId="147CA4D8">
            <w:pPr>
              <w:ind w:right="90"/>
              <w:rPr>
                <w:b/>
                <w:bCs/>
              </w:rPr>
            </w:pPr>
            <w:r w:rsidRPr="003B5F01">
              <w:rPr>
                <w:szCs w:val="22"/>
              </w:rPr>
              <w:t xml:space="preserve">A coordinated attack </w:t>
            </w:r>
            <w:r w:rsidR="00631C38">
              <w:rPr>
                <w:szCs w:val="22"/>
              </w:rPr>
              <w:t>that</w:t>
            </w:r>
            <w:r w:rsidRPr="003B5F01" w:rsidR="00631C38">
              <w:rPr>
                <w:szCs w:val="22"/>
              </w:rPr>
              <w:t xml:space="preserve"> </w:t>
            </w:r>
            <w:r w:rsidRPr="003B5F01">
              <w:rPr>
                <w:szCs w:val="22"/>
              </w:rPr>
              <w:t>u</w:t>
            </w:r>
            <w:r w:rsidR="00051C8D">
              <w:rPr>
                <w:szCs w:val="22"/>
              </w:rPr>
              <w:t>s</w:t>
            </w:r>
            <w:r w:rsidRPr="003B5F01">
              <w:rPr>
                <w:szCs w:val="22"/>
              </w:rPr>
              <w:t>es both cyber and physical aspects in an unauthorized act</w:t>
            </w:r>
            <w:r w:rsidRPr="003B5F01" w:rsidR="0037158F">
              <w:rPr>
                <w:szCs w:val="22"/>
              </w:rPr>
              <w:t xml:space="preserve"> (Ref. </w:t>
            </w:r>
            <w:r w:rsidR="001F7E82">
              <w:rPr>
                <w:szCs w:val="22"/>
              </w:rPr>
              <w:t>22</w:t>
            </w:r>
            <w:r w:rsidRPr="003B5F01" w:rsidR="0037158F">
              <w:rPr>
                <w:szCs w:val="22"/>
              </w:rPr>
              <w:t>)</w:t>
            </w:r>
            <w:r w:rsidRPr="003B5F01">
              <w:rPr>
                <w:szCs w:val="22"/>
              </w:rPr>
              <w:t xml:space="preserve">. </w:t>
            </w:r>
          </w:p>
        </w:tc>
      </w:tr>
      <w:tr w14:paraId="0EDB4063" w14:textId="77777777" w:rsidTr="004D09EC">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4D4BBF" w:rsidRPr="003B5F01" w:rsidP="00413C67" w14:paraId="53218DC7" w14:textId="00AD9DD2">
            <w:pPr>
              <w:ind w:right="680"/>
              <w:rPr>
                <w:b/>
              </w:rPr>
            </w:pPr>
            <w:r>
              <w:rPr>
                <w:b/>
                <w:bCs/>
                <w:szCs w:val="22"/>
              </w:rPr>
              <w:t>c</w:t>
            </w:r>
            <w:r w:rsidRPr="003B5F01" w:rsidR="00482014">
              <w:rPr>
                <w:b/>
                <w:bCs/>
                <w:szCs w:val="22"/>
              </w:rPr>
              <w:t xml:space="preserve">omputer </w:t>
            </w:r>
            <w:r>
              <w:rPr>
                <w:b/>
                <w:bCs/>
                <w:szCs w:val="22"/>
              </w:rPr>
              <w:t>s</w:t>
            </w:r>
            <w:r w:rsidRPr="003B5F01" w:rsidR="00482014">
              <w:rPr>
                <w:b/>
                <w:bCs/>
                <w:szCs w:val="22"/>
              </w:rPr>
              <w:t xml:space="preserve">ecurity </w:t>
            </w:r>
            <w:r>
              <w:rPr>
                <w:b/>
                <w:bCs/>
                <w:szCs w:val="22"/>
              </w:rPr>
              <w:t>l</w:t>
            </w:r>
            <w:r w:rsidRPr="003B5F01" w:rsidR="00482014">
              <w:rPr>
                <w:b/>
                <w:bCs/>
                <w:szCs w:val="22"/>
              </w:rPr>
              <w:t>evel</w:t>
            </w:r>
          </w:p>
        </w:tc>
        <w:tc>
          <w:tcPr>
            <w:tcW w:w="6886" w:type="dxa"/>
            <w:shd w:val="clear" w:color="auto" w:fill="auto"/>
          </w:tcPr>
          <w:p w:rsidR="004D4BBF" w:rsidRPr="003B5F01" w:rsidP="00413C67" w14:paraId="4948F491" w14:textId="359F5CDC">
            <w:pPr>
              <w:ind w:right="90"/>
              <w:rPr>
                <w:b/>
                <w:bCs/>
              </w:rPr>
            </w:pPr>
            <w:r w:rsidRPr="003B5F01">
              <w:rPr>
                <w:szCs w:val="22"/>
              </w:rPr>
              <w:t>The strength of security protection required for a facility function and consequently for the system that performs that function</w:t>
            </w:r>
            <w:r w:rsidRPr="003B5F01" w:rsidR="00D72642">
              <w:rPr>
                <w:szCs w:val="22"/>
              </w:rPr>
              <w:t xml:space="preserve"> (Ref.</w:t>
            </w:r>
            <w:r w:rsidRPr="003B5F01" w:rsidR="00E53298">
              <w:rPr>
                <w:szCs w:val="22"/>
              </w:rPr>
              <w:t xml:space="preserve"> </w:t>
            </w:r>
            <w:r w:rsidR="001F7E82">
              <w:rPr>
                <w:szCs w:val="22"/>
              </w:rPr>
              <w:t>24</w:t>
            </w:r>
            <w:r w:rsidRPr="003B5F01" w:rsidR="00D72642">
              <w:rPr>
                <w:szCs w:val="22"/>
              </w:rPr>
              <w:t>).</w:t>
            </w:r>
          </w:p>
        </w:tc>
      </w:tr>
      <w:tr w14:paraId="03B55B79"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4D4BBF" w:rsidRPr="003B5F01" w:rsidP="00413C67" w14:paraId="0C41C40D" w14:textId="0EC9F0EB">
            <w:pPr>
              <w:ind w:right="680"/>
              <w:rPr>
                <w:b/>
              </w:rPr>
            </w:pPr>
            <w:r>
              <w:rPr>
                <w:b/>
                <w:bCs/>
                <w:szCs w:val="22"/>
              </w:rPr>
              <w:t>c</w:t>
            </w:r>
            <w:r w:rsidRPr="003B5F01" w:rsidR="00482014">
              <w:rPr>
                <w:b/>
                <w:bCs/>
                <w:szCs w:val="22"/>
              </w:rPr>
              <w:t xml:space="preserve">omputer </w:t>
            </w:r>
            <w:r>
              <w:rPr>
                <w:b/>
                <w:bCs/>
                <w:szCs w:val="22"/>
              </w:rPr>
              <w:t>s</w:t>
            </w:r>
            <w:r w:rsidRPr="003B5F01" w:rsidR="00482014">
              <w:rPr>
                <w:b/>
                <w:bCs/>
                <w:szCs w:val="22"/>
              </w:rPr>
              <w:t xml:space="preserve">ecurity </w:t>
            </w:r>
            <w:r>
              <w:rPr>
                <w:b/>
                <w:bCs/>
                <w:szCs w:val="22"/>
              </w:rPr>
              <w:t>m</w:t>
            </w:r>
            <w:r w:rsidRPr="003B5F01" w:rsidR="00482014">
              <w:rPr>
                <w:b/>
                <w:bCs/>
                <w:szCs w:val="22"/>
              </w:rPr>
              <w:t>easures</w:t>
            </w:r>
          </w:p>
        </w:tc>
        <w:tc>
          <w:tcPr>
            <w:tcW w:w="6886" w:type="dxa"/>
            <w:shd w:val="clear" w:color="auto" w:fill="auto"/>
          </w:tcPr>
          <w:p w:rsidR="004D4BBF" w:rsidRPr="003B5F01" w:rsidP="00413C67" w14:paraId="520ACF09" w14:textId="27F74367">
            <w:pPr>
              <w:ind w:right="90"/>
              <w:rPr>
                <w:b/>
                <w:bCs/>
              </w:rPr>
            </w:pPr>
            <w:r w:rsidRPr="003B5F01">
              <w:rPr>
                <w:szCs w:val="22"/>
              </w:rPr>
              <w:t>Policies, procedures</w:t>
            </w:r>
            <w:r w:rsidR="00631C38">
              <w:rPr>
                <w:szCs w:val="22"/>
              </w:rPr>
              <w:t>,</w:t>
            </w:r>
            <w:r w:rsidRPr="003B5F01">
              <w:rPr>
                <w:szCs w:val="22"/>
              </w:rPr>
              <w:t xml:space="preserve"> and practices specifying permitted, necessary</w:t>
            </w:r>
            <w:r w:rsidR="00631C38">
              <w:rPr>
                <w:szCs w:val="22"/>
              </w:rPr>
              <w:t>,</w:t>
            </w:r>
            <w:r w:rsidRPr="003B5F01">
              <w:rPr>
                <w:szCs w:val="22"/>
              </w:rPr>
              <w:t xml:space="preserve"> and forbidden actions to protect critical systems by providing instructions for actions of employees and of vendors, contractors</w:t>
            </w:r>
            <w:r w:rsidR="00631C38">
              <w:rPr>
                <w:szCs w:val="22"/>
              </w:rPr>
              <w:t>,</w:t>
            </w:r>
            <w:r w:rsidRPr="003B5F01">
              <w:rPr>
                <w:szCs w:val="22"/>
              </w:rPr>
              <w:t xml:space="preserve"> and suppliers. </w:t>
            </w:r>
          </w:p>
        </w:tc>
      </w:tr>
      <w:tr w14:paraId="453D9D5B"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4D4BBF" w:rsidRPr="003B5F01" w:rsidP="004D09EC" w14:paraId="5F82E435" w14:textId="3BF3E327">
            <w:pPr>
              <w:keepNext/>
              <w:keepLines/>
              <w:ind w:right="680"/>
              <w:rPr>
                <w:b/>
              </w:rPr>
            </w:pPr>
            <w:r>
              <w:rPr>
                <w:b/>
                <w:bCs/>
                <w:szCs w:val="22"/>
              </w:rPr>
              <w:t>c</w:t>
            </w:r>
            <w:r w:rsidRPr="003B5F01" w:rsidR="00482014">
              <w:rPr>
                <w:b/>
                <w:bCs/>
                <w:szCs w:val="22"/>
              </w:rPr>
              <w:t xml:space="preserve">omputer </w:t>
            </w:r>
            <w:r>
              <w:rPr>
                <w:b/>
                <w:bCs/>
                <w:szCs w:val="22"/>
              </w:rPr>
              <w:t>s</w:t>
            </w:r>
            <w:r w:rsidRPr="003B5F01" w:rsidR="00482014">
              <w:rPr>
                <w:b/>
                <w:bCs/>
                <w:szCs w:val="22"/>
              </w:rPr>
              <w:t xml:space="preserve">ecurity </w:t>
            </w:r>
            <w:r>
              <w:rPr>
                <w:b/>
                <w:bCs/>
                <w:szCs w:val="22"/>
              </w:rPr>
              <w:t>z</w:t>
            </w:r>
            <w:r w:rsidRPr="003B5F01" w:rsidR="00482014">
              <w:rPr>
                <w:b/>
                <w:bCs/>
                <w:szCs w:val="22"/>
              </w:rPr>
              <w:t>one</w:t>
            </w:r>
          </w:p>
        </w:tc>
        <w:tc>
          <w:tcPr>
            <w:tcW w:w="6886" w:type="dxa"/>
            <w:shd w:val="clear" w:color="auto" w:fill="auto"/>
          </w:tcPr>
          <w:p w:rsidR="004D4BBF" w:rsidRPr="003B5F01" w:rsidP="004D09EC" w14:paraId="3B79A862" w14:textId="165E25A3">
            <w:pPr>
              <w:keepNext/>
              <w:keepLines/>
              <w:ind w:right="86"/>
              <w:rPr>
                <w:b/>
                <w:bCs/>
              </w:rPr>
            </w:pPr>
            <w:r w:rsidRPr="003B5F01">
              <w:rPr>
                <w:szCs w:val="22"/>
              </w:rPr>
              <w:t>A group of systems having common physical and virtual (logical) boundaries and, if necessary, arranged using additional criteria, that is assigned a common security level to simplify the administration, communication</w:t>
            </w:r>
            <w:r w:rsidR="00312E0C">
              <w:rPr>
                <w:szCs w:val="22"/>
              </w:rPr>
              <w:t>,</w:t>
            </w:r>
            <w:r w:rsidRPr="003B5F01">
              <w:rPr>
                <w:szCs w:val="22"/>
              </w:rPr>
              <w:t xml:space="preserve"> and application of computer security measures</w:t>
            </w:r>
            <w:r w:rsidRPr="003B5F01" w:rsidR="00820831">
              <w:rPr>
                <w:szCs w:val="22"/>
              </w:rPr>
              <w:t xml:space="preserve"> (Ref.</w:t>
            </w:r>
            <w:r w:rsidR="00631C38">
              <w:rPr>
                <w:szCs w:val="22"/>
              </w:rPr>
              <w:t> </w:t>
            </w:r>
            <w:r w:rsidR="001F7E82">
              <w:rPr>
                <w:szCs w:val="22"/>
              </w:rPr>
              <w:t>24</w:t>
            </w:r>
            <w:r w:rsidRPr="003B5F01" w:rsidR="00820831">
              <w:rPr>
                <w:szCs w:val="22"/>
              </w:rPr>
              <w:t>)</w:t>
            </w:r>
            <w:r w:rsidRPr="003B5F01">
              <w:rPr>
                <w:szCs w:val="22"/>
              </w:rPr>
              <w:t>.</w:t>
            </w:r>
          </w:p>
        </w:tc>
      </w:tr>
      <w:tr w14:paraId="028A2B0D"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4D4BBF" w:rsidRPr="003B5F01" w:rsidP="00413C67" w14:paraId="67CA7928" w14:textId="34D6A938">
            <w:pPr>
              <w:ind w:right="680"/>
              <w:rPr>
                <w:b/>
              </w:rPr>
            </w:pPr>
            <w:r>
              <w:rPr>
                <w:b/>
                <w:bCs/>
                <w:szCs w:val="22"/>
              </w:rPr>
              <w:t>c</w:t>
            </w:r>
            <w:r w:rsidRPr="003B5F01" w:rsidR="00DC0427">
              <w:rPr>
                <w:b/>
                <w:bCs/>
                <w:szCs w:val="22"/>
              </w:rPr>
              <w:t>onfidentiality</w:t>
            </w:r>
          </w:p>
        </w:tc>
        <w:tc>
          <w:tcPr>
            <w:tcW w:w="6886" w:type="dxa"/>
            <w:shd w:val="clear" w:color="auto" w:fill="auto"/>
          </w:tcPr>
          <w:p w:rsidR="004D4BBF" w:rsidRPr="003B5F01" w:rsidP="00413C67" w14:paraId="5D96F036" w14:textId="06552956">
            <w:pPr>
              <w:ind w:right="90"/>
            </w:pPr>
            <w:r w:rsidRPr="003B5F01">
              <w:rPr>
                <w:szCs w:val="22"/>
              </w:rPr>
              <w:t>Limiting information access and disclosure and system access to only authorized users, as well as preventing access by, or disclosure to, unauthorized parties</w:t>
            </w:r>
            <w:r w:rsidRPr="003B5F01" w:rsidR="002E6A3D">
              <w:rPr>
                <w:szCs w:val="22"/>
              </w:rPr>
              <w:t xml:space="preserve"> (Ref.</w:t>
            </w:r>
            <w:r w:rsidRPr="003B5F01" w:rsidR="007A15B1">
              <w:rPr>
                <w:szCs w:val="22"/>
              </w:rPr>
              <w:t xml:space="preserve"> </w:t>
            </w:r>
            <w:r>
              <w:rPr>
                <w:rStyle w:val="EndnoteReference"/>
                <w:szCs w:val="22"/>
                <w:vertAlign w:val="baseline"/>
              </w:rPr>
              <w:endnoteReference w:id="44"/>
            </w:r>
            <w:r w:rsidRPr="003B5F01" w:rsidR="002E6A3D">
              <w:rPr>
                <w:szCs w:val="22"/>
              </w:rPr>
              <w:t>)</w:t>
            </w:r>
            <w:r w:rsidRPr="003B5F01">
              <w:rPr>
                <w:szCs w:val="22"/>
              </w:rPr>
              <w:t xml:space="preserve">. </w:t>
            </w:r>
          </w:p>
        </w:tc>
      </w:tr>
      <w:tr w14:paraId="371DC79A"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482014" w:rsidRPr="003B5F01" w:rsidP="00413C67" w14:paraId="1107AC01" w14:textId="2A269C5E">
            <w:pPr>
              <w:ind w:right="680"/>
              <w:rPr>
                <w:b/>
              </w:rPr>
            </w:pPr>
            <w:r>
              <w:rPr>
                <w:b/>
                <w:bCs/>
                <w:szCs w:val="22"/>
              </w:rPr>
              <w:t>c</w:t>
            </w:r>
            <w:r w:rsidRPr="003B5F01" w:rsidR="00DC0427">
              <w:rPr>
                <w:b/>
                <w:bCs/>
                <w:szCs w:val="22"/>
              </w:rPr>
              <w:t>ritical function</w:t>
            </w:r>
          </w:p>
        </w:tc>
        <w:tc>
          <w:tcPr>
            <w:tcW w:w="6886" w:type="dxa"/>
            <w:shd w:val="clear" w:color="auto" w:fill="auto"/>
          </w:tcPr>
          <w:p w:rsidR="00482014" w:rsidRPr="003B5F01" w:rsidP="00413C67" w14:paraId="6E5E6A38" w14:textId="06B8DE73">
            <w:pPr>
              <w:ind w:right="90"/>
            </w:pPr>
            <w:r w:rsidRPr="003B5F01">
              <w:rPr>
                <w:szCs w:val="22"/>
              </w:rPr>
              <w:t xml:space="preserve">A function that is associated with a CEAS or </w:t>
            </w:r>
            <w:r w:rsidRPr="003B5F01">
              <w:rPr>
                <w:szCs w:val="22"/>
              </w:rPr>
              <w:t>CEIS</w:t>
            </w:r>
            <w:r w:rsidRPr="003B5F01">
              <w:rPr>
                <w:szCs w:val="22"/>
              </w:rPr>
              <w:t>.</w:t>
            </w:r>
          </w:p>
        </w:tc>
      </w:tr>
      <w:tr w14:paraId="65B38C5F"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482014" w:rsidRPr="003B5F01" w:rsidP="00413C67" w14:paraId="0C7F3019" w14:textId="6CADBBB9">
            <w:pPr>
              <w:ind w:right="680"/>
              <w:rPr>
                <w:b/>
              </w:rPr>
            </w:pPr>
            <w:r>
              <w:rPr>
                <w:b/>
                <w:bCs/>
                <w:szCs w:val="22"/>
              </w:rPr>
              <w:t>c</w:t>
            </w:r>
            <w:r w:rsidRPr="003B5F01" w:rsidR="00DC0427">
              <w:rPr>
                <w:b/>
                <w:bCs/>
                <w:szCs w:val="22"/>
              </w:rPr>
              <w:t xml:space="preserve">ritical </w:t>
            </w:r>
            <w:r>
              <w:rPr>
                <w:b/>
                <w:bCs/>
                <w:szCs w:val="22"/>
              </w:rPr>
              <w:t>s</w:t>
            </w:r>
            <w:r w:rsidRPr="003B5F01" w:rsidR="00DC0427">
              <w:rPr>
                <w:b/>
                <w:bCs/>
                <w:szCs w:val="22"/>
              </w:rPr>
              <w:t>ystem</w:t>
            </w:r>
          </w:p>
        </w:tc>
        <w:tc>
          <w:tcPr>
            <w:tcW w:w="6886" w:type="dxa"/>
            <w:shd w:val="clear" w:color="auto" w:fill="auto"/>
          </w:tcPr>
          <w:p w:rsidR="00482014" w:rsidRPr="003B5F01" w:rsidP="00413C67" w14:paraId="0664D7B2" w14:textId="5F92A2E6">
            <w:pPr>
              <w:ind w:right="90"/>
            </w:pPr>
            <w:r w:rsidRPr="003B5F01">
              <w:rPr>
                <w:szCs w:val="22"/>
              </w:rPr>
              <w:t xml:space="preserve">A system that performs or supports a critical function. Critical </w:t>
            </w:r>
            <w:r w:rsidR="00631C38">
              <w:rPr>
                <w:szCs w:val="22"/>
              </w:rPr>
              <w:t>s</w:t>
            </w:r>
            <w:r w:rsidRPr="003B5F01">
              <w:rPr>
                <w:szCs w:val="22"/>
              </w:rPr>
              <w:t xml:space="preserve">ystems may be categorized </w:t>
            </w:r>
            <w:r w:rsidR="00631C38">
              <w:rPr>
                <w:szCs w:val="22"/>
              </w:rPr>
              <w:t>as</w:t>
            </w:r>
            <w:r w:rsidRPr="003B5F01" w:rsidR="00631C38">
              <w:rPr>
                <w:szCs w:val="22"/>
              </w:rPr>
              <w:t xml:space="preserve"> </w:t>
            </w:r>
            <w:r w:rsidR="00631C38">
              <w:rPr>
                <w:szCs w:val="22"/>
              </w:rPr>
              <w:t>“</w:t>
            </w:r>
            <w:r w:rsidRPr="003B5F01">
              <w:rPr>
                <w:szCs w:val="22"/>
              </w:rPr>
              <w:t>most critical</w:t>
            </w:r>
            <w:r w:rsidR="00631C38">
              <w:rPr>
                <w:szCs w:val="22"/>
              </w:rPr>
              <w:t>”</w:t>
            </w:r>
            <w:r w:rsidRPr="003B5F01">
              <w:rPr>
                <w:szCs w:val="22"/>
              </w:rPr>
              <w:t xml:space="preserve"> or </w:t>
            </w:r>
            <w:r w:rsidR="00631C38">
              <w:rPr>
                <w:szCs w:val="22"/>
              </w:rPr>
              <w:t>“</w:t>
            </w:r>
            <w:r w:rsidRPr="003B5F01">
              <w:rPr>
                <w:szCs w:val="22"/>
              </w:rPr>
              <w:t>least critical</w:t>
            </w:r>
            <w:r w:rsidR="00631C38">
              <w:rPr>
                <w:szCs w:val="22"/>
              </w:rPr>
              <w:t>,”</w:t>
            </w:r>
            <w:r w:rsidRPr="003B5F01">
              <w:rPr>
                <w:szCs w:val="22"/>
              </w:rPr>
              <w:t xml:space="preserve"> allowing for a graded approach to the selection and implementation of measures.</w:t>
            </w:r>
          </w:p>
        </w:tc>
      </w:tr>
      <w:tr w14:paraId="301ED1F1"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482014" w:rsidRPr="003B5F01" w:rsidP="00413C67" w14:paraId="341D0802" w14:textId="178043AC">
            <w:pPr>
              <w:ind w:right="680"/>
              <w:rPr>
                <w:b/>
              </w:rPr>
            </w:pPr>
            <w:r>
              <w:rPr>
                <w:b/>
                <w:bCs/>
                <w:szCs w:val="22"/>
              </w:rPr>
              <w:t>c</w:t>
            </w:r>
            <w:r w:rsidRPr="003B5F01" w:rsidR="00DC0427">
              <w:rPr>
                <w:b/>
                <w:bCs/>
                <w:szCs w:val="22"/>
              </w:rPr>
              <w:t>yber</w:t>
            </w:r>
            <w:r w:rsidRPr="003B5F01" w:rsidR="00B504F2">
              <w:rPr>
                <w:b/>
                <w:bCs/>
                <w:szCs w:val="22"/>
              </w:rPr>
              <w:t>a</w:t>
            </w:r>
            <w:r w:rsidRPr="003B5F01" w:rsidR="00DC0427">
              <w:rPr>
                <w:b/>
                <w:bCs/>
                <w:szCs w:val="22"/>
              </w:rPr>
              <w:t>ttack</w:t>
            </w:r>
          </w:p>
        </w:tc>
        <w:tc>
          <w:tcPr>
            <w:tcW w:w="6886" w:type="dxa"/>
            <w:shd w:val="clear" w:color="auto" w:fill="auto"/>
          </w:tcPr>
          <w:p w:rsidR="00482014" w:rsidRPr="003B5F01" w:rsidP="00413C67" w14:paraId="58C8F2FE" w14:textId="1EC9FC19">
            <w:pPr>
              <w:ind w:right="90"/>
            </w:pPr>
            <w:r w:rsidRPr="003B5F01">
              <w:rPr>
                <w:szCs w:val="22"/>
              </w:rPr>
              <w:t>A malicious act that targets sensitive information or sensitive information assets with the intent of stealing, altering</w:t>
            </w:r>
            <w:r w:rsidR="005F20AB">
              <w:rPr>
                <w:szCs w:val="22"/>
              </w:rPr>
              <w:t>,</w:t>
            </w:r>
            <w:r w:rsidRPr="003B5F01">
              <w:rPr>
                <w:szCs w:val="22"/>
              </w:rPr>
              <w:t xml:space="preserve"> preventing access to</w:t>
            </w:r>
            <w:r w:rsidR="005F20AB">
              <w:rPr>
                <w:szCs w:val="22"/>
              </w:rPr>
              <w:t>,</w:t>
            </w:r>
            <w:r w:rsidRPr="003B5F01">
              <w:rPr>
                <w:szCs w:val="22"/>
              </w:rPr>
              <w:t xml:space="preserve"> or destroying a specified target through unauthorized access (or actions) to a susceptible system</w:t>
            </w:r>
            <w:r w:rsidRPr="003B5F01" w:rsidR="00BA4DD7">
              <w:rPr>
                <w:szCs w:val="22"/>
              </w:rPr>
              <w:t xml:space="preserve"> (Ref. </w:t>
            </w:r>
            <w:r w:rsidR="001F7E82">
              <w:rPr>
                <w:szCs w:val="22"/>
              </w:rPr>
              <w:t>24</w:t>
            </w:r>
            <w:r w:rsidRPr="003B5F01" w:rsidR="00BA4DD7">
              <w:rPr>
                <w:szCs w:val="22"/>
              </w:rPr>
              <w:t>)</w:t>
            </w:r>
            <w:r w:rsidRPr="003B5F01">
              <w:rPr>
                <w:szCs w:val="22"/>
              </w:rPr>
              <w:t xml:space="preserve">. </w:t>
            </w:r>
          </w:p>
        </w:tc>
      </w:tr>
      <w:tr w14:paraId="2CBFF24A"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482014" w:rsidRPr="003B5F01" w:rsidP="00413C67" w14:paraId="2968D1F6" w14:textId="5C1DF2B5">
            <w:pPr>
              <w:ind w:right="680"/>
              <w:rPr>
                <w:b/>
              </w:rPr>
            </w:pPr>
            <w:r>
              <w:rPr>
                <w:b/>
                <w:bCs/>
                <w:szCs w:val="22"/>
              </w:rPr>
              <w:t>c</w:t>
            </w:r>
            <w:r w:rsidRPr="003B5F01" w:rsidR="00DC0427">
              <w:rPr>
                <w:b/>
                <w:bCs/>
                <w:szCs w:val="22"/>
              </w:rPr>
              <w:t>yber</w:t>
            </w:r>
            <w:r w:rsidRPr="003B5F01" w:rsidR="00975479">
              <w:rPr>
                <w:b/>
                <w:bCs/>
                <w:szCs w:val="22"/>
              </w:rPr>
              <w:t>-</w:t>
            </w:r>
            <w:r>
              <w:rPr>
                <w:b/>
                <w:bCs/>
                <w:szCs w:val="22"/>
              </w:rPr>
              <w:t>e</w:t>
            </w:r>
            <w:r w:rsidRPr="003B5F01" w:rsidR="00DC0427">
              <w:rPr>
                <w:b/>
                <w:bCs/>
                <w:szCs w:val="22"/>
              </w:rPr>
              <w:t xml:space="preserve">nabled </w:t>
            </w:r>
            <w:r>
              <w:rPr>
                <w:b/>
                <w:bCs/>
                <w:szCs w:val="22"/>
              </w:rPr>
              <w:t>a</w:t>
            </w:r>
            <w:r w:rsidRPr="003B5F01" w:rsidR="00DC0427">
              <w:rPr>
                <w:b/>
                <w:bCs/>
                <w:szCs w:val="22"/>
              </w:rPr>
              <w:t xml:space="preserve">ccident </w:t>
            </w:r>
            <w:r>
              <w:rPr>
                <w:b/>
                <w:bCs/>
                <w:szCs w:val="22"/>
              </w:rPr>
              <w:t>s</w:t>
            </w:r>
            <w:r w:rsidRPr="003B5F01" w:rsidR="00DC0427">
              <w:rPr>
                <w:b/>
                <w:bCs/>
                <w:szCs w:val="22"/>
              </w:rPr>
              <w:t>cenario (CEAS)</w:t>
            </w:r>
          </w:p>
        </w:tc>
        <w:tc>
          <w:tcPr>
            <w:tcW w:w="6886" w:type="dxa"/>
            <w:shd w:val="clear" w:color="auto" w:fill="auto"/>
          </w:tcPr>
          <w:p w:rsidR="00482014" w:rsidRPr="003B5F01" w:rsidP="00413C67" w14:paraId="354B81D1" w14:textId="342EC2C7">
            <w:pPr>
              <w:tabs>
                <w:tab w:val="left" w:pos="4180"/>
              </w:tabs>
              <w:ind w:right="90"/>
              <w:rPr>
                <w:b/>
                <w:bCs/>
              </w:rPr>
            </w:pPr>
            <w:r w:rsidRPr="003B5F01">
              <w:rPr>
                <w:szCs w:val="22"/>
              </w:rPr>
              <w:t xml:space="preserve">Postulated accidents that are used to set </w:t>
            </w:r>
            <w:r w:rsidRPr="003B5F01" w:rsidR="006A305D">
              <w:rPr>
                <w:szCs w:val="22"/>
              </w:rPr>
              <w:t>cybersecurity</w:t>
            </w:r>
            <w:r w:rsidRPr="003B5F01">
              <w:rPr>
                <w:szCs w:val="22"/>
              </w:rPr>
              <w:t xml:space="preserve"> design criteria and performance objectives. </w:t>
            </w:r>
            <w:r w:rsidRPr="003B5F01">
              <w:rPr>
                <w:szCs w:val="22"/>
              </w:rPr>
              <w:t>CEAS</w:t>
            </w:r>
            <w:r w:rsidR="00631C38">
              <w:rPr>
                <w:szCs w:val="22"/>
              </w:rPr>
              <w:t>s</w:t>
            </w:r>
            <w:r w:rsidRPr="003B5F01">
              <w:rPr>
                <w:szCs w:val="22"/>
              </w:rPr>
              <w:t xml:space="preserve"> may be derived from safety analysis and include considerations involving (1) effects of compromise on a function(s) and (2)</w:t>
            </w:r>
            <w:r w:rsidR="00631C38">
              <w:rPr>
                <w:szCs w:val="22"/>
              </w:rPr>
              <w:t> </w:t>
            </w:r>
            <w:r w:rsidRPr="003B5F01">
              <w:rPr>
                <w:szCs w:val="22"/>
              </w:rPr>
              <w:t xml:space="preserve">events resulting from cyberattack. CEAS analysis allows for insights into potential mitigations to cyberattacks associated with </w:t>
            </w:r>
            <w:r w:rsidR="00631C38">
              <w:rPr>
                <w:szCs w:val="22"/>
              </w:rPr>
              <w:t xml:space="preserve">the </w:t>
            </w:r>
            <w:r w:rsidRPr="003B5F01">
              <w:rPr>
                <w:szCs w:val="22"/>
              </w:rPr>
              <w:t xml:space="preserve">potential to result in unacceptable radiological sabotage consequences. </w:t>
            </w:r>
          </w:p>
        </w:tc>
      </w:tr>
      <w:tr w14:paraId="48E48A99"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482014" w:rsidRPr="003B5F01" w:rsidP="00413C67" w14:paraId="5ABEBFAC" w14:textId="268A85BD">
            <w:pPr>
              <w:ind w:right="680"/>
              <w:rPr>
                <w:b/>
              </w:rPr>
            </w:pPr>
            <w:r>
              <w:rPr>
                <w:b/>
                <w:bCs/>
                <w:szCs w:val="22"/>
              </w:rPr>
              <w:t>c</w:t>
            </w:r>
            <w:r w:rsidRPr="003B5F01" w:rsidR="00DC0427">
              <w:rPr>
                <w:b/>
                <w:bCs/>
                <w:szCs w:val="22"/>
              </w:rPr>
              <w:t>yber</w:t>
            </w:r>
            <w:r w:rsidRPr="003B5F01" w:rsidR="00975479">
              <w:rPr>
                <w:b/>
                <w:bCs/>
                <w:szCs w:val="22"/>
              </w:rPr>
              <w:t>-</w:t>
            </w:r>
            <w:r>
              <w:rPr>
                <w:b/>
                <w:bCs/>
                <w:szCs w:val="22"/>
              </w:rPr>
              <w:t>e</w:t>
            </w:r>
            <w:r w:rsidRPr="003B5F01" w:rsidR="00DC0427">
              <w:rPr>
                <w:b/>
                <w:bCs/>
                <w:szCs w:val="22"/>
              </w:rPr>
              <w:t xml:space="preserve">nabled </w:t>
            </w:r>
            <w:r>
              <w:rPr>
                <w:b/>
                <w:bCs/>
                <w:szCs w:val="22"/>
              </w:rPr>
              <w:t>i</w:t>
            </w:r>
            <w:r w:rsidRPr="003B5F01" w:rsidR="00DC0427">
              <w:rPr>
                <w:b/>
                <w:bCs/>
                <w:szCs w:val="22"/>
              </w:rPr>
              <w:t xml:space="preserve">ntrusion </w:t>
            </w:r>
            <w:r>
              <w:rPr>
                <w:b/>
                <w:bCs/>
                <w:szCs w:val="22"/>
              </w:rPr>
              <w:t>s</w:t>
            </w:r>
            <w:r w:rsidRPr="003B5F01" w:rsidR="00DC0427">
              <w:rPr>
                <w:b/>
                <w:bCs/>
                <w:szCs w:val="22"/>
              </w:rPr>
              <w:t>cenario (</w:t>
            </w:r>
            <w:r w:rsidRPr="003B5F01" w:rsidR="00DC0427">
              <w:rPr>
                <w:b/>
                <w:bCs/>
                <w:szCs w:val="22"/>
              </w:rPr>
              <w:t>CEIS</w:t>
            </w:r>
            <w:r w:rsidRPr="003B5F01" w:rsidR="00DC0427">
              <w:rPr>
                <w:b/>
                <w:bCs/>
                <w:szCs w:val="22"/>
              </w:rPr>
              <w:t>)</w:t>
            </w:r>
          </w:p>
        </w:tc>
        <w:tc>
          <w:tcPr>
            <w:tcW w:w="6886" w:type="dxa"/>
            <w:shd w:val="clear" w:color="auto" w:fill="auto"/>
          </w:tcPr>
          <w:p w:rsidR="00482014" w:rsidRPr="003B5F01" w:rsidP="00413C67" w14:paraId="62CC0B90" w14:textId="2000F533">
            <w:pPr>
              <w:tabs>
                <w:tab w:val="left" w:pos="4180"/>
              </w:tabs>
              <w:ind w:right="90"/>
              <w:rPr>
                <w:b/>
                <w:bCs/>
              </w:rPr>
            </w:pPr>
            <w:r w:rsidRPr="003B5F01">
              <w:rPr>
                <w:szCs w:val="22"/>
              </w:rPr>
              <w:t xml:space="preserve">Postulated physical intrusions that are used to set </w:t>
            </w:r>
            <w:r w:rsidRPr="003B5F01" w:rsidR="006A305D">
              <w:rPr>
                <w:szCs w:val="22"/>
              </w:rPr>
              <w:t>cybersecurity</w:t>
            </w:r>
            <w:r w:rsidRPr="003B5F01">
              <w:rPr>
                <w:szCs w:val="22"/>
              </w:rPr>
              <w:t xml:space="preserve"> design criteria and performance objectives for physical protection systems. CEIS</w:t>
            </w:r>
            <w:r w:rsidR="00A51EF7">
              <w:rPr>
                <w:szCs w:val="22"/>
              </w:rPr>
              <w:t>s</w:t>
            </w:r>
            <w:r w:rsidRPr="003B5F01">
              <w:rPr>
                <w:szCs w:val="22"/>
              </w:rPr>
              <w:t xml:space="preserve"> may be derived from security analysis and include considerations involving (1)</w:t>
            </w:r>
            <w:r w:rsidR="00A51EF7">
              <w:rPr>
                <w:szCs w:val="22"/>
              </w:rPr>
              <w:t> </w:t>
            </w:r>
            <w:r w:rsidRPr="003B5F01">
              <w:rPr>
                <w:szCs w:val="22"/>
              </w:rPr>
              <w:t xml:space="preserve">effects of compromise on function(s) and (2) events resulting from cyberattack. </w:t>
            </w:r>
            <w:r w:rsidRPr="003B5F01">
              <w:rPr>
                <w:szCs w:val="22"/>
              </w:rPr>
              <w:t>CEIS</w:t>
            </w:r>
            <w:r w:rsidRPr="003B5F01">
              <w:rPr>
                <w:szCs w:val="22"/>
              </w:rPr>
              <w:t xml:space="preserve"> analysis allows for insights into potential mitigations </w:t>
            </w:r>
            <w:r w:rsidR="00A51EF7">
              <w:rPr>
                <w:szCs w:val="22"/>
              </w:rPr>
              <w:t>of</w:t>
            </w:r>
            <w:r w:rsidRPr="003B5F01" w:rsidR="00A51EF7">
              <w:rPr>
                <w:szCs w:val="22"/>
              </w:rPr>
              <w:t xml:space="preserve"> </w:t>
            </w:r>
            <w:r w:rsidRPr="003B5F01">
              <w:rPr>
                <w:szCs w:val="22"/>
              </w:rPr>
              <w:t xml:space="preserve">cyberattacks </w:t>
            </w:r>
            <w:r w:rsidR="00A51EF7">
              <w:rPr>
                <w:szCs w:val="22"/>
              </w:rPr>
              <w:t>that could</w:t>
            </w:r>
            <w:r w:rsidRPr="003B5F01">
              <w:rPr>
                <w:szCs w:val="22"/>
              </w:rPr>
              <w:t xml:space="preserve"> result in unacceptable physical intrusion consequences. </w:t>
            </w:r>
          </w:p>
        </w:tc>
      </w:tr>
      <w:tr w14:paraId="1F7A65D0"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DC0427" w:rsidRPr="003B5F01" w:rsidP="00413C67" w14:paraId="31B330FC" w14:textId="19569A21">
            <w:pPr>
              <w:ind w:right="680"/>
              <w:rPr>
                <w:b/>
              </w:rPr>
            </w:pPr>
            <w:r>
              <w:rPr>
                <w:b/>
                <w:bCs/>
                <w:szCs w:val="22"/>
              </w:rPr>
              <w:t>c</w:t>
            </w:r>
            <w:r w:rsidRPr="003B5F01" w:rsidR="006A305D">
              <w:rPr>
                <w:b/>
                <w:bCs/>
                <w:szCs w:val="22"/>
              </w:rPr>
              <w:t>ybersecurity</w:t>
            </w:r>
            <w:r w:rsidRPr="003B5F01" w:rsidR="00230ED6">
              <w:rPr>
                <w:b/>
                <w:bCs/>
                <w:szCs w:val="22"/>
              </w:rPr>
              <w:t xml:space="preserve"> </w:t>
            </w:r>
            <w:r>
              <w:rPr>
                <w:b/>
                <w:bCs/>
                <w:szCs w:val="22"/>
              </w:rPr>
              <w:t>o</w:t>
            </w:r>
            <w:r w:rsidRPr="003B5F01">
              <w:rPr>
                <w:b/>
                <w:bCs/>
                <w:szCs w:val="22"/>
              </w:rPr>
              <w:t>perations</w:t>
            </w:r>
            <w:r w:rsidRPr="003B5F01" w:rsidR="00230ED6">
              <w:rPr>
                <w:b/>
                <w:bCs/>
                <w:szCs w:val="22"/>
              </w:rPr>
              <w:t xml:space="preserve"> </w:t>
            </w:r>
            <w:r>
              <w:rPr>
                <w:b/>
                <w:bCs/>
                <w:szCs w:val="22"/>
              </w:rPr>
              <w:t>c</w:t>
            </w:r>
            <w:r w:rsidRPr="003B5F01">
              <w:rPr>
                <w:b/>
                <w:bCs/>
                <w:szCs w:val="22"/>
              </w:rPr>
              <w:t>enter</w:t>
            </w:r>
            <w:r w:rsidRPr="003B5F01" w:rsidR="00230ED6">
              <w:rPr>
                <w:b/>
                <w:bCs/>
                <w:szCs w:val="22"/>
              </w:rPr>
              <w:t xml:space="preserve"> </w:t>
            </w:r>
            <w:r w:rsidRPr="003B5F01">
              <w:rPr>
                <w:b/>
                <w:bCs/>
                <w:szCs w:val="22"/>
              </w:rPr>
              <w:t>(CSOC)</w:t>
            </w:r>
          </w:p>
        </w:tc>
        <w:tc>
          <w:tcPr>
            <w:tcW w:w="6886" w:type="dxa"/>
            <w:shd w:val="clear" w:color="auto" w:fill="auto"/>
          </w:tcPr>
          <w:p w:rsidR="00DC0427" w:rsidRPr="003B5F01" w:rsidP="00413C67" w14:paraId="426B0A64" w14:textId="1096D6AC">
            <w:pPr>
              <w:ind w:right="86"/>
              <w:rPr>
                <w:b/>
                <w:bCs/>
              </w:rPr>
            </w:pPr>
            <w:r w:rsidRPr="003B5F01">
              <w:rPr>
                <w:szCs w:val="22"/>
              </w:rPr>
              <w:t xml:space="preserve">An installation </w:t>
            </w:r>
            <w:r w:rsidR="00A51EF7">
              <w:rPr>
                <w:szCs w:val="22"/>
              </w:rPr>
              <w:t>that</w:t>
            </w:r>
            <w:r w:rsidRPr="003B5F01" w:rsidR="00A51EF7">
              <w:rPr>
                <w:szCs w:val="22"/>
              </w:rPr>
              <w:t xml:space="preserve"> </w:t>
            </w:r>
            <w:r w:rsidRPr="003B5F01">
              <w:rPr>
                <w:szCs w:val="22"/>
              </w:rPr>
              <w:t xml:space="preserve">provides for the complete and continuous </w:t>
            </w:r>
            <w:r w:rsidRPr="003B5F01" w:rsidR="006A305D">
              <w:rPr>
                <w:szCs w:val="22"/>
              </w:rPr>
              <w:t>cybersecurity</w:t>
            </w:r>
            <w:r w:rsidRPr="003B5F01">
              <w:rPr>
                <w:szCs w:val="22"/>
              </w:rPr>
              <w:t xml:space="preserve"> monitoring, assessment</w:t>
            </w:r>
            <w:r w:rsidR="00A51EF7">
              <w:rPr>
                <w:szCs w:val="22"/>
              </w:rPr>
              <w:t>,</w:t>
            </w:r>
            <w:r w:rsidRPr="003B5F01">
              <w:rPr>
                <w:szCs w:val="22"/>
              </w:rPr>
              <w:t xml:space="preserve"> and coordination of </w:t>
            </w:r>
            <w:r w:rsidRPr="003B5F01" w:rsidR="006A305D">
              <w:rPr>
                <w:szCs w:val="22"/>
              </w:rPr>
              <w:t>cybersecurity</w:t>
            </w:r>
            <w:r w:rsidRPr="003B5F01">
              <w:rPr>
                <w:szCs w:val="22"/>
              </w:rPr>
              <w:t xml:space="preserve"> incident response team(s) and facility personnel </w:t>
            </w:r>
            <w:r w:rsidR="00A51EF7">
              <w:rPr>
                <w:szCs w:val="22"/>
              </w:rPr>
              <w:t>(</w:t>
            </w:r>
            <w:r w:rsidR="00083EE8">
              <w:rPr>
                <w:szCs w:val="22"/>
              </w:rPr>
              <w:t>a</w:t>
            </w:r>
            <w:r w:rsidRPr="003B5F01">
              <w:rPr>
                <w:szCs w:val="22"/>
              </w:rPr>
              <w:t xml:space="preserve">dapted from </w:t>
            </w:r>
            <w:r w:rsidRPr="003B5F01" w:rsidR="009754BB">
              <w:rPr>
                <w:szCs w:val="22"/>
              </w:rPr>
              <w:t>Ref.</w:t>
            </w:r>
            <w:r w:rsidRPr="003B5F01" w:rsidR="003C370F">
              <w:rPr>
                <w:szCs w:val="22"/>
              </w:rPr>
              <w:t xml:space="preserve"> </w:t>
            </w:r>
            <w:r>
              <w:rPr>
                <w:rStyle w:val="EndnoteReference"/>
                <w:szCs w:val="22"/>
                <w:vertAlign w:val="baseline"/>
              </w:rPr>
              <w:endnoteReference w:id="45"/>
            </w:r>
            <w:r w:rsidR="00A51EF7">
              <w:rPr>
                <w:szCs w:val="22"/>
              </w:rPr>
              <w:t>)</w:t>
            </w:r>
            <w:r w:rsidRPr="003B5F01">
              <w:rPr>
                <w:szCs w:val="22"/>
              </w:rPr>
              <w:t>. A CSOC may include S</w:t>
            </w:r>
            <w:r w:rsidR="007E6299">
              <w:rPr>
                <w:szCs w:val="22"/>
              </w:rPr>
              <w:t>ecurity Info</w:t>
            </w:r>
            <w:r w:rsidR="00CD1E41">
              <w:rPr>
                <w:szCs w:val="22"/>
              </w:rPr>
              <w:t xml:space="preserve">rmation and </w:t>
            </w:r>
            <w:r w:rsidRPr="003B5F01">
              <w:rPr>
                <w:szCs w:val="22"/>
              </w:rPr>
              <w:t>E</w:t>
            </w:r>
            <w:r w:rsidR="00CD1E41">
              <w:rPr>
                <w:szCs w:val="22"/>
              </w:rPr>
              <w:t xml:space="preserve">vent </w:t>
            </w:r>
            <w:r w:rsidRPr="003B5F01">
              <w:rPr>
                <w:szCs w:val="22"/>
              </w:rPr>
              <w:t>M</w:t>
            </w:r>
            <w:r w:rsidR="00CD1E41">
              <w:rPr>
                <w:szCs w:val="22"/>
              </w:rPr>
              <w:t>anagement</w:t>
            </w:r>
            <w:r w:rsidRPr="003B5F01">
              <w:rPr>
                <w:szCs w:val="22"/>
              </w:rPr>
              <w:t xml:space="preserve"> </w:t>
            </w:r>
            <w:r w:rsidR="005C5558">
              <w:rPr>
                <w:szCs w:val="22"/>
              </w:rPr>
              <w:t>(SIEM)</w:t>
            </w:r>
            <w:r w:rsidRPr="003B5F01">
              <w:rPr>
                <w:szCs w:val="22"/>
              </w:rPr>
              <w:t xml:space="preserve"> and </w:t>
            </w:r>
            <w:r w:rsidRPr="00A51EF7" w:rsidR="00A51EF7">
              <w:rPr>
                <w:szCs w:val="22"/>
              </w:rPr>
              <w:t xml:space="preserve">security orchestration, automation, and response </w:t>
            </w:r>
            <w:r w:rsidR="00A51EF7">
              <w:rPr>
                <w:szCs w:val="22"/>
              </w:rPr>
              <w:t>(</w:t>
            </w:r>
            <w:r w:rsidRPr="003B5F01">
              <w:rPr>
                <w:szCs w:val="22"/>
              </w:rPr>
              <w:t>SOAR</w:t>
            </w:r>
            <w:r w:rsidR="00A51EF7">
              <w:rPr>
                <w:szCs w:val="22"/>
              </w:rPr>
              <w:t>)</w:t>
            </w:r>
            <w:r w:rsidRPr="003B5F01">
              <w:rPr>
                <w:szCs w:val="22"/>
              </w:rPr>
              <w:t xml:space="preserve"> technology.</w:t>
            </w:r>
          </w:p>
        </w:tc>
      </w:tr>
      <w:tr w14:paraId="08DB6AC4"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DC0427" w:rsidRPr="003B5F01" w:rsidP="00413C67" w14:paraId="35A09AFB" w14:textId="3C5C7538">
            <w:pPr>
              <w:ind w:right="680"/>
              <w:rPr>
                <w:b/>
              </w:rPr>
            </w:pPr>
            <w:r>
              <w:rPr>
                <w:b/>
                <w:bCs/>
                <w:szCs w:val="22"/>
              </w:rPr>
              <w:t>d</w:t>
            </w:r>
            <w:r w:rsidRPr="003B5F01">
              <w:rPr>
                <w:b/>
                <w:bCs/>
                <w:szCs w:val="22"/>
              </w:rPr>
              <w:t xml:space="preserve">igital </w:t>
            </w:r>
            <w:r>
              <w:rPr>
                <w:b/>
                <w:bCs/>
                <w:szCs w:val="22"/>
              </w:rPr>
              <w:t>a</w:t>
            </w:r>
            <w:r w:rsidRPr="003B5F01">
              <w:rPr>
                <w:b/>
                <w:bCs/>
                <w:szCs w:val="22"/>
              </w:rPr>
              <w:t>ssets</w:t>
            </w:r>
          </w:p>
        </w:tc>
        <w:tc>
          <w:tcPr>
            <w:tcW w:w="6886" w:type="dxa"/>
            <w:shd w:val="clear" w:color="auto" w:fill="auto"/>
          </w:tcPr>
          <w:p w:rsidR="00DC0427" w:rsidRPr="003B5F01" w:rsidP="00413C67" w14:paraId="6D664E6C" w14:textId="4209B36B">
            <w:pPr>
              <w:ind w:right="90"/>
            </w:pPr>
            <w:r w:rsidRPr="003B5F01">
              <w:rPr>
                <w:szCs w:val="22"/>
              </w:rPr>
              <w:t xml:space="preserve">Technologies that create, provide access to, process, compute, communicate, store, or control services involving digital information. These systems may be physical or virtual. </w:t>
            </w:r>
            <w:r w:rsidR="00A51EF7">
              <w:rPr>
                <w:szCs w:val="22"/>
              </w:rPr>
              <w:t>They</w:t>
            </w:r>
            <w:r w:rsidRPr="003B5F01">
              <w:rPr>
                <w:szCs w:val="22"/>
              </w:rPr>
              <w:t xml:space="preserve"> include but are not limited to desktops, laptops, tablets and other personal computers, smart phones, mainframes, servers, virtual computers, software applications, databases, removable media, digital </w:t>
            </w:r>
            <w:r w:rsidRPr="003B5F01">
              <w:rPr>
                <w:szCs w:val="22"/>
              </w:rPr>
              <w:t>I&amp;C</w:t>
            </w:r>
            <w:r w:rsidRPr="003B5F01">
              <w:rPr>
                <w:szCs w:val="22"/>
              </w:rPr>
              <w:t xml:space="preserve"> devices, programmable logic controllers, printers, network devices, and embedded components and devices</w:t>
            </w:r>
            <w:r w:rsidRPr="003B5F01" w:rsidR="00BA4DD7">
              <w:rPr>
                <w:szCs w:val="22"/>
              </w:rPr>
              <w:t xml:space="preserve"> (Ref. </w:t>
            </w:r>
            <w:r w:rsidR="001F7E82">
              <w:rPr>
                <w:szCs w:val="22"/>
              </w:rPr>
              <w:t>24</w:t>
            </w:r>
            <w:r w:rsidRPr="003B5F01" w:rsidR="00BA4DD7">
              <w:rPr>
                <w:szCs w:val="22"/>
              </w:rPr>
              <w:t>)</w:t>
            </w:r>
            <w:r w:rsidRPr="003B5F01">
              <w:rPr>
                <w:szCs w:val="22"/>
              </w:rPr>
              <w:t>.</w:t>
            </w:r>
          </w:p>
        </w:tc>
      </w:tr>
      <w:tr w14:paraId="41208A5E"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DC0427" w:rsidRPr="003B5F01" w:rsidP="00413C67" w14:paraId="162D387F" w14:textId="392C241E">
            <w:pPr>
              <w:ind w:right="680"/>
              <w:rPr>
                <w:b/>
              </w:rPr>
            </w:pPr>
            <w:r>
              <w:rPr>
                <w:b/>
                <w:bCs/>
                <w:szCs w:val="22"/>
              </w:rPr>
              <w:t>f</w:t>
            </w:r>
            <w:r w:rsidRPr="003B5F01">
              <w:rPr>
                <w:b/>
                <w:bCs/>
                <w:szCs w:val="22"/>
              </w:rPr>
              <w:t>unction</w:t>
            </w:r>
          </w:p>
        </w:tc>
        <w:tc>
          <w:tcPr>
            <w:tcW w:w="6886" w:type="dxa"/>
            <w:shd w:val="clear" w:color="auto" w:fill="auto"/>
          </w:tcPr>
          <w:p w:rsidR="00DC0427" w:rsidRPr="003B5F01" w:rsidP="00413C67" w14:paraId="5FDD1FF9" w14:textId="6D725B20">
            <w:pPr>
              <w:ind w:right="90"/>
              <w:rPr>
                <w:b/>
                <w:bCs/>
              </w:rPr>
            </w:pPr>
            <w:r w:rsidRPr="003B5F01">
              <w:rPr>
                <w:szCs w:val="22"/>
              </w:rPr>
              <w:t>A coordinated set of actions, processes</w:t>
            </w:r>
            <w:r w:rsidR="00A51EF7">
              <w:rPr>
                <w:szCs w:val="22"/>
              </w:rPr>
              <w:t>,</w:t>
            </w:r>
            <w:r w:rsidRPr="003B5F01">
              <w:rPr>
                <w:szCs w:val="22"/>
              </w:rPr>
              <w:t xml:space="preserve"> and operations associated with a nuclear facility. Their purpose may be, but is not limited to, performing </w:t>
            </w:r>
            <w:r w:rsidRPr="003B5F01">
              <w:rPr>
                <w:szCs w:val="22"/>
              </w:rPr>
              <w:t>functions important or related to nuclear safety, nuclear security, nuclear material accounting and control or sensitive information management</w:t>
            </w:r>
            <w:r w:rsidRPr="003B5F01" w:rsidR="00BA4DD7">
              <w:rPr>
                <w:szCs w:val="22"/>
              </w:rPr>
              <w:t xml:space="preserve"> (Ref.</w:t>
            </w:r>
            <w:r w:rsidR="00A51EF7">
              <w:rPr>
                <w:szCs w:val="22"/>
              </w:rPr>
              <w:t> </w:t>
            </w:r>
            <w:r w:rsidR="00170F15">
              <w:rPr>
                <w:szCs w:val="22"/>
              </w:rPr>
              <w:t>24</w:t>
            </w:r>
            <w:r w:rsidRPr="003B5F01" w:rsidR="00BA4DD7">
              <w:rPr>
                <w:szCs w:val="22"/>
              </w:rPr>
              <w:t>)</w:t>
            </w:r>
            <w:r w:rsidRPr="003B5F01">
              <w:rPr>
                <w:szCs w:val="22"/>
              </w:rPr>
              <w:t xml:space="preserve">. </w:t>
            </w:r>
          </w:p>
        </w:tc>
      </w:tr>
      <w:tr w14:paraId="16804CC3"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DC0427" w:rsidRPr="003B5F01" w:rsidP="00413C67" w14:paraId="18691C1B" w14:textId="571EDEB9">
            <w:pPr>
              <w:ind w:right="680"/>
              <w:rPr>
                <w:b/>
              </w:rPr>
            </w:pPr>
            <w:r>
              <w:rPr>
                <w:b/>
                <w:bCs/>
                <w:szCs w:val="22"/>
              </w:rPr>
              <w:t>i</w:t>
            </w:r>
            <w:r w:rsidRPr="003B5F01">
              <w:rPr>
                <w:b/>
                <w:bCs/>
                <w:szCs w:val="22"/>
              </w:rPr>
              <w:t>ntegrity</w:t>
            </w:r>
          </w:p>
        </w:tc>
        <w:tc>
          <w:tcPr>
            <w:tcW w:w="6886" w:type="dxa"/>
            <w:shd w:val="clear" w:color="auto" w:fill="auto"/>
          </w:tcPr>
          <w:p w:rsidR="00DC0427" w:rsidRPr="003B5F01" w:rsidP="00413C67" w14:paraId="1367F720" w14:textId="53194383">
            <w:pPr>
              <w:ind w:right="90"/>
              <w:rPr>
                <w:b/>
                <w:bCs/>
              </w:rPr>
            </w:pPr>
            <w:r w:rsidRPr="003B5F01">
              <w:rPr>
                <w:szCs w:val="22"/>
              </w:rPr>
              <w:t>Guarding against improper information modification or destruction</w:t>
            </w:r>
            <w:r w:rsidR="00A51EF7">
              <w:rPr>
                <w:szCs w:val="22"/>
              </w:rPr>
              <w:t>. Integrity</w:t>
            </w:r>
            <w:r w:rsidRPr="003B5F01">
              <w:rPr>
                <w:szCs w:val="22"/>
              </w:rPr>
              <w:t xml:space="preserve"> includes ensuring information nonrepudiation and authenticity</w:t>
            </w:r>
            <w:r w:rsidRPr="003B5F01" w:rsidR="006357D3">
              <w:rPr>
                <w:szCs w:val="22"/>
              </w:rPr>
              <w:t xml:space="preserve"> (Ref.</w:t>
            </w:r>
            <w:r w:rsidRPr="003B5F01" w:rsidR="003C370F">
              <w:rPr>
                <w:szCs w:val="22"/>
              </w:rPr>
              <w:t xml:space="preserve"> 14</w:t>
            </w:r>
            <w:r w:rsidRPr="003B5F01" w:rsidR="006357D3">
              <w:rPr>
                <w:szCs w:val="22"/>
              </w:rPr>
              <w:t>)</w:t>
            </w:r>
            <w:r w:rsidRPr="003B5F01">
              <w:rPr>
                <w:szCs w:val="22"/>
              </w:rPr>
              <w:t>.</w:t>
            </w:r>
          </w:p>
        </w:tc>
      </w:tr>
      <w:tr w14:paraId="44BAB099"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DC0427" w:rsidRPr="003B5F01" w:rsidP="00413C67" w14:paraId="530D88EA" w14:textId="3EBD5DE8">
            <w:pPr>
              <w:ind w:right="680"/>
              <w:rPr>
                <w:b/>
              </w:rPr>
            </w:pPr>
            <w:r>
              <w:rPr>
                <w:b/>
                <w:bCs/>
                <w:szCs w:val="22"/>
              </w:rPr>
              <w:t>n</w:t>
            </w:r>
            <w:r w:rsidRPr="003B5F01">
              <w:rPr>
                <w:b/>
                <w:bCs/>
                <w:szCs w:val="22"/>
              </w:rPr>
              <w:t xml:space="preserve">oncyber </w:t>
            </w:r>
            <w:r>
              <w:rPr>
                <w:b/>
                <w:bCs/>
                <w:szCs w:val="22"/>
              </w:rPr>
              <w:t>i</w:t>
            </w:r>
            <w:r w:rsidRPr="003B5F01">
              <w:rPr>
                <w:b/>
                <w:bCs/>
                <w:szCs w:val="22"/>
              </w:rPr>
              <w:t xml:space="preserve">ndependent </w:t>
            </w:r>
            <w:r>
              <w:rPr>
                <w:b/>
                <w:bCs/>
                <w:szCs w:val="22"/>
              </w:rPr>
              <w:t>p</w:t>
            </w:r>
            <w:r w:rsidRPr="003B5F01">
              <w:rPr>
                <w:b/>
                <w:bCs/>
                <w:szCs w:val="22"/>
              </w:rPr>
              <w:t xml:space="preserve">rotection </w:t>
            </w:r>
            <w:r>
              <w:rPr>
                <w:b/>
                <w:bCs/>
                <w:szCs w:val="22"/>
              </w:rPr>
              <w:t>l</w:t>
            </w:r>
            <w:r w:rsidRPr="003B5F01">
              <w:rPr>
                <w:b/>
                <w:bCs/>
                <w:szCs w:val="22"/>
              </w:rPr>
              <w:t>ayer (IPL)</w:t>
            </w:r>
          </w:p>
        </w:tc>
        <w:tc>
          <w:tcPr>
            <w:tcW w:w="6886" w:type="dxa"/>
            <w:shd w:val="clear" w:color="auto" w:fill="auto"/>
          </w:tcPr>
          <w:p w:rsidR="00DC0427" w:rsidRPr="003B5F01" w:rsidP="00413C67" w14:paraId="494A5C10" w14:textId="7CC4C8FD">
            <w:pPr>
              <w:ind w:right="90"/>
              <w:rPr>
                <w:b/>
                <w:bCs/>
              </w:rPr>
            </w:pPr>
            <w:r w:rsidRPr="003B5F01">
              <w:rPr>
                <w:szCs w:val="22"/>
              </w:rPr>
              <w:t xml:space="preserve">Computer security measures that do not rely on digital systems and prevent the progression of </w:t>
            </w:r>
            <w:r w:rsidRPr="003B5F01">
              <w:rPr>
                <w:szCs w:val="22"/>
              </w:rPr>
              <w:t>CEAS</w:t>
            </w:r>
            <w:r w:rsidR="00A51EF7">
              <w:rPr>
                <w:szCs w:val="22"/>
              </w:rPr>
              <w:t>s</w:t>
            </w:r>
            <w:r w:rsidRPr="003B5F01">
              <w:rPr>
                <w:szCs w:val="22"/>
              </w:rPr>
              <w:t xml:space="preserve"> or CEIS</w:t>
            </w:r>
            <w:r w:rsidR="00A51EF7">
              <w:rPr>
                <w:szCs w:val="22"/>
              </w:rPr>
              <w:t>s</w:t>
            </w:r>
            <w:r w:rsidRPr="003B5F01">
              <w:rPr>
                <w:szCs w:val="22"/>
              </w:rPr>
              <w:t xml:space="preserve">. </w:t>
            </w:r>
            <w:r w:rsidRPr="003B5F01">
              <w:rPr>
                <w:szCs w:val="22"/>
              </w:rPr>
              <w:t>IPLs</w:t>
            </w:r>
            <w:r w:rsidRPr="003B5F01">
              <w:rPr>
                <w:szCs w:val="22"/>
              </w:rPr>
              <w:t xml:space="preserve"> include physical security or mechanical safeguards (such as pressure safety valves) that are in place to reduce the </w:t>
            </w:r>
            <w:r w:rsidRPr="003B5F01" w:rsidR="00CD5285">
              <w:rPr>
                <w:szCs w:val="22"/>
              </w:rPr>
              <w:t xml:space="preserve">likelihood </w:t>
            </w:r>
            <w:r w:rsidR="009A3DC5">
              <w:rPr>
                <w:szCs w:val="22"/>
              </w:rPr>
              <w:t xml:space="preserve">of a successful cyberattack </w:t>
            </w:r>
            <w:r w:rsidRPr="003B5F01" w:rsidR="00CD5285">
              <w:rPr>
                <w:szCs w:val="22"/>
              </w:rPr>
              <w:t>(</w:t>
            </w:r>
            <w:r w:rsidRPr="003B5F01" w:rsidR="00B32FA0">
              <w:rPr>
                <w:szCs w:val="22"/>
              </w:rPr>
              <w:t>adapted from Ref.</w:t>
            </w:r>
            <w:r w:rsidRPr="003B5F01" w:rsidR="003C370F">
              <w:rPr>
                <w:szCs w:val="22"/>
              </w:rPr>
              <w:t xml:space="preserve"> 18</w:t>
            </w:r>
            <w:r w:rsidRPr="003B5F01" w:rsidR="00B32FA0">
              <w:rPr>
                <w:szCs w:val="22"/>
              </w:rPr>
              <w:t>)</w:t>
            </w:r>
            <w:r w:rsidRPr="003B5F01">
              <w:rPr>
                <w:szCs w:val="22"/>
              </w:rPr>
              <w:t>.</w:t>
            </w:r>
          </w:p>
        </w:tc>
      </w:tr>
      <w:tr w14:paraId="2C3EBB3F"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DC0427" w:rsidRPr="003B5F01" w:rsidP="00413C67" w14:paraId="4915AECE" w14:textId="7E2DF0F8">
            <w:pPr>
              <w:ind w:right="680"/>
              <w:rPr>
                <w:b/>
              </w:rPr>
            </w:pPr>
            <w:r>
              <w:rPr>
                <w:b/>
                <w:bCs/>
                <w:szCs w:val="22"/>
              </w:rPr>
              <w:t>p</w:t>
            </w:r>
            <w:r w:rsidRPr="003B5F01" w:rsidR="00C77D1F">
              <w:rPr>
                <w:b/>
                <w:bCs/>
                <w:szCs w:val="22"/>
              </w:rPr>
              <w:t xml:space="preserve">assive </w:t>
            </w:r>
            <w:r>
              <w:rPr>
                <w:b/>
                <w:bCs/>
                <w:szCs w:val="22"/>
              </w:rPr>
              <w:t>m</w:t>
            </w:r>
            <w:r w:rsidRPr="003B5F01" w:rsidR="00C77D1F">
              <w:rPr>
                <w:b/>
                <w:bCs/>
                <w:szCs w:val="22"/>
              </w:rPr>
              <w:t>easures</w:t>
            </w:r>
          </w:p>
        </w:tc>
        <w:tc>
          <w:tcPr>
            <w:tcW w:w="6886" w:type="dxa"/>
            <w:shd w:val="clear" w:color="auto" w:fill="auto"/>
          </w:tcPr>
          <w:p w:rsidR="00DC0427" w:rsidRPr="003B5F01" w:rsidP="00413C67" w14:paraId="5FDFEAC7" w14:textId="7B7E3F64">
            <w:pPr>
              <w:ind w:right="90"/>
            </w:pPr>
            <w:r w:rsidRPr="003B5F01">
              <w:rPr>
                <w:szCs w:val="22"/>
              </w:rPr>
              <w:t xml:space="preserve">Computer </w:t>
            </w:r>
            <w:r w:rsidR="00A51EF7">
              <w:rPr>
                <w:szCs w:val="22"/>
              </w:rPr>
              <w:t>s</w:t>
            </w:r>
            <w:r w:rsidRPr="003B5F01">
              <w:rPr>
                <w:szCs w:val="22"/>
              </w:rPr>
              <w:t xml:space="preserve">ecurity </w:t>
            </w:r>
            <w:r w:rsidR="00A51EF7">
              <w:rPr>
                <w:szCs w:val="22"/>
              </w:rPr>
              <w:t>m</w:t>
            </w:r>
            <w:r w:rsidRPr="003B5F01">
              <w:rPr>
                <w:szCs w:val="22"/>
              </w:rPr>
              <w:t>easures that do not require action or operation to support capabilities or contribute to the prevention, detection</w:t>
            </w:r>
            <w:r w:rsidR="00A51EF7">
              <w:rPr>
                <w:szCs w:val="22"/>
              </w:rPr>
              <w:t>,</w:t>
            </w:r>
            <w:r w:rsidRPr="003B5F01">
              <w:rPr>
                <w:szCs w:val="22"/>
              </w:rPr>
              <w:t xml:space="preserve"> or delay, response to, and mitigation of the consequences of cyberattacks.</w:t>
            </w:r>
          </w:p>
        </w:tc>
      </w:tr>
      <w:tr w14:paraId="586AA2FC"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C77D1F" w:rsidRPr="003B5F01" w:rsidP="00413C67" w14:paraId="34371C13" w14:textId="3552C9E1">
            <w:pPr>
              <w:ind w:right="680"/>
              <w:rPr>
                <w:b/>
                <w:bCs/>
              </w:rPr>
            </w:pPr>
            <w:r>
              <w:rPr>
                <w:b/>
                <w:bCs/>
                <w:szCs w:val="22"/>
              </w:rPr>
              <w:t>p</w:t>
            </w:r>
            <w:r w:rsidRPr="003B5F01">
              <w:rPr>
                <w:b/>
                <w:bCs/>
                <w:szCs w:val="22"/>
              </w:rPr>
              <w:t>reventive</w:t>
            </w:r>
            <w:r w:rsidR="00A51EF7">
              <w:rPr>
                <w:b/>
                <w:bCs/>
                <w:szCs w:val="22"/>
              </w:rPr>
              <w:t xml:space="preserve"> </w:t>
            </w:r>
            <w:r>
              <w:rPr>
                <w:b/>
                <w:bCs/>
                <w:szCs w:val="22"/>
              </w:rPr>
              <w:t>m</w:t>
            </w:r>
            <w:r w:rsidR="00A51EF7">
              <w:rPr>
                <w:b/>
                <w:bCs/>
                <w:szCs w:val="22"/>
              </w:rPr>
              <w:t>easures</w:t>
            </w:r>
          </w:p>
        </w:tc>
        <w:tc>
          <w:tcPr>
            <w:tcW w:w="6886" w:type="dxa"/>
            <w:shd w:val="clear" w:color="auto" w:fill="auto"/>
          </w:tcPr>
          <w:p w:rsidR="00C77D1F" w:rsidRPr="003B5F01" w:rsidP="00413C67" w14:paraId="413CE6AF" w14:textId="5FEC2270">
            <w:pPr>
              <w:ind w:right="90"/>
            </w:pPr>
            <w:r w:rsidRPr="003B5F01">
              <w:rPr>
                <w:szCs w:val="22"/>
              </w:rPr>
              <w:t xml:space="preserve">Computer </w:t>
            </w:r>
            <w:r w:rsidR="00A51EF7">
              <w:rPr>
                <w:szCs w:val="22"/>
              </w:rPr>
              <w:t>s</w:t>
            </w:r>
            <w:r w:rsidRPr="003B5F01">
              <w:rPr>
                <w:szCs w:val="22"/>
              </w:rPr>
              <w:t xml:space="preserve">ecurity </w:t>
            </w:r>
            <w:r w:rsidR="00A51EF7">
              <w:rPr>
                <w:szCs w:val="22"/>
              </w:rPr>
              <w:t>m</w:t>
            </w:r>
            <w:r w:rsidRPr="003B5F01">
              <w:rPr>
                <w:szCs w:val="22"/>
              </w:rPr>
              <w:t>easures that exclude potential adversaries from access to attack pathways. Preventive measures are generally passive measures (e.g., structure and features) that may be supported by active measures (e.g.,</w:t>
            </w:r>
            <w:r w:rsidR="00A51EF7">
              <w:rPr>
                <w:szCs w:val="22"/>
              </w:rPr>
              <w:t> </w:t>
            </w:r>
            <w:r w:rsidRPr="003B5F01">
              <w:rPr>
                <w:szCs w:val="22"/>
              </w:rPr>
              <w:t>physical access control systems)</w:t>
            </w:r>
            <w:r w:rsidRPr="003B5F01" w:rsidR="00B32FA0">
              <w:rPr>
                <w:szCs w:val="22"/>
              </w:rPr>
              <w:t xml:space="preserve"> (informed by Ref. </w:t>
            </w:r>
            <w:r>
              <w:rPr>
                <w:rStyle w:val="EndnoteReference"/>
                <w:szCs w:val="22"/>
                <w:vertAlign w:val="baseline"/>
              </w:rPr>
              <w:endnoteReference w:id="46"/>
            </w:r>
            <w:r w:rsidRPr="003B5F01" w:rsidR="00B32FA0">
              <w:rPr>
                <w:szCs w:val="22"/>
              </w:rPr>
              <w:t>)</w:t>
            </w:r>
            <w:r w:rsidRPr="003B5F01">
              <w:rPr>
                <w:szCs w:val="22"/>
              </w:rPr>
              <w:t xml:space="preserve">. </w:t>
            </w:r>
          </w:p>
        </w:tc>
      </w:tr>
      <w:tr w14:paraId="3790AB4B"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C77D1F" w:rsidRPr="003B5F01" w:rsidP="00413C67" w14:paraId="517CF431" w14:textId="00F20380">
            <w:pPr>
              <w:ind w:right="680"/>
              <w:rPr>
                <w:b/>
                <w:bCs/>
              </w:rPr>
            </w:pPr>
            <w:r>
              <w:rPr>
                <w:b/>
                <w:bCs/>
                <w:szCs w:val="22"/>
              </w:rPr>
              <w:t>p</w:t>
            </w:r>
            <w:r w:rsidRPr="003B5F01">
              <w:rPr>
                <w:b/>
                <w:bCs/>
                <w:szCs w:val="22"/>
              </w:rPr>
              <w:t>rotective</w:t>
            </w:r>
            <w:r w:rsidR="00A51EF7">
              <w:rPr>
                <w:b/>
                <w:bCs/>
                <w:szCs w:val="22"/>
              </w:rPr>
              <w:t xml:space="preserve"> </w:t>
            </w:r>
            <w:r>
              <w:rPr>
                <w:b/>
                <w:bCs/>
                <w:szCs w:val="22"/>
              </w:rPr>
              <w:t>m</w:t>
            </w:r>
            <w:r w:rsidR="00A51EF7">
              <w:rPr>
                <w:b/>
                <w:bCs/>
                <w:szCs w:val="22"/>
              </w:rPr>
              <w:t>easures</w:t>
            </w:r>
          </w:p>
        </w:tc>
        <w:tc>
          <w:tcPr>
            <w:tcW w:w="6886" w:type="dxa"/>
            <w:shd w:val="clear" w:color="auto" w:fill="auto"/>
          </w:tcPr>
          <w:p w:rsidR="00C77D1F" w:rsidRPr="003B5F01" w:rsidP="00413C67" w14:paraId="41B0D2B8" w14:textId="12D3798F">
            <w:pPr>
              <w:ind w:right="90"/>
              <w:rPr>
                <w:b/>
                <w:bCs/>
              </w:rPr>
            </w:pPr>
            <w:r w:rsidRPr="003B5F01">
              <w:rPr>
                <w:szCs w:val="22"/>
              </w:rPr>
              <w:t xml:space="preserve">Computer </w:t>
            </w:r>
            <w:r w:rsidR="00A51EF7">
              <w:rPr>
                <w:szCs w:val="22"/>
              </w:rPr>
              <w:t>s</w:t>
            </w:r>
            <w:r w:rsidRPr="003B5F01">
              <w:rPr>
                <w:szCs w:val="22"/>
              </w:rPr>
              <w:t xml:space="preserve">ecurity </w:t>
            </w:r>
            <w:r w:rsidR="00A51EF7">
              <w:rPr>
                <w:szCs w:val="22"/>
              </w:rPr>
              <w:t>m</w:t>
            </w:r>
            <w:r w:rsidRPr="003B5F01">
              <w:rPr>
                <w:szCs w:val="22"/>
              </w:rPr>
              <w:t xml:space="preserve">easures that detect and respond to an adversary’s malicious activity. Protective measures </w:t>
            </w:r>
            <w:r w:rsidR="00A51EF7">
              <w:rPr>
                <w:szCs w:val="22"/>
              </w:rPr>
              <w:t xml:space="preserve">are </w:t>
            </w:r>
            <w:r w:rsidRPr="003B5F01">
              <w:rPr>
                <w:szCs w:val="22"/>
              </w:rPr>
              <w:t>generally active measures (e.g.,</w:t>
            </w:r>
            <w:r w:rsidR="00A51EF7">
              <w:rPr>
                <w:szCs w:val="22"/>
              </w:rPr>
              <w:t> </w:t>
            </w:r>
            <w:r w:rsidRPr="003B5F01">
              <w:rPr>
                <w:szCs w:val="22"/>
              </w:rPr>
              <w:t xml:space="preserve">physical intrusion detection system, </w:t>
            </w:r>
            <w:r w:rsidRPr="003B5F01" w:rsidR="00A51EF7">
              <w:rPr>
                <w:szCs w:val="22"/>
              </w:rPr>
              <w:t>alarm communication and dis</w:t>
            </w:r>
            <w:r w:rsidRPr="003B5F01">
              <w:rPr>
                <w:szCs w:val="22"/>
              </w:rPr>
              <w:t>play) that may be supported by passive measures (e.g., structure and features providing delay)</w:t>
            </w:r>
            <w:r w:rsidRPr="003B5F01" w:rsidR="00B32FA0">
              <w:rPr>
                <w:szCs w:val="22"/>
              </w:rPr>
              <w:t xml:space="preserve"> (</w:t>
            </w:r>
            <w:r w:rsidRPr="003B5F01">
              <w:rPr>
                <w:szCs w:val="22"/>
              </w:rPr>
              <w:t xml:space="preserve">informed </w:t>
            </w:r>
            <w:r w:rsidRPr="003B5F01" w:rsidR="007D09E2">
              <w:rPr>
                <w:szCs w:val="22"/>
              </w:rPr>
              <w:t xml:space="preserve">by Ref. </w:t>
            </w:r>
            <w:r w:rsidR="00B400CE">
              <w:rPr>
                <w:szCs w:val="22"/>
              </w:rPr>
              <w:t>45</w:t>
            </w:r>
            <w:r w:rsidRPr="003B5F01" w:rsidR="00B32FA0">
              <w:rPr>
                <w:szCs w:val="22"/>
              </w:rPr>
              <w:t>).</w:t>
            </w:r>
          </w:p>
        </w:tc>
      </w:tr>
      <w:tr w14:paraId="170CB92D"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C77D1F" w:rsidRPr="003B5F01" w:rsidP="00413C67" w14:paraId="25FDC6EE" w14:textId="3F84631F">
            <w:pPr>
              <w:ind w:right="680"/>
              <w:rPr>
                <w:b/>
                <w:bCs/>
              </w:rPr>
            </w:pPr>
            <w:r>
              <w:rPr>
                <w:b/>
                <w:bCs/>
                <w:szCs w:val="22"/>
              </w:rPr>
              <w:t>r</w:t>
            </w:r>
            <w:r w:rsidRPr="003B5F01">
              <w:rPr>
                <w:b/>
                <w:bCs/>
                <w:szCs w:val="22"/>
              </w:rPr>
              <w:t>isk</w:t>
            </w:r>
            <w:r w:rsidR="00A91923">
              <w:rPr>
                <w:b/>
                <w:bCs/>
                <w:szCs w:val="22"/>
              </w:rPr>
              <w:t>-</w:t>
            </w:r>
            <w:r w:rsidR="0083516C">
              <w:rPr>
                <w:b/>
                <w:bCs/>
                <w:szCs w:val="22"/>
              </w:rPr>
              <w:t>i</w:t>
            </w:r>
            <w:r w:rsidRPr="003B5F01">
              <w:rPr>
                <w:b/>
                <w:bCs/>
                <w:szCs w:val="22"/>
              </w:rPr>
              <w:t>nformed</w:t>
            </w:r>
            <w:r w:rsidR="00A51EF7">
              <w:rPr>
                <w:b/>
                <w:bCs/>
                <w:szCs w:val="22"/>
              </w:rPr>
              <w:t>,</w:t>
            </w:r>
            <w:r w:rsidRPr="003B5F01">
              <w:rPr>
                <w:b/>
                <w:bCs/>
                <w:szCs w:val="22"/>
              </w:rPr>
              <w:t xml:space="preserve"> </w:t>
            </w:r>
            <w:r w:rsidR="0083516C">
              <w:rPr>
                <w:b/>
                <w:bCs/>
                <w:szCs w:val="22"/>
              </w:rPr>
              <w:t>p</w:t>
            </w:r>
            <w:r w:rsidRPr="003B5F01">
              <w:rPr>
                <w:b/>
                <w:bCs/>
                <w:szCs w:val="22"/>
              </w:rPr>
              <w:t>erformance</w:t>
            </w:r>
            <w:r w:rsidR="00A91923">
              <w:rPr>
                <w:b/>
                <w:bCs/>
                <w:szCs w:val="22"/>
              </w:rPr>
              <w:t>-</w:t>
            </w:r>
            <w:r w:rsidR="0083516C">
              <w:rPr>
                <w:b/>
                <w:bCs/>
                <w:szCs w:val="22"/>
              </w:rPr>
              <w:t>b</w:t>
            </w:r>
            <w:r w:rsidRPr="003B5F01">
              <w:rPr>
                <w:b/>
                <w:bCs/>
                <w:szCs w:val="22"/>
              </w:rPr>
              <w:t>ased</w:t>
            </w:r>
          </w:p>
        </w:tc>
        <w:tc>
          <w:tcPr>
            <w:tcW w:w="6886" w:type="dxa"/>
            <w:shd w:val="clear" w:color="auto" w:fill="auto"/>
          </w:tcPr>
          <w:p w:rsidR="00C77D1F" w:rsidRPr="003B5F01" w:rsidP="00413C67" w14:paraId="13C566FD" w14:textId="55E63443">
            <w:pPr>
              <w:ind w:right="90"/>
            </w:pPr>
            <w:r w:rsidRPr="003B5F01">
              <w:rPr>
                <w:szCs w:val="22"/>
              </w:rPr>
              <w:t xml:space="preserve">An approach to decision-making in which insights </w:t>
            </w:r>
            <w:r w:rsidR="0092728C">
              <w:rPr>
                <w:szCs w:val="22"/>
              </w:rPr>
              <w:t xml:space="preserve">from </w:t>
            </w:r>
            <w:r w:rsidRPr="003B5F01">
              <w:rPr>
                <w:szCs w:val="22"/>
              </w:rPr>
              <w:t>risk assessments are considered with other sources of insights to inform decision-making that focuses on desired objective</w:t>
            </w:r>
            <w:r w:rsidR="0092728C">
              <w:rPr>
                <w:szCs w:val="22"/>
              </w:rPr>
              <w:t>s and</w:t>
            </w:r>
            <w:r w:rsidRPr="003B5F01">
              <w:rPr>
                <w:szCs w:val="22"/>
              </w:rPr>
              <w:t xml:space="preserve"> calculable or measurable observable outcomes, rather than prescriptive processes, techniques, or procedures. Performance-based decisions lead to defined results without specific direction </w:t>
            </w:r>
            <w:r w:rsidR="0092728C">
              <w:rPr>
                <w:szCs w:val="22"/>
              </w:rPr>
              <w:t>as to</w:t>
            </w:r>
            <w:r w:rsidRPr="003B5F01" w:rsidR="0092728C">
              <w:rPr>
                <w:szCs w:val="22"/>
              </w:rPr>
              <w:t xml:space="preserve"> </w:t>
            </w:r>
            <w:r w:rsidRPr="003B5F01">
              <w:rPr>
                <w:szCs w:val="22"/>
              </w:rPr>
              <w:t>how those results are to be obtained. At the NRC, performance-based regulatory actions focus on identifying performance measures that ensure an adequate margin and offer incentives and flexibility for licensees to improve cybersecurity without formal regulatory intervention by the agency</w:t>
            </w:r>
            <w:r w:rsidRPr="003B5F01" w:rsidR="00B32FA0">
              <w:rPr>
                <w:szCs w:val="22"/>
              </w:rPr>
              <w:t xml:space="preserve"> (adapted from Ref.</w:t>
            </w:r>
            <w:r w:rsidRPr="003B5F01" w:rsidR="003C370F">
              <w:rPr>
                <w:szCs w:val="22"/>
              </w:rPr>
              <w:t xml:space="preserve"> </w:t>
            </w:r>
            <w:r w:rsidRPr="003B5F01" w:rsidR="00523C5F">
              <w:rPr>
                <w:szCs w:val="22"/>
              </w:rPr>
              <w:t>9</w:t>
            </w:r>
            <w:r w:rsidRPr="003B5F01" w:rsidR="00B32FA0">
              <w:rPr>
                <w:szCs w:val="22"/>
              </w:rPr>
              <w:t>)</w:t>
            </w:r>
            <w:r w:rsidRPr="003B5F01">
              <w:rPr>
                <w:szCs w:val="22"/>
              </w:rPr>
              <w:t xml:space="preserve">. </w:t>
            </w:r>
          </w:p>
        </w:tc>
      </w:tr>
      <w:tr w14:paraId="2BBD6A85"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C77D1F" w:rsidRPr="003B5F01" w:rsidP="00413C67" w14:paraId="74C491D7" w14:textId="0C5947A0">
            <w:pPr>
              <w:ind w:right="680"/>
              <w:rPr>
                <w:b/>
                <w:bCs/>
              </w:rPr>
            </w:pPr>
            <w:r>
              <w:rPr>
                <w:b/>
                <w:bCs/>
                <w:szCs w:val="22"/>
              </w:rPr>
              <w:t>r</w:t>
            </w:r>
            <w:r w:rsidRPr="003B5F01" w:rsidR="00F20A82">
              <w:rPr>
                <w:b/>
                <w:bCs/>
                <w:szCs w:val="22"/>
              </w:rPr>
              <w:t xml:space="preserve">isk </w:t>
            </w:r>
            <w:r>
              <w:rPr>
                <w:b/>
                <w:bCs/>
                <w:szCs w:val="22"/>
              </w:rPr>
              <w:t>t</w:t>
            </w:r>
            <w:r w:rsidRPr="003B5F01" w:rsidR="00F20A82">
              <w:rPr>
                <w:b/>
                <w:bCs/>
                <w:szCs w:val="22"/>
              </w:rPr>
              <w:t>reatment</w:t>
            </w:r>
          </w:p>
        </w:tc>
        <w:tc>
          <w:tcPr>
            <w:tcW w:w="6886" w:type="dxa"/>
            <w:shd w:val="clear" w:color="auto" w:fill="auto"/>
          </w:tcPr>
          <w:p w:rsidR="00F20A82" w:rsidRPr="003B5F01" w:rsidP="001477A4" w14:paraId="341BDB6B" w14:textId="488D8C4C">
            <w:pPr>
              <w:ind w:right="90"/>
            </w:pPr>
            <w:r w:rsidRPr="003B5F01">
              <w:rPr>
                <w:szCs w:val="22"/>
              </w:rPr>
              <w:t xml:space="preserve">Process to modify risk </w:t>
            </w:r>
            <w:r w:rsidRPr="003B5F01" w:rsidR="00F84B1C">
              <w:rPr>
                <w:szCs w:val="22"/>
              </w:rPr>
              <w:t>(Ref.</w:t>
            </w:r>
            <w:r w:rsidRPr="003B5F01" w:rsidR="00523C5F">
              <w:rPr>
                <w:szCs w:val="22"/>
              </w:rPr>
              <w:t xml:space="preserve"> </w:t>
            </w:r>
            <w:r>
              <w:rPr>
                <w:rStyle w:val="EndnoteReference"/>
                <w:szCs w:val="22"/>
                <w:vertAlign w:val="baseline"/>
              </w:rPr>
              <w:endnoteReference w:id="47"/>
            </w:r>
            <w:r w:rsidRPr="003B5F01" w:rsidR="00F84B1C">
              <w:rPr>
                <w:szCs w:val="22"/>
              </w:rPr>
              <w:t>)</w:t>
            </w:r>
            <w:r w:rsidRPr="003B5F01">
              <w:rPr>
                <w:szCs w:val="22"/>
              </w:rPr>
              <w:t>. Risk treatment can involve avoiding the risk by deciding not to start or continue with the activity that gives rise to the risk</w:t>
            </w:r>
            <w:r w:rsidR="001477A4">
              <w:rPr>
                <w:szCs w:val="22"/>
              </w:rPr>
              <w:t>,</w:t>
            </w:r>
            <w:r w:rsidR="0092728C">
              <w:rPr>
                <w:szCs w:val="22"/>
              </w:rPr>
              <w:t xml:space="preserve"> </w:t>
            </w:r>
            <w:r w:rsidRPr="003B5F01">
              <w:rPr>
                <w:szCs w:val="22"/>
              </w:rPr>
              <w:t>taking or increasing risk to pursue an opportunity</w:t>
            </w:r>
            <w:r w:rsidR="001477A4">
              <w:rPr>
                <w:szCs w:val="22"/>
              </w:rPr>
              <w:t>,</w:t>
            </w:r>
            <w:r w:rsidR="0092728C">
              <w:rPr>
                <w:szCs w:val="22"/>
              </w:rPr>
              <w:t xml:space="preserve"> </w:t>
            </w:r>
            <w:r w:rsidRPr="003B5F01">
              <w:rPr>
                <w:szCs w:val="22"/>
              </w:rPr>
              <w:t>removing the risk source</w:t>
            </w:r>
            <w:r w:rsidR="001477A4">
              <w:rPr>
                <w:szCs w:val="22"/>
              </w:rPr>
              <w:t>,</w:t>
            </w:r>
            <w:r w:rsidR="0092728C">
              <w:rPr>
                <w:szCs w:val="22"/>
              </w:rPr>
              <w:t xml:space="preserve"> </w:t>
            </w:r>
            <w:r w:rsidRPr="003B5F01">
              <w:rPr>
                <w:szCs w:val="22"/>
              </w:rPr>
              <w:t>changing the likelihood</w:t>
            </w:r>
            <w:r w:rsidR="001477A4">
              <w:rPr>
                <w:szCs w:val="22"/>
              </w:rPr>
              <w:t>,</w:t>
            </w:r>
            <w:r w:rsidR="0092728C">
              <w:rPr>
                <w:szCs w:val="22"/>
              </w:rPr>
              <w:t xml:space="preserve"> </w:t>
            </w:r>
            <w:r w:rsidRPr="003B5F01">
              <w:rPr>
                <w:szCs w:val="22"/>
              </w:rPr>
              <w:t>changing the consequences</w:t>
            </w:r>
            <w:r w:rsidR="001477A4">
              <w:rPr>
                <w:szCs w:val="22"/>
              </w:rPr>
              <w:t>,</w:t>
            </w:r>
            <w:r w:rsidR="0092728C">
              <w:rPr>
                <w:szCs w:val="22"/>
              </w:rPr>
              <w:t xml:space="preserve"> </w:t>
            </w:r>
            <w:r w:rsidRPr="003B5F01">
              <w:rPr>
                <w:szCs w:val="22"/>
              </w:rPr>
              <w:t>sharing the risk with another party or parties (including contracts and risk financing)</w:t>
            </w:r>
            <w:r w:rsidR="001477A4">
              <w:rPr>
                <w:szCs w:val="22"/>
              </w:rPr>
              <w:t>,</w:t>
            </w:r>
            <w:r w:rsidR="0092728C">
              <w:rPr>
                <w:szCs w:val="22"/>
              </w:rPr>
              <w:t xml:space="preserve"> and </w:t>
            </w:r>
            <w:r w:rsidRPr="003B5F01">
              <w:rPr>
                <w:szCs w:val="22"/>
              </w:rPr>
              <w:t>retaining the risk by informed choice.</w:t>
            </w:r>
            <w:r w:rsidR="0092728C">
              <w:rPr>
                <w:szCs w:val="22"/>
              </w:rPr>
              <w:t xml:space="preserve"> </w:t>
            </w:r>
            <w:r w:rsidRPr="003B5F01">
              <w:rPr>
                <w:szCs w:val="22"/>
              </w:rPr>
              <w:t>Risk treatments that deal with negative consequences are sometimes referred to as “risk mitigation</w:t>
            </w:r>
            <w:r w:rsidRPr="003B5F01" w:rsidR="00075C21">
              <w:rPr>
                <w:szCs w:val="22"/>
              </w:rPr>
              <w:t>,</w:t>
            </w:r>
            <w:r w:rsidRPr="003B5F01">
              <w:rPr>
                <w:szCs w:val="22"/>
              </w:rPr>
              <w:t>” “risk elimination</w:t>
            </w:r>
            <w:r w:rsidRPr="003B5F01" w:rsidR="00075C21">
              <w:rPr>
                <w:szCs w:val="22"/>
              </w:rPr>
              <w:t>,</w:t>
            </w:r>
            <w:r w:rsidRPr="003B5F01">
              <w:rPr>
                <w:szCs w:val="22"/>
              </w:rPr>
              <w:t>” “risk prevention</w:t>
            </w:r>
            <w:r w:rsidRPr="003B5F01" w:rsidR="00075C21">
              <w:rPr>
                <w:szCs w:val="22"/>
              </w:rPr>
              <w:t>,</w:t>
            </w:r>
            <w:r w:rsidRPr="003B5F01">
              <w:rPr>
                <w:szCs w:val="22"/>
              </w:rPr>
              <w:t>” and “risk reduction.</w:t>
            </w:r>
            <w:r w:rsidRPr="003B5F01" w:rsidR="008324F6">
              <w:rPr>
                <w:szCs w:val="22"/>
              </w:rPr>
              <w:t>”</w:t>
            </w:r>
            <w:r w:rsidRPr="003B5F01">
              <w:rPr>
                <w:szCs w:val="22"/>
              </w:rPr>
              <w:t xml:space="preserve"> Risk treatment can create new risks or modify existing risks</w:t>
            </w:r>
            <w:r w:rsidRPr="003B5F01" w:rsidR="00C90649">
              <w:rPr>
                <w:szCs w:val="22"/>
              </w:rPr>
              <w:t xml:space="preserve"> (Ref. </w:t>
            </w:r>
            <w:r>
              <w:rPr>
                <w:rStyle w:val="EndnoteReference"/>
                <w:szCs w:val="22"/>
                <w:vertAlign w:val="baseline"/>
              </w:rPr>
              <w:endnoteReference w:id="48"/>
            </w:r>
            <w:r w:rsidRPr="003B5F01" w:rsidR="00C90649">
              <w:rPr>
                <w:szCs w:val="22"/>
              </w:rPr>
              <w:t>)</w:t>
            </w:r>
            <w:r w:rsidR="0092728C">
              <w:rPr>
                <w:szCs w:val="22"/>
              </w:rPr>
              <w:t>.</w:t>
            </w:r>
          </w:p>
        </w:tc>
      </w:tr>
      <w:tr w14:paraId="361A90B1"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C853AA" w:rsidRPr="003B5F01" w:rsidP="00413C67" w14:paraId="1CAC3135" w14:textId="7A5061BA">
            <w:pPr>
              <w:ind w:right="680"/>
              <w:rPr>
                <w:b/>
                <w:bCs/>
              </w:rPr>
            </w:pPr>
            <w:r>
              <w:rPr>
                <w:b/>
                <w:bCs/>
                <w:szCs w:val="22"/>
              </w:rPr>
              <w:t>s</w:t>
            </w:r>
            <w:r w:rsidRPr="003B5F01">
              <w:rPr>
                <w:b/>
                <w:bCs/>
                <w:szCs w:val="22"/>
              </w:rPr>
              <w:t>ecur</w:t>
            </w:r>
            <w:r w:rsidRPr="003B5F01" w:rsidR="00D43624">
              <w:rPr>
                <w:b/>
                <w:bCs/>
                <w:szCs w:val="22"/>
              </w:rPr>
              <w:t>ity</w:t>
            </w:r>
            <w:r w:rsidRPr="003B5F01">
              <w:rPr>
                <w:b/>
                <w:bCs/>
                <w:szCs w:val="22"/>
              </w:rPr>
              <w:t xml:space="preserve"> by </w:t>
            </w:r>
            <w:r>
              <w:rPr>
                <w:b/>
                <w:bCs/>
                <w:szCs w:val="22"/>
              </w:rPr>
              <w:t>d</w:t>
            </w:r>
            <w:r w:rsidRPr="003B5F01">
              <w:rPr>
                <w:b/>
                <w:bCs/>
                <w:szCs w:val="22"/>
              </w:rPr>
              <w:t>esign</w:t>
            </w:r>
            <w:r w:rsidR="001906B4">
              <w:rPr>
                <w:b/>
                <w:bCs/>
                <w:szCs w:val="22"/>
              </w:rPr>
              <w:t xml:space="preserve"> (</w:t>
            </w:r>
            <w:r w:rsidR="001906B4">
              <w:rPr>
                <w:b/>
                <w:bCs/>
                <w:szCs w:val="22"/>
              </w:rPr>
              <w:t>SeBD</w:t>
            </w:r>
            <w:r w:rsidR="001906B4">
              <w:rPr>
                <w:b/>
                <w:bCs/>
                <w:szCs w:val="22"/>
              </w:rPr>
              <w:t>)</w:t>
            </w:r>
          </w:p>
        </w:tc>
        <w:tc>
          <w:tcPr>
            <w:tcW w:w="6886" w:type="dxa"/>
            <w:shd w:val="clear" w:color="auto" w:fill="auto"/>
          </w:tcPr>
          <w:p w:rsidR="00C853AA" w:rsidRPr="003B5F01" w:rsidP="00413C67" w14:paraId="14E87D46" w14:textId="7A008F4E">
            <w:pPr>
              <w:ind w:right="90"/>
            </w:pPr>
            <w:r w:rsidRPr="003B5F01">
              <w:rPr>
                <w:szCs w:val="22"/>
              </w:rPr>
              <w:t>Consideration</w:t>
            </w:r>
            <w:r w:rsidR="00424A0D">
              <w:rPr>
                <w:szCs w:val="22"/>
              </w:rPr>
              <w:t xml:space="preserve"> of</w:t>
            </w:r>
            <w:r w:rsidRPr="003B5F01">
              <w:rPr>
                <w:szCs w:val="22"/>
              </w:rPr>
              <w:t xml:space="preserve"> safety and security requirements together in the design process such that security issues (e.g., newly identified threats of terrorist attacks) can be effectively resolved through facility design and </w:t>
            </w:r>
            <w:r w:rsidRPr="003B5F01">
              <w:rPr>
                <w:szCs w:val="22"/>
              </w:rPr>
              <w:t>engineered security features, and formulation of mitigation measures, with no or minimal reliance on human actions</w:t>
            </w:r>
            <w:r w:rsidRPr="003B5F01" w:rsidR="00955C18">
              <w:rPr>
                <w:szCs w:val="22"/>
              </w:rPr>
              <w:t xml:space="preserve"> (Ref.</w:t>
            </w:r>
            <w:r w:rsidRPr="003B5F01" w:rsidR="00E26412">
              <w:rPr>
                <w:szCs w:val="22"/>
              </w:rPr>
              <w:t xml:space="preserve"> </w:t>
            </w:r>
            <w:r w:rsidR="00B400CE">
              <w:rPr>
                <w:szCs w:val="22"/>
              </w:rPr>
              <w:t>3</w:t>
            </w:r>
            <w:r w:rsidR="00FC4527">
              <w:rPr>
                <w:szCs w:val="22"/>
              </w:rPr>
              <w:t>3</w:t>
            </w:r>
            <w:r w:rsidRPr="003B5F01" w:rsidR="00955C18">
              <w:rPr>
                <w:szCs w:val="22"/>
              </w:rPr>
              <w:t>)</w:t>
            </w:r>
            <w:r w:rsidRPr="003B5F01">
              <w:rPr>
                <w:szCs w:val="22"/>
              </w:rPr>
              <w:t>.</w:t>
            </w:r>
          </w:p>
        </w:tc>
      </w:tr>
      <w:tr w14:paraId="31B7DF3D"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C853AA" w:rsidRPr="003B5F01" w:rsidP="00413C67" w14:paraId="4BA6E632" w14:textId="70D07CC6">
            <w:pPr>
              <w:ind w:right="680"/>
              <w:rPr>
                <w:b/>
                <w:bCs/>
              </w:rPr>
            </w:pPr>
            <w:r>
              <w:rPr>
                <w:b/>
                <w:bCs/>
                <w:szCs w:val="22"/>
              </w:rPr>
              <w:t>s</w:t>
            </w:r>
            <w:r w:rsidRPr="003B5F01">
              <w:rPr>
                <w:b/>
                <w:bCs/>
                <w:szCs w:val="22"/>
              </w:rPr>
              <w:t xml:space="preserve">ecurity </w:t>
            </w:r>
            <w:r>
              <w:rPr>
                <w:b/>
                <w:bCs/>
                <w:szCs w:val="22"/>
              </w:rPr>
              <w:t>c</w:t>
            </w:r>
            <w:r w:rsidRPr="003B5F01">
              <w:rPr>
                <w:b/>
                <w:bCs/>
                <w:szCs w:val="22"/>
              </w:rPr>
              <w:t>ontrols</w:t>
            </w:r>
          </w:p>
        </w:tc>
        <w:tc>
          <w:tcPr>
            <w:tcW w:w="6886" w:type="dxa"/>
            <w:shd w:val="clear" w:color="auto" w:fill="auto"/>
          </w:tcPr>
          <w:p w:rsidR="00C853AA" w:rsidRPr="003B5F01" w:rsidP="00413C67" w14:paraId="5CD9FC7B" w14:textId="65F06E92">
            <w:pPr>
              <w:ind w:right="90"/>
              <w:rPr>
                <w:b/>
                <w:bCs/>
              </w:rPr>
            </w:pPr>
            <w:r w:rsidRPr="003B5F01">
              <w:rPr>
                <w:szCs w:val="22"/>
              </w:rPr>
              <w:t xml:space="preserve">A safeguard or countermeasure prescribed for a critical </w:t>
            </w:r>
            <w:r w:rsidRPr="003B5F01">
              <w:rPr>
                <w:szCs w:val="22"/>
              </w:rPr>
              <w:t>system</w:t>
            </w:r>
            <w:r w:rsidRPr="003B5F01">
              <w:rPr>
                <w:szCs w:val="22"/>
              </w:rPr>
              <w:t xml:space="preserve"> or an organization designed to protect the confidentiality, integrity, and availability of its information and to meet a set of defined security requirements </w:t>
            </w:r>
            <w:r w:rsidRPr="003B5F01" w:rsidR="00AC3214">
              <w:rPr>
                <w:szCs w:val="22"/>
              </w:rPr>
              <w:t>(Ref.</w:t>
            </w:r>
            <w:r w:rsidRPr="003B5F01" w:rsidR="007D3FCC">
              <w:rPr>
                <w:szCs w:val="22"/>
              </w:rPr>
              <w:t xml:space="preserve"> 14</w:t>
            </w:r>
            <w:r w:rsidRPr="003B5F01" w:rsidR="00AC3214">
              <w:rPr>
                <w:szCs w:val="22"/>
              </w:rPr>
              <w:t>)</w:t>
            </w:r>
            <w:r w:rsidRPr="003B5F01">
              <w:rPr>
                <w:szCs w:val="22"/>
              </w:rPr>
              <w:t>. Operational, management</w:t>
            </w:r>
            <w:r w:rsidR="00395F94">
              <w:rPr>
                <w:szCs w:val="22"/>
              </w:rPr>
              <w:t>,</w:t>
            </w:r>
            <w:r w:rsidRPr="003B5F01">
              <w:rPr>
                <w:szCs w:val="22"/>
              </w:rPr>
              <w:t xml:space="preserve"> and technical controls that are implemented to protect critical systems from cyberattack. Security </w:t>
            </w:r>
            <w:r w:rsidR="00395F94">
              <w:rPr>
                <w:szCs w:val="22"/>
              </w:rPr>
              <w:t>c</w:t>
            </w:r>
            <w:r w:rsidRPr="003B5F01">
              <w:rPr>
                <w:szCs w:val="22"/>
              </w:rPr>
              <w:t xml:space="preserve">ontrols are generally selected based on the </w:t>
            </w:r>
            <w:r w:rsidRPr="003B5F01" w:rsidR="006C2D6A">
              <w:rPr>
                <w:szCs w:val="22"/>
              </w:rPr>
              <w:t>ATS</w:t>
            </w:r>
            <w:r w:rsidRPr="003B5F01">
              <w:rPr>
                <w:szCs w:val="22"/>
              </w:rPr>
              <w:t xml:space="preserve"> </w:t>
            </w:r>
            <w:r w:rsidR="00395F94">
              <w:rPr>
                <w:szCs w:val="22"/>
              </w:rPr>
              <w:t>a</w:t>
            </w:r>
            <w:r w:rsidRPr="003B5F01">
              <w:rPr>
                <w:szCs w:val="22"/>
              </w:rPr>
              <w:t xml:space="preserve">nalysis. </w:t>
            </w:r>
            <w:r w:rsidRPr="003B5F01" w:rsidR="00395F94">
              <w:rPr>
                <w:szCs w:val="22"/>
              </w:rPr>
              <w:t>Appendices</w:t>
            </w:r>
            <w:r w:rsidR="00395F94">
              <w:rPr>
                <w:szCs w:val="22"/>
              </w:rPr>
              <w:t> </w:t>
            </w:r>
            <w:r w:rsidRPr="003B5F01" w:rsidR="00395F94">
              <w:rPr>
                <w:szCs w:val="22"/>
              </w:rPr>
              <w:t xml:space="preserve">B and C </w:t>
            </w:r>
            <w:r w:rsidR="00395F94">
              <w:rPr>
                <w:szCs w:val="22"/>
              </w:rPr>
              <w:t xml:space="preserve">to </w:t>
            </w:r>
            <w:r w:rsidRPr="003B5F01">
              <w:rPr>
                <w:szCs w:val="22"/>
              </w:rPr>
              <w:t>RG 5.71, ISO/IEC 27002</w:t>
            </w:r>
            <w:r w:rsidR="00395F94">
              <w:rPr>
                <w:szCs w:val="22"/>
              </w:rPr>
              <w:t>,</w:t>
            </w:r>
            <w:r w:rsidRPr="003B5F01">
              <w:rPr>
                <w:szCs w:val="22"/>
              </w:rPr>
              <w:t xml:space="preserve"> and NIST SP800-53 are security control catalogs.</w:t>
            </w:r>
          </w:p>
        </w:tc>
      </w:tr>
      <w:tr w14:paraId="36DFDF37"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C853AA" w:rsidRPr="003B5F01" w:rsidP="00413C67" w14:paraId="75FBF7DB" w14:textId="37907669">
            <w:pPr>
              <w:ind w:right="680"/>
              <w:rPr>
                <w:b/>
                <w:bCs/>
              </w:rPr>
            </w:pPr>
            <w:r>
              <w:rPr>
                <w:b/>
                <w:bCs/>
                <w:szCs w:val="22"/>
              </w:rPr>
              <w:t>s</w:t>
            </w:r>
            <w:r w:rsidRPr="003B5F01">
              <w:rPr>
                <w:b/>
                <w:bCs/>
                <w:szCs w:val="22"/>
              </w:rPr>
              <w:t xml:space="preserve">ecurity </w:t>
            </w:r>
            <w:r>
              <w:rPr>
                <w:b/>
                <w:bCs/>
                <w:szCs w:val="22"/>
              </w:rPr>
              <w:t>i</w:t>
            </w:r>
            <w:r w:rsidRPr="003B5F01">
              <w:rPr>
                <w:b/>
                <w:bCs/>
                <w:szCs w:val="22"/>
              </w:rPr>
              <w:t xml:space="preserve">nformation and </w:t>
            </w:r>
            <w:r>
              <w:rPr>
                <w:b/>
                <w:bCs/>
                <w:szCs w:val="22"/>
              </w:rPr>
              <w:t>e</w:t>
            </w:r>
            <w:r w:rsidRPr="003B5F01">
              <w:rPr>
                <w:b/>
                <w:bCs/>
                <w:szCs w:val="22"/>
              </w:rPr>
              <w:t xml:space="preserve">vent </w:t>
            </w:r>
            <w:r>
              <w:rPr>
                <w:b/>
                <w:bCs/>
                <w:szCs w:val="22"/>
              </w:rPr>
              <w:t>m</w:t>
            </w:r>
            <w:r w:rsidRPr="003B5F01">
              <w:rPr>
                <w:b/>
                <w:bCs/>
                <w:szCs w:val="22"/>
              </w:rPr>
              <w:t>anagement (SIEM)</w:t>
            </w:r>
          </w:p>
        </w:tc>
        <w:tc>
          <w:tcPr>
            <w:tcW w:w="6886" w:type="dxa"/>
            <w:shd w:val="clear" w:color="auto" w:fill="auto"/>
          </w:tcPr>
          <w:p w:rsidR="00C853AA" w:rsidRPr="003B5F01" w:rsidP="00413C67" w14:paraId="5E607E73" w14:textId="3C1B6EBD">
            <w:pPr>
              <w:ind w:right="90"/>
            </w:pPr>
            <w:r w:rsidRPr="003B5F01">
              <w:rPr>
                <w:szCs w:val="22"/>
              </w:rPr>
              <w:t>Technology supports threat detection, compliance</w:t>
            </w:r>
            <w:r w:rsidR="00424A0D">
              <w:rPr>
                <w:szCs w:val="22"/>
              </w:rPr>
              <w:t>,</w:t>
            </w:r>
            <w:r w:rsidRPr="003B5F01">
              <w:rPr>
                <w:szCs w:val="22"/>
              </w:rPr>
              <w:t xml:space="preserve"> and security incident management through the collection and analysis (both near </w:t>
            </w:r>
            <w:r w:rsidRPr="003B5F01">
              <w:rPr>
                <w:szCs w:val="22"/>
              </w:rPr>
              <w:t>realtime</w:t>
            </w:r>
            <w:r w:rsidRPr="003B5F01">
              <w:rPr>
                <w:szCs w:val="22"/>
              </w:rPr>
              <w:t xml:space="preserve"> and historical) of security events, as well as a wide variety of other event and contextual data sources. The core capabilities are a broad scope of log event collection and management, the ability to analyze log events and other data across disparate sources, and operational capabilities (such as incident management, dashboards</w:t>
            </w:r>
            <w:r w:rsidR="00424A0D">
              <w:rPr>
                <w:szCs w:val="22"/>
              </w:rPr>
              <w:t>,</w:t>
            </w:r>
            <w:r w:rsidRPr="003B5F01">
              <w:rPr>
                <w:szCs w:val="22"/>
              </w:rPr>
              <w:t xml:space="preserve"> and reporting)</w:t>
            </w:r>
            <w:r w:rsidRPr="003B5F01" w:rsidR="006C45DB">
              <w:rPr>
                <w:szCs w:val="22"/>
              </w:rPr>
              <w:t xml:space="preserve"> (Ref.</w:t>
            </w:r>
            <w:r w:rsidRPr="003B5F01" w:rsidR="00523C5F">
              <w:rPr>
                <w:szCs w:val="22"/>
              </w:rPr>
              <w:t xml:space="preserve"> </w:t>
            </w:r>
            <w:r>
              <w:rPr>
                <w:rStyle w:val="EndnoteReference"/>
                <w:szCs w:val="22"/>
                <w:vertAlign w:val="baseline"/>
              </w:rPr>
              <w:endnoteReference w:id="49"/>
            </w:r>
            <w:r w:rsidRPr="003B5F01" w:rsidR="006C45DB">
              <w:rPr>
                <w:szCs w:val="22"/>
              </w:rPr>
              <w:t>)</w:t>
            </w:r>
            <w:r w:rsidRPr="003B5F01">
              <w:rPr>
                <w:szCs w:val="22"/>
              </w:rPr>
              <w:t xml:space="preserve">. </w:t>
            </w:r>
          </w:p>
        </w:tc>
      </w:tr>
      <w:tr w14:paraId="55A8FF6B"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C853AA" w:rsidRPr="003B5F01" w:rsidP="00413C67" w14:paraId="458307DD" w14:textId="0BED7F9B">
            <w:pPr>
              <w:ind w:right="680"/>
              <w:rPr>
                <w:b/>
                <w:bCs/>
              </w:rPr>
            </w:pPr>
            <w:r>
              <w:rPr>
                <w:b/>
                <w:bCs/>
                <w:szCs w:val="22"/>
              </w:rPr>
              <w:t>s</w:t>
            </w:r>
            <w:r w:rsidRPr="003B5F01">
              <w:rPr>
                <w:b/>
                <w:bCs/>
                <w:szCs w:val="22"/>
              </w:rPr>
              <w:t xml:space="preserve">ecurity </w:t>
            </w:r>
            <w:r>
              <w:rPr>
                <w:b/>
                <w:bCs/>
                <w:szCs w:val="22"/>
              </w:rPr>
              <w:t>o</w:t>
            </w:r>
            <w:r w:rsidRPr="003B5F01">
              <w:rPr>
                <w:b/>
                <w:bCs/>
                <w:szCs w:val="22"/>
              </w:rPr>
              <w:t xml:space="preserve">rchestration, </w:t>
            </w:r>
            <w:r>
              <w:rPr>
                <w:b/>
                <w:bCs/>
                <w:szCs w:val="22"/>
              </w:rPr>
              <w:t>a</w:t>
            </w:r>
            <w:r w:rsidRPr="003B5F01">
              <w:rPr>
                <w:b/>
                <w:bCs/>
                <w:szCs w:val="22"/>
              </w:rPr>
              <w:t xml:space="preserve">utomation, and </w:t>
            </w:r>
            <w:r>
              <w:rPr>
                <w:b/>
                <w:bCs/>
                <w:szCs w:val="22"/>
              </w:rPr>
              <w:t>r</w:t>
            </w:r>
            <w:r w:rsidRPr="003B5F01">
              <w:rPr>
                <w:b/>
                <w:bCs/>
                <w:szCs w:val="22"/>
              </w:rPr>
              <w:t>esponse (SOAR)</w:t>
            </w:r>
          </w:p>
        </w:tc>
        <w:tc>
          <w:tcPr>
            <w:tcW w:w="6886" w:type="dxa"/>
            <w:shd w:val="clear" w:color="auto" w:fill="auto"/>
          </w:tcPr>
          <w:p w:rsidR="00C853AA" w:rsidRPr="003B5F01" w:rsidP="00413C67" w14:paraId="4ED17CAE" w14:textId="15ACD044">
            <w:pPr>
              <w:ind w:right="90"/>
            </w:pPr>
            <w:r w:rsidRPr="003B5F01">
              <w:rPr>
                <w:szCs w:val="22"/>
              </w:rPr>
              <w:t>Refers to technologies that enable organizations to collect inputs monitored by the security operations team. For example, alerts from the SIEM system and other security technologies—where incident analysis and triage can be performed by leveraging a combination of human and machine power—help define, prioritize</w:t>
            </w:r>
            <w:r w:rsidR="00424A0D">
              <w:rPr>
                <w:szCs w:val="22"/>
              </w:rPr>
              <w:t>,</w:t>
            </w:r>
            <w:r w:rsidRPr="003B5F01">
              <w:rPr>
                <w:szCs w:val="22"/>
              </w:rPr>
              <w:t xml:space="preserve"> and drive standardized incident response activities. SOAR tools allow an organization to define incident analysis and response procedures in a digital workflow format</w:t>
            </w:r>
            <w:r w:rsidRPr="003B5F01" w:rsidR="006C45DB">
              <w:rPr>
                <w:szCs w:val="22"/>
              </w:rPr>
              <w:t xml:space="preserve"> (Ref.</w:t>
            </w:r>
            <w:r w:rsidRPr="003B5F01" w:rsidR="00E26412">
              <w:rPr>
                <w:szCs w:val="22"/>
              </w:rPr>
              <w:t xml:space="preserve"> </w:t>
            </w:r>
            <w:r w:rsidR="00B400CE">
              <w:rPr>
                <w:szCs w:val="22"/>
              </w:rPr>
              <w:t>48</w:t>
            </w:r>
            <w:r w:rsidRPr="003B5F01" w:rsidR="006C45DB">
              <w:rPr>
                <w:szCs w:val="22"/>
              </w:rPr>
              <w:t>)</w:t>
            </w:r>
            <w:r w:rsidRPr="003B5F01">
              <w:rPr>
                <w:szCs w:val="22"/>
              </w:rPr>
              <w:t xml:space="preserve">. </w:t>
            </w:r>
          </w:p>
        </w:tc>
      </w:tr>
      <w:tr w14:paraId="7F19E216"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C853AA" w:rsidRPr="003B5F01" w:rsidP="00413C67" w14:paraId="4F5B8E67" w14:textId="24FA14AD">
            <w:pPr>
              <w:ind w:right="680"/>
              <w:rPr>
                <w:b/>
                <w:bCs/>
              </w:rPr>
            </w:pPr>
            <w:r>
              <w:rPr>
                <w:b/>
                <w:bCs/>
                <w:szCs w:val="22"/>
              </w:rPr>
              <w:t>s</w:t>
            </w:r>
            <w:r w:rsidRPr="003B5F01">
              <w:rPr>
                <w:b/>
                <w:bCs/>
                <w:szCs w:val="22"/>
              </w:rPr>
              <w:t xml:space="preserve">tatement of </w:t>
            </w:r>
            <w:r>
              <w:rPr>
                <w:b/>
                <w:bCs/>
                <w:szCs w:val="22"/>
              </w:rPr>
              <w:t>a</w:t>
            </w:r>
            <w:r w:rsidRPr="003B5F01">
              <w:rPr>
                <w:b/>
                <w:bCs/>
                <w:szCs w:val="22"/>
              </w:rPr>
              <w:t>pplicability</w:t>
            </w:r>
          </w:p>
        </w:tc>
        <w:tc>
          <w:tcPr>
            <w:tcW w:w="6886" w:type="dxa"/>
            <w:shd w:val="clear" w:color="auto" w:fill="auto"/>
          </w:tcPr>
          <w:p w:rsidR="00C853AA" w:rsidRPr="003B5F01" w:rsidP="00413C67" w14:paraId="0672D9CB" w14:textId="59C7D049">
            <w:pPr>
              <w:ind w:right="90"/>
            </w:pPr>
            <w:r w:rsidRPr="003B5F01">
              <w:rPr>
                <w:szCs w:val="22"/>
              </w:rPr>
              <w:t>Record or records that document the selection and implementation of security controls to assist with compliance requirements.</w:t>
            </w:r>
          </w:p>
        </w:tc>
      </w:tr>
      <w:tr w14:paraId="7152B7A4"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C853AA" w:rsidRPr="003B5F01" w:rsidP="00413C67" w14:paraId="1F035FAE" w14:textId="4E31F9F2">
            <w:pPr>
              <w:ind w:right="680"/>
              <w:rPr>
                <w:b/>
                <w:bCs/>
              </w:rPr>
            </w:pPr>
            <w:r>
              <w:rPr>
                <w:b/>
                <w:bCs/>
                <w:szCs w:val="22"/>
              </w:rPr>
              <w:t>s</w:t>
            </w:r>
            <w:r w:rsidRPr="003B5F01">
              <w:rPr>
                <w:b/>
                <w:bCs/>
                <w:szCs w:val="22"/>
              </w:rPr>
              <w:t xml:space="preserve">upply </w:t>
            </w:r>
            <w:r>
              <w:rPr>
                <w:b/>
                <w:bCs/>
                <w:szCs w:val="22"/>
              </w:rPr>
              <w:t>c</w:t>
            </w:r>
            <w:r w:rsidRPr="003B5F01">
              <w:rPr>
                <w:b/>
                <w:bCs/>
                <w:szCs w:val="22"/>
              </w:rPr>
              <w:t>hain</w:t>
            </w:r>
          </w:p>
        </w:tc>
        <w:tc>
          <w:tcPr>
            <w:tcW w:w="6886" w:type="dxa"/>
            <w:shd w:val="clear" w:color="auto" w:fill="auto"/>
          </w:tcPr>
          <w:p w:rsidR="00C853AA" w:rsidRPr="003B5F01" w:rsidP="00413C67" w14:paraId="5F7A4916" w14:textId="2F78FC78">
            <w:pPr>
              <w:ind w:right="90"/>
            </w:pPr>
            <w:r w:rsidRPr="003B5F01">
              <w:rPr>
                <w:szCs w:val="22"/>
              </w:rPr>
              <w:t>Linked set of resources and processes between and among multiple tiers of organizations, each of which is an acquirer, that begins with the sourcing of products and services and extends through their life cycle</w:t>
            </w:r>
            <w:r w:rsidRPr="003B5F01" w:rsidR="00AC3214">
              <w:rPr>
                <w:szCs w:val="22"/>
              </w:rPr>
              <w:t xml:space="preserve"> (Ref. </w:t>
            </w:r>
            <w:r w:rsidRPr="003B5F01" w:rsidR="007D3FCC">
              <w:rPr>
                <w:szCs w:val="22"/>
              </w:rPr>
              <w:t>14</w:t>
            </w:r>
            <w:r w:rsidRPr="003B5F01" w:rsidR="00AC3214">
              <w:rPr>
                <w:szCs w:val="22"/>
              </w:rPr>
              <w:t>)</w:t>
            </w:r>
            <w:r w:rsidRPr="003B5F01">
              <w:rPr>
                <w:szCs w:val="22"/>
              </w:rPr>
              <w:t>.</w:t>
            </w:r>
          </w:p>
        </w:tc>
      </w:tr>
      <w:tr w14:paraId="2C8DB771" w14:textId="77777777" w:rsidTr="00DF5343">
        <w:tblPrEx>
          <w:tblW w:w="0" w:type="auto"/>
          <w:jc w:val="center"/>
          <w:tblCellMar>
            <w:top w:w="72" w:type="dxa"/>
            <w:left w:w="0" w:type="dxa"/>
            <w:bottom w:w="72" w:type="dxa"/>
            <w:right w:w="0" w:type="dxa"/>
          </w:tblCellMar>
          <w:tblLook w:val="04A0"/>
        </w:tblPrEx>
        <w:trPr>
          <w:trHeight w:val="24"/>
          <w:jc w:val="center"/>
        </w:trPr>
        <w:tc>
          <w:tcPr>
            <w:tcW w:w="2794" w:type="dxa"/>
            <w:shd w:val="clear" w:color="auto" w:fill="auto"/>
          </w:tcPr>
          <w:p w:rsidR="00C853AA" w:rsidRPr="003B5F01" w:rsidP="00413C67" w14:paraId="510BB24E" w14:textId="58D3971A">
            <w:pPr>
              <w:ind w:right="680"/>
              <w:rPr>
                <w:b/>
                <w:bCs/>
              </w:rPr>
            </w:pPr>
            <w:r>
              <w:rPr>
                <w:b/>
                <w:bCs/>
                <w:szCs w:val="22"/>
              </w:rPr>
              <w:t>u</w:t>
            </w:r>
            <w:r w:rsidRPr="003B5F01">
              <w:rPr>
                <w:b/>
                <w:bCs/>
                <w:szCs w:val="22"/>
              </w:rPr>
              <w:t xml:space="preserve">nacceptable </w:t>
            </w:r>
            <w:r>
              <w:rPr>
                <w:b/>
                <w:bCs/>
                <w:szCs w:val="22"/>
              </w:rPr>
              <w:t>c</w:t>
            </w:r>
            <w:r w:rsidRPr="003B5F01">
              <w:rPr>
                <w:b/>
                <w:bCs/>
                <w:szCs w:val="22"/>
              </w:rPr>
              <w:t>onsequences</w:t>
            </w:r>
          </w:p>
        </w:tc>
        <w:tc>
          <w:tcPr>
            <w:tcW w:w="6886" w:type="dxa"/>
            <w:shd w:val="clear" w:color="auto" w:fill="auto"/>
          </w:tcPr>
          <w:p w:rsidR="00C853AA" w:rsidRPr="003B5F01" w:rsidP="001341C3" w14:paraId="663360AD" w14:textId="00C954A2">
            <w:pPr>
              <w:ind w:right="90"/>
            </w:pPr>
            <w:r w:rsidRPr="003B5F01">
              <w:rPr>
                <w:szCs w:val="22"/>
              </w:rPr>
              <w:t xml:space="preserve">Any consequence scenario </w:t>
            </w:r>
            <w:r w:rsidR="00424A0D">
              <w:rPr>
                <w:szCs w:val="22"/>
              </w:rPr>
              <w:t>in which</w:t>
            </w:r>
            <w:r w:rsidRPr="003B5F01" w:rsidR="00424A0D">
              <w:rPr>
                <w:szCs w:val="22"/>
              </w:rPr>
              <w:t xml:space="preserve"> </w:t>
            </w:r>
            <w:r w:rsidRPr="003B5F01">
              <w:rPr>
                <w:szCs w:val="22"/>
              </w:rPr>
              <w:t>the cyberattack</w:t>
            </w:r>
            <w:r w:rsidR="00424A0D">
              <w:rPr>
                <w:szCs w:val="22"/>
              </w:rPr>
              <w:t xml:space="preserve"> l</w:t>
            </w:r>
            <w:r w:rsidRPr="003B5F01">
              <w:rPr>
                <w:szCs w:val="22"/>
              </w:rPr>
              <w:t>ead</w:t>
            </w:r>
            <w:r w:rsidR="00424A0D">
              <w:rPr>
                <w:szCs w:val="22"/>
              </w:rPr>
              <w:t>s</w:t>
            </w:r>
            <w:r w:rsidRPr="003B5F01">
              <w:rPr>
                <w:szCs w:val="22"/>
              </w:rPr>
              <w:t xml:space="preserve"> to offsite radiation hazards that would endanger public health and safety</w:t>
            </w:r>
            <w:r w:rsidR="00424A0D">
              <w:rPr>
                <w:szCs w:val="22"/>
              </w:rPr>
              <w:t xml:space="preserve"> or f</w:t>
            </w:r>
            <w:r w:rsidRPr="003B5F01">
              <w:rPr>
                <w:szCs w:val="22"/>
              </w:rPr>
              <w:t>acilitate physical intrusion.</w:t>
            </w:r>
          </w:p>
          <w:p w:rsidR="00147CF4" w:rsidRPr="003B5F01" w:rsidP="00413C67" w14:paraId="37FA6F69" w14:textId="77777777">
            <w:pPr>
              <w:ind w:right="90"/>
            </w:pPr>
          </w:p>
          <w:p w:rsidR="00C853AA" w:rsidRPr="003B5F01" w:rsidP="00413C67" w14:paraId="48C444BC" w14:textId="335CFA15">
            <w:pPr>
              <w:ind w:right="90"/>
            </w:pPr>
          </w:p>
        </w:tc>
      </w:tr>
    </w:tbl>
    <w:p w:rsidR="008F784E" w:rsidRPr="003B5F01" w:rsidP="00413C67" w14:paraId="566F4A4D" w14:textId="77777777">
      <w:pPr>
        <w:ind w:right="680"/>
        <w:rPr>
          <w:szCs w:val="22"/>
        </w:rPr>
      </w:pPr>
    </w:p>
    <w:p w:rsidR="000A51D8" w:rsidRPr="003B5F01" w:rsidP="00413C67" w14:paraId="0B9D987E" w14:textId="26968964">
      <w:pPr>
        <w:pStyle w:val="Heading1"/>
        <w:numPr>
          <w:ilvl w:val="0"/>
          <w:numId w:val="0"/>
        </w:numPr>
        <w:ind w:right="0"/>
        <w:rPr>
          <w:b w:val="0"/>
          <w:bCs w:val="0"/>
        </w:rPr>
        <w:sectPr w:rsidSect="00D63629">
          <w:footerReference w:type="default" r:id="rId21"/>
          <w:headerReference w:type="first" r:id="rId22"/>
          <w:footerReference w:type="first" r:id="rId23"/>
          <w:endnotePr>
            <w:numFmt w:val="decimal"/>
          </w:endnotePr>
          <w:pgSz w:w="12240" w:h="15840"/>
          <w:pgMar w:top="1440" w:right="1440" w:bottom="1440" w:left="1440" w:header="720" w:footer="720" w:gutter="0"/>
          <w:cols w:space="720"/>
          <w:titlePg/>
          <w:docGrid w:linePitch="326"/>
        </w:sectPr>
      </w:pPr>
      <w:r w:rsidRPr="003B5F01">
        <w:br w:type="page"/>
      </w:r>
      <w:bookmarkStart w:id="219" w:name="_Toc119622111"/>
      <w:r w:rsidRPr="003B5F01" w:rsidR="0014783A">
        <w:t>REFERENCES</w:t>
      </w:r>
      <w:r>
        <w:rPr>
          <w:rStyle w:val="FootnoteReference"/>
        </w:rPr>
        <w:footnoteReference w:id="7"/>
      </w:r>
      <w:bookmarkEnd w:id="219"/>
    </w:p>
    <w:p w:rsidR="00D9578A" w:rsidRPr="003B5F01" w:rsidP="00413C67" w14:paraId="09AB6774" w14:textId="77777777">
      <w:pPr>
        <w:pStyle w:val="Heading1"/>
        <w:numPr>
          <w:ilvl w:val="0"/>
          <w:numId w:val="0"/>
        </w:numPr>
        <w:ind w:left="72" w:right="50"/>
        <w:sectPr w:rsidSect="00D63629">
          <w:headerReference w:type="even" r:id="rId24"/>
          <w:headerReference w:type="default" r:id="rId25"/>
          <w:footerReference w:type="default" r:id="rId26"/>
          <w:headerReference w:type="first" r:id="rId27"/>
          <w:type w:val="continuous"/>
          <w:pgSz w:w="12240" w:h="15840"/>
          <w:pgMar w:top="1440" w:right="1440" w:bottom="1440" w:left="1440" w:header="720" w:footer="720" w:gutter="0"/>
          <w:pgNumType w:start="0"/>
          <w:cols w:space="720"/>
        </w:sectPr>
      </w:pPr>
      <w:bookmarkStart w:id="225" w:name="_APPENDIX_A_1"/>
      <w:bookmarkEnd w:id="225"/>
      <w:r w:rsidRPr="003B5F01">
        <w:br w:type="page"/>
      </w:r>
      <w:bookmarkStart w:id="226" w:name="_Appendix_A"/>
      <w:bookmarkStart w:id="227" w:name="InsideNumber"/>
      <w:bookmarkStart w:id="228" w:name="NEIName"/>
      <w:bookmarkStart w:id="229" w:name="InsideTitle"/>
      <w:bookmarkStart w:id="230" w:name="InsideDate"/>
      <w:bookmarkStart w:id="231" w:name="Notice"/>
      <w:bookmarkStart w:id="232" w:name="TitleBody"/>
      <w:bookmarkStart w:id="233" w:name="_Toc241394062"/>
      <w:bookmarkStart w:id="234" w:name="_Toc65062869"/>
      <w:bookmarkStart w:id="235" w:name="_Toc68276256"/>
      <w:bookmarkStart w:id="236" w:name="_Toc119622112"/>
      <w:bookmarkStart w:id="237" w:name="Appendix_A"/>
      <w:bookmarkEnd w:id="226"/>
      <w:bookmarkEnd w:id="227"/>
      <w:bookmarkEnd w:id="228"/>
      <w:bookmarkEnd w:id="229"/>
      <w:bookmarkEnd w:id="230"/>
      <w:bookmarkEnd w:id="231"/>
      <w:bookmarkEnd w:id="232"/>
      <w:r w:rsidRPr="003B5F01" w:rsidR="00D85844">
        <w:t>APPENDIX A</w:t>
      </w:r>
      <w:bookmarkEnd w:id="233"/>
      <w:bookmarkEnd w:id="234"/>
      <w:bookmarkEnd w:id="235"/>
      <w:bookmarkEnd w:id="236"/>
      <w:bookmarkEnd w:id="237"/>
    </w:p>
    <w:p w:rsidR="00D85844" w:rsidRPr="003B5F01" w:rsidP="00413C67" w14:paraId="71CA9B35" w14:textId="77777777">
      <w:pPr>
        <w:rPr>
          <w:szCs w:val="22"/>
        </w:rPr>
      </w:pPr>
    </w:p>
    <w:p w:rsidR="00803637" w:rsidRPr="003B5F01" w:rsidP="00413C67" w14:paraId="614CF73C" w14:textId="3E5384F8">
      <w:pPr>
        <w:jc w:val="center"/>
        <w:rPr>
          <w:b/>
          <w:bCs/>
          <w:sz w:val="28"/>
          <w:szCs w:val="28"/>
        </w:rPr>
      </w:pPr>
      <w:r w:rsidRPr="003B5F01">
        <w:rPr>
          <w:b/>
          <w:bCs/>
          <w:sz w:val="28"/>
          <w:szCs w:val="28"/>
        </w:rPr>
        <w:t>CYBERSECURITY</w:t>
      </w:r>
      <w:r w:rsidRPr="003B5F01">
        <w:rPr>
          <w:b/>
          <w:bCs/>
          <w:sz w:val="28"/>
          <w:szCs w:val="28"/>
        </w:rPr>
        <w:t xml:space="preserve"> PLAN TEMPLATE</w:t>
      </w:r>
    </w:p>
    <w:p w:rsidR="00803637" w:rsidRPr="003B5F01" w:rsidP="00413C67" w14:paraId="60B59901" w14:textId="77777777">
      <w:pPr>
        <w:pStyle w:val="MLNormal"/>
      </w:pPr>
    </w:p>
    <w:p w:rsidR="00803637" w:rsidRPr="003B5F01" w:rsidP="00413C67" w14:paraId="31BB9DE5" w14:textId="4BC4D0E9">
      <w:pPr>
        <w:pStyle w:val="MLNormal"/>
        <w:rPr>
          <w:szCs w:val="22"/>
        </w:rPr>
      </w:pPr>
      <w:r w:rsidRPr="003B5F01">
        <w:rPr>
          <w:szCs w:val="22"/>
        </w:rPr>
        <w:t xml:space="preserve">Note: In this appendix, any text shown in brackets is generic example text. The licensee or applicant should replace the example text with appropriate and applicable site-specific text. This </w:t>
      </w:r>
      <w:r w:rsidRPr="003B5F01" w:rsidR="006A305D">
        <w:rPr>
          <w:szCs w:val="22"/>
        </w:rPr>
        <w:t>cybersecurity</w:t>
      </w:r>
      <w:r w:rsidRPr="003B5F01">
        <w:rPr>
          <w:szCs w:val="22"/>
        </w:rPr>
        <w:t xml:space="preserve"> plan (</w:t>
      </w:r>
      <w:r w:rsidRPr="003B5F01">
        <w:rPr>
          <w:szCs w:val="22"/>
        </w:rPr>
        <w:t>CSP</w:t>
      </w:r>
      <w:r w:rsidRPr="003B5F01">
        <w:rPr>
          <w:szCs w:val="22"/>
        </w:rPr>
        <w:t xml:space="preserve">) template uses </w:t>
      </w:r>
      <w:r w:rsidR="00BE2261">
        <w:rPr>
          <w:szCs w:val="22"/>
        </w:rPr>
        <w:t xml:space="preserve">Regulatory Guide </w:t>
      </w:r>
      <w:r w:rsidR="00506A10">
        <w:rPr>
          <w:szCs w:val="22"/>
        </w:rPr>
        <w:t>(RG) </w:t>
      </w:r>
      <w:r w:rsidRPr="003B5F01">
        <w:rPr>
          <w:szCs w:val="22"/>
        </w:rPr>
        <w:t>5</w:t>
      </w:r>
      <w:r w:rsidRPr="003B5F01" w:rsidR="00D92D32">
        <w:rPr>
          <w:szCs w:val="22"/>
        </w:rPr>
        <w:t>.96</w:t>
      </w:r>
      <w:r w:rsidR="00506A10">
        <w:rPr>
          <w:szCs w:val="22"/>
        </w:rPr>
        <w:t xml:space="preserve">, </w:t>
      </w:r>
      <w:r w:rsidRPr="00506A10" w:rsidR="00506A10">
        <w:rPr>
          <w:szCs w:val="22"/>
        </w:rPr>
        <w:t>“Establishing Cybersecurity for Advanced Reactors</w:t>
      </w:r>
      <w:r w:rsidR="00506A10">
        <w:rPr>
          <w:szCs w:val="22"/>
        </w:rPr>
        <w:t>,”</w:t>
      </w:r>
      <w:r w:rsidR="00083EE8">
        <w:rPr>
          <w:szCs w:val="22"/>
        </w:rPr>
        <w:t xml:space="preserve"> </w:t>
      </w:r>
      <w:r w:rsidRPr="003B5F01">
        <w:rPr>
          <w:szCs w:val="22"/>
        </w:rPr>
        <w:t xml:space="preserve">to show one acceptable means of meeting regulatory requirements. If the licensee selects other guidance for the basis of its </w:t>
      </w:r>
      <w:r w:rsidRPr="003B5F01">
        <w:rPr>
          <w:szCs w:val="22"/>
        </w:rPr>
        <w:t>CSP</w:t>
      </w:r>
      <w:r w:rsidRPr="003B5F01">
        <w:rPr>
          <w:szCs w:val="22"/>
        </w:rPr>
        <w:t>, it should modify references to RG</w:t>
      </w:r>
      <w:r w:rsidR="00506A10">
        <w:rPr>
          <w:szCs w:val="22"/>
        </w:rPr>
        <w:t> </w:t>
      </w:r>
      <w:r w:rsidRPr="003B5F01">
        <w:rPr>
          <w:szCs w:val="22"/>
        </w:rPr>
        <w:t>5</w:t>
      </w:r>
      <w:r w:rsidRPr="003B5F01" w:rsidR="00D92D32">
        <w:rPr>
          <w:szCs w:val="22"/>
        </w:rPr>
        <w:t>.96</w:t>
      </w:r>
      <w:r w:rsidRPr="003B5F01">
        <w:rPr>
          <w:szCs w:val="22"/>
        </w:rPr>
        <w:t xml:space="preserve"> to refer to the licensee-selected guidance.</w:t>
      </w:r>
    </w:p>
    <w:p w:rsidR="00803637" w:rsidRPr="003B5F01" w:rsidP="00413C67" w14:paraId="05A52E91" w14:textId="77777777">
      <w:pPr>
        <w:pStyle w:val="MLNormal"/>
      </w:pPr>
    </w:p>
    <w:p w:rsidR="00803637" w:rsidRPr="003B5F01" w:rsidP="00413C67" w14:paraId="2CF81205" w14:textId="49CA8E7B">
      <w:pPr>
        <w:pStyle w:val="MLHeading"/>
        <w:suppressAutoHyphens w:val="0"/>
        <w:spacing w:after="0"/>
        <w:rPr>
          <w:rFonts w:ascii="Times New Roman" w:hAnsi="Times New Roman"/>
          <w:b/>
          <w:bCs/>
          <w:sz w:val="22"/>
          <w:szCs w:val="22"/>
        </w:rPr>
      </w:pPr>
      <w:r w:rsidRPr="003B5F01">
        <w:rPr>
          <w:rFonts w:ascii="Times New Roman" w:hAnsi="Times New Roman"/>
          <w:b/>
          <w:bCs/>
          <w:sz w:val="22"/>
          <w:szCs w:val="22"/>
        </w:rPr>
        <w:t xml:space="preserve">[SITE] </w:t>
      </w:r>
      <w:r w:rsidRPr="003B5F01" w:rsidR="006A305D">
        <w:rPr>
          <w:rFonts w:ascii="Times New Roman" w:hAnsi="Times New Roman"/>
          <w:b/>
          <w:bCs/>
          <w:sz w:val="22"/>
          <w:szCs w:val="22"/>
        </w:rPr>
        <w:t>CYBERSECURITY</w:t>
      </w:r>
      <w:r w:rsidRPr="003B5F01">
        <w:rPr>
          <w:rFonts w:ascii="Times New Roman" w:hAnsi="Times New Roman"/>
          <w:b/>
          <w:bCs/>
          <w:sz w:val="22"/>
          <w:szCs w:val="22"/>
        </w:rPr>
        <w:t xml:space="preserve"> PLAN </w:t>
      </w:r>
    </w:p>
    <w:p w:rsidR="007A02B0" w:rsidRPr="003B5F01" w:rsidP="00413C67" w14:paraId="7F959242" w14:textId="77777777">
      <w:pPr>
        <w:pStyle w:val="MLNormal"/>
      </w:pPr>
    </w:p>
    <w:p w:rsidR="00803637" w:rsidRPr="003B5F01" w:rsidP="00413C67" w14:paraId="43D81D23" w14:textId="77777777">
      <w:pPr>
        <w:rPr>
          <w:bCs/>
          <w:szCs w:val="22"/>
        </w:rPr>
      </w:pPr>
      <w:bookmarkStart w:id="238" w:name="TextBody"/>
      <w:bookmarkStart w:id="239" w:name="_Toc237418163"/>
      <w:bookmarkStart w:id="240" w:name="_Toc241394063"/>
      <w:bookmarkStart w:id="241" w:name="_Toc241397546"/>
      <w:bookmarkStart w:id="242" w:name="_Toc241398644"/>
      <w:bookmarkStart w:id="243" w:name="_Toc495990155"/>
      <w:bookmarkStart w:id="244" w:name="_Toc507420218"/>
      <w:bookmarkEnd w:id="238"/>
      <w:r w:rsidRPr="003B5F01">
        <w:rPr>
          <w:b/>
          <w:bCs/>
          <w:szCs w:val="22"/>
        </w:rPr>
        <w:t>A.1</w:t>
      </w:r>
      <w:r w:rsidRPr="003B5F01">
        <w:rPr>
          <w:b/>
          <w:bCs/>
          <w:szCs w:val="22"/>
        </w:rPr>
        <w:tab/>
        <w:t>INTRODUCTION</w:t>
      </w:r>
      <w:bookmarkEnd w:id="239"/>
      <w:bookmarkEnd w:id="240"/>
      <w:bookmarkEnd w:id="241"/>
      <w:bookmarkEnd w:id="242"/>
      <w:bookmarkEnd w:id="243"/>
      <w:bookmarkEnd w:id="244"/>
    </w:p>
    <w:p w:rsidR="00803637" w:rsidRPr="003B5F01" w:rsidP="00413C67" w14:paraId="54E2A0F4" w14:textId="77777777">
      <w:pPr>
        <w:rPr>
          <w:szCs w:val="22"/>
        </w:rPr>
      </w:pPr>
    </w:p>
    <w:p w:rsidR="004736F4" w:rsidRPr="003B5F01" w:rsidP="00413C67" w14:paraId="03CA8869" w14:textId="33F5032C">
      <w:pPr>
        <w:ind w:left="720"/>
        <w:rPr>
          <w:szCs w:val="22"/>
        </w:rPr>
      </w:pPr>
      <w:r w:rsidRPr="003B5F01">
        <w:rPr>
          <w:szCs w:val="22"/>
        </w:rPr>
        <w:t xml:space="preserve">The purpose of this [Licensee/Applicant] </w:t>
      </w:r>
      <w:r w:rsidRPr="003B5F01" w:rsidR="00506A10">
        <w:rPr>
          <w:szCs w:val="22"/>
        </w:rPr>
        <w:t xml:space="preserve">cybersecurity plan </w:t>
      </w:r>
      <w:r w:rsidRPr="003B5F01">
        <w:rPr>
          <w:szCs w:val="22"/>
        </w:rPr>
        <w:t>(</w:t>
      </w:r>
      <w:r w:rsidRPr="003B5F01">
        <w:rPr>
          <w:szCs w:val="22"/>
        </w:rPr>
        <w:t>CSP</w:t>
      </w:r>
      <w:r w:rsidRPr="003B5F01">
        <w:rPr>
          <w:szCs w:val="22"/>
        </w:rPr>
        <w:t xml:space="preserve">, the plan) is to describe how the requirements of Title 10 of the </w:t>
      </w:r>
      <w:r w:rsidRPr="003B5F01">
        <w:rPr>
          <w:i/>
          <w:iCs/>
          <w:szCs w:val="22"/>
        </w:rPr>
        <w:t xml:space="preserve">Code of Federal Regulations </w:t>
      </w:r>
      <w:r w:rsidRPr="003B5F01">
        <w:rPr>
          <w:szCs w:val="22"/>
        </w:rPr>
        <w:t xml:space="preserve">(10 CFR) 73.110, “Technology </w:t>
      </w:r>
      <w:r w:rsidRPr="003B5F01" w:rsidR="003D4C6D">
        <w:rPr>
          <w:szCs w:val="22"/>
        </w:rPr>
        <w:t xml:space="preserve">inclusive </w:t>
      </w:r>
      <w:r w:rsidRPr="003B5F01">
        <w:rPr>
          <w:szCs w:val="22"/>
        </w:rPr>
        <w:t xml:space="preserve">requirements for protection of digital computer and communication systems and networks” (the </w:t>
      </w:r>
      <w:r w:rsidR="00506A10">
        <w:rPr>
          <w:szCs w:val="22"/>
        </w:rPr>
        <w:t>r</w:t>
      </w:r>
      <w:r w:rsidRPr="003B5F01">
        <w:rPr>
          <w:szCs w:val="22"/>
        </w:rPr>
        <w:t xml:space="preserve">ule), are </w:t>
      </w:r>
      <w:r w:rsidR="00506A10">
        <w:rPr>
          <w:szCs w:val="22"/>
        </w:rPr>
        <w:t xml:space="preserve">to </w:t>
      </w:r>
      <w:r w:rsidRPr="003B5F01" w:rsidR="000F2E44">
        <w:rPr>
          <w:szCs w:val="22"/>
        </w:rPr>
        <w:t>be</w:t>
      </w:r>
      <w:r w:rsidRPr="003B5F01">
        <w:rPr>
          <w:szCs w:val="22"/>
        </w:rPr>
        <w:t xml:space="preserve"> implemented to protect digital computer and communications systems and networks associated with the following </w:t>
      </w:r>
      <w:r w:rsidRPr="003B5F01">
        <w:rPr>
          <w:b/>
          <w:bCs/>
          <w:i/>
          <w:iCs/>
          <w:szCs w:val="22"/>
          <w:u w:val="single"/>
        </w:rPr>
        <w:t>critical</w:t>
      </w:r>
      <w:r w:rsidRPr="003B5F01">
        <w:rPr>
          <w:szCs w:val="22"/>
        </w:rPr>
        <w:t xml:space="preserve"> functions from those cyberattacks, up to and including the design-basis threat described in 10 CFR 73.1, “Purpose and </w:t>
      </w:r>
      <w:r w:rsidR="00506A10">
        <w:rPr>
          <w:szCs w:val="22"/>
        </w:rPr>
        <w:t>s</w:t>
      </w:r>
      <w:r w:rsidRPr="003B5F01">
        <w:rPr>
          <w:szCs w:val="22"/>
        </w:rPr>
        <w:t>cope”:</w:t>
      </w:r>
    </w:p>
    <w:p w:rsidR="004736F4" w:rsidRPr="003B5F01" w:rsidP="00413C67" w14:paraId="24A7C8B6" w14:textId="77777777">
      <w:pPr>
        <w:ind w:left="720"/>
        <w:rPr>
          <w:szCs w:val="22"/>
        </w:rPr>
      </w:pPr>
    </w:p>
    <w:p w:rsidR="004736F4" w:rsidRPr="003B5F01" w:rsidP="00413C67" w14:paraId="63CD145C" w14:textId="598787B3">
      <w:pPr>
        <w:ind w:left="720"/>
        <w:rPr>
          <w:szCs w:val="22"/>
        </w:rPr>
      </w:pPr>
      <w:r w:rsidRPr="003B5F01">
        <w:rPr>
          <w:szCs w:val="22"/>
        </w:rPr>
        <w:t>[</w:t>
      </w:r>
      <w:r w:rsidRPr="003B5F01" w:rsidR="00803637">
        <w:rPr>
          <w:szCs w:val="22"/>
        </w:rPr>
        <w:t xml:space="preserve">Licensee </w:t>
      </w:r>
      <w:r w:rsidRPr="003B5F01" w:rsidR="00506A10">
        <w:rPr>
          <w:szCs w:val="22"/>
        </w:rPr>
        <w:t>critical f</w:t>
      </w:r>
      <w:r w:rsidRPr="003B5F01" w:rsidR="00803637">
        <w:rPr>
          <w:szCs w:val="22"/>
        </w:rPr>
        <w:t xml:space="preserve">unctions </w:t>
      </w:r>
      <w:r w:rsidR="006F0BCF">
        <w:rPr>
          <w:szCs w:val="22"/>
        </w:rPr>
        <w:t>in accordance with</w:t>
      </w:r>
      <w:r w:rsidRPr="003B5F01" w:rsidR="00803637">
        <w:rPr>
          <w:szCs w:val="22"/>
        </w:rPr>
        <w:t xml:space="preserve"> </w:t>
      </w:r>
      <w:r w:rsidRPr="00506A10" w:rsidR="00506A10">
        <w:rPr>
          <w:szCs w:val="22"/>
        </w:rPr>
        <w:t>cyber</w:t>
      </w:r>
      <w:r w:rsidR="00506A10">
        <w:rPr>
          <w:szCs w:val="22"/>
        </w:rPr>
        <w:t>-</w:t>
      </w:r>
      <w:r w:rsidRPr="00506A10" w:rsidR="00506A10">
        <w:rPr>
          <w:szCs w:val="22"/>
        </w:rPr>
        <w:t xml:space="preserve">enabled intrusion scenario </w:t>
      </w:r>
      <w:r w:rsidR="00506A10">
        <w:rPr>
          <w:szCs w:val="22"/>
        </w:rPr>
        <w:t>(</w:t>
      </w:r>
      <w:r w:rsidRPr="003B5F01" w:rsidR="00803637">
        <w:rPr>
          <w:szCs w:val="22"/>
        </w:rPr>
        <w:t>CEIS</w:t>
      </w:r>
      <w:r w:rsidR="00506A10">
        <w:rPr>
          <w:szCs w:val="22"/>
        </w:rPr>
        <w:t>)</w:t>
      </w:r>
      <w:r w:rsidRPr="003B5F01" w:rsidR="00803637">
        <w:rPr>
          <w:szCs w:val="22"/>
        </w:rPr>
        <w:t>/</w:t>
      </w:r>
      <w:r w:rsidRPr="00506A10" w:rsidR="00506A10">
        <w:rPr>
          <w:szCs w:val="22"/>
        </w:rPr>
        <w:t>cyber</w:t>
      </w:r>
      <w:r w:rsidR="000D3225">
        <w:rPr>
          <w:szCs w:val="22"/>
        </w:rPr>
        <w:noBreakHyphen/>
      </w:r>
      <w:r w:rsidRPr="00506A10" w:rsidR="00506A10">
        <w:rPr>
          <w:szCs w:val="22"/>
        </w:rPr>
        <w:t xml:space="preserve">enabled accident scenario </w:t>
      </w:r>
      <w:r w:rsidR="00506A10">
        <w:rPr>
          <w:szCs w:val="22"/>
        </w:rPr>
        <w:t>(</w:t>
      </w:r>
      <w:r w:rsidRPr="003B5F01" w:rsidR="00803637">
        <w:rPr>
          <w:szCs w:val="22"/>
        </w:rPr>
        <w:t>CEAS</w:t>
      </w:r>
      <w:r w:rsidR="00506A10">
        <w:rPr>
          <w:szCs w:val="22"/>
        </w:rPr>
        <w:t>)</w:t>
      </w:r>
      <w:r w:rsidRPr="003B5F01" w:rsidR="00803637">
        <w:rPr>
          <w:szCs w:val="22"/>
        </w:rPr>
        <w:t xml:space="preserve"> analysis.</w:t>
      </w:r>
      <w:r w:rsidRPr="003B5F01">
        <w:rPr>
          <w:szCs w:val="22"/>
        </w:rPr>
        <w:t>]</w:t>
      </w:r>
    </w:p>
    <w:p w:rsidR="004736F4" w:rsidRPr="003B5F01" w:rsidP="00413C67" w14:paraId="17B067A9" w14:textId="77777777">
      <w:pPr>
        <w:ind w:left="720"/>
        <w:rPr>
          <w:szCs w:val="22"/>
        </w:rPr>
      </w:pPr>
    </w:p>
    <w:p w:rsidR="004736F4" w:rsidRPr="003B5F01" w:rsidP="00413C67" w14:paraId="34094093" w14:textId="3F6DBA44">
      <w:pPr>
        <w:ind w:left="720"/>
        <w:rPr>
          <w:szCs w:val="22"/>
        </w:rPr>
      </w:pPr>
      <w:r w:rsidRPr="003B5F01">
        <w:rPr>
          <w:szCs w:val="22"/>
        </w:rPr>
        <w:t xml:space="preserve">As </w:t>
      </w:r>
      <w:r w:rsidRPr="003B5F01" w:rsidR="00097E27">
        <w:rPr>
          <w:szCs w:val="22"/>
        </w:rPr>
        <w:t>discussed in RG 5.96</w:t>
      </w:r>
      <w:r w:rsidR="00506A10">
        <w:rPr>
          <w:szCs w:val="22"/>
        </w:rPr>
        <w:t>,</w:t>
      </w:r>
      <w:r w:rsidRPr="003B5F01" w:rsidR="00097E27">
        <w:rPr>
          <w:szCs w:val="22"/>
        </w:rPr>
        <w:t xml:space="preserve"> [Licensee/Applicant]</w:t>
      </w:r>
      <w:r w:rsidRPr="003B5F01" w:rsidR="00173505">
        <w:rPr>
          <w:szCs w:val="22"/>
        </w:rPr>
        <w:t xml:space="preserve"> </w:t>
      </w:r>
      <w:r w:rsidRPr="003B5F01">
        <w:rPr>
          <w:szCs w:val="22"/>
        </w:rPr>
        <w:t xml:space="preserve">must establish, implement, and maintain a </w:t>
      </w:r>
      <w:r w:rsidRPr="003B5F01">
        <w:rPr>
          <w:szCs w:val="22"/>
        </w:rPr>
        <w:t>CSP</w:t>
      </w:r>
      <w:r w:rsidRPr="003B5F01">
        <w:rPr>
          <w:szCs w:val="22"/>
        </w:rPr>
        <w:t xml:space="preserve">. This plan establishes the licensing basis for the [Licensee/Applicant] </w:t>
      </w:r>
      <w:r w:rsidRPr="003B5F01" w:rsidR="00506A10">
        <w:rPr>
          <w:szCs w:val="22"/>
        </w:rPr>
        <w:t xml:space="preserve">cybersecurity program </w:t>
      </w:r>
      <w:r w:rsidRPr="003B5F01">
        <w:rPr>
          <w:szCs w:val="22"/>
        </w:rPr>
        <w:t>(the program) for [Site(s)]. Elements of the program described in this plan are applicable to all sites unless otherwise stated. The [Licensee/Applicant] acknowledges that the implementation of this plan does not alleviate [Licensee/Applicant]’s responsibility to comply with other regulations of the U.S. Nuclear Regulatory Commission (NRC).</w:t>
      </w:r>
    </w:p>
    <w:p w:rsidR="004736F4" w:rsidRPr="003B5F01" w:rsidP="00413C67" w14:paraId="1035C108" w14:textId="77777777">
      <w:pPr>
        <w:ind w:left="720"/>
        <w:rPr>
          <w:szCs w:val="22"/>
        </w:rPr>
      </w:pPr>
    </w:p>
    <w:p w:rsidR="00803637" w:rsidRPr="003B5F01" w:rsidP="00413C67" w14:paraId="6CE4D8BE" w14:textId="2FE9AB95">
      <w:pPr>
        <w:ind w:left="720"/>
        <w:rPr>
          <w:szCs w:val="22"/>
        </w:rPr>
      </w:pPr>
      <w:r w:rsidRPr="003B5F01">
        <w:rPr>
          <w:szCs w:val="22"/>
        </w:rPr>
        <w:t>The [Licensee/Applicant]</w:t>
      </w:r>
      <w:r w:rsidRPr="003B5F01" w:rsidR="000F2E44">
        <w:rPr>
          <w:szCs w:val="22"/>
        </w:rPr>
        <w:t xml:space="preserve"> </w:t>
      </w:r>
      <w:r w:rsidRPr="003B5F01" w:rsidR="00506A10">
        <w:rPr>
          <w:szCs w:val="22"/>
        </w:rPr>
        <w:t>w</w:t>
      </w:r>
      <w:r w:rsidR="00506A10">
        <w:rPr>
          <w:szCs w:val="22"/>
        </w:rPr>
        <w:t>ill</w:t>
      </w:r>
      <w:r w:rsidRPr="003B5F01" w:rsidR="00506A10">
        <w:rPr>
          <w:szCs w:val="22"/>
        </w:rPr>
        <w:t xml:space="preserve"> compl</w:t>
      </w:r>
      <w:r w:rsidR="00506A10">
        <w:rPr>
          <w:szCs w:val="22"/>
        </w:rPr>
        <w:t>y</w:t>
      </w:r>
      <w:r w:rsidRPr="003B5F01" w:rsidR="00506A10">
        <w:rPr>
          <w:szCs w:val="22"/>
        </w:rPr>
        <w:t xml:space="preserve"> </w:t>
      </w:r>
      <w:r w:rsidRPr="003B5F01">
        <w:rPr>
          <w:szCs w:val="22"/>
        </w:rPr>
        <w:t xml:space="preserve">with the requirements of 10 CFR 73.110 by </w:t>
      </w:r>
      <w:r w:rsidR="00506A10">
        <w:rPr>
          <w:szCs w:val="22"/>
        </w:rPr>
        <w:t xml:space="preserve">following the guidance in </w:t>
      </w:r>
      <w:r w:rsidRPr="003B5F01">
        <w:rPr>
          <w:szCs w:val="22"/>
        </w:rPr>
        <w:t>RG 5</w:t>
      </w:r>
      <w:r w:rsidRPr="003B5F01" w:rsidR="00D92D32">
        <w:rPr>
          <w:szCs w:val="22"/>
        </w:rPr>
        <w:t>.96</w:t>
      </w:r>
      <w:r w:rsidRPr="003B5F01">
        <w:rPr>
          <w:szCs w:val="22"/>
        </w:rPr>
        <w:t>. RG 5</w:t>
      </w:r>
      <w:r w:rsidRPr="003B5F01" w:rsidR="00D92D32">
        <w:rPr>
          <w:szCs w:val="22"/>
        </w:rPr>
        <w:t>.96</w:t>
      </w:r>
      <w:r w:rsidRPr="003B5F01">
        <w:rPr>
          <w:szCs w:val="22"/>
        </w:rPr>
        <w:t xml:space="preserve"> provides a method that the NRC staff considers acceptable for complying with the regulatory requirements in 10 CFR 73.110. RG</w:t>
      </w:r>
      <w:r w:rsidR="00506A10">
        <w:rPr>
          <w:szCs w:val="22"/>
        </w:rPr>
        <w:t> </w:t>
      </w:r>
      <w:r w:rsidRPr="003B5F01">
        <w:rPr>
          <w:szCs w:val="22"/>
        </w:rPr>
        <w:t>5</w:t>
      </w:r>
      <w:r w:rsidRPr="003B5F01" w:rsidR="00D92D32">
        <w:rPr>
          <w:szCs w:val="22"/>
        </w:rPr>
        <w:t>.96</w:t>
      </w:r>
      <w:r w:rsidRPr="003B5F01">
        <w:rPr>
          <w:szCs w:val="22"/>
        </w:rPr>
        <w:t xml:space="preserve"> includes a glossary of terms that are used in this plan.</w:t>
      </w:r>
    </w:p>
    <w:p w:rsidR="00803637" w:rsidRPr="003B5F01" w:rsidP="00413C67" w14:paraId="225BE038" w14:textId="1C41AC97">
      <w:pPr>
        <w:rPr>
          <w:szCs w:val="22"/>
        </w:rPr>
      </w:pPr>
    </w:p>
    <w:p w:rsidR="00803637" w:rsidRPr="003B5F01" w:rsidP="00413C67" w14:paraId="39B58D1A" w14:textId="172572FF">
      <w:pPr>
        <w:rPr>
          <w:b/>
          <w:bCs/>
          <w:szCs w:val="22"/>
        </w:rPr>
      </w:pPr>
      <w:bookmarkStart w:id="245" w:name="_Toc237418164"/>
      <w:bookmarkStart w:id="246" w:name="_Toc241394064"/>
      <w:bookmarkStart w:id="247" w:name="_Toc241397547"/>
      <w:bookmarkStart w:id="248" w:name="_Toc241398645"/>
      <w:bookmarkStart w:id="249" w:name="_Toc495990156"/>
      <w:bookmarkStart w:id="250" w:name="_Toc507420219"/>
      <w:r w:rsidRPr="003B5F01">
        <w:rPr>
          <w:b/>
          <w:bCs/>
          <w:szCs w:val="22"/>
        </w:rPr>
        <w:t>A.2</w:t>
      </w:r>
      <w:r w:rsidRPr="003B5F01">
        <w:rPr>
          <w:b/>
          <w:bCs/>
          <w:szCs w:val="22"/>
        </w:rPr>
        <w:tab/>
      </w:r>
      <w:r w:rsidRPr="003B5F01" w:rsidR="006A305D">
        <w:rPr>
          <w:b/>
          <w:bCs/>
          <w:szCs w:val="22"/>
        </w:rPr>
        <w:t>CYBERSECURITY</w:t>
      </w:r>
      <w:r w:rsidRPr="003B5F01">
        <w:rPr>
          <w:b/>
          <w:bCs/>
          <w:szCs w:val="22"/>
        </w:rPr>
        <w:t xml:space="preserve"> ANALYSIS</w:t>
      </w:r>
    </w:p>
    <w:p w:rsidR="00803637" w:rsidRPr="003B5F01" w:rsidP="00413C67" w14:paraId="04F2E03C" w14:textId="77777777">
      <w:pPr>
        <w:rPr>
          <w:b/>
          <w:bCs/>
          <w:szCs w:val="22"/>
        </w:rPr>
      </w:pPr>
    </w:p>
    <w:p w:rsidR="004736F4" w:rsidRPr="003B5F01" w:rsidP="00413C67" w14:paraId="3D478598" w14:textId="6C78AAF0">
      <w:pPr>
        <w:ind w:firstLine="720"/>
        <w:rPr>
          <w:szCs w:val="22"/>
        </w:rPr>
      </w:pPr>
      <w:r w:rsidRPr="003B5F01">
        <w:rPr>
          <w:szCs w:val="22"/>
        </w:rPr>
        <w:t xml:space="preserve">As </w:t>
      </w:r>
      <w:r w:rsidRPr="003B5F01" w:rsidR="00BC0E5D">
        <w:rPr>
          <w:szCs w:val="22"/>
        </w:rPr>
        <w:t xml:space="preserve">discussed in </w:t>
      </w:r>
      <w:r w:rsidRPr="003B5F01">
        <w:rPr>
          <w:szCs w:val="22"/>
        </w:rPr>
        <w:t>RG</w:t>
      </w:r>
      <w:r w:rsidRPr="003B5F01" w:rsidR="00BC0E5D">
        <w:rPr>
          <w:szCs w:val="22"/>
        </w:rPr>
        <w:t xml:space="preserve"> </w:t>
      </w:r>
      <w:r w:rsidRPr="003B5F01">
        <w:rPr>
          <w:szCs w:val="22"/>
        </w:rPr>
        <w:t>5</w:t>
      </w:r>
      <w:r w:rsidRPr="003B5F01" w:rsidR="005610EC">
        <w:rPr>
          <w:szCs w:val="22"/>
        </w:rPr>
        <w:t>.96</w:t>
      </w:r>
      <w:r w:rsidR="00506A10">
        <w:rPr>
          <w:szCs w:val="22"/>
        </w:rPr>
        <w:t>,</w:t>
      </w:r>
      <w:r w:rsidRPr="003B5F01">
        <w:rPr>
          <w:szCs w:val="22"/>
        </w:rPr>
        <w:t xml:space="preserve"> [Licensee/Applicant] developed and documented the following:</w:t>
      </w:r>
    </w:p>
    <w:p w:rsidR="004736F4" w:rsidRPr="00506A10" w:rsidP="006A501D" w14:paraId="6D2D8FB6" w14:textId="7CEFA0A7">
      <w:pPr>
        <w:pStyle w:val="ListParagraph"/>
        <w:numPr>
          <w:ilvl w:val="0"/>
          <w:numId w:val="65"/>
        </w:numPr>
        <w:tabs>
          <w:tab w:val="clear" w:pos="939"/>
          <w:tab w:val="clear" w:pos="940"/>
        </w:tabs>
        <w:spacing w:before="240"/>
        <w:ind w:right="0" w:hanging="720"/>
        <w:rPr>
          <w:szCs w:val="22"/>
        </w:rPr>
      </w:pPr>
      <w:r>
        <w:rPr>
          <w:szCs w:val="22"/>
        </w:rPr>
        <w:t>a</w:t>
      </w:r>
      <w:r w:rsidRPr="00506A10" w:rsidR="00803637">
        <w:rPr>
          <w:szCs w:val="22"/>
        </w:rPr>
        <w:t xml:space="preserve"> </w:t>
      </w:r>
      <w:r w:rsidRPr="00506A10">
        <w:rPr>
          <w:szCs w:val="22"/>
        </w:rPr>
        <w:t xml:space="preserve">facility-level analysis </w:t>
      </w:r>
      <w:r w:rsidRPr="00506A10" w:rsidR="00803637">
        <w:rPr>
          <w:szCs w:val="22"/>
        </w:rPr>
        <w:t xml:space="preserve">consisting of </w:t>
      </w:r>
      <w:r w:rsidRPr="00506A10" w:rsidR="00803637">
        <w:rPr>
          <w:szCs w:val="22"/>
        </w:rPr>
        <w:t>CEASs</w:t>
      </w:r>
      <w:r w:rsidRPr="00506A10" w:rsidR="00803637">
        <w:rPr>
          <w:szCs w:val="22"/>
        </w:rPr>
        <w:t xml:space="preserve">, CEISs, and resulting design elements and considerations with justification for inclusion or </w:t>
      </w:r>
      <w:r w:rsidRPr="00506A10" w:rsidR="00803637">
        <w:rPr>
          <w:szCs w:val="22"/>
        </w:rPr>
        <w:t>exclusion;</w:t>
      </w:r>
    </w:p>
    <w:p w:rsidR="004736F4" w:rsidRPr="00506A10" w:rsidP="006A501D" w14:paraId="19BBB9C4" w14:textId="7B69D729">
      <w:pPr>
        <w:pStyle w:val="ListParagraph"/>
        <w:numPr>
          <w:ilvl w:val="0"/>
          <w:numId w:val="65"/>
        </w:numPr>
        <w:tabs>
          <w:tab w:val="clear" w:pos="939"/>
          <w:tab w:val="clear" w:pos="940"/>
        </w:tabs>
        <w:spacing w:before="240"/>
        <w:ind w:right="0" w:hanging="720"/>
        <w:rPr>
          <w:szCs w:val="22"/>
        </w:rPr>
      </w:pPr>
      <w:r>
        <w:rPr>
          <w:szCs w:val="22"/>
        </w:rPr>
        <w:t>a</w:t>
      </w:r>
      <w:r w:rsidRPr="00506A10" w:rsidR="00803637">
        <w:rPr>
          <w:szCs w:val="22"/>
        </w:rPr>
        <w:t xml:space="preserve"> </w:t>
      </w:r>
      <w:r w:rsidRPr="00506A10">
        <w:rPr>
          <w:szCs w:val="22"/>
        </w:rPr>
        <w:t xml:space="preserve">function-level analysis consisting of adversary functional scenario analysis </w:t>
      </w:r>
      <w:r w:rsidRPr="00506A10" w:rsidR="00803637">
        <w:rPr>
          <w:szCs w:val="22"/>
        </w:rPr>
        <w:t>(</w:t>
      </w:r>
      <w:r w:rsidRPr="00506A10" w:rsidR="007515CC">
        <w:rPr>
          <w:szCs w:val="22"/>
        </w:rPr>
        <w:t>A</w:t>
      </w:r>
      <w:r w:rsidRPr="00506A10" w:rsidR="004C5AC9">
        <w:rPr>
          <w:szCs w:val="22"/>
        </w:rPr>
        <w:t>F</w:t>
      </w:r>
      <w:r w:rsidRPr="00506A10" w:rsidR="007515CC">
        <w:rPr>
          <w:szCs w:val="22"/>
        </w:rPr>
        <w:t>SA</w:t>
      </w:r>
      <w:r w:rsidRPr="00506A10" w:rsidR="00803637">
        <w:rPr>
          <w:szCs w:val="22"/>
        </w:rPr>
        <w:t xml:space="preserve">) for all unmitigated </w:t>
      </w:r>
      <w:r w:rsidRPr="00506A10" w:rsidR="00803637">
        <w:rPr>
          <w:szCs w:val="22"/>
        </w:rPr>
        <w:t>CEASs</w:t>
      </w:r>
      <w:r w:rsidRPr="00506A10" w:rsidR="00803637">
        <w:rPr>
          <w:szCs w:val="22"/>
        </w:rPr>
        <w:t xml:space="preserve"> and CEISs and resulting passive </w:t>
      </w:r>
      <w:r w:rsidRPr="00506A10">
        <w:rPr>
          <w:szCs w:val="22"/>
        </w:rPr>
        <w:t xml:space="preserve">defensive computer security architecture </w:t>
      </w:r>
      <w:r w:rsidRPr="00506A10" w:rsidR="00803637">
        <w:rPr>
          <w:szCs w:val="22"/>
        </w:rPr>
        <w:t>(</w:t>
      </w:r>
      <w:r w:rsidRPr="00506A10" w:rsidR="00803637">
        <w:rPr>
          <w:szCs w:val="22"/>
        </w:rPr>
        <w:t>DCSA</w:t>
      </w:r>
      <w:r w:rsidRPr="00506A10" w:rsidR="00803637">
        <w:rPr>
          <w:szCs w:val="22"/>
        </w:rPr>
        <w:t xml:space="preserve">) elements </w:t>
      </w:r>
      <w:r w:rsidRPr="00506A10">
        <w:rPr>
          <w:szCs w:val="22"/>
        </w:rPr>
        <w:t xml:space="preserve">and </w:t>
      </w:r>
      <w:r w:rsidRPr="00506A10" w:rsidR="00803637">
        <w:rPr>
          <w:szCs w:val="22"/>
        </w:rPr>
        <w:t xml:space="preserve">passive </w:t>
      </w:r>
      <w:r w:rsidRPr="00506A10" w:rsidR="00803637">
        <w:rPr>
          <w:szCs w:val="22"/>
        </w:rPr>
        <w:t>CSP</w:t>
      </w:r>
      <w:r w:rsidRPr="00506A10" w:rsidR="00803637">
        <w:rPr>
          <w:szCs w:val="22"/>
        </w:rPr>
        <w:t xml:space="preserve"> controls with justification for inclusion or </w:t>
      </w:r>
      <w:r w:rsidRPr="00506A10" w:rsidR="00803637">
        <w:rPr>
          <w:szCs w:val="22"/>
        </w:rPr>
        <w:t>exclusion;</w:t>
      </w:r>
    </w:p>
    <w:p w:rsidR="004736F4" w:rsidRPr="00506A10" w:rsidP="006A501D" w14:paraId="0FC8B0FF" w14:textId="365BF88B">
      <w:pPr>
        <w:pStyle w:val="ListParagraph"/>
        <w:keepNext/>
        <w:numPr>
          <w:ilvl w:val="0"/>
          <w:numId w:val="65"/>
        </w:numPr>
        <w:tabs>
          <w:tab w:val="clear" w:pos="939"/>
          <w:tab w:val="clear" w:pos="940"/>
        </w:tabs>
        <w:spacing w:before="240"/>
        <w:ind w:right="0" w:hanging="720"/>
        <w:rPr>
          <w:szCs w:val="22"/>
        </w:rPr>
      </w:pPr>
      <w:r>
        <w:rPr>
          <w:szCs w:val="22"/>
        </w:rPr>
        <w:t>a</w:t>
      </w:r>
      <w:r w:rsidRPr="00506A10" w:rsidR="00803637">
        <w:rPr>
          <w:szCs w:val="22"/>
        </w:rPr>
        <w:t xml:space="preserve"> </w:t>
      </w:r>
      <w:r w:rsidRPr="00506A10">
        <w:rPr>
          <w:szCs w:val="22"/>
        </w:rPr>
        <w:t xml:space="preserve">system-level analysis </w:t>
      </w:r>
      <w:r w:rsidRPr="00506A10" w:rsidR="00803637">
        <w:rPr>
          <w:szCs w:val="22"/>
        </w:rPr>
        <w:t xml:space="preserve">consisting of </w:t>
      </w:r>
      <w:r w:rsidRPr="00506A10">
        <w:rPr>
          <w:szCs w:val="22"/>
        </w:rPr>
        <w:t xml:space="preserve">adversary technical sequences </w:t>
      </w:r>
      <w:r w:rsidRPr="00506A10" w:rsidR="00803637">
        <w:rPr>
          <w:szCs w:val="22"/>
        </w:rPr>
        <w:t>(</w:t>
      </w:r>
      <w:r w:rsidRPr="00506A10" w:rsidR="00803637">
        <w:rPr>
          <w:szCs w:val="22"/>
        </w:rPr>
        <w:t>ATSs</w:t>
      </w:r>
      <w:r w:rsidRPr="00506A10" w:rsidR="00803637">
        <w:rPr>
          <w:szCs w:val="22"/>
        </w:rPr>
        <w:t xml:space="preserve">) for all unmitigated </w:t>
      </w:r>
      <w:r w:rsidRPr="00506A10" w:rsidR="007515CC">
        <w:rPr>
          <w:szCs w:val="22"/>
        </w:rPr>
        <w:t>A</w:t>
      </w:r>
      <w:r w:rsidRPr="00506A10" w:rsidR="004C5AC9">
        <w:rPr>
          <w:szCs w:val="22"/>
        </w:rPr>
        <w:t>F</w:t>
      </w:r>
      <w:r w:rsidRPr="00506A10" w:rsidR="007515CC">
        <w:rPr>
          <w:szCs w:val="22"/>
        </w:rPr>
        <w:t>SA</w:t>
      </w:r>
      <w:r w:rsidRPr="00506A10" w:rsidR="00803637">
        <w:rPr>
          <w:szCs w:val="22"/>
        </w:rPr>
        <w:t>s</w:t>
      </w:r>
      <w:r w:rsidRPr="00506A10" w:rsidR="00803637">
        <w:rPr>
          <w:szCs w:val="22"/>
        </w:rPr>
        <w:t xml:space="preserve"> and resulting active </w:t>
      </w:r>
      <w:r w:rsidRPr="00506A10" w:rsidR="00803637">
        <w:rPr>
          <w:szCs w:val="22"/>
        </w:rPr>
        <w:t>DCSA</w:t>
      </w:r>
      <w:r w:rsidRPr="00506A10" w:rsidR="00803637">
        <w:rPr>
          <w:szCs w:val="22"/>
        </w:rPr>
        <w:t xml:space="preserve"> elements</w:t>
      </w:r>
      <w:r w:rsidRPr="00506A10">
        <w:rPr>
          <w:szCs w:val="22"/>
        </w:rPr>
        <w:t xml:space="preserve"> and</w:t>
      </w:r>
      <w:r w:rsidRPr="00506A10" w:rsidR="00803637">
        <w:rPr>
          <w:szCs w:val="22"/>
        </w:rPr>
        <w:t xml:space="preserve"> active </w:t>
      </w:r>
      <w:r w:rsidRPr="00506A10" w:rsidR="00803637">
        <w:rPr>
          <w:szCs w:val="22"/>
        </w:rPr>
        <w:t>CSP</w:t>
      </w:r>
      <w:r w:rsidRPr="00506A10" w:rsidR="00803637">
        <w:rPr>
          <w:szCs w:val="22"/>
        </w:rPr>
        <w:t xml:space="preserve"> controls with justification for inclusion or exclusion; and</w:t>
      </w:r>
    </w:p>
    <w:p w:rsidR="00803637" w:rsidRPr="00506A10" w:rsidP="006A501D" w14:paraId="50DAC6B2" w14:textId="3FDC44C5">
      <w:pPr>
        <w:pStyle w:val="ListParagraph"/>
        <w:keepNext/>
        <w:numPr>
          <w:ilvl w:val="0"/>
          <w:numId w:val="65"/>
        </w:numPr>
        <w:tabs>
          <w:tab w:val="clear" w:pos="939"/>
          <w:tab w:val="clear" w:pos="940"/>
        </w:tabs>
        <w:spacing w:before="240"/>
        <w:ind w:right="0" w:hanging="720"/>
        <w:rPr>
          <w:szCs w:val="22"/>
        </w:rPr>
      </w:pPr>
      <w:r>
        <w:rPr>
          <w:szCs w:val="22"/>
        </w:rPr>
        <w:t>a</w:t>
      </w:r>
      <w:r w:rsidRPr="00506A10">
        <w:rPr>
          <w:szCs w:val="22"/>
        </w:rPr>
        <w:t xml:space="preserve"> criticality classification (most critical, least critical, noncritical) for each plant system. </w:t>
      </w:r>
    </w:p>
    <w:p w:rsidR="00506A10" w:rsidRPr="003B5F01" w:rsidP="00413C67" w14:paraId="3AF632B9" w14:textId="77777777">
      <w:pPr>
        <w:ind w:left="720"/>
        <w:rPr>
          <w:szCs w:val="22"/>
        </w:rPr>
      </w:pPr>
    </w:p>
    <w:p w:rsidR="00803637" w:rsidRPr="003B5F01" w:rsidP="00413C67" w14:paraId="0FC670E0" w14:textId="723A8F95">
      <w:pPr>
        <w:rPr>
          <w:bCs/>
          <w:szCs w:val="22"/>
        </w:rPr>
      </w:pPr>
      <w:r w:rsidRPr="003B5F01">
        <w:rPr>
          <w:b/>
          <w:bCs/>
          <w:szCs w:val="22"/>
        </w:rPr>
        <w:t>A.3</w:t>
      </w:r>
      <w:r w:rsidRPr="003B5F01">
        <w:rPr>
          <w:b/>
          <w:bCs/>
          <w:szCs w:val="22"/>
        </w:rPr>
        <w:tab/>
      </w:r>
      <w:r w:rsidRPr="003B5F01" w:rsidR="006A305D">
        <w:rPr>
          <w:b/>
          <w:bCs/>
          <w:szCs w:val="22"/>
        </w:rPr>
        <w:t>CYBERSECURITY</w:t>
      </w:r>
      <w:r w:rsidRPr="003B5F01">
        <w:rPr>
          <w:b/>
          <w:bCs/>
          <w:szCs w:val="22"/>
        </w:rPr>
        <w:t xml:space="preserve"> PLAN</w:t>
      </w:r>
      <w:bookmarkStart w:id="251" w:name="_Toc74623143"/>
      <w:bookmarkEnd w:id="245"/>
      <w:bookmarkEnd w:id="246"/>
      <w:bookmarkEnd w:id="247"/>
      <w:bookmarkEnd w:id="248"/>
      <w:bookmarkEnd w:id="249"/>
      <w:bookmarkEnd w:id="250"/>
    </w:p>
    <w:p w:rsidR="00803637" w:rsidRPr="003B5F01" w:rsidP="00413C67" w14:paraId="4AE4FE97" w14:textId="77777777"/>
    <w:p w:rsidR="00803637" w:rsidRPr="003B5F01" w:rsidP="00413C67" w14:paraId="4E07D00E" w14:textId="77777777">
      <w:pPr>
        <w:rPr>
          <w:bCs/>
          <w:szCs w:val="22"/>
        </w:rPr>
      </w:pPr>
      <w:bookmarkStart w:id="252" w:name="_Toc228763760"/>
      <w:bookmarkStart w:id="253" w:name="_Toc232266747"/>
      <w:bookmarkStart w:id="254" w:name="_Toc237418165"/>
      <w:bookmarkStart w:id="255" w:name="_Toc241394065"/>
      <w:bookmarkStart w:id="256" w:name="_Toc241397548"/>
      <w:bookmarkStart w:id="257" w:name="_Toc241398646"/>
      <w:bookmarkStart w:id="258" w:name="_Toc495990157"/>
      <w:bookmarkStart w:id="259" w:name="_Toc507420220"/>
      <w:r w:rsidRPr="003B5F01">
        <w:rPr>
          <w:b/>
          <w:bCs/>
          <w:szCs w:val="22"/>
        </w:rPr>
        <w:t>A.3.1</w:t>
      </w:r>
      <w:r w:rsidRPr="003B5F01">
        <w:rPr>
          <w:b/>
          <w:bCs/>
          <w:szCs w:val="22"/>
        </w:rPr>
        <w:tab/>
      </w:r>
      <w:r w:rsidRPr="003B5F01">
        <w:rPr>
          <w:b/>
          <w:bCs/>
          <w:szCs w:val="22"/>
          <w:u w:val="single"/>
        </w:rPr>
        <w:t>Scope and Purpose</w:t>
      </w:r>
      <w:bookmarkEnd w:id="252"/>
      <w:bookmarkEnd w:id="253"/>
      <w:bookmarkEnd w:id="254"/>
      <w:bookmarkEnd w:id="255"/>
      <w:bookmarkEnd w:id="256"/>
      <w:bookmarkEnd w:id="257"/>
      <w:bookmarkEnd w:id="258"/>
      <w:bookmarkEnd w:id="259"/>
    </w:p>
    <w:p w:rsidR="00803637" w:rsidRPr="003B5F01" w:rsidP="00413C67" w14:paraId="1CC583D4" w14:textId="77777777">
      <w:pPr>
        <w:rPr>
          <w:b/>
          <w:bCs/>
          <w:szCs w:val="22"/>
        </w:rPr>
      </w:pPr>
    </w:p>
    <w:p w:rsidR="004736F4" w:rsidRPr="003B5F01" w:rsidP="00413C67" w14:paraId="47BE8644" w14:textId="3F000E23">
      <w:pPr>
        <w:ind w:left="720"/>
        <w:rPr>
          <w:szCs w:val="22"/>
        </w:rPr>
      </w:pPr>
      <w:r w:rsidRPr="003B5F01">
        <w:rPr>
          <w:szCs w:val="22"/>
        </w:rPr>
        <w:t xml:space="preserve">This plan describes how [Licensee/Applicant] establishes/established a </w:t>
      </w:r>
      <w:r w:rsidRPr="003B5F01" w:rsidR="006A305D">
        <w:rPr>
          <w:szCs w:val="22"/>
        </w:rPr>
        <w:t>cybersecurity</w:t>
      </w:r>
      <w:r w:rsidRPr="003B5F01">
        <w:rPr>
          <w:szCs w:val="22"/>
        </w:rPr>
        <w:t xml:space="preserve"> program to achieve </w:t>
      </w:r>
      <w:r w:rsidRPr="003B5F01" w:rsidR="00834669">
        <w:rPr>
          <w:szCs w:val="22"/>
        </w:rPr>
        <w:t xml:space="preserve">reasonable </w:t>
      </w:r>
      <w:r w:rsidRPr="003B5F01">
        <w:rPr>
          <w:szCs w:val="22"/>
        </w:rPr>
        <w:t xml:space="preserve">assurance that site digital assets or computer and communication systems and networks associated with </w:t>
      </w:r>
      <w:r w:rsidRPr="003B5F01" w:rsidR="007B7E7C">
        <w:rPr>
          <w:szCs w:val="22"/>
        </w:rPr>
        <w:t>critical</w:t>
      </w:r>
      <w:r w:rsidRPr="003B5F01">
        <w:rPr>
          <w:szCs w:val="22"/>
        </w:rPr>
        <w:t xml:space="preserve"> functions, defined </w:t>
      </w:r>
      <w:r w:rsidR="00506A10">
        <w:rPr>
          <w:szCs w:val="22"/>
        </w:rPr>
        <w:t xml:space="preserve">here </w:t>
      </w:r>
      <w:r w:rsidRPr="003B5F01">
        <w:rPr>
          <w:szCs w:val="22"/>
        </w:rPr>
        <w:t>as critical</w:t>
      </w:r>
      <w:r w:rsidRPr="003B5F01" w:rsidR="007B7E7C">
        <w:rPr>
          <w:szCs w:val="22"/>
        </w:rPr>
        <w:t xml:space="preserve"> systems</w:t>
      </w:r>
      <w:r w:rsidRPr="003B5F01">
        <w:rPr>
          <w:szCs w:val="22"/>
        </w:rPr>
        <w:t xml:space="preserve"> (</w:t>
      </w:r>
      <w:r w:rsidRPr="003B5F01" w:rsidR="007B7E7C">
        <w:rPr>
          <w:szCs w:val="22"/>
        </w:rPr>
        <w:t>CS</w:t>
      </w:r>
      <w:r w:rsidRPr="003B5F01">
        <w:rPr>
          <w:szCs w:val="22"/>
        </w:rPr>
        <w:t>s</w:t>
      </w:r>
      <w:r w:rsidRPr="003B5F01">
        <w:rPr>
          <w:szCs w:val="22"/>
        </w:rPr>
        <w:t xml:space="preserve">), are adequately protected against cyberattacks up to and including the </w:t>
      </w:r>
      <w:r w:rsidR="004B74B3">
        <w:rPr>
          <w:szCs w:val="22"/>
        </w:rPr>
        <w:t>design-basis threat</w:t>
      </w:r>
      <w:r w:rsidRPr="003B5F01">
        <w:rPr>
          <w:szCs w:val="22"/>
        </w:rPr>
        <w:t xml:space="preserve">. The following actions provide </w:t>
      </w:r>
      <w:r w:rsidRPr="003B5F01" w:rsidR="00834669">
        <w:rPr>
          <w:szCs w:val="22"/>
        </w:rPr>
        <w:t xml:space="preserve">reasonable </w:t>
      </w:r>
      <w:r w:rsidRPr="003B5F01">
        <w:rPr>
          <w:szCs w:val="22"/>
        </w:rPr>
        <w:t>assurance of adequate protection from cyberattacks of systems associated with the above functions</w:t>
      </w:r>
      <w:r w:rsidRPr="003B5F01">
        <w:rPr>
          <w:szCs w:val="22"/>
        </w:rPr>
        <w:t>:</w:t>
      </w:r>
    </w:p>
    <w:p w:rsidR="004736F4" w:rsidRPr="003B5F01" w:rsidP="006A501D" w14:paraId="7C72A897" w14:textId="78F4145D">
      <w:pPr>
        <w:pStyle w:val="ListParagraph"/>
        <w:numPr>
          <w:ilvl w:val="0"/>
          <w:numId w:val="57"/>
        </w:numPr>
        <w:tabs>
          <w:tab w:val="clear" w:pos="939"/>
          <w:tab w:val="clear" w:pos="940"/>
          <w:tab w:val="left" w:pos="3150"/>
        </w:tabs>
        <w:spacing w:before="240"/>
        <w:ind w:left="1440" w:right="0" w:hanging="720"/>
        <w:rPr>
          <w:rStyle w:val="IntenseReference"/>
          <w:sz w:val="22"/>
          <w:szCs w:val="22"/>
        </w:rPr>
      </w:pPr>
      <w:r w:rsidRPr="003B5F01">
        <w:rPr>
          <w:rStyle w:val="IntenseReference"/>
          <w:sz w:val="22"/>
          <w:szCs w:val="22"/>
        </w:rPr>
        <w:t>implementing and documenting the security controls described in</w:t>
      </w:r>
      <w:r w:rsidRPr="003B5F01" w:rsidR="009471F1">
        <w:rPr>
          <w:rStyle w:val="IntenseReference"/>
          <w:sz w:val="22"/>
          <w:szCs w:val="22"/>
        </w:rPr>
        <w:t xml:space="preserve"> </w:t>
      </w:r>
      <w:r w:rsidR="00506A10">
        <w:rPr>
          <w:rStyle w:val="IntenseReference"/>
          <w:sz w:val="22"/>
          <w:szCs w:val="22"/>
        </w:rPr>
        <w:t>a</w:t>
      </w:r>
      <w:r w:rsidRPr="003B5F01" w:rsidR="009471F1">
        <w:rPr>
          <w:rStyle w:val="IntenseReference"/>
          <w:sz w:val="22"/>
          <w:szCs w:val="22"/>
        </w:rPr>
        <w:t>ppendi</w:t>
      </w:r>
      <w:r w:rsidR="001650DA">
        <w:rPr>
          <w:rStyle w:val="IntenseReference"/>
          <w:sz w:val="22"/>
          <w:szCs w:val="22"/>
        </w:rPr>
        <w:t>x</w:t>
      </w:r>
      <w:r w:rsidR="00D07C0D">
        <w:rPr>
          <w:rStyle w:val="IntenseReference"/>
          <w:sz w:val="22"/>
          <w:szCs w:val="22"/>
        </w:rPr>
        <w:t> </w:t>
      </w:r>
      <w:r w:rsidRPr="003B5F01" w:rsidR="009471F1">
        <w:rPr>
          <w:rStyle w:val="IntenseReference"/>
          <w:sz w:val="22"/>
          <w:szCs w:val="22"/>
        </w:rPr>
        <w:t>B</w:t>
      </w:r>
      <w:r w:rsidR="00982264">
        <w:rPr>
          <w:rStyle w:val="IntenseReference"/>
          <w:sz w:val="22"/>
          <w:szCs w:val="22"/>
        </w:rPr>
        <w:t>,</w:t>
      </w:r>
      <w:r w:rsidRPr="003B5F01" w:rsidR="009471F1">
        <w:rPr>
          <w:rStyle w:val="IntenseReference"/>
          <w:sz w:val="22"/>
          <w:szCs w:val="22"/>
        </w:rPr>
        <w:t xml:space="preserve"> </w:t>
      </w:r>
      <w:r w:rsidR="00D07C0D">
        <w:rPr>
          <w:szCs w:val="22"/>
        </w:rPr>
        <w:t>“</w:t>
      </w:r>
      <w:r w:rsidRPr="003B5F01" w:rsidR="00D07C0D">
        <w:rPr>
          <w:szCs w:val="22"/>
        </w:rPr>
        <w:t>Technical Security Controls</w:t>
      </w:r>
      <w:r w:rsidR="00982264">
        <w:rPr>
          <w:szCs w:val="22"/>
        </w:rPr>
        <w:t>,</w:t>
      </w:r>
      <w:r w:rsidR="00D07C0D">
        <w:rPr>
          <w:szCs w:val="22"/>
        </w:rPr>
        <w:t xml:space="preserve">” </w:t>
      </w:r>
      <w:r w:rsidRPr="003B5F01" w:rsidR="009471F1">
        <w:rPr>
          <w:rStyle w:val="IntenseReference"/>
          <w:sz w:val="22"/>
          <w:szCs w:val="22"/>
        </w:rPr>
        <w:t xml:space="preserve">and </w:t>
      </w:r>
      <w:r w:rsidR="001650DA">
        <w:rPr>
          <w:rStyle w:val="IntenseReference"/>
          <w:sz w:val="22"/>
          <w:szCs w:val="22"/>
        </w:rPr>
        <w:t>appendix </w:t>
      </w:r>
      <w:r w:rsidRPr="003B5F01" w:rsidR="009471F1">
        <w:rPr>
          <w:rStyle w:val="IntenseReference"/>
          <w:sz w:val="22"/>
          <w:szCs w:val="22"/>
        </w:rPr>
        <w:t>C</w:t>
      </w:r>
      <w:r w:rsidR="00982264">
        <w:rPr>
          <w:rStyle w:val="IntenseReference"/>
          <w:sz w:val="22"/>
          <w:szCs w:val="22"/>
        </w:rPr>
        <w:t>,</w:t>
      </w:r>
      <w:r w:rsidRPr="003B5F01" w:rsidR="00147563">
        <w:rPr>
          <w:rStyle w:val="IntenseReference"/>
          <w:sz w:val="22"/>
          <w:szCs w:val="22"/>
        </w:rPr>
        <w:t xml:space="preserve"> </w:t>
      </w:r>
      <w:r w:rsidR="00D07C0D">
        <w:rPr>
          <w:szCs w:val="22"/>
        </w:rPr>
        <w:t>“</w:t>
      </w:r>
      <w:r w:rsidRPr="003B5F01" w:rsidR="00D07C0D">
        <w:rPr>
          <w:szCs w:val="22"/>
        </w:rPr>
        <w:t>Operational and Management</w:t>
      </w:r>
      <w:r w:rsidR="00D07C0D">
        <w:rPr>
          <w:szCs w:val="22"/>
        </w:rPr>
        <w:t xml:space="preserve"> Security Controls</w:t>
      </w:r>
      <w:r w:rsidR="00982264">
        <w:rPr>
          <w:szCs w:val="22"/>
        </w:rPr>
        <w:t>,</w:t>
      </w:r>
      <w:r w:rsidR="00D07C0D">
        <w:rPr>
          <w:szCs w:val="22"/>
        </w:rPr>
        <w:t xml:space="preserve">” </w:t>
      </w:r>
      <w:r w:rsidR="00506A10">
        <w:rPr>
          <w:rStyle w:val="IntenseReference"/>
          <w:sz w:val="22"/>
          <w:szCs w:val="22"/>
        </w:rPr>
        <w:t>to</w:t>
      </w:r>
      <w:r w:rsidRPr="003B5F01" w:rsidR="00506A10">
        <w:rPr>
          <w:rStyle w:val="IntenseReference"/>
          <w:sz w:val="22"/>
          <w:szCs w:val="22"/>
        </w:rPr>
        <w:t xml:space="preserve"> </w:t>
      </w:r>
      <w:r w:rsidRPr="003B5F01" w:rsidR="00147563">
        <w:rPr>
          <w:rStyle w:val="IntenseReference"/>
          <w:sz w:val="22"/>
          <w:szCs w:val="22"/>
        </w:rPr>
        <w:t>RG</w:t>
      </w:r>
      <w:r w:rsidR="00D07C0D">
        <w:rPr>
          <w:rStyle w:val="IntenseReference"/>
          <w:sz w:val="22"/>
          <w:szCs w:val="22"/>
        </w:rPr>
        <w:t> </w:t>
      </w:r>
      <w:r w:rsidRPr="003B5F01" w:rsidR="00147563">
        <w:rPr>
          <w:rStyle w:val="IntenseReference"/>
          <w:sz w:val="22"/>
          <w:szCs w:val="22"/>
        </w:rPr>
        <w:t>5.71</w:t>
      </w:r>
      <w:r w:rsidR="00506A10">
        <w:rPr>
          <w:rStyle w:val="IntenseReference"/>
          <w:sz w:val="22"/>
          <w:szCs w:val="22"/>
        </w:rPr>
        <w:t xml:space="preserve">, </w:t>
      </w:r>
      <w:r w:rsidR="00D07C0D">
        <w:rPr>
          <w:rStyle w:val="IntenseReference"/>
          <w:sz w:val="22"/>
          <w:szCs w:val="22"/>
        </w:rPr>
        <w:t>“</w:t>
      </w:r>
      <w:r w:rsidRPr="00D07C0D" w:rsidR="00D07C0D">
        <w:rPr>
          <w:rStyle w:val="IntenseReference"/>
          <w:sz w:val="22"/>
          <w:szCs w:val="22"/>
        </w:rPr>
        <w:t xml:space="preserve">Cyber Security Programs </w:t>
      </w:r>
      <w:r w:rsidR="00D07C0D">
        <w:rPr>
          <w:rStyle w:val="IntenseReference"/>
          <w:sz w:val="22"/>
          <w:szCs w:val="22"/>
        </w:rPr>
        <w:t>f</w:t>
      </w:r>
      <w:r w:rsidRPr="00D07C0D" w:rsidR="00D07C0D">
        <w:rPr>
          <w:rStyle w:val="IntenseReference"/>
          <w:sz w:val="22"/>
          <w:szCs w:val="22"/>
        </w:rPr>
        <w:t>or Nuclear Facilities</w:t>
      </w:r>
      <w:r w:rsidR="00D07C0D">
        <w:rPr>
          <w:rStyle w:val="IntenseReference"/>
          <w:sz w:val="22"/>
          <w:szCs w:val="22"/>
        </w:rPr>
        <w:t>,” and</w:t>
      </w:r>
    </w:p>
    <w:p w:rsidR="00803637" w:rsidRPr="003B5F01" w:rsidP="006A501D" w14:paraId="70EBA59D" w14:textId="074B005A">
      <w:pPr>
        <w:pStyle w:val="ListParagraph"/>
        <w:numPr>
          <w:ilvl w:val="0"/>
          <w:numId w:val="57"/>
        </w:numPr>
        <w:tabs>
          <w:tab w:val="clear" w:pos="939"/>
          <w:tab w:val="clear" w:pos="940"/>
          <w:tab w:val="left" w:pos="3150"/>
        </w:tabs>
        <w:spacing w:before="240"/>
        <w:ind w:left="1440" w:right="0" w:hanging="720"/>
        <w:rPr>
          <w:rStyle w:val="IntenseReference"/>
          <w:sz w:val="22"/>
          <w:szCs w:val="22"/>
        </w:rPr>
      </w:pPr>
      <w:r w:rsidRPr="003B5F01">
        <w:rPr>
          <w:rStyle w:val="IntenseReference"/>
          <w:sz w:val="22"/>
          <w:szCs w:val="22"/>
        </w:rPr>
        <w:t xml:space="preserve">implementing and documenting a </w:t>
      </w:r>
      <w:r w:rsidRPr="003B5F01" w:rsidR="006A305D">
        <w:rPr>
          <w:rStyle w:val="IntenseReference"/>
          <w:sz w:val="22"/>
          <w:szCs w:val="22"/>
        </w:rPr>
        <w:t>cybersecurity</w:t>
      </w:r>
      <w:r w:rsidRPr="003B5F01">
        <w:rPr>
          <w:rStyle w:val="IntenseReference"/>
          <w:sz w:val="22"/>
          <w:szCs w:val="22"/>
        </w:rPr>
        <w:t xml:space="preserve"> program to maintain the established </w:t>
      </w:r>
      <w:r w:rsidRPr="003B5F01" w:rsidR="006A305D">
        <w:rPr>
          <w:rStyle w:val="IntenseReference"/>
          <w:sz w:val="22"/>
          <w:szCs w:val="22"/>
        </w:rPr>
        <w:t>cybersecurity</w:t>
      </w:r>
      <w:r w:rsidRPr="003B5F01">
        <w:rPr>
          <w:rStyle w:val="IntenseReference"/>
          <w:sz w:val="22"/>
          <w:szCs w:val="22"/>
        </w:rPr>
        <w:t xml:space="preserve"> controls through a comprehensive life</w:t>
      </w:r>
      <w:r w:rsidR="00C57DFA">
        <w:rPr>
          <w:rStyle w:val="IntenseReference"/>
          <w:sz w:val="22"/>
          <w:szCs w:val="22"/>
        </w:rPr>
        <w:t>-</w:t>
      </w:r>
      <w:r w:rsidRPr="003B5F01">
        <w:rPr>
          <w:rStyle w:val="IntenseReference"/>
          <w:sz w:val="22"/>
          <w:szCs w:val="22"/>
        </w:rPr>
        <w:t xml:space="preserve">cycle approach, as described in </w:t>
      </w:r>
      <w:r w:rsidR="00D07C0D">
        <w:rPr>
          <w:rStyle w:val="IntenseReference"/>
          <w:sz w:val="22"/>
          <w:szCs w:val="22"/>
        </w:rPr>
        <w:t>s</w:t>
      </w:r>
      <w:r w:rsidRPr="00965EE7">
        <w:rPr>
          <w:rStyle w:val="IntenseReference"/>
          <w:sz w:val="22"/>
          <w:szCs w:val="22"/>
        </w:rPr>
        <w:t>ection </w:t>
      </w:r>
      <w:r w:rsidRPr="00965EE7" w:rsidR="001736D3">
        <w:rPr>
          <w:rStyle w:val="IntenseReference"/>
          <w:sz w:val="22"/>
          <w:szCs w:val="22"/>
        </w:rPr>
        <w:t>C</w:t>
      </w:r>
      <w:r w:rsidRPr="003B5F01">
        <w:rPr>
          <w:rStyle w:val="IntenseReference"/>
          <w:sz w:val="22"/>
          <w:szCs w:val="22"/>
        </w:rPr>
        <w:t xml:space="preserve"> of this document</w:t>
      </w:r>
      <w:r w:rsidR="00D07C0D">
        <w:rPr>
          <w:rStyle w:val="IntenseReference"/>
          <w:sz w:val="22"/>
          <w:szCs w:val="22"/>
        </w:rPr>
        <w:t>.</w:t>
      </w:r>
    </w:p>
    <w:p w:rsidR="004736F4" w:rsidRPr="003B5F01" w:rsidP="00413C67" w14:paraId="717F1E07" w14:textId="77777777">
      <w:pPr>
        <w:ind w:left="1440"/>
        <w:rPr>
          <w:rStyle w:val="IntenseReference"/>
          <w:sz w:val="22"/>
          <w:szCs w:val="22"/>
        </w:rPr>
      </w:pPr>
    </w:p>
    <w:p w:rsidR="00803637" w:rsidRPr="003B5F01" w:rsidP="00413C67" w14:paraId="19CCE8AB" w14:textId="77777777">
      <w:pPr>
        <w:rPr>
          <w:b/>
          <w:bCs/>
          <w:szCs w:val="22"/>
        </w:rPr>
      </w:pPr>
      <w:bookmarkStart w:id="260" w:name="_Toc234130959"/>
      <w:bookmarkStart w:id="261" w:name="_Toc233212224"/>
      <w:bookmarkStart w:id="262" w:name="_Toc233224368"/>
      <w:bookmarkStart w:id="263" w:name="_Toc228763761"/>
      <w:bookmarkStart w:id="264" w:name="_Toc232266748"/>
      <w:bookmarkStart w:id="265" w:name="_Toc237418166"/>
      <w:bookmarkStart w:id="266" w:name="_Toc241394066"/>
      <w:bookmarkStart w:id="267" w:name="_Toc241397549"/>
      <w:bookmarkStart w:id="268" w:name="_Toc241398647"/>
      <w:bookmarkStart w:id="269" w:name="_Toc495990158"/>
      <w:bookmarkStart w:id="270" w:name="_Toc507420221"/>
      <w:bookmarkEnd w:id="260"/>
      <w:bookmarkEnd w:id="261"/>
      <w:bookmarkEnd w:id="262"/>
      <w:r w:rsidRPr="003B5F01">
        <w:rPr>
          <w:b/>
          <w:bCs/>
          <w:szCs w:val="22"/>
        </w:rPr>
        <w:t>A.3.2</w:t>
      </w:r>
      <w:r w:rsidRPr="003B5F01">
        <w:rPr>
          <w:b/>
          <w:bCs/>
          <w:szCs w:val="22"/>
        </w:rPr>
        <w:tab/>
      </w:r>
      <w:bookmarkEnd w:id="263"/>
      <w:bookmarkEnd w:id="264"/>
      <w:bookmarkEnd w:id="265"/>
      <w:bookmarkEnd w:id="266"/>
      <w:bookmarkEnd w:id="267"/>
      <w:bookmarkEnd w:id="268"/>
      <w:bookmarkEnd w:id="269"/>
      <w:bookmarkEnd w:id="270"/>
      <w:r w:rsidRPr="003B5F01">
        <w:rPr>
          <w:b/>
          <w:bCs/>
          <w:szCs w:val="22"/>
          <w:u w:val="single"/>
        </w:rPr>
        <w:t>Controls Catalog</w:t>
      </w:r>
    </w:p>
    <w:p w:rsidR="004736F4" w:rsidRPr="003B5F01" w:rsidP="00965EE7" w14:paraId="34D6A0CD" w14:textId="5930E205">
      <w:pPr>
        <w:pStyle w:val="ListParagraph"/>
        <w:spacing w:after="120"/>
        <w:ind w:left="720" w:right="0"/>
        <w:rPr>
          <w:szCs w:val="22"/>
        </w:rPr>
      </w:pPr>
      <w:r>
        <w:rPr>
          <w:szCs w:val="22"/>
        </w:rPr>
        <w:t>T</w:t>
      </w:r>
      <w:r w:rsidRPr="003B5F01" w:rsidR="00172257">
        <w:rPr>
          <w:szCs w:val="22"/>
        </w:rPr>
        <w:t xml:space="preserve">he implementation of the </w:t>
      </w:r>
      <w:r w:rsidRPr="003B5F01" w:rsidR="00BA3410">
        <w:rPr>
          <w:szCs w:val="22"/>
        </w:rPr>
        <w:t xml:space="preserve">security controls </w:t>
      </w:r>
      <w:r w:rsidRPr="003B5F01" w:rsidR="000D73D9">
        <w:rPr>
          <w:szCs w:val="22"/>
        </w:rPr>
        <w:t xml:space="preserve">listed in </w:t>
      </w:r>
      <w:r>
        <w:rPr>
          <w:szCs w:val="22"/>
        </w:rPr>
        <w:t>a</w:t>
      </w:r>
      <w:r w:rsidRPr="003B5F01" w:rsidR="000D73D9">
        <w:rPr>
          <w:szCs w:val="22"/>
        </w:rPr>
        <w:t>ppendices</w:t>
      </w:r>
      <w:r>
        <w:rPr>
          <w:szCs w:val="22"/>
        </w:rPr>
        <w:t> </w:t>
      </w:r>
      <w:r w:rsidRPr="003B5F01" w:rsidR="000D73D9">
        <w:rPr>
          <w:szCs w:val="22"/>
        </w:rPr>
        <w:t xml:space="preserve">B and C </w:t>
      </w:r>
      <w:r>
        <w:rPr>
          <w:szCs w:val="22"/>
        </w:rPr>
        <w:t>to</w:t>
      </w:r>
      <w:r w:rsidRPr="003B5F01">
        <w:rPr>
          <w:szCs w:val="22"/>
        </w:rPr>
        <w:t xml:space="preserve"> </w:t>
      </w:r>
      <w:r w:rsidRPr="003B5F01" w:rsidR="000D73D9">
        <w:rPr>
          <w:szCs w:val="22"/>
        </w:rPr>
        <w:t>RG</w:t>
      </w:r>
      <w:r>
        <w:rPr>
          <w:szCs w:val="22"/>
        </w:rPr>
        <w:t> 5</w:t>
      </w:r>
      <w:r w:rsidRPr="003B5F01" w:rsidR="000D73D9">
        <w:rPr>
          <w:szCs w:val="22"/>
        </w:rPr>
        <w:t xml:space="preserve">.71 </w:t>
      </w:r>
      <w:r w:rsidRPr="003B5F01" w:rsidR="00BA3410">
        <w:rPr>
          <w:szCs w:val="22"/>
        </w:rPr>
        <w:t xml:space="preserve">can be </w:t>
      </w:r>
      <w:r>
        <w:rPr>
          <w:szCs w:val="22"/>
        </w:rPr>
        <w:t>graded</w:t>
      </w:r>
      <w:r w:rsidRPr="003B5F01">
        <w:rPr>
          <w:szCs w:val="22"/>
        </w:rPr>
        <w:t xml:space="preserve"> </w:t>
      </w:r>
      <w:r w:rsidRPr="003B5F01" w:rsidR="00803637">
        <w:rPr>
          <w:szCs w:val="22"/>
        </w:rPr>
        <w:t>as follows:</w:t>
      </w:r>
    </w:p>
    <w:p w:rsidR="004736F4" w:rsidRPr="003B5F01" w:rsidP="006A501D" w14:paraId="27DA0549" w14:textId="2C238422">
      <w:pPr>
        <w:pStyle w:val="ListParagraph"/>
        <w:numPr>
          <w:ilvl w:val="0"/>
          <w:numId w:val="70"/>
        </w:numPr>
        <w:tabs>
          <w:tab w:val="clear" w:pos="939"/>
          <w:tab w:val="clear" w:pos="940"/>
          <w:tab w:val="left" w:pos="1440"/>
        </w:tabs>
        <w:spacing w:after="120"/>
        <w:ind w:right="0" w:hanging="720"/>
        <w:rPr>
          <w:szCs w:val="22"/>
        </w:rPr>
      </w:pPr>
      <w:r w:rsidRPr="003B5F01">
        <w:rPr>
          <w:szCs w:val="22"/>
        </w:rPr>
        <w:t>Non</w:t>
      </w:r>
      <w:r w:rsidR="00D07C0D">
        <w:rPr>
          <w:szCs w:val="22"/>
        </w:rPr>
        <w:t>c</w:t>
      </w:r>
      <w:r w:rsidRPr="003B5F01">
        <w:rPr>
          <w:szCs w:val="22"/>
        </w:rPr>
        <w:t>ritical Systems</w:t>
      </w:r>
      <w:r w:rsidR="00D07C0D">
        <w:rPr>
          <w:szCs w:val="22"/>
        </w:rPr>
        <w:t>—</w:t>
      </w:r>
      <w:r w:rsidRPr="003B5F01" w:rsidR="0096545D">
        <w:rPr>
          <w:szCs w:val="22"/>
        </w:rPr>
        <w:t>Security</w:t>
      </w:r>
      <w:r w:rsidRPr="003B5F01">
        <w:rPr>
          <w:szCs w:val="22"/>
        </w:rPr>
        <w:t xml:space="preserve"> controls are optional but recommended </w:t>
      </w:r>
      <w:r w:rsidRPr="003B5F01" w:rsidR="008E73BE">
        <w:rPr>
          <w:szCs w:val="22"/>
        </w:rPr>
        <w:t>for enhancing the defense</w:t>
      </w:r>
      <w:r w:rsidR="00C57DFA">
        <w:rPr>
          <w:szCs w:val="22"/>
        </w:rPr>
        <w:noBreakHyphen/>
      </w:r>
      <w:r w:rsidRPr="003B5F01" w:rsidR="008E73BE">
        <w:rPr>
          <w:szCs w:val="22"/>
        </w:rPr>
        <w:t>in</w:t>
      </w:r>
      <w:r w:rsidR="00C57DFA">
        <w:rPr>
          <w:szCs w:val="22"/>
        </w:rPr>
        <w:noBreakHyphen/>
      </w:r>
      <w:r w:rsidRPr="003B5F01" w:rsidR="008E73BE">
        <w:rPr>
          <w:szCs w:val="22"/>
        </w:rPr>
        <w:t xml:space="preserve">depth </w:t>
      </w:r>
      <w:r w:rsidRPr="003B5F01" w:rsidR="005C1B41">
        <w:rPr>
          <w:szCs w:val="22"/>
        </w:rPr>
        <w:t xml:space="preserve">posture </w:t>
      </w:r>
      <w:r w:rsidRPr="003B5F01" w:rsidR="0077360A">
        <w:rPr>
          <w:szCs w:val="22"/>
        </w:rPr>
        <w:t xml:space="preserve">of the </w:t>
      </w:r>
      <w:r w:rsidRPr="003B5F01" w:rsidR="0077360A">
        <w:rPr>
          <w:szCs w:val="22"/>
        </w:rPr>
        <w:t>DCSA</w:t>
      </w:r>
      <w:r w:rsidRPr="003B5F01" w:rsidR="0077360A">
        <w:rPr>
          <w:szCs w:val="22"/>
        </w:rPr>
        <w:t xml:space="preserve"> </w:t>
      </w:r>
      <w:r w:rsidRPr="003B5F01">
        <w:rPr>
          <w:szCs w:val="22"/>
        </w:rPr>
        <w:t>and should prioritize detection measures.</w:t>
      </w:r>
    </w:p>
    <w:p w:rsidR="004736F4" w:rsidRPr="003B5F01" w:rsidP="006A501D" w14:paraId="37905E2B" w14:textId="0DD7DF20">
      <w:pPr>
        <w:pStyle w:val="ListParagraph"/>
        <w:numPr>
          <w:ilvl w:val="0"/>
          <w:numId w:val="70"/>
        </w:numPr>
        <w:tabs>
          <w:tab w:val="clear" w:pos="939"/>
          <w:tab w:val="clear" w:pos="940"/>
          <w:tab w:val="left" w:pos="1440"/>
        </w:tabs>
        <w:spacing w:after="120"/>
        <w:ind w:right="0" w:hanging="720"/>
        <w:rPr>
          <w:szCs w:val="22"/>
        </w:rPr>
      </w:pPr>
      <w:r w:rsidRPr="003B5F01">
        <w:rPr>
          <w:szCs w:val="22"/>
        </w:rPr>
        <w:t>Least</w:t>
      </w:r>
      <w:r w:rsidRPr="003B5F01" w:rsidR="003B7561">
        <w:rPr>
          <w:szCs w:val="22"/>
        </w:rPr>
        <w:t>-</w:t>
      </w:r>
      <w:r w:rsidRPr="003B5F01">
        <w:rPr>
          <w:szCs w:val="22"/>
        </w:rPr>
        <w:t>Critical Systems</w:t>
      </w:r>
      <w:r w:rsidR="00D07C0D">
        <w:rPr>
          <w:szCs w:val="22"/>
        </w:rPr>
        <w:t>—</w:t>
      </w:r>
      <w:r w:rsidRPr="003B5F01" w:rsidR="007C74FD">
        <w:rPr>
          <w:szCs w:val="22"/>
        </w:rPr>
        <w:t>Selected s</w:t>
      </w:r>
      <w:r w:rsidRPr="003B5F01" w:rsidR="007A2A24">
        <w:rPr>
          <w:szCs w:val="22"/>
        </w:rPr>
        <w:t>ecurity</w:t>
      </w:r>
      <w:r w:rsidRPr="003B5F01">
        <w:rPr>
          <w:szCs w:val="22"/>
        </w:rPr>
        <w:t xml:space="preserve"> controls should be applied </w:t>
      </w:r>
      <w:r w:rsidRPr="003B5F01" w:rsidR="00A061F2">
        <w:rPr>
          <w:szCs w:val="22"/>
        </w:rPr>
        <w:t xml:space="preserve">based on a </w:t>
      </w:r>
      <w:r w:rsidRPr="003B5F01">
        <w:rPr>
          <w:szCs w:val="22"/>
        </w:rPr>
        <w:t xml:space="preserve">technical </w:t>
      </w:r>
      <w:r w:rsidRPr="003B5F01" w:rsidR="00A061F2">
        <w:rPr>
          <w:szCs w:val="22"/>
        </w:rPr>
        <w:t>justification that fact</w:t>
      </w:r>
      <w:r w:rsidRPr="003B5F01" w:rsidR="006E497F">
        <w:rPr>
          <w:szCs w:val="22"/>
        </w:rPr>
        <w:t>o</w:t>
      </w:r>
      <w:r w:rsidRPr="003B5F01" w:rsidR="00A061F2">
        <w:rPr>
          <w:szCs w:val="22"/>
        </w:rPr>
        <w:t xml:space="preserve">rs in </w:t>
      </w:r>
      <w:r w:rsidRPr="003B5F01" w:rsidR="006E497F">
        <w:rPr>
          <w:szCs w:val="22"/>
        </w:rPr>
        <w:t xml:space="preserve">the technical </w:t>
      </w:r>
      <w:r w:rsidRPr="003B5F01">
        <w:rPr>
          <w:szCs w:val="22"/>
        </w:rPr>
        <w:t>feasibility or other design considerations (</w:t>
      </w:r>
      <w:r w:rsidRPr="003B5F01" w:rsidR="00CA6776">
        <w:rPr>
          <w:szCs w:val="22"/>
        </w:rPr>
        <w:t xml:space="preserve">e.g., </w:t>
      </w:r>
      <w:r w:rsidRPr="003B5F01">
        <w:rPr>
          <w:szCs w:val="22"/>
        </w:rPr>
        <w:t xml:space="preserve">safety, operational performance), </w:t>
      </w:r>
      <w:r w:rsidRPr="003B5F01">
        <w:rPr>
          <w:szCs w:val="22"/>
        </w:rPr>
        <w:t>with the exception of</w:t>
      </w:r>
      <w:r w:rsidRPr="003B5F01">
        <w:rPr>
          <w:szCs w:val="22"/>
        </w:rPr>
        <w:t xml:space="preserve"> </w:t>
      </w:r>
      <w:r w:rsidRPr="003B5F01" w:rsidR="00B229C1">
        <w:rPr>
          <w:szCs w:val="22"/>
        </w:rPr>
        <w:t xml:space="preserve">security controls associated with </w:t>
      </w:r>
      <w:r w:rsidR="00D07C0D">
        <w:rPr>
          <w:szCs w:val="22"/>
        </w:rPr>
        <w:t>d</w:t>
      </w:r>
      <w:r w:rsidRPr="003B5F01">
        <w:rPr>
          <w:szCs w:val="22"/>
        </w:rPr>
        <w:t xml:space="preserve">etection and </w:t>
      </w:r>
      <w:r w:rsidR="00D07C0D">
        <w:rPr>
          <w:szCs w:val="22"/>
        </w:rPr>
        <w:t>d</w:t>
      </w:r>
      <w:r w:rsidRPr="003B5F01">
        <w:rPr>
          <w:szCs w:val="22"/>
        </w:rPr>
        <w:t xml:space="preserve">elay measures, which must always be applied. </w:t>
      </w:r>
    </w:p>
    <w:p w:rsidR="00803637" w:rsidRPr="003B5F01" w:rsidP="006A501D" w14:paraId="1987DBCE" w14:textId="2780FB77">
      <w:pPr>
        <w:pStyle w:val="ListParagraph"/>
        <w:numPr>
          <w:ilvl w:val="0"/>
          <w:numId w:val="70"/>
        </w:numPr>
        <w:tabs>
          <w:tab w:val="clear" w:pos="939"/>
          <w:tab w:val="clear" w:pos="940"/>
          <w:tab w:val="left" w:pos="1440"/>
        </w:tabs>
        <w:spacing w:before="240" w:after="120"/>
        <w:ind w:right="0" w:hanging="720"/>
        <w:rPr>
          <w:szCs w:val="22"/>
        </w:rPr>
      </w:pPr>
      <w:r w:rsidRPr="003B5F01">
        <w:rPr>
          <w:szCs w:val="22"/>
        </w:rPr>
        <w:t>Most</w:t>
      </w:r>
      <w:r w:rsidRPr="003B5F01" w:rsidR="003B7561">
        <w:rPr>
          <w:szCs w:val="22"/>
        </w:rPr>
        <w:t>-</w:t>
      </w:r>
      <w:r w:rsidRPr="003B5F01">
        <w:rPr>
          <w:szCs w:val="22"/>
        </w:rPr>
        <w:t>Critical Systems</w:t>
      </w:r>
      <w:r w:rsidR="00D07C0D">
        <w:rPr>
          <w:szCs w:val="22"/>
        </w:rPr>
        <w:t>—</w:t>
      </w:r>
      <w:r w:rsidRPr="003B5F01" w:rsidR="007C74FD">
        <w:rPr>
          <w:szCs w:val="22"/>
        </w:rPr>
        <w:t>All s</w:t>
      </w:r>
      <w:r w:rsidRPr="003B5F01" w:rsidR="00800883">
        <w:rPr>
          <w:szCs w:val="22"/>
        </w:rPr>
        <w:t xml:space="preserve">ecurity </w:t>
      </w:r>
      <w:r w:rsidRPr="003B5F01">
        <w:rPr>
          <w:szCs w:val="22"/>
        </w:rPr>
        <w:t xml:space="preserve">controls </w:t>
      </w:r>
      <w:r w:rsidRPr="003B5F01" w:rsidR="006548D7">
        <w:rPr>
          <w:szCs w:val="22"/>
        </w:rPr>
        <w:t xml:space="preserve">must be applied as they </w:t>
      </w:r>
      <w:r w:rsidRPr="003B5F01">
        <w:rPr>
          <w:szCs w:val="22"/>
        </w:rPr>
        <w:t xml:space="preserve">provide near </w:t>
      </w:r>
      <w:r w:rsidRPr="003B5F01">
        <w:rPr>
          <w:szCs w:val="22"/>
        </w:rPr>
        <w:t>realtime</w:t>
      </w:r>
      <w:r w:rsidRPr="003B5F01">
        <w:rPr>
          <w:szCs w:val="22"/>
        </w:rPr>
        <w:t xml:space="preserve"> assurance that </w:t>
      </w:r>
      <w:r w:rsidRPr="003B5F01" w:rsidR="006A305D">
        <w:rPr>
          <w:szCs w:val="22"/>
        </w:rPr>
        <w:t>cybersecurity</w:t>
      </w:r>
      <w:r w:rsidRPr="003B5F01">
        <w:rPr>
          <w:szCs w:val="22"/>
        </w:rPr>
        <w:t xml:space="preserve"> is maintained. Protective measures (response, correction, recovery), active and passive </w:t>
      </w:r>
      <w:r w:rsidRPr="003B5F01">
        <w:rPr>
          <w:szCs w:val="22"/>
        </w:rPr>
        <w:t>DCSA</w:t>
      </w:r>
      <w:r w:rsidR="00D07C0D">
        <w:rPr>
          <w:szCs w:val="22"/>
        </w:rPr>
        <w:t>,</w:t>
      </w:r>
      <w:r w:rsidRPr="003B5F01">
        <w:rPr>
          <w:szCs w:val="22"/>
        </w:rPr>
        <w:t xml:space="preserve"> and prohibitive </w:t>
      </w:r>
      <w:r w:rsidRPr="003B5F01">
        <w:rPr>
          <w:szCs w:val="22"/>
        </w:rPr>
        <w:t>CSP</w:t>
      </w:r>
      <w:r w:rsidRPr="003B5F01">
        <w:rPr>
          <w:szCs w:val="22"/>
        </w:rPr>
        <w:t xml:space="preserve"> measures must be applied to minimize risks identified in scenarios.</w:t>
      </w:r>
    </w:p>
    <w:p w:rsidR="00803637" w:rsidRPr="003B5F01" w:rsidP="00413C67" w14:paraId="0C082EE1" w14:textId="77777777">
      <w:pPr>
        <w:rPr>
          <w:szCs w:val="22"/>
        </w:rPr>
      </w:pPr>
    </w:p>
    <w:p w:rsidR="00803637" w:rsidRPr="003B5F01" w:rsidP="00965EE7" w14:paraId="49A86A32" w14:textId="77777777">
      <w:pPr>
        <w:keepNext/>
        <w:keepLines/>
        <w:rPr>
          <w:bCs/>
          <w:szCs w:val="22"/>
        </w:rPr>
      </w:pPr>
      <w:r w:rsidRPr="003B5F01">
        <w:rPr>
          <w:b/>
          <w:bCs/>
          <w:szCs w:val="22"/>
        </w:rPr>
        <w:t>A.3.3</w:t>
      </w:r>
      <w:r w:rsidRPr="003B5F01">
        <w:rPr>
          <w:b/>
          <w:bCs/>
          <w:szCs w:val="22"/>
        </w:rPr>
        <w:tab/>
      </w:r>
      <w:r w:rsidRPr="003B5F01">
        <w:rPr>
          <w:b/>
          <w:bCs/>
          <w:szCs w:val="22"/>
          <w:u w:val="single"/>
        </w:rPr>
        <w:t>Statement of Applicability</w:t>
      </w:r>
    </w:p>
    <w:p w:rsidR="00803637" w:rsidRPr="003B5F01" w:rsidP="00413C67" w14:paraId="5CFECB9E" w14:textId="77777777">
      <w:pPr>
        <w:keepNext/>
        <w:keepLines/>
      </w:pPr>
    </w:p>
    <w:p w:rsidR="00D07C0D" w:rsidP="00413C67" w14:paraId="43953F2C" w14:textId="10A88ABC">
      <w:pPr>
        <w:keepNext/>
        <w:keepLines/>
        <w:ind w:left="720"/>
        <w:rPr>
          <w:szCs w:val="22"/>
        </w:rPr>
      </w:pPr>
      <w:r w:rsidRPr="003B5F01">
        <w:rPr>
          <w:szCs w:val="22"/>
        </w:rPr>
        <w:t xml:space="preserve">As </w:t>
      </w:r>
      <w:r w:rsidRPr="003B5F01" w:rsidR="00963FCE">
        <w:rPr>
          <w:szCs w:val="22"/>
        </w:rPr>
        <w:t>discussed in</w:t>
      </w:r>
      <w:r w:rsidRPr="003B5F01">
        <w:rPr>
          <w:szCs w:val="22"/>
        </w:rPr>
        <w:t xml:space="preserve"> RG</w:t>
      </w:r>
      <w:r w:rsidRPr="003B5F01" w:rsidR="00940535">
        <w:rPr>
          <w:szCs w:val="22"/>
        </w:rPr>
        <w:t xml:space="preserve"> </w:t>
      </w:r>
      <w:r w:rsidRPr="003B5F01">
        <w:rPr>
          <w:szCs w:val="22"/>
        </w:rPr>
        <w:t>5</w:t>
      </w:r>
      <w:r w:rsidRPr="003B5F01" w:rsidR="00940535">
        <w:rPr>
          <w:szCs w:val="22"/>
        </w:rPr>
        <w:t>.</w:t>
      </w:r>
      <w:r w:rsidRPr="003B5F01" w:rsidR="0012439A">
        <w:rPr>
          <w:szCs w:val="22"/>
        </w:rPr>
        <w:t>96</w:t>
      </w:r>
      <w:r w:rsidRPr="003B5F01">
        <w:rPr>
          <w:szCs w:val="22"/>
        </w:rPr>
        <w:t xml:space="preserve">, the licensee must complete a </w:t>
      </w:r>
      <w:r w:rsidRPr="003B5F01">
        <w:rPr>
          <w:szCs w:val="22"/>
        </w:rPr>
        <w:t xml:space="preserve">statement of applicability </w:t>
      </w:r>
      <w:r w:rsidRPr="003B5F01">
        <w:rPr>
          <w:szCs w:val="22"/>
        </w:rPr>
        <w:t xml:space="preserve">form for each control in </w:t>
      </w:r>
      <w:r>
        <w:rPr>
          <w:rStyle w:val="IntenseReference"/>
          <w:sz w:val="22"/>
          <w:szCs w:val="22"/>
        </w:rPr>
        <w:t>a</w:t>
      </w:r>
      <w:r w:rsidRPr="003B5F01" w:rsidR="001736D3">
        <w:rPr>
          <w:rStyle w:val="IntenseReference"/>
          <w:sz w:val="22"/>
          <w:szCs w:val="22"/>
        </w:rPr>
        <w:t>ppendices B and C</w:t>
      </w:r>
      <w:r w:rsidR="00117C99">
        <w:rPr>
          <w:rStyle w:val="IntenseReference"/>
          <w:sz w:val="22"/>
          <w:szCs w:val="22"/>
        </w:rPr>
        <w:t xml:space="preserve"> to RG 5.71</w:t>
      </w:r>
      <w:r w:rsidRPr="003B5F01" w:rsidR="001736D3">
        <w:rPr>
          <w:szCs w:val="22"/>
        </w:rPr>
        <w:t xml:space="preserve">. </w:t>
      </w:r>
      <w:r w:rsidRPr="003B5F01">
        <w:rPr>
          <w:szCs w:val="22"/>
        </w:rPr>
        <w:t xml:space="preserve">The purpose of </w:t>
      </w:r>
      <w:r w:rsidR="004B74B3">
        <w:rPr>
          <w:szCs w:val="22"/>
        </w:rPr>
        <w:t>this form</w:t>
      </w:r>
      <w:r w:rsidRPr="003B5F01">
        <w:rPr>
          <w:szCs w:val="22"/>
        </w:rPr>
        <w:t xml:space="preserve"> is to communicate the impact of the control on the overall risk of a system and justify its inclusion or exclusion in the </w:t>
      </w:r>
      <w:r w:rsidRPr="003B5F01">
        <w:rPr>
          <w:szCs w:val="22"/>
        </w:rPr>
        <w:t>CSP</w:t>
      </w:r>
      <w:r w:rsidRPr="003B5F01">
        <w:rPr>
          <w:szCs w:val="22"/>
        </w:rPr>
        <w:t>.</w:t>
      </w:r>
    </w:p>
    <w:p w:rsidR="00D07C0D" w:rsidP="00965EE7" w14:paraId="545B1DA5" w14:textId="08B581AE">
      <w:pPr>
        <w:ind w:left="720"/>
        <w:rPr>
          <w:szCs w:val="22"/>
        </w:rPr>
      </w:pPr>
    </w:p>
    <w:bookmarkEnd w:id="251"/>
    <w:p w:rsidR="00803637" w:rsidRPr="003B5F01" w:rsidP="00965EE7" w14:paraId="030F1EB1" w14:textId="3A8A0B8A">
      <w:pPr>
        <w:keepNext/>
        <w:keepLines/>
        <w:rPr>
          <w:szCs w:val="22"/>
        </w:rPr>
      </w:pPr>
      <w:r w:rsidRPr="003B5F01">
        <w:rPr>
          <w:b/>
          <w:bCs/>
          <w:szCs w:val="22"/>
        </w:rPr>
        <w:t xml:space="preserve">A.3.3.1 </w:t>
      </w:r>
      <w:r w:rsidRPr="003B5F01">
        <w:rPr>
          <w:b/>
          <w:bCs/>
          <w:szCs w:val="22"/>
        </w:rPr>
        <w:tab/>
      </w:r>
      <w:r w:rsidRPr="003B5F01" w:rsidR="00D07C0D">
        <w:rPr>
          <w:b/>
          <w:bCs/>
          <w:i/>
          <w:iCs/>
          <w:szCs w:val="22"/>
        </w:rPr>
        <w:t>S</w:t>
      </w:r>
      <w:r w:rsidR="00D07C0D">
        <w:rPr>
          <w:b/>
          <w:bCs/>
          <w:i/>
          <w:iCs/>
          <w:szCs w:val="22"/>
        </w:rPr>
        <w:t>tatement of Applicability</w:t>
      </w:r>
      <w:r w:rsidRPr="003B5F01" w:rsidR="00D07C0D">
        <w:rPr>
          <w:b/>
          <w:bCs/>
          <w:i/>
          <w:iCs/>
          <w:szCs w:val="22"/>
        </w:rPr>
        <w:t xml:space="preserve"> </w:t>
      </w:r>
      <w:r w:rsidRPr="003B5F01">
        <w:rPr>
          <w:b/>
          <w:bCs/>
          <w:i/>
          <w:iCs/>
          <w:szCs w:val="22"/>
        </w:rPr>
        <w:t>Inputs</w:t>
      </w:r>
    </w:p>
    <w:p w:rsidR="00803637" w:rsidRPr="003B5F01" w:rsidP="00965EE7" w14:paraId="761929AA" w14:textId="77777777">
      <w:pPr>
        <w:keepNext/>
        <w:keepLines/>
      </w:pPr>
    </w:p>
    <w:p w:rsidR="00803637" w:rsidRPr="003B5F01" w:rsidP="00965EE7" w14:paraId="3E6055E6" w14:textId="5DE58FD0">
      <w:pPr>
        <w:pStyle w:val="MLBullet1"/>
        <w:keepNext/>
        <w:keepLines/>
        <w:numPr>
          <w:ilvl w:val="0"/>
          <w:numId w:val="0"/>
        </w:numPr>
        <w:suppressAutoHyphens w:val="0"/>
        <w:ind w:left="720"/>
        <w:rPr>
          <w:szCs w:val="22"/>
        </w:rPr>
      </w:pPr>
      <w:r w:rsidRPr="003B5F01">
        <w:rPr>
          <w:szCs w:val="22"/>
        </w:rPr>
        <w:t xml:space="preserve">As </w:t>
      </w:r>
      <w:r w:rsidRPr="003B5F01" w:rsidR="00963FCE">
        <w:rPr>
          <w:szCs w:val="22"/>
        </w:rPr>
        <w:t xml:space="preserve">discussed in </w:t>
      </w:r>
      <w:r w:rsidRPr="003B5F01">
        <w:rPr>
          <w:szCs w:val="22"/>
        </w:rPr>
        <w:t>RG</w:t>
      </w:r>
      <w:r w:rsidRPr="003B5F01" w:rsidR="00C36FFD">
        <w:rPr>
          <w:szCs w:val="22"/>
        </w:rPr>
        <w:t xml:space="preserve"> </w:t>
      </w:r>
      <w:r w:rsidRPr="003B5F01">
        <w:rPr>
          <w:szCs w:val="22"/>
        </w:rPr>
        <w:t>5</w:t>
      </w:r>
      <w:r w:rsidRPr="003B5F01" w:rsidR="00C36FFD">
        <w:rPr>
          <w:szCs w:val="22"/>
        </w:rPr>
        <w:t>.96</w:t>
      </w:r>
      <w:r w:rsidRPr="003B5F01">
        <w:rPr>
          <w:szCs w:val="22"/>
        </w:rPr>
        <w:t xml:space="preserve">, the licensee will assess cybersecurity risks using a tiered </w:t>
      </w:r>
      <w:r w:rsidRPr="003B5F01" w:rsidR="00D07C0D">
        <w:rPr>
          <w:szCs w:val="22"/>
        </w:rPr>
        <w:t>risk m</w:t>
      </w:r>
      <w:r w:rsidRPr="003B5F01">
        <w:rPr>
          <w:szCs w:val="22"/>
        </w:rPr>
        <w:t xml:space="preserve">anagement approach. The results of the analysis are sets of </w:t>
      </w:r>
      <w:r w:rsidRPr="003B5F01">
        <w:rPr>
          <w:szCs w:val="22"/>
        </w:rPr>
        <w:t>CEAS</w:t>
      </w:r>
      <w:r w:rsidR="00D07C0D">
        <w:rPr>
          <w:szCs w:val="22"/>
        </w:rPr>
        <w:t>s</w:t>
      </w:r>
      <w:r w:rsidRPr="003B5F01">
        <w:rPr>
          <w:szCs w:val="22"/>
        </w:rPr>
        <w:t>, CEIS</w:t>
      </w:r>
      <w:r w:rsidR="00D07C0D">
        <w:rPr>
          <w:szCs w:val="22"/>
        </w:rPr>
        <w:t>s</w:t>
      </w:r>
      <w:r w:rsidRPr="003B5F01">
        <w:rPr>
          <w:szCs w:val="22"/>
        </w:rPr>
        <w:t xml:space="preserve">, </w:t>
      </w:r>
      <w:r w:rsidRPr="003B5F01" w:rsidR="00406667">
        <w:rPr>
          <w:szCs w:val="22"/>
        </w:rPr>
        <w:t>A</w:t>
      </w:r>
      <w:r w:rsidRPr="003B5F01" w:rsidR="005956DB">
        <w:rPr>
          <w:szCs w:val="22"/>
        </w:rPr>
        <w:t>F</w:t>
      </w:r>
      <w:r w:rsidRPr="003B5F01">
        <w:rPr>
          <w:szCs w:val="22"/>
        </w:rPr>
        <w:t>S</w:t>
      </w:r>
      <w:r w:rsidRPr="003B5F01" w:rsidR="00406667">
        <w:rPr>
          <w:szCs w:val="22"/>
        </w:rPr>
        <w:t>A</w:t>
      </w:r>
      <w:r w:rsidRPr="003B5F01">
        <w:rPr>
          <w:szCs w:val="22"/>
        </w:rPr>
        <w:t xml:space="preserve">, and </w:t>
      </w:r>
      <w:r w:rsidRPr="003B5F01">
        <w:rPr>
          <w:szCs w:val="22"/>
        </w:rPr>
        <w:t>ATS</w:t>
      </w:r>
      <w:r w:rsidR="00D07C0D">
        <w:rPr>
          <w:szCs w:val="22"/>
        </w:rPr>
        <w:t>s</w:t>
      </w:r>
      <w:r w:rsidRPr="003B5F01">
        <w:rPr>
          <w:szCs w:val="22"/>
        </w:rPr>
        <w:t xml:space="preserve">. Scenarios produced at each </w:t>
      </w:r>
      <w:r w:rsidR="00D07C0D">
        <w:rPr>
          <w:szCs w:val="22"/>
        </w:rPr>
        <w:t>t</w:t>
      </w:r>
      <w:r w:rsidRPr="003B5F01">
        <w:rPr>
          <w:szCs w:val="22"/>
        </w:rPr>
        <w:t>ier should be used to select and justify controls.</w:t>
      </w:r>
    </w:p>
    <w:p w:rsidR="00207CBF" w:rsidRPr="003B5F01" w:rsidP="00413C67" w14:paraId="517306D9" w14:textId="77777777">
      <w:pPr>
        <w:rPr>
          <w:b/>
          <w:bCs/>
          <w:szCs w:val="22"/>
        </w:rPr>
      </w:pPr>
    </w:p>
    <w:p w:rsidR="00803637" w:rsidRPr="003B5F01" w:rsidP="00413C67" w14:paraId="10CC1BC5" w14:textId="536E81B6">
      <w:pPr>
        <w:keepNext/>
        <w:keepLines/>
        <w:rPr>
          <w:szCs w:val="22"/>
        </w:rPr>
      </w:pPr>
      <w:r w:rsidRPr="003B5F01">
        <w:rPr>
          <w:b/>
          <w:bCs/>
          <w:szCs w:val="22"/>
        </w:rPr>
        <w:t>A.3.3.2</w:t>
      </w:r>
      <w:r w:rsidRPr="003B5F01">
        <w:rPr>
          <w:b/>
          <w:bCs/>
          <w:szCs w:val="22"/>
        </w:rPr>
        <w:tab/>
      </w:r>
      <w:r w:rsidRPr="003B5F01">
        <w:rPr>
          <w:b/>
          <w:bCs/>
          <w:i/>
          <w:iCs/>
          <w:szCs w:val="22"/>
        </w:rPr>
        <w:t>Risk Treatment</w:t>
      </w:r>
    </w:p>
    <w:p w:rsidR="00803637" w:rsidRPr="003B5F01" w:rsidP="00413C67" w14:paraId="0152056C" w14:textId="77777777">
      <w:pPr>
        <w:keepNext/>
        <w:keepLines/>
      </w:pPr>
    </w:p>
    <w:p w:rsidR="00803637" w:rsidRPr="003B5F01" w:rsidP="00413C67" w14:paraId="42A6C432" w14:textId="68F8A9F5">
      <w:pPr>
        <w:pStyle w:val="MLBullet1"/>
        <w:keepNext/>
        <w:keepLines/>
        <w:numPr>
          <w:ilvl w:val="0"/>
          <w:numId w:val="0"/>
        </w:numPr>
        <w:suppressAutoHyphens w:val="0"/>
        <w:ind w:left="720"/>
        <w:rPr>
          <w:szCs w:val="22"/>
        </w:rPr>
      </w:pPr>
      <w:r w:rsidRPr="003B5F01">
        <w:rPr>
          <w:szCs w:val="22"/>
        </w:rPr>
        <w:t xml:space="preserve">For each scenario in </w:t>
      </w:r>
      <w:r w:rsidR="00D07C0D">
        <w:rPr>
          <w:szCs w:val="22"/>
        </w:rPr>
        <w:t xml:space="preserve">a </w:t>
      </w:r>
      <w:r w:rsidRPr="003B5F01">
        <w:rPr>
          <w:szCs w:val="22"/>
        </w:rPr>
        <w:t xml:space="preserve">CEAS, </w:t>
      </w:r>
      <w:r w:rsidRPr="003B5F01">
        <w:rPr>
          <w:szCs w:val="22"/>
        </w:rPr>
        <w:t>CEIS</w:t>
      </w:r>
      <w:r w:rsidRPr="003B5F01">
        <w:rPr>
          <w:szCs w:val="22"/>
        </w:rPr>
        <w:t xml:space="preserve">, </w:t>
      </w:r>
      <w:r w:rsidRPr="003B5F01" w:rsidR="00406667">
        <w:rPr>
          <w:szCs w:val="22"/>
        </w:rPr>
        <w:t>A</w:t>
      </w:r>
      <w:r w:rsidRPr="003B5F01" w:rsidR="005956DB">
        <w:rPr>
          <w:szCs w:val="22"/>
        </w:rPr>
        <w:t>F</w:t>
      </w:r>
      <w:r w:rsidRPr="003B5F01" w:rsidR="00406667">
        <w:rPr>
          <w:szCs w:val="22"/>
        </w:rPr>
        <w:t>SA</w:t>
      </w:r>
      <w:r w:rsidRPr="003B5F01">
        <w:rPr>
          <w:szCs w:val="22"/>
        </w:rPr>
        <w:t xml:space="preserve">, and ATS, the licensee should consider the appropriate risk treatment option. Risk treatment options include </w:t>
      </w:r>
      <w:r w:rsidRPr="003B5F01" w:rsidR="00D07C0D">
        <w:rPr>
          <w:szCs w:val="22"/>
        </w:rPr>
        <w:t>risk modification, risk retention, risk avoidance, and risk sharin</w:t>
      </w:r>
      <w:r w:rsidRPr="003B5F01">
        <w:rPr>
          <w:szCs w:val="22"/>
        </w:rPr>
        <w:t xml:space="preserve">g. The controls in </w:t>
      </w:r>
      <w:r w:rsidR="00D07C0D">
        <w:rPr>
          <w:szCs w:val="22"/>
        </w:rPr>
        <w:t>a</w:t>
      </w:r>
      <w:r w:rsidRPr="003B5F01" w:rsidR="00FC6AD9">
        <w:rPr>
          <w:szCs w:val="22"/>
        </w:rPr>
        <w:t xml:space="preserve">ppendices B and C </w:t>
      </w:r>
      <w:r w:rsidR="00D07C0D">
        <w:rPr>
          <w:szCs w:val="22"/>
        </w:rPr>
        <w:t>to</w:t>
      </w:r>
      <w:r w:rsidRPr="003B5F01" w:rsidR="00D07C0D">
        <w:rPr>
          <w:szCs w:val="22"/>
        </w:rPr>
        <w:t xml:space="preserve"> </w:t>
      </w:r>
      <w:r w:rsidRPr="003B5F01" w:rsidR="00FC6AD9">
        <w:rPr>
          <w:szCs w:val="22"/>
        </w:rPr>
        <w:t xml:space="preserve">RG 5.71 </w:t>
      </w:r>
      <w:r w:rsidRPr="003B5F01">
        <w:rPr>
          <w:szCs w:val="22"/>
        </w:rPr>
        <w:t>generally apply to risk modification. Controls can provide the following types of protection:</w:t>
      </w:r>
    </w:p>
    <w:p w:rsidR="00803637" w:rsidRPr="003B5F01" w:rsidP="00413C67" w14:paraId="12C18257" w14:textId="77777777">
      <w:pPr>
        <w:pStyle w:val="MLBullet1"/>
        <w:numPr>
          <w:ilvl w:val="0"/>
          <w:numId w:val="0"/>
        </w:numPr>
        <w:suppressAutoHyphens w:val="0"/>
        <w:rPr>
          <w:szCs w:val="22"/>
        </w:rPr>
      </w:pPr>
    </w:p>
    <w:p w:rsidR="00803637" w:rsidRPr="003B5F01" w:rsidP="006A501D" w14:paraId="24B2102F" w14:textId="6E27A1EA">
      <w:pPr>
        <w:pStyle w:val="MLBullet1"/>
        <w:numPr>
          <w:ilvl w:val="0"/>
          <w:numId w:val="66"/>
        </w:numPr>
        <w:suppressAutoHyphens w:val="0"/>
        <w:rPr>
          <w:szCs w:val="22"/>
        </w:rPr>
      </w:pPr>
      <w:r w:rsidRPr="003B5F01">
        <w:rPr>
          <w:szCs w:val="22"/>
        </w:rPr>
        <w:t>correction</w:t>
      </w:r>
    </w:p>
    <w:p w:rsidR="00803637" w:rsidRPr="003B5F01" w:rsidP="006A501D" w14:paraId="5E23A6FA" w14:textId="7C75DA80">
      <w:pPr>
        <w:pStyle w:val="MLBullet1"/>
        <w:numPr>
          <w:ilvl w:val="0"/>
          <w:numId w:val="66"/>
        </w:numPr>
        <w:suppressAutoHyphens w:val="0"/>
        <w:rPr>
          <w:szCs w:val="22"/>
        </w:rPr>
      </w:pPr>
      <w:r w:rsidRPr="003B5F01">
        <w:rPr>
          <w:szCs w:val="22"/>
        </w:rPr>
        <w:t>elimination</w:t>
      </w:r>
    </w:p>
    <w:p w:rsidR="00803637" w:rsidRPr="003B5F01" w:rsidP="006A501D" w14:paraId="18C99EBD" w14:textId="1D3AD5B3">
      <w:pPr>
        <w:pStyle w:val="MLBullet1"/>
        <w:numPr>
          <w:ilvl w:val="0"/>
          <w:numId w:val="66"/>
        </w:numPr>
        <w:suppressAutoHyphens w:val="0"/>
        <w:rPr>
          <w:szCs w:val="22"/>
        </w:rPr>
      </w:pPr>
      <w:r w:rsidRPr="003B5F01">
        <w:rPr>
          <w:szCs w:val="22"/>
        </w:rPr>
        <w:t>prevention</w:t>
      </w:r>
    </w:p>
    <w:p w:rsidR="00803637" w:rsidRPr="003B5F01" w:rsidP="006A501D" w14:paraId="09DB6AF1" w14:textId="2505A3B3">
      <w:pPr>
        <w:pStyle w:val="MLBullet1"/>
        <w:numPr>
          <w:ilvl w:val="0"/>
          <w:numId w:val="66"/>
        </w:numPr>
        <w:suppressAutoHyphens w:val="0"/>
        <w:rPr>
          <w:szCs w:val="22"/>
        </w:rPr>
      </w:pPr>
      <w:r w:rsidRPr="003B5F01">
        <w:rPr>
          <w:szCs w:val="22"/>
        </w:rPr>
        <w:t>impact minimization</w:t>
      </w:r>
    </w:p>
    <w:p w:rsidR="00803637" w:rsidRPr="003B5F01" w:rsidP="006A501D" w14:paraId="41A24E75" w14:textId="30FDEEB0">
      <w:pPr>
        <w:pStyle w:val="MLBullet1"/>
        <w:numPr>
          <w:ilvl w:val="0"/>
          <w:numId w:val="66"/>
        </w:numPr>
        <w:suppressAutoHyphens w:val="0"/>
        <w:rPr>
          <w:szCs w:val="22"/>
        </w:rPr>
      </w:pPr>
      <w:r w:rsidRPr="003B5F01">
        <w:rPr>
          <w:szCs w:val="22"/>
        </w:rPr>
        <w:t>deterrence</w:t>
      </w:r>
    </w:p>
    <w:p w:rsidR="00803637" w:rsidRPr="003B5F01" w:rsidP="006A501D" w14:paraId="0AA8AD1B" w14:textId="4B414A9F">
      <w:pPr>
        <w:pStyle w:val="MLBullet1"/>
        <w:numPr>
          <w:ilvl w:val="0"/>
          <w:numId w:val="66"/>
        </w:numPr>
        <w:suppressAutoHyphens w:val="0"/>
        <w:rPr>
          <w:szCs w:val="22"/>
        </w:rPr>
      </w:pPr>
      <w:r w:rsidRPr="003B5F01">
        <w:rPr>
          <w:szCs w:val="22"/>
        </w:rPr>
        <w:t>detection</w:t>
      </w:r>
    </w:p>
    <w:p w:rsidR="00803637" w:rsidRPr="003B5F01" w:rsidP="006A501D" w14:paraId="0405AD0B" w14:textId="6ADB83AA">
      <w:pPr>
        <w:pStyle w:val="MLBullet1"/>
        <w:numPr>
          <w:ilvl w:val="0"/>
          <w:numId w:val="66"/>
        </w:numPr>
        <w:suppressAutoHyphens w:val="0"/>
        <w:rPr>
          <w:szCs w:val="22"/>
        </w:rPr>
      </w:pPr>
      <w:r w:rsidRPr="003B5F01">
        <w:rPr>
          <w:szCs w:val="22"/>
        </w:rPr>
        <w:t>recovery</w:t>
      </w:r>
    </w:p>
    <w:p w:rsidR="00803637" w:rsidRPr="003B5F01" w:rsidP="006A501D" w14:paraId="68CC365E" w14:textId="5ED11A88">
      <w:pPr>
        <w:pStyle w:val="MLBullet1"/>
        <w:numPr>
          <w:ilvl w:val="0"/>
          <w:numId w:val="66"/>
        </w:numPr>
        <w:suppressAutoHyphens w:val="0"/>
        <w:rPr>
          <w:szCs w:val="22"/>
        </w:rPr>
      </w:pPr>
      <w:r w:rsidRPr="003B5F01">
        <w:rPr>
          <w:szCs w:val="22"/>
        </w:rPr>
        <w:t>monitoring and awareness</w:t>
      </w:r>
    </w:p>
    <w:p w:rsidR="00803637" w:rsidRPr="003B5F01" w:rsidP="00413C67" w14:paraId="7D4E96E7" w14:textId="77777777">
      <w:pPr>
        <w:pStyle w:val="MLBullet1"/>
        <w:numPr>
          <w:ilvl w:val="0"/>
          <w:numId w:val="0"/>
        </w:numPr>
        <w:suppressAutoHyphens w:val="0"/>
        <w:rPr>
          <w:szCs w:val="22"/>
        </w:rPr>
      </w:pPr>
    </w:p>
    <w:p w:rsidR="00803637" w:rsidRPr="003B5F01" w:rsidP="00413C67" w14:paraId="4B000531" w14:textId="40833165">
      <w:pPr>
        <w:pStyle w:val="MLBullet1"/>
        <w:numPr>
          <w:ilvl w:val="0"/>
          <w:numId w:val="0"/>
        </w:numPr>
        <w:suppressAutoHyphens w:val="0"/>
        <w:ind w:left="720"/>
        <w:rPr>
          <w:szCs w:val="22"/>
        </w:rPr>
      </w:pPr>
      <w:r w:rsidRPr="003B5F01">
        <w:rPr>
          <w:szCs w:val="22"/>
        </w:rPr>
        <w:t xml:space="preserve">The licensee should determine which risk modification options to consider based on </w:t>
      </w:r>
      <w:r w:rsidRPr="003B5F01" w:rsidR="00D57540">
        <w:rPr>
          <w:rFonts w:eastAsia="Calibri"/>
          <w:szCs w:val="22"/>
        </w:rPr>
        <w:t>a qualitative assessment of the control’s contribution to the scenario’s likelihood (i.e., increasing the difficulty of attack) or consequence</w:t>
      </w:r>
      <w:r w:rsidRPr="003B5F01">
        <w:rPr>
          <w:szCs w:val="22"/>
        </w:rPr>
        <w:t>.</w:t>
      </w:r>
    </w:p>
    <w:p w:rsidR="00803637" w:rsidRPr="003B5F01" w:rsidP="00413C67" w14:paraId="5AD40A95" w14:textId="77777777">
      <w:pPr>
        <w:rPr>
          <w:szCs w:val="22"/>
        </w:rPr>
      </w:pPr>
    </w:p>
    <w:p w:rsidR="00803637" w:rsidRPr="003B5F01" w:rsidP="00413C67" w14:paraId="13A6D18B" w14:textId="77777777">
      <w:pPr>
        <w:rPr>
          <w:i/>
          <w:iCs/>
          <w:szCs w:val="22"/>
        </w:rPr>
      </w:pPr>
      <w:r w:rsidRPr="003B5F01">
        <w:rPr>
          <w:b/>
          <w:bCs/>
          <w:szCs w:val="22"/>
        </w:rPr>
        <w:t>A.3.3.3</w:t>
      </w:r>
      <w:r w:rsidRPr="003B5F01">
        <w:rPr>
          <w:b/>
          <w:bCs/>
          <w:szCs w:val="22"/>
        </w:rPr>
        <w:tab/>
      </w:r>
      <w:r w:rsidRPr="003B5F01">
        <w:rPr>
          <w:b/>
          <w:bCs/>
          <w:i/>
          <w:iCs/>
          <w:szCs w:val="22"/>
        </w:rPr>
        <w:t>Control Selection and Justification (Inclusion and Exclusion)</w:t>
      </w:r>
    </w:p>
    <w:p w:rsidR="00803637" w:rsidRPr="003B5F01" w:rsidP="00965EE7" w14:paraId="79269E4B" w14:textId="269D05F4">
      <w:pPr>
        <w:pStyle w:val="ListParagraph"/>
        <w:spacing w:before="240"/>
        <w:ind w:left="720" w:right="0"/>
        <w:rPr>
          <w:szCs w:val="22"/>
        </w:rPr>
      </w:pPr>
      <w:r w:rsidRPr="003B5F01">
        <w:rPr>
          <w:szCs w:val="22"/>
        </w:rPr>
        <w:t xml:space="preserve">The licensee should select controls for each scenario </w:t>
      </w:r>
      <w:r w:rsidRPr="003B5F01" w:rsidR="00753D9F">
        <w:rPr>
          <w:szCs w:val="22"/>
        </w:rPr>
        <w:t xml:space="preserve">in </w:t>
      </w:r>
      <w:r w:rsidR="00D07C0D">
        <w:rPr>
          <w:szCs w:val="22"/>
        </w:rPr>
        <w:t xml:space="preserve">the </w:t>
      </w:r>
      <w:r w:rsidRPr="003B5F01" w:rsidR="00753D9F">
        <w:rPr>
          <w:szCs w:val="22"/>
        </w:rPr>
        <w:t>A</w:t>
      </w:r>
      <w:r w:rsidRPr="003B5F01" w:rsidR="005956DB">
        <w:rPr>
          <w:szCs w:val="22"/>
        </w:rPr>
        <w:t>F</w:t>
      </w:r>
      <w:r w:rsidRPr="003B5F01" w:rsidR="00753D9F">
        <w:rPr>
          <w:szCs w:val="22"/>
        </w:rPr>
        <w:t xml:space="preserve">SA and ATS </w:t>
      </w:r>
      <w:r w:rsidRPr="003B5F01">
        <w:rPr>
          <w:szCs w:val="22"/>
        </w:rPr>
        <w:t>that can provide demonstrable risk reduction</w:t>
      </w:r>
      <w:r w:rsidRPr="003B5F01" w:rsidR="00753D9F">
        <w:rPr>
          <w:szCs w:val="22"/>
        </w:rPr>
        <w:t xml:space="preserve"> based on a qualitative assessment of the control’s contribution to the scenario’s likelihood (i.e., increasing the difficulty of attack) or consequence</w:t>
      </w:r>
      <w:r w:rsidRPr="003B5F01">
        <w:rPr>
          <w:szCs w:val="22"/>
        </w:rPr>
        <w:t xml:space="preserve">. </w:t>
      </w:r>
      <w:r w:rsidRPr="003B5F01" w:rsidR="00387E11">
        <w:rPr>
          <w:szCs w:val="22"/>
        </w:rPr>
        <w:t>T</w:t>
      </w:r>
      <w:r w:rsidRPr="003B5F01">
        <w:rPr>
          <w:szCs w:val="22"/>
        </w:rPr>
        <w:t xml:space="preserve">he licensee should cite the applicable </w:t>
      </w:r>
      <w:r w:rsidRPr="003B5F01" w:rsidR="00943446">
        <w:rPr>
          <w:szCs w:val="22"/>
        </w:rPr>
        <w:t xml:space="preserve">cyberattack </w:t>
      </w:r>
      <w:r w:rsidRPr="003B5F01">
        <w:rPr>
          <w:szCs w:val="22"/>
        </w:rPr>
        <w:t xml:space="preserve">stage in the scenario and discuss (1) the significance of the stage to the overall scenario and (2) the result of applying the control to that stage. </w:t>
      </w:r>
    </w:p>
    <w:p w:rsidR="00803637" w:rsidRPr="003B5F01" w:rsidP="00413C67" w14:paraId="59939FB4" w14:textId="77777777">
      <w:pPr>
        <w:pStyle w:val="MLBullet1"/>
        <w:numPr>
          <w:ilvl w:val="0"/>
          <w:numId w:val="0"/>
        </w:numPr>
        <w:suppressAutoHyphens w:val="0"/>
        <w:rPr>
          <w:szCs w:val="22"/>
        </w:rPr>
      </w:pPr>
    </w:p>
    <w:p w:rsidR="00803637" w:rsidRPr="003B5F01" w:rsidP="00413C67" w14:paraId="23139725" w14:textId="49DCF9F6">
      <w:pPr>
        <w:pStyle w:val="MLBullet1"/>
        <w:numPr>
          <w:ilvl w:val="0"/>
          <w:numId w:val="0"/>
        </w:numPr>
        <w:suppressAutoHyphens w:val="0"/>
        <w:ind w:left="720"/>
        <w:rPr>
          <w:szCs w:val="22"/>
        </w:rPr>
      </w:pPr>
      <w:r w:rsidRPr="003B5F01">
        <w:rPr>
          <w:szCs w:val="22"/>
        </w:rPr>
        <w:t xml:space="preserve">For </w:t>
      </w:r>
      <w:r w:rsidRPr="003B5F01" w:rsidR="00D07C0D">
        <w:rPr>
          <w:szCs w:val="22"/>
        </w:rPr>
        <w:t>most-critical systems</w:t>
      </w:r>
      <w:r w:rsidRPr="003B5F01">
        <w:rPr>
          <w:szCs w:val="22"/>
        </w:rPr>
        <w:t xml:space="preserve">, [Licensee/Applicant] must </w:t>
      </w:r>
      <w:r w:rsidR="00D07C0D">
        <w:rPr>
          <w:szCs w:val="22"/>
        </w:rPr>
        <w:t>d</w:t>
      </w:r>
      <w:r w:rsidRPr="003B5F01">
        <w:rPr>
          <w:szCs w:val="22"/>
        </w:rPr>
        <w:t>ocument</w:t>
      </w:r>
      <w:r w:rsidR="00D07C0D">
        <w:rPr>
          <w:szCs w:val="22"/>
        </w:rPr>
        <w:t xml:space="preserve"> the</w:t>
      </w:r>
      <w:r w:rsidRPr="003B5F01">
        <w:rPr>
          <w:szCs w:val="22"/>
        </w:rPr>
        <w:t xml:space="preserve"> reason for exclusion </w:t>
      </w:r>
      <w:r w:rsidR="00D07C0D">
        <w:rPr>
          <w:szCs w:val="22"/>
        </w:rPr>
        <w:t>of</w:t>
      </w:r>
      <w:r w:rsidRPr="003B5F01" w:rsidR="00D07C0D">
        <w:rPr>
          <w:szCs w:val="22"/>
        </w:rPr>
        <w:t xml:space="preserve"> </w:t>
      </w:r>
      <w:r w:rsidRPr="003B5F01" w:rsidR="007E459D">
        <w:rPr>
          <w:szCs w:val="22"/>
        </w:rPr>
        <w:t>a</w:t>
      </w:r>
      <w:r w:rsidRPr="003B5F01" w:rsidR="00310DEE">
        <w:rPr>
          <w:szCs w:val="22"/>
        </w:rPr>
        <w:t>ny</w:t>
      </w:r>
      <w:r w:rsidRPr="003B5F01" w:rsidR="007E459D">
        <w:rPr>
          <w:szCs w:val="22"/>
        </w:rPr>
        <w:t xml:space="preserve"> security</w:t>
      </w:r>
      <w:r w:rsidRPr="003B5F01">
        <w:rPr>
          <w:szCs w:val="22"/>
        </w:rPr>
        <w:t xml:space="preserve"> control, </w:t>
      </w:r>
      <w:r w:rsidRPr="003B5F01" w:rsidR="00BD166F">
        <w:rPr>
          <w:szCs w:val="22"/>
        </w:rPr>
        <w:t>alternat</w:t>
      </w:r>
      <w:r w:rsidR="00D07C0D">
        <w:rPr>
          <w:szCs w:val="22"/>
        </w:rPr>
        <w:t>iv</w:t>
      </w:r>
      <w:r w:rsidRPr="003B5F01" w:rsidR="00BD166F">
        <w:rPr>
          <w:szCs w:val="22"/>
        </w:rPr>
        <w:t>e compensating</w:t>
      </w:r>
      <w:r w:rsidRPr="003B5F01">
        <w:rPr>
          <w:szCs w:val="22"/>
        </w:rPr>
        <w:t xml:space="preserve"> measures, and </w:t>
      </w:r>
      <w:r w:rsidR="00D07C0D">
        <w:rPr>
          <w:szCs w:val="22"/>
        </w:rPr>
        <w:t xml:space="preserve">the </w:t>
      </w:r>
      <w:r w:rsidRPr="003B5F01">
        <w:rPr>
          <w:szCs w:val="22"/>
        </w:rPr>
        <w:t>method by which the</w:t>
      </w:r>
      <w:r w:rsidRPr="003B5F01" w:rsidR="00BD166F">
        <w:rPr>
          <w:szCs w:val="22"/>
        </w:rPr>
        <w:t>se</w:t>
      </w:r>
      <w:r w:rsidRPr="003B5F01">
        <w:rPr>
          <w:szCs w:val="22"/>
        </w:rPr>
        <w:t xml:space="preserve"> measures were validated and determined to provide equivalent protection.</w:t>
      </w:r>
    </w:p>
    <w:p w:rsidR="00803637" w:rsidRPr="003B5F01" w:rsidP="00413C67" w14:paraId="419A2262" w14:textId="77777777">
      <w:pPr>
        <w:pStyle w:val="MLBullet1"/>
        <w:numPr>
          <w:ilvl w:val="0"/>
          <w:numId w:val="0"/>
        </w:numPr>
        <w:suppressAutoHyphens w:val="0"/>
        <w:rPr>
          <w:szCs w:val="22"/>
        </w:rPr>
      </w:pPr>
    </w:p>
    <w:p w:rsidR="00803637" w:rsidRPr="003B5F01" w:rsidP="00413C67" w14:paraId="5125EF6E" w14:textId="3D6E246A">
      <w:pPr>
        <w:pStyle w:val="MLBullet1"/>
        <w:numPr>
          <w:ilvl w:val="0"/>
          <w:numId w:val="0"/>
        </w:numPr>
        <w:suppressAutoHyphens w:val="0"/>
        <w:ind w:left="720"/>
        <w:rPr>
          <w:szCs w:val="22"/>
        </w:rPr>
      </w:pPr>
      <w:r w:rsidRPr="003B5F01">
        <w:rPr>
          <w:szCs w:val="22"/>
        </w:rPr>
        <w:t xml:space="preserve">For </w:t>
      </w:r>
      <w:r w:rsidRPr="003B5F01" w:rsidR="00D07C0D">
        <w:rPr>
          <w:szCs w:val="22"/>
        </w:rPr>
        <w:t>least-critical systems</w:t>
      </w:r>
      <w:r w:rsidRPr="003B5F01">
        <w:rPr>
          <w:szCs w:val="22"/>
        </w:rPr>
        <w:t xml:space="preserve">, [Licensee/Applicant] must </w:t>
      </w:r>
      <w:r w:rsidR="00D07C0D">
        <w:rPr>
          <w:szCs w:val="22"/>
        </w:rPr>
        <w:t>d</w:t>
      </w:r>
      <w:r w:rsidRPr="003B5F01">
        <w:rPr>
          <w:szCs w:val="22"/>
        </w:rPr>
        <w:t xml:space="preserve">ocument </w:t>
      </w:r>
      <w:r w:rsidR="00D07C0D">
        <w:rPr>
          <w:szCs w:val="22"/>
        </w:rPr>
        <w:t xml:space="preserve">the </w:t>
      </w:r>
      <w:r w:rsidRPr="003B5F01">
        <w:rPr>
          <w:szCs w:val="22"/>
        </w:rPr>
        <w:t xml:space="preserve">reason for exclusion and </w:t>
      </w:r>
      <w:r w:rsidRPr="003B5F01" w:rsidR="00BD166F">
        <w:rPr>
          <w:szCs w:val="22"/>
        </w:rPr>
        <w:t>alternat</w:t>
      </w:r>
      <w:r w:rsidR="00D07C0D">
        <w:rPr>
          <w:szCs w:val="22"/>
        </w:rPr>
        <w:t>iv</w:t>
      </w:r>
      <w:r w:rsidRPr="003B5F01" w:rsidR="00BD166F">
        <w:rPr>
          <w:szCs w:val="22"/>
        </w:rPr>
        <w:t>e compensating</w:t>
      </w:r>
      <w:r w:rsidRPr="003B5F01">
        <w:rPr>
          <w:szCs w:val="22"/>
        </w:rPr>
        <w:t xml:space="preserve"> measures taken to otherwise reduce the risk of associated scenarios.</w:t>
      </w:r>
    </w:p>
    <w:p w:rsidR="00803637" w:rsidRPr="003B5F01" w:rsidP="00413C67" w14:paraId="375F2308" w14:textId="77777777">
      <w:pPr>
        <w:pStyle w:val="MLBullet1"/>
        <w:numPr>
          <w:ilvl w:val="0"/>
          <w:numId w:val="0"/>
        </w:numPr>
        <w:suppressAutoHyphens w:val="0"/>
        <w:rPr>
          <w:szCs w:val="22"/>
        </w:rPr>
      </w:pPr>
    </w:p>
    <w:p w:rsidR="00803637" w:rsidRPr="003B5F01" w:rsidP="00413C67" w14:paraId="01EC0FFF" w14:textId="77777777">
      <w:pPr>
        <w:jc w:val="center"/>
        <w:rPr>
          <w:b/>
          <w:bCs/>
          <w:sz w:val="28"/>
          <w:szCs w:val="28"/>
        </w:rPr>
      </w:pPr>
      <w:r w:rsidRPr="003B5F01">
        <w:rPr>
          <w:b/>
          <w:bCs/>
          <w:sz w:val="28"/>
          <w:szCs w:val="28"/>
        </w:rPr>
        <w:t>Statement of Applicability Form</w:t>
      </w:r>
    </w:p>
    <w:p w:rsidR="00EB5522" w:rsidRPr="00965EE7" w:rsidP="00965EE7" w14:paraId="70AF213B" w14:textId="77777777">
      <w:pPr>
        <w:rPr>
          <w:rFonts w:eastAsia="Calibri"/>
          <w:szCs w:val="22"/>
        </w:rPr>
        <w:sectPr w:rsidSect="00D63629">
          <w:type w:val="continuous"/>
          <w:pgSz w:w="12240" w:h="15840"/>
          <w:pgMar w:top="1440" w:right="1440" w:bottom="1440" w:left="1440" w:header="720" w:footer="720" w:gutter="0"/>
          <w:cols w:space="720"/>
        </w:sectPr>
      </w:pPr>
      <w:r w:rsidRPr="003B5F01">
        <w:fldChar w:fldCharType="begin"/>
      </w:r>
      <w:r w:rsidRPr="003B5F01">
        <w:rPr>
          <w:rFonts w:eastAsia="Calibri"/>
        </w:rPr>
        <w:instrText xml:space="preserve"> REF _Ref106016813 \h  \* MERGEFORMAT </w:instrText>
      </w:r>
      <w:r w:rsidRPr="003B5F01">
        <w:rPr>
          <w:rFonts w:eastAsia="Calibri"/>
        </w:rPr>
        <w:fldChar w:fldCharType="separate"/>
      </w:r>
    </w:p>
    <w:p w:rsidR="00803637" w:rsidRPr="003B5F01" w:rsidP="00413C67" w14:paraId="03FF2700" w14:textId="629B595C">
      <w:pPr>
        <w:rPr>
          <w:rFonts w:eastAsia="Calibri"/>
          <w:szCs w:val="22"/>
        </w:rPr>
      </w:pPr>
      <w:r w:rsidRPr="00965EE7">
        <w:rPr>
          <w:rFonts w:eastAsia="Calibri"/>
          <w:szCs w:val="22"/>
        </w:rPr>
        <w:t xml:space="preserve">Table </w:t>
      </w:r>
      <w:r>
        <w:rPr>
          <w:b/>
          <w:bCs/>
          <w:noProof/>
        </w:rPr>
        <w:t>1</w:t>
      </w:r>
      <w:r w:rsidRPr="003B5F01">
        <w:fldChar w:fldCharType="end"/>
      </w:r>
      <w:r w:rsidRPr="003B5F01" w:rsidR="00080F53">
        <w:rPr>
          <w:rFonts w:eastAsia="Calibri"/>
          <w:szCs w:val="22"/>
        </w:rPr>
        <w:t xml:space="preserve"> </w:t>
      </w:r>
      <w:r w:rsidRPr="003B5F01">
        <w:rPr>
          <w:rFonts w:eastAsia="Calibri"/>
          <w:szCs w:val="22"/>
        </w:rPr>
        <w:t>provides an example o</w:t>
      </w:r>
      <w:r w:rsidR="00D07C0D">
        <w:rPr>
          <w:rFonts w:eastAsia="Calibri"/>
          <w:szCs w:val="22"/>
        </w:rPr>
        <w:t>f</w:t>
      </w:r>
      <w:r w:rsidRPr="003B5F01">
        <w:rPr>
          <w:rFonts w:eastAsia="Calibri"/>
          <w:szCs w:val="22"/>
        </w:rPr>
        <w:t xml:space="preserve"> the process of selecting and justifying cybersecurity controls for each system based on the scenarios developed in the </w:t>
      </w:r>
      <w:r w:rsidRPr="003B5F01" w:rsidR="00D07C0D">
        <w:rPr>
          <w:rFonts w:eastAsia="Calibri"/>
          <w:szCs w:val="22"/>
        </w:rPr>
        <w:t>function</w:t>
      </w:r>
      <w:r w:rsidR="00D07C0D">
        <w:rPr>
          <w:rFonts w:eastAsia="Calibri"/>
          <w:szCs w:val="22"/>
        </w:rPr>
        <w:noBreakHyphen/>
      </w:r>
      <w:r w:rsidRPr="003B5F01" w:rsidR="00D07C0D">
        <w:rPr>
          <w:rFonts w:eastAsia="Calibri"/>
          <w:szCs w:val="22"/>
        </w:rPr>
        <w:t>level and system</w:t>
      </w:r>
      <w:r w:rsidR="00D07C0D">
        <w:rPr>
          <w:rFonts w:eastAsia="Calibri"/>
          <w:szCs w:val="22"/>
        </w:rPr>
        <w:noBreakHyphen/>
      </w:r>
      <w:r w:rsidRPr="003B5F01" w:rsidR="00D07C0D">
        <w:rPr>
          <w:rFonts w:eastAsia="Calibri"/>
          <w:szCs w:val="22"/>
        </w:rPr>
        <w:t xml:space="preserve">level </w:t>
      </w:r>
      <w:r w:rsidRPr="003B5F01">
        <w:rPr>
          <w:rFonts w:eastAsia="Calibri"/>
          <w:szCs w:val="22"/>
        </w:rPr>
        <w:t>analyses. Controls from [Controls Appendix] should be considered for each system</w:t>
      </w:r>
      <w:r w:rsidR="00D07C0D">
        <w:rPr>
          <w:rFonts w:eastAsia="Calibri"/>
          <w:szCs w:val="22"/>
        </w:rPr>
        <w:t>,</w:t>
      </w:r>
      <w:r w:rsidRPr="003B5F01">
        <w:rPr>
          <w:rFonts w:eastAsia="Calibri"/>
          <w:szCs w:val="22"/>
        </w:rPr>
        <w:t xml:space="preserve"> and the decision to select or omit a control should be informed by threats identified in the </w:t>
      </w:r>
      <w:r w:rsidRPr="003B5F01" w:rsidR="00A13C1A">
        <w:rPr>
          <w:rFonts w:eastAsia="Calibri"/>
          <w:szCs w:val="22"/>
        </w:rPr>
        <w:t>A</w:t>
      </w:r>
      <w:r w:rsidR="004C5AC9">
        <w:rPr>
          <w:rFonts w:eastAsia="Calibri"/>
          <w:szCs w:val="22"/>
        </w:rPr>
        <w:t>F</w:t>
      </w:r>
      <w:r w:rsidRPr="003B5F01" w:rsidR="00A13C1A">
        <w:rPr>
          <w:rFonts w:eastAsia="Calibri"/>
          <w:szCs w:val="22"/>
        </w:rPr>
        <w:t>SA</w:t>
      </w:r>
      <w:r w:rsidRPr="003B5F01" w:rsidR="00B17460">
        <w:rPr>
          <w:rFonts w:eastAsia="Calibri"/>
          <w:szCs w:val="22"/>
        </w:rPr>
        <w:t xml:space="preserve"> </w:t>
      </w:r>
      <w:r w:rsidRPr="003B5F01">
        <w:rPr>
          <w:rFonts w:eastAsia="Calibri"/>
          <w:szCs w:val="22"/>
        </w:rPr>
        <w:t xml:space="preserve">and </w:t>
      </w:r>
      <w:r w:rsidRPr="003B5F01" w:rsidR="00A13C1A">
        <w:rPr>
          <w:rFonts w:eastAsia="Calibri"/>
          <w:szCs w:val="22"/>
        </w:rPr>
        <w:t>ATS</w:t>
      </w:r>
      <w:r w:rsidRPr="003B5F01">
        <w:rPr>
          <w:rFonts w:eastAsia="Calibri"/>
          <w:szCs w:val="22"/>
        </w:rPr>
        <w:t xml:space="preserve"> related to the system.</w:t>
      </w:r>
    </w:p>
    <w:p w:rsidR="00803637" w:rsidRPr="003B5F01" w:rsidP="00413C67" w14:paraId="6E87DF5F" w14:textId="77777777">
      <w:pPr>
        <w:rPr>
          <w:rFonts w:eastAsia="Calibri"/>
        </w:rPr>
      </w:pPr>
    </w:p>
    <w:p w:rsidR="00803637" w:rsidRPr="003B5F01" w:rsidP="00413C67" w14:paraId="6D913E70" w14:textId="276B4290">
      <w:pPr>
        <w:rPr>
          <w:rFonts w:eastAsia="Calibri"/>
          <w:szCs w:val="22"/>
        </w:rPr>
      </w:pPr>
      <w:r w:rsidRPr="003B5F01">
        <w:rPr>
          <w:rFonts w:eastAsia="Calibri"/>
          <w:szCs w:val="22"/>
        </w:rPr>
        <w:t xml:space="preserve">The control information in columns </w:t>
      </w:r>
      <w:r w:rsidR="00D07C0D">
        <w:rPr>
          <w:rFonts w:eastAsia="Calibri"/>
          <w:szCs w:val="22"/>
        </w:rPr>
        <w:t>1</w:t>
      </w:r>
      <w:r w:rsidRPr="003B5F01" w:rsidR="00D07C0D">
        <w:rPr>
          <w:rFonts w:eastAsia="Calibri"/>
          <w:szCs w:val="22"/>
        </w:rPr>
        <w:t xml:space="preserve"> </w:t>
      </w:r>
      <w:r w:rsidRPr="003B5F01">
        <w:rPr>
          <w:rFonts w:eastAsia="Calibri"/>
          <w:szCs w:val="22"/>
        </w:rPr>
        <w:t xml:space="preserve">through </w:t>
      </w:r>
      <w:r w:rsidR="00D07C0D">
        <w:rPr>
          <w:rFonts w:eastAsia="Calibri"/>
          <w:szCs w:val="22"/>
        </w:rPr>
        <w:t>3</w:t>
      </w:r>
      <w:r w:rsidRPr="003B5F01" w:rsidR="00D07C0D">
        <w:rPr>
          <w:rFonts w:eastAsia="Calibri"/>
          <w:szCs w:val="22"/>
        </w:rPr>
        <w:t xml:space="preserve"> </w:t>
      </w:r>
      <w:r w:rsidRPr="003B5F01" w:rsidR="00CA1A21">
        <w:rPr>
          <w:rFonts w:eastAsia="Calibri"/>
          <w:szCs w:val="22"/>
        </w:rPr>
        <w:t>(labeled “Control Number</w:t>
      </w:r>
      <w:r w:rsidRPr="003B5F01" w:rsidR="00E606A0">
        <w:rPr>
          <w:rFonts w:eastAsia="Calibri"/>
          <w:szCs w:val="22"/>
        </w:rPr>
        <w:t>,</w:t>
      </w:r>
      <w:r w:rsidRPr="003B5F01" w:rsidR="00CA1A21">
        <w:rPr>
          <w:rFonts w:eastAsia="Calibri"/>
          <w:szCs w:val="22"/>
        </w:rPr>
        <w:t>” “Heading (Family or Name)</w:t>
      </w:r>
      <w:r w:rsidRPr="003B5F01" w:rsidR="00075C21">
        <w:rPr>
          <w:rFonts w:eastAsia="Calibri"/>
          <w:szCs w:val="22"/>
        </w:rPr>
        <w:t>,</w:t>
      </w:r>
      <w:r w:rsidRPr="003B5F01" w:rsidR="00CA1A21">
        <w:rPr>
          <w:rFonts w:eastAsia="Calibri"/>
          <w:szCs w:val="22"/>
        </w:rPr>
        <w:t>” and “Control Requirement or Element (</w:t>
      </w:r>
      <w:r w:rsidR="00D07C0D">
        <w:rPr>
          <w:rFonts w:eastAsia="Calibri"/>
          <w:szCs w:val="22"/>
        </w:rPr>
        <w:t>f</w:t>
      </w:r>
      <w:r w:rsidRPr="003B5F01" w:rsidR="00CA1A21">
        <w:rPr>
          <w:rFonts w:eastAsia="Calibri"/>
          <w:szCs w:val="22"/>
        </w:rPr>
        <w:t xml:space="preserve">rom Appendices B and C </w:t>
      </w:r>
      <w:r w:rsidR="00D07C0D">
        <w:rPr>
          <w:rFonts w:eastAsia="Calibri"/>
          <w:szCs w:val="22"/>
        </w:rPr>
        <w:t>to</w:t>
      </w:r>
      <w:r w:rsidRPr="003B5F01" w:rsidR="00D07C0D">
        <w:rPr>
          <w:rFonts w:eastAsia="Calibri"/>
          <w:szCs w:val="22"/>
        </w:rPr>
        <w:t xml:space="preserve"> </w:t>
      </w:r>
      <w:r w:rsidRPr="003B5F01" w:rsidR="00CA1A21">
        <w:rPr>
          <w:rFonts w:eastAsia="Calibri"/>
          <w:szCs w:val="22"/>
        </w:rPr>
        <w:t xml:space="preserve">RG 5.71)”) </w:t>
      </w:r>
      <w:r w:rsidRPr="003B5F01">
        <w:rPr>
          <w:rFonts w:eastAsia="Calibri"/>
          <w:szCs w:val="22"/>
        </w:rPr>
        <w:t xml:space="preserve">can be copied from the </w:t>
      </w:r>
      <w:r w:rsidRPr="003B5F01" w:rsidR="00F5066D">
        <w:rPr>
          <w:rFonts w:eastAsia="Calibri"/>
          <w:szCs w:val="22"/>
        </w:rPr>
        <w:t xml:space="preserve">associated </w:t>
      </w:r>
      <w:r w:rsidRPr="003B5F01">
        <w:rPr>
          <w:rFonts w:eastAsia="Calibri"/>
          <w:szCs w:val="22"/>
        </w:rPr>
        <w:t xml:space="preserve">control </w:t>
      </w:r>
      <w:r w:rsidRPr="003B5F01" w:rsidR="00F5066D">
        <w:rPr>
          <w:rFonts w:eastAsia="Calibri"/>
          <w:szCs w:val="22"/>
        </w:rPr>
        <w:t xml:space="preserve">description </w:t>
      </w:r>
      <w:r w:rsidRPr="003B5F01">
        <w:rPr>
          <w:rFonts w:eastAsia="Calibri"/>
          <w:szCs w:val="22"/>
        </w:rPr>
        <w:t>in</w:t>
      </w:r>
      <w:r w:rsidRPr="003B5F01" w:rsidR="006736C0">
        <w:rPr>
          <w:rFonts w:eastAsia="Calibri"/>
          <w:szCs w:val="22"/>
        </w:rPr>
        <w:t xml:space="preserve"> </w:t>
      </w:r>
      <w:r w:rsidR="00D07C0D">
        <w:rPr>
          <w:rFonts w:eastAsia="Calibri"/>
          <w:szCs w:val="22"/>
        </w:rPr>
        <w:t>a</w:t>
      </w:r>
      <w:r w:rsidRPr="003B5F01" w:rsidR="006736C0">
        <w:rPr>
          <w:rFonts w:eastAsia="Calibri"/>
          <w:szCs w:val="22"/>
        </w:rPr>
        <w:t xml:space="preserve">ppendices B or C </w:t>
      </w:r>
      <w:r w:rsidR="00D07C0D">
        <w:rPr>
          <w:rFonts w:eastAsia="Calibri"/>
          <w:szCs w:val="22"/>
        </w:rPr>
        <w:t>to</w:t>
      </w:r>
      <w:r w:rsidRPr="003B5F01" w:rsidR="00D07C0D">
        <w:rPr>
          <w:rFonts w:eastAsia="Calibri"/>
          <w:szCs w:val="22"/>
        </w:rPr>
        <w:t xml:space="preserve"> </w:t>
      </w:r>
      <w:r w:rsidRPr="003B5F01" w:rsidR="006736C0">
        <w:rPr>
          <w:rFonts w:eastAsia="Calibri"/>
          <w:szCs w:val="22"/>
        </w:rPr>
        <w:t>RG 5.71</w:t>
      </w:r>
      <w:r w:rsidRPr="003B5F01">
        <w:rPr>
          <w:rFonts w:eastAsia="Calibri"/>
          <w:szCs w:val="22"/>
        </w:rPr>
        <w:t>.</w:t>
      </w:r>
    </w:p>
    <w:p w:rsidR="00803637" w:rsidRPr="003B5F01" w:rsidP="00413C67" w14:paraId="301DD275" w14:textId="77777777">
      <w:pPr>
        <w:rPr>
          <w:rFonts w:eastAsia="Calibri"/>
        </w:rPr>
      </w:pPr>
    </w:p>
    <w:p w:rsidR="00803637" w:rsidRPr="003B5F01" w:rsidP="00413C67" w14:paraId="031F9100" w14:textId="6A97CFD7">
      <w:pPr>
        <w:rPr>
          <w:rFonts w:eastAsia="Calibri"/>
          <w:szCs w:val="22"/>
        </w:rPr>
      </w:pPr>
      <w:r w:rsidRPr="003B5F01">
        <w:rPr>
          <w:rFonts w:eastAsia="Calibri"/>
          <w:szCs w:val="22"/>
        </w:rPr>
        <w:t>For</w:t>
      </w:r>
      <w:r w:rsidRPr="003B5F01">
        <w:rPr>
          <w:rFonts w:eastAsia="Calibri"/>
          <w:szCs w:val="22"/>
        </w:rPr>
        <w:t xml:space="preserve"> column </w:t>
      </w:r>
      <w:r w:rsidR="00D07C0D">
        <w:rPr>
          <w:rFonts w:eastAsia="Calibri"/>
          <w:szCs w:val="22"/>
        </w:rPr>
        <w:t>4</w:t>
      </w:r>
      <w:r w:rsidRPr="003B5F01" w:rsidR="00D07C0D">
        <w:rPr>
          <w:rFonts w:eastAsia="Calibri"/>
          <w:szCs w:val="22"/>
        </w:rPr>
        <w:t xml:space="preserve"> </w:t>
      </w:r>
      <w:r w:rsidRPr="003B5F01" w:rsidR="00D67A5D">
        <w:rPr>
          <w:rFonts w:eastAsia="Calibri"/>
          <w:szCs w:val="22"/>
        </w:rPr>
        <w:t>(labeled “Security Control Applicable?”)</w:t>
      </w:r>
      <w:r w:rsidRPr="003B5F01">
        <w:rPr>
          <w:rFonts w:eastAsia="Calibri"/>
          <w:szCs w:val="22"/>
        </w:rPr>
        <w:t xml:space="preserve">, the </w:t>
      </w:r>
      <w:r w:rsidRPr="003B5F01" w:rsidR="00077770">
        <w:rPr>
          <w:rFonts w:eastAsia="Calibri"/>
          <w:szCs w:val="22"/>
        </w:rPr>
        <w:t>l</w:t>
      </w:r>
      <w:r w:rsidRPr="003B5F01">
        <w:rPr>
          <w:rFonts w:eastAsia="Calibri"/>
          <w:szCs w:val="22"/>
        </w:rPr>
        <w:t xml:space="preserve">icensee </w:t>
      </w:r>
      <w:r w:rsidRPr="003B5F01" w:rsidR="00077770">
        <w:rPr>
          <w:rFonts w:eastAsia="Calibri"/>
          <w:szCs w:val="22"/>
        </w:rPr>
        <w:t xml:space="preserve">documents </w:t>
      </w:r>
      <w:r w:rsidRPr="003B5F01">
        <w:rPr>
          <w:rFonts w:eastAsia="Calibri"/>
          <w:szCs w:val="22"/>
        </w:rPr>
        <w:t xml:space="preserve">if </w:t>
      </w:r>
      <w:r w:rsidRPr="003B5F01" w:rsidR="00D07C0D">
        <w:rPr>
          <w:rFonts w:eastAsia="Calibri"/>
          <w:szCs w:val="22"/>
        </w:rPr>
        <w:t xml:space="preserve">the AFSA or </w:t>
      </w:r>
      <w:r w:rsidRPr="003B5F01" w:rsidR="00D07C0D">
        <w:rPr>
          <w:rFonts w:eastAsia="Calibri"/>
          <w:szCs w:val="22"/>
        </w:rPr>
        <w:t>ATSs</w:t>
      </w:r>
      <w:r w:rsidRPr="003B5F01" w:rsidR="00D07C0D">
        <w:rPr>
          <w:rFonts w:eastAsia="Calibri"/>
          <w:szCs w:val="22"/>
        </w:rPr>
        <w:t xml:space="preserve"> associated with the systems </w:t>
      </w:r>
      <w:r w:rsidR="00D07C0D">
        <w:rPr>
          <w:rFonts w:eastAsia="Calibri"/>
          <w:szCs w:val="22"/>
        </w:rPr>
        <w:t xml:space="preserve">have identified </w:t>
      </w:r>
      <w:r w:rsidRPr="003B5F01">
        <w:rPr>
          <w:rFonts w:eastAsia="Calibri"/>
          <w:szCs w:val="22"/>
        </w:rPr>
        <w:t xml:space="preserve">a need for the control. If the need is identified, the </w:t>
      </w:r>
      <w:r w:rsidR="00D07C0D">
        <w:rPr>
          <w:rFonts w:eastAsia="Calibri"/>
          <w:szCs w:val="22"/>
        </w:rPr>
        <w:t>l</w:t>
      </w:r>
      <w:r w:rsidRPr="003B5F01">
        <w:rPr>
          <w:rFonts w:eastAsia="Calibri"/>
          <w:szCs w:val="22"/>
        </w:rPr>
        <w:t>icensee documents whether the control is selected for the system.</w:t>
      </w:r>
      <w:r w:rsidRPr="003B5F01" w:rsidR="00BD70DF">
        <w:rPr>
          <w:rFonts w:eastAsia="Calibri"/>
          <w:szCs w:val="22"/>
        </w:rPr>
        <w:t xml:space="preserve"> </w:t>
      </w:r>
      <w:r w:rsidRPr="003B5F01" w:rsidR="006F7D00">
        <w:rPr>
          <w:rFonts w:eastAsia="Calibri"/>
          <w:szCs w:val="22"/>
        </w:rPr>
        <w:t xml:space="preserve">The </w:t>
      </w:r>
      <w:r w:rsidR="00D07C0D">
        <w:rPr>
          <w:rFonts w:eastAsia="Calibri"/>
          <w:szCs w:val="22"/>
        </w:rPr>
        <w:t>l</w:t>
      </w:r>
      <w:r w:rsidRPr="003B5F01" w:rsidR="006F7D00">
        <w:rPr>
          <w:rFonts w:eastAsia="Calibri"/>
          <w:szCs w:val="22"/>
        </w:rPr>
        <w:t xml:space="preserve">icensee should consider and document the intent of the control in the context of the scenarios applicable to the system and how the control reduces the scenario risk. </w:t>
      </w:r>
      <w:r w:rsidRPr="003B5F01" w:rsidR="003B09D7">
        <w:rPr>
          <w:rFonts w:eastAsia="Calibri"/>
          <w:szCs w:val="22"/>
        </w:rPr>
        <w:t>This should be a qualitative assessment of the control’s contribution to the scenario’s likelihood (i.e.</w:t>
      </w:r>
      <w:r w:rsidRPr="003B5F01" w:rsidR="00D57540">
        <w:rPr>
          <w:rFonts w:eastAsia="Calibri"/>
          <w:szCs w:val="22"/>
        </w:rPr>
        <w:t>,</w:t>
      </w:r>
      <w:r w:rsidR="00D07C0D">
        <w:rPr>
          <w:rFonts w:eastAsia="Calibri"/>
          <w:szCs w:val="22"/>
        </w:rPr>
        <w:t> </w:t>
      </w:r>
      <w:r w:rsidRPr="003B5F01" w:rsidR="003B09D7">
        <w:rPr>
          <w:rFonts w:eastAsia="Calibri"/>
          <w:szCs w:val="22"/>
        </w:rPr>
        <w:t xml:space="preserve">increasing the difficulty of attack) or consequence. </w:t>
      </w:r>
      <w:r w:rsidRPr="003B5F01" w:rsidR="00354ADC">
        <w:rPr>
          <w:rFonts w:eastAsia="Calibri"/>
          <w:szCs w:val="22"/>
        </w:rPr>
        <w:t xml:space="preserve">In this column, </w:t>
      </w:r>
      <w:r w:rsidRPr="003B5F01">
        <w:rPr>
          <w:rFonts w:eastAsia="Calibri"/>
          <w:szCs w:val="22"/>
        </w:rPr>
        <w:t xml:space="preserve">the </w:t>
      </w:r>
      <w:r w:rsidR="00D07C0D">
        <w:rPr>
          <w:rFonts w:eastAsia="Calibri"/>
          <w:szCs w:val="22"/>
        </w:rPr>
        <w:t>l</w:t>
      </w:r>
      <w:r w:rsidRPr="003B5F01">
        <w:rPr>
          <w:rFonts w:eastAsia="Calibri"/>
          <w:szCs w:val="22"/>
        </w:rPr>
        <w:t xml:space="preserve">icensee either </w:t>
      </w:r>
      <w:r w:rsidR="00D07C0D">
        <w:rPr>
          <w:rFonts w:eastAsia="Calibri"/>
          <w:szCs w:val="22"/>
        </w:rPr>
        <w:t>describes</w:t>
      </w:r>
      <w:r w:rsidRPr="003B5F01">
        <w:rPr>
          <w:rFonts w:eastAsia="Calibri"/>
          <w:szCs w:val="22"/>
        </w:rPr>
        <w:t xml:space="preserve"> how the control will be implemented if </w:t>
      </w:r>
      <w:r w:rsidRPr="003B5F01">
        <w:rPr>
          <w:rFonts w:eastAsia="Calibri"/>
          <w:szCs w:val="22"/>
        </w:rPr>
        <w:t>selected, or</w:t>
      </w:r>
      <w:r w:rsidRPr="003B5F01">
        <w:rPr>
          <w:rFonts w:eastAsia="Calibri"/>
          <w:szCs w:val="22"/>
        </w:rPr>
        <w:t xml:space="preserve"> </w:t>
      </w:r>
      <w:r w:rsidR="00D07C0D">
        <w:rPr>
          <w:rFonts w:eastAsia="Calibri"/>
          <w:szCs w:val="22"/>
        </w:rPr>
        <w:t>justifies the</w:t>
      </w:r>
      <w:r w:rsidRPr="003B5F01">
        <w:rPr>
          <w:rFonts w:eastAsia="Calibri"/>
          <w:szCs w:val="22"/>
        </w:rPr>
        <w:t xml:space="preserve"> </w:t>
      </w:r>
      <w:r w:rsidRPr="003B5F01" w:rsidR="00D07C0D">
        <w:rPr>
          <w:rFonts w:eastAsia="Calibri"/>
          <w:szCs w:val="22"/>
        </w:rPr>
        <w:t>exclu</w:t>
      </w:r>
      <w:r w:rsidR="00D07C0D">
        <w:rPr>
          <w:rFonts w:eastAsia="Calibri"/>
          <w:szCs w:val="22"/>
        </w:rPr>
        <w:t>sion of</w:t>
      </w:r>
      <w:r w:rsidRPr="003B5F01" w:rsidR="00D07C0D">
        <w:rPr>
          <w:rFonts w:eastAsia="Calibri"/>
          <w:szCs w:val="22"/>
        </w:rPr>
        <w:t xml:space="preserve"> </w:t>
      </w:r>
      <w:r w:rsidRPr="003B5F01">
        <w:rPr>
          <w:rFonts w:eastAsia="Calibri"/>
          <w:szCs w:val="22"/>
        </w:rPr>
        <w:t xml:space="preserve">a </w:t>
      </w:r>
      <w:r w:rsidRPr="003B5F01" w:rsidR="001D5521">
        <w:rPr>
          <w:rFonts w:eastAsia="Calibri"/>
          <w:szCs w:val="22"/>
        </w:rPr>
        <w:t>security</w:t>
      </w:r>
      <w:r w:rsidRPr="003B5F01">
        <w:rPr>
          <w:rFonts w:eastAsia="Calibri"/>
          <w:szCs w:val="22"/>
        </w:rPr>
        <w:t xml:space="preserve"> control </w:t>
      </w:r>
      <w:r w:rsidR="00D07C0D">
        <w:rPr>
          <w:rFonts w:eastAsia="Calibri"/>
          <w:szCs w:val="22"/>
        </w:rPr>
        <w:t>that</w:t>
      </w:r>
      <w:r w:rsidRPr="003B5F01" w:rsidR="00D07C0D">
        <w:rPr>
          <w:rFonts w:eastAsia="Calibri"/>
          <w:szCs w:val="22"/>
        </w:rPr>
        <w:t xml:space="preserve"> </w:t>
      </w:r>
      <w:r w:rsidRPr="003B5F01">
        <w:rPr>
          <w:rFonts w:eastAsia="Calibri"/>
          <w:szCs w:val="22"/>
        </w:rPr>
        <w:t xml:space="preserve">has been identified as a requirement or recommendation for the scenarios but cannot be feasibly implemented </w:t>
      </w:r>
      <w:r w:rsidR="004B74B3">
        <w:rPr>
          <w:rFonts w:eastAsia="Calibri"/>
          <w:szCs w:val="22"/>
        </w:rPr>
        <w:t>i</w:t>
      </w:r>
      <w:r w:rsidRPr="003B5F01">
        <w:rPr>
          <w:rFonts w:eastAsia="Calibri"/>
          <w:szCs w:val="22"/>
        </w:rPr>
        <w:t xml:space="preserve">n the system. </w:t>
      </w:r>
    </w:p>
    <w:p w:rsidR="00803637" w:rsidRPr="003B5F01" w:rsidP="00413C67" w14:paraId="6D0A4CD8" w14:textId="77777777">
      <w:pPr>
        <w:rPr>
          <w:rFonts w:eastAsia="Calibri"/>
        </w:rPr>
      </w:pPr>
    </w:p>
    <w:p w:rsidR="00803637" w:rsidRPr="003B5F01" w:rsidP="00413C67" w14:paraId="72A9B106" w14:textId="71ED77CF">
      <w:pPr>
        <w:rPr>
          <w:rFonts w:eastAsia="Calibri"/>
          <w:szCs w:val="22"/>
        </w:rPr>
      </w:pPr>
      <w:r w:rsidRPr="003B5F01">
        <w:rPr>
          <w:rFonts w:eastAsia="Calibri"/>
          <w:szCs w:val="22"/>
        </w:rPr>
        <w:t xml:space="preserve">Column </w:t>
      </w:r>
      <w:r w:rsidR="00D07C0D">
        <w:rPr>
          <w:rFonts w:eastAsia="Calibri"/>
          <w:szCs w:val="22"/>
        </w:rPr>
        <w:t>5</w:t>
      </w:r>
      <w:r w:rsidRPr="003B5F01" w:rsidR="00D07C0D">
        <w:rPr>
          <w:rFonts w:eastAsia="Calibri"/>
          <w:szCs w:val="22"/>
        </w:rPr>
        <w:t xml:space="preserve"> </w:t>
      </w:r>
      <w:r w:rsidRPr="003B5F01" w:rsidR="00D67A5D">
        <w:rPr>
          <w:rFonts w:eastAsia="Calibri"/>
          <w:szCs w:val="22"/>
        </w:rPr>
        <w:t>(labeled “</w:t>
      </w:r>
      <w:r w:rsidRPr="003B5F01" w:rsidR="00360B74">
        <w:rPr>
          <w:rFonts w:eastAsia="Calibri"/>
          <w:szCs w:val="22"/>
        </w:rPr>
        <w:t>Alternat</w:t>
      </w:r>
      <w:r w:rsidR="004B74B3">
        <w:rPr>
          <w:rFonts w:eastAsia="Calibri"/>
          <w:szCs w:val="22"/>
        </w:rPr>
        <w:t>iv</w:t>
      </w:r>
      <w:r w:rsidRPr="003B5F01" w:rsidR="00360B74">
        <w:rPr>
          <w:rFonts w:eastAsia="Calibri"/>
          <w:szCs w:val="22"/>
        </w:rPr>
        <w:t xml:space="preserve">e Compensating </w:t>
      </w:r>
      <w:r w:rsidRPr="003B5F01" w:rsidR="00D67A5D">
        <w:rPr>
          <w:rFonts w:eastAsia="Calibri"/>
          <w:szCs w:val="22"/>
        </w:rPr>
        <w:t xml:space="preserve">Control(s) and Justification [Security Control Applicable but not applied]”) </w:t>
      </w:r>
      <w:r w:rsidRPr="003B5F01">
        <w:rPr>
          <w:rFonts w:eastAsia="Calibri"/>
          <w:szCs w:val="22"/>
        </w:rPr>
        <w:t xml:space="preserve">is reserved for instances in which a </w:t>
      </w:r>
      <w:r w:rsidRPr="003B5F01" w:rsidR="004F493C">
        <w:rPr>
          <w:rFonts w:eastAsia="Calibri"/>
          <w:szCs w:val="22"/>
        </w:rPr>
        <w:t>security</w:t>
      </w:r>
      <w:r w:rsidRPr="003B5F01">
        <w:rPr>
          <w:rFonts w:eastAsia="Calibri"/>
          <w:szCs w:val="22"/>
        </w:rPr>
        <w:t xml:space="preserve"> control has been identified as recommended by the system-specific </w:t>
      </w:r>
      <w:r w:rsidRPr="003B5F01">
        <w:rPr>
          <w:rFonts w:eastAsia="Calibri"/>
          <w:szCs w:val="22"/>
        </w:rPr>
        <w:t>ATSs</w:t>
      </w:r>
      <w:r w:rsidRPr="003B5F01">
        <w:rPr>
          <w:rFonts w:eastAsia="Calibri"/>
          <w:szCs w:val="22"/>
        </w:rPr>
        <w:t xml:space="preserve"> or </w:t>
      </w:r>
      <w:r w:rsidRPr="003B5F01" w:rsidR="007515CC">
        <w:rPr>
          <w:rFonts w:eastAsia="Calibri"/>
          <w:szCs w:val="22"/>
        </w:rPr>
        <w:t>A</w:t>
      </w:r>
      <w:r w:rsidR="004C5AC9">
        <w:rPr>
          <w:rFonts w:eastAsia="Calibri"/>
          <w:szCs w:val="22"/>
        </w:rPr>
        <w:t>F</w:t>
      </w:r>
      <w:r w:rsidRPr="003B5F01" w:rsidR="007515CC">
        <w:rPr>
          <w:rFonts w:eastAsia="Calibri"/>
          <w:szCs w:val="22"/>
        </w:rPr>
        <w:t>SA</w:t>
      </w:r>
      <w:r w:rsidRPr="003B5F01">
        <w:rPr>
          <w:rFonts w:eastAsia="Calibri"/>
          <w:szCs w:val="22"/>
        </w:rPr>
        <w:t>s</w:t>
      </w:r>
      <w:r w:rsidRPr="003B5F01">
        <w:rPr>
          <w:rFonts w:eastAsia="Calibri"/>
          <w:szCs w:val="22"/>
        </w:rPr>
        <w:t xml:space="preserve">, but the </w:t>
      </w:r>
      <w:r w:rsidR="00D07C0D">
        <w:rPr>
          <w:rFonts w:eastAsia="Calibri"/>
          <w:szCs w:val="22"/>
        </w:rPr>
        <w:t>l</w:t>
      </w:r>
      <w:r w:rsidRPr="003B5F01">
        <w:rPr>
          <w:rFonts w:eastAsia="Calibri"/>
          <w:szCs w:val="22"/>
        </w:rPr>
        <w:t xml:space="preserve">icensee has chosen to exclude the control. In this case, the </w:t>
      </w:r>
      <w:r w:rsidR="00D07C0D">
        <w:rPr>
          <w:rFonts w:eastAsia="Calibri"/>
          <w:szCs w:val="22"/>
        </w:rPr>
        <w:t>l</w:t>
      </w:r>
      <w:r w:rsidRPr="003B5F01">
        <w:rPr>
          <w:rFonts w:eastAsia="Calibri"/>
          <w:szCs w:val="22"/>
        </w:rPr>
        <w:t xml:space="preserve">icensee should consider the intent of the control as documented in column </w:t>
      </w:r>
      <w:r w:rsidR="00D07C0D">
        <w:rPr>
          <w:rFonts w:eastAsia="Calibri"/>
          <w:szCs w:val="22"/>
        </w:rPr>
        <w:t>5</w:t>
      </w:r>
      <w:r w:rsidRPr="003B5F01" w:rsidR="00D07C0D">
        <w:rPr>
          <w:rFonts w:eastAsia="Calibri"/>
          <w:szCs w:val="22"/>
        </w:rPr>
        <w:t xml:space="preserve"> </w:t>
      </w:r>
      <w:r w:rsidRPr="003B5F01">
        <w:rPr>
          <w:rFonts w:eastAsia="Calibri"/>
          <w:szCs w:val="22"/>
        </w:rPr>
        <w:t>and document compensatory measures meeting the objectives of the control</w:t>
      </w:r>
      <w:r w:rsidRPr="003B5F01" w:rsidR="00207CBF">
        <w:rPr>
          <w:rFonts w:eastAsia="Calibri"/>
          <w:szCs w:val="22"/>
        </w:rPr>
        <w:t>:</w:t>
      </w:r>
    </w:p>
    <w:p w:rsidR="00207CBF" w:rsidRPr="003B5F01" w:rsidP="00413C67" w14:paraId="2C92BF8E" w14:textId="77777777">
      <w:pPr>
        <w:rPr>
          <w:rFonts w:eastAsia="Calibri"/>
          <w:szCs w:val="22"/>
        </w:rPr>
      </w:pPr>
    </w:p>
    <w:p w:rsidR="00803637" w:rsidRPr="003B5F01" w:rsidP="006A501D" w14:paraId="72F923F2" w14:textId="0DAA3DD3">
      <w:pPr>
        <w:pStyle w:val="ListParagraph"/>
        <w:keepLines w:val="0"/>
        <w:widowControl w:val="0"/>
        <w:numPr>
          <w:ilvl w:val="0"/>
          <w:numId w:val="15"/>
        </w:numPr>
        <w:tabs>
          <w:tab w:val="clear" w:pos="939"/>
          <w:tab w:val="clear" w:pos="940"/>
        </w:tabs>
        <w:suppressAutoHyphens/>
        <w:autoSpaceDE w:val="0"/>
        <w:spacing w:before="0"/>
        <w:ind w:left="720" w:right="0" w:hanging="720"/>
        <w:rPr>
          <w:rFonts w:eastAsia="Calibri"/>
          <w:szCs w:val="22"/>
        </w:rPr>
      </w:pPr>
      <w:r w:rsidRPr="003B5F01">
        <w:rPr>
          <w:rFonts w:eastAsia="Calibri"/>
          <w:szCs w:val="22"/>
        </w:rPr>
        <w:t xml:space="preserve">For </w:t>
      </w:r>
      <w:r w:rsidR="00D07C0D">
        <w:rPr>
          <w:rFonts w:eastAsia="Calibri"/>
          <w:szCs w:val="22"/>
        </w:rPr>
        <w:t xml:space="preserve">the </w:t>
      </w:r>
      <w:r w:rsidRPr="003B5F01">
        <w:rPr>
          <w:rFonts w:eastAsia="Calibri"/>
          <w:szCs w:val="22"/>
        </w:rPr>
        <w:t>most</w:t>
      </w:r>
      <w:r w:rsidRPr="003B5F01" w:rsidR="003B7561">
        <w:rPr>
          <w:rFonts w:eastAsia="Calibri"/>
          <w:szCs w:val="22"/>
        </w:rPr>
        <w:t>-</w:t>
      </w:r>
      <w:r w:rsidRPr="003B5F01">
        <w:rPr>
          <w:rFonts w:eastAsia="Calibri"/>
          <w:szCs w:val="22"/>
        </w:rPr>
        <w:t xml:space="preserve">critical systems, the justification should discuss how the </w:t>
      </w:r>
      <w:r w:rsidRPr="003B5F01" w:rsidR="00360B74">
        <w:rPr>
          <w:rFonts w:eastAsia="Calibri"/>
          <w:szCs w:val="22"/>
        </w:rPr>
        <w:t>alternat</w:t>
      </w:r>
      <w:r w:rsidR="00D07C0D">
        <w:rPr>
          <w:rFonts w:eastAsia="Calibri"/>
          <w:szCs w:val="22"/>
        </w:rPr>
        <w:t>iv</w:t>
      </w:r>
      <w:r w:rsidRPr="003B5F01" w:rsidR="00360B74">
        <w:rPr>
          <w:rFonts w:eastAsia="Calibri"/>
          <w:szCs w:val="22"/>
        </w:rPr>
        <w:t>e compensating</w:t>
      </w:r>
      <w:r w:rsidRPr="003B5F01">
        <w:rPr>
          <w:rFonts w:eastAsia="Calibri"/>
          <w:szCs w:val="22"/>
        </w:rPr>
        <w:t xml:space="preserve"> measures provide equal or greater risk reduction relative to the control</w:t>
      </w:r>
      <w:r w:rsidRPr="003B5F01" w:rsidR="003C7357">
        <w:rPr>
          <w:rFonts w:eastAsia="Calibri"/>
          <w:szCs w:val="22"/>
        </w:rPr>
        <w:t>.</w:t>
      </w:r>
    </w:p>
    <w:p w:rsidR="00207CBF" w:rsidRPr="003B5F01" w:rsidP="00007D59" w14:paraId="43EF81B8" w14:textId="77777777">
      <w:pPr>
        <w:pStyle w:val="ListParagraph"/>
        <w:keepLines w:val="0"/>
        <w:widowControl w:val="0"/>
        <w:tabs>
          <w:tab w:val="clear" w:pos="939"/>
          <w:tab w:val="clear" w:pos="940"/>
        </w:tabs>
        <w:suppressAutoHyphens/>
        <w:autoSpaceDE w:val="0"/>
        <w:spacing w:before="0"/>
        <w:ind w:left="720" w:right="0" w:hanging="720"/>
        <w:rPr>
          <w:rFonts w:eastAsia="Calibri"/>
          <w:szCs w:val="22"/>
        </w:rPr>
      </w:pPr>
    </w:p>
    <w:p w:rsidR="00803637" w:rsidRPr="003B5F01" w:rsidP="006A501D" w14:paraId="5AE4E2FD" w14:textId="572D95F1">
      <w:pPr>
        <w:pStyle w:val="ListParagraph"/>
        <w:keepLines w:val="0"/>
        <w:widowControl w:val="0"/>
        <w:numPr>
          <w:ilvl w:val="0"/>
          <w:numId w:val="15"/>
        </w:numPr>
        <w:tabs>
          <w:tab w:val="clear" w:pos="939"/>
          <w:tab w:val="clear" w:pos="940"/>
        </w:tabs>
        <w:suppressAutoHyphens/>
        <w:autoSpaceDE w:val="0"/>
        <w:spacing w:before="0"/>
        <w:ind w:left="720" w:right="0" w:hanging="720"/>
        <w:rPr>
          <w:rFonts w:eastAsia="Calibri"/>
          <w:szCs w:val="22"/>
        </w:rPr>
      </w:pPr>
      <w:r w:rsidRPr="003B5F01">
        <w:rPr>
          <w:rFonts w:eastAsia="Calibri"/>
          <w:szCs w:val="22"/>
        </w:rPr>
        <w:t xml:space="preserve">For </w:t>
      </w:r>
      <w:r w:rsidR="00D07C0D">
        <w:rPr>
          <w:rFonts w:eastAsia="Calibri"/>
          <w:szCs w:val="22"/>
        </w:rPr>
        <w:t xml:space="preserve">the </w:t>
      </w:r>
      <w:r w:rsidRPr="003B5F01">
        <w:rPr>
          <w:rFonts w:eastAsia="Calibri"/>
          <w:szCs w:val="22"/>
        </w:rPr>
        <w:t>least</w:t>
      </w:r>
      <w:r w:rsidRPr="003B5F01" w:rsidR="003B7561">
        <w:rPr>
          <w:rFonts w:eastAsia="Calibri"/>
          <w:szCs w:val="22"/>
        </w:rPr>
        <w:t>-</w:t>
      </w:r>
      <w:r w:rsidRPr="003B5F01">
        <w:rPr>
          <w:rFonts w:eastAsia="Calibri"/>
          <w:szCs w:val="22"/>
        </w:rPr>
        <w:t xml:space="preserve">critical systems, </w:t>
      </w:r>
      <w:r w:rsidRPr="003B5F01" w:rsidR="00F66949">
        <w:rPr>
          <w:rFonts w:eastAsia="Calibri"/>
          <w:szCs w:val="22"/>
        </w:rPr>
        <w:t>alternat</w:t>
      </w:r>
      <w:r w:rsidR="00D07C0D">
        <w:rPr>
          <w:rFonts w:eastAsia="Calibri"/>
          <w:szCs w:val="22"/>
        </w:rPr>
        <w:t>iv</w:t>
      </w:r>
      <w:r w:rsidRPr="003B5F01" w:rsidR="00F66949">
        <w:rPr>
          <w:rFonts w:eastAsia="Calibri"/>
          <w:szCs w:val="22"/>
        </w:rPr>
        <w:t xml:space="preserve">e compensating </w:t>
      </w:r>
      <w:r w:rsidRPr="003B5F01">
        <w:rPr>
          <w:rFonts w:eastAsia="Calibri"/>
          <w:szCs w:val="22"/>
        </w:rPr>
        <w:t>measures should be documented, but further analysis is not required</w:t>
      </w:r>
      <w:r w:rsidRPr="003B5F01" w:rsidR="003C7357">
        <w:rPr>
          <w:rFonts w:eastAsia="Calibri"/>
          <w:szCs w:val="22"/>
        </w:rPr>
        <w:t>.</w:t>
      </w:r>
    </w:p>
    <w:p w:rsidR="00207CBF" w:rsidRPr="003B5F01" w:rsidP="00007D59" w14:paraId="620D85E6" w14:textId="77777777">
      <w:pPr>
        <w:pStyle w:val="ListParagraph"/>
        <w:keepLines w:val="0"/>
        <w:widowControl w:val="0"/>
        <w:tabs>
          <w:tab w:val="clear" w:pos="939"/>
          <w:tab w:val="clear" w:pos="940"/>
        </w:tabs>
        <w:suppressAutoHyphens/>
        <w:autoSpaceDE w:val="0"/>
        <w:spacing w:before="0"/>
        <w:ind w:left="720" w:right="0" w:hanging="720"/>
        <w:rPr>
          <w:rFonts w:eastAsia="Calibri"/>
          <w:szCs w:val="22"/>
        </w:rPr>
      </w:pPr>
    </w:p>
    <w:p w:rsidR="00803637" w:rsidRPr="003B5F01" w:rsidP="006A501D" w14:paraId="19E4E94A" w14:textId="17EF5F04">
      <w:pPr>
        <w:pStyle w:val="ListParagraph"/>
        <w:keepLines w:val="0"/>
        <w:widowControl w:val="0"/>
        <w:numPr>
          <w:ilvl w:val="0"/>
          <w:numId w:val="15"/>
        </w:numPr>
        <w:tabs>
          <w:tab w:val="clear" w:pos="939"/>
          <w:tab w:val="clear" w:pos="940"/>
        </w:tabs>
        <w:suppressAutoHyphens/>
        <w:autoSpaceDE w:val="0"/>
        <w:spacing w:before="0"/>
        <w:ind w:left="720" w:right="0" w:hanging="720"/>
        <w:rPr>
          <w:rFonts w:eastAsia="Calibri"/>
          <w:szCs w:val="22"/>
        </w:rPr>
      </w:pPr>
      <w:r w:rsidRPr="003B5F01">
        <w:rPr>
          <w:rFonts w:eastAsia="Calibri"/>
          <w:szCs w:val="22"/>
        </w:rPr>
        <w:t xml:space="preserve">For noncritical systems, </w:t>
      </w:r>
      <w:r w:rsidRPr="003B5F01" w:rsidR="00197850">
        <w:rPr>
          <w:rFonts w:eastAsia="Calibri"/>
          <w:szCs w:val="22"/>
        </w:rPr>
        <w:t>security</w:t>
      </w:r>
      <w:r w:rsidRPr="003B5F01">
        <w:rPr>
          <w:rFonts w:eastAsia="Calibri"/>
          <w:szCs w:val="22"/>
        </w:rPr>
        <w:t xml:space="preserve"> controls are optional</w:t>
      </w:r>
      <w:r w:rsidR="004B74B3">
        <w:rPr>
          <w:rFonts w:eastAsia="Calibri"/>
          <w:szCs w:val="22"/>
        </w:rPr>
        <w:t>,</w:t>
      </w:r>
      <w:r w:rsidRPr="003B5F01">
        <w:rPr>
          <w:rFonts w:eastAsia="Calibri"/>
          <w:szCs w:val="22"/>
        </w:rPr>
        <w:t xml:space="preserve"> and </w:t>
      </w:r>
      <w:r w:rsidRPr="003B5F01" w:rsidR="00360B74">
        <w:rPr>
          <w:rFonts w:eastAsia="Calibri"/>
          <w:szCs w:val="22"/>
        </w:rPr>
        <w:t>alternat</w:t>
      </w:r>
      <w:r w:rsidR="00D07C0D">
        <w:rPr>
          <w:rFonts w:eastAsia="Calibri"/>
          <w:szCs w:val="22"/>
        </w:rPr>
        <w:t>iv</w:t>
      </w:r>
      <w:r w:rsidRPr="003B5F01" w:rsidR="00360B74">
        <w:rPr>
          <w:rFonts w:eastAsia="Calibri"/>
          <w:szCs w:val="22"/>
        </w:rPr>
        <w:t xml:space="preserve">e compensating </w:t>
      </w:r>
      <w:r w:rsidRPr="003B5F01">
        <w:rPr>
          <w:rFonts w:eastAsia="Calibri"/>
          <w:szCs w:val="22"/>
        </w:rPr>
        <w:t>measures are not required to be documented.</w:t>
      </w:r>
    </w:p>
    <w:p w:rsidR="002F3EFB" w:rsidRPr="003B5F01" w:rsidP="00413C67" w14:paraId="2A361D06" w14:textId="77777777">
      <w:pPr>
        <w:pStyle w:val="ListParagraph"/>
        <w:rPr>
          <w:rFonts w:eastAsia="Calibri"/>
          <w:szCs w:val="22"/>
        </w:rPr>
      </w:pPr>
    </w:p>
    <w:p w:rsidR="006A7BE5" w:rsidRPr="003B5F01" w:rsidP="00413C67" w14:paraId="51AB0D9D" w14:textId="353D751A">
      <w:pPr>
        <w:pStyle w:val="ListParagraph"/>
        <w:keepLines w:val="0"/>
        <w:widowControl w:val="0"/>
        <w:tabs>
          <w:tab w:val="clear" w:pos="939"/>
          <w:tab w:val="clear" w:pos="940"/>
        </w:tabs>
        <w:suppressAutoHyphens/>
        <w:autoSpaceDE w:val="0"/>
        <w:spacing w:before="0"/>
        <w:ind w:right="0"/>
        <w:rPr>
          <w:rFonts w:eastAsia="Calibri"/>
          <w:szCs w:val="22"/>
        </w:rPr>
      </w:pPr>
      <w:r w:rsidRPr="003B5F01">
        <w:rPr>
          <w:rFonts w:eastAsia="Calibri"/>
          <w:szCs w:val="22"/>
        </w:rPr>
        <w:br w:type="page"/>
      </w:r>
    </w:p>
    <w:p w:rsidR="001736D3" w:rsidRPr="003B5F01" w:rsidP="00413C67" w14:paraId="2E126BDB" w14:textId="77622C85">
      <w:pPr>
        <w:widowControl w:val="0"/>
        <w:autoSpaceDE w:val="0"/>
        <w:autoSpaceDN w:val="0"/>
        <w:sectPr w:rsidSect="00D63629">
          <w:type w:val="continuous"/>
          <w:pgSz w:w="12240" w:h="15840"/>
          <w:pgMar w:top="1440" w:right="1440" w:bottom="1440" w:left="1440" w:header="720" w:footer="720" w:gutter="0"/>
          <w:cols w:space="720"/>
        </w:sectPr>
      </w:pPr>
      <w:bookmarkStart w:id="271" w:name="_Ref106016813"/>
    </w:p>
    <w:p w:rsidR="00803637" w:rsidRPr="003B5F01" w:rsidP="00007D59" w14:paraId="6E2A0724" w14:textId="24A7E0A4">
      <w:pPr>
        <w:widowControl w:val="0"/>
        <w:autoSpaceDE w:val="0"/>
        <w:autoSpaceDN w:val="0"/>
        <w:jc w:val="center"/>
        <w:rPr>
          <w:b/>
          <w:bCs/>
        </w:rPr>
      </w:pPr>
      <w:r w:rsidRPr="003B5F01">
        <w:rPr>
          <w:b/>
          <w:bCs/>
        </w:rPr>
        <w:t xml:space="preserve">Table </w:t>
      </w:r>
      <w:r w:rsidRPr="003B5F01">
        <w:rPr>
          <w:b/>
          <w:bCs/>
        </w:rPr>
        <w:fldChar w:fldCharType="begin"/>
      </w:r>
      <w:r w:rsidRPr="003B5F01">
        <w:rPr>
          <w:b/>
          <w:bCs/>
        </w:rPr>
        <w:instrText>SEQ Table \* ARABIC</w:instrText>
      </w:r>
      <w:r w:rsidRPr="003B5F01">
        <w:rPr>
          <w:b/>
          <w:bCs/>
        </w:rPr>
        <w:fldChar w:fldCharType="separate"/>
      </w:r>
      <w:r w:rsidR="00B400B4">
        <w:rPr>
          <w:b/>
          <w:bCs/>
          <w:noProof/>
        </w:rPr>
        <w:t>1</w:t>
      </w:r>
      <w:r w:rsidRPr="003B5F01">
        <w:rPr>
          <w:b/>
          <w:bCs/>
        </w:rPr>
        <w:fldChar w:fldCharType="end"/>
      </w:r>
      <w:bookmarkEnd w:id="271"/>
      <w:r w:rsidRPr="003B5F01">
        <w:rPr>
          <w:b/>
          <w:bCs/>
        </w:rPr>
        <w:t>: Sample Cybersecurity Controls Selection Documentation</w:t>
      </w:r>
    </w:p>
    <w:p w:rsidR="00A10E85" w:rsidRPr="003B5F01" w:rsidP="00413C67" w14:paraId="7988B3CD" w14:textId="77777777">
      <w:pPr>
        <w:widowControl w:val="0"/>
        <w:autoSpaceDE w:val="0"/>
        <w:autoSpaceDN w:val="0"/>
      </w:pPr>
    </w:p>
    <w:tbl>
      <w:tblPr>
        <w:tblW w:w="12057" w:type="dxa"/>
        <w:jc w:val="center"/>
        <w:tblLook w:val="04A0"/>
      </w:tblPr>
      <w:tblGrid>
        <w:gridCol w:w="2074"/>
        <w:gridCol w:w="3149"/>
        <w:gridCol w:w="3135"/>
        <w:gridCol w:w="1945"/>
        <w:gridCol w:w="1754"/>
      </w:tblGrid>
      <w:tr w14:paraId="0F3B4E45" w14:textId="77777777" w:rsidTr="00A10E85">
        <w:tblPrEx>
          <w:tblW w:w="12057" w:type="dxa"/>
          <w:jc w:val="center"/>
          <w:tblLook w:val="04A0"/>
        </w:tblPrEx>
        <w:trPr>
          <w:trHeight w:val="253"/>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7357" w:rsidRPr="00861CEE" w:rsidP="00413C67" w14:paraId="5D60E93C" w14:textId="77777777">
            <w:pPr>
              <w:rPr>
                <w:b/>
                <w:bCs/>
                <w:color w:val="000000" w:themeColor="text1"/>
              </w:rPr>
            </w:pPr>
            <w:r w:rsidRPr="00861CEE">
              <w:rPr>
                <w:b/>
                <w:bCs/>
                <w:color w:val="000000" w:themeColor="text1"/>
                <w:szCs w:val="22"/>
              </w:rPr>
              <w:t>System:</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C7357" w:rsidRPr="00861CEE" w:rsidP="00413C67" w14:paraId="69E0980F" w14:textId="77777777">
            <w:pPr>
              <w:rPr>
                <w:color w:val="000000" w:themeColor="text1"/>
              </w:rPr>
            </w:pPr>
            <w:r w:rsidRPr="00861CEE">
              <w:rPr>
                <w:color w:val="000000" w:themeColor="text1"/>
                <w:szCs w:val="22"/>
              </w:rPr>
              <w:t>Example System</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C7357" w:rsidRPr="00861CEE" w:rsidP="00413C67" w14:paraId="68365B8D" w14:textId="77777777">
            <w:pPr>
              <w:jc w:val="center"/>
            </w:pPr>
            <w:r w:rsidRPr="00861CEE">
              <w:rPr>
                <w:b/>
                <w:bCs/>
                <w:color w:val="000000" w:themeColor="text1"/>
                <w:sz w:val="20"/>
                <w:szCs w:val="20"/>
              </w:rPr>
              <w:t>Control Requirement or Element</w:t>
            </w:r>
          </w:p>
          <w:p w:rsidR="00282E8E" w:rsidRPr="00861CEE" w:rsidP="00413C67" w14:paraId="07322CF8" w14:textId="4E6A233C">
            <w:pPr>
              <w:jc w:val="center"/>
              <w:rPr>
                <w:b/>
                <w:bCs/>
                <w:color w:val="000000" w:themeColor="text1"/>
                <w:sz w:val="20"/>
                <w:szCs w:val="20"/>
              </w:rPr>
            </w:pPr>
            <w:r w:rsidRPr="00861CEE">
              <w:rPr>
                <w:b/>
                <w:bCs/>
                <w:color w:val="000000" w:themeColor="text1"/>
                <w:sz w:val="20"/>
                <w:szCs w:val="20"/>
              </w:rPr>
              <w:t>(</w:t>
            </w:r>
            <w:r w:rsidRPr="00861CEE" w:rsidR="004B74B3">
              <w:rPr>
                <w:b/>
                <w:bCs/>
                <w:color w:val="000000" w:themeColor="text1"/>
                <w:sz w:val="20"/>
                <w:szCs w:val="20"/>
              </w:rPr>
              <w:t>f</w:t>
            </w:r>
            <w:r w:rsidRPr="00861CEE">
              <w:rPr>
                <w:b/>
                <w:bCs/>
                <w:color w:val="000000" w:themeColor="text1"/>
                <w:sz w:val="20"/>
                <w:szCs w:val="20"/>
              </w:rPr>
              <w:t>rom</w:t>
            </w:r>
            <w:r w:rsidRPr="00861CEE">
              <w:rPr>
                <w:b/>
                <w:bCs/>
                <w:color w:val="000000" w:themeColor="text1"/>
                <w:sz w:val="20"/>
                <w:szCs w:val="20"/>
              </w:rPr>
              <w:t xml:space="preserve"> Appendices B and C </w:t>
            </w:r>
            <w:r w:rsidRPr="00861CEE" w:rsidR="00D07C0D">
              <w:rPr>
                <w:b/>
                <w:bCs/>
                <w:color w:val="000000" w:themeColor="text1"/>
                <w:sz w:val="20"/>
                <w:szCs w:val="20"/>
              </w:rPr>
              <w:t xml:space="preserve">to </w:t>
            </w:r>
          </w:p>
          <w:p w:rsidR="003C7357" w:rsidRPr="00861CEE" w:rsidP="00413C67" w14:paraId="086323D7" w14:textId="2BDAE28E">
            <w:pPr>
              <w:jc w:val="center"/>
              <w:rPr>
                <w:b/>
                <w:bCs/>
                <w:color w:val="000000" w:themeColor="text1"/>
                <w:sz w:val="20"/>
                <w:szCs w:val="20"/>
              </w:rPr>
            </w:pPr>
            <w:r w:rsidRPr="00861CEE">
              <w:rPr>
                <w:b/>
                <w:bCs/>
                <w:color w:val="000000" w:themeColor="text1"/>
                <w:sz w:val="20"/>
                <w:szCs w:val="20"/>
              </w:rPr>
              <w:t>RG 5.71)</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C7357" w:rsidRPr="00861CEE" w:rsidP="00413C67" w14:paraId="59B4B3AA" w14:textId="2AA8BE45">
            <w:pPr>
              <w:jc w:val="center"/>
            </w:pPr>
            <w:r w:rsidRPr="00861CEE">
              <w:rPr>
                <w:b/>
                <w:bCs/>
                <w:color w:val="000000" w:themeColor="text1"/>
                <w:sz w:val="20"/>
                <w:szCs w:val="20"/>
              </w:rPr>
              <w:t>Security Control Applicable?</w:t>
            </w:r>
          </w:p>
          <w:p w:rsidR="003C7357" w:rsidRPr="00861CEE" w:rsidP="00413C67" w14:paraId="045D5CB3" w14:textId="26982872">
            <w:pPr>
              <w:jc w:val="center"/>
              <w:rPr>
                <w:b/>
                <w:bCs/>
                <w:color w:val="000000" w:themeColor="text1"/>
                <w:sz w:val="20"/>
                <w:szCs w:val="20"/>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C7357" w:rsidRPr="00861CEE" w:rsidP="00413C67" w14:paraId="0CB9EDA3" w14:textId="2290BB01">
            <w:pPr>
              <w:jc w:val="center"/>
              <w:rPr>
                <w:b/>
                <w:bCs/>
                <w:color w:val="000000" w:themeColor="text1"/>
                <w:sz w:val="20"/>
                <w:szCs w:val="20"/>
              </w:rPr>
            </w:pPr>
            <w:r w:rsidRPr="00861CEE">
              <w:rPr>
                <w:b/>
                <w:bCs/>
                <w:color w:val="000000" w:themeColor="text1"/>
                <w:sz w:val="20"/>
                <w:szCs w:val="20"/>
              </w:rPr>
              <w:t>Alternat</w:t>
            </w:r>
            <w:r w:rsidRPr="00861CEE" w:rsidR="00D07C0D">
              <w:rPr>
                <w:b/>
                <w:bCs/>
                <w:color w:val="000000" w:themeColor="text1"/>
                <w:sz w:val="20"/>
                <w:szCs w:val="20"/>
              </w:rPr>
              <w:t>iv</w:t>
            </w:r>
            <w:r w:rsidRPr="00861CEE">
              <w:rPr>
                <w:b/>
                <w:bCs/>
                <w:color w:val="000000" w:themeColor="text1"/>
                <w:sz w:val="20"/>
                <w:szCs w:val="20"/>
              </w:rPr>
              <w:t>e Compensating Control(s) and Justification</w:t>
            </w:r>
          </w:p>
          <w:p w:rsidR="003C7357" w:rsidRPr="00861CEE" w:rsidP="00413C67" w14:paraId="53DE38F1" w14:textId="5B1037F3">
            <w:pPr>
              <w:jc w:val="center"/>
              <w:rPr>
                <w:b/>
                <w:bCs/>
                <w:color w:val="000000" w:themeColor="text1"/>
                <w:sz w:val="20"/>
                <w:szCs w:val="20"/>
              </w:rPr>
            </w:pPr>
            <w:r w:rsidRPr="00861CEE">
              <w:rPr>
                <w:b/>
                <w:bCs/>
                <w:color w:val="000000" w:themeColor="text1"/>
                <w:sz w:val="20"/>
                <w:szCs w:val="20"/>
              </w:rPr>
              <w:t xml:space="preserve">[Security Control Applicable </w:t>
            </w:r>
            <w:r w:rsidRPr="00861CEE" w:rsidR="00D07C0D">
              <w:rPr>
                <w:b/>
                <w:bCs/>
                <w:color w:val="000000" w:themeColor="text1"/>
                <w:sz w:val="20"/>
                <w:szCs w:val="20"/>
              </w:rPr>
              <w:t>b</w:t>
            </w:r>
            <w:r w:rsidRPr="00861CEE">
              <w:rPr>
                <w:b/>
                <w:bCs/>
                <w:color w:val="000000" w:themeColor="text1"/>
                <w:sz w:val="20"/>
                <w:szCs w:val="20"/>
              </w:rPr>
              <w:t xml:space="preserve">ut </w:t>
            </w:r>
            <w:r w:rsidRPr="00861CEE" w:rsidR="00D07C0D">
              <w:rPr>
                <w:b/>
                <w:bCs/>
                <w:color w:val="000000" w:themeColor="text1"/>
                <w:sz w:val="20"/>
                <w:szCs w:val="20"/>
              </w:rPr>
              <w:t>N</w:t>
            </w:r>
            <w:r w:rsidRPr="00861CEE">
              <w:rPr>
                <w:b/>
                <w:bCs/>
                <w:color w:val="000000" w:themeColor="text1"/>
                <w:sz w:val="20"/>
                <w:szCs w:val="20"/>
              </w:rPr>
              <w:t xml:space="preserve">ot </w:t>
            </w:r>
            <w:r w:rsidRPr="00861CEE" w:rsidR="00D07C0D">
              <w:rPr>
                <w:b/>
                <w:bCs/>
                <w:color w:val="000000" w:themeColor="text1"/>
                <w:sz w:val="20"/>
                <w:szCs w:val="20"/>
              </w:rPr>
              <w:t>A</w:t>
            </w:r>
            <w:r w:rsidRPr="00861CEE">
              <w:rPr>
                <w:b/>
                <w:bCs/>
                <w:color w:val="000000" w:themeColor="text1"/>
                <w:sz w:val="20"/>
                <w:szCs w:val="20"/>
              </w:rPr>
              <w:t>pplied]</w:t>
            </w:r>
          </w:p>
        </w:tc>
      </w:tr>
      <w:tr w14:paraId="66732129" w14:textId="77777777" w:rsidTr="00A10E85">
        <w:tblPrEx>
          <w:tblW w:w="12057" w:type="dxa"/>
          <w:jc w:val="center"/>
          <w:tblLook w:val="04A0"/>
        </w:tblPrEx>
        <w:trPr>
          <w:trHeight w:val="253"/>
          <w:tblHeader/>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C7357" w:rsidRPr="00861CEE" w:rsidP="00413C67" w14:paraId="713662F0" w14:textId="77777777">
            <w:pPr>
              <w:rPr>
                <w:b/>
                <w:bCs/>
                <w:color w:val="000000" w:themeColor="text1"/>
              </w:rPr>
            </w:pPr>
            <w:r w:rsidRPr="00861CEE">
              <w:rPr>
                <w:b/>
                <w:bCs/>
                <w:color w:val="000000" w:themeColor="text1"/>
                <w:szCs w:val="22"/>
              </w:rPr>
              <w:t>System Criticality:</w:t>
            </w:r>
          </w:p>
        </w:tc>
        <w:tc>
          <w:tcPr>
            <w:tcW w:w="0" w:type="auto"/>
            <w:tcBorders>
              <w:top w:val="nil"/>
              <w:left w:val="nil"/>
              <w:bottom w:val="single" w:sz="4" w:space="0" w:color="auto"/>
              <w:right w:val="single" w:sz="4" w:space="0" w:color="auto"/>
            </w:tcBorders>
            <w:shd w:val="clear" w:color="auto" w:fill="auto"/>
            <w:noWrap/>
            <w:vAlign w:val="bottom"/>
            <w:hideMark/>
          </w:tcPr>
          <w:p w:rsidR="003C7357" w:rsidRPr="00861CEE" w:rsidP="00413C67" w14:paraId="4E7E8207" w14:textId="4EAFC4B2">
            <w:pPr>
              <w:rPr>
                <w:color w:val="000000" w:themeColor="text1"/>
              </w:rPr>
            </w:pPr>
            <w:r w:rsidRPr="00861CEE">
              <w:rPr>
                <w:color w:val="000000" w:themeColor="text1"/>
                <w:szCs w:val="22"/>
              </w:rPr>
              <w:t>Example (Most</w:t>
            </w:r>
            <w:r w:rsidRPr="00861CEE" w:rsidR="00D07C0D">
              <w:rPr>
                <w:color w:val="000000" w:themeColor="text1"/>
                <w:szCs w:val="22"/>
              </w:rPr>
              <w:t xml:space="preserve"> or</w:t>
            </w:r>
            <w:r w:rsidRPr="00861CEE">
              <w:rPr>
                <w:color w:val="000000" w:themeColor="text1"/>
                <w:szCs w:val="22"/>
              </w:rPr>
              <w:t xml:space="preserve"> Least</w:t>
            </w:r>
            <w:r w:rsidRPr="00861CEE" w:rsidR="00D07C0D">
              <w:rPr>
                <w:color w:val="000000" w:themeColor="text1"/>
                <w:szCs w:val="22"/>
              </w:rPr>
              <w:t xml:space="preserve"> </w:t>
            </w:r>
            <w:r w:rsidRPr="00861CEE">
              <w:rPr>
                <w:color w:val="000000" w:themeColor="text1"/>
                <w:szCs w:val="22"/>
              </w:rPr>
              <w:t xml:space="preserve">Critical)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7357" w:rsidRPr="00861CEE" w:rsidP="00413C67" w14:paraId="664F35A9" w14:textId="77777777">
            <w:pPr>
              <w:rPr>
                <w:b/>
                <w:bCs/>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7357" w:rsidRPr="00861CEE" w:rsidP="00413C67" w14:paraId="1874671A" w14:textId="77777777">
            <w:pPr>
              <w:rPr>
                <w:b/>
                <w:bCs/>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7357" w:rsidRPr="00861CEE" w:rsidP="00413C67" w14:paraId="44A41980" w14:textId="77777777">
            <w:pPr>
              <w:rPr>
                <w:b/>
                <w:bCs/>
                <w:color w:val="000000"/>
                <w:sz w:val="20"/>
                <w:szCs w:val="20"/>
              </w:rPr>
            </w:pPr>
          </w:p>
        </w:tc>
      </w:tr>
      <w:tr w14:paraId="13F267D5" w14:textId="77777777" w:rsidTr="00A10E85">
        <w:tblPrEx>
          <w:tblW w:w="12057" w:type="dxa"/>
          <w:jc w:val="center"/>
          <w:tblLook w:val="04A0"/>
        </w:tblPrEx>
        <w:trPr>
          <w:trHeight w:val="253"/>
          <w:tblHeader/>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C7357" w:rsidRPr="00861CEE" w:rsidP="00413C67" w14:paraId="69CBFDAE" w14:textId="77777777">
            <w:pPr>
              <w:rPr>
                <w:b/>
                <w:bCs/>
                <w:color w:val="000000" w:themeColor="text1"/>
              </w:rPr>
            </w:pPr>
            <w:r w:rsidRPr="00861CEE">
              <w:rPr>
                <w:b/>
                <w:bCs/>
                <w:color w:val="000000" w:themeColor="text1"/>
                <w:szCs w:val="22"/>
              </w:rPr>
              <w:t>Scenario(s) (if any):</w:t>
            </w:r>
          </w:p>
        </w:tc>
        <w:tc>
          <w:tcPr>
            <w:tcW w:w="0" w:type="auto"/>
            <w:tcBorders>
              <w:top w:val="nil"/>
              <w:left w:val="nil"/>
              <w:bottom w:val="single" w:sz="4" w:space="0" w:color="auto"/>
              <w:right w:val="single" w:sz="4" w:space="0" w:color="auto"/>
            </w:tcBorders>
            <w:shd w:val="clear" w:color="auto" w:fill="auto"/>
            <w:noWrap/>
            <w:vAlign w:val="bottom"/>
            <w:hideMark/>
          </w:tcPr>
          <w:p w:rsidR="003C7357" w:rsidRPr="00861CEE" w:rsidP="00413C67" w14:paraId="51CFE99B" w14:textId="1F1AACD0">
            <w:pPr>
              <w:rPr>
                <w:color w:val="000000" w:themeColor="text1"/>
              </w:rPr>
            </w:pPr>
            <w:r w:rsidRPr="00861CEE">
              <w:rPr>
                <w:color w:val="000000" w:themeColor="text1"/>
                <w:szCs w:val="22"/>
              </w:rPr>
              <w:t>Example (A</w:t>
            </w:r>
            <w:r w:rsidRPr="00861CEE" w:rsidR="004C5AC9">
              <w:rPr>
                <w:color w:val="000000" w:themeColor="text1"/>
                <w:szCs w:val="22"/>
              </w:rPr>
              <w:t>F</w:t>
            </w:r>
            <w:r w:rsidRPr="00861CEE">
              <w:rPr>
                <w:color w:val="000000" w:themeColor="text1"/>
                <w:szCs w:val="22"/>
              </w:rPr>
              <w:t>SA or ATS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7357" w:rsidRPr="00861CEE" w:rsidP="00413C67" w14:paraId="3041C0A4" w14:textId="77777777">
            <w:pPr>
              <w:rPr>
                <w:b/>
                <w:bCs/>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7357" w:rsidRPr="00861CEE" w:rsidP="00413C67" w14:paraId="4C3CDD9E" w14:textId="77777777">
            <w:pPr>
              <w:rPr>
                <w:b/>
                <w:bCs/>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7357" w:rsidRPr="00861CEE" w:rsidP="00413C67" w14:paraId="560EE19F" w14:textId="77777777">
            <w:pPr>
              <w:rPr>
                <w:b/>
                <w:bCs/>
                <w:color w:val="000000"/>
                <w:sz w:val="20"/>
                <w:szCs w:val="20"/>
              </w:rPr>
            </w:pPr>
          </w:p>
        </w:tc>
      </w:tr>
      <w:tr w14:paraId="338E88C2" w14:textId="77777777" w:rsidTr="00A10E85">
        <w:tblPrEx>
          <w:tblW w:w="12057" w:type="dxa"/>
          <w:jc w:val="center"/>
          <w:tblLook w:val="04A0"/>
        </w:tblPrEx>
        <w:trPr>
          <w:trHeight w:val="539"/>
          <w:tblHeader/>
          <w:jc w:val="center"/>
        </w:trPr>
        <w:tc>
          <w:tcPr>
            <w:tcW w:w="0" w:type="auto"/>
            <w:tcBorders>
              <w:top w:val="nil"/>
              <w:left w:val="single" w:sz="4" w:space="0" w:color="auto"/>
              <w:bottom w:val="single" w:sz="4" w:space="0" w:color="auto"/>
              <w:right w:val="single" w:sz="4" w:space="0" w:color="auto"/>
            </w:tcBorders>
            <w:shd w:val="clear" w:color="auto" w:fill="D9D9D9" w:themeFill="background1" w:themeFillShade="D9"/>
            <w:hideMark/>
          </w:tcPr>
          <w:p w:rsidR="003C7357" w:rsidRPr="00861CEE" w:rsidP="00413C67" w14:paraId="55860C67" w14:textId="77777777">
            <w:pPr>
              <w:rPr>
                <w:b/>
                <w:bCs/>
                <w:color w:val="000000" w:themeColor="text1"/>
                <w:sz w:val="20"/>
                <w:szCs w:val="20"/>
              </w:rPr>
            </w:pPr>
            <w:r w:rsidRPr="00861CEE">
              <w:rPr>
                <w:b/>
                <w:bCs/>
                <w:color w:val="000000" w:themeColor="text1"/>
                <w:sz w:val="20"/>
                <w:szCs w:val="20"/>
              </w:rPr>
              <w:t>Control Number</w:t>
            </w:r>
          </w:p>
        </w:tc>
        <w:tc>
          <w:tcPr>
            <w:tcW w:w="0" w:type="auto"/>
            <w:tcBorders>
              <w:top w:val="nil"/>
              <w:left w:val="nil"/>
              <w:bottom w:val="single" w:sz="4" w:space="0" w:color="auto"/>
              <w:right w:val="single" w:sz="4" w:space="0" w:color="auto"/>
            </w:tcBorders>
            <w:shd w:val="clear" w:color="auto" w:fill="D9D9D9" w:themeFill="background1" w:themeFillShade="D9"/>
            <w:hideMark/>
          </w:tcPr>
          <w:p w:rsidR="003C7357" w:rsidRPr="00861CEE" w:rsidP="00413C67" w14:paraId="1296A3D6" w14:textId="77777777">
            <w:pPr>
              <w:rPr>
                <w:b/>
                <w:bCs/>
                <w:color w:val="000000" w:themeColor="text1"/>
                <w:sz w:val="20"/>
                <w:szCs w:val="20"/>
              </w:rPr>
            </w:pPr>
            <w:r w:rsidRPr="00861CEE">
              <w:rPr>
                <w:b/>
                <w:bCs/>
                <w:color w:val="000000" w:themeColor="text1"/>
                <w:sz w:val="20"/>
                <w:szCs w:val="20"/>
              </w:rPr>
              <w:t>Heading (Family or Name)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7357" w:rsidRPr="00861CEE" w:rsidP="00413C67" w14:paraId="3818091B" w14:textId="77777777">
            <w:pPr>
              <w:rPr>
                <w:b/>
                <w:bCs/>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7357" w:rsidRPr="00861CEE" w:rsidP="00413C67" w14:paraId="651ECB91" w14:textId="77777777">
            <w:pPr>
              <w:rPr>
                <w:b/>
                <w:bCs/>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7357" w:rsidRPr="00861CEE" w:rsidP="00413C67" w14:paraId="697473E2" w14:textId="77777777">
            <w:pPr>
              <w:rPr>
                <w:b/>
                <w:bCs/>
                <w:color w:val="000000"/>
                <w:sz w:val="20"/>
                <w:szCs w:val="20"/>
              </w:rPr>
            </w:pPr>
          </w:p>
        </w:tc>
      </w:tr>
      <w:tr w14:paraId="5E168994" w14:textId="77777777" w:rsidTr="00A10E85">
        <w:tblPrEx>
          <w:tblW w:w="12057" w:type="dxa"/>
          <w:jc w:val="center"/>
          <w:tblLook w:val="04A0"/>
        </w:tblPrEx>
        <w:trPr>
          <w:trHeight w:val="253"/>
          <w:jc w:val="center"/>
        </w:trPr>
        <w:tc>
          <w:tcPr>
            <w:tcW w:w="0" w:type="auto"/>
            <w:tcBorders>
              <w:top w:val="nil"/>
              <w:left w:val="single" w:sz="4" w:space="0" w:color="auto"/>
              <w:bottom w:val="single" w:sz="4" w:space="0" w:color="auto"/>
              <w:right w:val="single" w:sz="4" w:space="0" w:color="auto"/>
            </w:tcBorders>
            <w:shd w:val="clear" w:color="auto" w:fill="auto"/>
            <w:hideMark/>
          </w:tcPr>
          <w:p w:rsidR="003C7357" w:rsidRPr="00861CEE" w:rsidP="00413C67" w14:paraId="7E214447" w14:textId="77777777">
            <w:pPr>
              <w:rPr>
                <w:b/>
                <w:bCs/>
                <w:color w:val="000000" w:themeColor="text1"/>
                <w:sz w:val="20"/>
                <w:szCs w:val="20"/>
              </w:rPr>
            </w:pPr>
            <w:r w:rsidRPr="00861CEE">
              <w:rPr>
                <w:b/>
                <w:bCs/>
                <w:color w:val="000000" w:themeColor="text1"/>
                <w:sz w:val="20"/>
                <w:szCs w:val="20"/>
              </w:rPr>
              <w:t>B.1</w:t>
            </w:r>
          </w:p>
        </w:tc>
        <w:tc>
          <w:tcPr>
            <w:tcW w:w="0" w:type="auto"/>
            <w:tcBorders>
              <w:top w:val="nil"/>
              <w:left w:val="nil"/>
              <w:bottom w:val="single" w:sz="4" w:space="0" w:color="auto"/>
              <w:right w:val="single" w:sz="4" w:space="0" w:color="auto"/>
            </w:tcBorders>
            <w:shd w:val="clear" w:color="auto" w:fill="auto"/>
            <w:hideMark/>
          </w:tcPr>
          <w:p w:rsidR="003C7357" w:rsidRPr="00861CEE" w:rsidP="00413C67" w14:paraId="5D4554C6" w14:textId="77777777">
            <w:pPr>
              <w:rPr>
                <w:b/>
                <w:bCs/>
                <w:color w:val="000000" w:themeColor="text1"/>
                <w:sz w:val="20"/>
                <w:szCs w:val="20"/>
              </w:rPr>
            </w:pPr>
            <w:r w:rsidRPr="00861CEE">
              <w:rPr>
                <w:b/>
                <w:bCs/>
                <w:color w:val="000000" w:themeColor="text1"/>
                <w:sz w:val="20"/>
                <w:szCs w:val="20"/>
              </w:rPr>
              <w:t>Access Controls</w:t>
            </w:r>
          </w:p>
        </w:tc>
        <w:tc>
          <w:tcPr>
            <w:tcW w:w="0" w:type="auto"/>
            <w:tcBorders>
              <w:top w:val="nil"/>
              <w:left w:val="nil"/>
              <w:bottom w:val="single" w:sz="4" w:space="0" w:color="auto"/>
              <w:right w:val="single" w:sz="4" w:space="0" w:color="auto"/>
            </w:tcBorders>
            <w:shd w:val="clear" w:color="auto" w:fill="auto"/>
            <w:hideMark/>
          </w:tcPr>
          <w:p w:rsidR="003C7357" w:rsidRPr="00861CEE" w:rsidP="00413C67" w14:paraId="47D208DF" w14:textId="77777777">
            <w:pPr>
              <w:rPr>
                <w:i/>
                <w:iCs/>
                <w:color w:val="000000" w:themeColor="text1"/>
                <w:sz w:val="18"/>
                <w:szCs w:val="18"/>
              </w:rPr>
            </w:pPr>
            <w:r w:rsidRPr="00861CEE">
              <w:rPr>
                <w:i/>
                <w:iCs/>
                <w:color w:val="000000" w:themeColor="text1"/>
                <w:sz w:val="18"/>
                <w:szCs w:val="18"/>
              </w:rPr>
              <w:t> </w:t>
            </w:r>
          </w:p>
        </w:tc>
        <w:tc>
          <w:tcPr>
            <w:tcW w:w="0" w:type="auto"/>
            <w:tcBorders>
              <w:top w:val="nil"/>
              <w:left w:val="nil"/>
              <w:bottom w:val="single" w:sz="4" w:space="0" w:color="auto"/>
              <w:right w:val="single" w:sz="4" w:space="0" w:color="auto"/>
            </w:tcBorders>
            <w:shd w:val="clear" w:color="auto" w:fill="auto"/>
            <w:hideMark/>
          </w:tcPr>
          <w:p w:rsidR="003C7357" w:rsidRPr="00861CEE" w:rsidP="00413C67" w14:paraId="76B49203" w14:textId="77777777">
            <w:pPr>
              <w:rPr>
                <w:color w:val="000000" w:themeColor="text1"/>
                <w:sz w:val="20"/>
                <w:szCs w:val="20"/>
              </w:rPr>
            </w:pPr>
            <w:r w:rsidRPr="00861CEE">
              <w:rPr>
                <w:color w:val="000000" w:themeColor="text1"/>
                <w:sz w:val="20"/>
                <w:szCs w:val="20"/>
              </w:rPr>
              <w:t> </w:t>
            </w:r>
          </w:p>
        </w:tc>
        <w:tc>
          <w:tcPr>
            <w:tcW w:w="0" w:type="auto"/>
            <w:tcBorders>
              <w:top w:val="nil"/>
              <w:left w:val="nil"/>
              <w:bottom w:val="single" w:sz="4" w:space="0" w:color="auto"/>
              <w:right w:val="single" w:sz="4" w:space="0" w:color="auto"/>
            </w:tcBorders>
            <w:shd w:val="clear" w:color="auto" w:fill="auto"/>
            <w:hideMark/>
          </w:tcPr>
          <w:p w:rsidR="003C7357" w:rsidRPr="00861CEE" w:rsidP="00413C67" w14:paraId="0852731B" w14:textId="77777777">
            <w:pPr>
              <w:rPr>
                <w:color w:val="000000" w:themeColor="text1"/>
                <w:sz w:val="20"/>
                <w:szCs w:val="20"/>
              </w:rPr>
            </w:pPr>
            <w:r w:rsidRPr="00861CEE">
              <w:rPr>
                <w:color w:val="000000" w:themeColor="text1"/>
                <w:sz w:val="20"/>
                <w:szCs w:val="20"/>
              </w:rPr>
              <w:t> </w:t>
            </w:r>
          </w:p>
        </w:tc>
      </w:tr>
      <w:tr w14:paraId="55279FA4" w14:textId="77777777" w:rsidTr="00A10E85">
        <w:tblPrEx>
          <w:tblW w:w="12057" w:type="dxa"/>
          <w:jc w:val="center"/>
          <w:tblLook w:val="04A0"/>
        </w:tblPrEx>
        <w:trPr>
          <w:trHeight w:val="1059"/>
          <w:jc w:val="center"/>
        </w:trPr>
        <w:tc>
          <w:tcPr>
            <w:tcW w:w="0" w:type="auto"/>
            <w:tcBorders>
              <w:top w:val="nil"/>
              <w:left w:val="single" w:sz="4" w:space="0" w:color="auto"/>
              <w:bottom w:val="single" w:sz="4" w:space="0" w:color="auto"/>
              <w:right w:val="single" w:sz="4" w:space="0" w:color="auto"/>
            </w:tcBorders>
            <w:shd w:val="clear" w:color="auto" w:fill="auto"/>
            <w:hideMark/>
          </w:tcPr>
          <w:p w:rsidR="003C7357" w:rsidRPr="00861CEE" w:rsidP="00413C67" w14:paraId="21A8EA81" w14:textId="77777777">
            <w:pPr>
              <w:rPr>
                <w:color w:val="000000" w:themeColor="text1"/>
                <w:sz w:val="20"/>
                <w:szCs w:val="20"/>
              </w:rPr>
            </w:pPr>
            <w:r w:rsidRPr="00861CEE">
              <w:rPr>
                <w:color w:val="000000" w:themeColor="text1"/>
                <w:sz w:val="20"/>
                <w:szCs w:val="20"/>
              </w:rPr>
              <w:t>B.1.1</w:t>
            </w:r>
          </w:p>
        </w:tc>
        <w:tc>
          <w:tcPr>
            <w:tcW w:w="0" w:type="auto"/>
            <w:tcBorders>
              <w:top w:val="nil"/>
              <w:left w:val="nil"/>
              <w:bottom w:val="single" w:sz="4" w:space="0" w:color="auto"/>
              <w:right w:val="single" w:sz="4" w:space="0" w:color="auto"/>
            </w:tcBorders>
            <w:shd w:val="clear" w:color="auto" w:fill="auto"/>
            <w:hideMark/>
          </w:tcPr>
          <w:p w:rsidR="003C7357" w:rsidRPr="00861CEE" w:rsidP="00413C67" w14:paraId="68391461" w14:textId="77777777">
            <w:pPr>
              <w:rPr>
                <w:color w:val="000000" w:themeColor="text1"/>
                <w:sz w:val="20"/>
                <w:szCs w:val="20"/>
              </w:rPr>
            </w:pPr>
            <w:r w:rsidRPr="00861CEE">
              <w:rPr>
                <w:color w:val="000000" w:themeColor="text1"/>
                <w:sz w:val="20"/>
                <w:szCs w:val="20"/>
              </w:rPr>
              <w:t>Access Controls Policy and Procedure</w:t>
            </w:r>
          </w:p>
        </w:tc>
        <w:tc>
          <w:tcPr>
            <w:tcW w:w="0" w:type="auto"/>
            <w:tcBorders>
              <w:top w:val="nil"/>
              <w:left w:val="nil"/>
              <w:bottom w:val="single" w:sz="4" w:space="0" w:color="auto"/>
              <w:right w:val="single" w:sz="4" w:space="0" w:color="auto"/>
            </w:tcBorders>
            <w:shd w:val="clear" w:color="auto" w:fill="auto"/>
            <w:hideMark/>
          </w:tcPr>
          <w:p w:rsidR="003C7357" w:rsidRPr="00861CEE" w:rsidP="00413C67" w14:paraId="70CFABF2" w14:textId="364516E2">
            <w:pPr>
              <w:rPr>
                <w:color w:val="000000" w:themeColor="text1"/>
                <w:sz w:val="20"/>
                <w:szCs w:val="20"/>
              </w:rPr>
            </w:pPr>
            <w:r w:rsidRPr="00861CEE">
              <w:rPr>
                <w:color w:val="000000" w:themeColor="text1"/>
                <w:sz w:val="20"/>
                <w:szCs w:val="20"/>
              </w:rPr>
              <w:t>[Licensee/Applicant] develops, disseminates, and [annually] reviews and updates a formal, documented, CS access control policy …</w:t>
            </w:r>
          </w:p>
        </w:tc>
        <w:tc>
          <w:tcPr>
            <w:tcW w:w="0" w:type="auto"/>
            <w:tcBorders>
              <w:top w:val="nil"/>
              <w:left w:val="nil"/>
              <w:bottom w:val="single" w:sz="4" w:space="0" w:color="auto"/>
              <w:right w:val="single" w:sz="4" w:space="0" w:color="auto"/>
            </w:tcBorders>
            <w:shd w:val="clear" w:color="auto" w:fill="auto"/>
            <w:hideMark/>
          </w:tcPr>
          <w:p w:rsidR="003C7357" w:rsidRPr="00861CEE" w:rsidP="00413C67" w14:paraId="40A25C0B" w14:textId="4819D2DB">
            <w:pPr>
              <w:rPr>
                <w:color w:val="000000" w:themeColor="text1"/>
                <w:sz w:val="20"/>
                <w:szCs w:val="20"/>
              </w:rPr>
            </w:pPr>
            <w:r w:rsidRPr="00861CEE">
              <w:rPr>
                <w:color w:val="000000" w:themeColor="text1"/>
                <w:sz w:val="20"/>
                <w:szCs w:val="20"/>
              </w:rPr>
              <w:t>Description o</w:t>
            </w:r>
            <w:r w:rsidRPr="00861CEE" w:rsidR="00D07C0D">
              <w:rPr>
                <w:color w:val="000000" w:themeColor="text1"/>
                <w:sz w:val="20"/>
                <w:szCs w:val="20"/>
              </w:rPr>
              <w:t>f</w:t>
            </w:r>
            <w:r w:rsidRPr="00861CEE">
              <w:rPr>
                <w:color w:val="000000" w:themeColor="text1"/>
                <w:sz w:val="20"/>
                <w:szCs w:val="20"/>
              </w:rPr>
              <w:t xml:space="preserve"> how control will be implemented if selected, or a justification for excluding a security control.</w:t>
            </w:r>
          </w:p>
        </w:tc>
        <w:tc>
          <w:tcPr>
            <w:tcW w:w="0" w:type="auto"/>
            <w:tcBorders>
              <w:top w:val="nil"/>
              <w:left w:val="nil"/>
              <w:bottom w:val="single" w:sz="4" w:space="0" w:color="auto"/>
              <w:right w:val="single" w:sz="4" w:space="0" w:color="auto"/>
            </w:tcBorders>
            <w:shd w:val="clear" w:color="auto" w:fill="auto"/>
            <w:hideMark/>
          </w:tcPr>
          <w:p w:rsidR="003C7357" w:rsidRPr="00861CEE" w:rsidP="00413C67" w14:paraId="2FB1DAE7" w14:textId="028FC827">
            <w:pPr>
              <w:rPr>
                <w:color w:val="000000" w:themeColor="text1"/>
                <w:sz w:val="20"/>
                <w:szCs w:val="20"/>
              </w:rPr>
            </w:pPr>
          </w:p>
        </w:tc>
      </w:tr>
      <w:tr w14:paraId="2D798E8A" w14:textId="77777777" w:rsidTr="00A10E85">
        <w:tblPrEx>
          <w:tblW w:w="12057" w:type="dxa"/>
          <w:jc w:val="center"/>
          <w:tblLook w:val="04A0"/>
        </w:tblPrEx>
        <w:trPr>
          <w:trHeight w:val="1483"/>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C7357" w:rsidRPr="00861CEE" w:rsidP="00413C67" w14:paraId="6C243A9B" w14:textId="77777777">
            <w:pPr>
              <w:rPr>
                <w:color w:val="000000" w:themeColor="text1"/>
                <w:sz w:val="20"/>
                <w:szCs w:val="20"/>
              </w:rPr>
            </w:pPr>
            <w:r w:rsidRPr="00861CEE">
              <w:rPr>
                <w:color w:val="000000" w:themeColor="text1"/>
                <w:sz w:val="20"/>
                <w:szCs w:val="20"/>
              </w:rPr>
              <w:t> </w:t>
            </w:r>
          </w:p>
        </w:tc>
        <w:tc>
          <w:tcPr>
            <w:tcW w:w="0" w:type="auto"/>
            <w:tcBorders>
              <w:top w:val="single" w:sz="4" w:space="0" w:color="auto"/>
              <w:left w:val="nil"/>
              <w:bottom w:val="single" w:sz="4" w:space="0" w:color="auto"/>
              <w:right w:val="single" w:sz="4" w:space="0" w:color="auto"/>
            </w:tcBorders>
            <w:shd w:val="clear" w:color="auto" w:fill="auto"/>
            <w:hideMark/>
          </w:tcPr>
          <w:p w:rsidR="003C7357" w:rsidRPr="00861CEE" w:rsidP="00413C67" w14:paraId="44E938F4" w14:textId="77777777">
            <w:pPr>
              <w:rPr>
                <w:color w:val="000000" w:themeColor="text1"/>
                <w:sz w:val="20"/>
                <w:szCs w:val="20"/>
              </w:rPr>
            </w:pPr>
          </w:p>
        </w:tc>
        <w:tc>
          <w:tcPr>
            <w:tcW w:w="0" w:type="auto"/>
            <w:tcBorders>
              <w:top w:val="single" w:sz="4" w:space="0" w:color="auto"/>
              <w:left w:val="nil"/>
              <w:bottom w:val="single" w:sz="4" w:space="0" w:color="auto"/>
              <w:right w:val="single" w:sz="4" w:space="0" w:color="auto"/>
            </w:tcBorders>
            <w:shd w:val="clear" w:color="auto" w:fill="auto"/>
            <w:hideMark/>
          </w:tcPr>
          <w:p w:rsidR="003C7357" w:rsidRPr="00861CEE" w:rsidP="00413C67" w14:paraId="423AD12A" w14:textId="21BAEE82">
            <w:pPr>
              <w:rPr>
                <w:color w:val="000000" w:themeColor="text1"/>
                <w:sz w:val="20"/>
                <w:szCs w:val="20"/>
              </w:rPr>
            </w:pPr>
            <w:r w:rsidRPr="00861CEE">
              <w:rPr>
                <w:color w:val="000000" w:themeColor="text1"/>
                <w:sz w:val="20"/>
                <w:szCs w:val="20"/>
              </w:rPr>
              <w:t>access control rights (i.e., which individuals and processes can access what resources) and access control privileges (i.e., what these individuals and processes can do with the resources accessed)</w:t>
            </w:r>
          </w:p>
        </w:tc>
        <w:tc>
          <w:tcPr>
            <w:tcW w:w="0" w:type="auto"/>
            <w:tcBorders>
              <w:top w:val="single" w:sz="4" w:space="0" w:color="auto"/>
              <w:left w:val="nil"/>
              <w:bottom w:val="single" w:sz="4" w:space="0" w:color="auto"/>
              <w:right w:val="single" w:sz="4" w:space="0" w:color="auto"/>
            </w:tcBorders>
            <w:shd w:val="clear" w:color="auto" w:fill="auto"/>
            <w:hideMark/>
          </w:tcPr>
          <w:p w:rsidR="003C7357" w:rsidRPr="00861CEE" w:rsidP="00413C67" w14:paraId="1F1187BF" w14:textId="17DADC2F">
            <w:pPr>
              <w:rPr>
                <w:color w:val="000000" w:themeColor="text1"/>
                <w:sz w:val="20"/>
                <w:szCs w:val="20"/>
              </w:rPr>
            </w:pPr>
          </w:p>
        </w:tc>
        <w:tc>
          <w:tcPr>
            <w:tcW w:w="0" w:type="auto"/>
            <w:tcBorders>
              <w:top w:val="single" w:sz="4" w:space="0" w:color="auto"/>
              <w:left w:val="nil"/>
              <w:bottom w:val="single" w:sz="4" w:space="0" w:color="auto"/>
              <w:right w:val="single" w:sz="4" w:space="0" w:color="auto"/>
            </w:tcBorders>
            <w:shd w:val="clear" w:color="auto" w:fill="auto"/>
            <w:hideMark/>
          </w:tcPr>
          <w:p w:rsidR="003C7357" w:rsidRPr="00861CEE" w:rsidP="00413C67" w14:paraId="7E91766F" w14:textId="423DA7DA">
            <w:pPr>
              <w:rPr>
                <w:color w:val="000000" w:themeColor="text1"/>
                <w:sz w:val="20"/>
                <w:szCs w:val="20"/>
              </w:rPr>
            </w:pPr>
          </w:p>
        </w:tc>
      </w:tr>
      <w:tr w14:paraId="6663B74B" w14:textId="77777777" w:rsidTr="00A10E85">
        <w:tblPrEx>
          <w:tblW w:w="12057" w:type="dxa"/>
          <w:jc w:val="center"/>
          <w:tblLook w:val="04A0"/>
        </w:tblPrEx>
        <w:trPr>
          <w:trHeight w:val="1483"/>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rsidR="003C7357" w:rsidRPr="00861CEE" w:rsidP="00413C67" w14:paraId="2B5E14AF" w14:textId="77777777">
            <w:pPr>
              <w:rPr>
                <w:color w:val="000000" w:themeColor="text1"/>
                <w:sz w:val="20"/>
                <w:szCs w:val="20"/>
              </w:rPr>
            </w:pPr>
          </w:p>
          <w:p w:rsidR="003C7357" w:rsidRPr="00861CEE" w:rsidP="00413C67" w14:paraId="534C3B2A" w14:textId="77777777">
            <w:pPr>
              <w:rPr>
                <w:color w:val="000000" w:themeColor="text1"/>
                <w:sz w:val="20"/>
                <w:szCs w:val="20"/>
              </w:rPr>
            </w:pPr>
            <w:r w:rsidRPr="00861CEE">
              <w:rPr>
                <w:color w:val="000000" w:themeColor="text1"/>
                <w:sz w:val="20"/>
                <w:szCs w:val="20"/>
              </w:rPr>
              <w:t> </w:t>
            </w:r>
          </w:p>
        </w:tc>
        <w:tc>
          <w:tcPr>
            <w:tcW w:w="0" w:type="auto"/>
            <w:tcBorders>
              <w:top w:val="single" w:sz="4" w:space="0" w:color="auto"/>
              <w:left w:val="nil"/>
              <w:bottom w:val="single" w:sz="4" w:space="0" w:color="auto"/>
              <w:right w:val="single" w:sz="4" w:space="0" w:color="auto"/>
            </w:tcBorders>
            <w:shd w:val="clear" w:color="auto" w:fill="auto"/>
          </w:tcPr>
          <w:p w:rsidR="003C7357" w:rsidRPr="00861CEE" w:rsidP="00413C67" w14:paraId="2E869FF0" w14:textId="77777777">
            <w:pPr>
              <w:rPr>
                <w:color w:val="000000" w:themeColor="text1"/>
                <w:sz w:val="20"/>
                <w:szCs w:val="20"/>
              </w:rPr>
            </w:pPr>
          </w:p>
        </w:tc>
        <w:tc>
          <w:tcPr>
            <w:tcW w:w="0" w:type="auto"/>
            <w:tcBorders>
              <w:top w:val="single" w:sz="4" w:space="0" w:color="auto"/>
              <w:left w:val="nil"/>
              <w:bottom w:val="single" w:sz="4" w:space="0" w:color="auto"/>
              <w:right w:val="single" w:sz="4" w:space="0" w:color="auto"/>
            </w:tcBorders>
            <w:shd w:val="clear" w:color="auto" w:fill="auto"/>
          </w:tcPr>
          <w:p w:rsidR="003C7357" w:rsidRPr="00861CEE" w:rsidP="00413C67" w14:paraId="7DB28051" w14:textId="70965E51">
            <w:pPr>
              <w:rPr>
                <w:color w:val="000000" w:themeColor="text1"/>
                <w:sz w:val="20"/>
                <w:szCs w:val="20"/>
              </w:rPr>
            </w:pPr>
            <w:r w:rsidRPr="00861CEE">
              <w:rPr>
                <w:color w:val="000000" w:themeColor="text1"/>
                <w:sz w:val="20"/>
                <w:szCs w:val="20"/>
              </w:rPr>
              <w:t xml:space="preserve">management of </w:t>
            </w:r>
            <w:r w:rsidRPr="00861CEE">
              <w:rPr>
                <w:color w:val="000000" w:themeColor="text1"/>
                <w:sz w:val="20"/>
                <w:szCs w:val="20"/>
              </w:rPr>
              <w:t>CSs</w:t>
            </w:r>
            <w:r w:rsidRPr="00861CEE">
              <w:rPr>
                <w:color w:val="000000" w:themeColor="text1"/>
                <w:sz w:val="20"/>
                <w:szCs w:val="20"/>
              </w:rPr>
              <w:t>...</w:t>
            </w:r>
          </w:p>
        </w:tc>
        <w:tc>
          <w:tcPr>
            <w:tcW w:w="0" w:type="auto"/>
            <w:tcBorders>
              <w:top w:val="single" w:sz="4" w:space="0" w:color="auto"/>
              <w:left w:val="nil"/>
              <w:bottom w:val="single" w:sz="4" w:space="0" w:color="auto"/>
              <w:right w:val="single" w:sz="4" w:space="0" w:color="auto"/>
            </w:tcBorders>
            <w:shd w:val="clear" w:color="auto" w:fill="auto"/>
          </w:tcPr>
          <w:p w:rsidR="003C7357" w:rsidRPr="00861CEE" w:rsidP="00413C67" w14:paraId="40B11248" w14:textId="061B710F">
            <w:pPr>
              <w:rPr>
                <w:color w:val="000000" w:themeColor="text1"/>
                <w:sz w:val="20"/>
                <w:szCs w:val="20"/>
              </w:rPr>
            </w:pPr>
          </w:p>
        </w:tc>
        <w:tc>
          <w:tcPr>
            <w:tcW w:w="0" w:type="auto"/>
            <w:tcBorders>
              <w:top w:val="single" w:sz="4" w:space="0" w:color="auto"/>
              <w:left w:val="nil"/>
              <w:bottom w:val="single" w:sz="4" w:space="0" w:color="auto"/>
              <w:right w:val="single" w:sz="4" w:space="0" w:color="auto"/>
            </w:tcBorders>
            <w:shd w:val="clear" w:color="auto" w:fill="auto"/>
          </w:tcPr>
          <w:p w:rsidR="003C7357" w:rsidRPr="00861CEE" w:rsidP="00413C67" w14:paraId="64172141" w14:textId="65CCFD86">
            <w:pPr>
              <w:rPr>
                <w:color w:val="000000" w:themeColor="text1"/>
                <w:sz w:val="20"/>
                <w:szCs w:val="20"/>
              </w:rPr>
            </w:pPr>
          </w:p>
        </w:tc>
      </w:tr>
      <w:tr w14:paraId="2F44D342" w14:textId="77777777" w:rsidTr="00A10E85">
        <w:tblPrEx>
          <w:tblW w:w="12057" w:type="dxa"/>
          <w:jc w:val="center"/>
          <w:tblLook w:val="04A0"/>
        </w:tblPrEx>
        <w:trPr>
          <w:trHeight w:val="1483"/>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rsidR="003C7357" w:rsidRPr="00861CEE" w:rsidP="00413C67" w14:paraId="1A7B9BAE" w14:textId="77777777">
            <w:pPr>
              <w:rPr>
                <w:color w:val="000000" w:themeColor="text1"/>
                <w:sz w:val="20"/>
                <w:szCs w:val="20"/>
              </w:rPr>
            </w:pPr>
            <w:r w:rsidRPr="00861CEE">
              <w:rPr>
                <w:color w:val="000000" w:themeColor="text1"/>
                <w:sz w:val="20"/>
                <w:szCs w:val="20"/>
              </w:rPr>
              <w:t> </w:t>
            </w:r>
          </w:p>
        </w:tc>
        <w:tc>
          <w:tcPr>
            <w:tcW w:w="0" w:type="auto"/>
            <w:tcBorders>
              <w:top w:val="single" w:sz="4" w:space="0" w:color="auto"/>
              <w:left w:val="nil"/>
              <w:bottom w:val="single" w:sz="4" w:space="0" w:color="auto"/>
              <w:right w:val="single" w:sz="4" w:space="0" w:color="auto"/>
            </w:tcBorders>
            <w:shd w:val="clear" w:color="auto" w:fill="auto"/>
          </w:tcPr>
          <w:p w:rsidR="003C7357" w:rsidRPr="00861CEE" w:rsidP="00413C67" w14:paraId="1310171D" w14:textId="77777777">
            <w:pPr>
              <w:rPr>
                <w:color w:val="000000" w:themeColor="text1"/>
                <w:sz w:val="20"/>
                <w:szCs w:val="20"/>
              </w:rPr>
            </w:pPr>
          </w:p>
        </w:tc>
        <w:tc>
          <w:tcPr>
            <w:tcW w:w="0" w:type="auto"/>
            <w:tcBorders>
              <w:top w:val="single" w:sz="4" w:space="0" w:color="auto"/>
              <w:left w:val="nil"/>
              <w:bottom w:val="single" w:sz="4" w:space="0" w:color="auto"/>
              <w:right w:val="single" w:sz="4" w:space="0" w:color="auto"/>
            </w:tcBorders>
            <w:shd w:val="clear" w:color="auto" w:fill="auto"/>
          </w:tcPr>
          <w:p w:rsidR="000B3533" w:rsidRPr="00861CEE" w:rsidP="00413C67" w14:paraId="6B537026" w14:textId="04BABDB9">
            <w:pPr>
              <w:rPr>
                <w:color w:val="000000" w:themeColor="text1"/>
                <w:sz w:val="20"/>
                <w:szCs w:val="20"/>
              </w:rPr>
            </w:pPr>
            <w:r w:rsidRPr="00861CEE">
              <w:rPr>
                <w:color w:val="000000" w:themeColor="text1"/>
                <w:sz w:val="20"/>
                <w:szCs w:val="20"/>
              </w:rPr>
              <w:t xml:space="preserve">auditing of </w:t>
            </w:r>
            <w:r w:rsidRPr="00861CEE">
              <w:rPr>
                <w:color w:val="000000" w:themeColor="text1"/>
                <w:sz w:val="20"/>
                <w:szCs w:val="20"/>
              </w:rPr>
              <w:t>CSs</w:t>
            </w:r>
            <w:r w:rsidRPr="00861CEE">
              <w:rPr>
                <w:color w:val="000000" w:themeColor="text1"/>
                <w:sz w:val="20"/>
                <w:szCs w:val="20"/>
              </w:rPr>
              <w:t xml:space="preserve"> [annually] or immediately upon changes...</w:t>
            </w:r>
          </w:p>
        </w:tc>
        <w:tc>
          <w:tcPr>
            <w:tcW w:w="0" w:type="auto"/>
            <w:tcBorders>
              <w:top w:val="single" w:sz="4" w:space="0" w:color="auto"/>
              <w:left w:val="nil"/>
              <w:bottom w:val="single" w:sz="4" w:space="0" w:color="auto"/>
              <w:right w:val="single" w:sz="4" w:space="0" w:color="auto"/>
            </w:tcBorders>
            <w:shd w:val="clear" w:color="auto" w:fill="auto"/>
          </w:tcPr>
          <w:p w:rsidR="003C7357" w:rsidRPr="00861CEE" w:rsidP="00413C67" w14:paraId="351FCF79" w14:textId="1DEC5CBE">
            <w:pPr>
              <w:rPr>
                <w:color w:val="000000" w:themeColor="text1"/>
                <w:sz w:val="20"/>
                <w:szCs w:val="20"/>
              </w:rPr>
            </w:pPr>
          </w:p>
        </w:tc>
        <w:tc>
          <w:tcPr>
            <w:tcW w:w="0" w:type="auto"/>
            <w:tcBorders>
              <w:top w:val="single" w:sz="4" w:space="0" w:color="auto"/>
              <w:left w:val="nil"/>
              <w:bottom w:val="single" w:sz="4" w:space="0" w:color="auto"/>
              <w:right w:val="single" w:sz="4" w:space="0" w:color="auto"/>
            </w:tcBorders>
            <w:shd w:val="clear" w:color="auto" w:fill="auto"/>
          </w:tcPr>
          <w:p w:rsidR="003C7357" w:rsidRPr="00861CEE" w:rsidP="00413C67" w14:paraId="2067200A" w14:textId="0FAEAE62">
            <w:pPr>
              <w:rPr>
                <w:color w:val="000000" w:themeColor="text1"/>
                <w:sz w:val="20"/>
                <w:szCs w:val="20"/>
              </w:rPr>
            </w:pPr>
          </w:p>
        </w:tc>
      </w:tr>
      <w:tr w14:paraId="7C4F3788" w14:textId="77777777" w:rsidTr="00A10E85">
        <w:tblPrEx>
          <w:tblW w:w="12057" w:type="dxa"/>
          <w:jc w:val="center"/>
          <w:tblLook w:val="04A0"/>
        </w:tblPrEx>
        <w:trPr>
          <w:trHeight w:val="1483"/>
          <w:jc w:val="center"/>
        </w:trPr>
        <w:tc>
          <w:tcPr>
            <w:tcW w:w="0" w:type="auto"/>
            <w:tcBorders>
              <w:top w:val="nil"/>
              <w:left w:val="single" w:sz="4" w:space="0" w:color="auto"/>
              <w:bottom w:val="single" w:sz="4" w:space="0" w:color="auto"/>
              <w:right w:val="single" w:sz="4" w:space="0" w:color="auto"/>
            </w:tcBorders>
            <w:shd w:val="clear" w:color="auto" w:fill="auto"/>
          </w:tcPr>
          <w:p w:rsidR="003C7357" w:rsidRPr="00861CEE" w:rsidP="00413C67" w14:paraId="7E696A95" w14:textId="77777777">
            <w:pPr>
              <w:rPr>
                <w:color w:val="000000" w:themeColor="text1"/>
                <w:sz w:val="20"/>
                <w:szCs w:val="20"/>
              </w:rPr>
            </w:pPr>
            <w:r w:rsidRPr="00861CEE">
              <w:rPr>
                <w:color w:val="000000" w:themeColor="text1"/>
                <w:sz w:val="20"/>
                <w:szCs w:val="20"/>
              </w:rPr>
              <w:t> </w:t>
            </w:r>
          </w:p>
        </w:tc>
        <w:tc>
          <w:tcPr>
            <w:tcW w:w="0" w:type="auto"/>
            <w:tcBorders>
              <w:top w:val="nil"/>
              <w:left w:val="nil"/>
              <w:bottom w:val="single" w:sz="4" w:space="0" w:color="auto"/>
              <w:right w:val="single" w:sz="4" w:space="0" w:color="auto"/>
            </w:tcBorders>
            <w:shd w:val="clear" w:color="auto" w:fill="auto"/>
          </w:tcPr>
          <w:p w:rsidR="003C7357" w:rsidRPr="00861CEE" w:rsidP="00413C67" w14:paraId="2D2ACDA4" w14:textId="77777777">
            <w:pPr>
              <w:rPr>
                <w:color w:val="000000" w:themeColor="text1"/>
                <w:sz w:val="20"/>
                <w:szCs w:val="20"/>
              </w:rPr>
            </w:pPr>
          </w:p>
        </w:tc>
        <w:tc>
          <w:tcPr>
            <w:tcW w:w="0" w:type="auto"/>
            <w:tcBorders>
              <w:top w:val="nil"/>
              <w:left w:val="nil"/>
              <w:bottom w:val="single" w:sz="4" w:space="0" w:color="auto"/>
              <w:right w:val="single" w:sz="4" w:space="0" w:color="auto"/>
            </w:tcBorders>
            <w:shd w:val="clear" w:color="auto" w:fill="auto"/>
          </w:tcPr>
          <w:p w:rsidR="003C7357" w:rsidRPr="00861CEE" w:rsidP="00413C67" w14:paraId="5E1FDBA0" w14:textId="77777777">
            <w:pPr>
              <w:rPr>
                <w:color w:val="000000" w:themeColor="text1"/>
                <w:sz w:val="20"/>
                <w:szCs w:val="20"/>
              </w:rPr>
            </w:pPr>
            <w:r w:rsidRPr="00861CEE">
              <w:rPr>
                <w:color w:val="000000" w:themeColor="text1"/>
                <w:sz w:val="20"/>
                <w:szCs w:val="20"/>
              </w:rPr>
              <w:t>separation of duties…</w:t>
            </w:r>
          </w:p>
        </w:tc>
        <w:tc>
          <w:tcPr>
            <w:tcW w:w="0" w:type="auto"/>
            <w:tcBorders>
              <w:top w:val="nil"/>
              <w:left w:val="nil"/>
              <w:bottom w:val="single" w:sz="4" w:space="0" w:color="auto"/>
              <w:right w:val="single" w:sz="4" w:space="0" w:color="auto"/>
            </w:tcBorders>
            <w:shd w:val="clear" w:color="auto" w:fill="auto"/>
          </w:tcPr>
          <w:p w:rsidR="003C7357" w:rsidRPr="00861CEE" w:rsidP="00413C67" w14:paraId="2C14367E" w14:textId="0045B150">
            <w:pPr>
              <w:rPr>
                <w:color w:val="000000" w:themeColor="text1"/>
                <w:sz w:val="20"/>
                <w:szCs w:val="20"/>
              </w:rPr>
            </w:pPr>
          </w:p>
        </w:tc>
        <w:tc>
          <w:tcPr>
            <w:tcW w:w="0" w:type="auto"/>
            <w:tcBorders>
              <w:top w:val="nil"/>
              <w:left w:val="nil"/>
              <w:bottom w:val="single" w:sz="4" w:space="0" w:color="auto"/>
              <w:right w:val="single" w:sz="4" w:space="0" w:color="auto"/>
            </w:tcBorders>
            <w:shd w:val="clear" w:color="auto" w:fill="auto"/>
          </w:tcPr>
          <w:p w:rsidR="003C7357" w:rsidRPr="00861CEE" w:rsidP="00413C67" w14:paraId="1E7B53EC" w14:textId="0CAFF6F3">
            <w:pPr>
              <w:rPr>
                <w:color w:val="000000" w:themeColor="text1"/>
                <w:sz w:val="20"/>
                <w:szCs w:val="20"/>
              </w:rPr>
            </w:pPr>
          </w:p>
        </w:tc>
      </w:tr>
      <w:tr w14:paraId="27E1715D" w14:textId="77777777" w:rsidTr="00A10E85">
        <w:tblPrEx>
          <w:tblW w:w="12057" w:type="dxa"/>
          <w:jc w:val="center"/>
          <w:tblLook w:val="04A0"/>
        </w:tblPrEx>
        <w:trPr>
          <w:trHeight w:val="1483"/>
          <w:jc w:val="center"/>
        </w:trPr>
        <w:tc>
          <w:tcPr>
            <w:tcW w:w="0" w:type="auto"/>
            <w:tcBorders>
              <w:top w:val="nil"/>
              <w:left w:val="single" w:sz="4" w:space="0" w:color="auto"/>
              <w:bottom w:val="single" w:sz="4" w:space="0" w:color="auto"/>
              <w:right w:val="single" w:sz="4" w:space="0" w:color="auto"/>
            </w:tcBorders>
            <w:shd w:val="clear" w:color="auto" w:fill="auto"/>
          </w:tcPr>
          <w:p w:rsidR="003C7357" w:rsidRPr="00861CEE" w:rsidP="00413C67" w14:paraId="06126275" w14:textId="77777777">
            <w:pPr>
              <w:rPr>
                <w:color w:val="000000" w:themeColor="text1"/>
                <w:sz w:val="20"/>
                <w:szCs w:val="20"/>
              </w:rPr>
            </w:pPr>
            <w:r w:rsidRPr="00861CEE">
              <w:rPr>
                <w:color w:val="000000" w:themeColor="text1"/>
                <w:sz w:val="20"/>
                <w:szCs w:val="20"/>
              </w:rPr>
              <w:t>B.1.2</w:t>
            </w:r>
          </w:p>
        </w:tc>
        <w:tc>
          <w:tcPr>
            <w:tcW w:w="0" w:type="auto"/>
            <w:tcBorders>
              <w:top w:val="nil"/>
              <w:left w:val="nil"/>
              <w:bottom w:val="single" w:sz="4" w:space="0" w:color="auto"/>
              <w:right w:val="single" w:sz="4" w:space="0" w:color="auto"/>
            </w:tcBorders>
            <w:shd w:val="clear" w:color="auto" w:fill="auto"/>
          </w:tcPr>
          <w:p w:rsidR="003C7357" w:rsidRPr="00861CEE" w:rsidP="00413C67" w14:paraId="0A57D456" w14:textId="77777777">
            <w:pPr>
              <w:rPr>
                <w:color w:val="000000" w:themeColor="text1"/>
                <w:sz w:val="20"/>
                <w:szCs w:val="20"/>
              </w:rPr>
            </w:pPr>
            <w:r w:rsidRPr="00861CEE">
              <w:rPr>
                <w:color w:val="000000" w:themeColor="text1"/>
                <w:sz w:val="20"/>
                <w:szCs w:val="20"/>
              </w:rPr>
              <w:t>Account Management</w:t>
            </w:r>
          </w:p>
        </w:tc>
        <w:tc>
          <w:tcPr>
            <w:tcW w:w="0" w:type="auto"/>
            <w:tcBorders>
              <w:top w:val="nil"/>
              <w:left w:val="nil"/>
              <w:bottom w:val="single" w:sz="4" w:space="0" w:color="auto"/>
              <w:right w:val="single" w:sz="4" w:space="0" w:color="auto"/>
            </w:tcBorders>
            <w:shd w:val="clear" w:color="auto" w:fill="auto"/>
          </w:tcPr>
          <w:p w:rsidR="003C7357" w:rsidRPr="00861CEE" w:rsidP="00413C67" w14:paraId="667992B3" w14:textId="77777777">
            <w:pPr>
              <w:rPr>
                <w:color w:val="000000" w:themeColor="text1"/>
                <w:sz w:val="20"/>
                <w:szCs w:val="20"/>
              </w:rPr>
            </w:pPr>
            <w:r w:rsidRPr="00861CEE">
              <w:rPr>
                <w:color w:val="000000" w:themeColor="text1"/>
                <w:sz w:val="20"/>
                <w:szCs w:val="20"/>
              </w:rPr>
              <w:t> </w:t>
            </w:r>
          </w:p>
        </w:tc>
        <w:tc>
          <w:tcPr>
            <w:tcW w:w="0" w:type="auto"/>
            <w:tcBorders>
              <w:top w:val="nil"/>
              <w:left w:val="nil"/>
              <w:bottom w:val="single" w:sz="4" w:space="0" w:color="auto"/>
              <w:right w:val="single" w:sz="4" w:space="0" w:color="auto"/>
            </w:tcBorders>
            <w:shd w:val="clear" w:color="auto" w:fill="auto"/>
          </w:tcPr>
          <w:p w:rsidR="003C7357" w:rsidRPr="00861CEE" w:rsidP="00413C67" w14:paraId="1C2F7B80" w14:textId="645AF89C">
            <w:pPr>
              <w:rPr>
                <w:color w:val="000000" w:themeColor="text1"/>
                <w:sz w:val="20"/>
                <w:szCs w:val="20"/>
              </w:rPr>
            </w:pPr>
          </w:p>
        </w:tc>
        <w:tc>
          <w:tcPr>
            <w:tcW w:w="0" w:type="auto"/>
            <w:tcBorders>
              <w:top w:val="nil"/>
              <w:left w:val="nil"/>
              <w:bottom w:val="single" w:sz="4" w:space="0" w:color="auto"/>
              <w:right w:val="single" w:sz="4" w:space="0" w:color="auto"/>
            </w:tcBorders>
            <w:shd w:val="clear" w:color="auto" w:fill="auto"/>
          </w:tcPr>
          <w:p w:rsidR="003C7357" w:rsidRPr="00861CEE" w:rsidP="00413C67" w14:paraId="64A1A26F" w14:textId="110053B7">
            <w:pPr>
              <w:rPr>
                <w:color w:val="000000" w:themeColor="text1"/>
                <w:sz w:val="20"/>
                <w:szCs w:val="20"/>
              </w:rPr>
            </w:pPr>
          </w:p>
        </w:tc>
      </w:tr>
      <w:tr w14:paraId="406A14D2" w14:textId="77777777" w:rsidTr="00A10E85">
        <w:tblPrEx>
          <w:tblW w:w="12057" w:type="dxa"/>
          <w:jc w:val="center"/>
          <w:tblLook w:val="04A0"/>
        </w:tblPrEx>
        <w:trPr>
          <w:trHeight w:val="1483"/>
          <w:jc w:val="center"/>
        </w:trPr>
        <w:tc>
          <w:tcPr>
            <w:tcW w:w="0" w:type="auto"/>
            <w:tcBorders>
              <w:top w:val="nil"/>
              <w:left w:val="single" w:sz="4" w:space="0" w:color="auto"/>
              <w:bottom w:val="single" w:sz="4" w:space="0" w:color="auto"/>
              <w:right w:val="single" w:sz="4" w:space="0" w:color="auto"/>
            </w:tcBorders>
            <w:shd w:val="clear" w:color="auto" w:fill="auto"/>
          </w:tcPr>
          <w:p w:rsidR="003C7357" w:rsidRPr="00861CEE" w:rsidP="00413C67" w14:paraId="0EC6CBFD" w14:textId="77777777">
            <w:pPr>
              <w:rPr>
                <w:color w:val="000000" w:themeColor="text1"/>
                <w:sz w:val="20"/>
                <w:szCs w:val="20"/>
              </w:rPr>
            </w:pPr>
            <w:r w:rsidRPr="00861CEE">
              <w:rPr>
                <w:color w:val="000000" w:themeColor="text1"/>
                <w:sz w:val="20"/>
                <w:szCs w:val="20"/>
              </w:rPr>
              <w:t> </w:t>
            </w:r>
          </w:p>
        </w:tc>
        <w:tc>
          <w:tcPr>
            <w:tcW w:w="0" w:type="auto"/>
            <w:tcBorders>
              <w:top w:val="nil"/>
              <w:left w:val="nil"/>
              <w:bottom w:val="single" w:sz="4" w:space="0" w:color="auto"/>
              <w:right w:val="single" w:sz="4" w:space="0" w:color="auto"/>
            </w:tcBorders>
            <w:shd w:val="clear" w:color="auto" w:fill="auto"/>
          </w:tcPr>
          <w:p w:rsidR="003C7357" w:rsidRPr="00861CEE" w:rsidP="00413C67" w14:paraId="7B8C5C28" w14:textId="77777777">
            <w:pPr>
              <w:rPr>
                <w:color w:val="000000" w:themeColor="text1"/>
                <w:sz w:val="20"/>
                <w:szCs w:val="20"/>
              </w:rPr>
            </w:pPr>
          </w:p>
        </w:tc>
        <w:tc>
          <w:tcPr>
            <w:tcW w:w="0" w:type="auto"/>
            <w:tcBorders>
              <w:top w:val="nil"/>
              <w:left w:val="nil"/>
              <w:bottom w:val="single" w:sz="4" w:space="0" w:color="auto"/>
              <w:right w:val="single" w:sz="4" w:space="0" w:color="auto"/>
            </w:tcBorders>
            <w:shd w:val="clear" w:color="auto" w:fill="auto"/>
          </w:tcPr>
          <w:p w:rsidR="003C7357" w:rsidRPr="00861CEE" w:rsidP="00413C67" w14:paraId="52B87406" w14:textId="1B5CA7A1">
            <w:pPr>
              <w:rPr>
                <w:color w:val="000000" w:themeColor="text1"/>
                <w:sz w:val="20"/>
                <w:szCs w:val="20"/>
              </w:rPr>
            </w:pPr>
            <w:r w:rsidRPr="00861CEE">
              <w:rPr>
                <w:color w:val="000000" w:themeColor="text1"/>
                <w:sz w:val="20"/>
                <w:szCs w:val="20"/>
              </w:rPr>
              <w:t>managing and documenting CS accounts…</w:t>
            </w:r>
          </w:p>
        </w:tc>
        <w:tc>
          <w:tcPr>
            <w:tcW w:w="0" w:type="auto"/>
            <w:tcBorders>
              <w:top w:val="nil"/>
              <w:left w:val="nil"/>
              <w:bottom w:val="single" w:sz="4" w:space="0" w:color="auto"/>
              <w:right w:val="single" w:sz="4" w:space="0" w:color="auto"/>
            </w:tcBorders>
            <w:shd w:val="clear" w:color="auto" w:fill="auto"/>
          </w:tcPr>
          <w:p w:rsidR="003C7357" w:rsidRPr="00861CEE" w:rsidP="00413C67" w14:paraId="575B744E" w14:textId="66B7D68D">
            <w:pPr>
              <w:rPr>
                <w:color w:val="000000" w:themeColor="text1"/>
                <w:sz w:val="20"/>
                <w:szCs w:val="20"/>
              </w:rPr>
            </w:pPr>
          </w:p>
        </w:tc>
        <w:tc>
          <w:tcPr>
            <w:tcW w:w="0" w:type="auto"/>
            <w:tcBorders>
              <w:top w:val="nil"/>
              <w:left w:val="nil"/>
              <w:bottom w:val="single" w:sz="4" w:space="0" w:color="auto"/>
              <w:right w:val="single" w:sz="4" w:space="0" w:color="auto"/>
            </w:tcBorders>
            <w:shd w:val="clear" w:color="auto" w:fill="auto"/>
          </w:tcPr>
          <w:p w:rsidR="003C7357" w:rsidRPr="00861CEE" w:rsidP="00413C67" w14:paraId="6A89B823" w14:textId="35AEBAC9">
            <w:pPr>
              <w:rPr>
                <w:color w:val="000000" w:themeColor="text1"/>
                <w:sz w:val="20"/>
                <w:szCs w:val="20"/>
              </w:rPr>
            </w:pPr>
          </w:p>
        </w:tc>
      </w:tr>
      <w:tr w14:paraId="36A353E1" w14:textId="77777777" w:rsidTr="00A10E85">
        <w:tblPrEx>
          <w:tblW w:w="12057" w:type="dxa"/>
          <w:jc w:val="center"/>
          <w:tblLook w:val="04A0"/>
        </w:tblPrEx>
        <w:trPr>
          <w:trHeight w:val="1483"/>
          <w:jc w:val="center"/>
        </w:trPr>
        <w:tc>
          <w:tcPr>
            <w:tcW w:w="0" w:type="auto"/>
            <w:tcBorders>
              <w:top w:val="nil"/>
              <w:left w:val="single" w:sz="4" w:space="0" w:color="auto"/>
              <w:bottom w:val="single" w:sz="4" w:space="0" w:color="auto"/>
              <w:right w:val="single" w:sz="4" w:space="0" w:color="auto"/>
            </w:tcBorders>
            <w:shd w:val="clear" w:color="auto" w:fill="auto"/>
          </w:tcPr>
          <w:p w:rsidR="003C7357" w:rsidRPr="00861CEE" w:rsidP="00413C67" w14:paraId="40AD8AAA" w14:textId="77777777">
            <w:pPr>
              <w:rPr>
                <w:color w:val="000000" w:themeColor="text1"/>
                <w:sz w:val="20"/>
                <w:szCs w:val="20"/>
              </w:rPr>
            </w:pPr>
            <w:r w:rsidRPr="00861CEE">
              <w:rPr>
                <w:color w:val="000000" w:themeColor="text1"/>
                <w:sz w:val="20"/>
                <w:szCs w:val="20"/>
              </w:rPr>
              <w:t> </w:t>
            </w:r>
          </w:p>
        </w:tc>
        <w:tc>
          <w:tcPr>
            <w:tcW w:w="0" w:type="auto"/>
            <w:tcBorders>
              <w:top w:val="nil"/>
              <w:left w:val="nil"/>
              <w:bottom w:val="single" w:sz="4" w:space="0" w:color="auto"/>
              <w:right w:val="single" w:sz="4" w:space="0" w:color="auto"/>
            </w:tcBorders>
            <w:shd w:val="clear" w:color="auto" w:fill="auto"/>
          </w:tcPr>
          <w:p w:rsidR="003C7357" w:rsidRPr="00861CEE" w:rsidP="00413C67" w14:paraId="5CAD7572" w14:textId="77777777">
            <w:pPr>
              <w:rPr>
                <w:color w:val="000000" w:themeColor="text1"/>
                <w:sz w:val="20"/>
                <w:szCs w:val="20"/>
              </w:rPr>
            </w:pPr>
          </w:p>
        </w:tc>
        <w:tc>
          <w:tcPr>
            <w:tcW w:w="0" w:type="auto"/>
            <w:tcBorders>
              <w:top w:val="nil"/>
              <w:left w:val="nil"/>
              <w:bottom w:val="single" w:sz="4" w:space="0" w:color="auto"/>
              <w:right w:val="single" w:sz="4" w:space="0" w:color="auto"/>
            </w:tcBorders>
            <w:shd w:val="clear" w:color="auto" w:fill="auto"/>
          </w:tcPr>
          <w:p w:rsidR="003C7357" w:rsidRPr="00861CEE" w:rsidP="00413C67" w14:paraId="057F8084" w14:textId="2D5ED88F">
            <w:pPr>
              <w:rPr>
                <w:color w:val="000000" w:themeColor="text1"/>
                <w:sz w:val="20"/>
                <w:szCs w:val="20"/>
              </w:rPr>
            </w:pPr>
            <w:r w:rsidRPr="00861CEE">
              <w:rPr>
                <w:color w:val="000000" w:themeColor="text1"/>
                <w:sz w:val="20"/>
                <w:szCs w:val="20"/>
              </w:rPr>
              <w:t>reviewing CS accounts in a manner consistent with the access control list provided…</w:t>
            </w:r>
          </w:p>
        </w:tc>
        <w:tc>
          <w:tcPr>
            <w:tcW w:w="0" w:type="auto"/>
            <w:tcBorders>
              <w:top w:val="nil"/>
              <w:left w:val="nil"/>
              <w:bottom w:val="single" w:sz="4" w:space="0" w:color="auto"/>
              <w:right w:val="single" w:sz="4" w:space="0" w:color="auto"/>
            </w:tcBorders>
            <w:shd w:val="clear" w:color="auto" w:fill="auto"/>
          </w:tcPr>
          <w:p w:rsidR="003C7357" w:rsidRPr="00861CEE" w:rsidP="00413C67" w14:paraId="5EA030DE" w14:textId="77368D93">
            <w:pPr>
              <w:rPr>
                <w:color w:val="000000" w:themeColor="text1"/>
                <w:sz w:val="20"/>
                <w:szCs w:val="20"/>
              </w:rPr>
            </w:pPr>
          </w:p>
        </w:tc>
        <w:tc>
          <w:tcPr>
            <w:tcW w:w="0" w:type="auto"/>
            <w:tcBorders>
              <w:top w:val="nil"/>
              <w:left w:val="nil"/>
              <w:bottom w:val="single" w:sz="4" w:space="0" w:color="auto"/>
              <w:right w:val="single" w:sz="4" w:space="0" w:color="auto"/>
            </w:tcBorders>
            <w:shd w:val="clear" w:color="auto" w:fill="auto"/>
          </w:tcPr>
          <w:p w:rsidR="003C7357" w:rsidRPr="00861CEE" w:rsidP="00413C67" w14:paraId="427FA9D6" w14:textId="02E22E40">
            <w:pPr>
              <w:rPr>
                <w:color w:val="000000" w:themeColor="text1"/>
                <w:sz w:val="20"/>
                <w:szCs w:val="20"/>
              </w:rPr>
            </w:pPr>
          </w:p>
        </w:tc>
      </w:tr>
    </w:tbl>
    <w:p w:rsidR="001736D3" w:rsidRPr="003B5F01" w:rsidP="00413C67" w14:paraId="27BDBA16" w14:textId="77777777">
      <w:pPr>
        <w:pStyle w:val="MLBullet1"/>
        <w:numPr>
          <w:ilvl w:val="0"/>
          <w:numId w:val="0"/>
        </w:numPr>
        <w:suppressAutoHyphens w:val="0"/>
        <w:rPr>
          <w:szCs w:val="22"/>
        </w:rPr>
        <w:sectPr w:rsidSect="00D63629">
          <w:headerReference w:type="even" r:id="rId28"/>
          <w:headerReference w:type="default" r:id="rId29"/>
          <w:footerReference w:type="default" r:id="rId30"/>
          <w:headerReference w:type="first" r:id="rId31"/>
          <w:pgSz w:w="15840" w:h="12240" w:orient="landscape"/>
          <w:pgMar w:top="1440" w:right="1440" w:bottom="1440" w:left="1440" w:header="720" w:footer="720" w:gutter="0"/>
          <w:cols w:space="720"/>
          <w:docGrid w:linePitch="326"/>
        </w:sectPr>
      </w:pPr>
    </w:p>
    <w:p w:rsidR="00642A13" w:rsidRPr="003B5F01" w:rsidP="00413C67" w14:paraId="76E595D7" w14:textId="6E7B0357">
      <w:pPr>
        <w:pStyle w:val="Heading1"/>
        <w:numPr>
          <w:ilvl w:val="0"/>
          <w:numId w:val="0"/>
        </w:numPr>
        <w:ind w:right="680"/>
      </w:pPr>
      <w:bookmarkStart w:id="272" w:name="_APPENDIX_B"/>
      <w:bookmarkStart w:id="273" w:name="_Toc119622113"/>
      <w:bookmarkEnd w:id="272"/>
      <w:r w:rsidRPr="003B5F01">
        <w:t xml:space="preserve">APPENDIX </w:t>
      </w:r>
      <w:r w:rsidRPr="003B5F01" w:rsidR="003C7357">
        <w:t>B</w:t>
      </w:r>
      <w:bookmarkEnd w:id="273"/>
    </w:p>
    <w:p w:rsidR="00642A13" w:rsidRPr="003B5F01" w:rsidP="00413C67" w14:paraId="65C777F5" w14:textId="77777777">
      <w:pPr>
        <w:ind w:right="680"/>
        <w:rPr>
          <w:b/>
          <w:bCs/>
          <w:sz w:val="28"/>
          <w:szCs w:val="28"/>
        </w:rPr>
      </w:pPr>
    </w:p>
    <w:p w:rsidR="00C4090A" w:rsidRPr="003B5F01" w:rsidP="00413C67" w14:paraId="02EF6F35" w14:textId="4C977A05">
      <w:pPr>
        <w:ind w:right="680"/>
        <w:jc w:val="center"/>
        <w:rPr>
          <w:b/>
          <w:bCs/>
          <w:sz w:val="28"/>
          <w:szCs w:val="28"/>
        </w:rPr>
      </w:pPr>
      <w:r w:rsidRPr="003B5F01">
        <w:rPr>
          <w:b/>
          <w:bCs/>
          <w:sz w:val="28"/>
          <w:szCs w:val="28"/>
        </w:rPr>
        <w:t>CYBER</w:t>
      </w:r>
      <w:r w:rsidRPr="003B5F01" w:rsidR="00975479">
        <w:rPr>
          <w:b/>
          <w:bCs/>
          <w:sz w:val="28"/>
          <w:szCs w:val="28"/>
        </w:rPr>
        <w:t>-</w:t>
      </w:r>
      <w:r w:rsidRPr="003B5F01">
        <w:rPr>
          <w:b/>
          <w:bCs/>
          <w:sz w:val="28"/>
          <w:szCs w:val="28"/>
        </w:rPr>
        <w:t>ENABLED ACCIDENT SCENARIO</w:t>
      </w:r>
      <w:r w:rsidRPr="003B5F01" w:rsidR="00366005">
        <w:rPr>
          <w:b/>
          <w:bCs/>
          <w:sz w:val="28"/>
          <w:szCs w:val="28"/>
        </w:rPr>
        <w:t xml:space="preserve"> </w:t>
      </w:r>
    </w:p>
    <w:p w:rsidR="00286819" w:rsidRPr="003B5F01" w:rsidP="00413C67" w14:paraId="13D9C4F6" w14:textId="33AECC55">
      <w:pPr>
        <w:ind w:right="680"/>
        <w:jc w:val="center"/>
        <w:rPr>
          <w:b/>
          <w:bCs/>
          <w:sz w:val="28"/>
          <w:szCs w:val="28"/>
        </w:rPr>
      </w:pPr>
      <w:r w:rsidRPr="003B5F01">
        <w:rPr>
          <w:b/>
          <w:bCs/>
          <w:sz w:val="28"/>
          <w:szCs w:val="28"/>
        </w:rPr>
        <w:t>Analysis and</w:t>
      </w:r>
      <w:r w:rsidRPr="003B5F01" w:rsidR="00AC7F6E">
        <w:rPr>
          <w:b/>
          <w:bCs/>
          <w:sz w:val="28"/>
          <w:szCs w:val="28"/>
        </w:rPr>
        <w:t xml:space="preserve"> Example</w:t>
      </w:r>
      <w:r w:rsidRPr="003B5F01">
        <w:rPr>
          <w:b/>
          <w:bCs/>
          <w:sz w:val="28"/>
          <w:szCs w:val="28"/>
        </w:rPr>
        <w:t xml:space="preserve"> </w:t>
      </w:r>
      <w:r w:rsidR="00FC6E49">
        <w:rPr>
          <w:b/>
          <w:bCs/>
          <w:sz w:val="28"/>
          <w:szCs w:val="28"/>
        </w:rPr>
        <w:t xml:space="preserve">of an </w:t>
      </w:r>
      <w:r w:rsidR="00054B13">
        <w:rPr>
          <w:b/>
          <w:bCs/>
          <w:sz w:val="28"/>
          <w:szCs w:val="28"/>
        </w:rPr>
        <w:t xml:space="preserve">Adversary </w:t>
      </w:r>
      <w:r w:rsidRPr="003B5F01">
        <w:rPr>
          <w:b/>
          <w:bCs/>
          <w:sz w:val="28"/>
          <w:szCs w:val="28"/>
        </w:rPr>
        <w:t>Functional Scenario</w:t>
      </w:r>
    </w:p>
    <w:p w:rsidR="0032637B" w:rsidRPr="003B5F01" w:rsidP="00413C67" w14:paraId="72869B67" w14:textId="77777777">
      <w:pPr>
        <w:ind w:right="680"/>
        <w:rPr>
          <w:b/>
          <w:szCs w:val="22"/>
        </w:rPr>
      </w:pPr>
    </w:p>
    <w:p w:rsidR="00BF5658" w:rsidRPr="003B5F01" w:rsidP="00413C67" w14:paraId="0BAC3FC8" w14:textId="2AE59FF7">
      <w:pPr>
        <w:ind w:right="680"/>
        <w:rPr>
          <w:b/>
          <w:szCs w:val="22"/>
          <w:u w:val="single"/>
        </w:rPr>
      </w:pPr>
      <w:r w:rsidRPr="003B5F01">
        <w:rPr>
          <w:b/>
          <w:szCs w:val="22"/>
        </w:rPr>
        <w:t>B</w:t>
      </w:r>
      <w:r w:rsidRPr="003B5F01">
        <w:rPr>
          <w:b/>
          <w:szCs w:val="22"/>
        </w:rPr>
        <w:t>.</w:t>
      </w:r>
      <w:r w:rsidRPr="003B5F01" w:rsidR="008C6B5F">
        <w:rPr>
          <w:b/>
          <w:szCs w:val="22"/>
        </w:rPr>
        <w:t>1</w:t>
      </w:r>
      <w:r w:rsidRPr="003B5F01">
        <w:rPr>
          <w:b/>
          <w:szCs w:val="22"/>
        </w:rPr>
        <w:tab/>
      </w:r>
      <w:r w:rsidRPr="003B5F01" w:rsidR="00B45C71">
        <w:rPr>
          <w:b/>
          <w:szCs w:val="22"/>
        </w:rPr>
        <w:t>INTRODUCTION</w:t>
      </w:r>
    </w:p>
    <w:p w:rsidR="00BF5658" w:rsidRPr="003B5F01" w:rsidP="00413C67" w14:paraId="6A1789CF" w14:textId="77777777">
      <w:pPr>
        <w:ind w:right="680"/>
        <w:rPr>
          <w:b/>
          <w:szCs w:val="22"/>
        </w:rPr>
      </w:pPr>
    </w:p>
    <w:p w:rsidR="00BF5658" w:rsidRPr="003B5F01" w:rsidP="00007D59" w14:paraId="240EC635" w14:textId="2607ABF9">
      <w:pPr>
        <w:rPr>
          <w:bCs/>
          <w:szCs w:val="22"/>
        </w:rPr>
      </w:pPr>
      <w:r w:rsidRPr="003B5F01">
        <w:rPr>
          <w:bCs/>
          <w:szCs w:val="22"/>
        </w:rPr>
        <w:t xml:space="preserve">The </w:t>
      </w:r>
      <w:r w:rsidR="00D07C0D">
        <w:rPr>
          <w:bCs/>
          <w:szCs w:val="22"/>
        </w:rPr>
        <w:t>cyber-enabled accident scenario (</w:t>
      </w:r>
      <w:r w:rsidRPr="003B5F01">
        <w:rPr>
          <w:bCs/>
          <w:szCs w:val="22"/>
        </w:rPr>
        <w:t>CEAS</w:t>
      </w:r>
      <w:r w:rsidR="00D07C0D">
        <w:rPr>
          <w:bCs/>
          <w:szCs w:val="22"/>
        </w:rPr>
        <w:t>)</w:t>
      </w:r>
      <w:r w:rsidRPr="003B5F01">
        <w:rPr>
          <w:bCs/>
          <w:szCs w:val="22"/>
        </w:rPr>
        <w:t xml:space="preserve"> example analyzes the effect of compromise for a major control loop of a high-temperature gas-cooled reactor (</w:t>
      </w:r>
      <w:r w:rsidRPr="003B5F01">
        <w:rPr>
          <w:bCs/>
          <w:szCs w:val="22"/>
        </w:rPr>
        <w:t>HTGR</w:t>
      </w:r>
      <w:r w:rsidRPr="003B5F01">
        <w:rPr>
          <w:bCs/>
          <w:szCs w:val="22"/>
        </w:rPr>
        <w:t>) arising from a cyberattack. The potential consequences of the postulated attack include unanticipated changes in reactivity, fuel temperature, and coolant temperature that may challenge safety margins for key components, result in unanalyzed operational conditions, or exacerbate any concurrent accident conditions.</w:t>
      </w:r>
    </w:p>
    <w:p w:rsidR="00BF5658" w:rsidRPr="003B5F01" w:rsidP="00007D59" w14:paraId="65D6AA54" w14:textId="77777777">
      <w:pPr>
        <w:rPr>
          <w:bCs/>
          <w:szCs w:val="22"/>
        </w:rPr>
      </w:pPr>
    </w:p>
    <w:p w:rsidR="00BF5658" w:rsidRPr="003B5F01" w:rsidP="00007D59" w14:paraId="775158DD" w14:textId="6A30E3F0">
      <w:pPr>
        <w:rPr>
          <w:bCs/>
          <w:szCs w:val="22"/>
        </w:rPr>
      </w:pPr>
      <w:r w:rsidRPr="003B5F01">
        <w:rPr>
          <w:bCs/>
          <w:szCs w:val="22"/>
        </w:rPr>
        <w:t xml:space="preserve">The same </w:t>
      </w:r>
      <w:r w:rsidRPr="003B5F01">
        <w:rPr>
          <w:bCs/>
          <w:szCs w:val="22"/>
        </w:rPr>
        <w:t>HTGR</w:t>
      </w:r>
      <w:r w:rsidRPr="003B5F01">
        <w:rPr>
          <w:bCs/>
          <w:szCs w:val="22"/>
        </w:rPr>
        <w:t xml:space="preserve"> design is used in the </w:t>
      </w:r>
      <w:r w:rsidR="00A9564D">
        <w:rPr>
          <w:bCs/>
          <w:szCs w:val="22"/>
        </w:rPr>
        <w:t xml:space="preserve">adversary </w:t>
      </w:r>
      <w:r w:rsidRPr="003B5F01" w:rsidR="00A9564D">
        <w:rPr>
          <w:bCs/>
          <w:szCs w:val="22"/>
        </w:rPr>
        <w:t xml:space="preserve">functional scenario </w:t>
      </w:r>
      <w:r w:rsidRPr="003B5F01">
        <w:rPr>
          <w:bCs/>
          <w:szCs w:val="22"/>
        </w:rPr>
        <w:t xml:space="preserve">example. </w:t>
      </w:r>
      <w:r w:rsidRPr="003B5F01" w:rsidR="00F244D7">
        <w:rPr>
          <w:bCs/>
          <w:szCs w:val="22"/>
        </w:rPr>
        <w:t xml:space="preserve">Figure </w:t>
      </w:r>
      <w:r w:rsidR="00284F82">
        <w:rPr>
          <w:bCs/>
          <w:szCs w:val="22"/>
        </w:rPr>
        <w:t>B-</w:t>
      </w:r>
      <w:r w:rsidRPr="003B5F01" w:rsidR="004B5A0E">
        <w:rPr>
          <w:bCs/>
          <w:szCs w:val="22"/>
        </w:rPr>
        <w:t>1</w:t>
      </w:r>
      <w:r w:rsidRPr="003B5F01" w:rsidR="00F244D7">
        <w:rPr>
          <w:bCs/>
          <w:szCs w:val="22"/>
        </w:rPr>
        <w:t xml:space="preserve"> </w:t>
      </w:r>
      <w:r w:rsidRPr="003B5F01">
        <w:rPr>
          <w:bCs/>
          <w:szCs w:val="22"/>
        </w:rPr>
        <w:t>shows an example implementation for the conceptual design of the plant. The event sequence that the adversary seeks to exploit is a helium depressurization event initiated by a small helium pressure boundary (</w:t>
      </w:r>
      <w:r w:rsidRPr="003B5F01">
        <w:rPr>
          <w:bCs/>
          <w:szCs w:val="22"/>
        </w:rPr>
        <w:t>HPB</w:t>
      </w:r>
      <w:r w:rsidRPr="003B5F01">
        <w:rPr>
          <w:bCs/>
          <w:szCs w:val="22"/>
        </w:rPr>
        <w:t>) break.</w:t>
      </w:r>
    </w:p>
    <w:p w:rsidR="00BF5658" w:rsidRPr="003B5F01" w:rsidP="00413C67" w14:paraId="06CB1C43" w14:textId="77777777">
      <w:pPr>
        <w:ind w:left="720" w:right="680"/>
        <w:rPr>
          <w:bCs/>
          <w:szCs w:val="22"/>
        </w:rPr>
      </w:pPr>
    </w:p>
    <w:p w:rsidR="005C194B" w:rsidRPr="003B5F01" w:rsidP="00413C67" w14:paraId="797A28F9" w14:textId="7890BD27">
      <w:pPr>
        <w:ind w:left="720" w:right="680"/>
        <w:jc w:val="center"/>
        <w:rPr>
          <w:bCs/>
          <w:szCs w:val="22"/>
        </w:rPr>
      </w:pPr>
      <w:r w:rsidRPr="003B5F01">
        <w:rPr>
          <w:noProof/>
        </w:rPr>
        <w:drawing>
          <wp:inline distT="0" distB="0" distL="0" distR="0">
            <wp:extent cx="2729134" cy="4186155"/>
            <wp:effectExtent l="0" t="0" r="0" b="5080"/>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6"/>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2761082" cy="4235160"/>
                    </a:xfrm>
                    <a:prstGeom prst="rect">
                      <a:avLst/>
                    </a:prstGeom>
                    <a:noFill/>
                    <a:ln>
                      <a:noFill/>
                    </a:ln>
                  </pic:spPr>
                </pic:pic>
              </a:graphicData>
            </a:graphic>
          </wp:inline>
        </w:drawing>
      </w:r>
    </w:p>
    <w:p w:rsidR="003E2BFA" w:rsidRPr="003B5F01" w:rsidP="00413C67" w14:paraId="1E7CC86B" w14:textId="0163DAFB">
      <w:pPr>
        <w:keepNext/>
        <w:ind w:left="720" w:right="680"/>
        <w:jc w:val="center"/>
      </w:pPr>
    </w:p>
    <w:p w:rsidR="00BF5658" w:rsidRPr="004F00E6" w:rsidP="00413C67" w14:paraId="3907E120" w14:textId="6900D125">
      <w:pPr>
        <w:pStyle w:val="Caption"/>
        <w:ind w:left="0" w:firstLine="0"/>
        <w:rPr>
          <w:bCs w:val="0"/>
          <w:sz w:val="22"/>
          <w:szCs w:val="22"/>
        </w:rPr>
      </w:pPr>
      <w:r w:rsidRPr="00007D59">
        <w:rPr>
          <w:sz w:val="22"/>
          <w:szCs w:val="22"/>
        </w:rPr>
        <w:t xml:space="preserve">Figure </w:t>
      </w:r>
      <w:r w:rsidR="0098447F">
        <w:rPr>
          <w:sz w:val="22"/>
          <w:szCs w:val="22"/>
        </w:rPr>
        <w:t>B-</w:t>
      </w:r>
      <w:r w:rsidRPr="00007D59" w:rsidR="004B5A0E">
        <w:rPr>
          <w:sz w:val="22"/>
          <w:szCs w:val="22"/>
        </w:rPr>
        <w:t>1</w:t>
      </w:r>
      <w:r w:rsidRPr="00007D59">
        <w:rPr>
          <w:sz w:val="22"/>
          <w:szCs w:val="22"/>
        </w:rPr>
        <w:t xml:space="preserve">. </w:t>
      </w:r>
      <w:r w:rsidRPr="00007D59" w:rsidR="001A53EC">
        <w:rPr>
          <w:sz w:val="22"/>
          <w:szCs w:val="22"/>
        </w:rPr>
        <w:t>HTGR</w:t>
      </w:r>
      <w:r w:rsidRPr="00007D59">
        <w:rPr>
          <w:sz w:val="22"/>
          <w:szCs w:val="22"/>
        </w:rPr>
        <w:t xml:space="preserve"> Reactor Concept</w:t>
      </w:r>
      <w:r w:rsidRPr="004F00E6" w:rsidR="00F244D7">
        <w:rPr>
          <w:bCs w:val="0"/>
          <w:sz w:val="22"/>
          <w:szCs w:val="22"/>
        </w:rPr>
        <w:t xml:space="preserve"> </w:t>
      </w:r>
      <w:r w:rsidRPr="004F00E6" w:rsidR="0088777C">
        <w:rPr>
          <w:bCs w:val="0"/>
          <w:sz w:val="22"/>
          <w:szCs w:val="22"/>
        </w:rPr>
        <w:t>(</w:t>
      </w:r>
      <w:r w:rsidR="003C3B55">
        <w:rPr>
          <w:bCs w:val="0"/>
          <w:sz w:val="22"/>
          <w:szCs w:val="22"/>
        </w:rPr>
        <w:t>f</w:t>
      </w:r>
      <w:r w:rsidRPr="004F00E6" w:rsidR="0088777C">
        <w:rPr>
          <w:bCs w:val="0"/>
          <w:sz w:val="22"/>
          <w:szCs w:val="22"/>
        </w:rPr>
        <w:t xml:space="preserve">rom Ref. </w:t>
      </w:r>
      <w:r w:rsidRPr="004F00E6" w:rsidR="00910D38">
        <w:rPr>
          <w:bCs w:val="0"/>
          <w:sz w:val="22"/>
          <w:szCs w:val="22"/>
        </w:rPr>
        <w:t>B</w:t>
      </w:r>
      <w:r w:rsidRPr="004F00E6" w:rsidR="0088777C">
        <w:rPr>
          <w:bCs w:val="0"/>
          <w:sz w:val="22"/>
          <w:szCs w:val="22"/>
        </w:rPr>
        <w:t>-</w:t>
      </w:r>
      <w:r>
        <w:rPr>
          <w:rStyle w:val="EndnoteReference"/>
          <w:bCs w:val="0"/>
          <w:sz w:val="22"/>
          <w:szCs w:val="22"/>
          <w:vertAlign w:val="baseline"/>
        </w:rPr>
        <w:endnoteReference w:id="50"/>
      </w:r>
      <w:r w:rsidRPr="004F00E6" w:rsidR="0088777C">
        <w:rPr>
          <w:bCs w:val="0"/>
          <w:sz w:val="22"/>
          <w:szCs w:val="22"/>
        </w:rPr>
        <w:t>)</w:t>
      </w:r>
    </w:p>
    <w:p w:rsidR="00F244D7" w:rsidRPr="003B5F01" w:rsidP="00413C67" w14:paraId="583697CB" w14:textId="77777777">
      <w:pPr>
        <w:spacing w:after="160"/>
        <w:rPr>
          <w:bCs/>
          <w:szCs w:val="22"/>
        </w:rPr>
      </w:pPr>
    </w:p>
    <w:p w:rsidR="00BF5658" w:rsidRPr="003B5F01" w:rsidP="00413C67" w14:paraId="189E9266" w14:textId="7562C3A6">
      <w:pPr>
        <w:spacing w:after="160"/>
        <w:rPr>
          <w:bCs/>
          <w:szCs w:val="22"/>
        </w:rPr>
      </w:pPr>
      <w:r>
        <w:rPr>
          <w:bCs/>
          <w:szCs w:val="22"/>
        </w:rPr>
        <w:t>T</w:t>
      </w:r>
      <w:r w:rsidRPr="003B5F01">
        <w:rPr>
          <w:bCs/>
          <w:szCs w:val="22"/>
        </w:rPr>
        <w:t xml:space="preserve">he event tree in </w:t>
      </w:r>
      <w:r w:rsidR="00431770">
        <w:rPr>
          <w:bCs/>
          <w:szCs w:val="22"/>
        </w:rPr>
        <w:t>f</w:t>
      </w:r>
      <w:r w:rsidRPr="003B5F01">
        <w:rPr>
          <w:bCs/>
          <w:szCs w:val="22"/>
        </w:rPr>
        <w:t xml:space="preserve">igure </w:t>
      </w:r>
      <w:r w:rsidR="0098447F">
        <w:rPr>
          <w:bCs/>
          <w:szCs w:val="22"/>
        </w:rPr>
        <w:t>B-2</w:t>
      </w:r>
      <w:r>
        <w:rPr>
          <w:bCs/>
          <w:szCs w:val="22"/>
        </w:rPr>
        <w:t xml:space="preserve"> models p</w:t>
      </w:r>
      <w:r w:rsidRPr="003B5F01">
        <w:rPr>
          <w:bCs/>
          <w:szCs w:val="22"/>
        </w:rPr>
        <w:t xml:space="preserve">lant capability </w:t>
      </w:r>
      <w:r w:rsidRPr="003B5F01" w:rsidR="00BA5544">
        <w:rPr>
          <w:bCs/>
          <w:szCs w:val="22"/>
        </w:rPr>
        <w:t>d</w:t>
      </w:r>
      <w:r w:rsidRPr="003B5F01">
        <w:rPr>
          <w:bCs/>
          <w:szCs w:val="22"/>
        </w:rPr>
        <w:t>efense</w:t>
      </w:r>
      <w:r>
        <w:rPr>
          <w:bCs/>
          <w:szCs w:val="22"/>
        </w:rPr>
        <w:t xml:space="preserve"> </w:t>
      </w:r>
      <w:r w:rsidRPr="003B5F01">
        <w:rPr>
          <w:bCs/>
          <w:szCs w:val="22"/>
        </w:rPr>
        <w:t>in</w:t>
      </w:r>
      <w:r>
        <w:rPr>
          <w:bCs/>
          <w:szCs w:val="22"/>
        </w:rPr>
        <w:t xml:space="preserve"> </w:t>
      </w:r>
      <w:r w:rsidRPr="003B5F01" w:rsidR="00BA5544">
        <w:rPr>
          <w:bCs/>
          <w:szCs w:val="22"/>
        </w:rPr>
        <w:t>d</w:t>
      </w:r>
      <w:r w:rsidRPr="003B5F01">
        <w:rPr>
          <w:bCs/>
          <w:szCs w:val="22"/>
        </w:rPr>
        <w:t xml:space="preserve">epth. Each path in the tree is a potential attack sequence leading to </w:t>
      </w:r>
      <w:r>
        <w:rPr>
          <w:bCs/>
          <w:szCs w:val="22"/>
        </w:rPr>
        <w:t xml:space="preserve">a </w:t>
      </w:r>
      <w:r w:rsidRPr="003B5F01">
        <w:rPr>
          <w:bCs/>
          <w:szCs w:val="22"/>
        </w:rPr>
        <w:t>consequence.</w:t>
      </w:r>
    </w:p>
    <w:p w:rsidR="00BF5658" w:rsidRPr="003B5F01" w:rsidP="00413C67" w14:paraId="1663003D" w14:textId="77777777">
      <w:pPr>
        <w:spacing w:after="160"/>
        <w:rPr>
          <w:bCs/>
          <w:szCs w:val="22"/>
        </w:rPr>
      </w:pPr>
    </w:p>
    <w:p w:rsidR="009F123D" w:rsidRPr="003B5F01" w:rsidP="00413C67" w14:paraId="4BD67F96" w14:textId="77777777">
      <w:pPr>
        <w:keepNext/>
        <w:spacing w:after="160"/>
      </w:pPr>
      <w:r w:rsidRPr="003B5F01">
        <w:rPr>
          <w:bCs/>
          <w:noProof/>
          <w:szCs w:val="22"/>
        </w:rPr>
        <w:drawing>
          <wp:inline distT="0" distB="0" distL="0" distR="0">
            <wp:extent cx="5894956" cy="5848350"/>
            <wp:effectExtent l="0" t="0" r="0" b="0"/>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33"/>
                    <a:stretch>
                      <a:fillRect/>
                    </a:stretch>
                  </pic:blipFill>
                  <pic:spPr>
                    <a:xfrm>
                      <a:off x="0" y="0"/>
                      <a:ext cx="5909685" cy="5862962"/>
                    </a:xfrm>
                    <a:prstGeom prst="rect">
                      <a:avLst/>
                    </a:prstGeom>
                  </pic:spPr>
                </pic:pic>
              </a:graphicData>
            </a:graphic>
          </wp:inline>
        </w:drawing>
      </w:r>
    </w:p>
    <w:p w:rsidR="006E112C" w:rsidP="00413C67" w14:paraId="56D9E8FC" w14:textId="59D69925">
      <w:pPr>
        <w:pStyle w:val="Caption"/>
        <w:jc w:val="left"/>
        <w:rPr>
          <w:sz w:val="22"/>
          <w:szCs w:val="22"/>
        </w:rPr>
      </w:pPr>
    </w:p>
    <w:p w:rsidR="006E112C" w:rsidP="00413C67" w14:paraId="0C1D1699" w14:textId="4F64073B">
      <w:pPr>
        <w:pStyle w:val="Caption"/>
        <w:jc w:val="left"/>
        <w:rPr>
          <w:sz w:val="22"/>
          <w:szCs w:val="22"/>
        </w:rPr>
      </w:pPr>
      <w:r w:rsidRPr="00481184">
        <w:rPr>
          <w:noProof/>
          <w:sz w:val="22"/>
          <w:szCs w:val="22"/>
        </w:rPr>
        <mc:AlternateContent>
          <mc:Choice Requires="wps">
            <w:drawing>
              <wp:anchor distT="45720" distB="45720" distL="114300" distR="114300" simplePos="0" relativeHeight="251667456" behindDoc="0" locked="0" layoutInCell="1" allowOverlap="1">
                <wp:simplePos x="0" y="0"/>
                <wp:positionH relativeFrom="column">
                  <wp:posOffset>3721100</wp:posOffset>
                </wp:positionH>
                <wp:positionV relativeFrom="paragraph">
                  <wp:posOffset>8890</wp:posOffset>
                </wp:positionV>
                <wp:extent cx="2051050" cy="635000"/>
                <wp:effectExtent l="0" t="0" r="25400" b="1270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51050" cy="635000"/>
                        </a:xfrm>
                        <a:prstGeom prst="rect">
                          <a:avLst/>
                        </a:prstGeom>
                        <a:solidFill>
                          <a:srgbClr val="FFFFFF"/>
                        </a:solidFill>
                        <a:ln w="9525">
                          <a:solidFill>
                            <a:srgbClr val="000000"/>
                          </a:solidFill>
                          <a:miter lim="800000"/>
                          <a:headEnd/>
                          <a:tailEnd/>
                        </a:ln>
                      </wps:spPr>
                      <wps:txbx>
                        <w:txbxContent>
                          <w:p w:rsidR="00B300B6" w:rsidRPr="001341C3" w14:textId="77777777">
                            <w:pPr>
                              <w:rPr>
                                <w:sz w:val="16"/>
                                <w:szCs w:val="16"/>
                              </w:rPr>
                            </w:pPr>
                            <w:r w:rsidRPr="001341C3">
                              <w:rPr>
                                <w:sz w:val="16"/>
                                <w:szCs w:val="16"/>
                              </w:rPr>
                              <w:t>Legend:</w:t>
                            </w:r>
                          </w:p>
                          <w:p w:rsidR="005E70A0" w:rsidRPr="001341C3" w14:textId="40334083">
                            <w:pPr>
                              <w:rPr>
                                <w:sz w:val="16"/>
                                <w:szCs w:val="16"/>
                              </w:rPr>
                            </w:pPr>
                            <w:r w:rsidRPr="001341C3">
                              <w:rPr>
                                <w:sz w:val="16"/>
                                <w:szCs w:val="16"/>
                              </w:rPr>
                              <w:t>AOO –</w:t>
                            </w:r>
                            <w:r w:rsidRPr="001341C3" w:rsidR="00B300B6">
                              <w:rPr>
                                <w:sz w:val="16"/>
                                <w:szCs w:val="16"/>
                              </w:rPr>
                              <w:t xml:space="preserve"> Anticipated </w:t>
                            </w:r>
                            <w:r w:rsidR="00CC563A">
                              <w:rPr>
                                <w:sz w:val="16"/>
                                <w:szCs w:val="16"/>
                              </w:rPr>
                              <w:t>O</w:t>
                            </w:r>
                            <w:r w:rsidRPr="001341C3" w:rsidR="00B300B6">
                              <w:rPr>
                                <w:sz w:val="16"/>
                                <w:szCs w:val="16"/>
                              </w:rPr>
                              <w:t xml:space="preserve">perational </w:t>
                            </w:r>
                            <w:r w:rsidR="00CC563A">
                              <w:rPr>
                                <w:sz w:val="16"/>
                                <w:szCs w:val="16"/>
                              </w:rPr>
                              <w:t>O</w:t>
                            </w:r>
                            <w:r w:rsidRPr="001341C3" w:rsidR="00B300B6">
                              <w:rPr>
                                <w:sz w:val="16"/>
                                <w:szCs w:val="16"/>
                              </w:rPr>
                              <w:t>ccurrences</w:t>
                            </w:r>
                          </w:p>
                          <w:p w:rsidR="005E70A0" w:rsidRPr="001341C3" w14:textId="1F6DB9BE">
                            <w:pPr>
                              <w:rPr>
                                <w:sz w:val="16"/>
                                <w:szCs w:val="16"/>
                              </w:rPr>
                            </w:pPr>
                            <w:r w:rsidRPr="001341C3">
                              <w:rPr>
                                <w:sz w:val="16"/>
                                <w:szCs w:val="16"/>
                              </w:rPr>
                              <w:t>DBE –</w:t>
                            </w:r>
                            <w:r w:rsidRPr="001341C3" w:rsidR="00B300B6">
                              <w:rPr>
                                <w:sz w:val="16"/>
                                <w:szCs w:val="16"/>
                              </w:rPr>
                              <w:t xml:space="preserve"> Design Basis Event</w:t>
                            </w:r>
                          </w:p>
                          <w:p w:rsidR="005E70A0" w:rsidRPr="001341C3" w14:textId="27586F03">
                            <w:pPr>
                              <w:rPr>
                                <w:sz w:val="16"/>
                                <w:szCs w:val="16"/>
                              </w:rPr>
                            </w:pPr>
                            <w:r w:rsidRPr="001341C3">
                              <w:rPr>
                                <w:sz w:val="16"/>
                                <w:szCs w:val="16"/>
                              </w:rPr>
                              <w:t>BDBE</w:t>
                            </w:r>
                            <w:r w:rsidRPr="001341C3" w:rsidR="00B300B6">
                              <w:rPr>
                                <w:sz w:val="16"/>
                                <w:szCs w:val="16"/>
                              </w:rPr>
                              <w:t xml:space="preserve"> – Beyond Design Basis Event</w:t>
                            </w:r>
                            <w:r w:rsidRPr="001341C3">
                              <w:rPr>
                                <w:sz w:val="16"/>
                                <w:szCs w:val="16"/>
                              </w:rPr>
                              <w:t xml:space="preserve">  </w:t>
                            </w:r>
                          </w:p>
                          <w:p w:rsidR="00481184" w14:textId="35D94979"/>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161.5pt;height:50pt;margin-top:0.7pt;margin-left:293pt;mso-height-percent:0;mso-height-relative:margin;mso-width-percent:0;mso-width-relative:margin;mso-wrap-distance-bottom:3.6pt;mso-wrap-distance-left:9pt;mso-wrap-distance-right:9pt;mso-wrap-distance-top:3.6pt;mso-wrap-style:square;position:absolute;visibility:visible;v-text-anchor:top;z-index:251668480">
                <v:textbox>
                  <w:txbxContent>
                    <w:p w:rsidR="00B300B6" w:rsidRPr="001341C3" w14:paraId="60529394" w14:textId="77777777">
                      <w:pPr>
                        <w:rPr>
                          <w:sz w:val="16"/>
                          <w:szCs w:val="16"/>
                        </w:rPr>
                      </w:pPr>
                      <w:r w:rsidRPr="001341C3">
                        <w:rPr>
                          <w:sz w:val="16"/>
                          <w:szCs w:val="16"/>
                        </w:rPr>
                        <w:t>Legend:</w:t>
                      </w:r>
                    </w:p>
                    <w:p w:rsidR="005E70A0" w:rsidRPr="001341C3" w14:paraId="1C41353F" w14:textId="40334083">
                      <w:pPr>
                        <w:rPr>
                          <w:sz w:val="16"/>
                          <w:szCs w:val="16"/>
                        </w:rPr>
                      </w:pPr>
                      <w:r w:rsidRPr="001341C3">
                        <w:rPr>
                          <w:sz w:val="16"/>
                          <w:szCs w:val="16"/>
                        </w:rPr>
                        <w:t>AOO –</w:t>
                      </w:r>
                      <w:r w:rsidRPr="001341C3" w:rsidR="00B300B6">
                        <w:rPr>
                          <w:sz w:val="16"/>
                          <w:szCs w:val="16"/>
                        </w:rPr>
                        <w:t xml:space="preserve"> Anticipated </w:t>
                      </w:r>
                      <w:r w:rsidR="00CC563A">
                        <w:rPr>
                          <w:sz w:val="16"/>
                          <w:szCs w:val="16"/>
                        </w:rPr>
                        <w:t>O</w:t>
                      </w:r>
                      <w:r w:rsidRPr="001341C3" w:rsidR="00B300B6">
                        <w:rPr>
                          <w:sz w:val="16"/>
                          <w:szCs w:val="16"/>
                        </w:rPr>
                        <w:t xml:space="preserve">perational </w:t>
                      </w:r>
                      <w:r w:rsidR="00CC563A">
                        <w:rPr>
                          <w:sz w:val="16"/>
                          <w:szCs w:val="16"/>
                        </w:rPr>
                        <w:t>O</w:t>
                      </w:r>
                      <w:r w:rsidRPr="001341C3" w:rsidR="00B300B6">
                        <w:rPr>
                          <w:sz w:val="16"/>
                          <w:szCs w:val="16"/>
                        </w:rPr>
                        <w:t>ccurrences</w:t>
                      </w:r>
                    </w:p>
                    <w:p w:rsidR="005E70A0" w:rsidRPr="001341C3" w14:paraId="600F5D09" w14:textId="1F6DB9BE">
                      <w:pPr>
                        <w:rPr>
                          <w:sz w:val="16"/>
                          <w:szCs w:val="16"/>
                        </w:rPr>
                      </w:pPr>
                      <w:r w:rsidRPr="001341C3">
                        <w:rPr>
                          <w:sz w:val="16"/>
                          <w:szCs w:val="16"/>
                        </w:rPr>
                        <w:t>DBE –</w:t>
                      </w:r>
                      <w:r w:rsidRPr="001341C3" w:rsidR="00B300B6">
                        <w:rPr>
                          <w:sz w:val="16"/>
                          <w:szCs w:val="16"/>
                        </w:rPr>
                        <w:t xml:space="preserve"> Design Basis Event</w:t>
                      </w:r>
                    </w:p>
                    <w:p w:rsidR="005E70A0" w:rsidRPr="001341C3" w14:paraId="3031F74F" w14:textId="27586F03">
                      <w:pPr>
                        <w:rPr>
                          <w:sz w:val="16"/>
                          <w:szCs w:val="16"/>
                        </w:rPr>
                      </w:pPr>
                      <w:r w:rsidRPr="001341C3">
                        <w:rPr>
                          <w:sz w:val="16"/>
                          <w:szCs w:val="16"/>
                        </w:rPr>
                        <w:t>BDBE</w:t>
                      </w:r>
                      <w:r w:rsidRPr="001341C3" w:rsidR="00B300B6">
                        <w:rPr>
                          <w:sz w:val="16"/>
                          <w:szCs w:val="16"/>
                        </w:rPr>
                        <w:t xml:space="preserve"> – Beyond Design Basis Event</w:t>
                      </w:r>
                      <w:r w:rsidRPr="001341C3">
                        <w:rPr>
                          <w:sz w:val="16"/>
                          <w:szCs w:val="16"/>
                        </w:rPr>
                        <w:t xml:space="preserve">  </w:t>
                      </w:r>
                    </w:p>
                    <w:p w:rsidR="00481184" w14:paraId="6C4C590A" w14:textId="35D94979"/>
                  </w:txbxContent>
                </v:textbox>
                <w10:wrap type="square"/>
              </v:shape>
            </w:pict>
          </mc:Fallback>
        </mc:AlternateContent>
      </w:r>
    </w:p>
    <w:p w:rsidR="006E112C" w:rsidP="00413C67" w14:paraId="2A956953" w14:textId="77777777">
      <w:pPr>
        <w:pStyle w:val="Caption"/>
        <w:jc w:val="left"/>
        <w:rPr>
          <w:sz w:val="22"/>
          <w:szCs w:val="22"/>
        </w:rPr>
      </w:pPr>
    </w:p>
    <w:p w:rsidR="006E112C" w:rsidP="00413C67" w14:paraId="79D9127A" w14:textId="77777777">
      <w:pPr>
        <w:pStyle w:val="Caption"/>
        <w:jc w:val="left"/>
        <w:rPr>
          <w:sz w:val="22"/>
          <w:szCs w:val="22"/>
        </w:rPr>
      </w:pPr>
    </w:p>
    <w:p w:rsidR="005E70A0" w:rsidP="00413C67" w14:paraId="4953C3B7" w14:textId="77777777">
      <w:pPr>
        <w:pStyle w:val="Caption"/>
        <w:jc w:val="left"/>
        <w:rPr>
          <w:sz w:val="22"/>
          <w:szCs w:val="22"/>
        </w:rPr>
      </w:pPr>
    </w:p>
    <w:p w:rsidR="005E70A0" w:rsidP="00413C67" w14:paraId="43458192" w14:textId="77777777">
      <w:pPr>
        <w:pStyle w:val="Caption"/>
        <w:jc w:val="left"/>
        <w:rPr>
          <w:sz w:val="22"/>
          <w:szCs w:val="22"/>
        </w:rPr>
      </w:pPr>
    </w:p>
    <w:p w:rsidR="005E70A0" w:rsidP="00413C67" w14:paraId="603DC859" w14:textId="77777777">
      <w:pPr>
        <w:pStyle w:val="Caption"/>
        <w:jc w:val="left"/>
        <w:rPr>
          <w:sz w:val="22"/>
          <w:szCs w:val="22"/>
        </w:rPr>
      </w:pPr>
    </w:p>
    <w:p w:rsidR="00BF5658" w:rsidRPr="003B5F01" w:rsidP="00CB6630" w14:paraId="6F0CEBF0" w14:textId="5151D8FC">
      <w:pPr>
        <w:pStyle w:val="Caption"/>
        <w:ind w:left="720"/>
        <w:jc w:val="left"/>
        <w:rPr>
          <w:bCs w:val="0"/>
          <w:sz w:val="22"/>
          <w:szCs w:val="22"/>
        </w:rPr>
      </w:pPr>
      <w:r w:rsidRPr="00007D59">
        <w:rPr>
          <w:sz w:val="22"/>
          <w:szCs w:val="22"/>
        </w:rPr>
        <w:t xml:space="preserve">Figure </w:t>
      </w:r>
      <w:r w:rsidR="0098447F">
        <w:rPr>
          <w:sz w:val="22"/>
          <w:szCs w:val="22"/>
        </w:rPr>
        <w:t>B-2</w:t>
      </w:r>
      <w:r w:rsidRPr="00007D59">
        <w:rPr>
          <w:sz w:val="22"/>
          <w:szCs w:val="22"/>
        </w:rPr>
        <w:t>. Helium Depressurization Event Tree</w:t>
      </w:r>
      <w:r w:rsidRPr="003B5F01">
        <w:rPr>
          <w:bCs w:val="0"/>
          <w:sz w:val="22"/>
          <w:szCs w:val="22"/>
        </w:rPr>
        <w:t xml:space="preserve"> </w:t>
      </w:r>
      <w:r w:rsidRPr="003B5F01" w:rsidR="00A12264">
        <w:rPr>
          <w:bCs w:val="0"/>
          <w:sz w:val="22"/>
          <w:szCs w:val="22"/>
        </w:rPr>
        <w:t>(</w:t>
      </w:r>
      <w:r w:rsidR="00A9564D">
        <w:rPr>
          <w:bCs w:val="0"/>
          <w:sz w:val="22"/>
          <w:szCs w:val="22"/>
        </w:rPr>
        <w:t>f</w:t>
      </w:r>
      <w:r w:rsidRPr="003B5F01" w:rsidR="00A12264">
        <w:rPr>
          <w:bCs w:val="0"/>
          <w:sz w:val="22"/>
          <w:szCs w:val="22"/>
        </w:rPr>
        <w:t>rom Ref. B-</w:t>
      </w:r>
      <w:r>
        <w:rPr>
          <w:rStyle w:val="EndnoteReference"/>
          <w:bCs w:val="0"/>
          <w:sz w:val="22"/>
          <w:szCs w:val="22"/>
          <w:vertAlign w:val="baseline"/>
        </w:rPr>
        <w:endnoteReference w:id="51"/>
      </w:r>
      <w:r w:rsidRPr="003B5F01" w:rsidR="00A12264">
        <w:rPr>
          <w:bCs w:val="0"/>
          <w:sz w:val="22"/>
          <w:szCs w:val="22"/>
        </w:rPr>
        <w:t>)</w:t>
      </w:r>
    </w:p>
    <w:p w:rsidR="00BF5658" w:rsidRPr="003B5F01" w:rsidP="00413C67" w14:paraId="50444B4C" w14:textId="77777777">
      <w:pPr>
        <w:ind w:left="720" w:right="680"/>
        <w:rPr>
          <w:bCs/>
          <w:szCs w:val="22"/>
        </w:rPr>
      </w:pPr>
    </w:p>
    <w:p w:rsidR="00BF5658" w:rsidRPr="003B5F01" w:rsidP="00007D59" w14:paraId="6709909A" w14:textId="64CA9445">
      <w:pPr>
        <w:rPr>
          <w:bCs/>
          <w:szCs w:val="22"/>
        </w:rPr>
      </w:pPr>
      <w:r w:rsidRPr="003B5F01">
        <w:rPr>
          <w:bCs/>
          <w:szCs w:val="22"/>
        </w:rPr>
        <w:t>HTGR</w:t>
      </w:r>
      <w:r w:rsidRPr="003B5F01">
        <w:rPr>
          <w:bCs/>
          <w:szCs w:val="22"/>
        </w:rPr>
        <w:t xml:space="preserve"> designs are generally helium-cooled, graphite-moderated reactors involving either prismatic or pebble bed core configurations of the fuel and moderator. The target for this example analysis is a representative plant concept derived from the historical modular </w:t>
      </w:r>
      <w:r w:rsidRPr="003B5F01">
        <w:rPr>
          <w:bCs/>
          <w:szCs w:val="22"/>
        </w:rPr>
        <w:t>HTGR</w:t>
      </w:r>
      <w:r w:rsidRPr="003B5F01">
        <w:rPr>
          <w:bCs/>
          <w:szCs w:val="22"/>
        </w:rPr>
        <w:t xml:space="preserve"> design developed </w:t>
      </w:r>
      <w:r w:rsidR="00A9564D">
        <w:rPr>
          <w:bCs/>
          <w:szCs w:val="22"/>
        </w:rPr>
        <w:t>with</w:t>
      </w:r>
      <w:r w:rsidRPr="003B5F01" w:rsidR="00A9564D">
        <w:rPr>
          <w:bCs/>
          <w:szCs w:val="22"/>
        </w:rPr>
        <w:t xml:space="preserve"> </w:t>
      </w:r>
      <w:r w:rsidRPr="003B5F01">
        <w:rPr>
          <w:bCs/>
          <w:szCs w:val="22"/>
        </w:rPr>
        <w:t xml:space="preserve">funding </w:t>
      </w:r>
      <w:r w:rsidR="00A9564D">
        <w:rPr>
          <w:bCs/>
          <w:szCs w:val="22"/>
        </w:rPr>
        <w:t>from</w:t>
      </w:r>
      <w:r w:rsidRPr="003B5F01" w:rsidR="00A9564D">
        <w:rPr>
          <w:bCs/>
          <w:szCs w:val="22"/>
        </w:rPr>
        <w:t xml:space="preserve"> </w:t>
      </w:r>
      <w:r w:rsidRPr="003B5F01">
        <w:rPr>
          <w:bCs/>
          <w:szCs w:val="22"/>
        </w:rPr>
        <w:t>the U.S. Department of Energy</w:t>
      </w:r>
      <w:r w:rsidRPr="003B5F01" w:rsidR="00AB6129">
        <w:rPr>
          <w:bCs/>
          <w:szCs w:val="22"/>
        </w:rPr>
        <w:t xml:space="preserve"> (Ref. </w:t>
      </w:r>
      <w:r w:rsidRPr="003B5F01" w:rsidR="00F139F7">
        <w:rPr>
          <w:bCs/>
          <w:szCs w:val="22"/>
        </w:rPr>
        <w:t>B-</w:t>
      </w:r>
      <w:r>
        <w:rPr>
          <w:rStyle w:val="EndnoteReference"/>
          <w:bCs/>
          <w:szCs w:val="22"/>
          <w:vertAlign w:val="baseline"/>
        </w:rPr>
        <w:endnoteReference w:id="52"/>
      </w:r>
      <w:r w:rsidRPr="003B5F01" w:rsidR="00AB6129">
        <w:rPr>
          <w:bCs/>
          <w:szCs w:val="22"/>
        </w:rPr>
        <w:t>)</w:t>
      </w:r>
      <w:r w:rsidRPr="003B5F01">
        <w:rPr>
          <w:bCs/>
          <w:szCs w:val="22"/>
        </w:rPr>
        <w:t xml:space="preserve">. For this example, the </w:t>
      </w:r>
      <w:r w:rsidRPr="003B5F01">
        <w:rPr>
          <w:bCs/>
          <w:szCs w:val="22"/>
        </w:rPr>
        <w:t>HTGR</w:t>
      </w:r>
      <w:r w:rsidRPr="003B5F01">
        <w:rPr>
          <w:bCs/>
          <w:szCs w:val="22"/>
        </w:rPr>
        <w:t xml:space="preserve"> involves a Rankine cycle energy conversion system coupled to the primary heat transport system through steam generators. Key information on functions, systems, operational behavior, and safety characteristics for historical and conceptual </w:t>
      </w:r>
      <w:r w:rsidRPr="003B5F01">
        <w:rPr>
          <w:bCs/>
          <w:szCs w:val="22"/>
        </w:rPr>
        <w:t>HTGR</w:t>
      </w:r>
      <w:r w:rsidRPr="003B5F01">
        <w:rPr>
          <w:bCs/>
          <w:szCs w:val="22"/>
        </w:rPr>
        <w:t xml:space="preserve"> plants are documented in gas</w:t>
      </w:r>
      <w:r w:rsidR="00A9564D">
        <w:rPr>
          <w:bCs/>
          <w:szCs w:val="22"/>
        </w:rPr>
        <w:noBreakHyphen/>
      </w:r>
      <w:r w:rsidRPr="003B5F01">
        <w:rPr>
          <w:bCs/>
          <w:szCs w:val="22"/>
        </w:rPr>
        <w:t>cooled reactor instrumentation and control technology summaries generated by Oak Ridge National Laboratory</w:t>
      </w:r>
      <w:r w:rsidRPr="003B5F01" w:rsidR="00F139F7">
        <w:rPr>
          <w:bCs/>
          <w:szCs w:val="22"/>
        </w:rPr>
        <w:t xml:space="preserve"> (Ref. B-</w:t>
      </w:r>
      <w:r>
        <w:rPr>
          <w:rStyle w:val="EndnoteReference"/>
          <w:bCs/>
          <w:szCs w:val="22"/>
          <w:vertAlign w:val="baseline"/>
        </w:rPr>
        <w:endnoteReference w:id="53"/>
      </w:r>
      <w:r w:rsidRPr="003B5F01" w:rsidR="00F139F7">
        <w:rPr>
          <w:bCs/>
          <w:szCs w:val="22"/>
        </w:rPr>
        <w:t xml:space="preserve"> and Ref. B-</w:t>
      </w:r>
      <w:r>
        <w:rPr>
          <w:rStyle w:val="EndnoteReference"/>
          <w:bCs/>
          <w:szCs w:val="22"/>
          <w:vertAlign w:val="baseline"/>
        </w:rPr>
        <w:endnoteReference w:id="54"/>
      </w:r>
      <w:r w:rsidRPr="003B5F01" w:rsidR="00F139F7">
        <w:rPr>
          <w:bCs/>
          <w:szCs w:val="22"/>
        </w:rPr>
        <w:t>)</w:t>
      </w:r>
      <w:r w:rsidRPr="003B5F01">
        <w:rPr>
          <w:bCs/>
          <w:szCs w:val="22"/>
        </w:rPr>
        <w:t xml:space="preserve"> and </w:t>
      </w:r>
      <w:r w:rsidRPr="003B5F01" w:rsidR="00A9564D">
        <w:rPr>
          <w:bCs/>
          <w:szCs w:val="22"/>
        </w:rPr>
        <w:t>phenomena identification and ranking tables</w:t>
      </w:r>
      <w:r w:rsidRPr="003B5F01">
        <w:rPr>
          <w:bCs/>
          <w:szCs w:val="22"/>
        </w:rPr>
        <w:t xml:space="preserve"> for the </w:t>
      </w:r>
      <w:r w:rsidRPr="003B5F01" w:rsidR="00A9564D">
        <w:rPr>
          <w:bCs/>
          <w:szCs w:val="22"/>
        </w:rPr>
        <w:t xml:space="preserve">next generation nuclear plant </w:t>
      </w:r>
      <w:r w:rsidRPr="003B5F01" w:rsidR="00F139F7">
        <w:rPr>
          <w:bCs/>
          <w:szCs w:val="22"/>
        </w:rPr>
        <w:t>(Ref.</w:t>
      </w:r>
      <w:r w:rsidR="00FA033D">
        <w:rPr>
          <w:bCs/>
          <w:szCs w:val="22"/>
        </w:rPr>
        <w:t> </w:t>
      </w:r>
      <w:r w:rsidRPr="003B5F01" w:rsidR="00F139F7">
        <w:rPr>
          <w:bCs/>
          <w:szCs w:val="22"/>
        </w:rPr>
        <w:t>B</w:t>
      </w:r>
      <w:r w:rsidR="00FA033D">
        <w:rPr>
          <w:bCs/>
          <w:szCs w:val="22"/>
        </w:rPr>
        <w:noBreakHyphen/>
      </w:r>
      <w:r>
        <w:rPr>
          <w:rStyle w:val="EndnoteReference"/>
          <w:bCs/>
          <w:szCs w:val="22"/>
          <w:vertAlign w:val="baseline"/>
        </w:rPr>
        <w:endnoteReference w:id="55"/>
      </w:r>
      <w:r w:rsidRPr="003B5F01">
        <w:rPr>
          <w:bCs/>
          <w:szCs w:val="22"/>
        </w:rPr>
        <w:t xml:space="preserve"> </w:t>
      </w:r>
      <w:r w:rsidRPr="003B5F01" w:rsidR="00F139F7">
        <w:rPr>
          <w:bCs/>
          <w:szCs w:val="22"/>
        </w:rPr>
        <w:t>and Ref.</w:t>
      </w:r>
      <w:r w:rsidR="00FA033D">
        <w:rPr>
          <w:bCs/>
          <w:szCs w:val="22"/>
        </w:rPr>
        <w:t> </w:t>
      </w:r>
      <w:r w:rsidRPr="003B5F01" w:rsidR="00F139F7">
        <w:rPr>
          <w:bCs/>
          <w:szCs w:val="22"/>
        </w:rPr>
        <w:t>B-</w:t>
      </w:r>
      <w:r>
        <w:rPr>
          <w:rStyle w:val="EndnoteReference"/>
          <w:bCs/>
          <w:szCs w:val="22"/>
          <w:vertAlign w:val="baseline"/>
        </w:rPr>
        <w:endnoteReference w:id="56"/>
      </w:r>
      <w:r w:rsidRPr="003B5F01" w:rsidR="00F139F7">
        <w:rPr>
          <w:bCs/>
          <w:szCs w:val="22"/>
        </w:rPr>
        <w:t>)</w:t>
      </w:r>
      <w:r w:rsidRPr="003B5F01">
        <w:rPr>
          <w:bCs/>
          <w:szCs w:val="22"/>
        </w:rPr>
        <w:t>.</w:t>
      </w:r>
    </w:p>
    <w:p w:rsidR="00BF5658" w:rsidRPr="003B5F01" w:rsidP="00413C67" w14:paraId="74FD56A8" w14:textId="77777777">
      <w:pPr>
        <w:ind w:right="680"/>
        <w:rPr>
          <w:bCs/>
          <w:szCs w:val="22"/>
        </w:rPr>
      </w:pPr>
    </w:p>
    <w:p w:rsidR="00BF5658" w:rsidRPr="003B5F01" w:rsidP="00007D59" w14:paraId="35F26EC2" w14:textId="4613E9DC">
      <w:pPr>
        <w:rPr>
          <w:bCs/>
          <w:szCs w:val="22"/>
        </w:rPr>
      </w:pPr>
      <w:r w:rsidRPr="003B5F01">
        <w:rPr>
          <w:bCs/>
          <w:szCs w:val="22"/>
        </w:rPr>
        <w:t xml:space="preserve">This CEAS focuses on functions within the plant control system that manage the performance of its heat transfer processes. </w:t>
      </w:r>
      <w:r w:rsidRPr="003B5F01" w:rsidR="00A9564D">
        <w:rPr>
          <w:bCs/>
          <w:szCs w:val="22"/>
        </w:rPr>
        <w:t xml:space="preserve">Figure </w:t>
      </w:r>
      <w:r w:rsidR="00384C27">
        <w:rPr>
          <w:bCs/>
          <w:szCs w:val="22"/>
        </w:rPr>
        <w:t>B-3</w:t>
      </w:r>
      <w:r w:rsidRPr="003B5F01" w:rsidR="00A9564D">
        <w:rPr>
          <w:bCs/>
          <w:szCs w:val="22"/>
        </w:rPr>
        <w:t xml:space="preserve"> </w:t>
      </w:r>
      <w:r w:rsidR="00A9564D">
        <w:rPr>
          <w:bCs/>
          <w:szCs w:val="22"/>
        </w:rPr>
        <w:t>presents a</w:t>
      </w:r>
      <w:r w:rsidRPr="003B5F01" w:rsidR="004D6BBB">
        <w:rPr>
          <w:bCs/>
          <w:szCs w:val="22"/>
        </w:rPr>
        <w:t xml:space="preserve"> simplified view of the gas-cooled reactor functions. </w:t>
      </w:r>
      <w:r w:rsidRPr="003B5F01">
        <w:rPr>
          <w:bCs/>
          <w:szCs w:val="22"/>
        </w:rPr>
        <w:t xml:space="preserve">Under nominal conditions, the </w:t>
      </w:r>
      <w:r w:rsidR="00FA033D">
        <w:rPr>
          <w:bCs/>
          <w:szCs w:val="22"/>
        </w:rPr>
        <w:t>operational control system (OCS)</w:t>
      </w:r>
      <w:r w:rsidRPr="003B5F01">
        <w:rPr>
          <w:bCs/>
          <w:szCs w:val="22"/>
        </w:rPr>
        <w:t xml:space="preserve"> regulates the processes to the specified setpoints of the design. The automated controls adjust for load perturbations</w:t>
      </w:r>
      <w:r w:rsidR="00A9564D">
        <w:rPr>
          <w:bCs/>
          <w:szCs w:val="22"/>
        </w:rPr>
        <w:t>,</w:t>
      </w:r>
      <w:r w:rsidRPr="003B5F01">
        <w:rPr>
          <w:bCs/>
          <w:szCs w:val="22"/>
        </w:rPr>
        <w:t xml:space="preserve"> as well as gradual changes in the plant such as fuel burnup, steam generator fouling, or changes in the temperature of the ultimate heat sink. </w:t>
      </w:r>
      <w:r w:rsidRPr="003B5F01" w:rsidR="00155470">
        <w:rPr>
          <w:szCs w:val="22"/>
        </w:rPr>
        <w:t>Feedback control is used to regulate temperatures, flows, and pressures within the heat transport system to their setpoints, compensating for all these variations. Feedforward control is used to coordinate feedback control objectives and anticipate coupled response arising from changing grid demands.</w:t>
      </w:r>
    </w:p>
    <w:p w:rsidR="00BF5658" w:rsidRPr="003B5F01" w:rsidP="00413C67" w14:paraId="308FC88B" w14:textId="77777777">
      <w:pPr>
        <w:ind w:left="720" w:right="680"/>
        <w:rPr>
          <w:bCs/>
          <w:szCs w:val="22"/>
        </w:rPr>
      </w:pPr>
    </w:p>
    <w:p w:rsidR="00CA7995" w:rsidRPr="003B5F01" w:rsidP="00413C67" w14:paraId="0ED9784C" w14:textId="77777777">
      <w:pPr>
        <w:keepNext/>
        <w:ind w:left="720" w:right="680"/>
        <w:jc w:val="center"/>
      </w:pPr>
      <w:r w:rsidRPr="003B5F01">
        <w:rPr>
          <w:bCs/>
          <w:noProof/>
          <w:szCs w:val="22"/>
        </w:rPr>
        <w:drawing>
          <wp:inline distT="0" distB="0" distL="0" distR="0">
            <wp:extent cx="3514090" cy="3923665"/>
            <wp:effectExtent l="0" t="0" r="0" b="635"/>
            <wp:docPr id="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bwMode="auto">
                    <a:xfrm>
                      <a:off x="0" y="0"/>
                      <a:ext cx="3514090" cy="3923665"/>
                    </a:xfrm>
                    <a:prstGeom prst="rect">
                      <a:avLst/>
                    </a:prstGeom>
                    <a:noFill/>
                    <a:ln>
                      <a:noFill/>
                    </a:ln>
                  </pic:spPr>
                </pic:pic>
              </a:graphicData>
            </a:graphic>
          </wp:inline>
        </w:drawing>
      </w:r>
    </w:p>
    <w:p w:rsidR="00BF5658" w:rsidRPr="003B5F01" w:rsidP="00007D59" w14:paraId="170D3B97" w14:textId="76CD9EE6">
      <w:pPr>
        <w:pStyle w:val="Caption"/>
        <w:ind w:left="0" w:firstLine="0"/>
      </w:pPr>
      <w:r w:rsidRPr="00007D59">
        <w:rPr>
          <w:sz w:val="22"/>
          <w:szCs w:val="22"/>
        </w:rPr>
        <w:t xml:space="preserve">Figure </w:t>
      </w:r>
      <w:r w:rsidR="00384C27">
        <w:rPr>
          <w:sz w:val="22"/>
          <w:szCs w:val="22"/>
        </w:rPr>
        <w:t>B-3</w:t>
      </w:r>
      <w:r w:rsidRPr="00007D59">
        <w:rPr>
          <w:noProof/>
          <w:sz w:val="22"/>
          <w:szCs w:val="22"/>
        </w:rPr>
        <w:t>. Gas-Cooled Reactor Functions</w:t>
      </w:r>
      <w:r w:rsidRPr="003B5F01">
        <w:rPr>
          <w:bCs w:val="0"/>
          <w:sz w:val="22"/>
          <w:szCs w:val="22"/>
        </w:rPr>
        <w:t xml:space="preserve"> </w:t>
      </w:r>
      <w:r w:rsidRPr="003B5F01" w:rsidR="00F139F7">
        <w:rPr>
          <w:bCs w:val="0"/>
          <w:sz w:val="22"/>
          <w:szCs w:val="22"/>
        </w:rPr>
        <w:t>(</w:t>
      </w:r>
      <w:r w:rsidR="00A9564D">
        <w:rPr>
          <w:bCs w:val="0"/>
          <w:sz w:val="22"/>
          <w:szCs w:val="22"/>
        </w:rPr>
        <w:t>f</w:t>
      </w:r>
      <w:r w:rsidRPr="003B5F01" w:rsidR="00F139F7">
        <w:rPr>
          <w:bCs w:val="0"/>
          <w:sz w:val="22"/>
          <w:szCs w:val="22"/>
        </w:rPr>
        <w:t>rom Ref. B-3)</w:t>
      </w:r>
    </w:p>
    <w:p w:rsidR="00CA7995" w:rsidRPr="003B5F01" w:rsidP="00413C67" w14:paraId="3C9F00BF" w14:textId="77777777">
      <w:pPr>
        <w:ind w:right="680"/>
        <w:rPr>
          <w:b/>
          <w:szCs w:val="22"/>
        </w:rPr>
      </w:pPr>
    </w:p>
    <w:p w:rsidR="00BF5658" w:rsidRPr="003B5F01" w:rsidP="00413C67" w14:paraId="4C5942E4" w14:textId="031F2B84">
      <w:pPr>
        <w:ind w:right="680"/>
        <w:rPr>
          <w:b/>
          <w:szCs w:val="22"/>
        </w:rPr>
      </w:pPr>
      <w:r w:rsidRPr="003B5F01">
        <w:rPr>
          <w:b/>
          <w:szCs w:val="22"/>
        </w:rPr>
        <w:t>B</w:t>
      </w:r>
      <w:r w:rsidRPr="003B5F01">
        <w:rPr>
          <w:b/>
          <w:szCs w:val="22"/>
        </w:rPr>
        <w:t>.</w:t>
      </w:r>
      <w:r w:rsidRPr="003B5F01" w:rsidR="008C6B5F">
        <w:rPr>
          <w:b/>
          <w:szCs w:val="22"/>
        </w:rPr>
        <w:t>1</w:t>
      </w:r>
      <w:r w:rsidRPr="003B5F01">
        <w:rPr>
          <w:b/>
          <w:szCs w:val="22"/>
        </w:rPr>
        <w:t>.2</w:t>
      </w:r>
      <w:r w:rsidRPr="003B5F01">
        <w:rPr>
          <w:b/>
          <w:szCs w:val="22"/>
        </w:rPr>
        <w:tab/>
      </w:r>
      <w:r w:rsidRPr="003B5F01">
        <w:rPr>
          <w:rFonts w:ascii="Times New Roman Bold" w:hAnsi="Times New Roman Bold"/>
          <w:b/>
          <w:szCs w:val="22"/>
          <w:u w:val="single"/>
        </w:rPr>
        <w:t>Design Assumptions</w:t>
      </w:r>
    </w:p>
    <w:p w:rsidR="00BF5658" w:rsidRPr="003B5F01" w:rsidP="00413C67" w14:paraId="17680E2E" w14:textId="77777777">
      <w:pPr>
        <w:ind w:right="680"/>
        <w:rPr>
          <w:bCs/>
          <w:szCs w:val="22"/>
        </w:rPr>
      </w:pPr>
    </w:p>
    <w:p w:rsidR="00BF5658" w:rsidRPr="003B5F01" w:rsidP="00413C67" w14:paraId="0DF4BD07" w14:textId="4955D943">
      <w:pPr>
        <w:rPr>
          <w:bCs/>
          <w:szCs w:val="22"/>
        </w:rPr>
      </w:pPr>
      <w:r w:rsidRPr="003B5F01">
        <w:rPr>
          <w:bCs/>
          <w:szCs w:val="22"/>
        </w:rPr>
        <w:t xml:space="preserve">Key assumptions of the design necessary for the </w:t>
      </w:r>
      <w:r w:rsidRPr="003B5F01" w:rsidR="0050339D">
        <w:rPr>
          <w:bCs/>
          <w:szCs w:val="22"/>
        </w:rPr>
        <w:t>analysis</w:t>
      </w:r>
      <w:r w:rsidR="0050339D">
        <w:rPr>
          <w:bCs/>
          <w:szCs w:val="22"/>
        </w:rPr>
        <w:t xml:space="preserve"> of the </w:t>
      </w:r>
      <w:r w:rsidRPr="003B5F01" w:rsidR="00A9564D">
        <w:rPr>
          <w:bCs/>
          <w:szCs w:val="22"/>
        </w:rPr>
        <w:t xml:space="preserve">coolant flow control </w:t>
      </w:r>
      <w:r w:rsidRPr="003B5F01">
        <w:rPr>
          <w:bCs/>
          <w:szCs w:val="22"/>
        </w:rPr>
        <w:t xml:space="preserve">loop </w:t>
      </w:r>
      <w:r w:rsidR="00A9564D">
        <w:rPr>
          <w:bCs/>
          <w:szCs w:val="22"/>
        </w:rPr>
        <w:t>include the following</w:t>
      </w:r>
      <w:r w:rsidRPr="003B5F01">
        <w:rPr>
          <w:bCs/>
          <w:szCs w:val="22"/>
        </w:rPr>
        <w:t>:</w:t>
      </w:r>
    </w:p>
    <w:p w:rsidR="00BF5658" w:rsidRPr="003B5F01" w:rsidP="00413C67" w14:paraId="01045F82" w14:textId="77777777">
      <w:pPr>
        <w:ind w:left="720" w:right="680"/>
        <w:rPr>
          <w:bCs/>
          <w:szCs w:val="22"/>
        </w:rPr>
      </w:pPr>
    </w:p>
    <w:p w:rsidR="00BF5658" w:rsidRPr="003B5F01" w:rsidP="006A501D" w14:paraId="1FD0A6EA" w14:textId="7B04F819">
      <w:pPr>
        <w:numPr>
          <w:ilvl w:val="0"/>
          <w:numId w:val="58"/>
        </w:numPr>
        <w:rPr>
          <w:bCs/>
          <w:szCs w:val="22"/>
        </w:rPr>
      </w:pPr>
      <w:r w:rsidRPr="003B5F01">
        <w:rPr>
          <w:bCs/>
          <w:szCs w:val="22"/>
        </w:rPr>
        <w:t>All systems and components are digital</w:t>
      </w:r>
      <w:r w:rsidRPr="003B5F01" w:rsidR="008D5D81">
        <w:rPr>
          <w:bCs/>
          <w:szCs w:val="22"/>
        </w:rPr>
        <w:t>.</w:t>
      </w:r>
    </w:p>
    <w:p w:rsidR="00BF5658" w:rsidRPr="003B5F01" w:rsidP="00007D59" w14:paraId="22A02AB0" w14:textId="77777777">
      <w:pPr>
        <w:ind w:left="720" w:hanging="720"/>
        <w:rPr>
          <w:bCs/>
          <w:szCs w:val="22"/>
        </w:rPr>
      </w:pPr>
    </w:p>
    <w:p w:rsidR="00BF5658" w:rsidRPr="003B5F01" w:rsidP="006A501D" w14:paraId="75927272" w14:textId="7D7CB4FB">
      <w:pPr>
        <w:numPr>
          <w:ilvl w:val="0"/>
          <w:numId w:val="58"/>
        </w:numPr>
        <w:rPr>
          <w:bCs/>
          <w:szCs w:val="22"/>
        </w:rPr>
      </w:pPr>
      <w:r w:rsidRPr="003B5F01">
        <w:rPr>
          <w:bCs/>
          <w:szCs w:val="22"/>
        </w:rPr>
        <w:t>All measurements</w:t>
      </w:r>
      <w:r w:rsidR="00A9564D">
        <w:rPr>
          <w:bCs/>
          <w:szCs w:val="22"/>
        </w:rPr>
        <w:t xml:space="preserve"> and </w:t>
      </w:r>
      <w:r w:rsidRPr="003B5F01">
        <w:rPr>
          <w:bCs/>
          <w:szCs w:val="22"/>
        </w:rPr>
        <w:t>sensors are digital or convert analog to digital</w:t>
      </w:r>
      <w:r w:rsidRPr="003B5F01" w:rsidR="008D5D81">
        <w:rPr>
          <w:bCs/>
          <w:szCs w:val="22"/>
        </w:rPr>
        <w:t>.</w:t>
      </w:r>
    </w:p>
    <w:p w:rsidR="00BF5658" w:rsidRPr="003B5F01" w:rsidP="006A501D" w14:paraId="667427C5" w14:textId="3437F2A0">
      <w:pPr>
        <w:numPr>
          <w:ilvl w:val="0"/>
          <w:numId w:val="58"/>
        </w:numPr>
        <w:ind w:left="720" w:hanging="720"/>
        <w:rPr>
          <w:bCs/>
          <w:szCs w:val="22"/>
        </w:rPr>
      </w:pPr>
      <w:r>
        <w:rPr>
          <w:bCs/>
          <w:szCs w:val="22"/>
        </w:rPr>
        <w:t>The c</w:t>
      </w:r>
      <w:r w:rsidRPr="003B5F01">
        <w:rPr>
          <w:bCs/>
          <w:szCs w:val="22"/>
        </w:rPr>
        <w:t xml:space="preserve">ontrol loop is </w:t>
      </w:r>
      <w:r>
        <w:rPr>
          <w:bCs/>
          <w:szCs w:val="22"/>
        </w:rPr>
        <w:t xml:space="preserve">a </w:t>
      </w:r>
      <w:r w:rsidRPr="003B5F01">
        <w:rPr>
          <w:bCs/>
          <w:szCs w:val="22"/>
        </w:rPr>
        <w:t xml:space="preserve">proportional-integral-derivative </w:t>
      </w:r>
      <w:r w:rsidRPr="003B5F01">
        <w:rPr>
          <w:bCs/>
          <w:szCs w:val="22"/>
        </w:rPr>
        <w:t>(PID) controller with both feedback and feedforward action.</w:t>
      </w:r>
    </w:p>
    <w:p w:rsidR="00BF5658" w:rsidRPr="003B5F01" w:rsidP="00007D59" w14:paraId="11268D2E" w14:textId="77777777">
      <w:pPr>
        <w:ind w:left="720" w:hanging="720"/>
        <w:rPr>
          <w:bCs/>
          <w:szCs w:val="22"/>
        </w:rPr>
      </w:pPr>
    </w:p>
    <w:p w:rsidR="00BF5658" w:rsidRPr="003B5F01" w:rsidP="006A501D" w14:paraId="0F02E4AC" w14:textId="77777777">
      <w:pPr>
        <w:numPr>
          <w:ilvl w:val="0"/>
          <w:numId w:val="58"/>
        </w:numPr>
        <w:rPr>
          <w:bCs/>
          <w:szCs w:val="22"/>
        </w:rPr>
      </w:pPr>
      <w:r w:rsidRPr="003B5F01">
        <w:rPr>
          <w:bCs/>
          <w:szCs w:val="22"/>
        </w:rPr>
        <w:t>The heat transport medium is helium.</w:t>
      </w:r>
    </w:p>
    <w:p w:rsidR="00BF5658" w:rsidRPr="003B5F01" w:rsidP="00007D59" w14:paraId="7D0B4E7B" w14:textId="77777777">
      <w:pPr>
        <w:ind w:left="720" w:hanging="720"/>
        <w:rPr>
          <w:bCs/>
          <w:szCs w:val="22"/>
        </w:rPr>
      </w:pPr>
    </w:p>
    <w:p w:rsidR="00BF5658" w:rsidRPr="003B5F01" w:rsidP="006A501D" w14:paraId="35CEC722" w14:textId="4D5B8A26">
      <w:pPr>
        <w:numPr>
          <w:ilvl w:val="0"/>
          <w:numId w:val="58"/>
        </w:numPr>
        <w:ind w:left="720" w:hanging="720"/>
        <w:rPr>
          <w:bCs/>
          <w:szCs w:val="22"/>
        </w:rPr>
      </w:pPr>
      <w:r w:rsidRPr="003B5F01">
        <w:rPr>
          <w:bCs/>
          <w:szCs w:val="22"/>
        </w:rPr>
        <w:t>The m</w:t>
      </w:r>
      <w:r w:rsidRPr="003B5F01">
        <w:rPr>
          <w:bCs/>
          <w:szCs w:val="22"/>
        </w:rPr>
        <w:t>ain control action is to manage the coolant flow rate to ensure removal of core heat by convection and subsequent transport to energy conversion systems (e.g., heat exchanger, steam generator, or gas turbine).</w:t>
      </w:r>
    </w:p>
    <w:p w:rsidR="00BF5658" w:rsidRPr="003B5F01" w:rsidP="00007D59" w14:paraId="58BA4655" w14:textId="77777777">
      <w:pPr>
        <w:ind w:left="720" w:hanging="720"/>
        <w:rPr>
          <w:bCs/>
          <w:szCs w:val="22"/>
        </w:rPr>
      </w:pPr>
    </w:p>
    <w:p w:rsidR="00BF5658" w:rsidRPr="003B5F01" w:rsidP="006A501D" w14:paraId="7D2902B1" w14:textId="411423D4">
      <w:pPr>
        <w:numPr>
          <w:ilvl w:val="0"/>
          <w:numId w:val="58"/>
        </w:numPr>
        <w:rPr>
          <w:bCs/>
          <w:szCs w:val="22"/>
        </w:rPr>
      </w:pPr>
      <w:r w:rsidRPr="003B5F01">
        <w:rPr>
          <w:bCs/>
          <w:szCs w:val="22"/>
        </w:rPr>
        <w:t>The OCS and forced cooling system require bidirectional communication.</w:t>
      </w:r>
    </w:p>
    <w:p w:rsidR="00BF5658" w:rsidRPr="003B5F01" w:rsidP="00007D59" w14:paraId="29593C02" w14:textId="77777777">
      <w:pPr>
        <w:ind w:left="720" w:hanging="720"/>
        <w:rPr>
          <w:bCs/>
          <w:szCs w:val="22"/>
        </w:rPr>
      </w:pPr>
    </w:p>
    <w:p w:rsidR="00BF5658" w:rsidRPr="003B5F01" w:rsidP="006A501D" w14:paraId="5F5FEE5E" w14:textId="77777777">
      <w:pPr>
        <w:numPr>
          <w:ilvl w:val="0"/>
          <w:numId w:val="58"/>
        </w:numPr>
        <w:rPr>
          <w:bCs/>
          <w:szCs w:val="22"/>
        </w:rPr>
      </w:pPr>
      <w:r w:rsidRPr="003B5F01">
        <w:rPr>
          <w:bCs/>
          <w:szCs w:val="22"/>
        </w:rPr>
        <w:t>The plant state is assumed to be operational.</w:t>
      </w:r>
    </w:p>
    <w:p w:rsidR="00BF5658" w:rsidRPr="003B5F01" w:rsidP="00413C67" w14:paraId="7E487D96" w14:textId="77777777">
      <w:pPr>
        <w:ind w:left="810" w:right="680"/>
        <w:rPr>
          <w:bCs/>
          <w:szCs w:val="22"/>
        </w:rPr>
      </w:pPr>
    </w:p>
    <w:p w:rsidR="00BF5658" w:rsidRPr="003B5F01" w:rsidP="00623BD6" w14:paraId="57B57148" w14:textId="42CFFC31">
      <w:pPr>
        <w:rPr>
          <w:bCs/>
          <w:szCs w:val="22"/>
        </w:rPr>
      </w:pPr>
      <w:r w:rsidRPr="003B5F01">
        <w:rPr>
          <w:bCs/>
          <w:szCs w:val="22"/>
        </w:rPr>
        <w:t xml:space="preserve">Figure </w:t>
      </w:r>
      <w:r w:rsidR="00384C27">
        <w:rPr>
          <w:bCs/>
          <w:szCs w:val="22"/>
        </w:rPr>
        <w:t>B-4</w:t>
      </w:r>
      <w:r w:rsidRPr="003B5F01">
        <w:rPr>
          <w:bCs/>
          <w:szCs w:val="22"/>
        </w:rPr>
        <w:t xml:space="preserve"> </w:t>
      </w:r>
      <w:r>
        <w:rPr>
          <w:bCs/>
          <w:szCs w:val="22"/>
        </w:rPr>
        <w:t>shows t</w:t>
      </w:r>
      <w:r w:rsidRPr="003B5F01">
        <w:rPr>
          <w:bCs/>
          <w:szCs w:val="22"/>
        </w:rPr>
        <w:t xml:space="preserve">he simplified </w:t>
      </w:r>
      <w:r w:rsidRPr="003B5F01">
        <w:rPr>
          <w:bCs/>
          <w:szCs w:val="22"/>
        </w:rPr>
        <w:t xml:space="preserve">coolant flow control loop </w:t>
      </w:r>
      <w:r w:rsidRPr="003B5F01">
        <w:rPr>
          <w:bCs/>
          <w:szCs w:val="22"/>
        </w:rPr>
        <w:t>function.</w:t>
      </w:r>
      <w:r w:rsidR="006C6FCF">
        <w:rPr>
          <w:noProof/>
          <w:sz w:val="24"/>
        </w:rPr>
        <mc:AlternateContent>
          <mc:Choice Requires="wps">
            <w:drawing>
              <wp:anchor distT="0" distB="0" distL="114300" distR="114300" simplePos="0" relativeHeight="251675648" behindDoc="0" locked="0" layoutInCell="1" allowOverlap="1">
                <wp:simplePos x="0" y="0"/>
                <wp:positionH relativeFrom="margin">
                  <wp:align>left</wp:align>
                </wp:positionH>
                <wp:positionV relativeFrom="paragraph">
                  <wp:posOffset>3013710</wp:posOffset>
                </wp:positionV>
                <wp:extent cx="5803900" cy="185420"/>
                <wp:effectExtent l="0" t="0" r="0" b="0"/>
                <wp:wrapTopAndBottom/>
                <wp:docPr id="13" name="Text Box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5803900" cy="185420"/>
                        </a:xfrm>
                        <a:prstGeom prst="rect">
                          <a:avLst/>
                        </a:prstGeom>
                        <a:solidFill>
                          <a:prstClr val="white"/>
                        </a:solidFill>
                        <a:ln>
                          <a:noFill/>
                        </a:ln>
                      </wps:spPr>
                      <wps:txbx>
                        <w:txbxContent>
                          <w:p w:rsidR="00070DB3" w:rsidP="00EA34B0" w14:textId="4E1F461B">
                            <w:pPr>
                              <w:pStyle w:val="Caption"/>
                              <w:ind w:left="0" w:firstLine="0"/>
                              <w:rPr>
                                <w:bCs w:val="0"/>
                                <w:sz w:val="22"/>
                                <w:szCs w:val="22"/>
                              </w:rPr>
                            </w:pPr>
                            <w:r w:rsidRPr="001341C3">
                              <w:rPr>
                                <w:sz w:val="22"/>
                                <w:szCs w:val="22"/>
                              </w:rPr>
                              <w:t xml:space="preserve">Figure </w:t>
                            </w:r>
                            <w:r w:rsidR="00384C27">
                              <w:rPr>
                                <w:sz w:val="22"/>
                                <w:szCs w:val="22"/>
                              </w:rPr>
                              <w:t>B-4</w:t>
                            </w:r>
                            <w:r w:rsidRPr="001341C3">
                              <w:rPr>
                                <w:sz w:val="22"/>
                                <w:szCs w:val="22"/>
                              </w:rPr>
                              <w:t>. HTGR Coolant Flow Control Loop</w:t>
                            </w:r>
                            <w:r w:rsidR="00F139F7">
                              <w:t xml:space="preserve"> </w:t>
                            </w:r>
                            <w:r w:rsidR="00EA34B0">
                              <w:t>(</w:t>
                            </w:r>
                            <w:r w:rsidR="00A9564D">
                              <w:rPr>
                                <w:bCs w:val="0"/>
                                <w:sz w:val="22"/>
                                <w:szCs w:val="22"/>
                              </w:rPr>
                              <w:t>f</w:t>
                            </w:r>
                            <w:r w:rsidR="00F139F7">
                              <w:rPr>
                                <w:bCs w:val="0"/>
                                <w:sz w:val="22"/>
                                <w:szCs w:val="22"/>
                              </w:rPr>
                              <w:t>rom Ref</w:t>
                            </w:r>
                            <w:r w:rsidR="00EA34B0">
                              <w:rPr>
                                <w:bCs w:val="0"/>
                                <w:sz w:val="22"/>
                                <w:szCs w:val="22"/>
                              </w:rPr>
                              <w:t>s. B-4 and B-5)</w:t>
                            </w:r>
                          </w:p>
                          <w:p w:rsidR="009A26C6" w:rsidRPr="007334BB" w:rsidP="007334B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3" o:spid="_x0000_s1026" type="#_x0000_t202" style="width:457pt;height:14.6pt;margin-top:237.3pt;margin-left:0;mso-height-percent:0;mso-height-relative:margin;mso-position-horizontal:left;mso-position-horizontal-relative:margin;mso-width-percent:0;mso-width-relative:margin;mso-wrap-distance-bottom:0;mso-wrap-distance-left:9pt;mso-wrap-distance-right:9pt;mso-wrap-distance-top:0;mso-wrap-style:square;position:absolute;visibility:visible;v-text-anchor:top;z-index:251676672" stroked="f">
                <v:textbox inset="0,0,0,0">
                  <w:txbxContent>
                    <w:p w:rsidR="00070DB3" w:rsidP="00EA34B0" w14:paraId="35829B40" w14:textId="4E1F461B">
                      <w:pPr>
                        <w:pStyle w:val="Caption"/>
                        <w:ind w:left="0" w:firstLine="0"/>
                        <w:rPr>
                          <w:bCs w:val="0"/>
                          <w:sz w:val="22"/>
                          <w:szCs w:val="22"/>
                        </w:rPr>
                      </w:pPr>
                      <w:r w:rsidRPr="001341C3">
                        <w:rPr>
                          <w:sz w:val="22"/>
                          <w:szCs w:val="22"/>
                        </w:rPr>
                        <w:t xml:space="preserve">Figure </w:t>
                      </w:r>
                      <w:r w:rsidR="00384C27">
                        <w:rPr>
                          <w:sz w:val="22"/>
                          <w:szCs w:val="22"/>
                        </w:rPr>
                        <w:t>B-4</w:t>
                      </w:r>
                      <w:r w:rsidRPr="001341C3">
                        <w:rPr>
                          <w:sz w:val="22"/>
                          <w:szCs w:val="22"/>
                        </w:rPr>
                        <w:t>. HTGR Coolant Flow Control Loop</w:t>
                      </w:r>
                      <w:r w:rsidR="00F139F7">
                        <w:t xml:space="preserve"> </w:t>
                      </w:r>
                      <w:r w:rsidR="00EA34B0">
                        <w:t>(</w:t>
                      </w:r>
                      <w:r w:rsidR="00A9564D">
                        <w:rPr>
                          <w:bCs w:val="0"/>
                          <w:sz w:val="22"/>
                          <w:szCs w:val="22"/>
                        </w:rPr>
                        <w:t>f</w:t>
                      </w:r>
                      <w:r w:rsidR="00F139F7">
                        <w:rPr>
                          <w:bCs w:val="0"/>
                          <w:sz w:val="22"/>
                          <w:szCs w:val="22"/>
                        </w:rPr>
                        <w:t>rom Ref</w:t>
                      </w:r>
                      <w:r w:rsidR="00EA34B0">
                        <w:rPr>
                          <w:bCs w:val="0"/>
                          <w:sz w:val="22"/>
                          <w:szCs w:val="22"/>
                        </w:rPr>
                        <w:t>s. B-4 and B-5)</w:t>
                      </w:r>
                    </w:p>
                    <w:p w:rsidR="009A26C6" w:rsidRPr="007334BB" w:rsidP="007334BB" w14:paraId="0FAE6D4E" w14:textId="77777777"/>
                  </w:txbxContent>
                </v:textbox>
                <w10:wrap type="topAndBottom"/>
              </v:shape>
            </w:pict>
          </mc:Fallback>
        </mc:AlternateContent>
      </w:r>
      <w:r w:rsidRPr="003B5F01" w:rsidR="00636DB1">
        <w:rPr>
          <w:bCs/>
          <w:noProof/>
          <w:szCs w:val="22"/>
        </w:rPr>
        <w:drawing>
          <wp:anchor distT="0" distB="0" distL="114300" distR="114300" simplePos="0" relativeHeight="251658240" behindDoc="0" locked="0" layoutInCell="1" allowOverlap="1">
            <wp:simplePos x="0" y="0"/>
            <wp:positionH relativeFrom="margin">
              <wp:posOffset>1581150</wp:posOffset>
            </wp:positionH>
            <wp:positionV relativeFrom="line">
              <wp:posOffset>276860</wp:posOffset>
            </wp:positionV>
            <wp:extent cx="2783840" cy="2717800"/>
            <wp:effectExtent l="0" t="0" r="0" b="6350"/>
            <wp:wrapTopAndBottom/>
            <wp:docPr id="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rcRect t="9081"/>
                    <a:stretch>
                      <a:fillRect/>
                    </a:stretch>
                  </pic:blipFill>
                  <pic:spPr bwMode="auto">
                    <a:xfrm>
                      <a:off x="0" y="0"/>
                      <a:ext cx="2783840" cy="271780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A26C6" w:rsidRPr="003B5F01" w:rsidP="00413C67" w14:paraId="0AC4D992" w14:textId="77777777">
      <w:pPr>
        <w:ind w:right="680"/>
        <w:rPr>
          <w:b/>
          <w:szCs w:val="22"/>
        </w:rPr>
      </w:pPr>
    </w:p>
    <w:p w:rsidR="00BF5658" w:rsidRPr="003B5F01" w:rsidP="00413C67" w14:paraId="66C7C85F" w14:textId="31537252">
      <w:pPr>
        <w:ind w:right="680"/>
        <w:rPr>
          <w:b/>
          <w:szCs w:val="22"/>
        </w:rPr>
      </w:pPr>
      <w:r w:rsidRPr="003B5F01">
        <w:rPr>
          <w:b/>
          <w:szCs w:val="22"/>
        </w:rPr>
        <w:t>B</w:t>
      </w:r>
      <w:r w:rsidRPr="003B5F01" w:rsidR="008C6B5F">
        <w:rPr>
          <w:b/>
          <w:szCs w:val="22"/>
        </w:rPr>
        <w:t>.1</w:t>
      </w:r>
      <w:r w:rsidRPr="003B5F01">
        <w:rPr>
          <w:b/>
          <w:szCs w:val="22"/>
        </w:rPr>
        <w:t>.3</w:t>
      </w:r>
      <w:r w:rsidRPr="003B5F01">
        <w:rPr>
          <w:b/>
          <w:szCs w:val="22"/>
        </w:rPr>
        <w:tab/>
      </w:r>
      <w:r w:rsidRPr="003B5F01" w:rsidR="00ED24B6">
        <w:rPr>
          <w:b/>
          <w:szCs w:val="22"/>
          <w:u w:val="single"/>
        </w:rPr>
        <w:t xml:space="preserve">Analysis </w:t>
      </w:r>
      <w:r w:rsidR="00ED24B6">
        <w:rPr>
          <w:b/>
          <w:szCs w:val="22"/>
          <w:u w:val="single"/>
        </w:rPr>
        <w:t xml:space="preserve">of </w:t>
      </w:r>
      <w:r w:rsidRPr="003B5F01">
        <w:rPr>
          <w:b/>
          <w:szCs w:val="22"/>
          <w:u w:val="single"/>
        </w:rPr>
        <w:t>C</w:t>
      </w:r>
      <w:r w:rsidR="00FA033D">
        <w:rPr>
          <w:b/>
          <w:szCs w:val="22"/>
          <w:u w:val="single"/>
        </w:rPr>
        <w:t xml:space="preserve">yber-Enabled </w:t>
      </w:r>
      <w:r w:rsidRPr="003B5F01">
        <w:rPr>
          <w:b/>
          <w:szCs w:val="22"/>
          <w:u w:val="single"/>
        </w:rPr>
        <w:t>A</w:t>
      </w:r>
      <w:r w:rsidR="00FA033D">
        <w:rPr>
          <w:b/>
          <w:szCs w:val="22"/>
          <w:u w:val="single"/>
        </w:rPr>
        <w:t xml:space="preserve">ccident </w:t>
      </w:r>
      <w:r w:rsidRPr="003B5F01">
        <w:rPr>
          <w:b/>
          <w:szCs w:val="22"/>
          <w:u w:val="single"/>
        </w:rPr>
        <w:t>S</w:t>
      </w:r>
      <w:r w:rsidR="00FA033D">
        <w:rPr>
          <w:b/>
          <w:szCs w:val="22"/>
          <w:u w:val="single"/>
        </w:rPr>
        <w:t>cenario</w:t>
      </w:r>
      <w:r w:rsidRPr="003B5F01">
        <w:rPr>
          <w:b/>
          <w:szCs w:val="22"/>
          <w:u w:val="single"/>
        </w:rPr>
        <w:t xml:space="preserve"> </w:t>
      </w:r>
    </w:p>
    <w:p w:rsidR="00BF5658" w:rsidRPr="003B5F01" w:rsidP="00413C67" w14:paraId="195ECFF6" w14:textId="77777777">
      <w:pPr>
        <w:ind w:right="680"/>
        <w:rPr>
          <w:bCs/>
          <w:szCs w:val="22"/>
        </w:rPr>
      </w:pPr>
    </w:p>
    <w:p w:rsidR="00BF5658" w:rsidRPr="003B5F01" w:rsidP="00413C67" w14:paraId="655CD5F9" w14:textId="3346D087">
      <w:pPr>
        <w:rPr>
          <w:bCs/>
          <w:i/>
          <w:iCs/>
          <w:szCs w:val="22"/>
        </w:rPr>
      </w:pPr>
      <w:r w:rsidRPr="003B5F01">
        <w:rPr>
          <w:bCs/>
          <w:i/>
          <w:iCs/>
          <w:szCs w:val="22"/>
        </w:rPr>
        <w:t>Initial Assumption</w:t>
      </w:r>
      <w:r w:rsidR="00FA033D">
        <w:rPr>
          <w:bCs/>
          <w:i/>
          <w:iCs/>
          <w:szCs w:val="22"/>
        </w:rPr>
        <w:t>:</w:t>
      </w:r>
      <w:r w:rsidRPr="003B5F01">
        <w:rPr>
          <w:bCs/>
          <w:i/>
          <w:iCs/>
          <w:szCs w:val="22"/>
        </w:rPr>
        <w:t xml:space="preserve"> </w:t>
      </w:r>
      <w:r w:rsidR="00FA033D">
        <w:rPr>
          <w:bCs/>
          <w:i/>
          <w:iCs/>
          <w:szCs w:val="22"/>
        </w:rPr>
        <w:t>S</w:t>
      </w:r>
      <w:r w:rsidRPr="003B5F01">
        <w:rPr>
          <w:bCs/>
          <w:i/>
          <w:iCs/>
          <w:szCs w:val="22"/>
        </w:rPr>
        <w:t xml:space="preserve">implified </w:t>
      </w:r>
      <w:r w:rsidRPr="003B5F01" w:rsidR="00FA033D">
        <w:rPr>
          <w:bCs/>
          <w:i/>
          <w:iCs/>
          <w:szCs w:val="22"/>
        </w:rPr>
        <w:t xml:space="preserve">coolant flow control </w:t>
      </w:r>
      <w:r w:rsidRPr="003B5F01">
        <w:rPr>
          <w:bCs/>
          <w:i/>
          <w:iCs/>
          <w:szCs w:val="22"/>
        </w:rPr>
        <w:t>has no other systems to prevent</w:t>
      </w:r>
      <w:r w:rsidR="00FA033D">
        <w:rPr>
          <w:bCs/>
          <w:i/>
          <w:iCs/>
          <w:szCs w:val="22"/>
        </w:rPr>
        <w:t xml:space="preserve"> or </w:t>
      </w:r>
      <w:r w:rsidRPr="003B5F01">
        <w:rPr>
          <w:bCs/>
          <w:i/>
          <w:iCs/>
          <w:szCs w:val="22"/>
        </w:rPr>
        <w:t>protect against a malicious cyberattack resulting in coolant flow change and consequential reactivity and temperature changes.</w:t>
      </w:r>
    </w:p>
    <w:p w:rsidR="00BF5658" w:rsidRPr="003B5F01" w:rsidP="00413C67" w14:paraId="3589A7D8" w14:textId="77777777">
      <w:pPr>
        <w:rPr>
          <w:bCs/>
          <w:szCs w:val="22"/>
        </w:rPr>
      </w:pPr>
    </w:p>
    <w:p w:rsidR="00BF5658" w:rsidRPr="003B5F01" w:rsidP="00413C67" w14:paraId="7CF8E301" w14:textId="13B24F86">
      <w:pPr>
        <w:rPr>
          <w:bCs/>
          <w:szCs w:val="22"/>
        </w:rPr>
      </w:pPr>
      <w:r w:rsidRPr="003B5F01">
        <w:rPr>
          <w:bCs/>
          <w:szCs w:val="22"/>
        </w:rPr>
        <w:t xml:space="preserve">This analysis determines the design basis and features necessary to prevent or limit the condition(s) that </w:t>
      </w:r>
      <w:r w:rsidRPr="003B5F01" w:rsidR="00035063">
        <w:rPr>
          <w:bCs/>
          <w:szCs w:val="22"/>
        </w:rPr>
        <w:t>could</w:t>
      </w:r>
      <w:r w:rsidRPr="003B5F01">
        <w:rPr>
          <w:bCs/>
          <w:szCs w:val="22"/>
        </w:rPr>
        <w:t xml:space="preserve"> be initiated by a cyberattack resulting in radiological sabotage (i.e.,</w:t>
      </w:r>
      <w:r w:rsidR="00FA033D">
        <w:rPr>
          <w:bCs/>
          <w:szCs w:val="22"/>
        </w:rPr>
        <w:t> </w:t>
      </w:r>
      <w:r w:rsidRPr="003B5F01">
        <w:rPr>
          <w:bCs/>
          <w:szCs w:val="22"/>
        </w:rPr>
        <w:t xml:space="preserve">the consequence specified in </w:t>
      </w:r>
      <w:r w:rsidR="00FA033D">
        <w:rPr>
          <w:bCs/>
          <w:szCs w:val="22"/>
        </w:rPr>
        <w:t>Title </w:t>
      </w:r>
      <w:r w:rsidRPr="003B5F01">
        <w:rPr>
          <w:bCs/>
          <w:szCs w:val="22"/>
        </w:rPr>
        <w:t>10</w:t>
      </w:r>
      <w:r w:rsidR="00FA033D">
        <w:rPr>
          <w:bCs/>
          <w:szCs w:val="22"/>
        </w:rPr>
        <w:t xml:space="preserve"> of the </w:t>
      </w:r>
      <w:r w:rsidRPr="00007D59" w:rsidR="00FA033D">
        <w:rPr>
          <w:bCs/>
          <w:i/>
          <w:iCs/>
          <w:szCs w:val="22"/>
        </w:rPr>
        <w:t>Code of Federal Regulations</w:t>
      </w:r>
      <w:r w:rsidR="00FA033D">
        <w:rPr>
          <w:bCs/>
          <w:szCs w:val="22"/>
        </w:rPr>
        <w:t xml:space="preserve"> (10 </w:t>
      </w:r>
      <w:r w:rsidRPr="003B5F01">
        <w:rPr>
          <w:bCs/>
          <w:szCs w:val="22"/>
        </w:rPr>
        <w:t>CFR</w:t>
      </w:r>
      <w:r w:rsidR="00FA033D">
        <w:rPr>
          <w:bCs/>
          <w:szCs w:val="22"/>
        </w:rPr>
        <w:t>) </w:t>
      </w:r>
      <w:r w:rsidRPr="003B5F01">
        <w:rPr>
          <w:bCs/>
          <w:szCs w:val="22"/>
        </w:rPr>
        <w:t>73.110(a)(1)).</w:t>
      </w:r>
    </w:p>
    <w:p w:rsidR="00BF5658" w:rsidRPr="003B5F01" w:rsidP="00413C67" w14:paraId="73299FE3" w14:textId="77777777">
      <w:pPr>
        <w:rPr>
          <w:bCs/>
          <w:szCs w:val="22"/>
        </w:rPr>
      </w:pPr>
    </w:p>
    <w:p w:rsidR="00BF5658" w:rsidRPr="003B5F01" w:rsidP="00007D59" w14:paraId="1EE7B17E" w14:textId="75BB34AB">
      <w:pPr>
        <w:ind w:left="720" w:right="720"/>
        <w:rPr>
          <w:bCs/>
          <w:szCs w:val="22"/>
        </w:rPr>
      </w:pPr>
      <w:r w:rsidRPr="003B5F01">
        <w:rPr>
          <w:bCs/>
          <w:i/>
          <w:iCs/>
          <w:szCs w:val="22"/>
        </w:rPr>
        <w:t xml:space="preserve">As discussed in </w:t>
      </w:r>
      <w:r w:rsidR="00FA033D">
        <w:rPr>
          <w:bCs/>
          <w:i/>
          <w:iCs/>
          <w:szCs w:val="22"/>
        </w:rPr>
        <w:t>s</w:t>
      </w:r>
      <w:r w:rsidRPr="003B5F01">
        <w:rPr>
          <w:bCs/>
          <w:i/>
          <w:iCs/>
          <w:szCs w:val="22"/>
        </w:rPr>
        <w:t xml:space="preserve">ections </w:t>
      </w:r>
      <w:r w:rsidRPr="003B5F01">
        <w:rPr>
          <w:i/>
          <w:iCs/>
          <w:szCs w:val="22"/>
        </w:rPr>
        <w:t>C.17 through C.18</w:t>
      </w:r>
      <w:r w:rsidRPr="003B5F01">
        <w:rPr>
          <w:bCs/>
          <w:i/>
          <w:iCs/>
          <w:szCs w:val="22"/>
        </w:rPr>
        <w:t xml:space="preserve"> above, 10 CFR 73.110(a)(1) deal</w:t>
      </w:r>
      <w:r w:rsidRPr="003B5F01" w:rsidR="00424627">
        <w:rPr>
          <w:bCs/>
          <w:i/>
          <w:iCs/>
          <w:szCs w:val="22"/>
        </w:rPr>
        <w:t>s</w:t>
      </w:r>
      <w:r w:rsidRPr="003B5F01">
        <w:rPr>
          <w:bCs/>
          <w:i/>
          <w:iCs/>
          <w:szCs w:val="22"/>
        </w:rPr>
        <w:t xml:space="preserve"> with the radiological sabotage scenario </w:t>
      </w:r>
      <w:r w:rsidR="00FA033D">
        <w:rPr>
          <w:bCs/>
          <w:i/>
          <w:iCs/>
          <w:szCs w:val="22"/>
        </w:rPr>
        <w:t>in which</w:t>
      </w:r>
      <w:r w:rsidRPr="003B5F01" w:rsidR="00FA033D">
        <w:rPr>
          <w:bCs/>
          <w:i/>
          <w:iCs/>
          <w:szCs w:val="22"/>
        </w:rPr>
        <w:t xml:space="preserve"> </w:t>
      </w:r>
      <w:r w:rsidRPr="003B5F01">
        <w:rPr>
          <w:bCs/>
          <w:i/>
          <w:iCs/>
          <w:szCs w:val="22"/>
        </w:rPr>
        <w:t xml:space="preserve">a potential cyberattack adversely </w:t>
      </w:r>
      <w:r w:rsidRPr="003B5F01" w:rsidR="00424627">
        <w:rPr>
          <w:bCs/>
          <w:i/>
          <w:iCs/>
          <w:szCs w:val="22"/>
        </w:rPr>
        <w:t xml:space="preserve">impacts </w:t>
      </w:r>
      <w:r w:rsidRPr="003B5F01">
        <w:rPr>
          <w:bCs/>
          <w:i/>
          <w:iCs/>
          <w:szCs w:val="22"/>
        </w:rPr>
        <w:t xml:space="preserve">the functions performed by the digital assets </w:t>
      </w:r>
      <w:r w:rsidRPr="003B5F01" w:rsidR="004074C4">
        <w:rPr>
          <w:bCs/>
          <w:i/>
          <w:iCs/>
          <w:szCs w:val="22"/>
        </w:rPr>
        <w:t>used by the licensee to avoid exceeding the offsite dose values established in 10</w:t>
      </w:r>
      <w:r w:rsidR="00FA033D">
        <w:rPr>
          <w:bCs/>
          <w:i/>
          <w:iCs/>
          <w:szCs w:val="22"/>
        </w:rPr>
        <w:t> </w:t>
      </w:r>
      <w:r w:rsidRPr="003B5F01" w:rsidR="004074C4">
        <w:rPr>
          <w:bCs/>
          <w:i/>
          <w:iCs/>
          <w:szCs w:val="22"/>
        </w:rPr>
        <w:t>CFR</w:t>
      </w:r>
      <w:r w:rsidR="00FA033D">
        <w:rPr>
          <w:bCs/>
          <w:i/>
          <w:iCs/>
          <w:szCs w:val="22"/>
        </w:rPr>
        <w:t> </w:t>
      </w:r>
      <w:r w:rsidRPr="003B5F01" w:rsidR="004074C4">
        <w:rPr>
          <w:bCs/>
          <w:i/>
          <w:iCs/>
          <w:szCs w:val="22"/>
        </w:rPr>
        <w:t>53.210</w:t>
      </w:r>
      <w:r w:rsidRPr="003B5F01">
        <w:rPr>
          <w:bCs/>
          <w:i/>
          <w:iCs/>
          <w:szCs w:val="22"/>
        </w:rPr>
        <w:t xml:space="preserve">. The risk assessment should identify functions that could contribute </w:t>
      </w:r>
      <w:r w:rsidR="00FA033D">
        <w:rPr>
          <w:bCs/>
          <w:i/>
          <w:iCs/>
          <w:szCs w:val="22"/>
        </w:rPr>
        <w:t xml:space="preserve">to </w:t>
      </w:r>
      <w:r w:rsidRPr="003B5F01">
        <w:rPr>
          <w:bCs/>
          <w:i/>
          <w:iCs/>
          <w:szCs w:val="22"/>
        </w:rPr>
        <w:t xml:space="preserve">or mitigate the radiological sabotage consequence identified in </w:t>
      </w:r>
      <w:r w:rsidRPr="003B5F01">
        <w:rPr>
          <w:i/>
          <w:iCs/>
          <w:szCs w:val="22"/>
        </w:rPr>
        <w:t>10 CFR </w:t>
      </w:r>
      <w:r w:rsidRPr="003B5F01">
        <w:rPr>
          <w:bCs/>
          <w:i/>
          <w:iCs/>
          <w:szCs w:val="22"/>
        </w:rPr>
        <w:t>73.110(a)(1</w:t>
      </w:r>
      <w:r w:rsidRPr="003B5F01">
        <w:rPr>
          <w:szCs w:val="22"/>
        </w:rPr>
        <w:t>)</w:t>
      </w:r>
      <w:r w:rsidR="003C3B55">
        <w:rPr>
          <w:szCs w:val="22"/>
        </w:rPr>
        <w:t>.</w:t>
      </w:r>
      <w:r w:rsidRPr="003B5F01">
        <w:rPr>
          <w:bCs/>
          <w:szCs w:val="22"/>
        </w:rPr>
        <w:t xml:space="preserve"> </w:t>
      </w:r>
      <w:r w:rsidR="003C3B55">
        <w:rPr>
          <w:bCs/>
          <w:szCs w:val="22"/>
        </w:rPr>
        <w:t>[</w:t>
      </w:r>
      <w:r w:rsidR="00FA033D">
        <w:rPr>
          <w:bCs/>
          <w:szCs w:val="22"/>
        </w:rPr>
        <w:t>s</w:t>
      </w:r>
      <w:r w:rsidRPr="003B5F01">
        <w:rPr>
          <w:bCs/>
          <w:szCs w:val="22"/>
        </w:rPr>
        <w:t>ection</w:t>
      </w:r>
      <w:r w:rsidR="00FA033D">
        <w:rPr>
          <w:bCs/>
          <w:szCs w:val="22"/>
        </w:rPr>
        <w:t> </w:t>
      </w:r>
      <w:hyperlink w:anchor="C43" w:history="1">
        <w:r w:rsidRPr="003B5F01">
          <w:rPr>
            <w:rStyle w:val="Hyperlink"/>
            <w:bCs/>
            <w:szCs w:val="22"/>
          </w:rPr>
          <w:t>C.</w:t>
        </w:r>
        <w:bookmarkStart w:id="274" w:name="_Hlt112788527"/>
        <w:bookmarkStart w:id="275" w:name="_Hlt112788610"/>
        <w:r w:rsidRPr="003B5F01" w:rsidR="00F70015">
          <w:rPr>
            <w:rStyle w:val="Hyperlink"/>
            <w:bCs/>
            <w:szCs w:val="22"/>
          </w:rPr>
          <w:t>4</w:t>
        </w:r>
        <w:bookmarkStart w:id="276" w:name="_Hlt112788392"/>
        <w:bookmarkEnd w:id="274"/>
        <w:bookmarkEnd w:id="275"/>
        <w:r w:rsidRPr="003B5F01">
          <w:rPr>
            <w:rStyle w:val="Hyperlink"/>
            <w:bCs/>
            <w:szCs w:val="22"/>
          </w:rPr>
          <w:t>3</w:t>
        </w:r>
        <w:bookmarkEnd w:id="276"/>
      </w:hyperlink>
      <w:r w:rsidR="003C3B55">
        <w:rPr>
          <w:bCs/>
          <w:szCs w:val="22"/>
        </w:rPr>
        <w:t>]</w:t>
      </w:r>
    </w:p>
    <w:p w:rsidR="00BF5658" w:rsidRPr="003B5F01" w:rsidP="00007D59" w14:paraId="06670160" w14:textId="22E9E0E7">
      <w:pPr>
        <w:ind w:left="720" w:right="720"/>
        <w:rPr>
          <w:bCs/>
          <w:i/>
          <w:iCs/>
          <w:szCs w:val="22"/>
        </w:rPr>
      </w:pPr>
      <w:r w:rsidRPr="003B5F01">
        <w:rPr>
          <w:bCs/>
          <w:i/>
          <w:iCs/>
          <w:szCs w:val="22"/>
        </w:rPr>
        <w:t xml:space="preserve">Radiological sabotage may involve </w:t>
      </w:r>
      <w:r w:rsidRPr="003B5F01" w:rsidR="00E53C4F">
        <w:rPr>
          <w:bCs/>
          <w:i/>
          <w:iCs/>
          <w:szCs w:val="22"/>
        </w:rPr>
        <w:t xml:space="preserve">compromise(s) of </w:t>
      </w:r>
      <w:r w:rsidRPr="003B5F01">
        <w:rPr>
          <w:bCs/>
          <w:i/>
          <w:iCs/>
          <w:szCs w:val="22"/>
        </w:rPr>
        <w:t xml:space="preserve">function(s) </w:t>
      </w:r>
      <w:r w:rsidR="00C90739">
        <w:rPr>
          <w:bCs/>
          <w:i/>
          <w:iCs/>
          <w:szCs w:val="22"/>
        </w:rPr>
        <w:t>resulting</w:t>
      </w:r>
      <w:r w:rsidRPr="003B5F01">
        <w:rPr>
          <w:bCs/>
          <w:i/>
          <w:iCs/>
          <w:szCs w:val="22"/>
        </w:rPr>
        <w:t xml:space="preserve"> in events such as the following:</w:t>
      </w:r>
    </w:p>
    <w:p w:rsidR="00BF5658" w:rsidRPr="003B5F01" w:rsidP="00413C67" w14:paraId="38AC67D0" w14:textId="77777777">
      <w:pPr>
        <w:ind w:left="1260" w:right="680"/>
        <w:rPr>
          <w:bCs/>
          <w:i/>
          <w:iCs/>
          <w:szCs w:val="22"/>
        </w:rPr>
      </w:pPr>
    </w:p>
    <w:p w:rsidR="00BF5658" w:rsidRPr="003B5F01" w:rsidP="00007D59" w14:paraId="49176948" w14:textId="170E9A59">
      <w:pPr>
        <w:ind w:left="1440" w:right="720" w:hanging="720"/>
        <w:rPr>
          <w:bCs/>
          <w:i/>
          <w:iCs/>
          <w:szCs w:val="22"/>
        </w:rPr>
      </w:pPr>
      <w:r w:rsidRPr="003B5F01">
        <w:rPr>
          <w:bCs/>
          <w:i/>
          <w:iCs/>
          <w:szCs w:val="22"/>
        </w:rPr>
        <w:t xml:space="preserve">a. </w:t>
      </w:r>
      <w:r w:rsidR="00205138">
        <w:rPr>
          <w:bCs/>
          <w:i/>
          <w:iCs/>
          <w:szCs w:val="22"/>
        </w:rPr>
        <w:tab/>
      </w:r>
      <w:r w:rsidRPr="003B5F01" w:rsidR="00F870DC">
        <w:rPr>
          <w:bCs/>
          <w:i/>
          <w:iCs/>
          <w:szCs w:val="22"/>
        </w:rPr>
        <w:t>l</w:t>
      </w:r>
      <w:r w:rsidRPr="003B5F01">
        <w:rPr>
          <w:bCs/>
          <w:i/>
          <w:iCs/>
          <w:szCs w:val="22"/>
        </w:rPr>
        <w:t xml:space="preserve">oss of </w:t>
      </w:r>
      <w:r w:rsidRPr="003B5F01" w:rsidR="00BA5544">
        <w:rPr>
          <w:bCs/>
          <w:i/>
          <w:iCs/>
          <w:szCs w:val="22"/>
        </w:rPr>
        <w:t>r</w:t>
      </w:r>
      <w:r w:rsidRPr="003B5F01">
        <w:rPr>
          <w:bCs/>
          <w:i/>
          <w:iCs/>
          <w:szCs w:val="22"/>
        </w:rPr>
        <w:t xml:space="preserve">eactivity </w:t>
      </w:r>
      <w:r w:rsidRPr="003B5F01" w:rsidR="00BA5544">
        <w:rPr>
          <w:bCs/>
          <w:i/>
          <w:iCs/>
          <w:szCs w:val="22"/>
        </w:rPr>
        <w:t>c</w:t>
      </w:r>
      <w:r w:rsidRPr="003B5F01">
        <w:rPr>
          <w:bCs/>
          <w:i/>
          <w:iCs/>
          <w:szCs w:val="22"/>
        </w:rPr>
        <w:t>ontrol leading to an unacceptable reactor power increase</w:t>
      </w:r>
      <w:r w:rsidR="00C90739">
        <w:rPr>
          <w:bCs/>
          <w:i/>
          <w:iCs/>
          <w:szCs w:val="22"/>
        </w:rPr>
        <w:t>,</w:t>
      </w:r>
    </w:p>
    <w:p w:rsidR="00BF5658" w:rsidRPr="003B5F01" w:rsidP="00007D59" w14:paraId="222EDD61" w14:textId="77777777">
      <w:pPr>
        <w:ind w:left="1440" w:right="720" w:hanging="720"/>
        <w:rPr>
          <w:bCs/>
          <w:i/>
          <w:iCs/>
          <w:szCs w:val="22"/>
        </w:rPr>
      </w:pPr>
    </w:p>
    <w:p w:rsidR="00BF5658" w:rsidRPr="003B5F01" w:rsidP="00007D59" w14:paraId="7AEF8D21" w14:textId="0165CAA6">
      <w:pPr>
        <w:ind w:left="1440" w:right="720" w:hanging="720"/>
        <w:rPr>
          <w:bCs/>
          <w:i/>
          <w:iCs/>
          <w:szCs w:val="22"/>
        </w:rPr>
      </w:pPr>
      <w:r w:rsidRPr="003B5F01">
        <w:rPr>
          <w:bCs/>
          <w:i/>
          <w:iCs/>
          <w:szCs w:val="22"/>
        </w:rPr>
        <w:t>b.</w:t>
      </w:r>
      <w:r w:rsidR="00205138">
        <w:rPr>
          <w:bCs/>
          <w:i/>
          <w:iCs/>
          <w:szCs w:val="22"/>
        </w:rPr>
        <w:tab/>
      </w:r>
      <w:r w:rsidRPr="003B5F01" w:rsidR="00F870DC">
        <w:rPr>
          <w:bCs/>
          <w:i/>
          <w:iCs/>
          <w:szCs w:val="22"/>
        </w:rPr>
        <w:t>o</w:t>
      </w:r>
      <w:r w:rsidRPr="003B5F01">
        <w:rPr>
          <w:bCs/>
          <w:i/>
          <w:iCs/>
          <w:szCs w:val="22"/>
        </w:rPr>
        <w:t>verpressure event leading to a pressure boundary failure</w:t>
      </w:r>
      <w:r w:rsidR="00C90739">
        <w:rPr>
          <w:bCs/>
          <w:i/>
          <w:iCs/>
          <w:szCs w:val="22"/>
        </w:rPr>
        <w:t>,</w:t>
      </w:r>
    </w:p>
    <w:p w:rsidR="00BF5658" w:rsidRPr="003B5F01" w:rsidP="00007D59" w14:paraId="53062259" w14:textId="77777777">
      <w:pPr>
        <w:ind w:left="1440" w:right="720" w:hanging="720"/>
        <w:rPr>
          <w:bCs/>
          <w:i/>
          <w:iCs/>
          <w:szCs w:val="22"/>
        </w:rPr>
      </w:pPr>
    </w:p>
    <w:p w:rsidR="00BF5658" w:rsidP="00007D59" w14:paraId="2D6097CF" w14:textId="00B0CB55">
      <w:pPr>
        <w:ind w:left="1440" w:right="720" w:hanging="720"/>
        <w:rPr>
          <w:bCs/>
          <w:i/>
          <w:iCs/>
          <w:szCs w:val="22"/>
        </w:rPr>
      </w:pPr>
      <w:r w:rsidRPr="003B5F01">
        <w:rPr>
          <w:bCs/>
          <w:i/>
          <w:iCs/>
          <w:szCs w:val="22"/>
        </w:rPr>
        <w:t xml:space="preserve">c. </w:t>
      </w:r>
      <w:r w:rsidR="00205138">
        <w:rPr>
          <w:bCs/>
          <w:i/>
          <w:iCs/>
          <w:szCs w:val="22"/>
        </w:rPr>
        <w:tab/>
      </w:r>
      <w:r w:rsidRPr="003B5F01" w:rsidR="00F870DC">
        <w:rPr>
          <w:bCs/>
          <w:i/>
          <w:iCs/>
          <w:szCs w:val="22"/>
        </w:rPr>
        <w:t>l</w:t>
      </w:r>
      <w:r w:rsidRPr="003B5F01">
        <w:rPr>
          <w:bCs/>
          <w:i/>
          <w:iCs/>
          <w:szCs w:val="22"/>
        </w:rPr>
        <w:t>oss</w:t>
      </w:r>
      <w:r w:rsidR="00205138">
        <w:rPr>
          <w:bCs/>
          <w:i/>
          <w:iCs/>
          <w:szCs w:val="22"/>
        </w:rPr>
        <w:t>-</w:t>
      </w:r>
      <w:r w:rsidRPr="003B5F01">
        <w:rPr>
          <w:bCs/>
          <w:i/>
          <w:iCs/>
          <w:szCs w:val="22"/>
        </w:rPr>
        <w:t>of</w:t>
      </w:r>
      <w:r w:rsidR="00205138">
        <w:rPr>
          <w:bCs/>
          <w:i/>
          <w:iCs/>
          <w:szCs w:val="22"/>
        </w:rPr>
        <w:t>-</w:t>
      </w:r>
      <w:r w:rsidRPr="003B5F01" w:rsidR="00BA5544">
        <w:rPr>
          <w:bCs/>
          <w:i/>
          <w:iCs/>
          <w:szCs w:val="22"/>
        </w:rPr>
        <w:t>c</w:t>
      </w:r>
      <w:r w:rsidRPr="003B5F01">
        <w:rPr>
          <w:bCs/>
          <w:i/>
          <w:iCs/>
          <w:szCs w:val="22"/>
        </w:rPr>
        <w:t xml:space="preserve">oolant </w:t>
      </w:r>
      <w:r w:rsidRPr="003B5F01" w:rsidR="00BA5544">
        <w:rPr>
          <w:bCs/>
          <w:i/>
          <w:iCs/>
          <w:szCs w:val="22"/>
        </w:rPr>
        <w:t>e</w:t>
      </w:r>
      <w:r w:rsidRPr="003B5F01">
        <w:rPr>
          <w:bCs/>
          <w:i/>
          <w:iCs/>
          <w:szCs w:val="22"/>
        </w:rPr>
        <w:t>vent (from a pressure boundary breach) leading to reactor core damage</w:t>
      </w:r>
      <w:r w:rsidR="00C90739">
        <w:rPr>
          <w:bCs/>
          <w:i/>
          <w:iCs/>
          <w:szCs w:val="22"/>
        </w:rPr>
        <w:t>,</w:t>
      </w:r>
    </w:p>
    <w:p w:rsidR="00FC6E49" w:rsidRPr="003B5F01" w:rsidP="00007D59" w14:paraId="30453A37" w14:textId="77777777">
      <w:pPr>
        <w:ind w:left="1440" w:right="720" w:hanging="720"/>
        <w:rPr>
          <w:bCs/>
          <w:i/>
          <w:iCs/>
          <w:szCs w:val="22"/>
        </w:rPr>
      </w:pPr>
    </w:p>
    <w:p w:rsidR="00BF5658" w:rsidRPr="003B5F01" w:rsidP="00007D59" w14:paraId="1586CD86" w14:textId="51BE2350">
      <w:pPr>
        <w:ind w:left="1440" w:right="720" w:hanging="720"/>
        <w:rPr>
          <w:bCs/>
          <w:i/>
          <w:iCs/>
          <w:szCs w:val="22"/>
        </w:rPr>
      </w:pPr>
      <w:r w:rsidRPr="003B5F01">
        <w:rPr>
          <w:bCs/>
          <w:i/>
          <w:iCs/>
          <w:szCs w:val="22"/>
        </w:rPr>
        <w:t xml:space="preserve">d. </w:t>
      </w:r>
      <w:r w:rsidR="00205138">
        <w:rPr>
          <w:bCs/>
          <w:i/>
          <w:iCs/>
          <w:szCs w:val="22"/>
        </w:rPr>
        <w:tab/>
      </w:r>
      <w:r w:rsidRPr="003B5F01">
        <w:rPr>
          <w:bCs/>
          <w:i/>
          <w:iCs/>
          <w:szCs w:val="22"/>
        </w:rPr>
        <w:t>equipment malfunction or failure</w:t>
      </w:r>
      <w:r w:rsidRPr="003B5F01" w:rsidR="00C839E9">
        <w:rPr>
          <w:bCs/>
          <w:i/>
          <w:iCs/>
          <w:szCs w:val="22"/>
        </w:rPr>
        <w:t xml:space="preserve"> leading to fire</w:t>
      </w:r>
      <w:r w:rsidR="00C90739">
        <w:rPr>
          <w:bCs/>
          <w:i/>
          <w:iCs/>
          <w:szCs w:val="22"/>
        </w:rPr>
        <w:t>,</w:t>
      </w:r>
    </w:p>
    <w:p w:rsidR="00BF5658" w:rsidRPr="003B5F01" w:rsidP="00007D59" w14:paraId="6F87536F" w14:textId="77777777">
      <w:pPr>
        <w:ind w:left="1440" w:right="720" w:hanging="720"/>
        <w:rPr>
          <w:bCs/>
          <w:i/>
          <w:iCs/>
          <w:szCs w:val="22"/>
        </w:rPr>
      </w:pPr>
    </w:p>
    <w:p w:rsidR="00D57B63" w:rsidRPr="003B5F01" w:rsidP="00007D59" w14:paraId="5182E4F0" w14:textId="4520C3C1">
      <w:pPr>
        <w:ind w:left="1440" w:right="720" w:hanging="720"/>
        <w:rPr>
          <w:bCs/>
          <w:i/>
          <w:iCs/>
          <w:szCs w:val="22"/>
        </w:rPr>
      </w:pPr>
      <w:r w:rsidRPr="003B5F01">
        <w:rPr>
          <w:bCs/>
          <w:i/>
          <w:iCs/>
          <w:szCs w:val="22"/>
        </w:rPr>
        <w:t xml:space="preserve">e. </w:t>
      </w:r>
      <w:r w:rsidR="00205138">
        <w:rPr>
          <w:bCs/>
          <w:i/>
          <w:iCs/>
          <w:szCs w:val="22"/>
        </w:rPr>
        <w:tab/>
      </w:r>
      <w:r w:rsidRPr="003B5F01" w:rsidR="009C370A">
        <w:rPr>
          <w:bCs/>
          <w:i/>
          <w:iCs/>
          <w:szCs w:val="22"/>
        </w:rPr>
        <w:t xml:space="preserve">a physical breach resulting from a kinetic event </w:t>
      </w:r>
      <w:r w:rsidR="00C90739">
        <w:rPr>
          <w:bCs/>
          <w:i/>
          <w:iCs/>
          <w:szCs w:val="22"/>
        </w:rPr>
        <w:t>in which</w:t>
      </w:r>
      <w:r w:rsidRPr="003B5F01" w:rsidR="00C90739">
        <w:rPr>
          <w:bCs/>
          <w:i/>
          <w:iCs/>
          <w:szCs w:val="22"/>
        </w:rPr>
        <w:t xml:space="preserve"> </w:t>
      </w:r>
      <w:r w:rsidRPr="003B5F01" w:rsidR="009C370A">
        <w:rPr>
          <w:bCs/>
          <w:i/>
          <w:iCs/>
          <w:szCs w:val="22"/>
        </w:rPr>
        <w:t xml:space="preserve">control of rotational equipment (e.g., turbine) is altered </w:t>
      </w:r>
      <w:r w:rsidR="000830C2">
        <w:rPr>
          <w:bCs/>
          <w:i/>
          <w:iCs/>
          <w:szCs w:val="22"/>
        </w:rPr>
        <w:t>because of</w:t>
      </w:r>
      <w:r w:rsidRPr="003B5F01" w:rsidR="009C370A">
        <w:rPr>
          <w:bCs/>
          <w:i/>
          <w:iCs/>
          <w:szCs w:val="22"/>
        </w:rPr>
        <w:t xml:space="preserve"> a cyberattack</w:t>
      </w:r>
      <w:r w:rsidR="00C90739">
        <w:rPr>
          <w:bCs/>
          <w:i/>
          <w:iCs/>
          <w:szCs w:val="22"/>
        </w:rPr>
        <w:t>, and</w:t>
      </w:r>
      <w:r w:rsidRPr="003B5F01" w:rsidR="009C370A">
        <w:rPr>
          <w:bCs/>
          <w:i/>
          <w:iCs/>
          <w:szCs w:val="22"/>
        </w:rPr>
        <w:t xml:space="preserve"> </w:t>
      </w:r>
    </w:p>
    <w:p w:rsidR="00BF5658" w:rsidRPr="003B5F01" w:rsidP="00007D59" w14:paraId="6772F298" w14:textId="5AAB2305">
      <w:pPr>
        <w:pStyle w:val="ListParagraph"/>
        <w:tabs>
          <w:tab w:val="clear" w:pos="939"/>
          <w:tab w:val="clear" w:pos="940"/>
        </w:tabs>
        <w:spacing w:before="240"/>
        <w:ind w:left="1440" w:right="720" w:hanging="720"/>
        <w:rPr>
          <w:bCs/>
          <w:i/>
          <w:iCs/>
          <w:szCs w:val="22"/>
        </w:rPr>
      </w:pPr>
      <w:r w:rsidRPr="003B5F01">
        <w:rPr>
          <w:bCs/>
          <w:i/>
          <w:iCs/>
          <w:szCs w:val="22"/>
        </w:rPr>
        <w:t xml:space="preserve">f. </w:t>
      </w:r>
      <w:r w:rsidR="00205138">
        <w:rPr>
          <w:bCs/>
          <w:i/>
          <w:iCs/>
          <w:szCs w:val="22"/>
        </w:rPr>
        <w:tab/>
      </w:r>
      <w:r w:rsidRPr="003B5F01" w:rsidR="00D57B63">
        <w:rPr>
          <w:bCs/>
          <w:i/>
          <w:iCs/>
          <w:szCs w:val="22"/>
        </w:rPr>
        <w:t>equipment malfunction or failure resulting from an electrical power system event</w:t>
      </w:r>
      <w:r w:rsidR="00C90739">
        <w:rPr>
          <w:bCs/>
          <w:i/>
          <w:iCs/>
          <w:szCs w:val="22"/>
        </w:rPr>
        <w:t>.</w:t>
      </w:r>
      <w:r w:rsidRPr="003B5F01">
        <w:rPr>
          <w:bCs/>
          <w:szCs w:val="22"/>
        </w:rPr>
        <w:t xml:space="preserve"> </w:t>
      </w:r>
      <w:r w:rsidR="00C90739">
        <w:rPr>
          <w:bCs/>
          <w:szCs w:val="22"/>
        </w:rPr>
        <w:t>[</w:t>
      </w:r>
      <w:r w:rsidR="00205138">
        <w:rPr>
          <w:bCs/>
          <w:szCs w:val="22"/>
        </w:rPr>
        <w:t>s</w:t>
      </w:r>
      <w:r w:rsidRPr="003B5F01">
        <w:rPr>
          <w:bCs/>
          <w:szCs w:val="22"/>
        </w:rPr>
        <w:t xml:space="preserve">ection </w:t>
      </w:r>
      <w:hyperlink w:anchor="C44" w:history="1">
        <w:r w:rsidRPr="003B5F01">
          <w:rPr>
            <w:rStyle w:val="Hyperlink"/>
            <w:bCs/>
            <w:szCs w:val="22"/>
          </w:rPr>
          <w:t>C.44</w:t>
        </w:r>
      </w:hyperlink>
      <w:r w:rsidR="00C90739">
        <w:rPr>
          <w:bCs/>
          <w:szCs w:val="22"/>
        </w:rPr>
        <w:t>]</w:t>
      </w:r>
    </w:p>
    <w:p w:rsidR="00BF5658" w:rsidRPr="003B5F01" w:rsidP="00007D59" w14:paraId="3FD1B22C" w14:textId="77777777">
      <w:pPr>
        <w:ind w:left="1440" w:right="720" w:hanging="720"/>
        <w:rPr>
          <w:bCs/>
          <w:szCs w:val="22"/>
        </w:rPr>
      </w:pPr>
    </w:p>
    <w:p w:rsidR="00BF5658" w:rsidRPr="003B5F01" w:rsidP="00413C67" w14:paraId="6AAD0C9C" w14:textId="1A18D61F">
      <w:pPr>
        <w:rPr>
          <w:bCs/>
          <w:szCs w:val="22"/>
        </w:rPr>
      </w:pPr>
      <w:r w:rsidRPr="003B5F01">
        <w:rPr>
          <w:bCs/>
          <w:szCs w:val="22"/>
        </w:rPr>
        <w:t>The condition and assumptions being considered for this analysis are</w:t>
      </w:r>
      <w:r w:rsidR="00ED24B6">
        <w:rPr>
          <w:bCs/>
          <w:szCs w:val="22"/>
        </w:rPr>
        <w:t xml:space="preserve"> as follows</w:t>
      </w:r>
      <w:r w:rsidRPr="003B5F01">
        <w:rPr>
          <w:bCs/>
          <w:szCs w:val="22"/>
        </w:rPr>
        <w:t>:</w:t>
      </w:r>
    </w:p>
    <w:p w:rsidR="00BF5658" w:rsidRPr="003B5F01" w:rsidP="00413C67" w14:paraId="0BC9B995" w14:textId="77777777">
      <w:pPr>
        <w:ind w:right="680"/>
        <w:rPr>
          <w:bCs/>
          <w:szCs w:val="22"/>
        </w:rPr>
      </w:pPr>
    </w:p>
    <w:p w:rsidR="00BF5658" w:rsidRPr="003B5F01" w:rsidP="00007D59" w14:paraId="54E134BC" w14:textId="6D572791">
      <w:pPr>
        <w:rPr>
          <w:bCs/>
          <w:szCs w:val="22"/>
        </w:rPr>
      </w:pPr>
      <w:r w:rsidRPr="00007D59">
        <w:rPr>
          <w:b/>
          <w:szCs w:val="22"/>
        </w:rPr>
        <w:t>Condition</w:t>
      </w:r>
      <w:r w:rsidRPr="003B5F01">
        <w:rPr>
          <w:bCs/>
          <w:szCs w:val="22"/>
        </w:rPr>
        <w:t xml:space="preserve"> </w:t>
      </w:r>
      <w:r w:rsidR="00205138">
        <w:rPr>
          <w:bCs/>
          <w:szCs w:val="22"/>
        </w:rPr>
        <w:t>(s</w:t>
      </w:r>
      <w:r w:rsidRPr="003B5F01">
        <w:rPr>
          <w:bCs/>
          <w:szCs w:val="22"/>
        </w:rPr>
        <w:t xml:space="preserve">ection </w:t>
      </w:r>
      <w:hyperlink w:anchor="C44" w:history="1">
        <w:r w:rsidRPr="003B5F01">
          <w:rPr>
            <w:rStyle w:val="Hyperlink"/>
            <w:bCs/>
            <w:szCs w:val="22"/>
          </w:rPr>
          <w:t>C.44</w:t>
        </w:r>
      </w:hyperlink>
      <w:r w:rsidRPr="003B5F01">
        <w:rPr>
          <w:bCs/>
          <w:szCs w:val="22"/>
        </w:rPr>
        <w:t>(a)</w:t>
      </w:r>
      <w:r w:rsidR="00205138">
        <w:rPr>
          <w:bCs/>
          <w:szCs w:val="22"/>
        </w:rPr>
        <w:t xml:space="preserve">): </w:t>
      </w:r>
      <w:r w:rsidRPr="003B5F01">
        <w:rPr>
          <w:bCs/>
          <w:szCs w:val="22"/>
        </w:rPr>
        <w:t>Loss of reactivity control leading to an unacceptable reactor power increase.</w:t>
      </w:r>
    </w:p>
    <w:p w:rsidR="00BF5658" w:rsidRPr="003B5F01" w:rsidP="00413C67" w14:paraId="5EB1058F" w14:textId="77777777">
      <w:pPr>
        <w:ind w:left="720" w:right="680"/>
        <w:rPr>
          <w:bCs/>
          <w:szCs w:val="22"/>
        </w:rPr>
      </w:pPr>
    </w:p>
    <w:p w:rsidR="00BF5658" w:rsidRPr="003B5F01" w:rsidP="00007D59" w14:paraId="482F230E" w14:textId="77777777">
      <w:pPr>
        <w:rPr>
          <w:bCs/>
          <w:szCs w:val="22"/>
        </w:rPr>
      </w:pPr>
      <w:r w:rsidRPr="00007D59">
        <w:rPr>
          <w:b/>
          <w:szCs w:val="22"/>
        </w:rPr>
        <w:t>Assumptions</w:t>
      </w:r>
      <w:r w:rsidRPr="003B5F01">
        <w:rPr>
          <w:bCs/>
          <w:szCs w:val="22"/>
        </w:rPr>
        <w:t>:</w:t>
      </w:r>
    </w:p>
    <w:p w:rsidR="00BF5658" w:rsidRPr="003B5F01" w:rsidP="00413C67" w14:paraId="53609D56" w14:textId="77777777">
      <w:pPr>
        <w:ind w:left="1480" w:hanging="720"/>
        <w:rPr>
          <w:bCs/>
          <w:szCs w:val="22"/>
        </w:rPr>
      </w:pPr>
    </w:p>
    <w:p w:rsidR="00BF5658" w:rsidRPr="003B5F01" w:rsidP="006A501D" w14:paraId="3C80D07F" w14:textId="6647F596">
      <w:pPr>
        <w:numPr>
          <w:ilvl w:val="1"/>
          <w:numId w:val="17"/>
        </w:numPr>
        <w:ind w:left="720" w:right="680" w:hanging="720"/>
        <w:rPr>
          <w:bCs/>
          <w:szCs w:val="22"/>
        </w:rPr>
      </w:pPr>
      <w:r>
        <w:rPr>
          <w:bCs/>
          <w:szCs w:val="22"/>
        </w:rPr>
        <w:t>D</w:t>
      </w:r>
      <w:r w:rsidRPr="003B5F01">
        <w:rPr>
          <w:bCs/>
          <w:szCs w:val="22"/>
        </w:rPr>
        <w:t>igital devices</w:t>
      </w:r>
      <w:r>
        <w:rPr>
          <w:bCs/>
          <w:szCs w:val="22"/>
        </w:rPr>
        <w:t xml:space="preserve"> and </w:t>
      </w:r>
      <w:r w:rsidRPr="003B5F01">
        <w:rPr>
          <w:bCs/>
          <w:szCs w:val="22"/>
        </w:rPr>
        <w:t xml:space="preserve">systems </w:t>
      </w:r>
      <w:r>
        <w:rPr>
          <w:bCs/>
          <w:szCs w:val="22"/>
        </w:rPr>
        <w:t>perform a</w:t>
      </w:r>
      <w:r w:rsidRPr="003B5F01">
        <w:rPr>
          <w:bCs/>
          <w:szCs w:val="22"/>
        </w:rPr>
        <w:t>ll measurements and control actions.</w:t>
      </w:r>
    </w:p>
    <w:p w:rsidR="00BF5658" w:rsidRPr="003B5F01" w:rsidP="00007D59" w14:paraId="34CB7353" w14:textId="77777777">
      <w:pPr>
        <w:ind w:left="720" w:right="680" w:hanging="720"/>
        <w:rPr>
          <w:bCs/>
          <w:szCs w:val="22"/>
        </w:rPr>
      </w:pPr>
    </w:p>
    <w:p w:rsidR="00BF5658" w:rsidRPr="003B5F01" w:rsidP="006A501D" w14:paraId="7C141329" w14:textId="4B26676F">
      <w:pPr>
        <w:numPr>
          <w:ilvl w:val="1"/>
          <w:numId w:val="17"/>
        </w:numPr>
        <w:ind w:left="720" w:right="680" w:hanging="720"/>
        <w:rPr>
          <w:bCs/>
          <w:szCs w:val="22"/>
        </w:rPr>
      </w:pPr>
      <w:r w:rsidRPr="003B5F01">
        <w:rPr>
          <w:bCs/>
          <w:szCs w:val="22"/>
        </w:rPr>
        <w:t xml:space="preserve">Simplified </w:t>
      </w:r>
      <w:r w:rsidRPr="003B5F01" w:rsidR="00205138">
        <w:rPr>
          <w:bCs/>
          <w:szCs w:val="22"/>
        </w:rPr>
        <w:t xml:space="preserve">coolant flow control </w:t>
      </w:r>
      <w:r w:rsidRPr="003B5F01">
        <w:rPr>
          <w:bCs/>
          <w:szCs w:val="22"/>
        </w:rPr>
        <w:t>loop uses a PID controller with both feedback and feedforward action.</w:t>
      </w:r>
    </w:p>
    <w:p w:rsidR="00BF5658" w:rsidRPr="003B5F01" w:rsidP="00007D59" w14:paraId="29300E32" w14:textId="77777777">
      <w:pPr>
        <w:ind w:left="720" w:hanging="720"/>
        <w:rPr>
          <w:bCs/>
          <w:szCs w:val="22"/>
        </w:rPr>
      </w:pPr>
    </w:p>
    <w:p w:rsidR="00BF5658" w:rsidRPr="003B5F01" w:rsidP="006A501D" w14:paraId="339D6935" w14:textId="55A8F18B">
      <w:pPr>
        <w:numPr>
          <w:ilvl w:val="1"/>
          <w:numId w:val="17"/>
        </w:numPr>
        <w:ind w:left="720" w:right="680" w:hanging="720"/>
        <w:rPr>
          <w:bCs/>
          <w:szCs w:val="22"/>
        </w:rPr>
      </w:pPr>
      <w:r w:rsidRPr="003B5F01">
        <w:rPr>
          <w:bCs/>
          <w:szCs w:val="22"/>
        </w:rPr>
        <w:t xml:space="preserve">Core power is affected by variation (i.e., increasing, decreasing, loss) of forced coolant flow </w:t>
      </w:r>
      <w:r w:rsidR="000830C2">
        <w:rPr>
          <w:bCs/>
          <w:szCs w:val="22"/>
        </w:rPr>
        <w:t>through</w:t>
      </w:r>
      <w:r w:rsidRPr="003B5F01">
        <w:rPr>
          <w:bCs/>
          <w:szCs w:val="22"/>
        </w:rPr>
        <w:t xml:space="preserve"> reactivity feedback due to </w:t>
      </w:r>
      <w:r w:rsidRPr="003B5F01" w:rsidR="00205138">
        <w:rPr>
          <w:bCs/>
          <w:szCs w:val="22"/>
        </w:rPr>
        <w:t>temperature changes</w:t>
      </w:r>
      <w:r w:rsidR="00205138">
        <w:rPr>
          <w:bCs/>
          <w:szCs w:val="22"/>
        </w:rPr>
        <w:t xml:space="preserve"> in the</w:t>
      </w:r>
      <w:r w:rsidRPr="003B5F01" w:rsidR="00205138">
        <w:rPr>
          <w:bCs/>
          <w:szCs w:val="22"/>
        </w:rPr>
        <w:t xml:space="preserve"> </w:t>
      </w:r>
      <w:r w:rsidRPr="003B5F01">
        <w:rPr>
          <w:bCs/>
          <w:szCs w:val="22"/>
        </w:rPr>
        <w:t>fuel or coolant</w:t>
      </w:r>
      <w:r w:rsidR="00205138">
        <w:rPr>
          <w:bCs/>
          <w:szCs w:val="22"/>
        </w:rPr>
        <w:t xml:space="preserve"> or both</w:t>
      </w:r>
      <w:r w:rsidRPr="003B5F01">
        <w:rPr>
          <w:bCs/>
          <w:szCs w:val="22"/>
        </w:rPr>
        <w:t xml:space="preserve">. </w:t>
      </w:r>
    </w:p>
    <w:p w:rsidR="00BF5658" w:rsidRPr="003B5F01" w:rsidP="00413C67" w14:paraId="38D9F650" w14:textId="77777777">
      <w:pPr>
        <w:ind w:right="680"/>
        <w:rPr>
          <w:bCs/>
          <w:szCs w:val="22"/>
        </w:rPr>
      </w:pPr>
    </w:p>
    <w:p w:rsidR="00BF5658" w:rsidRPr="003B5F01" w:rsidP="00007D59" w14:paraId="1CCB2FA9" w14:textId="2E7AD43B">
      <w:pPr>
        <w:ind w:left="720" w:right="720" w:hanging="720"/>
        <w:rPr>
          <w:bCs/>
          <w:szCs w:val="22"/>
        </w:rPr>
      </w:pPr>
      <w:r w:rsidRPr="003B5F01">
        <w:rPr>
          <w:bCs/>
          <w:szCs w:val="22"/>
        </w:rPr>
        <w:tab/>
      </w:r>
      <w:r w:rsidRPr="003B5F01">
        <w:rPr>
          <w:bCs/>
          <w:i/>
          <w:iCs/>
          <w:szCs w:val="22"/>
        </w:rPr>
        <w:t xml:space="preserve">For reactor designs that </w:t>
      </w:r>
      <w:r w:rsidRPr="003B5F01" w:rsidR="00E36E3C">
        <w:rPr>
          <w:bCs/>
          <w:i/>
          <w:iCs/>
          <w:szCs w:val="22"/>
        </w:rPr>
        <w:t>include passive</w:t>
      </w:r>
      <w:r w:rsidRPr="003B5F01">
        <w:rPr>
          <w:bCs/>
          <w:i/>
          <w:iCs/>
          <w:szCs w:val="22"/>
        </w:rPr>
        <w:t xml:space="preserve"> safe</w:t>
      </w:r>
      <w:r w:rsidRPr="003B5F01" w:rsidR="007C7F02">
        <w:rPr>
          <w:bCs/>
          <w:i/>
          <w:iCs/>
          <w:szCs w:val="22"/>
        </w:rPr>
        <w:t>ty features</w:t>
      </w:r>
      <w:r w:rsidRPr="003B5F01">
        <w:rPr>
          <w:bCs/>
          <w:i/>
          <w:iCs/>
          <w:szCs w:val="22"/>
        </w:rPr>
        <w:t xml:space="preserve">, the licensee provides an analysis </w:t>
      </w:r>
      <w:r w:rsidR="00205138">
        <w:rPr>
          <w:bCs/>
          <w:i/>
          <w:iCs/>
          <w:szCs w:val="22"/>
        </w:rPr>
        <w:t>of</w:t>
      </w:r>
      <w:r w:rsidRPr="003B5F01" w:rsidR="00205138">
        <w:rPr>
          <w:bCs/>
          <w:i/>
          <w:iCs/>
          <w:szCs w:val="22"/>
        </w:rPr>
        <w:t xml:space="preserve"> </w:t>
      </w:r>
      <w:r w:rsidRPr="003B5F01">
        <w:rPr>
          <w:bCs/>
          <w:i/>
          <w:iCs/>
          <w:szCs w:val="22"/>
        </w:rPr>
        <w:t xml:space="preserve">how events such as those listed in </w:t>
      </w:r>
      <w:r w:rsidR="00205138">
        <w:rPr>
          <w:bCs/>
          <w:i/>
          <w:iCs/>
          <w:szCs w:val="22"/>
        </w:rPr>
        <w:t>s</w:t>
      </w:r>
      <w:r w:rsidRPr="003B5F01">
        <w:rPr>
          <w:bCs/>
          <w:i/>
          <w:iCs/>
          <w:szCs w:val="22"/>
        </w:rPr>
        <w:t>ection 44 are accounted for when considering the effects of compromise on function(s). The events resulting from function(s) compromise</w:t>
      </w:r>
      <w:r w:rsidRPr="003B5F01" w:rsidR="00460698">
        <w:rPr>
          <w:bCs/>
          <w:i/>
          <w:iCs/>
          <w:szCs w:val="22"/>
        </w:rPr>
        <w:t>d</w:t>
      </w:r>
      <w:r w:rsidRPr="003B5F01">
        <w:rPr>
          <w:bCs/>
          <w:i/>
          <w:iCs/>
          <w:szCs w:val="22"/>
        </w:rPr>
        <w:t xml:space="preserve"> by potential cyberattacks produce </w:t>
      </w:r>
      <w:r w:rsidRPr="003B5F01">
        <w:rPr>
          <w:bCs/>
          <w:i/>
          <w:iCs/>
          <w:szCs w:val="22"/>
        </w:rPr>
        <w:t>CEAS</w:t>
      </w:r>
      <w:r w:rsidR="00205138">
        <w:rPr>
          <w:bCs/>
          <w:i/>
          <w:iCs/>
          <w:szCs w:val="22"/>
        </w:rPr>
        <w:t>s</w:t>
      </w:r>
      <w:r w:rsidR="00C90739">
        <w:rPr>
          <w:bCs/>
          <w:i/>
          <w:iCs/>
          <w:szCs w:val="22"/>
        </w:rPr>
        <w:t>.</w:t>
      </w:r>
      <w:r w:rsidRPr="003B5F01">
        <w:rPr>
          <w:bCs/>
          <w:szCs w:val="22"/>
        </w:rPr>
        <w:t xml:space="preserve"> </w:t>
      </w:r>
      <w:r w:rsidR="00C90739">
        <w:rPr>
          <w:bCs/>
          <w:szCs w:val="22"/>
        </w:rPr>
        <w:t>[</w:t>
      </w:r>
      <w:r w:rsidR="00205138">
        <w:rPr>
          <w:bCs/>
          <w:szCs w:val="22"/>
        </w:rPr>
        <w:t>s</w:t>
      </w:r>
      <w:r w:rsidRPr="003B5F01">
        <w:rPr>
          <w:bCs/>
          <w:szCs w:val="22"/>
        </w:rPr>
        <w:t xml:space="preserve">ection </w:t>
      </w:r>
      <w:hyperlink w:anchor="C45" w:history="1">
        <w:r w:rsidRPr="003B5F01">
          <w:rPr>
            <w:rStyle w:val="Hyperlink"/>
            <w:bCs/>
            <w:szCs w:val="22"/>
          </w:rPr>
          <w:t>C.45</w:t>
        </w:r>
      </w:hyperlink>
      <w:r w:rsidR="00C90739">
        <w:rPr>
          <w:bCs/>
          <w:szCs w:val="22"/>
        </w:rPr>
        <w:t>]</w:t>
      </w:r>
    </w:p>
    <w:p w:rsidR="00BF5658" w:rsidRPr="003B5F01" w:rsidP="00413C67" w14:paraId="39F01CA5" w14:textId="77777777">
      <w:pPr>
        <w:ind w:left="720" w:right="680"/>
        <w:rPr>
          <w:bCs/>
          <w:szCs w:val="22"/>
        </w:rPr>
      </w:pPr>
    </w:p>
    <w:p w:rsidR="00BF5658" w:rsidRPr="003B5F01" w:rsidP="00007D59" w14:paraId="4B87ACE6" w14:textId="01BD60EB">
      <w:pPr>
        <w:rPr>
          <w:bCs/>
          <w:szCs w:val="22"/>
        </w:rPr>
      </w:pPr>
      <w:r>
        <w:rPr>
          <w:bCs/>
          <w:szCs w:val="22"/>
        </w:rPr>
        <w:t xml:space="preserve">The </w:t>
      </w:r>
      <w:r w:rsidR="001B0763">
        <w:rPr>
          <w:bCs/>
          <w:szCs w:val="22"/>
        </w:rPr>
        <w:t xml:space="preserve">analysis </w:t>
      </w:r>
      <w:r w:rsidR="00DE074C">
        <w:rPr>
          <w:bCs/>
          <w:szCs w:val="22"/>
        </w:rPr>
        <w:t>includes</w:t>
      </w:r>
      <w:r w:rsidR="00502359">
        <w:rPr>
          <w:bCs/>
          <w:szCs w:val="22"/>
        </w:rPr>
        <w:t xml:space="preserve"> </w:t>
      </w:r>
      <w:r w:rsidR="005330DB">
        <w:rPr>
          <w:bCs/>
          <w:szCs w:val="22"/>
        </w:rPr>
        <w:t>p</w:t>
      </w:r>
      <w:r w:rsidRPr="003B5F01">
        <w:rPr>
          <w:bCs/>
          <w:szCs w:val="22"/>
        </w:rPr>
        <w:t>ostulat</w:t>
      </w:r>
      <w:r w:rsidR="005330DB">
        <w:rPr>
          <w:bCs/>
          <w:szCs w:val="22"/>
        </w:rPr>
        <w:t>ing</w:t>
      </w:r>
      <w:r w:rsidRPr="003B5F01">
        <w:rPr>
          <w:bCs/>
          <w:szCs w:val="22"/>
        </w:rPr>
        <w:t xml:space="preserve"> the compromise(s) of a measurement/control action</w:t>
      </w:r>
      <w:r w:rsidR="00A40359">
        <w:rPr>
          <w:bCs/>
          <w:szCs w:val="22"/>
        </w:rPr>
        <w:t xml:space="preserve"> as follows</w:t>
      </w:r>
      <w:r w:rsidRPr="003B5F01">
        <w:rPr>
          <w:bCs/>
          <w:szCs w:val="22"/>
        </w:rPr>
        <w:t>:</w:t>
      </w:r>
    </w:p>
    <w:p w:rsidR="00BF5658" w:rsidRPr="003B5F01" w:rsidP="00007D59" w14:paraId="2F00CDEB" w14:textId="47BF046F">
      <w:pPr>
        <w:pStyle w:val="ListParagraph"/>
        <w:tabs>
          <w:tab w:val="clear" w:pos="939"/>
          <w:tab w:val="clear" w:pos="940"/>
        </w:tabs>
        <w:spacing w:before="240"/>
        <w:ind w:right="0"/>
        <w:rPr>
          <w:bCs/>
          <w:i/>
          <w:iCs/>
          <w:szCs w:val="22"/>
        </w:rPr>
      </w:pPr>
      <w:r w:rsidRPr="003B5F01">
        <w:rPr>
          <w:b/>
          <w:bCs/>
          <w:szCs w:val="22"/>
          <w:u w:val="single"/>
        </w:rPr>
        <w:t>Compromise #1 (</w:t>
      </w:r>
      <w:r w:rsidR="00EC367F">
        <w:rPr>
          <w:b/>
          <w:bCs/>
          <w:szCs w:val="22"/>
          <w:u w:val="single"/>
        </w:rPr>
        <w:t>m</w:t>
      </w:r>
      <w:r w:rsidRPr="003B5F01">
        <w:rPr>
          <w:b/>
          <w:bCs/>
          <w:szCs w:val="22"/>
          <w:u w:val="single"/>
        </w:rPr>
        <w:t xml:space="preserve">easured input(s) for </w:t>
      </w:r>
      <w:r w:rsidRPr="003B5F01" w:rsidR="00EC367F">
        <w:rPr>
          <w:b/>
          <w:bCs/>
          <w:szCs w:val="22"/>
          <w:u w:val="single"/>
        </w:rPr>
        <w:t xml:space="preserve">coolant flow control loop </w:t>
      </w:r>
      <w:r w:rsidRPr="003B5F01">
        <w:rPr>
          <w:b/>
          <w:bCs/>
          <w:szCs w:val="22"/>
          <w:u w:val="single"/>
        </w:rPr>
        <w:t>set to arbitrary value)</w:t>
      </w:r>
      <w:r w:rsidRPr="00007D59">
        <w:rPr>
          <w:b/>
          <w:bCs/>
          <w:szCs w:val="22"/>
        </w:rPr>
        <w:t>:</w:t>
      </w:r>
      <w:r w:rsidRPr="003B5F01">
        <w:rPr>
          <w:bCs/>
          <w:szCs w:val="22"/>
        </w:rPr>
        <w:t xml:space="preserve"> For example, the controller feedback variable </w:t>
      </w:r>
      <w:r w:rsidR="00EC367F">
        <w:rPr>
          <w:bCs/>
          <w:szCs w:val="22"/>
        </w:rPr>
        <w:t>“</w:t>
      </w:r>
      <w:r w:rsidRPr="003B5F01" w:rsidR="00C90739">
        <w:rPr>
          <w:bCs/>
          <w:szCs w:val="22"/>
        </w:rPr>
        <w:t>steam temperature</w:t>
      </w:r>
      <w:r w:rsidR="00EC367F">
        <w:rPr>
          <w:bCs/>
          <w:szCs w:val="22"/>
        </w:rPr>
        <w:t>”</w:t>
      </w:r>
      <w:r w:rsidRPr="003B5F01">
        <w:rPr>
          <w:bCs/>
          <w:szCs w:val="22"/>
        </w:rPr>
        <w:t xml:space="preserve"> can be set to an incorrect low value. This results in controller action to drive the feedback variable to match the setpoint. In this example, with a compromised measurement, erroneous action by the controller can persist to further increase reactor power and temperatures. </w:t>
      </w:r>
    </w:p>
    <w:p w:rsidR="00BF5658" w:rsidP="00413C67" w14:paraId="4CE88C75" w14:textId="54BB6F7A">
      <w:pPr>
        <w:pStyle w:val="ListParagraph"/>
        <w:keepLines w:val="0"/>
        <w:tabs>
          <w:tab w:val="clear" w:pos="939"/>
          <w:tab w:val="clear" w:pos="940"/>
        </w:tabs>
        <w:spacing w:before="240" w:after="220"/>
        <w:ind w:right="0"/>
        <w:rPr>
          <w:bCs/>
          <w:szCs w:val="22"/>
        </w:rPr>
      </w:pPr>
      <w:r w:rsidRPr="003B5F01">
        <w:rPr>
          <w:b/>
          <w:bCs/>
          <w:szCs w:val="22"/>
          <w:u w:val="single"/>
        </w:rPr>
        <w:t xml:space="preserve">Unsafe </w:t>
      </w:r>
      <w:r w:rsidR="00ED24B6">
        <w:rPr>
          <w:b/>
          <w:bCs/>
          <w:szCs w:val="22"/>
          <w:u w:val="single"/>
        </w:rPr>
        <w:t>A</w:t>
      </w:r>
      <w:r w:rsidRPr="003B5F01" w:rsidR="00ED24B6">
        <w:rPr>
          <w:b/>
          <w:bCs/>
          <w:szCs w:val="22"/>
          <w:u w:val="single"/>
        </w:rPr>
        <w:t xml:space="preserve">ction </w:t>
      </w:r>
      <w:r w:rsidR="00ED24B6">
        <w:rPr>
          <w:b/>
          <w:bCs/>
          <w:szCs w:val="22"/>
          <w:u w:val="single"/>
        </w:rPr>
        <w:t>R</w:t>
      </w:r>
      <w:r w:rsidRPr="003B5F01">
        <w:rPr>
          <w:b/>
          <w:bCs/>
          <w:szCs w:val="22"/>
          <w:u w:val="single"/>
        </w:rPr>
        <w:t xml:space="preserve">esulting from </w:t>
      </w:r>
      <w:r w:rsidR="00ED24B6">
        <w:rPr>
          <w:b/>
          <w:bCs/>
          <w:szCs w:val="22"/>
          <w:u w:val="single"/>
        </w:rPr>
        <w:t>C</w:t>
      </w:r>
      <w:r w:rsidRPr="003B5F01">
        <w:rPr>
          <w:b/>
          <w:bCs/>
          <w:szCs w:val="22"/>
          <w:u w:val="single"/>
        </w:rPr>
        <w:t>ompromise #1</w:t>
      </w:r>
      <w:r w:rsidRPr="00007D59">
        <w:rPr>
          <w:b/>
          <w:bCs/>
          <w:szCs w:val="22"/>
        </w:rPr>
        <w:t>:</w:t>
      </w:r>
      <w:r w:rsidRPr="003B5F01">
        <w:rPr>
          <w:bCs/>
          <w:szCs w:val="22"/>
        </w:rPr>
        <w:t xml:space="preserve"> </w:t>
      </w:r>
      <w:r w:rsidR="00EC367F">
        <w:rPr>
          <w:bCs/>
          <w:szCs w:val="22"/>
        </w:rPr>
        <w:t>In</w:t>
      </w:r>
      <w:r w:rsidRPr="003B5F01" w:rsidR="00EC367F">
        <w:rPr>
          <w:bCs/>
          <w:szCs w:val="22"/>
        </w:rPr>
        <w:t xml:space="preserve"> </w:t>
      </w:r>
      <w:r w:rsidRPr="003B5F01">
        <w:rPr>
          <w:bCs/>
          <w:szCs w:val="22"/>
        </w:rPr>
        <w:t xml:space="preserve">the stated example, the </w:t>
      </w:r>
      <w:r w:rsidRPr="003B5F01" w:rsidR="00EC367F">
        <w:rPr>
          <w:bCs/>
          <w:szCs w:val="22"/>
        </w:rPr>
        <w:t xml:space="preserve">coolant flow control loop </w:t>
      </w:r>
      <w:r w:rsidRPr="003B5F01">
        <w:rPr>
          <w:bCs/>
          <w:szCs w:val="22"/>
        </w:rPr>
        <w:t xml:space="preserve">controller will command an increased circulator speed to transfer more thermal energy from the core through increased coolant flow. The transfer of this additional energy will thereby increase steam temperature </w:t>
      </w:r>
      <w:r w:rsidRPr="003B5F01">
        <w:rPr>
          <w:bCs/>
          <w:szCs w:val="22"/>
        </w:rPr>
        <w:t>in an attempt to</w:t>
      </w:r>
      <w:r w:rsidRPr="003B5F01">
        <w:rPr>
          <w:bCs/>
          <w:szCs w:val="22"/>
        </w:rPr>
        <w:t xml:space="preserve"> match the current setpoint. Concurrently, the fuel temperature will decrease </w:t>
      </w:r>
      <w:r w:rsidR="00EC367F">
        <w:rPr>
          <w:bCs/>
          <w:szCs w:val="22"/>
        </w:rPr>
        <w:t>because of</w:t>
      </w:r>
      <w:r w:rsidRPr="003B5F01">
        <w:rPr>
          <w:bCs/>
          <w:szCs w:val="22"/>
        </w:rPr>
        <w:t xml:space="preserve"> increased heat removal</w:t>
      </w:r>
      <w:r w:rsidR="00EC367F">
        <w:rPr>
          <w:bCs/>
          <w:szCs w:val="22"/>
        </w:rPr>
        <w:t>,</w:t>
      </w:r>
      <w:r w:rsidRPr="003B5F01">
        <w:rPr>
          <w:bCs/>
          <w:szCs w:val="22"/>
        </w:rPr>
        <w:t xml:space="preserve"> and core reactivity will increase in response to thermal feedback </w:t>
      </w:r>
      <w:r w:rsidRPr="003B5F01">
        <w:rPr>
          <w:bCs/>
          <w:szCs w:val="22"/>
        </w:rPr>
        <w:t xml:space="preserve">effects. The undesired consequence is that </w:t>
      </w:r>
      <w:r w:rsidRPr="003B5F01" w:rsidR="00EC367F">
        <w:rPr>
          <w:bCs/>
          <w:szCs w:val="22"/>
        </w:rPr>
        <w:t xml:space="preserve">reactor power </w:t>
      </w:r>
      <w:r w:rsidRPr="003B5F01">
        <w:rPr>
          <w:bCs/>
          <w:szCs w:val="22"/>
        </w:rPr>
        <w:t>increases in the absence of actual demand. Figure</w:t>
      </w:r>
      <w:r w:rsidR="00EC367F">
        <w:rPr>
          <w:bCs/>
          <w:szCs w:val="22"/>
        </w:rPr>
        <w:t> </w:t>
      </w:r>
      <w:r w:rsidR="003D326D">
        <w:rPr>
          <w:bCs/>
          <w:szCs w:val="22"/>
        </w:rPr>
        <w:t>B-5</w:t>
      </w:r>
      <w:r w:rsidRPr="003B5F01">
        <w:rPr>
          <w:bCs/>
          <w:szCs w:val="22"/>
        </w:rPr>
        <w:t xml:space="preserve"> illustrates the progression of phenomenological reactions to the primary action induced by the compromise. This cyber</w:t>
      </w:r>
      <w:r w:rsidRPr="003B5F01" w:rsidR="00975479">
        <w:rPr>
          <w:bCs/>
          <w:szCs w:val="22"/>
        </w:rPr>
        <w:t>-</w:t>
      </w:r>
      <w:r w:rsidRPr="003B5F01">
        <w:rPr>
          <w:bCs/>
          <w:szCs w:val="22"/>
        </w:rPr>
        <w:t xml:space="preserve">enabled action can lead to higher nuclear power and temperature rises that could challenge material temperature limits or stress component integrity (e.g., through thermal cycling of steam generator tubes). In the absence of other control or protection functions that manage or limit core power and temperatures, the undesired effects are primarily constrained by the strength of reactivity </w:t>
      </w:r>
      <w:r w:rsidRPr="00EC367F" w:rsidR="00413C67">
        <w:rPr>
          <w:b/>
          <w:noProof/>
          <w:szCs w:val="22"/>
        </w:rPr>
        <w:drawing>
          <wp:anchor distT="0" distB="0" distL="114300" distR="114300" simplePos="0" relativeHeight="251660288" behindDoc="0" locked="0" layoutInCell="1" allowOverlap="1">
            <wp:simplePos x="0" y="0"/>
            <wp:positionH relativeFrom="margin">
              <wp:posOffset>460375</wp:posOffset>
            </wp:positionH>
            <wp:positionV relativeFrom="line">
              <wp:posOffset>316230</wp:posOffset>
            </wp:positionV>
            <wp:extent cx="5029200" cy="264795"/>
            <wp:effectExtent l="0" t="0" r="0" b="1905"/>
            <wp:wrapTopAndBottom/>
            <wp:docPr id="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29200" cy="264795"/>
                    </a:xfrm>
                    <a:prstGeom prst="rect">
                      <a:avLst/>
                    </a:prstGeom>
                  </pic:spPr>
                </pic:pic>
              </a:graphicData>
            </a:graphic>
            <wp14:sizeRelH relativeFrom="margin">
              <wp14:pctWidth>0</wp14:pctWidth>
            </wp14:sizeRelH>
            <wp14:sizeRelV relativeFrom="margin">
              <wp14:pctHeight>0</wp14:pctHeight>
            </wp14:sizeRelV>
          </wp:anchor>
        </w:drawing>
      </w:r>
      <w:r w:rsidRPr="003B5F01">
        <w:rPr>
          <w:bCs/>
          <w:szCs w:val="22"/>
        </w:rPr>
        <w:t>feedback effects and speed at which thermal energy transfer can be accelerated.</w:t>
      </w:r>
    </w:p>
    <w:p w:rsidR="00413C67" w:rsidRPr="003B5F01" w:rsidP="00413C67" w14:paraId="1215B88E" w14:textId="77777777">
      <w:pPr>
        <w:pStyle w:val="ListParagraph"/>
        <w:keepLines w:val="0"/>
        <w:tabs>
          <w:tab w:val="clear" w:pos="939"/>
          <w:tab w:val="clear" w:pos="940"/>
        </w:tabs>
        <w:spacing w:before="0"/>
        <w:ind w:right="0"/>
        <w:rPr>
          <w:bCs/>
          <w:szCs w:val="22"/>
        </w:rPr>
      </w:pPr>
    </w:p>
    <w:p w:rsidR="00EC367F" w:rsidRPr="006C551C" w:rsidP="00007D59" w14:paraId="66BC6776" w14:textId="505CBAF4">
      <w:pPr>
        <w:pStyle w:val="Caption"/>
        <w:ind w:left="0"/>
        <w:rPr>
          <w:sz w:val="22"/>
          <w:szCs w:val="22"/>
        </w:rPr>
      </w:pPr>
      <w:r w:rsidRPr="006C551C">
        <w:rPr>
          <w:sz w:val="22"/>
          <w:szCs w:val="22"/>
        </w:rPr>
        <w:t xml:space="preserve">Figure </w:t>
      </w:r>
      <w:r w:rsidR="00C731B1">
        <w:rPr>
          <w:sz w:val="22"/>
          <w:szCs w:val="22"/>
        </w:rPr>
        <w:t>B-5</w:t>
      </w:r>
      <w:r w:rsidRPr="006C551C">
        <w:rPr>
          <w:sz w:val="22"/>
          <w:szCs w:val="22"/>
        </w:rPr>
        <w:t>. Progression of Phenomenological Response to Compromise</w:t>
      </w:r>
    </w:p>
    <w:p w:rsidR="00BF5658" w:rsidRPr="003B5F01" w:rsidP="00007D59" w14:paraId="582584BD" w14:textId="1619ED82">
      <w:pPr>
        <w:pStyle w:val="ListParagraph"/>
        <w:tabs>
          <w:tab w:val="clear" w:pos="939"/>
          <w:tab w:val="clear" w:pos="940"/>
        </w:tabs>
        <w:spacing w:before="220"/>
        <w:ind w:right="0"/>
        <w:rPr>
          <w:bCs/>
          <w:szCs w:val="22"/>
        </w:rPr>
      </w:pPr>
      <w:r w:rsidRPr="003B5F01">
        <w:rPr>
          <w:b/>
          <w:bCs/>
          <w:szCs w:val="22"/>
          <w:u w:val="single"/>
        </w:rPr>
        <w:t>Design Basis #1</w:t>
      </w:r>
      <w:r w:rsidRPr="00007D59">
        <w:rPr>
          <w:b/>
          <w:bCs/>
          <w:szCs w:val="22"/>
        </w:rPr>
        <w:t>:</w:t>
      </w:r>
      <w:r w:rsidRPr="003B5F01">
        <w:rPr>
          <w:szCs w:val="22"/>
        </w:rPr>
        <w:t xml:space="preserve"> Identify constraints on thermal-hydraulic and neutronic behavior driving the temperature and power response to flow changes. Determine the range and rate of power changes that can result from reactivity feedback effects and assess the magnitude of thermal effects arising from those power changes. Determine whether such effects are bounded by the safety analysis or represent unanalyzed events. Consider the impact of power/temperature cycling</w:t>
      </w:r>
      <w:r w:rsidR="00EA24EA">
        <w:rPr>
          <w:szCs w:val="22"/>
        </w:rPr>
        <w:t>,</w:t>
      </w:r>
      <w:r w:rsidRPr="003B5F01">
        <w:rPr>
          <w:szCs w:val="22"/>
        </w:rPr>
        <w:t xml:space="preserve"> as well as extremes of those variables. </w:t>
      </w:r>
    </w:p>
    <w:p w:rsidR="00BF5658" w:rsidRPr="003B5F01" w:rsidP="00007D59" w14:paraId="32621C01" w14:textId="2BFAC00A">
      <w:pPr>
        <w:pStyle w:val="ListParagraph"/>
        <w:tabs>
          <w:tab w:val="clear" w:pos="939"/>
          <w:tab w:val="clear" w:pos="940"/>
        </w:tabs>
        <w:ind w:right="0"/>
        <w:rPr>
          <w:bCs/>
          <w:szCs w:val="22"/>
        </w:rPr>
      </w:pPr>
      <w:r w:rsidRPr="003B5F01">
        <w:rPr>
          <w:b/>
          <w:szCs w:val="22"/>
          <w:u w:val="single"/>
        </w:rPr>
        <w:t>Design Constraint #1</w:t>
      </w:r>
      <w:r w:rsidRPr="003B5F01">
        <w:rPr>
          <w:b/>
          <w:szCs w:val="22"/>
        </w:rPr>
        <w:t xml:space="preserve"> (to address compromise of </w:t>
      </w:r>
      <w:r w:rsidRPr="003B5F01" w:rsidR="00EC367F">
        <w:rPr>
          <w:b/>
          <w:szCs w:val="22"/>
        </w:rPr>
        <w:t xml:space="preserve">coolant flow control loop </w:t>
      </w:r>
      <w:r w:rsidRPr="003B5F01">
        <w:rPr>
          <w:b/>
          <w:szCs w:val="22"/>
        </w:rPr>
        <w:t>measurement):</w:t>
      </w:r>
      <w:r w:rsidRPr="003B5F01">
        <w:rPr>
          <w:bCs/>
          <w:szCs w:val="22"/>
        </w:rPr>
        <w:t xml:space="preserve"> If </w:t>
      </w:r>
      <w:r w:rsidR="00BE04E2">
        <w:rPr>
          <w:bCs/>
          <w:szCs w:val="22"/>
        </w:rPr>
        <w:t xml:space="preserve">the </w:t>
      </w:r>
      <w:r w:rsidRPr="003B5F01">
        <w:rPr>
          <w:bCs/>
          <w:szCs w:val="22"/>
        </w:rPr>
        <w:t xml:space="preserve">rate of change for power or temperatures resulting from coolant flow changes challenges the safety basis for the reactor, then constrain the rate at which circulator speed can vary. Constraining coolant flow rate changes can limit the rate of reactivity increase that can be achieved by a cyberattack. While this constraint does not eliminate the cyberattack or need for an </w:t>
      </w:r>
      <w:r w:rsidR="00EA24EA">
        <w:rPr>
          <w:bCs/>
          <w:szCs w:val="22"/>
        </w:rPr>
        <w:t>adversary functional scenario analysis (</w:t>
      </w:r>
      <w:r w:rsidRPr="003B5F01">
        <w:rPr>
          <w:bCs/>
          <w:szCs w:val="22"/>
        </w:rPr>
        <w:t>A</w:t>
      </w:r>
      <w:r w:rsidR="004C5AC9">
        <w:rPr>
          <w:bCs/>
          <w:szCs w:val="22"/>
        </w:rPr>
        <w:t>F</w:t>
      </w:r>
      <w:r w:rsidRPr="003B5F01">
        <w:rPr>
          <w:bCs/>
          <w:szCs w:val="22"/>
        </w:rPr>
        <w:t>SA</w:t>
      </w:r>
      <w:r w:rsidR="00EA24EA">
        <w:rPr>
          <w:bCs/>
          <w:szCs w:val="22"/>
        </w:rPr>
        <w:t>)</w:t>
      </w:r>
      <w:r w:rsidRPr="003B5F01">
        <w:rPr>
          <w:bCs/>
          <w:szCs w:val="22"/>
        </w:rPr>
        <w:t xml:space="preserve"> </w:t>
      </w:r>
      <w:r w:rsidR="006F0BCF">
        <w:rPr>
          <w:bCs/>
          <w:szCs w:val="22"/>
        </w:rPr>
        <w:t>in accordance with</w:t>
      </w:r>
      <w:r w:rsidRPr="003B5F01">
        <w:rPr>
          <w:bCs/>
          <w:szCs w:val="22"/>
        </w:rPr>
        <w:t xml:space="preserve"> </w:t>
      </w:r>
      <w:r w:rsidR="00EC367F">
        <w:rPr>
          <w:bCs/>
          <w:szCs w:val="22"/>
        </w:rPr>
        <w:t>s</w:t>
      </w:r>
      <w:r w:rsidRPr="003B5F01">
        <w:rPr>
          <w:bCs/>
          <w:szCs w:val="22"/>
        </w:rPr>
        <w:t>ections</w:t>
      </w:r>
      <w:r w:rsidR="00EA24EA">
        <w:rPr>
          <w:bCs/>
          <w:szCs w:val="22"/>
        </w:rPr>
        <w:t> </w:t>
      </w:r>
      <w:hyperlink w:anchor="C88" w:history="1">
        <w:r w:rsidRPr="0098638B">
          <w:rPr>
            <w:rStyle w:val="Hyperlink"/>
            <w:bCs/>
            <w:szCs w:val="22"/>
          </w:rPr>
          <w:t>C.88</w:t>
        </w:r>
      </w:hyperlink>
      <w:r w:rsidRPr="003B5F01">
        <w:rPr>
          <w:bCs/>
          <w:szCs w:val="22"/>
        </w:rPr>
        <w:t xml:space="preserve"> through </w:t>
      </w:r>
      <w:hyperlink w:anchor="C103" w:history="1">
        <w:r w:rsidRPr="0098638B">
          <w:rPr>
            <w:rStyle w:val="Hyperlink"/>
            <w:bCs/>
            <w:szCs w:val="22"/>
          </w:rPr>
          <w:t>C.103</w:t>
        </w:r>
      </w:hyperlink>
      <w:r w:rsidRPr="003B5F01">
        <w:rPr>
          <w:bCs/>
          <w:szCs w:val="22"/>
        </w:rPr>
        <w:t>, it would slow down the reactivity increase to allow sufficient time for an operator to intervene (or another function to act).</w:t>
      </w:r>
    </w:p>
    <w:p w:rsidR="00BF5658" w:rsidRPr="003B5F01" w:rsidP="00007D59" w14:paraId="78D927EE" w14:textId="56F92F35">
      <w:pPr>
        <w:pStyle w:val="ListParagraph"/>
        <w:tabs>
          <w:tab w:val="clear" w:pos="939"/>
          <w:tab w:val="clear" w:pos="940"/>
        </w:tabs>
        <w:ind w:right="0"/>
        <w:rPr>
          <w:bCs/>
          <w:szCs w:val="22"/>
        </w:rPr>
      </w:pPr>
      <w:r w:rsidRPr="003B5F01">
        <w:rPr>
          <w:b/>
          <w:bCs/>
          <w:szCs w:val="22"/>
          <w:u w:val="single"/>
        </w:rPr>
        <w:t>Design Requirement #1</w:t>
      </w:r>
      <w:r w:rsidRPr="00007D59">
        <w:rPr>
          <w:b/>
          <w:bCs/>
          <w:szCs w:val="22"/>
        </w:rPr>
        <w:t>:</w:t>
      </w:r>
      <w:r w:rsidRPr="003B5F01">
        <w:rPr>
          <w:bCs/>
          <w:szCs w:val="22"/>
        </w:rPr>
        <w:t xml:space="preserve"> Include a design requirement to have additional systems implementing functions to prevent unacceptable power increases. </w:t>
      </w:r>
      <w:r w:rsidR="00EA24EA">
        <w:rPr>
          <w:bCs/>
          <w:szCs w:val="22"/>
        </w:rPr>
        <w:t>E</w:t>
      </w:r>
      <w:r w:rsidRPr="003B5F01">
        <w:rPr>
          <w:bCs/>
          <w:szCs w:val="22"/>
        </w:rPr>
        <w:t>xamples of functions that could be effective include protection functions such as reactor trip or runback or control functions such as reactivity</w:t>
      </w:r>
      <w:r w:rsidR="00EA24EA">
        <w:rPr>
          <w:bCs/>
          <w:szCs w:val="22"/>
        </w:rPr>
        <w:t xml:space="preserve"> or </w:t>
      </w:r>
      <w:r w:rsidRPr="003B5F01">
        <w:rPr>
          <w:bCs/>
          <w:szCs w:val="22"/>
        </w:rPr>
        <w:t xml:space="preserve">power control. </w:t>
      </w:r>
      <w:r w:rsidR="00EA24EA">
        <w:rPr>
          <w:bCs/>
          <w:szCs w:val="22"/>
        </w:rPr>
        <w:t>The i</w:t>
      </w:r>
      <w:r w:rsidRPr="003B5F01">
        <w:rPr>
          <w:bCs/>
          <w:szCs w:val="22"/>
        </w:rPr>
        <w:t xml:space="preserve">ndependence of these functions can also be considered. </w:t>
      </w:r>
      <w:r w:rsidR="00EA24EA">
        <w:rPr>
          <w:bCs/>
          <w:szCs w:val="22"/>
        </w:rPr>
        <w:t>A</w:t>
      </w:r>
      <w:r w:rsidRPr="003B5F01">
        <w:rPr>
          <w:bCs/>
          <w:szCs w:val="22"/>
        </w:rPr>
        <w:t>n A</w:t>
      </w:r>
      <w:r w:rsidR="004C5AC9">
        <w:rPr>
          <w:bCs/>
          <w:szCs w:val="22"/>
        </w:rPr>
        <w:t>F</w:t>
      </w:r>
      <w:r w:rsidRPr="003B5F01">
        <w:rPr>
          <w:bCs/>
          <w:szCs w:val="22"/>
        </w:rPr>
        <w:t xml:space="preserve">SA </w:t>
      </w:r>
      <w:r w:rsidR="00EA24EA">
        <w:rPr>
          <w:bCs/>
          <w:szCs w:val="22"/>
        </w:rPr>
        <w:t xml:space="preserve">will be needed to </w:t>
      </w:r>
      <w:r w:rsidRPr="003B5F01">
        <w:rPr>
          <w:bCs/>
          <w:szCs w:val="22"/>
        </w:rPr>
        <w:t>assess the effectiveness of such design requirement</w:t>
      </w:r>
      <w:r w:rsidR="00EA24EA">
        <w:rPr>
          <w:bCs/>
          <w:szCs w:val="22"/>
        </w:rPr>
        <w:t>s</w:t>
      </w:r>
      <w:r w:rsidRPr="003B5F01">
        <w:rPr>
          <w:bCs/>
          <w:szCs w:val="22"/>
        </w:rPr>
        <w:t xml:space="preserve"> (see </w:t>
      </w:r>
      <w:r w:rsidR="00EA24EA">
        <w:rPr>
          <w:bCs/>
          <w:szCs w:val="22"/>
        </w:rPr>
        <w:t>s</w:t>
      </w:r>
      <w:r w:rsidRPr="003B5F01">
        <w:rPr>
          <w:bCs/>
          <w:szCs w:val="22"/>
        </w:rPr>
        <w:t xml:space="preserve">ections </w:t>
      </w:r>
      <w:hyperlink w:anchor="C88" w:history="1">
        <w:r w:rsidRPr="0098638B">
          <w:rPr>
            <w:rStyle w:val="Hyperlink"/>
            <w:szCs w:val="22"/>
          </w:rPr>
          <w:t>C.88</w:t>
        </w:r>
      </w:hyperlink>
      <w:r w:rsidRPr="003B5F01">
        <w:rPr>
          <w:szCs w:val="22"/>
        </w:rPr>
        <w:t xml:space="preserve"> through </w:t>
      </w:r>
      <w:hyperlink w:anchor="C103" w:history="1">
        <w:r w:rsidRPr="003B5F01">
          <w:rPr>
            <w:rStyle w:val="Hyperlink"/>
            <w:szCs w:val="22"/>
          </w:rPr>
          <w:t>C.103</w:t>
        </w:r>
      </w:hyperlink>
      <w:r w:rsidRPr="003B5F01">
        <w:rPr>
          <w:bCs/>
          <w:szCs w:val="22"/>
        </w:rPr>
        <w:t>).</w:t>
      </w:r>
    </w:p>
    <w:p w:rsidR="00BF5658" w:rsidRPr="003B5F01" w:rsidP="00413C67" w14:paraId="3DDDBFEF" w14:textId="77777777">
      <w:pPr>
        <w:ind w:right="680"/>
        <w:rPr>
          <w:bCs/>
          <w:szCs w:val="22"/>
        </w:rPr>
      </w:pPr>
    </w:p>
    <w:p w:rsidR="00BF5658" w:rsidRPr="003B5F01" w:rsidP="00007D59" w14:paraId="7F191201" w14:textId="412CCBC2">
      <w:pPr>
        <w:ind w:left="720" w:right="720" w:hanging="720"/>
        <w:rPr>
          <w:bCs/>
          <w:szCs w:val="22"/>
        </w:rPr>
      </w:pPr>
      <w:r w:rsidRPr="003B5F01">
        <w:rPr>
          <w:bCs/>
          <w:szCs w:val="22"/>
        </w:rPr>
        <w:tab/>
      </w:r>
      <w:r w:rsidRPr="003B5F01">
        <w:rPr>
          <w:bCs/>
          <w:i/>
          <w:iCs/>
          <w:szCs w:val="22"/>
        </w:rPr>
        <w:t xml:space="preserve">To aid in the risk assessment, </w:t>
      </w:r>
      <w:r w:rsidRPr="003B5F01" w:rsidR="00EA24EA">
        <w:rPr>
          <w:bCs/>
          <w:i/>
          <w:iCs/>
          <w:szCs w:val="22"/>
        </w:rPr>
        <w:t xml:space="preserve">the licensee </w:t>
      </w:r>
      <w:r w:rsidR="00EA24EA">
        <w:rPr>
          <w:bCs/>
          <w:i/>
          <w:iCs/>
          <w:szCs w:val="22"/>
        </w:rPr>
        <w:t xml:space="preserve">should develop </w:t>
      </w:r>
      <w:r w:rsidRPr="003B5F01" w:rsidR="00EA24EA">
        <w:rPr>
          <w:bCs/>
          <w:i/>
          <w:iCs/>
          <w:szCs w:val="22"/>
        </w:rPr>
        <w:t xml:space="preserve">adversary functional scenarios </w:t>
      </w:r>
      <w:r w:rsidRPr="003B5F01">
        <w:rPr>
          <w:bCs/>
          <w:i/>
          <w:iCs/>
          <w:szCs w:val="22"/>
        </w:rPr>
        <w:t xml:space="preserve">to validate assumptions </w:t>
      </w:r>
      <w:r w:rsidRPr="003B5F01" w:rsidR="00460698">
        <w:rPr>
          <w:bCs/>
          <w:i/>
          <w:iCs/>
          <w:szCs w:val="22"/>
        </w:rPr>
        <w:t xml:space="preserve">made </w:t>
      </w:r>
      <w:r w:rsidRPr="003B5F01">
        <w:rPr>
          <w:bCs/>
          <w:i/>
          <w:iCs/>
          <w:szCs w:val="22"/>
        </w:rPr>
        <w:t xml:space="preserve">during the reactor design and implementation. These </w:t>
      </w:r>
      <w:r w:rsidR="00EA24EA">
        <w:rPr>
          <w:bCs/>
          <w:i/>
          <w:iCs/>
          <w:szCs w:val="22"/>
        </w:rPr>
        <w:t>s</w:t>
      </w:r>
      <w:r w:rsidRPr="003B5F01" w:rsidR="00EA24EA">
        <w:rPr>
          <w:bCs/>
          <w:i/>
          <w:iCs/>
          <w:szCs w:val="22"/>
        </w:rPr>
        <w:t xml:space="preserve">cenarios </w:t>
      </w:r>
      <w:r w:rsidRPr="003B5F01">
        <w:rPr>
          <w:bCs/>
          <w:i/>
          <w:iCs/>
          <w:szCs w:val="22"/>
        </w:rPr>
        <w:t xml:space="preserve">should assess whether a radiological sabotage scenario </w:t>
      </w:r>
      <w:r w:rsidR="00EA24EA">
        <w:rPr>
          <w:bCs/>
          <w:i/>
          <w:iCs/>
          <w:szCs w:val="22"/>
        </w:rPr>
        <w:t>involving</w:t>
      </w:r>
      <w:r w:rsidRPr="003B5F01">
        <w:rPr>
          <w:bCs/>
          <w:i/>
          <w:iCs/>
          <w:szCs w:val="22"/>
        </w:rPr>
        <w:t xml:space="preserve"> compromise(s) </w:t>
      </w:r>
      <w:r w:rsidRPr="003B5F01" w:rsidR="00460698">
        <w:rPr>
          <w:bCs/>
          <w:i/>
          <w:iCs/>
          <w:szCs w:val="22"/>
        </w:rPr>
        <w:t xml:space="preserve">of function(s) </w:t>
      </w:r>
      <w:r w:rsidRPr="003B5F01">
        <w:rPr>
          <w:bCs/>
          <w:i/>
          <w:iCs/>
          <w:szCs w:val="22"/>
        </w:rPr>
        <w:t xml:space="preserve">that results in events such as those listed in </w:t>
      </w:r>
      <w:r w:rsidR="00EA24EA">
        <w:rPr>
          <w:bCs/>
          <w:i/>
          <w:iCs/>
          <w:szCs w:val="22"/>
        </w:rPr>
        <w:t>s</w:t>
      </w:r>
      <w:r w:rsidRPr="003B5F01">
        <w:rPr>
          <w:bCs/>
          <w:i/>
          <w:iCs/>
          <w:szCs w:val="22"/>
        </w:rPr>
        <w:t>ection</w:t>
      </w:r>
      <w:r w:rsidR="00EA24EA">
        <w:rPr>
          <w:bCs/>
          <w:i/>
          <w:iCs/>
          <w:szCs w:val="22"/>
        </w:rPr>
        <w:t> </w:t>
      </w:r>
      <w:r w:rsidRPr="003B5F01">
        <w:rPr>
          <w:bCs/>
          <w:i/>
          <w:iCs/>
          <w:szCs w:val="22"/>
        </w:rPr>
        <w:t xml:space="preserve">44 </w:t>
      </w:r>
      <w:r w:rsidRPr="003B5F01" w:rsidR="00035063">
        <w:rPr>
          <w:bCs/>
          <w:i/>
          <w:iCs/>
          <w:szCs w:val="22"/>
        </w:rPr>
        <w:t>could</w:t>
      </w:r>
      <w:r w:rsidRPr="003B5F01">
        <w:rPr>
          <w:bCs/>
          <w:i/>
          <w:iCs/>
          <w:szCs w:val="22"/>
        </w:rPr>
        <w:t xml:space="preserve"> lead to the consequence identified in </w:t>
      </w:r>
      <w:r w:rsidRPr="003B5F01">
        <w:rPr>
          <w:szCs w:val="22"/>
        </w:rPr>
        <w:t>10 </w:t>
      </w:r>
      <w:r w:rsidRPr="003B5F01">
        <w:rPr>
          <w:i/>
          <w:iCs/>
          <w:szCs w:val="22"/>
        </w:rPr>
        <w:t>CFR </w:t>
      </w:r>
      <w:r w:rsidRPr="003B5F01">
        <w:rPr>
          <w:bCs/>
          <w:i/>
          <w:iCs/>
          <w:szCs w:val="22"/>
        </w:rPr>
        <w:t xml:space="preserve">73.110(a)(1). A licensee may </w:t>
      </w:r>
      <w:r w:rsidR="00EA24EA">
        <w:rPr>
          <w:bCs/>
          <w:i/>
          <w:iCs/>
          <w:szCs w:val="22"/>
        </w:rPr>
        <w:t>use</w:t>
      </w:r>
      <w:r w:rsidRPr="003B5F01" w:rsidR="00EA24EA">
        <w:rPr>
          <w:bCs/>
          <w:i/>
          <w:iCs/>
          <w:szCs w:val="22"/>
        </w:rPr>
        <w:t xml:space="preserve"> </w:t>
      </w:r>
      <w:r w:rsidRPr="003B5F01">
        <w:rPr>
          <w:bCs/>
          <w:i/>
          <w:iCs/>
          <w:szCs w:val="22"/>
        </w:rPr>
        <w:t>existing documentation and analyses (e.g., integrated safety analysis, process hazards analysis, security plans) in support of the risk assessment to (1)</w:t>
      </w:r>
      <w:r w:rsidR="00EA24EA">
        <w:rPr>
          <w:bCs/>
          <w:i/>
          <w:iCs/>
          <w:szCs w:val="22"/>
        </w:rPr>
        <w:t> </w:t>
      </w:r>
      <w:r w:rsidRPr="003B5F01">
        <w:rPr>
          <w:bCs/>
          <w:i/>
          <w:iCs/>
          <w:szCs w:val="22"/>
        </w:rPr>
        <w:t xml:space="preserve">determine those events that </w:t>
      </w:r>
      <w:r w:rsidRPr="003B5F01" w:rsidR="00035063">
        <w:rPr>
          <w:bCs/>
          <w:i/>
          <w:iCs/>
          <w:szCs w:val="22"/>
        </w:rPr>
        <w:t>could</w:t>
      </w:r>
      <w:r w:rsidRPr="003B5F01">
        <w:rPr>
          <w:bCs/>
          <w:i/>
          <w:iCs/>
          <w:szCs w:val="22"/>
        </w:rPr>
        <w:t xml:space="preserve"> lead to the consequence identified in </w:t>
      </w:r>
      <w:r w:rsidRPr="003B5F01">
        <w:rPr>
          <w:i/>
          <w:iCs/>
          <w:szCs w:val="22"/>
        </w:rPr>
        <w:t>10 CFR </w:t>
      </w:r>
      <w:r w:rsidRPr="003B5F01">
        <w:rPr>
          <w:bCs/>
          <w:i/>
          <w:iCs/>
          <w:szCs w:val="22"/>
        </w:rPr>
        <w:t>73.110(a)(1)</w:t>
      </w:r>
      <w:r w:rsidRPr="003B5F01" w:rsidR="00A01375">
        <w:rPr>
          <w:bCs/>
          <w:i/>
          <w:iCs/>
          <w:szCs w:val="22"/>
        </w:rPr>
        <w:t>,</w:t>
      </w:r>
      <w:r w:rsidRPr="003B5F01">
        <w:rPr>
          <w:bCs/>
          <w:i/>
          <w:iCs/>
          <w:szCs w:val="22"/>
        </w:rPr>
        <w:t xml:space="preserve"> and (2)</w:t>
      </w:r>
      <w:r w:rsidR="00EA24EA">
        <w:rPr>
          <w:bCs/>
          <w:i/>
          <w:iCs/>
          <w:szCs w:val="22"/>
        </w:rPr>
        <w:t> </w:t>
      </w:r>
      <w:r w:rsidRPr="003B5F01">
        <w:rPr>
          <w:bCs/>
          <w:i/>
          <w:iCs/>
          <w:szCs w:val="22"/>
        </w:rPr>
        <w:t xml:space="preserve">subsequently identify the function(s) that may be adversely affected by a potential cyberattack thus leading to the consequence identified in </w:t>
      </w:r>
      <w:r w:rsidRPr="003B5F01">
        <w:rPr>
          <w:i/>
          <w:iCs/>
          <w:szCs w:val="22"/>
        </w:rPr>
        <w:t>10 CFR </w:t>
      </w:r>
      <w:r w:rsidRPr="003B5F01">
        <w:rPr>
          <w:bCs/>
          <w:i/>
          <w:iCs/>
          <w:szCs w:val="22"/>
        </w:rPr>
        <w:t>73.110(a)(1)</w:t>
      </w:r>
      <w:r w:rsidR="00C90739">
        <w:rPr>
          <w:bCs/>
          <w:i/>
          <w:iCs/>
          <w:szCs w:val="22"/>
        </w:rPr>
        <w:t>.</w:t>
      </w:r>
      <w:r w:rsidRPr="003B5F01">
        <w:rPr>
          <w:bCs/>
          <w:i/>
          <w:iCs/>
          <w:szCs w:val="22"/>
        </w:rPr>
        <w:t xml:space="preserve"> </w:t>
      </w:r>
      <w:r w:rsidR="00C90739">
        <w:rPr>
          <w:bCs/>
          <w:szCs w:val="22"/>
        </w:rPr>
        <w:t>[</w:t>
      </w:r>
      <w:r w:rsidR="00EA24EA">
        <w:rPr>
          <w:bCs/>
          <w:szCs w:val="22"/>
        </w:rPr>
        <w:t>s</w:t>
      </w:r>
      <w:r w:rsidRPr="003B5F01">
        <w:rPr>
          <w:bCs/>
          <w:szCs w:val="22"/>
        </w:rPr>
        <w:t xml:space="preserve">ection </w:t>
      </w:r>
      <w:hyperlink w:anchor="C46" w:history="1">
        <w:r w:rsidRPr="003B5F01">
          <w:rPr>
            <w:rStyle w:val="Hyperlink"/>
            <w:bCs/>
            <w:szCs w:val="22"/>
          </w:rPr>
          <w:t>C.</w:t>
        </w:r>
        <w:bookmarkStart w:id="277" w:name="_Hlt112788748"/>
        <w:r w:rsidRPr="003B5F01">
          <w:rPr>
            <w:rStyle w:val="Hyperlink"/>
            <w:bCs/>
            <w:szCs w:val="22"/>
          </w:rPr>
          <w:t>4</w:t>
        </w:r>
        <w:bookmarkEnd w:id="277"/>
        <w:r w:rsidRPr="003B5F01">
          <w:rPr>
            <w:rStyle w:val="Hyperlink"/>
            <w:bCs/>
            <w:szCs w:val="22"/>
          </w:rPr>
          <w:t>6</w:t>
        </w:r>
      </w:hyperlink>
      <w:r w:rsidR="00C90739">
        <w:rPr>
          <w:bCs/>
          <w:szCs w:val="22"/>
        </w:rPr>
        <w:t>]</w:t>
      </w:r>
    </w:p>
    <w:p w:rsidR="00BF5658" w:rsidRPr="003B5F01" w:rsidP="00413C67" w14:paraId="7FD4BCED" w14:textId="77777777">
      <w:pPr>
        <w:ind w:right="680"/>
        <w:rPr>
          <w:bCs/>
          <w:szCs w:val="22"/>
        </w:rPr>
      </w:pPr>
    </w:p>
    <w:p w:rsidR="00BF5658" w:rsidRPr="003B5F01" w:rsidP="00007D59" w14:paraId="1F60C703" w14:textId="3D2A51DD">
      <w:pPr>
        <w:rPr>
          <w:bCs/>
          <w:szCs w:val="22"/>
        </w:rPr>
      </w:pPr>
      <w:r>
        <w:rPr>
          <w:bCs/>
          <w:szCs w:val="22"/>
        </w:rPr>
        <w:t>T</w:t>
      </w:r>
      <w:r w:rsidRPr="003B5F01">
        <w:rPr>
          <w:bCs/>
          <w:szCs w:val="22"/>
        </w:rPr>
        <w:t xml:space="preserve">he licensee </w:t>
      </w:r>
      <w:r>
        <w:rPr>
          <w:bCs/>
          <w:szCs w:val="22"/>
        </w:rPr>
        <w:t>will need to perform a</w:t>
      </w:r>
      <w:r w:rsidRPr="003B5F01">
        <w:rPr>
          <w:bCs/>
          <w:szCs w:val="22"/>
        </w:rPr>
        <w:t>n A</w:t>
      </w:r>
      <w:r w:rsidR="004C5AC9">
        <w:rPr>
          <w:bCs/>
          <w:szCs w:val="22"/>
        </w:rPr>
        <w:t>F</w:t>
      </w:r>
      <w:r w:rsidRPr="003B5F01">
        <w:rPr>
          <w:bCs/>
          <w:szCs w:val="22"/>
        </w:rPr>
        <w:t xml:space="preserve">SA </w:t>
      </w:r>
      <w:r w:rsidR="006F0BCF">
        <w:rPr>
          <w:bCs/>
          <w:szCs w:val="22"/>
        </w:rPr>
        <w:t>in accordance with</w:t>
      </w:r>
      <w:r w:rsidRPr="003B5F01">
        <w:rPr>
          <w:bCs/>
          <w:szCs w:val="22"/>
        </w:rPr>
        <w:t xml:space="preserve"> </w:t>
      </w:r>
      <w:r>
        <w:rPr>
          <w:bCs/>
          <w:szCs w:val="22"/>
        </w:rPr>
        <w:t>s</w:t>
      </w:r>
      <w:r w:rsidRPr="003B5F01">
        <w:rPr>
          <w:bCs/>
          <w:szCs w:val="22"/>
        </w:rPr>
        <w:t>ections</w:t>
      </w:r>
      <w:r>
        <w:rPr>
          <w:bCs/>
          <w:szCs w:val="22"/>
        </w:rPr>
        <w:t> </w:t>
      </w:r>
      <w:hyperlink w:anchor="C88" w:history="1">
        <w:r w:rsidRPr="00247922">
          <w:rPr>
            <w:rStyle w:val="Hyperlink"/>
            <w:szCs w:val="22"/>
          </w:rPr>
          <w:t>C.88</w:t>
        </w:r>
      </w:hyperlink>
      <w:r w:rsidRPr="003B5F01">
        <w:rPr>
          <w:szCs w:val="22"/>
        </w:rPr>
        <w:t xml:space="preserve"> through </w:t>
      </w:r>
      <w:hyperlink w:anchor="C103" w:history="1">
        <w:r w:rsidRPr="00247922">
          <w:rPr>
            <w:rStyle w:val="Hyperlink"/>
            <w:szCs w:val="22"/>
          </w:rPr>
          <w:t>C.103</w:t>
        </w:r>
      </w:hyperlink>
      <w:r w:rsidRPr="003B5F01">
        <w:rPr>
          <w:szCs w:val="22"/>
        </w:rPr>
        <w:t xml:space="preserve"> </w:t>
      </w:r>
      <w:r w:rsidRPr="003B5F01">
        <w:rPr>
          <w:bCs/>
          <w:szCs w:val="22"/>
        </w:rPr>
        <w:t xml:space="preserve">to inform features of the </w:t>
      </w:r>
      <w:r w:rsidRPr="003B5F01">
        <w:rPr>
          <w:bCs/>
          <w:szCs w:val="22"/>
        </w:rPr>
        <w:t xml:space="preserve">defensive cybersecurity architecture </w:t>
      </w:r>
      <w:r w:rsidRPr="003B5F01">
        <w:rPr>
          <w:bCs/>
          <w:szCs w:val="22"/>
        </w:rPr>
        <w:t>(</w:t>
      </w:r>
      <w:r w:rsidRPr="003B5F01">
        <w:rPr>
          <w:bCs/>
          <w:szCs w:val="22"/>
        </w:rPr>
        <w:t>DCSA</w:t>
      </w:r>
      <w:r w:rsidRPr="003B5F01">
        <w:rPr>
          <w:bCs/>
          <w:szCs w:val="22"/>
        </w:rPr>
        <w:t xml:space="preserve">) and </w:t>
      </w:r>
      <w:r>
        <w:rPr>
          <w:bCs/>
          <w:szCs w:val="22"/>
        </w:rPr>
        <w:t>cybersecurity plan (</w:t>
      </w:r>
      <w:r w:rsidRPr="003B5F01">
        <w:rPr>
          <w:bCs/>
          <w:szCs w:val="22"/>
        </w:rPr>
        <w:t>CSP</w:t>
      </w:r>
      <w:r>
        <w:rPr>
          <w:bCs/>
          <w:szCs w:val="22"/>
        </w:rPr>
        <w:t>)</w:t>
      </w:r>
      <w:r w:rsidRPr="003B5F01">
        <w:rPr>
          <w:bCs/>
          <w:szCs w:val="22"/>
        </w:rPr>
        <w:t xml:space="preserve"> elements </w:t>
      </w:r>
      <w:r>
        <w:rPr>
          <w:bCs/>
          <w:szCs w:val="22"/>
        </w:rPr>
        <w:t>needed</w:t>
      </w:r>
      <w:r w:rsidRPr="003B5F01">
        <w:rPr>
          <w:bCs/>
          <w:szCs w:val="22"/>
        </w:rPr>
        <w:t xml:space="preserve"> to mitigate the </w:t>
      </w:r>
      <w:r w:rsidRPr="003B5F01" w:rsidR="006A305D">
        <w:rPr>
          <w:bCs/>
          <w:szCs w:val="22"/>
        </w:rPr>
        <w:t>cybersecurity</w:t>
      </w:r>
      <w:r w:rsidRPr="003B5F01">
        <w:rPr>
          <w:bCs/>
          <w:szCs w:val="22"/>
        </w:rPr>
        <w:t xml:space="preserve"> risks associated with the pathways</w:t>
      </w:r>
      <w:r>
        <w:rPr>
          <w:bCs/>
          <w:szCs w:val="22"/>
        </w:rPr>
        <w:t xml:space="preserve"> </w:t>
      </w:r>
      <w:r w:rsidRPr="003B5F01">
        <w:rPr>
          <w:bCs/>
          <w:szCs w:val="22"/>
        </w:rPr>
        <w:t>mentioned</w:t>
      </w:r>
      <w:r>
        <w:rPr>
          <w:bCs/>
          <w:szCs w:val="22"/>
        </w:rPr>
        <w:t xml:space="preserve"> above</w:t>
      </w:r>
      <w:r w:rsidRPr="003B5F01">
        <w:rPr>
          <w:bCs/>
          <w:szCs w:val="22"/>
        </w:rPr>
        <w:t xml:space="preserve">. For example, an </w:t>
      </w:r>
      <w:r w:rsidRPr="003B5F01">
        <w:rPr>
          <w:bCs/>
          <w:szCs w:val="22"/>
        </w:rPr>
        <w:t xml:space="preserve">event tree </w:t>
      </w:r>
      <w:r w:rsidRPr="003B5F01">
        <w:rPr>
          <w:bCs/>
          <w:szCs w:val="22"/>
        </w:rPr>
        <w:t xml:space="preserve">may be </w:t>
      </w:r>
      <w:r w:rsidRPr="003B5F01" w:rsidR="007C4CD7">
        <w:rPr>
          <w:bCs/>
          <w:szCs w:val="22"/>
        </w:rPr>
        <w:t xml:space="preserve">used </w:t>
      </w:r>
      <w:r w:rsidRPr="003B5F01">
        <w:rPr>
          <w:bCs/>
          <w:szCs w:val="22"/>
        </w:rPr>
        <w:t xml:space="preserve">to simplify the functional analysis with the condition that </w:t>
      </w:r>
      <w:r>
        <w:rPr>
          <w:bCs/>
          <w:szCs w:val="22"/>
        </w:rPr>
        <w:t>t</w:t>
      </w:r>
      <w:r w:rsidRPr="003B5F01">
        <w:rPr>
          <w:bCs/>
          <w:szCs w:val="22"/>
        </w:rPr>
        <w:t>ier</w:t>
      </w:r>
      <w:r>
        <w:rPr>
          <w:bCs/>
          <w:szCs w:val="22"/>
        </w:rPr>
        <w:t> </w:t>
      </w:r>
      <w:r w:rsidRPr="003B5F01">
        <w:rPr>
          <w:bCs/>
          <w:szCs w:val="22"/>
        </w:rPr>
        <w:t xml:space="preserve">1 analysis outputs </w:t>
      </w:r>
      <w:r w:rsidR="002509F4">
        <w:rPr>
          <w:bCs/>
          <w:szCs w:val="22"/>
        </w:rPr>
        <w:t>d</w:t>
      </w:r>
      <w:r w:rsidRPr="003B5F01">
        <w:rPr>
          <w:bCs/>
          <w:szCs w:val="22"/>
        </w:rPr>
        <w:t>emands</w:t>
      </w:r>
      <w:r w:rsidRPr="003B5F01">
        <w:rPr>
          <w:bCs/>
          <w:szCs w:val="22"/>
        </w:rPr>
        <w:t xml:space="preserve"> that other systems/functions are considered. Any commonalities among functions (e.g., common input measurements) need to be identified and addressed.</w:t>
      </w:r>
    </w:p>
    <w:p w:rsidR="00BF5658" w:rsidRPr="003B5F01" w:rsidP="00007D59" w14:paraId="72FB87C2" w14:textId="486953E8">
      <w:pPr>
        <w:ind w:left="720" w:right="720" w:hanging="720"/>
        <w:rPr>
          <w:bCs/>
          <w:szCs w:val="22"/>
        </w:rPr>
      </w:pPr>
      <w:r w:rsidRPr="003B5F01">
        <w:rPr>
          <w:bCs/>
          <w:szCs w:val="22"/>
        </w:rPr>
        <w:tab/>
      </w:r>
      <w:r w:rsidRPr="003B5F01">
        <w:rPr>
          <w:bCs/>
          <w:i/>
          <w:iCs/>
          <w:szCs w:val="22"/>
        </w:rPr>
        <w:t xml:space="preserve">The licensee considers events such as the above and </w:t>
      </w:r>
      <w:r w:rsidR="00C90739">
        <w:rPr>
          <w:bCs/>
          <w:i/>
          <w:iCs/>
          <w:szCs w:val="22"/>
        </w:rPr>
        <w:t>evaluates</w:t>
      </w:r>
      <w:r w:rsidRPr="003B5F01" w:rsidR="00C90739">
        <w:rPr>
          <w:bCs/>
          <w:i/>
          <w:iCs/>
          <w:szCs w:val="22"/>
        </w:rPr>
        <w:t xml:space="preserve"> </w:t>
      </w:r>
      <w:r w:rsidRPr="003B5F01">
        <w:rPr>
          <w:bCs/>
          <w:i/>
          <w:iCs/>
          <w:szCs w:val="22"/>
        </w:rPr>
        <w:t xml:space="preserve">whether cyberattacks can escalate the impacts (i.e., increase the severity) of these events </w:t>
      </w:r>
      <w:r w:rsidR="00EA24EA">
        <w:rPr>
          <w:bCs/>
          <w:i/>
          <w:iCs/>
          <w:szCs w:val="22"/>
        </w:rPr>
        <w:t>in</w:t>
      </w:r>
      <w:r w:rsidRPr="003B5F01" w:rsidR="00EA24EA">
        <w:rPr>
          <w:bCs/>
          <w:i/>
          <w:iCs/>
          <w:szCs w:val="22"/>
        </w:rPr>
        <w:t xml:space="preserve"> </w:t>
      </w:r>
      <w:r w:rsidRPr="003B5F01">
        <w:rPr>
          <w:bCs/>
          <w:i/>
          <w:iCs/>
          <w:szCs w:val="22"/>
        </w:rPr>
        <w:t>the accident scenarios (i.e.,</w:t>
      </w:r>
      <w:r w:rsidR="00DB7792">
        <w:rPr>
          <w:bCs/>
          <w:i/>
          <w:iCs/>
          <w:szCs w:val="22"/>
        </w:rPr>
        <w:t> </w:t>
      </w:r>
      <w:r w:rsidRPr="003B5F01">
        <w:rPr>
          <w:bCs/>
          <w:i/>
          <w:iCs/>
          <w:szCs w:val="22"/>
        </w:rPr>
        <w:t>CEAS</w:t>
      </w:r>
      <w:r w:rsidR="00EA24EA">
        <w:rPr>
          <w:bCs/>
          <w:i/>
          <w:iCs/>
          <w:szCs w:val="22"/>
        </w:rPr>
        <w:t>s</w:t>
      </w:r>
      <w:r w:rsidRPr="003B5F01">
        <w:rPr>
          <w:bCs/>
          <w:i/>
          <w:iCs/>
          <w:szCs w:val="22"/>
        </w:rPr>
        <w:t xml:space="preserve">) already considered </w:t>
      </w:r>
      <w:r w:rsidR="00C90739">
        <w:rPr>
          <w:bCs/>
          <w:i/>
          <w:iCs/>
          <w:szCs w:val="22"/>
        </w:rPr>
        <w:t>and whether they</w:t>
      </w:r>
      <w:r w:rsidRPr="003B5F01" w:rsidR="00C90739">
        <w:rPr>
          <w:bCs/>
          <w:i/>
          <w:iCs/>
          <w:szCs w:val="22"/>
        </w:rPr>
        <w:t xml:space="preserve"> </w:t>
      </w:r>
      <w:r w:rsidRPr="003B5F01">
        <w:rPr>
          <w:bCs/>
          <w:i/>
          <w:iCs/>
          <w:szCs w:val="22"/>
        </w:rPr>
        <w:t>may create new pathways that result in consequence</w:t>
      </w:r>
      <w:r w:rsidR="00EA24EA">
        <w:rPr>
          <w:bCs/>
          <w:i/>
          <w:iCs/>
          <w:szCs w:val="22"/>
        </w:rPr>
        <w:t>s</w:t>
      </w:r>
      <w:r w:rsidR="00823C93">
        <w:rPr>
          <w:bCs/>
          <w:i/>
          <w:iCs/>
          <w:szCs w:val="22"/>
        </w:rPr>
        <w:t>.</w:t>
      </w:r>
      <w:r w:rsidRPr="003B5F01">
        <w:rPr>
          <w:bCs/>
          <w:i/>
          <w:iCs/>
          <w:szCs w:val="22"/>
        </w:rPr>
        <w:t xml:space="preserve"> </w:t>
      </w:r>
      <w:r w:rsidR="00823C93">
        <w:rPr>
          <w:bCs/>
          <w:szCs w:val="22"/>
        </w:rPr>
        <w:t>[</w:t>
      </w:r>
      <w:r w:rsidR="00DB7792">
        <w:rPr>
          <w:bCs/>
          <w:szCs w:val="22"/>
        </w:rPr>
        <w:t>s</w:t>
      </w:r>
      <w:r w:rsidRPr="003B5F01">
        <w:rPr>
          <w:bCs/>
          <w:szCs w:val="22"/>
        </w:rPr>
        <w:t>ection</w:t>
      </w:r>
      <w:r w:rsidR="00EA24EA">
        <w:rPr>
          <w:bCs/>
          <w:szCs w:val="22"/>
        </w:rPr>
        <w:t> </w:t>
      </w:r>
      <w:hyperlink w:anchor="C47" w:history="1">
        <w:r w:rsidRPr="003B5F01">
          <w:rPr>
            <w:rStyle w:val="Hyperlink"/>
            <w:bCs/>
            <w:szCs w:val="22"/>
          </w:rPr>
          <w:t>C</w:t>
        </w:r>
        <w:bookmarkStart w:id="278" w:name="_Hlt112788800"/>
        <w:r w:rsidRPr="003B5F01">
          <w:rPr>
            <w:rStyle w:val="Hyperlink"/>
            <w:bCs/>
            <w:szCs w:val="22"/>
          </w:rPr>
          <w:t>.</w:t>
        </w:r>
        <w:bookmarkEnd w:id="278"/>
        <w:r w:rsidRPr="003B5F01">
          <w:rPr>
            <w:rStyle w:val="Hyperlink"/>
            <w:bCs/>
            <w:szCs w:val="22"/>
          </w:rPr>
          <w:t>47</w:t>
        </w:r>
      </w:hyperlink>
      <w:r w:rsidR="00823C93">
        <w:rPr>
          <w:bCs/>
          <w:szCs w:val="22"/>
        </w:rPr>
        <w:t>]</w:t>
      </w:r>
    </w:p>
    <w:p w:rsidR="00BF5658" w:rsidRPr="003B5F01" w:rsidP="00413C67" w14:paraId="369405DA" w14:textId="77777777">
      <w:pPr>
        <w:ind w:left="720" w:right="680"/>
        <w:rPr>
          <w:bCs/>
          <w:szCs w:val="22"/>
        </w:rPr>
      </w:pPr>
    </w:p>
    <w:p w:rsidR="00BF5658" w:rsidRPr="003B5F01" w:rsidP="00007D59" w14:paraId="67B15715" w14:textId="154282A9">
      <w:pPr>
        <w:rPr>
          <w:bCs/>
          <w:szCs w:val="22"/>
        </w:rPr>
      </w:pPr>
      <w:r w:rsidRPr="003B5F01">
        <w:rPr>
          <w:bCs/>
          <w:szCs w:val="22"/>
        </w:rPr>
        <w:t xml:space="preserve">Power and thermal excursions resulting from a potential cyberattack to the </w:t>
      </w:r>
      <w:r w:rsidRPr="003B5F01" w:rsidR="00EA24EA">
        <w:rPr>
          <w:bCs/>
          <w:szCs w:val="22"/>
        </w:rPr>
        <w:t>coolant flow control loop</w:t>
      </w:r>
      <w:r w:rsidRPr="003B5F01">
        <w:rPr>
          <w:bCs/>
          <w:szCs w:val="22"/>
        </w:rPr>
        <w:t xml:space="preserve"> </w:t>
      </w:r>
      <w:r w:rsidR="00EA24EA">
        <w:rPr>
          <w:bCs/>
          <w:szCs w:val="22"/>
        </w:rPr>
        <w:t>are</w:t>
      </w:r>
      <w:r w:rsidRPr="003B5F01" w:rsidR="00EA24EA">
        <w:rPr>
          <w:bCs/>
          <w:szCs w:val="22"/>
        </w:rPr>
        <w:t xml:space="preserve"> </w:t>
      </w:r>
      <w:r w:rsidRPr="003B5F01">
        <w:rPr>
          <w:bCs/>
          <w:szCs w:val="22"/>
        </w:rPr>
        <w:t xml:space="preserve">possible </w:t>
      </w:r>
      <w:r w:rsidR="000830C2">
        <w:rPr>
          <w:bCs/>
          <w:szCs w:val="22"/>
        </w:rPr>
        <w:t>through</w:t>
      </w:r>
      <w:r w:rsidRPr="003B5F01">
        <w:rPr>
          <w:bCs/>
          <w:szCs w:val="22"/>
        </w:rPr>
        <w:t xml:space="preserve"> the pathways</w:t>
      </w:r>
      <w:r w:rsidR="00EA24EA">
        <w:rPr>
          <w:bCs/>
          <w:szCs w:val="22"/>
        </w:rPr>
        <w:t xml:space="preserve"> mentioned above</w:t>
      </w:r>
      <w:r w:rsidRPr="003B5F01">
        <w:rPr>
          <w:bCs/>
          <w:szCs w:val="22"/>
        </w:rPr>
        <w:t xml:space="preserve"> and could </w:t>
      </w:r>
      <w:r w:rsidR="00EA24EA">
        <w:rPr>
          <w:bCs/>
          <w:szCs w:val="22"/>
        </w:rPr>
        <w:t>contribute</w:t>
      </w:r>
      <w:r w:rsidRPr="003B5F01">
        <w:rPr>
          <w:bCs/>
          <w:szCs w:val="22"/>
        </w:rPr>
        <w:t xml:space="preserve"> significant</w:t>
      </w:r>
      <w:r w:rsidR="00EA24EA">
        <w:rPr>
          <w:bCs/>
          <w:szCs w:val="22"/>
        </w:rPr>
        <w:t>ly</w:t>
      </w:r>
      <w:r w:rsidRPr="003B5F01">
        <w:rPr>
          <w:bCs/>
          <w:szCs w:val="22"/>
        </w:rPr>
        <w:t xml:space="preserve"> to reactivity events causing radiological accidents. However, </w:t>
      </w:r>
      <w:r w:rsidR="00EA24EA">
        <w:rPr>
          <w:bCs/>
          <w:szCs w:val="22"/>
        </w:rPr>
        <w:t xml:space="preserve">the licensee needs to perform </w:t>
      </w:r>
      <w:r w:rsidRPr="003B5F01">
        <w:rPr>
          <w:bCs/>
          <w:szCs w:val="22"/>
        </w:rPr>
        <w:t xml:space="preserve">accident scenario analysis involving the interactions among </w:t>
      </w:r>
      <w:r w:rsidRPr="003B5F01" w:rsidR="00EA24EA">
        <w:rPr>
          <w:bCs/>
          <w:szCs w:val="22"/>
        </w:rPr>
        <w:t>thermal-hydraulics, reactor physics</w:t>
      </w:r>
      <w:r w:rsidR="00EA24EA">
        <w:rPr>
          <w:bCs/>
          <w:szCs w:val="22"/>
        </w:rPr>
        <w:t>,</w:t>
      </w:r>
      <w:r w:rsidRPr="003B5F01" w:rsidR="00EA24EA">
        <w:rPr>
          <w:bCs/>
          <w:szCs w:val="22"/>
        </w:rPr>
        <w:t xml:space="preserve"> and feedback reactivity </w:t>
      </w:r>
      <w:r w:rsidRPr="003B5F01">
        <w:rPr>
          <w:bCs/>
          <w:szCs w:val="22"/>
        </w:rPr>
        <w:t>in preventing unsafe conditions (see Design Basis</w:t>
      </w:r>
      <w:r w:rsidR="00C90739">
        <w:rPr>
          <w:bCs/>
          <w:szCs w:val="22"/>
        </w:rPr>
        <w:t> </w:t>
      </w:r>
      <w:r w:rsidRPr="003B5F01">
        <w:rPr>
          <w:bCs/>
          <w:szCs w:val="22"/>
        </w:rPr>
        <w:t>#1).</w:t>
      </w:r>
    </w:p>
    <w:p w:rsidR="00BF5658" w:rsidRPr="003B5F01" w:rsidP="00413C67" w14:paraId="1966A722" w14:textId="77777777">
      <w:pPr>
        <w:ind w:left="720" w:right="680"/>
        <w:rPr>
          <w:bCs/>
          <w:szCs w:val="22"/>
        </w:rPr>
      </w:pPr>
    </w:p>
    <w:p w:rsidR="00BF5658" w:rsidRPr="003B5F01" w:rsidP="00413C67" w14:paraId="1226896A" w14:textId="4AAB3E27">
      <w:pPr>
        <w:ind w:left="720" w:right="720" w:hanging="720"/>
        <w:rPr>
          <w:bCs/>
          <w:szCs w:val="22"/>
        </w:rPr>
      </w:pPr>
      <w:r w:rsidRPr="003B5F01">
        <w:rPr>
          <w:bCs/>
          <w:szCs w:val="22"/>
        </w:rPr>
        <w:tab/>
      </w:r>
      <w:r w:rsidRPr="003B5F01">
        <w:rPr>
          <w:bCs/>
          <w:i/>
          <w:iCs/>
          <w:szCs w:val="22"/>
        </w:rPr>
        <w:t>Those functions that</w:t>
      </w:r>
      <w:r w:rsidRPr="003B5F01" w:rsidR="004038B9">
        <w:rPr>
          <w:bCs/>
          <w:i/>
          <w:iCs/>
          <w:szCs w:val="22"/>
        </w:rPr>
        <w:t xml:space="preserve"> </w:t>
      </w:r>
      <w:r w:rsidR="00EA24EA">
        <w:rPr>
          <w:bCs/>
          <w:i/>
          <w:iCs/>
          <w:szCs w:val="22"/>
        </w:rPr>
        <w:t>could</w:t>
      </w:r>
      <w:r w:rsidRPr="003B5F01">
        <w:rPr>
          <w:bCs/>
          <w:i/>
          <w:iCs/>
          <w:szCs w:val="22"/>
        </w:rPr>
        <w:t xml:space="preserve"> require or depend on digital technology and hav</w:t>
      </w:r>
      <w:r w:rsidRPr="003B5F01" w:rsidR="0058231E">
        <w:rPr>
          <w:bCs/>
          <w:i/>
          <w:iCs/>
          <w:szCs w:val="22"/>
        </w:rPr>
        <w:t>e</w:t>
      </w:r>
      <w:r w:rsidRPr="003B5F01">
        <w:rPr>
          <w:bCs/>
          <w:i/>
          <w:iCs/>
          <w:szCs w:val="22"/>
        </w:rPr>
        <w:t xml:space="preserve"> the potential to result in the consequence identified in </w:t>
      </w:r>
      <w:r w:rsidRPr="003B5F01">
        <w:rPr>
          <w:i/>
          <w:iCs/>
          <w:szCs w:val="22"/>
        </w:rPr>
        <w:t>10 CFR </w:t>
      </w:r>
      <w:r w:rsidRPr="003B5F01">
        <w:rPr>
          <w:bCs/>
          <w:i/>
          <w:iCs/>
          <w:szCs w:val="22"/>
        </w:rPr>
        <w:t xml:space="preserve">73.110(a)(1) </w:t>
      </w:r>
      <w:r w:rsidRPr="003B5F01" w:rsidR="00DA6051">
        <w:rPr>
          <w:bCs/>
          <w:i/>
          <w:iCs/>
          <w:szCs w:val="22"/>
        </w:rPr>
        <w:t xml:space="preserve">if compromised </w:t>
      </w:r>
      <w:r w:rsidRPr="003B5F01">
        <w:rPr>
          <w:bCs/>
          <w:i/>
          <w:iCs/>
          <w:szCs w:val="22"/>
        </w:rPr>
        <w:t>should be identified, including their contribution to the risk</w:t>
      </w:r>
      <w:r w:rsidR="00823C93">
        <w:rPr>
          <w:bCs/>
          <w:i/>
          <w:iCs/>
          <w:szCs w:val="22"/>
        </w:rPr>
        <w:t>,</w:t>
      </w:r>
      <w:r w:rsidRPr="003B5F01">
        <w:rPr>
          <w:bCs/>
          <w:i/>
          <w:iCs/>
          <w:szCs w:val="22"/>
        </w:rPr>
        <w:t xml:space="preserve"> given the applicable </w:t>
      </w:r>
      <w:r w:rsidR="00EA24EA">
        <w:rPr>
          <w:bCs/>
          <w:i/>
          <w:iCs/>
          <w:szCs w:val="22"/>
        </w:rPr>
        <w:t xml:space="preserve">adversary </w:t>
      </w:r>
      <w:r w:rsidRPr="003B5F01" w:rsidR="00EA24EA">
        <w:rPr>
          <w:bCs/>
          <w:i/>
          <w:iCs/>
          <w:szCs w:val="22"/>
        </w:rPr>
        <w:t>functional s</w:t>
      </w:r>
      <w:r w:rsidRPr="003B5F01">
        <w:rPr>
          <w:bCs/>
          <w:i/>
          <w:iCs/>
          <w:szCs w:val="22"/>
        </w:rPr>
        <w:t>cenario(s)</w:t>
      </w:r>
      <w:r w:rsidR="00823C93">
        <w:rPr>
          <w:bCs/>
          <w:i/>
          <w:iCs/>
          <w:szCs w:val="22"/>
        </w:rPr>
        <w:t>.</w:t>
      </w:r>
      <w:r w:rsidRPr="003B5F01">
        <w:rPr>
          <w:bCs/>
          <w:i/>
          <w:iCs/>
          <w:szCs w:val="22"/>
        </w:rPr>
        <w:t xml:space="preserve"> </w:t>
      </w:r>
      <w:r w:rsidR="00823C93">
        <w:rPr>
          <w:bCs/>
          <w:szCs w:val="22"/>
        </w:rPr>
        <w:t>[</w:t>
      </w:r>
      <w:r w:rsidR="00EA24EA">
        <w:rPr>
          <w:bCs/>
          <w:szCs w:val="22"/>
        </w:rPr>
        <w:t>s</w:t>
      </w:r>
      <w:r w:rsidRPr="003B5F01">
        <w:rPr>
          <w:bCs/>
          <w:szCs w:val="22"/>
        </w:rPr>
        <w:t>ection</w:t>
      </w:r>
      <w:r w:rsidR="00303199">
        <w:rPr>
          <w:bCs/>
          <w:szCs w:val="22"/>
        </w:rPr>
        <w:t> </w:t>
      </w:r>
      <w:hyperlink w:anchor="C48" w:history="1">
        <w:r w:rsidRPr="003B5F01">
          <w:rPr>
            <w:rStyle w:val="Hyperlink"/>
            <w:bCs/>
            <w:szCs w:val="22"/>
          </w:rPr>
          <w:t>C.48</w:t>
        </w:r>
      </w:hyperlink>
      <w:r w:rsidR="00823C93">
        <w:rPr>
          <w:bCs/>
          <w:szCs w:val="22"/>
        </w:rPr>
        <w:t>]</w:t>
      </w:r>
    </w:p>
    <w:p w:rsidR="00BF5658" w:rsidRPr="003B5F01" w:rsidP="00413C67" w14:paraId="6B72549D" w14:textId="77777777">
      <w:pPr>
        <w:ind w:left="720" w:right="680"/>
        <w:rPr>
          <w:bCs/>
          <w:szCs w:val="22"/>
        </w:rPr>
      </w:pPr>
    </w:p>
    <w:p w:rsidR="00BF5658" w:rsidRPr="003B5F01" w:rsidP="00413C67" w14:paraId="1C24F237" w14:textId="06F630F8">
      <w:pPr>
        <w:rPr>
          <w:bCs/>
          <w:szCs w:val="22"/>
        </w:rPr>
      </w:pPr>
      <w:r w:rsidRPr="003B5F01">
        <w:rPr>
          <w:bCs/>
          <w:szCs w:val="22"/>
        </w:rPr>
        <w:t xml:space="preserve">Assuming the </w:t>
      </w:r>
      <w:r w:rsidRPr="003B5F01" w:rsidR="00EA24EA">
        <w:rPr>
          <w:bCs/>
          <w:szCs w:val="22"/>
        </w:rPr>
        <w:t xml:space="preserve">coolant flow control loop </w:t>
      </w:r>
      <w:r w:rsidRPr="003B5F01">
        <w:rPr>
          <w:bCs/>
          <w:szCs w:val="22"/>
        </w:rPr>
        <w:t>cannot fully prevent unacceptable reactivity increases</w:t>
      </w:r>
      <w:r w:rsidR="00EA24EA">
        <w:rPr>
          <w:bCs/>
          <w:szCs w:val="22"/>
        </w:rPr>
        <w:t>,</w:t>
      </w:r>
      <w:r w:rsidRPr="003B5F01">
        <w:rPr>
          <w:bCs/>
          <w:szCs w:val="22"/>
        </w:rPr>
        <w:t xml:space="preserve"> then an A</w:t>
      </w:r>
      <w:r w:rsidRPr="003B5F01" w:rsidR="00FB47CC">
        <w:rPr>
          <w:bCs/>
          <w:szCs w:val="22"/>
        </w:rPr>
        <w:t>F</w:t>
      </w:r>
      <w:r w:rsidRPr="003B5F01">
        <w:rPr>
          <w:bCs/>
          <w:szCs w:val="22"/>
        </w:rPr>
        <w:t xml:space="preserve">SA </w:t>
      </w:r>
      <w:r w:rsidR="006F0BCF">
        <w:rPr>
          <w:bCs/>
          <w:szCs w:val="22"/>
        </w:rPr>
        <w:t>in accordance with</w:t>
      </w:r>
      <w:r w:rsidRPr="003B5F01">
        <w:rPr>
          <w:bCs/>
          <w:szCs w:val="22"/>
        </w:rPr>
        <w:t xml:space="preserve"> </w:t>
      </w:r>
      <w:r w:rsidR="00EA24EA">
        <w:rPr>
          <w:bCs/>
          <w:szCs w:val="22"/>
        </w:rPr>
        <w:t>s</w:t>
      </w:r>
      <w:r w:rsidRPr="003B5F01">
        <w:rPr>
          <w:bCs/>
          <w:szCs w:val="22"/>
        </w:rPr>
        <w:t xml:space="preserve">ections </w:t>
      </w:r>
      <w:hyperlink w:anchor="C88" w:history="1">
        <w:r w:rsidRPr="003B5F01">
          <w:rPr>
            <w:rStyle w:val="Hyperlink"/>
            <w:szCs w:val="22"/>
          </w:rPr>
          <w:t>C.88</w:t>
        </w:r>
      </w:hyperlink>
      <w:r w:rsidRPr="003B5F01">
        <w:rPr>
          <w:szCs w:val="22"/>
        </w:rPr>
        <w:t xml:space="preserve"> through </w:t>
      </w:r>
      <w:hyperlink w:anchor="C103" w:history="1">
        <w:r w:rsidRPr="003B5F01">
          <w:rPr>
            <w:rStyle w:val="Hyperlink"/>
            <w:szCs w:val="22"/>
          </w:rPr>
          <w:t>C.103</w:t>
        </w:r>
      </w:hyperlink>
      <w:r w:rsidRPr="003B5F01">
        <w:rPr>
          <w:bCs/>
          <w:szCs w:val="22"/>
        </w:rPr>
        <w:t xml:space="preserve"> </w:t>
      </w:r>
      <w:r w:rsidRPr="003B5F01" w:rsidR="00FB47CC">
        <w:rPr>
          <w:bCs/>
          <w:szCs w:val="22"/>
        </w:rPr>
        <w:t>should be performed</w:t>
      </w:r>
      <w:r w:rsidRPr="003B5F01">
        <w:rPr>
          <w:bCs/>
          <w:szCs w:val="22"/>
        </w:rPr>
        <w:t>.</w:t>
      </w:r>
    </w:p>
    <w:p w:rsidR="00BF5658" w:rsidRPr="003B5F01" w:rsidP="00413C67" w14:paraId="506CE01A" w14:textId="77777777">
      <w:pPr>
        <w:ind w:right="680"/>
        <w:rPr>
          <w:bCs/>
          <w:szCs w:val="22"/>
        </w:rPr>
      </w:pPr>
    </w:p>
    <w:p w:rsidR="00BF5658" w:rsidRPr="003B5F01" w:rsidP="00413C67" w14:paraId="7BDE2127" w14:textId="7E4D40FC">
      <w:pPr>
        <w:ind w:left="720" w:right="720" w:hanging="720"/>
        <w:rPr>
          <w:bCs/>
          <w:szCs w:val="22"/>
        </w:rPr>
      </w:pPr>
      <w:r w:rsidRPr="003B5F01">
        <w:rPr>
          <w:bCs/>
          <w:szCs w:val="22"/>
        </w:rPr>
        <w:tab/>
      </w:r>
      <w:r w:rsidRPr="003B5F01">
        <w:rPr>
          <w:bCs/>
          <w:i/>
          <w:iCs/>
          <w:szCs w:val="22"/>
        </w:rPr>
        <w:t xml:space="preserve">Systems and components that perform or support the functions identified as </w:t>
      </w:r>
      <w:r w:rsidR="00823C93">
        <w:rPr>
          <w:bCs/>
          <w:i/>
          <w:iCs/>
          <w:szCs w:val="22"/>
        </w:rPr>
        <w:t xml:space="preserve">being </w:t>
      </w:r>
      <w:r w:rsidRPr="003B5F01">
        <w:rPr>
          <w:bCs/>
          <w:i/>
          <w:iCs/>
          <w:szCs w:val="22"/>
        </w:rPr>
        <w:t xml:space="preserve">associated with </w:t>
      </w:r>
      <w:r w:rsidRPr="003B5F01">
        <w:rPr>
          <w:bCs/>
          <w:i/>
          <w:iCs/>
          <w:szCs w:val="22"/>
        </w:rPr>
        <w:t>CEAS</w:t>
      </w:r>
      <w:r w:rsidR="00EA24EA">
        <w:rPr>
          <w:bCs/>
          <w:i/>
          <w:iCs/>
          <w:szCs w:val="22"/>
        </w:rPr>
        <w:t>s</w:t>
      </w:r>
      <w:r w:rsidRPr="003B5F01">
        <w:rPr>
          <w:bCs/>
          <w:i/>
          <w:iCs/>
          <w:szCs w:val="22"/>
        </w:rPr>
        <w:t xml:space="preserve"> </w:t>
      </w:r>
      <w:r w:rsidR="00823C93">
        <w:rPr>
          <w:bCs/>
          <w:i/>
          <w:iCs/>
          <w:szCs w:val="22"/>
        </w:rPr>
        <w:t>w</w:t>
      </w:r>
      <w:r w:rsidRPr="003B5F01" w:rsidR="00823C93">
        <w:rPr>
          <w:bCs/>
          <w:i/>
          <w:iCs/>
          <w:szCs w:val="22"/>
        </w:rPr>
        <w:t xml:space="preserve">ould </w:t>
      </w:r>
      <w:r w:rsidRPr="003B5F01">
        <w:rPr>
          <w:bCs/>
          <w:i/>
          <w:iCs/>
          <w:szCs w:val="22"/>
        </w:rPr>
        <w:t>be considered significant contributor</w:t>
      </w:r>
      <w:r w:rsidR="00EA24EA">
        <w:rPr>
          <w:bCs/>
          <w:i/>
          <w:iCs/>
          <w:szCs w:val="22"/>
        </w:rPr>
        <w:t>s</w:t>
      </w:r>
      <w:r w:rsidRPr="003B5F01">
        <w:rPr>
          <w:bCs/>
          <w:i/>
          <w:iCs/>
          <w:szCs w:val="22"/>
        </w:rPr>
        <w:t xml:space="preserve"> to risk resulting from a cyberattack. Therefore, such systems and components should be protected from a cyberattack </w:t>
      </w:r>
      <w:r w:rsidR="000830C2">
        <w:rPr>
          <w:bCs/>
          <w:i/>
          <w:iCs/>
          <w:szCs w:val="22"/>
        </w:rPr>
        <w:t>using</w:t>
      </w:r>
      <w:r w:rsidRPr="003B5F01">
        <w:rPr>
          <w:bCs/>
          <w:i/>
          <w:iCs/>
          <w:szCs w:val="22"/>
        </w:rPr>
        <w:t xml:space="preserve"> </w:t>
      </w:r>
      <w:r w:rsidRPr="003B5F01" w:rsidR="00994315">
        <w:rPr>
          <w:bCs/>
          <w:i/>
          <w:iCs/>
          <w:szCs w:val="22"/>
        </w:rPr>
        <w:t xml:space="preserve">a </w:t>
      </w:r>
      <w:r w:rsidRPr="003B5F01">
        <w:rPr>
          <w:bCs/>
          <w:i/>
          <w:iCs/>
          <w:szCs w:val="22"/>
        </w:rPr>
        <w:t xml:space="preserve">graded approach as based on the analyses detailed in </w:t>
      </w:r>
      <w:r w:rsidR="00823C93">
        <w:rPr>
          <w:bCs/>
          <w:i/>
          <w:iCs/>
          <w:szCs w:val="22"/>
        </w:rPr>
        <w:t>s</w:t>
      </w:r>
      <w:r w:rsidRPr="003B5F01">
        <w:rPr>
          <w:bCs/>
          <w:i/>
          <w:iCs/>
          <w:szCs w:val="22"/>
        </w:rPr>
        <w:t>ections</w:t>
      </w:r>
      <w:r w:rsidRPr="003B5F01">
        <w:t xml:space="preserve"> </w:t>
      </w:r>
      <w:r w:rsidRPr="003B5F01">
        <w:rPr>
          <w:bCs/>
          <w:i/>
          <w:iCs/>
          <w:szCs w:val="22"/>
        </w:rPr>
        <w:t>C.</w:t>
      </w:r>
      <w:r w:rsidRPr="003B5F01">
        <w:rPr>
          <w:bCs/>
          <w:i/>
          <w:iCs/>
          <w:szCs w:val="22"/>
        </w:rPr>
        <w:t xml:space="preserve">65 through C.105 of </w:t>
      </w:r>
      <w:r w:rsidRPr="003B5F01" w:rsidR="008A017E">
        <w:rPr>
          <w:bCs/>
          <w:i/>
          <w:iCs/>
          <w:szCs w:val="22"/>
        </w:rPr>
        <w:t xml:space="preserve">this </w:t>
      </w:r>
      <w:r w:rsidR="00BD590D">
        <w:rPr>
          <w:bCs/>
          <w:i/>
          <w:iCs/>
          <w:szCs w:val="22"/>
        </w:rPr>
        <w:t>RG</w:t>
      </w:r>
      <w:r w:rsidRPr="003B5F01">
        <w:rPr>
          <w:bCs/>
          <w:i/>
          <w:iCs/>
          <w:szCs w:val="22"/>
        </w:rPr>
        <w:t xml:space="preserve"> to ensure their protection not only during operation, but also during their development, simulation, and maintenance environments. </w:t>
      </w:r>
      <w:r w:rsidR="00823C93">
        <w:rPr>
          <w:bCs/>
          <w:szCs w:val="22"/>
        </w:rPr>
        <w:t>[s</w:t>
      </w:r>
      <w:r w:rsidRPr="003B5F01">
        <w:rPr>
          <w:bCs/>
          <w:szCs w:val="22"/>
        </w:rPr>
        <w:t xml:space="preserve">ection </w:t>
      </w:r>
      <w:hyperlink w:anchor="C49" w:history="1">
        <w:r w:rsidRPr="003B5F01">
          <w:rPr>
            <w:rStyle w:val="Hyperlink"/>
            <w:bCs/>
            <w:szCs w:val="22"/>
          </w:rPr>
          <w:t>C.49</w:t>
        </w:r>
      </w:hyperlink>
      <w:r w:rsidR="00823C93">
        <w:rPr>
          <w:bCs/>
          <w:szCs w:val="22"/>
        </w:rPr>
        <w:t>]</w:t>
      </w:r>
    </w:p>
    <w:p w:rsidR="00BF5658" w:rsidRPr="003B5F01" w:rsidP="00413C67" w14:paraId="13AAE1F6" w14:textId="77777777">
      <w:pPr>
        <w:ind w:left="720" w:right="680"/>
        <w:rPr>
          <w:bCs/>
          <w:szCs w:val="22"/>
        </w:rPr>
      </w:pPr>
    </w:p>
    <w:p w:rsidR="00BF5658" w:rsidRPr="003B5F01" w:rsidP="00413C67" w14:paraId="1DAB5989" w14:textId="079630A9">
      <w:pPr>
        <w:rPr>
          <w:bCs/>
          <w:szCs w:val="22"/>
        </w:rPr>
      </w:pPr>
      <w:r w:rsidRPr="003B5F01">
        <w:rPr>
          <w:bCs/>
          <w:szCs w:val="22"/>
        </w:rPr>
        <w:t xml:space="preserve">The CEAS, </w:t>
      </w:r>
      <w:r w:rsidR="00F8420B">
        <w:rPr>
          <w:bCs/>
          <w:szCs w:val="22"/>
        </w:rPr>
        <w:t>AFSA</w:t>
      </w:r>
      <w:r w:rsidRPr="003B5F01">
        <w:rPr>
          <w:bCs/>
          <w:szCs w:val="22"/>
        </w:rPr>
        <w:t xml:space="preserve">, and </w:t>
      </w:r>
      <w:r w:rsidR="00BE04E2">
        <w:rPr>
          <w:bCs/>
          <w:szCs w:val="22"/>
        </w:rPr>
        <w:t>s</w:t>
      </w:r>
      <w:r w:rsidRPr="003B5F01">
        <w:rPr>
          <w:bCs/>
          <w:szCs w:val="22"/>
        </w:rPr>
        <w:t>ystem</w:t>
      </w:r>
      <w:r w:rsidR="00BE04E2">
        <w:rPr>
          <w:bCs/>
          <w:szCs w:val="22"/>
        </w:rPr>
        <w:t>-l</w:t>
      </w:r>
      <w:r w:rsidRPr="003B5F01">
        <w:rPr>
          <w:bCs/>
          <w:szCs w:val="22"/>
        </w:rPr>
        <w:t>evel analyses assume that digital assets and systems support the following control loop functionality:</w:t>
      </w:r>
    </w:p>
    <w:p w:rsidR="00BF5658" w:rsidRPr="003B5F01" w:rsidP="00413C67" w14:paraId="519694F7" w14:textId="77777777">
      <w:pPr>
        <w:ind w:right="680"/>
        <w:rPr>
          <w:bCs/>
          <w:szCs w:val="22"/>
        </w:rPr>
      </w:pPr>
    </w:p>
    <w:p w:rsidR="00BF5658" w:rsidRPr="00823C93" w:rsidP="006A501D" w14:paraId="18DDAA6A" w14:textId="00BB3D9D">
      <w:pPr>
        <w:pStyle w:val="ListParagraph"/>
        <w:numPr>
          <w:ilvl w:val="0"/>
          <w:numId w:val="68"/>
        </w:numPr>
        <w:spacing w:before="0"/>
        <w:ind w:right="0" w:hanging="720"/>
        <w:rPr>
          <w:bCs/>
          <w:szCs w:val="22"/>
        </w:rPr>
      </w:pPr>
      <w:r w:rsidRPr="00823C93">
        <w:rPr>
          <w:bCs/>
          <w:szCs w:val="22"/>
        </w:rPr>
        <w:t>coolant flow control loop</w:t>
      </w:r>
      <w:r w:rsidRPr="00007D59">
        <w:rPr>
          <w:bCs/>
          <w:szCs w:val="22"/>
        </w:rPr>
        <w:t xml:space="preserve"> </w:t>
      </w:r>
      <w:r w:rsidRPr="00823C93">
        <w:rPr>
          <w:bCs/>
          <w:szCs w:val="22"/>
        </w:rPr>
        <w:t>measurements</w:t>
      </w:r>
      <w:r w:rsidRPr="00823C93">
        <w:rPr>
          <w:bCs/>
          <w:szCs w:val="22"/>
        </w:rPr>
        <w:t>,</w:t>
      </w:r>
    </w:p>
    <w:p w:rsidR="00BF5658" w:rsidRPr="00823C93" w:rsidP="006A501D" w14:paraId="3684019B" w14:textId="5B1F1231">
      <w:pPr>
        <w:pStyle w:val="ListParagraph"/>
        <w:numPr>
          <w:ilvl w:val="0"/>
          <w:numId w:val="68"/>
        </w:numPr>
        <w:spacing w:before="0"/>
        <w:ind w:right="0" w:hanging="720"/>
        <w:rPr>
          <w:bCs/>
          <w:szCs w:val="22"/>
        </w:rPr>
      </w:pPr>
      <w:r w:rsidRPr="00823C93">
        <w:rPr>
          <w:bCs/>
          <w:szCs w:val="22"/>
        </w:rPr>
        <w:t xml:space="preserve">coolant flow control loop </w:t>
      </w:r>
      <w:r w:rsidRPr="00823C93">
        <w:rPr>
          <w:bCs/>
          <w:szCs w:val="22"/>
        </w:rPr>
        <w:t>communications</w:t>
      </w:r>
      <w:r w:rsidRPr="00823C93">
        <w:rPr>
          <w:bCs/>
          <w:szCs w:val="22"/>
        </w:rPr>
        <w:t>, and</w:t>
      </w:r>
    </w:p>
    <w:p w:rsidR="00BF5658" w:rsidRPr="00823C93" w:rsidP="006A501D" w14:paraId="52AA3A6F" w14:textId="711CEA31">
      <w:pPr>
        <w:pStyle w:val="ListParagraph"/>
        <w:numPr>
          <w:ilvl w:val="0"/>
          <w:numId w:val="68"/>
        </w:numPr>
        <w:spacing w:before="0"/>
        <w:ind w:right="0" w:hanging="720"/>
        <w:rPr>
          <w:bCs/>
          <w:szCs w:val="22"/>
        </w:rPr>
      </w:pPr>
      <w:r w:rsidRPr="00823C93">
        <w:rPr>
          <w:bCs/>
          <w:szCs w:val="22"/>
        </w:rPr>
        <w:t xml:space="preserve">coolant flow control loop </w:t>
      </w:r>
      <w:r w:rsidRPr="00823C93">
        <w:rPr>
          <w:bCs/>
          <w:szCs w:val="22"/>
        </w:rPr>
        <w:t>computations and commands</w:t>
      </w:r>
      <w:r>
        <w:rPr>
          <w:bCs/>
          <w:szCs w:val="22"/>
        </w:rPr>
        <w:t>.</w:t>
      </w:r>
      <w:r w:rsidRPr="00823C93">
        <w:rPr>
          <w:bCs/>
          <w:szCs w:val="22"/>
        </w:rPr>
        <w:t xml:space="preserve"> </w:t>
      </w:r>
    </w:p>
    <w:p w:rsidR="00BF5658" w:rsidRPr="003B5F01" w:rsidP="00413C67" w14:paraId="67909821" w14:textId="77777777">
      <w:pPr>
        <w:ind w:left="720" w:right="680"/>
        <w:rPr>
          <w:bCs/>
          <w:szCs w:val="22"/>
        </w:rPr>
      </w:pPr>
    </w:p>
    <w:p w:rsidR="00BF5658" w:rsidRPr="003B5F01" w:rsidP="00413C67" w14:paraId="31290D32" w14:textId="77777777">
      <w:pPr>
        <w:rPr>
          <w:bCs/>
          <w:szCs w:val="22"/>
        </w:rPr>
      </w:pPr>
      <w:r w:rsidRPr="003B5F01">
        <w:rPr>
          <w:bCs/>
          <w:szCs w:val="22"/>
        </w:rPr>
        <w:t>Therefore, digital assets and systems supporting the above functionality need to be identified as they are associated with a CEAS.</w:t>
      </w:r>
    </w:p>
    <w:p w:rsidR="00BF5658" w:rsidRPr="003B5F01" w:rsidP="00413C67" w14:paraId="0EEBFD86" w14:textId="77777777">
      <w:pPr>
        <w:rPr>
          <w:bCs/>
          <w:szCs w:val="22"/>
        </w:rPr>
      </w:pPr>
    </w:p>
    <w:p w:rsidR="00BF5658" w:rsidRPr="003B5F01" w:rsidP="00413C67" w14:paraId="4463E3E7" w14:textId="621E757B">
      <w:pPr>
        <w:rPr>
          <w:bCs/>
          <w:szCs w:val="22"/>
        </w:rPr>
      </w:pPr>
      <w:r w:rsidRPr="003B5F01">
        <w:rPr>
          <w:bCs/>
          <w:szCs w:val="22"/>
        </w:rPr>
        <w:t xml:space="preserve">Despite the future implementation by the licensee of Design Constraint #1 and Design Requirement #1, this analysis assumes that the </w:t>
      </w:r>
      <w:r w:rsidRPr="003B5F01" w:rsidR="00823C93">
        <w:rPr>
          <w:bCs/>
          <w:szCs w:val="22"/>
        </w:rPr>
        <w:t xml:space="preserve">coolant flow control loop </w:t>
      </w:r>
      <w:r w:rsidRPr="003B5F01">
        <w:rPr>
          <w:bCs/>
          <w:szCs w:val="22"/>
        </w:rPr>
        <w:t xml:space="preserve">does not fully prevent unacceptable reactivity increases during a potential cyberattack. </w:t>
      </w:r>
    </w:p>
    <w:p w:rsidR="00BF5658" w:rsidRPr="003B5F01" w:rsidP="00413C67" w14:paraId="472ADB93" w14:textId="77777777">
      <w:pPr>
        <w:ind w:right="680"/>
        <w:rPr>
          <w:b/>
          <w:szCs w:val="22"/>
        </w:rPr>
      </w:pPr>
    </w:p>
    <w:p w:rsidR="00BF5658" w:rsidRPr="003B5F01" w:rsidP="00413C67" w14:paraId="52367B41" w14:textId="6CBE2C28">
      <w:pPr>
        <w:ind w:left="720" w:right="720"/>
        <w:rPr>
          <w:bCs/>
          <w:i/>
          <w:iCs/>
          <w:szCs w:val="22"/>
        </w:rPr>
      </w:pPr>
      <w:r w:rsidRPr="003B5F01">
        <w:rPr>
          <w:bCs/>
          <w:i/>
          <w:iCs/>
          <w:szCs w:val="22"/>
        </w:rPr>
        <w:t xml:space="preserve">Supporting systems, components, and personnel may either reduce or add to the risk from a compromise of the functions associated with </w:t>
      </w:r>
      <w:r w:rsidR="00823C93">
        <w:rPr>
          <w:bCs/>
          <w:i/>
          <w:iCs/>
          <w:szCs w:val="22"/>
        </w:rPr>
        <w:t xml:space="preserve">a </w:t>
      </w:r>
      <w:r w:rsidRPr="003B5F01">
        <w:rPr>
          <w:bCs/>
          <w:i/>
          <w:iCs/>
          <w:szCs w:val="22"/>
        </w:rPr>
        <w:t>CEAS. For example, interconnected systems may detect precursors or evidence of malicious activity, thus reducing risk; conversely, interconnection of systems may provide for new attack pathways to compromise the function</w:t>
      </w:r>
      <w:r w:rsidRPr="003B5F01">
        <w:rPr>
          <w:bCs/>
          <w:i/>
          <w:iCs/>
          <w:szCs w:val="22"/>
        </w:rPr>
        <w:t>.</w:t>
      </w:r>
      <w:r w:rsidRPr="00464274" w:rsidR="00464274">
        <w:rPr>
          <w:bCs/>
          <w:szCs w:val="22"/>
        </w:rPr>
        <w:t xml:space="preserve"> </w:t>
      </w:r>
      <w:r w:rsidR="00464274">
        <w:rPr>
          <w:bCs/>
          <w:szCs w:val="22"/>
        </w:rPr>
        <w:t>[s</w:t>
      </w:r>
      <w:r w:rsidRPr="003B5F01" w:rsidR="00464274">
        <w:rPr>
          <w:bCs/>
          <w:szCs w:val="22"/>
        </w:rPr>
        <w:t xml:space="preserve">ection </w:t>
      </w:r>
      <w:hyperlink w:anchor="C50" w:history="1">
        <w:r w:rsidRPr="003B5F01" w:rsidR="00464274">
          <w:rPr>
            <w:rStyle w:val="Hyperlink"/>
            <w:bCs/>
            <w:szCs w:val="22"/>
          </w:rPr>
          <w:t>C.50</w:t>
        </w:r>
      </w:hyperlink>
      <w:r w:rsidR="00464274">
        <w:rPr>
          <w:rStyle w:val="Hyperlink"/>
          <w:bCs/>
          <w:szCs w:val="22"/>
        </w:rPr>
        <w:t>]</w:t>
      </w:r>
    </w:p>
    <w:p w:rsidR="00BF5658" w:rsidRPr="003B5F01" w:rsidP="00413C67" w14:paraId="0F235930" w14:textId="77777777">
      <w:pPr>
        <w:ind w:left="720" w:right="680"/>
        <w:rPr>
          <w:bCs/>
          <w:szCs w:val="22"/>
        </w:rPr>
      </w:pPr>
    </w:p>
    <w:p w:rsidR="00BF5658" w:rsidRPr="003B5F01" w:rsidP="00413C67" w14:paraId="6B0A8E8E" w14:textId="58B9515E">
      <w:pPr>
        <w:rPr>
          <w:bCs/>
          <w:szCs w:val="22"/>
        </w:rPr>
      </w:pPr>
      <w:r w:rsidRPr="003B5F01">
        <w:rPr>
          <w:bCs/>
          <w:szCs w:val="22"/>
        </w:rPr>
        <w:t xml:space="preserve">Any supporting systems, components, and personnel will need to be determined </w:t>
      </w:r>
      <w:r w:rsidR="00823C93">
        <w:rPr>
          <w:bCs/>
          <w:szCs w:val="22"/>
        </w:rPr>
        <w:t>before</w:t>
      </w:r>
      <w:r w:rsidRPr="003B5F01">
        <w:rPr>
          <w:bCs/>
          <w:szCs w:val="22"/>
        </w:rPr>
        <w:t xml:space="preserve"> the development of the </w:t>
      </w:r>
      <w:r w:rsidRPr="003B5F01" w:rsidR="00823C93">
        <w:rPr>
          <w:bCs/>
          <w:szCs w:val="22"/>
        </w:rPr>
        <w:t>adversary functional scenario</w:t>
      </w:r>
      <w:r w:rsidRPr="003B5F01">
        <w:rPr>
          <w:bCs/>
          <w:szCs w:val="22"/>
        </w:rPr>
        <w:t xml:space="preserve">(s) </w:t>
      </w:r>
      <w:r w:rsidR="006F0BCF">
        <w:rPr>
          <w:bCs/>
          <w:szCs w:val="22"/>
        </w:rPr>
        <w:t>in accordance with</w:t>
      </w:r>
      <w:r w:rsidRPr="003B5F01">
        <w:rPr>
          <w:bCs/>
          <w:szCs w:val="22"/>
        </w:rPr>
        <w:t xml:space="preserve"> </w:t>
      </w:r>
      <w:r w:rsidR="00823C93">
        <w:rPr>
          <w:bCs/>
          <w:szCs w:val="22"/>
        </w:rPr>
        <w:t>s</w:t>
      </w:r>
      <w:r w:rsidRPr="003B5F01">
        <w:rPr>
          <w:bCs/>
          <w:szCs w:val="22"/>
        </w:rPr>
        <w:t xml:space="preserve">ections </w:t>
      </w:r>
      <w:hyperlink w:anchor="C88" w:history="1">
        <w:r w:rsidRPr="003B5F01">
          <w:rPr>
            <w:rStyle w:val="Hyperlink"/>
            <w:szCs w:val="22"/>
          </w:rPr>
          <w:t>C.88</w:t>
        </w:r>
      </w:hyperlink>
      <w:r w:rsidRPr="003B5F01">
        <w:rPr>
          <w:szCs w:val="22"/>
        </w:rPr>
        <w:t xml:space="preserve"> through </w:t>
      </w:r>
      <w:hyperlink w:anchor="C103" w:history="1">
        <w:r w:rsidRPr="003B5F01">
          <w:rPr>
            <w:rStyle w:val="Hyperlink"/>
            <w:szCs w:val="22"/>
          </w:rPr>
          <w:t>C.103</w:t>
        </w:r>
      </w:hyperlink>
      <w:r w:rsidRPr="003B5F01">
        <w:rPr>
          <w:bCs/>
          <w:szCs w:val="22"/>
        </w:rPr>
        <w:t>.</w:t>
      </w:r>
    </w:p>
    <w:p w:rsidR="00BF5658" w:rsidRPr="003B5F01" w:rsidP="00413C67" w14:paraId="0F0BD1A7" w14:textId="77777777">
      <w:pPr>
        <w:ind w:right="680"/>
        <w:rPr>
          <w:b/>
          <w:szCs w:val="22"/>
        </w:rPr>
      </w:pPr>
    </w:p>
    <w:p w:rsidR="00BF5658" w:rsidRPr="003B5F01" w:rsidP="00382354" w14:paraId="5376B514" w14:textId="54045BCE">
      <w:pPr>
        <w:ind w:left="720" w:right="720"/>
        <w:rPr>
          <w:bCs/>
          <w:i/>
          <w:iCs/>
          <w:szCs w:val="22"/>
        </w:rPr>
      </w:pPr>
      <w:r w:rsidRPr="003B5F01">
        <w:rPr>
          <w:bCs/>
          <w:i/>
          <w:iCs/>
          <w:szCs w:val="22"/>
        </w:rPr>
        <w:t xml:space="preserve">Independent and diverse systems providing redundant or backup functionality can reduce </w:t>
      </w:r>
      <w:r w:rsidR="00823C93">
        <w:rPr>
          <w:bCs/>
          <w:i/>
          <w:iCs/>
          <w:szCs w:val="22"/>
        </w:rPr>
        <w:t xml:space="preserve">the </w:t>
      </w:r>
      <w:r w:rsidRPr="003B5F01">
        <w:rPr>
          <w:bCs/>
          <w:i/>
          <w:iCs/>
          <w:szCs w:val="22"/>
        </w:rPr>
        <w:t>contribution of the systems associated with</w:t>
      </w:r>
      <w:r w:rsidR="00823C93">
        <w:rPr>
          <w:bCs/>
          <w:i/>
          <w:iCs/>
          <w:szCs w:val="22"/>
        </w:rPr>
        <w:t xml:space="preserve"> the</w:t>
      </w:r>
      <w:r w:rsidRPr="003B5F01">
        <w:rPr>
          <w:bCs/>
          <w:i/>
          <w:iCs/>
          <w:szCs w:val="22"/>
        </w:rPr>
        <w:t xml:space="preserve"> CEAS to </w:t>
      </w:r>
      <w:r w:rsidR="00823C93">
        <w:rPr>
          <w:bCs/>
          <w:i/>
          <w:iCs/>
          <w:szCs w:val="22"/>
        </w:rPr>
        <w:t xml:space="preserve">the </w:t>
      </w:r>
      <w:r w:rsidRPr="003B5F01">
        <w:rPr>
          <w:bCs/>
          <w:i/>
          <w:iCs/>
          <w:szCs w:val="22"/>
        </w:rPr>
        <w:t>risk of radiological sabotage</w:t>
      </w:r>
      <w:r w:rsidRPr="003B5F01">
        <w:rPr>
          <w:bCs/>
          <w:i/>
          <w:iCs/>
          <w:szCs w:val="22"/>
        </w:rPr>
        <w:t>.</w:t>
      </w:r>
      <w:r w:rsidRPr="00193FDB" w:rsidR="00193FDB">
        <w:rPr>
          <w:bCs/>
          <w:szCs w:val="22"/>
        </w:rPr>
        <w:t xml:space="preserve"> </w:t>
      </w:r>
      <w:r w:rsidR="00193FDB">
        <w:rPr>
          <w:bCs/>
          <w:szCs w:val="22"/>
        </w:rPr>
        <w:t>[s</w:t>
      </w:r>
      <w:r w:rsidRPr="003B5F01" w:rsidR="00193FDB">
        <w:rPr>
          <w:bCs/>
          <w:szCs w:val="22"/>
        </w:rPr>
        <w:t xml:space="preserve">ection </w:t>
      </w:r>
      <w:hyperlink w:anchor="c51" w:history="1">
        <w:r w:rsidRPr="003B5F01" w:rsidR="00193FDB">
          <w:rPr>
            <w:rStyle w:val="Hyperlink"/>
            <w:bCs/>
            <w:szCs w:val="22"/>
          </w:rPr>
          <w:t>C.51</w:t>
        </w:r>
      </w:hyperlink>
      <w:r w:rsidR="00193FDB">
        <w:rPr>
          <w:rStyle w:val="Hyperlink"/>
          <w:bCs/>
          <w:szCs w:val="22"/>
        </w:rPr>
        <w:t>]</w:t>
      </w:r>
    </w:p>
    <w:p w:rsidR="00BF5658" w:rsidRPr="003B5F01" w:rsidP="00413C67" w14:paraId="0C0DB010" w14:textId="77777777">
      <w:pPr>
        <w:ind w:left="720" w:right="680"/>
        <w:rPr>
          <w:bCs/>
          <w:szCs w:val="22"/>
        </w:rPr>
      </w:pPr>
    </w:p>
    <w:p w:rsidR="00BF5658" w:rsidRPr="003B5F01" w:rsidP="00413C67" w14:paraId="416F218A" w14:textId="3C4EF4BB">
      <w:pPr>
        <w:ind w:right="680"/>
        <w:rPr>
          <w:bCs/>
          <w:szCs w:val="22"/>
        </w:rPr>
      </w:pPr>
      <w:r w:rsidRPr="003B5F01">
        <w:rPr>
          <w:bCs/>
          <w:szCs w:val="22"/>
        </w:rPr>
        <w:t xml:space="preserve">Independent and diverse systems that provide the mechanism </w:t>
      </w:r>
      <w:r w:rsidR="00823C93">
        <w:rPr>
          <w:bCs/>
          <w:szCs w:val="22"/>
        </w:rPr>
        <w:t>for attaining</w:t>
      </w:r>
      <w:r w:rsidRPr="003B5F01">
        <w:rPr>
          <w:bCs/>
          <w:szCs w:val="22"/>
        </w:rPr>
        <w:t xml:space="preserve"> a safe and guaranteed shutdown state will need to be analyzed as part of the CEAS analysis and possibly considered within the </w:t>
      </w:r>
      <w:r w:rsidRPr="003B5F01" w:rsidR="00B90D9A">
        <w:rPr>
          <w:bCs/>
          <w:szCs w:val="22"/>
        </w:rPr>
        <w:t>adversary functional s</w:t>
      </w:r>
      <w:r w:rsidRPr="003B5F01">
        <w:rPr>
          <w:bCs/>
          <w:szCs w:val="22"/>
        </w:rPr>
        <w:t xml:space="preserve">cenario(s) </w:t>
      </w:r>
      <w:r w:rsidR="006F0BCF">
        <w:rPr>
          <w:bCs/>
          <w:szCs w:val="22"/>
        </w:rPr>
        <w:t xml:space="preserve">in accordance with </w:t>
      </w:r>
      <w:r w:rsidR="00B90D9A">
        <w:rPr>
          <w:bCs/>
          <w:szCs w:val="22"/>
        </w:rPr>
        <w:t>s</w:t>
      </w:r>
      <w:r w:rsidRPr="003B5F01">
        <w:rPr>
          <w:bCs/>
          <w:szCs w:val="22"/>
        </w:rPr>
        <w:t xml:space="preserve">ections </w:t>
      </w:r>
      <w:hyperlink w:anchor="C88" w:history="1">
        <w:r w:rsidRPr="003B5F01">
          <w:rPr>
            <w:rStyle w:val="Hyperlink"/>
            <w:szCs w:val="22"/>
          </w:rPr>
          <w:t>C.88</w:t>
        </w:r>
      </w:hyperlink>
      <w:r w:rsidRPr="003B5F01">
        <w:rPr>
          <w:szCs w:val="22"/>
        </w:rPr>
        <w:t xml:space="preserve"> through </w:t>
      </w:r>
      <w:hyperlink w:anchor="C103" w:history="1">
        <w:r w:rsidRPr="003B5F01">
          <w:rPr>
            <w:rStyle w:val="Hyperlink"/>
            <w:szCs w:val="22"/>
          </w:rPr>
          <w:t>C.103</w:t>
        </w:r>
      </w:hyperlink>
      <w:r w:rsidRPr="003B5F01">
        <w:rPr>
          <w:bCs/>
          <w:szCs w:val="22"/>
        </w:rPr>
        <w:t xml:space="preserve">. </w:t>
      </w:r>
    </w:p>
    <w:p w:rsidR="00BF5658" w:rsidRPr="003B5F01" w:rsidP="00413C67" w14:paraId="5F667ADB" w14:textId="77777777">
      <w:pPr>
        <w:ind w:right="680"/>
        <w:rPr>
          <w:b/>
          <w:szCs w:val="22"/>
        </w:rPr>
      </w:pPr>
    </w:p>
    <w:p w:rsidR="00BF5658" w:rsidRPr="003B5F01" w:rsidP="00413C67" w14:paraId="79840796" w14:textId="28FD83EF">
      <w:pPr>
        <w:ind w:left="720" w:right="720"/>
        <w:rPr>
          <w:bCs/>
          <w:i/>
          <w:iCs/>
          <w:szCs w:val="22"/>
        </w:rPr>
      </w:pPr>
      <w:r w:rsidRPr="003B5F01">
        <w:rPr>
          <w:bCs/>
          <w:i/>
          <w:iCs/>
          <w:szCs w:val="22"/>
        </w:rPr>
        <w:t xml:space="preserve">Independent continuous monitoring of cybersecurity can reduce the potential that compromise from cyberattack will not be detected, further reducing </w:t>
      </w:r>
      <w:r w:rsidR="00892E48">
        <w:rPr>
          <w:bCs/>
          <w:i/>
          <w:iCs/>
          <w:szCs w:val="22"/>
        </w:rPr>
        <w:t xml:space="preserve">the </w:t>
      </w:r>
      <w:r w:rsidRPr="003B5F01">
        <w:rPr>
          <w:bCs/>
          <w:i/>
          <w:iCs/>
          <w:szCs w:val="22"/>
        </w:rPr>
        <w:t xml:space="preserve">contribution of the systems associated with </w:t>
      </w:r>
      <w:r w:rsidR="00892E48">
        <w:rPr>
          <w:bCs/>
          <w:i/>
          <w:iCs/>
          <w:szCs w:val="22"/>
        </w:rPr>
        <w:t xml:space="preserve">the </w:t>
      </w:r>
      <w:r w:rsidRPr="003B5F01">
        <w:rPr>
          <w:bCs/>
          <w:i/>
          <w:iCs/>
          <w:szCs w:val="22"/>
        </w:rPr>
        <w:t>CEAS</w:t>
      </w:r>
      <w:r w:rsidRPr="003B5F01">
        <w:rPr>
          <w:bCs/>
          <w:i/>
          <w:iCs/>
          <w:szCs w:val="22"/>
        </w:rPr>
        <w:t xml:space="preserve">. </w:t>
      </w:r>
      <w:r w:rsidR="00193FDB">
        <w:rPr>
          <w:bCs/>
          <w:szCs w:val="22"/>
        </w:rPr>
        <w:t>[s</w:t>
      </w:r>
      <w:r w:rsidRPr="003B5F01" w:rsidR="00193FDB">
        <w:rPr>
          <w:bCs/>
          <w:szCs w:val="22"/>
        </w:rPr>
        <w:t xml:space="preserve">ection </w:t>
      </w:r>
      <w:hyperlink w:anchor="C52" w:history="1">
        <w:r w:rsidRPr="003B5F01" w:rsidR="00193FDB">
          <w:rPr>
            <w:rStyle w:val="Hyperlink"/>
            <w:bCs/>
            <w:szCs w:val="22"/>
          </w:rPr>
          <w:t>C.52</w:t>
        </w:r>
      </w:hyperlink>
      <w:r w:rsidR="00193FDB">
        <w:rPr>
          <w:rStyle w:val="Hyperlink"/>
          <w:bCs/>
          <w:szCs w:val="22"/>
        </w:rPr>
        <w:t>]</w:t>
      </w:r>
    </w:p>
    <w:p w:rsidR="00BF5658" w:rsidRPr="003B5F01" w:rsidP="00413C67" w14:paraId="5923F223" w14:textId="77777777">
      <w:pPr>
        <w:ind w:left="720" w:right="680"/>
        <w:rPr>
          <w:bCs/>
          <w:szCs w:val="22"/>
        </w:rPr>
      </w:pPr>
    </w:p>
    <w:p w:rsidR="00C2217B" w:rsidP="00413C67" w14:paraId="251A3335" w14:textId="1BCCA260">
      <w:pPr>
        <w:rPr>
          <w:bCs/>
          <w:szCs w:val="22"/>
        </w:rPr>
      </w:pPr>
      <w:r w:rsidRPr="003B5F01">
        <w:rPr>
          <w:bCs/>
          <w:szCs w:val="22"/>
        </w:rPr>
        <w:t xml:space="preserve">The use of independent continuous monitoring of </w:t>
      </w:r>
      <w:r w:rsidRPr="003B5F01" w:rsidR="006A305D">
        <w:rPr>
          <w:bCs/>
          <w:szCs w:val="22"/>
        </w:rPr>
        <w:t>cybersecurity</w:t>
      </w:r>
      <w:r w:rsidRPr="003B5F01">
        <w:rPr>
          <w:bCs/>
          <w:szCs w:val="22"/>
        </w:rPr>
        <w:t xml:space="preserve"> for implementing information security assurance activities and systems to confirm that design constraints, design features, and requirements are implemented and effective will need to be analyzed as part of the CEAS analysis and possibly considered within the </w:t>
      </w:r>
      <w:r w:rsidRPr="003B5F01" w:rsidR="00892E48">
        <w:rPr>
          <w:bCs/>
          <w:szCs w:val="22"/>
        </w:rPr>
        <w:t>adversary functional scen</w:t>
      </w:r>
      <w:r w:rsidRPr="003B5F01">
        <w:rPr>
          <w:bCs/>
          <w:szCs w:val="22"/>
        </w:rPr>
        <w:t xml:space="preserve">ario(s) </w:t>
      </w:r>
      <w:r w:rsidR="006F0BCF">
        <w:rPr>
          <w:bCs/>
          <w:szCs w:val="22"/>
        </w:rPr>
        <w:t>in accordance with</w:t>
      </w:r>
      <w:r w:rsidRPr="003B5F01">
        <w:rPr>
          <w:bCs/>
          <w:szCs w:val="22"/>
        </w:rPr>
        <w:t xml:space="preserve"> </w:t>
      </w:r>
      <w:r w:rsidR="00BE04E2">
        <w:rPr>
          <w:bCs/>
          <w:szCs w:val="22"/>
        </w:rPr>
        <w:t>s</w:t>
      </w:r>
      <w:r w:rsidRPr="003B5F01">
        <w:rPr>
          <w:bCs/>
          <w:szCs w:val="22"/>
        </w:rPr>
        <w:t xml:space="preserve">ections </w:t>
      </w:r>
      <w:hyperlink w:anchor="C88" w:history="1">
        <w:r w:rsidRPr="003B5F01">
          <w:rPr>
            <w:rStyle w:val="Hyperlink"/>
            <w:szCs w:val="22"/>
          </w:rPr>
          <w:t>C.88</w:t>
        </w:r>
      </w:hyperlink>
      <w:r w:rsidRPr="003B5F01">
        <w:rPr>
          <w:szCs w:val="22"/>
        </w:rPr>
        <w:t xml:space="preserve"> through </w:t>
      </w:r>
      <w:hyperlink w:anchor="C103" w:history="1">
        <w:r w:rsidRPr="003B5F01">
          <w:rPr>
            <w:rStyle w:val="Hyperlink"/>
            <w:szCs w:val="22"/>
          </w:rPr>
          <w:t>C.103</w:t>
        </w:r>
      </w:hyperlink>
      <w:r w:rsidRPr="003B5F01">
        <w:rPr>
          <w:bCs/>
          <w:szCs w:val="22"/>
        </w:rPr>
        <w:t>.</w:t>
      </w:r>
    </w:p>
    <w:p w:rsidR="00892E48" w:rsidRPr="003B5F01" w:rsidP="00413C67" w14:paraId="516E3432" w14:textId="77777777">
      <w:pPr>
        <w:rPr>
          <w:bCs/>
          <w:szCs w:val="22"/>
        </w:rPr>
      </w:pPr>
    </w:p>
    <w:p w:rsidR="00BF5658" w:rsidRPr="003B5F01" w:rsidP="00413C67" w14:paraId="41C976F0" w14:textId="15DD5795">
      <w:pPr>
        <w:ind w:right="680"/>
        <w:rPr>
          <w:b/>
          <w:szCs w:val="22"/>
        </w:rPr>
      </w:pPr>
      <w:r w:rsidRPr="003B5F01">
        <w:rPr>
          <w:b/>
          <w:szCs w:val="22"/>
        </w:rPr>
        <w:t>B</w:t>
      </w:r>
      <w:r w:rsidRPr="003B5F01">
        <w:rPr>
          <w:b/>
          <w:szCs w:val="22"/>
        </w:rPr>
        <w:t>.2</w:t>
      </w:r>
      <w:r w:rsidRPr="003B5F01">
        <w:rPr>
          <w:b/>
          <w:szCs w:val="22"/>
        </w:rPr>
        <w:tab/>
      </w:r>
      <w:r w:rsidRPr="003B5F01">
        <w:rPr>
          <w:rFonts w:ascii="Times New Roman Bold" w:hAnsi="Times New Roman Bold"/>
          <w:b/>
          <w:caps/>
          <w:szCs w:val="22"/>
        </w:rPr>
        <w:t>CEAS Adversary Functional Scenario</w:t>
      </w:r>
    </w:p>
    <w:p w:rsidR="00BF5658" w:rsidRPr="003B5F01" w:rsidP="00413C67" w14:paraId="68E4A01D" w14:textId="77777777">
      <w:pPr>
        <w:ind w:left="720"/>
        <w:rPr>
          <w:bCs/>
          <w:szCs w:val="22"/>
        </w:rPr>
      </w:pPr>
    </w:p>
    <w:p w:rsidR="00BF5658" w:rsidRPr="003B5F01" w:rsidP="00413C67" w14:paraId="25DF6AF4" w14:textId="147DEB42">
      <w:pPr>
        <w:rPr>
          <w:bCs/>
          <w:szCs w:val="22"/>
        </w:rPr>
      </w:pPr>
      <w:r w:rsidRPr="003B5F01">
        <w:rPr>
          <w:bCs/>
          <w:szCs w:val="22"/>
        </w:rPr>
        <w:t xml:space="preserve">This </w:t>
      </w:r>
      <w:r w:rsidRPr="003B5F01" w:rsidR="00A66DFB">
        <w:rPr>
          <w:bCs/>
          <w:szCs w:val="22"/>
        </w:rPr>
        <w:t>example</w:t>
      </w:r>
      <w:r w:rsidR="00A66DFB">
        <w:rPr>
          <w:bCs/>
          <w:szCs w:val="22"/>
        </w:rPr>
        <w:t xml:space="preserve"> of an adversary </w:t>
      </w:r>
      <w:r w:rsidRPr="003B5F01" w:rsidR="00A66DFB">
        <w:rPr>
          <w:bCs/>
          <w:szCs w:val="22"/>
        </w:rPr>
        <w:t xml:space="preserve">functional scenario </w:t>
      </w:r>
      <w:r w:rsidRPr="003B5F01">
        <w:rPr>
          <w:bCs/>
          <w:szCs w:val="22"/>
        </w:rPr>
        <w:t xml:space="preserve">analyzes the attack pathways necessary for an adversary to exploit an unsafe event sequence. </w:t>
      </w:r>
    </w:p>
    <w:p w:rsidR="00BF5658" w:rsidRPr="003B5F01" w:rsidP="00413C67" w14:paraId="0716D422" w14:textId="77777777">
      <w:pPr>
        <w:ind w:left="720" w:right="680"/>
        <w:rPr>
          <w:bCs/>
          <w:szCs w:val="22"/>
        </w:rPr>
      </w:pPr>
    </w:p>
    <w:p w:rsidR="00BF5658" w:rsidRPr="003B5F01" w:rsidP="00413C67" w14:paraId="11D4C664" w14:textId="53404854">
      <w:pPr>
        <w:spacing w:after="160"/>
        <w:ind w:left="720" w:right="720"/>
        <w:rPr>
          <w:bCs/>
          <w:i/>
          <w:iCs/>
          <w:szCs w:val="22"/>
        </w:rPr>
      </w:pPr>
      <w:r w:rsidRPr="003B5F01">
        <w:rPr>
          <w:bCs/>
          <w:i/>
          <w:iCs/>
          <w:szCs w:val="22"/>
        </w:rPr>
        <w:t xml:space="preserve">If any </w:t>
      </w:r>
      <w:r w:rsidRPr="003B5F01">
        <w:rPr>
          <w:bCs/>
          <w:i/>
          <w:iCs/>
          <w:szCs w:val="22"/>
        </w:rPr>
        <w:t>CEIS</w:t>
      </w:r>
      <w:r w:rsidRPr="003B5F01">
        <w:rPr>
          <w:bCs/>
          <w:i/>
          <w:iCs/>
          <w:szCs w:val="22"/>
        </w:rPr>
        <w:t xml:space="preserve"> or CEAS result</w:t>
      </w:r>
      <w:r w:rsidR="00A66DFB">
        <w:rPr>
          <w:bCs/>
          <w:i/>
          <w:iCs/>
          <w:szCs w:val="22"/>
        </w:rPr>
        <w:t>s</w:t>
      </w:r>
      <w:r w:rsidRPr="003B5F01">
        <w:rPr>
          <w:bCs/>
          <w:i/>
          <w:iCs/>
          <w:szCs w:val="22"/>
        </w:rPr>
        <w:t xml:space="preserve"> in the consequences listed in 10 CFR 73.110(a), then </w:t>
      </w:r>
      <w:r w:rsidRPr="003B5F01" w:rsidR="00A66DFB">
        <w:rPr>
          <w:bCs/>
          <w:i/>
          <w:iCs/>
          <w:szCs w:val="22"/>
        </w:rPr>
        <w:t xml:space="preserve">the licensee </w:t>
      </w:r>
      <w:r w:rsidR="00A66DFB">
        <w:rPr>
          <w:bCs/>
          <w:i/>
          <w:iCs/>
          <w:szCs w:val="22"/>
        </w:rPr>
        <w:t xml:space="preserve">should perform </w:t>
      </w:r>
      <w:r w:rsidRPr="003B5F01">
        <w:rPr>
          <w:bCs/>
          <w:i/>
          <w:iCs/>
          <w:szCs w:val="22"/>
        </w:rPr>
        <w:t>an A</w:t>
      </w:r>
      <w:r w:rsidR="004C5AC9">
        <w:rPr>
          <w:bCs/>
          <w:i/>
          <w:iCs/>
          <w:szCs w:val="22"/>
        </w:rPr>
        <w:t>F</w:t>
      </w:r>
      <w:r w:rsidRPr="003B5F01">
        <w:rPr>
          <w:bCs/>
          <w:i/>
          <w:iCs/>
          <w:szCs w:val="22"/>
        </w:rPr>
        <w:t xml:space="preserve">SA to further assess the potential consequences from such scenarios. </w:t>
      </w:r>
      <w:r w:rsidR="00A66DFB">
        <w:rPr>
          <w:bCs/>
          <w:i/>
          <w:iCs/>
          <w:szCs w:val="22"/>
        </w:rPr>
        <w:t>T</w:t>
      </w:r>
      <w:r w:rsidRPr="003B5F01" w:rsidR="00A66DFB">
        <w:rPr>
          <w:bCs/>
          <w:i/>
          <w:iCs/>
          <w:szCs w:val="22"/>
        </w:rPr>
        <w:t>his analysis</w:t>
      </w:r>
      <w:r w:rsidR="00A66DFB">
        <w:rPr>
          <w:bCs/>
          <w:i/>
          <w:iCs/>
          <w:szCs w:val="22"/>
        </w:rPr>
        <w:t xml:space="preserve"> excludes</w:t>
      </w:r>
      <w:r w:rsidRPr="003B5F01" w:rsidR="00A66DFB">
        <w:rPr>
          <w:bCs/>
          <w:i/>
          <w:iCs/>
          <w:szCs w:val="22"/>
        </w:rPr>
        <w:t xml:space="preserve"> </w:t>
      </w:r>
      <w:r w:rsidR="00A66DFB">
        <w:rPr>
          <w:bCs/>
          <w:i/>
          <w:iCs/>
          <w:szCs w:val="22"/>
        </w:rPr>
        <w:t>a</w:t>
      </w:r>
      <w:r w:rsidRPr="003B5F01">
        <w:rPr>
          <w:bCs/>
          <w:i/>
          <w:iCs/>
          <w:szCs w:val="22"/>
        </w:rPr>
        <w:t>ll CEIS</w:t>
      </w:r>
      <w:r w:rsidR="00A66DFB">
        <w:rPr>
          <w:bCs/>
          <w:i/>
          <w:iCs/>
          <w:szCs w:val="22"/>
        </w:rPr>
        <w:t>s</w:t>
      </w:r>
      <w:r w:rsidRPr="003B5F01">
        <w:rPr>
          <w:bCs/>
          <w:i/>
          <w:iCs/>
          <w:szCs w:val="22"/>
        </w:rPr>
        <w:t xml:space="preserve"> and </w:t>
      </w:r>
      <w:r w:rsidRPr="003B5F01">
        <w:rPr>
          <w:bCs/>
          <w:i/>
          <w:iCs/>
          <w:szCs w:val="22"/>
        </w:rPr>
        <w:t>CEAS</w:t>
      </w:r>
      <w:r w:rsidR="00A66DFB">
        <w:rPr>
          <w:bCs/>
          <w:i/>
          <w:iCs/>
          <w:szCs w:val="22"/>
        </w:rPr>
        <w:t>s</w:t>
      </w:r>
      <w:r w:rsidRPr="003B5F01">
        <w:rPr>
          <w:bCs/>
          <w:i/>
          <w:iCs/>
          <w:szCs w:val="22"/>
        </w:rPr>
        <w:t xml:space="preserve"> completely protected by </w:t>
      </w:r>
      <w:r w:rsidRPr="003B5F01" w:rsidR="006B022A">
        <w:rPr>
          <w:bCs/>
          <w:i/>
          <w:iCs/>
          <w:szCs w:val="22"/>
        </w:rPr>
        <w:t>SeBD</w:t>
      </w:r>
      <w:r w:rsidRPr="003B5F01" w:rsidR="006B022A">
        <w:rPr>
          <w:bCs/>
          <w:i/>
          <w:iCs/>
          <w:szCs w:val="22"/>
        </w:rPr>
        <w:t xml:space="preserve"> </w:t>
      </w:r>
      <w:r w:rsidRPr="003B5F01">
        <w:rPr>
          <w:bCs/>
          <w:i/>
          <w:iCs/>
          <w:szCs w:val="22"/>
        </w:rPr>
        <w:t xml:space="preserve">elements (e.g., noncyber </w:t>
      </w:r>
      <w:r w:rsidRPr="003B5F01">
        <w:rPr>
          <w:bCs/>
          <w:i/>
          <w:iCs/>
          <w:szCs w:val="22"/>
        </w:rPr>
        <w:t>IPLs</w:t>
      </w:r>
      <w:r w:rsidRPr="003B5F01">
        <w:rPr>
          <w:bCs/>
          <w:i/>
          <w:iCs/>
          <w:szCs w:val="22"/>
        </w:rPr>
        <w:t xml:space="preserve">, </w:t>
      </w:r>
      <w:r w:rsidRPr="003B5F01" w:rsidR="00A66DFB">
        <w:rPr>
          <w:bCs/>
          <w:i/>
          <w:iCs/>
          <w:szCs w:val="22"/>
        </w:rPr>
        <w:t>analog systems, passive system/barriers</w:t>
      </w:r>
      <w:r w:rsidRPr="003B5F01">
        <w:rPr>
          <w:bCs/>
          <w:i/>
          <w:iCs/>
          <w:szCs w:val="22"/>
        </w:rPr>
        <w:t>)</w:t>
      </w:r>
      <w:r w:rsidR="00A66DFB">
        <w:rPr>
          <w:bCs/>
          <w:i/>
          <w:iCs/>
          <w:szCs w:val="22"/>
        </w:rPr>
        <w:t>.</w:t>
      </w:r>
      <w:r w:rsidRPr="003B5F01" w:rsidR="00401068">
        <w:rPr>
          <w:bCs/>
          <w:i/>
          <w:iCs/>
          <w:szCs w:val="22"/>
        </w:rPr>
        <w:t xml:space="preserve"> </w:t>
      </w:r>
      <w:r w:rsidR="00A66DFB">
        <w:rPr>
          <w:bCs/>
          <w:szCs w:val="22"/>
        </w:rPr>
        <w:t>[s</w:t>
      </w:r>
      <w:r w:rsidRPr="00382354" w:rsidR="00401068">
        <w:rPr>
          <w:bCs/>
          <w:szCs w:val="22"/>
        </w:rPr>
        <w:t xml:space="preserve">ection </w:t>
      </w:r>
      <w:hyperlink w:anchor="C88" w:history="1">
        <w:r w:rsidRPr="00382354" w:rsidR="00401068">
          <w:rPr>
            <w:rStyle w:val="Hyperlink"/>
            <w:bCs/>
            <w:szCs w:val="22"/>
          </w:rPr>
          <w:t>C.</w:t>
        </w:r>
        <w:r w:rsidRPr="00382354" w:rsidR="00F11C58">
          <w:rPr>
            <w:rStyle w:val="Hyperlink"/>
            <w:bCs/>
            <w:szCs w:val="22"/>
          </w:rPr>
          <w:t>88</w:t>
        </w:r>
      </w:hyperlink>
      <w:r w:rsidR="00A66DFB">
        <w:rPr>
          <w:bCs/>
          <w:szCs w:val="22"/>
        </w:rPr>
        <w:t>]</w:t>
      </w:r>
    </w:p>
    <w:p w:rsidR="00BF5658" w:rsidP="00413C67" w14:paraId="2ACB99FC" w14:textId="275404D9">
      <w:pPr>
        <w:rPr>
          <w:bCs/>
          <w:szCs w:val="22"/>
        </w:rPr>
      </w:pPr>
      <w:r w:rsidRPr="003B5F01">
        <w:rPr>
          <w:bCs/>
          <w:szCs w:val="22"/>
        </w:rPr>
        <w:t xml:space="preserve">The CEAS analysis in </w:t>
      </w:r>
      <w:r w:rsidR="00A66DFB">
        <w:rPr>
          <w:bCs/>
          <w:szCs w:val="22"/>
        </w:rPr>
        <w:t>s</w:t>
      </w:r>
      <w:r w:rsidRPr="003B5F01">
        <w:rPr>
          <w:bCs/>
          <w:szCs w:val="22"/>
        </w:rPr>
        <w:t xml:space="preserve">ection </w:t>
      </w:r>
      <w:r w:rsidRPr="003B5F01" w:rsidR="004C0AC2">
        <w:rPr>
          <w:bCs/>
          <w:szCs w:val="22"/>
        </w:rPr>
        <w:t>B</w:t>
      </w:r>
      <w:r w:rsidRPr="003B5F01">
        <w:rPr>
          <w:bCs/>
          <w:szCs w:val="22"/>
        </w:rPr>
        <w:t>.</w:t>
      </w:r>
      <w:r w:rsidR="00156448">
        <w:rPr>
          <w:bCs/>
          <w:szCs w:val="22"/>
        </w:rPr>
        <w:t>1</w:t>
      </w:r>
      <w:r w:rsidRPr="003B5F01">
        <w:rPr>
          <w:bCs/>
          <w:szCs w:val="22"/>
        </w:rPr>
        <w:t>.</w:t>
      </w:r>
      <w:r w:rsidR="00156448">
        <w:rPr>
          <w:bCs/>
          <w:szCs w:val="22"/>
        </w:rPr>
        <w:t>3</w:t>
      </w:r>
      <w:r w:rsidRPr="003B5F01">
        <w:rPr>
          <w:bCs/>
          <w:szCs w:val="22"/>
        </w:rPr>
        <w:t xml:space="preserve"> </w:t>
      </w:r>
      <w:r w:rsidR="001151DF">
        <w:rPr>
          <w:bCs/>
          <w:szCs w:val="22"/>
        </w:rPr>
        <w:t>identifies</w:t>
      </w:r>
      <w:r w:rsidRPr="003B5F01" w:rsidR="001151DF">
        <w:rPr>
          <w:bCs/>
          <w:szCs w:val="22"/>
        </w:rPr>
        <w:t xml:space="preserve"> </w:t>
      </w:r>
      <w:r w:rsidRPr="003B5F01" w:rsidR="00A66DFB">
        <w:rPr>
          <w:bCs/>
          <w:szCs w:val="22"/>
        </w:rPr>
        <w:t>th</w:t>
      </w:r>
      <w:r w:rsidR="00A66DFB">
        <w:rPr>
          <w:bCs/>
          <w:szCs w:val="22"/>
        </w:rPr>
        <w:t>e</w:t>
      </w:r>
      <w:r w:rsidRPr="003B5F01" w:rsidR="00A66DFB">
        <w:rPr>
          <w:bCs/>
          <w:szCs w:val="22"/>
        </w:rPr>
        <w:t xml:space="preserve"> </w:t>
      </w:r>
      <w:r w:rsidRPr="003B5F01">
        <w:rPr>
          <w:bCs/>
          <w:szCs w:val="22"/>
        </w:rPr>
        <w:t xml:space="preserve">features necessary to prevent or limit the condition(s) that </w:t>
      </w:r>
      <w:r w:rsidRPr="003B5F01" w:rsidR="004038B9">
        <w:rPr>
          <w:bCs/>
          <w:szCs w:val="22"/>
        </w:rPr>
        <w:t>could</w:t>
      </w:r>
      <w:r w:rsidRPr="003B5F01">
        <w:rPr>
          <w:bCs/>
          <w:szCs w:val="22"/>
        </w:rPr>
        <w:t xml:space="preserve"> be initiated by a cyberattack resulting in radiological sabotage (i.e., the consequence specified in 10</w:t>
      </w:r>
      <w:r w:rsidR="00A66DFB">
        <w:rPr>
          <w:bCs/>
          <w:szCs w:val="22"/>
        </w:rPr>
        <w:t> </w:t>
      </w:r>
      <w:r w:rsidRPr="003B5F01">
        <w:rPr>
          <w:bCs/>
          <w:szCs w:val="22"/>
        </w:rPr>
        <w:t>CFR</w:t>
      </w:r>
      <w:r w:rsidR="00A66DFB">
        <w:rPr>
          <w:bCs/>
          <w:szCs w:val="22"/>
        </w:rPr>
        <w:t> </w:t>
      </w:r>
      <w:r w:rsidRPr="003B5F01">
        <w:rPr>
          <w:bCs/>
          <w:szCs w:val="22"/>
        </w:rPr>
        <w:t xml:space="preserve">73.110(a)(1)). The analysis postulated a compromise of the </w:t>
      </w:r>
      <w:r w:rsidRPr="003B5F01" w:rsidR="00A66DFB">
        <w:rPr>
          <w:bCs/>
          <w:szCs w:val="22"/>
        </w:rPr>
        <w:t>coolant feedback control loop</w:t>
      </w:r>
      <w:r w:rsidR="00A66DFB">
        <w:rPr>
          <w:bCs/>
          <w:szCs w:val="22"/>
        </w:rPr>
        <w:t>,</w:t>
      </w:r>
      <w:r w:rsidRPr="003B5F01" w:rsidR="00A66DFB">
        <w:rPr>
          <w:bCs/>
          <w:szCs w:val="22"/>
        </w:rPr>
        <w:t xml:space="preserve"> </w:t>
      </w:r>
      <w:r w:rsidRPr="003B5F01">
        <w:rPr>
          <w:bCs/>
          <w:szCs w:val="22"/>
        </w:rPr>
        <w:t>which would result in an increased circulator speed. Since the proposed design constraints in the CEAS analysis are in place to slow down, but not prevent the adversary</w:t>
      </w:r>
      <w:r w:rsidR="00A66DFB">
        <w:rPr>
          <w:bCs/>
          <w:szCs w:val="22"/>
        </w:rPr>
        <w:t>,</w:t>
      </w:r>
      <w:r w:rsidRPr="003B5F01">
        <w:rPr>
          <w:bCs/>
          <w:szCs w:val="22"/>
        </w:rPr>
        <w:t xml:space="preserve"> </w:t>
      </w:r>
      <w:r w:rsidR="00A66DFB">
        <w:rPr>
          <w:bCs/>
          <w:szCs w:val="22"/>
        </w:rPr>
        <w:t>p</w:t>
      </w:r>
      <w:r w:rsidRPr="003B5F01">
        <w:rPr>
          <w:bCs/>
          <w:szCs w:val="22"/>
        </w:rPr>
        <w:t xml:space="preserve">assive design features in this example will focus on mitigative measures for access to the </w:t>
      </w:r>
      <w:r w:rsidRPr="003B5F01" w:rsidR="00A66DFB">
        <w:rPr>
          <w:bCs/>
          <w:szCs w:val="22"/>
        </w:rPr>
        <w:t xml:space="preserve">forced cooling </w:t>
      </w:r>
      <w:r w:rsidRPr="003B5F01">
        <w:rPr>
          <w:bCs/>
          <w:szCs w:val="22"/>
        </w:rPr>
        <w:t>system.</w:t>
      </w:r>
    </w:p>
    <w:p w:rsidR="00E46F35" w:rsidRPr="003B5F01" w:rsidP="00413C67" w14:paraId="410B4043" w14:textId="77777777">
      <w:pPr>
        <w:rPr>
          <w:bCs/>
          <w:szCs w:val="22"/>
        </w:rPr>
      </w:pPr>
    </w:p>
    <w:p w:rsidR="00BF5658" w:rsidRPr="003B5F01" w:rsidP="00413C67" w14:paraId="5FDF201A" w14:textId="5CB6BB72">
      <w:pPr>
        <w:rPr>
          <w:bCs/>
          <w:szCs w:val="22"/>
        </w:rPr>
      </w:pPr>
      <w:r w:rsidRPr="003B5F01">
        <w:rPr>
          <w:bCs/>
          <w:szCs w:val="22"/>
        </w:rPr>
        <w:t xml:space="preserve">In a comprehensive </w:t>
      </w:r>
      <w:r w:rsidR="00FC0106">
        <w:rPr>
          <w:bCs/>
          <w:szCs w:val="22"/>
        </w:rPr>
        <w:t>AFSA</w:t>
      </w:r>
      <w:r w:rsidRPr="003B5F01">
        <w:rPr>
          <w:bCs/>
          <w:szCs w:val="22"/>
        </w:rPr>
        <w:t>, multiple attack sequences would be analyzed in</w:t>
      </w:r>
      <w:r w:rsidR="00A66DFB">
        <w:rPr>
          <w:bCs/>
          <w:szCs w:val="22"/>
        </w:rPr>
        <w:t xml:space="preserve"> </w:t>
      </w:r>
      <w:r w:rsidRPr="003B5F01">
        <w:rPr>
          <w:bCs/>
          <w:szCs w:val="22"/>
        </w:rPr>
        <w:t xml:space="preserve">depth. In this example, an attack path </w:t>
      </w:r>
      <w:r w:rsidRPr="003B5F01">
        <w:rPr>
          <w:bCs/>
          <w:szCs w:val="22"/>
        </w:rPr>
        <w:t>is considered to be</w:t>
      </w:r>
      <w:r w:rsidRPr="003B5F01">
        <w:rPr>
          <w:bCs/>
          <w:szCs w:val="22"/>
        </w:rPr>
        <w:t xml:space="preserve"> a sequence of plant functions whose collective failure </w:t>
      </w:r>
      <w:r w:rsidRPr="003B5F01" w:rsidR="00997776">
        <w:rPr>
          <w:bCs/>
          <w:szCs w:val="22"/>
        </w:rPr>
        <w:t>le</w:t>
      </w:r>
      <w:r w:rsidR="00A66DFB">
        <w:rPr>
          <w:bCs/>
          <w:szCs w:val="22"/>
        </w:rPr>
        <w:t>a</w:t>
      </w:r>
      <w:r w:rsidRPr="003B5F01" w:rsidR="00997776">
        <w:rPr>
          <w:bCs/>
          <w:szCs w:val="22"/>
        </w:rPr>
        <w:t>d</w:t>
      </w:r>
      <w:r w:rsidR="00A66DFB">
        <w:rPr>
          <w:bCs/>
          <w:szCs w:val="22"/>
        </w:rPr>
        <w:t>s</w:t>
      </w:r>
      <w:r w:rsidRPr="003B5F01">
        <w:rPr>
          <w:bCs/>
          <w:szCs w:val="22"/>
        </w:rPr>
        <w:t xml:space="preserve"> to an accident condition. The adversary’s attack progression is modeled by all paths leading to consequence</w:t>
      </w:r>
      <w:r w:rsidR="00A66DFB">
        <w:rPr>
          <w:bCs/>
          <w:szCs w:val="22"/>
        </w:rPr>
        <w:t>s</w:t>
      </w:r>
      <w:r w:rsidRPr="003B5F01">
        <w:rPr>
          <w:bCs/>
          <w:szCs w:val="22"/>
        </w:rPr>
        <w:t xml:space="preserve"> in the event tree. This example analysis will follow the path highlighted in red (</w:t>
      </w:r>
      <w:r w:rsidR="00A66DFB">
        <w:rPr>
          <w:bCs/>
          <w:szCs w:val="22"/>
        </w:rPr>
        <w:t>f</w:t>
      </w:r>
      <w:r w:rsidRPr="003B5F01" w:rsidR="009664A0">
        <w:rPr>
          <w:bCs/>
          <w:szCs w:val="22"/>
        </w:rPr>
        <w:t xml:space="preserve">igure </w:t>
      </w:r>
      <w:r w:rsidR="00FB7ACC">
        <w:rPr>
          <w:bCs/>
          <w:szCs w:val="22"/>
        </w:rPr>
        <w:t>B-6</w:t>
      </w:r>
      <w:r w:rsidRPr="003B5F01">
        <w:rPr>
          <w:bCs/>
          <w:szCs w:val="22"/>
        </w:rPr>
        <w:t xml:space="preserve">) leading to </w:t>
      </w:r>
      <w:r w:rsidRPr="003B5F01" w:rsidR="00BA5544">
        <w:rPr>
          <w:bCs/>
          <w:szCs w:val="22"/>
        </w:rPr>
        <w:t>d</w:t>
      </w:r>
      <w:r w:rsidRPr="003B5F01">
        <w:rPr>
          <w:bCs/>
          <w:szCs w:val="22"/>
        </w:rPr>
        <w:t>esign</w:t>
      </w:r>
      <w:r w:rsidR="0054682C">
        <w:rPr>
          <w:bCs/>
          <w:szCs w:val="22"/>
        </w:rPr>
        <w:noBreakHyphen/>
      </w:r>
      <w:r w:rsidRPr="003B5F01" w:rsidR="00BA5544">
        <w:rPr>
          <w:bCs/>
          <w:szCs w:val="22"/>
        </w:rPr>
        <w:t>b</w:t>
      </w:r>
      <w:r w:rsidRPr="003B5F01">
        <w:rPr>
          <w:bCs/>
          <w:szCs w:val="22"/>
        </w:rPr>
        <w:t xml:space="preserve">asis </w:t>
      </w:r>
      <w:r w:rsidRPr="003B5F01" w:rsidR="00BA5544">
        <w:rPr>
          <w:bCs/>
          <w:szCs w:val="22"/>
        </w:rPr>
        <w:t>e</w:t>
      </w:r>
      <w:r w:rsidRPr="003B5F01">
        <w:rPr>
          <w:bCs/>
          <w:szCs w:val="22"/>
        </w:rPr>
        <w:t>vent</w:t>
      </w:r>
      <w:r w:rsidR="00A66DFB">
        <w:rPr>
          <w:bCs/>
          <w:szCs w:val="22"/>
        </w:rPr>
        <w:t> </w:t>
      </w:r>
      <w:r w:rsidRPr="003B5F01">
        <w:rPr>
          <w:bCs/>
          <w:szCs w:val="22"/>
        </w:rPr>
        <w:t>SD</w:t>
      </w:r>
      <w:r w:rsidR="00A66DFB">
        <w:rPr>
          <w:bCs/>
          <w:szCs w:val="22"/>
        </w:rPr>
        <w:noBreakHyphen/>
      </w:r>
      <w:r w:rsidRPr="003B5F01">
        <w:rPr>
          <w:bCs/>
          <w:szCs w:val="22"/>
        </w:rPr>
        <w:t>02.</w:t>
      </w:r>
    </w:p>
    <w:p w:rsidR="005E20B9" w:rsidRPr="003B5F01" w:rsidP="00413C67" w14:paraId="1F38278E" w14:textId="77777777">
      <w:pPr>
        <w:keepNext/>
        <w:spacing w:after="160"/>
        <w:jc w:val="center"/>
      </w:pPr>
      <w:r w:rsidRPr="003B5F01">
        <w:rPr>
          <w:bCs/>
          <w:noProof/>
          <w:szCs w:val="22"/>
        </w:rPr>
        <w:drawing>
          <wp:inline distT="0" distB="0" distL="0" distR="0">
            <wp:extent cx="5955535" cy="4752975"/>
            <wp:effectExtent l="0" t="0" r="7620" b="0"/>
            <wp:docPr id="2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bwMode="auto">
                    <a:xfrm>
                      <a:off x="0" y="0"/>
                      <a:ext cx="5989532" cy="4780107"/>
                    </a:xfrm>
                    <a:prstGeom prst="rect">
                      <a:avLst/>
                    </a:prstGeom>
                    <a:noFill/>
                    <a:ln>
                      <a:noFill/>
                    </a:ln>
                  </pic:spPr>
                </pic:pic>
              </a:graphicData>
            </a:graphic>
          </wp:inline>
        </w:drawing>
      </w:r>
    </w:p>
    <w:p w:rsidR="008046B5" w14:paraId="1AAD07F9" w14:textId="77777777">
      <w:pPr>
        <w:pStyle w:val="Caption"/>
        <w:ind w:left="0" w:firstLine="0"/>
      </w:pPr>
    </w:p>
    <w:p w:rsidR="008046B5" w14:paraId="4D7E10CC" w14:textId="0EB5863D">
      <w:pPr>
        <w:pStyle w:val="Caption"/>
        <w:ind w:left="0" w:firstLine="0"/>
      </w:pPr>
      <w:r w:rsidRPr="00481184">
        <w:rPr>
          <w:noProof/>
          <w:sz w:val="22"/>
          <w:szCs w:val="22"/>
        </w:rPr>
        <mc:AlternateContent>
          <mc:Choice Requires="wps">
            <w:drawing>
              <wp:anchor distT="45720" distB="45720" distL="114300" distR="114300" simplePos="0" relativeHeight="251671552" behindDoc="0" locked="0" layoutInCell="1" allowOverlap="1">
                <wp:simplePos x="0" y="0"/>
                <wp:positionH relativeFrom="column">
                  <wp:posOffset>3429000</wp:posOffset>
                </wp:positionH>
                <wp:positionV relativeFrom="paragraph">
                  <wp:posOffset>3175</wp:posOffset>
                </wp:positionV>
                <wp:extent cx="2139950" cy="635000"/>
                <wp:effectExtent l="0" t="0" r="12700" b="12700"/>
                <wp:wrapSquare wrapText="bothSides"/>
                <wp:docPr id="2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39950" cy="635000"/>
                        </a:xfrm>
                        <a:prstGeom prst="rect">
                          <a:avLst/>
                        </a:prstGeom>
                        <a:solidFill>
                          <a:srgbClr val="FFFFFF"/>
                        </a:solidFill>
                        <a:ln w="9525">
                          <a:solidFill>
                            <a:srgbClr val="000000"/>
                          </a:solidFill>
                          <a:miter lim="800000"/>
                          <a:headEnd/>
                          <a:tailEnd/>
                        </a:ln>
                      </wps:spPr>
                      <wps:txbx>
                        <w:txbxContent>
                          <w:p w:rsidR="00C443EC" w:rsidRPr="001341C3" w:rsidP="00C443EC" w14:textId="77777777">
                            <w:pPr>
                              <w:rPr>
                                <w:sz w:val="16"/>
                                <w:szCs w:val="16"/>
                              </w:rPr>
                            </w:pPr>
                            <w:r w:rsidRPr="001341C3">
                              <w:rPr>
                                <w:sz w:val="16"/>
                                <w:szCs w:val="16"/>
                              </w:rPr>
                              <w:t>Legend:</w:t>
                            </w:r>
                          </w:p>
                          <w:p w:rsidR="00C443EC" w:rsidRPr="001341C3" w:rsidP="00C443EC" w14:textId="017C7C7E">
                            <w:pPr>
                              <w:rPr>
                                <w:sz w:val="16"/>
                                <w:szCs w:val="16"/>
                              </w:rPr>
                            </w:pPr>
                            <w:r w:rsidRPr="001341C3">
                              <w:rPr>
                                <w:sz w:val="16"/>
                                <w:szCs w:val="16"/>
                              </w:rPr>
                              <w:t xml:space="preserve">AOO – Anticipated </w:t>
                            </w:r>
                            <w:r w:rsidR="00CC563A">
                              <w:rPr>
                                <w:sz w:val="16"/>
                                <w:szCs w:val="16"/>
                              </w:rPr>
                              <w:t>O</w:t>
                            </w:r>
                            <w:r w:rsidRPr="001341C3">
                              <w:rPr>
                                <w:sz w:val="16"/>
                                <w:szCs w:val="16"/>
                              </w:rPr>
                              <w:t xml:space="preserve">perational </w:t>
                            </w:r>
                            <w:r w:rsidR="00CC563A">
                              <w:rPr>
                                <w:sz w:val="16"/>
                                <w:szCs w:val="16"/>
                              </w:rPr>
                              <w:t>O</w:t>
                            </w:r>
                            <w:r w:rsidRPr="001341C3">
                              <w:rPr>
                                <w:sz w:val="16"/>
                                <w:szCs w:val="16"/>
                              </w:rPr>
                              <w:t>ccurrences</w:t>
                            </w:r>
                          </w:p>
                          <w:p w:rsidR="00C443EC" w:rsidRPr="001341C3" w:rsidP="00C443EC" w14:textId="77777777">
                            <w:pPr>
                              <w:rPr>
                                <w:sz w:val="16"/>
                                <w:szCs w:val="16"/>
                              </w:rPr>
                            </w:pPr>
                            <w:r w:rsidRPr="001341C3">
                              <w:rPr>
                                <w:sz w:val="16"/>
                                <w:szCs w:val="16"/>
                              </w:rPr>
                              <w:t>DBE – Design Basis Event</w:t>
                            </w:r>
                          </w:p>
                          <w:p w:rsidR="00C443EC" w:rsidRPr="001341C3" w:rsidP="00C443EC" w14:textId="77777777">
                            <w:pPr>
                              <w:rPr>
                                <w:sz w:val="16"/>
                                <w:szCs w:val="16"/>
                              </w:rPr>
                            </w:pPr>
                            <w:r w:rsidRPr="001341C3">
                              <w:rPr>
                                <w:sz w:val="16"/>
                                <w:szCs w:val="16"/>
                              </w:rPr>
                              <w:t xml:space="preserve">BDBE – Beyond Design Basis Event  </w:t>
                            </w:r>
                          </w:p>
                          <w:p w:rsidR="00C443EC" w:rsidP="00C443EC"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7" type="#_x0000_t202" style="width:168.5pt;height:50pt;margin-top:0.25pt;margin-left:270pt;mso-height-percent:0;mso-height-relative:margin;mso-width-percent:0;mso-width-relative:margin;mso-wrap-distance-bottom:3.6pt;mso-wrap-distance-left:9pt;mso-wrap-distance-right:9pt;mso-wrap-distance-top:3.6pt;mso-wrap-style:square;position:absolute;visibility:visible;v-text-anchor:top;z-index:251672576">
                <v:textbox>
                  <w:txbxContent>
                    <w:p w:rsidR="00C443EC" w:rsidRPr="001341C3" w:rsidP="00C443EC" w14:paraId="282A5B8D" w14:textId="77777777">
                      <w:pPr>
                        <w:rPr>
                          <w:sz w:val="16"/>
                          <w:szCs w:val="16"/>
                        </w:rPr>
                      </w:pPr>
                      <w:r w:rsidRPr="001341C3">
                        <w:rPr>
                          <w:sz w:val="16"/>
                          <w:szCs w:val="16"/>
                        </w:rPr>
                        <w:t>Legend:</w:t>
                      </w:r>
                    </w:p>
                    <w:p w:rsidR="00C443EC" w:rsidRPr="001341C3" w:rsidP="00C443EC" w14:paraId="7C06F18F" w14:textId="017C7C7E">
                      <w:pPr>
                        <w:rPr>
                          <w:sz w:val="16"/>
                          <w:szCs w:val="16"/>
                        </w:rPr>
                      </w:pPr>
                      <w:r w:rsidRPr="001341C3">
                        <w:rPr>
                          <w:sz w:val="16"/>
                          <w:szCs w:val="16"/>
                        </w:rPr>
                        <w:t xml:space="preserve">AOO – Anticipated </w:t>
                      </w:r>
                      <w:r w:rsidR="00CC563A">
                        <w:rPr>
                          <w:sz w:val="16"/>
                          <w:szCs w:val="16"/>
                        </w:rPr>
                        <w:t>O</w:t>
                      </w:r>
                      <w:r w:rsidRPr="001341C3">
                        <w:rPr>
                          <w:sz w:val="16"/>
                          <w:szCs w:val="16"/>
                        </w:rPr>
                        <w:t xml:space="preserve">perational </w:t>
                      </w:r>
                      <w:r w:rsidR="00CC563A">
                        <w:rPr>
                          <w:sz w:val="16"/>
                          <w:szCs w:val="16"/>
                        </w:rPr>
                        <w:t>O</w:t>
                      </w:r>
                      <w:r w:rsidRPr="001341C3">
                        <w:rPr>
                          <w:sz w:val="16"/>
                          <w:szCs w:val="16"/>
                        </w:rPr>
                        <w:t>ccurrences</w:t>
                      </w:r>
                    </w:p>
                    <w:p w:rsidR="00C443EC" w:rsidRPr="001341C3" w:rsidP="00C443EC" w14:paraId="316DE3C6" w14:textId="77777777">
                      <w:pPr>
                        <w:rPr>
                          <w:sz w:val="16"/>
                          <w:szCs w:val="16"/>
                        </w:rPr>
                      </w:pPr>
                      <w:r w:rsidRPr="001341C3">
                        <w:rPr>
                          <w:sz w:val="16"/>
                          <w:szCs w:val="16"/>
                        </w:rPr>
                        <w:t>DBE – Design Basis Event</w:t>
                      </w:r>
                    </w:p>
                    <w:p w:rsidR="00C443EC" w:rsidRPr="001341C3" w:rsidP="00C443EC" w14:paraId="5FC80143" w14:textId="77777777">
                      <w:pPr>
                        <w:rPr>
                          <w:sz w:val="16"/>
                          <w:szCs w:val="16"/>
                        </w:rPr>
                      </w:pPr>
                      <w:r w:rsidRPr="001341C3">
                        <w:rPr>
                          <w:sz w:val="16"/>
                          <w:szCs w:val="16"/>
                        </w:rPr>
                        <w:t xml:space="preserve">BDBE – Beyond Design Basis Event  </w:t>
                      </w:r>
                    </w:p>
                    <w:p w:rsidR="00C443EC" w:rsidP="00C443EC" w14:paraId="16E55B7B" w14:textId="77777777"/>
                  </w:txbxContent>
                </v:textbox>
                <w10:wrap type="square"/>
              </v:shape>
            </w:pict>
          </mc:Fallback>
        </mc:AlternateContent>
      </w:r>
    </w:p>
    <w:p w:rsidR="008046B5" w14:paraId="5C225B54" w14:textId="77777777">
      <w:pPr>
        <w:pStyle w:val="Caption"/>
        <w:ind w:left="0" w:firstLine="0"/>
      </w:pPr>
    </w:p>
    <w:p w:rsidR="008046B5" w14:paraId="4B2B1C60" w14:textId="3C276B46">
      <w:pPr>
        <w:pStyle w:val="Caption"/>
        <w:ind w:left="0" w:firstLine="0"/>
      </w:pPr>
    </w:p>
    <w:p w:rsidR="008046B5" w14:paraId="4C984F68" w14:textId="346DE9C8">
      <w:pPr>
        <w:pStyle w:val="Caption"/>
        <w:ind w:left="0" w:firstLine="0"/>
      </w:pPr>
    </w:p>
    <w:p w:rsidR="008046B5" w14:paraId="633DE35B" w14:textId="77777777">
      <w:pPr>
        <w:pStyle w:val="Caption"/>
        <w:ind w:left="0" w:firstLine="0"/>
      </w:pPr>
    </w:p>
    <w:p w:rsidR="00BF5658" w:rsidRPr="003B5F01" w:rsidP="00CB6630" w14:paraId="0DDF7132" w14:textId="6DDC44F9">
      <w:pPr>
        <w:pStyle w:val="Caption"/>
        <w:tabs>
          <w:tab w:val="left" w:pos="1440"/>
        </w:tabs>
        <w:ind w:left="1710" w:firstLine="0"/>
        <w:jc w:val="left"/>
        <w:rPr>
          <w:b w:val="0"/>
          <w:bCs w:val="0"/>
          <w:sz w:val="22"/>
          <w:szCs w:val="22"/>
        </w:rPr>
      </w:pPr>
      <w:r w:rsidRPr="003B5F01">
        <w:t xml:space="preserve">Figure </w:t>
      </w:r>
      <w:r w:rsidR="00C731B1">
        <w:t>B-6</w:t>
      </w:r>
      <w:r w:rsidRPr="003B5F01">
        <w:t xml:space="preserve">. </w:t>
      </w:r>
      <w:r w:rsidRPr="003B5F01">
        <w:rPr>
          <w:sz w:val="22"/>
          <w:szCs w:val="22"/>
        </w:rPr>
        <w:t xml:space="preserve">Attack </w:t>
      </w:r>
      <w:r w:rsidR="00A66DFB">
        <w:rPr>
          <w:sz w:val="22"/>
          <w:szCs w:val="22"/>
        </w:rPr>
        <w:t>P</w:t>
      </w:r>
      <w:r w:rsidRPr="003B5F01">
        <w:rPr>
          <w:sz w:val="22"/>
          <w:szCs w:val="22"/>
        </w:rPr>
        <w:t xml:space="preserve">ath to </w:t>
      </w:r>
      <w:r w:rsidR="00A66DFB">
        <w:rPr>
          <w:sz w:val="22"/>
          <w:szCs w:val="22"/>
        </w:rPr>
        <w:t>B</w:t>
      </w:r>
      <w:r w:rsidRPr="003B5F01">
        <w:rPr>
          <w:sz w:val="22"/>
          <w:szCs w:val="22"/>
        </w:rPr>
        <w:t xml:space="preserve">e </w:t>
      </w:r>
      <w:r w:rsidR="00A66DFB">
        <w:rPr>
          <w:sz w:val="22"/>
          <w:szCs w:val="22"/>
        </w:rPr>
        <w:t>A</w:t>
      </w:r>
      <w:r w:rsidRPr="003B5F01">
        <w:rPr>
          <w:sz w:val="22"/>
          <w:szCs w:val="22"/>
        </w:rPr>
        <w:t>nalyzed</w:t>
      </w:r>
      <w:r w:rsidRPr="003B5F01" w:rsidR="009D730C">
        <w:rPr>
          <w:sz w:val="22"/>
          <w:szCs w:val="22"/>
        </w:rPr>
        <w:t xml:space="preserve"> </w:t>
      </w:r>
      <w:r w:rsidRPr="003B5F01" w:rsidR="005C046A">
        <w:rPr>
          <w:sz w:val="22"/>
          <w:szCs w:val="22"/>
        </w:rPr>
        <w:t>(</w:t>
      </w:r>
      <w:r w:rsidR="00A66DFB">
        <w:rPr>
          <w:sz w:val="22"/>
          <w:szCs w:val="22"/>
        </w:rPr>
        <w:t>f</w:t>
      </w:r>
      <w:r w:rsidRPr="003B5F01" w:rsidR="005C046A">
        <w:rPr>
          <w:sz w:val="22"/>
          <w:szCs w:val="22"/>
        </w:rPr>
        <w:t>rom Ref. B-2]</w:t>
      </w:r>
    </w:p>
    <w:p w:rsidR="00282E8E" w:rsidP="00413C67" w14:paraId="06145231" w14:textId="77777777">
      <w:pPr>
        <w:ind w:left="720"/>
        <w:rPr>
          <w:b/>
          <w:szCs w:val="22"/>
          <w:u w:val="single"/>
        </w:rPr>
      </w:pPr>
    </w:p>
    <w:p w:rsidR="00BF5658" w:rsidP="00413C67" w14:paraId="2765007D" w14:textId="6E1781B9">
      <w:pPr>
        <w:rPr>
          <w:bCs/>
          <w:szCs w:val="22"/>
        </w:rPr>
      </w:pPr>
      <w:r w:rsidRPr="003B5F01">
        <w:rPr>
          <w:b/>
          <w:szCs w:val="22"/>
          <w:u w:val="single"/>
        </w:rPr>
        <w:t>Event Description</w:t>
      </w:r>
      <w:r w:rsidRPr="00382354">
        <w:rPr>
          <w:b/>
          <w:szCs w:val="22"/>
        </w:rPr>
        <w:t>:</w:t>
      </w:r>
      <w:r w:rsidRPr="00D20F61" w:rsidR="005B43A1">
        <w:rPr>
          <w:bCs/>
          <w:szCs w:val="22"/>
        </w:rPr>
        <w:t xml:space="preserve"> </w:t>
      </w:r>
      <w:r w:rsidRPr="003B5F01">
        <w:rPr>
          <w:bCs/>
          <w:szCs w:val="22"/>
        </w:rPr>
        <w:t xml:space="preserve">Following the </w:t>
      </w:r>
      <w:r w:rsidR="005B43A1">
        <w:rPr>
          <w:bCs/>
          <w:szCs w:val="22"/>
        </w:rPr>
        <w:t>initiating event (</w:t>
      </w:r>
      <w:r w:rsidRPr="003B5F01">
        <w:rPr>
          <w:bCs/>
          <w:szCs w:val="22"/>
        </w:rPr>
        <w:t>IE</w:t>
      </w:r>
      <w:r w:rsidR="005B43A1">
        <w:rPr>
          <w:bCs/>
          <w:szCs w:val="22"/>
        </w:rPr>
        <w:t>)</w:t>
      </w:r>
      <w:r w:rsidRPr="003B5F01">
        <w:rPr>
          <w:bCs/>
          <w:szCs w:val="22"/>
        </w:rPr>
        <w:t xml:space="preserve">, the leak is detected and isolated, providing a bypass for the helium gas. The OCS loses power, disabling operator control over valves in the system. The </w:t>
      </w:r>
      <w:r w:rsidRPr="003B5F01" w:rsidR="00A66DFB">
        <w:rPr>
          <w:bCs/>
          <w:szCs w:val="22"/>
        </w:rPr>
        <w:t xml:space="preserve">reactor trip </w:t>
      </w:r>
      <w:r w:rsidRPr="003B5F01">
        <w:rPr>
          <w:bCs/>
          <w:szCs w:val="22"/>
        </w:rPr>
        <w:t xml:space="preserve">system releases control rods in the reactor vessel. </w:t>
      </w:r>
      <w:r w:rsidR="0095509B">
        <w:rPr>
          <w:bCs/>
          <w:szCs w:val="22"/>
        </w:rPr>
        <w:t>A</w:t>
      </w:r>
      <w:r w:rsidRPr="003B5F01" w:rsidR="0095509B">
        <w:rPr>
          <w:bCs/>
          <w:szCs w:val="22"/>
        </w:rPr>
        <w:t xml:space="preserve">uxiliary pumps and valves </w:t>
      </w:r>
      <w:r w:rsidR="0095509B">
        <w:rPr>
          <w:bCs/>
          <w:szCs w:val="22"/>
        </w:rPr>
        <w:t>initiate f</w:t>
      </w:r>
      <w:r w:rsidRPr="003B5F01">
        <w:rPr>
          <w:bCs/>
          <w:szCs w:val="22"/>
        </w:rPr>
        <w:t xml:space="preserve">orced cooling on the </w:t>
      </w:r>
      <w:r w:rsidRPr="003B5F01" w:rsidR="00A66DFB">
        <w:rPr>
          <w:bCs/>
          <w:szCs w:val="22"/>
        </w:rPr>
        <w:t xml:space="preserve">main line </w:t>
      </w:r>
      <w:r w:rsidRPr="003B5F01">
        <w:rPr>
          <w:bCs/>
          <w:szCs w:val="22"/>
        </w:rPr>
        <w:t>(ML).</w:t>
      </w:r>
    </w:p>
    <w:p w:rsidR="00E46F35" w:rsidRPr="003B5F01" w:rsidP="00413C67" w14:paraId="42C2EC87" w14:textId="77777777">
      <w:pPr>
        <w:rPr>
          <w:bCs/>
          <w:szCs w:val="22"/>
        </w:rPr>
      </w:pPr>
    </w:p>
    <w:p w:rsidR="00BF5658" w:rsidP="00413C67" w14:paraId="68D0897C" w14:textId="0E038C69">
      <w:pPr>
        <w:rPr>
          <w:bCs/>
          <w:szCs w:val="22"/>
        </w:rPr>
      </w:pPr>
      <w:r w:rsidRPr="003B5F01">
        <w:rPr>
          <w:b/>
          <w:szCs w:val="22"/>
          <w:u w:val="single"/>
        </w:rPr>
        <w:t>Assumption</w:t>
      </w:r>
      <w:r w:rsidRPr="00382354">
        <w:rPr>
          <w:b/>
          <w:szCs w:val="22"/>
        </w:rPr>
        <w:t>:</w:t>
      </w:r>
      <w:r w:rsidRPr="00D20F61">
        <w:rPr>
          <w:bCs/>
          <w:szCs w:val="22"/>
        </w:rPr>
        <w:t xml:space="preserve"> </w:t>
      </w:r>
      <w:r w:rsidRPr="003B5F01">
        <w:rPr>
          <w:bCs/>
          <w:szCs w:val="22"/>
        </w:rPr>
        <w:t>The adversary does not cause the IE. This is assumed to be a random event</w:t>
      </w:r>
      <w:r w:rsidR="005B43A1">
        <w:rPr>
          <w:bCs/>
          <w:szCs w:val="22"/>
        </w:rPr>
        <w:t>,</w:t>
      </w:r>
      <w:r w:rsidRPr="003B5F01">
        <w:rPr>
          <w:bCs/>
          <w:szCs w:val="22"/>
        </w:rPr>
        <w:t xml:space="preserve"> and adversary actions occur after the small break event.</w:t>
      </w:r>
    </w:p>
    <w:p w:rsidR="00E46F35" w:rsidRPr="003B5F01" w:rsidP="00413C67" w14:paraId="19FE7291" w14:textId="77777777">
      <w:pPr>
        <w:rPr>
          <w:bCs/>
          <w:szCs w:val="22"/>
        </w:rPr>
      </w:pPr>
    </w:p>
    <w:p w:rsidR="00BF5658" w:rsidP="00413C67" w14:paraId="23373E3A" w14:textId="60D0F179">
      <w:pPr>
        <w:rPr>
          <w:bCs/>
          <w:szCs w:val="22"/>
        </w:rPr>
      </w:pPr>
      <w:r w:rsidRPr="003B5F01">
        <w:rPr>
          <w:b/>
          <w:szCs w:val="22"/>
          <w:u w:val="single"/>
        </w:rPr>
        <w:t>Assumption</w:t>
      </w:r>
      <w:r w:rsidRPr="00382354">
        <w:rPr>
          <w:b/>
          <w:szCs w:val="22"/>
        </w:rPr>
        <w:t>:</w:t>
      </w:r>
      <w:r w:rsidRPr="003B5F01">
        <w:rPr>
          <w:bCs/>
          <w:szCs w:val="22"/>
        </w:rPr>
        <w:t xml:space="preserve"> This analysis assumes an operational plant state.</w:t>
      </w:r>
    </w:p>
    <w:p w:rsidR="00E46F35" w:rsidRPr="003B5F01" w:rsidP="00413C67" w14:paraId="4ACCA079" w14:textId="77777777">
      <w:pPr>
        <w:rPr>
          <w:bCs/>
          <w:szCs w:val="22"/>
        </w:rPr>
      </w:pPr>
    </w:p>
    <w:p w:rsidR="00BF5658" w:rsidRPr="003B5F01" w:rsidP="00413C67" w14:paraId="195B0B4B" w14:textId="754DBF22">
      <w:pPr>
        <w:spacing w:after="160"/>
        <w:ind w:left="720" w:right="720"/>
        <w:rPr>
          <w:bCs/>
          <w:i/>
          <w:iCs/>
          <w:szCs w:val="22"/>
        </w:rPr>
      </w:pPr>
      <w:r w:rsidRPr="003B5F01">
        <w:rPr>
          <w:bCs/>
          <w:i/>
          <w:iCs/>
          <w:szCs w:val="22"/>
        </w:rPr>
        <w:t>Th</w:t>
      </w:r>
      <w:r w:rsidR="00FC0106">
        <w:rPr>
          <w:bCs/>
          <w:i/>
          <w:iCs/>
          <w:szCs w:val="22"/>
        </w:rPr>
        <w:t>e</w:t>
      </w:r>
      <w:r w:rsidRPr="003B5F01">
        <w:rPr>
          <w:bCs/>
          <w:i/>
          <w:iCs/>
          <w:szCs w:val="22"/>
        </w:rPr>
        <w:t xml:space="preserve"> </w:t>
      </w:r>
      <w:r w:rsidR="00FC0106">
        <w:rPr>
          <w:bCs/>
          <w:i/>
          <w:iCs/>
          <w:szCs w:val="22"/>
        </w:rPr>
        <w:t>AFSA</w:t>
      </w:r>
      <w:r w:rsidRPr="003B5F01">
        <w:rPr>
          <w:bCs/>
          <w:i/>
          <w:iCs/>
          <w:szCs w:val="22"/>
        </w:rPr>
        <w:t xml:space="preserve"> aims to provide plant capability defense in depth by specifying prohibitive </w:t>
      </w:r>
      <w:r w:rsidRPr="003B5F01">
        <w:rPr>
          <w:bCs/>
          <w:i/>
          <w:iCs/>
          <w:szCs w:val="22"/>
        </w:rPr>
        <w:t>CSP</w:t>
      </w:r>
      <w:r w:rsidRPr="003B5F01">
        <w:rPr>
          <w:bCs/>
          <w:i/>
          <w:iCs/>
          <w:szCs w:val="22"/>
        </w:rPr>
        <w:t xml:space="preserve"> elements (e.g., forbid use of wireless communications) and passive, deterministic </w:t>
      </w:r>
      <w:r w:rsidRPr="003B5F01">
        <w:rPr>
          <w:bCs/>
          <w:i/>
          <w:iCs/>
          <w:szCs w:val="22"/>
        </w:rPr>
        <w:t>DCSA</w:t>
      </w:r>
      <w:r w:rsidRPr="003B5F01">
        <w:rPr>
          <w:bCs/>
          <w:i/>
          <w:iCs/>
          <w:szCs w:val="22"/>
        </w:rPr>
        <w:t xml:space="preserve"> elements to mitigate or control adversary access to attack pathways or eliminate these pathways. </w:t>
      </w:r>
      <w:r w:rsidRPr="003B5F01" w:rsidR="00E02EF4">
        <w:rPr>
          <w:bCs/>
          <w:i/>
          <w:iCs/>
          <w:szCs w:val="22"/>
        </w:rPr>
        <w:t>Figure</w:t>
      </w:r>
      <w:r w:rsidR="00E02EF4">
        <w:rPr>
          <w:bCs/>
          <w:i/>
          <w:iCs/>
          <w:szCs w:val="22"/>
        </w:rPr>
        <w:t> </w:t>
      </w:r>
      <w:r w:rsidRPr="003B5F01" w:rsidR="00E02EF4">
        <w:rPr>
          <w:bCs/>
          <w:i/>
          <w:iCs/>
          <w:szCs w:val="22"/>
        </w:rPr>
        <w:t>6</w:t>
      </w:r>
      <w:r w:rsidR="00E02EF4">
        <w:rPr>
          <w:bCs/>
          <w:i/>
          <w:iCs/>
          <w:szCs w:val="22"/>
        </w:rPr>
        <w:t xml:space="preserve"> describes t</w:t>
      </w:r>
      <w:r w:rsidRPr="003B5F01">
        <w:rPr>
          <w:bCs/>
          <w:i/>
          <w:iCs/>
          <w:szCs w:val="22"/>
        </w:rPr>
        <w:t xml:space="preserve">he </w:t>
      </w:r>
      <w:r w:rsidR="00FC0106">
        <w:rPr>
          <w:bCs/>
          <w:i/>
          <w:iCs/>
          <w:szCs w:val="22"/>
        </w:rPr>
        <w:t>AFSA</w:t>
      </w:r>
      <w:r w:rsidR="001151DF">
        <w:rPr>
          <w:bCs/>
          <w:i/>
          <w:iCs/>
          <w:szCs w:val="22"/>
        </w:rPr>
        <w:t>.</w:t>
      </w:r>
      <w:r w:rsidRPr="003B5F01" w:rsidR="00810A34">
        <w:rPr>
          <w:bCs/>
          <w:i/>
          <w:iCs/>
          <w:szCs w:val="22"/>
        </w:rPr>
        <w:t xml:space="preserve"> </w:t>
      </w:r>
      <w:r w:rsidR="001151DF">
        <w:rPr>
          <w:bCs/>
          <w:szCs w:val="22"/>
        </w:rPr>
        <w:t>[s</w:t>
      </w:r>
      <w:r w:rsidRPr="00382354" w:rsidR="00810A34">
        <w:rPr>
          <w:bCs/>
          <w:szCs w:val="22"/>
        </w:rPr>
        <w:t xml:space="preserve">ection </w:t>
      </w:r>
      <w:hyperlink w:anchor="C89" w:history="1">
        <w:r w:rsidRPr="00382354" w:rsidR="0023585A">
          <w:rPr>
            <w:rStyle w:val="Hyperlink"/>
            <w:bCs/>
            <w:szCs w:val="22"/>
          </w:rPr>
          <w:t>C.</w:t>
        </w:r>
        <w:r w:rsidRPr="00382354" w:rsidR="00FC0106">
          <w:rPr>
            <w:rStyle w:val="Hyperlink"/>
            <w:bCs/>
            <w:szCs w:val="22"/>
          </w:rPr>
          <w:t>8</w:t>
        </w:r>
        <w:r w:rsidRPr="00382354" w:rsidR="00810A34">
          <w:rPr>
            <w:rStyle w:val="Hyperlink"/>
            <w:bCs/>
            <w:szCs w:val="22"/>
          </w:rPr>
          <w:t>9</w:t>
        </w:r>
      </w:hyperlink>
      <w:r w:rsidR="001151DF">
        <w:rPr>
          <w:bCs/>
          <w:szCs w:val="22"/>
        </w:rPr>
        <w:t>]</w:t>
      </w:r>
    </w:p>
    <w:p w:rsidR="00BF5658" w:rsidRPr="003B5F01" w:rsidP="00413C67" w14:paraId="54CCF604" w14:textId="033F37DD">
      <w:pPr>
        <w:spacing w:after="160"/>
        <w:rPr>
          <w:bCs/>
          <w:szCs w:val="22"/>
        </w:rPr>
      </w:pPr>
      <w:r w:rsidRPr="003B5F01">
        <w:rPr>
          <w:bCs/>
          <w:szCs w:val="22"/>
        </w:rPr>
        <w:t xml:space="preserve">No assumptions are made at this point regarding the security or </w:t>
      </w:r>
      <w:r w:rsidRPr="003B5F01">
        <w:rPr>
          <w:bCs/>
          <w:szCs w:val="22"/>
        </w:rPr>
        <w:t>DCSA</w:t>
      </w:r>
      <w:r w:rsidRPr="003B5F01">
        <w:rPr>
          <w:bCs/>
          <w:szCs w:val="22"/>
        </w:rPr>
        <w:t xml:space="preserve"> posture of the systems, components, and networks of the </w:t>
      </w:r>
      <w:r w:rsidRPr="003B5F01" w:rsidR="001151DF">
        <w:rPr>
          <w:bCs/>
          <w:szCs w:val="22"/>
        </w:rPr>
        <w:t xml:space="preserve">forced cooling </w:t>
      </w:r>
      <w:r w:rsidRPr="003B5F01">
        <w:rPr>
          <w:bCs/>
          <w:szCs w:val="22"/>
        </w:rPr>
        <w:t xml:space="preserve">system. Initially, all components are assumed to be physically accessible and communication between components required for operation is assumed to be </w:t>
      </w:r>
      <w:r w:rsidR="0095509B">
        <w:rPr>
          <w:bCs/>
          <w:szCs w:val="22"/>
        </w:rPr>
        <w:t>u</w:t>
      </w:r>
      <w:r w:rsidRPr="003B5F01">
        <w:rPr>
          <w:bCs/>
          <w:szCs w:val="22"/>
        </w:rPr>
        <w:t>nsecure (e.g.</w:t>
      </w:r>
      <w:r w:rsidRPr="003B5F01" w:rsidR="0023585A">
        <w:rPr>
          <w:bCs/>
          <w:szCs w:val="22"/>
        </w:rPr>
        <w:t>,</w:t>
      </w:r>
      <w:r w:rsidRPr="003B5F01">
        <w:rPr>
          <w:bCs/>
          <w:szCs w:val="22"/>
        </w:rPr>
        <w:t xml:space="preserve"> unencrypted, bidirectional). </w:t>
      </w:r>
      <w:r w:rsidR="00E02EF4">
        <w:rPr>
          <w:bCs/>
          <w:szCs w:val="22"/>
        </w:rPr>
        <w:t>T</w:t>
      </w:r>
      <w:r w:rsidRPr="003B5F01" w:rsidR="00E02EF4">
        <w:rPr>
          <w:bCs/>
          <w:szCs w:val="22"/>
        </w:rPr>
        <w:t xml:space="preserve">he </w:t>
      </w:r>
      <w:r w:rsidRPr="003B5F01" w:rsidR="00E02EF4">
        <w:rPr>
          <w:bCs/>
          <w:szCs w:val="22"/>
        </w:rPr>
        <w:t>CSP</w:t>
      </w:r>
      <w:r w:rsidRPr="003B5F01" w:rsidR="00E02EF4">
        <w:rPr>
          <w:bCs/>
          <w:szCs w:val="22"/>
        </w:rPr>
        <w:t xml:space="preserve"> should document </w:t>
      </w:r>
      <w:r w:rsidR="00E02EF4">
        <w:rPr>
          <w:bCs/>
          <w:szCs w:val="22"/>
        </w:rPr>
        <w:t>r</w:t>
      </w:r>
      <w:r w:rsidRPr="003B5F01">
        <w:rPr>
          <w:bCs/>
          <w:szCs w:val="22"/>
        </w:rPr>
        <w:t xml:space="preserve">equirements identified in the </w:t>
      </w:r>
      <w:r w:rsidR="00732157">
        <w:rPr>
          <w:bCs/>
          <w:szCs w:val="22"/>
        </w:rPr>
        <w:t>AFSA</w:t>
      </w:r>
      <w:r w:rsidRPr="003B5F01">
        <w:rPr>
          <w:bCs/>
          <w:szCs w:val="22"/>
        </w:rPr>
        <w:t>.</w:t>
      </w:r>
    </w:p>
    <w:p w:rsidR="00BF5658" w:rsidRPr="003B5F01" w:rsidP="00382354" w14:paraId="5606D304" w14:textId="7C0E70F5">
      <w:pPr>
        <w:spacing w:after="160"/>
        <w:ind w:left="720" w:right="720"/>
        <w:rPr>
          <w:bCs/>
          <w:i/>
          <w:iCs/>
          <w:szCs w:val="22"/>
        </w:rPr>
      </w:pPr>
      <w:r w:rsidRPr="003B5F01">
        <w:rPr>
          <w:bCs/>
          <w:i/>
          <w:iCs/>
          <w:szCs w:val="22"/>
        </w:rPr>
        <w:t>The essential element of th</w:t>
      </w:r>
      <w:r w:rsidR="00D22950">
        <w:rPr>
          <w:bCs/>
          <w:i/>
          <w:iCs/>
          <w:szCs w:val="22"/>
        </w:rPr>
        <w:t>e</w:t>
      </w:r>
      <w:r w:rsidRPr="003B5F01">
        <w:rPr>
          <w:bCs/>
          <w:i/>
          <w:iCs/>
          <w:szCs w:val="22"/>
        </w:rPr>
        <w:t xml:space="preserve"> </w:t>
      </w:r>
      <w:r w:rsidR="00D22950">
        <w:rPr>
          <w:bCs/>
          <w:i/>
          <w:iCs/>
          <w:szCs w:val="22"/>
        </w:rPr>
        <w:t>AFSA</w:t>
      </w:r>
      <w:r w:rsidRPr="003B5F01">
        <w:rPr>
          <w:bCs/>
          <w:i/>
          <w:iCs/>
          <w:szCs w:val="22"/>
        </w:rPr>
        <w:t xml:space="preserve"> is the assumption that the adversary </w:t>
      </w:r>
      <w:r w:rsidRPr="003B5F01">
        <w:rPr>
          <w:bCs/>
          <w:i/>
          <w:iCs/>
          <w:szCs w:val="22"/>
        </w:rPr>
        <w:t>is able to</w:t>
      </w:r>
      <w:r w:rsidRPr="003B5F01">
        <w:rPr>
          <w:bCs/>
          <w:i/>
          <w:iCs/>
          <w:szCs w:val="22"/>
        </w:rPr>
        <w:t xml:space="preserve"> compromise functions in any manner that allows for progression of attack scenarios (i.e., attack success) immediately upon adversary access</w:t>
      </w:r>
      <w:r w:rsidR="00E02EF4">
        <w:rPr>
          <w:bCs/>
          <w:i/>
          <w:iCs/>
          <w:szCs w:val="22"/>
        </w:rPr>
        <w:t>.</w:t>
      </w:r>
      <w:r w:rsidRPr="003B5F01" w:rsidR="009664A0">
        <w:rPr>
          <w:bCs/>
          <w:i/>
          <w:iCs/>
          <w:szCs w:val="22"/>
        </w:rPr>
        <w:t xml:space="preserve"> </w:t>
      </w:r>
      <w:r w:rsidR="00E02EF4">
        <w:rPr>
          <w:bCs/>
          <w:szCs w:val="22"/>
        </w:rPr>
        <w:t>[</w:t>
      </w:r>
      <w:r w:rsidR="0095509B">
        <w:rPr>
          <w:bCs/>
          <w:szCs w:val="22"/>
        </w:rPr>
        <w:t>s</w:t>
      </w:r>
      <w:r w:rsidRPr="00382354" w:rsidR="009664A0">
        <w:rPr>
          <w:bCs/>
          <w:szCs w:val="22"/>
        </w:rPr>
        <w:t xml:space="preserve">ection </w:t>
      </w:r>
      <w:hyperlink w:anchor="C92" w:history="1">
        <w:r w:rsidRPr="00382354" w:rsidR="009664A0">
          <w:rPr>
            <w:rStyle w:val="Hyperlink"/>
            <w:bCs/>
            <w:szCs w:val="22"/>
          </w:rPr>
          <w:t>C.92</w:t>
        </w:r>
      </w:hyperlink>
      <w:r w:rsidR="00E02EF4">
        <w:rPr>
          <w:bCs/>
          <w:szCs w:val="22"/>
        </w:rPr>
        <w:t>]</w:t>
      </w:r>
    </w:p>
    <w:p w:rsidR="00BF5658" w:rsidRPr="003B5F01" w:rsidP="00413C67" w14:paraId="5EDA18F1" w14:textId="7A910DD0">
      <w:pPr>
        <w:spacing w:after="160"/>
        <w:rPr>
          <w:bCs/>
          <w:szCs w:val="22"/>
        </w:rPr>
      </w:pPr>
      <w:r w:rsidRPr="003B5F01">
        <w:rPr>
          <w:bCs/>
          <w:szCs w:val="22"/>
        </w:rPr>
        <w:t xml:space="preserve">This analysis considers </w:t>
      </w:r>
      <w:r w:rsidRPr="003B5F01" w:rsidR="00E02EF4">
        <w:rPr>
          <w:bCs/>
          <w:szCs w:val="22"/>
        </w:rPr>
        <w:t xml:space="preserve">only </w:t>
      </w:r>
      <w:r w:rsidRPr="003B5F01">
        <w:rPr>
          <w:bCs/>
          <w:szCs w:val="22"/>
        </w:rPr>
        <w:t xml:space="preserve">logical or physical access to system nodes or networks. If access cannot be prevented by passive controls or </w:t>
      </w:r>
      <w:r w:rsidRPr="003B5F01">
        <w:rPr>
          <w:bCs/>
          <w:szCs w:val="22"/>
        </w:rPr>
        <w:t>DCSA</w:t>
      </w:r>
      <w:r w:rsidRPr="003B5F01">
        <w:rPr>
          <w:bCs/>
          <w:szCs w:val="22"/>
        </w:rPr>
        <w:t xml:space="preserve"> elements, the system is further analyzed in the following </w:t>
      </w:r>
      <w:r w:rsidR="00E02EF4">
        <w:rPr>
          <w:bCs/>
          <w:szCs w:val="22"/>
        </w:rPr>
        <w:t>t</w:t>
      </w:r>
      <w:r w:rsidRPr="003B5F01">
        <w:rPr>
          <w:bCs/>
          <w:szCs w:val="22"/>
        </w:rPr>
        <w:t>ier.</w:t>
      </w:r>
    </w:p>
    <w:p w:rsidR="00BF5658" w:rsidRPr="003B5F01" w:rsidP="00382354" w14:paraId="6FFBC33E" w14:textId="34F09DED">
      <w:pPr>
        <w:spacing w:after="160"/>
        <w:ind w:left="720" w:right="720"/>
        <w:rPr>
          <w:bCs/>
          <w:i/>
          <w:iCs/>
          <w:szCs w:val="22"/>
        </w:rPr>
      </w:pPr>
      <w:r w:rsidRPr="003B5F01">
        <w:rPr>
          <w:bCs/>
          <w:i/>
          <w:iCs/>
          <w:szCs w:val="22"/>
        </w:rPr>
        <w:t xml:space="preserve">For each </w:t>
      </w:r>
      <w:r w:rsidRPr="003B5F01">
        <w:rPr>
          <w:bCs/>
          <w:i/>
          <w:iCs/>
          <w:szCs w:val="22"/>
        </w:rPr>
        <w:t>CEIS</w:t>
      </w:r>
      <w:r w:rsidRPr="003B5F01">
        <w:rPr>
          <w:bCs/>
          <w:i/>
          <w:iCs/>
          <w:szCs w:val="22"/>
        </w:rPr>
        <w:t xml:space="preserve"> and CEAS, the following attack pathways should be considered</w:t>
      </w:r>
      <w:r w:rsidR="002D1697">
        <w:rPr>
          <w:bCs/>
          <w:i/>
          <w:iCs/>
          <w:szCs w:val="22"/>
        </w:rPr>
        <w:t>:</w:t>
      </w:r>
      <w:r w:rsidRPr="003B5F01" w:rsidR="009664A0">
        <w:rPr>
          <w:bCs/>
          <w:i/>
          <w:iCs/>
          <w:szCs w:val="22"/>
        </w:rPr>
        <w:t xml:space="preserve"> </w:t>
      </w:r>
    </w:p>
    <w:p w:rsidR="00BF5658" w:rsidRPr="003B5F01" w:rsidP="00382354" w14:paraId="287E1EBB" w14:textId="73A5ACD1">
      <w:pPr>
        <w:ind w:left="1440" w:hanging="720"/>
        <w:rPr>
          <w:bCs/>
          <w:i/>
          <w:iCs/>
          <w:szCs w:val="22"/>
        </w:rPr>
      </w:pPr>
      <w:r w:rsidRPr="003B5F01">
        <w:rPr>
          <w:bCs/>
          <w:i/>
          <w:iCs/>
          <w:szCs w:val="22"/>
        </w:rPr>
        <w:t>a.</w:t>
      </w:r>
      <w:r w:rsidRPr="003B5F01">
        <w:rPr>
          <w:bCs/>
          <w:i/>
          <w:iCs/>
          <w:szCs w:val="22"/>
        </w:rPr>
        <w:tab/>
      </w:r>
      <w:r w:rsidRPr="003B5F01" w:rsidR="00786B82">
        <w:rPr>
          <w:bCs/>
          <w:i/>
          <w:iCs/>
          <w:szCs w:val="22"/>
        </w:rPr>
        <w:t>p</w:t>
      </w:r>
      <w:r w:rsidRPr="003B5F01">
        <w:rPr>
          <w:bCs/>
          <w:i/>
          <w:iCs/>
          <w:szCs w:val="22"/>
        </w:rPr>
        <w:t xml:space="preserve">hysical </w:t>
      </w:r>
      <w:r w:rsidRPr="003B5F01" w:rsidR="007A02B0">
        <w:rPr>
          <w:bCs/>
          <w:i/>
          <w:iCs/>
          <w:szCs w:val="22"/>
        </w:rPr>
        <w:t>a</w:t>
      </w:r>
      <w:r w:rsidRPr="003B5F01">
        <w:rPr>
          <w:bCs/>
          <w:i/>
          <w:iCs/>
          <w:szCs w:val="22"/>
        </w:rPr>
        <w:t>ccess</w:t>
      </w:r>
      <w:r w:rsidR="00E02EF4">
        <w:rPr>
          <w:bCs/>
          <w:i/>
          <w:iCs/>
          <w:szCs w:val="22"/>
        </w:rPr>
        <w:t>,</w:t>
      </w:r>
    </w:p>
    <w:p w:rsidR="00BF5658" w:rsidRPr="003B5F01" w:rsidP="00382354" w14:paraId="096DB37E" w14:textId="440E3942">
      <w:pPr>
        <w:ind w:left="1440" w:hanging="720"/>
        <w:rPr>
          <w:bCs/>
          <w:i/>
          <w:iCs/>
          <w:szCs w:val="22"/>
        </w:rPr>
      </w:pPr>
      <w:r w:rsidRPr="003B5F01">
        <w:rPr>
          <w:bCs/>
          <w:i/>
          <w:iCs/>
          <w:szCs w:val="22"/>
        </w:rPr>
        <w:t>b.</w:t>
      </w:r>
      <w:r w:rsidRPr="003B5F01">
        <w:rPr>
          <w:bCs/>
          <w:i/>
          <w:iCs/>
          <w:szCs w:val="22"/>
        </w:rPr>
        <w:tab/>
      </w:r>
      <w:r w:rsidRPr="003B5F01" w:rsidR="00786B82">
        <w:rPr>
          <w:bCs/>
          <w:i/>
          <w:iCs/>
          <w:szCs w:val="22"/>
        </w:rPr>
        <w:t>w</w:t>
      </w:r>
      <w:r w:rsidRPr="003B5F01">
        <w:rPr>
          <w:bCs/>
          <w:i/>
          <w:iCs/>
          <w:szCs w:val="22"/>
        </w:rPr>
        <w:t xml:space="preserve">ired </w:t>
      </w:r>
      <w:r w:rsidRPr="003B5F01" w:rsidR="007A02B0">
        <w:rPr>
          <w:bCs/>
          <w:i/>
          <w:iCs/>
          <w:szCs w:val="22"/>
        </w:rPr>
        <w:t>c</w:t>
      </w:r>
      <w:r w:rsidRPr="003B5F01">
        <w:rPr>
          <w:bCs/>
          <w:i/>
          <w:iCs/>
          <w:szCs w:val="22"/>
        </w:rPr>
        <w:t>ommunications</w:t>
      </w:r>
      <w:r w:rsidR="00E02EF4">
        <w:rPr>
          <w:bCs/>
          <w:i/>
          <w:iCs/>
          <w:szCs w:val="22"/>
        </w:rPr>
        <w:t>,</w:t>
      </w:r>
    </w:p>
    <w:p w:rsidR="00BF5658" w:rsidRPr="003B5F01" w:rsidP="00382354" w14:paraId="508BAE28" w14:textId="72CEA568">
      <w:pPr>
        <w:ind w:left="1440" w:hanging="720"/>
        <w:rPr>
          <w:bCs/>
          <w:i/>
          <w:iCs/>
          <w:szCs w:val="22"/>
        </w:rPr>
      </w:pPr>
      <w:r w:rsidRPr="003B5F01">
        <w:rPr>
          <w:bCs/>
          <w:i/>
          <w:iCs/>
          <w:szCs w:val="22"/>
        </w:rPr>
        <w:t>c.</w:t>
      </w:r>
      <w:r w:rsidRPr="003B5F01">
        <w:rPr>
          <w:bCs/>
          <w:i/>
          <w:iCs/>
          <w:szCs w:val="22"/>
        </w:rPr>
        <w:tab/>
      </w:r>
      <w:r w:rsidRPr="003B5F01" w:rsidR="00786B82">
        <w:rPr>
          <w:bCs/>
          <w:i/>
          <w:iCs/>
          <w:szCs w:val="22"/>
        </w:rPr>
        <w:t>w</w:t>
      </w:r>
      <w:r w:rsidRPr="003B5F01">
        <w:rPr>
          <w:bCs/>
          <w:i/>
          <w:iCs/>
          <w:szCs w:val="22"/>
        </w:rPr>
        <w:t xml:space="preserve">ireless </w:t>
      </w:r>
      <w:r w:rsidRPr="003B5F01" w:rsidR="007A02B0">
        <w:rPr>
          <w:bCs/>
          <w:i/>
          <w:iCs/>
          <w:szCs w:val="22"/>
        </w:rPr>
        <w:t>c</w:t>
      </w:r>
      <w:r w:rsidRPr="003B5F01">
        <w:rPr>
          <w:bCs/>
          <w:i/>
          <w:iCs/>
          <w:szCs w:val="22"/>
        </w:rPr>
        <w:t>ommunications</w:t>
      </w:r>
      <w:r w:rsidR="00E02EF4">
        <w:rPr>
          <w:bCs/>
          <w:i/>
          <w:iCs/>
          <w:szCs w:val="22"/>
        </w:rPr>
        <w:t>, and</w:t>
      </w:r>
    </w:p>
    <w:p w:rsidR="00BF5658" w:rsidRPr="003B5F01" w:rsidP="00382354" w14:paraId="19A51604" w14:textId="1BC25C72">
      <w:pPr>
        <w:spacing w:after="160"/>
        <w:ind w:left="1440" w:hanging="720"/>
        <w:rPr>
          <w:bCs/>
          <w:i/>
          <w:iCs/>
          <w:szCs w:val="22"/>
        </w:rPr>
      </w:pPr>
      <w:r w:rsidRPr="003B5F01">
        <w:rPr>
          <w:bCs/>
          <w:i/>
          <w:iCs/>
          <w:szCs w:val="22"/>
        </w:rPr>
        <w:t>d.</w:t>
      </w:r>
      <w:r w:rsidRPr="003B5F01">
        <w:rPr>
          <w:bCs/>
          <w:i/>
          <w:iCs/>
          <w:szCs w:val="22"/>
        </w:rPr>
        <w:tab/>
      </w:r>
      <w:r w:rsidRPr="003B5F01" w:rsidR="00786B82">
        <w:rPr>
          <w:bCs/>
          <w:i/>
          <w:iCs/>
          <w:szCs w:val="22"/>
        </w:rPr>
        <w:t>p</w:t>
      </w:r>
      <w:r w:rsidRPr="003B5F01">
        <w:rPr>
          <w:bCs/>
          <w:i/>
          <w:iCs/>
          <w:szCs w:val="22"/>
        </w:rPr>
        <w:t xml:space="preserve">ortable </w:t>
      </w:r>
      <w:r w:rsidRPr="003B5F01" w:rsidR="0050682D">
        <w:rPr>
          <w:bCs/>
          <w:i/>
          <w:iCs/>
          <w:szCs w:val="22"/>
        </w:rPr>
        <w:t>m</w:t>
      </w:r>
      <w:r w:rsidRPr="003B5F01">
        <w:rPr>
          <w:bCs/>
          <w:i/>
          <w:iCs/>
          <w:szCs w:val="22"/>
        </w:rPr>
        <w:t>edia/</w:t>
      </w:r>
      <w:r w:rsidRPr="003B5F01" w:rsidR="0050682D">
        <w:rPr>
          <w:bCs/>
          <w:i/>
          <w:iCs/>
          <w:szCs w:val="22"/>
        </w:rPr>
        <w:t>d</w:t>
      </w:r>
      <w:r w:rsidRPr="003B5F01">
        <w:rPr>
          <w:bCs/>
          <w:i/>
          <w:iCs/>
          <w:szCs w:val="22"/>
        </w:rPr>
        <w:t xml:space="preserve">evice </w:t>
      </w:r>
      <w:r w:rsidRPr="003B5F01" w:rsidR="0050682D">
        <w:rPr>
          <w:bCs/>
          <w:i/>
          <w:iCs/>
          <w:szCs w:val="22"/>
        </w:rPr>
        <w:t>c</w:t>
      </w:r>
      <w:r w:rsidRPr="003B5F01">
        <w:rPr>
          <w:bCs/>
          <w:i/>
          <w:iCs/>
          <w:szCs w:val="22"/>
        </w:rPr>
        <w:t>onnectivity</w:t>
      </w:r>
      <w:r w:rsidR="00E02EF4">
        <w:rPr>
          <w:bCs/>
          <w:i/>
          <w:iCs/>
          <w:szCs w:val="22"/>
        </w:rPr>
        <w:t>.</w:t>
      </w:r>
    </w:p>
    <w:p w:rsidR="00BF5658" w:rsidRPr="003B5F01" w:rsidP="00413C67" w14:paraId="6D4A56FD" w14:textId="70F460CE">
      <w:pPr>
        <w:spacing w:after="160"/>
        <w:rPr>
          <w:bCs/>
          <w:szCs w:val="22"/>
        </w:rPr>
      </w:pPr>
      <w:r w:rsidRPr="003B5F01">
        <w:rPr>
          <w:bCs/>
          <w:szCs w:val="22"/>
        </w:rPr>
        <w:t>For each function, analyze the availability of each attack path.</w:t>
      </w:r>
      <w:r w:rsidRPr="001474A4" w:rsidR="001474A4">
        <w:rPr>
          <w:bCs/>
          <w:szCs w:val="22"/>
        </w:rPr>
        <w:t xml:space="preserve"> </w:t>
      </w:r>
      <w:r w:rsidR="001474A4">
        <w:rPr>
          <w:bCs/>
          <w:szCs w:val="22"/>
        </w:rPr>
        <w:t>[s</w:t>
      </w:r>
      <w:r w:rsidRPr="0060335F" w:rsidR="001474A4">
        <w:rPr>
          <w:bCs/>
          <w:szCs w:val="22"/>
        </w:rPr>
        <w:t>ection</w:t>
      </w:r>
      <w:r w:rsidR="001474A4">
        <w:rPr>
          <w:bCs/>
          <w:szCs w:val="22"/>
        </w:rPr>
        <w:t> </w:t>
      </w:r>
      <w:hyperlink w:anchor="C93" w:history="1">
        <w:r w:rsidRPr="0060335F" w:rsidR="001474A4">
          <w:rPr>
            <w:rStyle w:val="Hyperlink"/>
            <w:bCs/>
            <w:szCs w:val="22"/>
          </w:rPr>
          <w:t>C.93</w:t>
        </w:r>
      </w:hyperlink>
      <w:r w:rsidR="001474A4">
        <w:rPr>
          <w:bCs/>
          <w:szCs w:val="22"/>
        </w:rPr>
        <w:t>]</w:t>
      </w:r>
    </w:p>
    <w:p w:rsidR="00BF5658" w:rsidRPr="003B5F01" w:rsidP="00413C67" w14:paraId="57F8294F" w14:textId="0DE75003">
      <w:pPr>
        <w:spacing w:after="160"/>
        <w:rPr>
          <w:b/>
          <w:szCs w:val="22"/>
        </w:rPr>
      </w:pPr>
      <w:r w:rsidRPr="003B5F01">
        <w:rPr>
          <w:b/>
          <w:szCs w:val="22"/>
        </w:rPr>
        <w:t xml:space="preserve">Leak Isolable and Isolation of </w:t>
      </w:r>
      <w:r w:rsidR="00E02EF4">
        <w:rPr>
          <w:b/>
          <w:szCs w:val="22"/>
        </w:rPr>
        <w:t>Helium Pressure Boundary</w:t>
      </w:r>
      <w:r w:rsidRPr="003B5F01">
        <w:rPr>
          <w:b/>
          <w:szCs w:val="22"/>
        </w:rPr>
        <w:t xml:space="preserve"> Break</w:t>
      </w:r>
    </w:p>
    <w:p w:rsidR="00BF5658" w:rsidRPr="003B5F01" w:rsidP="00413C67" w14:paraId="6655B036" w14:textId="7DF53E6E">
      <w:pPr>
        <w:spacing w:after="160"/>
        <w:rPr>
          <w:bCs/>
          <w:szCs w:val="22"/>
        </w:rPr>
      </w:pPr>
      <w:r w:rsidRPr="003B5F01">
        <w:rPr>
          <w:bCs/>
          <w:szCs w:val="22"/>
          <w:u w:val="single"/>
        </w:rPr>
        <w:t>Design Assumption</w:t>
      </w:r>
      <w:r w:rsidRPr="00382354">
        <w:rPr>
          <w:bCs/>
          <w:szCs w:val="22"/>
        </w:rPr>
        <w:t>:</w:t>
      </w:r>
      <w:r w:rsidRPr="003B5F01">
        <w:rPr>
          <w:bCs/>
          <w:szCs w:val="22"/>
        </w:rPr>
        <w:t xml:space="preserve"> This function requires (1) detection of a helium leak along the pressure boundary, and (2)</w:t>
      </w:r>
      <w:r w:rsidR="00E02EF4">
        <w:rPr>
          <w:bCs/>
          <w:szCs w:val="22"/>
        </w:rPr>
        <w:t> </w:t>
      </w:r>
      <w:r w:rsidRPr="003B5F01">
        <w:rPr>
          <w:bCs/>
          <w:szCs w:val="22"/>
        </w:rPr>
        <w:t>the ability to isolate a small leak and provide a bypass for the gas.</w:t>
      </w:r>
    </w:p>
    <w:p w:rsidR="00BF5658" w:rsidRPr="003B5F01" w:rsidP="00413C67" w14:paraId="0055F2C5" w14:textId="4468FCC5">
      <w:pPr>
        <w:spacing w:after="160"/>
        <w:rPr>
          <w:bCs/>
          <w:szCs w:val="22"/>
        </w:rPr>
      </w:pPr>
      <w:r w:rsidRPr="003B5F01">
        <w:rPr>
          <w:bCs/>
          <w:szCs w:val="22"/>
          <w:u w:val="single"/>
        </w:rPr>
        <w:t>Design Assumption</w:t>
      </w:r>
      <w:r w:rsidRPr="00382354">
        <w:rPr>
          <w:bCs/>
          <w:szCs w:val="22"/>
        </w:rPr>
        <w:t>:</w:t>
      </w:r>
      <w:r w:rsidRPr="003B5F01">
        <w:rPr>
          <w:bCs/>
          <w:szCs w:val="22"/>
        </w:rPr>
        <w:t xml:space="preserve"> The </w:t>
      </w:r>
      <w:r w:rsidRPr="003B5F01">
        <w:rPr>
          <w:bCs/>
          <w:szCs w:val="22"/>
        </w:rPr>
        <w:t>HPB</w:t>
      </w:r>
      <w:r w:rsidRPr="003B5F01">
        <w:rPr>
          <w:bCs/>
          <w:szCs w:val="22"/>
        </w:rPr>
        <w:t xml:space="preserve"> exists along the </w:t>
      </w:r>
      <w:r w:rsidR="007878E9">
        <w:rPr>
          <w:bCs/>
          <w:szCs w:val="22"/>
        </w:rPr>
        <w:t>reactor vessel</w:t>
      </w:r>
      <w:r w:rsidRPr="003B5F01">
        <w:rPr>
          <w:bCs/>
          <w:szCs w:val="22"/>
        </w:rPr>
        <w:t xml:space="preserve">, the steam generator, and the connecting lines. Secondary containment allows the leak detection system to monitor pressure changes with pressure sensors in compartments outside of the </w:t>
      </w:r>
      <w:r w:rsidRPr="003B5F01">
        <w:rPr>
          <w:bCs/>
          <w:szCs w:val="22"/>
        </w:rPr>
        <w:t>HPB</w:t>
      </w:r>
      <w:r w:rsidRPr="003B5F01">
        <w:rPr>
          <w:bCs/>
          <w:szCs w:val="22"/>
        </w:rPr>
        <w:t>. If a leak is identified in a compartment, the system will close the isolation valve upstream of the break and open a bypass valve to allow gas flow while circumventing the break location.</w:t>
      </w:r>
    </w:p>
    <w:p w:rsidR="00BF5658" w:rsidRPr="003B5F01" w:rsidP="00413C67" w14:paraId="018A7F7C" w14:textId="2A3DB6B3">
      <w:pPr>
        <w:spacing w:after="160"/>
        <w:rPr>
          <w:bCs/>
          <w:szCs w:val="22"/>
        </w:rPr>
      </w:pPr>
      <w:r w:rsidRPr="003B5F01">
        <w:rPr>
          <w:b/>
          <w:i/>
          <w:iCs/>
          <w:szCs w:val="22"/>
        </w:rPr>
        <w:t>Physical Access:</w:t>
      </w:r>
      <w:r w:rsidRPr="003B5F01">
        <w:rPr>
          <w:bCs/>
          <w:szCs w:val="22"/>
        </w:rPr>
        <w:t xml:space="preserve"> Mitigated</w:t>
      </w:r>
      <w:r w:rsidR="00E02EF4">
        <w:rPr>
          <w:bCs/>
          <w:szCs w:val="22"/>
        </w:rPr>
        <w:t>—</w:t>
      </w:r>
      <w:r w:rsidRPr="003B5F01">
        <w:rPr>
          <w:bCs/>
          <w:szCs w:val="22"/>
        </w:rPr>
        <w:t xml:space="preserve">During normal operations, the components that support leak detection and isolation should be in an inaccessible area as they all exist along the </w:t>
      </w:r>
      <w:r w:rsidRPr="003B5F01">
        <w:rPr>
          <w:bCs/>
          <w:szCs w:val="22"/>
        </w:rPr>
        <w:t>HPB</w:t>
      </w:r>
      <w:r w:rsidRPr="003B5F01">
        <w:rPr>
          <w:bCs/>
          <w:szCs w:val="22"/>
        </w:rPr>
        <w:t>. Th</w:t>
      </w:r>
      <w:r w:rsidR="00E02EF4">
        <w:rPr>
          <w:bCs/>
          <w:szCs w:val="22"/>
        </w:rPr>
        <w:t>is</w:t>
      </w:r>
      <w:r w:rsidRPr="003B5F01">
        <w:rPr>
          <w:bCs/>
          <w:szCs w:val="22"/>
        </w:rPr>
        <w:t xml:space="preserve"> </w:t>
      </w:r>
      <w:r w:rsidRPr="003B5F01" w:rsidR="00E02EF4">
        <w:rPr>
          <w:bCs/>
          <w:szCs w:val="22"/>
        </w:rPr>
        <w:t>plant design feature mitigate</w:t>
      </w:r>
      <w:r w:rsidR="00E02EF4">
        <w:rPr>
          <w:bCs/>
          <w:szCs w:val="22"/>
        </w:rPr>
        <w:t>s the</w:t>
      </w:r>
      <w:r w:rsidRPr="003B5F01" w:rsidR="00E02EF4">
        <w:rPr>
          <w:bCs/>
          <w:szCs w:val="22"/>
        </w:rPr>
        <w:t xml:space="preserve"> </w:t>
      </w:r>
      <w:r w:rsidRPr="003B5F01">
        <w:rPr>
          <w:bCs/>
          <w:szCs w:val="22"/>
        </w:rPr>
        <w:t>threat.</w:t>
      </w:r>
    </w:p>
    <w:p w:rsidR="00BF5658" w:rsidRPr="003B5F01" w:rsidP="00413C67" w14:paraId="3949781C" w14:textId="489E92E6">
      <w:pPr>
        <w:spacing w:after="160"/>
        <w:rPr>
          <w:bCs/>
          <w:szCs w:val="22"/>
        </w:rPr>
      </w:pPr>
      <w:r w:rsidRPr="003B5F01">
        <w:rPr>
          <w:b/>
          <w:i/>
          <w:iCs/>
          <w:szCs w:val="22"/>
        </w:rPr>
        <w:t>Wired Communication:</w:t>
      </w:r>
      <w:r w:rsidRPr="003B5F01">
        <w:rPr>
          <w:bCs/>
          <w:szCs w:val="22"/>
        </w:rPr>
        <w:t xml:space="preserve"> Mitigated</w:t>
      </w:r>
      <w:r w:rsidR="00E02EF4">
        <w:rPr>
          <w:bCs/>
          <w:szCs w:val="22"/>
        </w:rPr>
        <w:t>—</w:t>
      </w:r>
      <w:r w:rsidRPr="003B5F01">
        <w:rPr>
          <w:bCs/>
          <w:szCs w:val="22"/>
        </w:rPr>
        <w:t xml:space="preserve">Data </w:t>
      </w:r>
      <w:r w:rsidRPr="003B5F01" w:rsidR="00DF0E7C">
        <w:rPr>
          <w:bCs/>
          <w:szCs w:val="22"/>
        </w:rPr>
        <w:t>d</w:t>
      </w:r>
      <w:r w:rsidRPr="003B5F01">
        <w:rPr>
          <w:bCs/>
          <w:szCs w:val="22"/>
        </w:rPr>
        <w:t xml:space="preserve">iode prevents access to the network remotely as a </w:t>
      </w:r>
      <w:r w:rsidRPr="003B5F01">
        <w:rPr>
          <w:bCs/>
          <w:szCs w:val="22"/>
        </w:rPr>
        <w:t>DCSA</w:t>
      </w:r>
      <w:r w:rsidRPr="003B5F01">
        <w:rPr>
          <w:bCs/>
          <w:szCs w:val="22"/>
        </w:rPr>
        <w:t xml:space="preserve"> Level</w:t>
      </w:r>
      <w:r w:rsidR="00E02EF4">
        <w:rPr>
          <w:bCs/>
          <w:szCs w:val="22"/>
        </w:rPr>
        <w:t> </w:t>
      </w:r>
      <w:r w:rsidRPr="003B5F01">
        <w:rPr>
          <w:bCs/>
          <w:szCs w:val="22"/>
        </w:rPr>
        <w:t>3 or Level</w:t>
      </w:r>
      <w:r w:rsidR="00E02EF4">
        <w:rPr>
          <w:bCs/>
          <w:szCs w:val="22"/>
        </w:rPr>
        <w:t> </w:t>
      </w:r>
      <w:r w:rsidRPr="003B5F01">
        <w:rPr>
          <w:bCs/>
          <w:szCs w:val="22"/>
        </w:rPr>
        <w:t xml:space="preserve">4 </w:t>
      </w:r>
      <w:r w:rsidRPr="003B5F01" w:rsidR="00DF0E7C">
        <w:rPr>
          <w:bCs/>
          <w:szCs w:val="22"/>
        </w:rPr>
        <w:t xml:space="preserve">(see </w:t>
      </w:r>
      <w:r w:rsidR="00E02EF4">
        <w:rPr>
          <w:bCs/>
          <w:szCs w:val="22"/>
        </w:rPr>
        <w:t>f</w:t>
      </w:r>
      <w:r w:rsidRPr="003B5F01" w:rsidR="00DF0E7C">
        <w:rPr>
          <w:bCs/>
          <w:szCs w:val="22"/>
        </w:rPr>
        <w:t xml:space="preserve">igure </w:t>
      </w:r>
      <w:r w:rsidR="00FB7ACC">
        <w:rPr>
          <w:bCs/>
          <w:szCs w:val="22"/>
        </w:rPr>
        <w:t>B-7</w:t>
      </w:r>
      <w:r w:rsidRPr="003B5F01" w:rsidR="00DF0E7C">
        <w:rPr>
          <w:bCs/>
          <w:szCs w:val="22"/>
        </w:rPr>
        <w:t xml:space="preserve">) </w:t>
      </w:r>
      <w:r w:rsidRPr="003B5F01">
        <w:rPr>
          <w:bCs/>
          <w:szCs w:val="22"/>
        </w:rPr>
        <w:t>safety system requirement.</w:t>
      </w:r>
    </w:p>
    <w:p w:rsidR="009664A0" w:rsidRPr="003B5F01" w:rsidP="00413C67" w14:paraId="4D1BD01A" w14:textId="77777777">
      <w:pPr>
        <w:keepNext/>
        <w:spacing w:after="160"/>
        <w:jc w:val="center"/>
      </w:pPr>
      <w:r w:rsidRPr="003B5F01">
        <w:rPr>
          <w:bCs/>
          <w:noProof/>
          <w:szCs w:val="22"/>
        </w:rPr>
        <w:drawing>
          <wp:inline distT="0" distB="0" distL="0" distR="0">
            <wp:extent cx="3276600" cy="1429688"/>
            <wp:effectExtent l="0" t="0" r="0" b="0"/>
            <wp:docPr id="2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xmlns:r="http://schemas.openxmlformats.org/officeDocument/2006/relationships" r:embed="rId38"/>
                    <a:stretch>
                      <a:fillRect/>
                    </a:stretch>
                  </pic:blipFill>
                  <pic:spPr>
                    <a:xfrm>
                      <a:off x="0" y="0"/>
                      <a:ext cx="3295871" cy="1438097"/>
                    </a:xfrm>
                    <a:prstGeom prst="rect">
                      <a:avLst/>
                    </a:prstGeom>
                  </pic:spPr>
                </pic:pic>
              </a:graphicData>
            </a:graphic>
          </wp:inline>
        </w:drawing>
      </w:r>
    </w:p>
    <w:p w:rsidR="00BF5658" w:rsidRPr="00382354" w:rsidP="00413C67" w14:paraId="5291AFA0" w14:textId="05C5418E">
      <w:pPr>
        <w:pStyle w:val="Caption"/>
        <w:ind w:left="0" w:firstLine="0"/>
        <w:rPr>
          <w:sz w:val="22"/>
          <w:szCs w:val="22"/>
        </w:rPr>
      </w:pPr>
      <w:r w:rsidRPr="00382354">
        <w:rPr>
          <w:sz w:val="22"/>
          <w:szCs w:val="22"/>
        </w:rPr>
        <w:t xml:space="preserve">Figure </w:t>
      </w:r>
      <w:r w:rsidR="00FB7ACC">
        <w:rPr>
          <w:sz w:val="22"/>
          <w:szCs w:val="22"/>
        </w:rPr>
        <w:t>B-7</w:t>
      </w:r>
      <w:r w:rsidRPr="00382354">
        <w:rPr>
          <w:sz w:val="22"/>
          <w:szCs w:val="22"/>
        </w:rPr>
        <w:t xml:space="preserve">. </w:t>
      </w:r>
      <w:r w:rsidRPr="00382354" w:rsidR="006A305D">
        <w:rPr>
          <w:sz w:val="22"/>
          <w:szCs w:val="22"/>
        </w:rPr>
        <w:t>Cybersecurity</w:t>
      </w:r>
      <w:r w:rsidRPr="00382354">
        <w:rPr>
          <w:sz w:val="22"/>
          <w:szCs w:val="22"/>
        </w:rPr>
        <w:t xml:space="preserve"> Defensive Architecture</w:t>
      </w:r>
      <w:r w:rsidRPr="002C70D9">
        <w:rPr>
          <w:bCs w:val="0"/>
          <w:i/>
          <w:iCs/>
          <w:sz w:val="22"/>
          <w:szCs w:val="22"/>
        </w:rPr>
        <w:t xml:space="preserve"> </w:t>
      </w:r>
      <w:r w:rsidRPr="002C70D9" w:rsidR="00222F04">
        <w:rPr>
          <w:bCs w:val="0"/>
          <w:sz w:val="22"/>
          <w:szCs w:val="22"/>
        </w:rPr>
        <w:t>(</w:t>
      </w:r>
      <w:r w:rsidRPr="002C70D9" w:rsidR="00E02EF4">
        <w:rPr>
          <w:bCs w:val="0"/>
          <w:sz w:val="22"/>
          <w:szCs w:val="22"/>
        </w:rPr>
        <w:t>f</w:t>
      </w:r>
      <w:r w:rsidRPr="002C70D9" w:rsidR="00222F04">
        <w:rPr>
          <w:bCs w:val="0"/>
          <w:sz w:val="22"/>
          <w:szCs w:val="22"/>
        </w:rPr>
        <w:t>rom Ref. B-</w:t>
      </w:r>
      <w:r>
        <w:rPr>
          <w:rStyle w:val="EndnoteReference"/>
          <w:bCs w:val="0"/>
          <w:sz w:val="22"/>
          <w:szCs w:val="22"/>
          <w:vertAlign w:val="baseline"/>
        </w:rPr>
        <w:endnoteReference w:id="57"/>
      </w:r>
      <w:r w:rsidRPr="002C70D9" w:rsidR="00222F04">
        <w:rPr>
          <w:bCs w:val="0"/>
          <w:sz w:val="22"/>
          <w:szCs w:val="22"/>
        </w:rPr>
        <w:t>)</w:t>
      </w:r>
    </w:p>
    <w:p w:rsidR="00BF5658" w:rsidRPr="003B5F01" w:rsidP="00413C67" w14:paraId="3A0B702E" w14:textId="41B0764A">
      <w:pPr>
        <w:pStyle w:val="Caption"/>
        <w:rPr>
          <w:bCs w:val="0"/>
          <w:i/>
          <w:iCs/>
          <w:sz w:val="22"/>
          <w:szCs w:val="22"/>
        </w:rPr>
      </w:pPr>
      <w:r w:rsidRPr="003B5F01">
        <w:rPr>
          <w:sz w:val="22"/>
          <w:szCs w:val="22"/>
        </w:rPr>
        <w:t xml:space="preserve"> </w:t>
      </w:r>
    </w:p>
    <w:p w:rsidR="00BF5658" w:rsidRPr="003B5F01" w:rsidP="00413C67" w14:paraId="63DB737E" w14:textId="7D5025F0">
      <w:pPr>
        <w:spacing w:after="160"/>
        <w:rPr>
          <w:bCs/>
          <w:szCs w:val="22"/>
        </w:rPr>
      </w:pPr>
      <w:r w:rsidRPr="003B5F01">
        <w:rPr>
          <w:b/>
          <w:i/>
          <w:iCs/>
          <w:szCs w:val="22"/>
        </w:rPr>
        <w:t>Wireless Communication:</w:t>
      </w:r>
      <w:r w:rsidRPr="003B5F01">
        <w:rPr>
          <w:bCs/>
          <w:szCs w:val="22"/>
        </w:rPr>
        <w:t xml:space="preserve"> Eliminated</w:t>
      </w:r>
      <w:r w:rsidR="00E02EF4">
        <w:rPr>
          <w:bCs/>
          <w:szCs w:val="22"/>
        </w:rPr>
        <w:t>—P</w:t>
      </w:r>
      <w:r w:rsidRPr="003B5F01" w:rsidR="00E02EF4">
        <w:rPr>
          <w:bCs/>
          <w:szCs w:val="22"/>
        </w:rPr>
        <w:t>lant design</w:t>
      </w:r>
      <w:r w:rsidR="00E02EF4">
        <w:rPr>
          <w:bCs/>
          <w:szCs w:val="22"/>
        </w:rPr>
        <w:t xml:space="preserve"> and </w:t>
      </w:r>
      <w:r w:rsidRPr="003B5F01" w:rsidR="00E02EF4">
        <w:rPr>
          <w:bCs/>
          <w:szCs w:val="22"/>
        </w:rPr>
        <w:t>CSP</w:t>
      </w:r>
      <w:r w:rsidRPr="003B5F01" w:rsidR="00E02EF4">
        <w:rPr>
          <w:bCs/>
          <w:szCs w:val="22"/>
        </w:rPr>
        <w:t xml:space="preserve"> requirements </w:t>
      </w:r>
      <w:r w:rsidR="00E02EF4">
        <w:rPr>
          <w:bCs/>
          <w:szCs w:val="22"/>
        </w:rPr>
        <w:t>prohibit w</w:t>
      </w:r>
      <w:r w:rsidRPr="003B5F01">
        <w:rPr>
          <w:bCs/>
          <w:szCs w:val="22"/>
        </w:rPr>
        <w:t>ireless communication.</w:t>
      </w:r>
    </w:p>
    <w:p w:rsidR="00BF5658" w:rsidRPr="003B5F01" w:rsidP="00413C67" w14:paraId="74EAA05B" w14:textId="1B9A6A82">
      <w:pPr>
        <w:spacing w:after="160"/>
        <w:rPr>
          <w:bCs/>
          <w:szCs w:val="22"/>
        </w:rPr>
      </w:pPr>
      <w:r w:rsidRPr="003B5F01">
        <w:rPr>
          <w:b/>
          <w:i/>
          <w:iCs/>
          <w:szCs w:val="22"/>
        </w:rPr>
        <w:t>Portable Interface:</w:t>
      </w:r>
      <w:r w:rsidRPr="003B5F01">
        <w:rPr>
          <w:bCs/>
          <w:szCs w:val="22"/>
        </w:rPr>
        <w:t xml:space="preserve"> </w:t>
      </w:r>
      <w:r w:rsidRPr="003B5F01" w:rsidR="00401C85">
        <w:rPr>
          <w:bCs/>
          <w:szCs w:val="22"/>
        </w:rPr>
        <w:t>Mitigated</w:t>
      </w:r>
      <w:r w:rsidR="00E02EF4">
        <w:rPr>
          <w:bCs/>
          <w:szCs w:val="22"/>
        </w:rPr>
        <w:t>—</w:t>
      </w:r>
      <w:r w:rsidRPr="003B5F01">
        <w:rPr>
          <w:bCs/>
          <w:szCs w:val="22"/>
        </w:rPr>
        <w:t>The components are inaccessible during operation. Control measures can be put in place to prohibit access during maintenance operations.</w:t>
      </w:r>
    </w:p>
    <w:p w:rsidR="00BF5658" w:rsidRPr="003B5F01" w:rsidP="00413C67" w14:paraId="4BB839D0" w14:textId="0DF4ABC3">
      <w:pPr>
        <w:keepNext/>
        <w:keepLines/>
        <w:spacing w:after="160"/>
        <w:rPr>
          <w:b/>
          <w:szCs w:val="22"/>
        </w:rPr>
      </w:pPr>
      <w:r w:rsidRPr="003B5F01">
        <w:rPr>
          <w:b/>
          <w:szCs w:val="22"/>
        </w:rPr>
        <w:t>O</w:t>
      </w:r>
      <w:r w:rsidR="00E02EF4">
        <w:rPr>
          <w:b/>
          <w:szCs w:val="22"/>
        </w:rPr>
        <w:t>perational Control System</w:t>
      </w:r>
      <w:r w:rsidRPr="003B5F01">
        <w:rPr>
          <w:b/>
          <w:szCs w:val="22"/>
        </w:rPr>
        <w:t xml:space="preserve"> Maintains Power Operations</w:t>
      </w:r>
    </w:p>
    <w:p w:rsidR="00BF5658" w:rsidRPr="003B5F01" w:rsidP="00413C67" w14:paraId="758EB108" w14:textId="7E6E0398">
      <w:pPr>
        <w:spacing w:after="160"/>
        <w:rPr>
          <w:bCs/>
          <w:szCs w:val="22"/>
        </w:rPr>
      </w:pPr>
      <w:r w:rsidRPr="003B5F01">
        <w:rPr>
          <w:bCs/>
          <w:szCs w:val="22"/>
          <w:u w:val="single"/>
        </w:rPr>
        <w:t>Design Assumption</w:t>
      </w:r>
      <w:r w:rsidRPr="00382354">
        <w:rPr>
          <w:bCs/>
          <w:szCs w:val="22"/>
        </w:rPr>
        <w:t>:</w:t>
      </w:r>
      <w:r w:rsidRPr="003B5F01">
        <w:rPr>
          <w:bCs/>
          <w:szCs w:val="22"/>
        </w:rPr>
        <w:t xml:space="preserve"> The OCS requires that sensors </w:t>
      </w:r>
      <w:r w:rsidR="00E02EF4">
        <w:rPr>
          <w:bCs/>
          <w:szCs w:val="22"/>
        </w:rPr>
        <w:t>be</w:t>
      </w:r>
      <w:r w:rsidRPr="003B5F01" w:rsidR="00E02EF4">
        <w:rPr>
          <w:bCs/>
          <w:szCs w:val="22"/>
        </w:rPr>
        <w:t xml:space="preserve"> </w:t>
      </w:r>
      <w:r w:rsidRPr="003B5F01">
        <w:rPr>
          <w:bCs/>
          <w:szCs w:val="22"/>
        </w:rPr>
        <w:t>distributed through</w:t>
      </w:r>
      <w:r w:rsidR="00E02EF4">
        <w:rPr>
          <w:bCs/>
          <w:szCs w:val="22"/>
        </w:rPr>
        <w:t>out</w:t>
      </w:r>
      <w:r w:rsidRPr="003B5F01">
        <w:rPr>
          <w:bCs/>
          <w:szCs w:val="22"/>
        </w:rPr>
        <w:t xml:space="preserve"> the secondary containment compartments to detect leaks. Valves will need to be manually operated and maintained.</w:t>
      </w:r>
    </w:p>
    <w:p w:rsidR="00BF5658" w:rsidRPr="003B5F01" w:rsidP="00413C67" w14:paraId="7E2A8341" w14:textId="77777777">
      <w:pPr>
        <w:spacing w:after="160"/>
        <w:rPr>
          <w:bCs/>
          <w:szCs w:val="22"/>
        </w:rPr>
      </w:pPr>
      <w:r w:rsidRPr="003B5F01">
        <w:rPr>
          <w:bCs/>
          <w:szCs w:val="22"/>
          <w:u w:val="single"/>
        </w:rPr>
        <w:t>Design Assumption</w:t>
      </w:r>
      <w:r w:rsidRPr="00382354">
        <w:rPr>
          <w:bCs/>
          <w:szCs w:val="22"/>
        </w:rPr>
        <w:t>:</w:t>
      </w:r>
      <w:r w:rsidRPr="003B5F01">
        <w:rPr>
          <w:bCs/>
          <w:szCs w:val="22"/>
        </w:rPr>
        <w:t xml:space="preserve"> The operator requires bidirectional communication in the OCS.</w:t>
      </w:r>
    </w:p>
    <w:p w:rsidR="00BF5658" w:rsidRPr="003B5F01" w:rsidP="00413C67" w14:paraId="3FFA3E7D" w14:textId="48462929">
      <w:pPr>
        <w:spacing w:after="160"/>
        <w:rPr>
          <w:bCs/>
          <w:szCs w:val="22"/>
        </w:rPr>
      </w:pPr>
      <w:r w:rsidRPr="003B5F01">
        <w:rPr>
          <w:b/>
          <w:i/>
          <w:iCs/>
          <w:szCs w:val="22"/>
        </w:rPr>
        <w:t>Physical Access:</w:t>
      </w:r>
      <w:r w:rsidRPr="003B5F01">
        <w:rPr>
          <w:bCs/>
          <w:szCs w:val="22"/>
        </w:rPr>
        <w:t xml:space="preserve"> Available</w:t>
      </w:r>
      <w:r w:rsidR="00E02EF4">
        <w:rPr>
          <w:bCs/>
          <w:szCs w:val="22"/>
        </w:rPr>
        <w:t>—</w:t>
      </w:r>
      <w:r w:rsidRPr="003B5F01">
        <w:rPr>
          <w:bCs/>
          <w:szCs w:val="22"/>
        </w:rPr>
        <w:t xml:space="preserve">Access to </w:t>
      </w:r>
      <w:r w:rsidR="00E02EF4">
        <w:rPr>
          <w:bCs/>
          <w:szCs w:val="22"/>
        </w:rPr>
        <w:t xml:space="preserve">the </w:t>
      </w:r>
      <w:r w:rsidRPr="003B5F01">
        <w:rPr>
          <w:bCs/>
          <w:szCs w:val="22"/>
        </w:rPr>
        <w:t>OCS controller is available at the operator control center.</w:t>
      </w:r>
    </w:p>
    <w:p w:rsidR="00BF5658" w:rsidRPr="003B5F01" w:rsidP="00413C67" w14:paraId="7E3C0E35" w14:textId="6C348707">
      <w:pPr>
        <w:spacing w:after="160"/>
        <w:rPr>
          <w:bCs/>
          <w:szCs w:val="22"/>
        </w:rPr>
      </w:pPr>
      <w:r w:rsidRPr="003B5F01">
        <w:rPr>
          <w:b/>
          <w:i/>
          <w:iCs/>
          <w:szCs w:val="22"/>
        </w:rPr>
        <w:t>Wired Communication:</w:t>
      </w:r>
      <w:r w:rsidRPr="003B5F01">
        <w:rPr>
          <w:bCs/>
          <w:szCs w:val="22"/>
        </w:rPr>
        <w:t xml:space="preserve"> </w:t>
      </w:r>
      <w:r w:rsidRPr="003B5F01" w:rsidR="00401C85">
        <w:rPr>
          <w:bCs/>
          <w:szCs w:val="22"/>
        </w:rPr>
        <w:t>Mitigated</w:t>
      </w:r>
      <w:r w:rsidR="00E02EF4">
        <w:rPr>
          <w:bCs/>
          <w:szCs w:val="22"/>
        </w:rPr>
        <w:t>—</w:t>
      </w:r>
      <w:r w:rsidRPr="003B5F01">
        <w:rPr>
          <w:bCs/>
          <w:szCs w:val="22"/>
        </w:rPr>
        <w:t xml:space="preserve">Systems requiring operator interaction cannot use a data diode. Control and continuous monitoring will </w:t>
      </w:r>
      <w:r w:rsidR="00E02EF4">
        <w:rPr>
          <w:bCs/>
          <w:szCs w:val="22"/>
        </w:rPr>
        <w:t xml:space="preserve">be </w:t>
      </w:r>
      <w:r w:rsidRPr="003B5F01">
        <w:rPr>
          <w:bCs/>
          <w:szCs w:val="22"/>
        </w:rPr>
        <w:t>need</w:t>
      </w:r>
      <w:r w:rsidR="00E02EF4">
        <w:rPr>
          <w:bCs/>
          <w:szCs w:val="22"/>
        </w:rPr>
        <w:t>ed</w:t>
      </w:r>
      <w:r w:rsidRPr="003B5F01">
        <w:rPr>
          <w:bCs/>
          <w:szCs w:val="22"/>
        </w:rPr>
        <w:t>.</w:t>
      </w:r>
    </w:p>
    <w:p w:rsidR="00BF5658" w:rsidRPr="003B5F01" w:rsidP="00413C67" w14:paraId="60FA0E6C" w14:textId="0D4F2E6A">
      <w:pPr>
        <w:spacing w:after="160"/>
        <w:rPr>
          <w:bCs/>
          <w:szCs w:val="22"/>
        </w:rPr>
      </w:pPr>
      <w:r w:rsidRPr="003B5F01">
        <w:rPr>
          <w:b/>
          <w:i/>
          <w:iCs/>
          <w:szCs w:val="22"/>
        </w:rPr>
        <w:t xml:space="preserve">Wireless Communication: </w:t>
      </w:r>
      <w:r w:rsidRPr="003B5F01">
        <w:rPr>
          <w:bCs/>
          <w:szCs w:val="22"/>
        </w:rPr>
        <w:t>Eliminated</w:t>
      </w:r>
      <w:r w:rsidR="00E02EF4">
        <w:rPr>
          <w:bCs/>
          <w:szCs w:val="22"/>
        </w:rPr>
        <w:t>—P</w:t>
      </w:r>
      <w:r w:rsidRPr="003B5F01" w:rsidR="00E02EF4">
        <w:rPr>
          <w:bCs/>
          <w:szCs w:val="22"/>
        </w:rPr>
        <w:t>lant design</w:t>
      </w:r>
      <w:r w:rsidR="00E02EF4">
        <w:rPr>
          <w:bCs/>
          <w:szCs w:val="22"/>
        </w:rPr>
        <w:t xml:space="preserve"> and </w:t>
      </w:r>
      <w:r w:rsidRPr="003B5F01" w:rsidR="00E02EF4">
        <w:rPr>
          <w:bCs/>
          <w:szCs w:val="22"/>
        </w:rPr>
        <w:t>CSP</w:t>
      </w:r>
      <w:r w:rsidRPr="003B5F01" w:rsidR="00E02EF4">
        <w:rPr>
          <w:bCs/>
          <w:szCs w:val="22"/>
        </w:rPr>
        <w:t xml:space="preserve"> requirements </w:t>
      </w:r>
      <w:r w:rsidR="00E02EF4">
        <w:rPr>
          <w:bCs/>
          <w:szCs w:val="22"/>
        </w:rPr>
        <w:t>prohibit w</w:t>
      </w:r>
      <w:r w:rsidRPr="003B5F01">
        <w:rPr>
          <w:bCs/>
          <w:szCs w:val="22"/>
        </w:rPr>
        <w:t>ireless communication.</w:t>
      </w:r>
    </w:p>
    <w:p w:rsidR="00BF5658" w:rsidRPr="003B5F01" w:rsidP="00413C67" w14:paraId="74083925" w14:textId="6FBF3297">
      <w:pPr>
        <w:spacing w:after="160"/>
        <w:rPr>
          <w:bCs/>
          <w:szCs w:val="22"/>
        </w:rPr>
      </w:pPr>
      <w:r w:rsidRPr="003B5F01">
        <w:rPr>
          <w:b/>
          <w:i/>
          <w:iCs/>
          <w:szCs w:val="22"/>
        </w:rPr>
        <w:t>Portable Interface:</w:t>
      </w:r>
      <w:r w:rsidRPr="003B5F01">
        <w:rPr>
          <w:bCs/>
          <w:szCs w:val="22"/>
        </w:rPr>
        <w:t xml:space="preserve"> </w:t>
      </w:r>
      <w:r w:rsidRPr="003B5F01" w:rsidR="00401C85">
        <w:rPr>
          <w:bCs/>
          <w:szCs w:val="22"/>
        </w:rPr>
        <w:t>Mitigated</w:t>
      </w:r>
      <w:r w:rsidR="00E02EF4">
        <w:rPr>
          <w:bCs/>
          <w:szCs w:val="22"/>
        </w:rPr>
        <w:t>—</w:t>
      </w:r>
      <w:r w:rsidRPr="003B5F01">
        <w:rPr>
          <w:bCs/>
          <w:szCs w:val="22"/>
        </w:rPr>
        <w:t>Control measures (e.g.</w:t>
      </w:r>
      <w:r w:rsidRPr="003B5F01" w:rsidR="00207CBF">
        <w:rPr>
          <w:bCs/>
          <w:szCs w:val="22"/>
        </w:rPr>
        <w:t>,</w:t>
      </w:r>
      <w:r w:rsidRPr="003B5F01">
        <w:rPr>
          <w:bCs/>
          <w:szCs w:val="22"/>
        </w:rPr>
        <w:t xml:space="preserve"> blocking ports from physically being accessed by portable media devices) can be implemented but should be continuously monitored for tampering.</w:t>
      </w:r>
    </w:p>
    <w:p w:rsidR="00BF5658" w:rsidRPr="003B5F01" w:rsidP="00413C67" w14:paraId="650AEBE4" w14:textId="77777777">
      <w:pPr>
        <w:spacing w:after="160"/>
        <w:rPr>
          <w:b/>
          <w:szCs w:val="22"/>
        </w:rPr>
      </w:pPr>
      <w:r w:rsidRPr="003B5F01">
        <w:rPr>
          <w:b/>
          <w:szCs w:val="22"/>
        </w:rPr>
        <w:t>Reactor Trip</w:t>
      </w:r>
    </w:p>
    <w:p w:rsidR="00BF5658" w:rsidRPr="003B5F01" w:rsidP="00413C67" w14:paraId="6F087559" w14:textId="77777777">
      <w:pPr>
        <w:spacing w:after="160"/>
        <w:rPr>
          <w:bCs/>
          <w:szCs w:val="22"/>
        </w:rPr>
      </w:pPr>
      <w:r w:rsidRPr="003B5F01">
        <w:rPr>
          <w:bCs/>
          <w:szCs w:val="22"/>
          <w:u w:val="single"/>
        </w:rPr>
        <w:t>Design Assumption</w:t>
      </w:r>
      <w:r w:rsidRPr="00382354">
        <w:rPr>
          <w:bCs/>
          <w:szCs w:val="22"/>
        </w:rPr>
        <w:t>:</w:t>
      </w:r>
      <w:r w:rsidRPr="00E46F35">
        <w:rPr>
          <w:bCs/>
          <w:szCs w:val="22"/>
        </w:rPr>
        <w:t xml:space="preserve"> </w:t>
      </w:r>
      <w:r w:rsidRPr="003B5F01">
        <w:rPr>
          <w:bCs/>
          <w:szCs w:val="22"/>
        </w:rPr>
        <w:t>The reactor trip system is a digital controller that releases the control rods. The controller is assumed to be kept in a locked compartment in the plant.</w:t>
      </w:r>
    </w:p>
    <w:p w:rsidR="00BF5658" w:rsidRPr="003B5F01" w:rsidP="00413C67" w14:paraId="117EAB7C" w14:textId="1504CD4F">
      <w:pPr>
        <w:spacing w:after="160"/>
        <w:rPr>
          <w:bCs/>
          <w:szCs w:val="22"/>
        </w:rPr>
      </w:pPr>
      <w:r w:rsidRPr="003B5F01">
        <w:rPr>
          <w:b/>
          <w:i/>
          <w:iCs/>
          <w:szCs w:val="22"/>
        </w:rPr>
        <w:t>Physical Access</w:t>
      </w:r>
      <w:r w:rsidRPr="003B5F01">
        <w:rPr>
          <w:bCs/>
          <w:szCs w:val="22"/>
        </w:rPr>
        <w:t>: Mitigated</w:t>
      </w:r>
      <w:r w:rsidR="00E02EF4">
        <w:rPr>
          <w:bCs/>
          <w:szCs w:val="22"/>
        </w:rPr>
        <w:t>—</w:t>
      </w:r>
      <w:r w:rsidRPr="003B5F01">
        <w:rPr>
          <w:bCs/>
          <w:szCs w:val="22"/>
        </w:rPr>
        <w:t>The reactor trip system controller is maintained in a locked compartment in the plant. The delay of physical access for the adversary is sufficient to give the plant enough time between the IE and reactor trip. The components of the trip system that release the control rods are inaccessible during plant operation.</w:t>
      </w:r>
    </w:p>
    <w:p w:rsidR="00BF5658" w:rsidRPr="003B5F01" w:rsidP="00413C67" w14:paraId="43857589" w14:textId="17F6573F">
      <w:pPr>
        <w:spacing w:after="160"/>
        <w:rPr>
          <w:bCs/>
          <w:szCs w:val="22"/>
        </w:rPr>
      </w:pPr>
      <w:r w:rsidRPr="003B5F01">
        <w:rPr>
          <w:b/>
          <w:i/>
          <w:iCs/>
          <w:szCs w:val="22"/>
        </w:rPr>
        <w:t>Wired Communication</w:t>
      </w:r>
      <w:r w:rsidRPr="003B5F01">
        <w:rPr>
          <w:bCs/>
          <w:szCs w:val="22"/>
        </w:rPr>
        <w:t>: Mitigated</w:t>
      </w:r>
      <w:r w:rsidR="00E02EF4">
        <w:rPr>
          <w:bCs/>
          <w:szCs w:val="22"/>
        </w:rPr>
        <w:t>—</w:t>
      </w:r>
      <w:r w:rsidRPr="003B5F01">
        <w:rPr>
          <w:bCs/>
          <w:szCs w:val="22"/>
        </w:rPr>
        <w:t xml:space="preserve">Data </w:t>
      </w:r>
      <w:r w:rsidR="00E02EF4">
        <w:rPr>
          <w:bCs/>
          <w:szCs w:val="22"/>
        </w:rPr>
        <w:t>d</w:t>
      </w:r>
      <w:r w:rsidRPr="003B5F01">
        <w:rPr>
          <w:bCs/>
          <w:szCs w:val="22"/>
        </w:rPr>
        <w:t xml:space="preserve">iode prevents access to the network remotely as a </w:t>
      </w:r>
      <w:r w:rsidRPr="003B5F01">
        <w:rPr>
          <w:bCs/>
          <w:szCs w:val="22"/>
        </w:rPr>
        <w:t>DCSA</w:t>
      </w:r>
      <w:r w:rsidRPr="003B5F01">
        <w:rPr>
          <w:bCs/>
          <w:szCs w:val="22"/>
        </w:rPr>
        <w:t xml:space="preserve"> Level 3/4 requirement.</w:t>
      </w:r>
    </w:p>
    <w:p w:rsidR="00BF5658" w:rsidRPr="003B5F01" w:rsidP="00413C67" w14:paraId="71FAD92A" w14:textId="2DB9A474">
      <w:pPr>
        <w:spacing w:after="160"/>
        <w:rPr>
          <w:bCs/>
          <w:szCs w:val="22"/>
        </w:rPr>
      </w:pPr>
      <w:r w:rsidRPr="003B5F01">
        <w:rPr>
          <w:b/>
          <w:i/>
          <w:iCs/>
          <w:szCs w:val="22"/>
        </w:rPr>
        <w:t>Wireless Communication</w:t>
      </w:r>
      <w:r w:rsidRPr="003B5F01">
        <w:rPr>
          <w:bCs/>
          <w:szCs w:val="22"/>
        </w:rPr>
        <w:t>: Eliminated</w:t>
      </w:r>
      <w:r w:rsidR="00E02EF4">
        <w:rPr>
          <w:bCs/>
          <w:szCs w:val="22"/>
        </w:rPr>
        <w:t>—P</w:t>
      </w:r>
      <w:r w:rsidRPr="003B5F01" w:rsidR="00E02EF4">
        <w:rPr>
          <w:bCs/>
          <w:szCs w:val="22"/>
        </w:rPr>
        <w:t>lant design</w:t>
      </w:r>
      <w:r w:rsidR="00E02EF4">
        <w:rPr>
          <w:bCs/>
          <w:szCs w:val="22"/>
        </w:rPr>
        <w:t xml:space="preserve"> and </w:t>
      </w:r>
      <w:r w:rsidRPr="003B5F01" w:rsidR="00E02EF4">
        <w:rPr>
          <w:bCs/>
          <w:szCs w:val="22"/>
        </w:rPr>
        <w:t>CSP</w:t>
      </w:r>
      <w:r w:rsidRPr="003B5F01" w:rsidR="00E02EF4">
        <w:rPr>
          <w:bCs/>
          <w:szCs w:val="22"/>
        </w:rPr>
        <w:t xml:space="preserve"> requirements </w:t>
      </w:r>
      <w:r w:rsidR="00E02EF4">
        <w:rPr>
          <w:bCs/>
          <w:szCs w:val="22"/>
        </w:rPr>
        <w:t>prohibit w</w:t>
      </w:r>
      <w:r w:rsidRPr="003B5F01">
        <w:rPr>
          <w:bCs/>
          <w:szCs w:val="22"/>
        </w:rPr>
        <w:t>ireless communication.</w:t>
      </w:r>
    </w:p>
    <w:p w:rsidR="00BF5658" w:rsidRPr="003B5F01" w:rsidP="00413C67" w14:paraId="3F6A1CA4" w14:textId="2729B3BF">
      <w:pPr>
        <w:spacing w:after="160"/>
        <w:rPr>
          <w:bCs/>
          <w:szCs w:val="22"/>
        </w:rPr>
      </w:pPr>
      <w:r w:rsidRPr="003B5F01">
        <w:rPr>
          <w:b/>
          <w:i/>
          <w:iCs/>
          <w:szCs w:val="22"/>
        </w:rPr>
        <w:t>Portable Interface:</w:t>
      </w:r>
      <w:r w:rsidRPr="003B5F01">
        <w:rPr>
          <w:bCs/>
          <w:szCs w:val="22"/>
        </w:rPr>
        <w:t xml:space="preserve"> Mitigated</w:t>
      </w:r>
      <w:r w:rsidR="00E02EF4">
        <w:rPr>
          <w:bCs/>
          <w:szCs w:val="22"/>
        </w:rPr>
        <w:t>—</w:t>
      </w:r>
      <w:r w:rsidRPr="003B5F01">
        <w:rPr>
          <w:bCs/>
          <w:szCs w:val="22"/>
        </w:rPr>
        <w:t xml:space="preserve">See </w:t>
      </w:r>
      <w:r w:rsidR="00E02EF4">
        <w:rPr>
          <w:b/>
          <w:szCs w:val="22"/>
        </w:rPr>
        <w:t>P</w:t>
      </w:r>
      <w:r w:rsidRPr="00382354">
        <w:rPr>
          <w:b/>
          <w:szCs w:val="22"/>
        </w:rPr>
        <w:t xml:space="preserve">hysical </w:t>
      </w:r>
      <w:r w:rsidR="00E02EF4">
        <w:rPr>
          <w:b/>
          <w:szCs w:val="22"/>
        </w:rPr>
        <w:t>A</w:t>
      </w:r>
      <w:r w:rsidRPr="00382354">
        <w:rPr>
          <w:b/>
          <w:szCs w:val="22"/>
        </w:rPr>
        <w:t>ccess</w:t>
      </w:r>
      <w:r w:rsidRPr="003B5F01">
        <w:rPr>
          <w:bCs/>
          <w:szCs w:val="22"/>
        </w:rPr>
        <w:t>.</w:t>
      </w:r>
    </w:p>
    <w:p w:rsidR="00BF5658" w:rsidRPr="003B5F01" w:rsidP="00413C67" w14:paraId="08220F1A" w14:textId="05E16DF2">
      <w:pPr>
        <w:spacing w:after="160"/>
        <w:rPr>
          <w:b/>
          <w:szCs w:val="22"/>
        </w:rPr>
      </w:pPr>
      <w:r w:rsidRPr="003B5F01">
        <w:rPr>
          <w:b/>
          <w:szCs w:val="22"/>
        </w:rPr>
        <w:t xml:space="preserve">Forced Cooling </w:t>
      </w:r>
      <w:r w:rsidR="000830C2">
        <w:rPr>
          <w:b/>
          <w:szCs w:val="22"/>
        </w:rPr>
        <w:t>through the</w:t>
      </w:r>
      <w:r w:rsidRPr="003B5F01">
        <w:rPr>
          <w:b/>
          <w:szCs w:val="22"/>
        </w:rPr>
        <w:t xml:space="preserve"> M</w:t>
      </w:r>
      <w:r w:rsidR="00E02EF4">
        <w:rPr>
          <w:b/>
          <w:szCs w:val="22"/>
        </w:rPr>
        <w:t xml:space="preserve">ain </w:t>
      </w:r>
      <w:r w:rsidRPr="003B5F01">
        <w:rPr>
          <w:b/>
          <w:szCs w:val="22"/>
        </w:rPr>
        <w:t>L</w:t>
      </w:r>
      <w:r w:rsidR="00E02EF4">
        <w:rPr>
          <w:b/>
          <w:szCs w:val="22"/>
        </w:rPr>
        <w:t>ine</w:t>
      </w:r>
    </w:p>
    <w:p w:rsidR="00BF5658" w:rsidRPr="003B5F01" w:rsidP="00413C67" w14:paraId="1DAA1391" w14:textId="77777777">
      <w:pPr>
        <w:spacing w:after="160"/>
        <w:rPr>
          <w:bCs/>
          <w:szCs w:val="22"/>
        </w:rPr>
      </w:pPr>
      <w:r w:rsidRPr="003B5F01">
        <w:rPr>
          <w:bCs/>
          <w:szCs w:val="22"/>
          <w:u w:val="single"/>
        </w:rPr>
        <w:t>Design Assumption</w:t>
      </w:r>
      <w:r w:rsidRPr="003B5F01">
        <w:rPr>
          <w:bCs/>
          <w:szCs w:val="22"/>
        </w:rPr>
        <w:t>: ML cooling is an auxiliary safety system with components in an auxiliary building.</w:t>
      </w:r>
    </w:p>
    <w:p w:rsidR="00BF5658" w:rsidRPr="003B5F01" w:rsidP="00413C67" w14:paraId="20BD6138" w14:textId="77777777">
      <w:pPr>
        <w:spacing w:after="160"/>
        <w:rPr>
          <w:bCs/>
          <w:szCs w:val="22"/>
        </w:rPr>
      </w:pPr>
      <w:r w:rsidRPr="003B5F01">
        <w:rPr>
          <w:bCs/>
          <w:szCs w:val="22"/>
          <w:u w:val="single"/>
        </w:rPr>
        <w:t>Design Assumption</w:t>
      </w:r>
      <w:r w:rsidRPr="003B5F01">
        <w:rPr>
          <w:bCs/>
          <w:szCs w:val="22"/>
        </w:rPr>
        <w:t>: ML cooling requires bidirectional communication.</w:t>
      </w:r>
    </w:p>
    <w:p w:rsidR="00BF5658" w:rsidRPr="003B5F01" w:rsidP="00413C67" w14:paraId="1C475605" w14:textId="6AF80E03">
      <w:pPr>
        <w:spacing w:after="160"/>
        <w:rPr>
          <w:bCs/>
          <w:szCs w:val="22"/>
        </w:rPr>
      </w:pPr>
      <w:r w:rsidRPr="003B5F01">
        <w:rPr>
          <w:b/>
          <w:i/>
          <w:iCs/>
          <w:szCs w:val="22"/>
        </w:rPr>
        <w:t>Physical Access</w:t>
      </w:r>
      <w:r w:rsidRPr="003B5F01">
        <w:rPr>
          <w:bCs/>
          <w:szCs w:val="22"/>
        </w:rPr>
        <w:t xml:space="preserve">: </w:t>
      </w:r>
      <w:r w:rsidRPr="003B5F01" w:rsidR="00CE66D0">
        <w:rPr>
          <w:bCs/>
          <w:szCs w:val="22"/>
        </w:rPr>
        <w:t>Mitigated</w:t>
      </w:r>
      <w:r w:rsidR="00E02EF4">
        <w:rPr>
          <w:bCs/>
          <w:szCs w:val="22"/>
        </w:rPr>
        <w:t>—</w:t>
      </w:r>
      <w:r w:rsidRPr="003B5F01">
        <w:rPr>
          <w:bCs/>
          <w:szCs w:val="22"/>
        </w:rPr>
        <w:t>Access to the auxiliary building requires physical security controls.</w:t>
      </w:r>
    </w:p>
    <w:p w:rsidR="00BF5658" w:rsidRPr="003B5F01" w:rsidP="00413C67" w14:paraId="77BBCBE3" w14:textId="481686AB">
      <w:pPr>
        <w:spacing w:after="160"/>
        <w:rPr>
          <w:bCs/>
          <w:szCs w:val="22"/>
        </w:rPr>
      </w:pPr>
      <w:r w:rsidRPr="003B5F01">
        <w:rPr>
          <w:b/>
          <w:i/>
          <w:iCs/>
          <w:szCs w:val="22"/>
        </w:rPr>
        <w:t>Wired Communication</w:t>
      </w:r>
      <w:r w:rsidRPr="003B5F01">
        <w:rPr>
          <w:bCs/>
          <w:szCs w:val="22"/>
        </w:rPr>
        <w:t xml:space="preserve">: </w:t>
      </w:r>
      <w:r w:rsidRPr="003B5F01" w:rsidR="00CE66D0">
        <w:rPr>
          <w:bCs/>
          <w:szCs w:val="22"/>
        </w:rPr>
        <w:t>Mitigated</w:t>
      </w:r>
      <w:r w:rsidR="00E02EF4">
        <w:rPr>
          <w:bCs/>
          <w:szCs w:val="22"/>
        </w:rPr>
        <w:t>—</w:t>
      </w:r>
      <w:r w:rsidRPr="003B5F01">
        <w:rPr>
          <w:bCs/>
          <w:szCs w:val="22"/>
        </w:rPr>
        <w:t xml:space="preserve">Systems requiring operator interaction cannot use a data diode. Control and continuous monitoring will </w:t>
      </w:r>
      <w:r w:rsidR="00E02EF4">
        <w:rPr>
          <w:bCs/>
          <w:szCs w:val="22"/>
        </w:rPr>
        <w:t xml:space="preserve">be </w:t>
      </w:r>
      <w:r w:rsidRPr="003B5F01">
        <w:rPr>
          <w:bCs/>
          <w:szCs w:val="22"/>
        </w:rPr>
        <w:t>need</w:t>
      </w:r>
      <w:r w:rsidR="00E02EF4">
        <w:rPr>
          <w:bCs/>
          <w:szCs w:val="22"/>
        </w:rPr>
        <w:t>ed</w:t>
      </w:r>
      <w:r w:rsidRPr="003B5F01">
        <w:rPr>
          <w:bCs/>
          <w:szCs w:val="22"/>
        </w:rPr>
        <w:t>.</w:t>
      </w:r>
    </w:p>
    <w:p w:rsidR="00BF5658" w:rsidRPr="003B5F01" w:rsidP="00413C67" w14:paraId="7A89CE01" w14:textId="561DAE8A">
      <w:pPr>
        <w:spacing w:after="160"/>
        <w:rPr>
          <w:bCs/>
          <w:szCs w:val="22"/>
        </w:rPr>
      </w:pPr>
      <w:r w:rsidRPr="003B5F01">
        <w:rPr>
          <w:b/>
          <w:i/>
          <w:iCs/>
          <w:szCs w:val="22"/>
        </w:rPr>
        <w:t>Wireless Communication</w:t>
      </w:r>
      <w:r w:rsidRPr="003B5F01">
        <w:rPr>
          <w:bCs/>
          <w:szCs w:val="22"/>
        </w:rPr>
        <w:t>: Eliminated</w:t>
      </w:r>
      <w:r w:rsidR="00E02EF4">
        <w:rPr>
          <w:bCs/>
          <w:szCs w:val="22"/>
        </w:rPr>
        <w:t>—P</w:t>
      </w:r>
      <w:r w:rsidRPr="003B5F01" w:rsidR="00E02EF4">
        <w:rPr>
          <w:bCs/>
          <w:szCs w:val="22"/>
        </w:rPr>
        <w:t>lant design</w:t>
      </w:r>
      <w:r w:rsidR="00E02EF4">
        <w:rPr>
          <w:bCs/>
          <w:szCs w:val="22"/>
        </w:rPr>
        <w:t xml:space="preserve"> and </w:t>
      </w:r>
      <w:r w:rsidRPr="003B5F01" w:rsidR="00E02EF4">
        <w:rPr>
          <w:bCs/>
          <w:szCs w:val="22"/>
        </w:rPr>
        <w:t>CSP</w:t>
      </w:r>
      <w:r w:rsidRPr="003B5F01" w:rsidR="00E02EF4">
        <w:rPr>
          <w:bCs/>
          <w:szCs w:val="22"/>
        </w:rPr>
        <w:t xml:space="preserve"> requirements </w:t>
      </w:r>
      <w:r w:rsidR="00E02EF4">
        <w:rPr>
          <w:bCs/>
          <w:szCs w:val="22"/>
        </w:rPr>
        <w:t>prohibit w</w:t>
      </w:r>
      <w:r w:rsidRPr="003B5F01">
        <w:rPr>
          <w:bCs/>
          <w:szCs w:val="22"/>
        </w:rPr>
        <w:t>ireless communication.</w:t>
      </w:r>
    </w:p>
    <w:p w:rsidR="00BF5658" w:rsidRPr="003B5F01" w:rsidP="00413C67" w14:paraId="13B0F706" w14:textId="483C55FE">
      <w:pPr>
        <w:spacing w:after="160"/>
        <w:rPr>
          <w:bCs/>
          <w:szCs w:val="22"/>
        </w:rPr>
      </w:pPr>
      <w:r w:rsidRPr="003B5F01">
        <w:rPr>
          <w:b/>
          <w:i/>
          <w:iCs/>
          <w:szCs w:val="22"/>
        </w:rPr>
        <w:t>Portable Interface</w:t>
      </w:r>
      <w:r w:rsidRPr="003B5F01">
        <w:rPr>
          <w:bCs/>
          <w:szCs w:val="22"/>
        </w:rPr>
        <w:t xml:space="preserve">: </w:t>
      </w:r>
      <w:r w:rsidRPr="003B5F01" w:rsidR="00CE66D0">
        <w:rPr>
          <w:bCs/>
          <w:szCs w:val="22"/>
        </w:rPr>
        <w:t>Mitigated</w:t>
      </w:r>
      <w:r w:rsidR="00E02EF4">
        <w:rPr>
          <w:bCs/>
          <w:szCs w:val="22"/>
        </w:rPr>
        <w:t>—</w:t>
      </w:r>
      <w:r w:rsidRPr="003B5F01">
        <w:rPr>
          <w:bCs/>
          <w:szCs w:val="22"/>
        </w:rPr>
        <w:t>Control measures (</w:t>
      </w:r>
      <w:r w:rsidRPr="003B5F01" w:rsidR="00997776">
        <w:rPr>
          <w:bCs/>
          <w:szCs w:val="22"/>
        </w:rPr>
        <w:t>e.g.,</w:t>
      </w:r>
      <w:r w:rsidRPr="003B5F01">
        <w:rPr>
          <w:bCs/>
          <w:szCs w:val="22"/>
        </w:rPr>
        <w:t xml:space="preserve"> blocking ports from physically being accessed by portable media devices) can be implemented but should be continuously monitored for tampering.</w:t>
      </w:r>
    </w:p>
    <w:p w:rsidR="00BF5658" w:rsidRPr="003B5F01" w:rsidP="00413C67" w14:paraId="070161FF" w14:textId="76C85C72">
      <w:pPr>
        <w:spacing w:after="160"/>
        <w:ind w:left="720" w:right="720"/>
        <w:rPr>
          <w:bCs/>
          <w:i/>
          <w:iCs/>
          <w:szCs w:val="22"/>
        </w:rPr>
      </w:pPr>
      <w:r w:rsidRPr="003B5F01">
        <w:rPr>
          <w:bCs/>
          <w:i/>
          <w:iCs/>
          <w:szCs w:val="22"/>
        </w:rPr>
        <w:t xml:space="preserve">The </w:t>
      </w:r>
      <w:r w:rsidRPr="00E02EF4" w:rsidR="00E02EF4">
        <w:rPr>
          <w:bCs/>
          <w:i/>
          <w:iCs/>
          <w:szCs w:val="22"/>
        </w:rPr>
        <w:t>supply chain</w:t>
      </w:r>
      <w:r w:rsidRPr="003B5F01" w:rsidR="00E02EF4">
        <w:rPr>
          <w:bCs/>
          <w:i/>
          <w:iCs/>
          <w:szCs w:val="22"/>
        </w:rPr>
        <w:t xml:space="preserve"> </w:t>
      </w:r>
      <w:r w:rsidRPr="003B5F01">
        <w:rPr>
          <w:bCs/>
          <w:i/>
          <w:iCs/>
          <w:szCs w:val="22"/>
        </w:rPr>
        <w:t xml:space="preserve">attack </w:t>
      </w:r>
      <w:r w:rsidR="00E02EF4">
        <w:rPr>
          <w:bCs/>
          <w:i/>
          <w:iCs/>
          <w:szCs w:val="22"/>
        </w:rPr>
        <w:t>pathway</w:t>
      </w:r>
      <w:r w:rsidRPr="003B5F01" w:rsidR="00E02EF4">
        <w:rPr>
          <w:bCs/>
          <w:i/>
          <w:iCs/>
          <w:szCs w:val="22"/>
        </w:rPr>
        <w:t xml:space="preserve"> </w:t>
      </w:r>
      <w:r w:rsidRPr="003B5F01">
        <w:rPr>
          <w:bCs/>
          <w:i/>
          <w:iCs/>
          <w:szCs w:val="22"/>
        </w:rPr>
        <w:t xml:space="preserve">is addressed separately in </w:t>
      </w:r>
      <w:r w:rsidR="00E02EF4">
        <w:rPr>
          <w:bCs/>
          <w:i/>
          <w:iCs/>
          <w:szCs w:val="22"/>
        </w:rPr>
        <w:t>s</w:t>
      </w:r>
      <w:r w:rsidRPr="003B5F01">
        <w:rPr>
          <w:bCs/>
          <w:i/>
          <w:iCs/>
          <w:szCs w:val="22"/>
        </w:rPr>
        <w:t>ections C.145 through C.151, which provide guidance for mitigating the risk associated with such a pathway that may allow an adversary to compromise the system function</w:t>
      </w:r>
      <w:r w:rsidR="00E02EF4">
        <w:rPr>
          <w:bCs/>
          <w:i/>
          <w:iCs/>
          <w:szCs w:val="22"/>
        </w:rPr>
        <w:t>(s)</w:t>
      </w:r>
      <w:r w:rsidRPr="003B5F01">
        <w:rPr>
          <w:bCs/>
          <w:i/>
          <w:iCs/>
          <w:szCs w:val="22"/>
        </w:rPr>
        <w:t xml:space="preserve"> in </w:t>
      </w:r>
      <w:r w:rsidR="00E02EF4">
        <w:rPr>
          <w:bCs/>
          <w:i/>
          <w:iCs/>
          <w:szCs w:val="22"/>
        </w:rPr>
        <w:t>a way that advances</w:t>
      </w:r>
      <w:r w:rsidRPr="003B5F01">
        <w:rPr>
          <w:bCs/>
          <w:i/>
          <w:iCs/>
          <w:szCs w:val="22"/>
        </w:rPr>
        <w:t xml:space="preserve"> the CEAS or </w:t>
      </w:r>
      <w:r w:rsidRPr="003B5F01">
        <w:rPr>
          <w:bCs/>
          <w:i/>
          <w:iCs/>
          <w:szCs w:val="22"/>
        </w:rPr>
        <w:t>CEIS</w:t>
      </w:r>
      <w:r w:rsidR="00E02EF4">
        <w:rPr>
          <w:bCs/>
          <w:i/>
          <w:iCs/>
          <w:szCs w:val="22"/>
        </w:rPr>
        <w:t>.</w:t>
      </w:r>
      <w:r w:rsidRPr="003B5F01" w:rsidR="00167B0B">
        <w:rPr>
          <w:bCs/>
          <w:i/>
          <w:iCs/>
          <w:szCs w:val="22"/>
        </w:rPr>
        <w:t xml:space="preserve"> </w:t>
      </w:r>
      <w:r w:rsidR="00E02EF4">
        <w:rPr>
          <w:bCs/>
          <w:szCs w:val="22"/>
        </w:rPr>
        <w:t>[s</w:t>
      </w:r>
      <w:r w:rsidRPr="00382354" w:rsidR="00167B0B">
        <w:rPr>
          <w:bCs/>
          <w:szCs w:val="22"/>
        </w:rPr>
        <w:t>ection</w:t>
      </w:r>
      <w:r w:rsidR="00E02EF4">
        <w:rPr>
          <w:bCs/>
          <w:szCs w:val="22"/>
        </w:rPr>
        <w:t> </w:t>
      </w:r>
      <w:hyperlink w:anchor="C94" w:history="1">
        <w:r w:rsidRPr="00382354" w:rsidR="00167B0B">
          <w:rPr>
            <w:rStyle w:val="Hyperlink"/>
            <w:bCs/>
            <w:szCs w:val="22"/>
          </w:rPr>
          <w:t>C.94</w:t>
        </w:r>
      </w:hyperlink>
      <w:r w:rsidR="00E02EF4">
        <w:rPr>
          <w:bCs/>
          <w:szCs w:val="22"/>
        </w:rPr>
        <w:t>]</w:t>
      </w:r>
    </w:p>
    <w:p w:rsidR="00BF5658" w:rsidRPr="003B5F01" w:rsidP="00413C67" w14:paraId="5B192BAF" w14:textId="77777777">
      <w:pPr>
        <w:spacing w:after="160"/>
        <w:rPr>
          <w:bCs/>
          <w:szCs w:val="22"/>
        </w:rPr>
      </w:pPr>
      <w:r w:rsidRPr="003B5F01">
        <w:rPr>
          <w:bCs/>
          <w:szCs w:val="22"/>
        </w:rPr>
        <w:t>Supply chain is not considered in this example.</w:t>
      </w:r>
    </w:p>
    <w:p w:rsidR="00BF5658" w:rsidRPr="003B5F01" w:rsidP="00413C67" w14:paraId="6FADAD51" w14:textId="6DC62555">
      <w:pPr>
        <w:spacing w:after="160"/>
        <w:ind w:left="720" w:right="720"/>
        <w:rPr>
          <w:bCs/>
          <w:i/>
          <w:iCs/>
          <w:szCs w:val="22"/>
        </w:rPr>
      </w:pPr>
      <w:r w:rsidRPr="003B5F01">
        <w:rPr>
          <w:bCs/>
          <w:i/>
          <w:iCs/>
          <w:szCs w:val="22"/>
        </w:rPr>
        <w:t xml:space="preserve">If the adversary can </w:t>
      </w:r>
      <w:r w:rsidR="002D1697">
        <w:rPr>
          <w:bCs/>
          <w:i/>
          <w:iCs/>
          <w:szCs w:val="22"/>
        </w:rPr>
        <w:t>potentially advance</w:t>
      </w:r>
      <w:r w:rsidRPr="003B5F01" w:rsidR="002D1697">
        <w:rPr>
          <w:bCs/>
          <w:i/>
          <w:iCs/>
          <w:szCs w:val="22"/>
        </w:rPr>
        <w:t xml:space="preserve"> </w:t>
      </w:r>
      <w:r w:rsidRPr="003B5F01">
        <w:rPr>
          <w:bCs/>
          <w:i/>
          <w:iCs/>
          <w:szCs w:val="22"/>
        </w:rPr>
        <w:t xml:space="preserve">a CEAS or </w:t>
      </w:r>
      <w:r w:rsidRPr="003B5F01">
        <w:rPr>
          <w:bCs/>
          <w:i/>
          <w:iCs/>
          <w:szCs w:val="22"/>
        </w:rPr>
        <w:t>CEIS</w:t>
      </w:r>
      <w:r w:rsidRPr="003B5F01">
        <w:rPr>
          <w:bCs/>
          <w:i/>
          <w:iCs/>
          <w:szCs w:val="22"/>
        </w:rPr>
        <w:t xml:space="preserve"> to completion, </w:t>
      </w:r>
      <w:r w:rsidRPr="003B5F01" w:rsidR="002D1697">
        <w:rPr>
          <w:bCs/>
          <w:i/>
          <w:iCs/>
          <w:szCs w:val="22"/>
        </w:rPr>
        <w:t xml:space="preserve">the </w:t>
      </w:r>
      <w:r w:rsidRPr="003B5F01" w:rsidR="002D1697">
        <w:rPr>
          <w:bCs/>
          <w:i/>
          <w:iCs/>
          <w:szCs w:val="22"/>
        </w:rPr>
        <w:t>CSP</w:t>
      </w:r>
      <w:r w:rsidRPr="003B5F01" w:rsidR="002D1697">
        <w:rPr>
          <w:bCs/>
          <w:i/>
          <w:iCs/>
          <w:szCs w:val="22"/>
        </w:rPr>
        <w:t xml:space="preserve"> or </w:t>
      </w:r>
      <w:r w:rsidRPr="003B5F01" w:rsidR="002D1697">
        <w:rPr>
          <w:bCs/>
          <w:i/>
          <w:iCs/>
          <w:szCs w:val="22"/>
        </w:rPr>
        <w:t>DCSA</w:t>
      </w:r>
      <w:r w:rsidRPr="003B5F01" w:rsidR="002D1697">
        <w:rPr>
          <w:bCs/>
          <w:i/>
          <w:iCs/>
          <w:szCs w:val="22"/>
        </w:rPr>
        <w:t xml:space="preserve"> </w:t>
      </w:r>
      <w:r w:rsidR="002D1697">
        <w:rPr>
          <w:bCs/>
          <w:i/>
          <w:iCs/>
          <w:szCs w:val="22"/>
        </w:rPr>
        <w:t xml:space="preserve">may need to include </w:t>
      </w:r>
      <w:r w:rsidRPr="003B5F01">
        <w:rPr>
          <w:bCs/>
          <w:i/>
          <w:iCs/>
          <w:szCs w:val="22"/>
        </w:rPr>
        <w:t>additional mitigation. A necessary attribute of these additional mitigation</w:t>
      </w:r>
      <w:r w:rsidR="002D1697">
        <w:rPr>
          <w:bCs/>
          <w:i/>
          <w:iCs/>
          <w:szCs w:val="22"/>
        </w:rPr>
        <w:t xml:space="preserve"> measures</w:t>
      </w:r>
      <w:r w:rsidRPr="003B5F01">
        <w:rPr>
          <w:bCs/>
          <w:i/>
          <w:iCs/>
          <w:szCs w:val="22"/>
        </w:rPr>
        <w:t xml:space="preserve"> is that they do not require action </w:t>
      </w:r>
      <w:r w:rsidR="002D1697">
        <w:rPr>
          <w:bCs/>
          <w:i/>
          <w:iCs/>
          <w:szCs w:val="22"/>
        </w:rPr>
        <w:t>by</w:t>
      </w:r>
      <w:r w:rsidRPr="003B5F01">
        <w:rPr>
          <w:bCs/>
          <w:i/>
          <w:iCs/>
          <w:szCs w:val="22"/>
        </w:rPr>
        <w:t xml:space="preserve"> licensee personnel or action </w:t>
      </w:r>
      <w:r w:rsidR="002D1697">
        <w:rPr>
          <w:bCs/>
          <w:i/>
          <w:iCs/>
          <w:szCs w:val="22"/>
        </w:rPr>
        <w:t>by</w:t>
      </w:r>
      <w:r w:rsidRPr="003B5F01" w:rsidR="002D1697">
        <w:rPr>
          <w:bCs/>
          <w:i/>
          <w:iCs/>
          <w:szCs w:val="22"/>
        </w:rPr>
        <w:t xml:space="preserve"> </w:t>
      </w:r>
      <w:r w:rsidRPr="003B5F01">
        <w:rPr>
          <w:bCs/>
          <w:i/>
          <w:iCs/>
          <w:szCs w:val="22"/>
        </w:rPr>
        <w:t xml:space="preserve">a digital system to deny the adversary access to the attack pathway. </w:t>
      </w:r>
      <w:r w:rsidR="002D1697">
        <w:rPr>
          <w:bCs/>
          <w:i/>
          <w:iCs/>
          <w:szCs w:val="22"/>
        </w:rPr>
        <w:t xml:space="preserve">The following are </w:t>
      </w:r>
      <w:r w:rsidRPr="003B5F01">
        <w:rPr>
          <w:bCs/>
          <w:i/>
          <w:iCs/>
          <w:szCs w:val="22"/>
        </w:rPr>
        <w:t>mitigatin</w:t>
      </w:r>
      <w:r w:rsidR="002D1697">
        <w:rPr>
          <w:bCs/>
          <w:i/>
          <w:iCs/>
          <w:szCs w:val="22"/>
        </w:rPr>
        <w:t>g measures</w:t>
      </w:r>
      <w:r w:rsidRPr="003B5F01">
        <w:rPr>
          <w:bCs/>
          <w:i/>
          <w:iCs/>
          <w:szCs w:val="22"/>
        </w:rPr>
        <w:t xml:space="preserve"> that can be considered for inclusion</w:t>
      </w:r>
      <w:r w:rsidR="002D1697">
        <w:rPr>
          <w:bCs/>
          <w:i/>
          <w:iCs/>
          <w:szCs w:val="22"/>
        </w:rPr>
        <w:t>:</w:t>
      </w:r>
      <w:r w:rsidRPr="003B5F01">
        <w:rPr>
          <w:bCs/>
          <w:i/>
          <w:iCs/>
          <w:szCs w:val="22"/>
        </w:rPr>
        <w:t xml:space="preserve"> </w:t>
      </w:r>
    </w:p>
    <w:p w:rsidR="00BF5658" w:rsidRPr="003B5F01" w:rsidP="00382354" w14:paraId="74DEE6F9" w14:textId="65931700">
      <w:pPr>
        <w:spacing w:after="160"/>
        <w:ind w:left="1440" w:right="720" w:hanging="720"/>
        <w:rPr>
          <w:bCs/>
          <w:i/>
          <w:iCs/>
          <w:szCs w:val="22"/>
        </w:rPr>
      </w:pPr>
      <w:r w:rsidRPr="003B5F01">
        <w:rPr>
          <w:bCs/>
          <w:i/>
          <w:iCs/>
          <w:szCs w:val="22"/>
        </w:rPr>
        <w:t>a.</w:t>
      </w:r>
      <w:r w:rsidRPr="003B5F01">
        <w:rPr>
          <w:bCs/>
          <w:i/>
          <w:iCs/>
          <w:szCs w:val="22"/>
        </w:rPr>
        <w:tab/>
      </w:r>
      <w:r w:rsidRPr="003B5F01" w:rsidR="00786B82">
        <w:rPr>
          <w:bCs/>
          <w:i/>
          <w:iCs/>
          <w:szCs w:val="22"/>
        </w:rPr>
        <w:t>p</w:t>
      </w:r>
      <w:r w:rsidRPr="003B5F01">
        <w:rPr>
          <w:bCs/>
          <w:i/>
          <w:iCs/>
          <w:szCs w:val="22"/>
        </w:rPr>
        <w:t xml:space="preserve">rohibitive </w:t>
      </w:r>
      <w:r w:rsidRPr="003B5F01">
        <w:rPr>
          <w:bCs/>
          <w:i/>
          <w:iCs/>
          <w:szCs w:val="22"/>
        </w:rPr>
        <w:t>CSP</w:t>
      </w:r>
      <w:r w:rsidRPr="003B5F01">
        <w:rPr>
          <w:bCs/>
          <w:i/>
          <w:iCs/>
          <w:szCs w:val="22"/>
        </w:rPr>
        <w:t xml:space="preserve"> elements, such as prohibition of wireless for critical systems, remote access, or other capabilities that allow for adversary to access </w:t>
      </w:r>
      <w:r w:rsidR="002D1697">
        <w:rPr>
          <w:bCs/>
          <w:i/>
          <w:iCs/>
          <w:szCs w:val="22"/>
        </w:rPr>
        <w:t xml:space="preserve">the </w:t>
      </w:r>
      <w:r w:rsidRPr="003B5F01">
        <w:rPr>
          <w:bCs/>
          <w:i/>
          <w:iCs/>
          <w:szCs w:val="22"/>
        </w:rPr>
        <w:t xml:space="preserve">attack </w:t>
      </w:r>
      <w:r w:rsidRPr="003B5F01">
        <w:rPr>
          <w:bCs/>
          <w:i/>
          <w:iCs/>
          <w:szCs w:val="22"/>
        </w:rPr>
        <w:t>pathway</w:t>
      </w:r>
      <w:r w:rsidR="002D1697">
        <w:rPr>
          <w:bCs/>
          <w:i/>
          <w:iCs/>
          <w:szCs w:val="22"/>
        </w:rPr>
        <w:t>;</w:t>
      </w:r>
    </w:p>
    <w:p w:rsidR="00BF5658" w:rsidRPr="003B5F01" w:rsidP="00382354" w14:paraId="264FC3B0" w14:textId="76781200">
      <w:pPr>
        <w:spacing w:after="160"/>
        <w:ind w:left="1440" w:right="720" w:hanging="720"/>
        <w:rPr>
          <w:bCs/>
          <w:i/>
          <w:iCs/>
          <w:szCs w:val="22"/>
        </w:rPr>
      </w:pPr>
      <w:r w:rsidRPr="003B5F01">
        <w:rPr>
          <w:bCs/>
          <w:i/>
          <w:iCs/>
          <w:szCs w:val="22"/>
        </w:rPr>
        <w:t>b.</w:t>
      </w:r>
      <w:r w:rsidRPr="003B5F01">
        <w:rPr>
          <w:bCs/>
          <w:i/>
          <w:iCs/>
          <w:szCs w:val="22"/>
        </w:rPr>
        <w:tab/>
      </w:r>
      <w:r w:rsidRPr="003B5F01" w:rsidR="00786B82">
        <w:rPr>
          <w:bCs/>
          <w:i/>
          <w:iCs/>
          <w:szCs w:val="22"/>
        </w:rPr>
        <w:t>l</w:t>
      </w:r>
      <w:r w:rsidRPr="003B5F01">
        <w:rPr>
          <w:bCs/>
          <w:i/>
          <w:iCs/>
          <w:szCs w:val="22"/>
        </w:rPr>
        <w:t>ocation of critical systems within inaccessible or protected locations that will always deny adversary access</w:t>
      </w:r>
      <w:r w:rsidR="002D1697">
        <w:rPr>
          <w:bCs/>
          <w:i/>
          <w:iCs/>
          <w:szCs w:val="22"/>
        </w:rPr>
        <w:t>;</w:t>
      </w:r>
      <w:r w:rsidR="00284AA9">
        <w:rPr>
          <w:bCs/>
          <w:i/>
          <w:iCs/>
          <w:szCs w:val="22"/>
        </w:rPr>
        <w:t xml:space="preserve"> and</w:t>
      </w:r>
    </w:p>
    <w:p w:rsidR="00BF5658" w:rsidRPr="003B5F01" w:rsidP="00382354" w14:paraId="5D12F9B2" w14:textId="6BBF7446">
      <w:pPr>
        <w:spacing w:after="160"/>
        <w:ind w:left="1440" w:right="720" w:hanging="720"/>
        <w:rPr>
          <w:bCs/>
          <w:i/>
          <w:iCs/>
          <w:szCs w:val="22"/>
        </w:rPr>
      </w:pPr>
      <w:r w:rsidRPr="003B5F01">
        <w:rPr>
          <w:bCs/>
          <w:i/>
          <w:iCs/>
          <w:szCs w:val="22"/>
        </w:rPr>
        <w:t>c.</w:t>
      </w:r>
      <w:r w:rsidRPr="003B5F01">
        <w:rPr>
          <w:bCs/>
          <w:i/>
          <w:iCs/>
          <w:szCs w:val="22"/>
        </w:rPr>
        <w:tab/>
      </w:r>
      <w:r w:rsidRPr="003B5F01" w:rsidR="00786B82">
        <w:rPr>
          <w:bCs/>
          <w:i/>
          <w:iCs/>
          <w:szCs w:val="22"/>
        </w:rPr>
        <w:t>p</w:t>
      </w:r>
      <w:r w:rsidRPr="003B5F01">
        <w:rPr>
          <w:bCs/>
          <w:i/>
          <w:iCs/>
          <w:szCs w:val="22"/>
        </w:rPr>
        <w:t xml:space="preserve">assive and deterministic technical measures needed as part of the </w:t>
      </w:r>
      <w:r w:rsidRPr="003B5F01">
        <w:rPr>
          <w:bCs/>
          <w:i/>
          <w:iCs/>
          <w:szCs w:val="22"/>
        </w:rPr>
        <w:t>DCSA</w:t>
      </w:r>
      <w:r w:rsidRPr="003B5F01">
        <w:rPr>
          <w:bCs/>
          <w:i/>
          <w:iCs/>
          <w:szCs w:val="22"/>
        </w:rPr>
        <w:t xml:space="preserve"> implementation, such as a data diode, or unidirectional taps</w:t>
      </w:r>
      <w:r w:rsidR="002D1697">
        <w:rPr>
          <w:bCs/>
          <w:i/>
          <w:iCs/>
          <w:szCs w:val="22"/>
        </w:rPr>
        <w:t>.</w:t>
      </w:r>
      <w:r w:rsidRPr="00D121E5" w:rsidR="00D121E5">
        <w:rPr>
          <w:bCs/>
          <w:szCs w:val="22"/>
        </w:rPr>
        <w:t xml:space="preserve"> </w:t>
      </w:r>
      <w:r w:rsidRPr="007B603C" w:rsidR="00D121E5">
        <w:rPr>
          <w:bCs/>
          <w:szCs w:val="22"/>
        </w:rPr>
        <w:t xml:space="preserve">[section </w:t>
      </w:r>
      <w:hyperlink w:anchor="C95" w:history="1">
        <w:r w:rsidRPr="007B603C" w:rsidR="00D121E5">
          <w:rPr>
            <w:rStyle w:val="Hyperlink"/>
            <w:bCs/>
            <w:szCs w:val="22"/>
          </w:rPr>
          <w:t>C.95</w:t>
        </w:r>
      </w:hyperlink>
      <w:r w:rsidRPr="007B603C" w:rsidR="00D121E5">
        <w:rPr>
          <w:bCs/>
          <w:szCs w:val="22"/>
        </w:rPr>
        <w:t>]</w:t>
      </w:r>
    </w:p>
    <w:p w:rsidR="00BF5658" w:rsidRPr="003B5F01" w:rsidP="00382354" w14:paraId="37F13DCC" w14:textId="5EC2347C">
      <w:pPr>
        <w:spacing w:after="160"/>
        <w:ind w:left="720"/>
        <w:rPr>
          <w:bCs/>
          <w:i/>
          <w:iCs/>
          <w:szCs w:val="22"/>
        </w:rPr>
      </w:pPr>
      <w:r w:rsidRPr="003B5F01">
        <w:rPr>
          <w:bCs/>
          <w:i/>
          <w:iCs/>
          <w:szCs w:val="22"/>
        </w:rPr>
        <w:t xml:space="preserve">Based on the analysis, the </w:t>
      </w:r>
      <w:r w:rsidRPr="003B5F01">
        <w:rPr>
          <w:bCs/>
          <w:i/>
          <w:iCs/>
          <w:szCs w:val="22"/>
        </w:rPr>
        <w:t>DCSA</w:t>
      </w:r>
      <w:r w:rsidRPr="003B5F01">
        <w:rPr>
          <w:bCs/>
          <w:i/>
          <w:iCs/>
          <w:szCs w:val="22"/>
        </w:rPr>
        <w:t xml:space="preserve"> and </w:t>
      </w:r>
      <w:r w:rsidRPr="003B5F01">
        <w:rPr>
          <w:bCs/>
          <w:i/>
          <w:iCs/>
          <w:szCs w:val="22"/>
        </w:rPr>
        <w:t>CSP</w:t>
      </w:r>
      <w:r w:rsidRPr="003B5F01">
        <w:rPr>
          <w:bCs/>
          <w:i/>
          <w:iCs/>
          <w:szCs w:val="22"/>
        </w:rPr>
        <w:t xml:space="preserve"> implementation should address the following</w:t>
      </w:r>
      <w:r w:rsidR="002D1697">
        <w:rPr>
          <w:bCs/>
          <w:i/>
          <w:iCs/>
          <w:szCs w:val="22"/>
        </w:rPr>
        <w:t>:</w:t>
      </w:r>
    </w:p>
    <w:p w:rsidR="00BF5658" w:rsidRPr="003B5F01" w:rsidP="00382354" w14:paraId="3CDC8909" w14:textId="5B645761">
      <w:pPr>
        <w:spacing w:after="160"/>
        <w:ind w:left="1440" w:right="720" w:hanging="720"/>
        <w:rPr>
          <w:bCs/>
          <w:i/>
          <w:iCs/>
          <w:szCs w:val="22"/>
        </w:rPr>
      </w:pPr>
      <w:r w:rsidRPr="003B5F01">
        <w:rPr>
          <w:bCs/>
          <w:i/>
          <w:iCs/>
          <w:szCs w:val="22"/>
        </w:rPr>
        <w:t>a.</w:t>
      </w:r>
      <w:r w:rsidRPr="003B5F01">
        <w:rPr>
          <w:bCs/>
          <w:i/>
          <w:iCs/>
          <w:szCs w:val="22"/>
        </w:rPr>
        <w:tab/>
        <w:t xml:space="preserve">Eliminate </w:t>
      </w:r>
      <w:r w:rsidRPr="003B5F01" w:rsidR="002D1697">
        <w:rPr>
          <w:bCs/>
          <w:i/>
          <w:iCs/>
          <w:szCs w:val="22"/>
        </w:rPr>
        <w:t>attack vectors</w:t>
      </w:r>
      <w:r w:rsidRPr="003B5F01">
        <w:rPr>
          <w:bCs/>
          <w:i/>
          <w:iCs/>
          <w:szCs w:val="22"/>
        </w:rPr>
        <w:t xml:space="preserve">. For example, </w:t>
      </w:r>
      <w:r w:rsidR="002D1697">
        <w:rPr>
          <w:bCs/>
          <w:i/>
          <w:iCs/>
          <w:szCs w:val="22"/>
        </w:rPr>
        <w:t xml:space="preserve">the </w:t>
      </w:r>
      <w:r w:rsidRPr="003B5F01">
        <w:rPr>
          <w:bCs/>
          <w:i/>
          <w:iCs/>
          <w:szCs w:val="22"/>
        </w:rPr>
        <w:t>DCSA</w:t>
      </w:r>
      <w:r w:rsidRPr="003B5F01">
        <w:rPr>
          <w:bCs/>
          <w:i/>
          <w:iCs/>
          <w:szCs w:val="22"/>
        </w:rPr>
        <w:t xml:space="preserve"> implements a deterministic unidirectional communications pathway to eliminate access to wired networks from remote or adjacent networks. Another example </w:t>
      </w:r>
      <w:r w:rsidR="002D1697">
        <w:rPr>
          <w:bCs/>
          <w:i/>
          <w:iCs/>
          <w:szCs w:val="22"/>
        </w:rPr>
        <w:t>is</w:t>
      </w:r>
      <w:r w:rsidRPr="003B5F01" w:rsidR="002D1697">
        <w:rPr>
          <w:bCs/>
          <w:i/>
          <w:iCs/>
          <w:szCs w:val="22"/>
        </w:rPr>
        <w:t xml:space="preserve"> </w:t>
      </w:r>
      <w:r w:rsidRPr="003B5F01">
        <w:rPr>
          <w:bCs/>
          <w:i/>
          <w:iCs/>
          <w:szCs w:val="22"/>
        </w:rPr>
        <w:t xml:space="preserve">a </w:t>
      </w:r>
      <w:r w:rsidRPr="003B5F01">
        <w:rPr>
          <w:bCs/>
          <w:i/>
          <w:iCs/>
          <w:szCs w:val="22"/>
        </w:rPr>
        <w:t>CSP</w:t>
      </w:r>
      <w:r w:rsidRPr="003B5F01">
        <w:rPr>
          <w:bCs/>
          <w:i/>
          <w:iCs/>
          <w:szCs w:val="22"/>
        </w:rPr>
        <w:t xml:space="preserve"> implementation that forbids wireless communications within critical systems.</w:t>
      </w:r>
    </w:p>
    <w:p w:rsidR="009D7D16" w:rsidRPr="003B5F01" w:rsidP="00382354" w14:paraId="2318FE59" w14:textId="33791861">
      <w:pPr>
        <w:spacing w:after="160"/>
        <w:ind w:left="1440" w:right="720" w:hanging="720"/>
        <w:rPr>
          <w:bCs/>
          <w:i/>
          <w:iCs/>
          <w:szCs w:val="22"/>
        </w:rPr>
      </w:pPr>
      <w:r w:rsidRPr="003B5F01">
        <w:rPr>
          <w:bCs/>
          <w:i/>
          <w:iCs/>
          <w:szCs w:val="22"/>
        </w:rPr>
        <w:t>b.</w:t>
      </w:r>
      <w:r w:rsidRPr="003B5F01">
        <w:rPr>
          <w:bCs/>
          <w:i/>
          <w:iCs/>
          <w:szCs w:val="22"/>
        </w:rPr>
        <w:tab/>
      </w:r>
      <w:r w:rsidRPr="003B5F01" w:rsidR="007C6B2B">
        <w:rPr>
          <w:bCs/>
          <w:i/>
          <w:iCs/>
          <w:szCs w:val="22"/>
        </w:rPr>
        <w:t xml:space="preserve">Mitigate </w:t>
      </w:r>
      <w:r w:rsidRPr="003B5F01" w:rsidR="002D1697">
        <w:rPr>
          <w:bCs/>
          <w:i/>
          <w:iCs/>
          <w:szCs w:val="22"/>
        </w:rPr>
        <w:t xml:space="preserve">attack vectors </w:t>
      </w:r>
      <w:r w:rsidR="000830C2">
        <w:rPr>
          <w:bCs/>
          <w:i/>
          <w:iCs/>
          <w:szCs w:val="22"/>
        </w:rPr>
        <w:t>using</w:t>
      </w:r>
      <w:r w:rsidRPr="003B5F01" w:rsidR="007C6B2B">
        <w:rPr>
          <w:bCs/>
          <w:i/>
          <w:iCs/>
          <w:szCs w:val="22"/>
        </w:rPr>
        <w:t xml:space="preserve"> the following means:</w:t>
      </w:r>
    </w:p>
    <w:p w:rsidR="00BF5658" w:rsidRPr="003B5F01" w:rsidP="00382354" w14:paraId="7381F482" w14:textId="0A066801">
      <w:pPr>
        <w:spacing w:after="160"/>
        <w:ind w:left="2160" w:right="720" w:hanging="720"/>
        <w:rPr>
          <w:bCs/>
          <w:i/>
          <w:iCs/>
          <w:szCs w:val="22"/>
        </w:rPr>
      </w:pPr>
      <w:r>
        <w:rPr>
          <w:bCs/>
          <w:i/>
          <w:iCs/>
          <w:szCs w:val="22"/>
        </w:rPr>
        <w:t>(1)</w:t>
      </w:r>
      <w:r w:rsidRPr="003B5F01" w:rsidR="00835F9E">
        <w:rPr>
          <w:bCs/>
          <w:i/>
          <w:iCs/>
          <w:szCs w:val="22"/>
        </w:rPr>
        <w:t xml:space="preserve"> </w:t>
      </w:r>
      <w:r w:rsidRPr="003B5F01" w:rsidR="0050682D">
        <w:rPr>
          <w:bCs/>
          <w:i/>
          <w:iCs/>
          <w:szCs w:val="22"/>
        </w:rPr>
        <w:tab/>
      </w:r>
      <w:r w:rsidRPr="003B5F01">
        <w:rPr>
          <w:bCs/>
          <w:i/>
          <w:iCs/>
          <w:szCs w:val="22"/>
        </w:rPr>
        <w:t xml:space="preserve">Minimize </w:t>
      </w:r>
      <w:r w:rsidRPr="003B5F01" w:rsidR="002D1697">
        <w:rPr>
          <w:bCs/>
          <w:i/>
          <w:iCs/>
          <w:szCs w:val="22"/>
        </w:rPr>
        <w:t>attack vectors</w:t>
      </w:r>
      <w:r w:rsidRPr="003B5F01">
        <w:rPr>
          <w:bCs/>
          <w:i/>
          <w:iCs/>
          <w:szCs w:val="22"/>
        </w:rPr>
        <w:t xml:space="preserve">. For example, the </w:t>
      </w:r>
      <w:r w:rsidRPr="003B5F01">
        <w:rPr>
          <w:bCs/>
          <w:i/>
          <w:iCs/>
          <w:szCs w:val="22"/>
        </w:rPr>
        <w:t>DCSA</w:t>
      </w:r>
      <w:r w:rsidRPr="003B5F01">
        <w:rPr>
          <w:bCs/>
          <w:i/>
          <w:iCs/>
          <w:szCs w:val="22"/>
        </w:rPr>
        <w:t xml:space="preserve"> implementation places critical systems within the most secure boundaries with supporting </w:t>
      </w:r>
      <w:r w:rsidRPr="003B5F01">
        <w:rPr>
          <w:bCs/>
          <w:i/>
          <w:iCs/>
          <w:szCs w:val="22"/>
        </w:rPr>
        <w:t>CSP</w:t>
      </w:r>
      <w:r w:rsidRPr="003B5F01">
        <w:rPr>
          <w:bCs/>
          <w:i/>
          <w:iCs/>
          <w:szCs w:val="22"/>
        </w:rPr>
        <w:t xml:space="preserve"> implementation of licensee-identified procedures that strictly control physical access to these systems.</w:t>
      </w:r>
    </w:p>
    <w:p w:rsidR="00BF5658" w:rsidRPr="003B5F01" w:rsidP="00382354" w14:paraId="5B8E220D" w14:textId="3ADFFE33">
      <w:pPr>
        <w:spacing w:after="160"/>
        <w:ind w:left="2160" w:right="720" w:hanging="720"/>
        <w:rPr>
          <w:bCs/>
          <w:i/>
          <w:iCs/>
          <w:szCs w:val="22"/>
        </w:rPr>
      </w:pPr>
      <w:r>
        <w:rPr>
          <w:bCs/>
          <w:i/>
          <w:iCs/>
          <w:szCs w:val="22"/>
        </w:rPr>
        <w:t>(2)</w:t>
      </w:r>
      <w:r w:rsidRPr="003B5F01" w:rsidR="00835F9E">
        <w:rPr>
          <w:bCs/>
          <w:i/>
          <w:iCs/>
          <w:szCs w:val="22"/>
        </w:rPr>
        <w:t xml:space="preserve"> </w:t>
      </w:r>
      <w:r w:rsidRPr="003B5F01" w:rsidR="0050682D">
        <w:rPr>
          <w:bCs/>
          <w:i/>
          <w:iCs/>
          <w:szCs w:val="22"/>
        </w:rPr>
        <w:tab/>
      </w:r>
      <w:r w:rsidRPr="003B5F01">
        <w:rPr>
          <w:bCs/>
          <w:i/>
          <w:iCs/>
          <w:szCs w:val="22"/>
        </w:rPr>
        <w:t xml:space="preserve">Control </w:t>
      </w:r>
      <w:r w:rsidRPr="003B5F01" w:rsidR="002D1697">
        <w:rPr>
          <w:bCs/>
          <w:i/>
          <w:iCs/>
          <w:szCs w:val="22"/>
        </w:rPr>
        <w:t>access to attack vectors</w:t>
      </w:r>
      <w:r w:rsidRPr="003B5F01">
        <w:rPr>
          <w:bCs/>
          <w:i/>
          <w:iCs/>
          <w:szCs w:val="22"/>
        </w:rPr>
        <w:t xml:space="preserve">. For example, </w:t>
      </w:r>
      <w:r w:rsidRPr="003B5F01">
        <w:rPr>
          <w:bCs/>
          <w:i/>
          <w:iCs/>
          <w:szCs w:val="22"/>
        </w:rPr>
        <w:t>CSP</w:t>
      </w:r>
      <w:r w:rsidRPr="003B5F01">
        <w:rPr>
          <w:bCs/>
          <w:i/>
          <w:iCs/>
          <w:szCs w:val="22"/>
        </w:rPr>
        <w:t xml:space="preserve"> implementation of licensee</w:t>
      </w:r>
      <w:r w:rsidR="00316C84">
        <w:rPr>
          <w:bCs/>
          <w:i/>
          <w:iCs/>
          <w:szCs w:val="22"/>
        </w:rPr>
        <w:noBreakHyphen/>
      </w:r>
      <w:r w:rsidRPr="003B5F01">
        <w:rPr>
          <w:bCs/>
          <w:i/>
          <w:iCs/>
          <w:szCs w:val="22"/>
        </w:rPr>
        <w:t>identified technical and administrative controls supplement</w:t>
      </w:r>
      <w:r w:rsidR="002D1697">
        <w:rPr>
          <w:bCs/>
          <w:i/>
          <w:iCs/>
          <w:szCs w:val="22"/>
        </w:rPr>
        <w:t>s</w:t>
      </w:r>
      <w:r w:rsidRPr="003B5F01">
        <w:rPr>
          <w:bCs/>
          <w:i/>
          <w:iCs/>
          <w:szCs w:val="22"/>
        </w:rPr>
        <w:t xml:space="preserve"> the physical control measures of critical systems.</w:t>
      </w:r>
    </w:p>
    <w:p w:rsidR="00BF5658" w:rsidRPr="003B5F01" w:rsidP="00382354" w14:paraId="76BD2C41" w14:textId="0BD6820B">
      <w:pPr>
        <w:spacing w:after="160"/>
        <w:ind w:left="2160" w:right="720" w:hanging="720"/>
        <w:rPr>
          <w:i/>
          <w:szCs w:val="22"/>
        </w:rPr>
      </w:pPr>
      <w:r>
        <w:rPr>
          <w:bCs/>
          <w:i/>
          <w:iCs/>
          <w:szCs w:val="22"/>
        </w:rPr>
        <w:t>(3)</w:t>
      </w:r>
      <w:r w:rsidRPr="003B5F01" w:rsidR="00835F9E">
        <w:rPr>
          <w:bCs/>
          <w:i/>
          <w:iCs/>
          <w:szCs w:val="22"/>
        </w:rPr>
        <w:t xml:space="preserve"> </w:t>
      </w:r>
      <w:r w:rsidRPr="003B5F01" w:rsidR="0050682D">
        <w:rPr>
          <w:bCs/>
          <w:i/>
          <w:iCs/>
          <w:szCs w:val="22"/>
        </w:rPr>
        <w:tab/>
      </w:r>
      <w:r w:rsidRPr="003B5F01">
        <w:rPr>
          <w:i/>
          <w:szCs w:val="22"/>
        </w:rPr>
        <w:t xml:space="preserve">Detect </w:t>
      </w:r>
      <w:r w:rsidRPr="003B5F01" w:rsidR="002D1697">
        <w:rPr>
          <w:i/>
          <w:szCs w:val="22"/>
        </w:rPr>
        <w:t>unauthorized access to attack vectors</w:t>
      </w:r>
      <w:r w:rsidRPr="003B5F01">
        <w:rPr>
          <w:i/>
          <w:szCs w:val="22"/>
        </w:rPr>
        <w:t xml:space="preserve">. This capability will rely on </w:t>
      </w:r>
      <w:r w:rsidR="006303EC">
        <w:rPr>
          <w:i/>
          <w:szCs w:val="22"/>
        </w:rPr>
        <w:t xml:space="preserve">items </w:t>
      </w:r>
      <w:r w:rsidRPr="003B5F01">
        <w:rPr>
          <w:i/>
          <w:szCs w:val="22"/>
        </w:rPr>
        <w:t>b</w:t>
      </w:r>
      <w:r w:rsidRPr="003B5F01" w:rsidR="00551DE8">
        <w:rPr>
          <w:bCs/>
          <w:i/>
          <w:iCs/>
          <w:szCs w:val="22"/>
        </w:rPr>
        <w:t>(</w:t>
      </w:r>
      <w:r w:rsidR="002D1697">
        <w:rPr>
          <w:bCs/>
          <w:i/>
          <w:iCs/>
          <w:szCs w:val="22"/>
        </w:rPr>
        <w:t>1</w:t>
      </w:r>
      <w:r w:rsidRPr="003B5F01" w:rsidR="00551DE8">
        <w:rPr>
          <w:bCs/>
          <w:i/>
          <w:iCs/>
          <w:szCs w:val="22"/>
        </w:rPr>
        <w:t>)</w:t>
      </w:r>
      <w:r w:rsidRPr="003B5F01">
        <w:rPr>
          <w:i/>
          <w:szCs w:val="22"/>
        </w:rPr>
        <w:t xml:space="preserve"> and </w:t>
      </w:r>
      <w:r w:rsidRPr="003B5F01" w:rsidR="00551DE8">
        <w:rPr>
          <w:bCs/>
          <w:i/>
          <w:iCs/>
          <w:szCs w:val="22"/>
        </w:rPr>
        <w:t>b</w:t>
      </w:r>
      <w:r w:rsidRPr="003B5F01">
        <w:rPr>
          <w:bCs/>
          <w:i/>
          <w:iCs/>
          <w:szCs w:val="22"/>
        </w:rPr>
        <w:t>(</w:t>
      </w:r>
      <w:r w:rsidR="002D1697">
        <w:rPr>
          <w:bCs/>
          <w:i/>
          <w:iCs/>
          <w:szCs w:val="22"/>
        </w:rPr>
        <w:t>2</w:t>
      </w:r>
      <w:r w:rsidRPr="003B5F01">
        <w:rPr>
          <w:i/>
          <w:szCs w:val="22"/>
        </w:rPr>
        <w:t xml:space="preserve">) to increase the likelihood of detecting such access. For example, </w:t>
      </w:r>
      <w:r w:rsidR="002D1697">
        <w:rPr>
          <w:i/>
          <w:szCs w:val="22"/>
        </w:rPr>
        <w:t xml:space="preserve">the </w:t>
      </w:r>
      <w:r w:rsidRPr="003B5F01">
        <w:rPr>
          <w:i/>
          <w:szCs w:val="22"/>
        </w:rPr>
        <w:t>CSP</w:t>
      </w:r>
      <w:r w:rsidRPr="003B5F01">
        <w:rPr>
          <w:i/>
          <w:szCs w:val="22"/>
        </w:rPr>
        <w:t xml:space="preserve"> </w:t>
      </w:r>
      <w:r w:rsidRPr="003B5F01" w:rsidR="002D1697">
        <w:rPr>
          <w:i/>
          <w:szCs w:val="22"/>
        </w:rPr>
        <w:t>implement</w:t>
      </w:r>
      <w:r w:rsidR="002D1697">
        <w:rPr>
          <w:i/>
          <w:szCs w:val="22"/>
        </w:rPr>
        <w:t>s</w:t>
      </w:r>
      <w:r w:rsidRPr="003B5F01" w:rsidR="002D1697">
        <w:rPr>
          <w:i/>
          <w:szCs w:val="22"/>
        </w:rPr>
        <w:t xml:space="preserve"> </w:t>
      </w:r>
      <w:r w:rsidRPr="003B5F01">
        <w:rPr>
          <w:i/>
          <w:szCs w:val="22"/>
        </w:rPr>
        <w:t>licensee</w:t>
      </w:r>
      <w:r w:rsidR="002D1697">
        <w:rPr>
          <w:i/>
          <w:szCs w:val="22"/>
        </w:rPr>
        <w:noBreakHyphen/>
      </w:r>
      <w:r w:rsidRPr="003B5F01">
        <w:rPr>
          <w:i/>
          <w:szCs w:val="22"/>
        </w:rPr>
        <w:t>identified technical and administrative controls to detect unauthorized access to critical systems.</w:t>
      </w:r>
      <w:r w:rsidRPr="000438A8" w:rsidR="000438A8">
        <w:rPr>
          <w:bCs/>
          <w:szCs w:val="22"/>
        </w:rPr>
        <w:t xml:space="preserve"> </w:t>
      </w:r>
      <w:r w:rsidR="000438A8">
        <w:rPr>
          <w:bCs/>
          <w:szCs w:val="22"/>
        </w:rPr>
        <w:t>[s</w:t>
      </w:r>
      <w:r w:rsidRPr="00E24FD5" w:rsidR="000438A8">
        <w:rPr>
          <w:bCs/>
          <w:szCs w:val="22"/>
        </w:rPr>
        <w:t>ection</w:t>
      </w:r>
      <w:r w:rsidR="000438A8">
        <w:rPr>
          <w:bCs/>
          <w:szCs w:val="22"/>
        </w:rPr>
        <w:t> </w:t>
      </w:r>
      <w:hyperlink w:anchor="C96" w:history="1">
        <w:r w:rsidRPr="00E24FD5" w:rsidR="000438A8">
          <w:rPr>
            <w:rStyle w:val="Hyperlink"/>
            <w:bCs/>
            <w:szCs w:val="22"/>
          </w:rPr>
          <w:t>C.96</w:t>
        </w:r>
      </w:hyperlink>
      <w:r w:rsidR="000438A8">
        <w:rPr>
          <w:bCs/>
          <w:szCs w:val="22"/>
        </w:rPr>
        <w:t>]</w:t>
      </w:r>
    </w:p>
    <w:p w:rsidR="00BF5658" w:rsidRPr="003B5F01" w:rsidP="00413C67" w14:paraId="5257AA28" w14:textId="127E572F">
      <w:pPr>
        <w:spacing w:after="160"/>
        <w:rPr>
          <w:bCs/>
          <w:szCs w:val="22"/>
        </w:rPr>
      </w:pPr>
      <w:r w:rsidRPr="003B5F01">
        <w:rPr>
          <w:bCs/>
          <w:szCs w:val="22"/>
        </w:rPr>
        <w:t xml:space="preserve">Figure </w:t>
      </w:r>
      <w:r w:rsidR="004E2260">
        <w:rPr>
          <w:bCs/>
          <w:szCs w:val="22"/>
        </w:rPr>
        <w:t>B-8</w:t>
      </w:r>
      <w:r w:rsidRPr="003B5F01">
        <w:rPr>
          <w:bCs/>
          <w:szCs w:val="22"/>
        </w:rPr>
        <w:fldChar w:fldCharType="begin"/>
      </w:r>
      <w:r w:rsidRPr="003B5F01">
        <w:rPr>
          <w:bCs/>
          <w:szCs w:val="22"/>
        </w:rPr>
        <w:instrText xml:space="preserve"> REF _Ref88652914 \h  \* MERGEFORMAT </w:instrText>
      </w:r>
      <w:r w:rsidR="002527F2">
        <w:rPr>
          <w:bCs/>
          <w:szCs w:val="22"/>
        </w:rPr>
        <w:fldChar w:fldCharType="separate"/>
      </w:r>
      <w:r w:rsidRPr="003B5F01">
        <w:rPr>
          <w:bCs/>
          <w:szCs w:val="22"/>
        </w:rPr>
        <w:fldChar w:fldCharType="end"/>
      </w:r>
      <w:r w:rsidR="00316C84">
        <w:rPr>
          <w:bCs/>
          <w:szCs w:val="22"/>
        </w:rPr>
        <w:t xml:space="preserve"> shows the analysis results.</w:t>
      </w:r>
      <w:r w:rsidRPr="003B5F01">
        <w:rPr>
          <w:bCs/>
          <w:szCs w:val="22"/>
        </w:rPr>
        <w:t xml:space="preserve"> Leak </w:t>
      </w:r>
      <w:r w:rsidR="00316C84">
        <w:rPr>
          <w:bCs/>
          <w:szCs w:val="22"/>
        </w:rPr>
        <w:t>i</w:t>
      </w:r>
      <w:r w:rsidRPr="003B5F01">
        <w:rPr>
          <w:bCs/>
          <w:szCs w:val="22"/>
        </w:rPr>
        <w:t xml:space="preserve">solation, OCS, and </w:t>
      </w:r>
      <w:r w:rsidR="00316C84">
        <w:rPr>
          <w:bCs/>
          <w:szCs w:val="22"/>
        </w:rPr>
        <w:t>f</w:t>
      </w:r>
      <w:r w:rsidRPr="003B5F01">
        <w:rPr>
          <w:bCs/>
          <w:szCs w:val="22"/>
        </w:rPr>
        <w:t xml:space="preserve">orced </w:t>
      </w:r>
      <w:r w:rsidR="00316C84">
        <w:rPr>
          <w:bCs/>
          <w:szCs w:val="22"/>
        </w:rPr>
        <w:t>c</w:t>
      </w:r>
      <w:r w:rsidRPr="003B5F01">
        <w:rPr>
          <w:bCs/>
          <w:szCs w:val="22"/>
        </w:rPr>
        <w:t xml:space="preserve">ooling all contain at least one attack path </w:t>
      </w:r>
      <w:r w:rsidR="00316C84">
        <w:rPr>
          <w:bCs/>
          <w:szCs w:val="22"/>
        </w:rPr>
        <w:t>that</w:t>
      </w:r>
      <w:r w:rsidRPr="003B5F01" w:rsidR="00316C84">
        <w:rPr>
          <w:bCs/>
          <w:szCs w:val="22"/>
        </w:rPr>
        <w:t xml:space="preserve"> </w:t>
      </w:r>
      <w:r w:rsidRPr="003B5F01">
        <w:rPr>
          <w:bCs/>
          <w:szCs w:val="22"/>
        </w:rPr>
        <w:t xml:space="preserve">requires </w:t>
      </w:r>
      <w:r w:rsidRPr="003B5F01" w:rsidR="0020206A">
        <w:rPr>
          <w:bCs/>
          <w:szCs w:val="22"/>
        </w:rPr>
        <w:t>controls or</w:t>
      </w:r>
      <w:r w:rsidRPr="003B5F01">
        <w:rPr>
          <w:bCs/>
          <w:szCs w:val="22"/>
        </w:rPr>
        <w:t xml:space="preserve"> is left available to the attacker. The reactor trip function has either mitigated or eliminated all attack paths, and the analysis can take credit for this function being removed from the adversary’s attack sequence. </w:t>
      </w:r>
    </w:p>
    <w:p w:rsidR="003C1217" w:rsidRPr="003B5F01" w:rsidP="00413C67" w14:paraId="5B2D0AFC" w14:textId="06694138">
      <w:pPr>
        <w:keepNext/>
        <w:spacing w:after="160"/>
        <w:jc w:val="center"/>
      </w:pPr>
      <w:r w:rsidRPr="003B5F01">
        <w:rPr>
          <w:bCs/>
          <w:noProof/>
          <w:szCs w:val="22"/>
        </w:rPr>
        <mc:AlternateContent>
          <mc:Choice Requires="wps">
            <w:drawing>
              <wp:anchor distT="0" distB="0" distL="114300" distR="114300" simplePos="0" relativeHeight="251669504" behindDoc="0" locked="0" layoutInCell="1" allowOverlap="1">
                <wp:simplePos x="0" y="0"/>
                <wp:positionH relativeFrom="column">
                  <wp:posOffset>31750</wp:posOffset>
                </wp:positionH>
                <wp:positionV relativeFrom="paragraph">
                  <wp:posOffset>4559300</wp:posOffset>
                </wp:positionV>
                <wp:extent cx="528705" cy="73672"/>
                <wp:effectExtent l="0" t="0" r="24130" b="21590"/>
                <wp:wrapNone/>
                <wp:docPr id="40" name="Rectangle 21"/>
                <wp:cNvGraphicFramePr/>
                <a:graphic xmlns:a="http://schemas.openxmlformats.org/drawingml/2006/main">
                  <a:graphicData uri="http://schemas.microsoft.com/office/word/2010/wordprocessingShape">
                    <wps:wsp xmlns:wps="http://schemas.microsoft.com/office/word/2010/wordprocessingShape">
                      <wps:cNvSpPr/>
                      <wps:spPr>
                        <a:xfrm>
                          <a:off x="0" y="0"/>
                          <a:ext cx="528705" cy="7367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1" o:spid="_x0000_s1028" style="width:41.65pt;height:5.8pt;margin-top:359pt;margin-left:2.5pt;mso-wrap-distance-bottom:0;mso-wrap-distance-left:9pt;mso-wrap-distance-right:9pt;mso-wrap-distance-top:0;mso-wrap-style:square;position:absolute;visibility:visible;v-text-anchor:middle;z-index:251670528" fillcolor="white" strokecolor="white" strokeweight="2pt"/>
            </w:pict>
          </mc:Fallback>
        </mc:AlternateContent>
      </w:r>
      <w:r w:rsidR="00250F4F">
        <w:rPr>
          <w:noProof/>
        </w:rPr>
        <mc:AlternateContent>
          <mc:Choice Requires="wps">
            <w:drawing>
              <wp:anchor distT="45720" distB="45720" distL="114300" distR="114300" simplePos="0" relativeHeight="251663360" behindDoc="0" locked="0" layoutInCell="1" allowOverlap="1">
                <wp:simplePos x="0" y="0"/>
                <wp:positionH relativeFrom="margin">
                  <wp:posOffset>2268220</wp:posOffset>
                </wp:positionH>
                <wp:positionV relativeFrom="paragraph">
                  <wp:posOffset>573405</wp:posOffset>
                </wp:positionV>
                <wp:extent cx="671830" cy="203835"/>
                <wp:effectExtent l="0" t="0" r="0" b="0"/>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71830" cy="203835"/>
                        </a:xfrm>
                        <a:prstGeom prst="rect">
                          <a:avLst/>
                        </a:prstGeom>
                        <a:solidFill>
                          <a:srgbClr val="FFFFFF"/>
                        </a:solidFill>
                        <a:ln w="9525">
                          <a:noFill/>
                          <a:miter lim="800000"/>
                          <a:headEnd/>
                          <a:tailEnd/>
                        </a:ln>
                      </wps:spPr>
                      <wps:txbx>
                        <w:txbxContent>
                          <w:p w:rsidR="00664E53" w:rsidRPr="0082408C" w:rsidP="00664E53" w14:textId="2F8640AB">
                            <w:pPr>
                              <w:rPr>
                                <w:sz w:val="12"/>
                                <w:szCs w:val="12"/>
                              </w:rPr>
                            </w:pPr>
                            <w:r w:rsidRPr="00A77263">
                              <w:rPr>
                                <w:sz w:val="12"/>
                                <w:szCs w:val="12"/>
                              </w:rPr>
                              <w:t>[</w:t>
                            </w:r>
                            <w:r w:rsidR="003425DD">
                              <w:rPr>
                                <w:sz w:val="12"/>
                                <w:szCs w:val="12"/>
                              </w:rPr>
                              <w:t>M</w:t>
                            </w:r>
                            <w:r w:rsidRPr="00A77263">
                              <w:rPr>
                                <w:sz w:val="12"/>
                                <w:szCs w:val="12"/>
                              </w:rPr>
                              <w:t>,</w:t>
                            </w:r>
                            <w:r>
                              <w:rPr>
                                <w:sz w:val="12"/>
                                <w:szCs w:val="12"/>
                              </w:rPr>
                              <w:t xml:space="preserve"> </w:t>
                            </w:r>
                            <w:r w:rsidRPr="00A77263">
                              <w:rPr>
                                <w:sz w:val="12"/>
                                <w:szCs w:val="12"/>
                              </w:rPr>
                              <w:t>M,</w:t>
                            </w:r>
                            <w:r>
                              <w:rPr>
                                <w:sz w:val="12"/>
                                <w:szCs w:val="12"/>
                              </w:rPr>
                              <w:t xml:space="preserve"> </w:t>
                            </w:r>
                            <w:r w:rsidRPr="00A77263">
                              <w:rPr>
                                <w:sz w:val="12"/>
                                <w:szCs w:val="12"/>
                              </w:rPr>
                              <w:t>E,</w:t>
                            </w:r>
                            <w:r w:rsidR="00A77263">
                              <w:rPr>
                                <w:sz w:val="12"/>
                                <w:szCs w:val="12"/>
                              </w:rPr>
                              <w:t xml:space="preserve"> M]</w:t>
                            </w:r>
                            <w:r>
                              <w:rPr>
                                <w:sz w:val="12"/>
                                <w:szCs w:val="12"/>
                              </w:rPr>
                              <w:t xml:space="preserve"> </w:t>
                            </w:r>
                            <w:r w:rsidRPr="0082408C">
                              <w:rPr>
                                <w:sz w:val="12"/>
                                <w:szCs w:val="12"/>
                              </w:rPr>
                              <w:t>M]</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7" o:spid="_x0000_s1029" type="#_x0000_t202" style="width:52.9pt;height:16.05pt;margin-top:45.15pt;margin-left:178.6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4384" stroked="f">
                <v:textbox>
                  <w:txbxContent>
                    <w:p w:rsidR="00664E53" w:rsidRPr="0082408C" w:rsidP="00664E53" w14:paraId="02D01660" w14:textId="2F8640AB">
                      <w:pPr>
                        <w:rPr>
                          <w:sz w:val="12"/>
                          <w:szCs w:val="12"/>
                        </w:rPr>
                      </w:pPr>
                      <w:r w:rsidRPr="00A77263">
                        <w:rPr>
                          <w:sz w:val="12"/>
                          <w:szCs w:val="12"/>
                        </w:rPr>
                        <w:t>[</w:t>
                      </w:r>
                      <w:r w:rsidR="003425DD">
                        <w:rPr>
                          <w:sz w:val="12"/>
                          <w:szCs w:val="12"/>
                        </w:rPr>
                        <w:t>M</w:t>
                      </w:r>
                      <w:r w:rsidRPr="00A77263">
                        <w:rPr>
                          <w:sz w:val="12"/>
                          <w:szCs w:val="12"/>
                        </w:rPr>
                        <w:t>,</w:t>
                      </w:r>
                      <w:r>
                        <w:rPr>
                          <w:sz w:val="12"/>
                          <w:szCs w:val="12"/>
                        </w:rPr>
                        <w:t xml:space="preserve"> </w:t>
                      </w:r>
                      <w:r w:rsidRPr="00A77263">
                        <w:rPr>
                          <w:sz w:val="12"/>
                          <w:szCs w:val="12"/>
                        </w:rPr>
                        <w:t>M,</w:t>
                      </w:r>
                      <w:r>
                        <w:rPr>
                          <w:sz w:val="12"/>
                          <w:szCs w:val="12"/>
                        </w:rPr>
                        <w:t xml:space="preserve"> </w:t>
                      </w:r>
                      <w:r w:rsidRPr="00A77263">
                        <w:rPr>
                          <w:sz w:val="12"/>
                          <w:szCs w:val="12"/>
                        </w:rPr>
                        <w:t>E,</w:t>
                      </w:r>
                      <w:r w:rsidR="00A77263">
                        <w:rPr>
                          <w:sz w:val="12"/>
                          <w:szCs w:val="12"/>
                        </w:rPr>
                        <w:t xml:space="preserve"> M]</w:t>
                      </w:r>
                      <w:r>
                        <w:rPr>
                          <w:sz w:val="12"/>
                          <w:szCs w:val="12"/>
                        </w:rPr>
                        <w:t xml:space="preserve"> </w:t>
                      </w:r>
                      <w:r w:rsidRPr="0082408C">
                        <w:rPr>
                          <w:sz w:val="12"/>
                          <w:szCs w:val="12"/>
                        </w:rPr>
                        <w:t>M]</w:t>
                      </w:r>
                    </w:p>
                  </w:txbxContent>
                </v:textbox>
                <w10:wrap anchorx="margin"/>
              </v:shape>
            </w:pict>
          </mc:Fallback>
        </mc:AlternateContent>
      </w:r>
      <w:r w:rsidR="00250F4F">
        <w:rPr>
          <w:noProof/>
        </w:rPr>
        <mc:AlternateContent>
          <mc:Choice Requires="wps">
            <w:drawing>
              <wp:anchor distT="45720" distB="45720" distL="114300" distR="114300" simplePos="0" relativeHeight="251665408" behindDoc="0" locked="0" layoutInCell="1" allowOverlap="1">
                <wp:simplePos x="0" y="0"/>
                <wp:positionH relativeFrom="margin">
                  <wp:posOffset>1264920</wp:posOffset>
                </wp:positionH>
                <wp:positionV relativeFrom="paragraph">
                  <wp:posOffset>1032510</wp:posOffset>
                </wp:positionV>
                <wp:extent cx="624205" cy="203835"/>
                <wp:effectExtent l="0" t="0" r="0" b="0"/>
                <wp:wrapNone/>
                <wp:docPr id="11"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24205" cy="203835"/>
                        </a:xfrm>
                        <a:prstGeom prst="rect">
                          <a:avLst/>
                        </a:prstGeom>
                        <a:solidFill>
                          <a:srgbClr val="FFFFFF"/>
                        </a:solidFill>
                        <a:ln w="9525">
                          <a:noFill/>
                          <a:miter lim="800000"/>
                          <a:headEnd/>
                          <a:tailEnd/>
                        </a:ln>
                      </wps:spPr>
                      <wps:txbx>
                        <w:txbxContent>
                          <w:p w:rsidR="00CA0B32" w:rsidRPr="0082408C" w:rsidP="00CA0B32" w14:textId="092C5F3C">
                            <w:pPr>
                              <w:rPr>
                                <w:sz w:val="12"/>
                                <w:szCs w:val="12"/>
                              </w:rPr>
                            </w:pPr>
                            <w:r w:rsidRPr="00A77263">
                              <w:rPr>
                                <w:sz w:val="12"/>
                                <w:szCs w:val="12"/>
                              </w:rPr>
                              <w:t>[</w:t>
                            </w:r>
                            <w:r>
                              <w:rPr>
                                <w:sz w:val="12"/>
                                <w:szCs w:val="12"/>
                              </w:rPr>
                              <w:t>A</w:t>
                            </w:r>
                            <w:r w:rsidRPr="00A77263">
                              <w:rPr>
                                <w:sz w:val="12"/>
                                <w:szCs w:val="12"/>
                              </w:rPr>
                              <w:t>,</w:t>
                            </w:r>
                            <w:r>
                              <w:rPr>
                                <w:sz w:val="12"/>
                                <w:szCs w:val="12"/>
                              </w:rPr>
                              <w:t xml:space="preserve"> </w:t>
                            </w:r>
                            <w:r w:rsidRPr="00A77263">
                              <w:rPr>
                                <w:sz w:val="12"/>
                                <w:szCs w:val="12"/>
                              </w:rPr>
                              <w:t>M,</w:t>
                            </w:r>
                            <w:r>
                              <w:rPr>
                                <w:sz w:val="12"/>
                                <w:szCs w:val="12"/>
                              </w:rPr>
                              <w:t xml:space="preserve"> </w:t>
                            </w:r>
                            <w:r w:rsidRPr="00A77263">
                              <w:rPr>
                                <w:sz w:val="12"/>
                                <w:szCs w:val="12"/>
                              </w:rPr>
                              <w:t>E,</w:t>
                            </w:r>
                            <w:r>
                              <w:rPr>
                                <w:sz w:val="12"/>
                                <w:szCs w:val="12"/>
                              </w:rPr>
                              <w:t xml:space="preserve"> M] </w:t>
                            </w:r>
                            <w:r w:rsidRPr="0082408C">
                              <w:rPr>
                                <w:sz w:val="12"/>
                                <w:szCs w:val="12"/>
                              </w:rPr>
                              <w:t>M]</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1" o:spid="_x0000_s1030" type="#_x0000_t202" style="width:49.15pt;height:16.05pt;margin-top:81.3pt;margin-left:99.6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6432" stroked="f">
                <v:textbox>
                  <w:txbxContent>
                    <w:p w:rsidR="00CA0B32" w:rsidRPr="0082408C" w:rsidP="00CA0B32" w14:paraId="4CB2EBA0" w14:textId="092C5F3C">
                      <w:pPr>
                        <w:rPr>
                          <w:sz w:val="12"/>
                          <w:szCs w:val="12"/>
                        </w:rPr>
                      </w:pPr>
                      <w:r w:rsidRPr="00A77263">
                        <w:rPr>
                          <w:sz w:val="12"/>
                          <w:szCs w:val="12"/>
                        </w:rPr>
                        <w:t>[</w:t>
                      </w:r>
                      <w:r>
                        <w:rPr>
                          <w:sz w:val="12"/>
                          <w:szCs w:val="12"/>
                        </w:rPr>
                        <w:t>A</w:t>
                      </w:r>
                      <w:r w:rsidRPr="00A77263">
                        <w:rPr>
                          <w:sz w:val="12"/>
                          <w:szCs w:val="12"/>
                        </w:rPr>
                        <w:t>,</w:t>
                      </w:r>
                      <w:r>
                        <w:rPr>
                          <w:sz w:val="12"/>
                          <w:szCs w:val="12"/>
                        </w:rPr>
                        <w:t xml:space="preserve"> </w:t>
                      </w:r>
                      <w:r w:rsidRPr="00A77263">
                        <w:rPr>
                          <w:sz w:val="12"/>
                          <w:szCs w:val="12"/>
                        </w:rPr>
                        <w:t>M,</w:t>
                      </w:r>
                      <w:r>
                        <w:rPr>
                          <w:sz w:val="12"/>
                          <w:szCs w:val="12"/>
                        </w:rPr>
                        <w:t xml:space="preserve"> </w:t>
                      </w:r>
                      <w:r w:rsidRPr="00A77263">
                        <w:rPr>
                          <w:sz w:val="12"/>
                          <w:szCs w:val="12"/>
                        </w:rPr>
                        <w:t>E,</w:t>
                      </w:r>
                      <w:r>
                        <w:rPr>
                          <w:sz w:val="12"/>
                          <w:szCs w:val="12"/>
                        </w:rPr>
                        <w:t xml:space="preserve"> M] </w:t>
                      </w:r>
                      <w:r w:rsidRPr="0082408C">
                        <w:rPr>
                          <w:sz w:val="12"/>
                          <w:szCs w:val="12"/>
                        </w:rPr>
                        <w:t>M]</w:t>
                      </w:r>
                    </w:p>
                  </w:txbxContent>
                </v:textbox>
                <w10:wrap anchorx="margin"/>
              </v:shape>
            </w:pict>
          </mc:Fallback>
        </mc:AlternateContent>
      </w:r>
      <w:r w:rsidR="006C6FCF">
        <w:rPr>
          <w:noProof/>
        </w:rPr>
        <mc:AlternateContent>
          <mc:Choice Requires="wps">
            <w:drawing>
              <wp:anchor distT="45720" distB="45720" distL="114300" distR="114300" simplePos="0" relativeHeight="251661312" behindDoc="0" locked="0" layoutInCell="1" allowOverlap="1">
                <wp:simplePos x="0" y="0"/>
                <wp:positionH relativeFrom="margin">
                  <wp:posOffset>694055</wp:posOffset>
                </wp:positionH>
                <wp:positionV relativeFrom="paragraph">
                  <wp:posOffset>733425</wp:posOffset>
                </wp:positionV>
                <wp:extent cx="641350" cy="194945"/>
                <wp:effectExtent l="0" t="0" r="0" b="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1350" cy="194945"/>
                        </a:xfrm>
                        <a:prstGeom prst="rect">
                          <a:avLst/>
                        </a:prstGeom>
                        <a:solidFill>
                          <a:srgbClr val="FFFFFF"/>
                        </a:solidFill>
                        <a:ln w="9525">
                          <a:noFill/>
                          <a:miter lim="800000"/>
                          <a:headEnd/>
                          <a:tailEnd/>
                        </a:ln>
                      </wps:spPr>
                      <wps:txbx>
                        <w:txbxContent>
                          <w:p w:rsidR="00495C52" w:rsidRPr="0082408C" w14:textId="20D4C342">
                            <w:pPr>
                              <w:rPr>
                                <w:sz w:val="12"/>
                                <w:szCs w:val="12"/>
                              </w:rPr>
                            </w:pPr>
                            <w:r w:rsidRPr="0082408C">
                              <w:rPr>
                                <w:sz w:val="12"/>
                                <w:szCs w:val="12"/>
                              </w:rPr>
                              <w:t>[M,</w:t>
                            </w:r>
                            <w:r w:rsidR="00D74B0A">
                              <w:rPr>
                                <w:sz w:val="12"/>
                                <w:szCs w:val="12"/>
                              </w:rPr>
                              <w:t xml:space="preserve"> </w:t>
                            </w:r>
                            <w:r w:rsidRPr="0082408C">
                              <w:rPr>
                                <w:sz w:val="12"/>
                                <w:szCs w:val="12"/>
                              </w:rPr>
                              <w:t>M,</w:t>
                            </w:r>
                            <w:r w:rsidR="00D74B0A">
                              <w:rPr>
                                <w:sz w:val="12"/>
                                <w:szCs w:val="12"/>
                              </w:rPr>
                              <w:t xml:space="preserve"> </w:t>
                            </w:r>
                            <w:r w:rsidRPr="0082408C">
                              <w:rPr>
                                <w:sz w:val="12"/>
                                <w:szCs w:val="12"/>
                              </w:rPr>
                              <w:t>E,</w:t>
                            </w:r>
                            <w:r w:rsidR="00D74B0A">
                              <w:rPr>
                                <w:sz w:val="12"/>
                                <w:szCs w:val="12"/>
                              </w:rPr>
                              <w:t xml:space="preserve"> </w:t>
                            </w:r>
                            <w:r w:rsidRPr="0082408C">
                              <w:rPr>
                                <w:sz w:val="12"/>
                                <w:szCs w:val="12"/>
                              </w:rPr>
                              <w:t>M]</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3" o:spid="_x0000_s1031" type="#_x0000_t202" style="width:50.5pt;height:15.35pt;margin-top:57.75pt;margin-left:54.6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2336" stroked="f">
                <v:textbox>
                  <w:txbxContent>
                    <w:p w:rsidR="00495C52" w:rsidRPr="0082408C" w14:paraId="16009833" w14:textId="20D4C342">
                      <w:pPr>
                        <w:rPr>
                          <w:sz w:val="12"/>
                          <w:szCs w:val="12"/>
                        </w:rPr>
                      </w:pPr>
                      <w:r w:rsidRPr="0082408C">
                        <w:rPr>
                          <w:sz w:val="12"/>
                          <w:szCs w:val="12"/>
                        </w:rPr>
                        <w:t>[M,</w:t>
                      </w:r>
                      <w:r w:rsidR="00D74B0A">
                        <w:rPr>
                          <w:sz w:val="12"/>
                          <w:szCs w:val="12"/>
                        </w:rPr>
                        <w:t xml:space="preserve"> </w:t>
                      </w:r>
                      <w:r w:rsidRPr="0082408C">
                        <w:rPr>
                          <w:sz w:val="12"/>
                          <w:szCs w:val="12"/>
                        </w:rPr>
                        <w:t>M,</w:t>
                      </w:r>
                      <w:r w:rsidR="00D74B0A">
                        <w:rPr>
                          <w:sz w:val="12"/>
                          <w:szCs w:val="12"/>
                        </w:rPr>
                        <w:t xml:space="preserve"> </w:t>
                      </w:r>
                      <w:r w:rsidRPr="0082408C">
                        <w:rPr>
                          <w:sz w:val="12"/>
                          <w:szCs w:val="12"/>
                        </w:rPr>
                        <w:t>E,</w:t>
                      </w:r>
                      <w:r w:rsidR="00D74B0A">
                        <w:rPr>
                          <w:sz w:val="12"/>
                          <w:szCs w:val="12"/>
                        </w:rPr>
                        <w:t xml:space="preserve"> </w:t>
                      </w:r>
                      <w:r w:rsidRPr="0082408C">
                        <w:rPr>
                          <w:sz w:val="12"/>
                          <w:szCs w:val="12"/>
                        </w:rPr>
                        <w:t>M]</w:t>
                      </w:r>
                    </w:p>
                  </w:txbxContent>
                </v:textbox>
                <w10:wrap anchorx="margin"/>
              </v:shape>
            </w:pict>
          </mc:Fallback>
        </mc:AlternateContent>
      </w:r>
      <w:r w:rsidRPr="003B5F01" w:rsidR="00BF5658">
        <w:rPr>
          <w:bCs/>
          <w:noProof/>
          <w:szCs w:val="22"/>
        </w:rPr>
        <w:drawing>
          <wp:inline distT="0" distB="0" distL="0" distR="0">
            <wp:extent cx="6105525" cy="4791035"/>
            <wp:effectExtent l="0" t="0" r="0" b="0"/>
            <wp:docPr id="1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7"/>
                    <pic:cNvPicPr>
                      <a:picLocks noChangeAspect="1" noChangeArrowheads="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bwMode="auto">
                    <a:xfrm>
                      <a:off x="0" y="0"/>
                      <a:ext cx="6107416" cy="4792519"/>
                    </a:xfrm>
                    <a:prstGeom prst="rect">
                      <a:avLst/>
                    </a:prstGeom>
                    <a:noFill/>
                    <a:ln>
                      <a:noFill/>
                    </a:ln>
                  </pic:spPr>
                </pic:pic>
              </a:graphicData>
            </a:graphic>
          </wp:inline>
        </w:drawing>
      </w:r>
    </w:p>
    <w:p w:rsidR="0050591B" w:rsidP="00413C67" w14:paraId="0E2CAFF4" w14:textId="4EB39316">
      <w:pPr>
        <w:pStyle w:val="Caption"/>
        <w:ind w:left="0" w:firstLine="0"/>
        <w:rPr>
          <w:sz w:val="22"/>
          <w:szCs w:val="22"/>
        </w:rPr>
      </w:pPr>
      <w:r w:rsidRPr="00481184">
        <w:rPr>
          <w:noProof/>
          <w:sz w:val="22"/>
          <w:szCs w:val="22"/>
        </w:rPr>
        <mc:AlternateContent>
          <mc:Choice Requires="wps">
            <w:drawing>
              <wp:anchor distT="45720" distB="45720" distL="114300" distR="114300" simplePos="0" relativeHeight="251673600" behindDoc="0" locked="0" layoutInCell="1" allowOverlap="1">
                <wp:simplePos x="0" y="0"/>
                <wp:positionH relativeFrom="column">
                  <wp:posOffset>3575050</wp:posOffset>
                </wp:positionH>
                <wp:positionV relativeFrom="paragraph">
                  <wp:posOffset>80010</wp:posOffset>
                </wp:positionV>
                <wp:extent cx="2152650" cy="635000"/>
                <wp:effectExtent l="0" t="0" r="19050" b="12700"/>
                <wp:wrapSquare wrapText="bothSides"/>
                <wp:docPr id="22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52650" cy="635000"/>
                        </a:xfrm>
                        <a:prstGeom prst="rect">
                          <a:avLst/>
                        </a:prstGeom>
                        <a:solidFill>
                          <a:srgbClr val="FFFFFF"/>
                        </a:solidFill>
                        <a:ln w="9525">
                          <a:solidFill>
                            <a:srgbClr val="000000"/>
                          </a:solidFill>
                          <a:miter lim="800000"/>
                          <a:headEnd/>
                          <a:tailEnd/>
                        </a:ln>
                      </wps:spPr>
                      <wps:txbx>
                        <w:txbxContent>
                          <w:p w:rsidR="0050591B" w:rsidRPr="001341C3" w:rsidP="0050591B" w14:textId="77777777">
                            <w:pPr>
                              <w:rPr>
                                <w:sz w:val="16"/>
                                <w:szCs w:val="16"/>
                              </w:rPr>
                            </w:pPr>
                            <w:r w:rsidRPr="001341C3">
                              <w:rPr>
                                <w:sz w:val="16"/>
                                <w:szCs w:val="16"/>
                              </w:rPr>
                              <w:t>Legend:</w:t>
                            </w:r>
                          </w:p>
                          <w:p w:rsidR="0050591B" w:rsidRPr="001341C3" w:rsidP="0050591B" w14:textId="641B74E0">
                            <w:pPr>
                              <w:rPr>
                                <w:sz w:val="16"/>
                                <w:szCs w:val="16"/>
                              </w:rPr>
                            </w:pPr>
                            <w:r w:rsidRPr="001341C3">
                              <w:rPr>
                                <w:sz w:val="16"/>
                                <w:szCs w:val="16"/>
                              </w:rPr>
                              <w:t xml:space="preserve">AOO – Anticipated </w:t>
                            </w:r>
                            <w:r w:rsidR="00CC563A">
                              <w:rPr>
                                <w:sz w:val="16"/>
                                <w:szCs w:val="16"/>
                              </w:rPr>
                              <w:t>O</w:t>
                            </w:r>
                            <w:r w:rsidRPr="001341C3">
                              <w:rPr>
                                <w:sz w:val="16"/>
                                <w:szCs w:val="16"/>
                              </w:rPr>
                              <w:t xml:space="preserve">perational </w:t>
                            </w:r>
                            <w:r w:rsidR="00CC563A">
                              <w:rPr>
                                <w:sz w:val="16"/>
                                <w:szCs w:val="16"/>
                              </w:rPr>
                              <w:t>O</w:t>
                            </w:r>
                            <w:r w:rsidRPr="001341C3">
                              <w:rPr>
                                <w:sz w:val="16"/>
                                <w:szCs w:val="16"/>
                              </w:rPr>
                              <w:t>ccurrences</w:t>
                            </w:r>
                          </w:p>
                          <w:p w:rsidR="0050591B" w:rsidRPr="001341C3" w:rsidP="0050591B" w14:textId="77777777">
                            <w:pPr>
                              <w:rPr>
                                <w:sz w:val="16"/>
                                <w:szCs w:val="16"/>
                              </w:rPr>
                            </w:pPr>
                            <w:r w:rsidRPr="001341C3">
                              <w:rPr>
                                <w:sz w:val="16"/>
                                <w:szCs w:val="16"/>
                              </w:rPr>
                              <w:t>DBE – Design Basis Event</w:t>
                            </w:r>
                          </w:p>
                          <w:p w:rsidR="0050591B" w:rsidRPr="001341C3" w:rsidP="0050591B" w14:textId="77777777">
                            <w:pPr>
                              <w:rPr>
                                <w:sz w:val="16"/>
                                <w:szCs w:val="16"/>
                              </w:rPr>
                            </w:pPr>
                            <w:r w:rsidRPr="001341C3">
                              <w:rPr>
                                <w:sz w:val="16"/>
                                <w:szCs w:val="16"/>
                              </w:rPr>
                              <w:t xml:space="preserve">BDBE – Beyond Design Basis Event  </w:t>
                            </w:r>
                          </w:p>
                          <w:p w:rsidR="0050591B" w:rsidP="0050591B"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2" type="#_x0000_t202" style="width:169.5pt;height:50pt;margin-top:6.3pt;margin-left:281.5pt;mso-height-percent:0;mso-height-relative:margin;mso-width-percent:0;mso-width-relative:margin;mso-wrap-distance-bottom:3.6pt;mso-wrap-distance-left:9pt;mso-wrap-distance-right:9pt;mso-wrap-distance-top:3.6pt;mso-wrap-style:square;position:absolute;visibility:visible;v-text-anchor:top;z-index:251674624">
                <v:textbox>
                  <w:txbxContent>
                    <w:p w:rsidR="0050591B" w:rsidRPr="001341C3" w:rsidP="0050591B" w14:paraId="7F02B35E" w14:textId="77777777">
                      <w:pPr>
                        <w:rPr>
                          <w:sz w:val="16"/>
                          <w:szCs w:val="16"/>
                        </w:rPr>
                      </w:pPr>
                      <w:r w:rsidRPr="001341C3">
                        <w:rPr>
                          <w:sz w:val="16"/>
                          <w:szCs w:val="16"/>
                        </w:rPr>
                        <w:t>Legend:</w:t>
                      </w:r>
                    </w:p>
                    <w:p w:rsidR="0050591B" w:rsidRPr="001341C3" w:rsidP="0050591B" w14:paraId="25A8296B" w14:textId="641B74E0">
                      <w:pPr>
                        <w:rPr>
                          <w:sz w:val="16"/>
                          <w:szCs w:val="16"/>
                        </w:rPr>
                      </w:pPr>
                      <w:r w:rsidRPr="001341C3">
                        <w:rPr>
                          <w:sz w:val="16"/>
                          <w:szCs w:val="16"/>
                        </w:rPr>
                        <w:t xml:space="preserve">AOO – Anticipated </w:t>
                      </w:r>
                      <w:r w:rsidR="00CC563A">
                        <w:rPr>
                          <w:sz w:val="16"/>
                          <w:szCs w:val="16"/>
                        </w:rPr>
                        <w:t>O</w:t>
                      </w:r>
                      <w:r w:rsidRPr="001341C3">
                        <w:rPr>
                          <w:sz w:val="16"/>
                          <w:szCs w:val="16"/>
                        </w:rPr>
                        <w:t xml:space="preserve">perational </w:t>
                      </w:r>
                      <w:r w:rsidR="00CC563A">
                        <w:rPr>
                          <w:sz w:val="16"/>
                          <w:szCs w:val="16"/>
                        </w:rPr>
                        <w:t>O</w:t>
                      </w:r>
                      <w:r w:rsidRPr="001341C3">
                        <w:rPr>
                          <w:sz w:val="16"/>
                          <w:szCs w:val="16"/>
                        </w:rPr>
                        <w:t>ccurrences</w:t>
                      </w:r>
                    </w:p>
                    <w:p w:rsidR="0050591B" w:rsidRPr="001341C3" w:rsidP="0050591B" w14:paraId="3F49A28C" w14:textId="77777777">
                      <w:pPr>
                        <w:rPr>
                          <w:sz w:val="16"/>
                          <w:szCs w:val="16"/>
                        </w:rPr>
                      </w:pPr>
                      <w:r w:rsidRPr="001341C3">
                        <w:rPr>
                          <w:sz w:val="16"/>
                          <w:szCs w:val="16"/>
                        </w:rPr>
                        <w:t>DBE – Design Basis Event</w:t>
                      </w:r>
                    </w:p>
                    <w:p w:rsidR="0050591B" w:rsidRPr="001341C3" w:rsidP="0050591B" w14:paraId="06EDA2F0" w14:textId="77777777">
                      <w:pPr>
                        <w:rPr>
                          <w:sz w:val="16"/>
                          <w:szCs w:val="16"/>
                        </w:rPr>
                      </w:pPr>
                      <w:r w:rsidRPr="001341C3">
                        <w:rPr>
                          <w:sz w:val="16"/>
                          <w:szCs w:val="16"/>
                        </w:rPr>
                        <w:t xml:space="preserve">BDBE – Beyond Design Basis Event  </w:t>
                      </w:r>
                    </w:p>
                    <w:p w:rsidR="0050591B" w:rsidP="0050591B" w14:paraId="65908F00" w14:textId="77777777"/>
                  </w:txbxContent>
                </v:textbox>
                <w10:wrap type="square"/>
              </v:shape>
            </w:pict>
          </mc:Fallback>
        </mc:AlternateContent>
      </w:r>
    </w:p>
    <w:p w:rsidR="0050591B" w:rsidP="00413C67" w14:paraId="59F90313" w14:textId="79D13A28">
      <w:pPr>
        <w:pStyle w:val="Caption"/>
        <w:ind w:left="0" w:firstLine="0"/>
        <w:rPr>
          <w:sz w:val="22"/>
          <w:szCs w:val="22"/>
        </w:rPr>
      </w:pPr>
    </w:p>
    <w:p w:rsidR="0050591B" w:rsidP="00413C67" w14:paraId="50A1D9E5" w14:textId="47F4330C">
      <w:pPr>
        <w:pStyle w:val="Caption"/>
        <w:ind w:left="0" w:firstLine="0"/>
        <w:rPr>
          <w:sz w:val="22"/>
          <w:szCs w:val="22"/>
        </w:rPr>
      </w:pPr>
    </w:p>
    <w:p w:rsidR="0050591B" w:rsidP="00413C67" w14:paraId="6C8186A9" w14:textId="77777777">
      <w:pPr>
        <w:pStyle w:val="Caption"/>
        <w:ind w:left="0" w:firstLine="0"/>
        <w:rPr>
          <w:sz w:val="22"/>
          <w:szCs w:val="22"/>
        </w:rPr>
      </w:pPr>
    </w:p>
    <w:p w:rsidR="0050591B" w:rsidP="00413C67" w14:paraId="43FA2103" w14:textId="77777777">
      <w:pPr>
        <w:pStyle w:val="Caption"/>
        <w:ind w:left="0" w:firstLine="0"/>
        <w:rPr>
          <w:sz w:val="22"/>
          <w:szCs w:val="22"/>
        </w:rPr>
      </w:pPr>
    </w:p>
    <w:p w:rsidR="0050591B" w:rsidP="00413C67" w14:paraId="501E2837" w14:textId="77777777">
      <w:pPr>
        <w:pStyle w:val="Caption"/>
        <w:ind w:left="0" w:firstLine="0"/>
        <w:rPr>
          <w:sz w:val="22"/>
          <w:szCs w:val="22"/>
        </w:rPr>
      </w:pPr>
    </w:p>
    <w:p w:rsidR="00BF5658" w:rsidRPr="00316C84" w:rsidP="00413C67" w14:paraId="082793C8" w14:textId="31BA9A80">
      <w:pPr>
        <w:pStyle w:val="Caption"/>
        <w:ind w:left="0" w:firstLine="0"/>
        <w:rPr>
          <w:bCs w:val="0"/>
          <w:sz w:val="22"/>
          <w:szCs w:val="22"/>
        </w:rPr>
      </w:pPr>
      <w:r w:rsidRPr="00382354">
        <w:rPr>
          <w:sz w:val="22"/>
          <w:szCs w:val="22"/>
        </w:rPr>
        <w:t xml:space="preserve">Figure </w:t>
      </w:r>
      <w:r w:rsidR="004E2260">
        <w:rPr>
          <w:sz w:val="22"/>
          <w:szCs w:val="22"/>
        </w:rPr>
        <w:t>B-8</w:t>
      </w:r>
      <w:r w:rsidRPr="00382354">
        <w:rPr>
          <w:sz w:val="22"/>
          <w:szCs w:val="22"/>
        </w:rPr>
        <w:t xml:space="preserve">. Analysis for </w:t>
      </w:r>
      <w:r w:rsidR="00316C84">
        <w:rPr>
          <w:sz w:val="22"/>
          <w:szCs w:val="22"/>
        </w:rPr>
        <w:t>P</w:t>
      </w:r>
      <w:r w:rsidRPr="00382354">
        <w:rPr>
          <w:sz w:val="22"/>
          <w:szCs w:val="22"/>
        </w:rPr>
        <w:t xml:space="preserve">ath </w:t>
      </w:r>
      <w:r w:rsidR="00316C84">
        <w:rPr>
          <w:sz w:val="22"/>
          <w:szCs w:val="22"/>
        </w:rPr>
        <w:t>L</w:t>
      </w:r>
      <w:r w:rsidRPr="00316C84" w:rsidR="00B84321">
        <w:rPr>
          <w:sz w:val="22"/>
          <w:szCs w:val="22"/>
        </w:rPr>
        <w:t xml:space="preserve">eading </w:t>
      </w:r>
      <w:r w:rsidRPr="00382354">
        <w:rPr>
          <w:sz w:val="22"/>
          <w:szCs w:val="22"/>
        </w:rPr>
        <w:t>to SD-02</w:t>
      </w:r>
      <w:r w:rsidRPr="00382354" w:rsidR="009D730C">
        <w:rPr>
          <w:sz w:val="22"/>
          <w:szCs w:val="22"/>
        </w:rPr>
        <w:t xml:space="preserve"> </w:t>
      </w:r>
      <w:r w:rsidRPr="00382354" w:rsidR="005C046A">
        <w:rPr>
          <w:sz w:val="22"/>
          <w:szCs w:val="22"/>
        </w:rPr>
        <w:t>(</w:t>
      </w:r>
      <w:r w:rsidRPr="00382354" w:rsidR="00316C84">
        <w:rPr>
          <w:sz w:val="22"/>
          <w:szCs w:val="22"/>
        </w:rPr>
        <w:t>f</w:t>
      </w:r>
      <w:r w:rsidRPr="00382354" w:rsidR="005C046A">
        <w:rPr>
          <w:sz w:val="22"/>
          <w:szCs w:val="22"/>
        </w:rPr>
        <w:t>rom Ref. B-2</w:t>
      </w:r>
      <w:r w:rsidR="00316C84">
        <w:rPr>
          <w:sz w:val="22"/>
          <w:szCs w:val="22"/>
        </w:rPr>
        <w:t>)</w:t>
      </w:r>
    </w:p>
    <w:p w:rsidR="00BF5658" w:rsidRPr="003B5F01" w:rsidP="00413C67" w14:paraId="19917E17" w14:textId="77777777">
      <w:pPr>
        <w:spacing w:after="160"/>
        <w:rPr>
          <w:bCs/>
          <w:szCs w:val="22"/>
        </w:rPr>
      </w:pPr>
    </w:p>
    <w:p w:rsidR="00BF5658" w:rsidRPr="003B5F01" w:rsidP="00413C67" w14:paraId="7D9EE5AF" w14:textId="72D83B97">
      <w:pPr>
        <w:spacing w:after="160"/>
        <w:ind w:left="720" w:right="720"/>
        <w:rPr>
          <w:bCs/>
          <w:i/>
          <w:iCs/>
          <w:szCs w:val="22"/>
        </w:rPr>
      </w:pPr>
      <w:r w:rsidRPr="003B5F01">
        <w:rPr>
          <w:bCs/>
          <w:i/>
          <w:iCs/>
          <w:szCs w:val="22"/>
        </w:rPr>
        <w:t xml:space="preserve">It may be necessary to bound certain analysis to be valid for specific plant states (e.g., operation, outage, construction) to simplify the analysis. If this is necessary, the licensee should consider all states for which the </w:t>
      </w:r>
      <w:r w:rsidRPr="003B5F01">
        <w:rPr>
          <w:bCs/>
          <w:i/>
          <w:iCs/>
          <w:szCs w:val="22"/>
        </w:rPr>
        <w:t>CSP</w:t>
      </w:r>
      <w:r w:rsidRPr="003B5F01">
        <w:rPr>
          <w:bCs/>
          <w:i/>
          <w:iCs/>
          <w:szCs w:val="22"/>
        </w:rPr>
        <w:t xml:space="preserve"> will be in effect and cover all </w:t>
      </w:r>
      <w:r w:rsidR="00316C84">
        <w:rPr>
          <w:bCs/>
          <w:i/>
          <w:iCs/>
          <w:szCs w:val="22"/>
        </w:rPr>
        <w:t xml:space="preserve">adversary </w:t>
      </w:r>
      <w:r w:rsidRPr="003B5F01" w:rsidR="00316C84">
        <w:rPr>
          <w:bCs/>
          <w:i/>
          <w:iCs/>
          <w:szCs w:val="22"/>
        </w:rPr>
        <w:t xml:space="preserve">functional scenarios </w:t>
      </w:r>
      <w:r w:rsidRPr="003B5F01">
        <w:rPr>
          <w:bCs/>
          <w:i/>
          <w:iCs/>
          <w:szCs w:val="22"/>
        </w:rPr>
        <w:t>that could occur during the specific plant states</w:t>
      </w:r>
      <w:r w:rsidR="00316C84">
        <w:rPr>
          <w:bCs/>
          <w:i/>
          <w:iCs/>
          <w:szCs w:val="22"/>
        </w:rPr>
        <w:t>.</w:t>
      </w:r>
      <w:r w:rsidRPr="003B5F01" w:rsidR="007F0F43">
        <w:rPr>
          <w:bCs/>
          <w:i/>
          <w:iCs/>
          <w:szCs w:val="22"/>
        </w:rPr>
        <w:t xml:space="preserve"> </w:t>
      </w:r>
      <w:r w:rsidR="00316C84">
        <w:rPr>
          <w:bCs/>
          <w:szCs w:val="22"/>
        </w:rPr>
        <w:t>[s</w:t>
      </w:r>
      <w:r w:rsidRPr="00382354" w:rsidR="007F0F43">
        <w:rPr>
          <w:bCs/>
          <w:szCs w:val="22"/>
        </w:rPr>
        <w:t xml:space="preserve">ection </w:t>
      </w:r>
      <w:hyperlink w:anchor="C97" w:history="1">
        <w:r w:rsidRPr="00382354" w:rsidR="007F0F43">
          <w:rPr>
            <w:rStyle w:val="Hyperlink"/>
            <w:bCs/>
            <w:szCs w:val="22"/>
          </w:rPr>
          <w:t>C.97</w:t>
        </w:r>
      </w:hyperlink>
      <w:r w:rsidR="00316C84">
        <w:rPr>
          <w:bCs/>
          <w:szCs w:val="22"/>
        </w:rPr>
        <w:t>]</w:t>
      </w:r>
    </w:p>
    <w:p w:rsidR="00BF5658" w:rsidRPr="003B5F01" w:rsidP="00413C67" w14:paraId="53DE66A8" w14:textId="75608DE8">
      <w:pPr>
        <w:spacing w:after="160"/>
        <w:ind w:left="720" w:right="720"/>
        <w:rPr>
          <w:bCs/>
          <w:i/>
          <w:iCs/>
          <w:szCs w:val="22"/>
        </w:rPr>
      </w:pPr>
      <w:r w:rsidRPr="003B5F01">
        <w:rPr>
          <w:bCs/>
          <w:i/>
          <w:iCs/>
          <w:szCs w:val="22"/>
        </w:rPr>
        <w:t xml:space="preserve">The licensee may specify multiple </w:t>
      </w:r>
      <w:r w:rsidRPr="003B5F01">
        <w:rPr>
          <w:bCs/>
          <w:i/>
          <w:iCs/>
          <w:szCs w:val="22"/>
        </w:rPr>
        <w:t>DCSAs</w:t>
      </w:r>
      <w:r w:rsidRPr="003B5F01">
        <w:rPr>
          <w:bCs/>
          <w:i/>
          <w:iCs/>
          <w:szCs w:val="22"/>
        </w:rPr>
        <w:t xml:space="preserve"> based on different considerations such as</w:t>
      </w:r>
      <w:r w:rsidR="00316C84">
        <w:rPr>
          <w:bCs/>
          <w:i/>
          <w:iCs/>
          <w:szCs w:val="22"/>
        </w:rPr>
        <w:t xml:space="preserve"> the following:</w:t>
      </w:r>
      <w:r w:rsidRPr="003B5F01" w:rsidR="007F0F43">
        <w:rPr>
          <w:bCs/>
          <w:i/>
          <w:iCs/>
          <w:szCs w:val="22"/>
        </w:rPr>
        <w:t xml:space="preserve"> </w:t>
      </w:r>
    </w:p>
    <w:p w:rsidR="0050682D" w:rsidRPr="003B5F01" w:rsidP="006A501D" w14:paraId="120EDC6B" w14:textId="143102BB">
      <w:pPr>
        <w:pStyle w:val="ListParagraph"/>
        <w:numPr>
          <w:ilvl w:val="1"/>
          <w:numId w:val="56"/>
        </w:numPr>
        <w:tabs>
          <w:tab w:val="clear" w:pos="939"/>
          <w:tab w:val="clear" w:pos="940"/>
        </w:tabs>
        <w:spacing w:before="240" w:after="160"/>
        <w:ind w:right="720" w:hanging="720"/>
        <w:rPr>
          <w:bCs/>
          <w:i/>
          <w:iCs/>
          <w:szCs w:val="22"/>
        </w:rPr>
      </w:pPr>
      <w:r>
        <w:rPr>
          <w:bCs/>
          <w:i/>
          <w:iCs/>
          <w:szCs w:val="22"/>
        </w:rPr>
        <w:t>t</w:t>
      </w:r>
      <w:r w:rsidRPr="003B5F01" w:rsidR="00BF5658">
        <w:rPr>
          <w:bCs/>
          <w:i/>
          <w:iCs/>
          <w:szCs w:val="22"/>
        </w:rPr>
        <w:t>ype of system(s) (e.g., physical protection, safety, EP, BOP)</w:t>
      </w:r>
      <w:r>
        <w:rPr>
          <w:bCs/>
          <w:i/>
          <w:iCs/>
          <w:szCs w:val="22"/>
        </w:rPr>
        <w:t>,</w:t>
      </w:r>
    </w:p>
    <w:p w:rsidR="00BF5658" w:rsidRPr="003B5F01" w:rsidP="006A501D" w14:paraId="40A38E22" w14:textId="0E37F374">
      <w:pPr>
        <w:pStyle w:val="ListParagraph"/>
        <w:numPr>
          <w:ilvl w:val="1"/>
          <w:numId w:val="56"/>
        </w:numPr>
        <w:tabs>
          <w:tab w:val="clear" w:pos="939"/>
          <w:tab w:val="clear" w:pos="940"/>
        </w:tabs>
        <w:spacing w:before="240" w:after="160"/>
        <w:ind w:right="720" w:hanging="720"/>
        <w:rPr>
          <w:bCs/>
          <w:i/>
          <w:iCs/>
          <w:szCs w:val="22"/>
        </w:rPr>
      </w:pPr>
      <w:r>
        <w:rPr>
          <w:bCs/>
          <w:i/>
          <w:iCs/>
          <w:szCs w:val="22"/>
        </w:rPr>
        <w:t>p</w:t>
      </w:r>
      <w:r w:rsidRPr="003B5F01">
        <w:rPr>
          <w:bCs/>
          <w:i/>
          <w:iCs/>
          <w:szCs w:val="22"/>
        </w:rPr>
        <w:t>lant lifetime stage (e.g., design, construction, commissioning, operation, decommission</w:t>
      </w:r>
      <w:r>
        <w:rPr>
          <w:bCs/>
          <w:i/>
          <w:iCs/>
          <w:szCs w:val="22"/>
        </w:rPr>
        <w:t>ing</w:t>
      </w:r>
      <w:r w:rsidRPr="003B5F01">
        <w:rPr>
          <w:bCs/>
          <w:i/>
          <w:iCs/>
          <w:szCs w:val="22"/>
        </w:rPr>
        <w:t>)</w:t>
      </w:r>
      <w:r>
        <w:rPr>
          <w:bCs/>
          <w:i/>
          <w:iCs/>
          <w:szCs w:val="22"/>
        </w:rPr>
        <w:t>, and</w:t>
      </w:r>
      <w:r w:rsidRPr="003B5F01">
        <w:rPr>
          <w:bCs/>
          <w:i/>
          <w:iCs/>
          <w:szCs w:val="22"/>
        </w:rPr>
        <w:t xml:space="preserve"> </w:t>
      </w:r>
    </w:p>
    <w:p w:rsidR="00BF5658" w:rsidRPr="00382354" w:rsidP="006A501D" w14:paraId="5D908E55" w14:textId="331758F7">
      <w:pPr>
        <w:pStyle w:val="ListParagraph"/>
        <w:numPr>
          <w:ilvl w:val="1"/>
          <w:numId w:val="56"/>
        </w:numPr>
        <w:tabs>
          <w:tab w:val="clear" w:pos="939"/>
          <w:tab w:val="clear" w:pos="940"/>
          <w:tab w:val="left" w:pos="1440"/>
        </w:tabs>
        <w:spacing w:after="160"/>
        <w:ind w:right="720" w:hanging="720"/>
        <w:rPr>
          <w:bCs/>
          <w:i/>
          <w:iCs/>
          <w:szCs w:val="22"/>
        </w:rPr>
      </w:pPr>
      <w:r w:rsidRPr="00382354">
        <w:rPr>
          <w:bCs/>
          <w:i/>
          <w:iCs/>
          <w:szCs w:val="22"/>
        </w:rPr>
        <w:t>o</w:t>
      </w:r>
      <w:r w:rsidRPr="00382354">
        <w:rPr>
          <w:bCs/>
          <w:i/>
          <w:iCs/>
          <w:szCs w:val="22"/>
        </w:rPr>
        <w:t>ther considerations (e.g., security/trust model, organization)</w:t>
      </w:r>
      <w:r w:rsidRPr="00382354">
        <w:rPr>
          <w:bCs/>
          <w:i/>
          <w:iCs/>
          <w:szCs w:val="22"/>
        </w:rPr>
        <w:t>.</w:t>
      </w:r>
      <w:r w:rsidRPr="00FD1C35" w:rsidR="00FD1C35">
        <w:rPr>
          <w:bCs/>
          <w:szCs w:val="22"/>
        </w:rPr>
        <w:t xml:space="preserve"> </w:t>
      </w:r>
      <w:r w:rsidR="00FD1C35">
        <w:rPr>
          <w:bCs/>
          <w:szCs w:val="22"/>
        </w:rPr>
        <w:t>[s</w:t>
      </w:r>
      <w:r w:rsidRPr="009E62D6" w:rsidR="00FD1C35">
        <w:rPr>
          <w:bCs/>
          <w:szCs w:val="22"/>
        </w:rPr>
        <w:t xml:space="preserve">ection </w:t>
      </w:r>
      <w:hyperlink w:anchor="C98" w:history="1">
        <w:r w:rsidRPr="009E62D6" w:rsidR="00FD1C35">
          <w:rPr>
            <w:rStyle w:val="Hyperlink"/>
            <w:bCs/>
            <w:szCs w:val="22"/>
          </w:rPr>
          <w:t>C.98</w:t>
        </w:r>
      </w:hyperlink>
      <w:r w:rsidR="00FD1C35">
        <w:rPr>
          <w:bCs/>
          <w:szCs w:val="22"/>
        </w:rPr>
        <w:t>]</w:t>
      </w:r>
    </w:p>
    <w:p w:rsidR="00BF5658" w:rsidRPr="003B5F01" w:rsidP="00413C67" w14:paraId="64F89361" w14:textId="6E52EE80">
      <w:pPr>
        <w:spacing w:after="160"/>
        <w:ind w:right="720" w:firstLine="720"/>
        <w:rPr>
          <w:bCs/>
          <w:i/>
          <w:iCs/>
          <w:szCs w:val="22"/>
        </w:rPr>
      </w:pPr>
      <w:r w:rsidRPr="003B5F01">
        <w:rPr>
          <w:bCs/>
          <w:i/>
          <w:iCs/>
          <w:szCs w:val="22"/>
        </w:rPr>
        <w:t>The licensee should perform the following</w:t>
      </w:r>
      <w:r w:rsidR="00316C84">
        <w:rPr>
          <w:bCs/>
          <w:i/>
          <w:iCs/>
          <w:szCs w:val="22"/>
        </w:rPr>
        <w:t>:</w:t>
      </w:r>
      <w:r w:rsidRPr="003B5F01" w:rsidR="007F0F43">
        <w:rPr>
          <w:bCs/>
          <w:i/>
          <w:iCs/>
          <w:szCs w:val="22"/>
        </w:rPr>
        <w:t xml:space="preserve"> </w:t>
      </w:r>
    </w:p>
    <w:p w:rsidR="00BF5658" w:rsidRPr="003B5F01" w:rsidP="00382354" w14:paraId="2F3ADD2F" w14:textId="7E9488AD">
      <w:pPr>
        <w:spacing w:after="160"/>
        <w:ind w:left="1440" w:right="720" w:hanging="720"/>
        <w:rPr>
          <w:bCs/>
          <w:i/>
          <w:iCs/>
          <w:szCs w:val="22"/>
        </w:rPr>
      </w:pPr>
      <w:r w:rsidRPr="003B5F01">
        <w:rPr>
          <w:bCs/>
          <w:i/>
          <w:iCs/>
          <w:szCs w:val="22"/>
        </w:rPr>
        <w:t>a.</w:t>
      </w:r>
      <w:r w:rsidRPr="003B5F01">
        <w:rPr>
          <w:bCs/>
          <w:i/>
          <w:iCs/>
          <w:szCs w:val="22"/>
        </w:rPr>
        <w:tab/>
        <w:t xml:space="preserve">Document the </w:t>
      </w:r>
      <w:r w:rsidR="00F8420B">
        <w:rPr>
          <w:bCs/>
          <w:i/>
          <w:iCs/>
          <w:szCs w:val="22"/>
        </w:rPr>
        <w:t>AFSA</w:t>
      </w:r>
      <w:r w:rsidRPr="003B5F01">
        <w:rPr>
          <w:bCs/>
          <w:i/>
          <w:iCs/>
          <w:szCs w:val="22"/>
        </w:rPr>
        <w:t xml:space="preserve"> associated with each analyzed </w:t>
      </w:r>
      <w:r w:rsidRPr="003B5F01">
        <w:rPr>
          <w:bCs/>
          <w:i/>
          <w:iCs/>
          <w:szCs w:val="22"/>
        </w:rPr>
        <w:t>CEIS</w:t>
      </w:r>
      <w:r w:rsidRPr="003B5F01">
        <w:rPr>
          <w:bCs/>
          <w:i/>
          <w:iCs/>
          <w:szCs w:val="22"/>
        </w:rPr>
        <w:t xml:space="preserve"> or CEAS</w:t>
      </w:r>
      <w:r w:rsidR="00316C84">
        <w:rPr>
          <w:bCs/>
          <w:i/>
          <w:iCs/>
          <w:szCs w:val="22"/>
        </w:rPr>
        <w:t>.</w:t>
      </w:r>
    </w:p>
    <w:p w:rsidR="00BF5658" w:rsidRPr="003B5F01" w:rsidP="00382354" w14:paraId="533D74B2" w14:textId="3CE9310B">
      <w:pPr>
        <w:spacing w:after="160"/>
        <w:ind w:left="1440" w:right="720" w:hanging="720"/>
        <w:rPr>
          <w:i/>
          <w:szCs w:val="22"/>
        </w:rPr>
      </w:pPr>
      <w:r w:rsidRPr="003B5F01">
        <w:rPr>
          <w:bCs/>
          <w:i/>
          <w:iCs/>
          <w:szCs w:val="22"/>
        </w:rPr>
        <w:t>b.</w:t>
      </w:r>
      <w:r w:rsidRPr="003B5F01">
        <w:rPr>
          <w:bCs/>
          <w:i/>
          <w:iCs/>
          <w:szCs w:val="22"/>
        </w:rPr>
        <w:tab/>
        <w:t>Identify the mitigation</w:t>
      </w:r>
      <w:r w:rsidR="00316C84">
        <w:rPr>
          <w:bCs/>
          <w:i/>
          <w:iCs/>
          <w:szCs w:val="22"/>
        </w:rPr>
        <w:t xml:space="preserve"> measures</w:t>
      </w:r>
      <w:r w:rsidRPr="003B5F01">
        <w:rPr>
          <w:bCs/>
          <w:i/>
          <w:iCs/>
          <w:szCs w:val="22"/>
        </w:rPr>
        <w:t xml:space="preserve"> (e.g., prohibitive </w:t>
      </w:r>
      <w:r w:rsidRPr="003B5F01">
        <w:rPr>
          <w:bCs/>
          <w:i/>
          <w:iCs/>
          <w:szCs w:val="22"/>
        </w:rPr>
        <w:t>CSP</w:t>
      </w:r>
      <w:r w:rsidRPr="003B5F01">
        <w:rPr>
          <w:bCs/>
          <w:i/>
          <w:iCs/>
          <w:szCs w:val="22"/>
        </w:rPr>
        <w:t xml:space="preserve"> elements, locations, </w:t>
      </w:r>
      <w:r w:rsidRPr="003B5F01">
        <w:rPr>
          <w:bCs/>
          <w:i/>
          <w:iCs/>
          <w:szCs w:val="22"/>
        </w:rPr>
        <w:t>DCSA</w:t>
      </w:r>
      <w:r w:rsidRPr="003B5F01">
        <w:rPr>
          <w:bCs/>
          <w:i/>
          <w:iCs/>
          <w:szCs w:val="22"/>
        </w:rPr>
        <w:t xml:space="preserve"> elements) and </w:t>
      </w:r>
      <w:r w:rsidR="001906B4">
        <w:rPr>
          <w:bCs/>
          <w:i/>
          <w:iCs/>
          <w:szCs w:val="22"/>
        </w:rPr>
        <w:t>PPS</w:t>
      </w:r>
      <w:r w:rsidRPr="003B5F01">
        <w:rPr>
          <w:bCs/>
          <w:i/>
          <w:iCs/>
          <w:szCs w:val="22"/>
        </w:rPr>
        <w:t xml:space="preserve"> elements that provide the capability to mitigate or eliminate adversary access to attack pathways</w:t>
      </w:r>
      <w:r w:rsidR="00EA78BA">
        <w:rPr>
          <w:bCs/>
          <w:i/>
          <w:iCs/>
          <w:szCs w:val="22"/>
        </w:rPr>
        <w:t>.</w:t>
      </w:r>
      <w:r w:rsidRPr="003B5F01">
        <w:rPr>
          <w:bCs/>
          <w:i/>
          <w:iCs/>
          <w:szCs w:val="22"/>
        </w:rPr>
        <w:t xml:space="preserve"> (Special attention by the licensee will be required to manage potential </w:t>
      </w:r>
      <w:r w:rsidRPr="003B5F01" w:rsidR="00182163">
        <w:rPr>
          <w:bCs/>
          <w:i/>
          <w:iCs/>
          <w:szCs w:val="22"/>
        </w:rPr>
        <w:t>c</w:t>
      </w:r>
      <w:r w:rsidRPr="003B5F01">
        <w:rPr>
          <w:bCs/>
          <w:i/>
          <w:iCs/>
          <w:szCs w:val="22"/>
        </w:rPr>
        <w:t xml:space="preserve">ybersecurity </w:t>
      </w:r>
      <w:r w:rsidRPr="003B5F01" w:rsidR="00182163">
        <w:rPr>
          <w:bCs/>
          <w:i/>
          <w:iCs/>
          <w:szCs w:val="22"/>
        </w:rPr>
        <w:t>s</w:t>
      </w:r>
      <w:r w:rsidRPr="003B5F01">
        <w:rPr>
          <w:bCs/>
          <w:i/>
          <w:iCs/>
          <w:szCs w:val="22"/>
        </w:rPr>
        <w:t xml:space="preserve">upply </w:t>
      </w:r>
      <w:r w:rsidRPr="003B5F01" w:rsidR="00182163">
        <w:rPr>
          <w:bCs/>
          <w:i/>
          <w:iCs/>
          <w:szCs w:val="22"/>
        </w:rPr>
        <w:t>c</w:t>
      </w:r>
      <w:r w:rsidRPr="003B5F01">
        <w:rPr>
          <w:bCs/>
          <w:i/>
          <w:iCs/>
          <w:szCs w:val="22"/>
        </w:rPr>
        <w:t>hain risks for these mitigations and quality assurance based on their contribution to prevent</w:t>
      </w:r>
      <w:r w:rsidR="00DA3617">
        <w:rPr>
          <w:bCs/>
          <w:i/>
          <w:iCs/>
          <w:szCs w:val="22"/>
        </w:rPr>
        <w:t>ing</w:t>
      </w:r>
      <w:r w:rsidRPr="003B5F01">
        <w:rPr>
          <w:bCs/>
          <w:i/>
          <w:iCs/>
          <w:szCs w:val="22"/>
        </w:rPr>
        <w:t xml:space="preserve"> cyber</w:t>
      </w:r>
      <w:r w:rsidRPr="003B5F01" w:rsidR="00B504F2">
        <w:rPr>
          <w:bCs/>
          <w:i/>
          <w:iCs/>
          <w:szCs w:val="22"/>
        </w:rPr>
        <w:t>a</w:t>
      </w:r>
      <w:r w:rsidRPr="003B5F01">
        <w:rPr>
          <w:bCs/>
          <w:i/>
          <w:iCs/>
          <w:szCs w:val="22"/>
        </w:rPr>
        <w:t>ttacks</w:t>
      </w:r>
      <w:r w:rsidRPr="003B5F01" w:rsidR="00786B82">
        <w:rPr>
          <w:bCs/>
          <w:i/>
          <w:iCs/>
          <w:szCs w:val="22"/>
        </w:rPr>
        <w:t xml:space="preserve">). </w:t>
      </w:r>
      <w:r w:rsidR="00875E2E">
        <w:rPr>
          <w:bCs/>
          <w:szCs w:val="22"/>
        </w:rPr>
        <w:t>[s</w:t>
      </w:r>
      <w:r w:rsidRPr="0039766D" w:rsidR="00875E2E">
        <w:rPr>
          <w:bCs/>
          <w:szCs w:val="22"/>
        </w:rPr>
        <w:t xml:space="preserve">ection </w:t>
      </w:r>
      <w:hyperlink w:anchor="C99" w:history="1">
        <w:r w:rsidRPr="0039766D" w:rsidR="00875E2E">
          <w:rPr>
            <w:rStyle w:val="Hyperlink"/>
            <w:bCs/>
            <w:szCs w:val="22"/>
          </w:rPr>
          <w:t>C.99</w:t>
        </w:r>
      </w:hyperlink>
      <w:r w:rsidR="00875E2E">
        <w:rPr>
          <w:bCs/>
          <w:szCs w:val="22"/>
        </w:rPr>
        <w:t>]</w:t>
      </w:r>
    </w:p>
    <w:p w:rsidR="00BF5658" w:rsidRPr="003B5F01" w:rsidP="00413C67" w14:paraId="77B2B1B2" w14:textId="4EED9C65">
      <w:pPr>
        <w:spacing w:after="160"/>
        <w:ind w:left="720" w:right="720"/>
        <w:rPr>
          <w:bCs/>
          <w:i/>
          <w:iCs/>
          <w:szCs w:val="22"/>
        </w:rPr>
      </w:pPr>
      <w:r w:rsidRPr="003B5F01">
        <w:rPr>
          <w:bCs/>
          <w:i/>
          <w:iCs/>
          <w:szCs w:val="22"/>
        </w:rPr>
        <w:t xml:space="preserve">If the </w:t>
      </w:r>
      <w:r w:rsidR="00F8420B">
        <w:rPr>
          <w:bCs/>
          <w:i/>
          <w:iCs/>
          <w:szCs w:val="22"/>
        </w:rPr>
        <w:t>AFSA</w:t>
      </w:r>
      <w:r w:rsidRPr="003B5F01">
        <w:rPr>
          <w:bCs/>
          <w:i/>
          <w:iCs/>
          <w:szCs w:val="22"/>
        </w:rPr>
        <w:t xml:space="preserve"> demonstrates that adversary access to the attack </w:t>
      </w:r>
      <w:r w:rsidRPr="003B5F01" w:rsidR="00B516B5">
        <w:rPr>
          <w:bCs/>
          <w:i/>
          <w:iCs/>
          <w:szCs w:val="22"/>
        </w:rPr>
        <w:t xml:space="preserve">vectors </w:t>
      </w:r>
      <w:r w:rsidRPr="003B5F01" w:rsidR="00DA3617">
        <w:rPr>
          <w:bCs/>
          <w:i/>
          <w:iCs/>
          <w:szCs w:val="22"/>
        </w:rPr>
        <w:t xml:space="preserve">necessary </w:t>
      </w:r>
      <w:r w:rsidRPr="003B5F01">
        <w:rPr>
          <w:bCs/>
          <w:i/>
          <w:iCs/>
          <w:szCs w:val="22"/>
        </w:rPr>
        <w:t xml:space="preserve">to complete a </w:t>
      </w:r>
      <w:r w:rsidRPr="003B5F01">
        <w:rPr>
          <w:bCs/>
          <w:i/>
          <w:iCs/>
          <w:szCs w:val="22"/>
        </w:rPr>
        <w:t>CEIS</w:t>
      </w:r>
      <w:r w:rsidRPr="003B5F01">
        <w:rPr>
          <w:bCs/>
          <w:i/>
          <w:iCs/>
          <w:szCs w:val="22"/>
        </w:rPr>
        <w:t xml:space="preserve"> or CEAS scenario is prevented</w:t>
      </w:r>
      <w:r w:rsidR="00DA3617">
        <w:rPr>
          <w:bCs/>
          <w:i/>
          <w:iCs/>
          <w:szCs w:val="22"/>
        </w:rPr>
        <w:t>,</w:t>
      </w:r>
      <w:r w:rsidRPr="003B5F01">
        <w:rPr>
          <w:bCs/>
          <w:i/>
          <w:iCs/>
          <w:szCs w:val="22"/>
        </w:rPr>
        <w:t xml:space="preserve"> then</w:t>
      </w:r>
      <w:r w:rsidRPr="003B5F01" w:rsidR="007F0F43">
        <w:rPr>
          <w:bCs/>
          <w:i/>
          <w:iCs/>
          <w:szCs w:val="22"/>
        </w:rPr>
        <w:t xml:space="preserve"> </w:t>
      </w:r>
      <w:r w:rsidRPr="003B5F01" w:rsidR="00070646">
        <w:rPr>
          <w:bCs/>
          <w:i/>
          <w:iCs/>
          <w:szCs w:val="22"/>
        </w:rPr>
        <w:t>the licensee should</w:t>
      </w:r>
      <w:r w:rsidRPr="003B5F01" w:rsidR="007F0F43">
        <w:rPr>
          <w:bCs/>
          <w:i/>
          <w:iCs/>
          <w:szCs w:val="22"/>
        </w:rPr>
        <w:t xml:space="preserve"> </w:t>
      </w:r>
      <w:r w:rsidR="00DA3617">
        <w:rPr>
          <w:bCs/>
          <w:i/>
          <w:iCs/>
          <w:szCs w:val="22"/>
        </w:rPr>
        <w:t xml:space="preserve">do the following: </w:t>
      </w:r>
      <w:r w:rsidRPr="003B5F01">
        <w:rPr>
          <w:bCs/>
          <w:i/>
          <w:iCs/>
          <w:szCs w:val="22"/>
        </w:rPr>
        <w:t xml:space="preserve"> </w:t>
      </w:r>
    </w:p>
    <w:p w:rsidR="00BF5658" w:rsidRPr="003B5F01" w:rsidP="00382354" w14:paraId="1D57EA82" w14:textId="6543F182">
      <w:pPr>
        <w:spacing w:after="160"/>
        <w:ind w:left="1440" w:right="720" w:hanging="720"/>
        <w:rPr>
          <w:bCs/>
          <w:i/>
          <w:iCs/>
          <w:szCs w:val="22"/>
        </w:rPr>
      </w:pPr>
      <w:r w:rsidRPr="003B5F01">
        <w:rPr>
          <w:bCs/>
          <w:i/>
          <w:iCs/>
          <w:szCs w:val="22"/>
        </w:rPr>
        <w:t>a.</w:t>
      </w:r>
      <w:r w:rsidRPr="003B5F01">
        <w:rPr>
          <w:bCs/>
          <w:i/>
          <w:iCs/>
          <w:szCs w:val="22"/>
        </w:rPr>
        <w:tab/>
      </w:r>
      <w:r w:rsidRPr="003B5F01" w:rsidR="00070646">
        <w:rPr>
          <w:bCs/>
          <w:i/>
          <w:iCs/>
          <w:szCs w:val="22"/>
        </w:rPr>
        <w:t>I</w:t>
      </w:r>
      <w:r w:rsidRPr="003B5F01">
        <w:rPr>
          <w:bCs/>
          <w:i/>
          <w:iCs/>
          <w:szCs w:val="22"/>
        </w:rPr>
        <w:t xml:space="preserve">mplement the baseline cybersecurity program, baseline </w:t>
      </w:r>
      <w:r w:rsidRPr="003B5F01">
        <w:rPr>
          <w:bCs/>
          <w:i/>
          <w:iCs/>
          <w:szCs w:val="22"/>
        </w:rPr>
        <w:t>DCSA</w:t>
      </w:r>
      <w:r w:rsidRPr="003B5F01">
        <w:rPr>
          <w:bCs/>
          <w:i/>
          <w:iCs/>
          <w:szCs w:val="22"/>
        </w:rPr>
        <w:t xml:space="preserve">, </w:t>
      </w:r>
      <w:r w:rsidR="00DA3617">
        <w:rPr>
          <w:bCs/>
          <w:i/>
          <w:iCs/>
          <w:szCs w:val="22"/>
        </w:rPr>
        <w:t xml:space="preserve">and </w:t>
      </w:r>
      <w:r w:rsidRPr="003B5F01" w:rsidR="00182163">
        <w:rPr>
          <w:bCs/>
          <w:i/>
          <w:iCs/>
          <w:szCs w:val="22"/>
        </w:rPr>
        <w:t>c</w:t>
      </w:r>
      <w:r w:rsidRPr="003B5F01" w:rsidR="006A305D">
        <w:rPr>
          <w:bCs/>
          <w:i/>
          <w:iCs/>
          <w:szCs w:val="22"/>
        </w:rPr>
        <w:t>ybersecurity</w:t>
      </w:r>
      <w:r w:rsidRPr="003B5F01">
        <w:rPr>
          <w:bCs/>
          <w:i/>
          <w:iCs/>
          <w:szCs w:val="22"/>
        </w:rPr>
        <w:t xml:space="preserve"> </w:t>
      </w:r>
      <w:r w:rsidRPr="003B5F01" w:rsidR="00182163">
        <w:rPr>
          <w:bCs/>
          <w:i/>
          <w:iCs/>
          <w:szCs w:val="22"/>
        </w:rPr>
        <w:t>s</w:t>
      </w:r>
      <w:r w:rsidRPr="003B5F01">
        <w:rPr>
          <w:bCs/>
          <w:i/>
          <w:iCs/>
          <w:szCs w:val="22"/>
        </w:rPr>
        <w:t xml:space="preserve">upply </w:t>
      </w:r>
      <w:r w:rsidRPr="003B5F01" w:rsidR="00182163">
        <w:rPr>
          <w:bCs/>
          <w:i/>
          <w:iCs/>
          <w:szCs w:val="22"/>
        </w:rPr>
        <w:t>c</w:t>
      </w:r>
      <w:r w:rsidRPr="003B5F01">
        <w:rPr>
          <w:bCs/>
          <w:i/>
          <w:iCs/>
          <w:szCs w:val="22"/>
        </w:rPr>
        <w:t xml:space="preserve">hain </w:t>
      </w:r>
      <w:r w:rsidRPr="003B5F01" w:rsidR="00182163">
        <w:rPr>
          <w:bCs/>
          <w:i/>
          <w:iCs/>
          <w:szCs w:val="22"/>
        </w:rPr>
        <w:t>r</w:t>
      </w:r>
      <w:r w:rsidRPr="003B5F01">
        <w:rPr>
          <w:bCs/>
          <w:i/>
          <w:iCs/>
          <w:szCs w:val="22"/>
        </w:rPr>
        <w:t xml:space="preserve">isk </w:t>
      </w:r>
      <w:r w:rsidRPr="003B5F01" w:rsidR="00182163">
        <w:rPr>
          <w:bCs/>
          <w:i/>
          <w:iCs/>
          <w:szCs w:val="22"/>
        </w:rPr>
        <w:t>m</w:t>
      </w:r>
      <w:r w:rsidRPr="003B5F01">
        <w:rPr>
          <w:bCs/>
          <w:i/>
          <w:iCs/>
          <w:szCs w:val="22"/>
        </w:rPr>
        <w:t xml:space="preserve">anagement </w:t>
      </w:r>
      <w:r w:rsidR="006F0BCF">
        <w:rPr>
          <w:bCs/>
          <w:i/>
          <w:iCs/>
          <w:szCs w:val="22"/>
        </w:rPr>
        <w:t>in accordance with</w:t>
      </w:r>
      <w:r w:rsidRPr="003B5F01">
        <w:rPr>
          <w:bCs/>
          <w:i/>
          <w:iCs/>
          <w:szCs w:val="22"/>
        </w:rPr>
        <w:t xml:space="preserve"> </w:t>
      </w:r>
      <w:r w:rsidR="00DA3617">
        <w:rPr>
          <w:bCs/>
          <w:i/>
          <w:iCs/>
          <w:szCs w:val="22"/>
        </w:rPr>
        <w:t>s</w:t>
      </w:r>
      <w:r w:rsidRPr="003B5F01">
        <w:rPr>
          <w:bCs/>
          <w:i/>
          <w:iCs/>
          <w:szCs w:val="22"/>
        </w:rPr>
        <w:t>ections C.145 through C.151 to protect those functions identified in the analysis.</w:t>
      </w:r>
    </w:p>
    <w:p w:rsidR="00BF5658" w:rsidRPr="003B5F01" w:rsidP="00382354" w14:paraId="50CC45FB" w14:textId="3CEAF543">
      <w:pPr>
        <w:spacing w:after="160"/>
        <w:ind w:left="1440" w:right="720" w:hanging="720"/>
        <w:rPr>
          <w:bCs/>
          <w:i/>
          <w:iCs/>
          <w:szCs w:val="22"/>
        </w:rPr>
      </w:pPr>
      <w:r w:rsidRPr="003B5F01">
        <w:rPr>
          <w:bCs/>
          <w:i/>
          <w:iCs/>
          <w:szCs w:val="22"/>
        </w:rPr>
        <w:t>b.</w:t>
      </w:r>
      <w:r w:rsidRPr="003B5F01">
        <w:rPr>
          <w:bCs/>
          <w:i/>
          <w:iCs/>
          <w:szCs w:val="22"/>
        </w:rPr>
        <w:tab/>
        <w:t xml:space="preserve">Implement additional protective measures and mitigations as identified in </w:t>
      </w:r>
      <w:r w:rsidR="00DA3617">
        <w:rPr>
          <w:bCs/>
          <w:i/>
          <w:iCs/>
          <w:szCs w:val="22"/>
        </w:rPr>
        <w:t>s</w:t>
      </w:r>
      <w:r w:rsidRPr="003B5F01">
        <w:rPr>
          <w:bCs/>
          <w:i/>
          <w:iCs/>
          <w:szCs w:val="22"/>
        </w:rPr>
        <w:t>ection</w:t>
      </w:r>
      <w:r w:rsidR="00DA3617">
        <w:rPr>
          <w:bCs/>
          <w:i/>
          <w:iCs/>
          <w:szCs w:val="22"/>
        </w:rPr>
        <w:t> </w:t>
      </w:r>
      <w:r w:rsidRPr="003B5F01">
        <w:rPr>
          <w:bCs/>
          <w:i/>
          <w:iCs/>
          <w:szCs w:val="22"/>
        </w:rPr>
        <w:t>C.99 above.</w:t>
      </w:r>
    </w:p>
    <w:p w:rsidR="00BF5658" w:rsidRPr="003B5F01" w:rsidP="00382354" w14:paraId="36852727" w14:textId="503EE264">
      <w:pPr>
        <w:spacing w:after="160"/>
        <w:ind w:left="1440" w:right="720" w:hanging="720"/>
        <w:rPr>
          <w:i/>
          <w:szCs w:val="22"/>
        </w:rPr>
      </w:pPr>
      <w:r w:rsidRPr="003B5F01">
        <w:rPr>
          <w:bCs/>
          <w:i/>
          <w:iCs/>
          <w:szCs w:val="22"/>
        </w:rPr>
        <w:t>c.</w:t>
      </w:r>
      <w:r w:rsidRPr="003B5F01">
        <w:rPr>
          <w:bCs/>
          <w:i/>
          <w:iCs/>
          <w:szCs w:val="22"/>
        </w:rPr>
        <w:tab/>
        <w:t xml:space="preserve">Incorporate measures for periodic review and validation of the </w:t>
      </w:r>
      <w:r w:rsidR="00E0553D">
        <w:rPr>
          <w:bCs/>
          <w:i/>
          <w:iCs/>
          <w:szCs w:val="22"/>
        </w:rPr>
        <w:t>AFSA</w:t>
      </w:r>
      <w:r w:rsidRPr="003B5F01">
        <w:rPr>
          <w:bCs/>
          <w:i/>
          <w:iCs/>
          <w:szCs w:val="22"/>
        </w:rPr>
        <w:t xml:space="preserve"> within the licensee’s management system.</w:t>
      </w:r>
      <w:r w:rsidRPr="00875E2E" w:rsidR="00875E2E">
        <w:rPr>
          <w:bCs/>
          <w:szCs w:val="22"/>
        </w:rPr>
        <w:t xml:space="preserve"> </w:t>
      </w:r>
      <w:r w:rsidRPr="00307022" w:rsidR="00875E2E">
        <w:rPr>
          <w:bCs/>
          <w:szCs w:val="22"/>
        </w:rPr>
        <w:t>[</w:t>
      </w:r>
      <w:r w:rsidR="00875E2E">
        <w:rPr>
          <w:bCs/>
          <w:szCs w:val="22"/>
        </w:rPr>
        <w:t>s</w:t>
      </w:r>
      <w:r w:rsidRPr="00307022" w:rsidR="00875E2E">
        <w:rPr>
          <w:bCs/>
          <w:szCs w:val="22"/>
        </w:rPr>
        <w:t xml:space="preserve">ection </w:t>
      </w:r>
      <w:hyperlink w:anchor="C100" w:history="1">
        <w:r w:rsidRPr="00307022" w:rsidR="00875E2E">
          <w:rPr>
            <w:rStyle w:val="Hyperlink"/>
            <w:bCs/>
            <w:szCs w:val="22"/>
          </w:rPr>
          <w:t>C.100</w:t>
        </w:r>
      </w:hyperlink>
      <w:r w:rsidRPr="00307022" w:rsidR="00875E2E">
        <w:rPr>
          <w:bCs/>
          <w:szCs w:val="22"/>
        </w:rPr>
        <w:t>]</w:t>
      </w:r>
    </w:p>
    <w:p w:rsidR="00BF5658" w:rsidRPr="003B5F01" w:rsidP="00413C67" w14:paraId="2D3BC8B4" w14:textId="25387B73">
      <w:pPr>
        <w:spacing w:after="160"/>
        <w:ind w:left="720" w:right="720"/>
        <w:rPr>
          <w:bCs/>
          <w:i/>
          <w:iCs/>
          <w:szCs w:val="22"/>
        </w:rPr>
      </w:pPr>
      <w:r w:rsidRPr="003B5F01">
        <w:rPr>
          <w:bCs/>
          <w:i/>
          <w:iCs/>
          <w:szCs w:val="22"/>
        </w:rPr>
        <w:t xml:space="preserve">Each CEAS or </w:t>
      </w:r>
      <w:r w:rsidRPr="003B5F01">
        <w:rPr>
          <w:bCs/>
          <w:i/>
          <w:iCs/>
          <w:szCs w:val="22"/>
        </w:rPr>
        <w:t>CEIS</w:t>
      </w:r>
      <w:r w:rsidRPr="003B5F01">
        <w:rPr>
          <w:bCs/>
          <w:i/>
          <w:iCs/>
          <w:szCs w:val="22"/>
        </w:rPr>
        <w:t xml:space="preserve"> where attack vectors are still available for each stage in the scenario progression should result in further system</w:t>
      </w:r>
      <w:r w:rsidR="00EA78BA">
        <w:rPr>
          <w:bCs/>
          <w:i/>
          <w:iCs/>
          <w:szCs w:val="22"/>
        </w:rPr>
        <w:t>-</w:t>
      </w:r>
      <w:r w:rsidRPr="003B5F01">
        <w:rPr>
          <w:bCs/>
          <w:i/>
          <w:iCs/>
          <w:szCs w:val="22"/>
        </w:rPr>
        <w:t xml:space="preserve">level analysis </w:t>
      </w:r>
      <w:r w:rsidR="006F0BCF">
        <w:rPr>
          <w:bCs/>
          <w:i/>
          <w:iCs/>
          <w:szCs w:val="22"/>
        </w:rPr>
        <w:t>in accordance with</w:t>
      </w:r>
      <w:r w:rsidRPr="003B5F01">
        <w:rPr>
          <w:bCs/>
          <w:i/>
          <w:iCs/>
          <w:szCs w:val="22"/>
        </w:rPr>
        <w:t xml:space="preserve"> </w:t>
      </w:r>
      <w:r w:rsidR="00DA3617">
        <w:rPr>
          <w:bCs/>
          <w:i/>
          <w:iCs/>
          <w:szCs w:val="22"/>
        </w:rPr>
        <w:t>s</w:t>
      </w:r>
      <w:r w:rsidRPr="003B5F01">
        <w:rPr>
          <w:bCs/>
          <w:i/>
          <w:iCs/>
          <w:szCs w:val="22"/>
        </w:rPr>
        <w:t xml:space="preserve">ections C.104 through C.105 below. These analyses </w:t>
      </w:r>
      <w:r w:rsidR="00DA3617">
        <w:rPr>
          <w:bCs/>
          <w:i/>
          <w:iCs/>
          <w:szCs w:val="22"/>
        </w:rPr>
        <w:t>include the following:</w:t>
      </w:r>
    </w:p>
    <w:p w:rsidR="00BF5658" w:rsidRPr="003B5F01" w:rsidP="00382354" w14:paraId="698F6A72" w14:textId="18640C1B">
      <w:pPr>
        <w:spacing w:after="160"/>
        <w:ind w:left="1440" w:right="720" w:hanging="720"/>
        <w:rPr>
          <w:bCs/>
          <w:i/>
          <w:iCs/>
          <w:szCs w:val="22"/>
        </w:rPr>
      </w:pPr>
      <w:r w:rsidRPr="003B5F01">
        <w:rPr>
          <w:bCs/>
          <w:i/>
          <w:iCs/>
          <w:szCs w:val="22"/>
        </w:rPr>
        <w:t>a.</w:t>
      </w:r>
      <w:r w:rsidRPr="003B5F01">
        <w:rPr>
          <w:bCs/>
          <w:i/>
          <w:iCs/>
          <w:szCs w:val="22"/>
        </w:rPr>
        <w:tab/>
      </w:r>
      <w:r w:rsidRPr="003B5F01" w:rsidR="00DA3617">
        <w:rPr>
          <w:bCs/>
          <w:i/>
          <w:iCs/>
          <w:szCs w:val="22"/>
        </w:rPr>
        <w:t xml:space="preserve">system analysis to identify critical functions </w:t>
      </w:r>
      <w:r w:rsidRPr="003B5F01">
        <w:rPr>
          <w:bCs/>
          <w:i/>
          <w:iCs/>
          <w:szCs w:val="22"/>
        </w:rPr>
        <w:t xml:space="preserve">confirming the CEAS and </w:t>
      </w:r>
      <w:r w:rsidRPr="003B5F01">
        <w:rPr>
          <w:bCs/>
          <w:i/>
          <w:iCs/>
          <w:szCs w:val="22"/>
        </w:rPr>
        <w:t>CEIS</w:t>
      </w:r>
      <w:r w:rsidRPr="003B5F01">
        <w:rPr>
          <w:bCs/>
          <w:i/>
          <w:iCs/>
          <w:szCs w:val="22"/>
        </w:rPr>
        <w:t xml:space="preserve"> analysis at the system level (</w:t>
      </w:r>
      <w:r w:rsidR="00DA3617">
        <w:rPr>
          <w:bCs/>
          <w:i/>
          <w:iCs/>
          <w:szCs w:val="22"/>
        </w:rPr>
        <w:t>f</w:t>
      </w:r>
      <w:r w:rsidRPr="003B5F01" w:rsidR="00E57B7C">
        <w:rPr>
          <w:bCs/>
          <w:i/>
          <w:iCs/>
          <w:szCs w:val="22"/>
        </w:rPr>
        <w:t>igure</w:t>
      </w:r>
      <w:r w:rsidRPr="003B5F01">
        <w:rPr>
          <w:bCs/>
          <w:i/>
          <w:iCs/>
          <w:szCs w:val="22"/>
        </w:rPr>
        <w:t xml:space="preserve"> </w:t>
      </w:r>
      <w:r w:rsidRPr="003B5F01" w:rsidR="00C14FA9">
        <w:rPr>
          <w:bCs/>
          <w:i/>
          <w:iCs/>
          <w:szCs w:val="22"/>
        </w:rPr>
        <w:t>7</w:t>
      </w:r>
      <w:r w:rsidRPr="003B5F01">
        <w:rPr>
          <w:bCs/>
          <w:i/>
          <w:iCs/>
          <w:szCs w:val="22"/>
        </w:rPr>
        <w:t>)</w:t>
      </w:r>
      <w:r w:rsidR="00DA3617">
        <w:rPr>
          <w:bCs/>
          <w:i/>
          <w:iCs/>
          <w:szCs w:val="22"/>
        </w:rPr>
        <w:t>,</w:t>
      </w:r>
    </w:p>
    <w:p w:rsidR="00BF5658" w:rsidRPr="003B5F01" w:rsidP="00382354" w14:paraId="3DF37513" w14:textId="5353DC42">
      <w:pPr>
        <w:spacing w:after="160"/>
        <w:ind w:left="1440" w:right="720" w:hanging="720"/>
        <w:rPr>
          <w:bCs/>
          <w:i/>
          <w:iCs/>
          <w:szCs w:val="22"/>
        </w:rPr>
      </w:pPr>
      <w:r w:rsidRPr="003B5F01">
        <w:rPr>
          <w:bCs/>
          <w:i/>
          <w:iCs/>
          <w:szCs w:val="22"/>
        </w:rPr>
        <w:t>b.</w:t>
      </w:r>
      <w:r w:rsidRPr="003B5F01">
        <w:rPr>
          <w:bCs/>
          <w:i/>
          <w:iCs/>
          <w:szCs w:val="22"/>
        </w:rPr>
        <w:tab/>
      </w:r>
      <w:r w:rsidRPr="003B5F01" w:rsidR="00DA3617">
        <w:rPr>
          <w:bCs/>
          <w:i/>
          <w:iCs/>
          <w:szCs w:val="22"/>
        </w:rPr>
        <w:t xml:space="preserve">categorization of systems </w:t>
      </w:r>
      <w:r w:rsidRPr="003B5F01">
        <w:rPr>
          <w:bCs/>
          <w:i/>
          <w:iCs/>
          <w:szCs w:val="22"/>
        </w:rPr>
        <w:t>allowing for the application of a graded approach (</w:t>
      </w:r>
      <w:r w:rsidR="00DA3617">
        <w:rPr>
          <w:bCs/>
          <w:i/>
          <w:iCs/>
          <w:szCs w:val="22"/>
        </w:rPr>
        <w:t>f</w:t>
      </w:r>
      <w:r w:rsidRPr="003B5F01" w:rsidR="00E57B7C">
        <w:rPr>
          <w:bCs/>
          <w:i/>
          <w:iCs/>
          <w:szCs w:val="22"/>
        </w:rPr>
        <w:t>igure</w:t>
      </w:r>
      <w:r w:rsidR="00DA3617">
        <w:rPr>
          <w:bCs/>
          <w:i/>
          <w:iCs/>
          <w:szCs w:val="22"/>
        </w:rPr>
        <w:t> </w:t>
      </w:r>
      <w:r w:rsidRPr="003B5F01" w:rsidR="00C14FA9">
        <w:rPr>
          <w:bCs/>
          <w:i/>
          <w:iCs/>
          <w:szCs w:val="22"/>
        </w:rPr>
        <w:t>8</w:t>
      </w:r>
      <w:r w:rsidRPr="003B5F01">
        <w:rPr>
          <w:bCs/>
          <w:i/>
          <w:iCs/>
          <w:szCs w:val="22"/>
        </w:rPr>
        <w:t>)</w:t>
      </w:r>
      <w:r w:rsidR="00DA3617">
        <w:rPr>
          <w:bCs/>
          <w:i/>
          <w:iCs/>
          <w:szCs w:val="22"/>
        </w:rPr>
        <w:t>, and</w:t>
      </w:r>
    </w:p>
    <w:p w:rsidR="00BF5658" w:rsidRPr="003B5F01" w:rsidP="00382354" w14:paraId="3FDF35B1" w14:textId="4FC5C5CF">
      <w:pPr>
        <w:spacing w:after="160"/>
        <w:ind w:left="1440" w:right="720" w:hanging="720"/>
        <w:rPr>
          <w:bCs/>
          <w:i/>
          <w:iCs/>
          <w:szCs w:val="22"/>
        </w:rPr>
      </w:pPr>
      <w:r w:rsidRPr="003B5F01">
        <w:rPr>
          <w:bCs/>
          <w:i/>
          <w:iCs/>
          <w:szCs w:val="22"/>
        </w:rPr>
        <w:t>c.</w:t>
      </w:r>
      <w:r w:rsidRPr="003B5F01">
        <w:rPr>
          <w:bCs/>
          <w:i/>
          <w:iCs/>
          <w:szCs w:val="22"/>
        </w:rPr>
        <w:tab/>
        <w:t xml:space="preserve">ATS </w:t>
      </w:r>
      <w:r w:rsidRPr="003B5F01" w:rsidR="00DA3617">
        <w:rPr>
          <w:bCs/>
          <w:i/>
          <w:iCs/>
          <w:szCs w:val="22"/>
        </w:rPr>
        <w:t xml:space="preserve">analysis for each </w:t>
      </w:r>
      <w:r w:rsidR="00DA3617">
        <w:rPr>
          <w:bCs/>
          <w:i/>
          <w:iCs/>
          <w:szCs w:val="22"/>
        </w:rPr>
        <w:t xml:space="preserve">adversary </w:t>
      </w:r>
      <w:r w:rsidRPr="003B5F01" w:rsidR="00DA3617">
        <w:rPr>
          <w:bCs/>
          <w:i/>
          <w:iCs/>
          <w:szCs w:val="22"/>
        </w:rPr>
        <w:t xml:space="preserve">functional scenario </w:t>
      </w:r>
      <w:r w:rsidRPr="003B5F01">
        <w:rPr>
          <w:bCs/>
          <w:i/>
          <w:iCs/>
          <w:szCs w:val="22"/>
        </w:rPr>
        <w:t xml:space="preserve">that could result in the </w:t>
      </w:r>
      <w:r w:rsidRPr="003B5F01">
        <w:rPr>
          <w:bCs/>
          <w:i/>
          <w:iCs/>
          <w:szCs w:val="22"/>
        </w:rPr>
        <w:t>CEIS</w:t>
      </w:r>
      <w:r w:rsidRPr="003B5F01">
        <w:rPr>
          <w:bCs/>
          <w:i/>
          <w:iCs/>
          <w:szCs w:val="22"/>
        </w:rPr>
        <w:t xml:space="preserve"> or CEAS (</w:t>
      </w:r>
      <w:r w:rsidR="00DA3617">
        <w:rPr>
          <w:bCs/>
          <w:i/>
          <w:iCs/>
          <w:szCs w:val="22"/>
        </w:rPr>
        <w:t>f</w:t>
      </w:r>
      <w:r w:rsidRPr="003B5F01" w:rsidR="00E57B7C">
        <w:rPr>
          <w:bCs/>
          <w:i/>
          <w:iCs/>
          <w:szCs w:val="22"/>
        </w:rPr>
        <w:t>igure</w:t>
      </w:r>
      <w:r w:rsidRPr="003B5F01">
        <w:rPr>
          <w:bCs/>
          <w:i/>
          <w:iCs/>
          <w:szCs w:val="22"/>
        </w:rPr>
        <w:t xml:space="preserve"> </w:t>
      </w:r>
      <w:r w:rsidRPr="003B5F01" w:rsidR="00C14FA9">
        <w:rPr>
          <w:bCs/>
          <w:i/>
          <w:iCs/>
          <w:szCs w:val="22"/>
        </w:rPr>
        <w:t>9</w:t>
      </w:r>
      <w:r w:rsidRPr="003B5F01">
        <w:rPr>
          <w:bCs/>
          <w:i/>
          <w:iCs/>
          <w:szCs w:val="22"/>
        </w:rPr>
        <w:t>).</w:t>
      </w:r>
      <w:r w:rsidRPr="00875E2E" w:rsidR="00875E2E">
        <w:rPr>
          <w:bCs/>
          <w:szCs w:val="22"/>
        </w:rPr>
        <w:t xml:space="preserve"> </w:t>
      </w:r>
      <w:r w:rsidRPr="00055E63" w:rsidR="00875E2E">
        <w:rPr>
          <w:bCs/>
          <w:szCs w:val="22"/>
        </w:rPr>
        <w:t>[section</w:t>
      </w:r>
      <w:r w:rsidR="00875E2E">
        <w:rPr>
          <w:bCs/>
          <w:szCs w:val="22"/>
        </w:rPr>
        <w:t> </w:t>
      </w:r>
      <w:hyperlink w:anchor="C101" w:history="1">
        <w:r w:rsidRPr="00055E63" w:rsidR="00875E2E">
          <w:rPr>
            <w:rStyle w:val="Hyperlink"/>
            <w:bCs/>
            <w:szCs w:val="22"/>
          </w:rPr>
          <w:t>C.101</w:t>
        </w:r>
      </w:hyperlink>
      <w:r w:rsidR="00875E2E">
        <w:rPr>
          <w:rStyle w:val="Hyperlink"/>
          <w:bCs/>
          <w:szCs w:val="22"/>
        </w:rPr>
        <w:t>]</w:t>
      </w:r>
    </w:p>
    <w:p w:rsidR="00BF5658" w:rsidRPr="003B5F01" w:rsidP="00413C67" w14:paraId="711B8E55" w14:textId="1D581B3B">
      <w:pPr>
        <w:spacing w:after="160"/>
        <w:rPr>
          <w:bCs/>
          <w:szCs w:val="22"/>
        </w:rPr>
      </w:pPr>
      <w:r>
        <w:rPr>
          <w:bCs/>
          <w:szCs w:val="22"/>
        </w:rPr>
        <w:t>As shown in Figure B-8, t</w:t>
      </w:r>
      <w:r w:rsidRPr="003B5F01">
        <w:rPr>
          <w:bCs/>
          <w:szCs w:val="22"/>
        </w:rPr>
        <w:t xml:space="preserve">he </w:t>
      </w:r>
      <w:r w:rsidRPr="003B5F01" w:rsidR="00DA3617">
        <w:rPr>
          <w:bCs/>
          <w:szCs w:val="22"/>
        </w:rPr>
        <w:t xml:space="preserve">forced cooling </w:t>
      </w:r>
      <w:r w:rsidRPr="003B5F01">
        <w:rPr>
          <w:bCs/>
          <w:szCs w:val="22"/>
        </w:rPr>
        <w:t xml:space="preserve">system has three controlled access pathways that require </w:t>
      </w:r>
      <w:r w:rsidR="00DA3617">
        <w:rPr>
          <w:bCs/>
          <w:szCs w:val="22"/>
        </w:rPr>
        <w:t>t</w:t>
      </w:r>
      <w:r w:rsidRPr="003B5F01">
        <w:rPr>
          <w:bCs/>
          <w:szCs w:val="22"/>
        </w:rPr>
        <w:t>ier 3 analysis.</w:t>
      </w:r>
      <w:r w:rsidR="00C83BB4">
        <w:rPr>
          <w:bCs/>
          <w:szCs w:val="22"/>
        </w:rPr>
        <w:t xml:space="preserve"> However, </w:t>
      </w:r>
      <w:r w:rsidR="002D5680">
        <w:rPr>
          <w:bCs/>
          <w:szCs w:val="22"/>
        </w:rPr>
        <w:t>such an</w:t>
      </w:r>
      <w:r w:rsidR="00052C51">
        <w:rPr>
          <w:bCs/>
          <w:szCs w:val="22"/>
        </w:rPr>
        <w:t xml:space="preserve"> analysis is beyond the scope of this appendix</w:t>
      </w:r>
      <w:r w:rsidR="004E3DD3">
        <w:rPr>
          <w:bCs/>
          <w:szCs w:val="22"/>
        </w:rPr>
        <w:t>;</w:t>
      </w:r>
      <w:r w:rsidR="002D5680">
        <w:rPr>
          <w:bCs/>
          <w:szCs w:val="22"/>
        </w:rPr>
        <w:t xml:space="preserve"> but could be </w:t>
      </w:r>
      <w:r w:rsidR="00741C5E">
        <w:rPr>
          <w:bCs/>
          <w:szCs w:val="22"/>
        </w:rPr>
        <w:t xml:space="preserve">included as part of this RG development if deemed useful by its </w:t>
      </w:r>
      <w:r w:rsidR="00F412DA">
        <w:rPr>
          <w:bCs/>
          <w:szCs w:val="22"/>
        </w:rPr>
        <w:t xml:space="preserve">future </w:t>
      </w:r>
      <w:r w:rsidR="00741C5E">
        <w:rPr>
          <w:bCs/>
          <w:szCs w:val="22"/>
        </w:rPr>
        <w:t>users.</w:t>
      </w:r>
    </w:p>
    <w:p w:rsidR="000A5D41" w:rsidRPr="003B5F01" w:rsidP="00413C67" w14:paraId="285F39E1" w14:textId="2F7E3357">
      <w:pPr>
        <w:widowControl w:val="0"/>
        <w:autoSpaceDE w:val="0"/>
        <w:autoSpaceDN w:val="0"/>
        <w:rPr>
          <w:b/>
          <w:szCs w:val="22"/>
        </w:rPr>
      </w:pPr>
      <w:r w:rsidRPr="003B5F01">
        <w:rPr>
          <w:b/>
          <w:szCs w:val="22"/>
        </w:rPr>
        <w:br w:type="page"/>
      </w:r>
    </w:p>
    <w:p w:rsidR="0050675B" w:rsidRPr="003B5F01" w:rsidP="00413C67" w14:paraId="11C29763" w14:textId="4B67FAB0">
      <w:pPr>
        <w:pStyle w:val="Heading1"/>
        <w:numPr>
          <w:ilvl w:val="0"/>
          <w:numId w:val="0"/>
        </w:numPr>
        <w:ind w:left="1440"/>
        <w:rPr>
          <w:b w:val="0"/>
          <w:sz w:val="22"/>
          <w:szCs w:val="22"/>
        </w:rPr>
      </w:pPr>
      <w:bookmarkStart w:id="279" w:name="_Toc119622114"/>
      <w:r w:rsidRPr="003B5F01">
        <w:t xml:space="preserve">APPENDIX B </w:t>
      </w:r>
      <w:r w:rsidRPr="003B5F01" w:rsidR="0014783A">
        <w:t>REFERENCES</w:t>
      </w:r>
      <w:bookmarkEnd w:id="279"/>
    </w:p>
    <w:p w:rsidR="00635973" w:rsidRPr="003B5F01" w:rsidP="00413C67" w14:paraId="0ED997E8" w14:textId="67E9DCA5">
      <w:pPr>
        <w:widowControl w:val="0"/>
        <w:autoSpaceDE w:val="0"/>
        <w:autoSpaceDN w:val="0"/>
        <w:rPr>
          <w:b/>
          <w:szCs w:val="22"/>
        </w:rPr>
        <w:sectPr w:rsidSect="00D63629">
          <w:headerReference w:type="even" r:id="rId40"/>
          <w:headerReference w:type="default" r:id="rId41"/>
          <w:footerReference w:type="default" r:id="rId42"/>
          <w:headerReference w:type="first" r:id="rId43"/>
          <w:endnotePr>
            <w:numFmt w:val="decimal"/>
            <w:numRestart w:val="eachSect"/>
          </w:endnotePr>
          <w:pgSz w:w="12240" w:h="15840"/>
          <w:pgMar w:top="1440" w:right="1440" w:bottom="1440" w:left="1440" w:header="720" w:footer="720" w:gutter="0"/>
          <w:pgNumType w:start="1"/>
          <w:cols w:space="720"/>
          <w:docGrid w:linePitch="326"/>
        </w:sectPr>
      </w:pPr>
    </w:p>
    <w:p w:rsidR="0013320E" w:rsidRPr="003B5F01" w:rsidP="00413C67" w14:paraId="0BC6BED6" w14:textId="0F7736F5">
      <w:pPr>
        <w:widowControl w:val="0"/>
        <w:autoSpaceDE w:val="0"/>
        <w:autoSpaceDN w:val="0"/>
        <w:rPr>
          <w:b/>
          <w:szCs w:val="22"/>
        </w:rPr>
        <w:sectPr w:rsidSect="00D63629">
          <w:type w:val="continuous"/>
          <w:pgSz w:w="12240" w:h="15840"/>
          <w:pgMar w:top="1440" w:right="1440" w:bottom="1440" w:left="1440" w:header="720" w:footer="720" w:gutter="0"/>
          <w:cols w:space="720"/>
          <w:docGrid w:linePitch="326"/>
        </w:sectPr>
      </w:pPr>
    </w:p>
    <w:p w:rsidR="00154080" w:rsidRPr="003B5F01" w:rsidP="00413C67" w14:paraId="14150AE7" w14:textId="1273235F">
      <w:pPr>
        <w:pStyle w:val="Heading1"/>
        <w:numPr>
          <w:ilvl w:val="0"/>
          <w:numId w:val="0"/>
        </w:numPr>
        <w:ind w:right="680"/>
      </w:pPr>
      <w:bookmarkStart w:id="280" w:name="_APPENDIX_C"/>
      <w:bookmarkStart w:id="281" w:name="_Toc119622115"/>
      <w:bookmarkEnd w:id="280"/>
      <w:r w:rsidRPr="003B5F01">
        <w:t xml:space="preserve">APPENDIX </w:t>
      </w:r>
      <w:r w:rsidRPr="003B5F01" w:rsidR="00207CBF">
        <w:t>C</w:t>
      </w:r>
      <w:bookmarkEnd w:id="281"/>
    </w:p>
    <w:p w:rsidR="00AC7F6E" w:rsidRPr="003B5F01" w:rsidP="00413C67" w14:paraId="1555F663" w14:textId="77777777">
      <w:pPr>
        <w:rPr>
          <w:sz w:val="28"/>
          <w:szCs w:val="28"/>
        </w:rPr>
      </w:pPr>
    </w:p>
    <w:p w:rsidR="00AC7F6E" w:rsidRPr="003B5F01" w:rsidP="00413C67" w14:paraId="7F6FDA68" w14:textId="7BA3A379">
      <w:pPr>
        <w:ind w:right="680"/>
        <w:jc w:val="center"/>
        <w:rPr>
          <w:b/>
          <w:bCs/>
          <w:sz w:val="28"/>
          <w:szCs w:val="28"/>
        </w:rPr>
      </w:pPr>
      <w:r w:rsidRPr="003B5F01">
        <w:rPr>
          <w:b/>
          <w:bCs/>
          <w:sz w:val="28"/>
          <w:szCs w:val="28"/>
        </w:rPr>
        <w:t>CYBER</w:t>
      </w:r>
      <w:r w:rsidRPr="003B5F01" w:rsidR="00975479">
        <w:rPr>
          <w:b/>
          <w:bCs/>
          <w:sz w:val="28"/>
          <w:szCs w:val="28"/>
        </w:rPr>
        <w:t>-</w:t>
      </w:r>
      <w:r w:rsidRPr="003B5F01">
        <w:rPr>
          <w:b/>
          <w:bCs/>
          <w:sz w:val="28"/>
          <w:szCs w:val="28"/>
        </w:rPr>
        <w:t>ENABLED INTRUSION SCENARIO</w:t>
      </w:r>
    </w:p>
    <w:p w:rsidR="00AC7F6E" w:rsidRPr="003B5F01" w:rsidP="00413C67" w14:paraId="670DAD04" w14:textId="78545D39">
      <w:pPr>
        <w:ind w:right="680"/>
        <w:jc w:val="center"/>
        <w:rPr>
          <w:b/>
          <w:bCs/>
          <w:sz w:val="28"/>
          <w:szCs w:val="28"/>
        </w:rPr>
      </w:pPr>
      <w:r w:rsidRPr="003B5F01">
        <w:rPr>
          <w:b/>
          <w:bCs/>
          <w:sz w:val="28"/>
          <w:szCs w:val="28"/>
        </w:rPr>
        <w:t xml:space="preserve">Analysis and </w:t>
      </w:r>
      <w:r w:rsidR="007866B8">
        <w:rPr>
          <w:b/>
          <w:bCs/>
          <w:sz w:val="28"/>
          <w:szCs w:val="28"/>
        </w:rPr>
        <w:t>Adversary</w:t>
      </w:r>
      <w:r w:rsidRPr="003B5F01" w:rsidR="007866B8">
        <w:rPr>
          <w:b/>
          <w:bCs/>
          <w:sz w:val="28"/>
          <w:szCs w:val="28"/>
        </w:rPr>
        <w:t xml:space="preserve"> </w:t>
      </w:r>
      <w:r w:rsidRPr="003B5F01">
        <w:rPr>
          <w:b/>
          <w:bCs/>
          <w:sz w:val="28"/>
          <w:szCs w:val="28"/>
        </w:rPr>
        <w:t>Functional Scenario Example</w:t>
      </w:r>
    </w:p>
    <w:p w:rsidR="00F941C2" w:rsidRPr="003B5F01" w:rsidP="00413C67" w14:paraId="747C92B3" w14:textId="6A14E039">
      <w:pPr>
        <w:ind w:right="680"/>
        <w:rPr>
          <w:b/>
          <w:bCs/>
          <w:sz w:val="28"/>
          <w:szCs w:val="28"/>
        </w:rPr>
      </w:pPr>
    </w:p>
    <w:p w:rsidR="00F941C2" w:rsidRPr="003B5F01" w:rsidP="00413C67" w14:paraId="433F97C1" w14:textId="266EDCF1">
      <w:pPr>
        <w:ind w:right="680"/>
        <w:rPr>
          <w:rFonts w:ascii="Times New Roman Bold" w:hAnsi="Times New Roman Bold"/>
          <w:b/>
          <w:caps/>
          <w:szCs w:val="22"/>
        </w:rPr>
      </w:pPr>
      <w:r w:rsidRPr="003B5F01">
        <w:rPr>
          <w:b/>
          <w:szCs w:val="22"/>
        </w:rPr>
        <w:t>C</w:t>
      </w:r>
      <w:r w:rsidRPr="003B5F01">
        <w:rPr>
          <w:b/>
          <w:szCs w:val="22"/>
        </w:rPr>
        <w:t>.1</w:t>
      </w:r>
      <w:r w:rsidRPr="003B5F01">
        <w:rPr>
          <w:b/>
          <w:szCs w:val="22"/>
        </w:rPr>
        <w:tab/>
      </w:r>
      <w:r w:rsidRPr="003B5F01">
        <w:rPr>
          <w:rFonts w:ascii="Times New Roman Bold" w:hAnsi="Times New Roman Bold"/>
          <w:b/>
          <w:caps/>
          <w:szCs w:val="22"/>
        </w:rPr>
        <w:t>Introduction</w:t>
      </w:r>
    </w:p>
    <w:p w:rsidR="00F941C2" w:rsidRPr="003B5F01" w:rsidP="00413C67" w14:paraId="79AD9FE6" w14:textId="77777777">
      <w:pPr>
        <w:ind w:right="680"/>
        <w:rPr>
          <w:b/>
          <w:szCs w:val="22"/>
        </w:rPr>
      </w:pPr>
    </w:p>
    <w:p w:rsidR="00F941C2" w:rsidRPr="003B5F01" w:rsidP="00413C67" w14:paraId="14DC4420" w14:textId="01001E9F">
      <w:pPr>
        <w:rPr>
          <w:bCs/>
          <w:szCs w:val="22"/>
        </w:rPr>
      </w:pPr>
      <w:r w:rsidRPr="003B5F01">
        <w:rPr>
          <w:bCs/>
          <w:szCs w:val="22"/>
        </w:rPr>
        <w:t>Th</w:t>
      </w:r>
      <w:r w:rsidR="00776418">
        <w:rPr>
          <w:bCs/>
          <w:szCs w:val="22"/>
        </w:rPr>
        <w:t>is example of a</w:t>
      </w:r>
      <w:r w:rsidRPr="003B5F01">
        <w:rPr>
          <w:bCs/>
          <w:szCs w:val="22"/>
        </w:rPr>
        <w:t xml:space="preserve"> </w:t>
      </w:r>
      <w:r w:rsidR="00776418">
        <w:rPr>
          <w:bCs/>
          <w:szCs w:val="22"/>
        </w:rPr>
        <w:t>cyber-enabled intrusion scenario (</w:t>
      </w:r>
      <w:r w:rsidRPr="003B5F01">
        <w:rPr>
          <w:bCs/>
          <w:szCs w:val="22"/>
        </w:rPr>
        <w:t>CEIS</w:t>
      </w:r>
      <w:r w:rsidR="00776418">
        <w:rPr>
          <w:bCs/>
          <w:szCs w:val="22"/>
        </w:rPr>
        <w:t>)</w:t>
      </w:r>
      <w:r w:rsidRPr="003B5F01">
        <w:rPr>
          <w:bCs/>
          <w:szCs w:val="22"/>
        </w:rPr>
        <w:t xml:space="preserve"> analyzes the effect of compromise of the </w:t>
      </w:r>
      <w:r w:rsidR="00776418">
        <w:rPr>
          <w:bCs/>
          <w:szCs w:val="22"/>
        </w:rPr>
        <w:t>physical protection system (</w:t>
      </w:r>
      <w:r w:rsidRPr="003B5F01">
        <w:rPr>
          <w:bCs/>
          <w:szCs w:val="22"/>
        </w:rPr>
        <w:t>PPS</w:t>
      </w:r>
      <w:r w:rsidR="00776418">
        <w:rPr>
          <w:bCs/>
          <w:szCs w:val="22"/>
        </w:rPr>
        <w:t>)</w:t>
      </w:r>
      <w:r w:rsidRPr="003B5F01">
        <w:rPr>
          <w:bCs/>
          <w:szCs w:val="22"/>
        </w:rPr>
        <w:t xml:space="preserve"> for a high-temperature gas-cooled reactor (</w:t>
      </w:r>
      <w:r w:rsidRPr="003B5F01">
        <w:rPr>
          <w:bCs/>
          <w:szCs w:val="22"/>
        </w:rPr>
        <w:t>HTGR</w:t>
      </w:r>
      <w:r w:rsidRPr="003B5F01">
        <w:rPr>
          <w:bCs/>
          <w:szCs w:val="22"/>
        </w:rPr>
        <w:t>) arising from a cyberattack.</w:t>
      </w:r>
      <w:r w:rsidRPr="003B5F01" w:rsidR="007B1709">
        <w:rPr>
          <w:bCs/>
          <w:szCs w:val="22"/>
        </w:rPr>
        <w:t xml:space="preserve"> </w:t>
      </w:r>
      <w:r w:rsidRPr="003B5F01">
        <w:rPr>
          <w:bCs/>
          <w:szCs w:val="22"/>
        </w:rPr>
        <w:t xml:space="preserve">The outputs from the analysis include a set of functions that require protection, insights for potential updates to the </w:t>
      </w:r>
      <w:r w:rsidRPr="003B5F01" w:rsidR="00776418">
        <w:rPr>
          <w:bCs/>
          <w:szCs w:val="22"/>
        </w:rPr>
        <w:t xml:space="preserve">design basis or </w:t>
      </w:r>
      <w:r w:rsidR="00776418">
        <w:rPr>
          <w:bCs/>
          <w:szCs w:val="22"/>
        </w:rPr>
        <w:t>PPS</w:t>
      </w:r>
      <w:r w:rsidRPr="003B5F01" w:rsidR="00776418">
        <w:rPr>
          <w:bCs/>
          <w:szCs w:val="22"/>
        </w:rPr>
        <w:t xml:space="preserve"> design</w:t>
      </w:r>
      <w:r w:rsidRPr="003B5F01">
        <w:rPr>
          <w:bCs/>
          <w:szCs w:val="22"/>
        </w:rPr>
        <w:t>, and security</w:t>
      </w:r>
      <w:r w:rsidR="00776418">
        <w:rPr>
          <w:bCs/>
          <w:szCs w:val="22"/>
        </w:rPr>
        <w:t xml:space="preserve"> </w:t>
      </w:r>
      <w:r w:rsidRPr="003B5F01">
        <w:rPr>
          <w:bCs/>
          <w:szCs w:val="22"/>
        </w:rPr>
        <w:t xml:space="preserve">engineering insights for </w:t>
      </w:r>
      <w:r w:rsidR="00776418">
        <w:rPr>
          <w:bCs/>
          <w:szCs w:val="22"/>
        </w:rPr>
        <w:t>the cybersecurity plan (</w:t>
      </w:r>
      <w:r w:rsidRPr="003B5F01">
        <w:rPr>
          <w:bCs/>
          <w:szCs w:val="22"/>
        </w:rPr>
        <w:t>CSP</w:t>
      </w:r>
      <w:r w:rsidR="00776418">
        <w:rPr>
          <w:bCs/>
          <w:szCs w:val="22"/>
        </w:rPr>
        <w:t>)</w:t>
      </w:r>
      <w:r w:rsidRPr="003B5F01">
        <w:rPr>
          <w:bCs/>
          <w:szCs w:val="22"/>
        </w:rPr>
        <w:t xml:space="preserve"> and </w:t>
      </w:r>
      <w:r w:rsidR="006E465A">
        <w:rPr>
          <w:bCs/>
          <w:szCs w:val="22"/>
        </w:rPr>
        <w:t>defensive cybersecurity architecture (</w:t>
      </w:r>
      <w:r w:rsidRPr="003B5F01">
        <w:rPr>
          <w:bCs/>
          <w:szCs w:val="22"/>
        </w:rPr>
        <w:t>DCSA</w:t>
      </w:r>
      <w:r w:rsidR="006E465A">
        <w:rPr>
          <w:bCs/>
          <w:szCs w:val="22"/>
        </w:rPr>
        <w:t>)</w:t>
      </w:r>
      <w:r w:rsidRPr="003B5F01">
        <w:rPr>
          <w:bCs/>
          <w:szCs w:val="22"/>
        </w:rPr>
        <w:t xml:space="preserve">. The analysis also informs </w:t>
      </w:r>
      <w:r w:rsidR="00776418">
        <w:rPr>
          <w:bCs/>
          <w:szCs w:val="22"/>
        </w:rPr>
        <w:t xml:space="preserve">implementation of the </w:t>
      </w:r>
      <w:r w:rsidRPr="003B5F01">
        <w:rPr>
          <w:bCs/>
          <w:szCs w:val="22"/>
        </w:rPr>
        <w:t>CSP</w:t>
      </w:r>
      <w:r w:rsidRPr="003B5F01">
        <w:rPr>
          <w:bCs/>
          <w:szCs w:val="22"/>
        </w:rPr>
        <w:t>, cybersecurity supply chain</w:t>
      </w:r>
      <w:r w:rsidR="00776418">
        <w:rPr>
          <w:bCs/>
          <w:szCs w:val="22"/>
        </w:rPr>
        <w:t>,</w:t>
      </w:r>
      <w:r w:rsidRPr="003B5F01">
        <w:rPr>
          <w:bCs/>
          <w:szCs w:val="22"/>
        </w:rPr>
        <w:t xml:space="preserve"> </w:t>
      </w:r>
      <w:r w:rsidR="00776418">
        <w:rPr>
          <w:bCs/>
          <w:szCs w:val="22"/>
        </w:rPr>
        <w:t xml:space="preserve">and </w:t>
      </w:r>
      <w:r w:rsidRPr="003B5F01">
        <w:rPr>
          <w:bCs/>
          <w:szCs w:val="22"/>
        </w:rPr>
        <w:t>periodic review, and any other licensee-identified actions.</w:t>
      </w:r>
    </w:p>
    <w:p w:rsidR="00F941C2" w:rsidRPr="003B5F01" w:rsidP="00413C67" w14:paraId="612E45FB" w14:textId="77777777">
      <w:pPr>
        <w:ind w:left="720" w:right="680"/>
        <w:rPr>
          <w:bCs/>
          <w:szCs w:val="22"/>
        </w:rPr>
      </w:pPr>
    </w:p>
    <w:p w:rsidR="00F941C2" w:rsidRPr="00382354" w:rsidP="00382354" w14:paraId="473F9D87" w14:textId="46CB3574">
      <w:pPr>
        <w:ind w:left="720"/>
        <w:rPr>
          <w:i/>
          <w:szCs w:val="22"/>
        </w:rPr>
      </w:pPr>
      <w:r w:rsidRPr="00382354">
        <w:rPr>
          <w:i/>
          <w:iCs/>
          <w:szCs w:val="22"/>
        </w:rPr>
        <w:t xml:space="preserve">The </w:t>
      </w:r>
      <w:r w:rsidRPr="00382354">
        <w:rPr>
          <w:i/>
          <w:iCs/>
          <w:szCs w:val="22"/>
        </w:rPr>
        <w:t>CEIS</w:t>
      </w:r>
      <w:r w:rsidRPr="00382354">
        <w:rPr>
          <w:i/>
          <w:iCs/>
          <w:szCs w:val="22"/>
        </w:rPr>
        <w:t xml:space="preserve"> analysis would aim to eliminate physical intrusion scenarios enabled by potential cyberattacks that would adversely impact the functions performed by digital assets used by the licensee for implementing the physical security requirements that would be established in 10 CFR 53.860(a). </w:t>
      </w:r>
      <w:r w:rsidRPr="00152EA3">
        <w:rPr>
          <w:szCs w:val="22"/>
        </w:rPr>
        <w:t xml:space="preserve">[section </w:t>
      </w:r>
      <w:hyperlink w:anchor="C80" w:history="1">
        <w:r w:rsidRPr="00E40A40">
          <w:rPr>
            <w:rStyle w:val="Hyperlink"/>
            <w:szCs w:val="22"/>
          </w:rPr>
          <w:t>C.80</w:t>
        </w:r>
      </w:hyperlink>
      <w:r w:rsidRPr="00152EA3">
        <w:rPr>
          <w:szCs w:val="22"/>
        </w:rPr>
        <w:t>]</w:t>
      </w:r>
    </w:p>
    <w:p w:rsidR="00F941C2" w:rsidRPr="003B5F01" w:rsidP="00413C67" w14:paraId="6E8B1ABC" w14:textId="77777777">
      <w:pPr>
        <w:rPr>
          <w:bCs/>
          <w:szCs w:val="22"/>
        </w:rPr>
      </w:pPr>
    </w:p>
    <w:p w:rsidR="00BA6471" w:rsidRPr="00382354" w:rsidP="00382354" w14:paraId="69A0608D" w14:textId="4A19D586">
      <w:pPr>
        <w:ind w:left="720" w:right="720"/>
        <w:rPr>
          <w:i/>
          <w:szCs w:val="22"/>
        </w:rPr>
      </w:pPr>
      <w:r w:rsidRPr="00382354">
        <w:rPr>
          <w:i/>
          <w:szCs w:val="22"/>
        </w:rPr>
        <w:t>CEIS</w:t>
      </w:r>
      <w:r w:rsidRPr="00382354" w:rsidR="006E465A">
        <w:rPr>
          <w:i/>
          <w:szCs w:val="22"/>
        </w:rPr>
        <w:t>s</w:t>
      </w:r>
      <w:r w:rsidRPr="00382354">
        <w:rPr>
          <w:i/>
          <w:szCs w:val="22"/>
        </w:rPr>
        <w:t xml:space="preserve"> may be used to validate assumptions made during the PPS design and implementation. The assumptions </w:t>
      </w:r>
      <w:r w:rsidRPr="00382354" w:rsidR="006E465A">
        <w:rPr>
          <w:i/>
          <w:szCs w:val="22"/>
        </w:rPr>
        <w:t xml:space="preserve">made in </w:t>
      </w:r>
      <w:r w:rsidRPr="00382354">
        <w:rPr>
          <w:i/>
          <w:szCs w:val="22"/>
        </w:rPr>
        <w:t>develop</w:t>
      </w:r>
      <w:r w:rsidRPr="00382354" w:rsidR="006E465A">
        <w:rPr>
          <w:i/>
          <w:szCs w:val="22"/>
        </w:rPr>
        <w:t>ing</w:t>
      </w:r>
      <w:r w:rsidRPr="00382354">
        <w:rPr>
          <w:i/>
          <w:szCs w:val="22"/>
        </w:rPr>
        <w:t xml:space="preserve"> a set of CEISs should include at a minimum the following</w:t>
      </w:r>
      <w:r w:rsidRPr="00382354" w:rsidR="006E77A3">
        <w:rPr>
          <w:i/>
          <w:szCs w:val="22"/>
        </w:rPr>
        <w:t>:</w:t>
      </w:r>
      <w:r w:rsidRPr="00382354" w:rsidR="00E16AE1">
        <w:rPr>
          <w:i/>
          <w:szCs w:val="22"/>
        </w:rPr>
        <w:t xml:space="preserve"> </w:t>
      </w:r>
    </w:p>
    <w:p w:rsidR="00BA6471" w:rsidRPr="00382354" w:rsidP="006A501D" w14:paraId="646B936F" w14:textId="7005DDD1">
      <w:pPr>
        <w:pStyle w:val="ListParagraph"/>
        <w:numPr>
          <w:ilvl w:val="0"/>
          <w:numId w:val="60"/>
        </w:numPr>
        <w:tabs>
          <w:tab w:val="clear" w:pos="939"/>
          <w:tab w:val="clear" w:pos="940"/>
          <w:tab w:val="left" w:pos="1440"/>
          <w:tab w:val="left" w:pos="1530"/>
        </w:tabs>
        <w:spacing w:before="240"/>
        <w:ind w:right="720" w:hanging="720"/>
        <w:rPr>
          <w:i/>
          <w:szCs w:val="22"/>
        </w:rPr>
      </w:pPr>
      <w:r w:rsidRPr="00382354">
        <w:rPr>
          <w:i/>
          <w:szCs w:val="22"/>
        </w:rPr>
        <w:t>l</w:t>
      </w:r>
      <w:r w:rsidRPr="00382354" w:rsidR="00F941C2">
        <w:rPr>
          <w:i/>
          <w:szCs w:val="22"/>
        </w:rPr>
        <w:t>oss of detect</w:t>
      </w:r>
      <w:r w:rsidRPr="00382354" w:rsidR="00B400B4">
        <w:rPr>
          <w:i/>
          <w:szCs w:val="22"/>
        </w:rPr>
        <w:t>ion</w:t>
      </w:r>
      <w:r w:rsidRPr="00382354" w:rsidR="00F941C2">
        <w:rPr>
          <w:i/>
          <w:szCs w:val="22"/>
        </w:rPr>
        <w:t xml:space="preserve"> performed by </w:t>
      </w:r>
      <w:r w:rsidRPr="00382354" w:rsidR="00B400B4">
        <w:rPr>
          <w:i/>
          <w:szCs w:val="22"/>
        </w:rPr>
        <w:t>d</w:t>
      </w:r>
      <w:r w:rsidRPr="00382354" w:rsidR="00F941C2">
        <w:rPr>
          <w:i/>
          <w:szCs w:val="22"/>
        </w:rPr>
        <w:t xml:space="preserve">igital </w:t>
      </w:r>
      <w:r w:rsidRPr="00382354" w:rsidR="00B400B4">
        <w:rPr>
          <w:i/>
          <w:szCs w:val="22"/>
        </w:rPr>
        <w:t>t</w:t>
      </w:r>
      <w:r w:rsidRPr="00382354" w:rsidR="00F941C2">
        <w:rPr>
          <w:i/>
          <w:szCs w:val="22"/>
        </w:rPr>
        <w:t xml:space="preserve">echnology with no indication of </w:t>
      </w:r>
      <w:r w:rsidRPr="00382354" w:rsidR="00F941C2">
        <w:rPr>
          <w:i/>
          <w:szCs w:val="22"/>
        </w:rPr>
        <w:t>failure</w:t>
      </w:r>
      <w:r w:rsidRPr="00382354" w:rsidR="00B400B4">
        <w:rPr>
          <w:i/>
          <w:szCs w:val="22"/>
        </w:rPr>
        <w:t>;</w:t>
      </w:r>
    </w:p>
    <w:p w:rsidR="00BA6471" w:rsidRPr="00382354" w:rsidP="006A501D" w14:paraId="715E599B" w14:textId="2C1B8F71">
      <w:pPr>
        <w:pStyle w:val="ListParagraph"/>
        <w:numPr>
          <w:ilvl w:val="0"/>
          <w:numId w:val="60"/>
        </w:numPr>
        <w:tabs>
          <w:tab w:val="clear" w:pos="939"/>
          <w:tab w:val="clear" w:pos="940"/>
          <w:tab w:val="left" w:pos="1440"/>
          <w:tab w:val="left" w:pos="1530"/>
        </w:tabs>
        <w:ind w:right="720" w:hanging="720"/>
        <w:rPr>
          <w:i/>
          <w:szCs w:val="22"/>
        </w:rPr>
      </w:pPr>
      <w:r w:rsidRPr="00382354">
        <w:rPr>
          <w:i/>
          <w:szCs w:val="22"/>
        </w:rPr>
        <w:t>f</w:t>
      </w:r>
      <w:r w:rsidRPr="00382354" w:rsidR="00F941C2">
        <w:rPr>
          <w:i/>
          <w:szCs w:val="22"/>
        </w:rPr>
        <w:t>ailure of one or more of the detect</w:t>
      </w:r>
      <w:r w:rsidRPr="00382354" w:rsidR="00B400B4">
        <w:rPr>
          <w:i/>
          <w:szCs w:val="22"/>
        </w:rPr>
        <w:t>ion</w:t>
      </w:r>
      <w:r w:rsidRPr="00382354" w:rsidR="00F941C2">
        <w:rPr>
          <w:i/>
          <w:szCs w:val="22"/>
        </w:rPr>
        <w:t>, delay, respon</w:t>
      </w:r>
      <w:r w:rsidRPr="00382354" w:rsidR="006E77A3">
        <w:rPr>
          <w:i/>
          <w:szCs w:val="22"/>
        </w:rPr>
        <w:t>se</w:t>
      </w:r>
      <w:r w:rsidRPr="00382354" w:rsidR="00F941C2">
        <w:rPr>
          <w:i/>
          <w:szCs w:val="22"/>
        </w:rPr>
        <w:t>, or recover</w:t>
      </w:r>
      <w:r w:rsidRPr="00382354" w:rsidR="00B400B4">
        <w:rPr>
          <w:i/>
          <w:szCs w:val="22"/>
        </w:rPr>
        <w:t>y</w:t>
      </w:r>
      <w:r w:rsidRPr="00382354" w:rsidR="00F941C2">
        <w:rPr>
          <w:i/>
          <w:szCs w:val="22"/>
        </w:rPr>
        <w:t xml:space="preserve"> capabilities</w:t>
      </w:r>
      <w:r w:rsidRPr="00382354" w:rsidR="00B400B4">
        <w:rPr>
          <w:i/>
          <w:szCs w:val="22"/>
        </w:rPr>
        <w:t>; and</w:t>
      </w:r>
    </w:p>
    <w:p w:rsidR="00F941C2" w:rsidRPr="003B5F01" w:rsidP="006A501D" w14:paraId="1FCA4CDC" w14:textId="385AA6E9">
      <w:pPr>
        <w:pStyle w:val="ListParagraph"/>
        <w:numPr>
          <w:ilvl w:val="0"/>
          <w:numId w:val="60"/>
        </w:numPr>
        <w:tabs>
          <w:tab w:val="clear" w:pos="939"/>
          <w:tab w:val="clear" w:pos="940"/>
          <w:tab w:val="left" w:pos="1440"/>
          <w:tab w:val="left" w:pos="1530"/>
        </w:tabs>
        <w:ind w:right="720" w:hanging="720"/>
        <w:rPr>
          <w:bCs/>
          <w:szCs w:val="22"/>
        </w:rPr>
      </w:pPr>
      <w:r w:rsidRPr="00382354">
        <w:rPr>
          <w:i/>
          <w:szCs w:val="22"/>
        </w:rPr>
        <w:t>u</w:t>
      </w:r>
      <w:r w:rsidRPr="00382354">
        <w:rPr>
          <w:i/>
          <w:szCs w:val="22"/>
        </w:rPr>
        <w:t xml:space="preserve">nexpected </w:t>
      </w:r>
      <w:r w:rsidRPr="00382354" w:rsidR="00B400B4">
        <w:rPr>
          <w:i/>
          <w:szCs w:val="22"/>
        </w:rPr>
        <w:t xml:space="preserve">behaviors or actions of digital equipment </w:t>
      </w:r>
      <w:r w:rsidRPr="00382354">
        <w:rPr>
          <w:i/>
          <w:szCs w:val="22"/>
        </w:rPr>
        <w:t xml:space="preserve">concurrent with the </w:t>
      </w:r>
      <w:r w:rsidRPr="00382354" w:rsidR="006E77A3">
        <w:rPr>
          <w:i/>
          <w:szCs w:val="22"/>
        </w:rPr>
        <w:t xml:space="preserve">start </w:t>
      </w:r>
      <w:r w:rsidRPr="00382354">
        <w:rPr>
          <w:i/>
          <w:szCs w:val="22"/>
        </w:rPr>
        <w:t xml:space="preserve">of a physical </w:t>
      </w:r>
      <w:r w:rsidRPr="00382354">
        <w:rPr>
          <w:i/>
          <w:szCs w:val="22"/>
        </w:rPr>
        <w:t>intrusion</w:t>
      </w:r>
      <w:r w:rsidRPr="00382354" w:rsidR="00B400B4">
        <w:rPr>
          <w:i/>
          <w:szCs w:val="22"/>
        </w:rPr>
        <w:t>.</w:t>
      </w:r>
      <w:r w:rsidR="00FC77C3">
        <w:rPr>
          <w:bCs/>
          <w:szCs w:val="22"/>
        </w:rPr>
        <w:t>[</w:t>
      </w:r>
      <w:r w:rsidR="00FC77C3">
        <w:rPr>
          <w:bCs/>
          <w:szCs w:val="22"/>
        </w:rPr>
        <w:t>s</w:t>
      </w:r>
      <w:r w:rsidRPr="003B5F01" w:rsidR="00FC77C3">
        <w:rPr>
          <w:bCs/>
          <w:szCs w:val="22"/>
        </w:rPr>
        <w:t xml:space="preserve">ection </w:t>
      </w:r>
      <w:hyperlink w:anchor="C39" w:history="1">
        <w:r w:rsidRPr="003B5F01" w:rsidR="00FC77C3">
          <w:rPr>
            <w:rStyle w:val="Hyperlink"/>
            <w:bCs/>
            <w:szCs w:val="22"/>
          </w:rPr>
          <w:t>C.39</w:t>
        </w:r>
      </w:hyperlink>
      <w:r w:rsidR="00FC77C3">
        <w:rPr>
          <w:bCs/>
          <w:szCs w:val="22"/>
        </w:rPr>
        <w:t>]</w:t>
      </w:r>
    </w:p>
    <w:p w:rsidR="00F941C2" w:rsidRPr="003B5F01" w:rsidP="00382354" w14:paraId="2EF35CE7" w14:textId="77777777">
      <w:pPr>
        <w:ind w:left="720" w:right="720"/>
        <w:rPr>
          <w:bCs/>
          <w:szCs w:val="22"/>
        </w:rPr>
      </w:pPr>
    </w:p>
    <w:p w:rsidR="00F941C2" w:rsidRPr="003B5F01" w:rsidP="00413C67" w14:paraId="493FE09C" w14:textId="4CB353FC">
      <w:pPr>
        <w:ind w:right="680"/>
        <w:rPr>
          <w:b/>
          <w:szCs w:val="22"/>
        </w:rPr>
      </w:pPr>
      <w:r w:rsidRPr="003B5F01">
        <w:rPr>
          <w:b/>
          <w:szCs w:val="22"/>
        </w:rPr>
        <w:t>C</w:t>
      </w:r>
      <w:r w:rsidRPr="003B5F01">
        <w:rPr>
          <w:b/>
          <w:szCs w:val="22"/>
        </w:rPr>
        <w:t>.1.2</w:t>
      </w:r>
      <w:r w:rsidRPr="003B5F01">
        <w:rPr>
          <w:b/>
          <w:szCs w:val="22"/>
        </w:rPr>
        <w:tab/>
      </w:r>
      <w:r w:rsidRPr="003B5F01">
        <w:rPr>
          <w:b/>
          <w:szCs w:val="22"/>
          <w:u w:val="single"/>
        </w:rPr>
        <w:t>Design Assumptions</w:t>
      </w:r>
    </w:p>
    <w:p w:rsidR="00F941C2" w:rsidRPr="003B5F01" w:rsidP="00413C67" w14:paraId="3298A095" w14:textId="77777777">
      <w:pPr>
        <w:ind w:right="680"/>
        <w:rPr>
          <w:bCs/>
          <w:szCs w:val="22"/>
        </w:rPr>
      </w:pPr>
    </w:p>
    <w:p w:rsidR="00BA6471" w:rsidRPr="003B5F01" w:rsidP="00413C67" w14:paraId="3536C9FF" w14:textId="08C20FB7">
      <w:pPr>
        <w:rPr>
          <w:bCs/>
          <w:szCs w:val="22"/>
        </w:rPr>
      </w:pPr>
      <w:r>
        <w:rPr>
          <w:bCs/>
          <w:szCs w:val="22"/>
        </w:rPr>
        <w:t>The following are k</w:t>
      </w:r>
      <w:r w:rsidRPr="003B5F01" w:rsidR="00F941C2">
        <w:rPr>
          <w:bCs/>
          <w:szCs w:val="22"/>
        </w:rPr>
        <w:t>ey assumptions of the design necessary for the PPS analysis:</w:t>
      </w:r>
    </w:p>
    <w:p w:rsidR="00BA6471" w:rsidRPr="003B5F01" w:rsidP="006A501D" w14:paraId="77F7A9C5" w14:textId="17E19582">
      <w:pPr>
        <w:pStyle w:val="ListParagraph"/>
        <w:numPr>
          <w:ilvl w:val="0"/>
          <w:numId w:val="59"/>
        </w:numPr>
        <w:tabs>
          <w:tab w:val="clear" w:pos="939"/>
          <w:tab w:val="clear" w:pos="940"/>
          <w:tab w:val="left" w:pos="1080"/>
        </w:tabs>
        <w:spacing w:before="240"/>
        <w:ind w:left="720" w:right="0" w:hanging="720"/>
        <w:rPr>
          <w:bCs/>
          <w:szCs w:val="22"/>
        </w:rPr>
      </w:pPr>
      <w:r w:rsidRPr="003B5F01">
        <w:rPr>
          <w:bCs/>
          <w:szCs w:val="22"/>
        </w:rPr>
        <w:t>s</w:t>
      </w:r>
      <w:r w:rsidRPr="003B5F01" w:rsidR="00F941C2">
        <w:rPr>
          <w:bCs/>
          <w:szCs w:val="22"/>
        </w:rPr>
        <w:t xml:space="preserve">ite location is approximately 4 </w:t>
      </w:r>
      <w:r w:rsidR="006E465A">
        <w:rPr>
          <w:bCs/>
          <w:szCs w:val="22"/>
        </w:rPr>
        <w:t>square kilometers (</w:t>
      </w:r>
      <w:r w:rsidRPr="003B5F01" w:rsidR="00F941C2">
        <w:rPr>
          <w:bCs/>
          <w:szCs w:val="22"/>
        </w:rPr>
        <w:t>km</w:t>
      </w:r>
      <w:r w:rsidRPr="003B5F01" w:rsidR="00F941C2">
        <w:rPr>
          <w:bCs/>
          <w:szCs w:val="22"/>
          <w:vertAlign w:val="superscript"/>
        </w:rPr>
        <w:t>2</w:t>
      </w:r>
      <w:r w:rsidR="006E465A">
        <w:rPr>
          <w:bCs/>
          <w:szCs w:val="22"/>
        </w:rPr>
        <w:t xml:space="preserve">) </w:t>
      </w:r>
      <w:r w:rsidRPr="003B5F01" w:rsidR="00F941C2">
        <w:rPr>
          <w:bCs/>
          <w:szCs w:val="22"/>
        </w:rPr>
        <w:t>(2 x 2 km)</w:t>
      </w:r>
    </w:p>
    <w:p w:rsidR="00BA6471" w:rsidRPr="003B5F01" w:rsidP="006A501D" w14:paraId="6D537395" w14:textId="44314E47">
      <w:pPr>
        <w:pStyle w:val="ListParagraph"/>
        <w:numPr>
          <w:ilvl w:val="0"/>
          <w:numId w:val="59"/>
        </w:numPr>
        <w:tabs>
          <w:tab w:val="clear" w:pos="939"/>
          <w:tab w:val="clear" w:pos="940"/>
          <w:tab w:val="left" w:pos="1080"/>
        </w:tabs>
        <w:spacing w:before="0"/>
        <w:ind w:left="720" w:right="0" w:hanging="720"/>
        <w:rPr>
          <w:bCs/>
          <w:szCs w:val="22"/>
        </w:rPr>
      </w:pPr>
      <w:r w:rsidRPr="003B5F01">
        <w:rPr>
          <w:bCs/>
          <w:szCs w:val="22"/>
        </w:rPr>
        <w:t xml:space="preserve">19.9% </w:t>
      </w:r>
      <w:r w:rsidRPr="00CF6D5C" w:rsidR="00CF6D5C">
        <w:rPr>
          <w:bCs/>
          <w:szCs w:val="22"/>
        </w:rPr>
        <w:t>High-Assay Low-Enriched Uranium</w:t>
      </w:r>
      <w:r w:rsidR="00CF6D5C">
        <w:rPr>
          <w:bCs/>
          <w:szCs w:val="22"/>
        </w:rPr>
        <w:t xml:space="preserve"> (</w:t>
      </w:r>
      <w:r w:rsidRPr="003B5F01">
        <w:rPr>
          <w:bCs/>
          <w:szCs w:val="22"/>
        </w:rPr>
        <w:t>HALEU</w:t>
      </w:r>
      <w:r w:rsidR="00CF6D5C">
        <w:rPr>
          <w:bCs/>
          <w:szCs w:val="22"/>
        </w:rPr>
        <w:t>)</w:t>
      </w:r>
      <w:r w:rsidRPr="003B5F01">
        <w:rPr>
          <w:bCs/>
          <w:szCs w:val="22"/>
        </w:rPr>
        <w:t xml:space="preserve"> </w:t>
      </w:r>
      <w:r w:rsidR="006E465A">
        <w:rPr>
          <w:bCs/>
          <w:szCs w:val="22"/>
        </w:rPr>
        <w:t>f</w:t>
      </w:r>
      <w:r w:rsidRPr="003B5F01">
        <w:rPr>
          <w:bCs/>
          <w:szCs w:val="22"/>
        </w:rPr>
        <w:t xml:space="preserve">uel </w:t>
      </w:r>
    </w:p>
    <w:p w:rsidR="00BA6471" w:rsidRPr="003B5F01" w:rsidP="006A501D" w14:paraId="62BA2F3D" w14:textId="3294E085">
      <w:pPr>
        <w:pStyle w:val="ListParagraph"/>
        <w:numPr>
          <w:ilvl w:val="0"/>
          <w:numId w:val="59"/>
        </w:numPr>
        <w:tabs>
          <w:tab w:val="clear" w:pos="939"/>
          <w:tab w:val="clear" w:pos="940"/>
          <w:tab w:val="left" w:pos="1080"/>
        </w:tabs>
        <w:spacing w:before="0"/>
        <w:ind w:left="720" w:right="0" w:hanging="720"/>
        <w:rPr>
          <w:bCs/>
          <w:szCs w:val="22"/>
        </w:rPr>
      </w:pPr>
      <w:r w:rsidRPr="003B5F01">
        <w:rPr>
          <w:szCs w:val="22"/>
        </w:rPr>
        <w:t xml:space="preserve">10 </w:t>
      </w:r>
      <w:r w:rsidR="006E465A">
        <w:rPr>
          <w:szCs w:val="22"/>
        </w:rPr>
        <w:t>kilograms (</w:t>
      </w:r>
      <w:r w:rsidRPr="003B5F01">
        <w:rPr>
          <w:szCs w:val="22"/>
        </w:rPr>
        <w:t>kg</w:t>
      </w:r>
      <w:r w:rsidR="006E465A">
        <w:rPr>
          <w:szCs w:val="22"/>
        </w:rPr>
        <w:t>)</w:t>
      </w:r>
      <w:r w:rsidRPr="003B5F01">
        <w:rPr>
          <w:szCs w:val="22"/>
        </w:rPr>
        <w:t xml:space="preserve"> or more</w:t>
      </w:r>
      <w:r w:rsidRPr="003B5F01" w:rsidR="009D730C">
        <w:rPr>
          <w:szCs w:val="22"/>
        </w:rPr>
        <w:t xml:space="preserve"> </w:t>
      </w:r>
      <w:r w:rsidR="006E465A">
        <w:rPr>
          <w:szCs w:val="22"/>
        </w:rPr>
        <w:t>u</w:t>
      </w:r>
      <w:r w:rsidRPr="003B5F01" w:rsidR="009D730C">
        <w:rPr>
          <w:szCs w:val="22"/>
        </w:rPr>
        <w:t>ranium-235 (both unirradiated and irradiated fuel)</w:t>
      </w:r>
      <w:r w:rsidRPr="003B5F01">
        <w:rPr>
          <w:szCs w:val="22"/>
        </w:rPr>
        <w:t xml:space="preserve"> </w:t>
      </w:r>
      <w:r w:rsidRPr="003B5F01" w:rsidR="00E25E78">
        <w:rPr>
          <w:bCs/>
          <w:szCs w:val="22"/>
        </w:rPr>
        <w:t>(Ref. C-</w:t>
      </w:r>
      <w:r>
        <w:rPr>
          <w:rStyle w:val="EndnoteReference"/>
          <w:bCs/>
          <w:szCs w:val="22"/>
          <w:vertAlign w:val="baseline"/>
        </w:rPr>
        <w:endnoteReference w:id="58"/>
      </w:r>
      <w:r w:rsidRPr="003B5F01" w:rsidR="004D66DA">
        <w:rPr>
          <w:bCs/>
          <w:szCs w:val="22"/>
        </w:rPr>
        <w:t>)</w:t>
      </w:r>
      <w:r w:rsidRPr="003B5F01">
        <w:rPr>
          <w:bCs/>
          <w:szCs w:val="22"/>
        </w:rPr>
        <w:t xml:space="preserve"> </w:t>
      </w:r>
    </w:p>
    <w:p w:rsidR="007723E7" w:rsidRPr="003B5F01" w:rsidP="006A501D" w14:paraId="19A75290" w14:textId="5DB796DB">
      <w:pPr>
        <w:pStyle w:val="ListParagraph"/>
        <w:numPr>
          <w:ilvl w:val="0"/>
          <w:numId w:val="59"/>
        </w:numPr>
        <w:tabs>
          <w:tab w:val="clear" w:pos="939"/>
          <w:tab w:val="clear" w:pos="940"/>
          <w:tab w:val="left" w:pos="1080"/>
        </w:tabs>
        <w:spacing w:before="0"/>
        <w:ind w:left="720" w:right="0" w:hanging="720"/>
        <w:rPr>
          <w:bCs/>
          <w:szCs w:val="22"/>
        </w:rPr>
      </w:pPr>
      <w:r w:rsidRPr="003B5F01">
        <w:rPr>
          <w:bCs/>
          <w:szCs w:val="22"/>
        </w:rPr>
        <w:t>a</w:t>
      </w:r>
      <w:r w:rsidRPr="003B5F01" w:rsidR="00F941C2">
        <w:rPr>
          <w:bCs/>
          <w:szCs w:val="22"/>
        </w:rPr>
        <w:t>ll systems and components are digital</w:t>
      </w:r>
    </w:p>
    <w:p w:rsidR="00F941C2" w:rsidRPr="003B5F01" w:rsidP="006A501D" w14:paraId="242AC571" w14:textId="53767274">
      <w:pPr>
        <w:pStyle w:val="ListParagraph"/>
        <w:numPr>
          <w:ilvl w:val="0"/>
          <w:numId w:val="59"/>
        </w:numPr>
        <w:tabs>
          <w:tab w:val="clear" w:pos="939"/>
          <w:tab w:val="clear" w:pos="940"/>
          <w:tab w:val="left" w:pos="1080"/>
        </w:tabs>
        <w:spacing w:before="0"/>
        <w:ind w:left="720" w:right="0" w:hanging="720"/>
        <w:rPr>
          <w:bCs/>
          <w:szCs w:val="22"/>
        </w:rPr>
      </w:pPr>
      <w:r w:rsidRPr="003B5F01">
        <w:rPr>
          <w:bCs/>
          <w:szCs w:val="22"/>
        </w:rPr>
        <w:t>c</w:t>
      </w:r>
      <w:r w:rsidRPr="003B5F01">
        <w:rPr>
          <w:bCs/>
          <w:szCs w:val="22"/>
        </w:rPr>
        <w:t>ombinations of unirradiated and irradiated fuel exists at the site</w:t>
      </w:r>
    </w:p>
    <w:p w:rsidR="00F941C2" w:rsidRPr="003B5F01" w:rsidP="00413C67" w14:paraId="17E54E34" w14:textId="77777777">
      <w:pPr>
        <w:ind w:left="940" w:hanging="720"/>
        <w:rPr>
          <w:bCs/>
          <w:szCs w:val="22"/>
        </w:rPr>
      </w:pPr>
    </w:p>
    <w:p w:rsidR="00F941C2" w:rsidRPr="003B5F01" w:rsidP="00413C67" w14:paraId="52F5E5AD" w14:textId="14762948">
      <w:pPr>
        <w:ind w:right="680"/>
        <w:rPr>
          <w:b/>
          <w:szCs w:val="22"/>
          <w:u w:val="single"/>
        </w:rPr>
      </w:pPr>
      <w:r w:rsidRPr="003B5F01">
        <w:rPr>
          <w:b/>
          <w:szCs w:val="22"/>
        </w:rPr>
        <w:t>C</w:t>
      </w:r>
      <w:r w:rsidRPr="003B5F01">
        <w:rPr>
          <w:b/>
          <w:szCs w:val="22"/>
        </w:rPr>
        <w:t>.1.3</w:t>
      </w:r>
      <w:r w:rsidRPr="003B5F01">
        <w:rPr>
          <w:b/>
          <w:szCs w:val="22"/>
        </w:rPr>
        <w:tab/>
      </w:r>
      <w:r w:rsidRPr="003B5F01">
        <w:rPr>
          <w:b/>
          <w:szCs w:val="22"/>
          <w:u w:val="single"/>
        </w:rPr>
        <w:t>Analysis</w:t>
      </w:r>
      <w:r w:rsidR="006E77A3">
        <w:rPr>
          <w:b/>
          <w:szCs w:val="22"/>
          <w:u w:val="single"/>
        </w:rPr>
        <w:t xml:space="preserve"> of Cyber-Enabled Intrusion Scenario</w:t>
      </w:r>
    </w:p>
    <w:p w:rsidR="00F941C2" w:rsidRPr="003B5F01" w:rsidP="00413C67" w14:paraId="3E78EDF2" w14:textId="77777777">
      <w:pPr>
        <w:ind w:left="720" w:right="680"/>
        <w:rPr>
          <w:bCs/>
          <w:i/>
          <w:iCs/>
          <w:szCs w:val="22"/>
        </w:rPr>
      </w:pPr>
    </w:p>
    <w:p w:rsidR="00F941C2" w:rsidRPr="003B5F01" w:rsidP="00382354" w14:paraId="404D3D6C" w14:textId="6A77214C">
      <w:pPr>
        <w:rPr>
          <w:i/>
          <w:iCs/>
          <w:szCs w:val="22"/>
        </w:rPr>
      </w:pPr>
      <w:r w:rsidRPr="00382354">
        <w:rPr>
          <w:szCs w:val="22"/>
        </w:rPr>
        <w:t>In t</w:t>
      </w:r>
      <w:r w:rsidRPr="00382354">
        <w:rPr>
          <w:szCs w:val="22"/>
        </w:rPr>
        <w:t>his physical intrusion scenario</w:t>
      </w:r>
      <w:r>
        <w:rPr>
          <w:szCs w:val="22"/>
        </w:rPr>
        <w:t>, as described in section C.34,</w:t>
      </w:r>
      <w:r w:rsidRPr="003B5F01">
        <w:rPr>
          <w:i/>
          <w:iCs/>
          <w:szCs w:val="22"/>
        </w:rPr>
        <w:t xml:space="preserve"> </w:t>
      </w:r>
      <w:r w:rsidRPr="00382354">
        <w:rPr>
          <w:szCs w:val="22"/>
        </w:rPr>
        <w:t>“</w:t>
      </w:r>
      <w:r w:rsidRPr="00382354" w:rsidR="004814E7">
        <w:rPr>
          <w:szCs w:val="22"/>
        </w:rPr>
        <w:t xml:space="preserve">a </w:t>
      </w:r>
      <w:r w:rsidRPr="00382354">
        <w:rPr>
          <w:szCs w:val="22"/>
        </w:rPr>
        <w:t xml:space="preserve">potential </w:t>
      </w:r>
      <w:r w:rsidRPr="00382354" w:rsidR="004814E7">
        <w:rPr>
          <w:szCs w:val="22"/>
        </w:rPr>
        <w:t>cyberattack a</w:t>
      </w:r>
      <w:r w:rsidRPr="00382354" w:rsidR="00E05FFD">
        <w:rPr>
          <w:szCs w:val="22"/>
        </w:rPr>
        <w:t>dversely impact</w:t>
      </w:r>
      <w:r w:rsidRPr="00382354" w:rsidR="004814E7">
        <w:rPr>
          <w:szCs w:val="22"/>
        </w:rPr>
        <w:t>s</w:t>
      </w:r>
      <w:r w:rsidRPr="00382354" w:rsidR="00E05FFD">
        <w:rPr>
          <w:szCs w:val="22"/>
        </w:rPr>
        <w:t xml:space="preserve"> the functions performed by digital assets used by the</w:t>
      </w:r>
      <w:r w:rsidRPr="00382354" w:rsidR="004814E7">
        <w:rPr>
          <w:szCs w:val="22"/>
        </w:rPr>
        <w:t xml:space="preserve"> </w:t>
      </w:r>
      <w:r w:rsidRPr="00382354" w:rsidR="00E05FFD">
        <w:rPr>
          <w:szCs w:val="22"/>
        </w:rPr>
        <w:t>licensee for implementing the physical security</w:t>
      </w:r>
      <w:r w:rsidRPr="00382354" w:rsidR="004814E7">
        <w:rPr>
          <w:szCs w:val="22"/>
        </w:rPr>
        <w:t xml:space="preserve"> </w:t>
      </w:r>
      <w:r w:rsidRPr="00382354">
        <w:rPr>
          <w:szCs w:val="22"/>
        </w:rPr>
        <w:t xml:space="preserve">requirements </w:t>
      </w:r>
      <w:r>
        <w:rPr>
          <w:szCs w:val="22"/>
        </w:rPr>
        <w:t>10 CFR </w:t>
      </w:r>
      <w:r w:rsidRPr="00382354">
        <w:rPr>
          <w:szCs w:val="22"/>
        </w:rPr>
        <w:t>53.8</w:t>
      </w:r>
      <w:r w:rsidRPr="00382354" w:rsidR="002100FC">
        <w:rPr>
          <w:szCs w:val="22"/>
        </w:rPr>
        <w:t>6</w:t>
      </w:r>
      <w:r w:rsidRPr="00382354">
        <w:rPr>
          <w:szCs w:val="22"/>
        </w:rPr>
        <w:t>0(a)</w:t>
      </w:r>
      <w:r>
        <w:rPr>
          <w:szCs w:val="22"/>
        </w:rPr>
        <w:t>.”</w:t>
      </w:r>
    </w:p>
    <w:p w:rsidR="00F941C2" w:rsidRPr="003B5F01" w:rsidP="00413C67" w14:paraId="6E3A3046" w14:textId="77777777">
      <w:pPr>
        <w:ind w:left="720" w:right="680" w:hanging="720"/>
        <w:rPr>
          <w:bCs/>
          <w:i/>
          <w:iCs/>
          <w:szCs w:val="22"/>
        </w:rPr>
      </w:pPr>
    </w:p>
    <w:p w:rsidR="00F8693F" w:rsidRPr="003B5F01" w:rsidP="00413C67" w14:paraId="60FFFB69" w14:textId="0D80BD1C">
      <w:pPr>
        <w:ind w:left="720" w:right="720"/>
        <w:rPr>
          <w:bCs/>
          <w:i/>
          <w:iCs/>
          <w:szCs w:val="22"/>
        </w:rPr>
      </w:pPr>
      <w:r w:rsidRPr="003B5F01">
        <w:rPr>
          <w:bCs/>
          <w:i/>
          <w:iCs/>
          <w:szCs w:val="22"/>
        </w:rPr>
        <w:t>PPS</w:t>
      </w:r>
      <w:r w:rsidR="00B400B4">
        <w:rPr>
          <w:bCs/>
          <w:i/>
          <w:iCs/>
          <w:szCs w:val="22"/>
        </w:rPr>
        <w:t>s</w:t>
      </w:r>
      <w:r w:rsidRPr="003B5F01">
        <w:rPr>
          <w:bCs/>
          <w:i/>
          <w:iCs/>
          <w:szCs w:val="22"/>
        </w:rPr>
        <w:t xml:space="preserve"> are used for the protection of special nuclear material, source material, and byproduct material. A licensee would be permitted to rely on the use of digital assets for </w:t>
      </w:r>
      <w:r w:rsidRPr="003B5F01">
        <w:rPr>
          <w:bCs/>
          <w:i/>
          <w:iCs/>
          <w:szCs w:val="22"/>
        </w:rPr>
        <w:t xml:space="preserve">implementing the PPS functions that would be required to meet the 10 CFR 53.860(a) requirements. Therefore, this consequence deals with a scenario </w:t>
      </w:r>
      <w:r w:rsidR="0046508D">
        <w:rPr>
          <w:bCs/>
          <w:i/>
          <w:iCs/>
          <w:szCs w:val="22"/>
        </w:rPr>
        <w:t>in which</w:t>
      </w:r>
      <w:r w:rsidRPr="003B5F01">
        <w:rPr>
          <w:bCs/>
          <w:i/>
          <w:iCs/>
          <w:szCs w:val="22"/>
        </w:rPr>
        <w:t>, for example, a cyberattack adversely impacts the digital assets and associated security functions used by the licensee to meet the 10 CFR 53.860(a) requirements. Security digital assets include those used for nuclear material control and accounting. Such a consequence would not be applicable to commercial nuclear plant designs that do not rely on the use of digital assets for implementing the security functions required for meeting the 10</w:t>
      </w:r>
      <w:r w:rsidR="0046508D">
        <w:rPr>
          <w:bCs/>
          <w:i/>
          <w:iCs/>
          <w:szCs w:val="22"/>
        </w:rPr>
        <w:t> </w:t>
      </w:r>
      <w:r w:rsidRPr="003B5F01">
        <w:rPr>
          <w:bCs/>
          <w:i/>
          <w:iCs/>
          <w:szCs w:val="22"/>
        </w:rPr>
        <w:t>CFR</w:t>
      </w:r>
      <w:r w:rsidR="0046508D">
        <w:rPr>
          <w:bCs/>
          <w:i/>
          <w:iCs/>
          <w:szCs w:val="22"/>
        </w:rPr>
        <w:t> </w:t>
      </w:r>
      <w:r w:rsidRPr="003B5F01">
        <w:rPr>
          <w:bCs/>
          <w:i/>
          <w:iCs/>
          <w:szCs w:val="22"/>
        </w:rPr>
        <w:t>53.860(a) requirements</w:t>
      </w:r>
      <w:r w:rsidR="0046508D">
        <w:rPr>
          <w:bCs/>
          <w:i/>
          <w:iCs/>
          <w:szCs w:val="22"/>
        </w:rPr>
        <w:t>.</w:t>
      </w:r>
      <w:r w:rsidRPr="003B5F01">
        <w:rPr>
          <w:bCs/>
          <w:i/>
          <w:iCs/>
          <w:szCs w:val="22"/>
        </w:rPr>
        <w:t xml:space="preserve"> </w:t>
      </w:r>
      <w:r w:rsidR="0095537F">
        <w:rPr>
          <w:bCs/>
          <w:szCs w:val="22"/>
        </w:rPr>
        <w:t>[</w:t>
      </w:r>
      <w:r w:rsidR="0046508D">
        <w:rPr>
          <w:bCs/>
          <w:szCs w:val="22"/>
        </w:rPr>
        <w:t>s</w:t>
      </w:r>
      <w:r w:rsidRPr="00382354">
        <w:rPr>
          <w:bCs/>
          <w:szCs w:val="22"/>
        </w:rPr>
        <w:t xml:space="preserve">ection </w:t>
      </w:r>
      <w:hyperlink w:anchor="C34" w:history="1">
        <w:r w:rsidRPr="00382354">
          <w:rPr>
            <w:rStyle w:val="Hyperlink"/>
            <w:bCs/>
            <w:szCs w:val="22"/>
          </w:rPr>
          <w:t>C.34</w:t>
        </w:r>
      </w:hyperlink>
      <w:r w:rsidR="0095537F">
        <w:rPr>
          <w:rStyle w:val="Hyperlink"/>
          <w:bCs/>
          <w:szCs w:val="22"/>
        </w:rPr>
        <w:t>]</w:t>
      </w:r>
      <w:r w:rsidRPr="003B5F01" w:rsidR="004343C3">
        <w:rPr>
          <w:bCs/>
          <w:i/>
          <w:iCs/>
          <w:szCs w:val="22"/>
        </w:rPr>
        <w:t xml:space="preserve"> </w:t>
      </w:r>
    </w:p>
    <w:p w:rsidR="00F8693F" w:rsidRPr="003B5F01" w:rsidP="00413C67" w14:paraId="755CF12E" w14:textId="77777777">
      <w:pPr>
        <w:ind w:left="720" w:right="680"/>
        <w:rPr>
          <w:bCs/>
          <w:i/>
          <w:iCs/>
          <w:szCs w:val="22"/>
        </w:rPr>
      </w:pPr>
    </w:p>
    <w:p w:rsidR="00F941C2" w:rsidRPr="003B5F01" w:rsidP="00413C67" w14:paraId="495AD7AE" w14:textId="3F70AF4D">
      <w:pPr>
        <w:ind w:left="720" w:right="720"/>
        <w:rPr>
          <w:bCs/>
          <w:i/>
          <w:iCs/>
          <w:szCs w:val="22"/>
        </w:rPr>
      </w:pPr>
      <w:r w:rsidRPr="003B5F01">
        <w:rPr>
          <w:bCs/>
          <w:i/>
          <w:iCs/>
          <w:szCs w:val="22"/>
        </w:rPr>
        <w:t xml:space="preserve">Security digital assets </w:t>
      </w:r>
      <w:r w:rsidRPr="003B5F01" w:rsidR="00A16CBA">
        <w:rPr>
          <w:bCs/>
          <w:i/>
          <w:iCs/>
          <w:szCs w:val="22"/>
        </w:rPr>
        <w:t xml:space="preserve">to be assessed as part of consequence 10 CFR 73.110(a)(2) </w:t>
      </w:r>
      <w:r w:rsidRPr="003B5F01">
        <w:rPr>
          <w:bCs/>
          <w:i/>
          <w:iCs/>
          <w:szCs w:val="22"/>
        </w:rPr>
        <w:t>include those used for nuclear material control and accounting. Such a consequence would not be applicable to commercial nuclear plant designs that do not rely on the use of digital assets for implementing the security functions required for meeting the 10 CFR 53.860(a) requirements</w:t>
      </w:r>
      <w:r w:rsidR="0046508D">
        <w:rPr>
          <w:bCs/>
          <w:i/>
          <w:iCs/>
          <w:szCs w:val="22"/>
        </w:rPr>
        <w:t>.</w:t>
      </w:r>
      <w:r w:rsidRPr="003B5F01">
        <w:rPr>
          <w:bCs/>
          <w:i/>
          <w:iCs/>
          <w:szCs w:val="22"/>
        </w:rPr>
        <w:t xml:space="preserve"> </w:t>
      </w:r>
      <w:r w:rsidR="0095537F">
        <w:rPr>
          <w:bCs/>
          <w:szCs w:val="22"/>
        </w:rPr>
        <w:t>[</w:t>
      </w:r>
      <w:r w:rsidR="0046508D">
        <w:rPr>
          <w:bCs/>
          <w:szCs w:val="22"/>
        </w:rPr>
        <w:t>s</w:t>
      </w:r>
      <w:r w:rsidRPr="003B5F01">
        <w:rPr>
          <w:bCs/>
          <w:szCs w:val="22"/>
        </w:rPr>
        <w:t xml:space="preserve">ection </w:t>
      </w:r>
      <w:hyperlink w:anchor="C35" w:history="1">
        <w:r w:rsidRPr="003B5F01">
          <w:rPr>
            <w:rStyle w:val="Hyperlink"/>
            <w:bCs/>
            <w:szCs w:val="22"/>
          </w:rPr>
          <w:t>C.3</w:t>
        </w:r>
        <w:r w:rsidRPr="003B5F01" w:rsidR="005A0742">
          <w:rPr>
            <w:rStyle w:val="Hyperlink"/>
            <w:bCs/>
            <w:szCs w:val="22"/>
          </w:rPr>
          <w:t>5</w:t>
        </w:r>
      </w:hyperlink>
      <w:r w:rsidR="0095537F">
        <w:rPr>
          <w:bCs/>
          <w:szCs w:val="22"/>
        </w:rPr>
        <w:t>]</w:t>
      </w:r>
      <w:r w:rsidRPr="003B5F01" w:rsidR="006008A0">
        <w:rPr>
          <w:bCs/>
          <w:szCs w:val="22"/>
        </w:rPr>
        <w:t xml:space="preserve"> </w:t>
      </w:r>
    </w:p>
    <w:p w:rsidR="00F941C2" w:rsidRPr="003B5F01" w:rsidP="00413C67" w14:paraId="3D10F791" w14:textId="77777777">
      <w:pPr>
        <w:ind w:right="680"/>
        <w:rPr>
          <w:b/>
          <w:szCs w:val="22"/>
          <w:u w:val="single"/>
        </w:rPr>
      </w:pPr>
    </w:p>
    <w:p w:rsidR="00F941C2" w:rsidRPr="003B5F01" w:rsidP="00413C67" w14:paraId="59557822" w14:textId="26D8AEC3">
      <w:pPr>
        <w:ind w:left="720" w:right="720"/>
        <w:rPr>
          <w:bCs/>
          <w:i/>
          <w:iCs/>
          <w:szCs w:val="22"/>
        </w:rPr>
      </w:pPr>
      <w:r w:rsidRPr="003B5F01">
        <w:rPr>
          <w:bCs/>
          <w:i/>
          <w:iCs/>
          <w:szCs w:val="22"/>
        </w:rPr>
        <w:t xml:space="preserve">For each </w:t>
      </w:r>
      <w:r w:rsidRPr="003B5F01">
        <w:rPr>
          <w:bCs/>
          <w:i/>
          <w:iCs/>
          <w:szCs w:val="22"/>
        </w:rPr>
        <w:t>CEIS</w:t>
      </w:r>
      <w:r w:rsidRPr="003B5F01">
        <w:rPr>
          <w:bCs/>
          <w:i/>
          <w:iCs/>
          <w:szCs w:val="22"/>
        </w:rPr>
        <w:t xml:space="preserve"> that has the potential </w:t>
      </w:r>
      <w:r w:rsidR="0046508D">
        <w:rPr>
          <w:bCs/>
          <w:i/>
          <w:iCs/>
          <w:szCs w:val="22"/>
        </w:rPr>
        <w:t>to</w:t>
      </w:r>
      <w:r w:rsidRPr="003B5F01" w:rsidR="0046508D">
        <w:rPr>
          <w:bCs/>
          <w:i/>
          <w:iCs/>
          <w:szCs w:val="22"/>
        </w:rPr>
        <w:t xml:space="preserve"> </w:t>
      </w:r>
      <w:r w:rsidRPr="003B5F01">
        <w:rPr>
          <w:bCs/>
          <w:i/>
          <w:iCs/>
          <w:szCs w:val="22"/>
        </w:rPr>
        <w:t>resul</w:t>
      </w:r>
      <w:r w:rsidR="0046508D">
        <w:rPr>
          <w:bCs/>
          <w:i/>
          <w:iCs/>
          <w:szCs w:val="22"/>
        </w:rPr>
        <w:t>t</w:t>
      </w:r>
      <w:r w:rsidRPr="003B5F01">
        <w:rPr>
          <w:bCs/>
          <w:i/>
          <w:iCs/>
          <w:szCs w:val="22"/>
        </w:rPr>
        <w:t xml:space="preserve"> in </w:t>
      </w:r>
      <w:r w:rsidR="0046508D">
        <w:rPr>
          <w:bCs/>
          <w:i/>
          <w:iCs/>
          <w:szCs w:val="22"/>
        </w:rPr>
        <w:t xml:space="preserve">a </w:t>
      </w:r>
      <w:r w:rsidRPr="003B5F01">
        <w:rPr>
          <w:bCs/>
          <w:i/>
          <w:iCs/>
          <w:szCs w:val="22"/>
        </w:rPr>
        <w:t xml:space="preserve">10 CFR 73.110(a)(2) </w:t>
      </w:r>
      <w:r w:rsidRPr="003B5F01" w:rsidR="0046508D">
        <w:rPr>
          <w:bCs/>
          <w:i/>
          <w:iCs/>
          <w:szCs w:val="22"/>
        </w:rPr>
        <w:t>consequence</w:t>
      </w:r>
      <w:r w:rsidR="0046508D">
        <w:rPr>
          <w:bCs/>
          <w:i/>
          <w:iCs/>
          <w:szCs w:val="22"/>
        </w:rPr>
        <w:t>,</w:t>
      </w:r>
      <w:r w:rsidRPr="003B5F01" w:rsidR="0046508D">
        <w:rPr>
          <w:bCs/>
          <w:i/>
          <w:iCs/>
          <w:szCs w:val="22"/>
        </w:rPr>
        <w:t xml:space="preserve"> </w:t>
      </w:r>
      <w:r w:rsidRPr="003B5F01">
        <w:rPr>
          <w:bCs/>
          <w:i/>
          <w:iCs/>
          <w:szCs w:val="22"/>
        </w:rPr>
        <w:t>one of the following may be chosen</w:t>
      </w:r>
      <w:r w:rsidR="0046508D">
        <w:rPr>
          <w:bCs/>
          <w:i/>
          <w:iCs/>
          <w:szCs w:val="22"/>
        </w:rPr>
        <w:t>:</w:t>
      </w:r>
    </w:p>
    <w:p w:rsidR="00025163" w:rsidRPr="003B5F01" w:rsidP="006A501D" w14:paraId="75A416E2" w14:textId="084F74A8">
      <w:pPr>
        <w:pStyle w:val="ListParagraph"/>
        <w:numPr>
          <w:ilvl w:val="0"/>
          <w:numId w:val="55"/>
        </w:numPr>
        <w:tabs>
          <w:tab w:val="clear" w:pos="939"/>
          <w:tab w:val="clear" w:pos="940"/>
        </w:tabs>
        <w:ind w:left="1440" w:right="720"/>
        <w:rPr>
          <w:bCs/>
          <w:i/>
          <w:iCs/>
          <w:szCs w:val="22"/>
        </w:rPr>
      </w:pPr>
      <w:r w:rsidRPr="003B5F01">
        <w:rPr>
          <w:bCs/>
          <w:i/>
          <w:iCs/>
          <w:szCs w:val="22"/>
        </w:rPr>
        <w:t xml:space="preserve">Update the design basis or the </w:t>
      </w:r>
      <w:r w:rsidR="001906B4">
        <w:rPr>
          <w:bCs/>
          <w:i/>
          <w:iCs/>
          <w:szCs w:val="22"/>
        </w:rPr>
        <w:t>PPS</w:t>
      </w:r>
      <w:r w:rsidRPr="003B5F01">
        <w:rPr>
          <w:bCs/>
          <w:i/>
          <w:iCs/>
          <w:szCs w:val="22"/>
        </w:rPr>
        <w:t xml:space="preserve"> to prevent CEIS</w:t>
      </w:r>
      <w:r w:rsidR="0046508D">
        <w:rPr>
          <w:bCs/>
          <w:i/>
          <w:iCs/>
          <w:szCs w:val="22"/>
        </w:rPr>
        <w:t>s</w:t>
      </w:r>
      <w:r w:rsidRPr="003B5F01">
        <w:rPr>
          <w:bCs/>
          <w:i/>
          <w:iCs/>
          <w:szCs w:val="22"/>
        </w:rPr>
        <w:t xml:space="preserve"> resulting in </w:t>
      </w:r>
      <w:r w:rsidR="0046508D">
        <w:rPr>
          <w:bCs/>
          <w:i/>
          <w:iCs/>
          <w:szCs w:val="22"/>
        </w:rPr>
        <w:t>a 10 CFR 73.110(a)(2) consequence</w:t>
      </w:r>
      <w:r w:rsidRPr="003B5F01" w:rsidR="00070646">
        <w:rPr>
          <w:bCs/>
          <w:i/>
          <w:iCs/>
          <w:szCs w:val="22"/>
        </w:rPr>
        <w:t>.</w:t>
      </w:r>
    </w:p>
    <w:p w:rsidR="00F941C2" w:rsidRPr="003B5F01" w:rsidP="006A501D" w14:paraId="75FE759F" w14:textId="536AB26A">
      <w:pPr>
        <w:pStyle w:val="ListParagraph"/>
        <w:numPr>
          <w:ilvl w:val="0"/>
          <w:numId w:val="55"/>
        </w:numPr>
        <w:tabs>
          <w:tab w:val="clear" w:pos="939"/>
          <w:tab w:val="clear" w:pos="940"/>
        </w:tabs>
        <w:ind w:left="1440" w:right="720"/>
        <w:rPr>
          <w:bCs/>
          <w:i/>
          <w:iCs/>
          <w:szCs w:val="22"/>
        </w:rPr>
      </w:pPr>
      <w:r w:rsidRPr="003B5F01">
        <w:rPr>
          <w:bCs/>
          <w:i/>
          <w:iCs/>
          <w:szCs w:val="22"/>
        </w:rPr>
        <w:t xml:space="preserve">Accept the risk as unavoidable and apply additional </w:t>
      </w:r>
      <w:r w:rsidRPr="003B5F01" w:rsidR="006A305D">
        <w:rPr>
          <w:bCs/>
          <w:i/>
          <w:iCs/>
          <w:szCs w:val="22"/>
        </w:rPr>
        <w:t>cybersecurity</w:t>
      </w:r>
      <w:r w:rsidRPr="003B5F01">
        <w:rPr>
          <w:bCs/>
          <w:i/>
          <w:iCs/>
          <w:szCs w:val="22"/>
        </w:rPr>
        <w:t xml:space="preserve"> measures </w:t>
      </w:r>
      <w:r w:rsidRPr="003B5F01" w:rsidR="0095537F">
        <w:rPr>
          <w:bCs/>
          <w:i/>
          <w:iCs/>
          <w:szCs w:val="22"/>
        </w:rPr>
        <w:t xml:space="preserve">to protect against the </w:t>
      </w:r>
      <w:r w:rsidRPr="003B5F01" w:rsidR="0095537F">
        <w:rPr>
          <w:bCs/>
          <w:i/>
          <w:iCs/>
          <w:szCs w:val="22"/>
        </w:rPr>
        <w:t>CEIS</w:t>
      </w:r>
      <w:r w:rsidR="0095537F">
        <w:rPr>
          <w:bCs/>
          <w:i/>
          <w:iCs/>
          <w:szCs w:val="22"/>
        </w:rPr>
        <w:t>,</w:t>
      </w:r>
      <w:r w:rsidRPr="003B5F01" w:rsidR="0095537F">
        <w:rPr>
          <w:bCs/>
          <w:i/>
          <w:iCs/>
          <w:szCs w:val="22"/>
        </w:rPr>
        <w:t xml:space="preserve"> </w:t>
      </w:r>
      <w:r w:rsidRPr="003B5F01">
        <w:rPr>
          <w:bCs/>
          <w:i/>
          <w:iCs/>
          <w:szCs w:val="22"/>
        </w:rPr>
        <w:t xml:space="preserve">as discussed in </w:t>
      </w:r>
      <w:r w:rsidR="0046508D">
        <w:rPr>
          <w:bCs/>
          <w:i/>
          <w:iCs/>
          <w:szCs w:val="22"/>
        </w:rPr>
        <w:t>s</w:t>
      </w:r>
      <w:r w:rsidRPr="003B5F01">
        <w:rPr>
          <w:bCs/>
          <w:i/>
          <w:iCs/>
          <w:szCs w:val="22"/>
        </w:rPr>
        <w:t xml:space="preserve">ections </w:t>
      </w:r>
      <w:hyperlink w:anchor="C88" w:history="1">
        <w:r w:rsidRPr="003B5F01">
          <w:rPr>
            <w:rStyle w:val="Hyperlink"/>
            <w:bCs/>
            <w:i/>
            <w:iCs/>
            <w:szCs w:val="22"/>
          </w:rPr>
          <w:t>C.88</w:t>
        </w:r>
      </w:hyperlink>
      <w:r w:rsidRPr="003B5F01">
        <w:rPr>
          <w:bCs/>
          <w:i/>
          <w:iCs/>
          <w:szCs w:val="22"/>
        </w:rPr>
        <w:t xml:space="preserve"> through </w:t>
      </w:r>
      <w:hyperlink w:anchor="C103" w:history="1">
        <w:r w:rsidRPr="003B5F01">
          <w:rPr>
            <w:rStyle w:val="Hyperlink"/>
            <w:bCs/>
            <w:i/>
            <w:iCs/>
            <w:szCs w:val="22"/>
          </w:rPr>
          <w:t>C.103</w:t>
        </w:r>
      </w:hyperlink>
      <w:r w:rsidRPr="003B5F01">
        <w:rPr>
          <w:bCs/>
          <w:i/>
          <w:iCs/>
          <w:szCs w:val="22"/>
        </w:rPr>
        <w:t xml:space="preserve"> and follow-on sections.</w:t>
      </w:r>
      <w:r w:rsidR="00227F54">
        <w:rPr>
          <w:bCs/>
          <w:szCs w:val="22"/>
        </w:rPr>
        <w:t>[s</w:t>
      </w:r>
      <w:r w:rsidRPr="003B5F01" w:rsidR="00227F54">
        <w:rPr>
          <w:bCs/>
          <w:szCs w:val="22"/>
        </w:rPr>
        <w:t xml:space="preserve">ection </w:t>
      </w:r>
      <w:hyperlink w:anchor="C84" w:history="1">
        <w:r w:rsidRPr="003B5F01" w:rsidR="00227F54">
          <w:rPr>
            <w:rStyle w:val="Hyperlink"/>
            <w:bCs/>
            <w:szCs w:val="22"/>
          </w:rPr>
          <w:t>C.84</w:t>
        </w:r>
      </w:hyperlink>
      <w:r w:rsidR="00227F54">
        <w:rPr>
          <w:rStyle w:val="Hyperlink"/>
          <w:bCs/>
          <w:szCs w:val="22"/>
        </w:rPr>
        <w:t>]</w:t>
      </w:r>
    </w:p>
    <w:p w:rsidR="00F941C2" w:rsidRPr="003B5F01" w:rsidP="00413C67" w14:paraId="3DF33F89" w14:textId="77777777">
      <w:pPr>
        <w:ind w:left="720" w:right="680"/>
        <w:rPr>
          <w:bCs/>
          <w:i/>
          <w:iCs/>
          <w:szCs w:val="22"/>
        </w:rPr>
      </w:pPr>
    </w:p>
    <w:p w:rsidR="00F941C2" w:rsidRPr="0013765B" w:rsidP="00413C67" w14:paraId="37D93E77" w14:textId="4461A984">
      <w:pPr>
        <w:rPr>
          <w:bCs/>
          <w:szCs w:val="22"/>
        </w:rPr>
      </w:pPr>
      <w:r w:rsidRPr="0013765B">
        <w:rPr>
          <w:bCs/>
          <w:szCs w:val="22"/>
        </w:rPr>
        <w:t xml:space="preserve">Initial </w:t>
      </w:r>
      <w:r w:rsidRPr="0013765B" w:rsidR="0046508D">
        <w:rPr>
          <w:bCs/>
          <w:szCs w:val="22"/>
        </w:rPr>
        <w:t>design</w:t>
      </w:r>
      <w:r w:rsidR="0046508D">
        <w:rPr>
          <w:bCs/>
          <w:szCs w:val="22"/>
        </w:rPr>
        <w:noBreakHyphen/>
      </w:r>
      <w:r w:rsidRPr="0013765B" w:rsidR="0046508D">
        <w:rPr>
          <w:bCs/>
          <w:szCs w:val="22"/>
        </w:rPr>
        <w:t>basis assumption</w:t>
      </w:r>
      <w:r w:rsidR="0046508D">
        <w:rPr>
          <w:bCs/>
          <w:szCs w:val="22"/>
        </w:rPr>
        <w:t>s include a</w:t>
      </w:r>
      <w:r w:rsidRPr="0013765B">
        <w:rPr>
          <w:bCs/>
          <w:szCs w:val="22"/>
        </w:rPr>
        <w:t xml:space="preserve"> 4 km</w:t>
      </w:r>
      <w:r w:rsidRPr="0013765B">
        <w:rPr>
          <w:bCs/>
          <w:szCs w:val="22"/>
          <w:vertAlign w:val="superscript"/>
        </w:rPr>
        <w:t>2</w:t>
      </w:r>
      <w:r w:rsidRPr="0013765B">
        <w:rPr>
          <w:bCs/>
          <w:szCs w:val="22"/>
        </w:rPr>
        <w:t xml:space="preserve"> area with </w:t>
      </w:r>
      <w:r w:rsidR="001042E4">
        <w:rPr>
          <w:bCs/>
          <w:szCs w:val="22"/>
        </w:rPr>
        <w:t>three</w:t>
      </w:r>
      <w:r w:rsidRPr="0013765B" w:rsidR="001042E4">
        <w:rPr>
          <w:bCs/>
          <w:szCs w:val="22"/>
        </w:rPr>
        <w:t xml:space="preserve"> </w:t>
      </w:r>
      <w:r w:rsidRPr="0013765B">
        <w:rPr>
          <w:bCs/>
          <w:szCs w:val="22"/>
        </w:rPr>
        <w:t>internal areas</w:t>
      </w:r>
      <w:r w:rsidR="0046508D">
        <w:rPr>
          <w:bCs/>
          <w:szCs w:val="22"/>
        </w:rPr>
        <w:t>:</w:t>
      </w:r>
      <w:r w:rsidRPr="0013765B">
        <w:rPr>
          <w:bCs/>
          <w:szCs w:val="22"/>
        </w:rPr>
        <w:t xml:space="preserve"> </w:t>
      </w:r>
      <w:r w:rsidRPr="0013765B" w:rsidR="0046508D">
        <w:rPr>
          <w:bCs/>
          <w:szCs w:val="22"/>
        </w:rPr>
        <w:t>owner</w:t>
      </w:r>
      <w:r w:rsidR="0046508D">
        <w:rPr>
          <w:bCs/>
          <w:szCs w:val="22"/>
        </w:rPr>
        <w:noBreakHyphen/>
      </w:r>
      <w:r w:rsidRPr="0013765B" w:rsidR="0046508D">
        <w:rPr>
          <w:bCs/>
          <w:szCs w:val="22"/>
        </w:rPr>
        <w:t xml:space="preserve">controlled area </w:t>
      </w:r>
      <w:r w:rsidRPr="0013765B">
        <w:rPr>
          <w:bCs/>
          <w:szCs w:val="22"/>
        </w:rPr>
        <w:t>(most external; 0.7</w:t>
      </w:r>
      <w:r w:rsidR="0046508D">
        <w:rPr>
          <w:bCs/>
          <w:szCs w:val="22"/>
        </w:rPr>
        <w:t> </w:t>
      </w:r>
      <w:r w:rsidRPr="0013765B">
        <w:rPr>
          <w:bCs/>
          <w:szCs w:val="22"/>
        </w:rPr>
        <w:t xml:space="preserve">km long); </w:t>
      </w:r>
      <w:r w:rsidRPr="0013765B" w:rsidR="0046508D">
        <w:rPr>
          <w:bCs/>
          <w:szCs w:val="22"/>
        </w:rPr>
        <w:t xml:space="preserve">protected area </w:t>
      </w:r>
      <w:r w:rsidRPr="0013765B">
        <w:rPr>
          <w:bCs/>
          <w:szCs w:val="22"/>
        </w:rPr>
        <w:t xml:space="preserve">(0.5 km long); and </w:t>
      </w:r>
      <w:r w:rsidRPr="0013765B" w:rsidR="0046508D">
        <w:rPr>
          <w:bCs/>
          <w:szCs w:val="22"/>
        </w:rPr>
        <w:t>access</w:t>
      </w:r>
      <w:r w:rsidR="0046508D">
        <w:rPr>
          <w:bCs/>
          <w:szCs w:val="22"/>
        </w:rPr>
        <w:noBreakHyphen/>
      </w:r>
      <w:r w:rsidRPr="0013765B" w:rsidR="0046508D">
        <w:rPr>
          <w:bCs/>
          <w:szCs w:val="22"/>
        </w:rPr>
        <w:t xml:space="preserve">controlled area </w:t>
      </w:r>
      <w:r w:rsidRPr="0013765B">
        <w:rPr>
          <w:bCs/>
          <w:szCs w:val="22"/>
        </w:rPr>
        <w:t>(0.1</w:t>
      </w:r>
      <w:r w:rsidR="0046508D">
        <w:rPr>
          <w:bCs/>
          <w:szCs w:val="22"/>
        </w:rPr>
        <w:t> </w:t>
      </w:r>
      <w:r w:rsidRPr="0013765B">
        <w:rPr>
          <w:bCs/>
          <w:szCs w:val="22"/>
        </w:rPr>
        <w:t>km long)</w:t>
      </w:r>
      <w:r w:rsidRPr="0013765B" w:rsidR="00341D8A">
        <w:rPr>
          <w:bCs/>
          <w:szCs w:val="22"/>
        </w:rPr>
        <w:t>. Figure</w:t>
      </w:r>
      <w:r w:rsidR="0046508D">
        <w:rPr>
          <w:bCs/>
          <w:szCs w:val="22"/>
        </w:rPr>
        <w:t> </w:t>
      </w:r>
      <w:r w:rsidR="00250F4F">
        <w:rPr>
          <w:bCs/>
          <w:szCs w:val="22"/>
        </w:rPr>
        <w:t>C-1</w:t>
      </w:r>
      <w:r w:rsidRPr="0013765B" w:rsidR="00341D8A">
        <w:rPr>
          <w:bCs/>
          <w:szCs w:val="22"/>
        </w:rPr>
        <w:t xml:space="preserve"> </w:t>
      </w:r>
      <w:r w:rsidR="0046508D">
        <w:rPr>
          <w:bCs/>
          <w:szCs w:val="22"/>
        </w:rPr>
        <w:t>depicts this information</w:t>
      </w:r>
      <w:r w:rsidRPr="0013765B" w:rsidR="00341D8A">
        <w:rPr>
          <w:bCs/>
          <w:szCs w:val="22"/>
        </w:rPr>
        <w:t xml:space="preserve">. </w:t>
      </w:r>
    </w:p>
    <w:p w:rsidR="002E696B" w:rsidRPr="003B5F01" w:rsidP="00413C67" w14:paraId="191D3F41" w14:textId="71B109A3">
      <w:pPr>
        <w:keepNext/>
        <w:ind w:left="720" w:right="680"/>
        <w:jc w:val="center"/>
      </w:pPr>
      <w:r w:rsidRPr="00FC1D97">
        <w:rPr>
          <w:noProof/>
        </w:rPr>
        <w:drawing>
          <wp:inline distT="0" distB="0" distL="0" distR="0">
            <wp:extent cx="5057143" cy="5161905"/>
            <wp:effectExtent l="0" t="0" r="0" b="1270"/>
            <wp:docPr id="238" name="Picture 2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descr="Diagram&#10;&#10;Description automatically generated"/>
                    <pic:cNvPicPr/>
                  </pic:nvPicPr>
                  <pic:blipFill>
                    <a:blip xmlns:r="http://schemas.openxmlformats.org/officeDocument/2006/relationships" r:embed="rId44"/>
                    <a:stretch>
                      <a:fillRect/>
                    </a:stretch>
                  </pic:blipFill>
                  <pic:spPr>
                    <a:xfrm>
                      <a:off x="0" y="0"/>
                      <a:ext cx="5057143" cy="5161905"/>
                    </a:xfrm>
                    <a:prstGeom prst="rect">
                      <a:avLst/>
                    </a:prstGeom>
                  </pic:spPr>
                </pic:pic>
              </a:graphicData>
            </a:graphic>
          </wp:inline>
        </w:drawing>
      </w:r>
    </w:p>
    <w:p w:rsidR="00F941C2" w:rsidRPr="00A84BD6" w:rsidP="008D1B9A" w14:paraId="243E30F3" w14:textId="2FCBA681">
      <w:pPr>
        <w:pStyle w:val="Caption"/>
        <w:ind w:left="0" w:firstLine="0"/>
        <w:rPr>
          <w:sz w:val="22"/>
          <w:szCs w:val="22"/>
        </w:rPr>
      </w:pPr>
      <w:r w:rsidRPr="00382354">
        <w:rPr>
          <w:sz w:val="22"/>
          <w:szCs w:val="22"/>
        </w:rPr>
        <w:t>Figure</w:t>
      </w:r>
      <w:r w:rsidR="008D1B9A">
        <w:rPr>
          <w:sz w:val="22"/>
          <w:szCs w:val="22"/>
        </w:rPr>
        <w:t xml:space="preserve"> </w:t>
      </w:r>
      <w:r w:rsidR="00250F4F">
        <w:rPr>
          <w:sz w:val="22"/>
          <w:szCs w:val="22"/>
        </w:rPr>
        <w:t>C-1</w:t>
      </w:r>
      <w:r w:rsidRPr="00A84BD6">
        <w:rPr>
          <w:sz w:val="22"/>
          <w:szCs w:val="22"/>
        </w:rPr>
        <w:t>. Depiction of Facility Design Assumptions (Not to Scale)</w:t>
      </w:r>
    </w:p>
    <w:p w:rsidR="00341D8A" w:rsidRPr="003B5F01" w:rsidP="00413C67" w14:paraId="1A5E3281" w14:textId="77777777">
      <w:pPr>
        <w:ind w:left="720" w:right="680"/>
        <w:rPr>
          <w:szCs w:val="22"/>
        </w:rPr>
      </w:pPr>
    </w:p>
    <w:p w:rsidR="007723E7" w:rsidRPr="003B5F01" w:rsidP="00413C67" w14:paraId="69D7B36A" w14:textId="7121AA8B">
      <w:pPr>
        <w:rPr>
          <w:szCs w:val="22"/>
        </w:rPr>
      </w:pPr>
      <w:r w:rsidRPr="003B5F01">
        <w:rPr>
          <w:szCs w:val="22"/>
        </w:rPr>
        <w:t xml:space="preserve">This analysis determines the design basis and features necessary to prevent or limit the condition(s) that may be initiated by a cyberattack that </w:t>
      </w:r>
      <w:r w:rsidRPr="003B5F01" w:rsidR="009D730C">
        <w:rPr>
          <w:szCs w:val="22"/>
        </w:rPr>
        <w:t>supports a</w:t>
      </w:r>
      <w:r w:rsidRPr="003B5F01">
        <w:rPr>
          <w:szCs w:val="22"/>
        </w:rPr>
        <w:t xml:space="preserve"> subsequent</w:t>
      </w:r>
      <w:r w:rsidRPr="003B5F01" w:rsidR="009D730C">
        <w:rPr>
          <w:szCs w:val="22"/>
        </w:rPr>
        <w:t xml:space="preserve"> physical intrusion </w:t>
      </w:r>
      <w:r w:rsidR="0046508D">
        <w:rPr>
          <w:szCs w:val="22"/>
        </w:rPr>
        <w:t>leading</w:t>
      </w:r>
      <w:r w:rsidRPr="003B5F01" w:rsidR="009D730C">
        <w:rPr>
          <w:szCs w:val="22"/>
        </w:rPr>
        <w:t xml:space="preserve"> to</w:t>
      </w:r>
      <w:r w:rsidRPr="003B5F01">
        <w:rPr>
          <w:szCs w:val="22"/>
        </w:rPr>
        <w:t xml:space="preserve"> theft of nuclear material. The functions considered in this analysis are </w:t>
      </w:r>
      <w:r w:rsidR="0046508D">
        <w:rPr>
          <w:szCs w:val="22"/>
        </w:rPr>
        <w:t>“</w:t>
      </w:r>
      <w:r w:rsidRPr="003B5F01">
        <w:rPr>
          <w:szCs w:val="22"/>
        </w:rPr>
        <w:t>detection,</w:t>
      </w:r>
      <w:r w:rsidR="0046508D">
        <w:rPr>
          <w:szCs w:val="22"/>
        </w:rPr>
        <w:t>”</w:t>
      </w:r>
      <w:r w:rsidRPr="003B5F01">
        <w:rPr>
          <w:szCs w:val="22"/>
        </w:rPr>
        <w:t xml:space="preserve"> </w:t>
      </w:r>
      <w:r w:rsidR="0046508D">
        <w:rPr>
          <w:szCs w:val="22"/>
        </w:rPr>
        <w:t>“</w:t>
      </w:r>
      <w:r w:rsidRPr="003B5F01">
        <w:rPr>
          <w:szCs w:val="22"/>
        </w:rPr>
        <w:t>delay</w:t>
      </w:r>
      <w:r w:rsidR="0046508D">
        <w:rPr>
          <w:szCs w:val="22"/>
        </w:rPr>
        <w:t>,”</w:t>
      </w:r>
      <w:r w:rsidRPr="003B5F01">
        <w:rPr>
          <w:szCs w:val="22"/>
        </w:rPr>
        <w:t xml:space="preserve"> and </w:t>
      </w:r>
      <w:r w:rsidR="0046508D">
        <w:rPr>
          <w:szCs w:val="22"/>
        </w:rPr>
        <w:t>“</w:t>
      </w:r>
      <w:r w:rsidRPr="003B5F01">
        <w:rPr>
          <w:szCs w:val="22"/>
        </w:rPr>
        <w:t>response</w:t>
      </w:r>
      <w:r w:rsidR="00803DFA">
        <w:rPr>
          <w:szCs w:val="22"/>
        </w:rPr>
        <w:t>.</w:t>
      </w:r>
      <w:r w:rsidR="0046508D">
        <w:rPr>
          <w:szCs w:val="22"/>
        </w:rPr>
        <w:t>”</w:t>
      </w:r>
      <w:r w:rsidRPr="003B5F01">
        <w:rPr>
          <w:szCs w:val="22"/>
        </w:rPr>
        <w:t xml:space="preserve"> This is not a complete analysis of these functions. </w:t>
      </w:r>
      <w:r w:rsidR="007A61B3">
        <w:rPr>
          <w:szCs w:val="22"/>
        </w:rPr>
        <w:t>The following are s</w:t>
      </w:r>
      <w:r w:rsidRPr="003B5F01">
        <w:rPr>
          <w:szCs w:val="22"/>
        </w:rPr>
        <w:t>pecifically covered:</w:t>
      </w:r>
    </w:p>
    <w:p w:rsidR="007723E7" w:rsidRPr="003B5F01" w:rsidP="006A501D" w14:paraId="4018E85F" w14:textId="2A8BF1A5">
      <w:pPr>
        <w:pStyle w:val="ListParagraph"/>
        <w:numPr>
          <w:ilvl w:val="0"/>
          <w:numId w:val="61"/>
        </w:numPr>
        <w:tabs>
          <w:tab w:val="clear" w:pos="939"/>
          <w:tab w:val="clear" w:pos="940"/>
        </w:tabs>
        <w:spacing w:before="240"/>
        <w:ind w:left="720" w:right="0" w:hanging="720"/>
        <w:rPr>
          <w:bCs/>
          <w:szCs w:val="22"/>
        </w:rPr>
      </w:pPr>
      <w:r w:rsidRPr="003B5F01">
        <w:rPr>
          <w:bCs/>
          <w:szCs w:val="22"/>
        </w:rPr>
        <w:t>d</w:t>
      </w:r>
      <w:r w:rsidRPr="003B5F01" w:rsidR="00F941C2">
        <w:rPr>
          <w:bCs/>
          <w:szCs w:val="22"/>
        </w:rPr>
        <w:t>etection at the area boundaries</w:t>
      </w:r>
      <w:r w:rsidR="0024240A">
        <w:rPr>
          <w:bCs/>
          <w:szCs w:val="22"/>
        </w:rPr>
        <w:t>,</w:t>
      </w:r>
    </w:p>
    <w:p w:rsidR="007723E7" w:rsidRPr="003B5F01" w:rsidP="006A501D" w14:paraId="461D0A9C" w14:textId="339884A4">
      <w:pPr>
        <w:pStyle w:val="ListParagraph"/>
        <w:numPr>
          <w:ilvl w:val="0"/>
          <w:numId w:val="61"/>
        </w:numPr>
        <w:tabs>
          <w:tab w:val="clear" w:pos="939"/>
          <w:tab w:val="clear" w:pos="940"/>
        </w:tabs>
        <w:spacing w:before="0"/>
        <w:ind w:left="720" w:right="0" w:hanging="720"/>
        <w:rPr>
          <w:bCs/>
          <w:szCs w:val="22"/>
        </w:rPr>
      </w:pPr>
      <w:r w:rsidRPr="003B5F01">
        <w:rPr>
          <w:bCs/>
          <w:szCs w:val="22"/>
        </w:rPr>
        <w:t>d</w:t>
      </w:r>
      <w:r w:rsidRPr="003B5F01" w:rsidR="00F941C2">
        <w:rPr>
          <w:bCs/>
          <w:szCs w:val="22"/>
        </w:rPr>
        <w:t>elay of removal of material from inner area</w:t>
      </w:r>
      <w:r w:rsidR="0024240A">
        <w:rPr>
          <w:bCs/>
          <w:szCs w:val="22"/>
        </w:rPr>
        <w:t>, and</w:t>
      </w:r>
    </w:p>
    <w:p w:rsidR="007723E7" w:rsidRPr="003B5F01" w:rsidP="006A501D" w14:paraId="0C457996" w14:textId="7D256203">
      <w:pPr>
        <w:pStyle w:val="ListParagraph"/>
        <w:numPr>
          <w:ilvl w:val="0"/>
          <w:numId w:val="61"/>
        </w:numPr>
        <w:tabs>
          <w:tab w:val="clear" w:pos="939"/>
          <w:tab w:val="clear" w:pos="940"/>
        </w:tabs>
        <w:spacing w:before="0"/>
        <w:ind w:left="720" w:right="0" w:hanging="720"/>
        <w:rPr>
          <w:bCs/>
          <w:szCs w:val="22"/>
        </w:rPr>
      </w:pPr>
      <w:r w:rsidRPr="003B5F01">
        <w:rPr>
          <w:bCs/>
          <w:szCs w:val="22"/>
        </w:rPr>
        <w:t>r</w:t>
      </w:r>
      <w:r w:rsidRPr="003B5F01" w:rsidR="00F941C2">
        <w:rPr>
          <w:bCs/>
          <w:szCs w:val="22"/>
        </w:rPr>
        <w:t>esponse of offsite forces after detection.</w:t>
      </w:r>
    </w:p>
    <w:p w:rsidR="007723E7" w:rsidRPr="003B5F01" w:rsidP="00413C67" w14:paraId="617A4D6E" w14:textId="77777777">
      <w:pPr>
        <w:ind w:left="720" w:right="680"/>
        <w:rPr>
          <w:bCs/>
          <w:szCs w:val="22"/>
        </w:rPr>
      </w:pPr>
    </w:p>
    <w:p w:rsidR="007723E7" w:rsidRPr="003B5F01" w:rsidP="00413C67" w14:paraId="7787BD63" w14:textId="659CFC0D">
      <w:pPr>
        <w:rPr>
          <w:bCs/>
          <w:szCs w:val="22"/>
        </w:rPr>
      </w:pPr>
      <w:r w:rsidRPr="003B5F01">
        <w:rPr>
          <w:bCs/>
          <w:szCs w:val="22"/>
        </w:rPr>
        <w:t>Note</w:t>
      </w:r>
      <w:r w:rsidR="007A61B3">
        <w:rPr>
          <w:bCs/>
          <w:szCs w:val="22"/>
        </w:rPr>
        <w:t xml:space="preserve"> that this analysis does not consider a</w:t>
      </w:r>
      <w:r w:rsidRPr="003B5F01">
        <w:rPr>
          <w:bCs/>
          <w:szCs w:val="22"/>
        </w:rPr>
        <w:t xml:space="preserve">ccess </w:t>
      </w:r>
      <w:r w:rsidR="007A61B3">
        <w:rPr>
          <w:bCs/>
          <w:szCs w:val="22"/>
        </w:rPr>
        <w:t>c</w:t>
      </w:r>
      <w:r w:rsidRPr="003B5F01">
        <w:rPr>
          <w:bCs/>
          <w:szCs w:val="22"/>
        </w:rPr>
        <w:t>ontrol</w:t>
      </w:r>
      <w:r w:rsidR="007A61B3">
        <w:rPr>
          <w:bCs/>
          <w:szCs w:val="22"/>
        </w:rPr>
        <w:t>,</w:t>
      </w:r>
      <w:r w:rsidRPr="003B5F01">
        <w:rPr>
          <w:bCs/>
          <w:szCs w:val="22"/>
        </w:rPr>
        <w:t xml:space="preserve"> and no credit </w:t>
      </w:r>
      <w:r w:rsidR="007A61B3">
        <w:rPr>
          <w:bCs/>
          <w:szCs w:val="22"/>
        </w:rPr>
        <w:t xml:space="preserve">is </w:t>
      </w:r>
      <w:r w:rsidRPr="003B5F01">
        <w:rPr>
          <w:bCs/>
          <w:szCs w:val="22"/>
        </w:rPr>
        <w:t>taken for access control measures.</w:t>
      </w:r>
    </w:p>
    <w:p w:rsidR="007723E7" w:rsidRPr="003B5F01" w:rsidP="00413C67" w14:paraId="28B46A82" w14:textId="77777777">
      <w:pPr>
        <w:rPr>
          <w:bCs/>
          <w:szCs w:val="22"/>
        </w:rPr>
      </w:pPr>
    </w:p>
    <w:p w:rsidR="00AC56FF" w:rsidRPr="003B5F01" w:rsidP="00413C67" w14:paraId="45BE4436" w14:textId="68DB1D61">
      <w:pPr>
        <w:rPr>
          <w:szCs w:val="22"/>
        </w:rPr>
      </w:pPr>
      <w:r w:rsidRPr="003B5F01">
        <w:rPr>
          <w:szCs w:val="22"/>
        </w:rPr>
        <w:t xml:space="preserve">The passive features that support the analysis </w:t>
      </w:r>
      <w:r w:rsidR="007A61B3">
        <w:rPr>
          <w:szCs w:val="22"/>
        </w:rPr>
        <w:t xml:space="preserve">are listed in the </w:t>
      </w:r>
      <w:r w:rsidRPr="003B5F01">
        <w:rPr>
          <w:szCs w:val="22"/>
        </w:rPr>
        <w:t>initial assumption</w:t>
      </w:r>
      <w:r w:rsidR="007A61B3">
        <w:rPr>
          <w:szCs w:val="22"/>
        </w:rPr>
        <w:t>s and include t</w:t>
      </w:r>
      <w:r w:rsidRPr="003B5F01" w:rsidR="002558FF">
        <w:rPr>
          <w:szCs w:val="22"/>
        </w:rPr>
        <w:t>hree</w:t>
      </w:r>
      <w:r w:rsidRPr="003B5F01">
        <w:rPr>
          <w:szCs w:val="22"/>
        </w:rPr>
        <w:t xml:space="preserve"> areas:</w:t>
      </w:r>
    </w:p>
    <w:p w:rsidR="00AC56FF" w:rsidRPr="003B5F01" w:rsidP="00413C67" w14:paraId="0689EEFD" w14:textId="77777777">
      <w:pPr>
        <w:rPr>
          <w:szCs w:val="22"/>
        </w:rPr>
      </w:pPr>
    </w:p>
    <w:p w:rsidR="00E77929" w:rsidRPr="007A61B3" w:rsidP="006A501D" w14:paraId="5A56BC8D" w14:textId="1AC6D1FB">
      <w:pPr>
        <w:pStyle w:val="ListParagraph"/>
        <w:numPr>
          <w:ilvl w:val="0"/>
          <w:numId w:val="67"/>
        </w:numPr>
        <w:spacing w:before="0"/>
        <w:ind w:hanging="720"/>
        <w:rPr>
          <w:bCs/>
          <w:szCs w:val="22"/>
        </w:rPr>
      </w:pPr>
      <w:r>
        <w:rPr>
          <w:bCs/>
          <w:szCs w:val="22"/>
        </w:rPr>
        <w:t>o</w:t>
      </w:r>
      <w:r w:rsidRPr="007A61B3" w:rsidR="00F941C2">
        <w:rPr>
          <w:bCs/>
          <w:szCs w:val="22"/>
        </w:rPr>
        <w:t>wner</w:t>
      </w:r>
      <w:r w:rsidRPr="007A61B3">
        <w:rPr>
          <w:bCs/>
          <w:szCs w:val="22"/>
        </w:rPr>
        <w:t>-</w:t>
      </w:r>
      <w:r>
        <w:rPr>
          <w:bCs/>
          <w:szCs w:val="22"/>
        </w:rPr>
        <w:t>c</w:t>
      </w:r>
      <w:r w:rsidRPr="007A61B3" w:rsidR="00F941C2">
        <w:rPr>
          <w:bCs/>
          <w:szCs w:val="22"/>
        </w:rPr>
        <w:t xml:space="preserve">ontrolled </w:t>
      </w:r>
      <w:r>
        <w:rPr>
          <w:bCs/>
          <w:szCs w:val="22"/>
        </w:rPr>
        <w:t>a</w:t>
      </w:r>
      <w:r w:rsidRPr="007A61B3" w:rsidR="00F941C2">
        <w:rPr>
          <w:bCs/>
          <w:szCs w:val="22"/>
        </w:rPr>
        <w:t>rea</w:t>
      </w:r>
      <w:r>
        <w:rPr>
          <w:bCs/>
          <w:szCs w:val="22"/>
        </w:rPr>
        <w:t>—</w:t>
      </w:r>
      <w:r w:rsidRPr="007A61B3" w:rsidR="00F941C2">
        <w:rPr>
          <w:bCs/>
          <w:szCs w:val="22"/>
        </w:rPr>
        <w:t>single fence with gates allowing pedestrian and vehicular traffic</w:t>
      </w:r>
      <w:r>
        <w:rPr>
          <w:bCs/>
          <w:szCs w:val="22"/>
        </w:rPr>
        <w:t>;</w:t>
      </w:r>
      <w:r w:rsidRPr="007A61B3" w:rsidR="00F941C2">
        <w:rPr>
          <w:bCs/>
          <w:szCs w:val="22"/>
        </w:rPr>
        <w:t xml:space="preserve"> </w:t>
      </w:r>
      <w:r>
        <w:rPr>
          <w:bCs/>
          <w:szCs w:val="22"/>
        </w:rPr>
        <w:t>n</w:t>
      </w:r>
      <w:r w:rsidRPr="007A61B3" w:rsidR="00F941C2">
        <w:rPr>
          <w:bCs/>
          <w:szCs w:val="22"/>
        </w:rPr>
        <w:t xml:space="preserve">ormal and </w:t>
      </w:r>
      <w:r w:rsidRPr="007A61B3">
        <w:rPr>
          <w:bCs/>
          <w:szCs w:val="22"/>
        </w:rPr>
        <w:t xml:space="preserve">emergency gate access </w:t>
      </w:r>
      <w:r w:rsidRPr="007A61B3" w:rsidR="00F941C2">
        <w:rPr>
          <w:bCs/>
          <w:szCs w:val="22"/>
        </w:rPr>
        <w:t>for vehicles and perso</w:t>
      </w:r>
      <w:r w:rsidRPr="007A61B3" w:rsidR="00AC56FF">
        <w:rPr>
          <w:bCs/>
          <w:szCs w:val="22"/>
        </w:rPr>
        <w:t>n</w:t>
      </w:r>
      <w:r w:rsidRPr="007A61B3" w:rsidR="00F941C2">
        <w:rPr>
          <w:bCs/>
          <w:szCs w:val="22"/>
        </w:rPr>
        <w:t>n</w:t>
      </w:r>
      <w:r w:rsidRPr="007A61B3" w:rsidR="00AC56FF">
        <w:rPr>
          <w:bCs/>
          <w:szCs w:val="22"/>
        </w:rPr>
        <w:t>e</w:t>
      </w:r>
      <w:r w:rsidRPr="007A61B3" w:rsidR="00F941C2">
        <w:rPr>
          <w:bCs/>
          <w:szCs w:val="22"/>
        </w:rPr>
        <w:t>l</w:t>
      </w:r>
    </w:p>
    <w:p w:rsidR="00E77929" w:rsidRPr="007A61B3" w:rsidP="006A501D" w14:paraId="1FEA7670" w14:textId="237CB351">
      <w:pPr>
        <w:pStyle w:val="ListParagraph"/>
        <w:numPr>
          <w:ilvl w:val="0"/>
          <w:numId w:val="67"/>
        </w:numPr>
        <w:ind w:hanging="720"/>
        <w:rPr>
          <w:bCs/>
          <w:szCs w:val="22"/>
        </w:rPr>
      </w:pPr>
      <w:r w:rsidRPr="007A61B3">
        <w:rPr>
          <w:bCs/>
          <w:szCs w:val="22"/>
        </w:rPr>
        <w:t>protected a</w:t>
      </w:r>
      <w:r w:rsidRPr="007A61B3" w:rsidR="00F941C2">
        <w:rPr>
          <w:bCs/>
          <w:szCs w:val="22"/>
        </w:rPr>
        <w:t>rea</w:t>
      </w:r>
      <w:r>
        <w:rPr>
          <w:bCs/>
          <w:szCs w:val="22"/>
        </w:rPr>
        <w:t>—t</w:t>
      </w:r>
      <w:r w:rsidRPr="007A61B3" w:rsidR="00F941C2">
        <w:rPr>
          <w:bCs/>
          <w:szCs w:val="22"/>
        </w:rPr>
        <w:t>wo fences creating a “clear zone”</w:t>
      </w:r>
      <w:r>
        <w:rPr>
          <w:bCs/>
          <w:szCs w:val="22"/>
        </w:rPr>
        <w:t>;</w:t>
      </w:r>
      <w:r w:rsidRPr="007A61B3" w:rsidR="00F941C2">
        <w:rPr>
          <w:bCs/>
          <w:szCs w:val="22"/>
        </w:rPr>
        <w:t xml:space="preserve"> </w:t>
      </w:r>
      <w:r w:rsidRPr="007A61B3">
        <w:rPr>
          <w:bCs/>
          <w:szCs w:val="22"/>
        </w:rPr>
        <w:t xml:space="preserve">normal and emergency gate access </w:t>
      </w:r>
      <w:r w:rsidRPr="007A61B3" w:rsidR="00F941C2">
        <w:rPr>
          <w:bCs/>
          <w:szCs w:val="22"/>
        </w:rPr>
        <w:t>for vehicles and personnel</w:t>
      </w:r>
    </w:p>
    <w:p w:rsidR="00F941C2" w:rsidRPr="007A61B3" w:rsidP="006A501D" w14:paraId="12514F5B" w14:textId="589BD4A0">
      <w:pPr>
        <w:pStyle w:val="ListParagraph"/>
        <w:numPr>
          <w:ilvl w:val="0"/>
          <w:numId w:val="67"/>
        </w:numPr>
        <w:ind w:hanging="720"/>
        <w:rPr>
          <w:szCs w:val="22"/>
        </w:rPr>
      </w:pPr>
      <w:r w:rsidRPr="007A61B3">
        <w:rPr>
          <w:bCs/>
          <w:szCs w:val="22"/>
        </w:rPr>
        <w:t>access</w:t>
      </w:r>
      <w:r>
        <w:rPr>
          <w:bCs/>
          <w:szCs w:val="22"/>
        </w:rPr>
        <w:noBreakHyphen/>
      </w:r>
      <w:r w:rsidRPr="007A61B3">
        <w:rPr>
          <w:bCs/>
          <w:szCs w:val="22"/>
        </w:rPr>
        <w:t>controlled area</w:t>
      </w:r>
      <w:r>
        <w:rPr>
          <w:bCs/>
          <w:szCs w:val="22"/>
        </w:rPr>
        <w:t>—</w:t>
      </w:r>
      <w:r w:rsidRPr="007A61B3">
        <w:rPr>
          <w:bCs/>
          <w:szCs w:val="22"/>
        </w:rPr>
        <w:t>sheet metal structure with an interior fenced area</w:t>
      </w:r>
    </w:p>
    <w:p w:rsidR="00F941C2" w:rsidRPr="003B5F01" w:rsidP="00413C67" w14:paraId="545E22EF" w14:textId="77777777">
      <w:pPr>
        <w:rPr>
          <w:bCs/>
          <w:szCs w:val="22"/>
        </w:rPr>
      </w:pPr>
    </w:p>
    <w:p w:rsidR="00F941C2" w:rsidRPr="003B5F01" w:rsidP="00413C67" w14:paraId="3A6F129A" w14:textId="53CDB89C">
      <w:pPr>
        <w:rPr>
          <w:bCs/>
          <w:szCs w:val="22"/>
        </w:rPr>
      </w:pPr>
      <w:r w:rsidRPr="003B5F01">
        <w:rPr>
          <w:b/>
          <w:szCs w:val="22"/>
        </w:rPr>
        <w:t xml:space="preserve">Compromise of Detection Function: </w:t>
      </w:r>
      <w:r w:rsidRPr="003B5F01">
        <w:rPr>
          <w:bCs/>
          <w:szCs w:val="22"/>
        </w:rPr>
        <w:t xml:space="preserve">Compromise of </w:t>
      </w:r>
      <w:r w:rsidR="007A61B3">
        <w:rPr>
          <w:bCs/>
          <w:szCs w:val="22"/>
        </w:rPr>
        <w:t xml:space="preserve">the </w:t>
      </w:r>
      <w:r w:rsidRPr="003B5F01">
        <w:rPr>
          <w:bCs/>
          <w:szCs w:val="22"/>
        </w:rPr>
        <w:t>detection function would allow adversaries to breach boundaries without triggering detection by human operators.</w:t>
      </w:r>
    </w:p>
    <w:p w:rsidR="00F941C2" w:rsidRPr="003B5F01" w:rsidP="00413C67" w14:paraId="52296760" w14:textId="77777777">
      <w:pPr>
        <w:rPr>
          <w:bCs/>
          <w:szCs w:val="22"/>
        </w:rPr>
      </w:pPr>
    </w:p>
    <w:p w:rsidR="00F941C2" w:rsidRPr="003B5F01" w:rsidP="00413C67" w14:paraId="196FA804" w14:textId="3303CF55">
      <w:pPr>
        <w:rPr>
          <w:bCs/>
          <w:szCs w:val="22"/>
        </w:rPr>
      </w:pPr>
      <w:r w:rsidRPr="003B5F01">
        <w:rPr>
          <w:b/>
          <w:szCs w:val="22"/>
        </w:rPr>
        <w:t>Design Basis</w:t>
      </w:r>
      <w:r w:rsidRPr="003B5F01" w:rsidR="00E77929">
        <w:rPr>
          <w:b/>
          <w:szCs w:val="22"/>
        </w:rPr>
        <w:t xml:space="preserve"> </w:t>
      </w:r>
      <w:r w:rsidRPr="003B5F01">
        <w:rPr>
          <w:b/>
          <w:szCs w:val="22"/>
        </w:rPr>
        <w:t>#1</w:t>
      </w:r>
      <w:r w:rsidRPr="00382354">
        <w:rPr>
          <w:b/>
          <w:szCs w:val="22"/>
        </w:rPr>
        <w:t>:</w:t>
      </w:r>
      <w:r w:rsidRPr="003B5F01">
        <w:rPr>
          <w:bCs/>
          <w:szCs w:val="22"/>
        </w:rPr>
        <w:t xml:space="preserve"> Central </w:t>
      </w:r>
      <w:r w:rsidRPr="003B5F01" w:rsidR="007A61B3">
        <w:rPr>
          <w:bCs/>
          <w:szCs w:val="22"/>
        </w:rPr>
        <w:t xml:space="preserve">alarm station </w:t>
      </w:r>
      <w:r w:rsidR="003A07D2">
        <w:rPr>
          <w:bCs/>
          <w:szCs w:val="22"/>
        </w:rPr>
        <w:t xml:space="preserve">(CAS) </w:t>
      </w:r>
      <w:r w:rsidRPr="003B5F01" w:rsidR="007A61B3">
        <w:rPr>
          <w:bCs/>
          <w:szCs w:val="22"/>
        </w:rPr>
        <w:t xml:space="preserve">staff/security staff </w:t>
      </w:r>
      <w:r w:rsidR="00C036FB">
        <w:rPr>
          <w:bCs/>
          <w:szCs w:val="22"/>
        </w:rPr>
        <w:t xml:space="preserve">is </w:t>
      </w:r>
      <w:r w:rsidRPr="003B5F01">
        <w:rPr>
          <w:bCs/>
          <w:szCs w:val="22"/>
        </w:rPr>
        <w:t>on</w:t>
      </w:r>
      <w:r w:rsidR="00C036FB">
        <w:rPr>
          <w:bCs/>
          <w:szCs w:val="22"/>
        </w:rPr>
        <w:t xml:space="preserve"> </w:t>
      </w:r>
      <w:r w:rsidRPr="003B5F01">
        <w:rPr>
          <w:bCs/>
          <w:szCs w:val="22"/>
        </w:rPr>
        <w:t xml:space="preserve">site to allow for detection of explosive breaches into inner areas. Human operator detection of explosive breaches to inner areas </w:t>
      </w:r>
      <w:r w:rsidR="00C036FB">
        <w:rPr>
          <w:bCs/>
          <w:szCs w:val="22"/>
        </w:rPr>
        <w:t xml:space="preserve">is </w:t>
      </w:r>
      <w:r w:rsidRPr="003B5F01">
        <w:rPr>
          <w:bCs/>
          <w:szCs w:val="22"/>
        </w:rPr>
        <w:t>required</w:t>
      </w:r>
      <w:r w:rsidR="00C036FB">
        <w:rPr>
          <w:bCs/>
          <w:szCs w:val="22"/>
        </w:rPr>
        <w:t>,</w:t>
      </w:r>
      <w:r w:rsidRPr="003B5F01">
        <w:rPr>
          <w:bCs/>
          <w:szCs w:val="22"/>
        </w:rPr>
        <w:t xml:space="preserve"> as remote offsite personnel would </w:t>
      </w:r>
      <w:r w:rsidR="00C036FB">
        <w:rPr>
          <w:bCs/>
          <w:szCs w:val="22"/>
        </w:rPr>
        <w:t>depend</w:t>
      </w:r>
      <w:r w:rsidRPr="003B5F01" w:rsidR="00C036FB">
        <w:rPr>
          <w:bCs/>
          <w:szCs w:val="22"/>
        </w:rPr>
        <w:t xml:space="preserve"> </w:t>
      </w:r>
      <w:r w:rsidRPr="003B5F01">
        <w:rPr>
          <w:bCs/>
          <w:szCs w:val="22"/>
        </w:rPr>
        <w:t>entirely on digital means for detection.</w:t>
      </w:r>
    </w:p>
    <w:p w:rsidR="00F941C2" w:rsidRPr="003B5F01" w:rsidP="00413C67" w14:paraId="6B8D68A2" w14:textId="77777777">
      <w:pPr>
        <w:rPr>
          <w:bCs/>
          <w:szCs w:val="22"/>
        </w:rPr>
      </w:pPr>
    </w:p>
    <w:p w:rsidR="00F941C2" w:rsidRPr="003B5F01" w:rsidP="00413C67" w14:paraId="2AF3FE1F" w14:textId="36045DA0">
      <w:pPr>
        <w:rPr>
          <w:bCs/>
          <w:szCs w:val="22"/>
        </w:rPr>
      </w:pPr>
      <w:r w:rsidRPr="003B5F01">
        <w:rPr>
          <w:b/>
          <w:szCs w:val="22"/>
        </w:rPr>
        <w:t>PPS Requirement</w:t>
      </w:r>
      <w:r w:rsidRPr="003B5F01" w:rsidR="00E77929">
        <w:rPr>
          <w:b/>
          <w:szCs w:val="22"/>
        </w:rPr>
        <w:t xml:space="preserve"> </w:t>
      </w:r>
      <w:r w:rsidRPr="003B5F01">
        <w:rPr>
          <w:b/>
          <w:szCs w:val="22"/>
        </w:rPr>
        <w:t>#1</w:t>
      </w:r>
      <w:r w:rsidRPr="00382354">
        <w:rPr>
          <w:b/>
          <w:szCs w:val="22"/>
        </w:rPr>
        <w:t>:</w:t>
      </w:r>
      <w:r w:rsidRPr="003B5F01">
        <w:rPr>
          <w:bCs/>
          <w:szCs w:val="22"/>
        </w:rPr>
        <w:t xml:space="preserve"> Specific detection elements in </w:t>
      </w:r>
      <w:r w:rsidR="00C036FB">
        <w:rPr>
          <w:bCs/>
          <w:szCs w:val="22"/>
        </w:rPr>
        <w:t xml:space="preserve">the </w:t>
      </w:r>
      <w:r w:rsidRPr="003B5F01">
        <w:rPr>
          <w:bCs/>
          <w:szCs w:val="22"/>
        </w:rPr>
        <w:t>clear zone and inner areas shall be analog. Diversity (noncyber detection) in sensors increase</w:t>
      </w:r>
      <w:r w:rsidR="00C036FB">
        <w:rPr>
          <w:bCs/>
          <w:szCs w:val="22"/>
        </w:rPr>
        <w:t>s</w:t>
      </w:r>
      <w:r w:rsidRPr="003B5F01">
        <w:rPr>
          <w:bCs/>
          <w:szCs w:val="22"/>
        </w:rPr>
        <w:t xml:space="preserve"> the challenges </w:t>
      </w:r>
      <w:r w:rsidR="00C036FB">
        <w:rPr>
          <w:bCs/>
          <w:szCs w:val="22"/>
        </w:rPr>
        <w:t>for</w:t>
      </w:r>
      <w:r w:rsidRPr="003B5F01" w:rsidR="00C036FB">
        <w:rPr>
          <w:bCs/>
          <w:szCs w:val="22"/>
        </w:rPr>
        <w:t xml:space="preserve"> </w:t>
      </w:r>
      <w:r w:rsidRPr="003B5F01">
        <w:rPr>
          <w:bCs/>
          <w:szCs w:val="22"/>
        </w:rPr>
        <w:t xml:space="preserve">potential adversaries </w:t>
      </w:r>
      <w:r w:rsidR="00C036FB">
        <w:rPr>
          <w:bCs/>
          <w:szCs w:val="22"/>
        </w:rPr>
        <w:t xml:space="preserve">attempting </w:t>
      </w:r>
      <w:r w:rsidRPr="003B5F01">
        <w:rPr>
          <w:bCs/>
          <w:szCs w:val="22"/>
        </w:rPr>
        <w:t>to avoid or bypass digital and noncyber sensors. Some of these sensors may include sensors across roads to detect vehicle traffic, especially at the emergency gates.</w:t>
      </w:r>
    </w:p>
    <w:p w:rsidR="00F941C2" w:rsidRPr="003B5F01" w:rsidP="00413C67" w14:paraId="6D68BB0F" w14:textId="77777777">
      <w:pPr>
        <w:rPr>
          <w:bCs/>
          <w:szCs w:val="22"/>
        </w:rPr>
      </w:pPr>
    </w:p>
    <w:p w:rsidR="00F941C2" w:rsidRPr="003B5F01" w:rsidP="00413C67" w14:paraId="65DD1972" w14:textId="708DC8D8">
      <w:pPr>
        <w:rPr>
          <w:szCs w:val="22"/>
        </w:rPr>
      </w:pPr>
      <w:r w:rsidRPr="003B5F01">
        <w:rPr>
          <w:b/>
          <w:bCs/>
          <w:szCs w:val="22"/>
        </w:rPr>
        <w:t xml:space="preserve">Impacts to Delay Function: </w:t>
      </w:r>
      <w:r w:rsidRPr="003B5F01">
        <w:rPr>
          <w:szCs w:val="22"/>
        </w:rPr>
        <w:t xml:space="preserve">Without detection, no delay can be credited. Additionally, delay features are related to the boundaries of the areas and the entry control points. </w:t>
      </w:r>
      <w:r w:rsidR="00C036FB">
        <w:rPr>
          <w:szCs w:val="22"/>
        </w:rPr>
        <w:t>C</w:t>
      </w:r>
      <w:r w:rsidRPr="003B5F01">
        <w:rPr>
          <w:szCs w:val="22"/>
        </w:rPr>
        <w:t xml:space="preserve">redit for delay at the entry control points </w:t>
      </w:r>
      <w:r w:rsidR="00C036FB">
        <w:rPr>
          <w:szCs w:val="22"/>
        </w:rPr>
        <w:t>is</w:t>
      </w:r>
      <w:r w:rsidRPr="003B5F01" w:rsidR="00C036FB">
        <w:rPr>
          <w:szCs w:val="22"/>
        </w:rPr>
        <w:t xml:space="preserve"> </w:t>
      </w:r>
      <w:r w:rsidRPr="003B5F01">
        <w:rPr>
          <w:szCs w:val="22"/>
        </w:rPr>
        <w:t xml:space="preserve">not within the scope of this analysis, </w:t>
      </w:r>
      <w:r w:rsidR="00C036FB">
        <w:rPr>
          <w:szCs w:val="22"/>
        </w:rPr>
        <w:t xml:space="preserve">but </w:t>
      </w:r>
      <w:r w:rsidRPr="003B5F01">
        <w:rPr>
          <w:szCs w:val="22"/>
        </w:rPr>
        <w:t>delay may be credited to fuel size, shape</w:t>
      </w:r>
      <w:r w:rsidR="00C036FB">
        <w:rPr>
          <w:szCs w:val="22"/>
        </w:rPr>
        <w:t>,</w:t>
      </w:r>
      <w:r w:rsidRPr="003B5F01">
        <w:rPr>
          <w:szCs w:val="22"/>
        </w:rPr>
        <w:t xml:space="preserve"> and quantity. </w:t>
      </w:r>
    </w:p>
    <w:p w:rsidR="00F97B86" w:rsidRPr="003B5F01" w:rsidP="00413C67" w14:paraId="13545DA8" w14:textId="2699B785">
      <w:pPr>
        <w:ind w:left="720" w:right="680"/>
        <w:rPr>
          <w:szCs w:val="22"/>
        </w:rPr>
      </w:pPr>
    </w:p>
    <w:p w:rsidR="00F97B86" w:rsidRPr="003B5F01" w:rsidP="00413C67" w14:paraId="260CF780" w14:textId="77777777">
      <w:pPr>
        <w:keepNext/>
        <w:jc w:val="center"/>
      </w:pPr>
      <w:r w:rsidRPr="003B5F01">
        <w:rPr>
          <w:noProof/>
        </w:rPr>
        <w:drawing>
          <wp:inline distT="0" distB="0" distL="0" distR="0">
            <wp:extent cx="5124734" cy="3314104"/>
            <wp:effectExtent l="19050" t="19050" r="19050" b="19685"/>
            <wp:docPr id="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noChangeArrowheads="1"/>
                    </pic:cNvPicPr>
                  </pic:nvPicPr>
                  <pic:blipFill>
                    <a:blip xmlns:r="http://schemas.openxmlformats.org/officeDocument/2006/relationships" r:embed="rId45" r:link="rId46">
                      <a:extLst>
                        <a:ext xmlns:a="http://schemas.openxmlformats.org/drawingml/2006/main" uri="{28A0092B-C50C-407E-A947-70E740481C1C}">
                          <a14:useLocalDpi xmlns:a14="http://schemas.microsoft.com/office/drawing/2010/main" val="0"/>
                        </a:ext>
                      </a:extLst>
                    </a:blip>
                    <a:stretch>
                      <a:fillRect/>
                    </a:stretch>
                  </pic:blipFill>
                  <pic:spPr bwMode="auto">
                    <a:xfrm>
                      <a:off x="0" y="0"/>
                      <a:ext cx="5134282" cy="3320278"/>
                    </a:xfrm>
                    <a:prstGeom prst="rect">
                      <a:avLst/>
                    </a:prstGeom>
                    <a:noFill/>
                    <a:ln>
                      <a:solidFill>
                        <a:schemeClr val="tx1"/>
                      </a:solidFill>
                    </a:ln>
                  </pic:spPr>
                </pic:pic>
              </a:graphicData>
            </a:graphic>
          </wp:inline>
        </w:drawing>
      </w:r>
    </w:p>
    <w:p w:rsidR="00F97B86" w:rsidRPr="00382354" w:rsidP="00382354" w14:paraId="5A7FB10E" w14:textId="7922B694">
      <w:pPr>
        <w:pStyle w:val="Caption"/>
        <w:ind w:left="0" w:firstLine="0"/>
        <w:rPr>
          <w:sz w:val="22"/>
          <w:szCs w:val="22"/>
        </w:rPr>
      </w:pPr>
      <w:r w:rsidRPr="00382354">
        <w:rPr>
          <w:sz w:val="22"/>
          <w:szCs w:val="22"/>
        </w:rPr>
        <w:t xml:space="preserve">Figure </w:t>
      </w:r>
      <w:r w:rsidR="00250F4F">
        <w:rPr>
          <w:sz w:val="22"/>
          <w:szCs w:val="22"/>
        </w:rPr>
        <w:t>C-2</w:t>
      </w:r>
      <w:r w:rsidRPr="00382354">
        <w:rPr>
          <w:sz w:val="22"/>
          <w:szCs w:val="22"/>
        </w:rPr>
        <w:t xml:space="preserve">. Depiction of </w:t>
      </w:r>
      <w:r w:rsidRPr="00382354">
        <w:rPr>
          <w:sz w:val="22"/>
          <w:szCs w:val="22"/>
        </w:rPr>
        <w:t>TRISO</w:t>
      </w:r>
      <w:r w:rsidRPr="00382354">
        <w:rPr>
          <w:sz w:val="22"/>
          <w:szCs w:val="22"/>
        </w:rPr>
        <w:t xml:space="preserve"> Fuel Pebbles </w:t>
      </w:r>
      <w:r w:rsidRPr="00382354" w:rsidR="000B5F11">
        <w:rPr>
          <w:sz w:val="22"/>
          <w:szCs w:val="22"/>
        </w:rPr>
        <w:t>(</w:t>
      </w:r>
      <w:r w:rsidRPr="00382354" w:rsidR="00C036FB">
        <w:rPr>
          <w:sz w:val="22"/>
          <w:szCs w:val="22"/>
        </w:rPr>
        <w:t>f</w:t>
      </w:r>
      <w:r w:rsidRPr="00382354" w:rsidR="000B5F11">
        <w:rPr>
          <w:sz w:val="22"/>
          <w:szCs w:val="22"/>
        </w:rPr>
        <w:t xml:space="preserve">rom Ref. </w:t>
      </w:r>
      <w:r w:rsidRPr="00382354" w:rsidR="000D4967">
        <w:rPr>
          <w:sz w:val="22"/>
          <w:szCs w:val="22"/>
        </w:rPr>
        <w:t>C-</w:t>
      </w:r>
      <w:r>
        <w:rPr>
          <w:rStyle w:val="EndnoteReference"/>
          <w:sz w:val="22"/>
          <w:szCs w:val="22"/>
          <w:vertAlign w:val="baseline"/>
        </w:rPr>
        <w:endnoteReference w:id="59"/>
      </w:r>
      <w:r w:rsidRPr="00382354" w:rsidR="000D4967">
        <w:rPr>
          <w:sz w:val="22"/>
          <w:szCs w:val="22"/>
        </w:rPr>
        <w:t>)</w:t>
      </w:r>
    </w:p>
    <w:p w:rsidR="00F941C2" w:rsidRPr="003B5F01" w:rsidP="00413C67" w14:paraId="6E2612F0" w14:textId="77777777">
      <w:pPr>
        <w:ind w:left="720" w:right="680"/>
        <w:rPr>
          <w:szCs w:val="22"/>
        </w:rPr>
      </w:pPr>
    </w:p>
    <w:p w:rsidR="00207CBF" w:rsidRPr="003B5F01" w:rsidP="00413C67" w14:paraId="33DF9311" w14:textId="1A8757EB">
      <w:pPr>
        <w:rPr>
          <w:szCs w:val="22"/>
        </w:rPr>
      </w:pPr>
      <w:r w:rsidRPr="003B5F01">
        <w:rPr>
          <w:b/>
          <w:bCs/>
          <w:szCs w:val="22"/>
        </w:rPr>
        <w:t>Design Basis</w:t>
      </w:r>
      <w:r w:rsidRPr="003B5F01" w:rsidR="00E77929">
        <w:rPr>
          <w:b/>
          <w:bCs/>
          <w:szCs w:val="22"/>
        </w:rPr>
        <w:t xml:space="preserve"> </w:t>
      </w:r>
      <w:r w:rsidRPr="003B5F01">
        <w:rPr>
          <w:b/>
          <w:bCs/>
          <w:szCs w:val="22"/>
        </w:rPr>
        <w:t xml:space="preserve">#2: </w:t>
      </w:r>
      <w:r w:rsidRPr="003B5F01">
        <w:rPr>
          <w:szCs w:val="22"/>
        </w:rPr>
        <w:t>TRISO</w:t>
      </w:r>
      <w:r w:rsidRPr="003B5F01">
        <w:rPr>
          <w:szCs w:val="22"/>
        </w:rPr>
        <w:t xml:space="preserve"> fuel pebbles are 60</w:t>
      </w:r>
      <w:r w:rsidR="00C036FB">
        <w:rPr>
          <w:szCs w:val="22"/>
        </w:rPr>
        <w:t> millimeters (</w:t>
      </w:r>
      <w:r w:rsidRPr="003B5F01">
        <w:rPr>
          <w:szCs w:val="22"/>
        </w:rPr>
        <w:t>mm</w:t>
      </w:r>
      <w:r w:rsidR="00C036FB">
        <w:rPr>
          <w:szCs w:val="22"/>
        </w:rPr>
        <w:t>)</w:t>
      </w:r>
      <w:r w:rsidRPr="003B5F01">
        <w:rPr>
          <w:szCs w:val="22"/>
        </w:rPr>
        <w:t xml:space="preserve"> in diameter</w:t>
      </w:r>
      <w:r w:rsidRPr="003B5F01" w:rsidR="007F7A0B">
        <w:rPr>
          <w:szCs w:val="22"/>
        </w:rPr>
        <w:t xml:space="preserve"> (see </w:t>
      </w:r>
      <w:r w:rsidR="00C036FB">
        <w:rPr>
          <w:szCs w:val="22"/>
        </w:rPr>
        <w:t>f</w:t>
      </w:r>
      <w:r w:rsidRPr="003B5F01" w:rsidR="007F7A0B">
        <w:rPr>
          <w:szCs w:val="22"/>
        </w:rPr>
        <w:t xml:space="preserve">igure </w:t>
      </w:r>
      <w:r w:rsidR="00405CDC">
        <w:rPr>
          <w:szCs w:val="22"/>
        </w:rPr>
        <w:t>C-2</w:t>
      </w:r>
      <w:r w:rsidRPr="003B5F01" w:rsidR="007F7A0B">
        <w:rPr>
          <w:szCs w:val="22"/>
        </w:rPr>
        <w:t>)</w:t>
      </w:r>
      <w:r w:rsidRPr="003B5F01">
        <w:rPr>
          <w:szCs w:val="22"/>
        </w:rPr>
        <w:t xml:space="preserve"> and contain 7</w:t>
      </w:r>
      <w:r w:rsidR="00C036FB">
        <w:rPr>
          <w:szCs w:val="22"/>
        </w:rPr>
        <w:t> </w:t>
      </w:r>
      <w:r w:rsidRPr="003B5F01">
        <w:rPr>
          <w:szCs w:val="22"/>
        </w:rPr>
        <w:t>g</w:t>
      </w:r>
      <w:r w:rsidR="00536CA5">
        <w:rPr>
          <w:szCs w:val="22"/>
        </w:rPr>
        <w:t>rams</w:t>
      </w:r>
      <w:r w:rsidRPr="003B5F01">
        <w:rPr>
          <w:szCs w:val="22"/>
        </w:rPr>
        <w:t xml:space="preserve"> (China</w:t>
      </w:r>
      <w:r w:rsidR="00B2318E">
        <w:rPr>
          <w:szCs w:val="22"/>
        </w:rPr>
        <w:t xml:space="preserve">’s </w:t>
      </w:r>
      <w:r w:rsidRPr="008F6659" w:rsidR="008F6659">
        <w:rPr>
          <w:szCs w:val="22"/>
        </w:rPr>
        <w:t>High Temperature Gas-Cooled Reactor - Pebble-bed Module</w:t>
      </w:r>
      <w:r w:rsidRPr="003B5F01">
        <w:rPr>
          <w:szCs w:val="22"/>
        </w:rPr>
        <w:t xml:space="preserve"> </w:t>
      </w:r>
      <w:r w:rsidR="008F6659">
        <w:rPr>
          <w:szCs w:val="22"/>
        </w:rPr>
        <w:t>(</w:t>
      </w:r>
      <w:r w:rsidRPr="003B5F01">
        <w:rPr>
          <w:szCs w:val="22"/>
        </w:rPr>
        <w:t>HTR</w:t>
      </w:r>
      <w:r w:rsidRPr="003B5F01">
        <w:rPr>
          <w:szCs w:val="22"/>
        </w:rPr>
        <w:t>-PM</w:t>
      </w:r>
      <w:r w:rsidR="008F6659">
        <w:rPr>
          <w:szCs w:val="22"/>
        </w:rPr>
        <w:t>)</w:t>
      </w:r>
      <w:r w:rsidRPr="003B5F01">
        <w:rPr>
          <w:szCs w:val="22"/>
        </w:rPr>
        <w:t xml:space="preserve">) of </w:t>
      </w:r>
      <w:r w:rsidR="00C036FB">
        <w:rPr>
          <w:szCs w:val="22"/>
        </w:rPr>
        <w:t>u</w:t>
      </w:r>
      <w:r w:rsidRPr="003B5F01">
        <w:rPr>
          <w:szCs w:val="22"/>
        </w:rPr>
        <w:t>ranium at 19.5</w:t>
      </w:r>
      <w:r w:rsidR="00C036FB">
        <w:rPr>
          <w:szCs w:val="22"/>
        </w:rPr>
        <w:t> percent</w:t>
      </w:r>
      <w:r w:rsidRPr="003B5F01">
        <w:rPr>
          <w:szCs w:val="22"/>
        </w:rPr>
        <w:t xml:space="preserve"> enrichment </w:t>
      </w:r>
      <w:r w:rsidRPr="003B5F01" w:rsidR="004D66DA">
        <w:rPr>
          <w:szCs w:val="22"/>
        </w:rPr>
        <w:t xml:space="preserve">(Ref. </w:t>
      </w:r>
      <w:r w:rsidRPr="003B5F01" w:rsidR="000B5F11">
        <w:rPr>
          <w:szCs w:val="22"/>
        </w:rPr>
        <w:t>C-</w:t>
      </w:r>
      <w:r>
        <w:rPr>
          <w:rStyle w:val="EndnoteReference"/>
          <w:szCs w:val="22"/>
          <w:vertAlign w:val="baseline"/>
        </w:rPr>
        <w:endnoteReference w:id="60"/>
      </w:r>
      <w:r w:rsidRPr="003B5F01" w:rsidR="000B5F11">
        <w:rPr>
          <w:szCs w:val="22"/>
        </w:rPr>
        <w:t>)</w:t>
      </w:r>
      <w:r w:rsidRPr="003B5F01">
        <w:rPr>
          <w:szCs w:val="22"/>
        </w:rPr>
        <w:t>. Assuming an area packing of a cube (as spheres will result in gaps of air between the pebbles</w:t>
      </w:r>
      <w:r w:rsidR="0024240A">
        <w:rPr>
          <w:szCs w:val="22"/>
        </w:rPr>
        <w:t>)</w:t>
      </w:r>
      <w:r w:rsidRPr="003B5F01">
        <w:rPr>
          <w:szCs w:val="22"/>
        </w:rPr>
        <w:t xml:space="preserve">, </w:t>
      </w:r>
      <w:r w:rsidR="00C036FB">
        <w:rPr>
          <w:szCs w:val="22"/>
        </w:rPr>
        <w:t>each</w:t>
      </w:r>
      <w:r w:rsidRPr="003B5F01" w:rsidR="00C036FB">
        <w:rPr>
          <w:szCs w:val="22"/>
        </w:rPr>
        <w:t xml:space="preserve"> </w:t>
      </w:r>
      <w:r w:rsidRPr="003B5F01">
        <w:rPr>
          <w:szCs w:val="22"/>
        </w:rPr>
        <w:t>pebble takes up an area of 0.00216</w:t>
      </w:r>
      <w:r w:rsidR="00C036FB">
        <w:rPr>
          <w:szCs w:val="22"/>
        </w:rPr>
        <w:t> </w:t>
      </w:r>
      <w:r w:rsidR="00FF484D">
        <w:rPr>
          <w:szCs w:val="22"/>
        </w:rPr>
        <w:t>cubic meters (</w:t>
      </w:r>
      <w:r w:rsidRPr="003B5F01">
        <w:rPr>
          <w:szCs w:val="22"/>
        </w:rPr>
        <w:t>m</w:t>
      </w:r>
      <w:r w:rsidRPr="003B5F01">
        <w:rPr>
          <w:szCs w:val="22"/>
          <w:vertAlign w:val="superscript"/>
        </w:rPr>
        <w:t>3</w:t>
      </w:r>
      <w:r w:rsidRPr="001341C3" w:rsidR="00FF484D">
        <w:rPr>
          <w:szCs w:val="22"/>
        </w:rPr>
        <w:t>)</w:t>
      </w:r>
      <w:r w:rsidRPr="003B5F01" w:rsidR="001E45FB">
        <w:rPr>
          <w:szCs w:val="22"/>
        </w:rPr>
        <w:t>.</w:t>
      </w:r>
      <w:r w:rsidRPr="003B5F01">
        <w:rPr>
          <w:szCs w:val="22"/>
        </w:rPr>
        <w:t xml:space="preserve"> Additionally, the adversary needs to remove 10</w:t>
      </w:r>
      <w:r w:rsidR="00C036FB">
        <w:rPr>
          <w:szCs w:val="22"/>
        </w:rPr>
        <w:t> </w:t>
      </w:r>
      <w:r w:rsidRPr="003B5F01">
        <w:rPr>
          <w:szCs w:val="22"/>
        </w:rPr>
        <w:t xml:space="preserve">kg of </w:t>
      </w:r>
      <w:r w:rsidR="00C036FB">
        <w:rPr>
          <w:szCs w:val="22"/>
        </w:rPr>
        <w:t>u</w:t>
      </w:r>
      <w:r w:rsidRPr="003B5F01">
        <w:rPr>
          <w:szCs w:val="22"/>
        </w:rPr>
        <w:t xml:space="preserve">ranium-235. This would </w:t>
      </w:r>
      <w:r w:rsidR="00C036FB">
        <w:rPr>
          <w:szCs w:val="22"/>
        </w:rPr>
        <w:t>mean that</w:t>
      </w:r>
      <w:r w:rsidRPr="003B5F01" w:rsidR="00C036FB">
        <w:rPr>
          <w:szCs w:val="22"/>
        </w:rPr>
        <w:t xml:space="preserve"> </w:t>
      </w:r>
      <w:r w:rsidRPr="003B5F01">
        <w:rPr>
          <w:szCs w:val="22"/>
        </w:rPr>
        <w:t xml:space="preserve">the adversary </w:t>
      </w:r>
      <w:r w:rsidR="00C036FB">
        <w:rPr>
          <w:szCs w:val="22"/>
        </w:rPr>
        <w:t xml:space="preserve">had </w:t>
      </w:r>
      <w:r w:rsidRPr="003B5F01">
        <w:rPr>
          <w:szCs w:val="22"/>
        </w:rPr>
        <w:t>to remove twenty-nine 55</w:t>
      </w:r>
      <w:r w:rsidR="00C036FB">
        <w:rPr>
          <w:szCs w:val="22"/>
        </w:rPr>
        <w:noBreakHyphen/>
      </w:r>
      <w:r w:rsidRPr="003B5F01">
        <w:rPr>
          <w:szCs w:val="22"/>
        </w:rPr>
        <w:t>gallon drums of pebbles to obtain 10</w:t>
      </w:r>
      <w:r w:rsidR="00C036FB">
        <w:rPr>
          <w:szCs w:val="22"/>
        </w:rPr>
        <w:t> </w:t>
      </w:r>
      <w:r w:rsidRPr="003B5F01">
        <w:rPr>
          <w:szCs w:val="22"/>
        </w:rPr>
        <w:t xml:space="preserve">kg of </w:t>
      </w:r>
      <w:r w:rsidR="00C036FB">
        <w:rPr>
          <w:szCs w:val="22"/>
        </w:rPr>
        <w:t>u</w:t>
      </w:r>
      <w:r w:rsidRPr="003B5F01">
        <w:rPr>
          <w:szCs w:val="22"/>
        </w:rPr>
        <w:t xml:space="preserve">ranium-235 </w:t>
      </w:r>
      <w:r w:rsidR="00C036FB">
        <w:rPr>
          <w:szCs w:val="22"/>
        </w:rPr>
        <w:t>and would need</w:t>
      </w:r>
      <w:r w:rsidRPr="003B5F01">
        <w:rPr>
          <w:szCs w:val="22"/>
        </w:rPr>
        <w:t xml:space="preserve"> motorized transport to remove the material. </w:t>
      </w:r>
      <w:r w:rsidR="00E16592">
        <w:rPr>
          <w:szCs w:val="22"/>
        </w:rPr>
        <w:t>T</w:t>
      </w:r>
      <w:r w:rsidRPr="003B5F01" w:rsidR="00C036FB">
        <w:rPr>
          <w:szCs w:val="22"/>
        </w:rPr>
        <w:t xml:space="preserve">able </w:t>
      </w:r>
      <w:r w:rsidR="00E16592">
        <w:rPr>
          <w:szCs w:val="22"/>
        </w:rPr>
        <w:t>C-1</w:t>
      </w:r>
      <w:r w:rsidRPr="003B5F01" w:rsidR="00C036FB">
        <w:rPr>
          <w:szCs w:val="22"/>
        </w:rPr>
        <w:t xml:space="preserve"> below </w:t>
      </w:r>
      <w:r w:rsidR="00C036FB">
        <w:rPr>
          <w:szCs w:val="22"/>
        </w:rPr>
        <w:t>contains d</w:t>
      </w:r>
      <w:r w:rsidRPr="003B5F01">
        <w:rPr>
          <w:szCs w:val="22"/>
        </w:rPr>
        <w:t xml:space="preserve">etailed information. </w:t>
      </w:r>
    </w:p>
    <w:p w:rsidR="00F941C2" w:rsidRPr="00382354" w:rsidP="00382354" w14:paraId="4444405A" w14:textId="3B137741">
      <w:pPr>
        <w:pStyle w:val="Caption"/>
        <w:keepNext/>
        <w:keepLines/>
        <w:spacing w:before="220"/>
        <w:ind w:left="0" w:firstLine="0"/>
        <w:rPr>
          <w:i/>
          <w:iCs/>
          <w:sz w:val="22"/>
          <w:szCs w:val="22"/>
        </w:rPr>
      </w:pPr>
      <w:r w:rsidRPr="00382354">
        <w:rPr>
          <w:sz w:val="22"/>
          <w:szCs w:val="22"/>
        </w:rPr>
        <w:t xml:space="preserve">Table </w:t>
      </w:r>
      <w:r w:rsidR="006C7D55">
        <w:rPr>
          <w:sz w:val="22"/>
          <w:szCs w:val="22"/>
        </w:rPr>
        <w:t>C-1</w:t>
      </w:r>
      <w:r w:rsidRPr="00382354">
        <w:rPr>
          <w:sz w:val="22"/>
          <w:szCs w:val="22"/>
        </w:rPr>
        <w:t>. Material and Container Informatio</w:t>
      </w:r>
      <w:r w:rsidR="007B6272">
        <w:rPr>
          <w:sz w:val="22"/>
          <w:szCs w:val="22"/>
        </w:rPr>
        <w:t>n</w:t>
      </w:r>
    </w:p>
    <w:tbl>
      <w:tblPr>
        <w:tblStyle w:val="TableGrid"/>
        <w:tblW w:w="0" w:type="auto"/>
        <w:tblInd w:w="-5" w:type="dxa"/>
        <w:tblLook w:val="04A0"/>
      </w:tblPr>
      <w:tblGrid>
        <w:gridCol w:w="1957"/>
        <w:gridCol w:w="1110"/>
        <w:gridCol w:w="1236"/>
        <w:gridCol w:w="1473"/>
        <w:gridCol w:w="1087"/>
        <w:gridCol w:w="1221"/>
        <w:gridCol w:w="1271"/>
      </w:tblGrid>
      <w:tr w14:paraId="1BE80F9B" w14:textId="77777777" w:rsidTr="00DC5F15">
        <w:tblPrEx>
          <w:tblW w:w="0" w:type="auto"/>
          <w:tblInd w:w="-5" w:type="dxa"/>
          <w:tblLook w:val="04A0"/>
        </w:tblPrEx>
        <w:trPr>
          <w:trHeight w:val="341"/>
        </w:trPr>
        <w:tc>
          <w:tcPr>
            <w:tcW w:w="2094" w:type="dxa"/>
          </w:tcPr>
          <w:p w:rsidR="00F941C2" w:rsidRPr="003B5F01" w:rsidP="00413C67" w14:paraId="0965A6DF" w14:textId="77777777">
            <w:pPr>
              <w:keepNext/>
              <w:keepLines/>
              <w:jc w:val="center"/>
              <w:rPr>
                <w:rFonts w:ascii="Arial" w:hAnsi="Arial" w:cs="Arial"/>
                <w:sz w:val="16"/>
                <w:szCs w:val="16"/>
              </w:rPr>
            </w:pPr>
          </w:p>
        </w:tc>
        <w:tc>
          <w:tcPr>
            <w:tcW w:w="7797" w:type="dxa"/>
            <w:gridSpan w:val="6"/>
          </w:tcPr>
          <w:p w:rsidR="00F941C2" w:rsidRPr="003B5F01" w:rsidP="00413C67" w14:paraId="1BBF7B40" w14:textId="77777777">
            <w:pPr>
              <w:keepNext/>
              <w:keepLines/>
              <w:jc w:val="center"/>
              <w:rPr>
                <w:rFonts w:ascii="Arial" w:hAnsi="Arial" w:cs="Arial"/>
                <w:b/>
                <w:bCs/>
                <w:sz w:val="16"/>
                <w:szCs w:val="16"/>
              </w:rPr>
            </w:pPr>
            <w:r w:rsidRPr="003B5F01">
              <w:rPr>
                <w:rFonts w:ascii="Arial" w:hAnsi="Arial" w:cs="Arial"/>
                <w:b/>
                <w:bCs/>
                <w:sz w:val="16"/>
                <w:szCs w:val="16"/>
              </w:rPr>
              <w:t>Items/Containers</w:t>
            </w:r>
          </w:p>
        </w:tc>
      </w:tr>
      <w:tr w14:paraId="294EF588" w14:textId="77777777" w:rsidTr="00DC5F15">
        <w:tblPrEx>
          <w:tblW w:w="0" w:type="auto"/>
          <w:tblInd w:w="-5" w:type="dxa"/>
          <w:tblLook w:val="04A0"/>
        </w:tblPrEx>
        <w:trPr>
          <w:trHeight w:val="1330"/>
        </w:trPr>
        <w:tc>
          <w:tcPr>
            <w:tcW w:w="2094" w:type="dxa"/>
            <w:vAlign w:val="center"/>
          </w:tcPr>
          <w:p w:rsidR="00F941C2" w:rsidRPr="003B5F01" w:rsidP="00413C67" w14:paraId="30AB807B" w14:textId="77777777">
            <w:pPr>
              <w:keepNext/>
              <w:keepLines/>
              <w:rPr>
                <w:rFonts w:ascii="Arial" w:hAnsi="Arial" w:cs="Arial"/>
                <w:sz w:val="16"/>
                <w:szCs w:val="16"/>
              </w:rPr>
            </w:pPr>
            <w:r w:rsidRPr="003B5F01">
              <w:rPr>
                <w:rFonts w:ascii="Arial" w:hAnsi="Arial" w:cs="Arial"/>
                <w:sz w:val="16"/>
                <w:szCs w:val="16"/>
              </w:rPr>
              <w:t>Material</w:t>
            </w:r>
          </w:p>
        </w:tc>
        <w:tc>
          <w:tcPr>
            <w:tcW w:w="1162" w:type="dxa"/>
            <w:vAlign w:val="center"/>
          </w:tcPr>
          <w:p w:rsidR="00F941C2" w:rsidRPr="003B5F01" w:rsidP="00413C67" w14:paraId="3E6CB9FD" w14:textId="77777777">
            <w:pPr>
              <w:keepNext/>
              <w:keepLines/>
              <w:jc w:val="center"/>
              <w:rPr>
                <w:rFonts w:ascii="Arial" w:hAnsi="Arial" w:cs="Arial"/>
                <w:sz w:val="16"/>
                <w:szCs w:val="16"/>
              </w:rPr>
            </w:pPr>
            <w:r w:rsidRPr="003B5F01">
              <w:rPr>
                <w:rFonts w:ascii="Arial" w:hAnsi="Arial" w:cs="Arial"/>
                <w:sz w:val="16"/>
                <w:szCs w:val="16"/>
              </w:rPr>
              <w:t>U-235 mass/ Total mass of items</w:t>
            </w:r>
          </w:p>
        </w:tc>
        <w:tc>
          <w:tcPr>
            <w:tcW w:w="1278" w:type="dxa"/>
            <w:vAlign w:val="center"/>
          </w:tcPr>
          <w:p w:rsidR="00F941C2" w:rsidRPr="003B5F01" w:rsidP="00413C67" w14:paraId="6C27E770" w14:textId="77777777">
            <w:pPr>
              <w:keepNext/>
              <w:keepLines/>
              <w:jc w:val="center"/>
              <w:rPr>
                <w:rFonts w:ascii="Arial" w:hAnsi="Arial" w:cs="Arial"/>
                <w:sz w:val="16"/>
                <w:szCs w:val="16"/>
              </w:rPr>
            </w:pPr>
            <w:r w:rsidRPr="003B5F01">
              <w:rPr>
                <w:rFonts w:ascii="Arial" w:hAnsi="Arial" w:cs="Arial"/>
                <w:sz w:val="16"/>
                <w:szCs w:val="16"/>
              </w:rPr>
              <w:t>Container Tare Mass</w:t>
            </w:r>
          </w:p>
          <w:p w:rsidR="00F941C2" w:rsidRPr="003B5F01" w:rsidP="00413C67" w14:paraId="51E6AD4C" w14:textId="77777777">
            <w:pPr>
              <w:keepNext/>
              <w:keepLines/>
              <w:jc w:val="center"/>
              <w:rPr>
                <w:rFonts w:ascii="Arial" w:hAnsi="Arial" w:cs="Arial"/>
                <w:sz w:val="16"/>
                <w:szCs w:val="16"/>
              </w:rPr>
            </w:pPr>
            <w:r w:rsidRPr="003B5F01">
              <w:rPr>
                <w:rFonts w:ascii="Arial" w:hAnsi="Arial" w:cs="Arial"/>
                <w:sz w:val="16"/>
                <w:szCs w:val="16"/>
              </w:rPr>
              <w:t>(kg)</w:t>
            </w:r>
          </w:p>
        </w:tc>
        <w:tc>
          <w:tcPr>
            <w:tcW w:w="1562" w:type="dxa"/>
            <w:vAlign w:val="center"/>
          </w:tcPr>
          <w:p w:rsidR="00F941C2" w:rsidRPr="003B5F01" w:rsidP="00413C67" w14:paraId="19930EF5" w14:textId="77777777">
            <w:pPr>
              <w:keepNext/>
              <w:keepLines/>
              <w:jc w:val="center"/>
              <w:rPr>
                <w:rFonts w:ascii="Arial" w:hAnsi="Arial" w:cs="Arial"/>
                <w:sz w:val="16"/>
                <w:szCs w:val="16"/>
              </w:rPr>
            </w:pPr>
            <w:r w:rsidRPr="003B5F01">
              <w:rPr>
                <w:rFonts w:ascii="Arial" w:hAnsi="Arial" w:cs="Arial"/>
                <w:sz w:val="16"/>
                <w:szCs w:val="16"/>
              </w:rPr>
              <w:t>Mass of Material</w:t>
            </w:r>
          </w:p>
          <w:p w:rsidR="00F941C2" w:rsidRPr="003B5F01" w:rsidP="00413C67" w14:paraId="39B19862" w14:textId="77777777">
            <w:pPr>
              <w:keepNext/>
              <w:keepLines/>
              <w:jc w:val="center"/>
              <w:rPr>
                <w:rFonts w:ascii="Arial" w:hAnsi="Arial" w:cs="Arial"/>
                <w:sz w:val="16"/>
                <w:szCs w:val="16"/>
              </w:rPr>
            </w:pPr>
            <w:r w:rsidRPr="003B5F01">
              <w:rPr>
                <w:rFonts w:ascii="Arial" w:hAnsi="Arial" w:cs="Arial"/>
                <w:sz w:val="16"/>
                <w:szCs w:val="16"/>
              </w:rPr>
              <w:t>(kg)</w:t>
            </w:r>
          </w:p>
        </w:tc>
        <w:tc>
          <w:tcPr>
            <w:tcW w:w="1151" w:type="dxa"/>
            <w:vAlign w:val="center"/>
          </w:tcPr>
          <w:p w:rsidR="00F941C2" w:rsidRPr="003B5F01" w:rsidP="00413C67" w14:paraId="6D2FB719" w14:textId="77777777">
            <w:pPr>
              <w:keepNext/>
              <w:keepLines/>
              <w:jc w:val="center"/>
              <w:rPr>
                <w:rFonts w:ascii="Arial" w:hAnsi="Arial" w:cs="Arial"/>
                <w:sz w:val="16"/>
                <w:szCs w:val="16"/>
              </w:rPr>
            </w:pPr>
            <w:r w:rsidRPr="003B5F01">
              <w:rPr>
                <w:rFonts w:ascii="Arial" w:hAnsi="Arial" w:cs="Arial"/>
                <w:sz w:val="16"/>
                <w:szCs w:val="16"/>
              </w:rPr>
              <w:t>Total Mass</w:t>
            </w:r>
          </w:p>
          <w:p w:rsidR="00F941C2" w:rsidRPr="003B5F01" w:rsidP="00413C67" w14:paraId="5A902F91" w14:textId="77777777">
            <w:pPr>
              <w:keepNext/>
              <w:keepLines/>
              <w:jc w:val="center"/>
              <w:rPr>
                <w:rFonts w:ascii="Arial" w:hAnsi="Arial" w:cs="Arial"/>
                <w:sz w:val="16"/>
                <w:szCs w:val="16"/>
              </w:rPr>
            </w:pPr>
            <w:r w:rsidRPr="003B5F01">
              <w:rPr>
                <w:rFonts w:ascii="Arial" w:hAnsi="Arial" w:cs="Arial"/>
                <w:sz w:val="16"/>
                <w:szCs w:val="16"/>
              </w:rPr>
              <w:t>(kg)</w:t>
            </w:r>
          </w:p>
        </w:tc>
        <w:tc>
          <w:tcPr>
            <w:tcW w:w="1299" w:type="dxa"/>
            <w:vAlign w:val="center"/>
          </w:tcPr>
          <w:p w:rsidR="00F941C2" w:rsidRPr="003B5F01" w:rsidP="00413C67" w14:paraId="687DC6AF" w14:textId="77777777">
            <w:pPr>
              <w:keepNext/>
              <w:keepLines/>
              <w:jc w:val="center"/>
              <w:rPr>
                <w:rFonts w:ascii="Arial" w:hAnsi="Arial" w:cs="Arial"/>
                <w:sz w:val="16"/>
                <w:szCs w:val="16"/>
              </w:rPr>
            </w:pPr>
            <w:r w:rsidRPr="003B5F01">
              <w:rPr>
                <w:rFonts w:ascii="Arial" w:hAnsi="Arial" w:cs="Arial"/>
                <w:sz w:val="16"/>
                <w:szCs w:val="16"/>
              </w:rPr>
              <w:t xml:space="preserve">U Mass </w:t>
            </w:r>
          </w:p>
          <w:p w:rsidR="00F941C2" w:rsidRPr="003B5F01" w:rsidP="00413C67" w14:paraId="3C3C0ED3" w14:textId="77777777">
            <w:pPr>
              <w:keepNext/>
              <w:keepLines/>
              <w:jc w:val="center"/>
              <w:rPr>
                <w:rFonts w:ascii="Arial" w:hAnsi="Arial" w:cs="Arial"/>
                <w:sz w:val="16"/>
                <w:szCs w:val="16"/>
              </w:rPr>
            </w:pPr>
            <w:r w:rsidRPr="003B5F01">
              <w:rPr>
                <w:rFonts w:ascii="Arial" w:hAnsi="Arial" w:cs="Arial"/>
                <w:sz w:val="16"/>
                <w:szCs w:val="16"/>
              </w:rPr>
              <w:t>(kg)</w:t>
            </w:r>
          </w:p>
        </w:tc>
        <w:tc>
          <w:tcPr>
            <w:tcW w:w="1342" w:type="dxa"/>
            <w:vAlign w:val="center"/>
          </w:tcPr>
          <w:p w:rsidR="00F941C2" w:rsidRPr="003B5F01" w:rsidP="00413C67" w14:paraId="67119A07" w14:textId="77777777">
            <w:pPr>
              <w:keepNext/>
              <w:keepLines/>
              <w:jc w:val="center"/>
              <w:rPr>
                <w:rFonts w:ascii="Arial" w:hAnsi="Arial" w:cs="Arial"/>
                <w:sz w:val="16"/>
                <w:szCs w:val="16"/>
              </w:rPr>
            </w:pPr>
            <w:r w:rsidRPr="003B5F01">
              <w:rPr>
                <w:rFonts w:ascii="Arial" w:hAnsi="Arial" w:cs="Arial"/>
                <w:sz w:val="16"/>
                <w:szCs w:val="16"/>
              </w:rPr>
              <w:t>U-235 Mass (kg)</w:t>
            </w:r>
          </w:p>
        </w:tc>
      </w:tr>
      <w:tr w14:paraId="0C747928" w14:textId="77777777" w:rsidTr="00DC5F15">
        <w:tblPrEx>
          <w:tblW w:w="0" w:type="auto"/>
          <w:tblInd w:w="-5" w:type="dxa"/>
          <w:tblLook w:val="04A0"/>
        </w:tblPrEx>
        <w:trPr>
          <w:trHeight w:val="341"/>
        </w:trPr>
        <w:tc>
          <w:tcPr>
            <w:tcW w:w="2094" w:type="dxa"/>
            <w:vAlign w:val="center"/>
          </w:tcPr>
          <w:p w:rsidR="00F941C2" w:rsidRPr="003B5F01" w:rsidP="00413C67" w14:paraId="552E26F7" w14:textId="77777777">
            <w:pPr>
              <w:rPr>
                <w:rFonts w:ascii="Arial" w:hAnsi="Arial" w:cs="Arial"/>
                <w:sz w:val="16"/>
                <w:szCs w:val="16"/>
              </w:rPr>
            </w:pPr>
            <w:r w:rsidRPr="003B5F01">
              <w:rPr>
                <w:rFonts w:ascii="Arial" w:hAnsi="Arial" w:cs="Arial"/>
                <w:sz w:val="16"/>
                <w:szCs w:val="16"/>
              </w:rPr>
              <w:t>Finished Pebbles (loose)</w:t>
            </w:r>
          </w:p>
        </w:tc>
        <w:tc>
          <w:tcPr>
            <w:tcW w:w="1162" w:type="dxa"/>
            <w:vAlign w:val="center"/>
          </w:tcPr>
          <w:p w:rsidR="00F941C2" w:rsidRPr="003B5F01" w:rsidP="00413C67" w14:paraId="6699B349" w14:textId="77777777">
            <w:pPr>
              <w:jc w:val="center"/>
              <w:rPr>
                <w:rFonts w:ascii="Arial" w:hAnsi="Arial" w:cs="Arial"/>
                <w:sz w:val="16"/>
                <w:szCs w:val="16"/>
              </w:rPr>
            </w:pPr>
            <w:r w:rsidRPr="003B5F01">
              <w:rPr>
                <w:rFonts w:ascii="Arial" w:hAnsi="Arial" w:cs="Arial"/>
                <w:sz w:val="16"/>
                <w:szCs w:val="16"/>
              </w:rPr>
              <w:t>0.0054</w:t>
            </w:r>
          </w:p>
        </w:tc>
        <w:tc>
          <w:tcPr>
            <w:tcW w:w="1278" w:type="dxa"/>
            <w:vAlign w:val="center"/>
          </w:tcPr>
          <w:p w:rsidR="00F941C2" w:rsidRPr="003B5F01" w:rsidP="00413C67" w14:paraId="317FE464" w14:textId="77777777">
            <w:pPr>
              <w:jc w:val="center"/>
              <w:rPr>
                <w:rFonts w:ascii="Arial" w:hAnsi="Arial" w:cs="Arial"/>
                <w:sz w:val="16"/>
                <w:szCs w:val="16"/>
              </w:rPr>
            </w:pPr>
            <w:r w:rsidRPr="003B5F01">
              <w:rPr>
                <w:rFonts w:ascii="Arial" w:hAnsi="Arial" w:cs="Arial"/>
                <w:sz w:val="16"/>
                <w:szCs w:val="16"/>
              </w:rPr>
              <w:t>n/a</w:t>
            </w:r>
          </w:p>
        </w:tc>
        <w:tc>
          <w:tcPr>
            <w:tcW w:w="1562" w:type="dxa"/>
            <w:vAlign w:val="center"/>
          </w:tcPr>
          <w:p w:rsidR="00F941C2" w:rsidRPr="003B5F01" w:rsidP="00413C67" w14:paraId="1269A740" w14:textId="77777777">
            <w:pPr>
              <w:jc w:val="center"/>
              <w:rPr>
                <w:rFonts w:ascii="Arial" w:hAnsi="Arial" w:cs="Arial"/>
                <w:sz w:val="16"/>
                <w:szCs w:val="16"/>
              </w:rPr>
            </w:pPr>
            <w:r w:rsidRPr="003B5F01">
              <w:rPr>
                <w:rFonts w:ascii="Arial" w:hAnsi="Arial" w:cs="Arial"/>
                <w:sz w:val="16"/>
                <w:szCs w:val="16"/>
              </w:rPr>
              <w:t>0.202</w:t>
            </w:r>
          </w:p>
        </w:tc>
        <w:tc>
          <w:tcPr>
            <w:tcW w:w="1151" w:type="dxa"/>
            <w:vAlign w:val="center"/>
          </w:tcPr>
          <w:p w:rsidR="00F941C2" w:rsidRPr="003B5F01" w:rsidP="00413C67" w14:paraId="7A41EA55" w14:textId="77777777">
            <w:pPr>
              <w:jc w:val="center"/>
              <w:rPr>
                <w:rFonts w:ascii="Arial" w:hAnsi="Arial" w:cs="Arial"/>
                <w:sz w:val="16"/>
                <w:szCs w:val="16"/>
              </w:rPr>
            </w:pPr>
            <w:r w:rsidRPr="003B5F01">
              <w:rPr>
                <w:rFonts w:ascii="Arial" w:hAnsi="Arial" w:cs="Arial"/>
                <w:sz w:val="16"/>
                <w:szCs w:val="16"/>
              </w:rPr>
              <w:t>n/a</w:t>
            </w:r>
          </w:p>
        </w:tc>
        <w:tc>
          <w:tcPr>
            <w:tcW w:w="1299" w:type="dxa"/>
            <w:vAlign w:val="center"/>
          </w:tcPr>
          <w:p w:rsidR="00F941C2" w:rsidRPr="003B5F01" w:rsidP="00413C67" w14:paraId="4DC7C5E6" w14:textId="77777777">
            <w:pPr>
              <w:jc w:val="center"/>
              <w:rPr>
                <w:rFonts w:ascii="Arial" w:hAnsi="Arial" w:cs="Arial"/>
                <w:sz w:val="16"/>
                <w:szCs w:val="16"/>
              </w:rPr>
            </w:pPr>
            <w:r w:rsidRPr="003B5F01">
              <w:rPr>
                <w:rFonts w:ascii="Arial" w:hAnsi="Arial" w:cs="Arial"/>
                <w:sz w:val="16"/>
                <w:szCs w:val="16"/>
              </w:rPr>
              <w:t>0.007</w:t>
            </w:r>
          </w:p>
        </w:tc>
        <w:tc>
          <w:tcPr>
            <w:tcW w:w="1342" w:type="dxa"/>
            <w:vAlign w:val="center"/>
          </w:tcPr>
          <w:p w:rsidR="00F941C2" w:rsidRPr="003B5F01" w:rsidP="00413C67" w14:paraId="03FFEEB0" w14:textId="77777777">
            <w:pPr>
              <w:jc w:val="center"/>
              <w:rPr>
                <w:rFonts w:ascii="Arial" w:hAnsi="Arial" w:cs="Arial"/>
                <w:sz w:val="16"/>
                <w:szCs w:val="16"/>
              </w:rPr>
            </w:pPr>
            <w:r w:rsidRPr="003B5F01">
              <w:rPr>
                <w:rFonts w:ascii="Arial" w:hAnsi="Arial" w:cs="Arial"/>
                <w:sz w:val="16"/>
                <w:szCs w:val="16"/>
              </w:rPr>
              <w:t>0.0011</w:t>
            </w:r>
          </w:p>
        </w:tc>
      </w:tr>
      <w:tr w14:paraId="0C61D5F7" w14:textId="77777777" w:rsidTr="00DC5F15">
        <w:tblPrEx>
          <w:tblW w:w="0" w:type="auto"/>
          <w:tblInd w:w="-5" w:type="dxa"/>
          <w:tblLook w:val="04A0"/>
        </w:tblPrEx>
        <w:trPr>
          <w:trHeight w:val="989"/>
        </w:trPr>
        <w:tc>
          <w:tcPr>
            <w:tcW w:w="2094" w:type="dxa"/>
            <w:vAlign w:val="center"/>
          </w:tcPr>
          <w:p w:rsidR="00F941C2" w:rsidRPr="003B5F01" w:rsidP="00413C67" w14:paraId="6B58B53E" w14:textId="74D2BEF8">
            <w:pPr>
              <w:rPr>
                <w:rFonts w:ascii="Arial" w:hAnsi="Arial" w:cs="Arial"/>
                <w:sz w:val="16"/>
                <w:szCs w:val="16"/>
              </w:rPr>
            </w:pPr>
            <w:r w:rsidRPr="003B5F01">
              <w:rPr>
                <w:rFonts w:ascii="Arial" w:hAnsi="Arial" w:cs="Arial"/>
                <w:sz w:val="16"/>
                <w:szCs w:val="16"/>
              </w:rPr>
              <w:t>Finished Pebbles in 55</w:t>
            </w:r>
            <w:r w:rsidR="00C036FB">
              <w:rPr>
                <w:rFonts w:ascii="Arial" w:hAnsi="Arial" w:cs="Arial"/>
                <w:sz w:val="16"/>
                <w:szCs w:val="16"/>
              </w:rPr>
              <w:noBreakHyphen/>
            </w:r>
            <w:r w:rsidRPr="003B5F01">
              <w:rPr>
                <w:rFonts w:ascii="Arial" w:hAnsi="Arial" w:cs="Arial"/>
                <w:sz w:val="16"/>
                <w:szCs w:val="16"/>
              </w:rPr>
              <w:t>Gallon Shipping Container</w:t>
            </w:r>
          </w:p>
        </w:tc>
        <w:tc>
          <w:tcPr>
            <w:tcW w:w="1162" w:type="dxa"/>
            <w:vAlign w:val="center"/>
          </w:tcPr>
          <w:p w:rsidR="00F941C2" w:rsidRPr="003B5F01" w:rsidP="00413C67" w14:paraId="452DF0D4" w14:textId="77777777">
            <w:pPr>
              <w:jc w:val="center"/>
              <w:rPr>
                <w:rFonts w:ascii="Arial" w:hAnsi="Arial" w:cs="Arial"/>
                <w:sz w:val="16"/>
                <w:szCs w:val="16"/>
              </w:rPr>
            </w:pPr>
            <w:r w:rsidRPr="003B5F01">
              <w:rPr>
                <w:rFonts w:ascii="Arial" w:hAnsi="Arial" w:cs="Arial"/>
                <w:sz w:val="16"/>
                <w:szCs w:val="16"/>
              </w:rPr>
              <w:t>0.0054</w:t>
            </w:r>
          </w:p>
        </w:tc>
        <w:tc>
          <w:tcPr>
            <w:tcW w:w="1278" w:type="dxa"/>
            <w:vAlign w:val="center"/>
          </w:tcPr>
          <w:p w:rsidR="00F941C2" w:rsidRPr="003B5F01" w:rsidP="00413C67" w14:paraId="0E7CBEAC" w14:textId="77777777">
            <w:pPr>
              <w:jc w:val="center"/>
              <w:rPr>
                <w:rFonts w:ascii="Arial" w:hAnsi="Arial" w:cs="Arial"/>
                <w:sz w:val="16"/>
                <w:szCs w:val="16"/>
              </w:rPr>
            </w:pPr>
            <w:r w:rsidRPr="003B5F01">
              <w:rPr>
                <w:rFonts w:ascii="Arial" w:hAnsi="Arial" w:cs="Arial"/>
                <w:sz w:val="16"/>
                <w:szCs w:val="16"/>
              </w:rPr>
              <w:t>177.0</w:t>
            </w:r>
          </w:p>
        </w:tc>
        <w:tc>
          <w:tcPr>
            <w:tcW w:w="1562" w:type="dxa"/>
            <w:vAlign w:val="center"/>
          </w:tcPr>
          <w:p w:rsidR="00F941C2" w:rsidRPr="003B5F01" w:rsidP="00413C67" w14:paraId="62AB952A" w14:textId="77777777">
            <w:pPr>
              <w:jc w:val="center"/>
              <w:rPr>
                <w:rFonts w:ascii="Arial" w:hAnsi="Arial" w:cs="Arial"/>
                <w:sz w:val="16"/>
                <w:szCs w:val="16"/>
              </w:rPr>
            </w:pPr>
            <w:r w:rsidRPr="003B5F01">
              <w:rPr>
                <w:rFonts w:ascii="Arial" w:hAnsi="Arial" w:cs="Arial"/>
                <w:sz w:val="16"/>
                <w:szCs w:val="16"/>
              </w:rPr>
              <w:t>64.32</w:t>
            </w:r>
          </w:p>
        </w:tc>
        <w:tc>
          <w:tcPr>
            <w:tcW w:w="1151" w:type="dxa"/>
            <w:vAlign w:val="center"/>
          </w:tcPr>
          <w:p w:rsidR="00F941C2" w:rsidRPr="003B5F01" w:rsidP="00413C67" w14:paraId="6B864D70" w14:textId="77777777">
            <w:pPr>
              <w:jc w:val="center"/>
              <w:rPr>
                <w:rFonts w:ascii="Arial" w:hAnsi="Arial" w:cs="Arial"/>
                <w:sz w:val="16"/>
                <w:szCs w:val="16"/>
              </w:rPr>
            </w:pPr>
            <w:r w:rsidRPr="003B5F01">
              <w:rPr>
                <w:rFonts w:ascii="Arial" w:hAnsi="Arial" w:cs="Arial"/>
                <w:sz w:val="16"/>
                <w:szCs w:val="16"/>
              </w:rPr>
              <w:t>241</w:t>
            </w:r>
          </w:p>
        </w:tc>
        <w:tc>
          <w:tcPr>
            <w:tcW w:w="1299" w:type="dxa"/>
            <w:vAlign w:val="center"/>
          </w:tcPr>
          <w:p w:rsidR="00F941C2" w:rsidRPr="003B5F01" w:rsidP="00413C67" w14:paraId="1A55B215" w14:textId="77777777">
            <w:pPr>
              <w:jc w:val="center"/>
              <w:rPr>
                <w:rFonts w:ascii="Arial" w:hAnsi="Arial" w:cs="Arial"/>
                <w:sz w:val="16"/>
                <w:szCs w:val="16"/>
              </w:rPr>
            </w:pPr>
            <w:r w:rsidRPr="003B5F01">
              <w:rPr>
                <w:rFonts w:ascii="Arial" w:hAnsi="Arial" w:cs="Arial"/>
                <w:sz w:val="16"/>
                <w:szCs w:val="16"/>
              </w:rPr>
              <w:t>2.24</w:t>
            </w:r>
          </w:p>
        </w:tc>
        <w:tc>
          <w:tcPr>
            <w:tcW w:w="1342" w:type="dxa"/>
            <w:vAlign w:val="center"/>
          </w:tcPr>
          <w:p w:rsidR="00F941C2" w:rsidRPr="003B5F01" w:rsidP="00413C67" w14:paraId="649D94C9" w14:textId="77777777">
            <w:pPr>
              <w:jc w:val="center"/>
              <w:rPr>
                <w:rFonts w:ascii="Arial" w:hAnsi="Arial" w:cs="Arial"/>
                <w:sz w:val="16"/>
                <w:szCs w:val="16"/>
              </w:rPr>
            </w:pPr>
            <w:r w:rsidRPr="003B5F01">
              <w:rPr>
                <w:rFonts w:ascii="Arial" w:hAnsi="Arial" w:cs="Arial"/>
                <w:sz w:val="16"/>
                <w:szCs w:val="16"/>
              </w:rPr>
              <w:t>0.352</w:t>
            </w:r>
          </w:p>
        </w:tc>
      </w:tr>
    </w:tbl>
    <w:p w:rsidR="00CC2614" w:rsidRPr="003B5F01" w:rsidP="00413C67" w14:paraId="54674D6C" w14:textId="77777777">
      <w:pPr>
        <w:ind w:left="720" w:right="680"/>
        <w:rPr>
          <w:b/>
          <w:bCs/>
          <w:szCs w:val="22"/>
        </w:rPr>
      </w:pPr>
    </w:p>
    <w:p w:rsidR="00F941C2" w:rsidRPr="003B5F01" w:rsidP="00413C67" w14:paraId="6515D6EB" w14:textId="27A6C323">
      <w:pPr>
        <w:rPr>
          <w:szCs w:val="22"/>
        </w:rPr>
      </w:pPr>
      <w:r w:rsidRPr="003B5F01">
        <w:rPr>
          <w:b/>
          <w:bCs/>
          <w:szCs w:val="22"/>
        </w:rPr>
        <w:t>Design Basis</w:t>
      </w:r>
      <w:r w:rsidRPr="003B5F01" w:rsidR="00E77929">
        <w:rPr>
          <w:b/>
          <w:bCs/>
          <w:szCs w:val="22"/>
        </w:rPr>
        <w:t xml:space="preserve"> </w:t>
      </w:r>
      <w:r w:rsidRPr="003B5F01">
        <w:rPr>
          <w:b/>
          <w:bCs/>
          <w:szCs w:val="22"/>
        </w:rPr>
        <w:t xml:space="preserve">#3: </w:t>
      </w:r>
      <w:r w:rsidRPr="001341C3" w:rsidR="00C036FB">
        <w:rPr>
          <w:szCs w:val="22"/>
        </w:rPr>
        <w:t xml:space="preserve">The </w:t>
      </w:r>
      <w:r w:rsidR="00C036FB">
        <w:rPr>
          <w:szCs w:val="22"/>
        </w:rPr>
        <w:t>i</w:t>
      </w:r>
      <w:r w:rsidRPr="003B5F01">
        <w:rPr>
          <w:szCs w:val="22"/>
        </w:rPr>
        <w:t>nner area will not provide the means for motorized transport (or cranes) to move greater than 0.5</w:t>
      </w:r>
      <w:r w:rsidR="00C036FB">
        <w:rPr>
          <w:szCs w:val="22"/>
        </w:rPr>
        <w:t> </w:t>
      </w:r>
      <w:r w:rsidRPr="003B5F01">
        <w:rPr>
          <w:szCs w:val="22"/>
        </w:rPr>
        <w:t>m</w:t>
      </w:r>
      <w:r w:rsidRPr="003B5F01">
        <w:rPr>
          <w:szCs w:val="22"/>
          <w:vertAlign w:val="superscript"/>
        </w:rPr>
        <w:t>3</w:t>
      </w:r>
      <w:r w:rsidRPr="003B5F01">
        <w:rPr>
          <w:szCs w:val="22"/>
        </w:rPr>
        <w:t xml:space="preserve"> of pebbles</w:t>
      </w:r>
      <w:r w:rsidR="00C036FB">
        <w:rPr>
          <w:szCs w:val="22"/>
        </w:rPr>
        <w:t xml:space="preserve"> or </w:t>
      </w:r>
      <w:r w:rsidRPr="003B5F01">
        <w:rPr>
          <w:szCs w:val="22"/>
        </w:rPr>
        <w:t xml:space="preserve">material per minute. This will provide a delay of </w:t>
      </w:r>
      <w:r w:rsidR="00C036FB">
        <w:rPr>
          <w:szCs w:val="22"/>
        </w:rPr>
        <w:t>about</w:t>
      </w:r>
      <w:r w:rsidRPr="003B5F01">
        <w:rPr>
          <w:szCs w:val="22"/>
        </w:rPr>
        <w:t xml:space="preserve"> 6 minutes for the adversary to load or move the material outside of these areas. Table </w:t>
      </w:r>
      <w:r w:rsidR="00C73C0B">
        <w:rPr>
          <w:szCs w:val="22"/>
        </w:rPr>
        <w:t>C-2</w:t>
      </w:r>
      <w:r w:rsidRPr="00C036FB" w:rsidR="00C036FB">
        <w:rPr>
          <w:szCs w:val="22"/>
        </w:rPr>
        <w:t xml:space="preserve"> </w:t>
      </w:r>
      <w:r w:rsidR="00C036FB">
        <w:rPr>
          <w:szCs w:val="22"/>
        </w:rPr>
        <w:t>shows a</w:t>
      </w:r>
      <w:r w:rsidRPr="003B5F01" w:rsidR="00C036FB">
        <w:rPr>
          <w:szCs w:val="22"/>
        </w:rPr>
        <w:t xml:space="preserve">n estimate of </w:t>
      </w:r>
      <w:r w:rsidR="00C036FB">
        <w:rPr>
          <w:szCs w:val="22"/>
        </w:rPr>
        <w:t xml:space="preserve">the </w:t>
      </w:r>
      <w:r w:rsidRPr="003B5F01" w:rsidR="00C036FB">
        <w:rPr>
          <w:szCs w:val="22"/>
        </w:rPr>
        <w:t>time required for theft</w:t>
      </w:r>
      <w:r w:rsidRPr="003B5F01">
        <w:rPr>
          <w:szCs w:val="22"/>
        </w:rPr>
        <w:t xml:space="preserve">. </w:t>
      </w:r>
    </w:p>
    <w:p w:rsidR="00F941C2" w:rsidRPr="003B5F01" w:rsidP="00413C67" w14:paraId="11E2EA56" w14:textId="77777777">
      <w:pPr>
        <w:ind w:left="720" w:right="680"/>
        <w:rPr>
          <w:szCs w:val="22"/>
        </w:rPr>
      </w:pPr>
    </w:p>
    <w:p w:rsidR="0011487F" w:rsidRPr="00382354" w:rsidP="00382354" w14:paraId="59943173" w14:textId="73E1F66C">
      <w:pPr>
        <w:pStyle w:val="Caption"/>
        <w:keepNext/>
        <w:ind w:left="0" w:firstLine="0"/>
        <w:rPr>
          <w:sz w:val="22"/>
          <w:szCs w:val="22"/>
        </w:rPr>
      </w:pPr>
      <w:r w:rsidRPr="00382354">
        <w:rPr>
          <w:sz w:val="22"/>
          <w:szCs w:val="22"/>
        </w:rPr>
        <w:t xml:space="preserve">Table </w:t>
      </w:r>
      <w:r w:rsidR="007B6272">
        <w:rPr>
          <w:sz w:val="22"/>
          <w:szCs w:val="22"/>
        </w:rPr>
        <w:t>C-2</w:t>
      </w:r>
      <w:r w:rsidRPr="00382354">
        <w:rPr>
          <w:sz w:val="22"/>
          <w:szCs w:val="22"/>
        </w:rPr>
        <w:t>. Estimated Timeline</w:t>
      </w:r>
    </w:p>
    <w:tbl>
      <w:tblPr>
        <w:tblStyle w:val="TableGrid"/>
        <w:tblW w:w="0" w:type="auto"/>
        <w:jc w:val="center"/>
        <w:tblLook w:val="04A0"/>
      </w:tblPr>
      <w:tblGrid>
        <w:gridCol w:w="5178"/>
        <w:gridCol w:w="1201"/>
        <w:gridCol w:w="2316"/>
      </w:tblGrid>
      <w:tr w14:paraId="34A75D00" w14:textId="77777777" w:rsidTr="00F1028A">
        <w:tblPrEx>
          <w:tblW w:w="0" w:type="auto"/>
          <w:jc w:val="center"/>
          <w:tblLook w:val="04A0"/>
        </w:tblPrEx>
        <w:trPr>
          <w:trHeight w:val="586"/>
          <w:tblHeader/>
          <w:jc w:val="center"/>
        </w:trPr>
        <w:tc>
          <w:tcPr>
            <w:tcW w:w="5178" w:type="dxa"/>
            <w:vAlign w:val="center"/>
          </w:tcPr>
          <w:p w:rsidR="00F941C2" w:rsidRPr="003B5F01" w:rsidP="00413C67" w14:paraId="6ABFD8B1" w14:textId="77777777">
            <w:pPr>
              <w:jc w:val="center"/>
              <w:rPr>
                <w:rFonts w:ascii="Arial" w:hAnsi="Arial" w:cs="Arial"/>
                <w:sz w:val="16"/>
                <w:szCs w:val="16"/>
              </w:rPr>
            </w:pPr>
            <w:r w:rsidRPr="003B5F01">
              <w:rPr>
                <w:rFonts w:ascii="Arial" w:hAnsi="Arial" w:cs="Arial"/>
                <w:sz w:val="16"/>
                <w:szCs w:val="16"/>
              </w:rPr>
              <w:t>Adversary Step</w:t>
            </w:r>
          </w:p>
        </w:tc>
        <w:tc>
          <w:tcPr>
            <w:tcW w:w="1201" w:type="dxa"/>
            <w:vAlign w:val="center"/>
          </w:tcPr>
          <w:p w:rsidR="00F941C2" w:rsidRPr="003B5F01" w:rsidP="00413C67" w14:paraId="5CE8E10E" w14:textId="77777777">
            <w:pPr>
              <w:jc w:val="center"/>
              <w:rPr>
                <w:rFonts w:ascii="Arial" w:hAnsi="Arial" w:cs="Arial"/>
                <w:sz w:val="16"/>
                <w:szCs w:val="16"/>
              </w:rPr>
            </w:pPr>
            <w:r w:rsidRPr="003B5F01">
              <w:rPr>
                <w:rFonts w:ascii="Arial" w:hAnsi="Arial" w:cs="Arial"/>
                <w:sz w:val="16"/>
                <w:szCs w:val="16"/>
              </w:rPr>
              <w:t>Time</w:t>
            </w:r>
          </w:p>
          <w:p w:rsidR="00F941C2" w:rsidRPr="003B5F01" w:rsidP="00413C67" w14:paraId="6D0EBF5C" w14:textId="77777777">
            <w:pPr>
              <w:jc w:val="center"/>
              <w:rPr>
                <w:rFonts w:ascii="Arial" w:hAnsi="Arial" w:cs="Arial"/>
                <w:sz w:val="16"/>
                <w:szCs w:val="16"/>
              </w:rPr>
            </w:pPr>
            <w:r w:rsidRPr="003B5F01">
              <w:rPr>
                <w:rFonts w:ascii="Arial" w:hAnsi="Arial" w:cs="Arial"/>
                <w:sz w:val="16"/>
                <w:szCs w:val="16"/>
              </w:rPr>
              <w:t>(min):(sec)</w:t>
            </w:r>
          </w:p>
        </w:tc>
        <w:tc>
          <w:tcPr>
            <w:tcW w:w="2316" w:type="dxa"/>
            <w:vAlign w:val="center"/>
          </w:tcPr>
          <w:p w:rsidR="00F941C2" w:rsidRPr="003B5F01" w:rsidP="00413C67" w14:paraId="69D00E20" w14:textId="77777777">
            <w:pPr>
              <w:jc w:val="center"/>
              <w:rPr>
                <w:rFonts w:ascii="Arial" w:hAnsi="Arial" w:cs="Arial"/>
                <w:sz w:val="16"/>
                <w:szCs w:val="16"/>
              </w:rPr>
            </w:pPr>
            <w:r w:rsidRPr="003B5F01">
              <w:rPr>
                <w:rFonts w:ascii="Arial" w:hAnsi="Arial" w:cs="Arial"/>
                <w:sz w:val="16"/>
                <w:szCs w:val="16"/>
              </w:rPr>
              <w:t>Cumulative Time</w:t>
            </w:r>
          </w:p>
          <w:p w:rsidR="00F941C2" w:rsidRPr="003B5F01" w:rsidP="00413C67" w14:paraId="6DBADC6E" w14:textId="77777777">
            <w:pPr>
              <w:jc w:val="center"/>
              <w:rPr>
                <w:rFonts w:ascii="Arial" w:hAnsi="Arial" w:cs="Arial"/>
                <w:sz w:val="16"/>
                <w:szCs w:val="16"/>
              </w:rPr>
            </w:pPr>
            <w:r w:rsidRPr="003B5F01">
              <w:rPr>
                <w:rFonts w:ascii="Arial" w:hAnsi="Arial" w:cs="Arial"/>
                <w:sz w:val="16"/>
                <w:szCs w:val="16"/>
              </w:rPr>
              <w:t>(min):(sec)</w:t>
            </w:r>
          </w:p>
        </w:tc>
      </w:tr>
      <w:tr w14:paraId="2D24856A" w14:textId="77777777" w:rsidTr="00F1028A">
        <w:tblPrEx>
          <w:tblW w:w="0" w:type="auto"/>
          <w:jc w:val="center"/>
          <w:tblLook w:val="04A0"/>
        </w:tblPrEx>
        <w:trPr>
          <w:trHeight w:val="292"/>
          <w:jc w:val="center"/>
        </w:trPr>
        <w:tc>
          <w:tcPr>
            <w:tcW w:w="5178" w:type="dxa"/>
            <w:vAlign w:val="center"/>
          </w:tcPr>
          <w:p w:rsidR="00F941C2" w:rsidRPr="003B5F01" w:rsidP="00413C67" w14:paraId="13A7985A" w14:textId="77777777">
            <w:pPr>
              <w:rPr>
                <w:rFonts w:ascii="Arial" w:hAnsi="Arial" w:cs="Arial"/>
                <w:sz w:val="16"/>
                <w:szCs w:val="16"/>
              </w:rPr>
            </w:pPr>
            <w:r w:rsidRPr="003B5F01">
              <w:rPr>
                <w:rFonts w:ascii="Arial" w:hAnsi="Arial" w:cs="Arial"/>
                <w:sz w:val="16"/>
                <w:szCs w:val="16"/>
              </w:rPr>
              <w:t>Disembark from truck</w:t>
            </w:r>
          </w:p>
        </w:tc>
        <w:tc>
          <w:tcPr>
            <w:tcW w:w="1201" w:type="dxa"/>
            <w:vAlign w:val="center"/>
          </w:tcPr>
          <w:p w:rsidR="00F941C2" w:rsidRPr="003B5F01" w:rsidP="00413C67" w14:paraId="1F8C75E3" w14:textId="77777777">
            <w:pPr>
              <w:jc w:val="center"/>
              <w:rPr>
                <w:rFonts w:ascii="Arial" w:hAnsi="Arial" w:cs="Arial"/>
                <w:sz w:val="16"/>
                <w:szCs w:val="16"/>
              </w:rPr>
            </w:pPr>
            <w:r w:rsidRPr="003B5F01">
              <w:rPr>
                <w:rFonts w:ascii="Arial" w:hAnsi="Arial" w:cs="Arial"/>
                <w:sz w:val="16"/>
                <w:szCs w:val="16"/>
              </w:rPr>
              <w:t>0:10</w:t>
            </w:r>
          </w:p>
        </w:tc>
        <w:tc>
          <w:tcPr>
            <w:tcW w:w="2316" w:type="dxa"/>
            <w:vAlign w:val="center"/>
          </w:tcPr>
          <w:p w:rsidR="00F941C2" w:rsidRPr="003B5F01" w:rsidP="00413C67" w14:paraId="6A9339FD" w14:textId="77777777">
            <w:pPr>
              <w:jc w:val="center"/>
              <w:rPr>
                <w:rFonts w:ascii="Arial" w:hAnsi="Arial" w:cs="Arial"/>
                <w:sz w:val="16"/>
                <w:szCs w:val="16"/>
              </w:rPr>
            </w:pPr>
            <w:r w:rsidRPr="003B5F01">
              <w:rPr>
                <w:rFonts w:ascii="Arial" w:hAnsi="Arial" w:cs="Arial"/>
                <w:sz w:val="16"/>
                <w:szCs w:val="16"/>
              </w:rPr>
              <w:t>0:10</w:t>
            </w:r>
          </w:p>
        </w:tc>
      </w:tr>
      <w:tr w14:paraId="7FE4108C" w14:textId="77777777" w:rsidTr="00F1028A">
        <w:tblPrEx>
          <w:tblW w:w="0" w:type="auto"/>
          <w:jc w:val="center"/>
          <w:tblLook w:val="04A0"/>
        </w:tblPrEx>
        <w:trPr>
          <w:trHeight w:val="292"/>
          <w:jc w:val="center"/>
        </w:trPr>
        <w:tc>
          <w:tcPr>
            <w:tcW w:w="5178" w:type="dxa"/>
            <w:vAlign w:val="center"/>
          </w:tcPr>
          <w:p w:rsidR="00F941C2" w:rsidRPr="003B5F01" w:rsidP="00413C67" w14:paraId="6D1EF990" w14:textId="3EB7778F">
            <w:pPr>
              <w:rPr>
                <w:rFonts w:ascii="Arial" w:hAnsi="Arial" w:cs="Arial"/>
                <w:sz w:val="16"/>
                <w:szCs w:val="16"/>
              </w:rPr>
            </w:pPr>
            <w:r w:rsidRPr="003B5F01">
              <w:rPr>
                <w:rFonts w:ascii="Arial" w:hAnsi="Arial" w:cs="Arial"/>
                <w:sz w:val="16"/>
                <w:szCs w:val="16"/>
              </w:rPr>
              <w:t>Unload tools, explosives, pal</w:t>
            </w:r>
            <w:r w:rsidR="00CD6447">
              <w:rPr>
                <w:rFonts w:ascii="Arial" w:hAnsi="Arial" w:cs="Arial"/>
                <w:sz w:val="16"/>
                <w:szCs w:val="16"/>
              </w:rPr>
              <w:t>l</w:t>
            </w:r>
            <w:r w:rsidRPr="003B5F01">
              <w:rPr>
                <w:rFonts w:ascii="Arial" w:hAnsi="Arial" w:cs="Arial"/>
                <w:sz w:val="16"/>
                <w:szCs w:val="16"/>
              </w:rPr>
              <w:t>et mover</w:t>
            </w:r>
          </w:p>
        </w:tc>
        <w:tc>
          <w:tcPr>
            <w:tcW w:w="1201" w:type="dxa"/>
            <w:vAlign w:val="center"/>
          </w:tcPr>
          <w:p w:rsidR="00F941C2" w:rsidRPr="003B5F01" w:rsidP="00413C67" w14:paraId="58590325" w14:textId="77777777">
            <w:pPr>
              <w:jc w:val="center"/>
              <w:rPr>
                <w:rFonts w:ascii="Arial" w:hAnsi="Arial" w:cs="Arial"/>
                <w:sz w:val="16"/>
                <w:szCs w:val="16"/>
              </w:rPr>
            </w:pPr>
            <w:r w:rsidRPr="003B5F01">
              <w:rPr>
                <w:rFonts w:ascii="Arial" w:hAnsi="Arial" w:cs="Arial"/>
                <w:sz w:val="16"/>
                <w:szCs w:val="16"/>
              </w:rPr>
              <w:t>0:20</w:t>
            </w:r>
          </w:p>
        </w:tc>
        <w:tc>
          <w:tcPr>
            <w:tcW w:w="2316" w:type="dxa"/>
            <w:vAlign w:val="center"/>
          </w:tcPr>
          <w:p w:rsidR="00F941C2" w:rsidRPr="003B5F01" w:rsidP="00413C67" w14:paraId="69DA89C4" w14:textId="77777777">
            <w:pPr>
              <w:jc w:val="center"/>
              <w:rPr>
                <w:rFonts w:ascii="Arial" w:hAnsi="Arial" w:cs="Arial"/>
                <w:sz w:val="16"/>
                <w:szCs w:val="16"/>
              </w:rPr>
            </w:pPr>
            <w:r w:rsidRPr="003B5F01">
              <w:rPr>
                <w:rFonts w:ascii="Arial" w:hAnsi="Arial" w:cs="Arial"/>
                <w:sz w:val="16"/>
                <w:szCs w:val="16"/>
              </w:rPr>
              <w:t>0:30</w:t>
            </w:r>
          </w:p>
        </w:tc>
      </w:tr>
      <w:tr w14:paraId="67063894" w14:textId="77777777" w:rsidTr="00F1028A">
        <w:tblPrEx>
          <w:tblW w:w="0" w:type="auto"/>
          <w:jc w:val="center"/>
          <w:tblLook w:val="04A0"/>
        </w:tblPrEx>
        <w:trPr>
          <w:trHeight w:val="292"/>
          <w:jc w:val="center"/>
        </w:trPr>
        <w:tc>
          <w:tcPr>
            <w:tcW w:w="5178" w:type="dxa"/>
            <w:vAlign w:val="center"/>
          </w:tcPr>
          <w:p w:rsidR="00F941C2" w:rsidRPr="003B5F01" w:rsidP="00413C67" w14:paraId="6B5BBDB9" w14:textId="77777777">
            <w:pPr>
              <w:rPr>
                <w:rFonts w:ascii="Arial" w:hAnsi="Arial" w:cs="Arial"/>
                <w:sz w:val="16"/>
                <w:szCs w:val="16"/>
              </w:rPr>
            </w:pPr>
            <w:r w:rsidRPr="003B5F01">
              <w:rPr>
                <w:rFonts w:ascii="Arial" w:hAnsi="Arial" w:cs="Arial"/>
                <w:sz w:val="16"/>
                <w:szCs w:val="16"/>
              </w:rPr>
              <w:t>Blast through door</w:t>
            </w:r>
          </w:p>
        </w:tc>
        <w:tc>
          <w:tcPr>
            <w:tcW w:w="1201" w:type="dxa"/>
            <w:vAlign w:val="center"/>
          </w:tcPr>
          <w:p w:rsidR="00F941C2" w:rsidRPr="003B5F01" w:rsidP="00413C67" w14:paraId="398A4D94" w14:textId="77777777">
            <w:pPr>
              <w:jc w:val="center"/>
              <w:rPr>
                <w:rFonts w:ascii="Arial" w:hAnsi="Arial" w:cs="Arial"/>
                <w:sz w:val="16"/>
                <w:szCs w:val="16"/>
              </w:rPr>
            </w:pPr>
            <w:r w:rsidRPr="003B5F01">
              <w:rPr>
                <w:rFonts w:ascii="Arial" w:hAnsi="Arial" w:cs="Arial"/>
                <w:sz w:val="16"/>
                <w:szCs w:val="16"/>
              </w:rPr>
              <w:t>0:10</w:t>
            </w:r>
          </w:p>
        </w:tc>
        <w:tc>
          <w:tcPr>
            <w:tcW w:w="2316" w:type="dxa"/>
            <w:vAlign w:val="center"/>
          </w:tcPr>
          <w:p w:rsidR="00F941C2" w:rsidRPr="003B5F01" w:rsidP="00413C67" w14:paraId="09CF0BD9" w14:textId="77777777">
            <w:pPr>
              <w:jc w:val="center"/>
              <w:rPr>
                <w:rFonts w:ascii="Arial" w:hAnsi="Arial" w:cs="Arial"/>
                <w:sz w:val="16"/>
                <w:szCs w:val="16"/>
              </w:rPr>
            </w:pPr>
            <w:r w:rsidRPr="003B5F01">
              <w:rPr>
                <w:rFonts w:ascii="Arial" w:hAnsi="Arial" w:cs="Arial"/>
                <w:sz w:val="16"/>
                <w:szCs w:val="16"/>
              </w:rPr>
              <w:t>0:40</w:t>
            </w:r>
          </w:p>
        </w:tc>
      </w:tr>
      <w:tr w14:paraId="26BC4C49" w14:textId="77777777" w:rsidTr="00F1028A">
        <w:tblPrEx>
          <w:tblW w:w="0" w:type="auto"/>
          <w:jc w:val="center"/>
          <w:tblLook w:val="04A0"/>
        </w:tblPrEx>
        <w:trPr>
          <w:trHeight w:val="292"/>
          <w:jc w:val="center"/>
        </w:trPr>
        <w:tc>
          <w:tcPr>
            <w:tcW w:w="5178" w:type="dxa"/>
            <w:vAlign w:val="center"/>
          </w:tcPr>
          <w:p w:rsidR="00F941C2" w:rsidRPr="003B5F01" w:rsidP="00413C67" w14:paraId="74B5812B" w14:textId="77777777">
            <w:pPr>
              <w:rPr>
                <w:rFonts w:ascii="Arial" w:hAnsi="Arial" w:cs="Arial"/>
                <w:sz w:val="16"/>
                <w:szCs w:val="16"/>
              </w:rPr>
            </w:pPr>
            <w:r w:rsidRPr="003B5F01">
              <w:rPr>
                <w:rFonts w:ascii="Arial" w:hAnsi="Arial" w:cs="Arial"/>
                <w:sz w:val="16"/>
                <w:szCs w:val="16"/>
              </w:rPr>
              <w:t>Blast through inner door</w:t>
            </w:r>
          </w:p>
        </w:tc>
        <w:tc>
          <w:tcPr>
            <w:tcW w:w="1201" w:type="dxa"/>
            <w:vAlign w:val="center"/>
          </w:tcPr>
          <w:p w:rsidR="00F941C2" w:rsidRPr="003B5F01" w:rsidP="00413C67" w14:paraId="7229550A" w14:textId="77777777">
            <w:pPr>
              <w:jc w:val="center"/>
              <w:rPr>
                <w:rFonts w:ascii="Arial" w:hAnsi="Arial" w:cs="Arial"/>
                <w:sz w:val="16"/>
                <w:szCs w:val="16"/>
              </w:rPr>
            </w:pPr>
            <w:r w:rsidRPr="003B5F01">
              <w:rPr>
                <w:rFonts w:ascii="Arial" w:hAnsi="Arial" w:cs="Arial"/>
                <w:sz w:val="16"/>
                <w:szCs w:val="16"/>
              </w:rPr>
              <w:t>0:10</w:t>
            </w:r>
          </w:p>
        </w:tc>
        <w:tc>
          <w:tcPr>
            <w:tcW w:w="2316" w:type="dxa"/>
            <w:vAlign w:val="center"/>
          </w:tcPr>
          <w:p w:rsidR="00F941C2" w:rsidRPr="003B5F01" w:rsidP="00413C67" w14:paraId="36B05BBE" w14:textId="77777777">
            <w:pPr>
              <w:jc w:val="center"/>
              <w:rPr>
                <w:rFonts w:ascii="Arial" w:hAnsi="Arial" w:cs="Arial"/>
                <w:sz w:val="16"/>
                <w:szCs w:val="16"/>
              </w:rPr>
            </w:pPr>
            <w:r w:rsidRPr="003B5F01">
              <w:rPr>
                <w:rFonts w:ascii="Arial" w:hAnsi="Arial" w:cs="Arial"/>
                <w:sz w:val="16"/>
                <w:szCs w:val="16"/>
              </w:rPr>
              <w:t>0:50</w:t>
            </w:r>
          </w:p>
        </w:tc>
      </w:tr>
      <w:tr w14:paraId="78ADD4DA" w14:textId="77777777" w:rsidTr="00F1028A">
        <w:tblPrEx>
          <w:tblW w:w="0" w:type="auto"/>
          <w:jc w:val="center"/>
          <w:tblLook w:val="04A0"/>
        </w:tblPrEx>
        <w:trPr>
          <w:trHeight w:val="292"/>
          <w:jc w:val="center"/>
        </w:trPr>
        <w:tc>
          <w:tcPr>
            <w:tcW w:w="5178" w:type="dxa"/>
            <w:vAlign w:val="center"/>
          </w:tcPr>
          <w:p w:rsidR="00F941C2" w:rsidRPr="003B5F01" w:rsidP="00413C67" w14:paraId="20C75234" w14:textId="230A810C">
            <w:pPr>
              <w:rPr>
                <w:rFonts w:ascii="Arial" w:hAnsi="Arial" w:cs="Arial"/>
                <w:sz w:val="16"/>
                <w:szCs w:val="16"/>
              </w:rPr>
            </w:pPr>
            <w:r w:rsidRPr="003B5F01">
              <w:rPr>
                <w:rFonts w:ascii="Arial" w:hAnsi="Arial" w:cs="Arial"/>
                <w:sz w:val="16"/>
                <w:szCs w:val="16"/>
              </w:rPr>
              <w:t xml:space="preserve">Transit to </w:t>
            </w:r>
            <w:r w:rsidRPr="003B5F01" w:rsidR="00CD6447">
              <w:rPr>
                <w:rFonts w:ascii="Arial" w:hAnsi="Arial" w:cs="Arial"/>
                <w:sz w:val="16"/>
                <w:szCs w:val="16"/>
              </w:rPr>
              <w:t>pebble storage area</w:t>
            </w:r>
          </w:p>
        </w:tc>
        <w:tc>
          <w:tcPr>
            <w:tcW w:w="1201" w:type="dxa"/>
            <w:vAlign w:val="center"/>
          </w:tcPr>
          <w:p w:rsidR="00F941C2" w:rsidRPr="003B5F01" w:rsidP="00413C67" w14:paraId="19A96BE3" w14:textId="77777777">
            <w:pPr>
              <w:jc w:val="center"/>
              <w:rPr>
                <w:rFonts w:ascii="Arial" w:hAnsi="Arial" w:cs="Arial"/>
                <w:sz w:val="16"/>
                <w:szCs w:val="16"/>
              </w:rPr>
            </w:pPr>
            <w:r w:rsidRPr="003B5F01">
              <w:rPr>
                <w:rFonts w:ascii="Arial" w:hAnsi="Arial" w:cs="Arial"/>
                <w:sz w:val="16"/>
                <w:szCs w:val="16"/>
              </w:rPr>
              <w:t>1:00</w:t>
            </w:r>
          </w:p>
        </w:tc>
        <w:tc>
          <w:tcPr>
            <w:tcW w:w="2316" w:type="dxa"/>
            <w:vAlign w:val="center"/>
          </w:tcPr>
          <w:p w:rsidR="00F941C2" w:rsidRPr="003B5F01" w:rsidP="00413C67" w14:paraId="139C9286" w14:textId="77777777">
            <w:pPr>
              <w:jc w:val="center"/>
              <w:rPr>
                <w:rFonts w:ascii="Arial" w:hAnsi="Arial" w:cs="Arial"/>
                <w:sz w:val="16"/>
                <w:szCs w:val="16"/>
              </w:rPr>
            </w:pPr>
            <w:r w:rsidRPr="003B5F01">
              <w:rPr>
                <w:rFonts w:ascii="Arial" w:hAnsi="Arial" w:cs="Arial"/>
                <w:sz w:val="16"/>
                <w:szCs w:val="16"/>
              </w:rPr>
              <w:t>1:50</w:t>
            </w:r>
          </w:p>
        </w:tc>
      </w:tr>
      <w:tr w14:paraId="79F6166B" w14:textId="77777777" w:rsidTr="00F1028A">
        <w:tblPrEx>
          <w:tblW w:w="0" w:type="auto"/>
          <w:jc w:val="center"/>
          <w:tblLook w:val="04A0"/>
        </w:tblPrEx>
        <w:trPr>
          <w:trHeight w:val="292"/>
          <w:jc w:val="center"/>
        </w:trPr>
        <w:tc>
          <w:tcPr>
            <w:tcW w:w="5178" w:type="dxa"/>
            <w:vAlign w:val="center"/>
          </w:tcPr>
          <w:p w:rsidR="00F941C2" w:rsidRPr="003B5F01" w:rsidP="00413C67" w14:paraId="3FCB958C" w14:textId="77777777">
            <w:pPr>
              <w:rPr>
                <w:rFonts w:ascii="Arial" w:hAnsi="Arial" w:cs="Arial"/>
                <w:sz w:val="16"/>
                <w:szCs w:val="16"/>
              </w:rPr>
            </w:pPr>
            <w:r w:rsidRPr="003B5F01">
              <w:rPr>
                <w:rFonts w:ascii="Arial" w:hAnsi="Arial" w:cs="Arial"/>
                <w:sz w:val="16"/>
                <w:szCs w:val="16"/>
              </w:rPr>
              <w:t>Cut through fence</w:t>
            </w:r>
          </w:p>
        </w:tc>
        <w:tc>
          <w:tcPr>
            <w:tcW w:w="1201" w:type="dxa"/>
            <w:vAlign w:val="center"/>
          </w:tcPr>
          <w:p w:rsidR="00F941C2" w:rsidRPr="003B5F01" w:rsidP="00413C67" w14:paraId="0034FA7F" w14:textId="77777777">
            <w:pPr>
              <w:jc w:val="center"/>
              <w:rPr>
                <w:rFonts w:ascii="Arial" w:hAnsi="Arial" w:cs="Arial"/>
                <w:sz w:val="16"/>
                <w:szCs w:val="16"/>
              </w:rPr>
            </w:pPr>
            <w:r w:rsidRPr="003B5F01">
              <w:rPr>
                <w:rFonts w:ascii="Arial" w:hAnsi="Arial" w:cs="Arial"/>
                <w:sz w:val="16"/>
                <w:szCs w:val="16"/>
              </w:rPr>
              <w:t>0:30</w:t>
            </w:r>
          </w:p>
        </w:tc>
        <w:tc>
          <w:tcPr>
            <w:tcW w:w="2316" w:type="dxa"/>
            <w:vAlign w:val="center"/>
          </w:tcPr>
          <w:p w:rsidR="00F941C2" w:rsidRPr="003B5F01" w:rsidP="00413C67" w14:paraId="0B7A9D6D" w14:textId="77777777">
            <w:pPr>
              <w:jc w:val="center"/>
              <w:rPr>
                <w:rFonts w:ascii="Arial" w:hAnsi="Arial" w:cs="Arial"/>
                <w:sz w:val="16"/>
                <w:szCs w:val="16"/>
              </w:rPr>
            </w:pPr>
            <w:r w:rsidRPr="003B5F01">
              <w:rPr>
                <w:rFonts w:ascii="Arial" w:hAnsi="Arial" w:cs="Arial"/>
                <w:sz w:val="16"/>
                <w:szCs w:val="16"/>
              </w:rPr>
              <w:t>2:20</w:t>
            </w:r>
          </w:p>
        </w:tc>
      </w:tr>
      <w:tr w14:paraId="23D76976" w14:textId="77777777" w:rsidTr="00F1028A">
        <w:tblPrEx>
          <w:tblW w:w="0" w:type="auto"/>
          <w:jc w:val="center"/>
          <w:tblLook w:val="04A0"/>
        </w:tblPrEx>
        <w:trPr>
          <w:trHeight w:val="292"/>
          <w:jc w:val="center"/>
        </w:trPr>
        <w:tc>
          <w:tcPr>
            <w:tcW w:w="5178" w:type="dxa"/>
            <w:vAlign w:val="center"/>
          </w:tcPr>
          <w:p w:rsidR="00F941C2" w:rsidRPr="003B5F01" w:rsidP="00413C67" w14:paraId="70C6FB73" w14:textId="05A0619D">
            <w:pPr>
              <w:rPr>
                <w:rFonts w:ascii="Arial" w:hAnsi="Arial" w:cs="Arial"/>
                <w:sz w:val="16"/>
                <w:szCs w:val="16"/>
              </w:rPr>
            </w:pPr>
            <w:r w:rsidRPr="003B5F01">
              <w:rPr>
                <w:rFonts w:ascii="Arial" w:hAnsi="Arial" w:cs="Arial"/>
                <w:sz w:val="16"/>
                <w:szCs w:val="16"/>
              </w:rPr>
              <w:t>Load pal</w:t>
            </w:r>
            <w:r w:rsidR="00CD6447">
              <w:rPr>
                <w:rFonts w:ascii="Arial" w:hAnsi="Arial" w:cs="Arial"/>
                <w:sz w:val="16"/>
                <w:szCs w:val="16"/>
              </w:rPr>
              <w:t>l</w:t>
            </w:r>
            <w:r w:rsidRPr="003B5F01">
              <w:rPr>
                <w:rFonts w:ascii="Arial" w:hAnsi="Arial" w:cs="Arial"/>
                <w:sz w:val="16"/>
                <w:szCs w:val="16"/>
              </w:rPr>
              <w:t>et onto pal</w:t>
            </w:r>
            <w:r w:rsidR="00CD6447">
              <w:rPr>
                <w:rFonts w:ascii="Arial" w:hAnsi="Arial" w:cs="Arial"/>
                <w:sz w:val="16"/>
                <w:szCs w:val="16"/>
              </w:rPr>
              <w:t>l</w:t>
            </w:r>
            <w:r w:rsidRPr="003B5F01">
              <w:rPr>
                <w:rFonts w:ascii="Arial" w:hAnsi="Arial" w:cs="Arial"/>
                <w:sz w:val="16"/>
                <w:szCs w:val="16"/>
              </w:rPr>
              <w:t>et mover</w:t>
            </w:r>
          </w:p>
        </w:tc>
        <w:tc>
          <w:tcPr>
            <w:tcW w:w="1201" w:type="dxa"/>
            <w:vAlign w:val="center"/>
          </w:tcPr>
          <w:p w:rsidR="00F941C2" w:rsidRPr="003B5F01" w:rsidP="00413C67" w14:paraId="1CA94DC3" w14:textId="77777777">
            <w:pPr>
              <w:jc w:val="center"/>
              <w:rPr>
                <w:rFonts w:ascii="Arial" w:hAnsi="Arial" w:cs="Arial"/>
                <w:sz w:val="16"/>
                <w:szCs w:val="16"/>
              </w:rPr>
            </w:pPr>
            <w:r w:rsidRPr="003B5F01">
              <w:rPr>
                <w:rFonts w:ascii="Arial" w:hAnsi="Arial" w:cs="Arial"/>
                <w:sz w:val="16"/>
                <w:szCs w:val="16"/>
              </w:rPr>
              <w:t>0:45</w:t>
            </w:r>
          </w:p>
        </w:tc>
        <w:tc>
          <w:tcPr>
            <w:tcW w:w="2316" w:type="dxa"/>
            <w:vAlign w:val="center"/>
          </w:tcPr>
          <w:p w:rsidR="00F941C2" w:rsidRPr="003B5F01" w:rsidP="00413C67" w14:paraId="2618E35F" w14:textId="77777777">
            <w:pPr>
              <w:jc w:val="center"/>
              <w:rPr>
                <w:rFonts w:ascii="Arial" w:hAnsi="Arial" w:cs="Arial"/>
                <w:sz w:val="16"/>
                <w:szCs w:val="16"/>
              </w:rPr>
            </w:pPr>
            <w:r w:rsidRPr="003B5F01">
              <w:rPr>
                <w:rFonts w:ascii="Arial" w:hAnsi="Arial" w:cs="Arial"/>
                <w:sz w:val="16"/>
                <w:szCs w:val="16"/>
              </w:rPr>
              <w:t>3:05</w:t>
            </w:r>
          </w:p>
        </w:tc>
      </w:tr>
      <w:tr w14:paraId="7E7AF17F" w14:textId="77777777" w:rsidTr="00F1028A">
        <w:tblPrEx>
          <w:tblW w:w="0" w:type="auto"/>
          <w:jc w:val="center"/>
          <w:tblLook w:val="04A0"/>
        </w:tblPrEx>
        <w:trPr>
          <w:trHeight w:val="292"/>
          <w:jc w:val="center"/>
        </w:trPr>
        <w:tc>
          <w:tcPr>
            <w:tcW w:w="5178" w:type="dxa"/>
            <w:vAlign w:val="center"/>
          </w:tcPr>
          <w:p w:rsidR="00F941C2" w:rsidRPr="003B5F01" w:rsidP="00413C67" w14:paraId="19F5A551" w14:textId="74CD6D78">
            <w:pPr>
              <w:rPr>
                <w:rFonts w:ascii="Arial" w:hAnsi="Arial" w:cs="Arial"/>
                <w:sz w:val="16"/>
                <w:szCs w:val="16"/>
              </w:rPr>
            </w:pPr>
            <w:r w:rsidRPr="003B5F01">
              <w:rPr>
                <w:rFonts w:ascii="Arial" w:hAnsi="Arial" w:cs="Arial"/>
                <w:sz w:val="16"/>
                <w:szCs w:val="16"/>
              </w:rPr>
              <w:t>Transit pal</w:t>
            </w:r>
            <w:r w:rsidR="00CD6447">
              <w:rPr>
                <w:rFonts w:ascii="Arial" w:hAnsi="Arial" w:cs="Arial"/>
                <w:sz w:val="16"/>
                <w:szCs w:val="16"/>
              </w:rPr>
              <w:t>l</w:t>
            </w:r>
            <w:r w:rsidRPr="003B5F01">
              <w:rPr>
                <w:rFonts w:ascii="Arial" w:hAnsi="Arial" w:cs="Arial"/>
                <w:sz w:val="16"/>
                <w:szCs w:val="16"/>
              </w:rPr>
              <w:t>et to loading dock door</w:t>
            </w:r>
          </w:p>
        </w:tc>
        <w:tc>
          <w:tcPr>
            <w:tcW w:w="1201" w:type="dxa"/>
            <w:vAlign w:val="center"/>
          </w:tcPr>
          <w:p w:rsidR="00F941C2" w:rsidRPr="003B5F01" w:rsidP="00413C67" w14:paraId="7FD3D8E8" w14:textId="77777777">
            <w:pPr>
              <w:jc w:val="center"/>
              <w:rPr>
                <w:rFonts w:ascii="Arial" w:hAnsi="Arial" w:cs="Arial"/>
                <w:sz w:val="16"/>
                <w:szCs w:val="16"/>
              </w:rPr>
            </w:pPr>
            <w:r w:rsidRPr="003B5F01">
              <w:rPr>
                <w:rFonts w:ascii="Arial" w:hAnsi="Arial" w:cs="Arial"/>
                <w:sz w:val="16"/>
                <w:szCs w:val="16"/>
              </w:rPr>
              <w:t>2:00</w:t>
            </w:r>
          </w:p>
        </w:tc>
        <w:tc>
          <w:tcPr>
            <w:tcW w:w="2316" w:type="dxa"/>
            <w:vAlign w:val="center"/>
          </w:tcPr>
          <w:p w:rsidR="00F941C2" w:rsidRPr="003B5F01" w:rsidP="00413C67" w14:paraId="7D353D3B" w14:textId="77777777">
            <w:pPr>
              <w:jc w:val="center"/>
              <w:rPr>
                <w:rFonts w:ascii="Arial" w:hAnsi="Arial" w:cs="Arial"/>
                <w:sz w:val="16"/>
                <w:szCs w:val="16"/>
              </w:rPr>
            </w:pPr>
            <w:r w:rsidRPr="003B5F01">
              <w:rPr>
                <w:rFonts w:ascii="Arial" w:hAnsi="Arial" w:cs="Arial"/>
                <w:sz w:val="16"/>
                <w:szCs w:val="16"/>
              </w:rPr>
              <w:t>6:05</w:t>
            </w:r>
          </w:p>
        </w:tc>
      </w:tr>
      <w:tr w14:paraId="448A3254" w14:textId="77777777" w:rsidTr="00F1028A">
        <w:tblPrEx>
          <w:tblW w:w="0" w:type="auto"/>
          <w:jc w:val="center"/>
          <w:tblLook w:val="04A0"/>
        </w:tblPrEx>
        <w:trPr>
          <w:trHeight w:val="292"/>
          <w:jc w:val="center"/>
        </w:trPr>
        <w:tc>
          <w:tcPr>
            <w:tcW w:w="5178" w:type="dxa"/>
            <w:vAlign w:val="center"/>
          </w:tcPr>
          <w:p w:rsidR="00F941C2" w:rsidRPr="003B5F01" w:rsidP="00413C67" w14:paraId="4D8F9916" w14:textId="77777777">
            <w:pPr>
              <w:rPr>
                <w:rFonts w:ascii="Arial" w:hAnsi="Arial" w:cs="Arial"/>
                <w:sz w:val="16"/>
                <w:szCs w:val="16"/>
              </w:rPr>
            </w:pPr>
            <w:r w:rsidRPr="003B5F01">
              <w:rPr>
                <w:rFonts w:ascii="Arial" w:hAnsi="Arial" w:cs="Arial"/>
                <w:sz w:val="16"/>
                <w:szCs w:val="16"/>
              </w:rPr>
              <w:t>Load drums into truck using hand carts</w:t>
            </w:r>
          </w:p>
        </w:tc>
        <w:tc>
          <w:tcPr>
            <w:tcW w:w="1201" w:type="dxa"/>
            <w:vAlign w:val="center"/>
          </w:tcPr>
          <w:p w:rsidR="00F941C2" w:rsidRPr="003B5F01" w:rsidP="00413C67" w14:paraId="18F0B5E3" w14:textId="77777777">
            <w:pPr>
              <w:jc w:val="center"/>
              <w:rPr>
                <w:rFonts w:ascii="Arial" w:hAnsi="Arial" w:cs="Arial"/>
                <w:sz w:val="16"/>
                <w:szCs w:val="16"/>
              </w:rPr>
            </w:pPr>
            <w:r w:rsidRPr="003B5F01">
              <w:rPr>
                <w:rFonts w:ascii="Arial" w:hAnsi="Arial" w:cs="Arial"/>
                <w:sz w:val="16"/>
                <w:szCs w:val="16"/>
              </w:rPr>
              <w:t>3:00</w:t>
            </w:r>
          </w:p>
        </w:tc>
        <w:tc>
          <w:tcPr>
            <w:tcW w:w="2316" w:type="dxa"/>
            <w:vAlign w:val="center"/>
          </w:tcPr>
          <w:p w:rsidR="00F941C2" w:rsidRPr="003B5F01" w:rsidP="00413C67" w14:paraId="657E9796" w14:textId="77777777">
            <w:pPr>
              <w:jc w:val="center"/>
              <w:rPr>
                <w:rFonts w:ascii="Arial" w:hAnsi="Arial" w:cs="Arial"/>
                <w:sz w:val="16"/>
                <w:szCs w:val="16"/>
              </w:rPr>
            </w:pPr>
            <w:r w:rsidRPr="003B5F01">
              <w:rPr>
                <w:rFonts w:ascii="Arial" w:hAnsi="Arial" w:cs="Arial"/>
                <w:sz w:val="16"/>
                <w:szCs w:val="16"/>
              </w:rPr>
              <w:t>9:05</w:t>
            </w:r>
          </w:p>
        </w:tc>
      </w:tr>
      <w:tr w14:paraId="4471CCDA" w14:textId="77777777" w:rsidTr="00F1028A">
        <w:tblPrEx>
          <w:tblW w:w="0" w:type="auto"/>
          <w:jc w:val="center"/>
          <w:tblLook w:val="04A0"/>
        </w:tblPrEx>
        <w:trPr>
          <w:trHeight w:val="292"/>
          <w:jc w:val="center"/>
        </w:trPr>
        <w:tc>
          <w:tcPr>
            <w:tcW w:w="5178" w:type="dxa"/>
            <w:vAlign w:val="center"/>
          </w:tcPr>
          <w:p w:rsidR="00F941C2" w:rsidRPr="003B5F01" w:rsidP="00413C67" w14:paraId="04B99C62" w14:textId="5C22116C">
            <w:pPr>
              <w:rPr>
                <w:rFonts w:ascii="Arial" w:hAnsi="Arial" w:cs="Arial"/>
                <w:sz w:val="16"/>
                <w:szCs w:val="16"/>
              </w:rPr>
            </w:pPr>
            <w:r w:rsidRPr="003B5F01">
              <w:rPr>
                <w:rFonts w:ascii="Arial" w:hAnsi="Arial" w:cs="Arial"/>
                <w:sz w:val="16"/>
                <w:szCs w:val="16"/>
              </w:rPr>
              <w:t xml:space="preserve">Transit to </w:t>
            </w:r>
            <w:r w:rsidRPr="003B5F01" w:rsidR="00CD6447">
              <w:rPr>
                <w:rFonts w:ascii="Arial" w:hAnsi="Arial" w:cs="Arial"/>
                <w:sz w:val="16"/>
                <w:szCs w:val="16"/>
              </w:rPr>
              <w:t>pebble storage area</w:t>
            </w:r>
          </w:p>
        </w:tc>
        <w:tc>
          <w:tcPr>
            <w:tcW w:w="1201" w:type="dxa"/>
            <w:vAlign w:val="center"/>
          </w:tcPr>
          <w:p w:rsidR="00F941C2" w:rsidRPr="003B5F01" w:rsidP="00413C67" w14:paraId="5FB1033D" w14:textId="77777777">
            <w:pPr>
              <w:jc w:val="center"/>
              <w:rPr>
                <w:rFonts w:ascii="Arial" w:hAnsi="Arial" w:cs="Arial"/>
                <w:sz w:val="16"/>
                <w:szCs w:val="16"/>
              </w:rPr>
            </w:pPr>
            <w:r w:rsidRPr="003B5F01">
              <w:rPr>
                <w:rFonts w:ascii="Arial" w:hAnsi="Arial" w:cs="Arial"/>
                <w:sz w:val="16"/>
                <w:szCs w:val="16"/>
              </w:rPr>
              <w:t>1:00</w:t>
            </w:r>
          </w:p>
        </w:tc>
        <w:tc>
          <w:tcPr>
            <w:tcW w:w="2316" w:type="dxa"/>
            <w:vAlign w:val="center"/>
          </w:tcPr>
          <w:p w:rsidR="00F941C2" w:rsidRPr="003B5F01" w:rsidP="00413C67" w14:paraId="24D6185F" w14:textId="77777777">
            <w:pPr>
              <w:jc w:val="center"/>
              <w:rPr>
                <w:rFonts w:ascii="Arial" w:hAnsi="Arial" w:cs="Arial"/>
                <w:sz w:val="16"/>
                <w:szCs w:val="16"/>
              </w:rPr>
            </w:pPr>
            <w:r w:rsidRPr="003B5F01">
              <w:rPr>
                <w:rFonts w:ascii="Arial" w:hAnsi="Arial" w:cs="Arial"/>
                <w:sz w:val="16"/>
                <w:szCs w:val="16"/>
              </w:rPr>
              <w:t>10:05</w:t>
            </w:r>
          </w:p>
        </w:tc>
      </w:tr>
      <w:tr w14:paraId="2EF328CC" w14:textId="77777777" w:rsidTr="00F1028A">
        <w:tblPrEx>
          <w:tblW w:w="0" w:type="auto"/>
          <w:jc w:val="center"/>
          <w:tblLook w:val="04A0"/>
        </w:tblPrEx>
        <w:trPr>
          <w:trHeight w:val="292"/>
          <w:jc w:val="center"/>
        </w:trPr>
        <w:tc>
          <w:tcPr>
            <w:tcW w:w="5178" w:type="dxa"/>
            <w:vAlign w:val="center"/>
          </w:tcPr>
          <w:p w:rsidR="00F941C2" w:rsidRPr="003B5F01" w:rsidP="00413C67" w14:paraId="5CCCA6F4" w14:textId="3D44AC62">
            <w:pPr>
              <w:rPr>
                <w:rFonts w:ascii="Arial" w:hAnsi="Arial" w:cs="Arial"/>
                <w:sz w:val="16"/>
                <w:szCs w:val="16"/>
              </w:rPr>
            </w:pPr>
            <w:r w:rsidRPr="003B5F01">
              <w:rPr>
                <w:rFonts w:ascii="Arial" w:hAnsi="Arial" w:cs="Arial"/>
                <w:sz w:val="16"/>
                <w:szCs w:val="16"/>
              </w:rPr>
              <w:t>Load 2 pal</w:t>
            </w:r>
            <w:r w:rsidR="00CD6447">
              <w:rPr>
                <w:rFonts w:ascii="Arial" w:hAnsi="Arial" w:cs="Arial"/>
                <w:sz w:val="16"/>
                <w:szCs w:val="16"/>
              </w:rPr>
              <w:t>l</w:t>
            </w:r>
            <w:r w:rsidRPr="003B5F01">
              <w:rPr>
                <w:rFonts w:ascii="Arial" w:hAnsi="Arial" w:cs="Arial"/>
                <w:sz w:val="16"/>
                <w:szCs w:val="16"/>
              </w:rPr>
              <w:t>ets onto pal</w:t>
            </w:r>
            <w:r w:rsidR="00CD6447">
              <w:rPr>
                <w:rFonts w:ascii="Arial" w:hAnsi="Arial" w:cs="Arial"/>
                <w:sz w:val="16"/>
                <w:szCs w:val="16"/>
              </w:rPr>
              <w:t>l</w:t>
            </w:r>
            <w:r w:rsidRPr="003B5F01">
              <w:rPr>
                <w:rFonts w:ascii="Arial" w:hAnsi="Arial" w:cs="Arial"/>
                <w:sz w:val="16"/>
                <w:szCs w:val="16"/>
              </w:rPr>
              <w:t>et movers</w:t>
            </w:r>
          </w:p>
        </w:tc>
        <w:tc>
          <w:tcPr>
            <w:tcW w:w="1201" w:type="dxa"/>
            <w:vAlign w:val="center"/>
          </w:tcPr>
          <w:p w:rsidR="00F941C2" w:rsidRPr="003B5F01" w:rsidP="00413C67" w14:paraId="322DBDBA" w14:textId="77777777">
            <w:pPr>
              <w:jc w:val="center"/>
              <w:rPr>
                <w:rFonts w:ascii="Arial" w:hAnsi="Arial" w:cs="Arial"/>
                <w:sz w:val="16"/>
                <w:szCs w:val="16"/>
              </w:rPr>
            </w:pPr>
            <w:r w:rsidRPr="003B5F01">
              <w:rPr>
                <w:rFonts w:ascii="Arial" w:hAnsi="Arial" w:cs="Arial"/>
                <w:sz w:val="16"/>
                <w:szCs w:val="16"/>
              </w:rPr>
              <w:t>0:45</w:t>
            </w:r>
          </w:p>
        </w:tc>
        <w:tc>
          <w:tcPr>
            <w:tcW w:w="2316" w:type="dxa"/>
            <w:vAlign w:val="center"/>
          </w:tcPr>
          <w:p w:rsidR="00F941C2" w:rsidRPr="003B5F01" w:rsidP="00413C67" w14:paraId="1FD44F4E" w14:textId="77777777">
            <w:pPr>
              <w:jc w:val="center"/>
              <w:rPr>
                <w:rFonts w:ascii="Arial" w:hAnsi="Arial" w:cs="Arial"/>
                <w:sz w:val="16"/>
                <w:szCs w:val="16"/>
              </w:rPr>
            </w:pPr>
            <w:r w:rsidRPr="003B5F01">
              <w:rPr>
                <w:rFonts w:ascii="Arial" w:hAnsi="Arial" w:cs="Arial"/>
                <w:sz w:val="16"/>
                <w:szCs w:val="16"/>
              </w:rPr>
              <w:t>10:50</w:t>
            </w:r>
          </w:p>
        </w:tc>
      </w:tr>
      <w:tr w14:paraId="3BC18712" w14:textId="77777777" w:rsidTr="00F1028A">
        <w:tblPrEx>
          <w:tblW w:w="0" w:type="auto"/>
          <w:jc w:val="center"/>
          <w:tblLook w:val="04A0"/>
        </w:tblPrEx>
        <w:trPr>
          <w:trHeight w:val="292"/>
          <w:jc w:val="center"/>
        </w:trPr>
        <w:tc>
          <w:tcPr>
            <w:tcW w:w="5178" w:type="dxa"/>
            <w:vAlign w:val="center"/>
          </w:tcPr>
          <w:p w:rsidR="00F941C2" w:rsidRPr="003B5F01" w:rsidP="00413C67" w14:paraId="4170DC32" w14:textId="0E95EDFE">
            <w:pPr>
              <w:rPr>
                <w:rFonts w:ascii="Arial" w:hAnsi="Arial" w:cs="Arial"/>
                <w:sz w:val="16"/>
                <w:szCs w:val="16"/>
              </w:rPr>
            </w:pPr>
            <w:r w:rsidRPr="003B5F01">
              <w:rPr>
                <w:rFonts w:ascii="Arial" w:hAnsi="Arial" w:cs="Arial"/>
                <w:sz w:val="16"/>
                <w:szCs w:val="16"/>
              </w:rPr>
              <w:t>Transit pal</w:t>
            </w:r>
            <w:r w:rsidR="00CD6447">
              <w:rPr>
                <w:rFonts w:ascii="Arial" w:hAnsi="Arial" w:cs="Arial"/>
                <w:sz w:val="16"/>
                <w:szCs w:val="16"/>
              </w:rPr>
              <w:t>l</w:t>
            </w:r>
            <w:r w:rsidRPr="003B5F01">
              <w:rPr>
                <w:rFonts w:ascii="Arial" w:hAnsi="Arial" w:cs="Arial"/>
                <w:sz w:val="16"/>
                <w:szCs w:val="16"/>
              </w:rPr>
              <w:t>ets to loading dock door</w:t>
            </w:r>
          </w:p>
        </w:tc>
        <w:tc>
          <w:tcPr>
            <w:tcW w:w="1201" w:type="dxa"/>
            <w:vAlign w:val="center"/>
          </w:tcPr>
          <w:p w:rsidR="00F941C2" w:rsidRPr="003B5F01" w:rsidP="00413C67" w14:paraId="21BC4BF3" w14:textId="77777777">
            <w:pPr>
              <w:jc w:val="center"/>
              <w:rPr>
                <w:rFonts w:ascii="Arial" w:hAnsi="Arial" w:cs="Arial"/>
                <w:sz w:val="16"/>
                <w:szCs w:val="16"/>
              </w:rPr>
            </w:pPr>
            <w:r w:rsidRPr="003B5F01">
              <w:rPr>
                <w:rFonts w:ascii="Arial" w:hAnsi="Arial" w:cs="Arial"/>
                <w:sz w:val="16"/>
                <w:szCs w:val="16"/>
              </w:rPr>
              <w:t>2:00</w:t>
            </w:r>
          </w:p>
        </w:tc>
        <w:tc>
          <w:tcPr>
            <w:tcW w:w="2316" w:type="dxa"/>
            <w:vAlign w:val="center"/>
          </w:tcPr>
          <w:p w:rsidR="00F941C2" w:rsidRPr="003B5F01" w:rsidP="00413C67" w14:paraId="4FBA5E53" w14:textId="77777777">
            <w:pPr>
              <w:jc w:val="center"/>
              <w:rPr>
                <w:rFonts w:ascii="Arial" w:hAnsi="Arial" w:cs="Arial"/>
                <w:sz w:val="16"/>
                <w:szCs w:val="16"/>
              </w:rPr>
            </w:pPr>
            <w:r w:rsidRPr="003B5F01">
              <w:rPr>
                <w:rFonts w:ascii="Arial" w:hAnsi="Arial" w:cs="Arial"/>
                <w:sz w:val="16"/>
                <w:szCs w:val="16"/>
              </w:rPr>
              <w:t>12:50</w:t>
            </w:r>
          </w:p>
        </w:tc>
      </w:tr>
      <w:tr w14:paraId="05930CB8" w14:textId="77777777" w:rsidTr="00F1028A">
        <w:tblPrEx>
          <w:tblW w:w="0" w:type="auto"/>
          <w:jc w:val="center"/>
          <w:tblLook w:val="04A0"/>
        </w:tblPrEx>
        <w:trPr>
          <w:trHeight w:val="292"/>
          <w:jc w:val="center"/>
        </w:trPr>
        <w:tc>
          <w:tcPr>
            <w:tcW w:w="5178" w:type="dxa"/>
            <w:vAlign w:val="center"/>
          </w:tcPr>
          <w:p w:rsidR="00F941C2" w:rsidRPr="003B5F01" w:rsidP="00413C67" w14:paraId="0A678D1E" w14:textId="77777777">
            <w:pPr>
              <w:rPr>
                <w:rFonts w:ascii="Arial" w:hAnsi="Arial" w:cs="Arial"/>
                <w:sz w:val="16"/>
                <w:szCs w:val="16"/>
              </w:rPr>
            </w:pPr>
            <w:r w:rsidRPr="003B5F01">
              <w:rPr>
                <w:rFonts w:ascii="Arial" w:hAnsi="Arial" w:cs="Arial"/>
                <w:sz w:val="16"/>
                <w:szCs w:val="16"/>
              </w:rPr>
              <w:t>Load 8 drums into truck using hand carts</w:t>
            </w:r>
          </w:p>
        </w:tc>
        <w:tc>
          <w:tcPr>
            <w:tcW w:w="1201" w:type="dxa"/>
            <w:vAlign w:val="center"/>
          </w:tcPr>
          <w:p w:rsidR="00F941C2" w:rsidRPr="003B5F01" w:rsidP="00413C67" w14:paraId="419D67A1" w14:textId="77777777">
            <w:pPr>
              <w:jc w:val="center"/>
              <w:rPr>
                <w:rFonts w:ascii="Arial" w:hAnsi="Arial" w:cs="Arial"/>
                <w:sz w:val="16"/>
                <w:szCs w:val="16"/>
              </w:rPr>
            </w:pPr>
            <w:r w:rsidRPr="003B5F01">
              <w:rPr>
                <w:rFonts w:ascii="Arial" w:hAnsi="Arial" w:cs="Arial"/>
                <w:sz w:val="16"/>
                <w:szCs w:val="16"/>
              </w:rPr>
              <w:t>3:00</w:t>
            </w:r>
          </w:p>
        </w:tc>
        <w:tc>
          <w:tcPr>
            <w:tcW w:w="2316" w:type="dxa"/>
            <w:vAlign w:val="center"/>
          </w:tcPr>
          <w:p w:rsidR="00F941C2" w:rsidRPr="003B5F01" w:rsidP="00413C67" w14:paraId="4E9D5A03" w14:textId="77777777">
            <w:pPr>
              <w:jc w:val="center"/>
              <w:rPr>
                <w:rFonts w:ascii="Arial" w:hAnsi="Arial" w:cs="Arial"/>
                <w:sz w:val="16"/>
                <w:szCs w:val="16"/>
              </w:rPr>
            </w:pPr>
            <w:r w:rsidRPr="003B5F01">
              <w:rPr>
                <w:rFonts w:ascii="Arial" w:hAnsi="Arial" w:cs="Arial"/>
                <w:sz w:val="16"/>
                <w:szCs w:val="16"/>
              </w:rPr>
              <w:t>15:50</w:t>
            </w:r>
          </w:p>
        </w:tc>
      </w:tr>
      <w:tr w14:paraId="3A45DCC5" w14:textId="77777777" w:rsidTr="00F1028A">
        <w:tblPrEx>
          <w:tblW w:w="0" w:type="auto"/>
          <w:jc w:val="center"/>
          <w:tblLook w:val="04A0"/>
        </w:tblPrEx>
        <w:trPr>
          <w:trHeight w:val="292"/>
          <w:jc w:val="center"/>
        </w:trPr>
        <w:tc>
          <w:tcPr>
            <w:tcW w:w="5178" w:type="dxa"/>
            <w:vAlign w:val="center"/>
          </w:tcPr>
          <w:p w:rsidR="00F941C2" w:rsidRPr="003B5F01" w:rsidP="00413C67" w14:paraId="755BAA55" w14:textId="0CD76B04">
            <w:pPr>
              <w:rPr>
                <w:rFonts w:ascii="Arial" w:hAnsi="Arial" w:cs="Arial"/>
                <w:sz w:val="16"/>
                <w:szCs w:val="16"/>
              </w:rPr>
            </w:pPr>
            <w:r w:rsidRPr="003B5F01">
              <w:rPr>
                <w:rFonts w:ascii="Arial" w:hAnsi="Arial" w:cs="Arial"/>
                <w:sz w:val="16"/>
                <w:szCs w:val="16"/>
              </w:rPr>
              <w:t xml:space="preserve">Transit to </w:t>
            </w:r>
            <w:r w:rsidRPr="003B5F01" w:rsidR="00CD6447">
              <w:rPr>
                <w:rFonts w:ascii="Arial" w:hAnsi="Arial" w:cs="Arial"/>
                <w:sz w:val="16"/>
                <w:szCs w:val="16"/>
              </w:rPr>
              <w:t>pebble storage area</w:t>
            </w:r>
          </w:p>
        </w:tc>
        <w:tc>
          <w:tcPr>
            <w:tcW w:w="1201" w:type="dxa"/>
            <w:vAlign w:val="center"/>
          </w:tcPr>
          <w:p w:rsidR="00F941C2" w:rsidRPr="003B5F01" w:rsidP="00413C67" w14:paraId="58A2879F" w14:textId="77777777">
            <w:pPr>
              <w:jc w:val="center"/>
              <w:rPr>
                <w:rFonts w:ascii="Arial" w:hAnsi="Arial" w:cs="Arial"/>
                <w:sz w:val="16"/>
                <w:szCs w:val="16"/>
              </w:rPr>
            </w:pPr>
            <w:r w:rsidRPr="003B5F01">
              <w:rPr>
                <w:rFonts w:ascii="Arial" w:hAnsi="Arial" w:cs="Arial"/>
                <w:sz w:val="16"/>
                <w:szCs w:val="16"/>
              </w:rPr>
              <w:t>1:00</w:t>
            </w:r>
          </w:p>
        </w:tc>
        <w:tc>
          <w:tcPr>
            <w:tcW w:w="2316" w:type="dxa"/>
            <w:vAlign w:val="center"/>
          </w:tcPr>
          <w:p w:rsidR="00F941C2" w:rsidRPr="003B5F01" w:rsidP="00413C67" w14:paraId="6E39CBA1" w14:textId="77777777">
            <w:pPr>
              <w:jc w:val="center"/>
              <w:rPr>
                <w:rFonts w:ascii="Arial" w:hAnsi="Arial" w:cs="Arial"/>
                <w:sz w:val="16"/>
                <w:szCs w:val="16"/>
              </w:rPr>
            </w:pPr>
            <w:r w:rsidRPr="003B5F01">
              <w:rPr>
                <w:rFonts w:ascii="Arial" w:hAnsi="Arial" w:cs="Arial"/>
                <w:sz w:val="16"/>
                <w:szCs w:val="16"/>
              </w:rPr>
              <w:t>16:50</w:t>
            </w:r>
          </w:p>
        </w:tc>
      </w:tr>
      <w:tr w14:paraId="347F55D0" w14:textId="77777777" w:rsidTr="00F1028A">
        <w:tblPrEx>
          <w:tblW w:w="0" w:type="auto"/>
          <w:jc w:val="center"/>
          <w:tblLook w:val="04A0"/>
        </w:tblPrEx>
        <w:trPr>
          <w:trHeight w:val="292"/>
          <w:jc w:val="center"/>
        </w:trPr>
        <w:tc>
          <w:tcPr>
            <w:tcW w:w="5178" w:type="dxa"/>
            <w:vAlign w:val="center"/>
          </w:tcPr>
          <w:p w:rsidR="00F941C2" w:rsidRPr="003B5F01" w:rsidP="00413C67" w14:paraId="25334005" w14:textId="7BDAC7D1">
            <w:pPr>
              <w:rPr>
                <w:rFonts w:ascii="Arial" w:hAnsi="Arial" w:cs="Arial"/>
                <w:sz w:val="16"/>
                <w:szCs w:val="16"/>
              </w:rPr>
            </w:pPr>
            <w:r w:rsidRPr="003B5F01">
              <w:rPr>
                <w:rFonts w:ascii="Arial" w:hAnsi="Arial" w:cs="Arial"/>
                <w:sz w:val="16"/>
                <w:szCs w:val="16"/>
              </w:rPr>
              <w:t>Load 2 pal</w:t>
            </w:r>
            <w:r w:rsidR="00CD6447">
              <w:rPr>
                <w:rFonts w:ascii="Arial" w:hAnsi="Arial" w:cs="Arial"/>
                <w:sz w:val="16"/>
                <w:szCs w:val="16"/>
              </w:rPr>
              <w:t>l</w:t>
            </w:r>
            <w:r w:rsidRPr="003B5F01">
              <w:rPr>
                <w:rFonts w:ascii="Arial" w:hAnsi="Arial" w:cs="Arial"/>
                <w:sz w:val="16"/>
                <w:szCs w:val="16"/>
              </w:rPr>
              <w:t>et</w:t>
            </w:r>
            <w:r w:rsidR="00CD6447">
              <w:rPr>
                <w:rFonts w:ascii="Arial" w:hAnsi="Arial" w:cs="Arial"/>
                <w:sz w:val="16"/>
                <w:szCs w:val="16"/>
              </w:rPr>
              <w:t>s</w:t>
            </w:r>
            <w:r w:rsidRPr="003B5F01">
              <w:rPr>
                <w:rFonts w:ascii="Arial" w:hAnsi="Arial" w:cs="Arial"/>
                <w:sz w:val="16"/>
                <w:szCs w:val="16"/>
              </w:rPr>
              <w:t xml:space="preserve"> onto </w:t>
            </w:r>
            <w:r w:rsidRPr="003B5F01" w:rsidR="00CD6447">
              <w:rPr>
                <w:rFonts w:ascii="Arial" w:hAnsi="Arial" w:cs="Arial"/>
                <w:sz w:val="16"/>
                <w:szCs w:val="16"/>
              </w:rPr>
              <w:t>pal</w:t>
            </w:r>
            <w:r w:rsidR="00CD6447">
              <w:rPr>
                <w:rFonts w:ascii="Arial" w:hAnsi="Arial" w:cs="Arial"/>
                <w:sz w:val="16"/>
                <w:szCs w:val="16"/>
              </w:rPr>
              <w:t>let</w:t>
            </w:r>
            <w:r w:rsidRPr="003B5F01" w:rsidR="00CD6447">
              <w:rPr>
                <w:rFonts w:ascii="Arial" w:hAnsi="Arial" w:cs="Arial"/>
                <w:sz w:val="16"/>
                <w:szCs w:val="16"/>
              </w:rPr>
              <w:t xml:space="preserve"> </w:t>
            </w:r>
            <w:r w:rsidRPr="003B5F01">
              <w:rPr>
                <w:rFonts w:ascii="Arial" w:hAnsi="Arial" w:cs="Arial"/>
                <w:sz w:val="16"/>
                <w:szCs w:val="16"/>
              </w:rPr>
              <w:t>movers</w:t>
            </w:r>
          </w:p>
        </w:tc>
        <w:tc>
          <w:tcPr>
            <w:tcW w:w="1201" w:type="dxa"/>
            <w:vAlign w:val="center"/>
          </w:tcPr>
          <w:p w:rsidR="00F941C2" w:rsidRPr="003B5F01" w:rsidP="00413C67" w14:paraId="3A2BBA1C" w14:textId="77777777">
            <w:pPr>
              <w:jc w:val="center"/>
              <w:rPr>
                <w:rFonts w:ascii="Arial" w:hAnsi="Arial" w:cs="Arial"/>
                <w:sz w:val="16"/>
                <w:szCs w:val="16"/>
              </w:rPr>
            </w:pPr>
            <w:r w:rsidRPr="003B5F01">
              <w:rPr>
                <w:rFonts w:ascii="Arial" w:hAnsi="Arial" w:cs="Arial"/>
                <w:sz w:val="16"/>
                <w:szCs w:val="16"/>
              </w:rPr>
              <w:t>0:45</w:t>
            </w:r>
          </w:p>
        </w:tc>
        <w:tc>
          <w:tcPr>
            <w:tcW w:w="2316" w:type="dxa"/>
            <w:vAlign w:val="center"/>
          </w:tcPr>
          <w:p w:rsidR="00F941C2" w:rsidRPr="003B5F01" w:rsidP="00413C67" w14:paraId="3A8FAA26" w14:textId="77777777">
            <w:pPr>
              <w:jc w:val="center"/>
              <w:rPr>
                <w:rFonts w:ascii="Arial" w:hAnsi="Arial" w:cs="Arial"/>
                <w:sz w:val="16"/>
                <w:szCs w:val="16"/>
              </w:rPr>
            </w:pPr>
            <w:r w:rsidRPr="003B5F01">
              <w:rPr>
                <w:rFonts w:ascii="Arial" w:hAnsi="Arial" w:cs="Arial"/>
                <w:sz w:val="16"/>
                <w:szCs w:val="16"/>
              </w:rPr>
              <w:t>17:35</w:t>
            </w:r>
          </w:p>
        </w:tc>
      </w:tr>
      <w:tr w14:paraId="061BC8A1" w14:textId="77777777" w:rsidTr="00F1028A">
        <w:tblPrEx>
          <w:tblW w:w="0" w:type="auto"/>
          <w:jc w:val="center"/>
          <w:tblLook w:val="04A0"/>
        </w:tblPrEx>
        <w:trPr>
          <w:trHeight w:val="292"/>
          <w:jc w:val="center"/>
        </w:trPr>
        <w:tc>
          <w:tcPr>
            <w:tcW w:w="5178" w:type="dxa"/>
            <w:vAlign w:val="center"/>
          </w:tcPr>
          <w:p w:rsidR="00F941C2" w:rsidRPr="003B5F01" w:rsidP="00413C67" w14:paraId="140BD685" w14:textId="13308F58">
            <w:pPr>
              <w:rPr>
                <w:rFonts w:ascii="Arial" w:hAnsi="Arial" w:cs="Arial"/>
                <w:sz w:val="16"/>
                <w:szCs w:val="16"/>
              </w:rPr>
            </w:pPr>
            <w:r w:rsidRPr="003B5F01">
              <w:rPr>
                <w:rFonts w:ascii="Arial" w:hAnsi="Arial" w:cs="Arial"/>
                <w:sz w:val="16"/>
                <w:szCs w:val="16"/>
              </w:rPr>
              <w:t>Transit pal</w:t>
            </w:r>
            <w:r w:rsidR="00CD6447">
              <w:rPr>
                <w:rFonts w:ascii="Arial" w:hAnsi="Arial" w:cs="Arial"/>
                <w:sz w:val="16"/>
                <w:szCs w:val="16"/>
              </w:rPr>
              <w:t>l</w:t>
            </w:r>
            <w:r w:rsidRPr="003B5F01">
              <w:rPr>
                <w:rFonts w:ascii="Arial" w:hAnsi="Arial" w:cs="Arial"/>
                <w:sz w:val="16"/>
                <w:szCs w:val="16"/>
              </w:rPr>
              <w:t>ets to loading dock door</w:t>
            </w:r>
          </w:p>
        </w:tc>
        <w:tc>
          <w:tcPr>
            <w:tcW w:w="1201" w:type="dxa"/>
            <w:vAlign w:val="center"/>
          </w:tcPr>
          <w:p w:rsidR="00F941C2" w:rsidRPr="003B5F01" w:rsidP="00413C67" w14:paraId="25316A82" w14:textId="77777777">
            <w:pPr>
              <w:jc w:val="center"/>
              <w:rPr>
                <w:rFonts w:ascii="Arial" w:hAnsi="Arial" w:cs="Arial"/>
                <w:sz w:val="16"/>
                <w:szCs w:val="16"/>
              </w:rPr>
            </w:pPr>
            <w:r w:rsidRPr="003B5F01">
              <w:rPr>
                <w:rFonts w:ascii="Arial" w:hAnsi="Arial" w:cs="Arial"/>
                <w:sz w:val="16"/>
                <w:szCs w:val="16"/>
              </w:rPr>
              <w:t>2:00</w:t>
            </w:r>
          </w:p>
        </w:tc>
        <w:tc>
          <w:tcPr>
            <w:tcW w:w="2316" w:type="dxa"/>
            <w:vAlign w:val="center"/>
          </w:tcPr>
          <w:p w:rsidR="00F941C2" w:rsidRPr="003B5F01" w:rsidP="00413C67" w14:paraId="73CFCDEC" w14:textId="77777777">
            <w:pPr>
              <w:jc w:val="center"/>
              <w:rPr>
                <w:rFonts w:ascii="Arial" w:hAnsi="Arial" w:cs="Arial"/>
                <w:sz w:val="16"/>
                <w:szCs w:val="16"/>
              </w:rPr>
            </w:pPr>
            <w:r w:rsidRPr="003B5F01">
              <w:rPr>
                <w:rFonts w:ascii="Arial" w:hAnsi="Arial" w:cs="Arial"/>
                <w:sz w:val="16"/>
                <w:szCs w:val="16"/>
              </w:rPr>
              <w:t>19:35</w:t>
            </w:r>
          </w:p>
        </w:tc>
      </w:tr>
      <w:tr w14:paraId="348E68F9" w14:textId="77777777" w:rsidTr="00F1028A">
        <w:tblPrEx>
          <w:tblW w:w="0" w:type="auto"/>
          <w:jc w:val="center"/>
          <w:tblLook w:val="04A0"/>
        </w:tblPrEx>
        <w:trPr>
          <w:trHeight w:val="292"/>
          <w:jc w:val="center"/>
        </w:trPr>
        <w:tc>
          <w:tcPr>
            <w:tcW w:w="5178" w:type="dxa"/>
            <w:vAlign w:val="center"/>
          </w:tcPr>
          <w:p w:rsidR="00F941C2" w:rsidRPr="003B5F01" w:rsidP="00413C67" w14:paraId="72EC7F8F" w14:textId="77777777">
            <w:pPr>
              <w:rPr>
                <w:rFonts w:ascii="Arial" w:hAnsi="Arial" w:cs="Arial"/>
                <w:sz w:val="16"/>
                <w:szCs w:val="16"/>
              </w:rPr>
            </w:pPr>
            <w:r w:rsidRPr="003B5F01">
              <w:rPr>
                <w:rFonts w:ascii="Arial" w:hAnsi="Arial" w:cs="Arial"/>
                <w:sz w:val="16"/>
                <w:szCs w:val="16"/>
              </w:rPr>
              <w:t>Load 8 drums into truck using hand carts</w:t>
            </w:r>
          </w:p>
        </w:tc>
        <w:tc>
          <w:tcPr>
            <w:tcW w:w="1201" w:type="dxa"/>
            <w:vAlign w:val="center"/>
          </w:tcPr>
          <w:p w:rsidR="00F941C2" w:rsidRPr="003B5F01" w:rsidP="00413C67" w14:paraId="75E67E31" w14:textId="77777777">
            <w:pPr>
              <w:jc w:val="center"/>
              <w:rPr>
                <w:rFonts w:ascii="Arial" w:hAnsi="Arial" w:cs="Arial"/>
                <w:sz w:val="16"/>
                <w:szCs w:val="16"/>
              </w:rPr>
            </w:pPr>
            <w:r w:rsidRPr="003B5F01">
              <w:rPr>
                <w:rFonts w:ascii="Arial" w:hAnsi="Arial" w:cs="Arial"/>
                <w:sz w:val="16"/>
                <w:szCs w:val="16"/>
              </w:rPr>
              <w:t>3:00</w:t>
            </w:r>
          </w:p>
        </w:tc>
        <w:tc>
          <w:tcPr>
            <w:tcW w:w="2316" w:type="dxa"/>
            <w:vAlign w:val="center"/>
          </w:tcPr>
          <w:p w:rsidR="00F941C2" w:rsidRPr="003B5F01" w:rsidP="00413C67" w14:paraId="268417B6" w14:textId="77777777">
            <w:pPr>
              <w:jc w:val="center"/>
              <w:rPr>
                <w:rFonts w:ascii="Arial" w:hAnsi="Arial" w:cs="Arial"/>
                <w:sz w:val="16"/>
                <w:szCs w:val="16"/>
              </w:rPr>
            </w:pPr>
            <w:r w:rsidRPr="003B5F01">
              <w:rPr>
                <w:rFonts w:ascii="Arial" w:hAnsi="Arial" w:cs="Arial"/>
                <w:sz w:val="16"/>
                <w:szCs w:val="16"/>
              </w:rPr>
              <w:t>22:35</w:t>
            </w:r>
          </w:p>
        </w:tc>
      </w:tr>
      <w:tr w14:paraId="76755B28" w14:textId="77777777" w:rsidTr="00F1028A">
        <w:tblPrEx>
          <w:tblW w:w="0" w:type="auto"/>
          <w:jc w:val="center"/>
          <w:tblLook w:val="04A0"/>
        </w:tblPrEx>
        <w:trPr>
          <w:trHeight w:val="292"/>
          <w:jc w:val="center"/>
        </w:trPr>
        <w:tc>
          <w:tcPr>
            <w:tcW w:w="5178" w:type="dxa"/>
            <w:vAlign w:val="center"/>
          </w:tcPr>
          <w:p w:rsidR="00F941C2" w:rsidRPr="003B5F01" w:rsidP="00413C67" w14:paraId="565DF9B7" w14:textId="05651CAA">
            <w:pPr>
              <w:rPr>
                <w:rFonts w:ascii="Arial" w:hAnsi="Arial" w:cs="Arial"/>
                <w:sz w:val="16"/>
                <w:szCs w:val="16"/>
              </w:rPr>
            </w:pPr>
            <w:r w:rsidRPr="003B5F01">
              <w:rPr>
                <w:rFonts w:ascii="Arial" w:hAnsi="Arial" w:cs="Arial"/>
                <w:sz w:val="16"/>
                <w:szCs w:val="16"/>
              </w:rPr>
              <w:t xml:space="preserve">Transit to </w:t>
            </w:r>
            <w:r w:rsidRPr="003B5F01" w:rsidR="00CD6447">
              <w:rPr>
                <w:rFonts w:ascii="Arial" w:hAnsi="Arial" w:cs="Arial"/>
                <w:sz w:val="16"/>
                <w:szCs w:val="16"/>
              </w:rPr>
              <w:t>pebble storage area</w:t>
            </w:r>
          </w:p>
        </w:tc>
        <w:tc>
          <w:tcPr>
            <w:tcW w:w="1201" w:type="dxa"/>
            <w:vAlign w:val="center"/>
          </w:tcPr>
          <w:p w:rsidR="00F941C2" w:rsidRPr="003B5F01" w:rsidP="00413C67" w14:paraId="6E41B27A" w14:textId="77777777">
            <w:pPr>
              <w:jc w:val="center"/>
              <w:rPr>
                <w:rFonts w:ascii="Arial" w:hAnsi="Arial" w:cs="Arial"/>
                <w:sz w:val="16"/>
                <w:szCs w:val="16"/>
              </w:rPr>
            </w:pPr>
            <w:r w:rsidRPr="003B5F01">
              <w:rPr>
                <w:rFonts w:ascii="Arial" w:hAnsi="Arial" w:cs="Arial"/>
                <w:sz w:val="16"/>
                <w:szCs w:val="16"/>
              </w:rPr>
              <w:t>1:00</w:t>
            </w:r>
          </w:p>
        </w:tc>
        <w:tc>
          <w:tcPr>
            <w:tcW w:w="2316" w:type="dxa"/>
            <w:vAlign w:val="center"/>
          </w:tcPr>
          <w:p w:rsidR="00F941C2" w:rsidRPr="003B5F01" w:rsidP="00413C67" w14:paraId="6968D9B8" w14:textId="77777777">
            <w:pPr>
              <w:jc w:val="center"/>
              <w:rPr>
                <w:rFonts w:ascii="Arial" w:hAnsi="Arial" w:cs="Arial"/>
                <w:sz w:val="16"/>
                <w:szCs w:val="16"/>
              </w:rPr>
            </w:pPr>
            <w:r w:rsidRPr="003B5F01">
              <w:rPr>
                <w:rFonts w:ascii="Arial" w:hAnsi="Arial" w:cs="Arial"/>
                <w:sz w:val="16"/>
                <w:szCs w:val="16"/>
              </w:rPr>
              <w:t>23:35</w:t>
            </w:r>
          </w:p>
        </w:tc>
      </w:tr>
      <w:tr w14:paraId="230734D0" w14:textId="77777777" w:rsidTr="00F1028A">
        <w:tblPrEx>
          <w:tblW w:w="0" w:type="auto"/>
          <w:jc w:val="center"/>
          <w:tblLook w:val="04A0"/>
        </w:tblPrEx>
        <w:trPr>
          <w:trHeight w:val="292"/>
          <w:jc w:val="center"/>
        </w:trPr>
        <w:tc>
          <w:tcPr>
            <w:tcW w:w="5178" w:type="dxa"/>
            <w:vAlign w:val="center"/>
          </w:tcPr>
          <w:p w:rsidR="00F941C2" w:rsidRPr="003B5F01" w:rsidP="00413C67" w14:paraId="0F36FC47" w14:textId="69070CC5">
            <w:pPr>
              <w:rPr>
                <w:rFonts w:ascii="Arial" w:hAnsi="Arial" w:cs="Arial"/>
                <w:sz w:val="16"/>
                <w:szCs w:val="16"/>
              </w:rPr>
            </w:pPr>
            <w:r w:rsidRPr="003B5F01">
              <w:rPr>
                <w:rFonts w:ascii="Arial" w:hAnsi="Arial" w:cs="Arial"/>
                <w:sz w:val="16"/>
                <w:szCs w:val="16"/>
              </w:rPr>
              <w:t xml:space="preserve">Load 2 </w:t>
            </w:r>
            <w:r w:rsidRPr="003B5F01" w:rsidR="00CD6447">
              <w:rPr>
                <w:rFonts w:ascii="Arial" w:hAnsi="Arial" w:cs="Arial"/>
                <w:sz w:val="16"/>
                <w:szCs w:val="16"/>
              </w:rPr>
              <w:t>pal</w:t>
            </w:r>
            <w:r w:rsidR="00CD6447">
              <w:rPr>
                <w:rFonts w:ascii="Arial" w:hAnsi="Arial" w:cs="Arial"/>
                <w:sz w:val="16"/>
                <w:szCs w:val="16"/>
              </w:rPr>
              <w:t>lets</w:t>
            </w:r>
            <w:r w:rsidRPr="003B5F01" w:rsidR="00CD6447">
              <w:rPr>
                <w:rFonts w:ascii="Arial" w:hAnsi="Arial" w:cs="Arial"/>
                <w:sz w:val="16"/>
                <w:szCs w:val="16"/>
              </w:rPr>
              <w:t xml:space="preserve"> </w:t>
            </w:r>
            <w:r w:rsidRPr="003B5F01">
              <w:rPr>
                <w:rFonts w:ascii="Arial" w:hAnsi="Arial" w:cs="Arial"/>
                <w:sz w:val="16"/>
                <w:szCs w:val="16"/>
              </w:rPr>
              <w:t>onto pal</w:t>
            </w:r>
            <w:r w:rsidR="00CD6447">
              <w:rPr>
                <w:rFonts w:ascii="Arial" w:hAnsi="Arial" w:cs="Arial"/>
                <w:sz w:val="16"/>
                <w:szCs w:val="16"/>
              </w:rPr>
              <w:t>l</w:t>
            </w:r>
            <w:r w:rsidRPr="003B5F01">
              <w:rPr>
                <w:rFonts w:ascii="Arial" w:hAnsi="Arial" w:cs="Arial"/>
                <w:sz w:val="16"/>
                <w:szCs w:val="16"/>
              </w:rPr>
              <w:t>et movers</w:t>
            </w:r>
          </w:p>
        </w:tc>
        <w:tc>
          <w:tcPr>
            <w:tcW w:w="1201" w:type="dxa"/>
            <w:vAlign w:val="center"/>
          </w:tcPr>
          <w:p w:rsidR="00F941C2" w:rsidRPr="003B5F01" w:rsidP="00413C67" w14:paraId="4B78F540" w14:textId="77777777">
            <w:pPr>
              <w:jc w:val="center"/>
              <w:rPr>
                <w:rFonts w:ascii="Arial" w:hAnsi="Arial" w:cs="Arial"/>
                <w:sz w:val="16"/>
                <w:szCs w:val="16"/>
              </w:rPr>
            </w:pPr>
            <w:r w:rsidRPr="003B5F01">
              <w:rPr>
                <w:rFonts w:ascii="Arial" w:hAnsi="Arial" w:cs="Arial"/>
                <w:sz w:val="16"/>
                <w:szCs w:val="16"/>
              </w:rPr>
              <w:t>0:45</w:t>
            </w:r>
          </w:p>
        </w:tc>
        <w:tc>
          <w:tcPr>
            <w:tcW w:w="2316" w:type="dxa"/>
            <w:vAlign w:val="center"/>
          </w:tcPr>
          <w:p w:rsidR="00F941C2" w:rsidRPr="003B5F01" w:rsidP="00413C67" w14:paraId="7A6580B2" w14:textId="77777777">
            <w:pPr>
              <w:jc w:val="center"/>
              <w:rPr>
                <w:rFonts w:ascii="Arial" w:hAnsi="Arial" w:cs="Arial"/>
                <w:sz w:val="16"/>
                <w:szCs w:val="16"/>
              </w:rPr>
            </w:pPr>
            <w:r w:rsidRPr="003B5F01">
              <w:rPr>
                <w:rFonts w:ascii="Arial" w:hAnsi="Arial" w:cs="Arial"/>
                <w:sz w:val="16"/>
                <w:szCs w:val="16"/>
              </w:rPr>
              <w:t>24:20</w:t>
            </w:r>
          </w:p>
        </w:tc>
      </w:tr>
      <w:tr w14:paraId="38E2BF42" w14:textId="77777777" w:rsidTr="00F1028A">
        <w:tblPrEx>
          <w:tblW w:w="0" w:type="auto"/>
          <w:jc w:val="center"/>
          <w:tblLook w:val="04A0"/>
        </w:tblPrEx>
        <w:trPr>
          <w:trHeight w:val="292"/>
          <w:jc w:val="center"/>
        </w:trPr>
        <w:tc>
          <w:tcPr>
            <w:tcW w:w="5178" w:type="dxa"/>
            <w:vAlign w:val="center"/>
          </w:tcPr>
          <w:p w:rsidR="00F941C2" w:rsidRPr="003B5F01" w:rsidP="00413C67" w14:paraId="6681C4AF" w14:textId="4E81D9D3">
            <w:pPr>
              <w:rPr>
                <w:rFonts w:ascii="Arial" w:hAnsi="Arial" w:cs="Arial"/>
                <w:sz w:val="16"/>
                <w:szCs w:val="16"/>
              </w:rPr>
            </w:pPr>
            <w:r w:rsidRPr="003B5F01">
              <w:rPr>
                <w:rFonts w:ascii="Arial" w:hAnsi="Arial" w:cs="Arial"/>
                <w:sz w:val="16"/>
                <w:szCs w:val="16"/>
              </w:rPr>
              <w:t>Transit pa</w:t>
            </w:r>
            <w:r w:rsidR="00CD6447">
              <w:rPr>
                <w:rFonts w:ascii="Arial" w:hAnsi="Arial" w:cs="Arial"/>
                <w:sz w:val="16"/>
                <w:szCs w:val="16"/>
              </w:rPr>
              <w:t>l</w:t>
            </w:r>
            <w:r w:rsidRPr="003B5F01">
              <w:rPr>
                <w:rFonts w:ascii="Arial" w:hAnsi="Arial" w:cs="Arial"/>
                <w:sz w:val="16"/>
                <w:szCs w:val="16"/>
              </w:rPr>
              <w:t>lets to loading dock door</w:t>
            </w:r>
          </w:p>
        </w:tc>
        <w:tc>
          <w:tcPr>
            <w:tcW w:w="1201" w:type="dxa"/>
            <w:vAlign w:val="center"/>
          </w:tcPr>
          <w:p w:rsidR="00F941C2" w:rsidRPr="003B5F01" w:rsidP="00413C67" w14:paraId="1B636576" w14:textId="77777777">
            <w:pPr>
              <w:jc w:val="center"/>
              <w:rPr>
                <w:rFonts w:ascii="Arial" w:hAnsi="Arial" w:cs="Arial"/>
                <w:sz w:val="16"/>
                <w:szCs w:val="16"/>
              </w:rPr>
            </w:pPr>
            <w:r w:rsidRPr="003B5F01">
              <w:rPr>
                <w:rFonts w:ascii="Arial" w:hAnsi="Arial" w:cs="Arial"/>
                <w:sz w:val="16"/>
                <w:szCs w:val="16"/>
              </w:rPr>
              <w:t>2:00</w:t>
            </w:r>
          </w:p>
        </w:tc>
        <w:tc>
          <w:tcPr>
            <w:tcW w:w="2316" w:type="dxa"/>
            <w:vAlign w:val="center"/>
          </w:tcPr>
          <w:p w:rsidR="00F941C2" w:rsidRPr="003B5F01" w:rsidP="00413C67" w14:paraId="4F382B52" w14:textId="77777777">
            <w:pPr>
              <w:jc w:val="center"/>
              <w:rPr>
                <w:rFonts w:ascii="Arial" w:hAnsi="Arial" w:cs="Arial"/>
                <w:sz w:val="16"/>
                <w:szCs w:val="16"/>
              </w:rPr>
            </w:pPr>
            <w:r w:rsidRPr="003B5F01">
              <w:rPr>
                <w:rFonts w:ascii="Arial" w:hAnsi="Arial" w:cs="Arial"/>
                <w:sz w:val="16"/>
                <w:szCs w:val="16"/>
              </w:rPr>
              <w:t>26:20</w:t>
            </w:r>
          </w:p>
        </w:tc>
      </w:tr>
      <w:tr w14:paraId="601E1F88" w14:textId="77777777" w:rsidTr="00F1028A">
        <w:tblPrEx>
          <w:tblW w:w="0" w:type="auto"/>
          <w:jc w:val="center"/>
          <w:tblLook w:val="04A0"/>
        </w:tblPrEx>
        <w:trPr>
          <w:trHeight w:val="292"/>
          <w:jc w:val="center"/>
        </w:trPr>
        <w:tc>
          <w:tcPr>
            <w:tcW w:w="5178" w:type="dxa"/>
            <w:vAlign w:val="center"/>
          </w:tcPr>
          <w:p w:rsidR="00F941C2" w:rsidRPr="003B5F01" w:rsidP="00413C67" w14:paraId="6DD011FA" w14:textId="77777777">
            <w:pPr>
              <w:rPr>
                <w:rFonts w:ascii="Arial" w:hAnsi="Arial" w:cs="Arial"/>
                <w:sz w:val="16"/>
                <w:szCs w:val="16"/>
              </w:rPr>
            </w:pPr>
            <w:r w:rsidRPr="003B5F01">
              <w:rPr>
                <w:rFonts w:ascii="Arial" w:hAnsi="Arial" w:cs="Arial"/>
                <w:sz w:val="16"/>
                <w:szCs w:val="16"/>
              </w:rPr>
              <w:t>Load 8 drums into truck using hand carts</w:t>
            </w:r>
          </w:p>
        </w:tc>
        <w:tc>
          <w:tcPr>
            <w:tcW w:w="1201" w:type="dxa"/>
            <w:vAlign w:val="center"/>
          </w:tcPr>
          <w:p w:rsidR="00F941C2" w:rsidRPr="003B5F01" w:rsidP="00413C67" w14:paraId="624E9D34" w14:textId="77777777">
            <w:pPr>
              <w:jc w:val="center"/>
              <w:rPr>
                <w:rFonts w:ascii="Arial" w:hAnsi="Arial" w:cs="Arial"/>
                <w:sz w:val="16"/>
                <w:szCs w:val="16"/>
              </w:rPr>
            </w:pPr>
            <w:r w:rsidRPr="003B5F01">
              <w:rPr>
                <w:rFonts w:ascii="Arial" w:hAnsi="Arial" w:cs="Arial"/>
                <w:sz w:val="16"/>
                <w:szCs w:val="16"/>
              </w:rPr>
              <w:t>3:00</w:t>
            </w:r>
          </w:p>
        </w:tc>
        <w:tc>
          <w:tcPr>
            <w:tcW w:w="2316" w:type="dxa"/>
            <w:vAlign w:val="center"/>
          </w:tcPr>
          <w:p w:rsidR="00F941C2" w:rsidRPr="003B5F01" w:rsidP="00413C67" w14:paraId="7CF1B79E" w14:textId="77777777">
            <w:pPr>
              <w:jc w:val="center"/>
              <w:rPr>
                <w:rFonts w:ascii="Arial" w:hAnsi="Arial" w:cs="Arial"/>
                <w:sz w:val="16"/>
                <w:szCs w:val="16"/>
              </w:rPr>
            </w:pPr>
            <w:r w:rsidRPr="003B5F01">
              <w:rPr>
                <w:rFonts w:ascii="Arial" w:hAnsi="Arial" w:cs="Arial"/>
                <w:sz w:val="16"/>
                <w:szCs w:val="16"/>
              </w:rPr>
              <w:t>29:20</w:t>
            </w:r>
          </w:p>
        </w:tc>
      </w:tr>
      <w:tr w14:paraId="7021FEEC" w14:textId="77777777" w:rsidTr="00F1028A">
        <w:tblPrEx>
          <w:tblW w:w="0" w:type="auto"/>
          <w:jc w:val="center"/>
          <w:tblLook w:val="04A0"/>
        </w:tblPrEx>
        <w:trPr>
          <w:trHeight w:val="325"/>
          <w:jc w:val="center"/>
        </w:trPr>
        <w:tc>
          <w:tcPr>
            <w:tcW w:w="5178" w:type="dxa"/>
            <w:vAlign w:val="center"/>
          </w:tcPr>
          <w:p w:rsidR="00F941C2" w:rsidRPr="003B5F01" w:rsidP="00413C67" w14:paraId="7EAC9D69" w14:textId="77777777">
            <w:pPr>
              <w:rPr>
                <w:rFonts w:ascii="Arial" w:hAnsi="Arial" w:cs="Arial"/>
                <w:b/>
                <w:bCs/>
                <w:sz w:val="16"/>
                <w:szCs w:val="16"/>
              </w:rPr>
            </w:pPr>
            <w:r w:rsidRPr="003B5F01">
              <w:rPr>
                <w:rFonts w:ascii="Arial" w:hAnsi="Arial" w:cs="Arial"/>
                <w:b/>
                <w:bCs/>
                <w:sz w:val="16"/>
                <w:szCs w:val="16"/>
              </w:rPr>
              <w:t>Exit site</w:t>
            </w:r>
          </w:p>
        </w:tc>
        <w:tc>
          <w:tcPr>
            <w:tcW w:w="1201" w:type="dxa"/>
            <w:vAlign w:val="center"/>
          </w:tcPr>
          <w:p w:rsidR="00F941C2" w:rsidRPr="003B5F01" w:rsidP="00413C67" w14:paraId="3F1FD2C2" w14:textId="77777777">
            <w:pPr>
              <w:jc w:val="center"/>
              <w:rPr>
                <w:rFonts w:ascii="Arial" w:hAnsi="Arial" w:cs="Arial"/>
                <w:b/>
                <w:bCs/>
                <w:sz w:val="16"/>
                <w:szCs w:val="16"/>
              </w:rPr>
            </w:pPr>
            <w:r w:rsidRPr="003B5F01">
              <w:rPr>
                <w:rFonts w:ascii="Arial" w:hAnsi="Arial" w:cs="Arial"/>
                <w:b/>
                <w:bCs/>
                <w:sz w:val="16"/>
                <w:szCs w:val="16"/>
              </w:rPr>
              <w:t>1:15</w:t>
            </w:r>
          </w:p>
        </w:tc>
        <w:tc>
          <w:tcPr>
            <w:tcW w:w="2316" w:type="dxa"/>
            <w:vAlign w:val="center"/>
          </w:tcPr>
          <w:p w:rsidR="00F941C2" w:rsidRPr="003B5F01" w:rsidP="00413C67" w14:paraId="42E54201" w14:textId="77777777">
            <w:pPr>
              <w:jc w:val="center"/>
              <w:rPr>
                <w:rFonts w:ascii="Arial" w:hAnsi="Arial" w:cs="Arial"/>
                <w:b/>
                <w:bCs/>
                <w:sz w:val="16"/>
                <w:szCs w:val="16"/>
              </w:rPr>
            </w:pPr>
            <w:r w:rsidRPr="003B5F01">
              <w:rPr>
                <w:rFonts w:ascii="Arial" w:hAnsi="Arial" w:cs="Arial"/>
                <w:b/>
                <w:bCs/>
                <w:sz w:val="16"/>
                <w:szCs w:val="16"/>
              </w:rPr>
              <w:t>30:35</w:t>
            </w:r>
          </w:p>
        </w:tc>
      </w:tr>
    </w:tbl>
    <w:p w:rsidR="000C7CF8" w:rsidP="00413C67" w14:paraId="731D6F0B" w14:textId="77777777">
      <w:pPr>
        <w:rPr>
          <w:b/>
          <w:bCs/>
          <w:szCs w:val="22"/>
        </w:rPr>
      </w:pPr>
    </w:p>
    <w:p w:rsidR="00F941C2" w:rsidRPr="003B5F01" w:rsidP="00413C67" w14:paraId="4A5A72E3" w14:textId="7F506923">
      <w:pPr>
        <w:rPr>
          <w:szCs w:val="22"/>
        </w:rPr>
      </w:pPr>
      <w:r w:rsidRPr="003B5F01">
        <w:rPr>
          <w:b/>
          <w:bCs/>
          <w:szCs w:val="22"/>
        </w:rPr>
        <w:t>PPS Requirement</w:t>
      </w:r>
      <w:r w:rsidRPr="003B5F01" w:rsidR="00E77929">
        <w:rPr>
          <w:b/>
          <w:bCs/>
          <w:szCs w:val="22"/>
        </w:rPr>
        <w:t xml:space="preserve"> </w:t>
      </w:r>
      <w:r w:rsidRPr="003B5F01">
        <w:rPr>
          <w:b/>
          <w:bCs/>
          <w:szCs w:val="22"/>
        </w:rPr>
        <w:t xml:space="preserve">#2: </w:t>
      </w:r>
      <w:r w:rsidRPr="00382354" w:rsidR="00CD6447">
        <w:rPr>
          <w:szCs w:val="22"/>
        </w:rPr>
        <w:t>The</w:t>
      </w:r>
      <w:r w:rsidR="00CD6447">
        <w:rPr>
          <w:b/>
          <w:bCs/>
          <w:szCs w:val="22"/>
        </w:rPr>
        <w:t xml:space="preserve"> </w:t>
      </w:r>
      <w:r w:rsidR="00CD6447">
        <w:rPr>
          <w:szCs w:val="22"/>
        </w:rPr>
        <w:t>i</w:t>
      </w:r>
      <w:r w:rsidRPr="003B5F01">
        <w:rPr>
          <w:szCs w:val="22"/>
        </w:rPr>
        <w:t xml:space="preserve">nner area will not provide the means for mechanized transport to enter or move within the building unless </w:t>
      </w:r>
      <w:r w:rsidRPr="003B5F01" w:rsidR="00001DE3">
        <w:rPr>
          <w:szCs w:val="22"/>
        </w:rPr>
        <w:t>alternat</w:t>
      </w:r>
      <w:r w:rsidR="00CD6447">
        <w:rPr>
          <w:szCs w:val="22"/>
        </w:rPr>
        <w:t>iv</w:t>
      </w:r>
      <w:r w:rsidRPr="003B5F01" w:rsidR="00001DE3">
        <w:rPr>
          <w:szCs w:val="22"/>
        </w:rPr>
        <w:t>e compensating</w:t>
      </w:r>
      <w:r w:rsidRPr="003B5F01">
        <w:rPr>
          <w:szCs w:val="22"/>
        </w:rPr>
        <w:t xml:space="preserve"> measures are put in place (e.g., guards positioned at entry points</w:t>
      </w:r>
      <w:r w:rsidR="00CD6447">
        <w:rPr>
          <w:szCs w:val="22"/>
        </w:rPr>
        <w:t xml:space="preserve"> or </w:t>
      </w:r>
      <w:r w:rsidRPr="003B5F01">
        <w:rPr>
          <w:szCs w:val="22"/>
        </w:rPr>
        <w:t>vehicle access areas; spike strips).</w:t>
      </w:r>
    </w:p>
    <w:p w:rsidR="00F941C2" w:rsidRPr="003B5F01" w:rsidP="00413C67" w14:paraId="0AF65B44" w14:textId="77777777">
      <w:pPr>
        <w:ind w:left="720" w:right="680"/>
        <w:rPr>
          <w:b/>
          <w:bCs/>
          <w:szCs w:val="22"/>
        </w:rPr>
      </w:pPr>
    </w:p>
    <w:p w:rsidR="00F941C2" w:rsidRPr="003B5F01" w:rsidP="00413C67" w14:paraId="2817E94A" w14:textId="4EBAB691">
      <w:pPr>
        <w:rPr>
          <w:szCs w:val="22"/>
        </w:rPr>
      </w:pPr>
      <w:r w:rsidRPr="003B5F01">
        <w:rPr>
          <w:b/>
          <w:bCs/>
          <w:szCs w:val="22"/>
        </w:rPr>
        <w:t>PPS Requirement</w:t>
      </w:r>
      <w:r w:rsidRPr="003B5F01" w:rsidR="00E77929">
        <w:rPr>
          <w:b/>
          <w:bCs/>
          <w:szCs w:val="22"/>
        </w:rPr>
        <w:t xml:space="preserve"> </w:t>
      </w:r>
      <w:r w:rsidRPr="003B5F01">
        <w:rPr>
          <w:b/>
          <w:bCs/>
          <w:szCs w:val="22"/>
        </w:rPr>
        <w:t xml:space="preserve">#3: </w:t>
      </w:r>
      <w:r w:rsidRPr="003B5F01">
        <w:rPr>
          <w:szCs w:val="22"/>
        </w:rPr>
        <w:t>Response forces shall be positioned off</w:t>
      </w:r>
      <w:r w:rsidR="00CD6447">
        <w:rPr>
          <w:szCs w:val="22"/>
        </w:rPr>
        <w:t xml:space="preserve"> </w:t>
      </w:r>
      <w:r w:rsidRPr="003B5F01">
        <w:rPr>
          <w:szCs w:val="22"/>
        </w:rPr>
        <w:t>site and target a response time of less than 30</w:t>
      </w:r>
      <w:r w:rsidR="00CD6447">
        <w:rPr>
          <w:szCs w:val="22"/>
        </w:rPr>
        <w:t> </w:t>
      </w:r>
      <w:r w:rsidRPr="003B5F01">
        <w:rPr>
          <w:szCs w:val="22"/>
        </w:rPr>
        <w:t>minutes from detection at the access</w:t>
      </w:r>
      <w:r w:rsidRPr="003B5F01" w:rsidR="000A52C3">
        <w:rPr>
          <w:szCs w:val="22"/>
        </w:rPr>
        <w:t>-</w:t>
      </w:r>
      <w:r w:rsidRPr="003B5F01">
        <w:rPr>
          <w:szCs w:val="22"/>
        </w:rPr>
        <w:t xml:space="preserve">controlled area boundaries </w:t>
      </w:r>
      <w:r w:rsidRPr="003B5F01" w:rsidR="000A0E46">
        <w:rPr>
          <w:szCs w:val="22"/>
        </w:rPr>
        <w:t>(Ref. C-</w:t>
      </w:r>
      <w:r>
        <w:rPr>
          <w:rStyle w:val="EndnoteReference"/>
          <w:szCs w:val="22"/>
          <w:vertAlign w:val="baseline"/>
        </w:rPr>
        <w:endnoteReference w:id="61"/>
      </w:r>
      <w:r w:rsidRPr="003B5F01" w:rsidR="006E6D24">
        <w:rPr>
          <w:szCs w:val="22"/>
        </w:rPr>
        <w:t>)</w:t>
      </w:r>
      <w:r w:rsidRPr="003B5F01">
        <w:rPr>
          <w:szCs w:val="22"/>
        </w:rPr>
        <w:t>.</w:t>
      </w:r>
    </w:p>
    <w:p w:rsidR="00F941C2" w:rsidRPr="003B5F01" w:rsidP="00413C67" w14:paraId="385D8E74" w14:textId="77777777">
      <w:pPr>
        <w:ind w:right="680"/>
        <w:rPr>
          <w:bCs/>
          <w:szCs w:val="22"/>
        </w:rPr>
      </w:pPr>
    </w:p>
    <w:p w:rsidR="00F941C2" w:rsidRPr="003B5F01" w:rsidP="00413C67" w14:paraId="782ED86C" w14:textId="6BFAB00A">
      <w:pPr>
        <w:ind w:right="680"/>
        <w:rPr>
          <w:b/>
          <w:szCs w:val="22"/>
          <w:u w:val="single"/>
        </w:rPr>
      </w:pPr>
      <w:r w:rsidRPr="003B5F01">
        <w:rPr>
          <w:b/>
          <w:szCs w:val="22"/>
        </w:rPr>
        <w:t>C</w:t>
      </w:r>
      <w:r w:rsidRPr="003B5F01">
        <w:rPr>
          <w:b/>
          <w:szCs w:val="22"/>
        </w:rPr>
        <w:t>.1.4</w:t>
      </w:r>
      <w:r w:rsidRPr="003B5F01">
        <w:rPr>
          <w:b/>
          <w:szCs w:val="22"/>
        </w:rPr>
        <w:tab/>
      </w:r>
      <w:r w:rsidRPr="003B5F01">
        <w:rPr>
          <w:b/>
          <w:szCs w:val="22"/>
          <w:u w:val="single"/>
        </w:rPr>
        <w:t>Summary</w:t>
      </w:r>
      <w:r w:rsidR="0095537F">
        <w:rPr>
          <w:b/>
          <w:szCs w:val="22"/>
          <w:u w:val="single"/>
        </w:rPr>
        <w:t xml:space="preserve"> of Cyber-Enabled Intrusion Scenario</w:t>
      </w:r>
    </w:p>
    <w:p w:rsidR="00F941C2" w:rsidRPr="003B5F01" w:rsidP="00413C67" w14:paraId="383190BC" w14:textId="77777777">
      <w:pPr>
        <w:ind w:right="680"/>
        <w:rPr>
          <w:bCs/>
          <w:szCs w:val="22"/>
        </w:rPr>
      </w:pPr>
    </w:p>
    <w:p w:rsidR="00F941C2" w:rsidRPr="003B5F01" w:rsidP="001341C3" w14:paraId="34A75EF1" w14:textId="749AF5AA">
      <w:pPr>
        <w:ind w:right="677"/>
        <w:rPr>
          <w:bCs/>
          <w:szCs w:val="22"/>
        </w:rPr>
      </w:pPr>
      <w:r w:rsidRPr="00382354">
        <w:rPr>
          <w:b/>
          <w:szCs w:val="22"/>
          <w:u w:val="single"/>
        </w:rPr>
        <w:t>Critical Detection Point for PPS</w:t>
      </w:r>
      <w:r w:rsidRPr="00382354">
        <w:rPr>
          <w:b/>
          <w:szCs w:val="22"/>
        </w:rPr>
        <w:t xml:space="preserve">: </w:t>
      </w:r>
      <w:r w:rsidRPr="003B5F01">
        <w:rPr>
          <w:bCs/>
          <w:szCs w:val="22"/>
        </w:rPr>
        <w:t xml:space="preserve">The critical detection point (CDP) is at the boundary of the inner area. </w:t>
      </w:r>
      <w:r w:rsidR="00CD6447">
        <w:rPr>
          <w:bCs/>
          <w:szCs w:val="22"/>
        </w:rPr>
        <w:t>O</w:t>
      </w:r>
      <w:r w:rsidRPr="003B5F01" w:rsidR="00CD6447">
        <w:rPr>
          <w:bCs/>
          <w:szCs w:val="22"/>
        </w:rPr>
        <w:t xml:space="preserve">nsite staff </w:t>
      </w:r>
      <w:r w:rsidR="00CD6447">
        <w:rPr>
          <w:bCs/>
          <w:szCs w:val="22"/>
        </w:rPr>
        <w:t>will detect e</w:t>
      </w:r>
      <w:r w:rsidRPr="003B5F01">
        <w:rPr>
          <w:bCs/>
          <w:szCs w:val="22"/>
        </w:rPr>
        <w:t>xplosive breaches</w:t>
      </w:r>
      <w:r w:rsidR="00CD6447">
        <w:rPr>
          <w:bCs/>
          <w:szCs w:val="22"/>
        </w:rPr>
        <w:t>;</w:t>
      </w:r>
      <w:r w:rsidRPr="003B5F01">
        <w:rPr>
          <w:bCs/>
          <w:szCs w:val="22"/>
        </w:rPr>
        <w:t xml:space="preserve"> however</w:t>
      </w:r>
      <w:r w:rsidR="00CD6447">
        <w:rPr>
          <w:bCs/>
          <w:szCs w:val="22"/>
        </w:rPr>
        <w:t>,</w:t>
      </w:r>
      <w:r w:rsidRPr="003B5F01">
        <w:rPr>
          <w:bCs/>
          <w:szCs w:val="22"/>
        </w:rPr>
        <w:t xml:space="preserve"> gate crash</w:t>
      </w:r>
      <w:r w:rsidR="00CD6447">
        <w:rPr>
          <w:bCs/>
          <w:szCs w:val="22"/>
        </w:rPr>
        <w:t>ing</w:t>
      </w:r>
      <w:r w:rsidRPr="003B5F01">
        <w:rPr>
          <w:bCs/>
          <w:szCs w:val="22"/>
        </w:rPr>
        <w:t xml:space="preserve"> of the emergency gates may not be detected under certain environment</w:t>
      </w:r>
      <w:r w:rsidR="00CD6447">
        <w:rPr>
          <w:bCs/>
          <w:szCs w:val="22"/>
        </w:rPr>
        <w:t>al</w:t>
      </w:r>
      <w:r w:rsidRPr="003B5F01">
        <w:rPr>
          <w:bCs/>
          <w:szCs w:val="22"/>
        </w:rPr>
        <w:t xml:space="preserve"> conditions (e.g., thunderstorm). Compromise of the </w:t>
      </w:r>
      <w:r w:rsidR="00F637D4">
        <w:rPr>
          <w:bCs/>
          <w:szCs w:val="22"/>
        </w:rPr>
        <w:t>entry control point</w:t>
      </w:r>
      <w:r w:rsidRPr="003B5F01">
        <w:rPr>
          <w:bCs/>
          <w:szCs w:val="22"/>
        </w:rPr>
        <w:t xml:space="preserve"> and </w:t>
      </w:r>
      <w:r w:rsidR="00CD6447">
        <w:rPr>
          <w:bCs/>
          <w:szCs w:val="22"/>
        </w:rPr>
        <w:t>a</w:t>
      </w:r>
      <w:r w:rsidRPr="003B5F01">
        <w:rPr>
          <w:bCs/>
          <w:szCs w:val="22"/>
        </w:rPr>
        <w:t xml:space="preserve">ccess </w:t>
      </w:r>
      <w:r w:rsidR="00CD6447">
        <w:rPr>
          <w:bCs/>
          <w:szCs w:val="22"/>
        </w:rPr>
        <w:t>c</w:t>
      </w:r>
      <w:r w:rsidRPr="003B5F01">
        <w:rPr>
          <w:bCs/>
          <w:szCs w:val="22"/>
        </w:rPr>
        <w:t xml:space="preserve">ontrol systems result in no provision of delay, but vehicular or motorized cranes are limited by passive features (narrow entry points) and nondigital means (spike strips; crane limits/governor) and credited for </w:t>
      </w:r>
      <w:r w:rsidR="00CD6447">
        <w:rPr>
          <w:bCs/>
          <w:szCs w:val="22"/>
        </w:rPr>
        <w:t xml:space="preserve">a </w:t>
      </w:r>
      <w:r w:rsidRPr="003B5F01">
        <w:rPr>
          <w:bCs/>
          <w:szCs w:val="22"/>
        </w:rPr>
        <w:t xml:space="preserve">delay of </w:t>
      </w:r>
      <w:r w:rsidR="00CD6447">
        <w:rPr>
          <w:bCs/>
          <w:szCs w:val="22"/>
        </w:rPr>
        <w:t>6 </w:t>
      </w:r>
      <w:r w:rsidRPr="003B5F01">
        <w:rPr>
          <w:bCs/>
          <w:szCs w:val="22"/>
        </w:rPr>
        <w:t xml:space="preserve">minutes. </w:t>
      </w:r>
    </w:p>
    <w:p w:rsidR="00F941C2" w:rsidRPr="003B5F01" w:rsidP="00413C67" w14:paraId="13F2135A" w14:textId="77777777">
      <w:pPr>
        <w:ind w:right="680"/>
        <w:rPr>
          <w:bCs/>
          <w:szCs w:val="22"/>
        </w:rPr>
      </w:pPr>
    </w:p>
    <w:p w:rsidR="00F941C2" w:rsidRPr="003B5F01" w:rsidP="00413C67" w14:paraId="48DD2854" w14:textId="15795A33">
      <w:pPr>
        <w:ind w:left="720" w:right="720"/>
        <w:rPr>
          <w:bCs/>
          <w:i/>
          <w:iCs/>
          <w:szCs w:val="22"/>
        </w:rPr>
      </w:pPr>
      <w:r>
        <w:rPr>
          <w:bCs/>
          <w:i/>
          <w:iCs/>
          <w:szCs w:val="22"/>
        </w:rPr>
        <w:t>T</w:t>
      </w:r>
      <w:r w:rsidRPr="003B5F01">
        <w:rPr>
          <w:bCs/>
          <w:i/>
          <w:iCs/>
          <w:szCs w:val="22"/>
        </w:rPr>
        <w:t xml:space="preserve">o determine the scope of the </w:t>
      </w:r>
      <w:r w:rsidRPr="003B5F01">
        <w:rPr>
          <w:bCs/>
          <w:i/>
          <w:iCs/>
          <w:szCs w:val="22"/>
        </w:rPr>
        <w:t>CSP</w:t>
      </w:r>
      <w:r w:rsidRPr="003B5F01">
        <w:rPr>
          <w:bCs/>
          <w:i/>
          <w:iCs/>
          <w:szCs w:val="22"/>
        </w:rPr>
        <w:t xml:space="preserve"> and additional protective measures</w:t>
      </w:r>
      <w:r>
        <w:rPr>
          <w:bCs/>
          <w:i/>
          <w:iCs/>
          <w:szCs w:val="22"/>
        </w:rPr>
        <w:t>,</w:t>
      </w:r>
      <w:r w:rsidRPr="00A87460">
        <w:rPr>
          <w:bCs/>
          <w:i/>
          <w:iCs/>
          <w:szCs w:val="22"/>
        </w:rPr>
        <w:t xml:space="preserve"> </w:t>
      </w:r>
      <w:r>
        <w:rPr>
          <w:bCs/>
          <w:i/>
          <w:iCs/>
          <w:szCs w:val="22"/>
        </w:rPr>
        <w:t>t</w:t>
      </w:r>
      <w:r w:rsidRPr="003B5F01">
        <w:rPr>
          <w:bCs/>
          <w:i/>
          <w:iCs/>
          <w:szCs w:val="22"/>
        </w:rPr>
        <w:t xml:space="preserve">he licensee should perform an AFSA </w:t>
      </w:r>
      <w:r w:rsidR="006F0BCF">
        <w:rPr>
          <w:bCs/>
          <w:i/>
          <w:iCs/>
          <w:szCs w:val="22"/>
        </w:rPr>
        <w:t>in accordance with</w:t>
      </w:r>
      <w:r w:rsidRPr="003B5F01">
        <w:rPr>
          <w:bCs/>
          <w:i/>
          <w:iCs/>
          <w:szCs w:val="22"/>
        </w:rPr>
        <w:t xml:space="preserve"> </w:t>
      </w:r>
      <w:r>
        <w:rPr>
          <w:bCs/>
          <w:i/>
          <w:iCs/>
          <w:szCs w:val="22"/>
        </w:rPr>
        <w:t>s</w:t>
      </w:r>
      <w:r w:rsidRPr="003B5F01">
        <w:rPr>
          <w:bCs/>
          <w:i/>
          <w:iCs/>
          <w:szCs w:val="22"/>
        </w:rPr>
        <w:t xml:space="preserve">ections C.88 through C.103 if any </w:t>
      </w:r>
      <w:r w:rsidRPr="003B5F01">
        <w:rPr>
          <w:bCs/>
          <w:i/>
          <w:iCs/>
          <w:szCs w:val="22"/>
        </w:rPr>
        <w:t>CEIS</w:t>
      </w:r>
      <w:r w:rsidRPr="003B5F01">
        <w:rPr>
          <w:bCs/>
          <w:i/>
          <w:iCs/>
          <w:szCs w:val="22"/>
        </w:rPr>
        <w:t xml:space="preserve"> </w:t>
      </w:r>
      <w:r>
        <w:rPr>
          <w:bCs/>
          <w:i/>
          <w:iCs/>
          <w:szCs w:val="22"/>
        </w:rPr>
        <w:t>could</w:t>
      </w:r>
      <w:r w:rsidRPr="003B5F01">
        <w:rPr>
          <w:bCs/>
          <w:i/>
          <w:iCs/>
          <w:szCs w:val="22"/>
        </w:rPr>
        <w:t xml:space="preserve"> result in 10</w:t>
      </w:r>
      <w:r>
        <w:rPr>
          <w:bCs/>
          <w:i/>
          <w:iCs/>
          <w:szCs w:val="22"/>
        </w:rPr>
        <w:t> </w:t>
      </w:r>
      <w:r w:rsidRPr="003B5F01">
        <w:rPr>
          <w:bCs/>
          <w:i/>
          <w:iCs/>
          <w:szCs w:val="22"/>
        </w:rPr>
        <w:t>CFR</w:t>
      </w:r>
      <w:r>
        <w:rPr>
          <w:bCs/>
          <w:i/>
          <w:iCs/>
          <w:szCs w:val="22"/>
        </w:rPr>
        <w:t> </w:t>
      </w:r>
      <w:r w:rsidRPr="003B5F01">
        <w:rPr>
          <w:bCs/>
          <w:i/>
          <w:iCs/>
          <w:szCs w:val="22"/>
        </w:rPr>
        <w:t>73.110(a)(2)</w:t>
      </w:r>
      <w:r w:rsidRPr="003B5F01">
        <w:rPr>
          <w:bCs/>
          <w:szCs w:val="22"/>
        </w:rPr>
        <w:t xml:space="preserve"> </w:t>
      </w:r>
      <w:r w:rsidRPr="003B5F01">
        <w:rPr>
          <w:bCs/>
          <w:i/>
          <w:iCs/>
          <w:szCs w:val="22"/>
        </w:rPr>
        <w:t>consequence</w:t>
      </w:r>
      <w:r w:rsidR="00590EE1">
        <w:rPr>
          <w:bCs/>
          <w:i/>
          <w:iCs/>
          <w:szCs w:val="22"/>
        </w:rPr>
        <w:t>s</w:t>
      </w:r>
      <w:r>
        <w:rPr>
          <w:bCs/>
          <w:i/>
          <w:iCs/>
          <w:szCs w:val="22"/>
        </w:rPr>
        <w:t>.</w:t>
      </w:r>
      <w:r w:rsidRPr="003B5F01">
        <w:rPr>
          <w:bCs/>
          <w:szCs w:val="22"/>
        </w:rPr>
        <w:t xml:space="preserve"> </w:t>
      </w:r>
      <w:r w:rsidR="0095537F">
        <w:rPr>
          <w:bCs/>
          <w:szCs w:val="22"/>
        </w:rPr>
        <w:t>[</w:t>
      </w:r>
      <w:r w:rsidR="00CD6447">
        <w:rPr>
          <w:bCs/>
          <w:szCs w:val="22"/>
        </w:rPr>
        <w:t>s</w:t>
      </w:r>
      <w:r w:rsidRPr="003B5F01">
        <w:rPr>
          <w:bCs/>
          <w:szCs w:val="22"/>
        </w:rPr>
        <w:t xml:space="preserve">ection </w:t>
      </w:r>
      <w:hyperlink w:anchor="C87" w:history="1">
        <w:r w:rsidRPr="003B5F01">
          <w:rPr>
            <w:rStyle w:val="Hyperlink"/>
            <w:bCs/>
            <w:szCs w:val="22"/>
          </w:rPr>
          <w:t>C.87</w:t>
        </w:r>
      </w:hyperlink>
      <w:r w:rsidR="0095537F">
        <w:rPr>
          <w:rStyle w:val="Hyperlink"/>
          <w:bCs/>
          <w:szCs w:val="22"/>
        </w:rPr>
        <w:t>]</w:t>
      </w:r>
      <w:r w:rsidRPr="00A87460">
        <w:rPr>
          <w:bCs/>
          <w:i/>
          <w:iCs/>
          <w:szCs w:val="22"/>
        </w:rPr>
        <w:t xml:space="preserve"> </w:t>
      </w:r>
    </w:p>
    <w:p w:rsidR="00F941C2" w:rsidRPr="003B5F01" w:rsidP="00413C67" w14:paraId="6761070A" w14:textId="77777777">
      <w:pPr>
        <w:ind w:left="720" w:right="680"/>
        <w:rPr>
          <w:bCs/>
          <w:szCs w:val="22"/>
        </w:rPr>
      </w:pPr>
    </w:p>
    <w:p w:rsidR="00F941C2" w:rsidRPr="003B5F01" w:rsidP="00413C67" w14:paraId="1057F363" w14:textId="541D446C">
      <w:pPr>
        <w:rPr>
          <w:szCs w:val="22"/>
        </w:rPr>
      </w:pPr>
      <w:r w:rsidRPr="003B5F01">
        <w:rPr>
          <w:szCs w:val="22"/>
        </w:rPr>
        <w:t xml:space="preserve">Delay cannot be credited unless </w:t>
      </w:r>
      <w:r w:rsidRPr="003B5F01" w:rsidR="00A87460">
        <w:rPr>
          <w:szCs w:val="22"/>
        </w:rPr>
        <w:t xml:space="preserve">the malicious act </w:t>
      </w:r>
      <w:r w:rsidR="00A87460">
        <w:rPr>
          <w:szCs w:val="22"/>
        </w:rPr>
        <w:t xml:space="preserve">is </w:t>
      </w:r>
      <w:r w:rsidRPr="003B5F01" w:rsidR="00A87460">
        <w:rPr>
          <w:szCs w:val="22"/>
        </w:rPr>
        <w:t>detect</w:t>
      </w:r>
      <w:r w:rsidR="00A87460">
        <w:rPr>
          <w:szCs w:val="22"/>
        </w:rPr>
        <w:t>ed</w:t>
      </w:r>
      <w:r w:rsidRPr="003B5F01" w:rsidR="00A87460">
        <w:rPr>
          <w:szCs w:val="22"/>
        </w:rPr>
        <w:t xml:space="preserve"> </w:t>
      </w:r>
      <w:r w:rsidRPr="003B5F01">
        <w:rPr>
          <w:szCs w:val="22"/>
        </w:rPr>
        <w:t>and correct</w:t>
      </w:r>
      <w:r w:rsidR="00A87460">
        <w:rPr>
          <w:szCs w:val="22"/>
        </w:rPr>
        <w:t>ly</w:t>
      </w:r>
      <w:r w:rsidRPr="003B5F01">
        <w:rPr>
          <w:szCs w:val="22"/>
        </w:rPr>
        <w:t xml:space="preserve"> </w:t>
      </w:r>
      <w:r w:rsidRPr="003B5F01" w:rsidR="00A87460">
        <w:rPr>
          <w:szCs w:val="22"/>
        </w:rPr>
        <w:t>assess</w:t>
      </w:r>
      <w:r w:rsidR="00A87460">
        <w:rPr>
          <w:szCs w:val="22"/>
        </w:rPr>
        <w:t>ed</w:t>
      </w:r>
      <w:r w:rsidRPr="003B5F01">
        <w:rPr>
          <w:szCs w:val="22"/>
        </w:rPr>
        <w:t xml:space="preserve">. The design of the detection system to incorporate noncyber </w:t>
      </w:r>
      <w:r w:rsidRPr="003B5F01" w:rsidR="00A87460">
        <w:rPr>
          <w:szCs w:val="22"/>
        </w:rPr>
        <w:t>independent protection layers</w:t>
      </w:r>
      <w:r w:rsidRPr="003B5F01">
        <w:rPr>
          <w:szCs w:val="22"/>
        </w:rPr>
        <w:t>, notwithstanding an access control analysis</w:t>
      </w:r>
      <w:r w:rsidR="00A87460">
        <w:rPr>
          <w:szCs w:val="22"/>
        </w:rPr>
        <w:t>,</w:t>
      </w:r>
      <w:r w:rsidRPr="003B5F01">
        <w:rPr>
          <w:szCs w:val="22"/>
        </w:rPr>
        <w:t xml:space="preserve"> is necessary to </w:t>
      </w:r>
      <w:r w:rsidR="00A87460">
        <w:rPr>
          <w:szCs w:val="22"/>
        </w:rPr>
        <w:t>en</w:t>
      </w:r>
      <w:r w:rsidRPr="003B5F01" w:rsidR="00A87460">
        <w:rPr>
          <w:szCs w:val="22"/>
        </w:rPr>
        <w:t xml:space="preserve">sure </w:t>
      </w:r>
      <w:r w:rsidRPr="003B5F01">
        <w:rPr>
          <w:szCs w:val="22"/>
        </w:rPr>
        <w:t xml:space="preserve">that detection can occur at a point during the attack to allow for effective response. Detection and assessment </w:t>
      </w:r>
      <w:r w:rsidRPr="003B5F01" w:rsidR="00D70124">
        <w:rPr>
          <w:szCs w:val="22"/>
        </w:rPr>
        <w:t xml:space="preserve">should </w:t>
      </w:r>
      <w:r w:rsidRPr="003B5F01">
        <w:rPr>
          <w:szCs w:val="22"/>
        </w:rPr>
        <w:t xml:space="preserve">occur at or </w:t>
      </w:r>
      <w:r w:rsidR="00A87460">
        <w:rPr>
          <w:szCs w:val="22"/>
        </w:rPr>
        <w:t>before</w:t>
      </w:r>
      <w:r w:rsidRPr="003B5F01">
        <w:rPr>
          <w:szCs w:val="22"/>
        </w:rPr>
        <w:t xml:space="preserve"> the inner area boundaries. Detection at this point would allow 6</w:t>
      </w:r>
      <w:r w:rsidR="00A87460">
        <w:rPr>
          <w:szCs w:val="22"/>
        </w:rPr>
        <w:t> </w:t>
      </w:r>
      <w:r w:rsidRPr="003B5F01">
        <w:rPr>
          <w:szCs w:val="22"/>
        </w:rPr>
        <w:t>minutes for the response to occur.</w:t>
      </w:r>
    </w:p>
    <w:p w:rsidR="00F941C2" w:rsidRPr="003B5F01" w:rsidP="00413C67" w14:paraId="1920CDE5" w14:textId="77777777">
      <w:pPr>
        <w:rPr>
          <w:bCs/>
          <w:szCs w:val="22"/>
        </w:rPr>
      </w:pPr>
    </w:p>
    <w:p w:rsidR="00F941C2" w:rsidRPr="003B5F01" w:rsidP="00413C67" w14:paraId="1A87951F" w14:textId="3F1960EA">
      <w:pPr>
        <w:rPr>
          <w:bCs/>
          <w:szCs w:val="22"/>
        </w:rPr>
      </w:pPr>
      <w:r w:rsidRPr="003B5F01">
        <w:rPr>
          <w:bCs/>
          <w:szCs w:val="22"/>
        </w:rPr>
        <w:t xml:space="preserve">Given the delay time and effort </w:t>
      </w:r>
      <w:r w:rsidR="00A87460">
        <w:rPr>
          <w:bCs/>
          <w:szCs w:val="22"/>
        </w:rPr>
        <w:t>required by</w:t>
      </w:r>
      <w:r w:rsidRPr="003B5F01" w:rsidR="00A87460">
        <w:rPr>
          <w:bCs/>
          <w:szCs w:val="22"/>
        </w:rPr>
        <w:t xml:space="preserve"> </w:t>
      </w:r>
      <w:r w:rsidRPr="003B5F01">
        <w:rPr>
          <w:bCs/>
          <w:szCs w:val="22"/>
        </w:rPr>
        <w:t xml:space="preserve">the adversary, the </w:t>
      </w:r>
      <w:r w:rsidRPr="003B5F01">
        <w:rPr>
          <w:bCs/>
          <w:szCs w:val="22"/>
        </w:rPr>
        <w:t>CEIS</w:t>
      </w:r>
      <w:r w:rsidRPr="003B5F01">
        <w:rPr>
          <w:bCs/>
          <w:szCs w:val="22"/>
        </w:rPr>
        <w:t xml:space="preserve"> is probable </w:t>
      </w:r>
      <w:r w:rsidRPr="003B5F01" w:rsidR="00A87460">
        <w:rPr>
          <w:bCs/>
          <w:szCs w:val="22"/>
        </w:rPr>
        <w:t xml:space="preserve">only </w:t>
      </w:r>
      <w:r w:rsidR="00A87460">
        <w:rPr>
          <w:bCs/>
          <w:szCs w:val="22"/>
        </w:rPr>
        <w:t>if</w:t>
      </w:r>
      <w:r w:rsidRPr="003B5F01" w:rsidR="00A87460">
        <w:rPr>
          <w:bCs/>
          <w:szCs w:val="22"/>
        </w:rPr>
        <w:t xml:space="preserve"> </w:t>
      </w:r>
      <w:r w:rsidRPr="003B5F01">
        <w:rPr>
          <w:bCs/>
          <w:szCs w:val="22"/>
        </w:rPr>
        <w:t xml:space="preserve">detection at the CDP is avoided and the CAS onsite staff do not alert to the adversaries crashing the emergency gates for access to the </w:t>
      </w:r>
      <w:r w:rsidRPr="003B5F01" w:rsidR="0095537F">
        <w:rPr>
          <w:bCs/>
          <w:szCs w:val="22"/>
        </w:rPr>
        <w:t>owner</w:t>
      </w:r>
      <w:r w:rsidR="0095537F">
        <w:rPr>
          <w:bCs/>
          <w:szCs w:val="22"/>
        </w:rPr>
        <w:noBreakHyphen/>
      </w:r>
      <w:r w:rsidRPr="003B5F01" w:rsidR="0095537F">
        <w:rPr>
          <w:bCs/>
          <w:szCs w:val="22"/>
        </w:rPr>
        <w:t>controlled and protected areas</w:t>
      </w:r>
      <w:r w:rsidRPr="003B5F01">
        <w:rPr>
          <w:bCs/>
          <w:szCs w:val="22"/>
        </w:rPr>
        <w:t>. A</w:t>
      </w:r>
      <w:r w:rsidR="00D574A7">
        <w:rPr>
          <w:bCs/>
          <w:szCs w:val="22"/>
        </w:rPr>
        <w:t xml:space="preserve">n </w:t>
      </w:r>
      <w:r w:rsidR="0095537F">
        <w:rPr>
          <w:bCs/>
          <w:szCs w:val="22"/>
        </w:rPr>
        <w:t>adversary f</w:t>
      </w:r>
      <w:r w:rsidRPr="003B5F01" w:rsidR="0095537F">
        <w:rPr>
          <w:bCs/>
          <w:szCs w:val="22"/>
        </w:rPr>
        <w:t xml:space="preserve">unctional </w:t>
      </w:r>
      <w:r w:rsidR="0095537F">
        <w:rPr>
          <w:bCs/>
          <w:szCs w:val="22"/>
        </w:rPr>
        <w:t>s</w:t>
      </w:r>
      <w:r w:rsidRPr="003B5F01" w:rsidR="0095537F">
        <w:rPr>
          <w:bCs/>
          <w:szCs w:val="22"/>
        </w:rPr>
        <w:t xml:space="preserve">cenario </w:t>
      </w:r>
      <w:r w:rsidRPr="003B5F01">
        <w:rPr>
          <w:bCs/>
          <w:szCs w:val="22"/>
        </w:rPr>
        <w:t xml:space="preserve">evaluation will be required. </w:t>
      </w:r>
    </w:p>
    <w:p w:rsidR="00F941C2" w:rsidRPr="003B5F01" w:rsidP="00413C67" w14:paraId="5E709250" w14:textId="77777777">
      <w:pPr>
        <w:ind w:left="720" w:right="680" w:hanging="720"/>
        <w:rPr>
          <w:bCs/>
          <w:szCs w:val="22"/>
        </w:rPr>
      </w:pPr>
    </w:p>
    <w:p w:rsidR="00F941C2" w:rsidRPr="003B5F01" w:rsidP="00413C67" w14:paraId="7A0906CC" w14:textId="2977A004">
      <w:pPr>
        <w:spacing w:after="160"/>
        <w:rPr>
          <w:bCs/>
          <w:szCs w:val="22"/>
        </w:rPr>
      </w:pPr>
      <w:r w:rsidRPr="003B5F01">
        <w:rPr>
          <w:b/>
          <w:szCs w:val="22"/>
        </w:rPr>
        <w:t>C</w:t>
      </w:r>
      <w:r w:rsidRPr="003B5F01">
        <w:rPr>
          <w:b/>
          <w:szCs w:val="22"/>
        </w:rPr>
        <w:t>.2</w:t>
      </w:r>
      <w:r w:rsidRPr="003B5F01">
        <w:rPr>
          <w:b/>
          <w:szCs w:val="22"/>
        </w:rPr>
        <w:tab/>
      </w:r>
      <w:r w:rsidRPr="003B5F01">
        <w:rPr>
          <w:rFonts w:ascii="Times New Roman Bold" w:hAnsi="Times New Roman Bold"/>
          <w:b/>
          <w:caps/>
          <w:szCs w:val="22"/>
        </w:rPr>
        <w:t>CEIS</w:t>
      </w:r>
      <w:r w:rsidRPr="003B5F01">
        <w:rPr>
          <w:rFonts w:ascii="Times New Roman Bold" w:hAnsi="Times New Roman Bold"/>
          <w:b/>
          <w:caps/>
          <w:szCs w:val="22"/>
        </w:rPr>
        <w:t xml:space="preserve"> Adversary Functional Scenario</w:t>
      </w:r>
    </w:p>
    <w:p w:rsidR="00F941C2" w:rsidRPr="003B5F01" w:rsidP="00413C67" w14:paraId="4756AE07" w14:textId="4BA7D1F7">
      <w:pPr>
        <w:rPr>
          <w:bCs/>
          <w:szCs w:val="22"/>
        </w:rPr>
      </w:pPr>
      <w:r w:rsidRPr="003B5F01">
        <w:rPr>
          <w:bCs/>
          <w:szCs w:val="22"/>
        </w:rPr>
        <w:t xml:space="preserve">This </w:t>
      </w:r>
      <w:r w:rsidRPr="003B5F01" w:rsidR="00A87460">
        <w:rPr>
          <w:bCs/>
          <w:szCs w:val="22"/>
        </w:rPr>
        <w:t>example</w:t>
      </w:r>
      <w:r w:rsidR="00A87460">
        <w:rPr>
          <w:bCs/>
          <w:szCs w:val="22"/>
        </w:rPr>
        <w:t xml:space="preserve"> of an adversary </w:t>
      </w:r>
      <w:r w:rsidRPr="003B5F01" w:rsidR="00A87460">
        <w:rPr>
          <w:bCs/>
          <w:szCs w:val="22"/>
        </w:rPr>
        <w:t xml:space="preserve">functional scenario </w:t>
      </w:r>
      <w:r w:rsidRPr="003B5F01">
        <w:rPr>
          <w:bCs/>
          <w:szCs w:val="22"/>
        </w:rPr>
        <w:t xml:space="preserve">analyzes the attack pathways necessary for an adversary to use a cyberattack to steal nuclear material. </w:t>
      </w:r>
    </w:p>
    <w:p w:rsidR="00F941C2" w:rsidRPr="003B5F01" w:rsidP="00413C67" w14:paraId="635F2E5D" w14:textId="77777777">
      <w:pPr>
        <w:ind w:left="720" w:right="680"/>
        <w:rPr>
          <w:i/>
          <w:iCs/>
          <w:szCs w:val="22"/>
        </w:rPr>
      </w:pPr>
    </w:p>
    <w:p w:rsidR="00F941C2" w:rsidRPr="003B5F01" w:rsidP="00413C67" w14:paraId="55828E3C" w14:textId="30314B77">
      <w:pPr>
        <w:ind w:left="720" w:right="720"/>
        <w:rPr>
          <w:i/>
          <w:iCs/>
          <w:szCs w:val="22"/>
        </w:rPr>
      </w:pPr>
      <w:r w:rsidRPr="003B5F01">
        <w:rPr>
          <w:i/>
          <w:iCs/>
          <w:szCs w:val="22"/>
        </w:rPr>
        <w:t xml:space="preserve">If any </w:t>
      </w:r>
      <w:r w:rsidRPr="003B5F01">
        <w:rPr>
          <w:i/>
          <w:iCs/>
          <w:szCs w:val="22"/>
        </w:rPr>
        <w:t>CEIS</w:t>
      </w:r>
      <w:r w:rsidRPr="003B5F01">
        <w:rPr>
          <w:i/>
          <w:iCs/>
          <w:szCs w:val="22"/>
        </w:rPr>
        <w:t xml:space="preserve"> or CEAS result</w:t>
      </w:r>
      <w:r w:rsidR="00A87460">
        <w:rPr>
          <w:i/>
          <w:iCs/>
          <w:szCs w:val="22"/>
        </w:rPr>
        <w:t>s</w:t>
      </w:r>
      <w:r w:rsidRPr="003B5F01">
        <w:rPr>
          <w:i/>
          <w:iCs/>
          <w:szCs w:val="22"/>
        </w:rPr>
        <w:t xml:space="preserve"> in the consequences listed in 10 CFR 73.110(a), then </w:t>
      </w:r>
      <w:r w:rsidRPr="003B5F01" w:rsidR="00A87460">
        <w:rPr>
          <w:i/>
          <w:iCs/>
          <w:szCs w:val="22"/>
        </w:rPr>
        <w:t xml:space="preserve">the licensee </w:t>
      </w:r>
      <w:r w:rsidR="00A87460">
        <w:rPr>
          <w:i/>
          <w:iCs/>
          <w:szCs w:val="22"/>
        </w:rPr>
        <w:t xml:space="preserve">should perform </w:t>
      </w:r>
      <w:r w:rsidRPr="003B5F01">
        <w:rPr>
          <w:i/>
          <w:iCs/>
          <w:szCs w:val="22"/>
        </w:rPr>
        <w:t>an A</w:t>
      </w:r>
      <w:r w:rsidR="004C5AC9">
        <w:rPr>
          <w:i/>
          <w:iCs/>
          <w:szCs w:val="22"/>
        </w:rPr>
        <w:t>F</w:t>
      </w:r>
      <w:r w:rsidRPr="003B5F01">
        <w:rPr>
          <w:i/>
          <w:iCs/>
          <w:szCs w:val="22"/>
        </w:rPr>
        <w:t xml:space="preserve">SA to further assess the potential consequences from such scenarios. </w:t>
      </w:r>
      <w:r w:rsidR="000B4830">
        <w:rPr>
          <w:i/>
          <w:iCs/>
          <w:szCs w:val="22"/>
        </w:rPr>
        <w:t>T</w:t>
      </w:r>
      <w:r w:rsidRPr="003B5F01" w:rsidR="000B4830">
        <w:rPr>
          <w:i/>
          <w:iCs/>
          <w:szCs w:val="22"/>
        </w:rPr>
        <w:t xml:space="preserve">his analysis </w:t>
      </w:r>
      <w:r w:rsidR="000B4830">
        <w:rPr>
          <w:i/>
          <w:iCs/>
          <w:szCs w:val="22"/>
        </w:rPr>
        <w:t>excludes a</w:t>
      </w:r>
      <w:r w:rsidRPr="003B5F01">
        <w:rPr>
          <w:i/>
          <w:iCs/>
          <w:szCs w:val="22"/>
        </w:rPr>
        <w:t>ll CEIS</w:t>
      </w:r>
      <w:r w:rsidR="000B4830">
        <w:rPr>
          <w:i/>
          <w:iCs/>
          <w:szCs w:val="22"/>
        </w:rPr>
        <w:t>s</w:t>
      </w:r>
      <w:r w:rsidRPr="003B5F01">
        <w:rPr>
          <w:i/>
          <w:iCs/>
          <w:szCs w:val="22"/>
        </w:rPr>
        <w:t xml:space="preserve"> and </w:t>
      </w:r>
      <w:r w:rsidRPr="003B5F01">
        <w:rPr>
          <w:i/>
          <w:iCs/>
          <w:szCs w:val="22"/>
        </w:rPr>
        <w:t>CEAS</w:t>
      </w:r>
      <w:r w:rsidR="000B4830">
        <w:rPr>
          <w:i/>
          <w:iCs/>
          <w:szCs w:val="22"/>
        </w:rPr>
        <w:t>s</w:t>
      </w:r>
      <w:r w:rsidRPr="003B5F01">
        <w:rPr>
          <w:i/>
          <w:iCs/>
          <w:szCs w:val="22"/>
        </w:rPr>
        <w:t xml:space="preserve"> completely protected by </w:t>
      </w:r>
      <w:r w:rsidRPr="003B5F01" w:rsidR="006B022A">
        <w:rPr>
          <w:i/>
          <w:iCs/>
          <w:szCs w:val="22"/>
        </w:rPr>
        <w:t>SeBD</w:t>
      </w:r>
      <w:r w:rsidRPr="003B5F01" w:rsidR="006B022A">
        <w:rPr>
          <w:i/>
          <w:iCs/>
          <w:szCs w:val="22"/>
        </w:rPr>
        <w:t xml:space="preserve"> </w:t>
      </w:r>
      <w:r w:rsidRPr="003B5F01">
        <w:rPr>
          <w:i/>
          <w:iCs/>
          <w:szCs w:val="22"/>
        </w:rPr>
        <w:t>elements (e.g.,</w:t>
      </w:r>
      <w:r w:rsidR="000B4830">
        <w:rPr>
          <w:i/>
          <w:iCs/>
          <w:szCs w:val="22"/>
        </w:rPr>
        <w:t> </w:t>
      </w:r>
      <w:r w:rsidRPr="003B5F01">
        <w:rPr>
          <w:i/>
          <w:iCs/>
          <w:szCs w:val="22"/>
        </w:rPr>
        <w:t xml:space="preserve">noncyber </w:t>
      </w:r>
      <w:r w:rsidRPr="003B5F01">
        <w:rPr>
          <w:i/>
          <w:iCs/>
          <w:szCs w:val="22"/>
        </w:rPr>
        <w:t>IPLs</w:t>
      </w:r>
      <w:r w:rsidRPr="003B5F01">
        <w:rPr>
          <w:i/>
          <w:iCs/>
          <w:szCs w:val="22"/>
        </w:rPr>
        <w:t xml:space="preserve">, </w:t>
      </w:r>
      <w:r w:rsidRPr="003B5F01" w:rsidR="000B4830">
        <w:rPr>
          <w:i/>
          <w:iCs/>
          <w:szCs w:val="22"/>
        </w:rPr>
        <w:t>analog systems, passive system/barrie</w:t>
      </w:r>
      <w:r w:rsidRPr="003B5F01">
        <w:rPr>
          <w:i/>
          <w:iCs/>
          <w:szCs w:val="22"/>
        </w:rPr>
        <w:t>rs)</w:t>
      </w:r>
      <w:r w:rsidR="00A87460">
        <w:rPr>
          <w:i/>
          <w:iCs/>
          <w:szCs w:val="22"/>
        </w:rPr>
        <w:t>.</w:t>
      </w:r>
      <w:r w:rsidRPr="003B5F01">
        <w:rPr>
          <w:i/>
          <w:iCs/>
          <w:szCs w:val="22"/>
        </w:rPr>
        <w:t xml:space="preserve"> </w:t>
      </w:r>
      <w:r w:rsidR="0095537F">
        <w:rPr>
          <w:szCs w:val="22"/>
        </w:rPr>
        <w:t>[</w:t>
      </w:r>
      <w:r w:rsidR="00A87460">
        <w:rPr>
          <w:szCs w:val="22"/>
        </w:rPr>
        <w:t>s</w:t>
      </w:r>
      <w:r w:rsidRPr="00382354">
        <w:rPr>
          <w:szCs w:val="22"/>
        </w:rPr>
        <w:t xml:space="preserve">ection </w:t>
      </w:r>
      <w:hyperlink w:anchor="C88" w:history="1">
        <w:r w:rsidRPr="00382354">
          <w:rPr>
            <w:rStyle w:val="Hyperlink"/>
            <w:szCs w:val="22"/>
          </w:rPr>
          <w:t>C.</w:t>
        </w:r>
        <w:r w:rsidRPr="00382354" w:rsidR="00C061B0">
          <w:rPr>
            <w:rStyle w:val="Hyperlink"/>
            <w:szCs w:val="22"/>
          </w:rPr>
          <w:t>88</w:t>
        </w:r>
      </w:hyperlink>
      <w:r w:rsidR="0095537F">
        <w:rPr>
          <w:rStyle w:val="Hyperlink"/>
          <w:szCs w:val="22"/>
        </w:rPr>
        <w:t>]</w:t>
      </w:r>
    </w:p>
    <w:p w:rsidR="005957DF" w:rsidRPr="003B5F01" w:rsidP="00413C67" w14:paraId="4F35547A" w14:textId="77777777">
      <w:pPr>
        <w:ind w:left="720" w:right="680" w:hanging="720"/>
        <w:rPr>
          <w:szCs w:val="22"/>
        </w:rPr>
      </w:pPr>
    </w:p>
    <w:p w:rsidR="00F941C2" w:rsidRPr="003B5F01" w:rsidP="00413C67" w14:paraId="29868A2E" w14:textId="02182A9D">
      <w:pPr>
        <w:rPr>
          <w:bCs/>
          <w:szCs w:val="22"/>
        </w:rPr>
      </w:pPr>
      <w:r w:rsidRPr="003B5F01">
        <w:rPr>
          <w:bCs/>
          <w:szCs w:val="22"/>
        </w:rPr>
        <w:t xml:space="preserve">The </w:t>
      </w:r>
      <w:r w:rsidRPr="003B5F01">
        <w:rPr>
          <w:bCs/>
          <w:szCs w:val="22"/>
        </w:rPr>
        <w:t>CEIS</w:t>
      </w:r>
      <w:r w:rsidRPr="003B5F01">
        <w:rPr>
          <w:bCs/>
          <w:szCs w:val="22"/>
        </w:rPr>
        <w:t xml:space="preserve"> analysis in </w:t>
      </w:r>
      <w:r w:rsidR="000B4830">
        <w:rPr>
          <w:bCs/>
          <w:szCs w:val="22"/>
        </w:rPr>
        <w:t>s</w:t>
      </w:r>
      <w:r w:rsidRPr="003B5F01">
        <w:rPr>
          <w:bCs/>
          <w:szCs w:val="22"/>
        </w:rPr>
        <w:t xml:space="preserve">ection </w:t>
      </w:r>
      <w:r w:rsidRPr="003B5F01" w:rsidR="00D44247">
        <w:rPr>
          <w:bCs/>
          <w:szCs w:val="22"/>
        </w:rPr>
        <w:t>C</w:t>
      </w:r>
      <w:r w:rsidRPr="003B5F01">
        <w:rPr>
          <w:bCs/>
          <w:szCs w:val="22"/>
        </w:rPr>
        <w:t xml:space="preserve">.1 </w:t>
      </w:r>
      <w:r w:rsidR="000B4830">
        <w:rPr>
          <w:bCs/>
          <w:szCs w:val="22"/>
        </w:rPr>
        <w:t xml:space="preserve">of this appendix </w:t>
      </w:r>
      <w:r w:rsidRPr="003B5F01">
        <w:rPr>
          <w:bCs/>
          <w:szCs w:val="22"/>
        </w:rPr>
        <w:t xml:space="preserve">determined that features necessary to prevent or limit the condition(s) may be initiated by a cyberattack resulting in radiological theft. The analysis reviewed a hypothetical situation in which an adversary was able to infiltrate a nuclear facility to remove </w:t>
      </w:r>
      <w:r w:rsidRPr="000B4830">
        <w:t>10</w:t>
      </w:r>
      <w:r w:rsidR="000B4830">
        <w:t> </w:t>
      </w:r>
      <w:r w:rsidRPr="000B4830">
        <w:t>kg</w:t>
      </w:r>
      <w:r w:rsidRPr="003B5F01">
        <w:rPr>
          <w:bCs/>
          <w:szCs w:val="22"/>
        </w:rPr>
        <w:t xml:space="preserve"> of </w:t>
      </w:r>
      <w:r w:rsidR="000B4830">
        <w:rPr>
          <w:bCs/>
          <w:szCs w:val="22"/>
        </w:rPr>
        <w:t>uranium</w:t>
      </w:r>
      <w:r w:rsidR="000B4830">
        <w:rPr>
          <w:bCs/>
          <w:szCs w:val="22"/>
        </w:rPr>
        <w:noBreakHyphen/>
      </w:r>
      <w:r w:rsidRPr="003B5F01">
        <w:rPr>
          <w:bCs/>
          <w:szCs w:val="22"/>
        </w:rPr>
        <w:t>235 (category</w:t>
      </w:r>
      <w:r w:rsidR="000B4830">
        <w:rPr>
          <w:bCs/>
          <w:szCs w:val="22"/>
        </w:rPr>
        <w:t> </w:t>
      </w:r>
      <w:r w:rsidRPr="003B5F01">
        <w:rPr>
          <w:bCs/>
          <w:szCs w:val="22"/>
        </w:rPr>
        <w:t>II nuclear material). The analysis suggested a compromise of the detection function within the PPS</w:t>
      </w:r>
      <w:r w:rsidR="000B4830">
        <w:rPr>
          <w:bCs/>
          <w:szCs w:val="22"/>
        </w:rPr>
        <w:t>,</w:t>
      </w:r>
      <w:r w:rsidRPr="003B5F01">
        <w:rPr>
          <w:bCs/>
          <w:szCs w:val="22"/>
        </w:rPr>
        <w:t xml:space="preserve"> which may ultimately give an adversary unfettered access to nuclear material(s).</w:t>
      </w:r>
    </w:p>
    <w:p w:rsidR="00F941C2" w:rsidRPr="003B5F01" w:rsidP="00413C67" w14:paraId="296FD144" w14:textId="77777777">
      <w:pPr>
        <w:rPr>
          <w:bCs/>
          <w:szCs w:val="22"/>
        </w:rPr>
      </w:pPr>
    </w:p>
    <w:p w:rsidR="00F941C2" w:rsidRPr="003B5F01" w:rsidP="00413C67" w14:paraId="618A92E2" w14:textId="67DC3DDC">
      <w:pPr>
        <w:keepNext/>
        <w:keepLines/>
        <w:rPr>
          <w:bCs/>
          <w:szCs w:val="22"/>
        </w:rPr>
      </w:pPr>
      <w:r w:rsidRPr="003B5F01">
        <w:rPr>
          <w:b/>
          <w:szCs w:val="22"/>
          <w:u w:val="single"/>
        </w:rPr>
        <w:t>Event Description</w:t>
      </w:r>
      <w:r w:rsidRPr="00382354">
        <w:rPr>
          <w:b/>
          <w:szCs w:val="22"/>
        </w:rPr>
        <w:t>:</w:t>
      </w:r>
      <w:r w:rsidR="000B4830">
        <w:rPr>
          <w:bCs/>
          <w:szCs w:val="22"/>
        </w:rPr>
        <w:t xml:space="preserve"> </w:t>
      </w:r>
      <w:r w:rsidRPr="003B5F01">
        <w:rPr>
          <w:bCs/>
          <w:szCs w:val="22"/>
        </w:rPr>
        <w:t xml:space="preserve">An adversary conducts a cyberattack targeting the detection function of the </w:t>
      </w:r>
      <w:r w:rsidRPr="000B4830" w:rsidR="000B4830">
        <w:rPr>
          <w:bCs/>
          <w:szCs w:val="22"/>
        </w:rPr>
        <w:t xml:space="preserve">alarm communication and display </w:t>
      </w:r>
      <w:r w:rsidR="000B4830">
        <w:rPr>
          <w:bCs/>
          <w:szCs w:val="22"/>
        </w:rPr>
        <w:t>(</w:t>
      </w:r>
      <w:r w:rsidRPr="003B5F01">
        <w:rPr>
          <w:bCs/>
          <w:szCs w:val="22"/>
        </w:rPr>
        <w:t>AC&amp;D</w:t>
      </w:r>
      <w:r w:rsidR="000B4830">
        <w:rPr>
          <w:bCs/>
          <w:szCs w:val="22"/>
        </w:rPr>
        <w:t>)</w:t>
      </w:r>
      <w:r w:rsidRPr="003B5F01">
        <w:rPr>
          <w:bCs/>
          <w:szCs w:val="22"/>
        </w:rPr>
        <w:t xml:space="preserve"> system</w:t>
      </w:r>
      <w:r w:rsidR="000B4830">
        <w:rPr>
          <w:bCs/>
          <w:szCs w:val="22"/>
        </w:rPr>
        <w:t>, which</w:t>
      </w:r>
      <w:r w:rsidRPr="003B5F01">
        <w:rPr>
          <w:bCs/>
          <w:szCs w:val="22"/>
        </w:rPr>
        <w:t xml:space="preserve"> </w:t>
      </w:r>
      <w:r w:rsidRPr="003B5F01" w:rsidR="000B4830">
        <w:rPr>
          <w:bCs/>
          <w:szCs w:val="22"/>
        </w:rPr>
        <w:t>allow</w:t>
      </w:r>
      <w:r w:rsidR="000B4830">
        <w:rPr>
          <w:bCs/>
          <w:szCs w:val="22"/>
        </w:rPr>
        <w:t>s</w:t>
      </w:r>
      <w:r w:rsidRPr="003B5F01" w:rsidR="000B4830">
        <w:rPr>
          <w:bCs/>
          <w:szCs w:val="22"/>
        </w:rPr>
        <w:t xml:space="preserve"> </w:t>
      </w:r>
      <w:r w:rsidRPr="003B5F01">
        <w:rPr>
          <w:bCs/>
          <w:szCs w:val="22"/>
        </w:rPr>
        <w:t>the</w:t>
      </w:r>
      <w:r w:rsidR="000B4830">
        <w:rPr>
          <w:bCs/>
          <w:szCs w:val="22"/>
        </w:rPr>
        <w:t xml:space="preserve"> adversary</w:t>
      </w:r>
      <w:r w:rsidRPr="003B5F01">
        <w:rPr>
          <w:bCs/>
          <w:szCs w:val="22"/>
        </w:rPr>
        <w:t xml:space="preserve"> to evade detection completely or after the </w:t>
      </w:r>
      <w:r w:rsidR="000B4830">
        <w:rPr>
          <w:bCs/>
          <w:szCs w:val="22"/>
        </w:rPr>
        <w:t>CDP</w:t>
      </w:r>
      <w:r w:rsidRPr="003B5F01">
        <w:rPr>
          <w:bCs/>
          <w:szCs w:val="22"/>
        </w:rPr>
        <w:t xml:space="preserve"> necessary for offsite forces to respond.</w:t>
      </w:r>
    </w:p>
    <w:p w:rsidR="00F941C2" w:rsidRPr="003B5F01" w:rsidP="00413C67" w14:paraId="1C31DCFE" w14:textId="77777777">
      <w:pPr>
        <w:rPr>
          <w:bCs/>
          <w:szCs w:val="22"/>
        </w:rPr>
      </w:pPr>
    </w:p>
    <w:p w:rsidR="00F941C2" w:rsidRPr="003B5F01" w:rsidP="00413C67" w14:paraId="1E2F12A1" w14:textId="4782CFBE">
      <w:pPr>
        <w:rPr>
          <w:bCs/>
          <w:szCs w:val="22"/>
        </w:rPr>
      </w:pPr>
      <w:r w:rsidRPr="003B5F01">
        <w:rPr>
          <w:b/>
          <w:szCs w:val="22"/>
          <w:u w:val="single"/>
        </w:rPr>
        <w:t>Scenario Assumption</w:t>
      </w:r>
      <w:r w:rsidRPr="00382354">
        <w:rPr>
          <w:b/>
          <w:szCs w:val="22"/>
        </w:rPr>
        <w:t>:</w:t>
      </w:r>
      <w:r w:rsidRPr="003B5F01">
        <w:rPr>
          <w:bCs/>
          <w:szCs w:val="22"/>
        </w:rPr>
        <w:t xml:space="preserve"> </w:t>
      </w:r>
      <w:r w:rsidR="00A14D9F">
        <w:rPr>
          <w:bCs/>
          <w:szCs w:val="22"/>
        </w:rPr>
        <w:t>An a</w:t>
      </w:r>
      <w:r w:rsidRPr="003B5F01">
        <w:rPr>
          <w:bCs/>
          <w:szCs w:val="22"/>
        </w:rPr>
        <w:t>dversary crashes through emergency vehicle gates at the owner</w:t>
      </w:r>
      <w:r w:rsidR="00A14D9F">
        <w:rPr>
          <w:bCs/>
          <w:szCs w:val="22"/>
        </w:rPr>
        <w:t>-</w:t>
      </w:r>
      <w:r w:rsidRPr="003B5F01">
        <w:rPr>
          <w:bCs/>
          <w:szCs w:val="22"/>
        </w:rPr>
        <w:t xml:space="preserve">controlled area and protected area. There are no guards and limited means of detection at these specific boundary crossings. </w:t>
      </w:r>
    </w:p>
    <w:p w:rsidR="00F941C2" w:rsidRPr="003B5F01" w:rsidP="00413C67" w14:paraId="0EEA6682" w14:textId="77777777">
      <w:pPr>
        <w:rPr>
          <w:bCs/>
          <w:i/>
          <w:iCs/>
          <w:szCs w:val="22"/>
          <w:u w:val="single"/>
        </w:rPr>
      </w:pPr>
    </w:p>
    <w:p w:rsidR="00F941C2" w:rsidRPr="003B5F01" w:rsidP="00413C67" w14:paraId="516B4FA9" w14:textId="21C9DA62">
      <w:pPr>
        <w:rPr>
          <w:szCs w:val="22"/>
        </w:rPr>
      </w:pPr>
      <w:r w:rsidRPr="003B5F01">
        <w:rPr>
          <w:b/>
          <w:szCs w:val="22"/>
          <w:u w:val="single"/>
        </w:rPr>
        <w:t>Assumption</w:t>
      </w:r>
      <w:r w:rsidRPr="00382354">
        <w:rPr>
          <w:b/>
          <w:szCs w:val="22"/>
        </w:rPr>
        <w:t>:</w:t>
      </w:r>
      <w:r w:rsidRPr="003B5F01">
        <w:rPr>
          <w:szCs w:val="22"/>
        </w:rPr>
        <w:t xml:space="preserve"> The detection function relies on the generation of data by the sensor (i.e., </w:t>
      </w:r>
      <w:r w:rsidR="00A14D9F">
        <w:rPr>
          <w:szCs w:val="22"/>
        </w:rPr>
        <w:t>a</w:t>
      </w:r>
      <w:r w:rsidRPr="003B5F01">
        <w:rPr>
          <w:szCs w:val="22"/>
        </w:rPr>
        <w:t xml:space="preserve">larm), communication of the data to equipment that processes the data, and then for presentation of the data, to an entity that assesses the sensor data. Figure </w:t>
      </w:r>
      <w:r w:rsidR="00405CDC">
        <w:rPr>
          <w:szCs w:val="22"/>
        </w:rPr>
        <w:t>C-3</w:t>
      </w:r>
      <w:r w:rsidRPr="003B5F01">
        <w:rPr>
          <w:szCs w:val="22"/>
        </w:rPr>
        <w:t xml:space="preserve"> shows the detection function broken down into its key subfunctions.</w:t>
      </w:r>
    </w:p>
    <w:p w:rsidR="006D39C5" w:rsidRPr="003B5F01" w:rsidP="00413C67" w14:paraId="599F0E20" w14:textId="77777777">
      <w:pPr>
        <w:ind w:left="720" w:right="680"/>
        <w:rPr>
          <w:i/>
          <w:iCs/>
          <w:szCs w:val="22"/>
        </w:rPr>
      </w:pPr>
    </w:p>
    <w:p w:rsidR="006D39C5" w:rsidRPr="003B5F01" w:rsidP="00413C67" w14:paraId="4F3FFEB5" w14:textId="77777777">
      <w:pPr>
        <w:ind w:left="720" w:right="680"/>
        <w:rPr>
          <w:i/>
          <w:iCs/>
        </w:rPr>
      </w:pPr>
    </w:p>
    <w:p w:rsidR="006D39C5" w:rsidRPr="003B5F01" w:rsidP="006A501D" w14:paraId="67B81E16" w14:textId="77777777">
      <w:pPr>
        <w:keepNext/>
        <w:ind w:left="720" w:right="680"/>
        <w:jc w:val="center"/>
      </w:pPr>
      <w:r w:rsidRPr="003B5F01">
        <w:rPr>
          <w:bCs/>
          <w:noProof/>
        </w:rPr>
        <w:drawing>
          <wp:inline distT="0" distB="0" distL="0" distR="0">
            <wp:extent cx="5417185" cy="868045"/>
            <wp:effectExtent l="19050" t="19050" r="12065" b="27305"/>
            <wp:docPr id="5" name="Picture 25"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Graphical user interface&#10;&#10;Description automatically generated with low confidence"/>
                    <pic:cNvPicPr/>
                  </pic:nvPicPr>
                  <pic:blipFill>
                    <a:blip xmlns:r="http://schemas.openxmlformats.org/officeDocument/2006/relationships" r:embed="rId47" cstate="print">
                      <a:extLst>
                        <a:ext xmlns:a="http://schemas.openxmlformats.org/drawingml/2006/main" uri="{28A0092B-C50C-407E-A947-70E740481C1C}">
                          <a14:useLocalDpi xmlns:a14="http://schemas.microsoft.com/office/drawing/2010/main" val="0"/>
                        </a:ext>
                      </a:extLst>
                    </a:blip>
                    <a:stretch>
                      <a:fillRect/>
                    </a:stretch>
                  </pic:blipFill>
                  <pic:spPr>
                    <a:xfrm>
                      <a:off x="0" y="0"/>
                      <a:ext cx="5417185" cy="868045"/>
                    </a:xfrm>
                    <a:prstGeom prst="rect">
                      <a:avLst/>
                    </a:prstGeom>
                    <a:ln>
                      <a:solidFill>
                        <a:schemeClr val="tx1"/>
                      </a:solidFill>
                    </a:ln>
                  </pic:spPr>
                </pic:pic>
              </a:graphicData>
            </a:graphic>
          </wp:inline>
        </w:drawing>
      </w:r>
      <w:bookmarkStart w:id="282" w:name="_Hlk90549969"/>
    </w:p>
    <w:p w:rsidR="006D39C5" w:rsidRPr="00382354" w:rsidP="00382354" w14:paraId="619A2631" w14:textId="57CB941A">
      <w:pPr>
        <w:pStyle w:val="Caption"/>
        <w:ind w:left="0" w:firstLine="0"/>
        <w:rPr>
          <w:i/>
          <w:iCs/>
          <w:sz w:val="22"/>
          <w:szCs w:val="22"/>
        </w:rPr>
      </w:pPr>
      <w:r w:rsidRPr="00382354">
        <w:rPr>
          <w:sz w:val="22"/>
          <w:szCs w:val="22"/>
        </w:rPr>
        <w:t xml:space="preserve">Figure </w:t>
      </w:r>
      <w:r w:rsidR="00405CDC">
        <w:rPr>
          <w:sz w:val="22"/>
          <w:szCs w:val="22"/>
        </w:rPr>
        <w:t>C-3</w:t>
      </w:r>
      <w:r w:rsidRPr="00382354">
        <w:rPr>
          <w:sz w:val="22"/>
          <w:szCs w:val="22"/>
        </w:rPr>
        <w:t>. Detection Function (information flows and subfunctions)</w:t>
      </w:r>
    </w:p>
    <w:p w:rsidR="006D39C5" w:rsidRPr="003B5F01" w:rsidP="00413C67" w14:paraId="3A7DFA1F" w14:textId="77777777">
      <w:pPr>
        <w:ind w:left="720" w:right="680"/>
        <w:rPr>
          <w:i/>
          <w:iCs/>
          <w:szCs w:val="22"/>
        </w:rPr>
      </w:pPr>
    </w:p>
    <w:p w:rsidR="00F941C2" w:rsidRPr="003B5F01" w:rsidP="00413C67" w14:paraId="1CDBD658" w14:textId="3612DBA6">
      <w:pPr>
        <w:ind w:left="720" w:right="720"/>
        <w:rPr>
          <w:szCs w:val="22"/>
        </w:rPr>
      </w:pPr>
      <w:r w:rsidRPr="003B5F01">
        <w:rPr>
          <w:bCs/>
          <w:i/>
          <w:iCs/>
          <w:szCs w:val="22"/>
        </w:rPr>
        <w:t>PPS</w:t>
      </w:r>
      <w:r w:rsidR="00A14D9F">
        <w:rPr>
          <w:bCs/>
          <w:i/>
          <w:iCs/>
          <w:szCs w:val="22"/>
        </w:rPr>
        <w:t>s</w:t>
      </w:r>
      <w:r w:rsidRPr="003B5F01">
        <w:rPr>
          <w:bCs/>
          <w:i/>
          <w:iCs/>
          <w:szCs w:val="22"/>
        </w:rPr>
        <w:t xml:space="preserve"> are used for the protection of special nuclear material, source material, and byproduct material. A licensee would be permitted to rely on the use of digital assets for implementing the PPS functions that would be required to meet the 10 CFR 53.860(a) requirements. Therefore, this consequence deals with a scenario </w:t>
      </w:r>
      <w:r w:rsidR="00A14D9F">
        <w:rPr>
          <w:bCs/>
          <w:i/>
          <w:iCs/>
          <w:szCs w:val="22"/>
        </w:rPr>
        <w:t>in which</w:t>
      </w:r>
      <w:r w:rsidRPr="003B5F01">
        <w:rPr>
          <w:bCs/>
          <w:i/>
          <w:iCs/>
          <w:szCs w:val="22"/>
        </w:rPr>
        <w:t>, for example, a cyberattack adversely impacts the digital assets and associated security functions used by the licensee to meet the 10 CFR 53.860(a) requirements. Security digital assets include those used for nuclear material control and accounting. Such a consequence would not be applicable to commercial nuclear plant designs that do not rely on the use of digital assets for implementing the security functions required for meeting the 10</w:t>
      </w:r>
      <w:r w:rsidR="00A14D9F">
        <w:rPr>
          <w:bCs/>
          <w:i/>
          <w:iCs/>
          <w:szCs w:val="22"/>
        </w:rPr>
        <w:t> </w:t>
      </w:r>
      <w:r w:rsidRPr="003B5F01">
        <w:rPr>
          <w:bCs/>
          <w:i/>
          <w:iCs/>
          <w:szCs w:val="22"/>
        </w:rPr>
        <w:t>CFR</w:t>
      </w:r>
      <w:r w:rsidR="00A14D9F">
        <w:rPr>
          <w:bCs/>
          <w:i/>
          <w:iCs/>
          <w:szCs w:val="22"/>
        </w:rPr>
        <w:t> </w:t>
      </w:r>
      <w:r w:rsidRPr="003B5F01">
        <w:rPr>
          <w:bCs/>
          <w:i/>
          <w:iCs/>
          <w:szCs w:val="22"/>
        </w:rPr>
        <w:t xml:space="preserve">53.860(a) </w:t>
      </w:r>
      <w:bookmarkEnd w:id="282"/>
      <w:r w:rsidRPr="003B5F01" w:rsidR="00D322B5">
        <w:rPr>
          <w:bCs/>
          <w:i/>
          <w:iCs/>
          <w:szCs w:val="22"/>
        </w:rPr>
        <w:t>requirements</w:t>
      </w:r>
      <w:r w:rsidR="00A14D9F">
        <w:rPr>
          <w:bCs/>
          <w:i/>
          <w:iCs/>
          <w:szCs w:val="22"/>
        </w:rPr>
        <w:t>.</w:t>
      </w:r>
      <w:r w:rsidRPr="003B5F01" w:rsidR="00D322B5">
        <w:rPr>
          <w:bCs/>
          <w:i/>
          <w:iCs/>
          <w:szCs w:val="22"/>
        </w:rPr>
        <w:t xml:space="preserve"> </w:t>
      </w:r>
      <w:r w:rsidR="00A14D9F">
        <w:rPr>
          <w:szCs w:val="22"/>
        </w:rPr>
        <w:t>[s</w:t>
      </w:r>
      <w:r w:rsidRPr="003B5F01">
        <w:rPr>
          <w:szCs w:val="22"/>
        </w:rPr>
        <w:t xml:space="preserve">ection </w:t>
      </w:r>
      <w:hyperlink w:anchor="C34" w:history="1">
        <w:r w:rsidRPr="003B5F01">
          <w:rPr>
            <w:rStyle w:val="Hyperlink"/>
            <w:szCs w:val="22"/>
          </w:rPr>
          <w:t>C.3</w:t>
        </w:r>
        <w:r w:rsidRPr="003B5F01" w:rsidR="00AE556B">
          <w:rPr>
            <w:rStyle w:val="Hyperlink"/>
            <w:szCs w:val="22"/>
          </w:rPr>
          <w:t>4</w:t>
        </w:r>
      </w:hyperlink>
      <w:r w:rsidR="00A14D9F">
        <w:rPr>
          <w:szCs w:val="22"/>
        </w:rPr>
        <w:t>]</w:t>
      </w:r>
    </w:p>
    <w:p w:rsidR="00F941C2" w:rsidRPr="003B5F01" w:rsidP="00413C67" w14:paraId="38BAC08A" w14:textId="77777777">
      <w:pPr>
        <w:ind w:left="720" w:right="680"/>
        <w:rPr>
          <w:bCs/>
          <w:szCs w:val="22"/>
        </w:rPr>
      </w:pPr>
    </w:p>
    <w:p w:rsidR="00F941C2" w:rsidRPr="003B5F01" w:rsidP="00413C67" w14:paraId="6F794E6A" w14:textId="1950B2D6">
      <w:pPr>
        <w:rPr>
          <w:b/>
          <w:szCs w:val="22"/>
        </w:rPr>
      </w:pPr>
      <w:r w:rsidRPr="003B5F01">
        <w:rPr>
          <w:b/>
          <w:szCs w:val="22"/>
        </w:rPr>
        <w:t>C</w:t>
      </w:r>
      <w:r w:rsidRPr="003B5F01">
        <w:rPr>
          <w:b/>
          <w:szCs w:val="22"/>
        </w:rPr>
        <w:t>.2.2</w:t>
      </w:r>
      <w:r w:rsidRPr="003B5F01">
        <w:rPr>
          <w:b/>
          <w:szCs w:val="22"/>
        </w:rPr>
        <w:tab/>
      </w:r>
      <w:r w:rsidRPr="003B5F01">
        <w:rPr>
          <w:b/>
          <w:szCs w:val="22"/>
          <w:u w:val="single"/>
        </w:rPr>
        <w:t>Preliminary Analysis</w:t>
      </w:r>
    </w:p>
    <w:p w:rsidR="00F941C2" w:rsidRPr="003B5F01" w:rsidP="006A501D" w14:paraId="1BC22202" w14:textId="69D42F6E">
      <w:pPr>
        <w:pStyle w:val="ListParagraph"/>
        <w:numPr>
          <w:ilvl w:val="0"/>
          <w:numId w:val="13"/>
        </w:numPr>
        <w:tabs>
          <w:tab w:val="clear" w:pos="939"/>
          <w:tab w:val="clear" w:pos="940"/>
        </w:tabs>
        <w:ind w:right="0"/>
        <w:rPr>
          <w:szCs w:val="22"/>
        </w:rPr>
      </w:pPr>
      <w:r w:rsidRPr="003B5F01">
        <w:rPr>
          <w:b/>
          <w:bCs/>
          <w:szCs w:val="22"/>
        </w:rPr>
        <w:t>Compromise #1:</w:t>
      </w:r>
      <w:r w:rsidRPr="003B5F01">
        <w:rPr>
          <w:szCs w:val="22"/>
        </w:rPr>
        <w:t xml:space="preserve"> Compromise of </w:t>
      </w:r>
      <w:r w:rsidRPr="003B5F01" w:rsidR="00A14D9F">
        <w:rPr>
          <w:szCs w:val="22"/>
        </w:rPr>
        <w:t xml:space="preserve">data generation </w:t>
      </w:r>
      <w:r w:rsidRPr="003B5F01">
        <w:rPr>
          <w:szCs w:val="22"/>
        </w:rPr>
        <w:t xml:space="preserve">function to not provide an alarm. </w:t>
      </w:r>
    </w:p>
    <w:p w:rsidR="00F941C2" w:rsidRPr="003B5F01" w:rsidP="006A501D" w14:paraId="019F76FB" w14:textId="7F3BEADB">
      <w:pPr>
        <w:pStyle w:val="ListParagraph"/>
        <w:numPr>
          <w:ilvl w:val="0"/>
          <w:numId w:val="13"/>
        </w:numPr>
        <w:tabs>
          <w:tab w:val="clear" w:pos="939"/>
          <w:tab w:val="clear" w:pos="940"/>
        </w:tabs>
        <w:ind w:right="0"/>
        <w:rPr>
          <w:szCs w:val="22"/>
        </w:rPr>
      </w:pPr>
      <w:r w:rsidRPr="003B5F01">
        <w:rPr>
          <w:b/>
          <w:bCs/>
          <w:szCs w:val="22"/>
        </w:rPr>
        <w:t>Compromise #2</w:t>
      </w:r>
      <w:r w:rsidRPr="00382354">
        <w:rPr>
          <w:b/>
          <w:bCs/>
          <w:szCs w:val="22"/>
        </w:rPr>
        <w:t>:</w:t>
      </w:r>
      <w:r w:rsidRPr="003B5F01">
        <w:rPr>
          <w:szCs w:val="22"/>
        </w:rPr>
        <w:t xml:space="preserve"> Compromise of </w:t>
      </w:r>
      <w:r w:rsidRPr="003B5F01" w:rsidR="00A14D9F">
        <w:rPr>
          <w:szCs w:val="22"/>
        </w:rPr>
        <w:t xml:space="preserve">data communication </w:t>
      </w:r>
      <w:r w:rsidRPr="003B5F01">
        <w:rPr>
          <w:szCs w:val="22"/>
        </w:rPr>
        <w:t xml:space="preserve">to not transmit the alarm for </w:t>
      </w:r>
      <w:r w:rsidRPr="003B5F01" w:rsidR="00A14D9F">
        <w:rPr>
          <w:szCs w:val="22"/>
        </w:rPr>
        <w:t>data processing</w:t>
      </w:r>
      <w:r w:rsidR="00A14D9F">
        <w:rPr>
          <w:szCs w:val="22"/>
        </w:rPr>
        <w:t>.</w:t>
      </w:r>
    </w:p>
    <w:p w:rsidR="00F941C2" w:rsidRPr="003B5F01" w:rsidP="006A501D" w14:paraId="5DA41CE6" w14:textId="7E2D2738">
      <w:pPr>
        <w:pStyle w:val="ListParagraph"/>
        <w:numPr>
          <w:ilvl w:val="0"/>
          <w:numId w:val="13"/>
        </w:numPr>
        <w:tabs>
          <w:tab w:val="clear" w:pos="939"/>
          <w:tab w:val="clear" w:pos="940"/>
        </w:tabs>
        <w:ind w:right="0"/>
        <w:rPr>
          <w:szCs w:val="22"/>
        </w:rPr>
      </w:pPr>
      <w:r w:rsidRPr="003B5F01">
        <w:rPr>
          <w:b/>
          <w:bCs/>
          <w:szCs w:val="22"/>
        </w:rPr>
        <w:t>Compromise #3</w:t>
      </w:r>
      <w:r w:rsidRPr="00382354">
        <w:rPr>
          <w:b/>
          <w:bCs/>
          <w:szCs w:val="22"/>
        </w:rPr>
        <w:t>:</w:t>
      </w:r>
      <w:r w:rsidRPr="003B5F01">
        <w:rPr>
          <w:szCs w:val="22"/>
        </w:rPr>
        <w:t xml:space="preserve"> Compromise of </w:t>
      </w:r>
      <w:r w:rsidRPr="003B5F01" w:rsidR="00A14D9F">
        <w:rPr>
          <w:szCs w:val="22"/>
        </w:rPr>
        <w:t xml:space="preserve">data processing </w:t>
      </w:r>
      <w:r w:rsidRPr="003B5F01">
        <w:rPr>
          <w:szCs w:val="22"/>
        </w:rPr>
        <w:t xml:space="preserve">that “hides” the alarm condition from the </w:t>
      </w:r>
      <w:r w:rsidRPr="003B5F01" w:rsidR="00A14D9F">
        <w:rPr>
          <w:szCs w:val="22"/>
        </w:rPr>
        <w:t xml:space="preserve">data presentation </w:t>
      </w:r>
      <w:r w:rsidRPr="003B5F01">
        <w:rPr>
          <w:szCs w:val="22"/>
        </w:rPr>
        <w:t>subfunction and thus from the operator.</w:t>
      </w:r>
    </w:p>
    <w:p w:rsidR="00F941C2" w:rsidRPr="003B5F01" w:rsidP="00413C67" w14:paraId="7BF599B7" w14:textId="77777777">
      <w:pPr>
        <w:rPr>
          <w:bCs/>
          <w:szCs w:val="22"/>
        </w:rPr>
      </w:pPr>
      <w:r w:rsidRPr="003B5F01">
        <w:rPr>
          <w:bCs/>
          <w:szCs w:val="22"/>
        </w:rPr>
        <w:tab/>
      </w:r>
    </w:p>
    <w:p w:rsidR="00F941C2" w:rsidRPr="003B5F01" w:rsidP="00413C67" w14:paraId="1816F7F2" w14:textId="1BB38593">
      <w:pPr>
        <w:rPr>
          <w:szCs w:val="22"/>
        </w:rPr>
      </w:pPr>
      <w:r w:rsidRPr="003B5F01">
        <w:rPr>
          <w:szCs w:val="22"/>
        </w:rPr>
        <w:t>While the above does not represent a complete set, it lists some of the significant impacts of compromise on the detection function and subfunctions.</w:t>
      </w:r>
    </w:p>
    <w:p w:rsidR="00F941C2" w:rsidRPr="003B5F01" w:rsidP="00413C67" w14:paraId="4432B922" w14:textId="77777777">
      <w:pPr>
        <w:ind w:left="720" w:right="680"/>
        <w:rPr>
          <w:bCs/>
          <w:szCs w:val="22"/>
        </w:rPr>
      </w:pPr>
    </w:p>
    <w:p w:rsidR="00F941C2" w:rsidRPr="003B5F01" w:rsidP="00413C67" w14:paraId="20B3AB8D" w14:textId="7807425E">
      <w:pPr>
        <w:ind w:left="720" w:right="720" w:hanging="720"/>
        <w:rPr>
          <w:szCs w:val="22"/>
        </w:rPr>
      </w:pPr>
      <w:r w:rsidRPr="003B5F01">
        <w:rPr>
          <w:bCs/>
          <w:szCs w:val="22"/>
        </w:rPr>
        <w:tab/>
      </w:r>
      <w:r w:rsidRPr="001341C3" w:rsidR="006F0BCF">
        <w:rPr>
          <w:bCs/>
          <w:i/>
          <w:iCs/>
          <w:szCs w:val="22"/>
        </w:rPr>
        <w:t>Pursuant to</w:t>
      </w:r>
      <w:r w:rsidRPr="003B5F01">
        <w:rPr>
          <w:i/>
          <w:iCs/>
          <w:szCs w:val="22"/>
        </w:rPr>
        <w:t xml:space="preserve"> 10 CFR 73.110(d)(2), a licensee </w:t>
      </w:r>
      <w:r w:rsidRPr="003B5F01" w:rsidR="00A6206E">
        <w:rPr>
          <w:i/>
          <w:iCs/>
          <w:szCs w:val="22"/>
        </w:rPr>
        <w:t xml:space="preserve">would </w:t>
      </w:r>
      <w:r w:rsidRPr="003B5F01">
        <w:rPr>
          <w:i/>
          <w:iCs/>
          <w:szCs w:val="22"/>
        </w:rPr>
        <w:t>need to apply and maintain defense-in-depth protective strategies to ensure the capability to detect, delay, respond to, and recover from cyberattacks capable of causing the consequences identified in 10</w:t>
      </w:r>
      <w:r w:rsidR="006F0BCF">
        <w:rPr>
          <w:i/>
          <w:iCs/>
          <w:szCs w:val="22"/>
        </w:rPr>
        <w:t> </w:t>
      </w:r>
      <w:r w:rsidRPr="003B5F01">
        <w:rPr>
          <w:i/>
          <w:iCs/>
          <w:szCs w:val="22"/>
        </w:rPr>
        <w:t>CFR</w:t>
      </w:r>
      <w:r w:rsidR="006F0BCF">
        <w:rPr>
          <w:i/>
          <w:iCs/>
          <w:szCs w:val="22"/>
        </w:rPr>
        <w:t> </w:t>
      </w:r>
      <w:r w:rsidRPr="003B5F01">
        <w:rPr>
          <w:i/>
          <w:iCs/>
          <w:szCs w:val="22"/>
        </w:rPr>
        <w:t xml:space="preserve">73.110(a). </w:t>
      </w:r>
      <w:r w:rsidR="00A14D9F">
        <w:rPr>
          <w:szCs w:val="22"/>
        </w:rPr>
        <w:t>[s</w:t>
      </w:r>
      <w:r w:rsidRPr="003B5F01">
        <w:rPr>
          <w:szCs w:val="22"/>
        </w:rPr>
        <w:t>ection</w:t>
      </w:r>
      <w:r w:rsidR="00A14D9F">
        <w:rPr>
          <w:szCs w:val="22"/>
        </w:rPr>
        <w:t> </w:t>
      </w:r>
      <w:hyperlink w:anchor="C36" w:history="1">
        <w:r w:rsidRPr="003B5F01">
          <w:rPr>
            <w:rStyle w:val="Hyperlink"/>
            <w:szCs w:val="22"/>
          </w:rPr>
          <w:t>C.36</w:t>
        </w:r>
      </w:hyperlink>
      <w:r w:rsidR="00A14D9F">
        <w:rPr>
          <w:szCs w:val="22"/>
        </w:rPr>
        <w:t>]</w:t>
      </w:r>
    </w:p>
    <w:p w:rsidR="00F941C2" w:rsidRPr="003B5F01" w:rsidP="00413C67" w14:paraId="27C909CE" w14:textId="77777777">
      <w:pPr>
        <w:ind w:left="720" w:right="680"/>
        <w:rPr>
          <w:bCs/>
          <w:szCs w:val="22"/>
        </w:rPr>
      </w:pPr>
    </w:p>
    <w:p w:rsidR="00F941C2" w:rsidRPr="003B5F01" w:rsidP="00413C67" w14:paraId="6689E58C" w14:textId="77E5C4F6">
      <w:pPr>
        <w:rPr>
          <w:b/>
          <w:szCs w:val="22"/>
        </w:rPr>
      </w:pPr>
      <w:r w:rsidRPr="003B5F01">
        <w:rPr>
          <w:b/>
          <w:szCs w:val="22"/>
        </w:rPr>
        <w:t>C</w:t>
      </w:r>
      <w:r w:rsidRPr="003B5F01">
        <w:rPr>
          <w:b/>
          <w:szCs w:val="22"/>
        </w:rPr>
        <w:t>.2.</w:t>
      </w:r>
      <w:r w:rsidRPr="003B5F01" w:rsidR="008F0D89">
        <w:rPr>
          <w:b/>
          <w:szCs w:val="22"/>
        </w:rPr>
        <w:t>3</w:t>
      </w:r>
      <w:r w:rsidRPr="003B5F01">
        <w:rPr>
          <w:b/>
          <w:szCs w:val="22"/>
        </w:rPr>
        <w:tab/>
      </w:r>
      <w:r w:rsidRPr="003B5F01">
        <w:rPr>
          <w:b/>
          <w:szCs w:val="22"/>
          <w:u w:val="single"/>
        </w:rPr>
        <w:t>Preliminary Design Considerations</w:t>
      </w:r>
    </w:p>
    <w:p w:rsidR="00F941C2" w:rsidRPr="003B5F01" w:rsidP="006A501D" w14:paraId="53381129" w14:textId="4ECAB3A7">
      <w:pPr>
        <w:pStyle w:val="ListParagraph"/>
        <w:numPr>
          <w:ilvl w:val="0"/>
          <w:numId w:val="12"/>
        </w:numPr>
        <w:tabs>
          <w:tab w:val="clear" w:pos="939"/>
          <w:tab w:val="clear" w:pos="940"/>
        </w:tabs>
        <w:ind w:right="0"/>
        <w:rPr>
          <w:szCs w:val="22"/>
        </w:rPr>
      </w:pPr>
      <w:r w:rsidRPr="003B5F01">
        <w:rPr>
          <w:b/>
          <w:bCs/>
          <w:szCs w:val="22"/>
        </w:rPr>
        <w:t>Design Consideration #1 (Compromise #1):</w:t>
      </w:r>
      <w:r w:rsidRPr="003B5F01">
        <w:rPr>
          <w:szCs w:val="22"/>
        </w:rPr>
        <w:t xml:space="preserve"> Sensors at the </w:t>
      </w:r>
      <w:r w:rsidR="00A14D9F">
        <w:rPr>
          <w:szCs w:val="22"/>
        </w:rPr>
        <w:t>CDP</w:t>
      </w:r>
      <w:r w:rsidRPr="003B5F01">
        <w:rPr>
          <w:szCs w:val="22"/>
        </w:rPr>
        <w:t xml:space="preserve"> will need to implement a non</w:t>
      </w:r>
      <w:r w:rsidR="00A14D9F">
        <w:rPr>
          <w:szCs w:val="22"/>
        </w:rPr>
        <w:t>c</w:t>
      </w:r>
      <w:r w:rsidRPr="003B5F01">
        <w:rPr>
          <w:szCs w:val="22"/>
        </w:rPr>
        <w:t>yber independent protection layer that provides a signal that does not require digital generation.</w:t>
      </w:r>
    </w:p>
    <w:p w:rsidR="00F941C2" w:rsidRPr="003B5F01" w:rsidP="006A501D" w14:paraId="28F741EA" w14:textId="2636E5FF">
      <w:pPr>
        <w:pStyle w:val="ListParagraph"/>
        <w:numPr>
          <w:ilvl w:val="0"/>
          <w:numId w:val="12"/>
        </w:numPr>
        <w:tabs>
          <w:tab w:val="clear" w:pos="939"/>
          <w:tab w:val="clear" w:pos="940"/>
        </w:tabs>
        <w:ind w:right="0"/>
        <w:rPr>
          <w:szCs w:val="22"/>
        </w:rPr>
      </w:pPr>
      <w:r w:rsidRPr="003B5F01">
        <w:rPr>
          <w:b/>
          <w:bCs/>
          <w:szCs w:val="22"/>
        </w:rPr>
        <w:t xml:space="preserve">Design Consideration #2 (Compromise #2): </w:t>
      </w:r>
      <w:r w:rsidRPr="003B5F01">
        <w:rPr>
          <w:szCs w:val="22"/>
        </w:rPr>
        <w:t>An alternat</w:t>
      </w:r>
      <w:r w:rsidR="00A14D9F">
        <w:rPr>
          <w:szCs w:val="22"/>
        </w:rPr>
        <w:t>iv</w:t>
      </w:r>
      <w:r w:rsidRPr="003B5F01">
        <w:rPr>
          <w:szCs w:val="22"/>
        </w:rPr>
        <w:t xml:space="preserve">e analog signal is necessary to ensure that sensor data will be received even if the </w:t>
      </w:r>
      <w:r w:rsidRPr="003B5F01" w:rsidR="00A14D9F">
        <w:rPr>
          <w:szCs w:val="22"/>
        </w:rPr>
        <w:t xml:space="preserve">data communication </w:t>
      </w:r>
      <w:r w:rsidRPr="003B5F01">
        <w:rPr>
          <w:szCs w:val="22"/>
        </w:rPr>
        <w:t xml:space="preserve">function is compromised by a cyberattack. This design requirement will reduce the likelihood that the entire </w:t>
      </w:r>
      <w:r w:rsidRPr="003B5F01" w:rsidR="00A14D9F">
        <w:rPr>
          <w:szCs w:val="22"/>
        </w:rPr>
        <w:t xml:space="preserve">detection function </w:t>
      </w:r>
      <w:r w:rsidRPr="003B5F01">
        <w:rPr>
          <w:szCs w:val="22"/>
        </w:rPr>
        <w:t xml:space="preserve">will be </w:t>
      </w:r>
      <w:r w:rsidRPr="003B5F01">
        <w:rPr>
          <w:szCs w:val="22"/>
        </w:rPr>
        <w:t>degraded, but</w:t>
      </w:r>
      <w:r w:rsidRPr="003B5F01">
        <w:rPr>
          <w:szCs w:val="22"/>
        </w:rPr>
        <w:t xml:space="preserve"> may decrease the performance of the function.</w:t>
      </w:r>
    </w:p>
    <w:p w:rsidR="00F941C2" w:rsidRPr="003B5F01" w:rsidP="006A501D" w14:paraId="30A876B1" w14:textId="708732D8">
      <w:pPr>
        <w:pStyle w:val="ListParagraph"/>
        <w:numPr>
          <w:ilvl w:val="0"/>
          <w:numId w:val="12"/>
        </w:numPr>
        <w:tabs>
          <w:tab w:val="clear" w:pos="939"/>
          <w:tab w:val="clear" w:pos="940"/>
        </w:tabs>
        <w:ind w:right="0"/>
        <w:rPr>
          <w:szCs w:val="22"/>
        </w:rPr>
      </w:pPr>
      <w:r w:rsidRPr="003B5F01">
        <w:rPr>
          <w:b/>
          <w:bCs/>
          <w:szCs w:val="22"/>
        </w:rPr>
        <w:t>Design Consideration</w:t>
      </w:r>
      <w:r w:rsidRPr="003B5F01" w:rsidR="00E77929">
        <w:rPr>
          <w:b/>
          <w:bCs/>
          <w:szCs w:val="22"/>
        </w:rPr>
        <w:t xml:space="preserve"> </w:t>
      </w:r>
      <w:r w:rsidRPr="003B5F01">
        <w:rPr>
          <w:b/>
          <w:bCs/>
          <w:szCs w:val="22"/>
        </w:rPr>
        <w:t xml:space="preserve">#3 (Compromise #3): </w:t>
      </w:r>
      <w:r w:rsidRPr="003B5F01">
        <w:rPr>
          <w:szCs w:val="22"/>
        </w:rPr>
        <w:t xml:space="preserve">A single point of failure in the </w:t>
      </w:r>
      <w:r w:rsidRPr="003B5F01" w:rsidR="00A14D9F">
        <w:rPr>
          <w:szCs w:val="22"/>
        </w:rPr>
        <w:t xml:space="preserve">data processing </w:t>
      </w:r>
      <w:r w:rsidRPr="003B5F01">
        <w:rPr>
          <w:szCs w:val="22"/>
        </w:rPr>
        <w:t>subfunction should not be implemented</w:t>
      </w:r>
      <w:r w:rsidR="00812EE6">
        <w:rPr>
          <w:szCs w:val="22"/>
        </w:rPr>
        <w:t xml:space="preserve"> as it </w:t>
      </w:r>
      <w:r w:rsidR="001D3DF7">
        <w:rPr>
          <w:szCs w:val="22"/>
        </w:rPr>
        <w:t xml:space="preserve">would </w:t>
      </w:r>
      <w:r w:rsidRPr="003B5F01">
        <w:rPr>
          <w:szCs w:val="22"/>
        </w:rPr>
        <w:t xml:space="preserve">not meet the implementation of a defense-in-depth strategy </w:t>
      </w:r>
      <w:r w:rsidR="006F0BCF">
        <w:rPr>
          <w:szCs w:val="22"/>
        </w:rPr>
        <w:t>pursuant to</w:t>
      </w:r>
      <w:r w:rsidRPr="003B5F01">
        <w:rPr>
          <w:szCs w:val="22"/>
        </w:rPr>
        <w:t xml:space="preserve"> 10</w:t>
      </w:r>
      <w:r w:rsidR="00A14D9F">
        <w:rPr>
          <w:szCs w:val="22"/>
        </w:rPr>
        <w:t> </w:t>
      </w:r>
      <w:r w:rsidRPr="003B5F01">
        <w:rPr>
          <w:szCs w:val="22"/>
        </w:rPr>
        <w:t>CFR</w:t>
      </w:r>
      <w:r w:rsidR="00A14D9F">
        <w:rPr>
          <w:szCs w:val="22"/>
        </w:rPr>
        <w:t> </w:t>
      </w:r>
      <w:r w:rsidRPr="003B5F01">
        <w:rPr>
          <w:szCs w:val="22"/>
        </w:rPr>
        <w:t>73.110(d)(2). The use of an independent and redundant system for implementing this subfunction is recommended.</w:t>
      </w:r>
    </w:p>
    <w:p w:rsidR="00F941C2" w:rsidRPr="003B5F01" w:rsidP="006A501D" w14:paraId="49DE1F1F" w14:textId="77777777">
      <w:pPr>
        <w:pStyle w:val="ListParagraph"/>
        <w:numPr>
          <w:ilvl w:val="0"/>
          <w:numId w:val="12"/>
        </w:numPr>
        <w:tabs>
          <w:tab w:val="clear" w:pos="939"/>
          <w:tab w:val="clear" w:pos="940"/>
        </w:tabs>
        <w:ind w:right="0"/>
        <w:rPr>
          <w:szCs w:val="22"/>
        </w:rPr>
      </w:pPr>
      <w:r w:rsidRPr="003B5F01">
        <w:rPr>
          <w:b/>
          <w:bCs/>
          <w:szCs w:val="22"/>
        </w:rPr>
        <w:t xml:space="preserve">Design Consideration #4 (All): </w:t>
      </w:r>
      <w:r w:rsidRPr="003B5F01">
        <w:rPr>
          <w:szCs w:val="22"/>
        </w:rPr>
        <w:t xml:space="preserve">A </w:t>
      </w:r>
      <w:r w:rsidRPr="003B5F01">
        <w:rPr>
          <w:szCs w:val="22"/>
        </w:rPr>
        <w:t>DCSA</w:t>
      </w:r>
      <w:r w:rsidRPr="003B5F01">
        <w:rPr>
          <w:szCs w:val="22"/>
        </w:rPr>
        <w:t xml:space="preserve"> implementation is required to separate detection functions at required boundaries or internal to structures.</w:t>
      </w:r>
    </w:p>
    <w:p w:rsidR="00F941C2" w:rsidRPr="003B5F01" w:rsidP="00413C67" w14:paraId="695CB24A" w14:textId="77777777">
      <w:pPr>
        <w:rPr>
          <w:bCs/>
          <w:szCs w:val="22"/>
        </w:rPr>
      </w:pPr>
    </w:p>
    <w:p w:rsidR="00F941C2" w:rsidRPr="003B5F01" w:rsidP="00413C67" w14:paraId="7A52DE5B" w14:textId="7DABD2DA">
      <w:pPr>
        <w:rPr>
          <w:bCs/>
          <w:szCs w:val="22"/>
        </w:rPr>
      </w:pPr>
      <w:r w:rsidRPr="003B5F01">
        <w:rPr>
          <w:b/>
          <w:szCs w:val="22"/>
          <w:u w:val="single"/>
        </w:rPr>
        <w:t>DCSA</w:t>
      </w:r>
      <w:r w:rsidRPr="003B5F01">
        <w:rPr>
          <w:b/>
          <w:szCs w:val="22"/>
          <w:u w:val="single"/>
        </w:rPr>
        <w:t xml:space="preserve"> Requirement</w:t>
      </w:r>
      <w:r w:rsidRPr="003B5F01" w:rsidR="00E77929">
        <w:rPr>
          <w:b/>
          <w:szCs w:val="22"/>
          <w:u w:val="single"/>
        </w:rPr>
        <w:t xml:space="preserve"> </w:t>
      </w:r>
      <w:r w:rsidRPr="003B5F01">
        <w:rPr>
          <w:b/>
          <w:szCs w:val="22"/>
          <w:u w:val="single"/>
        </w:rPr>
        <w:t>#1</w:t>
      </w:r>
      <w:r w:rsidRPr="00382354">
        <w:rPr>
          <w:b/>
          <w:szCs w:val="22"/>
        </w:rPr>
        <w:t>:</w:t>
      </w:r>
      <w:r w:rsidRPr="00ED2523" w:rsidR="00A14D9F">
        <w:rPr>
          <w:bCs/>
          <w:szCs w:val="22"/>
        </w:rPr>
        <w:t xml:space="preserve"> </w:t>
      </w:r>
      <w:r w:rsidRPr="00ED2523" w:rsidR="00436502">
        <w:rPr>
          <w:bCs/>
          <w:szCs w:val="22"/>
        </w:rPr>
        <w:t xml:space="preserve">The </w:t>
      </w:r>
      <w:r w:rsidRPr="003B5F01">
        <w:rPr>
          <w:bCs/>
          <w:szCs w:val="22"/>
        </w:rPr>
        <w:t xml:space="preserve">PPS requires a </w:t>
      </w:r>
      <w:r w:rsidRPr="003B5F01">
        <w:rPr>
          <w:bCs/>
          <w:szCs w:val="22"/>
        </w:rPr>
        <w:t>DCSA</w:t>
      </w:r>
      <w:r w:rsidRPr="003B5F01">
        <w:rPr>
          <w:bCs/>
          <w:szCs w:val="22"/>
        </w:rPr>
        <w:t xml:space="preserve"> that consists of two zones</w:t>
      </w:r>
      <w:r w:rsidR="00436502">
        <w:rPr>
          <w:bCs/>
          <w:szCs w:val="22"/>
        </w:rPr>
        <w:t>,</w:t>
      </w:r>
      <w:r w:rsidRPr="003B5F01">
        <w:rPr>
          <w:bCs/>
          <w:szCs w:val="22"/>
        </w:rPr>
        <w:t xml:space="preserve"> </w:t>
      </w:r>
      <w:r w:rsidR="00436502">
        <w:rPr>
          <w:bCs/>
          <w:szCs w:val="22"/>
        </w:rPr>
        <w:t>o</w:t>
      </w:r>
      <w:r w:rsidRPr="003B5F01">
        <w:rPr>
          <w:bCs/>
          <w:szCs w:val="22"/>
        </w:rPr>
        <w:t xml:space="preserve">ne for a </w:t>
      </w:r>
      <w:r w:rsidR="00436502">
        <w:rPr>
          <w:bCs/>
          <w:szCs w:val="22"/>
        </w:rPr>
        <w:t>n</w:t>
      </w:r>
      <w:r w:rsidRPr="003B5F01">
        <w:rPr>
          <w:bCs/>
          <w:szCs w:val="22"/>
        </w:rPr>
        <w:t xml:space="preserve">ormal </w:t>
      </w:r>
      <w:r w:rsidRPr="003B5F01">
        <w:rPr>
          <w:bCs/>
          <w:szCs w:val="22"/>
        </w:rPr>
        <w:t>AC&amp;D</w:t>
      </w:r>
      <w:r w:rsidRPr="003B5F01">
        <w:rPr>
          <w:bCs/>
          <w:szCs w:val="22"/>
        </w:rPr>
        <w:t xml:space="preserve"> system and the other </w:t>
      </w:r>
      <w:r w:rsidR="00436502">
        <w:rPr>
          <w:bCs/>
          <w:szCs w:val="22"/>
        </w:rPr>
        <w:t xml:space="preserve">for </w:t>
      </w:r>
      <w:r w:rsidRPr="003B5F01" w:rsidR="00436502">
        <w:rPr>
          <w:bCs/>
          <w:szCs w:val="22"/>
        </w:rPr>
        <w:t xml:space="preserve">security critical </w:t>
      </w:r>
      <w:r w:rsidRPr="003B5F01">
        <w:rPr>
          <w:bCs/>
          <w:szCs w:val="22"/>
        </w:rPr>
        <w:t xml:space="preserve">(SC) </w:t>
      </w:r>
      <w:r w:rsidRPr="003B5F01">
        <w:rPr>
          <w:bCs/>
          <w:szCs w:val="22"/>
        </w:rPr>
        <w:t>AC&amp;D</w:t>
      </w:r>
      <w:r w:rsidRPr="003B5F01">
        <w:rPr>
          <w:bCs/>
          <w:szCs w:val="22"/>
        </w:rPr>
        <w:t xml:space="preserve"> system monitoring sensors, providing communications and processing for display at the CAS. The </w:t>
      </w:r>
      <w:r w:rsidRPr="003B5F01" w:rsidR="00436502">
        <w:rPr>
          <w:bCs/>
          <w:szCs w:val="22"/>
        </w:rPr>
        <w:t xml:space="preserve">event tree </w:t>
      </w:r>
      <w:r w:rsidRPr="003B5F01">
        <w:rPr>
          <w:bCs/>
          <w:szCs w:val="22"/>
        </w:rPr>
        <w:t xml:space="preserve">in </w:t>
      </w:r>
      <w:r w:rsidR="00436502">
        <w:rPr>
          <w:bCs/>
          <w:szCs w:val="22"/>
        </w:rPr>
        <w:t>f</w:t>
      </w:r>
      <w:r w:rsidRPr="003B5F01">
        <w:rPr>
          <w:bCs/>
          <w:szCs w:val="22"/>
        </w:rPr>
        <w:t xml:space="preserve">igure </w:t>
      </w:r>
      <w:r w:rsidR="007032BE">
        <w:rPr>
          <w:bCs/>
          <w:szCs w:val="22"/>
        </w:rPr>
        <w:t>C-4</w:t>
      </w:r>
      <w:r w:rsidRPr="003B5F01">
        <w:rPr>
          <w:bCs/>
          <w:szCs w:val="22"/>
        </w:rPr>
        <w:t xml:space="preserve"> below </w:t>
      </w:r>
      <w:r w:rsidRPr="003B5F01">
        <w:rPr>
          <w:bCs/>
          <w:szCs w:val="22"/>
        </w:rPr>
        <w:t>takes into account</w:t>
      </w:r>
      <w:r w:rsidRPr="003B5F01">
        <w:rPr>
          <w:bCs/>
          <w:szCs w:val="22"/>
        </w:rPr>
        <w:t xml:space="preserve"> this initial </w:t>
      </w:r>
      <w:r w:rsidRPr="003B5F01">
        <w:rPr>
          <w:bCs/>
          <w:szCs w:val="22"/>
        </w:rPr>
        <w:t>DCSA</w:t>
      </w:r>
      <w:r w:rsidRPr="003B5F01">
        <w:rPr>
          <w:bCs/>
          <w:szCs w:val="22"/>
        </w:rPr>
        <w:t xml:space="preserve"> requirement.</w:t>
      </w:r>
    </w:p>
    <w:p w:rsidR="00F941C2" w:rsidRPr="003B5F01" w:rsidP="00413C67" w14:paraId="58293B53" w14:textId="77777777">
      <w:pPr>
        <w:rPr>
          <w:i/>
          <w:iCs/>
          <w:szCs w:val="22"/>
        </w:rPr>
      </w:pPr>
    </w:p>
    <w:p w:rsidR="00F941C2" w:rsidRPr="003B5F01" w:rsidP="00413C67" w14:paraId="40D5B924" w14:textId="0E140DD2">
      <w:pPr>
        <w:rPr>
          <w:bCs/>
          <w:szCs w:val="22"/>
        </w:rPr>
      </w:pPr>
      <w:r>
        <w:rPr>
          <w:bCs/>
          <w:szCs w:val="22"/>
        </w:rPr>
        <w:t>A</w:t>
      </w:r>
      <w:r w:rsidRPr="003B5F01">
        <w:rPr>
          <w:bCs/>
          <w:szCs w:val="22"/>
        </w:rPr>
        <w:t xml:space="preserve"> comprehensive </w:t>
      </w:r>
      <w:r w:rsidR="00FE1D4C">
        <w:rPr>
          <w:bCs/>
          <w:szCs w:val="22"/>
        </w:rPr>
        <w:t>AFSA</w:t>
      </w:r>
      <w:r>
        <w:rPr>
          <w:bCs/>
          <w:szCs w:val="22"/>
        </w:rPr>
        <w:t xml:space="preserve"> should thoroughly analyze</w:t>
      </w:r>
      <w:r w:rsidRPr="003B5F01">
        <w:rPr>
          <w:bCs/>
          <w:szCs w:val="22"/>
        </w:rPr>
        <w:t xml:space="preserve"> multiple attack sequences. For the purposes of this example, only one sequence is analyzed. In this example, an attack path is a sequence of PPS functions whose collective failure will lead to nuclear material theft. The adversary’s attack progression is modeled by all paths leading to consequence in the event tree depicted </w:t>
      </w:r>
      <w:r w:rsidRPr="003B5F01" w:rsidR="00F521B8">
        <w:rPr>
          <w:bCs/>
          <w:szCs w:val="22"/>
        </w:rPr>
        <w:t xml:space="preserve">in </w:t>
      </w:r>
      <w:r>
        <w:rPr>
          <w:bCs/>
          <w:szCs w:val="22"/>
        </w:rPr>
        <w:t>f</w:t>
      </w:r>
      <w:r w:rsidRPr="003B5F01" w:rsidR="00F521B8">
        <w:rPr>
          <w:bCs/>
          <w:szCs w:val="22"/>
        </w:rPr>
        <w:t xml:space="preserve">igure </w:t>
      </w:r>
      <w:r w:rsidR="00D65C1F">
        <w:rPr>
          <w:bCs/>
          <w:szCs w:val="22"/>
        </w:rPr>
        <w:t>C-4</w:t>
      </w:r>
      <w:r w:rsidRPr="003B5F01">
        <w:rPr>
          <w:bCs/>
          <w:szCs w:val="22"/>
        </w:rPr>
        <w:t>.</w:t>
      </w:r>
    </w:p>
    <w:p w:rsidR="00F941C2" w:rsidRPr="003B5F01" w:rsidP="00413C67" w14:paraId="622C79AF" w14:textId="77777777">
      <w:pPr>
        <w:ind w:left="720"/>
        <w:rPr>
          <w:bCs/>
          <w:szCs w:val="22"/>
        </w:rPr>
      </w:pPr>
    </w:p>
    <w:p w:rsidR="006E77F9" w:rsidRPr="003B5F01" w:rsidP="00413C67" w14:paraId="40499FC0" w14:textId="77777777">
      <w:pPr>
        <w:keepNext/>
        <w:jc w:val="center"/>
      </w:pPr>
      <w:r w:rsidRPr="003B5F01">
        <w:rPr>
          <w:noProof/>
        </w:rPr>
        <w:drawing>
          <wp:inline distT="0" distB="0" distL="0" distR="0">
            <wp:extent cx="6280889" cy="2967990"/>
            <wp:effectExtent l="19050" t="19050" r="5715" b="3810"/>
            <wp:docPr id="1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noChangeArrowheads="1"/>
                    </pic:cNvPicPr>
                  </pic:nvPicPr>
                  <pic:blipFill>
                    <a:blip xmlns:r="http://schemas.openxmlformats.org/officeDocument/2006/relationships" r:embed="rId48" r:link="rId4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362288" cy="3006455"/>
                    </a:xfrm>
                    <a:prstGeom prst="rect">
                      <a:avLst/>
                    </a:prstGeom>
                    <a:noFill/>
                    <a:ln>
                      <a:solidFill>
                        <a:schemeClr val="tx1"/>
                      </a:solidFill>
                    </a:ln>
                  </pic:spPr>
                </pic:pic>
              </a:graphicData>
            </a:graphic>
          </wp:inline>
        </w:drawing>
      </w:r>
    </w:p>
    <w:p w:rsidR="00F941C2" w:rsidRPr="00B6626E" w:rsidP="00B6626E" w14:paraId="5F452615" w14:textId="3262DF12">
      <w:pPr>
        <w:pStyle w:val="Caption"/>
        <w:ind w:left="0" w:firstLine="0"/>
        <w:rPr>
          <w:sz w:val="22"/>
          <w:szCs w:val="22"/>
        </w:rPr>
      </w:pPr>
      <w:r w:rsidRPr="00B6626E">
        <w:rPr>
          <w:sz w:val="22"/>
          <w:szCs w:val="22"/>
        </w:rPr>
        <w:t xml:space="preserve">Figure </w:t>
      </w:r>
      <w:r w:rsidR="00D65C1F">
        <w:rPr>
          <w:sz w:val="22"/>
          <w:szCs w:val="22"/>
        </w:rPr>
        <w:t>C-4</w:t>
      </w:r>
      <w:r w:rsidRPr="00B6626E">
        <w:rPr>
          <w:sz w:val="22"/>
          <w:szCs w:val="22"/>
        </w:rPr>
        <w:t xml:space="preserve">. </w:t>
      </w:r>
      <w:r w:rsidRPr="00B6626E">
        <w:rPr>
          <w:sz w:val="22"/>
          <w:szCs w:val="22"/>
        </w:rPr>
        <w:t>AC&amp;D</w:t>
      </w:r>
      <w:r w:rsidRPr="00B6626E">
        <w:rPr>
          <w:sz w:val="22"/>
          <w:szCs w:val="22"/>
        </w:rPr>
        <w:t xml:space="preserve"> Event Tree</w:t>
      </w:r>
    </w:p>
    <w:p w:rsidR="00F941C2" w:rsidRPr="00436502" w:rsidP="00413C67" w14:paraId="084036CF" w14:textId="77777777">
      <w:pPr>
        <w:ind w:left="720" w:right="680"/>
        <w:rPr>
          <w:i/>
          <w:iCs/>
          <w:szCs w:val="22"/>
        </w:rPr>
      </w:pPr>
    </w:p>
    <w:p w:rsidR="00F941C2" w:rsidRPr="003B5F01" w:rsidP="00413C67" w14:paraId="2283460B" w14:textId="6D061478">
      <w:pPr>
        <w:ind w:left="720" w:right="720"/>
        <w:rPr>
          <w:szCs w:val="22"/>
        </w:rPr>
      </w:pPr>
      <w:r w:rsidRPr="003B5F01">
        <w:rPr>
          <w:i/>
          <w:iCs/>
          <w:szCs w:val="22"/>
        </w:rPr>
        <w:t>Th</w:t>
      </w:r>
      <w:r w:rsidR="00395C33">
        <w:rPr>
          <w:i/>
          <w:iCs/>
          <w:szCs w:val="22"/>
        </w:rPr>
        <w:t>e</w:t>
      </w:r>
      <w:r w:rsidRPr="003B5F01">
        <w:rPr>
          <w:i/>
          <w:iCs/>
          <w:szCs w:val="22"/>
        </w:rPr>
        <w:t xml:space="preserve"> </w:t>
      </w:r>
      <w:r w:rsidRPr="003B5F01" w:rsidR="005F1333">
        <w:rPr>
          <w:i/>
          <w:iCs/>
          <w:szCs w:val="22"/>
        </w:rPr>
        <w:t>AFSA</w:t>
      </w:r>
      <w:r w:rsidRPr="003B5F01">
        <w:rPr>
          <w:i/>
          <w:iCs/>
          <w:szCs w:val="22"/>
        </w:rPr>
        <w:t xml:space="preserve"> aims to provide plant capability defense in depth by specifying prohibitive </w:t>
      </w:r>
      <w:r w:rsidRPr="003B5F01">
        <w:rPr>
          <w:i/>
          <w:iCs/>
          <w:szCs w:val="22"/>
        </w:rPr>
        <w:t>CSP</w:t>
      </w:r>
      <w:r w:rsidRPr="003B5F01">
        <w:rPr>
          <w:i/>
          <w:iCs/>
          <w:szCs w:val="22"/>
        </w:rPr>
        <w:t xml:space="preserve"> elements (e.g., forbid use of wireless communications) and passive, deterministic </w:t>
      </w:r>
      <w:r w:rsidRPr="003B5F01">
        <w:rPr>
          <w:i/>
          <w:iCs/>
          <w:szCs w:val="22"/>
        </w:rPr>
        <w:t>DCSA</w:t>
      </w:r>
      <w:r w:rsidRPr="003B5F01">
        <w:rPr>
          <w:i/>
          <w:iCs/>
          <w:szCs w:val="22"/>
        </w:rPr>
        <w:t xml:space="preserve"> elements to mitigate or control adversary access to attack pathways or eliminate these pathways. </w:t>
      </w:r>
      <w:r w:rsidRPr="003B5F01" w:rsidR="00D6049A">
        <w:rPr>
          <w:i/>
          <w:iCs/>
          <w:szCs w:val="22"/>
        </w:rPr>
        <w:t xml:space="preserve">Figure </w:t>
      </w:r>
      <w:r w:rsidR="00D6049A">
        <w:rPr>
          <w:i/>
          <w:iCs/>
          <w:szCs w:val="22"/>
        </w:rPr>
        <w:t>6 describes t</w:t>
      </w:r>
      <w:r w:rsidRPr="003B5F01">
        <w:rPr>
          <w:i/>
          <w:iCs/>
          <w:szCs w:val="22"/>
        </w:rPr>
        <w:t xml:space="preserve">he </w:t>
      </w:r>
      <w:r w:rsidRPr="0013765B" w:rsidR="00F876FA">
        <w:rPr>
          <w:i/>
          <w:iCs/>
          <w:szCs w:val="22"/>
        </w:rPr>
        <w:t>AFSA</w:t>
      </w:r>
      <w:r w:rsidR="00436502">
        <w:rPr>
          <w:i/>
          <w:iCs/>
          <w:szCs w:val="22"/>
        </w:rPr>
        <w:t>.</w:t>
      </w:r>
      <w:r w:rsidRPr="003B5F01">
        <w:rPr>
          <w:i/>
          <w:iCs/>
          <w:szCs w:val="22"/>
        </w:rPr>
        <w:t xml:space="preserve"> </w:t>
      </w:r>
      <w:r w:rsidR="00436502">
        <w:rPr>
          <w:szCs w:val="22"/>
        </w:rPr>
        <w:t>[s</w:t>
      </w:r>
      <w:r w:rsidRPr="003B5F01">
        <w:rPr>
          <w:szCs w:val="22"/>
        </w:rPr>
        <w:t xml:space="preserve">ection </w:t>
      </w:r>
      <w:hyperlink w:anchor="C89" w:history="1">
        <w:r w:rsidRPr="003B5F01">
          <w:rPr>
            <w:rStyle w:val="Hyperlink"/>
            <w:szCs w:val="22"/>
          </w:rPr>
          <w:t>C.</w:t>
        </w:r>
        <w:r w:rsidRPr="003B5F01" w:rsidR="005F1333">
          <w:rPr>
            <w:rStyle w:val="Hyperlink"/>
            <w:szCs w:val="22"/>
          </w:rPr>
          <w:t>8</w:t>
        </w:r>
        <w:r w:rsidRPr="003B5F01" w:rsidR="00635013">
          <w:rPr>
            <w:rStyle w:val="Hyperlink"/>
            <w:szCs w:val="22"/>
          </w:rPr>
          <w:t>9</w:t>
        </w:r>
      </w:hyperlink>
      <w:r w:rsidR="00436502">
        <w:rPr>
          <w:szCs w:val="22"/>
        </w:rPr>
        <w:t>]</w:t>
      </w:r>
    </w:p>
    <w:p w:rsidR="00F941C2" w:rsidRPr="003B5F01" w:rsidP="00413C67" w14:paraId="50F47FFA" w14:textId="77777777">
      <w:pPr>
        <w:ind w:left="1440"/>
        <w:rPr>
          <w:bCs/>
          <w:szCs w:val="22"/>
        </w:rPr>
      </w:pPr>
    </w:p>
    <w:p w:rsidR="002527F2" w14:paraId="003F3B50" w14:textId="77777777">
      <w:pPr>
        <w:widowControl w:val="0"/>
        <w:autoSpaceDE w:val="0"/>
        <w:autoSpaceDN w:val="0"/>
        <w:rPr>
          <w:b/>
          <w:szCs w:val="22"/>
          <w:u w:val="single"/>
        </w:rPr>
      </w:pPr>
      <w:r>
        <w:rPr>
          <w:b/>
          <w:szCs w:val="22"/>
          <w:u w:val="single"/>
        </w:rPr>
        <w:br w:type="page"/>
      </w:r>
    </w:p>
    <w:p w:rsidR="00F941C2" w:rsidRPr="003B5F01" w:rsidP="001341C3" w14:paraId="4A12E905" w14:textId="27D70DF5">
      <w:pPr>
        <w:rPr>
          <w:bCs/>
          <w:szCs w:val="22"/>
        </w:rPr>
      </w:pPr>
      <w:r w:rsidRPr="003B5F01">
        <w:rPr>
          <w:b/>
          <w:szCs w:val="22"/>
          <w:u w:val="single"/>
        </w:rPr>
        <w:t>CSP</w:t>
      </w:r>
      <w:r w:rsidRPr="003B5F01">
        <w:rPr>
          <w:b/>
          <w:szCs w:val="22"/>
          <w:u w:val="single"/>
        </w:rPr>
        <w:t xml:space="preserve"> Requirement</w:t>
      </w:r>
      <w:r w:rsidRPr="003B5F01" w:rsidR="0031005C">
        <w:rPr>
          <w:b/>
          <w:szCs w:val="22"/>
          <w:u w:val="single"/>
        </w:rPr>
        <w:t xml:space="preserve"> </w:t>
      </w:r>
      <w:r w:rsidRPr="003B5F01">
        <w:rPr>
          <w:b/>
          <w:szCs w:val="22"/>
          <w:u w:val="single"/>
        </w:rPr>
        <w:t>#1</w:t>
      </w:r>
      <w:r w:rsidRPr="00B6626E">
        <w:rPr>
          <w:b/>
          <w:szCs w:val="22"/>
        </w:rPr>
        <w:t>:</w:t>
      </w:r>
      <w:r w:rsidRPr="00EC1F5F" w:rsidR="00D6049A">
        <w:rPr>
          <w:bCs/>
          <w:szCs w:val="22"/>
        </w:rPr>
        <w:t xml:space="preserve"> </w:t>
      </w:r>
      <w:r w:rsidRPr="003B5F01">
        <w:rPr>
          <w:bCs/>
          <w:szCs w:val="22"/>
        </w:rPr>
        <w:t xml:space="preserve">Prohibition of wireless communications within the </w:t>
      </w:r>
      <w:r w:rsidRPr="003B5F01">
        <w:rPr>
          <w:bCs/>
          <w:szCs w:val="22"/>
        </w:rPr>
        <w:t>AC&amp;D</w:t>
      </w:r>
      <w:r w:rsidRPr="003B5F01">
        <w:rPr>
          <w:bCs/>
          <w:szCs w:val="22"/>
        </w:rPr>
        <w:t xml:space="preserve"> (</w:t>
      </w:r>
      <w:r w:rsidR="00D6049A">
        <w:rPr>
          <w:bCs/>
          <w:szCs w:val="22"/>
        </w:rPr>
        <w:t>n</w:t>
      </w:r>
      <w:r w:rsidRPr="003B5F01">
        <w:rPr>
          <w:bCs/>
          <w:szCs w:val="22"/>
        </w:rPr>
        <w:t xml:space="preserve">ormal and SC) systems. </w:t>
      </w:r>
    </w:p>
    <w:p w:rsidR="00F941C2" w:rsidRPr="003B5F01" w:rsidP="00B6626E" w14:paraId="68F56CD9" w14:textId="3EB170F2">
      <w:pPr>
        <w:spacing w:before="220"/>
        <w:rPr>
          <w:bCs/>
          <w:szCs w:val="22"/>
        </w:rPr>
      </w:pPr>
      <w:r w:rsidRPr="003B5F01">
        <w:rPr>
          <w:bCs/>
          <w:szCs w:val="22"/>
        </w:rPr>
        <w:t xml:space="preserve">No assumptions beyond the above two requirements are made at this point regarding either the security or </w:t>
      </w:r>
      <w:r w:rsidRPr="003B5F01">
        <w:rPr>
          <w:bCs/>
          <w:szCs w:val="22"/>
        </w:rPr>
        <w:t>DCSA</w:t>
      </w:r>
      <w:r w:rsidRPr="003B5F01">
        <w:rPr>
          <w:bCs/>
          <w:szCs w:val="22"/>
        </w:rPr>
        <w:t xml:space="preserve"> posture of the systems, components, and networks of the PPS. Initially, all components are assumed to be physically accessible and communication between components required for operation is assumed to be insecure (e.g.</w:t>
      </w:r>
      <w:r w:rsidRPr="003B5F01" w:rsidR="00EE3BD3">
        <w:rPr>
          <w:bCs/>
          <w:szCs w:val="22"/>
        </w:rPr>
        <w:t>,</w:t>
      </w:r>
      <w:r w:rsidR="00D6049A">
        <w:rPr>
          <w:bCs/>
          <w:szCs w:val="22"/>
        </w:rPr>
        <w:t> </w:t>
      </w:r>
      <w:r w:rsidRPr="003B5F01">
        <w:rPr>
          <w:bCs/>
          <w:szCs w:val="22"/>
        </w:rPr>
        <w:t xml:space="preserve">unencrypted, bidirectional). Requirements identified in the </w:t>
      </w:r>
      <w:r w:rsidRPr="003B5F01" w:rsidR="002938A9">
        <w:rPr>
          <w:bCs/>
          <w:szCs w:val="22"/>
        </w:rPr>
        <w:t>AFSA</w:t>
      </w:r>
      <w:r w:rsidRPr="003B5F01">
        <w:rPr>
          <w:bCs/>
          <w:szCs w:val="22"/>
        </w:rPr>
        <w:t xml:space="preserve"> should be documented in the </w:t>
      </w:r>
      <w:r w:rsidRPr="003B5F01">
        <w:rPr>
          <w:bCs/>
          <w:szCs w:val="22"/>
        </w:rPr>
        <w:t>CSP</w:t>
      </w:r>
      <w:r w:rsidRPr="003B5F01">
        <w:rPr>
          <w:bCs/>
          <w:szCs w:val="22"/>
        </w:rPr>
        <w:t>.</w:t>
      </w:r>
    </w:p>
    <w:p w:rsidR="00D10540" w:rsidRPr="003B5F01" w:rsidP="00413C67" w14:paraId="464B5AEE" w14:textId="77777777">
      <w:pPr>
        <w:rPr>
          <w:bCs/>
          <w:szCs w:val="22"/>
        </w:rPr>
      </w:pPr>
    </w:p>
    <w:p w:rsidR="00F941C2" w:rsidRPr="003B5F01" w:rsidP="00B6626E" w14:paraId="2A5DB7AC" w14:textId="1BB2CBA3">
      <w:pPr>
        <w:ind w:left="720" w:right="720"/>
        <w:rPr>
          <w:i/>
          <w:iCs/>
          <w:szCs w:val="22"/>
        </w:rPr>
      </w:pPr>
      <w:r w:rsidRPr="003B5F01">
        <w:rPr>
          <w:i/>
          <w:iCs/>
          <w:szCs w:val="22"/>
        </w:rPr>
        <w:t>The essential element of th</w:t>
      </w:r>
      <w:r w:rsidR="00D22950">
        <w:rPr>
          <w:i/>
          <w:iCs/>
          <w:szCs w:val="22"/>
        </w:rPr>
        <w:t>e</w:t>
      </w:r>
      <w:r w:rsidRPr="003B5F01">
        <w:rPr>
          <w:i/>
          <w:iCs/>
          <w:szCs w:val="22"/>
        </w:rPr>
        <w:t xml:space="preserve"> </w:t>
      </w:r>
      <w:r w:rsidR="00D22950">
        <w:rPr>
          <w:i/>
          <w:iCs/>
          <w:szCs w:val="22"/>
        </w:rPr>
        <w:t>AFSA</w:t>
      </w:r>
      <w:r w:rsidRPr="003B5F01">
        <w:rPr>
          <w:i/>
          <w:iCs/>
          <w:szCs w:val="22"/>
        </w:rPr>
        <w:t xml:space="preserve"> is the assumption that the adversary </w:t>
      </w:r>
      <w:r w:rsidRPr="003B5F01">
        <w:rPr>
          <w:i/>
          <w:iCs/>
          <w:szCs w:val="22"/>
        </w:rPr>
        <w:t>is able to</w:t>
      </w:r>
      <w:r w:rsidRPr="003B5F01">
        <w:rPr>
          <w:i/>
          <w:iCs/>
          <w:szCs w:val="22"/>
        </w:rPr>
        <w:t xml:space="preserve"> compromise functions in any manner that allows for progression of attack scenarios (i.e., attack success) immediately upon adversary access</w:t>
      </w:r>
      <w:r w:rsidR="00D6049A">
        <w:rPr>
          <w:i/>
          <w:iCs/>
          <w:szCs w:val="22"/>
        </w:rPr>
        <w:t>.</w:t>
      </w:r>
      <w:r w:rsidRPr="003B5F01">
        <w:rPr>
          <w:i/>
          <w:iCs/>
          <w:szCs w:val="22"/>
        </w:rPr>
        <w:t xml:space="preserve"> </w:t>
      </w:r>
      <w:r w:rsidR="00D6049A">
        <w:rPr>
          <w:szCs w:val="22"/>
        </w:rPr>
        <w:t>[s</w:t>
      </w:r>
      <w:r w:rsidRPr="003B5F01">
        <w:rPr>
          <w:szCs w:val="22"/>
        </w:rPr>
        <w:t xml:space="preserve">ection </w:t>
      </w:r>
      <w:hyperlink w:anchor="C92" w:history="1">
        <w:r w:rsidRPr="003B5F01">
          <w:rPr>
            <w:rStyle w:val="Hyperlink"/>
            <w:szCs w:val="22"/>
          </w:rPr>
          <w:t>C.92</w:t>
        </w:r>
      </w:hyperlink>
      <w:r w:rsidRPr="001341C3" w:rsidR="00D6049A">
        <w:rPr>
          <w:szCs w:val="22"/>
        </w:rPr>
        <w:t>]</w:t>
      </w:r>
    </w:p>
    <w:p w:rsidR="00F941C2" w:rsidRPr="003B5F01" w:rsidP="00413C67" w14:paraId="685BF81B" w14:textId="77777777">
      <w:pPr>
        <w:rPr>
          <w:bCs/>
          <w:szCs w:val="22"/>
        </w:rPr>
      </w:pPr>
    </w:p>
    <w:p w:rsidR="00F941C2" w:rsidRPr="003B5F01" w:rsidP="00413C67" w14:paraId="2B4A0D9C" w14:textId="2E25E0AA">
      <w:pPr>
        <w:rPr>
          <w:bCs/>
          <w:szCs w:val="22"/>
        </w:rPr>
      </w:pPr>
      <w:r w:rsidRPr="003B5F01">
        <w:rPr>
          <w:bCs/>
          <w:szCs w:val="22"/>
        </w:rPr>
        <w:t xml:space="preserve">This analysis considers </w:t>
      </w:r>
      <w:r w:rsidRPr="003B5F01" w:rsidR="000C591E">
        <w:rPr>
          <w:bCs/>
          <w:szCs w:val="22"/>
        </w:rPr>
        <w:t xml:space="preserve">only </w:t>
      </w:r>
      <w:r w:rsidRPr="003B5F01">
        <w:rPr>
          <w:bCs/>
          <w:szCs w:val="22"/>
        </w:rPr>
        <w:t xml:space="preserve">logical or physical access to system nodes or networks. If access cannot be prevented by passive controls or </w:t>
      </w:r>
      <w:r w:rsidRPr="003B5F01">
        <w:rPr>
          <w:bCs/>
          <w:szCs w:val="22"/>
        </w:rPr>
        <w:t>DCSA</w:t>
      </w:r>
      <w:r w:rsidRPr="003B5F01">
        <w:rPr>
          <w:bCs/>
          <w:szCs w:val="22"/>
        </w:rPr>
        <w:t xml:space="preserve"> elements, the system is further analyzed in the following </w:t>
      </w:r>
      <w:r w:rsidR="000C591E">
        <w:rPr>
          <w:bCs/>
          <w:szCs w:val="22"/>
        </w:rPr>
        <w:t>t</w:t>
      </w:r>
      <w:r w:rsidRPr="003B5F01">
        <w:rPr>
          <w:bCs/>
          <w:szCs w:val="22"/>
        </w:rPr>
        <w:t>ier.</w:t>
      </w:r>
    </w:p>
    <w:p w:rsidR="004E369F" w:rsidRPr="003B5F01" w:rsidP="00413C67" w14:paraId="7CFA2965" w14:textId="77777777">
      <w:pPr>
        <w:ind w:left="720"/>
        <w:rPr>
          <w:bCs/>
          <w:szCs w:val="22"/>
        </w:rPr>
      </w:pPr>
    </w:p>
    <w:p w:rsidR="00F941C2" w:rsidRPr="003B5F01" w:rsidP="00B6626E" w14:paraId="52F8DF6E" w14:textId="2405F920">
      <w:pPr>
        <w:keepNext/>
        <w:keepLines/>
        <w:ind w:left="720" w:right="720"/>
        <w:rPr>
          <w:bCs/>
          <w:i/>
          <w:iCs/>
          <w:szCs w:val="22"/>
        </w:rPr>
      </w:pPr>
      <w:r w:rsidRPr="003B5F01">
        <w:rPr>
          <w:bCs/>
          <w:i/>
          <w:iCs/>
          <w:szCs w:val="22"/>
        </w:rPr>
        <w:t xml:space="preserve">For each </w:t>
      </w:r>
      <w:r w:rsidRPr="003B5F01">
        <w:rPr>
          <w:bCs/>
          <w:i/>
          <w:iCs/>
          <w:szCs w:val="22"/>
        </w:rPr>
        <w:t>CEIS</w:t>
      </w:r>
      <w:r w:rsidRPr="003B5F01">
        <w:rPr>
          <w:bCs/>
          <w:i/>
          <w:iCs/>
          <w:szCs w:val="22"/>
        </w:rPr>
        <w:t xml:space="preserve"> and CEAS, the following attack pathways should be considered</w:t>
      </w:r>
      <w:r w:rsidR="001D3DF7">
        <w:rPr>
          <w:bCs/>
          <w:i/>
          <w:iCs/>
          <w:szCs w:val="22"/>
        </w:rPr>
        <w:t>:</w:t>
      </w:r>
      <w:r w:rsidRPr="003B5F01" w:rsidR="00EE312E">
        <w:rPr>
          <w:bCs/>
          <w:i/>
          <w:iCs/>
          <w:szCs w:val="22"/>
        </w:rPr>
        <w:t xml:space="preserve"> </w:t>
      </w:r>
    </w:p>
    <w:p w:rsidR="0031005C" w:rsidRPr="003B5F01" w:rsidP="00B6626E" w14:paraId="50A68B40" w14:textId="77777777">
      <w:pPr>
        <w:keepNext/>
        <w:keepLines/>
        <w:ind w:firstLine="720"/>
        <w:rPr>
          <w:bCs/>
          <w:i/>
          <w:iCs/>
          <w:szCs w:val="22"/>
        </w:rPr>
      </w:pPr>
    </w:p>
    <w:p w:rsidR="00F941C2" w:rsidRPr="003B5F01" w:rsidP="00B6626E" w14:paraId="30A05CEC" w14:textId="03EAA2AE">
      <w:pPr>
        <w:keepNext/>
        <w:keepLines/>
        <w:ind w:left="1440" w:hanging="720"/>
        <w:rPr>
          <w:bCs/>
          <w:i/>
          <w:iCs/>
          <w:szCs w:val="22"/>
        </w:rPr>
      </w:pPr>
      <w:r w:rsidRPr="003B5F01">
        <w:rPr>
          <w:bCs/>
          <w:i/>
          <w:iCs/>
          <w:szCs w:val="22"/>
        </w:rPr>
        <w:t>a.</w:t>
      </w:r>
      <w:r w:rsidRPr="003B5F01">
        <w:rPr>
          <w:bCs/>
          <w:i/>
          <w:iCs/>
          <w:szCs w:val="22"/>
        </w:rPr>
        <w:tab/>
      </w:r>
      <w:r w:rsidRPr="003B5F01" w:rsidR="00070646">
        <w:rPr>
          <w:bCs/>
          <w:i/>
          <w:iCs/>
          <w:szCs w:val="22"/>
        </w:rPr>
        <w:t>p</w:t>
      </w:r>
      <w:r w:rsidRPr="003B5F01">
        <w:rPr>
          <w:bCs/>
          <w:i/>
          <w:iCs/>
          <w:szCs w:val="22"/>
        </w:rPr>
        <w:t xml:space="preserve">hysical </w:t>
      </w:r>
      <w:r w:rsidRPr="003B5F01" w:rsidR="000C591E">
        <w:rPr>
          <w:bCs/>
          <w:i/>
          <w:iCs/>
          <w:szCs w:val="22"/>
        </w:rPr>
        <w:t>acces</w:t>
      </w:r>
      <w:r w:rsidR="000C591E">
        <w:rPr>
          <w:bCs/>
          <w:i/>
          <w:iCs/>
          <w:szCs w:val="22"/>
        </w:rPr>
        <w:t>s,</w:t>
      </w:r>
    </w:p>
    <w:p w:rsidR="00F941C2" w:rsidRPr="003B5F01" w:rsidP="00B6626E" w14:paraId="13199B09" w14:textId="175D3390">
      <w:pPr>
        <w:keepNext/>
        <w:keepLines/>
        <w:ind w:left="1440" w:hanging="720"/>
        <w:rPr>
          <w:bCs/>
          <w:i/>
          <w:iCs/>
          <w:szCs w:val="22"/>
        </w:rPr>
      </w:pPr>
      <w:r w:rsidRPr="003B5F01">
        <w:rPr>
          <w:bCs/>
          <w:i/>
          <w:iCs/>
          <w:szCs w:val="22"/>
        </w:rPr>
        <w:t>b.</w:t>
      </w:r>
      <w:r w:rsidRPr="003B5F01">
        <w:rPr>
          <w:bCs/>
          <w:i/>
          <w:iCs/>
          <w:szCs w:val="22"/>
        </w:rPr>
        <w:tab/>
      </w:r>
      <w:r w:rsidRPr="003B5F01" w:rsidR="00070646">
        <w:rPr>
          <w:bCs/>
          <w:i/>
          <w:iCs/>
          <w:szCs w:val="22"/>
        </w:rPr>
        <w:t>w</w:t>
      </w:r>
      <w:r w:rsidRPr="003B5F01">
        <w:rPr>
          <w:bCs/>
          <w:i/>
          <w:iCs/>
          <w:szCs w:val="22"/>
        </w:rPr>
        <w:t xml:space="preserve">ired </w:t>
      </w:r>
      <w:r w:rsidRPr="003B5F01" w:rsidR="00BA5544">
        <w:rPr>
          <w:bCs/>
          <w:i/>
          <w:iCs/>
          <w:szCs w:val="22"/>
        </w:rPr>
        <w:t>c</w:t>
      </w:r>
      <w:r w:rsidRPr="003B5F01">
        <w:rPr>
          <w:bCs/>
          <w:i/>
          <w:iCs/>
          <w:szCs w:val="22"/>
        </w:rPr>
        <w:t>ommunications</w:t>
      </w:r>
      <w:r w:rsidR="000C591E">
        <w:rPr>
          <w:bCs/>
          <w:i/>
          <w:iCs/>
          <w:szCs w:val="22"/>
        </w:rPr>
        <w:t>,</w:t>
      </w:r>
    </w:p>
    <w:p w:rsidR="00F941C2" w:rsidRPr="003B5F01" w:rsidP="00B6626E" w14:paraId="585D5ED1" w14:textId="03682A56">
      <w:pPr>
        <w:ind w:left="1440" w:hanging="720"/>
        <w:rPr>
          <w:bCs/>
          <w:i/>
          <w:iCs/>
          <w:szCs w:val="22"/>
        </w:rPr>
      </w:pPr>
      <w:r w:rsidRPr="003B5F01">
        <w:rPr>
          <w:bCs/>
          <w:i/>
          <w:iCs/>
          <w:szCs w:val="22"/>
        </w:rPr>
        <w:t>c.</w:t>
      </w:r>
      <w:r w:rsidRPr="003B5F01">
        <w:rPr>
          <w:bCs/>
          <w:i/>
          <w:iCs/>
          <w:szCs w:val="22"/>
        </w:rPr>
        <w:tab/>
      </w:r>
      <w:r w:rsidRPr="003B5F01" w:rsidR="00070646">
        <w:rPr>
          <w:bCs/>
          <w:i/>
          <w:iCs/>
          <w:szCs w:val="22"/>
        </w:rPr>
        <w:t>w</w:t>
      </w:r>
      <w:r w:rsidRPr="003B5F01">
        <w:rPr>
          <w:bCs/>
          <w:i/>
          <w:iCs/>
          <w:szCs w:val="22"/>
        </w:rPr>
        <w:t xml:space="preserve">ireless </w:t>
      </w:r>
      <w:r w:rsidRPr="003B5F01" w:rsidR="00BA5544">
        <w:rPr>
          <w:bCs/>
          <w:i/>
          <w:iCs/>
          <w:szCs w:val="22"/>
        </w:rPr>
        <w:t>c</w:t>
      </w:r>
      <w:r w:rsidRPr="003B5F01">
        <w:rPr>
          <w:bCs/>
          <w:i/>
          <w:iCs/>
          <w:szCs w:val="22"/>
        </w:rPr>
        <w:t>ommunications</w:t>
      </w:r>
      <w:r w:rsidR="000C591E">
        <w:rPr>
          <w:bCs/>
          <w:i/>
          <w:iCs/>
          <w:szCs w:val="22"/>
        </w:rPr>
        <w:t>, and</w:t>
      </w:r>
    </w:p>
    <w:p w:rsidR="00F941C2" w:rsidRPr="003B5F01" w:rsidP="00B6626E" w14:paraId="110B5AC2" w14:textId="17E395EF">
      <w:pPr>
        <w:ind w:left="1440" w:hanging="720"/>
        <w:rPr>
          <w:bCs/>
          <w:i/>
          <w:iCs/>
          <w:szCs w:val="22"/>
        </w:rPr>
      </w:pPr>
      <w:r w:rsidRPr="003B5F01">
        <w:rPr>
          <w:bCs/>
          <w:i/>
          <w:iCs/>
          <w:szCs w:val="22"/>
        </w:rPr>
        <w:t>d.</w:t>
      </w:r>
      <w:r w:rsidRPr="003B5F01">
        <w:rPr>
          <w:bCs/>
          <w:i/>
          <w:iCs/>
          <w:szCs w:val="22"/>
        </w:rPr>
        <w:tab/>
      </w:r>
      <w:r w:rsidRPr="003B5F01" w:rsidR="00070646">
        <w:rPr>
          <w:bCs/>
          <w:i/>
          <w:iCs/>
          <w:szCs w:val="22"/>
        </w:rPr>
        <w:t>p</w:t>
      </w:r>
      <w:r w:rsidRPr="003B5F01">
        <w:rPr>
          <w:bCs/>
          <w:i/>
          <w:iCs/>
          <w:szCs w:val="22"/>
        </w:rPr>
        <w:t xml:space="preserve">ortable </w:t>
      </w:r>
      <w:r w:rsidRPr="003B5F01" w:rsidR="00BA5544">
        <w:rPr>
          <w:bCs/>
          <w:i/>
          <w:iCs/>
          <w:szCs w:val="22"/>
        </w:rPr>
        <w:t>m</w:t>
      </w:r>
      <w:r w:rsidRPr="003B5F01">
        <w:rPr>
          <w:bCs/>
          <w:i/>
          <w:iCs/>
          <w:szCs w:val="22"/>
        </w:rPr>
        <w:t>edia/</w:t>
      </w:r>
      <w:r w:rsidRPr="003B5F01" w:rsidR="00BA5544">
        <w:rPr>
          <w:bCs/>
          <w:i/>
          <w:iCs/>
          <w:szCs w:val="22"/>
        </w:rPr>
        <w:t>d</w:t>
      </w:r>
      <w:r w:rsidRPr="003B5F01">
        <w:rPr>
          <w:bCs/>
          <w:i/>
          <w:iCs/>
          <w:szCs w:val="22"/>
        </w:rPr>
        <w:t xml:space="preserve">evice </w:t>
      </w:r>
      <w:r w:rsidRPr="003B5F01" w:rsidR="00BA5544">
        <w:rPr>
          <w:bCs/>
          <w:i/>
          <w:iCs/>
          <w:szCs w:val="22"/>
        </w:rPr>
        <w:t>c</w:t>
      </w:r>
      <w:r w:rsidRPr="003B5F01">
        <w:rPr>
          <w:bCs/>
          <w:i/>
          <w:iCs/>
          <w:szCs w:val="22"/>
        </w:rPr>
        <w:t>onnectivity</w:t>
      </w:r>
      <w:r w:rsidR="000C591E">
        <w:rPr>
          <w:bCs/>
          <w:i/>
          <w:iCs/>
          <w:szCs w:val="22"/>
        </w:rPr>
        <w:t>.</w:t>
      </w:r>
      <w:r w:rsidRPr="001D3DF7" w:rsidR="001D3DF7">
        <w:rPr>
          <w:bCs/>
          <w:szCs w:val="22"/>
        </w:rPr>
        <w:t xml:space="preserve"> </w:t>
      </w:r>
      <w:r w:rsidR="001D3DF7">
        <w:rPr>
          <w:bCs/>
          <w:szCs w:val="22"/>
        </w:rPr>
        <w:t>[s</w:t>
      </w:r>
      <w:r w:rsidRPr="00F04142" w:rsidR="001D3DF7">
        <w:rPr>
          <w:bCs/>
          <w:szCs w:val="22"/>
        </w:rPr>
        <w:t>ection</w:t>
      </w:r>
      <w:r w:rsidR="001D3DF7">
        <w:rPr>
          <w:bCs/>
          <w:szCs w:val="22"/>
        </w:rPr>
        <w:t> </w:t>
      </w:r>
      <w:hyperlink w:anchor="C93" w:history="1">
        <w:r w:rsidRPr="00F04142" w:rsidR="001D3DF7">
          <w:rPr>
            <w:rStyle w:val="Hyperlink"/>
            <w:bCs/>
            <w:szCs w:val="22"/>
          </w:rPr>
          <w:t>C.93</w:t>
        </w:r>
      </w:hyperlink>
      <w:r w:rsidR="001D3DF7">
        <w:rPr>
          <w:bCs/>
          <w:szCs w:val="22"/>
        </w:rPr>
        <w:t>]</w:t>
      </w:r>
    </w:p>
    <w:p w:rsidR="00F941C2" w:rsidRPr="003B5F01" w:rsidP="00413C67" w14:paraId="7BA58E5A" w14:textId="77777777">
      <w:pPr>
        <w:ind w:firstLine="720"/>
        <w:rPr>
          <w:bCs/>
          <w:szCs w:val="22"/>
        </w:rPr>
      </w:pPr>
    </w:p>
    <w:p w:rsidR="00F941C2" w:rsidRPr="003B5F01" w:rsidP="00413C67" w14:paraId="195316A6" w14:textId="77777777">
      <w:pPr>
        <w:rPr>
          <w:bCs/>
          <w:szCs w:val="22"/>
        </w:rPr>
      </w:pPr>
      <w:r w:rsidRPr="003B5F01">
        <w:rPr>
          <w:bCs/>
          <w:szCs w:val="22"/>
        </w:rPr>
        <w:t>For each function, analyze the availability of each attack path.</w:t>
      </w:r>
    </w:p>
    <w:p w:rsidR="00F941C2" w:rsidRPr="003B5F01" w:rsidP="00413C67" w14:paraId="23988CD6" w14:textId="77777777">
      <w:pPr>
        <w:rPr>
          <w:b/>
          <w:szCs w:val="22"/>
        </w:rPr>
      </w:pPr>
    </w:p>
    <w:p w:rsidR="00F941C2" w:rsidRPr="003B5F01" w:rsidP="00413C67" w14:paraId="2A505E1F" w14:textId="262C1FED">
      <w:pPr>
        <w:rPr>
          <w:bCs/>
          <w:szCs w:val="22"/>
        </w:rPr>
      </w:pPr>
      <w:r>
        <w:rPr>
          <w:bCs/>
          <w:szCs w:val="22"/>
        </w:rPr>
        <w:t>T</w:t>
      </w:r>
      <w:r w:rsidRPr="003B5F01">
        <w:rPr>
          <w:bCs/>
          <w:szCs w:val="22"/>
        </w:rPr>
        <w:t xml:space="preserve">he </w:t>
      </w:r>
      <w:r>
        <w:rPr>
          <w:bCs/>
          <w:szCs w:val="22"/>
        </w:rPr>
        <w:t>n</w:t>
      </w:r>
      <w:r w:rsidRPr="003B5F01">
        <w:rPr>
          <w:bCs/>
          <w:szCs w:val="22"/>
        </w:rPr>
        <w:t xml:space="preserve">ormal </w:t>
      </w:r>
      <w:r w:rsidRPr="003B5F01">
        <w:rPr>
          <w:bCs/>
          <w:szCs w:val="22"/>
        </w:rPr>
        <w:t>AC&amp;D</w:t>
      </w:r>
      <w:r w:rsidRPr="003B5F01">
        <w:rPr>
          <w:bCs/>
          <w:szCs w:val="22"/>
        </w:rPr>
        <w:t xml:space="preserve"> and SC </w:t>
      </w:r>
      <w:r w:rsidRPr="003B5F01">
        <w:rPr>
          <w:bCs/>
          <w:szCs w:val="22"/>
        </w:rPr>
        <w:t>AC&amp;D</w:t>
      </w:r>
      <w:r w:rsidRPr="003B5F01">
        <w:rPr>
          <w:bCs/>
          <w:szCs w:val="22"/>
        </w:rPr>
        <w:t xml:space="preserve"> systems </w:t>
      </w:r>
      <w:r>
        <w:rPr>
          <w:bCs/>
          <w:szCs w:val="22"/>
        </w:rPr>
        <w:t>provide t</w:t>
      </w:r>
      <w:r w:rsidRPr="003B5F01">
        <w:rPr>
          <w:bCs/>
          <w:szCs w:val="22"/>
        </w:rPr>
        <w:t xml:space="preserve">he detection function. The functional analysis will </w:t>
      </w:r>
      <w:r w:rsidRPr="003B5F01" w:rsidR="007C4CD7">
        <w:rPr>
          <w:bCs/>
          <w:szCs w:val="22"/>
        </w:rPr>
        <w:t xml:space="preserve">use </w:t>
      </w:r>
      <w:r w:rsidRPr="003B5F01">
        <w:rPr>
          <w:bCs/>
          <w:szCs w:val="22"/>
        </w:rPr>
        <w:t xml:space="preserve">the </w:t>
      </w:r>
      <w:r w:rsidRPr="003B5F01">
        <w:rPr>
          <w:bCs/>
          <w:szCs w:val="22"/>
        </w:rPr>
        <w:t xml:space="preserve">event tree </w:t>
      </w:r>
      <w:r w:rsidRPr="003B5F01">
        <w:rPr>
          <w:bCs/>
          <w:szCs w:val="22"/>
        </w:rPr>
        <w:t xml:space="preserve">in Figure </w:t>
      </w:r>
      <w:r w:rsidR="00F40156">
        <w:rPr>
          <w:bCs/>
          <w:szCs w:val="22"/>
        </w:rPr>
        <w:t>C-4</w:t>
      </w:r>
      <w:r w:rsidRPr="003B5F01">
        <w:rPr>
          <w:bCs/>
          <w:szCs w:val="22"/>
        </w:rPr>
        <w:t xml:space="preserve">. </w:t>
      </w:r>
    </w:p>
    <w:p w:rsidR="00990699" w:rsidRPr="003B5F01" w:rsidP="00413C67" w14:paraId="770BC232" w14:textId="77777777">
      <w:pPr>
        <w:rPr>
          <w:b/>
          <w:szCs w:val="22"/>
        </w:rPr>
      </w:pPr>
    </w:p>
    <w:p w:rsidR="00F941C2" w:rsidRPr="003B5F01" w:rsidP="00413C67" w14:paraId="6837A71F" w14:textId="3D31DBA4">
      <w:pPr>
        <w:rPr>
          <w:b/>
          <w:szCs w:val="22"/>
        </w:rPr>
      </w:pPr>
      <w:r w:rsidRPr="003B5F01">
        <w:rPr>
          <w:b/>
          <w:szCs w:val="22"/>
        </w:rPr>
        <w:t>C</w:t>
      </w:r>
      <w:r w:rsidRPr="003B5F01">
        <w:rPr>
          <w:b/>
          <w:szCs w:val="22"/>
        </w:rPr>
        <w:t>.2.</w:t>
      </w:r>
      <w:r w:rsidRPr="003B5F01" w:rsidR="008F0D89">
        <w:rPr>
          <w:b/>
          <w:szCs w:val="22"/>
        </w:rPr>
        <w:t>4</w:t>
      </w:r>
      <w:r w:rsidRPr="003B5F01">
        <w:rPr>
          <w:b/>
          <w:szCs w:val="22"/>
        </w:rPr>
        <w:tab/>
      </w:r>
      <w:r w:rsidRPr="003B5F01">
        <w:rPr>
          <w:b/>
          <w:szCs w:val="22"/>
          <w:u w:val="single"/>
        </w:rPr>
        <w:t>Pathway Analysis</w:t>
      </w:r>
      <w:r w:rsidRPr="003B5F01">
        <w:rPr>
          <w:b/>
          <w:szCs w:val="22"/>
        </w:rPr>
        <w:t xml:space="preserve"> </w:t>
      </w:r>
    </w:p>
    <w:p w:rsidR="00F941C2" w:rsidRPr="003B5F01" w:rsidP="00413C67" w14:paraId="3A1344A0" w14:textId="77777777">
      <w:pPr>
        <w:rPr>
          <w:b/>
          <w:szCs w:val="22"/>
        </w:rPr>
      </w:pPr>
    </w:p>
    <w:p w:rsidR="00F941C2" w:rsidRPr="003B5F01" w:rsidP="00413C67" w14:paraId="103C8B57" w14:textId="4C821193">
      <w:pPr>
        <w:ind w:left="720" w:right="720"/>
        <w:rPr>
          <w:bCs/>
          <w:szCs w:val="22"/>
        </w:rPr>
      </w:pPr>
      <w:r w:rsidRPr="003B5F01">
        <w:rPr>
          <w:i/>
          <w:iCs/>
          <w:szCs w:val="22"/>
        </w:rPr>
        <w:t xml:space="preserve">If the adversary can </w:t>
      </w:r>
      <w:r w:rsidR="000C591E">
        <w:rPr>
          <w:i/>
          <w:iCs/>
          <w:szCs w:val="22"/>
        </w:rPr>
        <w:t>potentially advance</w:t>
      </w:r>
      <w:r w:rsidRPr="003B5F01" w:rsidR="000C591E">
        <w:rPr>
          <w:i/>
          <w:iCs/>
          <w:szCs w:val="22"/>
        </w:rPr>
        <w:t xml:space="preserve"> </w:t>
      </w:r>
      <w:r w:rsidRPr="003B5F01">
        <w:rPr>
          <w:i/>
          <w:iCs/>
          <w:szCs w:val="22"/>
        </w:rPr>
        <w:t xml:space="preserve">a CEAS or </w:t>
      </w:r>
      <w:r w:rsidRPr="003B5F01">
        <w:rPr>
          <w:i/>
          <w:iCs/>
          <w:szCs w:val="22"/>
        </w:rPr>
        <w:t>CEIS</w:t>
      </w:r>
      <w:r w:rsidRPr="003B5F01">
        <w:rPr>
          <w:i/>
          <w:iCs/>
          <w:szCs w:val="22"/>
        </w:rPr>
        <w:t xml:space="preserve"> to completion, </w:t>
      </w:r>
      <w:r w:rsidRPr="003B5F01" w:rsidR="000C591E">
        <w:rPr>
          <w:i/>
          <w:iCs/>
          <w:szCs w:val="22"/>
        </w:rPr>
        <w:t xml:space="preserve">the </w:t>
      </w:r>
      <w:r w:rsidRPr="003B5F01" w:rsidR="000C591E">
        <w:rPr>
          <w:i/>
          <w:iCs/>
          <w:szCs w:val="22"/>
        </w:rPr>
        <w:t>CSP</w:t>
      </w:r>
      <w:r w:rsidRPr="003B5F01" w:rsidR="000C591E">
        <w:rPr>
          <w:i/>
          <w:iCs/>
          <w:szCs w:val="22"/>
        </w:rPr>
        <w:t xml:space="preserve"> or </w:t>
      </w:r>
      <w:r w:rsidRPr="003B5F01" w:rsidR="000C591E">
        <w:rPr>
          <w:i/>
          <w:iCs/>
          <w:szCs w:val="22"/>
        </w:rPr>
        <w:t>DCSA</w:t>
      </w:r>
      <w:r w:rsidRPr="003B5F01" w:rsidR="000C591E">
        <w:rPr>
          <w:i/>
          <w:iCs/>
          <w:szCs w:val="22"/>
        </w:rPr>
        <w:t xml:space="preserve"> </w:t>
      </w:r>
      <w:r w:rsidR="000C591E">
        <w:rPr>
          <w:i/>
          <w:iCs/>
          <w:szCs w:val="22"/>
        </w:rPr>
        <w:t xml:space="preserve">may need to include </w:t>
      </w:r>
      <w:r w:rsidRPr="003B5F01">
        <w:rPr>
          <w:i/>
          <w:iCs/>
          <w:szCs w:val="22"/>
        </w:rPr>
        <w:t>additional mitigation. A necessary attribute of these additional mitigation</w:t>
      </w:r>
      <w:r w:rsidR="000C591E">
        <w:rPr>
          <w:i/>
          <w:iCs/>
          <w:szCs w:val="22"/>
        </w:rPr>
        <w:t xml:space="preserve"> measures</w:t>
      </w:r>
      <w:r w:rsidRPr="003B5F01">
        <w:rPr>
          <w:i/>
          <w:iCs/>
          <w:szCs w:val="22"/>
        </w:rPr>
        <w:t xml:space="preserve"> is that they do not require action </w:t>
      </w:r>
      <w:r w:rsidR="000C591E">
        <w:rPr>
          <w:i/>
          <w:iCs/>
          <w:szCs w:val="22"/>
        </w:rPr>
        <w:t>by</w:t>
      </w:r>
      <w:r w:rsidRPr="003B5F01">
        <w:rPr>
          <w:i/>
          <w:iCs/>
          <w:szCs w:val="22"/>
        </w:rPr>
        <w:t xml:space="preserve"> licensee personnel or action </w:t>
      </w:r>
      <w:r w:rsidR="000C591E">
        <w:rPr>
          <w:i/>
          <w:iCs/>
          <w:szCs w:val="22"/>
        </w:rPr>
        <w:t xml:space="preserve">by </w:t>
      </w:r>
      <w:r w:rsidRPr="003B5F01">
        <w:rPr>
          <w:i/>
          <w:iCs/>
          <w:szCs w:val="22"/>
        </w:rPr>
        <w:t xml:space="preserve">a digital system to deny the adversary access to the attack pathway. </w:t>
      </w:r>
      <w:r w:rsidR="000C591E">
        <w:rPr>
          <w:i/>
          <w:iCs/>
          <w:szCs w:val="22"/>
        </w:rPr>
        <w:t>The following are s</w:t>
      </w:r>
      <w:r w:rsidRPr="003B5F01">
        <w:rPr>
          <w:i/>
          <w:iCs/>
          <w:szCs w:val="22"/>
        </w:rPr>
        <w:t>ome mitigati</w:t>
      </w:r>
      <w:r w:rsidR="000C591E">
        <w:rPr>
          <w:i/>
          <w:iCs/>
          <w:szCs w:val="22"/>
        </w:rPr>
        <w:t>ng measures</w:t>
      </w:r>
      <w:r w:rsidRPr="003B5F01">
        <w:rPr>
          <w:i/>
          <w:iCs/>
          <w:szCs w:val="22"/>
        </w:rPr>
        <w:t xml:space="preserve"> that can be considered for inclusion</w:t>
      </w:r>
      <w:r w:rsidR="0007507E">
        <w:rPr>
          <w:i/>
          <w:iCs/>
          <w:szCs w:val="22"/>
        </w:rPr>
        <w:t>:</w:t>
      </w:r>
      <w:r w:rsidRPr="003B5F01">
        <w:rPr>
          <w:i/>
          <w:iCs/>
          <w:szCs w:val="22"/>
        </w:rPr>
        <w:t xml:space="preserve"> </w:t>
      </w:r>
    </w:p>
    <w:p w:rsidR="00990699" w:rsidRPr="003B5F01" w:rsidP="006A501D" w14:paraId="2E3688DA" w14:textId="77777777">
      <w:pPr>
        <w:pStyle w:val="ListParagraph"/>
        <w:keepLines w:val="0"/>
        <w:numPr>
          <w:ilvl w:val="0"/>
          <w:numId w:val="16"/>
        </w:numPr>
        <w:tabs>
          <w:tab w:val="clear" w:pos="939"/>
          <w:tab w:val="clear" w:pos="940"/>
        </w:tabs>
        <w:spacing w:before="0"/>
        <w:ind w:right="680"/>
        <w:contextualSpacing/>
        <w:rPr>
          <w:bCs/>
          <w:szCs w:val="22"/>
        </w:rPr>
      </w:pPr>
    </w:p>
    <w:p w:rsidR="00F941C2" w:rsidRPr="003B5F01" w:rsidP="006A501D" w14:paraId="7DBA3A94" w14:textId="61845706">
      <w:pPr>
        <w:pStyle w:val="ListParagraph"/>
        <w:keepLines w:val="0"/>
        <w:numPr>
          <w:ilvl w:val="0"/>
          <w:numId w:val="16"/>
        </w:numPr>
        <w:tabs>
          <w:tab w:val="left" w:pos="720"/>
          <w:tab w:val="clear" w:pos="939"/>
          <w:tab w:val="clear" w:pos="940"/>
        </w:tabs>
        <w:spacing w:before="0"/>
        <w:ind w:left="1440" w:right="720" w:hanging="720"/>
        <w:contextualSpacing/>
        <w:rPr>
          <w:bCs/>
          <w:szCs w:val="22"/>
        </w:rPr>
      </w:pPr>
      <w:r>
        <w:rPr>
          <w:bCs/>
          <w:i/>
          <w:iCs/>
          <w:szCs w:val="22"/>
        </w:rPr>
        <w:t>a.</w:t>
      </w:r>
      <w:r>
        <w:rPr>
          <w:bCs/>
          <w:i/>
          <w:iCs/>
          <w:szCs w:val="22"/>
        </w:rPr>
        <w:tab/>
        <w:t>p</w:t>
      </w:r>
      <w:r w:rsidRPr="003B5F01">
        <w:rPr>
          <w:bCs/>
          <w:i/>
          <w:iCs/>
          <w:szCs w:val="22"/>
        </w:rPr>
        <w:t xml:space="preserve">rohibitive </w:t>
      </w:r>
      <w:r w:rsidRPr="003B5F01">
        <w:rPr>
          <w:bCs/>
          <w:i/>
          <w:iCs/>
          <w:szCs w:val="22"/>
        </w:rPr>
        <w:t>CSP</w:t>
      </w:r>
      <w:r w:rsidRPr="003B5F01">
        <w:rPr>
          <w:bCs/>
          <w:i/>
          <w:iCs/>
          <w:szCs w:val="22"/>
        </w:rPr>
        <w:t xml:space="preserve"> elements, such as prohibition of wireless for critical systems, remote access, or other capabilities that allow </w:t>
      </w:r>
      <w:r>
        <w:rPr>
          <w:bCs/>
          <w:i/>
          <w:iCs/>
          <w:szCs w:val="22"/>
        </w:rPr>
        <w:t>the</w:t>
      </w:r>
      <w:r w:rsidRPr="003B5F01">
        <w:rPr>
          <w:bCs/>
          <w:i/>
          <w:iCs/>
          <w:szCs w:val="22"/>
        </w:rPr>
        <w:t xml:space="preserve"> </w:t>
      </w:r>
      <w:r w:rsidRPr="003B5F01">
        <w:rPr>
          <w:bCs/>
          <w:i/>
          <w:iCs/>
          <w:szCs w:val="22"/>
        </w:rPr>
        <w:t xml:space="preserve">adversary to access </w:t>
      </w:r>
      <w:r>
        <w:rPr>
          <w:bCs/>
          <w:i/>
          <w:iCs/>
          <w:szCs w:val="22"/>
        </w:rPr>
        <w:t xml:space="preserve">the </w:t>
      </w:r>
      <w:r w:rsidRPr="003B5F01">
        <w:rPr>
          <w:bCs/>
          <w:i/>
          <w:iCs/>
          <w:szCs w:val="22"/>
        </w:rPr>
        <w:t>attack pathways</w:t>
      </w:r>
      <w:r>
        <w:rPr>
          <w:bCs/>
          <w:i/>
          <w:iCs/>
          <w:szCs w:val="22"/>
        </w:rPr>
        <w:t>,</w:t>
      </w:r>
    </w:p>
    <w:p w:rsidR="00A6206E" w:rsidRPr="003B5F01" w:rsidP="006A501D" w14:paraId="6803F096" w14:textId="77777777">
      <w:pPr>
        <w:pStyle w:val="ListParagraph"/>
        <w:keepLines w:val="0"/>
        <w:numPr>
          <w:ilvl w:val="0"/>
          <w:numId w:val="16"/>
        </w:numPr>
        <w:tabs>
          <w:tab w:val="left" w:pos="720"/>
          <w:tab w:val="clear" w:pos="939"/>
          <w:tab w:val="clear" w:pos="940"/>
        </w:tabs>
        <w:spacing w:before="0"/>
        <w:ind w:left="720" w:right="720"/>
        <w:contextualSpacing/>
        <w:rPr>
          <w:bCs/>
          <w:szCs w:val="22"/>
        </w:rPr>
      </w:pPr>
    </w:p>
    <w:p w:rsidR="00F941C2" w:rsidRPr="003B5F01" w:rsidP="006A501D" w14:paraId="6C6645E3" w14:textId="29648CD5">
      <w:pPr>
        <w:pStyle w:val="ListParagraph"/>
        <w:keepLines w:val="0"/>
        <w:numPr>
          <w:ilvl w:val="0"/>
          <w:numId w:val="16"/>
        </w:numPr>
        <w:tabs>
          <w:tab w:val="left" w:pos="720"/>
          <w:tab w:val="clear" w:pos="939"/>
          <w:tab w:val="clear" w:pos="940"/>
          <w:tab w:val="left" w:pos="1440"/>
        </w:tabs>
        <w:spacing w:before="0"/>
        <w:ind w:left="1440" w:right="720" w:hanging="720"/>
        <w:contextualSpacing/>
        <w:rPr>
          <w:bCs/>
          <w:szCs w:val="22"/>
        </w:rPr>
      </w:pPr>
      <w:r>
        <w:rPr>
          <w:bCs/>
          <w:i/>
          <w:iCs/>
          <w:szCs w:val="22"/>
        </w:rPr>
        <w:t>b.</w:t>
      </w:r>
      <w:r>
        <w:rPr>
          <w:bCs/>
          <w:i/>
          <w:iCs/>
          <w:szCs w:val="22"/>
        </w:rPr>
        <w:tab/>
        <w:t>l</w:t>
      </w:r>
      <w:r w:rsidRPr="003B5F01">
        <w:rPr>
          <w:bCs/>
          <w:i/>
          <w:iCs/>
          <w:szCs w:val="22"/>
        </w:rPr>
        <w:t>ocation of critical systems within inaccessible or protected locations that will always deny adversary access</w:t>
      </w:r>
      <w:r>
        <w:rPr>
          <w:bCs/>
          <w:i/>
          <w:iCs/>
          <w:szCs w:val="22"/>
        </w:rPr>
        <w:t xml:space="preserve">, and </w:t>
      </w:r>
    </w:p>
    <w:p w:rsidR="00A6206E" w:rsidRPr="003B5F01" w:rsidP="00413C67" w14:paraId="5E31E30D" w14:textId="77777777">
      <w:pPr>
        <w:tabs>
          <w:tab w:val="left" w:pos="720"/>
        </w:tabs>
        <w:ind w:right="720"/>
        <w:contextualSpacing/>
        <w:rPr>
          <w:bCs/>
          <w:szCs w:val="22"/>
        </w:rPr>
      </w:pPr>
    </w:p>
    <w:p w:rsidR="00F941C2" w:rsidRPr="001341C3" w:rsidP="006A501D" w14:paraId="2A93F4B3" w14:textId="117B942F">
      <w:pPr>
        <w:pStyle w:val="ListParagraph"/>
        <w:keepLines w:val="0"/>
        <w:numPr>
          <w:ilvl w:val="0"/>
          <w:numId w:val="16"/>
        </w:numPr>
        <w:tabs>
          <w:tab w:val="left" w:pos="720"/>
          <w:tab w:val="clear" w:pos="939"/>
          <w:tab w:val="clear" w:pos="940"/>
        </w:tabs>
        <w:spacing w:before="0"/>
        <w:ind w:left="1440" w:right="720" w:hanging="720"/>
        <w:contextualSpacing/>
        <w:rPr>
          <w:bCs/>
          <w:szCs w:val="22"/>
        </w:rPr>
      </w:pPr>
      <w:r>
        <w:rPr>
          <w:bCs/>
          <w:i/>
          <w:iCs/>
          <w:szCs w:val="22"/>
        </w:rPr>
        <w:t>c.</w:t>
      </w:r>
      <w:r>
        <w:rPr>
          <w:bCs/>
          <w:i/>
          <w:iCs/>
          <w:szCs w:val="22"/>
        </w:rPr>
        <w:tab/>
        <w:t>p</w:t>
      </w:r>
      <w:r w:rsidRPr="003B5F01">
        <w:rPr>
          <w:bCs/>
          <w:i/>
          <w:iCs/>
          <w:szCs w:val="22"/>
        </w:rPr>
        <w:t xml:space="preserve">assive and deterministic technical measures needed as part of the </w:t>
      </w:r>
      <w:r w:rsidRPr="003B5F01">
        <w:rPr>
          <w:bCs/>
          <w:i/>
          <w:iCs/>
          <w:szCs w:val="22"/>
        </w:rPr>
        <w:t>DCSA</w:t>
      </w:r>
      <w:r w:rsidRPr="003B5F01">
        <w:rPr>
          <w:bCs/>
          <w:i/>
          <w:iCs/>
          <w:szCs w:val="22"/>
        </w:rPr>
        <w:t xml:space="preserve"> implementation, such as a data diode, or unidirectional taps.</w:t>
      </w:r>
      <w:r w:rsidRPr="00B9325E" w:rsidR="00B9325E">
        <w:rPr>
          <w:szCs w:val="22"/>
        </w:rPr>
        <w:t xml:space="preserve"> </w:t>
      </w:r>
      <w:r w:rsidRPr="00D430D7" w:rsidR="00B9325E">
        <w:rPr>
          <w:szCs w:val="22"/>
        </w:rPr>
        <w:t>[</w:t>
      </w:r>
      <w:r w:rsidR="00B9325E">
        <w:rPr>
          <w:szCs w:val="22"/>
        </w:rPr>
        <w:t>s</w:t>
      </w:r>
      <w:r w:rsidRPr="003B5F01" w:rsidR="00B9325E">
        <w:rPr>
          <w:szCs w:val="22"/>
        </w:rPr>
        <w:t>ection</w:t>
      </w:r>
      <w:r w:rsidR="00B9325E">
        <w:rPr>
          <w:szCs w:val="22"/>
        </w:rPr>
        <w:t> </w:t>
      </w:r>
      <w:hyperlink w:anchor="C95" w:history="1">
        <w:r w:rsidRPr="003B5F01" w:rsidR="00B9325E">
          <w:rPr>
            <w:rStyle w:val="Hyperlink"/>
            <w:szCs w:val="22"/>
          </w:rPr>
          <w:t>C.95</w:t>
        </w:r>
      </w:hyperlink>
      <w:r w:rsidRPr="00D430D7" w:rsidR="00B9325E">
        <w:rPr>
          <w:szCs w:val="22"/>
        </w:rPr>
        <w:t>]</w:t>
      </w:r>
    </w:p>
    <w:p w:rsidR="00E845BC" w:rsidRPr="003B5F01" w:rsidP="00B6626E" w14:paraId="47A79CC4" w14:textId="77777777">
      <w:pPr>
        <w:pStyle w:val="ListParagraph"/>
        <w:keepLines w:val="0"/>
        <w:tabs>
          <w:tab w:val="left" w:pos="720"/>
          <w:tab w:val="clear" w:pos="939"/>
          <w:tab w:val="clear" w:pos="940"/>
        </w:tabs>
        <w:spacing w:before="0"/>
        <w:ind w:left="720" w:right="720"/>
        <w:contextualSpacing/>
        <w:rPr>
          <w:bCs/>
          <w:szCs w:val="22"/>
        </w:rPr>
      </w:pPr>
    </w:p>
    <w:p w:rsidR="00F941C2" w:rsidRPr="003B5F01" w:rsidP="00413C67" w14:paraId="10AAAF1E" w14:textId="72C15EB7">
      <w:pPr>
        <w:ind w:left="720" w:right="720"/>
        <w:rPr>
          <w:bCs/>
          <w:i/>
          <w:iCs/>
          <w:szCs w:val="22"/>
        </w:rPr>
      </w:pPr>
      <w:r w:rsidRPr="003B5F01">
        <w:rPr>
          <w:bCs/>
          <w:i/>
          <w:iCs/>
          <w:szCs w:val="22"/>
        </w:rPr>
        <w:t xml:space="preserve">Based on the analysis, the </w:t>
      </w:r>
      <w:r w:rsidRPr="003B5F01">
        <w:rPr>
          <w:bCs/>
          <w:i/>
          <w:iCs/>
          <w:szCs w:val="22"/>
        </w:rPr>
        <w:t>DCSA</w:t>
      </w:r>
      <w:r w:rsidRPr="003B5F01">
        <w:rPr>
          <w:bCs/>
          <w:i/>
          <w:iCs/>
          <w:szCs w:val="22"/>
        </w:rPr>
        <w:t xml:space="preserve"> and </w:t>
      </w:r>
      <w:r w:rsidRPr="003B5F01">
        <w:rPr>
          <w:bCs/>
          <w:i/>
          <w:iCs/>
          <w:szCs w:val="22"/>
        </w:rPr>
        <w:t>CSP</w:t>
      </w:r>
      <w:r w:rsidRPr="003B5F01">
        <w:rPr>
          <w:bCs/>
          <w:i/>
          <w:iCs/>
          <w:szCs w:val="22"/>
        </w:rPr>
        <w:t xml:space="preserve"> implementation should address the following</w:t>
      </w:r>
      <w:r w:rsidR="00C825A6">
        <w:rPr>
          <w:bCs/>
          <w:i/>
          <w:iCs/>
          <w:szCs w:val="22"/>
        </w:rPr>
        <w:t>:</w:t>
      </w:r>
    </w:p>
    <w:p w:rsidR="0031005C" w:rsidRPr="003B5F01" w:rsidP="00413C67" w14:paraId="5D6331E0" w14:textId="77777777">
      <w:pPr>
        <w:ind w:left="360" w:right="720"/>
        <w:rPr>
          <w:bCs/>
          <w:i/>
          <w:iCs/>
          <w:szCs w:val="22"/>
        </w:rPr>
      </w:pPr>
    </w:p>
    <w:p w:rsidR="0031005C" w:rsidRPr="003B5F01" w:rsidP="006A501D" w14:paraId="7B80AC0C" w14:textId="1D966D77">
      <w:pPr>
        <w:pStyle w:val="ListParagraph"/>
        <w:keepLines w:val="0"/>
        <w:numPr>
          <w:ilvl w:val="0"/>
          <w:numId w:val="24"/>
        </w:numPr>
        <w:tabs>
          <w:tab w:val="left" w:pos="720"/>
          <w:tab w:val="clear" w:pos="939"/>
          <w:tab w:val="clear" w:pos="940"/>
        </w:tabs>
        <w:spacing w:before="0" w:after="160"/>
        <w:ind w:left="1440" w:right="720"/>
        <w:contextualSpacing/>
        <w:rPr>
          <w:bCs/>
          <w:i/>
          <w:iCs/>
          <w:szCs w:val="22"/>
        </w:rPr>
      </w:pPr>
      <w:r w:rsidRPr="003B5F01">
        <w:rPr>
          <w:bCs/>
          <w:i/>
          <w:iCs/>
          <w:szCs w:val="22"/>
        </w:rPr>
        <w:t xml:space="preserve">Eliminate </w:t>
      </w:r>
      <w:r w:rsidRPr="003B5F01" w:rsidR="00E845BC">
        <w:rPr>
          <w:bCs/>
          <w:i/>
          <w:iCs/>
          <w:szCs w:val="22"/>
        </w:rPr>
        <w:t>attack vectors</w:t>
      </w:r>
      <w:r w:rsidRPr="003B5F01">
        <w:rPr>
          <w:bCs/>
          <w:i/>
          <w:iCs/>
          <w:szCs w:val="22"/>
        </w:rPr>
        <w:t xml:space="preserve">. For example, </w:t>
      </w:r>
      <w:r w:rsidR="00E845BC">
        <w:rPr>
          <w:bCs/>
          <w:i/>
          <w:iCs/>
          <w:szCs w:val="22"/>
        </w:rPr>
        <w:t xml:space="preserve">the </w:t>
      </w:r>
      <w:r w:rsidRPr="003B5F01">
        <w:rPr>
          <w:bCs/>
          <w:i/>
          <w:iCs/>
          <w:szCs w:val="22"/>
        </w:rPr>
        <w:t>DCSA</w:t>
      </w:r>
      <w:r w:rsidRPr="003B5F01">
        <w:rPr>
          <w:bCs/>
          <w:i/>
          <w:iCs/>
          <w:szCs w:val="22"/>
        </w:rPr>
        <w:t xml:space="preserve"> implements a deterministic</w:t>
      </w:r>
      <w:r w:rsidR="00E845BC">
        <w:rPr>
          <w:bCs/>
          <w:i/>
          <w:iCs/>
          <w:szCs w:val="22"/>
        </w:rPr>
        <w:t>,</w:t>
      </w:r>
      <w:r w:rsidRPr="003B5F01">
        <w:rPr>
          <w:bCs/>
          <w:i/>
          <w:iCs/>
          <w:szCs w:val="22"/>
        </w:rPr>
        <w:t xml:space="preserve"> unidirectional communications pathway to eliminate access to wired networks </w:t>
      </w:r>
      <w:r w:rsidRPr="003B5F01">
        <w:rPr>
          <w:bCs/>
          <w:i/>
          <w:iCs/>
          <w:szCs w:val="22"/>
        </w:rPr>
        <w:t xml:space="preserve">from remote or adjacent networks. Another example includes a </w:t>
      </w:r>
      <w:r w:rsidRPr="003B5F01">
        <w:rPr>
          <w:bCs/>
          <w:i/>
          <w:iCs/>
          <w:szCs w:val="22"/>
        </w:rPr>
        <w:t>CSP</w:t>
      </w:r>
      <w:r w:rsidRPr="003B5F01">
        <w:rPr>
          <w:bCs/>
          <w:i/>
          <w:iCs/>
          <w:szCs w:val="22"/>
        </w:rPr>
        <w:t xml:space="preserve"> implementation that forbids wireless communications within critical systems.</w:t>
      </w:r>
    </w:p>
    <w:p w:rsidR="0031005C" w:rsidRPr="003B5F01" w:rsidP="00413C67" w14:paraId="3A3C993B" w14:textId="77777777">
      <w:pPr>
        <w:pStyle w:val="ListParagraph"/>
        <w:keepLines w:val="0"/>
        <w:tabs>
          <w:tab w:val="left" w:pos="720"/>
          <w:tab w:val="clear" w:pos="939"/>
          <w:tab w:val="clear" w:pos="940"/>
        </w:tabs>
        <w:spacing w:before="0" w:after="160"/>
        <w:ind w:left="1080" w:right="720" w:hanging="360"/>
        <w:contextualSpacing/>
        <w:rPr>
          <w:bCs/>
          <w:i/>
          <w:iCs/>
          <w:szCs w:val="22"/>
        </w:rPr>
      </w:pPr>
    </w:p>
    <w:p w:rsidR="0031005C" w:rsidRPr="003B5F01" w:rsidP="006A501D" w14:paraId="18269228" w14:textId="7F5B8651">
      <w:pPr>
        <w:pStyle w:val="ListParagraph"/>
        <w:keepLines w:val="0"/>
        <w:numPr>
          <w:ilvl w:val="0"/>
          <w:numId w:val="24"/>
        </w:numPr>
        <w:tabs>
          <w:tab w:val="left" w:pos="720"/>
          <w:tab w:val="clear" w:pos="939"/>
          <w:tab w:val="clear" w:pos="940"/>
        </w:tabs>
        <w:spacing w:before="0" w:after="160"/>
        <w:ind w:left="1440" w:right="720"/>
        <w:contextualSpacing/>
        <w:rPr>
          <w:bCs/>
          <w:i/>
          <w:iCs/>
          <w:szCs w:val="22"/>
        </w:rPr>
      </w:pPr>
      <w:r w:rsidRPr="003B5F01">
        <w:rPr>
          <w:bCs/>
          <w:i/>
          <w:iCs/>
          <w:szCs w:val="22"/>
        </w:rPr>
        <w:t>Mi</w:t>
      </w:r>
      <w:r w:rsidRPr="003B5F01" w:rsidR="001C5EBF">
        <w:rPr>
          <w:bCs/>
          <w:i/>
          <w:iCs/>
          <w:szCs w:val="22"/>
        </w:rPr>
        <w:t xml:space="preserve">tigate </w:t>
      </w:r>
      <w:r w:rsidRPr="003B5F01" w:rsidR="00E845BC">
        <w:rPr>
          <w:bCs/>
          <w:i/>
          <w:iCs/>
          <w:szCs w:val="22"/>
        </w:rPr>
        <w:t xml:space="preserve">attack vectors </w:t>
      </w:r>
      <w:r w:rsidR="004F7429">
        <w:rPr>
          <w:bCs/>
          <w:i/>
          <w:iCs/>
          <w:szCs w:val="22"/>
        </w:rPr>
        <w:t>using</w:t>
      </w:r>
      <w:r w:rsidRPr="003B5F01" w:rsidR="00CC641F">
        <w:rPr>
          <w:bCs/>
          <w:i/>
          <w:iCs/>
          <w:szCs w:val="22"/>
        </w:rPr>
        <w:t xml:space="preserve"> the following means:</w:t>
      </w:r>
    </w:p>
    <w:p w:rsidR="00F941C2" w:rsidRPr="003B5F01" w:rsidP="006A501D" w14:paraId="29ABF226" w14:textId="753CCABB">
      <w:pPr>
        <w:pStyle w:val="ListParagraph"/>
        <w:keepLines w:val="0"/>
        <w:numPr>
          <w:ilvl w:val="0"/>
          <w:numId w:val="25"/>
        </w:numPr>
        <w:tabs>
          <w:tab w:val="left" w:pos="720"/>
          <w:tab w:val="clear" w:pos="939"/>
          <w:tab w:val="clear" w:pos="940"/>
        </w:tabs>
        <w:spacing w:before="0" w:after="160"/>
        <w:ind w:left="1800" w:right="720"/>
        <w:contextualSpacing/>
        <w:rPr>
          <w:bCs/>
          <w:i/>
          <w:iCs/>
          <w:szCs w:val="22"/>
        </w:rPr>
      </w:pPr>
      <w:r w:rsidRPr="003B5F01">
        <w:rPr>
          <w:bCs/>
          <w:i/>
          <w:iCs/>
          <w:szCs w:val="22"/>
        </w:rPr>
        <w:t xml:space="preserve">Minimize </w:t>
      </w:r>
      <w:r w:rsidRPr="003B5F01" w:rsidR="00E845BC">
        <w:rPr>
          <w:bCs/>
          <w:i/>
          <w:iCs/>
          <w:szCs w:val="22"/>
        </w:rPr>
        <w:t>attack vectors</w:t>
      </w:r>
      <w:r w:rsidRPr="003B5F01">
        <w:rPr>
          <w:bCs/>
          <w:i/>
          <w:iCs/>
          <w:szCs w:val="22"/>
        </w:rPr>
        <w:t xml:space="preserve">. For example, the </w:t>
      </w:r>
      <w:r w:rsidRPr="003B5F01">
        <w:rPr>
          <w:bCs/>
          <w:i/>
          <w:iCs/>
          <w:szCs w:val="22"/>
        </w:rPr>
        <w:t>DCSA</w:t>
      </w:r>
      <w:r w:rsidRPr="003B5F01">
        <w:rPr>
          <w:bCs/>
          <w:i/>
          <w:iCs/>
          <w:szCs w:val="22"/>
        </w:rPr>
        <w:t xml:space="preserve"> implementation places critical systems within the most secure boundaries with supporting </w:t>
      </w:r>
      <w:r w:rsidRPr="003B5F01">
        <w:rPr>
          <w:bCs/>
          <w:i/>
          <w:iCs/>
          <w:szCs w:val="22"/>
        </w:rPr>
        <w:t>CSP</w:t>
      </w:r>
      <w:r w:rsidRPr="003B5F01">
        <w:rPr>
          <w:bCs/>
          <w:i/>
          <w:iCs/>
          <w:szCs w:val="22"/>
        </w:rPr>
        <w:t xml:space="preserve"> implementation of licensee</w:t>
      </w:r>
      <w:r w:rsidR="00E845BC">
        <w:rPr>
          <w:bCs/>
          <w:i/>
          <w:iCs/>
          <w:szCs w:val="22"/>
        </w:rPr>
        <w:noBreakHyphen/>
      </w:r>
      <w:r w:rsidRPr="003B5F01">
        <w:rPr>
          <w:bCs/>
          <w:i/>
          <w:iCs/>
          <w:szCs w:val="22"/>
        </w:rPr>
        <w:t>identified procedures that strictly control physical access to these systems.</w:t>
      </w:r>
    </w:p>
    <w:p w:rsidR="0031005C" w:rsidRPr="003B5F01" w:rsidP="00B6626E" w14:paraId="235A6450" w14:textId="77777777">
      <w:pPr>
        <w:pStyle w:val="ListParagraph"/>
        <w:keepLines w:val="0"/>
        <w:tabs>
          <w:tab w:val="left" w:pos="720"/>
          <w:tab w:val="clear" w:pos="939"/>
          <w:tab w:val="clear" w:pos="940"/>
        </w:tabs>
        <w:spacing w:before="0" w:after="160"/>
        <w:ind w:left="1800" w:right="720" w:hanging="720"/>
        <w:contextualSpacing/>
        <w:rPr>
          <w:bCs/>
          <w:i/>
          <w:iCs/>
          <w:szCs w:val="22"/>
        </w:rPr>
      </w:pPr>
    </w:p>
    <w:p w:rsidR="00F941C2" w:rsidRPr="003B5F01" w:rsidP="006A501D" w14:paraId="447570D9" w14:textId="383A6B22">
      <w:pPr>
        <w:pStyle w:val="ListParagraph"/>
        <w:keepLines w:val="0"/>
        <w:numPr>
          <w:ilvl w:val="0"/>
          <w:numId w:val="25"/>
        </w:numPr>
        <w:tabs>
          <w:tab w:val="left" w:pos="720"/>
          <w:tab w:val="clear" w:pos="939"/>
          <w:tab w:val="clear" w:pos="940"/>
        </w:tabs>
        <w:spacing w:before="0" w:after="160"/>
        <w:ind w:left="1800" w:right="720"/>
        <w:contextualSpacing/>
        <w:rPr>
          <w:bCs/>
          <w:i/>
          <w:iCs/>
          <w:szCs w:val="22"/>
        </w:rPr>
      </w:pPr>
      <w:r w:rsidRPr="003B5F01">
        <w:rPr>
          <w:bCs/>
          <w:i/>
          <w:iCs/>
          <w:szCs w:val="22"/>
        </w:rPr>
        <w:t xml:space="preserve">Control </w:t>
      </w:r>
      <w:r w:rsidRPr="003B5F01" w:rsidR="00E845BC">
        <w:rPr>
          <w:bCs/>
          <w:i/>
          <w:iCs/>
          <w:szCs w:val="22"/>
        </w:rPr>
        <w:t>access to attack vectors</w:t>
      </w:r>
      <w:r w:rsidRPr="003B5F01">
        <w:rPr>
          <w:bCs/>
          <w:i/>
          <w:iCs/>
          <w:szCs w:val="22"/>
        </w:rPr>
        <w:t xml:space="preserve">. For example, </w:t>
      </w:r>
      <w:r w:rsidRPr="003B5F01">
        <w:rPr>
          <w:bCs/>
          <w:i/>
          <w:iCs/>
          <w:szCs w:val="22"/>
        </w:rPr>
        <w:t>CSP</w:t>
      </w:r>
      <w:r w:rsidRPr="003B5F01">
        <w:rPr>
          <w:bCs/>
          <w:i/>
          <w:iCs/>
          <w:szCs w:val="22"/>
        </w:rPr>
        <w:t xml:space="preserve"> implementation of licensee-identified technical and administrative controls supplement</w:t>
      </w:r>
      <w:r w:rsidR="00E845BC">
        <w:rPr>
          <w:bCs/>
          <w:i/>
          <w:iCs/>
          <w:szCs w:val="22"/>
        </w:rPr>
        <w:t>s</w:t>
      </w:r>
      <w:r w:rsidRPr="003B5F01">
        <w:rPr>
          <w:bCs/>
          <w:i/>
          <w:iCs/>
          <w:szCs w:val="22"/>
        </w:rPr>
        <w:t xml:space="preserve"> the physical control measures of critical systems.</w:t>
      </w:r>
    </w:p>
    <w:p w:rsidR="0031005C" w:rsidRPr="003B5F01" w:rsidP="00B6626E" w14:paraId="5AA14F47" w14:textId="77777777">
      <w:pPr>
        <w:pStyle w:val="ListParagraph"/>
        <w:keepLines w:val="0"/>
        <w:tabs>
          <w:tab w:val="left" w:pos="720"/>
          <w:tab w:val="clear" w:pos="939"/>
          <w:tab w:val="clear" w:pos="940"/>
        </w:tabs>
        <w:spacing w:before="0" w:after="160"/>
        <w:ind w:left="1800" w:right="720" w:hanging="720"/>
        <w:contextualSpacing/>
        <w:rPr>
          <w:bCs/>
          <w:i/>
          <w:iCs/>
          <w:szCs w:val="22"/>
        </w:rPr>
      </w:pPr>
    </w:p>
    <w:p w:rsidR="00F941C2" w:rsidRPr="003B5F01" w:rsidP="006A501D" w14:paraId="687714E3" w14:textId="514D5D08">
      <w:pPr>
        <w:pStyle w:val="ListParagraph"/>
        <w:keepLines w:val="0"/>
        <w:numPr>
          <w:ilvl w:val="0"/>
          <w:numId w:val="25"/>
        </w:numPr>
        <w:tabs>
          <w:tab w:val="left" w:pos="720"/>
          <w:tab w:val="clear" w:pos="939"/>
          <w:tab w:val="clear" w:pos="940"/>
        </w:tabs>
        <w:spacing w:before="0" w:after="160"/>
        <w:ind w:left="1800" w:right="720"/>
        <w:contextualSpacing/>
        <w:rPr>
          <w:bCs/>
          <w:i/>
          <w:iCs/>
          <w:szCs w:val="22"/>
        </w:rPr>
      </w:pPr>
      <w:r w:rsidRPr="003B5F01">
        <w:rPr>
          <w:bCs/>
          <w:i/>
          <w:iCs/>
          <w:szCs w:val="22"/>
        </w:rPr>
        <w:t xml:space="preserve">Detect </w:t>
      </w:r>
      <w:r w:rsidRPr="003B5F01" w:rsidR="00E845BC">
        <w:rPr>
          <w:bCs/>
          <w:i/>
          <w:iCs/>
          <w:szCs w:val="22"/>
        </w:rPr>
        <w:t>unauthorized access to attack vectors</w:t>
      </w:r>
      <w:r w:rsidRPr="003B5F01">
        <w:rPr>
          <w:bCs/>
          <w:i/>
          <w:iCs/>
          <w:szCs w:val="22"/>
        </w:rPr>
        <w:t>. This capability will rely on</w:t>
      </w:r>
      <w:r w:rsidR="006303EC">
        <w:rPr>
          <w:bCs/>
          <w:i/>
          <w:iCs/>
          <w:szCs w:val="22"/>
        </w:rPr>
        <w:t xml:space="preserve"> items</w:t>
      </w:r>
      <w:r w:rsidRPr="003B5F01">
        <w:rPr>
          <w:bCs/>
          <w:i/>
          <w:iCs/>
          <w:szCs w:val="22"/>
        </w:rPr>
        <w:t xml:space="preserve"> </w:t>
      </w:r>
      <w:r w:rsidRPr="003B5F01">
        <w:rPr>
          <w:bCs/>
          <w:i/>
          <w:iCs/>
          <w:szCs w:val="22"/>
        </w:rPr>
        <w:t>b</w:t>
      </w:r>
      <w:r w:rsidRPr="003B5F01" w:rsidR="003178C8">
        <w:rPr>
          <w:bCs/>
          <w:i/>
          <w:iCs/>
          <w:szCs w:val="22"/>
        </w:rPr>
        <w:t>(</w:t>
      </w:r>
      <w:r w:rsidR="0095537F">
        <w:rPr>
          <w:bCs/>
          <w:i/>
          <w:iCs/>
          <w:szCs w:val="22"/>
        </w:rPr>
        <w:t>1</w:t>
      </w:r>
      <w:r w:rsidRPr="003B5F01">
        <w:rPr>
          <w:bCs/>
          <w:i/>
          <w:iCs/>
          <w:szCs w:val="22"/>
        </w:rPr>
        <w:t xml:space="preserve">) and </w:t>
      </w:r>
      <w:r w:rsidRPr="003B5F01" w:rsidR="003178C8">
        <w:rPr>
          <w:bCs/>
          <w:i/>
          <w:iCs/>
          <w:szCs w:val="22"/>
        </w:rPr>
        <w:t>b</w:t>
      </w:r>
      <w:r w:rsidRPr="003B5F01">
        <w:rPr>
          <w:bCs/>
          <w:i/>
          <w:iCs/>
          <w:szCs w:val="22"/>
        </w:rPr>
        <w:t>(</w:t>
      </w:r>
      <w:r w:rsidR="0095537F">
        <w:rPr>
          <w:bCs/>
          <w:i/>
          <w:iCs/>
          <w:szCs w:val="22"/>
        </w:rPr>
        <w:t>2</w:t>
      </w:r>
      <w:r w:rsidRPr="003B5F01">
        <w:rPr>
          <w:bCs/>
          <w:i/>
          <w:iCs/>
          <w:szCs w:val="22"/>
        </w:rPr>
        <w:t>) to increase the likelihood of detecting such access. For example,</w:t>
      </w:r>
      <w:r w:rsidR="00E845BC">
        <w:rPr>
          <w:bCs/>
          <w:i/>
          <w:iCs/>
          <w:szCs w:val="22"/>
        </w:rPr>
        <w:t xml:space="preserve"> the</w:t>
      </w:r>
      <w:r w:rsidRPr="003B5F01">
        <w:rPr>
          <w:bCs/>
          <w:i/>
          <w:iCs/>
          <w:szCs w:val="22"/>
        </w:rPr>
        <w:t xml:space="preserve"> </w:t>
      </w:r>
      <w:r w:rsidRPr="003B5F01">
        <w:rPr>
          <w:bCs/>
          <w:i/>
          <w:iCs/>
          <w:szCs w:val="22"/>
        </w:rPr>
        <w:t>CSP</w:t>
      </w:r>
      <w:r w:rsidRPr="003B5F01">
        <w:rPr>
          <w:bCs/>
          <w:i/>
          <w:iCs/>
          <w:szCs w:val="22"/>
        </w:rPr>
        <w:t xml:space="preserve"> </w:t>
      </w:r>
      <w:r w:rsidRPr="003B5F01" w:rsidR="00E845BC">
        <w:rPr>
          <w:bCs/>
          <w:i/>
          <w:iCs/>
          <w:szCs w:val="22"/>
        </w:rPr>
        <w:t>implement</w:t>
      </w:r>
      <w:r w:rsidR="00E845BC">
        <w:rPr>
          <w:bCs/>
          <w:i/>
          <w:iCs/>
          <w:szCs w:val="22"/>
        </w:rPr>
        <w:t>s</w:t>
      </w:r>
      <w:r w:rsidRPr="003B5F01" w:rsidR="00E845BC">
        <w:rPr>
          <w:bCs/>
          <w:i/>
          <w:iCs/>
          <w:szCs w:val="22"/>
        </w:rPr>
        <w:t xml:space="preserve"> </w:t>
      </w:r>
      <w:r w:rsidRPr="003B5F01">
        <w:rPr>
          <w:bCs/>
          <w:i/>
          <w:iCs/>
          <w:szCs w:val="22"/>
        </w:rPr>
        <w:t>licensee-identified technical and administrative controls to detect unauthorized access to critical systems.</w:t>
      </w:r>
      <w:r w:rsidRPr="00C825A6" w:rsidR="00C825A6">
        <w:rPr>
          <w:bCs/>
          <w:szCs w:val="22"/>
        </w:rPr>
        <w:t xml:space="preserve"> </w:t>
      </w:r>
      <w:r w:rsidR="00C825A6">
        <w:rPr>
          <w:bCs/>
          <w:szCs w:val="22"/>
        </w:rPr>
        <w:t>[s</w:t>
      </w:r>
      <w:r w:rsidRPr="003B5F01" w:rsidR="00C825A6">
        <w:rPr>
          <w:bCs/>
          <w:szCs w:val="22"/>
        </w:rPr>
        <w:t>ection</w:t>
      </w:r>
      <w:r w:rsidR="00C825A6">
        <w:rPr>
          <w:bCs/>
          <w:szCs w:val="22"/>
        </w:rPr>
        <w:t> </w:t>
      </w:r>
      <w:hyperlink w:anchor="C96" w:history="1">
        <w:r w:rsidRPr="003B5F01" w:rsidR="00C825A6">
          <w:rPr>
            <w:rStyle w:val="Hyperlink"/>
            <w:bCs/>
            <w:szCs w:val="22"/>
          </w:rPr>
          <w:t>C.96</w:t>
        </w:r>
      </w:hyperlink>
      <w:r w:rsidR="00C825A6">
        <w:rPr>
          <w:bCs/>
          <w:szCs w:val="22"/>
        </w:rPr>
        <w:t>]</w:t>
      </w:r>
    </w:p>
    <w:p w:rsidR="00F941C2" w:rsidRPr="003B5F01" w:rsidP="00413C67" w14:paraId="3B69436C" w14:textId="77777777">
      <w:pPr>
        <w:rPr>
          <w:b/>
          <w:szCs w:val="22"/>
        </w:rPr>
      </w:pPr>
    </w:p>
    <w:p w:rsidR="00F941C2" w:rsidRPr="003B5F01" w:rsidP="00413C67" w14:paraId="504C62D8" w14:textId="43953F1D">
      <w:pPr>
        <w:rPr>
          <w:b/>
          <w:szCs w:val="22"/>
        </w:rPr>
      </w:pPr>
      <w:r w:rsidRPr="003B5F01">
        <w:rPr>
          <w:b/>
          <w:szCs w:val="22"/>
        </w:rPr>
        <w:t>C</w:t>
      </w:r>
      <w:r w:rsidRPr="003B5F01">
        <w:rPr>
          <w:b/>
          <w:szCs w:val="22"/>
        </w:rPr>
        <w:t>.2.</w:t>
      </w:r>
      <w:r w:rsidRPr="003B5F01" w:rsidR="008F0D89">
        <w:rPr>
          <w:b/>
          <w:szCs w:val="22"/>
        </w:rPr>
        <w:t>4</w:t>
      </w:r>
      <w:r w:rsidRPr="003B5F01">
        <w:rPr>
          <w:b/>
          <w:szCs w:val="22"/>
        </w:rPr>
        <w:t>.1</w:t>
      </w:r>
      <w:r w:rsidRPr="003B5F01">
        <w:rPr>
          <w:b/>
          <w:szCs w:val="22"/>
        </w:rPr>
        <w:tab/>
      </w:r>
      <w:r w:rsidRPr="003B5F01">
        <w:rPr>
          <w:b/>
          <w:i/>
          <w:iCs/>
          <w:szCs w:val="22"/>
        </w:rPr>
        <w:t xml:space="preserve">Normal </w:t>
      </w:r>
      <w:r w:rsidRPr="003B5F01">
        <w:rPr>
          <w:b/>
          <w:i/>
          <w:iCs/>
          <w:szCs w:val="22"/>
        </w:rPr>
        <w:t>AC&amp;D</w:t>
      </w:r>
      <w:r w:rsidRPr="003B5F01">
        <w:rPr>
          <w:b/>
          <w:i/>
          <w:iCs/>
          <w:szCs w:val="22"/>
        </w:rPr>
        <w:t xml:space="preserve"> Analysis</w:t>
      </w:r>
    </w:p>
    <w:p w:rsidR="00F941C2" w:rsidRPr="003B5F01" w:rsidP="00413C67" w14:paraId="1D78E5CB" w14:textId="77777777">
      <w:pPr>
        <w:rPr>
          <w:b/>
          <w:szCs w:val="22"/>
        </w:rPr>
      </w:pPr>
    </w:p>
    <w:p w:rsidR="00AF7E4B" w:rsidRPr="003B5F01" w:rsidP="00413C67" w14:paraId="0B7A31F7" w14:textId="5EE82A3A">
      <w:pPr>
        <w:rPr>
          <w:bCs/>
          <w:szCs w:val="22"/>
        </w:rPr>
      </w:pPr>
      <w:r>
        <w:rPr>
          <w:bCs/>
          <w:szCs w:val="22"/>
        </w:rPr>
        <w:t>The w</w:t>
      </w:r>
      <w:r w:rsidRPr="003B5F01" w:rsidR="00F941C2">
        <w:rPr>
          <w:bCs/>
          <w:szCs w:val="22"/>
        </w:rPr>
        <w:t xml:space="preserve">ireless pathway is eliminated for all stages by the </w:t>
      </w:r>
      <w:r w:rsidRPr="003B5F01" w:rsidR="00F941C2">
        <w:rPr>
          <w:bCs/>
          <w:szCs w:val="22"/>
        </w:rPr>
        <w:t>CSP</w:t>
      </w:r>
      <w:r w:rsidRPr="003B5F01" w:rsidR="00F941C2">
        <w:rPr>
          <w:bCs/>
          <w:szCs w:val="22"/>
        </w:rPr>
        <w:t xml:space="preserve"> prohibition of its use in the </w:t>
      </w:r>
      <w:r>
        <w:rPr>
          <w:bCs/>
          <w:szCs w:val="22"/>
        </w:rPr>
        <w:t>n</w:t>
      </w:r>
      <w:r w:rsidRPr="003B5F01" w:rsidR="00F941C2">
        <w:rPr>
          <w:bCs/>
          <w:szCs w:val="22"/>
        </w:rPr>
        <w:t xml:space="preserve">ormal </w:t>
      </w:r>
      <w:r w:rsidRPr="003B5F01" w:rsidR="00F941C2">
        <w:rPr>
          <w:bCs/>
          <w:szCs w:val="22"/>
        </w:rPr>
        <w:t>AC&amp;D</w:t>
      </w:r>
      <w:r w:rsidRPr="003B5F01" w:rsidR="00F941C2">
        <w:rPr>
          <w:bCs/>
          <w:szCs w:val="22"/>
        </w:rPr>
        <w:t xml:space="preserve"> system. </w:t>
      </w:r>
    </w:p>
    <w:p w:rsidR="00AF7E4B" w:rsidRPr="003B5F01" w:rsidP="00413C67" w14:paraId="278DDE5B" w14:textId="77777777">
      <w:pPr>
        <w:rPr>
          <w:bCs/>
          <w:szCs w:val="22"/>
        </w:rPr>
      </w:pPr>
    </w:p>
    <w:p w:rsidR="00AF7E4B" w:rsidRPr="003B5F01" w:rsidP="00413C67" w14:paraId="229D9EC5" w14:textId="0BA8C92B">
      <w:pPr>
        <w:rPr>
          <w:b/>
          <w:szCs w:val="22"/>
        </w:rPr>
      </w:pPr>
      <w:r w:rsidRPr="003B5F01">
        <w:rPr>
          <w:b/>
          <w:szCs w:val="22"/>
        </w:rPr>
        <w:t>Sensing Opportunities (e.g., microwave, pressure sensors, vibration sensors)</w:t>
      </w:r>
    </w:p>
    <w:p w:rsidR="00AF7E4B" w:rsidRPr="003B5F01" w:rsidP="00413C67" w14:paraId="159A0A9F" w14:textId="77777777">
      <w:pPr>
        <w:rPr>
          <w:b/>
          <w:szCs w:val="22"/>
        </w:rPr>
      </w:pPr>
    </w:p>
    <w:p w:rsidR="00AF7E4B" w:rsidRPr="003B5F01" w:rsidP="00413C67" w14:paraId="560D685E" w14:textId="54F43210">
      <w:pPr>
        <w:rPr>
          <w:szCs w:val="22"/>
        </w:rPr>
      </w:pPr>
      <w:r w:rsidRPr="003B5F01">
        <w:rPr>
          <w:b/>
          <w:bCs/>
          <w:i/>
          <w:iCs/>
          <w:szCs w:val="22"/>
        </w:rPr>
        <w:t>Physical Access:</w:t>
      </w:r>
      <w:r w:rsidRPr="003B5F01">
        <w:rPr>
          <w:szCs w:val="22"/>
        </w:rPr>
        <w:t xml:space="preserve"> </w:t>
      </w:r>
      <w:r w:rsidRPr="003B5F01" w:rsidR="0004085B">
        <w:rPr>
          <w:szCs w:val="22"/>
        </w:rPr>
        <w:t>Mitigated</w:t>
      </w:r>
      <w:r w:rsidR="00E845BC">
        <w:rPr>
          <w:szCs w:val="22"/>
        </w:rPr>
        <w:t>—</w:t>
      </w:r>
      <w:r w:rsidR="00990874">
        <w:rPr>
          <w:szCs w:val="22"/>
        </w:rPr>
        <w:t>T</w:t>
      </w:r>
      <w:r w:rsidRPr="003B5F01">
        <w:rPr>
          <w:szCs w:val="22"/>
        </w:rPr>
        <w:t xml:space="preserve">he component devices that support sensing opportunities are in </w:t>
      </w:r>
      <w:r w:rsidRPr="003B5F01" w:rsidR="00990874">
        <w:rPr>
          <w:szCs w:val="22"/>
        </w:rPr>
        <w:t xml:space="preserve">locations </w:t>
      </w:r>
      <w:r w:rsidRPr="003B5F01">
        <w:rPr>
          <w:szCs w:val="22"/>
        </w:rPr>
        <w:t xml:space="preserve">difficult to access without detection (e.g., accessible </w:t>
      </w:r>
      <w:r w:rsidRPr="003B5F01" w:rsidR="001B1EDF">
        <w:rPr>
          <w:szCs w:val="22"/>
        </w:rPr>
        <w:t xml:space="preserve">only </w:t>
      </w:r>
      <w:r w:rsidRPr="003B5F01">
        <w:rPr>
          <w:szCs w:val="22"/>
        </w:rPr>
        <w:t>during authorized maintenance)</w:t>
      </w:r>
      <w:r w:rsidR="00990874">
        <w:rPr>
          <w:szCs w:val="22"/>
        </w:rPr>
        <w:t>.</w:t>
      </w:r>
      <w:r w:rsidRPr="003B5F01">
        <w:rPr>
          <w:szCs w:val="22"/>
        </w:rPr>
        <w:t xml:space="preserve"> </w:t>
      </w:r>
    </w:p>
    <w:p w:rsidR="00AF7E4B" w:rsidRPr="003B5F01" w:rsidP="00413C67" w14:paraId="0AD54286" w14:textId="77777777">
      <w:pPr>
        <w:rPr>
          <w:szCs w:val="22"/>
        </w:rPr>
      </w:pPr>
    </w:p>
    <w:p w:rsidR="00AF7E4B" w:rsidRPr="003B5F01" w:rsidP="00413C67" w14:paraId="06FA66AF" w14:textId="05B4CAF0">
      <w:pPr>
        <w:rPr>
          <w:bCs/>
          <w:szCs w:val="22"/>
        </w:rPr>
      </w:pPr>
      <w:r w:rsidRPr="003B5F01">
        <w:rPr>
          <w:b/>
          <w:i/>
          <w:iCs/>
          <w:szCs w:val="22"/>
        </w:rPr>
        <w:t>Wired Communication:</w:t>
      </w:r>
      <w:r w:rsidRPr="003B5F01">
        <w:rPr>
          <w:bCs/>
          <w:szCs w:val="22"/>
        </w:rPr>
        <w:t xml:space="preserve"> </w:t>
      </w:r>
      <w:r w:rsidRPr="003B5F01" w:rsidR="0004085B">
        <w:rPr>
          <w:bCs/>
          <w:szCs w:val="22"/>
        </w:rPr>
        <w:t>Mitigated</w:t>
      </w:r>
      <w:r w:rsidR="00990874">
        <w:rPr>
          <w:bCs/>
          <w:szCs w:val="22"/>
        </w:rPr>
        <w:t>—W</w:t>
      </w:r>
      <w:r w:rsidRPr="003B5F01">
        <w:rPr>
          <w:bCs/>
          <w:szCs w:val="22"/>
        </w:rPr>
        <w:t xml:space="preserve">ires and cables are inaccessible either </w:t>
      </w:r>
      <w:r w:rsidRPr="003B5F01" w:rsidR="00990874">
        <w:rPr>
          <w:bCs/>
          <w:szCs w:val="22"/>
        </w:rPr>
        <w:t xml:space="preserve">by </w:t>
      </w:r>
      <w:r w:rsidRPr="003B5F01">
        <w:rPr>
          <w:bCs/>
          <w:szCs w:val="22"/>
        </w:rPr>
        <w:t xml:space="preserve">being in secure conduit or buried. </w:t>
      </w:r>
    </w:p>
    <w:p w:rsidR="00AF7E4B" w:rsidRPr="003B5F01" w:rsidP="00413C67" w14:paraId="03A597EA" w14:textId="77777777">
      <w:pPr>
        <w:rPr>
          <w:bCs/>
          <w:szCs w:val="22"/>
        </w:rPr>
      </w:pPr>
    </w:p>
    <w:p w:rsidR="00AF7E4B" w:rsidRPr="003B5F01" w:rsidP="00413C67" w14:paraId="2068B02B" w14:textId="571DCE20">
      <w:pPr>
        <w:rPr>
          <w:bCs/>
          <w:szCs w:val="22"/>
        </w:rPr>
      </w:pPr>
      <w:r w:rsidRPr="003B5F01">
        <w:rPr>
          <w:b/>
          <w:i/>
          <w:iCs/>
          <w:szCs w:val="22"/>
        </w:rPr>
        <w:t>Endpoints</w:t>
      </w:r>
      <w:r w:rsidR="00990874">
        <w:rPr>
          <w:b/>
          <w:i/>
          <w:iCs/>
          <w:szCs w:val="22"/>
        </w:rPr>
        <w:t xml:space="preserve">: </w:t>
      </w:r>
      <w:r w:rsidRPr="003B5F01" w:rsidR="0004085B">
        <w:rPr>
          <w:bCs/>
          <w:szCs w:val="22"/>
        </w:rPr>
        <w:t>Mitigated</w:t>
      </w:r>
      <w:r w:rsidR="00990874">
        <w:rPr>
          <w:bCs/>
          <w:szCs w:val="22"/>
        </w:rPr>
        <w:t>—A</w:t>
      </w:r>
      <w:r w:rsidRPr="003B5F01">
        <w:rPr>
          <w:bCs/>
          <w:szCs w:val="22"/>
        </w:rPr>
        <w:t xml:space="preserve">bove-ground cabling is located within secure conduit or secured </w:t>
      </w:r>
      <w:r w:rsidRPr="003B5F01" w:rsidR="00990874">
        <w:rPr>
          <w:bCs/>
          <w:szCs w:val="22"/>
        </w:rPr>
        <w:t xml:space="preserve">field distribution boxes </w:t>
      </w:r>
      <w:r w:rsidRPr="003B5F01">
        <w:rPr>
          <w:bCs/>
          <w:szCs w:val="22"/>
        </w:rPr>
        <w:t>(</w:t>
      </w:r>
      <w:r w:rsidRPr="003B5F01">
        <w:rPr>
          <w:bCs/>
          <w:szCs w:val="22"/>
        </w:rPr>
        <w:t>FDB</w:t>
      </w:r>
      <w:r w:rsidR="00990874">
        <w:rPr>
          <w:bCs/>
          <w:szCs w:val="22"/>
        </w:rPr>
        <w:t>s</w:t>
      </w:r>
      <w:r w:rsidRPr="003B5F01">
        <w:rPr>
          <w:bCs/>
          <w:szCs w:val="22"/>
        </w:rPr>
        <w:t>) with physical locks and keys.</w:t>
      </w:r>
    </w:p>
    <w:p w:rsidR="00AF7E4B" w:rsidRPr="003B5F01" w:rsidP="00413C67" w14:paraId="5B3810E3" w14:textId="77777777">
      <w:pPr>
        <w:rPr>
          <w:bCs/>
          <w:szCs w:val="22"/>
        </w:rPr>
      </w:pPr>
    </w:p>
    <w:p w:rsidR="00632CF3" w:rsidRPr="003B5F01" w:rsidP="00413C67" w14:paraId="0FDC52C0" w14:textId="5BB062C9">
      <w:pPr>
        <w:rPr>
          <w:bCs/>
          <w:szCs w:val="22"/>
        </w:rPr>
      </w:pPr>
      <w:r w:rsidRPr="003B5F01">
        <w:rPr>
          <w:b/>
          <w:i/>
          <w:iCs/>
          <w:szCs w:val="22"/>
        </w:rPr>
        <w:t>Portable Media/Mobile Devices (</w:t>
      </w:r>
      <w:r w:rsidRPr="003B5F01">
        <w:rPr>
          <w:b/>
          <w:i/>
          <w:iCs/>
          <w:szCs w:val="22"/>
        </w:rPr>
        <w:t>PMMD</w:t>
      </w:r>
      <w:r w:rsidR="00990874">
        <w:rPr>
          <w:b/>
          <w:i/>
          <w:iCs/>
          <w:szCs w:val="22"/>
        </w:rPr>
        <w:t>s</w:t>
      </w:r>
      <w:r w:rsidRPr="003B5F01">
        <w:rPr>
          <w:b/>
          <w:i/>
          <w:iCs/>
          <w:szCs w:val="22"/>
        </w:rPr>
        <w:t>):</w:t>
      </w:r>
      <w:r w:rsidRPr="003B5F01">
        <w:rPr>
          <w:bCs/>
          <w:szCs w:val="22"/>
        </w:rPr>
        <w:t xml:space="preserve"> Controlled</w:t>
      </w:r>
      <w:r w:rsidR="00990874">
        <w:rPr>
          <w:bCs/>
          <w:szCs w:val="22"/>
        </w:rPr>
        <w:t>—</w:t>
      </w:r>
      <w:r w:rsidRPr="003B5F01">
        <w:rPr>
          <w:bCs/>
          <w:szCs w:val="22"/>
        </w:rPr>
        <w:t>PMMD</w:t>
      </w:r>
      <w:r w:rsidR="00990874">
        <w:rPr>
          <w:bCs/>
          <w:szCs w:val="22"/>
        </w:rPr>
        <w:t>s</w:t>
      </w:r>
      <w:r w:rsidRPr="003B5F01">
        <w:rPr>
          <w:bCs/>
          <w:szCs w:val="22"/>
        </w:rPr>
        <w:t xml:space="preserve"> may have port blockers installed</w:t>
      </w:r>
      <w:r w:rsidR="00990874">
        <w:rPr>
          <w:bCs/>
          <w:szCs w:val="22"/>
        </w:rPr>
        <w:t xml:space="preserve"> or</w:t>
      </w:r>
      <w:r w:rsidRPr="003B5F01">
        <w:rPr>
          <w:bCs/>
          <w:szCs w:val="22"/>
        </w:rPr>
        <w:t xml:space="preserve"> additional locks with physical keys.</w:t>
      </w:r>
    </w:p>
    <w:p w:rsidR="00632CF3" w:rsidRPr="003B5F01" w:rsidP="00413C67" w14:paraId="6E1E1D29" w14:textId="77777777">
      <w:pPr>
        <w:rPr>
          <w:b/>
          <w:szCs w:val="22"/>
        </w:rPr>
      </w:pPr>
    </w:p>
    <w:p w:rsidR="00632CF3" w:rsidRPr="003B5F01" w:rsidP="00413C67" w14:paraId="5AD5E308" w14:textId="77777777">
      <w:pPr>
        <w:rPr>
          <w:b/>
          <w:szCs w:val="22"/>
        </w:rPr>
      </w:pPr>
      <w:r w:rsidRPr="003B5F01">
        <w:rPr>
          <w:b/>
          <w:szCs w:val="22"/>
        </w:rPr>
        <w:t xml:space="preserve">Communications </w:t>
      </w:r>
    </w:p>
    <w:p w:rsidR="00632CF3" w:rsidRPr="003B5F01" w:rsidP="00413C67" w14:paraId="206932D6" w14:textId="77777777">
      <w:pPr>
        <w:rPr>
          <w:b/>
          <w:szCs w:val="22"/>
        </w:rPr>
      </w:pPr>
    </w:p>
    <w:p w:rsidR="00632CF3" w:rsidRPr="003B5F01" w:rsidP="00413C67" w14:paraId="310270E5" w14:textId="399164B7">
      <w:pPr>
        <w:rPr>
          <w:bCs/>
          <w:szCs w:val="22"/>
        </w:rPr>
      </w:pPr>
      <w:r w:rsidRPr="003B5F01">
        <w:rPr>
          <w:b/>
          <w:i/>
          <w:iCs/>
          <w:szCs w:val="22"/>
        </w:rPr>
        <w:t>Physical Access:</w:t>
      </w:r>
      <w:r w:rsidRPr="003B5F01">
        <w:rPr>
          <w:bCs/>
          <w:szCs w:val="22"/>
        </w:rPr>
        <w:t xml:space="preserve"> </w:t>
      </w:r>
      <w:r w:rsidRPr="003B5F01" w:rsidR="0004085B">
        <w:rPr>
          <w:bCs/>
          <w:szCs w:val="22"/>
        </w:rPr>
        <w:t>Mitigated</w:t>
      </w:r>
      <w:r w:rsidR="00990874">
        <w:rPr>
          <w:bCs/>
          <w:szCs w:val="22"/>
        </w:rPr>
        <w:t>—T</w:t>
      </w:r>
      <w:r w:rsidRPr="003B5F01">
        <w:rPr>
          <w:bCs/>
          <w:szCs w:val="22"/>
        </w:rPr>
        <w:t xml:space="preserve">he components </w:t>
      </w:r>
      <w:r w:rsidRPr="003B5F01">
        <w:rPr>
          <w:bCs/>
          <w:szCs w:val="22"/>
        </w:rPr>
        <w:t>are located in</w:t>
      </w:r>
      <w:r w:rsidRPr="003B5F01">
        <w:rPr>
          <w:bCs/>
          <w:szCs w:val="22"/>
        </w:rPr>
        <w:t xml:space="preserve"> locked </w:t>
      </w:r>
      <w:r w:rsidRPr="003B5F01">
        <w:rPr>
          <w:bCs/>
          <w:szCs w:val="22"/>
        </w:rPr>
        <w:t>FDBs</w:t>
      </w:r>
      <w:r w:rsidRPr="003B5F01">
        <w:rPr>
          <w:bCs/>
          <w:szCs w:val="22"/>
        </w:rPr>
        <w:t>.</w:t>
      </w:r>
    </w:p>
    <w:p w:rsidR="00632CF3" w:rsidRPr="003B5F01" w:rsidP="00413C67" w14:paraId="4E823950" w14:textId="77777777">
      <w:pPr>
        <w:rPr>
          <w:b/>
          <w:i/>
          <w:iCs/>
          <w:szCs w:val="22"/>
        </w:rPr>
      </w:pPr>
    </w:p>
    <w:p w:rsidR="00632CF3" w:rsidRPr="003B5F01" w:rsidP="00413C67" w14:paraId="54BBC14B" w14:textId="45C9192C">
      <w:pPr>
        <w:rPr>
          <w:bCs/>
          <w:szCs w:val="22"/>
        </w:rPr>
      </w:pPr>
      <w:r w:rsidRPr="003B5F01">
        <w:rPr>
          <w:b/>
          <w:i/>
          <w:iCs/>
          <w:szCs w:val="22"/>
        </w:rPr>
        <w:t>Wired Communication:</w:t>
      </w:r>
      <w:r w:rsidRPr="003B5F01">
        <w:rPr>
          <w:bCs/>
          <w:szCs w:val="22"/>
        </w:rPr>
        <w:t xml:space="preserve"> </w:t>
      </w:r>
      <w:r w:rsidRPr="003B5F01" w:rsidR="0004085B">
        <w:rPr>
          <w:bCs/>
          <w:szCs w:val="22"/>
        </w:rPr>
        <w:t>Mitigated</w:t>
      </w:r>
      <w:r w:rsidR="00990874">
        <w:rPr>
          <w:bCs/>
          <w:szCs w:val="22"/>
        </w:rPr>
        <w:t>—W</w:t>
      </w:r>
      <w:r w:rsidRPr="003B5F01">
        <w:rPr>
          <w:bCs/>
          <w:szCs w:val="22"/>
        </w:rPr>
        <w:t xml:space="preserve">ires and cables are inaccessible either </w:t>
      </w:r>
      <w:r w:rsidRPr="003B5F01" w:rsidR="00990874">
        <w:rPr>
          <w:bCs/>
          <w:szCs w:val="22"/>
        </w:rPr>
        <w:t xml:space="preserve">by </w:t>
      </w:r>
      <w:r w:rsidRPr="003B5F01">
        <w:rPr>
          <w:bCs/>
          <w:szCs w:val="22"/>
        </w:rPr>
        <w:t xml:space="preserve">being in secure conduit or buried. </w:t>
      </w:r>
    </w:p>
    <w:p w:rsidR="00632CF3" w:rsidRPr="003B5F01" w:rsidP="00413C67" w14:paraId="2E2CD31C" w14:textId="77777777">
      <w:pPr>
        <w:rPr>
          <w:b/>
          <w:i/>
          <w:iCs/>
          <w:szCs w:val="22"/>
        </w:rPr>
      </w:pPr>
    </w:p>
    <w:p w:rsidR="00632CF3" w:rsidRPr="003B5F01" w:rsidP="00413C67" w14:paraId="09616C6A" w14:textId="091228AD">
      <w:pPr>
        <w:rPr>
          <w:bCs/>
          <w:szCs w:val="22"/>
        </w:rPr>
      </w:pPr>
      <w:r w:rsidRPr="003B5F01">
        <w:rPr>
          <w:b/>
          <w:i/>
          <w:iCs/>
          <w:szCs w:val="22"/>
        </w:rPr>
        <w:t>Endpoints</w:t>
      </w:r>
      <w:r w:rsidRPr="00B6626E" w:rsidR="00990874">
        <w:rPr>
          <w:b/>
          <w:szCs w:val="22"/>
        </w:rPr>
        <w:t>:</w:t>
      </w:r>
      <w:r w:rsidR="00990874">
        <w:rPr>
          <w:bCs/>
          <w:szCs w:val="22"/>
        </w:rPr>
        <w:t xml:space="preserve"> </w:t>
      </w:r>
      <w:r w:rsidRPr="003B5F01" w:rsidR="0004085B">
        <w:rPr>
          <w:bCs/>
          <w:szCs w:val="22"/>
        </w:rPr>
        <w:t>Mitigated</w:t>
      </w:r>
      <w:r w:rsidR="00990874">
        <w:rPr>
          <w:bCs/>
          <w:szCs w:val="22"/>
        </w:rPr>
        <w:t>—A</w:t>
      </w:r>
      <w:r w:rsidRPr="003B5F01">
        <w:rPr>
          <w:bCs/>
          <w:szCs w:val="22"/>
        </w:rPr>
        <w:t xml:space="preserve">bove-ground cabling is located within secure conduit or secured </w:t>
      </w:r>
      <w:r w:rsidRPr="003B5F01">
        <w:rPr>
          <w:bCs/>
          <w:szCs w:val="22"/>
        </w:rPr>
        <w:t>FDB</w:t>
      </w:r>
      <w:r w:rsidR="00990874">
        <w:rPr>
          <w:bCs/>
          <w:szCs w:val="22"/>
        </w:rPr>
        <w:t>s</w:t>
      </w:r>
      <w:r w:rsidRPr="003B5F01">
        <w:rPr>
          <w:bCs/>
          <w:szCs w:val="22"/>
        </w:rPr>
        <w:t xml:space="preserve"> with physical locks and keys.</w:t>
      </w:r>
    </w:p>
    <w:p w:rsidR="00632CF3" w:rsidRPr="003B5F01" w:rsidP="00413C67" w14:paraId="0EFE1877" w14:textId="77777777">
      <w:pPr>
        <w:rPr>
          <w:b/>
          <w:i/>
          <w:iCs/>
          <w:szCs w:val="22"/>
        </w:rPr>
      </w:pPr>
    </w:p>
    <w:p w:rsidR="00632CF3" w:rsidRPr="003B5F01" w:rsidP="00413C67" w14:paraId="7808DE06" w14:textId="0620F0B1">
      <w:pPr>
        <w:rPr>
          <w:bCs/>
          <w:szCs w:val="22"/>
        </w:rPr>
      </w:pPr>
      <w:r w:rsidRPr="003B5F01">
        <w:rPr>
          <w:b/>
          <w:i/>
          <w:iCs/>
          <w:szCs w:val="22"/>
        </w:rPr>
        <w:t>PMMD</w:t>
      </w:r>
      <w:r w:rsidR="00990874">
        <w:rPr>
          <w:b/>
          <w:i/>
          <w:iCs/>
          <w:szCs w:val="22"/>
        </w:rPr>
        <w:t>s</w:t>
      </w:r>
      <w:r w:rsidRPr="003B5F01">
        <w:rPr>
          <w:b/>
          <w:i/>
          <w:iCs/>
          <w:szCs w:val="22"/>
        </w:rPr>
        <w:t>:</w:t>
      </w:r>
      <w:r w:rsidRPr="003B5F01">
        <w:rPr>
          <w:b/>
          <w:szCs w:val="22"/>
        </w:rPr>
        <w:t xml:space="preserve"> </w:t>
      </w:r>
      <w:r w:rsidRPr="003B5F01" w:rsidR="0004085B">
        <w:rPr>
          <w:bCs/>
          <w:szCs w:val="22"/>
        </w:rPr>
        <w:t>Mitigated</w:t>
      </w:r>
      <w:r w:rsidR="00990874">
        <w:rPr>
          <w:bCs/>
          <w:szCs w:val="22"/>
        </w:rPr>
        <w:t>—</w:t>
      </w:r>
      <w:r w:rsidRPr="003B5F01">
        <w:rPr>
          <w:bCs/>
          <w:szCs w:val="22"/>
        </w:rPr>
        <w:t>PMMDs</w:t>
      </w:r>
      <w:r w:rsidRPr="003B5F01">
        <w:rPr>
          <w:bCs/>
          <w:szCs w:val="22"/>
        </w:rPr>
        <w:t xml:space="preserve"> may have port blockers installed</w:t>
      </w:r>
      <w:r w:rsidR="001B1EDF">
        <w:rPr>
          <w:bCs/>
          <w:szCs w:val="22"/>
        </w:rPr>
        <w:t xml:space="preserve"> or</w:t>
      </w:r>
      <w:r w:rsidRPr="003B5F01">
        <w:rPr>
          <w:bCs/>
          <w:szCs w:val="22"/>
        </w:rPr>
        <w:t xml:space="preserve"> additional locks with physical keys.</w:t>
      </w:r>
    </w:p>
    <w:p w:rsidR="00CB6630" w14:paraId="3595A4A4" w14:textId="77777777">
      <w:pPr>
        <w:widowControl w:val="0"/>
        <w:autoSpaceDE w:val="0"/>
        <w:autoSpaceDN w:val="0"/>
        <w:rPr>
          <w:b/>
          <w:szCs w:val="22"/>
        </w:rPr>
      </w:pPr>
      <w:r>
        <w:rPr>
          <w:b/>
          <w:szCs w:val="22"/>
        </w:rPr>
        <w:br w:type="page"/>
      </w:r>
    </w:p>
    <w:p w:rsidR="00632CF3" w:rsidRPr="003B5F01" w:rsidP="00413C67" w14:paraId="5EE48BB7" w14:textId="25F4A61E">
      <w:pPr>
        <w:rPr>
          <w:b/>
          <w:szCs w:val="22"/>
        </w:rPr>
      </w:pPr>
      <w:r w:rsidRPr="003B5F01">
        <w:rPr>
          <w:b/>
          <w:szCs w:val="22"/>
        </w:rPr>
        <w:t>Data Processing/Presentation</w:t>
      </w:r>
    </w:p>
    <w:p w:rsidR="00632CF3" w:rsidRPr="003B5F01" w:rsidP="00413C67" w14:paraId="67CF22B0" w14:textId="77777777">
      <w:pPr>
        <w:rPr>
          <w:b/>
          <w:szCs w:val="22"/>
        </w:rPr>
      </w:pPr>
    </w:p>
    <w:p w:rsidR="00F941C2" w:rsidRPr="003B5F01" w:rsidP="00413C67" w14:paraId="3977A63A" w14:textId="3C974EBF">
      <w:pPr>
        <w:rPr>
          <w:bCs/>
          <w:szCs w:val="22"/>
        </w:rPr>
      </w:pPr>
      <w:r w:rsidRPr="003B5F01">
        <w:rPr>
          <w:b/>
          <w:i/>
          <w:iCs/>
          <w:szCs w:val="22"/>
        </w:rPr>
        <w:t xml:space="preserve">Physical Access, Wired Communication, </w:t>
      </w:r>
      <w:r w:rsidRPr="003B5F01">
        <w:rPr>
          <w:b/>
          <w:i/>
          <w:iCs/>
          <w:szCs w:val="22"/>
        </w:rPr>
        <w:t>PMMD</w:t>
      </w:r>
      <w:r w:rsidRPr="003B5F01">
        <w:rPr>
          <w:b/>
          <w:i/>
          <w:iCs/>
          <w:szCs w:val="22"/>
        </w:rPr>
        <w:t xml:space="preserve"> </w:t>
      </w:r>
      <w:r w:rsidR="00542187">
        <w:rPr>
          <w:b/>
          <w:i/>
          <w:iCs/>
          <w:szCs w:val="22"/>
        </w:rPr>
        <w:t>P</w:t>
      </w:r>
      <w:r w:rsidRPr="003B5F01">
        <w:rPr>
          <w:b/>
          <w:i/>
          <w:iCs/>
          <w:szCs w:val="22"/>
        </w:rPr>
        <w:t>athways:</w:t>
      </w:r>
      <w:r w:rsidRPr="003B5F01">
        <w:rPr>
          <w:bCs/>
          <w:szCs w:val="22"/>
        </w:rPr>
        <w:t xml:space="preserve"> </w:t>
      </w:r>
      <w:r w:rsidRPr="003B5F01" w:rsidR="005F3A58">
        <w:rPr>
          <w:bCs/>
          <w:szCs w:val="22"/>
        </w:rPr>
        <w:t>Mitigated</w:t>
      </w:r>
      <w:r w:rsidR="001B1EDF">
        <w:rPr>
          <w:bCs/>
          <w:szCs w:val="22"/>
        </w:rPr>
        <w:t xml:space="preserve">—Because these pathways </w:t>
      </w:r>
      <w:r w:rsidR="001B1EDF">
        <w:rPr>
          <w:bCs/>
          <w:szCs w:val="22"/>
        </w:rPr>
        <w:t xml:space="preserve">are </w:t>
      </w:r>
      <w:r w:rsidRPr="003B5F01">
        <w:rPr>
          <w:bCs/>
          <w:szCs w:val="22"/>
        </w:rPr>
        <w:t>located in</w:t>
      </w:r>
      <w:r w:rsidRPr="003B5F01">
        <w:rPr>
          <w:bCs/>
          <w:szCs w:val="22"/>
        </w:rPr>
        <w:t xml:space="preserve"> the </w:t>
      </w:r>
      <w:r w:rsidR="003A07D2">
        <w:rPr>
          <w:bCs/>
          <w:szCs w:val="22"/>
        </w:rPr>
        <w:t>CAS</w:t>
      </w:r>
      <w:r w:rsidRPr="003B5F01" w:rsidR="001B1EDF">
        <w:rPr>
          <w:bCs/>
          <w:szCs w:val="22"/>
        </w:rPr>
        <w:t xml:space="preserve"> </w:t>
      </w:r>
      <w:r w:rsidRPr="003B5F01">
        <w:rPr>
          <w:bCs/>
          <w:szCs w:val="22"/>
        </w:rPr>
        <w:t xml:space="preserve">and network equipment room, only authorized staff </w:t>
      </w:r>
      <w:r w:rsidR="001B1EDF">
        <w:rPr>
          <w:bCs/>
          <w:szCs w:val="22"/>
        </w:rPr>
        <w:t>have</w:t>
      </w:r>
      <w:r w:rsidRPr="003B5F01">
        <w:rPr>
          <w:bCs/>
          <w:szCs w:val="22"/>
        </w:rPr>
        <w:t xml:space="preserve"> access. </w:t>
      </w:r>
      <w:r w:rsidR="003C3B55">
        <w:rPr>
          <w:bCs/>
          <w:szCs w:val="22"/>
        </w:rPr>
        <w:t>The t</w:t>
      </w:r>
      <w:r w:rsidRPr="003B5F01">
        <w:rPr>
          <w:bCs/>
          <w:szCs w:val="22"/>
        </w:rPr>
        <w:t>wo-person rule and strict access control will be applied.</w:t>
      </w:r>
    </w:p>
    <w:p w:rsidR="00632CF3" w:rsidRPr="003B5F01" w:rsidP="00413C67" w14:paraId="18486329" w14:textId="77777777">
      <w:pPr>
        <w:ind w:left="720"/>
        <w:rPr>
          <w:bCs/>
          <w:szCs w:val="22"/>
        </w:rPr>
      </w:pPr>
    </w:p>
    <w:p w:rsidR="008F1A1D" w:rsidRPr="003B5F01" w:rsidP="00413C67" w14:paraId="1E9A3387" w14:textId="77777777">
      <w:pPr>
        <w:spacing w:after="160"/>
        <w:contextualSpacing/>
        <w:rPr>
          <w:b/>
          <w:i/>
          <w:iCs/>
          <w:szCs w:val="22"/>
        </w:rPr>
      </w:pPr>
      <w:r w:rsidRPr="003B5F01">
        <w:rPr>
          <w:b/>
          <w:szCs w:val="22"/>
        </w:rPr>
        <w:t>C</w:t>
      </w:r>
      <w:r w:rsidRPr="003B5F01" w:rsidR="00F941C2">
        <w:rPr>
          <w:b/>
          <w:szCs w:val="22"/>
        </w:rPr>
        <w:t>.2.</w:t>
      </w:r>
      <w:r w:rsidRPr="003B5F01" w:rsidR="008F0D89">
        <w:rPr>
          <w:b/>
          <w:szCs w:val="22"/>
        </w:rPr>
        <w:t>4</w:t>
      </w:r>
      <w:r w:rsidRPr="003B5F01" w:rsidR="00F941C2">
        <w:rPr>
          <w:b/>
          <w:szCs w:val="22"/>
        </w:rPr>
        <w:t>.2</w:t>
      </w:r>
      <w:r w:rsidRPr="003B5F01" w:rsidR="00F941C2">
        <w:rPr>
          <w:b/>
          <w:szCs w:val="22"/>
        </w:rPr>
        <w:tab/>
      </w:r>
      <w:r w:rsidRPr="003B5F01" w:rsidR="00F941C2">
        <w:rPr>
          <w:b/>
          <w:i/>
          <w:iCs/>
          <w:szCs w:val="22"/>
        </w:rPr>
        <w:t xml:space="preserve">Security Critical </w:t>
      </w:r>
      <w:r w:rsidRPr="003B5F01" w:rsidR="00F941C2">
        <w:rPr>
          <w:b/>
          <w:i/>
          <w:iCs/>
          <w:szCs w:val="22"/>
        </w:rPr>
        <w:t>AC&amp;D</w:t>
      </w:r>
      <w:r w:rsidRPr="003B5F01" w:rsidR="00F941C2">
        <w:rPr>
          <w:b/>
          <w:i/>
          <w:iCs/>
          <w:szCs w:val="22"/>
        </w:rPr>
        <w:t xml:space="preserve"> Analysis</w:t>
      </w:r>
    </w:p>
    <w:p w:rsidR="008F1A1D" w:rsidRPr="003B5F01" w:rsidP="00413C67" w14:paraId="45F8F76B" w14:textId="77777777">
      <w:pPr>
        <w:spacing w:after="160"/>
        <w:ind w:firstLine="720"/>
        <w:contextualSpacing/>
        <w:rPr>
          <w:b/>
          <w:i/>
          <w:iCs/>
          <w:szCs w:val="22"/>
        </w:rPr>
      </w:pPr>
    </w:p>
    <w:p w:rsidR="008F1A1D" w:rsidRPr="003B5F01" w:rsidP="00B6626E" w14:paraId="03DEF173" w14:textId="1BC9B781">
      <w:pPr>
        <w:spacing w:after="160"/>
        <w:contextualSpacing/>
        <w:rPr>
          <w:b/>
          <w:szCs w:val="22"/>
        </w:rPr>
      </w:pPr>
      <w:r w:rsidRPr="003B5F01">
        <w:rPr>
          <w:b/>
          <w:szCs w:val="22"/>
        </w:rPr>
        <w:t>Sensing Opportunities (e.g., microwave, pressure sensors, vibration sensors)</w:t>
      </w:r>
    </w:p>
    <w:p w:rsidR="008F1A1D" w:rsidRPr="003B5F01" w:rsidP="00413C67" w14:paraId="56ED00D8" w14:textId="77777777">
      <w:pPr>
        <w:spacing w:after="160"/>
        <w:ind w:firstLine="720"/>
        <w:contextualSpacing/>
        <w:rPr>
          <w:b/>
          <w:szCs w:val="22"/>
        </w:rPr>
      </w:pPr>
    </w:p>
    <w:p w:rsidR="008F1A1D" w:rsidRPr="003B5F01" w:rsidP="00413C67" w14:paraId="2E15B407" w14:textId="020073AE">
      <w:pPr>
        <w:spacing w:after="160"/>
        <w:contextualSpacing/>
        <w:rPr>
          <w:bCs/>
          <w:szCs w:val="22"/>
        </w:rPr>
      </w:pPr>
      <w:r w:rsidRPr="003B5F01">
        <w:rPr>
          <w:b/>
          <w:i/>
          <w:iCs/>
          <w:szCs w:val="22"/>
        </w:rPr>
        <w:t>Physical Access:</w:t>
      </w:r>
      <w:r w:rsidRPr="003B5F01">
        <w:rPr>
          <w:bCs/>
          <w:szCs w:val="22"/>
        </w:rPr>
        <w:t xml:space="preserve"> </w:t>
      </w:r>
      <w:r w:rsidRPr="003B5F01" w:rsidR="005F3A58">
        <w:rPr>
          <w:bCs/>
          <w:szCs w:val="22"/>
        </w:rPr>
        <w:t>Mitigated</w:t>
      </w:r>
      <w:r w:rsidR="001B1EDF">
        <w:rPr>
          <w:bCs/>
          <w:szCs w:val="22"/>
        </w:rPr>
        <w:t>—T</w:t>
      </w:r>
      <w:r w:rsidRPr="003B5F01">
        <w:rPr>
          <w:bCs/>
          <w:szCs w:val="22"/>
        </w:rPr>
        <w:t xml:space="preserve">he component devices that support sensing opportunities are in locations </w:t>
      </w:r>
      <w:r w:rsidRPr="003B5F01" w:rsidR="001B1EDF">
        <w:rPr>
          <w:bCs/>
          <w:szCs w:val="22"/>
        </w:rPr>
        <w:t xml:space="preserve">difficult </w:t>
      </w:r>
      <w:r w:rsidRPr="003B5F01">
        <w:rPr>
          <w:bCs/>
          <w:szCs w:val="22"/>
        </w:rPr>
        <w:t>to access without detection (e.g., only accessible during authorized maintenance). Access</w:t>
      </w:r>
      <w:r w:rsidR="001B1EDF">
        <w:rPr>
          <w:bCs/>
          <w:szCs w:val="22"/>
        </w:rPr>
        <w:t>-c</w:t>
      </w:r>
      <w:r w:rsidRPr="003B5F01">
        <w:rPr>
          <w:bCs/>
          <w:szCs w:val="22"/>
        </w:rPr>
        <w:t xml:space="preserve">ontrolled </w:t>
      </w:r>
      <w:r w:rsidR="001B1EDF">
        <w:rPr>
          <w:bCs/>
          <w:szCs w:val="22"/>
        </w:rPr>
        <w:t>a</w:t>
      </w:r>
      <w:r w:rsidRPr="003B5F01">
        <w:rPr>
          <w:bCs/>
          <w:szCs w:val="22"/>
        </w:rPr>
        <w:t>reas will provide enhanced detection in areas not requiring routine personnel traffic.</w:t>
      </w:r>
    </w:p>
    <w:p w:rsidR="008F1A1D" w:rsidRPr="003B5F01" w:rsidP="00413C67" w14:paraId="7EF591E2" w14:textId="77777777">
      <w:pPr>
        <w:spacing w:after="160"/>
        <w:contextualSpacing/>
        <w:rPr>
          <w:b/>
          <w:i/>
          <w:iCs/>
          <w:szCs w:val="22"/>
        </w:rPr>
      </w:pPr>
    </w:p>
    <w:p w:rsidR="008F1A1D" w:rsidRPr="003B5F01" w:rsidP="00413C67" w14:paraId="4D3E34C9" w14:textId="58A020ED">
      <w:pPr>
        <w:spacing w:after="160"/>
        <w:contextualSpacing/>
        <w:rPr>
          <w:bCs/>
          <w:szCs w:val="22"/>
        </w:rPr>
      </w:pPr>
      <w:r w:rsidRPr="003B5F01">
        <w:rPr>
          <w:b/>
          <w:i/>
          <w:iCs/>
          <w:szCs w:val="22"/>
        </w:rPr>
        <w:t>Wired Communication:</w:t>
      </w:r>
      <w:r w:rsidRPr="003B5F01">
        <w:rPr>
          <w:bCs/>
          <w:szCs w:val="22"/>
        </w:rPr>
        <w:t xml:space="preserve"> </w:t>
      </w:r>
      <w:r w:rsidRPr="003B5F01" w:rsidR="005F3A58">
        <w:rPr>
          <w:bCs/>
          <w:szCs w:val="22"/>
        </w:rPr>
        <w:t>Mitigated</w:t>
      </w:r>
      <w:r w:rsidR="001B1EDF">
        <w:rPr>
          <w:bCs/>
          <w:szCs w:val="22"/>
        </w:rPr>
        <w:t>—W</w:t>
      </w:r>
      <w:r w:rsidRPr="003B5F01">
        <w:rPr>
          <w:bCs/>
          <w:szCs w:val="22"/>
        </w:rPr>
        <w:t xml:space="preserve">ires and cables are inaccessible either </w:t>
      </w:r>
      <w:r w:rsidRPr="003B5F01" w:rsidR="001B1EDF">
        <w:rPr>
          <w:bCs/>
          <w:szCs w:val="22"/>
        </w:rPr>
        <w:t xml:space="preserve">by </w:t>
      </w:r>
      <w:r w:rsidRPr="003B5F01">
        <w:rPr>
          <w:bCs/>
          <w:szCs w:val="22"/>
        </w:rPr>
        <w:t xml:space="preserve">being in secure conduit or buried. </w:t>
      </w:r>
    </w:p>
    <w:p w:rsidR="008F1A1D" w:rsidRPr="003B5F01" w:rsidP="00413C67" w14:paraId="39A68C27" w14:textId="77777777">
      <w:pPr>
        <w:spacing w:after="160"/>
        <w:contextualSpacing/>
        <w:rPr>
          <w:b/>
          <w:i/>
          <w:iCs/>
          <w:szCs w:val="22"/>
        </w:rPr>
      </w:pPr>
    </w:p>
    <w:p w:rsidR="008F1A1D" w:rsidRPr="003B5F01" w:rsidP="00413C67" w14:paraId="78952501" w14:textId="63ECD667">
      <w:pPr>
        <w:spacing w:after="160"/>
        <w:contextualSpacing/>
        <w:rPr>
          <w:bCs/>
          <w:szCs w:val="22"/>
        </w:rPr>
      </w:pPr>
      <w:r w:rsidRPr="003B5F01">
        <w:rPr>
          <w:b/>
          <w:i/>
          <w:iCs/>
          <w:szCs w:val="22"/>
        </w:rPr>
        <w:t>Endpoints</w:t>
      </w:r>
      <w:r w:rsidR="001B1EDF">
        <w:rPr>
          <w:b/>
          <w:i/>
          <w:iCs/>
          <w:szCs w:val="22"/>
        </w:rPr>
        <w:t>:</w:t>
      </w:r>
      <w:r w:rsidRPr="003B5F01">
        <w:rPr>
          <w:bCs/>
          <w:szCs w:val="22"/>
        </w:rPr>
        <w:t xml:space="preserve"> </w:t>
      </w:r>
      <w:r w:rsidRPr="003B5F01" w:rsidR="005F3A58">
        <w:rPr>
          <w:bCs/>
          <w:szCs w:val="22"/>
        </w:rPr>
        <w:t>Mitigated</w:t>
      </w:r>
      <w:r w:rsidR="001B1EDF">
        <w:rPr>
          <w:bCs/>
          <w:szCs w:val="22"/>
        </w:rPr>
        <w:t>—A</w:t>
      </w:r>
      <w:r w:rsidRPr="003B5F01">
        <w:rPr>
          <w:bCs/>
          <w:szCs w:val="22"/>
        </w:rPr>
        <w:t xml:space="preserve">bove-ground cabling is located within secure conduit or secured </w:t>
      </w:r>
      <w:r w:rsidRPr="003B5F01">
        <w:rPr>
          <w:bCs/>
          <w:szCs w:val="22"/>
        </w:rPr>
        <w:t>FDB</w:t>
      </w:r>
      <w:r w:rsidR="001B1EDF">
        <w:rPr>
          <w:bCs/>
          <w:szCs w:val="22"/>
        </w:rPr>
        <w:t>s</w:t>
      </w:r>
      <w:r w:rsidRPr="003B5F01">
        <w:rPr>
          <w:bCs/>
          <w:szCs w:val="22"/>
        </w:rPr>
        <w:t xml:space="preserve"> with physical digital locks requiring two</w:t>
      </w:r>
      <w:r w:rsidR="001B1EDF">
        <w:rPr>
          <w:bCs/>
          <w:szCs w:val="22"/>
        </w:rPr>
        <w:noBreakHyphen/>
      </w:r>
      <w:r w:rsidRPr="003B5F01">
        <w:rPr>
          <w:bCs/>
          <w:szCs w:val="22"/>
        </w:rPr>
        <w:t xml:space="preserve">factor authentication and detection of </w:t>
      </w:r>
      <w:r w:rsidRPr="003B5F01">
        <w:rPr>
          <w:bCs/>
          <w:szCs w:val="22"/>
        </w:rPr>
        <w:t>FDB</w:t>
      </w:r>
      <w:r w:rsidRPr="003B5F01">
        <w:rPr>
          <w:bCs/>
          <w:szCs w:val="22"/>
        </w:rPr>
        <w:t xml:space="preserve"> access.</w:t>
      </w:r>
    </w:p>
    <w:p w:rsidR="008F1A1D" w:rsidRPr="003B5F01" w:rsidP="00413C67" w14:paraId="4343D21A" w14:textId="77777777">
      <w:pPr>
        <w:spacing w:after="160"/>
        <w:contextualSpacing/>
        <w:rPr>
          <w:b/>
          <w:i/>
          <w:iCs/>
          <w:szCs w:val="22"/>
        </w:rPr>
      </w:pPr>
    </w:p>
    <w:p w:rsidR="008F1A1D" w:rsidRPr="003B5F01" w:rsidP="00413C67" w14:paraId="1F19F529" w14:textId="3CABB265">
      <w:pPr>
        <w:spacing w:after="160"/>
        <w:contextualSpacing/>
        <w:rPr>
          <w:bCs/>
          <w:szCs w:val="22"/>
        </w:rPr>
      </w:pPr>
      <w:r w:rsidRPr="003B5F01">
        <w:rPr>
          <w:b/>
          <w:i/>
          <w:iCs/>
          <w:szCs w:val="22"/>
        </w:rPr>
        <w:t>PMMD</w:t>
      </w:r>
      <w:r w:rsidR="00DE58F2">
        <w:rPr>
          <w:b/>
          <w:i/>
          <w:iCs/>
          <w:szCs w:val="22"/>
        </w:rPr>
        <w:t>s</w:t>
      </w:r>
      <w:r w:rsidRPr="003B5F01">
        <w:rPr>
          <w:b/>
          <w:i/>
          <w:iCs/>
          <w:szCs w:val="22"/>
        </w:rPr>
        <w:t>:</w:t>
      </w:r>
      <w:r w:rsidRPr="003B5F01">
        <w:rPr>
          <w:bCs/>
          <w:szCs w:val="22"/>
        </w:rPr>
        <w:t xml:space="preserve"> Eliminated</w:t>
      </w:r>
      <w:r w:rsidR="00DE58F2">
        <w:rPr>
          <w:bCs/>
          <w:szCs w:val="22"/>
        </w:rPr>
        <w:t>—D</w:t>
      </w:r>
      <w:r w:rsidRPr="003B5F01">
        <w:rPr>
          <w:bCs/>
          <w:szCs w:val="22"/>
        </w:rPr>
        <w:t>evices</w:t>
      </w:r>
      <w:r w:rsidRPr="003B5F01" w:rsidR="00993C76">
        <w:rPr>
          <w:bCs/>
          <w:szCs w:val="22"/>
        </w:rPr>
        <w:t xml:space="preserve"> </w:t>
      </w:r>
      <w:r w:rsidR="003C3B55">
        <w:rPr>
          <w:bCs/>
          <w:szCs w:val="22"/>
        </w:rPr>
        <w:t xml:space="preserve">are </w:t>
      </w:r>
      <w:r w:rsidRPr="003B5F01">
        <w:rPr>
          <w:bCs/>
          <w:szCs w:val="22"/>
        </w:rPr>
        <w:t xml:space="preserve">designed with no externally accessible interfaces for </w:t>
      </w:r>
      <w:r w:rsidRPr="003B5F01">
        <w:rPr>
          <w:bCs/>
          <w:szCs w:val="22"/>
        </w:rPr>
        <w:t>PMMD</w:t>
      </w:r>
      <w:r w:rsidR="00DE58F2">
        <w:rPr>
          <w:bCs/>
          <w:szCs w:val="22"/>
        </w:rPr>
        <w:t>s</w:t>
      </w:r>
      <w:r w:rsidRPr="003B5F01">
        <w:rPr>
          <w:bCs/>
          <w:szCs w:val="22"/>
        </w:rPr>
        <w:t xml:space="preserve"> or irreversible methods for port blocking (e.g., resin, making inoperable, removal of interfaces)</w:t>
      </w:r>
      <w:r w:rsidR="00DE58F2">
        <w:rPr>
          <w:bCs/>
          <w:szCs w:val="22"/>
        </w:rPr>
        <w:t>.</w:t>
      </w:r>
      <w:r w:rsidRPr="003B5F01">
        <w:rPr>
          <w:bCs/>
          <w:szCs w:val="22"/>
        </w:rPr>
        <w:t xml:space="preserve"> </w:t>
      </w:r>
    </w:p>
    <w:p w:rsidR="008F1A1D" w:rsidRPr="003B5F01" w:rsidP="00413C67" w14:paraId="1F3FCC6D" w14:textId="77777777">
      <w:pPr>
        <w:spacing w:after="160"/>
        <w:contextualSpacing/>
        <w:rPr>
          <w:b/>
          <w:szCs w:val="22"/>
        </w:rPr>
      </w:pPr>
    </w:p>
    <w:p w:rsidR="008F1A1D" w:rsidRPr="003B5F01" w:rsidP="00413C67" w14:paraId="6BD28DB4" w14:textId="77777777">
      <w:pPr>
        <w:keepNext/>
        <w:keepLines/>
        <w:spacing w:after="160"/>
        <w:contextualSpacing/>
        <w:rPr>
          <w:b/>
          <w:szCs w:val="22"/>
        </w:rPr>
      </w:pPr>
      <w:r w:rsidRPr="003B5F01">
        <w:rPr>
          <w:b/>
          <w:szCs w:val="22"/>
        </w:rPr>
        <w:t xml:space="preserve">Communications </w:t>
      </w:r>
    </w:p>
    <w:p w:rsidR="008F1A1D" w:rsidRPr="003B5F01" w:rsidP="00413C67" w14:paraId="357E9D97" w14:textId="77777777">
      <w:pPr>
        <w:keepNext/>
        <w:keepLines/>
        <w:spacing w:after="160"/>
        <w:contextualSpacing/>
        <w:rPr>
          <w:b/>
          <w:szCs w:val="22"/>
        </w:rPr>
      </w:pPr>
    </w:p>
    <w:p w:rsidR="008F1A1D" w:rsidRPr="003B5F01" w:rsidP="00413C67" w14:paraId="21993F80" w14:textId="3E214E1A">
      <w:pPr>
        <w:keepNext/>
        <w:keepLines/>
        <w:spacing w:after="160"/>
        <w:contextualSpacing/>
        <w:rPr>
          <w:bCs/>
          <w:szCs w:val="22"/>
        </w:rPr>
      </w:pPr>
      <w:r w:rsidRPr="003B5F01">
        <w:rPr>
          <w:b/>
          <w:i/>
          <w:iCs/>
          <w:szCs w:val="22"/>
        </w:rPr>
        <w:t>Physical Access:</w:t>
      </w:r>
      <w:r w:rsidRPr="003B5F01">
        <w:rPr>
          <w:bCs/>
          <w:szCs w:val="22"/>
        </w:rPr>
        <w:t xml:space="preserve"> </w:t>
      </w:r>
      <w:r w:rsidRPr="003B5F01" w:rsidR="00367CE7">
        <w:rPr>
          <w:bCs/>
          <w:szCs w:val="22"/>
        </w:rPr>
        <w:t xml:space="preserve">Mitigated </w:t>
      </w:r>
      <w:r w:rsidRPr="003B5F01">
        <w:rPr>
          <w:bCs/>
          <w:szCs w:val="22"/>
        </w:rPr>
        <w:t>and Minimized</w:t>
      </w:r>
      <w:r w:rsidR="00DE58F2">
        <w:rPr>
          <w:bCs/>
          <w:szCs w:val="22"/>
        </w:rPr>
        <w:t>—T</w:t>
      </w:r>
      <w:r w:rsidRPr="003B5F01">
        <w:rPr>
          <w:bCs/>
          <w:szCs w:val="22"/>
        </w:rPr>
        <w:t xml:space="preserve">he components </w:t>
      </w:r>
      <w:r w:rsidRPr="003B5F01">
        <w:rPr>
          <w:bCs/>
          <w:szCs w:val="22"/>
        </w:rPr>
        <w:t>are located in</w:t>
      </w:r>
      <w:r w:rsidRPr="003B5F01">
        <w:rPr>
          <w:bCs/>
          <w:szCs w:val="22"/>
        </w:rPr>
        <w:t xml:space="preserve"> locked </w:t>
      </w:r>
      <w:r w:rsidRPr="003B5F01">
        <w:rPr>
          <w:bCs/>
          <w:szCs w:val="22"/>
        </w:rPr>
        <w:t>FDBs</w:t>
      </w:r>
      <w:r w:rsidRPr="003B5F01">
        <w:rPr>
          <w:bCs/>
          <w:szCs w:val="22"/>
        </w:rPr>
        <w:t xml:space="preserve"> requiring </w:t>
      </w:r>
      <w:r w:rsidR="00DE58F2">
        <w:rPr>
          <w:bCs/>
          <w:szCs w:val="22"/>
        </w:rPr>
        <w:t>two-factor authentication</w:t>
      </w:r>
      <w:r w:rsidRPr="003B5F01" w:rsidR="00DE58F2">
        <w:rPr>
          <w:bCs/>
          <w:szCs w:val="22"/>
        </w:rPr>
        <w:t xml:space="preserve"> </w:t>
      </w:r>
      <w:r w:rsidRPr="003B5F01">
        <w:rPr>
          <w:bCs/>
          <w:szCs w:val="22"/>
        </w:rPr>
        <w:t xml:space="preserve">with detection of </w:t>
      </w:r>
      <w:r w:rsidRPr="003B5F01">
        <w:rPr>
          <w:bCs/>
          <w:szCs w:val="22"/>
        </w:rPr>
        <w:t>FDB</w:t>
      </w:r>
      <w:r w:rsidRPr="003B5F01">
        <w:rPr>
          <w:bCs/>
          <w:szCs w:val="22"/>
        </w:rPr>
        <w:t xml:space="preserve"> access.</w:t>
      </w:r>
    </w:p>
    <w:p w:rsidR="008F1A1D" w:rsidRPr="003B5F01" w:rsidP="00413C67" w14:paraId="384D0D9F" w14:textId="77777777">
      <w:pPr>
        <w:spacing w:after="160"/>
        <w:contextualSpacing/>
        <w:rPr>
          <w:b/>
          <w:i/>
          <w:iCs/>
          <w:szCs w:val="22"/>
        </w:rPr>
      </w:pPr>
    </w:p>
    <w:p w:rsidR="008F1A1D" w:rsidRPr="003B5F01" w:rsidP="00413C67" w14:paraId="11609081" w14:textId="77B83FDE">
      <w:pPr>
        <w:spacing w:after="160"/>
        <w:contextualSpacing/>
        <w:rPr>
          <w:bCs/>
          <w:szCs w:val="22"/>
        </w:rPr>
      </w:pPr>
      <w:r w:rsidRPr="003B5F01">
        <w:rPr>
          <w:b/>
          <w:i/>
          <w:iCs/>
          <w:szCs w:val="22"/>
        </w:rPr>
        <w:t>Wired Communication:</w:t>
      </w:r>
      <w:r w:rsidRPr="003B5F01">
        <w:rPr>
          <w:bCs/>
          <w:szCs w:val="22"/>
        </w:rPr>
        <w:t xml:space="preserve"> </w:t>
      </w:r>
      <w:r w:rsidRPr="003B5F01" w:rsidR="00367CE7">
        <w:rPr>
          <w:bCs/>
          <w:szCs w:val="22"/>
        </w:rPr>
        <w:t>Mitigated</w:t>
      </w:r>
      <w:r w:rsidR="00DE58F2">
        <w:rPr>
          <w:bCs/>
          <w:szCs w:val="22"/>
        </w:rPr>
        <w:t>—W</w:t>
      </w:r>
      <w:r w:rsidRPr="003B5F01">
        <w:rPr>
          <w:bCs/>
          <w:szCs w:val="22"/>
        </w:rPr>
        <w:t xml:space="preserve">ires and cables are inaccessible </w:t>
      </w:r>
      <w:r w:rsidRPr="003B5F01" w:rsidR="003A07D2">
        <w:rPr>
          <w:bCs/>
          <w:szCs w:val="22"/>
        </w:rPr>
        <w:t>by</w:t>
      </w:r>
      <w:r w:rsidRPr="003B5F01" w:rsidR="003A07D2">
        <w:rPr>
          <w:bCs/>
          <w:szCs w:val="22"/>
        </w:rPr>
        <w:t xml:space="preserve"> </w:t>
      </w:r>
      <w:r w:rsidRPr="003B5F01">
        <w:rPr>
          <w:bCs/>
          <w:szCs w:val="22"/>
        </w:rPr>
        <w:t xml:space="preserve">either being in secure conduit or buried. </w:t>
      </w:r>
    </w:p>
    <w:p w:rsidR="008F1A1D" w:rsidRPr="003B5F01" w:rsidP="00413C67" w14:paraId="191E8FF9" w14:textId="77777777">
      <w:pPr>
        <w:spacing w:after="160"/>
        <w:contextualSpacing/>
        <w:rPr>
          <w:b/>
          <w:i/>
          <w:iCs/>
          <w:szCs w:val="22"/>
        </w:rPr>
      </w:pPr>
    </w:p>
    <w:p w:rsidR="008F1A1D" w:rsidRPr="003B5F01" w:rsidP="00413C67" w14:paraId="00FB9638" w14:textId="3D6C9970">
      <w:pPr>
        <w:spacing w:after="160"/>
        <w:contextualSpacing/>
        <w:rPr>
          <w:bCs/>
          <w:szCs w:val="22"/>
        </w:rPr>
      </w:pPr>
      <w:r w:rsidRPr="003B5F01">
        <w:rPr>
          <w:b/>
          <w:i/>
          <w:iCs/>
          <w:szCs w:val="22"/>
        </w:rPr>
        <w:t>PMMD</w:t>
      </w:r>
      <w:r w:rsidR="00DE58F2">
        <w:rPr>
          <w:b/>
          <w:i/>
          <w:iCs/>
          <w:szCs w:val="22"/>
        </w:rPr>
        <w:t>s</w:t>
      </w:r>
      <w:r w:rsidRPr="003B5F01">
        <w:rPr>
          <w:b/>
          <w:i/>
          <w:iCs/>
          <w:szCs w:val="22"/>
        </w:rPr>
        <w:t>:</w:t>
      </w:r>
      <w:r w:rsidRPr="003B5F01">
        <w:rPr>
          <w:b/>
          <w:szCs w:val="22"/>
        </w:rPr>
        <w:t xml:space="preserve"> </w:t>
      </w:r>
      <w:r w:rsidRPr="003B5F01">
        <w:rPr>
          <w:bCs/>
          <w:szCs w:val="22"/>
        </w:rPr>
        <w:t>Eliminated</w:t>
      </w:r>
      <w:r w:rsidR="00DE58F2">
        <w:rPr>
          <w:bCs/>
          <w:szCs w:val="22"/>
        </w:rPr>
        <w:t>—D</w:t>
      </w:r>
      <w:r w:rsidRPr="003B5F01">
        <w:rPr>
          <w:bCs/>
          <w:szCs w:val="22"/>
        </w:rPr>
        <w:t>evices</w:t>
      </w:r>
      <w:r w:rsidRPr="003B5F01" w:rsidR="00993C76">
        <w:rPr>
          <w:bCs/>
          <w:szCs w:val="22"/>
        </w:rPr>
        <w:t xml:space="preserve"> </w:t>
      </w:r>
      <w:r w:rsidRPr="003B5F01">
        <w:rPr>
          <w:bCs/>
          <w:szCs w:val="22"/>
        </w:rPr>
        <w:t xml:space="preserve">designed with no externally accessible interfaces for </w:t>
      </w:r>
      <w:r w:rsidRPr="003B5F01">
        <w:rPr>
          <w:bCs/>
          <w:szCs w:val="22"/>
        </w:rPr>
        <w:t>PMMD</w:t>
      </w:r>
      <w:r w:rsidR="00DE58F2">
        <w:rPr>
          <w:bCs/>
          <w:szCs w:val="22"/>
        </w:rPr>
        <w:t>s</w:t>
      </w:r>
      <w:r w:rsidRPr="003B5F01">
        <w:rPr>
          <w:bCs/>
          <w:szCs w:val="22"/>
        </w:rPr>
        <w:t xml:space="preserve"> or irreversible methods for port blocking (e.g., resin, making inoperable, removal of interfaces).</w:t>
      </w:r>
    </w:p>
    <w:p w:rsidR="008F1A1D" w:rsidRPr="003B5F01" w:rsidP="00413C67" w14:paraId="02F06F29" w14:textId="77777777">
      <w:pPr>
        <w:spacing w:after="160"/>
        <w:contextualSpacing/>
        <w:rPr>
          <w:b/>
          <w:szCs w:val="22"/>
        </w:rPr>
      </w:pPr>
    </w:p>
    <w:p w:rsidR="008F1A1D" w:rsidRPr="003B5F01" w:rsidP="00E54097" w14:paraId="53C1B104" w14:textId="77777777">
      <w:pPr>
        <w:contextualSpacing/>
        <w:rPr>
          <w:b/>
          <w:szCs w:val="22"/>
        </w:rPr>
      </w:pPr>
      <w:r w:rsidRPr="003B5F01">
        <w:rPr>
          <w:b/>
          <w:szCs w:val="22"/>
        </w:rPr>
        <w:t>Data Processing/Presentation</w:t>
      </w:r>
    </w:p>
    <w:p w:rsidR="008F1A1D" w:rsidRPr="003B5F01" w:rsidP="00413C67" w14:paraId="3F12F753" w14:textId="77777777">
      <w:pPr>
        <w:spacing w:after="160"/>
        <w:contextualSpacing/>
        <w:rPr>
          <w:b/>
          <w:szCs w:val="22"/>
        </w:rPr>
      </w:pPr>
    </w:p>
    <w:p w:rsidR="00F941C2" w:rsidRPr="003B5F01" w:rsidP="00413C67" w14:paraId="74765E50" w14:textId="053BE9D3">
      <w:pPr>
        <w:spacing w:after="160"/>
        <w:contextualSpacing/>
        <w:rPr>
          <w:bCs/>
          <w:szCs w:val="22"/>
        </w:rPr>
      </w:pPr>
      <w:r w:rsidRPr="003B5F01">
        <w:rPr>
          <w:b/>
          <w:i/>
          <w:iCs/>
          <w:szCs w:val="22"/>
        </w:rPr>
        <w:t xml:space="preserve">Physical Access, Wired Communication, </w:t>
      </w:r>
      <w:r w:rsidRPr="003B5F01">
        <w:rPr>
          <w:b/>
          <w:i/>
          <w:iCs/>
          <w:szCs w:val="22"/>
        </w:rPr>
        <w:t>PMMD</w:t>
      </w:r>
      <w:r w:rsidRPr="003B5F01">
        <w:rPr>
          <w:b/>
          <w:i/>
          <w:iCs/>
          <w:szCs w:val="22"/>
        </w:rPr>
        <w:t xml:space="preserve"> </w:t>
      </w:r>
      <w:r w:rsidR="002A1B14">
        <w:rPr>
          <w:b/>
          <w:i/>
          <w:iCs/>
          <w:szCs w:val="22"/>
        </w:rPr>
        <w:t>P</w:t>
      </w:r>
      <w:r w:rsidRPr="003B5F01">
        <w:rPr>
          <w:b/>
          <w:i/>
          <w:iCs/>
          <w:szCs w:val="22"/>
        </w:rPr>
        <w:t>athways:</w:t>
      </w:r>
      <w:r w:rsidRPr="003B5F01">
        <w:rPr>
          <w:bCs/>
          <w:szCs w:val="22"/>
        </w:rPr>
        <w:t xml:space="preserve"> </w:t>
      </w:r>
      <w:r w:rsidRPr="003B5F01" w:rsidR="00367CE7">
        <w:rPr>
          <w:bCs/>
          <w:szCs w:val="22"/>
        </w:rPr>
        <w:t>Mitigated</w:t>
      </w:r>
      <w:r w:rsidR="00DE58F2">
        <w:rPr>
          <w:bCs/>
          <w:szCs w:val="22"/>
        </w:rPr>
        <w:t>—</w:t>
      </w:r>
      <w:r w:rsidR="003C3B55">
        <w:rPr>
          <w:bCs/>
          <w:szCs w:val="22"/>
        </w:rPr>
        <w:t xml:space="preserve">Because these pathways </w:t>
      </w:r>
      <w:r w:rsidR="003C3B55">
        <w:rPr>
          <w:bCs/>
          <w:szCs w:val="22"/>
        </w:rPr>
        <w:t xml:space="preserve">are </w:t>
      </w:r>
      <w:r w:rsidRPr="003B5F01">
        <w:rPr>
          <w:bCs/>
          <w:szCs w:val="22"/>
        </w:rPr>
        <w:t>located in</w:t>
      </w:r>
      <w:r w:rsidRPr="003B5F01">
        <w:rPr>
          <w:bCs/>
          <w:szCs w:val="22"/>
        </w:rPr>
        <w:t xml:space="preserve"> the </w:t>
      </w:r>
      <w:r w:rsidR="003A07D2">
        <w:rPr>
          <w:bCs/>
          <w:szCs w:val="22"/>
        </w:rPr>
        <w:t>CAS</w:t>
      </w:r>
      <w:r w:rsidRPr="003B5F01" w:rsidR="003C3B55">
        <w:rPr>
          <w:bCs/>
          <w:szCs w:val="22"/>
        </w:rPr>
        <w:t xml:space="preserve"> </w:t>
      </w:r>
      <w:r w:rsidRPr="003B5F01">
        <w:rPr>
          <w:bCs/>
          <w:szCs w:val="22"/>
        </w:rPr>
        <w:t xml:space="preserve">and network equipment room, only authorized staff </w:t>
      </w:r>
      <w:r w:rsidR="003C3B55">
        <w:rPr>
          <w:bCs/>
          <w:szCs w:val="22"/>
        </w:rPr>
        <w:t>have</w:t>
      </w:r>
      <w:r w:rsidRPr="003B5F01">
        <w:rPr>
          <w:bCs/>
          <w:szCs w:val="22"/>
        </w:rPr>
        <w:t xml:space="preserve"> access. </w:t>
      </w:r>
      <w:r w:rsidR="003C3B55">
        <w:rPr>
          <w:bCs/>
          <w:szCs w:val="22"/>
        </w:rPr>
        <w:t>The t</w:t>
      </w:r>
      <w:r w:rsidRPr="003B5F01">
        <w:rPr>
          <w:bCs/>
          <w:szCs w:val="22"/>
        </w:rPr>
        <w:t>wo</w:t>
      </w:r>
      <w:r w:rsidR="003C3B55">
        <w:rPr>
          <w:bCs/>
          <w:szCs w:val="22"/>
        </w:rPr>
        <w:noBreakHyphen/>
      </w:r>
      <w:r w:rsidRPr="003B5F01">
        <w:rPr>
          <w:bCs/>
          <w:szCs w:val="22"/>
        </w:rPr>
        <w:t xml:space="preserve">person rule and strict access control will be applied. SC </w:t>
      </w:r>
      <w:r w:rsidRPr="003B5F01">
        <w:rPr>
          <w:bCs/>
          <w:szCs w:val="22"/>
        </w:rPr>
        <w:t>AC&amp;D</w:t>
      </w:r>
      <w:r w:rsidRPr="003B5F01">
        <w:rPr>
          <w:bCs/>
          <w:szCs w:val="22"/>
        </w:rPr>
        <w:t xml:space="preserve"> pathways are not accessible during normal use, </w:t>
      </w:r>
      <w:r w:rsidR="00DE58F2">
        <w:rPr>
          <w:bCs/>
          <w:szCs w:val="22"/>
        </w:rPr>
        <w:t xml:space="preserve">and </w:t>
      </w:r>
      <w:r w:rsidRPr="003B5F01">
        <w:rPr>
          <w:bCs/>
          <w:szCs w:val="22"/>
        </w:rPr>
        <w:t xml:space="preserve">display is available only to indicate alarms at </w:t>
      </w:r>
      <w:r w:rsidR="00DE58F2">
        <w:rPr>
          <w:bCs/>
          <w:szCs w:val="22"/>
        </w:rPr>
        <w:t xml:space="preserve">the </w:t>
      </w:r>
      <w:r w:rsidRPr="003B5F01">
        <w:rPr>
          <w:bCs/>
          <w:szCs w:val="22"/>
        </w:rPr>
        <w:t>CDP. Maintenance activities are strictly controlled.</w:t>
      </w:r>
    </w:p>
    <w:p w:rsidR="00C358C1" w:rsidP="00413C67" w14:paraId="3A00F7DA" w14:textId="77777777">
      <w:pPr>
        <w:rPr>
          <w:b/>
          <w:szCs w:val="22"/>
          <w:u w:val="single"/>
        </w:rPr>
      </w:pPr>
    </w:p>
    <w:p w:rsidR="00F941C2" w:rsidRPr="003B5F01" w:rsidP="00413C67" w14:paraId="2F25245E" w14:textId="2EAFD329">
      <w:pPr>
        <w:rPr>
          <w:bCs/>
          <w:szCs w:val="22"/>
        </w:rPr>
      </w:pPr>
      <w:r w:rsidRPr="003B5F01">
        <w:rPr>
          <w:b/>
          <w:szCs w:val="22"/>
          <w:u w:val="single"/>
        </w:rPr>
        <w:t>PPS Requirement</w:t>
      </w:r>
      <w:r w:rsidR="00542187">
        <w:rPr>
          <w:b/>
          <w:szCs w:val="22"/>
          <w:u w:val="single"/>
        </w:rPr>
        <w:t xml:space="preserve"> </w:t>
      </w:r>
      <w:r w:rsidRPr="003B5F01">
        <w:rPr>
          <w:b/>
          <w:szCs w:val="22"/>
          <w:u w:val="single"/>
        </w:rPr>
        <w:t>#1 (Analog Sensor and Communication to CAS)</w:t>
      </w:r>
      <w:r w:rsidRPr="001341C3">
        <w:rPr>
          <w:b/>
          <w:szCs w:val="22"/>
        </w:rPr>
        <w:t>:</w:t>
      </w:r>
      <w:r w:rsidRPr="00ED2523" w:rsidR="00DE58F2">
        <w:rPr>
          <w:bCs/>
          <w:szCs w:val="22"/>
        </w:rPr>
        <w:t xml:space="preserve"> </w:t>
      </w:r>
      <w:r w:rsidRPr="003B5F01">
        <w:rPr>
          <w:bCs/>
          <w:szCs w:val="22"/>
        </w:rPr>
        <w:t>To address Design Considerations #1 and #2, an alternat</w:t>
      </w:r>
      <w:r w:rsidR="002A1B14">
        <w:rPr>
          <w:bCs/>
          <w:szCs w:val="22"/>
        </w:rPr>
        <w:t>iv</w:t>
      </w:r>
      <w:r w:rsidRPr="003B5F01">
        <w:rPr>
          <w:bCs/>
          <w:szCs w:val="22"/>
        </w:rPr>
        <w:t xml:space="preserve">e analog sensor and communications </w:t>
      </w:r>
      <w:r w:rsidR="002A1B14">
        <w:rPr>
          <w:bCs/>
          <w:szCs w:val="22"/>
        </w:rPr>
        <w:t>are</w:t>
      </w:r>
      <w:r w:rsidRPr="003B5F01" w:rsidR="002A1B14">
        <w:rPr>
          <w:bCs/>
          <w:szCs w:val="22"/>
        </w:rPr>
        <w:t xml:space="preserve"> </w:t>
      </w:r>
      <w:r w:rsidRPr="003B5F01">
        <w:rPr>
          <w:bCs/>
          <w:szCs w:val="22"/>
        </w:rPr>
        <w:t xml:space="preserve">needed on the pathway to the </w:t>
      </w:r>
      <w:r w:rsidRPr="003B5F01" w:rsidR="002A1B14">
        <w:rPr>
          <w:bCs/>
          <w:szCs w:val="22"/>
        </w:rPr>
        <w:t xml:space="preserve">emergency gates </w:t>
      </w:r>
      <w:r w:rsidRPr="003B5F01">
        <w:rPr>
          <w:bCs/>
          <w:szCs w:val="22"/>
        </w:rPr>
        <w:t xml:space="preserve">to the </w:t>
      </w:r>
      <w:r w:rsidRPr="003B5F01" w:rsidR="003C3B55">
        <w:rPr>
          <w:bCs/>
          <w:szCs w:val="22"/>
        </w:rPr>
        <w:t>owner</w:t>
      </w:r>
      <w:r w:rsidR="003C3B55">
        <w:rPr>
          <w:bCs/>
          <w:szCs w:val="22"/>
        </w:rPr>
        <w:noBreakHyphen/>
      </w:r>
      <w:r w:rsidRPr="003B5F01" w:rsidR="003C3B55">
        <w:rPr>
          <w:bCs/>
          <w:szCs w:val="22"/>
        </w:rPr>
        <w:t>controlled and protected areas</w:t>
      </w:r>
      <w:r w:rsidRPr="003B5F01">
        <w:rPr>
          <w:bCs/>
          <w:szCs w:val="22"/>
        </w:rPr>
        <w:t xml:space="preserve">. This analog sensor will be outputted to an alarm within the CAS (noncyber/digital) to ensure detection if the adversary can compromise both </w:t>
      </w:r>
      <w:r w:rsidRPr="003B5F01">
        <w:rPr>
          <w:bCs/>
          <w:szCs w:val="22"/>
        </w:rPr>
        <w:t>AC&amp;D</w:t>
      </w:r>
      <w:r w:rsidRPr="003B5F01">
        <w:rPr>
          <w:bCs/>
          <w:szCs w:val="22"/>
        </w:rPr>
        <w:t xml:space="preserve"> systems.</w:t>
      </w:r>
    </w:p>
    <w:p w:rsidR="00F941C2" w:rsidRPr="003B5F01" w:rsidP="00413C67" w14:paraId="3B5E9EAF" w14:textId="77777777">
      <w:pPr>
        <w:ind w:left="720" w:right="680"/>
        <w:rPr>
          <w:i/>
          <w:iCs/>
          <w:szCs w:val="22"/>
        </w:rPr>
      </w:pPr>
    </w:p>
    <w:p w:rsidR="00F941C2" w:rsidRPr="003B5F01" w:rsidP="00413C67" w14:paraId="37FA6ACE" w14:textId="23DB2271">
      <w:pPr>
        <w:ind w:left="720" w:right="720"/>
        <w:rPr>
          <w:i/>
          <w:iCs/>
          <w:szCs w:val="22"/>
        </w:rPr>
      </w:pPr>
      <w:r w:rsidRPr="003B5F01">
        <w:rPr>
          <w:i/>
          <w:iCs/>
          <w:szCs w:val="22"/>
        </w:rPr>
        <w:t xml:space="preserve">The </w:t>
      </w:r>
      <w:r w:rsidRPr="003B5F01" w:rsidR="003C3B55">
        <w:rPr>
          <w:i/>
          <w:iCs/>
          <w:szCs w:val="22"/>
        </w:rPr>
        <w:t xml:space="preserve">supply chain </w:t>
      </w:r>
      <w:r w:rsidRPr="003B5F01">
        <w:rPr>
          <w:i/>
          <w:iCs/>
          <w:szCs w:val="22"/>
        </w:rPr>
        <w:t xml:space="preserve">attack </w:t>
      </w:r>
      <w:r w:rsidRPr="003B5F01" w:rsidR="00624745">
        <w:rPr>
          <w:i/>
          <w:iCs/>
          <w:szCs w:val="22"/>
        </w:rPr>
        <w:t>pathway</w:t>
      </w:r>
      <w:r w:rsidRPr="003B5F01">
        <w:rPr>
          <w:i/>
          <w:iCs/>
          <w:szCs w:val="22"/>
        </w:rPr>
        <w:t xml:space="preserve"> is addressed separately in </w:t>
      </w:r>
      <w:r w:rsidR="003C3B55">
        <w:rPr>
          <w:i/>
          <w:iCs/>
          <w:szCs w:val="22"/>
        </w:rPr>
        <w:t>s</w:t>
      </w:r>
      <w:r w:rsidRPr="003B5F01">
        <w:rPr>
          <w:i/>
          <w:iCs/>
          <w:szCs w:val="22"/>
        </w:rPr>
        <w:t xml:space="preserve">ections </w:t>
      </w:r>
      <w:hyperlink w:anchor="C145" w:history="1">
        <w:r w:rsidRPr="003B5F01">
          <w:rPr>
            <w:rStyle w:val="Hyperlink"/>
            <w:i/>
            <w:iCs/>
            <w:szCs w:val="22"/>
          </w:rPr>
          <w:t>C.145</w:t>
        </w:r>
      </w:hyperlink>
      <w:r w:rsidRPr="003B5F01">
        <w:rPr>
          <w:i/>
          <w:iCs/>
          <w:szCs w:val="22"/>
        </w:rPr>
        <w:t xml:space="preserve"> through </w:t>
      </w:r>
      <w:hyperlink w:anchor="C151" w:history="1">
        <w:r w:rsidRPr="003B5F01">
          <w:rPr>
            <w:rStyle w:val="Hyperlink"/>
            <w:i/>
            <w:iCs/>
            <w:szCs w:val="22"/>
          </w:rPr>
          <w:t>C.151</w:t>
        </w:r>
      </w:hyperlink>
      <w:r w:rsidRPr="003B5F01">
        <w:rPr>
          <w:i/>
          <w:iCs/>
          <w:szCs w:val="22"/>
        </w:rPr>
        <w:t>, which provide guidance for mitigating the risk associated with such a pathway that may allow an adversary to compromise the system function</w:t>
      </w:r>
      <w:r w:rsidRPr="003B5F01" w:rsidR="00624745">
        <w:rPr>
          <w:i/>
          <w:iCs/>
          <w:szCs w:val="22"/>
        </w:rPr>
        <w:t>(s)</w:t>
      </w:r>
      <w:r w:rsidRPr="003B5F01">
        <w:rPr>
          <w:i/>
          <w:iCs/>
          <w:szCs w:val="22"/>
        </w:rPr>
        <w:t xml:space="preserve"> in </w:t>
      </w:r>
      <w:r w:rsidR="003C3B55">
        <w:rPr>
          <w:i/>
          <w:iCs/>
          <w:szCs w:val="22"/>
        </w:rPr>
        <w:t>a way that advances</w:t>
      </w:r>
      <w:r w:rsidRPr="003B5F01">
        <w:rPr>
          <w:i/>
          <w:iCs/>
          <w:szCs w:val="22"/>
        </w:rPr>
        <w:t xml:space="preserve"> the CEAS or </w:t>
      </w:r>
      <w:r w:rsidRPr="003B5F01">
        <w:rPr>
          <w:i/>
          <w:iCs/>
          <w:szCs w:val="22"/>
        </w:rPr>
        <w:t>CEIS</w:t>
      </w:r>
      <w:r w:rsidR="003C3B55">
        <w:rPr>
          <w:i/>
          <w:iCs/>
          <w:szCs w:val="22"/>
        </w:rPr>
        <w:t>.</w:t>
      </w:r>
      <w:r w:rsidRPr="003B5F01">
        <w:rPr>
          <w:i/>
          <w:iCs/>
          <w:szCs w:val="22"/>
        </w:rPr>
        <w:t xml:space="preserve"> </w:t>
      </w:r>
      <w:r w:rsidR="003C3B55">
        <w:rPr>
          <w:szCs w:val="22"/>
        </w:rPr>
        <w:t>[s</w:t>
      </w:r>
      <w:r w:rsidRPr="001341C3">
        <w:rPr>
          <w:szCs w:val="22"/>
        </w:rPr>
        <w:t>ection</w:t>
      </w:r>
      <w:r w:rsidR="003C3B55">
        <w:rPr>
          <w:szCs w:val="22"/>
        </w:rPr>
        <w:t> </w:t>
      </w:r>
      <w:hyperlink w:anchor="C94" w:history="1">
        <w:r w:rsidRPr="001341C3">
          <w:rPr>
            <w:rStyle w:val="Hyperlink"/>
            <w:szCs w:val="22"/>
          </w:rPr>
          <w:t>C.94</w:t>
        </w:r>
      </w:hyperlink>
      <w:r w:rsidRPr="001341C3">
        <w:rPr>
          <w:szCs w:val="22"/>
        </w:rPr>
        <w:t>)</w:t>
      </w:r>
      <w:r w:rsidR="003C3B55">
        <w:rPr>
          <w:szCs w:val="22"/>
        </w:rPr>
        <w:t>]</w:t>
      </w:r>
    </w:p>
    <w:p w:rsidR="00DA6EE8" w:rsidRPr="003B5F01" w:rsidP="001268A0" w14:paraId="44CB7CFE" w14:textId="1B58B37E">
      <w:pPr>
        <w:spacing w:before="220"/>
        <w:rPr>
          <w:bCs/>
          <w:szCs w:val="22"/>
        </w:rPr>
      </w:pPr>
      <w:r w:rsidRPr="003B5F01">
        <w:rPr>
          <w:bCs/>
          <w:szCs w:val="22"/>
        </w:rPr>
        <w:t>A supply chain attack pathway is not considered as a part of this functional example.</w:t>
      </w:r>
      <w:r w:rsidRPr="003B5F01" w:rsidR="00C03AF6">
        <w:rPr>
          <w:bCs/>
          <w:szCs w:val="22"/>
        </w:rPr>
        <w:br w:type="page"/>
      </w:r>
    </w:p>
    <w:p w:rsidR="00183356" w:rsidP="00413C67" w14:paraId="0189BBDB" w14:textId="649514C8">
      <w:pPr>
        <w:pStyle w:val="Heading1"/>
        <w:numPr>
          <w:ilvl w:val="0"/>
          <w:numId w:val="0"/>
        </w:numPr>
        <w:ind w:left="1440"/>
        <w:rPr>
          <w:b w:val="0"/>
          <w:sz w:val="22"/>
          <w:szCs w:val="22"/>
        </w:rPr>
      </w:pPr>
      <w:bookmarkStart w:id="283" w:name="_Toc119622116"/>
      <w:r w:rsidRPr="003B5F01">
        <w:t>APPENDIX C REFERENCES</w:t>
      </w:r>
      <w:bookmarkEnd w:id="283"/>
    </w:p>
    <w:p w:rsidR="0050675B" w:rsidP="00413C67" w14:paraId="35FB809D" w14:textId="77777777">
      <w:pPr>
        <w:widowControl w:val="0"/>
        <w:autoSpaceDE w:val="0"/>
        <w:autoSpaceDN w:val="0"/>
        <w:rPr>
          <w:bCs/>
          <w:szCs w:val="22"/>
        </w:rPr>
        <w:sectPr w:rsidSect="00D63629">
          <w:headerReference w:type="even" r:id="rId50"/>
          <w:headerReference w:type="default" r:id="rId51"/>
          <w:footerReference w:type="default" r:id="rId52"/>
          <w:headerReference w:type="first" r:id="rId53"/>
          <w:endnotePr>
            <w:numFmt w:val="decimal"/>
            <w:numRestart w:val="eachSect"/>
          </w:endnotePr>
          <w:pgSz w:w="12240" w:h="15840"/>
          <w:pgMar w:top="1440" w:right="1440" w:bottom="1440" w:left="1440" w:header="720" w:footer="720" w:gutter="0"/>
          <w:pgNumType w:start="1"/>
          <w:cols w:space="720"/>
          <w:docGrid w:linePitch="326"/>
        </w:sectPr>
      </w:pPr>
    </w:p>
    <w:p w:rsidR="00C03AF6" w:rsidP="00413C67" w14:paraId="24295322" w14:textId="28D59F08">
      <w:pPr>
        <w:widowControl w:val="0"/>
        <w:autoSpaceDE w:val="0"/>
        <w:autoSpaceDN w:val="0"/>
        <w:rPr>
          <w:bCs/>
          <w:szCs w:val="22"/>
        </w:rPr>
      </w:pPr>
    </w:p>
    <w:p w:rsidR="00F941C2" w:rsidP="00413C67" w14:paraId="50D87F2D" w14:textId="41C6547C"/>
    <w:p w:rsidR="00F941C2" w:rsidRPr="00AC7F6E" w:rsidP="00413C67" w14:paraId="3DEAED02" w14:textId="1B680C99">
      <w:pPr>
        <w:ind w:right="680"/>
        <w:rPr>
          <w:b/>
          <w:bCs/>
          <w:sz w:val="28"/>
          <w:szCs w:val="28"/>
        </w:rPr>
      </w:pPr>
    </w:p>
    <w:sectPr w:rsidSect="00D63629">
      <w:type w:val="continuous"/>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63629" w:rsidRPr="00A82B1F" w:rsidP="00A82B1F" w14:paraId="31B54F5D" w14:textId="77777777">
      <w:pPr>
        <w:pStyle w:val="Footer"/>
      </w:pPr>
    </w:p>
  </w:endnote>
  <w:endnote w:type="continuationSeparator" w:id="1">
    <w:p w:rsidR="00D63629" w:rsidRPr="00A82B1F" w:rsidP="00A82B1F" w14:paraId="3E1F5D6E" w14:textId="77777777">
      <w:pPr>
        <w:pStyle w:val="Footer"/>
      </w:pPr>
    </w:p>
  </w:endnote>
  <w:endnote w:type="continuationNotice" w:id="2">
    <w:p w:rsidR="00D63629" w:rsidRPr="00A82B1F" w:rsidP="00A82B1F" w14:paraId="22277FB9" w14:textId="77777777">
      <w:pPr>
        <w:pStyle w:val="Footer"/>
      </w:pPr>
    </w:p>
  </w:endnote>
  <w:endnote w:id="3">
    <w:p w:rsidR="00115428" w:rsidP="007D5C59" w14:paraId="41B3ABC2" w14:textId="0C8FD3D0">
      <w:pPr>
        <w:pStyle w:val="EndnoteText"/>
        <w:ind w:left="720" w:hanging="720"/>
        <w:rPr>
          <w:sz w:val="22"/>
          <w:szCs w:val="22"/>
        </w:rPr>
      </w:pPr>
      <w:r w:rsidRPr="007334BB">
        <w:rPr>
          <w:rStyle w:val="EndnoteReference"/>
          <w:vertAlign w:val="baseline"/>
        </w:rPr>
        <w:endnoteRef/>
      </w:r>
      <w:r w:rsidR="007D5C59">
        <w:t>.</w:t>
      </w:r>
      <w:r w:rsidRPr="00115428">
        <w:t xml:space="preserve"> </w:t>
      </w:r>
      <w:r w:rsidR="006454EB">
        <w:tab/>
      </w:r>
      <w:r w:rsidRPr="00C61B85" w:rsidR="006454EB">
        <w:rPr>
          <w:i/>
          <w:iCs/>
          <w:sz w:val="22"/>
          <w:szCs w:val="22"/>
        </w:rPr>
        <w:t xml:space="preserve">U.S. Code of Federal Regulations </w:t>
      </w:r>
      <w:r w:rsidRPr="00C61B85" w:rsidR="006454EB">
        <w:rPr>
          <w:sz w:val="22"/>
          <w:szCs w:val="22"/>
        </w:rPr>
        <w:t>(CFR)</w:t>
      </w:r>
      <w:r w:rsidR="00317692">
        <w:rPr>
          <w:sz w:val="22"/>
          <w:szCs w:val="22"/>
        </w:rPr>
        <w:t>,</w:t>
      </w:r>
      <w:r w:rsidRPr="0073130A" w:rsidR="006454EB">
        <w:rPr>
          <w:sz w:val="22"/>
          <w:szCs w:val="22"/>
        </w:rPr>
        <w:t xml:space="preserve"> “Risk-Informed, Technology-Inclusive Regulatory Framework </w:t>
      </w:r>
      <w:r w:rsidR="0021597D">
        <w:rPr>
          <w:sz w:val="22"/>
          <w:szCs w:val="22"/>
        </w:rPr>
        <w:t>f</w:t>
      </w:r>
      <w:r w:rsidRPr="0073130A" w:rsidR="006454EB">
        <w:rPr>
          <w:sz w:val="22"/>
          <w:szCs w:val="22"/>
        </w:rPr>
        <w:t>or Commercial Nuclear Plants</w:t>
      </w:r>
      <w:r w:rsidR="006454EB">
        <w:rPr>
          <w:sz w:val="22"/>
          <w:szCs w:val="22"/>
        </w:rPr>
        <w:t>,</w:t>
      </w:r>
      <w:r w:rsidRPr="0073130A" w:rsidR="006454EB">
        <w:rPr>
          <w:sz w:val="22"/>
          <w:szCs w:val="22"/>
        </w:rPr>
        <w:t>”</w:t>
      </w:r>
      <w:r w:rsidR="00317692">
        <w:rPr>
          <w:sz w:val="22"/>
          <w:szCs w:val="22"/>
        </w:rPr>
        <w:t xml:space="preserve"> Part 53, Chapter </w:t>
      </w:r>
      <w:r w:rsidR="009B29D5">
        <w:rPr>
          <w:sz w:val="22"/>
          <w:szCs w:val="22"/>
        </w:rPr>
        <w:t>I</w:t>
      </w:r>
      <w:r w:rsidR="00317692">
        <w:rPr>
          <w:sz w:val="22"/>
          <w:szCs w:val="22"/>
        </w:rPr>
        <w:t xml:space="preserve">, </w:t>
      </w:r>
      <w:r w:rsidRPr="00C61B85" w:rsidR="00317692">
        <w:rPr>
          <w:sz w:val="22"/>
          <w:szCs w:val="22"/>
        </w:rPr>
        <w:t>Title 10, “Energy.”</w:t>
      </w:r>
    </w:p>
    <w:p w:rsidR="009E43D5" w:rsidRPr="00115428" w:rsidP="007D5C59" w14:paraId="7252F67B" w14:textId="77777777">
      <w:pPr>
        <w:pStyle w:val="EndnoteText"/>
        <w:ind w:left="720" w:hanging="720"/>
      </w:pPr>
    </w:p>
  </w:endnote>
  <w:endnote w:id="4">
    <w:p w:rsidR="00FB5599" w:rsidRPr="00994124" w:rsidP="00FB5599" w14:paraId="7880B97C" w14:textId="77777777">
      <w:pPr>
        <w:pStyle w:val="EndnoteText"/>
        <w:rPr>
          <w:sz w:val="22"/>
          <w:szCs w:val="22"/>
        </w:rPr>
      </w:pPr>
      <w:r w:rsidRPr="00317692">
        <w:rPr>
          <w:rStyle w:val="EndnoteReference"/>
          <w:vertAlign w:val="baseline"/>
        </w:rPr>
        <w:endnoteRef/>
      </w:r>
      <w:r w:rsidR="007D5C59">
        <w:t>.</w:t>
      </w:r>
      <w:r w:rsidRPr="00115428">
        <w:t xml:space="preserve"> </w:t>
      </w:r>
      <w:r w:rsidR="00317692">
        <w:rPr>
          <w:sz w:val="22"/>
          <w:szCs w:val="22"/>
        </w:rPr>
        <w:tab/>
      </w:r>
      <w:r w:rsidRPr="00994124">
        <w:rPr>
          <w:sz w:val="22"/>
          <w:szCs w:val="22"/>
        </w:rPr>
        <w:t xml:space="preserve">CFR, “Physical Protection of Plants and Materials,” Part 73, Chapter </w:t>
      </w:r>
      <w:r>
        <w:rPr>
          <w:sz w:val="22"/>
          <w:szCs w:val="22"/>
        </w:rPr>
        <w:t>I</w:t>
      </w:r>
      <w:r w:rsidRPr="00994124">
        <w:rPr>
          <w:sz w:val="22"/>
          <w:szCs w:val="22"/>
        </w:rPr>
        <w:t>, Title 10, “Energy.”</w:t>
      </w:r>
    </w:p>
    <w:p w:rsidR="00115428" w:rsidRPr="00115428" w:rsidP="007D5C59" w14:paraId="41F09D69" w14:textId="0C968663">
      <w:pPr>
        <w:pStyle w:val="EndnoteText"/>
        <w:ind w:left="720" w:hanging="720"/>
      </w:pPr>
    </w:p>
  </w:endnote>
  <w:endnote w:id="5">
    <w:p w:rsidR="005D5F8C" w:rsidP="007D5C59" w14:paraId="6D80416E" w14:textId="1AF33F06">
      <w:pPr>
        <w:pStyle w:val="EndnoteText"/>
        <w:ind w:left="720" w:hanging="720"/>
        <w:rPr>
          <w:sz w:val="22"/>
          <w:szCs w:val="22"/>
        </w:rPr>
      </w:pPr>
      <w:r w:rsidRPr="007334BB">
        <w:rPr>
          <w:rStyle w:val="EndnoteReference"/>
          <w:vertAlign w:val="baseline"/>
        </w:rPr>
        <w:endnoteRef/>
      </w:r>
      <w:r w:rsidR="007D5C59">
        <w:t>.</w:t>
      </w:r>
      <w:r w:rsidRPr="005D5F8C">
        <w:t xml:space="preserve"> </w:t>
      </w:r>
      <w:r>
        <w:tab/>
      </w:r>
      <w:r w:rsidRPr="00C61B85">
        <w:rPr>
          <w:sz w:val="22"/>
          <w:szCs w:val="22"/>
        </w:rPr>
        <w:t>U.S. Nuclear Regulatory Commission (NRC)</w:t>
      </w:r>
      <w:r w:rsidR="00892BF4">
        <w:rPr>
          <w:sz w:val="22"/>
          <w:szCs w:val="22"/>
        </w:rPr>
        <w:t>,</w:t>
      </w:r>
      <w:r>
        <w:rPr>
          <w:sz w:val="22"/>
          <w:szCs w:val="22"/>
        </w:rPr>
        <w:t xml:space="preserve"> </w:t>
      </w:r>
      <w:r w:rsidRPr="00C61B85">
        <w:rPr>
          <w:sz w:val="22"/>
          <w:szCs w:val="22"/>
        </w:rPr>
        <w:t>Order EA</w:t>
      </w:r>
      <w:r w:rsidRPr="00C61B85">
        <w:rPr>
          <w:sz w:val="22"/>
          <w:szCs w:val="22"/>
        </w:rPr>
        <w:noBreakHyphen/>
        <w:t>02</w:t>
      </w:r>
      <w:r w:rsidRPr="00C61B85">
        <w:rPr>
          <w:sz w:val="22"/>
          <w:szCs w:val="22"/>
        </w:rPr>
        <w:noBreakHyphen/>
        <w:t xml:space="preserve">026, “Interim Safeguards and Security Compensatory Measures for Nuclear Power Plants,” </w:t>
      </w:r>
      <w:r>
        <w:rPr>
          <w:sz w:val="22"/>
          <w:szCs w:val="22"/>
        </w:rPr>
        <w:t xml:space="preserve">Washington, DC, </w:t>
      </w:r>
      <w:r w:rsidRPr="00C61B85">
        <w:rPr>
          <w:sz w:val="22"/>
          <w:szCs w:val="22"/>
        </w:rPr>
        <w:t>February 25, 2002</w:t>
      </w:r>
      <w:r>
        <w:rPr>
          <w:sz w:val="22"/>
          <w:szCs w:val="22"/>
        </w:rPr>
        <w:t>.</w:t>
      </w:r>
      <w:r w:rsidR="00A858B6">
        <w:rPr>
          <w:sz w:val="22"/>
          <w:szCs w:val="22"/>
        </w:rPr>
        <w:t xml:space="preserve"> </w:t>
      </w:r>
      <w:r w:rsidRPr="00A858B6" w:rsidR="00A858B6">
        <w:rPr>
          <w:sz w:val="22"/>
          <w:szCs w:val="22"/>
        </w:rPr>
        <w:t>(Agencywide Documents Access and Management System (ADAMS) Accession No. ML020510635)</w:t>
      </w:r>
    </w:p>
    <w:p w:rsidR="00A80D77" w:rsidP="007D5C59" w14:paraId="0107EDC0" w14:textId="77777777">
      <w:pPr>
        <w:pStyle w:val="EndnoteText"/>
        <w:ind w:left="720" w:hanging="720"/>
      </w:pPr>
    </w:p>
  </w:endnote>
  <w:endnote w:id="6">
    <w:p w:rsidR="00A80D77" w:rsidRPr="00C61B85" w:rsidP="007D5C59" w14:paraId="75C1FF78" w14:textId="3517B87C">
      <w:pPr>
        <w:pStyle w:val="EndnoteText"/>
        <w:ind w:left="720" w:hanging="720"/>
        <w:rPr>
          <w:sz w:val="22"/>
          <w:szCs w:val="22"/>
        </w:rPr>
      </w:pPr>
      <w:r w:rsidRPr="00A80D77">
        <w:rPr>
          <w:rStyle w:val="EndnoteReference"/>
          <w:vertAlign w:val="baseline"/>
        </w:rPr>
        <w:endnoteRef/>
      </w:r>
      <w:r w:rsidR="007D5C59">
        <w:t>.</w:t>
      </w:r>
      <w:r w:rsidRPr="00A80D77">
        <w:t xml:space="preserve"> </w:t>
      </w:r>
      <w:r>
        <w:tab/>
      </w:r>
      <w:r w:rsidRPr="00C61B85">
        <w:rPr>
          <w:sz w:val="22"/>
          <w:szCs w:val="22"/>
        </w:rPr>
        <w:t>NRC</w:t>
      </w:r>
      <w:r w:rsidR="00892BF4">
        <w:rPr>
          <w:sz w:val="22"/>
          <w:szCs w:val="22"/>
        </w:rPr>
        <w:t>,</w:t>
      </w:r>
      <w:r w:rsidRPr="00C61B85">
        <w:rPr>
          <w:sz w:val="22"/>
          <w:szCs w:val="22"/>
        </w:rPr>
        <w:t xml:space="preserve"> Order EA</w:t>
      </w:r>
      <w:r w:rsidRPr="00C61B85">
        <w:rPr>
          <w:sz w:val="22"/>
          <w:szCs w:val="22"/>
        </w:rPr>
        <w:noBreakHyphen/>
        <w:t>03</w:t>
      </w:r>
      <w:r w:rsidRPr="00C61B85">
        <w:rPr>
          <w:sz w:val="22"/>
          <w:szCs w:val="22"/>
        </w:rPr>
        <w:noBreakHyphen/>
        <w:t xml:space="preserve">086, “Design Basis Threat for Radiological Sabotage,” </w:t>
      </w:r>
      <w:r>
        <w:rPr>
          <w:sz w:val="22"/>
          <w:szCs w:val="22"/>
        </w:rPr>
        <w:t>Washington, DC,</w:t>
      </w:r>
      <w:r w:rsidRPr="00C61B85">
        <w:rPr>
          <w:sz w:val="22"/>
          <w:szCs w:val="22"/>
        </w:rPr>
        <w:t xml:space="preserve"> April 29,</w:t>
      </w:r>
      <w:r w:rsidR="00892BF4">
        <w:rPr>
          <w:sz w:val="22"/>
          <w:szCs w:val="22"/>
        </w:rPr>
        <w:t> </w:t>
      </w:r>
      <w:r w:rsidRPr="00C61B85">
        <w:rPr>
          <w:sz w:val="22"/>
          <w:szCs w:val="22"/>
        </w:rPr>
        <w:t>2003</w:t>
      </w:r>
      <w:r>
        <w:rPr>
          <w:sz w:val="22"/>
          <w:szCs w:val="22"/>
        </w:rPr>
        <w:t>.</w:t>
      </w:r>
      <w:r w:rsidRPr="00C61B85">
        <w:rPr>
          <w:sz w:val="22"/>
          <w:szCs w:val="22"/>
        </w:rPr>
        <w:t xml:space="preserve"> </w:t>
      </w:r>
      <w:r w:rsidRPr="00A66FCD" w:rsidR="00A66FCD">
        <w:rPr>
          <w:sz w:val="22"/>
          <w:szCs w:val="22"/>
        </w:rPr>
        <w:t>(Safeguards information)</w:t>
      </w:r>
      <w:r w:rsidRPr="00C61B85">
        <w:rPr>
          <w:sz w:val="22"/>
          <w:szCs w:val="22"/>
        </w:rPr>
        <w:t xml:space="preserve"> </w:t>
      </w:r>
    </w:p>
    <w:p w:rsidR="00A80D77" w:rsidP="007D5C59" w14:paraId="5F47695A" w14:textId="2E729E6C">
      <w:pPr>
        <w:pStyle w:val="EndnoteText"/>
        <w:ind w:left="720" w:hanging="720"/>
      </w:pPr>
    </w:p>
  </w:endnote>
  <w:endnote w:id="7">
    <w:p w:rsidR="006403C3" w:rsidRPr="006403C3" w:rsidP="007D5C59" w14:paraId="6CAC4325" w14:textId="77E9BCDF">
      <w:pPr>
        <w:pStyle w:val="EndnoteText"/>
        <w:ind w:left="720" w:hanging="720"/>
      </w:pPr>
      <w:r w:rsidRPr="007334BB">
        <w:rPr>
          <w:rStyle w:val="EndnoteReference"/>
          <w:vertAlign w:val="baseline"/>
        </w:rPr>
        <w:endnoteRef/>
      </w:r>
      <w:r w:rsidR="007D5C59">
        <w:t>.</w:t>
      </w:r>
      <w:r w:rsidRPr="006403C3">
        <w:t xml:space="preserve"> </w:t>
      </w:r>
      <w:r>
        <w:tab/>
      </w:r>
      <w:r w:rsidRPr="008F1961">
        <w:rPr>
          <w:sz w:val="22"/>
          <w:szCs w:val="22"/>
        </w:rPr>
        <w:t>NRC, SRM-COMWCO-10-0001, “</w:t>
      </w:r>
      <w:r w:rsidR="00680281">
        <w:rPr>
          <w:sz w:val="22"/>
          <w:szCs w:val="22"/>
        </w:rPr>
        <w:t>Staff Requirements—COMWCO-10-0001—</w:t>
      </w:r>
      <w:r w:rsidRPr="008F1961">
        <w:rPr>
          <w:sz w:val="22"/>
          <w:szCs w:val="22"/>
        </w:rPr>
        <w:t>Regulation of Cyber</w:t>
      </w:r>
      <w:r w:rsidR="00145F86">
        <w:rPr>
          <w:sz w:val="22"/>
          <w:szCs w:val="22"/>
        </w:rPr>
        <w:t xml:space="preserve"> S</w:t>
      </w:r>
      <w:r w:rsidRPr="008F1961">
        <w:rPr>
          <w:sz w:val="22"/>
          <w:szCs w:val="22"/>
        </w:rPr>
        <w:t>ecurity at Nuclear Power Plants,” Washington,</w:t>
      </w:r>
      <w:r w:rsidR="00892BF4">
        <w:rPr>
          <w:sz w:val="22"/>
          <w:szCs w:val="22"/>
        </w:rPr>
        <w:t> </w:t>
      </w:r>
      <w:r w:rsidRPr="008F1961">
        <w:rPr>
          <w:sz w:val="22"/>
          <w:szCs w:val="22"/>
        </w:rPr>
        <w:t>DC, October 21, 2010. (</w:t>
      </w:r>
      <w:r w:rsidR="00145F86">
        <w:rPr>
          <w:sz w:val="22"/>
          <w:szCs w:val="22"/>
        </w:rPr>
        <w:t>ADAMS Accession No. </w:t>
      </w:r>
      <w:r w:rsidRPr="008F1961">
        <w:rPr>
          <w:sz w:val="22"/>
          <w:szCs w:val="22"/>
        </w:rPr>
        <w:t>ML102940009)</w:t>
      </w:r>
    </w:p>
    <w:p w:rsidR="006403C3" w:rsidP="007D5C59" w14:paraId="6E271868" w14:textId="2798C44D">
      <w:pPr>
        <w:pStyle w:val="EndnoteText"/>
        <w:ind w:left="720" w:hanging="720"/>
      </w:pPr>
    </w:p>
  </w:endnote>
  <w:endnote w:id="8">
    <w:p w:rsidR="006403C3" w:rsidRPr="00C61B85" w:rsidP="007D5C59" w14:paraId="6B593EB7" w14:textId="3EFEBB8F">
      <w:pPr>
        <w:pStyle w:val="EndnoteText"/>
        <w:ind w:left="720" w:hanging="720"/>
        <w:rPr>
          <w:sz w:val="22"/>
          <w:szCs w:val="22"/>
        </w:rPr>
      </w:pPr>
      <w:r w:rsidRPr="006403C3">
        <w:rPr>
          <w:rStyle w:val="EndnoteReference"/>
          <w:vertAlign w:val="baseline"/>
        </w:rPr>
        <w:endnoteRef/>
      </w:r>
      <w:r w:rsidR="007D5C59">
        <w:t>.</w:t>
      </w:r>
      <w:r w:rsidRPr="006403C3">
        <w:t xml:space="preserve"> </w:t>
      </w:r>
      <w:r>
        <w:tab/>
      </w:r>
      <w:r w:rsidRPr="00C61B85">
        <w:rPr>
          <w:sz w:val="22"/>
          <w:szCs w:val="22"/>
        </w:rPr>
        <w:t>NRC, R</w:t>
      </w:r>
      <w:r>
        <w:rPr>
          <w:sz w:val="22"/>
          <w:szCs w:val="22"/>
        </w:rPr>
        <w:t xml:space="preserve">egulatory </w:t>
      </w:r>
      <w:r w:rsidRPr="00C61B85">
        <w:rPr>
          <w:sz w:val="22"/>
          <w:szCs w:val="22"/>
        </w:rPr>
        <w:t>G</w:t>
      </w:r>
      <w:r>
        <w:rPr>
          <w:sz w:val="22"/>
          <w:szCs w:val="22"/>
        </w:rPr>
        <w:t>uide (RG)</w:t>
      </w:r>
      <w:r w:rsidRPr="00C61B85">
        <w:rPr>
          <w:sz w:val="22"/>
          <w:szCs w:val="22"/>
        </w:rPr>
        <w:t> 1.152, “Criteria for Use of Computers in Safety Systems of Nuclear Power Plants</w:t>
      </w:r>
      <w:r>
        <w:rPr>
          <w:sz w:val="22"/>
          <w:szCs w:val="22"/>
        </w:rPr>
        <w:t>,</w:t>
      </w:r>
      <w:r w:rsidRPr="00C61B85">
        <w:rPr>
          <w:sz w:val="22"/>
          <w:szCs w:val="22"/>
        </w:rPr>
        <w:t>”</w:t>
      </w:r>
      <w:r>
        <w:rPr>
          <w:sz w:val="22"/>
          <w:szCs w:val="22"/>
        </w:rPr>
        <w:t xml:space="preserve"> Washington, DC.</w:t>
      </w:r>
      <w:r w:rsidR="00A66FCD">
        <w:rPr>
          <w:sz w:val="22"/>
          <w:szCs w:val="22"/>
        </w:rPr>
        <w:t xml:space="preserve"> </w:t>
      </w:r>
      <w:r w:rsidRPr="00C70B78" w:rsidR="00C70B78">
        <w:rPr>
          <w:sz w:val="22"/>
          <w:szCs w:val="22"/>
        </w:rPr>
        <w:t>(ADAMS Accession No. ML102870022)</w:t>
      </w:r>
    </w:p>
    <w:p w:rsidR="006403C3" w:rsidP="007D5C59" w14:paraId="1A00ABC6" w14:textId="59C7D396">
      <w:pPr>
        <w:pStyle w:val="EndnoteText"/>
        <w:ind w:left="720" w:hanging="720"/>
      </w:pPr>
    </w:p>
  </w:endnote>
  <w:endnote w:id="9">
    <w:p w:rsidR="006403C3" w:rsidRPr="007334BB" w:rsidP="007D5C59" w14:paraId="4A1E1B7F" w14:textId="3A72A1A4">
      <w:pPr>
        <w:pStyle w:val="EndnoteText"/>
        <w:ind w:left="720" w:hanging="720"/>
        <w:rPr>
          <w:sz w:val="22"/>
          <w:szCs w:val="22"/>
        </w:rPr>
      </w:pPr>
      <w:r w:rsidRPr="006403C3">
        <w:rPr>
          <w:rStyle w:val="EndnoteReference"/>
          <w:vertAlign w:val="baseline"/>
        </w:rPr>
        <w:endnoteRef/>
      </w:r>
      <w:r w:rsidR="007D5C59">
        <w:t>.</w:t>
      </w:r>
      <w:r w:rsidRPr="006403C3">
        <w:t xml:space="preserve"> </w:t>
      </w:r>
      <w:r>
        <w:tab/>
      </w:r>
      <w:r w:rsidRPr="007334BB">
        <w:rPr>
          <w:sz w:val="22"/>
          <w:szCs w:val="22"/>
        </w:rPr>
        <w:t>NRC, RG 1.233</w:t>
      </w:r>
      <w:r w:rsidR="008F1961">
        <w:rPr>
          <w:sz w:val="22"/>
          <w:szCs w:val="22"/>
        </w:rPr>
        <w:t>,</w:t>
      </w:r>
      <w:r w:rsidRPr="007334BB">
        <w:rPr>
          <w:sz w:val="22"/>
          <w:szCs w:val="22"/>
        </w:rPr>
        <w:t xml:space="preserve"> “Guidance for a Technology-Inclusive</w:t>
      </w:r>
      <w:r w:rsidR="00CD1975">
        <w:rPr>
          <w:sz w:val="22"/>
          <w:szCs w:val="22"/>
        </w:rPr>
        <w:t>,</w:t>
      </w:r>
      <w:r w:rsidRPr="007334BB">
        <w:rPr>
          <w:sz w:val="22"/>
          <w:szCs w:val="22"/>
        </w:rPr>
        <w:t xml:space="preserve"> Risk</w:t>
      </w:r>
      <w:r w:rsidR="00CD1975">
        <w:rPr>
          <w:sz w:val="22"/>
          <w:szCs w:val="22"/>
        </w:rPr>
        <w:t>-</w:t>
      </w:r>
      <w:r w:rsidRPr="007334BB">
        <w:rPr>
          <w:sz w:val="22"/>
          <w:szCs w:val="22"/>
        </w:rPr>
        <w:t xml:space="preserve">Informed, and Performance-Based Methodology to </w:t>
      </w:r>
      <w:r w:rsidR="00CD1975">
        <w:rPr>
          <w:sz w:val="22"/>
          <w:szCs w:val="22"/>
        </w:rPr>
        <w:t>I</w:t>
      </w:r>
      <w:r w:rsidRPr="007334BB">
        <w:rPr>
          <w:sz w:val="22"/>
          <w:szCs w:val="22"/>
        </w:rPr>
        <w:t>nform the Licensing Basis and Content of Applications for Licensees, Certifications, and Approvals for Non-Light</w:t>
      </w:r>
      <w:r w:rsidR="00CD1975">
        <w:rPr>
          <w:sz w:val="22"/>
          <w:szCs w:val="22"/>
        </w:rPr>
        <w:t>-</w:t>
      </w:r>
      <w:r w:rsidRPr="007334BB">
        <w:rPr>
          <w:sz w:val="22"/>
          <w:szCs w:val="22"/>
        </w:rPr>
        <w:t>Water Reactors,” Washington, DC.</w:t>
      </w:r>
      <w:r w:rsidR="00C70B78">
        <w:rPr>
          <w:sz w:val="22"/>
          <w:szCs w:val="22"/>
        </w:rPr>
        <w:t xml:space="preserve"> </w:t>
      </w:r>
      <w:r w:rsidR="009F2A74">
        <w:rPr>
          <w:sz w:val="22"/>
          <w:szCs w:val="22"/>
        </w:rPr>
        <w:t xml:space="preserve">(ADAMS Accession No. </w:t>
      </w:r>
      <w:r w:rsidRPr="009F2A74" w:rsidR="009F2A74">
        <w:rPr>
          <w:sz w:val="22"/>
          <w:szCs w:val="22"/>
        </w:rPr>
        <w:t>ML20091L698</w:t>
      </w:r>
      <w:r w:rsidR="009F2A74">
        <w:rPr>
          <w:sz w:val="22"/>
          <w:szCs w:val="22"/>
        </w:rPr>
        <w:t>)</w:t>
      </w:r>
    </w:p>
    <w:p w:rsidR="006403C3" w:rsidP="007D5C59" w14:paraId="767ECDD2" w14:textId="0011A5E4">
      <w:pPr>
        <w:pStyle w:val="EndnoteText"/>
        <w:ind w:left="720" w:hanging="720"/>
      </w:pPr>
    </w:p>
  </w:endnote>
  <w:endnote w:id="10">
    <w:p w:rsidR="006403C3" w:rsidP="007D5C59" w14:paraId="4465583D" w14:textId="50689DB0">
      <w:pPr>
        <w:pStyle w:val="EndnoteText"/>
        <w:ind w:left="720" w:hanging="720"/>
      </w:pPr>
      <w:r w:rsidRPr="006403C3">
        <w:rPr>
          <w:rStyle w:val="EndnoteReference"/>
          <w:vertAlign w:val="baseline"/>
        </w:rPr>
        <w:endnoteRef/>
      </w:r>
      <w:r w:rsidR="007D5C59">
        <w:t>.</w:t>
      </w:r>
      <w:r w:rsidRPr="006403C3">
        <w:t xml:space="preserve"> </w:t>
      </w:r>
      <w:r>
        <w:tab/>
      </w:r>
      <w:r w:rsidRPr="007334BB">
        <w:rPr>
          <w:sz w:val="22"/>
          <w:szCs w:val="22"/>
        </w:rPr>
        <w:t>Nuclear Energy Institute</w:t>
      </w:r>
      <w:r w:rsidR="001906B4">
        <w:rPr>
          <w:sz w:val="22"/>
          <w:szCs w:val="22"/>
        </w:rPr>
        <w:t>,</w:t>
      </w:r>
      <w:r w:rsidRPr="007334BB">
        <w:rPr>
          <w:sz w:val="22"/>
          <w:szCs w:val="22"/>
        </w:rPr>
        <w:t xml:space="preserve"> NEI 18-04</w:t>
      </w:r>
      <w:r w:rsidR="008F1961">
        <w:rPr>
          <w:sz w:val="22"/>
          <w:szCs w:val="22"/>
        </w:rPr>
        <w:t>,</w:t>
      </w:r>
      <w:r w:rsidRPr="007334BB">
        <w:rPr>
          <w:sz w:val="22"/>
          <w:szCs w:val="22"/>
        </w:rPr>
        <w:t xml:space="preserve"> </w:t>
      </w:r>
      <w:r w:rsidRPr="007334BB" w:rsidR="001906B4">
        <w:rPr>
          <w:sz w:val="22"/>
          <w:szCs w:val="22"/>
        </w:rPr>
        <w:t>Rev</w:t>
      </w:r>
      <w:r w:rsidR="009B29D5">
        <w:rPr>
          <w:sz w:val="22"/>
          <w:szCs w:val="22"/>
        </w:rPr>
        <w:t>ision</w:t>
      </w:r>
      <w:r w:rsidRPr="007334BB" w:rsidR="001906B4">
        <w:rPr>
          <w:sz w:val="22"/>
          <w:szCs w:val="22"/>
        </w:rPr>
        <w:t xml:space="preserve"> </w:t>
      </w:r>
      <w:r w:rsidRPr="007334BB">
        <w:rPr>
          <w:sz w:val="22"/>
          <w:szCs w:val="22"/>
        </w:rPr>
        <w:t>1</w:t>
      </w:r>
      <w:r w:rsidR="008F1961">
        <w:rPr>
          <w:sz w:val="22"/>
          <w:szCs w:val="22"/>
        </w:rPr>
        <w:t>,</w:t>
      </w:r>
      <w:r w:rsidRPr="007334BB">
        <w:rPr>
          <w:sz w:val="22"/>
          <w:szCs w:val="22"/>
        </w:rPr>
        <w:t xml:space="preserve"> “Risk-Informed Performance-based Guidance for Non-Light Water Reactor Licensing Basis Development</w:t>
      </w:r>
      <w:r w:rsidR="00F814F5">
        <w:rPr>
          <w:sz w:val="22"/>
          <w:szCs w:val="22"/>
        </w:rPr>
        <w:t>,</w:t>
      </w:r>
      <w:r w:rsidRPr="007334BB">
        <w:rPr>
          <w:sz w:val="22"/>
          <w:szCs w:val="22"/>
        </w:rPr>
        <w:t>”</w:t>
      </w:r>
      <w:r w:rsidR="00F41D29">
        <w:rPr>
          <w:sz w:val="22"/>
          <w:szCs w:val="22"/>
        </w:rPr>
        <w:t xml:space="preserve"> </w:t>
      </w:r>
      <w:r w:rsidR="00816C0F">
        <w:rPr>
          <w:sz w:val="22"/>
          <w:szCs w:val="22"/>
        </w:rPr>
        <w:t>Washington, DC,</w:t>
      </w:r>
      <w:r w:rsidRPr="00816C0F" w:rsidR="00816C0F">
        <w:rPr>
          <w:sz w:val="22"/>
          <w:szCs w:val="22"/>
        </w:rPr>
        <w:t xml:space="preserve"> </w:t>
      </w:r>
      <w:r w:rsidRPr="00B65A99" w:rsidR="00816C0F">
        <w:rPr>
          <w:sz w:val="22"/>
          <w:szCs w:val="22"/>
        </w:rPr>
        <w:t>August 2019</w:t>
      </w:r>
      <w:r w:rsidR="00816C0F">
        <w:rPr>
          <w:sz w:val="22"/>
          <w:szCs w:val="22"/>
        </w:rPr>
        <w:t>.</w:t>
      </w:r>
      <w:r w:rsidRPr="00F41D29" w:rsidR="00816C0F">
        <w:rPr>
          <w:sz w:val="22"/>
          <w:szCs w:val="22"/>
        </w:rPr>
        <w:t xml:space="preserve"> </w:t>
      </w:r>
      <w:r w:rsidRPr="00F41D29" w:rsidR="00F41D29">
        <w:rPr>
          <w:sz w:val="22"/>
          <w:szCs w:val="22"/>
        </w:rPr>
        <w:t>(ADAMS Accession No. ML19241A472)</w:t>
      </w:r>
    </w:p>
  </w:endnote>
  <w:endnote w:id="11">
    <w:p w:rsidR="006403C3" w:rsidRPr="00C61B85" w:rsidP="007D5C59" w14:paraId="52CA7C85" w14:textId="79C4D0F3">
      <w:pPr>
        <w:pStyle w:val="EndnoteText"/>
        <w:ind w:left="720" w:hanging="720"/>
        <w:rPr>
          <w:sz w:val="22"/>
          <w:szCs w:val="22"/>
        </w:rPr>
      </w:pPr>
      <w:r w:rsidRPr="006403C3">
        <w:rPr>
          <w:rStyle w:val="EndnoteReference"/>
          <w:vertAlign w:val="baseline"/>
        </w:rPr>
        <w:endnoteRef/>
      </w:r>
      <w:r w:rsidR="007D5C59">
        <w:t>.</w:t>
      </w:r>
      <w:r w:rsidRPr="006403C3">
        <w:t xml:space="preserve"> </w:t>
      </w:r>
      <w:r w:rsidRPr="006403C3">
        <w:tab/>
      </w:r>
      <w:r w:rsidRPr="00C61B85">
        <w:rPr>
          <w:sz w:val="22"/>
          <w:szCs w:val="22"/>
        </w:rPr>
        <w:t>NRC</w:t>
      </w:r>
      <w:r>
        <w:rPr>
          <w:sz w:val="22"/>
          <w:szCs w:val="22"/>
        </w:rPr>
        <w:t>,</w:t>
      </w:r>
      <w:r w:rsidRPr="00C61B85">
        <w:rPr>
          <w:sz w:val="22"/>
          <w:szCs w:val="22"/>
        </w:rPr>
        <w:t xml:space="preserve"> </w:t>
      </w:r>
      <w:r>
        <w:rPr>
          <w:sz w:val="22"/>
          <w:szCs w:val="22"/>
        </w:rPr>
        <w:t>Draft Regulatory Guide (</w:t>
      </w:r>
      <w:r w:rsidRPr="00A27459">
        <w:rPr>
          <w:sz w:val="22"/>
          <w:szCs w:val="22"/>
        </w:rPr>
        <w:t>DG</w:t>
      </w:r>
      <w:r>
        <w:rPr>
          <w:sz w:val="22"/>
          <w:szCs w:val="22"/>
        </w:rPr>
        <w:t xml:space="preserve">) </w:t>
      </w:r>
      <w:r w:rsidRPr="00A27459">
        <w:rPr>
          <w:sz w:val="22"/>
          <w:szCs w:val="22"/>
        </w:rPr>
        <w:t>5076</w:t>
      </w:r>
      <w:r>
        <w:rPr>
          <w:sz w:val="22"/>
          <w:szCs w:val="22"/>
        </w:rPr>
        <w:t xml:space="preserve"> </w:t>
      </w:r>
      <w:r w:rsidRPr="00A27459">
        <w:rPr>
          <w:sz w:val="22"/>
          <w:szCs w:val="22"/>
        </w:rPr>
        <w:t>(proposed new RG 5.97)</w:t>
      </w:r>
      <w:r w:rsidR="00F00CF4">
        <w:rPr>
          <w:sz w:val="22"/>
          <w:szCs w:val="22"/>
        </w:rPr>
        <w:t>,</w:t>
      </w:r>
      <w:r w:rsidRPr="00C61B85">
        <w:rPr>
          <w:sz w:val="22"/>
          <w:szCs w:val="22"/>
        </w:rPr>
        <w:t xml:space="preserve"> “</w:t>
      </w:r>
      <w:r w:rsidRPr="00A27459">
        <w:rPr>
          <w:sz w:val="22"/>
          <w:szCs w:val="22"/>
        </w:rPr>
        <w:t>Guidance for Technology Inclusive Requirements for Physical Protection of Licensed Activities at Commercial Nuclear Plants</w:t>
      </w:r>
      <w:r>
        <w:rPr>
          <w:sz w:val="22"/>
          <w:szCs w:val="22"/>
        </w:rPr>
        <w:t>,</w:t>
      </w:r>
      <w:r w:rsidRPr="00C61B85">
        <w:rPr>
          <w:sz w:val="22"/>
          <w:szCs w:val="22"/>
        </w:rPr>
        <w:t xml:space="preserve">” </w:t>
      </w:r>
      <w:r>
        <w:rPr>
          <w:sz w:val="22"/>
          <w:szCs w:val="22"/>
        </w:rPr>
        <w:t>Washington,</w:t>
      </w:r>
      <w:r w:rsidR="00676761">
        <w:rPr>
          <w:sz w:val="22"/>
          <w:szCs w:val="22"/>
        </w:rPr>
        <w:t> </w:t>
      </w:r>
      <w:r>
        <w:rPr>
          <w:sz w:val="22"/>
          <w:szCs w:val="22"/>
        </w:rPr>
        <w:t>DC.</w:t>
      </w:r>
    </w:p>
    <w:p w:rsidR="006403C3" w:rsidP="007D5C59" w14:paraId="10C3590C" w14:textId="3D17DD4C">
      <w:pPr>
        <w:pStyle w:val="EndnoteText"/>
        <w:ind w:left="720" w:hanging="720"/>
      </w:pPr>
    </w:p>
  </w:endnote>
  <w:endnote w:id="12">
    <w:p w:rsidR="002020A4" w:rsidP="007D5C59" w14:paraId="638BDB81" w14:textId="0E9100ED">
      <w:pPr>
        <w:pStyle w:val="EndnoteText"/>
        <w:ind w:left="720" w:hanging="720"/>
        <w:rPr>
          <w:sz w:val="22"/>
          <w:szCs w:val="22"/>
        </w:rPr>
      </w:pPr>
      <w:r w:rsidRPr="007334BB">
        <w:rPr>
          <w:rStyle w:val="EndnoteReference"/>
          <w:vertAlign w:val="baseline"/>
        </w:rPr>
        <w:endnoteRef/>
      </w:r>
      <w:r w:rsidR="007D5C59">
        <w:t>.</w:t>
      </w:r>
      <w:r w:rsidRPr="001D6BC7">
        <w:t xml:space="preserve"> </w:t>
      </w:r>
      <w:r w:rsidR="001D6BC7">
        <w:tab/>
      </w:r>
      <w:r w:rsidRPr="00C61B85" w:rsidR="001D6BC7">
        <w:rPr>
          <w:sz w:val="22"/>
          <w:szCs w:val="22"/>
        </w:rPr>
        <w:t>NRC</w:t>
      </w:r>
      <w:r w:rsidR="001D6BC7">
        <w:rPr>
          <w:sz w:val="22"/>
          <w:szCs w:val="22"/>
        </w:rPr>
        <w:t>,</w:t>
      </w:r>
      <w:r w:rsidRPr="00C61B85" w:rsidR="001D6BC7">
        <w:rPr>
          <w:sz w:val="22"/>
          <w:szCs w:val="22"/>
        </w:rPr>
        <w:t xml:space="preserve"> </w:t>
      </w:r>
      <w:r w:rsidR="00B82BCA">
        <w:rPr>
          <w:sz w:val="22"/>
          <w:szCs w:val="22"/>
        </w:rPr>
        <w:t xml:space="preserve">DG-5061, Revision 1 (proposed Revision 1 to </w:t>
      </w:r>
      <w:r w:rsidRPr="00C61B85" w:rsidR="001D6BC7">
        <w:rPr>
          <w:sz w:val="22"/>
          <w:szCs w:val="22"/>
        </w:rPr>
        <w:t>RG 5.71</w:t>
      </w:r>
      <w:r w:rsidR="00A77781">
        <w:rPr>
          <w:sz w:val="22"/>
          <w:szCs w:val="22"/>
        </w:rPr>
        <w:t>)</w:t>
      </w:r>
      <w:r w:rsidRPr="00C61B85" w:rsidR="001D6BC7">
        <w:rPr>
          <w:sz w:val="22"/>
          <w:szCs w:val="22"/>
        </w:rPr>
        <w:t>, “</w:t>
      </w:r>
      <w:r w:rsidR="00A77781">
        <w:rPr>
          <w:sz w:val="22"/>
          <w:szCs w:val="22"/>
        </w:rPr>
        <w:t>Cyber Security Programs for Nuclear Power Reactors</w:t>
      </w:r>
      <w:r w:rsidR="001D6BC7">
        <w:rPr>
          <w:sz w:val="22"/>
          <w:szCs w:val="22"/>
        </w:rPr>
        <w:t>,</w:t>
      </w:r>
      <w:r w:rsidRPr="00C61B85" w:rsidR="001D6BC7">
        <w:rPr>
          <w:sz w:val="22"/>
          <w:szCs w:val="22"/>
        </w:rPr>
        <w:t>”</w:t>
      </w:r>
      <w:r w:rsidR="001D6BC7">
        <w:rPr>
          <w:sz w:val="22"/>
          <w:szCs w:val="22"/>
        </w:rPr>
        <w:t xml:space="preserve"> Washington, DC</w:t>
      </w:r>
      <w:r w:rsidR="00676761">
        <w:rPr>
          <w:sz w:val="22"/>
          <w:szCs w:val="22"/>
        </w:rPr>
        <w:t>, February 2022</w:t>
      </w:r>
      <w:r w:rsidR="004E718F">
        <w:rPr>
          <w:sz w:val="22"/>
          <w:szCs w:val="22"/>
        </w:rPr>
        <w:t>.</w:t>
      </w:r>
      <w:r w:rsidR="00A77781">
        <w:rPr>
          <w:sz w:val="22"/>
          <w:szCs w:val="22"/>
        </w:rPr>
        <w:t xml:space="preserve"> (</w:t>
      </w:r>
      <w:r w:rsidR="00340DEB">
        <w:rPr>
          <w:sz w:val="22"/>
          <w:szCs w:val="22"/>
        </w:rPr>
        <w:t xml:space="preserve">ADAMS Accession No. </w:t>
      </w:r>
      <w:r w:rsidR="00A77781">
        <w:rPr>
          <w:sz w:val="22"/>
          <w:szCs w:val="22"/>
        </w:rPr>
        <w:t>ML21095A329)</w:t>
      </w:r>
    </w:p>
    <w:p w:rsidR="001D6BC7" w:rsidP="007D5C59" w14:paraId="242DE943" w14:textId="77777777">
      <w:pPr>
        <w:pStyle w:val="EndnoteText"/>
        <w:ind w:left="720" w:hanging="720"/>
      </w:pPr>
    </w:p>
  </w:endnote>
  <w:endnote w:id="13">
    <w:p w:rsidR="000C30D5" w:rsidRPr="00C61B85" w:rsidP="007D5C59" w14:paraId="2798C83A" w14:textId="6BDD474E">
      <w:pPr>
        <w:pStyle w:val="EndnoteText"/>
        <w:ind w:left="720" w:hanging="720"/>
        <w:rPr>
          <w:sz w:val="22"/>
          <w:szCs w:val="22"/>
        </w:rPr>
      </w:pPr>
      <w:r w:rsidRPr="001D6BC7">
        <w:rPr>
          <w:rStyle w:val="EndnoteReference"/>
          <w:vertAlign w:val="baseline"/>
        </w:rPr>
        <w:endnoteRef/>
      </w:r>
      <w:r w:rsidR="007D5C59">
        <w:t>.</w:t>
      </w:r>
      <w:r w:rsidRPr="001D6BC7">
        <w:t xml:space="preserve"> </w:t>
      </w:r>
      <w:r w:rsidRPr="001D6BC7">
        <w:tab/>
      </w:r>
      <w:r>
        <w:rPr>
          <w:sz w:val="22"/>
          <w:szCs w:val="22"/>
        </w:rPr>
        <w:t xml:space="preserve">NRC, </w:t>
      </w:r>
      <w:r w:rsidRPr="00C61B85">
        <w:rPr>
          <w:sz w:val="22"/>
          <w:szCs w:val="22"/>
        </w:rPr>
        <w:t>RG 5.83, “</w:t>
      </w:r>
      <w:r>
        <w:rPr>
          <w:sz w:val="22"/>
          <w:szCs w:val="22"/>
        </w:rPr>
        <w:t>Cyber</w:t>
      </w:r>
      <w:r w:rsidR="008D26F7">
        <w:rPr>
          <w:sz w:val="22"/>
          <w:szCs w:val="22"/>
        </w:rPr>
        <w:t xml:space="preserve"> S</w:t>
      </w:r>
      <w:r>
        <w:rPr>
          <w:sz w:val="22"/>
          <w:szCs w:val="22"/>
        </w:rPr>
        <w:t>ecurity</w:t>
      </w:r>
      <w:r w:rsidRPr="00C61B85">
        <w:rPr>
          <w:sz w:val="22"/>
          <w:szCs w:val="22"/>
        </w:rPr>
        <w:t xml:space="preserve"> Event Notifications</w:t>
      </w:r>
      <w:r>
        <w:rPr>
          <w:sz w:val="22"/>
          <w:szCs w:val="22"/>
        </w:rPr>
        <w:t>,</w:t>
      </w:r>
      <w:r w:rsidRPr="00C61B85">
        <w:rPr>
          <w:sz w:val="22"/>
          <w:szCs w:val="22"/>
        </w:rPr>
        <w:t>”</w:t>
      </w:r>
      <w:r>
        <w:rPr>
          <w:sz w:val="22"/>
          <w:szCs w:val="22"/>
        </w:rPr>
        <w:t xml:space="preserve"> Washington, DC.</w:t>
      </w:r>
      <w:r w:rsidR="00573004">
        <w:rPr>
          <w:sz w:val="22"/>
          <w:szCs w:val="22"/>
        </w:rPr>
        <w:t xml:space="preserve"> </w:t>
      </w:r>
      <w:r w:rsidRPr="00573004" w:rsidR="00573004">
        <w:rPr>
          <w:sz w:val="22"/>
          <w:szCs w:val="22"/>
        </w:rPr>
        <w:t>(ADAMS Accession No. ML14269A388)</w:t>
      </w:r>
    </w:p>
    <w:p w:rsidR="001D6BC7" w:rsidP="007D5C59" w14:paraId="47FA597E" w14:textId="620C76D6">
      <w:pPr>
        <w:pStyle w:val="EndnoteText"/>
        <w:ind w:left="720" w:hanging="720"/>
      </w:pPr>
    </w:p>
  </w:endnote>
  <w:endnote w:id="14">
    <w:p w:rsidR="00AC4327" w:rsidRPr="00C61B85" w:rsidP="007D5C59" w14:paraId="03B8E0D1" w14:textId="6BF98609">
      <w:pPr>
        <w:pStyle w:val="EndnoteText"/>
        <w:ind w:left="720" w:hanging="720"/>
        <w:rPr>
          <w:sz w:val="22"/>
          <w:szCs w:val="22"/>
        </w:rPr>
      </w:pPr>
      <w:r w:rsidRPr="00AC4327">
        <w:rPr>
          <w:rStyle w:val="EndnoteReference"/>
          <w:vertAlign w:val="baseline"/>
        </w:rPr>
        <w:endnoteRef/>
      </w:r>
      <w:r w:rsidR="007D5C59">
        <w:t>.</w:t>
      </w:r>
      <w:r w:rsidRPr="00AC4327">
        <w:t xml:space="preserve"> </w:t>
      </w:r>
      <w:r>
        <w:tab/>
      </w:r>
      <w:r w:rsidRPr="00C61B85">
        <w:rPr>
          <w:sz w:val="22"/>
          <w:szCs w:val="22"/>
        </w:rPr>
        <w:t>CFR</w:t>
      </w:r>
      <w:r>
        <w:rPr>
          <w:sz w:val="22"/>
          <w:szCs w:val="22"/>
        </w:rPr>
        <w:t>,</w:t>
      </w:r>
      <w:r w:rsidRPr="00C61B85">
        <w:rPr>
          <w:sz w:val="22"/>
          <w:szCs w:val="22"/>
        </w:rPr>
        <w:t> “Physical Protection of Category 1 and Category 2 Quantities of Radioactive Material</w:t>
      </w:r>
      <w:r>
        <w:rPr>
          <w:sz w:val="22"/>
          <w:szCs w:val="22"/>
        </w:rPr>
        <w:t>,</w:t>
      </w:r>
      <w:r w:rsidRPr="00C61B85">
        <w:rPr>
          <w:sz w:val="22"/>
          <w:szCs w:val="22"/>
        </w:rPr>
        <w:t>”</w:t>
      </w:r>
      <w:r>
        <w:rPr>
          <w:sz w:val="22"/>
          <w:szCs w:val="22"/>
        </w:rPr>
        <w:t xml:space="preserve"> </w:t>
      </w:r>
      <w:r w:rsidRPr="00C61B85">
        <w:rPr>
          <w:sz w:val="22"/>
          <w:szCs w:val="22"/>
        </w:rPr>
        <w:t>Part 3</w:t>
      </w:r>
      <w:r>
        <w:rPr>
          <w:sz w:val="22"/>
          <w:szCs w:val="22"/>
        </w:rPr>
        <w:t>7</w:t>
      </w:r>
      <w:r w:rsidRPr="00C61B85">
        <w:rPr>
          <w:sz w:val="22"/>
          <w:szCs w:val="22"/>
        </w:rPr>
        <w:t xml:space="preserve">, </w:t>
      </w:r>
      <w:r>
        <w:rPr>
          <w:sz w:val="22"/>
          <w:szCs w:val="22"/>
        </w:rPr>
        <w:t>Chapter</w:t>
      </w:r>
      <w:r w:rsidR="00CB5AB8">
        <w:rPr>
          <w:sz w:val="22"/>
          <w:szCs w:val="22"/>
        </w:rPr>
        <w:t> </w:t>
      </w:r>
      <w:r w:rsidR="009B29D5">
        <w:rPr>
          <w:sz w:val="22"/>
          <w:szCs w:val="22"/>
        </w:rPr>
        <w:t>I</w:t>
      </w:r>
      <w:r>
        <w:rPr>
          <w:sz w:val="22"/>
          <w:szCs w:val="22"/>
        </w:rPr>
        <w:t xml:space="preserve">, </w:t>
      </w:r>
      <w:r w:rsidRPr="00C61B85">
        <w:rPr>
          <w:sz w:val="22"/>
          <w:szCs w:val="22"/>
        </w:rPr>
        <w:t>Title 10, “Energy.”</w:t>
      </w:r>
    </w:p>
    <w:p w:rsidR="00AC4327" w:rsidP="007D5C59" w14:paraId="1FDE0B88" w14:textId="66956E77">
      <w:pPr>
        <w:pStyle w:val="EndnoteText"/>
        <w:ind w:left="720" w:hanging="720"/>
      </w:pPr>
    </w:p>
  </w:endnote>
  <w:endnote w:id="15">
    <w:p w:rsidR="000C30D5" w:rsidRPr="00A77781" w:rsidP="007D5C59" w14:paraId="24BFEB90" w14:textId="065E4192">
      <w:pPr>
        <w:pStyle w:val="EndnoteText"/>
        <w:ind w:left="720" w:hanging="720"/>
        <w:rPr>
          <w:sz w:val="22"/>
          <w:szCs w:val="22"/>
        </w:rPr>
      </w:pPr>
      <w:r w:rsidRPr="00B14F19">
        <w:rPr>
          <w:rStyle w:val="EndnoteReference"/>
          <w:vertAlign w:val="baseline"/>
        </w:rPr>
        <w:endnoteRef/>
      </w:r>
      <w:r w:rsidR="007D5C59">
        <w:t>.</w:t>
      </w:r>
      <w:r w:rsidRPr="00B14F19">
        <w:t xml:space="preserve"> </w:t>
      </w:r>
      <w:r>
        <w:tab/>
      </w:r>
      <w:r w:rsidRPr="00C61B85">
        <w:rPr>
          <w:sz w:val="22"/>
          <w:szCs w:val="22"/>
        </w:rPr>
        <w:t>National Institute of Standards and Technology (NIST)</w:t>
      </w:r>
      <w:r w:rsidR="00676761">
        <w:rPr>
          <w:sz w:val="22"/>
          <w:szCs w:val="22"/>
        </w:rPr>
        <w:t>,</w:t>
      </w:r>
      <w:r w:rsidRPr="00C61B85">
        <w:rPr>
          <w:sz w:val="22"/>
          <w:szCs w:val="22"/>
        </w:rPr>
        <w:t xml:space="preserve"> Special Publication (SP) 800-53, </w:t>
      </w:r>
      <w:r w:rsidRPr="00A77781" w:rsidR="00676761">
        <w:rPr>
          <w:sz w:val="22"/>
          <w:szCs w:val="22"/>
        </w:rPr>
        <w:t>Revision</w:t>
      </w:r>
      <w:r w:rsidR="00676761">
        <w:rPr>
          <w:sz w:val="22"/>
          <w:szCs w:val="22"/>
        </w:rPr>
        <w:t> </w:t>
      </w:r>
      <w:r w:rsidRPr="00A77781" w:rsidR="00676761">
        <w:rPr>
          <w:sz w:val="22"/>
          <w:szCs w:val="22"/>
        </w:rPr>
        <w:t xml:space="preserve">5, </w:t>
      </w:r>
      <w:r w:rsidRPr="00C61B85">
        <w:rPr>
          <w:sz w:val="22"/>
          <w:szCs w:val="22"/>
        </w:rPr>
        <w:t xml:space="preserve">“Security and Privacy Controls for Federal </w:t>
      </w:r>
      <w:r w:rsidRPr="00A77781">
        <w:rPr>
          <w:sz w:val="22"/>
          <w:szCs w:val="22"/>
        </w:rPr>
        <w:t>Information Systems and Organizations,” Gaithersburg, M</w:t>
      </w:r>
      <w:r w:rsidR="00676761">
        <w:rPr>
          <w:sz w:val="22"/>
          <w:szCs w:val="22"/>
        </w:rPr>
        <w:t>aryland</w:t>
      </w:r>
      <w:r w:rsidRPr="00A77781">
        <w:rPr>
          <w:sz w:val="22"/>
          <w:szCs w:val="22"/>
        </w:rPr>
        <w:t>, April 2013.</w:t>
      </w:r>
    </w:p>
    <w:p w:rsidR="008550B9" w:rsidRPr="00A77781" w:rsidP="007D5C59" w14:paraId="682401E8" w14:textId="71BCBF96">
      <w:pPr>
        <w:pStyle w:val="EndnoteText"/>
        <w:ind w:left="720" w:hanging="720"/>
        <w:rPr>
          <w:sz w:val="22"/>
          <w:szCs w:val="22"/>
        </w:rPr>
      </w:pPr>
    </w:p>
  </w:endnote>
  <w:endnote w:id="16">
    <w:p w:rsidR="000C30D5" w:rsidRPr="00A77781" w:rsidP="007D5C59" w14:paraId="6ABEC29B" w14:textId="2F137634">
      <w:pPr>
        <w:pStyle w:val="EndnoteText"/>
        <w:ind w:left="720" w:hanging="720"/>
        <w:rPr>
          <w:sz w:val="22"/>
          <w:szCs w:val="22"/>
        </w:rPr>
      </w:pPr>
      <w:r w:rsidRPr="00A77781">
        <w:rPr>
          <w:rStyle w:val="EndnoteReference"/>
          <w:sz w:val="22"/>
          <w:szCs w:val="22"/>
          <w:vertAlign w:val="baseline"/>
        </w:rPr>
        <w:endnoteRef/>
      </w:r>
      <w:r w:rsidR="007D5C59">
        <w:rPr>
          <w:sz w:val="22"/>
          <w:szCs w:val="22"/>
        </w:rPr>
        <w:t>.</w:t>
      </w:r>
      <w:r w:rsidRPr="00A77781">
        <w:rPr>
          <w:sz w:val="22"/>
          <w:szCs w:val="22"/>
        </w:rPr>
        <w:t xml:space="preserve"> </w:t>
      </w:r>
      <w:r w:rsidRPr="00A77781">
        <w:rPr>
          <w:sz w:val="22"/>
          <w:szCs w:val="22"/>
        </w:rPr>
        <w:tab/>
        <w:t xml:space="preserve">NIST SP800-82, </w:t>
      </w:r>
      <w:r w:rsidRPr="00A77781" w:rsidR="002A5850">
        <w:rPr>
          <w:sz w:val="22"/>
          <w:szCs w:val="22"/>
        </w:rPr>
        <w:t xml:space="preserve">Revision 2, </w:t>
      </w:r>
      <w:r w:rsidRPr="00A77781">
        <w:rPr>
          <w:sz w:val="22"/>
          <w:szCs w:val="22"/>
        </w:rPr>
        <w:t>“Guide to Industrial Control Systems (ICS) Security,” Gaithersburg, M</w:t>
      </w:r>
      <w:r w:rsidR="002A5850">
        <w:rPr>
          <w:sz w:val="22"/>
          <w:szCs w:val="22"/>
        </w:rPr>
        <w:t>aryland</w:t>
      </w:r>
      <w:r w:rsidRPr="00A77781">
        <w:rPr>
          <w:sz w:val="22"/>
          <w:szCs w:val="22"/>
        </w:rPr>
        <w:t>, May 2015.</w:t>
      </w:r>
    </w:p>
    <w:p w:rsidR="000C30D5" w:rsidRPr="00A77781" w:rsidP="007D5C59" w14:paraId="69CF91B5" w14:textId="333CB051">
      <w:pPr>
        <w:pStyle w:val="EndnoteText"/>
        <w:ind w:left="720" w:hanging="720"/>
        <w:rPr>
          <w:sz w:val="22"/>
          <w:szCs w:val="22"/>
        </w:rPr>
      </w:pPr>
    </w:p>
  </w:endnote>
  <w:endnote w:id="17">
    <w:p w:rsidR="00781CEF" w:rsidRPr="00A77781" w:rsidP="007D5C59" w14:paraId="6E2AA50C" w14:textId="3AE7ED54">
      <w:pPr>
        <w:pStyle w:val="EndnoteText"/>
        <w:ind w:left="720" w:hanging="720"/>
        <w:rPr>
          <w:sz w:val="22"/>
          <w:szCs w:val="22"/>
        </w:rPr>
      </w:pPr>
      <w:r w:rsidRPr="00A77781">
        <w:rPr>
          <w:rStyle w:val="EndnoteReference"/>
          <w:sz w:val="22"/>
          <w:szCs w:val="22"/>
          <w:vertAlign w:val="baseline"/>
        </w:rPr>
        <w:endnoteRef/>
      </w:r>
      <w:r w:rsidR="007D5C59">
        <w:rPr>
          <w:sz w:val="22"/>
          <w:szCs w:val="22"/>
        </w:rPr>
        <w:t>.</w:t>
      </w:r>
      <w:r w:rsidRPr="00A77781">
        <w:rPr>
          <w:sz w:val="22"/>
          <w:szCs w:val="22"/>
        </w:rPr>
        <w:t xml:space="preserve"> </w:t>
      </w:r>
      <w:r w:rsidRPr="00A77781">
        <w:rPr>
          <w:sz w:val="22"/>
          <w:szCs w:val="22"/>
        </w:rPr>
        <w:tab/>
        <w:t>International Organization for Standardization (ISO)/</w:t>
      </w:r>
      <w:r w:rsidRPr="00A77781" w:rsidR="0022331F">
        <w:rPr>
          <w:sz w:val="22"/>
          <w:szCs w:val="22"/>
        </w:rPr>
        <w:t>International Electrotechnical Commission (</w:t>
      </w:r>
      <w:r w:rsidRPr="00A77781">
        <w:rPr>
          <w:sz w:val="22"/>
          <w:szCs w:val="22"/>
        </w:rPr>
        <w:t>IEC</w:t>
      </w:r>
      <w:r w:rsidRPr="00A77781" w:rsidR="0022331F">
        <w:rPr>
          <w:sz w:val="22"/>
          <w:szCs w:val="22"/>
        </w:rPr>
        <w:t>)</w:t>
      </w:r>
      <w:r w:rsidRPr="00A77781">
        <w:rPr>
          <w:sz w:val="22"/>
          <w:szCs w:val="22"/>
        </w:rPr>
        <w:t xml:space="preserve"> 27002:2013</w:t>
      </w:r>
      <w:r w:rsidRPr="00A77781" w:rsidR="00F00CF4">
        <w:rPr>
          <w:sz w:val="22"/>
          <w:szCs w:val="22"/>
        </w:rPr>
        <w:t>,</w:t>
      </w:r>
      <w:r w:rsidRPr="00A77781">
        <w:rPr>
          <w:sz w:val="22"/>
          <w:szCs w:val="22"/>
        </w:rPr>
        <w:t xml:space="preserve"> “Information technology</w:t>
      </w:r>
      <w:r w:rsidR="002A5850">
        <w:rPr>
          <w:sz w:val="22"/>
          <w:szCs w:val="22"/>
        </w:rPr>
        <w:t>—</w:t>
      </w:r>
      <w:r w:rsidRPr="00A77781">
        <w:rPr>
          <w:sz w:val="22"/>
          <w:szCs w:val="22"/>
        </w:rPr>
        <w:t>Security techniques</w:t>
      </w:r>
      <w:r w:rsidR="002A5850">
        <w:rPr>
          <w:sz w:val="22"/>
          <w:szCs w:val="22"/>
        </w:rPr>
        <w:t>—</w:t>
      </w:r>
      <w:r w:rsidRPr="00A77781">
        <w:rPr>
          <w:sz w:val="22"/>
          <w:szCs w:val="22"/>
        </w:rPr>
        <w:t>Code of practice for information security controls</w:t>
      </w:r>
      <w:r w:rsidR="00872232">
        <w:rPr>
          <w:sz w:val="22"/>
          <w:szCs w:val="22"/>
        </w:rPr>
        <w:t>,</w:t>
      </w:r>
      <w:r w:rsidRPr="00A77781">
        <w:rPr>
          <w:sz w:val="22"/>
          <w:szCs w:val="22"/>
        </w:rPr>
        <w:t>”</w:t>
      </w:r>
      <w:r w:rsidR="00872232">
        <w:rPr>
          <w:sz w:val="22"/>
          <w:szCs w:val="22"/>
        </w:rPr>
        <w:t xml:space="preserve"> </w:t>
      </w:r>
      <w:r w:rsidRPr="00561767" w:rsidR="00561767">
        <w:rPr>
          <w:sz w:val="22"/>
          <w:szCs w:val="22"/>
        </w:rPr>
        <w:t>Geneva</w:t>
      </w:r>
      <w:r w:rsidR="00561767">
        <w:rPr>
          <w:sz w:val="22"/>
          <w:szCs w:val="22"/>
        </w:rPr>
        <w:t xml:space="preserve">, </w:t>
      </w:r>
      <w:r w:rsidRPr="00561767" w:rsidR="00561767">
        <w:rPr>
          <w:sz w:val="22"/>
          <w:szCs w:val="22"/>
        </w:rPr>
        <w:t>Switzerland</w:t>
      </w:r>
      <w:r w:rsidR="00561767">
        <w:rPr>
          <w:sz w:val="22"/>
          <w:szCs w:val="22"/>
        </w:rPr>
        <w:t>,</w:t>
      </w:r>
      <w:r w:rsidRPr="00561767" w:rsidR="00561767">
        <w:rPr>
          <w:sz w:val="22"/>
          <w:szCs w:val="22"/>
        </w:rPr>
        <w:t xml:space="preserve"> </w:t>
      </w:r>
      <w:r w:rsidR="00872232">
        <w:rPr>
          <w:sz w:val="22"/>
          <w:szCs w:val="22"/>
        </w:rPr>
        <w:t>October 2013.</w:t>
      </w:r>
    </w:p>
    <w:p w:rsidR="00316220" w:rsidRPr="00A77781" w:rsidP="007D5C59" w14:paraId="3BA03D6F" w14:textId="77777777">
      <w:pPr>
        <w:pStyle w:val="EndnoteText"/>
        <w:ind w:left="720" w:hanging="720"/>
        <w:rPr>
          <w:sz w:val="22"/>
          <w:szCs w:val="22"/>
        </w:rPr>
      </w:pPr>
    </w:p>
  </w:endnote>
  <w:endnote w:id="18">
    <w:p w:rsidR="002B7667" w:rsidRPr="00A77781" w:rsidP="007D5C59" w14:paraId="2A747387" w14:textId="6BF7B2A7">
      <w:pPr>
        <w:pStyle w:val="EndnoteText"/>
        <w:ind w:left="720" w:hanging="720"/>
        <w:rPr>
          <w:sz w:val="22"/>
          <w:szCs w:val="22"/>
        </w:rPr>
      </w:pPr>
      <w:r w:rsidRPr="00A77781">
        <w:rPr>
          <w:rStyle w:val="EndnoteReference"/>
          <w:sz w:val="22"/>
          <w:szCs w:val="22"/>
          <w:vertAlign w:val="baseline"/>
        </w:rPr>
        <w:endnoteRef/>
      </w:r>
      <w:r w:rsidR="007D5C59">
        <w:rPr>
          <w:sz w:val="22"/>
          <w:szCs w:val="22"/>
        </w:rPr>
        <w:t>.</w:t>
      </w:r>
      <w:r w:rsidRPr="00A77781">
        <w:rPr>
          <w:sz w:val="22"/>
          <w:szCs w:val="22"/>
        </w:rPr>
        <w:t xml:space="preserve"> </w:t>
      </w:r>
      <w:r w:rsidRPr="00A77781">
        <w:rPr>
          <w:sz w:val="22"/>
          <w:szCs w:val="22"/>
        </w:rPr>
        <w:tab/>
        <w:t>IEC 63096:2020</w:t>
      </w:r>
      <w:r w:rsidRPr="00A77781" w:rsidR="00F00CF4">
        <w:rPr>
          <w:sz w:val="22"/>
          <w:szCs w:val="22"/>
        </w:rPr>
        <w:t>,</w:t>
      </w:r>
      <w:r w:rsidRPr="00A77781">
        <w:rPr>
          <w:sz w:val="22"/>
          <w:szCs w:val="22"/>
        </w:rPr>
        <w:t xml:space="preserve"> “Nuclear power plants</w:t>
      </w:r>
      <w:r w:rsidR="00CB5AB8">
        <w:rPr>
          <w:sz w:val="22"/>
          <w:szCs w:val="22"/>
        </w:rPr>
        <w:t>—</w:t>
      </w:r>
      <w:r w:rsidRPr="00A77781">
        <w:rPr>
          <w:sz w:val="22"/>
          <w:szCs w:val="22"/>
        </w:rPr>
        <w:t>Instrumentation, control and electrical power systems</w:t>
      </w:r>
      <w:r w:rsidR="00CB5AB8">
        <w:rPr>
          <w:sz w:val="22"/>
          <w:szCs w:val="22"/>
        </w:rPr>
        <w:t>—</w:t>
      </w:r>
      <w:r w:rsidRPr="00A77781">
        <w:rPr>
          <w:sz w:val="22"/>
          <w:szCs w:val="22"/>
        </w:rPr>
        <w:t>Security controls</w:t>
      </w:r>
      <w:r w:rsidR="00561767">
        <w:rPr>
          <w:sz w:val="22"/>
          <w:szCs w:val="22"/>
        </w:rPr>
        <w:t>,</w:t>
      </w:r>
      <w:r w:rsidRPr="00A77781">
        <w:rPr>
          <w:sz w:val="22"/>
          <w:szCs w:val="22"/>
        </w:rPr>
        <w:t>”</w:t>
      </w:r>
      <w:r w:rsidR="00561767">
        <w:rPr>
          <w:sz w:val="22"/>
          <w:szCs w:val="22"/>
        </w:rPr>
        <w:t xml:space="preserve"> </w:t>
      </w:r>
      <w:r w:rsidRPr="00561767" w:rsidR="00561767">
        <w:rPr>
          <w:sz w:val="22"/>
          <w:szCs w:val="22"/>
        </w:rPr>
        <w:t>Geneva</w:t>
      </w:r>
      <w:r w:rsidR="00561767">
        <w:rPr>
          <w:sz w:val="22"/>
          <w:szCs w:val="22"/>
        </w:rPr>
        <w:t xml:space="preserve">, </w:t>
      </w:r>
      <w:r w:rsidRPr="00561767" w:rsidR="00561767">
        <w:rPr>
          <w:sz w:val="22"/>
          <w:szCs w:val="22"/>
        </w:rPr>
        <w:t>Switzerland</w:t>
      </w:r>
      <w:r w:rsidR="00561767">
        <w:rPr>
          <w:sz w:val="22"/>
          <w:szCs w:val="22"/>
        </w:rPr>
        <w:t>,</w:t>
      </w:r>
      <w:r w:rsidRPr="00561767" w:rsidR="00561767">
        <w:rPr>
          <w:sz w:val="22"/>
          <w:szCs w:val="22"/>
        </w:rPr>
        <w:t xml:space="preserve"> </w:t>
      </w:r>
      <w:r w:rsidR="00561767">
        <w:rPr>
          <w:sz w:val="22"/>
          <w:szCs w:val="22"/>
        </w:rPr>
        <w:t>October 20</w:t>
      </w:r>
      <w:r w:rsidR="00563379">
        <w:rPr>
          <w:sz w:val="22"/>
          <w:szCs w:val="22"/>
        </w:rPr>
        <w:t>20.</w:t>
      </w:r>
    </w:p>
    <w:p w:rsidR="002B7667" w:rsidRPr="00A77781" w:rsidP="007D5C59" w14:paraId="7FCE1B82" w14:textId="5080BD16">
      <w:pPr>
        <w:pStyle w:val="EndnoteText"/>
        <w:ind w:left="720" w:hanging="720"/>
        <w:rPr>
          <w:sz w:val="22"/>
          <w:szCs w:val="22"/>
        </w:rPr>
      </w:pPr>
    </w:p>
  </w:endnote>
  <w:endnote w:id="19">
    <w:p w:rsidR="00316220" w:rsidRPr="00A77781" w:rsidP="007D5C59" w14:paraId="646B20FE" w14:textId="43650D6C">
      <w:pPr>
        <w:pStyle w:val="EndnoteText"/>
        <w:ind w:left="720" w:hanging="720"/>
        <w:rPr>
          <w:sz w:val="22"/>
          <w:szCs w:val="22"/>
        </w:rPr>
      </w:pPr>
      <w:r w:rsidRPr="00A77781">
        <w:rPr>
          <w:rStyle w:val="EndnoteReference"/>
          <w:sz w:val="22"/>
          <w:szCs w:val="22"/>
          <w:vertAlign w:val="baseline"/>
        </w:rPr>
        <w:endnoteRef/>
      </w:r>
      <w:r w:rsidR="007D5C59">
        <w:rPr>
          <w:sz w:val="22"/>
          <w:szCs w:val="22"/>
        </w:rPr>
        <w:t>.</w:t>
      </w:r>
      <w:r w:rsidRPr="00A77781">
        <w:rPr>
          <w:sz w:val="22"/>
          <w:szCs w:val="22"/>
        </w:rPr>
        <w:t xml:space="preserve"> </w:t>
      </w:r>
      <w:r w:rsidRPr="00A77781">
        <w:rPr>
          <w:sz w:val="22"/>
          <w:szCs w:val="22"/>
        </w:rPr>
        <w:tab/>
        <w:t>IEC 62443-3-3</w:t>
      </w:r>
      <w:r w:rsidR="00D04E8A">
        <w:rPr>
          <w:sz w:val="22"/>
          <w:szCs w:val="22"/>
        </w:rPr>
        <w:t>:2013</w:t>
      </w:r>
      <w:r w:rsidRPr="00A77781" w:rsidR="00F00CF4">
        <w:rPr>
          <w:sz w:val="22"/>
          <w:szCs w:val="22"/>
        </w:rPr>
        <w:t>,</w:t>
      </w:r>
      <w:r w:rsidRPr="00A77781">
        <w:rPr>
          <w:sz w:val="22"/>
          <w:szCs w:val="22"/>
        </w:rPr>
        <w:t xml:space="preserve"> “Industrial communication networks</w:t>
      </w:r>
      <w:r w:rsidR="00CB5AB8">
        <w:rPr>
          <w:sz w:val="22"/>
          <w:szCs w:val="22"/>
        </w:rPr>
        <w:t>—</w:t>
      </w:r>
      <w:r w:rsidRPr="00A77781">
        <w:rPr>
          <w:sz w:val="22"/>
          <w:szCs w:val="22"/>
        </w:rPr>
        <w:t>Network and system security</w:t>
      </w:r>
      <w:r w:rsidR="00CB5AB8">
        <w:rPr>
          <w:sz w:val="22"/>
          <w:szCs w:val="22"/>
        </w:rPr>
        <w:t>—</w:t>
      </w:r>
      <w:r w:rsidRPr="00A77781">
        <w:rPr>
          <w:sz w:val="22"/>
          <w:szCs w:val="22"/>
        </w:rPr>
        <w:t>Part</w:t>
      </w:r>
      <w:r w:rsidR="00CB5AB8">
        <w:rPr>
          <w:sz w:val="22"/>
          <w:szCs w:val="22"/>
        </w:rPr>
        <w:t> </w:t>
      </w:r>
      <w:r w:rsidRPr="00A77781">
        <w:rPr>
          <w:sz w:val="22"/>
          <w:szCs w:val="22"/>
        </w:rPr>
        <w:t>3</w:t>
      </w:r>
      <w:r w:rsidR="00CB5AB8">
        <w:rPr>
          <w:sz w:val="22"/>
          <w:szCs w:val="22"/>
        </w:rPr>
        <w:noBreakHyphen/>
      </w:r>
      <w:r w:rsidRPr="00A77781">
        <w:rPr>
          <w:sz w:val="22"/>
          <w:szCs w:val="22"/>
        </w:rPr>
        <w:t>3: System security requirements and security levels</w:t>
      </w:r>
      <w:r w:rsidR="00563379">
        <w:rPr>
          <w:sz w:val="22"/>
          <w:szCs w:val="22"/>
        </w:rPr>
        <w:t>,</w:t>
      </w:r>
      <w:r w:rsidRPr="00A77781">
        <w:rPr>
          <w:sz w:val="22"/>
          <w:szCs w:val="22"/>
        </w:rPr>
        <w:t>”</w:t>
      </w:r>
      <w:r w:rsidR="00563379">
        <w:rPr>
          <w:sz w:val="22"/>
          <w:szCs w:val="22"/>
        </w:rPr>
        <w:t xml:space="preserve"> </w:t>
      </w:r>
      <w:r w:rsidRPr="00561767" w:rsidR="00DB3045">
        <w:rPr>
          <w:sz w:val="22"/>
          <w:szCs w:val="22"/>
        </w:rPr>
        <w:t>Geneva</w:t>
      </w:r>
      <w:r w:rsidR="00DB3045">
        <w:rPr>
          <w:sz w:val="22"/>
          <w:szCs w:val="22"/>
        </w:rPr>
        <w:t xml:space="preserve">, </w:t>
      </w:r>
      <w:r w:rsidRPr="00561767" w:rsidR="00DB3045">
        <w:rPr>
          <w:sz w:val="22"/>
          <w:szCs w:val="22"/>
        </w:rPr>
        <w:t>Switzerland</w:t>
      </w:r>
      <w:r w:rsidR="00DB3045">
        <w:rPr>
          <w:sz w:val="22"/>
          <w:szCs w:val="22"/>
        </w:rPr>
        <w:t>,</w:t>
      </w:r>
      <w:r w:rsidRPr="00561767" w:rsidR="00DB3045">
        <w:rPr>
          <w:sz w:val="22"/>
          <w:szCs w:val="22"/>
        </w:rPr>
        <w:t xml:space="preserve"> </w:t>
      </w:r>
      <w:r w:rsidR="00E261F6">
        <w:rPr>
          <w:sz w:val="22"/>
          <w:szCs w:val="22"/>
        </w:rPr>
        <w:t>August</w:t>
      </w:r>
      <w:r w:rsidR="00DB3045">
        <w:rPr>
          <w:sz w:val="22"/>
          <w:szCs w:val="22"/>
        </w:rPr>
        <w:t xml:space="preserve"> 20</w:t>
      </w:r>
      <w:r w:rsidR="00E261F6">
        <w:rPr>
          <w:sz w:val="22"/>
          <w:szCs w:val="22"/>
        </w:rPr>
        <w:t>13</w:t>
      </w:r>
      <w:r w:rsidR="00DB3045">
        <w:rPr>
          <w:sz w:val="22"/>
          <w:szCs w:val="22"/>
        </w:rPr>
        <w:t>.</w:t>
      </w:r>
    </w:p>
    <w:p w:rsidR="00F830F9" w:rsidRPr="00A77781" w:rsidP="007D5C59" w14:paraId="70FDEA2A" w14:textId="77777777">
      <w:pPr>
        <w:pStyle w:val="EndnoteText"/>
        <w:ind w:left="720" w:hanging="720"/>
        <w:rPr>
          <w:sz w:val="22"/>
          <w:szCs w:val="22"/>
        </w:rPr>
      </w:pPr>
    </w:p>
  </w:endnote>
  <w:endnote w:id="20">
    <w:p w:rsidR="00F830F9" w:rsidRPr="00A77781" w:rsidP="007D5C59" w14:paraId="66209DBA" w14:textId="7BB426A4">
      <w:pPr>
        <w:pStyle w:val="EndnoteText"/>
        <w:ind w:left="720" w:hanging="720"/>
        <w:rPr>
          <w:sz w:val="22"/>
          <w:szCs w:val="22"/>
        </w:rPr>
      </w:pPr>
      <w:r w:rsidRPr="00A77781">
        <w:rPr>
          <w:rStyle w:val="EndnoteReference"/>
          <w:sz w:val="22"/>
          <w:szCs w:val="22"/>
          <w:vertAlign w:val="baseline"/>
        </w:rPr>
        <w:endnoteRef/>
      </w:r>
      <w:r w:rsidR="007D5C59">
        <w:rPr>
          <w:sz w:val="22"/>
          <w:szCs w:val="22"/>
        </w:rPr>
        <w:t>.</w:t>
      </w:r>
      <w:r w:rsidRPr="00A77781">
        <w:rPr>
          <w:sz w:val="22"/>
          <w:szCs w:val="22"/>
        </w:rPr>
        <w:t xml:space="preserve"> </w:t>
      </w:r>
      <w:r w:rsidRPr="00A77781">
        <w:rPr>
          <w:sz w:val="22"/>
          <w:szCs w:val="22"/>
        </w:rPr>
        <w:tab/>
        <w:t>Information Systems Audit and Control Association</w:t>
      </w:r>
      <w:r w:rsidR="00CB5AB8">
        <w:rPr>
          <w:sz w:val="22"/>
          <w:szCs w:val="22"/>
        </w:rPr>
        <w:t>,</w:t>
      </w:r>
      <w:r w:rsidRPr="00A77781">
        <w:rPr>
          <w:sz w:val="22"/>
          <w:szCs w:val="22"/>
        </w:rPr>
        <w:t xml:space="preserve"> </w:t>
      </w:r>
      <w:r w:rsidR="00CB5AB8">
        <w:rPr>
          <w:sz w:val="22"/>
          <w:szCs w:val="22"/>
        </w:rPr>
        <w:t>“</w:t>
      </w:r>
      <w:r w:rsidRPr="00A77781">
        <w:rPr>
          <w:sz w:val="22"/>
          <w:szCs w:val="22"/>
        </w:rPr>
        <w:t>Control Objectives for IT 2019 (COBIT 2019)</w:t>
      </w:r>
      <w:r w:rsidR="00D95B50">
        <w:rPr>
          <w:sz w:val="22"/>
          <w:szCs w:val="22"/>
        </w:rPr>
        <w:t>,</w:t>
      </w:r>
      <w:r w:rsidR="00CB5AB8">
        <w:rPr>
          <w:sz w:val="22"/>
          <w:szCs w:val="22"/>
        </w:rPr>
        <w:t>”</w:t>
      </w:r>
      <w:r w:rsidR="00D95B50">
        <w:rPr>
          <w:sz w:val="22"/>
          <w:szCs w:val="22"/>
        </w:rPr>
        <w:t xml:space="preserve"> </w:t>
      </w:r>
      <w:r w:rsidRPr="00F528E6" w:rsidR="00F528E6">
        <w:rPr>
          <w:sz w:val="22"/>
          <w:szCs w:val="22"/>
        </w:rPr>
        <w:t>Schaumburg, Illinois</w:t>
      </w:r>
      <w:r w:rsidR="00F528E6">
        <w:rPr>
          <w:sz w:val="22"/>
          <w:szCs w:val="22"/>
        </w:rPr>
        <w:t xml:space="preserve">, </w:t>
      </w:r>
      <w:r w:rsidR="00D95B50">
        <w:rPr>
          <w:sz w:val="22"/>
          <w:szCs w:val="22"/>
        </w:rPr>
        <w:t>November 2018.</w:t>
      </w:r>
    </w:p>
    <w:p w:rsidR="00F830F9" w:rsidRPr="00A77781" w:rsidP="007D5C59" w14:paraId="43AC66CA" w14:textId="0C4FE029">
      <w:pPr>
        <w:pStyle w:val="EndnoteText"/>
        <w:ind w:left="720" w:hanging="720"/>
        <w:rPr>
          <w:sz w:val="22"/>
          <w:szCs w:val="22"/>
        </w:rPr>
      </w:pPr>
    </w:p>
  </w:endnote>
  <w:endnote w:id="21">
    <w:p w:rsidR="000A2A07" w:rsidRPr="00A77781" w:rsidP="007D5C59" w14:paraId="0BD663DB" w14:textId="6B9DCF2D">
      <w:pPr>
        <w:pStyle w:val="EndnoteText"/>
        <w:ind w:left="720" w:hanging="720"/>
        <w:rPr>
          <w:sz w:val="22"/>
          <w:szCs w:val="22"/>
        </w:rPr>
      </w:pPr>
      <w:r w:rsidRPr="00A77781">
        <w:rPr>
          <w:rStyle w:val="EndnoteReference"/>
          <w:sz w:val="22"/>
          <w:szCs w:val="22"/>
          <w:vertAlign w:val="baseline"/>
        </w:rPr>
        <w:endnoteRef/>
      </w:r>
      <w:r w:rsidR="007D5C59">
        <w:rPr>
          <w:sz w:val="22"/>
          <w:szCs w:val="22"/>
        </w:rPr>
        <w:t>.</w:t>
      </w:r>
      <w:r w:rsidRPr="00A77781">
        <w:rPr>
          <w:sz w:val="22"/>
          <w:szCs w:val="22"/>
        </w:rPr>
        <w:t xml:space="preserve"> </w:t>
      </w:r>
      <w:r w:rsidRPr="00A77781" w:rsidR="00887436">
        <w:rPr>
          <w:sz w:val="22"/>
          <w:szCs w:val="22"/>
        </w:rPr>
        <w:tab/>
        <w:t xml:space="preserve">NRC, “Nuclear Regulatory Commission International Policy Statement,” </w:t>
      </w:r>
      <w:r w:rsidRPr="00A77781" w:rsidR="00887436">
        <w:rPr>
          <w:i/>
          <w:sz w:val="22"/>
          <w:szCs w:val="22"/>
        </w:rPr>
        <w:t>Federal Register</w:t>
      </w:r>
      <w:r w:rsidRPr="00A77781" w:rsidR="00887436">
        <w:rPr>
          <w:sz w:val="22"/>
          <w:szCs w:val="22"/>
        </w:rPr>
        <w:t>, Vol.</w:t>
      </w:r>
      <w:r w:rsidR="00126B40">
        <w:rPr>
          <w:sz w:val="22"/>
          <w:szCs w:val="22"/>
        </w:rPr>
        <w:t> </w:t>
      </w:r>
      <w:r w:rsidRPr="00A77781" w:rsidR="00887436">
        <w:rPr>
          <w:sz w:val="22"/>
          <w:szCs w:val="22"/>
        </w:rPr>
        <w:t>79, No.</w:t>
      </w:r>
      <w:r w:rsidR="00CB5AB8">
        <w:rPr>
          <w:sz w:val="22"/>
          <w:szCs w:val="22"/>
        </w:rPr>
        <w:t> </w:t>
      </w:r>
      <w:r w:rsidRPr="00A77781" w:rsidR="00887436">
        <w:rPr>
          <w:sz w:val="22"/>
          <w:szCs w:val="22"/>
        </w:rPr>
        <w:t>132, July 10, 2014, pp. 39415</w:t>
      </w:r>
      <w:r w:rsidR="00CB5AB8">
        <w:rPr>
          <w:sz w:val="22"/>
          <w:szCs w:val="22"/>
        </w:rPr>
        <w:t>–</w:t>
      </w:r>
      <w:r w:rsidRPr="00A77781" w:rsidR="00887436">
        <w:rPr>
          <w:sz w:val="22"/>
          <w:szCs w:val="22"/>
        </w:rPr>
        <w:t>39418</w:t>
      </w:r>
      <w:r w:rsidRPr="00A77781" w:rsidR="00B35263">
        <w:rPr>
          <w:sz w:val="22"/>
          <w:szCs w:val="22"/>
        </w:rPr>
        <w:t>.</w:t>
      </w:r>
    </w:p>
    <w:p w:rsidR="00B35263" w:rsidRPr="00A77781" w:rsidP="007D5C59" w14:paraId="1A306A2C" w14:textId="77777777">
      <w:pPr>
        <w:pStyle w:val="EndnoteText"/>
        <w:ind w:left="720" w:hanging="720"/>
        <w:rPr>
          <w:sz w:val="22"/>
          <w:szCs w:val="22"/>
        </w:rPr>
      </w:pPr>
    </w:p>
  </w:endnote>
  <w:endnote w:id="22">
    <w:p w:rsidR="00B35263" w:rsidRPr="00A77781" w:rsidP="007D5C59" w14:paraId="0F1526F4" w14:textId="618463E4">
      <w:pPr>
        <w:pStyle w:val="EndnoteText"/>
        <w:ind w:left="720" w:hanging="720"/>
        <w:rPr>
          <w:sz w:val="22"/>
          <w:szCs w:val="22"/>
        </w:rPr>
      </w:pPr>
      <w:r w:rsidRPr="00A77781">
        <w:rPr>
          <w:rStyle w:val="EndnoteReference"/>
          <w:sz w:val="22"/>
          <w:szCs w:val="22"/>
          <w:vertAlign w:val="baseline"/>
        </w:rPr>
        <w:endnoteRef/>
      </w:r>
      <w:r w:rsidR="007D5C59">
        <w:rPr>
          <w:sz w:val="22"/>
          <w:szCs w:val="22"/>
        </w:rPr>
        <w:t>.</w:t>
      </w:r>
      <w:r w:rsidRPr="00A77781">
        <w:rPr>
          <w:sz w:val="22"/>
          <w:szCs w:val="22"/>
        </w:rPr>
        <w:t xml:space="preserve"> </w:t>
      </w:r>
      <w:r w:rsidRPr="00A77781" w:rsidR="00042F30">
        <w:rPr>
          <w:sz w:val="22"/>
          <w:szCs w:val="22"/>
        </w:rPr>
        <w:tab/>
        <w:t>NRC, Management Directive (MD) 6.6, “Regulatory Guides,” Washington, DC.</w:t>
      </w:r>
      <w:r w:rsidR="006E0534">
        <w:rPr>
          <w:sz w:val="22"/>
          <w:szCs w:val="22"/>
        </w:rPr>
        <w:t xml:space="preserve"> </w:t>
      </w:r>
      <w:r w:rsidRPr="006E0534" w:rsidR="006E0534">
        <w:rPr>
          <w:sz w:val="22"/>
          <w:szCs w:val="22"/>
        </w:rPr>
        <w:t>(ADAMS Accession No. ML18073A170)</w:t>
      </w:r>
    </w:p>
    <w:p w:rsidR="00042F30" w:rsidRPr="00A77781" w:rsidP="007D5C59" w14:paraId="71BB02C2" w14:textId="77777777">
      <w:pPr>
        <w:pStyle w:val="EndnoteText"/>
        <w:ind w:left="720" w:hanging="720"/>
        <w:rPr>
          <w:sz w:val="22"/>
          <w:szCs w:val="22"/>
        </w:rPr>
      </w:pPr>
    </w:p>
  </w:endnote>
  <w:endnote w:id="23">
    <w:p w:rsidR="005A5D4C" w:rsidRPr="00A77781" w:rsidP="007D5C59" w14:paraId="5ABF93D1" w14:textId="7018871E">
      <w:pPr>
        <w:pStyle w:val="EndnoteText"/>
        <w:ind w:left="720" w:hanging="720"/>
        <w:rPr>
          <w:sz w:val="22"/>
          <w:szCs w:val="22"/>
        </w:rPr>
      </w:pPr>
      <w:r w:rsidRPr="00A77781">
        <w:rPr>
          <w:rStyle w:val="EndnoteReference"/>
          <w:sz w:val="22"/>
          <w:szCs w:val="22"/>
          <w:vertAlign w:val="baseline"/>
        </w:rPr>
        <w:endnoteRef/>
      </w:r>
      <w:r w:rsidR="007D5C59">
        <w:rPr>
          <w:sz w:val="22"/>
          <w:szCs w:val="22"/>
        </w:rPr>
        <w:t>.</w:t>
      </w:r>
      <w:r w:rsidRPr="00A77781">
        <w:rPr>
          <w:sz w:val="22"/>
          <w:szCs w:val="22"/>
        </w:rPr>
        <w:t xml:space="preserve"> </w:t>
      </w:r>
      <w:r w:rsidRPr="00A77781">
        <w:rPr>
          <w:sz w:val="22"/>
          <w:szCs w:val="22"/>
        </w:rPr>
        <w:tab/>
        <w:t>International Atomic Energy Agency (IAEA)</w:t>
      </w:r>
      <w:r w:rsidR="00CB5AB8">
        <w:rPr>
          <w:sz w:val="22"/>
          <w:szCs w:val="22"/>
        </w:rPr>
        <w:t>,</w:t>
      </w:r>
      <w:r w:rsidRPr="00A77781">
        <w:rPr>
          <w:sz w:val="22"/>
          <w:szCs w:val="22"/>
        </w:rPr>
        <w:t xml:space="preserve"> Nuclear Security Series No. 42-G, “Computer Security for Nuclear Security,” Vienna, Austria, July 2021.</w:t>
      </w:r>
    </w:p>
    <w:p w:rsidR="005B0C5C" w:rsidRPr="00A77781" w:rsidP="007D5C59" w14:paraId="32BA10B7" w14:textId="02968C8D">
      <w:pPr>
        <w:pStyle w:val="EndnoteText"/>
        <w:ind w:left="720" w:hanging="720"/>
        <w:rPr>
          <w:sz w:val="22"/>
          <w:szCs w:val="22"/>
        </w:rPr>
      </w:pPr>
    </w:p>
  </w:endnote>
  <w:endnote w:id="24">
    <w:p w:rsidR="00937C1E" w:rsidRPr="00A77781" w:rsidP="007D5C59" w14:paraId="2B6413DF" w14:textId="0975FF90">
      <w:pPr>
        <w:pStyle w:val="EndnoteText"/>
        <w:ind w:left="720" w:hanging="720"/>
        <w:rPr>
          <w:sz w:val="22"/>
          <w:szCs w:val="22"/>
        </w:rPr>
      </w:pPr>
      <w:r w:rsidRPr="00A77781">
        <w:rPr>
          <w:rStyle w:val="EndnoteReference"/>
          <w:sz w:val="22"/>
          <w:szCs w:val="22"/>
          <w:vertAlign w:val="baseline"/>
        </w:rPr>
        <w:endnoteRef/>
      </w:r>
      <w:r w:rsidR="007D5C59">
        <w:rPr>
          <w:sz w:val="22"/>
          <w:szCs w:val="22"/>
        </w:rPr>
        <w:t>.</w:t>
      </w:r>
      <w:r w:rsidRPr="00A77781">
        <w:rPr>
          <w:sz w:val="22"/>
          <w:szCs w:val="22"/>
        </w:rPr>
        <w:t xml:space="preserve"> </w:t>
      </w:r>
      <w:r w:rsidRPr="00A77781">
        <w:rPr>
          <w:sz w:val="22"/>
          <w:szCs w:val="22"/>
        </w:rPr>
        <w:tab/>
        <w:t>IAEA</w:t>
      </w:r>
      <w:r w:rsidR="00CB5AB8">
        <w:rPr>
          <w:sz w:val="22"/>
          <w:szCs w:val="22"/>
        </w:rPr>
        <w:t>,</w:t>
      </w:r>
      <w:r w:rsidRPr="00A77781">
        <w:rPr>
          <w:sz w:val="22"/>
          <w:szCs w:val="22"/>
        </w:rPr>
        <w:t xml:space="preserve"> Nuclear Security Series No. 23-G, “Implementing Guide for Security of Nuclear Information,” Vienna, Austria, February 2015.</w:t>
      </w:r>
    </w:p>
    <w:p w:rsidR="00937C1E" w:rsidRPr="00A77781" w:rsidP="007D5C59" w14:paraId="14ED9312" w14:textId="395B1B98">
      <w:pPr>
        <w:pStyle w:val="EndnoteText"/>
        <w:ind w:left="720" w:hanging="720"/>
        <w:rPr>
          <w:sz w:val="22"/>
          <w:szCs w:val="22"/>
        </w:rPr>
      </w:pPr>
    </w:p>
  </w:endnote>
  <w:endnote w:id="25">
    <w:p w:rsidR="00183059" w:rsidRPr="00A77781" w:rsidP="007D5C59" w14:paraId="3D604FE3" w14:textId="6B7DAC51">
      <w:pPr>
        <w:pStyle w:val="EndnoteText"/>
        <w:ind w:left="720" w:hanging="720"/>
        <w:rPr>
          <w:sz w:val="22"/>
          <w:szCs w:val="22"/>
        </w:rPr>
      </w:pPr>
      <w:r w:rsidRPr="00A77781">
        <w:rPr>
          <w:rStyle w:val="EndnoteReference"/>
          <w:sz w:val="22"/>
          <w:szCs w:val="22"/>
          <w:vertAlign w:val="baseline"/>
        </w:rPr>
        <w:endnoteRef/>
      </w:r>
      <w:r w:rsidR="007D5C59">
        <w:rPr>
          <w:sz w:val="22"/>
          <w:szCs w:val="22"/>
        </w:rPr>
        <w:t>.</w:t>
      </w:r>
      <w:r w:rsidRPr="00A77781">
        <w:rPr>
          <w:sz w:val="22"/>
          <w:szCs w:val="22"/>
        </w:rPr>
        <w:t xml:space="preserve"> </w:t>
      </w:r>
      <w:r w:rsidRPr="00A77781">
        <w:rPr>
          <w:sz w:val="22"/>
          <w:szCs w:val="22"/>
        </w:rPr>
        <w:tab/>
        <w:t>IAEA</w:t>
      </w:r>
      <w:r w:rsidR="00CB5AB8">
        <w:rPr>
          <w:sz w:val="22"/>
          <w:szCs w:val="22"/>
        </w:rPr>
        <w:t>,</w:t>
      </w:r>
      <w:r w:rsidRPr="00A77781">
        <w:rPr>
          <w:sz w:val="22"/>
          <w:szCs w:val="22"/>
        </w:rPr>
        <w:t xml:space="preserve"> Nuclear Security Series No. 17-T, “Computer Security Techniques at Nuclear Facilities,” Vienna, Austria, September 2021.</w:t>
      </w:r>
    </w:p>
    <w:p w:rsidR="00183059" w:rsidRPr="00A77781" w:rsidP="007D5C59" w14:paraId="1D10373A" w14:textId="32E58A43">
      <w:pPr>
        <w:pStyle w:val="EndnoteText"/>
        <w:ind w:left="720" w:hanging="720"/>
        <w:rPr>
          <w:sz w:val="22"/>
          <w:szCs w:val="22"/>
        </w:rPr>
      </w:pPr>
    </w:p>
  </w:endnote>
  <w:endnote w:id="26">
    <w:p w:rsidR="00183059" w:rsidRPr="00C61B85" w:rsidP="007D5C59" w14:paraId="1D532DA8" w14:textId="4BC521A4">
      <w:pPr>
        <w:pStyle w:val="EndnoteText"/>
        <w:ind w:left="720" w:hanging="720"/>
        <w:rPr>
          <w:sz w:val="22"/>
          <w:szCs w:val="22"/>
        </w:rPr>
      </w:pPr>
      <w:r w:rsidRPr="00A77781">
        <w:rPr>
          <w:rStyle w:val="EndnoteReference"/>
          <w:sz w:val="22"/>
          <w:szCs w:val="22"/>
          <w:vertAlign w:val="baseline"/>
        </w:rPr>
        <w:endnoteRef/>
      </w:r>
      <w:r w:rsidR="007D5C59">
        <w:rPr>
          <w:sz w:val="22"/>
          <w:szCs w:val="22"/>
        </w:rPr>
        <w:t>.</w:t>
      </w:r>
      <w:r w:rsidRPr="00A77781">
        <w:rPr>
          <w:sz w:val="22"/>
          <w:szCs w:val="22"/>
        </w:rPr>
        <w:t xml:space="preserve"> </w:t>
      </w:r>
      <w:r w:rsidRPr="00A77781">
        <w:rPr>
          <w:sz w:val="22"/>
          <w:szCs w:val="22"/>
        </w:rPr>
        <w:tab/>
        <w:t>IAEA</w:t>
      </w:r>
      <w:r w:rsidR="00CB5AB8">
        <w:rPr>
          <w:sz w:val="22"/>
          <w:szCs w:val="22"/>
        </w:rPr>
        <w:t>,</w:t>
      </w:r>
      <w:r w:rsidRPr="00A77781">
        <w:rPr>
          <w:sz w:val="22"/>
          <w:szCs w:val="22"/>
        </w:rPr>
        <w:t xml:space="preserve"> Nuclear Security Series No. 33-T, “Computer Securit</w:t>
      </w:r>
      <w:r w:rsidRPr="00C61B85">
        <w:rPr>
          <w:sz w:val="22"/>
          <w:szCs w:val="22"/>
        </w:rPr>
        <w:t>y of Instrumentation and Control Systems at Nuclear Facilities</w:t>
      </w:r>
      <w:r>
        <w:rPr>
          <w:sz w:val="22"/>
          <w:szCs w:val="22"/>
        </w:rPr>
        <w:t>,</w:t>
      </w:r>
      <w:r w:rsidRPr="00C61B85">
        <w:rPr>
          <w:sz w:val="22"/>
          <w:szCs w:val="22"/>
        </w:rPr>
        <w:t xml:space="preserve">” </w:t>
      </w:r>
      <w:r w:rsidRPr="00B66165">
        <w:rPr>
          <w:sz w:val="22"/>
          <w:szCs w:val="22"/>
        </w:rPr>
        <w:t>Vienna, Austria</w:t>
      </w:r>
      <w:r>
        <w:rPr>
          <w:sz w:val="22"/>
          <w:szCs w:val="22"/>
        </w:rPr>
        <w:t>,</w:t>
      </w:r>
      <w:r w:rsidRPr="00C61B85">
        <w:rPr>
          <w:sz w:val="22"/>
          <w:szCs w:val="22"/>
        </w:rPr>
        <w:t xml:space="preserve"> May 2019</w:t>
      </w:r>
      <w:r>
        <w:rPr>
          <w:sz w:val="22"/>
          <w:szCs w:val="22"/>
        </w:rPr>
        <w:t>.</w:t>
      </w:r>
    </w:p>
    <w:p w:rsidR="00183059" w:rsidP="007D5C59" w14:paraId="2764CDA2" w14:textId="1B0B3577">
      <w:pPr>
        <w:pStyle w:val="EndnoteText"/>
        <w:ind w:left="720" w:hanging="720"/>
      </w:pPr>
    </w:p>
  </w:endnote>
  <w:endnote w:id="27">
    <w:p w:rsidR="00183059" w:rsidRPr="00C61B85" w:rsidP="007D5C59" w14:paraId="286BD59F" w14:textId="47CEC649">
      <w:pPr>
        <w:pStyle w:val="EndnoteText"/>
        <w:ind w:left="720" w:hanging="720"/>
        <w:rPr>
          <w:sz w:val="22"/>
          <w:szCs w:val="22"/>
        </w:rPr>
      </w:pPr>
      <w:r w:rsidRPr="00183059">
        <w:rPr>
          <w:rStyle w:val="EndnoteReference"/>
          <w:vertAlign w:val="baseline"/>
        </w:rPr>
        <w:endnoteRef/>
      </w:r>
      <w:r w:rsidR="007D5C59">
        <w:t>.</w:t>
      </w:r>
      <w:r w:rsidRPr="00183059">
        <w:t xml:space="preserve"> </w:t>
      </w:r>
      <w:r>
        <w:tab/>
      </w:r>
      <w:r w:rsidRPr="00C61B85">
        <w:rPr>
          <w:sz w:val="22"/>
          <w:szCs w:val="22"/>
        </w:rPr>
        <w:t>IAEA</w:t>
      </w:r>
      <w:r w:rsidR="00CB5AB8">
        <w:rPr>
          <w:sz w:val="22"/>
          <w:szCs w:val="22"/>
        </w:rPr>
        <w:t>,</w:t>
      </w:r>
      <w:r w:rsidRPr="00C61B85">
        <w:rPr>
          <w:sz w:val="22"/>
          <w:szCs w:val="22"/>
        </w:rPr>
        <w:t xml:space="preserve"> Nuclear Energy Series Technical Report NR-T-3.30, “Computer Security Aspects of Design for Instrumentation and Control Systems at Nuclear Power Plants</w:t>
      </w:r>
      <w:r>
        <w:rPr>
          <w:sz w:val="22"/>
          <w:szCs w:val="22"/>
        </w:rPr>
        <w:t>,</w:t>
      </w:r>
      <w:r w:rsidRPr="00C61B85">
        <w:rPr>
          <w:sz w:val="22"/>
          <w:szCs w:val="22"/>
        </w:rPr>
        <w:t xml:space="preserve">” </w:t>
      </w:r>
      <w:r w:rsidRPr="00B66165">
        <w:rPr>
          <w:sz w:val="22"/>
          <w:szCs w:val="22"/>
        </w:rPr>
        <w:t>Vienna, Austria</w:t>
      </w:r>
      <w:r>
        <w:rPr>
          <w:sz w:val="22"/>
          <w:szCs w:val="22"/>
        </w:rPr>
        <w:t xml:space="preserve">, </w:t>
      </w:r>
      <w:r w:rsidRPr="00C61B85">
        <w:rPr>
          <w:sz w:val="22"/>
          <w:szCs w:val="22"/>
        </w:rPr>
        <w:t>December 2020</w:t>
      </w:r>
      <w:r>
        <w:rPr>
          <w:sz w:val="22"/>
          <w:szCs w:val="22"/>
        </w:rPr>
        <w:t>.</w:t>
      </w:r>
    </w:p>
    <w:p w:rsidR="00183059" w:rsidP="007D5C59" w14:paraId="1B9661DB" w14:textId="4BEF047C">
      <w:pPr>
        <w:pStyle w:val="EndnoteText"/>
        <w:ind w:left="720" w:hanging="720"/>
      </w:pPr>
    </w:p>
  </w:endnote>
  <w:endnote w:id="28">
    <w:p w:rsidR="00183059" w:rsidRPr="00C61B85" w:rsidP="007D5C59" w14:paraId="115D6F22" w14:textId="6EAACD30">
      <w:pPr>
        <w:pStyle w:val="EndnoteText"/>
        <w:ind w:left="720" w:hanging="720"/>
        <w:rPr>
          <w:sz w:val="22"/>
          <w:szCs w:val="22"/>
        </w:rPr>
      </w:pPr>
      <w:r w:rsidRPr="00183059">
        <w:rPr>
          <w:rStyle w:val="EndnoteReference"/>
          <w:vertAlign w:val="baseline"/>
        </w:rPr>
        <w:endnoteRef/>
      </w:r>
      <w:r w:rsidR="007D5C59">
        <w:t>.</w:t>
      </w:r>
      <w:r w:rsidRPr="00183059">
        <w:t xml:space="preserve"> </w:t>
      </w:r>
      <w:r>
        <w:tab/>
      </w:r>
      <w:r w:rsidRPr="00C61B85">
        <w:rPr>
          <w:sz w:val="22"/>
          <w:szCs w:val="22"/>
        </w:rPr>
        <w:t>IAEA</w:t>
      </w:r>
      <w:r w:rsidR="00CB5AB8">
        <w:rPr>
          <w:sz w:val="22"/>
          <w:szCs w:val="22"/>
        </w:rPr>
        <w:t>,</w:t>
      </w:r>
      <w:r w:rsidRPr="00C61B85">
        <w:rPr>
          <w:sz w:val="22"/>
          <w:szCs w:val="22"/>
        </w:rPr>
        <w:t xml:space="preserve"> Nuclear Energy Series No. NP-T-3.21, “Procurement Engineering and Supply Chain Guidelines in Support of Operation and Maintenance of Nuclear Facilities,” </w:t>
      </w:r>
      <w:r w:rsidRPr="00B66165">
        <w:rPr>
          <w:sz w:val="22"/>
          <w:szCs w:val="22"/>
        </w:rPr>
        <w:t>Vienna, Austria</w:t>
      </w:r>
      <w:r>
        <w:rPr>
          <w:sz w:val="22"/>
          <w:szCs w:val="22"/>
        </w:rPr>
        <w:t xml:space="preserve">, </w:t>
      </w:r>
      <w:r w:rsidRPr="00C61B85">
        <w:rPr>
          <w:sz w:val="22"/>
          <w:szCs w:val="22"/>
        </w:rPr>
        <w:t>September 2016.</w:t>
      </w:r>
    </w:p>
    <w:p w:rsidR="00183059" w:rsidP="007D5C59" w14:paraId="09EEC8D3" w14:textId="487D2E90">
      <w:pPr>
        <w:pStyle w:val="EndnoteText"/>
        <w:ind w:left="720" w:hanging="720"/>
      </w:pPr>
    </w:p>
  </w:endnote>
  <w:endnote w:id="29">
    <w:p w:rsidR="00183059" w:rsidRPr="00C61B85" w:rsidP="007D5C59" w14:paraId="2BD64213" w14:textId="1E2DA8B5">
      <w:pPr>
        <w:pStyle w:val="EndnoteText"/>
        <w:ind w:left="720" w:hanging="720"/>
        <w:rPr>
          <w:sz w:val="22"/>
          <w:szCs w:val="22"/>
        </w:rPr>
      </w:pPr>
      <w:r w:rsidRPr="00183059">
        <w:rPr>
          <w:rStyle w:val="EndnoteReference"/>
          <w:vertAlign w:val="baseline"/>
        </w:rPr>
        <w:endnoteRef/>
      </w:r>
      <w:r w:rsidR="007D5C59">
        <w:t>.</w:t>
      </w:r>
      <w:r w:rsidRPr="00183059">
        <w:t xml:space="preserve"> </w:t>
      </w:r>
      <w:r>
        <w:tab/>
      </w:r>
      <w:r w:rsidRPr="00C61B85">
        <w:rPr>
          <w:sz w:val="22"/>
          <w:szCs w:val="22"/>
        </w:rPr>
        <w:t>IAEA</w:t>
      </w:r>
      <w:r w:rsidR="00CB5AB8">
        <w:rPr>
          <w:sz w:val="22"/>
          <w:szCs w:val="22"/>
        </w:rPr>
        <w:t>,</w:t>
      </w:r>
      <w:r w:rsidRPr="00C61B85">
        <w:rPr>
          <w:sz w:val="22"/>
          <w:szCs w:val="22"/>
        </w:rPr>
        <w:t xml:space="preserve"> Nuclear Energy Series Technical Report NP-T-1.13, “Technical Challenges in the Application and Licensing of Digital Instrumentation and Control Systems in Nuclear Power Plants,” </w:t>
      </w:r>
      <w:r w:rsidRPr="00B66165">
        <w:rPr>
          <w:sz w:val="22"/>
          <w:szCs w:val="22"/>
        </w:rPr>
        <w:t>Vienna, Austria</w:t>
      </w:r>
      <w:r>
        <w:rPr>
          <w:sz w:val="22"/>
          <w:szCs w:val="22"/>
        </w:rPr>
        <w:t>,</w:t>
      </w:r>
      <w:r w:rsidRPr="00C61B85">
        <w:rPr>
          <w:sz w:val="22"/>
          <w:szCs w:val="22"/>
        </w:rPr>
        <w:t xml:space="preserve"> November</w:t>
      </w:r>
      <w:r w:rsidR="00CB5AB8">
        <w:rPr>
          <w:sz w:val="22"/>
          <w:szCs w:val="22"/>
        </w:rPr>
        <w:t> </w:t>
      </w:r>
      <w:r w:rsidRPr="00C61B85">
        <w:rPr>
          <w:sz w:val="22"/>
          <w:szCs w:val="22"/>
        </w:rPr>
        <w:t>2015</w:t>
      </w:r>
      <w:r>
        <w:rPr>
          <w:sz w:val="22"/>
          <w:szCs w:val="22"/>
        </w:rPr>
        <w:t>.</w:t>
      </w:r>
    </w:p>
    <w:p w:rsidR="00183059" w:rsidP="007D5C59" w14:paraId="6F38ED34" w14:textId="55B19CC8">
      <w:pPr>
        <w:pStyle w:val="EndnoteText"/>
        <w:ind w:left="720" w:hanging="720"/>
      </w:pPr>
    </w:p>
  </w:endnote>
  <w:endnote w:id="30">
    <w:p w:rsidR="00183059" w:rsidRPr="00C61B85" w:rsidP="007D5C59" w14:paraId="51197652" w14:textId="404B3DF8">
      <w:pPr>
        <w:pStyle w:val="EndnoteText"/>
        <w:ind w:left="720" w:hanging="720"/>
        <w:rPr>
          <w:sz w:val="22"/>
          <w:szCs w:val="22"/>
        </w:rPr>
      </w:pPr>
      <w:r w:rsidRPr="00183059">
        <w:rPr>
          <w:rStyle w:val="EndnoteReference"/>
          <w:vertAlign w:val="baseline"/>
        </w:rPr>
        <w:endnoteRef/>
      </w:r>
      <w:r w:rsidR="007D5C59">
        <w:t>.</w:t>
      </w:r>
      <w:r>
        <w:t xml:space="preserve"> </w:t>
      </w:r>
      <w:r>
        <w:tab/>
      </w:r>
      <w:r w:rsidRPr="00C61B85">
        <w:rPr>
          <w:sz w:val="22"/>
          <w:szCs w:val="22"/>
        </w:rPr>
        <w:t>IAEA</w:t>
      </w:r>
      <w:r w:rsidR="00CB5AB8">
        <w:rPr>
          <w:sz w:val="22"/>
          <w:szCs w:val="22"/>
        </w:rPr>
        <w:t>,</w:t>
      </w:r>
      <w:r w:rsidRPr="00C61B85">
        <w:rPr>
          <w:sz w:val="22"/>
          <w:szCs w:val="22"/>
        </w:rPr>
        <w:t xml:space="preserve"> Non-Serial Nuclear Security Publication, IAEA-TDL-</w:t>
      </w:r>
      <w:r w:rsidR="00094B96">
        <w:rPr>
          <w:sz w:val="22"/>
          <w:szCs w:val="22"/>
        </w:rPr>
        <w:t>011</w:t>
      </w:r>
      <w:r w:rsidRPr="00C61B85">
        <w:rPr>
          <w:sz w:val="22"/>
          <w:szCs w:val="22"/>
        </w:rPr>
        <w:t>, “Computer Security Approaches to Reduce Cyber Risks in the Nuclear Supply Chain</w:t>
      </w:r>
      <w:r>
        <w:rPr>
          <w:sz w:val="22"/>
          <w:szCs w:val="22"/>
        </w:rPr>
        <w:t>,</w:t>
      </w:r>
      <w:r w:rsidRPr="00C61B85">
        <w:rPr>
          <w:sz w:val="22"/>
          <w:szCs w:val="22"/>
        </w:rPr>
        <w:t>”</w:t>
      </w:r>
      <w:r>
        <w:rPr>
          <w:sz w:val="22"/>
          <w:szCs w:val="22"/>
        </w:rPr>
        <w:t xml:space="preserve"> </w:t>
      </w:r>
      <w:r w:rsidRPr="00B66165">
        <w:rPr>
          <w:sz w:val="22"/>
          <w:szCs w:val="22"/>
        </w:rPr>
        <w:t>Vienna, Austria</w:t>
      </w:r>
      <w:r>
        <w:rPr>
          <w:sz w:val="22"/>
          <w:szCs w:val="22"/>
        </w:rPr>
        <w:t xml:space="preserve">, </w:t>
      </w:r>
      <w:r w:rsidR="00E02975">
        <w:rPr>
          <w:sz w:val="22"/>
          <w:szCs w:val="22"/>
        </w:rPr>
        <w:t>December 2022</w:t>
      </w:r>
      <w:r w:rsidR="00FB1FBF">
        <w:rPr>
          <w:sz w:val="22"/>
          <w:szCs w:val="22"/>
        </w:rPr>
        <w:t>.</w:t>
      </w:r>
    </w:p>
    <w:p w:rsidR="00183059" w:rsidP="007D5C59" w14:paraId="692DC505" w14:textId="58DD10FD">
      <w:pPr>
        <w:pStyle w:val="EndnoteText"/>
        <w:ind w:left="720" w:hanging="720"/>
      </w:pPr>
    </w:p>
  </w:endnote>
  <w:endnote w:id="31">
    <w:p w:rsidR="005B5AAA" w:rsidRPr="00C61B85" w:rsidP="007D5C59" w14:paraId="1F4615D7" w14:textId="4DA30F56">
      <w:pPr>
        <w:pStyle w:val="EndnoteText"/>
        <w:ind w:left="720" w:hanging="720"/>
        <w:rPr>
          <w:sz w:val="22"/>
          <w:szCs w:val="22"/>
        </w:rPr>
      </w:pPr>
      <w:r w:rsidRPr="005B5AAA">
        <w:rPr>
          <w:rStyle w:val="EndnoteReference"/>
          <w:vertAlign w:val="baseline"/>
        </w:rPr>
        <w:endnoteRef/>
      </w:r>
      <w:r w:rsidR="007D5C59">
        <w:t>.</w:t>
      </w:r>
      <w:r w:rsidRPr="005B5AAA">
        <w:t xml:space="preserve"> </w:t>
      </w:r>
      <w:r>
        <w:tab/>
      </w:r>
      <w:r w:rsidRPr="00C61B85">
        <w:rPr>
          <w:sz w:val="22"/>
          <w:szCs w:val="22"/>
        </w:rPr>
        <w:t>IEC</w:t>
      </w:r>
      <w:r w:rsidR="00CB5AB8">
        <w:rPr>
          <w:sz w:val="22"/>
          <w:szCs w:val="22"/>
        </w:rPr>
        <w:t>,</w:t>
      </w:r>
      <w:r w:rsidRPr="00C61B85">
        <w:rPr>
          <w:sz w:val="22"/>
          <w:szCs w:val="22"/>
        </w:rPr>
        <w:t xml:space="preserve"> 62645:2019, “Nuclear power plants</w:t>
      </w:r>
      <w:r w:rsidR="00CB5AB8">
        <w:rPr>
          <w:sz w:val="22"/>
          <w:szCs w:val="22"/>
        </w:rPr>
        <w:t>—</w:t>
      </w:r>
      <w:r w:rsidRPr="00C61B85">
        <w:rPr>
          <w:sz w:val="22"/>
          <w:szCs w:val="22"/>
        </w:rPr>
        <w:t>Instrumentation, control and electrical power systems</w:t>
      </w:r>
      <w:r w:rsidR="00CB5AB8">
        <w:rPr>
          <w:sz w:val="22"/>
          <w:szCs w:val="22"/>
        </w:rPr>
        <w:t>—</w:t>
      </w:r>
      <w:r w:rsidRPr="00C61B85">
        <w:rPr>
          <w:sz w:val="22"/>
          <w:szCs w:val="22"/>
        </w:rPr>
        <w:t>Cybersecurity requirements</w:t>
      </w:r>
      <w:r w:rsidR="00175B89">
        <w:rPr>
          <w:sz w:val="22"/>
          <w:szCs w:val="22"/>
        </w:rPr>
        <w:t>,</w:t>
      </w:r>
      <w:r w:rsidRPr="00C61B85">
        <w:rPr>
          <w:sz w:val="22"/>
          <w:szCs w:val="22"/>
        </w:rPr>
        <w:t>”</w:t>
      </w:r>
      <w:r w:rsidR="00175B89">
        <w:rPr>
          <w:sz w:val="22"/>
          <w:szCs w:val="22"/>
        </w:rPr>
        <w:t xml:space="preserve"> </w:t>
      </w:r>
      <w:r w:rsidRPr="00561767" w:rsidR="00175B89">
        <w:rPr>
          <w:sz w:val="22"/>
          <w:szCs w:val="22"/>
        </w:rPr>
        <w:t>Geneva</w:t>
      </w:r>
      <w:r w:rsidR="00175B89">
        <w:rPr>
          <w:sz w:val="22"/>
          <w:szCs w:val="22"/>
        </w:rPr>
        <w:t xml:space="preserve">, </w:t>
      </w:r>
      <w:r w:rsidRPr="00561767" w:rsidR="00175B89">
        <w:rPr>
          <w:sz w:val="22"/>
          <w:szCs w:val="22"/>
        </w:rPr>
        <w:t>Switzerland</w:t>
      </w:r>
      <w:r w:rsidR="00175B89">
        <w:rPr>
          <w:sz w:val="22"/>
          <w:szCs w:val="22"/>
        </w:rPr>
        <w:t>,</w:t>
      </w:r>
      <w:r w:rsidRPr="00561767" w:rsidR="00175B89">
        <w:rPr>
          <w:sz w:val="22"/>
          <w:szCs w:val="22"/>
        </w:rPr>
        <w:t xml:space="preserve"> </w:t>
      </w:r>
      <w:r w:rsidR="00803681">
        <w:rPr>
          <w:sz w:val="22"/>
          <w:szCs w:val="22"/>
        </w:rPr>
        <w:t>November</w:t>
      </w:r>
      <w:r w:rsidR="00175B89">
        <w:rPr>
          <w:sz w:val="22"/>
          <w:szCs w:val="22"/>
        </w:rPr>
        <w:t xml:space="preserve"> 20</w:t>
      </w:r>
      <w:r w:rsidR="00803681">
        <w:rPr>
          <w:sz w:val="22"/>
          <w:szCs w:val="22"/>
        </w:rPr>
        <w:t>19</w:t>
      </w:r>
      <w:r w:rsidR="00175B89">
        <w:rPr>
          <w:sz w:val="22"/>
          <w:szCs w:val="22"/>
        </w:rPr>
        <w:t>.</w:t>
      </w:r>
    </w:p>
    <w:p w:rsidR="0063047B" w:rsidP="007D5C59" w14:paraId="4B08E909" w14:textId="5EC08FBA">
      <w:pPr>
        <w:pStyle w:val="EndnoteText"/>
        <w:ind w:left="720" w:hanging="720"/>
      </w:pPr>
    </w:p>
  </w:endnote>
  <w:endnote w:id="32">
    <w:p w:rsidR="00AC4327" w:rsidRPr="00C61B85" w:rsidP="007D5C59" w14:paraId="0721B5A2" w14:textId="38477E14">
      <w:pPr>
        <w:pStyle w:val="EndnoteText"/>
        <w:ind w:left="720" w:hanging="720"/>
        <w:rPr>
          <w:sz w:val="22"/>
          <w:szCs w:val="22"/>
        </w:rPr>
      </w:pPr>
      <w:r w:rsidRPr="00AC4327">
        <w:rPr>
          <w:rStyle w:val="EndnoteReference"/>
          <w:vertAlign w:val="baseline"/>
        </w:rPr>
        <w:endnoteRef/>
      </w:r>
      <w:r w:rsidR="007D5C59">
        <w:t>.</w:t>
      </w:r>
      <w:r w:rsidRPr="00AC4327">
        <w:t xml:space="preserve"> </w:t>
      </w:r>
      <w:r>
        <w:tab/>
      </w:r>
      <w:r w:rsidRPr="00C61B85">
        <w:rPr>
          <w:sz w:val="22"/>
          <w:szCs w:val="22"/>
        </w:rPr>
        <w:t>ISO/IEC</w:t>
      </w:r>
      <w:r w:rsidR="00CB5AB8">
        <w:rPr>
          <w:sz w:val="22"/>
          <w:szCs w:val="22"/>
        </w:rPr>
        <w:t>,</w:t>
      </w:r>
      <w:r w:rsidRPr="00C61B85">
        <w:rPr>
          <w:sz w:val="22"/>
          <w:szCs w:val="22"/>
        </w:rPr>
        <w:t xml:space="preserve"> 27001:2013, “Information technology</w:t>
      </w:r>
      <w:r w:rsidR="00CB5AB8">
        <w:rPr>
          <w:sz w:val="22"/>
          <w:szCs w:val="22"/>
        </w:rPr>
        <w:t>—</w:t>
      </w:r>
      <w:r w:rsidRPr="00C61B85">
        <w:rPr>
          <w:sz w:val="22"/>
          <w:szCs w:val="22"/>
        </w:rPr>
        <w:t>Security techniques</w:t>
      </w:r>
      <w:r w:rsidR="00CB5AB8">
        <w:rPr>
          <w:sz w:val="22"/>
          <w:szCs w:val="22"/>
        </w:rPr>
        <w:t>—</w:t>
      </w:r>
      <w:r w:rsidRPr="00C61B85">
        <w:rPr>
          <w:sz w:val="22"/>
          <w:szCs w:val="22"/>
        </w:rPr>
        <w:t>Information security management systems</w:t>
      </w:r>
      <w:r w:rsidR="00CB5AB8">
        <w:rPr>
          <w:sz w:val="22"/>
          <w:szCs w:val="22"/>
        </w:rPr>
        <w:t>—</w:t>
      </w:r>
      <w:r w:rsidRPr="00C61B85">
        <w:rPr>
          <w:sz w:val="22"/>
          <w:szCs w:val="22"/>
        </w:rPr>
        <w:t>Requirements</w:t>
      </w:r>
      <w:r w:rsidR="00175B89">
        <w:rPr>
          <w:sz w:val="22"/>
          <w:szCs w:val="22"/>
        </w:rPr>
        <w:t>,</w:t>
      </w:r>
      <w:r w:rsidRPr="00C61B85">
        <w:rPr>
          <w:sz w:val="22"/>
          <w:szCs w:val="22"/>
        </w:rPr>
        <w:t>”</w:t>
      </w:r>
      <w:r w:rsidR="00175B89">
        <w:rPr>
          <w:sz w:val="22"/>
          <w:szCs w:val="22"/>
        </w:rPr>
        <w:t xml:space="preserve"> </w:t>
      </w:r>
      <w:r w:rsidRPr="00561767" w:rsidR="00175B89">
        <w:rPr>
          <w:sz w:val="22"/>
          <w:szCs w:val="22"/>
        </w:rPr>
        <w:t>Geneva</w:t>
      </w:r>
      <w:r w:rsidR="00175B89">
        <w:rPr>
          <w:sz w:val="22"/>
          <w:szCs w:val="22"/>
        </w:rPr>
        <w:t xml:space="preserve">, </w:t>
      </w:r>
      <w:r w:rsidRPr="00561767" w:rsidR="00175B89">
        <w:rPr>
          <w:sz w:val="22"/>
          <w:szCs w:val="22"/>
        </w:rPr>
        <w:t>Switzerland</w:t>
      </w:r>
      <w:r w:rsidR="00175B89">
        <w:rPr>
          <w:sz w:val="22"/>
          <w:szCs w:val="22"/>
        </w:rPr>
        <w:t>,</w:t>
      </w:r>
      <w:r w:rsidRPr="00561767" w:rsidR="00175B89">
        <w:rPr>
          <w:sz w:val="22"/>
          <w:szCs w:val="22"/>
        </w:rPr>
        <w:t xml:space="preserve"> </w:t>
      </w:r>
      <w:r w:rsidR="00175B89">
        <w:rPr>
          <w:sz w:val="22"/>
          <w:szCs w:val="22"/>
        </w:rPr>
        <w:t>October 20</w:t>
      </w:r>
      <w:r w:rsidR="00D379F8">
        <w:rPr>
          <w:sz w:val="22"/>
          <w:szCs w:val="22"/>
        </w:rPr>
        <w:t>13</w:t>
      </w:r>
      <w:r w:rsidR="00175B89">
        <w:rPr>
          <w:sz w:val="22"/>
          <w:szCs w:val="22"/>
        </w:rPr>
        <w:t>.</w:t>
      </w:r>
    </w:p>
    <w:p w:rsidR="00AC4327" w:rsidP="007D5C59" w14:paraId="5448829D" w14:textId="3341A9F2">
      <w:pPr>
        <w:pStyle w:val="EndnoteText"/>
        <w:ind w:left="720" w:hanging="720"/>
      </w:pPr>
    </w:p>
  </w:endnote>
  <w:endnote w:id="33">
    <w:p w:rsidR="007B6367" w:rsidRPr="00C61B85" w:rsidP="007D5C59" w14:paraId="29854A38" w14:textId="7592B047">
      <w:pPr>
        <w:pStyle w:val="EndnoteText"/>
        <w:ind w:left="720" w:hanging="720"/>
        <w:rPr>
          <w:sz w:val="22"/>
          <w:szCs w:val="22"/>
        </w:rPr>
      </w:pPr>
      <w:r w:rsidRPr="007B6367">
        <w:rPr>
          <w:rStyle w:val="EndnoteReference"/>
          <w:vertAlign w:val="baseline"/>
        </w:rPr>
        <w:endnoteRef/>
      </w:r>
      <w:r w:rsidR="007D5C59">
        <w:t>.</w:t>
      </w:r>
      <w:r w:rsidRPr="007B6367">
        <w:t xml:space="preserve"> </w:t>
      </w:r>
      <w:r>
        <w:tab/>
      </w:r>
      <w:r w:rsidRPr="00C61B85">
        <w:rPr>
          <w:sz w:val="22"/>
          <w:szCs w:val="22"/>
        </w:rPr>
        <w:t>IEC</w:t>
      </w:r>
      <w:r w:rsidR="00CB5AB8">
        <w:rPr>
          <w:sz w:val="22"/>
          <w:szCs w:val="22"/>
        </w:rPr>
        <w:t>,</w:t>
      </w:r>
      <w:r w:rsidRPr="00C61B85">
        <w:rPr>
          <w:sz w:val="22"/>
          <w:szCs w:val="22"/>
        </w:rPr>
        <w:t xml:space="preserve"> 62859:2016+AMD1:2019 CSV, “Consolidated version Nuclear power plants</w:t>
      </w:r>
      <w:r w:rsidR="00CB5AB8">
        <w:rPr>
          <w:sz w:val="22"/>
          <w:szCs w:val="22"/>
        </w:rPr>
        <w:t>—</w:t>
      </w:r>
      <w:r w:rsidRPr="00C61B85">
        <w:rPr>
          <w:sz w:val="22"/>
          <w:szCs w:val="22"/>
        </w:rPr>
        <w:t>Instrumentation and control systems</w:t>
      </w:r>
      <w:r w:rsidR="00CB5AB8">
        <w:rPr>
          <w:sz w:val="22"/>
          <w:szCs w:val="22"/>
        </w:rPr>
        <w:t>—</w:t>
      </w:r>
      <w:r w:rsidRPr="00C61B85">
        <w:rPr>
          <w:sz w:val="22"/>
          <w:szCs w:val="22"/>
        </w:rPr>
        <w:t>Requirements for coordinating safety and cybersecurity</w:t>
      </w:r>
      <w:r w:rsidR="00175B89">
        <w:rPr>
          <w:sz w:val="22"/>
          <w:szCs w:val="22"/>
        </w:rPr>
        <w:t>,</w:t>
      </w:r>
      <w:r w:rsidRPr="00C61B85">
        <w:rPr>
          <w:sz w:val="22"/>
          <w:szCs w:val="22"/>
        </w:rPr>
        <w:t>”</w:t>
      </w:r>
      <w:r w:rsidR="00175B89">
        <w:rPr>
          <w:sz w:val="22"/>
          <w:szCs w:val="22"/>
        </w:rPr>
        <w:t xml:space="preserve"> </w:t>
      </w:r>
      <w:r w:rsidRPr="00561767" w:rsidR="00175B89">
        <w:rPr>
          <w:sz w:val="22"/>
          <w:szCs w:val="22"/>
        </w:rPr>
        <w:t>Geneva</w:t>
      </w:r>
      <w:r w:rsidR="00175B89">
        <w:rPr>
          <w:sz w:val="22"/>
          <w:szCs w:val="22"/>
        </w:rPr>
        <w:t xml:space="preserve">, </w:t>
      </w:r>
      <w:r w:rsidRPr="00561767" w:rsidR="00175B89">
        <w:rPr>
          <w:sz w:val="22"/>
          <w:szCs w:val="22"/>
        </w:rPr>
        <w:t>Switzerland</w:t>
      </w:r>
      <w:r w:rsidR="00175B89">
        <w:rPr>
          <w:sz w:val="22"/>
          <w:szCs w:val="22"/>
        </w:rPr>
        <w:t>,</w:t>
      </w:r>
      <w:r w:rsidRPr="00561767" w:rsidR="00175B89">
        <w:rPr>
          <w:sz w:val="22"/>
          <w:szCs w:val="22"/>
        </w:rPr>
        <w:t xml:space="preserve"> </w:t>
      </w:r>
      <w:r w:rsidR="00175B89">
        <w:rPr>
          <w:sz w:val="22"/>
          <w:szCs w:val="22"/>
        </w:rPr>
        <w:t>October 20</w:t>
      </w:r>
      <w:r w:rsidR="00DC418F">
        <w:rPr>
          <w:sz w:val="22"/>
          <w:szCs w:val="22"/>
        </w:rPr>
        <w:t>19</w:t>
      </w:r>
      <w:r w:rsidR="00175B89">
        <w:rPr>
          <w:sz w:val="22"/>
          <w:szCs w:val="22"/>
        </w:rPr>
        <w:t>.</w:t>
      </w:r>
    </w:p>
    <w:p w:rsidR="001C554E" w:rsidP="007D5C59" w14:paraId="6A578065" w14:textId="797D17CA">
      <w:pPr>
        <w:pStyle w:val="EndnoteText"/>
        <w:ind w:left="720" w:hanging="720"/>
      </w:pPr>
    </w:p>
  </w:endnote>
  <w:endnote w:id="34">
    <w:p w:rsidR="00EA508E" w:rsidRPr="00C61B85" w:rsidP="007D5C59" w14:paraId="153A0081" w14:textId="621D03B0">
      <w:pPr>
        <w:pStyle w:val="EndnoteText"/>
        <w:ind w:left="720" w:hanging="720"/>
        <w:rPr>
          <w:sz w:val="22"/>
          <w:szCs w:val="22"/>
        </w:rPr>
      </w:pPr>
      <w:r w:rsidRPr="00EA508E">
        <w:rPr>
          <w:rStyle w:val="EndnoteReference"/>
          <w:vertAlign w:val="baseline"/>
        </w:rPr>
        <w:endnoteRef/>
      </w:r>
      <w:r w:rsidR="007D5C59">
        <w:t>.</w:t>
      </w:r>
      <w:r w:rsidRPr="00EA508E">
        <w:t xml:space="preserve"> </w:t>
      </w:r>
      <w:r>
        <w:tab/>
      </w:r>
      <w:r w:rsidRPr="00C61B85">
        <w:rPr>
          <w:sz w:val="22"/>
          <w:szCs w:val="22"/>
        </w:rPr>
        <w:t>IEC</w:t>
      </w:r>
      <w:r w:rsidR="00CB5AB8">
        <w:rPr>
          <w:sz w:val="22"/>
          <w:szCs w:val="22"/>
        </w:rPr>
        <w:t>,</w:t>
      </w:r>
      <w:r w:rsidRPr="00C61B85">
        <w:rPr>
          <w:sz w:val="22"/>
          <w:szCs w:val="22"/>
        </w:rPr>
        <w:t xml:space="preserve"> 62443 Series, “Industrial communication networks</w:t>
      </w:r>
      <w:r w:rsidR="00CB5AB8">
        <w:rPr>
          <w:sz w:val="22"/>
          <w:szCs w:val="22"/>
        </w:rPr>
        <w:t>—</w:t>
      </w:r>
      <w:r w:rsidRPr="00C61B85">
        <w:rPr>
          <w:sz w:val="22"/>
          <w:szCs w:val="22"/>
        </w:rPr>
        <w:t>IT security for networks and systems</w:t>
      </w:r>
      <w:r w:rsidR="001C3123">
        <w:rPr>
          <w:sz w:val="22"/>
          <w:szCs w:val="22"/>
        </w:rPr>
        <w:t>,</w:t>
      </w:r>
      <w:r w:rsidRPr="00C61B85">
        <w:rPr>
          <w:sz w:val="22"/>
          <w:szCs w:val="22"/>
        </w:rPr>
        <w:t>”</w:t>
      </w:r>
      <w:r w:rsidR="001C3123">
        <w:rPr>
          <w:sz w:val="22"/>
          <w:szCs w:val="22"/>
        </w:rPr>
        <w:t xml:space="preserve"> </w:t>
      </w:r>
      <w:r w:rsidRPr="00561767" w:rsidR="001C3123">
        <w:rPr>
          <w:sz w:val="22"/>
          <w:szCs w:val="22"/>
        </w:rPr>
        <w:t>Geneva</w:t>
      </w:r>
      <w:r w:rsidR="001C3123">
        <w:rPr>
          <w:sz w:val="22"/>
          <w:szCs w:val="22"/>
        </w:rPr>
        <w:t xml:space="preserve">, </w:t>
      </w:r>
      <w:r w:rsidRPr="00561767" w:rsidR="001C3123">
        <w:rPr>
          <w:sz w:val="22"/>
          <w:szCs w:val="22"/>
        </w:rPr>
        <w:t>Switzerland</w:t>
      </w:r>
      <w:r w:rsidR="001C3123">
        <w:rPr>
          <w:sz w:val="22"/>
          <w:szCs w:val="22"/>
        </w:rPr>
        <w:t>,</w:t>
      </w:r>
      <w:r w:rsidRPr="00561767" w:rsidR="001C3123">
        <w:rPr>
          <w:sz w:val="22"/>
          <w:szCs w:val="22"/>
        </w:rPr>
        <w:t xml:space="preserve"> </w:t>
      </w:r>
      <w:r w:rsidR="00085789">
        <w:rPr>
          <w:sz w:val="22"/>
          <w:szCs w:val="22"/>
        </w:rPr>
        <w:t>from Novem</w:t>
      </w:r>
      <w:r w:rsidR="001C3123">
        <w:rPr>
          <w:sz w:val="22"/>
          <w:szCs w:val="22"/>
        </w:rPr>
        <w:t xml:space="preserve">ber </w:t>
      </w:r>
      <w:r w:rsidR="00085789">
        <w:rPr>
          <w:sz w:val="22"/>
          <w:szCs w:val="22"/>
        </w:rPr>
        <w:t xml:space="preserve">2010 </w:t>
      </w:r>
      <w:r w:rsidR="000F3066">
        <w:rPr>
          <w:sz w:val="22"/>
          <w:szCs w:val="22"/>
        </w:rPr>
        <w:t xml:space="preserve">to </w:t>
      </w:r>
      <w:r w:rsidR="009007EE">
        <w:rPr>
          <w:sz w:val="22"/>
          <w:szCs w:val="22"/>
        </w:rPr>
        <w:t xml:space="preserve">June </w:t>
      </w:r>
      <w:r w:rsidR="001C3123">
        <w:rPr>
          <w:sz w:val="22"/>
          <w:szCs w:val="22"/>
        </w:rPr>
        <w:t>2020.</w:t>
      </w:r>
    </w:p>
    <w:p w:rsidR="00EA508E" w:rsidP="007D5C59" w14:paraId="124E444F" w14:textId="6D320C75">
      <w:pPr>
        <w:pStyle w:val="EndnoteText"/>
        <w:ind w:left="720" w:hanging="720"/>
      </w:pPr>
    </w:p>
  </w:endnote>
  <w:endnote w:id="35">
    <w:p w:rsidR="00A21377" w:rsidRPr="00C61B85" w:rsidP="007D5C59" w14:paraId="3D6CBE6C" w14:textId="68EEB34D">
      <w:pPr>
        <w:pStyle w:val="EndnoteText"/>
        <w:ind w:left="720" w:hanging="720"/>
        <w:rPr>
          <w:sz w:val="22"/>
          <w:szCs w:val="22"/>
        </w:rPr>
      </w:pPr>
      <w:r w:rsidRPr="00A21377">
        <w:rPr>
          <w:rStyle w:val="EndnoteReference"/>
          <w:vertAlign w:val="baseline"/>
        </w:rPr>
        <w:endnoteRef/>
      </w:r>
      <w:r w:rsidR="007D5C59">
        <w:t>.</w:t>
      </w:r>
      <w:r w:rsidRPr="00A21377">
        <w:t xml:space="preserve"> </w:t>
      </w:r>
      <w:r>
        <w:tab/>
      </w:r>
      <w:r w:rsidRPr="00A27459">
        <w:rPr>
          <w:sz w:val="22"/>
          <w:szCs w:val="22"/>
        </w:rPr>
        <w:t>NRC</w:t>
      </w:r>
      <w:r>
        <w:rPr>
          <w:sz w:val="22"/>
          <w:szCs w:val="22"/>
        </w:rPr>
        <w:t>, “</w:t>
      </w:r>
      <w:r w:rsidRPr="00433B53">
        <w:rPr>
          <w:sz w:val="22"/>
          <w:szCs w:val="22"/>
        </w:rPr>
        <w:t>Policy Statement on the Regulation of</w:t>
      </w:r>
      <w:r>
        <w:rPr>
          <w:sz w:val="22"/>
          <w:szCs w:val="22"/>
        </w:rPr>
        <w:t xml:space="preserve"> </w:t>
      </w:r>
      <w:r w:rsidRPr="00433B53">
        <w:rPr>
          <w:sz w:val="22"/>
          <w:szCs w:val="22"/>
        </w:rPr>
        <w:t>Advanced Reactors</w:t>
      </w:r>
      <w:r>
        <w:rPr>
          <w:sz w:val="22"/>
          <w:szCs w:val="22"/>
        </w:rPr>
        <w:t xml:space="preserve">,” </w:t>
      </w:r>
      <w:r w:rsidRPr="00B013DB">
        <w:rPr>
          <w:i/>
          <w:sz w:val="22"/>
          <w:szCs w:val="22"/>
        </w:rPr>
        <w:t>Federal Register</w:t>
      </w:r>
      <w:r>
        <w:rPr>
          <w:sz w:val="22"/>
          <w:szCs w:val="22"/>
        </w:rPr>
        <w:t>, Vol.</w:t>
      </w:r>
      <w:r w:rsidR="00CB5AB8">
        <w:rPr>
          <w:sz w:val="22"/>
          <w:szCs w:val="22"/>
        </w:rPr>
        <w:t> </w:t>
      </w:r>
      <w:r w:rsidRPr="00A27459">
        <w:rPr>
          <w:sz w:val="22"/>
          <w:szCs w:val="22"/>
        </w:rPr>
        <w:t>73</w:t>
      </w:r>
      <w:r>
        <w:rPr>
          <w:sz w:val="22"/>
          <w:szCs w:val="22"/>
        </w:rPr>
        <w:t>, No.</w:t>
      </w:r>
      <w:r w:rsidR="00CB5AB8">
        <w:rPr>
          <w:sz w:val="22"/>
          <w:szCs w:val="22"/>
        </w:rPr>
        <w:t> </w:t>
      </w:r>
      <w:r>
        <w:rPr>
          <w:sz w:val="22"/>
          <w:szCs w:val="22"/>
        </w:rPr>
        <w:t>199</w:t>
      </w:r>
      <w:r w:rsidR="00CB5AB8">
        <w:rPr>
          <w:sz w:val="22"/>
          <w:szCs w:val="22"/>
        </w:rPr>
        <w:t>,</w:t>
      </w:r>
      <w:r w:rsidRPr="00A27459">
        <w:rPr>
          <w:sz w:val="22"/>
          <w:szCs w:val="22"/>
        </w:rPr>
        <w:t xml:space="preserve"> October 14, 2008</w:t>
      </w:r>
      <w:r>
        <w:rPr>
          <w:sz w:val="22"/>
          <w:szCs w:val="22"/>
        </w:rPr>
        <w:t xml:space="preserve">, pp. </w:t>
      </w:r>
      <w:r w:rsidRPr="00A27459">
        <w:rPr>
          <w:sz w:val="22"/>
          <w:szCs w:val="22"/>
        </w:rPr>
        <w:t>60612</w:t>
      </w:r>
      <w:r w:rsidR="00CB5AB8">
        <w:rPr>
          <w:sz w:val="22"/>
          <w:szCs w:val="22"/>
        </w:rPr>
        <w:t>–</w:t>
      </w:r>
      <w:r>
        <w:rPr>
          <w:sz w:val="22"/>
          <w:szCs w:val="22"/>
        </w:rPr>
        <w:t>60616.</w:t>
      </w:r>
    </w:p>
    <w:p w:rsidR="00A21377" w:rsidP="007D5C59" w14:paraId="0A7CA14F" w14:textId="0FD21CB7">
      <w:pPr>
        <w:pStyle w:val="EndnoteText"/>
        <w:ind w:left="720" w:hanging="720"/>
      </w:pPr>
    </w:p>
  </w:endnote>
  <w:endnote w:id="36">
    <w:p w:rsidR="00A21377" w:rsidRPr="00C61B85" w:rsidP="007D5C59" w14:paraId="19006A66" w14:textId="4C91171F">
      <w:pPr>
        <w:pStyle w:val="EndnoteText"/>
        <w:ind w:left="720" w:hanging="720"/>
        <w:rPr>
          <w:sz w:val="22"/>
          <w:szCs w:val="22"/>
        </w:rPr>
      </w:pPr>
      <w:r w:rsidRPr="00A21377">
        <w:rPr>
          <w:rStyle w:val="EndnoteReference"/>
          <w:vertAlign w:val="baseline"/>
        </w:rPr>
        <w:endnoteRef/>
      </w:r>
      <w:r w:rsidR="007D5C59">
        <w:t>.</w:t>
      </w:r>
      <w:r w:rsidRPr="00A21377">
        <w:t xml:space="preserve"> </w:t>
      </w:r>
      <w:r w:rsidRPr="00A21377">
        <w:tab/>
      </w:r>
      <w:r w:rsidRPr="00C61B85">
        <w:rPr>
          <w:sz w:val="22"/>
          <w:szCs w:val="22"/>
        </w:rPr>
        <w:t>NRC, Advanced Reactor Stakeholder Public Meeting</w:t>
      </w:r>
      <w:r>
        <w:rPr>
          <w:sz w:val="22"/>
          <w:szCs w:val="22"/>
        </w:rPr>
        <w:t xml:space="preserve">, Washington, DC, </w:t>
      </w:r>
      <w:r w:rsidRPr="00C61B85">
        <w:rPr>
          <w:sz w:val="22"/>
          <w:szCs w:val="22"/>
        </w:rPr>
        <w:t>August 26, 2021</w:t>
      </w:r>
      <w:r>
        <w:rPr>
          <w:sz w:val="22"/>
          <w:szCs w:val="22"/>
        </w:rPr>
        <w:t>. (</w:t>
      </w:r>
      <w:r w:rsidR="002267A3">
        <w:rPr>
          <w:sz w:val="22"/>
          <w:szCs w:val="22"/>
        </w:rPr>
        <w:t xml:space="preserve">ADAMS Accession No. </w:t>
      </w:r>
      <w:r w:rsidRPr="00C61B85">
        <w:rPr>
          <w:sz w:val="22"/>
          <w:szCs w:val="22"/>
        </w:rPr>
        <w:t>ML21237A463</w:t>
      </w:r>
      <w:r>
        <w:rPr>
          <w:sz w:val="22"/>
          <w:szCs w:val="22"/>
        </w:rPr>
        <w:t>)</w:t>
      </w:r>
    </w:p>
    <w:p w:rsidR="00A21377" w:rsidP="007D5C59" w14:paraId="0998CDA2" w14:textId="3FFE98E8">
      <w:pPr>
        <w:pStyle w:val="EndnoteText"/>
        <w:ind w:left="720" w:hanging="720"/>
      </w:pPr>
    </w:p>
  </w:endnote>
  <w:endnote w:id="37">
    <w:p w:rsidR="00A21377" w:rsidRPr="00C61B85" w:rsidP="007D5C59" w14:paraId="04AA61D7" w14:textId="28618005">
      <w:pPr>
        <w:pStyle w:val="EndnoteText"/>
        <w:ind w:left="720" w:hanging="720"/>
        <w:rPr>
          <w:sz w:val="22"/>
          <w:szCs w:val="22"/>
        </w:rPr>
      </w:pPr>
      <w:r w:rsidRPr="00A21377">
        <w:rPr>
          <w:rStyle w:val="EndnoteReference"/>
          <w:vertAlign w:val="baseline"/>
        </w:rPr>
        <w:endnoteRef/>
      </w:r>
      <w:r w:rsidR="007D5C59">
        <w:t>.</w:t>
      </w:r>
      <w:r w:rsidRPr="00A21377">
        <w:t xml:space="preserve"> </w:t>
      </w:r>
      <w:r>
        <w:tab/>
      </w:r>
      <w:r w:rsidRPr="00C61B85">
        <w:rPr>
          <w:sz w:val="22"/>
          <w:szCs w:val="22"/>
        </w:rPr>
        <w:t>NIST</w:t>
      </w:r>
      <w:r w:rsidR="006F50F7">
        <w:rPr>
          <w:sz w:val="22"/>
          <w:szCs w:val="22"/>
        </w:rPr>
        <w:t>,</w:t>
      </w:r>
      <w:r w:rsidRPr="00C61B85">
        <w:rPr>
          <w:sz w:val="22"/>
          <w:szCs w:val="22"/>
        </w:rPr>
        <w:t xml:space="preserve"> SP800-37</w:t>
      </w:r>
      <w:r w:rsidR="006F50F7">
        <w:rPr>
          <w:sz w:val="22"/>
          <w:szCs w:val="22"/>
        </w:rPr>
        <w:t>,</w:t>
      </w:r>
      <w:r w:rsidRPr="00C61B85">
        <w:rPr>
          <w:sz w:val="22"/>
          <w:szCs w:val="22"/>
        </w:rPr>
        <w:t xml:space="preserve"> </w:t>
      </w:r>
      <w:r w:rsidR="006F50F7">
        <w:rPr>
          <w:sz w:val="22"/>
          <w:szCs w:val="22"/>
        </w:rPr>
        <w:t>“</w:t>
      </w:r>
      <w:r w:rsidRPr="00C61B85">
        <w:rPr>
          <w:sz w:val="22"/>
          <w:szCs w:val="22"/>
        </w:rPr>
        <w:t>Risk Management Framework for Information Systems and Organizations: A System Life Cycle Approach for Security and Privacy</w:t>
      </w:r>
      <w:r w:rsidR="00345890">
        <w:rPr>
          <w:sz w:val="22"/>
          <w:szCs w:val="22"/>
        </w:rPr>
        <w:t>,</w:t>
      </w:r>
      <w:r w:rsidR="006F50F7">
        <w:rPr>
          <w:sz w:val="22"/>
          <w:szCs w:val="22"/>
        </w:rPr>
        <w:t>”</w:t>
      </w:r>
      <w:r w:rsidR="00345890">
        <w:rPr>
          <w:sz w:val="22"/>
          <w:szCs w:val="22"/>
        </w:rPr>
        <w:t xml:space="preserve"> Gaithersburg, Maryland</w:t>
      </w:r>
      <w:r w:rsidR="00E87F7C">
        <w:rPr>
          <w:sz w:val="22"/>
          <w:szCs w:val="22"/>
        </w:rPr>
        <w:t>, Decem</w:t>
      </w:r>
      <w:r w:rsidR="007B2161">
        <w:rPr>
          <w:sz w:val="22"/>
          <w:szCs w:val="22"/>
        </w:rPr>
        <w:t>ber 2018</w:t>
      </w:r>
      <w:r w:rsidR="00345890">
        <w:rPr>
          <w:sz w:val="22"/>
          <w:szCs w:val="22"/>
        </w:rPr>
        <w:t>.</w:t>
      </w:r>
    </w:p>
    <w:p w:rsidR="00A21377" w:rsidP="007D5C59" w14:paraId="6E5316CB" w14:textId="177837A5">
      <w:pPr>
        <w:pStyle w:val="EndnoteText"/>
        <w:ind w:left="720" w:hanging="720"/>
      </w:pPr>
    </w:p>
  </w:endnote>
  <w:endnote w:id="38">
    <w:p w:rsidR="003A3947" w:rsidRPr="00C61B85" w:rsidP="007D5C59" w14:paraId="539748CC" w14:textId="55D4886F">
      <w:pPr>
        <w:pStyle w:val="EndnoteText"/>
        <w:ind w:left="720" w:hanging="720"/>
        <w:rPr>
          <w:sz w:val="22"/>
          <w:szCs w:val="22"/>
        </w:rPr>
      </w:pPr>
      <w:r w:rsidRPr="00FB55EA">
        <w:rPr>
          <w:rStyle w:val="EndnoteReference"/>
          <w:vertAlign w:val="baseline"/>
        </w:rPr>
        <w:endnoteRef/>
      </w:r>
      <w:r w:rsidR="007D5C59">
        <w:t>.</w:t>
      </w:r>
      <w:r w:rsidRPr="00FB55EA">
        <w:t xml:space="preserve"> </w:t>
      </w:r>
      <w:r w:rsidR="00FB55EA">
        <w:tab/>
      </w:r>
      <w:r w:rsidRPr="00C61B85">
        <w:rPr>
          <w:sz w:val="22"/>
          <w:szCs w:val="22"/>
        </w:rPr>
        <w:t xml:space="preserve">MITRE Corporation, </w:t>
      </w:r>
      <w:r w:rsidR="006F50F7">
        <w:rPr>
          <w:sz w:val="22"/>
          <w:szCs w:val="22"/>
        </w:rPr>
        <w:t>“</w:t>
      </w:r>
      <w:r w:rsidRPr="00C61B85">
        <w:rPr>
          <w:sz w:val="22"/>
          <w:szCs w:val="22"/>
        </w:rPr>
        <w:t xml:space="preserve">MITRE </w:t>
      </w:r>
      <w:r w:rsidRPr="00C61B85">
        <w:rPr>
          <w:sz w:val="22"/>
          <w:szCs w:val="22"/>
        </w:rPr>
        <w:t>ATT&amp;CK</w:t>
      </w:r>
      <w:r w:rsidRPr="00C61B85">
        <w:rPr>
          <w:sz w:val="22"/>
          <w:szCs w:val="22"/>
        </w:rPr>
        <w:t xml:space="preserve"> for Industrial Control Sy</w:t>
      </w:r>
      <w:r>
        <w:rPr>
          <w:sz w:val="22"/>
          <w:szCs w:val="22"/>
        </w:rPr>
        <w:t>s</w:t>
      </w:r>
      <w:r w:rsidRPr="00C61B85">
        <w:rPr>
          <w:sz w:val="22"/>
          <w:szCs w:val="22"/>
        </w:rPr>
        <w:t>tems: Design and Philosophy,</w:t>
      </w:r>
      <w:r w:rsidR="006F50F7">
        <w:rPr>
          <w:sz w:val="22"/>
          <w:szCs w:val="22"/>
        </w:rPr>
        <w:t>”</w:t>
      </w:r>
      <w:r w:rsidRPr="00C61B85">
        <w:rPr>
          <w:sz w:val="22"/>
          <w:szCs w:val="22"/>
        </w:rPr>
        <w:t xml:space="preserve"> </w:t>
      </w:r>
      <w:r w:rsidRPr="00C2022F" w:rsidR="00C2022F">
        <w:rPr>
          <w:sz w:val="22"/>
          <w:szCs w:val="22"/>
        </w:rPr>
        <w:t>McLean, V</w:t>
      </w:r>
      <w:r w:rsidR="00C2022F">
        <w:rPr>
          <w:sz w:val="22"/>
          <w:szCs w:val="22"/>
        </w:rPr>
        <w:t xml:space="preserve">irginia, </w:t>
      </w:r>
      <w:r w:rsidRPr="00C61B85">
        <w:rPr>
          <w:sz w:val="22"/>
          <w:szCs w:val="22"/>
        </w:rPr>
        <w:t xml:space="preserve">March 2020. </w:t>
      </w:r>
    </w:p>
    <w:p w:rsidR="00EB5C60" w:rsidP="007D5C59" w14:paraId="01AFE5D8" w14:textId="6DD09479">
      <w:pPr>
        <w:pStyle w:val="EndnoteText"/>
        <w:ind w:left="720" w:hanging="720"/>
      </w:pPr>
    </w:p>
  </w:endnote>
  <w:endnote w:id="39">
    <w:p w:rsidR="003A3947" w:rsidRPr="00C61B85" w:rsidP="007D5C59" w14:paraId="5B1806AF" w14:textId="46707A06">
      <w:pPr>
        <w:pStyle w:val="EndnoteText"/>
        <w:ind w:left="720" w:hanging="720"/>
        <w:rPr>
          <w:sz w:val="22"/>
          <w:szCs w:val="22"/>
        </w:rPr>
      </w:pPr>
      <w:r w:rsidRPr="00FB55EA">
        <w:rPr>
          <w:rStyle w:val="EndnoteReference"/>
          <w:vertAlign w:val="baseline"/>
        </w:rPr>
        <w:endnoteRef/>
      </w:r>
      <w:r w:rsidR="007D5C59">
        <w:t>.</w:t>
      </w:r>
      <w:r w:rsidRPr="00FB55EA">
        <w:t xml:space="preserve"> </w:t>
      </w:r>
      <w:r w:rsidR="00FB55EA">
        <w:tab/>
      </w:r>
      <w:r w:rsidRPr="00C61B85">
        <w:rPr>
          <w:sz w:val="22"/>
          <w:szCs w:val="22"/>
        </w:rPr>
        <w:t>Office of the Director of National Intelligence</w:t>
      </w:r>
      <w:r w:rsidR="006F50F7">
        <w:rPr>
          <w:sz w:val="22"/>
          <w:szCs w:val="22"/>
        </w:rPr>
        <w:t>,</w:t>
      </w:r>
      <w:r w:rsidRPr="00C61B85">
        <w:rPr>
          <w:sz w:val="22"/>
          <w:szCs w:val="22"/>
        </w:rPr>
        <w:t xml:space="preserve"> </w:t>
      </w:r>
      <w:r w:rsidR="006F50F7">
        <w:rPr>
          <w:sz w:val="22"/>
          <w:szCs w:val="22"/>
        </w:rPr>
        <w:t>“C</w:t>
      </w:r>
      <w:r w:rsidRPr="00C61B85">
        <w:rPr>
          <w:sz w:val="22"/>
          <w:szCs w:val="22"/>
        </w:rPr>
        <w:t xml:space="preserve">yberthreat </w:t>
      </w:r>
      <w:r w:rsidR="006F50F7">
        <w:rPr>
          <w:sz w:val="22"/>
          <w:szCs w:val="22"/>
        </w:rPr>
        <w:t>F</w:t>
      </w:r>
      <w:r w:rsidRPr="00C61B85">
        <w:rPr>
          <w:sz w:val="22"/>
          <w:szCs w:val="22"/>
        </w:rPr>
        <w:t>ramework,</w:t>
      </w:r>
      <w:r w:rsidR="006F50F7">
        <w:rPr>
          <w:sz w:val="22"/>
          <w:szCs w:val="22"/>
        </w:rPr>
        <w:t>”</w:t>
      </w:r>
      <w:r w:rsidRPr="00C61B85">
        <w:rPr>
          <w:sz w:val="22"/>
          <w:szCs w:val="22"/>
        </w:rPr>
        <w:t xml:space="preserve"> accessed from </w:t>
      </w:r>
      <w:hyperlink r:id="rId1" w:history="1">
        <w:r w:rsidRPr="00C61B85">
          <w:rPr>
            <w:rStyle w:val="Hyperlink"/>
            <w:sz w:val="22"/>
            <w:szCs w:val="22"/>
          </w:rPr>
          <w:t>https://www.dni.gov/index.php/cyber-threat-framework</w:t>
        </w:r>
      </w:hyperlink>
      <w:r w:rsidRPr="00C61B85">
        <w:rPr>
          <w:sz w:val="22"/>
          <w:szCs w:val="22"/>
        </w:rPr>
        <w:t xml:space="preserve"> on </w:t>
      </w:r>
      <w:r w:rsidR="006F50F7">
        <w:rPr>
          <w:sz w:val="22"/>
          <w:szCs w:val="22"/>
        </w:rPr>
        <w:t xml:space="preserve">November 14, </w:t>
      </w:r>
      <w:r w:rsidRPr="00C61B85">
        <w:rPr>
          <w:sz w:val="22"/>
          <w:szCs w:val="22"/>
        </w:rPr>
        <w:t>2021.</w:t>
      </w:r>
    </w:p>
    <w:p w:rsidR="00EB5C60" w:rsidP="007D5C59" w14:paraId="198FB343" w14:textId="43C55CD6">
      <w:pPr>
        <w:pStyle w:val="EndnoteText"/>
        <w:ind w:left="720" w:hanging="720"/>
      </w:pPr>
    </w:p>
  </w:endnote>
  <w:endnote w:id="40">
    <w:p w:rsidR="00B573EE" w:rsidP="00FF0378" w14:paraId="6CD1699A" w14:textId="0CB9AD22">
      <w:pPr>
        <w:pStyle w:val="EndnoteText"/>
        <w:ind w:left="720" w:hanging="720"/>
      </w:pPr>
      <w:r w:rsidRPr="00FB55EA">
        <w:rPr>
          <w:rStyle w:val="EndnoteReference"/>
          <w:vertAlign w:val="baseline"/>
        </w:rPr>
        <w:endnoteRef/>
      </w:r>
      <w:r w:rsidR="007D5C59">
        <w:t>.</w:t>
      </w:r>
      <w:r>
        <w:t xml:space="preserve"> </w:t>
      </w:r>
      <w:r w:rsidR="00FB55EA">
        <w:tab/>
      </w:r>
      <w:r w:rsidRPr="00F4171F" w:rsidR="003A3947">
        <w:rPr>
          <w:sz w:val="22"/>
          <w:szCs w:val="22"/>
        </w:rPr>
        <w:t xml:space="preserve">NRC, </w:t>
      </w:r>
      <w:r w:rsidR="003A3947">
        <w:rPr>
          <w:sz w:val="22"/>
          <w:szCs w:val="22"/>
        </w:rPr>
        <w:t>“</w:t>
      </w:r>
      <w:r w:rsidRPr="00F4171F" w:rsidR="003A3947">
        <w:rPr>
          <w:sz w:val="22"/>
          <w:szCs w:val="22"/>
        </w:rPr>
        <w:t xml:space="preserve">Response to NEI White Paper, </w:t>
      </w:r>
      <w:r w:rsidR="006F50F7">
        <w:rPr>
          <w:sz w:val="22"/>
          <w:szCs w:val="22"/>
        </w:rPr>
        <w:t>‘</w:t>
      </w:r>
      <w:r w:rsidRPr="00F4171F" w:rsidR="003A3947">
        <w:rPr>
          <w:sz w:val="22"/>
          <w:szCs w:val="22"/>
        </w:rPr>
        <w:t>Changes to NEI 10-04 and NEI 13-10 Guidance for Identifying and Protecting Digital Assets Associated with the Balance of Plant,</w:t>
      </w:r>
      <w:r w:rsidR="006F50F7">
        <w:rPr>
          <w:sz w:val="22"/>
          <w:szCs w:val="22"/>
        </w:rPr>
        <w:t>’</w:t>
      </w:r>
      <w:r w:rsidRPr="00F4171F" w:rsidR="003A3947">
        <w:rPr>
          <w:sz w:val="22"/>
          <w:szCs w:val="22"/>
        </w:rPr>
        <w:t xml:space="preserve">” </w:t>
      </w:r>
      <w:r w:rsidR="004830AB">
        <w:rPr>
          <w:sz w:val="22"/>
          <w:szCs w:val="22"/>
        </w:rPr>
        <w:t xml:space="preserve">Washington, DC, </w:t>
      </w:r>
      <w:r w:rsidRPr="00F4171F" w:rsidR="003A3947">
        <w:rPr>
          <w:sz w:val="22"/>
          <w:szCs w:val="22"/>
        </w:rPr>
        <w:t>August</w:t>
      </w:r>
      <w:r w:rsidR="004830AB">
        <w:rPr>
          <w:sz w:val="22"/>
          <w:szCs w:val="22"/>
        </w:rPr>
        <w:t> </w:t>
      </w:r>
      <w:r w:rsidR="00527A35">
        <w:rPr>
          <w:sz w:val="22"/>
          <w:szCs w:val="22"/>
        </w:rPr>
        <w:t>14,</w:t>
      </w:r>
      <w:r w:rsidR="004830AB">
        <w:rPr>
          <w:sz w:val="22"/>
          <w:szCs w:val="22"/>
        </w:rPr>
        <w:t> </w:t>
      </w:r>
      <w:r w:rsidRPr="00F4171F" w:rsidR="003A3947">
        <w:rPr>
          <w:sz w:val="22"/>
          <w:szCs w:val="22"/>
        </w:rPr>
        <w:t>2020. (</w:t>
      </w:r>
      <w:r w:rsidRPr="002267A3" w:rsidR="002267A3">
        <w:rPr>
          <w:sz w:val="22"/>
          <w:szCs w:val="22"/>
        </w:rPr>
        <w:t xml:space="preserve">ADAMS Accession No. </w:t>
      </w:r>
      <w:r w:rsidRPr="00F4171F" w:rsidR="003A3947">
        <w:rPr>
          <w:sz w:val="22"/>
          <w:szCs w:val="22"/>
        </w:rPr>
        <w:t>ML20209A442</w:t>
      </w:r>
      <w:r w:rsidR="003A3947">
        <w:rPr>
          <w:sz w:val="22"/>
          <w:szCs w:val="22"/>
        </w:rPr>
        <w:t>)</w:t>
      </w:r>
    </w:p>
  </w:endnote>
  <w:endnote w:id="41">
    <w:p w:rsidR="008269F7" w:rsidP="007D5C59" w14:paraId="5BA5F86D" w14:textId="4BACE2C2">
      <w:pPr>
        <w:pStyle w:val="EndnoteText"/>
        <w:ind w:left="720" w:hanging="720"/>
        <w:rPr>
          <w:sz w:val="22"/>
          <w:szCs w:val="22"/>
        </w:rPr>
      </w:pPr>
      <w:r w:rsidRPr="00FB55EA">
        <w:rPr>
          <w:rStyle w:val="EndnoteReference"/>
          <w:vertAlign w:val="baseline"/>
        </w:rPr>
        <w:endnoteRef/>
      </w:r>
      <w:r w:rsidR="007D5C59">
        <w:t>.</w:t>
      </w:r>
      <w:r w:rsidRPr="00FB55EA">
        <w:t xml:space="preserve"> </w:t>
      </w:r>
      <w:r w:rsidR="00FB55EA">
        <w:tab/>
      </w:r>
      <w:r w:rsidRPr="00B01E67">
        <w:rPr>
          <w:sz w:val="22"/>
          <w:szCs w:val="22"/>
        </w:rPr>
        <w:t>NEI 08-09</w:t>
      </w:r>
      <w:r w:rsidR="00BD7813">
        <w:rPr>
          <w:sz w:val="22"/>
          <w:szCs w:val="22"/>
        </w:rPr>
        <w:t>,</w:t>
      </w:r>
      <w:r>
        <w:rPr>
          <w:sz w:val="22"/>
          <w:szCs w:val="22"/>
        </w:rPr>
        <w:t xml:space="preserve"> Revision 6</w:t>
      </w:r>
      <w:r w:rsidR="00BD7813">
        <w:rPr>
          <w:sz w:val="22"/>
          <w:szCs w:val="22"/>
        </w:rPr>
        <w:t>,</w:t>
      </w:r>
      <w:r w:rsidRPr="00B01E67">
        <w:rPr>
          <w:sz w:val="22"/>
          <w:szCs w:val="22"/>
        </w:rPr>
        <w:t xml:space="preserve"> “Cyber Security Plan for Nuclear Power Reactors</w:t>
      </w:r>
      <w:r w:rsidR="00B42EBE">
        <w:rPr>
          <w:sz w:val="22"/>
          <w:szCs w:val="22"/>
        </w:rPr>
        <w:t>,</w:t>
      </w:r>
      <w:r>
        <w:rPr>
          <w:sz w:val="22"/>
          <w:szCs w:val="22"/>
        </w:rPr>
        <w:t>”</w:t>
      </w:r>
      <w:r w:rsidR="00B42EBE">
        <w:rPr>
          <w:sz w:val="22"/>
          <w:szCs w:val="22"/>
        </w:rPr>
        <w:t xml:space="preserve"> </w:t>
      </w:r>
      <w:r w:rsidRPr="00B42EBE" w:rsidR="00B42EBE">
        <w:rPr>
          <w:sz w:val="22"/>
          <w:szCs w:val="22"/>
        </w:rPr>
        <w:t>Washington, DC, A</w:t>
      </w:r>
      <w:r w:rsidR="00185183">
        <w:rPr>
          <w:sz w:val="22"/>
          <w:szCs w:val="22"/>
        </w:rPr>
        <w:t>pril</w:t>
      </w:r>
      <w:r w:rsidRPr="00B42EBE" w:rsidR="00B42EBE">
        <w:rPr>
          <w:sz w:val="22"/>
          <w:szCs w:val="22"/>
        </w:rPr>
        <w:t xml:space="preserve"> 201</w:t>
      </w:r>
      <w:r w:rsidR="00185183">
        <w:rPr>
          <w:sz w:val="22"/>
          <w:szCs w:val="22"/>
        </w:rPr>
        <w:t>0</w:t>
      </w:r>
      <w:r w:rsidR="000801FF">
        <w:rPr>
          <w:sz w:val="22"/>
          <w:szCs w:val="22"/>
        </w:rPr>
        <w:t>.</w:t>
      </w:r>
      <w:r w:rsidR="00697D20">
        <w:rPr>
          <w:sz w:val="22"/>
          <w:szCs w:val="22"/>
        </w:rPr>
        <w:t xml:space="preserve"> </w:t>
      </w:r>
      <w:r w:rsidRPr="00470B0C" w:rsidR="00470B0C">
        <w:rPr>
          <w:sz w:val="22"/>
          <w:szCs w:val="22"/>
        </w:rPr>
        <w:t>(ADAMS Accession No. ML101180437)</w:t>
      </w:r>
    </w:p>
    <w:p w:rsidR="008269F7" w:rsidRPr="00FB55EA" w:rsidP="007D5C59" w14:paraId="3FE5F08D" w14:textId="09385FF1">
      <w:pPr>
        <w:pStyle w:val="EndnoteText"/>
        <w:ind w:left="720" w:hanging="720"/>
      </w:pPr>
    </w:p>
  </w:endnote>
  <w:endnote w:id="42">
    <w:p w:rsidR="003A3947" w:rsidP="007D5C59" w14:paraId="09571964" w14:textId="49675EEA">
      <w:pPr>
        <w:pStyle w:val="EndnoteText"/>
        <w:ind w:left="720" w:hanging="720"/>
      </w:pPr>
      <w:r w:rsidRPr="007334BB">
        <w:rPr>
          <w:rStyle w:val="EndnoteReference"/>
          <w:vertAlign w:val="baseline"/>
        </w:rPr>
        <w:endnoteRef/>
      </w:r>
      <w:r w:rsidR="007D5C59">
        <w:t>.</w:t>
      </w:r>
      <w:r>
        <w:t xml:space="preserve"> </w:t>
      </w:r>
      <w:r w:rsidR="00FB55EA">
        <w:tab/>
      </w:r>
      <w:r w:rsidRPr="001341C3" w:rsidR="0040328C">
        <w:rPr>
          <w:sz w:val="22"/>
          <w:szCs w:val="22"/>
        </w:rPr>
        <w:t xml:space="preserve">NRC, </w:t>
      </w:r>
      <w:r w:rsidRPr="001341C3" w:rsidR="004B29F8">
        <w:rPr>
          <w:sz w:val="22"/>
          <w:szCs w:val="22"/>
        </w:rPr>
        <w:t>MD 8.4, “Management of Backfitting, Forward Fitting, Issue Finality, and Information Requests,” Washington, DC.</w:t>
      </w:r>
      <w:r w:rsidR="00871118">
        <w:rPr>
          <w:sz w:val="22"/>
          <w:szCs w:val="22"/>
        </w:rPr>
        <w:t xml:space="preserve"> </w:t>
      </w:r>
      <w:r w:rsidRPr="000B1007" w:rsidR="000B1007">
        <w:rPr>
          <w:sz w:val="22"/>
          <w:szCs w:val="22"/>
        </w:rPr>
        <w:t>(ADAMS Accession No. ML18093B087)</w:t>
      </w:r>
    </w:p>
    <w:p w:rsidR="004B29F8" w:rsidP="007D5C59" w14:paraId="6E37F7E4" w14:textId="77777777">
      <w:pPr>
        <w:pStyle w:val="EndnoteText"/>
        <w:ind w:left="720" w:hanging="720"/>
      </w:pPr>
    </w:p>
  </w:endnote>
  <w:endnote w:id="43">
    <w:p w:rsidR="006461FA" w:rsidRPr="004D7CC1" w:rsidP="007D5C59" w14:paraId="28F14E9F" w14:textId="4283F8FB">
      <w:pPr>
        <w:pStyle w:val="EndnoteText"/>
        <w:ind w:left="720" w:hanging="720"/>
        <w:rPr>
          <w:sz w:val="22"/>
          <w:szCs w:val="22"/>
        </w:rPr>
      </w:pPr>
      <w:r w:rsidRPr="004B29F8">
        <w:rPr>
          <w:rStyle w:val="EndnoteReference"/>
          <w:vertAlign w:val="baseline"/>
        </w:rPr>
        <w:endnoteRef/>
      </w:r>
      <w:r w:rsidR="007D5C59">
        <w:t>.</w:t>
      </w:r>
      <w:r w:rsidRPr="004B29F8">
        <w:t xml:space="preserve"> </w:t>
      </w:r>
      <w:r w:rsidR="004B29F8">
        <w:tab/>
      </w:r>
      <w:r w:rsidRPr="00017468">
        <w:rPr>
          <w:sz w:val="22"/>
          <w:szCs w:val="22"/>
        </w:rPr>
        <w:t>Committee on National Security Systems</w:t>
      </w:r>
      <w:r>
        <w:rPr>
          <w:sz w:val="22"/>
          <w:szCs w:val="22"/>
        </w:rPr>
        <w:t xml:space="preserve"> Glossary, April 2015</w:t>
      </w:r>
      <w:r w:rsidR="00A630C4">
        <w:rPr>
          <w:sz w:val="22"/>
          <w:szCs w:val="22"/>
        </w:rPr>
        <w:t xml:space="preserve">, available at </w:t>
      </w:r>
      <w:hyperlink r:id="rId2" w:history="1">
        <w:r w:rsidRPr="00A630C4" w:rsidR="00A630C4">
          <w:rPr>
            <w:rStyle w:val="Hyperlink"/>
            <w:sz w:val="22"/>
            <w:szCs w:val="22"/>
          </w:rPr>
          <w:t>https://rmf.org/wp-content/uploads/2017/10/CNSSI-4009.pdf</w:t>
        </w:r>
      </w:hyperlink>
      <w:r>
        <w:rPr>
          <w:sz w:val="22"/>
          <w:szCs w:val="22"/>
        </w:rPr>
        <w:t>.</w:t>
      </w:r>
    </w:p>
    <w:p w:rsidR="006461FA" w:rsidP="007D5C59" w14:paraId="438672B7" w14:textId="4C61FC8F">
      <w:pPr>
        <w:pStyle w:val="EndnoteText"/>
        <w:ind w:left="720" w:hanging="720"/>
      </w:pPr>
    </w:p>
  </w:endnote>
  <w:endnote w:id="44">
    <w:p w:rsidR="007A15B1" w:rsidP="007D5C59" w14:paraId="78D6F58F" w14:textId="61FEDC09">
      <w:pPr>
        <w:pStyle w:val="EndnoteText"/>
        <w:ind w:left="720" w:hanging="720"/>
        <w:rPr>
          <w:sz w:val="22"/>
          <w:szCs w:val="22"/>
        </w:rPr>
      </w:pPr>
      <w:r w:rsidRPr="004B29F8">
        <w:rPr>
          <w:rStyle w:val="EndnoteReference"/>
          <w:vertAlign w:val="baseline"/>
        </w:rPr>
        <w:endnoteRef/>
      </w:r>
      <w:r w:rsidR="007D5C59">
        <w:t>.</w:t>
      </w:r>
      <w:r w:rsidRPr="004B29F8">
        <w:t xml:space="preserve"> </w:t>
      </w:r>
      <w:r w:rsidR="004B29F8">
        <w:tab/>
      </w:r>
      <w:r w:rsidRPr="001341C3" w:rsidR="00527A35">
        <w:rPr>
          <w:sz w:val="22"/>
          <w:szCs w:val="22"/>
        </w:rPr>
        <w:t xml:space="preserve">NIST, </w:t>
      </w:r>
      <w:r w:rsidRPr="00A630C4">
        <w:rPr>
          <w:sz w:val="22"/>
          <w:szCs w:val="22"/>
        </w:rPr>
        <w:t>NISTIR</w:t>
      </w:r>
      <w:r w:rsidRPr="004D7CC1">
        <w:rPr>
          <w:sz w:val="22"/>
          <w:szCs w:val="22"/>
        </w:rPr>
        <w:t xml:space="preserve"> 7864, </w:t>
      </w:r>
      <w:r>
        <w:rPr>
          <w:sz w:val="22"/>
          <w:szCs w:val="22"/>
        </w:rPr>
        <w:t>“</w:t>
      </w:r>
      <w:r w:rsidRPr="004D7CC1">
        <w:rPr>
          <w:sz w:val="22"/>
          <w:szCs w:val="22"/>
        </w:rPr>
        <w:t>The Common Misuse Scoring System (CMSS): Metrics for Software Feature Misuse Vulnerabilities</w:t>
      </w:r>
      <w:r>
        <w:rPr>
          <w:sz w:val="22"/>
          <w:szCs w:val="22"/>
        </w:rPr>
        <w:t xml:space="preserve">,” </w:t>
      </w:r>
      <w:r w:rsidR="00345890">
        <w:rPr>
          <w:sz w:val="22"/>
          <w:szCs w:val="22"/>
        </w:rPr>
        <w:t xml:space="preserve">Gaithersburg, Maryland, </w:t>
      </w:r>
      <w:r>
        <w:rPr>
          <w:sz w:val="22"/>
          <w:szCs w:val="22"/>
        </w:rPr>
        <w:t>July 2012.</w:t>
      </w:r>
    </w:p>
    <w:p w:rsidR="007A15B1" w:rsidP="007D5C59" w14:paraId="3EB6A05D" w14:textId="69975992">
      <w:pPr>
        <w:pStyle w:val="EndnoteText"/>
        <w:ind w:left="720" w:hanging="720"/>
      </w:pPr>
    </w:p>
  </w:endnote>
  <w:endnote w:id="45">
    <w:p w:rsidR="003C370F" w:rsidP="007D5C59" w14:paraId="06CD9649" w14:textId="63BF67E1">
      <w:pPr>
        <w:pStyle w:val="EndnoteText"/>
        <w:ind w:left="720" w:hanging="720"/>
        <w:rPr>
          <w:sz w:val="22"/>
          <w:szCs w:val="22"/>
        </w:rPr>
      </w:pPr>
      <w:r w:rsidRPr="004B29F8">
        <w:rPr>
          <w:rStyle w:val="EndnoteReference"/>
          <w:vertAlign w:val="baseline"/>
        </w:rPr>
        <w:endnoteRef/>
      </w:r>
      <w:r w:rsidR="007D5C59">
        <w:t>.</w:t>
      </w:r>
      <w:r>
        <w:t xml:space="preserve"> </w:t>
      </w:r>
      <w:r w:rsidR="004B29F8">
        <w:tab/>
      </w:r>
      <w:r>
        <w:rPr>
          <w:sz w:val="22"/>
          <w:szCs w:val="22"/>
        </w:rPr>
        <w:t>IAEA</w:t>
      </w:r>
      <w:r w:rsidR="00527A35">
        <w:rPr>
          <w:sz w:val="22"/>
          <w:szCs w:val="22"/>
        </w:rPr>
        <w:t>,</w:t>
      </w:r>
      <w:r>
        <w:rPr>
          <w:sz w:val="22"/>
          <w:szCs w:val="22"/>
        </w:rPr>
        <w:t xml:space="preserve"> Nuclear Security Series No. 13, “</w:t>
      </w:r>
      <w:r w:rsidRPr="006635C3">
        <w:rPr>
          <w:sz w:val="22"/>
          <w:szCs w:val="22"/>
        </w:rPr>
        <w:t>Nuclear Security Recommendations on Physical Protection of Nuclear Material and Nuclear Facilities</w:t>
      </w:r>
      <w:r>
        <w:rPr>
          <w:sz w:val="22"/>
          <w:szCs w:val="22"/>
        </w:rPr>
        <w:t xml:space="preserve">,” </w:t>
      </w:r>
      <w:r w:rsidRPr="00B66165">
        <w:rPr>
          <w:sz w:val="22"/>
          <w:szCs w:val="22"/>
        </w:rPr>
        <w:t>Vienna, Austria</w:t>
      </w:r>
      <w:r>
        <w:rPr>
          <w:sz w:val="22"/>
          <w:szCs w:val="22"/>
        </w:rPr>
        <w:t>, January 2011.</w:t>
      </w:r>
    </w:p>
    <w:p w:rsidR="003C370F" w:rsidP="007D5C59" w14:paraId="2020CA36" w14:textId="180B261E">
      <w:pPr>
        <w:pStyle w:val="EndnoteText"/>
        <w:ind w:left="720" w:hanging="720"/>
      </w:pPr>
    </w:p>
  </w:endnote>
  <w:endnote w:id="46">
    <w:p w:rsidR="003C370F" w:rsidP="007D5C59" w14:paraId="50BA0170" w14:textId="2179E2FE">
      <w:pPr>
        <w:pStyle w:val="EndnoteText"/>
        <w:ind w:left="720" w:hanging="720"/>
        <w:rPr>
          <w:sz w:val="22"/>
          <w:szCs w:val="22"/>
        </w:rPr>
      </w:pPr>
      <w:r w:rsidRPr="004B29F8">
        <w:rPr>
          <w:rStyle w:val="EndnoteReference"/>
          <w:vertAlign w:val="baseline"/>
        </w:rPr>
        <w:endnoteRef/>
      </w:r>
      <w:r w:rsidR="007D5C59">
        <w:t>.</w:t>
      </w:r>
      <w:r w:rsidRPr="004B29F8">
        <w:t xml:space="preserve"> </w:t>
      </w:r>
      <w:r w:rsidR="004B29F8">
        <w:tab/>
      </w:r>
      <w:r>
        <w:rPr>
          <w:sz w:val="22"/>
          <w:szCs w:val="22"/>
        </w:rPr>
        <w:t>IAEA</w:t>
      </w:r>
      <w:r w:rsidR="00527A35">
        <w:rPr>
          <w:sz w:val="22"/>
          <w:szCs w:val="22"/>
        </w:rPr>
        <w:t>,</w:t>
      </w:r>
      <w:r>
        <w:rPr>
          <w:sz w:val="22"/>
          <w:szCs w:val="22"/>
        </w:rPr>
        <w:t xml:space="preserve"> Nuclear Security Series No. 8-G, “</w:t>
      </w:r>
      <w:r w:rsidRPr="001E7386">
        <w:rPr>
          <w:sz w:val="22"/>
          <w:szCs w:val="22"/>
        </w:rPr>
        <w:t>Preventive and Protective Measures Against Insider Threats</w:t>
      </w:r>
      <w:r>
        <w:rPr>
          <w:sz w:val="22"/>
          <w:szCs w:val="22"/>
        </w:rPr>
        <w:t xml:space="preserve">,” </w:t>
      </w:r>
      <w:r w:rsidRPr="00B66165">
        <w:rPr>
          <w:sz w:val="22"/>
          <w:szCs w:val="22"/>
        </w:rPr>
        <w:t>Vienna, Austria</w:t>
      </w:r>
      <w:r>
        <w:rPr>
          <w:sz w:val="22"/>
          <w:szCs w:val="22"/>
        </w:rPr>
        <w:t>, January 2020.</w:t>
      </w:r>
    </w:p>
    <w:p w:rsidR="003C370F" w:rsidP="007D5C59" w14:paraId="7ECDB741" w14:textId="0AD60E11">
      <w:pPr>
        <w:pStyle w:val="EndnoteText"/>
        <w:ind w:left="720" w:hanging="720"/>
      </w:pPr>
    </w:p>
  </w:endnote>
  <w:endnote w:id="47">
    <w:p w:rsidR="00523C5F" w:rsidP="007D5C59" w14:paraId="2B5317C4" w14:textId="43FD275D">
      <w:pPr>
        <w:pStyle w:val="EndnoteText"/>
        <w:ind w:left="720" w:hanging="720"/>
        <w:rPr>
          <w:sz w:val="22"/>
          <w:szCs w:val="22"/>
        </w:rPr>
      </w:pPr>
      <w:r w:rsidRPr="007334BB">
        <w:rPr>
          <w:rStyle w:val="EndnoteReference"/>
          <w:vertAlign w:val="baseline"/>
        </w:rPr>
        <w:endnoteRef/>
      </w:r>
      <w:r w:rsidR="007D5C59">
        <w:t>.</w:t>
      </w:r>
      <w:r w:rsidRPr="004B29F8">
        <w:t xml:space="preserve"> </w:t>
      </w:r>
      <w:r w:rsidR="004B29F8">
        <w:tab/>
      </w:r>
      <w:r w:rsidRPr="003E1A47">
        <w:rPr>
          <w:sz w:val="22"/>
          <w:szCs w:val="22"/>
        </w:rPr>
        <w:t>ISO</w:t>
      </w:r>
      <w:r w:rsidR="00527A35">
        <w:rPr>
          <w:sz w:val="22"/>
          <w:szCs w:val="22"/>
        </w:rPr>
        <w:t>,</w:t>
      </w:r>
      <w:r w:rsidRPr="003E1A47">
        <w:rPr>
          <w:sz w:val="22"/>
          <w:szCs w:val="22"/>
        </w:rPr>
        <w:t xml:space="preserve"> Guide 73:2009</w:t>
      </w:r>
      <w:r>
        <w:rPr>
          <w:sz w:val="22"/>
          <w:szCs w:val="22"/>
        </w:rPr>
        <w:t>, “</w:t>
      </w:r>
      <w:r w:rsidRPr="003E1A47">
        <w:rPr>
          <w:sz w:val="22"/>
          <w:szCs w:val="22"/>
        </w:rPr>
        <w:t>Risk management—Vocabulary</w:t>
      </w:r>
      <w:r w:rsidR="00B3686F">
        <w:rPr>
          <w:sz w:val="22"/>
          <w:szCs w:val="22"/>
        </w:rPr>
        <w:t>,</w:t>
      </w:r>
      <w:r>
        <w:rPr>
          <w:sz w:val="22"/>
          <w:szCs w:val="22"/>
        </w:rPr>
        <w:t>”</w:t>
      </w:r>
      <w:r w:rsidR="00B3686F">
        <w:rPr>
          <w:sz w:val="22"/>
          <w:szCs w:val="22"/>
        </w:rPr>
        <w:t xml:space="preserve"> </w:t>
      </w:r>
      <w:r w:rsidRPr="00561767" w:rsidR="00B3686F">
        <w:rPr>
          <w:sz w:val="22"/>
          <w:szCs w:val="22"/>
        </w:rPr>
        <w:t>Geneva</w:t>
      </w:r>
      <w:r w:rsidR="00B3686F">
        <w:rPr>
          <w:sz w:val="22"/>
          <w:szCs w:val="22"/>
        </w:rPr>
        <w:t xml:space="preserve">, </w:t>
      </w:r>
      <w:r w:rsidRPr="00561767" w:rsidR="00B3686F">
        <w:rPr>
          <w:sz w:val="22"/>
          <w:szCs w:val="22"/>
        </w:rPr>
        <w:t>Switzerland</w:t>
      </w:r>
      <w:r w:rsidR="00B3686F">
        <w:rPr>
          <w:sz w:val="22"/>
          <w:szCs w:val="22"/>
        </w:rPr>
        <w:t>,</w:t>
      </w:r>
      <w:r w:rsidRPr="00561767" w:rsidR="00B3686F">
        <w:rPr>
          <w:sz w:val="22"/>
          <w:szCs w:val="22"/>
        </w:rPr>
        <w:t xml:space="preserve"> </w:t>
      </w:r>
      <w:r w:rsidR="009215A0">
        <w:rPr>
          <w:sz w:val="22"/>
          <w:szCs w:val="22"/>
        </w:rPr>
        <w:t>November</w:t>
      </w:r>
      <w:r w:rsidR="00B3686F">
        <w:rPr>
          <w:sz w:val="22"/>
          <w:szCs w:val="22"/>
        </w:rPr>
        <w:t xml:space="preserve"> 20</w:t>
      </w:r>
      <w:r w:rsidR="009215A0">
        <w:rPr>
          <w:sz w:val="22"/>
          <w:szCs w:val="22"/>
        </w:rPr>
        <w:t>09</w:t>
      </w:r>
      <w:r w:rsidR="00B3686F">
        <w:rPr>
          <w:sz w:val="22"/>
          <w:szCs w:val="22"/>
        </w:rPr>
        <w:t>.</w:t>
      </w:r>
    </w:p>
    <w:p w:rsidR="004B29F8" w:rsidP="007D5C59" w14:paraId="45A89904" w14:textId="77777777">
      <w:pPr>
        <w:pStyle w:val="EndnoteText"/>
        <w:ind w:left="720" w:hanging="720"/>
      </w:pPr>
    </w:p>
  </w:endnote>
  <w:endnote w:id="48">
    <w:p w:rsidR="00523C5F" w:rsidP="007D5C59" w14:paraId="7CDEA487" w14:textId="563AB134">
      <w:pPr>
        <w:pStyle w:val="EndnoteText"/>
        <w:ind w:left="720" w:hanging="720"/>
        <w:rPr>
          <w:sz w:val="22"/>
          <w:szCs w:val="22"/>
        </w:rPr>
      </w:pPr>
      <w:r w:rsidRPr="004B29F8">
        <w:rPr>
          <w:rStyle w:val="EndnoteReference"/>
          <w:vertAlign w:val="baseline"/>
        </w:rPr>
        <w:endnoteRef/>
      </w:r>
      <w:r w:rsidR="007D5C59">
        <w:t>.</w:t>
      </w:r>
      <w:r w:rsidRPr="004B29F8">
        <w:t xml:space="preserve"> </w:t>
      </w:r>
      <w:r w:rsidR="004B29F8">
        <w:tab/>
      </w:r>
      <w:r w:rsidRPr="00C90649">
        <w:rPr>
          <w:sz w:val="22"/>
          <w:szCs w:val="22"/>
        </w:rPr>
        <w:t>ISO/IEC</w:t>
      </w:r>
      <w:r w:rsidR="00527A35">
        <w:rPr>
          <w:sz w:val="22"/>
          <w:szCs w:val="22"/>
        </w:rPr>
        <w:t>,</w:t>
      </w:r>
      <w:r w:rsidRPr="00C90649">
        <w:rPr>
          <w:sz w:val="22"/>
          <w:szCs w:val="22"/>
        </w:rPr>
        <w:t xml:space="preserve"> 27000:201</w:t>
      </w:r>
      <w:r w:rsidR="006E67B8">
        <w:rPr>
          <w:sz w:val="22"/>
          <w:szCs w:val="22"/>
        </w:rPr>
        <w:t>8</w:t>
      </w:r>
      <w:r>
        <w:rPr>
          <w:sz w:val="22"/>
          <w:szCs w:val="22"/>
        </w:rPr>
        <w:t>,</w:t>
      </w:r>
      <w:r w:rsidRPr="00C90649">
        <w:rPr>
          <w:sz w:val="22"/>
          <w:szCs w:val="22"/>
        </w:rPr>
        <w:t xml:space="preserve"> </w:t>
      </w:r>
      <w:r>
        <w:rPr>
          <w:sz w:val="22"/>
          <w:szCs w:val="22"/>
        </w:rPr>
        <w:t>“</w:t>
      </w:r>
      <w:r w:rsidRPr="00D145A3">
        <w:rPr>
          <w:sz w:val="22"/>
          <w:szCs w:val="22"/>
        </w:rPr>
        <w:t>Information technology—Security techniques—Information security management systems—Overview and vocabulary</w:t>
      </w:r>
      <w:r w:rsidR="00B3686F">
        <w:rPr>
          <w:sz w:val="22"/>
          <w:szCs w:val="22"/>
        </w:rPr>
        <w:t>,</w:t>
      </w:r>
      <w:r>
        <w:rPr>
          <w:sz w:val="22"/>
          <w:szCs w:val="22"/>
        </w:rPr>
        <w:t>”</w:t>
      </w:r>
      <w:r w:rsidR="00B3686F">
        <w:rPr>
          <w:sz w:val="22"/>
          <w:szCs w:val="22"/>
        </w:rPr>
        <w:t xml:space="preserve"> </w:t>
      </w:r>
      <w:r w:rsidRPr="00561767" w:rsidR="00B3686F">
        <w:rPr>
          <w:sz w:val="22"/>
          <w:szCs w:val="22"/>
        </w:rPr>
        <w:t>Geneva</w:t>
      </w:r>
      <w:r w:rsidR="00B3686F">
        <w:rPr>
          <w:sz w:val="22"/>
          <w:szCs w:val="22"/>
        </w:rPr>
        <w:t xml:space="preserve">, </w:t>
      </w:r>
      <w:r w:rsidRPr="00561767" w:rsidR="00B3686F">
        <w:rPr>
          <w:sz w:val="22"/>
          <w:szCs w:val="22"/>
        </w:rPr>
        <w:t>Switzerland</w:t>
      </w:r>
      <w:r w:rsidR="00B3686F">
        <w:rPr>
          <w:sz w:val="22"/>
          <w:szCs w:val="22"/>
        </w:rPr>
        <w:t>,</w:t>
      </w:r>
      <w:r w:rsidRPr="00561767" w:rsidR="00B3686F">
        <w:rPr>
          <w:sz w:val="22"/>
          <w:szCs w:val="22"/>
        </w:rPr>
        <w:t xml:space="preserve"> </w:t>
      </w:r>
      <w:r w:rsidR="00D84744">
        <w:rPr>
          <w:sz w:val="22"/>
          <w:szCs w:val="22"/>
        </w:rPr>
        <w:t>February</w:t>
      </w:r>
      <w:r w:rsidR="00B3686F">
        <w:rPr>
          <w:sz w:val="22"/>
          <w:szCs w:val="22"/>
        </w:rPr>
        <w:t xml:space="preserve"> 201</w:t>
      </w:r>
      <w:r w:rsidR="00892EBC">
        <w:rPr>
          <w:sz w:val="22"/>
          <w:szCs w:val="22"/>
        </w:rPr>
        <w:t>8</w:t>
      </w:r>
      <w:r w:rsidR="00B3686F">
        <w:rPr>
          <w:sz w:val="22"/>
          <w:szCs w:val="22"/>
        </w:rPr>
        <w:t>.</w:t>
      </w:r>
    </w:p>
    <w:p w:rsidR="00523C5F" w:rsidP="007D5C59" w14:paraId="5CF309BA" w14:textId="045ACD00">
      <w:pPr>
        <w:pStyle w:val="EndnoteText"/>
        <w:ind w:left="720" w:hanging="720"/>
      </w:pPr>
    </w:p>
  </w:endnote>
  <w:endnote w:id="49">
    <w:p w:rsidR="00523C5F" w:rsidP="007D5C59" w14:paraId="0E1940A8" w14:textId="477FCB5A">
      <w:pPr>
        <w:pStyle w:val="EndnoteText"/>
        <w:ind w:left="720" w:hanging="720"/>
        <w:rPr>
          <w:sz w:val="22"/>
          <w:szCs w:val="22"/>
        </w:rPr>
      </w:pPr>
      <w:r w:rsidRPr="004B29F8">
        <w:rPr>
          <w:rStyle w:val="EndnoteReference"/>
          <w:vertAlign w:val="baseline"/>
        </w:rPr>
        <w:endnoteRef/>
      </w:r>
      <w:r w:rsidR="007D5C59">
        <w:t>.</w:t>
      </w:r>
      <w:r w:rsidRPr="004B29F8">
        <w:t xml:space="preserve"> </w:t>
      </w:r>
      <w:r w:rsidR="004B29F8">
        <w:tab/>
      </w:r>
      <w:r>
        <w:rPr>
          <w:sz w:val="22"/>
          <w:szCs w:val="22"/>
        </w:rPr>
        <w:t>Gartner</w:t>
      </w:r>
      <w:r w:rsidR="00527A35">
        <w:rPr>
          <w:sz w:val="22"/>
          <w:szCs w:val="22"/>
        </w:rPr>
        <w:t>,</w:t>
      </w:r>
      <w:r>
        <w:rPr>
          <w:sz w:val="22"/>
          <w:szCs w:val="22"/>
        </w:rPr>
        <w:t xml:space="preserve"> </w:t>
      </w:r>
      <w:r w:rsidR="00527A35">
        <w:rPr>
          <w:sz w:val="22"/>
          <w:szCs w:val="22"/>
        </w:rPr>
        <w:t xml:space="preserve">Gartner </w:t>
      </w:r>
      <w:r>
        <w:rPr>
          <w:sz w:val="22"/>
          <w:szCs w:val="22"/>
        </w:rPr>
        <w:t xml:space="preserve">Glossary, </w:t>
      </w:r>
      <w:hyperlink r:id="rId3" w:history="1">
        <w:r w:rsidRPr="00235611">
          <w:rPr>
            <w:rStyle w:val="Hyperlink"/>
            <w:sz w:val="22"/>
            <w:szCs w:val="22"/>
          </w:rPr>
          <w:t>https://www.gartner.com/en/information-technology/glossary</w:t>
        </w:r>
      </w:hyperlink>
      <w:r w:rsidR="00716F30">
        <w:rPr>
          <w:rStyle w:val="Hyperlink"/>
          <w:sz w:val="22"/>
          <w:szCs w:val="22"/>
        </w:rPr>
        <w:t>, 2022</w:t>
      </w:r>
      <w:r w:rsidRPr="001341C3" w:rsidR="00527A35">
        <w:rPr>
          <w:rStyle w:val="Hyperlink"/>
          <w:sz w:val="22"/>
          <w:szCs w:val="22"/>
          <w:u w:val="none"/>
        </w:rPr>
        <w:t>.</w:t>
      </w:r>
    </w:p>
    <w:p w:rsidR="00523C5F" w14:paraId="30D911C2" w14:textId="79D21710">
      <w:pPr>
        <w:pStyle w:val="EndnoteText"/>
      </w:pPr>
    </w:p>
  </w:endnote>
  <w:endnote w:id="50">
    <w:p w:rsidR="00D746D9" w:rsidRPr="00C75056" w:rsidP="009C324B" w14:paraId="0DFAB08C" w14:textId="366EBF07">
      <w:pPr>
        <w:pStyle w:val="EndnoteText"/>
        <w:ind w:left="540" w:hanging="540"/>
        <w:rPr>
          <w:noProof/>
          <w:sz w:val="22"/>
          <w:szCs w:val="22"/>
        </w:rPr>
      </w:pPr>
      <w:r w:rsidRPr="00C75056">
        <w:rPr>
          <w:sz w:val="22"/>
          <w:szCs w:val="22"/>
        </w:rPr>
        <w:t>B-</w:t>
      </w:r>
      <w:r w:rsidRPr="00C75056">
        <w:rPr>
          <w:rStyle w:val="EndnoteReference"/>
          <w:sz w:val="22"/>
          <w:szCs w:val="22"/>
          <w:vertAlign w:val="baseline"/>
        </w:rPr>
        <w:endnoteRef/>
      </w:r>
      <w:r w:rsidR="004634C6">
        <w:rPr>
          <w:sz w:val="22"/>
          <w:szCs w:val="22"/>
        </w:rPr>
        <w:t>.</w:t>
      </w:r>
      <w:r w:rsidRPr="00C75056">
        <w:rPr>
          <w:sz w:val="22"/>
          <w:szCs w:val="22"/>
        </w:rPr>
        <w:t xml:space="preserve"> </w:t>
      </w:r>
      <w:r w:rsidRPr="00C75056" w:rsidR="00A14BFC">
        <w:rPr>
          <w:sz w:val="22"/>
          <w:szCs w:val="22"/>
        </w:rPr>
        <w:tab/>
      </w:r>
      <w:r w:rsidRPr="00C75056" w:rsidR="00A12264">
        <w:rPr>
          <w:noProof/>
          <w:sz w:val="22"/>
          <w:szCs w:val="22"/>
        </w:rPr>
        <w:t xml:space="preserve">H.D. Gougar, </w:t>
      </w:r>
      <w:r w:rsidR="00DA3617">
        <w:rPr>
          <w:sz w:val="22"/>
          <w:szCs w:val="22"/>
        </w:rPr>
        <w:t>“</w:t>
      </w:r>
      <w:r w:rsidRPr="00C75056" w:rsidR="00A12264">
        <w:rPr>
          <w:noProof/>
          <w:sz w:val="22"/>
          <w:szCs w:val="22"/>
        </w:rPr>
        <w:t>High Temperature Gas</w:t>
      </w:r>
      <w:r w:rsidR="00ED24B6">
        <w:rPr>
          <w:noProof/>
          <w:sz w:val="22"/>
          <w:szCs w:val="22"/>
        </w:rPr>
        <w:t>-C</w:t>
      </w:r>
      <w:r w:rsidRPr="00C75056" w:rsidR="00A12264">
        <w:rPr>
          <w:noProof/>
          <w:sz w:val="22"/>
          <w:szCs w:val="22"/>
        </w:rPr>
        <w:t>ooled Reactor</w:t>
      </w:r>
      <w:r w:rsidR="00DA3617">
        <w:rPr>
          <w:noProof/>
          <w:sz w:val="22"/>
          <w:szCs w:val="22"/>
        </w:rPr>
        <w:t>—</w:t>
      </w:r>
      <w:r w:rsidRPr="00C75056" w:rsidR="00A12264">
        <w:rPr>
          <w:noProof/>
          <w:sz w:val="22"/>
          <w:szCs w:val="22"/>
        </w:rPr>
        <w:t>History, Physics, Design Features,</w:t>
      </w:r>
      <w:r w:rsidR="00DA3617">
        <w:rPr>
          <w:noProof/>
          <w:sz w:val="22"/>
          <w:szCs w:val="22"/>
        </w:rPr>
        <w:t>”</w:t>
      </w:r>
      <w:r w:rsidRPr="00C75056" w:rsidR="00A12264">
        <w:rPr>
          <w:noProof/>
          <w:sz w:val="22"/>
          <w:szCs w:val="22"/>
        </w:rPr>
        <w:t xml:space="preserve"> Idaho National Laboratory, </w:t>
      </w:r>
      <w:r w:rsidR="00ED24B6">
        <w:rPr>
          <w:noProof/>
          <w:sz w:val="22"/>
          <w:szCs w:val="22"/>
        </w:rPr>
        <w:t xml:space="preserve">Idaho Falls, Idaho, July </w:t>
      </w:r>
      <w:r w:rsidRPr="00C75056" w:rsidR="00A12264">
        <w:rPr>
          <w:noProof/>
          <w:sz w:val="22"/>
          <w:szCs w:val="22"/>
        </w:rPr>
        <w:t>2019.</w:t>
      </w:r>
    </w:p>
    <w:p w:rsidR="00A14BFC" w:rsidRPr="00C75056" w:rsidP="009C324B" w14:paraId="0B9B8567" w14:textId="77777777">
      <w:pPr>
        <w:pStyle w:val="EndnoteText"/>
        <w:ind w:left="540" w:hanging="540"/>
        <w:rPr>
          <w:sz w:val="22"/>
          <w:szCs w:val="22"/>
        </w:rPr>
      </w:pPr>
    </w:p>
  </w:endnote>
  <w:endnote w:id="51">
    <w:p w:rsidR="00A12264" w:rsidRPr="00C75056" w:rsidP="009C324B" w14:paraId="0B6F52D7" w14:textId="4776EAC5">
      <w:pPr>
        <w:pStyle w:val="EndnoteText"/>
        <w:ind w:left="540" w:hanging="540"/>
        <w:rPr>
          <w:noProof/>
          <w:sz w:val="22"/>
          <w:szCs w:val="22"/>
        </w:rPr>
      </w:pPr>
      <w:r w:rsidRPr="00C75056">
        <w:rPr>
          <w:sz w:val="22"/>
          <w:szCs w:val="22"/>
        </w:rPr>
        <w:t>B-</w:t>
      </w:r>
      <w:r w:rsidRPr="00C75056">
        <w:rPr>
          <w:rStyle w:val="EndnoteReference"/>
          <w:sz w:val="22"/>
          <w:szCs w:val="22"/>
          <w:vertAlign w:val="baseline"/>
        </w:rPr>
        <w:endnoteRef/>
      </w:r>
      <w:r w:rsidR="004634C6">
        <w:rPr>
          <w:sz w:val="22"/>
          <w:szCs w:val="22"/>
        </w:rPr>
        <w:t>.</w:t>
      </w:r>
      <w:r w:rsidRPr="00C75056">
        <w:rPr>
          <w:sz w:val="22"/>
          <w:szCs w:val="22"/>
        </w:rPr>
        <w:t xml:space="preserve"> </w:t>
      </w:r>
      <w:r w:rsidRPr="00C75056" w:rsidR="00A14BFC">
        <w:rPr>
          <w:sz w:val="22"/>
          <w:szCs w:val="22"/>
        </w:rPr>
        <w:tab/>
      </w:r>
      <w:r w:rsidRPr="00C75056" w:rsidR="007D0D62">
        <w:rPr>
          <w:noProof/>
          <w:sz w:val="22"/>
          <w:szCs w:val="22"/>
        </w:rPr>
        <w:t>B.W</w:t>
      </w:r>
      <w:r w:rsidR="00D66D39">
        <w:rPr>
          <w:noProof/>
          <w:sz w:val="22"/>
          <w:szCs w:val="22"/>
        </w:rPr>
        <w:t>aites</w:t>
      </w:r>
      <w:r w:rsidRPr="00C75056" w:rsidR="007D0D62">
        <w:rPr>
          <w:noProof/>
          <w:sz w:val="22"/>
          <w:szCs w:val="22"/>
        </w:rPr>
        <w:t xml:space="preserve"> e</w:t>
      </w:r>
      <w:r w:rsidR="00DA3617">
        <w:rPr>
          <w:noProof/>
          <w:sz w:val="22"/>
          <w:szCs w:val="22"/>
        </w:rPr>
        <w:t>t</w:t>
      </w:r>
      <w:r w:rsidRPr="00C75056" w:rsidR="007D0D62">
        <w:rPr>
          <w:noProof/>
          <w:sz w:val="22"/>
          <w:szCs w:val="22"/>
        </w:rPr>
        <w:t xml:space="preserve"> al., </w:t>
      </w:r>
      <w:r w:rsidR="00DA3617">
        <w:rPr>
          <w:noProof/>
          <w:sz w:val="22"/>
          <w:szCs w:val="22"/>
        </w:rPr>
        <w:t>“</w:t>
      </w:r>
      <w:r w:rsidRPr="00C75056" w:rsidR="007D0D62">
        <w:rPr>
          <w:noProof/>
          <w:sz w:val="22"/>
          <w:szCs w:val="22"/>
        </w:rPr>
        <w:t>Modernization of Technical Requirements for Licensing of Advanced Non-Light Water Reactors. High Temperature Gas-Cooled Pebble Bed Reactor Licensing Modernization Project Demonstration,</w:t>
      </w:r>
      <w:r w:rsidR="00DA3617">
        <w:rPr>
          <w:noProof/>
          <w:sz w:val="22"/>
          <w:szCs w:val="22"/>
        </w:rPr>
        <w:t>”</w:t>
      </w:r>
      <w:r w:rsidRPr="00C75056" w:rsidR="007D0D62">
        <w:rPr>
          <w:noProof/>
          <w:sz w:val="22"/>
          <w:szCs w:val="22"/>
        </w:rPr>
        <w:t xml:space="preserve"> </w:t>
      </w:r>
      <w:r w:rsidRPr="00C75056" w:rsidR="00DA3617">
        <w:rPr>
          <w:noProof/>
          <w:sz w:val="22"/>
          <w:szCs w:val="22"/>
        </w:rPr>
        <w:t xml:space="preserve">Document Number SC-29980-200, </w:t>
      </w:r>
      <w:r w:rsidRPr="00C75056" w:rsidR="007D0D62">
        <w:rPr>
          <w:noProof/>
          <w:sz w:val="22"/>
          <w:szCs w:val="22"/>
        </w:rPr>
        <w:t>Southern Company</w:t>
      </w:r>
      <w:r w:rsidR="00DA3617">
        <w:rPr>
          <w:noProof/>
          <w:sz w:val="22"/>
          <w:szCs w:val="22"/>
        </w:rPr>
        <w:t>,</w:t>
      </w:r>
      <w:r w:rsidRPr="00C75056" w:rsidR="007D0D62">
        <w:rPr>
          <w:noProof/>
          <w:sz w:val="22"/>
          <w:szCs w:val="22"/>
        </w:rPr>
        <w:t xml:space="preserve"> 2018.</w:t>
      </w:r>
    </w:p>
    <w:p w:rsidR="00A14BFC" w:rsidRPr="00C75056" w:rsidP="009C324B" w14:paraId="0C452D7B" w14:textId="77777777">
      <w:pPr>
        <w:pStyle w:val="EndnoteText"/>
        <w:ind w:left="540" w:hanging="540"/>
        <w:rPr>
          <w:sz w:val="22"/>
          <w:szCs w:val="22"/>
        </w:rPr>
      </w:pPr>
    </w:p>
  </w:endnote>
  <w:endnote w:id="52">
    <w:p w:rsidR="00AB6129" w:rsidRPr="00C75056" w:rsidP="009C324B" w14:paraId="33E31C4A" w14:textId="1843EC83">
      <w:pPr>
        <w:pStyle w:val="EndnoteText"/>
        <w:ind w:left="540" w:hanging="540"/>
        <w:rPr>
          <w:noProof/>
          <w:sz w:val="22"/>
          <w:szCs w:val="22"/>
        </w:rPr>
      </w:pPr>
      <w:r w:rsidRPr="00C75056">
        <w:rPr>
          <w:sz w:val="22"/>
          <w:szCs w:val="22"/>
        </w:rPr>
        <w:t>B-</w:t>
      </w:r>
      <w:r w:rsidRPr="00C75056">
        <w:rPr>
          <w:rStyle w:val="EndnoteReference"/>
          <w:sz w:val="22"/>
          <w:szCs w:val="22"/>
          <w:vertAlign w:val="baseline"/>
        </w:rPr>
        <w:endnoteRef/>
      </w:r>
      <w:r w:rsidR="004634C6">
        <w:rPr>
          <w:sz w:val="22"/>
          <w:szCs w:val="22"/>
        </w:rPr>
        <w:t>.</w:t>
      </w:r>
      <w:r w:rsidRPr="00C75056">
        <w:rPr>
          <w:sz w:val="22"/>
          <w:szCs w:val="22"/>
        </w:rPr>
        <w:t xml:space="preserve"> </w:t>
      </w:r>
      <w:r w:rsidRPr="00C75056" w:rsidR="00A14BFC">
        <w:rPr>
          <w:sz w:val="22"/>
          <w:szCs w:val="22"/>
        </w:rPr>
        <w:tab/>
      </w:r>
      <w:r w:rsidR="00DA3617">
        <w:rPr>
          <w:sz w:val="22"/>
          <w:szCs w:val="22"/>
        </w:rPr>
        <w:t xml:space="preserve">U.S. </w:t>
      </w:r>
      <w:r w:rsidRPr="00C75056" w:rsidR="00DA3617">
        <w:rPr>
          <w:noProof/>
          <w:sz w:val="22"/>
          <w:szCs w:val="22"/>
        </w:rPr>
        <w:t>Department of Energy</w:t>
      </w:r>
      <w:r w:rsidR="00DA3617">
        <w:rPr>
          <w:noProof/>
          <w:sz w:val="22"/>
          <w:szCs w:val="22"/>
        </w:rPr>
        <w:t>,</w:t>
      </w:r>
      <w:r w:rsidRPr="00C75056" w:rsidR="00DA3617">
        <w:rPr>
          <w:noProof/>
          <w:sz w:val="22"/>
          <w:szCs w:val="22"/>
        </w:rPr>
        <w:t xml:space="preserve"> </w:t>
      </w:r>
      <w:r w:rsidR="00DA3617">
        <w:rPr>
          <w:noProof/>
          <w:sz w:val="22"/>
          <w:szCs w:val="22"/>
        </w:rPr>
        <w:t>“</w:t>
      </w:r>
      <w:r w:rsidRPr="00C75056" w:rsidR="007D0D62">
        <w:rPr>
          <w:noProof/>
          <w:sz w:val="22"/>
          <w:szCs w:val="22"/>
        </w:rPr>
        <w:t>Conceptual Design Summary Report, Modular HTGR Plant, Reference Modular High-</w:t>
      </w:r>
      <w:r w:rsidR="00DA3617">
        <w:rPr>
          <w:noProof/>
          <w:sz w:val="22"/>
          <w:szCs w:val="22"/>
        </w:rPr>
        <w:t>T</w:t>
      </w:r>
      <w:r w:rsidRPr="00C75056" w:rsidR="007D0D62">
        <w:rPr>
          <w:noProof/>
          <w:sz w:val="22"/>
          <w:szCs w:val="22"/>
        </w:rPr>
        <w:t>emperature Gas-</w:t>
      </w:r>
      <w:r w:rsidR="00DA3617">
        <w:rPr>
          <w:noProof/>
          <w:sz w:val="22"/>
          <w:szCs w:val="22"/>
        </w:rPr>
        <w:t>C</w:t>
      </w:r>
      <w:r w:rsidRPr="00C75056" w:rsidR="007D0D62">
        <w:rPr>
          <w:noProof/>
          <w:sz w:val="22"/>
          <w:szCs w:val="22"/>
        </w:rPr>
        <w:t>ooled Reactor Plant,</w:t>
      </w:r>
      <w:r w:rsidR="00DA3617">
        <w:rPr>
          <w:noProof/>
          <w:sz w:val="22"/>
          <w:szCs w:val="22"/>
        </w:rPr>
        <w:t>”</w:t>
      </w:r>
      <w:r w:rsidRPr="00C75056" w:rsidR="007D0D62">
        <w:rPr>
          <w:noProof/>
          <w:sz w:val="22"/>
          <w:szCs w:val="22"/>
        </w:rPr>
        <w:t xml:space="preserve"> DOE-HTGR-87-092, Bechtel National, Inc., under subcontract to Gas-Cooled Reactor Associates</w:t>
      </w:r>
      <w:r w:rsidR="00DA3617">
        <w:rPr>
          <w:noProof/>
          <w:sz w:val="22"/>
          <w:szCs w:val="22"/>
        </w:rPr>
        <w:t>,</w:t>
      </w:r>
      <w:r w:rsidRPr="00C75056" w:rsidR="007D0D62">
        <w:rPr>
          <w:noProof/>
          <w:sz w:val="22"/>
          <w:szCs w:val="22"/>
        </w:rPr>
        <w:t xml:space="preserve"> Contract DE-AC03-7</w:t>
      </w:r>
      <w:r w:rsidR="005724C7">
        <w:rPr>
          <w:noProof/>
          <w:sz w:val="22"/>
          <w:szCs w:val="22"/>
        </w:rPr>
        <w:t>, R</w:t>
      </w:r>
      <w:r w:rsidR="00C8544A">
        <w:rPr>
          <w:noProof/>
          <w:sz w:val="22"/>
          <w:szCs w:val="22"/>
        </w:rPr>
        <w:t>e</w:t>
      </w:r>
      <w:r w:rsidR="005724C7">
        <w:rPr>
          <w:noProof/>
          <w:sz w:val="22"/>
          <w:szCs w:val="22"/>
        </w:rPr>
        <w:t>s</w:t>
      </w:r>
      <w:r w:rsidR="00C8544A">
        <w:rPr>
          <w:noProof/>
          <w:sz w:val="22"/>
          <w:szCs w:val="22"/>
        </w:rPr>
        <w:t xml:space="preserve">ton, Virginia, </w:t>
      </w:r>
      <w:r w:rsidR="00F87053">
        <w:rPr>
          <w:noProof/>
          <w:sz w:val="22"/>
          <w:szCs w:val="22"/>
        </w:rPr>
        <w:t>September 1987</w:t>
      </w:r>
      <w:r w:rsidRPr="00C75056" w:rsidR="00075C21">
        <w:rPr>
          <w:noProof/>
          <w:sz w:val="22"/>
          <w:szCs w:val="22"/>
        </w:rPr>
        <w:t>.</w:t>
      </w:r>
    </w:p>
    <w:p w:rsidR="00A14BFC" w:rsidRPr="00C75056" w:rsidP="009C324B" w14:paraId="74986E78" w14:textId="77777777">
      <w:pPr>
        <w:pStyle w:val="EndnoteText"/>
        <w:ind w:left="540" w:hanging="540"/>
        <w:rPr>
          <w:sz w:val="22"/>
          <w:szCs w:val="22"/>
        </w:rPr>
      </w:pPr>
    </w:p>
  </w:endnote>
  <w:endnote w:id="53">
    <w:p w:rsidR="00F139F7" w:rsidRPr="00C75056" w:rsidP="009C324B" w14:paraId="7BB4C721" w14:textId="015E2545">
      <w:pPr>
        <w:pStyle w:val="EndnoteText"/>
        <w:ind w:left="540" w:hanging="540"/>
        <w:rPr>
          <w:noProof/>
          <w:sz w:val="22"/>
          <w:szCs w:val="22"/>
        </w:rPr>
      </w:pPr>
      <w:r w:rsidRPr="00C75056">
        <w:rPr>
          <w:sz w:val="22"/>
          <w:szCs w:val="22"/>
        </w:rPr>
        <w:t>B-</w:t>
      </w:r>
      <w:r w:rsidRPr="00C75056">
        <w:rPr>
          <w:rStyle w:val="EndnoteReference"/>
          <w:sz w:val="22"/>
          <w:szCs w:val="22"/>
          <w:vertAlign w:val="baseline"/>
        </w:rPr>
        <w:endnoteRef/>
      </w:r>
      <w:r w:rsidR="004634C6">
        <w:rPr>
          <w:sz w:val="22"/>
          <w:szCs w:val="22"/>
        </w:rPr>
        <w:t>.</w:t>
      </w:r>
      <w:r w:rsidRPr="00C75056">
        <w:rPr>
          <w:sz w:val="22"/>
          <w:szCs w:val="22"/>
        </w:rPr>
        <w:t xml:space="preserve"> </w:t>
      </w:r>
      <w:r w:rsidRPr="00C75056" w:rsidR="00A14BFC">
        <w:rPr>
          <w:sz w:val="22"/>
          <w:szCs w:val="22"/>
        </w:rPr>
        <w:tab/>
      </w:r>
      <w:r w:rsidR="00DA3617">
        <w:rPr>
          <w:sz w:val="22"/>
          <w:szCs w:val="22"/>
        </w:rPr>
        <w:t xml:space="preserve">Oak Ridge National Laboratory, </w:t>
      </w:r>
      <w:r w:rsidR="00DA3617">
        <w:rPr>
          <w:noProof/>
          <w:sz w:val="22"/>
          <w:szCs w:val="22"/>
        </w:rPr>
        <w:t>“</w:t>
      </w:r>
      <w:r w:rsidRPr="00C75056" w:rsidR="007D0D62">
        <w:rPr>
          <w:noProof/>
          <w:sz w:val="22"/>
          <w:szCs w:val="22"/>
        </w:rPr>
        <w:t>Advanced Control and Protection System Design Methods for Modular HTGRs,</w:t>
      </w:r>
      <w:r w:rsidR="00DA3617">
        <w:rPr>
          <w:noProof/>
          <w:sz w:val="22"/>
          <w:szCs w:val="22"/>
        </w:rPr>
        <w:t>”</w:t>
      </w:r>
      <w:r w:rsidRPr="00C75056" w:rsidR="007D0D62">
        <w:rPr>
          <w:noProof/>
          <w:sz w:val="22"/>
          <w:szCs w:val="22"/>
        </w:rPr>
        <w:t xml:space="preserve"> ORNL/TM-2012/170</w:t>
      </w:r>
      <w:r w:rsidR="00DA3617">
        <w:rPr>
          <w:noProof/>
          <w:sz w:val="22"/>
          <w:szCs w:val="22"/>
        </w:rPr>
        <w:t xml:space="preserve">, Oak Ridge, Tennessee, </w:t>
      </w:r>
      <w:r w:rsidRPr="00C75056" w:rsidR="00DA3617">
        <w:rPr>
          <w:noProof/>
          <w:sz w:val="22"/>
          <w:szCs w:val="22"/>
        </w:rPr>
        <w:t xml:space="preserve">May 2012. </w:t>
      </w:r>
      <w:r w:rsidR="00DA3617">
        <w:rPr>
          <w:noProof/>
          <w:sz w:val="22"/>
          <w:szCs w:val="22"/>
        </w:rPr>
        <w:t>(Agencywide Documents Access and Management System (</w:t>
      </w:r>
      <w:r w:rsidRPr="00C75056" w:rsidR="007D0D62">
        <w:rPr>
          <w:noProof/>
          <w:sz w:val="22"/>
          <w:szCs w:val="22"/>
        </w:rPr>
        <w:t>ADAMS</w:t>
      </w:r>
      <w:r w:rsidR="00DA3617">
        <w:rPr>
          <w:noProof/>
          <w:sz w:val="22"/>
          <w:szCs w:val="22"/>
        </w:rPr>
        <w:t>)</w:t>
      </w:r>
      <w:r w:rsidRPr="00C75056" w:rsidR="007D0D62">
        <w:rPr>
          <w:noProof/>
          <w:sz w:val="22"/>
          <w:szCs w:val="22"/>
        </w:rPr>
        <w:t xml:space="preserve"> Accession </w:t>
      </w:r>
      <w:r w:rsidRPr="00C75056" w:rsidR="00DA3617">
        <w:rPr>
          <w:noProof/>
          <w:sz w:val="22"/>
          <w:szCs w:val="22"/>
        </w:rPr>
        <w:t>N</w:t>
      </w:r>
      <w:r w:rsidR="00DA3617">
        <w:rPr>
          <w:noProof/>
          <w:sz w:val="22"/>
          <w:szCs w:val="22"/>
        </w:rPr>
        <w:t>o.</w:t>
      </w:r>
      <w:r w:rsidRPr="00C75056" w:rsidR="00DA3617">
        <w:rPr>
          <w:noProof/>
          <w:sz w:val="22"/>
          <w:szCs w:val="22"/>
        </w:rPr>
        <w:t xml:space="preserve"> </w:t>
      </w:r>
      <w:r w:rsidRPr="00C75056" w:rsidR="007D0D62">
        <w:rPr>
          <w:noProof/>
          <w:sz w:val="22"/>
          <w:szCs w:val="22"/>
        </w:rPr>
        <w:t>ML12194A344</w:t>
      </w:r>
      <w:r w:rsidR="00DA3617">
        <w:rPr>
          <w:noProof/>
          <w:sz w:val="22"/>
          <w:szCs w:val="22"/>
        </w:rPr>
        <w:t>)</w:t>
      </w:r>
      <w:r w:rsidRPr="00C75056" w:rsidR="007D0D62">
        <w:rPr>
          <w:noProof/>
          <w:sz w:val="22"/>
          <w:szCs w:val="22"/>
        </w:rPr>
        <w:t xml:space="preserve"> </w:t>
      </w:r>
    </w:p>
    <w:p w:rsidR="00A14BFC" w:rsidRPr="00C75056" w:rsidP="009C324B" w14:paraId="11F8B125" w14:textId="77777777">
      <w:pPr>
        <w:pStyle w:val="EndnoteText"/>
        <w:ind w:left="540" w:hanging="540"/>
        <w:rPr>
          <w:sz w:val="22"/>
          <w:szCs w:val="22"/>
        </w:rPr>
      </w:pPr>
    </w:p>
  </w:endnote>
  <w:endnote w:id="54">
    <w:p w:rsidR="00F139F7" w:rsidRPr="00C75056" w:rsidP="009C324B" w14:paraId="60A27139" w14:textId="58D6316B">
      <w:pPr>
        <w:pStyle w:val="EndnoteText"/>
        <w:ind w:left="540" w:hanging="540"/>
        <w:rPr>
          <w:noProof/>
          <w:sz w:val="22"/>
          <w:szCs w:val="22"/>
        </w:rPr>
      </w:pPr>
      <w:r w:rsidRPr="00C75056">
        <w:rPr>
          <w:sz w:val="22"/>
          <w:szCs w:val="22"/>
        </w:rPr>
        <w:t>B-</w:t>
      </w:r>
      <w:r w:rsidRPr="00C75056">
        <w:rPr>
          <w:rStyle w:val="EndnoteReference"/>
          <w:sz w:val="22"/>
          <w:szCs w:val="22"/>
          <w:vertAlign w:val="baseline"/>
        </w:rPr>
        <w:endnoteRef/>
      </w:r>
      <w:r w:rsidR="004634C6">
        <w:rPr>
          <w:sz w:val="22"/>
          <w:szCs w:val="22"/>
        </w:rPr>
        <w:t>.</w:t>
      </w:r>
      <w:r w:rsidRPr="00C75056">
        <w:rPr>
          <w:sz w:val="22"/>
          <w:szCs w:val="22"/>
        </w:rPr>
        <w:t xml:space="preserve"> </w:t>
      </w:r>
      <w:r w:rsidRPr="00C75056" w:rsidR="00A14BFC">
        <w:rPr>
          <w:sz w:val="22"/>
          <w:szCs w:val="22"/>
        </w:rPr>
        <w:tab/>
      </w:r>
      <w:r w:rsidR="00847ACA">
        <w:rPr>
          <w:noProof/>
          <w:sz w:val="22"/>
          <w:szCs w:val="22"/>
        </w:rPr>
        <w:t>Oak Ridge National Laboratory, “</w:t>
      </w:r>
      <w:r w:rsidRPr="00C75056" w:rsidR="007D0D62">
        <w:rPr>
          <w:noProof/>
          <w:sz w:val="22"/>
          <w:szCs w:val="22"/>
        </w:rPr>
        <w:t>Task 1</w:t>
      </w:r>
      <w:r w:rsidR="00847ACA">
        <w:rPr>
          <w:noProof/>
          <w:sz w:val="22"/>
          <w:szCs w:val="22"/>
        </w:rPr>
        <w:t>—</w:t>
      </w:r>
      <w:r w:rsidRPr="00C75056" w:rsidR="007D0D62">
        <w:rPr>
          <w:noProof/>
          <w:sz w:val="22"/>
          <w:szCs w:val="22"/>
        </w:rPr>
        <w:t>Control and Protection Systems in VHTRS for Process Heat Applications,</w:t>
      </w:r>
      <w:r w:rsidR="00847ACA">
        <w:rPr>
          <w:noProof/>
          <w:sz w:val="22"/>
          <w:szCs w:val="22"/>
        </w:rPr>
        <w:t>”</w:t>
      </w:r>
      <w:r w:rsidRPr="00C75056" w:rsidR="007D0D62">
        <w:rPr>
          <w:noProof/>
          <w:sz w:val="22"/>
          <w:szCs w:val="22"/>
        </w:rPr>
        <w:t xml:space="preserve"> LTR/NRC/RES/2010-001, </w:t>
      </w:r>
      <w:r w:rsidR="00847ACA">
        <w:rPr>
          <w:noProof/>
          <w:sz w:val="22"/>
          <w:szCs w:val="22"/>
        </w:rPr>
        <w:t xml:space="preserve">Oak Ridge National Laboratory, Oak Ridge, Tennessee, </w:t>
      </w:r>
      <w:r w:rsidRPr="00C75056" w:rsidR="007D0D62">
        <w:rPr>
          <w:noProof/>
          <w:sz w:val="22"/>
          <w:szCs w:val="22"/>
        </w:rPr>
        <w:t>September 2010</w:t>
      </w:r>
      <w:r w:rsidR="00847ACA">
        <w:rPr>
          <w:noProof/>
          <w:sz w:val="22"/>
          <w:szCs w:val="22"/>
        </w:rPr>
        <w:t>.</w:t>
      </w:r>
      <w:r w:rsidRPr="00C75056" w:rsidR="007D0D62">
        <w:rPr>
          <w:noProof/>
          <w:sz w:val="22"/>
          <w:szCs w:val="22"/>
        </w:rPr>
        <w:t xml:space="preserve"> </w:t>
      </w:r>
      <w:r w:rsidR="00847ACA">
        <w:rPr>
          <w:noProof/>
          <w:sz w:val="22"/>
          <w:szCs w:val="22"/>
        </w:rPr>
        <w:t>(</w:t>
      </w:r>
      <w:r w:rsidRPr="00C75056" w:rsidR="00A606F3">
        <w:rPr>
          <w:noProof/>
          <w:sz w:val="22"/>
          <w:szCs w:val="22"/>
        </w:rPr>
        <w:t>ADAMS Accession N</w:t>
      </w:r>
      <w:r w:rsidR="00A606F3">
        <w:rPr>
          <w:noProof/>
          <w:sz w:val="22"/>
          <w:szCs w:val="22"/>
        </w:rPr>
        <w:t>o.</w:t>
      </w:r>
      <w:r w:rsidRPr="00C75056" w:rsidR="00A606F3">
        <w:rPr>
          <w:noProof/>
          <w:sz w:val="22"/>
          <w:szCs w:val="22"/>
        </w:rPr>
        <w:t xml:space="preserve"> </w:t>
      </w:r>
      <w:r w:rsidRPr="00C75056" w:rsidR="007D0D62">
        <w:rPr>
          <w:noProof/>
          <w:sz w:val="22"/>
          <w:szCs w:val="22"/>
        </w:rPr>
        <w:t>ML12194A354</w:t>
      </w:r>
      <w:r w:rsidR="00847ACA">
        <w:rPr>
          <w:noProof/>
          <w:sz w:val="22"/>
          <w:szCs w:val="22"/>
        </w:rPr>
        <w:t>)</w:t>
      </w:r>
    </w:p>
    <w:p w:rsidR="00A14BFC" w:rsidRPr="00C75056" w:rsidP="009C324B" w14:paraId="417FA131" w14:textId="77777777">
      <w:pPr>
        <w:pStyle w:val="EndnoteText"/>
        <w:ind w:left="540" w:hanging="540"/>
        <w:rPr>
          <w:sz w:val="22"/>
          <w:szCs w:val="22"/>
        </w:rPr>
      </w:pPr>
    </w:p>
  </w:endnote>
  <w:endnote w:id="55">
    <w:p w:rsidR="00F139F7" w:rsidRPr="00C75056" w:rsidP="009C324B" w14:paraId="7B911E02" w14:textId="3F987383">
      <w:pPr>
        <w:pStyle w:val="EndnoteText"/>
        <w:ind w:left="540" w:hanging="540"/>
        <w:rPr>
          <w:noProof/>
          <w:sz w:val="22"/>
          <w:szCs w:val="22"/>
        </w:rPr>
      </w:pPr>
      <w:r w:rsidRPr="00C75056">
        <w:rPr>
          <w:sz w:val="22"/>
          <w:szCs w:val="22"/>
        </w:rPr>
        <w:t>B-</w:t>
      </w:r>
      <w:r w:rsidRPr="00C75056">
        <w:rPr>
          <w:rStyle w:val="EndnoteReference"/>
          <w:sz w:val="22"/>
          <w:szCs w:val="22"/>
          <w:vertAlign w:val="baseline"/>
        </w:rPr>
        <w:endnoteRef/>
      </w:r>
      <w:r w:rsidR="004634C6">
        <w:rPr>
          <w:sz w:val="22"/>
          <w:szCs w:val="22"/>
        </w:rPr>
        <w:t>.</w:t>
      </w:r>
      <w:r w:rsidRPr="00C75056">
        <w:rPr>
          <w:sz w:val="22"/>
          <w:szCs w:val="22"/>
        </w:rPr>
        <w:t xml:space="preserve"> </w:t>
      </w:r>
      <w:r w:rsidRPr="00C75056" w:rsidR="00A14BFC">
        <w:rPr>
          <w:sz w:val="22"/>
          <w:szCs w:val="22"/>
        </w:rPr>
        <w:tab/>
      </w:r>
      <w:r w:rsidR="00847ACA">
        <w:rPr>
          <w:noProof/>
          <w:sz w:val="22"/>
          <w:szCs w:val="22"/>
        </w:rPr>
        <w:t>U.S. Nuclear Regulatory Commission</w:t>
      </w:r>
      <w:r w:rsidRPr="00C75056" w:rsidR="007D0D62">
        <w:rPr>
          <w:noProof/>
          <w:sz w:val="22"/>
          <w:szCs w:val="22"/>
        </w:rPr>
        <w:t xml:space="preserve">, </w:t>
      </w:r>
      <w:r w:rsidR="00DA3617">
        <w:rPr>
          <w:noProof/>
          <w:sz w:val="22"/>
          <w:szCs w:val="22"/>
        </w:rPr>
        <w:t>“</w:t>
      </w:r>
      <w:r w:rsidRPr="00C75056" w:rsidR="007D0D62">
        <w:rPr>
          <w:noProof/>
          <w:sz w:val="22"/>
          <w:szCs w:val="22"/>
        </w:rPr>
        <w:t>Next Generation Nuclear Plant Phenomena Identification and Ranking Tables (PIRTs)—Volume 1: Main Report,</w:t>
      </w:r>
      <w:r w:rsidR="00847ACA">
        <w:rPr>
          <w:noProof/>
          <w:sz w:val="22"/>
          <w:szCs w:val="22"/>
        </w:rPr>
        <w:t>”</w:t>
      </w:r>
      <w:r w:rsidRPr="00C75056" w:rsidR="007D0D62">
        <w:rPr>
          <w:noProof/>
          <w:sz w:val="22"/>
          <w:szCs w:val="22"/>
        </w:rPr>
        <w:t xml:space="preserve"> NUREG/CR-6944, Vol. 1 (ORNL/TM</w:t>
      </w:r>
      <w:r w:rsidR="00531C8C">
        <w:rPr>
          <w:noProof/>
          <w:sz w:val="22"/>
          <w:szCs w:val="22"/>
        </w:rPr>
        <w:noBreakHyphen/>
      </w:r>
      <w:r w:rsidRPr="00C75056" w:rsidR="007D0D62">
        <w:rPr>
          <w:noProof/>
          <w:sz w:val="22"/>
          <w:szCs w:val="22"/>
        </w:rPr>
        <w:t>2007/147, Vol.</w:t>
      </w:r>
      <w:r w:rsidR="00847ACA">
        <w:rPr>
          <w:noProof/>
          <w:sz w:val="22"/>
          <w:szCs w:val="22"/>
        </w:rPr>
        <w:t> </w:t>
      </w:r>
      <w:r w:rsidRPr="00C75056" w:rsidR="007D0D62">
        <w:rPr>
          <w:noProof/>
          <w:sz w:val="22"/>
          <w:szCs w:val="22"/>
        </w:rPr>
        <w:t xml:space="preserve">1), </w:t>
      </w:r>
      <w:r w:rsidR="00847ACA">
        <w:rPr>
          <w:noProof/>
          <w:sz w:val="22"/>
          <w:szCs w:val="22"/>
        </w:rPr>
        <w:t xml:space="preserve">Washington, DC, </w:t>
      </w:r>
      <w:r w:rsidRPr="00C75056" w:rsidR="00847ACA">
        <w:rPr>
          <w:noProof/>
          <w:sz w:val="22"/>
          <w:szCs w:val="22"/>
        </w:rPr>
        <w:t>March 2008</w:t>
      </w:r>
      <w:r w:rsidR="00847ACA">
        <w:rPr>
          <w:noProof/>
          <w:sz w:val="22"/>
          <w:szCs w:val="22"/>
        </w:rPr>
        <w:t>. (</w:t>
      </w:r>
      <w:r w:rsidRPr="00A606F3" w:rsidR="00A606F3">
        <w:rPr>
          <w:noProof/>
          <w:sz w:val="22"/>
          <w:szCs w:val="22"/>
        </w:rPr>
        <w:t xml:space="preserve"> </w:t>
      </w:r>
      <w:r w:rsidRPr="00C75056" w:rsidR="00A606F3">
        <w:rPr>
          <w:noProof/>
          <w:sz w:val="22"/>
          <w:szCs w:val="22"/>
        </w:rPr>
        <w:t>ADAMS Accession N</w:t>
      </w:r>
      <w:r w:rsidR="00A606F3">
        <w:rPr>
          <w:noProof/>
          <w:sz w:val="22"/>
          <w:szCs w:val="22"/>
        </w:rPr>
        <w:t>o.</w:t>
      </w:r>
      <w:r w:rsidRPr="00C75056" w:rsidR="00A606F3">
        <w:rPr>
          <w:noProof/>
          <w:sz w:val="22"/>
          <w:szCs w:val="22"/>
        </w:rPr>
        <w:t xml:space="preserve"> </w:t>
      </w:r>
      <w:r w:rsidRPr="00C75056" w:rsidR="007D0D62">
        <w:rPr>
          <w:noProof/>
          <w:sz w:val="22"/>
          <w:szCs w:val="22"/>
        </w:rPr>
        <w:t>ML081140459</w:t>
      </w:r>
      <w:r w:rsidR="00847ACA">
        <w:rPr>
          <w:noProof/>
          <w:sz w:val="22"/>
          <w:szCs w:val="22"/>
        </w:rPr>
        <w:t>)</w:t>
      </w:r>
    </w:p>
    <w:p w:rsidR="00A14BFC" w:rsidRPr="00C75056" w:rsidP="009C324B" w14:paraId="135AA5B2" w14:textId="77777777">
      <w:pPr>
        <w:pStyle w:val="EndnoteText"/>
        <w:ind w:left="540" w:hanging="540"/>
        <w:rPr>
          <w:sz w:val="22"/>
          <w:szCs w:val="22"/>
        </w:rPr>
      </w:pPr>
    </w:p>
  </w:endnote>
  <w:endnote w:id="56">
    <w:p w:rsidR="00F139F7" w:rsidRPr="00C75056" w:rsidP="009C324B" w14:paraId="7ADD707E" w14:textId="5DDD9C64">
      <w:pPr>
        <w:pStyle w:val="EndnoteText"/>
        <w:ind w:left="540" w:hanging="540"/>
        <w:rPr>
          <w:noProof/>
          <w:sz w:val="22"/>
          <w:szCs w:val="22"/>
        </w:rPr>
      </w:pPr>
      <w:r w:rsidRPr="00C75056">
        <w:rPr>
          <w:sz w:val="22"/>
          <w:szCs w:val="22"/>
        </w:rPr>
        <w:t>B-</w:t>
      </w:r>
      <w:r w:rsidRPr="00C75056">
        <w:rPr>
          <w:rStyle w:val="EndnoteReference"/>
          <w:sz w:val="22"/>
          <w:szCs w:val="22"/>
          <w:vertAlign w:val="baseline"/>
        </w:rPr>
        <w:endnoteRef/>
      </w:r>
      <w:r w:rsidR="004634C6">
        <w:rPr>
          <w:sz w:val="22"/>
          <w:szCs w:val="22"/>
        </w:rPr>
        <w:t>.</w:t>
      </w:r>
      <w:r w:rsidRPr="00C75056">
        <w:rPr>
          <w:sz w:val="22"/>
          <w:szCs w:val="22"/>
        </w:rPr>
        <w:t xml:space="preserve"> </w:t>
      </w:r>
      <w:r w:rsidRPr="00C75056" w:rsidR="00A14BFC">
        <w:rPr>
          <w:sz w:val="22"/>
          <w:szCs w:val="22"/>
        </w:rPr>
        <w:tab/>
      </w:r>
      <w:r w:rsidR="00847ACA">
        <w:rPr>
          <w:noProof/>
          <w:sz w:val="22"/>
          <w:szCs w:val="22"/>
        </w:rPr>
        <w:t>U.S. Nuclear Regulatory Commission, “</w:t>
      </w:r>
      <w:r w:rsidRPr="00C75056" w:rsidR="007D0D62">
        <w:rPr>
          <w:noProof/>
          <w:sz w:val="22"/>
          <w:szCs w:val="22"/>
        </w:rPr>
        <w:t>Next Generation Nuclear Plant Phenomena Identification and Ranking Tables (PIRTs)—Volume 2: Accident and Thermal Fluids Analysis PIRTs,</w:t>
      </w:r>
      <w:r w:rsidR="00847ACA">
        <w:rPr>
          <w:noProof/>
          <w:sz w:val="22"/>
          <w:szCs w:val="22"/>
        </w:rPr>
        <w:t>”</w:t>
      </w:r>
      <w:r w:rsidRPr="00C75056" w:rsidR="007D0D62">
        <w:rPr>
          <w:noProof/>
          <w:sz w:val="22"/>
          <w:szCs w:val="22"/>
        </w:rPr>
        <w:t xml:space="preserve"> NUREG/CR</w:t>
      </w:r>
      <w:r w:rsidR="00847ACA">
        <w:rPr>
          <w:noProof/>
          <w:sz w:val="22"/>
          <w:szCs w:val="22"/>
        </w:rPr>
        <w:noBreakHyphen/>
      </w:r>
      <w:r w:rsidRPr="00C75056" w:rsidR="007D0D62">
        <w:rPr>
          <w:noProof/>
          <w:sz w:val="22"/>
          <w:szCs w:val="22"/>
        </w:rPr>
        <w:t>6944, Vol.</w:t>
      </w:r>
      <w:r w:rsidR="00847ACA">
        <w:rPr>
          <w:noProof/>
          <w:sz w:val="22"/>
          <w:szCs w:val="22"/>
        </w:rPr>
        <w:t> </w:t>
      </w:r>
      <w:r w:rsidRPr="00C75056" w:rsidR="007D0D62">
        <w:rPr>
          <w:noProof/>
          <w:sz w:val="22"/>
          <w:szCs w:val="22"/>
        </w:rPr>
        <w:t xml:space="preserve">2 (ORNL/TM-2007/147, Vol. 2), </w:t>
      </w:r>
      <w:r w:rsidR="00847ACA">
        <w:rPr>
          <w:noProof/>
          <w:sz w:val="22"/>
          <w:szCs w:val="22"/>
        </w:rPr>
        <w:t xml:space="preserve">Washington, DC, </w:t>
      </w:r>
      <w:r w:rsidRPr="00C75056" w:rsidR="007D0D62">
        <w:rPr>
          <w:noProof/>
          <w:sz w:val="22"/>
          <w:szCs w:val="22"/>
        </w:rPr>
        <w:t>March 2008.</w:t>
      </w:r>
      <w:r w:rsidR="00DF68D4">
        <w:rPr>
          <w:noProof/>
          <w:sz w:val="22"/>
          <w:szCs w:val="22"/>
        </w:rPr>
        <w:t xml:space="preserve"> (</w:t>
      </w:r>
      <w:r w:rsidRPr="00C75056" w:rsidR="00A606F3">
        <w:rPr>
          <w:noProof/>
          <w:sz w:val="22"/>
          <w:szCs w:val="22"/>
        </w:rPr>
        <w:t>ADAMS Accession N</w:t>
      </w:r>
      <w:r w:rsidR="00A606F3">
        <w:rPr>
          <w:noProof/>
          <w:sz w:val="22"/>
          <w:szCs w:val="22"/>
        </w:rPr>
        <w:t>o.</w:t>
      </w:r>
      <w:r w:rsidRPr="00C75056" w:rsidR="00A606F3">
        <w:rPr>
          <w:noProof/>
          <w:sz w:val="22"/>
          <w:szCs w:val="22"/>
        </w:rPr>
        <w:t xml:space="preserve"> </w:t>
      </w:r>
      <w:r w:rsidR="00DF68D4">
        <w:rPr>
          <w:noProof/>
          <w:sz w:val="22"/>
          <w:szCs w:val="22"/>
        </w:rPr>
        <w:t>ML</w:t>
      </w:r>
      <w:r w:rsidR="00A662E1">
        <w:rPr>
          <w:noProof/>
          <w:sz w:val="22"/>
          <w:szCs w:val="22"/>
        </w:rPr>
        <w:t>08</w:t>
      </w:r>
      <w:r w:rsidR="00993946">
        <w:rPr>
          <w:noProof/>
          <w:sz w:val="22"/>
          <w:szCs w:val="22"/>
        </w:rPr>
        <w:t>1140460)</w:t>
      </w:r>
    </w:p>
    <w:p w:rsidR="00A14BFC" w:rsidRPr="00C75056" w:rsidP="009C324B" w14:paraId="56C8B410" w14:textId="77777777">
      <w:pPr>
        <w:pStyle w:val="EndnoteText"/>
        <w:ind w:left="540" w:hanging="540"/>
        <w:rPr>
          <w:sz w:val="22"/>
          <w:szCs w:val="22"/>
        </w:rPr>
      </w:pPr>
    </w:p>
  </w:endnote>
  <w:endnote w:id="57">
    <w:p w:rsidR="007D0D62" w:rsidRPr="00C75056" w:rsidP="009C324B" w14:paraId="1420CC39" w14:textId="3B41F853">
      <w:pPr>
        <w:pStyle w:val="EndnoteText"/>
        <w:ind w:left="540" w:hanging="540"/>
        <w:rPr>
          <w:sz w:val="22"/>
          <w:szCs w:val="22"/>
        </w:rPr>
      </w:pPr>
      <w:r w:rsidRPr="00C75056">
        <w:rPr>
          <w:sz w:val="22"/>
          <w:szCs w:val="22"/>
        </w:rPr>
        <w:t>B-</w:t>
      </w:r>
      <w:r w:rsidRPr="00C75056" w:rsidR="00222F04">
        <w:rPr>
          <w:rStyle w:val="EndnoteReference"/>
          <w:sz w:val="22"/>
          <w:szCs w:val="22"/>
          <w:vertAlign w:val="baseline"/>
        </w:rPr>
        <w:endnoteRef/>
      </w:r>
      <w:r w:rsidR="004634C6">
        <w:rPr>
          <w:sz w:val="22"/>
          <w:szCs w:val="22"/>
        </w:rPr>
        <w:t>.</w:t>
      </w:r>
      <w:r w:rsidRPr="00C75056" w:rsidR="00222F04">
        <w:rPr>
          <w:sz w:val="22"/>
          <w:szCs w:val="22"/>
        </w:rPr>
        <w:t xml:space="preserve"> </w:t>
      </w:r>
      <w:r w:rsidRPr="00C75056" w:rsidR="00A14BFC">
        <w:rPr>
          <w:sz w:val="22"/>
          <w:szCs w:val="22"/>
        </w:rPr>
        <w:tab/>
      </w:r>
      <w:r w:rsidRPr="00C75056">
        <w:rPr>
          <w:noProof/>
          <w:sz w:val="22"/>
          <w:szCs w:val="22"/>
        </w:rPr>
        <w:t>U.S. Nuclear Regulatory Commission, Regulatory Guide 5.71,</w:t>
      </w:r>
      <w:r w:rsidR="00684BF3">
        <w:rPr>
          <w:noProof/>
          <w:sz w:val="22"/>
          <w:szCs w:val="22"/>
        </w:rPr>
        <w:t xml:space="preserve"> Revision 0,</w:t>
      </w:r>
      <w:r w:rsidRPr="00C75056">
        <w:rPr>
          <w:noProof/>
          <w:sz w:val="22"/>
          <w:szCs w:val="22"/>
        </w:rPr>
        <w:t xml:space="preserve"> </w:t>
      </w:r>
      <w:r w:rsidR="00DA3617">
        <w:rPr>
          <w:noProof/>
          <w:sz w:val="22"/>
          <w:szCs w:val="22"/>
        </w:rPr>
        <w:t>“</w:t>
      </w:r>
      <w:r w:rsidRPr="00C75056">
        <w:rPr>
          <w:noProof/>
          <w:sz w:val="22"/>
          <w:szCs w:val="22"/>
        </w:rPr>
        <w:t>Cyber</w:t>
      </w:r>
      <w:r w:rsidR="00EE7E33">
        <w:rPr>
          <w:noProof/>
          <w:sz w:val="22"/>
          <w:szCs w:val="22"/>
        </w:rPr>
        <w:t xml:space="preserve"> S</w:t>
      </w:r>
      <w:r w:rsidRPr="00C75056">
        <w:rPr>
          <w:noProof/>
          <w:sz w:val="22"/>
          <w:szCs w:val="22"/>
        </w:rPr>
        <w:t>ecurity Programs for Nuclear Facilities,</w:t>
      </w:r>
      <w:r w:rsidR="00DA3617">
        <w:rPr>
          <w:noProof/>
          <w:sz w:val="22"/>
          <w:szCs w:val="22"/>
        </w:rPr>
        <w:t>”</w:t>
      </w:r>
      <w:r w:rsidR="00684BF3">
        <w:rPr>
          <w:noProof/>
          <w:sz w:val="22"/>
          <w:szCs w:val="22"/>
        </w:rPr>
        <w:t xml:space="preserve"> </w:t>
      </w:r>
      <w:r w:rsidR="00DA3617">
        <w:rPr>
          <w:noProof/>
          <w:sz w:val="22"/>
          <w:szCs w:val="22"/>
        </w:rPr>
        <w:t xml:space="preserve">Washington, DC, </w:t>
      </w:r>
      <w:r w:rsidRPr="00C75056">
        <w:rPr>
          <w:noProof/>
          <w:sz w:val="22"/>
          <w:szCs w:val="22"/>
        </w:rPr>
        <w:t>January 2010.</w:t>
      </w:r>
      <w:r w:rsidR="008805C0">
        <w:rPr>
          <w:noProof/>
          <w:sz w:val="22"/>
          <w:szCs w:val="22"/>
        </w:rPr>
        <w:t xml:space="preserve"> (</w:t>
      </w:r>
      <w:r w:rsidRPr="00C75056" w:rsidR="00A606F3">
        <w:rPr>
          <w:noProof/>
          <w:sz w:val="22"/>
          <w:szCs w:val="22"/>
        </w:rPr>
        <w:t>ADAMS Accession N</w:t>
      </w:r>
      <w:r w:rsidR="00A606F3">
        <w:rPr>
          <w:noProof/>
          <w:sz w:val="22"/>
          <w:szCs w:val="22"/>
        </w:rPr>
        <w:t>o.</w:t>
      </w:r>
      <w:r w:rsidRPr="00C75056" w:rsidR="00A606F3">
        <w:rPr>
          <w:noProof/>
          <w:sz w:val="22"/>
          <w:szCs w:val="22"/>
        </w:rPr>
        <w:t xml:space="preserve"> </w:t>
      </w:r>
      <w:r w:rsidR="008805C0">
        <w:rPr>
          <w:noProof/>
          <w:sz w:val="22"/>
          <w:szCs w:val="22"/>
        </w:rPr>
        <w:t>ML0903</w:t>
      </w:r>
      <w:r w:rsidR="00D868F1">
        <w:rPr>
          <w:noProof/>
          <w:sz w:val="22"/>
          <w:szCs w:val="22"/>
        </w:rPr>
        <w:t>40159)</w:t>
      </w:r>
    </w:p>
    <w:p w:rsidR="00E0639B" w:rsidP="00F3435A" w14:paraId="6C206A2C" w14:textId="77777777">
      <w:pPr>
        <w:pStyle w:val="EndnoteText"/>
      </w:pPr>
    </w:p>
  </w:endnote>
  <w:endnote w:id="58">
    <w:p w:rsidR="008217BF" w:rsidRPr="00C75056" w:rsidP="00183356" w14:paraId="17C30D3F" w14:textId="3940DF0B">
      <w:pPr>
        <w:pStyle w:val="EndnoteText"/>
        <w:ind w:left="540" w:hanging="540"/>
        <w:rPr>
          <w:noProof/>
          <w:sz w:val="22"/>
          <w:szCs w:val="22"/>
        </w:rPr>
      </w:pPr>
      <w:r w:rsidRPr="00C75056">
        <w:rPr>
          <w:sz w:val="22"/>
          <w:szCs w:val="22"/>
        </w:rPr>
        <w:t>C-</w:t>
      </w:r>
      <w:r w:rsidRPr="00C75056">
        <w:rPr>
          <w:rStyle w:val="EndnoteReference"/>
          <w:sz w:val="22"/>
          <w:szCs w:val="22"/>
          <w:vertAlign w:val="baseline"/>
        </w:rPr>
        <w:endnoteRef/>
      </w:r>
      <w:r w:rsidR="004634C6">
        <w:rPr>
          <w:sz w:val="22"/>
          <w:szCs w:val="22"/>
        </w:rPr>
        <w:t>.</w:t>
      </w:r>
      <w:r w:rsidRPr="00C75056">
        <w:rPr>
          <w:sz w:val="22"/>
          <w:szCs w:val="22"/>
        </w:rPr>
        <w:t xml:space="preserve"> </w:t>
      </w:r>
      <w:r w:rsidRPr="00C75056">
        <w:rPr>
          <w:sz w:val="22"/>
          <w:szCs w:val="22"/>
        </w:rPr>
        <w:tab/>
      </w:r>
      <w:r w:rsidR="003C3B55">
        <w:rPr>
          <w:noProof/>
          <w:sz w:val="22"/>
          <w:szCs w:val="22"/>
        </w:rPr>
        <w:t>International Atomic Energy Agency</w:t>
      </w:r>
      <w:r w:rsidRPr="00C75056" w:rsidR="00DA6EE8">
        <w:rPr>
          <w:noProof/>
          <w:sz w:val="22"/>
          <w:szCs w:val="22"/>
        </w:rPr>
        <w:t>, IAEA Nuclear Security Series No. 13</w:t>
      </w:r>
      <w:r w:rsidR="00776418">
        <w:rPr>
          <w:noProof/>
          <w:sz w:val="22"/>
          <w:szCs w:val="22"/>
        </w:rPr>
        <w:t>,</w:t>
      </w:r>
      <w:r w:rsidRPr="00C75056" w:rsidR="00DA6EE8">
        <w:rPr>
          <w:noProof/>
          <w:sz w:val="22"/>
          <w:szCs w:val="22"/>
        </w:rPr>
        <w:t xml:space="preserve"> </w:t>
      </w:r>
      <w:r w:rsidR="00776418">
        <w:rPr>
          <w:noProof/>
          <w:sz w:val="22"/>
          <w:szCs w:val="22"/>
        </w:rPr>
        <w:t>“</w:t>
      </w:r>
      <w:r w:rsidRPr="00C75056" w:rsidR="00DA6EE8">
        <w:rPr>
          <w:noProof/>
          <w:sz w:val="22"/>
          <w:szCs w:val="22"/>
        </w:rPr>
        <w:t>Nuclear Security Recommendations on Physical Protection of Nuclear Material and Nuclear Facilities</w:t>
      </w:r>
      <w:r w:rsidR="00776418">
        <w:rPr>
          <w:noProof/>
          <w:sz w:val="22"/>
          <w:szCs w:val="22"/>
        </w:rPr>
        <w:t>”</w:t>
      </w:r>
      <w:r w:rsidRPr="00C75056" w:rsidR="00DA6EE8">
        <w:rPr>
          <w:noProof/>
          <w:sz w:val="22"/>
          <w:szCs w:val="22"/>
        </w:rPr>
        <w:t xml:space="preserve"> (INFCIRC/225/Revision 5), Vienna, </w:t>
      </w:r>
      <w:r w:rsidR="003C3B55">
        <w:rPr>
          <w:noProof/>
          <w:sz w:val="22"/>
          <w:szCs w:val="22"/>
        </w:rPr>
        <w:t xml:space="preserve">Austria, </w:t>
      </w:r>
      <w:r w:rsidRPr="00C75056" w:rsidR="00DA6EE8">
        <w:rPr>
          <w:noProof/>
          <w:sz w:val="22"/>
          <w:szCs w:val="22"/>
        </w:rPr>
        <w:t>2011.</w:t>
      </w:r>
    </w:p>
    <w:p w:rsidR="00571AD0" w:rsidRPr="00C75056" w:rsidP="007334BB" w14:paraId="1BF6E2A2" w14:textId="77777777">
      <w:pPr>
        <w:pStyle w:val="EndnoteText"/>
        <w:ind w:left="540" w:hanging="540"/>
        <w:rPr>
          <w:sz w:val="22"/>
          <w:szCs w:val="22"/>
        </w:rPr>
      </w:pPr>
    </w:p>
  </w:endnote>
  <w:endnote w:id="59">
    <w:p w:rsidR="000D4967" w:rsidRPr="00C75056" w:rsidP="00183356" w14:paraId="64CC2161" w14:textId="22581883">
      <w:pPr>
        <w:pStyle w:val="EndnoteText"/>
        <w:ind w:left="540" w:hanging="540"/>
        <w:rPr>
          <w:noProof/>
          <w:sz w:val="22"/>
          <w:szCs w:val="22"/>
        </w:rPr>
      </w:pPr>
      <w:r w:rsidRPr="00C75056">
        <w:rPr>
          <w:sz w:val="22"/>
          <w:szCs w:val="22"/>
        </w:rPr>
        <w:t>C-</w:t>
      </w:r>
      <w:r w:rsidRPr="00C75056">
        <w:rPr>
          <w:rStyle w:val="EndnoteReference"/>
          <w:sz w:val="22"/>
          <w:szCs w:val="22"/>
          <w:vertAlign w:val="baseline"/>
        </w:rPr>
        <w:endnoteRef/>
      </w:r>
      <w:r w:rsidR="004634C6">
        <w:rPr>
          <w:sz w:val="22"/>
          <w:szCs w:val="22"/>
        </w:rPr>
        <w:t>.</w:t>
      </w:r>
      <w:r w:rsidRPr="00C75056">
        <w:rPr>
          <w:sz w:val="22"/>
          <w:szCs w:val="22"/>
        </w:rPr>
        <w:t xml:space="preserve"> </w:t>
      </w:r>
      <w:r w:rsidRPr="00C75056">
        <w:rPr>
          <w:sz w:val="22"/>
          <w:szCs w:val="22"/>
        </w:rPr>
        <w:tab/>
      </w:r>
      <w:r w:rsidRPr="00C75056" w:rsidR="003C1F57">
        <w:rPr>
          <w:noProof/>
          <w:sz w:val="22"/>
          <w:szCs w:val="22"/>
        </w:rPr>
        <w:t xml:space="preserve">D. Yurman, </w:t>
      </w:r>
      <w:r w:rsidR="00776418">
        <w:rPr>
          <w:noProof/>
          <w:sz w:val="22"/>
          <w:szCs w:val="22"/>
        </w:rPr>
        <w:t>“</w:t>
      </w:r>
      <w:r w:rsidRPr="00C75056" w:rsidR="003C1F57">
        <w:rPr>
          <w:noProof/>
          <w:sz w:val="22"/>
          <w:szCs w:val="22"/>
        </w:rPr>
        <w:t>TRISO Fuel Successfully Fabricated in Canada,</w:t>
      </w:r>
      <w:r w:rsidR="00776418">
        <w:rPr>
          <w:noProof/>
          <w:sz w:val="22"/>
          <w:szCs w:val="22"/>
        </w:rPr>
        <w:t>”</w:t>
      </w:r>
      <w:r w:rsidRPr="00C75056" w:rsidR="003C1F57">
        <w:rPr>
          <w:noProof/>
          <w:sz w:val="22"/>
          <w:szCs w:val="22"/>
        </w:rPr>
        <w:t xml:space="preserve"> April </w:t>
      </w:r>
      <w:r w:rsidRPr="00C75056" w:rsidR="00776418">
        <w:rPr>
          <w:noProof/>
          <w:sz w:val="22"/>
          <w:szCs w:val="22"/>
        </w:rPr>
        <w:t>17</w:t>
      </w:r>
      <w:r w:rsidR="00776418">
        <w:rPr>
          <w:noProof/>
          <w:sz w:val="22"/>
          <w:szCs w:val="22"/>
        </w:rPr>
        <w:t xml:space="preserve">, </w:t>
      </w:r>
      <w:r w:rsidRPr="00C75056" w:rsidR="003C1F57">
        <w:rPr>
          <w:noProof/>
          <w:sz w:val="22"/>
          <w:szCs w:val="22"/>
        </w:rPr>
        <w:t>2021. [Online]. Available: https://neutronbytes.com/2021/04/17/triso-fuel-successfully-fabricated-in-canada.</w:t>
      </w:r>
    </w:p>
    <w:p w:rsidR="00571AD0" w:rsidRPr="00C75056" w:rsidP="007334BB" w14:paraId="4287736F" w14:textId="77777777">
      <w:pPr>
        <w:pStyle w:val="EndnoteText"/>
        <w:ind w:left="540" w:hanging="540"/>
        <w:rPr>
          <w:sz w:val="22"/>
          <w:szCs w:val="22"/>
        </w:rPr>
      </w:pPr>
    </w:p>
  </w:endnote>
  <w:endnote w:id="60">
    <w:p w:rsidR="000B5F11" w:rsidRPr="00C75056" w:rsidP="00183356" w14:paraId="64EC4ACA" w14:textId="67CB1747">
      <w:pPr>
        <w:pStyle w:val="EndnoteText"/>
        <w:ind w:left="540" w:hanging="540"/>
        <w:rPr>
          <w:noProof/>
          <w:sz w:val="22"/>
          <w:szCs w:val="22"/>
        </w:rPr>
      </w:pPr>
      <w:r w:rsidRPr="00C75056">
        <w:rPr>
          <w:sz w:val="22"/>
          <w:szCs w:val="22"/>
        </w:rPr>
        <w:t>C-</w:t>
      </w:r>
      <w:r w:rsidRPr="00C75056">
        <w:rPr>
          <w:rStyle w:val="EndnoteReference"/>
          <w:sz w:val="22"/>
          <w:szCs w:val="22"/>
          <w:vertAlign w:val="baseline"/>
        </w:rPr>
        <w:endnoteRef/>
      </w:r>
      <w:r w:rsidR="004634C6">
        <w:rPr>
          <w:sz w:val="22"/>
          <w:szCs w:val="22"/>
        </w:rPr>
        <w:t>.</w:t>
      </w:r>
      <w:r w:rsidRPr="00C75056">
        <w:rPr>
          <w:sz w:val="22"/>
          <w:szCs w:val="22"/>
        </w:rPr>
        <w:t xml:space="preserve"> </w:t>
      </w:r>
      <w:r w:rsidRPr="00C75056">
        <w:rPr>
          <w:sz w:val="22"/>
          <w:szCs w:val="22"/>
        </w:rPr>
        <w:tab/>
      </w:r>
      <w:r w:rsidRPr="00C75056" w:rsidR="003C1F57">
        <w:rPr>
          <w:noProof/>
          <w:sz w:val="22"/>
          <w:szCs w:val="22"/>
        </w:rPr>
        <w:t>P.A. Demkowicz, B. Liu</w:t>
      </w:r>
      <w:r w:rsidR="00776418">
        <w:rPr>
          <w:noProof/>
          <w:sz w:val="22"/>
          <w:szCs w:val="22"/>
        </w:rPr>
        <w:t>,</w:t>
      </w:r>
      <w:r w:rsidRPr="00C75056" w:rsidR="003C1F57">
        <w:rPr>
          <w:noProof/>
          <w:sz w:val="22"/>
          <w:szCs w:val="22"/>
        </w:rPr>
        <w:t xml:space="preserve"> and J.D. Hunn, </w:t>
      </w:r>
      <w:r w:rsidR="00776418">
        <w:rPr>
          <w:noProof/>
          <w:sz w:val="22"/>
          <w:szCs w:val="22"/>
        </w:rPr>
        <w:t>“</w:t>
      </w:r>
      <w:r w:rsidRPr="00C75056" w:rsidR="003C1F57">
        <w:rPr>
          <w:noProof/>
          <w:sz w:val="22"/>
          <w:szCs w:val="22"/>
        </w:rPr>
        <w:t>Coated Particle Fuel: Historical Perspecti</w:t>
      </w:r>
      <w:r w:rsidR="00776418">
        <w:rPr>
          <w:noProof/>
          <w:sz w:val="22"/>
          <w:szCs w:val="22"/>
        </w:rPr>
        <w:t>v</w:t>
      </w:r>
      <w:r w:rsidRPr="00C75056" w:rsidR="003C1F57">
        <w:rPr>
          <w:noProof/>
          <w:sz w:val="22"/>
          <w:szCs w:val="22"/>
        </w:rPr>
        <w:t>es and Current Progress,</w:t>
      </w:r>
      <w:r w:rsidR="00776418">
        <w:rPr>
          <w:noProof/>
          <w:sz w:val="22"/>
          <w:szCs w:val="22"/>
        </w:rPr>
        <w:t>”</w:t>
      </w:r>
      <w:r w:rsidRPr="00C75056" w:rsidR="003C1F57">
        <w:rPr>
          <w:noProof/>
          <w:sz w:val="22"/>
          <w:szCs w:val="22"/>
        </w:rPr>
        <w:t xml:space="preserve"> Oak Ridge National Lab</w:t>
      </w:r>
      <w:r w:rsidR="003C3B55">
        <w:rPr>
          <w:noProof/>
          <w:sz w:val="22"/>
          <w:szCs w:val="22"/>
        </w:rPr>
        <w:t>oratory</w:t>
      </w:r>
      <w:r w:rsidRPr="00C75056" w:rsidR="003C1F57">
        <w:rPr>
          <w:noProof/>
          <w:sz w:val="22"/>
          <w:szCs w:val="22"/>
        </w:rPr>
        <w:t xml:space="preserve">, Oak Ridge, </w:t>
      </w:r>
      <w:r w:rsidRPr="00C75056" w:rsidR="00776418">
        <w:rPr>
          <w:noProof/>
          <w:sz w:val="22"/>
          <w:szCs w:val="22"/>
        </w:rPr>
        <w:t>T</w:t>
      </w:r>
      <w:r w:rsidR="00776418">
        <w:rPr>
          <w:noProof/>
          <w:sz w:val="22"/>
          <w:szCs w:val="22"/>
        </w:rPr>
        <w:t>ennessee</w:t>
      </w:r>
      <w:r w:rsidRPr="00C75056" w:rsidR="003C1F57">
        <w:rPr>
          <w:noProof/>
          <w:sz w:val="22"/>
          <w:szCs w:val="22"/>
        </w:rPr>
        <w:t>, 2018.</w:t>
      </w:r>
    </w:p>
    <w:p w:rsidR="00571AD0" w:rsidRPr="00C75056" w:rsidP="007334BB" w14:paraId="1F434349" w14:textId="77777777">
      <w:pPr>
        <w:pStyle w:val="EndnoteText"/>
        <w:ind w:left="540" w:hanging="540"/>
        <w:rPr>
          <w:sz w:val="22"/>
          <w:szCs w:val="22"/>
        </w:rPr>
      </w:pPr>
    </w:p>
  </w:endnote>
  <w:endnote w:id="61">
    <w:p w:rsidR="000A0E46" w:rsidRPr="00C75056" w:rsidP="007334BB" w14:paraId="67C6C60B" w14:textId="106EB73A">
      <w:pPr>
        <w:pStyle w:val="EndnoteText"/>
        <w:ind w:left="540" w:hanging="540"/>
        <w:rPr>
          <w:sz w:val="22"/>
          <w:szCs w:val="22"/>
        </w:rPr>
      </w:pPr>
      <w:r w:rsidRPr="00C75056">
        <w:rPr>
          <w:sz w:val="22"/>
          <w:szCs w:val="22"/>
        </w:rPr>
        <w:t>C-</w:t>
      </w:r>
      <w:r w:rsidRPr="00C75056">
        <w:rPr>
          <w:rStyle w:val="EndnoteReference"/>
          <w:sz w:val="22"/>
          <w:szCs w:val="22"/>
          <w:vertAlign w:val="baseline"/>
        </w:rPr>
        <w:endnoteRef/>
      </w:r>
      <w:r w:rsidR="004634C6">
        <w:rPr>
          <w:sz w:val="22"/>
          <w:szCs w:val="22"/>
        </w:rPr>
        <w:t>.</w:t>
      </w:r>
      <w:r w:rsidRPr="00C75056">
        <w:rPr>
          <w:sz w:val="22"/>
          <w:szCs w:val="22"/>
        </w:rPr>
        <w:t xml:space="preserve"> </w:t>
      </w:r>
      <w:r w:rsidRPr="00C75056">
        <w:rPr>
          <w:sz w:val="22"/>
          <w:szCs w:val="22"/>
        </w:rPr>
        <w:tab/>
      </w:r>
      <w:r w:rsidRPr="00C75056" w:rsidR="00DA6EE8">
        <w:rPr>
          <w:noProof/>
          <w:sz w:val="22"/>
          <w:szCs w:val="22"/>
        </w:rPr>
        <w:t xml:space="preserve">A.S. Evans and M.J. Parks, </w:t>
      </w:r>
      <w:r w:rsidR="00776418">
        <w:rPr>
          <w:noProof/>
          <w:sz w:val="22"/>
          <w:szCs w:val="22"/>
        </w:rPr>
        <w:t>“</w:t>
      </w:r>
      <w:r w:rsidRPr="001341C3" w:rsidR="00DA6EE8">
        <w:rPr>
          <w:noProof/>
          <w:sz w:val="22"/>
          <w:szCs w:val="22"/>
        </w:rPr>
        <w:t>U.S. Domestic Small Modular Reactor Security by Design,</w:t>
      </w:r>
      <w:r w:rsidRPr="001341C3" w:rsidR="00776418">
        <w:rPr>
          <w:noProof/>
          <w:sz w:val="22"/>
          <w:szCs w:val="22"/>
        </w:rPr>
        <w:t>”</w:t>
      </w:r>
      <w:r w:rsidRPr="00C75056" w:rsidR="00DA6EE8">
        <w:rPr>
          <w:i/>
          <w:iCs/>
          <w:noProof/>
          <w:sz w:val="22"/>
          <w:szCs w:val="22"/>
        </w:rPr>
        <w:t xml:space="preserve"> </w:t>
      </w:r>
      <w:r w:rsidRPr="00C75056" w:rsidR="00776418">
        <w:rPr>
          <w:noProof/>
          <w:sz w:val="22"/>
          <w:szCs w:val="22"/>
        </w:rPr>
        <w:t>Sandia National Laboratories</w:t>
      </w:r>
      <w:r w:rsidR="00776418">
        <w:rPr>
          <w:noProof/>
          <w:sz w:val="22"/>
          <w:szCs w:val="22"/>
        </w:rPr>
        <w:t>,</w:t>
      </w:r>
      <w:r w:rsidRPr="00C75056" w:rsidR="00776418">
        <w:rPr>
          <w:noProof/>
          <w:sz w:val="22"/>
          <w:szCs w:val="22"/>
        </w:rPr>
        <w:t xml:space="preserve"> </w:t>
      </w:r>
      <w:r w:rsidRPr="00C75056" w:rsidR="00DA6EE8">
        <w:rPr>
          <w:noProof/>
          <w:sz w:val="22"/>
          <w:szCs w:val="22"/>
        </w:rPr>
        <w:t>Albuquerque, N</w:t>
      </w:r>
      <w:r w:rsidR="00776418">
        <w:rPr>
          <w:noProof/>
          <w:sz w:val="22"/>
          <w:szCs w:val="22"/>
        </w:rPr>
        <w:t xml:space="preserve">ew </w:t>
      </w:r>
      <w:r w:rsidRPr="00C75056" w:rsidR="00DA6EE8">
        <w:rPr>
          <w:noProof/>
          <w:sz w:val="22"/>
          <w:szCs w:val="22"/>
        </w:rPr>
        <w:t>M</w:t>
      </w:r>
      <w:r w:rsidR="00776418">
        <w:rPr>
          <w:noProof/>
          <w:sz w:val="22"/>
          <w:szCs w:val="22"/>
        </w:rPr>
        <w:t>exico</w:t>
      </w:r>
      <w:r w:rsidRPr="00C75056" w:rsidR="00DA6EE8">
        <w:rPr>
          <w:noProof/>
          <w:sz w:val="22"/>
          <w:szCs w:val="22"/>
        </w:rPr>
        <w:t>, 2020.</w:t>
      </w:r>
    </w:p>
    <w:p w:rsidR="00DA6EE8" w14:paraId="4D1DA483" w14:textId="77777777">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DTORBC+Cambria-Bold">
    <w:altName w:val="Cambria"/>
    <w:charset w:val="00"/>
    <w:family w:val="roman"/>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7D37" w:rsidRPr="00B43EE5" w:rsidP="00B43EE5" w14:paraId="20C02F3F" w14:textId="77E722E3">
    <w:pPr>
      <w:pStyle w:val="Footer"/>
      <w:jc w:val="center"/>
    </w:pPr>
    <w:r>
      <w:rPr>
        <w:sz w:val="20"/>
      </w:rPr>
      <w:t>DG-5075,</w:t>
    </w:r>
    <w:r>
      <w:rPr>
        <w:spacing w:val="-6"/>
        <w:sz w:val="20"/>
      </w:rPr>
      <w:t xml:space="preserve"> </w:t>
    </w:r>
    <w:r>
      <w:rPr>
        <w:sz w:val="20"/>
      </w:rPr>
      <w:t xml:space="preserve">Page </w:t>
    </w:r>
    <w:sdt>
      <w:sdtPr>
        <w:rPr>
          <w:rStyle w:val="PageNumber"/>
          <w:sz w:val="20"/>
          <w:szCs w:val="20"/>
        </w:rPr>
        <w:id w:val="1862387048"/>
        <w:docPartObj>
          <w:docPartGallery w:val="Page Numbers (Bottom of Page)"/>
          <w:docPartUnique/>
        </w:docPartObj>
      </w:sdtPr>
      <w:sdtEndPr>
        <w:rPr>
          <w:rStyle w:val="PageNumber"/>
        </w:rPr>
      </w:sdtEndPr>
      <w:sdtContent>
        <w:r w:rsidRPr="00E958BC">
          <w:rPr>
            <w:rStyle w:val="PageNumber"/>
            <w:sz w:val="20"/>
            <w:szCs w:val="20"/>
          </w:rPr>
          <w:fldChar w:fldCharType="begin"/>
        </w:r>
        <w:r w:rsidRPr="00E958BC">
          <w:rPr>
            <w:rStyle w:val="PageNumber"/>
            <w:sz w:val="20"/>
            <w:szCs w:val="20"/>
          </w:rPr>
          <w:instrText xml:space="preserve"> PAGE </w:instrText>
        </w:r>
        <w:r w:rsidRPr="00E958BC">
          <w:rPr>
            <w:rStyle w:val="PageNumber"/>
            <w:sz w:val="20"/>
            <w:szCs w:val="20"/>
          </w:rPr>
          <w:fldChar w:fldCharType="separate"/>
        </w:r>
        <w:r>
          <w:rPr>
            <w:rStyle w:val="PageNumber"/>
            <w:sz w:val="20"/>
            <w:szCs w:val="20"/>
          </w:rPr>
          <w:t>6</w:t>
        </w:r>
        <w:r w:rsidRPr="00E958BC">
          <w:rPr>
            <w:rStyle w:val="PageNumbe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Borders>
        <w:top w:val="single" w:sz="4" w:space="0" w:color="auto"/>
        <w:bottom w:val="single" w:sz="4" w:space="0" w:color="auto"/>
        <w:insideH w:val="single" w:sz="4" w:space="0" w:color="auto"/>
        <w:insideV w:val="single" w:sz="4" w:space="0" w:color="auto"/>
      </w:tblBorders>
      <w:tblCellMar>
        <w:top w:w="72" w:type="dxa"/>
        <w:left w:w="0" w:type="dxa"/>
        <w:bottom w:w="72" w:type="dxa"/>
        <w:right w:w="0" w:type="dxa"/>
      </w:tblCellMar>
      <w:tblLook w:val="04A0"/>
    </w:tblPr>
    <w:tblGrid>
      <w:gridCol w:w="9360"/>
    </w:tblGrid>
    <w:tr w14:paraId="39F682C2" w14:textId="77777777" w:rsidTr="003948AD">
      <w:tblPrEx>
        <w:tblW w:w="0" w:type="auto"/>
        <w:tblBorders>
          <w:top w:val="single" w:sz="4" w:space="0" w:color="auto"/>
          <w:bottom w:val="single" w:sz="4" w:space="0" w:color="auto"/>
          <w:insideH w:val="single" w:sz="4" w:space="0" w:color="auto"/>
          <w:insideV w:val="single" w:sz="4" w:space="0" w:color="auto"/>
        </w:tblBorders>
        <w:tblCellMar>
          <w:top w:w="72" w:type="dxa"/>
          <w:left w:w="0" w:type="dxa"/>
          <w:bottom w:w="72" w:type="dxa"/>
          <w:right w:w="0" w:type="dxa"/>
        </w:tblCellMar>
        <w:tblLook w:val="04A0"/>
      </w:tblPrEx>
      <w:tc>
        <w:tcPr>
          <w:tcW w:w="9360" w:type="dxa"/>
          <w:shd w:val="clear" w:color="auto" w:fill="auto"/>
        </w:tcPr>
        <w:p w:rsidR="007F2374" w:rsidP="007F2374" w14:paraId="60A68F68" w14:textId="04884C1E">
          <w:pPr>
            <w:rPr>
              <w:sz w:val="16"/>
              <w:szCs w:val="18"/>
            </w:rPr>
          </w:pPr>
          <w:r w:rsidRPr="007F6245">
            <w:rPr>
              <w:sz w:val="16"/>
              <w:szCs w:val="18"/>
            </w:rPr>
            <w:t xml:space="preserve">This RG is being issued in draft form to involve the public in the development of regulatory guidance in this area. It has not received final staff review or approval and does not represent an NRC final staff position. Public comments are being solicited on this </w:t>
          </w:r>
          <w:r w:rsidR="00141C2D">
            <w:rPr>
              <w:sz w:val="16"/>
              <w:szCs w:val="18"/>
            </w:rPr>
            <w:t>R</w:t>
          </w:r>
          <w:r w:rsidRPr="007F6245">
            <w:rPr>
              <w:sz w:val="16"/>
              <w:szCs w:val="18"/>
            </w:rPr>
            <w:t>G and its associated regulatory analysis. Comments should be accompanied by appropriate supporting data. Comments may be submitted through the Federal</w:t>
          </w:r>
          <w:r w:rsidRPr="007F6245">
            <w:rPr>
              <w:strike/>
              <w:sz w:val="16"/>
              <w:szCs w:val="18"/>
            </w:rPr>
            <w:t xml:space="preserve"> </w:t>
          </w:r>
          <w:r w:rsidRPr="007F6245">
            <w:rPr>
              <w:sz w:val="16"/>
              <w:szCs w:val="18"/>
            </w:rPr>
            <w:t xml:space="preserve">rulemaking </w:t>
          </w:r>
          <w:r w:rsidR="002941FC">
            <w:rPr>
              <w:sz w:val="16"/>
              <w:szCs w:val="18"/>
            </w:rPr>
            <w:t>w</w:t>
          </w:r>
          <w:r w:rsidRPr="007F6245">
            <w:rPr>
              <w:sz w:val="16"/>
              <w:szCs w:val="18"/>
            </w:rPr>
            <w:t xml:space="preserve">ebsite, </w:t>
          </w:r>
          <w:hyperlink r:id="rId1" w:history="1">
            <w:r w:rsidRPr="007F6245">
              <w:rPr>
                <w:rStyle w:val="Hyperlink"/>
                <w:sz w:val="16"/>
                <w:szCs w:val="18"/>
              </w:rPr>
              <w:t>http://www.regulations.gov</w:t>
            </w:r>
          </w:hyperlink>
          <w:r w:rsidRPr="007F6245">
            <w:rPr>
              <w:sz w:val="16"/>
              <w:szCs w:val="18"/>
            </w:rPr>
            <w:t xml:space="preserve">, by searching for draft regulatory guide </w:t>
          </w:r>
          <w:r w:rsidRPr="004230E8">
            <w:rPr>
              <w:sz w:val="16"/>
              <w:szCs w:val="18"/>
            </w:rPr>
            <w:t>DG</w:t>
          </w:r>
          <w:r>
            <w:rPr>
              <w:sz w:val="16"/>
              <w:szCs w:val="18"/>
            </w:rPr>
            <w:t>-5075</w:t>
          </w:r>
          <w:r w:rsidRPr="007F6245">
            <w:rPr>
              <w:sz w:val="16"/>
              <w:szCs w:val="18"/>
            </w:rPr>
            <w:t xml:space="preserve">. Alternatively, comments may be submitted to </w:t>
          </w:r>
          <w:r>
            <w:rPr>
              <w:sz w:val="16"/>
              <w:szCs w:val="18"/>
            </w:rPr>
            <w:t xml:space="preserve">Office of the </w:t>
          </w:r>
          <w:r w:rsidRPr="0099330C">
            <w:rPr>
              <w:sz w:val="16"/>
              <w:szCs w:val="18"/>
            </w:rPr>
            <w:t>Secretary, U.S. Nuclear Regulatory Commission, Washington, DC 20555-0001, ATTN: Rulemakings and Adjudications Staff</w:t>
          </w:r>
          <w:r w:rsidRPr="007F6245">
            <w:rPr>
              <w:sz w:val="16"/>
              <w:szCs w:val="18"/>
            </w:rPr>
            <w:t xml:space="preserve">. Comments must be submitted by the date indicated in the </w:t>
          </w:r>
          <w:r w:rsidRPr="007F6245">
            <w:rPr>
              <w:i/>
              <w:iCs/>
              <w:sz w:val="16"/>
              <w:szCs w:val="18"/>
            </w:rPr>
            <w:t>Federal Register</w:t>
          </w:r>
          <w:r w:rsidRPr="007F6245">
            <w:rPr>
              <w:sz w:val="16"/>
              <w:szCs w:val="18"/>
            </w:rPr>
            <w:t xml:space="preserve"> notice.</w:t>
          </w:r>
        </w:p>
        <w:p w:rsidR="007F2374" w:rsidP="007F2374" w14:paraId="70D8822A" w14:textId="77777777">
          <w:pPr>
            <w:rPr>
              <w:sz w:val="16"/>
              <w:szCs w:val="18"/>
            </w:rPr>
          </w:pPr>
        </w:p>
        <w:p w:rsidR="007F2374" w:rsidRPr="007F6245" w:rsidP="0031268A" w14:paraId="3D0668FD" w14:textId="382DD627">
          <w:pPr>
            <w:rPr>
              <w:rFonts w:ascii="Arial" w:hAnsi="Arial" w:cs="Arial"/>
              <w:color w:val="1F497D"/>
              <w:sz w:val="16"/>
              <w:szCs w:val="18"/>
            </w:rPr>
          </w:pPr>
          <w:r w:rsidRPr="007F6245">
            <w:rPr>
              <w:sz w:val="16"/>
              <w:szCs w:val="18"/>
            </w:rPr>
            <w:t xml:space="preserve">Electronic copies of this </w:t>
          </w:r>
          <w:r w:rsidR="00141C2D">
            <w:rPr>
              <w:sz w:val="16"/>
              <w:szCs w:val="18"/>
            </w:rPr>
            <w:t>R</w:t>
          </w:r>
          <w:r w:rsidRPr="007F6245">
            <w:rPr>
              <w:sz w:val="16"/>
              <w:szCs w:val="18"/>
            </w:rPr>
            <w:t xml:space="preserve">G, previous versions of </w:t>
          </w:r>
          <w:r w:rsidR="00141C2D">
            <w:rPr>
              <w:sz w:val="16"/>
              <w:szCs w:val="18"/>
            </w:rPr>
            <w:t>R</w:t>
          </w:r>
          <w:r>
            <w:rPr>
              <w:sz w:val="16"/>
              <w:szCs w:val="18"/>
            </w:rPr>
            <w:t>Gs</w:t>
          </w:r>
          <w:r w:rsidRPr="007F6245">
            <w:rPr>
              <w:sz w:val="16"/>
              <w:szCs w:val="18"/>
            </w:rPr>
            <w:t xml:space="preserve">, and other recently issued guides are available through the NRC’s public </w:t>
          </w:r>
          <w:r w:rsidR="002941FC">
            <w:rPr>
              <w:sz w:val="16"/>
              <w:szCs w:val="18"/>
            </w:rPr>
            <w:t>w</w:t>
          </w:r>
          <w:r w:rsidRPr="007F6245">
            <w:rPr>
              <w:sz w:val="16"/>
              <w:szCs w:val="18"/>
            </w:rPr>
            <w:t xml:space="preserve">ebsite under the Regulatory Guides document collection of the NRC Library at </w:t>
          </w:r>
          <w:hyperlink r:id="rId2" w:history="1">
            <w:r w:rsidRPr="002F3CB3" w:rsidR="0031268A">
              <w:rPr>
                <w:rStyle w:val="Hyperlink"/>
                <w:sz w:val="16"/>
                <w:szCs w:val="16"/>
              </w:rPr>
              <w:t>https://www.nrc.gov/reading-rm/doc-collections/reg-guides/index.html</w:t>
            </w:r>
          </w:hyperlink>
          <w:r w:rsidRPr="0031268A">
            <w:rPr>
              <w:sz w:val="16"/>
              <w:szCs w:val="16"/>
            </w:rPr>
            <w:t>.</w:t>
          </w:r>
          <w:r>
            <w:rPr>
              <w:sz w:val="16"/>
              <w:szCs w:val="18"/>
            </w:rPr>
            <w:t xml:space="preserve"> </w:t>
          </w:r>
          <w:r w:rsidRPr="007F6245">
            <w:rPr>
              <w:sz w:val="16"/>
              <w:szCs w:val="18"/>
            </w:rPr>
            <w:t xml:space="preserve">The </w:t>
          </w:r>
          <w:r w:rsidR="00141C2D">
            <w:rPr>
              <w:sz w:val="16"/>
              <w:szCs w:val="18"/>
            </w:rPr>
            <w:t>R</w:t>
          </w:r>
          <w:r w:rsidRPr="007F6245">
            <w:rPr>
              <w:sz w:val="16"/>
              <w:szCs w:val="18"/>
            </w:rPr>
            <w:t xml:space="preserve">G is also available through the NRC’s Agencywide Documents Access and Management System (ADAMS) at </w:t>
          </w:r>
          <w:hyperlink r:id="rId3" w:history="1">
            <w:r w:rsidRPr="007F6245">
              <w:rPr>
                <w:rStyle w:val="Hyperlink"/>
                <w:sz w:val="16"/>
                <w:szCs w:val="18"/>
              </w:rPr>
              <w:t>http://www.nrc.gov/reading-rm/adams.html</w:t>
            </w:r>
          </w:hyperlink>
          <w:r w:rsidRPr="007F6245">
            <w:rPr>
              <w:sz w:val="16"/>
              <w:szCs w:val="18"/>
            </w:rPr>
            <w:t>, under Accession No</w:t>
          </w:r>
          <w:r w:rsidRPr="007F2374">
            <w:rPr>
              <w:sz w:val="16"/>
              <w:szCs w:val="18"/>
            </w:rPr>
            <w:t xml:space="preserve">. </w:t>
          </w:r>
          <w:r w:rsidRPr="00375F28" w:rsidR="00375F28">
            <w:rPr>
              <w:sz w:val="16"/>
              <w:szCs w:val="18"/>
            </w:rPr>
            <w:t>ML22199A257</w:t>
          </w:r>
          <w:r w:rsidRPr="007F2374">
            <w:rPr>
              <w:sz w:val="16"/>
              <w:szCs w:val="18"/>
            </w:rPr>
            <w:t>.</w:t>
          </w:r>
          <w:r w:rsidRPr="007F6245">
            <w:rPr>
              <w:sz w:val="16"/>
              <w:szCs w:val="18"/>
            </w:rPr>
            <w:t xml:space="preserve"> The regulatory analysis </w:t>
          </w:r>
          <w:r w:rsidRPr="007F2374">
            <w:rPr>
              <w:sz w:val="16"/>
              <w:szCs w:val="18"/>
            </w:rPr>
            <w:t>is associated with a rulemaking and</w:t>
          </w:r>
          <w:r>
            <w:rPr>
              <w:sz w:val="16"/>
              <w:szCs w:val="18"/>
            </w:rPr>
            <w:t xml:space="preserve"> </w:t>
          </w:r>
          <w:r w:rsidRPr="007F6245">
            <w:rPr>
              <w:sz w:val="16"/>
              <w:szCs w:val="18"/>
            </w:rPr>
            <w:t xml:space="preserve">may be found in ADAMS under Accession No. </w:t>
          </w:r>
          <w:r w:rsidR="00A91923">
            <w:rPr>
              <w:sz w:val="16"/>
              <w:szCs w:val="18"/>
            </w:rPr>
            <w:t>ML2</w:t>
          </w:r>
          <w:r w:rsidR="00ED6B7D">
            <w:rPr>
              <w:sz w:val="16"/>
              <w:szCs w:val="18"/>
            </w:rPr>
            <w:t>4095A166</w:t>
          </w:r>
          <w:r w:rsidRPr="007F6245">
            <w:rPr>
              <w:sz w:val="16"/>
              <w:szCs w:val="18"/>
            </w:rPr>
            <w:t xml:space="preserve">. </w:t>
          </w:r>
        </w:p>
      </w:tc>
    </w:tr>
  </w:tbl>
  <w:p w:rsidR="0001162C" w14:paraId="749F4D1F" w14:textId="77777777"/>
  <w:p w:rsidR="000B0777" w:rsidRPr="00BE7A99" w14:paraId="20F9BF15" w14:textId="5F8AC6E9">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77D6" w:rsidRPr="009A35E1" w:rsidP="009A35E1" w14:paraId="75E09C5C" w14:textId="6C93E840">
    <w:pPr>
      <w:pStyle w:val="Footer"/>
      <w:jc w:val="center"/>
    </w:pPr>
    <w:r>
      <w:rPr>
        <w:noProof/>
      </w:rPr>
      <mc:AlternateContent>
        <mc:Choice Requires="wps">
          <w:drawing>
            <wp:anchor distT="0" distB="0" distL="114300" distR="114300" simplePos="0" relativeHeight="251658240" behindDoc="1" locked="0" layoutInCell="1" allowOverlap="1">
              <wp:simplePos x="0" y="0"/>
              <wp:positionH relativeFrom="page">
                <wp:posOffset>2838422</wp:posOffset>
              </wp:positionH>
              <wp:positionV relativeFrom="bottomMargin">
                <wp:posOffset>87464</wp:posOffset>
              </wp:positionV>
              <wp:extent cx="1796995" cy="182880"/>
              <wp:effectExtent l="0" t="0" r="13335" b="7620"/>
              <wp:wrapNone/>
              <wp:docPr id="242" name="docshape9"/>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1796995" cy="18288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F77D6" w:rsidRPr="00E958BC" w:rsidP="00E958BC" w14:textId="01C38F2A">
                          <w:pPr>
                            <w:pStyle w:val="Footer"/>
                            <w:rPr>
                              <w:rStyle w:val="PageNumber"/>
                              <w:sz w:val="20"/>
                              <w:szCs w:val="20"/>
                            </w:rPr>
                          </w:pPr>
                          <w:r>
                            <w:rPr>
                              <w:sz w:val="20"/>
                            </w:rPr>
                            <w:t>DG-5075,</w:t>
                          </w:r>
                          <w:r>
                            <w:rPr>
                              <w:spacing w:val="-6"/>
                              <w:sz w:val="20"/>
                            </w:rPr>
                            <w:t xml:space="preserve"> </w:t>
                          </w:r>
                          <w:r w:rsidR="00EC7DED">
                            <w:rPr>
                              <w:spacing w:val="-6"/>
                              <w:sz w:val="20"/>
                            </w:rPr>
                            <w:t xml:space="preserve">Appendix A, </w:t>
                          </w:r>
                          <w:r>
                            <w:rPr>
                              <w:sz w:val="20"/>
                            </w:rPr>
                            <w:t xml:space="preserve">Page </w:t>
                          </w:r>
                          <w:sdt>
                            <w:sdtPr>
                              <w:rPr>
                                <w:rStyle w:val="PageNumber"/>
                                <w:sz w:val="20"/>
                                <w:szCs w:val="20"/>
                              </w:rPr>
                              <w:id w:val="53052077"/>
                              <w:docPartObj>
                                <w:docPartGallery w:val="Page Numbers (Bottom of Page)"/>
                                <w:docPartUnique/>
                              </w:docPartObj>
                            </w:sdtPr>
                            <w:sdtEndPr>
                              <w:rPr>
                                <w:rStyle w:val="PageNumber"/>
                              </w:rPr>
                            </w:sdtEndPr>
                            <w:sdtContent>
                              <w:r w:rsidR="00EC7DED">
                                <w:rPr>
                                  <w:rStyle w:val="PageNumber"/>
                                  <w:sz w:val="20"/>
                                  <w:szCs w:val="20"/>
                                </w:rPr>
                                <w:t>A-</w:t>
                              </w:r>
                              <w:r w:rsidRPr="00E958BC">
                                <w:rPr>
                                  <w:rStyle w:val="PageNumber"/>
                                  <w:sz w:val="20"/>
                                  <w:szCs w:val="20"/>
                                </w:rPr>
                                <w:fldChar w:fldCharType="begin"/>
                              </w:r>
                              <w:r w:rsidRPr="00E958BC">
                                <w:rPr>
                                  <w:rStyle w:val="PageNumber"/>
                                  <w:sz w:val="20"/>
                                  <w:szCs w:val="20"/>
                                </w:rPr>
                                <w:instrText xml:space="preserve"> PAGE </w:instrText>
                              </w:r>
                              <w:r w:rsidRPr="00E958BC">
                                <w:rPr>
                                  <w:rStyle w:val="PageNumber"/>
                                  <w:sz w:val="20"/>
                                  <w:szCs w:val="20"/>
                                </w:rPr>
                                <w:fldChar w:fldCharType="separate"/>
                              </w:r>
                              <w:r w:rsidRPr="00E958BC">
                                <w:rPr>
                                  <w:rStyle w:val="PageNumber"/>
                                  <w:sz w:val="20"/>
                                  <w:szCs w:val="20"/>
                                </w:rPr>
                                <w:t>66</w:t>
                              </w:r>
                              <w:r w:rsidRPr="00E958BC">
                                <w:rPr>
                                  <w:rStyle w:val="PageNumber"/>
                                  <w:sz w:val="20"/>
                                  <w:szCs w:val="20"/>
                                </w:rPr>
                                <w:fldChar w:fldCharType="end"/>
                              </w:r>
                            </w:sdtContent>
                          </w:sdt>
                        </w:p>
                        <w:p w:rsidR="00EF77D6" w14:textId="77777777">
                          <w:pPr>
                            <w:spacing w:before="12"/>
                            <w:ind w:left="20"/>
                            <w:rPr>
                              <w:sz w:val="20"/>
                            </w:rPr>
                          </w:pPr>
                          <w:r>
                            <w:rPr>
                              <w:spacing w:val="-3"/>
                              <w:sz w:val="20"/>
                            </w:rPr>
                            <w:t xml:space="preserve"> </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9" o:spid="_x0000_s2049" type="#_x0000_t202" style="width:141.5pt;height:14.4pt;margin-top:6.9pt;margin-left:223.5pt;mso-height-percent:0;mso-height-relative:page;mso-position-horizontal-relative:page;mso-position-vertical-relative:bottom-margin-area;mso-width-percent:0;mso-width-relative:page;mso-wrap-distance-bottom:0;mso-wrap-distance-left:9pt;mso-wrap-distance-right:9pt;mso-wrap-distance-top:0;mso-wrap-style:square;position:absolute;visibility:visible;v-text-anchor:top;z-index:-251657216" filled="f" stroked="f">
              <v:path arrowok="t" textboxrect="0,0,21600,21600"/>
              <v:textbox inset="0,0,0,0">
                <w:txbxContent>
                  <w:p w:rsidR="00EF77D6" w:rsidRPr="00E958BC" w:rsidP="00E958BC" w14:paraId="0B71EB88" w14:textId="01C38F2A">
                    <w:pPr>
                      <w:pStyle w:val="Footer"/>
                      <w:rPr>
                        <w:rStyle w:val="PageNumber"/>
                        <w:sz w:val="20"/>
                        <w:szCs w:val="20"/>
                      </w:rPr>
                    </w:pPr>
                    <w:r>
                      <w:rPr>
                        <w:sz w:val="20"/>
                      </w:rPr>
                      <w:t>DG-5075,</w:t>
                    </w:r>
                    <w:r>
                      <w:rPr>
                        <w:spacing w:val="-6"/>
                        <w:sz w:val="20"/>
                      </w:rPr>
                      <w:t xml:space="preserve"> </w:t>
                    </w:r>
                    <w:r w:rsidR="00EC7DED">
                      <w:rPr>
                        <w:spacing w:val="-6"/>
                        <w:sz w:val="20"/>
                      </w:rPr>
                      <w:t xml:space="preserve">Appendix A, </w:t>
                    </w:r>
                    <w:r>
                      <w:rPr>
                        <w:sz w:val="20"/>
                      </w:rPr>
                      <w:t xml:space="preserve">Page </w:t>
                    </w:r>
                    <w:sdt>
                      <w:sdtPr>
                        <w:rPr>
                          <w:rStyle w:val="PageNumber"/>
                          <w:sz w:val="20"/>
                          <w:szCs w:val="20"/>
                        </w:rPr>
                        <w:id w:val="826082899"/>
                        <w:docPartObj>
                          <w:docPartGallery w:val="Page Numbers (Bottom of Page)"/>
                          <w:docPartUnique/>
                        </w:docPartObj>
                      </w:sdtPr>
                      <w:sdtEndPr>
                        <w:rPr>
                          <w:rStyle w:val="PageNumber"/>
                        </w:rPr>
                      </w:sdtEndPr>
                      <w:sdtContent>
                        <w:r w:rsidR="00EC7DED">
                          <w:rPr>
                            <w:rStyle w:val="PageNumber"/>
                            <w:sz w:val="20"/>
                            <w:szCs w:val="20"/>
                          </w:rPr>
                          <w:t>A-</w:t>
                        </w:r>
                        <w:r w:rsidRPr="00E958BC">
                          <w:rPr>
                            <w:rStyle w:val="PageNumber"/>
                            <w:sz w:val="20"/>
                            <w:szCs w:val="20"/>
                          </w:rPr>
                          <w:fldChar w:fldCharType="begin"/>
                        </w:r>
                        <w:r w:rsidRPr="00E958BC">
                          <w:rPr>
                            <w:rStyle w:val="PageNumber"/>
                            <w:sz w:val="20"/>
                            <w:szCs w:val="20"/>
                          </w:rPr>
                          <w:instrText xml:space="preserve"> PAGE </w:instrText>
                        </w:r>
                        <w:r w:rsidRPr="00E958BC">
                          <w:rPr>
                            <w:rStyle w:val="PageNumber"/>
                            <w:sz w:val="20"/>
                            <w:szCs w:val="20"/>
                          </w:rPr>
                          <w:fldChar w:fldCharType="separate"/>
                        </w:r>
                        <w:r w:rsidRPr="00E958BC">
                          <w:rPr>
                            <w:rStyle w:val="PageNumber"/>
                            <w:sz w:val="20"/>
                            <w:szCs w:val="20"/>
                          </w:rPr>
                          <w:t>66</w:t>
                        </w:r>
                        <w:r w:rsidRPr="00E958BC">
                          <w:rPr>
                            <w:rStyle w:val="PageNumber"/>
                            <w:sz w:val="20"/>
                            <w:szCs w:val="20"/>
                          </w:rPr>
                          <w:fldChar w:fldCharType="end"/>
                        </w:r>
                      </w:sdtContent>
                    </w:sdt>
                  </w:p>
                  <w:p w:rsidR="00EF77D6" w14:paraId="2C656C51" w14:textId="77777777">
                    <w:pPr>
                      <w:spacing w:before="12"/>
                      <w:ind w:left="20"/>
                      <w:rPr>
                        <w:sz w:val="20"/>
                      </w:rPr>
                    </w:pPr>
                    <w:r>
                      <w:rPr>
                        <w:spacing w:val="-3"/>
                        <w:sz w:val="20"/>
                      </w:rPr>
                      <w:t xml:space="preserve"> </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68BF" w:rsidRPr="001D37AB" w14:paraId="5C263758" w14:textId="53F135A0">
    <w:pPr>
      <w:pStyle w:val="Footer"/>
      <w:jc w:val="center"/>
    </w:pPr>
    <w:r w:rsidRPr="001D37AB">
      <w:rPr>
        <w:sz w:val="20"/>
      </w:rPr>
      <w:t xml:space="preserve">DG-5075, Appendix A, Page </w:t>
    </w:r>
    <w:r w:rsidRPr="001D37AB">
      <w:rPr>
        <w:rStyle w:val="PageNumber"/>
        <w:sz w:val="20"/>
        <w:szCs w:val="20"/>
      </w:rPr>
      <w:t>A-</w:t>
    </w:r>
    <w:sdt>
      <w:sdtPr>
        <w:id w:val="-897203344"/>
        <w:docPartObj>
          <w:docPartGallery w:val="Page Numbers (Bottom of Page)"/>
          <w:docPartUnique/>
        </w:docPartObj>
      </w:sdtPr>
      <w:sdtEndPr>
        <w:rPr>
          <w:noProof/>
          <w:sz w:val="20"/>
          <w:szCs w:val="20"/>
        </w:rPr>
      </w:sdtEndPr>
      <w:sdtContent>
        <w:r w:rsidRPr="001D37AB">
          <w:rPr>
            <w:sz w:val="20"/>
            <w:szCs w:val="20"/>
          </w:rPr>
          <w:fldChar w:fldCharType="begin"/>
        </w:r>
        <w:r w:rsidRPr="001D37AB">
          <w:rPr>
            <w:sz w:val="20"/>
            <w:szCs w:val="20"/>
          </w:rPr>
          <w:instrText xml:space="preserve"> PAGE   \* MERGEFORMAT </w:instrText>
        </w:r>
        <w:r w:rsidRPr="001D37AB">
          <w:rPr>
            <w:sz w:val="20"/>
            <w:szCs w:val="20"/>
          </w:rPr>
          <w:fldChar w:fldCharType="separate"/>
        </w:r>
        <w:r w:rsidRPr="001D37AB">
          <w:rPr>
            <w:noProof/>
            <w:sz w:val="20"/>
            <w:szCs w:val="20"/>
          </w:rPr>
          <w:t>2</w:t>
        </w:r>
        <w:r w:rsidRPr="001D37AB">
          <w:rPr>
            <w:noProof/>
            <w:sz w:val="20"/>
            <w:szCs w:val="20"/>
          </w:rPr>
          <w:fldChar w:fldCharType="end"/>
        </w:r>
      </w:sdtContent>
    </w:sdt>
  </w:p>
  <w:p w:rsidR="00F268BF" w14:paraId="370F7A1B" w14:textId="21EEAB16">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7D37" w:rsidRPr="00801F20" w:rsidP="00801F20" w14:paraId="68FB5B17" w14:textId="3028F191">
    <w:pPr>
      <w:pStyle w:val="Footer"/>
    </w:pPr>
    <w:r>
      <w:rPr>
        <w:noProof/>
      </w:rPr>
      <mc:AlternateContent>
        <mc:Choice Requires="wps">
          <w:drawing>
            <wp:anchor distT="0" distB="0" distL="114300" distR="114300" simplePos="0" relativeHeight="251660288" behindDoc="1" locked="0" layoutInCell="1" allowOverlap="1">
              <wp:simplePos x="0" y="0"/>
              <wp:positionH relativeFrom="margin">
                <wp:align>center</wp:align>
              </wp:positionH>
              <wp:positionV relativeFrom="bottomMargin">
                <wp:posOffset>139700</wp:posOffset>
              </wp:positionV>
              <wp:extent cx="2709827" cy="215900"/>
              <wp:effectExtent l="0" t="0" r="14605" b="12700"/>
              <wp:wrapNone/>
              <wp:docPr id="241" name="docshape10"/>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2709827" cy="2159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C7D37" w:rsidRPr="002E61D6" w:rsidP="00A77CA8" w14:textId="7476DA36">
                          <w:pPr>
                            <w:pStyle w:val="Footer"/>
                            <w:jc w:val="center"/>
                          </w:pPr>
                          <w:r>
                            <w:rPr>
                              <w:sz w:val="20"/>
                            </w:rPr>
                            <w:t>DG-5075,</w:t>
                          </w:r>
                          <w:r>
                            <w:rPr>
                              <w:spacing w:val="-6"/>
                              <w:sz w:val="20"/>
                            </w:rPr>
                            <w:t xml:space="preserve"> Appendix B, </w:t>
                          </w:r>
                          <w:r>
                            <w:rPr>
                              <w:sz w:val="20"/>
                            </w:rPr>
                            <w:t>Page B-</w:t>
                          </w:r>
                          <w:sdt>
                            <w:sdtPr>
                              <w:rPr>
                                <w:rStyle w:val="PageNumber"/>
                              </w:rPr>
                              <w:id w:val="1915043730"/>
                              <w:docPartObj>
                                <w:docPartGallery w:val="Page Numbers (Bottom of Page)"/>
                                <w:docPartUnique/>
                              </w:docPartObj>
                            </w:sdtPr>
                            <w:sdtEndPr>
                              <w:rPr>
                                <w:rStyle w:val="PageNumber"/>
                              </w:rPr>
                            </w:sdtEndPr>
                            <w:sdtContent>
                              <w:r w:rsidRPr="00023162" w:rsidR="00023162">
                                <w:rPr>
                                  <w:rStyle w:val="PageNumber"/>
                                  <w:sz w:val="20"/>
                                  <w:szCs w:val="20"/>
                                </w:rPr>
                                <w:fldChar w:fldCharType="begin"/>
                              </w:r>
                              <w:r w:rsidRPr="00023162" w:rsidR="00023162">
                                <w:rPr>
                                  <w:rStyle w:val="PageNumber"/>
                                  <w:sz w:val="20"/>
                                  <w:szCs w:val="20"/>
                                </w:rPr>
                                <w:instrText xml:space="preserve"> PAGE </w:instrText>
                              </w:r>
                              <w:r w:rsidRPr="00023162" w:rsidR="00023162">
                                <w:rPr>
                                  <w:rStyle w:val="PageNumber"/>
                                  <w:sz w:val="20"/>
                                  <w:szCs w:val="20"/>
                                </w:rPr>
                                <w:fldChar w:fldCharType="separate"/>
                              </w:r>
                              <w:r w:rsidRPr="00023162" w:rsidR="00023162">
                                <w:rPr>
                                  <w:rStyle w:val="PageNumber"/>
                                  <w:sz w:val="20"/>
                                  <w:szCs w:val="20"/>
                                </w:rPr>
                                <w:t>163</w:t>
                              </w:r>
                              <w:r w:rsidRPr="00023162" w:rsidR="00023162">
                                <w:rPr>
                                  <w:rStyle w:val="PageNumber"/>
                                  <w:sz w:val="20"/>
                                  <w:szCs w:val="20"/>
                                </w:rPr>
                                <w:fldChar w:fldCharType="end"/>
                              </w:r>
                            </w:sdtContent>
                          </w:sdt>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0" o:spid="_x0000_s2050" type="#_x0000_t202" style="width:213.35pt;height:17pt;margin-top:11pt;margin-left:0;mso-height-percent:0;mso-height-relative:page;mso-position-horizontal:center;mso-position-horizontal-relative:margin;mso-position-vertical-relative:bottom-margin-area;mso-width-percent:0;mso-width-relative:page;mso-wrap-distance-bottom:0;mso-wrap-distance-left:9pt;mso-wrap-distance-right:9pt;mso-wrap-distance-top:0;mso-wrap-style:square;position:absolute;visibility:visible;v-text-anchor:top;z-index:-251655168" filled="f" stroked="f">
              <v:path arrowok="t" textboxrect="0,0,21600,21600"/>
              <v:textbox inset="0,0,0,0">
                <w:txbxContent>
                  <w:p w:rsidR="001C7D37" w:rsidRPr="002E61D6" w:rsidP="00A77CA8" w14:paraId="23020D2D" w14:textId="7476DA36">
                    <w:pPr>
                      <w:pStyle w:val="Footer"/>
                      <w:jc w:val="center"/>
                    </w:pPr>
                    <w:r>
                      <w:rPr>
                        <w:sz w:val="20"/>
                      </w:rPr>
                      <w:t>DG-5075,</w:t>
                    </w:r>
                    <w:r>
                      <w:rPr>
                        <w:spacing w:val="-6"/>
                        <w:sz w:val="20"/>
                      </w:rPr>
                      <w:t xml:space="preserve"> Appendix B, </w:t>
                    </w:r>
                    <w:r>
                      <w:rPr>
                        <w:sz w:val="20"/>
                      </w:rPr>
                      <w:t>Page B-</w:t>
                    </w:r>
                    <w:sdt>
                      <w:sdtPr>
                        <w:rPr>
                          <w:rStyle w:val="PageNumber"/>
                        </w:rPr>
                        <w:id w:val="1703475997"/>
                        <w:docPartObj>
                          <w:docPartGallery w:val="Page Numbers (Bottom of Page)"/>
                          <w:docPartUnique/>
                        </w:docPartObj>
                      </w:sdtPr>
                      <w:sdtEndPr>
                        <w:rPr>
                          <w:rStyle w:val="PageNumber"/>
                        </w:rPr>
                      </w:sdtEndPr>
                      <w:sdtContent>
                        <w:r w:rsidRPr="00023162" w:rsidR="00023162">
                          <w:rPr>
                            <w:rStyle w:val="PageNumber"/>
                            <w:sz w:val="20"/>
                            <w:szCs w:val="20"/>
                          </w:rPr>
                          <w:fldChar w:fldCharType="begin"/>
                        </w:r>
                        <w:r w:rsidRPr="00023162" w:rsidR="00023162">
                          <w:rPr>
                            <w:rStyle w:val="PageNumber"/>
                            <w:sz w:val="20"/>
                            <w:szCs w:val="20"/>
                          </w:rPr>
                          <w:instrText xml:space="preserve"> PAGE </w:instrText>
                        </w:r>
                        <w:r w:rsidRPr="00023162" w:rsidR="00023162">
                          <w:rPr>
                            <w:rStyle w:val="PageNumber"/>
                            <w:sz w:val="20"/>
                            <w:szCs w:val="20"/>
                          </w:rPr>
                          <w:fldChar w:fldCharType="separate"/>
                        </w:r>
                        <w:r w:rsidRPr="00023162" w:rsidR="00023162">
                          <w:rPr>
                            <w:rStyle w:val="PageNumber"/>
                            <w:sz w:val="20"/>
                            <w:szCs w:val="20"/>
                          </w:rPr>
                          <w:t>163</w:t>
                        </w:r>
                        <w:r w:rsidRPr="00023162" w:rsidR="00023162">
                          <w:rPr>
                            <w:rStyle w:val="PageNumber"/>
                            <w:sz w:val="20"/>
                            <w:szCs w:val="20"/>
                          </w:rPr>
                          <w:fldChar w:fldCharType="end"/>
                        </w:r>
                      </w:sdtContent>
                    </w:sdt>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320E" w:rsidRPr="009A35E1" w:rsidP="00801F20" w14:paraId="325240A5" w14:textId="58AAE9E3">
    <w:pPr>
      <w:pStyle w:val="Footer"/>
      <w:jc w:val="center"/>
    </w:pPr>
    <w:r>
      <w:rPr>
        <w:noProof/>
      </w:rPr>
      <mc:AlternateContent>
        <mc:Choice Requires="wps">
          <w:drawing>
            <wp:anchor distT="0" distB="0" distL="114300" distR="114300" simplePos="0" relativeHeight="251662336" behindDoc="1" locked="0" layoutInCell="1" allowOverlap="1">
              <wp:simplePos x="0" y="0"/>
              <wp:positionH relativeFrom="margin">
                <wp:align>center</wp:align>
              </wp:positionH>
              <wp:positionV relativeFrom="bottomMargin">
                <wp:posOffset>139700</wp:posOffset>
              </wp:positionV>
              <wp:extent cx="2709827" cy="215900"/>
              <wp:effectExtent l="0" t="0" r="14605" b="12700"/>
              <wp:wrapNone/>
              <wp:docPr id="239" name="docshape10"/>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2709827" cy="2159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3320E" w:rsidRPr="002E61D6" w:rsidP="00A77CA8" w14:textId="791B0DB6">
                          <w:pPr>
                            <w:pStyle w:val="Footer"/>
                            <w:jc w:val="center"/>
                          </w:pPr>
                          <w:r>
                            <w:rPr>
                              <w:sz w:val="20"/>
                            </w:rPr>
                            <w:t>DG-5075,</w:t>
                          </w:r>
                          <w:r>
                            <w:rPr>
                              <w:spacing w:val="-6"/>
                              <w:sz w:val="20"/>
                            </w:rPr>
                            <w:t xml:space="preserve"> Appendix C, </w:t>
                          </w:r>
                          <w:r>
                            <w:rPr>
                              <w:sz w:val="20"/>
                            </w:rPr>
                            <w:t>Page C-</w:t>
                          </w:r>
                          <w:sdt>
                            <w:sdtPr>
                              <w:rPr>
                                <w:rStyle w:val="PageNumber"/>
                              </w:rPr>
                              <w:id w:val="328800798"/>
                              <w:docPartObj>
                                <w:docPartGallery w:val="Page Numbers (Bottom of Page)"/>
                                <w:docPartUnique/>
                              </w:docPartObj>
                            </w:sdtPr>
                            <w:sdtEndPr>
                              <w:rPr>
                                <w:rStyle w:val="PageNumber"/>
                              </w:rPr>
                            </w:sdtEndPr>
                            <w:sdtContent>
                              <w:r w:rsidRPr="00023162">
                                <w:rPr>
                                  <w:rStyle w:val="PageNumber"/>
                                  <w:sz w:val="20"/>
                                  <w:szCs w:val="20"/>
                                </w:rPr>
                                <w:fldChar w:fldCharType="begin"/>
                              </w:r>
                              <w:r w:rsidRPr="00023162">
                                <w:rPr>
                                  <w:rStyle w:val="PageNumber"/>
                                  <w:sz w:val="20"/>
                                  <w:szCs w:val="20"/>
                                </w:rPr>
                                <w:instrText xml:space="preserve"> PAGE </w:instrText>
                              </w:r>
                              <w:r w:rsidRPr="00023162">
                                <w:rPr>
                                  <w:rStyle w:val="PageNumber"/>
                                  <w:sz w:val="20"/>
                                  <w:szCs w:val="20"/>
                                </w:rPr>
                                <w:fldChar w:fldCharType="separate"/>
                              </w:r>
                              <w:r w:rsidRPr="00023162">
                                <w:rPr>
                                  <w:rStyle w:val="PageNumber"/>
                                  <w:sz w:val="20"/>
                                  <w:szCs w:val="20"/>
                                </w:rPr>
                                <w:t>163</w:t>
                              </w:r>
                              <w:r w:rsidRPr="00023162">
                                <w:rPr>
                                  <w:rStyle w:val="PageNumber"/>
                                  <w:sz w:val="20"/>
                                  <w:szCs w:val="20"/>
                                </w:rPr>
                                <w:fldChar w:fldCharType="end"/>
                              </w:r>
                            </w:sdtContent>
                          </w:sdt>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51" type="#_x0000_t202" style="width:213.35pt;height:17pt;margin-top:11pt;margin-left:0;mso-height-percent:0;mso-height-relative:page;mso-position-horizontal:center;mso-position-horizontal-relative:margin;mso-position-vertical-relative:bottom-margin-area;mso-width-percent:0;mso-width-relative:page;mso-wrap-distance-bottom:0;mso-wrap-distance-left:9pt;mso-wrap-distance-right:9pt;mso-wrap-distance-top:0;mso-wrap-style:square;position:absolute;visibility:visible;v-text-anchor:top;z-index:-251653120" filled="f" stroked="f">
              <v:path arrowok="t" textboxrect="0,0,21600,21600"/>
              <v:textbox inset="0,0,0,0">
                <w:txbxContent>
                  <w:p w:rsidR="0013320E" w:rsidRPr="002E61D6" w:rsidP="00A77CA8" w14:paraId="2BD1FFE2" w14:textId="791B0DB6">
                    <w:pPr>
                      <w:pStyle w:val="Footer"/>
                      <w:jc w:val="center"/>
                    </w:pPr>
                    <w:r>
                      <w:rPr>
                        <w:sz w:val="20"/>
                      </w:rPr>
                      <w:t>DG-5075,</w:t>
                    </w:r>
                    <w:r>
                      <w:rPr>
                        <w:spacing w:val="-6"/>
                        <w:sz w:val="20"/>
                      </w:rPr>
                      <w:t xml:space="preserve"> Appendix C, </w:t>
                    </w:r>
                    <w:r>
                      <w:rPr>
                        <w:sz w:val="20"/>
                      </w:rPr>
                      <w:t>Page C-</w:t>
                    </w:r>
                    <w:sdt>
                      <w:sdtPr>
                        <w:rPr>
                          <w:rStyle w:val="PageNumber"/>
                        </w:rPr>
                        <w:id w:val="997149131"/>
                        <w:docPartObj>
                          <w:docPartGallery w:val="Page Numbers (Bottom of Page)"/>
                          <w:docPartUnique/>
                        </w:docPartObj>
                      </w:sdtPr>
                      <w:sdtEndPr>
                        <w:rPr>
                          <w:rStyle w:val="PageNumber"/>
                        </w:rPr>
                      </w:sdtEndPr>
                      <w:sdtContent>
                        <w:r w:rsidRPr="00023162">
                          <w:rPr>
                            <w:rStyle w:val="PageNumber"/>
                            <w:sz w:val="20"/>
                            <w:szCs w:val="20"/>
                          </w:rPr>
                          <w:fldChar w:fldCharType="begin"/>
                        </w:r>
                        <w:r w:rsidRPr="00023162">
                          <w:rPr>
                            <w:rStyle w:val="PageNumber"/>
                            <w:sz w:val="20"/>
                            <w:szCs w:val="20"/>
                          </w:rPr>
                          <w:instrText xml:space="preserve"> PAGE </w:instrText>
                        </w:r>
                        <w:r w:rsidRPr="00023162">
                          <w:rPr>
                            <w:rStyle w:val="PageNumber"/>
                            <w:sz w:val="20"/>
                            <w:szCs w:val="20"/>
                          </w:rPr>
                          <w:fldChar w:fldCharType="separate"/>
                        </w:r>
                        <w:r w:rsidRPr="00023162">
                          <w:rPr>
                            <w:rStyle w:val="PageNumber"/>
                            <w:sz w:val="20"/>
                            <w:szCs w:val="20"/>
                          </w:rPr>
                          <w:t>163</w:t>
                        </w:r>
                        <w:r w:rsidRPr="00023162">
                          <w:rPr>
                            <w:rStyle w:val="PageNumber"/>
                            <w:sz w:val="20"/>
                            <w:szCs w:val="20"/>
                          </w:rPr>
                          <w:fldChar w:fldCharType="end"/>
                        </w:r>
                      </w:sdtContent>
                    </w:sdt>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63629" w14:paraId="103EFA89" w14:textId="77777777">
      <w:r>
        <w:separator/>
      </w:r>
    </w:p>
    <w:p w:rsidR="00D63629" w14:paraId="5B1E2213" w14:textId="77777777"/>
  </w:footnote>
  <w:footnote w:type="continuationSeparator" w:id="1">
    <w:p w:rsidR="00D63629" w14:paraId="6DAC73F1" w14:textId="77777777">
      <w:r>
        <w:continuationSeparator/>
      </w:r>
    </w:p>
    <w:p w:rsidR="00D63629" w14:paraId="0BE8CE34" w14:textId="77777777"/>
  </w:footnote>
  <w:footnote w:type="continuationNotice" w:id="2">
    <w:p w:rsidR="00D63629" w14:paraId="68CCE40F" w14:textId="77777777"/>
    <w:p w:rsidR="00D63629" w14:paraId="17560245" w14:textId="77777777"/>
  </w:footnote>
  <w:footnote w:id="3">
    <w:p w:rsidR="00F77366" w:rsidP="00733AF8" w14:paraId="46E41CC7" w14:textId="0D30CE89">
      <w:pPr>
        <w:pStyle w:val="FootnoteText"/>
        <w:ind w:left="360" w:hanging="360"/>
      </w:pPr>
    </w:p>
    <w:p w:rsidR="00152C87" w:rsidRPr="001341C3" w:rsidP="001341C3" w14:paraId="3A5BFF49" w14:textId="3AD9E9F2">
      <w:pPr>
        <w:pStyle w:val="FootnoteText"/>
        <w:ind w:left="720" w:hanging="720"/>
        <w:rPr>
          <w:sz w:val="18"/>
          <w:szCs w:val="18"/>
        </w:rPr>
      </w:pPr>
      <w:r w:rsidRPr="001341C3">
        <w:rPr>
          <w:sz w:val="18"/>
          <w:szCs w:val="18"/>
        </w:rPr>
        <w:t>1</w:t>
      </w:r>
      <w:r w:rsidRPr="001341C3" w:rsidR="00733AF8">
        <w:rPr>
          <w:sz w:val="18"/>
          <w:szCs w:val="18"/>
        </w:rPr>
        <w:tab/>
      </w:r>
      <w:r w:rsidRPr="001341C3">
        <w:rPr>
          <w:sz w:val="18"/>
          <w:szCs w:val="18"/>
        </w:rPr>
        <w:t>Application of national and international standards typically aims to improve the quality, repeatability, and consistency of analyses and promulgate good practices.</w:t>
      </w:r>
    </w:p>
  </w:footnote>
  <w:footnote w:id="4">
    <w:p w:rsidR="00F77366" w:rsidRPr="001341C3" w:rsidP="001341C3" w14:paraId="72FD20C3" w14:textId="2DC83E51">
      <w:pPr>
        <w:pStyle w:val="FootnoteText"/>
        <w:ind w:left="720" w:hanging="720"/>
        <w:rPr>
          <w:sz w:val="18"/>
          <w:szCs w:val="18"/>
        </w:rPr>
      </w:pPr>
      <w:r w:rsidRPr="001341C3">
        <w:rPr>
          <w:rStyle w:val="FootnoteReference"/>
          <w:sz w:val="18"/>
          <w:szCs w:val="18"/>
          <w:vertAlign w:val="baseline"/>
        </w:rPr>
        <w:footnoteRef/>
      </w:r>
      <w:r w:rsidRPr="001341C3">
        <w:rPr>
          <w:sz w:val="18"/>
          <w:szCs w:val="18"/>
        </w:rPr>
        <w:t xml:space="preserve"> </w:t>
      </w:r>
      <w:r w:rsidRPr="001341C3" w:rsidR="00733AF8">
        <w:rPr>
          <w:sz w:val="18"/>
          <w:szCs w:val="18"/>
        </w:rPr>
        <w:tab/>
      </w:r>
      <w:r w:rsidRPr="001341C3">
        <w:rPr>
          <w:sz w:val="18"/>
          <w:szCs w:val="18"/>
        </w:rPr>
        <w:t xml:space="preserve">Support systems may include but </w:t>
      </w:r>
      <w:r w:rsidRPr="001341C3" w:rsidR="00896D73">
        <w:rPr>
          <w:sz w:val="18"/>
          <w:szCs w:val="18"/>
        </w:rPr>
        <w:t xml:space="preserve">are </w:t>
      </w:r>
      <w:r w:rsidRPr="001341C3">
        <w:rPr>
          <w:sz w:val="18"/>
          <w:szCs w:val="18"/>
        </w:rPr>
        <w:t>not limited to (</w:t>
      </w:r>
      <w:r w:rsidR="00F04849">
        <w:rPr>
          <w:sz w:val="18"/>
          <w:szCs w:val="18"/>
        </w:rPr>
        <w:t>1</w:t>
      </w:r>
      <w:r w:rsidRPr="001341C3">
        <w:rPr>
          <w:sz w:val="18"/>
          <w:szCs w:val="18"/>
        </w:rPr>
        <w:t>) electrical power systems, (</w:t>
      </w:r>
      <w:r w:rsidR="00F04849">
        <w:rPr>
          <w:sz w:val="18"/>
          <w:szCs w:val="18"/>
        </w:rPr>
        <w:t>2</w:t>
      </w:r>
      <w:r w:rsidRPr="001341C3">
        <w:rPr>
          <w:sz w:val="18"/>
          <w:szCs w:val="18"/>
        </w:rPr>
        <w:t xml:space="preserve">) </w:t>
      </w:r>
      <w:r w:rsidRPr="001341C3" w:rsidR="0074158F">
        <w:rPr>
          <w:sz w:val="18"/>
          <w:szCs w:val="18"/>
        </w:rPr>
        <w:t>cyber</w:t>
      </w:r>
      <w:r w:rsidRPr="001341C3">
        <w:rPr>
          <w:sz w:val="18"/>
          <w:szCs w:val="18"/>
        </w:rPr>
        <w:t>security systems (e.g.,</w:t>
      </w:r>
      <w:r w:rsidRPr="00FA2338" w:rsidR="00846B21">
        <w:rPr>
          <w:sz w:val="18"/>
          <w:szCs w:val="18"/>
        </w:rPr>
        <w:t> </w:t>
      </w:r>
      <w:r w:rsidRPr="00FA2338" w:rsidR="002F1D42">
        <w:rPr>
          <w:sz w:val="18"/>
          <w:szCs w:val="18"/>
        </w:rPr>
        <w:t>f</w:t>
      </w:r>
      <w:r w:rsidRPr="001341C3">
        <w:rPr>
          <w:sz w:val="18"/>
          <w:szCs w:val="18"/>
        </w:rPr>
        <w:t xml:space="preserve">irewalls, </w:t>
      </w:r>
      <w:r w:rsidRPr="00FA2338" w:rsidR="002F1D42">
        <w:rPr>
          <w:sz w:val="18"/>
          <w:szCs w:val="18"/>
        </w:rPr>
        <w:t>a</w:t>
      </w:r>
      <w:r w:rsidRPr="001341C3">
        <w:rPr>
          <w:sz w:val="18"/>
          <w:szCs w:val="18"/>
        </w:rPr>
        <w:t>nti</w:t>
      </w:r>
      <w:r w:rsidRPr="00FA2338" w:rsidR="00B269F3">
        <w:rPr>
          <w:sz w:val="18"/>
          <w:szCs w:val="18"/>
        </w:rPr>
        <w:noBreakHyphen/>
      </w:r>
      <w:r w:rsidRPr="001341C3">
        <w:rPr>
          <w:sz w:val="18"/>
          <w:szCs w:val="18"/>
        </w:rPr>
        <w:t>malware scanner, intrusion detection system), and (</w:t>
      </w:r>
      <w:r w:rsidR="00F04849">
        <w:rPr>
          <w:sz w:val="18"/>
          <w:szCs w:val="18"/>
        </w:rPr>
        <w:t>3</w:t>
      </w:r>
      <w:r w:rsidRPr="001341C3">
        <w:rPr>
          <w:sz w:val="18"/>
          <w:szCs w:val="18"/>
        </w:rPr>
        <w:t xml:space="preserve">) </w:t>
      </w:r>
      <w:r w:rsidRPr="001341C3" w:rsidR="00550664">
        <w:rPr>
          <w:sz w:val="18"/>
          <w:szCs w:val="18"/>
        </w:rPr>
        <w:t xml:space="preserve">systems that </w:t>
      </w:r>
      <w:r w:rsidRPr="001341C3">
        <w:rPr>
          <w:sz w:val="18"/>
          <w:szCs w:val="18"/>
        </w:rPr>
        <w:t xml:space="preserve">provide resources to </w:t>
      </w:r>
      <w:r w:rsidRPr="001341C3" w:rsidR="00550664">
        <w:rPr>
          <w:sz w:val="18"/>
          <w:szCs w:val="18"/>
        </w:rPr>
        <w:t xml:space="preserve">other </w:t>
      </w:r>
      <w:r w:rsidRPr="001341C3">
        <w:rPr>
          <w:sz w:val="18"/>
          <w:szCs w:val="18"/>
        </w:rPr>
        <w:t>systems (e.g.,</w:t>
      </w:r>
      <w:r w:rsidRPr="00FA2338" w:rsidR="00846B21">
        <w:rPr>
          <w:sz w:val="18"/>
          <w:szCs w:val="18"/>
        </w:rPr>
        <w:t> </w:t>
      </w:r>
      <w:r w:rsidRPr="001341C3">
        <w:rPr>
          <w:sz w:val="18"/>
          <w:szCs w:val="18"/>
        </w:rPr>
        <w:t>service water, high</w:t>
      </w:r>
      <w:r w:rsidRPr="00FA2338" w:rsidR="002F1D42">
        <w:rPr>
          <w:sz w:val="18"/>
          <w:szCs w:val="18"/>
        </w:rPr>
        <w:noBreakHyphen/>
      </w:r>
      <w:r w:rsidRPr="001341C3">
        <w:rPr>
          <w:sz w:val="18"/>
          <w:szCs w:val="18"/>
        </w:rPr>
        <w:t>pressure air, lubrication oil).</w:t>
      </w:r>
    </w:p>
  </w:footnote>
  <w:footnote w:id="5">
    <w:p w:rsidR="00B761D1" w14:paraId="70EE531E" w14:textId="0CB64BEA">
      <w:pPr>
        <w:pStyle w:val="FootnoteText"/>
      </w:pPr>
      <w:r>
        <w:rPr>
          <w:rStyle w:val="FootnoteReference"/>
        </w:rPr>
        <w:footnoteRef/>
      </w:r>
      <w:r>
        <w:t xml:space="preserve"> </w:t>
      </w:r>
      <w:r w:rsidRPr="00474CBB" w:rsidR="00474CBB">
        <w:t>Electricity interties are transmission lines that connect separate electric grids</w:t>
      </w:r>
      <w:r w:rsidR="00474CBB">
        <w:t>.</w:t>
      </w:r>
    </w:p>
  </w:footnote>
  <w:footnote w:id="6">
    <w:p w:rsidR="00924507" w:rsidRPr="001341C3" w:rsidP="001341C3" w14:paraId="00847F85" w14:textId="4290EADC">
      <w:pPr>
        <w:pStyle w:val="FootnoteText"/>
        <w:ind w:left="720" w:hanging="720"/>
        <w:rPr>
          <w:sz w:val="18"/>
          <w:szCs w:val="18"/>
        </w:rPr>
      </w:pPr>
      <w:r w:rsidRPr="001341C3">
        <w:rPr>
          <w:rStyle w:val="FootnoteReference"/>
          <w:vertAlign w:val="baseline"/>
        </w:rPr>
        <w:footnoteRef/>
      </w:r>
      <w:r>
        <w:t xml:space="preserve"> </w:t>
      </w:r>
      <w:r>
        <w:tab/>
      </w:r>
      <w:r w:rsidRPr="001341C3">
        <w:rPr>
          <w:sz w:val="18"/>
          <w:szCs w:val="18"/>
        </w:rPr>
        <w:t xml:space="preserve">RG 5.71 </w:t>
      </w:r>
      <w:r w:rsidRPr="001341C3" w:rsidR="00631C38">
        <w:rPr>
          <w:sz w:val="18"/>
          <w:szCs w:val="18"/>
        </w:rPr>
        <w:t>defines</w:t>
      </w:r>
      <w:r w:rsidRPr="001341C3">
        <w:rPr>
          <w:sz w:val="18"/>
          <w:szCs w:val="18"/>
        </w:rPr>
        <w:t xml:space="preserve"> terms that do not appear in this glossary but may be used in this RG.</w:t>
      </w:r>
    </w:p>
  </w:footnote>
  <w:footnote w:id="7">
    <w:p w:rsidR="00E57467" w:rsidP="001341C3" w14:paraId="205DE7B0" w14:textId="0FBCCA4C">
      <w:pPr>
        <w:tabs>
          <w:tab w:val="left" w:pos="360"/>
          <w:tab w:val="left" w:pos="939"/>
        </w:tabs>
        <w:spacing w:after="180"/>
        <w:ind w:left="360" w:hanging="360"/>
        <w:rPr>
          <w:sz w:val="18"/>
          <w:szCs w:val="18"/>
        </w:rPr>
      </w:pPr>
      <w:r w:rsidRPr="00FF0378">
        <w:rPr>
          <w:rStyle w:val="FootnoteReference"/>
          <w:sz w:val="18"/>
          <w:szCs w:val="18"/>
          <w:vertAlign w:val="baseline"/>
        </w:rPr>
        <w:footnoteRef/>
      </w:r>
      <w:r w:rsidRPr="00FF0378">
        <w:rPr>
          <w:sz w:val="18"/>
          <w:szCs w:val="18"/>
        </w:rPr>
        <w:t xml:space="preserve"> </w:t>
      </w:r>
      <w:r>
        <w:tab/>
      </w:r>
      <w:r w:rsidRPr="00E10EA3">
        <w:rPr>
          <w:sz w:val="18"/>
          <w:szCs w:val="18"/>
        </w:rPr>
        <w:t xml:space="preserve">Publicly available NRC published documents are available electronically through the NRC Library on the NRC’s public </w:t>
      </w:r>
      <w:r w:rsidR="00CB5AB8">
        <w:rPr>
          <w:sz w:val="18"/>
          <w:szCs w:val="18"/>
        </w:rPr>
        <w:t>w</w:t>
      </w:r>
      <w:r w:rsidRPr="00E10EA3">
        <w:rPr>
          <w:sz w:val="18"/>
          <w:szCs w:val="18"/>
        </w:rPr>
        <w:t xml:space="preserve">ebsite at </w:t>
      </w:r>
      <w:hyperlink r:id="rId1">
        <w:r w:rsidRPr="00021B91" w:rsidR="00021B91">
          <w:t xml:space="preserve"> </w:t>
        </w:r>
        <w:r w:rsidRPr="00021B91" w:rsidR="00021B91">
          <w:rPr>
            <w:color w:val="0000FF"/>
            <w:sz w:val="18"/>
            <w:szCs w:val="18"/>
            <w:u w:val="single" w:color="0000FF"/>
          </w:rPr>
          <w:t>https://www.nrc.gov/reading-rm/doc-collections/index.html</w:t>
        </w:r>
        <w:r w:rsidRPr="001341C3">
          <w:rPr>
            <w:color w:val="0000FF"/>
            <w:sz w:val="18"/>
            <w:szCs w:val="18"/>
            <w:u w:color="0000FF"/>
          </w:rPr>
          <w:t xml:space="preserve"> </w:t>
        </w:r>
        <w:r w:rsidRPr="001341C3">
          <w:rPr>
            <w:sz w:val="18"/>
            <w:szCs w:val="18"/>
            <w:u w:color="0000FF"/>
          </w:rPr>
          <w:t>and</w:t>
        </w:r>
        <w:r w:rsidRPr="001341C3">
          <w:rPr>
            <w:sz w:val="18"/>
            <w:szCs w:val="18"/>
          </w:rPr>
          <w:t xml:space="preserve"> </w:t>
        </w:r>
      </w:hyperlink>
      <w:r w:rsidRPr="00E10EA3">
        <w:rPr>
          <w:sz w:val="18"/>
          <w:szCs w:val="18"/>
        </w:rPr>
        <w:t xml:space="preserve">through the NRC’s Agencywide Documents Access and Management System (ADAMS) at </w:t>
      </w:r>
      <w:hyperlink r:id="rId2">
        <w:r w:rsidRPr="00D612AF" w:rsidR="00D612AF">
          <w:t xml:space="preserve"> </w:t>
        </w:r>
        <w:r w:rsidRPr="00D612AF" w:rsidR="00D612AF">
          <w:rPr>
            <w:color w:val="0000FF"/>
            <w:sz w:val="18"/>
            <w:szCs w:val="18"/>
            <w:u w:val="single" w:color="0000FF"/>
          </w:rPr>
          <w:t>https://www.nrc.gov/reading-rm/adams.html</w:t>
        </w:r>
        <w:r w:rsidRPr="00E10EA3">
          <w:rPr>
            <w:color w:val="0000FF"/>
            <w:sz w:val="18"/>
            <w:szCs w:val="18"/>
            <w:u w:val="single" w:color="0000FF"/>
          </w:rPr>
          <w:t xml:space="preserve">. </w:t>
        </w:r>
        <w:r w:rsidRPr="00E10EA3">
          <w:rPr>
            <w:sz w:val="18"/>
            <w:szCs w:val="18"/>
          </w:rPr>
          <w:t xml:space="preserve">The </w:t>
        </w:r>
      </w:hyperlink>
      <w:r w:rsidRPr="00E10EA3">
        <w:rPr>
          <w:sz w:val="18"/>
          <w:szCs w:val="18"/>
        </w:rPr>
        <w:t xml:space="preserve">documents can also be viewed online or printed for a fee in the NRC’s Public Document Room (PDR) at 11555 Rockville Pike, Rockville, MD. For problems with ADAMS, contact the PDR staff at 301-415-4737 or (800) 397-4209; fax (301) 415-3548; or e-mail </w:t>
      </w:r>
      <w:hyperlink r:id="rId3">
        <w:r w:rsidRPr="00E10EA3">
          <w:rPr>
            <w:color w:val="0000FF"/>
            <w:sz w:val="18"/>
            <w:szCs w:val="18"/>
            <w:u w:val="single" w:color="0000FF"/>
          </w:rPr>
          <w:t>pdr.resource@nr</w:t>
        </w:r>
        <w:bookmarkStart w:id="220" w:name="_Hlt120540623"/>
        <w:r w:rsidRPr="00E10EA3">
          <w:rPr>
            <w:color w:val="0000FF"/>
            <w:sz w:val="18"/>
            <w:szCs w:val="18"/>
            <w:u w:val="single" w:color="0000FF"/>
          </w:rPr>
          <w:t>c</w:t>
        </w:r>
        <w:bookmarkEnd w:id="220"/>
        <w:r w:rsidRPr="00E10EA3">
          <w:rPr>
            <w:color w:val="0000FF"/>
            <w:sz w:val="18"/>
            <w:szCs w:val="18"/>
            <w:u w:val="single" w:color="0000FF"/>
          </w:rPr>
          <w:t>.gov</w:t>
        </w:r>
        <w:r w:rsidRPr="00E10EA3">
          <w:rPr>
            <w:sz w:val="18"/>
            <w:szCs w:val="18"/>
          </w:rPr>
          <w:t>.</w:t>
        </w:r>
      </w:hyperlink>
    </w:p>
    <w:p w:rsidR="00E57467" w:rsidP="001341C3" w14:paraId="4D8E06F4" w14:textId="77777777">
      <w:pPr>
        <w:tabs>
          <w:tab w:val="left" w:pos="360"/>
          <w:tab w:val="left" w:pos="939"/>
        </w:tabs>
        <w:spacing w:after="180"/>
        <w:ind w:left="360" w:hanging="360"/>
        <w:rPr>
          <w:sz w:val="18"/>
          <w:szCs w:val="18"/>
        </w:rPr>
      </w:pPr>
      <w:r>
        <w:rPr>
          <w:sz w:val="18"/>
          <w:szCs w:val="18"/>
        </w:rPr>
        <w:tab/>
      </w:r>
      <w:r w:rsidRPr="00C102E7">
        <w:rPr>
          <w:sz w:val="18"/>
          <w:szCs w:val="18"/>
        </w:rPr>
        <w:t>Copies of the non-NRC documents included in these references may be obtained from the publishing organization.</w:t>
      </w:r>
      <w:r>
        <w:rPr>
          <w:sz w:val="18"/>
          <w:szCs w:val="18"/>
        </w:rPr>
        <w:tab/>
      </w:r>
    </w:p>
    <w:p w:rsidR="00E57467" w:rsidP="001341C3" w14:paraId="5CADAB6F" w14:textId="6698715E">
      <w:pPr>
        <w:tabs>
          <w:tab w:val="left" w:pos="360"/>
          <w:tab w:val="left" w:pos="939"/>
        </w:tabs>
        <w:spacing w:after="180"/>
        <w:ind w:left="360" w:hanging="360"/>
        <w:rPr>
          <w:color w:val="000000"/>
          <w:sz w:val="18"/>
          <w:szCs w:val="18"/>
        </w:rPr>
      </w:pPr>
      <w:r>
        <w:rPr>
          <w:sz w:val="18"/>
          <w:szCs w:val="18"/>
        </w:rPr>
        <w:tab/>
      </w:r>
      <w:r w:rsidRPr="005E08B7">
        <w:rPr>
          <w:sz w:val="18"/>
          <w:szCs w:val="18"/>
        </w:rPr>
        <w:t xml:space="preserve">Publications from the Nuclear Energy Institute (NEI) are available at </w:t>
      </w:r>
      <w:r w:rsidR="00676761">
        <w:rPr>
          <w:sz w:val="18"/>
          <w:szCs w:val="18"/>
        </w:rPr>
        <w:t>its</w:t>
      </w:r>
      <w:r w:rsidRPr="005E08B7" w:rsidR="00676761">
        <w:rPr>
          <w:sz w:val="18"/>
          <w:szCs w:val="18"/>
        </w:rPr>
        <w:t xml:space="preserve"> </w:t>
      </w:r>
      <w:r w:rsidR="00CB5AB8">
        <w:rPr>
          <w:sz w:val="18"/>
          <w:szCs w:val="18"/>
        </w:rPr>
        <w:t>w</w:t>
      </w:r>
      <w:r w:rsidRPr="005E08B7">
        <w:rPr>
          <w:sz w:val="18"/>
          <w:szCs w:val="18"/>
        </w:rPr>
        <w:t xml:space="preserve">ebsite: </w:t>
      </w:r>
      <w:hyperlink r:id="rId4" w:history="1">
        <w:r w:rsidRPr="005E08B7">
          <w:rPr>
            <w:rStyle w:val="Hyperlink"/>
            <w:sz w:val="18"/>
            <w:szCs w:val="18"/>
          </w:rPr>
          <w:t>http://www.nei.org/</w:t>
        </w:r>
      </w:hyperlink>
      <w:r w:rsidRPr="005E08B7">
        <w:rPr>
          <w:sz w:val="18"/>
          <w:szCs w:val="18"/>
        </w:rPr>
        <w:t xml:space="preserve"> or by contacting the headquarters at Nuclear Energy Institute, 1776 I Street NW, Washington DC 20006-3708, Phone: 202-739-800, Fax</w:t>
      </w:r>
      <w:r w:rsidR="00676761">
        <w:rPr>
          <w:sz w:val="18"/>
          <w:szCs w:val="18"/>
        </w:rPr>
        <w:t>: </w:t>
      </w:r>
      <w:r w:rsidRPr="005E08B7">
        <w:rPr>
          <w:sz w:val="18"/>
          <w:szCs w:val="18"/>
        </w:rPr>
        <w:t>202</w:t>
      </w:r>
      <w:r w:rsidR="00CB5AB8">
        <w:rPr>
          <w:sz w:val="18"/>
          <w:szCs w:val="18"/>
        </w:rPr>
        <w:noBreakHyphen/>
      </w:r>
      <w:r w:rsidRPr="005E08B7">
        <w:rPr>
          <w:sz w:val="18"/>
          <w:szCs w:val="18"/>
        </w:rPr>
        <w:t xml:space="preserve">785-4019.  </w:t>
      </w:r>
      <w:r>
        <w:rPr>
          <w:color w:val="000000"/>
          <w:sz w:val="18"/>
          <w:szCs w:val="18"/>
        </w:rPr>
        <w:tab/>
      </w:r>
    </w:p>
    <w:p w:rsidR="00FE2406" w:rsidP="001341C3" w14:paraId="41477364" w14:textId="46CB9C24">
      <w:pPr>
        <w:autoSpaceDE w:val="0"/>
        <w:autoSpaceDN w:val="0"/>
        <w:adjustRightInd w:val="0"/>
        <w:spacing w:after="180"/>
        <w:ind w:left="360"/>
        <w:rPr>
          <w:color w:val="000000"/>
          <w:sz w:val="18"/>
          <w:szCs w:val="18"/>
        </w:rPr>
      </w:pPr>
      <w:r w:rsidRPr="00E10EA3">
        <w:rPr>
          <w:sz w:val="18"/>
          <w:szCs w:val="18"/>
        </w:rPr>
        <w:t>Copies of NIST computer</w:t>
      </w:r>
      <w:r w:rsidR="00676761">
        <w:rPr>
          <w:sz w:val="18"/>
          <w:szCs w:val="18"/>
        </w:rPr>
        <w:t xml:space="preserve"> </w:t>
      </w:r>
      <w:r w:rsidRPr="00E10EA3">
        <w:rPr>
          <w:sz w:val="18"/>
          <w:szCs w:val="18"/>
        </w:rPr>
        <w:t xml:space="preserve">security documents may be obtained through its </w:t>
      </w:r>
      <w:r w:rsidR="00CB5AB8">
        <w:rPr>
          <w:sz w:val="18"/>
          <w:szCs w:val="18"/>
        </w:rPr>
        <w:t>w</w:t>
      </w:r>
      <w:r w:rsidRPr="00E10EA3">
        <w:rPr>
          <w:sz w:val="18"/>
          <w:szCs w:val="18"/>
        </w:rPr>
        <w:t xml:space="preserve">ebsite at </w:t>
      </w:r>
      <w:hyperlink r:id="rId5">
        <w:r w:rsidRPr="00E10EA3">
          <w:rPr>
            <w:color w:val="0000FF"/>
            <w:sz w:val="18"/>
            <w:szCs w:val="18"/>
            <w:u w:val="single" w:color="0000FF"/>
          </w:rPr>
          <w:t>http://csrc.nist.gov/publications</w:t>
        </w:r>
      </w:hyperlink>
      <w:r w:rsidRPr="00E10EA3">
        <w:rPr>
          <w:color w:val="0000FF"/>
          <w:sz w:val="18"/>
          <w:szCs w:val="18"/>
        </w:rPr>
        <w:t xml:space="preserve"> </w:t>
      </w:r>
      <w:r w:rsidRPr="00E10EA3">
        <w:rPr>
          <w:sz w:val="18"/>
          <w:szCs w:val="18"/>
        </w:rPr>
        <w:t>or by writing the National Institute of Standards and Technology, Attn: Computer Security Division, Information Technology Laboratory, 100 Bureau Drive (Mail Stop 8930), Gaithersburg, MD 20899-8930.</w:t>
      </w:r>
    </w:p>
    <w:p w:rsidR="00E57467" w:rsidRPr="00C102E7" w:rsidP="00E57467" w14:paraId="0D96B7A4" w14:textId="65573D99">
      <w:pPr>
        <w:tabs>
          <w:tab w:val="left" w:pos="360"/>
          <w:tab w:val="left" w:pos="939"/>
        </w:tabs>
        <w:spacing w:before="58"/>
        <w:ind w:left="360" w:right="503" w:hanging="360"/>
        <w:rPr>
          <w:color w:val="000000"/>
          <w:sz w:val="18"/>
          <w:szCs w:val="18"/>
        </w:rPr>
      </w:pPr>
      <w:r>
        <w:rPr>
          <w:color w:val="000000"/>
          <w:sz w:val="18"/>
          <w:szCs w:val="18"/>
        </w:rPr>
        <w:tab/>
      </w:r>
      <w:r w:rsidRPr="00C102E7">
        <w:rPr>
          <w:color w:val="000000"/>
          <w:sz w:val="18"/>
          <w:szCs w:val="18"/>
        </w:rPr>
        <w:t xml:space="preserve">Copies of International Atomic Energy Agency (IAEA) documents may be obtained through its </w:t>
      </w:r>
      <w:r w:rsidR="00CB5AB8">
        <w:rPr>
          <w:color w:val="000000"/>
          <w:sz w:val="18"/>
          <w:szCs w:val="18"/>
        </w:rPr>
        <w:t>w</w:t>
      </w:r>
      <w:r w:rsidRPr="00C102E7">
        <w:rPr>
          <w:color w:val="000000"/>
          <w:sz w:val="18"/>
          <w:szCs w:val="18"/>
        </w:rPr>
        <w:t>ebsite at</w:t>
      </w:r>
    </w:p>
    <w:p w:rsidR="00E57467" w:rsidP="00E57467" w14:paraId="6A0FBAC9" w14:textId="7BEC3667">
      <w:pPr>
        <w:autoSpaceDE w:val="0"/>
        <w:autoSpaceDN w:val="0"/>
        <w:adjustRightInd w:val="0"/>
        <w:ind w:left="360"/>
        <w:rPr>
          <w:color w:val="000000"/>
          <w:sz w:val="18"/>
          <w:szCs w:val="18"/>
        </w:rPr>
      </w:pPr>
      <w:hyperlink r:id="rId6" w:history="1">
        <w:r w:rsidRPr="003A549E" w:rsidR="003A549E">
          <w:rPr>
            <w:color w:val="000000" w:themeColor="text1"/>
          </w:rPr>
          <w:t>h</w:t>
        </w:r>
        <w:r w:rsidR="003A549E">
          <w:rPr>
            <w:color w:val="000000" w:themeColor="text1"/>
            <w:sz w:val="18"/>
            <w:szCs w:val="18"/>
          </w:rPr>
          <w:t>t</w:t>
        </w:r>
        <w:r w:rsidRPr="003A549E" w:rsidR="003A549E">
          <w:rPr>
            <w:rStyle w:val="Hyperlink"/>
            <w:sz w:val="18"/>
            <w:szCs w:val="18"/>
          </w:rPr>
          <w:t>tps://www</w:t>
        </w:r>
        <w:bookmarkStart w:id="221" w:name="_Hlt120540753"/>
        <w:bookmarkStart w:id="222" w:name="_Hlt120540754"/>
        <w:r w:rsidRPr="003A549E" w:rsidR="003A549E">
          <w:rPr>
            <w:rStyle w:val="Hyperlink"/>
            <w:sz w:val="18"/>
            <w:szCs w:val="18"/>
          </w:rPr>
          <w:t>.</w:t>
        </w:r>
        <w:bookmarkEnd w:id="221"/>
        <w:bookmarkEnd w:id="222"/>
        <w:r w:rsidRPr="003A549E" w:rsidR="003A549E">
          <w:rPr>
            <w:rStyle w:val="Hyperlink"/>
            <w:sz w:val="18"/>
            <w:szCs w:val="18"/>
          </w:rPr>
          <w:t>ia</w:t>
        </w:r>
        <w:bookmarkStart w:id="223" w:name="_Hlt120540732"/>
        <w:bookmarkStart w:id="224" w:name="_Hlt120540733"/>
        <w:r w:rsidRPr="003A549E" w:rsidR="003A549E">
          <w:rPr>
            <w:rStyle w:val="Hyperlink"/>
            <w:sz w:val="18"/>
            <w:szCs w:val="18"/>
          </w:rPr>
          <w:t>e</w:t>
        </w:r>
        <w:bookmarkEnd w:id="223"/>
        <w:bookmarkEnd w:id="224"/>
        <w:r w:rsidRPr="003A549E" w:rsidR="003A549E">
          <w:rPr>
            <w:rStyle w:val="Hyperlink"/>
            <w:sz w:val="18"/>
            <w:szCs w:val="18"/>
          </w:rPr>
          <w:t>a.org/</w:t>
        </w:r>
      </w:hyperlink>
      <w:r w:rsidRPr="003A549E">
        <w:rPr>
          <w:rStyle w:val="Hyperlink"/>
          <w:sz w:val="18"/>
          <w:szCs w:val="18"/>
        </w:rPr>
        <w:t xml:space="preserve"> </w:t>
      </w:r>
      <w:r>
        <w:rPr>
          <w:color w:val="000000" w:themeColor="text1"/>
          <w:sz w:val="18"/>
          <w:szCs w:val="18"/>
        </w:rPr>
        <w:t>o</w:t>
      </w:r>
      <w:r w:rsidRPr="00C102E7">
        <w:rPr>
          <w:color w:val="0000FF"/>
          <w:sz w:val="18"/>
          <w:szCs w:val="18"/>
        </w:rPr>
        <w:t>r</w:t>
      </w:r>
      <w:r w:rsidRPr="00C102E7">
        <w:rPr>
          <w:color w:val="000000"/>
          <w:sz w:val="18"/>
          <w:szCs w:val="18"/>
        </w:rPr>
        <w:t xml:space="preserve"> by writing the International Atomic Energy Agency, P.O. Box 100, </w:t>
      </w:r>
      <w:r w:rsidRPr="00C102E7">
        <w:rPr>
          <w:color w:val="000000"/>
          <w:sz w:val="18"/>
          <w:szCs w:val="18"/>
        </w:rPr>
        <w:t>Wagramer</w:t>
      </w:r>
      <w:r w:rsidRPr="00C102E7">
        <w:rPr>
          <w:color w:val="000000"/>
          <w:sz w:val="18"/>
          <w:szCs w:val="18"/>
        </w:rPr>
        <w:t xml:space="preserve"> Strasse 5, A-1400</w:t>
      </w:r>
      <w:r>
        <w:rPr>
          <w:color w:val="000000"/>
          <w:sz w:val="18"/>
          <w:szCs w:val="18"/>
        </w:rPr>
        <w:t xml:space="preserve"> </w:t>
      </w:r>
      <w:r w:rsidRPr="00C102E7">
        <w:rPr>
          <w:color w:val="000000"/>
          <w:sz w:val="18"/>
          <w:szCs w:val="18"/>
        </w:rPr>
        <w:t>Vienna, Austria; telephone (+431) 2600-0; fax (+431) 2600-7; or e</w:t>
      </w:r>
      <w:r w:rsidRPr="00C102E7">
        <w:rPr>
          <w:color w:val="000000"/>
          <w:sz w:val="18"/>
          <w:szCs w:val="18"/>
        </w:rPr>
        <w:t>-</w:t>
      </w:r>
      <w:r w:rsidRPr="00C102E7">
        <w:rPr>
          <w:color w:val="000000"/>
          <w:sz w:val="18"/>
          <w:szCs w:val="18"/>
        </w:rPr>
        <w:t>mil</w:t>
      </w:r>
      <w:r w:rsidRPr="00C102E7">
        <w:rPr>
          <w:color w:val="000000"/>
          <w:sz w:val="18"/>
          <w:szCs w:val="18"/>
        </w:rPr>
        <w:t xml:space="preserve"> at </w:t>
      </w:r>
      <w:hyperlink r:id="rId7" w:history="1">
        <w:r w:rsidRPr="00A37799">
          <w:rPr>
            <w:rStyle w:val="Hyperlink"/>
            <w:sz w:val="18"/>
            <w:szCs w:val="18"/>
          </w:rPr>
          <w:t>official.mail@IAEA.org</w:t>
        </w:r>
      </w:hyperlink>
      <w:r w:rsidRPr="00C102E7">
        <w:rPr>
          <w:color w:val="000000"/>
          <w:sz w:val="18"/>
          <w:szCs w:val="18"/>
        </w:rPr>
        <w:t>.</w:t>
      </w:r>
    </w:p>
    <w:p w:rsidR="00E57467" w:rsidP="00E57467" w14:paraId="787D914D" w14:textId="77777777">
      <w:pPr>
        <w:tabs>
          <w:tab w:val="left" w:pos="939"/>
        </w:tabs>
        <w:spacing w:before="58"/>
        <w:ind w:left="219" w:right="503"/>
      </w:pPr>
    </w:p>
    <w:p w:rsidR="0014783A" w14:paraId="14188F07" w14:textId="043C207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29" w:type="dxa"/>
        <w:bottom w:w="29" w:type="dxa"/>
        <w:right w:w="29" w:type="dxa"/>
      </w:tblCellMar>
      <w:tblLook w:val="04A0"/>
    </w:tblPr>
    <w:tblGrid>
      <w:gridCol w:w="1435"/>
      <w:gridCol w:w="6570"/>
      <w:gridCol w:w="1345"/>
    </w:tblGrid>
    <w:tr w14:paraId="6FAD56FD" w14:textId="77777777" w:rsidTr="003948AD">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29" w:type="dxa"/>
          <w:bottom w:w="29" w:type="dxa"/>
          <w:right w:w="29" w:type="dxa"/>
        </w:tblCellMar>
        <w:tblLook w:val="04A0"/>
      </w:tblPrEx>
      <w:trPr>
        <w:jc w:val="center"/>
      </w:trPr>
      <w:tc>
        <w:tcPr>
          <w:tcW w:w="9350" w:type="dxa"/>
          <w:gridSpan w:val="3"/>
          <w:hideMark/>
        </w:tcPr>
        <w:p w:rsidR="007D073B" w:rsidP="007D073B" w14:paraId="29D87280" w14:textId="77777777">
          <w:pPr>
            <w:jc w:val="center"/>
            <w:rPr>
              <w:sz w:val="36"/>
              <w:szCs w:val="36"/>
            </w:rPr>
          </w:pPr>
          <w:r>
            <w:rPr>
              <w:rFonts w:ascii="Arial" w:hAnsi="Arial" w:cs="Arial"/>
              <w:b/>
              <w:bCs/>
              <w:color w:val="000000"/>
              <w:sz w:val="36"/>
              <w:szCs w:val="36"/>
            </w:rPr>
            <w:t>U.S. NUCLEAR REGULATORY COMMISSION</w:t>
          </w:r>
        </w:p>
      </w:tc>
    </w:tr>
    <w:tr w14:paraId="45E7C1BC" w14:textId="77777777" w:rsidTr="003948AD">
      <w:tblPrEx>
        <w:tblW w:w="0" w:type="auto"/>
        <w:jc w:val="center"/>
        <w:tblLayout w:type="fixed"/>
        <w:tblCellMar>
          <w:top w:w="29" w:type="dxa"/>
          <w:left w:w="29" w:type="dxa"/>
          <w:bottom w:w="29" w:type="dxa"/>
          <w:right w:w="29" w:type="dxa"/>
        </w:tblCellMar>
        <w:tblLook w:val="04A0"/>
      </w:tblPrEx>
      <w:trPr>
        <w:jc w:val="center"/>
      </w:trPr>
      <w:tc>
        <w:tcPr>
          <w:tcW w:w="1435" w:type="dxa"/>
          <w:vMerge w:val="restart"/>
          <w:hideMark/>
        </w:tcPr>
        <w:p w:rsidR="007D073B" w:rsidP="007D073B" w14:paraId="23CDF52A" w14:textId="77777777">
          <w:pPr>
            <w:rPr>
              <w:sz w:val="40"/>
            </w:rPr>
          </w:pPr>
          <w:r>
            <w:rPr>
              <w:noProof/>
            </w:rPr>
            <w:drawing>
              <wp:inline distT="0" distB="0" distL="0" distR="0">
                <wp:extent cx="914400" cy="892175"/>
                <wp:effectExtent l="0" t="0" r="0" b="3175"/>
                <wp:docPr id="1320456032" name="Picture 132045603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456032" name="Picture 1" descr="A picture containing diagram&#10;&#10;Description automatically generated"/>
                        <pic:cNvPicPr>
                          <a:picLocks noChangeAspect="1" noChangeArrowheads="1"/>
                        </pic:cNvPicPr>
                      </pic:nvPicPr>
                      <pic:blipFill>
                        <a:blip xmlns:r="http://schemas.openxmlformats.org/officeDocument/2006/relationships" r:embed="rId1" r:link="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892175"/>
                        </a:xfrm>
                        <a:prstGeom prst="rect">
                          <a:avLst/>
                        </a:prstGeom>
                        <a:noFill/>
                        <a:ln>
                          <a:noFill/>
                        </a:ln>
                      </pic:spPr>
                    </pic:pic>
                  </a:graphicData>
                </a:graphic>
              </wp:inline>
            </w:drawing>
          </w:r>
        </w:p>
      </w:tc>
      <w:tc>
        <w:tcPr>
          <w:tcW w:w="6570" w:type="dxa"/>
          <w:hideMark/>
        </w:tcPr>
        <w:p w:rsidR="007D073B" w:rsidP="007D073B" w14:paraId="2F4300EF" w14:textId="77777777">
          <w:pPr>
            <w:jc w:val="center"/>
            <w:rPr>
              <w:sz w:val="28"/>
              <w:szCs w:val="28"/>
            </w:rPr>
          </w:pPr>
          <w:r>
            <w:rPr>
              <w:rFonts w:ascii="Arial" w:hAnsi="Arial" w:cs="Arial"/>
              <w:b/>
              <w:bCs/>
              <w:sz w:val="28"/>
              <w:szCs w:val="28"/>
            </w:rPr>
            <w:t xml:space="preserve">DRAFT REGULATORY GUIDE </w:t>
          </w:r>
          <w:r w:rsidRPr="001341C3">
            <w:rPr>
              <w:rFonts w:ascii="Arial" w:hAnsi="Arial" w:cs="Arial"/>
              <w:b/>
              <w:bCs/>
              <w:sz w:val="28"/>
              <w:szCs w:val="28"/>
            </w:rPr>
            <w:t>DG-5075</w:t>
          </w:r>
        </w:p>
      </w:tc>
      <w:tc>
        <w:tcPr>
          <w:tcW w:w="1345" w:type="dxa"/>
        </w:tcPr>
        <w:p w:rsidR="007D073B" w:rsidP="007D073B" w14:paraId="38879EE6" w14:textId="77777777">
          <w:pPr>
            <w:jc w:val="center"/>
            <w:rPr>
              <w:sz w:val="36"/>
              <w:szCs w:val="36"/>
            </w:rPr>
          </w:pPr>
        </w:p>
      </w:tc>
    </w:tr>
    <w:tr w14:paraId="171EC414" w14:textId="77777777" w:rsidTr="001341C3">
      <w:tblPrEx>
        <w:tblW w:w="0" w:type="auto"/>
        <w:jc w:val="center"/>
        <w:tblLayout w:type="fixed"/>
        <w:tblCellMar>
          <w:top w:w="29" w:type="dxa"/>
          <w:left w:w="29" w:type="dxa"/>
          <w:bottom w:w="29" w:type="dxa"/>
          <w:right w:w="29" w:type="dxa"/>
        </w:tblCellMar>
        <w:tblLook w:val="04A0"/>
      </w:tblPrEx>
      <w:trPr>
        <w:trHeight w:val="286"/>
        <w:jc w:val="center"/>
      </w:trPr>
      <w:tc>
        <w:tcPr>
          <w:tcW w:w="1435" w:type="dxa"/>
          <w:vMerge/>
          <w:vAlign w:val="center"/>
          <w:hideMark/>
        </w:tcPr>
        <w:p w:rsidR="007D073B" w:rsidP="007D073B" w14:paraId="67001D84" w14:textId="77777777">
          <w:pPr>
            <w:rPr>
              <w:sz w:val="40"/>
            </w:rPr>
          </w:pPr>
        </w:p>
      </w:tc>
      <w:tc>
        <w:tcPr>
          <w:tcW w:w="6570" w:type="dxa"/>
          <w:vAlign w:val="center"/>
          <w:hideMark/>
        </w:tcPr>
        <w:p w:rsidR="007D073B" w:rsidP="007D073B" w14:paraId="0A793117" w14:textId="187745FF">
          <w:pPr>
            <w:autoSpaceDE w:val="0"/>
            <w:autoSpaceDN w:val="0"/>
            <w:adjustRightInd w:val="0"/>
            <w:jc w:val="center"/>
            <w:rPr>
              <w:rFonts w:ascii="Arial" w:hAnsi="Arial" w:cs="Arial"/>
              <w:b/>
              <w:sz w:val="32"/>
              <w:szCs w:val="32"/>
            </w:rPr>
          </w:pPr>
          <w:r>
            <w:rPr>
              <w:rFonts w:ascii="Arial" w:hAnsi="Arial" w:cs="Arial"/>
              <w:b/>
              <w:i/>
              <w:iCs/>
              <w:color w:val="000000"/>
            </w:rPr>
            <w:t xml:space="preserve">Proposed new Regulatory Guide </w:t>
          </w:r>
          <w:r w:rsidRPr="00994124">
            <w:rPr>
              <w:rFonts w:ascii="Arial" w:hAnsi="Arial" w:cs="Arial"/>
              <w:b/>
              <w:bCs/>
              <w:i/>
              <w:iCs/>
              <w:color w:val="000000"/>
            </w:rPr>
            <w:t>5.96</w:t>
          </w:r>
          <w:r w:rsidR="001411F4">
            <w:rPr>
              <w:rFonts w:ascii="Arial" w:hAnsi="Arial" w:cs="Arial"/>
              <w:b/>
              <w:bCs/>
              <w:i/>
              <w:iCs/>
              <w:color w:val="000000"/>
            </w:rPr>
            <w:t>, Revision 0</w:t>
          </w:r>
        </w:p>
      </w:tc>
      <w:tc>
        <w:tcPr>
          <w:tcW w:w="1345" w:type="dxa"/>
          <w:vAlign w:val="center"/>
        </w:tcPr>
        <w:p w:rsidR="007D073B" w:rsidP="007D073B" w14:paraId="665CF48D" w14:textId="77777777">
          <w:pPr>
            <w:jc w:val="center"/>
            <w:rPr>
              <w:rFonts w:ascii="Arial" w:hAnsi="Arial" w:cs="Arial"/>
              <w:b/>
              <w:sz w:val="32"/>
              <w:szCs w:val="32"/>
            </w:rPr>
          </w:pPr>
        </w:p>
      </w:tc>
    </w:tr>
    <w:tr w14:paraId="06B3330C" w14:textId="77777777" w:rsidTr="007334BB">
      <w:tblPrEx>
        <w:tblW w:w="0" w:type="auto"/>
        <w:jc w:val="center"/>
        <w:tblLayout w:type="fixed"/>
        <w:tblCellMar>
          <w:top w:w="29" w:type="dxa"/>
          <w:left w:w="29" w:type="dxa"/>
          <w:bottom w:w="29" w:type="dxa"/>
          <w:right w:w="29" w:type="dxa"/>
        </w:tblCellMar>
        <w:tblLook w:val="04A0"/>
      </w:tblPrEx>
      <w:trPr>
        <w:trHeight w:val="258"/>
        <w:jc w:val="center"/>
      </w:trPr>
      <w:tc>
        <w:tcPr>
          <w:tcW w:w="1435" w:type="dxa"/>
          <w:vMerge/>
          <w:vAlign w:val="center"/>
          <w:hideMark/>
        </w:tcPr>
        <w:p w:rsidR="007D073B" w:rsidP="007D073B" w14:paraId="1254FA9A" w14:textId="77777777">
          <w:pPr>
            <w:rPr>
              <w:sz w:val="40"/>
            </w:rPr>
          </w:pPr>
        </w:p>
      </w:tc>
      <w:tc>
        <w:tcPr>
          <w:tcW w:w="7915" w:type="dxa"/>
          <w:gridSpan w:val="2"/>
          <w:vAlign w:val="center"/>
          <w:hideMark/>
        </w:tcPr>
        <w:p w:rsidR="007D073B" w:rsidP="007D073B" w14:paraId="611E966C" w14:textId="785AA0ED">
          <w:pPr>
            <w:tabs>
              <w:tab w:val="left" w:pos="3807"/>
            </w:tabs>
            <w:jc w:val="right"/>
            <w:rPr>
              <w:rFonts w:ascii="Arial" w:hAnsi="Arial" w:cs="Arial"/>
              <w:b/>
              <w:sz w:val="18"/>
              <w:szCs w:val="18"/>
            </w:rPr>
          </w:pPr>
          <w:r>
            <w:rPr>
              <w:rFonts w:ascii="Arial" w:hAnsi="Arial" w:cs="Arial"/>
              <w:b/>
              <w:sz w:val="18"/>
              <w:szCs w:val="18"/>
            </w:rPr>
            <w:t xml:space="preserve">Issue Date: </w:t>
          </w:r>
          <w:r w:rsidR="006C731D">
            <w:rPr>
              <w:rFonts w:ascii="Arial" w:hAnsi="Arial" w:cs="Arial"/>
              <w:b/>
              <w:sz w:val="18"/>
              <w:szCs w:val="18"/>
            </w:rPr>
            <w:t>October</w:t>
          </w:r>
          <w:r w:rsidRPr="00FD014E">
            <w:rPr>
              <w:rFonts w:ascii="Arial" w:hAnsi="Arial" w:cs="Arial"/>
              <w:b/>
              <w:sz w:val="18"/>
              <w:szCs w:val="18"/>
            </w:rPr>
            <w:t xml:space="preserve"> 202</w:t>
          </w:r>
          <w:r w:rsidR="00630A39">
            <w:rPr>
              <w:rFonts w:ascii="Arial" w:hAnsi="Arial" w:cs="Arial"/>
              <w:b/>
              <w:sz w:val="18"/>
              <w:szCs w:val="18"/>
            </w:rPr>
            <w:t>4</w:t>
          </w:r>
        </w:p>
        <w:p w:rsidR="007D073B" w:rsidP="007D073B" w14:paraId="6D7D9B14" w14:textId="15D0CCAA">
          <w:pPr>
            <w:tabs>
              <w:tab w:val="left" w:pos="3807"/>
            </w:tabs>
            <w:jc w:val="right"/>
            <w:rPr>
              <w:rFonts w:ascii="Arial" w:hAnsi="Arial" w:cs="Arial"/>
              <w:b/>
              <w:sz w:val="18"/>
              <w:szCs w:val="18"/>
            </w:rPr>
          </w:pPr>
          <w:r>
            <w:rPr>
              <w:rFonts w:ascii="Arial" w:hAnsi="Arial" w:cs="Arial"/>
              <w:b/>
              <w:sz w:val="18"/>
              <w:szCs w:val="18"/>
            </w:rPr>
            <w:t xml:space="preserve">Technical Leads: Ismael Garcia and </w:t>
          </w:r>
          <w:r w:rsidR="00074129">
            <w:rPr>
              <w:rFonts w:ascii="Arial" w:hAnsi="Arial" w:cs="Arial"/>
              <w:b/>
              <w:sz w:val="18"/>
              <w:szCs w:val="18"/>
            </w:rPr>
            <w:t>Tammie</w:t>
          </w:r>
          <w:r>
            <w:rPr>
              <w:rFonts w:ascii="Arial" w:hAnsi="Arial" w:cs="Arial"/>
              <w:b/>
              <w:sz w:val="18"/>
              <w:szCs w:val="18"/>
            </w:rPr>
            <w:t xml:space="preserve"> </w:t>
          </w:r>
          <w:r w:rsidR="00074129">
            <w:rPr>
              <w:rFonts w:ascii="Arial" w:hAnsi="Arial" w:cs="Arial"/>
              <w:b/>
              <w:sz w:val="18"/>
              <w:szCs w:val="18"/>
            </w:rPr>
            <w:t>Rivera</w:t>
          </w:r>
        </w:p>
      </w:tc>
    </w:tr>
  </w:tbl>
  <w:p w:rsidR="007D073B" w14:paraId="06124D6D" w14:textId="58B13A1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1F4" w14:paraId="2F9A695D" w14:textId="07AE678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1F4" w14:paraId="78F31A3B" w14:textId="4EF4E38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1F4" w14:paraId="06866F92" w14:textId="23C8CEB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1F4" w14:paraId="5D5719E9" w14:textId="354C66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1F4" w14:paraId="5ECCD308" w14:textId="023F39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1F4" w14:paraId="1D5C4101" w14:textId="4E7FDB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1F4" w14:paraId="6F37283F" w14:textId="70EE54F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1F4" w14:paraId="425CF157" w14:textId="7196A1D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1F4" w14:paraId="299A1AB8" w14:textId="3ACA8DC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1F4" w14:paraId="0AF0F45B" w14:textId="1A19F9F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1F4" w14:paraId="38536357" w14:textId="48C5B9F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1F4" w14:paraId="41C72ACD" w14:textId="647D48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8"/>
    <w:multiLevelType w:val="singleLevel"/>
    <w:tmpl w:val="00000008"/>
    <w:name w:val="WW8Num19"/>
    <w:lvl w:ilvl="0">
      <w:start w:val="1"/>
      <w:numFmt w:val="bullet"/>
      <w:lvlText w:val=""/>
      <w:lvlJc w:val="left"/>
      <w:pPr>
        <w:tabs>
          <w:tab w:val="num" w:pos="2700"/>
        </w:tabs>
        <w:ind w:left="2700" w:hanging="360"/>
      </w:pPr>
      <w:rPr>
        <w:rFonts w:ascii="Symbol" w:hAnsi="Symbol" w:cs="OpenSymbol"/>
      </w:rPr>
    </w:lvl>
  </w:abstractNum>
  <w:abstractNum w:abstractNumId="1">
    <w:nsid w:val="0000001E"/>
    <w:multiLevelType w:val="singleLevel"/>
    <w:tmpl w:val="0000001E"/>
    <w:name w:val="WW8Num70"/>
    <w:lvl w:ilvl="0">
      <w:start w:val="1"/>
      <w:numFmt w:val="bullet"/>
      <w:pStyle w:val="MLIndent2"/>
      <w:lvlText w:val=""/>
      <w:lvlJc w:val="left"/>
      <w:pPr>
        <w:tabs>
          <w:tab w:val="num" w:pos="2520"/>
        </w:tabs>
        <w:ind w:left="2520" w:hanging="360"/>
      </w:pPr>
      <w:rPr>
        <w:rFonts w:ascii="Wingdings" w:hAnsi="Wingdings" w:cs="OpenSymbol"/>
      </w:rPr>
    </w:lvl>
  </w:abstractNum>
  <w:abstractNum w:abstractNumId="2">
    <w:nsid w:val="00000024"/>
    <w:multiLevelType w:val="singleLevel"/>
    <w:tmpl w:val="73BA38FE"/>
    <w:name w:val="WW8Num82"/>
    <w:lvl w:ilvl="0">
      <w:start w:val="1"/>
      <w:numFmt w:val="bullet"/>
      <w:pStyle w:val="MLBullet1"/>
      <w:lvlText w:val="儀J刀摈匀*⡙尀࡝帀J漀(桰＀쩱&#10;ÿÿ爀࣊＀좗ÿ"/>
      <w:lvlJc w:val="left"/>
      <w:pPr>
        <w:tabs>
          <w:tab w:val="num" w:pos="1170"/>
        </w:tabs>
        <w:ind w:left="1170" w:hanging="360"/>
      </w:pPr>
      <w:rPr>
        <w:b w:val="0"/>
        <w:i w:val="0"/>
        <w:caps w:val="0"/>
        <w:smallCaps w:val="0"/>
        <w:strike w:val="0"/>
        <w:spacing w:val="0"/>
        <w:kern w:val="0"/>
        <w:position w:val="0"/>
        <w:sz w:val="22"/>
        <w:u w:val="none"/>
      </w:rPr>
    </w:lvl>
  </w:abstractNum>
  <w:abstractNum w:abstractNumId="3">
    <w:nsid w:val="0000002B"/>
    <w:multiLevelType w:val="singleLevel"/>
    <w:tmpl w:val="0000002B"/>
    <w:name w:val="WW8Num106"/>
    <w:lvl w:ilvl="0">
      <w:start w:val="0"/>
      <w:numFmt w:val="decimal"/>
      <w:pStyle w:val="NRCListLetter"/>
      <w:lvlJc w:val="left"/>
    </w:lvl>
  </w:abstractNum>
  <w:abstractNum w:abstractNumId="4">
    <w:nsid w:val="09AA67CE"/>
    <w:multiLevelType w:val="hybridMultilevel"/>
    <w:tmpl w:val="34AE4786"/>
    <w:lvl w:ilvl="0">
      <w:start w:val="1"/>
      <w:numFmt w:val="lowerLetter"/>
      <w:lvlText w:val="%1."/>
      <w:lvlJc w:val="left"/>
      <w:pPr>
        <w:ind w:left="900" w:hanging="360"/>
      </w:pPr>
    </w:lvl>
    <w:lvl w:ilvl="1" w:tentative="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09AB2807"/>
    <w:multiLevelType w:val="hybridMultilevel"/>
    <w:tmpl w:val="49500406"/>
    <w:lvl w:ilvl="0">
      <w:start w:val="0"/>
      <w:numFmt w:val="decimal"/>
      <w:lvlJc w:val="left"/>
    </w:lvl>
    <w:lvl w:ilvl="1">
      <w:start w:val="1"/>
      <w:numFmt w:val="bullet"/>
      <w:lvlText w:val=""/>
      <w:lvlJc w:val="left"/>
      <w:pPr>
        <w:ind w:left="360" w:hanging="360"/>
      </w:pPr>
      <w:rPr>
        <w:rFonts w:ascii="Symbol" w:hAnsi="Symbol" w:hint="default"/>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09F9473B"/>
    <w:multiLevelType w:val="hybridMultilevel"/>
    <w:tmpl w:val="E5766A8A"/>
    <w:lvl w:ilvl="0">
      <w:start w:val="1"/>
      <w:numFmt w:val="lowerLetter"/>
      <w:lvlText w:val="%1."/>
      <w:lvlJc w:val="left"/>
      <w:pPr>
        <w:ind w:left="990" w:hanging="360"/>
      </w:pPr>
    </w:lvl>
    <w:lvl w:ilvl="1">
      <w:start w:val="1"/>
      <w:numFmt w:val="lowerLetter"/>
      <w:lvlText w:val="%2."/>
      <w:lvlJc w:val="left"/>
      <w:pPr>
        <w:ind w:left="90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7">
    <w:nsid w:val="1254521C"/>
    <w:multiLevelType w:val="hybridMultilevel"/>
    <w:tmpl w:val="55ECB7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4843463"/>
    <w:multiLevelType w:val="multilevel"/>
    <w:tmpl w:val="4AA038D4"/>
    <w:styleLink w:val="CurrentList4"/>
    <w:lvl w:ilvl="0">
      <w:start w:val="0"/>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1562016F"/>
    <w:multiLevelType w:val="hybridMultilevel"/>
    <w:tmpl w:val="715C3A84"/>
    <w:lvl w:ilvl="0">
      <w:start w:val="1"/>
      <w:numFmt w:val="lowerLetter"/>
      <w:lvlText w:val="%1."/>
      <w:lvlJc w:val="left"/>
      <w:pPr>
        <w:ind w:left="1080" w:hanging="360"/>
      </w:pPr>
    </w:lvl>
    <w:lvl w:ilvl="1">
      <w:start w:val="1"/>
      <w:numFmt w:val="lowerLetter"/>
      <w:lvlText w:val="%2."/>
      <w:lvlJc w:val="left"/>
      <w:pPr>
        <w:ind w:left="9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59E0939"/>
    <w:multiLevelType w:val="hybridMultilevel"/>
    <w:tmpl w:val="60BEF21C"/>
    <w:lvl w:ilvl="0">
      <w:start w:val="1"/>
      <w:numFmt w:val="lowerLetter"/>
      <w:lvlText w:val="%1."/>
      <w:lvlJc w:val="left"/>
      <w:pPr>
        <w:ind w:left="2070" w:hanging="720"/>
      </w:pPr>
      <w:rPr>
        <w:rFonts w:hint="default"/>
      </w:rPr>
    </w:lvl>
    <w:lvl w:ilvl="1" w:tentative="1">
      <w:start w:val="1"/>
      <w:numFmt w:val="lowerLetter"/>
      <w:lvlText w:val="%2."/>
      <w:lvlJc w:val="left"/>
      <w:pPr>
        <w:ind w:left="2790" w:hanging="360"/>
      </w:pPr>
    </w:lvl>
    <w:lvl w:ilvl="2" w:tentative="1">
      <w:start w:val="1"/>
      <w:numFmt w:val="lowerRoman"/>
      <w:lvlText w:val="%3."/>
      <w:lvlJc w:val="right"/>
      <w:pPr>
        <w:ind w:left="3510" w:hanging="180"/>
      </w:pPr>
    </w:lvl>
    <w:lvl w:ilvl="3" w:tentative="1">
      <w:start w:val="1"/>
      <w:numFmt w:val="decimal"/>
      <w:lvlText w:val="%4."/>
      <w:lvlJc w:val="left"/>
      <w:pPr>
        <w:ind w:left="4230" w:hanging="360"/>
      </w:pPr>
    </w:lvl>
    <w:lvl w:ilvl="4" w:tentative="1">
      <w:start w:val="1"/>
      <w:numFmt w:val="lowerLetter"/>
      <w:lvlText w:val="%5."/>
      <w:lvlJc w:val="left"/>
      <w:pPr>
        <w:ind w:left="4950" w:hanging="360"/>
      </w:pPr>
    </w:lvl>
    <w:lvl w:ilvl="5" w:tentative="1">
      <w:start w:val="1"/>
      <w:numFmt w:val="lowerRoman"/>
      <w:lvlText w:val="%6."/>
      <w:lvlJc w:val="right"/>
      <w:pPr>
        <w:ind w:left="5670" w:hanging="180"/>
      </w:pPr>
    </w:lvl>
    <w:lvl w:ilvl="6" w:tentative="1">
      <w:start w:val="1"/>
      <w:numFmt w:val="decimal"/>
      <w:lvlText w:val="%7."/>
      <w:lvlJc w:val="left"/>
      <w:pPr>
        <w:ind w:left="6390" w:hanging="360"/>
      </w:pPr>
    </w:lvl>
    <w:lvl w:ilvl="7" w:tentative="1">
      <w:start w:val="1"/>
      <w:numFmt w:val="lowerLetter"/>
      <w:lvlText w:val="%8."/>
      <w:lvlJc w:val="left"/>
      <w:pPr>
        <w:ind w:left="7110" w:hanging="360"/>
      </w:pPr>
    </w:lvl>
    <w:lvl w:ilvl="8" w:tentative="1">
      <w:start w:val="1"/>
      <w:numFmt w:val="lowerRoman"/>
      <w:lvlText w:val="%9."/>
      <w:lvlJc w:val="right"/>
      <w:pPr>
        <w:ind w:left="7830" w:hanging="180"/>
      </w:pPr>
    </w:lvl>
  </w:abstractNum>
  <w:abstractNum w:abstractNumId="11">
    <w:nsid w:val="15C135C2"/>
    <w:multiLevelType w:val="hybridMultilevel"/>
    <w:tmpl w:val="33465DCA"/>
    <w:lvl w:ilvl="0">
      <w:start w:val="1"/>
      <w:numFmt w:val="lowerLetter"/>
      <w:lvlText w:val="%1."/>
      <w:lvlJc w:val="left"/>
      <w:pPr>
        <w:ind w:left="990" w:hanging="360"/>
      </w:pPr>
    </w:lvl>
    <w:lvl w:ilvl="1">
      <w:start w:val="1"/>
      <w:numFmt w:val="lowerLetter"/>
      <w:lvlText w:val="%2."/>
      <w:lvlJc w:val="left"/>
      <w:pPr>
        <w:ind w:left="90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12">
    <w:nsid w:val="165D15B5"/>
    <w:multiLevelType w:val="hybridMultilevel"/>
    <w:tmpl w:val="044887BA"/>
    <w:lvl w:ilvl="0">
      <w:start w:val="1"/>
      <w:numFmt w:val="lowerLetter"/>
      <w:lvlText w:val="%1."/>
      <w:lvlJc w:val="left"/>
      <w:pPr>
        <w:ind w:left="900" w:hanging="360"/>
      </w:pPr>
    </w:lvl>
    <w:lvl w:ilvl="1">
      <w:start w:val="1"/>
      <w:numFmt w:val="lowerLetter"/>
      <w:lvlText w:val="%2."/>
      <w:lvlJc w:val="left"/>
      <w:pPr>
        <w:ind w:left="1080" w:hanging="360"/>
      </w:pPr>
    </w:lvl>
    <w:lvl w:ilvl="2">
      <w:start w:val="1"/>
      <w:numFmt w:val="lowerLetter"/>
      <w:lvlText w:val="%3."/>
      <w:lvlJc w:val="left"/>
      <w:pPr>
        <w:ind w:left="900" w:hanging="360"/>
      </w:pPr>
      <w:rPr>
        <w:rFonts w:hint="default"/>
      </w:r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3">
    <w:nsid w:val="167A0E04"/>
    <w:multiLevelType w:val="hybridMultilevel"/>
    <w:tmpl w:val="E14A7CC6"/>
    <w:lvl w:ilvl="0">
      <w:start w:val="1"/>
      <w:numFmt w:val="lowerLetter"/>
      <w:lvlText w:val="%1."/>
      <w:lvlJc w:val="left"/>
      <w:pPr>
        <w:ind w:left="900" w:hanging="360"/>
      </w:pPr>
    </w:lvl>
    <w:lvl w:ilvl="1">
      <w:start w:val="1"/>
      <w:numFmt w:val="lowerLetter"/>
      <w:lvlText w:val="%2."/>
      <w:lvlJc w:val="left"/>
      <w:pPr>
        <w:ind w:left="90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4">
    <w:nsid w:val="17152B2D"/>
    <w:multiLevelType w:val="hybridMultilevel"/>
    <w:tmpl w:val="A4B8B002"/>
    <w:lvl w:ilvl="0">
      <w:start w:val="1"/>
      <w:numFmt w:val="lowerLetter"/>
      <w:lvlText w:val="%1."/>
      <w:lvlJc w:val="left"/>
      <w:pPr>
        <w:ind w:left="1440" w:hanging="360"/>
      </w:pPr>
      <w:rPr>
        <w:rFonts w:ascii="Times New Roman" w:eastAsia="Times New Roman" w:hAnsi="Times New Roman" w:cs="Times New Roman"/>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19091F11"/>
    <w:multiLevelType w:val="hybridMultilevel"/>
    <w:tmpl w:val="5FDE3DE6"/>
    <w:lvl w:ilvl="0">
      <w:start w:val="1"/>
      <w:numFmt w:val="lowerLetter"/>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6">
    <w:nsid w:val="1DD52CA9"/>
    <w:multiLevelType w:val="hybridMultilevel"/>
    <w:tmpl w:val="3056BDB8"/>
    <w:lvl w:ilvl="0">
      <w:start w:val="1"/>
      <w:numFmt w:val="lowerLetter"/>
      <w:lvlText w:val="%1."/>
      <w:lvlJc w:val="left"/>
      <w:pPr>
        <w:ind w:left="1800" w:hanging="360"/>
      </w:pPr>
    </w:lvl>
    <w:lvl w:ilvl="1">
      <w:start w:val="1"/>
      <w:numFmt w:val="lowerLetter"/>
      <w:lvlText w:val="%2."/>
      <w:lvlJc w:val="left"/>
      <w:pPr>
        <w:ind w:left="90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7">
    <w:nsid w:val="1DFF78C8"/>
    <w:multiLevelType w:val="hybridMultilevel"/>
    <w:tmpl w:val="E8549D8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1EB1311B"/>
    <w:multiLevelType w:val="hybridMultilevel"/>
    <w:tmpl w:val="FF52BA34"/>
    <w:lvl w:ilvl="0">
      <w:start w:val="1"/>
      <w:numFmt w:val="lowerLetter"/>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9">
    <w:nsid w:val="2077290B"/>
    <w:multiLevelType w:val="hybridMultilevel"/>
    <w:tmpl w:val="7346D288"/>
    <w:lvl w:ilvl="0">
      <w:start w:val="1"/>
      <w:numFmt w:val="lowerLetter"/>
      <w:lvlText w:val="%1."/>
      <w:lvlJc w:val="left"/>
      <w:pPr>
        <w:ind w:left="1800" w:hanging="360"/>
      </w:pPr>
    </w:lvl>
    <w:lvl w:ilvl="1">
      <w:start w:val="1"/>
      <w:numFmt w:val="lowerLetter"/>
      <w:lvlText w:val="%2."/>
      <w:lvlJc w:val="left"/>
      <w:pPr>
        <w:ind w:left="99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0">
    <w:nsid w:val="22E601EF"/>
    <w:multiLevelType w:val="hybridMultilevel"/>
    <w:tmpl w:val="97D2EC7C"/>
    <w:lvl w:ilvl="0">
      <w:start w:val="1"/>
      <w:numFmt w:val="lowerLetter"/>
      <w:lvlText w:val="%1."/>
      <w:lvlJc w:val="left"/>
      <w:pPr>
        <w:ind w:left="900" w:hanging="360"/>
      </w:p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21">
    <w:nsid w:val="252F3611"/>
    <w:multiLevelType w:val="hybridMultilevel"/>
    <w:tmpl w:val="D4F2F252"/>
    <w:lvl w:ilvl="0">
      <w:start w:val="1"/>
      <w:numFmt w:val="lowerLetter"/>
      <w:lvlText w:val="%1."/>
      <w:lvlJc w:val="left"/>
      <w:pPr>
        <w:ind w:left="9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5EF02C5"/>
    <w:multiLevelType w:val="hybridMultilevel"/>
    <w:tmpl w:val="F50A23D2"/>
    <w:lvl w:ilvl="0">
      <w:start w:val="1"/>
      <w:numFmt w:val="lowerLetter"/>
      <w:lvlText w:val="%1."/>
      <w:lvlJc w:val="left"/>
      <w:pPr>
        <w:ind w:left="900" w:hanging="360"/>
      </w:p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23">
    <w:nsid w:val="26D32549"/>
    <w:multiLevelType w:val="hybridMultilevel"/>
    <w:tmpl w:val="2F3EAB44"/>
    <w:lvl w:ilvl="0">
      <w:start w:val="1"/>
      <w:numFmt w:val="lowerLetter"/>
      <w:lvlText w:val="%1."/>
      <w:lvlJc w:val="left"/>
      <w:pPr>
        <w:ind w:left="1080" w:hanging="360"/>
      </w:pPr>
    </w:lvl>
    <w:lvl w:ilvl="1">
      <w:start w:val="1"/>
      <w:numFmt w:val="lowerLetter"/>
      <w:lvlText w:val="%2."/>
      <w:lvlJc w:val="left"/>
      <w:pPr>
        <w:ind w:left="9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277B5E7B"/>
    <w:multiLevelType w:val="hybridMultilevel"/>
    <w:tmpl w:val="B7EA080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5">
    <w:nsid w:val="28A446E9"/>
    <w:multiLevelType w:val="hybridMultilevel"/>
    <w:tmpl w:val="8EAE2F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28C130E6"/>
    <w:multiLevelType w:val="hybridMultilevel"/>
    <w:tmpl w:val="09D0AF78"/>
    <w:lvl w:ilvl="0">
      <w:start w:val="1"/>
      <w:numFmt w:val="bullet"/>
      <w:lvlText w:val=""/>
      <w:lvlJc w:val="left"/>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
    <w:nsid w:val="29D332E5"/>
    <w:multiLevelType w:val="hybridMultilevel"/>
    <w:tmpl w:val="5B5AF9F6"/>
    <w:lvl w:ilvl="0">
      <w:start w:val="1"/>
      <w:numFmt w:val="lowerLetter"/>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28">
    <w:nsid w:val="2B4A70D9"/>
    <w:multiLevelType w:val="hybridMultilevel"/>
    <w:tmpl w:val="0AF81AB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2BDA7BDD"/>
    <w:multiLevelType w:val="hybridMultilevel"/>
    <w:tmpl w:val="E11EC8A8"/>
    <w:lvl w:ilvl="0">
      <w:start w:val="1"/>
      <w:numFmt w:val="lowerLetter"/>
      <w:lvlText w:val="%1."/>
      <w:lvlJc w:val="left"/>
      <w:pPr>
        <w:ind w:left="2070" w:hanging="720"/>
      </w:pPr>
      <w:rPr>
        <w:rFonts w:hint="default"/>
      </w:r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30">
    <w:nsid w:val="2C590EAE"/>
    <w:multiLevelType w:val="hybridMultilevel"/>
    <w:tmpl w:val="B1D8287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nsid w:val="2D780A49"/>
    <w:multiLevelType w:val="hybridMultilevel"/>
    <w:tmpl w:val="7804D4E2"/>
    <w:lvl w:ilvl="0">
      <w:start w:val="1"/>
      <w:numFmt w:val="lowerLetter"/>
      <w:lvlText w:val="%1."/>
      <w:lvlJc w:val="left"/>
      <w:pPr>
        <w:ind w:left="2880" w:hanging="360"/>
      </w:pPr>
    </w:lvl>
    <w:lvl w:ilvl="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32">
    <w:nsid w:val="2DC22368"/>
    <w:multiLevelType w:val="hybridMultilevel"/>
    <w:tmpl w:val="199E21FE"/>
    <w:lvl w:ilvl="0">
      <w:start w:val="1"/>
      <w:numFmt w:val="lowerLetter"/>
      <w:lvlText w:val="%1."/>
      <w:lvlJc w:val="left"/>
      <w:pPr>
        <w:ind w:left="1080" w:hanging="360"/>
      </w:pPr>
    </w:lvl>
    <w:lvl w:ilvl="1">
      <w:start w:val="1"/>
      <w:numFmt w:val="lowerLetter"/>
      <w:lvlText w:val="%2."/>
      <w:lvlJc w:val="left"/>
      <w:pPr>
        <w:ind w:left="9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2EBB71ED"/>
    <w:multiLevelType w:val="hybridMultilevel"/>
    <w:tmpl w:val="CE4611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12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322445CD"/>
    <w:multiLevelType w:val="hybridMultilevel"/>
    <w:tmpl w:val="2470414A"/>
    <w:lvl w:ilvl="0">
      <w:start w:val="0"/>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5">
    <w:nsid w:val="32814C3F"/>
    <w:multiLevelType w:val="multilevel"/>
    <w:tmpl w:val="A6C8C3C2"/>
    <w:styleLink w:val="CurrentList1"/>
    <w:lvl w:ilvl="0">
      <w:start w:val="0"/>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6">
    <w:nsid w:val="347C4446"/>
    <w:multiLevelType w:val="hybridMultilevel"/>
    <w:tmpl w:val="45BCC0B2"/>
    <w:lvl w:ilvl="0">
      <w:start w:val="1"/>
      <w:numFmt w:val="bullet"/>
      <w:lvlText w:val=""/>
      <w:lvlJc w:val="left"/>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7">
    <w:nsid w:val="3556656E"/>
    <w:multiLevelType w:val="hybridMultilevel"/>
    <w:tmpl w:val="E8F8FC12"/>
    <w:lvl w:ilvl="0">
      <w:start w:val="1"/>
      <w:numFmt w:val="lowerLetter"/>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38">
    <w:nsid w:val="364E188F"/>
    <w:multiLevelType w:val="hybridMultilevel"/>
    <w:tmpl w:val="FC68BAB2"/>
    <w:lvl w:ilvl="0">
      <w:start w:val="1"/>
      <w:numFmt w:val="bullet"/>
      <w:lvlText w:val=""/>
      <w:lvlJc w:val="left"/>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9">
    <w:nsid w:val="37143368"/>
    <w:multiLevelType w:val="hybridMultilevel"/>
    <w:tmpl w:val="A23C51A8"/>
    <w:lvl w:ilvl="0">
      <w:start w:val="1"/>
      <w:numFmt w:val="lowerLetter"/>
      <w:lvlText w:val="%1."/>
      <w:lvlJc w:val="left"/>
      <w:pPr>
        <w:ind w:left="1800" w:hanging="360"/>
      </w:pPr>
    </w:lvl>
    <w:lvl w:ilvl="1">
      <w:start w:val="1"/>
      <w:numFmt w:val="lowerLetter"/>
      <w:lvlText w:val="%2."/>
      <w:lvlJc w:val="left"/>
      <w:pPr>
        <w:ind w:left="90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0">
    <w:nsid w:val="3A9E6D93"/>
    <w:multiLevelType w:val="hybridMultilevel"/>
    <w:tmpl w:val="B7C6DCCA"/>
    <w:lvl w:ilvl="0">
      <w:start w:val="1"/>
      <w:numFmt w:val="bullet"/>
      <w:lvlText w:val=""/>
      <w:lvlJc w:val="left"/>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1">
    <w:nsid w:val="40D56D00"/>
    <w:multiLevelType w:val="hybridMultilevel"/>
    <w:tmpl w:val="C8E6C578"/>
    <w:lvl w:ilvl="0">
      <w:start w:val="1"/>
      <w:numFmt w:val="lowerLetter"/>
      <w:lvlText w:val="%1."/>
      <w:lvlJc w:val="left"/>
      <w:pPr>
        <w:ind w:left="1080" w:hanging="360"/>
      </w:pPr>
    </w:lvl>
    <w:lvl w:ilvl="1">
      <w:start w:val="1"/>
      <w:numFmt w:val="lowerLetter"/>
      <w:lvlText w:val="%2."/>
      <w:lvlJc w:val="left"/>
      <w:pPr>
        <w:ind w:left="9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2">
    <w:nsid w:val="4382238D"/>
    <w:multiLevelType w:val="hybridMultilevel"/>
    <w:tmpl w:val="03F8B82C"/>
    <w:lvl w:ilvl="0">
      <w:start w:val="1"/>
      <w:numFmt w:val="lowerLetter"/>
      <w:lvlText w:val="%1."/>
      <w:lvlJc w:val="left"/>
      <w:pPr>
        <w:ind w:left="900" w:hanging="360"/>
      </w:pPr>
    </w:lvl>
    <w:lvl w:ilvl="1">
      <w:start w:val="1"/>
      <w:numFmt w:val="lowerLetter"/>
      <w:lvlText w:val="%2."/>
      <w:lvlJc w:val="left"/>
      <w:pPr>
        <w:ind w:left="90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43">
    <w:nsid w:val="446347EE"/>
    <w:multiLevelType w:val="hybridMultilevel"/>
    <w:tmpl w:val="506C9038"/>
    <w:lvl w:ilvl="0">
      <w:start w:val="1"/>
      <w:numFmt w:val="lowerLetter"/>
      <w:lvlText w:val="%1."/>
      <w:lvlJc w:val="left"/>
      <w:pPr>
        <w:ind w:left="360" w:hanging="360"/>
      </w:pPr>
    </w:lvl>
    <w:lvl w:ilvl="1">
      <w:start w:val="1"/>
      <w:numFmt w:val="lowerLetter"/>
      <w:lvlText w:val="%2."/>
      <w:lvlJc w:val="left"/>
      <w:pPr>
        <w:ind w:left="90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nsid w:val="455F22CB"/>
    <w:multiLevelType w:val="hybridMultilevel"/>
    <w:tmpl w:val="EA36D8CC"/>
    <w:lvl w:ilvl="0">
      <w:start w:val="1"/>
      <w:numFmt w:val="lowerLetter"/>
      <w:lvlText w:val="%1."/>
      <w:lvlJc w:val="left"/>
      <w:pPr>
        <w:ind w:left="2160" w:hanging="360"/>
      </w:pPr>
    </w:lvl>
    <w:lvl w:ilvl="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45">
    <w:nsid w:val="46130BEA"/>
    <w:multiLevelType w:val="hybridMultilevel"/>
    <w:tmpl w:val="A7DE8630"/>
    <w:lvl w:ilvl="0">
      <w:start w:val="1"/>
      <w:numFmt w:val="lowerLetter"/>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6">
    <w:nsid w:val="47681F61"/>
    <w:multiLevelType w:val="hybridMultilevel"/>
    <w:tmpl w:val="DC22BA7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7">
    <w:nsid w:val="4783352F"/>
    <w:multiLevelType w:val="hybridMultilevel"/>
    <w:tmpl w:val="889AE548"/>
    <w:lvl w:ilvl="0">
      <w:start w:val="1"/>
      <w:numFmt w:val="decimal"/>
      <w:lvlText w:val="%1."/>
      <w:lvlJc w:val="left"/>
      <w:rPr>
        <w:b w:val="0"/>
        <w:bCs w:val="0"/>
        <w:i w:val="0"/>
        <w:iCs w:val="0"/>
      </w:rPr>
    </w:lvl>
    <w:lvl w:ilvl="1">
      <w:start w:val="0"/>
      <w:numFmt w:val="decimal"/>
      <w:lvlJc w:val="left"/>
    </w:lvl>
    <w:lvl w:ilvl="2">
      <w:start w:val="1"/>
      <w:numFmt w:val="lowerLetter"/>
      <w:lvlText w:val="%3."/>
      <w:lvlJc w:val="left"/>
      <w:pPr>
        <w:ind w:left="990" w:hanging="360"/>
      </w:p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8">
    <w:nsid w:val="492D029A"/>
    <w:multiLevelType w:val="hybridMultilevel"/>
    <w:tmpl w:val="64848CF8"/>
    <w:lvl w:ilvl="0">
      <w:start w:val="1"/>
      <w:numFmt w:val="decimal"/>
      <w:lvlText w:val="(%1)"/>
      <w:lvlJc w:val="left"/>
      <w:pPr>
        <w:ind w:left="1260" w:hanging="360"/>
      </w:pPr>
      <w:rPr>
        <w:rFonts w:hint="default"/>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49">
    <w:nsid w:val="4B6F31F9"/>
    <w:multiLevelType w:val="hybridMultilevel"/>
    <w:tmpl w:val="947A76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4BCA4AA2"/>
    <w:multiLevelType w:val="hybridMultilevel"/>
    <w:tmpl w:val="004A8FB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1">
    <w:nsid w:val="4CDF5F76"/>
    <w:multiLevelType w:val="hybridMultilevel"/>
    <w:tmpl w:val="1DFEE1DC"/>
    <w:lvl w:ilvl="0">
      <w:start w:val="1"/>
      <w:numFmt w:val="lowerLetter"/>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52">
    <w:nsid w:val="4D016D12"/>
    <w:multiLevelType w:val="hybridMultilevel"/>
    <w:tmpl w:val="7DC8DBE0"/>
    <w:lvl w:ilvl="0">
      <w:start w:val="1"/>
      <w:numFmt w:val="lowerLetter"/>
      <w:pStyle w:val="bullet"/>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4D464B25"/>
    <w:multiLevelType w:val="hybridMultilevel"/>
    <w:tmpl w:val="64848CF8"/>
    <w:lvl w:ilvl="0">
      <w:start w:val="1"/>
      <w:numFmt w:val="decimal"/>
      <w:lvlText w:val="(%1)"/>
      <w:lvlJc w:val="left"/>
      <w:pPr>
        <w:ind w:left="1710" w:hanging="360"/>
      </w:pPr>
      <w:rPr>
        <w:rFonts w:hint="default"/>
      </w:rPr>
    </w:lvl>
    <w:lvl w:ilvl="1" w:tentative="1">
      <w:start w:val="1"/>
      <w:numFmt w:val="lowerLetter"/>
      <w:lvlText w:val="%2."/>
      <w:lvlJc w:val="left"/>
      <w:pPr>
        <w:ind w:left="2430" w:hanging="360"/>
      </w:pPr>
    </w:lvl>
    <w:lvl w:ilvl="2" w:tentative="1">
      <w:start w:val="1"/>
      <w:numFmt w:val="lowerRoman"/>
      <w:lvlText w:val="%3."/>
      <w:lvlJc w:val="right"/>
      <w:pPr>
        <w:ind w:left="3150" w:hanging="180"/>
      </w:pPr>
    </w:lvl>
    <w:lvl w:ilvl="3" w:tentative="1">
      <w:start w:val="1"/>
      <w:numFmt w:val="decimal"/>
      <w:lvlText w:val="%4."/>
      <w:lvlJc w:val="left"/>
      <w:pPr>
        <w:ind w:left="3870" w:hanging="360"/>
      </w:pPr>
    </w:lvl>
    <w:lvl w:ilvl="4" w:tentative="1">
      <w:start w:val="1"/>
      <w:numFmt w:val="lowerLetter"/>
      <w:lvlText w:val="%5."/>
      <w:lvlJc w:val="left"/>
      <w:pPr>
        <w:ind w:left="4590" w:hanging="360"/>
      </w:pPr>
    </w:lvl>
    <w:lvl w:ilvl="5" w:tentative="1">
      <w:start w:val="1"/>
      <w:numFmt w:val="lowerRoman"/>
      <w:lvlText w:val="%6."/>
      <w:lvlJc w:val="right"/>
      <w:pPr>
        <w:ind w:left="5310" w:hanging="180"/>
      </w:pPr>
    </w:lvl>
    <w:lvl w:ilvl="6" w:tentative="1">
      <w:start w:val="1"/>
      <w:numFmt w:val="decimal"/>
      <w:lvlText w:val="%7."/>
      <w:lvlJc w:val="left"/>
      <w:pPr>
        <w:ind w:left="6030" w:hanging="360"/>
      </w:pPr>
    </w:lvl>
    <w:lvl w:ilvl="7" w:tentative="1">
      <w:start w:val="1"/>
      <w:numFmt w:val="lowerLetter"/>
      <w:lvlText w:val="%8."/>
      <w:lvlJc w:val="left"/>
      <w:pPr>
        <w:ind w:left="6750" w:hanging="360"/>
      </w:pPr>
    </w:lvl>
    <w:lvl w:ilvl="8" w:tentative="1">
      <w:start w:val="1"/>
      <w:numFmt w:val="lowerRoman"/>
      <w:lvlText w:val="%9."/>
      <w:lvlJc w:val="right"/>
      <w:pPr>
        <w:ind w:left="7470" w:hanging="180"/>
      </w:pPr>
    </w:lvl>
  </w:abstractNum>
  <w:abstractNum w:abstractNumId="54">
    <w:nsid w:val="4E320DAF"/>
    <w:multiLevelType w:val="hybridMultilevel"/>
    <w:tmpl w:val="42B81FE2"/>
    <w:lvl w:ilvl="0">
      <w:start w:val="0"/>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5">
    <w:nsid w:val="56122C5C"/>
    <w:multiLevelType w:val="hybridMultilevel"/>
    <w:tmpl w:val="EF3A1F96"/>
    <w:lvl w:ilvl="0">
      <w:start w:val="1"/>
      <w:numFmt w:val="lowerLetter"/>
      <w:lvlText w:val="%1."/>
      <w:lvlJc w:val="left"/>
      <w:pPr>
        <w:ind w:left="1620" w:hanging="360"/>
      </w:pPr>
    </w:lvl>
    <w:lvl w:ilvl="1">
      <w:start w:val="1"/>
      <w:numFmt w:val="lowerLetter"/>
      <w:lvlText w:val="%2."/>
      <w:lvlJc w:val="left"/>
      <w:pPr>
        <w:ind w:left="90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56">
    <w:nsid w:val="59944541"/>
    <w:multiLevelType w:val="hybridMultilevel"/>
    <w:tmpl w:val="32EA92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5E6506A0"/>
    <w:multiLevelType w:val="multilevel"/>
    <w:tmpl w:val="AEAA3624"/>
    <w:styleLink w:val="CurrentList3"/>
    <w:lvl w:ilvl="0">
      <w:start w:val="0"/>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8">
    <w:nsid w:val="61AC3FD2"/>
    <w:multiLevelType w:val="hybridMultilevel"/>
    <w:tmpl w:val="413E7DA2"/>
    <w:lvl w:ilvl="0">
      <w:start w:val="1"/>
      <w:numFmt w:val="decimal"/>
      <w:lvlText w:val="(%1)"/>
      <w:lvlJc w:val="left"/>
      <w:pPr>
        <w:ind w:left="2880" w:hanging="72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59">
    <w:nsid w:val="65FA6A19"/>
    <w:multiLevelType w:val="hybridMultilevel"/>
    <w:tmpl w:val="BFA80FA4"/>
    <w:lvl w:ilvl="0">
      <w:start w:val="1"/>
      <w:numFmt w:val="bullet"/>
      <w:lvlText w:val=""/>
      <w:lvlJc w:val="left"/>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0">
    <w:nsid w:val="664F2C87"/>
    <w:multiLevelType w:val="hybridMultilevel"/>
    <w:tmpl w:val="3BCEB408"/>
    <w:lvl w:ilvl="0">
      <w:start w:val="1"/>
      <w:numFmt w:val="bullet"/>
      <w:lvlText w:val=""/>
      <w:lvlJc w:val="left"/>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1">
    <w:nsid w:val="684274F4"/>
    <w:multiLevelType w:val="hybridMultilevel"/>
    <w:tmpl w:val="2900670E"/>
    <w:lvl w:ilvl="0">
      <w:start w:val="1"/>
      <w:numFmt w:val="lowerLetter"/>
      <w:lvlText w:val="%1."/>
      <w:lvlJc w:val="left"/>
      <w:pPr>
        <w:ind w:left="360" w:hanging="360"/>
      </w:pPr>
    </w:lvl>
    <w:lvl w:ilvl="1">
      <w:start w:val="1"/>
      <w:numFmt w:val="lowerLetter"/>
      <w:lvlText w:val="%2."/>
      <w:lvlJc w:val="left"/>
      <w:pPr>
        <w:ind w:left="90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2">
    <w:nsid w:val="697C7B3E"/>
    <w:multiLevelType w:val="hybridMultilevel"/>
    <w:tmpl w:val="BB4CD3F4"/>
    <w:lvl w:ilvl="0">
      <w:start w:val="1"/>
      <w:numFmt w:val="lowerLetter"/>
      <w:lvlText w:val="%1."/>
      <w:lvlJc w:val="left"/>
      <w:pPr>
        <w:ind w:left="900" w:hanging="360"/>
      </w:pPr>
    </w:lvl>
    <w:lvl w:ilvl="1">
      <w:start w:val="1"/>
      <w:numFmt w:val="lowerLetter"/>
      <w:lvlText w:val="%2."/>
      <w:lvlJc w:val="left"/>
      <w:pPr>
        <w:ind w:left="90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63">
    <w:nsid w:val="6AF87178"/>
    <w:multiLevelType w:val="hybridMultilevel"/>
    <w:tmpl w:val="0FD24CC0"/>
    <w:lvl w:ilvl="0">
      <w:start w:val="0"/>
      <w:numFmt w:val="decimal"/>
      <w:lvlJc w:val="left"/>
    </w:lvl>
    <w:lvl w:ilvl="1">
      <w:start w:val="1"/>
      <w:numFmt w:val="bullet"/>
      <w:lvlText w:val=""/>
      <w:lvlJc w:val="left"/>
      <w:pPr>
        <w:ind w:left="360" w:hanging="360"/>
      </w:pPr>
      <w:rPr>
        <w:rFonts w:ascii="Symbol" w:hAnsi="Symbol" w:hint="default"/>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4">
    <w:nsid w:val="6B777DDD"/>
    <w:multiLevelType w:val="hybridMultilevel"/>
    <w:tmpl w:val="A5D8F380"/>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5">
    <w:nsid w:val="6B921FA8"/>
    <w:multiLevelType w:val="multilevel"/>
    <w:tmpl w:val="A6C8C3C2"/>
    <w:styleLink w:val="CurrentList2"/>
    <w:lvl w:ilvl="0">
      <w:start w:val="0"/>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6">
    <w:nsid w:val="6BE4657B"/>
    <w:multiLevelType w:val="multilevel"/>
    <w:tmpl w:val="69869D78"/>
    <w:lvl w:ilvl="0">
      <w:start w:val="0"/>
      <w:numFmt w:val="decimal"/>
      <w:lvlJc w:val="left"/>
    </w:lvl>
    <w:lvl w:ilvl="1">
      <w:start w:val="0"/>
      <w:numFmt w:val="decimal"/>
      <w:pStyle w:val="NumberedBodyText"/>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7">
    <w:nsid w:val="75062F3D"/>
    <w:multiLevelType w:val="multilevel"/>
    <w:tmpl w:val="D7545740"/>
    <w:lvl w:ilvl="0">
      <w:start w:val="1"/>
      <w:numFmt w:val="upperLetter"/>
      <w:pStyle w:val="Heading1"/>
      <w:lvlText w:val="%1."/>
      <w:lvlJc w:val="left"/>
      <w:pPr>
        <w:ind w:left="72" w:hanging="72"/>
      </w:pPr>
      <w:rPr>
        <w:rFonts w:hint="default"/>
      </w:rPr>
    </w:lvl>
    <w:lvl w:ilvl="1">
      <w:start w:val="0"/>
      <w:numFmt w:val="decimal"/>
      <w:lvlJc w:val="left"/>
      <w:pPr>
        <w:ind w:left="0" w:firstLine="0"/>
      </w:pPr>
      <w:rPr>
        <w:rFonts w:hint="default"/>
      </w:rPr>
    </w:lvl>
    <w:lvl w:ilvl="2">
      <w:start w:val="0"/>
      <w:numFmt w:val="decimal"/>
      <w:pStyle w:val="Heading3"/>
      <w:lvlJc w:val="left"/>
      <w:pPr>
        <w:ind w:left="0" w:firstLine="0"/>
      </w:pPr>
      <w:rPr>
        <w:rFonts w:hint="default"/>
      </w:rPr>
    </w:lvl>
    <w:lvl w:ilvl="3">
      <w:start w:val="0"/>
      <w:numFmt w:val="decimal"/>
      <w:pStyle w:val="Heading4"/>
      <w:lvlJc w:val="left"/>
      <w:pPr>
        <w:ind w:left="0" w:firstLine="0"/>
      </w:pPr>
      <w:rPr>
        <w:rFonts w:hint="default"/>
      </w:rPr>
    </w:lvl>
    <w:lvl w:ilvl="4">
      <w:start w:val="0"/>
      <w:numFmt w:val="decimal"/>
      <w:pStyle w:val="Heading5"/>
      <w:lvlJc w:val="left"/>
      <w:pPr>
        <w:ind w:left="0" w:firstLine="0"/>
      </w:pPr>
      <w:rPr>
        <w:rFonts w:hint="default"/>
      </w:rPr>
    </w:lvl>
    <w:lvl w:ilvl="5">
      <w:start w:val="0"/>
      <w:numFmt w:val="decimal"/>
      <w:pStyle w:val="Heading6"/>
      <w:lvlJc w:val="left"/>
      <w:pPr>
        <w:ind w:left="0" w:firstLine="0"/>
      </w:pPr>
      <w:rPr>
        <w:rFonts w:hint="default"/>
      </w:rPr>
    </w:lvl>
    <w:lvl w:ilvl="6">
      <w:start w:val="0"/>
      <w:numFmt w:val="decimal"/>
      <w:pStyle w:val="Heading7"/>
      <w:lvlJc w:val="left"/>
      <w:pPr>
        <w:ind w:left="0" w:firstLine="0"/>
      </w:pPr>
      <w:rPr>
        <w:rFonts w:hint="default"/>
      </w:rPr>
    </w:lvl>
    <w:lvl w:ilvl="7">
      <w:start w:val="0"/>
      <w:numFmt w:val="decimal"/>
      <w:pStyle w:val="Heading8"/>
      <w:lvlJc w:val="left"/>
      <w:pPr>
        <w:ind w:left="0" w:firstLine="0"/>
      </w:pPr>
      <w:rPr>
        <w:rFonts w:hint="default"/>
      </w:rPr>
    </w:lvl>
    <w:lvl w:ilvl="8">
      <w:start w:val="0"/>
      <w:numFmt w:val="decimal"/>
      <w:pStyle w:val="Heading9"/>
      <w:lvlJc w:val="left"/>
      <w:pPr>
        <w:ind w:left="0" w:firstLine="0"/>
      </w:pPr>
      <w:rPr>
        <w:rFonts w:hint="default"/>
      </w:rPr>
    </w:lvl>
  </w:abstractNum>
  <w:abstractNum w:abstractNumId="68">
    <w:nsid w:val="75B03DB1"/>
    <w:multiLevelType w:val="hybridMultilevel"/>
    <w:tmpl w:val="85EE9938"/>
    <w:lvl w:ilvl="0">
      <w:start w:val="1"/>
      <w:numFmt w:val="lowerLetter"/>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69">
    <w:nsid w:val="780660BB"/>
    <w:multiLevelType w:val="hybridMultilevel"/>
    <w:tmpl w:val="64848CF8"/>
    <w:lvl w:ilvl="0">
      <w:start w:val="1"/>
      <w:numFmt w:val="decimal"/>
      <w:lvlText w:val="(%1)"/>
      <w:lvlJc w:val="left"/>
      <w:pPr>
        <w:ind w:left="1260" w:hanging="360"/>
      </w:pPr>
      <w:rPr>
        <w:rFonts w:hint="default"/>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70">
    <w:nsid w:val="79D6550A"/>
    <w:multiLevelType w:val="hybridMultilevel"/>
    <w:tmpl w:val="4D3A3E0E"/>
    <w:lvl w:ilvl="0">
      <w:start w:val="0"/>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1">
    <w:nsid w:val="7C9407E9"/>
    <w:multiLevelType w:val="multilevel"/>
    <w:tmpl w:val="04090025"/>
    <w:styleLink w:val="CurrentList5"/>
    <w:lvl w:ilvl="0">
      <w:start w:val="0"/>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2">
    <w:nsid w:val="7E6A6CA6"/>
    <w:multiLevelType w:val="hybridMultilevel"/>
    <w:tmpl w:val="DF4AC9A4"/>
    <w:lvl w:ilvl="0">
      <w:start w:val="1"/>
      <w:numFmt w:val="lowerLetter"/>
      <w:lvlText w:val="%1."/>
      <w:lvlJc w:val="left"/>
      <w:pPr>
        <w:ind w:left="1800" w:hanging="360"/>
      </w:pPr>
    </w:lvl>
    <w:lvl w:ilvl="1">
      <w:start w:val="1"/>
      <w:numFmt w:val="lowerLetter"/>
      <w:lvlText w:val="%2."/>
      <w:lvlJc w:val="left"/>
      <w:pPr>
        <w:ind w:left="90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1986472539">
    <w:abstractNumId w:val="2"/>
  </w:num>
  <w:num w:numId="2" w16cid:durableId="1641038909">
    <w:abstractNumId w:val="3"/>
  </w:num>
  <w:num w:numId="3" w16cid:durableId="84620590">
    <w:abstractNumId w:val="63"/>
  </w:num>
  <w:num w:numId="4" w16cid:durableId="338197584">
    <w:abstractNumId w:val="67"/>
  </w:num>
  <w:num w:numId="5" w16cid:durableId="1931038070">
    <w:abstractNumId w:val="66"/>
  </w:num>
  <w:num w:numId="6" w16cid:durableId="1772504193">
    <w:abstractNumId w:val="35"/>
  </w:num>
  <w:num w:numId="7" w16cid:durableId="876745108">
    <w:abstractNumId w:val="65"/>
  </w:num>
  <w:num w:numId="8" w16cid:durableId="1336806157">
    <w:abstractNumId w:val="57"/>
  </w:num>
  <w:num w:numId="9" w16cid:durableId="1378047083">
    <w:abstractNumId w:val="8"/>
  </w:num>
  <w:num w:numId="10" w16cid:durableId="183516458">
    <w:abstractNumId w:val="71"/>
  </w:num>
  <w:num w:numId="11" w16cid:durableId="1010790438">
    <w:abstractNumId w:val="47"/>
  </w:num>
  <w:num w:numId="12" w16cid:durableId="111676232">
    <w:abstractNumId w:val="34"/>
  </w:num>
  <w:num w:numId="13" w16cid:durableId="1772318680">
    <w:abstractNumId w:val="70"/>
  </w:num>
  <w:num w:numId="14" w16cid:durableId="1211529256">
    <w:abstractNumId w:val="1"/>
  </w:num>
  <w:num w:numId="15" w16cid:durableId="1657418100">
    <w:abstractNumId w:val="60"/>
  </w:num>
  <w:num w:numId="16" w16cid:durableId="1225143929">
    <w:abstractNumId w:val="54"/>
  </w:num>
  <w:num w:numId="17" w16cid:durableId="90130805">
    <w:abstractNumId w:val="5"/>
  </w:num>
  <w:num w:numId="18" w16cid:durableId="2114593843">
    <w:abstractNumId w:val="53"/>
  </w:num>
  <w:num w:numId="19" w16cid:durableId="1938053696">
    <w:abstractNumId w:val="12"/>
  </w:num>
  <w:num w:numId="20" w16cid:durableId="1854685422">
    <w:abstractNumId w:val="41"/>
  </w:num>
  <w:num w:numId="21" w16cid:durableId="1872498474">
    <w:abstractNumId w:val="16"/>
  </w:num>
  <w:num w:numId="22" w16cid:durableId="212156626">
    <w:abstractNumId w:val="72"/>
  </w:num>
  <w:num w:numId="23" w16cid:durableId="1627658398">
    <w:abstractNumId w:val="39"/>
  </w:num>
  <w:num w:numId="24" w16cid:durableId="488987808">
    <w:abstractNumId w:val="10"/>
  </w:num>
  <w:num w:numId="25" w16cid:durableId="216548573">
    <w:abstractNumId w:val="58"/>
  </w:num>
  <w:num w:numId="26" w16cid:durableId="1439106661">
    <w:abstractNumId w:val="45"/>
  </w:num>
  <w:num w:numId="27" w16cid:durableId="924220998">
    <w:abstractNumId w:val="43"/>
  </w:num>
  <w:num w:numId="28" w16cid:durableId="1664359142">
    <w:abstractNumId w:val="9"/>
  </w:num>
  <w:num w:numId="29" w16cid:durableId="1703437361">
    <w:abstractNumId w:val="19"/>
  </w:num>
  <w:num w:numId="30" w16cid:durableId="768043188">
    <w:abstractNumId w:val="61"/>
  </w:num>
  <w:num w:numId="31" w16cid:durableId="1301114690">
    <w:abstractNumId w:val="32"/>
  </w:num>
  <w:num w:numId="32" w16cid:durableId="1570338032">
    <w:abstractNumId w:val="6"/>
  </w:num>
  <w:num w:numId="33" w16cid:durableId="1174536214">
    <w:abstractNumId w:val="11"/>
  </w:num>
  <w:num w:numId="34" w16cid:durableId="1687825198">
    <w:abstractNumId w:val="13"/>
  </w:num>
  <w:num w:numId="35" w16cid:durableId="1389184099">
    <w:abstractNumId w:val="55"/>
  </w:num>
  <w:num w:numId="36" w16cid:durableId="332808077">
    <w:abstractNumId w:val="4"/>
  </w:num>
  <w:num w:numId="37" w16cid:durableId="771974844">
    <w:abstractNumId w:val="23"/>
  </w:num>
  <w:num w:numId="38" w16cid:durableId="2056074848">
    <w:abstractNumId w:val="62"/>
  </w:num>
  <w:num w:numId="39" w16cid:durableId="2067870206">
    <w:abstractNumId w:val="42"/>
  </w:num>
  <w:num w:numId="40" w16cid:durableId="1783765482">
    <w:abstractNumId w:val="33"/>
  </w:num>
  <w:num w:numId="41" w16cid:durableId="838429499">
    <w:abstractNumId w:val="64"/>
  </w:num>
  <w:num w:numId="42" w16cid:durableId="1977252313">
    <w:abstractNumId w:val="44"/>
  </w:num>
  <w:num w:numId="43" w16cid:durableId="1513257445">
    <w:abstractNumId w:val="31"/>
  </w:num>
  <w:num w:numId="44" w16cid:durableId="1731920816">
    <w:abstractNumId w:val="59"/>
  </w:num>
  <w:num w:numId="45" w16cid:durableId="985354603">
    <w:abstractNumId w:val="26"/>
  </w:num>
  <w:num w:numId="46" w16cid:durableId="1905598178">
    <w:abstractNumId w:val="36"/>
  </w:num>
  <w:num w:numId="47" w16cid:durableId="1503400206">
    <w:abstractNumId w:val="20"/>
  </w:num>
  <w:num w:numId="48" w16cid:durableId="1322002049">
    <w:abstractNumId w:val="28"/>
  </w:num>
  <w:num w:numId="49" w16cid:durableId="842165600">
    <w:abstractNumId w:val="27"/>
  </w:num>
  <w:num w:numId="50" w16cid:durableId="847215996">
    <w:abstractNumId w:val="51"/>
  </w:num>
  <w:num w:numId="51" w16cid:durableId="1732339623">
    <w:abstractNumId w:val="68"/>
  </w:num>
  <w:num w:numId="52" w16cid:durableId="1606186433">
    <w:abstractNumId w:val="18"/>
  </w:num>
  <w:num w:numId="53" w16cid:durableId="1357543688">
    <w:abstractNumId w:val="15"/>
  </w:num>
  <w:num w:numId="54" w16cid:durableId="1842701504">
    <w:abstractNumId w:val="21"/>
  </w:num>
  <w:num w:numId="55" w16cid:durableId="649796945">
    <w:abstractNumId w:val="29"/>
  </w:num>
  <w:num w:numId="56" w16cid:durableId="542983962">
    <w:abstractNumId w:val="52"/>
  </w:num>
  <w:num w:numId="57" w16cid:durableId="1509054809">
    <w:abstractNumId w:val="24"/>
  </w:num>
  <w:num w:numId="58" w16cid:durableId="212431538">
    <w:abstractNumId w:val="40"/>
  </w:num>
  <w:num w:numId="59" w16cid:durableId="481046494">
    <w:abstractNumId w:val="30"/>
  </w:num>
  <w:num w:numId="60" w16cid:durableId="62722672">
    <w:abstractNumId w:val="14"/>
  </w:num>
  <w:num w:numId="61" w16cid:durableId="2031225169">
    <w:abstractNumId w:val="17"/>
  </w:num>
  <w:num w:numId="62" w16cid:durableId="1742291927">
    <w:abstractNumId w:val="37"/>
  </w:num>
  <w:num w:numId="63" w16cid:durableId="752970556">
    <w:abstractNumId w:val="69"/>
  </w:num>
  <w:num w:numId="64" w16cid:durableId="406463508">
    <w:abstractNumId w:val="48"/>
  </w:num>
  <w:num w:numId="65" w16cid:durableId="1744335557">
    <w:abstractNumId w:val="46"/>
  </w:num>
  <w:num w:numId="66" w16cid:durableId="1719625751">
    <w:abstractNumId w:val="38"/>
  </w:num>
  <w:num w:numId="67" w16cid:durableId="11035425">
    <w:abstractNumId w:val="25"/>
  </w:num>
  <w:num w:numId="68" w16cid:durableId="176113750">
    <w:abstractNumId w:val="56"/>
  </w:num>
  <w:num w:numId="69" w16cid:durableId="132872390">
    <w:abstractNumId w:val="52"/>
    <w:lvlOverride w:ilvl="0">
      <w:startOverride w:val="1"/>
    </w:lvlOverride>
  </w:num>
  <w:num w:numId="70" w16cid:durableId="1541555826">
    <w:abstractNumId w:val="50"/>
  </w:num>
  <w:num w:numId="71" w16cid:durableId="1826169131">
    <w:abstractNumId w:val="22"/>
  </w:num>
  <w:num w:numId="72" w16cid:durableId="324893669">
    <w:abstractNumId w:val="7"/>
  </w:num>
  <w:num w:numId="73" w16cid:durableId="798885883">
    <w:abstractNumId w:val="49"/>
  </w:num>
  <w:numIdMacAtCleanup w:val="7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Zulinski, Joanne">
    <w15:presenceInfo w15:providerId="AD" w15:userId="S::54568@icf.com::d984a512-dc97-422b-a6f0-e6bd1e5fed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4"/>
  <w:proofState w:spelling="clean" w:grammar="clean"/>
  <w:defaultTabStop w:val="720"/>
  <w:characterSpacingControl w:val="doNotCompress"/>
  <w:footnotePr>
    <w:footnote w:id="0"/>
    <w:footnote w:id="1"/>
    <w:footnote w:id="2"/>
  </w:footnotePr>
  <w:endnotePr>
    <w:pos w:val="sectEnd"/>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C80"/>
    <w:rsid w:val="0000029D"/>
    <w:rsid w:val="000004DF"/>
    <w:rsid w:val="00000663"/>
    <w:rsid w:val="000008DB"/>
    <w:rsid w:val="00000AF6"/>
    <w:rsid w:val="000014FA"/>
    <w:rsid w:val="000018DB"/>
    <w:rsid w:val="00001ABF"/>
    <w:rsid w:val="00001AC8"/>
    <w:rsid w:val="00001DE3"/>
    <w:rsid w:val="00002083"/>
    <w:rsid w:val="00002754"/>
    <w:rsid w:val="00002812"/>
    <w:rsid w:val="000032C4"/>
    <w:rsid w:val="00003435"/>
    <w:rsid w:val="00003DC0"/>
    <w:rsid w:val="00003E4E"/>
    <w:rsid w:val="000042D0"/>
    <w:rsid w:val="00004383"/>
    <w:rsid w:val="000043D5"/>
    <w:rsid w:val="00004776"/>
    <w:rsid w:val="00004903"/>
    <w:rsid w:val="00004B8A"/>
    <w:rsid w:val="000052BD"/>
    <w:rsid w:val="0000535C"/>
    <w:rsid w:val="00006088"/>
    <w:rsid w:val="0000664A"/>
    <w:rsid w:val="00006B38"/>
    <w:rsid w:val="00006DB8"/>
    <w:rsid w:val="0000739C"/>
    <w:rsid w:val="00007529"/>
    <w:rsid w:val="000075F7"/>
    <w:rsid w:val="00007D59"/>
    <w:rsid w:val="00007D7D"/>
    <w:rsid w:val="0001028D"/>
    <w:rsid w:val="0001075E"/>
    <w:rsid w:val="00010A7F"/>
    <w:rsid w:val="00010F9C"/>
    <w:rsid w:val="000111D8"/>
    <w:rsid w:val="000111E3"/>
    <w:rsid w:val="000111FF"/>
    <w:rsid w:val="0001162C"/>
    <w:rsid w:val="000116A0"/>
    <w:rsid w:val="00011767"/>
    <w:rsid w:val="000117D1"/>
    <w:rsid w:val="00011870"/>
    <w:rsid w:val="00011D3A"/>
    <w:rsid w:val="00011EC3"/>
    <w:rsid w:val="0001258D"/>
    <w:rsid w:val="00013D52"/>
    <w:rsid w:val="00013F4D"/>
    <w:rsid w:val="00014027"/>
    <w:rsid w:val="00014090"/>
    <w:rsid w:val="000142E2"/>
    <w:rsid w:val="00014936"/>
    <w:rsid w:val="00014985"/>
    <w:rsid w:val="000156C9"/>
    <w:rsid w:val="00015C64"/>
    <w:rsid w:val="000163FF"/>
    <w:rsid w:val="000166A6"/>
    <w:rsid w:val="00016A19"/>
    <w:rsid w:val="00016A7B"/>
    <w:rsid w:val="00016E16"/>
    <w:rsid w:val="00017468"/>
    <w:rsid w:val="00017B94"/>
    <w:rsid w:val="000205CE"/>
    <w:rsid w:val="0002063E"/>
    <w:rsid w:val="000209FA"/>
    <w:rsid w:val="00021323"/>
    <w:rsid w:val="0002183B"/>
    <w:rsid w:val="00021896"/>
    <w:rsid w:val="00021ABD"/>
    <w:rsid w:val="00021B91"/>
    <w:rsid w:val="00021D47"/>
    <w:rsid w:val="0002203D"/>
    <w:rsid w:val="00023025"/>
    <w:rsid w:val="00023162"/>
    <w:rsid w:val="00023B03"/>
    <w:rsid w:val="00023BA5"/>
    <w:rsid w:val="00023D00"/>
    <w:rsid w:val="00023D57"/>
    <w:rsid w:val="00024698"/>
    <w:rsid w:val="00024898"/>
    <w:rsid w:val="00024C12"/>
    <w:rsid w:val="00024D2C"/>
    <w:rsid w:val="00024D4B"/>
    <w:rsid w:val="00024FEE"/>
    <w:rsid w:val="00025163"/>
    <w:rsid w:val="000253AC"/>
    <w:rsid w:val="00025548"/>
    <w:rsid w:val="00025B25"/>
    <w:rsid w:val="00025E16"/>
    <w:rsid w:val="0002739C"/>
    <w:rsid w:val="000275AB"/>
    <w:rsid w:val="000307AF"/>
    <w:rsid w:val="00030C8D"/>
    <w:rsid w:val="00031947"/>
    <w:rsid w:val="00031C24"/>
    <w:rsid w:val="00031C5E"/>
    <w:rsid w:val="00031D23"/>
    <w:rsid w:val="00031DB8"/>
    <w:rsid w:val="000323F7"/>
    <w:rsid w:val="00032760"/>
    <w:rsid w:val="00032902"/>
    <w:rsid w:val="00032C1B"/>
    <w:rsid w:val="0003332F"/>
    <w:rsid w:val="00033402"/>
    <w:rsid w:val="00033E11"/>
    <w:rsid w:val="0003478C"/>
    <w:rsid w:val="00034B87"/>
    <w:rsid w:val="00035063"/>
    <w:rsid w:val="00035501"/>
    <w:rsid w:val="00035C33"/>
    <w:rsid w:val="00036123"/>
    <w:rsid w:val="000361F1"/>
    <w:rsid w:val="00036479"/>
    <w:rsid w:val="00036FC6"/>
    <w:rsid w:val="00037182"/>
    <w:rsid w:val="000374BB"/>
    <w:rsid w:val="0003764F"/>
    <w:rsid w:val="00037F38"/>
    <w:rsid w:val="00040421"/>
    <w:rsid w:val="0004085B"/>
    <w:rsid w:val="00040F67"/>
    <w:rsid w:val="00041571"/>
    <w:rsid w:val="00041639"/>
    <w:rsid w:val="000423B2"/>
    <w:rsid w:val="00042E97"/>
    <w:rsid w:val="00042F30"/>
    <w:rsid w:val="00043175"/>
    <w:rsid w:val="000438A8"/>
    <w:rsid w:val="00043BC1"/>
    <w:rsid w:val="00043DEB"/>
    <w:rsid w:val="00044364"/>
    <w:rsid w:val="0004496D"/>
    <w:rsid w:val="00044B48"/>
    <w:rsid w:val="00044C21"/>
    <w:rsid w:val="00044C7A"/>
    <w:rsid w:val="00044FA9"/>
    <w:rsid w:val="000456BF"/>
    <w:rsid w:val="00045A74"/>
    <w:rsid w:val="00046B82"/>
    <w:rsid w:val="000473A1"/>
    <w:rsid w:val="00047D20"/>
    <w:rsid w:val="00047EBA"/>
    <w:rsid w:val="000503D2"/>
    <w:rsid w:val="00050601"/>
    <w:rsid w:val="00050853"/>
    <w:rsid w:val="00050F28"/>
    <w:rsid w:val="000516E2"/>
    <w:rsid w:val="00051AA6"/>
    <w:rsid w:val="00051C8D"/>
    <w:rsid w:val="00051EB5"/>
    <w:rsid w:val="0005200A"/>
    <w:rsid w:val="000520C7"/>
    <w:rsid w:val="0005218D"/>
    <w:rsid w:val="00052C51"/>
    <w:rsid w:val="00052CCA"/>
    <w:rsid w:val="00052CEF"/>
    <w:rsid w:val="0005382A"/>
    <w:rsid w:val="0005384E"/>
    <w:rsid w:val="000538EF"/>
    <w:rsid w:val="00053B15"/>
    <w:rsid w:val="0005445C"/>
    <w:rsid w:val="0005453B"/>
    <w:rsid w:val="00054B13"/>
    <w:rsid w:val="0005521D"/>
    <w:rsid w:val="0005530D"/>
    <w:rsid w:val="00055E63"/>
    <w:rsid w:val="00055FEF"/>
    <w:rsid w:val="00056675"/>
    <w:rsid w:val="00056ABD"/>
    <w:rsid w:val="00056CA9"/>
    <w:rsid w:val="000572DC"/>
    <w:rsid w:val="00057422"/>
    <w:rsid w:val="00057641"/>
    <w:rsid w:val="00060464"/>
    <w:rsid w:val="00060D7F"/>
    <w:rsid w:val="000611A3"/>
    <w:rsid w:val="0006165C"/>
    <w:rsid w:val="00061743"/>
    <w:rsid w:val="000617F1"/>
    <w:rsid w:val="0006188A"/>
    <w:rsid w:val="00061CB8"/>
    <w:rsid w:val="00062671"/>
    <w:rsid w:val="000635D6"/>
    <w:rsid w:val="00063EEF"/>
    <w:rsid w:val="00064316"/>
    <w:rsid w:val="00064800"/>
    <w:rsid w:val="0006485E"/>
    <w:rsid w:val="00064A6A"/>
    <w:rsid w:val="000652D3"/>
    <w:rsid w:val="000653D2"/>
    <w:rsid w:val="00065BF7"/>
    <w:rsid w:val="00065F04"/>
    <w:rsid w:val="000664E5"/>
    <w:rsid w:val="00066612"/>
    <w:rsid w:val="00066A17"/>
    <w:rsid w:val="00066B58"/>
    <w:rsid w:val="0006704A"/>
    <w:rsid w:val="00067661"/>
    <w:rsid w:val="000704A2"/>
    <w:rsid w:val="00070646"/>
    <w:rsid w:val="000706D7"/>
    <w:rsid w:val="000708A9"/>
    <w:rsid w:val="00070DB3"/>
    <w:rsid w:val="000710F3"/>
    <w:rsid w:val="00071971"/>
    <w:rsid w:val="00071ADF"/>
    <w:rsid w:val="00071B37"/>
    <w:rsid w:val="000726FD"/>
    <w:rsid w:val="000729F3"/>
    <w:rsid w:val="00072CD6"/>
    <w:rsid w:val="00072D29"/>
    <w:rsid w:val="0007325D"/>
    <w:rsid w:val="0007341E"/>
    <w:rsid w:val="00073AD5"/>
    <w:rsid w:val="00073B7A"/>
    <w:rsid w:val="00074129"/>
    <w:rsid w:val="0007458B"/>
    <w:rsid w:val="0007507E"/>
    <w:rsid w:val="0007552F"/>
    <w:rsid w:val="000758C2"/>
    <w:rsid w:val="00075C21"/>
    <w:rsid w:val="00075D1F"/>
    <w:rsid w:val="00076019"/>
    <w:rsid w:val="00076710"/>
    <w:rsid w:val="00076ADA"/>
    <w:rsid w:val="00076DFE"/>
    <w:rsid w:val="00076F68"/>
    <w:rsid w:val="000771A2"/>
    <w:rsid w:val="00077713"/>
    <w:rsid w:val="00077770"/>
    <w:rsid w:val="000801FF"/>
    <w:rsid w:val="00080C21"/>
    <w:rsid w:val="00080CA7"/>
    <w:rsid w:val="00080E32"/>
    <w:rsid w:val="00080F53"/>
    <w:rsid w:val="00081825"/>
    <w:rsid w:val="00081A02"/>
    <w:rsid w:val="00081A1D"/>
    <w:rsid w:val="00082A5A"/>
    <w:rsid w:val="00082CDE"/>
    <w:rsid w:val="00082F3F"/>
    <w:rsid w:val="000830C2"/>
    <w:rsid w:val="00083174"/>
    <w:rsid w:val="0008349C"/>
    <w:rsid w:val="0008378B"/>
    <w:rsid w:val="00083BF8"/>
    <w:rsid w:val="00083EE8"/>
    <w:rsid w:val="0008468F"/>
    <w:rsid w:val="00084A6B"/>
    <w:rsid w:val="00084BF3"/>
    <w:rsid w:val="00084FE3"/>
    <w:rsid w:val="00085149"/>
    <w:rsid w:val="000851AC"/>
    <w:rsid w:val="0008565B"/>
    <w:rsid w:val="0008571E"/>
    <w:rsid w:val="00085789"/>
    <w:rsid w:val="0008587D"/>
    <w:rsid w:val="00086863"/>
    <w:rsid w:val="00086E84"/>
    <w:rsid w:val="00086FD1"/>
    <w:rsid w:val="00087444"/>
    <w:rsid w:val="00087BED"/>
    <w:rsid w:val="00087DBD"/>
    <w:rsid w:val="0009046D"/>
    <w:rsid w:val="00091288"/>
    <w:rsid w:val="0009172C"/>
    <w:rsid w:val="00092435"/>
    <w:rsid w:val="000924F9"/>
    <w:rsid w:val="00092748"/>
    <w:rsid w:val="00092C9D"/>
    <w:rsid w:val="00093AE5"/>
    <w:rsid w:val="00094344"/>
    <w:rsid w:val="000943B0"/>
    <w:rsid w:val="000944D2"/>
    <w:rsid w:val="000945F4"/>
    <w:rsid w:val="00094B96"/>
    <w:rsid w:val="00095482"/>
    <w:rsid w:val="0009549D"/>
    <w:rsid w:val="000954BA"/>
    <w:rsid w:val="0009565E"/>
    <w:rsid w:val="00095A1D"/>
    <w:rsid w:val="00095D39"/>
    <w:rsid w:val="000961FB"/>
    <w:rsid w:val="000964E4"/>
    <w:rsid w:val="00096952"/>
    <w:rsid w:val="00096E33"/>
    <w:rsid w:val="00096EA6"/>
    <w:rsid w:val="0009767D"/>
    <w:rsid w:val="00097E27"/>
    <w:rsid w:val="00097E99"/>
    <w:rsid w:val="000A026F"/>
    <w:rsid w:val="000A0406"/>
    <w:rsid w:val="000A0E46"/>
    <w:rsid w:val="000A0FF1"/>
    <w:rsid w:val="000A1635"/>
    <w:rsid w:val="000A17B7"/>
    <w:rsid w:val="000A1ADC"/>
    <w:rsid w:val="000A1CE6"/>
    <w:rsid w:val="000A20A7"/>
    <w:rsid w:val="000A2644"/>
    <w:rsid w:val="000A2665"/>
    <w:rsid w:val="000A2A07"/>
    <w:rsid w:val="000A2AE9"/>
    <w:rsid w:val="000A325C"/>
    <w:rsid w:val="000A32DE"/>
    <w:rsid w:val="000A3A9D"/>
    <w:rsid w:val="000A51D8"/>
    <w:rsid w:val="000A52C3"/>
    <w:rsid w:val="000A5379"/>
    <w:rsid w:val="000A54B0"/>
    <w:rsid w:val="000A5D41"/>
    <w:rsid w:val="000A69D1"/>
    <w:rsid w:val="000A6E2F"/>
    <w:rsid w:val="000A70C0"/>
    <w:rsid w:val="000A75EC"/>
    <w:rsid w:val="000A7705"/>
    <w:rsid w:val="000A7AB4"/>
    <w:rsid w:val="000A7F83"/>
    <w:rsid w:val="000B0777"/>
    <w:rsid w:val="000B0F90"/>
    <w:rsid w:val="000B1007"/>
    <w:rsid w:val="000B14A5"/>
    <w:rsid w:val="000B162F"/>
    <w:rsid w:val="000B1752"/>
    <w:rsid w:val="000B20EA"/>
    <w:rsid w:val="000B22AF"/>
    <w:rsid w:val="000B233B"/>
    <w:rsid w:val="000B2658"/>
    <w:rsid w:val="000B282F"/>
    <w:rsid w:val="000B30AF"/>
    <w:rsid w:val="000B33AA"/>
    <w:rsid w:val="000B33B3"/>
    <w:rsid w:val="000B33EB"/>
    <w:rsid w:val="000B3533"/>
    <w:rsid w:val="000B3E5C"/>
    <w:rsid w:val="000B40B3"/>
    <w:rsid w:val="000B42EF"/>
    <w:rsid w:val="000B4830"/>
    <w:rsid w:val="000B4AE8"/>
    <w:rsid w:val="000B4CDD"/>
    <w:rsid w:val="000B4D39"/>
    <w:rsid w:val="000B536C"/>
    <w:rsid w:val="000B5B66"/>
    <w:rsid w:val="000B5F11"/>
    <w:rsid w:val="000B62AE"/>
    <w:rsid w:val="000B7105"/>
    <w:rsid w:val="000B7426"/>
    <w:rsid w:val="000B7995"/>
    <w:rsid w:val="000B7F1D"/>
    <w:rsid w:val="000B7FD1"/>
    <w:rsid w:val="000C01B8"/>
    <w:rsid w:val="000C03F0"/>
    <w:rsid w:val="000C0531"/>
    <w:rsid w:val="000C07B9"/>
    <w:rsid w:val="000C0A05"/>
    <w:rsid w:val="000C0D9E"/>
    <w:rsid w:val="000C0E0A"/>
    <w:rsid w:val="000C158A"/>
    <w:rsid w:val="000C1978"/>
    <w:rsid w:val="000C1AEE"/>
    <w:rsid w:val="000C1E71"/>
    <w:rsid w:val="000C264C"/>
    <w:rsid w:val="000C2E9F"/>
    <w:rsid w:val="000C30D5"/>
    <w:rsid w:val="000C314D"/>
    <w:rsid w:val="000C35D7"/>
    <w:rsid w:val="000C39EE"/>
    <w:rsid w:val="000C3A2F"/>
    <w:rsid w:val="000C3BEA"/>
    <w:rsid w:val="000C3CD0"/>
    <w:rsid w:val="000C3ECE"/>
    <w:rsid w:val="000C3EE2"/>
    <w:rsid w:val="000C4228"/>
    <w:rsid w:val="000C447A"/>
    <w:rsid w:val="000C447D"/>
    <w:rsid w:val="000C45BD"/>
    <w:rsid w:val="000C4CB6"/>
    <w:rsid w:val="000C541F"/>
    <w:rsid w:val="000C5903"/>
    <w:rsid w:val="000C591E"/>
    <w:rsid w:val="000C5CBC"/>
    <w:rsid w:val="000C5E42"/>
    <w:rsid w:val="000C6048"/>
    <w:rsid w:val="000C6058"/>
    <w:rsid w:val="000C6468"/>
    <w:rsid w:val="000C6747"/>
    <w:rsid w:val="000C6A78"/>
    <w:rsid w:val="000C6B7B"/>
    <w:rsid w:val="000C6BCB"/>
    <w:rsid w:val="000C6D27"/>
    <w:rsid w:val="000C6F44"/>
    <w:rsid w:val="000C70A1"/>
    <w:rsid w:val="000C7B79"/>
    <w:rsid w:val="000C7CF8"/>
    <w:rsid w:val="000D05CC"/>
    <w:rsid w:val="000D1560"/>
    <w:rsid w:val="000D1864"/>
    <w:rsid w:val="000D1C81"/>
    <w:rsid w:val="000D1E8A"/>
    <w:rsid w:val="000D1FC3"/>
    <w:rsid w:val="000D28FA"/>
    <w:rsid w:val="000D2B71"/>
    <w:rsid w:val="000D2E14"/>
    <w:rsid w:val="000D31DB"/>
    <w:rsid w:val="000D3225"/>
    <w:rsid w:val="000D3634"/>
    <w:rsid w:val="000D3768"/>
    <w:rsid w:val="000D3C5D"/>
    <w:rsid w:val="000D3EB9"/>
    <w:rsid w:val="000D3FAD"/>
    <w:rsid w:val="000D41A0"/>
    <w:rsid w:val="000D456E"/>
    <w:rsid w:val="000D4967"/>
    <w:rsid w:val="000D4C22"/>
    <w:rsid w:val="000D4C9F"/>
    <w:rsid w:val="000D4DE2"/>
    <w:rsid w:val="000D4EB7"/>
    <w:rsid w:val="000D54C3"/>
    <w:rsid w:val="000D57C2"/>
    <w:rsid w:val="000D5BDD"/>
    <w:rsid w:val="000D5EB3"/>
    <w:rsid w:val="000D5FCE"/>
    <w:rsid w:val="000D6471"/>
    <w:rsid w:val="000D668F"/>
    <w:rsid w:val="000D695C"/>
    <w:rsid w:val="000D6962"/>
    <w:rsid w:val="000D70B8"/>
    <w:rsid w:val="000D73D9"/>
    <w:rsid w:val="000D75B4"/>
    <w:rsid w:val="000D77D3"/>
    <w:rsid w:val="000D77DD"/>
    <w:rsid w:val="000D7A83"/>
    <w:rsid w:val="000D7E91"/>
    <w:rsid w:val="000E0574"/>
    <w:rsid w:val="000E0FAF"/>
    <w:rsid w:val="000E0FB5"/>
    <w:rsid w:val="000E0FDE"/>
    <w:rsid w:val="000E0FFE"/>
    <w:rsid w:val="000E1151"/>
    <w:rsid w:val="000E1B40"/>
    <w:rsid w:val="000E1D5C"/>
    <w:rsid w:val="000E214D"/>
    <w:rsid w:val="000E2AF0"/>
    <w:rsid w:val="000E2CF4"/>
    <w:rsid w:val="000E2FE1"/>
    <w:rsid w:val="000E3697"/>
    <w:rsid w:val="000E3CAD"/>
    <w:rsid w:val="000E4143"/>
    <w:rsid w:val="000E47A7"/>
    <w:rsid w:val="000E4B6F"/>
    <w:rsid w:val="000E4BBA"/>
    <w:rsid w:val="000E5579"/>
    <w:rsid w:val="000E57A9"/>
    <w:rsid w:val="000E5B7A"/>
    <w:rsid w:val="000E7208"/>
    <w:rsid w:val="000E7378"/>
    <w:rsid w:val="000F0305"/>
    <w:rsid w:val="000F0AC6"/>
    <w:rsid w:val="000F0C9A"/>
    <w:rsid w:val="000F0FCE"/>
    <w:rsid w:val="000F104F"/>
    <w:rsid w:val="000F12CF"/>
    <w:rsid w:val="000F12F3"/>
    <w:rsid w:val="000F1BED"/>
    <w:rsid w:val="000F2428"/>
    <w:rsid w:val="000F2548"/>
    <w:rsid w:val="000F2E44"/>
    <w:rsid w:val="000F3066"/>
    <w:rsid w:val="000F413D"/>
    <w:rsid w:val="000F448F"/>
    <w:rsid w:val="000F4A23"/>
    <w:rsid w:val="000F5A46"/>
    <w:rsid w:val="000F5A7D"/>
    <w:rsid w:val="000F5B33"/>
    <w:rsid w:val="000F5B6A"/>
    <w:rsid w:val="000F5C7D"/>
    <w:rsid w:val="000F6037"/>
    <w:rsid w:val="000F62D4"/>
    <w:rsid w:val="000F62FD"/>
    <w:rsid w:val="000F6904"/>
    <w:rsid w:val="000F6BCD"/>
    <w:rsid w:val="000F7807"/>
    <w:rsid w:val="000F7830"/>
    <w:rsid w:val="000F7A04"/>
    <w:rsid w:val="000F7EDD"/>
    <w:rsid w:val="001009A2"/>
    <w:rsid w:val="00100D3C"/>
    <w:rsid w:val="00100D53"/>
    <w:rsid w:val="00100E8D"/>
    <w:rsid w:val="00104074"/>
    <w:rsid w:val="001042E4"/>
    <w:rsid w:val="0010460C"/>
    <w:rsid w:val="001046B6"/>
    <w:rsid w:val="001048BB"/>
    <w:rsid w:val="00104B70"/>
    <w:rsid w:val="00105160"/>
    <w:rsid w:val="00105822"/>
    <w:rsid w:val="001059C1"/>
    <w:rsid w:val="00105BDB"/>
    <w:rsid w:val="00105D32"/>
    <w:rsid w:val="0010667E"/>
    <w:rsid w:val="001067F7"/>
    <w:rsid w:val="00107206"/>
    <w:rsid w:val="0010743F"/>
    <w:rsid w:val="001077DD"/>
    <w:rsid w:val="00107C3C"/>
    <w:rsid w:val="00107EA9"/>
    <w:rsid w:val="0011005A"/>
    <w:rsid w:val="00111054"/>
    <w:rsid w:val="0011105B"/>
    <w:rsid w:val="001110FF"/>
    <w:rsid w:val="00111CC7"/>
    <w:rsid w:val="00111DCF"/>
    <w:rsid w:val="00111E60"/>
    <w:rsid w:val="0011227C"/>
    <w:rsid w:val="00112387"/>
    <w:rsid w:val="001128C2"/>
    <w:rsid w:val="00113051"/>
    <w:rsid w:val="001137FC"/>
    <w:rsid w:val="001141C7"/>
    <w:rsid w:val="00114801"/>
    <w:rsid w:val="0011487F"/>
    <w:rsid w:val="001149C8"/>
    <w:rsid w:val="00114AC4"/>
    <w:rsid w:val="00114E4D"/>
    <w:rsid w:val="001151DF"/>
    <w:rsid w:val="00115428"/>
    <w:rsid w:val="00115D45"/>
    <w:rsid w:val="00115E38"/>
    <w:rsid w:val="0011613F"/>
    <w:rsid w:val="001163BC"/>
    <w:rsid w:val="001170D6"/>
    <w:rsid w:val="0011732F"/>
    <w:rsid w:val="001174F0"/>
    <w:rsid w:val="00117C99"/>
    <w:rsid w:val="00117DA3"/>
    <w:rsid w:val="00120291"/>
    <w:rsid w:val="0012070D"/>
    <w:rsid w:val="00120AE7"/>
    <w:rsid w:val="00120B03"/>
    <w:rsid w:val="00120CDB"/>
    <w:rsid w:val="00120EF6"/>
    <w:rsid w:val="00121040"/>
    <w:rsid w:val="00121E64"/>
    <w:rsid w:val="00122081"/>
    <w:rsid w:val="001224B3"/>
    <w:rsid w:val="00122D3F"/>
    <w:rsid w:val="00122EE5"/>
    <w:rsid w:val="00122EEF"/>
    <w:rsid w:val="0012323D"/>
    <w:rsid w:val="0012372B"/>
    <w:rsid w:val="00123E4C"/>
    <w:rsid w:val="00123FAF"/>
    <w:rsid w:val="00124055"/>
    <w:rsid w:val="0012439A"/>
    <w:rsid w:val="0012443B"/>
    <w:rsid w:val="00124478"/>
    <w:rsid w:val="001246F2"/>
    <w:rsid w:val="00124764"/>
    <w:rsid w:val="00124920"/>
    <w:rsid w:val="00124AE6"/>
    <w:rsid w:val="00124DAB"/>
    <w:rsid w:val="00124E73"/>
    <w:rsid w:val="0012583C"/>
    <w:rsid w:val="00125EF1"/>
    <w:rsid w:val="0012616A"/>
    <w:rsid w:val="00126757"/>
    <w:rsid w:val="001268A0"/>
    <w:rsid w:val="001268BE"/>
    <w:rsid w:val="00126B40"/>
    <w:rsid w:val="00126C03"/>
    <w:rsid w:val="0012701A"/>
    <w:rsid w:val="001277A9"/>
    <w:rsid w:val="00127C85"/>
    <w:rsid w:val="00127ECB"/>
    <w:rsid w:val="00127F1D"/>
    <w:rsid w:val="00130166"/>
    <w:rsid w:val="00130243"/>
    <w:rsid w:val="00130720"/>
    <w:rsid w:val="001308E8"/>
    <w:rsid w:val="001309B3"/>
    <w:rsid w:val="00130F9C"/>
    <w:rsid w:val="0013111D"/>
    <w:rsid w:val="00131FD4"/>
    <w:rsid w:val="00132FD8"/>
    <w:rsid w:val="0013320E"/>
    <w:rsid w:val="0013353D"/>
    <w:rsid w:val="00133721"/>
    <w:rsid w:val="001341C3"/>
    <w:rsid w:val="00134564"/>
    <w:rsid w:val="00134695"/>
    <w:rsid w:val="00134B7B"/>
    <w:rsid w:val="00134D53"/>
    <w:rsid w:val="00134E1B"/>
    <w:rsid w:val="00134EB3"/>
    <w:rsid w:val="0013515C"/>
    <w:rsid w:val="00135697"/>
    <w:rsid w:val="001356D2"/>
    <w:rsid w:val="001359E2"/>
    <w:rsid w:val="00135BFD"/>
    <w:rsid w:val="0013660D"/>
    <w:rsid w:val="00137184"/>
    <w:rsid w:val="0013765B"/>
    <w:rsid w:val="001402A2"/>
    <w:rsid w:val="001407F0"/>
    <w:rsid w:val="0014102B"/>
    <w:rsid w:val="00141104"/>
    <w:rsid w:val="001411F4"/>
    <w:rsid w:val="00141268"/>
    <w:rsid w:val="001412DD"/>
    <w:rsid w:val="00141C2D"/>
    <w:rsid w:val="00142014"/>
    <w:rsid w:val="001429A5"/>
    <w:rsid w:val="001429CB"/>
    <w:rsid w:val="00142A5D"/>
    <w:rsid w:val="00142FF0"/>
    <w:rsid w:val="001430A4"/>
    <w:rsid w:val="00143723"/>
    <w:rsid w:val="001437D3"/>
    <w:rsid w:val="00143AF1"/>
    <w:rsid w:val="00143B23"/>
    <w:rsid w:val="00143DD4"/>
    <w:rsid w:val="00143F5F"/>
    <w:rsid w:val="00143F85"/>
    <w:rsid w:val="0014432C"/>
    <w:rsid w:val="00144740"/>
    <w:rsid w:val="001459A3"/>
    <w:rsid w:val="00145AFC"/>
    <w:rsid w:val="00145B93"/>
    <w:rsid w:val="00145F4F"/>
    <w:rsid w:val="00145F86"/>
    <w:rsid w:val="0014652B"/>
    <w:rsid w:val="00146773"/>
    <w:rsid w:val="001468C2"/>
    <w:rsid w:val="00146CD5"/>
    <w:rsid w:val="00146D5B"/>
    <w:rsid w:val="001470BF"/>
    <w:rsid w:val="001474A4"/>
    <w:rsid w:val="00147563"/>
    <w:rsid w:val="001476BC"/>
    <w:rsid w:val="001477A4"/>
    <w:rsid w:val="0014783A"/>
    <w:rsid w:val="00147879"/>
    <w:rsid w:val="00147ABA"/>
    <w:rsid w:val="00147CF4"/>
    <w:rsid w:val="001504E5"/>
    <w:rsid w:val="00150A5F"/>
    <w:rsid w:val="00151038"/>
    <w:rsid w:val="00151715"/>
    <w:rsid w:val="0015172C"/>
    <w:rsid w:val="00151A5F"/>
    <w:rsid w:val="001520A0"/>
    <w:rsid w:val="0015241E"/>
    <w:rsid w:val="00152496"/>
    <w:rsid w:val="001525B0"/>
    <w:rsid w:val="00152C87"/>
    <w:rsid w:val="00152EA3"/>
    <w:rsid w:val="00153ED8"/>
    <w:rsid w:val="00154080"/>
    <w:rsid w:val="0015408F"/>
    <w:rsid w:val="0015417B"/>
    <w:rsid w:val="00154980"/>
    <w:rsid w:val="00154D08"/>
    <w:rsid w:val="00154F4D"/>
    <w:rsid w:val="00154F93"/>
    <w:rsid w:val="0015545B"/>
    <w:rsid w:val="00155470"/>
    <w:rsid w:val="0015577A"/>
    <w:rsid w:val="00155965"/>
    <w:rsid w:val="001559BF"/>
    <w:rsid w:val="00156390"/>
    <w:rsid w:val="00156448"/>
    <w:rsid w:val="001564A8"/>
    <w:rsid w:val="00156636"/>
    <w:rsid w:val="0015669C"/>
    <w:rsid w:val="00156B2E"/>
    <w:rsid w:val="00156CA1"/>
    <w:rsid w:val="00156ED0"/>
    <w:rsid w:val="00157077"/>
    <w:rsid w:val="00157B55"/>
    <w:rsid w:val="00157C25"/>
    <w:rsid w:val="00160686"/>
    <w:rsid w:val="00161929"/>
    <w:rsid w:val="001619B3"/>
    <w:rsid w:val="00161F52"/>
    <w:rsid w:val="001624A6"/>
    <w:rsid w:val="001628F5"/>
    <w:rsid w:val="00162DB5"/>
    <w:rsid w:val="001640C9"/>
    <w:rsid w:val="001643EF"/>
    <w:rsid w:val="00164608"/>
    <w:rsid w:val="00164614"/>
    <w:rsid w:val="001649AE"/>
    <w:rsid w:val="001650DA"/>
    <w:rsid w:val="00166C04"/>
    <w:rsid w:val="00166FD7"/>
    <w:rsid w:val="00167194"/>
    <w:rsid w:val="00167248"/>
    <w:rsid w:val="001673E8"/>
    <w:rsid w:val="00167662"/>
    <w:rsid w:val="00167B0B"/>
    <w:rsid w:val="00167CC4"/>
    <w:rsid w:val="00167CFE"/>
    <w:rsid w:val="00167F11"/>
    <w:rsid w:val="0017006F"/>
    <w:rsid w:val="00170369"/>
    <w:rsid w:val="0017041A"/>
    <w:rsid w:val="00170A58"/>
    <w:rsid w:val="00170B4B"/>
    <w:rsid w:val="00170E84"/>
    <w:rsid w:val="00170F15"/>
    <w:rsid w:val="00171302"/>
    <w:rsid w:val="00171557"/>
    <w:rsid w:val="00171AEF"/>
    <w:rsid w:val="00172257"/>
    <w:rsid w:val="00172C5D"/>
    <w:rsid w:val="00172D5E"/>
    <w:rsid w:val="00173505"/>
    <w:rsid w:val="001736D3"/>
    <w:rsid w:val="00173E9C"/>
    <w:rsid w:val="001747B1"/>
    <w:rsid w:val="0017493E"/>
    <w:rsid w:val="00174998"/>
    <w:rsid w:val="00174F47"/>
    <w:rsid w:val="001751BD"/>
    <w:rsid w:val="00175216"/>
    <w:rsid w:val="00175604"/>
    <w:rsid w:val="001757E7"/>
    <w:rsid w:val="00175B89"/>
    <w:rsid w:val="00175FE2"/>
    <w:rsid w:val="00176075"/>
    <w:rsid w:val="001763FF"/>
    <w:rsid w:val="0017678D"/>
    <w:rsid w:val="00177329"/>
    <w:rsid w:val="001773DA"/>
    <w:rsid w:val="001775BF"/>
    <w:rsid w:val="00177FFE"/>
    <w:rsid w:val="001800CB"/>
    <w:rsid w:val="001801F4"/>
    <w:rsid w:val="00180233"/>
    <w:rsid w:val="00180754"/>
    <w:rsid w:val="00180C13"/>
    <w:rsid w:val="00180D21"/>
    <w:rsid w:val="0018129E"/>
    <w:rsid w:val="001816B4"/>
    <w:rsid w:val="001816D0"/>
    <w:rsid w:val="00181AFB"/>
    <w:rsid w:val="00181CCC"/>
    <w:rsid w:val="00181EDA"/>
    <w:rsid w:val="00182163"/>
    <w:rsid w:val="00183059"/>
    <w:rsid w:val="00183356"/>
    <w:rsid w:val="00183433"/>
    <w:rsid w:val="001836F8"/>
    <w:rsid w:val="00183853"/>
    <w:rsid w:val="00183979"/>
    <w:rsid w:val="00183C7B"/>
    <w:rsid w:val="00184464"/>
    <w:rsid w:val="00184977"/>
    <w:rsid w:val="00185183"/>
    <w:rsid w:val="0018563C"/>
    <w:rsid w:val="00185683"/>
    <w:rsid w:val="00185D4C"/>
    <w:rsid w:val="00185FA2"/>
    <w:rsid w:val="0018687D"/>
    <w:rsid w:val="00186C18"/>
    <w:rsid w:val="001870FA"/>
    <w:rsid w:val="001906B4"/>
    <w:rsid w:val="0019090E"/>
    <w:rsid w:val="00190D29"/>
    <w:rsid w:val="00191310"/>
    <w:rsid w:val="001916BF"/>
    <w:rsid w:val="00191A14"/>
    <w:rsid w:val="00191A49"/>
    <w:rsid w:val="00191EAF"/>
    <w:rsid w:val="00192424"/>
    <w:rsid w:val="00192538"/>
    <w:rsid w:val="00193079"/>
    <w:rsid w:val="00193FA6"/>
    <w:rsid w:val="00193FDB"/>
    <w:rsid w:val="001944D0"/>
    <w:rsid w:val="001945B9"/>
    <w:rsid w:val="00194B17"/>
    <w:rsid w:val="00195C86"/>
    <w:rsid w:val="00195D6B"/>
    <w:rsid w:val="00196518"/>
    <w:rsid w:val="00196B71"/>
    <w:rsid w:val="00196BA4"/>
    <w:rsid w:val="00197850"/>
    <w:rsid w:val="001A02AC"/>
    <w:rsid w:val="001A04E6"/>
    <w:rsid w:val="001A0D60"/>
    <w:rsid w:val="001A0EA1"/>
    <w:rsid w:val="001A1540"/>
    <w:rsid w:val="001A1559"/>
    <w:rsid w:val="001A15C8"/>
    <w:rsid w:val="001A172E"/>
    <w:rsid w:val="001A17B3"/>
    <w:rsid w:val="001A18E4"/>
    <w:rsid w:val="001A2226"/>
    <w:rsid w:val="001A2979"/>
    <w:rsid w:val="001A2B49"/>
    <w:rsid w:val="001A2F8C"/>
    <w:rsid w:val="001A32B8"/>
    <w:rsid w:val="001A3528"/>
    <w:rsid w:val="001A4282"/>
    <w:rsid w:val="001A522A"/>
    <w:rsid w:val="001A5377"/>
    <w:rsid w:val="001A53EC"/>
    <w:rsid w:val="001A5833"/>
    <w:rsid w:val="001A66EE"/>
    <w:rsid w:val="001A7100"/>
    <w:rsid w:val="001A7678"/>
    <w:rsid w:val="001A7720"/>
    <w:rsid w:val="001A7768"/>
    <w:rsid w:val="001A7784"/>
    <w:rsid w:val="001B0491"/>
    <w:rsid w:val="001B0763"/>
    <w:rsid w:val="001B08D9"/>
    <w:rsid w:val="001B0A3F"/>
    <w:rsid w:val="001B141E"/>
    <w:rsid w:val="001B16CB"/>
    <w:rsid w:val="001B1801"/>
    <w:rsid w:val="001B1D62"/>
    <w:rsid w:val="001B1EDF"/>
    <w:rsid w:val="001B23A5"/>
    <w:rsid w:val="001B27A1"/>
    <w:rsid w:val="001B2C91"/>
    <w:rsid w:val="001B2F1A"/>
    <w:rsid w:val="001B4284"/>
    <w:rsid w:val="001B43CD"/>
    <w:rsid w:val="001B472D"/>
    <w:rsid w:val="001B4F79"/>
    <w:rsid w:val="001B5A48"/>
    <w:rsid w:val="001B5E6B"/>
    <w:rsid w:val="001B5EB5"/>
    <w:rsid w:val="001B70BA"/>
    <w:rsid w:val="001B73CC"/>
    <w:rsid w:val="001B767B"/>
    <w:rsid w:val="001B7CCF"/>
    <w:rsid w:val="001B7ECF"/>
    <w:rsid w:val="001B7F26"/>
    <w:rsid w:val="001C028F"/>
    <w:rsid w:val="001C07AC"/>
    <w:rsid w:val="001C07BC"/>
    <w:rsid w:val="001C0E77"/>
    <w:rsid w:val="001C19AB"/>
    <w:rsid w:val="001C1FD5"/>
    <w:rsid w:val="001C2135"/>
    <w:rsid w:val="001C2451"/>
    <w:rsid w:val="001C261C"/>
    <w:rsid w:val="001C275D"/>
    <w:rsid w:val="001C3123"/>
    <w:rsid w:val="001C3616"/>
    <w:rsid w:val="001C3E96"/>
    <w:rsid w:val="001C40D5"/>
    <w:rsid w:val="001C4737"/>
    <w:rsid w:val="001C4883"/>
    <w:rsid w:val="001C4E12"/>
    <w:rsid w:val="001C52D9"/>
    <w:rsid w:val="001C5328"/>
    <w:rsid w:val="001C554E"/>
    <w:rsid w:val="001C5766"/>
    <w:rsid w:val="001C5ADE"/>
    <w:rsid w:val="001C5AEE"/>
    <w:rsid w:val="001C5C33"/>
    <w:rsid w:val="001C5EBC"/>
    <w:rsid w:val="001C5EBF"/>
    <w:rsid w:val="001C64D6"/>
    <w:rsid w:val="001C670B"/>
    <w:rsid w:val="001C7D37"/>
    <w:rsid w:val="001D04DE"/>
    <w:rsid w:val="001D0C44"/>
    <w:rsid w:val="001D1883"/>
    <w:rsid w:val="001D1A57"/>
    <w:rsid w:val="001D20F6"/>
    <w:rsid w:val="001D23DF"/>
    <w:rsid w:val="001D25C3"/>
    <w:rsid w:val="001D2AEA"/>
    <w:rsid w:val="001D2BFF"/>
    <w:rsid w:val="001D37AB"/>
    <w:rsid w:val="001D39E9"/>
    <w:rsid w:val="001D3A16"/>
    <w:rsid w:val="001D3DF7"/>
    <w:rsid w:val="001D3F62"/>
    <w:rsid w:val="001D42AA"/>
    <w:rsid w:val="001D4943"/>
    <w:rsid w:val="001D5008"/>
    <w:rsid w:val="001D547A"/>
    <w:rsid w:val="001D5521"/>
    <w:rsid w:val="001D575C"/>
    <w:rsid w:val="001D57E3"/>
    <w:rsid w:val="001D5C13"/>
    <w:rsid w:val="001D6860"/>
    <w:rsid w:val="001D68B0"/>
    <w:rsid w:val="001D6BC7"/>
    <w:rsid w:val="001D6D4B"/>
    <w:rsid w:val="001D6F2B"/>
    <w:rsid w:val="001D76DC"/>
    <w:rsid w:val="001E011E"/>
    <w:rsid w:val="001E0611"/>
    <w:rsid w:val="001E0640"/>
    <w:rsid w:val="001E08C2"/>
    <w:rsid w:val="001E0B10"/>
    <w:rsid w:val="001E0C2A"/>
    <w:rsid w:val="001E1629"/>
    <w:rsid w:val="001E1707"/>
    <w:rsid w:val="001E1C76"/>
    <w:rsid w:val="001E1DDD"/>
    <w:rsid w:val="001E1FBD"/>
    <w:rsid w:val="001E2709"/>
    <w:rsid w:val="001E2E00"/>
    <w:rsid w:val="001E3EEF"/>
    <w:rsid w:val="001E3F46"/>
    <w:rsid w:val="001E45FB"/>
    <w:rsid w:val="001E584D"/>
    <w:rsid w:val="001E5C56"/>
    <w:rsid w:val="001E605C"/>
    <w:rsid w:val="001E6261"/>
    <w:rsid w:val="001E6274"/>
    <w:rsid w:val="001E7386"/>
    <w:rsid w:val="001E760C"/>
    <w:rsid w:val="001E77E3"/>
    <w:rsid w:val="001F07FE"/>
    <w:rsid w:val="001F0C4D"/>
    <w:rsid w:val="001F0C85"/>
    <w:rsid w:val="001F0D27"/>
    <w:rsid w:val="001F0F31"/>
    <w:rsid w:val="001F1099"/>
    <w:rsid w:val="001F11F5"/>
    <w:rsid w:val="001F1E28"/>
    <w:rsid w:val="001F2163"/>
    <w:rsid w:val="001F234F"/>
    <w:rsid w:val="001F272B"/>
    <w:rsid w:val="001F29A7"/>
    <w:rsid w:val="001F2E3C"/>
    <w:rsid w:val="001F39CB"/>
    <w:rsid w:val="001F39D1"/>
    <w:rsid w:val="001F4238"/>
    <w:rsid w:val="001F433B"/>
    <w:rsid w:val="001F436C"/>
    <w:rsid w:val="001F4CBA"/>
    <w:rsid w:val="001F501B"/>
    <w:rsid w:val="001F5217"/>
    <w:rsid w:val="001F5344"/>
    <w:rsid w:val="001F5426"/>
    <w:rsid w:val="001F5A50"/>
    <w:rsid w:val="001F61FF"/>
    <w:rsid w:val="001F6558"/>
    <w:rsid w:val="001F697B"/>
    <w:rsid w:val="001F6CFD"/>
    <w:rsid w:val="001F6D27"/>
    <w:rsid w:val="001F7699"/>
    <w:rsid w:val="001F7E82"/>
    <w:rsid w:val="00200200"/>
    <w:rsid w:val="00200226"/>
    <w:rsid w:val="00200245"/>
    <w:rsid w:val="00200589"/>
    <w:rsid w:val="00200C4B"/>
    <w:rsid w:val="00200C9F"/>
    <w:rsid w:val="002016FD"/>
    <w:rsid w:val="0020186E"/>
    <w:rsid w:val="002018B0"/>
    <w:rsid w:val="00201B91"/>
    <w:rsid w:val="00201DB2"/>
    <w:rsid w:val="0020206A"/>
    <w:rsid w:val="002020A4"/>
    <w:rsid w:val="0020285E"/>
    <w:rsid w:val="00202E85"/>
    <w:rsid w:val="0020358C"/>
    <w:rsid w:val="0020389B"/>
    <w:rsid w:val="00203AEA"/>
    <w:rsid w:val="00203B97"/>
    <w:rsid w:val="0020457C"/>
    <w:rsid w:val="00204A2D"/>
    <w:rsid w:val="00204AB3"/>
    <w:rsid w:val="00204FA8"/>
    <w:rsid w:val="00205042"/>
    <w:rsid w:val="00205138"/>
    <w:rsid w:val="002054D6"/>
    <w:rsid w:val="002057A5"/>
    <w:rsid w:val="00205A79"/>
    <w:rsid w:val="00205FF1"/>
    <w:rsid w:val="00206071"/>
    <w:rsid w:val="002061A4"/>
    <w:rsid w:val="00206440"/>
    <w:rsid w:val="00206EA1"/>
    <w:rsid w:val="00206F1E"/>
    <w:rsid w:val="00207A1D"/>
    <w:rsid w:val="00207BBC"/>
    <w:rsid w:val="00207CBF"/>
    <w:rsid w:val="00207D82"/>
    <w:rsid w:val="002100FC"/>
    <w:rsid w:val="002105CB"/>
    <w:rsid w:val="0021078C"/>
    <w:rsid w:val="00210F71"/>
    <w:rsid w:val="00210F79"/>
    <w:rsid w:val="002110EB"/>
    <w:rsid w:val="00211A0E"/>
    <w:rsid w:val="00211A68"/>
    <w:rsid w:val="002130B1"/>
    <w:rsid w:val="0021328F"/>
    <w:rsid w:val="00213C75"/>
    <w:rsid w:val="00213EFD"/>
    <w:rsid w:val="00214250"/>
    <w:rsid w:val="00214990"/>
    <w:rsid w:val="00214C6A"/>
    <w:rsid w:val="0021503E"/>
    <w:rsid w:val="00215070"/>
    <w:rsid w:val="00215297"/>
    <w:rsid w:val="002154CE"/>
    <w:rsid w:val="0021550F"/>
    <w:rsid w:val="00215723"/>
    <w:rsid w:val="00215910"/>
    <w:rsid w:val="0021597C"/>
    <w:rsid w:val="0021597D"/>
    <w:rsid w:val="00215A99"/>
    <w:rsid w:val="00215B4C"/>
    <w:rsid w:val="00215BF9"/>
    <w:rsid w:val="002174D3"/>
    <w:rsid w:val="002174E0"/>
    <w:rsid w:val="002175A6"/>
    <w:rsid w:val="002179E3"/>
    <w:rsid w:val="00217B02"/>
    <w:rsid w:val="00217EA5"/>
    <w:rsid w:val="0022032B"/>
    <w:rsid w:val="0022035D"/>
    <w:rsid w:val="0022074A"/>
    <w:rsid w:val="002209EC"/>
    <w:rsid w:val="00220A25"/>
    <w:rsid w:val="00221CCC"/>
    <w:rsid w:val="002223AE"/>
    <w:rsid w:val="002225EB"/>
    <w:rsid w:val="00222959"/>
    <w:rsid w:val="00222CCB"/>
    <w:rsid w:val="00222D81"/>
    <w:rsid w:val="00222F04"/>
    <w:rsid w:val="0022318B"/>
    <w:rsid w:val="0022331F"/>
    <w:rsid w:val="00223526"/>
    <w:rsid w:val="00223A61"/>
    <w:rsid w:val="00223D10"/>
    <w:rsid w:val="00223EC7"/>
    <w:rsid w:val="002243CD"/>
    <w:rsid w:val="0022457D"/>
    <w:rsid w:val="00224716"/>
    <w:rsid w:val="002248DF"/>
    <w:rsid w:val="00224A20"/>
    <w:rsid w:val="00225159"/>
    <w:rsid w:val="00225653"/>
    <w:rsid w:val="002257B1"/>
    <w:rsid w:val="002258A2"/>
    <w:rsid w:val="00225946"/>
    <w:rsid w:val="00225FB6"/>
    <w:rsid w:val="002264C1"/>
    <w:rsid w:val="00226774"/>
    <w:rsid w:val="002267A3"/>
    <w:rsid w:val="0022687E"/>
    <w:rsid w:val="00227F54"/>
    <w:rsid w:val="00230D2E"/>
    <w:rsid w:val="00230ED6"/>
    <w:rsid w:val="002312E1"/>
    <w:rsid w:val="002316B0"/>
    <w:rsid w:val="002316B9"/>
    <w:rsid w:val="002322B1"/>
    <w:rsid w:val="00232305"/>
    <w:rsid w:val="0023235C"/>
    <w:rsid w:val="00232E47"/>
    <w:rsid w:val="0023384A"/>
    <w:rsid w:val="00233A0F"/>
    <w:rsid w:val="0023454F"/>
    <w:rsid w:val="0023480D"/>
    <w:rsid w:val="00234B2C"/>
    <w:rsid w:val="00234CD8"/>
    <w:rsid w:val="00234E26"/>
    <w:rsid w:val="00234F0D"/>
    <w:rsid w:val="00234F7B"/>
    <w:rsid w:val="002352E0"/>
    <w:rsid w:val="00235611"/>
    <w:rsid w:val="0023585A"/>
    <w:rsid w:val="0023590B"/>
    <w:rsid w:val="00235A12"/>
    <w:rsid w:val="00235B23"/>
    <w:rsid w:val="00236B5B"/>
    <w:rsid w:val="00236EC3"/>
    <w:rsid w:val="002371C8"/>
    <w:rsid w:val="002378A7"/>
    <w:rsid w:val="002379E5"/>
    <w:rsid w:val="00237B5A"/>
    <w:rsid w:val="00237C10"/>
    <w:rsid w:val="00240263"/>
    <w:rsid w:val="00240AF8"/>
    <w:rsid w:val="00240BB9"/>
    <w:rsid w:val="00240D01"/>
    <w:rsid w:val="00241030"/>
    <w:rsid w:val="002412B3"/>
    <w:rsid w:val="002416B9"/>
    <w:rsid w:val="00242093"/>
    <w:rsid w:val="0024226E"/>
    <w:rsid w:val="0024234B"/>
    <w:rsid w:val="002423B8"/>
    <w:rsid w:val="0024240A"/>
    <w:rsid w:val="0024255A"/>
    <w:rsid w:val="00242D85"/>
    <w:rsid w:val="0024327F"/>
    <w:rsid w:val="00243884"/>
    <w:rsid w:val="00243A01"/>
    <w:rsid w:val="00244682"/>
    <w:rsid w:val="00244BB0"/>
    <w:rsid w:val="0024530A"/>
    <w:rsid w:val="002463D3"/>
    <w:rsid w:val="002463E1"/>
    <w:rsid w:val="00246457"/>
    <w:rsid w:val="00247336"/>
    <w:rsid w:val="00247922"/>
    <w:rsid w:val="00247E63"/>
    <w:rsid w:val="0025050B"/>
    <w:rsid w:val="002509F4"/>
    <w:rsid w:val="00250BCE"/>
    <w:rsid w:val="00250EAA"/>
    <w:rsid w:val="00250EBB"/>
    <w:rsid w:val="00250F4F"/>
    <w:rsid w:val="00251264"/>
    <w:rsid w:val="00251340"/>
    <w:rsid w:val="00251ADB"/>
    <w:rsid w:val="00251D64"/>
    <w:rsid w:val="0025236F"/>
    <w:rsid w:val="002524DC"/>
    <w:rsid w:val="002527F2"/>
    <w:rsid w:val="002529D9"/>
    <w:rsid w:val="0025354C"/>
    <w:rsid w:val="00253F3A"/>
    <w:rsid w:val="002544F8"/>
    <w:rsid w:val="00254C80"/>
    <w:rsid w:val="00254F15"/>
    <w:rsid w:val="002558FF"/>
    <w:rsid w:val="00255ABE"/>
    <w:rsid w:val="00255E06"/>
    <w:rsid w:val="002560E5"/>
    <w:rsid w:val="00256949"/>
    <w:rsid w:val="00257012"/>
    <w:rsid w:val="00257DEC"/>
    <w:rsid w:val="002605AD"/>
    <w:rsid w:val="002606A7"/>
    <w:rsid w:val="002606D3"/>
    <w:rsid w:val="00260A9A"/>
    <w:rsid w:val="00260F54"/>
    <w:rsid w:val="002610DC"/>
    <w:rsid w:val="00261AFD"/>
    <w:rsid w:val="00261B85"/>
    <w:rsid w:val="00261CAB"/>
    <w:rsid w:val="00262226"/>
    <w:rsid w:val="0026231C"/>
    <w:rsid w:val="0026234C"/>
    <w:rsid w:val="002624D9"/>
    <w:rsid w:val="002633D1"/>
    <w:rsid w:val="00263664"/>
    <w:rsid w:val="002637AB"/>
    <w:rsid w:val="002639AB"/>
    <w:rsid w:val="00263EDB"/>
    <w:rsid w:val="002642C4"/>
    <w:rsid w:val="002645F3"/>
    <w:rsid w:val="00265098"/>
    <w:rsid w:val="00265369"/>
    <w:rsid w:val="002658E2"/>
    <w:rsid w:val="00266126"/>
    <w:rsid w:val="002664F2"/>
    <w:rsid w:val="00266779"/>
    <w:rsid w:val="0026682E"/>
    <w:rsid w:val="00266CF3"/>
    <w:rsid w:val="00266FD4"/>
    <w:rsid w:val="002671DA"/>
    <w:rsid w:val="002672ED"/>
    <w:rsid w:val="00267B7A"/>
    <w:rsid w:val="0027045C"/>
    <w:rsid w:val="002706A7"/>
    <w:rsid w:val="00270A4C"/>
    <w:rsid w:val="00270D10"/>
    <w:rsid w:val="002714E1"/>
    <w:rsid w:val="00271824"/>
    <w:rsid w:val="00271CE3"/>
    <w:rsid w:val="0027202C"/>
    <w:rsid w:val="002728F5"/>
    <w:rsid w:val="00272C12"/>
    <w:rsid w:val="00272D72"/>
    <w:rsid w:val="002731BA"/>
    <w:rsid w:val="0027322D"/>
    <w:rsid w:val="002733CD"/>
    <w:rsid w:val="002735D1"/>
    <w:rsid w:val="0027381C"/>
    <w:rsid w:val="00273D9F"/>
    <w:rsid w:val="00273ECC"/>
    <w:rsid w:val="00273F3C"/>
    <w:rsid w:val="00274006"/>
    <w:rsid w:val="002741BC"/>
    <w:rsid w:val="00274DAD"/>
    <w:rsid w:val="0027534B"/>
    <w:rsid w:val="002756DA"/>
    <w:rsid w:val="00275D34"/>
    <w:rsid w:val="00275F81"/>
    <w:rsid w:val="00275FBD"/>
    <w:rsid w:val="00276626"/>
    <w:rsid w:val="002766EC"/>
    <w:rsid w:val="00277997"/>
    <w:rsid w:val="00277CB0"/>
    <w:rsid w:val="00277D98"/>
    <w:rsid w:val="002800B5"/>
    <w:rsid w:val="00280312"/>
    <w:rsid w:val="002806FF"/>
    <w:rsid w:val="00280741"/>
    <w:rsid w:val="00280778"/>
    <w:rsid w:val="00280B50"/>
    <w:rsid w:val="00281463"/>
    <w:rsid w:val="00281885"/>
    <w:rsid w:val="002818D0"/>
    <w:rsid w:val="002819A7"/>
    <w:rsid w:val="00281F7F"/>
    <w:rsid w:val="00282280"/>
    <w:rsid w:val="00282910"/>
    <w:rsid w:val="00282994"/>
    <w:rsid w:val="00282B05"/>
    <w:rsid w:val="00282C7D"/>
    <w:rsid w:val="00282E8E"/>
    <w:rsid w:val="00282EF7"/>
    <w:rsid w:val="00283833"/>
    <w:rsid w:val="0028411B"/>
    <w:rsid w:val="00284A99"/>
    <w:rsid w:val="00284AA9"/>
    <w:rsid w:val="00284C50"/>
    <w:rsid w:val="00284CDC"/>
    <w:rsid w:val="00284F82"/>
    <w:rsid w:val="00285CE1"/>
    <w:rsid w:val="00285E30"/>
    <w:rsid w:val="0028612D"/>
    <w:rsid w:val="00286819"/>
    <w:rsid w:val="00287B2B"/>
    <w:rsid w:val="00287B47"/>
    <w:rsid w:val="00287C8A"/>
    <w:rsid w:val="00287E12"/>
    <w:rsid w:val="00287E71"/>
    <w:rsid w:val="00287F81"/>
    <w:rsid w:val="00290D1A"/>
    <w:rsid w:val="00291206"/>
    <w:rsid w:val="002914BE"/>
    <w:rsid w:val="002921C8"/>
    <w:rsid w:val="00292268"/>
    <w:rsid w:val="002922BC"/>
    <w:rsid w:val="00292AE8"/>
    <w:rsid w:val="00292FEF"/>
    <w:rsid w:val="002932AF"/>
    <w:rsid w:val="002933B5"/>
    <w:rsid w:val="002937B9"/>
    <w:rsid w:val="002938A9"/>
    <w:rsid w:val="002939CA"/>
    <w:rsid w:val="002941FC"/>
    <w:rsid w:val="0029474E"/>
    <w:rsid w:val="00294926"/>
    <w:rsid w:val="00295331"/>
    <w:rsid w:val="002959D4"/>
    <w:rsid w:val="00296BEA"/>
    <w:rsid w:val="00296DFC"/>
    <w:rsid w:val="00297BBC"/>
    <w:rsid w:val="00297CD9"/>
    <w:rsid w:val="002A03EE"/>
    <w:rsid w:val="002A080C"/>
    <w:rsid w:val="002A0A95"/>
    <w:rsid w:val="002A1729"/>
    <w:rsid w:val="002A1AED"/>
    <w:rsid w:val="002A1B14"/>
    <w:rsid w:val="002A203B"/>
    <w:rsid w:val="002A2858"/>
    <w:rsid w:val="002A2C36"/>
    <w:rsid w:val="002A320F"/>
    <w:rsid w:val="002A32FE"/>
    <w:rsid w:val="002A340E"/>
    <w:rsid w:val="002A3A70"/>
    <w:rsid w:val="002A4B3B"/>
    <w:rsid w:val="002A52BD"/>
    <w:rsid w:val="002A5850"/>
    <w:rsid w:val="002A611E"/>
    <w:rsid w:val="002A6479"/>
    <w:rsid w:val="002A699D"/>
    <w:rsid w:val="002A6BD0"/>
    <w:rsid w:val="002A724B"/>
    <w:rsid w:val="002A7305"/>
    <w:rsid w:val="002A7642"/>
    <w:rsid w:val="002A7CC4"/>
    <w:rsid w:val="002B066D"/>
    <w:rsid w:val="002B0871"/>
    <w:rsid w:val="002B15BB"/>
    <w:rsid w:val="002B1E79"/>
    <w:rsid w:val="002B24F1"/>
    <w:rsid w:val="002B2DC9"/>
    <w:rsid w:val="002B30CD"/>
    <w:rsid w:val="002B318E"/>
    <w:rsid w:val="002B335C"/>
    <w:rsid w:val="002B37BA"/>
    <w:rsid w:val="002B41FB"/>
    <w:rsid w:val="002B4932"/>
    <w:rsid w:val="002B4B91"/>
    <w:rsid w:val="002B4C49"/>
    <w:rsid w:val="002B54B9"/>
    <w:rsid w:val="002B5A7F"/>
    <w:rsid w:val="002B6768"/>
    <w:rsid w:val="002B73AB"/>
    <w:rsid w:val="002B758F"/>
    <w:rsid w:val="002B7667"/>
    <w:rsid w:val="002B76EB"/>
    <w:rsid w:val="002B782B"/>
    <w:rsid w:val="002B7C5F"/>
    <w:rsid w:val="002B7F37"/>
    <w:rsid w:val="002B7F3F"/>
    <w:rsid w:val="002C02B1"/>
    <w:rsid w:val="002C07B8"/>
    <w:rsid w:val="002C080E"/>
    <w:rsid w:val="002C0BCA"/>
    <w:rsid w:val="002C13A2"/>
    <w:rsid w:val="002C16A2"/>
    <w:rsid w:val="002C1E29"/>
    <w:rsid w:val="002C1EBB"/>
    <w:rsid w:val="002C1F3C"/>
    <w:rsid w:val="002C1FF6"/>
    <w:rsid w:val="002C2219"/>
    <w:rsid w:val="002C234F"/>
    <w:rsid w:val="002C26A3"/>
    <w:rsid w:val="002C2A65"/>
    <w:rsid w:val="002C2E4F"/>
    <w:rsid w:val="002C3201"/>
    <w:rsid w:val="002C320E"/>
    <w:rsid w:val="002C3AC6"/>
    <w:rsid w:val="002C3E24"/>
    <w:rsid w:val="002C44E5"/>
    <w:rsid w:val="002C48C4"/>
    <w:rsid w:val="002C4D79"/>
    <w:rsid w:val="002C4F73"/>
    <w:rsid w:val="002C508D"/>
    <w:rsid w:val="002C50EA"/>
    <w:rsid w:val="002C5533"/>
    <w:rsid w:val="002C58A2"/>
    <w:rsid w:val="002C5AAF"/>
    <w:rsid w:val="002C5FB1"/>
    <w:rsid w:val="002C60A0"/>
    <w:rsid w:val="002C60B5"/>
    <w:rsid w:val="002C616F"/>
    <w:rsid w:val="002C6736"/>
    <w:rsid w:val="002C70D9"/>
    <w:rsid w:val="002C72CA"/>
    <w:rsid w:val="002C7B64"/>
    <w:rsid w:val="002C7C94"/>
    <w:rsid w:val="002D0496"/>
    <w:rsid w:val="002D08C1"/>
    <w:rsid w:val="002D0E75"/>
    <w:rsid w:val="002D0F93"/>
    <w:rsid w:val="002D10E3"/>
    <w:rsid w:val="002D1697"/>
    <w:rsid w:val="002D28C5"/>
    <w:rsid w:val="002D3346"/>
    <w:rsid w:val="002D3569"/>
    <w:rsid w:val="002D3A9B"/>
    <w:rsid w:val="002D3C66"/>
    <w:rsid w:val="002D4238"/>
    <w:rsid w:val="002D479C"/>
    <w:rsid w:val="002D4985"/>
    <w:rsid w:val="002D49B2"/>
    <w:rsid w:val="002D4C90"/>
    <w:rsid w:val="002D4F37"/>
    <w:rsid w:val="002D5147"/>
    <w:rsid w:val="002D517F"/>
    <w:rsid w:val="002D540E"/>
    <w:rsid w:val="002D549E"/>
    <w:rsid w:val="002D555B"/>
    <w:rsid w:val="002D5680"/>
    <w:rsid w:val="002D5D6A"/>
    <w:rsid w:val="002D5DDF"/>
    <w:rsid w:val="002D60BA"/>
    <w:rsid w:val="002D678A"/>
    <w:rsid w:val="002D70A1"/>
    <w:rsid w:val="002D726E"/>
    <w:rsid w:val="002D7F3B"/>
    <w:rsid w:val="002E04EC"/>
    <w:rsid w:val="002E064E"/>
    <w:rsid w:val="002E06F6"/>
    <w:rsid w:val="002E0DAC"/>
    <w:rsid w:val="002E0F47"/>
    <w:rsid w:val="002E1141"/>
    <w:rsid w:val="002E12ED"/>
    <w:rsid w:val="002E1563"/>
    <w:rsid w:val="002E1BC4"/>
    <w:rsid w:val="002E2614"/>
    <w:rsid w:val="002E3319"/>
    <w:rsid w:val="002E4FF0"/>
    <w:rsid w:val="002E59D0"/>
    <w:rsid w:val="002E61D6"/>
    <w:rsid w:val="002E696B"/>
    <w:rsid w:val="002E6A3D"/>
    <w:rsid w:val="002E6C59"/>
    <w:rsid w:val="002E7248"/>
    <w:rsid w:val="002E72C7"/>
    <w:rsid w:val="002E7715"/>
    <w:rsid w:val="002E7955"/>
    <w:rsid w:val="002E7A78"/>
    <w:rsid w:val="002E7C1B"/>
    <w:rsid w:val="002E7E26"/>
    <w:rsid w:val="002F053D"/>
    <w:rsid w:val="002F05E2"/>
    <w:rsid w:val="002F0BE7"/>
    <w:rsid w:val="002F0E12"/>
    <w:rsid w:val="002F124C"/>
    <w:rsid w:val="002F13EE"/>
    <w:rsid w:val="002F185E"/>
    <w:rsid w:val="002F1A4E"/>
    <w:rsid w:val="002F1CE2"/>
    <w:rsid w:val="002F1D04"/>
    <w:rsid w:val="002F1D42"/>
    <w:rsid w:val="002F24C8"/>
    <w:rsid w:val="002F2A9E"/>
    <w:rsid w:val="002F2D23"/>
    <w:rsid w:val="002F2D7A"/>
    <w:rsid w:val="002F31F7"/>
    <w:rsid w:val="002F35C7"/>
    <w:rsid w:val="002F3CB3"/>
    <w:rsid w:val="002F3EFB"/>
    <w:rsid w:val="002F42D9"/>
    <w:rsid w:val="002F4782"/>
    <w:rsid w:val="002F4E84"/>
    <w:rsid w:val="002F5DAE"/>
    <w:rsid w:val="002F63EA"/>
    <w:rsid w:val="002F6682"/>
    <w:rsid w:val="002F6A5D"/>
    <w:rsid w:val="002F6EB5"/>
    <w:rsid w:val="002F7145"/>
    <w:rsid w:val="002F72B8"/>
    <w:rsid w:val="002F7600"/>
    <w:rsid w:val="002F7D2A"/>
    <w:rsid w:val="00301080"/>
    <w:rsid w:val="00301488"/>
    <w:rsid w:val="00301575"/>
    <w:rsid w:val="00301C1C"/>
    <w:rsid w:val="00302189"/>
    <w:rsid w:val="0030221B"/>
    <w:rsid w:val="003024F1"/>
    <w:rsid w:val="00302614"/>
    <w:rsid w:val="003028BC"/>
    <w:rsid w:val="00302ADA"/>
    <w:rsid w:val="00302E9C"/>
    <w:rsid w:val="0030308E"/>
    <w:rsid w:val="00303199"/>
    <w:rsid w:val="0030350A"/>
    <w:rsid w:val="00303811"/>
    <w:rsid w:val="00303881"/>
    <w:rsid w:val="00303BFB"/>
    <w:rsid w:val="00303FC2"/>
    <w:rsid w:val="00304733"/>
    <w:rsid w:val="00304741"/>
    <w:rsid w:val="00305362"/>
    <w:rsid w:val="0030550B"/>
    <w:rsid w:val="00305551"/>
    <w:rsid w:val="00305585"/>
    <w:rsid w:val="00305B0F"/>
    <w:rsid w:val="00305B7D"/>
    <w:rsid w:val="00305F29"/>
    <w:rsid w:val="003061E1"/>
    <w:rsid w:val="00306C27"/>
    <w:rsid w:val="00307022"/>
    <w:rsid w:val="003077B8"/>
    <w:rsid w:val="0031005C"/>
    <w:rsid w:val="003104D0"/>
    <w:rsid w:val="003105BA"/>
    <w:rsid w:val="00310A8B"/>
    <w:rsid w:val="00310DEE"/>
    <w:rsid w:val="00311405"/>
    <w:rsid w:val="00311635"/>
    <w:rsid w:val="003118BC"/>
    <w:rsid w:val="00311B4D"/>
    <w:rsid w:val="00311FD5"/>
    <w:rsid w:val="00312065"/>
    <w:rsid w:val="00312228"/>
    <w:rsid w:val="0031268A"/>
    <w:rsid w:val="00312943"/>
    <w:rsid w:val="00312E0C"/>
    <w:rsid w:val="00312F6A"/>
    <w:rsid w:val="00312FCA"/>
    <w:rsid w:val="003130D5"/>
    <w:rsid w:val="00313846"/>
    <w:rsid w:val="00313F79"/>
    <w:rsid w:val="00314387"/>
    <w:rsid w:val="0031476D"/>
    <w:rsid w:val="00314FFA"/>
    <w:rsid w:val="00315423"/>
    <w:rsid w:val="00315452"/>
    <w:rsid w:val="00315A89"/>
    <w:rsid w:val="00316220"/>
    <w:rsid w:val="0031631C"/>
    <w:rsid w:val="003164D7"/>
    <w:rsid w:val="003166C4"/>
    <w:rsid w:val="00316AB2"/>
    <w:rsid w:val="00316C84"/>
    <w:rsid w:val="00316CB2"/>
    <w:rsid w:val="003170C2"/>
    <w:rsid w:val="003171C7"/>
    <w:rsid w:val="003172F8"/>
    <w:rsid w:val="00317551"/>
    <w:rsid w:val="00317692"/>
    <w:rsid w:val="003177D5"/>
    <w:rsid w:val="0031787D"/>
    <w:rsid w:val="003178C8"/>
    <w:rsid w:val="003179FE"/>
    <w:rsid w:val="00320356"/>
    <w:rsid w:val="00320C30"/>
    <w:rsid w:val="00320D11"/>
    <w:rsid w:val="00320EA2"/>
    <w:rsid w:val="003216B2"/>
    <w:rsid w:val="00321A17"/>
    <w:rsid w:val="00321DB2"/>
    <w:rsid w:val="00322B81"/>
    <w:rsid w:val="00323603"/>
    <w:rsid w:val="00323BF2"/>
    <w:rsid w:val="00323C6F"/>
    <w:rsid w:val="0032400D"/>
    <w:rsid w:val="003240BB"/>
    <w:rsid w:val="0032494C"/>
    <w:rsid w:val="0032495D"/>
    <w:rsid w:val="00324C35"/>
    <w:rsid w:val="003251B1"/>
    <w:rsid w:val="00325248"/>
    <w:rsid w:val="00326141"/>
    <w:rsid w:val="0032637B"/>
    <w:rsid w:val="0032670F"/>
    <w:rsid w:val="00326D1C"/>
    <w:rsid w:val="00326D96"/>
    <w:rsid w:val="00326DEE"/>
    <w:rsid w:val="003271E3"/>
    <w:rsid w:val="003272D0"/>
    <w:rsid w:val="00327589"/>
    <w:rsid w:val="00327972"/>
    <w:rsid w:val="0033036D"/>
    <w:rsid w:val="00330969"/>
    <w:rsid w:val="00330DEF"/>
    <w:rsid w:val="00330FAA"/>
    <w:rsid w:val="00330FB4"/>
    <w:rsid w:val="00331463"/>
    <w:rsid w:val="003314EA"/>
    <w:rsid w:val="00331AA6"/>
    <w:rsid w:val="00331FEB"/>
    <w:rsid w:val="0033278E"/>
    <w:rsid w:val="00332904"/>
    <w:rsid w:val="00333965"/>
    <w:rsid w:val="00333C63"/>
    <w:rsid w:val="00333EB1"/>
    <w:rsid w:val="00333FD5"/>
    <w:rsid w:val="0033439D"/>
    <w:rsid w:val="00334463"/>
    <w:rsid w:val="0033449A"/>
    <w:rsid w:val="0033449F"/>
    <w:rsid w:val="00334686"/>
    <w:rsid w:val="00335043"/>
    <w:rsid w:val="00335080"/>
    <w:rsid w:val="003357D1"/>
    <w:rsid w:val="00335E40"/>
    <w:rsid w:val="00335F6C"/>
    <w:rsid w:val="00336DF2"/>
    <w:rsid w:val="00337433"/>
    <w:rsid w:val="0033745C"/>
    <w:rsid w:val="00337516"/>
    <w:rsid w:val="00337758"/>
    <w:rsid w:val="00337D9E"/>
    <w:rsid w:val="0034013A"/>
    <w:rsid w:val="003405A5"/>
    <w:rsid w:val="00340788"/>
    <w:rsid w:val="00340B28"/>
    <w:rsid w:val="00340CDE"/>
    <w:rsid w:val="00340DEB"/>
    <w:rsid w:val="00341D8A"/>
    <w:rsid w:val="00341F25"/>
    <w:rsid w:val="003425DD"/>
    <w:rsid w:val="00342668"/>
    <w:rsid w:val="0034291A"/>
    <w:rsid w:val="00343A4E"/>
    <w:rsid w:val="00343ABC"/>
    <w:rsid w:val="003446AF"/>
    <w:rsid w:val="00344BB8"/>
    <w:rsid w:val="003452AF"/>
    <w:rsid w:val="00345890"/>
    <w:rsid w:val="003459AF"/>
    <w:rsid w:val="00346375"/>
    <w:rsid w:val="003463FD"/>
    <w:rsid w:val="00350D24"/>
    <w:rsid w:val="003514C6"/>
    <w:rsid w:val="003514F1"/>
    <w:rsid w:val="003519BC"/>
    <w:rsid w:val="0035233E"/>
    <w:rsid w:val="0035254A"/>
    <w:rsid w:val="00352581"/>
    <w:rsid w:val="003528FB"/>
    <w:rsid w:val="00352A50"/>
    <w:rsid w:val="0035375F"/>
    <w:rsid w:val="00354ADC"/>
    <w:rsid w:val="003551C7"/>
    <w:rsid w:val="003553B2"/>
    <w:rsid w:val="003556EC"/>
    <w:rsid w:val="003558CC"/>
    <w:rsid w:val="003561AC"/>
    <w:rsid w:val="00356651"/>
    <w:rsid w:val="003568C4"/>
    <w:rsid w:val="00356965"/>
    <w:rsid w:val="00357286"/>
    <w:rsid w:val="00357835"/>
    <w:rsid w:val="00357A46"/>
    <w:rsid w:val="00357F68"/>
    <w:rsid w:val="00360929"/>
    <w:rsid w:val="0036092B"/>
    <w:rsid w:val="00360B74"/>
    <w:rsid w:val="00360C4D"/>
    <w:rsid w:val="0036117C"/>
    <w:rsid w:val="0036152B"/>
    <w:rsid w:val="003623A2"/>
    <w:rsid w:val="00362CB8"/>
    <w:rsid w:val="00362DBF"/>
    <w:rsid w:val="00363873"/>
    <w:rsid w:val="00364783"/>
    <w:rsid w:val="00366005"/>
    <w:rsid w:val="003670E1"/>
    <w:rsid w:val="00367408"/>
    <w:rsid w:val="00367756"/>
    <w:rsid w:val="003678D2"/>
    <w:rsid w:val="00367C3D"/>
    <w:rsid w:val="00367CE7"/>
    <w:rsid w:val="0037045F"/>
    <w:rsid w:val="00370DB0"/>
    <w:rsid w:val="0037142E"/>
    <w:rsid w:val="003714ED"/>
    <w:rsid w:val="0037158F"/>
    <w:rsid w:val="0037180F"/>
    <w:rsid w:val="0037194B"/>
    <w:rsid w:val="0037266A"/>
    <w:rsid w:val="003726A3"/>
    <w:rsid w:val="00372A24"/>
    <w:rsid w:val="00372E96"/>
    <w:rsid w:val="00372EFB"/>
    <w:rsid w:val="003735C8"/>
    <w:rsid w:val="00373A26"/>
    <w:rsid w:val="003741FC"/>
    <w:rsid w:val="00374529"/>
    <w:rsid w:val="003745C8"/>
    <w:rsid w:val="0037493B"/>
    <w:rsid w:val="00374AD2"/>
    <w:rsid w:val="00375484"/>
    <w:rsid w:val="003757D6"/>
    <w:rsid w:val="00375DBE"/>
    <w:rsid w:val="00375F28"/>
    <w:rsid w:val="0037673D"/>
    <w:rsid w:val="003768DF"/>
    <w:rsid w:val="00376D68"/>
    <w:rsid w:val="00376F1B"/>
    <w:rsid w:val="003773F2"/>
    <w:rsid w:val="003773FB"/>
    <w:rsid w:val="00377E14"/>
    <w:rsid w:val="00377EFD"/>
    <w:rsid w:val="003810C5"/>
    <w:rsid w:val="00381A86"/>
    <w:rsid w:val="00381C56"/>
    <w:rsid w:val="0038202F"/>
    <w:rsid w:val="0038216F"/>
    <w:rsid w:val="00382354"/>
    <w:rsid w:val="0038242D"/>
    <w:rsid w:val="00382445"/>
    <w:rsid w:val="0038279B"/>
    <w:rsid w:val="003827FA"/>
    <w:rsid w:val="003834D3"/>
    <w:rsid w:val="00384A81"/>
    <w:rsid w:val="00384C27"/>
    <w:rsid w:val="00385598"/>
    <w:rsid w:val="0038567C"/>
    <w:rsid w:val="003859C4"/>
    <w:rsid w:val="00386245"/>
    <w:rsid w:val="003862ED"/>
    <w:rsid w:val="0038662B"/>
    <w:rsid w:val="003869C2"/>
    <w:rsid w:val="00387621"/>
    <w:rsid w:val="00387E11"/>
    <w:rsid w:val="003902B5"/>
    <w:rsid w:val="0039058C"/>
    <w:rsid w:val="00390D90"/>
    <w:rsid w:val="00390EDC"/>
    <w:rsid w:val="00390F0D"/>
    <w:rsid w:val="00391900"/>
    <w:rsid w:val="0039275C"/>
    <w:rsid w:val="00393A95"/>
    <w:rsid w:val="00393D2C"/>
    <w:rsid w:val="00394106"/>
    <w:rsid w:val="003948AD"/>
    <w:rsid w:val="0039495A"/>
    <w:rsid w:val="00395A04"/>
    <w:rsid w:val="00395C33"/>
    <w:rsid w:val="00395F94"/>
    <w:rsid w:val="0039613A"/>
    <w:rsid w:val="00396343"/>
    <w:rsid w:val="00396ED8"/>
    <w:rsid w:val="0039724A"/>
    <w:rsid w:val="00397627"/>
    <w:rsid w:val="0039763E"/>
    <w:rsid w:val="0039766D"/>
    <w:rsid w:val="00397FD1"/>
    <w:rsid w:val="003A0660"/>
    <w:rsid w:val="003A07D2"/>
    <w:rsid w:val="003A0D9B"/>
    <w:rsid w:val="003A1300"/>
    <w:rsid w:val="003A190C"/>
    <w:rsid w:val="003A19B9"/>
    <w:rsid w:val="003A1B6F"/>
    <w:rsid w:val="003A1EEB"/>
    <w:rsid w:val="003A2309"/>
    <w:rsid w:val="003A299F"/>
    <w:rsid w:val="003A29EA"/>
    <w:rsid w:val="003A2E79"/>
    <w:rsid w:val="003A3947"/>
    <w:rsid w:val="003A3A59"/>
    <w:rsid w:val="003A3C0F"/>
    <w:rsid w:val="003A4751"/>
    <w:rsid w:val="003A489A"/>
    <w:rsid w:val="003A4947"/>
    <w:rsid w:val="003A549E"/>
    <w:rsid w:val="003A5580"/>
    <w:rsid w:val="003A579E"/>
    <w:rsid w:val="003A5E91"/>
    <w:rsid w:val="003A6078"/>
    <w:rsid w:val="003A62FB"/>
    <w:rsid w:val="003A6793"/>
    <w:rsid w:val="003A6C77"/>
    <w:rsid w:val="003A7155"/>
    <w:rsid w:val="003B009A"/>
    <w:rsid w:val="003B09D7"/>
    <w:rsid w:val="003B1028"/>
    <w:rsid w:val="003B12E4"/>
    <w:rsid w:val="003B1DDD"/>
    <w:rsid w:val="003B234F"/>
    <w:rsid w:val="003B2598"/>
    <w:rsid w:val="003B2671"/>
    <w:rsid w:val="003B2EF7"/>
    <w:rsid w:val="003B36F9"/>
    <w:rsid w:val="003B384D"/>
    <w:rsid w:val="003B3FFD"/>
    <w:rsid w:val="003B435C"/>
    <w:rsid w:val="003B4F78"/>
    <w:rsid w:val="003B51EF"/>
    <w:rsid w:val="003B5211"/>
    <w:rsid w:val="003B5B78"/>
    <w:rsid w:val="003B5F01"/>
    <w:rsid w:val="003B5FF1"/>
    <w:rsid w:val="003B729F"/>
    <w:rsid w:val="003B753C"/>
    <w:rsid w:val="003B7561"/>
    <w:rsid w:val="003C0319"/>
    <w:rsid w:val="003C03D3"/>
    <w:rsid w:val="003C0836"/>
    <w:rsid w:val="003C0B13"/>
    <w:rsid w:val="003C0F45"/>
    <w:rsid w:val="003C1217"/>
    <w:rsid w:val="003C167B"/>
    <w:rsid w:val="003C1927"/>
    <w:rsid w:val="003C19FD"/>
    <w:rsid w:val="003C1AD0"/>
    <w:rsid w:val="003C1F57"/>
    <w:rsid w:val="003C2272"/>
    <w:rsid w:val="003C2372"/>
    <w:rsid w:val="003C2FE1"/>
    <w:rsid w:val="003C370F"/>
    <w:rsid w:val="003C3839"/>
    <w:rsid w:val="003C3B55"/>
    <w:rsid w:val="003C3C2C"/>
    <w:rsid w:val="003C4570"/>
    <w:rsid w:val="003C4968"/>
    <w:rsid w:val="003C4D6E"/>
    <w:rsid w:val="003C5762"/>
    <w:rsid w:val="003C5BE2"/>
    <w:rsid w:val="003C5CDD"/>
    <w:rsid w:val="003C5FA9"/>
    <w:rsid w:val="003C67F8"/>
    <w:rsid w:val="003C6D7B"/>
    <w:rsid w:val="003C734B"/>
    <w:rsid w:val="003C7357"/>
    <w:rsid w:val="003C7C2A"/>
    <w:rsid w:val="003C7C44"/>
    <w:rsid w:val="003D0579"/>
    <w:rsid w:val="003D05E6"/>
    <w:rsid w:val="003D064C"/>
    <w:rsid w:val="003D0B82"/>
    <w:rsid w:val="003D17C0"/>
    <w:rsid w:val="003D1898"/>
    <w:rsid w:val="003D1DA7"/>
    <w:rsid w:val="003D1E32"/>
    <w:rsid w:val="003D1FFC"/>
    <w:rsid w:val="003D326D"/>
    <w:rsid w:val="003D3D7E"/>
    <w:rsid w:val="003D44E2"/>
    <w:rsid w:val="003D4554"/>
    <w:rsid w:val="003D46E1"/>
    <w:rsid w:val="003D4AD4"/>
    <w:rsid w:val="003D4C01"/>
    <w:rsid w:val="003D4C6D"/>
    <w:rsid w:val="003D4F6A"/>
    <w:rsid w:val="003D568B"/>
    <w:rsid w:val="003D5AA3"/>
    <w:rsid w:val="003D5EEE"/>
    <w:rsid w:val="003D69F8"/>
    <w:rsid w:val="003D6C9F"/>
    <w:rsid w:val="003D7510"/>
    <w:rsid w:val="003D7603"/>
    <w:rsid w:val="003D7655"/>
    <w:rsid w:val="003D7D94"/>
    <w:rsid w:val="003D7EE4"/>
    <w:rsid w:val="003E0D99"/>
    <w:rsid w:val="003E1704"/>
    <w:rsid w:val="003E1A47"/>
    <w:rsid w:val="003E2426"/>
    <w:rsid w:val="003E267B"/>
    <w:rsid w:val="003E2BFA"/>
    <w:rsid w:val="003E2E04"/>
    <w:rsid w:val="003E2F8C"/>
    <w:rsid w:val="003E3A22"/>
    <w:rsid w:val="003E3BA5"/>
    <w:rsid w:val="003E3CF2"/>
    <w:rsid w:val="003E3F7C"/>
    <w:rsid w:val="003E4B1E"/>
    <w:rsid w:val="003E4B95"/>
    <w:rsid w:val="003E547E"/>
    <w:rsid w:val="003E55DD"/>
    <w:rsid w:val="003E5649"/>
    <w:rsid w:val="003E5A6A"/>
    <w:rsid w:val="003E5C8B"/>
    <w:rsid w:val="003E6590"/>
    <w:rsid w:val="003E7491"/>
    <w:rsid w:val="003E7670"/>
    <w:rsid w:val="003E78D9"/>
    <w:rsid w:val="003F053F"/>
    <w:rsid w:val="003F06B3"/>
    <w:rsid w:val="003F093A"/>
    <w:rsid w:val="003F0D33"/>
    <w:rsid w:val="003F13B9"/>
    <w:rsid w:val="003F16E9"/>
    <w:rsid w:val="003F17B6"/>
    <w:rsid w:val="003F1C59"/>
    <w:rsid w:val="003F20ED"/>
    <w:rsid w:val="003F2A26"/>
    <w:rsid w:val="003F2E17"/>
    <w:rsid w:val="003F39FF"/>
    <w:rsid w:val="003F3F1B"/>
    <w:rsid w:val="003F4346"/>
    <w:rsid w:val="003F46BB"/>
    <w:rsid w:val="003F4832"/>
    <w:rsid w:val="003F4841"/>
    <w:rsid w:val="003F4D8F"/>
    <w:rsid w:val="003F4DD8"/>
    <w:rsid w:val="003F4DDB"/>
    <w:rsid w:val="003F5064"/>
    <w:rsid w:val="003F56AE"/>
    <w:rsid w:val="003F5C9E"/>
    <w:rsid w:val="003F5F6A"/>
    <w:rsid w:val="003F6325"/>
    <w:rsid w:val="003F6CD3"/>
    <w:rsid w:val="003F713A"/>
    <w:rsid w:val="003F730C"/>
    <w:rsid w:val="003F7576"/>
    <w:rsid w:val="003F7631"/>
    <w:rsid w:val="003F79D9"/>
    <w:rsid w:val="003F7DDF"/>
    <w:rsid w:val="00400043"/>
    <w:rsid w:val="00400200"/>
    <w:rsid w:val="00400597"/>
    <w:rsid w:val="00400B33"/>
    <w:rsid w:val="00401068"/>
    <w:rsid w:val="0040171B"/>
    <w:rsid w:val="0040184D"/>
    <w:rsid w:val="0040189E"/>
    <w:rsid w:val="00401B3A"/>
    <w:rsid w:val="00401B72"/>
    <w:rsid w:val="00401C85"/>
    <w:rsid w:val="00402D2F"/>
    <w:rsid w:val="00402D55"/>
    <w:rsid w:val="004030EA"/>
    <w:rsid w:val="0040328C"/>
    <w:rsid w:val="004036B2"/>
    <w:rsid w:val="004038B9"/>
    <w:rsid w:val="00403921"/>
    <w:rsid w:val="0040397B"/>
    <w:rsid w:val="00403C67"/>
    <w:rsid w:val="00404862"/>
    <w:rsid w:val="00404DFD"/>
    <w:rsid w:val="004050F3"/>
    <w:rsid w:val="004051A1"/>
    <w:rsid w:val="00405404"/>
    <w:rsid w:val="00405581"/>
    <w:rsid w:val="00405CDC"/>
    <w:rsid w:val="00406667"/>
    <w:rsid w:val="00406C2D"/>
    <w:rsid w:val="00406E53"/>
    <w:rsid w:val="00406EEB"/>
    <w:rsid w:val="0040704E"/>
    <w:rsid w:val="004074C4"/>
    <w:rsid w:val="00407BEA"/>
    <w:rsid w:val="00410289"/>
    <w:rsid w:val="00410593"/>
    <w:rsid w:val="00410AF5"/>
    <w:rsid w:val="00410D8D"/>
    <w:rsid w:val="00411238"/>
    <w:rsid w:val="0041138A"/>
    <w:rsid w:val="00411596"/>
    <w:rsid w:val="00411813"/>
    <w:rsid w:val="00411874"/>
    <w:rsid w:val="00411F46"/>
    <w:rsid w:val="00412BCF"/>
    <w:rsid w:val="00413387"/>
    <w:rsid w:val="004135BD"/>
    <w:rsid w:val="0041386E"/>
    <w:rsid w:val="00413C67"/>
    <w:rsid w:val="00413F0C"/>
    <w:rsid w:val="004147F2"/>
    <w:rsid w:val="00414FE0"/>
    <w:rsid w:val="00415515"/>
    <w:rsid w:val="00415650"/>
    <w:rsid w:val="00416CE0"/>
    <w:rsid w:val="00417129"/>
    <w:rsid w:val="004173E0"/>
    <w:rsid w:val="0042023B"/>
    <w:rsid w:val="00420D31"/>
    <w:rsid w:val="00420DF4"/>
    <w:rsid w:val="00421161"/>
    <w:rsid w:val="00421284"/>
    <w:rsid w:val="004213CB"/>
    <w:rsid w:val="0042141E"/>
    <w:rsid w:val="00421606"/>
    <w:rsid w:val="004216DC"/>
    <w:rsid w:val="00421BCF"/>
    <w:rsid w:val="00421DCA"/>
    <w:rsid w:val="00422A38"/>
    <w:rsid w:val="00422E48"/>
    <w:rsid w:val="004230E8"/>
    <w:rsid w:val="0042341B"/>
    <w:rsid w:val="00423A53"/>
    <w:rsid w:val="00424627"/>
    <w:rsid w:val="00424A0D"/>
    <w:rsid w:val="00425BC4"/>
    <w:rsid w:val="004263BD"/>
    <w:rsid w:val="0042654D"/>
    <w:rsid w:val="0042679D"/>
    <w:rsid w:val="00426F46"/>
    <w:rsid w:val="00426FBC"/>
    <w:rsid w:val="004275BC"/>
    <w:rsid w:val="004277AC"/>
    <w:rsid w:val="00427FF1"/>
    <w:rsid w:val="0043017C"/>
    <w:rsid w:val="00430281"/>
    <w:rsid w:val="004302F6"/>
    <w:rsid w:val="00430608"/>
    <w:rsid w:val="00431770"/>
    <w:rsid w:val="0043237A"/>
    <w:rsid w:val="0043251E"/>
    <w:rsid w:val="0043252D"/>
    <w:rsid w:val="004325C9"/>
    <w:rsid w:val="00432659"/>
    <w:rsid w:val="004328F9"/>
    <w:rsid w:val="00432EAA"/>
    <w:rsid w:val="00433B53"/>
    <w:rsid w:val="00433B72"/>
    <w:rsid w:val="00433EE2"/>
    <w:rsid w:val="00433EE6"/>
    <w:rsid w:val="00434010"/>
    <w:rsid w:val="004343A2"/>
    <w:rsid w:val="004343C3"/>
    <w:rsid w:val="004344DC"/>
    <w:rsid w:val="00434628"/>
    <w:rsid w:val="00434B28"/>
    <w:rsid w:val="00434BDF"/>
    <w:rsid w:val="00434C8B"/>
    <w:rsid w:val="0043520C"/>
    <w:rsid w:val="00435356"/>
    <w:rsid w:val="00435895"/>
    <w:rsid w:val="00435E37"/>
    <w:rsid w:val="00435F08"/>
    <w:rsid w:val="00436502"/>
    <w:rsid w:val="004368BF"/>
    <w:rsid w:val="004375AB"/>
    <w:rsid w:val="00437730"/>
    <w:rsid w:val="0043792C"/>
    <w:rsid w:val="0043797F"/>
    <w:rsid w:val="00437AB9"/>
    <w:rsid w:val="00437ABA"/>
    <w:rsid w:val="00437E39"/>
    <w:rsid w:val="00437FB3"/>
    <w:rsid w:val="0044081C"/>
    <w:rsid w:val="004408F1"/>
    <w:rsid w:val="00440AF5"/>
    <w:rsid w:val="00440EB9"/>
    <w:rsid w:val="00441124"/>
    <w:rsid w:val="00441155"/>
    <w:rsid w:val="00441471"/>
    <w:rsid w:val="00441641"/>
    <w:rsid w:val="0044179C"/>
    <w:rsid w:val="00441860"/>
    <w:rsid w:val="004419CC"/>
    <w:rsid w:val="004419D6"/>
    <w:rsid w:val="0044289B"/>
    <w:rsid w:val="00442DE6"/>
    <w:rsid w:val="0044324B"/>
    <w:rsid w:val="00443B12"/>
    <w:rsid w:val="004444E9"/>
    <w:rsid w:val="00444542"/>
    <w:rsid w:val="00444608"/>
    <w:rsid w:val="004451B6"/>
    <w:rsid w:val="00445263"/>
    <w:rsid w:val="004458F0"/>
    <w:rsid w:val="00445DC5"/>
    <w:rsid w:val="004466B5"/>
    <w:rsid w:val="0044670E"/>
    <w:rsid w:val="004475CB"/>
    <w:rsid w:val="004478B2"/>
    <w:rsid w:val="00450C1F"/>
    <w:rsid w:val="00451473"/>
    <w:rsid w:val="00451723"/>
    <w:rsid w:val="00451840"/>
    <w:rsid w:val="00451E56"/>
    <w:rsid w:val="004523AF"/>
    <w:rsid w:val="004523B6"/>
    <w:rsid w:val="004525E5"/>
    <w:rsid w:val="0045260F"/>
    <w:rsid w:val="00452F65"/>
    <w:rsid w:val="00452F99"/>
    <w:rsid w:val="004530DA"/>
    <w:rsid w:val="0045332E"/>
    <w:rsid w:val="0045374E"/>
    <w:rsid w:val="00453839"/>
    <w:rsid w:val="00453A9E"/>
    <w:rsid w:val="00453DDC"/>
    <w:rsid w:val="0045423A"/>
    <w:rsid w:val="004545F2"/>
    <w:rsid w:val="004551FD"/>
    <w:rsid w:val="004555E1"/>
    <w:rsid w:val="00456254"/>
    <w:rsid w:val="004563E6"/>
    <w:rsid w:val="004566F6"/>
    <w:rsid w:val="00457AE9"/>
    <w:rsid w:val="00457C8F"/>
    <w:rsid w:val="0046006E"/>
    <w:rsid w:val="004604E6"/>
    <w:rsid w:val="00460523"/>
    <w:rsid w:val="00460612"/>
    <w:rsid w:val="00460698"/>
    <w:rsid w:val="00460873"/>
    <w:rsid w:val="004611E2"/>
    <w:rsid w:val="004612E6"/>
    <w:rsid w:val="00461C72"/>
    <w:rsid w:val="00462066"/>
    <w:rsid w:val="00462A03"/>
    <w:rsid w:val="00463379"/>
    <w:rsid w:val="00463439"/>
    <w:rsid w:val="004634C6"/>
    <w:rsid w:val="00463751"/>
    <w:rsid w:val="00464274"/>
    <w:rsid w:val="004643D7"/>
    <w:rsid w:val="004648E1"/>
    <w:rsid w:val="00464934"/>
    <w:rsid w:val="00464962"/>
    <w:rsid w:val="00464D34"/>
    <w:rsid w:val="00465035"/>
    <w:rsid w:val="0046508D"/>
    <w:rsid w:val="0046581B"/>
    <w:rsid w:val="004660FC"/>
    <w:rsid w:val="00466873"/>
    <w:rsid w:val="00466B29"/>
    <w:rsid w:val="00467A61"/>
    <w:rsid w:val="00467C21"/>
    <w:rsid w:val="00467FE5"/>
    <w:rsid w:val="00470B0C"/>
    <w:rsid w:val="00470BBA"/>
    <w:rsid w:val="0047132F"/>
    <w:rsid w:val="0047152E"/>
    <w:rsid w:val="004715D9"/>
    <w:rsid w:val="004719D7"/>
    <w:rsid w:val="00472611"/>
    <w:rsid w:val="00472E67"/>
    <w:rsid w:val="0047369F"/>
    <w:rsid w:val="004736B4"/>
    <w:rsid w:val="004736F4"/>
    <w:rsid w:val="00473944"/>
    <w:rsid w:val="0047413F"/>
    <w:rsid w:val="00474B3A"/>
    <w:rsid w:val="00474CBB"/>
    <w:rsid w:val="00474E8A"/>
    <w:rsid w:val="0047508F"/>
    <w:rsid w:val="00476DD0"/>
    <w:rsid w:val="00476ECE"/>
    <w:rsid w:val="00477234"/>
    <w:rsid w:val="0047770C"/>
    <w:rsid w:val="00477990"/>
    <w:rsid w:val="00477C40"/>
    <w:rsid w:val="00477F11"/>
    <w:rsid w:val="0048007B"/>
    <w:rsid w:val="004802BA"/>
    <w:rsid w:val="004803D3"/>
    <w:rsid w:val="0048090C"/>
    <w:rsid w:val="0048096E"/>
    <w:rsid w:val="00480CDA"/>
    <w:rsid w:val="00480D8C"/>
    <w:rsid w:val="00480F4F"/>
    <w:rsid w:val="00481184"/>
    <w:rsid w:val="0048146B"/>
    <w:rsid w:val="004814E7"/>
    <w:rsid w:val="0048162B"/>
    <w:rsid w:val="004817B3"/>
    <w:rsid w:val="00482014"/>
    <w:rsid w:val="00482628"/>
    <w:rsid w:val="00482D57"/>
    <w:rsid w:val="004830AB"/>
    <w:rsid w:val="00483224"/>
    <w:rsid w:val="00483D99"/>
    <w:rsid w:val="00484130"/>
    <w:rsid w:val="00484C82"/>
    <w:rsid w:val="004852A2"/>
    <w:rsid w:val="004852B9"/>
    <w:rsid w:val="00485337"/>
    <w:rsid w:val="004854EF"/>
    <w:rsid w:val="0048591F"/>
    <w:rsid w:val="00485B3D"/>
    <w:rsid w:val="0048602D"/>
    <w:rsid w:val="004866C6"/>
    <w:rsid w:val="00486840"/>
    <w:rsid w:val="00487FA9"/>
    <w:rsid w:val="004903DE"/>
    <w:rsid w:val="00490812"/>
    <w:rsid w:val="00490C66"/>
    <w:rsid w:val="00491337"/>
    <w:rsid w:val="004917BB"/>
    <w:rsid w:val="004917C3"/>
    <w:rsid w:val="00491DDD"/>
    <w:rsid w:val="00492001"/>
    <w:rsid w:val="004924A7"/>
    <w:rsid w:val="00492877"/>
    <w:rsid w:val="00493675"/>
    <w:rsid w:val="00493781"/>
    <w:rsid w:val="00493CB9"/>
    <w:rsid w:val="004947C8"/>
    <w:rsid w:val="00495806"/>
    <w:rsid w:val="0049586D"/>
    <w:rsid w:val="004959C3"/>
    <w:rsid w:val="00495C52"/>
    <w:rsid w:val="00495F0E"/>
    <w:rsid w:val="00495F9A"/>
    <w:rsid w:val="004961F0"/>
    <w:rsid w:val="00496334"/>
    <w:rsid w:val="00496E08"/>
    <w:rsid w:val="0049709C"/>
    <w:rsid w:val="0049797A"/>
    <w:rsid w:val="004A1076"/>
    <w:rsid w:val="004A1312"/>
    <w:rsid w:val="004A1C7C"/>
    <w:rsid w:val="004A1E91"/>
    <w:rsid w:val="004A290F"/>
    <w:rsid w:val="004A2A92"/>
    <w:rsid w:val="004A3818"/>
    <w:rsid w:val="004A46BE"/>
    <w:rsid w:val="004A4F1D"/>
    <w:rsid w:val="004A4FA0"/>
    <w:rsid w:val="004A513A"/>
    <w:rsid w:val="004A5182"/>
    <w:rsid w:val="004A549E"/>
    <w:rsid w:val="004A54DA"/>
    <w:rsid w:val="004A54F9"/>
    <w:rsid w:val="004A5595"/>
    <w:rsid w:val="004A57E2"/>
    <w:rsid w:val="004A5854"/>
    <w:rsid w:val="004A592A"/>
    <w:rsid w:val="004A5A29"/>
    <w:rsid w:val="004A628E"/>
    <w:rsid w:val="004A62B0"/>
    <w:rsid w:val="004A6BC4"/>
    <w:rsid w:val="004A6C52"/>
    <w:rsid w:val="004A73F5"/>
    <w:rsid w:val="004A7852"/>
    <w:rsid w:val="004A7FCD"/>
    <w:rsid w:val="004B057F"/>
    <w:rsid w:val="004B0805"/>
    <w:rsid w:val="004B0C26"/>
    <w:rsid w:val="004B0C73"/>
    <w:rsid w:val="004B136C"/>
    <w:rsid w:val="004B142E"/>
    <w:rsid w:val="004B17FD"/>
    <w:rsid w:val="004B1C63"/>
    <w:rsid w:val="004B29F8"/>
    <w:rsid w:val="004B2C29"/>
    <w:rsid w:val="004B3900"/>
    <w:rsid w:val="004B3A5A"/>
    <w:rsid w:val="004B3BE8"/>
    <w:rsid w:val="004B42CA"/>
    <w:rsid w:val="004B460B"/>
    <w:rsid w:val="004B4F65"/>
    <w:rsid w:val="004B50E7"/>
    <w:rsid w:val="004B5147"/>
    <w:rsid w:val="004B5216"/>
    <w:rsid w:val="004B57E7"/>
    <w:rsid w:val="004B57F4"/>
    <w:rsid w:val="004B5A0E"/>
    <w:rsid w:val="004B5F9D"/>
    <w:rsid w:val="004B610F"/>
    <w:rsid w:val="004B62A6"/>
    <w:rsid w:val="004B6408"/>
    <w:rsid w:val="004B6539"/>
    <w:rsid w:val="004B6975"/>
    <w:rsid w:val="004B6A61"/>
    <w:rsid w:val="004B74B3"/>
    <w:rsid w:val="004B7ED8"/>
    <w:rsid w:val="004B7F5A"/>
    <w:rsid w:val="004C059A"/>
    <w:rsid w:val="004C0AC2"/>
    <w:rsid w:val="004C0B34"/>
    <w:rsid w:val="004C149E"/>
    <w:rsid w:val="004C1991"/>
    <w:rsid w:val="004C1E2F"/>
    <w:rsid w:val="004C1FB1"/>
    <w:rsid w:val="004C206C"/>
    <w:rsid w:val="004C20BB"/>
    <w:rsid w:val="004C272E"/>
    <w:rsid w:val="004C316B"/>
    <w:rsid w:val="004C368A"/>
    <w:rsid w:val="004C3EEF"/>
    <w:rsid w:val="004C3F9A"/>
    <w:rsid w:val="004C40DB"/>
    <w:rsid w:val="004C4AC2"/>
    <w:rsid w:val="004C50FE"/>
    <w:rsid w:val="004C52D7"/>
    <w:rsid w:val="004C584F"/>
    <w:rsid w:val="004C5AC9"/>
    <w:rsid w:val="004C66F0"/>
    <w:rsid w:val="004C6A79"/>
    <w:rsid w:val="004C6C55"/>
    <w:rsid w:val="004D0487"/>
    <w:rsid w:val="004D078A"/>
    <w:rsid w:val="004D09EC"/>
    <w:rsid w:val="004D0F2B"/>
    <w:rsid w:val="004D1A7E"/>
    <w:rsid w:val="004D1D6F"/>
    <w:rsid w:val="004D2349"/>
    <w:rsid w:val="004D25FE"/>
    <w:rsid w:val="004D29C9"/>
    <w:rsid w:val="004D2C9F"/>
    <w:rsid w:val="004D34AC"/>
    <w:rsid w:val="004D433F"/>
    <w:rsid w:val="004D4BBF"/>
    <w:rsid w:val="004D4BDE"/>
    <w:rsid w:val="004D4C17"/>
    <w:rsid w:val="004D50D6"/>
    <w:rsid w:val="004D5339"/>
    <w:rsid w:val="004D5ABA"/>
    <w:rsid w:val="004D5D7E"/>
    <w:rsid w:val="004D5EB7"/>
    <w:rsid w:val="004D6023"/>
    <w:rsid w:val="004D6578"/>
    <w:rsid w:val="004D66DA"/>
    <w:rsid w:val="004D6BBB"/>
    <w:rsid w:val="004D722D"/>
    <w:rsid w:val="004D772E"/>
    <w:rsid w:val="004D7939"/>
    <w:rsid w:val="004D7C3B"/>
    <w:rsid w:val="004D7CC1"/>
    <w:rsid w:val="004D7EBC"/>
    <w:rsid w:val="004E00A6"/>
    <w:rsid w:val="004E0237"/>
    <w:rsid w:val="004E0270"/>
    <w:rsid w:val="004E027D"/>
    <w:rsid w:val="004E06CA"/>
    <w:rsid w:val="004E0749"/>
    <w:rsid w:val="004E0EAC"/>
    <w:rsid w:val="004E1311"/>
    <w:rsid w:val="004E15FC"/>
    <w:rsid w:val="004E2260"/>
    <w:rsid w:val="004E22E1"/>
    <w:rsid w:val="004E2BC2"/>
    <w:rsid w:val="004E369F"/>
    <w:rsid w:val="004E371F"/>
    <w:rsid w:val="004E376A"/>
    <w:rsid w:val="004E3806"/>
    <w:rsid w:val="004E3816"/>
    <w:rsid w:val="004E3DD3"/>
    <w:rsid w:val="004E4495"/>
    <w:rsid w:val="004E461A"/>
    <w:rsid w:val="004E4A3C"/>
    <w:rsid w:val="004E508B"/>
    <w:rsid w:val="004E52A4"/>
    <w:rsid w:val="004E55A0"/>
    <w:rsid w:val="004E5BCE"/>
    <w:rsid w:val="004E5BEF"/>
    <w:rsid w:val="004E6C0F"/>
    <w:rsid w:val="004E718F"/>
    <w:rsid w:val="004E7497"/>
    <w:rsid w:val="004E789A"/>
    <w:rsid w:val="004E7DD9"/>
    <w:rsid w:val="004F00E6"/>
    <w:rsid w:val="004F043E"/>
    <w:rsid w:val="004F0C68"/>
    <w:rsid w:val="004F1045"/>
    <w:rsid w:val="004F12F1"/>
    <w:rsid w:val="004F14BD"/>
    <w:rsid w:val="004F1A8E"/>
    <w:rsid w:val="004F1F83"/>
    <w:rsid w:val="004F2104"/>
    <w:rsid w:val="004F293F"/>
    <w:rsid w:val="004F295E"/>
    <w:rsid w:val="004F2B35"/>
    <w:rsid w:val="004F2D18"/>
    <w:rsid w:val="004F2DC5"/>
    <w:rsid w:val="004F30A7"/>
    <w:rsid w:val="004F30D6"/>
    <w:rsid w:val="004F31D8"/>
    <w:rsid w:val="004F36BA"/>
    <w:rsid w:val="004F36EA"/>
    <w:rsid w:val="004F3A18"/>
    <w:rsid w:val="004F3D80"/>
    <w:rsid w:val="004F40B8"/>
    <w:rsid w:val="004F40BF"/>
    <w:rsid w:val="004F40CC"/>
    <w:rsid w:val="004F493C"/>
    <w:rsid w:val="004F4A36"/>
    <w:rsid w:val="004F51BF"/>
    <w:rsid w:val="004F5AC3"/>
    <w:rsid w:val="004F6429"/>
    <w:rsid w:val="004F6873"/>
    <w:rsid w:val="004F6C09"/>
    <w:rsid w:val="004F6E4A"/>
    <w:rsid w:val="004F6F53"/>
    <w:rsid w:val="004F7429"/>
    <w:rsid w:val="004F763F"/>
    <w:rsid w:val="004F76B6"/>
    <w:rsid w:val="004F77A9"/>
    <w:rsid w:val="004F79A8"/>
    <w:rsid w:val="004F7A81"/>
    <w:rsid w:val="004F7BC0"/>
    <w:rsid w:val="00501146"/>
    <w:rsid w:val="005013E9"/>
    <w:rsid w:val="0050151B"/>
    <w:rsid w:val="005015E0"/>
    <w:rsid w:val="00501761"/>
    <w:rsid w:val="0050189B"/>
    <w:rsid w:val="005020A6"/>
    <w:rsid w:val="00502359"/>
    <w:rsid w:val="00502DDE"/>
    <w:rsid w:val="0050339D"/>
    <w:rsid w:val="00503A41"/>
    <w:rsid w:val="00503C86"/>
    <w:rsid w:val="0050431B"/>
    <w:rsid w:val="00504AB4"/>
    <w:rsid w:val="00504E2B"/>
    <w:rsid w:val="00504F02"/>
    <w:rsid w:val="00505729"/>
    <w:rsid w:val="0050584C"/>
    <w:rsid w:val="0050591B"/>
    <w:rsid w:val="00505CA7"/>
    <w:rsid w:val="00505DB7"/>
    <w:rsid w:val="005066A3"/>
    <w:rsid w:val="005066AF"/>
    <w:rsid w:val="0050675B"/>
    <w:rsid w:val="0050682D"/>
    <w:rsid w:val="00506A10"/>
    <w:rsid w:val="00507259"/>
    <w:rsid w:val="0050770E"/>
    <w:rsid w:val="0051024F"/>
    <w:rsid w:val="0051085F"/>
    <w:rsid w:val="00510DB8"/>
    <w:rsid w:val="00511148"/>
    <w:rsid w:val="005113B1"/>
    <w:rsid w:val="00511975"/>
    <w:rsid w:val="00511C55"/>
    <w:rsid w:val="00511FEB"/>
    <w:rsid w:val="0051263C"/>
    <w:rsid w:val="00512CA4"/>
    <w:rsid w:val="00512EAF"/>
    <w:rsid w:val="00514434"/>
    <w:rsid w:val="0051470F"/>
    <w:rsid w:val="00514B58"/>
    <w:rsid w:val="00514CAE"/>
    <w:rsid w:val="00514F6D"/>
    <w:rsid w:val="005154CF"/>
    <w:rsid w:val="0051550E"/>
    <w:rsid w:val="005159B6"/>
    <w:rsid w:val="00515E17"/>
    <w:rsid w:val="005162A0"/>
    <w:rsid w:val="00516572"/>
    <w:rsid w:val="00516BC3"/>
    <w:rsid w:val="00517098"/>
    <w:rsid w:val="00517417"/>
    <w:rsid w:val="005174D0"/>
    <w:rsid w:val="005200FC"/>
    <w:rsid w:val="0052050F"/>
    <w:rsid w:val="00521CD3"/>
    <w:rsid w:val="00522996"/>
    <w:rsid w:val="00523A9F"/>
    <w:rsid w:val="00523C5F"/>
    <w:rsid w:val="0052467E"/>
    <w:rsid w:val="005249BC"/>
    <w:rsid w:val="00525103"/>
    <w:rsid w:val="00525137"/>
    <w:rsid w:val="00525CDC"/>
    <w:rsid w:val="005262F5"/>
    <w:rsid w:val="00526667"/>
    <w:rsid w:val="005271F8"/>
    <w:rsid w:val="005272B6"/>
    <w:rsid w:val="00527727"/>
    <w:rsid w:val="00527A23"/>
    <w:rsid w:val="00527A35"/>
    <w:rsid w:val="00527E57"/>
    <w:rsid w:val="00530172"/>
    <w:rsid w:val="00530C54"/>
    <w:rsid w:val="00530E89"/>
    <w:rsid w:val="0053117F"/>
    <w:rsid w:val="00531C8C"/>
    <w:rsid w:val="00531CC6"/>
    <w:rsid w:val="0053277C"/>
    <w:rsid w:val="00532CCE"/>
    <w:rsid w:val="00532D8B"/>
    <w:rsid w:val="0053303A"/>
    <w:rsid w:val="005330DB"/>
    <w:rsid w:val="0053313F"/>
    <w:rsid w:val="005333CC"/>
    <w:rsid w:val="00533CAA"/>
    <w:rsid w:val="00533D4B"/>
    <w:rsid w:val="005342D9"/>
    <w:rsid w:val="0053470E"/>
    <w:rsid w:val="00534962"/>
    <w:rsid w:val="0053553E"/>
    <w:rsid w:val="00535C56"/>
    <w:rsid w:val="005366F4"/>
    <w:rsid w:val="00536AC6"/>
    <w:rsid w:val="00536BF2"/>
    <w:rsid w:val="00536CA5"/>
    <w:rsid w:val="00536D22"/>
    <w:rsid w:val="005372BA"/>
    <w:rsid w:val="00537533"/>
    <w:rsid w:val="00537D4D"/>
    <w:rsid w:val="00537FBD"/>
    <w:rsid w:val="00537FDB"/>
    <w:rsid w:val="00540181"/>
    <w:rsid w:val="0054138D"/>
    <w:rsid w:val="00541487"/>
    <w:rsid w:val="005415F3"/>
    <w:rsid w:val="00541A08"/>
    <w:rsid w:val="00541B81"/>
    <w:rsid w:val="00541D03"/>
    <w:rsid w:val="00541FA7"/>
    <w:rsid w:val="00542131"/>
    <w:rsid w:val="00542187"/>
    <w:rsid w:val="005427B8"/>
    <w:rsid w:val="005438DF"/>
    <w:rsid w:val="00543D7F"/>
    <w:rsid w:val="00543FFC"/>
    <w:rsid w:val="00544028"/>
    <w:rsid w:val="0054425F"/>
    <w:rsid w:val="005442F9"/>
    <w:rsid w:val="005449FB"/>
    <w:rsid w:val="00545512"/>
    <w:rsid w:val="00545570"/>
    <w:rsid w:val="005461DE"/>
    <w:rsid w:val="00546760"/>
    <w:rsid w:val="0054682C"/>
    <w:rsid w:val="00546BE0"/>
    <w:rsid w:val="00546E8B"/>
    <w:rsid w:val="00547260"/>
    <w:rsid w:val="00547DF0"/>
    <w:rsid w:val="00550664"/>
    <w:rsid w:val="005510A5"/>
    <w:rsid w:val="00551164"/>
    <w:rsid w:val="00551968"/>
    <w:rsid w:val="00551A4E"/>
    <w:rsid w:val="00551DE8"/>
    <w:rsid w:val="00551F58"/>
    <w:rsid w:val="00551FC3"/>
    <w:rsid w:val="0055225A"/>
    <w:rsid w:val="00552C49"/>
    <w:rsid w:val="0055307F"/>
    <w:rsid w:val="0055311B"/>
    <w:rsid w:val="00553441"/>
    <w:rsid w:val="0055356B"/>
    <w:rsid w:val="00553F17"/>
    <w:rsid w:val="00553FB6"/>
    <w:rsid w:val="0055418C"/>
    <w:rsid w:val="0055462F"/>
    <w:rsid w:val="0055474C"/>
    <w:rsid w:val="00554816"/>
    <w:rsid w:val="0055490B"/>
    <w:rsid w:val="00555447"/>
    <w:rsid w:val="00555AEB"/>
    <w:rsid w:val="00555E9D"/>
    <w:rsid w:val="00556790"/>
    <w:rsid w:val="00556883"/>
    <w:rsid w:val="00556995"/>
    <w:rsid w:val="005569DA"/>
    <w:rsid w:val="00557169"/>
    <w:rsid w:val="0055733F"/>
    <w:rsid w:val="00557C78"/>
    <w:rsid w:val="00557D9D"/>
    <w:rsid w:val="00557EA4"/>
    <w:rsid w:val="00557F95"/>
    <w:rsid w:val="00560603"/>
    <w:rsid w:val="0056068C"/>
    <w:rsid w:val="005607A1"/>
    <w:rsid w:val="005607D6"/>
    <w:rsid w:val="005608AF"/>
    <w:rsid w:val="005610EC"/>
    <w:rsid w:val="00561767"/>
    <w:rsid w:val="00561EA9"/>
    <w:rsid w:val="00561FF5"/>
    <w:rsid w:val="0056275C"/>
    <w:rsid w:val="005627F2"/>
    <w:rsid w:val="00562928"/>
    <w:rsid w:val="00562A13"/>
    <w:rsid w:val="00563379"/>
    <w:rsid w:val="00563E2C"/>
    <w:rsid w:val="005656C2"/>
    <w:rsid w:val="00565ECE"/>
    <w:rsid w:val="005665FA"/>
    <w:rsid w:val="00566B5D"/>
    <w:rsid w:val="005672BF"/>
    <w:rsid w:val="00567567"/>
    <w:rsid w:val="00567738"/>
    <w:rsid w:val="00567BC9"/>
    <w:rsid w:val="00567CA2"/>
    <w:rsid w:val="00570724"/>
    <w:rsid w:val="0057095E"/>
    <w:rsid w:val="00570AA0"/>
    <w:rsid w:val="00570FC5"/>
    <w:rsid w:val="00571AD0"/>
    <w:rsid w:val="00571D7A"/>
    <w:rsid w:val="00571EDA"/>
    <w:rsid w:val="00571F09"/>
    <w:rsid w:val="00572262"/>
    <w:rsid w:val="005724C7"/>
    <w:rsid w:val="00572693"/>
    <w:rsid w:val="00572CD6"/>
    <w:rsid w:val="00572F65"/>
    <w:rsid w:val="00572FB4"/>
    <w:rsid w:val="00573004"/>
    <w:rsid w:val="0057384E"/>
    <w:rsid w:val="00573BD8"/>
    <w:rsid w:val="005741B5"/>
    <w:rsid w:val="00574BCA"/>
    <w:rsid w:val="00574CDB"/>
    <w:rsid w:val="00574E63"/>
    <w:rsid w:val="00574E89"/>
    <w:rsid w:val="00575ED4"/>
    <w:rsid w:val="0057608A"/>
    <w:rsid w:val="00576984"/>
    <w:rsid w:val="00576A40"/>
    <w:rsid w:val="00576B1E"/>
    <w:rsid w:val="00577108"/>
    <w:rsid w:val="00577570"/>
    <w:rsid w:val="0057781F"/>
    <w:rsid w:val="005804E0"/>
    <w:rsid w:val="00580884"/>
    <w:rsid w:val="005811DE"/>
    <w:rsid w:val="00581FFE"/>
    <w:rsid w:val="0058231E"/>
    <w:rsid w:val="00582438"/>
    <w:rsid w:val="005825CD"/>
    <w:rsid w:val="00582BE3"/>
    <w:rsid w:val="005833C7"/>
    <w:rsid w:val="0058351E"/>
    <w:rsid w:val="00583549"/>
    <w:rsid w:val="0058357A"/>
    <w:rsid w:val="00583F7A"/>
    <w:rsid w:val="005842E5"/>
    <w:rsid w:val="00584451"/>
    <w:rsid w:val="00584658"/>
    <w:rsid w:val="00584B94"/>
    <w:rsid w:val="00584B98"/>
    <w:rsid w:val="00584E8C"/>
    <w:rsid w:val="00585814"/>
    <w:rsid w:val="00585A41"/>
    <w:rsid w:val="00585A99"/>
    <w:rsid w:val="00586465"/>
    <w:rsid w:val="00586A93"/>
    <w:rsid w:val="00587141"/>
    <w:rsid w:val="005871F1"/>
    <w:rsid w:val="00590512"/>
    <w:rsid w:val="00590AC1"/>
    <w:rsid w:val="00590D5D"/>
    <w:rsid w:val="00590D8C"/>
    <w:rsid w:val="00590EE1"/>
    <w:rsid w:val="0059198C"/>
    <w:rsid w:val="005919BF"/>
    <w:rsid w:val="0059273F"/>
    <w:rsid w:val="0059280A"/>
    <w:rsid w:val="005928B6"/>
    <w:rsid w:val="00593144"/>
    <w:rsid w:val="0059332A"/>
    <w:rsid w:val="00593946"/>
    <w:rsid w:val="005944A3"/>
    <w:rsid w:val="00594A60"/>
    <w:rsid w:val="005950B2"/>
    <w:rsid w:val="00595108"/>
    <w:rsid w:val="0059534B"/>
    <w:rsid w:val="005956DB"/>
    <w:rsid w:val="005957DF"/>
    <w:rsid w:val="005958A3"/>
    <w:rsid w:val="00595AC7"/>
    <w:rsid w:val="00595B3C"/>
    <w:rsid w:val="005960CE"/>
    <w:rsid w:val="005963D7"/>
    <w:rsid w:val="00596E6C"/>
    <w:rsid w:val="00597291"/>
    <w:rsid w:val="005979C7"/>
    <w:rsid w:val="005A003F"/>
    <w:rsid w:val="005A015F"/>
    <w:rsid w:val="005A0486"/>
    <w:rsid w:val="005A0742"/>
    <w:rsid w:val="005A11E7"/>
    <w:rsid w:val="005A1343"/>
    <w:rsid w:val="005A13CD"/>
    <w:rsid w:val="005A1458"/>
    <w:rsid w:val="005A1621"/>
    <w:rsid w:val="005A2B56"/>
    <w:rsid w:val="005A2E2A"/>
    <w:rsid w:val="005A3639"/>
    <w:rsid w:val="005A3CE4"/>
    <w:rsid w:val="005A3E0B"/>
    <w:rsid w:val="005A4831"/>
    <w:rsid w:val="005A4999"/>
    <w:rsid w:val="005A5104"/>
    <w:rsid w:val="005A5744"/>
    <w:rsid w:val="005A5A64"/>
    <w:rsid w:val="005A5B7A"/>
    <w:rsid w:val="005A5BE7"/>
    <w:rsid w:val="005A5CD2"/>
    <w:rsid w:val="005A5D4C"/>
    <w:rsid w:val="005A73E8"/>
    <w:rsid w:val="005A7D4E"/>
    <w:rsid w:val="005A7E87"/>
    <w:rsid w:val="005A7FE9"/>
    <w:rsid w:val="005B0A8F"/>
    <w:rsid w:val="005B0C5C"/>
    <w:rsid w:val="005B1232"/>
    <w:rsid w:val="005B184D"/>
    <w:rsid w:val="005B1B0D"/>
    <w:rsid w:val="005B2AA6"/>
    <w:rsid w:val="005B2C08"/>
    <w:rsid w:val="005B2F23"/>
    <w:rsid w:val="005B31AB"/>
    <w:rsid w:val="005B3419"/>
    <w:rsid w:val="005B3641"/>
    <w:rsid w:val="005B3B4F"/>
    <w:rsid w:val="005B43A1"/>
    <w:rsid w:val="005B47FE"/>
    <w:rsid w:val="005B4919"/>
    <w:rsid w:val="005B4FE4"/>
    <w:rsid w:val="005B5AAA"/>
    <w:rsid w:val="005B5DB6"/>
    <w:rsid w:val="005B5DCC"/>
    <w:rsid w:val="005B6049"/>
    <w:rsid w:val="005B6492"/>
    <w:rsid w:val="005B6B8E"/>
    <w:rsid w:val="005B6E93"/>
    <w:rsid w:val="005C0069"/>
    <w:rsid w:val="005C046A"/>
    <w:rsid w:val="005C0C92"/>
    <w:rsid w:val="005C0EAC"/>
    <w:rsid w:val="005C102F"/>
    <w:rsid w:val="005C11FB"/>
    <w:rsid w:val="005C1294"/>
    <w:rsid w:val="005C12EA"/>
    <w:rsid w:val="005C194B"/>
    <w:rsid w:val="005C1B41"/>
    <w:rsid w:val="005C1B67"/>
    <w:rsid w:val="005C1D71"/>
    <w:rsid w:val="005C1ECA"/>
    <w:rsid w:val="005C21FC"/>
    <w:rsid w:val="005C268C"/>
    <w:rsid w:val="005C26B9"/>
    <w:rsid w:val="005C2BCD"/>
    <w:rsid w:val="005C3391"/>
    <w:rsid w:val="005C37F1"/>
    <w:rsid w:val="005C3B24"/>
    <w:rsid w:val="005C3C79"/>
    <w:rsid w:val="005C42EC"/>
    <w:rsid w:val="005C4349"/>
    <w:rsid w:val="005C4442"/>
    <w:rsid w:val="005C44D3"/>
    <w:rsid w:val="005C5257"/>
    <w:rsid w:val="005C5558"/>
    <w:rsid w:val="005C61EB"/>
    <w:rsid w:val="005C6377"/>
    <w:rsid w:val="005C6705"/>
    <w:rsid w:val="005C6B8E"/>
    <w:rsid w:val="005C6B9B"/>
    <w:rsid w:val="005C6E1B"/>
    <w:rsid w:val="005C6F42"/>
    <w:rsid w:val="005C70A8"/>
    <w:rsid w:val="005C7581"/>
    <w:rsid w:val="005D065C"/>
    <w:rsid w:val="005D1223"/>
    <w:rsid w:val="005D1823"/>
    <w:rsid w:val="005D1B95"/>
    <w:rsid w:val="005D2B44"/>
    <w:rsid w:val="005D300E"/>
    <w:rsid w:val="005D3362"/>
    <w:rsid w:val="005D3882"/>
    <w:rsid w:val="005D5458"/>
    <w:rsid w:val="005D5F8C"/>
    <w:rsid w:val="005D61EF"/>
    <w:rsid w:val="005D6AB1"/>
    <w:rsid w:val="005D715B"/>
    <w:rsid w:val="005D789D"/>
    <w:rsid w:val="005E08B7"/>
    <w:rsid w:val="005E0AD3"/>
    <w:rsid w:val="005E0ED7"/>
    <w:rsid w:val="005E1326"/>
    <w:rsid w:val="005E17F7"/>
    <w:rsid w:val="005E1A76"/>
    <w:rsid w:val="005E1DFB"/>
    <w:rsid w:val="005E20B9"/>
    <w:rsid w:val="005E2AA3"/>
    <w:rsid w:val="005E39C3"/>
    <w:rsid w:val="005E3B94"/>
    <w:rsid w:val="005E4262"/>
    <w:rsid w:val="005E42A8"/>
    <w:rsid w:val="005E46EA"/>
    <w:rsid w:val="005E4CC7"/>
    <w:rsid w:val="005E4D03"/>
    <w:rsid w:val="005E51DC"/>
    <w:rsid w:val="005E5239"/>
    <w:rsid w:val="005E611E"/>
    <w:rsid w:val="005E673C"/>
    <w:rsid w:val="005E6A06"/>
    <w:rsid w:val="005E6CDE"/>
    <w:rsid w:val="005E6DF4"/>
    <w:rsid w:val="005E70A0"/>
    <w:rsid w:val="005E7320"/>
    <w:rsid w:val="005E7A74"/>
    <w:rsid w:val="005E7AE6"/>
    <w:rsid w:val="005F1333"/>
    <w:rsid w:val="005F1513"/>
    <w:rsid w:val="005F1DCF"/>
    <w:rsid w:val="005F1F2C"/>
    <w:rsid w:val="005F20AB"/>
    <w:rsid w:val="005F2969"/>
    <w:rsid w:val="005F3A42"/>
    <w:rsid w:val="005F3A58"/>
    <w:rsid w:val="005F3AB1"/>
    <w:rsid w:val="005F3B49"/>
    <w:rsid w:val="005F404D"/>
    <w:rsid w:val="005F424C"/>
    <w:rsid w:val="005F45A5"/>
    <w:rsid w:val="005F49A4"/>
    <w:rsid w:val="005F5854"/>
    <w:rsid w:val="005F61F6"/>
    <w:rsid w:val="005F65DC"/>
    <w:rsid w:val="005F6CC9"/>
    <w:rsid w:val="005F7538"/>
    <w:rsid w:val="005F7AE6"/>
    <w:rsid w:val="005F7B14"/>
    <w:rsid w:val="0060056D"/>
    <w:rsid w:val="006008A0"/>
    <w:rsid w:val="00600916"/>
    <w:rsid w:val="00600D4F"/>
    <w:rsid w:val="00600F0A"/>
    <w:rsid w:val="00601303"/>
    <w:rsid w:val="0060151A"/>
    <w:rsid w:val="0060158C"/>
    <w:rsid w:val="0060162F"/>
    <w:rsid w:val="00601755"/>
    <w:rsid w:val="006027AD"/>
    <w:rsid w:val="00602E14"/>
    <w:rsid w:val="0060309C"/>
    <w:rsid w:val="00603192"/>
    <w:rsid w:val="00603244"/>
    <w:rsid w:val="00603343"/>
    <w:rsid w:val="0060335F"/>
    <w:rsid w:val="00603C01"/>
    <w:rsid w:val="00604391"/>
    <w:rsid w:val="0060442F"/>
    <w:rsid w:val="00604A25"/>
    <w:rsid w:val="00604E59"/>
    <w:rsid w:val="00605339"/>
    <w:rsid w:val="00605531"/>
    <w:rsid w:val="0060563E"/>
    <w:rsid w:val="006057B4"/>
    <w:rsid w:val="00605893"/>
    <w:rsid w:val="006066B3"/>
    <w:rsid w:val="00606AAA"/>
    <w:rsid w:val="00607408"/>
    <w:rsid w:val="006100EE"/>
    <w:rsid w:val="006104FA"/>
    <w:rsid w:val="00610DBC"/>
    <w:rsid w:val="0061161E"/>
    <w:rsid w:val="00611D97"/>
    <w:rsid w:val="00611FD7"/>
    <w:rsid w:val="00612E1C"/>
    <w:rsid w:val="00613002"/>
    <w:rsid w:val="0061386B"/>
    <w:rsid w:val="00613ADF"/>
    <w:rsid w:val="00613D3C"/>
    <w:rsid w:val="00613D7B"/>
    <w:rsid w:val="0061408F"/>
    <w:rsid w:val="006143BB"/>
    <w:rsid w:val="00614F07"/>
    <w:rsid w:val="006154FD"/>
    <w:rsid w:val="00615A7B"/>
    <w:rsid w:val="00615DFD"/>
    <w:rsid w:val="00616041"/>
    <w:rsid w:val="0061604E"/>
    <w:rsid w:val="00616686"/>
    <w:rsid w:val="00616BA6"/>
    <w:rsid w:val="006171D8"/>
    <w:rsid w:val="00620073"/>
    <w:rsid w:val="0062014F"/>
    <w:rsid w:val="006202AC"/>
    <w:rsid w:val="00621F6B"/>
    <w:rsid w:val="006228E1"/>
    <w:rsid w:val="00622963"/>
    <w:rsid w:val="00622997"/>
    <w:rsid w:val="00623596"/>
    <w:rsid w:val="006239D4"/>
    <w:rsid w:val="00623BAB"/>
    <w:rsid w:val="00623BD6"/>
    <w:rsid w:val="006241DF"/>
    <w:rsid w:val="0062428D"/>
    <w:rsid w:val="00624745"/>
    <w:rsid w:val="00624F9C"/>
    <w:rsid w:val="00625D39"/>
    <w:rsid w:val="00625E0D"/>
    <w:rsid w:val="00625E4D"/>
    <w:rsid w:val="006261DD"/>
    <w:rsid w:val="00626746"/>
    <w:rsid w:val="006269BC"/>
    <w:rsid w:val="00626F5F"/>
    <w:rsid w:val="00627ABC"/>
    <w:rsid w:val="00627D32"/>
    <w:rsid w:val="006303EC"/>
    <w:rsid w:val="0063047B"/>
    <w:rsid w:val="00630A39"/>
    <w:rsid w:val="00630B44"/>
    <w:rsid w:val="00630DFD"/>
    <w:rsid w:val="00630E78"/>
    <w:rsid w:val="006311C0"/>
    <w:rsid w:val="00631C38"/>
    <w:rsid w:val="0063262B"/>
    <w:rsid w:val="006326AA"/>
    <w:rsid w:val="00632CF3"/>
    <w:rsid w:val="006338E4"/>
    <w:rsid w:val="00633A0A"/>
    <w:rsid w:val="00633DF7"/>
    <w:rsid w:val="00633FE6"/>
    <w:rsid w:val="006341D3"/>
    <w:rsid w:val="00634395"/>
    <w:rsid w:val="006343E2"/>
    <w:rsid w:val="00634AF3"/>
    <w:rsid w:val="00635013"/>
    <w:rsid w:val="006352DB"/>
    <w:rsid w:val="00635649"/>
    <w:rsid w:val="006357D3"/>
    <w:rsid w:val="00635973"/>
    <w:rsid w:val="00636253"/>
    <w:rsid w:val="00636369"/>
    <w:rsid w:val="00636DB1"/>
    <w:rsid w:val="00636F3C"/>
    <w:rsid w:val="00636F53"/>
    <w:rsid w:val="00637177"/>
    <w:rsid w:val="00637C33"/>
    <w:rsid w:val="00637D66"/>
    <w:rsid w:val="00640207"/>
    <w:rsid w:val="006403C3"/>
    <w:rsid w:val="006405DC"/>
    <w:rsid w:val="006408A5"/>
    <w:rsid w:val="006418CD"/>
    <w:rsid w:val="00641B25"/>
    <w:rsid w:val="00641B2E"/>
    <w:rsid w:val="00642733"/>
    <w:rsid w:val="006427DA"/>
    <w:rsid w:val="00642A13"/>
    <w:rsid w:val="00642C55"/>
    <w:rsid w:val="00642E33"/>
    <w:rsid w:val="006430A2"/>
    <w:rsid w:val="00643268"/>
    <w:rsid w:val="00643A8E"/>
    <w:rsid w:val="00643F8B"/>
    <w:rsid w:val="006442BD"/>
    <w:rsid w:val="00644427"/>
    <w:rsid w:val="00644F06"/>
    <w:rsid w:val="00644F1D"/>
    <w:rsid w:val="006454EB"/>
    <w:rsid w:val="00645732"/>
    <w:rsid w:val="006461FA"/>
    <w:rsid w:val="00646986"/>
    <w:rsid w:val="00646EE4"/>
    <w:rsid w:val="00647B8F"/>
    <w:rsid w:val="00647F01"/>
    <w:rsid w:val="00650362"/>
    <w:rsid w:val="006503FE"/>
    <w:rsid w:val="006509DE"/>
    <w:rsid w:val="00650A2C"/>
    <w:rsid w:val="00650FDC"/>
    <w:rsid w:val="00651723"/>
    <w:rsid w:val="00651D5B"/>
    <w:rsid w:val="006521B5"/>
    <w:rsid w:val="00652280"/>
    <w:rsid w:val="00652BE6"/>
    <w:rsid w:val="006530F0"/>
    <w:rsid w:val="00653407"/>
    <w:rsid w:val="006536EF"/>
    <w:rsid w:val="00653794"/>
    <w:rsid w:val="00653F29"/>
    <w:rsid w:val="006540A4"/>
    <w:rsid w:val="00654152"/>
    <w:rsid w:val="006547BE"/>
    <w:rsid w:val="006548D7"/>
    <w:rsid w:val="006549FB"/>
    <w:rsid w:val="00654ACD"/>
    <w:rsid w:val="00654E68"/>
    <w:rsid w:val="006569D1"/>
    <w:rsid w:val="00656B15"/>
    <w:rsid w:val="00656BB3"/>
    <w:rsid w:val="006577B4"/>
    <w:rsid w:val="006577B5"/>
    <w:rsid w:val="0066008D"/>
    <w:rsid w:val="0066098C"/>
    <w:rsid w:val="00660AF3"/>
    <w:rsid w:val="00660B3B"/>
    <w:rsid w:val="006611DE"/>
    <w:rsid w:val="0066124E"/>
    <w:rsid w:val="006614EF"/>
    <w:rsid w:val="00661BE3"/>
    <w:rsid w:val="0066247D"/>
    <w:rsid w:val="006627D8"/>
    <w:rsid w:val="006628A5"/>
    <w:rsid w:val="00662974"/>
    <w:rsid w:val="00663137"/>
    <w:rsid w:val="006635C3"/>
    <w:rsid w:val="00663A27"/>
    <w:rsid w:val="00663F56"/>
    <w:rsid w:val="00664272"/>
    <w:rsid w:val="00664E53"/>
    <w:rsid w:val="00665941"/>
    <w:rsid w:val="00665E5C"/>
    <w:rsid w:val="00666566"/>
    <w:rsid w:val="00666948"/>
    <w:rsid w:val="00666C86"/>
    <w:rsid w:val="006673A8"/>
    <w:rsid w:val="006675B8"/>
    <w:rsid w:val="00667AC8"/>
    <w:rsid w:val="00667E1F"/>
    <w:rsid w:val="006701A2"/>
    <w:rsid w:val="00670238"/>
    <w:rsid w:val="006708DE"/>
    <w:rsid w:val="00670E30"/>
    <w:rsid w:val="00671175"/>
    <w:rsid w:val="00671B88"/>
    <w:rsid w:val="00671C6E"/>
    <w:rsid w:val="00672450"/>
    <w:rsid w:val="00672AEB"/>
    <w:rsid w:val="00672E79"/>
    <w:rsid w:val="00672E7C"/>
    <w:rsid w:val="00672FC8"/>
    <w:rsid w:val="00673111"/>
    <w:rsid w:val="006736C0"/>
    <w:rsid w:val="00674926"/>
    <w:rsid w:val="0067517D"/>
    <w:rsid w:val="006752DD"/>
    <w:rsid w:val="006755B2"/>
    <w:rsid w:val="006758EB"/>
    <w:rsid w:val="00675C42"/>
    <w:rsid w:val="00675C74"/>
    <w:rsid w:val="00675FD7"/>
    <w:rsid w:val="0067667A"/>
    <w:rsid w:val="00676761"/>
    <w:rsid w:val="00676CF0"/>
    <w:rsid w:val="00676D0D"/>
    <w:rsid w:val="00676E1F"/>
    <w:rsid w:val="006771BB"/>
    <w:rsid w:val="00677595"/>
    <w:rsid w:val="00677B5C"/>
    <w:rsid w:val="00677ECA"/>
    <w:rsid w:val="00680281"/>
    <w:rsid w:val="00680A6F"/>
    <w:rsid w:val="00680D34"/>
    <w:rsid w:val="00680FD4"/>
    <w:rsid w:val="0068103B"/>
    <w:rsid w:val="00681461"/>
    <w:rsid w:val="0068151D"/>
    <w:rsid w:val="00682497"/>
    <w:rsid w:val="006831C6"/>
    <w:rsid w:val="00683EBF"/>
    <w:rsid w:val="00684BF3"/>
    <w:rsid w:val="00685155"/>
    <w:rsid w:val="00685A8B"/>
    <w:rsid w:val="00685AA1"/>
    <w:rsid w:val="00685F11"/>
    <w:rsid w:val="00686107"/>
    <w:rsid w:val="006863DB"/>
    <w:rsid w:val="006866A6"/>
    <w:rsid w:val="006868CE"/>
    <w:rsid w:val="00686937"/>
    <w:rsid w:val="00686B39"/>
    <w:rsid w:val="00686F97"/>
    <w:rsid w:val="0069012B"/>
    <w:rsid w:val="00690A29"/>
    <w:rsid w:val="00691646"/>
    <w:rsid w:val="006919C8"/>
    <w:rsid w:val="00691E75"/>
    <w:rsid w:val="0069277B"/>
    <w:rsid w:val="00692862"/>
    <w:rsid w:val="00692AFE"/>
    <w:rsid w:val="00692C9B"/>
    <w:rsid w:val="0069303F"/>
    <w:rsid w:val="0069315B"/>
    <w:rsid w:val="006940C5"/>
    <w:rsid w:val="0069437A"/>
    <w:rsid w:val="006943D5"/>
    <w:rsid w:val="0069449D"/>
    <w:rsid w:val="00694E75"/>
    <w:rsid w:val="00695668"/>
    <w:rsid w:val="0069592F"/>
    <w:rsid w:val="00695B0A"/>
    <w:rsid w:val="006964D6"/>
    <w:rsid w:val="00696638"/>
    <w:rsid w:val="006969D1"/>
    <w:rsid w:val="00696ED2"/>
    <w:rsid w:val="00697257"/>
    <w:rsid w:val="00697453"/>
    <w:rsid w:val="00697D20"/>
    <w:rsid w:val="00697DC6"/>
    <w:rsid w:val="006A041B"/>
    <w:rsid w:val="006A0E0D"/>
    <w:rsid w:val="006A0E4A"/>
    <w:rsid w:val="006A1020"/>
    <w:rsid w:val="006A1CCB"/>
    <w:rsid w:val="006A21F5"/>
    <w:rsid w:val="006A2BB4"/>
    <w:rsid w:val="006A2FD1"/>
    <w:rsid w:val="006A305D"/>
    <w:rsid w:val="006A3515"/>
    <w:rsid w:val="006A397A"/>
    <w:rsid w:val="006A3A50"/>
    <w:rsid w:val="006A3F84"/>
    <w:rsid w:val="006A4A60"/>
    <w:rsid w:val="006A4AC5"/>
    <w:rsid w:val="006A501D"/>
    <w:rsid w:val="006A5307"/>
    <w:rsid w:val="006A5459"/>
    <w:rsid w:val="006A57A8"/>
    <w:rsid w:val="006A67D7"/>
    <w:rsid w:val="006A6CC9"/>
    <w:rsid w:val="006A6D5E"/>
    <w:rsid w:val="006A72AB"/>
    <w:rsid w:val="006A7368"/>
    <w:rsid w:val="006A7518"/>
    <w:rsid w:val="006A7BE5"/>
    <w:rsid w:val="006A7BE9"/>
    <w:rsid w:val="006A7C87"/>
    <w:rsid w:val="006B0165"/>
    <w:rsid w:val="006B0225"/>
    <w:rsid w:val="006B022A"/>
    <w:rsid w:val="006B04FC"/>
    <w:rsid w:val="006B056F"/>
    <w:rsid w:val="006B07F9"/>
    <w:rsid w:val="006B120B"/>
    <w:rsid w:val="006B1500"/>
    <w:rsid w:val="006B19F5"/>
    <w:rsid w:val="006B1AD9"/>
    <w:rsid w:val="006B21F2"/>
    <w:rsid w:val="006B283A"/>
    <w:rsid w:val="006B2C95"/>
    <w:rsid w:val="006B300D"/>
    <w:rsid w:val="006B31CB"/>
    <w:rsid w:val="006B3709"/>
    <w:rsid w:val="006B3829"/>
    <w:rsid w:val="006B385C"/>
    <w:rsid w:val="006B39DC"/>
    <w:rsid w:val="006B3BCC"/>
    <w:rsid w:val="006B3C43"/>
    <w:rsid w:val="006B3DF7"/>
    <w:rsid w:val="006B40F9"/>
    <w:rsid w:val="006B48FE"/>
    <w:rsid w:val="006B4B11"/>
    <w:rsid w:val="006B4B29"/>
    <w:rsid w:val="006B4C2E"/>
    <w:rsid w:val="006B4D22"/>
    <w:rsid w:val="006B4D33"/>
    <w:rsid w:val="006B5640"/>
    <w:rsid w:val="006B5921"/>
    <w:rsid w:val="006B5BB5"/>
    <w:rsid w:val="006B5CE6"/>
    <w:rsid w:val="006B66DE"/>
    <w:rsid w:val="006B66F3"/>
    <w:rsid w:val="006B670E"/>
    <w:rsid w:val="006B6F74"/>
    <w:rsid w:val="006B754C"/>
    <w:rsid w:val="006B788D"/>
    <w:rsid w:val="006B7DF6"/>
    <w:rsid w:val="006C029C"/>
    <w:rsid w:val="006C0648"/>
    <w:rsid w:val="006C0787"/>
    <w:rsid w:val="006C188F"/>
    <w:rsid w:val="006C1F02"/>
    <w:rsid w:val="006C1F96"/>
    <w:rsid w:val="006C25D1"/>
    <w:rsid w:val="006C27C9"/>
    <w:rsid w:val="006C28F4"/>
    <w:rsid w:val="006C2C80"/>
    <w:rsid w:val="006C2D6A"/>
    <w:rsid w:val="006C2F82"/>
    <w:rsid w:val="006C3313"/>
    <w:rsid w:val="006C3617"/>
    <w:rsid w:val="006C37E8"/>
    <w:rsid w:val="006C383D"/>
    <w:rsid w:val="006C3895"/>
    <w:rsid w:val="006C3CAA"/>
    <w:rsid w:val="006C3D5B"/>
    <w:rsid w:val="006C45DB"/>
    <w:rsid w:val="006C4D2A"/>
    <w:rsid w:val="006C4E6A"/>
    <w:rsid w:val="006C50D9"/>
    <w:rsid w:val="006C551C"/>
    <w:rsid w:val="006C57D9"/>
    <w:rsid w:val="006C6FCF"/>
    <w:rsid w:val="006C731D"/>
    <w:rsid w:val="006C7716"/>
    <w:rsid w:val="006C7D55"/>
    <w:rsid w:val="006D016F"/>
    <w:rsid w:val="006D0587"/>
    <w:rsid w:val="006D0B31"/>
    <w:rsid w:val="006D10E7"/>
    <w:rsid w:val="006D12AA"/>
    <w:rsid w:val="006D1403"/>
    <w:rsid w:val="006D1597"/>
    <w:rsid w:val="006D1740"/>
    <w:rsid w:val="006D17D6"/>
    <w:rsid w:val="006D188A"/>
    <w:rsid w:val="006D1A46"/>
    <w:rsid w:val="006D1AA9"/>
    <w:rsid w:val="006D219D"/>
    <w:rsid w:val="006D2C98"/>
    <w:rsid w:val="006D30A0"/>
    <w:rsid w:val="006D3424"/>
    <w:rsid w:val="006D355E"/>
    <w:rsid w:val="006D39C5"/>
    <w:rsid w:val="006D3BCF"/>
    <w:rsid w:val="006D4942"/>
    <w:rsid w:val="006D49F3"/>
    <w:rsid w:val="006D4FFF"/>
    <w:rsid w:val="006D519E"/>
    <w:rsid w:val="006D5475"/>
    <w:rsid w:val="006D550A"/>
    <w:rsid w:val="006D5788"/>
    <w:rsid w:val="006D5847"/>
    <w:rsid w:val="006D5A28"/>
    <w:rsid w:val="006D5A5E"/>
    <w:rsid w:val="006D5C9B"/>
    <w:rsid w:val="006D5ECA"/>
    <w:rsid w:val="006D5F8D"/>
    <w:rsid w:val="006D63F3"/>
    <w:rsid w:val="006D6876"/>
    <w:rsid w:val="006D6FE5"/>
    <w:rsid w:val="006D703C"/>
    <w:rsid w:val="006D74CD"/>
    <w:rsid w:val="006E0005"/>
    <w:rsid w:val="006E0534"/>
    <w:rsid w:val="006E0EEF"/>
    <w:rsid w:val="006E112C"/>
    <w:rsid w:val="006E1255"/>
    <w:rsid w:val="006E125A"/>
    <w:rsid w:val="006E15BB"/>
    <w:rsid w:val="006E1EA8"/>
    <w:rsid w:val="006E221A"/>
    <w:rsid w:val="006E3519"/>
    <w:rsid w:val="006E3A1B"/>
    <w:rsid w:val="006E3E72"/>
    <w:rsid w:val="006E4250"/>
    <w:rsid w:val="006E465A"/>
    <w:rsid w:val="006E478C"/>
    <w:rsid w:val="006E497F"/>
    <w:rsid w:val="006E4FCD"/>
    <w:rsid w:val="006E51A1"/>
    <w:rsid w:val="006E5497"/>
    <w:rsid w:val="006E5CB8"/>
    <w:rsid w:val="006E6375"/>
    <w:rsid w:val="006E65B8"/>
    <w:rsid w:val="006E67B8"/>
    <w:rsid w:val="006E67E6"/>
    <w:rsid w:val="006E6930"/>
    <w:rsid w:val="006E6D24"/>
    <w:rsid w:val="006E755F"/>
    <w:rsid w:val="006E75F9"/>
    <w:rsid w:val="006E77A3"/>
    <w:rsid w:val="006E77F9"/>
    <w:rsid w:val="006E7CD5"/>
    <w:rsid w:val="006F0172"/>
    <w:rsid w:val="006F088B"/>
    <w:rsid w:val="006F0A04"/>
    <w:rsid w:val="006F0BCF"/>
    <w:rsid w:val="006F0F54"/>
    <w:rsid w:val="006F1FF9"/>
    <w:rsid w:val="006F248D"/>
    <w:rsid w:val="006F2739"/>
    <w:rsid w:val="006F2E71"/>
    <w:rsid w:val="006F3069"/>
    <w:rsid w:val="006F3082"/>
    <w:rsid w:val="006F3145"/>
    <w:rsid w:val="006F31CA"/>
    <w:rsid w:val="006F351A"/>
    <w:rsid w:val="006F3B58"/>
    <w:rsid w:val="006F3C21"/>
    <w:rsid w:val="006F3DEE"/>
    <w:rsid w:val="006F4016"/>
    <w:rsid w:val="006F4958"/>
    <w:rsid w:val="006F4D18"/>
    <w:rsid w:val="006F50F7"/>
    <w:rsid w:val="006F5194"/>
    <w:rsid w:val="006F5325"/>
    <w:rsid w:val="006F544A"/>
    <w:rsid w:val="006F56C4"/>
    <w:rsid w:val="006F6152"/>
    <w:rsid w:val="006F6268"/>
    <w:rsid w:val="006F65EF"/>
    <w:rsid w:val="006F71F3"/>
    <w:rsid w:val="006F754B"/>
    <w:rsid w:val="006F78C3"/>
    <w:rsid w:val="006F7C0F"/>
    <w:rsid w:val="006F7D00"/>
    <w:rsid w:val="00700688"/>
    <w:rsid w:val="00700C60"/>
    <w:rsid w:val="00701064"/>
    <w:rsid w:val="007016B9"/>
    <w:rsid w:val="00701789"/>
    <w:rsid w:val="0070186D"/>
    <w:rsid w:val="00701EBD"/>
    <w:rsid w:val="00702001"/>
    <w:rsid w:val="00702D65"/>
    <w:rsid w:val="00702FF3"/>
    <w:rsid w:val="007032BE"/>
    <w:rsid w:val="00704EE2"/>
    <w:rsid w:val="00705384"/>
    <w:rsid w:val="00705568"/>
    <w:rsid w:val="00705B0B"/>
    <w:rsid w:val="00706220"/>
    <w:rsid w:val="00706577"/>
    <w:rsid w:val="00707304"/>
    <w:rsid w:val="00707CE9"/>
    <w:rsid w:val="00707D73"/>
    <w:rsid w:val="007103C7"/>
    <w:rsid w:val="00710E54"/>
    <w:rsid w:val="00710E5C"/>
    <w:rsid w:val="00711197"/>
    <w:rsid w:val="007119EE"/>
    <w:rsid w:val="00711E8E"/>
    <w:rsid w:val="00712A4D"/>
    <w:rsid w:val="00713344"/>
    <w:rsid w:val="007133D4"/>
    <w:rsid w:val="00713C42"/>
    <w:rsid w:val="00713D39"/>
    <w:rsid w:val="00714020"/>
    <w:rsid w:val="007141E9"/>
    <w:rsid w:val="0071428F"/>
    <w:rsid w:val="00714846"/>
    <w:rsid w:val="00714B58"/>
    <w:rsid w:val="00714D2D"/>
    <w:rsid w:val="00715BD5"/>
    <w:rsid w:val="00715E8E"/>
    <w:rsid w:val="0071654E"/>
    <w:rsid w:val="00716F30"/>
    <w:rsid w:val="0071755F"/>
    <w:rsid w:val="00717CEF"/>
    <w:rsid w:val="00717F71"/>
    <w:rsid w:val="00720473"/>
    <w:rsid w:val="00720817"/>
    <w:rsid w:val="00720C63"/>
    <w:rsid w:val="00721749"/>
    <w:rsid w:val="007218BC"/>
    <w:rsid w:val="00721DFC"/>
    <w:rsid w:val="00721F27"/>
    <w:rsid w:val="00722011"/>
    <w:rsid w:val="00722389"/>
    <w:rsid w:val="007226E8"/>
    <w:rsid w:val="00722A01"/>
    <w:rsid w:val="00722B22"/>
    <w:rsid w:val="00722DD8"/>
    <w:rsid w:val="00723011"/>
    <w:rsid w:val="007233B4"/>
    <w:rsid w:val="00723EC5"/>
    <w:rsid w:val="007243CF"/>
    <w:rsid w:val="007248A3"/>
    <w:rsid w:val="00724B4C"/>
    <w:rsid w:val="00724D42"/>
    <w:rsid w:val="007255F9"/>
    <w:rsid w:val="0072573E"/>
    <w:rsid w:val="00725A13"/>
    <w:rsid w:val="0072605F"/>
    <w:rsid w:val="00726B99"/>
    <w:rsid w:val="00726D98"/>
    <w:rsid w:val="0072752A"/>
    <w:rsid w:val="007304C3"/>
    <w:rsid w:val="007307BF"/>
    <w:rsid w:val="00730857"/>
    <w:rsid w:val="007309D0"/>
    <w:rsid w:val="00730C4E"/>
    <w:rsid w:val="00730C61"/>
    <w:rsid w:val="00730DE5"/>
    <w:rsid w:val="0073130A"/>
    <w:rsid w:val="00731B95"/>
    <w:rsid w:val="00732157"/>
    <w:rsid w:val="00732279"/>
    <w:rsid w:val="00732505"/>
    <w:rsid w:val="0073251D"/>
    <w:rsid w:val="0073258A"/>
    <w:rsid w:val="007326A3"/>
    <w:rsid w:val="00732B22"/>
    <w:rsid w:val="007334BB"/>
    <w:rsid w:val="007337D2"/>
    <w:rsid w:val="00733AF8"/>
    <w:rsid w:val="00734088"/>
    <w:rsid w:val="007341F1"/>
    <w:rsid w:val="00734511"/>
    <w:rsid w:val="00734591"/>
    <w:rsid w:val="00734789"/>
    <w:rsid w:val="00734E05"/>
    <w:rsid w:val="007350DD"/>
    <w:rsid w:val="0073521F"/>
    <w:rsid w:val="007354CD"/>
    <w:rsid w:val="007356B3"/>
    <w:rsid w:val="007356C4"/>
    <w:rsid w:val="0073605D"/>
    <w:rsid w:val="0073652F"/>
    <w:rsid w:val="007400C3"/>
    <w:rsid w:val="007409F5"/>
    <w:rsid w:val="007411BE"/>
    <w:rsid w:val="00741209"/>
    <w:rsid w:val="00741298"/>
    <w:rsid w:val="0074158F"/>
    <w:rsid w:val="00741C5E"/>
    <w:rsid w:val="00741F11"/>
    <w:rsid w:val="00742116"/>
    <w:rsid w:val="00742436"/>
    <w:rsid w:val="007429A4"/>
    <w:rsid w:val="00743037"/>
    <w:rsid w:val="00743BD1"/>
    <w:rsid w:val="00743C7A"/>
    <w:rsid w:val="00743D85"/>
    <w:rsid w:val="00744132"/>
    <w:rsid w:val="00744700"/>
    <w:rsid w:val="00744BCF"/>
    <w:rsid w:val="00744C46"/>
    <w:rsid w:val="00745236"/>
    <w:rsid w:val="007457EF"/>
    <w:rsid w:val="007459D1"/>
    <w:rsid w:val="007473D7"/>
    <w:rsid w:val="007477E3"/>
    <w:rsid w:val="0074781F"/>
    <w:rsid w:val="00747B4F"/>
    <w:rsid w:val="00747B9D"/>
    <w:rsid w:val="00750041"/>
    <w:rsid w:val="00750552"/>
    <w:rsid w:val="0075087F"/>
    <w:rsid w:val="00751107"/>
    <w:rsid w:val="007515CC"/>
    <w:rsid w:val="00751A2E"/>
    <w:rsid w:val="00751C18"/>
    <w:rsid w:val="00751CED"/>
    <w:rsid w:val="00752C37"/>
    <w:rsid w:val="00752D98"/>
    <w:rsid w:val="007534B6"/>
    <w:rsid w:val="00753882"/>
    <w:rsid w:val="00753D9F"/>
    <w:rsid w:val="00755421"/>
    <w:rsid w:val="0075558B"/>
    <w:rsid w:val="007557E8"/>
    <w:rsid w:val="00755C7C"/>
    <w:rsid w:val="007560AA"/>
    <w:rsid w:val="007564B1"/>
    <w:rsid w:val="0075651F"/>
    <w:rsid w:val="00756D3B"/>
    <w:rsid w:val="00757447"/>
    <w:rsid w:val="00757D46"/>
    <w:rsid w:val="007601FC"/>
    <w:rsid w:val="00760609"/>
    <w:rsid w:val="00762188"/>
    <w:rsid w:val="007626B5"/>
    <w:rsid w:val="00762FCD"/>
    <w:rsid w:val="00763356"/>
    <w:rsid w:val="00763EDA"/>
    <w:rsid w:val="007644EB"/>
    <w:rsid w:val="007648E0"/>
    <w:rsid w:val="007649AA"/>
    <w:rsid w:val="007650F2"/>
    <w:rsid w:val="00765867"/>
    <w:rsid w:val="00765945"/>
    <w:rsid w:val="00765AC2"/>
    <w:rsid w:val="00766341"/>
    <w:rsid w:val="007665C5"/>
    <w:rsid w:val="00766742"/>
    <w:rsid w:val="00766A5C"/>
    <w:rsid w:val="0076710E"/>
    <w:rsid w:val="007675FE"/>
    <w:rsid w:val="00767B29"/>
    <w:rsid w:val="00767DCE"/>
    <w:rsid w:val="00767FA4"/>
    <w:rsid w:val="00770057"/>
    <w:rsid w:val="007701EC"/>
    <w:rsid w:val="0077025C"/>
    <w:rsid w:val="00770917"/>
    <w:rsid w:val="007709FF"/>
    <w:rsid w:val="00770EA7"/>
    <w:rsid w:val="007718A2"/>
    <w:rsid w:val="00772288"/>
    <w:rsid w:val="007723E7"/>
    <w:rsid w:val="00772A8F"/>
    <w:rsid w:val="00772CDB"/>
    <w:rsid w:val="00772EB9"/>
    <w:rsid w:val="00773072"/>
    <w:rsid w:val="00773443"/>
    <w:rsid w:val="0077360A"/>
    <w:rsid w:val="00773A00"/>
    <w:rsid w:val="00773B6B"/>
    <w:rsid w:val="00773F04"/>
    <w:rsid w:val="00774067"/>
    <w:rsid w:val="007746B3"/>
    <w:rsid w:val="00774C58"/>
    <w:rsid w:val="00774DE2"/>
    <w:rsid w:val="00775120"/>
    <w:rsid w:val="00775271"/>
    <w:rsid w:val="007756A2"/>
    <w:rsid w:val="00775E88"/>
    <w:rsid w:val="00776152"/>
    <w:rsid w:val="00776418"/>
    <w:rsid w:val="00776976"/>
    <w:rsid w:val="00776EAD"/>
    <w:rsid w:val="0077762D"/>
    <w:rsid w:val="007779E2"/>
    <w:rsid w:val="00777C3E"/>
    <w:rsid w:val="00781434"/>
    <w:rsid w:val="00781566"/>
    <w:rsid w:val="007818FB"/>
    <w:rsid w:val="00781CEF"/>
    <w:rsid w:val="00782682"/>
    <w:rsid w:val="007835FE"/>
    <w:rsid w:val="00783EA1"/>
    <w:rsid w:val="00784221"/>
    <w:rsid w:val="0078430A"/>
    <w:rsid w:val="0078430B"/>
    <w:rsid w:val="0078477A"/>
    <w:rsid w:val="00784EB1"/>
    <w:rsid w:val="00784EDD"/>
    <w:rsid w:val="00785389"/>
    <w:rsid w:val="00785A06"/>
    <w:rsid w:val="0078663B"/>
    <w:rsid w:val="007866B8"/>
    <w:rsid w:val="0078685B"/>
    <w:rsid w:val="00786B82"/>
    <w:rsid w:val="00786EE8"/>
    <w:rsid w:val="00786F31"/>
    <w:rsid w:val="007873CE"/>
    <w:rsid w:val="007873EE"/>
    <w:rsid w:val="00787514"/>
    <w:rsid w:val="00787517"/>
    <w:rsid w:val="007878E9"/>
    <w:rsid w:val="00787A08"/>
    <w:rsid w:val="00787EE4"/>
    <w:rsid w:val="00787F45"/>
    <w:rsid w:val="007900F9"/>
    <w:rsid w:val="0079012D"/>
    <w:rsid w:val="00790613"/>
    <w:rsid w:val="00790BC0"/>
    <w:rsid w:val="00791A8B"/>
    <w:rsid w:val="00791CB1"/>
    <w:rsid w:val="00791F82"/>
    <w:rsid w:val="007922CC"/>
    <w:rsid w:val="007923E7"/>
    <w:rsid w:val="007924A2"/>
    <w:rsid w:val="0079262D"/>
    <w:rsid w:val="007930EE"/>
    <w:rsid w:val="00793615"/>
    <w:rsid w:val="00793E2D"/>
    <w:rsid w:val="007942CB"/>
    <w:rsid w:val="0079443B"/>
    <w:rsid w:val="007948D1"/>
    <w:rsid w:val="00794AC8"/>
    <w:rsid w:val="00794B7B"/>
    <w:rsid w:val="0079571D"/>
    <w:rsid w:val="00795843"/>
    <w:rsid w:val="00795E72"/>
    <w:rsid w:val="0079687D"/>
    <w:rsid w:val="00796ABF"/>
    <w:rsid w:val="00796C6C"/>
    <w:rsid w:val="007977BA"/>
    <w:rsid w:val="007A02B0"/>
    <w:rsid w:val="007A04D6"/>
    <w:rsid w:val="007A04E8"/>
    <w:rsid w:val="007A0BDF"/>
    <w:rsid w:val="007A15B1"/>
    <w:rsid w:val="007A26AA"/>
    <w:rsid w:val="007A29CD"/>
    <w:rsid w:val="007A2A24"/>
    <w:rsid w:val="007A2D96"/>
    <w:rsid w:val="007A2DD1"/>
    <w:rsid w:val="007A3873"/>
    <w:rsid w:val="007A3ACB"/>
    <w:rsid w:val="007A3CC6"/>
    <w:rsid w:val="007A4535"/>
    <w:rsid w:val="007A4824"/>
    <w:rsid w:val="007A555E"/>
    <w:rsid w:val="007A571D"/>
    <w:rsid w:val="007A574A"/>
    <w:rsid w:val="007A59F4"/>
    <w:rsid w:val="007A5BB1"/>
    <w:rsid w:val="007A61B3"/>
    <w:rsid w:val="007A645C"/>
    <w:rsid w:val="007A6675"/>
    <w:rsid w:val="007A6C06"/>
    <w:rsid w:val="007A6DE1"/>
    <w:rsid w:val="007A719E"/>
    <w:rsid w:val="007A7617"/>
    <w:rsid w:val="007A7955"/>
    <w:rsid w:val="007A7984"/>
    <w:rsid w:val="007A7C95"/>
    <w:rsid w:val="007A7D78"/>
    <w:rsid w:val="007B067D"/>
    <w:rsid w:val="007B0B2A"/>
    <w:rsid w:val="007B1709"/>
    <w:rsid w:val="007B174D"/>
    <w:rsid w:val="007B189A"/>
    <w:rsid w:val="007B18B5"/>
    <w:rsid w:val="007B1C58"/>
    <w:rsid w:val="007B2161"/>
    <w:rsid w:val="007B22AE"/>
    <w:rsid w:val="007B22E6"/>
    <w:rsid w:val="007B2467"/>
    <w:rsid w:val="007B2B00"/>
    <w:rsid w:val="007B3751"/>
    <w:rsid w:val="007B3A0D"/>
    <w:rsid w:val="007B3CAD"/>
    <w:rsid w:val="007B3F82"/>
    <w:rsid w:val="007B4E3E"/>
    <w:rsid w:val="007B569F"/>
    <w:rsid w:val="007B603C"/>
    <w:rsid w:val="007B6272"/>
    <w:rsid w:val="007B6367"/>
    <w:rsid w:val="007B76CC"/>
    <w:rsid w:val="007B7AFD"/>
    <w:rsid w:val="007B7E7C"/>
    <w:rsid w:val="007C0101"/>
    <w:rsid w:val="007C0607"/>
    <w:rsid w:val="007C0A14"/>
    <w:rsid w:val="007C14C3"/>
    <w:rsid w:val="007C22B6"/>
    <w:rsid w:val="007C281A"/>
    <w:rsid w:val="007C2D32"/>
    <w:rsid w:val="007C2FBB"/>
    <w:rsid w:val="007C37A5"/>
    <w:rsid w:val="007C3BBC"/>
    <w:rsid w:val="007C3C58"/>
    <w:rsid w:val="007C423B"/>
    <w:rsid w:val="007C45B2"/>
    <w:rsid w:val="007C4C1E"/>
    <w:rsid w:val="007C4CD7"/>
    <w:rsid w:val="007C5084"/>
    <w:rsid w:val="007C5110"/>
    <w:rsid w:val="007C517E"/>
    <w:rsid w:val="007C57E2"/>
    <w:rsid w:val="007C5935"/>
    <w:rsid w:val="007C62A2"/>
    <w:rsid w:val="007C63B7"/>
    <w:rsid w:val="007C6A58"/>
    <w:rsid w:val="007C6B2B"/>
    <w:rsid w:val="007C6EC1"/>
    <w:rsid w:val="007C6EFD"/>
    <w:rsid w:val="007C711B"/>
    <w:rsid w:val="007C71E3"/>
    <w:rsid w:val="007C725E"/>
    <w:rsid w:val="007C74FD"/>
    <w:rsid w:val="007C793B"/>
    <w:rsid w:val="007C7EDA"/>
    <w:rsid w:val="007C7F02"/>
    <w:rsid w:val="007C7F63"/>
    <w:rsid w:val="007D030B"/>
    <w:rsid w:val="007D0526"/>
    <w:rsid w:val="007D061A"/>
    <w:rsid w:val="007D073B"/>
    <w:rsid w:val="007D07EE"/>
    <w:rsid w:val="007D09E2"/>
    <w:rsid w:val="007D0C9A"/>
    <w:rsid w:val="007D0D62"/>
    <w:rsid w:val="007D12A1"/>
    <w:rsid w:val="007D16F2"/>
    <w:rsid w:val="007D1A04"/>
    <w:rsid w:val="007D2218"/>
    <w:rsid w:val="007D2319"/>
    <w:rsid w:val="007D284C"/>
    <w:rsid w:val="007D31BC"/>
    <w:rsid w:val="007D350A"/>
    <w:rsid w:val="007D37AD"/>
    <w:rsid w:val="007D3946"/>
    <w:rsid w:val="007D3E81"/>
    <w:rsid w:val="007D3FCC"/>
    <w:rsid w:val="007D4051"/>
    <w:rsid w:val="007D47D0"/>
    <w:rsid w:val="007D4D22"/>
    <w:rsid w:val="007D4EBA"/>
    <w:rsid w:val="007D5C59"/>
    <w:rsid w:val="007D5F78"/>
    <w:rsid w:val="007D6926"/>
    <w:rsid w:val="007D723E"/>
    <w:rsid w:val="007D7683"/>
    <w:rsid w:val="007D7D7B"/>
    <w:rsid w:val="007D7FCB"/>
    <w:rsid w:val="007E05CC"/>
    <w:rsid w:val="007E0B94"/>
    <w:rsid w:val="007E135F"/>
    <w:rsid w:val="007E14DE"/>
    <w:rsid w:val="007E2071"/>
    <w:rsid w:val="007E25A7"/>
    <w:rsid w:val="007E3476"/>
    <w:rsid w:val="007E373E"/>
    <w:rsid w:val="007E3971"/>
    <w:rsid w:val="007E3C5C"/>
    <w:rsid w:val="007E3E5D"/>
    <w:rsid w:val="007E3E7E"/>
    <w:rsid w:val="007E4214"/>
    <w:rsid w:val="007E4239"/>
    <w:rsid w:val="007E43F4"/>
    <w:rsid w:val="007E459D"/>
    <w:rsid w:val="007E5242"/>
    <w:rsid w:val="007E5E15"/>
    <w:rsid w:val="007E6299"/>
    <w:rsid w:val="007E6305"/>
    <w:rsid w:val="007E6339"/>
    <w:rsid w:val="007E6BD3"/>
    <w:rsid w:val="007E70C4"/>
    <w:rsid w:val="007E7F8D"/>
    <w:rsid w:val="007F0288"/>
    <w:rsid w:val="007F0461"/>
    <w:rsid w:val="007F09CC"/>
    <w:rsid w:val="007F0A00"/>
    <w:rsid w:val="007F0BAE"/>
    <w:rsid w:val="007F0C9E"/>
    <w:rsid w:val="007F0E49"/>
    <w:rsid w:val="007F0F43"/>
    <w:rsid w:val="007F1794"/>
    <w:rsid w:val="007F17C0"/>
    <w:rsid w:val="007F17C5"/>
    <w:rsid w:val="007F17E4"/>
    <w:rsid w:val="007F1964"/>
    <w:rsid w:val="007F2374"/>
    <w:rsid w:val="007F258F"/>
    <w:rsid w:val="007F27E9"/>
    <w:rsid w:val="007F28CB"/>
    <w:rsid w:val="007F2A10"/>
    <w:rsid w:val="007F2A6B"/>
    <w:rsid w:val="007F35CD"/>
    <w:rsid w:val="007F3C49"/>
    <w:rsid w:val="007F440C"/>
    <w:rsid w:val="007F4F19"/>
    <w:rsid w:val="007F530B"/>
    <w:rsid w:val="007F5683"/>
    <w:rsid w:val="007F5EEA"/>
    <w:rsid w:val="007F60E1"/>
    <w:rsid w:val="007F6245"/>
    <w:rsid w:val="007F6E94"/>
    <w:rsid w:val="007F704A"/>
    <w:rsid w:val="007F76EF"/>
    <w:rsid w:val="007F7A0B"/>
    <w:rsid w:val="007F7ACB"/>
    <w:rsid w:val="00800883"/>
    <w:rsid w:val="00800EAF"/>
    <w:rsid w:val="0080104F"/>
    <w:rsid w:val="00801922"/>
    <w:rsid w:val="00801A19"/>
    <w:rsid w:val="00801D1C"/>
    <w:rsid w:val="00801F20"/>
    <w:rsid w:val="00802A1D"/>
    <w:rsid w:val="00803143"/>
    <w:rsid w:val="00803637"/>
    <w:rsid w:val="00803681"/>
    <w:rsid w:val="00803753"/>
    <w:rsid w:val="00803814"/>
    <w:rsid w:val="00803CA8"/>
    <w:rsid w:val="00803D71"/>
    <w:rsid w:val="00803DFA"/>
    <w:rsid w:val="00804035"/>
    <w:rsid w:val="008046B5"/>
    <w:rsid w:val="0080476F"/>
    <w:rsid w:val="00804E69"/>
    <w:rsid w:val="0080520A"/>
    <w:rsid w:val="00805284"/>
    <w:rsid w:val="0080549A"/>
    <w:rsid w:val="008055C1"/>
    <w:rsid w:val="00805663"/>
    <w:rsid w:val="008058CB"/>
    <w:rsid w:val="00805E96"/>
    <w:rsid w:val="008062B0"/>
    <w:rsid w:val="008062B1"/>
    <w:rsid w:val="008065D6"/>
    <w:rsid w:val="00806E7E"/>
    <w:rsid w:val="00807541"/>
    <w:rsid w:val="008078DD"/>
    <w:rsid w:val="00807D89"/>
    <w:rsid w:val="008107FC"/>
    <w:rsid w:val="00810A34"/>
    <w:rsid w:val="00810FA8"/>
    <w:rsid w:val="0081119A"/>
    <w:rsid w:val="0081142E"/>
    <w:rsid w:val="00811C89"/>
    <w:rsid w:val="008122B2"/>
    <w:rsid w:val="008127BB"/>
    <w:rsid w:val="0081296B"/>
    <w:rsid w:val="00812AAE"/>
    <w:rsid w:val="00812C22"/>
    <w:rsid w:val="00812EE6"/>
    <w:rsid w:val="00813010"/>
    <w:rsid w:val="00813AC7"/>
    <w:rsid w:val="00813F4C"/>
    <w:rsid w:val="00814A0B"/>
    <w:rsid w:val="00814BC5"/>
    <w:rsid w:val="00814D12"/>
    <w:rsid w:val="008152CA"/>
    <w:rsid w:val="008154EB"/>
    <w:rsid w:val="008158B5"/>
    <w:rsid w:val="00815B46"/>
    <w:rsid w:val="00815DD0"/>
    <w:rsid w:val="00816A98"/>
    <w:rsid w:val="00816A9D"/>
    <w:rsid w:val="00816C0F"/>
    <w:rsid w:val="00816CE0"/>
    <w:rsid w:val="0081709A"/>
    <w:rsid w:val="0081729F"/>
    <w:rsid w:val="008173C2"/>
    <w:rsid w:val="008177D1"/>
    <w:rsid w:val="00820831"/>
    <w:rsid w:val="00820CA3"/>
    <w:rsid w:val="00821003"/>
    <w:rsid w:val="008216BC"/>
    <w:rsid w:val="008217BF"/>
    <w:rsid w:val="008220E0"/>
    <w:rsid w:val="008228D4"/>
    <w:rsid w:val="0082388C"/>
    <w:rsid w:val="00823ABC"/>
    <w:rsid w:val="00823B89"/>
    <w:rsid w:val="00823BDA"/>
    <w:rsid w:val="00823C93"/>
    <w:rsid w:val="00823D0A"/>
    <w:rsid w:val="00823E41"/>
    <w:rsid w:val="00823F25"/>
    <w:rsid w:val="0082408C"/>
    <w:rsid w:val="0082420B"/>
    <w:rsid w:val="00824404"/>
    <w:rsid w:val="00824C33"/>
    <w:rsid w:val="00824D29"/>
    <w:rsid w:val="00824DE3"/>
    <w:rsid w:val="00825061"/>
    <w:rsid w:val="0082530E"/>
    <w:rsid w:val="00825AD2"/>
    <w:rsid w:val="008264FA"/>
    <w:rsid w:val="008266D8"/>
    <w:rsid w:val="008267B8"/>
    <w:rsid w:val="008269F7"/>
    <w:rsid w:val="00826A35"/>
    <w:rsid w:val="00826ABB"/>
    <w:rsid w:val="008270D9"/>
    <w:rsid w:val="008270DA"/>
    <w:rsid w:val="00827124"/>
    <w:rsid w:val="008274CD"/>
    <w:rsid w:val="00827DDE"/>
    <w:rsid w:val="008302B7"/>
    <w:rsid w:val="00830523"/>
    <w:rsid w:val="00830F5A"/>
    <w:rsid w:val="0083189A"/>
    <w:rsid w:val="00831AD5"/>
    <w:rsid w:val="0083216A"/>
    <w:rsid w:val="00832371"/>
    <w:rsid w:val="0083247E"/>
    <w:rsid w:val="008324F6"/>
    <w:rsid w:val="00832BC0"/>
    <w:rsid w:val="00832C0A"/>
    <w:rsid w:val="00832DBD"/>
    <w:rsid w:val="0083349F"/>
    <w:rsid w:val="00833677"/>
    <w:rsid w:val="00833C41"/>
    <w:rsid w:val="00833DF9"/>
    <w:rsid w:val="00834669"/>
    <w:rsid w:val="008350C3"/>
    <w:rsid w:val="0083516C"/>
    <w:rsid w:val="00835604"/>
    <w:rsid w:val="00835B40"/>
    <w:rsid w:val="00835F4A"/>
    <w:rsid w:val="00835F9E"/>
    <w:rsid w:val="00836837"/>
    <w:rsid w:val="008368A7"/>
    <w:rsid w:val="00836ACB"/>
    <w:rsid w:val="00836FFE"/>
    <w:rsid w:val="00837C2B"/>
    <w:rsid w:val="00837C49"/>
    <w:rsid w:val="008402C2"/>
    <w:rsid w:val="00840D8A"/>
    <w:rsid w:val="00840E0D"/>
    <w:rsid w:val="00840E9E"/>
    <w:rsid w:val="00840F1C"/>
    <w:rsid w:val="008412D1"/>
    <w:rsid w:val="008414BC"/>
    <w:rsid w:val="0084158D"/>
    <w:rsid w:val="008418C5"/>
    <w:rsid w:val="00841AE1"/>
    <w:rsid w:val="00841E6C"/>
    <w:rsid w:val="00842546"/>
    <w:rsid w:val="0084362B"/>
    <w:rsid w:val="008439D4"/>
    <w:rsid w:val="00843D36"/>
    <w:rsid w:val="00843EF5"/>
    <w:rsid w:val="00844208"/>
    <w:rsid w:val="00844300"/>
    <w:rsid w:val="008446F4"/>
    <w:rsid w:val="00845246"/>
    <w:rsid w:val="00845494"/>
    <w:rsid w:val="00845862"/>
    <w:rsid w:val="00845B6C"/>
    <w:rsid w:val="00845BA3"/>
    <w:rsid w:val="00845D37"/>
    <w:rsid w:val="00846273"/>
    <w:rsid w:val="008468A0"/>
    <w:rsid w:val="00846916"/>
    <w:rsid w:val="0084691C"/>
    <w:rsid w:val="00846B21"/>
    <w:rsid w:val="00846B2A"/>
    <w:rsid w:val="00846C84"/>
    <w:rsid w:val="00846D2B"/>
    <w:rsid w:val="00847ACA"/>
    <w:rsid w:val="00847CED"/>
    <w:rsid w:val="00850209"/>
    <w:rsid w:val="00850689"/>
    <w:rsid w:val="00850CAC"/>
    <w:rsid w:val="00850ED8"/>
    <w:rsid w:val="008517E1"/>
    <w:rsid w:val="00851FE8"/>
    <w:rsid w:val="0085202F"/>
    <w:rsid w:val="0085226F"/>
    <w:rsid w:val="008536F5"/>
    <w:rsid w:val="008537EA"/>
    <w:rsid w:val="00853851"/>
    <w:rsid w:val="00854036"/>
    <w:rsid w:val="00854050"/>
    <w:rsid w:val="008541AC"/>
    <w:rsid w:val="008542E5"/>
    <w:rsid w:val="008544D2"/>
    <w:rsid w:val="00854698"/>
    <w:rsid w:val="00854C5B"/>
    <w:rsid w:val="008550B9"/>
    <w:rsid w:val="00855831"/>
    <w:rsid w:val="00855878"/>
    <w:rsid w:val="00855FCF"/>
    <w:rsid w:val="00856087"/>
    <w:rsid w:val="00856476"/>
    <w:rsid w:val="00856E64"/>
    <w:rsid w:val="00856E9E"/>
    <w:rsid w:val="008573F7"/>
    <w:rsid w:val="0086022E"/>
    <w:rsid w:val="008619B4"/>
    <w:rsid w:val="00861AF4"/>
    <w:rsid w:val="00861CEE"/>
    <w:rsid w:val="00861E92"/>
    <w:rsid w:val="00861E9D"/>
    <w:rsid w:val="008626CD"/>
    <w:rsid w:val="00862DB1"/>
    <w:rsid w:val="00862E4D"/>
    <w:rsid w:val="00862EEB"/>
    <w:rsid w:val="00862FB4"/>
    <w:rsid w:val="00862FFC"/>
    <w:rsid w:val="00863497"/>
    <w:rsid w:val="00863BE8"/>
    <w:rsid w:val="0086418A"/>
    <w:rsid w:val="008643E7"/>
    <w:rsid w:val="00864602"/>
    <w:rsid w:val="00864658"/>
    <w:rsid w:val="00864F2E"/>
    <w:rsid w:val="00864F45"/>
    <w:rsid w:val="008650CB"/>
    <w:rsid w:val="0086520E"/>
    <w:rsid w:val="0086553A"/>
    <w:rsid w:val="008659E7"/>
    <w:rsid w:val="00865C55"/>
    <w:rsid w:val="00866018"/>
    <w:rsid w:val="00866E48"/>
    <w:rsid w:val="00870119"/>
    <w:rsid w:val="00870325"/>
    <w:rsid w:val="00870D17"/>
    <w:rsid w:val="008710F4"/>
    <w:rsid w:val="00871118"/>
    <w:rsid w:val="008715AE"/>
    <w:rsid w:val="008715C9"/>
    <w:rsid w:val="00872232"/>
    <w:rsid w:val="008724AB"/>
    <w:rsid w:val="008727D0"/>
    <w:rsid w:val="008727DE"/>
    <w:rsid w:val="008729F8"/>
    <w:rsid w:val="00872F41"/>
    <w:rsid w:val="0087311B"/>
    <w:rsid w:val="00873946"/>
    <w:rsid w:val="008741E9"/>
    <w:rsid w:val="00874B6D"/>
    <w:rsid w:val="008751AB"/>
    <w:rsid w:val="008755EB"/>
    <w:rsid w:val="00875725"/>
    <w:rsid w:val="00875E2E"/>
    <w:rsid w:val="00876BA0"/>
    <w:rsid w:val="00876CC7"/>
    <w:rsid w:val="00877A9C"/>
    <w:rsid w:val="00877B79"/>
    <w:rsid w:val="00880356"/>
    <w:rsid w:val="008805C0"/>
    <w:rsid w:val="008809FA"/>
    <w:rsid w:val="00880EB2"/>
    <w:rsid w:val="00880EC0"/>
    <w:rsid w:val="00881599"/>
    <w:rsid w:val="00881989"/>
    <w:rsid w:val="008825F3"/>
    <w:rsid w:val="00882640"/>
    <w:rsid w:val="0088274D"/>
    <w:rsid w:val="00882CF4"/>
    <w:rsid w:val="00882FDA"/>
    <w:rsid w:val="00883281"/>
    <w:rsid w:val="00884068"/>
    <w:rsid w:val="008844F1"/>
    <w:rsid w:val="008848B2"/>
    <w:rsid w:val="00884DF1"/>
    <w:rsid w:val="008857D2"/>
    <w:rsid w:val="00885AC3"/>
    <w:rsid w:val="00885AE4"/>
    <w:rsid w:val="00885C3B"/>
    <w:rsid w:val="00885E38"/>
    <w:rsid w:val="00886358"/>
    <w:rsid w:val="00886A97"/>
    <w:rsid w:val="00886D70"/>
    <w:rsid w:val="00886EC5"/>
    <w:rsid w:val="0088715C"/>
    <w:rsid w:val="00887436"/>
    <w:rsid w:val="00887445"/>
    <w:rsid w:val="0088777C"/>
    <w:rsid w:val="0089044E"/>
    <w:rsid w:val="00890D05"/>
    <w:rsid w:val="00890E59"/>
    <w:rsid w:val="008917F9"/>
    <w:rsid w:val="00891FE4"/>
    <w:rsid w:val="0089205C"/>
    <w:rsid w:val="00892644"/>
    <w:rsid w:val="00892A06"/>
    <w:rsid w:val="00892B8B"/>
    <w:rsid w:val="00892BF4"/>
    <w:rsid w:val="00892E48"/>
    <w:rsid w:val="00892EBC"/>
    <w:rsid w:val="00893E4E"/>
    <w:rsid w:val="0089475B"/>
    <w:rsid w:val="0089482C"/>
    <w:rsid w:val="00894D85"/>
    <w:rsid w:val="00895395"/>
    <w:rsid w:val="00895752"/>
    <w:rsid w:val="00895ABC"/>
    <w:rsid w:val="00895C1E"/>
    <w:rsid w:val="00895C21"/>
    <w:rsid w:val="0089676C"/>
    <w:rsid w:val="00896D73"/>
    <w:rsid w:val="00896FA6"/>
    <w:rsid w:val="008976E8"/>
    <w:rsid w:val="0089779D"/>
    <w:rsid w:val="00897A35"/>
    <w:rsid w:val="00897C2F"/>
    <w:rsid w:val="00897CA0"/>
    <w:rsid w:val="00897ECC"/>
    <w:rsid w:val="008A017E"/>
    <w:rsid w:val="008A01D9"/>
    <w:rsid w:val="008A04FE"/>
    <w:rsid w:val="008A12EE"/>
    <w:rsid w:val="008A1DEF"/>
    <w:rsid w:val="008A237B"/>
    <w:rsid w:val="008A2922"/>
    <w:rsid w:val="008A2AE8"/>
    <w:rsid w:val="008A2C10"/>
    <w:rsid w:val="008A2DBB"/>
    <w:rsid w:val="008A3341"/>
    <w:rsid w:val="008A3BE8"/>
    <w:rsid w:val="008A3D76"/>
    <w:rsid w:val="008A3EE6"/>
    <w:rsid w:val="008A41E9"/>
    <w:rsid w:val="008A4502"/>
    <w:rsid w:val="008A450E"/>
    <w:rsid w:val="008A458E"/>
    <w:rsid w:val="008A48D8"/>
    <w:rsid w:val="008A6181"/>
    <w:rsid w:val="008A6AA1"/>
    <w:rsid w:val="008A6B1A"/>
    <w:rsid w:val="008A72F5"/>
    <w:rsid w:val="008A75CA"/>
    <w:rsid w:val="008A7D46"/>
    <w:rsid w:val="008A7F7B"/>
    <w:rsid w:val="008B0362"/>
    <w:rsid w:val="008B054E"/>
    <w:rsid w:val="008B1EFA"/>
    <w:rsid w:val="008B3AF7"/>
    <w:rsid w:val="008B3D41"/>
    <w:rsid w:val="008B4237"/>
    <w:rsid w:val="008B4536"/>
    <w:rsid w:val="008B4703"/>
    <w:rsid w:val="008B4A06"/>
    <w:rsid w:val="008B4AB1"/>
    <w:rsid w:val="008B5EFD"/>
    <w:rsid w:val="008B61AE"/>
    <w:rsid w:val="008B6278"/>
    <w:rsid w:val="008B660B"/>
    <w:rsid w:val="008B6937"/>
    <w:rsid w:val="008B74E4"/>
    <w:rsid w:val="008B7D2E"/>
    <w:rsid w:val="008B7FF6"/>
    <w:rsid w:val="008C054D"/>
    <w:rsid w:val="008C05B6"/>
    <w:rsid w:val="008C08DA"/>
    <w:rsid w:val="008C0E47"/>
    <w:rsid w:val="008C16FD"/>
    <w:rsid w:val="008C1830"/>
    <w:rsid w:val="008C1C40"/>
    <w:rsid w:val="008C207D"/>
    <w:rsid w:val="008C2082"/>
    <w:rsid w:val="008C20AE"/>
    <w:rsid w:val="008C25F6"/>
    <w:rsid w:val="008C294E"/>
    <w:rsid w:val="008C3146"/>
    <w:rsid w:val="008C3726"/>
    <w:rsid w:val="008C3D89"/>
    <w:rsid w:val="008C4095"/>
    <w:rsid w:val="008C4693"/>
    <w:rsid w:val="008C4E5B"/>
    <w:rsid w:val="008C5086"/>
    <w:rsid w:val="008C54E8"/>
    <w:rsid w:val="008C569D"/>
    <w:rsid w:val="008C5A98"/>
    <w:rsid w:val="008C5F98"/>
    <w:rsid w:val="008C6B5F"/>
    <w:rsid w:val="008C74E4"/>
    <w:rsid w:val="008C76BB"/>
    <w:rsid w:val="008C7A9A"/>
    <w:rsid w:val="008C7CA9"/>
    <w:rsid w:val="008D01AF"/>
    <w:rsid w:val="008D026A"/>
    <w:rsid w:val="008D02D4"/>
    <w:rsid w:val="008D041A"/>
    <w:rsid w:val="008D08BD"/>
    <w:rsid w:val="008D12E3"/>
    <w:rsid w:val="008D175F"/>
    <w:rsid w:val="008D1765"/>
    <w:rsid w:val="008D1871"/>
    <w:rsid w:val="008D1B20"/>
    <w:rsid w:val="008D1B9A"/>
    <w:rsid w:val="008D1BE7"/>
    <w:rsid w:val="008D1DD1"/>
    <w:rsid w:val="008D2444"/>
    <w:rsid w:val="008D24D9"/>
    <w:rsid w:val="008D2525"/>
    <w:rsid w:val="008D26F7"/>
    <w:rsid w:val="008D38FC"/>
    <w:rsid w:val="008D390D"/>
    <w:rsid w:val="008D3D79"/>
    <w:rsid w:val="008D3D8A"/>
    <w:rsid w:val="008D41BF"/>
    <w:rsid w:val="008D423C"/>
    <w:rsid w:val="008D48EE"/>
    <w:rsid w:val="008D4F3F"/>
    <w:rsid w:val="008D5057"/>
    <w:rsid w:val="008D5135"/>
    <w:rsid w:val="008D5D81"/>
    <w:rsid w:val="008D61DE"/>
    <w:rsid w:val="008D650D"/>
    <w:rsid w:val="008D653A"/>
    <w:rsid w:val="008D6B81"/>
    <w:rsid w:val="008D6D2D"/>
    <w:rsid w:val="008D7083"/>
    <w:rsid w:val="008D7232"/>
    <w:rsid w:val="008D7A48"/>
    <w:rsid w:val="008D7C5C"/>
    <w:rsid w:val="008E0452"/>
    <w:rsid w:val="008E0F05"/>
    <w:rsid w:val="008E1261"/>
    <w:rsid w:val="008E1F7A"/>
    <w:rsid w:val="008E2755"/>
    <w:rsid w:val="008E29F8"/>
    <w:rsid w:val="008E2F46"/>
    <w:rsid w:val="008E3046"/>
    <w:rsid w:val="008E311A"/>
    <w:rsid w:val="008E37B3"/>
    <w:rsid w:val="008E3CD6"/>
    <w:rsid w:val="008E3F47"/>
    <w:rsid w:val="008E4406"/>
    <w:rsid w:val="008E466D"/>
    <w:rsid w:val="008E49B2"/>
    <w:rsid w:val="008E4BC2"/>
    <w:rsid w:val="008E4C14"/>
    <w:rsid w:val="008E4CB3"/>
    <w:rsid w:val="008E5553"/>
    <w:rsid w:val="008E57D0"/>
    <w:rsid w:val="008E5B5E"/>
    <w:rsid w:val="008E5DB0"/>
    <w:rsid w:val="008E6412"/>
    <w:rsid w:val="008E65EC"/>
    <w:rsid w:val="008E71C8"/>
    <w:rsid w:val="008E73BE"/>
    <w:rsid w:val="008E7D2B"/>
    <w:rsid w:val="008E7F4D"/>
    <w:rsid w:val="008F03D5"/>
    <w:rsid w:val="008F0535"/>
    <w:rsid w:val="008F0D89"/>
    <w:rsid w:val="008F13E5"/>
    <w:rsid w:val="008F162B"/>
    <w:rsid w:val="008F16C6"/>
    <w:rsid w:val="008F177E"/>
    <w:rsid w:val="008F1961"/>
    <w:rsid w:val="008F1A1D"/>
    <w:rsid w:val="008F1EBB"/>
    <w:rsid w:val="008F2066"/>
    <w:rsid w:val="008F273E"/>
    <w:rsid w:val="008F2A35"/>
    <w:rsid w:val="008F2B17"/>
    <w:rsid w:val="008F2BF7"/>
    <w:rsid w:val="008F3747"/>
    <w:rsid w:val="008F3AE5"/>
    <w:rsid w:val="008F3BCC"/>
    <w:rsid w:val="008F41B1"/>
    <w:rsid w:val="008F45B6"/>
    <w:rsid w:val="008F4FE4"/>
    <w:rsid w:val="008F5495"/>
    <w:rsid w:val="008F54F9"/>
    <w:rsid w:val="008F55C5"/>
    <w:rsid w:val="008F57EA"/>
    <w:rsid w:val="008F5C3C"/>
    <w:rsid w:val="008F6659"/>
    <w:rsid w:val="008F6C32"/>
    <w:rsid w:val="008F6F24"/>
    <w:rsid w:val="008F72CD"/>
    <w:rsid w:val="008F784E"/>
    <w:rsid w:val="009004FE"/>
    <w:rsid w:val="009007EE"/>
    <w:rsid w:val="00900E67"/>
    <w:rsid w:val="0090121F"/>
    <w:rsid w:val="009017A5"/>
    <w:rsid w:val="00901CD4"/>
    <w:rsid w:val="00901FC7"/>
    <w:rsid w:val="009030DF"/>
    <w:rsid w:val="009034CC"/>
    <w:rsid w:val="009037FB"/>
    <w:rsid w:val="009039C7"/>
    <w:rsid w:val="00903F78"/>
    <w:rsid w:val="0090405F"/>
    <w:rsid w:val="0090467C"/>
    <w:rsid w:val="00904891"/>
    <w:rsid w:val="00904C00"/>
    <w:rsid w:val="00904D9D"/>
    <w:rsid w:val="009050D9"/>
    <w:rsid w:val="009055BF"/>
    <w:rsid w:val="00906597"/>
    <w:rsid w:val="00906766"/>
    <w:rsid w:val="00906885"/>
    <w:rsid w:val="00906BA5"/>
    <w:rsid w:val="00906F09"/>
    <w:rsid w:val="0090706A"/>
    <w:rsid w:val="00907795"/>
    <w:rsid w:val="00910185"/>
    <w:rsid w:val="009103D8"/>
    <w:rsid w:val="0091076C"/>
    <w:rsid w:val="00910D38"/>
    <w:rsid w:val="00911415"/>
    <w:rsid w:val="0091171E"/>
    <w:rsid w:val="0091192A"/>
    <w:rsid w:val="00911A53"/>
    <w:rsid w:val="00912838"/>
    <w:rsid w:val="009129F0"/>
    <w:rsid w:val="00912D1D"/>
    <w:rsid w:val="00912E15"/>
    <w:rsid w:val="0091369C"/>
    <w:rsid w:val="009142B6"/>
    <w:rsid w:val="0091473F"/>
    <w:rsid w:val="009147E8"/>
    <w:rsid w:val="009150B4"/>
    <w:rsid w:val="00915168"/>
    <w:rsid w:val="00915BBA"/>
    <w:rsid w:val="009166EC"/>
    <w:rsid w:val="00916D29"/>
    <w:rsid w:val="00917BA7"/>
    <w:rsid w:val="0092019D"/>
    <w:rsid w:val="009204F7"/>
    <w:rsid w:val="00920638"/>
    <w:rsid w:val="0092096D"/>
    <w:rsid w:val="009213EA"/>
    <w:rsid w:val="009215A0"/>
    <w:rsid w:val="009215CB"/>
    <w:rsid w:val="009215E9"/>
    <w:rsid w:val="0092162E"/>
    <w:rsid w:val="00921E12"/>
    <w:rsid w:val="009220C4"/>
    <w:rsid w:val="00922488"/>
    <w:rsid w:val="0092277E"/>
    <w:rsid w:val="00923060"/>
    <w:rsid w:val="009232B0"/>
    <w:rsid w:val="009237F6"/>
    <w:rsid w:val="00924507"/>
    <w:rsid w:val="00924FF9"/>
    <w:rsid w:val="00925258"/>
    <w:rsid w:val="009252B7"/>
    <w:rsid w:val="009254DF"/>
    <w:rsid w:val="009256C8"/>
    <w:rsid w:val="0092624B"/>
    <w:rsid w:val="0092647D"/>
    <w:rsid w:val="009269A1"/>
    <w:rsid w:val="00926C71"/>
    <w:rsid w:val="0092728C"/>
    <w:rsid w:val="00927725"/>
    <w:rsid w:val="00930163"/>
    <w:rsid w:val="009302F2"/>
    <w:rsid w:val="0093193D"/>
    <w:rsid w:val="00932043"/>
    <w:rsid w:val="009323A1"/>
    <w:rsid w:val="00932766"/>
    <w:rsid w:val="009328F2"/>
    <w:rsid w:val="00933264"/>
    <w:rsid w:val="00933376"/>
    <w:rsid w:val="00933B6F"/>
    <w:rsid w:val="00933DEE"/>
    <w:rsid w:val="00933E6F"/>
    <w:rsid w:val="00934020"/>
    <w:rsid w:val="00934268"/>
    <w:rsid w:val="00934A77"/>
    <w:rsid w:val="00934B91"/>
    <w:rsid w:val="00934D18"/>
    <w:rsid w:val="00935DE1"/>
    <w:rsid w:val="00936347"/>
    <w:rsid w:val="00936619"/>
    <w:rsid w:val="00936A32"/>
    <w:rsid w:val="00936DEA"/>
    <w:rsid w:val="0093722C"/>
    <w:rsid w:val="009372FB"/>
    <w:rsid w:val="0093745C"/>
    <w:rsid w:val="00937C1E"/>
    <w:rsid w:val="00937E24"/>
    <w:rsid w:val="00940535"/>
    <w:rsid w:val="00940542"/>
    <w:rsid w:val="009408A1"/>
    <w:rsid w:val="009409ED"/>
    <w:rsid w:val="00940D9C"/>
    <w:rsid w:val="00940E27"/>
    <w:rsid w:val="00940E97"/>
    <w:rsid w:val="00940F1F"/>
    <w:rsid w:val="009410B9"/>
    <w:rsid w:val="0094111E"/>
    <w:rsid w:val="009417B2"/>
    <w:rsid w:val="009419DC"/>
    <w:rsid w:val="00942161"/>
    <w:rsid w:val="009421B0"/>
    <w:rsid w:val="00942D67"/>
    <w:rsid w:val="00943446"/>
    <w:rsid w:val="00943C76"/>
    <w:rsid w:val="00944210"/>
    <w:rsid w:val="0094498C"/>
    <w:rsid w:val="009460FC"/>
    <w:rsid w:val="00946357"/>
    <w:rsid w:val="009465A8"/>
    <w:rsid w:val="009465EA"/>
    <w:rsid w:val="00946872"/>
    <w:rsid w:val="0094689D"/>
    <w:rsid w:val="00946B94"/>
    <w:rsid w:val="00946BC3"/>
    <w:rsid w:val="00946C19"/>
    <w:rsid w:val="009471F1"/>
    <w:rsid w:val="00947777"/>
    <w:rsid w:val="00947A7B"/>
    <w:rsid w:val="00947A8B"/>
    <w:rsid w:val="00947E81"/>
    <w:rsid w:val="0095005B"/>
    <w:rsid w:val="00950212"/>
    <w:rsid w:val="00950651"/>
    <w:rsid w:val="00950E74"/>
    <w:rsid w:val="0095118F"/>
    <w:rsid w:val="00951823"/>
    <w:rsid w:val="00951994"/>
    <w:rsid w:val="00952300"/>
    <w:rsid w:val="009527C1"/>
    <w:rsid w:val="009527FD"/>
    <w:rsid w:val="00952E0C"/>
    <w:rsid w:val="00953BB0"/>
    <w:rsid w:val="00954786"/>
    <w:rsid w:val="0095509B"/>
    <w:rsid w:val="0095523C"/>
    <w:rsid w:val="00955307"/>
    <w:rsid w:val="0095537F"/>
    <w:rsid w:val="0095577E"/>
    <w:rsid w:val="00955948"/>
    <w:rsid w:val="0095595A"/>
    <w:rsid w:val="00955C18"/>
    <w:rsid w:val="00955CEB"/>
    <w:rsid w:val="00955D4D"/>
    <w:rsid w:val="00955F71"/>
    <w:rsid w:val="00956089"/>
    <w:rsid w:val="0095735C"/>
    <w:rsid w:val="0095757D"/>
    <w:rsid w:val="009579F7"/>
    <w:rsid w:val="00960122"/>
    <w:rsid w:val="0096018F"/>
    <w:rsid w:val="0096030B"/>
    <w:rsid w:val="009605C2"/>
    <w:rsid w:val="009607CD"/>
    <w:rsid w:val="00960807"/>
    <w:rsid w:val="00961BF3"/>
    <w:rsid w:val="00961C0A"/>
    <w:rsid w:val="00961D90"/>
    <w:rsid w:val="0096214D"/>
    <w:rsid w:val="00962588"/>
    <w:rsid w:val="00962FC7"/>
    <w:rsid w:val="00963251"/>
    <w:rsid w:val="00963AD6"/>
    <w:rsid w:val="00963AE3"/>
    <w:rsid w:val="00963C12"/>
    <w:rsid w:val="00963FCE"/>
    <w:rsid w:val="009646FD"/>
    <w:rsid w:val="00964D04"/>
    <w:rsid w:val="009650BA"/>
    <w:rsid w:val="0096545D"/>
    <w:rsid w:val="00965A09"/>
    <w:rsid w:val="00965A14"/>
    <w:rsid w:val="00965EE7"/>
    <w:rsid w:val="00965F05"/>
    <w:rsid w:val="009660E3"/>
    <w:rsid w:val="009662D7"/>
    <w:rsid w:val="00966478"/>
    <w:rsid w:val="009664A0"/>
    <w:rsid w:val="00966711"/>
    <w:rsid w:val="00967292"/>
    <w:rsid w:val="009700A4"/>
    <w:rsid w:val="00970104"/>
    <w:rsid w:val="00970A41"/>
    <w:rsid w:val="00970C30"/>
    <w:rsid w:val="00970DA6"/>
    <w:rsid w:val="00970E30"/>
    <w:rsid w:val="00971B00"/>
    <w:rsid w:val="00971CD5"/>
    <w:rsid w:val="00972122"/>
    <w:rsid w:val="0097212C"/>
    <w:rsid w:val="009721C6"/>
    <w:rsid w:val="00972318"/>
    <w:rsid w:val="00972493"/>
    <w:rsid w:val="009726BF"/>
    <w:rsid w:val="00972ACF"/>
    <w:rsid w:val="009730B5"/>
    <w:rsid w:val="00973BC8"/>
    <w:rsid w:val="0097445D"/>
    <w:rsid w:val="009744C7"/>
    <w:rsid w:val="00974CC9"/>
    <w:rsid w:val="00975479"/>
    <w:rsid w:val="009754BB"/>
    <w:rsid w:val="009755CE"/>
    <w:rsid w:val="00975600"/>
    <w:rsid w:val="00975873"/>
    <w:rsid w:val="00976079"/>
    <w:rsid w:val="00976171"/>
    <w:rsid w:val="00976172"/>
    <w:rsid w:val="009761EC"/>
    <w:rsid w:val="009765F3"/>
    <w:rsid w:val="009767F7"/>
    <w:rsid w:val="00977E3C"/>
    <w:rsid w:val="00977EC5"/>
    <w:rsid w:val="00981FE1"/>
    <w:rsid w:val="00982089"/>
    <w:rsid w:val="00982264"/>
    <w:rsid w:val="009823C2"/>
    <w:rsid w:val="009828DB"/>
    <w:rsid w:val="009829C5"/>
    <w:rsid w:val="00983108"/>
    <w:rsid w:val="009840B6"/>
    <w:rsid w:val="0098423F"/>
    <w:rsid w:val="0098447F"/>
    <w:rsid w:val="009852CA"/>
    <w:rsid w:val="00985572"/>
    <w:rsid w:val="0098638B"/>
    <w:rsid w:val="0098667F"/>
    <w:rsid w:val="00986BE9"/>
    <w:rsid w:val="00986C6A"/>
    <w:rsid w:val="00986CC3"/>
    <w:rsid w:val="00986FF6"/>
    <w:rsid w:val="009870DE"/>
    <w:rsid w:val="00987250"/>
    <w:rsid w:val="0098745B"/>
    <w:rsid w:val="009878D4"/>
    <w:rsid w:val="00987A64"/>
    <w:rsid w:val="00987D6B"/>
    <w:rsid w:val="00990699"/>
    <w:rsid w:val="00990874"/>
    <w:rsid w:val="0099133C"/>
    <w:rsid w:val="00991A2C"/>
    <w:rsid w:val="00991EFB"/>
    <w:rsid w:val="00992082"/>
    <w:rsid w:val="009922F8"/>
    <w:rsid w:val="009927A1"/>
    <w:rsid w:val="00992851"/>
    <w:rsid w:val="00993243"/>
    <w:rsid w:val="0099330C"/>
    <w:rsid w:val="009934EE"/>
    <w:rsid w:val="00993946"/>
    <w:rsid w:val="00993C76"/>
    <w:rsid w:val="00994124"/>
    <w:rsid w:val="009942A8"/>
    <w:rsid w:val="00994315"/>
    <w:rsid w:val="00994752"/>
    <w:rsid w:val="00994D3E"/>
    <w:rsid w:val="0099548E"/>
    <w:rsid w:val="009955F9"/>
    <w:rsid w:val="009959D0"/>
    <w:rsid w:val="00995DBD"/>
    <w:rsid w:val="00996A4E"/>
    <w:rsid w:val="00996D79"/>
    <w:rsid w:val="00996F69"/>
    <w:rsid w:val="00997776"/>
    <w:rsid w:val="00997967"/>
    <w:rsid w:val="009A013D"/>
    <w:rsid w:val="009A01F6"/>
    <w:rsid w:val="009A0699"/>
    <w:rsid w:val="009A0881"/>
    <w:rsid w:val="009A09F4"/>
    <w:rsid w:val="009A0B7D"/>
    <w:rsid w:val="009A0DB2"/>
    <w:rsid w:val="009A1516"/>
    <w:rsid w:val="009A168D"/>
    <w:rsid w:val="009A16AD"/>
    <w:rsid w:val="009A1C98"/>
    <w:rsid w:val="009A1F94"/>
    <w:rsid w:val="009A22C9"/>
    <w:rsid w:val="009A22EA"/>
    <w:rsid w:val="009A26C6"/>
    <w:rsid w:val="009A2A75"/>
    <w:rsid w:val="009A3204"/>
    <w:rsid w:val="009A34FA"/>
    <w:rsid w:val="009A35E1"/>
    <w:rsid w:val="009A365A"/>
    <w:rsid w:val="009A36EE"/>
    <w:rsid w:val="009A3DC5"/>
    <w:rsid w:val="009A3EFB"/>
    <w:rsid w:val="009A3FF1"/>
    <w:rsid w:val="009A41B4"/>
    <w:rsid w:val="009A4747"/>
    <w:rsid w:val="009A4796"/>
    <w:rsid w:val="009A562B"/>
    <w:rsid w:val="009A5A04"/>
    <w:rsid w:val="009A5FC1"/>
    <w:rsid w:val="009A6496"/>
    <w:rsid w:val="009A738F"/>
    <w:rsid w:val="009A776A"/>
    <w:rsid w:val="009A77D6"/>
    <w:rsid w:val="009A78ED"/>
    <w:rsid w:val="009A791C"/>
    <w:rsid w:val="009A7B3D"/>
    <w:rsid w:val="009B084A"/>
    <w:rsid w:val="009B1052"/>
    <w:rsid w:val="009B132C"/>
    <w:rsid w:val="009B147B"/>
    <w:rsid w:val="009B14C8"/>
    <w:rsid w:val="009B17A3"/>
    <w:rsid w:val="009B1906"/>
    <w:rsid w:val="009B1A45"/>
    <w:rsid w:val="009B25F1"/>
    <w:rsid w:val="009B2853"/>
    <w:rsid w:val="009B29D5"/>
    <w:rsid w:val="009B3673"/>
    <w:rsid w:val="009B47CF"/>
    <w:rsid w:val="009B496C"/>
    <w:rsid w:val="009B5075"/>
    <w:rsid w:val="009B52B6"/>
    <w:rsid w:val="009B56EE"/>
    <w:rsid w:val="009B58E2"/>
    <w:rsid w:val="009B5D67"/>
    <w:rsid w:val="009B5DAF"/>
    <w:rsid w:val="009B6279"/>
    <w:rsid w:val="009B6378"/>
    <w:rsid w:val="009B695A"/>
    <w:rsid w:val="009B6A02"/>
    <w:rsid w:val="009B6C64"/>
    <w:rsid w:val="009B6FD6"/>
    <w:rsid w:val="009B70AB"/>
    <w:rsid w:val="009B70CF"/>
    <w:rsid w:val="009B72D5"/>
    <w:rsid w:val="009C01FB"/>
    <w:rsid w:val="009C09EC"/>
    <w:rsid w:val="009C1254"/>
    <w:rsid w:val="009C12A1"/>
    <w:rsid w:val="009C1A8F"/>
    <w:rsid w:val="009C1F80"/>
    <w:rsid w:val="009C1FBA"/>
    <w:rsid w:val="009C2B4B"/>
    <w:rsid w:val="009C324B"/>
    <w:rsid w:val="009C36E3"/>
    <w:rsid w:val="009C370A"/>
    <w:rsid w:val="009C3ED3"/>
    <w:rsid w:val="009C4372"/>
    <w:rsid w:val="009C4E84"/>
    <w:rsid w:val="009C4ECF"/>
    <w:rsid w:val="009C4FBF"/>
    <w:rsid w:val="009C57F8"/>
    <w:rsid w:val="009C62D1"/>
    <w:rsid w:val="009C673F"/>
    <w:rsid w:val="009C7281"/>
    <w:rsid w:val="009C7C88"/>
    <w:rsid w:val="009D04F0"/>
    <w:rsid w:val="009D09DB"/>
    <w:rsid w:val="009D0F98"/>
    <w:rsid w:val="009D2185"/>
    <w:rsid w:val="009D24EC"/>
    <w:rsid w:val="009D271E"/>
    <w:rsid w:val="009D2A5F"/>
    <w:rsid w:val="009D2B44"/>
    <w:rsid w:val="009D2E48"/>
    <w:rsid w:val="009D2E5F"/>
    <w:rsid w:val="009D34EC"/>
    <w:rsid w:val="009D37A2"/>
    <w:rsid w:val="009D392B"/>
    <w:rsid w:val="009D3C89"/>
    <w:rsid w:val="009D3FCA"/>
    <w:rsid w:val="009D419D"/>
    <w:rsid w:val="009D42A9"/>
    <w:rsid w:val="009D42C7"/>
    <w:rsid w:val="009D4471"/>
    <w:rsid w:val="009D4834"/>
    <w:rsid w:val="009D49B0"/>
    <w:rsid w:val="009D4BF9"/>
    <w:rsid w:val="009D5CF5"/>
    <w:rsid w:val="009D626B"/>
    <w:rsid w:val="009D66E0"/>
    <w:rsid w:val="009D676D"/>
    <w:rsid w:val="009D67D4"/>
    <w:rsid w:val="009D6CD2"/>
    <w:rsid w:val="009D730C"/>
    <w:rsid w:val="009D75B0"/>
    <w:rsid w:val="009D7A0D"/>
    <w:rsid w:val="009D7B70"/>
    <w:rsid w:val="009D7D16"/>
    <w:rsid w:val="009E06D5"/>
    <w:rsid w:val="009E0B1F"/>
    <w:rsid w:val="009E0FC0"/>
    <w:rsid w:val="009E1398"/>
    <w:rsid w:val="009E1DE0"/>
    <w:rsid w:val="009E2C64"/>
    <w:rsid w:val="009E3056"/>
    <w:rsid w:val="009E3DD0"/>
    <w:rsid w:val="009E40EC"/>
    <w:rsid w:val="009E43D5"/>
    <w:rsid w:val="009E4609"/>
    <w:rsid w:val="009E4AAC"/>
    <w:rsid w:val="009E5142"/>
    <w:rsid w:val="009E5158"/>
    <w:rsid w:val="009E51F3"/>
    <w:rsid w:val="009E540B"/>
    <w:rsid w:val="009E5428"/>
    <w:rsid w:val="009E550B"/>
    <w:rsid w:val="009E5627"/>
    <w:rsid w:val="009E564D"/>
    <w:rsid w:val="009E62D6"/>
    <w:rsid w:val="009E6FB8"/>
    <w:rsid w:val="009E70AE"/>
    <w:rsid w:val="009E72FA"/>
    <w:rsid w:val="009E7BF5"/>
    <w:rsid w:val="009F0214"/>
    <w:rsid w:val="009F03B2"/>
    <w:rsid w:val="009F088E"/>
    <w:rsid w:val="009F0A5F"/>
    <w:rsid w:val="009F0D00"/>
    <w:rsid w:val="009F115F"/>
    <w:rsid w:val="009F123D"/>
    <w:rsid w:val="009F1390"/>
    <w:rsid w:val="009F1B39"/>
    <w:rsid w:val="009F1D9A"/>
    <w:rsid w:val="009F23CE"/>
    <w:rsid w:val="009F2417"/>
    <w:rsid w:val="009F27B2"/>
    <w:rsid w:val="009F2A74"/>
    <w:rsid w:val="009F2E3C"/>
    <w:rsid w:val="009F2E55"/>
    <w:rsid w:val="009F30E7"/>
    <w:rsid w:val="009F3B1C"/>
    <w:rsid w:val="009F43ED"/>
    <w:rsid w:val="009F49A8"/>
    <w:rsid w:val="009F4FDA"/>
    <w:rsid w:val="009F525B"/>
    <w:rsid w:val="009F5772"/>
    <w:rsid w:val="009F5A72"/>
    <w:rsid w:val="009F6070"/>
    <w:rsid w:val="009F631D"/>
    <w:rsid w:val="009F687F"/>
    <w:rsid w:val="009F6A53"/>
    <w:rsid w:val="009F71F2"/>
    <w:rsid w:val="009F77CA"/>
    <w:rsid w:val="00A000AD"/>
    <w:rsid w:val="00A001A4"/>
    <w:rsid w:val="00A0054A"/>
    <w:rsid w:val="00A01375"/>
    <w:rsid w:val="00A0148F"/>
    <w:rsid w:val="00A01F9F"/>
    <w:rsid w:val="00A02434"/>
    <w:rsid w:val="00A024FE"/>
    <w:rsid w:val="00A0278D"/>
    <w:rsid w:val="00A02AEF"/>
    <w:rsid w:val="00A02CBE"/>
    <w:rsid w:val="00A03038"/>
    <w:rsid w:val="00A0309C"/>
    <w:rsid w:val="00A0329B"/>
    <w:rsid w:val="00A03338"/>
    <w:rsid w:val="00A03594"/>
    <w:rsid w:val="00A036E5"/>
    <w:rsid w:val="00A037C6"/>
    <w:rsid w:val="00A03B9B"/>
    <w:rsid w:val="00A0457F"/>
    <w:rsid w:val="00A04795"/>
    <w:rsid w:val="00A049C1"/>
    <w:rsid w:val="00A04D45"/>
    <w:rsid w:val="00A05C99"/>
    <w:rsid w:val="00A05D56"/>
    <w:rsid w:val="00A061B8"/>
    <w:rsid w:val="00A061F2"/>
    <w:rsid w:val="00A06989"/>
    <w:rsid w:val="00A069B1"/>
    <w:rsid w:val="00A06A68"/>
    <w:rsid w:val="00A07FC3"/>
    <w:rsid w:val="00A1036F"/>
    <w:rsid w:val="00A10416"/>
    <w:rsid w:val="00A10739"/>
    <w:rsid w:val="00A10A0A"/>
    <w:rsid w:val="00A10CA5"/>
    <w:rsid w:val="00A10E67"/>
    <w:rsid w:val="00A10E85"/>
    <w:rsid w:val="00A10F7E"/>
    <w:rsid w:val="00A11043"/>
    <w:rsid w:val="00A11C2A"/>
    <w:rsid w:val="00A11EF1"/>
    <w:rsid w:val="00A12264"/>
    <w:rsid w:val="00A123E5"/>
    <w:rsid w:val="00A12E08"/>
    <w:rsid w:val="00A12F8E"/>
    <w:rsid w:val="00A132CD"/>
    <w:rsid w:val="00A13900"/>
    <w:rsid w:val="00A13A27"/>
    <w:rsid w:val="00A13C1A"/>
    <w:rsid w:val="00A14272"/>
    <w:rsid w:val="00A14421"/>
    <w:rsid w:val="00A14BFC"/>
    <w:rsid w:val="00A14D9F"/>
    <w:rsid w:val="00A14FDD"/>
    <w:rsid w:val="00A157C8"/>
    <w:rsid w:val="00A1593D"/>
    <w:rsid w:val="00A16CBA"/>
    <w:rsid w:val="00A16F0B"/>
    <w:rsid w:val="00A17570"/>
    <w:rsid w:val="00A17E15"/>
    <w:rsid w:val="00A17F88"/>
    <w:rsid w:val="00A20348"/>
    <w:rsid w:val="00A21283"/>
    <w:rsid w:val="00A21377"/>
    <w:rsid w:val="00A21758"/>
    <w:rsid w:val="00A21C90"/>
    <w:rsid w:val="00A22149"/>
    <w:rsid w:val="00A223D7"/>
    <w:rsid w:val="00A22B2E"/>
    <w:rsid w:val="00A23E4F"/>
    <w:rsid w:val="00A23FF5"/>
    <w:rsid w:val="00A24008"/>
    <w:rsid w:val="00A240C1"/>
    <w:rsid w:val="00A24AD5"/>
    <w:rsid w:val="00A250F7"/>
    <w:rsid w:val="00A253AB"/>
    <w:rsid w:val="00A254DB"/>
    <w:rsid w:val="00A2563F"/>
    <w:rsid w:val="00A25A5E"/>
    <w:rsid w:val="00A25CFA"/>
    <w:rsid w:val="00A26381"/>
    <w:rsid w:val="00A26975"/>
    <w:rsid w:val="00A2708C"/>
    <w:rsid w:val="00A27459"/>
    <w:rsid w:val="00A30643"/>
    <w:rsid w:val="00A30CBC"/>
    <w:rsid w:val="00A311D6"/>
    <w:rsid w:val="00A31220"/>
    <w:rsid w:val="00A313D0"/>
    <w:rsid w:val="00A3209F"/>
    <w:rsid w:val="00A321E9"/>
    <w:rsid w:val="00A3343E"/>
    <w:rsid w:val="00A339AE"/>
    <w:rsid w:val="00A33B22"/>
    <w:rsid w:val="00A33D3A"/>
    <w:rsid w:val="00A3441B"/>
    <w:rsid w:val="00A34B03"/>
    <w:rsid w:val="00A34EF6"/>
    <w:rsid w:val="00A352A9"/>
    <w:rsid w:val="00A3611E"/>
    <w:rsid w:val="00A36AF7"/>
    <w:rsid w:val="00A36B47"/>
    <w:rsid w:val="00A36EEC"/>
    <w:rsid w:val="00A36FB1"/>
    <w:rsid w:val="00A37471"/>
    <w:rsid w:val="00A37799"/>
    <w:rsid w:val="00A3794D"/>
    <w:rsid w:val="00A37B21"/>
    <w:rsid w:val="00A37D65"/>
    <w:rsid w:val="00A40359"/>
    <w:rsid w:val="00A40AAE"/>
    <w:rsid w:val="00A40D2D"/>
    <w:rsid w:val="00A4123B"/>
    <w:rsid w:val="00A41387"/>
    <w:rsid w:val="00A41DDA"/>
    <w:rsid w:val="00A41F27"/>
    <w:rsid w:val="00A41F55"/>
    <w:rsid w:val="00A421DB"/>
    <w:rsid w:val="00A438FB"/>
    <w:rsid w:val="00A43D24"/>
    <w:rsid w:val="00A44162"/>
    <w:rsid w:val="00A447AC"/>
    <w:rsid w:val="00A44E2C"/>
    <w:rsid w:val="00A45D57"/>
    <w:rsid w:val="00A46966"/>
    <w:rsid w:val="00A46D97"/>
    <w:rsid w:val="00A50D17"/>
    <w:rsid w:val="00A50F3A"/>
    <w:rsid w:val="00A510A3"/>
    <w:rsid w:val="00A513AA"/>
    <w:rsid w:val="00A51577"/>
    <w:rsid w:val="00A51DE0"/>
    <w:rsid w:val="00A51EF7"/>
    <w:rsid w:val="00A522B1"/>
    <w:rsid w:val="00A524F4"/>
    <w:rsid w:val="00A52A91"/>
    <w:rsid w:val="00A52E08"/>
    <w:rsid w:val="00A53834"/>
    <w:rsid w:val="00A53E50"/>
    <w:rsid w:val="00A54156"/>
    <w:rsid w:val="00A5454D"/>
    <w:rsid w:val="00A54662"/>
    <w:rsid w:val="00A549C3"/>
    <w:rsid w:val="00A558BD"/>
    <w:rsid w:val="00A558CE"/>
    <w:rsid w:val="00A55B60"/>
    <w:rsid w:val="00A55D0F"/>
    <w:rsid w:val="00A57116"/>
    <w:rsid w:val="00A5788E"/>
    <w:rsid w:val="00A606F3"/>
    <w:rsid w:val="00A60858"/>
    <w:rsid w:val="00A613AC"/>
    <w:rsid w:val="00A6143C"/>
    <w:rsid w:val="00A6206E"/>
    <w:rsid w:val="00A62AB1"/>
    <w:rsid w:val="00A62F82"/>
    <w:rsid w:val="00A630C4"/>
    <w:rsid w:val="00A63164"/>
    <w:rsid w:val="00A63313"/>
    <w:rsid w:val="00A63430"/>
    <w:rsid w:val="00A636C0"/>
    <w:rsid w:val="00A64063"/>
    <w:rsid w:val="00A64072"/>
    <w:rsid w:val="00A641B6"/>
    <w:rsid w:val="00A6467D"/>
    <w:rsid w:val="00A647AA"/>
    <w:rsid w:val="00A647EE"/>
    <w:rsid w:val="00A64EBE"/>
    <w:rsid w:val="00A655A2"/>
    <w:rsid w:val="00A65792"/>
    <w:rsid w:val="00A658D3"/>
    <w:rsid w:val="00A65A3F"/>
    <w:rsid w:val="00A65B62"/>
    <w:rsid w:val="00A662E1"/>
    <w:rsid w:val="00A66454"/>
    <w:rsid w:val="00A66929"/>
    <w:rsid w:val="00A66B09"/>
    <w:rsid w:val="00A66DFB"/>
    <w:rsid w:val="00A66F7D"/>
    <w:rsid w:val="00A66FCD"/>
    <w:rsid w:val="00A670A7"/>
    <w:rsid w:val="00A67550"/>
    <w:rsid w:val="00A677E4"/>
    <w:rsid w:val="00A6787A"/>
    <w:rsid w:val="00A67AE1"/>
    <w:rsid w:val="00A67F73"/>
    <w:rsid w:val="00A70102"/>
    <w:rsid w:val="00A70549"/>
    <w:rsid w:val="00A7064F"/>
    <w:rsid w:val="00A70BF9"/>
    <w:rsid w:val="00A71130"/>
    <w:rsid w:val="00A7145F"/>
    <w:rsid w:val="00A71657"/>
    <w:rsid w:val="00A71B85"/>
    <w:rsid w:val="00A71E68"/>
    <w:rsid w:val="00A71E95"/>
    <w:rsid w:val="00A722F8"/>
    <w:rsid w:val="00A72478"/>
    <w:rsid w:val="00A7275F"/>
    <w:rsid w:val="00A72863"/>
    <w:rsid w:val="00A72AD5"/>
    <w:rsid w:val="00A72BED"/>
    <w:rsid w:val="00A72DA5"/>
    <w:rsid w:val="00A72EF7"/>
    <w:rsid w:val="00A73AB1"/>
    <w:rsid w:val="00A74C46"/>
    <w:rsid w:val="00A751EF"/>
    <w:rsid w:val="00A75815"/>
    <w:rsid w:val="00A75CA7"/>
    <w:rsid w:val="00A75DBD"/>
    <w:rsid w:val="00A75EC0"/>
    <w:rsid w:val="00A761D2"/>
    <w:rsid w:val="00A76DEF"/>
    <w:rsid w:val="00A76EC5"/>
    <w:rsid w:val="00A76FC9"/>
    <w:rsid w:val="00A771B2"/>
    <w:rsid w:val="00A77263"/>
    <w:rsid w:val="00A773EB"/>
    <w:rsid w:val="00A77781"/>
    <w:rsid w:val="00A77CA8"/>
    <w:rsid w:val="00A800FF"/>
    <w:rsid w:val="00A808B5"/>
    <w:rsid w:val="00A80A96"/>
    <w:rsid w:val="00A80CBF"/>
    <w:rsid w:val="00A80D77"/>
    <w:rsid w:val="00A81190"/>
    <w:rsid w:val="00A815A9"/>
    <w:rsid w:val="00A82051"/>
    <w:rsid w:val="00A82B1F"/>
    <w:rsid w:val="00A82D62"/>
    <w:rsid w:val="00A832B5"/>
    <w:rsid w:val="00A8355F"/>
    <w:rsid w:val="00A83C59"/>
    <w:rsid w:val="00A83CA4"/>
    <w:rsid w:val="00A83F59"/>
    <w:rsid w:val="00A84210"/>
    <w:rsid w:val="00A844AB"/>
    <w:rsid w:val="00A84771"/>
    <w:rsid w:val="00A84AC3"/>
    <w:rsid w:val="00A84BD6"/>
    <w:rsid w:val="00A84E6F"/>
    <w:rsid w:val="00A853A1"/>
    <w:rsid w:val="00A85512"/>
    <w:rsid w:val="00A858B6"/>
    <w:rsid w:val="00A85D56"/>
    <w:rsid w:val="00A8659F"/>
    <w:rsid w:val="00A86B1B"/>
    <w:rsid w:val="00A86EE4"/>
    <w:rsid w:val="00A87460"/>
    <w:rsid w:val="00A87D61"/>
    <w:rsid w:val="00A87E25"/>
    <w:rsid w:val="00A87E98"/>
    <w:rsid w:val="00A87EDA"/>
    <w:rsid w:val="00A87F1F"/>
    <w:rsid w:val="00A90403"/>
    <w:rsid w:val="00A908AE"/>
    <w:rsid w:val="00A90909"/>
    <w:rsid w:val="00A909DC"/>
    <w:rsid w:val="00A90A4A"/>
    <w:rsid w:val="00A90CA6"/>
    <w:rsid w:val="00A90F01"/>
    <w:rsid w:val="00A911E2"/>
    <w:rsid w:val="00A9157E"/>
    <w:rsid w:val="00A91923"/>
    <w:rsid w:val="00A9197E"/>
    <w:rsid w:val="00A919CC"/>
    <w:rsid w:val="00A91A98"/>
    <w:rsid w:val="00A91EBD"/>
    <w:rsid w:val="00A92083"/>
    <w:rsid w:val="00A927A8"/>
    <w:rsid w:val="00A929E4"/>
    <w:rsid w:val="00A93CEC"/>
    <w:rsid w:val="00A940EE"/>
    <w:rsid w:val="00A94D9B"/>
    <w:rsid w:val="00A95403"/>
    <w:rsid w:val="00A9558B"/>
    <w:rsid w:val="00A9564D"/>
    <w:rsid w:val="00A957E5"/>
    <w:rsid w:val="00A95A88"/>
    <w:rsid w:val="00A95AD3"/>
    <w:rsid w:val="00A95F79"/>
    <w:rsid w:val="00A9639C"/>
    <w:rsid w:val="00A96E45"/>
    <w:rsid w:val="00A97003"/>
    <w:rsid w:val="00A971AE"/>
    <w:rsid w:val="00A97D4A"/>
    <w:rsid w:val="00A97D5A"/>
    <w:rsid w:val="00A97D72"/>
    <w:rsid w:val="00AA0057"/>
    <w:rsid w:val="00AA0A31"/>
    <w:rsid w:val="00AA0B12"/>
    <w:rsid w:val="00AA1343"/>
    <w:rsid w:val="00AA2618"/>
    <w:rsid w:val="00AA28AA"/>
    <w:rsid w:val="00AA30B1"/>
    <w:rsid w:val="00AA3220"/>
    <w:rsid w:val="00AA32F1"/>
    <w:rsid w:val="00AA388C"/>
    <w:rsid w:val="00AA3912"/>
    <w:rsid w:val="00AA3AB7"/>
    <w:rsid w:val="00AA3B0D"/>
    <w:rsid w:val="00AA3C2B"/>
    <w:rsid w:val="00AA3C81"/>
    <w:rsid w:val="00AA50ED"/>
    <w:rsid w:val="00AA5149"/>
    <w:rsid w:val="00AA515B"/>
    <w:rsid w:val="00AA51CA"/>
    <w:rsid w:val="00AA52DB"/>
    <w:rsid w:val="00AA5CB8"/>
    <w:rsid w:val="00AA70D8"/>
    <w:rsid w:val="00AA7854"/>
    <w:rsid w:val="00AA7DC2"/>
    <w:rsid w:val="00AB0371"/>
    <w:rsid w:val="00AB044C"/>
    <w:rsid w:val="00AB0B87"/>
    <w:rsid w:val="00AB1150"/>
    <w:rsid w:val="00AB1336"/>
    <w:rsid w:val="00AB1373"/>
    <w:rsid w:val="00AB1381"/>
    <w:rsid w:val="00AB1783"/>
    <w:rsid w:val="00AB1CDA"/>
    <w:rsid w:val="00AB1E8C"/>
    <w:rsid w:val="00AB24DD"/>
    <w:rsid w:val="00AB24FB"/>
    <w:rsid w:val="00AB2927"/>
    <w:rsid w:val="00AB2B6A"/>
    <w:rsid w:val="00AB2CAC"/>
    <w:rsid w:val="00AB307B"/>
    <w:rsid w:val="00AB3601"/>
    <w:rsid w:val="00AB377C"/>
    <w:rsid w:val="00AB4293"/>
    <w:rsid w:val="00AB456E"/>
    <w:rsid w:val="00AB46DE"/>
    <w:rsid w:val="00AB4D8D"/>
    <w:rsid w:val="00AB4DA8"/>
    <w:rsid w:val="00AB5A33"/>
    <w:rsid w:val="00AB6129"/>
    <w:rsid w:val="00AB6E9F"/>
    <w:rsid w:val="00AB788D"/>
    <w:rsid w:val="00AB7A7B"/>
    <w:rsid w:val="00AB7F55"/>
    <w:rsid w:val="00AC06C1"/>
    <w:rsid w:val="00AC0C7B"/>
    <w:rsid w:val="00AC0E57"/>
    <w:rsid w:val="00AC0EB4"/>
    <w:rsid w:val="00AC14A3"/>
    <w:rsid w:val="00AC1726"/>
    <w:rsid w:val="00AC2083"/>
    <w:rsid w:val="00AC20DF"/>
    <w:rsid w:val="00AC238A"/>
    <w:rsid w:val="00AC2472"/>
    <w:rsid w:val="00AC287F"/>
    <w:rsid w:val="00AC2CF9"/>
    <w:rsid w:val="00AC3214"/>
    <w:rsid w:val="00AC3AA7"/>
    <w:rsid w:val="00AC4327"/>
    <w:rsid w:val="00AC44F3"/>
    <w:rsid w:val="00AC48B6"/>
    <w:rsid w:val="00AC4B21"/>
    <w:rsid w:val="00AC4BF1"/>
    <w:rsid w:val="00AC5274"/>
    <w:rsid w:val="00AC56FF"/>
    <w:rsid w:val="00AC5837"/>
    <w:rsid w:val="00AC58D0"/>
    <w:rsid w:val="00AC604A"/>
    <w:rsid w:val="00AC63D5"/>
    <w:rsid w:val="00AC7172"/>
    <w:rsid w:val="00AC720A"/>
    <w:rsid w:val="00AC7F6E"/>
    <w:rsid w:val="00AD021A"/>
    <w:rsid w:val="00AD08BA"/>
    <w:rsid w:val="00AD0934"/>
    <w:rsid w:val="00AD0AB2"/>
    <w:rsid w:val="00AD0DFE"/>
    <w:rsid w:val="00AD1920"/>
    <w:rsid w:val="00AD19B9"/>
    <w:rsid w:val="00AD1A1B"/>
    <w:rsid w:val="00AD1C15"/>
    <w:rsid w:val="00AD2196"/>
    <w:rsid w:val="00AD2390"/>
    <w:rsid w:val="00AD2AF8"/>
    <w:rsid w:val="00AD2BC7"/>
    <w:rsid w:val="00AD365C"/>
    <w:rsid w:val="00AD3809"/>
    <w:rsid w:val="00AD4380"/>
    <w:rsid w:val="00AD4D5A"/>
    <w:rsid w:val="00AD5031"/>
    <w:rsid w:val="00AD58D0"/>
    <w:rsid w:val="00AD5D3D"/>
    <w:rsid w:val="00AD5D5C"/>
    <w:rsid w:val="00AD6612"/>
    <w:rsid w:val="00AD69E1"/>
    <w:rsid w:val="00AD6C54"/>
    <w:rsid w:val="00AD6D11"/>
    <w:rsid w:val="00AD6ECD"/>
    <w:rsid w:val="00AD70C7"/>
    <w:rsid w:val="00AD70DF"/>
    <w:rsid w:val="00AD75A2"/>
    <w:rsid w:val="00AD7744"/>
    <w:rsid w:val="00AD7C49"/>
    <w:rsid w:val="00AE038E"/>
    <w:rsid w:val="00AE0A09"/>
    <w:rsid w:val="00AE0C85"/>
    <w:rsid w:val="00AE1DD1"/>
    <w:rsid w:val="00AE2757"/>
    <w:rsid w:val="00AE29B7"/>
    <w:rsid w:val="00AE2B15"/>
    <w:rsid w:val="00AE2F84"/>
    <w:rsid w:val="00AE3006"/>
    <w:rsid w:val="00AE3277"/>
    <w:rsid w:val="00AE3552"/>
    <w:rsid w:val="00AE3659"/>
    <w:rsid w:val="00AE3820"/>
    <w:rsid w:val="00AE3CE4"/>
    <w:rsid w:val="00AE3DC5"/>
    <w:rsid w:val="00AE43FF"/>
    <w:rsid w:val="00AE470E"/>
    <w:rsid w:val="00AE472A"/>
    <w:rsid w:val="00AE538D"/>
    <w:rsid w:val="00AE556B"/>
    <w:rsid w:val="00AE5B1F"/>
    <w:rsid w:val="00AE6008"/>
    <w:rsid w:val="00AE6086"/>
    <w:rsid w:val="00AE608B"/>
    <w:rsid w:val="00AE67E4"/>
    <w:rsid w:val="00AE73A4"/>
    <w:rsid w:val="00AE777D"/>
    <w:rsid w:val="00AE7795"/>
    <w:rsid w:val="00AE7FBD"/>
    <w:rsid w:val="00AF047D"/>
    <w:rsid w:val="00AF0DC6"/>
    <w:rsid w:val="00AF112F"/>
    <w:rsid w:val="00AF1A62"/>
    <w:rsid w:val="00AF1D3F"/>
    <w:rsid w:val="00AF2D5C"/>
    <w:rsid w:val="00AF3A22"/>
    <w:rsid w:val="00AF3AF2"/>
    <w:rsid w:val="00AF3CEB"/>
    <w:rsid w:val="00AF3D6A"/>
    <w:rsid w:val="00AF3E6C"/>
    <w:rsid w:val="00AF4075"/>
    <w:rsid w:val="00AF4194"/>
    <w:rsid w:val="00AF41BE"/>
    <w:rsid w:val="00AF4323"/>
    <w:rsid w:val="00AF4EA5"/>
    <w:rsid w:val="00AF542D"/>
    <w:rsid w:val="00AF5A6E"/>
    <w:rsid w:val="00AF5DC7"/>
    <w:rsid w:val="00AF7362"/>
    <w:rsid w:val="00AF7994"/>
    <w:rsid w:val="00AF7E4B"/>
    <w:rsid w:val="00B0058E"/>
    <w:rsid w:val="00B01003"/>
    <w:rsid w:val="00B013DB"/>
    <w:rsid w:val="00B01482"/>
    <w:rsid w:val="00B0178B"/>
    <w:rsid w:val="00B018B8"/>
    <w:rsid w:val="00B018D3"/>
    <w:rsid w:val="00B01AAD"/>
    <w:rsid w:val="00B01DA9"/>
    <w:rsid w:val="00B01E67"/>
    <w:rsid w:val="00B0241D"/>
    <w:rsid w:val="00B02B85"/>
    <w:rsid w:val="00B02D9B"/>
    <w:rsid w:val="00B0362A"/>
    <w:rsid w:val="00B0369B"/>
    <w:rsid w:val="00B036DD"/>
    <w:rsid w:val="00B037DE"/>
    <w:rsid w:val="00B038D1"/>
    <w:rsid w:val="00B03AC2"/>
    <w:rsid w:val="00B04485"/>
    <w:rsid w:val="00B0455F"/>
    <w:rsid w:val="00B04FC3"/>
    <w:rsid w:val="00B05744"/>
    <w:rsid w:val="00B059CF"/>
    <w:rsid w:val="00B05E61"/>
    <w:rsid w:val="00B06121"/>
    <w:rsid w:val="00B06911"/>
    <w:rsid w:val="00B069C3"/>
    <w:rsid w:val="00B070D2"/>
    <w:rsid w:val="00B07452"/>
    <w:rsid w:val="00B07B82"/>
    <w:rsid w:val="00B07FB2"/>
    <w:rsid w:val="00B10A63"/>
    <w:rsid w:val="00B10C8A"/>
    <w:rsid w:val="00B11148"/>
    <w:rsid w:val="00B11A99"/>
    <w:rsid w:val="00B123DC"/>
    <w:rsid w:val="00B126E1"/>
    <w:rsid w:val="00B1286D"/>
    <w:rsid w:val="00B133C3"/>
    <w:rsid w:val="00B13AE1"/>
    <w:rsid w:val="00B13F72"/>
    <w:rsid w:val="00B140B4"/>
    <w:rsid w:val="00B140CB"/>
    <w:rsid w:val="00B146DE"/>
    <w:rsid w:val="00B14C7C"/>
    <w:rsid w:val="00B14E3B"/>
    <w:rsid w:val="00B14F19"/>
    <w:rsid w:val="00B15527"/>
    <w:rsid w:val="00B15F97"/>
    <w:rsid w:val="00B1613E"/>
    <w:rsid w:val="00B162F1"/>
    <w:rsid w:val="00B16D22"/>
    <w:rsid w:val="00B17460"/>
    <w:rsid w:val="00B17A8C"/>
    <w:rsid w:val="00B17C88"/>
    <w:rsid w:val="00B2026E"/>
    <w:rsid w:val="00B20292"/>
    <w:rsid w:val="00B202D6"/>
    <w:rsid w:val="00B2065B"/>
    <w:rsid w:val="00B2072E"/>
    <w:rsid w:val="00B21A13"/>
    <w:rsid w:val="00B2221C"/>
    <w:rsid w:val="00B22851"/>
    <w:rsid w:val="00B229C1"/>
    <w:rsid w:val="00B2318E"/>
    <w:rsid w:val="00B2344D"/>
    <w:rsid w:val="00B23A13"/>
    <w:rsid w:val="00B23CCF"/>
    <w:rsid w:val="00B23D78"/>
    <w:rsid w:val="00B23DEE"/>
    <w:rsid w:val="00B23EE2"/>
    <w:rsid w:val="00B23FAF"/>
    <w:rsid w:val="00B24444"/>
    <w:rsid w:val="00B25698"/>
    <w:rsid w:val="00B25782"/>
    <w:rsid w:val="00B25859"/>
    <w:rsid w:val="00B2628C"/>
    <w:rsid w:val="00B265E2"/>
    <w:rsid w:val="00B26851"/>
    <w:rsid w:val="00B269F3"/>
    <w:rsid w:val="00B26D1E"/>
    <w:rsid w:val="00B27457"/>
    <w:rsid w:val="00B2771D"/>
    <w:rsid w:val="00B300B6"/>
    <w:rsid w:val="00B302F7"/>
    <w:rsid w:val="00B30982"/>
    <w:rsid w:val="00B311AD"/>
    <w:rsid w:val="00B316AD"/>
    <w:rsid w:val="00B316D1"/>
    <w:rsid w:val="00B319BD"/>
    <w:rsid w:val="00B32034"/>
    <w:rsid w:val="00B3257B"/>
    <w:rsid w:val="00B32825"/>
    <w:rsid w:val="00B32B97"/>
    <w:rsid w:val="00B32FA0"/>
    <w:rsid w:val="00B334CA"/>
    <w:rsid w:val="00B3357C"/>
    <w:rsid w:val="00B339A1"/>
    <w:rsid w:val="00B33A9C"/>
    <w:rsid w:val="00B33DE0"/>
    <w:rsid w:val="00B35263"/>
    <w:rsid w:val="00B35B16"/>
    <w:rsid w:val="00B36084"/>
    <w:rsid w:val="00B36554"/>
    <w:rsid w:val="00B3686F"/>
    <w:rsid w:val="00B369E9"/>
    <w:rsid w:val="00B36F45"/>
    <w:rsid w:val="00B37047"/>
    <w:rsid w:val="00B37415"/>
    <w:rsid w:val="00B3759B"/>
    <w:rsid w:val="00B375AF"/>
    <w:rsid w:val="00B375C7"/>
    <w:rsid w:val="00B400B4"/>
    <w:rsid w:val="00B400CE"/>
    <w:rsid w:val="00B40135"/>
    <w:rsid w:val="00B407CA"/>
    <w:rsid w:val="00B41097"/>
    <w:rsid w:val="00B4111F"/>
    <w:rsid w:val="00B41414"/>
    <w:rsid w:val="00B41B0A"/>
    <w:rsid w:val="00B41CC7"/>
    <w:rsid w:val="00B41D4A"/>
    <w:rsid w:val="00B42109"/>
    <w:rsid w:val="00B42734"/>
    <w:rsid w:val="00B429BA"/>
    <w:rsid w:val="00B42A2A"/>
    <w:rsid w:val="00B42E7F"/>
    <w:rsid w:val="00B42EBE"/>
    <w:rsid w:val="00B43079"/>
    <w:rsid w:val="00B43567"/>
    <w:rsid w:val="00B437E0"/>
    <w:rsid w:val="00B438D0"/>
    <w:rsid w:val="00B43EE5"/>
    <w:rsid w:val="00B4480E"/>
    <w:rsid w:val="00B44C7C"/>
    <w:rsid w:val="00B45165"/>
    <w:rsid w:val="00B45619"/>
    <w:rsid w:val="00B45AB8"/>
    <w:rsid w:val="00B45C71"/>
    <w:rsid w:val="00B46222"/>
    <w:rsid w:val="00B467A4"/>
    <w:rsid w:val="00B46963"/>
    <w:rsid w:val="00B46A37"/>
    <w:rsid w:val="00B46F12"/>
    <w:rsid w:val="00B475A1"/>
    <w:rsid w:val="00B47609"/>
    <w:rsid w:val="00B47C2D"/>
    <w:rsid w:val="00B47C63"/>
    <w:rsid w:val="00B504F2"/>
    <w:rsid w:val="00B50C8F"/>
    <w:rsid w:val="00B512A7"/>
    <w:rsid w:val="00B512EC"/>
    <w:rsid w:val="00B516B5"/>
    <w:rsid w:val="00B52149"/>
    <w:rsid w:val="00B52AC8"/>
    <w:rsid w:val="00B52C1D"/>
    <w:rsid w:val="00B530B2"/>
    <w:rsid w:val="00B531E1"/>
    <w:rsid w:val="00B538B0"/>
    <w:rsid w:val="00B53955"/>
    <w:rsid w:val="00B53F5F"/>
    <w:rsid w:val="00B543A2"/>
    <w:rsid w:val="00B54862"/>
    <w:rsid w:val="00B55075"/>
    <w:rsid w:val="00B5554A"/>
    <w:rsid w:val="00B559ED"/>
    <w:rsid w:val="00B56203"/>
    <w:rsid w:val="00B567F0"/>
    <w:rsid w:val="00B567FA"/>
    <w:rsid w:val="00B56E6C"/>
    <w:rsid w:val="00B57291"/>
    <w:rsid w:val="00B573EE"/>
    <w:rsid w:val="00B57577"/>
    <w:rsid w:val="00B57D27"/>
    <w:rsid w:val="00B602DC"/>
    <w:rsid w:val="00B603C7"/>
    <w:rsid w:val="00B60F36"/>
    <w:rsid w:val="00B60F5D"/>
    <w:rsid w:val="00B61434"/>
    <w:rsid w:val="00B615E6"/>
    <w:rsid w:val="00B61729"/>
    <w:rsid w:val="00B61B72"/>
    <w:rsid w:val="00B61C1D"/>
    <w:rsid w:val="00B61C72"/>
    <w:rsid w:val="00B63793"/>
    <w:rsid w:val="00B63A56"/>
    <w:rsid w:val="00B64708"/>
    <w:rsid w:val="00B64771"/>
    <w:rsid w:val="00B64A8F"/>
    <w:rsid w:val="00B64B24"/>
    <w:rsid w:val="00B64DBE"/>
    <w:rsid w:val="00B65391"/>
    <w:rsid w:val="00B65A99"/>
    <w:rsid w:val="00B66003"/>
    <w:rsid w:val="00B66165"/>
    <w:rsid w:val="00B6626E"/>
    <w:rsid w:val="00B666FC"/>
    <w:rsid w:val="00B66E88"/>
    <w:rsid w:val="00B671F0"/>
    <w:rsid w:val="00B67CC2"/>
    <w:rsid w:val="00B67FFA"/>
    <w:rsid w:val="00B70375"/>
    <w:rsid w:val="00B704A6"/>
    <w:rsid w:val="00B71BBC"/>
    <w:rsid w:val="00B72036"/>
    <w:rsid w:val="00B720E3"/>
    <w:rsid w:val="00B7220E"/>
    <w:rsid w:val="00B7237F"/>
    <w:rsid w:val="00B72CF1"/>
    <w:rsid w:val="00B72FBC"/>
    <w:rsid w:val="00B73633"/>
    <w:rsid w:val="00B73695"/>
    <w:rsid w:val="00B74231"/>
    <w:rsid w:val="00B74277"/>
    <w:rsid w:val="00B751A8"/>
    <w:rsid w:val="00B75542"/>
    <w:rsid w:val="00B755EB"/>
    <w:rsid w:val="00B761D1"/>
    <w:rsid w:val="00B769CD"/>
    <w:rsid w:val="00B76C35"/>
    <w:rsid w:val="00B76DA8"/>
    <w:rsid w:val="00B77591"/>
    <w:rsid w:val="00B800E9"/>
    <w:rsid w:val="00B806B2"/>
    <w:rsid w:val="00B806BE"/>
    <w:rsid w:val="00B8084F"/>
    <w:rsid w:val="00B80EFF"/>
    <w:rsid w:val="00B81339"/>
    <w:rsid w:val="00B813C2"/>
    <w:rsid w:val="00B81BFE"/>
    <w:rsid w:val="00B81C51"/>
    <w:rsid w:val="00B81DA3"/>
    <w:rsid w:val="00B81DB5"/>
    <w:rsid w:val="00B81F63"/>
    <w:rsid w:val="00B827F9"/>
    <w:rsid w:val="00B82BCA"/>
    <w:rsid w:val="00B83098"/>
    <w:rsid w:val="00B834B1"/>
    <w:rsid w:val="00B834CC"/>
    <w:rsid w:val="00B83D0B"/>
    <w:rsid w:val="00B842F4"/>
    <w:rsid w:val="00B84321"/>
    <w:rsid w:val="00B84780"/>
    <w:rsid w:val="00B849C1"/>
    <w:rsid w:val="00B84D4B"/>
    <w:rsid w:val="00B8535E"/>
    <w:rsid w:val="00B855B6"/>
    <w:rsid w:val="00B86195"/>
    <w:rsid w:val="00B86326"/>
    <w:rsid w:val="00B863C3"/>
    <w:rsid w:val="00B867AE"/>
    <w:rsid w:val="00B8695B"/>
    <w:rsid w:val="00B872D8"/>
    <w:rsid w:val="00B87C14"/>
    <w:rsid w:val="00B87D9A"/>
    <w:rsid w:val="00B90C52"/>
    <w:rsid w:val="00B90D9A"/>
    <w:rsid w:val="00B917EE"/>
    <w:rsid w:val="00B919BC"/>
    <w:rsid w:val="00B91B8F"/>
    <w:rsid w:val="00B921E6"/>
    <w:rsid w:val="00B926D5"/>
    <w:rsid w:val="00B92B99"/>
    <w:rsid w:val="00B92E5D"/>
    <w:rsid w:val="00B92F81"/>
    <w:rsid w:val="00B9318F"/>
    <w:rsid w:val="00B9325E"/>
    <w:rsid w:val="00B93544"/>
    <w:rsid w:val="00B93B01"/>
    <w:rsid w:val="00B93C24"/>
    <w:rsid w:val="00B944A5"/>
    <w:rsid w:val="00B944D4"/>
    <w:rsid w:val="00B94BB7"/>
    <w:rsid w:val="00B9569C"/>
    <w:rsid w:val="00B9585A"/>
    <w:rsid w:val="00B95DF9"/>
    <w:rsid w:val="00B962B3"/>
    <w:rsid w:val="00B9657F"/>
    <w:rsid w:val="00B968E8"/>
    <w:rsid w:val="00B96E71"/>
    <w:rsid w:val="00B97861"/>
    <w:rsid w:val="00BA09D9"/>
    <w:rsid w:val="00BA0AB0"/>
    <w:rsid w:val="00BA0B19"/>
    <w:rsid w:val="00BA1368"/>
    <w:rsid w:val="00BA1389"/>
    <w:rsid w:val="00BA16EB"/>
    <w:rsid w:val="00BA1894"/>
    <w:rsid w:val="00BA1901"/>
    <w:rsid w:val="00BA2197"/>
    <w:rsid w:val="00BA263A"/>
    <w:rsid w:val="00BA2839"/>
    <w:rsid w:val="00BA2A5C"/>
    <w:rsid w:val="00BA2BC0"/>
    <w:rsid w:val="00BA2D82"/>
    <w:rsid w:val="00BA2E12"/>
    <w:rsid w:val="00BA3247"/>
    <w:rsid w:val="00BA3263"/>
    <w:rsid w:val="00BA33BD"/>
    <w:rsid w:val="00BA3410"/>
    <w:rsid w:val="00BA391F"/>
    <w:rsid w:val="00BA4355"/>
    <w:rsid w:val="00BA472A"/>
    <w:rsid w:val="00BA4D5D"/>
    <w:rsid w:val="00BA4DD7"/>
    <w:rsid w:val="00BA4F4F"/>
    <w:rsid w:val="00BA5544"/>
    <w:rsid w:val="00BA5CB6"/>
    <w:rsid w:val="00BA5CE5"/>
    <w:rsid w:val="00BA5DCE"/>
    <w:rsid w:val="00BA6068"/>
    <w:rsid w:val="00BA6471"/>
    <w:rsid w:val="00BA66C1"/>
    <w:rsid w:val="00BA6789"/>
    <w:rsid w:val="00BA6B08"/>
    <w:rsid w:val="00BA6D18"/>
    <w:rsid w:val="00BA7228"/>
    <w:rsid w:val="00BA7C5F"/>
    <w:rsid w:val="00BB028D"/>
    <w:rsid w:val="00BB0E44"/>
    <w:rsid w:val="00BB156A"/>
    <w:rsid w:val="00BB18BE"/>
    <w:rsid w:val="00BB2883"/>
    <w:rsid w:val="00BB3028"/>
    <w:rsid w:val="00BB30E4"/>
    <w:rsid w:val="00BB31D3"/>
    <w:rsid w:val="00BB3697"/>
    <w:rsid w:val="00BB36BF"/>
    <w:rsid w:val="00BB3822"/>
    <w:rsid w:val="00BB3B17"/>
    <w:rsid w:val="00BB442E"/>
    <w:rsid w:val="00BB4BFC"/>
    <w:rsid w:val="00BB4DBC"/>
    <w:rsid w:val="00BB4EB8"/>
    <w:rsid w:val="00BB5430"/>
    <w:rsid w:val="00BB547A"/>
    <w:rsid w:val="00BB5CBC"/>
    <w:rsid w:val="00BB66A9"/>
    <w:rsid w:val="00BB6A0D"/>
    <w:rsid w:val="00BB6DE9"/>
    <w:rsid w:val="00BB7651"/>
    <w:rsid w:val="00BB7806"/>
    <w:rsid w:val="00BB7CB2"/>
    <w:rsid w:val="00BC08D6"/>
    <w:rsid w:val="00BC0E5D"/>
    <w:rsid w:val="00BC103D"/>
    <w:rsid w:val="00BC105F"/>
    <w:rsid w:val="00BC1686"/>
    <w:rsid w:val="00BC190F"/>
    <w:rsid w:val="00BC1E1E"/>
    <w:rsid w:val="00BC1E37"/>
    <w:rsid w:val="00BC2A71"/>
    <w:rsid w:val="00BC3239"/>
    <w:rsid w:val="00BC3A6F"/>
    <w:rsid w:val="00BC3D38"/>
    <w:rsid w:val="00BC3E28"/>
    <w:rsid w:val="00BC40FF"/>
    <w:rsid w:val="00BC4350"/>
    <w:rsid w:val="00BC493C"/>
    <w:rsid w:val="00BC4AA5"/>
    <w:rsid w:val="00BC50CC"/>
    <w:rsid w:val="00BC5558"/>
    <w:rsid w:val="00BC5EA4"/>
    <w:rsid w:val="00BC6167"/>
    <w:rsid w:val="00BC646A"/>
    <w:rsid w:val="00BC685C"/>
    <w:rsid w:val="00BC6A8A"/>
    <w:rsid w:val="00BC6BF8"/>
    <w:rsid w:val="00BC735E"/>
    <w:rsid w:val="00BC73BA"/>
    <w:rsid w:val="00BD06C5"/>
    <w:rsid w:val="00BD1003"/>
    <w:rsid w:val="00BD1417"/>
    <w:rsid w:val="00BD166F"/>
    <w:rsid w:val="00BD1A2D"/>
    <w:rsid w:val="00BD1B67"/>
    <w:rsid w:val="00BD204A"/>
    <w:rsid w:val="00BD2056"/>
    <w:rsid w:val="00BD208A"/>
    <w:rsid w:val="00BD2537"/>
    <w:rsid w:val="00BD2D01"/>
    <w:rsid w:val="00BD2DDE"/>
    <w:rsid w:val="00BD2E5E"/>
    <w:rsid w:val="00BD3256"/>
    <w:rsid w:val="00BD336F"/>
    <w:rsid w:val="00BD362D"/>
    <w:rsid w:val="00BD37A5"/>
    <w:rsid w:val="00BD3817"/>
    <w:rsid w:val="00BD3D09"/>
    <w:rsid w:val="00BD4BD9"/>
    <w:rsid w:val="00BD50B1"/>
    <w:rsid w:val="00BD5195"/>
    <w:rsid w:val="00BD590D"/>
    <w:rsid w:val="00BD59E3"/>
    <w:rsid w:val="00BD5AC8"/>
    <w:rsid w:val="00BD6158"/>
    <w:rsid w:val="00BD69F5"/>
    <w:rsid w:val="00BD6C5E"/>
    <w:rsid w:val="00BD6CE6"/>
    <w:rsid w:val="00BD6DEE"/>
    <w:rsid w:val="00BD6E03"/>
    <w:rsid w:val="00BD70DF"/>
    <w:rsid w:val="00BD748C"/>
    <w:rsid w:val="00BD7813"/>
    <w:rsid w:val="00BD7DE2"/>
    <w:rsid w:val="00BE04E2"/>
    <w:rsid w:val="00BE04ED"/>
    <w:rsid w:val="00BE063A"/>
    <w:rsid w:val="00BE06C0"/>
    <w:rsid w:val="00BE0FFC"/>
    <w:rsid w:val="00BE1086"/>
    <w:rsid w:val="00BE1B08"/>
    <w:rsid w:val="00BE2119"/>
    <w:rsid w:val="00BE2261"/>
    <w:rsid w:val="00BE259B"/>
    <w:rsid w:val="00BE293D"/>
    <w:rsid w:val="00BE2C98"/>
    <w:rsid w:val="00BE39E5"/>
    <w:rsid w:val="00BE3DF1"/>
    <w:rsid w:val="00BE4D31"/>
    <w:rsid w:val="00BE4FD0"/>
    <w:rsid w:val="00BE52BE"/>
    <w:rsid w:val="00BE5615"/>
    <w:rsid w:val="00BE5A54"/>
    <w:rsid w:val="00BE5BDC"/>
    <w:rsid w:val="00BE5E4B"/>
    <w:rsid w:val="00BE5E74"/>
    <w:rsid w:val="00BE6A23"/>
    <w:rsid w:val="00BE6A98"/>
    <w:rsid w:val="00BE6B3D"/>
    <w:rsid w:val="00BE6C29"/>
    <w:rsid w:val="00BE6C54"/>
    <w:rsid w:val="00BE7799"/>
    <w:rsid w:val="00BE7A99"/>
    <w:rsid w:val="00BF039A"/>
    <w:rsid w:val="00BF0885"/>
    <w:rsid w:val="00BF0A10"/>
    <w:rsid w:val="00BF10BA"/>
    <w:rsid w:val="00BF1311"/>
    <w:rsid w:val="00BF2119"/>
    <w:rsid w:val="00BF21A3"/>
    <w:rsid w:val="00BF22E0"/>
    <w:rsid w:val="00BF2AD4"/>
    <w:rsid w:val="00BF2D13"/>
    <w:rsid w:val="00BF2EDE"/>
    <w:rsid w:val="00BF2EF9"/>
    <w:rsid w:val="00BF3C20"/>
    <w:rsid w:val="00BF3D9F"/>
    <w:rsid w:val="00BF3FA2"/>
    <w:rsid w:val="00BF46C9"/>
    <w:rsid w:val="00BF4ABD"/>
    <w:rsid w:val="00BF4C5D"/>
    <w:rsid w:val="00BF4DA5"/>
    <w:rsid w:val="00BF4E97"/>
    <w:rsid w:val="00BF5658"/>
    <w:rsid w:val="00BF5AEB"/>
    <w:rsid w:val="00BF64EE"/>
    <w:rsid w:val="00BF7BD9"/>
    <w:rsid w:val="00C001CA"/>
    <w:rsid w:val="00C006E2"/>
    <w:rsid w:val="00C01517"/>
    <w:rsid w:val="00C0160D"/>
    <w:rsid w:val="00C018DE"/>
    <w:rsid w:val="00C01968"/>
    <w:rsid w:val="00C0336F"/>
    <w:rsid w:val="00C036FB"/>
    <w:rsid w:val="00C03AF6"/>
    <w:rsid w:val="00C03B56"/>
    <w:rsid w:val="00C03B73"/>
    <w:rsid w:val="00C03ED7"/>
    <w:rsid w:val="00C03FD3"/>
    <w:rsid w:val="00C04465"/>
    <w:rsid w:val="00C04B5C"/>
    <w:rsid w:val="00C04E46"/>
    <w:rsid w:val="00C0506E"/>
    <w:rsid w:val="00C05CB5"/>
    <w:rsid w:val="00C061B0"/>
    <w:rsid w:val="00C061EC"/>
    <w:rsid w:val="00C063DD"/>
    <w:rsid w:val="00C0662F"/>
    <w:rsid w:val="00C06C07"/>
    <w:rsid w:val="00C06D65"/>
    <w:rsid w:val="00C06F9B"/>
    <w:rsid w:val="00C071E1"/>
    <w:rsid w:val="00C073BD"/>
    <w:rsid w:val="00C075FA"/>
    <w:rsid w:val="00C07832"/>
    <w:rsid w:val="00C07B07"/>
    <w:rsid w:val="00C102E7"/>
    <w:rsid w:val="00C104D7"/>
    <w:rsid w:val="00C104E3"/>
    <w:rsid w:val="00C10B5E"/>
    <w:rsid w:val="00C10CC2"/>
    <w:rsid w:val="00C113AC"/>
    <w:rsid w:val="00C120B5"/>
    <w:rsid w:val="00C1254E"/>
    <w:rsid w:val="00C13702"/>
    <w:rsid w:val="00C14FA9"/>
    <w:rsid w:val="00C156C0"/>
    <w:rsid w:val="00C157FA"/>
    <w:rsid w:val="00C169F6"/>
    <w:rsid w:val="00C16B0A"/>
    <w:rsid w:val="00C17430"/>
    <w:rsid w:val="00C178D5"/>
    <w:rsid w:val="00C17CB9"/>
    <w:rsid w:val="00C17E29"/>
    <w:rsid w:val="00C2022F"/>
    <w:rsid w:val="00C202AC"/>
    <w:rsid w:val="00C2045B"/>
    <w:rsid w:val="00C20517"/>
    <w:rsid w:val="00C20A22"/>
    <w:rsid w:val="00C21957"/>
    <w:rsid w:val="00C219A4"/>
    <w:rsid w:val="00C21BB1"/>
    <w:rsid w:val="00C21E5B"/>
    <w:rsid w:val="00C2217B"/>
    <w:rsid w:val="00C2258C"/>
    <w:rsid w:val="00C2268A"/>
    <w:rsid w:val="00C22C31"/>
    <w:rsid w:val="00C22FDA"/>
    <w:rsid w:val="00C23085"/>
    <w:rsid w:val="00C23086"/>
    <w:rsid w:val="00C230D0"/>
    <w:rsid w:val="00C232F5"/>
    <w:rsid w:val="00C23ADA"/>
    <w:rsid w:val="00C23C97"/>
    <w:rsid w:val="00C23CC5"/>
    <w:rsid w:val="00C23E87"/>
    <w:rsid w:val="00C23ED2"/>
    <w:rsid w:val="00C2431D"/>
    <w:rsid w:val="00C249AC"/>
    <w:rsid w:val="00C24C53"/>
    <w:rsid w:val="00C252A8"/>
    <w:rsid w:val="00C253B3"/>
    <w:rsid w:val="00C253E9"/>
    <w:rsid w:val="00C25C52"/>
    <w:rsid w:val="00C25E6A"/>
    <w:rsid w:val="00C2607B"/>
    <w:rsid w:val="00C27460"/>
    <w:rsid w:val="00C27835"/>
    <w:rsid w:val="00C278AA"/>
    <w:rsid w:val="00C305E1"/>
    <w:rsid w:val="00C30678"/>
    <w:rsid w:val="00C30699"/>
    <w:rsid w:val="00C317BC"/>
    <w:rsid w:val="00C31ECD"/>
    <w:rsid w:val="00C327B9"/>
    <w:rsid w:val="00C329FD"/>
    <w:rsid w:val="00C32B34"/>
    <w:rsid w:val="00C32C66"/>
    <w:rsid w:val="00C32CE7"/>
    <w:rsid w:val="00C34200"/>
    <w:rsid w:val="00C3462D"/>
    <w:rsid w:val="00C34D99"/>
    <w:rsid w:val="00C34E49"/>
    <w:rsid w:val="00C35307"/>
    <w:rsid w:val="00C358C1"/>
    <w:rsid w:val="00C35B37"/>
    <w:rsid w:val="00C35D17"/>
    <w:rsid w:val="00C35FA9"/>
    <w:rsid w:val="00C35FB4"/>
    <w:rsid w:val="00C36944"/>
    <w:rsid w:val="00C36B26"/>
    <w:rsid w:val="00C36E83"/>
    <w:rsid w:val="00C36FFD"/>
    <w:rsid w:val="00C3746D"/>
    <w:rsid w:val="00C3762E"/>
    <w:rsid w:val="00C37646"/>
    <w:rsid w:val="00C37CF0"/>
    <w:rsid w:val="00C4019A"/>
    <w:rsid w:val="00C4090A"/>
    <w:rsid w:val="00C40937"/>
    <w:rsid w:val="00C409E9"/>
    <w:rsid w:val="00C40A22"/>
    <w:rsid w:val="00C40D2F"/>
    <w:rsid w:val="00C41255"/>
    <w:rsid w:val="00C41CDD"/>
    <w:rsid w:val="00C41FD4"/>
    <w:rsid w:val="00C4206D"/>
    <w:rsid w:val="00C422B1"/>
    <w:rsid w:val="00C42782"/>
    <w:rsid w:val="00C433A5"/>
    <w:rsid w:val="00C434C0"/>
    <w:rsid w:val="00C43618"/>
    <w:rsid w:val="00C43B87"/>
    <w:rsid w:val="00C43D13"/>
    <w:rsid w:val="00C443EC"/>
    <w:rsid w:val="00C44FC1"/>
    <w:rsid w:val="00C453F4"/>
    <w:rsid w:val="00C45ECB"/>
    <w:rsid w:val="00C464BC"/>
    <w:rsid w:val="00C466AB"/>
    <w:rsid w:val="00C46AD7"/>
    <w:rsid w:val="00C46BB6"/>
    <w:rsid w:val="00C46CDB"/>
    <w:rsid w:val="00C4722A"/>
    <w:rsid w:val="00C47564"/>
    <w:rsid w:val="00C4763C"/>
    <w:rsid w:val="00C47A76"/>
    <w:rsid w:val="00C47F15"/>
    <w:rsid w:val="00C5033B"/>
    <w:rsid w:val="00C503D7"/>
    <w:rsid w:val="00C50AE9"/>
    <w:rsid w:val="00C510C0"/>
    <w:rsid w:val="00C511A6"/>
    <w:rsid w:val="00C51639"/>
    <w:rsid w:val="00C51A7C"/>
    <w:rsid w:val="00C51BD3"/>
    <w:rsid w:val="00C528D4"/>
    <w:rsid w:val="00C52CB3"/>
    <w:rsid w:val="00C52DDA"/>
    <w:rsid w:val="00C5301E"/>
    <w:rsid w:val="00C53334"/>
    <w:rsid w:val="00C53B19"/>
    <w:rsid w:val="00C53D0E"/>
    <w:rsid w:val="00C53F8E"/>
    <w:rsid w:val="00C54604"/>
    <w:rsid w:val="00C54CC6"/>
    <w:rsid w:val="00C55A9D"/>
    <w:rsid w:val="00C55FCB"/>
    <w:rsid w:val="00C56314"/>
    <w:rsid w:val="00C5643E"/>
    <w:rsid w:val="00C567F3"/>
    <w:rsid w:val="00C56BF0"/>
    <w:rsid w:val="00C56C22"/>
    <w:rsid w:val="00C5701D"/>
    <w:rsid w:val="00C57DFA"/>
    <w:rsid w:val="00C60602"/>
    <w:rsid w:val="00C60D25"/>
    <w:rsid w:val="00C6160C"/>
    <w:rsid w:val="00C617A6"/>
    <w:rsid w:val="00C61B85"/>
    <w:rsid w:val="00C6217B"/>
    <w:rsid w:val="00C625F0"/>
    <w:rsid w:val="00C627CA"/>
    <w:rsid w:val="00C631E7"/>
    <w:rsid w:val="00C6346F"/>
    <w:rsid w:val="00C638B3"/>
    <w:rsid w:val="00C63A91"/>
    <w:rsid w:val="00C63ADA"/>
    <w:rsid w:val="00C63F36"/>
    <w:rsid w:val="00C64C05"/>
    <w:rsid w:val="00C64DB8"/>
    <w:rsid w:val="00C64EC5"/>
    <w:rsid w:val="00C651C6"/>
    <w:rsid w:val="00C65300"/>
    <w:rsid w:val="00C65B43"/>
    <w:rsid w:val="00C65F1B"/>
    <w:rsid w:val="00C66AEC"/>
    <w:rsid w:val="00C67027"/>
    <w:rsid w:val="00C671C7"/>
    <w:rsid w:val="00C67E67"/>
    <w:rsid w:val="00C67F30"/>
    <w:rsid w:val="00C70A94"/>
    <w:rsid w:val="00C70B78"/>
    <w:rsid w:val="00C70F92"/>
    <w:rsid w:val="00C723D8"/>
    <w:rsid w:val="00C726D8"/>
    <w:rsid w:val="00C727A7"/>
    <w:rsid w:val="00C72CCE"/>
    <w:rsid w:val="00C72D86"/>
    <w:rsid w:val="00C72EBC"/>
    <w:rsid w:val="00C731B1"/>
    <w:rsid w:val="00C731C1"/>
    <w:rsid w:val="00C734B9"/>
    <w:rsid w:val="00C73961"/>
    <w:rsid w:val="00C73C0B"/>
    <w:rsid w:val="00C7424D"/>
    <w:rsid w:val="00C7468F"/>
    <w:rsid w:val="00C75056"/>
    <w:rsid w:val="00C75611"/>
    <w:rsid w:val="00C756EA"/>
    <w:rsid w:val="00C75B76"/>
    <w:rsid w:val="00C76108"/>
    <w:rsid w:val="00C761A1"/>
    <w:rsid w:val="00C76FC4"/>
    <w:rsid w:val="00C77057"/>
    <w:rsid w:val="00C773D1"/>
    <w:rsid w:val="00C77426"/>
    <w:rsid w:val="00C77D1F"/>
    <w:rsid w:val="00C80192"/>
    <w:rsid w:val="00C80A7D"/>
    <w:rsid w:val="00C80B64"/>
    <w:rsid w:val="00C82528"/>
    <w:rsid w:val="00C825A6"/>
    <w:rsid w:val="00C82C2F"/>
    <w:rsid w:val="00C82D29"/>
    <w:rsid w:val="00C82DB4"/>
    <w:rsid w:val="00C82FBA"/>
    <w:rsid w:val="00C83535"/>
    <w:rsid w:val="00C8362B"/>
    <w:rsid w:val="00C83649"/>
    <w:rsid w:val="00C837AC"/>
    <w:rsid w:val="00C839E9"/>
    <w:rsid w:val="00C83BB4"/>
    <w:rsid w:val="00C83C8F"/>
    <w:rsid w:val="00C83EFB"/>
    <w:rsid w:val="00C84021"/>
    <w:rsid w:val="00C840A6"/>
    <w:rsid w:val="00C84212"/>
    <w:rsid w:val="00C85073"/>
    <w:rsid w:val="00C85149"/>
    <w:rsid w:val="00C853AA"/>
    <w:rsid w:val="00C8544A"/>
    <w:rsid w:val="00C859D8"/>
    <w:rsid w:val="00C85A04"/>
    <w:rsid w:val="00C85D2A"/>
    <w:rsid w:val="00C85E68"/>
    <w:rsid w:val="00C863EC"/>
    <w:rsid w:val="00C863FC"/>
    <w:rsid w:val="00C869B5"/>
    <w:rsid w:val="00C87004"/>
    <w:rsid w:val="00C8713F"/>
    <w:rsid w:val="00C87BAC"/>
    <w:rsid w:val="00C87DE2"/>
    <w:rsid w:val="00C901FC"/>
    <w:rsid w:val="00C9032B"/>
    <w:rsid w:val="00C90404"/>
    <w:rsid w:val="00C90649"/>
    <w:rsid w:val="00C90739"/>
    <w:rsid w:val="00C924DF"/>
    <w:rsid w:val="00C92CA5"/>
    <w:rsid w:val="00C92D0C"/>
    <w:rsid w:val="00C93951"/>
    <w:rsid w:val="00C939E4"/>
    <w:rsid w:val="00C93AB6"/>
    <w:rsid w:val="00C943AB"/>
    <w:rsid w:val="00C948EA"/>
    <w:rsid w:val="00C949E6"/>
    <w:rsid w:val="00C94F94"/>
    <w:rsid w:val="00C9502A"/>
    <w:rsid w:val="00C96341"/>
    <w:rsid w:val="00C966BD"/>
    <w:rsid w:val="00C96AA2"/>
    <w:rsid w:val="00C973A7"/>
    <w:rsid w:val="00C978E1"/>
    <w:rsid w:val="00C978E3"/>
    <w:rsid w:val="00CA0B32"/>
    <w:rsid w:val="00CA0DA0"/>
    <w:rsid w:val="00CA0DDE"/>
    <w:rsid w:val="00CA1017"/>
    <w:rsid w:val="00CA1072"/>
    <w:rsid w:val="00CA1089"/>
    <w:rsid w:val="00CA14FF"/>
    <w:rsid w:val="00CA1A21"/>
    <w:rsid w:val="00CA1DA2"/>
    <w:rsid w:val="00CA216D"/>
    <w:rsid w:val="00CA2576"/>
    <w:rsid w:val="00CA2B88"/>
    <w:rsid w:val="00CA31ED"/>
    <w:rsid w:val="00CA32B4"/>
    <w:rsid w:val="00CA32EE"/>
    <w:rsid w:val="00CA3416"/>
    <w:rsid w:val="00CA34AD"/>
    <w:rsid w:val="00CA363D"/>
    <w:rsid w:val="00CA39D1"/>
    <w:rsid w:val="00CA3B5A"/>
    <w:rsid w:val="00CA3E2C"/>
    <w:rsid w:val="00CA3FB3"/>
    <w:rsid w:val="00CA487E"/>
    <w:rsid w:val="00CA48BA"/>
    <w:rsid w:val="00CA4ACD"/>
    <w:rsid w:val="00CA4B14"/>
    <w:rsid w:val="00CA4D24"/>
    <w:rsid w:val="00CA545B"/>
    <w:rsid w:val="00CA54F7"/>
    <w:rsid w:val="00CA57D2"/>
    <w:rsid w:val="00CA5B9F"/>
    <w:rsid w:val="00CA602D"/>
    <w:rsid w:val="00CA6570"/>
    <w:rsid w:val="00CA6776"/>
    <w:rsid w:val="00CA6A5A"/>
    <w:rsid w:val="00CA6DFC"/>
    <w:rsid w:val="00CA73E3"/>
    <w:rsid w:val="00CA789E"/>
    <w:rsid w:val="00CA78E7"/>
    <w:rsid w:val="00CA7995"/>
    <w:rsid w:val="00CA7A8F"/>
    <w:rsid w:val="00CA7E87"/>
    <w:rsid w:val="00CB0854"/>
    <w:rsid w:val="00CB0E88"/>
    <w:rsid w:val="00CB16BA"/>
    <w:rsid w:val="00CB1815"/>
    <w:rsid w:val="00CB18EF"/>
    <w:rsid w:val="00CB2251"/>
    <w:rsid w:val="00CB2870"/>
    <w:rsid w:val="00CB2CE2"/>
    <w:rsid w:val="00CB36E1"/>
    <w:rsid w:val="00CB4079"/>
    <w:rsid w:val="00CB4217"/>
    <w:rsid w:val="00CB4288"/>
    <w:rsid w:val="00CB42F8"/>
    <w:rsid w:val="00CB4536"/>
    <w:rsid w:val="00CB47CE"/>
    <w:rsid w:val="00CB484F"/>
    <w:rsid w:val="00CB4938"/>
    <w:rsid w:val="00CB4DE2"/>
    <w:rsid w:val="00CB50A0"/>
    <w:rsid w:val="00CB54F1"/>
    <w:rsid w:val="00CB560B"/>
    <w:rsid w:val="00CB5631"/>
    <w:rsid w:val="00CB5AB8"/>
    <w:rsid w:val="00CB6630"/>
    <w:rsid w:val="00CB719B"/>
    <w:rsid w:val="00CB7376"/>
    <w:rsid w:val="00CB744D"/>
    <w:rsid w:val="00CB7C91"/>
    <w:rsid w:val="00CB7DA8"/>
    <w:rsid w:val="00CC033A"/>
    <w:rsid w:val="00CC042F"/>
    <w:rsid w:val="00CC04A2"/>
    <w:rsid w:val="00CC0DE9"/>
    <w:rsid w:val="00CC182E"/>
    <w:rsid w:val="00CC18E7"/>
    <w:rsid w:val="00CC1A27"/>
    <w:rsid w:val="00CC1B8B"/>
    <w:rsid w:val="00CC1CCF"/>
    <w:rsid w:val="00CC210A"/>
    <w:rsid w:val="00CC24E1"/>
    <w:rsid w:val="00CC2614"/>
    <w:rsid w:val="00CC2729"/>
    <w:rsid w:val="00CC29A6"/>
    <w:rsid w:val="00CC2E68"/>
    <w:rsid w:val="00CC302E"/>
    <w:rsid w:val="00CC3203"/>
    <w:rsid w:val="00CC38F8"/>
    <w:rsid w:val="00CC3A4C"/>
    <w:rsid w:val="00CC3F08"/>
    <w:rsid w:val="00CC4F10"/>
    <w:rsid w:val="00CC563A"/>
    <w:rsid w:val="00CC5935"/>
    <w:rsid w:val="00CC5A74"/>
    <w:rsid w:val="00CC5D3C"/>
    <w:rsid w:val="00CC607F"/>
    <w:rsid w:val="00CC6303"/>
    <w:rsid w:val="00CC641F"/>
    <w:rsid w:val="00CC65B2"/>
    <w:rsid w:val="00CC6802"/>
    <w:rsid w:val="00CC76D4"/>
    <w:rsid w:val="00CC7708"/>
    <w:rsid w:val="00CC7AE4"/>
    <w:rsid w:val="00CC7AF5"/>
    <w:rsid w:val="00CC7B14"/>
    <w:rsid w:val="00CC7FE5"/>
    <w:rsid w:val="00CD020E"/>
    <w:rsid w:val="00CD025B"/>
    <w:rsid w:val="00CD0C0F"/>
    <w:rsid w:val="00CD0FAB"/>
    <w:rsid w:val="00CD1975"/>
    <w:rsid w:val="00CD1CC5"/>
    <w:rsid w:val="00CD1E06"/>
    <w:rsid w:val="00CD1E41"/>
    <w:rsid w:val="00CD23C2"/>
    <w:rsid w:val="00CD2590"/>
    <w:rsid w:val="00CD287A"/>
    <w:rsid w:val="00CD3784"/>
    <w:rsid w:val="00CD3AB5"/>
    <w:rsid w:val="00CD3BEC"/>
    <w:rsid w:val="00CD4027"/>
    <w:rsid w:val="00CD41AC"/>
    <w:rsid w:val="00CD4499"/>
    <w:rsid w:val="00CD44C8"/>
    <w:rsid w:val="00CD463B"/>
    <w:rsid w:val="00CD493C"/>
    <w:rsid w:val="00CD4F3D"/>
    <w:rsid w:val="00CD5285"/>
    <w:rsid w:val="00CD5458"/>
    <w:rsid w:val="00CD5DD9"/>
    <w:rsid w:val="00CD62A6"/>
    <w:rsid w:val="00CD638B"/>
    <w:rsid w:val="00CD6447"/>
    <w:rsid w:val="00CD6572"/>
    <w:rsid w:val="00CD6B15"/>
    <w:rsid w:val="00CD6B70"/>
    <w:rsid w:val="00CD6C37"/>
    <w:rsid w:val="00CD6C7E"/>
    <w:rsid w:val="00CD752D"/>
    <w:rsid w:val="00CD7537"/>
    <w:rsid w:val="00CD7E47"/>
    <w:rsid w:val="00CD7EBE"/>
    <w:rsid w:val="00CD7FDC"/>
    <w:rsid w:val="00CE027B"/>
    <w:rsid w:val="00CE0938"/>
    <w:rsid w:val="00CE1166"/>
    <w:rsid w:val="00CE1553"/>
    <w:rsid w:val="00CE1838"/>
    <w:rsid w:val="00CE1BB5"/>
    <w:rsid w:val="00CE2234"/>
    <w:rsid w:val="00CE25D8"/>
    <w:rsid w:val="00CE265B"/>
    <w:rsid w:val="00CE2CCD"/>
    <w:rsid w:val="00CE2D94"/>
    <w:rsid w:val="00CE3485"/>
    <w:rsid w:val="00CE39E3"/>
    <w:rsid w:val="00CE3E9A"/>
    <w:rsid w:val="00CE3FCA"/>
    <w:rsid w:val="00CE3FF3"/>
    <w:rsid w:val="00CE407D"/>
    <w:rsid w:val="00CE40FC"/>
    <w:rsid w:val="00CE4265"/>
    <w:rsid w:val="00CE46DF"/>
    <w:rsid w:val="00CE4A61"/>
    <w:rsid w:val="00CE4B3E"/>
    <w:rsid w:val="00CE4BE0"/>
    <w:rsid w:val="00CE4CF5"/>
    <w:rsid w:val="00CE58C3"/>
    <w:rsid w:val="00CE5EA4"/>
    <w:rsid w:val="00CE5EC1"/>
    <w:rsid w:val="00CE6137"/>
    <w:rsid w:val="00CE66D0"/>
    <w:rsid w:val="00CE676E"/>
    <w:rsid w:val="00CE6795"/>
    <w:rsid w:val="00CE697E"/>
    <w:rsid w:val="00CE6C64"/>
    <w:rsid w:val="00CE6D7E"/>
    <w:rsid w:val="00CE711E"/>
    <w:rsid w:val="00CE74A1"/>
    <w:rsid w:val="00CE77DA"/>
    <w:rsid w:val="00CE7D50"/>
    <w:rsid w:val="00CE7EC0"/>
    <w:rsid w:val="00CF020D"/>
    <w:rsid w:val="00CF1627"/>
    <w:rsid w:val="00CF169C"/>
    <w:rsid w:val="00CF16EB"/>
    <w:rsid w:val="00CF1930"/>
    <w:rsid w:val="00CF1960"/>
    <w:rsid w:val="00CF24BD"/>
    <w:rsid w:val="00CF27C2"/>
    <w:rsid w:val="00CF2A28"/>
    <w:rsid w:val="00CF3047"/>
    <w:rsid w:val="00CF325B"/>
    <w:rsid w:val="00CF3530"/>
    <w:rsid w:val="00CF370C"/>
    <w:rsid w:val="00CF5AB6"/>
    <w:rsid w:val="00CF5E08"/>
    <w:rsid w:val="00CF6818"/>
    <w:rsid w:val="00CF6D5C"/>
    <w:rsid w:val="00CF6D65"/>
    <w:rsid w:val="00CF7676"/>
    <w:rsid w:val="00CF7930"/>
    <w:rsid w:val="00CF7D27"/>
    <w:rsid w:val="00CF7D62"/>
    <w:rsid w:val="00D0055E"/>
    <w:rsid w:val="00D00590"/>
    <w:rsid w:val="00D009D4"/>
    <w:rsid w:val="00D01130"/>
    <w:rsid w:val="00D015EA"/>
    <w:rsid w:val="00D017B8"/>
    <w:rsid w:val="00D017D2"/>
    <w:rsid w:val="00D0193A"/>
    <w:rsid w:val="00D019FD"/>
    <w:rsid w:val="00D01FC4"/>
    <w:rsid w:val="00D0229E"/>
    <w:rsid w:val="00D0360E"/>
    <w:rsid w:val="00D03BAF"/>
    <w:rsid w:val="00D03C2A"/>
    <w:rsid w:val="00D04269"/>
    <w:rsid w:val="00D04E8A"/>
    <w:rsid w:val="00D052C5"/>
    <w:rsid w:val="00D0571D"/>
    <w:rsid w:val="00D05796"/>
    <w:rsid w:val="00D057A0"/>
    <w:rsid w:val="00D05AA1"/>
    <w:rsid w:val="00D05E09"/>
    <w:rsid w:val="00D062BE"/>
    <w:rsid w:val="00D063F9"/>
    <w:rsid w:val="00D064EA"/>
    <w:rsid w:val="00D06677"/>
    <w:rsid w:val="00D06B83"/>
    <w:rsid w:val="00D06D3A"/>
    <w:rsid w:val="00D06FAC"/>
    <w:rsid w:val="00D07C0D"/>
    <w:rsid w:val="00D101FE"/>
    <w:rsid w:val="00D103F6"/>
    <w:rsid w:val="00D10540"/>
    <w:rsid w:val="00D1068F"/>
    <w:rsid w:val="00D10A5D"/>
    <w:rsid w:val="00D10B54"/>
    <w:rsid w:val="00D10CB5"/>
    <w:rsid w:val="00D116EA"/>
    <w:rsid w:val="00D11834"/>
    <w:rsid w:val="00D11C75"/>
    <w:rsid w:val="00D11CCE"/>
    <w:rsid w:val="00D121E5"/>
    <w:rsid w:val="00D12EBD"/>
    <w:rsid w:val="00D130BE"/>
    <w:rsid w:val="00D130FB"/>
    <w:rsid w:val="00D133F5"/>
    <w:rsid w:val="00D13658"/>
    <w:rsid w:val="00D13FB8"/>
    <w:rsid w:val="00D145A3"/>
    <w:rsid w:val="00D145B0"/>
    <w:rsid w:val="00D14643"/>
    <w:rsid w:val="00D14A19"/>
    <w:rsid w:val="00D14BD3"/>
    <w:rsid w:val="00D14F65"/>
    <w:rsid w:val="00D1504D"/>
    <w:rsid w:val="00D170AA"/>
    <w:rsid w:val="00D17DC0"/>
    <w:rsid w:val="00D20460"/>
    <w:rsid w:val="00D2046F"/>
    <w:rsid w:val="00D20E69"/>
    <w:rsid w:val="00D20F61"/>
    <w:rsid w:val="00D21613"/>
    <w:rsid w:val="00D21D69"/>
    <w:rsid w:val="00D226C8"/>
    <w:rsid w:val="00D22824"/>
    <w:rsid w:val="00D228F2"/>
    <w:rsid w:val="00D22950"/>
    <w:rsid w:val="00D22FE4"/>
    <w:rsid w:val="00D2318B"/>
    <w:rsid w:val="00D23981"/>
    <w:rsid w:val="00D23A0A"/>
    <w:rsid w:val="00D241FA"/>
    <w:rsid w:val="00D24474"/>
    <w:rsid w:val="00D24562"/>
    <w:rsid w:val="00D24CDD"/>
    <w:rsid w:val="00D25207"/>
    <w:rsid w:val="00D25658"/>
    <w:rsid w:val="00D257E1"/>
    <w:rsid w:val="00D25F9E"/>
    <w:rsid w:val="00D26024"/>
    <w:rsid w:val="00D2638F"/>
    <w:rsid w:val="00D266B2"/>
    <w:rsid w:val="00D26B71"/>
    <w:rsid w:val="00D26CC8"/>
    <w:rsid w:val="00D26CF8"/>
    <w:rsid w:val="00D2707E"/>
    <w:rsid w:val="00D271DB"/>
    <w:rsid w:val="00D276B4"/>
    <w:rsid w:val="00D27908"/>
    <w:rsid w:val="00D27CA4"/>
    <w:rsid w:val="00D3058C"/>
    <w:rsid w:val="00D30675"/>
    <w:rsid w:val="00D3076B"/>
    <w:rsid w:val="00D3083E"/>
    <w:rsid w:val="00D30ABE"/>
    <w:rsid w:val="00D31562"/>
    <w:rsid w:val="00D3181A"/>
    <w:rsid w:val="00D31C38"/>
    <w:rsid w:val="00D31E0E"/>
    <w:rsid w:val="00D322B5"/>
    <w:rsid w:val="00D32315"/>
    <w:rsid w:val="00D32644"/>
    <w:rsid w:val="00D32797"/>
    <w:rsid w:val="00D32A19"/>
    <w:rsid w:val="00D32B59"/>
    <w:rsid w:val="00D32B8D"/>
    <w:rsid w:val="00D32D05"/>
    <w:rsid w:val="00D3368F"/>
    <w:rsid w:val="00D33850"/>
    <w:rsid w:val="00D33999"/>
    <w:rsid w:val="00D33B18"/>
    <w:rsid w:val="00D33F76"/>
    <w:rsid w:val="00D34176"/>
    <w:rsid w:val="00D35342"/>
    <w:rsid w:val="00D3566D"/>
    <w:rsid w:val="00D357B2"/>
    <w:rsid w:val="00D35849"/>
    <w:rsid w:val="00D35F41"/>
    <w:rsid w:val="00D363CB"/>
    <w:rsid w:val="00D36BED"/>
    <w:rsid w:val="00D3725A"/>
    <w:rsid w:val="00D3755D"/>
    <w:rsid w:val="00D379F8"/>
    <w:rsid w:val="00D37F8F"/>
    <w:rsid w:val="00D403C7"/>
    <w:rsid w:val="00D40676"/>
    <w:rsid w:val="00D40AEF"/>
    <w:rsid w:val="00D40E21"/>
    <w:rsid w:val="00D40FAC"/>
    <w:rsid w:val="00D413DE"/>
    <w:rsid w:val="00D42685"/>
    <w:rsid w:val="00D42840"/>
    <w:rsid w:val="00D42E27"/>
    <w:rsid w:val="00D430D7"/>
    <w:rsid w:val="00D4325E"/>
    <w:rsid w:val="00D433FC"/>
    <w:rsid w:val="00D43624"/>
    <w:rsid w:val="00D4379C"/>
    <w:rsid w:val="00D43884"/>
    <w:rsid w:val="00D43D84"/>
    <w:rsid w:val="00D44247"/>
    <w:rsid w:val="00D446F8"/>
    <w:rsid w:val="00D448C5"/>
    <w:rsid w:val="00D44DDE"/>
    <w:rsid w:val="00D459DF"/>
    <w:rsid w:val="00D46DC4"/>
    <w:rsid w:val="00D4725B"/>
    <w:rsid w:val="00D472DC"/>
    <w:rsid w:val="00D474C8"/>
    <w:rsid w:val="00D507CF"/>
    <w:rsid w:val="00D50AA8"/>
    <w:rsid w:val="00D51077"/>
    <w:rsid w:val="00D523D9"/>
    <w:rsid w:val="00D5275B"/>
    <w:rsid w:val="00D52932"/>
    <w:rsid w:val="00D52A87"/>
    <w:rsid w:val="00D52C3A"/>
    <w:rsid w:val="00D52DBD"/>
    <w:rsid w:val="00D53810"/>
    <w:rsid w:val="00D54258"/>
    <w:rsid w:val="00D5452F"/>
    <w:rsid w:val="00D56286"/>
    <w:rsid w:val="00D567C2"/>
    <w:rsid w:val="00D56820"/>
    <w:rsid w:val="00D56A0F"/>
    <w:rsid w:val="00D56D30"/>
    <w:rsid w:val="00D56D88"/>
    <w:rsid w:val="00D5740D"/>
    <w:rsid w:val="00D574A7"/>
    <w:rsid w:val="00D57540"/>
    <w:rsid w:val="00D5766A"/>
    <w:rsid w:val="00D579D4"/>
    <w:rsid w:val="00D57B63"/>
    <w:rsid w:val="00D57C20"/>
    <w:rsid w:val="00D603CE"/>
    <w:rsid w:val="00D6049A"/>
    <w:rsid w:val="00D60AB8"/>
    <w:rsid w:val="00D612AF"/>
    <w:rsid w:val="00D6137F"/>
    <w:rsid w:val="00D619BE"/>
    <w:rsid w:val="00D61D66"/>
    <w:rsid w:val="00D61F92"/>
    <w:rsid w:val="00D6232D"/>
    <w:rsid w:val="00D62338"/>
    <w:rsid w:val="00D627FE"/>
    <w:rsid w:val="00D62C98"/>
    <w:rsid w:val="00D63129"/>
    <w:rsid w:val="00D63629"/>
    <w:rsid w:val="00D63827"/>
    <w:rsid w:val="00D640F4"/>
    <w:rsid w:val="00D641DF"/>
    <w:rsid w:val="00D644C3"/>
    <w:rsid w:val="00D65C1F"/>
    <w:rsid w:val="00D65D31"/>
    <w:rsid w:val="00D66129"/>
    <w:rsid w:val="00D666E5"/>
    <w:rsid w:val="00D66823"/>
    <w:rsid w:val="00D668C7"/>
    <w:rsid w:val="00D66D39"/>
    <w:rsid w:val="00D670C0"/>
    <w:rsid w:val="00D67837"/>
    <w:rsid w:val="00D67A5D"/>
    <w:rsid w:val="00D67D58"/>
    <w:rsid w:val="00D67E64"/>
    <w:rsid w:val="00D7006F"/>
    <w:rsid w:val="00D70124"/>
    <w:rsid w:val="00D70148"/>
    <w:rsid w:val="00D71675"/>
    <w:rsid w:val="00D71CE1"/>
    <w:rsid w:val="00D71F1D"/>
    <w:rsid w:val="00D72626"/>
    <w:rsid w:val="00D72642"/>
    <w:rsid w:val="00D727EB"/>
    <w:rsid w:val="00D72A32"/>
    <w:rsid w:val="00D72B12"/>
    <w:rsid w:val="00D731F2"/>
    <w:rsid w:val="00D74302"/>
    <w:rsid w:val="00D7440C"/>
    <w:rsid w:val="00D746D9"/>
    <w:rsid w:val="00D74733"/>
    <w:rsid w:val="00D7490C"/>
    <w:rsid w:val="00D74B0A"/>
    <w:rsid w:val="00D7571C"/>
    <w:rsid w:val="00D75C72"/>
    <w:rsid w:val="00D76021"/>
    <w:rsid w:val="00D760DC"/>
    <w:rsid w:val="00D76F91"/>
    <w:rsid w:val="00D76FF0"/>
    <w:rsid w:val="00D77732"/>
    <w:rsid w:val="00D77B76"/>
    <w:rsid w:val="00D77C3E"/>
    <w:rsid w:val="00D8017B"/>
    <w:rsid w:val="00D8042C"/>
    <w:rsid w:val="00D80DF9"/>
    <w:rsid w:val="00D815BD"/>
    <w:rsid w:val="00D818EF"/>
    <w:rsid w:val="00D81FB5"/>
    <w:rsid w:val="00D82197"/>
    <w:rsid w:val="00D8259C"/>
    <w:rsid w:val="00D828D6"/>
    <w:rsid w:val="00D82CFA"/>
    <w:rsid w:val="00D833D7"/>
    <w:rsid w:val="00D83E11"/>
    <w:rsid w:val="00D83F68"/>
    <w:rsid w:val="00D84744"/>
    <w:rsid w:val="00D84A87"/>
    <w:rsid w:val="00D84BEC"/>
    <w:rsid w:val="00D84DA0"/>
    <w:rsid w:val="00D8506E"/>
    <w:rsid w:val="00D856C9"/>
    <w:rsid w:val="00D85844"/>
    <w:rsid w:val="00D85AC7"/>
    <w:rsid w:val="00D85C1A"/>
    <w:rsid w:val="00D85FD6"/>
    <w:rsid w:val="00D86096"/>
    <w:rsid w:val="00D862A2"/>
    <w:rsid w:val="00D868F1"/>
    <w:rsid w:val="00D86B46"/>
    <w:rsid w:val="00D86E19"/>
    <w:rsid w:val="00D86E44"/>
    <w:rsid w:val="00D86FF4"/>
    <w:rsid w:val="00D87086"/>
    <w:rsid w:val="00D87377"/>
    <w:rsid w:val="00D8763C"/>
    <w:rsid w:val="00D87F42"/>
    <w:rsid w:val="00D9015F"/>
    <w:rsid w:val="00D908F6"/>
    <w:rsid w:val="00D90F7D"/>
    <w:rsid w:val="00D9107A"/>
    <w:rsid w:val="00D910F2"/>
    <w:rsid w:val="00D912FF"/>
    <w:rsid w:val="00D91829"/>
    <w:rsid w:val="00D91AAB"/>
    <w:rsid w:val="00D91B8D"/>
    <w:rsid w:val="00D91FF2"/>
    <w:rsid w:val="00D922F6"/>
    <w:rsid w:val="00D92D32"/>
    <w:rsid w:val="00D93540"/>
    <w:rsid w:val="00D936D0"/>
    <w:rsid w:val="00D93727"/>
    <w:rsid w:val="00D9394A"/>
    <w:rsid w:val="00D93CA5"/>
    <w:rsid w:val="00D94406"/>
    <w:rsid w:val="00D95733"/>
    <w:rsid w:val="00D9578A"/>
    <w:rsid w:val="00D95AD8"/>
    <w:rsid w:val="00D95B50"/>
    <w:rsid w:val="00D966D2"/>
    <w:rsid w:val="00D969DB"/>
    <w:rsid w:val="00D976BD"/>
    <w:rsid w:val="00D976C6"/>
    <w:rsid w:val="00D97CA1"/>
    <w:rsid w:val="00D97E70"/>
    <w:rsid w:val="00DA026E"/>
    <w:rsid w:val="00DA0E25"/>
    <w:rsid w:val="00DA15E5"/>
    <w:rsid w:val="00DA1BCE"/>
    <w:rsid w:val="00DA3337"/>
    <w:rsid w:val="00DA3617"/>
    <w:rsid w:val="00DA417A"/>
    <w:rsid w:val="00DA4251"/>
    <w:rsid w:val="00DA4439"/>
    <w:rsid w:val="00DA4D4C"/>
    <w:rsid w:val="00DA500F"/>
    <w:rsid w:val="00DA52EB"/>
    <w:rsid w:val="00DA53A6"/>
    <w:rsid w:val="00DA57B5"/>
    <w:rsid w:val="00DA5836"/>
    <w:rsid w:val="00DA5A6E"/>
    <w:rsid w:val="00DA6051"/>
    <w:rsid w:val="00DA6585"/>
    <w:rsid w:val="00DA6EE8"/>
    <w:rsid w:val="00DA6F9F"/>
    <w:rsid w:val="00DA711C"/>
    <w:rsid w:val="00DA7ED7"/>
    <w:rsid w:val="00DB01FB"/>
    <w:rsid w:val="00DB0974"/>
    <w:rsid w:val="00DB0F9A"/>
    <w:rsid w:val="00DB1768"/>
    <w:rsid w:val="00DB17F2"/>
    <w:rsid w:val="00DB281D"/>
    <w:rsid w:val="00DB29CA"/>
    <w:rsid w:val="00DB3045"/>
    <w:rsid w:val="00DB3309"/>
    <w:rsid w:val="00DB3879"/>
    <w:rsid w:val="00DB3F87"/>
    <w:rsid w:val="00DB3FBA"/>
    <w:rsid w:val="00DB43B4"/>
    <w:rsid w:val="00DB47DA"/>
    <w:rsid w:val="00DB4835"/>
    <w:rsid w:val="00DB49BC"/>
    <w:rsid w:val="00DB506E"/>
    <w:rsid w:val="00DB556D"/>
    <w:rsid w:val="00DB61B9"/>
    <w:rsid w:val="00DB66D7"/>
    <w:rsid w:val="00DB6769"/>
    <w:rsid w:val="00DB6774"/>
    <w:rsid w:val="00DB724B"/>
    <w:rsid w:val="00DB750E"/>
    <w:rsid w:val="00DB7792"/>
    <w:rsid w:val="00DB7AC1"/>
    <w:rsid w:val="00DB7B33"/>
    <w:rsid w:val="00DC004A"/>
    <w:rsid w:val="00DC0427"/>
    <w:rsid w:val="00DC0E78"/>
    <w:rsid w:val="00DC0EE0"/>
    <w:rsid w:val="00DC13E9"/>
    <w:rsid w:val="00DC1ED8"/>
    <w:rsid w:val="00DC1F76"/>
    <w:rsid w:val="00DC2200"/>
    <w:rsid w:val="00DC2380"/>
    <w:rsid w:val="00DC336B"/>
    <w:rsid w:val="00DC33F7"/>
    <w:rsid w:val="00DC388D"/>
    <w:rsid w:val="00DC39B4"/>
    <w:rsid w:val="00DC3D0F"/>
    <w:rsid w:val="00DC418F"/>
    <w:rsid w:val="00DC494E"/>
    <w:rsid w:val="00DC4F94"/>
    <w:rsid w:val="00DC5665"/>
    <w:rsid w:val="00DC568F"/>
    <w:rsid w:val="00DC5DC9"/>
    <w:rsid w:val="00DC5EC6"/>
    <w:rsid w:val="00DC5F15"/>
    <w:rsid w:val="00DC61D4"/>
    <w:rsid w:val="00DC6C0B"/>
    <w:rsid w:val="00DC727D"/>
    <w:rsid w:val="00DC784A"/>
    <w:rsid w:val="00DC7C37"/>
    <w:rsid w:val="00DD0169"/>
    <w:rsid w:val="00DD079E"/>
    <w:rsid w:val="00DD0A7D"/>
    <w:rsid w:val="00DD11C7"/>
    <w:rsid w:val="00DD12B4"/>
    <w:rsid w:val="00DD1643"/>
    <w:rsid w:val="00DD1BBF"/>
    <w:rsid w:val="00DD208A"/>
    <w:rsid w:val="00DD211B"/>
    <w:rsid w:val="00DD2137"/>
    <w:rsid w:val="00DD2890"/>
    <w:rsid w:val="00DD2A4A"/>
    <w:rsid w:val="00DD2E75"/>
    <w:rsid w:val="00DD314E"/>
    <w:rsid w:val="00DD32D3"/>
    <w:rsid w:val="00DD332D"/>
    <w:rsid w:val="00DD3A1F"/>
    <w:rsid w:val="00DD3B55"/>
    <w:rsid w:val="00DD472C"/>
    <w:rsid w:val="00DD4F97"/>
    <w:rsid w:val="00DD5739"/>
    <w:rsid w:val="00DD57FD"/>
    <w:rsid w:val="00DD636F"/>
    <w:rsid w:val="00DD6BAF"/>
    <w:rsid w:val="00DD742B"/>
    <w:rsid w:val="00DD750F"/>
    <w:rsid w:val="00DD7668"/>
    <w:rsid w:val="00DD784F"/>
    <w:rsid w:val="00DD7C3A"/>
    <w:rsid w:val="00DE0052"/>
    <w:rsid w:val="00DE0441"/>
    <w:rsid w:val="00DE05A0"/>
    <w:rsid w:val="00DE074C"/>
    <w:rsid w:val="00DE07E0"/>
    <w:rsid w:val="00DE092B"/>
    <w:rsid w:val="00DE0B72"/>
    <w:rsid w:val="00DE0F66"/>
    <w:rsid w:val="00DE2170"/>
    <w:rsid w:val="00DE2A21"/>
    <w:rsid w:val="00DE2CB2"/>
    <w:rsid w:val="00DE3881"/>
    <w:rsid w:val="00DE4322"/>
    <w:rsid w:val="00DE4672"/>
    <w:rsid w:val="00DE5117"/>
    <w:rsid w:val="00DE5391"/>
    <w:rsid w:val="00DE567E"/>
    <w:rsid w:val="00DE57C8"/>
    <w:rsid w:val="00DE58F2"/>
    <w:rsid w:val="00DE62DF"/>
    <w:rsid w:val="00DE65F8"/>
    <w:rsid w:val="00DE6781"/>
    <w:rsid w:val="00DE6B17"/>
    <w:rsid w:val="00DE6C22"/>
    <w:rsid w:val="00DE78B6"/>
    <w:rsid w:val="00DE7A7A"/>
    <w:rsid w:val="00DE7EE2"/>
    <w:rsid w:val="00DF0E7C"/>
    <w:rsid w:val="00DF1794"/>
    <w:rsid w:val="00DF19B8"/>
    <w:rsid w:val="00DF1A5F"/>
    <w:rsid w:val="00DF1CE5"/>
    <w:rsid w:val="00DF1F05"/>
    <w:rsid w:val="00DF2078"/>
    <w:rsid w:val="00DF25A8"/>
    <w:rsid w:val="00DF2BDE"/>
    <w:rsid w:val="00DF2C23"/>
    <w:rsid w:val="00DF2C4A"/>
    <w:rsid w:val="00DF308B"/>
    <w:rsid w:val="00DF334A"/>
    <w:rsid w:val="00DF3675"/>
    <w:rsid w:val="00DF3809"/>
    <w:rsid w:val="00DF3F0B"/>
    <w:rsid w:val="00DF4622"/>
    <w:rsid w:val="00DF4CB4"/>
    <w:rsid w:val="00DF4F0A"/>
    <w:rsid w:val="00DF509D"/>
    <w:rsid w:val="00DF5343"/>
    <w:rsid w:val="00DF55FB"/>
    <w:rsid w:val="00DF5663"/>
    <w:rsid w:val="00DF5DE4"/>
    <w:rsid w:val="00DF5E06"/>
    <w:rsid w:val="00DF68D4"/>
    <w:rsid w:val="00DF6ADA"/>
    <w:rsid w:val="00E001AA"/>
    <w:rsid w:val="00E00437"/>
    <w:rsid w:val="00E0091B"/>
    <w:rsid w:val="00E00B29"/>
    <w:rsid w:val="00E00CA2"/>
    <w:rsid w:val="00E00D7F"/>
    <w:rsid w:val="00E00E86"/>
    <w:rsid w:val="00E01578"/>
    <w:rsid w:val="00E015F5"/>
    <w:rsid w:val="00E01E4F"/>
    <w:rsid w:val="00E02000"/>
    <w:rsid w:val="00E020D9"/>
    <w:rsid w:val="00E02800"/>
    <w:rsid w:val="00E02827"/>
    <w:rsid w:val="00E02916"/>
    <w:rsid w:val="00E02975"/>
    <w:rsid w:val="00E02EF4"/>
    <w:rsid w:val="00E03557"/>
    <w:rsid w:val="00E03C22"/>
    <w:rsid w:val="00E03C4E"/>
    <w:rsid w:val="00E03C6B"/>
    <w:rsid w:val="00E04194"/>
    <w:rsid w:val="00E0448B"/>
    <w:rsid w:val="00E04502"/>
    <w:rsid w:val="00E047ED"/>
    <w:rsid w:val="00E04ADA"/>
    <w:rsid w:val="00E0553D"/>
    <w:rsid w:val="00E05DF0"/>
    <w:rsid w:val="00E05E6B"/>
    <w:rsid w:val="00E05FA0"/>
    <w:rsid w:val="00E05FFD"/>
    <w:rsid w:val="00E06040"/>
    <w:rsid w:val="00E06181"/>
    <w:rsid w:val="00E0639B"/>
    <w:rsid w:val="00E06517"/>
    <w:rsid w:val="00E065BF"/>
    <w:rsid w:val="00E0665E"/>
    <w:rsid w:val="00E06AA4"/>
    <w:rsid w:val="00E06D36"/>
    <w:rsid w:val="00E10EA3"/>
    <w:rsid w:val="00E10FC6"/>
    <w:rsid w:val="00E11728"/>
    <w:rsid w:val="00E11755"/>
    <w:rsid w:val="00E1187C"/>
    <w:rsid w:val="00E11CCB"/>
    <w:rsid w:val="00E11FF4"/>
    <w:rsid w:val="00E122BD"/>
    <w:rsid w:val="00E1231D"/>
    <w:rsid w:val="00E126D7"/>
    <w:rsid w:val="00E12F6D"/>
    <w:rsid w:val="00E13ACE"/>
    <w:rsid w:val="00E13B61"/>
    <w:rsid w:val="00E14767"/>
    <w:rsid w:val="00E15797"/>
    <w:rsid w:val="00E15AA6"/>
    <w:rsid w:val="00E15D3D"/>
    <w:rsid w:val="00E16592"/>
    <w:rsid w:val="00E16599"/>
    <w:rsid w:val="00E16AE1"/>
    <w:rsid w:val="00E16D57"/>
    <w:rsid w:val="00E16DA4"/>
    <w:rsid w:val="00E16DA5"/>
    <w:rsid w:val="00E16DC6"/>
    <w:rsid w:val="00E1710E"/>
    <w:rsid w:val="00E17987"/>
    <w:rsid w:val="00E17C2A"/>
    <w:rsid w:val="00E17C5B"/>
    <w:rsid w:val="00E20C7E"/>
    <w:rsid w:val="00E20D20"/>
    <w:rsid w:val="00E215FF"/>
    <w:rsid w:val="00E2175A"/>
    <w:rsid w:val="00E22172"/>
    <w:rsid w:val="00E22476"/>
    <w:rsid w:val="00E22B94"/>
    <w:rsid w:val="00E22DAD"/>
    <w:rsid w:val="00E23DED"/>
    <w:rsid w:val="00E2414B"/>
    <w:rsid w:val="00E244CB"/>
    <w:rsid w:val="00E24FD5"/>
    <w:rsid w:val="00E2530B"/>
    <w:rsid w:val="00E256C7"/>
    <w:rsid w:val="00E25E78"/>
    <w:rsid w:val="00E25ECD"/>
    <w:rsid w:val="00E261F6"/>
    <w:rsid w:val="00E262BC"/>
    <w:rsid w:val="00E26412"/>
    <w:rsid w:val="00E26572"/>
    <w:rsid w:val="00E26BBF"/>
    <w:rsid w:val="00E27039"/>
    <w:rsid w:val="00E270EC"/>
    <w:rsid w:val="00E2719B"/>
    <w:rsid w:val="00E274C2"/>
    <w:rsid w:val="00E27A2D"/>
    <w:rsid w:val="00E27D94"/>
    <w:rsid w:val="00E30688"/>
    <w:rsid w:val="00E30AAD"/>
    <w:rsid w:val="00E31672"/>
    <w:rsid w:val="00E316A1"/>
    <w:rsid w:val="00E31FFE"/>
    <w:rsid w:val="00E32668"/>
    <w:rsid w:val="00E328EA"/>
    <w:rsid w:val="00E32DC4"/>
    <w:rsid w:val="00E32EE9"/>
    <w:rsid w:val="00E32F5A"/>
    <w:rsid w:val="00E32F84"/>
    <w:rsid w:val="00E3318B"/>
    <w:rsid w:val="00E332A1"/>
    <w:rsid w:val="00E341FA"/>
    <w:rsid w:val="00E34FC8"/>
    <w:rsid w:val="00E352A4"/>
    <w:rsid w:val="00E35E3A"/>
    <w:rsid w:val="00E3649C"/>
    <w:rsid w:val="00E36506"/>
    <w:rsid w:val="00E36E3C"/>
    <w:rsid w:val="00E37326"/>
    <w:rsid w:val="00E37795"/>
    <w:rsid w:val="00E37B2B"/>
    <w:rsid w:val="00E37F75"/>
    <w:rsid w:val="00E40A40"/>
    <w:rsid w:val="00E415B0"/>
    <w:rsid w:val="00E415BC"/>
    <w:rsid w:val="00E416EB"/>
    <w:rsid w:val="00E41C49"/>
    <w:rsid w:val="00E41EE1"/>
    <w:rsid w:val="00E4255F"/>
    <w:rsid w:val="00E425BE"/>
    <w:rsid w:val="00E42CEB"/>
    <w:rsid w:val="00E42DA9"/>
    <w:rsid w:val="00E43409"/>
    <w:rsid w:val="00E4391C"/>
    <w:rsid w:val="00E43AF1"/>
    <w:rsid w:val="00E43B4F"/>
    <w:rsid w:val="00E43C50"/>
    <w:rsid w:val="00E4474F"/>
    <w:rsid w:val="00E44803"/>
    <w:rsid w:val="00E44821"/>
    <w:rsid w:val="00E44A90"/>
    <w:rsid w:val="00E44A94"/>
    <w:rsid w:val="00E45249"/>
    <w:rsid w:val="00E45491"/>
    <w:rsid w:val="00E455C0"/>
    <w:rsid w:val="00E45B14"/>
    <w:rsid w:val="00E45F71"/>
    <w:rsid w:val="00E4630E"/>
    <w:rsid w:val="00E469F5"/>
    <w:rsid w:val="00E469FD"/>
    <w:rsid w:val="00E46B7C"/>
    <w:rsid w:val="00E46E5E"/>
    <w:rsid w:val="00E46EE3"/>
    <w:rsid w:val="00E46F35"/>
    <w:rsid w:val="00E4717D"/>
    <w:rsid w:val="00E47245"/>
    <w:rsid w:val="00E47330"/>
    <w:rsid w:val="00E4780E"/>
    <w:rsid w:val="00E47EAA"/>
    <w:rsid w:val="00E5020D"/>
    <w:rsid w:val="00E50286"/>
    <w:rsid w:val="00E5053C"/>
    <w:rsid w:val="00E50E38"/>
    <w:rsid w:val="00E50E72"/>
    <w:rsid w:val="00E51272"/>
    <w:rsid w:val="00E515D0"/>
    <w:rsid w:val="00E51733"/>
    <w:rsid w:val="00E51CAE"/>
    <w:rsid w:val="00E51FDF"/>
    <w:rsid w:val="00E524CF"/>
    <w:rsid w:val="00E52804"/>
    <w:rsid w:val="00E52A0C"/>
    <w:rsid w:val="00E53298"/>
    <w:rsid w:val="00E53C4F"/>
    <w:rsid w:val="00E54097"/>
    <w:rsid w:val="00E54647"/>
    <w:rsid w:val="00E5489F"/>
    <w:rsid w:val="00E548C4"/>
    <w:rsid w:val="00E54ADC"/>
    <w:rsid w:val="00E55003"/>
    <w:rsid w:val="00E55545"/>
    <w:rsid w:val="00E55A3A"/>
    <w:rsid w:val="00E55D12"/>
    <w:rsid w:val="00E56148"/>
    <w:rsid w:val="00E56733"/>
    <w:rsid w:val="00E5673B"/>
    <w:rsid w:val="00E56CB7"/>
    <w:rsid w:val="00E57467"/>
    <w:rsid w:val="00E57B7C"/>
    <w:rsid w:val="00E57D3B"/>
    <w:rsid w:val="00E57EE6"/>
    <w:rsid w:val="00E601FF"/>
    <w:rsid w:val="00E60642"/>
    <w:rsid w:val="00E606A0"/>
    <w:rsid w:val="00E60DB3"/>
    <w:rsid w:val="00E60ECF"/>
    <w:rsid w:val="00E61148"/>
    <w:rsid w:val="00E61540"/>
    <w:rsid w:val="00E61833"/>
    <w:rsid w:val="00E61B90"/>
    <w:rsid w:val="00E61E63"/>
    <w:rsid w:val="00E62315"/>
    <w:rsid w:val="00E6243F"/>
    <w:rsid w:val="00E6245C"/>
    <w:rsid w:val="00E62693"/>
    <w:rsid w:val="00E629C8"/>
    <w:rsid w:val="00E62C31"/>
    <w:rsid w:val="00E62C52"/>
    <w:rsid w:val="00E6346D"/>
    <w:rsid w:val="00E63514"/>
    <w:rsid w:val="00E63589"/>
    <w:rsid w:val="00E64706"/>
    <w:rsid w:val="00E64862"/>
    <w:rsid w:val="00E64B93"/>
    <w:rsid w:val="00E65D6A"/>
    <w:rsid w:val="00E6651E"/>
    <w:rsid w:val="00E66FC0"/>
    <w:rsid w:val="00E6794E"/>
    <w:rsid w:val="00E7032A"/>
    <w:rsid w:val="00E70E1A"/>
    <w:rsid w:val="00E710E7"/>
    <w:rsid w:val="00E7159F"/>
    <w:rsid w:val="00E71978"/>
    <w:rsid w:val="00E71C85"/>
    <w:rsid w:val="00E72067"/>
    <w:rsid w:val="00E72298"/>
    <w:rsid w:val="00E72466"/>
    <w:rsid w:val="00E72E55"/>
    <w:rsid w:val="00E73433"/>
    <w:rsid w:val="00E73573"/>
    <w:rsid w:val="00E735D9"/>
    <w:rsid w:val="00E75043"/>
    <w:rsid w:val="00E7506B"/>
    <w:rsid w:val="00E753D5"/>
    <w:rsid w:val="00E75F54"/>
    <w:rsid w:val="00E75FB6"/>
    <w:rsid w:val="00E7610D"/>
    <w:rsid w:val="00E76792"/>
    <w:rsid w:val="00E767B1"/>
    <w:rsid w:val="00E76897"/>
    <w:rsid w:val="00E76A3F"/>
    <w:rsid w:val="00E77071"/>
    <w:rsid w:val="00E77929"/>
    <w:rsid w:val="00E77A88"/>
    <w:rsid w:val="00E77B55"/>
    <w:rsid w:val="00E8085F"/>
    <w:rsid w:val="00E80AC8"/>
    <w:rsid w:val="00E80C28"/>
    <w:rsid w:val="00E80F23"/>
    <w:rsid w:val="00E8124E"/>
    <w:rsid w:val="00E81CF3"/>
    <w:rsid w:val="00E8207A"/>
    <w:rsid w:val="00E82B43"/>
    <w:rsid w:val="00E82F13"/>
    <w:rsid w:val="00E830C2"/>
    <w:rsid w:val="00E83DA2"/>
    <w:rsid w:val="00E83EFD"/>
    <w:rsid w:val="00E845BC"/>
    <w:rsid w:val="00E84CB9"/>
    <w:rsid w:val="00E84FFC"/>
    <w:rsid w:val="00E859D3"/>
    <w:rsid w:val="00E85D5E"/>
    <w:rsid w:val="00E8613A"/>
    <w:rsid w:val="00E86746"/>
    <w:rsid w:val="00E8696F"/>
    <w:rsid w:val="00E86D2F"/>
    <w:rsid w:val="00E86FDF"/>
    <w:rsid w:val="00E87164"/>
    <w:rsid w:val="00E87394"/>
    <w:rsid w:val="00E87515"/>
    <w:rsid w:val="00E87526"/>
    <w:rsid w:val="00E87821"/>
    <w:rsid w:val="00E87A8F"/>
    <w:rsid w:val="00E87F7C"/>
    <w:rsid w:val="00E90062"/>
    <w:rsid w:val="00E90284"/>
    <w:rsid w:val="00E905A3"/>
    <w:rsid w:val="00E90BDE"/>
    <w:rsid w:val="00E90E35"/>
    <w:rsid w:val="00E915F5"/>
    <w:rsid w:val="00E91742"/>
    <w:rsid w:val="00E919C2"/>
    <w:rsid w:val="00E91D0A"/>
    <w:rsid w:val="00E9203C"/>
    <w:rsid w:val="00E921EC"/>
    <w:rsid w:val="00E922BD"/>
    <w:rsid w:val="00E92CBF"/>
    <w:rsid w:val="00E9342A"/>
    <w:rsid w:val="00E93670"/>
    <w:rsid w:val="00E93F2D"/>
    <w:rsid w:val="00E93F33"/>
    <w:rsid w:val="00E958BC"/>
    <w:rsid w:val="00E960C9"/>
    <w:rsid w:val="00E9611A"/>
    <w:rsid w:val="00E96919"/>
    <w:rsid w:val="00E96D70"/>
    <w:rsid w:val="00E96F28"/>
    <w:rsid w:val="00E970D7"/>
    <w:rsid w:val="00E9766F"/>
    <w:rsid w:val="00E976A8"/>
    <w:rsid w:val="00E97B00"/>
    <w:rsid w:val="00EA0270"/>
    <w:rsid w:val="00EA08C9"/>
    <w:rsid w:val="00EA0A36"/>
    <w:rsid w:val="00EA0B5E"/>
    <w:rsid w:val="00EA185E"/>
    <w:rsid w:val="00EA1D64"/>
    <w:rsid w:val="00EA1D7E"/>
    <w:rsid w:val="00EA1F0D"/>
    <w:rsid w:val="00EA2289"/>
    <w:rsid w:val="00EA24EA"/>
    <w:rsid w:val="00EA2E01"/>
    <w:rsid w:val="00EA2E7B"/>
    <w:rsid w:val="00EA2FAC"/>
    <w:rsid w:val="00EA30F6"/>
    <w:rsid w:val="00EA31A5"/>
    <w:rsid w:val="00EA34B0"/>
    <w:rsid w:val="00EA34B8"/>
    <w:rsid w:val="00EA3867"/>
    <w:rsid w:val="00EA3960"/>
    <w:rsid w:val="00EA3D9F"/>
    <w:rsid w:val="00EA455D"/>
    <w:rsid w:val="00EA4E95"/>
    <w:rsid w:val="00EA508E"/>
    <w:rsid w:val="00EA5659"/>
    <w:rsid w:val="00EA5794"/>
    <w:rsid w:val="00EA59C5"/>
    <w:rsid w:val="00EA5CDA"/>
    <w:rsid w:val="00EA5FB6"/>
    <w:rsid w:val="00EA60B9"/>
    <w:rsid w:val="00EA616F"/>
    <w:rsid w:val="00EA71B5"/>
    <w:rsid w:val="00EA72E6"/>
    <w:rsid w:val="00EA78BA"/>
    <w:rsid w:val="00EA7C0B"/>
    <w:rsid w:val="00EA7ED0"/>
    <w:rsid w:val="00EB0824"/>
    <w:rsid w:val="00EB0917"/>
    <w:rsid w:val="00EB1D76"/>
    <w:rsid w:val="00EB1DBF"/>
    <w:rsid w:val="00EB1F9A"/>
    <w:rsid w:val="00EB2023"/>
    <w:rsid w:val="00EB285C"/>
    <w:rsid w:val="00EB47BE"/>
    <w:rsid w:val="00EB5113"/>
    <w:rsid w:val="00EB550F"/>
    <w:rsid w:val="00EB5522"/>
    <w:rsid w:val="00EB5733"/>
    <w:rsid w:val="00EB5B4E"/>
    <w:rsid w:val="00EB5B79"/>
    <w:rsid w:val="00EB5C60"/>
    <w:rsid w:val="00EB60F6"/>
    <w:rsid w:val="00EB681C"/>
    <w:rsid w:val="00EB693F"/>
    <w:rsid w:val="00EB7152"/>
    <w:rsid w:val="00EB7245"/>
    <w:rsid w:val="00EB73B4"/>
    <w:rsid w:val="00EB75A9"/>
    <w:rsid w:val="00EB77D0"/>
    <w:rsid w:val="00EB7BEA"/>
    <w:rsid w:val="00EC0175"/>
    <w:rsid w:val="00EC038F"/>
    <w:rsid w:val="00EC0998"/>
    <w:rsid w:val="00EC0B2B"/>
    <w:rsid w:val="00EC159E"/>
    <w:rsid w:val="00EC1D2F"/>
    <w:rsid w:val="00EC1F5F"/>
    <w:rsid w:val="00EC239B"/>
    <w:rsid w:val="00EC24EA"/>
    <w:rsid w:val="00EC2C15"/>
    <w:rsid w:val="00EC302E"/>
    <w:rsid w:val="00EC3208"/>
    <w:rsid w:val="00EC33B5"/>
    <w:rsid w:val="00EC34C5"/>
    <w:rsid w:val="00EC358D"/>
    <w:rsid w:val="00EC367F"/>
    <w:rsid w:val="00EC3686"/>
    <w:rsid w:val="00EC3763"/>
    <w:rsid w:val="00EC3D10"/>
    <w:rsid w:val="00EC4024"/>
    <w:rsid w:val="00EC5659"/>
    <w:rsid w:val="00EC5778"/>
    <w:rsid w:val="00EC5AA1"/>
    <w:rsid w:val="00EC5F64"/>
    <w:rsid w:val="00EC61E8"/>
    <w:rsid w:val="00EC63EC"/>
    <w:rsid w:val="00EC6474"/>
    <w:rsid w:val="00EC67B6"/>
    <w:rsid w:val="00EC6A72"/>
    <w:rsid w:val="00EC715A"/>
    <w:rsid w:val="00EC7577"/>
    <w:rsid w:val="00EC786A"/>
    <w:rsid w:val="00EC7DED"/>
    <w:rsid w:val="00ED02ED"/>
    <w:rsid w:val="00ED034D"/>
    <w:rsid w:val="00ED0A60"/>
    <w:rsid w:val="00ED0B5D"/>
    <w:rsid w:val="00ED0F75"/>
    <w:rsid w:val="00ED1F0A"/>
    <w:rsid w:val="00ED24B6"/>
    <w:rsid w:val="00ED24D2"/>
    <w:rsid w:val="00ED2523"/>
    <w:rsid w:val="00ED2547"/>
    <w:rsid w:val="00ED26BF"/>
    <w:rsid w:val="00ED2A6D"/>
    <w:rsid w:val="00ED2AA6"/>
    <w:rsid w:val="00ED3453"/>
    <w:rsid w:val="00ED3B3D"/>
    <w:rsid w:val="00ED3E14"/>
    <w:rsid w:val="00ED58B2"/>
    <w:rsid w:val="00ED6783"/>
    <w:rsid w:val="00ED6821"/>
    <w:rsid w:val="00ED6B7D"/>
    <w:rsid w:val="00ED6EF5"/>
    <w:rsid w:val="00EE0229"/>
    <w:rsid w:val="00EE025F"/>
    <w:rsid w:val="00EE0356"/>
    <w:rsid w:val="00EE0B91"/>
    <w:rsid w:val="00EE0E23"/>
    <w:rsid w:val="00EE17CE"/>
    <w:rsid w:val="00EE1AFA"/>
    <w:rsid w:val="00EE25D4"/>
    <w:rsid w:val="00EE2738"/>
    <w:rsid w:val="00EE2AAA"/>
    <w:rsid w:val="00EE2F72"/>
    <w:rsid w:val="00EE312E"/>
    <w:rsid w:val="00EE34E1"/>
    <w:rsid w:val="00EE3662"/>
    <w:rsid w:val="00EE3BD3"/>
    <w:rsid w:val="00EE3DE2"/>
    <w:rsid w:val="00EE3E32"/>
    <w:rsid w:val="00EE4990"/>
    <w:rsid w:val="00EE4D83"/>
    <w:rsid w:val="00EE51F0"/>
    <w:rsid w:val="00EE5D32"/>
    <w:rsid w:val="00EE6186"/>
    <w:rsid w:val="00EE6333"/>
    <w:rsid w:val="00EE7468"/>
    <w:rsid w:val="00EE7500"/>
    <w:rsid w:val="00EE7510"/>
    <w:rsid w:val="00EE7539"/>
    <w:rsid w:val="00EE7E23"/>
    <w:rsid w:val="00EE7E33"/>
    <w:rsid w:val="00EF000A"/>
    <w:rsid w:val="00EF06C4"/>
    <w:rsid w:val="00EF06CB"/>
    <w:rsid w:val="00EF125F"/>
    <w:rsid w:val="00EF16BB"/>
    <w:rsid w:val="00EF1922"/>
    <w:rsid w:val="00EF1941"/>
    <w:rsid w:val="00EF1FD0"/>
    <w:rsid w:val="00EF2437"/>
    <w:rsid w:val="00EF266B"/>
    <w:rsid w:val="00EF2897"/>
    <w:rsid w:val="00EF2C3D"/>
    <w:rsid w:val="00EF4127"/>
    <w:rsid w:val="00EF45D7"/>
    <w:rsid w:val="00EF4C25"/>
    <w:rsid w:val="00EF4E82"/>
    <w:rsid w:val="00EF5019"/>
    <w:rsid w:val="00EF536B"/>
    <w:rsid w:val="00EF5C73"/>
    <w:rsid w:val="00EF6057"/>
    <w:rsid w:val="00EF6135"/>
    <w:rsid w:val="00EF6425"/>
    <w:rsid w:val="00EF689E"/>
    <w:rsid w:val="00EF70BA"/>
    <w:rsid w:val="00EF77D6"/>
    <w:rsid w:val="00EF7B0B"/>
    <w:rsid w:val="00EF7CCE"/>
    <w:rsid w:val="00F00266"/>
    <w:rsid w:val="00F0075E"/>
    <w:rsid w:val="00F00A70"/>
    <w:rsid w:val="00F00CF4"/>
    <w:rsid w:val="00F0191F"/>
    <w:rsid w:val="00F01928"/>
    <w:rsid w:val="00F01C7E"/>
    <w:rsid w:val="00F01CF9"/>
    <w:rsid w:val="00F01F1F"/>
    <w:rsid w:val="00F025A8"/>
    <w:rsid w:val="00F02720"/>
    <w:rsid w:val="00F02C01"/>
    <w:rsid w:val="00F0351A"/>
    <w:rsid w:val="00F03610"/>
    <w:rsid w:val="00F03902"/>
    <w:rsid w:val="00F04142"/>
    <w:rsid w:val="00F0415E"/>
    <w:rsid w:val="00F044DB"/>
    <w:rsid w:val="00F04790"/>
    <w:rsid w:val="00F047B3"/>
    <w:rsid w:val="00F04849"/>
    <w:rsid w:val="00F04A59"/>
    <w:rsid w:val="00F04F16"/>
    <w:rsid w:val="00F052FC"/>
    <w:rsid w:val="00F0639B"/>
    <w:rsid w:val="00F0698F"/>
    <w:rsid w:val="00F06D4D"/>
    <w:rsid w:val="00F072BD"/>
    <w:rsid w:val="00F07420"/>
    <w:rsid w:val="00F07CC5"/>
    <w:rsid w:val="00F1028A"/>
    <w:rsid w:val="00F10579"/>
    <w:rsid w:val="00F1081B"/>
    <w:rsid w:val="00F108F3"/>
    <w:rsid w:val="00F10AF6"/>
    <w:rsid w:val="00F11C58"/>
    <w:rsid w:val="00F11C6E"/>
    <w:rsid w:val="00F11F3A"/>
    <w:rsid w:val="00F122A2"/>
    <w:rsid w:val="00F12323"/>
    <w:rsid w:val="00F1271C"/>
    <w:rsid w:val="00F12A01"/>
    <w:rsid w:val="00F12A06"/>
    <w:rsid w:val="00F13493"/>
    <w:rsid w:val="00F1395A"/>
    <w:rsid w:val="00F139F7"/>
    <w:rsid w:val="00F13F10"/>
    <w:rsid w:val="00F14857"/>
    <w:rsid w:val="00F14B2A"/>
    <w:rsid w:val="00F14C80"/>
    <w:rsid w:val="00F14E0A"/>
    <w:rsid w:val="00F14F72"/>
    <w:rsid w:val="00F15825"/>
    <w:rsid w:val="00F173D3"/>
    <w:rsid w:val="00F17A58"/>
    <w:rsid w:val="00F20A82"/>
    <w:rsid w:val="00F2199F"/>
    <w:rsid w:val="00F21B66"/>
    <w:rsid w:val="00F21CAB"/>
    <w:rsid w:val="00F22384"/>
    <w:rsid w:val="00F2296D"/>
    <w:rsid w:val="00F22B6B"/>
    <w:rsid w:val="00F22F32"/>
    <w:rsid w:val="00F22F71"/>
    <w:rsid w:val="00F241DA"/>
    <w:rsid w:val="00F242AF"/>
    <w:rsid w:val="00F244D7"/>
    <w:rsid w:val="00F246E6"/>
    <w:rsid w:val="00F2556D"/>
    <w:rsid w:val="00F26476"/>
    <w:rsid w:val="00F265CA"/>
    <w:rsid w:val="00F26680"/>
    <w:rsid w:val="00F268BF"/>
    <w:rsid w:val="00F26948"/>
    <w:rsid w:val="00F26B5A"/>
    <w:rsid w:val="00F273A1"/>
    <w:rsid w:val="00F27645"/>
    <w:rsid w:val="00F2794F"/>
    <w:rsid w:val="00F27D40"/>
    <w:rsid w:val="00F27F6B"/>
    <w:rsid w:val="00F30218"/>
    <w:rsid w:val="00F303B0"/>
    <w:rsid w:val="00F30725"/>
    <w:rsid w:val="00F30A43"/>
    <w:rsid w:val="00F30A67"/>
    <w:rsid w:val="00F30BA0"/>
    <w:rsid w:val="00F31039"/>
    <w:rsid w:val="00F31D7E"/>
    <w:rsid w:val="00F31DAE"/>
    <w:rsid w:val="00F32148"/>
    <w:rsid w:val="00F32425"/>
    <w:rsid w:val="00F3256F"/>
    <w:rsid w:val="00F32A5C"/>
    <w:rsid w:val="00F32C66"/>
    <w:rsid w:val="00F32CCE"/>
    <w:rsid w:val="00F32E2B"/>
    <w:rsid w:val="00F332C0"/>
    <w:rsid w:val="00F335CE"/>
    <w:rsid w:val="00F33B71"/>
    <w:rsid w:val="00F33F72"/>
    <w:rsid w:val="00F34024"/>
    <w:rsid w:val="00F3435A"/>
    <w:rsid w:val="00F343CF"/>
    <w:rsid w:val="00F34709"/>
    <w:rsid w:val="00F3474E"/>
    <w:rsid w:val="00F35788"/>
    <w:rsid w:val="00F35BAE"/>
    <w:rsid w:val="00F35DFA"/>
    <w:rsid w:val="00F36649"/>
    <w:rsid w:val="00F36771"/>
    <w:rsid w:val="00F36842"/>
    <w:rsid w:val="00F36A20"/>
    <w:rsid w:val="00F36F33"/>
    <w:rsid w:val="00F372AB"/>
    <w:rsid w:val="00F37E90"/>
    <w:rsid w:val="00F40156"/>
    <w:rsid w:val="00F4046A"/>
    <w:rsid w:val="00F412DA"/>
    <w:rsid w:val="00F412F3"/>
    <w:rsid w:val="00F4171F"/>
    <w:rsid w:val="00F41B1B"/>
    <w:rsid w:val="00F41D29"/>
    <w:rsid w:val="00F41D65"/>
    <w:rsid w:val="00F41F63"/>
    <w:rsid w:val="00F42142"/>
    <w:rsid w:val="00F4215D"/>
    <w:rsid w:val="00F432B0"/>
    <w:rsid w:val="00F43917"/>
    <w:rsid w:val="00F4407C"/>
    <w:rsid w:val="00F444CA"/>
    <w:rsid w:val="00F445E0"/>
    <w:rsid w:val="00F44BA2"/>
    <w:rsid w:val="00F4500D"/>
    <w:rsid w:val="00F45357"/>
    <w:rsid w:val="00F453EA"/>
    <w:rsid w:val="00F45ADF"/>
    <w:rsid w:val="00F45B5A"/>
    <w:rsid w:val="00F45C87"/>
    <w:rsid w:val="00F46044"/>
    <w:rsid w:val="00F46301"/>
    <w:rsid w:val="00F46CE3"/>
    <w:rsid w:val="00F46DE5"/>
    <w:rsid w:val="00F47BFE"/>
    <w:rsid w:val="00F47D7F"/>
    <w:rsid w:val="00F500EE"/>
    <w:rsid w:val="00F505AA"/>
    <w:rsid w:val="00F5066D"/>
    <w:rsid w:val="00F50D5D"/>
    <w:rsid w:val="00F5146E"/>
    <w:rsid w:val="00F51B83"/>
    <w:rsid w:val="00F51CF4"/>
    <w:rsid w:val="00F521B8"/>
    <w:rsid w:val="00F525C4"/>
    <w:rsid w:val="00F528E6"/>
    <w:rsid w:val="00F529D6"/>
    <w:rsid w:val="00F52A21"/>
    <w:rsid w:val="00F53457"/>
    <w:rsid w:val="00F53469"/>
    <w:rsid w:val="00F53B9C"/>
    <w:rsid w:val="00F53C9E"/>
    <w:rsid w:val="00F53E44"/>
    <w:rsid w:val="00F54D2C"/>
    <w:rsid w:val="00F54E1B"/>
    <w:rsid w:val="00F5531D"/>
    <w:rsid w:val="00F554F4"/>
    <w:rsid w:val="00F55532"/>
    <w:rsid w:val="00F55C54"/>
    <w:rsid w:val="00F55CBD"/>
    <w:rsid w:val="00F55FE1"/>
    <w:rsid w:val="00F5629E"/>
    <w:rsid w:val="00F5689D"/>
    <w:rsid w:val="00F568F4"/>
    <w:rsid w:val="00F57B7A"/>
    <w:rsid w:val="00F57E81"/>
    <w:rsid w:val="00F6095A"/>
    <w:rsid w:val="00F609CA"/>
    <w:rsid w:val="00F609F3"/>
    <w:rsid w:val="00F60D9E"/>
    <w:rsid w:val="00F613A5"/>
    <w:rsid w:val="00F616BF"/>
    <w:rsid w:val="00F61E59"/>
    <w:rsid w:val="00F61FC7"/>
    <w:rsid w:val="00F623A0"/>
    <w:rsid w:val="00F62D73"/>
    <w:rsid w:val="00F62FDD"/>
    <w:rsid w:val="00F63457"/>
    <w:rsid w:val="00F637D4"/>
    <w:rsid w:val="00F63A2E"/>
    <w:rsid w:val="00F63D84"/>
    <w:rsid w:val="00F63EA4"/>
    <w:rsid w:val="00F645CB"/>
    <w:rsid w:val="00F65225"/>
    <w:rsid w:val="00F65458"/>
    <w:rsid w:val="00F66306"/>
    <w:rsid w:val="00F66949"/>
    <w:rsid w:val="00F6702A"/>
    <w:rsid w:val="00F670B3"/>
    <w:rsid w:val="00F6747B"/>
    <w:rsid w:val="00F67538"/>
    <w:rsid w:val="00F67C19"/>
    <w:rsid w:val="00F70015"/>
    <w:rsid w:val="00F70467"/>
    <w:rsid w:val="00F705BB"/>
    <w:rsid w:val="00F7062C"/>
    <w:rsid w:val="00F70D8D"/>
    <w:rsid w:val="00F71364"/>
    <w:rsid w:val="00F7169A"/>
    <w:rsid w:val="00F7170E"/>
    <w:rsid w:val="00F718ED"/>
    <w:rsid w:val="00F71C77"/>
    <w:rsid w:val="00F71C80"/>
    <w:rsid w:val="00F71EF7"/>
    <w:rsid w:val="00F71F89"/>
    <w:rsid w:val="00F720C0"/>
    <w:rsid w:val="00F72120"/>
    <w:rsid w:val="00F72275"/>
    <w:rsid w:val="00F72326"/>
    <w:rsid w:val="00F7249F"/>
    <w:rsid w:val="00F72805"/>
    <w:rsid w:val="00F728A1"/>
    <w:rsid w:val="00F72D3C"/>
    <w:rsid w:val="00F73656"/>
    <w:rsid w:val="00F7398B"/>
    <w:rsid w:val="00F73B00"/>
    <w:rsid w:val="00F73E2E"/>
    <w:rsid w:val="00F74C92"/>
    <w:rsid w:val="00F74CA7"/>
    <w:rsid w:val="00F751AE"/>
    <w:rsid w:val="00F7567A"/>
    <w:rsid w:val="00F75AA3"/>
    <w:rsid w:val="00F76853"/>
    <w:rsid w:val="00F768C7"/>
    <w:rsid w:val="00F76B6A"/>
    <w:rsid w:val="00F772EE"/>
    <w:rsid w:val="00F77366"/>
    <w:rsid w:val="00F778E0"/>
    <w:rsid w:val="00F77A5D"/>
    <w:rsid w:val="00F77C70"/>
    <w:rsid w:val="00F77F4A"/>
    <w:rsid w:val="00F80142"/>
    <w:rsid w:val="00F801FB"/>
    <w:rsid w:val="00F8098E"/>
    <w:rsid w:val="00F80AAC"/>
    <w:rsid w:val="00F80BFF"/>
    <w:rsid w:val="00F80DEF"/>
    <w:rsid w:val="00F814F5"/>
    <w:rsid w:val="00F818BD"/>
    <w:rsid w:val="00F81AB4"/>
    <w:rsid w:val="00F81AD1"/>
    <w:rsid w:val="00F81E83"/>
    <w:rsid w:val="00F821F8"/>
    <w:rsid w:val="00F82D74"/>
    <w:rsid w:val="00F82F2E"/>
    <w:rsid w:val="00F830F9"/>
    <w:rsid w:val="00F83268"/>
    <w:rsid w:val="00F83993"/>
    <w:rsid w:val="00F83D79"/>
    <w:rsid w:val="00F8420B"/>
    <w:rsid w:val="00F84428"/>
    <w:rsid w:val="00F84979"/>
    <w:rsid w:val="00F84A24"/>
    <w:rsid w:val="00F84B1C"/>
    <w:rsid w:val="00F84BC7"/>
    <w:rsid w:val="00F84C3C"/>
    <w:rsid w:val="00F84CEC"/>
    <w:rsid w:val="00F84D1E"/>
    <w:rsid w:val="00F84FD0"/>
    <w:rsid w:val="00F86220"/>
    <w:rsid w:val="00F86269"/>
    <w:rsid w:val="00F8633A"/>
    <w:rsid w:val="00F867A3"/>
    <w:rsid w:val="00F86882"/>
    <w:rsid w:val="00F8693F"/>
    <w:rsid w:val="00F87053"/>
    <w:rsid w:val="00F870DC"/>
    <w:rsid w:val="00F87302"/>
    <w:rsid w:val="00F876FA"/>
    <w:rsid w:val="00F87ABC"/>
    <w:rsid w:val="00F87FE4"/>
    <w:rsid w:val="00F90300"/>
    <w:rsid w:val="00F90793"/>
    <w:rsid w:val="00F908FB"/>
    <w:rsid w:val="00F90D0D"/>
    <w:rsid w:val="00F9107B"/>
    <w:rsid w:val="00F9108D"/>
    <w:rsid w:val="00F91EDB"/>
    <w:rsid w:val="00F92344"/>
    <w:rsid w:val="00F92A88"/>
    <w:rsid w:val="00F92E8E"/>
    <w:rsid w:val="00F92F83"/>
    <w:rsid w:val="00F93BC6"/>
    <w:rsid w:val="00F941C2"/>
    <w:rsid w:val="00F94313"/>
    <w:rsid w:val="00F94669"/>
    <w:rsid w:val="00F94B69"/>
    <w:rsid w:val="00F94DF0"/>
    <w:rsid w:val="00F952AB"/>
    <w:rsid w:val="00F9535B"/>
    <w:rsid w:val="00F958C1"/>
    <w:rsid w:val="00F9608B"/>
    <w:rsid w:val="00F96538"/>
    <w:rsid w:val="00F96717"/>
    <w:rsid w:val="00F96860"/>
    <w:rsid w:val="00F96CC7"/>
    <w:rsid w:val="00F96F38"/>
    <w:rsid w:val="00F9723B"/>
    <w:rsid w:val="00F97B86"/>
    <w:rsid w:val="00F97FC7"/>
    <w:rsid w:val="00FA033D"/>
    <w:rsid w:val="00FA04F1"/>
    <w:rsid w:val="00FA09B4"/>
    <w:rsid w:val="00FA0E42"/>
    <w:rsid w:val="00FA1151"/>
    <w:rsid w:val="00FA1498"/>
    <w:rsid w:val="00FA2037"/>
    <w:rsid w:val="00FA2272"/>
    <w:rsid w:val="00FA2338"/>
    <w:rsid w:val="00FA34E7"/>
    <w:rsid w:val="00FA37D9"/>
    <w:rsid w:val="00FA38DD"/>
    <w:rsid w:val="00FA3B7D"/>
    <w:rsid w:val="00FA3DCF"/>
    <w:rsid w:val="00FA3E0D"/>
    <w:rsid w:val="00FA4397"/>
    <w:rsid w:val="00FA4663"/>
    <w:rsid w:val="00FA478C"/>
    <w:rsid w:val="00FA4CFC"/>
    <w:rsid w:val="00FA537B"/>
    <w:rsid w:val="00FA53F3"/>
    <w:rsid w:val="00FA55EA"/>
    <w:rsid w:val="00FA56EF"/>
    <w:rsid w:val="00FA5B64"/>
    <w:rsid w:val="00FA5CA4"/>
    <w:rsid w:val="00FA5CE7"/>
    <w:rsid w:val="00FA6122"/>
    <w:rsid w:val="00FA63C7"/>
    <w:rsid w:val="00FA65D7"/>
    <w:rsid w:val="00FA65DD"/>
    <w:rsid w:val="00FA6617"/>
    <w:rsid w:val="00FA6705"/>
    <w:rsid w:val="00FA6B88"/>
    <w:rsid w:val="00FA6E00"/>
    <w:rsid w:val="00FA6E45"/>
    <w:rsid w:val="00FA7297"/>
    <w:rsid w:val="00FA7514"/>
    <w:rsid w:val="00FA766F"/>
    <w:rsid w:val="00FA7C68"/>
    <w:rsid w:val="00FA7D8F"/>
    <w:rsid w:val="00FB0FDB"/>
    <w:rsid w:val="00FB11B4"/>
    <w:rsid w:val="00FB12BB"/>
    <w:rsid w:val="00FB1558"/>
    <w:rsid w:val="00FB1A78"/>
    <w:rsid w:val="00FB1BD1"/>
    <w:rsid w:val="00FB1F50"/>
    <w:rsid w:val="00FB1FBF"/>
    <w:rsid w:val="00FB2398"/>
    <w:rsid w:val="00FB2758"/>
    <w:rsid w:val="00FB276D"/>
    <w:rsid w:val="00FB277C"/>
    <w:rsid w:val="00FB28AA"/>
    <w:rsid w:val="00FB2AA3"/>
    <w:rsid w:val="00FB2B2E"/>
    <w:rsid w:val="00FB2B56"/>
    <w:rsid w:val="00FB2B8F"/>
    <w:rsid w:val="00FB351A"/>
    <w:rsid w:val="00FB3563"/>
    <w:rsid w:val="00FB3755"/>
    <w:rsid w:val="00FB3DE3"/>
    <w:rsid w:val="00FB47CC"/>
    <w:rsid w:val="00FB4B94"/>
    <w:rsid w:val="00FB4D45"/>
    <w:rsid w:val="00FB549E"/>
    <w:rsid w:val="00FB5599"/>
    <w:rsid w:val="00FB55EA"/>
    <w:rsid w:val="00FB56E5"/>
    <w:rsid w:val="00FB5712"/>
    <w:rsid w:val="00FB5B10"/>
    <w:rsid w:val="00FB5B5C"/>
    <w:rsid w:val="00FB6E5C"/>
    <w:rsid w:val="00FB7297"/>
    <w:rsid w:val="00FB7340"/>
    <w:rsid w:val="00FB7739"/>
    <w:rsid w:val="00FB7843"/>
    <w:rsid w:val="00FB78DB"/>
    <w:rsid w:val="00FB7ACC"/>
    <w:rsid w:val="00FC0106"/>
    <w:rsid w:val="00FC0534"/>
    <w:rsid w:val="00FC0586"/>
    <w:rsid w:val="00FC0660"/>
    <w:rsid w:val="00FC0749"/>
    <w:rsid w:val="00FC0E6B"/>
    <w:rsid w:val="00FC0FA3"/>
    <w:rsid w:val="00FC1134"/>
    <w:rsid w:val="00FC19E3"/>
    <w:rsid w:val="00FC1AB6"/>
    <w:rsid w:val="00FC1D97"/>
    <w:rsid w:val="00FC1E1D"/>
    <w:rsid w:val="00FC2320"/>
    <w:rsid w:val="00FC2539"/>
    <w:rsid w:val="00FC2881"/>
    <w:rsid w:val="00FC291B"/>
    <w:rsid w:val="00FC29D2"/>
    <w:rsid w:val="00FC3A5D"/>
    <w:rsid w:val="00FC3B85"/>
    <w:rsid w:val="00FC3FFA"/>
    <w:rsid w:val="00FC402C"/>
    <w:rsid w:val="00FC419E"/>
    <w:rsid w:val="00FC43E2"/>
    <w:rsid w:val="00FC4438"/>
    <w:rsid w:val="00FC4510"/>
    <w:rsid w:val="00FC4527"/>
    <w:rsid w:val="00FC47FD"/>
    <w:rsid w:val="00FC4840"/>
    <w:rsid w:val="00FC48BE"/>
    <w:rsid w:val="00FC49C9"/>
    <w:rsid w:val="00FC4BD3"/>
    <w:rsid w:val="00FC4D83"/>
    <w:rsid w:val="00FC559F"/>
    <w:rsid w:val="00FC58DE"/>
    <w:rsid w:val="00FC5A44"/>
    <w:rsid w:val="00FC5D56"/>
    <w:rsid w:val="00FC5D57"/>
    <w:rsid w:val="00FC6353"/>
    <w:rsid w:val="00FC6AD9"/>
    <w:rsid w:val="00FC6E49"/>
    <w:rsid w:val="00FC6FD0"/>
    <w:rsid w:val="00FC77C3"/>
    <w:rsid w:val="00FD014E"/>
    <w:rsid w:val="00FD1C35"/>
    <w:rsid w:val="00FD1CEA"/>
    <w:rsid w:val="00FD1E69"/>
    <w:rsid w:val="00FD2C5F"/>
    <w:rsid w:val="00FD322D"/>
    <w:rsid w:val="00FD370D"/>
    <w:rsid w:val="00FD4C06"/>
    <w:rsid w:val="00FD4ED4"/>
    <w:rsid w:val="00FD55AF"/>
    <w:rsid w:val="00FD580E"/>
    <w:rsid w:val="00FD5B2C"/>
    <w:rsid w:val="00FD5BCE"/>
    <w:rsid w:val="00FD6129"/>
    <w:rsid w:val="00FD7E0B"/>
    <w:rsid w:val="00FE1D1B"/>
    <w:rsid w:val="00FE1D4C"/>
    <w:rsid w:val="00FE1F69"/>
    <w:rsid w:val="00FE2030"/>
    <w:rsid w:val="00FE2406"/>
    <w:rsid w:val="00FE2E35"/>
    <w:rsid w:val="00FE389E"/>
    <w:rsid w:val="00FE3C68"/>
    <w:rsid w:val="00FE4835"/>
    <w:rsid w:val="00FE4F6E"/>
    <w:rsid w:val="00FE534C"/>
    <w:rsid w:val="00FE5486"/>
    <w:rsid w:val="00FE58CD"/>
    <w:rsid w:val="00FE5ED6"/>
    <w:rsid w:val="00FE6123"/>
    <w:rsid w:val="00FF0378"/>
    <w:rsid w:val="00FF042E"/>
    <w:rsid w:val="00FF06B0"/>
    <w:rsid w:val="00FF0BE6"/>
    <w:rsid w:val="00FF10E0"/>
    <w:rsid w:val="00FF1115"/>
    <w:rsid w:val="00FF11CA"/>
    <w:rsid w:val="00FF16F1"/>
    <w:rsid w:val="00FF1833"/>
    <w:rsid w:val="00FF1AD2"/>
    <w:rsid w:val="00FF1D5A"/>
    <w:rsid w:val="00FF1FE7"/>
    <w:rsid w:val="00FF296B"/>
    <w:rsid w:val="00FF29CD"/>
    <w:rsid w:val="00FF2D27"/>
    <w:rsid w:val="00FF3BAC"/>
    <w:rsid w:val="00FF3E9D"/>
    <w:rsid w:val="00FF4036"/>
    <w:rsid w:val="00FF43A8"/>
    <w:rsid w:val="00FF4645"/>
    <w:rsid w:val="00FF4669"/>
    <w:rsid w:val="00FF484D"/>
    <w:rsid w:val="00FF4E97"/>
    <w:rsid w:val="00FF5527"/>
    <w:rsid w:val="00FF6968"/>
    <w:rsid w:val="00FF69EC"/>
    <w:rsid w:val="00FF6B42"/>
    <w:rsid w:val="00FF7466"/>
    <w:rsid w:val="00FF7874"/>
    <w:rsid w:val="00FF78B3"/>
    <w:rsid w:val="00FF7D5F"/>
    <w:rsid w:val="00FF7EEE"/>
    <w:rsid w:val="0102067B"/>
    <w:rsid w:val="0113AA22"/>
    <w:rsid w:val="01B858A0"/>
    <w:rsid w:val="01BECF7D"/>
    <w:rsid w:val="0216225B"/>
    <w:rsid w:val="021CDCBB"/>
    <w:rsid w:val="022524DD"/>
    <w:rsid w:val="023462F1"/>
    <w:rsid w:val="02467D7C"/>
    <w:rsid w:val="02868593"/>
    <w:rsid w:val="02BC8A67"/>
    <w:rsid w:val="02D1D543"/>
    <w:rsid w:val="02E3CE7E"/>
    <w:rsid w:val="02F4B060"/>
    <w:rsid w:val="031C750C"/>
    <w:rsid w:val="0330BBB2"/>
    <w:rsid w:val="0350ECEB"/>
    <w:rsid w:val="0354F9B4"/>
    <w:rsid w:val="039042C5"/>
    <w:rsid w:val="03962114"/>
    <w:rsid w:val="03B8FF8D"/>
    <w:rsid w:val="03E7280A"/>
    <w:rsid w:val="03EAD855"/>
    <w:rsid w:val="03EF1D2B"/>
    <w:rsid w:val="04144250"/>
    <w:rsid w:val="041E3BFA"/>
    <w:rsid w:val="0422D249"/>
    <w:rsid w:val="04471827"/>
    <w:rsid w:val="0473C3C0"/>
    <w:rsid w:val="04C3F473"/>
    <w:rsid w:val="04F0DBF8"/>
    <w:rsid w:val="05122972"/>
    <w:rsid w:val="056B9F0C"/>
    <w:rsid w:val="059853AC"/>
    <w:rsid w:val="05AFA771"/>
    <w:rsid w:val="05B22642"/>
    <w:rsid w:val="060369C0"/>
    <w:rsid w:val="06788899"/>
    <w:rsid w:val="068A47E6"/>
    <w:rsid w:val="068C42AE"/>
    <w:rsid w:val="06EA3EE9"/>
    <w:rsid w:val="06ED5224"/>
    <w:rsid w:val="06F3F96D"/>
    <w:rsid w:val="070958C5"/>
    <w:rsid w:val="073AEEA3"/>
    <w:rsid w:val="074A31CC"/>
    <w:rsid w:val="07791682"/>
    <w:rsid w:val="07953CB4"/>
    <w:rsid w:val="07A5F299"/>
    <w:rsid w:val="07E1BB87"/>
    <w:rsid w:val="082FCC96"/>
    <w:rsid w:val="085F44FE"/>
    <w:rsid w:val="087BB5F0"/>
    <w:rsid w:val="0895FFEF"/>
    <w:rsid w:val="0904C2B6"/>
    <w:rsid w:val="0955F5C3"/>
    <w:rsid w:val="09A47DBE"/>
    <w:rsid w:val="0A12237D"/>
    <w:rsid w:val="0A86322D"/>
    <w:rsid w:val="0A8AF6AA"/>
    <w:rsid w:val="0A928172"/>
    <w:rsid w:val="0AA1640B"/>
    <w:rsid w:val="0ABC8CB0"/>
    <w:rsid w:val="0ABED653"/>
    <w:rsid w:val="0AE22870"/>
    <w:rsid w:val="0AECEDA9"/>
    <w:rsid w:val="0AF3469D"/>
    <w:rsid w:val="0B030EA3"/>
    <w:rsid w:val="0BB499E4"/>
    <w:rsid w:val="0BBB7A47"/>
    <w:rsid w:val="0BC12311"/>
    <w:rsid w:val="0BD159F5"/>
    <w:rsid w:val="0BE3C19F"/>
    <w:rsid w:val="0BED6D76"/>
    <w:rsid w:val="0BF07387"/>
    <w:rsid w:val="0BF2CA53"/>
    <w:rsid w:val="0C09AC59"/>
    <w:rsid w:val="0C296033"/>
    <w:rsid w:val="0C406228"/>
    <w:rsid w:val="0C41ED54"/>
    <w:rsid w:val="0C44CE4D"/>
    <w:rsid w:val="0C7C99B3"/>
    <w:rsid w:val="0C7E9FA8"/>
    <w:rsid w:val="0CCBC0A1"/>
    <w:rsid w:val="0CD71118"/>
    <w:rsid w:val="0CDFB307"/>
    <w:rsid w:val="0CFAFF7D"/>
    <w:rsid w:val="0CFE150A"/>
    <w:rsid w:val="0D2257E7"/>
    <w:rsid w:val="0D3EBB61"/>
    <w:rsid w:val="0D5B6AFE"/>
    <w:rsid w:val="0D5E9343"/>
    <w:rsid w:val="0D77D90B"/>
    <w:rsid w:val="0D96C124"/>
    <w:rsid w:val="0D9F1436"/>
    <w:rsid w:val="0E5A3D5D"/>
    <w:rsid w:val="0E6A110F"/>
    <w:rsid w:val="0E6F750E"/>
    <w:rsid w:val="0EC58534"/>
    <w:rsid w:val="0F056D61"/>
    <w:rsid w:val="0F4980FB"/>
    <w:rsid w:val="0F4BE03E"/>
    <w:rsid w:val="0F84B0D1"/>
    <w:rsid w:val="0F88A867"/>
    <w:rsid w:val="0FAFC072"/>
    <w:rsid w:val="10951E97"/>
    <w:rsid w:val="10C82CF0"/>
    <w:rsid w:val="10C9A05E"/>
    <w:rsid w:val="112E6762"/>
    <w:rsid w:val="1133644C"/>
    <w:rsid w:val="11489F0C"/>
    <w:rsid w:val="118DA304"/>
    <w:rsid w:val="11AA048B"/>
    <w:rsid w:val="1228A62A"/>
    <w:rsid w:val="1239EE0D"/>
    <w:rsid w:val="123D5EA7"/>
    <w:rsid w:val="124CBD95"/>
    <w:rsid w:val="129B049F"/>
    <w:rsid w:val="12C9DBB4"/>
    <w:rsid w:val="12CC0C83"/>
    <w:rsid w:val="12DD63BF"/>
    <w:rsid w:val="12E29EB6"/>
    <w:rsid w:val="12F3206D"/>
    <w:rsid w:val="12F72CC8"/>
    <w:rsid w:val="13262F3B"/>
    <w:rsid w:val="134121C1"/>
    <w:rsid w:val="1362BA82"/>
    <w:rsid w:val="13C402C2"/>
    <w:rsid w:val="141EAF3F"/>
    <w:rsid w:val="143557D0"/>
    <w:rsid w:val="146B2ADA"/>
    <w:rsid w:val="14A5D5F6"/>
    <w:rsid w:val="14C68EED"/>
    <w:rsid w:val="14DE51B0"/>
    <w:rsid w:val="14F1F381"/>
    <w:rsid w:val="14F8489F"/>
    <w:rsid w:val="1557717E"/>
    <w:rsid w:val="15705ECC"/>
    <w:rsid w:val="157B76F3"/>
    <w:rsid w:val="157C6CBF"/>
    <w:rsid w:val="158E0FA4"/>
    <w:rsid w:val="15AE204A"/>
    <w:rsid w:val="15D31DE4"/>
    <w:rsid w:val="15EB9F70"/>
    <w:rsid w:val="1660AF40"/>
    <w:rsid w:val="16B91937"/>
    <w:rsid w:val="16E4A190"/>
    <w:rsid w:val="171DE631"/>
    <w:rsid w:val="1725E23B"/>
    <w:rsid w:val="17371915"/>
    <w:rsid w:val="17654862"/>
    <w:rsid w:val="176A76B1"/>
    <w:rsid w:val="1778849A"/>
    <w:rsid w:val="1784CF41"/>
    <w:rsid w:val="17B2DCD5"/>
    <w:rsid w:val="17ECF8FF"/>
    <w:rsid w:val="1810E087"/>
    <w:rsid w:val="18271E53"/>
    <w:rsid w:val="18318EAB"/>
    <w:rsid w:val="18646111"/>
    <w:rsid w:val="1878FDD5"/>
    <w:rsid w:val="1879F5CE"/>
    <w:rsid w:val="188C2AA4"/>
    <w:rsid w:val="18A23437"/>
    <w:rsid w:val="18A81F58"/>
    <w:rsid w:val="18B43C62"/>
    <w:rsid w:val="18BFC801"/>
    <w:rsid w:val="18CC0232"/>
    <w:rsid w:val="18CFFB44"/>
    <w:rsid w:val="1932002A"/>
    <w:rsid w:val="196040A6"/>
    <w:rsid w:val="196EE164"/>
    <w:rsid w:val="19C9278F"/>
    <w:rsid w:val="19E5F3A1"/>
    <w:rsid w:val="1A1848FD"/>
    <w:rsid w:val="1A48FCA2"/>
    <w:rsid w:val="1A5E8692"/>
    <w:rsid w:val="1AAD915A"/>
    <w:rsid w:val="1AF53ADA"/>
    <w:rsid w:val="1B03226D"/>
    <w:rsid w:val="1B0861FF"/>
    <w:rsid w:val="1B573408"/>
    <w:rsid w:val="1B6491BB"/>
    <w:rsid w:val="1B9F7C46"/>
    <w:rsid w:val="1C4E7A20"/>
    <w:rsid w:val="1CA1CE60"/>
    <w:rsid w:val="1CC40610"/>
    <w:rsid w:val="1CF64AEA"/>
    <w:rsid w:val="1D263C01"/>
    <w:rsid w:val="1D652E8C"/>
    <w:rsid w:val="1D71026E"/>
    <w:rsid w:val="1D7345E5"/>
    <w:rsid w:val="1D81D9EA"/>
    <w:rsid w:val="1D9CD60D"/>
    <w:rsid w:val="1DADA88F"/>
    <w:rsid w:val="1DB50CF6"/>
    <w:rsid w:val="1DD7BD18"/>
    <w:rsid w:val="1E02130E"/>
    <w:rsid w:val="1E358663"/>
    <w:rsid w:val="1E53CCD6"/>
    <w:rsid w:val="1E6DAD16"/>
    <w:rsid w:val="1E767DB9"/>
    <w:rsid w:val="1EC72502"/>
    <w:rsid w:val="1EC7D5B9"/>
    <w:rsid w:val="1ECB71EE"/>
    <w:rsid w:val="1F040072"/>
    <w:rsid w:val="1F168464"/>
    <w:rsid w:val="1F16ADE6"/>
    <w:rsid w:val="1F218727"/>
    <w:rsid w:val="1F3FCEBE"/>
    <w:rsid w:val="1F6314C0"/>
    <w:rsid w:val="1FB8820D"/>
    <w:rsid w:val="1FEF9D10"/>
    <w:rsid w:val="1FF7B3CB"/>
    <w:rsid w:val="1FFBD341"/>
    <w:rsid w:val="20195931"/>
    <w:rsid w:val="204BF4F9"/>
    <w:rsid w:val="2055C6FB"/>
    <w:rsid w:val="2089F334"/>
    <w:rsid w:val="20936CFD"/>
    <w:rsid w:val="20ACB1AF"/>
    <w:rsid w:val="20B38941"/>
    <w:rsid w:val="20C14E4F"/>
    <w:rsid w:val="211BC8CE"/>
    <w:rsid w:val="212943F0"/>
    <w:rsid w:val="212ECEA5"/>
    <w:rsid w:val="218E8EE0"/>
    <w:rsid w:val="22086674"/>
    <w:rsid w:val="2244371C"/>
    <w:rsid w:val="224B668E"/>
    <w:rsid w:val="2282617D"/>
    <w:rsid w:val="2289001A"/>
    <w:rsid w:val="22A913A0"/>
    <w:rsid w:val="2314AC7C"/>
    <w:rsid w:val="23C33A39"/>
    <w:rsid w:val="23C458C1"/>
    <w:rsid w:val="23C8072E"/>
    <w:rsid w:val="241E9525"/>
    <w:rsid w:val="245055D4"/>
    <w:rsid w:val="246832F4"/>
    <w:rsid w:val="246DAC5F"/>
    <w:rsid w:val="246FA3BA"/>
    <w:rsid w:val="2475A2E8"/>
    <w:rsid w:val="24EE4DE5"/>
    <w:rsid w:val="24FD5E0D"/>
    <w:rsid w:val="2545FB65"/>
    <w:rsid w:val="255A74BD"/>
    <w:rsid w:val="2560B437"/>
    <w:rsid w:val="2568EDC4"/>
    <w:rsid w:val="25761507"/>
    <w:rsid w:val="25A57D7B"/>
    <w:rsid w:val="25EF2BC6"/>
    <w:rsid w:val="2619CCF3"/>
    <w:rsid w:val="262C6531"/>
    <w:rsid w:val="262E6772"/>
    <w:rsid w:val="264D0B98"/>
    <w:rsid w:val="266D1590"/>
    <w:rsid w:val="269E151A"/>
    <w:rsid w:val="274A0380"/>
    <w:rsid w:val="27674967"/>
    <w:rsid w:val="27957376"/>
    <w:rsid w:val="27B4A64D"/>
    <w:rsid w:val="27DAE4B3"/>
    <w:rsid w:val="282025B2"/>
    <w:rsid w:val="285B94C3"/>
    <w:rsid w:val="285EB8A9"/>
    <w:rsid w:val="2860FB4A"/>
    <w:rsid w:val="287C20E9"/>
    <w:rsid w:val="289A5537"/>
    <w:rsid w:val="28CE94F0"/>
    <w:rsid w:val="28E04148"/>
    <w:rsid w:val="28EBAF33"/>
    <w:rsid w:val="295AAD9B"/>
    <w:rsid w:val="297503ED"/>
    <w:rsid w:val="29918A44"/>
    <w:rsid w:val="29FEE4B3"/>
    <w:rsid w:val="2A0D47B6"/>
    <w:rsid w:val="2A2582D4"/>
    <w:rsid w:val="2A4BD079"/>
    <w:rsid w:val="2A56DF93"/>
    <w:rsid w:val="2A5FA087"/>
    <w:rsid w:val="2A62D6C5"/>
    <w:rsid w:val="2A6A3676"/>
    <w:rsid w:val="2A7D1BF9"/>
    <w:rsid w:val="2A973DD9"/>
    <w:rsid w:val="2AA69E8D"/>
    <w:rsid w:val="2AABC253"/>
    <w:rsid w:val="2AB07F55"/>
    <w:rsid w:val="2AB5F3B7"/>
    <w:rsid w:val="2B1A1E45"/>
    <w:rsid w:val="2B366E0D"/>
    <w:rsid w:val="2BA15208"/>
    <w:rsid w:val="2BBEE901"/>
    <w:rsid w:val="2BE1AB48"/>
    <w:rsid w:val="2BED7A1A"/>
    <w:rsid w:val="2C0102D8"/>
    <w:rsid w:val="2C4B54CA"/>
    <w:rsid w:val="2C4C6442"/>
    <w:rsid w:val="2CD036AF"/>
    <w:rsid w:val="2CECD0EA"/>
    <w:rsid w:val="2D070249"/>
    <w:rsid w:val="2D21AA8D"/>
    <w:rsid w:val="2D24DF41"/>
    <w:rsid w:val="2D8AD1AF"/>
    <w:rsid w:val="2DE708E1"/>
    <w:rsid w:val="2DE9BB46"/>
    <w:rsid w:val="2E0F9394"/>
    <w:rsid w:val="2E12BDC3"/>
    <w:rsid w:val="2E1626EA"/>
    <w:rsid w:val="2E33E209"/>
    <w:rsid w:val="2E42B96E"/>
    <w:rsid w:val="2E49A52D"/>
    <w:rsid w:val="2E62F9DE"/>
    <w:rsid w:val="2E82CB83"/>
    <w:rsid w:val="2E8BA687"/>
    <w:rsid w:val="2EB36A91"/>
    <w:rsid w:val="2EEF22E5"/>
    <w:rsid w:val="2EFC5917"/>
    <w:rsid w:val="2F0BEF44"/>
    <w:rsid w:val="2F108649"/>
    <w:rsid w:val="2F360828"/>
    <w:rsid w:val="2F3DFF98"/>
    <w:rsid w:val="2F55DCE3"/>
    <w:rsid w:val="2F65C8F0"/>
    <w:rsid w:val="2F85BCAE"/>
    <w:rsid w:val="2FA45572"/>
    <w:rsid w:val="2FB39C41"/>
    <w:rsid w:val="2FD27167"/>
    <w:rsid w:val="2FE55732"/>
    <w:rsid w:val="2FE75D42"/>
    <w:rsid w:val="2FE7A36B"/>
    <w:rsid w:val="2FF83357"/>
    <w:rsid w:val="302321A9"/>
    <w:rsid w:val="303ED445"/>
    <w:rsid w:val="304D0DC2"/>
    <w:rsid w:val="30C01175"/>
    <w:rsid w:val="30C6E35D"/>
    <w:rsid w:val="30E5EE15"/>
    <w:rsid w:val="312B4C87"/>
    <w:rsid w:val="316A441D"/>
    <w:rsid w:val="316AD1D4"/>
    <w:rsid w:val="31738E57"/>
    <w:rsid w:val="326770FC"/>
    <w:rsid w:val="32B1D488"/>
    <w:rsid w:val="32BEBA23"/>
    <w:rsid w:val="32C16DB3"/>
    <w:rsid w:val="32ED40D0"/>
    <w:rsid w:val="3321CCE1"/>
    <w:rsid w:val="33329BB5"/>
    <w:rsid w:val="33481BE4"/>
    <w:rsid w:val="336F0E9E"/>
    <w:rsid w:val="33AE7A04"/>
    <w:rsid w:val="340ED3C9"/>
    <w:rsid w:val="344CD42E"/>
    <w:rsid w:val="34681FA4"/>
    <w:rsid w:val="34717162"/>
    <w:rsid w:val="3472891B"/>
    <w:rsid w:val="34C7E091"/>
    <w:rsid w:val="34E576F6"/>
    <w:rsid w:val="34EE55A0"/>
    <w:rsid w:val="354E1ED0"/>
    <w:rsid w:val="35B7B6A9"/>
    <w:rsid w:val="35B7EE43"/>
    <w:rsid w:val="36153C9B"/>
    <w:rsid w:val="3641C368"/>
    <w:rsid w:val="365CAFAA"/>
    <w:rsid w:val="36F815F0"/>
    <w:rsid w:val="376A8780"/>
    <w:rsid w:val="37983DCF"/>
    <w:rsid w:val="37B5C6DF"/>
    <w:rsid w:val="37D46021"/>
    <w:rsid w:val="37E972E1"/>
    <w:rsid w:val="3809B675"/>
    <w:rsid w:val="38245071"/>
    <w:rsid w:val="38311D81"/>
    <w:rsid w:val="3850452B"/>
    <w:rsid w:val="3857AB82"/>
    <w:rsid w:val="387AEB4E"/>
    <w:rsid w:val="38BD1422"/>
    <w:rsid w:val="38C5FC52"/>
    <w:rsid w:val="3922DED4"/>
    <w:rsid w:val="39357B68"/>
    <w:rsid w:val="3967AEA8"/>
    <w:rsid w:val="3967EDAC"/>
    <w:rsid w:val="39C14C76"/>
    <w:rsid w:val="3A38857B"/>
    <w:rsid w:val="3A3F871D"/>
    <w:rsid w:val="3A48C0CC"/>
    <w:rsid w:val="3AF13DF3"/>
    <w:rsid w:val="3B2C4188"/>
    <w:rsid w:val="3B353EB3"/>
    <w:rsid w:val="3B3B7A00"/>
    <w:rsid w:val="3BD5827E"/>
    <w:rsid w:val="3BD5C278"/>
    <w:rsid w:val="3BF8A8D6"/>
    <w:rsid w:val="3BFA2C28"/>
    <w:rsid w:val="3C145EBB"/>
    <w:rsid w:val="3C1E4B0A"/>
    <w:rsid w:val="3C29DDCB"/>
    <w:rsid w:val="3C94D005"/>
    <w:rsid w:val="3CB0FB5B"/>
    <w:rsid w:val="3CD156AE"/>
    <w:rsid w:val="3CF93545"/>
    <w:rsid w:val="3D122559"/>
    <w:rsid w:val="3D1A72CD"/>
    <w:rsid w:val="3D2066FF"/>
    <w:rsid w:val="3D3642F9"/>
    <w:rsid w:val="3D616D3F"/>
    <w:rsid w:val="3D634A4A"/>
    <w:rsid w:val="3D6C06E9"/>
    <w:rsid w:val="3D6D4A80"/>
    <w:rsid w:val="3DA416E7"/>
    <w:rsid w:val="3DF37842"/>
    <w:rsid w:val="3E0223C8"/>
    <w:rsid w:val="3E04C8E5"/>
    <w:rsid w:val="3E0FA927"/>
    <w:rsid w:val="3E149CA6"/>
    <w:rsid w:val="3E76B3D7"/>
    <w:rsid w:val="3EAFF138"/>
    <w:rsid w:val="3EB990F6"/>
    <w:rsid w:val="3EBA3460"/>
    <w:rsid w:val="3EC1E924"/>
    <w:rsid w:val="3F2E2BD8"/>
    <w:rsid w:val="3FA4E271"/>
    <w:rsid w:val="3FE7E155"/>
    <w:rsid w:val="3FEDB02B"/>
    <w:rsid w:val="3FEE5C80"/>
    <w:rsid w:val="406528D1"/>
    <w:rsid w:val="407EC00A"/>
    <w:rsid w:val="40BAC54C"/>
    <w:rsid w:val="41A6A6D0"/>
    <w:rsid w:val="41F3F291"/>
    <w:rsid w:val="421A345A"/>
    <w:rsid w:val="421D862D"/>
    <w:rsid w:val="423C2792"/>
    <w:rsid w:val="426725A7"/>
    <w:rsid w:val="42A10DBC"/>
    <w:rsid w:val="42D219D0"/>
    <w:rsid w:val="42EF8E7E"/>
    <w:rsid w:val="42F1EACF"/>
    <w:rsid w:val="42F42786"/>
    <w:rsid w:val="433301C7"/>
    <w:rsid w:val="438259CD"/>
    <w:rsid w:val="438BBD85"/>
    <w:rsid w:val="43B97A69"/>
    <w:rsid w:val="441C14F9"/>
    <w:rsid w:val="441E19E3"/>
    <w:rsid w:val="44741358"/>
    <w:rsid w:val="44A41AC3"/>
    <w:rsid w:val="44D3609C"/>
    <w:rsid w:val="44D87427"/>
    <w:rsid w:val="44FD9C87"/>
    <w:rsid w:val="451BCCD1"/>
    <w:rsid w:val="4521A34E"/>
    <w:rsid w:val="4526167C"/>
    <w:rsid w:val="45597DC3"/>
    <w:rsid w:val="4572615D"/>
    <w:rsid w:val="4599E752"/>
    <w:rsid w:val="45B79E2F"/>
    <w:rsid w:val="45DB7438"/>
    <w:rsid w:val="45DBF7CD"/>
    <w:rsid w:val="462D5B81"/>
    <w:rsid w:val="46372E74"/>
    <w:rsid w:val="46A0F921"/>
    <w:rsid w:val="4733C4A8"/>
    <w:rsid w:val="473576DD"/>
    <w:rsid w:val="474E5628"/>
    <w:rsid w:val="47EE0528"/>
    <w:rsid w:val="4815E854"/>
    <w:rsid w:val="4817FE41"/>
    <w:rsid w:val="484E957D"/>
    <w:rsid w:val="48ACF043"/>
    <w:rsid w:val="48B66DDE"/>
    <w:rsid w:val="48C75682"/>
    <w:rsid w:val="4901AA80"/>
    <w:rsid w:val="4926C111"/>
    <w:rsid w:val="493451ED"/>
    <w:rsid w:val="4993C615"/>
    <w:rsid w:val="49CA171E"/>
    <w:rsid w:val="4A06D064"/>
    <w:rsid w:val="4A2E079D"/>
    <w:rsid w:val="4A3B55CA"/>
    <w:rsid w:val="4A5F430A"/>
    <w:rsid w:val="4ABC2E62"/>
    <w:rsid w:val="4B27FE56"/>
    <w:rsid w:val="4B641798"/>
    <w:rsid w:val="4B6F9399"/>
    <w:rsid w:val="4B710BF8"/>
    <w:rsid w:val="4B86E403"/>
    <w:rsid w:val="4B8D4CFF"/>
    <w:rsid w:val="4BAC0526"/>
    <w:rsid w:val="4BDDB45F"/>
    <w:rsid w:val="4C4A4D5E"/>
    <w:rsid w:val="4C5BFDA5"/>
    <w:rsid w:val="4C73F2DB"/>
    <w:rsid w:val="4C882614"/>
    <w:rsid w:val="4CD3F545"/>
    <w:rsid w:val="4CEC718A"/>
    <w:rsid w:val="4D02882B"/>
    <w:rsid w:val="4D02F3CE"/>
    <w:rsid w:val="4D07D459"/>
    <w:rsid w:val="4D9AC3AB"/>
    <w:rsid w:val="4DD0C7E9"/>
    <w:rsid w:val="4DDC9B07"/>
    <w:rsid w:val="4DE7072A"/>
    <w:rsid w:val="4DEEE022"/>
    <w:rsid w:val="4E603690"/>
    <w:rsid w:val="4E9432D3"/>
    <w:rsid w:val="4F3E98EB"/>
    <w:rsid w:val="4F539930"/>
    <w:rsid w:val="4F6B75AD"/>
    <w:rsid w:val="4F6D7D12"/>
    <w:rsid w:val="4F7ADB51"/>
    <w:rsid w:val="4F86E4C8"/>
    <w:rsid w:val="4F8880CC"/>
    <w:rsid w:val="4F925718"/>
    <w:rsid w:val="4F9F2F17"/>
    <w:rsid w:val="4FD8EBCC"/>
    <w:rsid w:val="502BA435"/>
    <w:rsid w:val="5069DC8E"/>
    <w:rsid w:val="50B24B72"/>
    <w:rsid w:val="50CAD83A"/>
    <w:rsid w:val="50D8DAB4"/>
    <w:rsid w:val="5103E8E1"/>
    <w:rsid w:val="51136C8C"/>
    <w:rsid w:val="511DE61D"/>
    <w:rsid w:val="513B6F1F"/>
    <w:rsid w:val="51566BAC"/>
    <w:rsid w:val="51759EEB"/>
    <w:rsid w:val="51C2FE41"/>
    <w:rsid w:val="51C6BEDC"/>
    <w:rsid w:val="51D007FB"/>
    <w:rsid w:val="51D2888E"/>
    <w:rsid w:val="5215ED18"/>
    <w:rsid w:val="5226755D"/>
    <w:rsid w:val="5230C763"/>
    <w:rsid w:val="523AF288"/>
    <w:rsid w:val="52843B7D"/>
    <w:rsid w:val="5291475D"/>
    <w:rsid w:val="5297715D"/>
    <w:rsid w:val="52B08D8D"/>
    <w:rsid w:val="52D4D9A7"/>
    <w:rsid w:val="5324F14C"/>
    <w:rsid w:val="5355C9EB"/>
    <w:rsid w:val="537734CB"/>
    <w:rsid w:val="53ACA998"/>
    <w:rsid w:val="53E0A6ED"/>
    <w:rsid w:val="53ECC714"/>
    <w:rsid w:val="53F806C7"/>
    <w:rsid w:val="540DF278"/>
    <w:rsid w:val="54469661"/>
    <w:rsid w:val="5461AD22"/>
    <w:rsid w:val="546E8641"/>
    <w:rsid w:val="54EB42E4"/>
    <w:rsid w:val="5528E6D2"/>
    <w:rsid w:val="552D40D2"/>
    <w:rsid w:val="5542CBA5"/>
    <w:rsid w:val="55C9287D"/>
    <w:rsid w:val="55F35DDC"/>
    <w:rsid w:val="569DC8AA"/>
    <w:rsid w:val="56BBCCCE"/>
    <w:rsid w:val="57242D7D"/>
    <w:rsid w:val="57450190"/>
    <w:rsid w:val="57FDF05B"/>
    <w:rsid w:val="58383EB5"/>
    <w:rsid w:val="5844ECB2"/>
    <w:rsid w:val="5848E145"/>
    <w:rsid w:val="587E356D"/>
    <w:rsid w:val="589355F3"/>
    <w:rsid w:val="589FB1D5"/>
    <w:rsid w:val="58A54FEC"/>
    <w:rsid w:val="590F30AF"/>
    <w:rsid w:val="593F05CE"/>
    <w:rsid w:val="594A8686"/>
    <w:rsid w:val="599B58D6"/>
    <w:rsid w:val="59C973B5"/>
    <w:rsid w:val="59CCB024"/>
    <w:rsid w:val="59D22CCE"/>
    <w:rsid w:val="59DD279C"/>
    <w:rsid w:val="59E7F11B"/>
    <w:rsid w:val="5A1E9977"/>
    <w:rsid w:val="5A591588"/>
    <w:rsid w:val="5A7AA17E"/>
    <w:rsid w:val="5AA25E0A"/>
    <w:rsid w:val="5AD82043"/>
    <w:rsid w:val="5AF3C0C7"/>
    <w:rsid w:val="5B1914E7"/>
    <w:rsid w:val="5B46FFC6"/>
    <w:rsid w:val="5B6983DC"/>
    <w:rsid w:val="5BDB8F92"/>
    <w:rsid w:val="5C089895"/>
    <w:rsid w:val="5C1CDDC6"/>
    <w:rsid w:val="5C3BB4AC"/>
    <w:rsid w:val="5C413948"/>
    <w:rsid w:val="5C56E785"/>
    <w:rsid w:val="5C997204"/>
    <w:rsid w:val="5D15114E"/>
    <w:rsid w:val="5D2372FF"/>
    <w:rsid w:val="5D5F5EEE"/>
    <w:rsid w:val="5D913E2E"/>
    <w:rsid w:val="5DC5C238"/>
    <w:rsid w:val="5E03D054"/>
    <w:rsid w:val="5E25C9EF"/>
    <w:rsid w:val="5E8E92D8"/>
    <w:rsid w:val="5F1FFB1E"/>
    <w:rsid w:val="5F219701"/>
    <w:rsid w:val="5F495BD2"/>
    <w:rsid w:val="5FA87360"/>
    <w:rsid w:val="5FB75D45"/>
    <w:rsid w:val="601BC99F"/>
    <w:rsid w:val="6038BE42"/>
    <w:rsid w:val="604E2994"/>
    <w:rsid w:val="6078D601"/>
    <w:rsid w:val="608C317E"/>
    <w:rsid w:val="608E5C93"/>
    <w:rsid w:val="609C4B6A"/>
    <w:rsid w:val="60EB7469"/>
    <w:rsid w:val="617EC1C5"/>
    <w:rsid w:val="61A0F2A3"/>
    <w:rsid w:val="61D5ED88"/>
    <w:rsid w:val="6201FB97"/>
    <w:rsid w:val="6221FFCB"/>
    <w:rsid w:val="62339FC8"/>
    <w:rsid w:val="6236E715"/>
    <w:rsid w:val="625C002B"/>
    <w:rsid w:val="626124A1"/>
    <w:rsid w:val="6270C22F"/>
    <w:rsid w:val="628B01FF"/>
    <w:rsid w:val="62E573AA"/>
    <w:rsid w:val="636F51A0"/>
    <w:rsid w:val="637F5AEF"/>
    <w:rsid w:val="6468747E"/>
    <w:rsid w:val="64965A84"/>
    <w:rsid w:val="64C131B1"/>
    <w:rsid w:val="653D4820"/>
    <w:rsid w:val="65A5C7F5"/>
    <w:rsid w:val="65B92EC2"/>
    <w:rsid w:val="65C80BCD"/>
    <w:rsid w:val="65D5ED8A"/>
    <w:rsid w:val="65D93B11"/>
    <w:rsid w:val="663D2E8A"/>
    <w:rsid w:val="66906F6C"/>
    <w:rsid w:val="66A9598A"/>
    <w:rsid w:val="66B0322E"/>
    <w:rsid w:val="66CA5F2B"/>
    <w:rsid w:val="67467E4F"/>
    <w:rsid w:val="6766DB23"/>
    <w:rsid w:val="67962DAE"/>
    <w:rsid w:val="67CC3434"/>
    <w:rsid w:val="67E4EDDE"/>
    <w:rsid w:val="67F1EA5D"/>
    <w:rsid w:val="6870974D"/>
    <w:rsid w:val="689E6F7E"/>
    <w:rsid w:val="68ACA60E"/>
    <w:rsid w:val="68C27A94"/>
    <w:rsid w:val="68DC572A"/>
    <w:rsid w:val="68EB5084"/>
    <w:rsid w:val="68F0E429"/>
    <w:rsid w:val="68F800DE"/>
    <w:rsid w:val="690B286D"/>
    <w:rsid w:val="691313CE"/>
    <w:rsid w:val="6916C10F"/>
    <w:rsid w:val="6981DC78"/>
    <w:rsid w:val="69985B1A"/>
    <w:rsid w:val="69BAF910"/>
    <w:rsid w:val="69CA7EDF"/>
    <w:rsid w:val="69FA77B5"/>
    <w:rsid w:val="6A13FB07"/>
    <w:rsid w:val="6A27402B"/>
    <w:rsid w:val="6A6FE88D"/>
    <w:rsid w:val="6A8AE01D"/>
    <w:rsid w:val="6A9415D6"/>
    <w:rsid w:val="6AE4ABCA"/>
    <w:rsid w:val="6AF28B5F"/>
    <w:rsid w:val="6AFE733A"/>
    <w:rsid w:val="6B312778"/>
    <w:rsid w:val="6B368DE9"/>
    <w:rsid w:val="6B44C3D0"/>
    <w:rsid w:val="6B53B4A8"/>
    <w:rsid w:val="6BA2C998"/>
    <w:rsid w:val="6BBD41C1"/>
    <w:rsid w:val="6C36212F"/>
    <w:rsid w:val="6C985524"/>
    <w:rsid w:val="6CC9FD73"/>
    <w:rsid w:val="6CCCF223"/>
    <w:rsid w:val="6CEEB73B"/>
    <w:rsid w:val="6CF7E77B"/>
    <w:rsid w:val="6D173C26"/>
    <w:rsid w:val="6D3A3B6C"/>
    <w:rsid w:val="6D4D2BE3"/>
    <w:rsid w:val="6D5800AB"/>
    <w:rsid w:val="6D6498ED"/>
    <w:rsid w:val="6D6FA274"/>
    <w:rsid w:val="6D7CC81B"/>
    <w:rsid w:val="6D7D0B65"/>
    <w:rsid w:val="6DB08A3C"/>
    <w:rsid w:val="6DC79950"/>
    <w:rsid w:val="6E196ACF"/>
    <w:rsid w:val="6E1C50AA"/>
    <w:rsid w:val="6E80F1CC"/>
    <w:rsid w:val="6EA10FCD"/>
    <w:rsid w:val="6EAA2720"/>
    <w:rsid w:val="6EDF9118"/>
    <w:rsid w:val="6EED71FE"/>
    <w:rsid w:val="6F03A7B2"/>
    <w:rsid w:val="6F1C1ADA"/>
    <w:rsid w:val="6F5B7F97"/>
    <w:rsid w:val="6F68317F"/>
    <w:rsid w:val="6FBA85A0"/>
    <w:rsid w:val="6FBB5993"/>
    <w:rsid w:val="6FDCD007"/>
    <w:rsid w:val="6FE6BAC7"/>
    <w:rsid w:val="6FE872DC"/>
    <w:rsid w:val="70234FA7"/>
    <w:rsid w:val="702D40F7"/>
    <w:rsid w:val="705FDAC0"/>
    <w:rsid w:val="708B4605"/>
    <w:rsid w:val="70A7F2CA"/>
    <w:rsid w:val="70B28D65"/>
    <w:rsid w:val="70C2242F"/>
    <w:rsid w:val="70C46959"/>
    <w:rsid w:val="70E775C1"/>
    <w:rsid w:val="7116C277"/>
    <w:rsid w:val="712D8703"/>
    <w:rsid w:val="7143FF2B"/>
    <w:rsid w:val="7178E500"/>
    <w:rsid w:val="719721A2"/>
    <w:rsid w:val="71C707C1"/>
    <w:rsid w:val="71C9EEB9"/>
    <w:rsid w:val="71DF3992"/>
    <w:rsid w:val="71EDA030"/>
    <w:rsid w:val="723CB07C"/>
    <w:rsid w:val="7259D959"/>
    <w:rsid w:val="72A13090"/>
    <w:rsid w:val="72D22DFE"/>
    <w:rsid w:val="72E6CB74"/>
    <w:rsid w:val="730B7AD7"/>
    <w:rsid w:val="73342C2D"/>
    <w:rsid w:val="733640A0"/>
    <w:rsid w:val="73453075"/>
    <w:rsid w:val="7390660F"/>
    <w:rsid w:val="73B710CF"/>
    <w:rsid w:val="73EE9A37"/>
    <w:rsid w:val="7403BD30"/>
    <w:rsid w:val="7453CEE0"/>
    <w:rsid w:val="7480412E"/>
    <w:rsid w:val="74913843"/>
    <w:rsid w:val="74A84D50"/>
    <w:rsid w:val="74B284A1"/>
    <w:rsid w:val="74F8D08F"/>
    <w:rsid w:val="74F8EDA2"/>
    <w:rsid w:val="74F986F0"/>
    <w:rsid w:val="7517B283"/>
    <w:rsid w:val="7518CE98"/>
    <w:rsid w:val="7520CC39"/>
    <w:rsid w:val="75CC57C6"/>
    <w:rsid w:val="7629BD04"/>
    <w:rsid w:val="765DB5C5"/>
    <w:rsid w:val="766AC2BE"/>
    <w:rsid w:val="76893559"/>
    <w:rsid w:val="76C566E5"/>
    <w:rsid w:val="7703F127"/>
    <w:rsid w:val="7704C4CE"/>
    <w:rsid w:val="77093C79"/>
    <w:rsid w:val="7711319A"/>
    <w:rsid w:val="776D2A44"/>
    <w:rsid w:val="7781E1EB"/>
    <w:rsid w:val="7785E310"/>
    <w:rsid w:val="7799B137"/>
    <w:rsid w:val="77B246A8"/>
    <w:rsid w:val="781AE424"/>
    <w:rsid w:val="78422831"/>
    <w:rsid w:val="784287E4"/>
    <w:rsid w:val="785C3F5B"/>
    <w:rsid w:val="786E3864"/>
    <w:rsid w:val="78AC7FDF"/>
    <w:rsid w:val="78AFECAC"/>
    <w:rsid w:val="78CA8B46"/>
    <w:rsid w:val="78F11C79"/>
    <w:rsid w:val="79215093"/>
    <w:rsid w:val="7929A726"/>
    <w:rsid w:val="799D50E6"/>
    <w:rsid w:val="79AB76CE"/>
    <w:rsid w:val="79D841AE"/>
    <w:rsid w:val="79F50AF6"/>
    <w:rsid w:val="79FAC49A"/>
    <w:rsid w:val="7A140176"/>
    <w:rsid w:val="7A710A81"/>
    <w:rsid w:val="7A86A60E"/>
    <w:rsid w:val="7A89159F"/>
    <w:rsid w:val="7A90626A"/>
    <w:rsid w:val="7AB76AD2"/>
    <w:rsid w:val="7AB7A316"/>
    <w:rsid w:val="7AB997DD"/>
    <w:rsid w:val="7AE204EE"/>
    <w:rsid w:val="7AECAF14"/>
    <w:rsid w:val="7AFF5743"/>
    <w:rsid w:val="7B592EDD"/>
    <w:rsid w:val="7BA94B91"/>
    <w:rsid w:val="7BD473C9"/>
    <w:rsid w:val="7BE76AF2"/>
    <w:rsid w:val="7C0008F2"/>
    <w:rsid w:val="7C1CBEC5"/>
    <w:rsid w:val="7C3970FC"/>
    <w:rsid w:val="7C53E672"/>
    <w:rsid w:val="7C595433"/>
    <w:rsid w:val="7C769DE9"/>
    <w:rsid w:val="7C7A7FF3"/>
    <w:rsid w:val="7CFB69D3"/>
    <w:rsid w:val="7CFDDB4E"/>
    <w:rsid w:val="7D55BEAE"/>
    <w:rsid w:val="7D94D3BE"/>
    <w:rsid w:val="7D960615"/>
    <w:rsid w:val="7DD6CCAE"/>
    <w:rsid w:val="7E12E82F"/>
    <w:rsid w:val="7E135C7A"/>
    <w:rsid w:val="7E17D497"/>
    <w:rsid w:val="7E1970C4"/>
    <w:rsid w:val="7E27D688"/>
    <w:rsid w:val="7E2D37F1"/>
    <w:rsid w:val="7E39A3AF"/>
    <w:rsid w:val="7E48F550"/>
    <w:rsid w:val="7E856AF3"/>
    <w:rsid w:val="7EA7DC48"/>
    <w:rsid w:val="7EAB7857"/>
    <w:rsid w:val="7EBE22D3"/>
    <w:rsid w:val="7F1E189C"/>
    <w:rsid w:val="7F3CBBFD"/>
    <w:rsid w:val="7F6D9CD6"/>
    <w:rsid w:val="7FA39911"/>
    <w:rsid w:val="7FC9891C"/>
    <w:rsid w:val="7FD82168"/>
    <w:rsid w:val="7FD9B25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5E9F63E"/>
  <w15:docId w15:val="{ADA2585C-5E42-4317-858C-730F72405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5ED4"/>
    <w:pPr>
      <w:widowControl/>
      <w:autoSpaceDE/>
      <w:autoSpaceDN/>
    </w:pPr>
    <w:rPr>
      <w:rFonts w:ascii="Times New Roman" w:eastAsia="Times New Roman" w:hAnsi="Times New Roman" w:cs="Times New Roman"/>
      <w:szCs w:val="24"/>
    </w:rPr>
  </w:style>
  <w:style w:type="paragraph" w:styleId="Heading1">
    <w:name w:val="heading 1"/>
    <w:basedOn w:val="Normal"/>
    <w:link w:val="Heading1Char"/>
    <w:uiPriority w:val="9"/>
    <w:qFormat/>
    <w:rsid w:val="00EE0356"/>
    <w:pPr>
      <w:numPr>
        <w:numId w:val="4"/>
      </w:numPr>
      <w:ind w:right="1637"/>
      <w:jc w:val="center"/>
      <w:outlineLvl w:val="0"/>
    </w:pPr>
    <w:rPr>
      <w:b/>
      <w:bCs/>
      <w:sz w:val="28"/>
      <w:szCs w:val="28"/>
    </w:rPr>
  </w:style>
  <w:style w:type="paragraph" w:styleId="Heading2">
    <w:name w:val="heading 2"/>
    <w:basedOn w:val="Heading3"/>
    <w:link w:val="Heading2Char"/>
    <w:uiPriority w:val="9"/>
    <w:unhideWhenUsed/>
    <w:qFormat/>
    <w:rsid w:val="00B07FB2"/>
    <w:pPr>
      <w:numPr>
        <w:ilvl w:val="0"/>
        <w:numId w:val="0"/>
      </w:numPr>
      <w:spacing w:line="240" w:lineRule="auto"/>
      <w:ind w:right="680"/>
      <w:outlineLvl w:val="1"/>
    </w:pPr>
    <w:rPr>
      <w:szCs w:val="22"/>
    </w:rPr>
  </w:style>
  <w:style w:type="paragraph" w:styleId="Heading3">
    <w:name w:val="heading 3"/>
    <w:basedOn w:val="Normal"/>
    <w:uiPriority w:val="9"/>
    <w:unhideWhenUsed/>
    <w:qFormat/>
    <w:rsid w:val="00D266B2"/>
    <w:pPr>
      <w:numPr>
        <w:ilvl w:val="2"/>
        <w:numId w:val="4"/>
      </w:numPr>
      <w:spacing w:line="252" w:lineRule="exact"/>
      <w:outlineLvl w:val="2"/>
    </w:pPr>
    <w:rPr>
      <w:b/>
      <w:bCs/>
    </w:rPr>
  </w:style>
  <w:style w:type="paragraph" w:styleId="Heading4">
    <w:name w:val="heading 4"/>
    <w:basedOn w:val="Normal"/>
    <w:next w:val="Normal"/>
    <w:link w:val="Heading4Char"/>
    <w:uiPriority w:val="9"/>
    <w:unhideWhenUsed/>
    <w:qFormat/>
    <w:rsid w:val="00D266B2"/>
    <w:pPr>
      <w:keepNext/>
      <w:keepLines/>
      <w:numPr>
        <w:ilvl w:val="3"/>
        <w:numId w:val="4"/>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266B2"/>
    <w:pPr>
      <w:keepNext/>
      <w:keepLines/>
      <w:numPr>
        <w:ilvl w:val="4"/>
        <w:numId w:val="4"/>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D266B2"/>
    <w:pPr>
      <w:keepNext/>
      <w:keepLines/>
      <w:numPr>
        <w:ilvl w:val="5"/>
        <w:numId w:val="4"/>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D266B2"/>
    <w:pPr>
      <w:keepNext/>
      <w:keepLines/>
      <w:numPr>
        <w:ilvl w:val="6"/>
        <w:numId w:val="4"/>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266B2"/>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266B2"/>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after="120"/>
    </w:pPr>
    <w:rPr>
      <w:rFonts w:asciiTheme="minorHAnsi" w:hAnsiTheme="minorHAnsi" w:cstheme="minorHAnsi"/>
      <w:b/>
      <w:bCs/>
      <w:caps/>
      <w:sz w:val="20"/>
      <w:szCs w:val="20"/>
    </w:rPr>
  </w:style>
  <w:style w:type="paragraph" w:styleId="TOC2">
    <w:name w:val="toc 2"/>
    <w:basedOn w:val="Normal"/>
    <w:uiPriority w:val="39"/>
    <w:qFormat/>
    <w:pPr>
      <w:ind w:left="220"/>
    </w:pPr>
    <w:rPr>
      <w:rFonts w:asciiTheme="minorHAnsi" w:hAnsiTheme="minorHAnsi" w:cstheme="minorHAnsi"/>
      <w:smallCaps/>
      <w:sz w:val="20"/>
      <w:szCs w:val="20"/>
    </w:rPr>
  </w:style>
  <w:style w:type="paragraph" w:styleId="TOC3">
    <w:name w:val="toc 3"/>
    <w:basedOn w:val="Normal"/>
    <w:uiPriority w:val="39"/>
    <w:qFormat/>
    <w:pPr>
      <w:ind w:left="440"/>
    </w:pPr>
    <w:rPr>
      <w:rFonts w:asciiTheme="minorHAnsi" w:hAnsiTheme="minorHAnsi" w:cstheme="minorHAnsi"/>
      <w:i/>
      <w:iCs/>
      <w:sz w:val="20"/>
      <w:szCs w:val="20"/>
    </w:rPr>
  </w:style>
  <w:style w:type="paragraph" w:styleId="BodyText">
    <w:name w:val="Body Text"/>
    <w:basedOn w:val="Normal"/>
    <w:link w:val="BodyTextChar"/>
    <w:uiPriority w:val="1"/>
    <w:qFormat/>
    <w:rsid w:val="00C92CA5"/>
    <w:pPr>
      <w:ind w:left="219" w:right="613" w:firstLine="720"/>
    </w:pPr>
  </w:style>
  <w:style w:type="paragraph" w:styleId="Title">
    <w:name w:val="Title"/>
    <w:basedOn w:val="Normal"/>
    <w:link w:val="TitleChar"/>
    <w:uiPriority w:val="10"/>
    <w:qFormat/>
    <w:pPr>
      <w:spacing w:before="63"/>
      <w:ind w:left="2030"/>
    </w:pPr>
    <w:rPr>
      <w:rFonts w:ascii="Arial" w:eastAsia="Arial" w:hAnsi="Arial" w:cs="Arial"/>
      <w:b/>
      <w:bCs/>
      <w:sz w:val="52"/>
      <w:szCs w:val="52"/>
    </w:rPr>
  </w:style>
  <w:style w:type="paragraph" w:styleId="ListParagraph">
    <w:name w:val="List Paragraph"/>
    <w:basedOn w:val="Normal"/>
    <w:link w:val="ListParagraphChar"/>
    <w:qFormat/>
    <w:rsid w:val="008D7083"/>
    <w:pPr>
      <w:keepLines/>
      <w:tabs>
        <w:tab w:val="left" w:pos="939"/>
        <w:tab w:val="left" w:pos="940"/>
      </w:tabs>
      <w:spacing w:before="250"/>
      <w:ind w:right="1238"/>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810F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0FA8"/>
    <w:rPr>
      <w:rFonts w:ascii="Segoe UI" w:eastAsia="Times New Roman" w:hAnsi="Segoe UI" w:cs="Segoe UI"/>
      <w:sz w:val="18"/>
      <w:szCs w:val="18"/>
    </w:rPr>
  </w:style>
  <w:style w:type="character" w:customStyle="1" w:styleId="WW8Num7z0">
    <w:name w:val="WW8Num7z0"/>
    <w:rsid w:val="0053470E"/>
    <w:rPr>
      <w:rFonts w:ascii="Symbol" w:hAnsi="Symbol"/>
    </w:rPr>
  </w:style>
  <w:style w:type="paragraph" w:styleId="Header">
    <w:name w:val="header"/>
    <w:basedOn w:val="Normal"/>
    <w:link w:val="HeaderChar"/>
    <w:uiPriority w:val="99"/>
    <w:unhideWhenUsed/>
    <w:rsid w:val="001359E2"/>
    <w:pPr>
      <w:tabs>
        <w:tab w:val="center" w:pos="4680"/>
        <w:tab w:val="right" w:pos="9360"/>
      </w:tabs>
    </w:pPr>
  </w:style>
  <w:style w:type="character" w:customStyle="1" w:styleId="HeaderChar">
    <w:name w:val="Header Char"/>
    <w:basedOn w:val="DefaultParagraphFont"/>
    <w:link w:val="Header"/>
    <w:uiPriority w:val="99"/>
    <w:rsid w:val="001359E2"/>
    <w:rPr>
      <w:rFonts w:ascii="Times New Roman" w:eastAsia="Times New Roman" w:hAnsi="Times New Roman" w:cs="Times New Roman"/>
    </w:rPr>
  </w:style>
  <w:style w:type="paragraph" w:styleId="Footer">
    <w:name w:val="footer"/>
    <w:basedOn w:val="Normal"/>
    <w:link w:val="FooterChar"/>
    <w:uiPriority w:val="99"/>
    <w:unhideWhenUsed/>
    <w:rsid w:val="001359E2"/>
    <w:pPr>
      <w:tabs>
        <w:tab w:val="center" w:pos="4680"/>
        <w:tab w:val="right" w:pos="9360"/>
      </w:tabs>
    </w:pPr>
  </w:style>
  <w:style w:type="character" w:customStyle="1" w:styleId="FooterChar">
    <w:name w:val="Footer Char"/>
    <w:basedOn w:val="DefaultParagraphFont"/>
    <w:link w:val="Footer"/>
    <w:uiPriority w:val="99"/>
    <w:rsid w:val="001359E2"/>
    <w:rPr>
      <w:rFonts w:ascii="Times New Roman" w:eastAsia="Times New Roman" w:hAnsi="Times New Roman" w:cs="Times New Roman"/>
    </w:rPr>
  </w:style>
  <w:style w:type="paragraph" w:styleId="FootnoteText">
    <w:name w:val="footnote text"/>
    <w:basedOn w:val="Normal"/>
    <w:link w:val="FootnoteTextChar"/>
    <w:uiPriority w:val="99"/>
    <w:unhideWhenUsed/>
    <w:qFormat/>
    <w:rsid w:val="00686B39"/>
    <w:rPr>
      <w:sz w:val="20"/>
      <w:szCs w:val="20"/>
    </w:rPr>
  </w:style>
  <w:style w:type="character" w:customStyle="1" w:styleId="FootnoteTextChar">
    <w:name w:val="Footnote Text Char"/>
    <w:basedOn w:val="DefaultParagraphFont"/>
    <w:link w:val="FootnoteText"/>
    <w:uiPriority w:val="99"/>
    <w:rsid w:val="00686B39"/>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686B39"/>
    <w:rPr>
      <w:vertAlign w:val="superscript"/>
    </w:rPr>
  </w:style>
  <w:style w:type="paragraph" w:customStyle="1" w:styleId="MLNormal">
    <w:name w:val="MLNormal"/>
    <w:basedOn w:val="Normal"/>
    <w:rsid w:val="00105BDB"/>
    <w:pPr>
      <w:suppressAutoHyphens/>
    </w:pPr>
    <w:rPr>
      <w:rFonts w:eastAsia="Calibri"/>
      <w:lang w:eastAsia="ar-SA"/>
    </w:rPr>
  </w:style>
  <w:style w:type="character" w:customStyle="1" w:styleId="ListParagraphChar">
    <w:name w:val="List Paragraph Char"/>
    <w:basedOn w:val="DefaultParagraphFont"/>
    <w:link w:val="ListParagraph"/>
    <w:rsid w:val="00105BDB"/>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C65300"/>
    <w:rPr>
      <w:rFonts w:asciiTheme="majorHAnsi" w:eastAsiaTheme="majorEastAsia" w:hAnsiTheme="majorHAnsi" w:cstheme="majorBidi"/>
      <w:i/>
      <w:iCs/>
      <w:color w:val="365F91" w:themeColor="accent1" w:themeShade="BF"/>
      <w:szCs w:val="24"/>
    </w:rPr>
  </w:style>
  <w:style w:type="character" w:customStyle="1" w:styleId="Heading5Char">
    <w:name w:val="Heading 5 Char"/>
    <w:basedOn w:val="DefaultParagraphFont"/>
    <w:link w:val="Heading5"/>
    <w:uiPriority w:val="9"/>
    <w:semiHidden/>
    <w:rsid w:val="006521B5"/>
    <w:rPr>
      <w:rFonts w:asciiTheme="majorHAnsi" w:eastAsiaTheme="majorEastAsia" w:hAnsiTheme="majorHAnsi" w:cstheme="majorBidi"/>
      <w:color w:val="365F91" w:themeColor="accent1" w:themeShade="BF"/>
      <w:szCs w:val="24"/>
    </w:rPr>
  </w:style>
  <w:style w:type="paragraph" w:styleId="Caption">
    <w:name w:val="caption"/>
    <w:basedOn w:val="Normal"/>
    <w:next w:val="Normal"/>
    <w:uiPriority w:val="35"/>
    <w:qFormat/>
    <w:rsid w:val="008A6AA1"/>
    <w:pPr>
      <w:suppressAutoHyphens/>
      <w:ind w:left="1440" w:firstLine="720"/>
      <w:jc w:val="center"/>
    </w:pPr>
    <w:rPr>
      <w:b/>
      <w:bCs/>
      <w:sz w:val="20"/>
      <w:szCs w:val="20"/>
      <w:lang w:eastAsia="ar-SA"/>
    </w:rPr>
  </w:style>
  <w:style w:type="paragraph" w:customStyle="1" w:styleId="TableCaption">
    <w:name w:val="TableCaption"/>
    <w:rsid w:val="00172C5D"/>
    <w:pPr>
      <w:keepNext/>
      <w:widowControl/>
      <w:suppressAutoHyphens/>
      <w:autoSpaceDE/>
      <w:autoSpaceDN/>
      <w:jc w:val="center"/>
    </w:pPr>
    <w:rPr>
      <w:rFonts w:ascii="Times New Roman" w:eastAsia="Arial" w:hAnsi="Times New Roman" w:cs="Times New Roman"/>
      <w:b/>
      <w:bCs/>
      <w:lang w:eastAsia="ar-SA"/>
    </w:rPr>
  </w:style>
  <w:style w:type="paragraph" w:customStyle="1" w:styleId="NRCListLetter">
    <w:name w:val="NRC List Letter"/>
    <w:basedOn w:val="Normal"/>
    <w:rsid w:val="00172C5D"/>
    <w:pPr>
      <w:numPr>
        <w:numId w:val="2"/>
      </w:numPr>
      <w:suppressAutoHyphens/>
      <w:spacing w:before="240"/>
    </w:pPr>
    <w:rPr>
      <w:lang w:eastAsia="ar-SA"/>
    </w:rPr>
  </w:style>
  <w:style w:type="paragraph" w:customStyle="1" w:styleId="MLBullet1">
    <w:name w:val="MLBullet1"/>
    <w:basedOn w:val="MLNormal"/>
    <w:rsid w:val="00172C5D"/>
    <w:pPr>
      <w:numPr>
        <w:numId w:val="1"/>
      </w:numPr>
    </w:pPr>
    <w:rPr>
      <w:rFonts w:eastAsia="Times New Roman"/>
      <w:szCs w:val="20"/>
    </w:rPr>
  </w:style>
  <w:style w:type="character" w:styleId="CommentReference">
    <w:name w:val="annotation reference"/>
    <w:basedOn w:val="DefaultParagraphFont"/>
    <w:uiPriority w:val="99"/>
    <w:unhideWhenUsed/>
    <w:rsid w:val="004817B3"/>
    <w:rPr>
      <w:sz w:val="16"/>
      <w:szCs w:val="16"/>
    </w:rPr>
  </w:style>
  <w:style w:type="paragraph" w:styleId="CommentText">
    <w:name w:val="annotation text"/>
    <w:basedOn w:val="Normal"/>
    <w:link w:val="CommentTextChar"/>
    <w:uiPriority w:val="99"/>
    <w:unhideWhenUsed/>
    <w:rsid w:val="004817B3"/>
    <w:rPr>
      <w:sz w:val="20"/>
      <w:szCs w:val="20"/>
    </w:rPr>
  </w:style>
  <w:style w:type="character" w:customStyle="1" w:styleId="CommentTextChar">
    <w:name w:val="Comment Text Char"/>
    <w:basedOn w:val="DefaultParagraphFont"/>
    <w:link w:val="CommentText"/>
    <w:uiPriority w:val="99"/>
    <w:rsid w:val="004817B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17B3"/>
    <w:rPr>
      <w:b/>
      <w:bCs/>
    </w:rPr>
  </w:style>
  <w:style w:type="character" w:customStyle="1" w:styleId="CommentSubjectChar">
    <w:name w:val="Comment Subject Char"/>
    <w:basedOn w:val="CommentTextChar"/>
    <w:link w:val="CommentSubject"/>
    <w:uiPriority w:val="99"/>
    <w:semiHidden/>
    <w:rsid w:val="004817B3"/>
    <w:rPr>
      <w:rFonts w:ascii="Times New Roman" w:eastAsia="Times New Roman" w:hAnsi="Times New Roman" w:cs="Times New Roman"/>
      <w:b/>
      <w:bCs/>
      <w:sz w:val="20"/>
      <w:szCs w:val="20"/>
    </w:rPr>
  </w:style>
  <w:style w:type="paragraph" w:styleId="Revision">
    <w:name w:val="Revision"/>
    <w:hidden/>
    <w:uiPriority w:val="99"/>
    <w:semiHidden/>
    <w:rsid w:val="00C92CA5"/>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B56E6C"/>
    <w:rPr>
      <w:color w:val="0000FF"/>
      <w:u w:val="single"/>
    </w:rPr>
  </w:style>
  <w:style w:type="paragraph" w:customStyle="1" w:styleId="NumberedBodyText">
    <w:name w:val="Numbered Body Text"/>
    <w:basedOn w:val="BodyText"/>
    <w:qFormat/>
    <w:rsid w:val="00D266B2"/>
    <w:pPr>
      <w:numPr>
        <w:ilvl w:val="1"/>
        <w:numId w:val="5"/>
      </w:numPr>
    </w:pPr>
  </w:style>
  <w:style w:type="character" w:customStyle="1" w:styleId="Heading6Char">
    <w:name w:val="Heading 6 Char"/>
    <w:basedOn w:val="DefaultParagraphFont"/>
    <w:link w:val="Heading6"/>
    <w:uiPriority w:val="9"/>
    <w:semiHidden/>
    <w:rsid w:val="00EE6333"/>
    <w:rPr>
      <w:rFonts w:asciiTheme="majorHAnsi" w:eastAsiaTheme="majorEastAsia" w:hAnsiTheme="majorHAnsi" w:cstheme="majorBidi"/>
      <w:color w:val="243F60" w:themeColor="accent1" w:themeShade="7F"/>
      <w:szCs w:val="24"/>
    </w:rPr>
  </w:style>
  <w:style w:type="character" w:customStyle="1" w:styleId="Heading7Char">
    <w:name w:val="Heading 7 Char"/>
    <w:basedOn w:val="DefaultParagraphFont"/>
    <w:link w:val="Heading7"/>
    <w:uiPriority w:val="9"/>
    <w:semiHidden/>
    <w:rsid w:val="00EE6333"/>
    <w:rPr>
      <w:rFonts w:asciiTheme="majorHAnsi" w:eastAsiaTheme="majorEastAsia" w:hAnsiTheme="majorHAnsi" w:cstheme="majorBidi"/>
      <w:i/>
      <w:iCs/>
      <w:color w:val="243F60" w:themeColor="accent1" w:themeShade="7F"/>
      <w:szCs w:val="24"/>
    </w:rPr>
  </w:style>
  <w:style w:type="character" w:customStyle="1" w:styleId="Heading8Char">
    <w:name w:val="Heading 8 Char"/>
    <w:basedOn w:val="DefaultParagraphFont"/>
    <w:link w:val="Heading8"/>
    <w:uiPriority w:val="9"/>
    <w:semiHidden/>
    <w:rsid w:val="00EE633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E6333"/>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770917"/>
    <w:pPr>
      <w:numPr>
        <w:numId w:val="6"/>
      </w:numPr>
    </w:pPr>
  </w:style>
  <w:style w:type="numbering" w:customStyle="1" w:styleId="CurrentList2">
    <w:name w:val="Current List2"/>
    <w:uiPriority w:val="99"/>
    <w:rsid w:val="00770917"/>
    <w:pPr>
      <w:numPr>
        <w:numId w:val="7"/>
      </w:numPr>
    </w:pPr>
  </w:style>
  <w:style w:type="numbering" w:customStyle="1" w:styleId="CurrentList3">
    <w:name w:val="Current List3"/>
    <w:uiPriority w:val="99"/>
    <w:rsid w:val="00770917"/>
    <w:pPr>
      <w:numPr>
        <w:numId w:val="8"/>
      </w:numPr>
    </w:pPr>
  </w:style>
  <w:style w:type="numbering" w:customStyle="1" w:styleId="CurrentList4">
    <w:name w:val="Current List4"/>
    <w:uiPriority w:val="99"/>
    <w:rsid w:val="00425BC4"/>
    <w:pPr>
      <w:numPr>
        <w:numId w:val="9"/>
      </w:numPr>
    </w:pPr>
  </w:style>
  <w:style w:type="paragraph" w:styleId="EndnoteText">
    <w:name w:val="endnote text"/>
    <w:basedOn w:val="Normal"/>
    <w:link w:val="EndnoteTextChar"/>
    <w:uiPriority w:val="99"/>
    <w:unhideWhenUsed/>
    <w:rsid w:val="00425BC4"/>
    <w:rPr>
      <w:sz w:val="20"/>
      <w:szCs w:val="20"/>
    </w:rPr>
  </w:style>
  <w:style w:type="character" w:customStyle="1" w:styleId="EndnoteTextChar">
    <w:name w:val="Endnote Text Char"/>
    <w:basedOn w:val="DefaultParagraphFont"/>
    <w:link w:val="EndnoteText"/>
    <w:uiPriority w:val="99"/>
    <w:rsid w:val="00425BC4"/>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425BC4"/>
    <w:rPr>
      <w:vertAlign w:val="superscript"/>
    </w:rPr>
  </w:style>
  <w:style w:type="paragraph" w:styleId="TOCHeading">
    <w:name w:val="TOC Heading"/>
    <w:basedOn w:val="Heading1"/>
    <w:next w:val="Normal"/>
    <w:uiPriority w:val="39"/>
    <w:unhideWhenUsed/>
    <w:qFormat/>
    <w:rsid w:val="00425BC4"/>
    <w:pPr>
      <w:keepNext/>
      <w:keepLines/>
      <w:numPr>
        <w:numId w:val="0"/>
      </w:numPr>
      <w:spacing w:before="240" w:line="259" w:lineRule="auto"/>
      <w:ind w:right="0"/>
      <w:jc w:val="left"/>
      <w:outlineLvl w:val="9"/>
    </w:pPr>
    <w:rPr>
      <w:rFonts w:asciiTheme="majorHAnsi" w:eastAsiaTheme="majorEastAsia" w:hAnsiTheme="majorHAnsi" w:cstheme="majorBidi"/>
      <w:b w:val="0"/>
      <w:bCs w:val="0"/>
      <w:color w:val="365F91" w:themeColor="accent1" w:themeShade="BF"/>
      <w:sz w:val="32"/>
      <w:szCs w:val="32"/>
    </w:rPr>
  </w:style>
  <w:style w:type="paragraph" w:customStyle="1" w:styleId="bullet">
    <w:name w:val="bullet"/>
    <w:autoRedefine/>
    <w:qFormat/>
    <w:rsid w:val="000D7E91"/>
    <w:pPr>
      <w:keepNext/>
      <w:widowControl/>
      <w:numPr>
        <w:numId w:val="56"/>
      </w:numPr>
      <w:autoSpaceDE/>
      <w:autoSpaceDN/>
    </w:pPr>
    <w:rPr>
      <w:rFonts w:ascii="Times New Roman" w:eastAsia="Times New Roman" w:hAnsi="Times New Roman" w:cs="Times New Roman"/>
      <w:noProof/>
      <w:szCs w:val="20"/>
      <w:lang w:val="en-GB"/>
    </w:rPr>
  </w:style>
  <w:style w:type="numbering" w:customStyle="1" w:styleId="CurrentList5">
    <w:name w:val="Current List5"/>
    <w:uiPriority w:val="99"/>
    <w:rsid w:val="00D266B2"/>
    <w:pPr>
      <w:numPr>
        <w:numId w:val="10"/>
      </w:numPr>
    </w:pPr>
  </w:style>
  <w:style w:type="paragraph" w:customStyle="1" w:styleId="afterbullet">
    <w:name w:val="after bullet"/>
    <w:basedOn w:val="BodyText"/>
    <w:rsid w:val="00772288"/>
    <w:pPr>
      <w:ind w:left="0" w:right="0" w:firstLine="0"/>
      <w:jc w:val="both"/>
    </w:pPr>
    <w:rPr>
      <w:szCs w:val="20"/>
    </w:rPr>
  </w:style>
  <w:style w:type="paragraph" w:styleId="TOC4">
    <w:name w:val="toc 4"/>
    <w:basedOn w:val="Normal"/>
    <w:next w:val="Normal"/>
    <w:autoRedefine/>
    <w:uiPriority w:val="39"/>
    <w:semiHidden/>
    <w:unhideWhenUsed/>
    <w:rsid w:val="000C264C"/>
    <w:pPr>
      <w:ind w:left="660"/>
    </w:pPr>
    <w:rPr>
      <w:rFonts w:asciiTheme="minorHAnsi" w:hAnsiTheme="minorHAnsi" w:cstheme="minorHAnsi"/>
      <w:sz w:val="18"/>
      <w:szCs w:val="18"/>
    </w:rPr>
  </w:style>
  <w:style w:type="paragraph" w:styleId="TOC5">
    <w:name w:val="toc 5"/>
    <w:basedOn w:val="Normal"/>
    <w:next w:val="Normal"/>
    <w:autoRedefine/>
    <w:uiPriority w:val="39"/>
    <w:semiHidden/>
    <w:unhideWhenUsed/>
    <w:rsid w:val="000C264C"/>
    <w:pPr>
      <w:ind w:left="880"/>
    </w:pPr>
    <w:rPr>
      <w:rFonts w:asciiTheme="minorHAnsi" w:hAnsiTheme="minorHAnsi" w:cstheme="minorHAnsi"/>
      <w:sz w:val="18"/>
      <w:szCs w:val="18"/>
    </w:rPr>
  </w:style>
  <w:style w:type="paragraph" w:styleId="TOC6">
    <w:name w:val="toc 6"/>
    <w:basedOn w:val="Normal"/>
    <w:next w:val="Normal"/>
    <w:autoRedefine/>
    <w:uiPriority w:val="39"/>
    <w:semiHidden/>
    <w:unhideWhenUsed/>
    <w:rsid w:val="000C264C"/>
    <w:pPr>
      <w:ind w:left="1100"/>
    </w:pPr>
    <w:rPr>
      <w:rFonts w:asciiTheme="minorHAnsi" w:hAnsiTheme="minorHAnsi" w:cstheme="minorHAnsi"/>
      <w:sz w:val="18"/>
      <w:szCs w:val="18"/>
    </w:rPr>
  </w:style>
  <w:style w:type="paragraph" w:styleId="TOC7">
    <w:name w:val="toc 7"/>
    <w:basedOn w:val="Normal"/>
    <w:next w:val="Normal"/>
    <w:autoRedefine/>
    <w:uiPriority w:val="39"/>
    <w:semiHidden/>
    <w:unhideWhenUsed/>
    <w:rsid w:val="000C264C"/>
    <w:pPr>
      <w:ind w:left="1320"/>
    </w:pPr>
    <w:rPr>
      <w:rFonts w:asciiTheme="minorHAnsi" w:hAnsiTheme="minorHAnsi" w:cstheme="minorHAnsi"/>
      <w:sz w:val="18"/>
      <w:szCs w:val="18"/>
    </w:rPr>
  </w:style>
  <w:style w:type="paragraph" w:styleId="TOC8">
    <w:name w:val="toc 8"/>
    <w:basedOn w:val="Normal"/>
    <w:next w:val="Normal"/>
    <w:autoRedefine/>
    <w:uiPriority w:val="39"/>
    <w:semiHidden/>
    <w:unhideWhenUsed/>
    <w:rsid w:val="000C264C"/>
    <w:pPr>
      <w:ind w:left="1540"/>
    </w:pPr>
    <w:rPr>
      <w:rFonts w:asciiTheme="minorHAnsi" w:hAnsiTheme="minorHAnsi" w:cstheme="minorHAnsi"/>
      <w:sz w:val="18"/>
      <w:szCs w:val="18"/>
    </w:rPr>
  </w:style>
  <w:style w:type="paragraph" w:styleId="TOC9">
    <w:name w:val="toc 9"/>
    <w:basedOn w:val="Normal"/>
    <w:next w:val="Normal"/>
    <w:autoRedefine/>
    <w:uiPriority w:val="39"/>
    <w:semiHidden/>
    <w:unhideWhenUsed/>
    <w:rsid w:val="000C264C"/>
    <w:pPr>
      <w:ind w:left="1760"/>
    </w:pPr>
    <w:rPr>
      <w:rFonts w:asciiTheme="minorHAnsi" w:hAnsiTheme="minorHAnsi" w:cstheme="minorHAnsi"/>
      <w:sz w:val="18"/>
      <w:szCs w:val="18"/>
    </w:rPr>
  </w:style>
  <w:style w:type="character" w:styleId="FollowedHyperlink">
    <w:name w:val="FollowedHyperlink"/>
    <w:basedOn w:val="DefaultParagraphFont"/>
    <w:uiPriority w:val="99"/>
    <w:semiHidden/>
    <w:unhideWhenUsed/>
    <w:rsid w:val="001246F2"/>
    <w:rPr>
      <w:color w:val="800080" w:themeColor="followedHyperlink"/>
      <w:u w:val="single"/>
    </w:rPr>
  </w:style>
  <w:style w:type="paragraph" w:customStyle="1" w:styleId="MLHeading">
    <w:name w:val="MLHeading"/>
    <w:basedOn w:val="MLNormal"/>
    <w:next w:val="MLNormal"/>
    <w:rsid w:val="00DA4251"/>
    <w:pPr>
      <w:spacing w:after="240"/>
      <w:jc w:val="center"/>
    </w:pPr>
    <w:rPr>
      <w:rFonts w:ascii="Franklin Gothic Heavy" w:eastAsia="Times New Roman" w:hAnsi="Franklin Gothic Heavy"/>
      <w:caps/>
      <w:sz w:val="32"/>
      <w:szCs w:val="20"/>
      <w:u w:val="single"/>
    </w:rPr>
  </w:style>
  <w:style w:type="character" w:styleId="IntenseReference">
    <w:name w:val="Intense Reference"/>
    <w:basedOn w:val="DefaultParagraphFont"/>
    <w:qFormat/>
    <w:rsid w:val="00044FA9"/>
    <w:rPr>
      <w:sz w:val="24"/>
    </w:rPr>
  </w:style>
  <w:style w:type="paragraph" w:styleId="ListBullet2">
    <w:name w:val="List Bullet 2"/>
    <w:basedOn w:val="Normal"/>
    <w:rsid w:val="00044FA9"/>
    <w:pPr>
      <w:tabs>
        <w:tab w:val="left" w:pos="-1440"/>
      </w:tabs>
      <w:suppressAutoHyphens/>
      <w:spacing w:before="240"/>
    </w:pPr>
    <w:rPr>
      <w:lang w:eastAsia="ar-SA"/>
    </w:rPr>
  </w:style>
  <w:style w:type="paragraph" w:customStyle="1" w:styleId="msolistparagraphcxspmiddle">
    <w:name w:val="msolistparagraphcxspmiddle"/>
    <w:basedOn w:val="Normal"/>
    <w:rsid w:val="00044FA9"/>
    <w:pPr>
      <w:suppressAutoHyphens/>
      <w:spacing w:before="280" w:after="280"/>
    </w:pPr>
    <w:rPr>
      <w:lang w:eastAsia="ar-SA"/>
    </w:rPr>
  </w:style>
  <w:style w:type="paragraph" w:customStyle="1" w:styleId="msolistparagraphcxsplast">
    <w:name w:val="msolistparagraphcxsplast"/>
    <w:basedOn w:val="Normal"/>
    <w:rsid w:val="00044FA9"/>
    <w:pPr>
      <w:suppressAutoHyphens/>
      <w:spacing w:before="280" w:after="280"/>
    </w:pPr>
    <w:rPr>
      <w:lang w:eastAsia="ar-SA"/>
    </w:rPr>
  </w:style>
  <w:style w:type="paragraph" w:customStyle="1" w:styleId="Default">
    <w:name w:val="Default"/>
    <w:rsid w:val="008F784E"/>
    <w:pPr>
      <w:widowControl/>
      <w:adjustRightInd w:val="0"/>
    </w:pPr>
    <w:rPr>
      <w:rFonts w:ascii="DTORBC+Cambria-Bold" w:hAnsi="DTORBC+Cambria-Bold" w:cs="DTORBC+Cambria-Bold"/>
      <w:color w:val="000000"/>
      <w:sz w:val="24"/>
      <w:szCs w:val="24"/>
    </w:rPr>
  </w:style>
  <w:style w:type="character" w:styleId="UnresolvedMention">
    <w:name w:val="Unresolved Mention"/>
    <w:basedOn w:val="DefaultParagraphFont"/>
    <w:uiPriority w:val="99"/>
    <w:unhideWhenUsed/>
    <w:rsid w:val="009A01F6"/>
    <w:rPr>
      <w:color w:val="605E5C"/>
      <w:shd w:val="clear" w:color="auto" w:fill="E1DFDD"/>
    </w:rPr>
  </w:style>
  <w:style w:type="character" w:customStyle="1" w:styleId="normaltextrun">
    <w:name w:val="normaltextrun"/>
    <w:basedOn w:val="DefaultParagraphFont"/>
    <w:rsid w:val="000D4C22"/>
  </w:style>
  <w:style w:type="character" w:styleId="LineNumber">
    <w:name w:val="line number"/>
    <w:basedOn w:val="DefaultParagraphFont"/>
    <w:uiPriority w:val="99"/>
    <w:semiHidden/>
    <w:unhideWhenUsed/>
    <w:rsid w:val="00AA3912"/>
  </w:style>
  <w:style w:type="paragraph" w:styleId="NormalWeb">
    <w:name w:val="Normal (Web)"/>
    <w:basedOn w:val="Normal"/>
    <w:uiPriority w:val="99"/>
    <w:semiHidden/>
    <w:unhideWhenUsed/>
    <w:rsid w:val="00820CA3"/>
    <w:pPr>
      <w:spacing w:before="100" w:beforeAutospacing="1" w:after="100" w:afterAutospacing="1"/>
    </w:pPr>
  </w:style>
  <w:style w:type="table" w:customStyle="1" w:styleId="TableGrid2">
    <w:name w:val="Table Grid2"/>
    <w:basedOn w:val="TableNormal"/>
    <w:next w:val="TableGrid"/>
    <w:uiPriority w:val="39"/>
    <w:rsid w:val="00F335CE"/>
    <w:pPr>
      <w:widowControl/>
      <w:autoSpaceDE/>
      <w:autoSpaceDN/>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F33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7E3971"/>
    <w:rPr>
      <w:rFonts w:ascii="Times New Roman" w:eastAsia="Times New Roman" w:hAnsi="Times New Roman" w:cs="Times New Roman"/>
      <w:sz w:val="24"/>
      <w:szCs w:val="24"/>
    </w:rPr>
  </w:style>
  <w:style w:type="character" w:styleId="Mention">
    <w:name w:val="Mention"/>
    <w:basedOn w:val="DefaultParagraphFont"/>
    <w:uiPriority w:val="99"/>
    <w:unhideWhenUsed/>
    <w:rsid w:val="00DC727D"/>
    <w:rPr>
      <w:color w:val="2B579A"/>
      <w:shd w:val="clear" w:color="auto" w:fill="E1DFDD"/>
    </w:rPr>
  </w:style>
  <w:style w:type="character" w:styleId="PageNumber">
    <w:name w:val="page number"/>
    <w:basedOn w:val="DefaultParagraphFont"/>
    <w:rsid w:val="00D85844"/>
  </w:style>
  <w:style w:type="paragraph" w:customStyle="1" w:styleId="MLIndent2">
    <w:name w:val="MLIndent2"/>
    <w:basedOn w:val="MLNormal"/>
    <w:rsid w:val="00D85844"/>
    <w:pPr>
      <w:numPr>
        <w:numId w:val="14"/>
      </w:numPr>
      <w:spacing w:after="240"/>
    </w:pPr>
    <w:rPr>
      <w:rFonts w:eastAsia="Times New Roman"/>
      <w:szCs w:val="20"/>
    </w:rPr>
  </w:style>
  <w:style w:type="table" w:styleId="GridTable1LightAccent1">
    <w:name w:val="Grid Table 1 Light Accent 1"/>
    <w:basedOn w:val="TableNormal"/>
    <w:uiPriority w:val="46"/>
    <w:rsid w:val="00D85844"/>
    <w:pPr>
      <w:widowControl/>
      <w:autoSpaceDE/>
      <w:autoSpaceDN/>
    </w:pPr>
    <w:rPr>
      <w:rFonts w:ascii="Times New Roman" w:eastAsia="Times New Roman" w:hAnsi="Times New Roman" w:cs="Times New Roman"/>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ibliography">
    <w:name w:val="Bibliography"/>
    <w:basedOn w:val="Normal"/>
    <w:next w:val="Normal"/>
    <w:uiPriority w:val="37"/>
    <w:unhideWhenUsed/>
    <w:rsid w:val="0032637B"/>
  </w:style>
  <w:style w:type="character" w:customStyle="1" w:styleId="Heading1Char">
    <w:name w:val="Heading 1 Char"/>
    <w:basedOn w:val="DefaultParagraphFont"/>
    <w:link w:val="Heading1"/>
    <w:uiPriority w:val="9"/>
    <w:rsid w:val="001C7D37"/>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rsid w:val="00B07FB2"/>
    <w:rPr>
      <w:rFonts w:ascii="Times New Roman" w:eastAsia="Times New Roman" w:hAnsi="Times New Roman" w:cs="Times New Roman"/>
      <w:b/>
      <w:bCs/>
    </w:rPr>
  </w:style>
  <w:style w:type="character" w:customStyle="1" w:styleId="TitleChar">
    <w:name w:val="Title Char"/>
    <w:basedOn w:val="DefaultParagraphFont"/>
    <w:link w:val="Title"/>
    <w:uiPriority w:val="10"/>
    <w:rsid w:val="001C7D37"/>
    <w:rPr>
      <w:rFonts w:ascii="Arial" w:eastAsia="Arial" w:hAnsi="Arial" w:cs="Arial"/>
      <w:b/>
      <w:bCs/>
      <w:sz w:val="52"/>
      <w:szCs w:val="52"/>
    </w:rPr>
  </w:style>
  <w:style w:type="paragraph" w:customStyle="1" w:styleId="Style1">
    <w:name w:val="Style1"/>
    <w:basedOn w:val="Normal"/>
    <w:link w:val="Style1Char"/>
    <w:qFormat/>
    <w:rsid w:val="004917BB"/>
    <w:pPr>
      <w:jc w:val="center"/>
    </w:pPr>
  </w:style>
  <w:style w:type="character" w:customStyle="1" w:styleId="Style1Char">
    <w:name w:val="Style1 Char"/>
    <w:basedOn w:val="DefaultParagraphFont"/>
    <w:link w:val="Style1"/>
    <w:rsid w:val="004917BB"/>
    <w:rPr>
      <w:rFonts w:ascii="Times New Roman" w:eastAsia="Times New Roman" w:hAnsi="Times New Roman" w:cs="Times New Roman"/>
      <w:sz w:val="24"/>
      <w:szCs w:val="24"/>
    </w:rPr>
  </w:style>
  <w:style w:type="paragraph" w:customStyle="1" w:styleId="Style2">
    <w:name w:val="Style2"/>
    <w:basedOn w:val="bullet"/>
    <w:qFormat/>
    <w:rsid w:val="00567CA2"/>
    <w:pPr>
      <w:numPr>
        <w:numId w:val="0"/>
      </w:numPr>
      <w:ind w:left="108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yperlink" Target="mailto:Infocollects.Resource@nrc.gov" TargetMode="External" /><Relationship Id="rId12" Type="http://schemas.openxmlformats.org/officeDocument/2006/relationships/image" Target="media/image1.emf" /><Relationship Id="rId13" Type="http://schemas.openxmlformats.org/officeDocument/2006/relationships/image" Target="media/image2.png" /><Relationship Id="rId14" Type="http://schemas.openxmlformats.org/officeDocument/2006/relationships/image" Target="media/image3.emf" /><Relationship Id="rId15" Type="http://schemas.openxmlformats.org/officeDocument/2006/relationships/image" Target="media/image4.emf" /><Relationship Id="rId16" Type="http://schemas.openxmlformats.org/officeDocument/2006/relationships/image" Target="media/image5.emf" /><Relationship Id="rId17" Type="http://schemas.openxmlformats.org/officeDocument/2006/relationships/image" Target="media/image6.emf" /><Relationship Id="rId18" Type="http://schemas.openxmlformats.org/officeDocument/2006/relationships/image" Target="media/image7.emf" /><Relationship Id="rId19" Type="http://schemas.openxmlformats.org/officeDocument/2006/relationships/image" Target="media/image8.emf" /><Relationship Id="rId2" Type="http://schemas.openxmlformats.org/officeDocument/2006/relationships/endnotes" Target="endnotes.xml" /><Relationship Id="rId20" Type="http://schemas.openxmlformats.org/officeDocument/2006/relationships/image" Target="media/image9.emf" /><Relationship Id="rId21" Type="http://schemas.openxmlformats.org/officeDocument/2006/relationships/footer" Target="footer1.xml" /><Relationship Id="rId22" Type="http://schemas.openxmlformats.org/officeDocument/2006/relationships/header" Target="header1.xml" /><Relationship Id="rId23" Type="http://schemas.openxmlformats.org/officeDocument/2006/relationships/footer" Target="footer2.xml" /><Relationship Id="rId24" Type="http://schemas.openxmlformats.org/officeDocument/2006/relationships/header" Target="header2.xml" /><Relationship Id="rId25" Type="http://schemas.openxmlformats.org/officeDocument/2006/relationships/header" Target="header3.xml" /><Relationship Id="rId26" Type="http://schemas.openxmlformats.org/officeDocument/2006/relationships/footer" Target="footer3.xml" /><Relationship Id="rId27" Type="http://schemas.openxmlformats.org/officeDocument/2006/relationships/header" Target="header4.xml" /><Relationship Id="rId28" Type="http://schemas.openxmlformats.org/officeDocument/2006/relationships/header" Target="header5.xml" /><Relationship Id="rId29" Type="http://schemas.openxmlformats.org/officeDocument/2006/relationships/header" Target="header6.xml" /><Relationship Id="rId3" Type="http://schemas.openxmlformats.org/officeDocument/2006/relationships/settings" Target="settings.xml" /><Relationship Id="rId30" Type="http://schemas.openxmlformats.org/officeDocument/2006/relationships/footer" Target="footer4.xml" /><Relationship Id="rId31" Type="http://schemas.openxmlformats.org/officeDocument/2006/relationships/header" Target="header7.xml" /><Relationship Id="rId32" Type="http://schemas.openxmlformats.org/officeDocument/2006/relationships/image" Target="media/image11.emf" /><Relationship Id="rId33" Type="http://schemas.openxmlformats.org/officeDocument/2006/relationships/image" Target="media/image12.png" /><Relationship Id="rId34" Type="http://schemas.openxmlformats.org/officeDocument/2006/relationships/image" Target="media/image13.png" /><Relationship Id="rId35" Type="http://schemas.openxmlformats.org/officeDocument/2006/relationships/image" Target="media/image14.png" /><Relationship Id="rId36" Type="http://schemas.openxmlformats.org/officeDocument/2006/relationships/image" Target="media/image15.png" /><Relationship Id="rId37" Type="http://schemas.openxmlformats.org/officeDocument/2006/relationships/image" Target="media/image16.png" /><Relationship Id="rId38" Type="http://schemas.openxmlformats.org/officeDocument/2006/relationships/image" Target="media/image17.png" /><Relationship Id="rId39" Type="http://schemas.openxmlformats.org/officeDocument/2006/relationships/image" Target="media/image18.png" /><Relationship Id="rId4" Type="http://schemas.openxmlformats.org/officeDocument/2006/relationships/webSettings" Target="webSettings.xml" /><Relationship Id="rId40" Type="http://schemas.openxmlformats.org/officeDocument/2006/relationships/header" Target="header8.xml" /><Relationship Id="rId41" Type="http://schemas.openxmlformats.org/officeDocument/2006/relationships/header" Target="header9.xml" /><Relationship Id="rId42" Type="http://schemas.openxmlformats.org/officeDocument/2006/relationships/footer" Target="footer5.xml" /><Relationship Id="rId43" Type="http://schemas.openxmlformats.org/officeDocument/2006/relationships/header" Target="header10.xml" /><Relationship Id="rId44" Type="http://schemas.openxmlformats.org/officeDocument/2006/relationships/image" Target="media/image19.png" /><Relationship Id="rId45" Type="http://schemas.openxmlformats.org/officeDocument/2006/relationships/image" Target="media/image20.png" /><Relationship Id="rId46" Type="http://schemas.openxmlformats.org/officeDocument/2006/relationships/image" Target="https://neutronbytes.files.wordpress.com/2021/04/triso-fuel-1.png" TargetMode="External" /><Relationship Id="rId47" Type="http://schemas.openxmlformats.org/officeDocument/2006/relationships/image" Target="media/image21.png" /><Relationship Id="rId48" Type="http://schemas.openxmlformats.org/officeDocument/2006/relationships/image" Target="media/image22.png" /><Relationship Id="rId49" Type="http://schemas.openxmlformats.org/officeDocument/2006/relationships/image" Target="cid:image001.png@01D8A671.01C28470" TargetMode="External" /><Relationship Id="rId5" Type="http://schemas.openxmlformats.org/officeDocument/2006/relationships/fontTable" Target="fontTable.xml" /><Relationship Id="rId50" Type="http://schemas.openxmlformats.org/officeDocument/2006/relationships/header" Target="header11.xml" /><Relationship Id="rId51" Type="http://schemas.openxmlformats.org/officeDocument/2006/relationships/header" Target="header12.xml" /><Relationship Id="rId52" Type="http://schemas.openxmlformats.org/officeDocument/2006/relationships/footer" Target="footer6.xml" /><Relationship Id="rId53" Type="http://schemas.openxmlformats.org/officeDocument/2006/relationships/header" Target="header13.xml" /><Relationship Id="rId54" Type="http://schemas.openxmlformats.org/officeDocument/2006/relationships/theme" Target="theme/theme1.xml" /><Relationship Id="rId55" Type="http://schemas.openxmlformats.org/officeDocument/2006/relationships/numbering" Target="numbering.xml" /><Relationship Id="rId56" Type="http://schemas.openxmlformats.org/officeDocument/2006/relationships/styles" Target="styles.xml" /><Relationship Id="rId57" Type="http://schemas.microsoft.com/office/2011/relationships/people" Target="peop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endnotes.xml.rels><?xml version="1.0" encoding="utf-8" standalone="yes"?><Relationships xmlns="http://schemas.openxmlformats.org/package/2006/relationships"><Relationship Id="rId1" Type="http://schemas.openxmlformats.org/officeDocument/2006/relationships/hyperlink" Target="https://www.dni.gov/index.php/cyber-threat-framework" TargetMode="External" /><Relationship Id="rId2" Type="http://schemas.openxmlformats.org/officeDocument/2006/relationships/hyperlink" Target="https://rmf.org/wp-content/uploads/2017/10/CNSSI-4009.pdf" TargetMode="External" /><Relationship Id="rId3" Type="http://schemas.openxmlformats.org/officeDocument/2006/relationships/hyperlink" Target="https://www.gartner.com/en/information-technology/glossary" TargetMode="External" /></Relationships>
</file>

<file path=word/_rels/footer2.xml.rels><?xml version="1.0" encoding="utf-8" standalone="yes"?><Relationships xmlns="http://schemas.openxmlformats.org/package/2006/relationships"><Relationship Id="rId1" Type="http://schemas.openxmlformats.org/officeDocument/2006/relationships/hyperlink" Target="http://www.regulations.gov" TargetMode="External" /><Relationship Id="rId2" Type="http://schemas.openxmlformats.org/officeDocument/2006/relationships/hyperlink" Target="https://www.nrc.gov/reading-rm/doc-collections/reg-guides/index.html" TargetMode="External" /><Relationship Id="rId3" Type="http://schemas.openxmlformats.org/officeDocument/2006/relationships/hyperlink" Target="http://www.nrc.gov/reading-rm/adams.html"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www.nrc.gov/reading-rm/doc-collections/and" TargetMode="External" /><Relationship Id="rId2" Type="http://schemas.openxmlformats.org/officeDocument/2006/relationships/hyperlink" Target="http://www.nrc.gov/reading-rm/adams.html.The" TargetMode="External" /><Relationship Id="rId3" Type="http://schemas.openxmlformats.org/officeDocument/2006/relationships/hyperlink" Target="mailto:pdr.resource@nrc.gov" TargetMode="External" /><Relationship Id="rId4" Type="http://schemas.openxmlformats.org/officeDocument/2006/relationships/hyperlink" Target="http://www.nei.org/" TargetMode="External" /><Relationship Id="rId5" Type="http://schemas.openxmlformats.org/officeDocument/2006/relationships/hyperlink" Target="http://csrc.nist.gov/publications" TargetMode="External" /><Relationship Id="rId6" Type="http://schemas.openxmlformats.org/officeDocument/2006/relationships/hyperlink" Target="https://www.iaea.org/" TargetMode="External" /><Relationship Id="rId7" Type="http://schemas.openxmlformats.org/officeDocument/2006/relationships/hyperlink" Target="mailto:official.mail@IAEA.or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0.jpeg" /><Relationship Id="rId2" Type="http://schemas.openxmlformats.org/officeDocument/2006/relationships/image" Target="cid:image001.jpg@01D33B5E.C259192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c9b6adfd-9c5d-4148-937b-682eaa5895dd">
      <UserInfo>
        <DisplayName>Russell Allwein</DisplayName>
        <AccountId>66</AccountId>
        <AccountType/>
      </UserInfo>
      <UserInfo>
        <DisplayName>Evan Anderson</DisplayName>
        <AccountId>3077</AccountId>
        <AccountType/>
      </UserInfo>
      <UserInfo>
        <DisplayName>Dennis Andrukat</DisplayName>
        <AccountId>240</AccountId>
        <AccountType/>
      </UserInfo>
      <UserInfo>
        <DisplayName>Brad Baxter</DisplayName>
        <AccountId>1063</AccountId>
        <AccountType/>
      </UserInfo>
      <UserInfo>
        <DisplayName>Bob Beall</DisplayName>
        <AccountId>256</AccountId>
        <AccountType/>
      </UserInfo>
      <UserInfo>
        <DisplayName>Sharon Bennett</DisplayName>
        <AccountId>324</AccountId>
        <AccountType/>
      </UserInfo>
      <UserInfo>
        <DisplayName>Kristen Benney</DisplayName>
        <AccountId>459</AccountId>
        <AccountType/>
      </UserInfo>
      <UserInfo>
        <DisplayName>Howard Benowitz</DisplayName>
        <AccountId>435</AccountId>
        <AccountType/>
      </UserInfo>
      <UserInfo>
        <DisplayName>Ilka Berrios</DisplayName>
        <AccountId>129</AccountId>
        <AccountType/>
      </UserInfo>
      <UserInfo>
        <DisplayName>Jessica Bielecki (She/Her)</DisplayName>
        <AccountId>1595</AccountId>
        <AccountType/>
      </UserInfo>
      <UserInfo>
        <DisplayName>Cindy Bladey</DisplayName>
        <AccountId>67</AccountId>
        <AccountType/>
      </UserInfo>
      <UserInfo>
        <DisplayName>Tony Bowers</DisplayName>
        <AccountId>434</AccountId>
        <AccountType/>
      </UserInfo>
      <UserInfo>
        <DisplayName>Greg Bowman</DisplayName>
        <AccountId>1465</AccountId>
        <AccountType/>
      </UserInfo>
      <UserInfo>
        <DisplayName>Wesley Brunson</DisplayName>
        <AccountId>14</AccountId>
        <AccountType/>
      </UserInfo>
      <UserInfo>
        <DisplayName>Marcia Carpentier</DisplayName>
        <AccountId>1435</AccountId>
        <AccountType/>
      </UserInfo>
      <UserInfo>
        <DisplayName>Yessie Correa</DisplayName>
        <AccountId>218</AccountId>
        <AccountType/>
      </UserInfo>
      <UserInfo>
        <DisplayName>David Cullison</DisplayName>
        <AccountId>68</AccountId>
        <AccountType/>
      </UserInfo>
      <UserInfo>
        <DisplayName>Jay Dougherty</DisplayName>
        <AccountId>70</AccountId>
        <AccountType/>
      </UserInfo>
      <UserInfo>
        <DisplayName>Craig Erlanger</DisplayName>
        <AccountId>98</AccountId>
        <AccountType/>
      </UserInfo>
      <UserInfo>
        <DisplayName>Kenneth Erwin</DisplayName>
        <AccountId>138</AccountId>
        <AccountType/>
      </UserInfo>
      <UserInfo>
        <DisplayName>Mirela Gavrilas</DisplayName>
        <AccountId>215</AccountId>
        <AccountType/>
      </UserInfo>
      <UserInfo>
        <DisplayName>Munira Ghneim</DisplayName>
        <AccountId>10</AccountId>
        <AccountType/>
      </UserInfo>
      <UserInfo>
        <DisplayName>Elizabeth Gormsen</DisplayName>
        <AccountId>784</AccountId>
        <AccountType/>
      </UserInfo>
      <UserInfo>
        <DisplayName>Manjula Gunasekera</DisplayName>
        <AccountId>21</AccountId>
        <AccountType/>
      </UserInfo>
      <UserInfo>
        <DisplayName>Marcia Henley</DisplayName>
        <AccountId>369</AccountId>
        <AccountType/>
      </UserInfo>
      <UserInfo>
        <DisplayName>Jordan Hoellman</DisplayName>
        <AccountId>201</AccountId>
        <AccountType/>
      </UserInfo>
      <UserInfo>
        <DisplayName>Tara Inverso (She)</DisplayName>
        <AccountId>1783</AccountId>
        <AccountType/>
      </UserInfo>
      <UserInfo>
        <DisplayName>William Jessup</DisplayName>
        <AccountId>3086</AccountId>
        <AccountType/>
      </UserInfo>
      <UserInfo>
        <DisplayName>Clay Johnson</DisplayName>
        <AccountId>552</AccountId>
        <AccountType/>
      </UserInfo>
      <UserInfo>
        <DisplayName>Glenna Lappert-Jones</DisplayName>
        <AccountId>242</AccountId>
        <AccountType/>
      </UserInfo>
      <UserInfo>
        <DisplayName>Samantha Lav</DisplayName>
        <AccountId>1928</AccountId>
        <AccountType/>
      </UserInfo>
      <UserInfo>
        <DisplayName>Robert Lewis</DisplayName>
        <AccountId>253</AccountId>
        <AccountType/>
      </UserInfo>
      <UserInfo>
        <DisplayName>John Lubinski</DisplayName>
        <AccountId>73</AccountId>
        <AccountType/>
      </UserInfo>
      <UserInfo>
        <DisplayName>Steven Lynch</DisplayName>
        <AccountId>987</AccountId>
        <AccountType/>
      </UserInfo>
      <UserInfo>
        <DisplayName>James Maltese</DisplayName>
        <AccountId>339</AccountId>
        <AccountType/>
      </UserInfo>
      <UserInfo>
        <DisplayName>William McGlinn</DisplayName>
        <AccountId>3197</AccountId>
        <AccountType/>
      </UserInfo>
      <UserInfo>
        <DisplayName>Christine Mellen</DisplayName>
        <AccountId>1781</AccountId>
        <AccountType/>
      </UserInfo>
      <UserInfo>
        <DisplayName>Chris Miller</DisplayName>
        <AccountId>146</AccountId>
        <AccountType/>
      </UserInfo>
      <UserInfo>
        <DisplayName>Recasha Mitchell</DisplayName>
        <AccountId>214</AccountId>
        <AccountType/>
      </UserInfo>
      <UserInfo>
        <DisplayName>Lauren Nist (She)</DisplayName>
        <AccountId>1531</AccountId>
        <AccountType/>
      </UserInfo>
      <UserInfo>
        <DisplayName>Donald Palmrose</DisplayName>
        <AccountId>702</AccountId>
        <AccountType/>
      </UserInfo>
      <UserInfo>
        <DisplayName>Stacy Prasad</DisplayName>
        <AccountId>1847</AccountId>
        <AccountType/>
      </UserInfo>
      <UserInfo>
        <DisplayName>Jennie Rankin</DisplayName>
        <AccountId>671</AccountId>
        <AccountType/>
      </UserInfo>
      <UserInfo>
        <DisplayName>William Reckley</DisplayName>
        <AccountId>3084</AccountId>
        <AccountType/>
      </UserInfo>
      <UserInfo>
        <DisplayName>Beth Reed</DisplayName>
        <AccountId>1848</AccountId>
        <AccountType/>
      </UserInfo>
      <UserInfo>
        <DisplayName>Christopher Regan</DisplayName>
        <AccountId>181</AccountId>
        <AccountType/>
      </UserInfo>
      <UserInfo>
        <DisplayName>Sandra Rodriguez</DisplayName>
        <AccountId>24</AccountId>
        <AccountType/>
      </UserInfo>
      <UserInfo>
        <DisplayName>Michele Sampson (She/Her/Hers)</DisplayName>
        <AccountId>1466</AccountId>
        <AccountType/>
      </UserInfo>
      <UserInfo>
        <DisplayName>Aaron Sanders</DisplayName>
        <AccountId>1507</AccountId>
        <AccountType/>
      </UserInfo>
      <UserInfo>
        <DisplayName>Eric Schrader</DisplayName>
        <AccountId>606</AccountId>
        <AccountType/>
      </UserInfo>
      <UserInfo>
        <DisplayName>John Segala</DisplayName>
        <AccountId>202</AccountId>
        <AccountType/>
      </UserInfo>
      <UserInfo>
        <DisplayName>Jesse Seymour</DisplayName>
        <AccountId>2202</AccountId>
        <AccountType/>
      </UserInfo>
      <UserInfo>
        <DisplayName>Mohamed Shams</DisplayName>
        <AccountId>147</AccountId>
        <AccountType/>
      </UserInfo>
      <UserInfo>
        <DisplayName>Jill Shepherd</DisplayName>
        <AccountId>78</AccountId>
        <AccountType/>
      </UserInfo>
      <UserInfo>
        <DisplayName>Maxwell Smith</DisplayName>
        <AccountId>321</AccountId>
        <AccountType/>
      </UserInfo>
      <UserInfo>
        <DisplayName>Mary Spencer</DisplayName>
        <AccountId>338</AccountId>
        <AccountType/>
      </UserInfo>
      <UserInfo>
        <DisplayName>Marty Stutzke</DisplayName>
        <AccountId>1602</AccountId>
        <AccountType/>
      </UserInfo>
      <UserInfo>
        <DisplayName>Kate Suh</DisplayName>
        <AccountId>32</AccountId>
        <AccountType/>
      </UserInfo>
      <UserInfo>
        <DisplayName>Robert Taylor</DisplayName>
        <AccountId>410</AccountId>
        <AccountType/>
      </UserInfo>
      <UserInfo>
        <DisplayName>Kristopher Thieneman</DisplayName>
        <AccountId>13</AccountId>
        <AccountType/>
      </UserInfo>
      <UserInfo>
        <DisplayName>Sherry Titherington</DisplayName>
        <AccountId>286</AccountId>
        <AccountType/>
      </UserInfo>
      <UserInfo>
        <DisplayName>Boyce Travis</DisplayName>
        <AccountId>1592</AccountId>
        <AccountType/>
      </UserInfo>
      <UserInfo>
        <DisplayName>Andrea Veil</DisplayName>
        <AccountId>132</AccountId>
        <AccountType/>
      </UserInfo>
      <UserInfo>
        <DisplayName>Steven Vitto</DisplayName>
        <AccountId>999</AccountId>
        <AccountType/>
      </UserInfo>
      <UserInfo>
        <DisplayName>Susan Vrahoretis</DisplayName>
        <AccountId>586</AccountId>
        <AccountType/>
      </UserInfo>
      <UserInfo>
        <DisplayName>Jeremy Wachutka</DisplayName>
        <AccountId>1095</AccountId>
        <AccountType/>
      </UserInfo>
      <UserInfo>
        <DisplayName>Katie Wagner</DisplayName>
        <AccountId>3085</AccountId>
        <AccountType/>
      </UserInfo>
      <UserInfo>
        <DisplayName>Robert Weisman</DisplayName>
        <AccountId>1031</AccountId>
        <AccountType/>
      </UserInfo>
      <UserInfo>
        <DisplayName>Sylvia Woods</DisplayName>
        <AccountId>57</AccountId>
        <AccountType/>
      </UserInfo>
      <UserInfo>
        <DisplayName>Meraj Rahimi</DisplayName>
        <AccountId>92</AccountId>
        <AccountType/>
      </UserInfo>
      <UserInfo>
        <DisplayName>Raymond Furstenau</DisplayName>
        <AccountId>217</AccountId>
        <AccountType/>
      </UserInfo>
      <UserInfo>
        <DisplayName>Louise Lund</DisplayName>
        <AccountId>316</AccountId>
        <AccountType/>
      </UserInfo>
      <UserInfo>
        <DisplayName>John Moses</DisplayName>
        <AccountId>318</AccountId>
        <AccountType/>
      </UserInfo>
      <UserInfo>
        <DisplayName>Robert Roche-Rivera</DisplayName>
        <AccountId>237</AccountId>
        <AccountType/>
      </UserInfo>
      <UserInfo>
        <DisplayName>Patricia Cline-Thomas</DisplayName>
        <AccountId>199</AccountId>
        <AccountType/>
      </UserInfo>
      <UserInfo>
        <DisplayName>Todd Smith</DisplayName>
        <AccountId>735</AccountId>
        <AccountType/>
      </UserInfo>
      <UserInfo>
        <DisplayName>Brian Yip</DisplayName>
        <AccountId>65</AccountId>
        <AccountType/>
      </UserInfo>
      <UserInfo>
        <DisplayName>Marian Zobler (She/Her/Hers)</DisplayName>
        <AccountId>1599</AccountId>
        <AccountType/>
      </UserInfo>
      <UserInfo>
        <DisplayName>Bernice Ammon</DisplayName>
        <AccountId>612</AccountId>
        <AccountType/>
      </UserInfo>
      <UserInfo>
        <DisplayName>Brian Harris</DisplayName>
        <AccountId>885</AccountId>
        <AccountType/>
      </UserInfo>
      <UserInfo>
        <DisplayName>David Roth OGC</DisplayName>
        <AccountId>1949</AccountId>
        <AccountType/>
      </UserInfo>
      <UserInfo>
        <DisplayName>Michael Spencer</DisplayName>
        <AccountId>3389</AccountId>
        <AccountType/>
      </UserInfo>
      <UserInfo>
        <DisplayName>Patrick Moulding</DisplayName>
        <AccountId>599</AccountId>
        <AccountType/>
      </UserInfo>
      <UserInfo>
        <DisplayName>Lorraine Baer</DisplayName>
        <AccountId>2098</AccountId>
        <AccountType/>
      </UserInfo>
      <UserInfo>
        <DisplayName>Brian Newell</DisplayName>
        <AccountId>1650</AccountId>
        <AccountType/>
      </UserInfo>
      <UserInfo>
        <DisplayName>Georgia Hampton</DisplayName>
        <AccountId>3390</AccountId>
        <AccountType/>
      </UserInfo>
      <UserInfo>
        <DisplayName>Amanda Black (She/Her)</DisplayName>
        <AccountId>3391</AccountId>
        <AccountType/>
      </UserInfo>
      <UserInfo>
        <DisplayName>Nanette Valliere</DisplayName>
        <AccountId>3751</AccountId>
        <AccountType/>
      </UserInfo>
    </SharedWithUsers>
    <Date xmlns="c2549668-3175-44bb-ba4d-73dfdb8be4d2" xsi:nil="true"/>
    <Lead_x0020_Division xmlns="c2549668-3175-44bb-ba4d-73dfdb8be4d2" xsi:nil="true"/>
    <_dlc_DocIdPersistId xmlns="c9b6adfd-9c5d-4148-937b-682eaa5895dd" xsi:nil="true"/>
    <Completed xmlns="c2549668-3175-44bb-ba4d-73dfdb8be4d2">false</Completed>
    <_dlc_DocId xmlns="c9b6adfd-9c5d-4148-937b-682eaa5895dd">PSAHWWDYY62W-2118705730-2934</_dlc_DocId>
    <_dlc_DocIdUrl xmlns="c9b6adfd-9c5d-4148-937b-682eaa5895dd">
      <Url>https://usnrc.sharepoint.com/teams/NMSS-10-CFR-Part-53/_layouts/15/DocIdRedir.aspx?ID=PSAHWWDYY62W-2118705730-2934</Url>
      <Description>PSAHWWDYY62W-2118705730-2934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50693687EC8F4D94CE409D1304EC60" ma:contentTypeVersion="15" ma:contentTypeDescription="Create a new document." ma:contentTypeScope="" ma:versionID="ca28aef7f65bae85852a71940a0bee67">
  <xsd:schema xmlns:xsd="http://www.w3.org/2001/XMLSchema" xmlns:xs="http://www.w3.org/2001/XMLSchema" xmlns:p="http://schemas.microsoft.com/office/2006/metadata/properties" xmlns:ns2="c9b6adfd-9c5d-4148-937b-682eaa5895dd" xmlns:ns3="c2549668-3175-44bb-ba4d-73dfdb8be4d2" targetNamespace="http://schemas.microsoft.com/office/2006/metadata/properties" ma:root="true" ma:fieldsID="23decb9a52a999849f2ebd0313d4fae6" ns2:_="" ns3:_="">
    <xsd:import namespace="c9b6adfd-9c5d-4148-937b-682eaa5895dd"/>
    <xsd:import namespace="c2549668-3175-44bb-ba4d-73dfdb8be4d2"/>
    <xsd:element name="properties">
      <xsd:complexType>
        <xsd:sequence>
          <xsd:element name="documentManagement">
            <xsd:complexType>
              <xsd:all>
                <xsd:element ref="ns2:_dlc_DocIdUrl" minOccurs="0"/>
                <xsd:element ref="ns3:Date" minOccurs="0"/>
                <xsd:element ref="ns2:_dlc_DocId" minOccurs="0"/>
                <xsd:element ref="ns2:_dlc_DocIdPersistId" minOccurs="0"/>
                <xsd:element ref="ns3:MediaServiceMetadata" minOccurs="0"/>
                <xsd:element ref="ns3:MediaServiceFastMetadata" minOccurs="0"/>
                <xsd:element ref="ns2:SharedWithUsers" minOccurs="0"/>
                <xsd:element ref="ns2:SharedWithDetails" minOccurs="0"/>
                <xsd:element ref="ns3:Completed" minOccurs="0"/>
                <xsd:element ref="ns3:Lead_x0020_Divis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6adfd-9c5d-4148-937b-682eaa5895dd"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Document ID Value" ma:description="The value of the document ID assigned to this item." ma:hidden="true" ma:internalName="_dlc_DocId" ma:readOnly="false">
      <xsd:simpleType>
        <xsd:restriction base="dms:Text"/>
      </xsd:simple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549668-3175-44bb-ba4d-73dfdb8be4d2" elementFormDefault="qualified">
    <xsd:import namespace="http://schemas.microsoft.com/office/2006/documentManagement/types"/>
    <xsd:import namespace="http://schemas.microsoft.com/office/infopath/2007/PartnerControls"/>
    <xsd:element name="Date" ma:index="3" nillable="true" ma:displayName="Date" ma:format="DateOnly" ma:internalName="Date" ma:readOnly="false">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Completed" ma:index="15" nillable="true" ma:displayName="Completed" ma:default="0" ma:description="Mark &quot;Yes&quot; if the file is in its completed/final version - and ready for concurrence" ma:hidden="true" ma:indexed="true" ma:internalName="Completed">
      <xsd:simpleType>
        <xsd:restriction base="dms:Boolean"/>
      </xsd:simpleType>
    </xsd:element>
    <xsd:element name="Lead_x0020_Division" ma:index="16" nillable="true" ma:displayName="Lead Division" ma:description="Who is the lead division" ma:hidden="true" ma:internalName="Lead_x0020_Division" ma:readOnly="false">
      <xsd:simpleType>
        <xsd:restriction base="dms:Text">
          <xsd:maxLength value="2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IEEE2006OfficeOnline.xsl" StyleName="IEEE" Version="2006">
  <b:Source>
    <b:Tag>Die11</b:Tag>
    <b:SourceType>Book</b:SourceType>
    <b:Guid>{476518B7-045B-4CD5-B8F5-3674400816A8}</b:Guid>
    <b:Author>
      <b:Author>
        <b:NameList>
          <b:Person>
            <b:Last>Gollmann</b:Last>
            <b:First>Dieter</b:First>
          </b:Person>
        </b:NameList>
      </b:Author>
    </b:Author>
    <b:Title>Computer Security 3rd Edition</b:Title>
    <b:Year>2011</b:Year>
    <b:Publisher>John Wiley &amp; Sons, Ltd</b:Publisher>
    <b:RefOrder>13</b:RefOrder>
  </b:Source>
  <b:Source>
    <b:Tag>IAE11</b:Tag>
    <b:SourceType>Report</b:SourceType>
    <b:Guid>{3004C283-B96F-43F8-8611-F5D093E2622F}</b:Guid>
    <b:Title>IAEA Nuclear Security Series No. 13 - Nuclear Security Recommendations on Physical Protection of Nuclear Material and Nuclear Facilities (INFCIRC/225/Revision 5)</b:Title>
    <b:Year>2011</b:Year>
    <b:City>Vienna</b:City>
    <b:Publisher>International Atomic Energy Agency</b:Publisher>
    <b:URL>https://www-pub.iaea.org/MTCD/Publications/PDF/Pub1481_web.pdf</b:URL>
    <b:Author>
      <b:Author>
        <b:Corporate>IAEA</b:Corporate>
      </b:Author>
    </b:Author>
    <b:RefOrder>9</b:RefOrder>
  </b:Source>
  <b:Source>
    <b:Tag>Dem18</b:Tag>
    <b:SourceType>Report</b:SourceType>
    <b:Guid>{0F92D97B-008C-4CCD-846B-D40F89AD86EB}</b:Guid>
    <b:Title>Coated Particle Fuel: Historical Perspectices and Current Progress</b:Title>
    <b:Year>2018</b:Year>
    <b:URL>https://www.osti.gov/biblio/1494898</b:URL>
    <b:Publisher>Oak Ridge National Lab (ORNL)</b:Publisher>
    <b:City>Oak Ridge, TN, USA</b:City>
    <b:Author>
      <b:Author>
        <b:NameList>
          <b:Person>
            <b:Last>Demkowicz</b:Last>
            <b:Middle>A.</b:Middle>
            <b:First>Paul</b:First>
          </b:Person>
          <b:Person>
            <b:Last>Liu</b:Last>
            <b:First>Bing</b:First>
          </b:Person>
          <b:Person>
            <b:Last>Hunn</b:Last>
            <b:Middle>D.</b:Middle>
            <b:First>John</b:First>
          </b:Person>
        </b:NameList>
      </b:Author>
    </b:Author>
    <b:Institution>Department of Energy</b:Institution>
    <b:RefOrder>11</b:RefOrder>
  </b:Source>
  <b:Source>
    <b:Tag>Dan21</b:Tag>
    <b:SourceType>InternetSite</b:SourceType>
    <b:Guid>{EDBB5CB3-A4C8-4E45-B47B-5BBE90A2A4B1}</b:Guid>
    <b:Title>TRISO Fuel Successfully Fabricated in Canada</b:Title>
    <b:Year>2021</b:Year>
    <b:Author>
      <b:Author>
        <b:NameList>
          <b:Person>
            <b:Last>Yurman</b:Last>
            <b:First>Dan</b:First>
          </b:Person>
        </b:NameList>
      </b:Author>
    </b:Author>
    <b:InternetSiteTitle>Neutron Bytes</b:InternetSiteTitle>
    <b:Month>April</b:Month>
    <b:Day>17</b:Day>
    <b:URL>https://neutronbytes.com/2021/04/17/triso-fuel-successfully-fabricated-in-canada</b:URL>
    <b:RefOrder>10</b:RefOrder>
  </b:Source>
  <b:Source>
    <b:Tag>Eva20</b:Tag>
    <b:SourceType>Misc</b:SourceType>
    <b:Guid>{A27F741F-000D-4503-9C1E-532A6C442EA2}</b:Guid>
    <b:Title>U.S. Domestic Small Modular Reactor Security by Design</b:Title>
    <b:Year>2020</b:Year>
    <b:Publisher>Sandia National Laboratories</b:Publisher>
    <b:City>Albuquerque, NM, USA</b:City>
    <b:Author>
      <b:Author>
        <b:NameList>
          <b:Person>
            <b:Last>Evans</b:Last>
            <b:Middle>Scott</b:Middle>
            <b:First>Alan</b:First>
          </b:Person>
          <b:Person>
            <b:Last>Parks</b:Last>
            <b:Middle>Jordan</b:Middle>
            <b:First>Mancel</b:First>
          </b:Person>
        </b:NameList>
      </b:Author>
    </b:Author>
    <b:Institution>Department of Energy</b:Institution>
    <b:URL>https://www.osti.gov/biblio/1665935</b:URL>
    <b:DOI>10.2172/1665935</b:DOI>
    <b:RefOrder>12</b:RefOrder>
  </b:Source>
  <b:Source>
    <b:Tag>USD</b:Tag>
    <b:SourceType>Report</b:SourceType>
    <b:Guid>{1ACD4CBD-0BEA-4CB2-9195-FABF59710B99}</b:Guid>
    <b:Title>U.S. Domestic Small Modular Reactor Security by Design</b:Title>
    <b:URL>https://gain.inl.gov/SiteAssets/AdvancedReactorSafeguards/KeyThrustArea1/US_DomesticSmallModularReactorPhysicalProtectionSystemAnalysis(SAND2021-0768_REV-4).pdf</b:URL>
    <b:Year>2021</b:Year>
    <b:Publisher>SNL</b:Publisher>
    <b:City>Albuquerque, NM, USA</b:City>
    <b:Author>
      <b:Author>
        <b:NameList>
          <b:Person>
            <b:Last>Evans</b:Last>
            <b:Middle>S.</b:Middle>
            <b:First>Alan</b:First>
          </b:Person>
          <b:Person>
            <b:Last>Parks</b:Last>
            <b:Middle>Jordan</b:Middle>
            <b:First>M.</b:First>
          </b:Person>
          <b:Person>
            <b:Last>Horowitz</b:Last>
            <b:First>Steven</b:First>
          </b:Person>
          <b:Person>
            <b:Last>Gilbert</b:Last>
            <b:First>Luke</b:First>
          </b:Person>
          <b:Person>
            <b:Last>Whalen</b:Last>
            <b:First>Ryan</b:First>
          </b:Person>
        </b:NameList>
      </b:Author>
    </b:Author>
    <b:Department>Department of Energy</b:Department>
    <b:Institution>Sandia National Laboratories</b:Institution>
    <b:ShortTitle>SAND2021-0768</b:ShortTitle>
    <b:RefOrder>14</b:RefOrder>
  </b:Source>
  <b:Source>
    <b:Tag>NIS</b:Tag>
    <b:SourceType>InternetSite</b:SourceType>
    <b:Guid>{4C3D612C-0A9F-40E2-87E7-51E0B0B2CECB}</b:Guid>
    <b:Title>Cybersecurity Framework</b:Title>
    <b:Author>
      <b:Author>
        <b:Corporate>NIST</b:Corporate>
      </b:Author>
    </b:Author>
    <b:InternetSiteTitle>National Institute of Standards and Technology</b:InternetSiteTitle>
    <b:URL>https://www.nist.gov/cyberframework</b:URL>
    <b:RefOrder>15</b:RefOrder>
  </b:Source>
  <b:Source>
    <b:Tag>CIS20</b:Tag>
    <b:SourceType>Report</b:SourceType>
    <b:Guid>{8B31C074-18E2-4E63-84E6-4293CA18B23B}</b:Guid>
    <b:Author>
      <b:Author>
        <b:Corporate>CISA</b:Corporate>
      </b:Author>
    </b:Author>
    <b:Title>Cyber Resilience Review (CRR)</b:Title>
    <b:Year>2020</b:Year>
    <b:URL>https://www.cisa.gov/sites/default/files/publications/4_CRR_4.0_Self_Assessment-NIST_CSF_v1.1_Crosswalk-April_2020.pdf</b:URL>
    <b:Publisher>CISA</b:Publisher>
    <b:Department>U.S. Department of Homeland Security</b:Department>
    <b:Institution>Cybersecurity and Infrastructure Security Agency</b:Institution>
    <b:RefOrder>16</b:RefOrder>
  </b:Source>
  <b:Source>
    <b:Tag>EMK16</b:Tag>
    <b:SourceType>Report</b:SourceType>
    <b:Guid>{80D73C8E-8AB6-465B-B4E6-091022525DD7}</b:Guid>
    <b:Author>
      <b:Author>
        <b:NameList>
          <b:Person>
            <b:Last>Konert</b:Last>
            <b:First>E.</b:First>
            <b:Middle>M.</b:Middle>
          </b:Person>
        </b:NameList>
      </b:Author>
    </b:Author>
    <b:Title>Investigating High Temperature Gas-Cooled Reactors for Research Applications</b:Title>
    <b:Year>2016</b:Year>
    <b:Publisher>Worcester Polytechnic Institute (WPI)</b:Publisher>
    <b:RefOrder>1</b:RefOrder>
  </b:Source>
  <b:Source>
    <b:Tag>BWa18</b:Tag>
    <b:SourceType>Report</b:SourceType>
    <b:Guid>{24978272-321F-47A6-A97A-BCD67C946AE1}</b:Guid>
    <b:Author>
      <b:Author>
        <b:NameList>
          <b:Person>
            <b:Last>al.</b:Last>
            <b:First>B.</b:First>
            <b:Middle>Waites et</b:Middle>
          </b:Person>
        </b:NameList>
      </b:Author>
    </b:Author>
    <b:Title>Modernization of Technical Requirements for Licensing of Advanced Non-Light Water Reactors. High Temperature Gas-Cooled Pebble Bed Reactor Licensing Modernization Project Demonstration.</b:Title>
    <b:Year>2018</b:Year>
    <b:Publisher>Southern Company, [Document Number SC-29980-200]</b:Publisher>
    <b:RefOrder>2</b:RefOrder>
  </b:Source>
  <b:Source>
    <b:Tag>Con</b:Tag>
    <b:SourceType>Report</b:SourceType>
    <b:Guid>{5463E646-B525-4833-B312-764879803253}</b:Guid>
    <b:Title>Conceptual Design Summary Report, Modular HTGR Plant, Reference Modular High-temperature Gas-cooled Reactor Plant, DOE-HTGR-87-092, Bechtel National, Inc., under subcontract to Gas-Cooled Reactor Associates for the Department of Energy, Contract DE-AC03-7</b:Title>
    <b:RefOrder>3</b:RefOrder>
  </b:Source>
  <b:Source>
    <b:Tag>Adv12</b:Tag>
    <b:SourceType>Report</b:SourceType>
    <b:Guid>{CD717432-4E72-4CA1-8532-228C4E799774}</b:Guid>
    <b:Title>Advanced Control and Protection System Design Methods for Modular HTGRs</b:Title>
    <b:Year>May 2012</b:Year>
    <b:Publisher>ORNL/TM-2012/170 [ADAMS Accession Number ML12194A344].</b:Publisher>
    <b:RefOrder>4</b:RefOrder>
  </b:Source>
  <b:Source>
    <b:Tag>Tas</b:Tag>
    <b:SourceType>Report</b:SourceType>
    <b:Guid>{1CA3A331-4C37-4AAB-A3A6-220A4DF6F437}</b:Guid>
    <b:Title>Task 1–Control and Protection Systems in VHTRS for Process Heat Applications, LTR/NRC/RES/2010-001, September 2010 [ADAMS Accession Number ML12194A354].</b:Title>
    <b:RefOrder>5</b:RefOrder>
  </b:Source>
  <b:Source>
    <b:Tag>SJB08</b:Tag>
    <b:SourceType>Report</b:SourceType>
    <b:Guid>{9F2EFEEF-3040-41F8-8C15-1E50EE659F1A}</b:Guid>
    <b:Author>
      <b:Author>
        <b:NameList>
          <b:Person>
            <b:Last>S. J. Ball</b:Last>
            <b:First>S.</b:First>
            <b:Middle>E. Fisher</b:Middle>
          </b:Person>
        </b:NameList>
      </b:Author>
    </b:Author>
    <b:Title>Next Generation Nuclear Plant Phenomena Identification and Ranking Tables (PIRTs)—Volume 1: Main Report, NUREG/CR-6944, Vol. 1 (ORNL/TM-2007/147, Vol. 1), Oak Ridge National Laboratory,  [ADAMS Accession Number ML081140459].</b:Title>
    <b:Year>March 2008</b:Year>
    <b:RefOrder>6</b:RefOrder>
  </b:Source>
  <b:Source>
    <b:Tag>SJB081</b:Tag>
    <b:SourceType>Report</b:SourceType>
    <b:Guid>{35CC2A53-B636-4F1A-929B-D8FEA88DC470}</b:Guid>
    <b:Author>
      <b:Author>
        <b:NameList>
          <b:Person>
            <b:Last>al.</b:Last>
            <b:First>S.</b:First>
            <b:Middle>J. Ball et</b:Middle>
          </b:Person>
        </b:NameList>
      </b:Author>
    </b:Author>
    <b:Title>Next Generation Nuclear Plant Phenomena Identification and Ranking Tables (PIRTs)—Volume 2: Accident and Thermal Fluids Analysis PIRTs, NUREG/CR-6944, Vol. 2 (ORNL/TM-2007/147, Vol. 2), Oak Ridge National Laboratory, [ADAMS Accession Number ML0</b:Title>
    <b:Year>March 2008</b:Year>
    <b:RefOrder>7</b:RefOrder>
  </b:Source>
  <b:Source>
    <b:Tag>USN10</b:Tag>
    <b:SourceType>Report</b:SourceType>
    <b:Guid>{4D09A11F-63BA-4E54-92F5-491FC075BA3A}</b:Guid>
    <b:Author>
      <b:Author>
        <b:Corporate>U.S. Nuclear Regulatory Commission</b:Corporate>
      </b:Author>
    </b:Author>
    <b:Title>Regulatory Guide 5.71, Cyber Security Programs for Nuclear Facilities</b:Title>
    <b:Year>January 2010</b:Year>
    <b:RefOrder>8</b:RefOrder>
  </b:Source>
</b:Sources>
</file>

<file path=customXml/itemProps1.xml><?xml version="1.0" encoding="utf-8"?>
<ds:datastoreItem xmlns:ds="http://schemas.openxmlformats.org/officeDocument/2006/customXml" ds:itemID="{EC698594-31EE-4A40-8B27-D1B5E1FD3162}">
  <ds:schemaRefs>
    <ds:schemaRef ds:uri="http://schemas.microsoft.com/sharepoint/v3/contenttype/forms"/>
  </ds:schemaRefs>
</ds:datastoreItem>
</file>

<file path=customXml/itemProps2.xml><?xml version="1.0" encoding="utf-8"?>
<ds:datastoreItem xmlns:ds="http://schemas.openxmlformats.org/officeDocument/2006/customXml" ds:itemID="{C3CCDDE2-F9A9-41A7-B328-24E3B61D7BDD}">
  <ds:schemaRefs>
    <ds:schemaRef ds:uri="http://schemas.openxmlformats.org/package/2006/metadata/core-properties"/>
    <ds:schemaRef ds:uri="0a83c9e0-df05-4927-a4a8-84caf07c5f1e"/>
    <ds:schemaRef ds:uri="d9b4661f-d05d-44be-be37-336063cd22de"/>
    <ds:schemaRef ds:uri="http://www.w3.org/XML/1998/namespace"/>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purl.org/dc/dcmitype/"/>
    <ds:schemaRef ds:uri="http://purl.org/dc/terms/"/>
    <ds:schemaRef ds:uri="c9b6adfd-9c5d-4148-937b-682eaa5895dd"/>
    <ds:schemaRef ds:uri="c2549668-3175-44bb-ba4d-73dfdb8be4d2"/>
  </ds:schemaRefs>
</ds:datastoreItem>
</file>

<file path=customXml/itemProps3.xml><?xml version="1.0" encoding="utf-8"?>
<ds:datastoreItem xmlns:ds="http://schemas.openxmlformats.org/officeDocument/2006/customXml" ds:itemID="{32DC2CE9-7E3B-4401-8182-4B7E6B6968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6adfd-9c5d-4148-937b-682eaa5895dd"/>
    <ds:schemaRef ds:uri="c2549668-3175-44bb-ba4d-73dfdb8be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92F18E-8C62-4F8D-8E8C-3AE05FE16785}">
  <ds:schemaRefs>
    <ds:schemaRef ds:uri="http://schemas.microsoft.com/sharepoint/events"/>
  </ds:schemaRefs>
</ds:datastoreItem>
</file>

<file path=customXml/itemProps5.xml><?xml version="1.0" encoding="utf-8"?>
<ds:datastoreItem xmlns:ds="http://schemas.openxmlformats.org/officeDocument/2006/customXml" ds:itemID="{6DD8C411-88D8-406B-8140-D40A47B49C5F}">
  <ds:schemaRefs>
    <ds:schemaRef ds:uri="http://schemas.openxmlformats.org/officeDocument/2006/bibliography"/>
  </ds:schemaRefs>
</ds:datastoreItem>
</file>

<file path=docMetadata/LabelInfo.xml><?xml version="1.0" encoding="utf-8"?>
<clbl:labelList xmlns:clbl="http://schemas.microsoft.com/office/2020/mipLabelMetadata">
  <clbl:label id="{0db7fb1c-4adf-4843-89cd-b09bbcaa77b9}" enabled="0" method="" siteId="{0db7fb1c-4adf-4843-89cd-b09bbcaa77b9}" removed="1"/>
  <clbl:label id="{cf90b97b-be46-4a00-9700-81ce4ff1b7f6}" enabled="0" method="" siteId="{cf90b97b-be46-4a00-9700-81ce4ff1b7f6}" removed="1"/>
  <clbl:label id="{fb74f9b6-60a9-4243-a26a-1dfd9303d70f}" enabled="1" method="Standard" siteId="{e8d01475-c3b5-436a-a065-5def4c64f52e}" removed="0"/>
</clbl:labelList>
</file>

<file path=docProps/app.xml><?xml version="1.0" encoding="utf-8"?>
<Properties xmlns="http://schemas.openxmlformats.org/officeDocument/2006/extended-properties" xmlns:vt="http://schemas.openxmlformats.org/officeDocument/2006/docPropsVTypes">
  <Template>Normal</Template>
  <TotalTime>4</TotalTime>
  <Pages>94</Pages>
  <Words>29669</Words>
  <Characters>169114</Characters>
  <Application>Microsoft Office Word</Application>
  <DocSecurity>0</DocSecurity>
  <Lines>1409</Lines>
  <Paragraphs>396</Paragraphs>
  <ScaleCrop>false</ScaleCrop>
  <HeadingPairs>
    <vt:vector size="2" baseType="variant">
      <vt:variant>
        <vt:lpstr>Title</vt:lpstr>
      </vt:variant>
      <vt:variant>
        <vt:i4>1</vt:i4>
      </vt:variant>
    </vt:vector>
  </HeadingPairs>
  <TitlesOfParts>
    <vt:vector size="1" baseType="lpstr">
      <vt:lpstr>Draft Regulatory Guide DG-5062; Cyber Security Programs  for Nuclear Fuel Cycle Facilities.</vt:lpstr>
    </vt:vector>
  </TitlesOfParts>
  <Company/>
  <LinksUpToDate>false</LinksUpToDate>
  <CharactersWithSpaces>198387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Regulatory Guide DG-5062; Cyber Security Programs  for Nuclear Fuel Cycle Facilities.</dc:title>
  <dc:creator>Garcia, Ismael</dc:creator>
  <cp:lastModifiedBy>Bob Beall</cp:lastModifiedBy>
  <cp:revision>2</cp:revision>
  <cp:lastPrinted>2022-11-15T09:40:00Z</cp:lastPrinted>
  <dcterms:created xsi:type="dcterms:W3CDTF">2024-10-22T15:07:00Z</dcterms:created>
  <dcterms:modified xsi:type="dcterms:W3CDTF">2024-10-22T15:07:00Z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0x010100E950693687EC8F4D94CE409D1304EC60</vt:lpwstr>
  </property>
  <property fmtid="{D5CDD505-2E9C-101B-9397-08002B2CF9AE}" pid="3" name="Created">
    <vt:filetime>2017-02-02T00:00:00Z</vt:filetime>
  </property>
  <property fmtid="{D5CDD505-2E9C-101B-9397-08002B2CF9AE}" pid="4" name="Creator">
    <vt:lpwstr>PScript5.dll Version 5.2.2</vt:lpwstr>
  </property>
  <property fmtid="{D5CDD505-2E9C-101B-9397-08002B2CF9AE}" pid="5" name="LastSaved">
    <vt:filetime>2021-04-23T00:00:00Z</vt:filetime>
  </property>
  <property fmtid="{D5CDD505-2E9C-101B-9397-08002B2CF9AE}" pid="6" name="MediaServiceImageTags">
    <vt:lpwstr/>
  </property>
  <property fmtid="{D5CDD505-2E9C-101B-9397-08002B2CF9AE}" pid="7" name="_dlc_DocIdItemGuid">
    <vt:lpwstr>56b6be62-5d9e-4e83-91e8-d215d8b7cbc5</vt:lpwstr>
  </property>
</Properties>
</file>