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038" w:rsidP="004B4038" w14:paraId="79670C04" w14:textId="66EA9EDE">
      <w:pPr>
        <w:tabs>
          <w:tab w:val="center" w:pos="4680"/>
        </w:tabs>
        <w:jc w:val="center"/>
        <w:rPr>
          <w:rFonts w:ascii="Arial" w:hAnsi="Arial"/>
          <w:sz w:val="22"/>
        </w:rPr>
      </w:pPr>
      <w:r>
        <w:rPr>
          <w:rFonts w:ascii="Arial" w:hAnsi="Arial"/>
          <w:sz w:val="22"/>
        </w:rPr>
        <w:t xml:space="preserve">DRAFT </w:t>
      </w:r>
      <w:r>
        <w:rPr>
          <w:rFonts w:ascii="Arial" w:hAnsi="Arial"/>
          <w:sz w:val="22"/>
        </w:rPr>
        <w:fldChar w:fldCharType="begin"/>
      </w:r>
      <w:r>
        <w:instrText xml:space="preserve"> SEQ CHAPTER \h \r 1</w:instrText>
      </w:r>
      <w:r>
        <w:fldChar w:fldCharType="separate"/>
      </w:r>
      <w:r>
        <w:fldChar w:fldCharType="end"/>
      </w:r>
      <w:r>
        <w:rPr>
          <w:rFonts w:ascii="Arial" w:hAnsi="Arial"/>
          <w:sz w:val="22"/>
        </w:rPr>
        <w:t>SUPPORTING STATEMENT</w:t>
      </w:r>
      <w:r w:rsidR="00653D3F">
        <w:rPr>
          <w:rFonts w:ascii="Arial" w:hAnsi="Arial"/>
          <w:sz w:val="22"/>
        </w:rPr>
        <w:t xml:space="preserve"> FOR</w:t>
      </w:r>
    </w:p>
    <w:p w:rsidR="00653D3F" w:rsidP="00653D3F" w14:paraId="38332B68" w14:textId="77777777">
      <w:pPr>
        <w:tabs>
          <w:tab w:val="center" w:pos="4680"/>
        </w:tabs>
        <w:jc w:val="center"/>
        <w:rPr>
          <w:rFonts w:ascii="Arial" w:hAnsi="Arial"/>
          <w:sz w:val="22"/>
        </w:rPr>
      </w:pPr>
      <w:r>
        <w:rPr>
          <w:rFonts w:ascii="Arial" w:hAnsi="Arial"/>
          <w:sz w:val="22"/>
        </w:rPr>
        <w:t>INFORMATION COLLECTIONS CONTAINED IN</w:t>
      </w:r>
    </w:p>
    <w:p w:rsidR="00653D3F" w:rsidP="00653D3F" w14:paraId="1E150B07" w14:textId="77777777">
      <w:pPr>
        <w:jc w:val="center"/>
        <w:rPr>
          <w:rFonts w:ascii="Arial" w:hAnsi="Arial" w:cs="Arial"/>
          <w:sz w:val="22"/>
          <w:szCs w:val="22"/>
        </w:rPr>
      </w:pPr>
      <w:r w:rsidRPr="003226C2">
        <w:rPr>
          <w:rFonts w:ascii="Arial" w:hAnsi="Arial" w:cs="Arial"/>
          <w:sz w:val="22"/>
          <w:szCs w:val="22"/>
        </w:rPr>
        <w:t xml:space="preserve">RISK INFORMED, TECHNOLOGY-INCLUSIVE REGULATORY FRAMEWORK FOR </w:t>
      </w:r>
      <w:r w:rsidRPr="00A80F11">
        <w:rPr>
          <w:rFonts w:ascii="Arial" w:hAnsi="Arial" w:cs="Arial"/>
          <w:sz w:val="22"/>
          <w:szCs w:val="22"/>
        </w:rPr>
        <w:t>ADVANCED REACTORS</w:t>
      </w:r>
    </w:p>
    <w:p w:rsidR="00653D3F" w:rsidRPr="00FE6451" w:rsidP="00653D3F" w14:paraId="2854C1A5" w14:textId="77777777">
      <w:pPr>
        <w:jc w:val="center"/>
        <w:rPr>
          <w:rFonts w:ascii="Arial" w:hAnsi="Arial" w:cs="Arial"/>
          <w:sz w:val="22"/>
          <w:szCs w:val="22"/>
        </w:rPr>
      </w:pPr>
      <w:r>
        <w:rPr>
          <w:rFonts w:ascii="Arial" w:hAnsi="Arial" w:cs="Arial"/>
          <w:sz w:val="22"/>
          <w:szCs w:val="22"/>
        </w:rPr>
        <w:t>PROPOSED RULE</w:t>
      </w:r>
    </w:p>
    <w:p w:rsidR="00653D3F" w:rsidP="004B4038" w14:paraId="60F17100" w14:textId="77777777">
      <w:pPr>
        <w:tabs>
          <w:tab w:val="center" w:pos="4680"/>
        </w:tabs>
        <w:jc w:val="center"/>
        <w:rPr>
          <w:rFonts w:ascii="Arial" w:hAnsi="Arial"/>
          <w:sz w:val="22"/>
        </w:rPr>
      </w:pPr>
    </w:p>
    <w:p w:rsidR="00316831" w:rsidP="00316831" w14:paraId="601DDCE9" w14:textId="458668C7">
      <w:pPr>
        <w:tabs>
          <w:tab w:val="center" w:pos="4680"/>
        </w:tabs>
        <w:jc w:val="center"/>
        <w:rPr>
          <w:rFonts w:ascii="Arial" w:hAnsi="Arial"/>
          <w:sz w:val="22"/>
        </w:rPr>
      </w:pPr>
      <w:r>
        <w:rPr>
          <w:rFonts w:ascii="Arial" w:hAnsi="Arial"/>
          <w:sz w:val="22"/>
        </w:rPr>
        <w:t>NRC FORM</w:t>
      </w:r>
      <w:r w:rsidR="00DB11B3">
        <w:rPr>
          <w:rFonts w:ascii="Arial" w:hAnsi="Arial"/>
          <w:sz w:val="22"/>
        </w:rPr>
        <w:t>S</w:t>
      </w:r>
      <w:r>
        <w:rPr>
          <w:rFonts w:ascii="Arial" w:hAnsi="Arial"/>
          <w:sz w:val="22"/>
        </w:rPr>
        <w:t xml:space="preserve"> </w:t>
      </w:r>
      <w:r w:rsidRPr="00984593" w:rsidR="00984593">
        <w:rPr>
          <w:rFonts w:ascii="Arial" w:hAnsi="Arial"/>
          <w:sz w:val="22"/>
        </w:rPr>
        <w:t>893</w:t>
      </w:r>
      <w:r w:rsidR="00685247">
        <w:rPr>
          <w:rFonts w:ascii="Arial" w:hAnsi="Arial"/>
          <w:sz w:val="22"/>
        </w:rPr>
        <w:t xml:space="preserve">, </w:t>
      </w:r>
      <w:r w:rsidR="00685247">
        <w:rPr>
          <w:rFonts w:ascii="Arial" w:hAnsi="Arial" w:cs="Arial"/>
          <w:sz w:val="22"/>
          <w:szCs w:val="22"/>
        </w:rPr>
        <w:t>“</w:t>
      </w:r>
      <w:r w:rsidRPr="00A31CC7" w:rsidR="00BA25D8">
        <w:rPr>
          <w:rFonts w:ascii="Arial" w:hAnsi="Arial" w:cs="Arial"/>
          <w:sz w:val="22"/>
          <w:szCs w:val="22"/>
        </w:rPr>
        <w:t>S</w:t>
      </w:r>
      <w:r w:rsidR="00BA25D8">
        <w:rPr>
          <w:rFonts w:ascii="Arial" w:hAnsi="Arial" w:cs="Arial"/>
          <w:sz w:val="22"/>
          <w:szCs w:val="22"/>
        </w:rPr>
        <w:t xml:space="preserve">INGLE FFD POLICY VIOLATION FORM,” </w:t>
      </w:r>
      <w:r w:rsidRPr="00984593" w:rsidR="00BA25D8">
        <w:rPr>
          <w:rFonts w:ascii="Arial" w:hAnsi="Arial"/>
          <w:sz w:val="22"/>
        </w:rPr>
        <w:t xml:space="preserve">AND </w:t>
      </w:r>
    </w:p>
    <w:p w:rsidR="00316831" w:rsidRPr="00883581" w:rsidP="00316831" w14:paraId="571F254F" w14:textId="642EA975">
      <w:pPr>
        <w:tabs>
          <w:tab w:val="center" w:pos="4680"/>
        </w:tabs>
        <w:jc w:val="center"/>
        <w:rPr>
          <w:rFonts w:ascii="Arial" w:hAnsi="Arial"/>
          <w:sz w:val="22"/>
        </w:rPr>
      </w:pPr>
      <w:r w:rsidRPr="00984593">
        <w:rPr>
          <w:rFonts w:ascii="Arial" w:hAnsi="Arial"/>
          <w:sz w:val="22"/>
        </w:rPr>
        <w:t>894</w:t>
      </w:r>
      <w:r>
        <w:rPr>
          <w:rFonts w:ascii="Arial" w:hAnsi="Arial"/>
          <w:sz w:val="22"/>
        </w:rPr>
        <w:t xml:space="preserve">, “ANNUAL </w:t>
      </w:r>
      <w:r w:rsidRPr="00883581">
        <w:rPr>
          <w:rFonts w:ascii="Arial" w:hAnsi="Arial"/>
          <w:sz w:val="22"/>
        </w:rPr>
        <w:t>REPORTING FORM FOR FFD INFORMATION</w:t>
      </w:r>
      <w:r w:rsidRPr="00883581" w:rsidR="00685247">
        <w:rPr>
          <w:rFonts w:ascii="Arial" w:hAnsi="Arial" w:cs="Arial"/>
          <w:sz w:val="22"/>
          <w:szCs w:val="22"/>
        </w:rPr>
        <w:t xml:space="preserve">” </w:t>
      </w:r>
    </w:p>
    <w:p w:rsidR="004B4038" w:rsidRPr="00883581" w:rsidP="004B4038" w14:paraId="1BF5F241" w14:textId="63DAFE6C">
      <w:pPr>
        <w:tabs>
          <w:tab w:val="center" w:pos="4680"/>
        </w:tabs>
        <w:jc w:val="center"/>
        <w:rPr>
          <w:rFonts w:ascii="Arial" w:hAnsi="Arial"/>
          <w:sz w:val="22"/>
        </w:rPr>
      </w:pPr>
      <w:r w:rsidRPr="00883581">
        <w:rPr>
          <w:rFonts w:ascii="Arial" w:hAnsi="Arial"/>
          <w:sz w:val="22"/>
        </w:rPr>
        <w:t>10 CFR 26.</w:t>
      </w:r>
      <w:r w:rsidRPr="00883581" w:rsidR="00F21316">
        <w:rPr>
          <w:rFonts w:ascii="Arial" w:hAnsi="Arial"/>
          <w:sz w:val="22"/>
        </w:rPr>
        <w:t>617</w:t>
      </w:r>
    </w:p>
    <w:p w:rsidR="004B4038" w:rsidRPr="00883581" w:rsidP="004B4038" w14:paraId="0DBDE3A0" w14:textId="77777777">
      <w:pPr>
        <w:rPr>
          <w:rFonts w:ascii="Arial" w:hAnsi="Arial"/>
          <w:sz w:val="22"/>
        </w:rPr>
      </w:pPr>
    </w:p>
    <w:p w:rsidR="004B4038" w:rsidP="004B4038" w14:paraId="48D21996" w14:textId="0AE673EA">
      <w:pPr>
        <w:tabs>
          <w:tab w:val="center" w:pos="4680"/>
        </w:tabs>
        <w:jc w:val="center"/>
        <w:rPr>
          <w:rFonts w:ascii="Arial" w:hAnsi="Arial"/>
          <w:sz w:val="22"/>
        </w:rPr>
      </w:pPr>
      <w:r w:rsidRPr="00883581">
        <w:rPr>
          <w:rFonts w:ascii="Arial" w:hAnsi="Arial"/>
          <w:sz w:val="22"/>
        </w:rPr>
        <w:t>(3150-</w:t>
      </w:r>
      <w:r w:rsidRPr="002B278E">
        <w:rPr>
          <w:rFonts w:ascii="Arial" w:hAnsi="Arial"/>
          <w:sz w:val="22"/>
        </w:rPr>
        <w:t>XXXX)</w:t>
      </w:r>
      <w:r>
        <w:rPr>
          <w:rFonts w:ascii="Arial" w:hAnsi="Arial"/>
          <w:sz w:val="22"/>
        </w:rPr>
        <w:t xml:space="preserve"> </w:t>
      </w:r>
    </w:p>
    <w:p w:rsidR="00883581" w:rsidP="004B4038" w14:paraId="081F9873" w14:textId="77777777">
      <w:pPr>
        <w:tabs>
          <w:tab w:val="center" w:pos="4680"/>
        </w:tabs>
        <w:jc w:val="center"/>
        <w:rPr>
          <w:rFonts w:ascii="Arial" w:hAnsi="Arial"/>
          <w:sz w:val="22"/>
        </w:rPr>
      </w:pPr>
    </w:p>
    <w:p w:rsidR="00883581" w:rsidP="004B4038" w14:paraId="4752179E" w14:textId="4C53C20E">
      <w:pPr>
        <w:tabs>
          <w:tab w:val="center" w:pos="4680"/>
        </w:tabs>
        <w:jc w:val="center"/>
        <w:rPr>
          <w:rFonts w:ascii="Arial" w:hAnsi="Arial"/>
          <w:sz w:val="22"/>
        </w:rPr>
      </w:pPr>
      <w:r>
        <w:rPr>
          <w:rFonts w:ascii="Arial" w:hAnsi="Arial"/>
          <w:sz w:val="22"/>
        </w:rPr>
        <w:t>NEW</w:t>
      </w:r>
    </w:p>
    <w:p w:rsidR="004B4038" w:rsidP="004B4038" w14:paraId="6CFC34CD" w14:textId="77777777">
      <w:pPr>
        <w:rPr>
          <w:rFonts w:ascii="Arial" w:hAnsi="Arial"/>
          <w:sz w:val="22"/>
        </w:rPr>
      </w:pPr>
    </w:p>
    <w:p w:rsidR="004B4038" w:rsidP="004B4038" w14:paraId="22827B2F" w14:textId="77777777">
      <w:pPr>
        <w:rPr>
          <w:rFonts w:ascii="Arial" w:hAnsi="Arial"/>
          <w:sz w:val="22"/>
          <w:u w:val="single"/>
        </w:rPr>
      </w:pPr>
      <w:r>
        <w:rPr>
          <w:rFonts w:ascii="Arial" w:hAnsi="Arial"/>
          <w:sz w:val="22"/>
          <w:u w:val="single"/>
        </w:rPr>
        <w:t>Description of the Information Collection</w:t>
      </w:r>
    </w:p>
    <w:p w:rsidR="004B4038" w:rsidP="004B4038" w14:paraId="02BC8455" w14:textId="77777777">
      <w:pPr>
        <w:rPr>
          <w:rFonts w:ascii="Arial" w:hAnsi="Arial"/>
          <w:sz w:val="22"/>
          <w:u w:val="single"/>
        </w:rPr>
      </w:pPr>
    </w:p>
    <w:p w:rsidR="004B4038" w:rsidP="004B4038" w14:paraId="152D6495" w14:textId="39168644">
      <w:pPr>
        <w:rPr>
          <w:rFonts w:ascii="Arial" w:hAnsi="Arial" w:cs="Arial"/>
          <w:sz w:val="22"/>
          <w:szCs w:val="22"/>
        </w:rPr>
      </w:pPr>
      <w:r w:rsidRPr="002664A8">
        <w:rPr>
          <w:rFonts w:ascii="Arial" w:hAnsi="Arial" w:cs="Arial"/>
          <w:sz w:val="22"/>
          <w:szCs w:val="22"/>
        </w:rPr>
        <w:t xml:space="preserve">The U.S. Nuclear Regulatory Commission (NRC) is </w:t>
      </w:r>
      <w:r w:rsidRPr="002326CD">
        <w:rPr>
          <w:rFonts w:ascii="Arial" w:hAnsi="Arial" w:cs="Arial"/>
          <w:sz w:val="22"/>
          <w:szCs w:val="22"/>
        </w:rPr>
        <w:t>propos</w:t>
      </w:r>
      <w:r>
        <w:rPr>
          <w:rFonts w:ascii="Arial" w:hAnsi="Arial" w:cs="Arial"/>
          <w:sz w:val="22"/>
          <w:szCs w:val="22"/>
        </w:rPr>
        <w:t>ing</w:t>
      </w:r>
      <w:r w:rsidRPr="002326CD">
        <w:rPr>
          <w:rFonts w:ascii="Arial" w:hAnsi="Arial" w:cs="Arial"/>
          <w:sz w:val="22"/>
          <w:szCs w:val="22"/>
        </w:rPr>
        <w:t xml:space="preserve"> to establish an optional technology-inclusive regulatory framework for use by applicants for new commercial nuclear </w:t>
      </w:r>
      <w:r>
        <w:rPr>
          <w:rFonts w:ascii="Arial" w:hAnsi="Arial" w:cs="Arial"/>
          <w:sz w:val="22"/>
          <w:szCs w:val="22"/>
        </w:rPr>
        <w:t>plant design</w:t>
      </w:r>
      <w:r w:rsidRPr="002326CD">
        <w:rPr>
          <w:rFonts w:ascii="Arial" w:hAnsi="Arial" w:cs="Arial"/>
          <w:sz w:val="22"/>
          <w:szCs w:val="22"/>
        </w:rPr>
        <w:t>s</w:t>
      </w:r>
      <w:r w:rsidRPr="0036414E" w:rsidR="0036414E">
        <w:rPr>
          <w:rFonts w:ascii="Arial" w:hAnsi="Arial" w:cs="Arial"/>
          <w:sz w:val="22"/>
          <w:szCs w:val="22"/>
        </w:rPr>
        <w:t>.</w:t>
      </w:r>
      <w:r w:rsidRPr="002326CD">
        <w:rPr>
          <w:rFonts w:ascii="Arial" w:hAnsi="Arial" w:cs="Arial"/>
          <w:sz w:val="22"/>
          <w:szCs w:val="22"/>
        </w:rPr>
        <w:t xml:space="preserve"> The regulatory requirements developed in this rulemaking would use methods of evaluation, including risk-informed and performance-based methods, that are flexible and practicable for application to a variety of </w:t>
      </w:r>
      <w:r>
        <w:rPr>
          <w:rFonts w:ascii="Arial" w:hAnsi="Arial" w:cs="Arial"/>
          <w:sz w:val="22"/>
          <w:szCs w:val="22"/>
        </w:rPr>
        <w:t>new</w:t>
      </w:r>
      <w:r w:rsidRPr="002326CD">
        <w:rPr>
          <w:rFonts w:ascii="Arial" w:hAnsi="Arial" w:cs="Arial"/>
          <w:sz w:val="22"/>
          <w:szCs w:val="22"/>
        </w:rPr>
        <w:t xml:space="preserve"> reactor technologies.</w:t>
      </w:r>
      <w:r>
        <w:rPr>
          <w:rFonts w:ascii="Arial" w:hAnsi="Arial" w:cs="Arial"/>
          <w:sz w:val="22"/>
          <w:szCs w:val="22"/>
        </w:rPr>
        <w:t xml:space="preserve"> </w:t>
      </w:r>
      <w:r w:rsidRPr="7808E443">
        <w:rPr>
          <w:rFonts w:ascii="Arial" w:hAnsi="Arial" w:cs="Arial"/>
          <w:sz w:val="22"/>
          <w:szCs w:val="22"/>
        </w:rPr>
        <w:t xml:space="preserve">The NRC’s goals in amending these regulations are </w:t>
      </w:r>
      <w:r>
        <w:rPr>
          <w:rFonts w:ascii="Arial" w:hAnsi="Arial" w:cs="Arial"/>
          <w:sz w:val="22"/>
          <w:szCs w:val="22"/>
        </w:rPr>
        <w:t xml:space="preserve">to </w:t>
      </w:r>
      <w:r w:rsidRPr="00BB3F14">
        <w:rPr>
          <w:rFonts w:ascii="Arial" w:hAnsi="Arial" w:cs="Arial"/>
          <w:sz w:val="22"/>
          <w:szCs w:val="22"/>
        </w:rPr>
        <w:t xml:space="preserve">continue to provide reasonable assurance of adequate protection of public health and safety and the common defense and security at reactor sites at which </w:t>
      </w:r>
      <w:r>
        <w:rPr>
          <w:rFonts w:ascii="Arial" w:hAnsi="Arial" w:cs="Arial"/>
          <w:sz w:val="22"/>
          <w:szCs w:val="22"/>
        </w:rPr>
        <w:t>new</w:t>
      </w:r>
      <w:r w:rsidRPr="00BB3F14">
        <w:rPr>
          <w:rFonts w:ascii="Arial" w:hAnsi="Arial" w:cs="Arial"/>
          <w:sz w:val="22"/>
          <w:szCs w:val="22"/>
        </w:rPr>
        <w:t xml:space="preserve"> nuclear reactor designs are deployed to at least the same degree of protection as required for current-generation light</w:t>
      </w:r>
      <w:r w:rsidR="00CD4695">
        <w:rPr>
          <w:rFonts w:ascii="Arial" w:hAnsi="Arial" w:cs="Arial"/>
          <w:sz w:val="22"/>
          <w:szCs w:val="22"/>
        </w:rPr>
        <w:t>-</w:t>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protect health and minimize danger to life or property to at least the same degree of protection as required for current-generation light</w:t>
      </w:r>
      <w:r w:rsidR="00CD4695">
        <w:rPr>
          <w:rFonts w:ascii="Arial" w:hAnsi="Arial" w:cs="Arial"/>
          <w:sz w:val="22"/>
          <w:szCs w:val="22"/>
        </w:rPr>
        <w:noBreakHyphen/>
      </w:r>
      <w:r w:rsidRPr="00BB3F14">
        <w:rPr>
          <w:rFonts w:ascii="Arial" w:hAnsi="Arial" w:cs="Arial"/>
          <w:sz w:val="22"/>
          <w:szCs w:val="22"/>
        </w:rPr>
        <w:t>water reactors</w:t>
      </w:r>
      <w:r>
        <w:rPr>
          <w:rFonts w:ascii="Arial" w:hAnsi="Arial" w:cs="Arial"/>
          <w:sz w:val="22"/>
          <w:szCs w:val="22"/>
        </w:rPr>
        <w:t xml:space="preserve">; </w:t>
      </w:r>
      <w:r w:rsidRPr="00BB3F14">
        <w:rPr>
          <w:rFonts w:ascii="Arial" w:hAnsi="Arial" w:cs="Arial"/>
          <w:sz w:val="22"/>
          <w:szCs w:val="22"/>
        </w:rPr>
        <w:t xml:space="preserve">provide greater operational flexibilities where supported by enhanced margins of safety that may be provided in </w:t>
      </w:r>
      <w:r>
        <w:rPr>
          <w:rFonts w:ascii="Arial" w:hAnsi="Arial" w:cs="Arial"/>
          <w:sz w:val="22"/>
          <w:szCs w:val="22"/>
        </w:rPr>
        <w:t>new</w:t>
      </w:r>
      <w:r w:rsidRPr="00BB3F14">
        <w:rPr>
          <w:rFonts w:ascii="Arial" w:hAnsi="Arial" w:cs="Arial"/>
          <w:sz w:val="22"/>
          <w:szCs w:val="22"/>
        </w:rPr>
        <w:t xml:space="preserve"> nuclear designs</w:t>
      </w:r>
      <w:r>
        <w:rPr>
          <w:rFonts w:ascii="Arial" w:hAnsi="Arial" w:cs="Arial"/>
          <w:sz w:val="22"/>
          <w:szCs w:val="22"/>
        </w:rPr>
        <w:t>;</w:t>
      </w:r>
      <w:r w:rsidRPr="00BB3F14">
        <w:rPr>
          <w:rFonts w:ascii="Arial" w:hAnsi="Arial" w:cs="Arial"/>
          <w:sz w:val="22"/>
          <w:szCs w:val="22"/>
        </w:rPr>
        <w:t xml:space="preserve"> </w:t>
      </w:r>
      <w:r w:rsidR="0028052F">
        <w:rPr>
          <w:rFonts w:ascii="Arial" w:hAnsi="Arial" w:cs="Arial"/>
          <w:sz w:val="22"/>
          <w:szCs w:val="22"/>
        </w:rPr>
        <w:t xml:space="preserve">and </w:t>
      </w:r>
      <w:r w:rsidRPr="00BB3F14">
        <w:rPr>
          <w:rFonts w:ascii="Arial" w:hAnsi="Arial" w:cs="Arial"/>
          <w:sz w:val="22"/>
          <w:szCs w:val="22"/>
        </w:rPr>
        <w:t>promote regulatory stability, predictability, and clarity</w:t>
      </w:r>
      <w:r w:rsidR="0028052F">
        <w:rPr>
          <w:rFonts w:ascii="Arial" w:hAnsi="Arial" w:cs="Arial"/>
          <w:sz w:val="22"/>
          <w:szCs w:val="22"/>
        </w:rPr>
        <w:t>.</w:t>
      </w:r>
    </w:p>
    <w:p w:rsidR="004B4038" w:rsidP="004B4038" w14:paraId="09786859" w14:textId="77777777">
      <w:pPr>
        <w:rPr>
          <w:rFonts w:ascii="Arial" w:hAnsi="Arial" w:cs="Arial"/>
          <w:sz w:val="22"/>
          <w:szCs w:val="22"/>
        </w:rPr>
      </w:pPr>
    </w:p>
    <w:p w:rsidR="004B4038" w:rsidRPr="00FE6451" w:rsidP="004B4038" w14:paraId="6B47DBFF" w14:textId="77777777">
      <w:pPr>
        <w:rPr>
          <w:rFonts w:ascii="Arial" w:hAnsi="Arial" w:cs="Arial"/>
          <w:sz w:val="22"/>
          <w:szCs w:val="22"/>
        </w:rPr>
      </w:pPr>
      <w:r w:rsidRPr="7808E443">
        <w:rPr>
          <w:rFonts w:ascii="Arial" w:hAnsi="Arial" w:cs="Arial"/>
          <w:sz w:val="22"/>
          <w:szCs w:val="22"/>
        </w:rPr>
        <w:t xml:space="preserve">The proposed rule covers a wide range of topics, including the following that would result in recordkeeping and reporting </w:t>
      </w:r>
      <w:r>
        <w:rPr>
          <w:rFonts w:ascii="Arial" w:hAnsi="Arial" w:cs="Arial"/>
          <w:sz w:val="22"/>
          <w:szCs w:val="22"/>
        </w:rPr>
        <w:t>requirements:</w:t>
      </w:r>
    </w:p>
    <w:p w:rsidR="004B4038" w:rsidRPr="00FE6451" w:rsidP="004B4038" w14:paraId="3ECFB248" w14:textId="77777777">
      <w:pPr>
        <w:rPr>
          <w:rFonts w:ascii="Arial" w:hAnsi="Arial" w:cs="Arial"/>
          <w:sz w:val="22"/>
          <w:szCs w:val="22"/>
        </w:rPr>
      </w:pPr>
    </w:p>
    <w:p w:rsidR="004B4038" w:rsidP="004B4038" w14:paraId="40F75CAE" w14:textId="43D53144">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Fitness for duty</w:t>
      </w:r>
      <w:r w:rsidR="008357F3">
        <w:rPr>
          <w:rFonts w:ascii="Arial" w:hAnsi="Arial" w:cs="Arial"/>
          <w:sz w:val="22"/>
          <w:szCs w:val="22"/>
        </w:rPr>
        <w:t xml:space="preserve"> (FFD)</w:t>
      </w:r>
      <w:r>
        <w:rPr>
          <w:rFonts w:ascii="Arial" w:hAnsi="Arial" w:cs="Arial"/>
          <w:sz w:val="22"/>
          <w:szCs w:val="22"/>
        </w:rPr>
        <w:t>,</w:t>
      </w:r>
    </w:p>
    <w:p w:rsidR="004B4038" w:rsidRPr="009B4547" w:rsidP="004B4038" w14:paraId="6CAB67F5" w14:textId="77777777">
      <w:pPr>
        <w:pStyle w:val="ListParagraph"/>
        <w:numPr>
          <w:ilvl w:val="0"/>
          <w:numId w:val="4"/>
        </w:numPr>
        <w:autoSpaceDE w:val="0"/>
        <w:autoSpaceDN w:val="0"/>
        <w:adjustRightInd w:val="0"/>
        <w:rPr>
          <w:rFonts w:ascii="Arial" w:hAnsi="Arial" w:cs="Arial"/>
          <w:sz w:val="22"/>
          <w:szCs w:val="22"/>
        </w:rPr>
      </w:pPr>
      <w:r w:rsidRPr="009B4547">
        <w:rPr>
          <w:rFonts w:ascii="Arial" w:hAnsi="Arial" w:cs="Arial"/>
          <w:sz w:val="22"/>
          <w:szCs w:val="22"/>
        </w:rPr>
        <w:t>Physical security,</w:t>
      </w:r>
    </w:p>
    <w:p w:rsidR="004B4038" w:rsidP="004B4038" w14:paraId="06C01FAA" w14:textId="3029A703">
      <w:pPr>
        <w:pStyle w:val="ListParagraph"/>
        <w:numPr>
          <w:ilvl w:val="0"/>
          <w:numId w:val="4"/>
        </w:numPr>
        <w:autoSpaceDE w:val="0"/>
        <w:autoSpaceDN w:val="0"/>
        <w:adjustRightInd w:val="0"/>
        <w:rPr>
          <w:rFonts w:ascii="Arial" w:hAnsi="Arial" w:cs="Arial"/>
          <w:sz w:val="22"/>
          <w:szCs w:val="22"/>
        </w:rPr>
      </w:pPr>
      <w:r w:rsidRPr="009B4547">
        <w:rPr>
          <w:rFonts w:ascii="Arial" w:hAnsi="Arial" w:cs="Arial"/>
          <w:sz w:val="22"/>
          <w:szCs w:val="22"/>
        </w:rPr>
        <w:t>Cybersecurity,</w:t>
      </w:r>
      <w:r>
        <w:rPr>
          <w:rFonts w:ascii="Arial" w:hAnsi="Arial" w:cs="Arial"/>
          <w:sz w:val="22"/>
          <w:szCs w:val="22"/>
        </w:rPr>
        <w:t xml:space="preserve"> </w:t>
      </w:r>
    </w:p>
    <w:p w:rsidR="004B4038" w:rsidP="004B4038" w14:paraId="138B6167"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Access authorization.</w:t>
      </w:r>
    </w:p>
    <w:p w:rsidR="004B4038" w:rsidP="004B4038" w14:paraId="65245913"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Plant design and analysis,</w:t>
      </w:r>
    </w:p>
    <w:p w:rsidR="004B4038" w:rsidP="004B4038" w14:paraId="3E7A11A2"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Siting,</w:t>
      </w:r>
    </w:p>
    <w:p w:rsidR="004B4038" w:rsidP="004B4038" w14:paraId="6C03449F"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Construction and manufacturing,</w:t>
      </w:r>
    </w:p>
    <w:p w:rsidR="004B4038" w:rsidP="004B4038" w14:paraId="546C809F"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Facility operations,</w:t>
      </w:r>
    </w:p>
    <w:p w:rsidR="004B4038" w:rsidP="004B4038" w14:paraId="618F2D26"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Programs,</w:t>
      </w:r>
    </w:p>
    <w:p w:rsidR="004B4038" w:rsidP="004B4038" w14:paraId="4CC3FF65"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Staffing,</w:t>
      </w:r>
    </w:p>
    <w:p w:rsidR="004B4038" w:rsidP="004B4038" w14:paraId="16299172"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Decommissioning,</w:t>
      </w:r>
    </w:p>
    <w:p w:rsidR="004B4038" w:rsidP="004B4038" w14:paraId="53BD8E64"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Applications,</w:t>
      </w:r>
    </w:p>
    <w:p w:rsidR="004B4038" w:rsidP="004B4038" w14:paraId="2A0C7336"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Licensing basis information, and</w:t>
      </w:r>
    </w:p>
    <w:p w:rsidR="004B4038" w:rsidP="004B4038" w14:paraId="3AACB323" w14:textId="77777777">
      <w:pPr>
        <w:pStyle w:val="ListParagraph"/>
        <w:numPr>
          <w:ilvl w:val="0"/>
          <w:numId w:val="4"/>
        </w:numPr>
        <w:autoSpaceDE w:val="0"/>
        <w:autoSpaceDN w:val="0"/>
        <w:adjustRightInd w:val="0"/>
        <w:rPr>
          <w:rFonts w:ascii="Arial" w:hAnsi="Arial" w:cs="Arial"/>
          <w:sz w:val="22"/>
          <w:szCs w:val="22"/>
        </w:rPr>
      </w:pPr>
      <w:r>
        <w:rPr>
          <w:rFonts w:ascii="Arial" w:hAnsi="Arial" w:cs="Arial"/>
          <w:sz w:val="22"/>
          <w:szCs w:val="22"/>
        </w:rPr>
        <w:t>Quality assurance.</w:t>
      </w:r>
    </w:p>
    <w:p w:rsidR="00192544" w:rsidP="00192544" w14:paraId="5C778504" w14:textId="77777777">
      <w:pPr>
        <w:autoSpaceDE w:val="0"/>
        <w:autoSpaceDN w:val="0"/>
        <w:adjustRightInd w:val="0"/>
        <w:rPr>
          <w:rFonts w:ascii="Arial" w:hAnsi="Arial" w:cs="Arial"/>
          <w:sz w:val="22"/>
          <w:szCs w:val="22"/>
        </w:rPr>
      </w:pPr>
    </w:p>
    <w:p w:rsidR="00675CB3" w:rsidP="00675CB3" w14:paraId="5235283A" w14:textId="55857868">
      <w:pPr>
        <w:autoSpaceDE w:val="0"/>
        <w:autoSpaceDN w:val="0"/>
        <w:adjustRightInd w:val="0"/>
        <w:rPr>
          <w:rFonts w:ascii="Arial" w:hAnsi="Arial" w:cs="Arial"/>
          <w:sz w:val="22"/>
          <w:szCs w:val="22"/>
        </w:rPr>
      </w:pPr>
      <w:r>
        <w:rPr>
          <w:rFonts w:ascii="Arial" w:hAnsi="Arial" w:cs="Arial"/>
          <w:sz w:val="22"/>
          <w:szCs w:val="22"/>
        </w:rPr>
        <w:t xml:space="preserve">Licensees and other entities that implement FFD programs under </w:t>
      </w:r>
      <w:r w:rsidR="00A45338">
        <w:rPr>
          <w:rFonts w:ascii="Arial" w:hAnsi="Arial" w:cs="Arial"/>
          <w:sz w:val="22"/>
          <w:szCs w:val="22"/>
        </w:rPr>
        <w:t xml:space="preserve">proposed </w:t>
      </w:r>
      <w:r>
        <w:rPr>
          <w:rFonts w:ascii="Arial" w:hAnsi="Arial" w:cs="Arial"/>
          <w:sz w:val="22"/>
          <w:szCs w:val="22"/>
        </w:rPr>
        <w:t xml:space="preserve">10 CFR Part 26, Subpart M, would be required </w:t>
      </w:r>
      <w:r w:rsidR="009C3B9C">
        <w:rPr>
          <w:rFonts w:ascii="Arial" w:hAnsi="Arial" w:cs="Arial"/>
          <w:sz w:val="22"/>
          <w:szCs w:val="22"/>
        </w:rPr>
        <w:t xml:space="preserve">under </w:t>
      </w:r>
      <w:r w:rsidR="00A45338">
        <w:rPr>
          <w:rFonts w:ascii="Arial" w:hAnsi="Arial" w:cs="Arial"/>
          <w:sz w:val="22"/>
          <w:szCs w:val="22"/>
        </w:rPr>
        <w:t xml:space="preserve">proposed </w:t>
      </w:r>
      <w:r w:rsidR="009E28A4">
        <w:rPr>
          <w:rFonts w:ascii="Arial" w:hAnsi="Arial" w:cs="Arial"/>
          <w:sz w:val="22"/>
          <w:szCs w:val="22"/>
        </w:rPr>
        <w:t>10 CFR 26.617</w:t>
      </w:r>
      <w:r w:rsidR="00C35B90">
        <w:rPr>
          <w:rFonts w:ascii="Arial" w:hAnsi="Arial" w:cs="Arial"/>
          <w:sz w:val="22"/>
          <w:szCs w:val="22"/>
        </w:rPr>
        <w:t>, “Recordkeeping and reporting,”</w:t>
      </w:r>
      <w:r w:rsidR="009E28A4">
        <w:rPr>
          <w:rFonts w:ascii="Arial" w:hAnsi="Arial" w:cs="Arial"/>
          <w:sz w:val="22"/>
          <w:szCs w:val="22"/>
        </w:rPr>
        <w:t xml:space="preserve"> </w:t>
      </w:r>
      <w:r>
        <w:rPr>
          <w:rFonts w:ascii="Arial" w:hAnsi="Arial" w:cs="Arial"/>
          <w:sz w:val="22"/>
          <w:szCs w:val="22"/>
        </w:rPr>
        <w:t xml:space="preserve">to </w:t>
      </w:r>
      <w:r w:rsidR="00A15C6A">
        <w:rPr>
          <w:rFonts w:ascii="Arial" w:hAnsi="Arial" w:cs="Arial"/>
          <w:sz w:val="22"/>
          <w:szCs w:val="22"/>
        </w:rPr>
        <w:t>submit</w:t>
      </w:r>
      <w:r>
        <w:rPr>
          <w:rFonts w:ascii="Arial" w:hAnsi="Arial" w:cs="Arial"/>
          <w:sz w:val="22"/>
          <w:szCs w:val="22"/>
        </w:rPr>
        <w:t xml:space="preserve"> </w:t>
      </w:r>
      <w:r w:rsidRPr="00F35464" w:rsidR="009D3863">
        <w:rPr>
          <w:rFonts w:ascii="Arial" w:hAnsi="Arial" w:cs="Arial"/>
          <w:sz w:val="22"/>
          <w:szCs w:val="22"/>
        </w:rPr>
        <w:t xml:space="preserve">NRC </w:t>
      </w:r>
      <w:r w:rsidRPr="00F35464">
        <w:rPr>
          <w:rFonts w:ascii="Arial" w:hAnsi="Arial" w:cs="Arial"/>
          <w:sz w:val="22"/>
          <w:szCs w:val="22"/>
        </w:rPr>
        <w:t xml:space="preserve">Form </w:t>
      </w:r>
      <w:r w:rsidRPr="00F35464" w:rsidR="00984593">
        <w:rPr>
          <w:rFonts w:ascii="Arial" w:hAnsi="Arial" w:cs="Arial"/>
          <w:sz w:val="22"/>
          <w:szCs w:val="22"/>
        </w:rPr>
        <w:t>893</w:t>
      </w:r>
      <w:r w:rsidRPr="00F35464">
        <w:rPr>
          <w:rFonts w:ascii="Arial" w:hAnsi="Arial" w:cs="Arial"/>
          <w:sz w:val="22"/>
          <w:szCs w:val="22"/>
        </w:rPr>
        <w:t xml:space="preserve"> </w:t>
      </w:r>
      <w:r w:rsidRPr="00F35464" w:rsidR="00A15C6A">
        <w:rPr>
          <w:rFonts w:ascii="Arial" w:hAnsi="Arial" w:cs="Arial"/>
          <w:sz w:val="22"/>
          <w:szCs w:val="22"/>
        </w:rPr>
        <w:t xml:space="preserve">to the NRC </w:t>
      </w:r>
      <w:r w:rsidRPr="00F35464">
        <w:rPr>
          <w:rFonts w:ascii="Arial" w:hAnsi="Arial" w:cs="Arial"/>
          <w:sz w:val="22"/>
          <w:szCs w:val="22"/>
        </w:rPr>
        <w:t>following the occurrence of a</w:t>
      </w:r>
      <w:r w:rsidR="00FE568B">
        <w:rPr>
          <w:rFonts w:ascii="Arial" w:hAnsi="Arial" w:cs="Arial"/>
          <w:sz w:val="22"/>
          <w:szCs w:val="22"/>
        </w:rPr>
        <w:t>n FFD policy violation, such as a</w:t>
      </w:r>
      <w:r w:rsidRPr="00F35464">
        <w:rPr>
          <w:rFonts w:ascii="Arial" w:hAnsi="Arial" w:cs="Arial"/>
          <w:sz w:val="22"/>
          <w:szCs w:val="22"/>
        </w:rPr>
        <w:t xml:space="preserve"> positive result on a drug or alcohol test</w:t>
      </w:r>
      <w:r w:rsidRPr="00F35464" w:rsidR="007E6E34">
        <w:rPr>
          <w:rFonts w:ascii="Arial" w:hAnsi="Arial" w:cs="Arial"/>
          <w:sz w:val="22"/>
          <w:szCs w:val="22"/>
        </w:rPr>
        <w:t>.</w:t>
      </w:r>
      <w:r w:rsidRPr="00F35464" w:rsidR="00975AB4">
        <w:rPr>
          <w:rFonts w:ascii="Arial" w:hAnsi="Arial" w:cs="Arial"/>
          <w:sz w:val="22"/>
          <w:szCs w:val="22"/>
        </w:rPr>
        <w:t xml:space="preserve"> </w:t>
      </w:r>
      <w:r w:rsidRPr="00F35464" w:rsidR="005E5C39">
        <w:rPr>
          <w:rFonts w:ascii="Arial" w:hAnsi="Arial" w:cs="Arial"/>
          <w:sz w:val="22"/>
          <w:szCs w:val="22"/>
        </w:rPr>
        <w:t xml:space="preserve">These licensees and other entities would also be required to </w:t>
      </w:r>
      <w:r w:rsidRPr="00F35464" w:rsidR="00F35464">
        <w:rPr>
          <w:rFonts w:ascii="Arial" w:hAnsi="Arial" w:cs="Arial"/>
          <w:sz w:val="22"/>
          <w:szCs w:val="22"/>
        </w:rPr>
        <w:t>submit an</w:t>
      </w:r>
      <w:r w:rsidRPr="00F35464" w:rsidR="005A28F3">
        <w:rPr>
          <w:rFonts w:ascii="Arial" w:hAnsi="Arial" w:cs="Arial"/>
          <w:sz w:val="22"/>
          <w:szCs w:val="22"/>
        </w:rPr>
        <w:t xml:space="preserve"> annual report </w:t>
      </w:r>
      <w:r w:rsidRPr="00F35464" w:rsidR="00F35464">
        <w:rPr>
          <w:rFonts w:ascii="Arial" w:hAnsi="Arial" w:cs="Arial"/>
          <w:sz w:val="22"/>
          <w:szCs w:val="22"/>
        </w:rPr>
        <w:t xml:space="preserve">to the NRC </w:t>
      </w:r>
      <w:r w:rsidRPr="00F35464" w:rsidR="005A28F3">
        <w:rPr>
          <w:rFonts w:ascii="Arial" w:hAnsi="Arial" w:cs="Arial"/>
          <w:sz w:val="22"/>
          <w:szCs w:val="22"/>
        </w:rPr>
        <w:t xml:space="preserve">on FFD program performance, specifically regarding </w:t>
      </w:r>
      <w:r w:rsidR="00A450DF">
        <w:rPr>
          <w:rFonts w:ascii="Arial" w:hAnsi="Arial" w:cs="Arial"/>
          <w:sz w:val="22"/>
          <w:szCs w:val="22"/>
        </w:rPr>
        <w:t xml:space="preserve">the </w:t>
      </w:r>
      <w:r w:rsidR="00163BFB">
        <w:rPr>
          <w:rFonts w:ascii="Arial" w:hAnsi="Arial" w:cs="Arial"/>
          <w:sz w:val="22"/>
          <w:szCs w:val="22"/>
        </w:rPr>
        <w:t>performance effectiveness of their FFD</w:t>
      </w:r>
      <w:r w:rsidR="00C37AF1">
        <w:rPr>
          <w:rFonts w:ascii="Arial" w:hAnsi="Arial" w:cs="Arial"/>
          <w:sz w:val="22"/>
          <w:szCs w:val="22"/>
        </w:rPr>
        <w:t xml:space="preserve"> program</w:t>
      </w:r>
      <w:r w:rsidRPr="00F35464" w:rsidR="00C37AF1">
        <w:rPr>
          <w:rFonts w:ascii="Arial" w:hAnsi="Arial" w:cs="Arial"/>
          <w:sz w:val="22"/>
          <w:szCs w:val="22"/>
        </w:rPr>
        <w:t xml:space="preserve"> on NRC Form 894</w:t>
      </w:r>
      <w:r w:rsidR="00163BFB">
        <w:rPr>
          <w:rFonts w:ascii="Arial" w:hAnsi="Arial" w:cs="Arial"/>
          <w:sz w:val="22"/>
          <w:szCs w:val="22"/>
        </w:rPr>
        <w:t xml:space="preserve">. For example, this report </w:t>
      </w:r>
      <w:r w:rsidR="00982316">
        <w:rPr>
          <w:rFonts w:ascii="Arial" w:hAnsi="Arial" w:cs="Arial"/>
          <w:sz w:val="22"/>
          <w:szCs w:val="22"/>
        </w:rPr>
        <w:t xml:space="preserve">would include aggregated </w:t>
      </w:r>
      <w:r w:rsidRPr="00F35464" w:rsidR="005A28F3">
        <w:rPr>
          <w:rFonts w:ascii="Arial" w:hAnsi="Arial" w:cs="Arial"/>
          <w:sz w:val="22"/>
          <w:szCs w:val="22"/>
        </w:rPr>
        <w:t>drug and alcohol test</w:t>
      </w:r>
      <w:r w:rsidR="00982316">
        <w:rPr>
          <w:rFonts w:ascii="Arial" w:hAnsi="Arial" w:cs="Arial"/>
          <w:sz w:val="22"/>
          <w:szCs w:val="22"/>
        </w:rPr>
        <w:t xml:space="preserve"> results and communi</w:t>
      </w:r>
      <w:r w:rsidR="00C37AF1">
        <w:rPr>
          <w:rFonts w:ascii="Arial" w:hAnsi="Arial" w:cs="Arial"/>
          <w:sz w:val="22"/>
          <w:szCs w:val="22"/>
        </w:rPr>
        <w:t>c</w:t>
      </w:r>
      <w:r w:rsidR="00982316">
        <w:rPr>
          <w:rFonts w:ascii="Arial" w:hAnsi="Arial" w:cs="Arial"/>
          <w:sz w:val="22"/>
          <w:szCs w:val="22"/>
        </w:rPr>
        <w:t>at</w:t>
      </w:r>
      <w:r w:rsidR="00C37AF1">
        <w:rPr>
          <w:rFonts w:ascii="Arial" w:hAnsi="Arial" w:cs="Arial"/>
          <w:sz w:val="22"/>
          <w:szCs w:val="22"/>
        </w:rPr>
        <w:t>i</w:t>
      </w:r>
      <w:r w:rsidR="00982316">
        <w:rPr>
          <w:rFonts w:ascii="Arial" w:hAnsi="Arial" w:cs="Arial"/>
          <w:sz w:val="22"/>
          <w:szCs w:val="22"/>
        </w:rPr>
        <w:t>on of program weaknesses.</w:t>
      </w:r>
      <w:r w:rsidRPr="00F35464" w:rsidR="005A28F3">
        <w:rPr>
          <w:rFonts w:ascii="Arial" w:hAnsi="Arial" w:cs="Arial"/>
          <w:sz w:val="22"/>
          <w:szCs w:val="22"/>
        </w:rPr>
        <w:t xml:space="preserve"> Both </w:t>
      </w:r>
      <w:r w:rsidRPr="00F35464" w:rsidR="009D3863">
        <w:rPr>
          <w:rFonts w:ascii="Arial" w:hAnsi="Arial" w:cs="Arial"/>
          <w:sz w:val="22"/>
          <w:szCs w:val="22"/>
        </w:rPr>
        <w:t xml:space="preserve">NRC </w:t>
      </w:r>
      <w:r w:rsidRPr="00F35464" w:rsidR="00975AB4">
        <w:rPr>
          <w:rFonts w:ascii="Arial" w:hAnsi="Arial" w:cs="Arial"/>
          <w:sz w:val="22"/>
          <w:szCs w:val="22"/>
        </w:rPr>
        <w:t>Form</w:t>
      </w:r>
      <w:r w:rsidRPr="00F35464" w:rsidR="005A28F3">
        <w:rPr>
          <w:rFonts w:ascii="Arial" w:hAnsi="Arial" w:cs="Arial"/>
          <w:sz w:val="22"/>
          <w:szCs w:val="22"/>
        </w:rPr>
        <w:t>s</w:t>
      </w:r>
      <w:r w:rsidRPr="00F35464" w:rsidR="00975AB4">
        <w:rPr>
          <w:rFonts w:ascii="Arial" w:hAnsi="Arial" w:cs="Arial"/>
          <w:sz w:val="22"/>
          <w:szCs w:val="22"/>
        </w:rPr>
        <w:t xml:space="preserve"> </w:t>
      </w:r>
      <w:r w:rsidRPr="00F35464" w:rsidR="00984593">
        <w:rPr>
          <w:rFonts w:ascii="Arial" w:hAnsi="Arial" w:cs="Arial"/>
          <w:sz w:val="22"/>
          <w:szCs w:val="22"/>
        </w:rPr>
        <w:t>893</w:t>
      </w:r>
      <w:r w:rsidRPr="00F35464" w:rsidR="00975AB4">
        <w:rPr>
          <w:rFonts w:ascii="Arial" w:hAnsi="Arial" w:cs="Arial"/>
          <w:sz w:val="22"/>
          <w:szCs w:val="22"/>
        </w:rPr>
        <w:t xml:space="preserve"> </w:t>
      </w:r>
      <w:r w:rsidRPr="00F35464" w:rsidR="005A28F3">
        <w:rPr>
          <w:rFonts w:ascii="Arial" w:hAnsi="Arial" w:cs="Arial"/>
          <w:sz w:val="22"/>
          <w:szCs w:val="22"/>
        </w:rPr>
        <w:t xml:space="preserve">and </w:t>
      </w:r>
      <w:r w:rsidRPr="00F35464" w:rsidR="00984593">
        <w:rPr>
          <w:rFonts w:ascii="Arial" w:hAnsi="Arial" w:cs="Arial"/>
          <w:sz w:val="22"/>
          <w:szCs w:val="22"/>
        </w:rPr>
        <w:t>894</w:t>
      </w:r>
      <w:r w:rsidRPr="00F35464" w:rsidR="005A28F3">
        <w:rPr>
          <w:rFonts w:ascii="Arial" w:hAnsi="Arial" w:cs="Arial"/>
          <w:sz w:val="22"/>
          <w:szCs w:val="22"/>
        </w:rPr>
        <w:t xml:space="preserve"> are</w:t>
      </w:r>
      <w:r w:rsidRPr="00F35464" w:rsidR="009D3863">
        <w:rPr>
          <w:rFonts w:ascii="Arial" w:hAnsi="Arial" w:cs="Arial"/>
          <w:sz w:val="22"/>
          <w:szCs w:val="22"/>
        </w:rPr>
        <w:t xml:space="preserve"> new form</w:t>
      </w:r>
      <w:r w:rsidRPr="00F35464" w:rsidR="005A28F3">
        <w:rPr>
          <w:rFonts w:ascii="Arial" w:hAnsi="Arial" w:cs="Arial"/>
          <w:sz w:val="22"/>
          <w:szCs w:val="22"/>
        </w:rPr>
        <w:t>s</w:t>
      </w:r>
      <w:r w:rsidRPr="00F35464" w:rsidR="009D3863">
        <w:rPr>
          <w:rFonts w:ascii="Arial" w:hAnsi="Arial" w:cs="Arial"/>
          <w:sz w:val="22"/>
          <w:szCs w:val="22"/>
        </w:rPr>
        <w:t>,</w:t>
      </w:r>
      <w:r w:rsidRPr="00F35464" w:rsidR="00975AB4">
        <w:rPr>
          <w:rFonts w:ascii="Arial" w:hAnsi="Arial" w:cs="Arial"/>
          <w:sz w:val="22"/>
          <w:szCs w:val="22"/>
        </w:rPr>
        <w:t xml:space="preserve"> modeled on NRC Form</w:t>
      </w:r>
      <w:r w:rsidRPr="00F35464" w:rsidR="005A28F3">
        <w:rPr>
          <w:rFonts w:ascii="Arial" w:hAnsi="Arial" w:cs="Arial"/>
          <w:sz w:val="22"/>
          <w:szCs w:val="22"/>
        </w:rPr>
        <w:t>s</w:t>
      </w:r>
      <w:r w:rsidRPr="00F35464" w:rsidR="00975AB4">
        <w:rPr>
          <w:rFonts w:ascii="Arial" w:hAnsi="Arial" w:cs="Arial"/>
          <w:sz w:val="22"/>
          <w:szCs w:val="22"/>
        </w:rPr>
        <w:t xml:space="preserve"> 890</w:t>
      </w:r>
      <w:r w:rsidRPr="00F35464" w:rsidR="005A28F3">
        <w:rPr>
          <w:rFonts w:ascii="Arial" w:hAnsi="Arial" w:cs="Arial"/>
          <w:sz w:val="22"/>
          <w:szCs w:val="22"/>
        </w:rPr>
        <w:t xml:space="preserve"> and 891</w:t>
      </w:r>
      <w:r w:rsidR="007C1EF7">
        <w:rPr>
          <w:rFonts w:ascii="Arial" w:hAnsi="Arial" w:cs="Arial"/>
          <w:sz w:val="22"/>
          <w:szCs w:val="22"/>
        </w:rPr>
        <w:t xml:space="preserve"> (approved under </w:t>
      </w:r>
      <w:r w:rsidR="00FD2353">
        <w:rPr>
          <w:rFonts w:ascii="Arial" w:hAnsi="Arial" w:cs="Arial"/>
          <w:sz w:val="22"/>
          <w:szCs w:val="22"/>
        </w:rPr>
        <w:t>OMB Clearance No</w:t>
      </w:r>
      <w:r w:rsidR="00361248">
        <w:rPr>
          <w:rFonts w:ascii="Arial" w:hAnsi="Arial" w:cs="Arial"/>
          <w:sz w:val="22"/>
          <w:szCs w:val="22"/>
        </w:rPr>
        <w:t>. </w:t>
      </w:r>
      <w:r w:rsidR="00C55683">
        <w:rPr>
          <w:rFonts w:ascii="Arial" w:hAnsi="Arial" w:cs="Arial"/>
          <w:sz w:val="22"/>
          <w:szCs w:val="22"/>
        </w:rPr>
        <w:t>3150</w:t>
      </w:r>
      <w:r w:rsidR="00C55683">
        <w:rPr>
          <w:rFonts w:ascii="Arial" w:hAnsi="Arial" w:cs="Arial"/>
          <w:sz w:val="22"/>
          <w:szCs w:val="22"/>
        </w:rPr>
        <w:noBreakHyphen/>
        <w:t>0146)</w:t>
      </w:r>
      <w:r w:rsidRPr="00F35464" w:rsidR="005A28F3">
        <w:rPr>
          <w:rFonts w:ascii="Arial" w:hAnsi="Arial" w:cs="Arial"/>
          <w:sz w:val="22"/>
          <w:szCs w:val="22"/>
        </w:rPr>
        <w:t>, respectively</w:t>
      </w:r>
      <w:r w:rsidRPr="00F35464" w:rsidR="009D3863">
        <w:rPr>
          <w:rFonts w:ascii="Arial" w:hAnsi="Arial" w:cs="Arial"/>
          <w:sz w:val="22"/>
          <w:szCs w:val="22"/>
        </w:rPr>
        <w:t>.</w:t>
      </w:r>
      <w:r w:rsidR="006C383C">
        <w:rPr>
          <w:rFonts w:ascii="Arial" w:hAnsi="Arial" w:cs="Arial"/>
          <w:sz w:val="22"/>
          <w:szCs w:val="22"/>
        </w:rPr>
        <w:t xml:space="preserve"> </w:t>
      </w:r>
      <w:r w:rsidR="00DB5320">
        <w:rPr>
          <w:rFonts w:ascii="Arial" w:hAnsi="Arial" w:cs="Arial"/>
          <w:sz w:val="22"/>
          <w:szCs w:val="22"/>
        </w:rPr>
        <w:t xml:space="preserve">However, </w:t>
      </w:r>
      <w:r w:rsidR="006C383C">
        <w:rPr>
          <w:rFonts w:ascii="Arial" w:hAnsi="Arial" w:cs="Arial"/>
          <w:sz w:val="22"/>
          <w:szCs w:val="22"/>
        </w:rPr>
        <w:t xml:space="preserve">NRC Forms 893 and 894 </w:t>
      </w:r>
      <w:r w:rsidR="00F60995">
        <w:rPr>
          <w:rFonts w:ascii="Arial" w:hAnsi="Arial" w:cs="Arial"/>
          <w:sz w:val="22"/>
          <w:szCs w:val="22"/>
        </w:rPr>
        <w:t>ar</w:t>
      </w:r>
      <w:r w:rsidR="009F79EA">
        <w:rPr>
          <w:rFonts w:ascii="Arial" w:hAnsi="Arial" w:cs="Arial"/>
          <w:sz w:val="22"/>
          <w:szCs w:val="22"/>
        </w:rPr>
        <w:t xml:space="preserve">e to be used </w:t>
      </w:r>
      <w:r w:rsidR="00C6401B">
        <w:rPr>
          <w:rFonts w:ascii="Arial" w:hAnsi="Arial" w:cs="Arial"/>
          <w:sz w:val="22"/>
          <w:szCs w:val="22"/>
        </w:rPr>
        <w:t>by</w:t>
      </w:r>
      <w:r w:rsidR="009F79EA">
        <w:rPr>
          <w:rFonts w:ascii="Arial" w:hAnsi="Arial" w:cs="Arial"/>
          <w:sz w:val="22"/>
          <w:szCs w:val="22"/>
        </w:rPr>
        <w:t xml:space="preserve"> </w:t>
      </w:r>
      <w:r w:rsidR="00AD56C6">
        <w:rPr>
          <w:rFonts w:ascii="Arial" w:hAnsi="Arial" w:cs="Arial"/>
          <w:sz w:val="22"/>
          <w:szCs w:val="22"/>
        </w:rPr>
        <w:t xml:space="preserve">Part 53 </w:t>
      </w:r>
      <w:r w:rsidR="009F79EA">
        <w:rPr>
          <w:rFonts w:ascii="Arial" w:hAnsi="Arial" w:cs="Arial"/>
          <w:sz w:val="22"/>
          <w:szCs w:val="22"/>
        </w:rPr>
        <w:t>licens</w:t>
      </w:r>
      <w:r w:rsidR="001058E5">
        <w:rPr>
          <w:rFonts w:ascii="Arial" w:hAnsi="Arial" w:cs="Arial"/>
          <w:sz w:val="22"/>
          <w:szCs w:val="22"/>
        </w:rPr>
        <w:t>e</w:t>
      </w:r>
      <w:r w:rsidR="009F79EA">
        <w:rPr>
          <w:rFonts w:ascii="Arial" w:hAnsi="Arial" w:cs="Arial"/>
          <w:sz w:val="22"/>
          <w:szCs w:val="22"/>
        </w:rPr>
        <w:t>es,</w:t>
      </w:r>
      <w:r w:rsidR="006C383C">
        <w:rPr>
          <w:rFonts w:ascii="Arial" w:hAnsi="Arial" w:cs="Arial"/>
          <w:sz w:val="22"/>
          <w:szCs w:val="22"/>
        </w:rPr>
        <w:t xml:space="preserve"> whereas NRC Forms 890 and 891 are </w:t>
      </w:r>
      <w:r w:rsidR="009F79EA">
        <w:rPr>
          <w:rFonts w:ascii="Arial" w:hAnsi="Arial" w:cs="Arial"/>
          <w:sz w:val="22"/>
          <w:szCs w:val="22"/>
        </w:rPr>
        <w:t>to be used by</w:t>
      </w:r>
      <w:r w:rsidR="00AD56C6">
        <w:rPr>
          <w:rFonts w:ascii="Arial" w:hAnsi="Arial" w:cs="Arial"/>
          <w:sz w:val="22"/>
          <w:szCs w:val="22"/>
        </w:rPr>
        <w:t xml:space="preserve"> </w:t>
      </w:r>
      <w:r w:rsidR="009C3D40">
        <w:rPr>
          <w:rFonts w:ascii="Arial" w:hAnsi="Arial" w:cs="Arial"/>
          <w:sz w:val="22"/>
          <w:szCs w:val="22"/>
        </w:rPr>
        <w:t xml:space="preserve">licensees and other entities under </w:t>
      </w:r>
      <w:r w:rsidR="00AD56C6">
        <w:rPr>
          <w:rFonts w:ascii="Arial" w:hAnsi="Arial" w:cs="Arial"/>
          <w:sz w:val="22"/>
          <w:szCs w:val="22"/>
        </w:rPr>
        <w:t>Part 50</w:t>
      </w:r>
      <w:r w:rsidR="009C3D40">
        <w:rPr>
          <w:rFonts w:ascii="Arial" w:hAnsi="Arial" w:cs="Arial"/>
          <w:sz w:val="22"/>
          <w:szCs w:val="22"/>
        </w:rPr>
        <w:t>,</w:t>
      </w:r>
      <w:r w:rsidRPr="00BF26F2" w:rsidR="00BF26F2">
        <w:t xml:space="preserve"> </w:t>
      </w:r>
      <w:r w:rsidR="009C3D40">
        <w:t>“</w:t>
      </w:r>
      <w:r w:rsidRPr="00BF26F2" w:rsidR="00BF26F2">
        <w:rPr>
          <w:rFonts w:ascii="Arial" w:hAnsi="Arial" w:cs="Arial"/>
          <w:sz w:val="22"/>
          <w:szCs w:val="22"/>
        </w:rPr>
        <w:t>Domestic Licensing of Production and Utilization Facilities,”</w:t>
      </w:r>
      <w:r w:rsidR="00AD56C6">
        <w:rPr>
          <w:rFonts w:ascii="Arial" w:hAnsi="Arial" w:cs="Arial"/>
          <w:sz w:val="22"/>
          <w:szCs w:val="22"/>
        </w:rPr>
        <w:t xml:space="preserve"> </w:t>
      </w:r>
      <w:r w:rsidR="00D21377">
        <w:rPr>
          <w:rFonts w:ascii="Arial" w:hAnsi="Arial" w:cs="Arial"/>
          <w:sz w:val="22"/>
          <w:szCs w:val="22"/>
        </w:rPr>
        <w:t xml:space="preserve">or </w:t>
      </w:r>
      <w:r w:rsidR="00AD56C6">
        <w:rPr>
          <w:rFonts w:ascii="Arial" w:hAnsi="Arial" w:cs="Arial"/>
          <w:sz w:val="22"/>
          <w:szCs w:val="22"/>
        </w:rPr>
        <w:t>Part 52</w:t>
      </w:r>
      <w:r w:rsidR="00D21377">
        <w:rPr>
          <w:rFonts w:ascii="Arial" w:hAnsi="Arial" w:cs="Arial"/>
          <w:sz w:val="22"/>
          <w:szCs w:val="22"/>
        </w:rPr>
        <w:t>,</w:t>
      </w:r>
      <w:r w:rsidR="009F79EA">
        <w:rPr>
          <w:rFonts w:ascii="Arial" w:hAnsi="Arial" w:cs="Arial"/>
          <w:sz w:val="22"/>
          <w:szCs w:val="22"/>
        </w:rPr>
        <w:t xml:space="preserve"> </w:t>
      </w:r>
      <w:r w:rsidRPr="009C3D40" w:rsidR="009C3D40">
        <w:rPr>
          <w:rFonts w:ascii="Arial" w:hAnsi="Arial" w:cs="Arial"/>
          <w:sz w:val="22"/>
          <w:szCs w:val="22"/>
        </w:rPr>
        <w:t>“Licenses, Certifications, and Approvals for Nuclear Power Plants.”</w:t>
      </w:r>
    </w:p>
    <w:p w:rsidR="007E6E34" w:rsidP="00675CB3" w14:paraId="66E35017" w14:textId="77777777">
      <w:pPr>
        <w:autoSpaceDE w:val="0"/>
        <w:autoSpaceDN w:val="0"/>
        <w:adjustRightInd w:val="0"/>
        <w:rPr>
          <w:rFonts w:ascii="Arial" w:hAnsi="Arial" w:cs="Arial"/>
          <w:sz w:val="22"/>
          <w:szCs w:val="22"/>
        </w:rPr>
      </w:pPr>
    </w:p>
    <w:p w:rsidR="009D7207" w:rsidP="005C694E" w14:paraId="2049B6D4" w14:textId="3636F88C">
      <w:pPr>
        <w:autoSpaceDE w:val="0"/>
        <w:autoSpaceDN w:val="0"/>
        <w:adjustRightInd w:val="0"/>
        <w:rPr>
          <w:rFonts w:ascii="Arial" w:hAnsi="Arial" w:cs="Arial"/>
          <w:sz w:val="22"/>
          <w:szCs w:val="22"/>
        </w:rPr>
      </w:pPr>
      <w:r w:rsidRPr="00A31CC7">
        <w:rPr>
          <w:rFonts w:ascii="Arial" w:hAnsi="Arial" w:cs="Arial"/>
          <w:sz w:val="22"/>
          <w:szCs w:val="22"/>
        </w:rPr>
        <w:t xml:space="preserve">Form </w:t>
      </w:r>
      <w:r w:rsidRPr="00A31CC7" w:rsidR="00F35464">
        <w:rPr>
          <w:rFonts w:ascii="Arial" w:hAnsi="Arial" w:cs="Arial"/>
          <w:sz w:val="22"/>
          <w:szCs w:val="22"/>
        </w:rPr>
        <w:t>893</w:t>
      </w:r>
      <w:r w:rsidRPr="00A31CC7">
        <w:rPr>
          <w:rFonts w:ascii="Arial" w:hAnsi="Arial" w:cs="Arial"/>
          <w:sz w:val="22"/>
          <w:szCs w:val="22"/>
        </w:rPr>
        <w:t xml:space="preserve">, </w:t>
      </w:r>
      <w:r w:rsidRPr="00A31CC7" w:rsidR="00A31CC7">
        <w:rPr>
          <w:rFonts w:ascii="Arial" w:hAnsi="Arial" w:cs="Arial"/>
          <w:sz w:val="22"/>
          <w:szCs w:val="22"/>
        </w:rPr>
        <w:t xml:space="preserve">10 CFR Part 26, </w:t>
      </w:r>
      <w:r w:rsidR="00B35E2F">
        <w:rPr>
          <w:rFonts w:ascii="Arial" w:hAnsi="Arial" w:cs="Arial"/>
          <w:sz w:val="22"/>
          <w:szCs w:val="22"/>
        </w:rPr>
        <w:t xml:space="preserve">Subpart M, </w:t>
      </w:r>
      <w:r w:rsidRPr="00A31CC7" w:rsidR="00A8640D">
        <w:rPr>
          <w:rFonts w:ascii="Arial" w:hAnsi="Arial" w:cs="Arial"/>
          <w:sz w:val="22"/>
          <w:szCs w:val="22"/>
        </w:rPr>
        <w:t xml:space="preserve">Single </w:t>
      </w:r>
      <w:r w:rsidR="00D05EFA">
        <w:rPr>
          <w:rFonts w:ascii="Arial" w:hAnsi="Arial" w:cs="Arial"/>
          <w:sz w:val="22"/>
          <w:szCs w:val="22"/>
        </w:rPr>
        <w:t>FFD Policy Violation</w:t>
      </w:r>
      <w:r w:rsidRPr="00A31CC7" w:rsidR="00A8640D">
        <w:rPr>
          <w:rFonts w:ascii="Arial" w:hAnsi="Arial" w:cs="Arial"/>
          <w:sz w:val="22"/>
          <w:szCs w:val="22"/>
        </w:rPr>
        <w:t xml:space="preserve"> Form</w:t>
      </w:r>
      <w:r w:rsidR="002B4AAE">
        <w:rPr>
          <w:rFonts w:ascii="Arial" w:hAnsi="Arial" w:cs="Arial"/>
          <w:sz w:val="22"/>
          <w:szCs w:val="22"/>
        </w:rPr>
        <w:t>,</w:t>
      </w:r>
      <w:r w:rsidRPr="00A31CC7" w:rsidR="00E21D37">
        <w:rPr>
          <w:rFonts w:ascii="Arial" w:hAnsi="Arial" w:cs="Arial"/>
          <w:sz w:val="22"/>
          <w:szCs w:val="22"/>
        </w:rPr>
        <w:t xml:space="preserve"> would be used to transmit detailed information</w:t>
      </w:r>
      <w:r w:rsidR="00E21D37">
        <w:rPr>
          <w:rFonts w:ascii="Arial" w:hAnsi="Arial" w:cs="Arial"/>
          <w:sz w:val="22"/>
          <w:szCs w:val="22"/>
        </w:rPr>
        <w:t xml:space="preserve"> to the NRC by a licensee to report</w:t>
      </w:r>
      <w:r w:rsidR="00023FAB">
        <w:rPr>
          <w:rFonts w:ascii="Arial" w:hAnsi="Arial" w:cs="Arial"/>
          <w:sz w:val="22"/>
          <w:szCs w:val="22"/>
        </w:rPr>
        <w:t xml:space="preserve"> </w:t>
      </w:r>
      <w:r w:rsidR="00D05EFA">
        <w:rPr>
          <w:rFonts w:ascii="Arial" w:hAnsi="Arial" w:cs="Arial"/>
          <w:sz w:val="22"/>
          <w:szCs w:val="22"/>
        </w:rPr>
        <w:t xml:space="preserve">a violation of the FFD policy, such as </w:t>
      </w:r>
      <w:r w:rsidR="00023FAB">
        <w:rPr>
          <w:rFonts w:ascii="Arial" w:hAnsi="Arial" w:cs="Arial"/>
          <w:sz w:val="22"/>
          <w:szCs w:val="22"/>
        </w:rPr>
        <w:t>positive drug or alcohol test results</w:t>
      </w:r>
      <w:r>
        <w:rPr>
          <w:rFonts w:ascii="Arial" w:hAnsi="Arial" w:cs="Arial"/>
          <w:sz w:val="22"/>
          <w:szCs w:val="22"/>
        </w:rPr>
        <w:t xml:space="preserve"> for each such occurrence. Information request</w:t>
      </w:r>
      <w:r w:rsidR="005C694E">
        <w:rPr>
          <w:rFonts w:ascii="Arial" w:hAnsi="Arial" w:cs="Arial"/>
          <w:sz w:val="22"/>
          <w:szCs w:val="22"/>
        </w:rPr>
        <w:t>ed</w:t>
      </w:r>
      <w:r>
        <w:rPr>
          <w:rFonts w:ascii="Arial" w:hAnsi="Arial" w:cs="Arial"/>
          <w:sz w:val="22"/>
          <w:szCs w:val="22"/>
        </w:rPr>
        <w:t xml:space="preserve"> includes</w:t>
      </w:r>
      <w:r w:rsidR="005C694E">
        <w:rPr>
          <w:rFonts w:ascii="Arial" w:hAnsi="Arial" w:cs="Arial"/>
          <w:sz w:val="22"/>
          <w:szCs w:val="22"/>
        </w:rPr>
        <w:t xml:space="preserve"> the name</w:t>
      </w:r>
      <w:r w:rsidR="00CF3F86">
        <w:rPr>
          <w:rFonts w:ascii="Arial" w:hAnsi="Arial" w:cs="Arial"/>
          <w:sz w:val="22"/>
          <w:szCs w:val="22"/>
        </w:rPr>
        <w:t xml:space="preserve"> of the principle facilit</w:t>
      </w:r>
      <w:r w:rsidR="00E75E95">
        <w:rPr>
          <w:rFonts w:ascii="Arial" w:hAnsi="Arial" w:cs="Arial"/>
          <w:sz w:val="22"/>
          <w:szCs w:val="22"/>
        </w:rPr>
        <w:t xml:space="preserve">y, </w:t>
      </w:r>
      <w:r w:rsidR="006B1164">
        <w:rPr>
          <w:rFonts w:ascii="Arial" w:hAnsi="Arial" w:cs="Arial"/>
          <w:sz w:val="22"/>
          <w:szCs w:val="22"/>
        </w:rPr>
        <w:t>date of the collection,</w:t>
      </w:r>
      <w:r w:rsidR="00155A81">
        <w:rPr>
          <w:rFonts w:ascii="Arial" w:hAnsi="Arial" w:cs="Arial"/>
          <w:sz w:val="22"/>
          <w:szCs w:val="22"/>
        </w:rPr>
        <w:t xml:space="preserve"> reason for testing, employment type, labor category, type of test</w:t>
      </w:r>
      <w:r w:rsidR="0092095A">
        <w:rPr>
          <w:rFonts w:ascii="Arial" w:hAnsi="Arial" w:cs="Arial"/>
          <w:sz w:val="22"/>
          <w:szCs w:val="22"/>
        </w:rPr>
        <w:t>,</w:t>
      </w:r>
      <w:r w:rsidR="00CF3F86">
        <w:rPr>
          <w:rFonts w:ascii="Arial" w:hAnsi="Arial" w:cs="Arial"/>
          <w:sz w:val="22"/>
          <w:szCs w:val="22"/>
        </w:rPr>
        <w:t xml:space="preserve"> type of biological specimen,</w:t>
      </w:r>
      <w:r w:rsidR="0092095A">
        <w:rPr>
          <w:rFonts w:ascii="Arial" w:hAnsi="Arial" w:cs="Arial"/>
          <w:sz w:val="22"/>
          <w:szCs w:val="22"/>
        </w:rPr>
        <w:t xml:space="preserve"> </w:t>
      </w:r>
      <w:r w:rsidR="006B1164">
        <w:rPr>
          <w:rFonts w:ascii="Arial" w:hAnsi="Arial" w:cs="Arial"/>
          <w:sz w:val="22"/>
          <w:szCs w:val="22"/>
        </w:rPr>
        <w:t xml:space="preserve">testing cutoffs used, </w:t>
      </w:r>
      <w:r w:rsidR="00A204FD">
        <w:rPr>
          <w:rFonts w:ascii="Arial" w:hAnsi="Arial" w:cs="Arial"/>
          <w:sz w:val="22"/>
          <w:szCs w:val="22"/>
        </w:rPr>
        <w:t xml:space="preserve">whether the specimen was collected at an </w:t>
      </w:r>
      <w:r w:rsidR="007E77E0">
        <w:rPr>
          <w:rFonts w:ascii="Arial" w:hAnsi="Arial" w:cs="Arial"/>
          <w:sz w:val="22"/>
          <w:szCs w:val="22"/>
        </w:rPr>
        <w:t>offsite</w:t>
      </w:r>
      <w:r w:rsidR="00A204FD">
        <w:rPr>
          <w:rFonts w:ascii="Arial" w:hAnsi="Arial" w:cs="Arial"/>
          <w:sz w:val="22"/>
          <w:szCs w:val="22"/>
        </w:rPr>
        <w:t xml:space="preserve"> facility,</w:t>
      </w:r>
      <w:r w:rsidR="00E9264D">
        <w:rPr>
          <w:rFonts w:ascii="Arial" w:hAnsi="Arial" w:cs="Arial"/>
          <w:sz w:val="22"/>
          <w:szCs w:val="22"/>
        </w:rPr>
        <w:t xml:space="preserve"> </w:t>
      </w:r>
      <w:r w:rsidR="00FF32E6">
        <w:rPr>
          <w:rFonts w:ascii="Arial" w:hAnsi="Arial" w:cs="Arial"/>
          <w:sz w:val="22"/>
          <w:szCs w:val="22"/>
        </w:rPr>
        <w:t xml:space="preserve">whether a </w:t>
      </w:r>
      <w:r w:rsidRPr="00467CEB" w:rsidR="000C4E55">
        <w:rPr>
          <w:rFonts w:ascii="Arial" w:hAnsi="Arial" w:cs="Arial"/>
          <w:sz w:val="22"/>
          <w:szCs w:val="22"/>
        </w:rPr>
        <w:t>point of collection testing and assessment</w:t>
      </w:r>
      <w:r w:rsidR="004B567E">
        <w:rPr>
          <w:rFonts w:ascii="Arial" w:hAnsi="Arial" w:cs="Arial"/>
          <w:sz w:val="22"/>
          <w:szCs w:val="22"/>
        </w:rPr>
        <w:t xml:space="preserve"> was performed, </w:t>
      </w:r>
      <w:r w:rsidR="0092095A">
        <w:rPr>
          <w:rFonts w:ascii="Arial" w:hAnsi="Arial" w:cs="Arial"/>
          <w:sz w:val="22"/>
          <w:szCs w:val="22"/>
        </w:rPr>
        <w:t xml:space="preserve">whether the positive result is a 24-hour reportable event under </w:t>
      </w:r>
      <w:r w:rsidR="007E77BB">
        <w:rPr>
          <w:rFonts w:ascii="Arial" w:hAnsi="Arial" w:cs="Arial"/>
          <w:sz w:val="22"/>
          <w:szCs w:val="22"/>
        </w:rPr>
        <w:t xml:space="preserve">proposed </w:t>
      </w:r>
      <w:r w:rsidR="000C4E55">
        <w:rPr>
          <w:rFonts w:ascii="Arial" w:hAnsi="Arial" w:cs="Arial"/>
          <w:sz w:val="22"/>
          <w:szCs w:val="22"/>
        </w:rPr>
        <w:t xml:space="preserve">10 CFR </w:t>
      </w:r>
      <w:r w:rsidR="001F58C7">
        <w:rPr>
          <w:rFonts w:ascii="Arial" w:hAnsi="Arial" w:cs="Arial"/>
          <w:sz w:val="22"/>
          <w:szCs w:val="22"/>
        </w:rPr>
        <w:t>26.</w:t>
      </w:r>
      <w:r w:rsidR="007E77E0">
        <w:rPr>
          <w:rFonts w:ascii="Arial" w:hAnsi="Arial" w:cs="Arial"/>
          <w:sz w:val="22"/>
          <w:szCs w:val="22"/>
        </w:rPr>
        <w:t>617 or 26.719(b)</w:t>
      </w:r>
      <w:r w:rsidR="00C17D89">
        <w:rPr>
          <w:rFonts w:ascii="Arial" w:hAnsi="Arial" w:cs="Arial"/>
          <w:sz w:val="22"/>
          <w:szCs w:val="22"/>
        </w:rPr>
        <w:t>,</w:t>
      </w:r>
      <w:r w:rsidR="001F58C7">
        <w:rPr>
          <w:rFonts w:ascii="Arial" w:hAnsi="Arial" w:cs="Arial"/>
          <w:sz w:val="22"/>
          <w:szCs w:val="22"/>
        </w:rPr>
        <w:t xml:space="preserve"> whether the collection was refused, whether the collection involved a subversion attempt, detail on management actions taken</w:t>
      </w:r>
      <w:r w:rsidR="00975AB4">
        <w:rPr>
          <w:rFonts w:ascii="Arial" w:hAnsi="Arial" w:cs="Arial"/>
          <w:sz w:val="22"/>
          <w:szCs w:val="22"/>
        </w:rPr>
        <w:t>, and names of the person(s) responsible for the information provided.</w:t>
      </w:r>
      <w:r w:rsidR="00174C7A">
        <w:rPr>
          <w:rFonts w:ascii="Arial" w:hAnsi="Arial" w:cs="Arial"/>
          <w:sz w:val="22"/>
          <w:szCs w:val="22"/>
        </w:rPr>
        <w:t xml:space="preserve"> Other reportable conditions are </w:t>
      </w:r>
      <w:r w:rsidR="008A7E93">
        <w:rPr>
          <w:rFonts w:ascii="Arial" w:hAnsi="Arial" w:cs="Arial"/>
          <w:sz w:val="22"/>
          <w:szCs w:val="22"/>
        </w:rPr>
        <w:t xml:space="preserve">the identification of potentially disqualifying FFD information and </w:t>
      </w:r>
      <w:r w:rsidR="002B4AAE">
        <w:rPr>
          <w:rFonts w:ascii="Arial" w:hAnsi="Arial" w:cs="Arial"/>
          <w:sz w:val="22"/>
          <w:szCs w:val="22"/>
        </w:rPr>
        <w:t>prohibited FFD items, such as chemicals used to subvert a drug test.</w:t>
      </w:r>
    </w:p>
    <w:p w:rsidR="00A65243" w:rsidP="005C694E" w14:paraId="7C496EA0" w14:textId="77777777">
      <w:pPr>
        <w:autoSpaceDE w:val="0"/>
        <w:autoSpaceDN w:val="0"/>
        <w:adjustRightInd w:val="0"/>
        <w:rPr>
          <w:rFonts w:ascii="Arial" w:hAnsi="Arial" w:cs="Arial"/>
          <w:sz w:val="22"/>
          <w:szCs w:val="22"/>
        </w:rPr>
      </w:pPr>
    </w:p>
    <w:p w:rsidR="00A65243" w:rsidP="00A65243" w14:paraId="2A089E85" w14:textId="5A192FF8">
      <w:pPr>
        <w:autoSpaceDE w:val="0"/>
        <w:autoSpaceDN w:val="0"/>
        <w:adjustRightInd w:val="0"/>
        <w:rPr>
          <w:rFonts w:ascii="Arial" w:hAnsi="Arial" w:cs="Arial"/>
          <w:sz w:val="22"/>
          <w:szCs w:val="22"/>
        </w:rPr>
      </w:pPr>
      <w:r w:rsidRPr="00B35E2F">
        <w:rPr>
          <w:rFonts w:ascii="Arial" w:hAnsi="Arial" w:cs="Arial"/>
          <w:sz w:val="22"/>
          <w:szCs w:val="22"/>
        </w:rPr>
        <w:t xml:space="preserve">Form </w:t>
      </w:r>
      <w:r w:rsidRPr="00B35E2F" w:rsidR="000C4E55">
        <w:rPr>
          <w:rFonts w:ascii="Arial" w:hAnsi="Arial" w:cs="Arial"/>
          <w:sz w:val="22"/>
          <w:szCs w:val="22"/>
        </w:rPr>
        <w:t>894</w:t>
      </w:r>
      <w:r w:rsidRPr="00B35E2F">
        <w:rPr>
          <w:rFonts w:ascii="Arial" w:hAnsi="Arial" w:cs="Arial"/>
          <w:sz w:val="22"/>
          <w:szCs w:val="22"/>
        </w:rPr>
        <w:t xml:space="preserve">, </w:t>
      </w:r>
      <w:r w:rsidRPr="00B35E2F" w:rsidR="00B35E2F">
        <w:rPr>
          <w:rFonts w:ascii="Arial" w:hAnsi="Arial" w:cs="Arial"/>
          <w:sz w:val="22"/>
          <w:szCs w:val="22"/>
        </w:rPr>
        <w:t xml:space="preserve">10 CFR Part 26, Subpart M, </w:t>
      </w:r>
      <w:r w:rsidRPr="00B35E2F">
        <w:rPr>
          <w:rFonts w:ascii="Arial" w:hAnsi="Arial" w:cs="Arial"/>
          <w:sz w:val="22"/>
          <w:szCs w:val="22"/>
        </w:rPr>
        <w:t xml:space="preserve">Annual Reporting Form </w:t>
      </w:r>
      <w:r w:rsidR="002B4AAE">
        <w:rPr>
          <w:rFonts w:ascii="Arial" w:hAnsi="Arial" w:cs="Arial"/>
          <w:sz w:val="22"/>
          <w:szCs w:val="22"/>
        </w:rPr>
        <w:t xml:space="preserve">for FFD Information, </w:t>
      </w:r>
      <w:r>
        <w:rPr>
          <w:rFonts w:ascii="Arial" w:hAnsi="Arial" w:cs="Arial"/>
          <w:sz w:val="22"/>
          <w:szCs w:val="22"/>
        </w:rPr>
        <w:t>would be used to transmit detailed information to the NRC by a licensee on drug and alcohol testing program performance. Information requested includes the facility name, the number and types of tests administered, specimen types used, the number of positive, adulterated, substituted, discrepant biomarker, and refusal to test results, the random testing population and rate, information about the laboratories used for testing, the substances tested, special analyses testing results, testing cutoffs used, management actions taken, and person(s) responsible for the information provided.</w:t>
      </w:r>
    </w:p>
    <w:p w:rsidR="004B4038" w:rsidRPr="005A2362" w:rsidP="005A2362" w14:paraId="45177841" w14:textId="7A08452D">
      <w:pPr>
        <w:rPr>
          <w:rFonts w:ascii="Arial" w:hAnsi="Arial" w:cs="Arial"/>
          <w:color w:val="4472C4" w:themeColor="accent1"/>
        </w:rPr>
      </w:pPr>
    </w:p>
    <w:p w:rsidR="000129B5" w:rsidRPr="00FE6451" w:rsidP="000129B5" w14:paraId="531CFD95" w14:textId="7BB788C9">
      <w:pPr>
        <w:rPr>
          <w:rFonts w:ascii="Arial" w:hAnsi="Arial" w:cs="Arial"/>
          <w:sz w:val="22"/>
          <w:szCs w:val="22"/>
        </w:rPr>
      </w:pPr>
      <w:r w:rsidRPr="00883581">
        <w:rPr>
          <w:rFonts w:ascii="Arial" w:hAnsi="Arial" w:cs="Arial"/>
          <w:sz w:val="22"/>
          <w:szCs w:val="22"/>
        </w:rPr>
        <w:t>This supporting statement describes the information collections in NRC Form</w:t>
      </w:r>
      <w:r w:rsidRPr="00883581" w:rsidR="00A65243">
        <w:rPr>
          <w:rFonts w:ascii="Arial" w:hAnsi="Arial" w:cs="Arial"/>
          <w:sz w:val="22"/>
          <w:szCs w:val="22"/>
        </w:rPr>
        <w:t>s</w:t>
      </w:r>
      <w:r w:rsidRPr="00883581" w:rsidR="00F2177A">
        <w:rPr>
          <w:rFonts w:ascii="Arial" w:hAnsi="Arial" w:cs="Arial"/>
          <w:sz w:val="22"/>
          <w:szCs w:val="22"/>
        </w:rPr>
        <w:t xml:space="preserve"> </w:t>
      </w:r>
      <w:r w:rsidRPr="00883581" w:rsidR="00B35E2F">
        <w:rPr>
          <w:rFonts w:ascii="Arial" w:hAnsi="Arial" w:cs="Arial"/>
          <w:sz w:val="22"/>
          <w:szCs w:val="22"/>
        </w:rPr>
        <w:t>893 and 894</w:t>
      </w:r>
      <w:r w:rsidRPr="00883581" w:rsidR="00A65243">
        <w:rPr>
          <w:rFonts w:ascii="Arial" w:hAnsi="Arial" w:cs="Arial"/>
          <w:sz w:val="22"/>
          <w:szCs w:val="22"/>
        </w:rPr>
        <w:t xml:space="preserve"> </w:t>
      </w:r>
      <w:r w:rsidRPr="00883581">
        <w:rPr>
          <w:rFonts w:ascii="Arial" w:hAnsi="Arial" w:cs="Arial"/>
          <w:sz w:val="22"/>
          <w:szCs w:val="22"/>
        </w:rPr>
        <w:t>(3150-</w:t>
      </w:r>
      <w:r w:rsidRPr="002B278E" w:rsidR="00F2177A">
        <w:rPr>
          <w:rFonts w:ascii="Arial" w:hAnsi="Arial" w:cs="Arial"/>
          <w:sz w:val="22"/>
          <w:szCs w:val="22"/>
        </w:rPr>
        <w:t>XX</w:t>
      </w:r>
      <w:r w:rsidRPr="002B278E" w:rsidR="007F7455">
        <w:rPr>
          <w:rFonts w:ascii="Arial" w:hAnsi="Arial" w:cs="Arial"/>
          <w:sz w:val="22"/>
          <w:szCs w:val="22"/>
        </w:rPr>
        <w:t>X</w:t>
      </w:r>
      <w:r w:rsidRPr="002B278E" w:rsidR="00F2177A">
        <w:rPr>
          <w:rFonts w:ascii="Arial" w:hAnsi="Arial" w:cs="Arial"/>
          <w:sz w:val="22"/>
          <w:szCs w:val="22"/>
        </w:rPr>
        <w:t>X</w:t>
      </w:r>
      <w:r w:rsidRPr="00883581">
        <w:rPr>
          <w:rFonts w:ascii="Arial" w:hAnsi="Arial" w:cs="Arial"/>
          <w:sz w:val="22"/>
          <w:szCs w:val="22"/>
        </w:rPr>
        <w:t>)</w:t>
      </w:r>
      <w:r w:rsidRPr="00883581" w:rsidR="00B35E2F">
        <w:rPr>
          <w:rFonts w:ascii="Arial" w:hAnsi="Arial" w:cs="Arial"/>
          <w:sz w:val="22"/>
          <w:szCs w:val="22"/>
        </w:rPr>
        <w:t>.</w:t>
      </w:r>
      <w:r w:rsidRPr="00883581">
        <w:rPr>
          <w:rFonts w:ascii="Arial" w:hAnsi="Arial" w:cs="Arial"/>
          <w:sz w:val="22"/>
          <w:szCs w:val="22"/>
        </w:rPr>
        <w:t xml:space="preserve"> The supporting statements describing recordkeeping and reporting requirements in 10 CFR Part 53 (3150-</w:t>
      </w:r>
      <w:r w:rsidRPr="002B278E">
        <w:rPr>
          <w:rFonts w:ascii="Arial" w:hAnsi="Arial" w:cs="Arial"/>
          <w:sz w:val="22"/>
          <w:szCs w:val="22"/>
        </w:rPr>
        <w:t>XXXX</w:t>
      </w:r>
      <w:r w:rsidRPr="00883581">
        <w:rPr>
          <w:rFonts w:ascii="Arial" w:hAnsi="Arial" w:cs="Arial"/>
          <w:sz w:val="22"/>
          <w:szCs w:val="22"/>
        </w:rPr>
        <w:t>), 10 CFR Part 73 (3150-0002)</w:t>
      </w:r>
      <w:r w:rsidRPr="00883581" w:rsidR="00910A52">
        <w:rPr>
          <w:rFonts w:ascii="Arial" w:hAnsi="Arial" w:cs="Arial"/>
          <w:sz w:val="22"/>
          <w:szCs w:val="22"/>
        </w:rPr>
        <w:t>, NRC Forms 366, 366A, and 366B (3150-0104), and NRC Form 361</w:t>
      </w:r>
      <w:r w:rsidR="00910A52">
        <w:rPr>
          <w:rFonts w:ascii="Arial" w:hAnsi="Arial" w:cs="Arial"/>
          <w:sz w:val="22"/>
          <w:szCs w:val="22"/>
        </w:rPr>
        <w:t xml:space="preserve"> (3150</w:t>
      </w:r>
      <w:r w:rsidRPr="00FE5113" w:rsidR="00910A52">
        <w:rPr>
          <w:rFonts w:ascii="Arial" w:hAnsi="Arial" w:cs="Arial"/>
          <w:color w:val="333333"/>
          <w:sz w:val="22"/>
          <w:szCs w:val="22"/>
          <w:shd w:val="clear" w:color="auto" w:fill="FFFFFF"/>
        </w:rPr>
        <w:t>-0238</w:t>
      </w:r>
      <w:r w:rsidRPr="004949B7" w:rsidR="00910A52">
        <w:rPr>
          <w:rFonts w:ascii="Arial" w:hAnsi="Arial" w:cs="Arial"/>
          <w:sz w:val="22"/>
          <w:szCs w:val="22"/>
        </w:rPr>
        <w:t>)</w:t>
      </w:r>
      <w:r>
        <w:rPr>
          <w:rFonts w:ascii="Arial" w:hAnsi="Arial" w:cs="Arial"/>
          <w:sz w:val="22"/>
          <w:szCs w:val="22"/>
        </w:rPr>
        <w:t xml:space="preserve"> have been submitted under the respective clearances.</w:t>
      </w:r>
      <w:r w:rsidR="00324B5E">
        <w:rPr>
          <w:rFonts w:ascii="Arial" w:hAnsi="Arial" w:cs="Arial"/>
          <w:sz w:val="22"/>
          <w:szCs w:val="22"/>
        </w:rPr>
        <w:t xml:space="preserve">  </w:t>
      </w:r>
      <w:r w:rsidR="00324B5E">
        <w:rPr>
          <w:rFonts w:ascii="Arial" w:hAnsi="Arial" w:cs="Arial"/>
          <w:sz w:val="22"/>
          <w:szCs w:val="22"/>
        </w:rPr>
        <w:t>Burden associated with 10 </w:t>
      </w:r>
      <w:r w:rsidRPr="7808E443" w:rsidR="00324B5E">
        <w:rPr>
          <w:rFonts w:ascii="Arial" w:hAnsi="Arial" w:cs="Arial"/>
          <w:sz w:val="22"/>
          <w:szCs w:val="22"/>
        </w:rPr>
        <w:t>CFR</w:t>
      </w:r>
      <w:r w:rsidR="00324B5E">
        <w:rPr>
          <w:rFonts w:ascii="Arial" w:hAnsi="Arial" w:cs="Arial"/>
          <w:sz w:val="22"/>
          <w:szCs w:val="22"/>
        </w:rPr>
        <w:t> </w:t>
      </w:r>
      <w:r w:rsidRPr="7808E443" w:rsidR="00324B5E">
        <w:rPr>
          <w:rFonts w:ascii="Arial" w:hAnsi="Arial" w:cs="Arial"/>
          <w:sz w:val="22"/>
          <w:szCs w:val="22"/>
        </w:rPr>
        <w:t>Part</w:t>
      </w:r>
      <w:r w:rsidR="00324B5E">
        <w:rPr>
          <w:rFonts w:ascii="Arial" w:hAnsi="Arial" w:cs="Arial"/>
          <w:sz w:val="22"/>
          <w:szCs w:val="22"/>
        </w:rPr>
        <w:t xml:space="preserve"> </w:t>
      </w:r>
      <w:r w:rsidRPr="7808E443" w:rsidR="00324B5E">
        <w:rPr>
          <w:rFonts w:ascii="Arial" w:hAnsi="Arial" w:cs="Arial"/>
          <w:sz w:val="22"/>
          <w:szCs w:val="22"/>
        </w:rPr>
        <w:t>26</w:t>
      </w:r>
      <w:r w:rsidR="00324B5E">
        <w:rPr>
          <w:rFonts w:ascii="Arial" w:hAnsi="Arial" w:cs="Arial"/>
          <w:sz w:val="22"/>
          <w:szCs w:val="22"/>
        </w:rPr>
        <w:t xml:space="preserve"> (</w:t>
      </w:r>
      <w:r w:rsidRPr="00A16891" w:rsidR="00324B5E">
        <w:rPr>
          <w:rFonts w:ascii="Arial" w:hAnsi="Arial" w:cs="Arial"/>
          <w:sz w:val="22"/>
          <w:szCs w:val="22"/>
        </w:rPr>
        <w:t>3150-0146</w:t>
      </w:r>
      <w:r w:rsidR="00324B5E">
        <w:rPr>
          <w:rFonts w:ascii="Arial" w:hAnsi="Arial" w:cs="Arial"/>
          <w:sz w:val="22"/>
          <w:szCs w:val="22"/>
        </w:rPr>
        <w:t>) and 10 CFR Part 50 (3150-0011) has been submitted under new clearances due to the recent submission of the Part 26 and Part 50 renewals.</w:t>
      </w:r>
    </w:p>
    <w:p w:rsidR="004B4038" w:rsidP="004B4038" w14:paraId="663C0342" w14:textId="77777777">
      <w:pPr>
        <w:rPr>
          <w:rFonts w:ascii="Arial" w:hAnsi="Arial"/>
          <w:sz w:val="22"/>
        </w:rPr>
      </w:pPr>
    </w:p>
    <w:p w:rsidR="004B4038" w:rsidRPr="00324B5E" w:rsidP="004B4038" w14:paraId="2755F975" w14:textId="77777777">
      <w:pPr>
        <w:ind w:left="720" w:hanging="720"/>
        <w:rPr>
          <w:rFonts w:ascii="Arial" w:hAnsi="Arial"/>
          <w:sz w:val="22"/>
        </w:rPr>
      </w:pPr>
      <w:r w:rsidRPr="00EA22BC">
        <w:rPr>
          <w:rFonts w:ascii="Arial" w:hAnsi="Arial"/>
          <w:sz w:val="22"/>
        </w:rPr>
        <w:t>A.</w:t>
      </w:r>
      <w:r w:rsidRPr="00EA22BC">
        <w:rPr>
          <w:rFonts w:ascii="Arial" w:hAnsi="Arial"/>
          <w:sz w:val="22"/>
        </w:rPr>
        <w:tab/>
      </w:r>
      <w:r w:rsidRPr="00324B5E">
        <w:rPr>
          <w:rFonts w:ascii="Arial" w:hAnsi="Arial"/>
          <w:sz w:val="22"/>
          <w:u w:val="single"/>
        </w:rPr>
        <w:t>JUSTIFICATION</w:t>
      </w:r>
    </w:p>
    <w:p w:rsidR="004B4038" w:rsidRPr="002B278E" w:rsidP="004B4038" w14:paraId="284FC85C" w14:textId="77777777">
      <w:pPr>
        <w:rPr>
          <w:rFonts w:ascii="Arial" w:hAnsi="Arial"/>
          <w:sz w:val="22"/>
        </w:rPr>
      </w:pPr>
      <w:r w:rsidRPr="00324B5E">
        <w:rPr>
          <w:rFonts w:ascii="Arial" w:hAnsi="Arial"/>
          <w:sz w:val="22"/>
        </w:rPr>
        <w:tab/>
      </w:r>
      <w:r w:rsidRPr="00324B5E">
        <w:rPr>
          <w:rFonts w:ascii="Arial" w:hAnsi="Arial"/>
          <w:sz w:val="22"/>
        </w:rPr>
        <w:tab/>
      </w:r>
    </w:p>
    <w:p w:rsidR="004B4038" w:rsidRPr="00AD49A2" w:rsidP="004B4038" w14:paraId="17C63682" w14:textId="77777777">
      <w:pPr>
        <w:pStyle w:val="ListParagraph"/>
        <w:numPr>
          <w:ilvl w:val="0"/>
          <w:numId w:val="3"/>
        </w:numPr>
        <w:rPr>
          <w:rFonts w:ascii="Arial" w:hAnsi="Arial" w:cs="Arial"/>
          <w:sz w:val="22"/>
          <w:szCs w:val="22"/>
          <w:u w:val="single"/>
        </w:rPr>
      </w:pPr>
      <w:r w:rsidRPr="00AD49A2">
        <w:rPr>
          <w:rFonts w:ascii="Arial" w:hAnsi="Arial" w:cs="Arial"/>
          <w:sz w:val="22"/>
          <w:szCs w:val="22"/>
          <w:u w:val="single"/>
        </w:rPr>
        <w:t>Need for the Collection of Information</w:t>
      </w:r>
    </w:p>
    <w:p w:rsidR="004B4038" w:rsidRPr="00AD49A2" w:rsidP="004B4038" w14:paraId="2A25DED6" w14:textId="77777777">
      <w:pPr>
        <w:pStyle w:val="ListParagraph"/>
        <w:ind w:left="1440"/>
        <w:rPr>
          <w:rFonts w:ascii="Arial" w:hAnsi="Arial" w:cs="Arial"/>
          <w:sz w:val="22"/>
          <w:szCs w:val="22"/>
        </w:rPr>
      </w:pPr>
    </w:p>
    <w:p w:rsidR="00AD49A2" w:rsidRPr="00AD49A2" w:rsidP="007726EC" w14:paraId="1EC13638" w14:textId="04D33B23">
      <w:pPr>
        <w:ind w:left="1440"/>
        <w:rPr>
          <w:rFonts w:ascii="Arial" w:hAnsi="Arial" w:cs="Arial"/>
          <w:sz w:val="22"/>
          <w:szCs w:val="22"/>
        </w:rPr>
      </w:pPr>
      <w:r w:rsidRPr="00467CEB">
        <w:rPr>
          <w:rFonts w:ascii="Arial" w:hAnsi="Arial" w:cs="Arial"/>
          <w:sz w:val="22"/>
          <w:szCs w:val="22"/>
        </w:rPr>
        <w:t xml:space="preserve">The information collections </w:t>
      </w:r>
      <w:r>
        <w:rPr>
          <w:rFonts w:ascii="Arial" w:hAnsi="Arial" w:cs="Arial"/>
          <w:sz w:val="22"/>
          <w:szCs w:val="22"/>
        </w:rPr>
        <w:t xml:space="preserve">would </w:t>
      </w:r>
      <w:r w:rsidRPr="00467CEB">
        <w:rPr>
          <w:rFonts w:ascii="Arial" w:hAnsi="Arial" w:cs="Arial"/>
          <w:sz w:val="22"/>
          <w:szCs w:val="22"/>
        </w:rPr>
        <w:t>enable effective and efficient regulatory oversight of affected licensee</w:t>
      </w:r>
      <w:r>
        <w:rPr>
          <w:rFonts w:ascii="Arial" w:hAnsi="Arial" w:cs="Arial"/>
          <w:sz w:val="22"/>
          <w:szCs w:val="22"/>
        </w:rPr>
        <w:t>s</w:t>
      </w:r>
      <w:r w:rsidRPr="00467CEB">
        <w:rPr>
          <w:rFonts w:ascii="Arial" w:hAnsi="Arial" w:cs="Arial"/>
          <w:sz w:val="22"/>
          <w:szCs w:val="22"/>
        </w:rPr>
        <w:t xml:space="preserve"> and other entities through the assessment of FFD program performance to maintain public health and safety, promote the common defense and security, and to protect the environment. The NRC </w:t>
      </w:r>
      <w:r>
        <w:rPr>
          <w:rFonts w:ascii="Arial" w:hAnsi="Arial" w:cs="Arial"/>
          <w:sz w:val="22"/>
          <w:szCs w:val="22"/>
        </w:rPr>
        <w:t xml:space="preserve">would </w:t>
      </w:r>
      <w:r w:rsidRPr="00467CEB">
        <w:rPr>
          <w:rFonts w:ascii="Arial" w:hAnsi="Arial" w:cs="Arial"/>
          <w:sz w:val="22"/>
          <w:szCs w:val="22"/>
        </w:rPr>
        <w:t xml:space="preserve">use these information collections to assess licensee and other entity compliance with Part 26 and take corrective actions, as needed. The NRC also </w:t>
      </w:r>
      <w:r>
        <w:rPr>
          <w:rFonts w:ascii="Arial" w:hAnsi="Arial" w:cs="Arial"/>
          <w:sz w:val="22"/>
          <w:szCs w:val="22"/>
        </w:rPr>
        <w:t xml:space="preserve">would </w:t>
      </w:r>
      <w:r w:rsidRPr="00467CEB">
        <w:rPr>
          <w:rFonts w:ascii="Arial" w:hAnsi="Arial" w:cs="Arial"/>
          <w:sz w:val="22"/>
          <w:szCs w:val="22"/>
        </w:rPr>
        <w:t xml:space="preserve">use these information collections to evaluate the effectiveness of the regulations and to take additional actions, as needed, such as issuing guidance or amending Part 26 through rulemaking. </w:t>
      </w:r>
    </w:p>
    <w:p w:rsidR="004B4038" w:rsidRPr="00AD49A2" w:rsidP="00AD49A2" w14:paraId="527F43BE" w14:textId="77777777">
      <w:pPr>
        <w:ind w:left="1440"/>
        <w:rPr>
          <w:rFonts w:ascii="Arial" w:hAnsi="Arial" w:cs="Arial"/>
          <w:sz w:val="22"/>
          <w:szCs w:val="22"/>
        </w:rPr>
      </w:pPr>
    </w:p>
    <w:p w:rsidR="004B4038" w:rsidP="004B4038" w14:paraId="7756AC2F" w14:textId="77777777">
      <w:pPr>
        <w:ind w:left="1440" w:hanging="720"/>
        <w:rPr>
          <w:rFonts w:ascii="Arial" w:hAnsi="Arial"/>
          <w:sz w:val="22"/>
        </w:rPr>
      </w:pPr>
      <w:r w:rsidRPr="00AD49A2">
        <w:rPr>
          <w:rFonts w:ascii="Arial" w:hAnsi="Arial" w:cs="Arial"/>
          <w:sz w:val="22"/>
          <w:szCs w:val="22"/>
        </w:rPr>
        <w:t>2.</w:t>
      </w:r>
      <w:r w:rsidRPr="00AD49A2">
        <w:rPr>
          <w:rFonts w:ascii="Arial" w:hAnsi="Arial" w:cs="Arial"/>
          <w:sz w:val="22"/>
          <w:szCs w:val="22"/>
        </w:rPr>
        <w:tab/>
      </w:r>
      <w:r w:rsidRPr="00AD49A2">
        <w:rPr>
          <w:rFonts w:ascii="Arial" w:hAnsi="Arial" w:cs="Arial"/>
          <w:sz w:val="22"/>
          <w:szCs w:val="22"/>
          <w:u w:val="single"/>
        </w:rPr>
        <w:t>Agency Use</w:t>
      </w:r>
      <w:r>
        <w:rPr>
          <w:rFonts w:ascii="Arial" w:hAnsi="Arial"/>
          <w:sz w:val="22"/>
          <w:u w:val="single"/>
        </w:rPr>
        <w:t xml:space="preserve"> of Information</w:t>
      </w:r>
    </w:p>
    <w:p w:rsidR="004B4038" w:rsidP="004B4038" w14:paraId="531870F2" w14:textId="77777777">
      <w:pPr>
        <w:rPr>
          <w:rFonts w:ascii="Arial" w:hAnsi="Arial"/>
          <w:sz w:val="22"/>
        </w:rPr>
      </w:pPr>
    </w:p>
    <w:p w:rsidR="002A4107" w:rsidP="00216F25" w14:paraId="71FA3F34" w14:textId="123A6B62">
      <w:pPr>
        <w:spacing w:after="120"/>
        <w:ind w:left="1440"/>
        <w:rPr>
          <w:rFonts w:ascii="Arial" w:hAnsi="Arial"/>
          <w:sz w:val="22"/>
          <w:szCs w:val="22"/>
        </w:rPr>
      </w:pPr>
      <w:r>
        <w:rPr>
          <w:rFonts w:ascii="Arial" w:hAnsi="Arial"/>
          <w:sz w:val="22"/>
          <w:szCs w:val="22"/>
        </w:rPr>
        <w:t>The NRC</w:t>
      </w:r>
      <w:r w:rsidR="00D40663">
        <w:rPr>
          <w:rFonts w:ascii="Arial" w:hAnsi="Arial"/>
          <w:sz w:val="22"/>
          <w:szCs w:val="22"/>
        </w:rPr>
        <w:t xml:space="preserve"> would</w:t>
      </w:r>
      <w:r>
        <w:rPr>
          <w:rFonts w:ascii="Arial" w:hAnsi="Arial"/>
          <w:sz w:val="22"/>
          <w:szCs w:val="22"/>
        </w:rPr>
        <w:t xml:space="preserve"> use the information </w:t>
      </w:r>
      <w:r w:rsidR="00AA6316">
        <w:rPr>
          <w:rFonts w:ascii="Arial" w:hAnsi="Arial"/>
          <w:sz w:val="22"/>
          <w:szCs w:val="22"/>
        </w:rPr>
        <w:t>submitted</w:t>
      </w:r>
      <w:r>
        <w:rPr>
          <w:rFonts w:ascii="Arial" w:hAnsi="Arial"/>
          <w:sz w:val="22"/>
          <w:szCs w:val="22"/>
        </w:rPr>
        <w:t xml:space="preserve"> in NRC Form</w:t>
      </w:r>
      <w:r w:rsidR="00AA6316">
        <w:rPr>
          <w:rFonts w:ascii="Arial" w:hAnsi="Arial"/>
          <w:sz w:val="22"/>
          <w:szCs w:val="22"/>
        </w:rPr>
        <w:t>s</w:t>
      </w:r>
      <w:r>
        <w:rPr>
          <w:rFonts w:ascii="Arial" w:hAnsi="Arial"/>
          <w:sz w:val="22"/>
          <w:szCs w:val="22"/>
        </w:rPr>
        <w:t xml:space="preserve"> </w:t>
      </w:r>
      <w:r w:rsidR="00AA6316">
        <w:rPr>
          <w:rFonts w:ascii="Arial" w:hAnsi="Arial"/>
          <w:sz w:val="22"/>
          <w:szCs w:val="22"/>
        </w:rPr>
        <w:t>893 and 894</w:t>
      </w:r>
      <w:r>
        <w:rPr>
          <w:rFonts w:ascii="Arial" w:hAnsi="Arial"/>
          <w:sz w:val="22"/>
          <w:szCs w:val="22"/>
        </w:rPr>
        <w:t xml:space="preserve"> </w:t>
      </w:r>
      <w:r>
        <w:rPr>
          <w:rFonts w:ascii="Arial" w:hAnsi="Arial"/>
          <w:sz w:val="22"/>
          <w:szCs w:val="22"/>
        </w:rPr>
        <w:t>t</w:t>
      </w:r>
      <w:r w:rsidRPr="002A4107">
        <w:rPr>
          <w:rFonts w:ascii="Arial" w:hAnsi="Arial"/>
          <w:sz w:val="22"/>
          <w:szCs w:val="22"/>
        </w:rPr>
        <w:t>o</w:t>
      </w:r>
      <w:r>
        <w:rPr>
          <w:rFonts w:ascii="Arial" w:hAnsi="Arial"/>
          <w:sz w:val="22"/>
          <w:szCs w:val="22"/>
        </w:rPr>
        <w:t>:</w:t>
      </w:r>
    </w:p>
    <w:p w:rsidR="00AD3F85" w:rsidP="00216F25" w14:paraId="1B89ABE3" w14:textId="6203FB86">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contextualSpacing w:val="0"/>
        <w:rPr>
          <w:rFonts w:ascii="Arial" w:hAnsi="Arial" w:cs="Arial"/>
          <w:sz w:val="22"/>
          <w:szCs w:val="22"/>
        </w:rPr>
      </w:pPr>
      <w:r w:rsidRPr="00467CEB">
        <w:rPr>
          <w:rFonts w:ascii="Arial" w:hAnsi="Arial" w:cs="Arial"/>
          <w:sz w:val="22"/>
          <w:szCs w:val="22"/>
        </w:rPr>
        <w:t xml:space="preserve">monitor licensee and other entity compliance with Part 26 requirements to ensure that each FFD </w:t>
      </w:r>
      <w:r>
        <w:rPr>
          <w:rFonts w:ascii="Arial" w:hAnsi="Arial" w:cs="Arial"/>
          <w:sz w:val="22"/>
          <w:szCs w:val="22"/>
        </w:rPr>
        <w:t>p</w:t>
      </w:r>
      <w:r w:rsidRPr="00467CEB">
        <w:rPr>
          <w:rFonts w:ascii="Arial" w:hAnsi="Arial" w:cs="Arial"/>
          <w:sz w:val="22"/>
          <w:szCs w:val="22"/>
        </w:rPr>
        <w:t xml:space="preserve">rogram is adequate to protect public health and safety, promote the common defense and security, and protect the </w:t>
      </w:r>
      <w:r w:rsidRPr="00467CEB">
        <w:rPr>
          <w:rFonts w:ascii="Arial" w:hAnsi="Arial" w:cs="Arial"/>
          <w:sz w:val="22"/>
          <w:szCs w:val="22"/>
        </w:rPr>
        <w:t>environment;</w:t>
      </w:r>
    </w:p>
    <w:p w:rsidR="00AD3F85" w:rsidP="00216F25" w14:paraId="0B93EE66" w14:textId="313D6138">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contextualSpacing w:val="0"/>
        <w:rPr>
          <w:rFonts w:ascii="Arial" w:hAnsi="Arial" w:cs="Arial"/>
          <w:sz w:val="22"/>
          <w:szCs w:val="22"/>
        </w:rPr>
      </w:pPr>
      <w:r w:rsidRPr="005D4E9F">
        <w:rPr>
          <w:rFonts w:ascii="Arial" w:hAnsi="Arial" w:cs="Arial"/>
          <w:sz w:val="22"/>
          <w:szCs w:val="22"/>
        </w:rPr>
        <w:t xml:space="preserve">be informed of FFD-related performance issues </w:t>
      </w:r>
      <w:r w:rsidRPr="005D4E9F">
        <w:rPr>
          <w:rFonts w:ascii="Arial" w:hAnsi="Arial" w:cs="Arial"/>
          <w:sz w:val="22"/>
          <w:szCs w:val="22"/>
        </w:rPr>
        <w:t>in order to</w:t>
      </w:r>
      <w:r w:rsidRPr="005D4E9F">
        <w:rPr>
          <w:rFonts w:ascii="Arial" w:hAnsi="Arial" w:cs="Arial"/>
          <w:sz w:val="22"/>
          <w:szCs w:val="22"/>
        </w:rPr>
        <w:t xml:space="preserve"> evaluate the need to implement timely regulatory actions to restore compliance, verify corrective actions, implement licensing actions, conduct public outreach, or inspect NRC-licensed activities; and,</w:t>
      </w:r>
    </w:p>
    <w:p w:rsidR="00AD3F85" w:rsidP="00AD3F85" w14:paraId="452D64BE" w14:textId="2707334C">
      <w:pPr>
        <w:pStyle w:val="ListParagraph"/>
        <w:widowControl w:val="0"/>
        <w:numPr>
          <w:ilvl w:val="0"/>
          <w:numId w:val="7"/>
        </w:num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5D4E9F">
        <w:rPr>
          <w:rFonts w:ascii="Arial" w:hAnsi="Arial" w:cs="Arial"/>
          <w:sz w:val="22"/>
          <w:szCs w:val="22"/>
        </w:rPr>
        <w:t xml:space="preserve">evaluate the performance of drug and alcohol testing programs through the collection and analysis of annual program performance information to identify trends, lessons learned, and site-specific or industry-wide issues requiring NRC licensing or inspection response, generic communication, or rulemaking. </w:t>
      </w:r>
    </w:p>
    <w:p w:rsidR="004B4038" w:rsidP="006643FC" w14:paraId="26991A60" w14:textId="77777777">
      <w:pPr>
        <w:rPr>
          <w:rFonts w:ascii="Arial" w:hAnsi="Arial"/>
          <w:sz w:val="22"/>
        </w:rPr>
      </w:pPr>
    </w:p>
    <w:p w:rsidR="004B4038" w:rsidRPr="00324B5E" w:rsidP="004B4038" w14:paraId="5A9596F6" w14:textId="77777777">
      <w:pPr>
        <w:ind w:left="1440" w:hanging="720"/>
        <w:rPr>
          <w:rFonts w:ascii="Arial" w:hAnsi="Arial"/>
          <w:sz w:val="22"/>
        </w:rPr>
      </w:pPr>
      <w:r>
        <w:rPr>
          <w:rFonts w:ascii="Arial" w:hAnsi="Arial"/>
          <w:sz w:val="22"/>
        </w:rPr>
        <w:t>3.</w:t>
      </w:r>
      <w:r>
        <w:rPr>
          <w:rFonts w:ascii="Arial" w:hAnsi="Arial"/>
          <w:sz w:val="22"/>
        </w:rPr>
        <w:tab/>
      </w:r>
      <w:r w:rsidRPr="00324B5E">
        <w:rPr>
          <w:rFonts w:ascii="Arial" w:hAnsi="Arial"/>
          <w:sz w:val="22"/>
          <w:u w:val="single"/>
        </w:rPr>
        <w:t>Reduction of Burden Through Information Technology</w:t>
      </w:r>
    </w:p>
    <w:p w:rsidR="004B4038" w:rsidRPr="002B278E" w:rsidP="004B4038" w14:paraId="37CD3D26" w14:textId="77777777">
      <w:pPr>
        <w:widowControl w:val="0"/>
        <w:ind w:left="1440"/>
        <w:rPr>
          <w:rFonts w:ascii="Arial" w:hAnsi="Arial"/>
          <w:sz w:val="22"/>
        </w:rPr>
      </w:pPr>
    </w:p>
    <w:p w:rsidR="00F66D99" w:rsidP="004B4038" w14:paraId="6CAFCC40" w14:textId="79FA1EDD">
      <w:pPr>
        <w:ind w:left="1440"/>
        <w:rPr>
          <w:rFonts w:ascii="Arial" w:hAnsi="Arial" w:cs="Arial"/>
          <w:sz w:val="22"/>
          <w:szCs w:val="22"/>
        </w:rPr>
      </w:pPr>
      <w:r w:rsidRPr="00701B1C">
        <w:rPr>
          <w:rFonts w:ascii="Arial" w:hAnsi="Arial" w:cs="Arial"/>
          <w:sz w:val="22"/>
          <w:szCs w:val="22"/>
        </w:rPr>
        <w:t xml:space="preserve">The NRC has issued </w:t>
      </w:r>
      <w:hyperlink r:id="rId8" w:history="1">
        <w:r w:rsidRPr="00802DE2">
          <w:rPr>
            <w:rStyle w:val="Hyperlink"/>
            <w:rFonts w:ascii="Arial" w:hAnsi="Arial" w:cs="Arial"/>
            <w:i/>
            <w:iCs/>
            <w:sz w:val="22"/>
            <w:szCs w:val="22"/>
          </w:rPr>
          <w:t>Guidance for Electronic Submissions to the NRC</w:t>
        </w:r>
      </w:hyperlink>
      <w:r w:rsidRPr="00701B1C">
        <w:rPr>
          <w:rFonts w:ascii="Arial" w:hAnsi="Arial" w:cs="Arial"/>
          <w:sz w:val="22"/>
          <w:szCs w:val="22"/>
        </w:rPr>
        <w:t>,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w:t>
      </w:r>
      <w:r w:rsidR="0053395C">
        <w:rPr>
          <w:rFonts w:ascii="Arial" w:hAnsi="Arial" w:cs="Arial"/>
          <w:sz w:val="22"/>
          <w:szCs w:val="22"/>
        </w:rPr>
        <w:t>,</w:t>
      </w:r>
      <w:r w:rsidRPr="00701B1C">
        <w:rPr>
          <w:rFonts w:ascii="Arial" w:hAnsi="Arial" w:cs="Arial"/>
          <w:sz w:val="22"/>
          <w:szCs w:val="22"/>
        </w:rPr>
        <w:t xml:space="preserve"> by Optical Storage Media (OSM) (e.g., CD-ROM, DVD)</w:t>
      </w:r>
      <w:r w:rsidR="0053395C">
        <w:rPr>
          <w:rFonts w:ascii="Arial" w:hAnsi="Arial" w:cs="Arial"/>
          <w:sz w:val="22"/>
          <w:szCs w:val="22"/>
        </w:rPr>
        <w:t>,</w:t>
      </w:r>
      <w:r w:rsidRPr="00701B1C">
        <w:rPr>
          <w:rFonts w:ascii="Arial" w:hAnsi="Arial" w:cs="Arial"/>
          <w:sz w:val="22"/>
          <w:szCs w:val="22"/>
        </w:rPr>
        <w:t xml:space="preserve"> by facsimile or by e-mail. </w:t>
      </w:r>
      <w:r w:rsidRPr="00845818" w:rsidR="004B4038">
        <w:rPr>
          <w:rFonts w:ascii="Arial" w:hAnsi="Arial" w:cs="Arial"/>
          <w:sz w:val="22"/>
          <w:szCs w:val="22"/>
        </w:rPr>
        <w:t xml:space="preserve">The </w:t>
      </w:r>
      <w:r w:rsidR="00A062BE">
        <w:rPr>
          <w:rFonts w:ascii="Arial" w:hAnsi="Arial" w:cs="Arial"/>
          <w:sz w:val="22"/>
          <w:szCs w:val="22"/>
        </w:rPr>
        <w:t xml:space="preserve">Electronic Submissions System </w:t>
      </w:r>
      <w:r w:rsidR="004B4038">
        <w:rPr>
          <w:rFonts w:ascii="Arial" w:hAnsi="Arial" w:cs="Arial"/>
          <w:sz w:val="22"/>
          <w:szCs w:val="22"/>
        </w:rPr>
        <w:t>ensures that information sent to the NRC is secure and unaltered during transmission. It operates 24 hours a day, except when it is taken down for scheduled maintenance. The application serves as a secure portal that respondents may use to transmit documents to the NRC.</w:t>
      </w:r>
      <w:r w:rsidR="00697F91">
        <w:rPr>
          <w:rFonts w:ascii="Arial" w:hAnsi="Arial" w:cs="Arial"/>
          <w:sz w:val="22"/>
          <w:szCs w:val="22"/>
        </w:rPr>
        <w:t xml:space="preserve"> </w:t>
      </w:r>
      <w:r w:rsidR="004B4038">
        <w:rPr>
          <w:rFonts w:ascii="Arial" w:hAnsi="Arial" w:cs="Arial"/>
          <w:sz w:val="22"/>
          <w:szCs w:val="22"/>
        </w:rPr>
        <w:t>It is estimated that approximately 99</w:t>
      </w:r>
      <w:r w:rsidR="004B4038">
        <w:rPr>
          <w:rFonts w:ascii="Arial" w:hAnsi="Arial" w:cs="Arial"/>
          <w:b/>
          <w:sz w:val="22"/>
          <w:szCs w:val="22"/>
        </w:rPr>
        <w:t xml:space="preserve">% </w:t>
      </w:r>
      <w:r w:rsidR="004B4038">
        <w:rPr>
          <w:rFonts w:ascii="Arial" w:hAnsi="Arial" w:cs="Arial"/>
          <w:sz w:val="22"/>
          <w:szCs w:val="22"/>
        </w:rPr>
        <w:t xml:space="preserve">of the potential responses </w:t>
      </w:r>
      <w:r w:rsidR="0067582D">
        <w:rPr>
          <w:rFonts w:ascii="Arial" w:hAnsi="Arial" w:cs="Arial"/>
          <w:sz w:val="22"/>
          <w:szCs w:val="22"/>
        </w:rPr>
        <w:t xml:space="preserve">will be </w:t>
      </w:r>
      <w:r w:rsidR="004B4038">
        <w:rPr>
          <w:rFonts w:ascii="Arial" w:hAnsi="Arial" w:cs="Arial"/>
          <w:sz w:val="22"/>
          <w:szCs w:val="22"/>
        </w:rPr>
        <w:t>filed electronically.</w:t>
      </w:r>
    </w:p>
    <w:p w:rsidR="008138DC" w:rsidP="004B4038" w14:paraId="74EC9A7C" w14:textId="77777777">
      <w:pPr>
        <w:ind w:left="1440"/>
        <w:rPr>
          <w:rFonts w:ascii="Arial" w:hAnsi="Arial" w:cs="Arial"/>
          <w:sz w:val="22"/>
          <w:szCs w:val="22"/>
        </w:rPr>
      </w:pPr>
    </w:p>
    <w:p w:rsidR="004B4038" w:rsidP="004B4038" w14:paraId="7308E320" w14:textId="77777777">
      <w:pPr>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4B4038" w:rsidP="004B4038" w14:paraId="36FE3F15" w14:textId="77777777">
      <w:pPr>
        <w:widowControl w:val="0"/>
        <w:rPr>
          <w:rFonts w:ascii="Arial" w:hAnsi="Arial"/>
          <w:sz w:val="22"/>
        </w:rPr>
      </w:pPr>
    </w:p>
    <w:p w:rsidR="004B4038" w:rsidP="004B4038" w14:paraId="52C6D73A" w14:textId="1DFC259D">
      <w:pPr>
        <w:ind w:left="1440"/>
        <w:rPr>
          <w:rFonts w:ascii="Arial" w:hAnsi="Arial"/>
          <w:strike/>
          <w:sz w:val="22"/>
          <w:szCs w:val="22"/>
        </w:rPr>
      </w:pPr>
      <w:r w:rsidRPr="6FAD53FB">
        <w:rPr>
          <w:rFonts w:ascii="Arial" w:hAnsi="Arial"/>
          <w:sz w:val="22"/>
          <w:szCs w:val="22"/>
        </w:rPr>
        <w:t xml:space="preserve">No sources of similar information are available.  There is no duplication of requirements.  </w:t>
      </w:r>
    </w:p>
    <w:p w:rsidR="004B4038" w:rsidP="004B4038" w14:paraId="313BBAAA" w14:textId="77777777">
      <w:pPr>
        <w:rPr>
          <w:rFonts w:ascii="Arial" w:hAnsi="Arial"/>
          <w:sz w:val="22"/>
        </w:rPr>
      </w:pPr>
    </w:p>
    <w:p w:rsidR="004B4038" w:rsidP="004B4038" w14:paraId="5B74E97E" w14:textId="77777777">
      <w:pPr>
        <w:ind w:left="1440" w:hanging="720"/>
        <w:rPr>
          <w:rFonts w:ascii="Arial" w:hAnsi="Arial"/>
          <w:sz w:val="22"/>
        </w:rPr>
      </w:pPr>
      <w:r>
        <w:rPr>
          <w:rFonts w:ascii="Arial" w:hAnsi="Arial"/>
          <w:sz w:val="22"/>
        </w:rPr>
        <w:t>5.</w:t>
      </w:r>
      <w:r>
        <w:rPr>
          <w:rFonts w:ascii="Arial" w:hAnsi="Arial"/>
          <w:sz w:val="22"/>
        </w:rPr>
        <w:tab/>
      </w:r>
      <w:r>
        <w:rPr>
          <w:rFonts w:ascii="Arial" w:hAnsi="Arial"/>
          <w:sz w:val="22"/>
          <w:u w:val="single"/>
        </w:rPr>
        <w:t>Effort to Reduce Small Business Burden</w:t>
      </w:r>
    </w:p>
    <w:p w:rsidR="004B4038" w:rsidP="004B4038" w14:paraId="2F2E6988" w14:textId="77777777">
      <w:pPr>
        <w:rPr>
          <w:rFonts w:ascii="Arial" w:hAnsi="Arial"/>
          <w:sz w:val="22"/>
        </w:rPr>
      </w:pPr>
    </w:p>
    <w:p w:rsidR="004B4038" w:rsidP="1B95A144" w14:paraId="22934952" w14:textId="2382B9A8">
      <w:pPr>
        <w:ind w:left="1440"/>
        <w:rPr>
          <w:rFonts w:ascii="Arial" w:hAnsi="Arial"/>
          <w:sz w:val="22"/>
          <w:szCs w:val="22"/>
        </w:rPr>
      </w:pPr>
      <w:r w:rsidRPr="1B95A144">
        <w:rPr>
          <w:rFonts w:ascii="Arial" w:hAnsi="Arial"/>
          <w:sz w:val="22"/>
          <w:szCs w:val="22"/>
        </w:rPr>
        <w:t xml:space="preserve">The NRC is currently not aware of any known small entities as defined in </w:t>
      </w:r>
      <w:r w:rsidR="00B43999">
        <w:rPr>
          <w:rFonts w:ascii="Arial" w:hAnsi="Arial"/>
          <w:sz w:val="22"/>
          <w:szCs w:val="22"/>
        </w:rPr>
        <w:t>10 CFR </w:t>
      </w:r>
      <w:r w:rsidRPr="1B95A144">
        <w:rPr>
          <w:rFonts w:ascii="Arial" w:hAnsi="Arial"/>
          <w:sz w:val="22"/>
          <w:szCs w:val="22"/>
        </w:rPr>
        <w:t xml:space="preserve">2.810 that are planning to apply for a commercial nuclear plant </w:t>
      </w:r>
      <w:r w:rsidRPr="1B95A144" w:rsidR="00F449A5">
        <w:rPr>
          <w:rFonts w:ascii="Arial" w:hAnsi="Arial"/>
          <w:sz w:val="22"/>
          <w:szCs w:val="22"/>
        </w:rPr>
        <w:t>early site permit, construction permit</w:t>
      </w:r>
      <w:r w:rsidRPr="1B95A144">
        <w:rPr>
          <w:rFonts w:ascii="Arial" w:hAnsi="Arial"/>
          <w:sz w:val="22"/>
          <w:szCs w:val="22"/>
        </w:rPr>
        <w:t xml:space="preserve">, </w:t>
      </w:r>
      <w:r w:rsidRPr="1B95A144" w:rsidR="00F449A5">
        <w:rPr>
          <w:rFonts w:ascii="Arial" w:hAnsi="Arial"/>
          <w:sz w:val="22"/>
          <w:szCs w:val="22"/>
        </w:rPr>
        <w:t>operating license</w:t>
      </w:r>
      <w:r w:rsidRPr="1B95A144">
        <w:rPr>
          <w:rFonts w:ascii="Arial" w:hAnsi="Arial"/>
          <w:sz w:val="22"/>
          <w:szCs w:val="22"/>
        </w:rPr>
        <w:t xml:space="preserve">, </w:t>
      </w:r>
      <w:r w:rsidRPr="1B95A144" w:rsidR="00F449A5">
        <w:rPr>
          <w:rFonts w:ascii="Arial" w:hAnsi="Arial"/>
          <w:sz w:val="22"/>
          <w:szCs w:val="22"/>
        </w:rPr>
        <w:t>manufacturing license</w:t>
      </w:r>
      <w:r w:rsidRPr="1B95A144">
        <w:rPr>
          <w:rFonts w:ascii="Arial" w:hAnsi="Arial"/>
          <w:sz w:val="22"/>
          <w:szCs w:val="22"/>
        </w:rPr>
        <w:t xml:space="preserve">, or </w:t>
      </w:r>
      <w:r w:rsidRPr="1B95A144" w:rsidR="00F449A5">
        <w:rPr>
          <w:rFonts w:ascii="Arial" w:hAnsi="Arial"/>
          <w:sz w:val="22"/>
          <w:szCs w:val="22"/>
        </w:rPr>
        <w:t>combined license</w:t>
      </w:r>
      <w:r w:rsidRPr="1B95A144">
        <w:rPr>
          <w:rFonts w:ascii="Arial" w:hAnsi="Arial"/>
          <w:sz w:val="22"/>
          <w:szCs w:val="22"/>
        </w:rPr>
        <w:t xml:space="preserve"> under </w:t>
      </w:r>
      <w:r w:rsidR="00B43999">
        <w:rPr>
          <w:rFonts w:ascii="Arial" w:hAnsi="Arial"/>
          <w:sz w:val="22"/>
          <w:szCs w:val="22"/>
        </w:rPr>
        <w:t>P</w:t>
      </w:r>
      <w:r w:rsidRPr="1B95A144">
        <w:rPr>
          <w:rFonts w:ascii="Arial" w:hAnsi="Arial"/>
          <w:sz w:val="22"/>
          <w:szCs w:val="22"/>
        </w:rPr>
        <w:t>art 53 that would be impacted by this proposed rule.</w:t>
      </w:r>
    </w:p>
    <w:p w:rsidR="004B4038" w:rsidP="004B4038" w14:paraId="07708A23" w14:textId="77777777">
      <w:pPr>
        <w:rPr>
          <w:rFonts w:ascii="Arial" w:hAnsi="Arial"/>
          <w:sz w:val="22"/>
        </w:rPr>
      </w:pPr>
    </w:p>
    <w:p w:rsidR="004B4038" w:rsidP="004B4038" w14:paraId="03700ECD" w14:textId="77777777">
      <w:pPr>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Consequences to Federal Program or Policy Activities if the Collection is Not Conducted or is Conducted Less Frequently</w:t>
      </w:r>
    </w:p>
    <w:p w:rsidR="004B4038" w:rsidP="004B4038" w14:paraId="7CF476C8" w14:textId="77777777">
      <w:pPr>
        <w:rPr>
          <w:rFonts w:ascii="Arial" w:hAnsi="Arial"/>
          <w:sz w:val="22"/>
        </w:rPr>
      </w:pPr>
    </w:p>
    <w:p w:rsidR="005B5BB4" w:rsidRPr="005B5BB4" w:rsidP="005B5BB4" w14:paraId="6D42A352" w14:textId="6C4C21FD">
      <w:pPr>
        <w:ind w:left="1440"/>
        <w:rPr>
          <w:rFonts w:ascii="Arial" w:hAnsi="Arial"/>
          <w:sz w:val="22"/>
        </w:rPr>
      </w:pPr>
      <w:r w:rsidRPr="005B5BB4">
        <w:rPr>
          <w:rFonts w:ascii="Arial" w:hAnsi="Arial"/>
          <w:sz w:val="22"/>
        </w:rPr>
        <w:t xml:space="preserve">If the </w:t>
      </w:r>
      <w:r w:rsidR="00BA70E7">
        <w:rPr>
          <w:rFonts w:ascii="Arial" w:hAnsi="Arial"/>
          <w:sz w:val="22"/>
        </w:rPr>
        <w:t>information is</w:t>
      </w:r>
      <w:r w:rsidRPr="005B5BB4">
        <w:rPr>
          <w:rFonts w:ascii="Arial" w:hAnsi="Arial"/>
          <w:sz w:val="22"/>
        </w:rPr>
        <w:t xml:space="preserve"> not collected or collected less frequently, then the NRC would not be able to adequately:</w:t>
      </w:r>
    </w:p>
    <w:p w:rsidR="005B5BB4" w:rsidRPr="005B5BB4" w:rsidP="005B5BB4" w14:paraId="30807C59" w14:textId="77777777">
      <w:pPr>
        <w:rPr>
          <w:rFonts w:ascii="Arial" w:hAnsi="Arial"/>
          <w:sz w:val="22"/>
        </w:rPr>
      </w:pPr>
    </w:p>
    <w:p w:rsidR="00B74EFB" w:rsidRPr="00467CEB" w:rsidP="00216F25" w14:paraId="3B40BC5A" w14:textId="77777777">
      <w:pPr>
        <w:pStyle w:val="ListParagraph"/>
        <w:numPr>
          <w:ilvl w:val="0"/>
          <w:numId w:val="9"/>
        </w:numPr>
        <w:tabs>
          <w:tab w:val="left" w:pos="-1440"/>
          <w:tab w:val="left" w:pos="-36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1886"/>
        <w:contextualSpacing w:val="0"/>
        <w:rPr>
          <w:rFonts w:ascii="Arial" w:hAnsi="Arial" w:cs="Arial"/>
          <w:sz w:val="22"/>
          <w:szCs w:val="22"/>
        </w:rPr>
      </w:pPr>
      <w:r w:rsidRPr="00467CEB">
        <w:rPr>
          <w:rFonts w:ascii="Arial" w:hAnsi="Arial" w:cs="Arial"/>
          <w:sz w:val="22"/>
          <w:szCs w:val="22"/>
        </w:rPr>
        <w:t xml:space="preserve">independently monitor licensee and other entity compliance and ensure that each FFD </w:t>
      </w:r>
      <w:r>
        <w:rPr>
          <w:rFonts w:ascii="Arial" w:hAnsi="Arial" w:cs="Arial"/>
          <w:sz w:val="22"/>
          <w:szCs w:val="22"/>
        </w:rPr>
        <w:t>p</w:t>
      </w:r>
      <w:r w:rsidRPr="00467CEB">
        <w:rPr>
          <w:rFonts w:ascii="Arial" w:hAnsi="Arial" w:cs="Arial"/>
          <w:sz w:val="22"/>
          <w:szCs w:val="22"/>
        </w:rPr>
        <w:t>rogram adequate</w:t>
      </w:r>
      <w:r>
        <w:rPr>
          <w:rFonts w:ascii="Arial" w:hAnsi="Arial" w:cs="Arial"/>
          <w:sz w:val="22"/>
          <w:szCs w:val="22"/>
        </w:rPr>
        <w:t>ly</w:t>
      </w:r>
      <w:r w:rsidRPr="00467CEB">
        <w:rPr>
          <w:rFonts w:ascii="Arial" w:hAnsi="Arial" w:cs="Arial"/>
          <w:sz w:val="22"/>
          <w:szCs w:val="22"/>
        </w:rPr>
        <w:t xml:space="preserve"> protect</w:t>
      </w:r>
      <w:r>
        <w:rPr>
          <w:rFonts w:ascii="Arial" w:hAnsi="Arial" w:cs="Arial"/>
          <w:sz w:val="22"/>
          <w:szCs w:val="22"/>
        </w:rPr>
        <w:t>s</w:t>
      </w:r>
      <w:r w:rsidRPr="00467CEB">
        <w:rPr>
          <w:rFonts w:ascii="Arial" w:hAnsi="Arial" w:cs="Arial"/>
          <w:sz w:val="22"/>
          <w:szCs w:val="22"/>
        </w:rPr>
        <w:t xml:space="preserve"> public health and safety, promote</w:t>
      </w:r>
      <w:r>
        <w:rPr>
          <w:rFonts w:ascii="Arial" w:hAnsi="Arial" w:cs="Arial"/>
          <w:sz w:val="22"/>
          <w:szCs w:val="22"/>
        </w:rPr>
        <w:t>s</w:t>
      </w:r>
      <w:r w:rsidRPr="00467CEB">
        <w:rPr>
          <w:rFonts w:ascii="Arial" w:hAnsi="Arial" w:cs="Arial"/>
          <w:sz w:val="22"/>
          <w:szCs w:val="22"/>
        </w:rPr>
        <w:t xml:space="preserve"> the common defense and security, and protect</w:t>
      </w:r>
      <w:r>
        <w:rPr>
          <w:rFonts w:ascii="Arial" w:hAnsi="Arial" w:cs="Arial"/>
          <w:sz w:val="22"/>
          <w:szCs w:val="22"/>
        </w:rPr>
        <w:t>s</w:t>
      </w:r>
      <w:r w:rsidRPr="00467CEB">
        <w:rPr>
          <w:rFonts w:ascii="Arial" w:hAnsi="Arial" w:cs="Arial"/>
          <w:sz w:val="22"/>
          <w:szCs w:val="22"/>
        </w:rPr>
        <w:t xml:space="preserve"> the </w:t>
      </w:r>
      <w:r w:rsidRPr="00467CEB">
        <w:rPr>
          <w:rFonts w:ascii="Arial" w:hAnsi="Arial" w:cs="Arial"/>
          <w:sz w:val="22"/>
          <w:szCs w:val="22"/>
        </w:rPr>
        <w:t>environment;</w:t>
      </w:r>
    </w:p>
    <w:p w:rsidR="00B74EFB" w:rsidRPr="003127E3" w:rsidP="00216F25" w14:paraId="3D868DA1" w14:textId="77777777">
      <w:pPr>
        <w:pStyle w:val="ListParagraph"/>
        <w:numPr>
          <w:ilvl w:val="0"/>
          <w:numId w:val="9"/>
        </w:numPr>
        <w:autoSpaceDE w:val="0"/>
        <w:autoSpaceDN w:val="0"/>
        <w:adjustRightInd w:val="0"/>
        <w:spacing w:after="120"/>
        <w:ind w:left="1886"/>
        <w:contextualSpacing w:val="0"/>
        <w:rPr>
          <w:rFonts w:ascii="Arial" w:hAnsi="Arial" w:cs="Arial"/>
          <w:sz w:val="22"/>
          <w:szCs w:val="22"/>
        </w:rPr>
      </w:pPr>
      <w:r w:rsidRPr="00467CEB">
        <w:rPr>
          <w:rFonts w:ascii="Arial" w:hAnsi="Arial" w:cs="Arial"/>
          <w:sz w:val="22"/>
          <w:szCs w:val="22"/>
        </w:rPr>
        <w:t xml:space="preserve">verify the scientific accuracy and validity of test results and ensure that the rights of individuals subject to testing are </w:t>
      </w:r>
      <w:r w:rsidRPr="00467CEB">
        <w:rPr>
          <w:rFonts w:ascii="Arial" w:hAnsi="Arial" w:cs="Arial"/>
          <w:sz w:val="22"/>
          <w:szCs w:val="22"/>
        </w:rPr>
        <w:t>protecte</w:t>
      </w:r>
      <w:r w:rsidRPr="003127E3">
        <w:rPr>
          <w:rFonts w:ascii="Arial" w:hAnsi="Arial" w:cs="Arial"/>
          <w:sz w:val="22"/>
          <w:szCs w:val="22"/>
        </w:rPr>
        <w:t>d;</w:t>
      </w:r>
    </w:p>
    <w:p w:rsidR="00B74EFB" w:rsidRPr="003127E3" w:rsidP="00216F25" w14:paraId="6DF43785" w14:textId="77777777">
      <w:pPr>
        <w:pStyle w:val="ListParagraph"/>
        <w:numPr>
          <w:ilvl w:val="0"/>
          <w:numId w:val="9"/>
        </w:numPr>
        <w:autoSpaceDE w:val="0"/>
        <w:autoSpaceDN w:val="0"/>
        <w:adjustRightInd w:val="0"/>
        <w:spacing w:after="120"/>
        <w:ind w:left="1886"/>
        <w:contextualSpacing w:val="0"/>
        <w:rPr>
          <w:rFonts w:ascii="Arial" w:hAnsi="Arial" w:cs="Arial"/>
          <w:sz w:val="22"/>
          <w:szCs w:val="22"/>
        </w:rPr>
      </w:pPr>
      <w:r w:rsidRPr="00467CEB">
        <w:rPr>
          <w:rFonts w:ascii="Arial" w:hAnsi="Arial" w:cs="Arial"/>
          <w:sz w:val="22"/>
          <w:szCs w:val="22"/>
        </w:rPr>
        <w:t>complete timely evaluations of FFD-related performance issues and implement regulatory actions to restore compliance, assess corrective actions, inform the public, and/or propose changes to regulations or guidance; a</w:t>
      </w:r>
      <w:r w:rsidRPr="003127E3">
        <w:rPr>
          <w:rFonts w:ascii="Arial" w:hAnsi="Arial" w:cs="Arial"/>
          <w:sz w:val="22"/>
          <w:szCs w:val="22"/>
        </w:rPr>
        <w:t>nd</w:t>
      </w:r>
    </w:p>
    <w:p w:rsidR="001B2466" w:rsidRPr="00B74EFB" w:rsidP="00B74EFB" w14:paraId="1CA85544" w14:textId="758F6BC8">
      <w:pPr>
        <w:pStyle w:val="ListParagraph"/>
        <w:numPr>
          <w:ilvl w:val="0"/>
          <w:numId w:val="9"/>
        </w:numPr>
        <w:autoSpaceDE w:val="0"/>
        <w:autoSpaceDN w:val="0"/>
        <w:adjustRightInd w:val="0"/>
        <w:rPr>
          <w:rFonts w:ascii="Arial" w:hAnsi="Arial" w:cs="Arial"/>
          <w:sz w:val="22"/>
          <w:szCs w:val="22"/>
        </w:rPr>
      </w:pPr>
      <w:r w:rsidRPr="00467CEB">
        <w:rPr>
          <w:rFonts w:ascii="Arial" w:hAnsi="Arial" w:cs="Arial"/>
          <w:sz w:val="22"/>
          <w:szCs w:val="22"/>
        </w:rPr>
        <w:t xml:space="preserve">inform the public in a timely manner on FFD </w:t>
      </w:r>
      <w:r>
        <w:rPr>
          <w:rFonts w:ascii="Arial" w:hAnsi="Arial" w:cs="Arial"/>
          <w:sz w:val="22"/>
          <w:szCs w:val="22"/>
        </w:rPr>
        <w:t>p</w:t>
      </w:r>
      <w:r w:rsidRPr="00467CEB">
        <w:rPr>
          <w:rFonts w:ascii="Arial" w:hAnsi="Arial" w:cs="Arial"/>
          <w:sz w:val="22"/>
          <w:szCs w:val="22"/>
        </w:rPr>
        <w:t>rogram performance trends, lessons learned, and site-specific or industry-wide issue</w:t>
      </w:r>
      <w:r w:rsidRPr="003127E3">
        <w:rPr>
          <w:rFonts w:ascii="Arial" w:hAnsi="Arial" w:cs="Arial"/>
          <w:sz w:val="22"/>
          <w:szCs w:val="22"/>
        </w:rPr>
        <w:t>s.</w:t>
      </w:r>
    </w:p>
    <w:p w:rsidR="004B4038" w:rsidP="004B4038" w14:paraId="7A105A08" w14:textId="77777777">
      <w:pPr>
        <w:rPr>
          <w:rFonts w:ascii="Arial" w:hAnsi="Arial"/>
          <w:sz w:val="22"/>
        </w:rPr>
      </w:pPr>
    </w:p>
    <w:p w:rsidR="004B4038" w:rsidP="004B4038" w14:paraId="605ACF01" w14:textId="77777777">
      <w:pPr>
        <w:ind w:left="1440" w:hanging="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4B4038" w:rsidP="004B4038" w14:paraId="16C43AFF" w14:textId="77777777">
      <w:pPr>
        <w:rPr>
          <w:rFonts w:ascii="Arial" w:hAnsi="Arial"/>
          <w:sz w:val="22"/>
        </w:rPr>
      </w:pPr>
    </w:p>
    <w:p w:rsidR="004B4038" w:rsidP="004B4038" w14:paraId="0118161E" w14:textId="7EAA9C42">
      <w:pPr>
        <w:ind w:left="1440"/>
        <w:rPr>
          <w:rFonts w:ascii="Arial" w:hAnsi="Arial"/>
          <w:sz w:val="22"/>
        </w:rPr>
      </w:pPr>
      <w:r>
        <w:rPr>
          <w:rFonts w:ascii="Arial" w:hAnsi="Arial"/>
          <w:sz w:val="22"/>
        </w:rPr>
        <w:t>Not applicable</w:t>
      </w:r>
      <w:r w:rsidR="00963AF2">
        <w:rPr>
          <w:rFonts w:ascii="Arial" w:hAnsi="Arial"/>
          <w:sz w:val="22"/>
        </w:rPr>
        <w:t>.</w:t>
      </w:r>
    </w:p>
    <w:p w:rsidR="004B4038" w:rsidRPr="00324B5E" w:rsidP="004B4038" w14:paraId="14152955" w14:textId="4C7D2A42">
      <w:pPr>
        <w:rPr>
          <w:rFonts w:ascii="Arial" w:hAnsi="Arial"/>
          <w:sz w:val="22"/>
        </w:rPr>
      </w:pPr>
    </w:p>
    <w:p w:rsidR="004B4038" w:rsidRPr="002B278E" w:rsidP="004B4038" w14:paraId="0ADF70B5" w14:textId="77777777">
      <w:pPr>
        <w:numPr>
          <w:ilvl w:val="0"/>
          <w:numId w:val="2"/>
        </w:numPr>
        <w:tabs>
          <w:tab w:val="clear" w:pos="1080"/>
        </w:tabs>
        <w:ind w:left="1440" w:hanging="720"/>
        <w:rPr>
          <w:rFonts w:ascii="Arial" w:hAnsi="Arial"/>
          <w:sz w:val="22"/>
        </w:rPr>
      </w:pPr>
      <w:r w:rsidRPr="00324B5E">
        <w:rPr>
          <w:rFonts w:ascii="Arial" w:hAnsi="Arial"/>
          <w:sz w:val="22"/>
          <w:u w:val="single"/>
        </w:rPr>
        <w:t>Consultations Outside the NRC</w:t>
      </w:r>
      <w:r w:rsidRPr="00324B5E">
        <w:rPr>
          <w:rFonts w:ascii="Arial" w:hAnsi="Arial"/>
          <w:sz w:val="22"/>
        </w:rPr>
        <w:t xml:space="preserve">. </w:t>
      </w:r>
      <w:r w:rsidRPr="002B278E">
        <w:rPr>
          <w:rFonts w:ascii="Arial" w:hAnsi="Arial"/>
          <w:sz w:val="22"/>
        </w:rPr>
        <w:t xml:space="preserve"> </w:t>
      </w:r>
    </w:p>
    <w:p w:rsidR="004B4038" w:rsidRPr="00324B5E" w:rsidP="004B4038" w14:paraId="38F39207" w14:textId="77777777">
      <w:pPr>
        <w:widowControl w:val="0"/>
        <w:ind w:left="1440"/>
        <w:rPr>
          <w:rFonts w:ascii="Arial" w:hAnsi="Arial"/>
          <w:sz w:val="22"/>
        </w:rPr>
      </w:pPr>
    </w:p>
    <w:p w:rsidR="004B4038" w:rsidP="004B4038" w14:paraId="7335F690" w14:textId="77777777">
      <w:pPr>
        <w:ind w:left="1440"/>
        <w:rPr>
          <w:rFonts w:ascii="Arial" w:hAnsi="Arial" w:cs="Arial"/>
          <w:color w:val="000000" w:themeColor="text1"/>
          <w:sz w:val="22"/>
          <w:szCs w:val="22"/>
        </w:rPr>
      </w:pPr>
      <w:r w:rsidRPr="00324B5E">
        <w:rPr>
          <w:rFonts w:ascii="Arial" w:hAnsi="Arial" w:cs="Arial"/>
          <w:sz w:val="22"/>
          <w:szCs w:val="22"/>
        </w:rPr>
        <w:t xml:space="preserve">Opportunity for public comment on the </w:t>
      </w:r>
      <w:r w:rsidRPr="00467CEB">
        <w:rPr>
          <w:rFonts w:ascii="Arial" w:hAnsi="Arial" w:cs="Arial"/>
          <w:sz w:val="22"/>
          <w:szCs w:val="22"/>
        </w:rPr>
        <w:t xml:space="preserve">information collection requirements for this clearance package has been published in the </w:t>
      </w:r>
      <w:r w:rsidRPr="00467CEB">
        <w:rPr>
          <w:rFonts w:ascii="Arial" w:hAnsi="Arial" w:cs="Arial"/>
          <w:sz w:val="22"/>
          <w:szCs w:val="22"/>
          <w:u w:val="single"/>
        </w:rPr>
        <w:t>Federal Register</w:t>
      </w:r>
      <w:r w:rsidRPr="00467CEB">
        <w:rPr>
          <w:rFonts w:ascii="Arial" w:hAnsi="Arial" w:cs="Arial"/>
          <w:sz w:val="22"/>
          <w:szCs w:val="22"/>
        </w:rPr>
        <w:t>.</w:t>
      </w:r>
      <w:r>
        <w:rPr>
          <w:rFonts w:ascii="Arial" w:hAnsi="Arial" w:cs="Arial"/>
          <w:color w:val="000000" w:themeColor="text1"/>
          <w:sz w:val="22"/>
          <w:szCs w:val="22"/>
        </w:rPr>
        <w:t xml:space="preserve">  </w:t>
      </w:r>
    </w:p>
    <w:p w:rsidR="004B4038" w:rsidP="004B4038" w14:paraId="7840D690" w14:textId="77777777">
      <w:pPr>
        <w:ind w:left="1440"/>
        <w:rPr>
          <w:rFonts w:ascii="Arial" w:eastAsia="Arial" w:hAnsi="Arial" w:cs="Arial"/>
          <w:color w:val="333333"/>
          <w:sz w:val="22"/>
          <w:szCs w:val="22"/>
        </w:rPr>
      </w:pPr>
    </w:p>
    <w:p w:rsidR="004B4038" w:rsidP="004B4038" w14:paraId="6A745403" w14:textId="77777777">
      <w:pPr>
        <w:ind w:left="1440" w:hanging="720"/>
        <w:rPr>
          <w:rFonts w:ascii="Arial" w:hAnsi="Arial"/>
          <w:sz w:val="22"/>
          <w:u w:val="single"/>
        </w:rPr>
      </w:pPr>
      <w:r>
        <w:rPr>
          <w:rFonts w:ascii="Arial" w:hAnsi="Arial"/>
          <w:sz w:val="22"/>
        </w:rPr>
        <w:t>9.</w:t>
      </w:r>
      <w:r>
        <w:rPr>
          <w:rFonts w:ascii="Arial" w:hAnsi="Arial"/>
          <w:sz w:val="22"/>
        </w:rPr>
        <w:tab/>
      </w:r>
      <w:r>
        <w:rPr>
          <w:rFonts w:ascii="Arial" w:hAnsi="Arial"/>
          <w:sz w:val="22"/>
          <w:u w:val="single"/>
        </w:rPr>
        <w:t>Payment or Gift to Respondents</w:t>
      </w:r>
    </w:p>
    <w:p w:rsidR="004B4038" w:rsidP="004B4038" w14:paraId="0BC7E11E" w14:textId="77777777">
      <w:pPr>
        <w:rPr>
          <w:rFonts w:ascii="Arial" w:hAnsi="Arial"/>
          <w:sz w:val="22"/>
        </w:rPr>
      </w:pPr>
    </w:p>
    <w:p w:rsidR="004B4038" w:rsidP="004B4038" w14:paraId="0E13F034" w14:textId="0719A604">
      <w:pPr>
        <w:ind w:left="1440"/>
        <w:rPr>
          <w:rFonts w:ascii="Arial" w:hAnsi="Arial"/>
          <w:sz w:val="22"/>
        </w:rPr>
      </w:pPr>
      <w:r>
        <w:rPr>
          <w:rFonts w:ascii="Arial" w:hAnsi="Arial"/>
          <w:sz w:val="22"/>
        </w:rPr>
        <w:t>Not Applicable</w:t>
      </w:r>
      <w:r w:rsidR="00963AF2">
        <w:rPr>
          <w:rFonts w:ascii="Arial" w:hAnsi="Arial"/>
          <w:sz w:val="22"/>
        </w:rPr>
        <w:t>.</w:t>
      </w:r>
    </w:p>
    <w:p w:rsidR="004B4038" w:rsidP="004B4038" w14:paraId="2DF2A620" w14:textId="77777777">
      <w:pPr>
        <w:ind w:left="1440"/>
        <w:rPr>
          <w:rFonts w:ascii="Arial" w:hAnsi="Arial"/>
          <w:sz w:val="22"/>
        </w:rPr>
      </w:pPr>
    </w:p>
    <w:p w:rsidR="004B4038" w:rsidP="004B4038" w14:paraId="50DBEC0C" w14:textId="77777777">
      <w:pPr>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Information</w:t>
      </w:r>
    </w:p>
    <w:p w:rsidR="004B4038" w:rsidP="004B4038" w14:paraId="1FFB5AB5" w14:textId="77777777">
      <w:pPr>
        <w:widowControl w:val="0"/>
        <w:ind w:left="1440"/>
        <w:rPr>
          <w:rFonts w:ascii="Arial" w:hAnsi="Arial"/>
          <w:sz w:val="22"/>
        </w:rPr>
      </w:pPr>
    </w:p>
    <w:p w:rsidR="004B4038" w:rsidP="004B4038" w14:paraId="08D39D23" w14:textId="74A88744">
      <w:pPr>
        <w:widowControl w:val="0"/>
        <w:ind w:left="1440"/>
        <w:rPr>
          <w:rFonts w:ascii="Arial" w:hAnsi="Arial"/>
          <w:sz w:val="22"/>
        </w:rPr>
      </w:pPr>
      <w:r>
        <w:rPr>
          <w:rFonts w:ascii="Arial" w:hAnsi="Arial"/>
          <w:sz w:val="22"/>
        </w:rPr>
        <w:t>Confidential and proprietary information is protected in accordance with NRC regulations at 10 CFR 9.17(a) and 10 CFR 2.390(b). However, no information normally considered confidential or proprietary is requested.</w:t>
      </w:r>
    </w:p>
    <w:p w:rsidR="00324B5E" w14:paraId="393FF0DA" w14:textId="1726332C">
      <w:pPr>
        <w:spacing w:after="160" w:line="259" w:lineRule="auto"/>
        <w:rPr>
          <w:rFonts w:ascii="Arial" w:hAnsi="Arial"/>
          <w:sz w:val="22"/>
        </w:rPr>
      </w:pPr>
      <w:r>
        <w:rPr>
          <w:rFonts w:ascii="Arial" w:hAnsi="Arial"/>
          <w:sz w:val="22"/>
        </w:rPr>
        <w:br w:type="page"/>
      </w:r>
    </w:p>
    <w:p w:rsidR="004B4038" w:rsidP="004B4038" w14:paraId="6507AA51" w14:textId="77777777">
      <w:pPr>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4B4038" w:rsidP="004B4038" w14:paraId="721DDE6F" w14:textId="77777777">
      <w:pPr>
        <w:rPr>
          <w:rFonts w:ascii="Arial" w:hAnsi="Arial"/>
          <w:sz w:val="22"/>
        </w:rPr>
      </w:pPr>
    </w:p>
    <w:p w:rsidR="004B4038" w:rsidP="004B4038" w14:paraId="7EEB2F92" w14:textId="748BD3B0">
      <w:pPr>
        <w:ind w:left="1440"/>
        <w:rPr>
          <w:rFonts w:ascii="Arial" w:hAnsi="Arial"/>
          <w:sz w:val="22"/>
        </w:rPr>
      </w:pPr>
      <w:r>
        <w:rPr>
          <w:rFonts w:ascii="Arial" w:hAnsi="Arial"/>
          <w:sz w:val="22"/>
        </w:rPr>
        <w:t xml:space="preserve">No sensitive information is requested. </w:t>
      </w:r>
      <w:r w:rsidR="00257C81">
        <w:rPr>
          <w:rFonts w:ascii="Arial" w:hAnsi="Arial"/>
          <w:sz w:val="22"/>
        </w:rPr>
        <w:t xml:space="preserve">Although the NRC Form </w:t>
      </w:r>
      <w:r w:rsidR="00B74EFB">
        <w:rPr>
          <w:rFonts w:ascii="Arial" w:hAnsi="Arial"/>
          <w:sz w:val="22"/>
        </w:rPr>
        <w:t>893</w:t>
      </w:r>
      <w:r w:rsidR="00257C81">
        <w:rPr>
          <w:rFonts w:ascii="Arial" w:hAnsi="Arial"/>
          <w:sz w:val="22"/>
        </w:rPr>
        <w:t xml:space="preserve"> submissions detail</w:t>
      </w:r>
      <w:r w:rsidRPr="00257C81" w:rsidR="00257C81">
        <w:rPr>
          <w:rFonts w:ascii="Arial" w:hAnsi="Arial"/>
          <w:sz w:val="22"/>
        </w:rPr>
        <w:t xml:space="preserve"> individual</w:t>
      </w:r>
      <w:r w:rsidR="00AB65F4">
        <w:rPr>
          <w:rFonts w:ascii="Arial" w:hAnsi="Arial"/>
          <w:sz w:val="22"/>
        </w:rPr>
        <w:t xml:space="preserve"> drug and alcohol </w:t>
      </w:r>
      <w:r w:rsidRPr="00257C81" w:rsidR="00257C81">
        <w:rPr>
          <w:rFonts w:ascii="Arial" w:hAnsi="Arial"/>
          <w:sz w:val="22"/>
        </w:rPr>
        <w:t xml:space="preserve">testing violations, </w:t>
      </w:r>
      <w:r w:rsidR="00257C81">
        <w:rPr>
          <w:rFonts w:ascii="Arial" w:hAnsi="Arial"/>
          <w:sz w:val="22"/>
        </w:rPr>
        <w:t xml:space="preserve">they </w:t>
      </w:r>
      <w:r w:rsidRPr="00257C81" w:rsidR="00257C81">
        <w:rPr>
          <w:rFonts w:ascii="Arial" w:hAnsi="Arial"/>
          <w:sz w:val="22"/>
        </w:rPr>
        <w:t>do not contain any personally identifiable information.</w:t>
      </w:r>
    </w:p>
    <w:p w:rsidR="004B4038" w:rsidP="004B4038" w14:paraId="1F8CFFEF" w14:textId="77777777">
      <w:pPr>
        <w:ind w:left="1440"/>
        <w:rPr>
          <w:rFonts w:ascii="Arial" w:hAnsi="Arial"/>
          <w:sz w:val="22"/>
        </w:rPr>
      </w:pPr>
    </w:p>
    <w:p w:rsidR="004B4038" w:rsidP="004B4038" w14:paraId="7F432C18" w14:textId="77777777">
      <w:pPr>
        <w:ind w:left="1440" w:hanging="720"/>
        <w:rPr>
          <w:rFonts w:ascii="Arial" w:hAnsi="Arial"/>
          <w:sz w:val="22"/>
        </w:rPr>
      </w:pPr>
      <w:r w:rsidRPr="00F37611">
        <w:rPr>
          <w:rFonts w:ascii="Arial" w:hAnsi="Arial"/>
          <w:sz w:val="22"/>
        </w:rPr>
        <w:t>12.</w:t>
      </w:r>
      <w:r w:rsidRPr="00F37611">
        <w:rPr>
          <w:rFonts w:ascii="Arial" w:hAnsi="Arial"/>
          <w:sz w:val="22"/>
        </w:rPr>
        <w:tab/>
      </w:r>
      <w:r w:rsidRPr="00F37611">
        <w:rPr>
          <w:rFonts w:ascii="Arial" w:hAnsi="Arial"/>
          <w:sz w:val="22"/>
          <w:u w:val="single"/>
        </w:rPr>
        <w:t>Estimated Burden and Burden Hour Cost</w:t>
      </w:r>
      <w:r>
        <w:rPr>
          <w:rFonts w:ascii="Arial" w:hAnsi="Arial"/>
          <w:sz w:val="22"/>
        </w:rPr>
        <w:t xml:space="preserve">  </w:t>
      </w:r>
    </w:p>
    <w:p w:rsidR="004B4038" w:rsidP="004B4038" w14:paraId="4EFF7E5E" w14:textId="77777777">
      <w:pPr>
        <w:ind w:left="1440" w:hanging="720"/>
        <w:rPr>
          <w:rFonts w:ascii="Arial" w:hAnsi="Arial"/>
          <w:sz w:val="22"/>
        </w:rPr>
      </w:pPr>
    </w:p>
    <w:p w:rsidR="009B4842" w:rsidP="004B4038" w14:paraId="0C4C3722" w14:textId="6919398C">
      <w:pPr>
        <w:ind w:left="1440" w:hanging="720"/>
        <w:rPr>
          <w:rFonts w:ascii="Arial" w:hAnsi="Arial"/>
          <w:sz w:val="22"/>
        </w:rPr>
      </w:pPr>
      <w:r>
        <w:rPr>
          <w:rFonts w:ascii="Arial" w:hAnsi="Arial"/>
          <w:sz w:val="22"/>
        </w:rPr>
        <w:tab/>
      </w:r>
      <w:r w:rsidR="00E21A10">
        <w:rPr>
          <w:rFonts w:ascii="Arial" w:hAnsi="Arial"/>
          <w:sz w:val="22"/>
        </w:rPr>
        <w:t>The proposed 10 CFR Part 53 rule</w:t>
      </w:r>
      <w:r w:rsidR="005E3842">
        <w:rPr>
          <w:rFonts w:ascii="Arial" w:hAnsi="Arial"/>
          <w:sz w:val="22"/>
        </w:rPr>
        <w:t>, specifically 10 CFR 26.617(b)(2)</w:t>
      </w:r>
      <w:r w:rsidR="00100AC8">
        <w:rPr>
          <w:rFonts w:ascii="Arial" w:hAnsi="Arial"/>
          <w:sz w:val="22"/>
        </w:rPr>
        <w:t>,</w:t>
      </w:r>
      <w:r w:rsidR="00E21A10">
        <w:rPr>
          <w:rFonts w:ascii="Arial" w:hAnsi="Arial"/>
          <w:sz w:val="22"/>
        </w:rPr>
        <w:t xml:space="preserve"> would make reporting on </w:t>
      </w:r>
      <w:r w:rsidRPr="00B74EFB" w:rsidR="00142F84">
        <w:rPr>
          <w:rFonts w:ascii="Arial" w:hAnsi="Arial"/>
          <w:sz w:val="22"/>
        </w:rPr>
        <w:t>NRC Form</w:t>
      </w:r>
      <w:r w:rsidRPr="00B74EFB" w:rsidR="00C02321">
        <w:rPr>
          <w:rFonts w:ascii="Arial" w:hAnsi="Arial"/>
          <w:sz w:val="22"/>
        </w:rPr>
        <w:t>s</w:t>
      </w:r>
      <w:r w:rsidRPr="00B74EFB" w:rsidR="00142F84">
        <w:rPr>
          <w:rFonts w:ascii="Arial" w:hAnsi="Arial"/>
          <w:sz w:val="22"/>
        </w:rPr>
        <w:t xml:space="preserve"> </w:t>
      </w:r>
      <w:r w:rsidRPr="00B74EFB" w:rsidR="00B74EFB">
        <w:rPr>
          <w:rFonts w:ascii="Arial" w:hAnsi="Arial"/>
          <w:sz w:val="22"/>
        </w:rPr>
        <w:t>893</w:t>
      </w:r>
      <w:r w:rsidRPr="00B74EFB" w:rsidR="00C02321">
        <w:rPr>
          <w:rFonts w:ascii="Arial" w:hAnsi="Arial"/>
          <w:sz w:val="22"/>
        </w:rPr>
        <w:t xml:space="preserve"> and </w:t>
      </w:r>
      <w:r w:rsidRPr="00B74EFB" w:rsidR="00B74EFB">
        <w:rPr>
          <w:rFonts w:ascii="Arial" w:hAnsi="Arial"/>
          <w:sz w:val="22"/>
        </w:rPr>
        <w:t>894</w:t>
      </w:r>
      <w:r w:rsidR="00612198">
        <w:rPr>
          <w:rFonts w:ascii="Arial" w:hAnsi="Arial"/>
          <w:sz w:val="22"/>
        </w:rPr>
        <w:t xml:space="preserve"> </w:t>
      </w:r>
      <w:r w:rsidRPr="00B74EFB" w:rsidR="00142F84">
        <w:rPr>
          <w:rFonts w:ascii="Arial" w:hAnsi="Arial"/>
          <w:sz w:val="22"/>
        </w:rPr>
        <w:t>mandatory</w:t>
      </w:r>
      <w:r w:rsidRPr="00B74EFB" w:rsidR="00B81298">
        <w:rPr>
          <w:rFonts w:ascii="Arial" w:hAnsi="Arial"/>
          <w:sz w:val="22"/>
        </w:rPr>
        <w:t xml:space="preserve"> for commercial nuclear plants licensed under 10 CFR Part 53</w:t>
      </w:r>
      <w:r w:rsidRPr="00B74EFB" w:rsidR="00EF08DB">
        <w:rPr>
          <w:rFonts w:ascii="Arial" w:hAnsi="Arial"/>
          <w:sz w:val="22"/>
        </w:rPr>
        <w:t>. However</w:t>
      </w:r>
      <w:r w:rsidR="00EF08DB">
        <w:rPr>
          <w:rFonts w:ascii="Arial" w:hAnsi="Arial"/>
          <w:sz w:val="22"/>
        </w:rPr>
        <w:t xml:space="preserve">, as </w:t>
      </w:r>
      <w:r w:rsidR="001064C1">
        <w:rPr>
          <w:rFonts w:ascii="Arial" w:hAnsi="Arial"/>
          <w:sz w:val="22"/>
        </w:rPr>
        <w:t>no Part 53 licenses or permits are expected to be issued before or during the clearance period</w:t>
      </w:r>
      <w:r w:rsidR="00B81298">
        <w:rPr>
          <w:rFonts w:ascii="Arial" w:hAnsi="Arial"/>
          <w:sz w:val="22"/>
        </w:rPr>
        <w:t xml:space="preserve"> (2025 – 2027)</w:t>
      </w:r>
      <w:r w:rsidR="00DA44A2">
        <w:rPr>
          <w:rFonts w:ascii="Arial" w:hAnsi="Arial"/>
          <w:sz w:val="22"/>
        </w:rPr>
        <w:t xml:space="preserve">, the estimated burden for the clearance </w:t>
      </w:r>
      <w:r w:rsidR="00395AC9">
        <w:rPr>
          <w:rFonts w:ascii="Arial" w:hAnsi="Arial"/>
          <w:sz w:val="22"/>
        </w:rPr>
        <w:t>is zero.</w:t>
      </w:r>
      <w:r w:rsidR="006C2616">
        <w:rPr>
          <w:rFonts w:ascii="Arial" w:hAnsi="Arial"/>
          <w:sz w:val="22"/>
        </w:rPr>
        <w:t xml:space="preserve"> </w:t>
      </w:r>
    </w:p>
    <w:p w:rsidR="002E1DDC" w:rsidP="004B4038" w14:paraId="543C1FBC" w14:textId="77777777">
      <w:pPr>
        <w:ind w:left="1440" w:hanging="720"/>
        <w:rPr>
          <w:rFonts w:ascii="Arial" w:hAnsi="Arial"/>
          <w:sz w:val="22"/>
        </w:rPr>
      </w:pPr>
    </w:p>
    <w:tbl>
      <w:tblPr>
        <w:tblW w:w="5002" w:type="pct"/>
        <w:tblCellMar>
          <w:left w:w="120" w:type="dxa"/>
          <w:right w:w="120" w:type="dxa"/>
        </w:tblCellMar>
        <w:tblLook w:val="04A0"/>
      </w:tblPr>
      <w:tblGrid>
        <w:gridCol w:w="2370"/>
        <w:gridCol w:w="1634"/>
        <w:gridCol w:w="1633"/>
        <w:gridCol w:w="1414"/>
        <w:gridCol w:w="1293"/>
        <w:gridCol w:w="1010"/>
      </w:tblGrid>
      <w:tr w14:paraId="3093A7E5" w14:textId="77777777" w:rsidTr="00605E4B">
        <w:tblPrEx>
          <w:tblW w:w="5002" w:type="pct"/>
          <w:tblCellMar>
            <w:left w:w="120" w:type="dxa"/>
            <w:right w:w="120" w:type="dxa"/>
          </w:tblCellMar>
          <w:tblLook w:val="04A0"/>
        </w:tblPrEx>
        <w:trPr>
          <w:cantSplit/>
          <w:tblHeader/>
        </w:trPr>
        <w:tc>
          <w:tcPr>
            <w:tcW w:w="1267"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0C5ED04E" w14:textId="77777777">
            <w:pPr>
              <w:autoSpaceDE w:val="0"/>
              <w:autoSpaceDN w:val="0"/>
              <w:adjustRightInd w:val="0"/>
              <w:jc w:val="center"/>
              <w:rPr>
                <w:rFonts w:ascii="Arial" w:hAnsi="Arial" w:cs="Arial"/>
                <w:b/>
                <w:bCs/>
                <w:sz w:val="22"/>
                <w:szCs w:val="22"/>
              </w:rPr>
            </w:pPr>
            <w:r w:rsidRPr="0053602A">
              <w:rPr>
                <w:rFonts w:ascii="Arial" w:hAnsi="Arial" w:cs="Arial"/>
                <w:b/>
                <w:bCs/>
                <w:sz w:val="22"/>
                <w:szCs w:val="22"/>
              </w:rPr>
              <w:t>Section</w:t>
            </w:r>
          </w:p>
        </w:tc>
        <w:tc>
          <w:tcPr>
            <w:tcW w:w="873"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2C69FE9A" w14:textId="77777777">
            <w:pPr>
              <w:autoSpaceDE w:val="0"/>
              <w:autoSpaceDN w:val="0"/>
              <w:adjustRightInd w:val="0"/>
              <w:jc w:val="center"/>
              <w:rPr>
                <w:rFonts w:ascii="Arial" w:hAnsi="Arial" w:cs="Arial"/>
                <w:b/>
                <w:bCs/>
                <w:sz w:val="22"/>
                <w:szCs w:val="22"/>
              </w:rPr>
            </w:pPr>
            <w:r w:rsidRPr="0053602A">
              <w:rPr>
                <w:rFonts w:ascii="Arial" w:hAnsi="Arial" w:cs="Arial"/>
                <w:b/>
                <w:bCs/>
                <w:sz w:val="22"/>
                <w:szCs w:val="22"/>
              </w:rPr>
              <w:t xml:space="preserve">Number </w:t>
            </w:r>
          </w:p>
          <w:p w:rsidR="0053602A" w:rsidRPr="0053602A" w:rsidP="0053602A" w14:paraId="7959319C" w14:textId="77777777">
            <w:pPr>
              <w:autoSpaceDE w:val="0"/>
              <w:autoSpaceDN w:val="0"/>
              <w:adjustRightInd w:val="0"/>
              <w:jc w:val="center"/>
              <w:rPr>
                <w:rFonts w:ascii="Arial" w:hAnsi="Arial" w:cs="Arial"/>
                <w:b/>
                <w:bCs/>
                <w:sz w:val="22"/>
                <w:szCs w:val="22"/>
              </w:rPr>
            </w:pPr>
            <w:r w:rsidRPr="0053602A">
              <w:rPr>
                <w:rFonts w:ascii="Arial" w:hAnsi="Arial" w:cs="Arial"/>
                <w:b/>
                <w:bCs/>
                <w:sz w:val="22"/>
                <w:szCs w:val="22"/>
              </w:rPr>
              <w:t>of Respondents</w:t>
            </w:r>
          </w:p>
        </w:tc>
        <w:tc>
          <w:tcPr>
            <w:tcW w:w="873"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6DD11B70" w14:textId="77777777">
            <w:pPr>
              <w:autoSpaceDE w:val="0"/>
              <w:autoSpaceDN w:val="0"/>
              <w:adjustRightInd w:val="0"/>
              <w:jc w:val="center"/>
              <w:rPr>
                <w:rFonts w:ascii="Arial" w:hAnsi="Arial" w:cs="Arial"/>
                <w:b/>
                <w:bCs/>
                <w:sz w:val="22"/>
                <w:szCs w:val="22"/>
              </w:rPr>
            </w:pPr>
            <w:r w:rsidRPr="0053602A">
              <w:rPr>
                <w:rFonts w:ascii="Arial" w:hAnsi="Arial" w:cs="Arial"/>
                <w:b/>
                <w:bCs/>
                <w:sz w:val="22"/>
                <w:szCs w:val="22"/>
              </w:rPr>
              <w:t>Responses per Respondent</w:t>
            </w:r>
          </w:p>
        </w:tc>
        <w:tc>
          <w:tcPr>
            <w:tcW w:w="756"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0A169BF1" w14:textId="77777777">
            <w:pPr>
              <w:autoSpaceDE w:val="0"/>
              <w:autoSpaceDN w:val="0"/>
              <w:adjustRightInd w:val="0"/>
              <w:jc w:val="center"/>
              <w:rPr>
                <w:rFonts w:ascii="Arial" w:hAnsi="Arial" w:cs="Arial"/>
                <w:b/>
                <w:bCs/>
                <w:sz w:val="22"/>
                <w:szCs w:val="22"/>
              </w:rPr>
            </w:pPr>
            <w:r w:rsidRPr="0053602A">
              <w:rPr>
                <w:rFonts w:ascii="Arial" w:hAnsi="Arial" w:cs="Arial"/>
                <w:b/>
                <w:bCs/>
                <w:sz w:val="22"/>
                <w:szCs w:val="22"/>
              </w:rPr>
              <w:t>Total Responses</w:t>
            </w:r>
          </w:p>
        </w:tc>
        <w:tc>
          <w:tcPr>
            <w:tcW w:w="691"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20691098" w14:textId="77777777">
            <w:pPr>
              <w:autoSpaceDE w:val="0"/>
              <w:autoSpaceDN w:val="0"/>
              <w:adjustRightInd w:val="0"/>
              <w:jc w:val="center"/>
              <w:rPr>
                <w:rFonts w:ascii="Arial" w:hAnsi="Arial" w:cs="Arial"/>
                <w:b/>
                <w:bCs/>
                <w:sz w:val="22"/>
                <w:szCs w:val="22"/>
              </w:rPr>
            </w:pPr>
            <w:r w:rsidRPr="0053602A">
              <w:rPr>
                <w:rFonts w:ascii="Arial" w:hAnsi="Arial" w:cs="Arial"/>
                <w:b/>
                <w:bCs/>
                <w:sz w:val="22"/>
                <w:szCs w:val="22"/>
              </w:rPr>
              <w:t>Burden per Response (hours)</w:t>
            </w:r>
          </w:p>
        </w:tc>
        <w:tc>
          <w:tcPr>
            <w:tcW w:w="540"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79AE58DA" w14:textId="77777777">
            <w:pPr>
              <w:autoSpaceDE w:val="0"/>
              <w:autoSpaceDN w:val="0"/>
              <w:adjustRightInd w:val="0"/>
              <w:jc w:val="center"/>
              <w:rPr>
                <w:rFonts w:ascii="Arial" w:hAnsi="Arial" w:cs="Arial"/>
                <w:b/>
                <w:bCs/>
                <w:sz w:val="22"/>
                <w:szCs w:val="22"/>
              </w:rPr>
            </w:pPr>
            <w:r w:rsidRPr="0053602A">
              <w:rPr>
                <w:rFonts w:ascii="Arial" w:hAnsi="Arial" w:cs="Arial"/>
                <w:b/>
                <w:bCs/>
                <w:sz w:val="22"/>
                <w:szCs w:val="22"/>
              </w:rPr>
              <w:t>Total Burden Hours</w:t>
            </w:r>
          </w:p>
        </w:tc>
      </w:tr>
      <w:tr w14:paraId="013D3630" w14:textId="77777777" w:rsidTr="00605E4B">
        <w:tblPrEx>
          <w:tblW w:w="5002" w:type="pct"/>
          <w:tblCellMar>
            <w:left w:w="120" w:type="dxa"/>
            <w:right w:w="120" w:type="dxa"/>
          </w:tblCellMar>
          <w:tblLook w:val="04A0"/>
        </w:tblPrEx>
        <w:trPr>
          <w:cantSplit/>
          <w:trHeight w:val="890"/>
        </w:trPr>
        <w:tc>
          <w:tcPr>
            <w:tcW w:w="1267" w:type="pct"/>
            <w:tcBorders>
              <w:top w:val="single" w:sz="4" w:space="0" w:color="auto"/>
              <w:left w:val="single" w:sz="4" w:space="0" w:color="auto"/>
              <w:bottom w:val="single" w:sz="4" w:space="0" w:color="auto"/>
              <w:right w:val="single" w:sz="4" w:space="0" w:color="auto"/>
            </w:tcBorders>
            <w:vAlign w:val="center"/>
            <w:hideMark/>
          </w:tcPr>
          <w:p w:rsidR="0053602A" w:rsidRPr="00431DE1" w:rsidP="0053602A" w14:paraId="2B9CCA0B" w14:textId="2EB8CD4C">
            <w:pPr>
              <w:autoSpaceDE w:val="0"/>
              <w:autoSpaceDN w:val="0"/>
              <w:adjustRightInd w:val="0"/>
              <w:rPr>
                <w:rFonts w:ascii="Arial" w:hAnsi="Arial" w:cs="Arial"/>
                <w:sz w:val="22"/>
                <w:szCs w:val="22"/>
              </w:rPr>
            </w:pPr>
            <w:r w:rsidRPr="00431DE1">
              <w:rPr>
                <w:rFonts w:ascii="Arial" w:hAnsi="Arial" w:cs="Arial"/>
                <w:sz w:val="22"/>
                <w:szCs w:val="22"/>
              </w:rPr>
              <w:t>26.617</w:t>
            </w:r>
            <w:r w:rsidRPr="00431DE1" w:rsidR="00F751FC">
              <w:rPr>
                <w:rFonts w:ascii="Arial" w:hAnsi="Arial" w:cs="Arial"/>
                <w:sz w:val="22"/>
                <w:szCs w:val="22"/>
              </w:rPr>
              <w:t xml:space="preserve"> – Submit Form </w:t>
            </w:r>
            <w:r w:rsidRPr="00431DE1" w:rsidR="00431DE1">
              <w:rPr>
                <w:rFonts w:ascii="Arial" w:hAnsi="Arial" w:cs="Arial"/>
                <w:sz w:val="22"/>
                <w:szCs w:val="22"/>
              </w:rPr>
              <w:t>893</w:t>
            </w:r>
            <w:r w:rsidRPr="00431DE1" w:rsidR="003B3088">
              <w:rPr>
                <w:rFonts w:ascii="Arial" w:hAnsi="Arial" w:cs="Arial"/>
                <w:sz w:val="22"/>
                <w:szCs w:val="22"/>
              </w:rPr>
              <w:t xml:space="preserve">, </w:t>
            </w:r>
            <w:r w:rsidRPr="00431DE1" w:rsidR="006B527A">
              <w:rPr>
                <w:rFonts w:ascii="Arial" w:hAnsi="Arial" w:cs="Arial"/>
                <w:sz w:val="22"/>
                <w:szCs w:val="22"/>
              </w:rPr>
              <w:br/>
            </w:r>
            <w:r w:rsidRPr="009A1759" w:rsidR="009A1759">
              <w:rPr>
                <w:rFonts w:ascii="Arial" w:hAnsi="Arial" w:cs="Arial"/>
                <w:sz w:val="22"/>
                <w:szCs w:val="22"/>
              </w:rPr>
              <w:t>Single FFD Policy Violation Form</w:t>
            </w:r>
          </w:p>
        </w:tc>
        <w:tc>
          <w:tcPr>
            <w:tcW w:w="873"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38FFD745" w14:textId="55E0A94F">
            <w:pPr>
              <w:autoSpaceDE w:val="0"/>
              <w:autoSpaceDN w:val="0"/>
              <w:adjustRightInd w:val="0"/>
              <w:jc w:val="center"/>
              <w:rPr>
                <w:rFonts w:ascii="Arial" w:hAnsi="Arial" w:cs="Arial"/>
                <w:sz w:val="22"/>
                <w:szCs w:val="22"/>
              </w:rPr>
            </w:pPr>
            <w:r>
              <w:rPr>
                <w:rFonts w:ascii="Arial" w:hAnsi="Arial" w:cs="Arial"/>
                <w:sz w:val="22"/>
                <w:szCs w:val="22"/>
              </w:rPr>
              <w:t>0</w:t>
            </w:r>
          </w:p>
        </w:tc>
        <w:tc>
          <w:tcPr>
            <w:tcW w:w="873"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49F252A6" w14:textId="355A150A">
            <w:pPr>
              <w:autoSpaceDE w:val="0"/>
              <w:autoSpaceDN w:val="0"/>
              <w:adjustRightInd w:val="0"/>
              <w:jc w:val="center"/>
              <w:rPr>
                <w:rFonts w:ascii="Arial" w:hAnsi="Arial" w:cs="Arial"/>
                <w:sz w:val="22"/>
                <w:szCs w:val="22"/>
              </w:rPr>
            </w:pPr>
            <w:r>
              <w:rPr>
                <w:rFonts w:ascii="Arial" w:hAnsi="Arial" w:cs="Arial"/>
                <w:sz w:val="22"/>
                <w:szCs w:val="22"/>
              </w:rPr>
              <w:t>3</w:t>
            </w:r>
          </w:p>
        </w:tc>
        <w:tc>
          <w:tcPr>
            <w:tcW w:w="756"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70598950" w14:textId="77777777">
            <w:pPr>
              <w:autoSpaceDE w:val="0"/>
              <w:autoSpaceDN w:val="0"/>
              <w:adjustRightInd w:val="0"/>
              <w:jc w:val="center"/>
              <w:rPr>
                <w:rFonts w:ascii="Arial" w:hAnsi="Arial" w:cs="Arial"/>
                <w:sz w:val="22"/>
                <w:szCs w:val="22"/>
              </w:rPr>
            </w:pPr>
            <w:r w:rsidRPr="0053602A">
              <w:rPr>
                <w:rFonts w:ascii="Arial" w:hAnsi="Arial" w:cs="Arial"/>
                <w:sz w:val="22"/>
                <w:szCs w:val="22"/>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3602A" w:rsidRPr="0053602A" w:rsidP="0053602A" w14:paraId="35F5A831" w14:textId="1878E08B">
            <w:pPr>
              <w:autoSpaceDE w:val="0"/>
              <w:autoSpaceDN w:val="0"/>
              <w:adjustRightInd w:val="0"/>
              <w:jc w:val="center"/>
              <w:rPr>
                <w:rFonts w:ascii="Arial" w:hAnsi="Arial" w:cs="Arial"/>
                <w:sz w:val="22"/>
                <w:szCs w:val="22"/>
              </w:rPr>
            </w:pPr>
            <w:r>
              <w:rPr>
                <w:rFonts w:ascii="Arial" w:hAnsi="Arial" w:cs="Arial"/>
                <w:sz w:val="22"/>
                <w:szCs w:val="22"/>
              </w:rPr>
              <w:t>0.5</w:t>
            </w:r>
          </w:p>
        </w:tc>
        <w:tc>
          <w:tcPr>
            <w:tcW w:w="540" w:type="pct"/>
            <w:tcBorders>
              <w:top w:val="single" w:sz="4" w:space="0" w:color="auto"/>
              <w:left w:val="single" w:sz="4" w:space="0" w:color="auto"/>
              <w:bottom w:val="single" w:sz="4" w:space="0" w:color="auto"/>
              <w:right w:val="single" w:sz="4" w:space="0" w:color="auto"/>
            </w:tcBorders>
            <w:vAlign w:val="center"/>
            <w:hideMark/>
          </w:tcPr>
          <w:p w:rsidR="0053602A" w:rsidRPr="0053602A" w:rsidP="0053602A" w14:paraId="2C422975" w14:textId="77777777">
            <w:pPr>
              <w:autoSpaceDE w:val="0"/>
              <w:autoSpaceDN w:val="0"/>
              <w:adjustRightInd w:val="0"/>
              <w:jc w:val="center"/>
              <w:rPr>
                <w:rFonts w:ascii="Arial" w:hAnsi="Arial" w:cs="Arial"/>
                <w:sz w:val="22"/>
                <w:szCs w:val="22"/>
              </w:rPr>
            </w:pPr>
            <w:r w:rsidRPr="0053602A">
              <w:rPr>
                <w:rFonts w:ascii="Arial" w:hAnsi="Arial" w:cs="Arial"/>
                <w:sz w:val="22"/>
                <w:szCs w:val="22"/>
              </w:rPr>
              <w:t>0</w:t>
            </w:r>
          </w:p>
        </w:tc>
      </w:tr>
      <w:tr w14:paraId="0AC1B000" w14:textId="77777777" w:rsidTr="00605E4B">
        <w:tblPrEx>
          <w:tblW w:w="5002" w:type="pct"/>
          <w:tblCellMar>
            <w:left w:w="120" w:type="dxa"/>
            <w:right w:w="120" w:type="dxa"/>
          </w:tblCellMar>
          <w:tblLook w:val="04A0"/>
        </w:tblPrEx>
        <w:trPr>
          <w:cantSplit/>
          <w:trHeight w:val="890"/>
        </w:trPr>
        <w:tc>
          <w:tcPr>
            <w:tcW w:w="1267" w:type="pct"/>
            <w:tcBorders>
              <w:top w:val="single" w:sz="4" w:space="0" w:color="auto"/>
              <w:left w:val="single" w:sz="4" w:space="0" w:color="auto"/>
              <w:bottom w:val="single" w:sz="4" w:space="0" w:color="auto"/>
              <w:right w:val="single" w:sz="4" w:space="0" w:color="auto"/>
            </w:tcBorders>
            <w:vAlign w:val="center"/>
          </w:tcPr>
          <w:p w:rsidR="00605E4B" w:rsidRPr="00431DE1" w:rsidP="00605E4B" w14:paraId="49E303EE" w14:textId="6ACCEC66">
            <w:pPr>
              <w:autoSpaceDE w:val="0"/>
              <w:autoSpaceDN w:val="0"/>
              <w:adjustRightInd w:val="0"/>
              <w:rPr>
                <w:rFonts w:ascii="Arial" w:hAnsi="Arial" w:cs="Arial"/>
                <w:sz w:val="22"/>
                <w:szCs w:val="22"/>
              </w:rPr>
            </w:pPr>
            <w:r w:rsidRPr="00431DE1">
              <w:rPr>
                <w:rFonts w:ascii="Arial" w:hAnsi="Arial" w:cs="Arial"/>
                <w:sz w:val="22"/>
                <w:szCs w:val="22"/>
              </w:rPr>
              <w:t xml:space="preserve">26.617 – Submit Form </w:t>
            </w:r>
            <w:r w:rsidRPr="00431DE1" w:rsidR="00431DE1">
              <w:rPr>
                <w:rFonts w:ascii="Arial" w:hAnsi="Arial" w:cs="Arial"/>
                <w:sz w:val="22"/>
                <w:szCs w:val="22"/>
              </w:rPr>
              <w:t>894</w:t>
            </w:r>
            <w:r w:rsidRPr="00431DE1">
              <w:rPr>
                <w:rFonts w:ascii="Arial" w:hAnsi="Arial" w:cs="Arial"/>
                <w:sz w:val="22"/>
                <w:szCs w:val="22"/>
              </w:rPr>
              <w:t xml:space="preserve">, </w:t>
            </w:r>
            <w:r w:rsidRPr="00431DE1">
              <w:rPr>
                <w:rFonts w:ascii="Arial" w:hAnsi="Arial" w:cs="Arial"/>
                <w:sz w:val="22"/>
                <w:szCs w:val="22"/>
              </w:rPr>
              <w:br/>
              <w:t xml:space="preserve">Annual Reporting Form </w:t>
            </w:r>
            <w:r w:rsidR="00FC4DD1">
              <w:rPr>
                <w:rFonts w:ascii="Arial" w:hAnsi="Arial" w:cs="Arial"/>
                <w:sz w:val="22"/>
                <w:szCs w:val="22"/>
              </w:rPr>
              <w:t>for FFD Information</w:t>
            </w:r>
          </w:p>
        </w:tc>
        <w:tc>
          <w:tcPr>
            <w:tcW w:w="873" w:type="pct"/>
            <w:tcBorders>
              <w:top w:val="single" w:sz="4" w:space="0" w:color="auto"/>
              <w:left w:val="single" w:sz="4" w:space="0" w:color="auto"/>
              <w:bottom w:val="single" w:sz="4" w:space="0" w:color="auto"/>
              <w:right w:val="single" w:sz="4" w:space="0" w:color="auto"/>
            </w:tcBorders>
            <w:vAlign w:val="center"/>
          </w:tcPr>
          <w:p w:rsidR="00605E4B" w:rsidP="00605E4B" w14:paraId="251A9E00" w14:textId="5FEF3C00">
            <w:pPr>
              <w:autoSpaceDE w:val="0"/>
              <w:autoSpaceDN w:val="0"/>
              <w:adjustRightInd w:val="0"/>
              <w:jc w:val="center"/>
              <w:rPr>
                <w:rFonts w:ascii="Arial" w:hAnsi="Arial" w:cs="Arial"/>
                <w:sz w:val="22"/>
                <w:szCs w:val="22"/>
              </w:rPr>
            </w:pPr>
            <w:r>
              <w:rPr>
                <w:rFonts w:ascii="Arial" w:hAnsi="Arial" w:cs="Arial"/>
                <w:sz w:val="22"/>
                <w:szCs w:val="22"/>
              </w:rPr>
              <w:t>0</w:t>
            </w:r>
          </w:p>
        </w:tc>
        <w:tc>
          <w:tcPr>
            <w:tcW w:w="873" w:type="pct"/>
            <w:tcBorders>
              <w:top w:val="single" w:sz="4" w:space="0" w:color="auto"/>
              <w:left w:val="single" w:sz="4" w:space="0" w:color="auto"/>
              <w:bottom w:val="single" w:sz="4" w:space="0" w:color="auto"/>
              <w:right w:val="single" w:sz="4" w:space="0" w:color="auto"/>
            </w:tcBorders>
            <w:vAlign w:val="center"/>
          </w:tcPr>
          <w:p w:rsidR="00605E4B" w:rsidRPr="0053602A" w:rsidP="00605E4B" w14:paraId="092C25FE" w14:textId="2EBBFC44">
            <w:pPr>
              <w:autoSpaceDE w:val="0"/>
              <w:autoSpaceDN w:val="0"/>
              <w:adjustRightInd w:val="0"/>
              <w:jc w:val="center"/>
              <w:rPr>
                <w:rFonts w:ascii="Arial" w:hAnsi="Arial" w:cs="Arial"/>
                <w:sz w:val="22"/>
                <w:szCs w:val="22"/>
              </w:rPr>
            </w:pPr>
            <w:r>
              <w:rPr>
                <w:rFonts w:ascii="Arial" w:hAnsi="Arial" w:cs="Arial"/>
                <w:sz w:val="22"/>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605E4B" w:rsidRPr="0053602A" w:rsidP="00605E4B" w14:paraId="7DBA3964" w14:textId="0F1B84AA">
            <w:pPr>
              <w:autoSpaceDE w:val="0"/>
              <w:autoSpaceDN w:val="0"/>
              <w:adjustRightInd w:val="0"/>
              <w:jc w:val="center"/>
              <w:rPr>
                <w:rFonts w:ascii="Arial" w:hAnsi="Arial" w:cs="Arial"/>
                <w:sz w:val="22"/>
                <w:szCs w:val="22"/>
              </w:rPr>
            </w:pPr>
            <w:r>
              <w:rPr>
                <w:rFonts w:ascii="Arial" w:hAnsi="Arial" w:cs="Arial"/>
                <w:sz w:val="22"/>
                <w:szCs w:val="22"/>
              </w:rPr>
              <w:t>0</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rsidR="00605E4B" w:rsidP="00605E4B" w14:paraId="6C38B367" w14:textId="2DBD3910">
            <w:pPr>
              <w:autoSpaceDE w:val="0"/>
              <w:autoSpaceDN w:val="0"/>
              <w:adjustRightInd w:val="0"/>
              <w:jc w:val="center"/>
              <w:rPr>
                <w:rFonts w:ascii="Arial" w:hAnsi="Arial" w:cs="Arial"/>
                <w:sz w:val="22"/>
                <w:szCs w:val="22"/>
              </w:rPr>
            </w:pPr>
            <w:r>
              <w:rPr>
                <w:rFonts w:ascii="Arial" w:hAnsi="Arial" w:cs="Arial"/>
                <w:sz w:val="22"/>
                <w:szCs w:val="22"/>
              </w:rPr>
              <w:t>106</w:t>
            </w:r>
          </w:p>
        </w:tc>
        <w:tc>
          <w:tcPr>
            <w:tcW w:w="540" w:type="pct"/>
            <w:tcBorders>
              <w:top w:val="single" w:sz="4" w:space="0" w:color="auto"/>
              <w:left w:val="single" w:sz="4" w:space="0" w:color="auto"/>
              <w:bottom w:val="single" w:sz="4" w:space="0" w:color="auto"/>
              <w:right w:val="single" w:sz="4" w:space="0" w:color="auto"/>
            </w:tcBorders>
            <w:vAlign w:val="center"/>
          </w:tcPr>
          <w:p w:rsidR="00605E4B" w:rsidRPr="0053602A" w:rsidP="00605E4B" w14:paraId="56475CD8" w14:textId="4F42E358">
            <w:pPr>
              <w:autoSpaceDE w:val="0"/>
              <w:autoSpaceDN w:val="0"/>
              <w:adjustRightInd w:val="0"/>
              <w:jc w:val="center"/>
              <w:rPr>
                <w:rFonts w:ascii="Arial" w:hAnsi="Arial" w:cs="Arial"/>
                <w:sz w:val="22"/>
                <w:szCs w:val="22"/>
              </w:rPr>
            </w:pPr>
            <w:r>
              <w:rPr>
                <w:rFonts w:ascii="Arial" w:hAnsi="Arial" w:cs="Arial"/>
                <w:sz w:val="22"/>
                <w:szCs w:val="22"/>
              </w:rPr>
              <w:t>0</w:t>
            </w:r>
          </w:p>
        </w:tc>
      </w:tr>
    </w:tbl>
    <w:p w:rsidR="002E1DDC" w:rsidP="004B4038" w14:paraId="36D4F6CF" w14:textId="77777777">
      <w:pPr>
        <w:ind w:left="1440" w:hanging="720"/>
        <w:rPr>
          <w:rFonts w:ascii="Arial" w:hAnsi="Arial"/>
          <w:sz w:val="22"/>
        </w:rPr>
      </w:pPr>
    </w:p>
    <w:p w:rsidR="004B4038" w:rsidP="004B4038" w14:paraId="1CC1F4D3" w14:textId="77777777">
      <w:pPr>
        <w:rPr>
          <w:rFonts w:ascii="Arial" w:hAnsi="Arial"/>
          <w:sz w:val="22"/>
        </w:rPr>
      </w:pPr>
    </w:p>
    <w:p w:rsidR="004B4038" w:rsidRPr="00324B5E" w:rsidP="004B4038" w14:paraId="57DA0AF5" w14:textId="77777777">
      <w:pPr>
        <w:ind w:left="1440" w:hanging="720"/>
        <w:rPr>
          <w:rFonts w:ascii="Arial" w:hAnsi="Arial"/>
          <w:sz w:val="22"/>
        </w:rPr>
      </w:pPr>
      <w:r>
        <w:rPr>
          <w:rFonts w:ascii="Arial" w:hAnsi="Arial"/>
          <w:sz w:val="22"/>
        </w:rPr>
        <w:t>13.</w:t>
      </w:r>
      <w:r>
        <w:rPr>
          <w:rFonts w:ascii="Arial" w:hAnsi="Arial"/>
          <w:sz w:val="22"/>
        </w:rPr>
        <w:tab/>
      </w:r>
      <w:r>
        <w:rPr>
          <w:rFonts w:ascii="Arial" w:hAnsi="Arial"/>
          <w:sz w:val="22"/>
          <w:u w:val="single"/>
        </w:rPr>
        <w:t xml:space="preserve">Estimate </w:t>
      </w:r>
      <w:r w:rsidRPr="00324B5E">
        <w:rPr>
          <w:rFonts w:ascii="Arial" w:hAnsi="Arial"/>
          <w:sz w:val="22"/>
          <w:u w:val="single"/>
        </w:rPr>
        <w:t>of other Additional costs</w:t>
      </w:r>
    </w:p>
    <w:p w:rsidR="004B4038" w:rsidRPr="002B278E" w:rsidP="004B4038" w14:paraId="62E33DB5" w14:textId="77777777">
      <w:pPr>
        <w:tabs>
          <w:tab w:val="left" w:pos="900"/>
        </w:tabs>
        <w:rPr>
          <w:rFonts w:ascii="Arial" w:hAnsi="Arial" w:cs="Arial"/>
          <w:sz w:val="22"/>
          <w:szCs w:val="22"/>
        </w:rPr>
      </w:pPr>
    </w:p>
    <w:p w:rsidR="004B4038" w:rsidP="004B4038" w14:paraId="42C32763" w14:textId="0879F908">
      <w:pPr>
        <w:ind w:left="1440"/>
        <w:rPr>
          <w:rFonts w:ascii="Arial" w:hAnsi="Arial"/>
          <w:sz w:val="22"/>
        </w:rPr>
      </w:pPr>
      <w:r w:rsidRPr="00324B5E">
        <w:rPr>
          <w:rFonts w:ascii="Arial" w:hAnsi="Arial"/>
          <w:sz w:val="22"/>
        </w:rPr>
        <w:t>No</w:t>
      </w:r>
      <w:r w:rsidRPr="00324B5E">
        <w:rPr>
          <w:rFonts w:ascii="Arial" w:hAnsi="Arial"/>
          <w:sz w:val="22"/>
        </w:rPr>
        <w:t xml:space="preserve"> additio</w:t>
      </w:r>
      <w:r w:rsidRPr="00AF7762">
        <w:rPr>
          <w:rFonts w:ascii="Arial" w:hAnsi="Arial"/>
          <w:sz w:val="22"/>
        </w:rPr>
        <w:t xml:space="preserve">nal costs </w:t>
      </w:r>
      <w:r>
        <w:rPr>
          <w:rFonts w:ascii="Arial" w:hAnsi="Arial"/>
          <w:sz w:val="22"/>
        </w:rPr>
        <w:t xml:space="preserve">are anticipated </w:t>
      </w:r>
      <w:r w:rsidRPr="00AF7762">
        <w:rPr>
          <w:rFonts w:ascii="Arial" w:hAnsi="Arial"/>
          <w:sz w:val="22"/>
        </w:rPr>
        <w:t>for this form</w:t>
      </w:r>
      <w:r>
        <w:rPr>
          <w:rFonts w:ascii="Arial" w:hAnsi="Arial"/>
          <w:sz w:val="22"/>
        </w:rPr>
        <w:t>.</w:t>
      </w:r>
    </w:p>
    <w:p w:rsidR="004B4038" w:rsidP="004B4038" w14:paraId="53CAEA9D" w14:textId="77777777">
      <w:pPr>
        <w:ind w:left="720" w:firstLine="720"/>
        <w:rPr>
          <w:rFonts w:ascii="Arial" w:hAnsi="Arial"/>
          <w:sz w:val="22"/>
        </w:rPr>
      </w:pPr>
    </w:p>
    <w:p w:rsidR="004B4038" w:rsidP="004B4038" w14:paraId="2A976739" w14:textId="77777777">
      <w:pPr>
        <w:numPr>
          <w:ilvl w:val="0"/>
          <w:numId w:val="1"/>
        </w:numPr>
        <w:rPr>
          <w:rFonts w:ascii="Arial" w:hAnsi="Arial"/>
          <w:sz w:val="22"/>
        </w:rPr>
      </w:pPr>
      <w:r>
        <w:rPr>
          <w:rFonts w:ascii="Arial" w:hAnsi="Arial"/>
          <w:sz w:val="22"/>
          <w:u w:val="single"/>
        </w:rPr>
        <w:t>Estimated Annualized Cost to the Federal Government</w:t>
      </w:r>
    </w:p>
    <w:p w:rsidR="004B4038" w:rsidP="004B4038" w14:paraId="0D5FB58D" w14:textId="77777777">
      <w:pPr>
        <w:ind w:left="1440"/>
        <w:rPr>
          <w:rFonts w:ascii="Arial" w:hAnsi="Arial"/>
          <w:sz w:val="22"/>
        </w:rPr>
      </w:pPr>
    </w:p>
    <w:p w:rsidR="00E00F6E" w:rsidP="007A5F5F" w14:paraId="61E58F94" w14:textId="4532878F">
      <w:pPr>
        <w:ind w:left="1440"/>
        <w:rPr>
          <w:rFonts w:ascii="Arial" w:hAnsi="Arial"/>
          <w:sz w:val="22"/>
        </w:rPr>
      </w:pPr>
      <w:bookmarkStart w:id="0" w:name="_Hlk8730394"/>
      <w:r>
        <w:rPr>
          <w:rFonts w:ascii="Arial" w:hAnsi="Arial"/>
          <w:sz w:val="22"/>
        </w:rPr>
        <w:t>Because</w:t>
      </w:r>
      <w:r w:rsidR="00333EA7">
        <w:rPr>
          <w:rFonts w:ascii="Arial" w:hAnsi="Arial"/>
          <w:sz w:val="22"/>
        </w:rPr>
        <w:t xml:space="preserve"> no Part 53 licensees or permits are expected to be issue</w:t>
      </w:r>
      <w:r w:rsidR="00BC7310">
        <w:rPr>
          <w:rFonts w:ascii="Arial" w:hAnsi="Arial"/>
          <w:sz w:val="22"/>
        </w:rPr>
        <w:t>d</w:t>
      </w:r>
      <w:r w:rsidR="00333EA7">
        <w:rPr>
          <w:rFonts w:ascii="Arial" w:hAnsi="Arial"/>
          <w:sz w:val="22"/>
        </w:rPr>
        <w:t xml:space="preserve"> before or during the clearance period (2025 – 2027), the estimated cost to the Federal Government is zero.</w:t>
      </w:r>
    </w:p>
    <w:p w:rsidR="00043036" w:rsidP="007A5F5F" w14:paraId="0F0B075B" w14:textId="77777777">
      <w:pPr>
        <w:ind w:left="1440"/>
        <w:rPr>
          <w:rFonts w:ascii="Arial" w:hAnsi="Arial"/>
          <w:sz w:val="22"/>
        </w:rPr>
      </w:pPr>
    </w:p>
    <w:tbl>
      <w:tblPr>
        <w:tblW w:w="9450" w:type="dxa"/>
        <w:tblInd w:w="-8" w:type="dxa"/>
        <w:tblLayout w:type="fixed"/>
        <w:tblCellMar>
          <w:left w:w="72" w:type="dxa"/>
          <w:right w:w="72" w:type="dxa"/>
        </w:tblCellMar>
        <w:tblLook w:val="04A0"/>
      </w:tblPr>
      <w:tblGrid>
        <w:gridCol w:w="3603"/>
        <w:gridCol w:w="2520"/>
        <w:gridCol w:w="2247"/>
        <w:gridCol w:w="1080"/>
      </w:tblGrid>
      <w:tr w14:paraId="46244BE0" w14:textId="77777777" w:rsidTr="00E76446">
        <w:tblPrEx>
          <w:tblW w:w="9450" w:type="dxa"/>
          <w:tblInd w:w="-8" w:type="dxa"/>
          <w:tblLayout w:type="fixed"/>
          <w:tblCellMar>
            <w:left w:w="72" w:type="dxa"/>
            <w:right w:w="72" w:type="dxa"/>
          </w:tblCellMar>
          <w:tblLook w:val="04A0"/>
        </w:tblPrEx>
        <w:trPr>
          <w:cantSplit/>
          <w:trHeight w:val="579"/>
          <w:tblHeader/>
        </w:trPr>
        <w:tc>
          <w:tcPr>
            <w:tcW w:w="3603" w:type="dxa"/>
            <w:tcBorders>
              <w:top w:val="single" w:sz="4" w:space="0" w:color="auto"/>
              <w:left w:val="single" w:sz="4" w:space="0" w:color="auto"/>
              <w:bottom w:val="single" w:sz="4" w:space="0" w:color="auto"/>
              <w:right w:val="single" w:sz="4" w:space="0" w:color="auto"/>
            </w:tcBorders>
            <w:vAlign w:val="center"/>
          </w:tcPr>
          <w:p w:rsidR="00E00F6E" w:rsidRPr="00034EBC" w:rsidP="00A408F1" w14:paraId="1ADE4D6F" w14:textId="77777777">
            <w:pPr>
              <w:jc w:val="center"/>
              <w:rPr>
                <w:rFonts w:ascii="Arial" w:hAnsi="Arial" w:cs="Arial"/>
                <w:b/>
                <w:bCs/>
                <w:sz w:val="22"/>
                <w:szCs w:val="22"/>
              </w:rPr>
            </w:pPr>
            <w:r w:rsidRPr="00034EBC">
              <w:rPr>
                <w:rFonts w:ascii="Arial" w:hAnsi="Arial" w:cs="Arial"/>
                <w:b/>
                <w:bCs/>
                <w:sz w:val="22"/>
                <w:szCs w:val="22"/>
              </w:rPr>
              <w:t>NRC ACTION</w:t>
            </w:r>
          </w:p>
        </w:tc>
        <w:tc>
          <w:tcPr>
            <w:tcW w:w="2520" w:type="dxa"/>
            <w:tcBorders>
              <w:top w:val="single" w:sz="4" w:space="0" w:color="auto"/>
              <w:left w:val="single" w:sz="4" w:space="0" w:color="auto"/>
              <w:bottom w:val="single" w:sz="4" w:space="0" w:color="auto"/>
              <w:right w:val="single" w:sz="4" w:space="0" w:color="auto"/>
            </w:tcBorders>
            <w:vAlign w:val="center"/>
            <w:hideMark/>
          </w:tcPr>
          <w:p w:rsidR="00E00F6E" w:rsidP="00A408F1" w14:paraId="5D4D6E32" w14:textId="77777777">
            <w:pPr>
              <w:jc w:val="center"/>
              <w:rPr>
                <w:rFonts w:ascii="Arial" w:hAnsi="Arial" w:cs="Arial"/>
                <w:b/>
                <w:bCs/>
                <w:sz w:val="22"/>
                <w:szCs w:val="22"/>
              </w:rPr>
            </w:pPr>
            <w:r w:rsidRPr="00034EBC">
              <w:rPr>
                <w:rFonts w:ascii="Arial" w:hAnsi="Arial" w:cs="Arial"/>
                <w:b/>
                <w:bCs/>
                <w:sz w:val="22"/>
                <w:szCs w:val="22"/>
              </w:rPr>
              <w:t>No.</w:t>
            </w:r>
            <w:r>
              <w:rPr>
                <w:rFonts w:ascii="Arial" w:hAnsi="Arial" w:cs="Arial"/>
                <w:b/>
                <w:bCs/>
                <w:sz w:val="22"/>
                <w:szCs w:val="22"/>
              </w:rPr>
              <w:t xml:space="preserve"> </w:t>
            </w:r>
            <w:r w:rsidRPr="00034EBC">
              <w:rPr>
                <w:rFonts w:ascii="Arial" w:hAnsi="Arial" w:cs="Arial"/>
                <w:b/>
                <w:bCs/>
                <w:sz w:val="22"/>
                <w:szCs w:val="22"/>
              </w:rPr>
              <w:t>Actions/</w:t>
            </w:r>
          </w:p>
          <w:p w:rsidR="00E00F6E" w:rsidRPr="00034EBC" w:rsidP="00A408F1" w14:paraId="7E8949F4" w14:textId="77777777">
            <w:pPr>
              <w:jc w:val="center"/>
              <w:rPr>
                <w:rFonts w:ascii="Arial" w:hAnsi="Arial" w:cs="Arial"/>
                <w:b/>
                <w:bCs/>
                <w:sz w:val="22"/>
                <w:szCs w:val="22"/>
              </w:rPr>
            </w:pPr>
            <w:r w:rsidRPr="00034EBC">
              <w:rPr>
                <w:rFonts w:ascii="Arial" w:hAnsi="Arial" w:cs="Arial"/>
                <w:b/>
                <w:bCs/>
                <w:sz w:val="22"/>
                <w:szCs w:val="22"/>
              </w:rPr>
              <w:t>Year</w:t>
            </w:r>
          </w:p>
        </w:tc>
        <w:tc>
          <w:tcPr>
            <w:tcW w:w="2247" w:type="dxa"/>
            <w:tcBorders>
              <w:top w:val="single" w:sz="4" w:space="0" w:color="auto"/>
              <w:left w:val="single" w:sz="4" w:space="0" w:color="auto"/>
              <w:bottom w:val="single" w:sz="4" w:space="0" w:color="auto"/>
              <w:right w:val="single" w:sz="4" w:space="0" w:color="auto"/>
            </w:tcBorders>
            <w:vAlign w:val="center"/>
            <w:hideMark/>
          </w:tcPr>
          <w:p w:rsidR="00E00F6E" w:rsidP="00A408F1" w14:paraId="73E71504" w14:textId="77777777">
            <w:pPr>
              <w:jc w:val="center"/>
              <w:rPr>
                <w:rFonts w:ascii="Arial" w:hAnsi="Arial" w:cs="Arial"/>
                <w:b/>
                <w:bCs/>
                <w:sz w:val="22"/>
                <w:szCs w:val="22"/>
              </w:rPr>
            </w:pPr>
            <w:r w:rsidRPr="00034EBC">
              <w:rPr>
                <w:rFonts w:ascii="Arial" w:hAnsi="Arial" w:cs="Arial"/>
                <w:b/>
                <w:bCs/>
                <w:sz w:val="22"/>
                <w:szCs w:val="22"/>
              </w:rPr>
              <w:t>Burden Hours/</w:t>
            </w:r>
          </w:p>
          <w:p w:rsidR="00E00F6E" w:rsidRPr="00034EBC" w:rsidP="00A408F1" w14:paraId="031E3291" w14:textId="77777777">
            <w:pPr>
              <w:jc w:val="center"/>
              <w:rPr>
                <w:rFonts w:ascii="Arial" w:hAnsi="Arial" w:cs="Arial"/>
                <w:b/>
                <w:bCs/>
                <w:sz w:val="22"/>
                <w:szCs w:val="22"/>
              </w:rPr>
            </w:pPr>
            <w:r w:rsidRPr="00034EBC">
              <w:rPr>
                <w:rFonts w:ascii="Arial" w:hAnsi="Arial" w:cs="Arial"/>
                <w:b/>
                <w:bCs/>
                <w:sz w:val="22"/>
                <w:szCs w:val="22"/>
              </w:rPr>
              <w:t>Action</w:t>
            </w:r>
          </w:p>
        </w:tc>
        <w:tc>
          <w:tcPr>
            <w:tcW w:w="1080" w:type="dxa"/>
            <w:tcBorders>
              <w:top w:val="single" w:sz="4" w:space="0" w:color="auto"/>
              <w:left w:val="single" w:sz="4" w:space="0" w:color="auto"/>
              <w:bottom w:val="single" w:sz="4" w:space="0" w:color="auto"/>
              <w:right w:val="single" w:sz="4" w:space="0" w:color="auto"/>
            </w:tcBorders>
            <w:vAlign w:val="center"/>
            <w:hideMark/>
          </w:tcPr>
          <w:p w:rsidR="00E00F6E" w:rsidRPr="00034EBC" w:rsidP="00A408F1" w14:paraId="38869EBF" w14:textId="77777777">
            <w:pPr>
              <w:jc w:val="center"/>
              <w:rPr>
                <w:rFonts w:ascii="Arial" w:hAnsi="Arial" w:cs="Arial"/>
                <w:b/>
                <w:bCs/>
                <w:sz w:val="22"/>
                <w:szCs w:val="22"/>
              </w:rPr>
            </w:pPr>
            <w:r w:rsidRPr="00034EBC">
              <w:rPr>
                <w:rFonts w:ascii="Arial" w:hAnsi="Arial" w:cs="Arial"/>
                <w:b/>
                <w:bCs/>
                <w:sz w:val="22"/>
                <w:szCs w:val="22"/>
              </w:rPr>
              <w:t>Total</w:t>
            </w:r>
          </w:p>
          <w:p w:rsidR="00E00F6E" w:rsidRPr="00034EBC" w:rsidP="00A408F1" w14:paraId="1F84D677" w14:textId="77777777">
            <w:pPr>
              <w:jc w:val="center"/>
              <w:rPr>
                <w:rFonts w:ascii="Arial" w:hAnsi="Arial" w:cs="Arial"/>
                <w:b/>
                <w:bCs/>
                <w:sz w:val="22"/>
                <w:szCs w:val="22"/>
              </w:rPr>
            </w:pPr>
            <w:r w:rsidRPr="00034EBC">
              <w:rPr>
                <w:rFonts w:ascii="Arial" w:hAnsi="Arial" w:cs="Arial"/>
                <w:b/>
                <w:bCs/>
                <w:sz w:val="22"/>
                <w:szCs w:val="22"/>
              </w:rPr>
              <w:t>Hours</w:t>
            </w:r>
          </w:p>
        </w:tc>
      </w:tr>
      <w:tr w14:paraId="2A0A6B10" w14:textId="77777777" w:rsidTr="00E76446">
        <w:tblPrEx>
          <w:tblW w:w="9450" w:type="dxa"/>
          <w:tblInd w:w="-8" w:type="dxa"/>
          <w:tblLayout w:type="fixed"/>
          <w:tblCellMar>
            <w:left w:w="72" w:type="dxa"/>
            <w:right w:w="72" w:type="dxa"/>
          </w:tblCellMar>
          <w:tblLook w:val="04A0"/>
        </w:tblPrEx>
        <w:trPr>
          <w:cantSplit/>
          <w:trHeight w:val="530"/>
        </w:trPr>
        <w:tc>
          <w:tcPr>
            <w:tcW w:w="3603" w:type="dxa"/>
            <w:tcBorders>
              <w:top w:val="single" w:sz="4" w:space="0" w:color="auto"/>
              <w:left w:val="single" w:sz="4" w:space="0" w:color="auto"/>
              <w:bottom w:val="single" w:sz="4" w:space="0" w:color="auto"/>
              <w:right w:val="single" w:sz="4" w:space="0" w:color="auto"/>
            </w:tcBorders>
            <w:shd w:val="clear" w:color="auto" w:fill="auto"/>
            <w:vAlign w:val="center"/>
          </w:tcPr>
          <w:p w:rsidR="00E76446" w:rsidRPr="009A3031" w:rsidP="00E76446" w14:paraId="33893C72" w14:textId="5209C3AF">
            <w:pPr>
              <w:rPr>
                <w:rFonts w:ascii="Arial" w:hAnsi="Arial" w:cs="Arial"/>
                <w:sz w:val="22"/>
                <w:szCs w:val="22"/>
              </w:rPr>
            </w:pPr>
            <w:r w:rsidRPr="00431DE1">
              <w:rPr>
                <w:rFonts w:ascii="Arial" w:hAnsi="Arial" w:cs="Arial"/>
                <w:sz w:val="22"/>
                <w:szCs w:val="22"/>
              </w:rPr>
              <w:t xml:space="preserve">26.617 – Submit Form 893, </w:t>
            </w:r>
            <w:r w:rsidRPr="00431DE1">
              <w:rPr>
                <w:rFonts w:ascii="Arial" w:hAnsi="Arial" w:cs="Arial"/>
                <w:sz w:val="22"/>
                <w:szCs w:val="22"/>
              </w:rPr>
              <w:br/>
            </w:r>
            <w:r w:rsidRPr="009A1759" w:rsidR="001160FE">
              <w:rPr>
                <w:rFonts w:ascii="Arial" w:hAnsi="Arial" w:cs="Arial"/>
                <w:sz w:val="22"/>
                <w:szCs w:val="22"/>
              </w:rPr>
              <w:t>Single FFD Policy Violation Form</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76446" w:rsidRPr="009A3031" w:rsidP="00E76446" w14:paraId="32E0A347" w14:textId="77777777">
            <w:pPr>
              <w:jc w:val="center"/>
              <w:rPr>
                <w:rFonts w:ascii="Arial" w:hAnsi="Arial" w:cs="Arial"/>
                <w:sz w:val="22"/>
                <w:szCs w:val="22"/>
              </w:rPr>
            </w:pPr>
            <w:r>
              <w:rPr>
                <w:rFonts w:ascii="Arial" w:hAnsi="Arial" w:cs="Arial"/>
                <w:sz w:val="22"/>
                <w:szCs w:val="22"/>
              </w:rPr>
              <w:t>0</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rsidR="00E76446" w:rsidRPr="009A3031" w:rsidP="00E76446" w14:paraId="6EE4A7AB" w14:textId="0505F64A">
            <w:pPr>
              <w:jc w:val="center"/>
              <w:rPr>
                <w:rFonts w:ascii="Arial" w:hAnsi="Arial" w:cs="Arial"/>
                <w:sz w:val="22"/>
                <w:szCs w:val="22"/>
              </w:rPr>
            </w:pPr>
            <w:r>
              <w:rPr>
                <w:rFonts w:ascii="Arial" w:hAnsi="Arial" w:cs="Arial"/>
                <w:sz w:val="22"/>
                <w:szCs w:val="22"/>
              </w:rPr>
              <w:t xml:space="preserve">0.5 hours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76446" w:rsidP="00E76446" w14:paraId="550132E5" w14:textId="77777777">
            <w:pPr>
              <w:jc w:val="center"/>
              <w:rPr>
                <w:rFonts w:ascii="Arial" w:hAnsi="Arial" w:cs="Arial"/>
                <w:sz w:val="22"/>
                <w:szCs w:val="22"/>
              </w:rPr>
            </w:pPr>
            <w:r>
              <w:rPr>
                <w:rFonts w:ascii="Arial" w:hAnsi="Arial" w:cs="Arial"/>
                <w:sz w:val="22"/>
                <w:szCs w:val="22"/>
              </w:rPr>
              <w:t>0</w:t>
            </w:r>
          </w:p>
        </w:tc>
      </w:tr>
      <w:tr w14:paraId="11FAE08F" w14:textId="77777777" w:rsidTr="00E76446">
        <w:tblPrEx>
          <w:tblW w:w="9450" w:type="dxa"/>
          <w:tblInd w:w="-8" w:type="dxa"/>
          <w:tblLayout w:type="fixed"/>
          <w:tblCellMar>
            <w:left w:w="72" w:type="dxa"/>
            <w:right w:w="72" w:type="dxa"/>
          </w:tblCellMar>
          <w:tblLook w:val="04A0"/>
        </w:tblPrEx>
        <w:trPr>
          <w:cantSplit/>
          <w:trHeight w:val="530"/>
        </w:trPr>
        <w:tc>
          <w:tcPr>
            <w:tcW w:w="3603" w:type="dxa"/>
            <w:tcBorders>
              <w:top w:val="single" w:sz="4" w:space="0" w:color="auto"/>
              <w:left w:val="single" w:sz="4" w:space="0" w:color="auto"/>
              <w:bottom w:val="single" w:sz="4" w:space="0" w:color="auto"/>
              <w:right w:val="single" w:sz="4" w:space="0" w:color="auto"/>
            </w:tcBorders>
            <w:shd w:val="clear" w:color="auto" w:fill="auto"/>
            <w:vAlign w:val="center"/>
          </w:tcPr>
          <w:p w:rsidR="00E76446" w:rsidP="00E76446" w14:paraId="3DDF3E6C" w14:textId="7B81024A">
            <w:pPr>
              <w:rPr>
                <w:rFonts w:ascii="Arial" w:hAnsi="Arial" w:cs="Arial"/>
                <w:sz w:val="22"/>
                <w:szCs w:val="22"/>
              </w:rPr>
            </w:pPr>
            <w:r w:rsidRPr="00431DE1">
              <w:rPr>
                <w:rFonts w:ascii="Arial" w:hAnsi="Arial" w:cs="Arial"/>
                <w:sz w:val="22"/>
                <w:szCs w:val="22"/>
              </w:rPr>
              <w:t xml:space="preserve">26.617 – Submit Form 894, </w:t>
            </w:r>
            <w:r w:rsidRPr="00431DE1">
              <w:rPr>
                <w:rFonts w:ascii="Arial" w:hAnsi="Arial" w:cs="Arial"/>
                <w:sz w:val="22"/>
                <w:szCs w:val="22"/>
              </w:rPr>
              <w:br/>
            </w:r>
            <w:bookmarkStart w:id="1" w:name="_Hlk125134172"/>
            <w:r w:rsidRPr="00B35E2F" w:rsidR="001B768F">
              <w:rPr>
                <w:rFonts w:ascii="Arial" w:hAnsi="Arial" w:cs="Arial"/>
                <w:sz w:val="22"/>
                <w:szCs w:val="22"/>
              </w:rPr>
              <w:t xml:space="preserve">Annual Reporting Form </w:t>
            </w:r>
            <w:r w:rsidR="001B768F">
              <w:rPr>
                <w:rFonts w:ascii="Arial" w:hAnsi="Arial" w:cs="Arial"/>
                <w:sz w:val="22"/>
                <w:szCs w:val="22"/>
              </w:rPr>
              <w:t>for FFD Information</w:t>
            </w:r>
            <w:bookmarkEnd w:id="1"/>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E76446" w:rsidP="00E76446" w14:paraId="386A83D6" w14:textId="39AAEBA7">
            <w:pPr>
              <w:jc w:val="center"/>
              <w:rPr>
                <w:rFonts w:ascii="Arial" w:hAnsi="Arial" w:cs="Arial"/>
                <w:sz w:val="22"/>
                <w:szCs w:val="22"/>
              </w:rPr>
            </w:pPr>
            <w:r>
              <w:rPr>
                <w:rFonts w:ascii="Arial" w:hAnsi="Arial" w:cs="Arial"/>
                <w:sz w:val="22"/>
                <w:szCs w:val="22"/>
              </w:rPr>
              <w:t>0</w:t>
            </w:r>
          </w:p>
        </w:tc>
        <w:tc>
          <w:tcPr>
            <w:tcW w:w="2247" w:type="dxa"/>
            <w:tcBorders>
              <w:top w:val="single" w:sz="4" w:space="0" w:color="auto"/>
              <w:left w:val="single" w:sz="4" w:space="0" w:color="auto"/>
              <w:bottom w:val="single" w:sz="4" w:space="0" w:color="auto"/>
              <w:right w:val="single" w:sz="4" w:space="0" w:color="auto"/>
            </w:tcBorders>
            <w:shd w:val="clear" w:color="auto" w:fill="auto"/>
            <w:vAlign w:val="center"/>
          </w:tcPr>
          <w:p w:rsidR="00E76446" w:rsidP="00E76446" w14:paraId="695070F9" w14:textId="6D1F3FA8">
            <w:pPr>
              <w:jc w:val="center"/>
              <w:rPr>
                <w:rFonts w:ascii="Arial" w:hAnsi="Arial" w:cs="Arial"/>
                <w:sz w:val="22"/>
                <w:szCs w:val="22"/>
              </w:rPr>
            </w:pPr>
            <w:r>
              <w:rPr>
                <w:rFonts w:ascii="Arial" w:hAnsi="Arial" w:cs="Arial"/>
                <w:sz w:val="22"/>
                <w:szCs w:val="22"/>
              </w:rPr>
              <w:t>12</w:t>
            </w:r>
            <w:r w:rsidRPr="009A3031">
              <w:rPr>
                <w:rFonts w:ascii="Arial" w:hAnsi="Arial" w:cs="Arial"/>
                <w:sz w:val="22"/>
                <w:szCs w:val="22"/>
              </w:rPr>
              <w:t xml:space="preserve"> hours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76446" w:rsidP="00E76446" w14:paraId="4E0ADE31" w14:textId="62D9EFA3">
            <w:pPr>
              <w:jc w:val="center"/>
              <w:rPr>
                <w:rFonts w:ascii="Arial" w:hAnsi="Arial" w:cs="Arial"/>
                <w:sz w:val="22"/>
                <w:szCs w:val="22"/>
              </w:rPr>
            </w:pPr>
            <w:r>
              <w:rPr>
                <w:rFonts w:ascii="Arial" w:hAnsi="Arial" w:cs="Arial"/>
                <w:sz w:val="22"/>
                <w:szCs w:val="22"/>
              </w:rPr>
              <w:t>0</w:t>
            </w:r>
          </w:p>
        </w:tc>
      </w:tr>
    </w:tbl>
    <w:p w:rsidR="00E00F6E" w:rsidP="00333EA7" w14:paraId="3774E768" w14:textId="77777777">
      <w:pPr>
        <w:ind w:left="1440"/>
        <w:rPr>
          <w:rFonts w:ascii="Arial" w:hAnsi="Arial"/>
          <w:sz w:val="22"/>
        </w:rPr>
      </w:pPr>
    </w:p>
    <w:p w:rsidR="00333EA7" w:rsidP="004B4038" w14:paraId="2CD67D18" w14:textId="77777777">
      <w:pPr>
        <w:rPr>
          <w:rFonts w:ascii="Arial" w:hAnsi="Arial"/>
          <w:sz w:val="22"/>
        </w:rPr>
      </w:pPr>
    </w:p>
    <w:bookmarkEnd w:id="0"/>
    <w:p w:rsidR="004B4038" w:rsidP="004B4038" w14:paraId="1B24F2FA" w14:textId="77777777">
      <w:pPr>
        <w:ind w:left="1440" w:hanging="720"/>
        <w:rPr>
          <w:rFonts w:ascii="Arial" w:hAnsi="Arial"/>
          <w:sz w:val="22"/>
          <w:u w:val="single"/>
        </w:rPr>
      </w:pPr>
      <w:r>
        <w:rPr>
          <w:rFonts w:ascii="Arial" w:hAnsi="Arial"/>
          <w:sz w:val="22"/>
        </w:rPr>
        <w:t>15.</w:t>
      </w:r>
      <w:r>
        <w:rPr>
          <w:rFonts w:ascii="Arial" w:hAnsi="Arial"/>
          <w:sz w:val="22"/>
        </w:rPr>
        <w:tab/>
      </w:r>
      <w:r>
        <w:rPr>
          <w:rFonts w:ascii="Arial" w:hAnsi="Arial"/>
          <w:sz w:val="22"/>
          <w:u w:val="single"/>
        </w:rPr>
        <w:t>Reasons for Change in Burden or Cost</w:t>
      </w:r>
    </w:p>
    <w:p w:rsidR="004B4038" w:rsidP="004B4038" w14:paraId="738A26F3" w14:textId="77777777">
      <w:pPr>
        <w:ind w:left="1440" w:hanging="720"/>
        <w:rPr>
          <w:rFonts w:ascii="Arial" w:hAnsi="Arial"/>
          <w:sz w:val="22"/>
          <w:u w:val="single"/>
        </w:rPr>
      </w:pPr>
    </w:p>
    <w:p w:rsidR="005C536A" w:rsidP="004B4038" w14:paraId="01EFDF9F" w14:textId="217F5C08">
      <w:pPr>
        <w:ind w:left="1440" w:hanging="720"/>
        <w:rPr>
          <w:rFonts w:ascii="Arial" w:hAnsi="Arial"/>
          <w:sz w:val="22"/>
        </w:rPr>
      </w:pPr>
      <w:r>
        <w:rPr>
          <w:rFonts w:ascii="Arial" w:hAnsi="Arial"/>
          <w:sz w:val="22"/>
        </w:rPr>
        <w:tab/>
      </w:r>
      <w:r w:rsidRPr="005C536A">
        <w:rPr>
          <w:rFonts w:ascii="Arial" w:hAnsi="Arial"/>
          <w:sz w:val="22"/>
        </w:rPr>
        <w:t xml:space="preserve">The proposed rule would impose new information collections </w:t>
      </w:r>
      <w:r w:rsidR="00D11895">
        <w:rPr>
          <w:rFonts w:ascii="Arial" w:hAnsi="Arial"/>
          <w:sz w:val="22"/>
        </w:rPr>
        <w:t xml:space="preserve">for Part 53 licensees to report to </w:t>
      </w:r>
      <w:r w:rsidRPr="00F35464" w:rsidR="00D11895">
        <w:rPr>
          <w:rFonts w:ascii="Arial" w:hAnsi="Arial" w:cs="Arial"/>
          <w:sz w:val="22"/>
          <w:szCs w:val="22"/>
        </w:rPr>
        <w:t>the NRC following the occurrence of a</w:t>
      </w:r>
      <w:r w:rsidR="00500BC6">
        <w:rPr>
          <w:rFonts w:ascii="Arial" w:hAnsi="Arial" w:cs="Arial"/>
          <w:sz w:val="22"/>
          <w:szCs w:val="22"/>
        </w:rPr>
        <w:t xml:space="preserve">n FFD policy violation, such as a </w:t>
      </w:r>
      <w:r w:rsidRPr="00F35464" w:rsidR="00D11895">
        <w:rPr>
          <w:rFonts w:ascii="Arial" w:hAnsi="Arial" w:cs="Arial"/>
          <w:sz w:val="22"/>
          <w:szCs w:val="22"/>
        </w:rPr>
        <w:t>positive result on a drug or alcohol test</w:t>
      </w:r>
      <w:r w:rsidR="00500BC6">
        <w:rPr>
          <w:rFonts w:ascii="Arial" w:hAnsi="Arial" w:cs="Arial"/>
          <w:sz w:val="22"/>
          <w:szCs w:val="22"/>
        </w:rPr>
        <w:t>,</w:t>
      </w:r>
      <w:r w:rsidR="00D11895">
        <w:rPr>
          <w:rFonts w:ascii="Arial" w:hAnsi="Arial" w:cs="Arial"/>
          <w:sz w:val="22"/>
          <w:szCs w:val="22"/>
        </w:rPr>
        <w:t xml:space="preserve"> </w:t>
      </w:r>
      <w:r w:rsidR="007D0691">
        <w:rPr>
          <w:rFonts w:ascii="Arial" w:hAnsi="Arial" w:cs="Arial"/>
          <w:sz w:val="22"/>
          <w:szCs w:val="22"/>
        </w:rPr>
        <w:t>and</w:t>
      </w:r>
      <w:r w:rsidR="00D11895">
        <w:rPr>
          <w:rFonts w:ascii="Arial" w:hAnsi="Arial" w:cs="Arial"/>
          <w:sz w:val="22"/>
          <w:szCs w:val="22"/>
        </w:rPr>
        <w:t xml:space="preserve"> to</w:t>
      </w:r>
      <w:r w:rsidRPr="00F35464" w:rsidR="00D11895">
        <w:rPr>
          <w:rFonts w:ascii="Arial" w:hAnsi="Arial" w:cs="Arial"/>
          <w:sz w:val="22"/>
          <w:szCs w:val="22"/>
        </w:rPr>
        <w:t xml:space="preserve"> submit an annual report to the NRC on FFD program performance, regarding</w:t>
      </w:r>
      <w:r w:rsidR="00CA0BAD">
        <w:rPr>
          <w:rFonts w:ascii="Arial" w:hAnsi="Arial" w:cs="Arial"/>
          <w:sz w:val="22"/>
          <w:szCs w:val="22"/>
        </w:rPr>
        <w:t>, in part,</w:t>
      </w:r>
      <w:r w:rsidRPr="00F35464" w:rsidR="00D11895">
        <w:rPr>
          <w:rFonts w:ascii="Arial" w:hAnsi="Arial" w:cs="Arial"/>
          <w:sz w:val="22"/>
          <w:szCs w:val="22"/>
        </w:rPr>
        <w:t xml:space="preserve"> </w:t>
      </w:r>
      <w:r w:rsidR="00CA0BAD">
        <w:rPr>
          <w:rFonts w:ascii="Arial" w:hAnsi="Arial" w:cs="Arial"/>
          <w:sz w:val="22"/>
          <w:szCs w:val="22"/>
        </w:rPr>
        <w:t xml:space="preserve">results from </w:t>
      </w:r>
      <w:r w:rsidRPr="00F35464" w:rsidR="00D11895">
        <w:rPr>
          <w:rFonts w:ascii="Arial" w:hAnsi="Arial" w:cs="Arial"/>
          <w:sz w:val="22"/>
          <w:szCs w:val="22"/>
        </w:rPr>
        <w:t>drug and alcohol testing</w:t>
      </w:r>
      <w:r w:rsidR="00D11895">
        <w:rPr>
          <w:rFonts w:ascii="Arial" w:hAnsi="Arial" w:cs="Arial"/>
          <w:sz w:val="22"/>
          <w:szCs w:val="22"/>
        </w:rPr>
        <w:t xml:space="preserve">. No burden is anticipated </w:t>
      </w:r>
      <w:r w:rsidR="001A4BDC">
        <w:rPr>
          <w:rFonts w:ascii="Arial" w:hAnsi="Arial" w:cs="Arial"/>
          <w:sz w:val="22"/>
          <w:szCs w:val="22"/>
        </w:rPr>
        <w:t xml:space="preserve">during the clearance period, but future licensees would incur an annual burden of 0.5 hours per single positive test form submitted (NRC Form 893) and 106 hours to annually prepare and submit </w:t>
      </w:r>
      <w:r w:rsidR="00006235">
        <w:rPr>
          <w:rFonts w:ascii="Arial" w:hAnsi="Arial" w:cs="Arial"/>
          <w:sz w:val="22"/>
          <w:szCs w:val="22"/>
        </w:rPr>
        <w:t>NRC Form 894, Annual Reporting Form</w:t>
      </w:r>
      <w:r w:rsidR="003415CC">
        <w:rPr>
          <w:rFonts w:ascii="Arial" w:hAnsi="Arial" w:cs="Arial"/>
          <w:sz w:val="22"/>
          <w:szCs w:val="22"/>
        </w:rPr>
        <w:t xml:space="preserve"> </w:t>
      </w:r>
      <w:r w:rsidRPr="003415CC" w:rsidR="003415CC">
        <w:rPr>
          <w:rFonts w:ascii="Arial" w:hAnsi="Arial" w:cs="Arial"/>
          <w:sz w:val="22"/>
          <w:szCs w:val="22"/>
        </w:rPr>
        <w:t>for FFD Information</w:t>
      </w:r>
      <w:r w:rsidR="00006235">
        <w:rPr>
          <w:rFonts w:ascii="Arial" w:hAnsi="Arial" w:cs="Arial"/>
          <w:sz w:val="22"/>
          <w:szCs w:val="22"/>
        </w:rPr>
        <w:t>.</w:t>
      </w:r>
    </w:p>
    <w:p w:rsidR="007E1A2C" w:rsidP="004B4038" w14:paraId="1F67E967" w14:textId="77777777">
      <w:pPr>
        <w:ind w:left="1440" w:hanging="720"/>
        <w:rPr>
          <w:rFonts w:ascii="Arial" w:hAnsi="Arial"/>
          <w:sz w:val="22"/>
        </w:rPr>
      </w:pPr>
    </w:p>
    <w:p w:rsidR="004B4038" w:rsidP="004B4038" w14:paraId="779BE371" w14:textId="77777777">
      <w:pPr>
        <w:ind w:left="1440" w:hanging="720"/>
        <w:rPr>
          <w:rFonts w:ascii="Arial" w:hAnsi="Arial"/>
          <w:sz w:val="22"/>
        </w:rPr>
      </w:pPr>
      <w:r>
        <w:rPr>
          <w:rFonts w:ascii="Arial" w:hAnsi="Arial"/>
          <w:sz w:val="22"/>
        </w:rPr>
        <w:t>16.</w:t>
      </w:r>
      <w:r>
        <w:rPr>
          <w:rFonts w:ascii="Arial" w:hAnsi="Arial"/>
          <w:sz w:val="22"/>
        </w:rPr>
        <w:tab/>
      </w:r>
      <w:r>
        <w:rPr>
          <w:rFonts w:ascii="Arial" w:hAnsi="Arial"/>
          <w:sz w:val="22"/>
          <w:u w:val="single"/>
        </w:rPr>
        <w:t>Publication for Statistical Use</w:t>
      </w:r>
    </w:p>
    <w:p w:rsidR="004B4038" w:rsidP="004B4038" w14:paraId="32715984" w14:textId="77777777">
      <w:pPr>
        <w:rPr>
          <w:rFonts w:ascii="Arial" w:hAnsi="Arial"/>
          <w:sz w:val="22"/>
        </w:rPr>
      </w:pPr>
    </w:p>
    <w:p w:rsidR="004B4038" w:rsidP="004B4038" w14:paraId="4183F358" w14:textId="77777777">
      <w:pPr>
        <w:ind w:left="1440"/>
        <w:rPr>
          <w:rFonts w:ascii="Arial" w:hAnsi="Arial"/>
          <w:sz w:val="22"/>
        </w:rPr>
      </w:pPr>
      <w:r>
        <w:rPr>
          <w:rFonts w:ascii="Arial" w:hAnsi="Arial"/>
          <w:sz w:val="22"/>
        </w:rPr>
        <w:t>Not applicable.</w:t>
      </w:r>
    </w:p>
    <w:p w:rsidR="004B4038" w:rsidP="004B4038" w14:paraId="7E1B615D" w14:textId="77777777">
      <w:pPr>
        <w:rPr>
          <w:rFonts w:ascii="Arial" w:hAnsi="Arial"/>
          <w:sz w:val="22"/>
        </w:rPr>
      </w:pPr>
    </w:p>
    <w:p w:rsidR="004B4038" w:rsidP="004B4038" w14:paraId="7B732A49" w14:textId="77777777">
      <w:pPr>
        <w:ind w:left="1440" w:hanging="720"/>
        <w:rPr>
          <w:rFonts w:ascii="Arial" w:hAnsi="Arial"/>
          <w:sz w:val="22"/>
        </w:rPr>
      </w:pPr>
      <w:r>
        <w:rPr>
          <w:rFonts w:ascii="Arial" w:hAnsi="Arial"/>
          <w:sz w:val="22"/>
        </w:rPr>
        <w:t>17.</w:t>
      </w:r>
      <w:r>
        <w:rPr>
          <w:rFonts w:ascii="Arial" w:hAnsi="Arial"/>
          <w:sz w:val="22"/>
        </w:rPr>
        <w:tab/>
      </w:r>
      <w:r>
        <w:rPr>
          <w:rFonts w:ascii="Arial" w:hAnsi="Arial"/>
          <w:sz w:val="22"/>
          <w:u w:val="single"/>
        </w:rPr>
        <w:t>Reason for Not Displaying the Expiration Date</w:t>
      </w:r>
    </w:p>
    <w:p w:rsidR="004B4038" w:rsidP="004B4038" w14:paraId="0C2A3C51" w14:textId="77777777">
      <w:pPr>
        <w:rPr>
          <w:rFonts w:ascii="Arial" w:hAnsi="Arial"/>
          <w:sz w:val="22"/>
        </w:rPr>
      </w:pPr>
    </w:p>
    <w:p w:rsidR="004B4038" w:rsidP="004B4038" w14:paraId="22A7C701" w14:textId="5B39CE2A">
      <w:pPr>
        <w:ind w:left="1440"/>
        <w:rPr>
          <w:rFonts w:ascii="Arial" w:hAnsi="Arial"/>
          <w:sz w:val="22"/>
        </w:rPr>
      </w:pPr>
      <w:r w:rsidRPr="00EE19FC">
        <w:rPr>
          <w:rFonts w:ascii="Arial" w:hAnsi="Arial"/>
          <w:sz w:val="22"/>
        </w:rPr>
        <w:t xml:space="preserve">NRC </w:t>
      </w:r>
      <w:r w:rsidRPr="009B4F67">
        <w:rPr>
          <w:rFonts w:ascii="Arial" w:hAnsi="Arial"/>
          <w:sz w:val="22"/>
        </w:rPr>
        <w:t>Form</w:t>
      </w:r>
      <w:r w:rsidRPr="009B4F67" w:rsidR="0022414B">
        <w:rPr>
          <w:rFonts w:ascii="Arial" w:hAnsi="Arial"/>
          <w:sz w:val="22"/>
        </w:rPr>
        <w:t>s</w:t>
      </w:r>
      <w:r w:rsidRPr="009B4F67">
        <w:rPr>
          <w:rFonts w:ascii="Arial" w:hAnsi="Arial"/>
          <w:sz w:val="22"/>
        </w:rPr>
        <w:t xml:space="preserve"> </w:t>
      </w:r>
      <w:r w:rsidRPr="009B4F67" w:rsidR="009B4F67">
        <w:rPr>
          <w:rFonts w:ascii="Arial" w:hAnsi="Arial"/>
          <w:sz w:val="22"/>
        </w:rPr>
        <w:t>893 and 894</w:t>
      </w:r>
      <w:r w:rsidR="008C3F58">
        <w:rPr>
          <w:rFonts w:ascii="Arial" w:hAnsi="Arial"/>
          <w:sz w:val="22"/>
        </w:rPr>
        <w:t xml:space="preserve"> </w:t>
      </w:r>
      <w:r w:rsidRPr="00EE19FC">
        <w:rPr>
          <w:rFonts w:ascii="Arial" w:hAnsi="Arial"/>
          <w:sz w:val="22"/>
        </w:rPr>
        <w:t>display the OMB clearance approval expiration date.</w:t>
      </w:r>
    </w:p>
    <w:p w:rsidR="00EE19FC" w:rsidP="004B4038" w14:paraId="28B2F088" w14:textId="77777777">
      <w:pPr>
        <w:ind w:left="1440"/>
        <w:rPr>
          <w:rFonts w:ascii="Arial" w:hAnsi="Arial"/>
          <w:sz w:val="22"/>
        </w:rPr>
      </w:pPr>
    </w:p>
    <w:p w:rsidR="004B4038" w:rsidP="004B4038" w14:paraId="198A4510" w14:textId="77777777">
      <w:pPr>
        <w:ind w:left="1440" w:hanging="720"/>
        <w:rPr>
          <w:rFonts w:ascii="Arial" w:hAnsi="Arial"/>
          <w:sz w:val="22"/>
        </w:rPr>
      </w:pPr>
      <w:r>
        <w:rPr>
          <w:rFonts w:ascii="Arial" w:hAnsi="Arial"/>
          <w:sz w:val="22"/>
        </w:rPr>
        <w:t>18.</w:t>
      </w:r>
      <w:r>
        <w:rPr>
          <w:rFonts w:ascii="Arial" w:hAnsi="Arial"/>
          <w:sz w:val="22"/>
        </w:rPr>
        <w:tab/>
      </w:r>
      <w:r>
        <w:rPr>
          <w:rFonts w:ascii="Arial" w:hAnsi="Arial"/>
          <w:sz w:val="22"/>
          <w:u w:val="single"/>
        </w:rPr>
        <w:t>Exceptions to the Certification Statement</w:t>
      </w:r>
    </w:p>
    <w:p w:rsidR="004B4038" w:rsidP="004B4038" w14:paraId="6888262A" w14:textId="77777777">
      <w:pPr>
        <w:rPr>
          <w:rFonts w:ascii="Arial" w:hAnsi="Arial"/>
          <w:sz w:val="22"/>
        </w:rPr>
      </w:pPr>
    </w:p>
    <w:p w:rsidR="004B4038" w:rsidP="004B4038" w14:paraId="4A2D11AB" w14:textId="77777777">
      <w:pPr>
        <w:ind w:left="1440"/>
        <w:rPr>
          <w:rFonts w:ascii="Arial" w:hAnsi="Arial"/>
          <w:sz w:val="22"/>
        </w:rPr>
      </w:pPr>
      <w:r>
        <w:rPr>
          <w:rFonts w:ascii="Arial" w:hAnsi="Arial"/>
          <w:sz w:val="22"/>
        </w:rPr>
        <w:t>There are no exceptions.</w:t>
      </w:r>
    </w:p>
    <w:p w:rsidR="004B4038" w:rsidP="004B4038" w14:paraId="3E0BA2FD" w14:textId="77777777">
      <w:pPr>
        <w:rPr>
          <w:rFonts w:ascii="Arial" w:hAnsi="Arial"/>
          <w:sz w:val="22"/>
        </w:rPr>
      </w:pPr>
    </w:p>
    <w:p w:rsidR="004B4038" w:rsidP="004B4038" w14:paraId="5F78A3E4" w14:textId="77777777">
      <w:pPr>
        <w:ind w:left="720" w:hanging="720"/>
        <w:rPr>
          <w:rFonts w:ascii="Arial" w:hAnsi="Arial"/>
          <w:sz w:val="22"/>
        </w:rPr>
      </w:pPr>
      <w:r>
        <w:rPr>
          <w:rFonts w:ascii="Arial" w:hAnsi="Arial"/>
          <w:sz w:val="22"/>
        </w:rPr>
        <w:t>B.</w:t>
      </w:r>
      <w:r>
        <w:rPr>
          <w:rFonts w:ascii="Arial" w:hAnsi="Arial"/>
          <w:sz w:val="22"/>
        </w:rPr>
        <w:tab/>
      </w:r>
      <w:r>
        <w:rPr>
          <w:rFonts w:ascii="Arial" w:hAnsi="Arial"/>
          <w:sz w:val="22"/>
          <w:u w:val="single"/>
        </w:rPr>
        <w:t>Collection of Information Employing Statistical Methods</w:t>
      </w:r>
    </w:p>
    <w:p w:rsidR="004B4038" w:rsidP="004B4038" w14:paraId="323455D1" w14:textId="77777777">
      <w:pPr>
        <w:rPr>
          <w:rFonts w:ascii="Arial" w:hAnsi="Arial"/>
          <w:sz w:val="22"/>
        </w:rPr>
      </w:pPr>
    </w:p>
    <w:p w:rsidR="004B4038" w:rsidP="004B4038" w14:paraId="1CCD13A9" w14:textId="77777777">
      <w:pPr>
        <w:ind w:left="720"/>
        <w:rPr>
          <w:rFonts w:ascii="Arial" w:hAnsi="Arial"/>
          <w:sz w:val="22"/>
        </w:rPr>
      </w:pPr>
      <w:r>
        <w:rPr>
          <w:rFonts w:ascii="Arial" w:hAnsi="Arial"/>
          <w:sz w:val="22"/>
        </w:rPr>
        <w:t xml:space="preserve">The collection of information does not employ statistical methods.  </w:t>
      </w:r>
    </w:p>
    <w:p w:rsidR="004B4038" w:rsidP="004B4038" w14:paraId="027800FB" w14:textId="77777777">
      <w:pPr>
        <w:rPr>
          <w:rFonts w:ascii="Arial" w:hAnsi="Arial"/>
          <w:sz w:val="22"/>
        </w:rPr>
      </w:pPr>
      <w:r>
        <w:rPr>
          <w:rFonts w:ascii="Arial" w:hAnsi="Arial"/>
          <w:sz w:val="22"/>
        </w:rPr>
        <w:t xml:space="preserve"> </w:t>
      </w:r>
    </w:p>
    <w:p w:rsidR="004B4038" w:rsidP="004B4038" w14:paraId="50CA54B4" w14:textId="77777777">
      <w:pPr>
        <w:rPr>
          <w:rFonts w:ascii="Arial" w:hAnsi="Arial"/>
          <w:sz w:val="22"/>
        </w:rPr>
      </w:pPr>
    </w:p>
    <w:p w:rsidR="004B4038" w:rsidP="004B4038" w14:paraId="7D206E15" w14:textId="77777777">
      <w:pPr>
        <w:rPr>
          <w:rFonts w:ascii="Arial" w:hAnsi="Arial"/>
          <w:sz w:val="22"/>
        </w:rPr>
      </w:pPr>
      <w:r>
        <w:rPr>
          <w:rFonts w:ascii="Arial" w:hAnsi="Arial"/>
          <w:sz w:val="22"/>
        </w:rPr>
        <w:br w:type="page"/>
      </w:r>
    </w:p>
    <w:p w:rsidR="004B4038" w:rsidP="004B4038" w14:paraId="602C13AA" w14:textId="77777777">
      <w:pPr>
        <w:jc w:val="center"/>
        <w:rPr>
          <w:rFonts w:ascii="Arial" w:hAnsi="Arial"/>
          <w:sz w:val="22"/>
        </w:rPr>
      </w:pPr>
      <w:r>
        <w:rPr>
          <w:rFonts w:ascii="Arial" w:hAnsi="Arial"/>
          <w:sz w:val="22"/>
        </w:rPr>
        <w:t>DESCRIPTION OF INFORMATION COLLECTION REQUIREMENTS</w:t>
      </w:r>
    </w:p>
    <w:p w:rsidR="004B4038" w:rsidP="004B4038" w14:paraId="0E65DC72" w14:textId="07E44D9A">
      <w:pPr>
        <w:jc w:val="center"/>
        <w:rPr>
          <w:rFonts w:ascii="Arial" w:hAnsi="Arial"/>
          <w:sz w:val="22"/>
        </w:rPr>
      </w:pPr>
      <w:r>
        <w:rPr>
          <w:rFonts w:ascii="Arial" w:hAnsi="Arial"/>
          <w:sz w:val="22"/>
        </w:rPr>
        <w:t>CONTAINED IN</w:t>
      </w:r>
      <w:bookmarkStart w:id="2" w:name="_Hlk10101492"/>
      <w:r>
        <w:rPr>
          <w:rFonts w:ascii="Arial" w:hAnsi="Arial"/>
          <w:sz w:val="22"/>
        </w:rPr>
        <w:t xml:space="preserve"> NRC FORM</w:t>
      </w:r>
      <w:r w:rsidR="007E0F9E">
        <w:rPr>
          <w:rFonts w:ascii="Arial" w:hAnsi="Arial"/>
          <w:sz w:val="22"/>
        </w:rPr>
        <w:t>S</w:t>
      </w:r>
      <w:r>
        <w:rPr>
          <w:rFonts w:ascii="Arial" w:hAnsi="Arial"/>
          <w:sz w:val="22"/>
        </w:rPr>
        <w:t xml:space="preserve"> </w:t>
      </w:r>
      <w:r w:rsidR="009B4F67">
        <w:rPr>
          <w:rFonts w:ascii="Arial" w:hAnsi="Arial"/>
          <w:sz w:val="22"/>
        </w:rPr>
        <w:t>893 AND 894</w:t>
      </w:r>
    </w:p>
    <w:p w:rsidR="004B4038" w:rsidP="004B4038" w14:paraId="74C6A7C6" w14:textId="41F7F8A4">
      <w:pPr>
        <w:tabs>
          <w:tab w:val="center" w:pos="4680"/>
        </w:tabs>
        <w:jc w:val="center"/>
        <w:rPr>
          <w:rFonts w:ascii="Arial" w:hAnsi="Arial"/>
          <w:sz w:val="22"/>
        </w:rPr>
      </w:pPr>
      <w:r>
        <w:rPr>
          <w:rFonts w:ascii="Arial" w:hAnsi="Arial"/>
          <w:sz w:val="22"/>
        </w:rPr>
        <w:t>10 CFR 26.</w:t>
      </w:r>
      <w:r w:rsidR="00BE79E6">
        <w:rPr>
          <w:rFonts w:ascii="Arial" w:hAnsi="Arial"/>
          <w:sz w:val="22"/>
        </w:rPr>
        <w:t>617</w:t>
      </w:r>
    </w:p>
    <w:p w:rsidR="009D79C7" w:rsidP="009D79C7" w14:paraId="5C1F5A8B" w14:textId="77777777">
      <w:pPr>
        <w:tabs>
          <w:tab w:val="center" w:pos="4680"/>
        </w:tabs>
        <w:rPr>
          <w:rFonts w:ascii="Arial" w:hAnsi="Arial"/>
          <w:sz w:val="22"/>
        </w:rPr>
      </w:pPr>
    </w:p>
    <w:p w:rsidR="009D79C7" w:rsidP="009D79C7" w14:paraId="39FC7443" w14:textId="77777777">
      <w:pPr>
        <w:tabs>
          <w:tab w:val="center" w:pos="4680"/>
        </w:tabs>
        <w:rPr>
          <w:rFonts w:ascii="Arial" w:hAnsi="Arial"/>
          <w:sz w:val="22"/>
        </w:rPr>
      </w:pPr>
    </w:p>
    <w:bookmarkEnd w:id="2"/>
    <w:p w:rsidR="00044CC8" w:rsidP="004B4038" w14:paraId="2623FCB1" w14:textId="77777777">
      <w:pPr>
        <w:rPr>
          <w:rFonts w:ascii="Arial" w:hAnsi="Arial"/>
          <w:sz w:val="22"/>
        </w:rPr>
      </w:pPr>
    </w:p>
    <w:p w:rsidR="009D79C7" w:rsidP="004B4038" w14:paraId="729F00F0" w14:textId="07C18FB2">
      <w:pPr>
        <w:rPr>
          <w:rFonts w:ascii="Arial" w:hAnsi="Arial" w:cs="Arial"/>
          <w:sz w:val="22"/>
          <w:szCs w:val="22"/>
        </w:rPr>
      </w:pPr>
      <w:r w:rsidRPr="0CF30EEA">
        <w:rPr>
          <w:rFonts w:ascii="Arial" w:hAnsi="Arial"/>
          <w:sz w:val="22"/>
          <w:szCs w:val="22"/>
        </w:rPr>
        <w:t xml:space="preserve">Section 26.617(b)(2) would require licensees and other entities </w:t>
      </w:r>
      <w:r>
        <w:rPr>
          <w:rFonts w:ascii="Arial" w:hAnsi="Arial" w:cs="Arial"/>
          <w:sz w:val="22"/>
          <w:szCs w:val="22"/>
        </w:rPr>
        <w:t xml:space="preserve">that implement FFD programs under 10 CFR Part 26, Subpart M, to </w:t>
      </w:r>
      <w:r w:rsidR="009A2995">
        <w:rPr>
          <w:rFonts w:ascii="Arial" w:hAnsi="Arial" w:cs="Arial"/>
          <w:sz w:val="22"/>
          <w:szCs w:val="22"/>
        </w:rPr>
        <w:t xml:space="preserve">submit </w:t>
      </w:r>
      <w:r w:rsidR="00CE31B8">
        <w:rPr>
          <w:rFonts w:ascii="Arial" w:hAnsi="Arial" w:cs="Arial"/>
          <w:sz w:val="22"/>
          <w:szCs w:val="22"/>
        </w:rPr>
        <w:t xml:space="preserve">an annual </w:t>
      </w:r>
      <w:r w:rsidR="009A2995">
        <w:rPr>
          <w:rFonts w:ascii="Arial" w:hAnsi="Arial" w:cs="Arial"/>
          <w:sz w:val="22"/>
          <w:szCs w:val="22"/>
        </w:rPr>
        <w:t>report t</w:t>
      </w:r>
      <w:r w:rsidR="005D4846">
        <w:rPr>
          <w:rFonts w:ascii="Arial" w:hAnsi="Arial" w:cs="Arial"/>
          <w:sz w:val="22"/>
          <w:szCs w:val="22"/>
        </w:rPr>
        <w:t>hat</w:t>
      </w:r>
      <w:r w:rsidR="009A2995">
        <w:rPr>
          <w:rFonts w:ascii="Arial" w:hAnsi="Arial" w:cs="Arial"/>
          <w:sz w:val="22"/>
          <w:szCs w:val="22"/>
        </w:rPr>
        <w:t xml:space="preserve"> </w:t>
      </w:r>
      <w:r w:rsidR="00220EDD">
        <w:rPr>
          <w:rFonts w:ascii="Arial" w:hAnsi="Arial" w:cs="Arial"/>
          <w:sz w:val="22"/>
          <w:szCs w:val="22"/>
        </w:rPr>
        <w:t xml:space="preserve">must </w:t>
      </w:r>
      <w:r w:rsidR="009C46D5">
        <w:rPr>
          <w:rFonts w:ascii="Arial" w:hAnsi="Arial" w:cs="Arial"/>
          <w:sz w:val="22"/>
          <w:szCs w:val="22"/>
        </w:rPr>
        <w:t>include the FFD program performance data listed in 10 CFR 26.717(b)</w:t>
      </w:r>
      <w:r w:rsidR="00220EDD">
        <w:rPr>
          <w:rFonts w:ascii="Arial" w:hAnsi="Arial" w:cs="Arial"/>
          <w:sz w:val="22"/>
          <w:szCs w:val="22"/>
        </w:rPr>
        <w:t xml:space="preserve">. </w:t>
      </w:r>
      <w:r w:rsidR="0077482A">
        <w:rPr>
          <w:rFonts w:ascii="Arial" w:hAnsi="Arial" w:cs="Arial"/>
          <w:sz w:val="22"/>
          <w:szCs w:val="22"/>
        </w:rPr>
        <w:t xml:space="preserve">These </w:t>
      </w:r>
      <w:r w:rsidR="004F21C1">
        <w:rPr>
          <w:rFonts w:ascii="Arial" w:hAnsi="Arial" w:cs="Arial"/>
          <w:sz w:val="22"/>
          <w:szCs w:val="22"/>
        </w:rPr>
        <w:t>licensee</w:t>
      </w:r>
      <w:r w:rsidR="0077482A">
        <w:rPr>
          <w:rFonts w:ascii="Arial" w:hAnsi="Arial" w:cs="Arial"/>
          <w:sz w:val="22"/>
          <w:szCs w:val="22"/>
        </w:rPr>
        <w:t>s</w:t>
      </w:r>
      <w:r w:rsidR="004F21C1">
        <w:rPr>
          <w:rFonts w:ascii="Arial" w:hAnsi="Arial" w:cs="Arial"/>
          <w:sz w:val="22"/>
          <w:szCs w:val="22"/>
        </w:rPr>
        <w:t xml:space="preserve"> or other en</w:t>
      </w:r>
      <w:r w:rsidR="00BA09A1">
        <w:rPr>
          <w:rFonts w:ascii="Arial" w:hAnsi="Arial" w:cs="Arial"/>
          <w:sz w:val="22"/>
          <w:szCs w:val="22"/>
        </w:rPr>
        <w:t>tit</w:t>
      </w:r>
      <w:r w:rsidR="0077482A">
        <w:rPr>
          <w:rFonts w:ascii="Arial" w:hAnsi="Arial" w:cs="Arial"/>
          <w:sz w:val="22"/>
          <w:szCs w:val="22"/>
        </w:rPr>
        <w:t xml:space="preserve">ies </w:t>
      </w:r>
      <w:r w:rsidR="004F21C1">
        <w:rPr>
          <w:rFonts w:ascii="Arial" w:hAnsi="Arial" w:cs="Arial"/>
          <w:sz w:val="22"/>
          <w:szCs w:val="22"/>
        </w:rPr>
        <w:t xml:space="preserve">must </w:t>
      </w:r>
      <w:r w:rsidR="00BA09A1">
        <w:rPr>
          <w:rFonts w:ascii="Arial" w:hAnsi="Arial" w:cs="Arial"/>
          <w:sz w:val="22"/>
          <w:szCs w:val="22"/>
        </w:rPr>
        <w:t xml:space="preserve">use NRC-approved </w:t>
      </w:r>
      <w:r w:rsidR="00C17588">
        <w:rPr>
          <w:rFonts w:ascii="Arial" w:hAnsi="Arial" w:cs="Arial"/>
          <w:sz w:val="22"/>
          <w:szCs w:val="22"/>
        </w:rPr>
        <w:t>forms for the submission of FFD performance data to the NRC.</w:t>
      </w:r>
      <w:r w:rsidR="00FC6537">
        <w:rPr>
          <w:rFonts w:ascii="Arial" w:hAnsi="Arial" w:cs="Arial"/>
          <w:sz w:val="22"/>
          <w:szCs w:val="22"/>
        </w:rPr>
        <w:t xml:space="preserve"> These forms are NRC Forms 893, </w:t>
      </w:r>
      <w:r w:rsidR="00A64B48">
        <w:rPr>
          <w:rFonts w:ascii="Arial" w:hAnsi="Arial" w:cs="Arial"/>
          <w:sz w:val="22"/>
          <w:szCs w:val="22"/>
        </w:rPr>
        <w:t>“</w:t>
      </w:r>
      <w:r w:rsidRPr="00C932EB" w:rsidR="00C932EB">
        <w:rPr>
          <w:rFonts w:ascii="Arial" w:hAnsi="Arial" w:cs="Arial"/>
          <w:sz w:val="22"/>
          <w:szCs w:val="22"/>
        </w:rPr>
        <w:t>Single FFD Policy Violation Form</w:t>
      </w:r>
      <w:r w:rsidR="00C932EB">
        <w:rPr>
          <w:rFonts w:ascii="Arial" w:hAnsi="Arial" w:cs="Arial"/>
          <w:sz w:val="22"/>
          <w:szCs w:val="22"/>
        </w:rPr>
        <w:t>,</w:t>
      </w:r>
      <w:r w:rsidR="00A64B48">
        <w:rPr>
          <w:rFonts w:ascii="Arial" w:hAnsi="Arial" w:cs="Arial"/>
          <w:sz w:val="22"/>
          <w:szCs w:val="22"/>
        </w:rPr>
        <w:t>”</w:t>
      </w:r>
      <w:r w:rsidR="00C932EB">
        <w:rPr>
          <w:rFonts w:ascii="Arial" w:hAnsi="Arial" w:cs="Arial"/>
          <w:sz w:val="22"/>
          <w:szCs w:val="22"/>
        </w:rPr>
        <w:t xml:space="preserve"> </w:t>
      </w:r>
      <w:r w:rsidR="00FC6537">
        <w:rPr>
          <w:rFonts w:ascii="Arial" w:hAnsi="Arial" w:cs="Arial"/>
          <w:sz w:val="22"/>
          <w:szCs w:val="22"/>
        </w:rPr>
        <w:t>and</w:t>
      </w:r>
      <w:r w:rsidR="00C932EB">
        <w:rPr>
          <w:rFonts w:ascii="Arial" w:hAnsi="Arial" w:cs="Arial"/>
          <w:sz w:val="22"/>
          <w:szCs w:val="22"/>
        </w:rPr>
        <w:t xml:space="preserve"> 894,</w:t>
      </w:r>
      <w:r w:rsidRPr="00C932EB" w:rsidR="00C932EB">
        <w:t xml:space="preserve"> </w:t>
      </w:r>
      <w:r w:rsidR="00A64B48">
        <w:t>“</w:t>
      </w:r>
      <w:r w:rsidRPr="00C932EB" w:rsidR="00C932EB">
        <w:rPr>
          <w:rFonts w:ascii="Arial" w:hAnsi="Arial" w:cs="Arial"/>
          <w:sz w:val="22"/>
          <w:szCs w:val="22"/>
        </w:rPr>
        <w:t>Annual Reporting Form for FFD Information</w:t>
      </w:r>
      <w:r w:rsidR="00C932EB">
        <w:rPr>
          <w:rFonts w:ascii="Arial" w:hAnsi="Arial" w:cs="Arial"/>
          <w:sz w:val="22"/>
          <w:szCs w:val="22"/>
        </w:rPr>
        <w:t>.</w:t>
      </w:r>
      <w:r w:rsidR="00A64B48">
        <w:rPr>
          <w:rFonts w:ascii="Arial" w:hAnsi="Arial" w:cs="Arial"/>
          <w:sz w:val="22"/>
          <w:szCs w:val="22"/>
        </w:rPr>
        <w:t>”</w:t>
      </w:r>
      <w:r w:rsidR="00352E00">
        <w:rPr>
          <w:rFonts w:ascii="Arial" w:hAnsi="Arial" w:cs="Arial"/>
          <w:sz w:val="22"/>
          <w:szCs w:val="22"/>
        </w:rPr>
        <w:t xml:space="preserve"> </w:t>
      </w:r>
    </w:p>
    <w:p w:rsidR="009D79C7" w:rsidP="004B4038" w14:paraId="1FC5E757" w14:textId="77777777">
      <w:pPr>
        <w:rPr>
          <w:rFonts w:ascii="Arial" w:hAnsi="Arial"/>
          <w:sz w:val="22"/>
        </w:rPr>
      </w:pPr>
    </w:p>
    <w:p w:rsidR="0018220F" w:rsidP="004B4038" w14:paraId="1F0DDBE3" w14:textId="77777777">
      <w:pPr>
        <w:rPr>
          <w:rFonts w:ascii="Arial" w:hAnsi="Arial"/>
          <w:sz w:val="22"/>
        </w:rPr>
      </w:pPr>
    </w:p>
    <w:p w:rsidR="004B4038" w:rsidP="004B4038" w14:paraId="1265803F" w14:textId="77777777">
      <w:pPr>
        <w:rPr>
          <w:rFonts w:ascii="Arial" w:hAnsi="Arial"/>
          <w:sz w:val="22"/>
        </w:rPr>
      </w:pPr>
    </w:p>
    <w:p w:rsidR="004B4038" w:rsidRPr="004B4038" w:rsidP="004B4038" w14:paraId="3440C85A" w14:textId="6AB01405">
      <w:pPr>
        <w:rPr>
          <w:rFonts w:ascii="Arial" w:hAnsi="Arial" w:cs="Arial"/>
          <w:sz w:val="22"/>
          <w:szCs w:val="22"/>
        </w:rPr>
      </w:pPr>
    </w:p>
    <w:p w:rsidR="009337A1" w14:paraId="506E8691" w14:textId="77777777"/>
    <w:sectPr>
      <w:footerReference w:type="even" r:id="rId9"/>
      <w:footerReference w:type="default" r:id="rId10"/>
      <w:pgSz w:w="12240" w:h="15840"/>
      <w:pgMar w:top="1920" w:right="1440" w:bottom="1290" w:left="1440" w:header="1440" w:footer="810" w:gutter="0"/>
      <w:pgNumType w:fmt="numberInDash"/>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8F1" w14:paraId="6C21804A" w14:textId="77777777">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- 8 -</w:t>
    </w:r>
    <w:r>
      <w:rPr>
        <w:rFonts w:ascii="Arial" w:hAnsi="Arial" w:cs="Arial"/>
        <w:sz w:val="22"/>
        <w:szCs w:val="22"/>
      </w:rPr>
      <w:fldChar w:fldCharType="end"/>
    </w:r>
  </w:p>
  <w:p w:rsidR="00A408F1" w14:paraId="5C437B36" w14:textId="77777777">
    <w:pPr>
      <w:pStyle w:val="Footer"/>
    </w:pPr>
  </w:p>
  <w:p w:rsidR="00A408F1" w14:paraId="23DAA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08F1" w14:paraId="240C3D7E" w14:textId="77777777">
    <w:pPr>
      <w:pStyle w:val="Footer"/>
      <w:jc w:val="cente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- 9 -</w:t>
    </w:r>
    <w:r>
      <w:rPr>
        <w:rFonts w:ascii="Arial" w:hAnsi="Arial" w:cs="Arial"/>
        <w:sz w:val="22"/>
        <w:szCs w:val="22"/>
      </w:rPr>
      <w:fldChar w:fldCharType="end"/>
    </w:r>
  </w:p>
  <w:p w:rsidR="00A408F1" w14:paraId="049FDC99" w14:textId="77777777">
    <w:pPr>
      <w:spacing w:line="0" w:lineRule="atLeast"/>
    </w:pPr>
  </w:p>
  <w:p w:rsidR="00A408F1" w14:paraId="03DE9A8D"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B08B2"/>
    <w:multiLevelType w:val="hybridMultilevel"/>
    <w:tmpl w:val="9F4241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82401BD"/>
    <w:multiLevelType w:val="hybridMultilevel"/>
    <w:tmpl w:val="C45EC3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A15721"/>
    <w:multiLevelType w:val="hybridMultilevel"/>
    <w:tmpl w:val="AD7E6B68"/>
    <w:lvl w:ilvl="0">
      <w:start w:val="8"/>
      <w:numFmt w:val="decimal"/>
      <w:lvlText w:val="%1."/>
      <w:lvlJc w:val="left"/>
      <w:pPr>
        <w:tabs>
          <w:tab w:val="num" w:pos="1080"/>
        </w:tabs>
        <w:ind w:left="1080" w:hanging="360"/>
      </w:pPr>
      <w:rPr>
        <w:rFonts w:hint="default"/>
        <w:color w:val="auto"/>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1B72B17"/>
    <w:multiLevelType w:val="hybridMultilevel"/>
    <w:tmpl w:val="B0C29AFE"/>
    <w:lvl w:ilvl="0">
      <w:start w:val="1"/>
      <w:numFmt w:val="bullet"/>
      <w:lvlText w:val=""/>
      <w:lvlJc w:val="left"/>
      <w:pPr>
        <w:ind w:left="1920" w:hanging="360"/>
      </w:pPr>
      <w:rPr>
        <w:rFonts w:ascii="Symbol" w:hAnsi="Symbol"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5">
    <w:nsid w:val="57650DA6"/>
    <w:multiLevelType w:val="hybridMultilevel"/>
    <w:tmpl w:val="AE16FECA"/>
    <w:lvl w:ilvl="0">
      <w:start w:val="1"/>
      <w:numFmt w:val="bullet"/>
      <w:lvlText w:val=""/>
      <w:lvlJc w:val="left"/>
      <w:pPr>
        <w:ind w:left="2218" w:hanging="360"/>
      </w:pPr>
      <w:rPr>
        <w:rFonts w:ascii="Symbol" w:hAnsi="Symbol" w:hint="default"/>
      </w:rPr>
    </w:lvl>
    <w:lvl w:ilvl="1" w:tentative="1">
      <w:start w:val="1"/>
      <w:numFmt w:val="bullet"/>
      <w:lvlText w:val="o"/>
      <w:lvlJc w:val="left"/>
      <w:pPr>
        <w:ind w:left="2938" w:hanging="360"/>
      </w:pPr>
      <w:rPr>
        <w:rFonts w:ascii="Courier New" w:hAnsi="Courier New" w:cs="Courier New" w:hint="default"/>
      </w:rPr>
    </w:lvl>
    <w:lvl w:ilvl="2" w:tentative="1">
      <w:start w:val="1"/>
      <w:numFmt w:val="bullet"/>
      <w:lvlText w:val=""/>
      <w:lvlJc w:val="left"/>
      <w:pPr>
        <w:ind w:left="3658" w:hanging="360"/>
      </w:pPr>
      <w:rPr>
        <w:rFonts w:ascii="Wingdings" w:hAnsi="Wingdings" w:hint="default"/>
      </w:rPr>
    </w:lvl>
    <w:lvl w:ilvl="3" w:tentative="1">
      <w:start w:val="1"/>
      <w:numFmt w:val="bullet"/>
      <w:lvlText w:val=""/>
      <w:lvlJc w:val="left"/>
      <w:pPr>
        <w:ind w:left="4378" w:hanging="360"/>
      </w:pPr>
      <w:rPr>
        <w:rFonts w:ascii="Symbol" w:hAnsi="Symbol" w:hint="default"/>
      </w:rPr>
    </w:lvl>
    <w:lvl w:ilvl="4" w:tentative="1">
      <w:start w:val="1"/>
      <w:numFmt w:val="bullet"/>
      <w:lvlText w:val="o"/>
      <w:lvlJc w:val="left"/>
      <w:pPr>
        <w:ind w:left="5098" w:hanging="360"/>
      </w:pPr>
      <w:rPr>
        <w:rFonts w:ascii="Courier New" w:hAnsi="Courier New" w:cs="Courier New" w:hint="default"/>
      </w:rPr>
    </w:lvl>
    <w:lvl w:ilvl="5" w:tentative="1">
      <w:start w:val="1"/>
      <w:numFmt w:val="bullet"/>
      <w:lvlText w:val=""/>
      <w:lvlJc w:val="left"/>
      <w:pPr>
        <w:ind w:left="5818" w:hanging="360"/>
      </w:pPr>
      <w:rPr>
        <w:rFonts w:ascii="Wingdings" w:hAnsi="Wingdings" w:hint="default"/>
      </w:rPr>
    </w:lvl>
    <w:lvl w:ilvl="6" w:tentative="1">
      <w:start w:val="1"/>
      <w:numFmt w:val="bullet"/>
      <w:lvlText w:val=""/>
      <w:lvlJc w:val="left"/>
      <w:pPr>
        <w:ind w:left="6538" w:hanging="360"/>
      </w:pPr>
      <w:rPr>
        <w:rFonts w:ascii="Symbol" w:hAnsi="Symbol" w:hint="default"/>
      </w:rPr>
    </w:lvl>
    <w:lvl w:ilvl="7" w:tentative="1">
      <w:start w:val="1"/>
      <w:numFmt w:val="bullet"/>
      <w:lvlText w:val="o"/>
      <w:lvlJc w:val="left"/>
      <w:pPr>
        <w:ind w:left="7258" w:hanging="360"/>
      </w:pPr>
      <w:rPr>
        <w:rFonts w:ascii="Courier New" w:hAnsi="Courier New" w:cs="Courier New" w:hint="default"/>
      </w:rPr>
    </w:lvl>
    <w:lvl w:ilvl="8" w:tentative="1">
      <w:start w:val="1"/>
      <w:numFmt w:val="bullet"/>
      <w:lvlText w:val=""/>
      <w:lvlJc w:val="left"/>
      <w:pPr>
        <w:ind w:left="7978" w:hanging="360"/>
      </w:pPr>
      <w:rPr>
        <w:rFonts w:ascii="Wingdings" w:hAnsi="Wingdings" w:hint="default"/>
      </w:rPr>
    </w:lvl>
  </w:abstractNum>
  <w:abstractNum w:abstractNumId="6">
    <w:nsid w:val="671B4835"/>
    <w:multiLevelType w:val="hybridMultilevel"/>
    <w:tmpl w:val="D81EB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BE452A"/>
    <w:multiLevelType w:val="hybridMultilevel"/>
    <w:tmpl w:val="BBFEA23A"/>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8">
    <w:nsid w:val="7CE11C2F"/>
    <w:multiLevelType w:val="hybridMultilevel"/>
    <w:tmpl w:val="58F4E246"/>
    <w:lvl w:ilvl="0">
      <w:start w:val="1"/>
      <w:numFmt w:val="decimal"/>
      <w:lvlText w:val="%1."/>
      <w:lvlJc w:val="left"/>
      <w:pPr>
        <w:ind w:left="1440" w:hanging="72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7E9A3855"/>
    <w:multiLevelType w:val="hybridMultilevel"/>
    <w:tmpl w:val="0D2EF2C4"/>
    <w:lvl w:ilvl="0">
      <w:start w:val="14"/>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766148298">
    <w:abstractNumId w:val="9"/>
  </w:num>
  <w:num w:numId="2" w16cid:durableId="1919556672">
    <w:abstractNumId w:val="3"/>
  </w:num>
  <w:num w:numId="3" w16cid:durableId="2017921541">
    <w:abstractNumId w:val="8"/>
  </w:num>
  <w:num w:numId="4" w16cid:durableId="1656295203">
    <w:abstractNumId w:val="1"/>
  </w:num>
  <w:num w:numId="5" w16cid:durableId="1617517510">
    <w:abstractNumId w:val="0"/>
  </w:num>
  <w:num w:numId="6" w16cid:durableId="1576160742">
    <w:abstractNumId w:val="6"/>
  </w:num>
  <w:num w:numId="7" w16cid:durableId="651834417">
    <w:abstractNumId w:val="5"/>
  </w:num>
  <w:num w:numId="8" w16cid:durableId="1682466202">
    <w:abstractNumId w:val="2"/>
  </w:num>
  <w:num w:numId="9" w16cid:durableId="189224694">
    <w:abstractNumId w:val="7"/>
  </w:num>
  <w:num w:numId="10" w16cid:durableId="488835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50"/>
    <w:rsid w:val="00000B80"/>
    <w:rsid w:val="00006235"/>
    <w:rsid w:val="000129B5"/>
    <w:rsid w:val="000156D9"/>
    <w:rsid w:val="00017F47"/>
    <w:rsid w:val="00023FAB"/>
    <w:rsid w:val="00024F51"/>
    <w:rsid w:val="00034EBC"/>
    <w:rsid w:val="00043036"/>
    <w:rsid w:val="00044CC8"/>
    <w:rsid w:val="00050158"/>
    <w:rsid w:val="00052F22"/>
    <w:rsid w:val="00055699"/>
    <w:rsid w:val="0005693D"/>
    <w:rsid w:val="00065475"/>
    <w:rsid w:val="00071B65"/>
    <w:rsid w:val="00073870"/>
    <w:rsid w:val="00074E05"/>
    <w:rsid w:val="00080BA7"/>
    <w:rsid w:val="00082899"/>
    <w:rsid w:val="000A36E8"/>
    <w:rsid w:val="000B17DC"/>
    <w:rsid w:val="000B7327"/>
    <w:rsid w:val="000C4DB4"/>
    <w:rsid w:val="000C4E55"/>
    <w:rsid w:val="000E2437"/>
    <w:rsid w:val="000E2F61"/>
    <w:rsid w:val="000F55EB"/>
    <w:rsid w:val="00100AC8"/>
    <w:rsid w:val="00101F78"/>
    <w:rsid w:val="001058E5"/>
    <w:rsid w:val="00105F30"/>
    <w:rsid w:val="001064C1"/>
    <w:rsid w:val="001135F0"/>
    <w:rsid w:val="001160FE"/>
    <w:rsid w:val="0012638C"/>
    <w:rsid w:val="001263CC"/>
    <w:rsid w:val="00133B5F"/>
    <w:rsid w:val="00142634"/>
    <w:rsid w:val="00142F84"/>
    <w:rsid w:val="00155A81"/>
    <w:rsid w:val="00161E02"/>
    <w:rsid w:val="00163BFB"/>
    <w:rsid w:val="00164A14"/>
    <w:rsid w:val="0017129B"/>
    <w:rsid w:val="00174C7A"/>
    <w:rsid w:val="0018220F"/>
    <w:rsid w:val="00182BA2"/>
    <w:rsid w:val="00186A89"/>
    <w:rsid w:val="00192544"/>
    <w:rsid w:val="001926BB"/>
    <w:rsid w:val="001A4BDC"/>
    <w:rsid w:val="001B2466"/>
    <w:rsid w:val="001B3D60"/>
    <w:rsid w:val="001B477B"/>
    <w:rsid w:val="001B63BA"/>
    <w:rsid w:val="001B768F"/>
    <w:rsid w:val="001E2A79"/>
    <w:rsid w:val="001F58C7"/>
    <w:rsid w:val="00216F25"/>
    <w:rsid w:val="00220EDD"/>
    <w:rsid w:val="0022414B"/>
    <w:rsid w:val="002244D3"/>
    <w:rsid w:val="002258D8"/>
    <w:rsid w:val="002326CD"/>
    <w:rsid w:val="002350F9"/>
    <w:rsid w:val="00241544"/>
    <w:rsid w:val="00246C44"/>
    <w:rsid w:val="00252A0D"/>
    <w:rsid w:val="00253340"/>
    <w:rsid w:val="00257C81"/>
    <w:rsid w:val="00264DB8"/>
    <w:rsid w:val="002664A8"/>
    <w:rsid w:val="00273D82"/>
    <w:rsid w:val="00275395"/>
    <w:rsid w:val="00276C1C"/>
    <w:rsid w:val="0028052F"/>
    <w:rsid w:val="002A4107"/>
    <w:rsid w:val="002A7C35"/>
    <w:rsid w:val="002B278E"/>
    <w:rsid w:val="002B4AAE"/>
    <w:rsid w:val="002C3379"/>
    <w:rsid w:val="002C5550"/>
    <w:rsid w:val="002E1DDC"/>
    <w:rsid w:val="002E2435"/>
    <w:rsid w:val="002E2DF4"/>
    <w:rsid w:val="002E5CBE"/>
    <w:rsid w:val="00310DDA"/>
    <w:rsid w:val="003117C7"/>
    <w:rsid w:val="003119C3"/>
    <w:rsid w:val="003127E3"/>
    <w:rsid w:val="00312B1D"/>
    <w:rsid w:val="00316831"/>
    <w:rsid w:val="00320664"/>
    <w:rsid w:val="003226C2"/>
    <w:rsid w:val="00324B5E"/>
    <w:rsid w:val="00326641"/>
    <w:rsid w:val="00333EA7"/>
    <w:rsid w:val="00335F4A"/>
    <w:rsid w:val="003415CC"/>
    <w:rsid w:val="00352E00"/>
    <w:rsid w:val="00361248"/>
    <w:rsid w:val="0036414E"/>
    <w:rsid w:val="003671F6"/>
    <w:rsid w:val="003849BD"/>
    <w:rsid w:val="00390FFF"/>
    <w:rsid w:val="00395AC9"/>
    <w:rsid w:val="003A291D"/>
    <w:rsid w:val="003B3088"/>
    <w:rsid w:val="003B6B4D"/>
    <w:rsid w:val="003B788E"/>
    <w:rsid w:val="003D6F3B"/>
    <w:rsid w:val="003E1281"/>
    <w:rsid w:val="003E2650"/>
    <w:rsid w:val="00403289"/>
    <w:rsid w:val="00404542"/>
    <w:rsid w:val="004050CE"/>
    <w:rsid w:val="004108F8"/>
    <w:rsid w:val="00421847"/>
    <w:rsid w:val="004225C9"/>
    <w:rsid w:val="00422E7F"/>
    <w:rsid w:val="00430F29"/>
    <w:rsid w:val="00431DE1"/>
    <w:rsid w:val="0043500F"/>
    <w:rsid w:val="0044510D"/>
    <w:rsid w:val="00452EB5"/>
    <w:rsid w:val="00466C18"/>
    <w:rsid w:val="00467CEB"/>
    <w:rsid w:val="004715D4"/>
    <w:rsid w:val="0047465D"/>
    <w:rsid w:val="004806B7"/>
    <w:rsid w:val="00490AC3"/>
    <w:rsid w:val="0049200A"/>
    <w:rsid w:val="004949B7"/>
    <w:rsid w:val="0049516C"/>
    <w:rsid w:val="004B4038"/>
    <w:rsid w:val="004B567E"/>
    <w:rsid w:val="004F21C1"/>
    <w:rsid w:val="004F37A4"/>
    <w:rsid w:val="00500BC6"/>
    <w:rsid w:val="0051355A"/>
    <w:rsid w:val="005251E7"/>
    <w:rsid w:val="0053395C"/>
    <w:rsid w:val="0053602A"/>
    <w:rsid w:val="00537E0B"/>
    <w:rsid w:val="00542230"/>
    <w:rsid w:val="005748DE"/>
    <w:rsid w:val="00581DC5"/>
    <w:rsid w:val="005829C0"/>
    <w:rsid w:val="005A2362"/>
    <w:rsid w:val="005A2709"/>
    <w:rsid w:val="005A28F3"/>
    <w:rsid w:val="005B5BB4"/>
    <w:rsid w:val="005C536A"/>
    <w:rsid w:val="005C694E"/>
    <w:rsid w:val="005D04CB"/>
    <w:rsid w:val="005D4846"/>
    <w:rsid w:val="005D4E9F"/>
    <w:rsid w:val="005E3842"/>
    <w:rsid w:val="005E5C39"/>
    <w:rsid w:val="00605E4B"/>
    <w:rsid w:val="00612198"/>
    <w:rsid w:val="00626622"/>
    <w:rsid w:val="006539FC"/>
    <w:rsid w:val="00653D3F"/>
    <w:rsid w:val="0066109A"/>
    <w:rsid w:val="006643FC"/>
    <w:rsid w:val="00672A5B"/>
    <w:rsid w:val="0067582D"/>
    <w:rsid w:val="00675BB0"/>
    <w:rsid w:val="00675CB3"/>
    <w:rsid w:val="006810FC"/>
    <w:rsid w:val="006842F4"/>
    <w:rsid w:val="00684DD5"/>
    <w:rsid w:val="00685247"/>
    <w:rsid w:val="00691857"/>
    <w:rsid w:val="00697F91"/>
    <w:rsid w:val="006B1164"/>
    <w:rsid w:val="006B3D2B"/>
    <w:rsid w:val="006B527A"/>
    <w:rsid w:val="006B64AD"/>
    <w:rsid w:val="006B7D93"/>
    <w:rsid w:val="006C2616"/>
    <w:rsid w:val="006C383C"/>
    <w:rsid w:val="006C7E9B"/>
    <w:rsid w:val="006D23DE"/>
    <w:rsid w:val="006E3254"/>
    <w:rsid w:val="006E6C29"/>
    <w:rsid w:val="006F0BA2"/>
    <w:rsid w:val="006F138C"/>
    <w:rsid w:val="006F66CF"/>
    <w:rsid w:val="0070156B"/>
    <w:rsid w:val="00701B1C"/>
    <w:rsid w:val="00707FDE"/>
    <w:rsid w:val="0072031F"/>
    <w:rsid w:val="007279A0"/>
    <w:rsid w:val="0075282E"/>
    <w:rsid w:val="00753ED6"/>
    <w:rsid w:val="007726EC"/>
    <w:rsid w:val="00772D71"/>
    <w:rsid w:val="0077482A"/>
    <w:rsid w:val="00783495"/>
    <w:rsid w:val="00795C86"/>
    <w:rsid w:val="007A422B"/>
    <w:rsid w:val="007A5D9F"/>
    <w:rsid w:val="007A5F5F"/>
    <w:rsid w:val="007A6E24"/>
    <w:rsid w:val="007C1EF7"/>
    <w:rsid w:val="007C44F9"/>
    <w:rsid w:val="007C7067"/>
    <w:rsid w:val="007D0691"/>
    <w:rsid w:val="007D772C"/>
    <w:rsid w:val="007E0F9E"/>
    <w:rsid w:val="007E1A2C"/>
    <w:rsid w:val="007E6A2B"/>
    <w:rsid w:val="007E6E34"/>
    <w:rsid w:val="007E77BB"/>
    <w:rsid w:val="007E77E0"/>
    <w:rsid w:val="007F1498"/>
    <w:rsid w:val="007F4102"/>
    <w:rsid w:val="007F7455"/>
    <w:rsid w:val="00802DE2"/>
    <w:rsid w:val="008030F5"/>
    <w:rsid w:val="0080559F"/>
    <w:rsid w:val="008121A3"/>
    <w:rsid w:val="008138DC"/>
    <w:rsid w:val="008357F3"/>
    <w:rsid w:val="00844089"/>
    <w:rsid w:val="00844C32"/>
    <w:rsid w:val="00845818"/>
    <w:rsid w:val="008514C2"/>
    <w:rsid w:val="00863F62"/>
    <w:rsid w:val="0088145B"/>
    <w:rsid w:val="00883581"/>
    <w:rsid w:val="00892723"/>
    <w:rsid w:val="008947C0"/>
    <w:rsid w:val="008A08A4"/>
    <w:rsid w:val="008A4667"/>
    <w:rsid w:val="008A7E93"/>
    <w:rsid w:val="008B5561"/>
    <w:rsid w:val="008C31DA"/>
    <w:rsid w:val="008C3F58"/>
    <w:rsid w:val="008D312B"/>
    <w:rsid w:val="008E126F"/>
    <w:rsid w:val="008E1C13"/>
    <w:rsid w:val="009010CA"/>
    <w:rsid w:val="009021BE"/>
    <w:rsid w:val="00903F05"/>
    <w:rsid w:val="009057A7"/>
    <w:rsid w:val="009073F2"/>
    <w:rsid w:val="00910A52"/>
    <w:rsid w:val="0092095A"/>
    <w:rsid w:val="009337A1"/>
    <w:rsid w:val="009578D6"/>
    <w:rsid w:val="00963AF2"/>
    <w:rsid w:val="00975761"/>
    <w:rsid w:val="00975AB4"/>
    <w:rsid w:val="00980BEB"/>
    <w:rsid w:val="009815E8"/>
    <w:rsid w:val="00982316"/>
    <w:rsid w:val="00984593"/>
    <w:rsid w:val="0099254B"/>
    <w:rsid w:val="009A1759"/>
    <w:rsid w:val="009A2995"/>
    <w:rsid w:val="009A2A05"/>
    <w:rsid w:val="009A3031"/>
    <w:rsid w:val="009B4547"/>
    <w:rsid w:val="009B4842"/>
    <w:rsid w:val="009B4F67"/>
    <w:rsid w:val="009C3B9C"/>
    <w:rsid w:val="009C3D40"/>
    <w:rsid w:val="009C46D5"/>
    <w:rsid w:val="009D32D1"/>
    <w:rsid w:val="009D3863"/>
    <w:rsid w:val="009D397C"/>
    <w:rsid w:val="009D7207"/>
    <w:rsid w:val="009D76F7"/>
    <w:rsid w:val="009D79C7"/>
    <w:rsid w:val="009E20DE"/>
    <w:rsid w:val="009E28A4"/>
    <w:rsid w:val="009F41C2"/>
    <w:rsid w:val="009F79EA"/>
    <w:rsid w:val="00A062BE"/>
    <w:rsid w:val="00A15C6A"/>
    <w:rsid w:val="00A16891"/>
    <w:rsid w:val="00A177B4"/>
    <w:rsid w:val="00A204FD"/>
    <w:rsid w:val="00A31CC7"/>
    <w:rsid w:val="00A408F1"/>
    <w:rsid w:val="00A450DF"/>
    <w:rsid w:val="00A45338"/>
    <w:rsid w:val="00A464E8"/>
    <w:rsid w:val="00A53156"/>
    <w:rsid w:val="00A54BF6"/>
    <w:rsid w:val="00A64B48"/>
    <w:rsid w:val="00A65243"/>
    <w:rsid w:val="00A751F2"/>
    <w:rsid w:val="00A80F11"/>
    <w:rsid w:val="00A8346D"/>
    <w:rsid w:val="00A837BE"/>
    <w:rsid w:val="00A8640D"/>
    <w:rsid w:val="00A9082C"/>
    <w:rsid w:val="00AA6316"/>
    <w:rsid w:val="00AB65F4"/>
    <w:rsid w:val="00AD3F85"/>
    <w:rsid w:val="00AD43A3"/>
    <w:rsid w:val="00AD49A2"/>
    <w:rsid w:val="00AD56C6"/>
    <w:rsid w:val="00AE1D96"/>
    <w:rsid w:val="00AE2F0F"/>
    <w:rsid w:val="00AF0D29"/>
    <w:rsid w:val="00AF30AC"/>
    <w:rsid w:val="00AF4547"/>
    <w:rsid w:val="00AF5C6E"/>
    <w:rsid w:val="00AF7762"/>
    <w:rsid w:val="00B06D96"/>
    <w:rsid w:val="00B1368C"/>
    <w:rsid w:val="00B331B5"/>
    <w:rsid w:val="00B341AD"/>
    <w:rsid w:val="00B35E2F"/>
    <w:rsid w:val="00B43999"/>
    <w:rsid w:val="00B612B0"/>
    <w:rsid w:val="00B67DE6"/>
    <w:rsid w:val="00B74EFB"/>
    <w:rsid w:val="00B80130"/>
    <w:rsid w:val="00B81298"/>
    <w:rsid w:val="00B90341"/>
    <w:rsid w:val="00B91BA1"/>
    <w:rsid w:val="00B91E17"/>
    <w:rsid w:val="00BA09A1"/>
    <w:rsid w:val="00BA25D8"/>
    <w:rsid w:val="00BA70E7"/>
    <w:rsid w:val="00BB33FC"/>
    <w:rsid w:val="00BB3F14"/>
    <w:rsid w:val="00BC39A7"/>
    <w:rsid w:val="00BC4099"/>
    <w:rsid w:val="00BC7310"/>
    <w:rsid w:val="00BE6953"/>
    <w:rsid w:val="00BE6CB3"/>
    <w:rsid w:val="00BE79E6"/>
    <w:rsid w:val="00BF26F2"/>
    <w:rsid w:val="00BF35B3"/>
    <w:rsid w:val="00C01190"/>
    <w:rsid w:val="00C02321"/>
    <w:rsid w:val="00C13976"/>
    <w:rsid w:val="00C17588"/>
    <w:rsid w:val="00C17D89"/>
    <w:rsid w:val="00C216D1"/>
    <w:rsid w:val="00C313E9"/>
    <w:rsid w:val="00C355F3"/>
    <w:rsid w:val="00C35B90"/>
    <w:rsid w:val="00C37AF1"/>
    <w:rsid w:val="00C428B8"/>
    <w:rsid w:val="00C5521E"/>
    <w:rsid w:val="00C55683"/>
    <w:rsid w:val="00C622E1"/>
    <w:rsid w:val="00C6401B"/>
    <w:rsid w:val="00C70295"/>
    <w:rsid w:val="00C76563"/>
    <w:rsid w:val="00C87570"/>
    <w:rsid w:val="00C932EB"/>
    <w:rsid w:val="00C93B6D"/>
    <w:rsid w:val="00CA0BAD"/>
    <w:rsid w:val="00CA2138"/>
    <w:rsid w:val="00CC09B8"/>
    <w:rsid w:val="00CC3BD5"/>
    <w:rsid w:val="00CC673C"/>
    <w:rsid w:val="00CD4695"/>
    <w:rsid w:val="00CE31B8"/>
    <w:rsid w:val="00CF3F86"/>
    <w:rsid w:val="00D05EFA"/>
    <w:rsid w:val="00D109CD"/>
    <w:rsid w:val="00D11895"/>
    <w:rsid w:val="00D1244E"/>
    <w:rsid w:val="00D1409C"/>
    <w:rsid w:val="00D21377"/>
    <w:rsid w:val="00D2211D"/>
    <w:rsid w:val="00D24E69"/>
    <w:rsid w:val="00D40663"/>
    <w:rsid w:val="00D40F23"/>
    <w:rsid w:val="00D42E50"/>
    <w:rsid w:val="00D46F4A"/>
    <w:rsid w:val="00D64187"/>
    <w:rsid w:val="00D74C4C"/>
    <w:rsid w:val="00D812DF"/>
    <w:rsid w:val="00D84113"/>
    <w:rsid w:val="00D87E43"/>
    <w:rsid w:val="00D920C5"/>
    <w:rsid w:val="00D95CBA"/>
    <w:rsid w:val="00DA44A2"/>
    <w:rsid w:val="00DA7075"/>
    <w:rsid w:val="00DA7E4E"/>
    <w:rsid w:val="00DB11B3"/>
    <w:rsid w:val="00DB11DD"/>
    <w:rsid w:val="00DB5320"/>
    <w:rsid w:val="00DC2E2B"/>
    <w:rsid w:val="00DC535C"/>
    <w:rsid w:val="00DD053C"/>
    <w:rsid w:val="00DE4BB6"/>
    <w:rsid w:val="00DE63F0"/>
    <w:rsid w:val="00E00F6E"/>
    <w:rsid w:val="00E14223"/>
    <w:rsid w:val="00E15F1B"/>
    <w:rsid w:val="00E17C1B"/>
    <w:rsid w:val="00E21A10"/>
    <w:rsid w:val="00E21D37"/>
    <w:rsid w:val="00E3440E"/>
    <w:rsid w:val="00E349EA"/>
    <w:rsid w:val="00E56E1F"/>
    <w:rsid w:val="00E5719C"/>
    <w:rsid w:val="00E75E95"/>
    <w:rsid w:val="00E76446"/>
    <w:rsid w:val="00E9264D"/>
    <w:rsid w:val="00EA22BC"/>
    <w:rsid w:val="00EA6306"/>
    <w:rsid w:val="00EA69C5"/>
    <w:rsid w:val="00EB5580"/>
    <w:rsid w:val="00EE19FC"/>
    <w:rsid w:val="00EF08DB"/>
    <w:rsid w:val="00F15BB8"/>
    <w:rsid w:val="00F21316"/>
    <w:rsid w:val="00F2177A"/>
    <w:rsid w:val="00F265D4"/>
    <w:rsid w:val="00F35464"/>
    <w:rsid w:val="00F36B18"/>
    <w:rsid w:val="00F37611"/>
    <w:rsid w:val="00F412E1"/>
    <w:rsid w:val="00F4284D"/>
    <w:rsid w:val="00F42AFD"/>
    <w:rsid w:val="00F449A5"/>
    <w:rsid w:val="00F60995"/>
    <w:rsid w:val="00F66D99"/>
    <w:rsid w:val="00F67C5E"/>
    <w:rsid w:val="00F73274"/>
    <w:rsid w:val="00F73DF7"/>
    <w:rsid w:val="00F751FC"/>
    <w:rsid w:val="00FA0D71"/>
    <w:rsid w:val="00FB2359"/>
    <w:rsid w:val="00FB552C"/>
    <w:rsid w:val="00FC4494"/>
    <w:rsid w:val="00FC4DD1"/>
    <w:rsid w:val="00FC6537"/>
    <w:rsid w:val="00FD1B81"/>
    <w:rsid w:val="00FD2353"/>
    <w:rsid w:val="00FE2466"/>
    <w:rsid w:val="00FE3B0C"/>
    <w:rsid w:val="00FE5113"/>
    <w:rsid w:val="00FE568B"/>
    <w:rsid w:val="00FE6451"/>
    <w:rsid w:val="00FF0353"/>
    <w:rsid w:val="00FF32E6"/>
    <w:rsid w:val="0CF30EEA"/>
    <w:rsid w:val="1B95A144"/>
    <w:rsid w:val="5A7837B7"/>
    <w:rsid w:val="6FAD53FB"/>
    <w:rsid w:val="7808E4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C7FA82"/>
  <w15:chartTrackingRefBased/>
  <w15:docId w15:val="{062C4038-859E-4B75-9D11-52FF49E4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0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4038"/>
    <w:pPr>
      <w:tabs>
        <w:tab w:val="center" w:pos="4320"/>
        <w:tab w:val="right" w:pos="8640"/>
      </w:tabs>
    </w:pPr>
  </w:style>
  <w:style w:type="character" w:customStyle="1" w:styleId="FooterChar">
    <w:name w:val="Footer Char"/>
    <w:basedOn w:val="DefaultParagraphFont"/>
    <w:link w:val="Footer"/>
    <w:uiPriority w:val="99"/>
    <w:rsid w:val="004B4038"/>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4B4038"/>
    <w:pPr>
      <w:ind w:left="720"/>
      <w:contextualSpacing/>
    </w:pPr>
  </w:style>
  <w:style w:type="character" w:styleId="CommentReference">
    <w:name w:val="annotation reference"/>
    <w:basedOn w:val="DefaultParagraphFont"/>
    <w:uiPriority w:val="99"/>
    <w:unhideWhenUsed/>
    <w:rsid w:val="004B4038"/>
    <w:rPr>
      <w:sz w:val="16"/>
      <w:szCs w:val="16"/>
    </w:rPr>
  </w:style>
  <w:style w:type="paragraph" w:styleId="CommentText">
    <w:name w:val="annotation text"/>
    <w:basedOn w:val="Normal"/>
    <w:link w:val="CommentTextChar"/>
    <w:uiPriority w:val="99"/>
    <w:unhideWhenUsed/>
    <w:rsid w:val="004B4038"/>
    <w:rPr>
      <w:sz w:val="20"/>
    </w:rPr>
  </w:style>
  <w:style w:type="character" w:customStyle="1" w:styleId="CommentTextChar">
    <w:name w:val="Comment Text Char"/>
    <w:basedOn w:val="DefaultParagraphFont"/>
    <w:link w:val="CommentText"/>
    <w:uiPriority w:val="99"/>
    <w:rsid w:val="004B403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B4038"/>
    <w:rPr>
      <w:color w:val="0563C1" w:themeColor="hyperlink"/>
      <w:u w:val="single"/>
    </w:rPr>
  </w:style>
  <w:style w:type="table" w:styleId="TableGrid">
    <w:name w:val="Table Grid"/>
    <w:basedOn w:val="TableNormal"/>
    <w:rsid w:val="004B403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4B4038"/>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F58C7"/>
    <w:rPr>
      <w:b/>
      <w:bCs/>
    </w:rPr>
  </w:style>
  <w:style w:type="character" w:customStyle="1" w:styleId="CommentSubjectChar">
    <w:name w:val="Comment Subject Char"/>
    <w:basedOn w:val="CommentTextChar"/>
    <w:link w:val="CommentSubject"/>
    <w:uiPriority w:val="99"/>
    <w:semiHidden/>
    <w:rsid w:val="001F58C7"/>
    <w:rPr>
      <w:rFonts w:ascii="Times New Roman" w:eastAsia="Times New Roman" w:hAnsi="Times New Roman" w:cs="Times New Roman"/>
      <w:b/>
      <w:bCs/>
      <w:sz w:val="20"/>
      <w:szCs w:val="20"/>
    </w:rPr>
  </w:style>
  <w:style w:type="paragraph" w:customStyle="1" w:styleId="Level1">
    <w:name w:val="Level 1"/>
    <w:basedOn w:val="Normal"/>
    <w:uiPriority w:val="99"/>
    <w:rsid w:val="00BB33FC"/>
    <w:pPr>
      <w:widowControl w:val="0"/>
      <w:autoSpaceDE w:val="0"/>
      <w:autoSpaceDN w:val="0"/>
      <w:adjustRightInd w:val="0"/>
      <w:ind w:left="450" w:hanging="450"/>
      <w:outlineLvl w:val="0"/>
    </w:pPr>
    <w:rPr>
      <w:rFonts w:eastAsiaTheme="minorEastAsia"/>
      <w:szCs w:val="24"/>
    </w:rPr>
  </w:style>
  <w:style w:type="character" w:styleId="Mention">
    <w:name w:val="Mention"/>
    <w:basedOn w:val="DefaultParagraphFont"/>
    <w:uiPriority w:val="99"/>
    <w:unhideWhenUsed/>
    <w:rsid w:val="0018220F"/>
    <w:rPr>
      <w:color w:val="2B579A"/>
      <w:shd w:val="clear" w:color="auto" w:fill="E1DFDD"/>
    </w:rPr>
  </w:style>
  <w:style w:type="character" w:styleId="FootnoteReference">
    <w:name w:val="footnote reference"/>
    <w:rsid w:val="0053602A"/>
  </w:style>
  <w:style w:type="paragraph" w:styleId="FootnoteText">
    <w:name w:val="footnote text"/>
    <w:basedOn w:val="Normal"/>
    <w:link w:val="FootnoteTextChar"/>
    <w:uiPriority w:val="99"/>
    <w:semiHidden/>
    <w:rsid w:val="0053602A"/>
    <w:pPr>
      <w:widowControl w:val="0"/>
      <w:autoSpaceDE w:val="0"/>
      <w:autoSpaceDN w:val="0"/>
      <w:adjustRightInd w:val="0"/>
    </w:pPr>
    <w:rPr>
      <w:sz w:val="20"/>
    </w:rPr>
  </w:style>
  <w:style w:type="character" w:customStyle="1" w:styleId="FootnoteTextChar">
    <w:name w:val="Footnote Text Char"/>
    <w:basedOn w:val="DefaultParagraphFont"/>
    <w:link w:val="FootnoteText"/>
    <w:uiPriority w:val="99"/>
    <w:semiHidden/>
    <w:rsid w:val="0053602A"/>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3B6B4D"/>
    <w:pPr>
      <w:tabs>
        <w:tab w:val="center" w:pos="4680"/>
        <w:tab w:val="right" w:pos="9360"/>
      </w:tabs>
    </w:pPr>
  </w:style>
  <w:style w:type="character" w:customStyle="1" w:styleId="HeaderChar">
    <w:name w:val="Header Char"/>
    <w:basedOn w:val="DefaultParagraphFont"/>
    <w:link w:val="Header"/>
    <w:uiPriority w:val="99"/>
    <w:semiHidden/>
    <w:rsid w:val="003B6B4D"/>
    <w:rPr>
      <w:rFonts w:ascii="Times New Roman" w:eastAsia="Times New Roman" w:hAnsi="Times New Roman" w:cs="Times New Roman"/>
      <w:sz w:val="24"/>
      <w:szCs w:val="20"/>
    </w:rPr>
  </w:style>
  <w:style w:type="paragraph" w:styleId="Revision">
    <w:name w:val="Revision"/>
    <w:hidden/>
    <w:uiPriority w:val="99"/>
    <w:semiHidden/>
    <w:rsid w:val="001E2A79"/>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C3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rc.gov/site-help/electronic-sub-ref-mat.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b6adfd-9c5d-4148-937b-682eaa5895dd">
      <UserInfo>
        <DisplayName>Gormsen, Elizabeth</DisplayName>
        <AccountId>13</AccountId>
        <AccountType/>
      </UserInfo>
      <UserInfo>
        <DisplayName>Campbell, Andi</DisplayName>
        <AccountId>127</AccountId>
        <AccountType/>
      </UserInfo>
      <UserInfo>
        <DisplayName>Skahill, Emily</DisplayName>
        <AccountId>128</AccountId>
        <AccountType/>
      </UserInfo>
      <UserInfo>
        <DisplayName>Zulinski, Joanne</DisplayName>
        <AccountId>49</AccountId>
        <AccountType/>
      </UserInfo>
    </SharedWithUsers>
    <Date xmlns="c2549668-3175-44bb-ba4d-73dfdb8be4d2" xsi:nil="true"/>
    <Lead_x0020_Division xmlns="c2549668-3175-44bb-ba4d-73dfdb8be4d2" xsi:nil="true"/>
    <_dlc_DocIdPersistId xmlns="c9b6adfd-9c5d-4148-937b-682eaa5895dd" xsi:nil="true"/>
    <Completed xmlns="c2549668-3175-44bb-ba4d-73dfdb8be4d2">false</Completed>
    <_dlc_DocId xmlns="c9b6adfd-9c5d-4148-937b-682eaa5895dd">PSAHWWDYY62W-2118705730-3027</_dlc_DocId>
    <_dlc_DocIdUrl xmlns="c9b6adfd-9c5d-4148-937b-682eaa5895dd">
      <Url>https://usnrc.sharepoint.com/teams/NMSS-10-CFR-Part-53/_layouts/15/DocIdRedir.aspx?ID=PSAHWWDYY62W-2118705730-3027</Url>
      <Description>PSAHWWDYY62W-2118705730-3027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50693687EC8F4D94CE409D1304EC60" ma:contentTypeVersion="15" ma:contentTypeDescription="Create a new document." ma:contentTypeScope="" ma:versionID="ca28aef7f65bae85852a71940a0bee67">
  <xsd:schema xmlns:xsd="http://www.w3.org/2001/XMLSchema" xmlns:xs="http://www.w3.org/2001/XMLSchema" xmlns:p="http://schemas.microsoft.com/office/2006/metadata/properties" xmlns:ns2="c9b6adfd-9c5d-4148-937b-682eaa5895dd" xmlns:ns3="c2549668-3175-44bb-ba4d-73dfdb8be4d2" targetNamespace="http://schemas.microsoft.com/office/2006/metadata/properties" ma:root="true" ma:fieldsID="23decb9a52a999849f2ebd0313d4fae6" ns2:_="" ns3:_="">
    <xsd:import namespace="c9b6adfd-9c5d-4148-937b-682eaa5895dd"/>
    <xsd:import namespace="c2549668-3175-44bb-ba4d-73dfdb8be4d2"/>
    <xsd:element name="properties">
      <xsd:complexType>
        <xsd:sequence>
          <xsd:element name="documentManagement">
            <xsd:complexType>
              <xsd:all>
                <xsd:element ref="ns2:_dlc_DocIdUrl" minOccurs="0"/>
                <xsd:element ref="ns3:Date"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Completed" minOccurs="0"/>
                <xsd:element ref="ns3:Lead_x0020_Divis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6adfd-9c5d-4148-937b-682eaa5895dd"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549668-3175-44bb-ba4d-73dfdb8be4d2"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ompleted" ma:index="15" nillable="true" ma:displayName="Completed" ma:default="0" ma:description="Mark &quot;Yes&quot; if the file is in its completed/final version - and ready for concurrence" ma:hidden="true" ma:indexed="true" ma:internalName="Completed">
      <xsd:simpleType>
        <xsd:restriction base="dms:Boolean"/>
      </xsd:simpleType>
    </xsd:element>
    <xsd:element name="Lead_x0020_Division" ma:index="16" nillable="true" ma:displayName="Lead Division" ma:description="Who is the lead division" ma:hidden="true" ma:internalName="Lead_x0020_Division" ma:readOnly="false">
      <xsd:simpleType>
        <xsd:restriction base="dms:Text">
          <xsd:maxLength value="2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1B526-85F1-4C9C-B100-5D52DC29BC16}">
  <ds:schemaRefs>
    <ds:schemaRef ds:uri="c2549668-3175-44bb-ba4d-73dfdb8be4d2"/>
    <ds:schemaRef ds:uri="http://purl.org/dc/elements/1.1/"/>
    <ds:schemaRef ds:uri="http://schemas.microsoft.com/office/2006/metadata/properties"/>
    <ds:schemaRef ds:uri="http://schemas.microsoft.com/office/infopath/2007/PartnerControls"/>
    <ds:schemaRef ds:uri="c9b6adfd-9c5d-4148-937b-682eaa5895d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CE627D7-25F4-48C4-8B74-81D97FDFF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6adfd-9c5d-4148-937b-682eaa5895dd"/>
    <ds:schemaRef ds:uri="c2549668-3175-44bb-ba4d-73dfdb8be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E0960-B516-48CD-9168-7688626F9FB5}">
  <ds:schemaRefs>
    <ds:schemaRef ds:uri="http://schemas.microsoft.com/sharepoint/events"/>
  </ds:schemaRefs>
</ds:datastoreItem>
</file>

<file path=customXml/itemProps4.xml><?xml version="1.0" encoding="utf-8"?>
<ds:datastoreItem xmlns:ds="http://schemas.openxmlformats.org/officeDocument/2006/customXml" ds:itemID="{AD80B95B-2D10-4946-BE0E-97ADE7D426E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1933</Words>
  <Characters>11021</Characters>
  <Application>Microsoft Office Word</Application>
  <DocSecurity>0</DocSecurity>
  <Lines>91</Lines>
  <Paragraphs>25</Paragraphs>
  <ScaleCrop>false</ScaleCrop>
  <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Zulinski, Joanne</dc:creator>
  <cp:lastModifiedBy>Kristen Benney</cp:lastModifiedBy>
  <cp:revision>2</cp:revision>
  <dcterms:created xsi:type="dcterms:W3CDTF">2024-10-24T18:34:00Z</dcterms:created>
  <dcterms:modified xsi:type="dcterms:W3CDTF">2024-10-24T18:34:00Z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0x010100E950693687EC8F4D94CE409D1304EC60</vt:lpwstr>
  </property>
  <property fmtid="{D5CDD505-2E9C-101B-9397-08002B2CF9AE}" pid="3" name="_dlc_DocIdItemGuid">
    <vt:lpwstr>b85fc3f2-6a78-4f33-bb53-fbed286d7794</vt:lpwstr>
  </property>
</Properties>
</file>