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47C1E" w:rsidRPr="00137CE6" w:rsidP="004B1B15" w14:paraId="6907570A" w14:textId="52414AC5">
      <w:pPr>
        <w:tabs>
          <w:tab w:val="center" w:pos="4680"/>
        </w:tabs>
        <w:suppressAutoHyphens/>
        <w:jc w:val="center"/>
        <w:rPr>
          <w:rFonts w:ascii="Times New Roman" w:hAnsi="Times New Roman"/>
          <w:b/>
          <w:szCs w:val="24"/>
        </w:rPr>
      </w:pPr>
      <w:r w:rsidRPr="00137CE6">
        <w:rPr>
          <w:rFonts w:ascii="Times New Roman" w:hAnsi="Times New Roman"/>
          <w:b/>
          <w:szCs w:val="24"/>
        </w:rPr>
        <w:t>SUPPORTING STATEMENT</w:t>
      </w:r>
      <w:r w:rsidRPr="00137CE6" w:rsidR="0062567E">
        <w:rPr>
          <w:rFonts w:ascii="Times New Roman" w:hAnsi="Times New Roman"/>
          <w:b/>
          <w:szCs w:val="24"/>
        </w:rPr>
        <w:t xml:space="preserve"> </w:t>
      </w:r>
      <w:r w:rsidRPr="00137CE6" w:rsidR="00204E6E">
        <w:rPr>
          <w:rFonts w:ascii="Times New Roman" w:hAnsi="Times New Roman"/>
          <w:b/>
          <w:szCs w:val="24"/>
        </w:rPr>
        <w:t>- PART A</w:t>
      </w:r>
    </w:p>
    <w:p w:rsidR="00BD1DD0" w:rsidRPr="00137CE6" w:rsidP="004B1B15" w14:paraId="6907570B" w14:textId="33AC507D">
      <w:pPr>
        <w:tabs>
          <w:tab w:val="right" w:pos="9360"/>
        </w:tabs>
        <w:jc w:val="center"/>
        <w:rPr>
          <w:rFonts w:ascii="Times New Roman" w:hAnsi="Times New Roman"/>
          <w:b/>
          <w:lang w:val=""/>
        </w:rPr>
      </w:pPr>
      <w:r w:rsidRPr="00137CE6">
        <w:rPr>
          <w:rFonts w:ascii="Times New Roman" w:hAnsi="Times New Roman"/>
          <w:b/>
          <w:lang w:val=""/>
        </w:rPr>
        <w:t xml:space="preserve">OMB </w:t>
      </w:r>
      <w:r w:rsidRPr="00137CE6" w:rsidR="009F7E1A">
        <w:rPr>
          <w:rFonts w:ascii="Times New Roman" w:hAnsi="Times New Roman"/>
          <w:b/>
          <w:lang w:val=""/>
        </w:rPr>
        <w:t xml:space="preserve">Control </w:t>
      </w:r>
      <w:r w:rsidRPr="00137CE6" w:rsidR="009F7E1A">
        <w:rPr>
          <w:rFonts w:ascii="Times New Roman" w:hAnsi="Times New Roman"/>
          <w:b/>
        </w:rPr>
        <w:t>Number</w:t>
      </w:r>
      <w:r w:rsidRPr="00137CE6">
        <w:rPr>
          <w:rFonts w:ascii="Times New Roman" w:hAnsi="Times New Roman"/>
          <w:b/>
          <w:lang w:val=""/>
        </w:rPr>
        <w:t xml:space="preserve"> 0</w:t>
      </w:r>
      <w:r w:rsidRPr="00137CE6" w:rsidR="3F987216">
        <w:rPr>
          <w:rFonts w:ascii="Times New Roman" w:hAnsi="Times New Roman"/>
          <w:b/>
          <w:lang w:val=""/>
        </w:rPr>
        <w:t>565</w:t>
      </w:r>
      <w:r w:rsidRPr="00137CE6" w:rsidR="008C4D13">
        <w:rPr>
          <w:rFonts w:ascii="Times New Roman" w:hAnsi="Times New Roman"/>
          <w:b/>
          <w:lang w:val=""/>
        </w:rPr>
        <w:t>-NEW</w:t>
      </w:r>
    </w:p>
    <w:p w:rsidR="00447C1E" w:rsidRPr="00137CE6" w:rsidP="004B1B15" w14:paraId="6907570C" w14:textId="5AD2965A">
      <w:pPr>
        <w:tabs>
          <w:tab w:val="right" w:pos="9360"/>
        </w:tabs>
        <w:jc w:val="center"/>
        <w:rPr>
          <w:rFonts w:ascii="Times New Roman" w:hAnsi="Times New Roman"/>
          <w:b/>
        </w:rPr>
      </w:pPr>
      <w:r w:rsidRPr="00137CE6">
        <w:rPr>
          <w:rFonts w:ascii="Times New Roman" w:hAnsi="Times New Roman"/>
          <w:b/>
          <w:szCs w:val="24"/>
        </w:rPr>
        <w:t xml:space="preserve">FPAC Federal Award Performance Monitoring and Reporting Form </w:t>
      </w:r>
    </w:p>
    <w:p w:rsidR="00447C1E" w:rsidRPr="00137CE6" w:rsidP="004B1B15" w14:paraId="69075715" w14:textId="413869F3">
      <w:pPr>
        <w:jc w:val="center"/>
        <w:rPr>
          <w:rFonts w:ascii="Times New Roman" w:hAnsi="Times New Roman"/>
          <w:b/>
        </w:rPr>
      </w:pPr>
      <w:r w:rsidRPr="00137CE6">
        <w:rPr>
          <w:rFonts w:ascii="Times New Roman" w:hAnsi="Times New Roman"/>
          <w:b/>
        </w:rPr>
        <w:t xml:space="preserve">USDA, </w:t>
      </w:r>
      <w:r w:rsidRPr="00137CE6" w:rsidR="43426183">
        <w:rPr>
          <w:rFonts w:ascii="Times New Roman" w:hAnsi="Times New Roman"/>
          <w:b/>
        </w:rPr>
        <w:t>Farm Production and Conservation Business Center</w:t>
      </w:r>
    </w:p>
    <w:p w:rsidR="00447C1E" w:rsidP="004B1B15" w14:paraId="69075717" w14:textId="526F40DF">
      <w:pPr>
        <w:jc w:val="center"/>
        <w:rPr>
          <w:rFonts w:ascii="Times New Roman" w:hAnsi="Times New Roman"/>
          <w:b/>
        </w:rPr>
      </w:pPr>
      <w:r w:rsidRPr="00137CE6">
        <w:rPr>
          <w:rFonts w:ascii="Times New Roman" w:hAnsi="Times New Roman"/>
          <w:b/>
        </w:rPr>
        <w:t>Washington, D.C.</w:t>
      </w:r>
    </w:p>
    <w:p w:rsidR="00EA2271" w:rsidP="004B1B15" w14:paraId="7458405D" w14:textId="77777777">
      <w:pPr>
        <w:jc w:val="center"/>
        <w:rPr>
          <w:rFonts w:ascii="Times New Roman" w:hAnsi="Times New Roman"/>
          <w:b/>
        </w:rPr>
      </w:pPr>
    </w:p>
    <w:p w:rsidR="003333DF" w:rsidRPr="00890D5A" w:rsidP="00890D5A" w14:paraId="69075737" w14:textId="3874D616">
      <w:pPr>
        <w:pStyle w:val="Heading1"/>
        <w:rPr>
          <w:szCs w:val="24"/>
        </w:rPr>
      </w:pPr>
      <w:bookmarkStart w:id="0" w:name="_Toc401831357"/>
      <w:bookmarkStart w:id="1" w:name="_Toc401832401"/>
      <w:r w:rsidRPr="002568E6">
        <w:rPr>
          <w:szCs w:val="24"/>
        </w:rPr>
        <w:t xml:space="preserve">1. </w:t>
      </w:r>
      <w:r w:rsidR="002568E6">
        <w:rPr>
          <w:szCs w:val="24"/>
        </w:rPr>
        <w:t>C</w:t>
      </w:r>
      <w:r w:rsidRPr="002568E6">
        <w:rPr>
          <w:szCs w:val="24"/>
        </w:rPr>
        <w:t>ircumstances that make the collection of information necessary.</w:t>
      </w:r>
      <w:bookmarkEnd w:id="0"/>
      <w:bookmarkEnd w:id="1"/>
      <w:r w:rsidR="00890D5A">
        <w:rPr>
          <w:szCs w:val="24"/>
        </w:rPr>
        <w:t xml:space="preserve"> </w:t>
      </w:r>
    </w:p>
    <w:p w:rsidR="00FD35F7" w:rsidRPr="00DD149D" w:rsidP="008A3C0F" w14:paraId="3342E2AF" w14:textId="3A076004">
      <w:pPr>
        <w:tabs>
          <w:tab w:val="left" w:pos="-720"/>
        </w:tabs>
        <w:suppressAutoHyphens/>
        <w:rPr>
          <w:rFonts w:ascii="Times New Roman" w:hAnsi="Times New Roman"/>
          <w:b/>
          <w:szCs w:val="24"/>
        </w:rPr>
      </w:pPr>
      <w:r w:rsidRPr="002568E6">
        <w:rPr>
          <w:rFonts w:ascii="Times New Roman" w:hAnsi="Times New Roman"/>
          <w:b/>
          <w:szCs w:val="24"/>
        </w:rPr>
        <w:t>Identify any legal or administrative requirements that necessitate the collection. Attach a copy of the appropriate section of each statute and regulation mandating or authorizing the collection of information.</w:t>
      </w:r>
    </w:p>
    <w:p w:rsidR="008A3C0F" w:rsidP="008A3C0F" w14:paraId="77872BDF" w14:textId="77777777">
      <w:pPr>
        <w:tabs>
          <w:tab w:val="left" w:pos="-720"/>
        </w:tabs>
        <w:suppressAutoHyphens/>
        <w:rPr>
          <w:rFonts w:ascii="Times New Roman" w:hAnsi="Times New Roman"/>
          <w:szCs w:val="24"/>
        </w:rPr>
      </w:pPr>
    </w:p>
    <w:p w:rsidR="00BF0A5D" w:rsidRPr="00BF0A5D" w:rsidP="6F153E72" w14:paraId="014EA717" w14:textId="3303A591">
      <w:pPr>
        <w:widowControl/>
        <w:overflowPunct/>
        <w:autoSpaceDE/>
        <w:autoSpaceDN/>
        <w:adjustRightInd/>
        <w:textAlignment w:val="auto"/>
        <w:rPr>
          <w:rFonts w:ascii="Times New Roman" w:hAnsi="Times New Roman"/>
        </w:rPr>
      </w:pPr>
      <w:r w:rsidRPr="6F153E72">
        <w:rPr>
          <w:rFonts w:ascii="Times New Roman" w:hAnsi="Times New Roman"/>
        </w:rPr>
        <w:t>The Uniform Administrative Requirements, Cost Principles, and Audit</w:t>
      </w:r>
      <w:r w:rsidRPr="6F153E72" w:rsidR="06321E2D">
        <w:rPr>
          <w:rFonts w:ascii="Times New Roman" w:hAnsi="Times New Roman"/>
        </w:rPr>
        <w:t xml:space="preserve"> Requirements for Federal Awards</w:t>
      </w:r>
      <w:r w:rsidRPr="6F153E72" w:rsidR="42BA431C">
        <w:rPr>
          <w:rFonts w:ascii="Times New Roman" w:hAnsi="Times New Roman"/>
        </w:rPr>
        <w:t>,</w:t>
      </w:r>
      <w:r w:rsidRPr="6F153E72" w:rsidR="1F5F19A3">
        <w:rPr>
          <w:rFonts w:ascii="Times New Roman" w:hAnsi="Times New Roman"/>
        </w:rPr>
        <w:t xml:space="preserve"> set out in 2 CFR Part 200</w:t>
      </w:r>
      <w:r w:rsidRPr="6F153E72" w:rsidR="5BF50050">
        <w:rPr>
          <w:rFonts w:ascii="Times New Roman" w:hAnsi="Times New Roman"/>
        </w:rPr>
        <w:t>,</w:t>
      </w:r>
      <w:r w:rsidRPr="6F153E72" w:rsidR="06321E2D">
        <w:rPr>
          <w:rFonts w:ascii="Times New Roman" w:hAnsi="Times New Roman"/>
        </w:rPr>
        <w:t xml:space="preserve"> require</w:t>
      </w:r>
      <w:r w:rsidRPr="6F153E72">
        <w:rPr>
          <w:rFonts w:ascii="Times New Roman" w:hAnsi="Times New Roman"/>
        </w:rPr>
        <w:t xml:space="preserve"> </w:t>
      </w:r>
      <w:r w:rsidRPr="6F153E72">
        <w:rPr>
          <w:rFonts w:ascii="Times New Roman" w:hAnsi="Times New Roman"/>
        </w:rPr>
        <w:t xml:space="preserve">Federal awarding agencies of financial assistance agreements to monitor the progress and measure the performance of </w:t>
      </w:r>
      <w:r w:rsidRPr="6F153E72" w:rsidR="4A982044">
        <w:rPr>
          <w:rFonts w:ascii="Times New Roman" w:hAnsi="Times New Roman"/>
        </w:rPr>
        <w:t xml:space="preserve">agreement </w:t>
      </w:r>
      <w:r w:rsidRPr="6F153E72">
        <w:rPr>
          <w:rFonts w:ascii="Times New Roman" w:hAnsi="Times New Roman"/>
        </w:rPr>
        <w:t xml:space="preserve">recipients. </w:t>
      </w:r>
      <w:r w:rsidRPr="6F153E72" w:rsidR="7B03A84D">
        <w:rPr>
          <w:rFonts w:ascii="Times New Roman" w:hAnsi="Times New Roman"/>
        </w:rPr>
        <w:t>This new information collection request is designed to facilitate compliance with th</w:t>
      </w:r>
      <w:r w:rsidR="0077657E">
        <w:rPr>
          <w:rFonts w:ascii="Times New Roman" w:hAnsi="Times New Roman"/>
        </w:rPr>
        <w:t>e</w:t>
      </w:r>
      <w:r w:rsidRPr="6F153E72" w:rsidR="7B03A84D">
        <w:rPr>
          <w:rFonts w:ascii="Times New Roman" w:hAnsi="Times New Roman"/>
        </w:rPr>
        <w:t xml:space="preserve"> requirements, specifically those found at 2 CFR 200.301 and 200.329</w:t>
      </w:r>
      <w:r w:rsidRPr="6F153E72" w:rsidR="170A51A1">
        <w:rPr>
          <w:rFonts w:ascii="Times New Roman" w:hAnsi="Times New Roman"/>
        </w:rPr>
        <w:t xml:space="preserve"> (text provided below)</w:t>
      </w:r>
      <w:r w:rsidRPr="6F153E72" w:rsidR="7B03A84D">
        <w:rPr>
          <w:rFonts w:ascii="Times New Roman" w:hAnsi="Times New Roman"/>
        </w:rPr>
        <w:t>.</w:t>
      </w:r>
    </w:p>
    <w:p w:rsidR="00BF0A5D" w:rsidRPr="00BF0A5D" w:rsidP="00BF0A5D" w14:paraId="0BA5FF77" w14:textId="49C646FA">
      <w:pPr>
        <w:widowControl/>
        <w:overflowPunct/>
        <w:autoSpaceDE/>
        <w:autoSpaceDN/>
        <w:adjustRightInd/>
        <w:textAlignment w:val="auto"/>
        <w:rPr>
          <w:rFonts w:ascii="Times New Roman" w:hAnsi="Times New Roman"/>
          <w:szCs w:val="24"/>
        </w:rPr>
      </w:pPr>
    </w:p>
    <w:p w:rsidR="00BF0A5D" w:rsidRPr="00BF0A5D" w:rsidP="6F153E72" w14:paraId="7A463212" w14:textId="7085B766">
      <w:pPr>
        <w:widowControl/>
        <w:overflowPunct/>
        <w:autoSpaceDE/>
        <w:autoSpaceDN/>
        <w:adjustRightInd/>
        <w:textAlignment w:val="auto"/>
        <w:rPr>
          <w:rFonts w:ascii="Times New Roman" w:hAnsi="Times New Roman"/>
        </w:rPr>
      </w:pPr>
      <w:r w:rsidRPr="6F153E72">
        <w:rPr>
          <w:rFonts w:ascii="Times New Roman" w:hAnsi="Times New Roman"/>
        </w:rPr>
        <w:t>T</w:t>
      </w:r>
      <w:r w:rsidRPr="6F153E72" w:rsidR="138E7E21">
        <w:rPr>
          <w:rFonts w:ascii="Times New Roman" w:hAnsi="Times New Roman"/>
        </w:rPr>
        <w:t>hose sections of the</w:t>
      </w:r>
      <w:r w:rsidRPr="6F153E72">
        <w:rPr>
          <w:rFonts w:ascii="Times New Roman" w:hAnsi="Times New Roman"/>
        </w:rPr>
        <w:t xml:space="preserve"> </w:t>
      </w:r>
      <w:r w:rsidRPr="6F153E72" w:rsidR="64EA03CF">
        <w:rPr>
          <w:rFonts w:ascii="Times New Roman" w:hAnsi="Times New Roman"/>
        </w:rPr>
        <w:t>r</w:t>
      </w:r>
      <w:r w:rsidRPr="6F153E72">
        <w:rPr>
          <w:rFonts w:ascii="Times New Roman" w:hAnsi="Times New Roman"/>
        </w:rPr>
        <w:t>egulation</w:t>
      </w:r>
      <w:r w:rsidR="0077657E">
        <w:rPr>
          <w:rFonts w:ascii="Times New Roman" w:hAnsi="Times New Roman"/>
        </w:rPr>
        <w:t xml:space="preserve"> </w:t>
      </w:r>
      <w:r w:rsidRPr="6F153E72">
        <w:rPr>
          <w:rFonts w:ascii="Times New Roman" w:hAnsi="Times New Roman"/>
        </w:rPr>
        <w:t xml:space="preserve">provide </w:t>
      </w:r>
      <w:r w:rsidRPr="6F153E72" w:rsidR="18BE994F">
        <w:rPr>
          <w:rFonts w:ascii="Times New Roman" w:hAnsi="Times New Roman"/>
        </w:rPr>
        <w:t xml:space="preserve">performance-reporting </w:t>
      </w:r>
      <w:r w:rsidRPr="6F153E72">
        <w:rPr>
          <w:rFonts w:ascii="Times New Roman" w:hAnsi="Times New Roman"/>
        </w:rPr>
        <w:t xml:space="preserve">guidance to </w:t>
      </w:r>
      <w:r w:rsidRPr="6F153E72" w:rsidR="1E1625C7">
        <w:rPr>
          <w:rFonts w:ascii="Times New Roman" w:hAnsi="Times New Roman"/>
        </w:rPr>
        <w:t xml:space="preserve">awarding </w:t>
      </w:r>
      <w:r w:rsidRPr="6F153E72">
        <w:rPr>
          <w:rFonts w:ascii="Times New Roman" w:hAnsi="Times New Roman"/>
        </w:rPr>
        <w:t xml:space="preserve">agencies </w:t>
      </w:r>
      <w:r w:rsidRPr="6F153E72" w:rsidR="0607E7B3">
        <w:rPr>
          <w:rFonts w:ascii="Times New Roman" w:hAnsi="Times New Roman"/>
        </w:rPr>
        <w:t xml:space="preserve"> </w:t>
      </w:r>
      <w:r w:rsidRPr="6F153E72" w:rsidR="30A90182">
        <w:rPr>
          <w:rFonts w:ascii="Times New Roman" w:hAnsi="Times New Roman"/>
        </w:rPr>
        <w:t>and</w:t>
      </w:r>
      <w:r w:rsidRPr="6F153E72" w:rsidR="13273118">
        <w:rPr>
          <w:rFonts w:ascii="Times New Roman" w:hAnsi="Times New Roman"/>
        </w:rPr>
        <w:t xml:space="preserve"> recipients of financial assistance.</w:t>
      </w:r>
      <w:r w:rsidR="007421B1">
        <w:rPr>
          <w:rFonts w:ascii="Times New Roman" w:hAnsi="Times New Roman"/>
        </w:rPr>
        <w:t xml:space="preserve"> </w:t>
      </w:r>
      <w:r w:rsidRPr="6F153E72" w:rsidR="66400AA8">
        <w:rPr>
          <w:rFonts w:ascii="Times New Roman" w:hAnsi="Times New Roman"/>
        </w:rPr>
        <w:t xml:space="preserve">OMB </w:t>
      </w:r>
      <w:r w:rsidRPr="6F153E72" w:rsidR="41C4813B">
        <w:rPr>
          <w:rFonts w:ascii="Times New Roman" w:hAnsi="Times New Roman"/>
        </w:rPr>
        <w:t>previously</w:t>
      </w:r>
      <w:r w:rsidRPr="6F153E72" w:rsidR="66400AA8">
        <w:rPr>
          <w:rFonts w:ascii="Times New Roman" w:hAnsi="Times New Roman"/>
        </w:rPr>
        <w:t xml:space="preserve"> approved </w:t>
      </w:r>
      <w:r w:rsidRPr="001E0661" w:rsidR="6D6DF92C">
        <w:rPr>
          <w:rFonts w:ascii="Times New Roman" w:hAnsi="Times New Roman"/>
          <w:sz w:val="22"/>
          <w:szCs w:val="22"/>
        </w:rPr>
        <w:t>Standard Form - Performance Progress Report (SF-PPR)</w:t>
      </w:r>
      <w:r w:rsidRPr="6F153E72" w:rsidR="45714DD2">
        <w:rPr>
          <w:rFonts w:ascii="Times New Roman" w:hAnsi="Times New Roman"/>
          <w:sz w:val="22"/>
          <w:szCs w:val="22"/>
        </w:rPr>
        <w:t xml:space="preserve"> as a tool for </w:t>
      </w:r>
      <w:r w:rsidRPr="6F153E72" w:rsidR="34F93D7C">
        <w:rPr>
          <w:rFonts w:ascii="Times New Roman" w:hAnsi="Times New Roman"/>
          <w:sz w:val="22"/>
          <w:szCs w:val="22"/>
        </w:rPr>
        <w:t xml:space="preserve">use by </w:t>
      </w:r>
      <w:r w:rsidRPr="6F153E72" w:rsidR="45714DD2">
        <w:rPr>
          <w:rFonts w:ascii="Times New Roman" w:hAnsi="Times New Roman"/>
          <w:sz w:val="22"/>
          <w:szCs w:val="22"/>
        </w:rPr>
        <w:t>agencies and award recipients to meet their monitoring and reporting obligations. However,</w:t>
      </w:r>
      <w:r w:rsidRPr="6F153E72" w:rsidR="47D84EDE">
        <w:rPr>
          <w:rFonts w:ascii="Times New Roman" w:hAnsi="Times New Roman"/>
        </w:rPr>
        <w:t xml:space="preserve"> </w:t>
      </w:r>
      <w:r w:rsidRPr="6F153E72" w:rsidR="020B9C15">
        <w:rPr>
          <w:rFonts w:ascii="Times New Roman" w:hAnsi="Times New Roman"/>
        </w:rPr>
        <w:t>that standard form</w:t>
      </w:r>
      <w:r w:rsidRPr="6F153E72" w:rsidR="47D84EDE">
        <w:rPr>
          <w:rFonts w:ascii="Times New Roman" w:hAnsi="Times New Roman"/>
        </w:rPr>
        <w:t xml:space="preserve"> expired in 2009</w:t>
      </w:r>
      <w:r w:rsidRPr="6F153E72" w:rsidR="38772149">
        <w:rPr>
          <w:rFonts w:ascii="Times New Roman" w:hAnsi="Times New Roman"/>
        </w:rPr>
        <w:t xml:space="preserve"> and has not been replaced</w:t>
      </w:r>
      <w:r w:rsidRPr="6F153E72" w:rsidR="66400AA8">
        <w:rPr>
          <w:rFonts w:ascii="Times New Roman" w:hAnsi="Times New Roman"/>
        </w:rPr>
        <w:t xml:space="preserve">. </w:t>
      </w:r>
      <w:r w:rsidRPr="6F153E72" w:rsidR="45CB3CF3">
        <w:rPr>
          <w:rFonts w:ascii="Times New Roman" w:hAnsi="Times New Roman"/>
        </w:rPr>
        <w:t>The proposed information collection will serve as a similar tool</w:t>
      </w:r>
      <w:r w:rsidRPr="6F153E72" w:rsidR="396CD130">
        <w:rPr>
          <w:rFonts w:ascii="Times New Roman" w:hAnsi="Times New Roman"/>
        </w:rPr>
        <w:t>, but it includes more specific questions than the former version</w:t>
      </w:r>
      <w:r w:rsidRPr="6F153E72" w:rsidR="45CB3CF3">
        <w:rPr>
          <w:rFonts w:ascii="Times New Roman" w:hAnsi="Times New Roman"/>
        </w:rPr>
        <w:t>.</w:t>
      </w:r>
    </w:p>
    <w:p w:rsidR="00BF0A5D" w:rsidRPr="00BF0A5D" w:rsidP="00BF0A5D" w14:paraId="71FBE56E" w14:textId="77777777">
      <w:pPr>
        <w:widowControl/>
        <w:overflowPunct/>
        <w:autoSpaceDE/>
        <w:autoSpaceDN/>
        <w:adjustRightInd/>
        <w:textAlignment w:val="auto"/>
        <w:rPr>
          <w:rFonts w:ascii="Aptos" w:eastAsia="Aptos" w:hAnsi="Aptos" w:cs="Aptos"/>
          <w:sz w:val="22"/>
          <w:szCs w:val="22"/>
        </w:rPr>
      </w:pPr>
      <w:r w:rsidRPr="00BF0A5D">
        <w:rPr>
          <w:rFonts w:ascii="Aptos" w:eastAsia="Aptos" w:hAnsi="Aptos" w:cs="Aptos"/>
          <w:sz w:val="22"/>
          <w:szCs w:val="22"/>
        </w:rPr>
        <w:t> </w:t>
      </w:r>
    </w:p>
    <w:p w:rsidR="00D1521A" w:rsidRPr="00367069" w:rsidP="00D1521A" w14:paraId="2D7251EB" w14:textId="77777777">
      <w:pPr>
        <w:tabs>
          <w:tab w:val="left" w:pos="-720"/>
        </w:tabs>
        <w:suppressAutoHyphens/>
        <w:spacing w:line="480" w:lineRule="auto"/>
        <w:rPr>
          <w:rFonts w:ascii="Times New Roman" w:hAnsi="Times New Roman"/>
          <w:szCs w:val="24"/>
          <w:u w:val="single"/>
        </w:rPr>
      </w:pPr>
      <w:r w:rsidRPr="00367069">
        <w:rPr>
          <w:rFonts w:ascii="Times New Roman" w:hAnsi="Times New Roman"/>
          <w:szCs w:val="24"/>
          <w:u w:val="single"/>
        </w:rPr>
        <w:t>2 CFR 200.301 Performance Measurement</w:t>
      </w:r>
    </w:p>
    <w:p w:rsidR="00D1521A" w:rsidP="00D1521A" w14:paraId="15BD700D" w14:textId="77777777">
      <w:pPr>
        <w:tabs>
          <w:tab w:val="left" w:pos="-720"/>
        </w:tabs>
        <w:suppressAutoHyphens/>
        <w:ind w:left="720"/>
        <w:rPr>
          <w:rFonts w:ascii="Times New Roman" w:hAnsi="Times New Roman"/>
          <w:szCs w:val="24"/>
        </w:rPr>
      </w:pPr>
      <w:r w:rsidRPr="00934605">
        <w:rPr>
          <w:rFonts w:ascii="Times New Roman" w:hAnsi="Times New Roman"/>
          <w:szCs w:val="24"/>
        </w:rPr>
        <w:t>The Federal awarding agency must measure the recipient's performance to show achievement of program goals and objectives, share lessons learned, improve program outcomes, and foster adoption of promising practices.</w:t>
      </w:r>
    </w:p>
    <w:p w:rsidR="00D1521A" w:rsidP="00D1521A" w14:paraId="1F8067BC" w14:textId="77777777">
      <w:pPr>
        <w:tabs>
          <w:tab w:val="left" w:pos="-720"/>
        </w:tabs>
        <w:suppressAutoHyphens/>
        <w:spacing w:line="276" w:lineRule="auto"/>
        <w:rPr>
          <w:rFonts w:ascii="Times New Roman" w:hAnsi="Times New Roman"/>
          <w:szCs w:val="24"/>
        </w:rPr>
      </w:pPr>
    </w:p>
    <w:p w:rsidR="00D1521A" w:rsidRPr="00367069" w:rsidP="00D1521A" w14:paraId="1C1855F0" w14:textId="77777777">
      <w:pPr>
        <w:tabs>
          <w:tab w:val="left" w:pos="-720"/>
        </w:tabs>
        <w:suppressAutoHyphens/>
        <w:spacing w:line="480" w:lineRule="auto"/>
        <w:rPr>
          <w:rFonts w:ascii="Times New Roman" w:hAnsi="Times New Roman"/>
          <w:szCs w:val="24"/>
          <w:u w:val="single"/>
        </w:rPr>
      </w:pPr>
      <w:r w:rsidRPr="00367069">
        <w:rPr>
          <w:rFonts w:ascii="Times New Roman" w:hAnsi="Times New Roman"/>
          <w:szCs w:val="24"/>
          <w:u w:val="single"/>
        </w:rPr>
        <w:t>2 CFR 200.329 Reporting Program Performance</w:t>
      </w:r>
    </w:p>
    <w:p w:rsidR="008A3C0F" w:rsidP="00A92439" w14:paraId="4264673D" w14:textId="06954E53">
      <w:pPr>
        <w:tabs>
          <w:tab w:val="left" w:pos="-720"/>
        </w:tabs>
        <w:suppressAutoHyphens/>
        <w:ind w:left="720"/>
        <w:rPr>
          <w:rFonts w:ascii="Times New Roman" w:hAnsi="Times New Roman"/>
          <w:szCs w:val="24"/>
        </w:rPr>
      </w:pPr>
      <w:r w:rsidRPr="00D331D4">
        <w:rPr>
          <w:rFonts w:ascii="Times New Roman" w:hAnsi="Times New Roman"/>
          <w:szCs w:val="24"/>
        </w:rPr>
        <w:t>The Federal awarding agency must use OMB-approved common information collections, as applicable, when providing financial and performance reporting information.</w:t>
      </w:r>
      <w:r>
        <w:rPr>
          <w:rFonts w:ascii="Times New Roman" w:hAnsi="Times New Roman"/>
          <w:szCs w:val="24"/>
        </w:rPr>
        <w:t xml:space="preserve">  </w:t>
      </w:r>
      <w:r w:rsidRPr="004D60FC">
        <w:rPr>
          <w:rFonts w:ascii="Times New Roman" w:hAnsi="Times New Roman"/>
          <w:szCs w:val="24"/>
        </w:rPr>
        <w:t>The non-Federal entity must submit performance reports at the interval required by the Federal awarding agency or pass-through entity to best inform improvements in program outcomes and productivity. Intervals must be no less frequent than annually nor more frequent than quarterly except in unusual circumstances</w:t>
      </w:r>
      <w:r>
        <w:rPr>
          <w:rFonts w:ascii="Times New Roman" w:hAnsi="Times New Roman"/>
          <w:szCs w:val="24"/>
        </w:rPr>
        <w:t>.</w:t>
      </w:r>
    </w:p>
    <w:p w:rsidR="00C103B2" w:rsidRPr="00C103B2" w:rsidP="00C103B2" w14:paraId="732EB5B9" w14:textId="77777777">
      <w:pPr>
        <w:tabs>
          <w:tab w:val="left" w:pos="-720"/>
        </w:tabs>
        <w:suppressAutoHyphens/>
        <w:spacing w:line="276" w:lineRule="auto"/>
        <w:rPr>
          <w:rFonts w:ascii="Times New Roman" w:hAnsi="Times New Roman"/>
          <w:szCs w:val="24"/>
        </w:rPr>
      </w:pPr>
    </w:p>
    <w:p w:rsidR="0062567E" w:rsidRPr="00890D5A" w:rsidP="00890D5A" w14:paraId="6907573D" w14:textId="653BB852">
      <w:pPr>
        <w:pStyle w:val="Heading1"/>
        <w:rPr>
          <w:szCs w:val="24"/>
        </w:rPr>
      </w:pPr>
      <w:bookmarkStart w:id="2" w:name="_Toc401831358"/>
      <w:bookmarkStart w:id="3" w:name="_Toc401832402"/>
      <w:r w:rsidRPr="002568E6">
        <w:rPr>
          <w:szCs w:val="24"/>
        </w:rPr>
        <w:t xml:space="preserve">2. </w:t>
      </w:r>
      <w:r w:rsidR="008219AE">
        <w:rPr>
          <w:szCs w:val="24"/>
        </w:rPr>
        <w:t xml:space="preserve"> </w:t>
      </w:r>
      <w:r w:rsidRPr="002568E6" w:rsidR="00447C1E">
        <w:rPr>
          <w:szCs w:val="24"/>
        </w:rPr>
        <w:t>Purpose and Use of the Information</w:t>
      </w:r>
      <w:bookmarkEnd w:id="2"/>
      <w:bookmarkEnd w:id="3"/>
      <w:r w:rsidR="00890D5A">
        <w:rPr>
          <w:szCs w:val="24"/>
        </w:rPr>
        <w:t>.</w:t>
      </w:r>
    </w:p>
    <w:p w:rsidR="00A92439" w:rsidRPr="00DD149D" w:rsidP="00DD149D" w14:paraId="100B6601" w14:textId="337F0271">
      <w:pPr>
        <w:tabs>
          <w:tab w:val="left" w:pos="-720"/>
        </w:tabs>
        <w:suppressAutoHyphens/>
        <w:rPr>
          <w:rFonts w:ascii="Times New Roman" w:hAnsi="Times New Roman"/>
          <w:b/>
          <w:szCs w:val="24"/>
        </w:rPr>
      </w:pPr>
      <w:r w:rsidRPr="002568E6">
        <w:rPr>
          <w:rFonts w:ascii="Times New Roman" w:hAnsi="Times New Roman"/>
          <w:b/>
          <w:szCs w:val="24"/>
        </w:rPr>
        <w:t>Indicate</w:t>
      </w:r>
      <w:r w:rsidRPr="002568E6" w:rsidR="009F0786">
        <w:rPr>
          <w:rFonts w:ascii="Times New Roman" w:hAnsi="Times New Roman"/>
          <w:b/>
          <w:szCs w:val="24"/>
        </w:rPr>
        <w:t xml:space="preserve"> how, by whom, and for what pur</w:t>
      </w:r>
      <w:r w:rsidRPr="002568E6">
        <w:rPr>
          <w:rFonts w:ascii="Times New Roman" w:hAnsi="Times New Roman"/>
          <w:b/>
          <w:szCs w:val="24"/>
        </w:rPr>
        <w:t>pose the information is to be used.</w:t>
      </w:r>
      <w:r w:rsidRPr="002568E6" w:rsidR="009F0786">
        <w:rPr>
          <w:rFonts w:ascii="Times New Roman" w:hAnsi="Times New Roman"/>
          <w:b/>
          <w:szCs w:val="24"/>
        </w:rPr>
        <w:t xml:space="preserve">  Except for a new collec</w:t>
      </w:r>
      <w:r w:rsidRPr="002568E6">
        <w:rPr>
          <w:rFonts w:ascii="Times New Roman" w:hAnsi="Times New Roman"/>
          <w:b/>
          <w:szCs w:val="24"/>
        </w:rPr>
        <w:t>tion, indicate how the agency has ac</w:t>
      </w:r>
      <w:r w:rsidRPr="002568E6" w:rsidR="00E27BE9">
        <w:rPr>
          <w:rFonts w:ascii="Times New Roman" w:hAnsi="Times New Roman"/>
          <w:b/>
          <w:szCs w:val="24"/>
        </w:rPr>
        <w:t>tually used the informa</w:t>
      </w:r>
      <w:r w:rsidRPr="002568E6">
        <w:rPr>
          <w:rFonts w:ascii="Times New Roman" w:hAnsi="Times New Roman"/>
          <w:b/>
          <w:szCs w:val="24"/>
        </w:rPr>
        <w:t>tion r</w:t>
      </w:r>
      <w:r w:rsidRPr="002568E6" w:rsidR="00E27BE9">
        <w:rPr>
          <w:rFonts w:ascii="Times New Roman" w:hAnsi="Times New Roman"/>
          <w:b/>
          <w:szCs w:val="24"/>
        </w:rPr>
        <w:t>eceived from the current collec</w:t>
      </w:r>
      <w:r w:rsidRPr="002568E6">
        <w:rPr>
          <w:rFonts w:ascii="Times New Roman" w:hAnsi="Times New Roman"/>
          <w:b/>
          <w:szCs w:val="24"/>
        </w:rPr>
        <w:t>tion.</w:t>
      </w:r>
    </w:p>
    <w:p w:rsidR="00A177F4" w:rsidP="170B87E7" w14:paraId="7D5CAC66" w14:textId="77777777">
      <w:pPr>
        <w:suppressAutoHyphens/>
        <w:rPr>
          <w:rFonts w:ascii="Times New Roman" w:hAnsi="Times New Roman"/>
        </w:rPr>
      </w:pPr>
    </w:p>
    <w:p w:rsidR="00341DEE" w:rsidP="001E0661" w14:paraId="69075741" w14:textId="6AE22C4E">
      <w:pPr>
        <w:widowControl/>
        <w:spacing w:line="259" w:lineRule="auto"/>
        <w:rPr>
          <w:rFonts w:ascii="Times New Roman" w:hAnsi="Times New Roman"/>
        </w:rPr>
      </w:pPr>
      <w:r w:rsidRPr="6F153E72">
        <w:rPr>
          <w:rFonts w:ascii="Times New Roman" w:hAnsi="Times New Roman"/>
        </w:rPr>
        <w:t xml:space="preserve">Farm Production and Conservation </w:t>
      </w:r>
      <w:r w:rsidRPr="6F153E72" w:rsidR="1A105A7E">
        <w:rPr>
          <w:rFonts w:ascii="Times New Roman" w:hAnsi="Times New Roman"/>
        </w:rPr>
        <w:t xml:space="preserve">(FPAC) </w:t>
      </w:r>
      <w:r w:rsidRPr="6F153E72">
        <w:rPr>
          <w:rFonts w:ascii="Times New Roman" w:hAnsi="Times New Roman"/>
        </w:rPr>
        <w:t>mission</w:t>
      </w:r>
      <w:r w:rsidRPr="6F153E72" w:rsidR="33C3B27B">
        <w:rPr>
          <w:rFonts w:ascii="Times New Roman" w:hAnsi="Times New Roman"/>
        </w:rPr>
        <w:t>-</w:t>
      </w:r>
      <w:r w:rsidRPr="6F153E72">
        <w:rPr>
          <w:rFonts w:ascii="Times New Roman" w:hAnsi="Times New Roman"/>
        </w:rPr>
        <w:t>area</w:t>
      </w:r>
      <w:r w:rsidR="009768B5">
        <w:rPr>
          <w:rFonts w:ascii="Times New Roman" w:hAnsi="Times New Roman"/>
        </w:rPr>
        <w:t xml:space="preserve"> </w:t>
      </w:r>
      <w:r w:rsidRPr="6F153E72">
        <w:rPr>
          <w:rFonts w:ascii="Times New Roman" w:hAnsi="Times New Roman"/>
        </w:rPr>
        <w:t>a</w:t>
      </w:r>
      <w:r w:rsidRPr="6F153E72" w:rsidR="48990780">
        <w:rPr>
          <w:rFonts w:ascii="Times New Roman" w:hAnsi="Times New Roman"/>
        </w:rPr>
        <w:t xml:space="preserve">gency financial assistance program staff and grants management specialists will use </w:t>
      </w:r>
      <w:r w:rsidRPr="6F153E72" w:rsidR="1197F75E">
        <w:rPr>
          <w:rFonts w:ascii="Times New Roman" w:hAnsi="Times New Roman"/>
        </w:rPr>
        <w:t>t</w:t>
      </w:r>
      <w:r w:rsidRPr="6F153E72" w:rsidR="48990780">
        <w:rPr>
          <w:rFonts w:ascii="Times New Roman" w:hAnsi="Times New Roman"/>
        </w:rPr>
        <w:t xml:space="preserve">he information collected to </w:t>
      </w:r>
      <w:r w:rsidRPr="6F153E72" w:rsidR="73A2E9C1">
        <w:rPr>
          <w:rFonts w:ascii="Times New Roman" w:hAnsi="Times New Roman"/>
        </w:rPr>
        <w:t>measure</w:t>
      </w:r>
      <w:r w:rsidRPr="6F153E72" w:rsidR="48990780">
        <w:rPr>
          <w:rFonts w:ascii="Times New Roman" w:hAnsi="Times New Roman"/>
        </w:rPr>
        <w:t xml:space="preserve"> </w:t>
      </w:r>
      <w:r w:rsidRPr="6F153E72" w:rsidR="3FD1EA57">
        <w:rPr>
          <w:rFonts w:ascii="Times New Roman" w:hAnsi="Times New Roman"/>
        </w:rPr>
        <w:t xml:space="preserve">financial assistance </w:t>
      </w:r>
      <w:r w:rsidRPr="6F153E72" w:rsidR="48990780">
        <w:rPr>
          <w:rFonts w:ascii="Times New Roman" w:hAnsi="Times New Roman"/>
        </w:rPr>
        <w:t>recipients’ progress toward agreement objectives and mi</w:t>
      </w:r>
      <w:r w:rsidRPr="6F153E72" w:rsidR="293DBDE1">
        <w:rPr>
          <w:rFonts w:ascii="Times New Roman" w:hAnsi="Times New Roman"/>
        </w:rPr>
        <w:t>l</w:t>
      </w:r>
      <w:r w:rsidRPr="6F153E72" w:rsidR="48990780">
        <w:rPr>
          <w:rFonts w:ascii="Times New Roman" w:hAnsi="Times New Roman"/>
        </w:rPr>
        <w:t xml:space="preserve">estones. </w:t>
      </w:r>
      <w:r w:rsidRPr="6F153E72" w:rsidR="48C2B2AE">
        <w:rPr>
          <w:rFonts w:ascii="Times New Roman" w:hAnsi="Times New Roman"/>
        </w:rPr>
        <w:t xml:space="preserve">Agency staff also use the information to compare work completed to budgeted funds expended to </w:t>
      </w:r>
      <w:r w:rsidRPr="6F153E72" w:rsidR="15D15F99">
        <w:rPr>
          <w:rFonts w:ascii="Times New Roman" w:hAnsi="Times New Roman"/>
        </w:rPr>
        <w:t xml:space="preserve">help </w:t>
      </w:r>
      <w:r w:rsidRPr="6F153E72" w:rsidR="48C2B2AE">
        <w:rPr>
          <w:rFonts w:ascii="Times New Roman" w:hAnsi="Times New Roman"/>
        </w:rPr>
        <w:t>ensure recipients</w:t>
      </w:r>
      <w:r w:rsidRPr="6F153E72" w:rsidR="7CB06DD4">
        <w:rPr>
          <w:rFonts w:ascii="Times New Roman" w:hAnsi="Times New Roman"/>
        </w:rPr>
        <w:t xml:space="preserve"> stay on track with project execution</w:t>
      </w:r>
      <w:r w:rsidRPr="6F153E72" w:rsidR="7F37ADC2">
        <w:rPr>
          <w:rFonts w:ascii="Times New Roman" w:hAnsi="Times New Roman"/>
        </w:rPr>
        <w:t xml:space="preserve"> and to monitor for unusual </w:t>
      </w:r>
      <w:r w:rsidRPr="6F153E72" w:rsidR="2CE27563">
        <w:rPr>
          <w:rFonts w:ascii="Times New Roman" w:hAnsi="Times New Roman"/>
        </w:rPr>
        <w:t>variations in spend rates</w:t>
      </w:r>
      <w:r w:rsidRPr="6F153E72" w:rsidR="3CB02723">
        <w:rPr>
          <w:rFonts w:ascii="Times New Roman" w:hAnsi="Times New Roman"/>
        </w:rPr>
        <w:t>, which can signal performance or compliance problems</w:t>
      </w:r>
      <w:r w:rsidRPr="6F153E72" w:rsidR="7CB06DD4">
        <w:rPr>
          <w:rFonts w:ascii="Times New Roman" w:hAnsi="Times New Roman"/>
        </w:rPr>
        <w:t>.</w:t>
      </w:r>
      <w:r w:rsidRPr="6F153E72" w:rsidR="452B9557">
        <w:rPr>
          <w:rFonts w:ascii="Times New Roman" w:hAnsi="Times New Roman"/>
        </w:rPr>
        <w:t xml:space="preserve"> </w:t>
      </w:r>
      <w:r w:rsidRPr="6F153E72" w:rsidR="28B522D4">
        <w:rPr>
          <w:rFonts w:ascii="Times New Roman" w:hAnsi="Times New Roman"/>
        </w:rPr>
        <w:t>Currently, recipients must interpret the language in their general terms and conditions</w:t>
      </w:r>
      <w:r w:rsidRPr="6F153E72" w:rsidR="76785A89">
        <w:rPr>
          <w:rFonts w:ascii="Times New Roman" w:hAnsi="Times New Roman"/>
        </w:rPr>
        <w:t xml:space="preserve">, which mirrors the regulation, </w:t>
      </w:r>
      <w:r w:rsidRPr="6F153E72" w:rsidR="28B522D4">
        <w:rPr>
          <w:rFonts w:ascii="Times New Roman" w:hAnsi="Times New Roman"/>
        </w:rPr>
        <w:t>and determine what information to provide and with what level of det</w:t>
      </w:r>
      <w:r w:rsidRPr="6F153E72" w:rsidR="0C8E1525">
        <w:rPr>
          <w:rFonts w:ascii="Times New Roman" w:hAnsi="Times New Roman"/>
        </w:rPr>
        <w:t>a</w:t>
      </w:r>
      <w:r w:rsidRPr="6F153E72" w:rsidR="28B522D4">
        <w:rPr>
          <w:rFonts w:ascii="Times New Roman" w:hAnsi="Times New Roman"/>
        </w:rPr>
        <w:t xml:space="preserve">il. </w:t>
      </w:r>
      <w:r w:rsidRPr="6F153E72" w:rsidR="39CFDA0B">
        <w:rPr>
          <w:rFonts w:ascii="Times New Roman" w:hAnsi="Times New Roman"/>
        </w:rPr>
        <w:t xml:space="preserve">This </w:t>
      </w:r>
      <w:r w:rsidRPr="6F153E72" w:rsidR="00A177F4">
        <w:rPr>
          <w:rFonts w:ascii="Times New Roman" w:hAnsi="Times New Roman"/>
        </w:rPr>
        <w:t xml:space="preserve">standard </w:t>
      </w:r>
      <w:r w:rsidRPr="6F153E72" w:rsidR="64E751E3">
        <w:rPr>
          <w:rFonts w:ascii="Times New Roman" w:hAnsi="Times New Roman"/>
        </w:rPr>
        <w:t xml:space="preserve">collection </w:t>
      </w:r>
      <w:r w:rsidRPr="6F153E72" w:rsidR="4181D514">
        <w:rPr>
          <w:rFonts w:ascii="Times New Roman" w:hAnsi="Times New Roman"/>
        </w:rPr>
        <w:t>will provide</w:t>
      </w:r>
      <w:r w:rsidRPr="6F153E72" w:rsidR="00A177F4">
        <w:rPr>
          <w:rFonts w:ascii="Times New Roman" w:hAnsi="Times New Roman"/>
        </w:rPr>
        <w:t xml:space="preserve"> </w:t>
      </w:r>
      <w:r w:rsidRPr="6F153E72" w:rsidR="22EA6C51">
        <w:rPr>
          <w:rFonts w:ascii="Times New Roman" w:hAnsi="Times New Roman"/>
        </w:rPr>
        <w:t xml:space="preserve">specific </w:t>
      </w:r>
      <w:r w:rsidRPr="6F153E72" w:rsidR="00A177F4">
        <w:rPr>
          <w:rFonts w:ascii="Times New Roman" w:hAnsi="Times New Roman"/>
        </w:rPr>
        <w:t xml:space="preserve">questions, </w:t>
      </w:r>
      <w:r w:rsidRPr="6F153E72" w:rsidR="7B9AA399">
        <w:rPr>
          <w:rFonts w:ascii="Times New Roman" w:hAnsi="Times New Roman"/>
        </w:rPr>
        <w:t>a designated format</w:t>
      </w:r>
      <w:r w:rsidRPr="6F153E72" w:rsidR="00A177F4">
        <w:rPr>
          <w:rFonts w:ascii="Times New Roman" w:hAnsi="Times New Roman"/>
        </w:rPr>
        <w:t>, and instructions</w:t>
      </w:r>
      <w:r w:rsidRPr="6F153E72" w:rsidR="40806549">
        <w:rPr>
          <w:rFonts w:ascii="Times New Roman" w:hAnsi="Times New Roman"/>
        </w:rPr>
        <w:t xml:space="preserve"> in place of a free-text narrative</w:t>
      </w:r>
      <w:r w:rsidRPr="6F153E72" w:rsidR="00A177F4">
        <w:rPr>
          <w:rFonts w:ascii="Times New Roman" w:hAnsi="Times New Roman"/>
        </w:rPr>
        <w:t xml:space="preserve"> </w:t>
      </w:r>
      <w:r w:rsidRPr="6F153E72" w:rsidR="6A2CA002">
        <w:rPr>
          <w:rFonts w:ascii="Times New Roman" w:hAnsi="Times New Roman"/>
        </w:rPr>
        <w:t>to ease the administrative burden for recipients.</w:t>
      </w:r>
    </w:p>
    <w:p w:rsidR="004D61A3" w:rsidRPr="00A177F4" w:rsidP="00A177F4" w14:paraId="2D2C143E" w14:textId="77777777">
      <w:pPr>
        <w:widowControl/>
        <w:overflowPunct/>
        <w:autoSpaceDE/>
        <w:autoSpaceDN/>
        <w:adjustRightInd/>
        <w:textAlignment w:val="auto"/>
        <w:rPr>
          <w:rFonts w:ascii="Times New Roman" w:hAnsi="Times New Roman"/>
        </w:rPr>
      </w:pPr>
    </w:p>
    <w:p w:rsidR="003333DF" w:rsidRPr="002568E6" w:rsidP="00890D5A" w14:paraId="69075743" w14:textId="1FD80F07">
      <w:pPr>
        <w:pStyle w:val="Heading1"/>
        <w:rPr>
          <w:szCs w:val="24"/>
        </w:rPr>
      </w:pPr>
      <w:bookmarkStart w:id="4" w:name="_Toc401831359"/>
      <w:bookmarkStart w:id="5" w:name="_Toc401832403"/>
      <w:r w:rsidRPr="002568E6">
        <w:rPr>
          <w:szCs w:val="24"/>
        </w:rPr>
        <w:t xml:space="preserve">3.  </w:t>
      </w:r>
      <w:r w:rsidRPr="002568E6" w:rsidR="00831EA7">
        <w:rPr>
          <w:szCs w:val="24"/>
        </w:rPr>
        <w:t xml:space="preserve">Use of </w:t>
      </w:r>
      <w:r w:rsidRPr="002568E6" w:rsidR="00826253">
        <w:rPr>
          <w:szCs w:val="24"/>
        </w:rPr>
        <w:t>i</w:t>
      </w:r>
      <w:r w:rsidRPr="002568E6" w:rsidR="00831EA7">
        <w:rPr>
          <w:szCs w:val="24"/>
        </w:rPr>
        <w:t xml:space="preserve">nformation </w:t>
      </w:r>
      <w:r w:rsidRPr="002568E6" w:rsidR="00826253">
        <w:rPr>
          <w:szCs w:val="24"/>
        </w:rPr>
        <w:t>t</w:t>
      </w:r>
      <w:r w:rsidRPr="002568E6" w:rsidR="00831EA7">
        <w:rPr>
          <w:szCs w:val="24"/>
        </w:rPr>
        <w:t xml:space="preserve">echnology and </w:t>
      </w:r>
      <w:r w:rsidRPr="002568E6" w:rsidR="00826253">
        <w:rPr>
          <w:szCs w:val="24"/>
        </w:rPr>
        <w:t>b</w:t>
      </w:r>
      <w:r w:rsidRPr="002568E6" w:rsidR="00831EA7">
        <w:rPr>
          <w:szCs w:val="24"/>
        </w:rPr>
        <w:t xml:space="preserve">urden </w:t>
      </w:r>
      <w:r w:rsidRPr="002568E6" w:rsidR="00826253">
        <w:rPr>
          <w:szCs w:val="24"/>
        </w:rPr>
        <w:t>r</w:t>
      </w:r>
      <w:r w:rsidRPr="002568E6" w:rsidR="00831EA7">
        <w:rPr>
          <w:szCs w:val="24"/>
        </w:rPr>
        <w:t>eduction</w:t>
      </w:r>
      <w:r w:rsidRPr="002568E6">
        <w:rPr>
          <w:szCs w:val="24"/>
        </w:rPr>
        <w:t>.</w:t>
      </w:r>
      <w:bookmarkEnd w:id="4"/>
      <w:bookmarkEnd w:id="5"/>
      <w:r w:rsidRPr="002568E6">
        <w:rPr>
          <w:szCs w:val="24"/>
        </w:rPr>
        <w:t xml:space="preserve">  </w:t>
      </w:r>
    </w:p>
    <w:p w:rsidR="003333DF" w:rsidRPr="002568E6" w:rsidP="0062567E" w14:paraId="69075744" w14:textId="77777777">
      <w:pPr>
        <w:rPr>
          <w:rFonts w:ascii="Times New Roman" w:hAnsi="Times New Roman"/>
          <w:b/>
          <w:szCs w:val="24"/>
        </w:rPr>
      </w:pPr>
      <w:r w:rsidRPr="002568E6">
        <w:rPr>
          <w:rFonts w:ascii="Times New Roman" w:hAnsi="Times New Roman"/>
          <w:b/>
          <w:szCs w:val="24"/>
        </w:rPr>
        <w:t xml:space="preserve">Describe whether, and to what extent, the collection of information involves the use of </w:t>
      </w:r>
      <w:r w:rsidRPr="002568E6" w:rsidR="00542C4F">
        <w:rPr>
          <w:rFonts w:ascii="Times New Roman" w:hAnsi="Times New Roman"/>
          <w:b/>
          <w:szCs w:val="24"/>
        </w:rPr>
        <w:t>automated, electronic, mechanical, or other technolog</w:t>
      </w:r>
      <w:r w:rsidRPr="002568E6">
        <w:rPr>
          <w:rFonts w:ascii="Times New Roman" w:hAnsi="Times New Roman"/>
          <w:b/>
          <w:szCs w:val="24"/>
        </w:rPr>
        <w:t>ical collection techniques or oth</w:t>
      </w:r>
      <w:r w:rsidRPr="002568E6" w:rsidR="00542C4F">
        <w:rPr>
          <w:rFonts w:ascii="Times New Roman" w:hAnsi="Times New Roman"/>
          <w:b/>
          <w:szCs w:val="24"/>
        </w:rPr>
        <w:t>er forms of information technology, e.g., permitting electronic sub</w:t>
      </w:r>
      <w:r w:rsidRPr="002568E6">
        <w:rPr>
          <w:rFonts w:ascii="Times New Roman" w:hAnsi="Times New Roman"/>
          <w:b/>
          <w:szCs w:val="24"/>
        </w:rPr>
        <w:t>mission of responses, and the basis for the decision for adopting this means of co</w:t>
      </w:r>
      <w:r w:rsidRPr="002568E6" w:rsidR="00542C4F">
        <w:rPr>
          <w:rFonts w:ascii="Times New Roman" w:hAnsi="Times New Roman"/>
          <w:b/>
          <w:szCs w:val="24"/>
        </w:rPr>
        <w:t>llection. Also describe any con</w:t>
      </w:r>
      <w:r w:rsidRPr="002568E6">
        <w:rPr>
          <w:rFonts w:ascii="Times New Roman" w:hAnsi="Times New Roman"/>
          <w:b/>
          <w:szCs w:val="24"/>
        </w:rPr>
        <w:t>sideratio</w:t>
      </w:r>
      <w:r w:rsidRPr="002568E6" w:rsidR="00542C4F">
        <w:rPr>
          <w:rFonts w:ascii="Times New Roman" w:hAnsi="Times New Roman"/>
          <w:b/>
          <w:szCs w:val="24"/>
        </w:rPr>
        <w:t>n of using information technology to reduce bur</w:t>
      </w:r>
      <w:r w:rsidRPr="002568E6">
        <w:rPr>
          <w:rFonts w:ascii="Times New Roman" w:hAnsi="Times New Roman"/>
          <w:b/>
          <w:szCs w:val="24"/>
        </w:rPr>
        <w:t>den.</w:t>
      </w:r>
    </w:p>
    <w:p w:rsidR="00A308DB" w:rsidRPr="002568E6" w14:paraId="69075745" w14:textId="77777777">
      <w:pPr>
        <w:tabs>
          <w:tab w:val="left" w:pos="0"/>
        </w:tabs>
        <w:suppressAutoHyphens/>
        <w:rPr>
          <w:rFonts w:ascii="Times New Roman" w:hAnsi="Times New Roman"/>
          <w:szCs w:val="24"/>
        </w:rPr>
      </w:pPr>
    </w:p>
    <w:p w:rsidR="005A3F80" w:rsidRPr="002568E6" w:rsidP="170B87E7" w14:paraId="69075747" w14:textId="2AE3EAA5">
      <w:pPr>
        <w:suppressAutoHyphens/>
        <w:rPr>
          <w:rFonts w:ascii="Times New Roman" w:hAnsi="Times New Roman"/>
        </w:rPr>
      </w:pPr>
      <w:r w:rsidRPr="002E54BA">
        <w:rPr>
          <w:rStyle w:val="cf01"/>
          <w:rFonts w:ascii="Times New Roman" w:hAnsi="Times New Roman" w:cs="Times New Roman"/>
          <w:szCs w:val="24"/>
        </w:rPr>
        <w:t>FPAC makes every effort to comply with the E-Government Act, 2002 (E-Gov) and to provide for alternative submission of information collections.</w:t>
      </w:r>
      <w:r w:rsidRPr="002E54BA">
        <w:rPr>
          <w:rStyle w:val="cf01"/>
          <w:rFonts w:ascii="Arial" w:hAnsi="Arial" w:cs="Arial"/>
          <w:szCs w:val="24"/>
        </w:rPr>
        <w:t xml:space="preserve"> </w:t>
      </w:r>
      <w:r w:rsidRPr="00C36314">
        <w:rPr>
          <w:rStyle w:val="cf01"/>
          <w:rFonts w:ascii="Arial" w:hAnsi="Arial" w:cs="Arial"/>
          <w:szCs w:val="24"/>
        </w:rPr>
        <w:t xml:space="preserve"> </w:t>
      </w:r>
      <w:r w:rsidRPr="170B87E7" w:rsidR="009E1AD9">
        <w:rPr>
          <w:rFonts w:ascii="Times New Roman" w:hAnsi="Times New Roman"/>
        </w:rPr>
        <w:t xml:space="preserve">The collection on information is </w:t>
      </w:r>
      <w:r w:rsidR="00436335">
        <w:rPr>
          <w:rFonts w:ascii="Times New Roman" w:hAnsi="Times New Roman"/>
        </w:rPr>
        <w:t>via a</w:t>
      </w:r>
      <w:r w:rsidRPr="170B87E7" w:rsidR="00C16C60">
        <w:rPr>
          <w:rFonts w:ascii="Times New Roman" w:hAnsi="Times New Roman"/>
        </w:rPr>
        <w:t xml:space="preserve"> </w:t>
      </w:r>
      <w:r w:rsidRPr="170B87E7" w:rsidR="00181490">
        <w:rPr>
          <w:rFonts w:ascii="Times New Roman" w:hAnsi="Times New Roman"/>
        </w:rPr>
        <w:t xml:space="preserve">standard </w:t>
      </w:r>
      <w:r w:rsidRPr="170B87E7" w:rsidR="002147A1">
        <w:rPr>
          <w:rFonts w:ascii="Times New Roman" w:hAnsi="Times New Roman"/>
        </w:rPr>
        <w:t>format</w:t>
      </w:r>
      <w:r w:rsidRPr="170B87E7" w:rsidR="00C456E3">
        <w:rPr>
          <w:rFonts w:ascii="Times New Roman" w:hAnsi="Times New Roman"/>
        </w:rPr>
        <w:t xml:space="preserve"> electronic </w:t>
      </w:r>
      <w:r w:rsidRPr="170B87E7" w:rsidR="00CC2C4A">
        <w:rPr>
          <w:rFonts w:ascii="Times New Roman" w:hAnsi="Times New Roman"/>
        </w:rPr>
        <w:t>PDF document</w:t>
      </w:r>
      <w:r w:rsidRPr="170B87E7" w:rsidR="00213610">
        <w:rPr>
          <w:rFonts w:ascii="Times New Roman" w:hAnsi="Times New Roman"/>
        </w:rPr>
        <w:t xml:space="preserve"> with radio buttons and text fields</w:t>
      </w:r>
      <w:r w:rsidRPr="170B87E7" w:rsidR="00CC2C4A">
        <w:rPr>
          <w:rFonts w:ascii="Times New Roman" w:hAnsi="Times New Roman"/>
        </w:rPr>
        <w:t xml:space="preserve">.  </w:t>
      </w:r>
      <w:r w:rsidRPr="170B87E7" w:rsidR="000327B3">
        <w:rPr>
          <w:rFonts w:ascii="Times New Roman" w:hAnsi="Times New Roman"/>
        </w:rPr>
        <w:t xml:space="preserve">Form users will </w:t>
      </w:r>
      <w:r w:rsidRPr="170B87E7" w:rsidR="00F10AEF">
        <w:rPr>
          <w:rFonts w:ascii="Times New Roman" w:hAnsi="Times New Roman"/>
        </w:rPr>
        <w:t>complete form using information technology</w:t>
      </w:r>
      <w:r w:rsidRPr="170B87E7" w:rsidR="00D75784">
        <w:rPr>
          <w:rFonts w:ascii="Times New Roman" w:hAnsi="Times New Roman"/>
        </w:rPr>
        <w:t xml:space="preserve">.  </w:t>
      </w:r>
      <w:r w:rsidR="003C3094">
        <w:rPr>
          <w:rFonts w:ascii="Times New Roman" w:hAnsi="Times New Roman"/>
        </w:rPr>
        <w:t>The f</w:t>
      </w:r>
      <w:r w:rsidRPr="170B87E7" w:rsidR="00213610">
        <w:rPr>
          <w:rFonts w:ascii="Times New Roman" w:hAnsi="Times New Roman"/>
        </w:rPr>
        <w:t xml:space="preserve">orm </w:t>
      </w:r>
      <w:r w:rsidR="003C3094">
        <w:rPr>
          <w:rFonts w:ascii="Times New Roman" w:hAnsi="Times New Roman"/>
        </w:rPr>
        <w:t xml:space="preserve">may </w:t>
      </w:r>
      <w:r w:rsidRPr="170B87E7" w:rsidR="00213610">
        <w:rPr>
          <w:rFonts w:ascii="Times New Roman" w:hAnsi="Times New Roman"/>
        </w:rPr>
        <w:t xml:space="preserve">be </w:t>
      </w:r>
      <w:r w:rsidRPr="170B87E7" w:rsidR="001E5683">
        <w:rPr>
          <w:rFonts w:ascii="Times New Roman" w:hAnsi="Times New Roman"/>
        </w:rPr>
        <w:t>submitted electronically</w:t>
      </w:r>
      <w:r w:rsidR="003C3094">
        <w:rPr>
          <w:rFonts w:ascii="Times New Roman" w:hAnsi="Times New Roman"/>
        </w:rPr>
        <w:t xml:space="preserve">.  </w:t>
      </w:r>
      <w:r w:rsidRPr="003C3094" w:rsidR="003C3094">
        <w:rPr>
          <w:rFonts w:ascii="Times New Roman" w:hAnsi="Times New Roman"/>
        </w:rPr>
        <w:t>FPAC expects about 50% of the responses to report electronically.</w:t>
      </w:r>
    </w:p>
    <w:p w:rsidR="170B87E7" w:rsidP="170B87E7" w14:paraId="79EE60F7" w14:textId="57C482F6">
      <w:pPr>
        <w:rPr>
          <w:rFonts w:ascii="Times New Roman" w:hAnsi="Times New Roman"/>
        </w:rPr>
      </w:pPr>
    </w:p>
    <w:p w:rsidR="003333DF" w:rsidRPr="002568E6" w:rsidP="001449E3" w14:paraId="69075749" w14:textId="03043DF9">
      <w:pPr>
        <w:pStyle w:val="Heading1"/>
        <w:rPr>
          <w:szCs w:val="24"/>
        </w:rPr>
      </w:pPr>
      <w:bookmarkStart w:id="6" w:name="_Toc401831360"/>
      <w:bookmarkStart w:id="7" w:name="_Toc401832404"/>
      <w:r w:rsidRPr="002568E6">
        <w:rPr>
          <w:szCs w:val="24"/>
        </w:rPr>
        <w:t xml:space="preserve">4.  </w:t>
      </w:r>
      <w:r w:rsidR="002568E6">
        <w:rPr>
          <w:szCs w:val="24"/>
        </w:rPr>
        <w:t>E</w:t>
      </w:r>
      <w:r w:rsidRPr="002568E6">
        <w:rPr>
          <w:szCs w:val="24"/>
        </w:rPr>
        <w:t>fforts to identify duplication.</w:t>
      </w:r>
      <w:bookmarkEnd w:id="6"/>
      <w:bookmarkEnd w:id="7"/>
      <w:r w:rsidRPr="002568E6">
        <w:rPr>
          <w:szCs w:val="24"/>
        </w:rPr>
        <w:t xml:space="preserve"> </w:t>
      </w:r>
    </w:p>
    <w:p w:rsidR="003333DF" w:rsidRPr="002568E6" w14:paraId="6907574A" w14:textId="77777777">
      <w:pPr>
        <w:tabs>
          <w:tab w:val="left" w:pos="0"/>
        </w:tabs>
        <w:suppressAutoHyphens/>
        <w:rPr>
          <w:rFonts w:ascii="Times New Roman" w:hAnsi="Times New Roman"/>
          <w:szCs w:val="24"/>
        </w:rPr>
      </w:pPr>
      <w:r w:rsidRPr="002568E6">
        <w:rPr>
          <w:rFonts w:ascii="Times New Roman" w:hAnsi="Times New Roman"/>
          <w:b/>
          <w:szCs w:val="24"/>
        </w:rPr>
        <w:t>Descr</w:t>
      </w:r>
      <w:r w:rsidRPr="002568E6" w:rsidR="00751946">
        <w:rPr>
          <w:rFonts w:ascii="Times New Roman" w:hAnsi="Times New Roman"/>
          <w:b/>
          <w:szCs w:val="24"/>
        </w:rPr>
        <w:t>ibe efforts to identify duplica</w:t>
      </w:r>
      <w:r w:rsidRPr="002568E6">
        <w:rPr>
          <w:rFonts w:ascii="Times New Roman" w:hAnsi="Times New Roman"/>
          <w:b/>
          <w:szCs w:val="24"/>
        </w:rPr>
        <w:t>tion.</w:t>
      </w:r>
      <w:r w:rsidRPr="002568E6" w:rsidR="00751946">
        <w:rPr>
          <w:rFonts w:ascii="Times New Roman" w:hAnsi="Times New Roman"/>
          <w:b/>
          <w:szCs w:val="24"/>
        </w:rPr>
        <w:t xml:space="preserve">  Show specifically why any similar information already avail</w:t>
      </w:r>
      <w:r w:rsidRPr="002568E6">
        <w:rPr>
          <w:rFonts w:ascii="Times New Roman" w:hAnsi="Times New Roman"/>
          <w:b/>
          <w:szCs w:val="24"/>
        </w:rPr>
        <w:t xml:space="preserve">able cannot be used or </w:t>
      </w:r>
      <w:r w:rsidRPr="002568E6" w:rsidR="00751946">
        <w:rPr>
          <w:rFonts w:ascii="Times New Roman" w:hAnsi="Times New Roman"/>
          <w:b/>
          <w:szCs w:val="24"/>
        </w:rPr>
        <w:t>modified for use for the purposes descri</w:t>
      </w:r>
      <w:r w:rsidRPr="002568E6">
        <w:rPr>
          <w:rFonts w:ascii="Times New Roman" w:hAnsi="Times New Roman"/>
          <w:b/>
          <w:szCs w:val="24"/>
        </w:rPr>
        <w:t>bed in Question 2.</w:t>
      </w:r>
    </w:p>
    <w:p w:rsidR="009F7E1A" w:rsidRPr="002568E6" w:rsidP="009F7E1A" w14:paraId="6907574B" w14:textId="77777777">
      <w:pPr>
        <w:tabs>
          <w:tab w:val="left" w:pos="-720"/>
        </w:tabs>
        <w:suppressAutoHyphens/>
        <w:rPr>
          <w:rFonts w:ascii="Times New Roman" w:hAnsi="Times New Roman"/>
          <w:szCs w:val="24"/>
        </w:rPr>
      </w:pPr>
    </w:p>
    <w:p w:rsidR="00E11A38" w:rsidRPr="002568E6" w:rsidP="170B87E7" w14:paraId="6907574D" w14:textId="53F8E25E">
      <w:pPr>
        <w:suppressAutoHyphens/>
        <w:rPr>
          <w:rFonts w:ascii="Times New Roman" w:hAnsi="Times New Roman"/>
        </w:rPr>
      </w:pPr>
      <w:r>
        <w:rPr>
          <w:rFonts w:ascii="Times New Roman" w:hAnsi="Times New Roman"/>
        </w:rPr>
        <w:t>The p</w:t>
      </w:r>
      <w:r w:rsidRPr="170B87E7" w:rsidR="00EC563A">
        <w:rPr>
          <w:rFonts w:ascii="Times New Roman" w:hAnsi="Times New Roman"/>
        </w:rPr>
        <w:t xml:space="preserve">revious OMB-approved form </w:t>
      </w:r>
      <w:r w:rsidR="006167A4">
        <w:rPr>
          <w:rFonts w:ascii="Times New Roman" w:hAnsi="Times New Roman"/>
        </w:rPr>
        <w:t>Standard Form- Performance Progress Report (</w:t>
      </w:r>
      <w:r w:rsidRPr="170B87E7" w:rsidR="00EC563A">
        <w:rPr>
          <w:rFonts w:ascii="Times New Roman" w:hAnsi="Times New Roman"/>
        </w:rPr>
        <w:t>SF-PPR</w:t>
      </w:r>
      <w:r w:rsidR="006167A4">
        <w:rPr>
          <w:rFonts w:ascii="Times New Roman" w:hAnsi="Times New Roman"/>
        </w:rPr>
        <w:t>)</w:t>
      </w:r>
      <w:r w:rsidRPr="170B87E7" w:rsidR="00EC563A">
        <w:rPr>
          <w:rFonts w:ascii="Times New Roman" w:hAnsi="Times New Roman"/>
        </w:rPr>
        <w:t xml:space="preserve"> expired in 2009, so </w:t>
      </w:r>
      <w:r w:rsidRPr="170B87E7" w:rsidR="74C06F0D">
        <w:rPr>
          <w:rFonts w:ascii="Times New Roman" w:hAnsi="Times New Roman"/>
        </w:rPr>
        <w:t>t</w:t>
      </w:r>
      <w:r w:rsidRPr="170B87E7" w:rsidR="4F3DBD99">
        <w:rPr>
          <w:rFonts w:ascii="Times New Roman" w:hAnsi="Times New Roman"/>
        </w:rPr>
        <w:t>here</w:t>
      </w:r>
      <w:r w:rsidRPr="170B87E7" w:rsidR="00C63AE6">
        <w:rPr>
          <w:rFonts w:ascii="Times New Roman" w:hAnsi="Times New Roman"/>
        </w:rPr>
        <w:t xml:space="preserve"> is no duplication of effort. </w:t>
      </w:r>
      <w:r>
        <w:rPr>
          <w:rFonts w:ascii="Times New Roman" w:hAnsi="Times New Roman"/>
        </w:rPr>
        <w:t xml:space="preserve"> </w:t>
      </w:r>
      <w:r w:rsidRPr="170B87E7" w:rsidR="00C63AE6">
        <w:rPr>
          <w:rFonts w:ascii="Times New Roman" w:hAnsi="Times New Roman"/>
        </w:rPr>
        <w:t>This is a new form</w:t>
      </w:r>
      <w:r w:rsidRPr="170B87E7" w:rsidR="00AB612A">
        <w:rPr>
          <w:rFonts w:ascii="Times New Roman" w:hAnsi="Times New Roman"/>
        </w:rPr>
        <w:t xml:space="preserve"> being created to collect new information.</w:t>
      </w:r>
    </w:p>
    <w:p w:rsidR="170B87E7" w:rsidP="170B87E7" w14:paraId="731E27C9" w14:textId="5A99ABAB">
      <w:pPr>
        <w:rPr>
          <w:rFonts w:ascii="Times New Roman" w:hAnsi="Times New Roman"/>
        </w:rPr>
      </w:pPr>
    </w:p>
    <w:p w:rsidR="003333DF" w:rsidRPr="002568E6" w:rsidP="001449E3" w14:paraId="6907574F" w14:textId="085C5539">
      <w:pPr>
        <w:pStyle w:val="Heading1"/>
        <w:rPr>
          <w:szCs w:val="24"/>
        </w:rPr>
      </w:pPr>
      <w:bookmarkStart w:id="8" w:name="_Toc401831361"/>
      <w:bookmarkStart w:id="9" w:name="_Toc401832405"/>
      <w:r w:rsidRPr="002568E6">
        <w:rPr>
          <w:szCs w:val="24"/>
        </w:rPr>
        <w:t>5.  Impacts on small businesses or other small entities.</w:t>
      </w:r>
      <w:bookmarkEnd w:id="8"/>
      <w:bookmarkEnd w:id="9"/>
    </w:p>
    <w:p w:rsidR="003333DF" w:rsidRPr="002568E6" w14:paraId="69075750" w14:textId="398BCD7E">
      <w:pPr>
        <w:tabs>
          <w:tab w:val="left" w:pos="0"/>
        </w:tabs>
        <w:suppressAutoHyphens/>
        <w:rPr>
          <w:rFonts w:ascii="Times New Roman" w:hAnsi="Times New Roman"/>
          <w:szCs w:val="24"/>
        </w:rPr>
      </w:pPr>
      <w:r w:rsidRPr="002568E6">
        <w:rPr>
          <w:rFonts w:ascii="Times New Roman" w:hAnsi="Times New Roman"/>
          <w:b/>
          <w:szCs w:val="24"/>
        </w:rPr>
        <w:t>If t</w:t>
      </w:r>
      <w:r w:rsidRPr="002568E6" w:rsidR="006E4B7F">
        <w:rPr>
          <w:rFonts w:ascii="Times New Roman" w:hAnsi="Times New Roman"/>
          <w:b/>
          <w:szCs w:val="24"/>
        </w:rPr>
        <w:t>he collection of information im</w:t>
      </w:r>
      <w:r w:rsidRPr="002568E6">
        <w:rPr>
          <w:rFonts w:ascii="Times New Roman" w:hAnsi="Times New Roman"/>
          <w:b/>
          <w:szCs w:val="24"/>
        </w:rPr>
        <w:t>pacts small businesses or other small entities, de</w:t>
      </w:r>
      <w:r w:rsidRPr="002568E6" w:rsidR="006E4B7F">
        <w:rPr>
          <w:rFonts w:ascii="Times New Roman" w:hAnsi="Times New Roman"/>
          <w:b/>
          <w:szCs w:val="24"/>
        </w:rPr>
        <w:t>scribe any methods used to mini</w:t>
      </w:r>
      <w:r w:rsidRPr="002568E6">
        <w:rPr>
          <w:rFonts w:ascii="Times New Roman" w:hAnsi="Times New Roman"/>
          <w:b/>
          <w:szCs w:val="24"/>
        </w:rPr>
        <w:t>mize burden.</w:t>
      </w:r>
    </w:p>
    <w:p w:rsidR="00A308DB" w:rsidRPr="002568E6" w14:paraId="69075751" w14:textId="77777777">
      <w:pPr>
        <w:tabs>
          <w:tab w:val="left" w:pos="0"/>
        </w:tabs>
        <w:suppressAutoHyphens/>
        <w:rPr>
          <w:rFonts w:ascii="Times New Roman" w:hAnsi="Times New Roman"/>
          <w:szCs w:val="24"/>
        </w:rPr>
      </w:pPr>
    </w:p>
    <w:p w:rsidR="00E11A38" w:rsidP="170B87E7" w14:paraId="69075753" w14:textId="32BF9998">
      <w:pPr>
        <w:suppressAutoHyphens/>
        <w:rPr>
          <w:rFonts w:ascii="Times New Roman" w:hAnsi="Times New Roman"/>
        </w:rPr>
      </w:pPr>
      <w:r w:rsidRPr="170B87E7">
        <w:rPr>
          <w:rFonts w:ascii="Times New Roman" w:hAnsi="Times New Roman"/>
        </w:rPr>
        <w:t xml:space="preserve">The collection of information will impact small businesses or other small entities. </w:t>
      </w:r>
      <w:r w:rsidR="008C4D13">
        <w:rPr>
          <w:rFonts w:ascii="Times New Roman" w:hAnsi="Times New Roman"/>
        </w:rPr>
        <w:t xml:space="preserve"> </w:t>
      </w:r>
      <w:r w:rsidRPr="170B87E7" w:rsidR="00467F56">
        <w:rPr>
          <w:rFonts w:ascii="Times New Roman" w:hAnsi="Times New Roman"/>
        </w:rPr>
        <w:t xml:space="preserve">Effort has been made to minimize burden by using commonly available and accessible document format and submission </w:t>
      </w:r>
      <w:r w:rsidRPr="170B87E7" w:rsidR="00886E57">
        <w:rPr>
          <w:rFonts w:ascii="Times New Roman" w:hAnsi="Times New Roman"/>
        </w:rPr>
        <w:t>methods</w:t>
      </w:r>
      <w:r w:rsidRPr="170B87E7" w:rsidR="00467F56">
        <w:rPr>
          <w:rFonts w:ascii="Times New Roman" w:hAnsi="Times New Roman"/>
        </w:rPr>
        <w:t>.</w:t>
      </w:r>
      <w:r w:rsidRPr="170B87E7">
        <w:rPr>
          <w:rFonts w:ascii="Times New Roman" w:hAnsi="Times New Roman"/>
        </w:rPr>
        <w:t xml:space="preserve"> </w:t>
      </w:r>
      <w:r w:rsidRPr="170B87E7" w:rsidR="00467F56">
        <w:rPr>
          <w:rFonts w:ascii="Times New Roman" w:hAnsi="Times New Roman"/>
        </w:rPr>
        <w:t xml:space="preserve"> The form</w:t>
      </w:r>
      <w:r w:rsidRPr="170B87E7">
        <w:rPr>
          <w:rFonts w:ascii="Times New Roman" w:hAnsi="Times New Roman"/>
        </w:rPr>
        <w:t xml:space="preserve"> </w:t>
      </w:r>
      <w:r w:rsidRPr="170B87E7" w:rsidR="00467F56">
        <w:rPr>
          <w:rFonts w:ascii="Times New Roman" w:hAnsi="Times New Roman"/>
        </w:rPr>
        <w:t xml:space="preserve">is intended to </w:t>
      </w:r>
      <w:r w:rsidRPr="170B87E7">
        <w:rPr>
          <w:rFonts w:ascii="Times New Roman" w:hAnsi="Times New Roman"/>
        </w:rPr>
        <w:t xml:space="preserve">help </w:t>
      </w:r>
      <w:r w:rsidRPr="170B87E7" w:rsidR="00467F56">
        <w:rPr>
          <w:rFonts w:ascii="Times New Roman" w:hAnsi="Times New Roman"/>
        </w:rPr>
        <w:t xml:space="preserve">small businesses and other small entities </w:t>
      </w:r>
      <w:r w:rsidRPr="170B87E7">
        <w:rPr>
          <w:rFonts w:ascii="Times New Roman" w:hAnsi="Times New Roman"/>
        </w:rPr>
        <w:t>to be more successful in administering their federal agreements.</w:t>
      </w:r>
      <w:r w:rsidR="00DB6B3E">
        <w:rPr>
          <w:rFonts w:ascii="Times New Roman" w:hAnsi="Times New Roman"/>
        </w:rPr>
        <w:t xml:space="preserve">  There are </w:t>
      </w:r>
      <w:r w:rsidR="00533675">
        <w:rPr>
          <w:rFonts w:ascii="Times New Roman" w:hAnsi="Times New Roman"/>
        </w:rPr>
        <w:t>420</w:t>
      </w:r>
      <w:r w:rsidR="00DB6B3E">
        <w:rPr>
          <w:rFonts w:ascii="Times New Roman" w:hAnsi="Times New Roman"/>
        </w:rPr>
        <w:t xml:space="preserve"> small entities or businesses</w:t>
      </w:r>
      <w:r w:rsidR="00533675">
        <w:rPr>
          <w:rFonts w:ascii="Times New Roman" w:hAnsi="Times New Roman"/>
        </w:rPr>
        <w:t xml:space="preserve"> in this request</w:t>
      </w:r>
      <w:r w:rsidR="00DB6B3E">
        <w:rPr>
          <w:rFonts w:ascii="Times New Roman" w:hAnsi="Times New Roman"/>
        </w:rPr>
        <w:t>.</w:t>
      </w:r>
    </w:p>
    <w:p w:rsidR="00705862" w:rsidRPr="00705862" w:rsidP="00705862" w14:paraId="5B49E486" w14:textId="77777777">
      <w:pPr>
        <w:tabs>
          <w:tab w:val="left" w:pos="-720"/>
        </w:tabs>
        <w:suppressAutoHyphens/>
        <w:rPr>
          <w:rFonts w:ascii="Times New Roman" w:hAnsi="Times New Roman"/>
          <w:szCs w:val="24"/>
        </w:rPr>
      </w:pPr>
    </w:p>
    <w:p w:rsidR="003333DF" w:rsidRPr="002568E6" w:rsidP="001449E3" w14:paraId="69075755" w14:textId="68486364">
      <w:pPr>
        <w:pStyle w:val="Heading1"/>
        <w:rPr>
          <w:szCs w:val="24"/>
        </w:rPr>
      </w:pPr>
      <w:bookmarkStart w:id="10" w:name="_Toc401831362"/>
      <w:bookmarkStart w:id="11" w:name="_Toc401832406"/>
      <w:r w:rsidRPr="002568E6">
        <w:rPr>
          <w:szCs w:val="24"/>
        </w:rPr>
        <w:t xml:space="preserve">6.  Consequences </w:t>
      </w:r>
      <w:r w:rsidRPr="002568E6" w:rsidR="00826253">
        <w:rPr>
          <w:szCs w:val="24"/>
        </w:rPr>
        <w:t xml:space="preserve">of collecting the </w:t>
      </w:r>
      <w:r w:rsidRPr="002568E6" w:rsidR="00DA0E06">
        <w:rPr>
          <w:szCs w:val="24"/>
        </w:rPr>
        <w:t>i</w:t>
      </w:r>
      <w:r w:rsidRPr="002568E6" w:rsidR="00826253">
        <w:rPr>
          <w:szCs w:val="24"/>
        </w:rPr>
        <w:t xml:space="preserve">nformation </w:t>
      </w:r>
      <w:r w:rsidRPr="002568E6">
        <w:rPr>
          <w:szCs w:val="24"/>
        </w:rPr>
        <w:t>less frequently.</w:t>
      </w:r>
      <w:bookmarkEnd w:id="10"/>
      <w:bookmarkEnd w:id="11"/>
    </w:p>
    <w:p w:rsidR="00E11A38" w:rsidP="007A4609" w14:paraId="69075758" w14:textId="03122586">
      <w:pPr>
        <w:rPr>
          <w:rFonts w:ascii="Times New Roman" w:hAnsi="Times New Roman"/>
          <w:b/>
          <w:szCs w:val="24"/>
        </w:rPr>
      </w:pPr>
      <w:r w:rsidRPr="002568E6">
        <w:rPr>
          <w:rFonts w:ascii="Times New Roman" w:hAnsi="Times New Roman"/>
          <w:b/>
          <w:szCs w:val="24"/>
        </w:rPr>
        <w:t>Describe the consequence to Federal program or policy activities if the collect</w:t>
      </w:r>
      <w:r w:rsidRPr="002568E6" w:rsidR="00E315C8">
        <w:rPr>
          <w:rFonts w:ascii="Times New Roman" w:hAnsi="Times New Roman"/>
          <w:b/>
          <w:szCs w:val="24"/>
        </w:rPr>
        <w:t>ion is not conducted, or is conducted less frequent</w:t>
      </w:r>
      <w:r w:rsidRPr="002568E6">
        <w:rPr>
          <w:rFonts w:ascii="Times New Roman" w:hAnsi="Times New Roman"/>
          <w:b/>
          <w:szCs w:val="24"/>
        </w:rPr>
        <w:t>ly, as well as any technical or legal obstacles to reducing burden.</w:t>
      </w:r>
    </w:p>
    <w:p w:rsidR="007A4609" w:rsidRPr="007A4609" w:rsidP="007A4609" w14:paraId="3DD0FE7B" w14:textId="77777777">
      <w:pPr>
        <w:rPr>
          <w:rFonts w:ascii="Times New Roman" w:hAnsi="Times New Roman"/>
          <w:b/>
          <w:szCs w:val="24"/>
        </w:rPr>
      </w:pPr>
    </w:p>
    <w:p w:rsidR="00E11A38" w:rsidP="31BBDF0C" w14:paraId="69075759" w14:textId="3FE9B2E0">
      <w:pPr>
        <w:suppressAutoHyphens/>
        <w:rPr>
          <w:rFonts w:ascii="Times New Roman" w:hAnsi="Times New Roman"/>
        </w:rPr>
      </w:pPr>
      <w:r w:rsidRPr="31BBDF0C">
        <w:rPr>
          <w:rFonts w:ascii="Times New Roman" w:hAnsi="Times New Roman"/>
        </w:rPr>
        <w:t xml:space="preserve">Not collecting information regarding recipient performance </w:t>
      </w:r>
      <w:r w:rsidRPr="31BBDF0C" w:rsidR="00CE68CC">
        <w:rPr>
          <w:rFonts w:ascii="Times New Roman" w:hAnsi="Times New Roman"/>
        </w:rPr>
        <w:t xml:space="preserve">using this form </w:t>
      </w:r>
      <w:r w:rsidRPr="31BBDF0C">
        <w:rPr>
          <w:rFonts w:ascii="Times New Roman" w:hAnsi="Times New Roman"/>
        </w:rPr>
        <w:t>increas</w:t>
      </w:r>
      <w:r w:rsidRPr="31BBDF0C" w:rsidR="5FB23562">
        <w:rPr>
          <w:rFonts w:ascii="Times New Roman" w:hAnsi="Times New Roman"/>
        </w:rPr>
        <w:t>es</w:t>
      </w:r>
      <w:r w:rsidRPr="31BBDF0C">
        <w:rPr>
          <w:rFonts w:ascii="Times New Roman" w:hAnsi="Times New Roman"/>
        </w:rPr>
        <w:t xml:space="preserve"> </w:t>
      </w:r>
      <w:r w:rsidRPr="31BBDF0C" w:rsidR="00930022">
        <w:rPr>
          <w:rFonts w:ascii="Times New Roman" w:hAnsi="Times New Roman"/>
        </w:rPr>
        <w:t xml:space="preserve">numerous risks, including </w:t>
      </w:r>
      <w:r w:rsidRPr="31BBDF0C">
        <w:rPr>
          <w:rFonts w:ascii="Times New Roman" w:hAnsi="Times New Roman"/>
        </w:rPr>
        <w:t>recipient non-compliance with the</w:t>
      </w:r>
      <w:r w:rsidRPr="31BBDF0C" w:rsidR="00930022">
        <w:rPr>
          <w:rFonts w:ascii="Times New Roman" w:hAnsi="Times New Roman"/>
        </w:rPr>
        <w:t xml:space="preserve"> terms and conditions of the agreement, </w:t>
      </w:r>
      <w:r w:rsidRPr="31BBDF0C" w:rsidR="00501060">
        <w:rPr>
          <w:rFonts w:ascii="Times New Roman" w:hAnsi="Times New Roman"/>
        </w:rPr>
        <w:t>and the agencies and programs lacking key measurement information to inform key stakeholders of successes and to inform programmatic changes.</w:t>
      </w:r>
    </w:p>
    <w:p w:rsidR="007A4609" w:rsidRPr="002568E6" w:rsidP="007A4609" w14:paraId="50F3940F" w14:textId="77777777">
      <w:pPr>
        <w:tabs>
          <w:tab w:val="left" w:pos="-720"/>
        </w:tabs>
        <w:suppressAutoHyphens/>
        <w:rPr>
          <w:rFonts w:ascii="Times New Roman" w:hAnsi="Times New Roman"/>
          <w:szCs w:val="24"/>
        </w:rPr>
      </w:pPr>
    </w:p>
    <w:p w:rsidR="003333DF" w:rsidP="008C4D13" w14:paraId="6907575C" w14:textId="3FBB516F">
      <w:pPr>
        <w:pStyle w:val="Heading1"/>
        <w:rPr>
          <w:szCs w:val="24"/>
        </w:rPr>
      </w:pPr>
      <w:bookmarkStart w:id="12" w:name="_Toc401831363"/>
      <w:bookmarkStart w:id="13" w:name="_Toc401832407"/>
      <w:r w:rsidRPr="002568E6">
        <w:rPr>
          <w:szCs w:val="24"/>
        </w:rPr>
        <w:t xml:space="preserve">7.  </w:t>
      </w:r>
      <w:r w:rsidRPr="002568E6" w:rsidR="00A37C87">
        <w:rPr>
          <w:szCs w:val="24"/>
        </w:rPr>
        <w:t>Special c</w:t>
      </w:r>
      <w:r w:rsidRPr="002568E6">
        <w:rPr>
          <w:szCs w:val="24"/>
        </w:rPr>
        <w:t xml:space="preserve">ircumstances </w:t>
      </w:r>
      <w:r w:rsidRPr="002568E6" w:rsidR="00A37C87">
        <w:rPr>
          <w:szCs w:val="24"/>
        </w:rPr>
        <w:t>relating to the Guidelines of</w:t>
      </w:r>
      <w:r w:rsidRPr="002568E6">
        <w:rPr>
          <w:szCs w:val="24"/>
        </w:rPr>
        <w:t xml:space="preserve"> 5 CFR 1320.</w:t>
      </w:r>
      <w:r w:rsidRPr="002568E6" w:rsidR="003C6BDD">
        <w:rPr>
          <w:szCs w:val="24"/>
        </w:rPr>
        <w:t>5</w:t>
      </w:r>
      <w:r w:rsidRPr="002568E6">
        <w:rPr>
          <w:szCs w:val="24"/>
        </w:rPr>
        <w:t>.</w:t>
      </w:r>
      <w:bookmarkEnd w:id="12"/>
      <w:bookmarkEnd w:id="13"/>
      <w:r w:rsidRPr="002568E6">
        <w:rPr>
          <w:szCs w:val="24"/>
        </w:rPr>
        <w:t xml:space="preserve">  </w:t>
      </w:r>
      <w:r w:rsidRPr="002568E6">
        <w:rPr>
          <w:szCs w:val="24"/>
        </w:rPr>
        <w:t>Explain any special circumstances that woul</w:t>
      </w:r>
      <w:r w:rsidRPr="002568E6" w:rsidR="00CF7CB1">
        <w:rPr>
          <w:szCs w:val="24"/>
        </w:rPr>
        <w:t>d cause an information collecti</w:t>
      </w:r>
      <w:r w:rsidRPr="002568E6">
        <w:rPr>
          <w:szCs w:val="24"/>
        </w:rPr>
        <w:t>on to</w:t>
      </w:r>
      <w:r w:rsidRPr="002568E6" w:rsidR="00CF7CB1">
        <w:rPr>
          <w:szCs w:val="24"/>
        </w:rPr>
        <w:t xml:space="preserve"> be con</w:t>
      </w:r>
      <w:r w:rsidRPr="002568E6">
        <w:rPr>
          <w:szCs w:val="24"/>
        </w:rPr>
        <w:t xml:space="preserve">ducted in a manner: </w:t>
      </w:r>
      <w:r w:rsidR="00334662">
        <w:rPr>
          <w:szCs w:val="24"/>
        </w:rPr>
        <w:t xml:space="preserve"> </w:t>
      </w:r>
    </w:p>
    <w:p w:rsidR="00334662" w:rsidP="00334662" w14:paraId="0BBDBFC5" w14:textId="77777777"/>
    <w:p w:rsidR="00334662" w:rsidRPr="00EB57AC" w:rsidP="00334662" w14:paraId="406AE927" w14:textId="04AD72B8">
      <w:pPr>
        <w:pStyle w:val="Level2"/>
        <w:tabs>
          <w:tab w:val="left" w:pos="-1440"/>
        </w:tabs>
        <w:ind w:left="720"/>
      </w:pPr>
      <w:r w:rsidRPr="00EB57AC">
        <w:rPr>
          <w:u w:val="single"/>
        </w:rPr>
        <w:t>Requiring respondents to report information more than quarterly</w:t>
      </w:r>
      <w:r w:rsidRPr="00EB57AC">
        <w:t xml:space="preserve">.  </w:t>
      </w:r>
      <w:r>
        <w:t>Although rare, authorizing statues or programmatic policy could require more frequent report.  Additionally, so could the results of a risk assessment, either before creating a new agreement, or periodically during an agreement’s period of performance.</w:t>
      </w:r>
    </w:p>
    <w:p w:rsidR="00334662" w:rsidRPr="00EB57AC" w:rsidP="00334662" w14:paraId="607F5821" w14:textId="77777777">
      <w:pPr>
        <w:pStyle w:val="Level2"/>
        <w:tabs>
          <w:tab w:val="left" w:pos="-1440"/>
        </w:tabs>
        <w:ind w:left="720"/>
      </w:pPr>
      <w:r w:rsidRPr="00EB57AC">
        <w:rPr>
          <w:u w:val="single"/>
        </w:rPr>
        <w:t>Requiring written responses in less than 30 days</w:t>
      </w:r>
      <w:r w:rsidRPr="00EB57AC">
        <w:t>.  There are no information collection requirements that require written responses in less than 30 days.</w:t>
      </w:r>
    </w:p>
    <w:p w:rsidR="00334662" w:rsidRPr="00EB57AC" w:rsidP="00334662" w14:paraId="1064D776" w14:textId="77777777">
      <w:pPr>
        <w:pStyle w:val="Level2"/>
        <w:tabs>
          <w:tab w:val="left" w:pos="-1440"/>
        </w:tabs>
        <w:ind w:left="720"/>
      </w:pPr>
      <w:r w:rsidRPr="00EB57AC">
        <w:rPr>
          <w:u w:val="single"/>
        </w:rPr>
        <w:t>Requiring more than an original and two copies</w:t>
      </w:r>
      <w:r w:rsidRPr="00EB57AC">
        <w:t>.  There are no information collection requirements that require more than an original document or a single copy of a document.</w:t>
      </w:r>
    </w:p>
    <w:p w:rsidR="00334662" w:rsidRPr="00EB57AC" w:rsidP="00334662" w14:paraId="07AA8BCF" w14:textId="77777777">
      <w:pPr>
        <w:pStyle w:val="Level2"/>
        <w:tabs>
          <w:tab w:val="left" w:pos="-1440"/>
        </w:tabs>
        <w:ind w:left="720"/>
      </w:pPr>
      <w:r w:rsidRPr="00EB57AC">
        <w:rPr>
          <w:u w:val="single"/>
        </w:rPr>
        <w:t>Requiring respondents to retain records for more than 3 years</w:t>
      </w:r>
      <w:r w:rsidRPr="00EB57AC">
        <w:t>.  There are no such requirements.</w:t>
      </w:r>
    </w:p>
    <w:p w:rsidR="00334662" w:rsidRPr="00EB57AC" w:rsidP="00334662" w14:paraId="34C231AF" w14:textId="77777777">
      <w:pPr>
        <w:pStyle w:val="Level2"/>
        <w:tabs>
          <w:tab w:val="left" w:pos="-1440"/>
        </w:tabs>
        <w:ind w:left="720"/>
      </w:pPr>
      <w:r w:rsidRPr="00EB57AC">
        <w:rPr>
          <w:u w:val="single"/>
        </w:rPr>
        <w:t>Not utilizing statistical sampling</w:t>
      </w:r>
      <w:r w:rsidRPr="00EB57AC">
        <w:t>.  There are no such requirements.</w:t>
      </w:r>
    </w:p>
    <w:p w:rsidR="00334662" w:rsidRPr="00EB57AC" w:rsidP="00334662" w14:paraId="18F8C3DE" w14:textId="77777777">
      <w:pPr>
        <w:pStyle w:val="Level2"/>
        <w:tabs>
          <w:tab w:val="left" w:pos="-1440"/>
        </w:tabs>
        <w:ind w:left="720"/>
      </w:pPr>
      <w:r w:rsidRPr="00EB57AC">
        <w:rPr>
          <w:u w:val="single"/>
        </w:rPr>
        <w:t>Requiring use of statistical sampling which has not been reviewed and approved by OMB</w:t>
      </w:r>
      <w:r w:rsidRPr="00EB57AC">
        <w:t>.  There are no such requirements.</w:t>
      </w:r>
    </w:p>
    <w:p w:rsidR="00334662" w:rsidRPr="00EB57AC" w:rsidP="00334662" w14:paraId="1A7EE575" w14:textId="77777777">
      <w:pPr>
        <w:pStyle w:val="Level2"/>
        <w:tabs>
          <w:tab w:val="left" w:pos="-1440"/>
        </w:tabs>
        <w:ind w:left="720"/>
      </w:pPr>
      <w:r w:rsidRPr="00EB57AC">
        <w:rPr>
          <w:u w:val="single"/>
        </w:rPr>
        <w:t>Requiring a pledge of confidentiality</w:t>
      </w:r>
      <w:r w:rsidRPr="00EB57AC">
        <w:t>.  There are no such requirements.</w:t>
      </w:r>
    </w:p>
    <w:p w:rsidR="00334662" w:rsidP="00334662" w14:paraId="113569C3" w14:textId="77777777">
      <w:pPr>
        <w:pStyle w:val="Level2"/>
        <w:tabs>
          <w:tab w:val="left" w:pos="-1440"/>
        </w:tabs>
        <w:ind w:left="720"/>
      </w:pPr>
      <w:r w:rsidRPr="00EB57AC">
        <w:rPr>
          <w:u w:val="single"/>
        </w:rPr>
        <w:t>Requiring submission of proprietary trade secrets</w:t>
      </w:r>
      <w:r w:rsidRPr="00EB57AC">
        <w:t>.  There are no such requirements.</w:t>
      </w:r>
    </w:p>
    <w:p w:rsidR="00334662" w:rsidP="00334662" w14:paraId="4927106B" w14:textId="77777777">
      <w:pPr>
        <w:pStyle w:val="Level2"/>
        <w:numPr>
          <w:ilvl w:val="0"/>
          <w:numId w:val="0"/>
        </w:numPr>
        <w:tabs>
          <w:tab w:val="left" w:pos="-1440"/>
        </w:tabs>
        <w:rPr>
          <w:u w:val="single"/>
        </w:rPr>
      </w:pPr>
    </w:p>
    <w:p w:rsidR="00334662" w:rsidP="00334662" w14:paraId="4F186099" w14:textId="2EB10707">
      <w:pPr>
        <w:rPr>
          <w:rFonts w:ascii="Times New Roman" w:hAnsi="Times New Roman"/>
        </w:rPr>
      </w:pPr>
      <w:r w:rsidRPr="002E54BA">
        <w:rPr>
          <w:rFonts w:ascii="Times New Roman" w:hAnsi="Times New Roman"/>
          <w:szCs w:val="24"/>
        </w:rPr>
        <w:t xml:space="preserve">There are </w:t>
      </w:r>
      <w:r>
        <w:rPr>
          <w:rFonts w:ascii="Times New Roman" w:hAnsi="Times New Roman"/>
          <w:szCs w:val="24"/>
        </w:rPr>
        <w:t xml:space="preserve">no </w:t>
      </w:r>
      <w:r w:rsidRPr="002E54BA">
        <w:rPr>
          <w:rFonts w:ascii="Times New Roman" w:hAnsi="Times New Roman"/>
          <w:szCs w:val="24"/>
        </w:rPr>
        <w:t>special circumstances.</w:t>
      </w:r>
      <w:r w:rsidR="00F04D28">
        <w:rPr>
          <w:rFonts w:ascii="Times New Roman" w:hAnsi="Times New Roman"/>
          <w:szCs w:val="24"/>
        </w:rPr>
        <w:t xml:space="preserve"> </w:t>
      </w:r>
      <w:r w:rsidRPr="002E54BA">
        <w:rPr>
          <w:rFonts w:ascii="Arial" w:hAnsi="Arial" w:cs="Arial"/>
          <w:szCs w:val="24"/>
        </w:rPr>
        <w:t xml:space="preserve"> </w:t>
      </w:r>
      <w:r w:rsidRPr="004B1B15">
        <w:rPr>
          <w:rFonts w:ascii="Times New Roman" w:hAnsi="Times New Roman"/>
        </w:rPr>
        <w:t>The collection of information is conducted in a manner consistent with the guidelines in 5 CFR 1320.5</w:t>
      </w:r>
      <w:r>
        <w:rPr>
          <w:rFonts w:ascii="Times New Roman" w:hAnsi="Times New Roman"/>
        </w:rPr>
        <w:t>.</w:t>
      </w:r>
    </w:p>
    <w:p w:rsidR="00BE0B08" w:rsidRPr="002568E6" w:rsidP="00BE0B08" w14:paraId="69075768" w14:textId="77777777">
      <w:pPr>
        <w:tabs>
          <w:tab w:val="left" w:pos="0"/>
        </w:tabs>
        <w:suppressAutoHyphens/>
        <w:rPr>
          <w:rFonts w:ascii="Times New Roman" w:hAnsi="Times New Roman"/>
          <w:szCs w:val="24"/>
        </w:rPr>
      </w:pPr>
    </w:p>
    <w:p w:rsidR="00BE0B08" w:rsidRPr="002568E6" w:rsidP="0062567E" w14:paraId="69075769" w14:textId="4F8AA1EE">
      <w:pPr>
        <w:pStyle w:val="Heading1"/>
        <w:rPr>
          <w:szCs w:val="24"/>
        </w:rPr>
      </w:pPr>
      <w:bookmarkStart w:id="14" w:name="_Toc401831364"/>
      <w:bookmarkStart w:id="15" w:name="_Toc401832408"/>
      <w:r w:rsidRPr="002568E6">
        <w:rPr>
          <w:szCs w:val="24"/>
        </w:rPr>
        <w:t xml:space="preserve">8.  </w:t>
      </w:r>
      <w:r w:rsidRPr="002568E6" w:rsidR="005917B8">
        <w:rPr>
          <w:szCs w:val="24"/>
        </w:rPr>
        <w:t xml:space="preserve">Comments to the Federal Register Notice and efforts </w:t>
      </w:r>
      <w:r w:rsidR="002568E6">
        <w:rPr>
          <w:szCs w:val="24"/>
        </w:rPr>
        <w:t xml:space="preserve">for </w:t>
      </w:r>
      <w:r w:rsidRPr="002568E6" w:rsidR="005917B8">
        <w:rPr>
          <w:szCs w:val="24"/>
        </w:rPr>
        <w:t>consult</w:t>
      </w:r>
      <w:r w:rsidR="002568E6">
        <w:rPr>
          <w:szCs w:val="24"/>
        </w:rPr>
        <w:t>ation</w:t>
      </w:r>
      <w:r w:rsidRPr="002568E6" w:rsidR="005917B8">
        <w:rPr>
          <w:szCs w:val="24"/>
        </w:rPr>
        <w:t>.</w:t>
      </w:r>
      <w:bookmarkEnd w:id="14"/>
      <w:bookmarkEnd w:id="15"/>
    </w:p>
    <w:p w:rsidR="003333DF" w:rsidRPr="002568E6" w:rsidP="005917B8" w14:paraId="6907576A" w14:textId="77777777">
      <w:pPr>
        <w:tabs>
          <w:tab w:val="left" w:pos="450"/>
        </w:tabs>
        <w:suppressAutoHyphens/>
        <w:ind w:left="450" w:hanging="450"/>
        <w:rPr>
          <w:rFonts w:ascii="Times New Roman" w:hAnsi="Times New Roman"/>
          <w:szCs w:val="24"/>
        </w:rPr>
      </w:pPr>
    </w:p>
    <w:p w:rsidR="003333DF" w:rsidRPr="002568E6" w:rsidP="0062567E" w14:paraId="6907576B" w14:textId="0D16A7DB">
      <w:pPr>
        <w:rPr>
          <w:rFonts w:ascii="Times New Roman" w:hAnsi="Times New Roman"/>
          <w:b/>
          <w:szCs w:val="24"/>
        </w:rPr>
      </w:pPr>
      <w:r w:rsidRPr="002568E6">
        <w:rPr>
          <w:rFonts w:ascii="Times New Roman" w:hAnsi="Times New Roman"/>
          <w:b/>
          <w:szCs w:val="24"/>
        </w:rPr>
        <w:t>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333DF" w:rsidRPr="002568E6" w:rsidP="0062567E" w14:paraId="6907576C" w14:textId="77777777">
      <w:pPr>
        <w:rPr>
          <w:rFonts w:ascii="Times New Roman" w:hAnsi="Times New Roman"/>
          <w:b/>
          <w:szCs w:val="24"/>
        </w:rPr>
      </w:pPr>
    </w:p>
    <w:p w:rsidR="003333DF" w:rsidRPr="002568E6" w:rsidP="0062567E" w14:paraId="6907576D" w14:textId="77777777">
      <w:pPr>
        <w:rPr>
          <w:rFonts w:ascii="Times New Roman" w:hAnsi="Times New Roman"/>
          <w:b/>
          <w:szCs w:val="24"/>
        </w:rPr>
      </w:pPr>
      <w:r w:rsidRPr="002568E6">
        <w:rPr>
          <w:rFonts w:ascii="Times New Roman" w:hAnsi="Times New Roman"/>
          <w:b/>
          <w:szCs w:val="24"/>
        </w:rPr>
        <w:t xml:space="preserve">Describe efforts to consult with persons outside the agency to obtain their views on the availability of data, frequency of collection, the clarity of instructions and </w:t>
      </w:r>
      <w:r w:rsidRPr="002568E6">
        <w:rPr>
          <w:rFonts w:ascii="Times New Roman" w:hAnsi="Times New Roman"/>
          <w:b/>
          <w:szCs w:val="24"/>
        </w:rPr>
        <w:t>recordkeeping</w:t>
      </w:r>
      <w:r w:rsidRPr="002568E6">
        <w:rPr>
          <w:rFonts w:ascii="Times New Roman" w:hAnsi="Times New Roman"/>
          <w:b/>
          <w:szCs w:val="24"/>
        </w:rPr>
        <w:t xml:space="preserve">, disclosure, or reporting format (if any), and on the data elements to be recorded, disclosed, or reported.  </w:t>
      </w:r>
    </w:p>
    <w:p w:rsidR="003333DF" w:rsidRPr="002568E6" w:rsidP="0062567E" w14:paraId="6907576E" w14:textId="77777777">
      <w:pPr>
        <w:rPr>
          <w:rFonts w:ascii="Times New Roman" w:hAnsi="Times New Roman"/>
          <w:b/>
          <w:szCs w:val="24"/>
        </w:rPr>
      </w:pPr>
    </w:p>
    <w:p w:rsidR="003333DF" w:rsidRPr="002568E6" w:rsidP="0062567E" w14:paraId="6907576F" w14:textId="77777777">
      <w:pPr>
        <w:rPr>
          <w:rFonts w:ascii="Times New Roman" w:hAnsi="Times New Roman"/>
          <w:b/>
          <w:szCs w:val="24"/>
        </w:rPr>
      </w:pPr>
      <w:bookmarkStart w:id="16" w:name="_Hlk173917526"/>
      <w:r w:rsidRPr="002568E6">
        <w:rPr>
          <w:rFonts w:ascii="Times New Roman" w:hAnsi="Times New Roman"/>
          <w:b/>
          <w:szCs w:val="24"/>
        </w:rPr>
        <w:t>Consultation with representatives of those from whom information is to be obtained or those who must compile records should occur at least once every 3 years even if the collection of information activity is the same as in prior years. There may be circumstances that may preclude consultation in a specific situation. These circumstances should be explained.</w:t>
      </w:r>
    </w:p>
    <w:p w:rsidR="00ED28F2" w:rsidRPr="002568E6" w:rsidP="00ED28F2" w14:paraId="69075770" w14:textId="77777777">
      <w:pPr>
        <w:tabs>
          <w:tab w:val="left" w:pos="-720"/>
        </w:tabs>
        <w:suppressAutoHyphens/>
        <w:rPr>
          <w:rFonts w:ascii="Times New Roman" w:hAnsi="Times New Roman"/>
          <w:szCs w:val="24"/>
        </w:rPr>
      </w:pPr>
      <w:bookmarkStart w:id="17" w:name="OLE_LINK1"/>
      <w:bookmarkStart w:id="18" w:name="OLE_LINK2"/>
      <w:bookmarkEnd w:id="16"/>
    </w:p>
    <w:p w:rsidR="004A7E2A" w:rsidP="002E031F" w14:paraId="58C811E9" w14:textId="61704B08">
      <w:pPr>
        <w:tabs>
          <w:tab w:val="left" w:pos="-720"/>
        </w:tabs>
        <w:suppressAutoHyphens/>
        <w:rPr>
          <w:rFonts w:ascii="Times New Roman" w:hAnsi="Times New Roman"/>
          <w:bCs/>
          <w:szCs w:val="24"/>
        </w:rPr>
      </w:pPr>
      <w:r w:rsidRPr="00974C07">
        <w:rPr>
          <w:rFonts w:ascii="Times New Roman" w:hAnsi="Times New Roman"/>
          <w:bCs/>
          <w:szCs w:val="24"/>
        </w:rPr>
        <w:t xml:space="preserve">The 60-day Federal Register </w:t>
      </w:r>
      <w:r w:rsidR="00974C07">
        <w:rPr>
          <w:rFonts w:ascii="Times New Roman" w:hAnsi="Times New Roman"/>
          <w:bCs/>
          <w:szCs w:val="24"/>
        </w:rPr>
        <w:t xml:space="preserve">notice </w:t>
      </w:r>
      <w:r w:rsidRPr="00974C07">
        <w:rPr>
          <w:rFonts w:ascii="Times New Roman" w:hAnsi="Times New Roman"/>
          <w:bCs/>
          <w:szCs w:val="24"/>
        </w:rPr>
        <w:t xml:space="preserve">was published on </w:t>
      </w:r>
      <w:r w:rsidR="00974C07">
        <w:rPr>
          <w:rFonts w:ascii="Times New Roman" w:hAnsi="Times New Roman"/>
          <w:bCs/>
          <w:szCs w:val="24"/>
        </w:rPr>
        <w:t>April 25</w:t>
      </w:r>
      <w:r w:rsidRPr="00974C07">
        <w:rPr>
          <w:rFonts w:ascii="Times New Roman" w:hAnsi="Times New Roman"/>
          <w:bCs/>
          <w:szCs w:val="24"/>
        </w:rPr>
        <w:t>, 202</w:t>
      </w:r>
      <w:r w:rsidR="00974C07">
        <w:rPr>
          <w:rFonts w:ascii="Times New Roman" w:hAnsi="Times New Roman"/>
          <w:bCs/>
          <w:szCs w:val="24"/>
        </w:rPr>
        <w:t>4</w:t>
      </w:r>
      <w:r w:rsidRPr="00974C07">
        <w:rPr>
          <w:rFonts w:ascii="Times New Roman" w:hAnsi="Times New Roman"/>
          <w:bCs/>
          <w:szCs w:val="24"/>
        </w:rPr>
        <w:t xml:space="preserve"> (8</w:t>
      </w:r>
      <w:r w:rsidR="00E61D34">
        <w:rPr>
          <w:rFonts w:ascii="Times New Roman" w:hAnsi="Times New Roman"/>
          <w:bCs/>
          <w:szCs w:val="24"/>
        </w:rPr>
        <w:t>9</w:t>
      </w:r>
      <w:r w:rsidRPr="00974C07">
        <w:rPr>
          <w:rFonts w:ascii="Times New Roman" w:hAnsi="Times New Roman"/>
          <w:bCs/>
          <w:szCs w:val="24"/>
        </w:rPr>
        <w:t xml:space="preserve"> FR </w:t>
      </w:r>
      <w:r w:rsidR="00936F4B">
        <w:rPr>
          <w:rFonts w:ascii="Times New Roman" w:hAnsi="Times New Roman"/>
          <w:bCs/>
          <w:szCs w:val="24"/>
        </w:rPr>
        <w:t>31717</w:t>
      </w:r>
      <w:r w:rsidRPr="00974C07">
        <w:rPr>
          <w:rFonts w:ascii="Times New Roman" w:hAnsi="Times New Roman"/>
          <w:bCs/>
          <w:szCs w:val="24"/>
        </w:rPr>
        <w:t>)</w:t>
      </w:r>
      <w:r w:rsidR="001C31E6">
        <w:rPr>
          <w:rFonts w:ascii="Times New Roman" w:hAnsi="Times New Roman"/>
          <w:bCs/>
          <w:szCs w:val="24"/>
        </w:rPr>
        <w:t xml:space="preserve">. </w:t>
      </w:r>
      <w:r w:rsidR="008C4D13">
        <w:rPr>
          <w:rFonts w:ascii="Times New Roman" w:hAnsi="Times New Roman"/>
          <w:bCs/>
          <w:szCs w:val="24"/>
        </w:rPr>
        <w:t xml:space="preserve"> </w:t>
      </w:r>
      <w:r w:rsidR="001C31E6">
        <w:rPr>
          <w:rFonts w:ascii="Times New Roman" w:hAnsi="Times New Roman"/>
          <w:bCs/>
          <w:szCs w:val="24"/>
        </w:rPr>
        <w:t>No comments were received.</w:t>
      </w:r>
    </w:p>
    <w:p w:rsidR="004A7E2A" w:rsidP="002E031F" w14:paraId="63C20F48" w14:textId="77777777">
      <w:pPr>
        <w:tabs>
          <w:tab w:val="left" w:pos="-720"/>
        </w:tabs>
        <w:suppressAutoHyphens/>
        <w:rPr>
          <w:rFonts w:ascii="Times New Roman" w:hAnsi="Times New Roman"/>
          <w:bCs/>
          <w:szCs w:val="24"/>
        </w:rPr>
      </w:pPr>
    </w:p>
    <w:p w:rsidR="00AC4C19" w:rsidRPr="005A242A" w:rsidP="00AC4C19" w14:paraId="67606815" w14:textId="1CA92057">
      <w:pPr>
        <w:rPr>
          <w:rFonts w:ascii="Times New Roman" w:hAnsi="Times New Roman"/>
        </w:rPr>
      </w:pPr>
      <w:r>
        <w:rPr>
          <w:rFonts w:ascii="Times New Roman" w:hAnsi="Times New Roman"/>
          <w:bCs/>
          <w:szCs w:val="24"/>
        </w:rPr>
        <w:t>A request for comment was also sent to 15</w:t>
      </w:r>
      <w:r w:rsidR="00A8022A">
        <w:rPr>
          <w:rFonts w:ascii="Times New Roman" w:hAnsi="Times New Roman"/>
          <w:bCs/>
          <w:szCs w:val="24"/>
        </w:rPr>
        <w:t xml:space="preserve"> recipients of </w:t>
      </w:r>
      <w:r w:rsidR="009D2DD3">
        <w:rPr>
          <w:rFonts w:ascii="Times New Roman" w:hAnsi="Times New Roman"/>
          <w:bCs/>
          <w:szCs w:val="24"/>
        </w:rPr>
        <w:t xml:space="preserve">recent, </w:t>
      </w:r>
      <w:r w:rsidR="00A8022A">
        <w:rPr>
          <w:rFonts w:ascii="Times New Roman" w:hAnsi="Times New Roman"/>
          <w:bCs/>
          <w:szCs w:val="24"/>
        </w:rPr>
        <w:t xml:space="preserve">agency </w:t>
      </w:r>
      <w:r w:rsidR="009D2DD3">
        <w:rPr>
          <w:rFonts w:ascii="Times New Roman" w:hAnsi="Times New Roman"/>
          <w:bCs/>
          <w:szCs w:val="24"/>
        </w:rPr>
        <w:t xml:space="preserve">federal awards. </w:t>
      </w:r>
      <w:r w:rsidR="008C4D13">
        <w:rPr>
          <w:rFonts w:ascii="Times New Roman" w:hAnsi="Times New Roman"/>
          <w:bCs/>
          <w:szCs w:val="24"/>
        </w:rPr>
        <w:t xml:space="preserve"> </w:t>
      </w:r>
      <w:r w:rsidR="004A7E2A">
        <w:rPr>
          <w:rFonts w:ascii="Times New Roman" w:hAnsi="Times New Roman"/>
          <w:bCs/>
          <w:szCs w:val="24"/>
        </w:rPr>
        <w:t>8</w:t>
      </w:r>
      <w:r w:rsidR="00AD3483">
        <w:rPr>
          <w:rFonts w:ascii="Times New Roman" w:hAnsi="Times New Roman"/>
          <w:bCs/>
          <w:szCs w:val="24"/>
        </w:rPr>
        <w:t xml:space="preserve"> comments were received</w:t>
      </w:r>
      <w:r w:rsidR="006259C5">
        <w:rPr>
          <w:rFonts w:ascii="Times New Roman" w:hAnsi="Times New Roman"/>
          <w:bCs/>
          <w:szCs w:val="24"/>
        </w:rPr>
        <w:t xml:space="preserve">. </w:t>
      </w:r>
      <w:r w:rsidR="004A7E2A">
        <w:rPr>
          <w:rFonts w:ascii="Times New Roman" w:hAnsi="Times New Roman"/>
          <w:bCs/>
          <w:szCs w:val="24"/>
        </w:rPr>
        <w:t xml:space="preserve"> </w:t>
      </w:r>
      <w:r>
        <w:rPr>
          <w:rFonts w:ascii="Times New Roman" w:hAnsi="Times New Roman"/>
          <w:bCs/>
          <w:szCs w:val="24"/>
        </w:rPr>
        <w:t>As required, t</w:t>
      </w:r>
      <w:r>
        <w:rPr>
          <w:rFonts w:ascii="Times New Roman" w:hAnsi="Times New Roman"/>
        </w:rPr>
        <w:t>he 3 names were</w:t>
      </w:r>
      <w:r w:rsidR="00662473">
        <w:rPr>
          <w:rFonts w:ascii="Times New Roman" w:hAnsi="Times New Roman"/>
        </w:rPr>
        <w:t xml:space="preserve">: </w:t>
      </w:r>
      <w:r>
        <w:rPr>
          <w:rFonts w:ascii="Times New Roman" w:hAnsi="Times New Roman"/>
        </w:rPr>
        <w:t xml:space="preserve">  </w:t>
      </w:r>
      <w:r w:rsidRPr="005A242A">
        <w:rPr>
          <w:rFonts w:ascii="Times New Roman" w:hAnsi="Times New Roman"/>
        </w:rPr>
        <w:t xml:space="preserve">Paul R. - </w:t>
      </w:r>
      <w:r w:rsidRPr="00643706" w:rsidR="00643706">
        <w:rPr>
          <w:rStyle w:val="Hyperlink"/>
          <w:rFonts w:ascii="Times New Roman" w:hAnsi="Times New Roman"/>
        </w:rPr>
        <w:t>paul.robins</w:t>
      </w:r>
      <w:r w:rsidRPr="00643706" w:rsidR="00643706">
        <w:rPr>
          <w:rStyle w:val="Hyperlink"/>
          <w:rFonts w:ascii="Times New Roman" w:hAnsi="Times New Roman"/>
        </w:rPr>
        <w:t>@rcdmonterey.org</w:t>
      </w:r>
      <w:r>
        <w:rPr>
          <w:rStyle w:val="Hyperlink"/>
          <w:rFonts w:ascii="Times New Roman" w:hAnsi="Times New Roman"/>
        </w:rPr>
        <w:t xml:space="preserve">; </w:t>
      </w:r>
      <w:r w:rsidRPr="005A242A">
        <w:rPr>
          <w:rFonts w:ascii="Times New Roman" w:hAnsi="Times New Roman"/>
        </w:rPr>
        <w:t xml:space="preserve">Lisa M - </w:t>
      </w:r>
      <w:hyperlink r:id="rId10" w:history="1">
        <w:r w:rsidRPr="005A242A">
          <w:rPr>
            <w:rStyle w:val="Hyperlink"/>
            <w:rFonts w:ascii="Times New Roman" w:hAnsi="Times New Roman"/>
          </w:rPr>
          <w:t>lisa@rafiusa.org</w:t>
        </w:r>
      </w:hyperlink>
      <w:r>
        <w:rPr>
          <w:rFonts w:ascii="Times New Roman" w:hAnsi="Times New Roman"/>
        </w:rPr>
        <w:t xml:space="preserve">; and </w:t>
      </w:r>
    </w:p>
    <w:p w:rsidR="00AC4C19" w:rsidRPr="005A242A" w:rsidP="00AC4C19" w14:paraId="7885DD3B" w14:textId="2784A4D9">
      <w:pPr>
        <w:rPr>
          <w:rFonts w:ascii="Times New Roman" w:hAnsi="Times New Roman"/>
        </w:rPr>
      </w:pPr>
      <w:r w:rsidRPr="005A242A">
        <w:rPr>
          <w:rFonts w:ascii="Times New Roman" w:hAnsi="Times New Roman"/>
        </w:rPr>
        <w:t>Micah R. -</w:t>
      </w:r>
      <w:hyperlink r:id="rId11" w:history="1">
        <w:r w:rsidRPr="005A242A">
          <w:rPr>
            <w:rStyle w:val="Hyperlink"/>
            <w:rFonts w:ascii="Times New Roman" w:hAnsi="Times New Roman"/>
          </w:rPr>
          <w:t>MSRUSSELL@tarleton.edu</w:t>
        </w:r>
      </w:hyperlink>
      <w:r>
        <w:rPr>
          <w:rFonts w:ascii="Times New Roman" w:hAnsi="Times New Roman"/>
        </w:rPr>
        <w:t>.</w:t>
      </w:r>
    </w:p>
    <w:p w:rsidR="00924C54" w:rsidRPr="00367069" w:rsidP="00924C54" w14:paraId="62C37480" w14:textId="77777777">
      <w:pPr>
        <w:pStyle w:val="pf0"/>
      </w:pPr>
      <w:r>
        <w:rPr>
          <w:bCs/>
        </w:rPr>
        <w:t xml:space="preserve">While many comments were positive, several included requests for </w:t>
      </w:r>
      <w:r w:rsidR="00BF08E4">
        <w:rPr>
          <w:bCs/>
        </w:rPr>
        <w:t>simpl</w:t>
      </w:r>
      <w:r w:rsidR="00DC3D84">
        <w:rPr>
          <w:bCs/>
        </w:rPr>
        <w:t xml:space="preserve">er </w:t>
      </w:r>
      <w:r w:rsidR="00BF08E4">
        <w:rPr>
          <w:bCs/>
        </w:rPr>
        <w:t>language,</w:t>
      </w:r>
      <w:r w:rsidR="00DC3D84">
        <w:rPr>
          <w:bCs/>
        </w:rPr>
        <w:t xml:space="preserve"> </w:t>
      </w:r>
      <w:r w:rsidR="00087CD7">
        <w:rPr>
          <w:bCs/>
        </w:rPr>
        <w:t>more consistent terminology</w:t>
      </w:r>
      <w:r w:rsidR="00517ECB">
        <w:rPr>
          <w:bCs/>
        </w:rPr>
        <w:t xml:space="preserve"> </w:t>
      </w:r>
      <w:r w:rsidR="00AF6A4F">
        <w:rPr>
          <w:bCs/>
        </w:rPr>
        <w:t xml:space="preserve">with other forms offered by the agency, and greater flexibility in </w:t>
      </w:r>
      <w:r w:rsidR="002E031F">
        <w:rPr>
          <w:bCs/>
        </w:rPr>
        <w:t>answering some questions</w:t>
      </w:r>
      <w:r w:rsidR="00D4571E">
        <w:rPr>
          <w:bCs/>
        </w:rPr>
        <w:t>, all of which were addressed in a revision to the form.</w:t>
      </w:r>
      <w:r>
        <w:rPr>
          <w:bCs/>
        </w:rPr>
        <w:t xml:space="preserve">  </w:t>
      </w:r>
      <w:r w:rsidRPr="00367069">
        <w:t>In addition, the form will provide an address for the affected public to submit comments to FPAC at any time.</w:t>
      </w:r>
    </w:p>
    <w:p w:rsidR="003333DF" w:rsidRPr="002568E6" w:rsidP="00BE0B08" w14:paraId="69075775" w14:textId="06F5C4A5">
      <w:pPr>
        <w:tabs>
          <w:tab w:val="left" w:pos="0"/>
        </w:tabs>
        <w:suppressAutoHyphens/>
        <w:rPr>
          <w:rFonts w:ascii="Times New Roman" w:hAnsi="Times New Roman"/>
          <w:b/>
          <w:szCs w:val="24"/>
        </w:rPr>
      </w:pPr>
      <w:bookmarkStart w:id="19" w:name="_Toc401831365"/>
      <w:bookmarkStart w:id="20" w:name="_Toc401832409"/>
      <w:bookmarkEnd w:id="17"/>
      <w:bookmarkEnd w:id="18"/>
      <w:r w:rsidRPr="004B1B15">
        <w:rPr>
          <w:rFonts w:ascii="Times New Roman" w:hAnsi="Times New Roman"/>
          <w:b/>
          <w:bCs/>
          <w:szCs w:val="24"/>
        </w:rPr>
        <w:t>9.</w:t>
      </w:r>
      <w:bookmarkEnd w:id="19"/>
      <w:bookmarkEnd w:id="20"/>
      <w:r w:rsidRPr="002568E6" w:rsidR="00334662">
        <w:rPr>
          <w:szCs w:val="24"/>
        </w:rPr>
        <w:t xml:space="preserve">  </w:t>
      </w:r>
      <w:r w:rsidRPr="002568E6">
        <w:rPr>
          <w:rFonts w:ascii="Times New Roman" w:hAnsi="Times New Roman"/>
          <w:b/>
          <w:szCs w:val="24"/>
        </w:rPr>
        <w:t>Explain any decision to provide any payment or gift to respondents, other than remuneration of contractors or grantees.</w:t>
      </w:r>
    </w:p>
    <w:p w:rsidR="00ED28F2" w:rsidRPr="002568E6" w:rsidP="00ED28F2" w14:paraId="69075776" w14:textId="77777777">
      <w:pPr>
        <w:tabs>
          <w:tab w:val="left" w:pos="-720"/>
        </w:tabs>
        <w:suppressAutoHyphens/>
        <w:rPr>
          <w:rFonts w:ascii="Times New Roman" w:hAnsi="Times New Roman"/>
          <w:szCs w:val="24"/>
        </w:rPr>
      </w:pPr>
    </w:p>
    <w:p w:rsidR="00ED28F2" w:rsidRPr="00643706" w:rsidP="007D6FA0" w14:paraId="69075778" w14:textId="599BAB1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Times New Roman" w:hAnsi="Times New Roman"/>
          <w:bCs/>
          <w:szCs w:val="24"/>
        </w:rPr>
      </w:pPr>
      <w:r w:rsidRPr="002E54BA">
        <w:rPr>
          <w:rFonts w:ascii="Times New Roman" w:hAnsi="Times New Roman"/>
          <w:szCs w:val="24"/>
        </w:rPr>
        <w:t>No other payment, gift or incentive will be provided through this information collection request.</w:t>
      </w:r>
    </w:p>
    <w:p w:rsidR="007D6FA0" w:rsidRPr="007D6FA0" w:rsidP="007D6FA0" w14:paraId="3A9EBA9A"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Times New Roman" w:hAnsi="Times New Roman"/>
          <w:bCs/>
          <w:szCs w:val="24"/>
        </w:rPr>
      </w:pPr>
    </w:p>
    <w:p w:rsidR="003333DF" w:rsidRPr="002568E6" w:rsidP="004B1B15" w14:paraId="6907577B" w14:textId="34A2758E">
      <w:pPr>
        <w:pStyle w:val="Heading1"/>
        <w:rPr>
          <w:b w:val="0"/>
          <w:szCs w:val="24"/>
        </w:rPr>
      </w:pPr>
      <w:bookmarkStart w:id="21" w:name="_Toc401831366"/>
      <w:bookmarkStart w:id="22" w:name="_Toc401832410"/>
      <w:r w:rsidRPr="002568E6">
        <w:rPr>
          <w:szCs w:val="24"/>
        </w:rPr>
        <w:t>10.  Assurances of confidentiality provided to respondents.</w:t>
      </w:r>
      <w:bookmarkEnd w:id="21"/>
      <w:bookmarkEnd w:id="22"/>
      <w:r w:rsidRPr="002568E6">
        <w:rPr>
          <w:szCs w:val="24"/>
        </w:rPr>
        <w:t xml:space="preserve">  </w:t>
      </w:r>
      <w:r w:rsidRPr="002568E6">
        <w:rPr>
          <w:szCs w:val="24"/>
        </w:rPr>
        <w:t>Describe any assurance of confidentiality provided to respondents and the basis for the assurance in statute, regulation, or agency policy.</w:t>
      </w:r>
    </w:p>
    <w:p w:rsidR="003333DF" w:rsidRPr="002568E6" w:rsidP="00BE0B08" w14:paraId="6907577C" w14:textId="77777777">
      <w:pPr>
        <w:rPr>
          <w:rFonts w:ascii="Times New Roman" w:hAnsi="Times New Roman"/>
          <w:szCs w:val="24"/>
        </w:rPr>
      </w:pPr>
    </w:p>
    <w:p w:rsidR="00691548" w:rsidRPr="00691548" w:rsidP="00691548" w14:paraId="6EDFE1FE" w14:textId="461C6279">
      <w:pPr>
        <w:pStyle w:val="BodyText2"/>
        <w:spacing w:after="0" w:line="240" w:lineRule="auto"/>
        <w:rPr>
          <w:rFonts w:ascii="Times New Roman" w:hAnsi="Times New Roman"/>
          <w:szCs w:val="24"/>
        </w:rPr>
      </w:pPr>
      <w:r w:rsidRPr="00691548">
        <w:rPr>
          <w:rFonts w:ascii="Times New Roman" w:hAnsi="Times New Roman"/>
          <w:szCs w:val="24"/>
        </w:rPr>
        <w:t xml:space="preserve">The information gathered constitutes business data in accordance with </w:t>
      </w:r>
      <w:r w:rsidRPr="00691548">
        <w:rPr>
          <w:rFonts w:ascii="Times New Roman" w:hAnsi="Times New Roman"/>
          <w:i/>
          <w:iCs/>
          <w:szCs w:val="24"/>
        </w:rPr>
        <w:t>2 CFR 200.301 Performance Measurement</w:t>
      </w:r>
      <w:r w:rsidRPr="00691548">
        <w:rPr>
          <w:rFonts w:ascii="Times New Roman" w:hAnsi="Times New Roman"/>
          <w:szCs w:val="24"/>
        </w:rPr>
        <w:t xml:space="preserve"> and </w:t>
      </w:r>
      <w:r w:rsidRPr="00691548">
        <w:rPr>
          <w:rFonts w:ascii="Times New Roman" w:hAnsi="Times New Roman"/>
          <w:i/>
          <w:iCs/>
          <w:szCs w:val="24"/>
        </w:rPr>
        <w:t>2 CFR 200.329 Reporting Program Performance</w:t>
      </w:r>
      <w:r w:rsidRPr="00691548">
        <w:rPr>
          <w:rFonts w:ascii="Times New Roman" w:hAnsi="Times New Roman"/>
          <w:szCs w:val="24"/>
        </w:rPr>
        <w:t xml:space="preserve">. </w:t>
      </w:r>
      <w:r>
        <w:rPr>
          <w:rFonts w:ascii="Times New Roman" w:hAnsi="Times New Roman"/>
          <w:szCs w:val="24"/>
        </w:rPr>
        <w:t xml:space="preserve"> </w:t>
      </w:r>
      <w:r w:rsidRPr="00691548">
        <w:rPr>
          <w:rFonts w:ascii="Times New Roman" w:hAnsi="Times New Roman"/>
          <w:szCs w:val="24"/>
        </w:rPr>
        <w:t xml:space="preserve">It is incumbent upon the federal awarding agency to evaluate the recipient's performance and employ OMB-approved standardized data collections for financial and performance reporting purposes. </w:t>
      </w:r>
    </w:p>
    <w:p w:rsidR="00691548" w:rsidP="00691548" w14:paraId="05DE8EE4" w14:textId="77777777">
      <w:pPr>
        <w:pStyle w:val="BodyText2"/>
        <w:spacing w:after="0" w:line="240" w:lineRule="auto"/>
        <w:rPr>
          <w:rFonts w:ascii="Times New Roman" w:hAnsi="Times New Roman"/>
          <w:szCs w:val="24"/>
        </w:rPr>
      </w:pPr>
    </w:p>
    <w:p w:rsidR="00970C7B" w:rsidP="00691548" w14:paraId="126A5D1F" w14:textId="7034FDED">
      <w:pPr>
        <w:pStyle w:val="BodyText2"/>
        <w:spacing w:after="0" w:line="240" w:lineRule="auto"/>
        <w:rPr>
          <w:rFonts w:ascii="Times New Roman" w:hAnsi="Times New Roman"/>
          <w:szCs w:val="24"/>
        </w:rPr>
      </w:pPr>
      <w:r w:rsidRPr="00691548">
        <w:rPr>
          <w:rFonts w:ascii="Times New Roman" w:hAnsi="Times New Roman"/>
          <w:szCs w:val="24"/>
        </w:rPr>
        <w:t xml:space="preserve">Confidentiality concerns do not arise from the acquisition of this information. </w:t>
      </w:r>
      <w:r w:rsidR="00660C8A">
        <w:rPr>
          <w:rFonts w:ascii="Times New Roman" w:hAnsi="Times New Roman"/>
          <w:szCs w:val="24"/>
        </w:rPr>
        <w:t xml:space="preserve"> </w:t>
      </w:r>
      <w:r w:rsidRPr="00691548">
        <w:rPr>
          <w:rFonts w:ascii="Times New Roman" w:hAnsi="Times New Roman"/>
          <w:szCs w:val="24"/>
        </w:rPr>
        <w:t>However, its handling adheres to established protocols implementing the Privacy Act, Freedom of Information Act, and OMB Circular 130, "Responsibilities for the Maintenance of Records about Individuals by Federal Agencies."</w:t>
      </w:r>
    </w:p>
    <w:p w:rsidR="00691548" w:rsidRPr="004B1B15" w:rsidP="00691548" w14:paraId="02A96573" w14:textId="77777777">
      <w:pPr>
        <w:pStyle w:val="BodyText2"/>
        <w:spacing w:after="0" w:line="240" w:lineRule="auto"/>
        <w:rPr>
          <w:rFonts w:ascii="Times New Roman" w:hAnsi="Times New Roman"/>
          <w:i/>
        </w:rPr>
      </w:pPr>
    </w:p>
    <w:p w:rsidR="00ED28F2" w:rsidP="00672DCF" w14:paraId="6907577E" w14:textId="3E29CB6C">
      <w:pPr>
        <w:tabs>
          <w:tab w:val="left" w:pos="-1080"/>
          <w:tab w:val="left" w:pos="-720"/>
          <w:tab w:val="left" w:pos="-36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overflowPunct/>
        <w:textAlignment w:val="auto"/>
        <w:rPr>
          <w:rFonts w:ascii="Times New Roman" w:hAnsi="Times New Roman"/>
          <w:szCs w:val="24"/>
        </w:rPr>
      </w:pPr>
      <w:r w:rsidRPr="00970C7B">
        <w:rPr>
          <w:rFonts w:ascii="Times New Roman" w:hAnsi="Times New Roman"/>
          <w:szCs w:val="24"/>
        </w:rPr>
        <w:t xml:space="preserve">This package was reviewed and approved by the </w:t>
      </w:r>
      <w:r>
        <w:rPr>
          <w:rFonts w:ascii="Times New Roman" w:hAnsi="Times New Roman"/>
          <w:szCs w:val="24"/>
        </w:rPr>
        <w:t>Senior Government Information Specialist</w:t>
      </w:r>
      <w:r w:rsidRPr="00970C7B">
        <w:rPr>
          <w:rFonts w:ascii="Times New Roman" w:hAnsi="Times New Roman"/>
          <w:szCs w:val="24"/>
        </w:rPr>
        <w:t xml:space="preserve">, </w:t>
      </w:r>
      <w:r>
        <w:rPr>
          <w:rFonts w:ascii="Times New Roman" w:hAnsi="Times New Roman"/>
          <w:szCs w:val="24"/>
        </w:rPr>
        <w:t>Samantha Jones</w:t>
      </w:r>
      <w:r w:rsidRPr="00970C7B">
        <w:rPr>
          <w:rFonts w:ascii="Times New Roman" w:hAnsi="Times New Roman"/>
          <w:szCs w:val="24"/>
        </w:rPr>
        <w:t xml:space="preserve">, on </w:t>
      </w:r>
      <w:r>
        <w:rPr>
          <w:rFonts w:ascii="Times New Roman" w:hAnsi="Times New Roman"/>
          <w:szCs w:val="24"/>
        </w:rPr>
        <w:t>September 5, 2024</w:t>
      </w:r>
      <w:r w:rsidRPr="00970C7B">
        <w:rPr>
          <w:rFonts w:ascii="Times New Roman" w:hAnsi="Times New Roman"/>
          <w:szCs w:val="24"/>
        </w:rPr>
        <w:t>.</w:t>
      </w:r>
    </w:p>
    <w:p w:rsidR="00970C7B" w:rsidP="00672DCF" w14:paraId="421E75D3" w14:textId="77777777">
      <w:pPr>
        <w:tabs>
          <w:tab w:val="left" w:pos="-1080"/>
          <w:tab w:val="left" w:pos="-720"/>
          <w:tab w:val="left" w:pos="-36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overflowPunct/>
        <w:textAlignment w:val="auto"/>
        <w:rPr>
          <w:rFonts w:ascii="Times New Roman" w:hAnsi="Times New Roman"/>
          <w:szCs w:val="24"/>
        </w:rPr>
      </w:pPr>
    </w:p>
    <w:p w:rsidR="00A308DB" w:rsidRPr="002568E6" w:rsidP="0062567E" w14:paraId="6907577F" w14:textId="06043914">
      <w:pPr>
        <w:pStyle w:val="Heading1"/>
        <w:rPr>
          <w:szCs w:val="24"/>
        </w:rPr>
      </w:pPr>
      <w:bookmarkStart w:id="23" w:name="_Toc401831367"/>
      <w:bookmarkStart w:id="24" w:name="_Toc401832411"/>
      <w:r w:rsidRPr="002568E6">
        <w:rPr>
          <w:szCs w:val="24"/>
        </w:rPr>
        <w:t>11.  Justification for any questions of a sensitive nature.</w:t>
      </w:r>
      <w:bookmarkEnd w:id="23"/>
      <w:bookmarkEnd w:id="24"/>
    </w:p>
    <w:p w:rsidR="003333DF" w:rsidRPr="002568E6" w:rsidP="00BE0B08" w14:paraId="69075780" w14:textId="77777777">
      <w:pPr>
        <w:tabs>
          <w:tab w:val="left" w:pos="0"/>
        </w:tabs>
        <w:suppressAutoHyphens/>
        <w:rPr>
          <w:rFonts w:ascii="Times New Roman" w:hAnsi="Times New Roman"/>
          <w:szCs w:val="24"/>
        </w:rPr>
      </w:pPr>
    </w:p>
    <w:p w:rsidR="003333DF" w:rsidRPr="002568E6" w:rsidP="00BE0B08" w14:paraId="69075781" w14:textId="77777777">
      <w:pPr>
        <w:tabs>
          <w:tab w:val="left" w:pos="0"/>
        </w:tabs>
        <w:suppressAutoHyphens/>
        <w:rPr>
          <w:rFonts w:ascii="Times New Roman" w:hAnsi="Times New Roman"/>
          <w:b/>
          <w:szCs w:val="24"/>
        </w:rPr>
      </w:pPr>
      <w:r w:rsidRPr="002568E6">
        <w:rPr>
          <w:rFonts w:ascii="Times New Roman" w:hAnsi="Times New Roman"/>
          <w:b/>
          <w:szCs w:val="24"/>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ED28F2" w:rsidRPr="002568E6" w:rsidP="00ED28F2" w14:paraId="69075782" w14:textId="77777777">
      <w:pPr>
        <w:tabs>
          <w:tab w:val="left" w:pos="-720"/>
        </w:tabs>
        <w:suppressAutoHyphens/>
        <w:rPr>
          <w:rFonts w:ascii="Times New Roman" w:hAnsi="Times New Roman"/>
          <w:szCs w:val="24"/>
        </w:rPr>
      </w:pPr>
    </w:p>
    <w:p w:rsidR="00ED28F2" w:rsidRPr="002568E6" w:rsidP="00ED28F2" w14:paraId="69075784" w14:textId="47B93B1F">
      <w:pPr>
        <w:tabs>
          <w:tab w:val="left" w:pos="-720"/>
        </w:tabs>
        <w:suppressAutoHyphens/>
        <w:spacing w:line="480" w:lineRule="auto"/>
        <w:rPr>
          <w:rFonts w:ascii="Times New Roman" w:hAnsi="Times New Roman"/>
          <w:szCs w:val="24"/>
        </w:rPr>
      </w:pPr>
      <w:r w:rsidRPr="000970A5">
        <w:rPr>
          <w:rFonts w:ascii="Times New Roman" w:hAnsi="Times New Roman"/>
          <w:szCs w:val="24"/>
        </w:rPr>
        <w:t>No questions of a sensitive or personal nature are included in</w:t>
      </w:r>
      <w:r>
        <w:rPr>
          <w:rFonts w:ascii="Times New Roman" w:hAnsi="Times New Roman"/>
          <w:szCs w:val="24"/>
        </w:rPr>
        <w:t xml:space="preserve"> the form.</w:t>
      </w:r>
    </w:p>
    <w:p w:rsidR="00B72DCC" w:rsidP="000438E8" w14:paraId="5588AFA2" w14:textId="6ED653B1">
      <w:pPr>
        <w:tabs>
          <w:tab w:val="left" w:pos="0"/>
        </w:tabs>
        <w:suppressAutoHyphens/>
        <w:rPr>
          <w:rFonts w:ascii="Times New Roman" w:hAnsi="Times New Roman"/>
          <w:b/>
          <w:szCs w:val="24"/>
        </w:rPr>
      </w:pPr>
      <w:bookmarkStart w:id="25" w:name="_Toc401831368"/>
      <w:bookmarkStart w:id="26" w:name="_Toc401832412"/>
      <w:r w:rsidRPr="00B72DCC">
        <w:rPr>
          <w:rFonts w:ascii="Times New Roman" w:hAnsi="Times New Roman"/>
          <w:b/>
          <w:bCs/>
          <w:szCs w:val="24"/>
        </w:rPr>
        <w:t>12.  Estimates of the hour burden of the collection of information.</w:t>
      </w:r>
      <w:bookmarkEnd w:id="25"/>
      <w:bookmarkEnd w:id="26"/>
      <w:r w:rsidRPr="00B72DCC">
        <w:rPr>
          <w:rFonts w:ascii="Times New Roman" w:hAnsi="Times New Roman"/>
          <w:b/>
          <w:bCs/>
          <w:szCs w:val="24"/>
        </w:rPr>
        <w:t xml:space="preserve">  </w:t>
      </w:r>
      <w:r w:rsidRPr="002568E6" w:rsidR="003333DF">
        <w:rPr>
          <w:rFonts w:ascii="Times New Roman" w:hAnsi="Times New Roman"/>
          <w:b/>
          <w:szCs w:val="24"/>
        </w:rPr>
        <w:t>Provide estimates of the hour burden of the collection of information.  Indicate the number of respondents, frequency of response, annual hour burden, and an explanation of how the burden was estimated.</w:t>
      </w:r>
    </w:p>
    <w:p w:rsidR="003333DF" w:rsidRPr="002568E6" w:rsidP="000438E8" w14:paraId="69075788" w14:textId="77777777">
      <w:pPr>
        <w:tabs>
          <w:tab w:val="left" w:pos="0"/>
        </w:tabs>
        <w:suppressAutoHyphens/>
        <w:rPr>
          <w:rFonts w:ascii="Times New Roman" w:hAnsi="Times New Roman"/>
          <w:b/>
          <w:szCs w:val="24"/>
        </w:rPr>
      </w:pPr>
    </w:p>
    <w:p w:rsidR="003333DF" w:rsidRPr="002568E6" w:rsidP="003333DF" w14:paraId="69075789" w14:textId="42F0B865">
      <w:pPr>
        <w:tabs>
          <w:tab w:val="left" w:pos="0"/>
        </w:tabs>
        <w:suppressAutoHyphens/>
        <w:rPr>
          <w:rFonts w:ascii="Times New Roman" w:hAnsi="Times New Roman"/>
          <w:b/>
          <w:szCs w:val="24"/>
        </w:rPr>
      </w:pPr>
      <w:r w:rsidRPr="002568E6">
        <w:rPr>
          <w:rFonts w:ascii="Times New Roman" w:hAnsi="Times New Roman"/>
          <w:b/>
          <w:szCs w:val="24"/>
        </w:rPr>
        <w:t>A.</w:t>
      </w:r>
      <w:r w:rsidRPr="002568E6">
        <w:rPr>
          <w:rFonts w:ascii="Times New Roman" w:hAnsi="Times New Roman"/>
          <w:b/>
          <w:szCs w:val="24"/>
        </w:rPr>
        <w:tab/>
        <w:t>Indicate the number of respondents, frequency of response, annual hour burden, and an explanation of how the burden was estimated.  If this request for approval covers more than one form, provide separate hour burden estimates for each form and aggregate the hour burdens</w:t>
      </w:r>
      <w:r w:rsidR="003704A9">
        <w:rPr>
          <w:rFonts w:ascii="Times New Roman" w:hAnsi="Times New Roman"/>
          <w:b/>
          <w:szCs w:val="24"/>
        </w:rPr>
        <w:t>.</w:t>
      </w:r>
    </w:p>
    <w:p w:rsidR="00ED28F2" w:rsidRPr="002568E6" w:rsidP="00ED28F2" w14:paraId="6907578A" w14:textId="77777777">
      <w:pPr>
        <w:tabs>
          <w:tab w:val="left" w:pos="-720"/>
        </w:tabs>
        <w:suppressAutoHyphens/>
        <w:rPr>
          <w:rFonts w:ascii="Times New Roman" w:hAnsi="Times New Roman"/>
          <w:szCs w:val="24"/>
        </w:rPr>
      </w:pPr>
    </w:p>
    <w:p w:rsidR="00ED28F2" w:rsidP="00B72DCC" w14:paraId="6907578C" w14:textId="4795D898">
      <w:pPr>
        <w:tabs>
          <w:tab w:val="left" w:pos="0"/>
        </w:tabs>
        <w:suppressAutoHyphens/>
        <w:rPr>
          <w:rFonts w:ascii="Times New Roman" w:hAnsi="Times New Roman"/>
        </w:rPr>
      </w:pPr>
      <w:r w:rsidRPr="00125DC7">
        <w:rPr>
          <w:rFonts w:ascii="Times New Roman" w:hAnsi="Times New Roman"/>
          <w:bCs/>
          <w:szCs w:val="24"/>
        </w:rPr>
        <w:t xml:space="preserve">The </w:t>
      </w:r>
      <w:r>
        <w:rPr>
          <w:rFonts w:ascii="Times New Roman" w:hAnsi="Times New Roman"/>
          <w:bCs/>
          <w:szCs w:val="24"/>
        </w:rPr>
        <w:t xml:space="preserve">Reporting and </w:t>
      </w:r>
      <w:r>
        <w:rPr>
          <w:rFonts w:ascii="Times New Roman" w:hAnsi="Times New Roman"/>
          <w:bCs/>
          <w:szCs w:val="24"/>
        </w:rPr>
        <w:t>Recordkeeping</w:t>
      </w:r>
      <w:r>
        <w:rPr>
          <w:rFonts w:ascii="Times New Roman" w:hAnsi="Times New Roman"/>
          <w:bCs/>
          <w:szCs w:val="24"/>
        </w:rPr>
        <w:t xml:space="preserve"> Requirements spreadsheet provides the numbers in this request, and it is included under the supplementary document in ROCIS.  </w:t>
      </w:r>
      <w:r w:rsidRPr="170B87E7" w:rsidR="00CB533E">
        <w:rPr>
          <w:rFonts w:ascii="Times New Roman" w:hAnsi="Times New Roman"/>
        </w:rPr>
        <w:t>On average,</w:t>
      </w:r>
      <w:r w:rsidRPr="170B87E7" w:rsidR="00243096">
        <w:rPr>
          <w:rFonts w:ascii="Times New Roman" w:hAnsi="Times New Roman"/>
        </w:rPr>
        <w:t xml:space="preserve"> the</w:t>
      </w:r>
      <w:r w:rsidRPr="170B87E7" w:rsidR="006F242C">
        <w:rPr>
          <w:rFonts w:ascii="Times New Roman" w:hAnsi="Times New Roman"/>
        </w:rPr>
        <w:t xml:space="preserve"> form requires </w:t>
      </w:r>
      <w:r w:rsidRPr="170B87E7" w:rsidR="00243096">
        <w:rPr>
          <w:rFonts w:ascii="Times New Roman" w:hAnsi="Times New Roman"/>
        </w:rPr>
        <w:t>45 minutes</w:t>
      </w:r>
      <w:r w:rsidRPr="170B87E7" w:rsidR="006F242C">
        <w:rPr>
          <w:rFonts w:ascii="Times New Roman" w:hAnsi="Times New Roman"/>
        </w:rPr>
        <w:t xml:space="preserve"> to complete</w:t>
      </w:r>
      <w:r w:rsidRPr="170B87E7" w:rsidR="00EA5DD4">
        <w:rPr>
          <w:rFonts w:ascii="Times New Roman" w:hAnsi="Times New Roman"/>
        </w:rPr>
        <w:t xml:space="preserve">. </w:t>
      </w:r>
      <w:r w:rsidR="008C4D13">
        <w:rPr>
          <w:rFonts w:ascii="Times New Roman" w:hAnsi="Times New Roman"/>
        </w:rPr>
        <w:t xml:space="preserve"> </w:t>
      </w:r>
      <w:r w:rsidRPr="170B87E7" w:rsidR="00EA5DD4">
        <w:rPr>
          <w:rFonts w:ascii="Times New Roman" w:hAnsi="Times New Roman"/>
        </w:rPr>
        <w:t xml:space="preserve">Annually, the FPAC </w:t>
      </w:r>
      <w:r w:rsidRPr="170B87E7" w:rsidR="00CE4275">
        <w:rPr>
          <w:rFonts w:ascii="Times New Roman" w:hAnsi="Times New Roman"/>
        </w:rPr>
        <w:t xml:space="preserve">BC </w:t>
      </w:r>
      <w:r w:rsidRPr="170B87E7" w:rsidR="00EA5DD4">
        <w:rPr>
          <w:rFonts w:ascii="Times New Roman" w:hAnsi="Times New Roman"/>
        </w:rPr>
        <w:t>administers approximately 4</w:t>
      </w:r>
      <w:r w:rsidR="004A7E2A">
        <w:rPr>
          <w:rFonts w:ascii="Times New Roman" w:hAnsi="Times New Roman"/>
        </w:rPr>
        <w:t>,</w:t>
      </w:r>
      <w:r w:rsidRPr="170B87E7" w:rsidR="00EA5DD4">
        <w:rPr>
          <w:rFonts w:ascii="Times New Roman" w:hAnsi="Times New Roman"/>
        </w:rPr>
        <w:t>000 agreements</w:t>
      </w:r>
      <w:r w:rsidRPr="170B87E7" w:rsidR="000F3DAB">
        <w:rPr>
          <w:rFonts w:ascii="Times New Roman" w:hAnsi="Times New Roman"/>
        </w:rPr>
        <w:t>, each with an average of 2 submissions per year, resulting in an average, cumulative burden of 6</w:t>
      </w:r>
      <w:r w:rsidR="003704A9">
        <w:rPr>
          <w:rFonts w:ascii="Times New Roman" w:hAnsi="Times New Roman"/>
        </w:rPr>
        <w:t>,</w:t>
      </w:r>
      <w:r w:rsidRPr="170B87E7" w:rsidR="000F3DAB">
        <w:rPr>
          <w:rFonts w:ascii="Times New Roman" w:hAnsi="Times New Roman"/>
        </w:rPr>
        <w:t>000 hours.</w:t>
      </w:r>
    </w:p>
    <w:p w:rsidR="008C772E" w:rsidRPr="002568E6" w:rsidP="008C772E" w14:paraId="6B421395" w14:textId="77777777">
      <w:pPr>
        <w:tabs>
          <w:tab w:val="left" w:pos="-720"/>
        </w:tabs>
        <w:suppressAutoHyphens/>
        <w:rPr>
          <w:rFonts w:ascii="Times New Roman" w:hAnsi="Times New Roman"/>
          <w:szCs w:val="24"/>
        </w:rPr>
      </w:pPr>
    </w:p>
    <w:p w:rsidR="0062567E" w:rsidP="000438E8" w14:paraId="6907578D" w14:textId="77777777">
      <w:pPr>
        <w:tabs>
          <w:tab w:val="left" w:pos="0"/>
        </w:tabs>
        <w:suppressAutoHyphens/>
        <w:rPr>
          <w:rFonts w:ascii="Times New Roman" w:hAnsi="Times New Roman"/>
          <w:b/>
          <w:szCs w:val="24"/>
        </w:rPr>
      </w:pPr>
      <w:r w:rsidRPr="002568E6">
        <w:rPr>
          <w:rFonts w:ascii="Times New Roman" w:hAnsi="Times New Roman"/>
          <w:b/>
          <w:szCs w:val="24"/>
        </w:rPr>
        <w:t>B.</w:t>
      </w:r>
      <w:r w:rsidRPr="002568E6">
        <w:rPr>
          <w:rFonts w:ascii="Times New Roman" w:hAnsi="Times New Roman"/>
          <w:b/>
          <w:szCs w:val="24"/>
        </w:rPr>
        <w:tab/>
        <w:t>Provide estimates of annualized cost to respondents for the hour burdens for collections of information, identifying and using appropriate wage rate categories.</w:t>
      </w:r>
    </w:p>
    <w:p w:rsidR="003704A9" w:rsidP="000438E8" w14:paraId="24B60AC0" w14:textId="77777777">
      <w:pPr>
        <w:tabs>
          <w:tab w:val="left" w:pos="0"/>
        </w:tabs>
        <w:suppressAutoHyphens/>
        <w:rPr>
          <w:rFonts w:ascii="Times New Roman" w:hAnsi="Times New Roman"/>
          <w:b/>
          <w:szCs w:val="24"/>
        </w:rPr>
      </w:pPr>
    </w:p>
    <w:tbl>
      <w:tblPr>
        <w:tblW w:w="9257" w:type="dxa"/>
        <w:tblInd w:w="93" w:type="dxa"/>
        <w:tblLook w:val="0000"/>
      </w:tblPr>
      <w:tblGrid>
        <w:gridCol w:w="1522"/>
        <w:gridCol w:w="97"/>
        <w:gridCol w:w="2092"/>
        <w:gridCol w:w="1681"/>
        <w:gridCol w:w="3865"/>
      </w:tblGrid>
      <w:tr w14:paraId="0BD7E7B4" w14:textId="77777777" w:rsidTr="002E54BA">
        <w:tblPrEx>
          <w:tblW w:w="9257" w:type="dxa"/>
          <w:tblInd w:w="93" w:type="dxa"/>
          <w:tblLook w:val="0000"/>
        </w:tblPrEx>
        <w:trPr>
          <w:trHeight w:val="255"/>
        </w:trPr>
        <w:tc>
          <w:tcPr>
            <w:tcW w:w="9257" w:type="dxa"/>
            <w:gridSpan w:val="5"/>
            <w:tcBorders>
              <w:top w:val="single" w:sz="4" w:space="0" w:color="auto"/>
              <w:left w:val="single" w:sz="4" w:space="0" w:color="auto"/>
              <w:bottom w:val="single" w:sz="4" w:space="0" w:color="auto"/>
              <w:right w:val="single" w:sz="4" w:space="0" w:color="auto"/>
            </w:tcBorders>
            <w:shd w:val="clear" w:color="auto" w:fill="C0C0C0"/>
            <w:noWrap/>
            <w:vAlign w:val="center"/>
          </w:tcPr>
          <w:p w:rsidR="003704A9" w:rsidRPr="003704A9" w:rsidP="003704A9" w14:paraId="52FE9646" w14:textId="77777777">
            <w:pPr>
              <w:widowControl/>
              <w:overflowPunct/>
              <w:autoSpaceDE/>
              <w:autoSpaceDN/>
              <w:adjustRightInd/>
              <w:jc w:val="center"/>
              <w:textAlignment w:val="auto"/>
              <w:rPr>
                <w:rFonts w:ascii="Arial" w:hAnsi="Arial" w:cs="Arial"/>
                <w:b/>
                <w:bCs/>
                <w:sz w:val="20"/>
              </w:rPr>
            </w:pPr>
            <w:r w:rsidRPr="003704A9">
              <w:rPr>
                <w:rFonts w:ascii="Arial" w:hAnsi="Arial" w:cs="Arial"/>
                <w:b/>
                <w:bCs/>
                <w:sz w:val="20"/>
              </w:rPr>
              <w:t>Cost To Respondents</w:t>
            </w:r>
          </w:p>
        </w:tc>
      </w:tr>
      <w:tr w14:paraId="4344E22F" w14:textId="77777777" w:rsidTr="002E54BA">
        <w:tblPrEx>
          <w:tblW w:w="9257" w:type="dxa"/>
          <w:tblInd w:w="93" w:type="dxa"/>
          <w:tblLook w:val="0000"/>
        </w:tblPrEx>
        <w:trPr>
          <w:trHeight w:val="765"/>
        </w:trPr>
        <w:tc>
          <w:tcPr>
            <w:tcW w:w="1619" w:type="dxa"/>
            <w:gridSpan w:val="2"/>
            <w:tcBorders>
              <w:top w:val="nil"/>
              <w:left w:val="single" w:sz="4" w:space="0" w:color="auto"/>
              <w:bottom w:val="single" w:sz="4" w:space="0" w:color="auto"/>
              <w:right w:val="single" w:sz="4" w:space="0" w:color="auto"/>
            </w:tcBorders>
            <w:shd w:val="clear" w:color="auto" w:fill="C0C0C0"/>
            <w:vAlign w:val="center"/>
          </w:tcPr>
          <w:p w:rsidR="003704A9" w:rsidRPr="003704A9" w:rsidP="003704A9" w14:paraId="69E3B227" w14:textId="77777777">
            <w:pPr>
              <w:widowControl/>
              <w:overflowPunct/>
              <w:autoSpaceDE/>
              <w:autoSpaceDN/>
              <w:adjustRightInd/>
              <w:jc w:val="center"/>
              <w:textAlignment w:val="auto"/>
              <w:rPr>
                <w:rFonts w:ascii="Arial" w:hAnsi="Arial" w:cs="Arial"/>
                <w:b/>
                <w:bCs/>
                <w:sz w:val="20"/>
              </w:rPr>
            </w:pPr>
            <w:r w:rsidRPr="003704A9">
              <w:rPr>
                <w:rFonts w:ascii="Arial" w:hAnsi="Arial" w:cs="Arial"/>
                <w:b/>
                <w:bCs/>
                <w:sz w:val="20"/>
              </w:rPr>
              <w:t>Type of Respondent</w:t>
            </w:r>
          </w:p>
        </w:tc>
        <w:tc>
          <w:tcPr>
            <w:tcW w:w="2092" w:type="dxa"/>
            <w:tcBorders>
              <w:top w:val="nil"/>
              <w:left w:val="nil"/>
              <w:bottom w:val="single" w:sz="4" w:space="0" w:color="auto"/>
              <w:right w:val="single" w:sz="4" w:space="0" w:color="auto"/>
            </w:tcBorders>
            <w:shd w:val="clear" w:color="auto" w:fill="C0C0C0"/>
            <w:vAlign w:val="center"/>
          </w:tcPr>
          <w:p w:rsidR="003704A9" w:rsidRPr="003704A9" w:rsidP="003704A9" w14:paraId="5F365FE7" w14:textId="77777777">
            <w:pPr>
              <w:widowControl/>
              <w:overflowPunct/>
              <w:autoSpaceDE/>
              <w:autoSpaceDN/>
              <w:adjustRightInd/>
              <w:jc w:val="center"/>
              <w:textAlignment w:val="auto"/>
              <w:rPr>
                <w:rFonts w:ascii="Arial" w:hAnsi="Arial" w:cs="Arial"/>
                <w:b/>
                <w:bCs/>
                <w:sz w:val="20"/>
              </w:rPr>
            </w:pPr>
            <w:r w:rsidRPr="003704A9">
              <w:rPr>
                <w:rFonts w:ascii="Arial" w:hAnsi="Arial" w:cs="Arial"/>
                <w:b/>
                <w:bCs/>
                <w:sz w:val="20"/>
              </w:rPr>
              <w:t>Hourly Wage Rate</w:t>
            </w:r>
          </w:p>
        </w:tc>
        <w:tc>
          <w:tcPr>
            <w:tcW w:w="1681" w:type="dxa"/>
            <w:tcBorders>
              <w:top w:val="nil"/>
              <w:left w:val="nil"/>
              <w:bottom w:val="single" w:sz="4" w:space="0" w:color="auto"/>
              <w:right w:val="single" w:sz="4" w:space="0" w:color="auto"/>
            </w:tcBorders>
            <w:shd w:val="clear" w:color="auto" w:fill="C0C0C0"/>
            <w:vAlign w:val="center"/>
          </w:tcPr>
          <w:p w:rsidR="003704A9" w:rsidRPr="003704A9" w:rsidP="003704A9" w14:paraId="440A03AC" w14:textId="77777777">
            <w:pPr>
              <w:widowControl/>
              <w:overflowPunct/>
              <w:autoSpaceDE/>
              <w:autoSpaceDN/>
              <w:adjustRightInd/>
              <w:jc w:val="center"/>
              <w:textAlignment w:val="auto"/>
              <w:rPr>
                <w:rFonts w:ascii="Arial" w:hAnsi="Arial" w:cs="Arial"/>
                <w:b/>
                <w:bCs/>
                <w:sz w:val="20"/>
              </w:rPr>
            </w:pPr>
            <w:r w:rsidRPr="003704A9">
              <w:rPr>
                <w:rFonts w:ascii="Arial" w:hAnsi="Arial" w:cs="Arial"/>
                <w:b/>
                <w:bCs/>
                <w:sz w:val="20"/>
              </w:rPr>
              <w:t>Total Burden Hours</w:t>
            </w:r>
          </w:p>
        </w:tc>
        <w:tc>
          <w:tcPr>
            <w:tcW w:w="3865" w:type="dxa"/>
            <w:tcBorders>
              <w:top w:val="nil"/>
              <w:left w:val="nil"/>
              <w:bottom w:val="single" w:sz="4" w:space="0" w:color="auto"/>
              <w:right w:val="single" w:sz="4" w:space="0" w:color="auto"/>
            </w:tcBorders>
            <w:shd w:val="clear" w:color="auto" w:fill="C0C0C0"/>
            <w:vAlign w:val="center"/>
          </w:tcPr>
          <w:p w:rsidR="003704A9" w:rsidRPr="003704A9" w:rsidP="003704A9" w14:paraId="4F3BC6C2" w14:textId="77777777">
            <w:pPr>
              <w:widowControl/>
              <w:overflowPunct/>
              <w:autoSpaceDE/>
              <w:autoSpaceDN/>
              <w:adjustRightInd/>
              <w:jc w:val="center"/>
              <w:textAlignment w:val="auto"/>
              <w:rPr>
                <w:rFonts w:ascii="Arial" w:hAnsi="Arial" w:cs="Arial"/>
                <w:b/>
                <w:bCs/>
                <w:sz w:val="20"/>
              </w:rPr>
            </w:pPr>
            <w:r w:rsidRPr="003704A9">
              <w:rPr>
                <w:rFonts w:ascii="Arial" w:hAnsi="Arial" w:cs="Arial"/>
                <w:b/>
                <w:bCs/>
                <w:sz w:val="20"/>
              </w:rPr>
              <w:t>Total Respondent Cost</w:t>
            </w:r>
          </w:p>
        </w:tc>
      </w:tr>
      <w:tr w14:paraId="2285FA61" w14:textId="77777777" w:rsidTr="002E54BA">
        <w:tblPrEx>
          <w:tblW w:w="9257" w:type="dxa"/>
          <w:tblInd w:w="93" w:type="dxa"/>
          <w:tblLook w:val="0000"/>
        </w:tblPrEx>
        <w:trPr>
          <w:trHeight w:val="255"/>
        </w:trPr>
        <w:tc>
          <w:tcPr>
            <w:tcW w:w="16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704A9" w:rsidRPr="003704A9" w:rsidP="003704A9" w14:paraId="2E6231FE" w14:textId="225018AC">
            <w:pPr>
              <w:widowControl/>
              <w:overflowPunct/>
              <w:autoSpaceDE/>
              <w:autoSpaceDN/>
              <w:adjustRightInd/>
              <w:jc w:val="center"/>
              <w:textAlignment w:val="auto"/>
              <w:rPr>
                <w:rFonts w:ascii="Arial" w:hAnsi="Arial" w:cs="Arial"/>
                <w:sz w:val="20"/>
              </w:rPr>
            </w:pPr>
            <w:r>
              <w:rPr>
                <w:rFonts w:ascii="Arial" w:hAnsi="Arial" w:cs="Arial"/>
                <w:sz w:val="20"/>
              </w:rPr>
              <w:t>Recipients (</w:t>
            </w:r>
            <w:r w:rsidRPr="003704A9">
              <w:rPr>
                <w:rFonts w:ascii="Arial" w:hAnsi="Arial" w:cs="Arial"/>
                <w:sz w:val="20"/>
              </w:rPr>
              <w:t>Grant Writer</w:t>
            </w:r>
            <w:r w:rsidR="00C04113">
              <w:rPr>
                <w:rFonts w:ascii="Arial" w:hAnsi="Arial" w:cs="Arial"/>
                <w:sz w:val="20"/>
              </w:rPr>
              <w:t>s</w:t>
            </w:r>
            <w:r>
              <w:rPr>
                <w:rFonts w:ascii="Arial" w:hAnsi="Arial" w:cs="Arial"/>
                <w:sz w:val="20"/>
              </w:rPr>
              <w:t>)</w:t>
            </w:r>
          </w:p>
        </w:tc>
        <w:tc>
          <w:tcPr>
            <w:tcW w:w="2092" w:type="dxa"/>
            <w:tcBorders>
              <w:top w:val="nil"/>
              <w:left w:val="nil"/>
              <w:bottom w:val="single" w:sz="4" w:space="0" w:color="auto"/>
              <w:right w:val="single" w:sz="4" w:space="0" w:color="auto"/>
            </w:tcBorders>
            <w:shd w:val="clear" w:color="auto" w:fill="auto"/>
            <w:noWrap/>
            <w:vAlign w:val="bottom"/>
          </w:tcPr>
          <w:p w:rsidR="003704A9" w:rsidRPr="003704A9" w:rsidP="00595ECB" w14:paraId="0824AC7A" w14:textId="5344C1FA">
            <w:pPr>
              <w:widowControl/>
              <w:overflowPunct/>
              <w:autoSpaceDE/>
              <w:autoSpaceDN/>
              <w:adjustRightInd/>
              <w:ind w:firstLine="840" w:firstLineChars="400"/>
              <w:textAlignment w:val="auto"/>
              <w:rPr>
                <w:rFonts w:ascii="Arial" w:hAnsi="Arial" w:cs="Arial"/>
                <w:sz w:val="20"/>
              </w:rPr>
            </w:pPr>
            <w:r>
              <w:rPr>
                <w:rFonts w:ascii="Arial" w:hAnsi="Arial" w:cs="Arial"/>
                <w:color w:val="000000"/>
                <w:sz w:val="21"/>
                <w:szCs w:val="21"/>
                <w:shd w:val="clear" w:color="auto" w:fill="FFFFFF"/>
              </w:rPr>
              <w:t>$60.93</w:t>
            </w:r>
          </w:p>
        </w:tc>
        <w:tc>
          <w:tcPr>
            <w:tcW w:w="1681" w:type="dxa"/>
            <w:tcBorders>
              <w:top w:val="nil"/>
              <w:left w:val="nil"/>
              <w:bottom w:val="single" w:sz="4" w:space="0" w:color="auto"/>
              <w:right w:val="single" w:sz="4" w:space="0" w:color="auto"/>
            </w:tcBorders>
            <w:shd w:val="clear" w:color="auto" w:fill="auto"/>
            <w:noWrap/>
            <w:vAlign w:val="bottom"/>
          </w:tcPr>
          <w:p w:rsidR="003704A9" w:rsidRPr="003704A9" w:rsidP="003704A9" w14:paraId="01F97793" w14:textId="10AAB1B8">
            <w:pPr>
              <w:widowControl/>
              <w:overflowPunct/>
              <w:autoSpaceDE/>
              <w:autoSpaceDN/>
              <w:adjustRightInd/>
              <w:jc w:val="center"/>
              <w:textAlignment w:val="auto"/>
              <w:rPr>
                <w:rFonts w:ascii="Arial" w:hAnsi="Arial" w:cs="Arial"/>
                <w:sz w:val="20"/>
              </w:rPr>
            </w:pPr>
            <w:r>
              <w:rPr>
                <w:rFonts w:ascii="Arial" w:hAnsi="Arial" w:cs="Arial"/>
                <w:sz w:val="20"/>
              </w:rPr>
              <w:t>6,000</w:t>
            </w:r>
          </w:p>
        </w:tc>
        <w:tc>
          <w:tcPr>
            <w:tcW w:w="3865" w:type="dxa"/>
            <w:tcBorders>
              <w:top w:val="nil"/>
              <w:left w:val="nil"/>
              <w:bottom w:val="single" w:sz="4" w:space="0" w:color="auto"/>
              <w:right w:val="single" w:sz="4" w:space="0" w:color="auto"/>
            </w:tcBorders>
            <w:shd w:val="clear" w:color="auto" w:fill="auto"/>
            <w:noWrap/>
            <w:vAlign w:val="bottom"/>
          </w:tcPr>
          <w:p w:rsidR="003704A9" w:rsidRPr="003704A9" w:rsidP="003704A9" w14:paraId="5A6CFF2B" w14:textId="628DB8A7">
            <w:pPr>
              <w:widowControl/>
              <w:overflowPunct/>
              <w:autoSpaceDE/>
              <w:autoSpaceDN/>
              <w:adjustRightInd/>
              <w:textAlignment w:val="auto"/>
              <w:rPr>
                <w:rFonts w:ascii="Arial" w:hAnsi="Arial" w:cs="Arial"/>
                <w:sz w:val="20"/>
              </w:rPr>
            </w:pPr>
            <w:r w:rsidRPr="003704A9">
              <w:rPr>
                <w:rFonts w:ascii="Arial" w:hAnsi="Arial" w:cs="Arial"/>
                <w:sz w:val="20"/>
              </w:rPr>
              <w:t>$3</w:t>
            </w:r>
            <w:r w:rsidR="004B5965">
              <w:rPr>
                <w:rFonts w:ascii="Arial" w:hAnsi="Arial" w:cs="Arial"/>
                <w:sz w:val="20"/>
              </w:rPr>
              <w:t>65,580</w:t>
            </w:r>
          </w:p>
        </w:tc>
      </w:tr>
      <w:tr w14:paraId="5EC768F4" w14:textId="77777777" w:rsidTr="002E54BA">
        <w:tblPrEx>
          <w:tblW w:w="9257" w:type="dxa"/>
          <w:tblInd w:w="93" w:type="dxa"/>
          <w:tblLook w:val="0000"/>
        </w:tblPrEx>
        <w:trPr>
          <w:trHeight w:val="255"/>
        </w:trPr>
        <w:tc>
          <w:tcPr>
            <w:tcW w:w="1522" w:type="dxa"/>
            <w:tcBorders>
              <w:top w:val="single" w:sz="4" w:space="0" w:color="auto"/>
              <w:left w:val="single" w:sz="4" w:space="0" w:color="auto"/>
              <w:bottom w:val="single" w:sz="4" w:space="0" w:color="auto"/>
              <w:right w:val="single" w:sz="4" w:space="0" w:color="000000"/>
            </w:tcBorders>
            <w:shd w:val="clear" w:color="auto" w:fill="C0C0C0"/>
            <w:noWrap/>
            <w:vAlign w:val="center"/>
          </w:tcPr>
          <w:p w:rsidR="003704A9" w:rsidRPr="003704A9" w:rsidP="003704A9" w14:paraId="08E318FC" w14:textId="77777777">
            <w:pPr>
              <w:widowControl/>
              <w:overflowPunct/>
              <w:autoSpaceDE/>
              <w:autoSpaceDN/>
              <w:adjustRightInd/>
              <w:jc w:val="right"/>
              <w:textAlignment w:val="auto"/>
              <w:rPr>
                <w:rFonts w:ascii="Arial" w:hAnsi="Arial" w:cs="Arial"/>
                <w:b/>
                <w:bCs/>
                <w:sz w:val="20"/>
              </w:rPr>
            </w:pPr>
            <w:r w:rsidRPr="003704A9">
              <w:rPr>
                <w:rFonts w:ascii="Arial" w:hAnsi="Arial" w:cs="Arial"/>
                <w:b/>
                <w:bCs/>
                <w:sz w:val="20"/>
              </w:rPr>
              <w:t>TOTAL</w:t>
            </w:r>
          </w:p>
        </w:tc>
        <w:tc>
          <w:tcPr>
            <w:tcW w:w="3870" w:type="dxa"/>
            <w:gridSpan w:val="3"/>
            <w:tcBorders>
              <w:top w:val="nil"/>
              <w:left w:val="nil"/>
              <w:bottom w:val="single" w:sz="4" w:space="0" w:color="auto"/>
              <w:right w:val="single" w:sz="4" w:space="0" w:color="auto"/>
            </w:tcBorders>
            <w:shd w:val="clear" w:color="auto" w:fill="auto"/>
            <w:noWrap/>
            <w:vAlign w:val="bottom"/>
          </w:tcPr>
          <w:p w:rsidR="003704A9" w:rsidRPr="003704A9" w:rsidP="003704A9" w14:paraId="0B422270" w14:textId="41553610">
            <w:pPr>
              <w:widowControl/>
              <w:overflowPunct/>
              <w:autoSpaceDE/>
              <w:autoSpaceDN/>
              <w:adjustRightInd/>
              <w:jc w:val="center"/>
              <w:textAlignment w:val="auto"/>
              <w:rPr>
                <w:rFonts w:ascii="Arial" w:hAnsi="Arial" w:cs="Arial"/>
                <w:b/>
                <w:bCs/>
                <w:sz w:val="20"/>
              </w:rPr>
            </w:pPr>
          </w:p>
        </w:tc>
        <w:tc>
          <w:tcPr>
            <w:tcW w:w="3865" w:type="dxa"/>
            <w:tcBorders>
              <w:top w:val="nil"/>
              <w:left w:val="nil"/>
              <w:bottom w:val="single" w:sz="4" w:space="0" w:color="auto"/>
              <w:right w:val="single" w:sz="4" w:space="0" w:color="auto"/>
            </w:tcBorders>
            <w:shd w:val="clear" w:color="auto" w:fill="auto"/>
            <w:noWrap/>
            <w:vAlign w:val="bottom"/>
          </w:tcPr>
          <w:p w:rsidR="003704A9" w:rsidRPr="003704A9" w:rsidP="003704A9" w14:paraId="032FE095" w14:textId="298A6520">
            <w:pPr>
              <w:widowControl/>
              <w:overflowPunct/>
              <w:autoSpaceDE/>
              <w:autoSpaceDN/>
              <w:adjustRightInd/>
              <w:textAlignment w:val="auto"/>
              <w:rPr>
                <w:rFonts w:ascii="Arial" w:hAnsi="Arial" w:cs="Arial"/>
                <w:b/>
                <w:bCs/>
                <w:sz w:val="20"/>
              </w:rPr>
            </w:pPr>
            <w:r w:rsidRPr="003704A9">
              <w:rPr>
                <w:rFonts w:ascii="Arial" w:hAnsi="Arial" w:cs="Arial"/>
                <w:b/>
                <w:bCs/>
                <w:sz w:val="20"/>
              </w:rPr>
              <w:t>$3</w:t>
            </w:r>
            <w:r w:rsidR="004B5965">
              <w:rPr>
                <w:rFonts w:ascii="Arial" w:hAnsi="Arial" w:cs="Arial"/>
                <w:b/>
                <w:bCs/>
                <w:sz w:val="20"/>
              </w:rPr>
              <w:t>65,580</w:t>
            </w:r>
          </w:p>
        </w:tc>
      </w:tr>
    </w:tbl>
    <w:p w:rsidR="003704A9" w:rsidRPr="003704A9" w:rsidP="003704A9" w14:paraId="231234A8" w14:textId="77777777">
      <w:pPr>
        <w:widowControl/>
        <w:overflowPunct/>
        <w:autoSpaceDE/>
        <w:autoSpaceDN/>
        <w:adjustRightInd/>
        <w:textAlignment w:val="auto"/>
        <w:rPr>
          <w:rFonts w:ascii="Arial" w:hAnsi="Arial" w:cs="Arial"/>
        </w:rPr>
      </w:pPr>
    </w:p>
    <w:p w:rsidR="003704A9" w:rsidRPr="002E54BA" w:rsidP="003704A9" w14:paraId="0C7ADD9D" w14:textId="49DC1E5A">
      <w:pPr>
        <w:widowControl/>
        <w:overflowPunct/>
        <w:autoSpaceDE/>
        <w:autoSpaceDN/>
        <w:adjustRightInd/>
        <w:textAlignment w:val="auto"/>
        <w:rPr>
          <w:rFonts w:ascii="Times New Roman" w:hAnsi="Times New Roman"/>
        </w:rPr>
      </w:pPr>
      <w:r w:rsidRPr="002E54BA">
        <w:rPr>
          <w:rFonts w:ascii="Times New Roman" w:hAnsi="Times New Roman"/>
        </w:rPr>
        <w:t xml:space="preserve">The Estimated Annualized Cost to Respondents assumes that the </w:t>
      </w:r>
      <w:r w:rsidR="004B5965">
        <w:rPr>
          <w:rFonts w:ascii="Times New Roman" w:hAnsi="Times New Roman"/>
        </w:rPr>
        <w:t>h</w:t>
      </w:r>
      <w:r w:rsidRPr="002E54BA">
        <w:rPr>
          <w:rFonts w:ascii="Times New Roman" w:hAnsi="Times New Roman"/>
        </w:rPr>
        <w:t xml:space="preserve">ourly </w:t>
      </w:r>
      <w:r w:rsidR="004B5965">
        <w:rPr>
          <w:rFonts w:ascii="Times New Roman" w:hAnsi="Times New Roman"/>
        </w:rPr>
        <w:t>w</w:t>
      </w:r>
      <w:r w:rsidRPr="002E54BA">
        <w:rPr>
          <w:rFonts w:ascii="Times New Roman" w:hAnsi="Times New Roman"/>
        </w:rPr>
        <w:t xml:space="preserve">age </w:t>
      </w:r>
      <w:r w:rsidR="004B5965">
        <w:rPr>
          <w:rFonts w:ascii="Times New Roman" w:hAnsi="Times New Roman"/>
        </w:rPr>
        <w:t>r</w:t>
      </w:r>
      <w:r w:rsidRPr="002E54BA">
        <w:rPr>
          <w:rFonts w:ascii="Times New Roman" w:hAnsi="Times New Roman"/>
        </w:rPr>
        <w:t>ate for a</w:t>
      </w:r>
      <w:r>
        <w:rPr>
          <w:rFonts w:ascii="Times New Roman" w:hAnsi="Times New Roman"/>
        </w:rPr>
        <w:t xml:space="preserve"> recipient (</w:t>
      </w:r>
      <w:r w:rsidRPr="002E54BA">
        <w:rPr>
          <w:rFonts w:ascii="Times New Roman" w:hAnsi="Times New Roman"/>
        </w:rPr>
        <w:t>grant writer</w:t>
      </w:r>
      <w:r>
        <w:rPr>
          <w:rFonts w:ascii="Times New Roman" w:hAnsi="Times New Roman"/>
        </w:rPr>
        <w:t>)</w:t>
      </w:r>
      <w:r w:rsidRPr="002E54BA">
        <w:rPr>
          <w:rFonts w:ascii="Times New Roman" w:hAnsi="Times New Roman"/>
        </w:rPr>
        <w:t xml:space="preserve"> is $</w:t>
      </w:r>
      <w:r w:rsidR="00595ECB">
        <w:rPr>
          <w:rFonts w:ascii="Times New Roman" w:hAnsi="Times New Roman"/>
        </w:rPr>
        <w:t xml:space="preserve">60.93 based on all </w:t>
      </w:r>
      <w:r w:rsidR="004B5965">
        <w:rPr>
          <w:rFonts w:ascii="Times New Roman" w:hAnsi="Times New Roman"/>
        </w:rPr>
        <w:t>m</w:t>
      </w:r>
      <w:r w:rsidR="00595ECB">
        <w:rPr>
          <w:rFonts w:ascii="Times New Roman" w:hAnsi="Times New Roman"/>
        </w:rPr>
        <w:t xml:space="preserve">anagement </w:t>
      </w:r>
      <w:r w:rsidR="004B5965">
        <w:rPr>
          <w:rFonts w:ascii="Times New Roman" w:hAnsi="Times New Roman"/>
        </w:rPr>
        <w:t>o</w:t>
      </w:r>
      <w:r w:rsidR="00595ECB">
        <w:rPr>
          <w:rFonts w:ascii="Times New Roman" w:hAnsi="Times New Roman"/>
        </w:rPr>
        <w:t>ccupation (</w:t>
      </w:r>
      <w:r w:rsidR="004B5965">
        <w:rPr>
          <w:rFonts w:ascii="Times New Roman" w:hAnsi="Times New Roman"/>
        </w:rPr>
        <w:t xml:space="preserve">NAICS </w:t>
      </w:r>
      <w:r w:rsidR="00595ECB">
        <w:rPr>
          <w:rFonts w:ascii="Times New Roman" w:hAnsi="Times New Roman"/>
        </w:rPr>
        <w:t>11-0000 using a median average hourly wage -Occupational Employment and Wage Statistics</w:t>
      </w:r>
      <w:r w:rsidR="004B5965">
        <w:rPr>
          <w:rFonts w:ascii="Times New Roman" w:hAnsi="Times New Roman"/>
        </w:rPr>
        <w:t xml:space="preserve"> (Department of Labor</w:t>
      </w:r>
      <w:r w:rsidR="00595ECB">
        <w:rPr>
          <w:rFonts w:ascii="Times New Roman" w:hAnsi="Times New Roman"/>
        </w:rPr>
        <w:t>)</w:t>
      </w:r>
      <w:r w:rsidR="00137CE6">
        <w:rPr>
          <w:rFonts w:ascii="Times New Roman" w:hAnsi="Times New Roman"/>
        </w:rPr>
        <w:t>)</w:t>
      </w:r>
      <w:r w:rsidR="004B5965">
        <w:rPr>
          <w:rFonts w:ascii="Times New Roman" w:hAnsi="Times New Roman"/>
        </w:rPr>
        <w:t>.</w:t>
      </w:r>
      <w:r w:rsidR="00595ECB">
        <w:rPr>
          <w:rFonts w:ascii="Times New Roman" w:hAnsi="Times New Roman"/>
        </w:rPr>
        <w:t xml:space="preserve">  </w:t>
      </w:r>
      <w:r w:rsidRPr="002E54BA">
        <w:rPr>
          <w:rFonts w:ascii="Times New Roman" w:hAnsi="Times New Roman"/>
        </w:rPr>
        <w:t xml:space="preserve">The </w:t>
      </w:r>
      <w:r w:rsidR="004B5965">
        <w:rPr>
          <w:rFonts w:ascii="Times New Roman" w:hAnsi="Times New Roman"/>
        </w:rPr>
        <w:t>t</w:t>
      </w:r>
      <w:r w:rsidRPr="002E54BA">
        <w:rPr>
          <w:rFonts w:ascii="Times New Roman" w:hAnsi="Times New Roman"/>
        </w:rPr>
        <w:t xml:space="preserve">otal </w:t>
      </w:r>
      <w:r w:rsidR="004B5965">
        <w:rPr>
          <w:rFonts w:ascii="Times New Roman" w:hAnsi="Times New Roman"/>
        </w:rPr>
        <w:t>b</w:t>
      </w:r>
      <w:r w:rsidRPr="002E54BA">
        <w:rPr>
          <w:rFonts w:ascii="Times New Roman" w:hAnsi="Times New Roman"/>
        </w:rPr>
        <w:t xml:space="preserve">urden </w:t>
      </w:r>
      <w:r w:rsidR="004B5965">
        <w:rPr>
          <w:rFonts w:ascii="Times New Roman" w:hAnsi="Times New Roman"/>
        </w:rPr>
        <w:t>h</w:t>
      </w:r>
      <w:r w:rsidRPr="002E54BA">
        <w:rPr>
          <w:rFonts w:ascii="Times New Roman" w:hAnsi="Times New Roman"/>
        </w:rPr>
        <w:t>ours times the Hourly Wage Rate produces the Total Respondent Cost, which is $</w:t>
      </w:r>
      <w:r w:rsidR="004B5965">
        <w:rPr>
          <w:rFonts w:ascii="Times New Roman" w:hAnsi="Times New Roman"/>
        </w:rPr>
        <w:t>365,580</w:t>
      </w:r>
      <w:r w:rsidRPr="002E54BA">
        <w:rPr>
          <w:rFonts w:ascii="Times New Roman" w:hAnsi="Times New Roman"/>
        </w:rPr>
        <w:t>.</w:t>
      </w:r>
    </w:p>
    <w:p w:rsidR="170B87E7" w:rsidP="170B87E7" w14:paraId="4D164ADC" w14:textId="78B3D3C3">
      <w:pPr>
        <w:rPr>
          <w:rFonts w:ascii="Times New Roman" w:hAnsi="Times New Roman"/>
          <w:szCs w:val="24"/>
        </w:rPr>
      </w:pPr>
    </w:p>
    <w:p w:rsidR="000438E8" w:rsidRPr="002568E6" w:rsidP="0062567E" w14:paraId="69075791" w14:textId="70C096CC">
      <w:pPr>
        <w:pStyle w:val="Heading1"/>
        <w:rPr>
          <w:szCs w:val="24"/>
        </w:rPr>
      </w:pPr>
      <w:bookmarkStart w:id="27" w:name="_Toc401831369"/>
      <w:bookmarkStart w:id="28" w:name="_Toc401832413"/>
      <w:r w:rsidRPr="002568E6">
        <w:rPr>
          <w:szCs w:val="24"/>
        </w:rPr>
        <w:t xml:space="preserve">13.  Estimates of other total annual cost </w:t>
      </w:r>
      <w:r w:rsidRPr="002568E6" w:rsidR="00ED28F2">
        <w:rPr>
          <w:szCs w:val="24"/>
        </w:rPr>
        <w:t>burden</w:t>
      </w:r>
      <w:r w:rsidRPr="002568E6">
        <w:rPr>
          <w:szCs w:val="24"/>
        </w:rPr>
        <w:t>.</w:t>
      </w:r>
      <w:bookmarkEnd w:id="27"/>
      <w:bookmarkEnd w:id="28"/>
    </w:p>
    <w:p w:rsidR="0062567E" w:rsidRPr="002568E6" w:rsidP="000438E8" w14:paraId="69075793" w14:textId="77777777">
      <w:pPr>
        <w:tabs>
          <w:tab w:val="left" w:pos="0"/>
        </w:tabs>
        <w:suppressAutoHyphens/>
        <w:rPr>
          <w:rFonts w:ascii="Times New Roman" w:hAnsi="Times New Roman"/>
          <w:b/>
          <w:szCs w:val="24"/>
        </w:rPr>
      </w:pPr>
      <w:r w:rsidRPr="002568E6">
        <w:rPr>
          <w:rFonts w:ascii="Times New Roman" w:hAnsi="Times New Roman"/>
          <w:b/>
          <w:szCs w:val="24"/>
        </w:rPr>
        <w:t xml:space="preserve">Provide estimates of the total annual cost burden to respondents or </w:t>
      </w:r>
      <w:r w:rsidRPr="002568E6">
        <w:rPr>
          <w:rFonts w:ascii="Times New Roman" w:hAnsi="Times New Roman"/>
          <w:b/>
          <w:szCs w:val="24"/>
        </w:rPr>
        <w:t>recordkeepers</w:t>
      </w:r>
      <w:r w:rsidRPr="002568E6">
        <w:rPr>
          <w:rFonts w:ascii="Times New Roman" w:hAnsi="Times New Roman"/>
          <w:b/>
          <w:szCs w:val="24"/>
        </w:rPr>
        <w:t xml:space="preserve"> resulting from the collection of information, (do not include the cost of any hour burden shown in questions 12 and 14).  The cost estimates should be split into two components: (a) a total capital and start-up cost component annualized over its expected useful life; and (b) a total operation and maintenance and purchase of services component.</w:t>
      </w:r>
    </w:p>
    <w:p w:rsidR="00ED28F2" w:rsidRPr="002568E6" w:rsidP="00ED28F2" w14:paraId="69075794" w14:textId="77777777">
      <w:pPr>
        <w:tabs>
          <w:tab w:val="left" w:pos="-720"/>
        </w:tabs>
        <w:suppressAutoHyphens/>
        <w:rPr>
          <w:rFonts w:ascii="Times New Roman" w:hAnsi="Times New Roman"/>
          <w:szCs w:val="24"/>
        </w:rPr>
      </w:pPr>
    </w:p>
    <w:p w:rsidR="00ED28F2" w:rsidP="00EA4C70" w14:paraId="69075796" w14:textId="52966542">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overflowPunct/>
        <w:textAlignment w:val="auto"/>
        <w:rPr>
          <w:rFonts w:ascii="Times New Roman" w:hAnsi="Times New Roman"/>
          <w:szCs w:val="24"/>
        </w:rPr>
      </w:pPr>
      <w:r w:rsidRPr="00EA4C70">
        <w:rPr>
          <w:rFonts w:ascii="Times New Roman" w:hAnsi="Times New Roman"/>
          <w:szCs w:val="24"/>
        </w:rPr>
        <w:t>There are no capitals and start-up, or ongoing operation</w:t>
      </w:r>
      <w:r w:rsidR="00F04D28">
        <w:rPr>
          <w:rFonts w:ascii="Times New Roman" w:hAnsi="Times New Roman"/>
          <w:szCs w:val="24"/>
        </w:rPr>
        <w:t xml:space="preserve"> and </w:t>
      </w:r>
      <w:r w:rsidRPr="00EA4C70">
        <w:rPr>
          <w:rFonts w:ascii="Times New Roman" w:hAnsi="Times New Roman"/>
          <w:szCs w:val="24"/>
        </w:rPr>
        <w:t>maintenance costs associated with this information collection.</w:t>
      </w:r>
    </w:p>
    <w:p w:rsidR="009C395C" w:rsidP="00EA4C70" w14:paraId="6EDC09DA"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overflowPunct/>
        <w:textAlignment w:val="auto"/>
        <w:rPr>
          <w:rFonts w:ascii="Times New Roman" w:hAnsi="Times New Roman"/>
          <w:szCs w:val="24"/>
        </w:rPr>
      </w:pPr>
    </w:p>
    <w:p w:rsidR="0062567E" w:rsidRPr="002568E6" w:rsidP="001449E3" w14:paraId="69075798" w14:textId="256EE3BA">
      <w:pPr>
        <w:pStyle w:val="Heading1"/>
        <w:rPr>
          <w:szCs w:val="24"/>
        </w:rPr>
      </w:pPr>
      <w:bookmarkStart w:id="29" w:name="_Toc401831370"/>
      <w:bookmarkStart w:id="30" w:name="_Toc401832414"/>
      <w:r w:rsidRPr="002568E6">
        <w:rPr>
          <w:szCs w:val="24"/>
        </w:rPr>
        <w:t>14.  Provide estimates of annualized cost to the Federal government.</w:t>
      </w:r>
      <w:bookmarkEnd w:id="29"/>
      <w:bookmarkEnd w:id="30"/>
      <w:r w:rsidRPr="002568E6" w:rsidR="0088245A">
        <w:rPr>
          <w:szCs w:val="24"/>
        </w:rPr>
        <w:t xml:space="preserve">  </w:t>
      </w:r>
    </w:p>
    <w:p w:rsidR="0062567E" w:rsidP="0062567E" w14:paraId="69075799" w14:textId="77777777">
      <w:pPr>
        <w:pStyle w:val="ListParagraph"/>
        <w:widowControl/>
        <w:spacing w:line="240" w:lineRule="auto"/>
        <w:ind w:left="0"/>
        <w:rPr>
          <w:b/>
          <w:szCs w:val="24"/>
        </w:rPr>
      </w:pPr>
      <w:r w:rsidRPr="002568E6">
        <w:rPr>
          <w:b/>
          <w:szCs w:val="24"/>
        </w:rPr>
        <w:t>Provide estimates of annualized cost to the Federal government.  Provide a description of the method used to estimate cost and any other expense that would not have been incurred without this collection of information.</w:t>
      </w:r>
    </w:p>
    <w:p w:rsidR="00137CE6" w:rsidP="0062567E" w14:paraId="732BD952" w14:textId="77777777">
      <w:pPr>
        <w:pStyle w:val="ListParagraph"/>
        <w:widowControl/>
        <w:spacing w:line="240" w:lineRule="auto"/>
        <w:ind w:left="0"/>
        <w:rPr>
          <w:b/>
          <w:szCs w:val="24"/>
        </w:rPr>
      </w:pPr>
    </w:p>
    <w:tbl>
      <w:tblPr>
        <w:tblW w:w="8480" w:type="dxa"/>
        <w:tblInd w:w="-5" w:type="dxa"/>
        <w:tblLook w:val="0000"/>
      </w:tblPr>
      <w:tblGrid>
        <w:gridCol w:w="2040"/>
        <w:gridCol w:w="1720"/>
        <w:gridCol w:w="1660"/>
        <w:gridCol w:w="1763"/>
        <w:gridCol w:w="1510"/>
      </w:tblGrid>
      <w:tr w14:paraId="4DB65AC4" w14:textId="77777777" w:rsidTr="005A242A">
        <w:tblPrEx>
          <w:tblW w:w="8480" w:type="dxa"/>
          <w:tblInd w:w="-5" w:type="dxa"/>
          <w:tblLook w:val="0000"/>
        </w:tblPrEx>
        <w:trPr>
          <w:trHeight w:val="255"/>
        </w:trPr>
        <w:tc>
          <w:tcPr>
            <w:tcW w:w="8480" w:type="dxa"/>
            <w:gridSpan w:val="5"/>
            <w:tcBorders>
              <w:top w:val="single" w:sz="4" w:space="0" w:color="auto"/>
              <w:left w:val="single" w:sz="4" w:space="0" w:color="auto"/>
              <w:bottom w:val="single" w:sz="4" w:space="0" w:color="auto"/>
              <w:right w:val="single" w:sz="4" w:space="0" w:color="auto"/>
            </w:tcBorders>
            <w:shd w:val="clear" w:color="auto" w:fill="C0C0C0"/>
            <w:noWrap/>
            <w:vAlign w:val="center"/>
          </w:tcPr>
          <w:p w:rsidR="006102E6" w:rsidRPr="002E54BA" w:rsidP="006102E6" w14:paraId="278C556F" w14:textId="77777777">
            <w:pPr>
              <w:widowControl/>
              <w:overflowPunct/>
              <w:autoSpaceDE/>
              <w:autoSpaceDN/>
              <w:adjustRightInd/>
              <w:jc w:val="center"/>
              <w:textAlignment w:val="auto"/>
              <w:rPr>
                <w:rFonts w:ascii="Times New Roman" w:hAnsi="Times New Roman"/>
                <w:b/>
                <w:bCs/>
                <w:szCs w:val="24"/>
              </w:rPr>
            </w:pPr>
            <w:r w:rsidRPr="002E54BA">
              <w:rPr>
                <w:rFonts w:ascii="Times New Roman" w:hAnsi="Times New Roman"/>
                <w:b/>
                <w:bCs/>
                <w:szCs w:val="24"/>
              </w:rPr>
              <w:t>Cost to Government</w:t>
            </w:r>
          </w:p>
        </w:tc>
      </w:tr>
      <w:tr w14:paraId="6A8E3C67" w14:textId="77777777" w:rsidTr="005A242A">
        <w:tblPrEx>
          <w:tblW w:w="8480" w:type="dxa"/>
          <w:tblInd w:w="-5" w:type="dxa"/>
          <w:tblLook w:val="0000"/>
        </w:tblPrEx>
        <w:trPr>
          <w:trHeight w:val="1530"/>
        </w:trPr>
        <w:tc>
          <w:tcPr>
            <w:tcW w:w="2040" w:type="dxa"/>
            <w:tcBorders>
              <w:top w:val="nil"/>
              <w:left w:val="single" w:sz="4" w:space="0" w:color="auto"/>
              <w:bottom w:val="single" w:sz="4" w:space="0" w:color="auto"/>
              <w:right w:val="single" w:sz="4" w:space="0" w:color="auto"/>
            </w:tcBorders>
            <w:shd w:val="clear" w:color="auto" w:fill="C0C0C0"/>
            <w:vAlign w:val="center"/>
          </w:tcPr>
          <w:p w:rsidR="006102E6" w:rsidRPr="002E54BA" w:rsidP="006102E6" w14:paraId="67C4EA11" w14:textId="77777777">
            <w:pPr>
              <w:widowControl/>
              <w:overflowPunct/>
              <w:autoSpaceDE/>
              <w:autoSpaceDN/>
              <w:adjustRightInd/>
              <w:jc w:val="center"/>
              <w:textAlignment w:val="auto"/>
              <w:rPr>
                <w:rFonts w:ascii="Times New Roman" w:hAnsi="Times New Roman"/>
                <w:b/>
                <w:bCs/>
                <w:szCs w:val="24"/>
              </w:rPr>
            </w:pPr>
            <w:r w:rsidRPr="002E54BA">
              <w:rPr>
                <w:rFonts w:ascii="Times New Roman" w:hAnsi="Times New Roman"/>
                <w:b/>
                <w:bCs/>
                <w:szCs w:val="24"/>
              </w:rPr>
              <w:t>Total Annual Responses</w:t>
            </w:r>
          </w:p>
        </w:tc>
        <w:tc>
          <w:tcPr>
            <w:tcW w:w="1720" w:type="dxa"/>
            <w:tcBorders>
              <w:top w:val="nil"/>
              <w:left w:val="nil"/>
              <w:bottom w:val="single" w:sz="4" w:space="0" w:color="auto"/>
              <w:right w:val="single" w:sz="4" w:space="0" w:color="auto"/>
            </w:tcBorders>
            <w:shd w:val="clear" w:color="auto" w:fill="C0C0C0"/>
            <w:vAlign w:val="center"/>
          </w:tcPr>
          <w:p w:rsidR="006102E6" w:rsidRPr="002E54BA" w:rsidP="006102E6" w14:paraId="0854785A" w14:textId="77777777">
            <w:pPr>
              <w:widowControl/>
              <w:overflowPunct/>
              <w:autoSpaceDE/>
              <w:autoSpaceDN/>
              <w:adjustRightInd/>
              <w:jc w:val="center"/>
              <w:textAlignment w:val="auto"/>
              <w:rPr>
                <w:rFonts w:ascii="Times New Roman" w:hAnsi="Times New Roman"/>
                <w:b/>
                <w:bCs/>
                <w:szCs w:val="24"/>
              </w:rPr>
            </w:pPr>
            <w:r w:rsidRPr="002E54BA">
              <w:rPr>
                <w:rFonts w:ascii="Times New Roman" w:hAnsi="Times New Roman"/>
                <w:b/>
                <w:bCs/>
                <w:szCs w:val="24"/>
              </w:rPr>
              <w:t>Agency Personnel Time to Review (Hours)</w:t>
            </w:r>
          </w:p>
        </w:tc>
        <w:tc>
          <w:tcPr>
            <w:tcW w:w="1660" w:type="dxa"/>
            <w:tcBorders>
              <w:top w:val="nil"/>
              <w:left w:val="nil"/>
              <w:bottom w:val="single" w:sz="4" w:space="0" w:color="auto"/>
              <w:right w:val="single" w:sz="4" w:space="0" w:color="auto"/>
            </w:tcBorders>
            <w:shd w:val="clear" w:color="auto" w:fill="C0C0C0"/>
            <w:vAlign w:val="center"/>
          </w:tcPr>
          <w:p w:rsidR="006102E6" w:rsidRPr="002E54BA" w:rsidP="006102E6" w14:paraId="2B99D6EF" w14:textId="77777777">
            <w:pPr>
              <w:widowControl/>
              <w:overflowPunct/>
              <w:autoSpaceDE/>
              <w:autoSpaceDN/>
              <w:adjustRightInd/>
              <w:jc w:val="center"/>
              <w:textAlignment w:val="auto"/>
              <w:rPr>
                <w:rFonts w:ascii="Times New Roman" w:hAnsi="Times New Roman"/>
                <w:b/>
                <w:bCs/>
                <w:szCs w:val="24"/>
              </w:rPr>
            </w:pPr>
            <w:r w:rsidRPr="002E54BA">
              <w:rPr>
                <w:rFonts w:ascii="Times New Roman" w:hAnsi="Times New Roman"/>
                <w:b/>
                <w:bCs/>
                <w:szCs w:val="24"/>
              </w:rPr>
              <w:t>Total Burden Hours on Agency Personnel</w:t>
            </w:r>
          </w:p>
        </w:tc>
        <w:tc>
          <w:tcPr>
            <w:tcW w:w="1620" w:type="dxa"/>
            <w:tcBorders>
              <w:top w:val="nil"/>
              <w:left w:val="nil"/>
              <w:bottom w:val="single" w:sz="4" w:space="0" w:color="auto"/>
              <w:right w:val="single" w:sz="4" w:space="0" w:color="auto"/>
            </w:tcBorders>
            <w:shd w:val="clear" w:color="auto" w:fill="C0C0C0"/>
            <w:vAlign w:val="center"/>
          </w:tcPr>
          <w:p w:rsidR="006102E6" w:rsidRPr="002E54BA" w:rsidP="006102E6" w14:paraId="47D7582E" w14:textId="77777777">
            <w:pPr>
              <w:widowControl/>
              <w:overflowPunct/>
              <w:autoSpaceDE/>
              <w:autoSpaceDN/>
              <w:adjustRightInd/>
              <w:jc w:val="center"/>
              <w:textAlignment w:val="auto"/>
              <w:rPr>
                <w:rFonts w:ascii="Times New Roman" w:hAnsi="Times New Roman"/>
                <w:b/>
                <w:bCs/>
                <w:szCs w:val="24"/>
              </w:rPr>
            </w:pPr>
            <w:r w:rsidRPr="002E54BA">
              <w:rPr>
                <w:rFonts w:ascii="Times New Roman" w:hAnsi="Times New Roman"/>
                <w:b/>
                <w:bCs/>
                <w:szCs w:val="24"/>
              </w:rPr>
              <w:t>Average Grants Administrative Hourly Salary</w:t>
            </w:r>
          </w:p>
        </w:tc>
        <w:tc>
          <w:tcPr>
            <w:tcW w:w="1440" w:type="dxa"/>
            <w:tcBorders>
              <w:top w:val="nil"/>
              <w:left w:val="nil"/>
              <w:bottom w:val="single" w:sz="4" w:space="0" w:color="auto"/>
              <w:right w:val="single" w:sz="4" w:space="0" w:color="auto"/>
            </w:tcBorders>
            <w:shd w:val="clear" w:color="auto" w:fill="C0C0C0"/>
            <w:vAlign w:val="center"/>
          </w:tcPr>
          <w:p w:rsidR="006102E6" w:rsidRPr="002E54BA" w:rsidP="006102E6" w14:paraId="2B5EAFE2" w14:textId="77777777">
            <w:pPr>
              <w:widowControl/>
              <w:overflowPunct/>
              <w:autoSpaceDE/>
              <w:autoSpaceDN/>
              <w:adjustRightInd/>
              <w:jc w:val="center"/>
              <w:textAlignment w:val="auto"/>
              <w:rPr>
                <w:rFonts w:ascii="Times New Roman" w:hAnsi="Times New Roman"/>
                <w:b/>
                <w:bCs/>
                <w:szCs w:val="24"/>
              </w:rPr>
            </w:pPr>
            <w:r w:rsidRPr="002E54BA">
              <w:rPr>
                <w:rFonts w:ascii="Times New Roman" w:hAnsi="Times New Roman"/>
                <w:b/>
                <w:bCs/>
                <w:szCs w:val="24"/>
              </w:rPr>
              <w:t>Estimated Annual Cost to Federal Government for Form Review</w:t>
            </w:r>
          </w:p>
        </w:tc>
      </w:tr>
      <w:tr w14:paraId="6963DC04" w14:textId="77777777" w:rsidTr="005A242A">
        <w:tblPrEx>
          <w:tblW w:w="8480" w:type="dxa"/>
          <w:tblInd w:w="-5" w:type="dxa"/>
          <w:tblLook w:val="0000"/>
        </w:tblPrEx>
        <w:trPr>
          <w:trHeight w:val="255"/>
        </w:trPr>
        <w:tc>
          <w:tcPr>
            <w:tcW w:w="2040" w:type="dxa"/>
            <w:tcBorders>
              <w:top w:val="nil"/>
              <w:left w:val="single" w:sz="4" w:space="0" w:color="auto"/>
              <w:bottom w:val="single" w:sz="4" w:space="0" w:color="auto"/>
              <w:right w:val="single" w:sz="4" w:space="0" w:color="auto"/>
            </w:tcBorders>
            <w:shd w:val="clear" w:color="auto" w:fill="auto"/>
            <w:noWrap/>
            <w:vAlign w:val="bottom"/>
          </w:tcPr>
          <w:p w:rsidR="006102E6" w:rsidRPr="002E54BA" w:rsidP="006102E6" w14:paraId="6DB02A4F" w14:textId="0177689E">
            <w:pPr>
              <w:widowControl/>
              <w:overflowPunct/>
              <w:autoSpaceDE/>
              <w:autoSpaceDN/>
              <w:adjustRightInd/>
              <w:jc w:val="center"/>
              <w:textAlignment w:val="auto"/>
              <w:rPr>
                <w:rFonts w:ascii="Times New Roman" w:hAnsi="Times New Roman"/>
                <w:szCs w:val="24"/>
              </w:rPr>
            </w:pPr>
            <w:r w:rsidRPr="002E54BA">
              <w:rPr>
                <w:rFonts w:ascii="Times New Roman" w:hAnsi="Times New Roman"/>
                <w:szCs w:val="24"/>
              </w:rPr>
              <w:t>8,000</w:t>
            </w:r>
          </w:p>
        </w:tc>
        <w:tc>
          <w:tcPr>
            <w:tcW w:w="1720" w:type="dxa"/>
            <w:tcBorders>
              <w:top w:val="nil"/>
              <w:left w:val="nil"/>
              <w:bottom w:val="single" w:sz="4" w:space="0" w:color="auto"/>
              <w:right w:val="single" w:sz="4" w:space="0" w:color="auto"/>
            </w:tcBorders>
            <w:shd w:val="clear" w:color="auto" w:fill="auto"/>
            <w:noWrap/>
            <w:vAlign w:val="bottom"/>
          </w:tcPr>
          <w:p w:rsidR="006102E6" w:rsidRPr="002E54BA" w:rsidP="006102E6" w14:paraId="1A54124F" w14:textId="77777777">
            <w:pPr>
              <w:widowControl/>
              <w:overflowPunct/>
              <w:autoSpaceDE/>
              <w:autoSpaceDN/>
              <w:adjustRightInd/>
              <w:jc w:val="center"/>
              <w:textAlignment w:val="auto"/>
              <w:rPr>
                <w:rFonts w:ascii="Times New Roman" w:hAnsi="Times New Roman"/>
                <w:szCs w:val="24"/>
              </w:rPr>
            </w:pPr>
            <w:r w:rsidRPr="002E54BA">
              <w:rPr>
                <w:rFonts w:ascii="Times New Roman" w:hAnsi="Times New Roman"/>
                <w:szCs w:val="24"/>
              </w:rPr>
              <w:t>1</w:t>
            </w:r>
          </w:p>
        </w:tc>
        <w:tc>
          <w:tcPr>
            <w:tcW w:w="1660" w:type="dxa"/>
            <w:tcBorders>
              <w:top w:val="nil"/>
              <w:left w:val="nil"/>
              <w:bottom w:val="single" w:sz="4" w:space="0" w:color="auto"/>
              <w:right w:val="single" w:sz="4" w:space="0" w:color="auto"/>
            </w:tcBorders>
            <w:shd w:val="clear" w:color="auto" w:fill="auto"/>
            <w:noWrap/>
            <w:vAlign w:val="bottom"/>
          </w:tcPr>
          <w:p w:rsidR="006102E6" w:rsidRPr="002E54BA" w:rsidP="006102E6" w14:paraId="264F330C" w14:textId="131702C5">
            <w:pPr>
              <w:widowControl/>
              <w:overflowPunct/>
              <w:autoSpaceDE/>
              <w:autoSpaceDN/>
              <w:adjustRightInd/>
              <w:jc w:val="center"/>
              <w:textAlignment w:val="auto"/>
              <w:rPr>
                <w:rFonts w:ascii="Times New Roman" w:hAnsi="Times New Roman"/>
                <w:szCs w:val="24"/>
              </w:rPr>
            </w:pPr>
            <w:r w:rsidRPr="002E54BA">
              <w:rPr>
                <w:rFonts w:ascii="Times New Roman" w:hAnsi="Times New Roman"/>
                <w:szCs w:val="24"/>
              </w:rPr>
              <w:t>8,000</w:t>
            </w:r>
          </w:p>
        </w:tc>
        <w:tc>
          <w:tcPr>
            <w:tcW w:w="1620" w:type="dxa"/>
            <w:tcBorders>
              <w:top w:val="nil"/>
              <w:left w:val="nil"/>
              <w:bottom w:val="single" w:sz="4" w:space="0" w:color="auto"/>
              <w:right w:val="single" w:sz="4" w:space="0" w:color="auto"/>
            </w:tcBorders>
            <w:shd w:val="clear" w:color="auto" w:fill="auto"/>
            <w:noWrap/>
            <w:vAlign w:val="bottom"/>
          </w:tcPr>
          <w:p w:rsidR="006102E6" w:rsidRPr="002E54BA" w:rsidP="006102E6" w14:paraId="47661EBD" w14:textId="1B649D8C">
            <w:pPr>
              <w:widowControl/>
              <w:overflowPunct/>
              <w:autoSpaceDE/>
              <w:autoSpaceDN/>
              <w:adjustRightInd/>
              <w:jc w:val="center"/>
              <w:textAlignment w:val="auto"/>
              <w:rPr>
                <w:rFonts w:ascii="Times New Roman" w:hAnsi="Times New Roman"/>
                <w:szCs w:val="24"/>
              </w:rPr>
            </w:pPr>
            <w:r w:rsidRPr="002E54BA">
              <w:rPr>
                <w:rFonts w:ascii="Times New Roman" w:hAnsi="Times New Roman"/>
                <w:szCs w:val="24"/>
              </w:rPr>
              <w:t>$</w:t>
            </w:r>
            <w:r w:rsidRPr="002E54BA" w:rsidR="00595ECB">
              <w:rPr>
                <w:rFonts w:ascii="Times New Roman" w:hAnsi="Times New Roman"/>
                <w:szCs w:val="24"/>
              </w:rPr>
              <w:t>47.54</w:t>
            </w:r>
          </w:p>
        </w:tc>
        <w:tc>
          <w:tcPr>
            <w:tcW w:w="1440" w:type="dxa"/>
            <w:tcBorders>
              <w:top w:val="nil"/>
              <w:left w:val="nil"/>
              <w:bottom w:val="single" w:sz="4" w:space="0" w:color="auto"/>
              <w:right w:val="single" w:sz="4" w:space="0" w:color="auto"/>
            </w:tcBorders>
            <w:shd w:val="clear" w:color="auto" w:fill="auto"/>
            <w:noWrap/>
            <w:vAlign w:val="bottom"/>
          </w:tcPr>
          <w:p w:rsidR="006102E6" w:rsidRPr="002E54BA" w:rsidP="006102E6" w14:paraId="33B60829" w14:textId="77CA0F1A">
            <w:pPr>
              <w:widowControl/>
              <w:overflowPunct/>
              <w:autoSpaceDE/>
              <w:autoSpaceDN/>
              <w:adjustRightInd/>
              <w:jc w:val="center"/>
              <w:textAlignment w:val="auto"/>
              <w:rPr>
                <w:rFonts w:ascii="Times New Roman" w:hAnsi="Times New Roman"/>
                <w:b/>
                <w:bCs/>
                <w:szCs w:val="24"/>
              </w:rPr>
            </w:pPr>
            <w:r w:rsidRPr="002E54BA">
              <w:rPr>
                <w:rFonts w:ascii="Times New Roman" w:hAnsi="Times New Roman"/>
                <w:b/>
                <w:bCs/>
                <w:szCs w:val="24"/>
              </w:rPr>
              <w:t>$</w:t>
            </w:r>
            <w:r w:rsidRPr="002E54BA" w:rsidR="00595ECB">
              <w:rPr>
                <w:rFonts w:ascii="Times New Roman" w:hAnsi="Times New Roman"/>
                <w:b/>
                <w:bCs/>
                <w:szCs w:val="24"/>
              </w:rPr>
              <w:t>380,240</w:t>
            </w:r>
          </w:p>
        </w:tc>
      </w:tr>
    </w:tbl>
    <w:p w:rsidR="006102E6" w:rsidRPr="002E54BA" w:rsidP="006102E6" w14:paraId="36FC7E77" w14:textId="77777777">
      <w:pPr>
        <w:widowControl/>
        <w:overflowPunct/>
        <w:autoSpaceDE/>
        <w:autoSpaceDN/>
        <w:adjustRightInd/>
        <w:textAlignment w:val="auto"/>
        <w:rPr>
          <w:rFonts w:ascii="Times New Roman" w:hAnsi="Times New Roman"/>
          <w:szCs w:val="24"/>
        </w:rPr>
      </w:pPr>
    </w:p>
    <w:p w:rsidR="006102E6" w:rsidRPr="00EB5744" w:rsidP="006102E6" w14:paraId="0F8C5C1F" w14:textId="726FA70B">
      <w:pPr>
        <w:widowControl/>
        <w:overflowPunct/>
        <w:autoSpaceDE/>
        <w:autoSpaceDN/>
        <w:adjustRightInd/>
        <w:textAlignment w:val="auto"/>
        <w:rPr>
          <w:rFonts w:ascii="Times New Roman" w:hAnsi="Times New Roman"/>
          <w:szCs w:val="24"/>
        </w:rPr>
      </w:pPr>
      <w:r w:rsidRPr="002E54BA">
        <w:rPr>
          <w:rFonts w:ascii="Times New Roman" w:hAnsi="Times New Roman"/>
          <w:szCs w:val="24"/>
        </w:rPr>
        <w:t xml:space="preserve">Agency personnel time to review the form is estimated at 1 hour per form.  Based on </w:t>
      </w:r>
      <w:r w:rsidRPr="00EB5744" w:rsidR="00C04113">
        <w:rPr>
          <w:rFonts w:ascii="Times New Roman" w:hAnsi="Times New Roman"/>
          <w:szCs w:val="24"/>
        </w:rPr>
        <w:t>8</w:t>
      </w:r>
      <w:r w:rsidRPr="00EB5744" w:rsidR="00595ECB">
        <w:rPr>
          <w:rFonts w:ascii="Times New Roman" w:hAnsi="Times New Roman"/>
          <w:szCs w:val="24"/>
        </w:rPr>
        <w:t>,</w:t>
      </w:r>
      <w:r w:rsidRPr="00EB5744" w:rsidR="00C04113">
        <w:rPr>
          <w:rFonts w:ascii="Times New Roman" w:hAnsi="Times New Roman"/>
          <w:szCs w:val="24"/>
        </w:rPr>
        <w:t>000</w:t>
      </w:r>
      <w:r w:rsidRPr="002E54BA">
        <w:rPr>
          <w:rFonts w:ascii="Times New Roman" w:hAnsi="Times New Roman"/>
          <w:szCs w:val="24"/>
        </w:rPr>
        <w:t xml:space="preserve">, then </w:t>
      </w:r>
      <w:r w:rsidRPr="00EB5744" w:rsidR="00C04113">
        <w:rPr>
          <w:rFonts w:ascii="Times New Roman" w:hAnsi="Times New Roman"/>
          <w:szCs w:val="24"/>
        </w:rPr>
        <w:t>8,000</w:t>
      </w:r>
      <w:r w:rsidRPr="002E54BA">
        <w:rPr>
          <w:rFonts w:ascii="Times New Roman" w:hAnsi="Times New Roman"/>
          <w:szCs w:val="24"/>
        </w:rPr>
        <w:t xml:space="preserve"> hours are estimated personnel hours to review.  Grants administrative personnel generally are in the GS9 - 15 range.  Based on a step one average of these grades, an average hourly salary is $</w:t>
      </w:r>
      <w:r w:rsidRPr="00EB5744" w:rsidR="00C04113">
        <w:rPr>
          <w:rFonts w:ascii="Times New Roman" w:hAnsi="Times New Roman"/>
          <w:szCs w:val="24"/>
        </w:rPr>
        <w:t xml:space="preserve">47.43 </w:t>
      </w:r>
      <w:r w:rsidRPr="002E54BA">
        <w:rPr>
          <w:rFonts w:ascii="Times New Roman" w:hAnsi="Times New Roman"/>
          <w:szCs w:val="24"/>
        </w:rPr>
        <w:t>per hour</w:t>
      </w:r>
      <w:r w:rsidRPr="00EB5744" w:rsidR="00C04113">
        <w:rPr>
          <w:rFonts w:ascii="Times New Roman" w:hAnsi="Times New Roman"/>
          <w:szCs w:val="24"/>
        </w:rPr>
        <w:t xml:space="preserve"> based on OPM’s 2024 GS-12</w:t>
      </w:r>
      <w:r w:rsidRPr="00EB5744" w:rsidR="00595ECB">
        <w:rPr>
          <w:rFonts w:ascii="Times New Roman" w:hAnsi="Times New Roman"/>
          <w:szCs w:val="24"/>
        </w:rPr>
        <w:t xml:space="preserve">/Step1 </w:t>
      </w:r>
      <w:r w:rsidRPr="00EB5744" w:rsidR="00C04113">
        <w:rPr>
          <w:rFonts w:ascii="Times New Roman" w:hAnsi="Times New Roman"/>
          <w:szCs w:val="24"/>
        </w:rPr>
        <w:t>($99,200 per year)</w:t>
      </w:r>
      <w:r w:rsidRPr="002E54BA">
        <w:rPr>
          <w:rFonts w:ascii="Times New Roman" w:hAnsi="Times New Roman"/>
          <w:szCs w:val="24"/>
        </w:rPr>
        <w:t xml:space="preserve">. </w:t>
      </w:r>
      <w:r w:rsidRPr="00EB5744" w:rsidR="00C04113">
        <w:rPr>
          <w:rFonts w:ascii="Times New Roman" w:hAnsi="Times New Roman"/>
          <w:szCs w:val="24"/>
        </w:rPr>
        <w:t xml:space="preserve"> </w:t>
      </w:r>
      <w:r w:rsidRPr="002E54BA">
        <w:rPr>
          <w:rFonts w:ascii="Times New Roman" w:hAnsi="Times New Roman"/>
          <w:szCs w:val="24"/>
        </w:rPr>
        <w:t xml:space="preserve">Therefore, </w:t>
      </w:r>
      <w:r w:rsidRPr="00EB5744" w:rsidR="00595ECB">
        <w:rPr>
          <w:rFonts w:ascii="Times New Roman" w:hAnsi="Times New Roman"/>
          <w:szCs w:val="24"/>
        </w:rPr>
        <w:t>8</w:t>
      </w:r>
      <w:r w:rsidRPr="00EB5744" w:rsidR="00C04113">
        <w:rPr>
          <w:rFonts w:ascii="Times New Roman" w:hAnsi="Times New Roman"/>
          <w:szCs w:val="24"/>
        </w:rPr>
        <w:t>,000</w:t>
      </w:r>
      <w:r w:rsidRPr="002E54BA">
        <w:rPr>
          <w:rFonts w:ascii="Times New Roman" w:hAnsi="Times New Roman"/>
          <w:szCs w:val="24"/>
        </w:rPr>
        <w:t xml:space="preserve"> hours x $</w:t>
      </w:r>
      <w:r w:rsidRPr="00EB5744" w:rsidR="00C04113">
        <w:rPr>
          <w:rFonts w:ascii="Times New Roman" w:hAnsi="Times New Roman"/>
          <w:szCs w:val="24"/>
        </w:rPr>
        <w:t>47.53</w:t>
      </w:r>
      <w:r w:rsidRPr="002E54BA">
        <w:rPr>
          <w:rFonts w:ascii="Times New Roman" w:hAnsi="Times New Roman"/>
          <w:szCs w:val="24"/>
        </w:rPr>
        <w:t xml:space="preserve"> = $</w:t>
      </w:r>
      <w:r w:rsidRPr="00EB5744" w:rsidR="00595ECB">
        <w:rPr>
          <w:rFonts w:ascii="Times New Roman" w:hAnsi="Times New Roman"/>
          <w:szCs w:val="24"/>
        </w:rPr>
        <w:t>380,240</w:t>
      </w:r>
      <w:r w:rsidRPr="002E54BA">
        <w:rPr>
          <w:rFonts w:ascii="Times New Roman" w:hAnsi="Times New Roman"/>
          <w:b/>
          <w:bCs/>
          <w:szCs w:val="24"/>
        </w:rPr>
        <w:t xml:space="preserve"> </w:t>
      </w:r>
      <w:r w:rsidRPr="002E54BA">
        <w:rPr>
          <w:rFonts w:ascii="Times New Roman" w:hAnsi="Times New Roman"/>
          <w:szCs w:val="24"/>
        </w:rPr>
        <w:t>of estimated annual cost to the federal government to review the form.</w:t>
      </w:r>
    </w:p>
    <w:p w:rsidR="00C04113" w:rsidRPr="002E54BA" w:rsidP="006102E6" w14:paraId="1CB72A59" w14:textId="77777777">
      <w:pPr>
        <w:widowControl/>
        <w:overflowPunct/>
        <w:autoSpaceDE/>
        <w:autoSpaceDN/>
        <w:adjustRightInd/>
        <w:textAlignment w:val="auto"/>
        <w:rPr>
          <w:rFonts w:ascii="Times New Roman" w:hAnsi="Times New Roman"/>
        </w:rPr>
      </w:pPr>
    </w:p>
    <w:p w:rsidR="0062567E" w:rsidRPr="002568E6" w:rsidP="0062567E" w14:paraId="6907579F" w14:textId="3C798184">
      <w:pPr>
        <w:pStyle w:val="ListParagraph"/>
        <w:widowControl/>
        <w:spacing w:line="360" w:lineRule="auto"/>
        <w:ind w:left="0"/>
        <w:rPr>
          <w:b/>
          <w:szCs w:val="24"/>
        </w:rPr>
      </w:pPr>
      <w:bookmarkStart w:id="31" w:name="_Toc401831371"/>
      <w:bookmarkStart w:id="32" w:name="_Toc401832415"/>
      <w:r w:rsidRPr="002568E6">
        <w:rPr>
          <w:szCs w:val="24"/>
        </w:rPr>
        <w:t xml:space="preserve">15.  </w:t>
      </w:r>
      <w:r w:rsidRPr="002E54BA" w:rsidR="00C619D0">
        <w:rPr>
          <w:b/>
          <w:bCs/>
          <w:szCs w:val="24"/>
        </w:rPr>
        <w:t xml:space="preserve">Explanation of </w:t>
      </w:r>
      <w:r w:rsidRPr="002E54BA" w:rsidR="00E0371E">
        <w:rPr>
          <w:b/>
          <w:bCs/>
          <w:szCs w:val="24"/>
        </w:rPr>
        <w:t xml:space="preserve">program </w:t>
      </w:r>
      <w:r w:rsidRPr="002E54BA" w:rsidR="00C619D0">
        <w:rPr>
          <w:b/>
          <w:bCs/>
          <w:szCs w:val="24"/>
        </w:rPr>
        <w:t>changes or adjustments</w:t>
      </w:r>
      <w:r w:rsidRPr="002E54BA" w:rsidR="005E0A1A">
        <w:rPr>
          <w:b/>
          <w:bCs/>
          <w:szCs w:val="24"/>
        </w:rPr>
        <w:t>.</w:t>
      </w:r>
      <w:bookmarkEnd w:id="31"/>
      <w:bookmarkEnd w:id="32"/>
      <w:r w:rsidRPr="002E54BA" w:rsidR="00E503D1">
        <w:rPr>
          <w:b/>
          <w:bCs/>
          <w:szCs w:val="24"/>
        </w:rPr>
        <w:t xml:space="preserve">  </w:t>
      </w:r>
      <w:r w:rsidRPr="00E503D1">
        <w:rPr>
          <w:b/>
          <w:bCs/>
          <w:szCs w:val="24"/>
        </w:rPr>
        <w:t>Explain</w:t>
      </w:r>
      <w:r w:rsidRPr="002568E6">
        <w:rPr>
          <w:b/>
          <w:szCs w:val="24"/>
        </w:rPr>
        <w:t xml:space="preserve"> the reasons for any program</w:t>
      </w:r>
      <w:r w:rsidR="00CF33D0">
        <w:rPr>
          <w:b/>
          <w:szCs w:val="24"/>
        </w:rPr>
        <w:t xml:space="preserve"> </w:t>
      </w:r>
      <w:r w:rsidRPr="002568E6">
        <w:rPr>
          <w:b/>
          <w:szCs w:val="24"/>
        </w:rPr>
        <w:t>changes or adjustments reported</w:t>
      </w:r>
      <w:r w:rsidR="003704A9">
        <w:rPr>
          <w:b/>
          <w:szCs w:val="24"/>
        </w:rPr>
        <w:t>.</w:t>
      </w:r>
    </w:p>
    <w:p w:rsidR="00334662" w:rsidRPr="004B1B15" w:rsidP="0062567E" w14:paraId="141F1132" w14:textId="14AE8E26">
      <w:pPr>
        <w:pStyle w:val="Heading1"/>
        <w:rPr>
          <w:b w:val="0"/>
          <w:bCs/>
          <w:szCs w:val="24"/>
        </w:rPr>
      </w:pPr>
      <w:r w:rsidRPr="004B1B15">
        <w:rPr>
          <w:b w:val="0"/>
          <w:bCs/>
          <w:szCs w:val="24"/>
        </w:rPr>
        <w:t xml:space="preserve">There are none, as this is a new </w:t>
      </w:r>
      <w:r w:rsidRPr="004B1B15">
        <w:rPr>
          <w:b w:val="0"/>
          <w:bCs/>
          <w:szCs w:val="24"/>
        </w:rPr>
        <w:t>information collection request.</w:t>
      </w:r>
      <w:bookmarkStart w:id="33" w:name="_Toc401831372"/>
      <w:bookmarkStart w:id="34" w:name="_Toc401832416"/>
    </w:p>
    <w:p w:rsidR="00334662" w:rsidP="0062567E" w14:paraId="28A1628E" w14:textId="77777777">
      <w:pPr>
        <w:pStyle w:val="Heading1"/>
        <w:rPr>
          <w:szCs w:val="24"/>
        </w:rPr>
      </w:pPr>
    </w:p>
    <w:p w:rsidR="00A308DB" w:rsidRPr="002568E6" w:rsidP="00EB5744" w14:paraId="690757A4" w14:textId="10E9A5D6">
      <w:pPr>
        <w:pStyle w:val="Heading1"/>
        <w:rPr>
          <w:b w:val="0"/>
          <w:szCs w:val="24"/>
        </w:rPr>
      </w:pPr>
      <w:r w:rsidRPr="002568E6">
        <w:rPr>
          <w:szCs w:val="24"/>
        </w:rPr>
        <w:t xml:space="preserve">16.  </w:t>
      </w:r>
      <w:r w:rsidRPr="002568E6" w:rsidR="00842E02">
        <w:rPr>
          <w:szCs w:val="24"/>
        </w:rPr>
        <w:t>Plans</w:t>
      </w:r>
      <w:r w:rsidRPr="002568E6">
        <w:rPr>
          <w:szCs w:val="24"/>
        </w:rPr>
        <w:t xml:space="preserve"> for tabulation, and publication</w:t>
      </w:r>
      <w:r w:rsidRPr="002568E6" w:rsidR="00842E02">
        <w:rPr>
          <w:szCs w:val="24"/>
        </w:rPr>
        <w:t xml:space="preserve"> and project time schedule</w:t>
      </w:r>
      <w:r w:rsidRPr="002568E6">
        <w:rPr>
          <w:szCs w:val="24"/>
        </w:rPr>
        <w:t>.</w:t>
      </w:r>
      <w:bookmarkEnd w:id="33"/>
      <w:bookmarkEnd w:id="34"/>
      <w:r w:rsidRPr="002568E6">
        <w:rPr>
          <w:szCs w:val="24"/>
        </w:rPr>
        <w:t xml:space="preserve"> </w:t>
      </w:r>
      <w:r w:rsidR="00EB5744">
        <w:rPr>
          <w:szCs w:val="24"/>
        </w:rPr>
        <w:t xml:space="preserve"> </w:t>
      </w:r>
    </w:p>
    <w:p w:rsidR="0062567E" w:rsidRPr="002568E6" w:rsidP="0062567E" w14:paraId="690757A5" w14:textId="77777777">
      <w:pPr>
        <w:pStyle w:val="ListParagraph"/>
        <w:widowControl/>
        <w:spacing w:line="360" w:lineRule="auto"/>
        <w:ind w:left="0"/>
        <w:rPr>
          <w:b/>
          <w:szCs w:val="24"/>
        </w:rPr>
      </w:pPr>
      <w:r w:rsidRPr="002568E6">
        <w:rPr>
          <w:b/>
          <w:szCs w:val="24"/>
        </w:rPr>
        <w:t>For collections of information whose results are planned to be published, outline plans for tabulation and publication.</w:t>
      </w:r>
    </w:p>
    <w:p w:rsidR="00AD7548" w:rsidRPr="00AD7548" w:rsidP="00AD7548" w14:paraId="139EEF7A" w14:textId="22B470E0">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overflowPunct/>
        <w:textAlignment w:val="auto"/>
        <w:rPr>
          <w:rFonts w:ascii="Times New Roman" w:hAnsi="Times New Roman"/>
          <w:szCs w:val="24"/>
        </w:rPr>
      </w:pPr>
      <w:r w:rsidRPr="00AD7548">
        <w:rPr>
          <w:rFonts w:ascii="Times New Roman" w:hAnsi="Times New Roman"/>
          <w:szCs w:val="24"/>
        </w:rPr>
        <w:t>The information collected is not intended for publication</w:t>
      </w:r>
      <w:r w:rsidR="006102E6">
        <w:rPr>
          <w:rFonts w:ascii="Times New Roman" w:hAnsi="Times New Roman"/>
          <w:szCs w:val="24"/>
        </w:rPr>
        <w:t xml:space="preserve">. </w:t>
      </w:r>
    </w:p>
    <w:p w:rsidR="000438E8" w:rsidRPr="002568E6" w:rsidP="000438E8" w14:paraId="690757A8" w14:textId="77777777">
      <w:pPr>
        <w:tabs>
          <w:tab w:val="left" w:pos="0"/>
        </w:tabs>
        <w:suppressAutoHyphens/>
        <w:rPr>
          <w:rFonts w:ascii="Times New Roman" w:hAnsi="Times New Roman"/>
          <w:szCs w:val="24"/>
        </w:rPr>
      </w:pPr>
    </w:p>
    <w:p w:rsidR="00A308DB" w:rsidRPr="002568E6" w:rsidP="0062567E" w14:paraId="690757A9" w14:textId="0DCA6E4D">
      <w:pPr>
        <w:pStyle w:val="Heading1"/>
        <w:rPr>
          <w:szCs w:val="24"/>
        </w:rPr>
      </w:pPr>
      <w:bookmarkStart w:id="35" w:name="_Toc401831373"/>
      <w:bookmarkStart w:id="36" w:name="_Toc401832417"/>
      <w:r w:rsidRPr="002568E6">
        <w:rPr>
          <w:szCs w:val="24"/>
        </w:rPr>
        <w:t xml:space="preserve">17.  </w:t>
      </w:r>
      <w:r w:rsidRPr="002568E6" w:rsidR="001C6CBE">
        <w:rPr>
          <w:szCs w:val="24"/>
        </w:rPr>
        <w:t>Displaying the OMB Approval Expiration Date.</w:t>
      </w:r>
      <w:bookmarkEnd w:id="35"/>
      <w:bookmarkEnd w:id="36"/>
    </w:p>
    <w:p w:rsidR="0062567E" w:rsidRPr="002568E6" w:rsidP="0062567E" w14:paraId="690757AA" w14:textId="77777777">
      <w:pPr>
        <w:pStyle w:val="ListParagraph"/>
        <w:widowControl/>
        <w:spacing w:line="240" w:lineRule="auto"/>
        <w:ind w:left="0"/>
        <w:rPr>
          <w:b/>
          <w:szCs w:val="24"/>
        </w:rPr>
      </w:pPr>
    </w:p>
    <w:p w:rsidR="0062567E" w:rsidRPr="002568E6" w:rsidP="0062567E" w14:paraId="690757AB" w14:textId="77777777">
      <w:pPr>
        <w:pStyle w:val="ListParagraph"/>
        <w:widowControl/>
        <w:spacing w:line="240" w:lineRule="auto"/>
        <w:ind w:left="0"/>
        <w:rPr>
          <w:b/>
          <w:szCs w:val="24"/>
        </w:rPr>
      </w:pPr>
      <w:r w:rsidRPr="002568E6">
        <w:rPr>
          <w:b/>
          <w:szCs w:val="24"/>
        </w:rPr>
        <w:t>If seeking approval to not display the expiration date for OMB approval of the information collection, explain the reasons that display would be inappropriate.</w:t>
      </w:r>
    </w:p>
    <w:p w:rsidR="00ED28F2" w:rsidRPr="002568E6" w:rsidP="00ED28F2" w14:paraId="690757AC" w14:textId="77777777">
      <w:pPr>
        <w:tabs>
          <w:tab w:val="left" w:pos="-720"/>
        </w:tabs>
        <w:suppressAutoHyphens/>
        <w:rPr>
          <w:rFonts w:ascii="Times New Roman" w:hAnsi="Times New Roman"/>
          <w:szCs w:val="24"/>
        </w:rPr>
      </w:pPr>
    </w:p>
    <w:p w:rsidR="000438E8" w:rsidRPr="002568E6" w:rsidP="00023C47" w14:paraId="690757AE" w14:textId="7BACFB8B">
      <w:pPr>
        <w:tabs>
          <w:tab w:val="left" w:pos="-720"/>
        </w:tabs>
        <w:suppressAutoHyphens/>
        <w:spacing w:line="480" w:lineRule="auto"/>
        <w:rPr>
          <w:rFonts w:ascii="Times New Roman" w:hAnsi="Times New Roman"/>
          <w:szCs w:val="24"/>
        </w:rPr>
      </w:pPr>
      <w:r>
        <w:rPr>
          <w:rFonts w:ascii="Times New Roman" w:hAnsi="Times New Roman"/>
          <w:szCs w:val="24"/>
        </w:rPr>
        <w:t xml:space="preserve">FPAC is </w:t>
      </w:r>
      <w:r w:rsidR="00A70B88">
        <w:rPr>
          <w:rFonts w:ascii="Times New Roman" w:hAnsi="Times New Roman"/>
          <w:szCs w:val="24"/>
        </w:rPr>
        <w:t>not requesting an exemption</w:t>
      </w:r>
      <w:r w:rsidR="00023C47">
        <w:rPr>
          <w:rFonts w:ascii="Times New Roman" w:hAnsi="Times New Roman"/>
          <w:szCs w:val="24"/>
        </w:rPr>
        <w:t xml:space="preserve"> to not display the expiration date.</w:t>
      </w:r>
    </w:p>
    <w:p w:rsidR="0062567E" w:rsidRPr="002568E6" w:rsidP="000438E8" w14:paraId="690757B1" w14:textId="3B33281A">
      <w:pPr>
        <w:tabs>
          <w:tab w:val="left" w:pos="0"/>
        </w:tabs>
        <w:suppressAutoHyphens/>
        <w:rPr>
          <w:rFonts w:ascii="Times New Roman" w:hAnsi="Times New Roman"/>
          <w:b/>
          <w:szCs w:val="24"/>
        </w:rPr>
      </w:pPr>
      <w:bookmarkStart w:id="37" w:name="_Toc401831374"/>
      <w:bookmarkStart w:id="38" w:name="_Toc401832418"/>
      <w:r w:rsidRPr="00441F20">
        <w:rPr>
          <w:rFonts w:ascii="Times New Roman" w:hAnsi="Times New Roman"/>
          <w:b/>
          <w:bCs/>
          <w:szCs w:val="24"/>
        </w:rPr>
        <w:t xml:space="preserve">18.  </w:t>
      </w:r>
      <w:bookmarkEnd w:id="37"/>
      <w:bookmarkEnd w:id="38"/>
      <w:r w:rsidRPr="001B77CB">
        <w:rPr>
          <w:rFonts w:ascii="Times New Roman" w:hAnsi="Times New Roman"/>
          <w:b/>
          <w:bCs/>
          <w:szCs w:val="24"/>
        </w:rPr>
        <w:t>Explain</w:t>
      </w:r>
      <w:r w:rsidRPr="002568E6">
        <w:rPr>
          <w:rFonts w:ascii="Times New Roman" w:hAnsi="Times New Roman"/>
          <w:b/>
          <w:szCs w:val="24"/>
        </w:rPr>
        <w:t xml:space="preserve"> each exception to the certification statement identified in </w:t>
      </w:r>
      <w:r w:rsidR="00EB5744">
        <w:rPr>
          <w:rFonts w:ascii="Times New Roman" w:hAnsi="Times New Roman"/>
          <w:b/>
          <w:szCs w:val="24"/>
        </w:rPr>
        <w:t>the C</w:t>
      </w:r>
      <w:r w:rsidRPr="002568E6">
        <w:rPr>
          <w:rFonts w:ascii="Times New Roman" w:hAnsi="Times New Roman"/>
          <w:b/>
          <w:szCs w:val="24"/>
        </w:rPr>
        <w:t>ertification for Paperwork Reduction Act.</w:t>
      </w:r>
    </w:p>
    <w:p w:rsidR="00ED28F2" w:rsidRPr="002568E6" w:rsidP="00ED28F2" w14:paraId="690757B2" w14:textId="77777777">
      <w:pPr>
        <w:tabs>
          <w:tab w:val="left" w:pos="-720"/>
        </w:tabs>
        <w:suppressAutoHyphens/>
        <w:rPr>
          <w:rFonts w:ascii="Times New Roman" w:hAnsi="Times New Roman"/>
          <w:szCs w:val="24"/>
        </w:rPr>
      </w:pPr>
    </w:p>
    <w:p w:rsidR="006F346E" w:rsidRPr="002568E6" w:rsidP="00B14786" w14:paraId="690757B4" w14:textId="47648DF0">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Times New Roman" w:hAnsi="Times New Roman"/>
          <w:szCs w:val="24"/>
        </w:rPr>
      </w:pPr>
      <w:r w:rsidRPr="00441F20">
        <w:rPr>
          <w:rFonts w:ascii="Times New Roman" w:hAnsi="Times New Roman"/>
          <w:szCs w:val="24"/>
        </w:rPr>
        <w:t>FPAC is able to certify compliance with all provisions</w:t>
      </w:r>
      <w:r w:rsidR="00B14786">
        <w:rPr>
          <w:rFonts w:ascii="Times New Roman" w:hAnsi="Times New Roman"/>
          <w:szCs w:val="24"/>
        </w:rPr>
        <w:t>.</w:t>
      </w:r>
    </w:p>
    <w:sectPr w:rsidSect="002568E6">
      <w:footerReference w:type="default" r:id="rId12"/>
      <w:endnotePr>
        <w:numFmt w:val="decimal"/>
      </w:endnotePr>
      <w:pgSz w:w="12240" w:h="15840"/>
      <w:pgMar w:top="1440" w:right="1440" w:bottom="1440" w:left="1440" w:header="144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88198F" w14:paraId="0A9CFF3D" w14:textId="77777777">
      <w:pPr>
        <w:spacing w:line="20" w:lineRule="exact"/>
      </w:pPr>
    </w:p>
  </w:endnote>
  <w:endnote w:type="continuationSeparator" w:id="1">
    <w:p w:rsidR="0088198F" w14:paraId="2F9C6458" w14:textId="77777777">
      <w:r>
        <w:t xml:space="preserve"> </w:t>
      </w:r>
    </w:p>
  </w:endnote>
  <w:endnote w:type="continuationNotice" w:id="2">
    <w:p w:rsidR="0088198F" w14:paraId="421A5C74"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w:altName w:val="Courier New"/>
    <w:panose1 w:val="020B0604020202020204"/>
    <w:charset w:val="00"/>
    <w:family w:val="modern"/>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20057946"/>
      <w:docPartObj>
        <w:docPartGallery w:val="Page Numbers (Bottom of Page)"/>
        <w:docPartUnique/>
      </w:docPartObj>
    </w:sdtPr>
    <w:sdtEndPr>
      <w:rPr>
        <w:rFonts w:ascii="Times New Roman" w:hAnsi="Times New Roman"/>
        <w:noProof/>
      </w:rPr>
    </w:sdtEndPr>
    <w:sdtContent>
      <w:p w:rsidR="002568E6" w:rsidRPr="002568E6" w14:paraId="690757C3" w14:textId="4E937FEF">
        <w:pPr>
          <w:pStyle w:val="Footer"/>
          <w:jc w:val="center"/>
          <w:rPr>
            <w:rFonts w:ascii="Times New Roman" w:hAnsi="Times New Roman"/>
          </w:rPr>
        </w:pPr>
        <w:r w:rsidRPr="002568E6">
          <w:rPr>
            <w:rFonts w:ascii="Times New Roman" w:hAnsi="Times New Roman"/>
          </w:rPr>
          <w:fldChar w:fldCharType="begin"/>
        </w:r>
        <w:r w:rsidRPr="002568E6">
          <w:rPr>
            <w:rFonts w:ascii="Times New Roman" w:hAnsi="Times New Roman"/>
          </w:rPr>
          <w:instrText xml:space="preserve"> PAGE   \* MERGEFORMAT </w:instrText>
        </w:r>
        <w:r w:rsidRPr="002568E6">
          <w:rPr>
            <w:rFonts w:ascii="Times New Roman" w:hAnsi="Times New Roman"/>
          </w:rPr>
          <w:fldChar w:fldCharType="separate"/>
        </w:r>
        <w:r w:rsidR="00AF6C98">
          <w:rPr>
            <w:rFonts w:ascii="Times New Roman" w:hAnsi="Times New Roman"/>
            <w:noProof/>
          </w:rPr>
          <w:t>3</w:t>
        </w:r>
        <w:r w:rsidRPr="002568E6">
          <w:rPr>
            <w:rFonts w:ascii="Times New Roman" w:hAnsi="Times New Roman"/>
            <w:noProof/>
          </w:rPr>
          <w:fldChar w:fldCharType="end"/>
        </w:r>
      </w:p>
    </w:sdtContent>
  </w:sdt>
  <w:p w:rsidR="00BF780B" w14:paraId="690757C4"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8198F" w14:paraId="448BE882" w14:textId="77777777">
      <w:r>
        <w:separator/>
      </w:r>
    </w:p>
  </w:footnote>
  <w:footnote w:type="continuationSeparator" w:id="1">
    <w:p w:rsidR="0088198F" w14:paraId="77EEF6F0" w14:textId="77777777">
      <w:r>
        <w:continuationSeparator/>
      </w:r>
    </w:p>
  </w:footnote>
  <w:footnote w:type="continuationNotice" w:id="2">
    <w:p w:rsidR="0088198F" w14:paraId="5F821DDF"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FE467F8E"/>
    <w:lvl w:ilvl="0">
      <w:start w:val="1"/>
      <w:numFmt w:val="decimal"/>
      <w:lvlText w:val="%1."/>
      <w:lvlJc w:val="left"/>
      <w:pPr>
        <w:tabs>
          <w:tab w:val="num" w:pos="2610"/>
        </w:tabs>
        <w:ind w:left="2610" w:hanging="360"/>
      </w:pPr>
    </w:lvl>
  </w:abstractNum>
  <w:abstractNum w:abstractNumId="1">
    <w:nsid w:val="FFFFFF7D"/>
    <w:multiLevelType w:val="singleLevel"/>
    <w:tmpl w:val="EAFC6818"/>
    <w:lvl w:ilvl="0">
      <w:start w:val="1"/>
      <w:numFmt w:val="decimal"/>
      <w:lvlText w:val="%1."/>
      <w:lvlJc w:val="left"/>
      <w:pPr>
        <w:tabs>
          <w:tab w:val="num" w:pos="1440"/>
        </w:tabs>
        <w:ind w:left="1440" w:hanging="360"/>
      </w:pPr>
    </w:lvl>
  </w:abstractNum>
  <w:abstractNum w:abstractNumId="2">
    <w:nsid w:val="FFFFFF7E"/>
    <w:multiLevelType w:val="singleLevel"/>
    <w:tmpl w:val="7712511C"/>
    <w:lvl w:ilvl="0">
      <w:start w:val="1"/>
      <w:numFmt w:val="decimal"/>
      <w:lvlText w:val="%1."/>
      <w:lvlJc w:val="left"/>
      <w:pPr>
        <w:tabs>
          <w:tab w:val="num" w:pos="1080"/>
        </w:tabs>
        <w:ind w:left="1080" w:hanging="360"/>
      </w:pPr>
    </w:lvl>
  </w:abstractNum>
  <w:abstractNum w:abstractNumId="3">
    <w:nsid w:val="FFFFFF7F"/>
    <w:multiLevelType w:val="singleLevel"/>
    <w:tmpl w:val="5D1442E0"/>
    <w:lvl w:ilvl="0">
      <w:start w:val="1"/>
      <w:numFmt w:val="decimal"/>
      <w:lvlText w:val="%1."/>
      <w:lvlJc w:val="left"/>
      <w:pPr>
        <w:tabs>
          <w:tab w:val="num" w:pos="720"/>
        </w:tabs>
        <w:ind w:left="720" w:hanging="360"/>
      </w:pPr>
    </w:lvl>
  </w:abstractNum>
  <w:abstractNum w:abstractNumId="4">
    <w:nsid w:val="FFFFFF80"/>
    <w:multiLevelType w:val="singleLevel"/>
    <w:tmpl w:val="79B2082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53A1E0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B5E3B8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FDC425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DE8E9B4"/>
    <w:lvl w:ilvl="0">
      <w:start w:val="1"/>
      <w:numFmt w:val="decimal"/>
      <w:lvlText w:val="%1."/>
      <w:lvlJc w:val="left"/>
      <w:pPr>
        <w:tabs>
          <w:tab w:val="num" w:pos="360"/>
        </w:tabs>
        <w:ind w:left="360" w:hanging="360"/>
      </w:pPr>
    </w:lvl>
  </w:abstractNum>
  <w:abstractNum w:abstractNumId="9">
    <w:nsid w:val="FFFFFF89"/>
    <w:multiLevelType w:val="singleLevel"/>
    <w:tmpl w:val="1AE2A400"/>
    <w:lvl w:ilvl="0">
      <w:start w:val="1"/>
      <w:numFmt w:val="bullet"/>
      <w:lvlText w:val=""/>
      <w:lvlJc w:val="left"/>
      <w:pPr>
        <w:tabs>
          <w:tab w:val="num" w:pos="360"/>
        </w:tabs>
        <w:ind w:left="360" w:hanging="360"/>
      </w:pPr>
      <w:rPr>
        <w:rFonts w:ascii="Symbol" w:hAnsi="Symbol" w:hint="default"/>
      </w:rPr>
    </w:lvl>
  </w:abstractNum>
  <w:abstractNum w:abstractNumId="10">
    <w:nsid w:val="00000002"/>
    <w:multiLevelType w:val="multilevel"/>
    <w:tmpl w:val="00000000"/>
    <w:name w:val="AutoList3"/>
    <w:lvl w:ilvl="0">
      <w:start w:val="1"/>
      <w:numFmt w:val="lowerLetter"/>
      <w:lvlText w:val="%1."/>
      <w:lvlJc w:val="left"/>
    </w:lvl>
    <w:lvl w:ilvl="1">
      <w:start w:val="1"/>
      <w:numFmt w:val="lowerLetter"/>
      <w:pStyle w:val="Level2"/>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11">
    <w:nsid w:val="01401537"/>
    <w:multiLevelType w:val="hybridMultilevel"/>
    <w:tmpl w:val="C2D291A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08EE514E"/>
    <w:multiLevelType w:val="singleLevel"/>
    <w:tmpl w:val="D734A3D2"/>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3">
    <w:nsid w:val="0E3F3F07"/>
    <w:multiLevelType w:val="hybridMultilevel"/>
    <w:tmpl w:val="FED02B66"/>
    <w:lvl w:ilvl="0">
      <w:start w:val="1"/>
      <w:numFmt w:val="bullet"/>
      <w:lvlText w:val=""/>
      <w:lvlJc w:val="left"/>
      <w:pPr>
        <w:tabs>
          <w:tab w:val="num" w:pos="720"/>
        </w:tabs>
        <w:ind w:left="720" w:hanging="360"/>
      </w:pPr>
      <w:rPr>
        <w:rFonts w:ascii="Symbol" w:hAnsi="Symbol" w:hint="default"/>
      </w:rPr>
    </w:lvl>
    <w:lvl w:ilvl="1">
      <w:start w:val="416"/>
      <w:numFmt w:val="bullet"/>
      <w:lvlText w:val="-"/>
      <w:lvlJc w:val="left"/>
      <w:pPr>
        <w:tabs>
          <w:tab w:val="num" w:pos="1440"/>
        </w:tabs>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10414D30"/>
    <w:multiLevelType w:val="singleLevel"/>
    <w:tmpl w:val="F036E972"/>
    <w:lvl w:ilvl="0">
      <w:start w:val="2"/>
      <w:numFmt w:val="upperLetter"/>
      <w:lvlText w:val="%1. "/>
      <w:legacy w:legacy="1" w:legacySpace="0" w:legacyIndent="360"/>
      <w:lvlJc w:val="left"/>
      <w:pPr>
        <w:ind w:left="360" w:hanging="360"/>
      </w:pPr>
      <w:rPr>
        <w:b/>
        <w:i w:val="0"/>
        <w:sz w:val="24"/>
      </w:rPr>
    </w:lvl>
  </w:abstractNum>
  <w:abstractNum w:abstractNumId="15">
    <w:nsid w:val="17206767"/>
    <w:multiLevelType w:val="hybridMultilevel"/>
    <w:tmpl w:val="64D01BF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607D57E3"/>
    <w:multiLevelType w:val="hybridMultilevel"/>
    <w:tmpl w:val="C2EA18D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6D110431"/>
    <w:multiLevelType w:val="singleLevel"/>
    <w:tmpl w:val="E9C4C1A0"/>
    <w:lvl w:ilvl="0">
      <w:start w:val="43"/>
      <w:numFmt w:val="decimal"/>
      <w:lvlText w:val="250.%1 "/>
      <w:legacy w:legacy="1" w:legacySpace="0" w:legacyIndent="360"/>
      <w:lvlJc w:val="left"/>
      <w:pPr>
        <w:ind w:left="360" w:hanging="360"/>
      </w:pPr>
      <w:rPr>
        <w:b w:val="0"/>
        <w:i w:val="0"/>
        <w:sz w:val="24"/>
        <w:u w:val="single"/>
      </w:rPr>
    </w:lvl>
  </w:abstractNum>
  <w:abstractNum w:abstractNumId="18">
    <w:nsid w:val="7A6D6A36"/>
    <w:multiLevelType w:val="singleLevel"/>
    <w:tmpl w:val="C192771C"/>
    <w:lvl w:ilvl="0">
      <w:start w:val="2"/>
      <w:numFmt w:val="decimal"/>
      <w:lvlText w:val="(%1) "/>
      <w:legacy w:legacy="1" w:legacySpace="0" w:legacyIndent="360"/>
      <w:lvlJc w:val="left"/>
      <w:pPr>
        <w:ind w:left="360" w:hanging="360"/>
      </w:pPr>
      <w:rPr>
        <w:b w:val="0"/>
        <w:i w:val="0"/>
        <w:sz w:val="24"/>
      </w:rPr>
    </w:lvl>
  </w:abstractNum>
  <w:abstractNum w:abstractNumId="19">
    <w:nsid w:val="7CB5713B"/>
    <w:multiLevelType w:val="hybridMultilevel"/>
    <w:tmpl w:val="869C80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7ED50A0A"/>
    <w:multiLevelType w:val="hybridMultilevel"/>
    <w:tmpl w:val="DBF25A2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285304535">
    <w:abstractNumId w:val="14"/>
  </w:num>
  <w:num w:numId="2" w16cid:durableId="824974414">
    <w:abstractNumId w:val="18"/>
  </w:num>
  <w:num w:numId="3" w16cid:durableId="1818456814">
    <w:abstractNumId w:val="17"/>
  </w:num>
  <w:num w:numId="4" w16cid:durableId="1067462822">
    <w:abstractNumId w:val="12"/>
  </w:num>
  <w:num w:numId="5" w16cid:durableId="1841114690">
    <w:abstractNumId w:val="20"/>
  </w:num>
  <w:num w:numId="6" w16cid:durableId="973099555">
    <w:abstractNumId w:val="13"/>
  </w:num>
  <w:num w:numId="7" w16cid:durableId="1929848653">
    <w:abstractNumId w:val="9"/>
  </w:num>
  <w:num w:numId="8" w16cid:durableId="1677686283">
    <w:abstractNumId w:val="7"/>
  </w:num>
  <w:num w:numId="9" w16cid:durableId="1119104746">
    <w:abstractNumId w:val="6"/>
  </w:num>
  <w:num w:numId="10" w16cid:durableId="56322561">
    <w:abstractNumId w:val="5"/>
  </w:num>
  <w:num w:numId="11" w16cid:durableId="2014448798">
    <w:abstractNumId w:val="4"/>
  </w:num>
  <w:num w:numId="12" w16cid:durableId="1015693793">
    <w:abstractNumId w:val="8"/>
  </w:num>
  <w:num w:numId="13" w16cid:durableId="668681935">
    <w:abstractNumId w:val="3"/>
  </w:num>
  <w:num w:numId="14" w16cid:durableId="1952937764">
    <w:abstractNumId w:val="2"/>
  </w:num>
  <w:num w:numId="15" w16cid:durableId="775565980">
    <w:abstractNumId w:val="1"/>
  </w:num>
  <w:num w:numId="16" w16cid:durableId="1238398235">
    <w:abstractNumId w:val="0"/>
  </w:num>
  <w:num w:numId="17" w16cid:durableId="1211267084">
    <w:abstractNumId w:val="16"/>
  </w:num>
  <w:num w:numId="18" w16cid:durableId="717242431">
    <w:abstractNumId w:val="15"/>
  </w:num>
  <w:num w:numId="19" w16cid:durableId="1070081644">
    <w:abstractNumId w:val="11"/>
  </w:num>
  <w:num w:numId="20" w16cid:durableId="84878725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43517785">
    <w:abstractNumId w:val="10"/>
    <w:lvlOverride w:ilvl="0">
      <w:startOverride w:val="1"/>
      <w:lvl w:ilvl="0">
        <w:start w:val="1"/>
        <w:numFmt w:val="lowerLetter"/>
        <w:lvlText w:val="%1."/>
        <w:lvlJc w:val="left"/>
      </w:lvl>
    </w:lvlOverride>
    <w:lvlOverride w:ilvl="1">
      <w:startOverride w:val="1"/>
      <w:lvl w:ilvl="1">
        <w:start w:val="1"/>
        <w:numFmt w:val="lowerLetter"/>
        <w:pStyle w:val="Level2"/>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200"/>
  <w:embedSystemFonts/>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0"/>
    <w:footnote w:id="1"/>
    <w:footnote w:id="2"/>
  </w:footnotePr>
  <w:endnotePr>
    <w:numFmt w:val="decimal"/>
    <w:endnote w:id="0"/>
    <w:endnote w:id="1"/>
    <w:endnote w:id="2"/>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128"/>
    <w:rsid w:val="000007AA"/>
    <w:rsid w:val="00001CB2"/>
    <w:rsid w:val="00001DDD"/>
    <w:rsid w:val="00003E15"/>
    <w:rsid w:val="00003EA5"/>
    <w:rsid w:val="000076A1"/>
    <w:rsid w:val="00007847"/>
    <w:rsid w:val="0000790A"/>
    <w:rsid w:val="00010DE3"/>
    <w:rsid w:val="00010DEC"/>
    <w:rsid w:val="00013475"/>
    <w:rsid w:val="000145E1"/>
    <w:rsid w:val="00014B4D"/>
    <w:rsid w:val="00015FCF"/>
    <w:rsid w:val="000223C1"/>
    <w:rsid w:val="00022592"/>
    <w:rsid w:val="000234FF"/>
    <w:rsid w:val="00023BFF"/>
    <w:rsid w:val="00023C47"/>
    <w:rsid w:val="00027233"/>
    <w:rsid w:val="00032621"/>
    <w:rsid w:val="000327B3"/>
    <w:rsid w:val="000329F0"/>
    <w:rsid w:val="000373C7"/>
    <w:rsid w:val="00040718"/>
    <w:rsid w:val="000417D2"/>
    <w:rsid w:val="000431A5"/>
    <w:rsid w:val="000431F7"/>
    <w:rsid w:val="0004364B"/>
    <w:rsid w:val="000438E8"/>
    <w:rsid w:val="000447C0"/>
    <w:rsid w:val="0004539F"/>
    <w:rsid w:val="000460EC"/>
    <w:rsid w:val="0004668E"/>
    <w:rsid w:val="00047163"/>
    <w:rsid w:val="00047338"/>
    <w:rsid w:val="000507EA"/>
    <w:rsid w:val="00052C5C"/>
    <w:rsid w:val="00053AB5"/>
    <w:rsid w:val="00054647"/>
    <w:rsid w:val="00054E5E"/>
    <w:rsid w:val="00056479"/>
    <w:rsid w:val="00056751"/>
    <w:rsid w:val="0006089A"/>
    <w:rsid w:val="00061FC3"/>
    <w:rsid w:val="000621C5"/>
    <w:rsid w:val="00063761"/>
    <w:rsid w:val="00063800"/>
    <w:rsid w:val="0006449A"/>
    <w:rsid w:val="00064754"/>
    <w:rsid w:val="0006609B"/>
    <w:rsid w:val="00070A9C"/>
    <w:rsid w:val="00071ACF"/>
    <w:rsid w:val="00072177"/>
    <w:rsid w:val="00072C97"/>
    <w:rsid w:val="000750F4"/>
    <w:rsid w:val="00075687"/>
    <w:rsid w:val="00075AFC"/>
    <w:rsid w:val="00076D3A"/>
    <w:rsid w:val="00080C3F"/>
    <w:rsid w:val="000812F7"/>
    <w:rsid w:val="000814FD"/>
    <w:rsid w:val="00084B36"/>
    <w:rsid w:val="00086831"/>
    <w:rsid w:val="00087CD7"/>
    <w:rsid w:val="00090155"/>
    <w:rsid w:val="00090C98"/>
    <w:rsid w:val="00093427"/>
    <w:rsid w:val="0009567D"/>
    <w:rsid w:val="00095C26"/>
    <w:rsid w:val="0009652E"/>
    <w:rsid w:val="000970A5"/>
    <w:rsid w:val="000A28C4"/>
    <w:rsid w:val="000A34BE"/>
    <w:rsid w:val="000A3781"/>
    <w:rsid w:val="000A4F8D"/>
    <w:rsid w:val="000A622D"/>
    <w:rsid w:val="000A7424"/>
    <w:rsid w:val="000B26F3"/>
    <w:rsid w:val="000B50C9"/>
    <w:rsid w:val="000B7836"/>
    <w:rsid w:val="000C089B"/>
    <w:rsid w:val="000C10F7"/>
    <w:rsid w:val="000C55A2"/>
    <w:rsid w:val="000C5B0F"/>
    <w:rsid w:val="000C7A57"/>
    <w:rsid w:val="000D0C93"/>
    <w:rsid w:val="000D17F6"/>
    <w:rsid w:val="000D279A"/>
    <w:rsid w:val="000D5750"/>
    <w:rsid w:val="000D6419"/>
    <w:rsid w:val="000D724C"/>
    <w:rsid w:val="000E1CA0"/>
    <w:rsid w:val="000E2E6E"/>
    <w:rsid w:val="000E3CC6"/>
    <w:rsid w:val="000E4107"/>
    <w:rsid w:val="000E61B9"/>
    <w:rsid w:val="000E6CC9"/>
    <w:rsid w:val="000E7D6D"/>
    <w:rsid w:val="000F0111"/>
    <w:rsid w:val="000F1BD4"/>
    <w:rsid w:val="000F24C8"/>
    <w:rsid w:val="000F2BAE"/>
    <w:rsid w:val="000F337B"/>
    <w:rsid w:val="000F3DAB"/>
    <w:rsid w:val="000F4A89"/>
    <w:rsid w:val="000F4EE7"/>
    <w:rsid w:val="001052BD"/>
    <w:rsid w:val="001057E9"/>
    <w:rsid w:val="0010698D"/>
    <w:rsid w:val="00107A43"/>
    <w:rsid w:val="00110773"/>
    <w:rsid w:val="00115E73"/>
    <w:rsid w:val="001164EE"/>
    <w:rsid w:val="001170E4"/>
    <w:rsid w:val="00117A58"/>
    <w:rsid w:val="00120E7F"/>
    <w:rsid w:val="00121633"/>
    <w:rsid w:val="00122007"/>
    <w:rsid w:val="0012249E"/>
    <w:rsid w:val="0012531F"/>
    <w:rsid w:val="00125DC7"/>
    <w:rsid w:val="00127364"/>
    <w:rsid w:val="00130FB4"/>
    <w:rsid w:val="00131BD5"/>
    <w:rsid w:val="00132EF8"/>
    <w:rsid w:val="00132F0C"/>
    <w:rsid w:val="0013306C"/>
    <w:rsid w:val="001334EF"/>
    <w:rsid w:val="0013469F"/>
    <w:rsid w:val="001363FB"/>
    <w:rsid w:val="00137CE6"/>
    <w:rsid w:val="00143411"/>
    <w:rsid w:val="001435B9"/>
    <w:rsid w:val="0014383A"/>
    <w:rsid w:val="00143852"/>
    <w:rsid w:val="001449E3"/>
    <w:rsid w:val="00145FCB"/>
    <w:rsid w:val="0015139F"/>
    <w:rsid w:val="00151DF5"/>
    <w:rsid w:val="00154D85"/>
    <w:rsid w:val="00156839"/>
    <w:rsid w:val="00157282"/>
    <w:rsid w:val="00160DAC"/>
    <w:rsid w:val="001613F6"/>
    <w:rsid w:val="00166501"/>
    <w:rsid w:val="00167686"/>
    <w:rsid w:val="001707E2"/>
    <w:rsid w:val="00171619"/>
    <w:rsid w:val="00172B17"/>
    <w:rsid w:val="0017348C"/>
    <w:rsid w:val="00180150"/>
    <w:rsid w:val="00181490"/>
    <w:rsid w:val="0018224F"/>
    <w:rsid w:val="00182728"/>
    <w:rsid w:val="001829D2"/>
    <w:rsid w:val="0018306B"/>
    <w:rsid w:val="001834A9"/>
    <w:rsid w:val="0018456B"/>
    <w:rsid w:val="00185270"/>
    <w:rsid w:val="0018740F"/>
    <w:rsid w:val="001912C2"/>
    <w:rsid w:val="001964E8"/>
    <w:rsid w:val="001A0030"/>
    <w:rsid w:val="001A01C9"/>
    <w:rsid w:val="001A63AF"/>
    <w:rsid w:val="001B1E25"/>
    <w:rsid w:val="001B3D92"/>
    <w:rsid w:val="001B7724"/>
    <w:rsid w:val="001B77CB"/>
    <w:rsid w:val="001C15C7"/>
    <w:rsid w:val="001C256E"/>
    <w:rsid w:val="001C31E6"/>
    <w:rsid w:val="001C3A4C"/>
    <w:rsid w:val="001C4C39"/>
    <w:rsid w:val="001C5266"/>
    <w:rsid w:val="001C6CBE"/>
    <w:rsid w:val="001C70AF"/>
    <w:rsid w:val="001C7DC9"/>
    <w:rsid w:val="001D1F6E"/>
    <w:rsid w:val="001D2F45"/>
    <w:rsid w:val="001D343E"/>
    <w:rsid w:val="001D4FB0"/>
    <w:rsid w:val="001E0661"/>
    <w:rsid w:val="001E22E9"/>
    <w:rsid w:val="001E5683"/>
    <w:rsid w:val="001E5E66"/>
    <w:rsid w:val="001F054A"/>
    <w:rsid w:val="001F1594"/>
    <w:rsid w:val="001F261F"/>
    <w:rsid w:val="001F549E"/>
    <w:rsid w:val="001F6E85"/>
    <w:rsid w:val="001F73D9"/>
    <w:rsid w:val="002007F7"/>
    <w:rsid w:val="00201068"/>
    <w:rsid w:val="00201287"/>
    <w:rsid w:val="00204E6E"/>
    <w:rsid w:val="00205B44"/>
    <w:rsid w:val="002062CF"/>
    <w:rsid w:val="002075EB"/>
    <w:rsid w:val="00210D68"/>
    <w:rsid w:val="00210FA8"/>
    <w:rsid w:val="00212905"/>
    <w:rsid w:val="00213436"/>
    <w:rsid w:val="00213610"/>
    <w:rsid w:val="002147A1"/>
    <w:rsid w:val="00215379"/>
    <w:rsid w:val="00215CC6"/>
    <w:rsid w:val="00216729"/>
    <w:rsid w:val="00220A8E"/>
    <w:rsid w:val="00222EDC"/>
    <w:rsid w:val="0022443A"/>
    <w:rsid w:val="002251B2"/>
    <w:rsid w:val="00231C61"/>
    <w:rsid w:val="00235EB3"/>
    <w:rsid w:val="002370B7"/>
    <w:rsid w:val="00241834"/>
    <w:rsid w:val="00243096"/>
    <w:rsid w:val="00244E43"/>
    <w:rsid w:val="00245150"/>
    <w:rsid w:val="00245CF0"/>
    <w:rsid w:val="00246457"/>
    <w:rsid w:val="002468EE"/>
    <w:rsid w:val="00250CEF"/>
    <w:rsid w:val="00252CF2"/>
    <w:rsid w:val="00253ECC"/>
    <w:rsid w:val="00255137"/>
    <w:rsid w:val="0025683E"/>
    <w:rsid w:val="002568E6"/>
    <w:rsid w:val="00262817"/>
    <w:rsid w:val="0026333C"/>
    <w:rsid w:val="002649A9"/>
    <w:rsid w:val="00265623"/>
    <w:rsid w:val="00267E64"/>
    <w:rsid w:val="00270D71"/>
    <w:rsid w:val="00272DD6"/>
    <w:rsid w:val="002737E9"/>
    <w:rsid w:val="002748C7"/>
    <w:rsid w:val="00275494"/>
    <w:rsid w:val="0027695F"/>
    <w:rsid w:val="00283364"/>
    <w:rsid w:val="002900F6"/>
    <w:rsid w:val="00291491"/>
    <w:rsid w:val="002954B1"/>
    <w:rsid w:val="002A1B3D"/>
    <w:rsid w:val="002A5D5F"/>
    <w:rsid w:val="002A7390"/>
    <w:rsid w:val="002B0654"/>
    <w:rsid w:val="002B2708"/>
    <w:rsid w:val="002B46E1"/>
    <w:rsid w:val="002B4F85"/>
    <w:rsid w:val="002B6598"/>
    <w:rsid w:val="002C05AC"/>
    <w:rsid w:val="002C2401"/>
    <w:rsid w:val="002C4936"/>
    <w:rsid w:val="002C5123"/>
    <w:rsid w:val="002C63F6"/>
    <w:rsid w:val="002C6748"/>
    <w:rsid w:val="002C7B26"/>
    <w:rsid w:val="002D0DED"/>
    <w:rsid w:val="002D1E33"/>
    <w:rsid w:val="002D47CD"/>
    <w:rsid w:val="002E031F"/>
    <w:rsid w:val="002E1315"/>
    <w:rsid w:val="002E1A35"/>
    <w:rsid w:val="002E3B1B"/>
    <w:rsid w:val="002E3D8B"/>
    <w:rsid w:val="002E3E5E"/>
    <w:rsid w:val="002E40A9"/>
    <w:rsid w:val="002E54BA"/>
    <w:rsid w:val="002E5D9D"/>
    <w:rsid w:val="002E6B5E"/>
    <w:rsid w:val="002E7427"/>
    <w:rsid w:val="002F2888"/>
    <w:rsid w:val="002F28FD"/>
    <w:rsid w:val="002F3249"/>
    <w:rsid w:val="002F4036"/>
    <w:rsid w:val="002F5951"/>
    <w:rsid w:val="00304807"/>
    <w:rsid w:val="00307D2B"/>
    <w:rsid w:val="0031071F"/>
    <w:rsid w:val="003125D7"/>
    <w:rsid w:val="00312A60"/>
    <w:rsid w:val="00313A06"/>
    <w:rsid w:val="003140F4"/>
    <w:rsid w:val="00315029"/>
    <w:rsid w:val="003162A3"/>
    <w:rsid w:val="003164E9"/>
    <w:rsid w:val="00322422"/>
    <w:rsid w:val="00324C06"/>
    <w:rsid w:val="00325195"/>
    <w:rsid w:val="003252BA"/>
    <w:rsid w:val="0032533B"/>
    <w:rsid w:val="00326F10"/>
    <w:rsid w:val="00333190"/>
    <w:rsid w:val="003333DF"/>
    <w:rsid w:val="00334635"/>
    <w:rsid w:val="00334662"/>
    <w:rsid w:val="0033630C"/>
    <w:rsid w:val="0033721D"/>
    <w:rsid w:val="00340D30"/>
    <w:rsid w:val="00341DA8"/>
    <w:rsid w:val="00341DEE"/>
    <w:rsid w:val="00342170"/>
    <w:rsid w:val="00343967"/>
    <w:rsid w:val="0034535B"/>
    <w:rsid w:val="0034537B"/>
    <w:rsid w:val="00350550"/>
    <w:rsid w:val="003521A9"/>
    <w:rsid w:val="00356D92"/>
    <w:rsid w:val="003608AC"/>
    <w:rsid w:val="00360B8B"/>
    <w:rsid w:val="003637E7"/>
    <w:rsid w:val="0036497A"/>
    <w:rsid w:val="00366BB8"/>
    <w:rsid w:val="00367069"/>
    <w:rsid w:val="003704A9"/>
    <w:rsid w:val="0037115C"/>
    <w:rsid w:val="00372784"/>
    <w:rsid w:val="003748D7"/>
    <w:rsid w:val="00376E39"/>
    <w:rsid w:val="003770FE"/>
    <w:rsid w:val="00382E59"/>
    <w:rsid w:val="00383C0A"/>
    <w:rsid w:val="00385A58"/>
    <w:rsid w:val="00386068"/>
    <w:rsid w:val="003864AD"/>
    <w:rsid w:val="003874A5"/>
    <w:rsid w:val="00387C1D"/>
    <w:rsid w:val="00391DAF"/>
    <w:rsid w:val="00393405"/>
    <w:rsid w:val="00395831"/>
    <w:rsid w:val="00396E91"/>
    <w:rsid w:val="003A1BAE"/>
    <w:rsid w:val="003A222F"/>
    <w:rsid w:val="003A34F9"/>
    <w:rsid w:val="003A4F9D"/>
    <w:rsid w:val="003A556E"/>
    <w:rsid w:val="003A7703"/>
    <w:rsid w:val="003B0FD0"/>
    <w:rsid w:val="003B10E4"/>
    <w:rsid w:val="003B1199"/>
    <w:rsid w:val="003B1D07"/>
    <w:rsid w:val="003B28E2"/>
    <w:rsid w:val="003B4C92"/>
    <w:rsid w:val="003C2346"/>
    <w:rsid w:val="003C3094"/>
    <w:rsid w:val="003C3FCC"/>
    <w:rsid w:val="003C41FC"/>
    <w:rsid w:val="003C5E7D"/>
    <w:rsid w:val="003C646A"/>
    <w:rsid w:val="003C6BDD"/>
    <w:rsid w:val="003C71CA"/>
    <w:rsid w:val="003D2B36"/>
    <w:rsid w:val="003D2FA4"/>
    <w:rsid w:val="003D3135"/>
    <w:rsid w:val="003D6927"/>
    <w:rsid w:val="003E0D93"/>
    <w:rsid w:val="003E2F2D"/>
    <w:rsid w:val="003E64F6"/>
    <w:rsid w:val="003F4932"/>
    <w:rsid w:val="003F7EFD"/>
    <w:rsid w:val="004000FA"/>
    <w:rsid w:val="00400754"/>
    <w:rsid w:val="004012F6"/>
    <w:rsid w:val="00401A2F"/>
    <w:rsid w:val="004033DD"/>
    <w:rsid w:val="004037F9"/>
    <w:rsid w:val="00403F59"/>
    <w:rsid w:val="0040495B"/>
    <w:rsid w:val="004060BE"/>
    <w:rsid w:val="004061F0"/>
    <w:rsid w:val="00407AEA"/>
    <w:rsid w:val="004113AB"/>
    <w:rsid w:val="004127EA"/>
    <w:rsid w:val="00415AE6"/>
    <w:rsid w:val="00417C54"/>
    <w:rsid w:val="00422327"/>
    <w:rsid w:val="0043148A"/>
    <w:rsid w:val="00431975"/>
    <w:rsid w:val="00432248"/>
    <w:rsid w:val="00432716"/>
    <w:rsid w:val="0043383F"/>
    <w:rsid w:val="00435AB5"/>
    <w:rsid w:val="00436335"/>
    <w:rsid w:val="00437234"/>
    <w:rsid w:val="00437471"/>
    <w:rsid w:val="00440392"/>
    <w:rsid w:val="00441F20"/>
    <w:rsid w:val="00442B73"/>
    <w:rsid w:val="00443A6D"/>
    <w:rsid w:val="004459C6"/>
    <w:rsid w:val="00446314"/>
    <w:rsid w:val="004470D5"/>
    <w:rsid w:val="00447C1E"/>
    <w:rsid w:val="00451DEC"/>
    <w:rsid w:val="00452E03"/>
    <w:rsid w:val="00455134"/>
    <w:rsid w:val="00457F3A"/>
    <w:rsid w:val="004600D7"/>
    <w:rsid w:val="00462B00"/>
    <w:rsid w:val="00462C4E"/>
    <w:rsid w:val="00463EDA"/>
    <w:rsid w:val="0046423B"/>
    <w:rsid w:val="00467F56"/>
    <w:rsid w:val="004708FD"/>
    <w:rsid w:val="004714B1"/>
    <w:rsid w:val="00471E84"/>
    <w:rsid w:val="00472A8F"/>
    <w:rsid w:val="00472E23"/>
    <w:rsid w:val="00474A8E"/>
    <w:rsid w:val="004752E2"/>
    <w:rsid w:val="0047544E"/>
    <w:rsid w:val="0047561A"/>
    <w:rsid w:val="00476676"/>
    <w:rsid w:val="00477E91"/>
    <w:rsid w:val="00482056"/>
    <w:rsid w:val="00483781"/>
    <w:rsid w:val="00483CCC"/>
    <w:rsid w:val="00483F2C"/>
    <w:rsid w:val="00494A82"/>
    <w:rsid w:val="004A2D34"/>
    <w:rsid w:val="004A2DD5"/>
    <w:rsid w:val="004A2F08"/>
    <w:rsid w:val="004A48CA"/>
    <w:rsid w:val="004A543C"/>
    <w:rsid w:val="004A6286"/>
    <w:rsid w:val="004A6581"/>
    <w:rsid w:val="004A7E2A"/>
    <w:rsid w:val="004B1B15"/>
    <w:rsid w:val="004B46EC"/>
    <w:rsid w:val="004B5965"/>
    <w:rsid w:val="004B75D6"/>
    <w:rsid w:val="004C2E49"/>
    <w:rsid w:val="004C50AE"/>
    <w:rsid w:val="004C5E1F"/>
    <w:rsid w:val="004C615B"/>
    <w:rsid w:val="004C69A7"/>
    <w:rsid w:val="004D04AD"/>
    <w:rsid w:val="004D1FDB"/>
    <w:rsid w:val="004D2839"/>
    <w:rsid w:val="004D3638"/>
    <w:rsid w:val="004D43D3"/>
    <w:rsid w:val="004D5E86"/>
    <w:rsid w:val="004D60FC"/>
    <w:rsid w:val="004D61A3"/>
    <w:rsid w:val="004E11D8"/>
    <w:rsid w:val="004E160F"/>
    <w:rsid w:val="004E4959"/>
    <w:rsid w:val="004E5D8C"/>
    <w:rsid w:val="004E5F80"/>
    <w:rsid w:val="004E6BFA"/>
    <w:rsid w:val="004E72D3"/>
    <w:rsid w:val="004E7651"/>
    <w:rsid w:val="004E7FD0"/>
    <w:rsid w:val="004F2540"/>
    <w:rsid w:val="004F29AE"/>
    <w:rsid w:val="004F2F54"/>
    <w:rsid w:val="004F40FD"/>
    <w:rsid w:val="004F4886"/>
    <w:rsid w:val="004F57BE"/>
    <w:rsid w:val="004F6EDF"/>
    <w:rsid w:val="004F72C7"/>
    <w:rsid w:val="004F77ED"/>
    <w:rsid w:val="00501060"/>
    <w:rsid w:val="0050255B"/>
    <w:rsid w:val="00503920"/>
    <w:rsid w:val="00503F52"/>
    <w:rsid w:val="00505C81"/>
    <w:rsid w:val="00506D32"/>
    <w:rsid w:val="005072CD"/>
    <w:rsid w:val="00510518"/>
    <w:rsid w:val="0051085D"/>
    <w:rsid w:val="00511375"/>
    <w:rsid w:val="00511668"/>
    <w:rsid w:val="00511934"/>
    <w:rsid w:val="005122D7"/>
    <w:rsid w:val="00512C6B"/>
    <w:rsid w:val="00517ECB"/>
    <w:rsid w:val="00520A94"/>
    <w:rsid w:val="005234BE"/>
    <w:rsid w:val="005266CA"/>
    <w:rsid w:val="00533675"/>
    <w:rsid w:val="005358BC"/>
    <w:rsid w:val="005364A3"/>
    <w:rsid w:val="0053713F"/>
    <w:rsid w:val="00540608"/>
    <w:rsid w:val="00542038"/>
    <w:rsid w:val="00542051"/>
    <w:rsid w:val="00542C4F"/>
    <w:rsid w:val="005445BE"/>
    <w:rsid w:val="00545890"/>
    <w:rsid w:val="00550A3B"/>
    <w:rsid w:val="00550E21"/>
    <w:rsid w:val="0055158F"/>
    <w:rsid w:val="005524A2"/>
    <w:rsid w:val="005547E1"/>
    <w:rsid w:val="005601C3"/>
    <w:rsid w:val="00560A01"/>
    <w:rsid w:val="00563EAF"/>
    <w:rsid w:val="0056518C"/>
    <w:rsid w:val="00565D5B"/>
    <w:rsid w:val="005674F7"/>
    <w:rsid w:val="00567DE7"/>
    <w:rsid w:val="00572188"/>
    <w:rsid w:val="005721E3"/>
    <w:rsid w:val="00572A16"/>
    <w:rsid w:val="00580507"/>
    <w:rsid w:val="00581E48"/>
    <w:rsid w:val="005827E8"/>
    <w:rsid w:val="00584477"/>
    <w:rsid w:val="00586F6C"/>
    <w:rsid w:val="00587F0F"/>
    <w:rsid w:val="005912FB"/>
    <w:rsid w:val="005917B8"/>
    <w:rsid w:val="00591AD7"/>
    <w:rsid w:val="005940EB"/>
    <w:rsid w:val="0059545A"/>
    <w:rsid w:val="005955C7"/>
    <w:rsid w:val="00595ECB"/>
    <w:rsid w:val="00596675"/>
    <w:rsid w:val="005967BB"/>
    <w:rsid w:val="005A0C2E"/>
    <w:rsid w:val="005A242A"/>
    <w:rsid w:val="005A3F80"/>
    <w:rsid w:val="005A4F79"/>
    <w:rsid w:val="005A598F"/>
    <w:rsid w:val="005B172E"/>
    <w:rsid w:val="005B2A87"/>
    <w:rsid w:val="005B3064"/>
    <w:rsid w:val="005C04BB"/>
    <w:rsid w:val="005C286E"/>
    <w:rsid w:val="005C33B4"/>
    <w:rsid w:val="005C423C"/>
    <w:rsid w:val="005C50FC"/>
    <w:rsid w:val="005C54B0"/>
    <w:rsid w:val="005C6321"/>
    <w:rsid w:val="005D021A"/>
    <w:rsid w:val="005D4603"/>
    <w:rsid w:val="005D532E"/>
    <w:rsid w:val="005D7CF3"/>
    <w:rsid w:val="005E0A1A"/>
    <w:rsid w:val="005E22A5"/>
    <w:rsid w:val="005E292E"/>
    <w:rsid w:val="005E3DD9"/>
    <w:rsid w:val="005E6A3C"/>
    <w:rsid w:val="005E7295"/>
    <w:rsid w:val="005E738E"/>
    <w:rsid w:val="005F0A77"/>
    <w:rsid w:val="005F2D36"/>
    <w:rsid w:val="005F31C0"/>
    <w:rsid w:val="005F43D7"/>
    <w:rsid w:val="005F5FFE"/>
    <w:rsid w:val="005F6830"/>
    <w:rsid w:val="005F7C5A"/>
    <w:rsid w:val="00600B7F"/>
    <w:rsid w:val="00600F05"/>
    <w:rsid w:val="00603FF7"/>
    <w:rsid w:val="00604BE2"/>
    <w:rsid w:val="006059DF"/>
    <w:rsid w:val="0060707B"/>
    <w:rsid w:val="00607891"/>
    <w:rsid w:val="006102E6"/>
    <w:rsid w:val="00616358"/>
    <w:rsid w:val="006167A4"/>
    <w:rsid w:val="00617B1B"/>
    <w:rsid w:val="0062182F"/>
    <w:rsid w:val="0062241E"/>
    <w:rsid w:val="006226A2"/>
    <w:rsid w:val="006228E2"/>
    <w:rsid w:val="0062567E"/>
    <w:rsid w:val="006259C5"/>
    <w:rsid w:val="00626691"/>
    <w:rsid w:val="00626A07"/>
    <w:rsid w:val="00630C90"/>
    <w:rsid w:val="0063244C"/>
    <w:rsid w:val="006343AF"/>
    <w:rsid w:val="00634425"/>
    <w:rsid w:val="00634E66"/>
    <w:rsid w:val="0063688D"/>
    <w:rsid w:val="00640767"/>
    <w:rsid w:val="0064094F"/>
    <w:rsid w:val="00640F7D"/>
    <w:rsid w:val="0064229A"/>
    <w:rsid w:val="00643706"/>
    <w:rsid w:val="006469D1"/>
    <w:rsid w:val="00646DDA"/>
    <w:rsid w:val="0065006B"/>
    <w:rsid w:val="00650EBF"/>
    <w:rsid w:val="00655D39"/>
    <w:rsid w:val="0065657E"/>
    <w:rsid w:val="0066069C"/>
    <w:rsid w:val="00660C8A"/>
    <w:rsid w:val="00661AF9"/>
    <w:rsid w:val="00661B51"/>
    <w:rsid w:val="00662473"/>
    <w:rsid w:val="00664AD0"/>
    <w:rsid w:val="00664C7C"/>
    <w:rsid w:val="0066583A"/>
    <w:rsid w:val="00665B4D"/>
    <w:rsid w:val="0066688F"/>
    <w:rsid w:val="00666F6E"/>
    <w:rsid w:val="00672DCF"/>
    <w:rsid w:val="00673E6A"/>
    <w:rsid w:val="00675EDB"/>
    <w:rsid w:val="00676E4D"/>
    <w:rsid w:val="00677034"/>
    <w:rsid w:val="0068067E"/>
    <w:rsid w:val="006806D1"/>
    <w:rsid w:val="00682090"/>
    <w:rsid w:val="0068319C"/>
    <w:rsid w:val="00686481"/>
    <w:rsid w:val="00686BB3"/>
    <w:rsid w:val="00687C66"/>
    <w:rsid w:val="00691548"/>
    <w:rsid w:val="006929FB"/>
    <w:rsid w:val="00694161"/>
    <w:rsid w:val="00694A12"/>
    <w:rsid w:val="00695911"/>
    <w:rsid w:val="00696634"/>
    <w:rsid w:val="0069711E"/>
    <w:rsid w:val="006A131B"/>
    <w:rsid w:val="006A3E01"/>
    <w:rsid w:val="006A7A14"/>
    <w:rsid w:val="006A7F48"/>
    <w:rsid w:val="006B005F"/>
    <w:rsid w:val="006B3BF8"/>
    <w:rsid w:val="006B4BFE"/>
    <w:rsid w:val="006C0F33"/>
    <w:rsid w:val="006C1B56"/>
    <w:rsid w:val="006C2B18"/>
    <w:rsid w:val="006C4942"/>
    <w:rsid w:val="006C4BE5"/>
    <w:rsid w:val="006C5470"/>
    <w:rsid w:val="006C571B"/>
    <w:rsid w:val="006C60D2"/>
    <w:rsid w:val="006C6F61"/>
    <w:rsid w:val="006C7186"/>
    <w:rsid w:val="006D0EAD"/>
    <w:rsid w:val="006D0FF5"/>
    <w:rsid w:val="006D2901"/>
    <w:rsid w:val="006D4339"/>
    <w:rsid w:val="006D5C17"/>
    <w:rsid w:val="006D5D1F"/>
    <w:rsid w:val="006D6B2A"/>
    <w:rsid w:val="006D7835"/>
    <w:rsid w:val="006D7F88"/>
    <w:rsid w:val="006E451A"/>
    <w:rsid w:val="006E4AC6"/>
    <w:rsid w:val="006E4B7F"/>
    <w:rsid w:val="006E5418"/>
    <w:rsid w:val="006E5E54"/>
    <w:rsid w:val="006E7549"/>
    <w:rsid w:val="006F05C3"/>
    <w:rsid w:val="006F15B1"/>
    <w:rsid w:val="006F174B"/>
    <w:rsid w:val="006F242C"/>
    <w:rsid w:val="006F3032"/>
    <w:rsid w:val="006F346E"/>
    <w:rsid w:val="006F5B38"/>
    <w:rsid w:val="006F6A9F"/>
    <w:rsid w:val="00700579"/>
    <w:rsid w:val="007005F8"/>
    <w:rsid w:val="00700F3B"/>
    <w:rsid w:val="00701E5A"/>
    <w:rsid w:val="00702822"/>
    <w:rsid w:val="0070367B"/>
    <w:rsid w:val="00705862"/>
    <w:rsid w:val="00707ED6"/>
    <w:rsid w:val="00710CF7"/>
    <w:rsid w:val="0071282D"/>
    <w:rsid w:val="007135AF"/>
    <w:rsid w:val="00716899"/>
    <w:rsid w:val="00717835"/>
    <w:rsid w:val="00720489"/>
    <w:rsid w:val="0072072E"/>
    <w:rsid w:val="00720BC7"/>
    <w:rsid w:val="007210FA"/>
    <w:rsid w:val="00722B78"/>
    <w:rsid w:val="00723374"/>
    <w:rsid w:val="00730697"/>
    <w:rsid w:val="0073096B"/>
    <w:rsid w:val="007317BC"/>
    <w:rsid w:val="0073357B"/>
    <w:rsid w:val="00733A77"/>
    <w:rsid w:val="00734D74"/>
    <w:rsid w:val="00736CE0"/>
    <w:rsid w:val="007377F1"/>
    <w:rsid w:val="0074205E"/>
    <w:rsid w:val="007421B1"/>
    <w:rsid w:val="00742246"/>
    <w:rsid w:val="007439F4"/>
    <w:rsid w:val="00745991"/>
    <w:rsid w:val="00745F3B"/>
    <w:rsid w:val="0074676D"/>
    <w:rsid w:val="00746993"/>
    <w:rsid w:val="00747220"/>
    <w:rsid w:val="00747267"/>
    <w:rsid w:val="007505B0"/>
    <w:rsid w:val="00751946"/>
    <w:rsid w:val="007532C9"/>
    <w:rsid w:val="00754981"/>
    <w:rsid w:val="00756119"/>
    <w:rsid w:val="00757CC3"/>
    <w:rsid w:val="00760434"/>
    <w:rsid w:val="00761877"/>
    <w:rsid w:val="00763D19"/>
    <w:rsid w:val="00764AB6"/>
    <w:rsid w:val="007704A9"/>
    <w:rsid w:val="00770E12"/>
    <w:rsid w:val="00772867"/>
    <w:rsid w:val="00772B26"/>
    <w:rsid w:val="0077330C"/>
    <w:rsid w:val="0077599B"/>
    <w:rsid w:val="0077657E"/>
    <w:rsid w:val="00776D16"/>
    <w:rsid w:val="00783919"/>
    <w:rsid w:val="00783DA7"/>
    <w:rsid w:val="00784603"/>
    <w:rsid w:val="0078653A"/>
    <w:rsid w:val="00792C32"/>
    <w:rsid w:val="007934D7"/>
    <w:rsid w:val="00794AFB"/>
    <w:rsid w:val="00796966"/>
    <w:rsid w:val="00797164"/>
    <w:rsid w:val="007A238A"/>
    <w:rsid w:val="007A293E"/>
    <w:rsid w:val="007A2BBA"/>
    <w:rsid w:val="007A4609"/>
    <w:rsid w:val="007A5E7D"/>
    <w:rsid w:val="007A7123"/>
    <w:rsid w:val="007B0003"/>
    <w:rsid w:val="007B008F"/>
    <w:rsid w:val="007B13FA"/>
    <w:rsid w:val="007B17C2"/>
    <w:rsid w:val="007B3030"/>
    <w:rsid w:val="007B32AD"/>
    <w:rsid w:val="007B4A75"/>
    <w:rsid w:val="007C0BE8"/>
    <w:rsid w:val="007C0D2F"/>
    <w:rsid w:val="007C0EBF"/>
    <w:rsid w:val="007C2127"/>
    <w:rsid w:val="007C31C5"/>
    <w:rsid w:val="007C44DA"/>
    <w:rsid w:val="007D1FBD"/>
    <w:rsid w:val="007D46EC"/>
    <w:rsid w:val="007D4D5F"/>
    <w:rsid w:val="007D6FA0"/>
    <w:rsid w:val="007D76FB"/>
    <w:rsid w:val="007E0898"/>
    <w:rsid w:val="007E0B9B"/>
    <w:rsid w:val="007E1D14"/>
    <w:rsid w:val="007E3170"/>
    <w:rsid w:val="007E4256"/>
    <w:rsid w:val="007E5364"/>
    <w:rsid w:val="007F2B2C"/>
    <w:rsid w:val="00800EE9"/>
    <w:rsid w:val="00801786"/>
    <w:rsid w:val="00803F61"/>
    <w:rsid w:val="008050EE"/>
    <w:rsid w:val="008071C5"/>
    <w:rsid w:val="00810BB3"/>
    <w:rsid w:val="00813EE2"/>
    <w:rsid w:val="00816EB4"/>
    <w:rsid w:val="00817E1D"/>
    <w:rsid w:val="0082083D"/>
    <w:rsid w:val="008219AE"/>
    <w:rsid w:val="00821AC8"/>
    <w:rsid w:val="008221AA"/>
    <w:rsid w:val="0082448C"/>
    <w:rsid w:val="00826253"/>
    <w:rsid w:val="0082671D"/>
    <w:rsid w:val="00826DD8"/>
    <w:rsid w:val="008270DC"/>
    <w:rsid w:val="0083118E"/>
    <w:rsid w:val="00831EA7"/>
    <w:rsid w:val="00833324"/>
    <w:rsid w:val="00835A63"/>
    <w:rsid w:val="008377B5"/>
    <w:rsid w:val="008409EA"/>
    <w:rsid w:val="00841477"/>
    <w:rsid w:val="00842E02"/>
    <w:rsid w:val="00847EDC"/>
    <w:rsid w:val="008502C2"/>
    <w:rsid w:val="008507EF"/>
    <w:rsid w:val="00850904"/>
    <w:rsid w:val="008525DD"/>
    <w:rsid w:val="00853829"/>
    <w:rsid w:val="00853BF9"/>
    <w:rsid w:val="00853C73"/>
    <w:rsid w:val="00856AB0"/>
    <w:rsid w:val="00861FED"/>
    <w:rsid w:val="00862A3F"/>
    <w:rsid w:val="008648BF"/>
    <w:rsid w:val="00867C20"/>
    <w:rsid w:val="00870BB1"/>
    <w:rsid w:val="0087187D"/>
    <w:rsid w:val="00871E93"/>
    <w:rsid w:val="00872B95"/>
    <w:rsid w:val="008733D8"/>
    <w:rsid w:val="008745A8"/>
    <w:rsid w:val="0088198F"/>
    <w:rsid w:val="0088245A"/>
    <w:rsid w:val="008832DB"/>
    <w:rsid w:val="0088488F"/>
    <w:rsid w:val="00884B5C"/>
    <w:rsid w:val="0088500E"/>
    <w:rsid w:val="0088537B"/>
    <w:rsid w:val="00886AC1"/>
    <w:rsid w:val="00886E57"/>
    <w:rsid w:val="008876AB"/>
    <w:rsid w:val="00890D5A"/>
    <w:rsid w:val="008915FB"/>
    <w:rsid w:val="0089577E"/>
    <w:rsid w:val="00895CB0"/>
    <w:rsid w:val="00897DE4"/>
    <w:rsid w:val="008A1A85"/>
    <w:rsid w:val="008A1F39"/>
    <w:rsid w:val="008A2948"/>
    <w:rsid w:val="008A3C0F"/>
    <w:rsid w:val="008A7380"/>
    <w:rsid w:val="008B0F94"/>
    <w:rsid w:val="008B1B00"/>
    <w:rsid w:val="008B2531"/>
    <w:rsid w:val="008B25E6"/>
    <w:rsid w:val="008B3FDA"/>
    <w:rsid w:val="008B4683"/>
    <w:rsid w:val="008B472E"/>
    <w:rsid w:val="008B57A8"/>
    <w:rsid w:val="008C00B4"/>
    <w:rsid w:val="008C1668"/>
    <w:rsid w:val="008C2EB3"/>
    <w:rsid w:val="008C3FAF"/>
    <w:rsid w:val="008C4D13"/>
    <w:rsid w:val="008C62AD"/>
    <w:rsid w:val="008C6BEB"/>
    <w:rsid w:val="008C772E"/>
    <w:rsid w:val="008D1717"/>
    <w:rsid w:val="008D174D"/>
    <w:rsid w:val="008D2E1A"/>
    <w:rsid w:val="008D2FF6"/>
    <w:rsid w:val="008D554A"/>
    <w:rsid w:val="008D5DC5"/>
    <w:rsid w:val="008E2B05"/>
    <w:rsid w:val="008E569D"/>
    <w:rsid w:val="008F0099"/>
    <w:rsid w:val="008F0605"/>
    <w:rsid w:val="008F0A60"/>
    <w:rsid w:val="008F2DEC"/>
    <w:rsid w:val="008F3F14"/>
    <w:rsid w:val="009001FF"/>
    <w:rsid w:val="00902E57"/>
    <w:rsid w:val="00903920"/>
    <w:rsid w:val="00904305"/>
    <w:rsid w:val="009049D1"/>
    <w:rsid w:val="00904B63"/>
    <w:rsid w:val="00905A5F"/>
    <w:rsid w:val="009062BF"/>
    <w:rsid w:val="00906F7A"/>
    <w:rsid w:val="00910330"/>
    <w:rsid w:val="00910824"/>
    <w:rsid w:val="00910CCC"/>
    <w:rsid w:val="009141DF"/>
    <w:rsid w:val="00917120"/>
    <w:rsid w:val="009171A0"/>
    <w:rsid w:val="00920B77"/>
    <w:rsid w:val="00921A94"/>
    <w:rsid w:val="0092248C"/>
    <w:rsid w:val="00922DEC"/>
    <w:rsid w:val="00922FC1"/>
    <w:rsid w:val="009232EE"/>
    <w:rsid w:val="00923F25"/>
    <w:rsid w:val="0092452A"/>
    <w:rsid w:val="0092466F"/>
    <w:rsid w:val="00924C54"/>
    <w:rsid w:val="00925D56"/>
    <w:rsid w:val="0092640D"/>
    <w:rsid w:val="0092668F"/>
    <w:rsid w:val="00930022"/>
    <w:rsid w:val="00930FCC"/>
    <w:rsid w:val="00934605"/>
    <w:rsid w:val="00934FF3"/>
    <w:rsid w:val="009361A2"/>
    <w:rsid w:val="00936F4B"/>
    <w:rsid w:val="009379DE"/>
    <w:rsid w:val="0094179F"/>
    <w:rsid w:val="00944853"/>
    <w:rsid w:val="009500BC"/>
    <w:rsid w:val="009536A2"/>
    <w:rsid w:val="00954626"/>
    <w:rsid w:val="00956D8E"/>
    <w:rsid w:val="009575CF"/>
    <w:rsid w:val="00961994"/>
    <w:rsid w:val="00962F5F"/>
    <w:rsid w:val="00964E59"/>
    <w:rsid w:val="009666C0"/>
    <w:rsid w:val="00966860"/>
    <w:rsid w:val="00967F46"/>
    <w:rsid w:val="00970927"/>
    <w:rsid w:val="00970C7B"/>
    <w:rsid w:val="00971C3A"/>
    <w:rsid w:val="00972641"/>
    <w:rsid w:val="009727E2"/>
    <w:rsid w:val="00973A02"/>
    <w:rsid w:val="00974A06"/>
    <w:rsid w:val="00974B18"/>
    <w:rsid w:val="00974C07"/>
    <w:rsid w:val="009751DC"/>
    <w:rsid w:val="009768B5"/>
    <w:rsid w:val="00980270"/>
    <w:rsid w:val="00980D53"/>
    <w:rsid w:val="009810FB"/>
    <w:rsid w:val="00981759"/>
    <w:rsid w:val="0098306F"/>
    <w:rsid w:val="00983ECF"/>
    <w:rsid w:val="009846F1"/>
    <w:rsid w:val="00984E9C"/>
    <w:rsid w:val="00985089"/>
    <w:rsid w:val="009853F5"/>
    <w:rsid w:val="00985454"/>
    <w:rsid w:val="00986A71"/>
    <w:rsid w:val="00986CFB"/>
    <w:rsid w:val="0098722E"/>
    <w:rsid w:val="00990736"/>
    <w:rsid w:val="00991650"/>
    <w:rsid w:val="00991FC3"/>
    <w:rsid w:val="00992CA5"/>
    <w:rsid w:val="00993BC1"/>
    <w:rsid w:val="009945A9"/>
    <w:rsid w:val="00994791"/>
    <w:rsid w:val="00994BF3"/>
    <w:rsid w:val="00997530"/>
    <w:rsid w:val="009A28AF"/>
    <w:rsid w:val="009A3AAC"/>
    <w:rsid w:val="009A4769"/>
    <w:rsid w:val="009A561F"/>
    <w:rsid w:val="009A5A09"/>
    <w:rsid w:val="009A6BE0"/>
    <w:rsid w:val="009A6E3B"/>
    <w:rsid w:val="009A7BE0"/>
    <w:rsid w:val="009B2E15"/>
    <w:rsid w:val="009B4B0D"/>
    <w:rsid w:val="009B6105"/>
    <w:rsid w:val="009C0DCF"/>
    <w:rsid w:val="009C1A67"/>
    <w:rsid w:val="009C32A5"/>
    <w:rsid w:val="009C395C"/>
    <w:rsid w:val="009C419C"/>
    <w:rsid w:val="009C5170"/>
    <w:rsid w:val="009C5B28"/>
    <w:rsid w:val="009C7411"/>
    <w:rsid w:val="009D2DD3"/>
    <w:rsid w:val="009D2F27"/>
    <w:rsid w:val="009D5A73"/>
    <w:rsid w:val="009D5B4E"/>
    <w:rsid w:val="009D5C70"/>
    <w:rsid w:val="009D74E3"/>
    <w:rsid w:val="009D7A98"/>
    <w:rsid w:val="009E07EA"/>
    <w:rsid w:val="009E0DFB"/>
    <w:rsid w:val="009E1059"/>
    <w:rsid w:val="009E120D"/>
    <w:rsid w:val="009E1234"/>
    <w:rsid w:val="009E1AD9"/>
    <w:rsid w:val="009E3311"/>
    <w:rsid w:val="009E6159"/>
    <w:rsid w:val="009F0360"/>
    <w:rsid w:val="009F0786"/>
    <w:rsid w:val="009F0EAB"/>
    <w:rsid w:val="009F104D"/>
    <w:rsid w:val="009F146E"/>
    <w:rsid w:val="009F14CE"/>
    <w:rsid w:val="009F228E"/>
    <w:rsid w:val="009F390C"/>
    <w:rsid w:val="009F54AE"/>
    <w:rsid w:val="009F67CC"/>
    <w:rsid w:val="009F69A4"/>
    <w:rsid w:val="009F7643"/>
    <w:rsid w:val="009F7D64"/>
    <w:rsid w:val="009F7E1A"/>
    <w:rsid w:val="00A021C3"/>
    <w:rsid w:val="00A04C16"/>
    <w:rsid w:val="00A1154D"/>
    <w:rsid w:val="00A12F4D"/>
    <w:rsid w:val="00A13F72"/>
    <w:rsid w:val="00A15D98"/>
    <w:rsid w:val="00A160BF"/>
    <w:rsid w:val="00A171D3"/>
    <w:rsid w:val="00A17719"/>
    <w:rsid w:val="00A177F4"/>
    <w:rsid w:val="00A20EFB"/>
    <w:rsid w:val="00A2115F"/>
    <w:rsid w:val="00A24C1D"/>
    <w:rsid w:val="00A27B3A"/>
    <w:rsid w:val="00A308DB"/>
    <w:rsid w:val="00A3110D"/>
    <w:rsid w:val="00A31871"/>
    <w:rsid w:val="00A31B2A"/>
    <w:rsid w:val="00A32543"/>
    <w:rsid w:val="00A3317C"/>
    <w:rsid w:val="00A37C87"/>
    <w:rsid w:val="00A42317"/>
    <w:rsid w:val="00A431C7"/>
    <w:rsid w:val="00A439DA"/>
    <w:rsid w:val="00A44347"/>
    <w:rsid w:val="00A45DE3"/>
    <w:rsid w:val="00A500EE"/>
    <w:rsid w:val="00A51D62"/>
    <w:rsid w:val="00A55E93"/>
    <w:rsid w:val="00A56DAE"/>
    <w:rsid w:val="00A616E0"/>
    <w:rsid w:val="00A6232F"/>
    <w:rsid w:val="00A641B0"/>
    <w:rsid w:val="00A64291"/>
    <w:rsid w:val="00A649BB"/>
    <w:rsid w:val="00A66DF7"/>
    <w:rsid w:val="00A6703B"/>
    <w:rsid w:val="00A70B88"/>
    <w:rsid w:val="00A70E02"/>
    <w:rsid w:val="00A7252E"/>
    <w:rsid w:val="00A72C0A"/>
    <w:rsid w:val="00A73197"/>
    <w:rsid w:val="00A73507"/>
    <w:rsid w:val="00A7459E"/>
    <w:rsid w:val="00A75998"/>
    <w:rsid w:val="00A7688B"/>
    <w:rsid w:val="00A8022A"/>
    <w:rsid w:val="00A81B52"/>
    <w:rsid w:val="00A82AA1"/>
    <w:rsid w:val="00A82BB4"/>
    <w:rsid w:val="00A83FB0"/>
    <w:rsid w:val="00A878A4"/>
    <w:rsid w:val="00A905F5"/>
    <w:rsid w:val="00A92439"/>
    <w:rsid w:val="00A925C9"/>
    <w:rsid w:val="00A92D91"/>
    <w:rsid w:val="00A95DB5"/>
    <w:rsid w:val="00A969EB"/>
    <w:rsid w:val="00A96B59"/>
    <w:rsid w:val="00AA55D2"/>
    <w:rsid w:val="00AA6BEE"/>
    <w:rsid w:val="00AB2078"/>
    <w:rsid w:val="00AB367D"/>
    <w:rsid w:val="00AB5F42"/>
    <w:rsid w:val="00AB612A"/>
    <w:rsid w:val="00AB67B2"/>
    <w:rsid w:val="00AB6B56"/>
    <w:rsid w:val="00AC0DA1"/>
    <w:rsid w:val="00AC1CF7"/>
    <w:rsid w:val="00AC2B52"/>
    <w:rsid w:val="00AC4C19"/>
    <w:rsid w:val="00AC61A8"/>
    <w:rsid w:val="00AD1B31"/>
    <w:rsid w:val="00AD2642"/>
    <w:rsid w:val="00AD2800"/>
    <w:rsid w:val="00AD3483"/>
    <w:rsid w:val="00AD4629"/>
    <w:rsid w:val="00AD6ECF"/>
    <w:rsid w:val="00AD7548"/>
    <w:rsid w:val="00AE0DA1"/>
    <w:rsid w:val="00AE4F48"/>
    <w:rsid w:val="00AE5974"/>
    <w:rsid w:val="00AE6A0B"/>
    <w:rsid w:val="00AE7A2F"/>
    <w:rsid w:val="00AF0A4D"/>
    <w:rsid w:val="00AF143D"/>
    <w:rsid w:val="00AF32EA"/>
    <w:rsid w:val="00AF55EF"/>
    <w:rsid w:val="00AF634B"/>
    <w:rsid w:val="00AF6A4F"/>
    <w:rsid w:val="00AF6C98"/>
    <w:rsid w:val="00AF7AC8"/>
    <w:rsid w:val="00B01286"/>
    <w:rsid w:val="00B01769"/>
    <w:rsid w:val="00B01B6B"/>
    <w:rsid w:val="00B03B30"/>
    <w:rsid w:val="00B06CD9"/>
    <w:rsid w:val="00B10E00"/>
    <w:rsid w:val="00B12FBB"/>
    <w:rsid w:val="00B14786"/>
    <w:rsid w:val="00B16436"/>
    <w:rsid w:val="00B20E43"/>
    <w:rsid w:val="00B2117C"/>
    <w:rsid w:val="00B22E0E"/>
    <w:rsid w:val="00B303B9"/>
    <w:rsid w:val="00B30A20"/>
    <w:rsid w:val="00B335C9"/>
    <w:rsid w:val="00B33FB9"/>
    <w:rsid w:val="00B35F66"/>
    <w:rsid w:val="00B36D92"/>
    <w:rsid w:val="00B40E2C"/>
    <w:rsid w:val="00B410B9"/>
    <w:rsid w:val="00B4117A"/>
    <w:rsid w:val="00B42633"/>
    <w:rsid w:val="00B42A4C"/>
    <w:rsid w:val="00B44520"/>
    <w:rsid w:val="00B45036"/>
    <w:rsid w:val="00B46119"/>
    <w:rsid w:val="00B5016E"/>
    <w:rsid w:val="00B502BF"/>
    <w:rsid w:val="00B52C79"/>
    <w:rsid w:val="00B534DA"/>
    <w:rsid w:val="00B55CA4"/>
    <w:rsid w:val="00B55D69"/>
    <w:rsid w:val="00B616CD"/>
    <w:rsid w:val="00B62726"/>
    <w:rsid w:val="00B6562C"/>
    <w:rsid w:val="00B677F2"/>
    <w:rsid w:val="00B72DCC"/>
    <w:rsid w:val="00B73492"/>
    <w:rsid w:val="00B77958"/>
    <w:rsid w:val="00B77AB5"/>
    <w:rsid w:val="00B77C3D"/>
    <w:rsid w:val="00B8362B"/>
    <w:rsid w:val="00B92C27"/>
    <w:rsid w:val="00B9315A"/>
    <w:rsid w:val="00B932BE"/>
    <w:rsid w:val="00B9352B"/>
    <w:rsid w:val="00B93A5E"/>
    <w:rsid w:val="00B94086"/>
    <w:rsid w:val="00B942FD"/>
    <w:rsid w:val="00B95B69"/>
    <w:rsid w:val="00B96662"/>
    <w:rsid w:val="00BA0965"/>
    <w:rsid w:val="00BA2D0F"/>
    <w:rsid w:val="00BA2E7F"/>
    <w:rsid w:val="00BA49F6"/>
    <w:rsid w:val="00BA4BA8"/>
    <w:rsid w:val="00BB1681"/>
    <w:rsid w:val="00BB1688"/>
    <w:rsid w:val="00BB4B24"/>
    <w:rsid w:val="00BB58C0"/>
    <w:rsid w:val="00BB6B52"/>
    <w:rsid w:val="00BC1F50"/>
    <w:rsid w:val="00BC207F"/>
    <w:rsid w:val="00BC23B8"/>
    <w:rsid w:val="00BC5DCF"/>
    <w:rsid w:val="00BC6ABA"/>
    <w:rsid w:val="00BC721C"/>
    <w:rsid w:val="00BD1DD0"/>
    <w:rsid w:val="00BD29F1"/>
    <w:rsid w:val="00BD304B"/>
    <w:rsid w:val="00BD4DF6"/>
    <w:rsid w:val="00BD5404"/>
    <w:rsid w:val="00BD5862"/>
    <w:rsid w:val="00BD63BE"/>
    <w:rsid w:val="00BD6F9A"/>
    <w:rsid w:val="00BE0B08"/>
    <w:rsid w:val="00BE122F"/>
    <w:rsid w:val="00BE294C"/>
    <w:rsid w:val="00BE308A"/>
    <w:rsid w:val="00BE4553"/>
    <w:rsid w:val="00BE5423"/>
    <w:rsid w:val="00BE589F"/>
    <w:rsid w:val="00BF08E4"/>
    <w:rsid w:val="00BF0A5D"/>
    <w:rsid w:val="00BF0F97"/>
    <w:rsid w:val="00BF2B93"/>
    <w:rsid w:val="00BF2C40"/>
    <w:rsid w:val="00BF2DF4"/>
    <w:rsid w:val="00BF4B90"/>
    <w:rsid w:val="00BF780B"/>
    <w:rsid w:val="00C00128"/>
    <w:rsid w:val="00C02236"/>
    <w:rsid w:val="00C02401"/>
    <w:rsid w:val="00C02C23"/>
    <w:rsid w:val="00C02C6A"/>
    <w:rsid w:val="00C04113"/>
    <w:rsid w:val="00C05443"/>
    <w:rsid w:val="00C05589"/>
    <w:rsid w:val="00C075A4"/>
    <w:rsid w:val="00C103B2"/>
    <w:rsid w:val="00C10D1F"/>
    <w:rsid w:val="00C13E67"/>
    <w:rsid w:val="00C15742"/>
    <w:rsid w:val="00C15AB7"/>
    <w:rsid w:val="00C16031"/>
    <w:rsid w:val="00C16C60"/>
    <w:rsid w:val="00C17A13"/>
    <w:rsid w:val="00C24355"/>
    <w:rsid w:val="00C24C23"/>
    <w:rsid w:val="00C25057"/>
    <w:rsid w:val="00C25696"/>
    <w:rsid w:val="00C279DD"/>
    <w:rsid w:val="00C315EE"/>
    <w:rsid w:val="00C32B1D"/>
    <w:rsid w:val="00C32DEF"/>
    <w:rsid w:val="00C333A0"/>
    <w:rsid w:val="00C34D0E"/>
    <w:rsid w:val="00C351B7"/>
    <w:rsid w:val="00C36314"/>
    <w:rsid w:val="00C365BA"/>
    <w:rsid w:val="00C36E90"/>
    <w:rsid w:val="00C37760"/>
    <w:rsid w:val="00C379C4"/>
    <w:rsid w:val="00C408EC"/>
    <w:rsid w:val="00C40BC0"/>
    <w:rsid w:val="00C41E75"/>
    <w:rsid w:val="00C427D6"/>
    <w:rsid w:val="00C45064"/>
    <w:rsid w:val="00C456E3"/>
    <w:rsid w:val="00C4592B"/>
    <w:rsid w:val="00C464BE"/>
    <w:rsid w:val="00C5330F"/>
    <w:rsid w:val="00C54021"/>
    <w:rsid w:val="00C54A1A"/>
    <w:rsid w:val="00C557D4"/>
    <w:rsid w:val="00C55A6C"/>
    <w:rsid w:val="00C55B91"/>
    <w:rsid w:val="00C5617B"/>
    <w:rsid w:val="00C6025D"/>
    <w:rsid w:val="00C619D0"/>
    <w:rsid w:val="00C61B37"/>
    <w:rsid w:val="00C61D83"/>
    <w:rsid w:val="00C622FA"/>
    <w:rsid w:val="00C63AE6"/>
    <w:rsid w:val="00C7097C"/>
    <w:rsid w:val="00C70AD9"/>
    <w:rsid w:val="00C70F57"/>
    <w:rsid w:val="00C72374"/>
    <w:rsid w:val="00C77545"/>
    <w:rsid w:val="00C77CDA"/>
    <w:rsid w:val="00C81187"/>
    <w:rsid w:val="00C818DA"/>
    <w:rsid w:val="00C82339"/>
    <w:rsid w:val="00C84D5A"/>
    <w:rsid w:val="00C851FC"/>
    <w:rsid w:val="00C860DE"/>
    <w:rsid w:val="00C867FB"/>
    <w:rsid w:val="00C90227"/>
    <w:rsid w:val="00C915DE"/>
    <w:rsid w:val="00C929DD"/>
    <w:rsid w:val="00C93698"/>
    <w:rsid w:val="00CA0412"/>
    <w:rsid w:val="00CA1F00"/>
    <w:rsid w:val="00CA2EE6"/>
    <w:rsid w:val="00CA33C7"/>
    <w:rsid w:val="00CA5F04"/>
    <w:rsid w:val="00CA61A0"/>
    <w:rsid w:val="00CB022F"/>
    <w:rsid w:val="00CB462E"/>
    <w:rsid w:val="00CB4BAA"/>
    <w:rsid w:val="00CB533E"/>
    <w:rsid w:val="00CB6A2A"/>
    <w:rsid w:val="00CC03DA"/>
    <w:rsid w:val="00CC2C4A"/>
    <w:rsid w:val="00CC3B51"/>
    <w:rsid w:val="00CC400E"/>
    <w:rsid w:val="00CC5EE3"/>
    <w:rsid w:val="00CC78E0"/>
    <w:rsid w:val="00CC7D21"/>
    <w:rsid w:val="00CD11B6"/>
    <w:rsid w:val="00CD38CA"/>
    <w:rsid w:val="00CD4EFE"/>
    <w:rsid w:val="00CE2F33"/>
    <w:rsid w:val="00CE4275"/>
    <w:rsid w:val="00CE5DF7"/>
    <w:rsid w:val="00CE68CC"/>
    <w:rsid w:val="00CE7491"/>
    <w:rsid w:val="00CF0312"/>
    <w:rsid w:val="00CF0BBA"/>
    <w:rsid w:val="00CF198E"/>
    <w:rsid w:val="00CF2F46"/>
    <w:rsid w:val="00CF3028"/>
    <w:rsid w:val="00CF33D0"/>
    <w:rsid w:val="00CF7201"/>
    <w:rsid w:val="00CF7CB1"/>
    <w:rsid w:val="00D0059B"/>
    <w:rsid w:val="00D01018"/>
    <w:rsid w:val="00D04910"/>
    <w:rsid w:val="00D04B01"/>
    <w:rsid w:val="00D076D5"/>
    <w:rsid w:val="00D100BF"/>
    <w:rsid w:val="00D12812"/>
    <w:rsid w:val="00D13013"/>
    <w:rsid w:val="00D1521A"/>
    <w:rsid w:val="00D15518"/>
    <w:rsid w:val="00D15723"/>
    <w:rsid w:val="00D1795D"/>
    <w:rsid w:val="00D17F46"/>
    <w:rsid w:val="00D2213B"/>
    <w:rsid w:val="00D227C2"/>
    <w:rsid w:val="00D245FB"/>
    <w:rsid w:val="00D254A5"/>
    <w:rsid w:val="00D331D4"/>
    <w:rsid w:val="00D33375"/>
    <w:rsid w:val="00D352D9"/>
    <w:rsid w:val="00D373E1"/>
    <w:rsid w:val="00D3753F"/>
    <w:rsid w:val="00D37A4B"/>
    <w:rsid w:val="00D41FA8"/>
    <w:rsid w:val="00D42417"/>
    <w:rsid w:val="00D4297F"/>
    <w:rsid w:val="00D4571E"/>
    <w:rsid w:val="00D46D94"/>
    <w:rsid w:val="00D4719E"/>
    <w:rsid w:val="00D5257C"/>
    <w:rsid w:val="00D528DB"/>
    <w:rsid w:val="00D55B8A"/>
    <w:rsid w:val="00D571DE"/>
    <w:rsid w:val="00D57DE9"/>
    <w:rsid w:val="00D60210"/>
    <w:rsid w:val="00D603FC"/>
    <w:rsid w:val="00D61B62"/>
    <w:rsid w:val="00D64255"/>
    <w:rsid w:val="00D65FFD"/>
    <w:rsid w:val="00D66261"/>
    <w:rsid w:val="00D66655"/>
    <w:rsid w:val="00D7035E"/>
    <w:rsid w:val="00D704CC"/>
    <w:rsid w:val="00D713CE"/>
    <w:rsid w:val="00D71DFC"/>
    <w:rsid w:val="00D726F8"/>
    <w:rsid w:val="00D75784"/>
    <w:rsid w:val="00D7624B"/>
    <w:rsid w:val="00D76CF7"/>
    <w:rsid w:val="00D77B69"/>
    <w:rsid w:val="00D77F76"/>
    <w:rsid w:val="00D803BD"/>
    <w:rsid w:val="00D815E8"/>
    <w:rsid w:val="00D82746"/>
    <w:rsid w:val="00D83489"/>
    <w:rsid w:val="00D84706"/>
    <w:rsid w:val="00D84C83"/>
    <w:rsid w:val="00D91BC2"/>
    <w:rsid w:val="00D91CEF"/>
    <w:rsid w:val="00D93106"/>
    <w:rsid w:val="00D93DB0"/>
    <w:rsid w:val="00D94CD1"/>
    <w:rsid w:val="00D96C21"/>
    <w:rsid w:val="00DA0E06"/>
    <w:rsid w:val="00DA27C8"/>
    <w:rsid w:val="00DA40F0"/>
    <w:rsid w:val="00DA5801"/>
    <w:rsid w:val="00DA6090"/>
    <w:rsid w:val="00DA6CF2"/>
    <w:rsid w:val="00DB4209"/>
    <w:rsid w:val="00DB6B3E"/>
    <w:rsid w:val="00DB71BA"/>
    <w:rsid w:val="00DB739F"/>
    <w:rsid w:val="00DB7E31"/>
    <w:rsid w:val="00DC1BD4"/>
    <w:rsid w:val="00DC3D84"/>
    <w:rsid w:val="00DC3ED1"/>
    <w:rsid w:val="00DC4628"/>
    <w:rsid w:val="00DC6BEA"/>
    <w:rsid w:val="00DD12B3"/>
    <w:rsid w:val="00DD149D"/>
    <w:rsid w:val="00DD1995"/>
    <w:rsid w:val="00DD1A85"/>
    <w:rsid w:val="00DD1A9F"/>
    <w:rsid w:val="00DD1AF7"/>
    <w:rsid w:val="00DD4661"/>
    <w:rsid w:val="00DD5C89"/>
    <w:rsid w:val="00DD7880"/>
    <w:rsid w:val="00DD7A23"/>
    <w:rsid w:val="00DE13FD"/>
    <w:rsid w:val="00DE1D1B"/>
    <w:rsid w:val="00DE1E56"/>
    <w:rsid w:val="00DE2266"/>
    <w:rsid w:val="00DE23F4"/>
    <w:rsid w:val="00DE2494"/>
    <w:rsid w:val="00DE283C"/>
    <w:rsid w:val="00DE4085"/>
    <w:rsid w:val="00DE75B4"/>
    <w:rsid w:val="00DF0354"/>
    <w:rsid w:val="00DF2C39"/>
    <w:rsid w:val="00DF2F7E"/>
    <w:rsid w:val="00DF32B2"/>
    <w:rsid w:val="00DF5756"/>
    <w:rsid w:val="00DF57F1"/>
    <w:rsid w:val="00DF70D9"/>
    <w:rsid w:val="00E0017B"/>
    <w:rsid w:val="00E00927"/>
    <w:rsid w:val="00E0371E"/>
    <w:rsid w:val="00E03B56"/>
    <w:rsid w:val="00E05B5C"/>
    <w:rsid w:val="00E06442"/>
    <w:rsid w:val="00E06672"/>
    <w:rsid w:val="00E1019A"/>
    <w:rsid w:val="00E10AB6"/>
    <w:rsid w:val="00E11A38"/>
    <w:rsid w:val="00E13003"/>
    <w:rsid w:val="00E16AF8"/>
    <w:rsid w:val="00E16D1A"/>
    <w:rsid w:val="00E24C4B"/>
    <w:rsid w:val="00E27695"/>
    <w:rsid w:val="00E279C3"/>
    <w:rsid w:val="00E27BE9"/>
    <w:rsid w:val="00E315C8"/>
    <w:rsid w:val="00E3278B"/>
    <w:rsid w:val="00E35B7D"/>
    <w:rsid w:val="00E3641C"/>
    <w:rsid w:val="00E368D6"/>
    <w:rsid w:val="00E37B85"/>
    <w:rsid w:val="00E37CF7"/>
    <w:rsid w:val="00E403BF"/>
    <w:rsid w:val="00E41819"/>
    <w:rsid w:val="00E41939"/>
    <w:rsid w:val="00E4401A"/>
    <w:rsid w:val="00E44AE6"/>
    <w:rsid w:val="00E46F66"/>
    <w:rsid w:val="00E47383"/>
    <w:rsid w:val="00E503D1"/>
    <w:rsid w:val="00E52126"/>
    <w:rsid w:val="00E52AE4"/>
    <w:rsid w:val="00E534EB"/>
    <w:rsid w:val="00E5460E"/>
    <w:rsid w:val="00E546CF"/>
    <w:rsid w:val="00E55327"/>
    <w:rsid w:val="00E563A4"/>
    <w:rsid w:val="00E57053"/>
    <w:rsid w:val="00E57A43"/>
    <w:rsid w:val="00E606B2"/>
    <w:rsid w:val="00E61D34"/>
    <w:rsid w:val="00E63ADA"/>
    <w:rsid w:val="00E63BDA"/>
    <w:rsid w:val="00E650BF"/>
    <w:rsid w:val="00E674D5"/>
    <w:rsid w:val="00E70ABD"/>
    <w:rsid w:val="00E724EC"/>
    <w:rsid w:val="00E730BC"/>
    <w:rsid w:val="00E757B4"/>
    <w:rsid w:val="00E76B95"/>
    <w:rsid w:val="00E779B7"/>
    <w:rsid w:val="00E77A50"/>
    <w:rsid w:val="00E8084A"/>
    <w:rsid w:val="00E810A3"/>
    <w:rsid w:val="00E812B2"/>
    <w:rsid w:val="00E81EE1"/>
    <w:rsid w:val="00E84E10"/>
    <w:rsid w:val="00E905D4"/>
    <w:rsid w:val="00E91FD4"/>
    <w:rsid w:val="00E948E4"/>
    <w:rsid w:val="00E94D94"/>
    <w:rsid w:val="00E96345"/>
    <w:rsid w:val="00E96E76"/>
    <w:rsid w:val="00E973BF"/>
    <w:rsid w:val="00E97E45"/>
    <w:rsid w:val="00EA0C3D"/>
    <w:rsid w:val="00EA2271"/>
    <w:rsid w:val="00EA2F5B"/>
    <w:rsid w:val="00EA369C"/>
    <w:rsid w:val="00EA3C99"/>
    <w:rsid w:val="00EA4C70"/>
    <w:rsid w:val="00EA52B6"/>
    <w:rsid w:val="00EA5B71"/>
    <w:rsid w:val="00EA5DD4"/>
    <w:rsid w:val="00EA755E"/>
    <w:rsid w:val="00EB0163"/>
    <w:rsid w:val="00EB2A7D"/>
    <w:rsid w:val="00EB3649"/>
    <w:rsid w:val="00EB3985"/>
    <w:rsid w:val="00EB4A80"/>
    <w:rsid w:val="00EB5744"/>
    <w:rsid w:val="00EB57AC"/>
    <w:rsid w:val="00EB7D33"/>
    <w:rsid w:val="00EC0443"/>
    <w:rsid w:val="00EC08FC"/>
    <w:rsid w:val="00EC17A9"/>
    <w:rsid w:val="00EC1D6A"/>
    <w:rsid w:val="00EC35EA"/>
    <w:rsid w:val="00EC563A"/>
    <w:rsid w:val="00EC6954"/>
    <w:rsid w:val="00ED28F2"/>
    <w:rsid w:val="00ED3465"/>
    <w:rsid w:val="00ED3E7D"/>
    <w:rsid w:val="00ED5039"/>
    <w:rsid w:val="00EE0069"/>
    <w:rsid w:val="00EE50D2"/>
    <w:rsid w:val="00EE574A"/>
    <w:rsid w:val="00EE59C2"/>
    <w:rsid w:val="00EE76C5"/>
    <w:rsid w:val="00EF1073"/>
    <w:rsid w:val="00EF249A"/>
    <w:rsid w:val="00EF347D"/>
    <w:rsid w:val="00EF3E6A"/>
    <w:rsid w:val="00EF415A"/>
    <w:rsid w:val="00EF46A2"/>
    <w:rsid w:val="00F00259"/>
    <w:rsid w:val="00F026D5"/>
    <w:rsid w:val="00F028D8"/>
    <w:rsid w:val="00F02BFD"/>
    <w:rsid w:val="00F04D28"/>
    <w:rsid w:val="00F05414"/>
    <w:rsid w:val="00F05D6B"/>
    <w:rsid w:val="00F06FDC"/>
    <w:rsid w:val="00F07336"/>
    <w:rsid w:val="00F10753"/>
    <w:rsid w:val="00F10AEF"/>
    <w:rsid w:val="00F10FA6"/>
    <w:rsid w:val="00F1599B"/>
    <w:rsid w:val="00F15ACC"/>
    <w:rsid w:val="00F178A6"/>
    <w:rsid w:val="00F20AEF"/>
    <w:rsid w:val="00F20BDD"/>
    <w:rsid w:val="00F22A97"/>
    <w:rsid w:val="00F23533"/>
    <w:rsid w:val="00F23E7C"/>
    <w:rsid w:val="00F248D2"/>
    <w:rsid w:val="00F26E4E"/>
    <w:rsid w:val="00F27614"/>
    <w:rsid w:val="00F305A7"/>
    <w:rsid w:val="00F31DC7"/>
    <w:rsid w:val="00F326B3"/>
    <w:rsid w:val="00F36057"/>
    <w:rsid w:val="00F36940"/>
    <w:rsid w:val="00F4115C"/>
    <w:rsid w:val="00F411CB"/>
    <w:rsid w:val="00F443C6"/>
    <w:rsid w:val="00F45742"/>
    <w:rsid w:val="00F507F6"/>
    <w:rsid w:val="00F51A73"/>
    <w:rsid w:val="00F54087"/>
    <w:rsid w:val="00F55F14"/>
    <w:rsid w:val="00F56824"/>
    <w:rsid w:val="00F570E0"/>
    <w:rsid w:val="00F62E54"/>
    <w:rsid w:val="00F63FAF"/>
    <w:rsid w:val="00F64EFC"/>
    <w:rsid w:val="00F65818"/>
    <w:rsid w:val="00F7052B"/>
    <w:rsid w:val="00F7632B"/>
    <w:rsid w:val="00F80F6C"/>
    <w:rsid w:val="00F8269D"/>
    <w:rsid w:val="00F82BCE"/>
    <w:rsid w:val="00F84248"/>
    <w:rsid w:val="00F854FE"/>
    <w:rsid w:val="00F868A2"/>
    <w:rsid w:val="00F8793E"/>
    <w:rsid w:val="00F91587"/>
    <w:rsid w:val="00F943AD"/>
    <w:rsid w:val="00F95373"/>
    <w:rsid w:val="00F960C4"/>
    <w:rsid w:val="00F96207"/>
    <w:rsid w:val="00F97372"/>
    <w:rsid w:val="00FA03F2"/>
    <w:rsid w:val="00FA0A8C"/>
    <w:rsid w:val="00FA2369"/>
    <w:rsid w:val="00FA37DD"/>
    <w:rsid w:val="00FA5256"/>
    <w:rsid w:val="00FB41E1"/>
    <w:rsid w:val="00FB4E52"/>
    <w:rsid w:val="00FB52B8"/>
    <w:rsid w:val="00FB6150"/>
    <w:rsid w:val="00FB7807"/>
    <w:rsid w:val="00FB7AB0"/>
    <w:rsid w:val="00FC26B5"/>
    <w:rsid w:val="00FC54F6"/>
    <w:rsid w:val="00FC5505"/>
    <w:rsid w:val="00FC58E0"/>
    <w:rsid w:val="00FC5EF5"/>
    <w:rsid w:val="00FD14C0"/>
    <w:rsid w:val="00FD1B1E"/>
    <w:rsid w:val="00FD2B3B"/>
    <w:rsid w:val="00FD35F7"/>
    <w:rsid w:val="00FD48F4"/>
    <w:rsid w:val="00FD65F1"/>
    <w:rsid w:val="00FD71D3"/>
    <w:rsid w:val="00FE09E0"/>
    <w:rsid w:val="00FE1B20"/>
    <w:rsid w:val="00FE1C78"/>
    <w:rsid w:val="00FE21EF"/>
    <w:rsid w:val="00FE37C1"/>
    <w:rsid w:val="00FE39AA"/>
    <w:rsid w:val="00FE4809"/>
    <w:rsid w:val="00FE4AC5"/>
    <w:rsid w:val="00FE7D9F"/>
    <w:rsid w:val="00FF5B04"/>
    <w:rsid w:val="00FF704D"/>
    <w:rsid w:val="00FF7E68"/>
    <w:rsid w:val="012B82A6"/>
    <w:rsid w:val="01F9FEDF"/>
    <w:rsid w:val="0206ACB9"/>
    <w:rsid w:val="020B9C15"/>
    <w:rsid w:val="02237BE9"/>
    <w:rsid w:val="024947AE"/>
    <w:rsid w:val="026BD016"/>
    <w:rsid w:val="02A94E83"/>
    <w:rsid w:val="02AFEAF3"/>
    <w:rsid w:val="031B67A6"/>
    <w:rsid w:val="0345EC60"/>
    <w:rsid w:val="036754EE"/>
    <w:rsid w:val="04395E39"/>
    <w:rsid w:val="04AF8CFC"/>
    <w:rsid w:val="050C53F3"/>
    <w:rsid w:val="0607E7B3"/>
    <w:rsid w:val="0612B4CF"/>
    <w:rsid w:val="06321E2D"/>
    <w:rsid w:val="0773E62E"/>
    <w:rsid w:val="085B5F01"/>
    <w:rsid w:val="0894309E"/>
    <w:rsid w:val="08C94E5F"/>
    <w:rsid w:val="09637E9C"/>
    <w:rsid w:val="09CEDDFF"/>
    <w:rsid w:val="09E719AA"/>
    <w:rsid w:val="0A316D9A"/>
    <w:rsid w:val="0AACBD3E"/>
    <w:rsid w:val="0B5A95AA"/>
    <w:rsid w:val="0BA4E0C0"/>
    <w:rsid w:val="0C0941FD"/>
    <w:rsid w:val="0C8E1525"/>
    <w:rsid w:val="0E7FED08"/>
    <w:rsid w:val="0F101F1F"/>
    <w:rsid w:val="0FC4B5F5"/>
    <w:rsid w:val="0FE46351"/>
    <w:rsid w:val="1004B2B8"/>
    <w:rsid w:val="10C00047"/>
    <w:rsid w:val="1197F75E"/>
    <w:rsid w:val="12D7EFF5"/>
    <w:rsid w:val="130B4B80"/>
    <w:rsid w:val="1326C724"/>
    <w:rsid w:val="13273118"/>
    <w:rsid w:val="1337D371"/>
    <w:rsid w:val="138E7E21"/>
    <w:rsid w:val="1409C1DE"/>
    <w:rsid w:val="15D15F99"/>
    <w:rsid w:val="160229D5"/>
    <w:rsid w:val="170A51A1"/>
    <w:rsid w:val="170B87E7"/>
    <w:rsid w:val="179C1713"/>
    <w:rsid w:val="18BE994F"/>
    <w:rsid w:val="1A105A7E"/>
    <w:rsid w:val="1A97FBEF"/>
    <w:rsid w:val="1B7E609D"/>
    <w:rsid w:val="1D400C19"/>
    <w:rsid w:val="1DE93B21"/>
    <w:rsid w:val="1E024060"/>
    <w:rsid w:val="1E1625C7"/>
    <w:rsid w:val="1F05CD18"/>
    <w:rsid w:val="1F569FA3"/>
    <w:rsid w:val="1F5F19A3"/>
    <w:rsid w:val="1F78740F"/>
    <w:rsid w:val="1F93ABC3"/>
    <w:rsid w:val="1FAB6E06"/>
    <w:rsid w:val="20C43E8F"/>
    <w:rsid w:val="227B5427"/>
    <w:rsid w:val="227D41DB"/>
    <w:rsid w:val="22EA6C51"/>
    <w:rsid w:val="23505EE5"/>
    <w:rsid w:val="235CAAF8"/>
    <w:rsid w:val="23BD944B"/>
    <w:rsid w:val="2406B070"/>
    <w:rsid w:val="25287F35"/>
    <w:rsid w:val="25655B59"/>
    <w:rsid w:val="2883F15F"/>
    <w:rsid w:val="289EC6B4"/>
    <w:rsid w:val="28B522D4"/>
    <w:rsid w:val="293DBDE1"/>
    <w:rsid w:val="29CFF3ED"/>
    <w:rsid w:val="2A1E05F8"/>
    <w:rsid w:val="2B5D3024"/>
    <w:rsid w:val="2C52F199"/>
    <w:rsid w:val="2CE27563"/>
    <w:rsid w:val="2D4E7168"/>
    <w:rsid w:val="2D975DCC"/>
    <w:rsid w:val="2E7D265B"/>
    <w:rsid w:val="2F54155B"/>
    <w:rsid w:val="3066BD19"/>
    <w:rsid w:val="307146A3"/>
    <w:rsid w:val="30A90182"/>
    <w:rsid w:val="3110C114"/>
    <w:rsid w:val="31549A5E"/>
    <w:rsid w:val="31BBDF0C"/>
    <w:rsid w:val="323F2D81"/>
    <w:rsid w:val="3320555A"/>
    <w:rsid w:val="335C0DD6"/>
    <w:rsid w:val="33C3B27B"/>
    <w:rsid w:val="343F16FD"/>
    <w:rsid w:val="34F93D7C"/>
    <w:rsid w:val="34FBFC2C"/>
    <w:rsid w:val="3531DDD8"/>
    <w:rsid w:val="35B38EB1"/>
    <w:rsid w:val="361B655E"/>
    <w:rsid w:val="38772149"/>
    <w:rsid w:val="38862D21"/>
    <w:rsid w:val="38968536"/>
    <w:rsid w:val="396CD130"/>
    <w:rsid w:val="39BB8284"/>
    <w:rsid w:val="39CFDA0B"/>
    <w:rsid w:val="3A913377"/>
    <w:rsid w:val="3CB02723"/>
    <w:rsid w:val="3D1B0194"/>
    <w:rsid w:val="3D239371"/>
    <w:rsid w:val="3D5B88AD"/>
    <w:rsid w:val="3E02CBD9"/>
    <w:rsid w:val="3E4852C1"/>
    <w:rsid w:val="3ED0FFA5"/>
    <w:rsid w:val="3F987216"/>
    <w:rsid w:val="3FD1EA57"/>
    <w:rsid w:val="3FFD8586"/>
    <w:rsid w:val="400A378F"/>
    <w:rsid w:val="401D9453"/>
    <w:rsid w:val="40806549"/>
    <w:rsid w:val="4181D514"/>
    <w:rsid w:val="41C4813B"/>
    <w:rsid w:val="42A2155C"/>
    <w:rsid w:val="42BA431C"/>
    <w:rsid w:val="43426183"/>
    <w:rsid w:val="4392C159"/>
    <w:rsid w:val="452B9557"/>
    <w:rsid w:val="45714DD2"/>
    <w:rsid w:val="45CB3CF3"/>
    <w:rsid w:val="45DBFF6D"/>
    <w:rsid w:val="466364EB"/>
    <w:rsid w:val="46E2B12F"/>
    <w:rsid w:val="47D84EDE"/>
    <w:rsid w:val="48990780"/>
    <w:rsid w:val="48C2B2AE"/>
    <w:rsid w:val="48D206D5"/>
    <w:rsid w:val="4944A8A3"/>
    <w:rsid w:val="4A218A41"/>
    <w:rsid w:val="4A982044"/>
    <w:rsid w:val="4B8006D7"/>
    <w:rsid w:val="4BEE70BD"/>
    <w:rsid w:val="4D02AC52"/>
    <w:rsid w:val="4D84BE42"/>
    <w:rsid w:val="4D9A4318"/>
    <w:rsid w:val="4E54BFAF"/>
    <w:rsid w:val="4F3DBD99"/>
    <w:rsid w:val="4F8D1F76"/>
    <w:rsid w:val="5032E100"/>
    <w:rsid w:val="50D57440"/>
    <w:rsid w:val="51501D86"/>
    <w:rsid w:val="527F9E43"/>
    <w:rsid w:val="5322229F"/>
    <w:rsid w:val="53707F42"/>
    <w:rsid w:val="53EA7B02"/>
    <w:rsid w:val="54F0D804"/>
    <w:rsid w:val="550EBBBC"/>
    <w:rsid w:val="56479A2A"/>
    <w:rsid w:val="5768BD42"/>
    <w:rsid w:val="58D077B7"/>
    <w:rsid w:val="5A2B9AFA"/>
    <w:rsid w:val="5A998B2A"/>
    <w:rsid w:val="5B254659"/>
    <w:rsid w:val="5BF50050"/>
    <w:rsid w:val="5C0BFEBC"/>
    <w:rsid w:val="5D0AE413"/>
    <w:rsid w:val="5D10EA00"/>
    <w:rsid w:val="5D9BD4C0"/>
    <w:rsid w:val="5DDD35B4"/>
    <w:rsid w:val="5E0E0BDF"/>
    <w:rsid w:val="5E1DF308"/>
    <w:rsid w:val="5E59F766"/>
    <w:rsid w:val="5EBA3172"/>
    <w:rsid w:val="5FA8690D"/>
    <w:rsid w:val="5FB23562"/>
    <w:rsid w:val="6125F2B8"/>
    <w:rsid w:val="63970C89"/>
    <w:rsid w:val="6437D99D"/>
    <w:rsid w:val="644F79BC"/>
    <w:rsid w:val="6472F554"/>
    <w:rsid w:val="64E751E3"/>
    <w:rsid w:val="64EA03CF"/>
    <w:rsid w:val="64F0E80C"/>
    <w:rsid w:val="64F83927"/>
    <w:rsid w:val="66400AA8"/>
    <w:rsid w:val="6673216A"/>
    <w:rsid w:val="674473A6"/>
    <w:rsid w:val="67E886ED"/>
    <w:rsid w:val="6933FB37"/>
    <w:rsid w:val="69D80A67"/>
    <w:rsid w:val="6A2CA002"/>
    <w:rsid w:val="6A46198D"/>
    <w:rsid w:val="6BB20338"/>
    <w:rsid w:val="6BC7D0EF"/>
    <w:rsid w:val="6BDBA9DC"/>
    <w:rsid w:val="6C21B7B8"/>
    <w:rsid w:val="6C754E6F"/>
    <w:rsid w:val="6CFACD26"/>
    <w:rsid w:val="6D041DA4"/>
    <w:rsid w:val="6D6DF92C"/>
    <w:rsid w:val="6D7D45B4"/>
    <w:rsid w:val="6DED5EE8"/>
    <w:rsid w:val="6E6FE6BB"/>
    <w:rsid w:val="6E8BE27D"/>
    <w:rsid w:val="6F153E72"/>
    <w:rsid w:val="6F4541D8"/>
    <w:rsid w:val="6F904362"/>
    <w:rsid w:val="6FF772EC"/>
    <w:rsid w:val="7124E6CE"/>
    <w:rsid w:val="71E6FB97"/>
    <w:rsid w:val="721DE27B"/>
    <w:rsid w:val="72D76268"/>
    <w:rsid w:val="72EBB3F0"/>
    <w:rsid w:val="73A2E9C1"/>
    <w:rsid w:val="7436700F"/>
    <w:rsid w:val="74B8C5B1"/>
    <w:rsid w:val="74C06F0D"/>
    <w:rsid w:val="75AA225D"/>
    <w:rsid w:val="76785A89"/>
    <w:rsid w:val="77ED7D63"/>
    <w:rsid w:val="780E98AD"/>
    <w:rsid w:val="79B146C4"/>
    <w:rsid w:val="7A1DE7A7"/>
    <w:rsid w:val="7A65EBEE"/>
    <w:rsid w:val="7B03A84D"/>
    <w:rsid w:val="7B06E870"/>
    <w:rsid w:val="7B9AA399"/>
    <w:rsid w:val="7BA16D5C"/>
    <w:rsid w:val="7CB06DD4"/>
    <w:rsid w:val="7CDC3A23"/>
    <w:rsid w:val="7DBD6530"/>
    <w:rsid w:val="7F23D59B"/>
    <w:rsid w:val="7F37ADC2"/>
    <w:rsid w:val="7F9EF502"/>
    <w:rsid w:val="7FB199B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907570A"/>
  <w15:docId w15:val="{949C3D09-C710-475D-A50E-5A3BEC6FE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973BF"/>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qFormat/>
    <w:rsid w:val="00E973BF"/>
    <w:pPr>
      <w:keepNext/>
      <w:tabs>
        <w:tab w:val="center" w:pos="4680"/>
      </w:tabs>
      <w:suppressAutoHyphens/>
      <w:outlineLvl w:val="0"/>
    </w:pPr>
    <w:rPr>
      <w:rFonts w:ascii="Times New Roman" w:hAnsi="Times New Roman"/>
      <w:b/>
    </w:rPr>
  </w:style>
  <w:style w:type="paragraph" w:styleId="Heading2">
    <w:name w:val="heading 2"/>
    <w:basedOn w:val="Normal"/>
    <w:next w:val="Normal"/>
    <w:qFormat/>
    <w:rsid w:val="00E973BF"/>
    <w:pPr>
      <w:keepNext/>
      <w:tabs>
        <w:tab w:val="center" w:pos="4680"/>
      </w:tabs>
      <w:suppressAutoHyphens/>
      <w:jc w:val="center"/>
      <w:outlineLvl w:val="1"/>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973BF"/>
  </w:style>
  <w:style w:type="character" w:styleId="EndnoteReference">
    <w:name w:val="endnote reference"/>
    <w:basedOn w:val="DefaultParagraphFont"/>
    <w:semiHidden/>
    <w:rsid w:val="00E973BF"/>
    <w:rPr>
      <w:vertAlign w:val="superscript"/>
    </w:rPr>
  </w:style>
  <w:style w:type="paragraph" w:styleId="FootnoteText">
    <w:name w:val="footnote text"/>
    <w:basedOn w:val="Normal"/>
    <w:semiHidden/>
    <w:rsid w:val="00E973BF"/>
  </w:style>
  <w:style w:type="character" w:styleId="FootnoteReference">
    <w:name w:val="footnote reference"/>
    <w:basedOn w:val="DefaultParagraphFont"/>
    <w:semiHidden/>
    <w:rsid w:val="00E973BF"/>
    <w:rPr>
      <w:vertAlign w:val="superscript"/>
    </w:rPr>
  </w:style>
  <w:style w:type="paragraph" w:styleId="TOC1">
    <w:name w:val="toc 1"/>
    <w:basedOn w:val="Normal"/>
    <w:next w:val="Normal"/>
    <w:uiPriority w:val="39"/>
    <w:rsid w:val="00905A5F"/>
    <w:pPr>
      <w:tabs>
        <w:tab w:val="right" w:leader="dot" w:pos="9350"/>
      </w:tabs>
      <w:spacing w:before="120" w:after="120"/>
    </w:pPr>
    <w:rPr>
      <w:rFonts w:ascii="Times New Roman" w:hAnsi="Times New Roman"/>
      <w:b/>
      <w:bCs/>
      <w:caps/>
      <w:noProof/>
      <w:sz w:val="20"/>
    </w:rPr>
  </w:style>
  <w:style w:type="paragraph" w:styleId="TOC2">
    <w:name w:val="toc 2"/>
    <w:basedOn w:val="Normal"/>
    <w:next w:val="Normal"/>
    <w:semiHidden/>
    <w:rsid w:val="00E973BF"/>
    <w:pPr>
      <w:ind w:left="240"/>
    </w:pPr>
    <w:rPr>
      <w:rFonts w:asciiTheme="minorHAnsi" w:hAnsiTheme="minorHAnsi"/>
      <w:smallCaps/>
      <w:sz w:val="20"/>
    </w:rPr>
  </w:style>
  <w:style w:type="paragraph" w:styleId="TOC3">
    <w:name w:val="toc 3"/>
    <w:basedOn w:val="Normal"/>
    <w:next w:val="Normal"/>
    <w:semiHidden/>
    <w:rsid w:val="00E973BF"/>
    <w:pPr>
      <w:ind w:left="480"/>
    </w:pPr>
    <w:rPr>
      <w:rFonts w:asciiTheme="minorHAnsi" w:hAnsiTheme="minorHAnsi"/>
      <w:i/>
      <w:iCs/>
      <w:sz w:val="20"/>
    </w:rPr>
  </w:style>
  <w:style w:type="paragraph" w:styleId="TOC4">
    <w:name w:val="toc 4"/>
    <w:basedOn w:val="Normal"/>
    <w:next w:val="Normal"/>
    <w:semiHidden/>
    <w:rsid w:val="00E973BF"/>
    <w:pPr>
      <w:ind w:left="720"/>
    </w:pPr>
    <w:rPr>
      <w:rFonts w:asciiTheme="minorHAnsi" w:hAnsiTheme="minorHAnsi"/>
      <w:sz w:val="18"/>
      <w:szCs w:val="18"/>
    </w:rPr>
  </w:style>
  <w:style w:type="paragraph" w:styleId="TOC5">
    <w:name w:val="toc 5"/>
    <w:basedOn w:val="Normal"/>
    <w:next w:val="Normal"/>
    <w:semiHidden/>
    <w:rsid w:val="00E973BF"/>
    <w:pPr>
      <w:ind w:left="960"/>
    </w:pPr>
    <w:rPr>
      <w:rFonts w:asciiTheme="minorHAnsi" w:hAnsiTheme="minorHAnsi"/>
      <w:sz w:val="18"/>
      <w:szCs w:val="18"/>
    </w:rPr>
  </w:style>
  <w:style w:type="paragraph" w:styleId="TOC6">
    <w:name w:val="toc 6"/>
    <w:basedOn w:val="Normal"/>
    <w:next w:val="Normal"/>
    <w:semiHidden/>
    <w:rsid w:val="00E973BF"/>
    <w:pPr>
      <w:ind w:left="1200"/>
    </w:pPr>
    <w:rPr>
      <w:rFonts w:asciiTheme="minorHAnsi" w:hAnsiTheme="minorHAnsi"/>
      <w:sz w:val="18"/>
      <w:szCs w:val="18"/>
    </w:rPr>
  </w:style>
  <w:style w:type="paragraph" w:styleId="TOC7">
    <w:name w:val="toc 7"/>
    <w:basedOn w:val="Normal"/>
    <w:next w:val="Normal"/>
    <w:semiHidden/>
    <w:rsid w:val="00E973BF"/>
    <w:pPr>
      <w:ind w:left="1440"/>
    </w:pPr>
    <w:rPr>
      <w:rFonts w:asciiTheme="minorHAnsi" w:hAnsiTheme="minorHAnsi"/>
      <w:sz w:val="18"/>
      <w:szCs w:val="18"/>
    </w:rPr>
  </w:style>
  <w:style w:type="paragraph" w:styleId="TOC8">
    <w:name w:val="toc 8"/>
    <w:basedOn w:val="Normal"/>
    <w:next w:val="Normal"/>
    <w:semiHidden/>
    <w:rsid w:val="00E973BF"/>
    <w:pPr>
      <w:ind w:left="1680"/>
    </w:pPr>
    <w:rPr>
      <w:rFonts w:asciiTheme="minorHAnsi" w:hAnsiTheme="minorHAnsi"/>
      <w:sz w:val="18"/>
      <w:szCs w:val="18"/>
    </w:rPr>
  </w:style>
  <w:style w:type="paragraph" w:styleId="TOC9">
    <w:name w:val="toc 9"/>
    <w:basedOn w:val="Normal"/>
    <w:next w:val="Normal"/>
    <w:semiHidden/>
    <w:rsid w:val="00E973BF"/>
    <w:pPr>
      <w:ind w:left="1920"/>
    </w:pPr>
    <w:rPr>
      <w:rFonts w:asciiTheme="minorHAnsi" w:hAnsiTheme="minorHAnsi"/>
      <w:sz w:val="18"/>
      <w:szCs w:val="18"/>
    </w:rPr>
  </w:style>
  <w:style w:type="paragraph" w:styleId="Index1">
    <w:name w:val="index 1"/>
    <w:basedOn w:val="Normal"/>
    <w:next w:val="Normal"/>
    <w:semiHidden/>
    <w:rsid w:val="00E973BF"/>
    <w:pPr>
      <w:tabs>
        <w:tab w:val="right" w:leader="dot" w:pos="9360"/>
      </w:tabs>
      <w:suppressAutoHyphens/>
      <w:ind w:left="1440" w:right="720" w:hanging="1440"/>
    </w:pPr>
  </w:style>
  <w:style w:type="paragraph" w:styleId="Index2">
    <w:name w:val="index 2"/>
    <w:basedOn w:val="Normal"/>
    <w:next w:val="Normal"/>
    <w:semiHidden/>
    <w:rsid w:val="00E973BF"/>
    <w:pPr>
      <w:tabs>
        <w:tab w:val="right" w:leader="dot" w:pos="9360"/>
      </w:tabs>
      <w:suppressAutoHyphens/>
      <w:ind w:left="1440" w:right="720" w:hanging="720"/>
    </w:pPr>
  </w:style>
  <w:style w:type="paragraph" w:styleId="TOAHeading">
    <w:name w:val="toa heading"/>
    <w:basedOn w:val="Normal"/>
    <w:next w:val="Normal"/>
    <w:semiHidden/>
    <w:rsid w:val="00E973BF"/>
    <w:pPr>
      <w:tabs>
        <w:tab w:val="right" w:pos="9360"/>
      </w:tabs>
      <w:suppressAutoHyphens/>
    </w:pPr>
  </w:style>
  <w:style w:type="paragraph" w:styleId="Caption">
    <w:name w:val="caption"/>
    <w:basedOn w:val="Normal"/>
    <w:next w:val="Normal"/>
    <w:qFormat/>
    <w:rsid w:val="00E973BF"/>
  </w:style>
  <w:style w:type="character" w:customStyle="1" w:styleId="EquationCaption">
    <w:name w:val="_Equation Caption"/>
    <w:rsid w:val="00E973BF"/>
  </w:style>
  <w:style w:type="paragraph" w:styleId="Footer">
    <w:name w:val="footer"/>
    <w:basedOn w:val="Normal"/>
    <w:link w:val="FooterChar"/>
    <w:uiPriority w:val="99"/>
    <w:rsid w:val="00E973BF"/>
    <w:pPr>
      <w:tabs>
        <w:tab w:val="center" w:pos="4320"/>
        <w:tab w:val="right" w:pos="8640"/>
      </w:tabs>
    </w:pPr>
  </w:style>
  <w:style w:type="paragraph" w:styleId="BodyText">
    <w:name w:val="Body Text"/>
    <w:basedOn w:val="Normal"/>
    <w:rsid w:val="00E973BF"/>
    <w:pPr>
      <w:tabs>
        <w:tab w:val="left" w:pos="-720"/>
      </w:tabs>
      <w:suppressAutoHyphens/>
    </w:pPr>
    <w:rPr>
      <w:rFonts w:ascii="Times New Roman" w:hAnsi="Times New Roman"/>
      <w:b/>
    </w:rPr>
  </w:style>
  <w:style w:type="paragraph" w:styleId="BodyTextIndent2">
    <w:name w:val="Body Text Indent 2"/>
    <w:basedOn w:val="Normal"/>
    <w:rsid w:val="00E973BF"/>
    <w:pPr>
      <w:widowControl/>
      <w:spacing w:line="360" w:lineRule="auto"/>
      <w:ind w:firstLine="720"/>
    </w:pPr>
    <w:rPr>
      <w:rFonts w:ascii="Georgia" w:hAnsi="Georgia"/>
      <w:color w:val="000000"/>
    </w:rPr>
  </w:style>
  <w:style w:type="paragraph" w:styleId="BodyTextIndent">
    <w:name w:val="Body Text Indent"/>
    <w:basedOn w:val="Normal"/>
    <w:rsid w:val="00E973BF"/>
    <w:pPr>
      <w:widowControl/>
      <w:tabs>
        <w:tab w:val="left" w:pos="-720"/>
      </w:tabs>
      <w:suppressAutoHyphens/>
      <w:overflowPunct/>
      <w:autoSpaceDE/>
      <w:autoSpaceDN/>
      <w:adjustRightInd/>
      <w:ind w:left="720"/>
      <w:textAlignment w:val="auto"/>
    </w:pPr>
    <w:rPr>
      <w:rFonts w:ascii="Times New Roman" w:hAnsi="Times New Roman"/>
    </w:rPr>
  </w:style>
  <w:style w:type="paragraph" w:styleId="BalloonText">
    <w:name w:val="Balloon Text"/>
    <w:basedOn w:val="Normal"/>
    <w:semiHidden/>
    <w:rsid w:val="00C00128"/>
    <w:rPr>
      <w:rFonts w:ascii="Tahoma" w:hAnsi="Tahoma" w:cs="Tahoma"/>
      <w:sz w:val="16"/>
      <w:szCs w:val="16"/>
    </w:rPr>
  </w:style>
  <w:style w:type="paragraph" w:styleId="HTMLPreformatted">
    <w:name w:val="HTML Preformatted"/>
    <w:basedOn w:val="Normal"/>
    <w:rsid w:val="00DA5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Strong">
    <w:name w:val="Strong"/>
    <w:basedOn w:val="DefaultParagraphFont"/>
    <w:qFormat/>
    <w:rsid w:val="008A1A85"/>
    <w:rPr>
      <w:b/>
      <w:bCs/>
    </w:rPr>
  </w:style>
  <w:style w:type="table" w:styleId="TableProfessional">
    <w:name w:val="Table Professional"/>
    <w:basedOn w:val="TableNormal"/>
    <w:rsid w:val="007E42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rsid w:val="00650EBF"/>
    <w:pPr>
      <w:tabs>
        <w:tab w:val="center" w:pos="4320"/>
        <w:tab w:val="right" w:pos="8640"/>
      </w:tabs>
    </w:pPr>
  </w:style>
  <w:style w:type="character" w:styleId="CommentReference">
    <w:name w:val="annotation reference"/>
    <w:basedOn w:val="DefaultParagraphFont"/>
    <w:semiHidden/>
    <w:rsid w:val="00831EA7"/>
    <w:rPr>
      <w:sz w:val="16"/>
      <w:szCs w:val="16"/>
    </w:rPr>
  </w:style>
  <w:style w:type="paragraph" w:styleId="CommentText">
    <w:name w:val="annotation text"/>
    <w:basedOn w:val="Normal"/>
    <w:link w:val="CommentTextChar"/>
    <w:semiHidden/>
    <w:rsid w:val="00831EA7"/>
    <w:rPr>
      <w:sz w:val="20"/>
    </w:rPr>
  </w:style>
  <w:style w:type="paragraph" w:styleId="CommentSubject">
    <w:name w:val="annotation subject"/>
    <w:basedOn w:val="CommentText"/>
    <w:next w:val="CommentText"/>
    <w:semiHidden/>
    <w:rsid w:val="00831EA7"/>
    <w:rPr>
      <w:b/>
      <w:bCs/>
    </w:rPr>
  </w:style>
  <w:style w:type="character" w:styleId="Hyperlink">
    <w:name w:val="Hyperlink"/>
    <w:basedOn w:val="DefaultParagraphFont"/>
    <w:uiPriority w:val="99"/>
    <w:rsid w:val="0043383F"/>
    <w:rPr>
      <w:color w:val="0000FF"/>
      <w:u w:val="single"/>
    </w:rPr>
  </w:style>
  <w:style w:type="character" w:styleId="FollowedHyperlink">
    <w:name w:val="FollowedHyperlink"/>
    <w:basedOn w:val="DefaultParagraphFont"/>
    <w:rsid w:val="000D724C"/>
    <w:rPr>
      <w:color w:val="800080"/>
      <w:u w:val="single"/>
    </w:rPr>
  </w:style>
  <w:style w:type="table" w:styleId="TableGrid">
    <w:name w:val="Table Grid"/>
    <w:basedOn w:val="TableNormal"/>
    <w:rsid w:val="00B450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D2F27"/>
    <w:rPr>
      <w:rFonts w:ascii="Courier" w:hAnsi="Courier"/>
      <w:sz w:val="24"/>
    </w:rPr>
  </w:style>
  <w:style w:type="paragraph" w:styleId="ListParagraph">
    <w:name w:val="List Paragraph"/>
    <w:basedOn w:val="Normal"/>
    <w:uiPriority w:val="34"/>
    <w:qFormat/>
    <w:rsid w:val="003333DF"/>
    <w:pPr>
      <w:tabs>
        <w:tab w:val="left" w:pos="-720"/>
      </w:tabs>
      <w:suppressAutoHyphens/>
      <w:overflowPunct/>
      <w:autoSpaceDE/>
      <w:autoSpaceDN/>
      <w:adjustRightInd/>
      <w:spacing w:line="480" w:lineRule="auto"/>
      <w:ind w:left="720"/>
      <w:contextualSpacing/>
      <w:textAlignment w:val="auto"/>
    </w:pPr>
    <w:rPr>
      <w:rFonts w:ascii="Times New Roman" w:hAnsi="Times New Roman"/>
      <w:spacing w:val="-3"/>
    </w:rPr>
  </w:style>
  <w:style w:type="character" w:customStyle="1" w:styleId="FooterChar">
    <w:name w:val="Footer Char"/>
    <w:basedOn w:val="DefaultParagraphFont"/>
    <w:link w:val="Footer"/>
    <w:uiPriority w:val="99"/>
    <w:rsid w:val="002568E6"/>
    <w:rPr>
      <w:rFonts w:ascii="Courier" w:hAnsi="Courier"/>
      <w:sz w:val="24"/>
    </w:rPr>
  </w:style>
  <w:style w:type="character" w:customStyle="1" w:styleId="CommentTextChar">
    <w:name w:val="Comment Text Char"/>
    <w:basedOn w:val="DefaultParagraphFont"/>
    <w:link w:val="CommentText"/>
    <w:semiHidden/>
    <w:rsid w:val="00AF6C98"/>
    <w:rPr>
      <w:rFonts w:ascii="Courier" w:hAnsi="Courier"/>
    </w:rPr>
  </w:style>
  <w:style w:type="paragraph" w:customStyle="1" w:styleId="Level2">
    <w:name w:val="Level 2"/>
    <w:basedOn w:val="Normal"/>
    <w:rsid w:val="00334662"/>
    <w:pPr>
      <w:numPr>
        <w:ilvl w:val="1"/>
        <w:numId w:val="21"/>
      </w:numPr>
      <w:overflowPunct/>
      <w:ind w:left="1440" w:hanging="720"/>
      <w:textAlignment w:val="auto"/>
      <w:outlineLvl w:val="1"/>
    </w:pPr>
    <w:rPr>
      <w:rFonts w:ascii="Times New Roman" w:hAnsi="Times New Roman"/>
      <w:szCs w:val="24"/>
    </w:rPr>
  </w:style>
  <w:style w:type="paragraph" w:styleId="BodyText2">
    <w:name w:val="Body Text 2"/>
    <w:basedOn w:val="Normal"/>
    <w:link w:val="BodyText2Char"/>
    <w:semiHidden/>
    <w:unhideWhenUsed/>
    <w:rsid w:val="004B1B15"/>
    <w:pPr>
      <w:spacing w:after="120" w:line="480" w:lineRule="auto"/>
    </w:pPr>
  </w:style>
  <w:style w:type="character" w:customStyle="1" w:styleId="BodyText2Char">
    <w:name w:val="Body Text 2 Char"/>
    <w:basedOn w:val="DefaultParagraphFont"/>
    <w:link w:val="BodyText2"/>
    <w:semiHidden/>
    <w:rsid w:val="004B1B15"/>
    <w:rPr>
      <w:rFonts w:ascii="Courier" w:hAnsi="Courier"/>
      <w:sz w:val="24"/>
    </w:rPr>
  </w:style>
  <w:style w:type="character" w:styleId="UnresolvedMention">
    <w:name w:val="Unresolved Mention"/>
    <w:basedOn w:val="DefaultParagraphFont"/>
    <w:uiPriority w:val="99"/>
    <w:semiHidden/>
    <w:unhideWhenUsed/>
    <w:rsid w:val="00AC4C19"/>
    <w:rPr>
      <w:color w:val="605E5C"/>
      <w:shd w:val="clear" w:color="auto" w:fill="E1DFDD"/>
    </w:rPr>
  </w:style>
  <w:style w:type="character" w:customStyle="1" w:styleId="cf01">
    <w:name w:val="cf01"/>
    <w:basedOn w:val="DefaultParagraphFont"/>
    <w:rsid w:val="00C36314"/>
    <w:rPr>
      <w:rFonts w:ascii="Segoe UI" w:hAnsi="Segoe UI" w:cs="Segoe UI" w:hint="default"/>
    </w:rPr>
  </w:style>
  <w:style w:type="paragraph" w:customStyle="1" w:styleId="pf0">
    <w:name w:val="pf0"/>
    <w:basedOn w:val="Normal"/>
    <w:rsid w:val="00924C54"/>
    <w:pPr>
      <w:widowControl/>
      <w:overflowPunct/>
      <w:autoSpaceDE/>
      <w:autoSpaceDN/>
      <w:adjustRightInd/>
      <w:spacing w:before="100" w:beforeAutospacing="1" w:after="100" w:afterAutospacing="1"/>
      <w:textAlignment w:val="auto"/>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lisa@rafiusa.org" TargetMode="External" /><Relationship Id="rId11" Type="http://schemas.openxmlformats.org/officeDocument/2006/relationships/hyperlink" Target="mailto:MSRUSSELL@tarleton.edu" TargetMode="Externa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documentManagement>
    <_ip_UnifiedCompliancePolicyUIAction xmlns="http://schemas.microsoft.com/sharepoint/v3" xsi:nil="true"/>
    <_activity xmlns="b2c5ab5c-a418-42bf-aa93-afce4903dab0"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ABD636169BC4949830EC19200161F76" ma:contentTypeVersion="16" ma:contentTypeDescription="Create a new document." ma:contentTypeScope="" ma:versionID="b343ee387b31759bb52b6b849d0f5fc7">
  <xsd:schema xmlns:xsd="http://www.w3.org/2001/XMLSchema" xmlns:xs="http://www.w3.org/2001/XMLSchema" xmlns:p="http://schemas.microsoft.com/office/2006/metadata/properties" xmlns:ns1="http://schemas.microsoft.com/sharepoint/v3" xmlns:ns3="2e45aec4-043f-4308-ad34-60a9bf4b068e" xmlns:ns4="b2c5ab5c-a418-42bf-aa93-afce4903dab0" targetNamespace="http://schemas.microsoft.com/office/2006/metadata/properties" ma:root="true" ma:fieldsID="6684f27fbd3e7128edc5c40f14b5dfab" ns1:_="" ns3:_="" ns4:_="">
    <xsd:import namespace="http://schemas.microsoft.com/sharepoint/v3"/>
    <xsd:import namespace="2e45aec4-043f-4308-ad34-60a9bf4b068e"/>
    <xsd:import namespace="b2c5ab5c-a418-42bf-aa93-afce4903dab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OCR" minOccurs="0"/>
                <xsd:element ref="ns4:_activity" minOccurs="0"/>
                <xsd:element ref="ns4:MediaServiceObjectDetectorVersions" minOccurs="0"/>
                <xsd:element ref="ns4:MediaServiceSystemTags" minOccurs="0"/>
                <xsd:element ref="ns4: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45aec4-043f-4308-ad34-60a9bf4b068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c5ab5c-a418-42bf-aa93-afce4903dab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DD7420-095D-468C-BC80-9E7A41869B57}">
  <ds:schemaRefs>
    <ds:schemaRef ds:uri="http://schemas.microsoft.com/office/2006/metadata/properties"/>
    <ds:schemaRef ds:uri="http://www.w3.org/2000/xmlns/"/>
    <ds:schemaRef ds:uri="http://schemas.microsoft.com/sharepoint/v3"/>
    <ds:schemaRef ds:uri="http://www.w3.org/2001/XMLSchema-instance"/>
    <ds:schemaRef ds:uri="b2c5ab5c-a418-42bf-aa93-afce4903dab0"/>
  </ds:schemaRefs>
</ds:datastoreItem>
</file>

<file path=customXml/itemProps2.xml><?xml version="1.0" encoding="utf-8"?>
<ds:datastoreItem xmlns:ds="http://schemas.openxmlformats.org/officeDocument/2006/customXml" ds:itemID="{2403C59E-8F3A-431A-BF85-36005A4BD2AB}">
  <ds:schemaRefs>
    <ds:schemaRef ds:uri="http://schemas.microsoft.com/sharepoint/v3/contenttype/forms"/>
  </ds:schemaRefs>
</ds:datastoreItem>
</file>

<file path=customXml/itemProps3.xml><?xml version="1.0" encoding="utf-8"?>
<ds:datastoreItem xmlns:ds="http://schemas.openxmlformats.org/officeDocument/2006/customXml" ds:itemID="{09D1A889-C2C4-470F-8D29-F7EA8E7C3256}">
  <ds:schemaRefs>
    <ds:schemaRef ds:uri="http://schemas.microsoft.com/office/2006/metadata/contentType"/>
    <ds:schemaRef ds:uri="http://schemas.microsoft.com/office/2006/metadata/properties/metaAttributes"/>
    <ds:schemaRef ds:uri="http://www.w3.org/2000/xmlns/"/>
    <ds:schemaRef ds:uri="http://www.w3.org/2001/XMLSchema"/>
    <ds:schemaRef ds:uri="http://schemas.microsoft.com/sharepoint/v3"/>
    <ds:schemaRef ds:uri="2e45aec4-043f-4308-ad34-60a9bf4b068e"/>
    <ds:schemaRef ds:uri="b2c5ab5c-a418-42bf-aa93-afce4903dab0"/>
  </ds:schemaRefs>
</ds:datastoreItem>
</file>

<file path=customXml/itemProps4.xml><?xml version="1.0" encoding="utf-8"?>
<ds:datastoreItem xmlns:ds="http://schemas.openxmlformats.org/officeDocument/2006/customXml" ds:itemID="{490EBA4D-6921-4C59-8EE3-C478A1DF2A85}">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2277</Words>
  <Characters>12981</Characters>
  <Application>Microsoft Office Word</Application>
  <DocSecurity>0</DocSecurity>
  <Lines>108</Lines>
  <Paragraphs>30</Paragraphs>
  <ScaleCrop>false</ScaleCrop>
  <Company>USDA/FNS</Company>
  <LinksUpToDate>false</LinksUpToDate>
  <CharactersWithSpaces>15228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OMB No</dc:title>
  <dc:creator>USDA</dc:creator>
  <cp:lastModifiedBy>Ball, MaryAnn - FPAC-FBC, DC</cp:lastModifiedBy>
  <cp:revision>5</cp:revision>
  <cp:lastPrinted>2013-08-08T17:23:00Z</cp:lastPrinted>
  <dcterms:created xsi:type="dcterms:W3CDTF">2024-11-08T17:45:00Z</dcterms:created>
  <dcterms:modified xsi:type="dcterms:W3CDTF">2024-11-08T17:47:00Z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0x010100DABD636169BC4949830EC19200161F76</vt:lpwstr>
  </property>
  <property fmtid="{D5CDD505-2E9C-101B-9397-08002B2CF9AE}" pid="3" name="Order">
    <vt:r8>500</vt:r8>
  </property>
  <property fmtid="{D5CDD505-2E9C-101B-9397-08002B2CF9AE}" pid="4" name="TemplateUrl">
    <vt:lpwstr/>
  </property>
  <property fmtid="{D5CDD505-2E9C-101B-9397-08002B2CF9AE}" pid="5" name="xd_ProgID">
    <vt:lpwstr/>
  </property>
  <property fmtid="{D5CDD505-2E9C-101B-9397-08002B2CF9AE}" pid="6" name="_dlc_DocId">
    <vt:lpwstr>PAT56XDWNNC6-1500440792-5</vt:lpwstr>
  </property>
  <property fmtid="{D5CDD505-2E9C-101B-9397-08002B2CF9AE}" pid="7" name="_dlc_DocIdItemGuid">
    <vt:lpwstr>f9460f86-ccb2-45e2-9293-8cbabf720072</vt:lpwstr>
  </property>
  <property fmtid="{D5CDD505-2E9C-101B-9397-08002B2CF9AE}" pid="8" name="_dlc_DocIdUrl">
    <vt:lpwstr>https://fncspro.usda.net/offices/ops/prao/_layouts/15/DocIdRedir.aspx?ID=PAT56XDWNNC6-1500440792-5, PAT56XDWNNC6-1500440792-5</vt:lpwstr>
  </property>
</Properties>
</file>