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38F9" w14:paraId="668E4FAE" w14:textId="77777777">
      <w:pPr>
        <w:pStyle w:val="BodyText"/>
      </w:pPr>
    </w:p>
    <w:p w:rsidR="009138F9" w14:paraId="7C93C06A" w14:textId="77777777">
      <w:pPr>
        <w:pStyle w:val="BodyText"/>
      </w:pPr>
    </w:p>
    <w:p w:rsidR="009138F9" w14:paraId="4B49AC86" w14:textId="77777777">
      <w:pPr>
        <w:pStyle w:val="BodyText"/>
        <w:spacing w:before="67"/>
      </w:pPr>
    </w:p>
    <w:p w:rsidR="009138F9" w14:paraId="646C80FF" w14:textId="77777777">
      <w:pPr>
        <w:ind w:left="231"/>
        <w:rPr>
          <w:b/>
          <w:sz w:val="20"/>
        </w:rPr>
      </w:pPr>
      <w:r>
        <w:rPr>
          <w:b/>
          <w:spacing w:val="-4"/>
          <w:sz w:val="20"/>
        </w:rPr>
        <w:t>USDA</w:t>
      </w:r>
    </w:p>
    <w:p w:rsidR="009138F9" w14:paraId="319D9B31" w14:textId="77777777">
      <w:pPr>
        <w:pStyle w:val="BodyText"/>
        <w:spacing w:before="10"/>
        <w:ind w:left="231"/>
      </w:pPr>
      <w:r>
        <w:t>Form</w:t>
      </w:r>
      <w:r>
        <w:rPr>
          <w:spacing w:val="-1"/>
        </w:rPr>
        <w:t xml:space="preserve"> </w:t>
      </w:r>
      <w:r>
        <w:t>RD</w:t>
      </w:r>
      <w:r>
        <w:rPr>
          <w:spacing w:val="-1"/>
        </w:rPr>
        <w:t xml:space="preserve"> </w:t>
      </w:r>
      <w:r>
        <w:t>400-</w:t>
      </w:r>
      <w:r>
        <w:rPr>
          <w:spacing w:val="-10"/>
        </w:rPr>
        <w:t>4</w:t>
      </w:r>
    </w:p>
    <w:p w:rsidR="009138F9" w14:paraId="06577781" w14:textId="77777777">
      <w:pPr>
        <w:pStyle w:val="BodyText"/>
        <w:spacing w:before="10"/>
        <w:ind w:left="231"/>
      </w:pPr>
      <w:r>
        <w:t>(Rev. 08-</w:t>
      </w:r>
      <w:r>
        <w:rPr>
          <w:spacing w:val="-5"/>
        </w:rPr>
        <w:t>22)</w:t>
      </w:r>
    </w:p>
    <w:p w:rsidR="009138F9" w14:paraId="64903507" w14:textId="77777777">
      <w:pPr>
        <w:rPr>
          <w:sz w:val="20"/>
        </w:rPr>
      </w:pPr>
      <w:r>
        <w:br w:type="column"/>
      </w:r>
    </w:p>
    <w:p w:rsidR="009138F9" w14:paraId="0B4F2AFB" w14:textId="77777777">
      <w:pPr>
        <w:pStyle w:val="BodyText"/>
        <w:spacing w:before="189"/>
      </w:pPr>
    </w:p>
    <w:p w:rsidR="009138F9" w14:paraId="7730A610" w14:textId="77777777">
      <w:pPr>
        <w:ind w:left="191" w:right="26"/>
        <w:jc w:val="center"/>
        <w:rPr>
          <w:i/>
          <w:sz w:val="20"/>
        </w:rPr>
      </w:pPr>
      <w:r>
        <w:rPr>
          <w:i/>
          <w:color w:val="221F1F"/>
          <w:sz w:val="20"/>
        </w:rPr>
        <w:t xml:space="preserve">Position </w:t>
      </w:r>
      <w:r>
        <w:rPr>
          <w:i/>
          <w:color w:val="221F1F"/>
          <w:spacing w:val="-10"/>
          <w:sz w:val="20"/>
        </w:rPr>
        <w:t>3</w:t>
      </w:r>
    </w:p>
    <w:p w:rsidR="009138F9" w14:paraId="205FAD93" w14:textId="77777777">
      <w:pPr>
        <w:pStyle w:val="BodyText"/>
        <w:spacing w:before="83"/>
        <w:rPr>
          <w:i/>
        </w:rPr>
      </w:pPr>
    </w:p>
    <w:p w:rsidR="009138F9" w14:paraId="11929A53" w14:textId="77777777">
      <w:pPr>
        <w:pStyle w:val="Title"/>
      </w:pPr>
      <w:r>
        <w:rPr>
          <w:color w:val="221F1F"/>
        </w:rPr>
        <w:t xml:space="preserve">ASSURANCE </w:t>
      </w:r>
      <w:r>
        <w:rPr>
          <w:color w:val="221F1F"/>
          <w:spacing w:val="-2"/>
        </w:rPr>
        <w:t>AGREEMENT</w:t>
      </w:r>
    </w:p>
    <w:p w:rsidR="009138F9" w14:paraId="4037254A" w14:textId="77777777">
      <w:pPr>
        <w:pStyle w:val="BodyText"/>
        <w:ind w:left="191"/>
        <w:jc w:val="center"/>
      </w:pPr>
      <w:r>
        <w:rPr>
          <w:color w:val="221F1F"/>
        </w:rPr>
        <w:t>(Under</w:t>
      </w:r>
      <w:r>
        <w:rPr>
          <w:color w:val="221F1F"/>
          <w:spacing w:val="-1"/>
        </w:rPr>
        <w:t xml:space="preserve"> </w:t>
      </w:r>
      <w:r>
        <w:rPr>
          <w:color w:val="221F1F"/>
        </w:rPr>
        <w:t>Title</w:t>
      </w:r>
      <w:r>
        <w:rPr>
          <w:color w:val="221F1F"/>
          <w:spacing w:val="-1"/>
        </w:rPr>
        <w:t xml:space="preserve"> </w:t>
      </w:r>
      <w:r>
        <w:rPr>
          <w:color w:val="221F1F"/>
        </w:rPr>
        <w:t>VI,</w:t>
      </w:r>
      <w:r>
        <w:rPr>
          <w:color w:val="221F1F"/>
          <w:spacing w:val="-1"/>
        </w:rPr>
        <w:t xml:space="preserve"> </w:t>
      </w:r>
      <w:r>
        <w:rPr>
          <w:color w:val="221F1F"/>
        </w:rPr>
        <w:t>Civil Rights</w:t>
      </w:r>
      <w:r>
        <w:rPr>
          <w:color w:val="221F1F"/>
          <w:spacing w:val="-2"/>
        </w:rPr>
        <w:t xml:space="preserve"> </w:t>
      </w:r>
      <w:r>
        <w:rPr>
          <w:color w:val="221F1F"/>
        </w:rPr>
        <w:t>Act</w:t>
      </w:r>
      <w:r>
        <w:rPr>
          <w:color w:val="221F1F"/>
          <w:spacing w:val="-1"/>
        </w:rPr>
        <w:t xml:space="preserve"> </w:t>
      </w:r>
      <w:r>
        <w:rPr>
          <w:color w:val="221F1F"/>
        </w:rPr>
        <w:t xml:space="preserve">of </w:t>
      </w:r>
      <w:r>
        <w:rPr>
          <w:color w:val="221F1F"/>
          <w:spacing w:val="-2"/>
        </w:rPr>
        <w:t>1964)</w:t>
      </w:r>
    </w:p>
    <w:p w:rsidR="009138F9" w14:paraId="1E9E5822" w14:textId="77777777">
      <w:pPr>
        <w:pStyle w:val="BodyText"/>
        <w:spacing w:before="62" w:line="249" w:lineRule="auto"/>
        <w:ind w:left="231" w:right="680"/>
        <w:rPr>
          <w:color w:val="221F1F"/>
          <w:spacing w:val="-4"/>
        </w:rPr>
      </w:pPr>
      <w:r>
        <w:br w:type="column"/>
      </w:r>
      <w:r>
        <w:rPr>
          <w:color w:val="221F1F"/>
        </w:rPr>
        <w:t>FORM APPROVED OMB No. 0575-</w:t>
      </w:r>
      <w:r>
        <w:rPr>
          <w:color w:val="221F1F"/>
          <w:spacing w:val="-4"/>
        </w:rPr>
        <w:t>0201</w:t>
      </w:r>
    </w:p>
    <w:p w:rsidR="002F790E" w14:paraId="68396856" w14:textId="6D75B798">
      <w:pPr>
        <w:pStyle w:val="BodyText"/>
        <w:spacing w:before="62" w:line="249" w:lineRule="auto"/>
        <w:ind w:left="231" w:right="680"/>
      </w:pPr>
      <w:r>
        <w:t>OMB No. 0575-0018</w:t>
      </w:r>
    </w:p>
    <w:p w:rsidR="009138F9" w14:paraId="3BA7D86F" w14:textId="401134E4">
      <w:pPr>
        <w:pStyle w:val="BodyText"/>
        <w:spacing w:before="1"/>
        <w:ind w:left="231"/>
      </w:pPr>
      <w:r>
        <w:rPr>
          <w:color w:val="221F1F"/>
        </w:rPr>
        <w:t xml:space="preserve">Exp Date: </w:t>
      </w:r>
      <w:r w:rsidR="002F790E">
        <w:rPr>
          <w:color w:val="221F1F"/>
          <w:spacing w:val="-2"/>
        </w:rPr>
        <w:t>X</w:t>
      </w:r>
      <w:r>
        <w:rPr>
          <w:color w:val="221F1F"/>
          <w:spacing w:val="-2"/>
        </w:rPr>
        <w:t>/</w:t>
      </w:r>
      <w:r w:rsidR="002F790E">
        <w:rPr>
          <w:color w:val="221F1F"/>
          <w:spacing w:val="-2"/>
        </w:rPr>
        <w:t>XX</w:t>
      </w:r>
      <w:r>
        <w:rPr>
          <w:color w:val="221F1F"/>
          <w:spacing w:val="-2"/>
        </w:rPr>
        <w:t>/20</w:t>
      </w:r>
      <w:r w:rsidR="002F790E">
        <w:rPr>
          <w:color w:val="221F1F"/>
          <w:spacing w:val="-2"/>
        </w:rPr>
        <w:t>XX</w:t>
      </w:r>
    </w:p>
    <w:p w:rsidR="009138F9" w14:paraId="3126EA20" w14:textId="77777777">
      <w:pPr>
        <w:sectPr>
          <w:type w:val="continuous"/>
          <w:pgSz w:w="12240" w:h="15840"/>
          <w:pgMar w:top="580" w:right="700" w:bottom="280" w:left="620" w:header="720" w:footer="720" w:gutter="0"/>
          <w:cols w:num="3" w:space="720" w:equalWidth="0">
            <w:col w:w="1550" w:space="2044"/>
            <w:col w:w="3672" w:space="1022"/>
            <w:col w:w="2632"/>
          </w:cols>
        </w:sectPr>
      </w:pPr>
    </w:p>
    <w:p w:rsidR="009138F9" w14:paraId="3CF09243" w14:textId="77777777">
      <w:pPr>
        <w:pStyle w:val="BodyText"/>
        <w:spacing w:before="172"/>
      </w:pPr>
    </w:p>
    <w:p w:rsidR="009138F9" w14:paraId="7427D680" w14:textId="77777777">
      <w:pPr>
        <w:pStyle w:val="BodyText"/>
        <w:ind w:left="219"/>
      </w:pPr>
      <w:r>
        <w:rPr>
          <w:color w:val="221F1F"/>
          <w:spacing w:val="-5"/>
        </w:rPr>
        <w:t>The</w:t>
      </w:r>
    </w:p>
    <w:p w:rsidR="009138F9" w14:paraId="375CD540" w14:textId="77777777">
      <w:pPr>
        <w:pStyle w:val="BodyText"/>
        <w:spacing w:before="5"/>
        <w:rPr>
          <w:sz w:val="12"/>
        </w:rPr>
      </w:pPr>
      <w:r>
        <w:rPr>
          <w:noProof/>
        </w:rPr>
        <mc:AlternateContent>
          <mc:Choice Requires="wps">
            <w:drawing>
              <wp:anchor distT="0" distB="0" distL="0" distR="0" simplePos="0" relativeHeight="251660288" behindDoc="1" locked="0" layoutInCell="1" allowOverlap="1">
                <wp:simplePos x="0" y="0"/>
                <wp:positionH relativeFrom="page">
                  <wp:posOffset>795019</wp:posOffset>
                </wp:positionH>
                <wp:positionV relativeFrom="paragraph">
                  <wp:posOffset>106146</wp:posOffset>
                </wp:positionV>
                <wp:extent cx="6443980" cy="127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443980" cy="1270"/>
                        </a:xfrm>
                        <a:custGeom>
                          <a:avLst/>
                          <a:gdLst/>
                          <a:rect l="l" t="t" r="r" b="b"/>
                          <a:pathLst>
                            <a:path fill="norm" w="6443980" stroke="1">
                              <a:moveTo>
                                <a:pt x="0" y="0"/>
                              </a:moveTo>
                              <a:lnTo>
                                <a:pt x="6443980" y="0"/>
                              </a:lnTo>
                            </a:path>
                          </a:pathLst>
                        </a:custGeom>
                        <a:ln w="6350">
                          <a:solidFill>
                            <a:srgbClr val="221F1F"/>
                          </a:solidFill>
                          <a:prstDash val="solid"/>
                        </a:ln>
                      </wps:spPr>
                      <wps:bodyPr wrap="square" lIns="0" tIns="0" rIns="0" bIns="0" rtlCol="0">
                        <a:prstTxWarp prst="textNoShape">
                          <a:avLst/>
                        </a:prstTxWarp>
                      </wps:bodyPr>
                    </wps:wsp>
                  </a:graphicData>
                </a:graphic>
              </wp:anchor>
            </w:drawing>
          </mc:Choice>
          <mc:Fallback>
            <w:pict>
              <v:shape id="Graphic 1" o:spid="_x0000_s1025" style="width:507.4pt;height:0.1pt;margin-top:8.35pt;margin-left:62.6pt;mso-position-horizontal-relative:page;mso-wrap-distance-bottom:0;mso-wrap-distance-left:0;mso-wrap-distance-right:0;mso-wrap-distance-top:0;mso-wrap-style:square;position:absolute;visibility:visible;v-text-anchor:top;z-index:-251655168" coordsize="6443980,1270" path="m,l6443980,e" filled="f" strokecolor="#221f1f" strokeweight="0.5pt">
                <v:path arrowok="t"/>
                <w10:wrap type="topAndBottom"/>
              </v:shape>
            </w:pict>
          </mc:Fallback>
        </mc:AlternateContent>
      </w:r>
    </w:p>
    <w:p w:rsidR="009138F9" w14:paraId="7F6DCFB0" w14:textId="77777777">
      <w:pPr>
        <w:ind w:left="521"/>
        <w:jc w:val="center"/>
        <w:rPr>
          <w:i/>
          <w:sz w:val="20"/>
        </w:rPr>
      </w:pPr>
      <w:r>
        <w:rPr>
          <w:i/>
          <w:color w:val="221F1F"/>
          <w:sz w:val="20"/>
        </w:rPr>
        <w:t xml:space="preserve">(name of </w:t>
      </w:r>
      <w:r>
        <w:rPr>
          <w:i/>
          <w:color w:val="221F1F"/>
          <w:spacing w:val="-2"/>
          <w:sz w:val="20"/>
        </w:rPr>
        <w:t>recipient)</w:t>
      </w:r>
    </w:p>
    <w:p w:rsidR="009138F9" w14:paraId="32C5922B" w14:textId="77777777">
      <w:pPr>
        <w:pStyle w:val="BodyText"/>
        <w:spacing w:before="207"/>
        <w:rPr>
          <w:i/>
        </w:rPr>
      </w:pPr>
      <w:r>
        <w:rPr>
          <w:noProof/>
        </w:rPr>
        <mc:AlternateContent>
          <mc:Choice Requires="wps">
            <w:drawing>
              <wp:anchor distT="0" distB="0" distL="0" distR="0" simplePos="0" relativeHeight="251662336" behindDoc="1" locked="0" layoutInCell="1" allowOverlap="1">
                <wp:simplePos x="0" y="0"/>
                <wp:positionH relativeFrom="page">
                  <wp:posOffset>533412</wp:posOffset>
                </wp:positionH>
                <wp:positionV relativeFrom="paragraph">
                  <wp:posOffset>292722</wp:posOffset>
                </wp:positionV>
                <wp:extent cx="6705600" cy="127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705600" cy="1270"/>
                        </a:xfrm>
                        <a:custGeom>
                          <a:avLst/>
                          <a:gdLst/>
                          <a:rect l="l" t="t" r="r" b="b"/>
                          <a:pathLst>
                            <a:path fill="norm" w="6705600" stroke="1">
                              <a:moveTo>
                                <a:pt x="0" y="0"/>
                              </a:moveTo>
                              <a:lnTo>
                                <a:pt x="6705600" y="0"/>
                              </a:lnTo>
                            </a:path>
                          </a:pathLst>
                        </a:custGeom>
                        <a:ln w="6350">
                          <a:solidFill>
                            <a:srgbClr val="221F1F"/>
                          </a:solidFill>
                          <a:prstDash val="solid"/>
                        </a:ln>
                      </wps:spPr>
                      <wps:bodyPr wrap="square" lIns="0" tIns="0" rIns="0" bIns="0" rtlCol="0">
                        <a:prstTxWarp prst="textNoShape">
                          <a:avLst/>
                        </a:prstTxWarp>
                      </wps:bodyPr>
                    </wps:wsp>
                  </a:graphicData>
                </a:graphic>
              </wp:anchor>
            </w:drawing>
          </mc:Choice>
          <mc:Fallback>
            <w:pict>
              <v:shape id="Graphic 2" o:spid="_x0000_s1026" style="width:528pt;height:0.1pt;margin-top:23.05pt;margin-left:42pt;mso-position-horizontal-relative:page;mso-wrap-distance-bottom:0;mso-wrap-distance-left:0;mso-wrap-distance-right:0;mso-wrap-distance-top:0;mso-wrap-style:square;position:absolute;visibility:visible;v-text-anchor:top;z-index:-251653120" coordsize="6705600,1270" path="m,l6705600,e" filled="f" strokecolor="#221f1f" strokeweight="0.5pt">
                <v:path arrowok="t"/>
                <w10:wrap type="topAndBottom"/>
              </v:shape>
            </w:pict>
          </mc:Fallback>
        </mc:AlternateContent>
      </w:r>
    </w:p>
    <w:p w:rsidR="009138F9" w14:paraId="60853F94" w14:textId="77777777">
      <w:pPr>
        <w:ind w:left="5149"/>
        <w:rPr>
          <w:i/>
          <w:sz w:val="20"/>
        </w:rPr>
      </w:pPr>
      <w:r>
        <w:rPr>
          <w:i/>
          <w:color w:val="221F1F"/>
          <w:spacing w:val="-2"/>
          <w:sz w:val="20"/>
        </w:rPr>
        <w:t>(address)</w:t>
      </w:r>
    </w:p>
    <w:p w:rsidR="009138F9" w14:paraId="72E5074D" w14:textId="77777777">
      <w:pPr>
        <w:pStyle w:val="BodyText"/>
        <w:spacing w:before="77" w:line="249" w:lineRule="auto"/>
        <w:ind w:left="219" w:right="209"/>
      </w:pPr>
      <w:r>
        <w:rPr>
          <w:color w:val="221F1F"/>
        </w:rPr>
        <w:t>As a condition of receipt of Federal ﬁnancial assistance, you acknowledge and agree that you must comply (and require any subgrantees,</w:t>
      </w:r>
      <w:r>
        <w:rPr>
          <w:color w:val="221F1F"/>
          <w:spacing w:val="-3"/>
        </w:rPr>
        <w:t xml:space="preserve"> </w:t>
      </w:r>
      <w:r>
        <w:rPr>
          <w:color w:val="221F1F"/>
        </w:rPr>
        <w:t>subrecipients,</w:t>
      </w:r>
      <w:r>
        <w:rPr>
          <w:color w:val="221F1F"/>
          <w:spacing w:val="-3"/>
        </w:rPr>
        <w:t xml:space="preserve"> </w:t>
      </w:r>
      <w:r>
        <w:rPr>
          <w:color w:val="221F1F"/>
        </w:rPr>
        <w:t>contractors,</w:t>
      </w:r>
      <w:r>
        <w:rPr>
          <w:color w:val="221F1F"/>
          <w:spacing w:val="-3"/>
        </w:rPr>
        <w:t xml:space="preserve"> </w:t>
      </w:r>
      <w:r>
        <w:rPr>
          <w:color w:val="221F1F"/>
        </w:rPr>
        <w:t>successors,</w:t>
      </w:r>
      <w:r>
        <w:rPr>
          <w:color w:val="221F1F"/>
          <w:spacing w:val="-3"/>
        </w:rPr>
        <w:t xml:space="preserve"> </w:t>
      </w:r>
      <w:r>
        <w:rPr>
          <w:color w:val="221F1F"/>
        </w:rPr>
        <w:t>transferees,</w:t>
      </w:r>
      <w:r>
        <w:rPr>
          <w:color w:val="221F1F"/>
          <w:spacing w:val="-3"/>
        </w:rPr>
        <w:t xml:space="preserve"> </w:t>
      </w:r>
      <w:r>
        <w:rPr>
          <w:color w:val="221F1F"/>
        </w:rPr>
        <w:t>and</w:t>
      </w:r>
      <w:r>
        <w:rPr>
          <w:color w:val="221F1F"/>
          <w:spacing w:val="-3"/>
        </w:rPr>
        <w:t xml:space="preserve"> </w:t>
      </w:r>
      <w:r>
        <w:rPr>
          <w:color w:val="221F1F"/>
        </w:rPr>
        <w:t>assignees</w:t>
      </w:r>
      <w:r>
        <w:rPr>
          <w:color w:val="221F1F"/>
          <w:spacing w:val="-4"/>
        </w:rPr>
        <w:t xml:space="preserve"> </w:t>
      </w:r>
      <w:r>
        <w:rPr>
          <w:color w:val="221F1F"/>
        </w:rPr>
        <w:t>to</w:t>
      </w:r>
      <w:r>
        <w:rPr>
          <w:color w:val="221F1F"/>
          <w:spacing w:val="-3"/>
        </w:rPr>
        <w:t xml:space="preserve"> </w:t>
      </w:r>
      <w:r>
        <w:rPr>
          <w:color w:val="221F1F"/>
        </w:rPr>
        <w:t>comply)</w:t>
      </w:r>
      <w:r>
        <w:rPr>
          <w:color w:val="221F1F"/>
          <w:spacing w:val="-3"/>
        </w:rPr>
        <w:t xml:space="preserve"> </w:t>
      </w:r>
      <w:r>
        <w:rPr>
          <w:color w:val="221F1F"/>
        </w:rPr>
        <w:t>with</w:t>
      </w:r>
      <w:r>
        <w:rPr>
          <w:color w:val="221F1F"/>
          <w:spacing w:val="-3"/>
        </w:rPr>
        <w:t xml:space="preserve"> </w:t>
      </w:r>
      <w:r>
        <w:rPr>
          <w:color w:val="221F1F"/>
        </w:rPr>
        <w:t>applicable</w:t>
      </w:r>
      <w:r>
        <w:rPr>
          <w:color w:val="221F1F"/>
          <w:spacing w:val="-3"/>
        </w:rPr>
        <w:t xml:space="preserve"> </w:t>
      </w:r>
      <w:r>
        <w:rPr>
          <w:color w:val="221F1F"/>
        </w:rPr>
        <w:t>provisions</w:t>
      </w:r>
      <w:r>
        <w:rPr>
          <w:color w:val="221F1F"/>
          <w:spacing w:val="-4"/>
        </w:rPr>
        <w:t xml:space="preserve"> </w:t>
      </w:r>
      <w:r>
        <w:rPr>
          <w:color w:val="221F1F"/>
        </w:rPr>
        <w:t>of</w:t>
      </w:r>
      <w:r>
        <w:rPr>
          <w:color w:val="221F1F"/>
          <w:spacing w:val="-3"/>
        </w:rPr>
        <w:t xml:space="preserve"> </w:t>
      </w:r>
      <w:r>
        <w:rPr>
          <w:color w:val="221F1F"/>
        </w:rPr>
        <w:t>national laws and policies prohibiting discrimination, including but not limited to:</w:t>
      </w:r>
    </w:p>
    <w:p w:rsidR="009138F9" w14:paraId="5755FC73" w14:textId="77777777">
      <w:pPr>
        <w:pStyle w:val="BodyText"/>
        <w:spacing w:before="12"/>
      </w:pPr>
    </w:p>
    <w:p w:rsidR="009138F9" w14:paraId="18C29BC6" w14:textId="77777777">
      <w:pPr>
        <w:pStyle w:val="ListParagraph"/>
        <w:numPr>
          <w:ilvl w:val="0"/>
          <w:numId w:val="2"/>
        </w:numPr>
        <w:tabs>
          <w:tab w:val="left" w:pos="1189"/>
        </w:tabs>
        <w:spacing w:line="249" w:lineRule="auto"/>
        <w:ind w:right="524" w:firstLine="0"/>
        <w:rPr>
          <w:sz w:val="20"/>
        </w:rPr>
      </w:pPr>
      <w:r>
        <w:rPr>
          <w:color w:val="221F1F"/>
          <w:sz w:val="20"/>
        </w:rPr>
        <w:t>Title</w:t>
      </w:r>
      <w:r>
        <w:rPr>
          <w:color w:val="221F1F"/>
          <w:spacing w:val="-2"/>
          <w:sz w:val="20"/>
        </w:rPr>
        <w:t xml:space="preserve"> </w:t>
      </w:r>
      <w:r>
        <w:rPr>
          <w:color w:val="221F1F"/>
          <w:sz w:val="20"/>
        </w:rPr>
        <w:t>VI</w:t>
      </w:r>
      <w:r>
        <w:rPr>
          <w:color w:val="221F1F"/>
          <w:spacing w:val="-2"/>
          <w:sz w:val="20"/>
        </w:rPr>
        <w:t xml:space="preserve"> </w:t>
      </w:r>
      <w:r>
        <w:rPr>
          <w:color w:val="221F1F"/>
          <w:sz w:val="20"/>
        </w:rPr>
        <w:t>of</w:t>
      </w:r>
      <w:r>
        <w:rPr>
          <w:color w:val="221F1F"/>
          <w:spacing w:val="-2"/>
          <w:sz w:val="20"/>
        </w:rPr>
        <w:t xml:space="preserve"> </w:t>
      </w:r>
      <w:r>
        <w:rPr>
          <w:color w:val="221F1F"/>
          <w:sz w:val="20"/>
        </w:rPr>
        <w:t>the</w:t>
      </w:r>
      <w:r>
        <w:rPr>
          <w:color w:val="221F1F"/>
          <w:spacing w:val="-2"/>
          <w:sz w:val="20"/>
        </w:rPr>
        <w:t xml:space="preserve"> </w:t>
      </w:r>
      <w:r>
        <w:rPr>
          <w:color w:val="221F1F"/>
          <w:sz w:val="20"/>
        </w:rPr>
        <w:t>Civil</w:t>
      </w:r>
      <w:r>
        <w:rPr>
          <w:color w:val="221F1F"/>
          <w:spacing w:val="-2"/>
          <w:sz w:val="20"/>
        </w:rPr>
        <w:t xml:space="preserve"> </w:t>
      </w:r>
      <w:r>
        <w:rPr>
          <w:color w:val="221F1F"/>
          <w:sz w:val="20"/>
        </w:rPr>
        <w:t>Rights</w:t>
      </w:r>
      <w:r>
        <w:rPr>
          <w:color w:val="221F1F"/>
          <w:spacing w:val="-3"/>
          <w:sz w:val="20"/>
        </w:rPr>
        <w:t xml:space="preserve"> </w:t>
      </w:r>
      <w:r>
        <w:rPr>
          <w:color w:val="221F1F"/>
          <w:sz w:val="20"/>
        </w:rPr>
        <w:t>Act</w:t>
      </w:r>
      <w:r>
        <w:rPr>
          <w:color w:val="221F1F"/>
          <w:spacing w:val="-2"/>
          <w:sz w:val="20"/>
        </w:rPr>
        <w:t xml:space="preserve"> </w:t>
      </w:r>
      <w:r>
        <w:rPr>
          <w:color w:val="221F1F"/>
          <w:sz w:val="20"/>
        </w:rPr>
        <w:t>of</w:t>
      </w:r>
      <w:r>
        <w:rPr>
          <w:color w:val="221F1F"/>
          <w:spacing w:val="-2"/>
          <w:sz w:val="20"/>
        </w:rPr>
        <w:t xml:space="preserve"> </w:t>
      </w:r>
      <w:r>
        <w:rPr>
          <w:color w:val="221F1F"/>
          <w:sz w:val="20"/>
        </w:rPr>
        <w:t>1964,</w:t>
      </w:r>
      <w:r>
        <w:rPr>
          <w:color w:val="221F1F"/>
          <w:spacing w:val="-2"/>
          <w:sz w:val="20"/>
        </w:rPr>
        <w:t xml:space="preserve"> </w:t>
      </w:r>
      <w:r>
        <w:rPr>
          <w:color w:val="221F1F"/>
          <w:sz w:val="20"/>
        </w:rPr>
        <w:t>as</w:t>
      </w:r>
      <w:r>
        <w:rPr>
          <w:color w:val="221F1F"/>
          <w:spacing w:val="-3"/>
          <w:sz w:val="20"/>
        </w:rPr>
        <w:t xml:space="preserve"> </w:t>
      </w:r>
      <w:r>
        <w:rPr>
          <w:color w:val="221F1F"/>
          <w:sz w:val="20"/>
        </w:rPr>
        <w:t>amended,</w:t>
      </w:r>
      <w:r>
        <w:rPr>
          <w:color w:val="221F1F"/>
          <w:spacing w:val="-2"/>
          <w:sz w:val="20"/>
        </w:rPr>
        <w:t xml:space="preserve"> </w:t>
      </w:r>
      <w:r>
        <w:rPr>
          <w:color w:val="221F1F"/>
          <w:sz w:val="20"/>
        </w:rPr>
        <w:t>which</w:t>
      </w:r>
      <w:r>
        <w:rPr>
          <w:color w:val="221F1F"/>
          <w:spacing w:val="-2"/>
          <w:sz w:val="20"/>
        </w:rPr>
        <w:t xml:space="preserve"> </w:t>
      </w:r>
      <w:r>
        <w:rPr>
          <w:color w:val="221F1F"/>
          <w:sz w:val="20"/>
        </w:rPr>
        <w:t>prohibits</w:t>
      </w:r>
      <w:r>
        <w:rPr>
          <w:color w:val="221F1F"/>
          <w:spacing w:val="-3"/>
          <w:sz w:val="20"/>
        </w:rPr>
        <w:t xml:space="preserve"> </w:t>
      </w:r>
      <w:r>
        <w:rPr>
          <w:color w:val="221F1F"/>
          <w:sz w:val="20"/>
        </w:rPr>
        <w:t>you</w:t>
      </w:r>
      <w:r>
        <w:rPr>
          <w:color w:val="221F1F"/>
          <w:spacing w:val="-2"/>
          <w:sz w:val="20"/>
        </w:rPr>
        <w:t xml:space="preserve"> </w:t>
      </w:r>
      <w:r>
        <w:rPr>
          <w:color w:val="221F1F"/>
          <w:sz w:val="20"/>
        </w:rPr>
        <w:t>from</w:t>
      </w:r>
      <w:r>
        <w:rPr>
          <w:color w:val="221F1F"/>
          <w:spacing w:val="-2"/>
          <w:sz w:val="20"/>
        </w:rPr>
        <w:t xml:space="preserve"> </w:t>
      </w:r>
      <w:r>
        <w:rPr>
          <w:color w:val="221F1F"/>
          <w:sz w:val="20"/>
        </w:rPr>
        <w:t>discriminating</w:t>
      </w:r>
      <w:r>
        <w:rPr>
          <w:color w:val="221F1F"/>
          <w:spacing w:val="-2"/>
          <w:sz w:val="20"/>
        </w:rPr>
        <w:t xml:space="preserve"> </w:t>
      </w:r>
      <w:r>
        <w:rPr>
          <w:color w:val="221F1F"/>
          <w:sz w:val="20"/>
        </w:rPr>
        <w:t>on</w:t>
      </w:r>
      <w:r>
        <w:rPr>
          <w:color w:val="221F1F"/>
          <w:spacing w:val="-2"/>
          <w:sz w:val="20"/>
        </w:rPr>
        <w:t xml:space="preserve"> </w:t>
      </w:r>
      <w:r>
        <w:rPr>
          <w:color w:val="221F1F"/>
          <w:sz w:val="20"/>
        </w:rPr>
        <w:t>the</w:t>
      </w:r>
      <w:r>
        <w:rPr>
          <w:color w:val="221F1F"/>
          <w:spacing w:val="-2"/>
          <w:sz w:val="20"/>
        </w:rPr>
        <w:t xml:space="preserve"> </w:t>
      </w:r>
      <w:r>
        <w:rPr>
          <w:color w:val="221F1F"/>
          <w:sz w:val="20"/>
        </w:rPr>
        <w:t>basis</w:t>
      </w:r>
      <w:r>
        <w:rPr>
          <w:color w:val="221F1F"/>
          <w:spacing w:val="-3"/>
          <w:sz w:val="20"/>
        </w:rPr>
        <w:t xml:space="preserve"> </w:t>
      </w:r>
      <w:r>
        <w:rPr>
          <w:color w:val="221F1F"/>
          <w:sz w:val="20"/>
        </w:rPr>
        <w:t>of</w:t>
      </w:r>
      <w:r>
        <w:rPr>
          <w:color w:val="221F1F"/>
          <w:spacing w:val="-2"/>
          <w:sz w:val="20"/>
        </w:rPr>
        <w:t xml:space="preserve"> </w:t>
      </w:r>
      <w:r>
        <w:rPr>
          <w:color w:val="221F1F"/>
          <w:sz w:val="20"/>
        </w:rPr>
        <w:t>race, color, or national origin (42 U.S.C. 2000d et seq.), and 7 CFR Part 15, 7 CFR 1901, Subpart</w:t>
      </w:r>
      <w:r>
        <w:rPr>
          <w:color w:val="221F1F"/>
          <w:spacing w:val="40"/>
          <w:sz w:val="20"/>
        </w:rPr>
        <w:t xml:space="preserve"> </w:t>
      </w:r>
      <w:r>
        <w:rPr>
          <w:color w:val="221F1F"/>
          <w:sz w:val="20"/>
        </w:rPr>
        <w:t>E.</w:t>
      </w:r>
    </w:p>
    <w:p w:rsidR="009138F9" w14:paraId="7CDEC628" w14:textId="77777777">
      <w:pPr>
        <w:pStyle w:val="BodyText"/>
        <w:spacing w:before="11"/>
      </w:pPr>
    </w:p>
    <w:p w:rsidR="009138F9" w14:paraId="0964D476" w14:textId="77777777">
      <w:pPr>
        <w:pStyle w:val="BodyText"/>
        <w:spacing w:before="1" w:line="249" w:lineRule="auto"/>
        <w:ind w:left="939" w:right="107"/>
      </w:pPr>
      <w:r>
        <w:rPr>
          <w:color w:val="221F1F"/>
        </w:rPr>
        <w:t xml:space="preserve">As clariﬁed by Executive Order 13166, Improving Access to Services for Persons with Limited English Proﬁciency, and resulting agency (Rural Housing Service, Rural Business and Cooperative Service, and Rural Utilities Service) guidance, national origin discrimination includes discrimination </w:t>
      </w:r>
      <w:r>
        <w:rPr>
          <w:color w:val="221F1F"/>
        </w:rPr>
        <w:t>on the basis of</w:t>
      </w:r>
      <w:r>
        <w:rPr>
          <w:color w:val="221F1F"/>
        </w:rPr>
        <w:t xml:space="preserve"> limited English proﬁciency (LEP). To ensure compliance with Title VI, you must take reasonable steps to ensure that LEP persons have meaningful access to your programs [in accordance with USDA RD LEP Guidance for RD Funded (Assisted) Programs]. Meaningful access may entail</w:t>
      </w:r>
      <w:r>
        <w:rPr>
          <w:color w:val="221F1F"/>
          <w:spacing w:val="-3"/>
        </w:rPr>
        <w:t xml:space="preserve"> </w:t>
      </w:r>
      <w:r>
        <w:rPr>
          <w:color w:val="221F1F"/>
        </w:rPr>
        <w:t>providing</w:t>
      </w:r>
      <w:r>
        <w:rPr>
          <w:color w:val="221F1F"/>
          <w:spacing w:val="-3"/>
        </w:rPr>
        <w:t xml:space="preserve"> </w:t>
      </w:r>
      <w:r>
        <w:rPr>
          <w:color w:val="221F1F"/>
        </w:rPr>
        <w:t>language</w:t>
      </w:r>
      <w:r>
        <w:rPr>
          <w:color w:val="221F1F"/>
          <w:spacing w:val="-3"/>
        </w:rPr>
        <w:t xml:space="preserve"> </w:t>
      </w:r>
      <w:r>
        <w:rPr>
          <w:color w:val="221F1F"/>
        </w:rPr>
        <w:t>assistance</w:t>
      </w:r>
      <w:r>
        <w:rPr>
          <w:color w:val="221F1F"/>
          <w:spacing w:val="-3"/>
        </w:rPr>
        <w:t xml:space="preserve"> </w:t>
      </w:r>
      <w:r>
        <w:rPr>
          <w:color w:val="221F1F"/>
        </w:rPr>
        <w:t>services,</w:t>
      </w:r>
      <w:r>
        <w:rPr>
          <w:color w:val="221F1F"/>
          <w:spacing w:val="-3"/>
        </w:rPr>
        <w:t xml:space="preserve"> </w:t>
      </w:r>
      <w:r>
        <w:rPr>
          <w:color w:val="221F1F"/>
        </w:rPr>
        <w:t>including</w:t>
      </w:r>
      <w:r>
        <w:rPr>
          <w:color w:val="221F1F"/>
          <w:spacing w:val="-3"/>
        </w:rPr>
        <w:t xml:space="preserve"> </w:t>
      </w:r>
      <w:r>
        <w:rPr>
          <w:color w:val="221F1F"/>
        </w:rPr>
        <w:t>oral</w:t>
      </w:r>
      <w:r>
        <w:rPr>
          <w:color w:val="221F1F"/>
          <w:spacing w:val="-3"/>
        </w:rPr>
        <w:t xml:space="preserve"> </w:t>
      </w:r>
      <w:r>
        <w:rPr>
          <w:color w:val="221F1F"/>
        </w:rPr>
        <w:t>and</w:t>
      </w:r>
      <w:r>
        <w:rPr>
          <w:color w:val="221F1F"/>
          <w:spacing w:val="-3"/>
        </w:rPr>
        <w:t xml:space="preserve"> </w:t>
      </w:r>
      <w:r>
        <w:rPr>
          <w:color w:val="221F1F"/>
        </w:rPr>
        <w:t>written</w:t>
      </w:r>
      <w:r>
        <w:rPr>
          <w:color w:val="221F1F"/>
          <w:spacing w:val="-3"/>
        </w:rPr>
        <w:t xml:space="preserve"> </w:t>
      </w:r>
      <w:r>
        <w:rPr>
          <w:color w:val="221F1F"/>
        </w:rPr>
        <w:t>translation,</w:t>
      </w:r>
      <w:r>
        <w:rPr>
          <w:color w:val="221F1F"/>
          <w:spacing w:val="-3"/>
        </w:rPr>
        <w:t xml:space="preserve"> </w:t>
      </w:r>
      <w:r>
        <w:rPr>
          <w:color w:val="221F1F"/>
        </w:rPr>
        <w:t>where</w:t>
      </w:r>
      <w:r>
        <w:rPr>
          <w:color w:val="221F1F"/>
          <w:spacing w:val="-3"/>
        </w:rPr>
        <w:t xml:space="preserve"> </w:t>
      </w:r>
      <w:r>
        <w:rPr>
          <w:color w:val="221F1F"/>
        </w:rPr>
        <w:t>necessary.</w:t>
      </w:r>
      <w:r>
        <w:rPr>
          <w:color w:val="221F1F"/>
          <w:spacing w:val="-3"/>
        </w:rPr>
        <w:t xml:space="preserve"> </w:t>
      </w:r>
      <w:r>
        <w:rPr>
          <w:color w:val="221F1F"/>
        </w:rPr>
        <w:t>You</w:t>
      </w:r>
      <w:r>
        <w:rPr>
          <w:color w:val="221F1F"/>
          <w:spacing w:val="-3"/>
        </w:rPr>
        <w:t xml:space="preserve"> </w:t>
      </w:r>
      <w:r>
        <w:rPr>
          <w:color w:val="221F1F"/>
        </w:rPr>
        <w:t>are</w:t>
      </w:r>
      <w:r>
        <w:rPr>
          <w:color w:val="221F1F"/>
          <w:spacing w:val="-3"/>
        </w:rPr>
        <w:t xml:space="preserve"> </w:t>
      </w:r>
      <w:r>
        <w:rPr>
          <w:color w:val="221F1F"/>
        </w:rPr>
        <w:t xml:space="preserve">encouraged to consider the need for language services for LEP persons served or encountered both in developing your budgets and in conducting your programs and activities. For assistance and information regarding your LEP obligations, go to </w:t>
      </w:r>
      <w:hyperlink r:id="rId4">
        <w:r>
          <w:rPr>
            <w:color w:val="221F1F"/>
            <w:spacing w:val="-2"/>
          </w:rPr>
          <w:t>http://www.lep.gov;</w:t>
        </w:r>
      </w:hyperlink>
    </w:p>
    <w:p w:rsidR="009138F9" w14:paraId="7C3763F1" w14:textId="77777777">
      <w:pPr>
        <w:pStyle w:val="BodyText"/>
        <w:spacing w:before="17"/>
      </w:pPr>
    </w:p>
    <w:p w:rsidR="009138F9" w14:paraId="740213C7" w14:textId="77777777">
      <w:pPr>
        <w:pStyle w:val="ListParagraph"/>
        <w:numPr>
          <w:ilvl w:val="0"/>
          <w:numId w:val="2"/>
        </w:numPr>
        <w:tabs>
          <w:tab w:val="left" w:pos="1189"/>
        </w:tabs>
        <w:spacing w:line="249" w:lineRule="auto"/>
        <w:ind w:right="341" w:firstLine="0"/>
        <w:rPr>
          <w:sz w:val="20"/>
        </w:rPr>
      </w:pPr>
      <w:r>
        <w:rPr>
          <w:color w:val="221F1F"/>
          <w:sz w:val="20"/>
        </w:rPr>
        <w:t>Title</w:t>
      </w:r>
      <w:r>
        <w:rPr>
          <w:color w:val="221F1F"/>
          <w:spacing w:val="-2"/>
          <w:sz w:val="20"/>
        </w:rPr>
        <w:t xml:space="preserve"> </w:t>
      </w:r>
      <w:r>
        <w:rPr>
          <w:color w:val="221F1F"/>
          <w:sz w:val="20"/>
        </w:rPr>
        <w:t>IX</w:t>
      </w:r>
      <w:r>
        <w:rPr>
          <w:color w:val="221F1F"/>
          <w:spacing w:val="-3"/>
          <w:sz w:val="20"/>
        </w:rPr>
        <w:t xml:space="preserve"> </w:t>
      </w:r>
      <w:r>
        <w:rPr>
          <w:color w:val="221F1F"/>
          <w:sz w:val="20"/>
        </w:rPr>
        <w:t>of</w:t>
      </w:r>
      <w:r>
        <w:rPr>
          <w:color w:val="221F1F"/>
          <w:spacing w:val="-2"/>
          <w:sz w:val="20"/>
        </w:rPr>
        <w:t xml:space="preserve"> </w:t>
      </w:r>
      <w:r>
        <w:rPr>
          <w:color w:val="221F1F"/>
          <w:sz w:val="20"/>
        </w:rPr>
        <w:t>the</w:t>
      </w:r>
      <w:r>
        <w:rPr>
          <w:color w:val="221F1F"/>
          <w:spacing w:val="-2"/>
          <w:sz w:val="20"/>
        </w:rPr>
        <w:t xml:space="preserve"> </w:t>
      </w:r>
      <w:r>
        <w:rPr>
          <w:color w:val="221F1F"/>
          <w:sz w:val="20"/>
        </w:rPr>
        <w:t>Education</w:t>
      </w:r>
      <w:r>
        <w:rPr>
          <w:color w:val="221F1F"/>
          <w:spacing w:val="-2"/>
          <w:sz w:val="20"/>
        </w:rPr>
        <w:t xml:space="preserve"> </w:t>
      </w:r>
      <w:r>
        <w:rPr>
          <w:color w:val="221F1F"/>
          <w:sz w:val="20"/>
        </w:rPr>
        <w:t>Amendments</w:t>
      </w:r>
      <w:r>
        <w:rPr>
          <w:color w:val="221F1F"/>
          <w:spacing w:val="-3"/>
          <w:sz w:val="20"/>
        </w:rPr>
        <w:t xml:space="preserve"> </w:t>
      </w:r>
      <w:r>
        <w:rPr>
          <w:color w:val="221F1F"/>
          <w:sz w:val="20"/>
        </w:rPr>
        <w:t>of</w:t>
      </w:r>
      <w:r>
        <w:rPr>
          <w:color w:val="221F1F"/>
          <w:spacing w:val="-2"/>
          <w:sz w:val="20"/>
        </w:rPr>
        <w:t xml:space="preserve"> </w:t>
      </w:r>
      <w:r>
        <w:rPr>
          <w:color w:val="221F1F"/>
          <w:sz w:val="20"/>
        </w:rPr>
        <w:t>1972,</w:t>
      </w:r>
      <w:r>
        <w:rPr>
          <w:color w:val="221F1F"/>
          <w:spacing w:val="-2"/>
          <w:sz w:val="20"/>
        </w:rPr>
        <w:t xml:space="preserve"> </w:t>
      </w:r>
      <w:r>
        <w:rPr>
          <w:color w:val="221F1F"/>
          <w:sz w:val="20"/>
        </w:rPr>
        <w:t>as</w:t>
      </w:r>
      <w:r>
        <w:rPr>
          <w:color w:val="221F1F"/>
          <w:spacing w:val="-3"/>
          <w:sz w:val="20"/>
        </w:rPr>
        <w:t xml:space="preserve"> </w:t>
      </w:r>
      <w:r>
        <w:rPr>
          <w:color w:val="221F1F"/>
          <w:sz w:val="20"/>
        </w:rPr>
        <w:t>amended,</w:t>
      </w:r>
      <w:r>
        <w:rPr>
          <w:color w:val="221F1F"/>
          <w:spacing w:val="-2"/>
          <w:sz w:val="20"/>
        </w:rPr>
        <w:t xml:space="preserve"> </w:t>
      </w:r>
      <w:r>
        <w:rPr>
          <w:color w:val="221F1F"/>
          <w:sz w:val="20"/>
        </w:rPr>
        <w:t>which</w:t>
      </w:r>
      <w:r>
        <w:rPr>
          <w:color w:val="221F1F"/>
          <w:spacing w:val="-2"/>
          <w:sz w:val="20"/>
        </w:rPr>
        <w:t xml:space="preserve"> </w:t>
      </w:r>
      <w:r>
        <w:rPr>
          <w:color w:val="221F1F"/>
          <w:sz w:val="20"/>
        </w:rPr>
        <w:t>prohibits</w:t>
      </w:r>
      <w:r>
        <w:rPr>
          <w:color w:val="221F1F"/>
          <w:spacing w:val="-3"/>
          <w:sz w:val="20"/>
        </w:rPr>
        <w:t xml:space="preserve"> </w:t>
      </w:r>
      <w:r>
        <w:rPr>
          <w:color w:val="221F1F"/>
          <w:sz w:val="20"/>
        </w:rPr>
        <w:t>you</w:t>
      </w:r>
      <w:r>
        <w:rPr>
          <w:color w:val="221F1F"/>
          <w:spacing w:val="-2"/>
          <w:sz w:val="20"/>
        </w:rPr>
        <w:t xml:space="preserve"> </w:t>
      </w:r>
      <w:r>
        <w:rPr>
          <w:color w:val="221F1F"/>
          <w:sz w:val="20"/>
        </w:rPr>
        <w:t>from</w:t>
      </w:r>
      <w:r>
        <w:rPr>
          <w:color w:val="221F1F"/>
          <w:spacing w:val="-2"/>
          <w:sz w:val="20"/>
        </w:rPr>
        <w:t xml:space="preserve"> </w:t>
      </w:r>
      <w:r>
        <w:rPr>
          <w:color w:val="221F1F"/>
          <w:sz w:val="20"/>
        </w:rPr>
        <w:t>discriminating</w:t>
      </w:r>
      <w:r>
        <w:rPr>
          <w:color w:val="221F1F"/>
          <w:spacing w:val="-2"/>
          <w:sz w:val="20"/>
        </w:rPr>
        <w:t xml:space="preserve"> </w:t>
      </w:r>
      <w:r>
        <w:rPr>
          <w:color w:val="221F1F"/>
          <w:sz w:val="20"/>
        </w:rPr>
        <w:t>on</w:t>
      </w:r>
      <w:r>
        <w:rPr>
          <w:color w:val="221F1F"/>
          <w:spacing w:val="-2"/>
          <w:sz w:val="20"/>
        </w:rPr>
        <w:t xml:space="preserve"> </w:t>
      </w:r>
      <w:r>
        <w:rPr>
          <w:color w:val="221F1F"/>
          <w:sz w:val="20"/>
        </w:rPr>
        <w:t>the</w:t>
      </w:r>
      <w:r>
        <w:rPr>
          <w:color w:val="221F1F"/>
          <w:spacing w:val="-2"/>
          <w:sz w:val="20"/>
        </w:rPr>
        <w:t xml:space="preserve"> </w:t>
      </w:r>
      <w:r>
        <w:rPr>
          <w:color w:val="221F1F"/>
          <w:sz w:val="20"/>
        </w:rPr>
        <w:t>basis</w:t>
      </w:r>
      <w:r>
        <w:rPr>
          <w:color w:val="221F1F"/>
          <w:spacing w:val="-3"/>
          <w:sz w:val="20"/>
        </w:rPr>
        <w:t xml:space="preserve"> </w:t>
      </w:r>
      <w:r>
        <w:rPr>
          <w:color w:val="221F1F"/>
          <w:sz w:val="20"/>
        </w:rPr>
        <w:t xml:space="preserve">of sex in education programs or activities (20 U.S.C. 1681 et </w:t>
      </w:r>
      <w:r>
        <w:rPr>
          <w:color w:val="221F1F"/>
          <w:sz w:val="20"/>
        </w:rPr>
        <w:t>seq.)[</w:t>
      </w:r>
      <w:r>
        <w:rPr>
          <w:color w:val="221F1F"/>
          <w:sz w:val="20"/>
        </w:rPr>
        <w:t>as implemented by 7 CFR Part 15, 7 CFR 1901,</w:t>
      </w:r>
      <w:r>
        <w:rPr>
          <w:color w:val="221F1F"/>
          <w:spacing w:val="40"/>
          <w:sz w:val="20"/>
        </w:rPr>
        <w:t xml:space="preserve"> </w:t>
      </w:r>
      <w:r>
        <w:rPr>
          <w:color w:val="221F1F"/>
          <w:sz w:val="20"/>
        </w:rPr>
        <w:t>Subpart</w:t>
      </w:r>
      <w:r>
        <w:rPr>
          <w:color w:val="221F1F"/>
          <w:spacing w:val="40"/>
          <w:sz w:val="20"/>
        </w:rPr>
        <w:t xml:space="preserve"> </w:t>
      </w:r>
      <w:r>
        <w:rPr>
          <w:color w:val="221F1F"/>
          <w:sz w:val="20"/>
        </w:rPr>
        <w:t>E];</w:t>
      </w:r>
    </w:p>
    <w:p w:rsidR="009138F9" w14:paraId="0EBDA39F" w14:textId="77777777">
      <w:pPr>
        <w:pStyle w:val="BodyText"/>
        <w:spacing w:before="13"/>
      </w:pPr>
    </w:p>
    <w:p w:rsidR="009138F9" w14:paraId="1C3AB4A6" w14:textId="77777777">
      <w:pPr>
        <w:pStyle w:val="ListParagraph"/>
        <w:numPr>
          <w:ilvl w:val="0"/>
          <w:numId w:val="2"/>
        </w:numPr>
        <w:tabs>
          <w:tab w:val="left" w:pos="1189"/>
        </w:tabs>
        <w:spacing w:line="249" w:lineRule="auto"/>
        <w:ind w:right="858" w:firstLine="0"/>
        <w:rPr>
          <w:sz w:val="20"/>
        </w:rPr>
      </w:pPr>
      <w:r>
        <w:rPr>
          <w:color w:val="221F1F"/>
          <w:sz w:val="20"/>
        </w:rPr>
        <w:t>The</w:t>
      </w:r>
      <w:r>
        <w:rPr>
          <w:color w:val="221F1F"/>
          <w:spacing w:val="-3"/>
          <w:sz w:val="20"/>
        </w:rPr>
        <w:t xml:space="preserve"> </w:t>
      </w:r>
      <w:r>
        <w:rPr>
          <w:color w:val="221F1F"/>
          <w:sz w:val="20"/>
        </w:rPr>
        <w:t>Age</w:t>
      </w:r>
      <w:r>
        <w:rPr>
          <w:color w:val="221F1F"/>
          <w:spacing w:val="-3"/>
          <w:sz w:val="20"/>
        </w:rPr>
        <w:t xml:space="preserve"> </w:t>
      </w:r>
      <w:r>
        <w:rPr>
          <w:color w:val="221F1F"/>
          <w:sz w:val="20"/>
        </w:rPr>
        <w:t>Discrimination</w:t>
      </w:r>
      <w:r>
        <w:rPr>
          <w:color w:val="221F1F"/>
          <w:spacing w:val="-3"/>
          <w:sz w:val="20"/>
        </w:rPr>
        <w:t xml:space="preserve"> </w:t>
      </w:r>
      <w:r>
        <w:rPr>
          <w:color w:val="221F1F"/>
          <w:sz w:val="20"/>
        </w:rPr>
        <w:t>Act</w:t>
      </w:r>
      <w:r>
        <w:rPr>
          <w:color w:val="221F1F"/>
          <w:spacing w:val="-3"/>
          <w:sz w:val="20"/>
        </w:rPr>
        <w:t xml:space="preserve"> </w:t>
      </w:r>
      <w:r>
        <w:rPr>
          <w:color w:val="221F1F"/>
          <w:sz w:val="20"/>
        </w:rPr>
        <w:t>of</w:t>
      </w:r>
      <w:r>
        <w:rPr>
          <w:color w:val="221F1F"/>
          <w:spacing w:val="-3"/>
          <w:sz w:val="20"/>
        </w:rPr>
        <w:t xml:space="preserve"> </w:t>
      </w:r>
      <w:r>
        <w:rPr>
          <w:color w:val="221F1F"/>
          <w:sz w:val="20"/>
        </w:rPr>
        <w:t>1975,</w:t>
      </w:r>
      <w:r>
        <w:rPr>
          <w:color w:val="221F1F"/>
          <w:spacing w:val="-3"/>
          <w:sz w:val="20"/>
        </w:rPr>
        <w:t xml:space="preserve"> </w:t>
      </w:r>
      <w:r>
        <w:rPr>
          <w:color w:val="221F1F"/>
          <w:sz w:val="20"/>
        </w:rPr>
        <w:t>as</w:t>
      </w:r>
      <w:r>
        <w:rPr>
          <w:color w:val="221F1F"/>
          <w:spacing w:val="-3"/>
          <w:sz w:val="20"/>
        </w:rPr>
        <w:t xml:space="preserve"> </w:t>
      </w:r>
      <w:r>
        <w:rPr>
          <w:color w:val="221F1F"/>
          <w:sz w:val="20"/>
        </w:rPr>
        <w:t>amended,</w:t>
      </w:r>
      <w:r>
        <w:rPr>
          <w:color w:val="221F1F"/>
          <w:spacing w:val="-3"/>
          <w:sz w:val="20"/>
        </w:rPr>
        <w:t xml:space="preserve"> </w:t>
      </w:r>
      <w:r>
        <w:rPr>
          <w:color w:val="221F1F"/>
          <w:sz w:val="20"/>
        </w:rPr>
        <w:t>which</w:t>
      </w:r>
      <w:r>
        <w:rPr>
          <w:color w:val="221F1F"/>
          <w:spacing w:val="-3"/>
          <w:sz w:val="20"/>
        </w:rPr>
        <w:t xml:space="preserve"> </w:t>
      </w:r>
      <w:r>
        <w:rPr>
          <w:color w:val="221F1F"/>
          <w:sz w:val="20"/>
        </w:rPr>
        <w:t>prohibits</w:t>
      </w:r>
      <w:r>
        <w:rPr>
          <w:color w:val="221F1F"/>
          <w:spacing w:val="-3"/>
          <w:sz w:val="20"/>
        </w:rPr>
        <w:t xml:space="preserve"> </w:t>
      </w:r>
      <w:r>
        <w:rPr>
          <w:color w:val="221F1F"/>
          <w:sz w:val="20"/>
        </w:rPr>
        <w:t>you</w:t>
      </w:r>
      <w:r>
        <w:rPr>
          <w:color w:val="221F1F"/>
          <w:spacing w:val="-3"/>
          <w:sz w:val="20"/>
        </w:rPr>
        <w:t xml:space="preserve"> </w:t>
      </w:r>
      <w:r>
        <w:rPr>
          <w:color w:val="221F1F"/>
          <w:sz w:val="20"/>
        </w:rPr>
        <w:t>from</w:t>
      </w:r>
      <w:r>
        <w:rPr>
          <w:color w:val="221F1F"/>
          <w:spacing w:val="-3"/>
          <w:sz w:val="20"/>
        </w:rPr>
        <w:t xml:space="preserve"> </w:t>
      </w:r>
      <w:r>
        <w:rPr>
          <w:color w:val="221F1F"/>
          <w:sz w:val="20"/>
        </w:rPr>
        <w:t>discriminating</w:t>
      </w:r>
      <w:r>
        <w:rPr>
          <w:color w:val="221F1F"/>
          <w:spacing w:val="-3"/>
          <w:sz w:val="20"/>
        </w:rPr>
        <w:t xml:space="preserve"> </w:t>
      </w:r>
      <w:r>
        <w:rPr>
          <w:color w:val="221F1F"/>
          <w:sz w:val="20"/>
        </w:rPr>
        <w:t>on</w:t>
      </w:r>
      <w:r>
        <w:rPr>
          <w:color w:val="221F1F"/>
          <w:spacing w:val="-3"/>
          <w:sz w:val="20"/>
        </w:rPr>
        <w:t xml:space="preserve"> </w:t>
      </w:r>
      <w:r>
        <w:rPr>
          <w:color w:val="221F1F"/>
          <w:sz w:val="20"/>
        </w:rPr>
        <w:t>the</w:t>
      </w:r>
      <w:r>
        <w:rPr>
          <w:color w:val="221F1F"/>
          <w:spacing w:val="-3"/>
          <w:sz w:val="20"/>
        </w:rPr>
        <w:t xml:space="preserve"> </w:t>
      </w:r>
      <w:r>
        <w:rPr>
          <w:color w:val="221F1F"/>
          <w:sz w:val="20"/>
        </w:rPr>
        <w:t>basis</w:t>
      </w:r>
      <w:r>
        <w:rPr>
          <w:color w:val="221F1F"/>
          <w:spacing w:val="-3"/>
          <w:sz w:val="20"/>
        </w:rPr>
        <w:t xml:space="preserve"> </w:t>
      </w:r>
      <w:r>
        <w:rPr>
          <w:color w:val="221F1F"/>
          <w:sz w:val="20"/>
        </w:rPr>
        <w:t>of</w:t>
      </w:r>
      <w:r>
        <w:rPr>
          <w:color w:val="221F1F"/>
          <w:spacing w:val="-3"/>
          <w:sz w:val="20"/>
        </w:rPr>
        <w:t xml:space="preserve"> </w:t>
      </w:r>
      <w:r>
        <w:rPr>
          <w:color w:val="221F1F"/>
          <w:sz w:val="20"/>
        </w:rPr>
        <w:t>age (42 U.S.C. 6101 et seq.) [as implemented by</w:t>
      </w:r>
      <w:r>
        <w:rPr>
          <w:color w:val="221F1F"/>
          <w:spacing w:val="40"/>
          <w:sz w:val="20"/>
        </w:rPr>
        <w:t xml:space="preserve"> </w:t>
      </w:r>
      <w:r>
        <w:rPr>
          <w:color w:val="221F1F"/>
          <w:sz w:val="20"/>
        </w:rPr>
        <w:t>7 CFR Part 15, 7 CFR 1901, Subpart E</w:t>
      </w:r>
      <w:r>
        <w:rPr>
          <w:color w:val="221F1F"/>
          <w:sz w:val="20"/>
        </w:rPr>
        <w:t>];</w:t>
      </w:r>
    </w:p>
    <w:p w:rsidR="009138F9" w14:paraId="13310C64" w14:textId="77777777">
      <w:pPr>
        <w:pStyle w:val="BodyText"/>
        <w:spacing w:before="11"/>
      </w:pPr>
    </w:p>
    <w:p w:rsidR="009138F9" w14:paraId="5BB501C3" w14:textId="77777777">
      <w:pPr>
        <w:pStyle w:val="ListParagraph"/>
        <w:numPr>
          <w:ilvl w:val="0"/>
          <w:numId w:val="2"/>
        </w:numPr>
        <w:tabs>
          <w:tab w:val="left" w:pos="1239"/>
        </w:tabs>
        <w:spacing w:before="1" w:line="249" w:lineRule="auto"/>
        <w:ind w:right="435" w:firstLine="0"/>
        <w:rPr>
          <w:sz w:val="20"/>
        </w:rPr>
      </w:pPr>
      <w:r>
        <w:rPr>
          <w:color w:val="221F1F"/>
          <w:sz w:val="20"/>
        </w:rPr>
        <w:t>Section</w:t>
      </w:r>
      <w:r>
        <w:rPr>
          <w:color w:val="221F1F"/>
          <w:spacing w:val="-2"/>
          <w:sz w:val="20"/>
        </w:rPr>
        <w:t xml:space="preserve"> </w:t>
      </w:r>
      <w:r>
        <w:rPr>
          <w:color w:val="221F1F"/>
          <w:sz w:val="20"/>
        </w:rPr>
        <w:t>504</w:t>
      </w:r>
      <w:r>
        <w:rPr>
          <w:color w:val="221F1F"/>
          <w:spacing w:val="-2"/>
          <w:sz w:val="20"/>
        </w:rPr>
        <w:t xml:space="preserve"> </w:t>
      </w:r>
      <w:r>
        <w:rPr>
          <w:color w:val="221F1F"/>
          <w:sz w:val="20"/>
        </w:rPr>
        <w:t>of</w:t>
      </w:r>
      <w:r>
        <w:rPr>
          <w:color w:val="221F1F"/>
          <w:spacing w:val="-2"/>
          <w:sz w:val="20"/>
        </w:rPr>
        <w:t xml:space="preserve"> </w:t>
      </w:r>
      <w:r>
        <w:rPr>
          <w:color w:val="221F1F"/>
          <w:sz w:val="20"/>
        </w:rPr>
        <w:t>the</w:t>
      </w:r>
      <w:r>
        <w:rPr>
          <w:color w:val="221F1F"/>
          <w:spacing w:val="-2"/>
          <w:sz w:val="20"/>
        </w:rPr>
        <w:t xml:space="preserve"> </w:t>
      </w:r>
      <w:r>
        <w:rPr>
          <w:color w:val="221F1F"/>
          <w:sz w:val="20"/>
        </w:rPr>
        <w:t>Rehabilitation</w:t>
      </w:r>
      <w:r>
        <w:rPr>
          <w:color w:val="221F1F"/>
          <w:spacing w:val="-2"/>
          <w:sz w:val="20"/>
        </w:rPr>
        <w:t xml:space="preserve"> </w:t>
      </w:r>
      <w:r>
        <w:rPr>
          <w:color w:val="221F1F"/>
          <w:sz w:val="20"/>
        </w:rPr>
        <w:t>Act</w:t>
      </w:r>
      <w:r>
        <w:rPr>
          <w:color w:val="221F1F"/>
          <w:spacing w:val="-2"/>
          <w:sz w:val="20"/>
        </w:rPr>
        <w:t xml:space="preserve"> </w:t>
      </w:r>
      <w:r>
        <w:rPr>
          <w:color w:val="221F1F"/>
          <w:sz w:val="20"/>
        </w:rPr>
        <w:t>of</w:t>
      </w:r>
      <w:r>
        <w:rPr>
          <w:color w:val="221F1F"/>
          <w:spacing w:val="-2"/>
          <w:sz w:val="20"/>
        </w:rPr>
        <w:t xml:space="preserve"> </w:t>
      </w:r>
      <w:r>
        <w:rPr>
          <w:color w:val="221F1F"/>
          <w:sz w:val="20"/>
        </w:rPr>
        <w:t>1973,</w:t>
      </w:r>
      <w:r>
        <w:rPr>
          <w:color w:val="221F1F"/>
          <w:spacing w:val="-2"/>
          <w:sz w:val="20"/>
        </w:rPr>
        <w:t xml:space="preserve"> </w:t>
      </w:r>
      <w:r>
        <w:rPr>
          <w:color w:val="221F1F"/>
          <w:sz w:val="20"/>
        </w:rPr>
        <w:t>as</w:t>
      </w:r>
      <w:r>
        <w:rPr>
          <w:color w:val="221F1F"/>
          <w:spacing w:val="-3"/>
          <w:sz w:val="20"/>
        </w:rPr>
        <w:t xml:space="preserve"> </w:t>
      </w:r>
      <w:r>
        <w:rPr>
          <w:color w:val="221F1F"/>
          <w:sz w:val="20"/>
        </w:rPr>
        <w:t>amended,</w:t>
      </w:r>
      <w:r>
        <w:rPr>
          <w:color w:val="221F1F"/>
          <w:spacing w:val="-2"/>
          <w:sz w:val="20"/>
        </w:rPr>
        <w:t xml:space="preserve"> </w:t>
      </w:r>
      <w:r>
        <w:rPr>
          <w:color w:val="221F1F"/>
          <w:sz w:val="20"/>
        </w:rPr>
        <w:t>which</w:t>
      </w:r>
      <w:r>
        <w:rPr>
          <w:color w:val="221F1F"/>
          <w:spacing w:val="-2"/>
          <w:sz w:val="20"/>
        </w:rPr>
        <w:t xml:space="preserve"> </w:t>
      </w:r>
      <w:r>
        <w:rPr>
          <w:color w:val="221F1F"/>
          <w:sz w:val="20"/>
        </w:rPr>
        <w:t>prohibits</w:t>
      </w:r>
      <w:r>
        <w:rPr>
          <w:color w:val="221F1F"/>
          <w:spacing w:val="-3"/>
          <w:sz w:val="20"/>
        </w:rPr>
        <w:t xml:space="preserve"> </w:t>
      </w:r>
      <w:r>
        <w:rPr>
          <w:color w:val="221F1F"/>
          <w:sz w:val="20"/>
        </w:rPr>
        <w:t>you</w:t>
      </w:r>
      <w:r>
        <w:rPr>
          <w:color w:val="221F1F"/>
          <w:spacing w:val="-2"/>
          <w:sz w:val="20"/>
        </w:rPr>
        <w:t xml:space="preserve"> </w:t>
      </w:r>
      <w:r>
        <w:rPr>
          <w:color w:val="221F1F"/>
          <w:sz w:val="20"/>
        </w:rPr>
        <w:t>from</w:t>
      </w:r>
      <w:r>
        <w:rPr>
          <w:color w:val="221F1F"/>
          <w:spacing w:val="-2"/>
          <w:sz w:val="20"/>
        </w:rPr>
        <w:t xml:space="preserve"> </w:t>
      </w:r>
      <w:r>
        <w:rPr>
          <w:color w:val="221F1F"/>
          <w:sz w:val="20"/>
        </w:rPr>
        <w:t>discriminating</w:t>
      </w:r>
      <w:r>
        <w:rPr>
          <w:color w:val="221F1F"/>
          <w:spacing w:val="-2"/>
          <w:sz w:val="20"/>
        </w:rPr>
        <w:t xml:space="preserve"> </w:t>
      </w:r>
      <w:r>
        <w:rPr>
          <w:color w:val="221F1F"/>
          <w:sz w:val="20"/>
        </w:rPr>
        <w:t>on</w:t>
      </w:r>
      <w:r>
        <w:rPr>
          <w:color w:val="221F1F"/>
          <w:spacing w:val="-2"/>
          <w:sz w:val="20"/>
        </w:rPr>
        <w:t xml:space="preserve"> </w:t>
      </w:r>
      <w:r>
        <w:rPr>
          <w:color w:val="221F1F"/>
          <w:sz w:val="20"/>
        </w:rPr>
        <w:t>the</w:t>
      </w:r>
      <w:r>
        <w:rPr>
          <w:color w:val="221F1F"/>
          <w:spacing w:val="-2"/>
          <w:sz w:val="20"/>
        </w:rPr>
        <w:t xml:space="preserve"> </w:t>
      </w:r>
      <w:r>
        <w:rPr>
          <w:color w:val="221F1F"/>
          <w:sz w:val="20"/>
        </w:rPr>
        <w:t>basis</w:t>
      </w:r>
      <w:r>
        <w:rPr>
          <w:color w:val="221F1F"/>
          <w:spacing w:val="-3"/>
          <w:sz w:val="20"/>
        </w:rPr>
        <w:t xml:space="preserve"> </w:t>
      </w:r>
      <w:r>
        <w:rPr>
          <w:color w:val="221F1F"/>
          <w:sz w:val="20"/>
        </w:rPr>
        <w:t>of disability (29 U.S.C. 794) [as implemented by 7 CFR Part 15, 7 CFR Part 15b, 7 CFR 1901, Subpart</w:t>
      </w:r>
      <w:r>
        <w:rPr>
          <w:color w:val="221F1F"/>
          <w:spacing w:val="40"/>
          <w:sz w:val="20"/>
        </w:rPr>
        <w:t xml:space="preserve"> </w:t>
      </w:r>
      <w:r>
        <w:rPr>
          <w:color w:val="221F1F"/>
          <w:sz w:val="20"/>
        </w:rPr>
        <w:t>E</w:t>
      </w:r>
      <w:r>
        <w:rPr>
          <w:color w:val="221F1F"/>
          <w:sz w:val="20"/>
        </w:rPr>
        <w:t>];</w:t>
      </w:r>
    </w:p>
    <w:p w:rsidR="009138F9" w14:paraId="4A1180D6" w14:textId="77777777">
      <w:pPr>
        <w:pStyle w:val="BodyText"/>
        <w:spacing w:before="11"/>
      </w:pPr>
    </w:p>
    <w:p w:rsidR="009138F9" w14:paraId="1C887A45" w14:textId="77777777">
      <w:pPr>
        <w:pStyle w:val="ListParagraph"/>
        <w:numPr>
          <w:ilvl w:val="0"/>
          <w:numId w:val="2"/>
        </w:numPr>
        <w:tabs>
          <w:tab w:val="left" w:pos="1239"/>
        </w:tabs>
        <w:spacing w:line="249" w:lineRule="auto"/>
        <w:ind w:firstLine="0"/>
        <w:rPr>
          <w:sz w:val="20"/>
        </w:rPr>
      </w:pPr>
      <w:r>
        <w:rPr>
          <w:color w:val="221F1F"/>
          <w:sz w:val="20"/>
        </w:rPr>
        <w:t>Title</w:t>
      </w:r>
      <w:r>
        <w:rPr>
          <w:color w:val="221F1F"/>
          <w:spacing w:val="-2"/>
          <w:sz w:val="20"/>
        </w:rPr>
        <w:t xml:space="preserve"> </w:t>
      </w:r>
      <w:r>
        <w:rPr>
          <w:color w:val="221F1F"/>
          <w:sz w:val="20"/>
        </w:rPr>
        <w:t>VIII</w:t>
      </w:r>
      <w:r>
        <w:rPr>
          <w:color w:val="221F1F"/>
          <w:spacing w:val="-2"/>
          <w:sz w:val="20"/>
        </w:rPr>
        <w:t xml:space="preserve"> </w:t>
      </w:r>
      <w:r>
        <w:rPr>
          <w:color w:val="221F1F"/>
          <w:sz w:val="20"/>
        </w:rPr>
        <w:t>of</w:t>
      </w:r>
      <w:r>
        <w:rPr>
          <w:color w:val="221F1F"/>
          <w:spacing w:val="-2"/>
          <w:sz w:val="20"/>
        </w:rPr>
        <w:t xml:space="preserve"> </w:t>
      </w:r>
      <w:r>
        <w:rPr>
          <w:color w:val="221F1F"/>
          <w:sz w:val="20"/>
        </w:rPr>
        <w:t>the</w:t>
      </w:r>
      <w:r>
        <w:rPr>
          <w:color w:val="221F1F"/>
          <w:spacing w:val="-2"/>
          <w:sz w:val="20"/>
        </w:rPr>
        <w:t xml:space="preserve"> </w:t>
      </w:r>
      <w:r>
        <w:rPr>
          <w:color w:val="221F1F"/>
          <w:sz w:val="20"/>
        </w:rPr>
        <w:t>Civil</w:t>
      </w:r>
      <w:r>
        <w:rPr>
          <w:color w:val="221F1F"/>
          <w:spacing w:val="-2"/>
          <w:sz w:val="20"/>
        </w:rPr>
        <w:t xml:space="preserve"> </w:t>
      </w:r>
      <w:r>
        <w:rPr>
          <w:color w:val="221F1F"/>
          <w:sz w:val="20"/>
        </w:rPr>
        <w:t>Rights</w:t>
      </w:r>
      <w:r>
        <w:rPr>
          <w:color w:val="221F1F"/>
          <w:spacing w:val="-3"/>
          <w:sz w:val="20"/>
        </w:rPr>
        <w:t xml:space="preserve"> </w:t>
      </w:r>
      <w:r>
        <w:rPr>
          <w:color w:val="221F1F"/>
          <w:sz w:val="20"/>
        </w:rPr>
        <w:t>Act,</w:t>
      </w:r>
      <w:r>
        <w:rPr>
          <w:color w:val="221F1F"/>
          <w:spacing w:val="-2"/>
          <w:sz w:val="20"/>
        </w:rPr>
        <w:t xml:space="preserve"> </w:t>
      </w:r>
      <w:r>
        <w:rPr>
          <w:color w:val="221F1F"/>
          <w:sz w:val="20"/>
        </w:rPr>
        <w:t>which</w:t>
      </w:r>
      <w:r>
        <w:rPr>
          <w:color w:val="221F1F"/>
          <w:spacing w:val="-2"/>
          <w:sz w:val="20"/>
        </w:rPr>
        <w:t xml:space="preserve"> </w:t>
      </w:r>
      <w:r>
        <w:rPr>
          <w:color w:val="221F1F"/>
          <w:sz w:val="20"/>
        </w:rPr>
        <w:t>prohibits</w:t>
      </w:r>
      <w:r>
        <w:rPr>
          <w:color w:val="221F1F"/>
          <w:spacing w:val="-3"/>
          <w:sz w:val="20"/>
        </w:rPr>
        <w:t xml:space="preserve"> </w:t>
      </w:r>
      <w:r>
        <w:rPr>
          <w:color w:val="221F1F"/>
          <w:sz w:val="20"/>
        </w:rPr>
        <w:t>you</w:t>
      </w:r>
      <w:r>
        <w:rPr>
          <w:color w:val="221F1F"/>
          <w:spacing w:val="-2"/>
          <w:sz w:val="20"/>
        </w:rPr>
        <w:t xml:space="preserve"> </w:t>
      </w:r>
      <w:r>
        <w:rPr>
          <w:color w:val="221F1F"/>
          <w:sz w:val="20"/>
        </w:rPr>
        <w:t>from</w:t>
      </w:r>
      <w:r>
        <w:rPr>
          <w:color w:val="221F1F"/>
          <w:spacing w:val="-2"/>
          <w:sz w:val="20"/>
        </w:rPr>
        <w:t xml:space="preserve"> </w:t>
      </w:r>
      <w:r>
        <w:rPr>
          <w:color w:val="221F1F"/>
          <w:sz w:val="20"/>
        </w:rPr>
        <w:t>discriminating</w:t>
      </w:r>
      <w:r>
        <w:rPr>
          <w:color w:val="221F1F"/>
          <w:spacing w:val="-2"/>
          <w:sz w:val="20"/>
        </w:rPr>
        <w:t xml:space="preserve"> </w:t>
      </w:r>
      <w:r>
        <w:rPr>
          <w:color w:val="221F1F"/>
          <w:sz w:val="20"/>
        </w:rPr>
        <w:t>in</w:t>
      </w:r>
      <w:r>
        <w:rPr>
          <w:color w:val="221F1F"/>
          <w:spacing w:val="-2"/>
          <w:sz w:val="20"/>
        </w:rPr>
        <w:t xml:space="preserve"> </w:t>
      </w:r>
      <w:r>
        <w:rPr>
          <w:color w:val="221F1F"/>
          <w:sz w:val="20"/>
        </w:rPr>
        <w:t>the</w:t>
      </w:r>
      <w:r>
        <w:rPr>
          <w:color w:val="221F1F"/>
          <w:spacing w:val="-2"/>
          <w:sz w:val="20"/>
        </w:rPr>
        <w:t xml:space="preserve"> </w:t>
      </w:r>
      <w:r>
        <w:rPr>
          <w:color w:val="221F1F"/>
          <w:sz w:val="20"/>
        </w:rPr>
        <w:t>sale,</w:t>
      </w:r>
      <w:r>
        <w:rPr>
          <w:color w:val="221F1F"/>
          <w:spacing w:val="-2"/>
          <w:sz w:val="20"/>
        </w:rPr>
        <w:t xml:space="preserve"> </w:t>
      </w:r>
      <w:r>
        <w:rPr>
          <w:color w:val="221F1F"/>
          <w:sz w:val="20"/>
        </w:rPr>
        <w:t>rental,</w:t>
      </w:r>
      <w:r>
        <w:rPr>
          <w:color w:val="221F1F"/>
          <w:spacing w:val="-3"/>
          <w:sz w:val="20"/>
        </w:rPr>
        <w:t xml:space="preserve"> </w:t>
      </w:r>
      <w:r>
        <w:rPr>
          <w:color w:val="221F1F"/>
          <w:sz w:val="20"/>
        </w:rPr>
        <w:t>ﬁnancing,</w:t>
      </w:r>
      <w:r>
        <w:rPr>
          <w:color w:val="221F1F"/>
          <w:spacing w:val="-2"/>
          <w:sz w:val="20"/>
        </w:rPr>
        <w:t xml:space="preserve"> </w:t>
      </w:r>
      <w:r>
        <w:rPr>
          <w:color w:val="221F1F"/>
          <w:sz w:val="20"/>
        </w:rPr>
        <w:t>and</w:t>
      </w:r>
      <w:r>
        <w:rPr>
          <w:color w:val="221F1F"/>
          <w:spacing w:val="-2"/>
          <w:sz w:val="20"/>
        </w:rPr>
        <w:t xml:space="preserve"> </w:t>
      </w:r>
      <w:r>
        <w:rPr>
          <w:color w:val="221F1F"/>
          <w:sz w:val="20"/>
        </w:rPr>
        <w:t xml:space="preserve">advertising of dwellings, or in the provision of services in connection therewith, </w:t>
      </w:r>
      <w:r>
        <w:rPr>
          <w:color w:val="221F1F"/>
          <w:sz w:val="20"/>
        </w:rPr>
        <w:t>on the basis of</w:t>
      </w:r>
      <w:r>
        <w:rPr>
          <w:color w:val="221F1F"/>
          <w:sz w:val="20"/>
        </w:rPr>
        <w:t xml:space="preserve"> race, color, national origin, religion, disability, familial status, and sex (42 U.S.C. 3601 et seq.), as implemented by the Department of Housing and Urban Development at 24 CFR part 100. The prohibition on disability discrimination</w:t>
      </w:r>
      <w:r>
        <w:rPr>
          <w:color w:val="221F1F"/>
          <w:spacing w:val="40"/>
          <w:sz w:val="20"/>
        </w:rPr>
        <w:t xml:space="preserve"> </w:t>
      </w:r>
      <w:r>
        <w:rPr>
          <w:color w:val="221F1F"/>
          <w:sz w:val="20"/>
        </w:rPr>
        <w:t>includes the requirement that new multifamily housing with four or more dwelling units, i.e., the public and common use areas and individual apartment</w:t>
      </w:r>
      <w:r>
        <w:rPr>
          <w:color w:val="221F1F"/>
          <w:spacing w:val="80"/>
          <w:sz w:val="20"/>
        </w:rPr>
        <w:t xml:space="preserve"> </w:t>
      </w:r>
      <w:r>
        <w:rPr>
          <w:color w:val="221F1F"/>
          <w:sz w:val="20"/>
        </w:rPr>
        <w:t>units (all units in buildings with elevators and ground-ﬂoor units in buildings without elevators) be designed and constructed with certain accessible features, see 24 CFR Part 100.201; and</w:t>
      </w:r>
    </w:p>
    <w:p w:rsidR="009138F9" w14:paraId="3AC76B74" w14:textId="77777777">
      <w:pPr>
        <w:pStyle w:val="BodyText"/>
        <w:spacing w:before="16"/>
      </w:pPr>
    </w:p>
    <w:p w:rsidR="009138F9" w14:paraId="0F72186F" w14:textId="77777777">
      <w:pPr>
        <w:pStyle w:val="ListParagraph"/>
        <w:numPr>
          <w:ilvl w:val="0"/>
          <w:numId w:val="2"/>
        </w:numPr>
        <w:tabs>
          <w:tab w:val="left" w:pos="1239"/>
        </w:tabs>
        <w:spacing w:line="249" w:lineRule="auto"/>
        <w:ind w:right="402" w:firstLine="0"/>
        <w:rPr>
          <w:sz w:val="20"/>
        </w:rPr>
      </w:pPr>
      <w:r>
        <w:rPr>
          <w:color w:val="221F1F"/>
          <w:sz w:val="20"/>
        </w:rPr>
        <w:t xml:space="preserve">Titles II and III of the Americans with Disabilities Act, which prohibit you from discriminating </w:t>
      </w:r>
      <w:r>
        <w:rPr>
          <w:color w:val="221F1F"/>
          <w:sz w:val="20"/>
        </w:rPr>
        <w:t>on the basis of</w:t>
      </w:r>
      <w:r>
        <w:rPr>
          <w:color w:val="221F1F"/>
          <w:sz w:val="20"/>
        </w:rPr>
        <w:t xml:space="preserve"> disability</w:t>
      </w:r>
      <w:r>
        <w:rPr>
          <w:color w:val="221F1F"/>
          <w:spacing w:val="-3"/>
          <w:sz w:val="20"/>
        </w:rPr>
        <w:t xml:space="preserve"> </w:t>
      </w:r>
      <w:r>
        <w:rPr>
          <w:color w:val="221F1F"/>
          <w:sz w:val="20"/>
        </w:rPr>
        <w:t>in</w:t>
      </w:r>
      <w:r>
        <w:rPr>
          <w:color w:val="221F1F"/>
          <w:spacing w:val="-3"/>
          <w:sz w:val="20"/>
        </w:rPr>
        <w:t xml:space="preserve"> </w:t>
      </w:r>
      <w:r>
        <w:rPr>
          <w:color w:val="221F1F"/>
          <w:sz w:val="20"/>
        </w:rPr>
        <w:t>the</w:t>
      </w:r>
      <w:r>
        <w:rPr>
          <w:color w:val="221F1F"/>
          <w:spacing w:val="-3"/>
          <w:sz w:val="20"/>
        </w:rPr>
        <w:t xml:space="preserve"> </w:t>
      </w:r>
      <w:r>
        <w:rPr>
          <w:color w:val="221F1F"/>
          <w:sz w:val="20"/>
        </w:rPr>
        <w:t>operation</w:t>
      </w:r>
      <w:r>
        <w:rPr>
          <w:color w:val="221F1F"/>
          <w:spacing w:val="-3"/>
          <w:sz w:val="20"/>
        </w:rPr>
        <w:t xml:space="preserve"> </w:t>
      </w:r>
      <w:r>
        <w:rPr>
          <w:color w:val="221F1F"/>
          <w:sz w:val="20"/>
        </w:rPr>
        <w:t>of</w:t>
      </w:r>
      <w:r>
        <w:rPr>
          <w:color w:val="221F1F"/>
          <w:spacing w:val="-3"/>
          <w:sz w:val="20"/>
        </w:rPr>
        <w:t xml:space="preserve"> </w:t>
      </w:r>
      <w:r>
        <w:rPr>
          <w:color w:val="221F1F"/>
          <w:sz w:val="20"/>
        </w:rPr>
        <w:t>public</w:t>
      </w:r>
      <w:r>
        <w:rPr>
          <w:color w:val="221F1F"/>
          <w:spacing w:val="-3"/>
          <w:sz w:val="20"/>
        </w:rPr>
        <w:t xml:space="preserve"> </w:t>
      </w:r>
      <w:r>
        <w:rPr>
          <w:color w:val="221F1F"/>
          <w:sz w:val="20"/>
        </w:rPr>
        <w:t>entities,</w:t>
      </w:r>
      <w:r>
        <w:rPr>
          <w:color w:val="221F1F"/>
          <w:spacing w:val="-3"/>
          <w:sz w:val="20"/>
        </w:rPr>
        <w:t xml:space="preserve"> </w:t>
      </w:r>
      <w:r>
        <w:rPr>
          <w:color w:val="221F1F"/>
          <w:sz w:val="20"/>
        </w:rPr>
        <w:t>public</w:t>
      </w:r>
      <w:r>
        <w:rPr>
          <w:color w:val="221F1F"/>
          <w:spacing w:val="-3"/>
          <w:sz w:val="20"/>
        </w:rPr>
        <w:t xml:space="preserve"> </w:t>
      </w:r>
      <w:r>
        <w:rPr>
          <w:color w:val="221F1F"/>
          <w:sz w:val="20"/>
        </w:rPr>
        <w:t>and</w:t>
      </w:r>
      <w:r>
        <w:rPr>
          <w:color w:val="221F1F"/>
          <w:spacing w:val="-3"/>
          <w:sz w:val="20"/>
        </w:rPr>
        <w:t xml:space="preserve"> </w:t>
      </w:r>
      <w:r>
        <w:rPr>
          <w:color w:val="221F1F"/>
          <w:sz w:val="20"/>
        </w:rPr>
        <w:t>private</w:t>
      </w:r>
      <w:r>
        <w:rPr>
          <w:color w:val="221F1F"/>
          <w:spacing w:val="-3"/>
          <w:sz w:val="20"/>
        </w:rPr>
        <w:t xml:space="preserve"> </w:t>
      </w:r>
      <w:r>
        <w:rPr>
          <w:color w:val="221F1F"/>
          <w:sz w:val="20"/>
        </w:rPr>
        <w:t>transportation</w:t>
      </w:r>
      <w:r>
        <w:rPr>
          <w:color w:val="221F1F"/>
          <w:spacing w:val="-3"/>
          <w:sz w:val="20"/>
        </w:rPr>
        <w:t xml:space="preserve"> </w:t>
      </w:r>
      <w:r>
        <w:rPr>
          <w:color w:val="221F1F"/>
          <w:sz w:val="20"/>
        </w:rPr>
        <w:t>systems,</w:t>
      </w:r>
      <w:r>
        <w:rPr>
          <w:color w:val="221F1F"/>
          <w:spacing w:val="-3"/>
          <w:sz w:val="20"/>
        </w:rPr>
        <w:t xml:space="preserve"> </w:t>
      </w:r>
      <w:r>
        <w:rPr>
          <w:color w:val="221F1F"/>
          <w:sz w:val="20"/>
        </w:rPr>
        <w:t>places</w:t>
      </w:r>
      <w:r>
        <w:rPr>
          <w:color w:val="221F1F"/>
          <w:spacing w:val="-4"/>
          <w:sz w:val="20"/>
        </w:rPr>
        <w:t xml:space="preserve"> </w:t>
      </w:r>
      <w:r>
        <w:rPr>
          <w:color w:val="221F1F"/>
          <w:sz w:val="20"/>
        </w:rPr>
        <w:t>of</w:t>
      </w:r>
      <w:r>
        <w:rPr>
          <w:color w:val="221F1F"/>
          <w:spacing w:val="-3"/>
          <w:sz w:val="20"/>
        </w:rPr>
        <w:t xml:space="preserve"> </w:t>
      </w:r>
      <w:r>
        <w:rPr>
          <w:color w:val="221F1F"/>
          <w:sz w:val="20"/>
        </w:rPr>
        <w:t>public</w:t>
      </w:r>
      <w:r>
        <w:rPr>
          <w:color w:val="221F1F"/>
          <w:spacing w:val="-3"/>
          <w:sz w:val="20"/>
        </w:rPr>
        <w:t xml:space="preserve"> </w:t>
      </w:r>
      <w:r>
        <w:rPr>
          <w:color w:val="221F1F"/>
          <w:sz w:val="20"/>
        </w:rPr>
        <w:t>accommodation, and certain testing entities (42 U.S.C. §§ 12131-12189), as implemented by Department of Justice regulations at</w:t>
      </w:r>
    </w:p>
    <w:p w:rsidR="009138F9" w14:paraId="27202541" w14:textId="77777777">
      <w:pPr>
        <w:pStyle w:val="BodyText"/>
        <w:spacing w:before="2"/>
        <w:ind w:left="939"/>
      </w:pPr>
      <w:r>
        <w:rPr>
          <w:color w:val="221F1F"/>
        </w:rPr>
        <w:t>28</w:t>
      </w:r>
      <w:r>
        <w:rPr>
          <w:color w:val="221F1F"/>
          <w:spacing w:val="-1"/>
        </w:rPr>
        <w:t xml:space="preserve"> </w:t>
      </w:r>
      <w:r>
        <w:rPr>
          <w:color w:val="221F1F"/>
        </w:rPr>
        <w:t>C.F.R. parts</w:t>
      </w:r>
      <w:r>
        <w:rPr>
          <w:color w:val="221F1F"/>
          <w:spacing w:val="-1"/>
        </w:rPr>
        <w:t xml:space="preserve"> </w:t>
      </w:r>
      <w:r>
        <w:rPr>
          <w:color w:val="221F1F"/>
        </w:rPr>
        <w:t>35 and</w:t>
      </w:r>
      <w:r>
        <w:rPr>
          <w:color w:val="221F1F"/>
          <w:spacing w:val="-1"/>
        </w:rPr>
        <w:t xml:space="preserve"> </w:t>
      </w:r>
      <w:r>
        <w:rPr>
          <w:color w:val="221F1F"/>
        </w:rPr>
        <w:t>36, and 7 CFR Part</w:t>
      </w:r>
      <w:r>
        <w:rPr>
          <w:color w:val="221F1F"/>
          <w:spacing w:val="-1"/>
        </w:rPr>
        <w:t xml:space="preserve"> </w:t>
      </w:r>
      <w:r>
        <w:rPr>
          <w:color w:val="221F1F"/>
        </w:rPr>
        <w:t>15, 7 CFR Part 15b,</w:t>
      </w:r>
      <w:r>
        <w:rPr>
          <w:color w:val="221F1F"/>
          <w:spacing w:val="-1"/>
        </w:rPr>
        <w:t xml:space="preserve"> </w:t>
      </w:r>
      <w:r>
        <w:rPr>
          <w:color w:val="221F1F"/>
        </w:rPr>
        <w:t xml:space="preserve">7 CFR 1901, Subpart </w:t>
      </w:r>
      <w:r>
        <w:rPr>
          <w:color w:val="221F1F"/>
          <w:spacing w:val="-5"/>
        </w:rPr>
        <w:t>E.</w:t>
      </w:r>
    </w:p>
    <w:p w:rsidR="009138F9" w14:paraId="1741FAAB" w14:textId="77777777">
      <w:pPr>
        <w:pStyle w:val="BodyText"/>
      </w:pPr>
    </w:p>
    <w:p w:rsidR="009138F9" w14:paraId="593A339B" w14:textId="77777777">
      <w:pPr>
        <w:pStyle w:val="BodyText"/>
        <w:spacing w:before="153"/>
      </w:pPr>
      <w:r>
        <w:rPr>
          <w:noProof/>
        </w:rPr>
        <mc:AlternateContent>
          <mc:Choice Requires="wpg">
            <w:drawing>
              <wp:anchor distT="0" distB="0" distL="0" distR="0" simplePos="0" relativeHeight="251664384" behindDoc="1" locked="0" layoutInCell="1" allowOverlap="1">
                <wp:simplePos x="0" y="0"/>
                <wp:positionH relativeFrom="page">
                  <wp:posOffset>456869</wp:posOffset>
                </wp:positionH>
                <wp:positionV relativeFrom="paragraph">
                  <wp:posOffset>261607</wp:posOffset>
                </wp:positionV>
                <wp:extent cx="6767195" cy="509905"/>
                <wp:effectExtent l="0" t="0" r="0" b="0"/>
                <wp:wrapTopAndBottom/>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767195" cy="509905"/>
                          <a:chOff x="0" y="0"/>
                          <a:chExt cx="6767195" cy="509905"/>
                        </a:xfrm>
                      </wpg:grpSpPr>
                      <wps:wsp xmlns:wps="http://schemas.microsoft.com/office/word/2010/wordprocessingShape">
                        <wps:cNvPr id="4" name="Graphic 4"/>
                        <wps:cNvSpPr/>
                        <wps:spPr>
                          <a:xfrm>
                            <a:off x="186054" y="3175"/>
                            <a:ext cx="6395085" cy="1270"/>
                          </a:xfrm>
                          <a:custGeom>
                            <a:avLst/>
                            <a:gdLst/>
                            <a:rect l="l" t="t" r="r" b="b"/>
                            <a:pathLst>
                              <a:path fill="norm" w="6395085" stroke="1">
                                <a:moveTo>
                                  <a:pt x="0" y="0"/>
                                </a:moveTo>
                                <a:lnTo>
                                  <a:pt x="6394856" y="0"/>
                                </a:lnTo>
                              </a:path>
                            </a:pathLst>
                          </a:custGeom>
                          <a:ln w="6350">
                            <a:solidFill>
                              <a:srgbClr val="221F1F"/>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86054" y="506425"/>
                            <a:ext cx="6395085" cy="1270"/>
                          </a:xfrm>
                          <a:custGeom>
                            <a:avLst/>
                            <a:gdLst/>
                            <a:rect l="l" t="t" r="r" b="b"/>
                            <a:pathLst>
                              <a:path fill="norm" w="6395085" stroke="1">
                                <a:moveTo>
                                  <a:pt x="0" y="0"/>
                                </a:moveTo>
                                <a:lnTo>
                                  <a:pt x="6394856" y="0"/>
                                </a:lnTo>
                              </a:path>
                            </a:pathLst>
                          </a:custGeom>
                          <a:ln w="6350">
                            <a:solidFill>
                              <a:srgbClr val="221F1F"/>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6763791" y="186054"/>
                            <a:ext cx="1270" cy="137795"/>
                          </a:xfrm>
                          <a:custGeom>
                            <a:avLst/>
                            <a:gdLst/>
                            <a:rect l="l" t="t" r="r" b="b"/>
                            <a:pathLst>
                              <a:path fill="norm" h="137795" stroke="1">
                                <a:moveTo>
                                  <a:pt x="0" y="0"/>
                                </a:moveTo>
                                <a:lnTo>
                                  <a:pt x="0" y="137490"/>
                                </a:lnTo>
                              </a:path>
                            </a:pathLst>
                          </a:custGeom>
                          <a:ln w="6350">
                            <a:solidFill>
                              <a:srgbClr val="221F1F"/>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3175" y="186054"/>
                            <a:ext cx="1270" cy="137795"/>
                          </a:xfrm>
                          <a:custGeom>
                            <a:avLst/>
                            <a:gdLst/>
                            <a:rect l="l" t="t" r="r" b="b"/>
                            <a:pathLst>
                              <a:path fill="norm" h="137795" stroke="1">
                                <a:moveTo>
                                  <a:pt x="0" y="0"/>
                                </a:moveTo>
                                <a:lnTo>
                                  <a:pt x="0" y="137490"/>
                                </a:lnTo>
                              </a:path>
                            </a:pathLst>
                          </a:custGeom>
                          <a:ln w="6350">
                            <a:solidFill>
                              <a:srgbClr val="221F1F"/>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323545"/>
                            <a:ext cx="186055" cy="186055"/>
                          </a:xfrm>
                          <a:custGeom>
                            <a:avLst/>
                            <a:gdLst/>
                            <a:rect l="l" t="t" r="r" b="b"/>
                            <a:pathLst>
                              <a:path fill="norm" h="186055" w="186055" stroke="1">
                                <a:moveTo>
                                  <a:pt x="3175" y="0"/>
                                </a:moveTo>
                                <a:lnTo>
                                  <a:pt x="3175" y="186055"/>
                                </a:lnTo>
                              </a:path>
                              <a:path fill="norm" h="186055" w="186055" stroke="1">
                                <a:moveTo>
                                  <a:pt x="0" y="182880"/>
                                </a:moveTo>
                                <a:lnTo>
                                  <a:pt x="186055" y="18288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6580911" y="323545"/>
                            <a:ext cx="186055" cy="186055"/>
                          </a:xfrm>
                          <a:custGeom>
                            <a:avLst/>
                            <a:gdLst/>
                            <a:rect l="l" t="t" r="r" b="b"/>
                            <a:pathLst>
                              <a:path fill="norm" h="186055" w="186055" stroke="1">
                                <a:moveTo>
                                  <a:pt x="0" y="182880"/>
                                </a:moveTo>
                                <a:lnTo>
                                  <a:pt x="186055" y="182880"/>
                                </a:lnTo>
                              </a:path>
                              <a:path fill="norm" h="186055" w="186055" stroke="1">
                                <a:moveTo>
                                  <a:pt x="182880" y="186055"/>
                                </a:moveTo>
                                <a:lnTo>
                                  <a:pt x="18288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6580911" y="0"/>
                            <a:ext cx="186055" cy="186055"/>
                          </a:xfrm>
                          <a:custGeom>
                            <a:avLst/>
                            <a:gdLst/>
                            <a:rect l="l" t="t" r="r" b="b"/>
                            <a:pathLst>
                              <a:path fill="norm" h="186055" w="186055" stroke="1">
                                <a:moveTo>
                                  <a:pt x="182879" y="186055"/>
                                </a:moveTo>
                                <a:lnTo>
                                  <a:pt x="182879" y="0"/>
                                </a:lnTo>
                              </a:path>
                              <a:path fill="norm" h="186055" w="186055" stroke="1">
                                <a:moveTo>
                                  <a:pt x="186054" y="3175"/>
                                </a:moveTo>
                                <a:lnTo>
                                  <a:pt x="0" y="317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0" y="0"/>
                            <a:ext cx="186055" cy="186055"/>
                          </a:xfrm>
                          <a:custGeom>
                            <a:avLst/>
                            <a:gdLst/>
                            <a:rect l="l" t="t" r="r" b="b"/>
                            <a:pathLst>
                              <a:path fill="norm" h="186055" w="186055" stroke="1">
                                <a:moveTo>
                                  <a:pt x="186054" y="3175"/>
                                </a:moveTo>
                                <a:lnTo>
                                  <a:pt x="0" y="3175"/>
                                </a:lnTo>
                              </a:path>
                              <a:path fill="norm" h="186055" w="186055" stroke="1">
                                <a:moveTo>
                                  <a:pt x="3174" y="0"/>
                                </a:moveTo>
                                <a:lnTo>
                                  <a:pt x="3174" y="186055"/>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Textbox 12"/>
                        <wps:cNvSpPr txBox="1"/>
                        <wps:spPr>
                          <a:xfrm>
                            <a:off x="6350" y="6350"/>
                            <a:ext cx="6754495" cy="497205"/>
                          </a:xfrm>
                          <a:prstGeom prst="rect">
                            <a:avLst/>
                          </a:prstGeom>
                        </wps:spPr>
                        <wps:txbx>
                          <w:txbxContent>
                            <w:p w:rsidR="009138F9" w14:textId="22DE96EF">
                              <w:pPr>
                                <w:spacing w:before="27" w:line="249" w:lineRule="auto"/>
                                <w:ind w:left="48" w:right="289"/>
                                <w:rPr>
                                  <w:i/>
                                  <w:sz w:val="12"/>
                                </w:rPr>
                              </w:pPr>
                              <w:r>
                                <w:rPr>
                                  <w:i/>
                                  <w:sz w:val="12"/>
                                </w:rPr>
                                <w:t>According</w:t>
                              </w:r>
                              <w:r>
                                <w:rPr>
                                  <w:i/>
                                  <w:spacing w:val="-1"/>
                                  <w:sz w:val="12"/>
                                </w:rPr>
                                <w:t xml:space="preserve"> </w:t>
                              </w:r>
                              <w:r>
                                <w:rPr>
                                  <w:i/>
                                  <w:sz w:val="12"/>
                                </w:rPr>
                                <w:t>to</w:t>
                              </w:r>
                              <w:r>
                                <w:rPr>
                                  <w:i/>
                                  <w:spacing w:val="-1"/>
                                  <w:sz w:val="12"/>
                                </w:rPr>
                                <w:t xml:space="preserve"> </w:t>
                              </w:r>
                              <w:r>
                                <w:rPr>
                                  <w:i/>
                                  <w:sz w:val="12"/>
                                </w:rPr>
                                <w:t>the</w:t>
                              </w:r>
                              <w:r>
                                <w:rPr>
                                  <w:i/>
                                  <w:spacing w:val="-1"/>
                                  <w:sz w:val="12"/>
                                </w:rPr>
                                <w:t xml:space="preserve"> </w:t>
                              </w:r>
                              <w:r>
                                <w:rPr>
                                  <w:i/>
                                  <w:sz w:val="12"/>
                                </w:rPr>
                                <w:t>Paperwork</w:t>
                              </w:r>
                              <w:r>
                                <w:rPr>
                                  <w:i/>
                                  <w:spacing w:val="-1"/>
                                  <w:sz w:val="12"/>
                                </w:rPr>
                                <w:t xml:space="preserve"> </w:t>
                              </w:r>
                              <w:r>
                                <w:rPr>
                                  <w:i/>
                                  <w:sz w:val="12"/>
                                </w:rPr>
                                <w:t>Reduction</w:t>
                              </w:r>
                              <w:r>
                                <w:rPr>
                                  <w:i/>
                                  <w:spacing w:val="-1"/>
                                  <w:sz w:val="12"/>
                                </w:rPr>
                                <w:t xml:space="preserve"> </w:t>
                              </w:r>
                              <w:r>
                                <w:rPr>
                                  <w:i/>
                                  <w:sz w:val="12"/>
                                </w:rPr>
                                <w:t>Act</w:t>
                              </w:r>
                              <w:r>
                                <w:rPr>
                                  <w:i/>
                                  <w:spacing w:val="-1"/>
                                  <w:sz w:val="12"/>
                                </w:rPr>
                                <w:t xml:space="preserve"> </w:t>
                              </w:r>
                              <w:r>
                                <w:rPr>
                                  <w:i/>
                                  <w:sz w:val="12"/>
                                </w:rPr>
                                <w:t>of</w:t>
                              </w:r>
                              <w:r>
                                <w:rPr>
                                  <w:i/>
                                  <w:spacing w:val="-1"/>
                                  <w:sz w:val="12"/>
                                </w:rPr>
                                <w:t xml:space="preserve"> </w:t>
                              </w:r>
                              <w:r>
                                <w:rPr>
                                  <w:i/>
                                  <w:sz w:val="12"/>
                                </w:rPr>
                                <w:t>1995,</w:t>
                              </w:r>
                              <w:r>
                                <w:rPr>
                                  <w:i/>
                                  <w:spacing w:val="-1"/>
                                  <w:sz w:val="12"/>
                                </w:rPr>
                                <w:t xml:space="preserve"> </w:t>
                              </w:r>
                              <w:r>
                                <w:rPr>
                                  <w:i/>
                                  <w:sz w:val="12"/>
                                </w:rPr>
                                <w:t>an</w:t>
                              </w:r>
                              <w:r>
                                <w:rPr>
                                  <w:i/>
                                  <w:spacing w:val="-1"/>
                                  <w:sz w:val="12"/>
                                </w:rPr>
                                <w:t xml:space="preserve"> </w:t>
                              </w:r>
                              <w:r>
                                <w:rPr>
                                  <w:i/>
                                  <w:sz w:val="12"/>
                                </w:rPr>
                                <w:t>agency</w:t>
                              </w:r>
                              <w:r>
                                <w:rPr>
                                  <w:i/>
                                  <w:spacing w:val="-1"/>
                                  <w:sz w:val="12"/>
                                </w:rPr>
                                <w:t xml:space="preserve"> </w:t>
                              </w:r>
                              <w:r>
                                <w:rPr>
                                  <w:i/>
                                  <w:sz w:val="12"/>
                                </w:rPr>
                                <w:t>may</w:t>
                              </w:r>
                              <w:r>
                                <w:rPr>
                                  <w:i/>
                                  <w:spacing w:val="-1"/>
                                  <w:sz w:val="12"/>
                                </w:rPr>
                                <w:t xml:space="preserve"> </w:t>
                              </w:r>
                              <w:r>
                                <w:rPr>
                                  <w:i/>
                                  <w:sz w:val="12"/>
                                </w:rPr>
                                <w:t>not</w:t>
                              </w:r>
                              <w:r>
                                <w:rPr>
                                  <w:i/>
                                  <w:spacing w:val="-1"/>
                                  <w:sz w:val="12"/>
                                </w:rPr>
                                <w:t xml:space="preserve"> </w:t>
                              </w:r>
                              <w:r>
                                <w:rPr>
                                  <w:i/>
                                  <w:sz w:val="12"/>
                                </w:rPr>
                                <w:t>conduct</w:t>
                              </w:r>
                              <w:r>
                                <w:rPr>
                                  <w:i/>
                                  <w:spacing w:val="-1"/>
                                  <w:sz w:val="12"/>
                                </w:rPr>
                                <w:t xml:space="preserve"> </w:t>
                              </w:r>
                              <w:r>
                                <w:rPr>
                                  <w:i/>
                                  <w:sz w:val="12"/>
                                </w:rPr>
                                <w:t>or</w:t>
                              </w:r>
                              <w:r>
                                <w:rPr>
                                  <w:i/>
                                  <w:spacing w:val="-2"/>
                                  <w:sz w:val="12"/>
                                </w:rPr>
                                <w:t xml:space="preserve"> </w:t>
                              </w:r>
                              <w:r>
                                <w:rPr>
                                  <w:i/>
                                  <w:sz w:val="12"/>
                                </w:rPr>
                                <w:t>sponsor,</w:t>
                              </w:r>
                              <w:r>
                                <w:rPr>
                                  <w:i/>
                                  <w:spacing w:val="-1"/>
                                  <w:sz w:val="12"/>
                                </w:rPr>
                                <w:t xml:space="preserve"> </w:t>
                              </w:r>
                              <w:r>
                                <w:rPr>
                                  <w:i/>
                                  <w:sz w:val="12"/>
                                </w:rPr>
                                <w:t>and</w:t>
                              </w:r>
                              <w:r>
                                <w:rPr>
                                  <w:i/>
                                  <w:spacing w:val="-1"/>
                                  <w:sz w:val="12"/>
                                </w:rPr>
                                <w:t xml:space="preserve"> </w:t>
                              </w:r>
                              <w:r>
                                <w:rPr>
                                  <w:i/>
                                  <w:sz w:val="12"/>
                                </w:rPr>
                                <w:t>a</w:t>
                              </w:r>
                              <w:r>
                                <w:rPr>
                                  <w:i/>
                                  <w:spacing w:val="-1"/>
                                  <w:sz w:val="12"/>
                                </w:rPr>
                                <w:t xml:space="preserve"> </w:t>
                              </w:r>
                              <w:r>
                                <w:rPr>
                                  <w:i/>
                                  <w:sz w:val="12"/>
                                </w:rPr>
                                <w:t>person</w:t>
                              </w:r>
                              <w:r>
                                <w:rPr>
                                  <w:i/>
                                  <w:spacing w:val="-1"/>
                                  <w:sz w:val="12"/>
                                </w:rPr>
                                <w:t xml:space="preserve"> </w:t>
                              </w:r>
                              <w:r>
                                <w:rPr>
                                  <w:i/>
                                  <w:sz w:val="12"/>
                                </w:rPr>
                                <w:t>is</w:t>
                              </w:r>
                              <w:r>
                                <w:rPr>
                                  <w:i/>
                                  <w:spacing w:val="-2"/>
                                  <w:sz w:val="12"/>
                                </w:rPr>
                                <w:t xml:space="preserve"> </w:t>
                              </w:r>
                              <w:r>
                                <w:rPr>
                                  <w:i/>
                                  <w:sz w:val="12"/>
                                </w:rPr>
                                <w:t>not</w:t>
                              </w:r>
                              <w:r>
                                <w:rPr>
                                  <w:i/>
                                  <w:spacing w:val="-1"/>
                                  <w:sz w:val="12"/>
                                </w:rPr>
                                <w:t xml:space="preserve"> </w:t>
                              </w:r>
                              <w:r>
                                <w:rPr>
                                  <w:i/>
                                  <w:sz w:val="12"/>
                                </w:rPr>
                                <w:t>required</w:t>
                              </w:r>
                              <w:r>
                                <w:rPr>
                                  <w:i/>
                                  <w:spacing w:val="-1"/>
                                  <w:sz w:val="12"/>
                                </w:rPr>
                                <w:t xml:space="preserve"> </w:t>
                              </w:r>
                              <w:r>
                                <w:rPr>
                                  <w:i/>
                                  <w:sz w:val="12"/>
                                </w:rPr>
                                <w:t>to</w:t>
                              </w:r>
                              <w:r>
                                <w:rPr>
                                  <w:i/>
                                  <w:spacing w:val="-1"/>
                                  <w:sz w:val="12"/>
                                </w:rPr>
                                <w:t xml:space="preserve"> </w:t>
                              </w:r>
                              <w:r>
                                <w:rPr>
                                  <w:i/>
                                  <w:sz w:val="12"/>
                                </w:rPr>
                                <w:t>respond</w:t>
                              </w:r>
                              <w:r>
                                <w:rPr>
                                  <w:i/>
                                  <w:spacing w:val="-1"/>
                                  <w:sz w:val="12"/>
                                </w:rPr>
                                <w:t xml:space="preserve"> </w:t>
                              </w:r>
                              <w:r>
                                <w:rPr>
                                  <w:i/>
                                  <w:sz w:val="12"/>
                                </w:rPr>
                                <w:t>to</w:t>
                              </w:r>
                              <w:r>
                                <w:rPr>
                                  <w:i/>
                                  <w:spacing w:val="-1"/>
                                  <w:sz w:val="12"/>
                                </w:rPr>
                                <w:t xml:space="preserve"> </w:t>
                              </w:r>
                              <w:r>
                                <w:rPr>
                                  <w:i/>
                                  <w:sz w:val="12"/>
                                </w:rPr>
                                <w:t>a</w:t>
                              </w:r>
                              <w:r>
                                <w:rPr>
                                  <w:i/>
                                  <w:spacing w:val="-1"/>
                                  <w:sz w:val="12"/>
                                </w:rPr>
                                <w:t xml:space="preserve"> </w:t>
                              </w:r>
                              <w:r>
                                <w:rPr>
                                  <w:i/>
                                  <w:sz w:val="12"/>
                                </w:rPr>
                                <w:t>collection</w:t>
                              </w:r>
                              <w:r>
                                <w:rPr>
                                  <w:i/>
                                  <w:spacing w:val="-1"/>
                                  <w:sz w:val="12"/>
                                </w:rPr>
                                <w:t xml:space="preserve"> </w:t>
                              </w:r>
                              <w:r>
                                <w:rPr>
                                  <w:i/>
                                  <w:sz w:val="12"/>
                                </w:rPr>
                                <w:t>of</w:t>
                              </w:r>
                              <w:r>
                                <w:rPr>
                                  <w:i/>
                                  <w:spacing w:val="-1"/>
                                  <w:sz w:val="12"/>
                                </w:rPr>
                                <w:t xml:space="preserve"> </w:t>
                              </w:r>
                              <w:r>
                                <w:rPr>
                                  <w:i/>
                                  <w:sz w:val="12"/>
                                </w:rPr>
                                <w:t>information</w:t>
                              </w:r>
                              <w:r>
                                <w:rPr>
                                  <w:i/>
                                  <w:spacing w:val="-1"/>
                                  <w:sz w:val="12"/>
                                </w:rPr>
                                <w:t xml:space="preserve"> </w:t>
                              </w:r>
                              <w:r>
                                <w:rPr>
                                  <w:i/>
                                  <w:sz w:val="12"/>
                                </w:rPr>
                                <w:t>unless</w:t>
                              </w:r>
                              <w:r>
                                <w:rPr>
                                  <w:i/>
                                  <w:spacing w:val="-2"/>
                                  <w:sz w:val="12"/>
                                </w:rPr>
                                <w:t xml:space="preserve"> </w:t>
                              </w:r>
                              <w:r>
                                <w:rPr>
                                  <w:i/>
                                  <w:sz w:val="12"/>
                                </w:rPr>
                                <w:t>it</w:t>
                              </w:r>
                              <w:r>
                                <w:rPr>
                                  <w:i/>
                                  <w:spacing w:val="-1"/>
                                  <w:sz w:val="12"/>
                                </w:rPr>
                                <w:t xml:space="preserve"> </w:t>
                              </w:r>
                              <w:r>
                                <w:rPr>
                                  <w:i/>
                                  <w:sz w:val="12"/>
                                </w:rPr>
                                <w:t>displays</w:t>
                              </w:r>
                              <w:r>
                                <w:rPr>
                                  <w:i/>
                                  <w:spacing w:val="-2"/>
                                  <w:sz w:val="12"/>
                                </w:rPr>
                                <w:t xml:space="preserve"> </w:t>
                              </w:r>
                              <w:r>
                                <w:rPr>
                                  <w:i/>
                                  <w:sz w:val="12"/>
                                </w:rPr>
                                <w:t>a</w:t>
                              </w:r>
                              <w:r>
                                <w:rPr>
                                  <w:i/>
                                  <w:spacing w:val="-1"/>
                                  <w:sz w:val="12"/>
                                </w:rPr>
                                <w:t xml:space="preserve"> </w:t>
                              </w:r>
                              <w:r>
                                <w:rPr>
                                  <w:i/>
                                  <w:sz w:val="12"/>
                                </w:rPr>
                                <w:t>valid</w:t>
                              </w:r>
                              <w:r>
                                <w:rPr>
                                  <w:i/>
                                  <w:spacing w:val="-1"/>
                                  <w:sz w:val="12"/>
                                </w:rPr>
                                <w:t xml:space="preserve"> </w:t>
                              </w:r>
                              <w:r>
                                <w:rPr>
                                  <w:i/>
                                  <w:sz w:val="12"/>
                                </w:rPr>
                                <w:t>OMB</w:t>
                              </w:r>
                              <w:r>
                                <w:rPr>
                                  <w:i/>
                                  <w:spacing w:val="-1"/>
                                  <w:sz w:val="12"/>
                                </w:rPr>
                                <w:t xml:space="preserve"> </w:t>
                              </w:r>
                              <w:r>
                                <w:rPr>
                                  <w:i/>
                                  <w:sz w:val="12"/>
                                </w:rPr>
                                <w:t>control</w:t>
                              </w:r>
                              <w:r>
                                <w:rPr>
                                  <w:i/>
                                  <w:spacing w:val="-1"/>
                                  <w:sz w:val="12"/>
                                </w:rPr>
                                <w:t xml:space="preserve"> </w:t>
                              </w:r>
                              <w:r>
                                <w:rPr>
                                  <w:i/>
                                  <w:sz w:val="12"/>
                                </w:rPr>
                                <w:t>number.</w:t>
                              </w:r>
                              <w:r>
                                <w:rPr>
                                  <w:i/>
                                  <w:spacing w:val="-1"/>
                                  <w:sz w:val="12"/>
                                </w:rPr>
                                <w:t xml:space="preserve"> </w:t>
                              </w:r>
                              <w:r>
                                <w:rPr>
                                  <w:i/>
                                  <w:sz w:val="12"/>
                                </w:rPr>
                                <w:t>The</w:t>
                              </w:r>
                              <w:r>
                                <w:rPr>
                                  <w:i/>
                                  <w:spacing w:val="40"/>
                                  <w:sz w:val="12"/>
                                </w:rPr>
                                <w:t xml:space="preserve"> </w:t>
                              </w:r>
                              <w:r>
                                <w:rPr>
                                  <w:i/>
                                  <w:sz w:val="12"/>
                                </w:rPr>
                                <w:t>valid OMB control number for this information collection is 0575-0201 and 0575-0</w:t>
                              </w:r>
                              <w:r w:rsidR="002F790E">
                                <w:rPr>
                                  <w:i/>
                                  <w:sz w:val="12"/>
                                </w:rPr>
                                <w:t>018</w:t>
                              </w:r>
                              <w:r>
                                <w:rPr>
                                  <w:i/>
                                  <w:sz w:val="12"/>
                                </w:rPr>
                                <w:t xml:space="preserve">, which expire </w:t>
                              </w:r>
                              <w:r w:rsidR="002F790E">
                                <w:rPr>
                                  <w:i/>
                                  <w:sz w:val="12"/>
                                </w:rPr>
                                <w:t>X</w:t>
                              </w:r>
                              <w:r>
                                <w:rPr>
                                  <w:i/>
                                  <w:sz w:val="12"/>
                                </w:rPr>
                                <w:t>/</w:t>
                              </w:r>
                              <w:r w:rsidR="002F790E">
                                <w:rPr>
                                  <w:i/>
                                  <w:sz w:val="12"/>
                                </w:rPr>
                                <w:t>XX</w:t>
                              </w:r>
                              <w:r>
                                <w:rPr>
                                  <w:i/>
                                  <w:sz w:val="12"/>
                                </w:rPr>
                                <w:t>/20</w:t>
                              </w:r>
                              <w:r w:rsidR="002F790E">
                                <w:rPr>
                                  <w:i/>
                                  <w:sz w:val="12"/>
                                </w:rPr>
                                <w:t>XX</w:t>
                              </w:r>
                              <w:r>
                                <w:rPr>
                                  <w:i/>
                                  <w:sz w:val="12"/>
                                </w:rPr>
                                <w:t xml:space="preserve">. The time required to complete this information collection is estimated to average </w:t>
                              </w:r>
                              <w:r w:rsidR="002F790E">
                                <w:rPr>
                                  <w:i/>
                                  <w:sz w:val="12"/>
                                </w:rPr>
                                <w:t>4</w:t>
                              </w:r>
                              <w:r>
                                <w:rPr>
                                  <w:i/>
                                  <w:sz w:val="12"/>
                                </w:rPr>
                                <w:t xml:space="preserve"> </w:t>
                              </w:r>
                              <w:r w:rsidR="002F790E">
                                <w:rPr>
                                  <w:i/>
                                  <w:sz w:val="12"/>
                                </w:rPr>
                                <w:t>hours</w:t>
                              </w:r>
                              <w:r>
                                <w:rPr>
                                  <w:i/>
                                  <w:sz w:val="12"/>
                                </w:rPr>
                                <w:t xml:space="preserve"> per</w:t>
                              </w:r>
                              <w:r>
                                <w:rPr>
                                  <w:i/>
                                  <w:spacing w:val="40"/>
                                  <w:sz w:val="12"/>
                                </w:rPr>
                                <w:t xml:space="preserve"> </w:t>
                              </w:r>
                              <w:r>
                                <w:rPr>
                                  <w:i/>
                                  <w:sz w:val="12"/>
                                </w:rPr>
                                <w:t>response, including the time for reviewing instructions, searching existing data sources, gathering and maintaining the data needed, and completing and reviewing the collection information. All responses to this</w:t>
                              </w:r>
                              <w:r>
                                <w:rPr>
                                  <w:i/>
                                  <w:spacing w:val="40"/>
                                  <w:sz w:val="12"/>
                                </w:rPr>
                                <w:t xml:space="preserve"> </w:t>
                              </w:r>
                              <w:r>
                                <w:rPr>
                                  <w:i/>
                                  <w:sz w:val="12"/>
                                </w:rPr>
                                <w:t xml:space="preserve">collection of information are voluntary. Any questions on this burden can be sent to </w:t>
                              </w:r>
                              <w:hyperlink r:id="rId5">
                                <w:r>
                                  <w:rPr>
                                    <w:i/>
                                    <w:color w:val="0562C1"/>
                                    <w:sz w:val="12"/>
                                    <w:u w:val="single" w:color="0562C1"/>
                                  </w:rPr>
                                  <w:t>ICRMTRequests@usda.gov</w:t>
                                </w:r>
                                <w:r>
                                  <w:rPr>
                                    <w:i/>
                                    <w:sz w:val="12"/>
                                  </w:rPr>
                                  <w:t>.</w:t>
                                </w:r>
                              </w:hyperlink>
                            </w:p>
                          </w:txbxContent>
                        </wps:txbx>
                        <wps:bodyPr wrap="square" lIns="0" tIns="0" rIns="0" bIns="0" rtlCol="0"/>
                      </wps:wsp>
                    </wpg:wgp>
                  </a:graphicData>
                </a:graphic>
              </wp:anchor>
            </w:drawing>
          </mc:Choice>
          <mc:Fallback>
            <w:pict>
              <v:group id="Group 3" o:spid="_x0000_s1027" style="width:532.85pt;height:40.15pt;margin-top:20.6pt;margin-left:35.95pt;mso-position-horizontal-relative:page;mso-wrap-distance-left:0;mso-wrap-distance-right:0;position:absolute;z-index:-251651072" coordsize="67671,5099">
                <v:shape id="Graphic 4" o:spid="_x0000_s1028" style="width:63951;height:13;left:1860;mso-wrap-style:square;position:absolute;top:31;visibility:visible;v-text-anchor:top" coordsize="6395085,1270" path="m,l6394856,e" filled="f" strokecolor="#221f1f" strokeweight="0.5pt">
                  <v:path arrowok="t"/>
                </v:shape>
                <v:shape id="Graphic 5" o:spid="_x0000_s1029" style="width:63951;height:12;left:1860;mso-wrap-style:square;position:absolute;top:5064;visibility:visible;v-text-anchor:top" coordsize="6395085,1270" path="m,l6394856,e" filled="f" strokecolor="#221f1f" strokeweight="0.5pt">
                  <v:path arrowok="t"/>
                </v:shape>
                <v:shape id="Graphic 6" o:spid="_x0000_s1030" style="width:13;height:1378;left:67637;mso-wrap-style:square;position:absolute;top:1860;visibility:visible;v-text-anchor:top" coordsize="1270,137795" path="m,l,137490e" filled="f" strokecolor="#221f1f" strokeweight="0.5pt">
                  <v:path arrowok="t"/>
                </v:shape>
                <v:shape id="Graphic 7" o:spid="_x0000_s1031" style="width:13;height:1378;left:31;mso-wrap-style:square;position:absolute;top:1860;visibility:visible;v-text-anchor:top" coordsize="1270,137795" path="m,l,137490e" filled="f" strokecolor="#221f1f" strokeweight="0.5pt">
                  <v:path arrowok="t"/>
                </v:shape>
                <v:shape id="Graphic 8" o:spid="_x0000_s1032" style="width:1860;height:1861;mso-wrap-style:square;position:absolute;top:3235;visibility:visible;v-text-anchor:top" coordsize="186055,186055" path="m3175,l3175,186055em,182880l186055,182880e" filled="f" strokeweight="0.5pt">
                  <v:path arrowok="t"/>
                </v:shape>
                <v:shape id="Graphic 9" o:spid="_x0000_s1033" style="width:1860;height:1861;left:65809;mso-wrap-style:square;position:absolute;top:3235;visibility:visible;v-text-anchor:top" coordsize="186055,186055" path="m,182880l186055,182880em182880,186055l182880,e" filled="f" strokeweight="0.5pt">
                  <v:path arrowok="t"/>
                </v:shape>
                <v:shape id="Graphic 10" o:spid="_x0000_s1034" style="width:1860;height:1860;left:65809;mso-wrap-style:square;position:absolute;visibility:visible;v-text-anchor:top" coordsize="186055,186055" path="m182879,186055l182879,em186054,3175l,3175e" filled="f" strokeweight="0.5pt">
                  <v:path arrowok="t"/>
                </v:shape>
                <v:shape id="Graphic 11" o:spid="_x0000_s1035" style="width:1860;height:1860;mso-wrap-style:square;position:absolute;visibility:visible;v-text-anchor:top" coordsize="186055,186055" path="m186054,3175l,3175em3174,l3174,186055e" filled="f" strokeweight="0.5pt">
                  <v:path arrowok="t"/>
                </v:shape>
                <v:shapetype id="_x0000_t202" coordsize="21600,21600" o:spt="202" path="m,l,21600r21600,l21600,xe">
                  <v:stroke joinstyle="miter"/>
                  <v:path gradientshapeok="t" o:connecttype="rect"/>
                </v:shapetype>
                <v:shape id="Textbox 12" o:spid="_x0000_s1036" type="#_x0000_t202" style="width:67545;height:4972;left:63;mso-wrap-style:square;position:absolute;top:63;visibility:visible;v-text-anchor:top" filled="f" stroked="f">
                  <v:textbox inset="0,0,0,0">
                    <w:txbxContent>
                      <w:p w:rsidR="009138F9" w14:paraId="6DE12CE5" w14:textId="22DE96EF">
                        <w:pPr>
                          <w:spacing w:before="27" w:line="249" w:lineRule="auto"/>
                          <w:ind w:left="48" w:right="289"/>
                          <w:rPr>
                            <w:i/>
                            <w:sz w:val="12"/>
                          </w:rPr>
                        </w:pPr>
                        <w:r>
                          <w:rPr>
                            <w:i/>
                            <w:sz w:val="12"/>
                          </w:rPr>
                          <w:t>According</w:t>
                        </w:r>
                        <w:r>
                          <w:rPr>
                            <w:i/>
                            <w:spacing w:val="-1"/>
                            <w:sz w:val="12"/>
                          </w:rPr>
                          <w:t xml:space="preserve"> </w:t>
                        </w:r>
                        <w:r>
                          <w:rPr>
                            <w:i/>
                            <w:sz w:val="12"/>
                          </w:rPr>
                          <w:t>to</w:t>
                        </w:r>
                        <w:r>
                          <w:rPr>
                            <w:i/>
                            <w:spacing w:val="-1"/>
                            <w:sz w:val="12"/>
                          </w:rPr>
                          <w:t xml:space="preserve"> </w:t>
                        </w:r>
                        <w:r>
                          <w:rPr>
                            <w:i/>
                            <w:sz w:val="12"/>
                          </w:rPr>
                          <w:t>the</w:t>
                        </w:r>
                        <w:r>
                          <w:rPr>
                            <w:i/>
                            <w:spacing w:val="-1"/>
                            <w:sz w:val="12"/>
                          </w:rPr>
                          <w:t xml:space="preserve"> </w:t>
                        </w:r>
                        <w:r>
                          <w:rPr>
                            <w:i/>
                            <w:sz w:val="12"/>
                          </w:rPr>
                          <w:t>Paperwork</w:t>
                        </w:r>
                        <w:r>
                          <w:rPr>
                            <w:i/>
                            <w:spacing w:val="-1"/>
                            <w:sz w:val="12"/>
                          </w:rPr>
                          <w:t xml:space="preserve"> </w:t>
                        </w:r>
                        <w:r>
                          <w:rPr>
                            <w:i/>
                            <w:sz w:val="12"/>
                          </w:rPr>
                          <w:t>Reduction</w:t>
                        </w:r>
                        <w:r>
                          <w:rPr>
                            <w:i/>
                            <w:spacing w:val="-1"/>
                            <w:sz w:val="12"/>
                          </w:rPr>
                          <w:t xml:space="preserve"> </w:t>
                        </w:r>
                        <w:r>
                          <w:rPr>
                            <w:i/>
                            <w:sz w:val="12"/>
                          </w:rPr>
                          <w:t>Act</w:t>
                        </w:r>
                        <w:r>
                          <w:rPr>
                            <w:i/>
                            <w:spacing w:val="-1"/>
                            <w:sz w:val="12"/>
                          </w:rPr>
                          <w:t xml:space="preserve"> </w:t>
                        </w:r>
                        <w:r>
                          <w:rPr>
                            <w:i/>
                            <w:sz w:val="12"/>
                          </w:rPr>
                          <w:t>of</w:t>
                        </w:r>
                        <w:r>
                          <w:rPr>
                            <w:i/>
                            <w:spacing w:val="-1"/>
                            <w:sz w:val="12"/>
                          </w:rPr>
                          <w:t xml:space="preserve"> </w:t>
                        </w:r>
                        <w:r>
                          <w:rPr>
                            <w:i/>
                            <w:sz w:val="12"/>
                          </w:rPr>
                          <w:t>1995,</w:t>
                        </w:r>
                        <w:r>
                          <w:rPr>
                            <w:i/>
                            <w:spacing w:val="-1"/>
                            <w:sz w:val="12"/>
                          </w:rPr>
                          <w:t xml:space="preserve"> </w:t>
                        </w:r>
                        <w:r>
                          <w:rPr>
                            <w:i/>
                            <w:sz w:val="12"/>
                          </w:rPr>
                          <w:t>an</w:t>
                        </w:r>
                        <w:r>
                          <w:rPr>
                            <w:i/>
                            <w:spacing w:val="-1"/>
                            <w:sz w:val="12"/>
                          </w:rPr>
                          <w:t xml:space="preserve"> </w:t>
                        </w:r>
                        <w:r>
                          <w:rPr>
                            <w:i/>
                            <w:sz w:val="12"/>
                          </w:rPr>
                          <w:t>agency</w:t>
                        </w:r>
                        <w:r>
                          <w:rPr>
                            <w:i/>
                            <w:spacing w:val="-1"/>
                            <w:sz w:val="12"/>
                          </w:rPr>
                          <w:t xml:space="preserve"> </w:t>
                        </w:r>
                        <w:r>
                          <w:rPr>
                            <w:i/>
                            <w:sz w:val="12"/>
                          </w:rPr>
                          <w:t>may</w:t>
                        </w:r>
                        <w:r>
                          <w:rPr>
                            <w:i/>
                            <w:spacing w:val="-1"/>
                            <w:sz w:val="12"/>
                          </w:rPr>
                          <w:t xml:space="preserve"> </w:t>
                        </w:r>
                        <w:r>
                          <w:rPr>
                            <w:i/>
                            <w:sz w:val="12"/>
                          </w:rPr>
                          <w:t>not</w:t>
                        </w:r>
                        <w:r>
                          <w:rPr>
                            <w:i/>
                            <w:spacing w:val="-1"/>
                            <w:sz w:val="12"/>
                          </w:rPr>
                          <w:t xml:space="preserve"> </w:t>
                        </w:r>
                        <w:r>
                          <w:rPr>
                            <w:i/>
                            <w:sz w:val="12"/>
                          </w:rPr>
                          <w:t>conduct</w:t>
                        </w:r>
                        <w:r>
                          <w:rPr>
                            <w:i/>
                            <w:spacing w:val="-1"/>
                            <w:sz w:val="12"/>
                          </w:rPr>
                          <w:t xml:space="preserve"> </w:t>
                        </w:r>
                        <w:r>
                          <w:rPr>
                            <w:i/>
                            <w:sz w:val="12"/>
                          </w:rPr>
                          <w:t>or</w:t>
                        </w:r>
                        <w:r>
                          <w:rPr>
                            <w:i/>
                            <w:spacing w:val="-2"/>
                            <w:sz w:val="12"/>
                          </w:rPr>
                          <w:t xml:space="preserve"> </w:t>
                        </w:r>
                        <w:r>
                          <w:rPr>
                            <w:i/>
                            <w:sz w:val="12"/>
                          </w:rPr>
                          <w:t>sponsor,</w:t>
                        </w:r>
                        <w:r>
                          <w:rPr>
                            <w:i/>
                            <w:spacing w:val="-1"/>
                            <w:sz w:val="12"/>
                          </w:rPr>
                          <w:t xml:space="preserve"> </w:t>
                        </w:r>
                        <w:r>
                          <w:rPr>
                            <w:i/>
                            <w:sz w:val="12"/>
                          </w:rPr>
                          <w:t>and</w:t>
                        </w:r>
                        <w:r>
                          <w:rPr>
                            <w:i/>
                            <w:spacing w:val="-1"/>
                            <w:sz w:val="12"/>
                          </w:rPr>
                          <w:t xml:space="preserve"> </w:t>
                        </w:r>
                        <w:r>
                          <w:rPr>
                            <w:i/>
                            <w:sz w:val="12"/>
                          </w:rPr>
                          <w:t>a</w:t>
                        </w:r>
                        <w:r>
                          <w:rPr>
                            <w:i/>
                            <w:spacing w:val="-1"/>
                            <w:sz w:val="12"/>
                          </w:rPr>
                          <w:t xml:space="preserve"> </w:t>
                        </w:r>
                        <w:r>
                          <w:rPr>
                            <w:i/>
                            <w:sz w:val="12"/>
                          </w:rPr>
                          <w:t>person</w:t>
                        </w:r>
                        <w:r>
                          <w:rPr>
                            <w:i/>
                            <w:spacing w:val="-1"/>
                            <w:sz w:val="12"/>
                          </w:rPr>
                          <w:t xml:space="preserve"> </w:t>
                        </w:r>
                        <w:r>
                          <w:rPr>
                            <w:i/>
                            <w:sz w:val="12"/>
                          </w:rPr>
                          <w:t>is</w:t>
                        </w:r>
                        <w:r>
                          <w:rPr>
                            <w:i/>
                            <w:spacing w:val="-2"/>
                            <w:sz w:val="12"/>
                          </w:rPr>
                          <w:t xml:space="preserve"> </w:t>
                        </w:r>
                        <w:r>
                          <w:rPr>
                            <w:i/>
                            <w:sz w:val="12"/>
                          </w:rPr>
                          <w:t>not</w:t>
                        </w:r>
                        <w:r>
                          <w:rPr>
                            <w:i/>
                            <w:spacing w:val="-1"/>
                            <w:sz w:val="12"/>
                          </w:rPr>
                          <w:t xml:space="preserve"> </w:t>
                        </w:r>
                        <w:r>
                          <w:rPr>
                            <w:i/>
                            <w:sz w:val="12"/>
                          </w:rPr>
                          <w:t>required</w:t>
                        </w:r>
                        <w:r>
                          <w:rPr>
                            <w:i/>
                            <w:spacing w:val="-1"/>
                            <w:sz w:val="12"/>
                          </w:rPr>
                          <w:t xml:space="preserve"> </w:t>
                        </w:r>
                        <w:r>
                          <w:rPr>
                            <w:i/>
                            <w:sz w:val="12"/>
                          </w:rPr>
                          <w:t>to</w:t>
                        </w:r>
                        <w:r>
                          <w:rPr>
                            <w:i/>
                            <w:spacing w:val="-1"/>
                            <w:sz w:val="12"/>
                          </w:rPr>
                          <w:t xml:space="preserve"> </w:t>
                        </w:r>
                        <w:r>
                          <w:rPr>
                            <w:i/>
                            <w:sz w:val="12"/>
                          </w:rPr>
                          <w:t>respond</w:t>
                        </w:r>
                        <w:r>
                          <w:rPr>
                            <w:i/>
                            <w:spacing w:val="-1"/>
                            <w:sz w:val="12"/>
                          </w:rPr>
                          <w:t xml:space="preserve"> </w:t>
                        </w:r>
                        <w:r>
                          <w:rPr>
                            <w:i/>
                            <w:sz w:val="12"/>
                          </w:rPr>
                          <w:t>to</w:t>
                        </w:r>
                        <w:r>
                          <w:rPr>
                            <w:i/>
                            <w:spacing w:val="-1"/>
                            <w:sz w:val="12"/>
                          </w:rPr>
                          <w:t xml:space="preserve"> </w:t>
                        </w:r>
                        <w:r>
                          <w:rPr>
                            <w:i/>
                            <w:sz w:val="12"/>
                          </w:rPr>
                          <w:t>a</w:t>
                        </w:r>
                        <w:r>
                          <w:rPr>
                            <w:i/>
                            <w:spacing w:val="-1"/>
                            <w:sz w:val="12"/>
                          </w:rPr>
                          <w:t xml:space="preserve"> </w:t>
                        </w:r>
                        <w:r>
                          <w:rPr>
                            <w:i/>
                            <w:sz w:val="12"/>
                          </w:rPr>
                          <w:t>collection</w:t>
                        </w:r>
                        <w:r>
                          <w:rPr>
                            <w:i/>
                            <w:spacing w:val="-1"/>
                            <w:sz w:val="12"/>
                          </w:rPr>
                          <w:t xml:space="preserve"> </w:t>
                        </w:r>
                        <w:r>
                          <w:rPr>
                            <w:i/>
                            <w:sz w:val="12"/>
                          </w:rPr>
                          <w:t>of</w:t>
                        </w:r>
                        <w:r>
                          <w:rPr>
                            <w:i/>
                            <w:spacing w:val="-1"/>
                            <w:sz w:val="12"/>
                          </w:rPr>
                          <w:t xml:space="preserve"> </w:t>
                        </w:r>
                        <w:r>
                          <w:rPr>
                            <w:i/>
                            <w:sz w:val="12"/>
                          </w:rPr>
                          <w:t>information</w:t>
                        </w:r>
                        <w:r>
                          <w:rPr>
                            <w:i/>
                            <w:spacing w:val="-1"/>
                            <w:sz w:val="12"/>
                          </w:rPr>
                          <w:t xml:space="preserve"> </w:t>
                        </w:r>
                        <w:r>
                          <w:rPr>
                            <w:i/>
                            <w:sz w:val="12"/>
                          </w:rPr>
                          <w:t>unless</w:t>
                        </w:r>
                        <w:r>
                          <w:rPr>
                            <w:i/>
                            <w:spacing w:val="-2"/>
                            <w:sz w:val="12"/>
                          </w:rPr>
                          <w:t xml:space="preserve"> </w:t>
                        </w:r>
                        <w:r>
                          <w:rPr>
                            <w:i/>
                            <w:sz w:val="12"/>
                          </w:rPr>
                          <w:t>it</w:t>
                        </w:r>
                        <w:r>
                          <w:rPr>
                            <w:i/>
                            <w:spacing w:val="-1"/>
                            <w:sz w:val="12"/>
                          </w:rPr>
                          <w:t xml:space="preserve"> </w:t>
                        </w:r>
                        <w:r>
                          <w:rPr>
                            <w:i/>
                            <w:sz w:val="12"/>
                          </w:rPr>
                          <w:t>displays</w:t>
                        </w:r>
                        <w:r>
                          <w:rPr>
                            <w:i/>
                            <w:spacing w:val="-2"/>
                            <w:sz w:val="12"/>
                          </w:rPr>
                          <w:t xml:space="preserve"> </w:t>
                        </w:r>
                        <w:r>
                          <w:rPr>
                            <w:i/>
                            <w:sz w:val="12"/>
                          </w:rPr>
                          <w:t>a</w:t>
                        </w:r>
                        <w:r>
                          <w:rPr>
                            <w:i/>
                            <w:spacing w:val="-1"/>
                            <w:sz w:val="12"/>
                          </w:rPr>
                          <w:t xml:space="preserve"> </w:t>
                        </w:r>
                        <w:r>
                          <w:rPr>
                            <w:i/>
                            <w:sz w:val="12"/>
                          </w:rPr>
                          <w:t>valid</w:t>
                        </w:r>
                        <w:r>
                          <w:rPr>
                            <w:i/>
                            <w:spacing w:val="-1"/>
                            <w:sz w:val="12"/>
                          </w:rPr>
                          <w:t xml:space="preserve"> </w:t>
                        </w:r>
                        <w:r>
                          <w:rPr>
                            <w:i/>
                            <w:sz w:val="12"/>
                          </w:rPr>
                          <w:t>OMB</w:t>
                        </w:r>
                        <w:r>
                          <w:rPr>
                            <w:i/>
                            <w:spacing w:val="-1"/>
                            <w:sz w:val="12"/>
                          </w:rPr>
                          <w:t xml:space="preserve"> </w:t>
                        </w:r>
                        <w:r>
                          <w:rPr>
                            <w:i/>
                            <w:sz w:val="12"/>
                          </w:rPr>
                          <w:t>control</w:t>
                        </w:r>
                        <w:r>
                          <w:rPr>
                            <w:i/>
                            <w:spacing w:val="-1"/>
                            <w:sz w:val="12"/>
                          </w:rPr>
                          <w:t xml:space="preserve"> </w:t>
                        </w:r>
                        <w:r>
                          <w:rPr>
                            <w:i/>
                            <w:sz w:val="12"/>
                          </w:rPr>
                          <w:t>number.</w:t>
                        </w:r>
                        <w:r>
                          <w:rPr>
                            <w:i/>
                            <w:spacing w:val="-1"/>
                            <w:sz w:val="12"/>
                          </w:rPr>
                          <w:t xml:space="preserve"> </w:t>
                        </w:r>
                        <w:r>
                          <w:rPr>
                            <w:i/>
                            <w:sz w:val="12"/>
                          </w:rPr>
                          <w:t>The</w:t>
                        </w:r>
                        <w:r>
                          <w:rPr>
                            <w:i/>
                            <w:spacing w:val="40"/>
                            <w:sz w:val="12"/>
                          </w:rPr>
                          <w:t xml:space="preserve"> </w:t>
                        </w:r>
                        <w:r>
                          <w:rPr>
                            <w:i/>
                            <w:sz w:val="12"/>
                          </w:rPr>
                          <w:t>valid OMB control number for this information collection is 0575-0201 and 0575-0</w:t>
                        </w:r>
                        <w:r w:rsidR="002F790E">
                          <w:rPr>
                            <w:i/>
                            <w:sz w:val="12"/>
                          </w:rPr>
                          <w:t>018</w:t>
                        </w:r>
                        <w:r>
                          <w:rPr>
                            <w:i/>
                            <w:sz w:val="12"/>
                          </w:rPr>
                          <w:t xml:space="preserve">, which expire </w:t>
                        </w:r>
                        <w:r w:rsidR="002F790E">
                          <w:rPr>
                            <w:i/>
                            <w:sz w:val="12"/>
                          </w:rPr>
                          <w:t>X</w:t>
                        </w:r>
                        <w:r>
                          <w:rPr>
                            <w:i/>
                            <w:sz w:val="12"/>
                          </w:rPr>
                          <w:t>/</w:t>
                        </w:r>
                        <w:r w:rsidR="002F790E">
                          <w:rPr>
                            <w:i/>
                            <w:sz w:val="12"/>
                          </w:rPr>
                          <w:t>XX</w:t>
                        </w:r>
                        <w:r>
                          <w:rPr>
                            <w:i/>
                            <w:sz w:val="12"/>
                          </w:rPr>
                          <w:t>/20</w:t>
                        </w:r>
                        <w:r w:rsidR="002F790E">
                          <w:rPr>
                            <w:i/>
                            <w:sz w:val="12"/>
                          </w:rPr>
                          <w:t>XX</w:t>
                        </w:r>
                        <w:r>
                          <w:rPr>
                            <w:i/>
                            <w:sz w:val="12"/>
                          </w:rPr>
                          <w:t xml:space="preserve">. The time required to complete this information collection is estimated to average </w:t>
                        </w:r>
                        <w:r w:rsidR="002F790E">
                          <w:rPr>
                            <w:i/>
                            <w:sz w:val="12"/>
                          </w:rPr>
                          <w:t>4</w:t>
                        </w:r>
                        <w:r>
                          <w:rPr>
                            <w:i/>
                            <w:sz w:val="12"/>
                          </w:rPr>
                          <w:t xml:space="preserve"> </w:t>
                        </w:r>
                        <w:r w:rsidR="002F790E">
                          <w:rPr>
                            <w:i/>
                            <w:sz w:val="12"/>
                          </w:rPr>
                          <w:t>hours</w:t>
                        </w:r>
                        <w:r>
                          <w:rPr>
                            <w:i/>
                            <w:sz w:val="12"/>
                          </w:rPr>
                          <w:t xml:space="preserve"> per</w:t>
                        </w:r>
                        <w:r>
                          <w:rPr>
                            <w:i/>
                            <w:spacing w:val="40"/>
                            <w:sz w:val="12"/>
                          </w:rPr>
                          <w:t xml:space="preserve"> </w:t>
                        </w:r>
                        <w:r>
                          <w:rPr>
                            <w:i/>
                            <w:sz w:val="12"/>
                          </w:rPr>
                          <w:t>response, including the time for reviewing instructions, searching existing data sources, gathering and maintaining the data needed, and completing and reviewing the collection information. All responses to this</w:t>
                        </w:r>
                        <w:r>
                          <w:rPr>
                            <w:i/>
                            <w:spacing w:val="40"/>
                            <w:sz w:val="12"/>
                          </w:rPr>
                          <w:t xml:space="preserve"> </w:t>
                        </w:r>
                        <w:r>
                          <w:rPr>
                            <w:i/>
                            <w:sz w:val="12"/>
                          </w:rPr>
                          <w:t xml:space="preserve">collection of information are voluntary. Any questions on this burden can be sent to </w:t>
                        </w:r>
                        <w:hyperlink r:id="rId5">
                          <w:r>
                            <w:rPr>
                              <w:i/>
                              <w:color w:val="0562C1"/>
                              <w:sz w:val="12"/>
                              <w:u w:val="single" w:color="0562C1"/>
                            </w:rPr>
                            <w:t>ICRMTRequests@usda.gov</w:t>
                          </w:r>
                          <w:r>
                            <w:rPr>
                              <w:i/>
                              <w:sz w:val="12"/>
                            </w:rPr>
                            <w:t>.</w:t>
                          </w:r>
                        </w:hyperlink>
                      </w:p>
                    </w:txbxContent>
                  </v:textbox>
                </v:shape>
                <w10:wrap type="topAndBottom"/>
              </v:group>
            </w:pict>
          </mc:Fallback>
        </mc:AlternateContent>
      </w:r>
    </w:p>
    <w:p w:rsidR="009138F9" w14:paraId="28DAB812" w14:textId="77777777">
      <w:pPr>
        <w:sectPr>
          <w:type w:val="continuous"/>
          <w:pgSz w:w="12240" w:h="15840"/>
          <w:pgMar w:top="580" w:right="700" w:bottom="280" w:left="620" w:header="720" w:footer="720" w:gutter="0"/>
          <w:cols w:space="720"/>
        </w:sectPr>
      </w:pPr>
    </w:p>
    <w:p w:rsidR="009138F9" w14:paraId="69D4608E" w14:textId="77777777">
      <w:pPr>
        <w:pStyle w:val="BodyText"/>
        <w:spacing w:before="81" w:line="249" w:lineRule="auto"/>
        <w:ind w:left="219" w:right="209"/>
      </w:pPr>
      <w:r>
        <w:rPr>
          <w:color w:val="221F1F"/>
        </w:rPr>
        <w:t>You also acknowledge and agree that you must comply (and require any subgrantees, subrecipients, contractors, successors, transferees,</w:t>
      </w:r>
      <w:r>
        <w:rPr>
          <w:color w:val="221F1F"/>
          <w:spacing w:val="-3"/>
        </w:rPr>
        <w:t xml:space="preserve"> </w:t>
      </w:r>
      <w:r>
        <w:rPr>
          <w:color w:val="221F1F"/>
        </w:rPr>
        <w:t>and</w:t>
      </w:r>
      <w:r>
        <w:rPr>
          <w:color w:val="221F1F"/>
          <w:spacing w:val="-3"/>
        </w:rPr>
        <w:t xml:space="preserve"> </w:t>
      </w:r>
      <w:r>
        <w:rPr>
          <w:color w:val="221F1F"/>
        </w:rPr>
        <w:t>assignees</w:t>
      </w:r>
      <w:r>
        <w:rPr>
          <w:color w:val="221F1F"/>
          <w:spacing w:val="-4"/>
        </w:rPr>
        <w:t xml:space="preserve"> </w:t>
      </w:r>
      <w:r>
        <w:rPr>
          <w:color w:val="221F1F"/>
        </w:rPr>
        <w:t>to</w:t>
      </w:r>
      <w:r>
        <w:rPr>
          <w:color w:val="221F1F"/>
          <w:spacing w:val="-3"/>
        </w:rPr>
        <w:t xml:space="preserve"> </w:t>
      </w:r>
      <w:r>
        <w:rPr>
          <w:color w:val="221F1F"/>
        </w:rPr>
        <w:t>comply)</w:t>
      </w:r>
      <w:r>
        <w:rPr>
          <w:color w:val="221F1F"/>
          <w:spacing w:val="-3"/>
        </w:rPr>
        <w:t xml:space="preserve"> </w:t>
      </w:r>
      <w:r>
        <w:rPr>
          <w:color w:val="221F1F"/>
        </w:rPr>
        <w:t>with</w:t>
      </w:r>
      <w:r>
        <w:rPr>
          <w:color w:val="221F1F"/>
          <w:spacing w:val="-3"/>
        </w:rPr>
        <w:t xml:space="preserve"> </w:t>
      </w:r>
      <w:r>
        <w:rPr>
          <w:color w:val="221F1F"/>
        </w:rPr>
        <w:t>applicable</w:t>
      </w:r>
      <w:r>
        <w:rPr>
          <w:color w:val="221F1F"/>
          <w:spacing w:val="-3"/>
        </w:rPr>
        <w:t xml:space="preserve"> </w:t>
      </w:r>
      <w:r>
        <w:rPr>
          <w:color w:val="221F1F"/>
        </w:rPr>
        <w:t>provisions</w:t>
      </w:r>
      <w:r>
        <w:rPr>
          <w:color w:val="221F1F"/>
          <w:spacing w:val="-4"/>
        </w:rPr>
        <w:t xml:space="preserve"> </w:t>
      </w:r>
      <w:r>
        <w:rPr>
          <w:color w:val="221F1F"/>
        </w:rPr>
        <w:t>governing</w:t>
      </w:r>
      <w:r>
        <w:rPr>
          <w:color w:val="221F1F"/>
          <w:spacing w:val="-3"/>
        </w:rPr>
        <w:t xml:space="preserve"> </w:t>
      </w:r>
      <w:r>
        <w:rPr>
          <w:color w:val="221F1F"/>
        </w:rPr>
        <w:t>USDA</w:t>
      </w:r>
      <w:r>
        <w:rPr>
          <w:color w:val="221F1F"/>
          <w:spacing w:val="-4"/>
        </w:rPr>
        <w:t xml:space="preserve"> </w:t>
      </w:r>
      <w:r>
        <w:rPr>
          <w:color w:val="221F1F"/>
        </w:rPr>
        <w:t>Rural</w:t>
      </w:r>
      <w:r>
        <w:rPr>
          <w:color w:val="221F1F"/>
          <w:spacing w:val="-3"/>
        </w:rPr>
        <w:t xml:space="preserve"> </w:t>
      </w:r>
      <w:r>
        <w:rPr>
          <w:color w:val="221F1F"/>
        </w:rPr>
        <w:t>Development</w:t>
      </w:r>
      <w:r>
        <w:rPr>
          <w:color w:val="221F1F"/>
          <w:spacing w:val="-3"/>
        </w:rPr>
        <w:t xml:space="preserve"> </w:t>
      </w:r>
      <w:r>
        <w:rPr>
          <w:color w:val="221F1F"/>
        </w:rPr>
        <w:t>(Rural</w:t>
      </w:r>
      <w:r>
        <w:rPr>
          <w:color w:val="221F1F"/>
          <w:spacing w:val="-3"/>
        </w:rPr>
        <w:t xml:space="preserve"> </w:t>
      </w:r>
      <w:r>
        <w:rPr>
          <w:color w:val="221F1F"/>
        </w:rPr>
        <w:t>Housing</w:t>
      </w:r>
      <w:r>
        <w:rPr>
          <w:color w:val="221F1F"/>
          <w:spacing w:val="-3"/>
        </w:rPr>
        <w:t xml:space="preserve"> </w:t>
      </w:r>
      <w:r>
        <w:rPr>
          <w:color w:val="221F1F"/>
        </w:rPr>
        <w:t>Service, Rural Business and Cooperative Service, and Rural Utilities Service)</w:t>
      </w:r>
      <w:r>
        <w:rPr>
          <w:color w:val="221F1F"/>
          <w:spacing w:val="40"/>
        </w:rPr>
        <w:t xml:space="preserve"> </w:t>
      </w:r>
      <w:r>
        <w:rPr>
          <w:color w:val="221F1F"/>
        </w:rPr>
        <w:t xml:space="preserve">access to records, accounts, documents, information, facilities, and </w:t>
      </w:r>
      <w:r>
        <w:rPr>
          <w:color w:val="221F1F"/>
        </w:rPr>
        <w:t>staﬀ :</w:t>
      </w:r>
    </w:p>
    <w:p w:rsidR="009138F9" w14:paraId="13891582" w14:textId="77777777">
      <w:pPr>
        <w:pStyle w:val="ListParagraph"/>
        <w:numPr>
          <w:ilvl w:val="0"/>
          <w:numId w:val="1"/>
        </w:numPr>
        <w:tabs>
          <w:tab w:val="left" w:pos="1126"/>
        </w:tabs>
        <w:spacing w:before="230" w:line="249" w:lineRule="auto"/>
        <w:ind w:right="381"/>
        <w:rPr>
          <w:sz w:val="20"/>
        </w:rPr>
      </w:pPr>
      <w:r>
        <w:rPr>
          <w:color w:val="221F1F"/>
          <w:sz w:val="20"/>
        </w:rPr>
        <w:t>You</w:t>
      </w:r>
      <w:r>
        <w:rPr>
          <w:color w:val="221F1F"/>
          <w:spacing w:val="-3"/>
          <w:sz w:val="20"/>
        </w:rPr>
        <w:t xml:space="preserve"> </w:t>
      </w:r>
      <w:r>
        <w:rPr>
          <w:color w:val="221F1F"/>
          <w:sz w:val="20"/>
        </w:rPr>
        <w:t>must</w:t>
      </w:r>
      <w:r>
        <w:rPr>
          <w:color w:val="221F1F"/>
          <w:spacing w:val="-3"/>
          <w:sz w:val="20"/>
        </w:rPr>
        <w:t xml:space="preserve"> </w:t>
      </w:r>
      <w:r>
        <w:rPr>
          <w:color w:val="221F1F"/>
          <w:sz w:val="20"/>
        </w:rPr>
        <w:t>cooperate</w:t>
      </w:r>
      <w:r>
        <w:rPr>
          <w:color w:val="221F1F"/>
          <w:spacing w:val="-3"/>
          <w:sz w:val="20"/>
        </w:rPr>
        <w:t xml:space="preserve"> </w:t>
      </w:r>
      <w:r>
        <w:rPr>
          <w:color w:val="221F1F"/>
          <w:sz w:val="20"/>
        </w:rPr>
        <w:t>with</w:t>
      </w:r>
      <w:r>
        <w:rPr>
          <w:color w:val="221F1F"/>
          <w:spacing w:val="-3"/>
          <w:sz w:val="20"/>
        </w:rPr>
        <w:t xml:space="preserve"> </w:t>
      </w:r>
      <w:r>
        <w:rPr>
          <w:color w:val="221F1F"/>
          <w:sz w:val="20"/>
        </w:rPr>
        <w:t>any</w:t>
      </w:r>
      <w:r>
        <w:rPr>
          <w:color w:val="221F1F"/>
          <w:spacing w:val="-3"/>
          <w:sz w:val="20"/>
        </w:rPr>
        <w:t xml:space="preserve"> </w:t>
      </w:r>
      <w:r>
        <w:rPr>
          <w:color w:val="221F1F"/>
          <w:sz w:val="20"/>
        </w:rPr>
        <w:t>compliance</w:t>
      </w:r>
      <w:r>
        <w:rPr>
          <w:color w:val="221F1F"/>
          <w:spacing w:val="-3"/>
          <w:sz w:val="20"/>
        </w:rPr>
        <w:t xml:space="preserve"> </w:t>
      </w:r>
      <w:r>
        <w:rPr>
          <w:color w:val="221F1F"/>
          <w:sz w:val="20"/>
        </w:rPr>
        <w:t>review</w:t>
      </w:r>
      <w:r>
        <w:rPr>
          <w:color w:val="221F1F"/>
          <w:spacing w:val="-4"/>
          <w:sz w:val="20"/>
        </w:rPr>
        <w:t xml:space="preserve"> </w:t>
      </w:r>
      <w:r>
        <w:rPr>
          <w:color w:val="221F1F"/>
          <w:sz w:val="20"/>
        </w:rPr>
        <w:t>or</w:t>
      </w:r>
      <w:r>
        <w:rPr>
          <w:color w:val="221F1F"/>
          <w:spacing w:val="-3"/>
          <w:sz w:val="20"/>
        </w:rPr>
        <w:t xml:space="preserve"> </w:t>
      </w:r>
      <w:r>
        <w:rPr>
          <w:color w:val="221F1F"/>
          <w:sz w:val="20"/>
        </w:rPr>
        <w:t>complaint</w:t>
      </w:r>
      <w:r>
        <w:rPr>
          <w:color w:val="221F1F"/>
          <w:spacing w:val="-3"/>
          <w:sz w:val="20"/>
        </w:rPr>
        <w:t xml:space="preserve"> </w:t>
      </w:r>
      <w:r>
        <w:rPr>
          <w:color w:val="221F1F"/>
          <w:sz w:val="20"/>
        </w:rPr>
        <w:t>investigation</w:t>
      </w:r>
      <w:r>
        <w:rPr>
          <w:color w:val="221F1F"/>
          <w:spacing w:val="-3"/>
          <w:sz w:val="20"/>
        </w:rPr>
        <w:t xml:space="preserve"> </w:t>
      </w:r>
      <w:r>
        <w:rPr>
          <w:color w:val="221F1F"/>
          <w:sz w:val="20"/>
        </w:rPr>
        <w:t>conducted</w:t>
      </w:r>
      <w:r>
        <w:rPr>
          <w:color w:val="221F1F"/>
          <w:spacing w:val="-3"/>
          <w:sz w:val="20"/>
        </w:rPr>
        <w:t xml:space="preserve"> </w:t>
      </w:r>
      <w:r>
        <w:rPr>
          <w:color w:val="221F1F"/>
          <w:sz w:val="20"/>
        </w:rPr>
        <w:t>by</w:t>
      </w:r>
      <w:r>
        <w:rPr>
          <w:color w:val="221F1F"/>
          <w:spacing w:val="-3"/>
          <w:sz w:val="20"/>
        </w:rPr>
        <w:t xml:space="preserve"> </w:t>
      </w:r>
      <w:r>
        <w:rPr>
          <w:color w:val="221F1F"/>
          <w:sz w:val="20"/>
        </w:rPr>
        <w:t>USDA</w:t>
      </w:r>
      <w:r>
        <w:rPr>
          <w:color w:val="221F1F"/>
          <w:spacing w:val="-4"/>
          <w:sz w:val="20"/>
        </w:rPr>
        <w:t xml:space="preserve"> </w:t>
      </w:r>
      <w:r>
        <w:rPr>
          <w:color w:val="221F1F"/>
          <w:sz w:val="20"/>
        </w:rPr>
        <w:t>Rural</w:t>
      </w:r>
      <w:r>
        <w:rPr>
          <w:color w:val="221F1F"/>
          <w:spacing w:val="-3"/>
          <w:sz w:val="20"/>
        </w:rPr>
        <w:t xml:space="preserve"> </w:t>
      </w:r>
      <w:r>
        <w:rPr>
          <w:color w:val="221F1F"/>
          <w:sz w:val="20"/>
        </w:rPr>
        <w:t>Development (Rural Housing Service, Rural Business and Cooperative Service, and Rural Utilities Service).</w:t>
      </w:r>
    </w:p>
    <w:p w:rsidR="009138F9" w14:paraId="0D0AE19D" w14:textId="77777777">
      <w:pPr>
        <w:pStyle w:val="BodyText"/>
        <w:spacing w:before="11"/>
      </w:pPr>
    </w:p>
    <w:p w:rsidR="009138F9" w14:paraId="757DFF27" w14:textId="77777777">
      <w:pPr>
        <w:pStyle w:val="ListParagraph"/>
        <w:numPr>
          <w:ilvl w:val="0"/>
          <w:numId w:val="1"/>
        </w:numPr>
        <w:tabs>
          <w:tab w:val="left" w:pos="1126"/>
        </w:tabs>
        <w:spacing w:line="249" w:lineRule="auto"/>
        <w:ind w:right="253"/>
        <w:rPr>
          <w:sz w:val="20"/>
        </w:rPr>
      </w:pPr>
      <w:r>
        <w:rPr>
          <w:color w:val="221F1F"/>
          <w:sz w:val="20"/>
        </w:rPr>
        <w:t>You</w:t>
      </w:r>
      <w:r>
        <w:rPr>
          <w:color w:val="221F1F"/>
          <w:spacing w:val="-3"/>
          <w:sz w:val="20"/>
        </w:rPr>
        <w:t xml:space="preserve"> </w:t>
      </w:r>
      <w:r>
        <w:rPr>
          <w:color w:val="221F1F"/>
          <w:sz w:val="20"/>
        </w:rPr>
        <w:t>must</w:t>
      </w:r>
      <w:r>
        <w:rPr>
          <w:color w:val="221F1F"/>
          <w:spacing w:val="-3"/>
          <w:sz w:val="20"/>
        </w:rPr>
        <w:t xml:space="preserve"> </w:t>
      </w:r>
      <w:r>
        <w:rPr>
          <w:color w:val="221F1F"/>
          <w:sz w:val="20"/>
        </w:rPr>
        <w:t>give</w:t>
      </w:r>
      <w:r>
        <w:rPr>
          <w:color w:val="221F1F"/>
          <w:spacing w:val="-3"/>
          <w:sz w:val="20"/>
        </w:rPr>
        <w:t xml:space="preserve"> </w:t>
      </w:r>
      <w:r>
        <w:rPr>
          <w:color w:val="221F1F"/>
          <w:sz w:val="20"/>
        </w:rPr>
        <w:t>USDA</w:t>
      </w:r>
      <w:r>
        <w:rPr>
          <w:color w:val="221F1F"/>
          <w:spacing w:val="-4"/>
          <w:sz w:val="20"/>
        </w:rPr>
        <w:t xml:space="preserve"> </w:t>
      </w:r>
      <w:r>
        <w:rPr>
          <w:color w:val="221F1F"/>
          <w:sz w:val="20"/>
        </w:rPr>
        <w:t>Rural</w:t>
      </w:r>
      <w:r>
        <w:rPr>
          <w:color w:val="221F1F"/>
          <w:spacing w:val="-3"/>
          <w:sz w:val="20"/>
        </w:rPr>
        <w:t xml:space="preserve"> </w:t>
      </w:r>
      <w:r>
        <w:rPr>
          <w:color w:val="221F1F"/>
          <w:sz w:val="20"/>
        </w:rPr>
        <w:t>Development</w:t>
      </w:r>
      <w:r>
        <w:rPr>
          <w:color w:val="221F1F"/>
          <w:spacing w:val="-3"/>
          <w:sz w:val="20"/>
        </w:rPr>
        <w:t xml:space="preserve"> </w:t>
      </w:r>
      <w:r>
        <w:rPr>
          <w:color w:val="221F1F"/>
          <w:sz w:val="20"/>
        </w:rPr>
        <w:t>(Rural</w:t>
      </w:r>
      <w:r>
        <w:rPr>
          <w:color w:val="221F1F"/>
          <w:spacing w:val="-3"/>
          <w:sz w:val="20"/>
        </w:rPr>
        <w:t xml:space="preserve"> </w:t>
      </w:r>
      <w:r>
        <w:rPr>
          <w:color w:val="221F1F"/>
          <w:sz w:val="20"/>
        </w:rPr>
        <w:t>Housing</w:t>
      </w:r>
      <w:r>
        <w:rPr>
          <w:color w:val="221F1F"/>
          <w:spacing w:val="-3"/>
          <w:sz w:val="20"/>
        </w:rPr>
        <w:t xml:space="preserve"> </w:t>
      </w:r>
      <w:r>
        <w:rPr>
          <w:color w:val="221F1F"/>
          <w:sz w:val="20"/>
        </w:rPr>
        <w:t>Service,</w:t>
      </w:r>
      <w:r>
        <w:rPr>
          <w:color w:val="221F1F"/>
          <w:spacing w:val="-3"/>
          <w:sz w:val="20"/>
        </w:rPr>
        <w:t xml:space="preserve"> </w:t>
      </w:r>
      <w:r>
        <w:rPr>
          <w:color w:val="221F1F"/>
          <w:sz w:val="20"/>
        </w:rPr>
        <w:t>Rural</w:t>
      </w:r>
      <w:r>
        <w:rPr>
          <w:color w:val="221F1F"/>
          <w:spacing w:val="-3"/>
          <w:sz w:val="20"/>
        </w:rPr>
        <w:t xml:space="preserve"> </w:t>
      </w:r>
      <w:r>
        <w:rPr>
          <w:color w:val="221F1F"/>
          <w:sz w:val="20"/>
        </w:rPr>
        <w:t>Business</w:t>
      </w:r>
      <w:r>
        <w:rPr>
          <w:color w:val="221F1F"/>
          <w:spacing w:val="-4"/>
          <w:sz w:val="20"/>
        </w:rPr>
        <w:t xml:space="preserve"> </w:t>
      </w:r>
      <w:r>
        <w:rPr>
          <w:color w:val="221F1F"/>
          <w:sz w:val="20"/>
        </w:rPr>
        <w:t>and</w:t>
      </w:r>
      <w:r>
        <w:rPr>
          <w:color w:val="221F1F"/>
          <w:spacing w:val="-3"/>
          <w:sz w:val="20"/>
        </w:rPr>
        <w:t xml:space="preserve"> </w:t>
      </w:r>
      <w:r>
        <w:rPr>
          <w:color w:val="221F1F"/>
          <w:sz w:val="20"/>
        </w:rPr>
        <w:t>Cooperative</w:t>
      </w:r>
      <w:r>
        <w:rPr>
          <w:color w:val="221F1F"/>
          <w:spacing w:val="-3"/>
          <w:sz w:val="20"/>
        </w:rPr>
        <w:t xml:space="preserve"> </w:t>
      </w:r>
      <w:r>
        <w:rPr>
          <w:color w:val="221F1F"/>
          <w:sz w:val="20"/>
        </w:rPr>
        <w:t>Service,</w:t>
      </w:r>
      <w:r>
        <w:rPr>
          <w:color w:val="221F1F"/>
          <w:spacing w:val="-3"/>
          <w:sz w:val="20"/>
        </w:rPr>
        <w:t xml:space="preserve"> </w:t>
      </w:r>
      <w:r>
        <w:rPr>
          <w:color w:val="221F1F"/>
          <w:sz w:val="20"/>
        </w:rPr>
        <w:t>and</w:t>
      </w:r>
      <w:r>
        <w:rPr>
          <w:color w:val="221F1F"/>
          <w:spacing w:val="-3"/>
          <w:sz w:val="20"/>
        </w:rPr>
        <w:t xml:space="preserve"> </w:t>
      </w:r>
      <w:r>
        <w:rPr>
          <w:color w:val="221F1F"/>
          <w:sz w:val="20"/>
        </w:rPr>
        <w:t>Rural Utilities Service) access to and the right to examine and copy records, accounts, and other documents and sources of information</w:t>
      </w:r>
      <w:r>
        <w:rPr>
          <w:color w:val="221F1F"/>
          <w:spacing w:val="-2"/>
          <w:sz w:val="20"/>
        </w:rPr>
        <w:t xml:space="preserve"> </w:t>
      </w:r>
      <w:r>
        <w:rPr>
          <w:color w:val="221F1F"/>
          <w:sz w:val="20"/>
        </w:rPr>
        <w:t>related</w:t>
      </w:r>
      <w:r>
        <w:rPr>
          <w:color w:val="221F1F"/>
          <w:spacing w:val="-2"/>
          <w:sz w:val="20"/>
        </w:rPr>
        <w:t xml:space="preserve"> </w:t>
      </w:r>
      <w:r>
        <w:rPr>
          <w:color w:val="221F1F"/>
          <w:sz w:val="20"/>
        </w:rPr>
        <w:t>to</w:t>
      </w:r>
      <w:r>
        <w:rPr>
          <w:color w:val="221F1F"/>
          <w:spacing w:val="-2"/>
          <w:sz w:val="20"/>
        </w:rPr>
        <w:t xml:space="preserve"> </w:t>
      </w:r>
      <w:r>
        <w:rPr>
          <w:color w:val="221F1F"/>
          <w:sz w:val="20"/>
        </w:rPr>
        <w:t>the</w:t>
      </w:r>
      <w:r>
        <w:rPr>
          <w:color w:val="221F1F"/>
          <w:spacing w:val="-2"/>
          <w:sz w:val="20"/>
        </w:rPr>
        <w:t xml:space="preserve"> </w:t>
      </w:r>
      <w:r>
        <w:rPr>
          <w:color w:val="221F1F"/>
          <w:sz w:val="20"/>
        </w:rPr>
        <w:t>grant</w:t>
      </w:r>
      <w:r>
        <w:rPr>
          <w:color w:val="221F1F"/>
          <w:spacing w:val="-2"/>
          <w:sz w:val="20"/>
        </w:rPr>
        <w:t xml:space="preserve"> </w:t>
      </w:r>
      <w:r>
        <w:rPr>
          <w:color w:val="221F1F"/>
          <w:sz w:val="20"/>
        </w:rPr>
        <w:t>and</w:t>
      </w:r>
      <w:r>
        <w:rPr>
          <w:color w:val="221F1F"/>
          <w:spacing w:val="-2"/>
          <w:sz w:val="20"/>
        </w:rPr>
        <w:t xml:space="preserve"> </w:t>
      </w:r>
      <w:r>
        <w:rPr>
          <w:color w:val="221F1F"/>
          <w:sz w:val="20"/>
        </w:rPr>
        <w:t>permit</w:t>
      </w:r>
      <w:r>
        <w:rPr>
          <w:color w:val="221F1F"/>
          <w:spacing w:val="-2"/>
          <w:sz w:val="20"/>
        </w:rPr>
        <w:t xml:space="preserve"> </w:t>
      </w:r>
      <w:r>
        <w:rPr>
          <w:color w:val="221F1F"/>
          <w:sz w:val="20"/>
        </w:rPr>
        <w:t>access</w:t>
      </w:r>
      <w:r>
        <w:rPr>
          <w:color w:val="221F1F"/>
          <w:spacing w:val="-3"/>
          <w:sz w:val="20"/>
        </w:rPr>
        <w:t xml:space="preserve"> </w:t>
      </w:r>
      <w:r>
        <w:rPr>
          <w:color w:val="221F1F"/>
          <w:sz w:val="20"/>
        </w:rPr>
        <w:t>to</w:t>
      </w:r>
      <w:r>
        <w:rPr>
          <w:color w:val="221F1F"/>
          <w:spacing w:val="-2"/>
          <w:sz w:val="20"/>
        </w:rPr>
        <w:t xml:space="preserve"> </w:t>
      </w:r>
      <w:r>
        <w:rPr>
          <w:color w:val="221F1F"/>
          <w:sz w:val="20"/>
        </w:rPr>
        <w:t>facilities,</w:t>
      </w:r>
      <w:r>
        <w:rPr>
          <w:color w:val="221F1F"/>
          <w:spacing w:val="-2"/>
          <w:sz w:val="20"/>
        </w:rPr>
        <w:t xml:space="preserve"> </w:t>
      </w:r>
      <w:r>
        <w:rPr>
          <w:color w:val="221F1F"/>
          <w:sz w:val="20"/>
        </w:rPr>
        <w:t>personnel,</w:t>
      </w:r>
      <w:r>
        <w:rPr>
          <w:color w:val="221F1F"/>
          <w:spacing w:val="-2"/>
          <w:sz w:val="20"/>
        </w:rPr>
        <w:t xml:space="preserve"> </w:t>
      </w:r>
      <w:r>
        <w:rPr>
          <w:color w:val="221F1F"/>
          <w:sz w:val="20"/>
        </w:rPr>
        <w:t>and</w:t>
      </w:r>
      <w:r>
        <w:rPr>
          <w:color w:val="221F1F"/>
          <w:spacing w:val="-2"/>
          <w:sz w:val="20"/>
        </w:rPr>
        <w:t xml:space="preserve"> </w:t>
      </w:r>
      <w:r>
        <w:rPr>
          <w:color w:val="221F1F"/>
          <w:sz w:val="20"/>
        </w:rPr>
        <w:t>other</w:t>
      </w:r>
      <w:r>
        <w:rPr>
          <w:color w:val="221F1F"/>
          <w:spacing w:val="-2"/>
          <w:sz w:val="20"/>
        </w:rPr>
        <w:t xml:space="preserve"> </w:t>
      </w:r>
      <w:r>
        <w:rPr>
          <w:color w:val="221F1F"/>
          <w:sz w:val="20"/>
        </w:rPr>
        <w:t>individuals</w:t>
      </w:r>
      <w:r>
        <w:rPr>
          <w:color w:val="221F1F"/>
          <w:spacing w:val="-3"/>
          <w:sz w:val="20"/>
        </w:rPr>
        <w:t xml:space="preserve"> </w:t>
      </w:r>
      <w:r>
        <w:rPr>
          <w:color w:val="221F1F"/>
          <w:sz w:val="20"/>
        </w:rPr>
        <w:t>and</w:t>
      </w:r>
      <w:r>
        <w:rPr>
          <w:color w:val="221F1F"/>
          <w:spacing w:val="-2"/>
          <w:sz w:val="20"/>
        </w:rPr>
        <w:t xml:space="preserve"> </w:t>
      </w:r>
      <w:r>
        <w:rPr>
          <w:color w:val="221F1F"/>
          <w:sz w:val="20"/>
        </w:rPr>
        <w:t>information</w:t>
      </w:r>
      <w:r>
        <w:rPr>
          <w:color w:val="221F1F"/>
          <w:spacing w:val="-2"/>
          <w:sz w:val="20"/>
        </w:rPr>
        <w:t xml:space="preserve"> </w:t>
      </w:r>
      <w:r>
        <w:rPr>
          <w:color w:val="221F1F"/>
          <w:sz w:val="20"/>
        </w:rPr>
        <w:t>as</w:t>
      </w:r>
      <w:r>
        <w:rPr>
          <w:color w:val="221F1F"/>
          <w:spacing w:val="-3"/>
          <w:sz w:val="20"/>
        </w:rPr>
        <w:t xml:space="preserve"> </w:t>
      </w:r>
      <w:r>
        <w:rPr>
          <w:color w:val="221F1F"/>
          <w:sz w:val="20"/>
        </w:rPr>
        <w:t>may be necessary, as required by Title VI, Title IX, Age, and Section 504 implementing regulations and other applicable laws or program guidance.</w:t>
      </w:r>
    </w:p>
    <w:p w:rsidR="009138F9" w14:paraId="7DB26111" w14:textId="77777777">
      <w:pPr>
        <w:pStyle w:val="BodyText"/>
        <w:spacing w:before="14"/>
      </w:pPr>
    </w:p>
    <w:p w:rsidR="009138F9" w14:paraId="3F42CA94" w14:textId="77777777">
      <w:pPr>
        <w:pStyle w:val="ListParagraph"/>
        <w:numPr>
          <w:ilvl w:val="0"/>
          <w:numId w:val="1"/>
        </w:numPr>
        <w:tabs>
          <w:tab w:val="left" w:pos="1076"/>
        </w:tabs>
        <w:spacing w:line="249" w:lineRule="auto"/>
        <w:ind w:left="1076" w:right="780" w:hanging="400"/>
        <w:rPr>
          <w:sz w:val="20"/>
        </w:rPr>
      </w:pPr>
      <w:r>
        <w:rPr>
          <w:color w:val="221F1F"/>
          <w:sz w:val="20"/>
        </w:rPr>
        <w:t>You must keep such records</w:t>
      </w:r>
      <w:r>
        <w:rPr>
          <w:color w:val="221F1F"/>
          <w:spacing w:val="-1"/>
          <w:sz w:val="20"/>
        </w:rPr>
        <w:t xml:space="preserve"> </w:t>
      </w:r>
      <w:r>
        <w:rPr>
          <w:color w:val="221F1F"/>
          <w:sz w:val="20"/>
        </w:rPr>
        <w:t>and submit to the responsible Department oﬃcial or designee timely, complete, and accurate compliance reports at such times, and in such form and containing such information, as the responsible Department</w:t>
      </w:r>
      <w:r>
        <w:rPr>
          <w:color w:val="221F1F"/>
          <w:spacing w:val="-3"/>
          <w:sz w:val="20"/>
        </w:rPr>
        <w:t xml:space="preserve"> </w:t>
      </w:r>
      <w:r>
        <w:rPr>
          <w:color w:val="221F1F"/>
          <w:sz w:val="20"/>
        </w:rPr>
        <w:t>oﬃcial</w:t>
      </w:r>
      <w:r>
        <w:rPr>
          <w:color w:val="221F1F"/>
          <w:spacing w:val="-3"/>
          <w:sz w:val="20"/>
        </w:rPr>
        <w:t xml:space="preserve"> </w:t>
      </w:r>
      <w:r>
        <w:rPr>
          <w:color w:val="221F1F"/>
          <w:sz w:val="20"/>
        </w:rPr>
        <w:t>or</w:t>
      </w:r>
      <w:r>
        <w:rPr>
          <w:color w:val="221F1F"/>
          <w:spacing w:val="-3"/>
          <w:sz w:val="20"/>
        </w:rPr>
        <w:t xml:space="preserve"> </w:t>
      </w:r>
      <w:r>
        <w:rPr>
          <w:color w:val="221F1F"/>
          <w:sz w:val="20"/>
        </w:rPr>
        <w:t>his</w:t>
      </w:r>
      <w:r>
        <w:rPr>
          <w:color w:val="221F1F"/>
          <w:spacing w:val="-4"/>
          <w:sz w:val="20"/>
        </w:rPr>
        <w:t xml:space="preserve"> </w:t>
      </w:r>
      <w:r>
        <w:rPr>
          <w:color w:val="221F1F"/>
          <w:sz w:val="20"/>
        </w:rPr>
        <w:t>designee</w:t>
      </w:r>
      <w:r>
        <w:rPr>
          <w:color w:val="221F1F"/>
          <w:spacing w:val="-3"/>
          <w:sz w:val="20"/>
        </w:rPr>
        <w:t xml:space="preserve"> </w:t>
      </w:r>
      <w:r>
        <w:rPr>
          <w:color w:val="221F1F"/>
          <w:sz w:val="20"/>
        </w:rPr>
        <w:t>may</w:t>
      </w:r>
      <w:r>
        <w:rPr>
          <w:color w:val="221F1F"/>
          <w:spacing w:val="-3"/>
          <w:sz w:val="20"/>
        </w:rPr>
        <w:t xml:space="preserve"> </w:t>
      </w:r>
      <w:r>
        <w:rPr>
          <w:color w:val="221F1F"/>
          <w:sz w:val="20"/>
        </w:rPr>
        <w:t>determine</w:t>
      </w:r>
      <w:r>
        <w:rPr>
          <w:color w:val="221F1F"/>
          <w:spacing w:val="-3"/>
          <w:sz w:val="20"/>
        </w:rPr>
        <w:t xml:space="preserve"> </w:t>
      </w:r>
      <w:r>
        <w:rPr>
          <w:color w:val="221F1F"/>
          <w:sz w:val="20"/>
        </w:rPr>
        <w:t>to</w:t>
      </w:r>
      <w:r>
        <w:rPr>
          <w:color w:val="221F1F"/>
          <w:spacing w:val="-3"/>
          <w:sz w:val="20"/>
        </w:rPr>
        <w:t xml:space="preserve"> </w:t>
      </w:r>
      <w:r>
        <w:rPr>
          <w:color w:val="221F1F"/>
          <w:sz w:val="20"/>
        </w:rPr>
        <w:t>be</w:t>
      </w:r>
      <w:r>
        <w:rPr>
          <w:color w:val="221F1F"/>
          <w:spacing w:val="-3"/>
          <w:sz w:val="20"/>
        </w:rPr>
        <w:t xml:space="preserve"> </w:t>
      </w:r>
      <w:r>
        <w:rPr>
          <w:color w:val="221F1F"/>
          <w:sz w:val="20"/>
        </w:rPr>
        <w:t>necessary</w:t>
      </w:r>
      <w:r>
        <w:rPr>
          <w:color w:val="221F1F"/>
          <w:spacing w:val="-3"/>
          <w:sz w:val="20"/>
        </w:rPr>
        <w:t xml:space="preserve"> </w:t>
      </w:r>
      <w:r>
        <w:rPr>
          <w:color w:val="221F1F"/>
          <w:sz w:val="20"/>
        </w:rPr>
        <w:t>to</w:t>
      </w:r>
      <w:r>
        <w:rPr>
          <w:color w:val="221F1F"/>
          <w:spacing w:val="-3"/>
          <w:sz w:val="20"/>
        </w:rPr>
        <w:t xml:space="preserve"> </w:t>
      </w:r>
      <w:r>
        <w:rPr>
          <w:color w:val="221F1F"/>
          <w:sz w:val="20"/>
        </w:rPr>
        <w:t>ascertain</w:t>
      </w:r>
      <w:r>
        <w:rPr>
          <w:color w:val="221F1F"/>
          <w:spacing w:val="-3"/>
          <w:sz w:val="20"/>
        </w:rPr>
        <w:t xml:space="preserve"> </w:t>
      </w:r>
      <w:r>
        <w:rPr>
          <w:color w:val="221F1F"/>
          <w:sz w:val="20"/>
        </w:rPr>
        <w:t>whether</w:t>
      </w:r>
      <w:r>
        <w:rPr>
          <w:color w:val="221F1F"/>
          <w:spacing w:val="-3"/>
          <w:sz w:val="20"/>
        </w:rPr>
        <w:t xml:space="preserve"> </w:t>
      </w:r>
      <w:r>
        <w:rPr>
          <w:color w:val="221F1F"/>
          <w:sz w:val="20"/>
        </w:rPr>
        <w:t>you</w:t>
      </w:r>
      <w:r>
        <w:rPr>
          <w:color w:val="221F1F"/>
          <w:spacing w:val="-3"/>
          <w:sz w:val="20"/>
        </w:rPr>
        <w:t xml:space="preserve"> </w:t>
      </w:r>
      <w:r>
        <w:rPr>
          <w:color w:val="221F1F"/>
          <w:sz w:val="20"/>
        </w:rPr>
        <w:t>have</w:t>
      </w:r>
      <w:r>
        <w:rPr>
          <w:color w:val="221F1F"/>
          <w:spacing w:val="-3"/>
          <w:sz w:val="20"/>
        </w:rPr>
        <w:t xml:space="preserve"> </w:t>
      </w:r>
      <w:r>
        <w:rPr>
          <w:color w:val="221F1F"/>
          <w:sz w:val="20"/>
        </w:rPr>
        <w:t>complied</w:t>
      </w:r>
      <w:r>
        <w:rPr>
          <w:color w:val="221F1F"/>
          <w:spacing w:val="-3"/>
          <w:sz w:val="20"/>
        </w:rPr>
        <w:t xml:space="preserve"> </w:t>
      </w:r>
      <w:r>
        <w:rPr>
          <w:color w:val="221F1F"/>
          <w:sz w:val="20"/>
        </w:rPr>
        <w:t>or</w:t>
      </w:r>
      <w:r>
        <w:rPr>
          <w:color w:val="221F1F"/>
          <w:spacing w:val="-3"/>
          <w:sz w:val="20"/>
        </w:rPr>
        <w:t xml:space="preserve"> </w:t>
      </w:r>
      <w:r>
        <w:rPr>
          <w:color w:val="221F1F"/>
          <w:sz w:val="20"/>
        </w:rPr>
        <w:t>are complying with relevant obligations.</w:t>
      </w:r>
    </w:p>
    <w:p w:rsidR="009138F9" w14:paraId="00625DEC" w14:textId="77777777">
      <w:pPr>
        <w:pStyle w:val="BodyText"/>
        <w:spacing w:before="13"/>
      </w:pPr>
    </w:p>
    <w:p w:rsidR="009138F9" w14:paraId="58B9C527" w14:textId="77777777">
      <w:pPr>
        <w:pStyle w:val="ListParagraph"/>
        <w:numPr>
          <w:ilvl w:val="0"/>
          <w:numId w:val="1"/>
        </w:numPr>
        <w:tabs>
          <w:tab w:val="left" w:pos="1076"/>
          <w:tab w:val="left" w:pos="1126"/>
        </w:tabs>
        <w:spacing w:before="1" w:line="249" w:lineRule="auto"/>
        <w:ind w:right="233"/>
        <w:rPr>
          <w:sz w:val="20"/>
        </w:rPr>
      </w:pPr>
      <w:r>
        <w:rPr>
          <w:color w:val="221F1F"/>
          <w:sz w:val="20"/>
        </w:rPr>
        <w:t>You</w:t>
      </w:r>
      <w:r>
        <w:rPr>
          <w:color w:val="221F1F"/>
          <w:spacing w:val="-3"/>
          <w:sz w:val="20"/>
        </w:rPr>
        <w:t xml:space="preserve"> </w:t>
      </w:r>
      <w:r>
        <w:rPr>
          <w:color w:val="221F1F"/>
          <w:sz w:val="20"/>
        </w:rPr>
        <w:t>must</w:t>
      </w:r>
      <w:r>
        <w:rPr>
          <w:color w:val="221F1F"/>
          <w:spacing w:val="-3"/>
          <w:sz w:val="20"/>
        </w:rPr>
        <w:t xml:space="preserve"> </w:t>
      </w:r>
      <w:r>
        <w:rPr>
          <w:color w:val="221F1F"/>
          <w:sz w:val="20"/>
        </w:rPr>
        <w:t>comply</w:t>
      </w:r>
      <w:r>
        <w:rPr>
          <w:color w:val="221F1F"/>
          <w:spacing w:val="-3"/>
          <w:sz w:val="20"/>
        </w:rPr>
        <w:t xml:space="preserve"> </w:t>
      </w:r>
      <w:r>
        <w:rPr>
          <w:color w:val="221F1F"/>
          <w:sz w:val="20"/>
        </w:rPr>
        <w:t>with</w:t>
      </w:r>
      <w:r>
        <w:rPr>
          <w:color w:val="221F1F"/>
          <w:spacing w:val="-3"/>
          <w:sz w:val="20"/>
        </w:rPr>
        <w:t xml:space="preserve"> </w:t>
      </w:r>
      <w:r>
        <w:rPr>
          <w:color w:val="221F1F"/>
          <w:sz w:val="20"/>
        </w:rPr>
        <w:t>all</w:t>
      </w:r>
      <w:r>
        <w:rPr>
          <w:color w:val="221F1F"/>
          <w:spacing w:val="-3"/>
          <w:sz w:val="20"/>
        </w:rPr>
        <w:t xml:space="preserve"> </w:t>
      </w:r>
      <w:r>
        <w:rPr>
          <w:color w:val="221F1F"/>
          <w:sz w:val="20"/>
        </w:rPr>
        <w:t>other</w:t>
      </w:r>
      <w:r>
        <w:rPr>
          <w:color w:val="221F1F"/>
          <w:spacing w:val="-3"/>
          <w:sz w:val="20"/>
        </w:rPr>
        <w:t xml:space="preserve"> </w:t>
      </w:r>
      <w:r>
        <w:rPr>
          <w:color w:val="221F1F"/>
          <w:sz w:val="20"/>
        </w:rPr>
        <w:t>reporting,</w:t>
      </w:r>
      <w:r>
        <w:rPr>
          <w:color w:val="221F1F"/>
          <w:spacing w:val="-3"/>
          <w:sz w:val="20"/>
        </w:rPr>
        <w:t xml:space="preserve"> </w:t>
      </w:r>
      <w:r>
        <w:rPr>
          <w:color w:val="221F1F"/>
          <w:sz w:val="20"/>
        </w:rPr>
        <w:t>data</w:t>
      </w:r>
      <w:r>
        <w:rPr>
          <w:color w:val="221F1F"/>
          <w:spacing w:val="-3"/>
          <w:sz w:val="20"/>
        </w:rPr>
        <w:t xml:space="preserve"> </w:t>
      </w:r>
      <w:r>
        <w:rPr>
          <w:color w:val="221F1F"/>
          <w:sz w:val="20"/>
        </w:rPr>
        <w:t>collection,</w:t>
      </w:r>
      <w:r>
        <w:rPr>
          <w:color w:val="221F1F"/>
          <w:spacing w:val="-3"/>
          <w:sz w:val="20"/>
        </w:rPr>
        <w:t xml:space="preserve"> </w:t>
      </w:r>
      <w:r>
        <w:rPr>
          <w:color w:val="221F1F"/>
          <w:sz w:val="20"/>
        </w:rPr>
        <w:t>and</w:t>
      </w:r>
      <w:r>
        <w:rPr>
          <w:color w:val="221F1F"/>
          <w:spacing w:val="-3"/>
          <w:sz w:val="20"/>
        </w:rPr>
        <w:t xml:space="preserve"> </w:t>
      </w:r>
      <w:r>
        <w:rPr>
          <w:color w:val="221F1F"/>
          <w:sz w:val="20"/>
        </w:rPr>
        <w:t>evaluation</w:t>
      </w:r>
      <w:r>
        <w:rPr>
          <w:color w:val="221F1F"/>
          <w:spacing w:val="-3"/>
          <w:sz w:val="20"/>
        </w:rPr>
        <w:t xml:space="preserve"> </w:t>
      </w:r>
      <w:r>
        <w:rPr>
          <w:color w:val="221F1F"/>
          <w:sz w:val="20"/>
        </w:rPr>
        <w:t>requirements,</w:t>
      </w:r>
      <w:r>
        <w:rPr>
          <w:color w:val="221F1F"/>
          <w:spacing w:val="-3"/>
          <w:sz w:val="20"/>
        </w:rPr>
        <w:t xml:space="preserve"> </w:t>
      </w:r>
      <w:r>
        <w:rPr>
          <w:color w:val="221F1F"/>
          <w:sz w:val="20"/>
        </w:rPr>
        <w:t>as</w:t>
      </w:r>
      <w:r>
        <w:rPr>
          <w:color w:val="221F1F"/>
          <w:spacing w:val="-4"/>
          <w:sz w:val="20"/>
        </w:rPr>
        <w:t xml:space="preserve"> </w:t>
      </w:r>
      <w:r>
        <w:rPr>
          <w:color w:val="221F1F"/>
          <w:sz w:val="20"/>
        </w:rPr>
        <w:t>prescribed</w:t>
      </w:r>
      <w:r>
        <w:rPr>
          <w:color w:val="221F1F"/>
          <w:spacing w:val="-3"/>
          <w:sz w:val="20"/>
        </w:rPr>
        <w:t xml:space="preserve"> </w:t>
      </w:r>
      <w:r>
        <w:rPr>
          <w:color w:val="221F1F"/>
          <w:sz w:val="20"/>
        </w:rPr>
        <w:t>by</w:t>
      </w:r>
      <w:r>
        <w:rPr>
          <w:color w:val="221F1F"/>
          <w:spacing w:val="-3"/>
          <w:sz w:val="20"/>
        </w:rPr>
        <w:t xml:space="preserve"> </w:t>
      </w:r>
      <w:r>
        <w:rPr>
          <w:color w:val="221F1F"/>
          <w:sz w:val="20"/>
        </w:rPr>
        <w:t>law</w:t>
      </w:r>
      <w:r>
        <w:rPr>
          <w:color w:val="221F1F"/>
          <w:spacing w:val="-4"/>
          <w:sz w:val="20"/>
        </w:rPr>
        <w:t xml:space="preserve"> </w:t>
      </w:r>
      <w:r>
        <w:rPr>
          <w:color w:val="221F1F"/>
          <w:sz w:val="20"/>
        </w:rPr>
        <w:t>or</w:t>
      </w:r>
      <w:r>
        <w:rPr>
          <w:color w:val="221F1F"/>
          <w:spacing w:val="-3"/>
          <w:sz w:val="20"/>
        </w:rPr>
        <w:t xml:space="preserve"> </w:t>
      </w:r>
      <w:r>
        <w:rPr>
          <w:color w:val="221F1F"/>
          <w:sz w:val="20"/>
        </w:rPr>
        <w:t>detailed in program guidance.</w:t>
      </w:r>
    </w:p>
    <w:p w:rsidR="009138F9" w14:paraId="69CD5FA1" w14:textId="77777777">
      <w:pPr>
        <w:pStyle w:val="BodyText"/>
        <w:spacing w:before="11"/>
      </w:pPr>
    </w:p>
    <w:p w:rsidR="009138F9" w14:paraId="06DA9263" w14:textId="77777777">
      <w:pPr>
        <w:pStyle w:val="ListParagraph"/>
        <w:numPr>
          <w:ilvl w:val="0"/>
          <w:numId w:val="1"/>
        </w:numPr>
        <w:tabs>
          <w:tab w:val="left" w:pos="1076"/>
        </w:tabs>
        <w:spacing w:line="249" w:lineRule="auto"/>
        <w:ind w:left="1076" w:right="293" w:hanging="400"/>
        <w:rPr>
          <w:sz w:val="20"/>
        </w:rPr>
      </w:pPr>
      <w:r>
        <w:rPr>
          <w:color w:val="221F1F"/>
          <w:sz w:val="20"/>
        </w:rPr>
        <w:t>Make available to users, participants, beneﬁciaries and other interested persons such information regarding the provisions</w:t>
      </w:r>
      <w:r>
        <w:rPr>
          <w:color w:val="221F1F"/>
          <w:spacing w:val="-3"/>
          <w:sz w:val="20"/>
        </w:rPr>
        <w:t xml:space="preserve"> </w:t>
      </w:r>
      <w:r>
        <w:rPr>
          <w:color w:val="221F1F"/>
          <w:sz w:val="20"/>
        </w:rPr>
        <w:t>of</w:t>
      </w:r>
      <w:r>
        <w:rPr>
          <w:color w:val="221F1F"/>
          <w:spacing w:val="-2"/>
          <w:sz w:val="20"/>
        </w:rPr>
        <w:t xml:space="preserve"> </w:t>
      </w:r>
      <w:r>
        <w:rPr>
          <w:color w:val="221F1F"/>
          <w:sz w:val="20"/>
        </w:rPr>
        <w:t>this</w:t>
      </w:r>
      <w:r>
        <w:rPr>
          <w:color w:val="221F1F"/>
          <w:spacing w:val="-3"/>
          <w:sz w:val="20"/>
        </w:rPr>
        <w:t xml:space="preserve"> </w:t>
      </w:r>
      <w:r>
        <w:rPr>
          <w:color w:val="221F1F"/>
          <w:sz w:val="20"/>
        </w:rPr>
        <w:t>agreement</w:t>
      </w:r>
      <w:r>
        <w:rPr>
          <w:color w:val="221F1F"/>
          <w:spacing w:val="-2"/>
          <w:sz w:val="20"/>
        </w:rPr>
        <w:t xml:space="preserve"> </w:t>
      </w:r>
      <w:r>
        <w:rPr>
          <w:color w:val="221F1F"/>
          <w:sz w:val="20"/>
        </w:rPr>
        <w:t>and</w:t>
      </w:r>
      <w:r>
        <w:rPr>
          <w:color w:val="221F1F"/>
          <w:spacing w:val="-2"/>
          <w:sz w:val="20"/>
        </w:rPr>
        <w:t xml:space="preserve"> </w:t>
      </w:r>
      <w:r>
        <w:rPr>
          <w:color w:val="221F1F"/>
          <w:sz w:val="20"/>
        </w:rPr>
        <w:t>the</w:t>
      </w:r>
      <w:r>
        <w:rPr>
          <w:color w:val="221F1F"/>
          <w:spacing w:val="-2"/>
          <w:sz w:val="20"/>
        </w:rPr>
        <w:t xml:space="preserve"> </w:t>
      </w:r>
      <w:r>
        <w:rPr>
          <w:color w:val="221F1F"/>
          <w:sz w:val="20"/>
        </w:rPr>
        <w:t>regulations,</w:t>
      </w:r>
      <w:r>
        <w:rPr>
          <w:color w:val="221F1F"/>
          <w:spacing w:val="-2"/>
          <w:sz w:val="20"/>
        </w:rPr>
        <w:t xml:space="preserve"> </w:t>
      </w:r>
      <w:r>
        <w:rPr>
          <w:color w:val="221F1F"/>
          <w:sz w:val="20"/>
        </w:rPr>
        <w:t>and</w:t>
      </w:r>
      <w:r>
        <w:rPr>
          <w:color w:val="221F1F"/>
          <w:spacing w:val="-2"/>
          <w:sz w:val="20"/>
        </w:rPr>
        <w:t xml:space="preserve"> </w:t>
      </w:r>
      <w:r>
        <w:rPr>
          <w:color w:val="221F1F"/>
          <w:sz w:val="20"/>
        </w:rPr>
        <w:t>in</w:t>
      </w:r>
      <w:r>
        <w:rPr>
          <w:color w:val="221F1F"/>
          <w:spacing w:val="-2"/>
          <w:sz w:val="20"/>
        </w:rPr>
        <w:t xml:space="preserve"> </w:t>
      </w:r>
      <w:r>
        <w:rPr>
          <w:color w:val="221F1F"/>
          <w:sz w:val="20"/>
        </w:rPr>
        <w:t>such</w:t>
      </w:r>
      <w:r>
        <w:rPr>
          <w:color w:val="221F1F"/>
          <w:spacing w:val="-2"/>
          <w:sz w:val="20"/>
        </w:rPr>
        <w:t xml:space="preserve"> </w:t>
      </w:r>
      <w:r>
        <w:rPr>
          <w:color w:val="221F1F"/>
          <w:sz w:val="20"/>
        </w:rPr>
        <w:t>manner</w:t>
      </w:r>
      <w:r>
        <w:rPr>
          <w:color w:val="221F1F"/>
          <w:spacing w:val="-2"/>
          <w:sz w:val="20"/>
        </w:rPr>
        <w:t xml:space="preserve"> </w:t>
      </w:r>
      <w:r>
        <w:rPr>
          <w:color w:val="221F1F"/>
          <w:sz w:val="20"/>
        </w:rPr>
        <w:t>as</w:t>
      </w:r>
      <w:r>
        <w:rPr>
          <w:color w:val="221F1F"/>
          <w:spacing w:val="-3"/>
          <w:sz w:val="20"/>
        </w:rPr>
        <w:t xml:space="preserve"> </w:t>
      </w:r>
      <w:r>
        <w:rPr>
          <w:color w:val="221F1F"/>
          <w:sz w:val="20"/>
        </w:rPr>
        <w:t>the</w:t>
      </w:r>
      <w:r>
        <w:rPr>
          <w:color w:val="221F1F"/>
          <w:spacing w:val="-2"/>
          <w:sz w:val="20"/>
        </w:rPr>
        <w:t xml:space="preserve"> </w:t>
      </w:r>
      <w:r>
        <w:rPr>
          <w:color w:val="221F1F"/>
          <w:sz w:val="20"/>
        </w:rPr>
        <w:t>Rural</w:t>
      </w:r>
      <w:r>
        <w:rPr>
          <w:color w:val="221F1F"/>
          <w:spacing w:val="-2"/>
          <w:sz w:val="20"/>
        </w:rPr>
        <w:t xml:space="preserve"> </w:t>
      </w:r>
      <w:r>
        <w:rPr>
          <w:color w:val="221F1F"/>
          <w:sz w:val="20"/>
        </w:rPr>
        <w:t>Development</w:t>
      </w:r>
      <w:r>
        <w:rPr>
          <w:color w:val="221F1F"/>
          <w:spacing w:val="-2"/>
          <w:sz w:val="20"/>
        </w:rPr>
        <w:t xml:space="preserve"> </w:t>
      </w:r>
      <w:r>
        <w:rPr>
          <w:color w:val="221F1F"/>
          <w:sz w:val="20"/>
        </w:rPr>
        <w:t>or</w:t>
      </w:r>
      <w:r>
        <w:rPr>
          <w:color w:val="221F1F"/>
          <w:spacing w:val="-2"/>
          <w:sz w:val="20"/>
        </w:rPr>
        <w:t xml:space="preserve"> </w:t>
      </w:r>
      <w:r>
        <w:rPr>
          <w:color w:val="221F1F"/>
          <w:sz w:val="20"/>
        </w:rPr>
        <w:t>the</w:t>
      </w:r>
      <w:r>
        <w:rPr>
          <w:color w:val="221F1F"/>
          <w:spacing w:val="-2"/>
          <w:sz w:val="20"/>
        </w:rPr>
        <w:t xml:space="preserve"> </w:t>
      </w:r>
      <w:r>
        <w:rPr>
          <w:color w:val="221F1F"/>
          <w:sz w:val="20"/>
        </w:rPr>
        <w:t>U.S.</w:t>
      </w:r>
      <w:r>
        <w:rPr>
          <w:color w:val="221F1F"/>
          <w:spacing w:val="-2"/>
          <w:sz w:val="20"/>
        </w:rPr>
        <w:t xml:space="preserve"> </w:t>
      </w:r>
      <w:r>
        <w:rPr>
          <w:color w:val="221F1F"/>
          <w:sz w:val="20"/>
        </w:rPr>
        <w:t>Department of Agriculture ﬁnds necessary to inform such persons of the protection assured them against discrimination.</w:t>
      </w:r>
    </w:p>
    <w:p w:rsidR="009138F9" w14:paraId="0A2E8CDA" w14:textId="77777777">
      <w:pPr>
        <w:pStyle w:val="BodyText"/>
        <w:spacing w:before="13"/>
      </w:pPr>
    </w:p>
    <w:p w:rsidR="009138F9" w14:paraId="36DE331B" w14:textId="77777777">
      <w:pPr>
        <w:pStyle w:val="ListParagraph"/>
        <w:numPr>
          <w:ilvl w:val="0"/>
          <w:numId w:val="1"/>
        </w:numPr>
        <w:tabs>
          <w:tab w:val="left" w:pos="1076"/>
        </w:tabs>
        <w:spacing w:line="249" w:lineRule="auto"/>
        <w:ind w:left="1076" w:right="248" w:hanging="400"/>
        <w:rPr>
          <w:sz w:val="20"/>
        </w:rPr>
      </w:pPr>
      <w:r>
        <w:rPr>
          <w:color w:val="221F1F"/>
          <w:sz w:val="20"/>
        </w:rPr>
        <w:t>If, during the past three years, you (the recipient) have been accused of discrimination on the grounds of race, color, national</w:t>
      </w:r>
      <w:r>
        <w:rPr>
          <w:color w:val="221F1F"/>
          <w:spacing w:val="-3"/>
          <w:sz w:val="20"/>
        </w:rPr>
        <w:t xml:space="preserve"> </w:t>
      </w:r>
      <w:r>
        <w:rPr>
          <w:color w:val="221F1F"/>
          <w:sz w:val="20"/>
        </w:rPr>
        <w:t>origin</w:t>
      </w:r>
      <w:r>
        <w:rPr>
          <w:color w:val="221F1F"/>
          <w:spacing w:val="-3"/>
          <w:sz w:val="20"/>
        </w:rPr>
        <w:t xml:space="preserve"> </w:t>
      </w:r>
      <w:r>
        <w:rPr>
          <w:color w:val="221F1F"/>
          <w:sz w:val="20"/>
        </w:rPr>
        <w:t>(including</w:t>
      </w:r>
      <w:r>
        <w:rPr>
          <w:color w:val="221F1F"/>
          <w:spacing w:val="-3"/>
          <w:sz w:val="20"/>
        </w:rPr>
        <w:t xml:space="preserve"> </w:t>
      </w:r>
      <w:r>
        <w:rPr>
          <w:color w:val="221F1F"/>
          <w:sz w:val="20"/>
        </w:rPr>
        <w:t>limited</w:t>
      </w:r>
      <w:r>
        <w:rPr>
          <w:color w:val="221F1F"/>
          <w:spacing w:val="-3"/>
          <w:sz w:val="20"/>
        </w:rPr>
        <w:t xml:space="preserve"> </w:t>
      </w:r>
      <w:r>
        <w:rPr>
          <w:color w:val="221F1F"/>
          <w:sz w:val="20"/>
        </w:rPr>
        <w:t>English</w:t>
      </w:r>
      <w:r>
        <w:rPr>
          <w:color w:val="221F1F"/>
          <w:spacing w:val="-3"/>
          <w:sz w:val="20"/>
        </w:rPr>
        <w:t xml:space="preserve"> </w:t>
      </w:r>
      <w:r>
        <w:rPr>
          <w:color w:val="221F1F"/>
          <w:sz w:val="20"/>
        </w:rPr>
        <w:t>proﬁciency),</w:t>
      </w:r>
      <w:r>
        <w:rPr>
          <w:color w:val="221F1F"/>
          <w:spacing w:val="-3"/>
          <w:sz w:val="20"/>
        </w:rPr>
        <w:t xml:space="preserve"> </w:t>
      </w:r>
      <w:r>
        <w:rPr>
          <w:color w:val="221F1F"/>
          <w:sz w:val="20"/>
        </w:rPr>
        <w:t>sex,</w:t>
      </w:r>
      <w:r>
        <w:rPr>
          <w:color w:val="221F1F"/>
          <w:spacing w:val="-3"/>
          <w:sz w:val="20"/>
        </w:rPr>
        <w:t xml:space="preserve"> </w:t>
      </w:r>
      <w:r>
        <w:rPr>
          <w:color w:val="221F1F"/>
          <w:sz w:val="20"/>
        </w:rPr>
        <w:t>age,</w:t>
      </w:r>
      <w:r>
        <w:rPr>
          <w:color w:val="221F1F"/>
          <w:spacing w:val="-3"/>
          <w:sz w:val="20"/>
        </w:rPr>
        <w:t xml:space="preserve"> </w:t>
      </w:r>
      <w:r>
        <w:rPr>
          <w:color w:val="221F1F"/>
          <w:sz w:val="20"/>
        </w:rPr>
        <w:t>disability,</w:t>
      </w:r>
      <w:r>
        <w:rPr>
          <w:color w:val="221F1F"/>
          <w:spacing w:val="-3"/>
          <w:sz w:val="20"/>
        </w:rPr>
        <w:t xml:space="preserve"> </w:t>
      </w:r>
      <w:r>
        <w:rPr>
          <w:color w:val="221F1F"/>
          <w:sz w:val="20"/>
        </w:rPr>
        <w:t>religion,</w:t>
      </w:r>
      <w:r>
        <w:rPr>
          <w:color w:val="221F1F"/>
          <w:spacing w:val="-3"/>
          <w:sz w:val="20"/>
        </w:rPr>
        <w:t xml:space="preserve"> </w:t>
      </w:r>
      <w:r>
        <w:rPr>
          <w:color w:val="221F1F"/>
          <w:sz w:val="20"/>
        </w:rPr>
        <w:t>or</w:t>
      </w:r>
      <w:r>
        <w:rPr>
          <w:color w:val="221F1F"/>
          <w:spacing w:val="-3"/>
          <w:sz w:val="20"/>
        </w:rPr>
        <w:t xml:space="preserve"> </w:t>
      </w:r>
      <w:r>
        <w:rPr>
          <w:color w:val="221F1F"/>
          <w:sz w:val="20"/>
        </w:rPr>
        <w:t>familial</w:t>
      </w:r>
      <w:r>
        <w:rPr>
          <w:color w:val="221F1F"/>
          <w:spacing w:val="-3"/>
          <w:sz w:val="20"/>
        </w:rPr>
        <w:t xml:space="preserve"> </w:t>
      </w:r>
      <w:r>
        <w:rPr>
          <w:color w:val="221F1F"/>
          <w:sz w:val="20"/>
        </w:rPr>
        <w:t>status,</w:t>
      </w:r>
      <w:r>
        <w:rPr>
          <w:color w:val="221F1F"/>
          <w:spacing w:val="-3"/>
          <w:sz w:val="20"/>
        </w:rPr>
        <w:t xml:space="preserve"> </w:t>
      </w:r>
      <w:r>
        <w:rPr>
          <w:color w:val="221F1F"/>
          <w:sz w:val="20"/>
        </w:rPr>
        <w:t>you</w:t>
      </w:r>
      <w:r>
        <w:rPr>
          <w:color w:val="221F1F"/>
          <w:spacing w:val="-3"/>
          <w:sz w:val="20"/>
        </w:rPr>
        <w:t xml:space="preserve"> </w:t>
      </w:r>
      <w:r>
        <w:rPr>
          <w:color w:val="221F1F"/>
          <w:sz w:val="20"/>
        </w:rPr>
        <w:t>must</w:t>
      </w:r>
      <w:r>
        <w:rPr>
          <w:color w:val="221F1F"/>
          <w:spacing w:val="-3"/>
          <w:sz w:val="20"/>
        </w:rPr>
        <w:t xml:space="preserve"> </w:t>
      </w:r>
      <w:r>
        <w:rPr>
          <w:color w:val="221F1F"/>
          <w:sz w:val="20"/>
        </w:rPr>
        <w:t>provide a list of all such proceedings, pending or completed, including outcome and copies of settlement agreements.</w:t>
      </w:r>
    </w:p>
    <w:p w:rsidR="009138F9" w14:paraId="055B5739" w14:textId="77777777">
      <w:pPr>
        <w:pStyle w:val="BodyText"/>
        <w:spacing w:before="12"/>
      </w:pPr>
    </w:p>
    <w:p w:rsidR="009138F9" w14:paraId="1C2DD2F7" w14:textId="77777777">
      <w:pPr>
        <w:pStyle w:val="ListParagraph"/>
        <w:numPr>
          <w:ilvl w:val="0"/>
          <w:numId w:val="1"/>
        </w:numPr>
        <w:tabs>
          <w:tab w:val="left" w:pos="1076"/>
        </w:tabs>
        <w:spacing w:line="249" w:lineRule="auto"/>
        <w:ind w:left="1076" w:right="387" w:hanging="400"/>
        <w:rPr>
          <w:sz w:val="20"/>
        </w:rPr>
      </w:pPr>
      <w:r>
        <w:rPr>
          <w:color w:val="221F1F"/>
          <w:sz w:val="20"/>
        </w:rPr>
        <w:t>In the event any court or administrative agency makes a ﬁnding of discrimination on grounds of race, color, national origin</w:t>
      </w:r>
      <w:r>
        <w:rPr>
          <w:color w:val="221F1F"/>
          <w:spacing w:val="-3"/>
          <w:sz w:val="20"/>
        </w:rPr>
        <w:t xml:space="preserve"> </w:t>
      </w:r>
      <w:r>
        <w:rPr>
          <w:color w:val="221F1F"/>
          <w:sz w:val="20"/>
        </w:rPr>
        <w:t>(including</w:t>
      </w:r>
      <w:r>
        <w:rPr>
          <w:color w:val="221F1F"/>
          <w:spacing w:val="-3"/>
          <w:sz w:val="20"/>
        </w:rPr>
        <w:t xml:space="preserve"> </w:t>
      </w:r>
      <w:r>
        <w:rPr>
          <w:color w:val="221F1F"/>
          <w:sz w:val="20"/>
        </w:rPr>
        <w:t>limited</w:t>
      </w:r>
      <w:r>
        <w:rPr>
          <w:color w:val="221F1F"/>
          <w:spacing w:val="-3"/>
          <w:sz w:val="20"/>
        </w:rPr>
        <w:t xml:space="preserve"> </w:t>
      </w:r>
      <w:r>
        <w:rPr>
          <w:color w:val="221F1F"/>
          <w:sz w:val="20"/>
        </w:rPr>
        <w:t>English</w:t>
      </w:r>
      <w:r>
        <w:rPr>
          <w:color w:val="221F1F"/>
          <w:spacing w:val="-3"/>
          <w:sz w:val="20"/>
        </w:rPr>
        <w:t xml:space="preserve"> </w:t>
      </w:r>
      <w:r>
        <w:rPr>
          <w:color w:val="221F1F"/>
          <w:sz w:val="20"/>
        </w:rPr>
        <w:t>proﬁciency),</w:t>
      </w:r>
      <w:r>
        <w:rPr>
          <w:color w:val="221F1F"/>
          <w:spacing w:val="-3"/>
          <w:sz w:val="20"/>
        </w:rPr>
        <w:t xml:space="preserve"> </w:t>
      </w:r>
      <w:r>
        <w:rPr>
          <w:color w:val="221F1F"/>
          <w:sz w:val="20"/>
        </w:rPr>
        <w:t>sex,</w:t>
      </w:r>
      <w:r>
        <w:rPr>
          <w:color w:val="221F1F"/>
          <w:spacing w:val="-3"/>
          <w:sz w:val="20"/>
        </w:rPr>
        <w:t xml:space="preserve"> </w:t>
      </w:r>
      <w:r>
        <w:rPr>
          <w:color w:val="221F1F"/>
          <w:sz w:val="20"/>
        </w:rPr>
        <w:t>age,</w:t>
      </w:r>
      <w:r>
        <w:rPr>
          <w:color w:val="221F1F"/>
          <w:spacing w:val="-3"/>
          <w:sz w:val="20"/>
        </w:rPr>
        <w:t xml:space="preserve"> </w:t>
      </w:r>
      <w:r>
        <w:rPr>
          <w:color w:val="221F1F"/>
          <w:sz w:val="20"/>
        </w:rPr>
        <w:t>disability,</w:t>
      </w:r>
      <w:r>
        <w:rPr>
          <w:color w:val="221F1F"/>
          <w:spacing w:val="-3"/>
          <w:sz w:val="20"/>
        </w:rPr>
        <w:t xml:space="preserve"> </w:t>
      </w:r>
      <w:r>
        <w:rPr>
          <w:color w:val="221F1F"/>
          <w:sz w:val="20"/>
        </w:rPr>
        <w:t>religion,</w:t>
      </w:r>
      <w:r>
        <w:rPr>
          <w:color w:val="221F1F"/>
          <w:spacing w:val="-3"/>
          <w:sz w:val="20"/>
        </w:rPr>
        <w:t xml:space="preserve"> </w:t>
      </w:r>
      <w:r>
        <w:rPr>
          <w:color w:val="221F1F"/>
          <w:sz w:val="20"/>
        </w:rPr>
        <w:t>or</w:t>
      </w:r>
      <w:r>
        <w:rPr>
          <w:color w:val="221F1F"/>
          <w:spacing w:val="-3"/>
          <w:sz w:val="20"/>
        </w:rPr>
        <w:t xml:space="preserve"> </w:t>
      </w:r>
      <w:r>
        <w:rPr>
          <w:color w:val="221F1F"/>
          <w:sz w:val="20"/>
        </w:rPr>
        <w:t>familial</w:t>
      </w:r>
      <w:r>
        <w:rPr>
          <w:color w:val="221F1F"/>
          <w:spacing w:val="-3"/>
          <w:sz w:val="20"/>
        </w:rPr>
        <w:t xml:space="preserve"> </w:t>
      </w:r>
      <w:r>
        <w:rPr>
          <w:color w:val="221F1F"/>
          <w:sz w:val="20"/>
        </w:rPr>
        <w:t>status</w:t>
      </w:r>
      <w:r>
        <w:rPr>
          <w:color w:val="221F1F"/>
          <w:spacing w:val="-4"/>
          <w:sz w:val="20"/>
        </w:rPr>
        <w:t xml:space="preserve"> </w:t>
      </w:r>
      <w:r>
        <w:rPr>
          <w:color w:val="221F1F"/>
          <w:sz w:val="20"/>
        </w:rPr>
        <w:t>against</w:t>
      </w:r>
      <w:r>
        <w:rPr>
          <w:color w:val="221F1F"/>
          <w:spacing w:val="-3"/>
          <w:sz w:val="20"/>
        </w:rPr>
        <w:t xml:space="preserve"> </w:t>
      </w:r>
      <w:r>
        <w:rPr>
          <w:color w:val="221F1F"/>
          <w:sz w:val="20"/>
        </w:rPr>
        <w:t>you,</w:t>
      </w:r>
      <w:r>
        <w:rPr>
          <w:color w:val="221F1F"/>
          <w:spacing w:val="-3"/>
          <w:sz w:val="20"/>
        </w:rPr>
        <w:t xml:space="preserve"> </w:t>
      </w:r>
      <w:r>
        <w:rPr>
          <w:color w:val="221F1F"/>
          <w:sz w:val="20"/>
        </w:rPr>
        <w:t>or</w:t>
      </w:r>
      <w:r>
        <w:rPr>
          <w:color w:val="221F1F"/>
          <w:spacing w:val="-3"/>
          <w:sz w:val="20"/>
        </w:rPr>
        <w:t xml:space="preserve"> </w:t>
      </w:r>
      <w:r>
        <w:rPr>
          <w:color w:val="221F1F"/>
          <w:sz w:val="20"/>
        </w:rPr>
        <w:t>you</w:t>
      </w:r>
      <w:r>
        <w:rPr>
          <w:color w:val="221F1F"/>
          <w:spacing w:val="-3"/>
          <w:sz w:val="20"/>
        </w:rPr>
        <w:t xml:space="preserve"> </w:t>
      </w:r>
      <w:r>
        <w:rPr>
          <w:color w:val="221F1F"/>
          <w:sz w:val="20"/>
        </w:rPr>
        <w:t>settle a case or matter alleging such discrimination, you must forward a copy of the complaint and ﬁndings to USDA Rural Development</w:t>
      </w:r>
      <w:r>
        <w:rPr>
          <w:color w:val="221F1F"/>
          <w:spacing w:val="-2"/>
          <w:sz w:val="20"/>
        </w:rPr>
        <w:t xml:space="preserve"> </w:t>
      </w:r>
      <w:r>
        <w:rPr>
          <w:color w:val="221F1F"/>
          <w:sz w:val="20"/>
        </w:rPr>
        <w:t>(Rural</w:t>
      </w:r>
      <w:r>
        <w:rPr>
          <w:color w:val="221F1F"/>
          <w:spacing w:val="-2"/>
          <w:sz w:val="20"/>
        </w:rPr>
        <w:t xml:space="preserve"> </w:t>
      </w:r>
      <w:r>
        <w:rPr>
          <w:color w:val="221F1F"/>
          <w:sz w:val="20"/>
        </w:rPr>
        <w:t>Housing</w:t>
      </w:r>
      <w:r>
        <w:rPr>
          <w:color w:val="221F1F"/>
          <w:spacing w:val="-2"/>
          <w:sz w:val="20"/>
        </w:rPr>
        <w:t xml:space="preserve"> </w:t>
      </w:r>
      <w:r>
        <w:rPr>
          <w:color w:val="221F1F"/>
          <w:sz w:val="20"/>
        </w:rPr>
        <w:t>Service,</w:t>
      </w:r>
      <w:r>
        <w:rPr>
          <w:color w:val="221F1F"/>
          <w:spacing w:val="-2"/>
          <w:sz w:val="20"/>
        </w:rPr>
        <w:t xml:space="preserve"> </w:t>
      </w:r>
      <w:r>
        <w:rPr>
          <w:color w:val="221F1F"/>
          <w:sz w:val="20"/>
        </w:rPr>
        <w:t>Rural</w:t>
      </w:r>
      <w:r>
        <w:rPr>
          <w:color w:val="221F1F"/>
          <w:spacing w:val="-2"/>
          <w:sz w:val="20"/>
        </w:rPr>
        <w:t xml:space="preserve"> </w:t>
      </w:r>
      <w:r>
        <w:rPr>
          <w:color w:val="221F1F"/>
          <w:sz w:val="20"/>
        </w:rPr>
        <w:t>Business</w:t>
      </w:r>
      <w:r>
        <w:rPr>
          <w:color w:val="221F1F"/>
          <w:spacing w:val="-3"/>
          <w:sz w:val="20"/>
        </w:rPr>
        <w:t xml:space="preserve"> </w:t>
      </w:r>
      <w:r>
        <w:rPr>
          <w:color w:val="221F1F"/>
          <w:sz w:val="20"/>
        </w:rPr>
        <w:t>and</w:t>
      </w:r>
      <w:r>
        <w:rPr>
          <w:color w:val="221F1F"/>
          <w:spacing w:val="-2"/>
          <w:sz w:val="20"/>
        </w:rPr>
        <w:t xml:space="preserve"> </w:t>
      </w:r>
      <w:r>
        <w:rPr>
          <w:color w:val="221F1F"/>
          <w:sz w:val="20"/>
        </w:rPr>
        <w:t>Cooperative</w:t>
      </w:r>
      <w:r>
        <w:rPr>
          <w:color w:val="221F1F"/>
          <w:spacing w:val="-2"/>
          <w:sz w:val="20"/>
        </w:rPr>
        <w:t xml:space="preserve"> </w:t>
      </w:r>
      <w:r>
        <w:rPr>
          <w:color w:val="221F1F"/>
          <w:sz w:val="20"/>
        </w:rPr>
        <w:t>Service,</w:t>
      </w:r>
      <w:r>
        <w:rPr>
          <w:color w:val="221F1F"/>
          <w:spacing w:val="-2"/>
          <w:sz w:val="20"/>
        </w:rPr>
        <w:t xml:space="preserve"> </w:t>
      </w:r>
      <w:r>
        <w:rPr>
          <w:color w:val="221F1F"/>
          <w:sz w:val="20"/>
        </w:rPr>
        <w:t>and</w:t>
      </w:r>
      <w:r>
        <w:rPr>
          <w:color w:val="221F1F"/>
          <w:spacing w:val="-2"/>
          <w:sz w:val="20"/>
        </w:rPr>
        <w:t xml:space="preserve"> </w:t>
      </w:r>
      <w:r>
        <w:rPr>
          <w:color w:val="221F1F"/>
          <w:sz w:val="20"/>
        </w:rPr>
        <w:t>Rural</w:t>
      </w:r>
      <w:r>
        <w:rPr>
          <w:color w:val="221F1F"/>
          <w:spacing w:val="-2"/>
          <w:sz w:val="20"/>
        </w:rPr>
        <w:t xml:space="preserve"> </w:t>
      </w:r>
      <w:r>
        <w:rPr>
          <w:color w:val="221F1F"/>
          <w:sz w:val="20"/>
        </w:rPr>
        <w:t>Utilities</w:t>
      </w:r>
      <w:r>
        <w:rPr>
          <w:color w:val="221F1F"/>
          <w:spacing w:val="-3"/>
          <w:sz w:val="20"/>
        </w:rPr>
        <w:t xml:space="preserve"> </w:t>
      </w:r>
      <w:r>
        <w:rPr>
          <w:color w:val="221F1F"/>
          <w:sz w:val="20"/>
        </w:rPr>
        <w:t>Service),</w:t>
      </w:r>
      <w:r>
        <w:rPr>
          <w:color w:val="221F1F"/>
          <w:spacing w:val="-2"/>
          <w:sz w:val="20"/>
        </w:rPr>
        <w:t xml:space="preserve"> </w:t>
      </w:r>
      <w:r>
        <w:rPr>
          <w:color w:val="221F1F"/>
          <w:sz w:val="20"/>
        </w:rPr>
        <w:t>Oﬃce</w:t>
      </w:r>
      <w:r>
        <w:rPr>
          <w:color w:val="221F1F"/>
          <w:spacing w:val="-2"/>
          <w:sz w:val="20"/>
        </w:rPr>
        <w:t xml:space="preserve"> </w:t>
      </w:r>
      <w:r>
        <w:rPr>
          <w:color w:val="221F1F"/>
          <w:sz w:val="20"/>
        </w:rPr>
        <w:t>of Civil Rights.</w:t>
      </w:r>
    </w:p>
    <w:p w:rsidR="009138F9" w14:paraId="25031C7B" w14:textId="77777777">
      <w:pPr>
        <w:pStyle w:val="BodyText"/>
        <w:spacing w:before="35"/>
      </w:pPr>
    </w:p>
    <w:p w:rsidR="009138F9" w14:paraId="036870DB" w14:textId="77777777">
      <w:pPr>
        <w:pStyle w:val="BodyText"/>
        <w:ind w:left="219"/>
      </w:pPr>
      <w:r>
        <w:rPr>
          <w:color w:val="221F1F"/>
        </w:rPr>
        <w:t>The</w:t>
      </w:r>
      <w:r>
        <w:rPr>
          <w:color w:val="221F1F"/>
          <w:spacing w:val="-1"/>
        </w:rPr>
        <w:t xml:space="preserve"> </w:t>
      </w:r>
      <w:r>
        <w:rPr>
          <w:color w:val="221F1F"/>
        </w:rPr>
        <w:t>United</w:t>
      </w:r>
      <w:r>
        <w:rPr>
          <w:color w:val="221F1F"/>
          <w:spacing w:val="-1"/>
        </w:rPr>
        <w:t xml:space="preserve"> </w:t>
      </w:r>
      <w:r>
        <w:rPr>
          <w:color w:val="221F1F"/>
        </w:rPr>
        <w:t>States</w:t>
      </w:r>
      <w:r>
        <w:rPr>
          <w:color w:val="221F1F"/>
          <w:spacing w:val="-1"/>
        </w:rPr>
        <w:t xml:space="preserve"> </w:t>
      </w:r>
      <w:r>
        <w:rPr>
          <w:color w:val="221F1F"/>
        </w:rPr>
        <w:t>has</w:t>
      </w:r>
      <w:r>
        <w:rPr>
          <w:color w:val="221F1F"/>
          <w:spacing w:val="-2"/>
        </w:rPr>
        <w:t xml:space="preserve"> </w:t>
      </w:r>
      <w:r>
        <w:rPr>
          <w:color w:val="221F1F"/>
        </w:rPr>
        <w:t>the right</w:t>
      </w:r>
      <w:r>
        <w:rPr>
          <w:color w:val="221F1F"/>
          <w:spacing w:val="-1"/>
        </w:rPr>
        <w:t xml:space="preserve"> </w:t>
      </w:r>
      <w:r>
        <w:rPr>
          <w:color w:val="221F1F"/>
        </w:rPr>
        <w:t>to</w:t>
      </w:r>
      <w:r>
        <w:rPr>
          <w:color w:val="221F1F"/>
          <w:spacing w:val="-1"/>
        </w:rPr>
        <w:t xml:space="preserve"> </w:t>
      </w:r>
      <w:r>
        <w:rPr>
          <w:color w:val="221F1F"/>
        </w:rPr>
        <w:t>seek judicial</w:t>
      </w:r>
      <w:r>
        <w:rPr>
          <w:color w:val="221F1F"/>
          <w:spacing w:val="-1"/>
        </w:rPr>
        <w:t xml:space="preserve"> </w:t>
      </w:r>
      <w:r>
        <w:rPr>
          <w:color w:val="221F1F"/>
        </w:rPr>
        <w:t>enforcement of</w:t>
      </w:r>
      <w:r>
        <w:rPr>
          <w:color w:val="221F1F"/>
          <w:spacing w:val="-1"/>
        </w:rPr>
        <w:t xml:space="preserve"> </w:t>
      </w:r>
      <w:r>
        <w:rPr>
          <w:color w:val="221F1F"/>
        </w:rPr>
        <w:t xml:space="preserve">these </w:t>
      </w:r>
      <w:r>
        <w:rPr>
          <w:color w:val="221F1F"/>
          <w:spacing w:val="-2"/>
        </w:rPr>
        <w:t>obligations.</w:t>
      </w:r>
    </w:p>
    <w:p w:rsidR="009138F9" w14:paraId="58BE30B0" w14:textId="77777777">
      <w:pPr>
        <w:pStyle w:val="BodyText"/>
        <w:spacing w:before="20"/>
      </w:pPr>
    </w:p>
    <w:p w:rsidR="009138F9" w14:paraId="135EB372" w14:textId="77777777">
      <w:pPr>
        <w:pStyle w:val="BodyText"/>
        <w:spacing w:line="249" w:lineRule="auto"/>
        <w:ind w:left="219" w:right="209"/>
      </w:pPr>
      <w:r>
        <w:rPr>
          <w:color w:val="221F1F"/>
        </w:rPr>
        <w:t>You</w:t>
      </w:r>
      <w:r>
        <w:rPr>
          <w:color w:val="221F1F"/>
          <w:spacing w:val="-3"/>
        </w:rPr>
        <w:t xml:space="preserve"> </w:t>
      </w:r>
      <w:r>
        <w:rPr>
          <w:color w:val="221F1F"/>
        </w:rPr>
        <w:t>also</w:t>
      </w:r>
      <w:r>
        <w:rPr>
          <w:color w:val="221F1F"/>
          <w:spacing w:val="-3"/>
        </w:rPr>
        <w:t xml:space="preserve"> </w:t>
      </w:r>
      <w:r>
        <w:rPr>
          <w:color w:val="221F1F"/>
        </w:rPr>
        <w:t>acknowledge</w:t>
      </w:r>
      <w:r>
        <w:rPr>
          <w:color w:val="221F1F"/>
          <w:spacing w:val="-3"/>
        </w:rPr>
        <w:t xml:space="preserve"> </w:t>
      </w:r>
      <w:r>
        <w:rPr>
          <w:color w:val="221F1F"/>
        </w:rPr>
        <w:t>and</w:t>
      </w:r>
      <w:r>
        <w:rPr>
          <w:color w:val="221F1F"/>
          <w:spacing w:val="-3"/>
        </w:rPr>
        <w:t xml:space="preserve"> </w:t>
      </w:r>
      <w:r>
        <w:rPr>
          <w:color w:val="221F1F"/>
        </w:rPr>
        <w:t>agree</w:t>
      </w:r>
      <w:r>
        <w:rPr>
          <w:color w:val="221F1F"/>
          <w:spacing w:val="-3"/>
        </w:rPr>
        <w:t xml:space="preserve"> </w:t>
      </w:r>
      <w:r>
        <w:rPr>
          <w:color w:val="221F1F"/>
        </w:rPr>
        <w:t>that</w:t>
      </w:r>
      <w:r>
        <w:rPr>
          <w:color w:val="221F1F"/>
          <w:spacing w:val="-3"/>
        </w:rPr>
        <w:t xml:space="preserve"> </w:t>
      </w:r>
      <w:r>
        <w:rPr>
          <w:color w:val="221F1F"/>
        </w:rPr>
        <w:t>you</w:t>
      </w:r>
      <w:r>
        <w:rPr>
          <w:color w:val="221F1F"/>
          <w:spacing w:val="-3"/>
        </w:rPr>
        <w:t xml:space="preserve"> </w:t>
      </w:r>
      <w:r>
        <w:rPr>
          <w:color w:val="221F1F"/>
        </w:rPr>
        <w:t>must</w:t>
      </w:r>
      <w:r>
        <w:rPr>
          <w:color w:val="221F1F"/>
          <w:spacing w:val="-3"/>
        </w:rPr>
        <w:t xml:space="preserve"> </w:t>
      </w:r>
      <w:r>
        <w:rPr>
          <w:color w:val="221F1F"/>
        </w:rPr>
        <w:t>comply</w:t>
      </w:r>
      <w:r>
        <w:rPr>
          <w:color w:val="221F1F"/>
          <w:spacing w:val="-3"/>
        </w:rPr>
        <w:t xml:space="preserve"> </w:t>
      </w:r>
      <w:r>
        <w:rPr>
          <w:color w:val="221F1F"/>
        </w:rPr>
        <w:t>(and</w:t>
      </w:r>
      <w:r>
        <w:rPr>
          <w:color w:val="221F1F"/>
          <w:spacing w:val="-3"/>
        </w:rPr>
        <w:t xml:space="preserve"> </w:t>
      </w:r>
      <w:r>
        <w:rPr>
          <w:color w:val="221F1F"/>
        </w:rPr>
        <w:t>require</w:t>
      </w:r>
      <w:r>
        <w:rPr>
          <w:color w:val="221F1F"/>
          <w:spacing w:val="-3"/>
        </w:rPr>
        <w:t xml:space="preserve"> </w:t>
      </w:r>
      <w:r>
        <w:rPr>
          <w:color w:val="221F1F"/>
        </w:rPr>
        <w:t>any</w:t>
      </w:r>
      <w:r>
        <w:rPr>
          <w:color w:val="221F1F"/>
          <w:spacing w:val="-3"/>
        </w:rPr>
        <w:t xml:space="preserve"> </w:t>
      </w:r>
      <w:r>
        <w:rPr>
          <w:color w:val="221F1F"/>
        </w:rPr>
        <w:t>subgrantees,</w:t>
      </w:r>
      <w:r>
        <w:rPr>
          <w:color w:val="221F1F"/>
          <w:spacing w:val="-3"/>
        </w:rPr>
        <w:t xml:space="preserve"> </w:t>
      </w:r>
      <w:r>
        <w:rPr>
          <w:color w:val="221F1F"/>
        </w:rPr>
        <w:t>subrecipients,</w:t>
      </w:r>
      <w:r>
        <w:rPr>
          <w:color w:val="221F1F"/>
          <w:spacing w:val="-3"/>
        </w:rPr>
        <w:t xml:space="preserve"> </w:t>
      </w:r>
      <w:r>
        <w:rPr>
          <w:color w:val="221F1F"/>
        </w:rPr>
        <w:t>contractors,</w:t>
      </w:r>
      <w:r>
        <w:rPr>
          <w:color w:val="221F1F"/>
          <w:spacing w:val="-3"/>
        </w:rPr>
        <w:t xml:space="preserve"> </w:t>
      </w:r>
      <w:r>
        <w:rPr>
          <w:color w:val="221F1F"/>
        </w:rPr>
        <w:t>successors,</w:t>
      </w:r>
      <w:r>
        <w:rPr>
          <w:color w:val="221F1F"/>
          <w:spacing w:val="-3"/>
        </w:rPr>
        <w:t xml:space="preserve"> </w:t>
      </w:r>
      <w:r>
        <w:rPr>
          <w:color w:val="221F1F"/>
        </w:rPr>
        <w:t xml:space="preserve">trans- </w:t>
      </w:r>
      <w:r>
        <w:rPr>
          <w:color w:val="221F1F"/>
        </w:rPr>
        <w:t>ferees</w:t>
      </w:r>
      <w:r>
        <w:rPr>
          <w:color w:val="221F1F"/>
        </w:rPr>
        <w:t>, and assignees to comply) with applicable provisions of program-speciﬁc nondiscrimination policy requirements found at CFR Part 15, 7 CFR Part 15 b, 12 CFR Part 202, 7 CFR 1901, Subpart</w:t>
      </w:r>
      <w:r>
        <w:rPr>
          <w:color w:val="221F1F"/>
          <w:spacing w:val="40"/>
        </w:rPr>
        <w:t xml:space="preserve"> </w:t>
      </w:r>
      <w:r>
        <w:rPr>
          <w:color w:val="221F1F"/>
        </w:rPr>
        <w:t>E., DR4300-003, DR4330-0300, DR4330-005.</w:t>
      </w:r>
    </w:p>
    <w:p w:rsidR="009138F9" w14:paraId="3316D848" w14:textId="77777777">
      <w:pPr>
        <w:pStyle w:val="BodyText"/>
        <w:spacing w:before="12"/>
      </w:pPr>
    </w:p>
    <w:p w:rsidR="009138F9" w14:paraId="0E742105" w14:textId="77777777">
      <w:pPr>
        <w:pStyle w:val="BodyText"/>
        <w:ind w:left="219"/>
      </w:pPr>
      <w:r>
        <w:rPr>
          <w:color w:val="221F1F"/>
        </w:rPr>
        <w:t xml:space="preserve">Period of </w:t>
      </w:r>
      <w:r>
        <w:rPr>
          <w:color w:val="221F1F"/>
          <w:spacing w:val="-2"/>
        </w:rPr>
        <w:t>Obligation</w:t>
      </w:r>
    </w:p>
    <w:p w:rsidR="009138F9" w14:paraId="18236EA5" w14:textId="77777777">
      <w:pPr>
        <w:pStyle w:val="BodyText"/>
        <w:spacing w:before="10" w:line="249" w:lineRule="auto"/>
        <w:ind w:left="219" w:right="205"/>
      </w:pPr>
      <w:r>
        <w:rPr>
          <w:color w:val="221F1F"/>
        </w:rPr>
        <w:t>In</w:t>
      </w:r>
      <w:r>
        <w:rPr>
          <w:color w:val="221F1F"/>
          <w:spacing w:val="-2"/>
        </w:rPr>
        <w:t xml:space="preserve"> </w:t>
      </w:r>
      <w:r>
        <w:rPr>
          <w:color w:val="221F1F"/>
        </w:rPr>
        <w:t>the</w:t>
      </w:r>
      <w:r>
        <w:rPr>
          <w:color w:val="221F1F"/>
          <w:spacing w:val="-2"/>
        </w:rPr>
        <w:t xml:space="preserve"> </w:t>
      </w:r>
      <w:r>
        <w:rPr>
          <w:color w:val="221F1F"/>
        </w:rPr>
        <w:t>case</w:t>
      </w:r>
      <w:r>
        <w:rPr>
          <w:color w:val="221F1F"/>
          <w:spacing w:val="-2"/>
        </w:rPr>
        <w:t xml:space="preserve"> </w:t>
      </w:r>
      <w:r>
        <w:rPr>
          <w:color w:val="221F1F"/>
        </w:rPr>
        <w:t>of</w:t>
      </w:r>
      <w:r>
        <w:rPr>
          <w:color w:val="221F1F"/>
          <w:spacing w:val="-2"/>
        </w:rPr>
        <w:t xml:space="preserve"> </w:t>
      </w:r>
      <w:r>
        <w:rPr>
          <w:color w:val="221F1F"/>
        </w:rPr>
        <w:t>any</w:t>
      </w:r>
      <w:r>
        <w:rPr>
          <w:color w:val="221F1F"/>
          <w:spacing w:val="-2"/>
        </w:rPr>
        <w:t xml:space="preserve"> </w:t>
      </w:r>
      <w:r>
        <w:rPr>
          <w:color w:val="221F1F"/>
        </w:rPr>
        <w:t>service,</w:t>
      </w:r>
      <w:r>
        <w:rPr>
          <w:color w:val="221F1F"/>
          <w:spacing w:val="-3"/>
        </w:rPr>
        <w:t xml:space="preserve"> </w:t>
      </w:r>
      <w:r>
        <w:rPr>
          <w:color w:val="221F1F"/>
        </w:rPr>
        <w:t>ﬁnancial</w:t>
      </w:r>
      <w:r>
        <w:rPr>
          <w:color w:val="221F1F"/>
          <w:spacing w:val="-2"/>
        </w:rPr>
        <w:t xml:space="preserve"> </w:t>
      </w:r>
      <w:r>
        <w:rPr>
          <w:color w:val="221F1F"/>
        </w:rPr>
        <w:t>aid,</w:t>
      </w:r>
      <w:r>
        <w:rPr>
          <w:color w:val="221F1F"/>
          <w:spacing w:val="-2"/>
        </w:rPr>
        <w:t xml:space="preserve"> </w:t>
      </w:r>
      <w:r>
        <w:rPr>
          <w:color w:val="221F1F"/>
        </w:rPr>
        <w:t>covered</w:t>
      </w:r>
      <w:r>
        <w:rPr>
          <w:color w:val="221F1F"/>
          <w:spacing w:val="-2"/>
        </w:rPr>
        <w:t xml:space="preserve"> </w:t>
      </w:r>
      <w:r>
        <w:rPr>
          <w:color w:val="221F1F"/>
        </w:rPr>
        <w:t>employment,</w:t>
      </w:r>
      <w:r>
        <w:rPr>
          <w:color w:val="221F1F"/>
          <w:spacing w:val="-2"/>
        </w:rPr>
        <w:t xml:space="preserve"> </w:t>
      </w:r>
      <w:r>
        <w:rPr>
          <w:color w:val="221F1F"/>
        </w:rPr>
        <w:t>equipment,</w:t>
      </w:r>
      <w:r>
        <w:rPr>
          <w:color w:val="221F1F"/>
          <w:spacing w:val="-2"/>
        </w:rPr>
        <w:t xml:space="preserve"> </w:t>
      </w:r>
      <w:r>
        <w:rPr>
          <w:color w:val="221F1F"/>
        </w:rPr>
        <w:t>property,</w:t>
      </w:r>
      <w:r>
        <w:rPr>
          <w:color w:val="221F1F"/>
          <w:spacing w:val="-2"/>
        </w:rPr>
        <w:t xml:space="preserve"> </w:t>
      </w:r>
      <w:r>
        <w:rPr>
          <w:color w:val="221F1F"/>
        </w:rPr>
        <w:t>or</w:t>
      </w:r>
      <w:r>
        <w:rPr>
          <w:color w:val="221F1F"/>
          <w:spacing w:val="-2"/>
        </w:rPr>
        <w:t xml:space="preserve"> </w:t>
      </w:r>
      <w:r>
        <w:rPr>
          <w:color w:val="221F1F"/>
        </w:rPr>
        <w:t>structure</w:t>
      </w:r>
      <w:r>
        <w:rPr>
          <w:color w:val="221F1F"/>
          <w:spacing w:val="-2"/>
        </w:rPr>
        <w:t xml:space="preserve"> </w:t>
      </w:r>
      <w:r>
        <w:rPr>
          <w:color w:val="221F1F"/>
        </w:rPr>
        <w:t>provided,</w:t>
      </w:r>
      <w:r>
        <w:rPr>
          <w:color w:val="221F1F"/>
          <w:spacing w:val="-2"/>
        </w:rPr>
        <w:t xml:space="preserve"> </w:t>
      </w:r>
      <w:r>
        <w:rPr>
          <w:color w:val="221F1F"/>
        </w:rPr>
        <w:t>leased,</w:t>
      </w:r>
      <w:r>
        <w:rPr>
          <w:color w:val="221F1F"/>
          <w:spacing w:val="-2"/>
        </w:rPr>
        <w:t xml:space="preserve"> </w:t>
      </w:r>
      <w:r>
        <w:rPr>
          <w:color w:val="221F1F"/>
        </w:rPr>
        <w:t>or</w:t>
      </w:r>
      <w:r>
        <w:rPr>
          <w:color w:val="221F1F"/>
          <w:spacing w:val="-2"/>
        </w:rPr>
        <w:t xml:space="preserve"> </w:t>
      </w:r>
      <w:r>
        <w:rPr>
          <w:color w:val="221F1F"/>
        </w:rPr>
        <w:t>improved</w:t>
      </w:r>
      <w:r>
        <w:rPr>
          <w:color w:val="221F1F"/>
          <w:spacing w:val="-2"/>
        </w:rPr>
        <w:t xml:space="preserve"> </w:t>
      </w:r>
      <w:r>
        <w:rPr>
          <w:color w:val="221F1F"/>
        </w:rPr>
        <w:t>with federal assistance extended to the Recipient by Rural Development (Rural Housing Service, Rural Business and Cooperative Ser- vice, and Rural Utilities Service), this assurance obligates the Recipient for the period during which federal assistance is extended. In the case of any transfer of such service, ﬁnancial aid, equipment, property, or structure, this assurance obligates the transferee for the period during which federal assistance is extended. If any personal property is so provided, this assurance obligates the Recipient for the period during which it retains</w:t>
      </w:r>
      <w:r>
        <w:rPr>
          <w:color w:val="221F1F"/>
          <w:spacing w:val="-1"/>
        </w:rPr>
        <w:t xml:space="preserve"> </w:t>
      </w:r>
      <w:r>
        <w:rPr>
          <w:color w:val="221F1F"/>
        </w:rPr>
        <w:t>ownership or possession of the property. In all other cases, this</w:t>
      </w:r>
      <w:r>
        <w:rPr>
          <w:color w:val="221F1F"/>
          <w:spacing w:val="-1"/>
        </w:rPr>
        <w:t xml:space="preserve"> </w:t>
      </w:r>
      <w:r>
        <w:rPr>
          <w:color w:val="221F1F"/>
        </w:rPr>
        <w:t>assurance obligates the</w:t>
      </w:r>
      <w:r>
        <w:rPr>
          <w:color w:val="221F1F"/>
          <w:spacing w:val="-2"/>
        </w:rPr>
        <w:t xml:space="preserve"> </w:t>
      </w:r>
      <w:r>
        <w:rPr>
          <w:color w:val="221F1F"/>
        </w:rPr>
        <w:t>Recipient</w:t>
      </w:r>
      <w:r>
        <w:rPr>
          <w:color w:val="221F1F"/>
          <w:spacing w:val="-2"/>
        </w:rPr>
        <w:t xml:space="preserve"> </w:t>
      </w:r>
      <w:r>
        <w:rPr>
          <w:color w:val="221F1F"/>
        </w:rPr>
        <w:t>for</w:t>
      </w:r>
      <w:r>
        <w:rPr>
          <w:color w:val="221F1F"/>
          <w:spacing w:val="-2"/>
        </w:rPr>
        <w:t xml:space="preserve"> </w:t>
      </w:r>
      <w:r>
        <w:rPr>
          <w:color w:val="221F1F"/>
        </w:rPr>
        <w:t>the</w:t>
      </w:r>
      <w:r>
        <w:rPr>
          <w:color w:val="221F1F"/>
          <w:spacing w:val="-2"/>
        </w:rPr>
        <w:t xml:space="preserve"> </w:t>
      </w:r>
      <w:r>
        <w:rPr>
          <w:color w:val="221F1F"/>
        </w:rPr>
        <w:t>period</w:t>
      </w:r>
      <w:r>
        <w:rPr>
          <w:color w:val="221F1F"/>
          <w:spacing w:val="-2"/>
        </w:rPr>
        <w:t xml:space="preserve"> </w:t>
      </w:r>
      <w:r>
        <w:rPr>
          <w:color w:val="221F1F"/>
        </w:rPr>
        <w:t>during</w:t>
      </w:r>
      <w:r>
        <w:rPr>
          <w:color w:val="221F1F"/>
          <w:spacing w:val="-2"/>
        </w:rPr>
        <w:t xml:space="preserve"> </w:t>
      </w:r>
      <w:r>
        <w:rPr>
          <w:color w:val="221F1F"/>
        </w:rPr>
        <w:t>which</w:t>
      </w:r>
      <w:r>
        <w:rPr>
          <w:color w:val="221F1F"/>
          <w:spacing w:val="-2"/>
        </w:rPr>
        <w:t xml:space="preserve"> </w:t>
      </w:r>
      <w:r>
        <w:rPr>
          <w:color w:val="221F1F"/>
        </w:rPr>
        <w:t>the</w:t>
      </w:r>
      <w:r>
        <w:rPr>
          <w:color w:val="221F1F"/>
          <w:spacing w:val="-2"/>
        </w:rPr>
        <w:t xml:space="preserve"> </w:t>
      </w:r>
      <w:r>
        <w:rPr>
          <w:color w:val="221F1F"/>
        </w:rPr>
        <w:t>federal</w:t>
      </w:r>
      <w:r>
        <w:rPr>
          <w:color w:val="221F1F"/>
          <w:spacing w:val="-2"/>
        </w:rPr>
        <w:t xml:space="preserve"> </w:t>
      </w:r>
      <w:r>
        <w:rPr>
          <w:color w:val="221F1F"/>
        </w:rPr>
        <w:t>assistance</w:t>
      </w:r>
      <w:r>
        <w:rPr>
          <w:color w:val="221F1F"/>
          <w:spacing w:val="-2"/>
        </w:rPr>
        <w:t xml:space="preserve"> </w:t>
      </w:r>
      <w:r>
        <w:rPr>
          <w:color w:val="221F1F"/>
        </w:rPr>
        <w:t>is</w:t>
      </w:r>
      <w:r>
        <w:rPr>
          <w:color w:val="221F1F"/>
          <w:spacing w:val="-3"/>
        </w:rPr>
        <w:t xml:space="preserve"> </w:t>
      </w:r>
      <w:r>
        <w:rPr>
          <w:color w:val="221F1F"/>
        </w:rPr>
        <w:t>extended</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Recipient</w:t>
      </w:r>
      <w:r>
        <w:rPr>
          <w:color w:val="221F1F"/>
          <w:spacing w:val="-2"/>
        </w:rPr>
        <w:t xml:space="preserve"> </w:t>
      </w:r>
      <w:r>
        <w:rPr>
          <w:color w:val="221F1F"/>
        </w:rPr>
        <w:t>by</w:t>
      </w:r>
      <w:r>
        <w:rPr>
          <w:color w:val="221F1F"/>
          <w:spacing w:val="-2"/>
        </w:rPr>
        <w:t xml:space="preserve"> </w:t>
      </w:r>
      <w:r>
        <w:rPr>
          <w:color w:val="221F1F"/>
        </w:rPr>
        <w:t>Rural</w:t>
      </w:r>
      <w:r>
        <w:rPr>
          <w:color w:val="221F1F"/>
          <w:spacing w:val="-2"/>
        </w:rPr>
        <w:t xml:space="preserve"> </w:t>
      </w:r>
      <w:r>
        <w:rPr>
          <w:color w:val="221F1F"/>
        </w:rPr>
        <w:t>Development</w:t>
      </w:r>
      <w:r>
        <w:rPr>
          <w:color w:val="221F1F"/>
          <w:spacing w:val="-2"/>
        </w:rPr>
        <w:t xml:space="preserve"> </w:t>
      </w:r>
      <w:r>
        <w:rPr>
          <w:color w:val="221F1F"/>
        </w:rPr>
        <w:t>(Rural</w:t>
      </w:r>
      <w:r>
        <w:rPr>
          <w:color w:val="221F1F"/>
          <w:spacing w:val="-2"/>
        </w:rPr>
        <w:t xml:space="preserve"> </w:t>
      </w:r>
      <w:r>
        <w:rPr>
          <w:color w:val="221F1F"/>
        </w:rPr>
        <w:t>Housing Service, Rural Business and Cooperative Service, and Rural Utilities Service).</w:t>
      </w:r>
    </w:p>
    <w:p w:rsidR="009138F9" w14:paraId="225881C4" w14:textId="77777777">
      <w:pPr>
        <w:pStyle w:val="BodyText"/>
        <w:spacing w:before="17"/>
      </w:pPr>
    </w:p>
    <w:p w:rsidR="009138F9" w14:paraId="3876FD2B" w14:textId="77777777">
      <w:pPr>
        <w:pStyle w:val="BodyText"/>
        <w:ind w:left="219"/>
      </w:pPr>
      <w:r>
        <w:rPr>
          <w:color w:val="221F1F"/>
        </w:rPr>
        <w:t xml:space="preserve">Employment </w:t>
      </w:r>
      <w:r>
        <w:rPr>
          <w:color w:val="221F1F"/>
          <w:spacing w:val="-2"/>
        </w:rPr>
        <w:t>Practices</w:t>
      </w:r>
    </w:p>
    <w:p w:rsidR="009138F9" w14:paraId="47DB209B" w14:textId="77777777">
      <w:pPr>
        <w:pStyle w:val="BodyText"/>
        <w:spacing w:before="10" w:line="249" w:lineRule="auto"/>
        <w:ind w:left="219" w:right="178"/>
      </w:pPr>
      <w:r>
        <w:rPr>
          <w:color w:val="221F1F"/>
        </w:rPr>
        <w:t>Where</w:t>
      </w:r>
      <w:r>
        <w:rPr>
          <w:color w:val="221F1F"/>
          <w:spacing w:val="-2"/>
        </w:rPr>
        <w:t xml:space="preserve"> </w:t>
      </w:r>
      <w:r>
        <w:rPr>
          <w:color w:val="221F1F"/>
        </w:rPr>
        <w:t>a</w:t>
      </w:r>
      <w:r>
        <w:rPr>
          <w:color w:val="221F1F"/>
          <w:spacing w:val="-2"/>
        </w:rPr>
        <w:t xml:space="preserve"> </w:t>
      </w:r>
      <w:r>
        <w:rPr>
          <w:color w:val="221F1F"/>
        </w:rPr>
        <w:t>primary</w:t>
      </w:r>
      <w:r>
        <w:rPr>
          <w:color w:val="221F1F"/>
          <w:spacing w:val="-2"/>
        </w:rPr>
        <w:t xml:space="preserve"> </w:t>
      </w:r>
      <w:r>
        <w:rPr>
          <w:color w:val="221F1F"/>
        </w:rPr>
        <w:t>objective</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federal</w:t>
      </w:r>
      <w:r>
        <w:rPr>
          <w:color w:val="221F1F"/>
          <w:spacing w:val="-2"/>
        </w:rPr>
        <w:t xml:space="preserve"> </w:t>
      </w:r>
      <w:r>
        <w:rPr>
          <w:color w:val="221F1F"/>
        </w:rPr>
        <w:t>assistance</w:t>
      </w:r>
      <w:r>
        <w:rPr>
          <w:color w:val="221F1F"/>
          <w:spacing w:val="-2"/>
        </w:rPr>
        <w:t xml:space="preserve"> </w:t>
      </w:r>
      <w:r>
        <w:rPr>
          <w:color w:val="221F1F"/>
        </w:rPr>
        <w:t>is</w:t>
      </w:r>
      <w:r>
        <w:rPr>
          <w:color w:val="221F1F"/>
          <w:spacing w:val="-3"/>
        </w:rPr>
        <w:t xml:space="preserve"> </w:t>
      </w:r>
      <w:r>
        <w:rPr>
          <w:color w:val="221F1F"/>
        </w:rPr>
        <w:t>to</w:t>
      </w:r>
      <w:r>
        <w:rPr>
          <w:color w:val="221F1F"/>
          <w:spacing w:val="-2"/>
        </w:rPr>
        <w:t xml:space="preserve"> </w:t>
      </w:r>
      <w:r>
        <w:rPr>
          <w:color w:val="221F1F"/>
        </w:rPr>
        <w:t>provide</w:t>
      </w:r>
      <w:r>
        <w:rPr>
          <w:color w:val="221F1F"/>
          <w:spacing w:val="-2"/>
        </w:rPr>
        <w:t xml:space="preserve"> </w:t>
      </w:r>
      <w:r>
        <w:rPr>
          <w:color w:val="221F1F"/>
        </w:rPr>
        <w:t>employment</w:t>
      </w:r>
      <w:r>
        <w:rPr>
          <w:color w:val="221F1F"/>
          <w:spacing w:val="-2"/>
        </w:rPr>
        <w:t xml:space="preserve"> </w:t>
      </w:r>
      <w:r>
        <w:rPr>
          <w:color w:val="221F1F"/>
        </w:rPr>
        <w:t>or</w:t>
      </w:r>
      <w:r>
        <w:rPr>
          <w:color w:val="221F1F"/>
          <w:spacing w:val="-2"/>
        </w:rPr>
        <w:t xml:space="preserve"> </w:t>
      </w:r>
      <w:r>
        <w:rPr>
          <w:color w:val="221F1F"/>
        </w:rPr>
        <w:t>where</w:t>
      </w:r>
      <w:r>
        <w:rPr>
          <w:color w:val="221F1F"/>
          <w:spacing w:val="-2"/>
        </w:rPr>
        <w:t xml:space="preserve"> </w:t>
      </w:r>
      <w:r>
        <w:rPr>
          <w:color w:val="221F1F"/>
        </w:rPr>
        <w:t>the</w:t>
      </w:r>
      <w:r>
        <w:rPr>
          <w:color w:val="221F1F"/>
          <w:spacing w:val="-2"/>
        </w:rPr>
        <w:t xml:space="preserve"> </w:t>
      </w:r>
      <w:r>
        <w:rPr>
          <w:color w:val="221F1F"/>
        </w:rPr>
        <w:t>Recipient’s</w:t>
      </w:r>
      <w:r>
        <w:rPr>
          <w:color w:val="221F1F"/>
          <w:spacing w:val="-3"/>
        </w:rPr>
        <w:t xml:space="preserve"> </w:t>
      </w:r>
      <w:r>
        <w:rPr>
          <w:color w:val="221F1F"/>
        </w:rPr>
        <w:t>employment</w:t>
      </w:r>
      <w:r>
        <w:rPr>
          <w:color w:val="221F1F"/>
          <w:spacing w:val="-2"/>
        </w:rPr>
        <w:t xml:space="preserve"> </w:t>
      </w:r>
      <w:r>
        <w:rPr>
          <w:color w:val="221F1F"/>
        </w:rPr>
        <w:t>practices</w:t>
      </w:r>
      <w:r>
        <w:rPr>
          <w:color w:val="221F1F"/>
          <w:spacing w:val="-3"/>
        </w:rPr>
        <w:t xml:space="preserve"> </w:t>
      </w:r>
      <w:r>
        <w:rPr>
          <w:color w:val="221F1F"/>
        </w:rPr>
        <w:t xml:space="preserve">aﬀect the delivery of services in programs or activities resulting from federal assistance extended by Rural Development (Rural </w:t>
      </w:r>
      <w:r>
        <w:rPr>
          <w:color w:val="221F1F"/>
        </w:rPr>
        <w:t>Hous</w:t>
      </w:r>
      <w:r>
        <w:rPr>
          <w:color w:val="221F1F"/>
        </w:rPr>
        <w:t>-</w:t>
      </w:r>
      <w:r>
        <w:rPr>
          <w:color w:val="221F1F"/>
          <w:spacing w:val="40"/>
        </w:rPr>
        <w:t xml:space="preserve"> </w:t>
      </w:r>
      <w:r>
        <w:rPr>
          <w:color w:val="221F1F"/>
        </w:rPr>
        <w:t>ing</w:t>
      </w:r>
      <w:r>
        <w:rPr>
          <w:color w:val="221F1F"/>
        </w:rPr>
        <w:t xml:space="preserve"> Service, Rural Business and Cooperative Service, and Rural Utilities Service), the Recipient agrees not to discriminate on the grounds</w:t>
      </w:r>
      <w:r>
        <w:rPr>
          <w:color w:val="221F1F"/>
          <w:spacing w:val="-3"/>
        </w:rPr>
        <w:t xml:space="preserve"> </w:t>
      </w:r>
      <w:r>
        <w:rPr>
          <w:color w:val="221F1F"/>
        </w:rPr>
        <w:t>of</w:t>
      </w:r>
      <w:r>
        <w:rPr>
          <w:color w:val="221F1F"/>
          <w:spacing w:val="-2"/>
        </w:rPr>
        <w:t xml:space="preserve"> </w:t>
      </w:r>
      <w:r>
        <w:rPr>
          <w:color w:val="221F1F"/>
        </w:rPr>
        <w:t>race,</w:t>
      </w:r>
      <w:r>
        <w:rPr>
          <w:color w:val="221F1F"/>
          <w:spacing w:val="-2"/>
        </w:rPr>
        <w:t xml:space="preserve"> </w:t>
      </w:r>
      <w:r>
        <w:rPr>
          <w:color w:val="221F1F"/>
        </w:rPr>
        <w:t>color,</w:t>
      </w:r>
      <w:r>
        <w:rPr>
          <w:color w:val="221F1F"/>
          <w:spacing w:val="-2"/>
        </w:rPr>
        <w:t xml:space="preserve"> </w:t>
      </w:r>
      <w:r>
        <w:rPr>
          <w:color w:val="221F1F"/>
        </w:rPr>
        <w:t>national</w:t>
      </w:r>
      <w:r>
        <w:rPr>
          <w:color w:val="221F1F"/>
          <w:spacing w:val="-2"/>
        </w:rPr>
        <w:t xml:space="preserve"> </w:t>
      </w:r>
      <w:r>
        <w:rPr>
          <w:color w:val="221F1F"/>
        </w:rPr>
        <w:t>origin,</w:t>
      </w:r>
      <w:r>
        <w:rPr>
          <w:color w:val="221F1F"/>
          <w:spacing w:val="-2"/>
        </w:rPr>
        <w:t xml:space="preserve"> </w:t>
      </w:r>
      <w:r>
        <w:rPr>
          <w:color w:val="221F1F"/>
        </w:rPr>
        <w:t>sex,</w:t>
      </w:r>
      <w:r>
        <w:rPr>
          <w:color w:val="221F1F"/>
          <w:spacing w:val="-2"/>
        </w:rPr>
        <w:t xml:space="preserve"> </w:t>
      </w:r>
      <w:r>
        <w:rPr>
          <w:color w:val="221F1F"/>
        </w:rPr>
        <w:t>age,</w:t>
      </w:r>
      <w:r>
        <w:rPr>
          <w:color w:val="221F1F"/>
          <w:spacing w:val="-2"/>
        </w:rPr>
        <w:t xml:space="preserve"> </w:t>
      </w:r>
      <w:r>
        <w:rPr>
          <w:color w:val="221F1F"/>
        </w:rPr>
        <w:t>or</w:t>
      </w:r>
      <w:r>
        <w:rPr>
          <w:color w:val="221F1F"/>
          <w:spacing w:val="-2"/>
        </w:rPr>
        <w:t xml:space="preserve"> </w:t>
      </w:r>
      <w:r>
        <w:rPr>
          <w:color w:val="221F1F"/>
        </w:rPr>
        <w:t>disability,</w:t>
      </w:r>
      <w:r>
        <w:rPr>
          <w:color w:val="221F1F"/>
          <w:spacing w:val="-2"/>
        </w:rPr>
        <w:t xml:space="preserve"> </w:t>
      </w:r>
      <w:r>
        <w:rPr>
          <w:color w:val="221F1F"/>
        </w:rPr>
        <w:t>in</w:t>
      </w:r>
      <w:r>
        <w:rPr>
          <w:color w:val="221F1F"/>
          <w:spacing w:val="-2"/>
        </w:rPr>
        <w:t xml:space="preserve"> </w:t>
      </w:r>
      <w:r>
        <w:rPr>
          <w:color w:val="221F1F"/>
        </w:rPr>
        <w:t>its</w:t>
      </w:r>
      <w:r>
        <w:rPr>
          <w:color w:val="221F1F"/>
          <w:spacing w:val="-3"/>
        </w:rPr>
        <w:t xml:space="preserve"> </w:t>
      </w:r>
      <w:r>
        <w:rPr>
          <w:color w:val="221F1F"/>
        </w:rPr>
        <w:t>employment</w:t>
      </w:r>
      <w:r>
        <w:rPr>
          <w:color w:val="221F1F"/>
          <w:spacing w:val="-2"/>
        </w:rPr>
        <w:t xml:space="preserve"> </w:t>
      </w:r>
      <w:r>
        <w:rPr>
          <w:color w:val="221F1F"/>
        </w:rPr>
        <w:t>practices.</w:t>
      </w:r>
      <w:r>
        <w:rPr>
          <w:color w:val="221F1F"/>
          <w:spacing w:val="-2"/>
        </w:rPr>
        <w:t xml:space="preserve"> </w:t>
      </w:r>
      <w:r>
        <w:rPr>
          <w:color w:val="221F1F"/>
        </w:rPr>
        <w:t>Such</w:t>
      </w:r>
      <w:r>
        <w:rPr>
          <w:color w:val="221F1F"/>
          <w:spacing w:val="-2"/>
        </w:rPr>
        <w:t xml:space="preserve"> </w:t>
      </w:r>
      <w:r>
        <w:rPr>
          <w:color w:val="221F1F"/>
        </w:rPr>
        <w:t>employment</w:t>
      </w:r>
      <w:r>
        <w:rPr>
          <w:color w:val="221F1F"/>
          <w:spacing w:val="-2"/>
        </w:rPr>
        <w:t xml:space="preserve"> </w:t>
      </w:r>
      <w:r>
        <w:rPr>
          <w:color w:val="221F1F"/>
        </w:rPr>
        <w:t>practices</w:t>
      </w:r>
      <w:r>
        <w:rPr>
          <w:color w:val="221F1F"/>
          <w:spacing w:val="-3"/>
        </w:rPr>
        <w:t xml:space="preserve"> </w:t>
      </w:r>
      <w:r>
        <w:rPr>
          <w:color w:val="221F1F"/>
        </w:rPr>
        <w:t>may</w:t>
      </w:r>
      <w:r>
        <w:rPr>
          <w:color w:val="221F1F"/>
          <w:spacing w:val="-2"/>
        </w:rPr>
        <w:t xml:space="preserve"> </w:t>
      </w:r>
      <w:r>
        <w:rPr>
          <w:color w:val="221F1F"/>
        </w:rPr>
        <w:t>include, but are not limited to, recruitment, advertising, hiring, layoﬀ</w:t>
      </w:r>
      <w:r>
        <w:rPr>
          <w:color w:val="221F1F"/>
          <w:spacing w:val="40"/>
        </w:rPr>
        <w:t xml:space="preserve"> </w:t>
      </w:r>
      <w:r>
        <w:rPr>
          <w:color w:val="221F1F"/>
        </w:rPr>
        <w:t xml:space="preserve">or termination, promotion, demotion, transfer, rates of pay, training and participation in upward mobility </w:t>
      </w:r>
      <w:r>
        <w:rPr>
          <w:color w:val="221F1F"/>
        </w:rPr>
        <w:t>programs;</w:t>
      </w:r>
      <w:r>
        <w:rPr>
          <w:color w:val="221F1F"/>
        </w:rPr>
        <w:t xml:space="preserve"> or other forms of compensation and use of facilities.</w:t>
      </w:r>
    </w:p>
    <w:p w:rsidR="009138F9" w14:paraId="3C7EA6D0" w14:textId="77777777">
      <w:pPr>
        <w:spacing w:line="249" w:lineRule="auto"/>
        <w:sectPr>
          <w:pgSz w:w="12240" w:h="15840"/>
          <w:pgMar w:top="1100" w:right="700" w:bottom="280" w:left="620" w:header="720" w:footer="720" w:gutter="0"/>
          <w:cols w:space="720"/>
        </w:sectPr>
      </w:pPr>
    </w:p>
    <w:p w:rsidR="009138F9" w14:paraId="61D23E7F" w14:textId="77777777">
      <w:pPr>
        <w:pStyle w:val="BodyText"/>
        <w:spacing w:before="79"/>
        <w:ind w:left="234"/>
      </w:pPr>
      <w:r>
        <w:rPr>
          <w:color w:val="221F1F"/>
        </w:rPr>
        <w:t xml:space="preserve">Data </w:t>
      </w:r>
      <w:r>
        <w:rPr>
          <w:color w:val="221F1F"/>
          <w:spacing w:val="-2"/>
        </w:rPr>
        <w:t>Collection</w:t>
      </w:r>
    </w:p>
    <w:p w:rsidR="009138F9" w14:paraId="59B46C2C" w14:textId="77777777">
      <w:pPr>
        <w:pStyle w:val="BodyText"/>
        <w:spacing w:before="10" w:line="249" w:lineRule="auto"/>
        <w:ind w:left="234" w:right="157"/>
      </w:pPr>
      <w:r>
        <w:rPr>
          <w:color w:val="221F1F"/>
        </w:rPr>
        <w:t xml:space="preserve">The Recipient agrees to compile and maintain information pertaining to programs or activities developed </w:t>
      </w:r>
      <w:r>
        <w:rPr>
          <w:color w:val="221F1F"/>
        </w:rPr>
        <w:t>as a result of</w:t>
      </w:r>
      <w:r>
        <w:rPr>
          <w:color w:val="221F1F"/>
        </w:rPr>
        <w:t xml:space="preserve"> the Recipient’s</w:t>
      </w:r>
      <w:r>
        <w:rPr>
          <w:color w:val="221F1F"/>
          <w:spacing w:val="-4"/>
        </w:rPr>
        <w:t xml:space="preserve"> </w:t>
      </w:r>
      <w:r>
        <w:rPr>
          <w:color w:val="221F1F"/>
        </w:rPr>
        <w:t>receipt</w:t>
      </w:r>
      <w:r>
        <w:rPr>
          <w:color w:val="221F1F"/>
          <w:spacing w:val="-3"/>
        </w:rPr>
        <w:t xml:space="preserve"> </w:t>
      </w:r>
      <w:r>
        <w:rPr>
          <w:color w:val="221F1F"/>
        </w:rPr>
        <w:t>of</w:t>
      </w:r>
      <w:r>
        <w:rPr>
          <w:color w:val="221F1F"/>
          <w:spacing w:val="-3"/>
        </w:rPr>
        <w:t xml:space="preserve"> </w:t>
      </w:r>
      <w:r>
        <w:rPr>
          <w:color w:val="221F1F"/>
        </w:rPr>
        <w:t>federal</w:t>
      </w:r>
      <w:r>
        <w:rPr>
          <w:color w:val="221F1F"/>
          <w:spacing w:val="-3"/>
        </w:rPr>
        <w:t xml:space="preserve"> </w:t>
      </w:r>
      <w:r>
        <w:rPr>
          <w:color w:val="221F1F"/>
        </w:rPr>
        <w:t>assistance</w:t>
      </w:r>
      <w:r>
        <w:rPr>
          <w:color w:val="221F1F"/>
          <w:spacing w:val="-3"/>
        </w:rPr>
        <w:t xml:space="preserve"> </w:t>
      </w:r>
      <w:r>
        <w:rPr>
          <w:color w:val="221F1F"/>
        </w:rPr>
        <w:t>from</w:t>
      </w:r>
      <w:r>
        <w:rPr>
          <w:color w:val="221F1F"/>
          <w:spacing w:val="-3"/>
        </w:rPr>
        <w:t xml:space="preserve"> </w:t>
      </w:r>
      <w:r>
        <w:rPr>
          <w:color w:val="221F1F"/>
        </w:rPr>
        <w:t>Rural</w:t>
      </w:r>
      <w:r>
        <w:rPr>
          <w:color w:val="221F1F"/>
          <w:spacing w:val="-3"/>
        </w:rPr>
        <w:t xml:space="preserve"> </w:t>
      </w:r>
      <w:r>
        <w:rPr>
          <w:color w:val="221F1F"/>
        </w:rPr>
        <w:t>Development</w:t>
      </w:r>
      <w:r>
        <w:rPr>
          <w:color w:val="221F1F"/>
          <w:spacing w:val="-3"/>
        </w:rPr>
        <w:t xml:space="preserve"> </w:t>
      </w:r>
      <w:r>
        <w:rPr>
          <w:color w:val="221F1F"/>
        </w:rPr>
        <w:t>(Rural</w:t>
      </w:r>
      <w:r>
        <w:rPr>
          <w:color w:val="221F1F"/>
          <w:spacing w:val="-3"/>
        </w:rPr>
        <w:t xml:space="preserve"> </w:t>
      </w:r>
      <w:r>
        <w:rPr>
          <w:color w:val="221F1F"/>
        </w:rPr>
        <w:t>Housing</w:t>
      </w:r>
      <w:r>
        <w:rPr>
          <w:color w:val="221F1F"/>
          <w:spacing w:val="-3"/>
        </w:rPr>
        <w:t xml:space="preserve"> </w:t>
      </w:r>
      <w:r>
        <w:rPr>
          <w:color w:val="221F1F"/>
        </w:rPr>
        <w:t>Service,</w:t>
      </w:r>
      <w:r>
        <w:rPr>
          <w:color w:val="221F1F"/>
          <w:spacing w:val="-3"/>
        </w:rPr>
        <w:t xml:space="preserve"> </w:t>
      </w:r>
      <w:r>
        <w:rPr>
          <w:color w:val="221F1F"/>
        </w:rPr>
        <w:t>Rural</w:t>
      </w:r>
      <w:r>
        <w:rPr>
          <w:color w:val="221F1F"/>
          <w:spacing w:val="-3"/>
        </w:rPr>
        <w:t xml:space="preserve"> </w:t>
      </w:r>
      <w:r>
        <w:rPr>
          <w:color w:val="221F1F"/>
        </w:rPr>
        <w:t>Business</w:t>
      </w:r>
      <w:r>
        <w:rPr>
          <w:color w:val="221F1F"/>
          <w:spacing w:val="-4"/>
        </w:rPr>
        <w:t xml:space="preserve"> </w:t>
      </w:r>
      <w:r>
        <w:rPr>
          <w:color w:val="221F1F"/>
        </w:rPr>
        <w:t>and</w:t>
      </w:r>
      <w:r>
        <w:rPr>
          <w:color w:val="221F1F"/>
          <w:spacing w:val="-3"/>
        </w:rPr>
        <w:t xml:space="preserve"> </w:t>
      </w:r>
      <w:r>
        <w:rPr>
          <w:color w:val="221F1F"/>
        </w:rPr>
        <w:t>Cooperative</w:t>
      </w:r>
      <w:r>
        <w:rPr>
          <w:color w:val="221F1F"/>
          <w:spacing w:val="-3"/>
        </w:rPr>
        <w:t xml:space="preserve"> </w:t>
      </w:r>
      <w:r>
        <w:rPr>
          <w:color w:val="221F1F"/>
        </w:rPr>
        <w:t>Service, and Rural Utilities Service). Such information shall include, but is not limited to the following: (1) the manner in which services</w:t>
      </w:r>
      <w:r>
        <w:rPr>
          <w:color w:val="221F1F"/>
          <w:spacing w:val="40"/>
        </w:rPr>
        <w:t xml:space="preserve"> </w:t>
      </w:r>
      <w:r>
        <w:rPr>
          <w:color w:val="221F1F"/>
        </w:rPr>
        <w:t xml:space="preserve">are or will be provided and related data necessary for determining whether any persons are or will be denied such services on the basis of prohibited discrimination; (2) the population eligible to be served by race, color, national origin, sex, age, and </w:t>
      </w:r>
      <w:r>
        <w:rPr>
          <w:color w:val="221F1F"/>
        </w:rPr>
        <w:t>disability;</w:t>
      </w:r>
    </w:p>
    <w:p w:rsidR="009138F9" w14:paraId="79A6AC3F" w14:textId="77777777">
      <w:pPr>
        <w:pStyle w:val="BodyText"/>
        <w:spacing w:before="4" w:line="249" w:lineRule="auto"/>
        <w:ind w:left="234" w:right="325"/>
      </w:pPr>
      <w:r>
        <w:rPr>
          <w:color w:val="221F1F"/>
        </w:rPr>
        <w:t>(3)</w:t>
      </w:r>
      <w:r>
        <w:rPr>
          <w:color w:val="221F1F"/>
          <w:spacing w:val="-3"/>
        </w:rPr>
        <w:t xml:space="preserve"> </w:t>
      </w:r>
      <w:r>
        <w:rPr>
          <w:color w:val="221F1F"/>
        </w:rPr>
        <w:t>data</w:t>
      </w:r>
      <w:r>
        <w:rPr>
          <w:color w:val="221F1F"/>
          <w:spacing w:val="-3"/>
        </w:rPr>
        <w:t xml:space="preserve"> </w:t>
      </w:r>
      <w:r>
        <w:rPr>
          <w:color w:val="221F1F"/>
        </w:rPr>
        <w:t>regarding</w:t>
      </w:r>
      <w:r>
        <w:rPr>
          <w:color w:val="221F1F"/>
          <w:spacing w:val="-3"/>
        </w:rPr>
        <w:t xml:space="preserve"> </w:t>
      </w:r>
      <w:r>
        <w:rPr>
          <w:color w:val="221F1F"/>
        </w:rPr>
        <w:t>covered</w:t>
      </w:r>
      <w:r>
        <w:rPr>
          <w:color w:val="221F1F"/>
          <w:spacing w:val="-3"/>
        </w:rPr>
        <w:t xml:space="preserve"> </w:t>
      </w:r>
      <w:r>
        <w:rPr>
          <w:color w:val="221F1F"/>
        </w:rPr>
        <w:t>employment</w:t>
      </w:r>
      <w:r>
        <w:rPr>
          <w:color w:val="221F1F"/>
          <w:spacing w:val="-3"/>
        </w:rPr>
        <w:t xml:space="preserve"> </w:t>
      </w:r>
      <w:r>
        <w:rPr>
          <w:color w:val="221F1F"/>
        </w:rPr>
        <w:t>including</w:t>
      </w:r>
      <w:r>
        <w:rPr>
          <w:color w:val="221F1F"/>
          <w:spacing w:val="-3"/>
        </w:rPr>
        <w:t xml:space="preserve"> </w:t>
      </w:r>
      <w:r>
        <w:rPr>
          <w:color w:val="221F1F"/>
        </w:rPr>
        <w:t>use</w:t>
      </w:r>
      <w:r>
        <w:rPr>
          <w:color w:val="221F1F"/>
          <w:spacing w:val="-3"/>
        </w:rPr>
        <w:t xml:space="preserve"> </w:t>
      </w:r>
      <w:r>
        <w:rPr>
          <w:color w:val="221F1F"/>
        </w:rPr>
        <w:t>or</w:t>
      </w:r>
      <w:r>
        <w:rPr>
          <w:color w:val="221F1F"/>
          <w:spacing w:val="-3"/>
        </w:rPr>
        <w:t xml:space="preserve"> </w:t>
      </w:r>
      <w:r>
        <w:rPr>
          <w:color w:val="221F1F"/>
        </w:rPr>
        <w:t>planned</w:t>
      </w:r>
      <w:r>
        <w:rPr>
          <w:color w:val="221F1F"/>
          <w:spacing w:val="-3"/>
        </w:rPr>
        <w:t xml:space="preserve"> </w:t>
      </w:r>
      <w:r>
        <w:rPr>
          <w:color w:val="221F1F"/>
        </w:rPr>
        <w:t>use</w:t>
      </w:r>
      <w:r>
        <w:rPr>
          <w:color w:val="221F1F"/>
          <w:spacing w:val="-3"/>
        </w:rPr>
        <w:t xml:space="preserve"> </w:t>
      </w:r>
      <w:r>
        <w:rPr>
          <w:color w:val="221F1F"/>
        </w:rPr>
        <w:t>of</w:t>
      </w:r>
      <w:r>
        <w:rPr>
          <w:color w:val="221F1F"/>
          <w:spacing w:val="-3"/>
        </w:rPr>
        <w:t xml:space="preserve"> </w:t>
      </w:r>
      <w:r>
        <w:rPr>
          <w:color w:val="221F1F"/>
        </w:rPr>
        <w:t>bilingual</w:t>
      </w:r>
      <w:r>
        <w:rPr>
          <w:color w:val="221F1F"/>
          <w:spacing w:val="-3"/>
        </w:rPr>
        <w:t xml:space="preserve"> </w:t>
      </w:r>
      <w:r>
        <w:rPr>
          <w:color w:val="221F1F"/>
        </w:rPr>
        <w:t>public</w:t>
      </w:r>
      <w:r>
        <w:rPr>
          <w:color w:val="221F1F"/>
          <w:spacing w:val="-3"/>
        </w:rPr>
        <w:t xml:space="preserve"> </w:t>
      </w:r>
      <w:r>
        <w:rPr>
          <w:color w:val="221F1F"/>
        </w:rPr>
        <w:t>contact</w:t>
      </w:r>
      <w:r>
        <w:rPr>
          <w:color w:val="221F1F"/>
          <w:spacing w:val="-3"/>
        </w:rPr>
        <w:t xml:space="preserve"> </w:t>
      </w:r>
      <w:r>
        <w:rPr>
          <w:color w:val="221F1F"/>
        </w:rPr>
        <w:t>employees</w:t>
      </w:r>
      <w:r>
        <w:rPr>
          <w:color w:val="221F1F"/>
          <w:spacing w:val="-4"/>
        </w:rPr>
        <w:t xml:space="preserve"> </w:t>
      </w:r>
      <w:r>
        <w:rPr>
          <w:color w:val="221F1F"/>
        </w:rPr>
        <w:t>serving</w:t>
      </w:r>
      <w:r>
        <w:rPr>
          <w:color w:val="221F1F"/>
          <w:spacing w:val="-3"/>
        </w:rPr>
        <w:t xml:space="preserve"> </w:t>
      </w:r>
      <w:r>
        <w:rPr>
          <w:color w:val="221F1F"/>
        </w:rPr>
        <w:t>beneﬁciaries of the program where necessary to permit eﬀective participation by beneﬁciaries unable to speak or understand English; (4) the</w:t>
      </w:r>
    </w:p>
    <w:p w:rsidR="009138F9" w14:paraId="0A2AEC0B" w14:textId="77777777">
      <w:pPr>
        <w:pStyle w:val="BodyText"/>
        <w:spacing w:before="1" w:line="249" w:lineRule="auto"/>
        <w:ind w:left="234" w:right="107"/>
      </w:pPr>
      <w:r>
        <w:rPr>
          <w:color w:val="221F1F"/>
        </w:rPr>
        <w:t>location</w:t>
      </w:r>
      <w:r>
        <w:rPr>
          <w:color w:val="221F1F"/>
          <w:spacing w:val="-1"/>
        </w:rPr>
        <w:t xml:space="preserve"> </w:t>
      </w:r>
      <w:r>
        <w:rPr>
          <w:color w:val="221F1F"/>
        </w:rPr>
        <w:t>of</w:t>
      </w:r>
      <w:r>
        <w:rPr>
          <w:color w:val="221F1F"/>
          <w:spacing w:val="-1"/>
        </w:rPr>
        <w:t xml:space="preserve"> </w:t>
      </w:r>
      <w:r>
        <w:rPr>
          <w:color w:val="221F1F"/>
        </w:rPr>
        <w:t>existing</w:t>
      </w:r>
      <w:r>
        <w:rPr>
          <w:color w:val="221F1F"/>
          <w:spacing w:val="-1"/>
        </w:rPr>
        <w:t xml:space="preserve"> </w:t>
      </w:r>
      <w:r>
        <w:rPr>
          <w:color w:val="221F1F"/>
        </w:rPr>
        <w:t>or</w:t>
      </w:r>
      <w:r>
        <w:rPr>
          <w:color w:val="221F1F"/>
          <w:spacing w:val="-1"/>
        </w:rPr>
        <w:t xml:space="preserve"> </w:t>
      </w:r>
      <w:r>
        <w:rPr>
          <w:color w:val="221F1F"/>
        </w:rPr>
        <w:t>proposed</w:t>
      </w:r>
      <w:r>
        <w:rPr>
          <w:color w:val="221F1F"/>
          <w:spacing w:val="-1"/>
        </w:rPr>
        <w:t xml:space="preserve"> </w:t>
      </w:r>
      <w:r>
        <w:rPr>
          <w:color w:val="221F1F"/>
        </w:rPr>
        <w:t>facilities</w:t>
      </w:r>
      <w:r>
        <w:rPr>
          <w:color w:val="221F1F"/>
          <w:spacing w:val="-2"/>
        </w:rPr>
        <w:t xml:space="preserve"> </w:t>
      </w:r>
      <w:r>
        <w:rPr>
          <w:color w:val="221F1F"/>
        </w:rPr>
        <w:t>connected</w:t>
      </w:r>
      <w:r>
        <w:rPr>
          <w:color w:val="221F1F"/>
          <w:spacing w:val="-1"/>
        </w:rPr>
        <w:t xml:space="preserve"> </w:t>
      </w:r>
      <w:r>
        <w:rPr>
          <w:color w:val="221F1F"/>
        </w:rPr>
        <w:t>with</w:t>
      </w:r>
      <w:r>
        <w:rPr>
          <w:color w:val="221F1F"/>
          <w:spacing w:val="-1"/>
        </w:rPr>
        <w:t xml:space="preserve"> </w:t>
      </w:r>
      <w:r>
        <w:rPr>
          <w:color w:val="221F1F"/>
        </w:rPr>
        <w:t>the</w:t>
      </w:r>
      <w:r>
        <w:rPr>
          <w:color w:val="221F1F"/>
          <w:spacing w:val="-1"/>
        </w:rPr>
        <w:t xml:space="preserve"> </w:t>
      </w:r>
      <w:r>
        <w:rPr>
          <w:color w:val="221F1F"/>
        </w:rPr>
        <w:t>program</w:t>
      </w:r>
      <w:r>
        <w:rPr>
          <w:color w:val="221F1F"/>
          <w:spacing w:val="-1"/>
        </w:rPr>
        <w:t xml:space="preserve"> </w:t>
      </w:r>
      <w:r>
        <w:rPr>
          <w:color w:val="221F1F"/>
        </w:rPr>
        <w:t>and</w:t>
      </w:r>
      <w:r>
        <w:rPr>
          <w:color w:val="221F1F"/>
          <w:spacing w:val="-1"/>
        </w:rPr>
        <w:t xml:space="preserve"> </w:t>
      </w:r>
      <w:r>
        <w:rPr>
          <w:color w:val="221F1F"/>
        </w:rPr>
        <w:t>related</w:t>
      </w:r>
      <w:r>
        <w:rPr>
          <w:color w:val="221F1F"/>
          <w:spacing w:val="-1"/>
        </w:rPr>
        <w:t xml:space="preserve"> </w:t>
      </w:r>
      <w:r>
        <w:rPr>
          <w:color w:val="221F1F"/>
        </w:rPr>
        <w:t>information</w:t>
      </w:r>
      <w:r>
        <w:rPr>
          <w:color w:val="221F1F"/>
          <w:spacing w:val="-1"/>
        </w:rPr>
        <w:t xml:space="preserve"> </w:t>
      </w:r>
      <w:r>
        <w:rPr>
          <w:color w:val="221F1F"/>
        </w:rPr>
        <w:t>adequate</w:t>
      </w:r>
      <w:r>
        <w:rPr>
          <w:color w:val="221F1F"/>
          <w:spacing w:val="-1"/>
        </w:rPr>
        <w:t xml:space="preserve"> </w:t>
      </w:r>
      <w:r>
        <w:rPr>
          <w:color w:val="221F1F"/>
        </w:rPr>
        <w:t>for</w:t>
      </w:r>
      <w:r>
        <w:rPr>
          <w:color w:val="221F1F"/>
          <w:spacing w:val="-1"/>
        </w:rPr>
        <w:t xml:space="preserve"> </w:t>
      </w:r>
      <w:r>
        <w:rPr>
          <w:color w:val="221F1F"/>
        </w:rPr>
        <w:t>determining</w:t>
      </w:r>
      <w:r>
        <w:rPr>
          <w:color w:val="221F1F"/>
          <w:spacing w:val="-1"/>
        </w:rPr>
        <w:t xml:space="preserve"> </w:t>
      </w:r>
      <w:r>
        <w:rPr>
          <w:color w:val="221F1F"/>
        </w:rPr>
        <w:t>whether</w:t>
      </w:r>
      <w:r>
        <w:rPr>
          <w:color w:val="221F1F"/>
          <w:spacing w:val="-1"/>
        </w:rPr>
        <w:t xml:space="preserve"> </w:t>
      </w:r>
      <w:r>
        <w:rPr>
          <w:color w:val="221F1F"/>
        </w:rPr>
        <w:t>the location has or will have the eﬀect of unnecessarily denying access to any person on the basis of prohibited discrimination; (5) the present</w:t>
      </w:r>
      <w:r>
        <w:rPr>
          <w:color w:val="221F1F"/>
          <w:spacing w:val="-2"/>
        </w:rPr>
        <w:t xml:space="preserve"> </w:t>
      </w:r>
      <w:r>
        <w:rPr>
          <w:color w:val="221F1F"/>
        </w:rPr>
        <w:t>or</w:t>
      </w:r>
      <w:r>
        <w:rPr>
          <w:color w:val="221F1F"/>
          <w:spacing w:val="-2"/>
        </w:rPr>
        <w:t xml:space="preserve"> </w:t>
      </w:r>
      <w:r>
        <w:rPr>
          <w:color w:val="221F1F"/>
        </w:rPr>
        <w:t>proposed</w:t>
      </w:r>
      <w:r>
        <w:rPr>
          <w:color w:val="221F1F"/>
          <w:spacing w:val="-2"/>
        </w:rPr>
        <w:t xml:space="preserve"> </w:t>
      </w:r>
      <w:r>
        <w:rPr>
          <w:color w:val="221F1F"/>
        </w:rPr>
        <w:t>membership</w:t>
      </w:r>
      <w:r>
        <w:rPr>
          <w:color w:val="221F1F"/>
          <w:spacing w:val="-2"/>
        </w:rPr>
        <w:t xml:space="preserve"> </w:t>
      </w:r>
      <w:r>
        <w:rPr>
          <w:color w:val="221F1F"/>
        </w:rPr>
        <w:t>by</w:t>
      </w:r>
      <w:r>
        <w:rPr>
          <w:color w:val="221F1F"/>
          <w:spacing w:val="-2"/>
        </w:rPr>
        <w:t xml:space="preserve"> </w:t>
      </w:r>
      <w:r>
        <w:rPr>
          <w:color w:val="221F1F"/>
        </w:rPr>
        <w:t>race,</w:t>
      </w:r>
      <w:r>
        <w:rPr>
          <w:color w:val="221F1F"/>
          <w:spacing w:val="-2"/>
        </w:rPr>
        <w:t xml:space="preserve"> </w:t>
      </w:r>
      <w:r>
        <w:rPr>
          <w:color w:val="221F1F"/>
        </w:rPr>
        <w:t>color,</w:t>
      </w:r>
      <w:r>
        <w:rPr>
          <w:color w:val="221F1F"/>
          <w:spacing w:val="-2"/>
        </w:rPr>
        <w:t xml:space="preserve"> </w:t>
      </w:r>
      <w:r>
        <w:rPr>
          <w:color w:val="221F1F"/>
        </w:rPr>
        <w:t>national</w:t>
      </w:r>
      <w:r>
        <w:rPr>
          <w:color w:val="221F1F"/>
          <w:spacing w:val="-2"/>
        </w:rPr>
        <w:t xml:space="preserve"> </w:t>
      </w:r>
      <w:r>
        <w:rPr>
          <w:color w:val="221F1F"/>
        </w:rPr>
        <w:t>origin,</w:t>
      </w:r>
      <w:r>
        <w:rPr>
          <w:color w:val="221F1F"/>
          <w:spacing w:val="-2"/>
        </w:rPr>
        <w:t xml:space="preserve"> </w:t>
      </w:r>
      <w:r>
        <w:rPr>
          <w:color w:val="221F1F"/>
        </w:rPr>
        <w:t>sex,</w:t>
      </w:r>
      <w:r>
        <w:rPr>
          <w:color w:val="221F1F"/>
          <w:spacing w:val="-2"/>
        </w:rPr>
        <w:t xml:space="preserve"> </w:t>
      </w:r>
      <w:r>
        <w:rPr>
          <w:color w:val="221F1F"/>
        </w:rPr>
        <w:t>age</w:t>
      </w:r>
      <w:r>
        <w:rPr>
          <w:color w:val="221F1F"/>
          <w:spacing w:val="-2"/>
        </w:rPr>
        <w:t xml:space="preserve"> </w:t>
      </w:r>
      <w:r>
        <w:rPr>
          <w:color w:val="221F1F"/>
        </w:rPr>
        <w:t>and</w:t>
      </w:r>
      <w:r>
        <w:rPr>
          <w:color w:val="221F1F"/>
          <w:spacing w:val="-2"/>
        </w:rPr>
        <w:t xml:space="preserve"> </w:t>
      </w:r>
      <w:r>
        <w:rPr>
          <w:color w:val="221F1F"/>
        </w:rPr>
        <w:t>disability</w:t>
      </w:r>
      <w:r>
        <w:rPr>
          <w:color w:val="221F1F"/>
          <w:spacing w:val="-2"/>
        </w:rPr>
        <w:t xml:space="preserve"> </w:t>
      </w:r>
      <w:r>
        <w:rPr>
          <w:color w:val="221F1F"/>
        </w:rPr>
        <w:t>in</w:t>
      </w:r>
      <w:r>
        <w:rPr>
          <w:color w:val="221F1F"/>
          <w:spacing w:val="-2"/>
        </w:rPr>
        <w:t xml:space="preserve"> </w:t>
      </w:r>
      <w:r>
        <w:rPr>
          <w:color w:val="221F1F"/>
        </w:rPr>
        <w:t>any</w:t>
      </w:r>
      <w:r>
        <w:rPr>
          <w:color w:val="221F1F"/>
          <w:spacing w:val="-2"/>
        </w:rPr>
        <w:t xml:space="preserve"> </w:t>
      </w:r>
      <w:r>
        <w:rPr>
          <w:color w:val="221F1F"/>
        </w:rPr>
        <w:t>planning</w:t>
      </w:r>
      <w:r>
        <w:rPr>
          <w:color w:val="221F1F"/>
          <w:spacing w:val="-2"/>
        </w:rPr>
        <w:t xml:space="preserve"> </w:t>
      </w:r>
      <w:r>
        <w:rPr>
          <w:color w:val="221F1F"/>
        </w:rPr>
        <w:t>or</w:t>
      </w:r>
      <w:r>
        <w:rPr>
          <w:color w:val="221F1F"/>
          <w:spacing w:val="-2"/>
        </w:rPr>
        <w:t xml:space="preserve"> </w:t>
      </w:r>
      <w:r>
        <w:rPr>
          <w:color w:val="221F1F"/>
        </w:rPr>
        <w:t>advisory</w:t>
      </w:r>
      <w:r>
        <w:rPr>
          <w:color w:val="221F1F"/>
          <w:spacing w:val="-2"/>
        </w:rPr>
        <w:t xml:space="preserve"> </w:t>
      </w:r>
      <w:r>
        <w:rPr>
          <w:color w:val="221F1F"/>
        </w:rPr>
        <w:t>body</w:t>
      </w:r>
      <w:r>
        <w:rPr>
          <w:color w:val="221F1F"/>
          <w:spacing w:val="-2"/>
        </w:rPr>
        <w:t xml:space="preserve"> </w:t>
      </w:r>
      <w:r>
        <w:rPr>
          <w:color w:val="221F1F"/>
        </w:rPr>
        <w:t>which</w:t>
      </w:r>
      <w:r>
        <w:rPr>
          <w:color w:val="221F1F"/>
          <w:spacing w:val="-2"/>
        </w:rPr>
        <w:t xml:space="preserve"> </w:t>
      </w:r>
      <w:r>
        <w:rPr>
          <w:color w:val="221F1F"/>
        </w:rPr>
        <w:t>is</w:t>
      </w:r>
      <w:r>
        <w:rPr>
          <w:color w:val="221F1F"/>
          <w:spacing w:val="-3"/>
        </w:rPr>
        <w:t xml:space="preserve"> </w:t>
      </w:r>
      <w:r>
        <w:rPr>
          <w:color w:val="221F1F"/>
        </w:rPr>
        <w:t>an integral part of the program; and (6) any additional written data determined by Rural Development (Rural Housing Service, Rural Business and Cooperative Service, and Rural Utilities Service) to be relevant to the obligation to assure compliance by recipients with laws cited in this assurance agreement.</w:t>
      </w:r>
    </w:p>
    <w:p w:rsidR="009138F9" w14:paraId="2BAE1EEA" w14:textId="77777777">
      <w:pPr>
        <w:pStyle w:val="BodyText"/>
        <w:spacing w:before="15"/>
      </w:pPr>
    </w:p>
    <w:p w:rsidR="009138F9" w14:paraId="51E4C455" w14:textId="77777777">
      <w:pPr>
        <w:pStyle w:val="BodyText"/>
        <w:spacing w:line="249" w:lineRule="auto"/>
        <w:ind w:left="234" w:right="251"/>
        <w:jc w:val="both"/>
      </w:pPr>
      <w:r>
        <w:rPr>
          <w:color w:val="221F1F"/>
        </w:rPr>
        <w:t>Under</w:t>
      </w:r>
      <w:r>
        <w:rPr>
          <w:color w:val="221F1F"/>
          <w:spacing w:val="-2"/>
        </w:rPr>
        <w:t xml:space="preserve"> </w:t>
      </w:r>
      <w:r>
        <w:rPr>
          <w:color w:val="221F1F"/>
        </w:rPr>
        <w:t>penalty</w:t>
      </w:r>
      <w:r>
        <w:rPr>
          <w:color w:val="221F1F"/>
          <w:spacing w:val="-2"/>
        </w:rPr>
        <w:t xml:space="preserve"> </w:t>
      </w:r>
      <w:r>
        <w:rPr>
          <w:color w:val="221F1F"/>
        </w:rPr>
        <w:t>of</w:t>
      </w:r>
      <w:r>
        <w:rPr>
          <w:color w:val="221F1F"/>
          <w:spacing w:val="-2"/>
        </w:rPr>
        <w:t xml:space="preserve"> </w:t>
      </w:r>
      <w:r>
        <w:rPr>
          <w:color w:val="221F1F"/>
        </w:rPr>
        <w:t>perjury,</w:t>
      </w:r>
      <w:r>
        <w:rPr>
          <w:color w:val="221F1F"/>
          <w:spacing w:val="-2"/>
        </w:rPr>
        <w:t xml:space="preserve"> </w:t>
      </w:r>
      <w:r>
        <w:rPr>
          <w:color w:val="221F1F"/>
        </w:rPr>
        <w:t>the</w:t>
      </w:r>
      <w:r>
        <w:rPr>
          <w:color w:val="221F1F"/>
          <w:spacing w:val="-2"/>
        </w:rPr>
        <w:t xml:space="preserve"> </w:t>
      </w:r>
      <w:r>
        <w:rPr>
          <w:color w:val="221F1F"/>
        </w:rPr>
        <w:t>undersigned</w:t>
      </w:r>
      <w:r>
        <w:rPr>
          <w:color w:val="221F1F"/>
          <w:spacing w:val="-2"/>
        </w:rPr>
        <w:t xml:space="preserve"> </w:t>
      </w:r>
      <w:r>
        <w:rPr>
          <w:color w:val="221F1F"/>
        </w:rPr>
        <w:t>oﬃcials</w:t>
      </w:r>
      <w:r>
        <w:rPr>
          <w:color w:val="221F1F"/>
          <w:spacing w:val="-3"/>
        </w:rPr>
        <w:t xml:space="preserve"> </w:t>
      </w:r>
      <w:r>
        <w:rPr>
          <w:color w:val="221F1F"/>
        </w:rPr>
        <w:t>certify</w:t>
      </w:r>
      <w:r>
        <w:rPr>
          <w:color w:val="221F1F"/>
          <w:spacing w:val="-2"/>
        </w:rPr>
        <w:t xml:space="preserve"> </w:t>
      </w:r>
      <w:r>
        <w:rPr>
          <w:color w:val="221F1F"/>
        </w:rPr>
        <w:t>that</w:t>
      </w:r>
      <w:r>
        <w:rPr>
          <w:color w:val="221F1F"/>
          <w:spacing w:val="-2"/>
        </w:rPr>
        <w:t xml:space="preserve"> </w:t>
      </w:r>
      <w:r>
        <w:rPr>
          <w:color w:val="221F1F"/>
        </w:rPr>
        <w:t>they</w:t>
      </w:r>
      <w:r>
        <w:rPr>
          <w:color w:val="221F1F"/>
          <w:spacing w:val="-2"/>
        </w:rPr>
        <w:t xml:space="preserve"> </w:t>
      </w:r>
      <w:r>
        <w:rPr>
          <w:color w:val="221F1F"/>
        </w:rPr>
        <w:t>have</w:t>
      </w:r>
      <w:r>
        <w:rPr>
          <w:color w:val="221F1F"/>
          <w:spacing w:val="-2"/>
        </w:rPr>
        <w:t xml:space="preserve"> </w:t>
      </w:r>
      <w:r>
        <w:rPr>
          <w:color w:val="221F1F"/>
        </w:rPr>
        <w:t>read</w:t>
      </w:r>
      <w:r>
        <w:rPr>
          <w:color w:val="221F1F"/>
          <w:spacing w:val="-2"/>
        </w:rPr>
        <w:t xml:space="preserve"> </w:t>
      </w:r>
      <w:r>
        <w:rPr>
          <w:color w:val="221F1F"/>
        </w:rPr>
        <w:t>and</w:t>
      </w:r>
      <w:r>
        <w:rPr>
          <w:color w:val="221F1F"/>
          <w:spacing w:val="-2"/>
        </w:rPr>
        <w:t xml:space="preserve"> </w:t>
      </w:r>
      <w:r>
        <w:rPr>
          <w:color w:val="221F1F"/>
        </w:rPr>
        <w:t>understand</w:t>
      </w:r>
      <w:r>
        <w:rPr>
          <w:color w:val="221F1F"/>
          <w:spacing w:val="-2"/>
        </w:rPr>
        <w:t xml:space="preserve"> </w:t>
      </w:r>
      <w:r>
        <w:rPr>
          <w:color w:val="221F1F"/>
        </w:rPr>
        <w:t>their</w:t>
      </w:r>
      <w:r>
        <w:rPr>
          <w:color w:val="221F1F"/>
          <w:spacing w:val="-2"/>
        </w:rPr>
        <w:t xml:space="preserve"> </w:t>
      </w:r>
      <w:r>
        <w:rPr>
          <w:color w:val="221F1F"/>
        </w:rPr>
        <w:t>obligations</w:t>
      </w:r>
      <w:r>
        <w:rPr>
          <w:color w:val="221F1F"/>
          <w:spacing w:val="-3"/>
        </w:rPr>
        <w:t xml:space="preserve"> </w:t>
      </w:r>
      <w:r>
        <w:rPr>
          <w:color w:val="221F1F"/>
        </w:rPr>
        <w:t>as</w:t>
      </w:r>
      <w:r>
        <w:rPr>
          <w:color w:val="221F1F"/>
          <w:spacing w:val="-3"/>
        </w:rPr>
        <w:t xml:space="preserve"> </w:t>
      </w:r>
      <w:r>
        <w:rPr>
          <w:color w:val="221F1F"/>
        </w:rPr>
        <w:t>herein</w:t>
      </w:r>
      <w:r>
        <w:rPr>
          <w:color w:val="221F1F"/>
          <w:spacing w:val="-2"/>
        </w:rPr>
        <w:t xml:space="preserve"> </w:t>
      </w:r>
      <w:r>
        <w:rPr>
          <w:color w:val="221F1F"/>
        </w:rPr>
        <w:t>described, that</w:t>
      </w:r>
      <w:r>
        <w:rPr>
          <w:color w:val="221F1F"/>
          <w:spacing w:val="-2"/>
        </w:rPr>
        <w:t xml:space="preserve"> </w:t>
      </w:r>
      <w:r>
        <w:rPr>
          <w:color w:val="221F1F"/>
        </w:rPr>
        <w:t>the</w:t>
      </w:r>
      <w:r>
        <w:rPr>
          <w:color w:val="221F1F"/>
          <w:spacing w:val="-2"/>
        </w:rPr>
        <w:t xml:space="preserve"> </w:t>
      </w:r>
      <w:r>
        <w:rPr>
          <w:color w:val="221F1F"/>
        </w:rPr>
        <w:t>information</w:t>
      </w:r>
      <w:r>
        <w:rPr>
          <w:color w:val="221F1F"/>
          <w:spacing w:val="-2"/>
        </w:rPr>
        <w:t xml:space="preserve"> </w:t>
      </w:r>
      <w:r>
        <w:rPr>
          <w:color w:val="221F1F"/>
        </w:rPr>
        <w:t>submitted</w:t>
      </w:r>
      <w:r>
        <w:rPr>
          <w:color w:val="221F1F"/>
          <w:spacing w:val="-2"/>
        </w:rPr>
        <w:t xml:space="preserve"> </w:t>
      </w:r>
      <w:r>
        <w:rPr>
          <w:color w:val="221F1F"/>
        </w:rPr>
        <w:t>in</w:t>
      </w:r>
      <w:r>
        <w:rPr>
          <w:color w:val="221F1F"/>
          <w:spacing w:val="-2"/>
        </w:rPr>
        <w:t xml:space="preserve"> </w:t>
      </w:r>
      <w:r>
        <w:rPr>
          <w:color w:val="221F1F"/>
        </w:rPr>
        <w:t>conjunction</w:t>
      </w:r>
      <w:r>
        <w:rPr>
          <w:color w:val="221F1F"/>
          <w:spacing w:val="-2"/>
        </w:rPr>
        <w:t xml:space="preserve"> </w:t>
      </w:r>
      <w:r>
        <w:rPr>
          <w:color w:val="221F1F"/>
        </w:rPr>
        <w:t>with</w:t>
      </w:r>
      <w:r>
        <w:rPr>
          <w:color w:val="221F1F"/>
          <w:spacing w:val="-2"/>
        </w:rPr>
        <w:t xml:space="preserve"> </w:t>
      </w:r>
      <w:r>
        <w:rPr>
          <w:color w:val="221F1F"/>
        </w:rPr>
        <w:t>this</w:t>
      </w:r>
      <w:r>
        <w:rPr>
          <w:color w:val="221F1F"/>
          <w:spacing w:val="-3"/>
        </w:rPr>
        <w:t xml:space="preserve"> </w:t>
      </w:r>
      <w:r>
        <w:rPr>
          <w:color w:val="221F1F"/>
        </w:rPr>
        <w:t>Document</w:t>
      </w:r>
      <w:r>
        <w:rPr>
          <w:color w:val="221F1F"/>
          <w:spacing w:val="-2"/>
        </w:rPr>
        <w:t xml:space="preserve"> </w:t>
      </w:r>
      <w:r>
        <w:rPr>
          <w:color w:val="221F1F"/>
        </w:rPr>
        <w:t>is</w:t>
      </w:r>
      <w:r>
        <w:rPr>
          <w:color w:val="221F1F"/>
          <w:spacing w:val="-3"/>
        </w:rPr>
        <w:t xml:space="preserve"> </w:t>
      </w:r>
      <w:r>
        <w:rPr>
          <w:color w:val="221F1F"/>
        </w:rPr>
        <w:t>accurate</w:t>
      </w:r>
      <w:r>
        <w:rPr>
          <w:color w:val="221F1F"/>
          <w:spacing w:val="-2"/>
        </w:rPr>
        <w:t xml:space="preserve"> </w:t>
      </w:r>
      <w:r>
        <w:rPr>
          <w:color w:val="221F1F"/>
        </w:rPr>
        <w:t>and</w:t>
      </w:r>
      <w:r>
        <w:rPr>
          <w:color w:val="221F1F"/>
          <w:spacing w:val="-2"/>
        </w:rPr>
        <w:t xml:space="preserve"> </w:t>
      </w:r>
      <w:r>
        <w:rPr>
          <w:color w:val="221F1F"/>
        </w:rPr>
        <w:t>complete,</w:t>
      </w:r>
      <w:r>
        <w:rPr>
          <w:color w:val="221F1F"/>
          <w:spacing w:val="-2"/>
        </w:rPr>
        <w:t xml:space="preserve"> </w:t>
      </w:r>
      <w:r>
        <w:rPr>
          <w:color w:val="221F1F"/>
        </w:rPr>
        <w:t>and</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recipient</w:t>
      </w:r>
      <w:r>
        <w:rPr>
          <w:color w:val="221F1F"/>
          <w:spacing w:val="-2"/>
        </w:rPr>
        <w:t xml:space="preserve"> </w:t>
      </w:r>
      <w:r>
        <w:rPr>
          <w:color w:val="221F1F"/>
        </w:rPr>
        <w:t>is</w:t>
      </w:r>
      <w:r>
        <w:rPr>
          <w:color w:val="221F1F"/>
          <w:spacing w:val="-3"/>
        </w:rPr>
        <w:t xml:space="preserve"> </w:t>
      </w:r>
      <w:r>
        <w:rPr>
          <w:color w:val="221F1F"/>
        </w:rPr>
        <w:t>in</w:t>
      </w:r>
      <w:r>
        <w:rPr>
          <w:color w:val="221F1F"/>
          <w:spacing w:val="-2"/>
        </w:rPr>
        <w:t xml:space="preserve"> </w:t>
      </w:r>
      <w:r>
        <w:rPr>
          <w:color w:val="221F1F"/>
        </w:rPr>
        <w:t>compliance with</w:t>
      </w:r>
      <w:r>
        <w:rPr>
          <w:color w:val="221F1F"/>
        </w:rPr>
        <w:t xml:space="preserve"> the nondiscrimination requirements set out above.</w:t>
      </w:r>
    </w:p>
    <w:p w:rsidR="009138F9" w14:paraId="504CDC1A" w14:textId="77777777">
      <w:pPr>
        <w:pStyle w:val="BodyText"/>
        <w:spacing w:before="13"/>
      </w:pPr>
    </w:p>
    <w:p w:rsidR="009138F9" w14:paraId="2FA4A883" w14:textId="77777777">
      <w:pPr>
        <w:pStyle w:val="BodyText"/>
        <w:ind w:left="234"/>
      </w:pPr>
      <w:r>
        <w:rPr>
          <w:color w:val="221F1F"/>
        </w:rPr>
        <w:t>Rights</w:t>
      </w:r>
      <w:r>
        <w:rPr>
          <w:color w:val="221F1F"/>
          <w:spacing w:val="-3"/>
        </w:rPr>
        <w:t xml:space="preserve"> </w:t>
      </w:r>
      <w:r>
        <w:rPr>
          <w:color w:val="221F1F"/>
        </w:rPr>
        <w:t>and</w:t>
      </w:r>
      <w:r>
        <w:rPr>
          <w:color w:val="221F1F"/>
          <w:spacing w:val="-1"/>
        </w:rPr>
        <w:t xml:space="preserve"> </w:t>
      </w:r>
      <w:r>
        <w:rPr>
          <w:color w:val="221F1F"/>
        </w:rPr>
        <w:t>remedies</w:t>
      </w:r>
      <w:r>
        <w:rPr>
          <w:color w:val="221F1F"/>
          <w:spacing w:val="-3"/>
        </w:rPr>
        <w:t xml:space="preserve"> </w:t>
      </w:r>
      <w:r>
        <w:rPr>
          <w:color w:val="221F1F"/>
        </w:rPr>
        <w:t>provided</w:t>
      </w:r>
      <w:r>
        <w:rPr>
          <w:color w:val="221F1F"/>
          <w:spacing w:val="-1"/>
        </w:rPr>
        <w:t xml:space="preserve"> </w:t>
      </w:r>
      <w:r>
        <w:rPr>
          <w:color w:val="221F1F"/>
        </w:rPr>
        <w:t>for</w:t>
      </w:r>
      <w:r>
        <w:rPr>
          <w:color w:val="221F1F"/>
          <w:spacing w:val="-2"/>
        </w:rPr>
        <w:t xml:space="preserve"> </w:t>
      </w:r>
      <w:r>
        <w:rPr>
          <w:color w:val="221F1F"/>
        </w:rPr>
        <w:t>under</w:t>
      </w:r>
      <w:r>
        <w:rPr>
          <w:color w:val="221F1F"/>
          <w:spacing w:val="-1"/>
        </w:rPr>
        <w:t xml:space="preserve"> </w:t>
      </w:r>
      <w:r>
        <w:rPr>
          <w:color w:val="221F1F"/>
        </w:rPr>
        <w:t>this</w:t>
      </w:r>
      <w:r>
        <w:rPr>
          <w:color w:val="221F1F"/>
          <w:spacing w:val="-3"/>
        </w:rPr>
        <w:t xml:space="preserve"> </w:t>
      </w:r>
      <w:r>
        <w:rPr>
          <w:color w:val="221F1F"/>
        </w:rPr>
        <w:t>agreement</w:t>
      </w:r>
      <w:r>
        <w:rPr>
          <w:color w:val="221F1F"/>
          <w:spacing w:val="-1"/>
        </w:rPr>
        <w:t xml:space="preserve"> </w:t>
      </w:r>
      <w:r>
        <w:rPr>
          <w:color w:val="221F1F"/>
        </w:rPr>
        <w:t>shall</w:t>
      </w:r>
      <w:r>
        <w:rPr>
          <w:color w:val="221F1F"/>
          <w:spacing w:val="-2"/>
        </w:rPr>
        <w:t xml:space="preserve"> </w:t>
      </w:r>
      <w:r>
        <w:rPr>
          <w:color w:val="221F1F"/>
        </w:rPr>
        <w:t>be</w:t>
      </w:r>
      <w:r>
        <w:rPr>
          <w:color w:val="221F1F"/>
          <w:spacing w:val="-1"/>
        </w:rPr>
        <w:t xml:space="preserve"> </w:t>
      </w:r>
      <w:r>
        <w:rPr>
          <w:color w:val="221F1F"/>
          <w:spacing w:val="-2"/>
        </w:rPr>
        <w:t>cumulative.</w:t>
      </w:r>
    </w:p>
    <w:p w:rsidR="009138F9" w14:paraId="5AE185FA" w14:textId="77777777">
      <w:pPr>
        <w:pStyle w:val="BodyText"/>
        <w:spacing w:before="20"/>
      </w:pPr>
    </w:p>
    <w:p w:rsidR="009138F9" w14:paraId="18DDA03D" w14:textId="77777777">
      <w:pPr>
        <w:pStyle w:val="BodyText"/>
        <w:tabs>
          <w:tab w:val="left" w:pos="10155"/>
        </w:tabs>
        <w:ind w:left="234"/>
      </w:pPr>
      <w:r>
        <w:rPr>
          <w:color w:val="221F1F"/>
        </w:rPr>
        <w:t xml:space="preserve">In witness whereof, </w:t>
      </w:r>
      <w:r>
        <w:rPr>
          <w:color w:val="221F1F"/>
          <w:u w:val="single" w:color="211E1E"/>
        </w:rPr>
        <w:tab/>
      </w:r>
      <w:r>
        <w:rPr>
          <w:color w:val="221F1F"/>
        </w:rPr>
        <w:t>on</w:t>
      </w:r>
      <w:r>
        <w:rPr>
          <w:color w:val="221F1F"/>
          <w:spacing w:val="-2"/>
        </w:rPr>
        <w:t xml:space="preserve"> </w:t>
      </w:r>
      <w:r>
        <w:rPr>
          <w:color w:val="221F1F"/>
          <w:spacing w:val="-4"/>
        </w:rPr>
        <w:t>this</w:t>
      </w:r>
    </w:p>
    <w:p w:rsidR="009138F9" w14:paraId="09590487" w14:textId="77777777">
      <w:pPr>
        <w:spacing w:before="10"/>
        <w:ind w:left="4984"/>
        <w:rPr>
          <w:i/>
          <w:sz w:val="20"/>
        </w:rPr>
      </w:pPr>
      <w:r>
        <w:rPr>
          <w:i/>
          <w:color w:val="221F1F"/>
          <w:sz w:val="20"/>
        </w:rPr>
        <w:t xml:space="preserve">(name of </w:t>
      </w:r>
      <w:r>
        <w:rPr>
          <w:i/>
          <w:color w:val="221F1F"/>
          <w:spacing w:val="-2"/>
          <w:sz w:val="20"/>
        </w:rPr>
        <w:t>recipient)</w:t>
      </w:r>
    </w:p>
    <w:p w:rsidR="009138F9" w14:paraId="370F63A5" w14:textId="77777777">
      <w:pPr>
        <w:pStyle w:val="BodyText"/>
        <w:spacing w:before="10" w:line="249" w:lineRule="auto"/>
        <w:ind w:left="234"/>
      </w:pPr>
      <w:r>
        <w:rPr>
          <w:color w:val="221F1F"/>
        </w:rPr>
        <w:t>date</w:t>
      </w:r>
      <w:r>
        <w:rPr>
          <w:color w:val="221F1F"/>
          <w:spacing w:val="-2"/>
        </w:rPr>
        <w:t xml:space="preserve"> </w:t>
      </w:r>
      <w:r>
        <w:rPr>
          <w:color w:val="221F1F"/>
        </w:rPr>
        <w:t>has</w:t>
      </w:r>
      <w:r>
        <w:rPr>
          <w:color w:val="221F1F"/>
          <w:spacing w:val="-3"/>
        </w:rPr>
        <w:t xml:space="preserve"> </w:t>
      </w:r>
      <w:r>
        <w:rPr>
          <w:color w:val="221F1F"/>
        </w:rPr>
        <w:t>caused</w:t>
      </w:r>
      <w:r>
        <w:rPr>
          <w:color w:val="221F1F"/>
          <w:spacing w:val="-2"/>
        </w:rPr>
        <w:t xml:space="preserve"> </w:t>
      </w:r>
      <w:r>
        <w:rPr>
          <w:color w:val="221F1F"/>
        </w:rPr>
        <w:t>this</w:t>
      </w:r>
      <w:r>
        <w:rPr>
          <w:color w:val="221F1F"/>
          <w:spacing w:val="-3"/>
        </w:rPr>
        <w:t xml:space="preserve"> </w:t>
      </w:r>
      <w:r>
        <w:rPr>
          <w:color w:val="221F1F"/>
        </w:rPr>
        <w:t>agreement</w:t>
      </w:r>
      <w:r>
        <w:rPr>
          <w:color w:val="221F1F"/>
          <w:spacing w:val="-2"/>
        </w:rPr>
        <w:t xml:space="preserve"> </w:t>
      </w:r>
      <w:r>
        <w:rPr>
          <w:color w:val="221F1F"/>
        </w:rPr>
        <w:t>to</w:t>
      </w:r>
      <w:r>
        <w:rPr>
          <w:color w:val="221F1F"/>
          <w:spacing w:val="-2"/>
        </w:rPr>
        <w:t xml:space="preserve"> </w:t>
      </w:r>
      <w:r>
        <w:rPr>
          <w:color w:val="221F1F"/>
        </w:rPr>
        <w:t>be</w:t>
      </w:r>
      <w:r>
        <w:rPr>
          <w:color w:val="221F1F"/>
          <w:spacing w:val="-2"/>
        </w:rPr>
        <w:t xml:space="preserve"> </w:t>
      </w:r>
      <w:r>
        <w:rPr>
          <w:color w:val="221F1F"/>
        </w:rPr>
        <w:t>executed</w:t>
      </w:r>
      <w:r>
        <w:rPr>
          <w:color w:val="221F1F"/>
          <w:spacing w:val="-2"/>
        </w:rPr>
        <w:t xml:space="preserve"> </w:t>
      </w:r>
      <w:r>
        <w:rPr>
          <w:color w:val="221F1F"/>
        </w:rPr>
        <w:t>by</w:t>
      </w:r>
      <w:r>
        <w:rPr>
          <w:color w:val="221F1F"/>
          <w:spacing w:val="-2"/>
        </w:rPr>
        <w:t xml:space="preserve"> </w:t>
      </w:r>
      <w:r>
        <w:rPr>
          <w:color w:val="221F1F"/>
        </w:rPr>
        <w:t>its</w:t>
      </w:r>
      <w:r>
        <w:rPr>
          <w:color w:val="221F1F"/>
          <w:spacing w:val="-3"/>
        </w:rPr>
        <w:t xml:space="preserve"> </w:t>
      </w:r>
      <w:r>
        <w:rPr>
          <w:color w:val="221F1F"/>
        </w:rPr>
        <w:t>duly</w:t>
      </w:r>
      <w:r>
        <w:rPr>
          <w:color w:val="221F1F"/>
          <w:spacing w:val="-2"/>
        </w:rPr>
        <w:t xml:space="preserve"> </w:t>
      </w:r>
      <w:r>
        <w:rPr>
          <w:color w:val="221F1F"/>
        </w:rPr>
        <w:t>authorized</w:t>
      </w:r>
      <w:r>
        <w:rPr>
          <w:color w:val="221F1F"/>
          <w:spacing w:val="-2"/>
        </w:rPr>
        <w:t xml:space="preserve"> </w:t>
      </w:r>
      <w:r>
        <w:rPr>
          <w:color w:val="221F1F"/>
        </w:rPr>
        <w:t>oﬃcers</w:t>
      </w:r>
      <w:r>
        <w:rPr>
          <w:color w:val="221F1F"/>
          <w:spacing w:val="-3"/>
        </w:rPr>
        <w:t xml:space="preserve"> </w:t>
      </w:r>
      <w:r>
        <w:rPr>
          <w:color w:val="221F1F"/>
        </w:rPr>
        <w:t>and</w:t>
      </w:r>
      <w:r>
        <w:rPr>
          <w:color w:val="221F1F"/>
          <w:spacing w:val="-2"/>
        </w:rPr>
        <w:t xml:space="preserve"> </w:t>
      </w:r>
      <w:r>
        <w:rPr>
          <w:color w:val="221F1F"/>
        </w:rPr>
        <w:t>its</w:t>
      </w:r>
      <w:r>
        <w:rPr>
          <w:color w:val="221F1F"/>
          <w:spacing w:val="-3"/>
        </w:rPr>
        <w:t xml:space="preserve"> </w:t>
      </w:r>
      <w:r>
        <w:rPr>
          <w:color w:val="221F1F"/>
        </w:rPr>
        <w:t>seal</w:t>
      </w:r>
      <w:r>
        <w:rPr>
          <w:color w:val="221F1F"/>
          <w:spacing w:val="-2"/>
        </w:rPr>
        <w:t xml:space="preserve"> </w:t>
      </w:r>
      <w:r>
        <w:rPr>
          <w:color w:val="221F1F"/>
        </w:rPr>
        <w:t>aﬃxed</w:t>
      </w:r>
      <w:r>
        <w:rPr>
          <w:color w:val="221F1F"/>
          <w:spacing w:val="-2"/>
        </w:rPr>
        <w:t xml:space="preserve"> </w:t>
      </w:r>
      <w:r>
        <w:rPr>
          <w:color w:val="221F1F"/>
        </w:rPr>
        <w:t>hereto,</w:t>
      </w:r>
      <w:r>
        <w:rPr>
          <w:color w:val="221F1F"/>
          <w:spacing w:val="-2"/>
        </w:rPr>
        <w:t xml:space="preserve"> </w:t>
      </w:r>
      <w:r>
        <w:rPr>
          <w:color w:val="221F1F"/>
        </w:rPr>
        <w:t>or,</w:t>
      </w:r>
      <w:r>
        <w:rPr>
          <w:color w:val="221F1F"/>
          <w:spacing w:val="-2"/>
        </w:rPr>
        <w:t xml:space="preserve"> </w:t>
      </w:r>
      <w:r>
        <w:rPr>
          <w:color w:val="221F1F"/>
        </w:rPr>
        <w:t>if</w:t>
      </w:r>
      <w:r>
        <w:rPr>
          <w:color w:val="221F1F"/>
          <w:spacing w:val="-2"/>
        </w:rPr>
        <w:t xml:space="preserve"> </w:t>
      </w:r>
      <w:r>
        <w:rPr>
          <w:color w:val="221F1F"/>
        </w:rPr>
        <w:t>a</w:t>
      </w:r>
      <w:r>
        <w:rPr>
          <w:color w:val="221F1F"/>
          <w:spacing w:val="-2"/>
        </w:rPr>
        <w:t xml:space="preserve"> </w:t>
      </w:r>
      <w:r>
        <w:rPr>
          <w:color w:val="221F1F"/>
        </w:rPr>
        <w:t>natural</w:t>
      </w:r>
      <w:r>
        <w:rPr>
          <w:color w:val="221F1F"/>
          <w:spacing w:val="-2"/>
        </w:rPr>
        <w:t xml:space="preserve"> </w:t>
      </w:r>
      <w:r>
        <w:rPr>
          <w:color w:val="221F1F"/>
        </w:rPr>
        <w:t>person,</w:t>
      </w:r>
      <w:r>
        <w:rPr>
          <w:color w:val="221F1F"/>
          <w:spacing w:val="-2"/>
        </w:rPr>
        <w:t xml:space="preserve"> </w:t>
      </w:r>
      <w:r>
        <w:rPr>
          <w:color w:val="221F1F"/>
        </w:rPr>
        <w:t>has hereunto executed this agreement.</w:t>
      </w:r>
    </w:p>
    <w:p w:rsidR="009138F9" w14:paraId="646E780C" w14:textId="77777777">
      <w:pPr>
        <w:pStyle w:val="BodyText"/>
      </w:pPr>
    </w:p>
    <w:p w:rsidR="009138F9" w14:paraId="7D004CA8" w14:textId="77777777">
      <w:pPr>
        <w:pStyle w:val="BodyText"/>
      </w:pPr>
    </w:p>
    <w:p w:rsidR="009138F9" w14:paraId="0F89C33E" w14:textId="77777777">
      <w:pPr>
        <w:pStyle w:val="BodyText"/>
      </w:pPr>
    </w:p>
    <w:p w:rsidR="009138F9" w14:paraId="3313DEE4" w14:textId="77777777">
      <w:pPr>
        <w:pStyle w:val="BodyText"/>
      </w:pPr>
    </w:p>
    <w:p w:rsidR="009138F9" w14:paraId="1C5AA19A" w14:textId="77777777">
      <w:pPr>
        <w:pStyle w:val="BodyText"/>
      </w:pPr>
    </w:p>
    <w:p w:rsidR="009138F9" w14:paraId="5BF66371" w14:textId="77777777">
      <w:pPr>
        <w:pStyle w:val="BodyText"/>
      </w:pPr>
    </w:p>
    <w:p w:rsidR="009138F9" w14:paraId="1651BF5E" w14:textId="77777777">
      <w:pPr>
        <w:pStyle w:val="BodyText"/>
      </w:pPr>
    </w:p>
    <w:p w:rsidR="009138F9" w14:paraId="59274067" w14:textId="77777777">
      <w:pPr>
        <w:pStyle w:val="BodyText"/>
        <w:spacing w:before="55"/>
      </w:pPr>
    </w:p>
    <w:p w:rsidR="009138F9" w14:paraId="51DEA5A7" w14:textId="77777777">
      <w:pPr>
        <w:sectPr>
          <w:pgSz w:w="12240" w:h="15840"/>
          <w:pgMar w:top="700" w:right="700" w:bottom="280" w:left="620" w:header="720" w:footer="720" w:gutter="0"/>
          <w:cols w:space="720"/>
        </w:sectPr>
      </w:pPr>
    </w:p>
    <w:p w:rsidR="009138F9" w14:paraId="6585E9A2" w14:textId="77777777">
      <w:pPr>
        <w:pStyle w:val="BodyText"/>
      </w:pPr>
    </w:p>
    <w:p w:rsidR="009138F9" w14:paraId="5D60D041" w14:textId="77777777">
      <w:pPr>
        <w:pStyle w:val="BodyText"/>
      </w:pPr>
    </w:p>
    <w:p w:rsidR="009138F9" w14:paraId="662236BC" w14:textId="77777777">
      <w:pPr>
        <w:pStyle w:val="BodyText"/>
      </w:pPr>
    </w:p>
    <w:p w:rsidR="009138F9" w14:paraId="499AC46E" w14:textId="77777777">
      <w:pPr>
        <w:pStyle w:val="BodyText"/>
        <w:spacing w:before="210"/>
      </w:pPr>
    </w:p>
    <w:p w:rsidR="009138F9" w14:paraId="516E8CA6" w14:textId="77777777">
      <w:pPr>
        <w:ind w:left="219"/>
        <w:rPr>
          <w:i/>
          <w:sz w:val="20"/>
        </w:rPr>
      </w:pPr>
      <w:r>
        <w:rPr>
          <w:noProof/>
        </w:rPr>
        <mc:AlternateContent>
          <mc:Choice Requires="wps">
            <w:drawing>
              <wp:anchor distT="0" distB="0" distL="0" distR="0" simplePos="0" relativeHeight="251658240" behindDoc="0" locked="0" layoutInCell="1" allowOverlap="1">
                <wp:simplePos x="0" y="0"/>
                <wp:positionH relativeFrom="page">
                  <wp:posOffset>944892</wp:posOffset>
                </wp:positionH>
                <wp:positionV relativeFrom="paragraph">
                  <wp:posOffset>210284</wp:posOffset>
                </wp:positionV>
                <wp:extent cx="2331720"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331720" cy="1270"/>
                        </a:xfrm>
                        <a:custGeom>
                          <a:avLst/>
                          <a:gdLst/>
                          <a:rect l="l" t="t" r="r" b="b"/>
                          <a:pathLst>
                            <a:path fill="norm" w="2331720" stroke="1">
                              <a:moveTo>
                                <a:pt x="0" y="0"/>
                              </a:moveTo>
                              <a:lnTo>
                                <a:pt x="2331212" y="0"/>
                              </a:lnTo>
                            </a:path>
                          </a:pathLst>
                        </a:custGeom>
                        <a:ln w="6350">
                          <a:solidFill>
                            <a:srgbClr val="221F1F"/>
                          </a:solidFill>
                          <a:prstDash val="solid"/>
                        </a:ln>
                      </wps:spPr>
                      <wps:bodyPr wrap="square" lIns="0" tIns="0" rIns="0" bIns="0" rtlCol="0">
                        <a:prstTxWarp prst="textNoShape">
                          <a:avLst/>
                        </a:prstTxWarp>
                      </wps:bodyPr>
                    </wps:wsp>
                  </a:graphicData>
                </a:graphic>
              </wp:anchor>
            </w:drawing>
          </mc:Choice>
          <mc:Fallback>
            <w:pict>
              <v:shape id="Graphic 13" o:spid="_x0000_s1037" style="width:183.6pt;height:0.1pt;margin-top:16.55pt;margin-left:74.4pt;mso-position-horizontal-relative:page;mso-wrap-distance-bottom:0;mso-wrap-distance-left:0;mso-wrap-distance-right:0;mso-wrap-distance-top:0;mso-wrap-style:square;position:absolute;visibility:visible;v-text-anchor:top;z-index:251659264" coordsize="2331720,1270" path="m,l2331212,e" filled="f" strokecolor="#221f1f" strokeweight="0.5pt">
                <v:path arrowok="t"/>
              </v:shape>
            </w:pict>
          </mc:Fallback>
        </mc:AlternateContent>
      </w:r>
      <w:r>
        <w:rPr>
          <w:i/>
          <w:color w:val="221F1F"/>
          <w:spacing w:val="-2"/>
          <w:sz w:val="20"/>
        </w:rPr>
        <w:t>Attest:</w:t>
      </w:r>
    </w:p>
    <w:p w:rsidR="009138F9" w14:paraId="19168A3C" w14:textId="77777777">
      <w:pPr>
        <w:pStyle w:val="BodyText"/>
        <w:spacing w:before="92"/>
        <w:ind w:left="157"/>
      </w:pPr>
      <w:r>
        <w:br w:type="column"/>
      </w:r>
      <w:r>
        <w:rPr>
          <w:color w:val="221F1F"/>
        </w:rPr>
        <w:t>(S</w:t>
      </w:r>
      <w:r>
        <w:rPr>
          <w:color w:val="221F1F"/>
          <w:spacing w:val="-2"/>
        </w:rPr>
        <w:t xml:space="preserve"> </w:t>
      </w:r>
      <w:r>
        <w:rPr>
          <w:color w:val="221F1F"/>
        </w:rPr>
        <w:t>E A</w:t>
      </w:r>
      <w:r>
        <w:rPr>
          <w:color w:val="221F1F"/>
          <w:spacing w:val="-1"/>
        </w:rPr>
        <w:t xml:space="preserve"> </w:t>
      </w:r>
      <w:r>
        <w:rPr>
          <w:color w:val="221F1F"/>
          <w:spacing w:val="-5"/>
        </w:rPr>
        <w:t>L)</w:t>
      </w:r>
    </w:p>
    <w:p w:rsidR="009138F9" w14:paraId="10C1CFAE" w14:textId="77777777">
      <w:pPr>
        <w:spacing w:before="4" w:after="25"/>
        <w:rPr>
          <w:sz w:val="10"/>
        </w:rPr>
      </w:pPr>
      <w:r>
        <w:br w:type="column"/>
      </w:r>
    </w:p>
    <w:p w:rsidR="009138F9" w14:paraId="7648FC4E" w14:textId="77777777">
      <w:pPr>
        <w:pStyle w:val="BodyText"/>
        <w:spacing w:line="20" w:lineRule="exact"/>
        <w:ind w:left="1162"/>
        <w:rPr>
          <w:sz w:val="2"/>
        </w:rPr>
      </w:pPr>
      <w:r>
        <w:rPr>
          <w:noProof/>
          <w:sz w:val="2"/>
        </w:rPr>
        <mc:AlternateContent>
          <mc:Choice Requires="wpg">
            <w:drawing>
              <wp:inline distT="0" distB="0" distL="0" distR="0">
                <wp:extent cx="3590925" cy="6350"/>
                <wp:effectExtent l="9525" t="0" r="0" b="3175"/>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3590925" cy="6350"/>
                          <a:chOff x="0" y="0"/>
                          <a:chExt cx="3590925" cy="6350"/>
                        </a:xfrm>
                      </wpg:grpSpPr>
                      <wps:wsp xmlns:wps="http://schemas.microsoft.com/office/word/2010/wordprocessingShape">
                        <wps:cNvPr id="15" name="Graphic 15"/>
                        <wps:cNvSpPr/>
                        <wps:spPr>
                          <a:xfrm>
                            <a:off x="0" y="3175"/>
                            <a:ext cx="3590925" cy="1270"/>
                          </a:xfrm>
                          <a:custGeom>
                            <a:avLst/>
                            <a:gdLst/>
                            <a:rect l="l" t="t" r="r" b="b"/>
                            <a:pathLst>
                              <a:path fill="norm" w="3590925" stroke="1">
                                <a:moveTo>
                                  <a:pt x="0" y="0"/>
                                </a:moveTo>
                                <a:lnTo>
                                  <a:pt x="3590607" y="0"/>
                                </a:lnTo>
                              </a:path>
                            </a:pathLst>
                          </a:custGeom>
                          <a:ln w="6350">
                            <a:solidFill>
                              <a:srgbClr val="221F1F"/>
                            </a:solidFill>
                            <a:prstDash val="solid"/>
                          </a:ln>
                        </wps:spPr>
                        <wps:bodyPr wrap="square" lIns="0" tIns="0" rIns="0" bIns="0" rtlCol="0">
                          <a:prstTxWarp prst="textNoShape">
                            <a:avLst/>
                          </a:prstTxWarp>
                        </wps:bodyPr>
                      </wps:wsp>
                    </wpg:wgp>
                  </a:graphicData>
                </a:graphic>
              </wp:inline>
            </w:drawing>
          </mc:Choice>
          <mc:Fallback>
            <w:pict>
              <v:group id="Group 14" o:spid="_x0000_i1038" style="width:282.75pt;height:0.5pt;mso-position-horizontal-relative:char;mso-position-vertical-relative:line" coordsize="35909,63">
                <v:shape id="Graphic 15" o:spid="_x0000_s1039" style="width:35909;height:13;mso-wrap-style:square;position:absolute;top:31;visibility:visible;v-text-anchor:top" coordsize="3590925,1270" path="m,l3590607,e" filled="f" strokecolor="#221f1f" strokeweight="0.5pt">
                  <v:path arrowok="t"/>
                </v:shape>
                <w10:wrap type="none"/>
                <w10:anchorlock/>
              </v:group>
            </w:pict>
          </mc:Fallback>
        </mc:AlternateContent>
      </w:r>
    </w:p>
    <w:p w:rsidR="009138F9" w14:paraId="69044215" w14:textId="77777777">
      <w:pPr>
        <w:ind w:right="150"/>
        <w:jc w:val="right"/>
        <w:rPr>
          <w:i/>
          <w:sz w:val="20"/>
        </w:rPr>
      </w:pPr>
      <w:r>
        <w:rPr>
          <w:i/>
          <w:color w:val="221F1F"/>
          <w:spacing w:val="-2"/>
          <w:sz w:val="20"/>
        </w:rPr>
        <w:t>Recipient</w:t>
      </w:r>
    </w:p>
    <w:p w:rsidR="009138F9" w14:paraId="6368024F" w14:textId="77777777">
      <w:pPr>
        <w:pStyle w:val="BodyText"/>
        <w:spacing w:before="75"/>
        <w:rPr>
          <w:i/>
        </w:rPr>
      </w:pPr>
      <w:r>
        <w:rPr>
          <w:noProof/>
        </w:rPr>
        <mc:AlternateContent>
          <mc:Choice Requires="wps">
            <w:drawing>
              <wp:anchor distT="0" distB="0" distL="0" distR="0" simplePos="0" relativeHeight="251666432" behindDoc="1" locked="0" layoutInCell="1" allowOverlap="1">
                <wp:simplePos x="0" y="0"/>
                <wp:positionH relativeFrom="page">
                  <wp:posOffset>3648379</wp:posOffset>
                </wp:positionH>
                <wp:positionV relativeFrom="paragraph">
                  <wp:posOffset>209283</wp:posOffset>
                </wp:positionV>
                <wp:extent cx="3590925"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590925" cy="1270"/>
                        </a:xfrm>
                        <a:custGeom>
                          <a:avLst/>
                          <a:gdLst/>
                          <a:rect l="l" t="t" r="r" b="b"/>
                          <a:pathLst>
                            <a:path fill="norm" w="3590925" stroke="1">
                              <a:moveTo>
                                <a:pt x="0" y="0"/>
                              </a:moveTo>
                              <a:lnTo>
                                <a:pt x="3590607" y="0"/>
                              </a:lnTo>
                            </a:path>
                          </a:pathLst>
                        </a:custGeom>
                        <a:ln w="6350">
                          <a:solidFill>
                            <a:srgbClr val="221F1F"/>
                          </a:solidFill>
                          <a:prstDash val="solid"/>
                        </a:ln>
                      </wps:spPr>
                      <wps:bodyPr wrap="square" lIns="0" tIns="0" rIns="0" bIns="0" rtlCol="0">
                        <a:prstTxWarp prst="textNoShape">
                          <a:avLst/>
                        </a:prstTxWarp>
                      </wps:bodyPr>
                    </wps:wsp>
                  </a:graphicData>
                </a:graphic>
              </wp:anchor>
            </w:drawing>
          </mc:Choice>
          <mc:Fallback>
            <w:pict>
              <v:shape id="Graphic 16" o:spid="_x0000_s1040" style="width:282.75pt;height:0.1pt;margin-top:16.5pt;margin-left:287.25pt;mso-position-horizontal-relative:page;mso-wrap-distance-bottom:0;mso-wrap-distance-left:0;mso-wrap-distance-right:0;mso-wrap-distance-top:0;mso-wrap-style:square;position:absolute;visibility:visible;v-text-anchor:top;z-index:-251649024" coordsize="3590925,1270" path="m,l3590607,e" filled="f" strokecolor="#221f1f" strokeweight="0.5pt">
                <v:path arrowok="t"/>
                <w10:wrap type="topAndBottom"/>
              </v:shape>
            </w:pict>
          </mc:Fallback>
        </mc:AlternateContent>
      </w:r>
    </w:p>
    <w:p w:rsidR="009138F9" w14:paraId="282D7302" w14:textId="77777777">
      <w:pPr>
        <w:ind w:right="127"/>
        <w:jc w:val="right"/>
        <w:rPr>
          <w:i/>
          <w:sz w:val="20"/>
        </w:rPr>
      </w:pPr>
      <w:r>
        <w:rPr>
          <w:i/>
          <w:color w:val="221F1F"/>
          <w:spacing w:val="-4"/>
          <w:sz w:val="20"/>
        </w:rPr>
        <w:t>Date</w:t>
      </w:r>
    </w:p>
    <w:p w:rsidR="009138F9" w14:paraId="72A1D330" w14:textId="77777777">
      <w:pPr>
        <w:pStyle w:val="BodyText"/>
        <w:rPr>
          <w:i/>
        </w:rPr>
      </w:pPr>
    </w:p>
    <w:p w:rsidR="009138F9" w14:paraId="452FD2DF" w14:textId="77777777">
      <w:pPr>
        <w:pStyle w:val="BodyText"/>
        <w:spacing w:before="18"/>
        <w:rPr>
          <w:i/>
        </w:rPr>
      </w:pPr>
      <w:r>
        <w:rPr>
          <w:noProof/>
        </w:rPr>
        <mc:AlternateContent>
          <mc:Choice Requires="wps">
            <w:drawing>
              <wp:anchor distT="0" distB="0" distL="0" distR="0" simplePos="0" relativeHeight="251668480" behindDoc="1" locked="0" layoutInCell="1" allowOverlap="1">
                <wp:simplePos x="0" y="0"/>
                <wp:positionH relativeFrom="page">
                  <wp:posOffset>3648379</wp:posOffset>
                </wp:positionH>
                <wp:positionV relativeFrom="paragraph">
                  <wp:posOffset>172707</wp:posOffset>
                </wp:positionV>
                <wp:extent cx="359092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3590925" cy="1270"/>
                        </a:xfrm>
                        <a:custGeom>
                          <a:avLst/>
                          <a:gdLst/>
                          <a:rect l="l" t="t" r="r" b="b"/>
                          <a:pathLst>
                            <a:path fill="norm" w="3590925" stroke="1">
                              <a:moveTo>
                                <a:pt x="0" y="0"/>
                              </a:moveTo>
                              <a:lnTo>
                                <a:pt x="3590607" y="0"/>
                              </a:lnTo>
                            </a:path>
                          </a:pathLst>
                        </a:custGeom>
                        <a:ln w="6350">
                          <a:solidFill>
                            <a:srgbClr val="221F1F"/>
                          </a:solidFill>
                          <a:prstDash val="solid"/>
                        </a:ln>
                      </wps:spPr>
                      <wps:bodyPr wrap="square" lIns="0" tIns="0" rIns="0" bIns="0" rtlCol="0">
                        <a:prstTxWarp prst="textNoShape">
                          <a:avLst/>
                        </a:prstTxWarp>
                      </wps:bodyPr>
                    </wps:wsp>
                  </a:graphicData>
                </a:graphic>
              </wp:anchor>
            </w:drawing>
          </mc:Choice>
          <mc:Fallback>
            <w:pict>
              <v:shape id="Graphic 17" o:spid="_x0000_s1041" style="width:282.75pt;height:0.1pt;margin-top:13.6pt;margin-left:287.25pt;mso-position-horizontal-relative:page;mso-wrap-distance-bottom:0;mso-wrap-distance-left:0;mso-wrap-distance-right:0;mso-wrap-distance-top:0;mso-wrap-style:square;position:absolute;visibility:visible;v-text-anchor:top;z-index:-251646976" coordsize="3590925,1270" path="m,l3590607,e" filled="f" strokecolor="#221f1f" strokeweight="0.5pt">
                <v:path arrowok="t"/>
                <w10:wrap type="topAndBottom"/>
              </v:shape>
            </w:pict>
          </mc:Fallback>
        </mc:AlternateContent>
      </w:r>
    </w:p>
    <w:p w:rsidR="009138F9" w14:paraId="56B9875B" w14:textId="77777777">
      <w:pPr>
        <w:tabs>
          <w:tab w:val="left" w:pos="6459"/>
        </w:tabs>
        <w:ind w:left="219"/>
        <w:rPr>
          <w:rFonts w:ascii="Calibri"/>
          <w:sz w:val="20"/>
        </w:rPr>
      </w:pPr>
      <w:r>
        <w:rPr>
          <w:i/>
          <w:color w:val="221F1F"/>
          <w:spacing w:val="-2"/>
          <w:sz w:val="20"/>
        </w:rPr>
        <w:t>Title</w:t>
      </w:r>
      <w:r>
        <w:rPr>
          <w:i/>
          <w:color w:val="221F1F"/>
          <w:sz w:val="20"/>
        </w:rPr>
        <w:tab/>
      </w:r>
      <w:r>
        <w:rPr>
          <w:rFonts w:ascii="Calibri"/>
          <w:color w:val="221F1F"/>
          <w:spacing w:val="-2"/>
          <w:position w:val="2"/>
          <w:sz w:val="20"/>
        </w:rPr>
        <w:t>Title</w:t>
      </w:r>
    </w:p>
    <w:sectPr>
      <w:type w:val="continuous"/>
      <w:pgSz w:w="12240" w:h="15840"/>
      <w:pgMar w:top="580" w:right="700" w:bottom="280" w:left="620" w:header="720" w:footer="720" w:gutter="0"/>
      <w:cols w:num="3" w:space="720" w:equalWidth="0">
        <w:col w:w="742" w:space="40"/>
        <w:col w:w="982" w:space="2199"/>
        <w:col w:w="69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3A031F"/>
    <w:multiLevelType w:val="hybridMultilevel"/>
    <w:tmpl w:val="B32ACCAE"/>
    <w:lvl w:ilvl="0">
      <w:start w:val="1"/>
      <w:numFmt w:val="decimal"/>
      <w:lvlText w:val="%1."/>
      <w:lvlJc w:val="left"/>
      <w:pPr>
        <w:ind w:left="1126" w:hanging="450"/>
        <w:jc w:val="left"/>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start w:val="0"/>
      <w:numFmt w:val="bullet"/>
      <w:lvlText w:val="•"/>
      <w:lvlJc w:val="left"/>
      <w:pPr>
        <w:ind w:left="2100" w:hanging="450"/>
      </w:pPr>
      <w:rPr>
        <w:rFonts w:hint="default"/>
        <w:lang w:val="en-US" w:eastAsia="en-US" w:bidi="ar-SA"/>
      </w:rPr>
    </w:lvl>
    <w:lvl w:ilvl="2">
      <w:start w:val="0"/>
      <w:numFmt w:val="bullet"/>
      <w:lvlText w:val="•"/>
      <w:lvlJc w:val="left"/>
      <w:pPr>
        <w:ind w:left="3080" w:hanging="450"/>
      </w:pPr>
      <w:rPr>
        <w:rFonts w:hint="default"/>
        <w:lang w:val="en-US" w:eastAsia="en-US" w:bidi="ar-SA"/>
      </w:rPr>
    </w:lvl>
    <w:lvl w:ilvl="3">
      <w:start w:val="0"/>
      <w:numFmt w:val="bullet"/>
      <w:lvlText w:val="•"/>
      <w:lvlJc w:val="left"/>
      <w:pPr>
        <w:ind w:left="4060" w:hanging="450"/>
      </w:pPr>
      <w:rPr>
        <w:rFonts w:hint="default"/>
        <w:lang w:val="en-US" w:eastAsia="en-US" w:bidi="ar-SA"/>
      </w:rPr>
    </w:lvl>
    <w:lvl w:ilvl="4">
      <w:start w:val="0"/>
      <w:numFmt w:val="bullet"/>
      <w:lvlText w:val="•"/>
      <w:lvlJc w:val="left"/>
      <w:pPr>
        <w:ind w:left="5040" w:hanging="450"/>
      </w:pPr>
      <w:rPr>
        <w:rFonts w:hint="default"/>
        <w:lang w:val="en-US" w:eastAsia="en-US" w:bidi="ar-SA"/>
      </w:rPr>
    </w:lvl>
    <w:lvl w:ilvl="5">
      <w:start w:val="0"/>
      <w:numFmt w:val="bullet"/>
      <w:lvlText w:val="•"/>
      <w:lvlJc w:val="left"/>
      <w:pPr>
        <w:ind w:left="6020" w:hanging="450"/>
      </w:pPr>
      <w:rPr>
        <w:rFonts w:hint="default"/>
        <w:lang w:val="en-US" w:eastAsia="en-US" w:bidi="ar-SA"/>
      </w:rPr>
    </w:lvl>
    <w:lvl w:ilvl="6">
      <w:start w:val="0"/>
      <w:numFmt w:val="bullet"/>
      <w:lvlText w:val="•"/>
      <w:lvlJc w:val="left"/>
      <w:pPr>
        <w:ind w:left="7000" w:hanging="450"/>
      </w:pPr>
      <w:rPr>
        <w:rFonts w:hint="default"/>
        <w:lang w:val="en-US" w:eastAsia="en-US" w:bidi="ar-SA"/>
      </w:rPr>
    </w:lvl>
    <w:lvl w:ilvl="7">
      <w:start w:val="0"/>
      <w:numFmt w:val="bullet"/>
      <w:lvlText w:val="•"/>
      <w:lvlJc w:val="left"/>
      <w:pPr>
        <w:ind w:left="7980" w:hanging="450"/>
      </w:pPr>
      <w:rPr>
        <w:rFonts w:hint="default"/>
        <w:lang w:val="en-US" w:eastAsia="en-US" w:bidi="ar-SA"/>
      </w:rPr>
    </w:lvl>
    <w:lvl w:ilvl="8">
      <w:start w:val="0"/>
      <w:numFmt w:val="bullet"/>
      <w:lvlText w:val="•"/>
      <w:lvlJc w:val="left"/>
      <w:pPr>
        <w:ind w:left="8960" w:hanging="450"/>
      </w:pPr>
      <w:rPr>
        <w:rFonts w:hint="default"/>
        <w:lang w:val="en-US" w:eastAsia="en-US" w:bidi="ar-SA"/>
      </w:rPr>
    </w:lvl>
  </w:abstractNum>
  <w:abstractNum w:abstractNumId="1">
    <w:nsid w:val="52B8148B"/>
    <w:multiLevelType w:val="hybridMultilevel"/>
    <w:tmpl w:val="B6D23F0E"/>
    <w:lvl w:ilvl="0">
      <w:start w:val="1"/>
      <w:numFmt w:val="decimal"/>
      <w:lvlText w:val="%1."/>
      <w:lvlJc w:val="left"/>
      <w:pPr>
        <w:ind w:left="939" w:hanging="250"/>
        <w:jc w:val="left"/>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start w:val="0"/>
      <w:numFmt w:val="bullet"/>
      <w:lvlText w:val="•"/>
      <w:lvlJc w:val="left"/>
      <w:pPr>
        <w:ind w:left="1938" w:hanging="250"/>
      </w:pPr>
      <w:rPr>
        <w:rFonts w:hint="default"/>
        <w:lang w:val="en-US" w:eastAsia="en-US" w:bidi="ar-SA"/>
      </w:rPr>
    </w:lvl>
    <w:lvl w:ilvl="2">
      <w:start w:val="0"/>
      <w:numFmt w:val="bullet"/>
      <w:lvlText w:val="•"/>
      <w:lvlJc w:val="left"/>
      <w:pPr>
        <w:ind w:left="2936" w:hanging="250"/>
      </w:pPr>
      <w:rPr>
        <w:rFonts w:hint="default"/>
        <w:lang w:val="en-US" w:eastAsia="en-US" w:bidi="ar-SA"/>
      </w:rPr>
    </w:lvl>
    <w:lvl w:ilvl="3">
      <w:start w:val="0"/>
      <w:numFmt w:val="bullet"/>
      <w:lvlText w:val="•"/>
      <w:lvlJc w:val="left"/>
      <w:pPr>
        <w:ind w:left="3934" w:hanging="250"/>
      </w:pPr>
      <w:rPr>
        <w:rFonts w:hint="default"/>
        <w:lang w:val="en-US" w:eastAsia="en-US" w:bidi="ar-SA"/>
      </w:rPr>
    </w:lvl>
    <w:lvl w:ilvl="4">
      <w:start w:val="0"/>
      <w:numFmt w:val="bullet"/>
      <w:lvlText w:val="•"/>
      <w:lvlJc w:val="left"/>
      <w:pPr>
        <w:ind w:left="4932" w:hanging="250"/>
      </w:pPr>
      <w:rPr>
        <w:rFonts w:hint="default"/>
        <w:lang w:val="en-US" w:eastAsia="en-US" w:bidi="ar-SA"/>
      </w:rPr>
    </w:lvl>
    <w:lvl w:ilvl="5">
      <w:start w:val="0"/>
      <w:numFmt w:val="bullet"/>
      <w:lvlText w:val="•"/>
      <w:lvlJc w:val="left"/>
      <w:pPr>
        <w:ind w:left="5930" w:hanging="250"/>
      </w:pPr>
      <w:rPr>
        <w:rFonts w:hint="default"/>
        <w:lang w:val="en-US" w:eastAsia="en-US" w:bidi="ar-SA"/>
      </w:rPr>
    </w:lvl>
    <w:lvl w:ilvl="6">
      <w:start w:val="0"/>
      <w:numFmt w:val="bullet"/>
      <w:lvlText w:val="•"/>
      <w:lvlJc w:val="left"/>
      <w:pPr>
        <w:ind w:left="6928" w:hanging="250"/>
      </w:pPr>
      <w:rPr>
        <w:rFonts w:hint="default"/>
        <w:lang w:val="en-US" w:eastAsia="en-US" w:bidi="ar-SA"/>
      </w:rPr>
    </w:lvl>
    <w:lvl w:ilvl="7">
      <w:start w:val="0"/>
      <w:numFmt w:val="bullet"/>
      <w:lvlText w:val="•"/>
      <w:lvlJc w:val="left"/>
      <w:pPr>
        <w:ind w:left="7926" w:hanging="250"/>
      </w:pPr>
      <w:rPr>
        <w:rFonts w:hint="default"/>
        <w:lang w:val="en-US" w:eastAsia="en-US" w:bidi="ar-SA"/>
      </w:rPr>
    </w:lvl>
    <w:lvl w:ilvl="8">
      <w:start w:val="0"/>
      <w:numFmt w:val="bullet"/>
      <w:lvlText w:val="•"/>
      <w:lvlJc w:val="left"/>
      <w:pPr>
        <w:ind w:left="8924" w:hanging="250"/>
      </w:pPr>
      <w:rPr>
        <w:rFonts w:hint="default"/>
        <w:lang w:val="en-US" w:eastAsia="en-US" w:bidi="ar-SA"/>
      </w:rPr>
    </w:lvl>
  </w:abstractNum>
  <w:num w:numId="1" w16cid:durableId="1774092021">
    <w:abstractNumId w:val="0"/>
  </w:num>
  <w:num w:numId="2" w16cid:durableId="183619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9"/>
    <w:rsid w:val="002F790E"/>
    <w:rsid w:val="009138F9"/>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790AA"/>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91" w:right="11"/>
      <w:jc w:val="center"/>
    </w:pPr>
    <w:rPr>
      <w:b/>
      <w:bCs/>
      <w:sz w:val="24"/>
      <w:szCs w:val="24"/>
    </w:rPr>
  </w:style>
  <w:style w:type="paragraph" w:styleId="ListParagraph">
    <w:name w:val="List Paragraph"/>
    <w:basedOn w:val="Normal"/>
    <w:uiPriority w:val="1"/>
    <w:qFormat/>
    <w:pPr>
      <w:ind w:left="939" w:righ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ep.gov/" TargetMode="External" /><Relationship Id="rId5" Type="http://schemas.openxmlformats.org/officeDocument/2006/relationships/hyperlink" Target="mailto:ICRMTRequests@usd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0400-04.indd</dc:title>
  <dc:creator>Brigitte.Sumter</dc:creator>
  <cp:lastModifiedBy>Brown, Kimble - RD, MD</cp:lastModifiedBy>
  <cp:revision>2</cp:revision>
  <dcterms:created xsi:type="dcterms:W3CDTF">2024-11-14T03:27:00Z</dcterms:created>
  <dcterms:modified xsi:type="dcterms:W3CDTF">2024-11-14T03:27:00Z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Designer 6.5</vt:lpwstr>
  </property>
  <property fmtid="{D5CDD505-2E9C-101B-9397-08002B2CF9AE}" pid="4" name="LastSaved">
    <vt:filetime>2024-11-14T00:00:00Z</vt:filetime>
  </property>
  <property fmtid="{D5CDD505-2E9C-101B-9397-08002B2CF9AE}" pid="5" name="Producer">
    <vt:lpwstr>Designer 6.5</vt:lpwstr>
  </property>
</Properties>
</file>