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3E8" w:rsidP="009753E8" w14:paraId="139DFD7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2336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<v:textbox>
                  <w:txbxContent>
                    <w:p w:rsidR="0049775C" w:rsidP="0049775C" w14:paraId="2865D3A0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57477BD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40228CF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0886AA83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314821B5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3741E67C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7633F2B1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1F273B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0D4E7121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BD3B50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9753E8" w14:paraId="2F12478E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6B4FCD54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6F84F8F0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5B4EFEE7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0095DD8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Pr="0081178A" w:rsidR="00D366D2">
        <w:rPr>
          <w:rFonts w:ascii="Times New Roman" w:hAnsi="Times New Roman" w:cs="Times New Roman"/>
          <w:sz w:val="24"/>
          <w:szCs w:val="24"/>
        </w:rPr>
        <w:t>Rachelle Ragland-Greene</w:t>
      </w:r>
    </w:p>
    <w:p w:rsidR="009753E8" w:rsidRPr="009753E8" w:rsidP="009753E8" w14:paraId="10605651" w14:textId="290A418D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5ADC25D6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4AA461DD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  <w:r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1F4B38A6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RPr="009753E8" w:rsidP="009753E8" w14:paraId="23C8F838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Jamia Franklin</w:t>
      </w:r>
    </w:p>
    <w:p w:rsidR="009753E8" w:rsidRPr="009753E8" w:rsidP="009753E8" w14:paraId="6FE753D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Information Collection</w:t>
      </w:r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Pr="009753E8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9753E8" w:rsidRPr="009753E8" w:rsidP="009753E8" w14:paraId="1888FEC2" w14:textId="0849D9A2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</w:t>
      </w:r>
      <w:r w:rsidRPr="009753E8" w:rsidR="00E46824">
        <w:rPr>
          <w:rFonts w:ascii="Times New Roman" w:hAnsi="Times New Roman" w:cs="Times New Roman"/>
          <w:sz w:val="24"/>
          <w:szCs w:val="24"/>
        </w:rPr>
        <w:t>/Planning and Regulatory Affairs Office</w:t>
      </w:r>
    </w:p>
    <w:p w:rsidR="009753E8" w:rsidP="009753E8" w14:paraId="5AA2183D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1788CC1B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DA7855" w14:paraId="68F9356A" w14:textId="070CFD5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DA7855">
        <w:rPr>
          <w:rFonts w:ascii="Times New Roman" w:hAnsi="Times New Roman" w:cs="Times New Roman"/>
          <w:sz w:val="24"/>
          <w:szCs w:val="24"/>
        </w:rPr>
        <w:t>Sarah Reinhardt</w:t>
      </w:r>
    </w:p>
    <w:p w:rsidR="00DA7855" w:rsidP="00DA7855" w14:paraId="0043742A" w14:textId="5124AB04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Child Nutrition Analysis Branch</w:t>
      </w:r>
    </w:p>
    <w:p w:rsidR="00DA7855" w:rsidP="00DA7855" w14:paraId="4BE50F9B" w14:textId="7C9249D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Office of Ev</w:t>
      </w:r>
      <w:r w:rsidR="001A1CD2">
        <w:rPr>
          <w:rFonts w:ascii="Times New Roman" w:hAnsi="Times New Roman" w:cs="Times New Roman"/>
          <w:sz w:val="24"/>
          <w:szCs w:val="24"/>
        </w:rPr>
        <w:t>idence</w:t>
      </w:r>
      <w:r>
        <w:rPr>
          <w:rFonts w:ascii="Times New Roman" w:hAnsi="Times New Roman" w:cs="Times New Roman"/>
          <w:sz w:val="24"/>
          <w:szCs w:val="24"/>
        </w:rPr>
        <w:t xml:space="preserve">, Analysis, and Regulatory </w:t>
      </w:r>
      <w:r w:rsidR="001A1CD2">
        <w:rPr>
          <w:rFonts w:ascii="Times New Roman" w:hAnsi="Times New Roman" w:cs="Times New Roman"/>
          <w:sz w:val="24"/>
          <w:szCs w:val="24"/>
        </w:rPr>
        <w:t>Affairs</w:t>
      </w:r>
    </w:p>
    <w:p w:rsidR="00EE52C0" w:rsidP="00EE52C0" w14:paraId="3B83128D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2E6B8C6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EF63BCF" w14:textId="7796223E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A13924">
        <w:rPr>
          <w:rFonts w:ascii="Times New Roman" w:hAnsi="Times New Roman" w:cs="Times New Roman"/>
          <w:sz w:val="24"/>
          <w:szCs w:val="24"/>
        </w:rPr>
        <w:t>November 21,</w:t>
      </w:r>
      <w:r w:rsidR="008A4F03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EE52C0" w:rsidP="009753E8" w14:paraId="77615FB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P="00236DFB" w14:paraId="6DA208DB" w14:textId="07E00B53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FE3224">
        <w:rPr>
          <w:rFonts w:ascii="Times New Roman" w:hAnsi="Times New Roman" w:cs="Times New Roman"/>
          <w:sz w:val="24"/>
          <w:szCs w:val="24"/>
        </w:rPr>
        <w:t>change</w:t>
      </w:r>
      <w:r w:rsidR="00834420">
        <w:rPr>
          <w:rFonts w:ascii="Times New Roman" w:hAnsi="Times New Roman" w:cs="Times New Roman"/>
          <w:sz w:val="24"/>
          <w:szCs w:val="24"/>
        </w:rPr>
        <w:t xml:space="preserve"> in</w:t>
      </w:r>
      <w:r w:rsidR="00FE3224">
        <w:rPr>
          <w:rFonts w:ascii="Times New Roman" w:hAnsi="Times New Roman" w:cs="Times New Roman"/>
          <w:sz w:val="24"/>
          <w:szCs w:val="24"/>
        </w:rPr>
        <w:t xml:space="preserve"> </w:t>
      </w:r>
      <w:r w:rsidR="00833574">
        <w:rPr>
          <w:rFonts w:ascii="Times New Roman" w:hAnsi="Times New Roman" w:cs="Times New Roman"/>
          <w:sz w:val="24"/>
          <w:szCs w:val="24"/>
        </w:rPr>
        <w:t>survey content</w:t>
      </w:r>
      <w:r w:rsidR="00236DFB">
        <w:rPr>
          <w:rFonts w:ascii="Times New Roman" w:hAnsi="Times New Roman" w:cs="Times New Roman"/>
          <w:sz w:val="24"/>
          <w:szCs w:val="24"/>
        </w:rPr>
        <w:t xml:space="preserve"> approved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6D9">
        <w:rPr>
          <w:rFonts w:ascii="Times New Roman" w:hAnsi="Times New Roman" w:cs="Times New Roman"/>
          <w:sz w:val="24"/>
          <w:szCs w:val="24"/>
        </w:rPr>
        <w:t>under</w:t>
      </w:r>
      <w:r w:rsidRPr="00EE52C0">
        <w:rPr>
          <w:rFonts w:ascii="Times New Roman" w:hAnsi="Times New Roman" w:cs="Times New Roman"/>
          <w:sz w:val="24"/>
          <w:szCs w:val="24"/>
        </w:rPr>
        <w:t xml:space="preserve"> OMB Control No: 0584-0</w:t>
      </w:r>
      <w:r w:rsidR="007C5449">
        <w:rPr>
          <w:rFonts w:ascii="Times New Roman" w:hAnsi="Times New Roman" w:cs="Times New Roman"/>
          <w:sz w:val="24"/>
          <w:szCs w:val="24"/>
        </w:rPr>
        <w:t>6</w:t>
      </w:r>
      <w:r w:rsidR="00C13731">
        <w:rPr>
          <w:rFonts w:ascii="Times New Roman" w:hAnsi="Times New Roman" w:cs="Times New Roman"/>
          <w:sz w:val="24"/>
          <w:szCs w:val="24"/>
        </w:rPr>
        <w:t>89</w:t>
      </w:r>
      <w:r w:rsidR="007148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8DC">
        <w:rPr>
          <w:rFonts w:ascii="Times New Roman" w:hAnsi="Times New Roman" w:cs="Times New Roman"/>
          <w:sz w:val="24"/>
          <w:szCs w:val="24"/>
        </w:rPr>
        <w:t>“</w:t>
      </w:r>
      <w:r w:rsidRPr="007148DC" w:rsidR="007148DC">
        <w:rPr>
          <w:rFonts w:ascii="Times New Roman" w:hAnsi="Times New Roman" w:cs="Times New Roman"/>
          <w:sz w:val="24"/>
          <w:szCs w:val="24"/>
        </w:rPr>
        <w:t>2023 Pulse Survey: Operational Challenges in Child Nutrition Programs</w:t>
      </w:r>
      <w:r w:rsidR="007148DC">
        <w:rPr>
          <w:rFonts w:ascii="Times New Roman" w:hAnsi="Times New Roman" w:cs="Times New Roman"/>
          <w:sz w:val="24"/>
          <w:szCs w:val="24"/>
        </w:rPr>
        <w:t>.”</w:t>
      </w:r>
    </w:p>
    <w:p w:rsidR="009753E8" w:rsidP="009753E8" w14:paraId="7C3AB2DD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16D2D" w:rsidP="00236DFB" w14:paraId="72ECCB7B" w14:textId="23AF048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>The Food and Nutrition Service (FNS) is requesting non-substantive change</w:t>
      </w:r>
      <w:r w:rsidR="007916DB">
        <w:rPr>
          <w:rFonts w:ascii="Times New Roman" w:hAnsi="Times New Roman" w:cs="Times New Roman"/>
          <w:sz w:val="24"/>
          <w:szCs w:val="24"/>
        </w:rPr>
        <w:t>s</w:t>
      </w:r>
      <w:r w:rsidRPr="00236DFB">
        <w:rPr>
          <w:rFonts w:ascii="Times New Roman" w:hAnsi="Times New Roman" w:cs="Times New Roman"/>
          <w:sz w:val="24"/>
          <w:szCs w:val="24"/>
        </w:rPr>
        <w:t xml:space="preserve"> to the </w:t>
      </w:r>
      <w:r w:rsidRPr="00EB11F3" w:rsidR="00EB11F3">
        <w:rPr>
          <w:rFonts w:ascii="Times New Roman" w:hAnsi="Times New Roman" w:cs="Times New Roman"/>
          <w:sz w:val="24"/>
          <w:szCs w:val="24"/>
        </w:rPr>
        <w:t>Pulse Survey: Operational Challenges in Child Nutrition Programs</w:t>
      </w:r>
      <w:r w:rsidR="00EB11F3">
        <w:rPr>
          <w:rFonts w:ascii="Times New Roman" w:hAnsi="Times New Roman" w:cs="Times New Roman"/>
          <w:sz w:val="24"/>
          <w:szCs w:val="24"/>
        </w:rPr>
        <w:t xml:space="preserve">, </w:t>
      </w:r>
      <w:r w:rsidRPr="00236DFB">
        <w:rPr>
          <w:rFonts w:ascii="Times New Roman" w:hAnsi="Times New Roman" w:cs="Times New Roman"/>
          <w:sz w:val="24"/>
          <w:szCs w:val="24"/>
        </w:rPr>
        <w:t>approved under OMB Control No. 0584-0</w:t>
      </w:r>
      <w:r>
        <w:rPr>
          <w:rFonts w:ascii="Times New Roman" w:hAnsi="Times New Roman" w:cs="Times New Roman"/>
          <w:sz w:val="24"/>
          <w:szCs w:val="24"/>
        </w:rPr>
        <w:t>6</w:t>
      </w:r>
      <w:r w:rsidR="007148DC">
        <w:rPr>
          <w:rFonts w:ascii="Times New Roman" w:hAnsi="Times New Roman" w:cs="Times New Roman"/>
          <w:sz w:val="24"/>
          <w:szCs w:val="24"/>
        </w:rPr>
        <w:t>89</w:t>
      </w:r>
      <w:r w:rsidRPr="00236DFB">
        <w:rPr>
          <w:rFonts w:ascii="Times New Roman" w:hAnsi="Times New Roman" w:cs="Times New Roman"/>
          <w:sz w:val="24"/>
          <w:szCs w:val="24"/>
        </w:rPr>
        <w:t xml:space="preserve">; expiration date of </w:t>
      </w:r>
      <w:r w:rsidR="00EF3F93">
        <w:rPr>
          <w:rFonts w:ascii="Times New Roman" w:hAnsi="Times New Roman" w:cs="Times New Roman"/>
          <w:sz w:val="24"/>
          <w:szCs w:val="24"/>
        </w:rPr>
        <w:t>December 31</w:t>
      </w:r>
      <w:r w:rsidRPr="00236DFB">
        <w:rPr>
          <w:rFonts w:ascii="Times New Roman" w:hAnsi="Times New Roman" w:cs="Times New Roman"/>
          <w:sz w:val="24"/>
          <w:szCs w:val="24"/>
        </w:rPr>
        <w:t>, 202</w:t>
      </w:r>
      <w:r w:rsidR="00EF3F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34AB">
        <w:rPr>
          <w:rFonts w:ascii="Times New Roman" w:hAnsi="Times New Roman" w:cs="Times New Roman"/>
          <w:sz w:val="24"/>
          <w:szCs w:val="24"/>
        </w:rPr>
        <w:t>Through this memorandum, we are requesting approval</w:t>
      </w:r>
      <w:r w:rsidR="00491D33">
        <w:rPr>
          <w:rFonts w:ascii="Times New Roman" w:hAnsi="Times New Roman" w:cs="Times New Roman"/>
          <w:sz w:val="24"/>
          <w:szCs w:val="24"/>
        </w:rPr>
        <w:t xml:space="preserve"> for the following </w:t>
      </w:r>
      <w:r w:rsidR="00A10DD6">
        <w:rPr>
          <w:rFonts w:ascii="Times New Roman" w:hAnsi="Times New Roman" w:cs="Times New Roman"/>
          <w:sz w:val="24"/>
          <w:szCs w:val="24"/>
        </w:rPr>
        <w:t>non-</w:t>
      </w:r>
      <w:r w:rsidR="00491D33">
        <w:rPr>
          <w:rFonts w:ascii="Times New Roman" w:hAnsi="Times New Roman" w:cs="Times New Roman"/>
          <w:sz w:val="24"/>
          <w:szCs w:val="24"/>
        </w:rPr>
        <w:t>substantive changes</w:t>
      </w:r>
      <w:r w:rsidR="00910C48">
        <w:rPr>
          <w:rFonts w:ascii="Times New Roman" w:hAnsi="Times New Roman" w:cs="Times New Roman"/>
          <w:sz w:val="24"/>
          <w:szCs w:val="24"/>
        </w:rPr>
        <w:t xml:space="preserve"> to</w:t>
      </w:r>
      <w:r w:rsidR="00A10DD6">
        <w:rPr>
          <w:rFonts w:ascii="Times New Roman" w:hAnsi="Times New Roman" w:cs="Times New Roman"/>
          <w:sz w:val="24"/>
          <w:szCs w:val="24"/>
        </w:rPr>
        <w:t xml:space="preserve"> the</w:t>
      </w:r>
      <w:r w:rsidR="00910C48">
        <w:rPr>
          <w:rFonts w:ascii="Times New Roman" w:hAnsi="Times New Roman" w:cs="Times New Roman"/>
          <w:sz w:val="24"/>
          <w:szCs w:val="24"/>
        </w:rPr>
        <w:t xml:space="preserve"> </w:t>
      </w:r>
      <w:r w:rsidR="00EF3F93">
        <w:rPr>
          <w:rFonts w:ascii="Times New Roman" w:hAnsi="Times New Roman" w:cs="Times New Roman"/>
          <w:sz w:val="24"/>
          <w:szCs w:val="24"/>
        </w:rPr>
        <w:t>survey content</w:t>
      </w:r>
      <w:r w:rsidR="00491D33">
        <w:rPr>
          <w:rFonts w:ascii="Times New Roman" w:hAnsi="Times New Roman" w:cs="Times New Roman"/>
          <w:sz w:val="24"/>
          <w:szCs w:val="24"/>
        </w:rPr>
        <w:t>:</w:t>
      </w:r>
      <w:r w:rsidR="00B73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D2D" w:rsidP="00236DFB" w14:paraId="01472FFD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16D2D" w:rsidRPr="00C47F6A" w:rsidP="00910C48" w14:paraId="2308AB98" w14:textId="0A38454B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b/>
          <w:bCs/>
          <w:szCs w:val="24"/>
        </w:rPr>
      </w:pPr>
      <w:r w:rsidRPr="00C47F6A">
        <w:rPr>
          <w:rFonts w:ascii="Times New Roman" w:hAnsi="Times New Roman"/>
          <w:b/>
          <w:bCs/>
          <w:szCs w:val="24"/>
        </w:rPr>
        <w:t>Update dates to reflect current school year and information collec</w:t>
      </w:r>
      <w:r w:rsidRPr="00C47F6A" w:rsidR="00F359D5">
        <w:rPr>
          <w:rFonts w:ascii="Times New Roman" w:hAnsi="Times New Roman"/>
          <w:b/>
          <w:bCs/>
          <w:szCs w:val="24"/>
        </w:rPr>
        <w:t>tion needs.</w:t>
      </w:r>
    </w:p>
    <w:p w:rsidR="00D84E4F" w:rsidRPr="00C47F6A" w:rsidP="00910C48" w14:paraId="1EAB9FEB" w14:textId="0FFD99A5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b/>
          <w:bCs/>
          <w:szCs w:val="24"/>
        </w:rPr>
      </w:pPr>
      <w:r w:rsidRPr="00C47F6A">
        <w:rPr>
          <w:rFonts w:ascii="Times New Roman" w:hAnsi="Times New Roman"/>
          <w:b/>
          <w:bCs/>
          <w:szCs w:val="24"/>
        </w:rPr>
        <w:t>Remove questions response options that did not produce high-quality data.</w:t>
      </w:r>
    </w:p>
    <w:p w:rsidR="00B33B43" w:rsidRPr="00C47F6A" w:rsidP="00910C48" w14:paraId="3922B41B" w14:textId="0932E72C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b/>
          <w:bCs/>
          <w:szCs w:val="24"/>
        </w:rPr>
      </w:pPr>
      <w:r w:rsidRPr="00C47F6A">
        <w:rPr>
          <w:rFonts w:ascii="Times New Roman" w:hAnsi="Times New Roman"/>
          <w:b/>
          <w:bCs/>
          <w:szCs w:val="24"/>
        </w:rPr>
        <w:t>Remove questions that are no longer needed for information collection purposes.</w:t>
      </w:r>
    </w:p>
    <w:p w:rsidR="003113DA" w:rsidRPr="00C47F6A" w:rsidP="00910C48" w14:paraId="036434B6" w14:textId="2007D7BD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b/>
          <w:bCs/>
          <w:szCs w:val="24"/>
        </w:rPr>
      </w:pPr>
      <w:r w:rsidRPr="00C47F6A">
        <w:rPr>
          <w:rFonts w:ascii="Times New Roman" w:hAnsi="Times New Roman"/>
          <w:b/>
          <w:bCs/>
          <w:szCs w:val="24"/>
        </w:rPr>
        <w:t>Add questions and responses based on FNS Child Nutrition Program feedback</w:t>
      </w:r>
      <w:r w:rsidRPr="00C47F6A" w:rsidR="006A5499">
        <w:rPr>
          <w:rFonts w:ascii="Times New Roman" w:hAnsi="Times New Roman"/>
          <w:b/>
          <w:bCs/>
          <w:szCs w:val="24"/>
        </w:rPr>
        <w:t>.</w:t>
      </w:r>
    </w:p>
    <w:p w:rsidR="00F359D5" w:rsidRPr="00F359D5" w:rsidP="00F359D5" w14:paraId="7C2A21B1" w14:textId="77777777">
      <w:pPr>
        <w:ind w:right="-274"/>
        <w:rPr>
          <w:rFonts w:ascii="Times New Roman" w:hAnsi="Times New Roman"/>
          <w:sz w:val="24"/>
          <w:szCs w:val="24"/>
        </w:rPr>
      </w:pPr>
    </w:p>
    <w:p w:rsidR="00D5785F" w:rsidP="00D5785F" w14:paraId="4E41E933" w14:textId="142E666C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changes do not</w:t>
      </w:r>
      <w:r w:rsidRPr="00236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ask respondents</w:t>
      </w:r>
      <w:r w:rsidRPr="00236DFB">
        <w:rPr>
          <w:rFonts w:ascii="Times New Roman" w:hAnsi="Times New Roman" w:cs="Times New Roman"/>
          <w:sz w:val="24"/>
          <w:szCs w:val="24"/>
        </w:rPr>
        <w:t xml:space="preserve"> to submit any new or additional documentation to FNS. The estimated time </w:t>
      </w:r>
      <w:r>
        <w:rPr>
          <w:rFonts w:ascii="Times New Roman" w:hAnsi="Times New Roman" w:cs="Times New Roman"/>
          <w:sz w:val="24"/>
          <w:szCs w:val="24"/>
        </w:rPr>
        <w:t>for respondents to</w:t>
      </w:r>
      <w:r w:rsidRPr="00236DFB">
        <w:rPr>
          <w:rFonts w:ascii="Times New Roman" w:hAnsi="Times New Roman" w:cs="Times New Roman"/>
          <w:sz w:val="24"/>
          <w:szCs w:val="24"/>
        </w:rPr>
        <w:t xml:space="preserve"> complete the </w:t>
      </w:r>
      <w:r>
        <w:rPr>
          <w:rFonts w:ascii="Times New Roman" w:hAnsi="Times New Roman" w:cs="Times New Roman"/>
          <w:sz w:val="24"/>
          <w:szCs w:val="24"/>
        </w:rPr>
        <w:t xml:space="preserve">survey, as well as the estimated time for State agencies to communicate instructions to respondents, is </w:t>
      </w:r>
      <w:r w:rsidRPr="00236DFB">
        <w:rPr>
          <w:rFonts w:ascii="Times New Roman" w:hAnsi="Times New Roman" w:cs="Times New Roman"/>
          <w:sz w:val="24"/>
          <w:szCs w:val="24"/>
        </w:rPr>
        <w:t>not impacted by th</w:t>
      </w:r>
      <w:r>
        <w:rPr>
          <w:rFonts w:ascii="Times New Roman" w:hAnsi="Times New Roman" w:cs="Times New Roman"/>
          <w:sz w:val="24"/>
          <w:szCs w:val="24"/>
        </w:rPr>
        <w:t>ese</w:t>
      </w:r>
      <w:r w:rsidRPr="00236DFB">
        <w:rPr>
          <w:rFonts w:ascii="Times New Roman" w:hAnsi="Times New Roman" w:cs="Times New Roman"/>
          <w:sz w:val="24"/>
          <w:szCs w:val="24"/>
        </w:rPr>
        <w:t xml:space="preserve"> change</w:t>
      </w:r>
      <w:r>
        <w:rPr>
          <w:rFonts w:ascii="Times New Roman" w:hAnsi="Times New Roman" w:cs="Times New Roman"/>
          <w:sz w:val="24"/>
          <w:szCs w:val="24"/>
        </w:rPr>
        <w:t>s</w:t>
      </w:r>
      <w:r w:rsidR="001249B3">
        <w:rPr>
          <w:rFonts w:ascii="Times New Roman" w:hAnsi="Times New Roman" w:cs="Times New Roman"/>
          <w:sz w:val="24"/>
          <w:szCs w:val="24"/>
        </w:rPr>
        <w:t>. As with the previous survey, FNS estimates it will take each respondent approximately 20 minutes to complete.</w:t>
      </w:r>
    </w:p>
    <w:p w:rsidR="00793EA9" w:rsidP="00236DFB" w14:paraId="54E9E1D5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4565C6" w:rsidP="00236DFB" w14:paraId="0BEC93A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b/>
          <w:bCs/>
          <w:sz w:val="24"/>
          <w:szCs w:val="24"/>
        </w:rPr>
      </w:pPr>
      <w:r w:rsidRPr="00584D9D">
        <w:rPr>
          <w:rFonts w:ascii="Times New Roman" w:hAnsi="Times New Roman" w:cs="Times New Roman"/>
          <w:b/>
          <w:bCs/>
          <w:sz w:val="24"/>
          <w:szCs w:val="24"/>
        </w:rPr>
        <w:t>Change #1:</w:t>
      </w:r>
      <w:r w:rsidRPr="00F359D5" w:rsidR="00F359D5">
        <w:t xml:space="preserve"> </w:t>
      </w:r>
      <w:r w:rsidRPr="00F359D5" w:rsidR="00F359D5">
        <w:rPr>
          <w:rFonts w:ascii="Times New Roman" w:hAnsi="Times New Roman" w:cs="Times New Roman"/>
          <w:b/>
          <w:bCs/>
          <w:sz w:val="24"/>
          <w:szCs w:val="24"/>
        </w:rPr>
        <w:t>Update dates to reflect current school year and information collection needs.</w:t>
      </w:r>
    </w:p>
    <w:p w:rsidR="004565C6" w:rsidP="00236DFB" w14:paraId="619BA133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b/>
          <w:bCs/>
          <w:sz w:val="24"/>
          <w:szCs w:val="24"/>
        </w:rPr>
      </w:pPr>
    </w:p>
    <w:p w:rsidR="003113DA" w:rsidP="00236DFB" w14:paraId="2B89963A" w14:textId="5E311545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5E5033">
        <w:rPr>
          <w:rFonts w:ascii="Times New Roman" w:hAnsi="Times New Roman" w:cs="Times New Roman"/>
          <w:sz w:val="24"/>
          <w:szCs w:val="24"/>
        </w:rPr>
        <w:t>This primarily involved updating references to the prior school year (SY 2023-2024) to reflect the current school year (SY 2024-2025).</w:t>
      </w:r>
      <w:r>
        <w:rPr>
          <w:rFonts w:ascii="Times New Roman" w:hAnsi="Times New Roman" w:cs="Times New Roman"/>
          <w:sz w:val="24"/>
          <w:szCs w:val="24"/>
        </w:rPr>
        <w:t xml:space="preserve"> In some cases, reference</w:t>
      </w:r>
      <w:r w:rsidR="000233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the previous school year at the time of the survey (SY 2022-2023) have been updated to </w:t>
      </w:r>
      <w:r w:rsidR="000233B6"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 xml:space="preserve"> the previous school year at the ti</w:t>
      </w:r>
      <w:r w:rsidR="001249B3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of the forthcoming survey (SY 2023-2024)</w:t>
      </w:r>
      <w:r w:rsidR="00114418">
        <w:rPr>
          <w:rFonts w:ascii="Times New Roman" w:hAnsi="Times New Roman" w:cs="Times New Roman"/>
          <w:sz w:val="24"/>
          <w:szCs w:val="24"/>
        </w:rPr>
        <w:t>.</w:t>
      </w:r>
      <w:r w:rsidR="00C77C38">
        <w:rPr>
          <w:rFonts w:ascii="Times New Roman" w:hAnsi="Times New Roman" w:cs="Times New Roman"/>
          <w:sz w:val="24"/>
          <w:szCs w:val="24"/>
        </w:rPr>
        <w:t xml:space="preserve"> This applies to all questions with dates.</w:t>
      </w:r>
    </w:p>
    <w:p w:rsidR="003113DA" w:rsidP="00236DFB" w14:paraId="5854ED7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4565C6" w:rsidP="00F359D5" w14:paraId="1324FE05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584D9D">
        <w:rPr>
          <w:rFonts w:ascii="Times New Roman" w:hAnsi="Times New Roman" w:cs="Times New Roman"/>
          <w:b/>
          <w:bCs/>
          <w:sz w:val="24"/>
          <w:szCs w:val="24"/>
        </w:rPr>
        <w:t xml:space="preserve">Change #2: </w:t>
      </w:r>
      <w:r w:rsidR="00F359D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359D5" w:rsidR="00F359D5">
        <w:rPr>
          <w:rFonts w:ascii="Times New Roman" w:hAnsi="Times New Roman" w:cs="Times New Roman"/>
          <w:b/>
          <w:bCs/>
          <w:sz w:val="24"/>
          <w:szCs w:val="24"/>
        </w:rPr>
        <w:t>emove questions response options that did not produce high-quality data</w:t>
      </w:r>
      <w:r w:rsidR="00F359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5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5C6" w:rsidP="00F359D5" w14:paraId="4B97D623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195BF0" w:rsidP="00F359D5" w14:paraId="37ECE9CB" w14:textId="2731240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question responses were removed because they did not yield useful data, or the data they </w:t>
      </w:r>
      <w:r w:rsidR="00BE06B6">
        <w:rPr>
          <w:rFonts w:ascii="Times New Roman" w:hAnsi="Times New Roman" w:cs="Times New Roman"/>
          <w:sz w:val="24"/>
          <w:szCs w:val="24"/>
        </w:rPr>
        <w:t xml:space="preserve">did </w:t>
      </w:r>
      <w:r>
        <w:rPr>
          <w:rFonts w:ascii="Times New Roman" w:hAnsi="Times New Roman" w:cs="Times New Roman"/>
          <w:sz w:val="24"/>
          <w:szCs w:val="24"/>
        </w:rPr>
        <w:t xml:space="preserve">yield proved </w:t>
      </w:r>
      <w:r w:rsidR="00D06CE9">
        <w:rPr>
          <w:rFonts w:ascii="Times New Roman" w:hAnsi="Times New Roman" w:cs="Times New Roman"/>
          <w:sz w:val="24"/>
          <w:szCs w:val="24"/>
        </w:rPr>
        <w:t>unreliable</w:t>
      </w:r>
      <w:r>
        <w:rPr>
          <w:rFonts w:ascii="Times New Roman" w:hAnsi="Times New Roman" w:cs="Times New Roman"/>
          <w:sz w:val="24"/>
          <w:szCs w:val="24"/>
        </w:rPr>
        <w:t xml:space="preserve"> and could not be validated. </w:t>
      </w:r>
      <w:r w:rsidR="00C77C38">
        <w:rPr>
          <w:rFonts w:ascii="Times New Roman" w:hAnsi="Times New Roman" w:cs="Times New Roman"/>
          <w:sz w:val="24"/>
          <w:szCs w:val="24"/>
        </w:rPr>
        <w:t>This applies to questions 2.b and 2.d in the original survey.</w:t>
      </w:r>
    </w:p>
    <w:p w:rsidR="00236BCE" w:rsidP="00236BCE" w14:paraId="16D1EBA3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A4F03" w:rsidP="00236BCE" w14:paraId="0E498C5B" w14:textId="67343468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584D9D">
        <w:rPr>
          <w:rFonts w:ascii="Times New Roman" w:hAnsi="Times New Roman" w:cs="Times New Roman"/>
          <w:b/>
          <w:bCs/>
          <w:sz w:val="24"/>
          <w:szCs w:val="24"/>
        </w:rPr>
        <w:t xml:space="preserve">Change #3: </w:t>
      </w:r>
      <w:r w:rsidRPr="00D10B92" w:rsidR="00D10B92">
        <w:rPr>
          <w:rFonts w:ascii="Times New Roman" w:hAnsi="Times New Roman" w:cs="Times New Roman"/>
          <w:b/>
          <w:bCs/>
          <w:sz w:val="24"/>
          <w:szCs w:val="24"/>
        </w:rPr>
        <w:t>Remove questions that are no longer needed for information collection purposes.</w:t>
      </w:r>
    </w:p>
    <w:p w:rsidR="008A4F03" w:rsidP="00236BCE" w14:paraId="369A451E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6F11D0" w:rsidP="006F11D0" w14:paraId="3AA3396B" w14:textId="645F0A4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61157C">
        <w:rPr>
          <w:rFonts w:ascii="Times New Roman" w:hAnsi="Times New Roman" w:cs="Times New Roman"/>
          <w:sz w:val="24"/>
          <w:szCs w:val="24"/>
        </w:rPr>
        <w:t>These questions were removed because FNS either felt the data collected in p</w:t>
      </w:r>
      <w:r w:rsidR="008A750D">
        <w:rPr>
          <w:rFonts w:ascii="Times New Roman" w:hAnsi="Times New Roman" w:cs="Times New Roman"/>
          <w:sz w:val="24"/>
          <w:szCs w:val="24"/>
        </w:rPr>
        <w:t>revious</w:t>
      </w:r>
      <w:r w:rsidRPr="0061157C">
        <w:rPr>
          <w:rFonts w:ascii="Times New Roman" w:hAnsi="Times New Roman" w:cs="Times New Roman"/>
          <w:sz w:val="24"/>
          <w:szCs w:val="24"/>
        </w:rPr>
        <w:t xml:space="preserve"> surveys was sufficient or the value of new data was not great enough to justify the burden of response. Topics addressed in removed questions include </w:t>
      </w:r>
      <w:r w:rsidR="00F52B71">
        <w:rPr>
          <w:rFonts w:ascii="Times New Roman" w:hAnsi="Times New Roman" w:cs="Times New Roman"/>
          <w:sz w:val="24"/>
          <w:szCs w:val="24"/>
        </w:rPr>
        <w:t xml:space="preserve">estimated percentage change in food costs, labor costs, and student participation; </w:t>
      </w:r>
      <w:r w:rsidR="00661641">
        <w:rPr>
          <w:rFonts w:ascii="Times New Roman" w:hAnsi="Times New Roman" w:cs="Times New Roman"/>
          <w:sz w:val="24"/>
          <w:szCs w:val="24"/>
        </w:rPr>
        <w:t xml:space="preserve">extent of incomplete orders with missing or substituted items; vendor participation in school food service; food distributors and forecasting; </w:t>
      </w:r>
      <w:r w:rsidR="004565C6">
        <w:rPr>
          <w:rFonts w:ascii="Times New Roman" w:hAnsi="Times New Roman" w:cs="Times New Roman"/>
          <w:sz w:val="24"/>
          <w:szCs w:val="24"/>
        </w:rPr>
        <w:t>and</w:t>
      </w:r>
      <w:r w:rsidR="008A750D">
        <w:rPr>
          <w:rFonts w:ascii="Times New Roman" w:hAnsi="Times New Roman" w:cs="Times New Roman"/>
          <w:sz w:val="24"/>
          <w:szCs w:val="24"/>
        </w:rPr>
        <w:t xml:space="preserve"> </w:t>
      </w:r>
      <w:r w:rsidR="004565C6">
        <w:rPr>
          <w:rFonts w:ascii="Times New Roman" w:hAnsi="Times New Roman" w:cs="Times New Roman"/>
          <w:sz w:val="24"/>
          <w:szCs w:val="24"/>
        </w:rPr>
        <w:t>Supply</w:t>
      </w:r>
      <w:r w:rsidR="00661641">
        <w:rPr>
          <w:rFonts w:ascii="Times New Roman" w:hAnsi="Times New Roman" w:cs="Times New Roman"/>
          <w:sz w:val="24"/>
          <w:szCs w:val="24"/>
        </w:rPr>
        <w:t xml:space="preserve"> Chain Assistance funds</w:t>
      </w:r>
      <w:r w:rsidR="004565C6">
        <w:rPr>
          <w:rFonts w:ascii="Times New Roman" w:hAnsi="Times New Roman" w:cs="Times New Roman"/>
          <w:sz w:val="24"/>
          <w:szCs w:val="24"/>
        </w:rPr>
        <w:t>.</w:t>
      </w:r>
      <w:r w:rsidR="00C77C38">
        <w:rPr>
          <w:rFonts w:ascii="Times New Roman" w:hAnsi="Times New Roman" w:cs="Times New Roman"/>
          <w:sz w:val="24"/>
          <w:szCs w:val="24"/>
        </w:rPr>
        <w:t xml:space="preserve"> This applies to questions 4, </w:t>
      </w:r>
      <w:r w:rsidR="00C614BA">
        <w:rPr>
          <w:rFonts w:ascii="Times New Roman" w:hAnsi="Times New Roman" w:cs="Times New Roman"/>
          <w:sz w:val="24"/>
          <w:szCs w:val="24"/>
        </w:rPr>
        <w:t>11, 13, 15, 17-20, and 25-28 in the original survey.</w:t>
      </w:r>
    </w:p>
    <w:p w:rsidR="00236BCE" w:rsidP="00236BCE" w14:paraId="17FD530F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FA7446" w:rsidP="00D307D4" w14:paraId="6C2FAA67" w14:textId="2726561A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584D9D">
        <w:rPr>
          <w:rFonts w:ascii="Times New Roman" w:hAnsi="Times New Roman" w:cs="Times New Roman"/>
          <w:b/>
          <w:bCs/>
          <w:sz w:val="24"/>
          <w:szCs w:val="24"/>
        </w:rPr>
        <w:t>Change #</w:t>
      </w:r>
      <w:r w:rsidR="00D84E4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84D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307D4" w:rsidR="00D307D4">
        <w:rPr>
          <w:rFonts w:ascii="Times New Roman" w:hAnsi="Times New Roman" w:cs="Times New Roman"/>
          <w:b/>
          <w:bCs/>
          <w:sz w:val="24"/>
          <w:szCs w:val="24"/>
        </w:rPr>
        <w:t>Add questions and responses based on FNS Child Nutrition Program feedback.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7D4" w:rsidRPr="00236DFB" w:rsidP="00D307D4" w14:paraId="14ADE58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A300F" w:rsidP="00D307D4" w14:paraId="3DA1DCCF" w14:textId="56369C4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and response options were added to address current data collection needs, as recommended by </w:t>
      </w:r>
      <w:r w:rsidR="007A0BA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FNS Child Nutrition Program </w:t>
      </w:r>
      <w:r w:rsidR="007A0BA6">
        <w:rPr>
          <w:rFonts w:ascii="Times New Roman" w:hAnsi="Times New Roman" w:cs="Times New Roman"/>
          <w:sz w:val="24"/>
          <w:szCs w:val="24"/>
        </w:rPr>
        <w:t>office. Topics addressed in new questions include exceptions to the newly enacted Buy American provision</w:t>
      </w:r>
      <w:r w:rsidR="0083024C">
        <w:rPr>
          <w:rFonts w:ascii="Times New Roman" w:hAnsi="Times New Roman" w:cs="Times New Roman"/>
          <w:sz w:val="24"/>
          <w:szCs w:val="24"/>
        </w:rPr>
        <w:t xml:space="preserve">, including both the food product for which an exception was requested, and </w:t>
      </w:r>
      <w:r w:rsidR="00114418">
        <w:rPr>
          <w:rFonts w:ascii="Times New Roman" w:hAnsi="Times New Roman" w:cs="Times New Roman"/>
          <w:sz w:val="24"/>
          <w:szCs w:val="24"/>
        </w:rPr>
        <w:t xml:space="preserve">the reason an exception was requested for that food product. Although these questions are new to this survey vehicle, they do not require pretesting or clearance, as they were </w:t>
      </w:r>
      <w:r w:rsidR="003C523E">
        <w:rPr>
          <w:rFonts w:ascii="Times New Roman" w:hAnsi="Times New Roman" w:cs="Times New Roman"/>
          <w:sz w:val="24"/>
          <w:szCs w:val="24"/>
        </w:rPr>
        <w:t>pulled from the School Meal Operations Study (OMB Clearance 0584-0607</w:t>
      </w:r>
      <w:r w:rsidR="005D180C">
        <w:rPr>
          <w:rFonts w:ascii="Times New Roman" w:hAnsi="Times New Roman" w:cs="Times New Roman"/>
          <w:sz w:val="24"/>
          <w:szCs w:val="24"/>
        </w:rPr>
        <w:t xml:space="preserve">) </w:t>
      </w:r>
      <w:r w:rsidR="00704F56">
        <w:rPr>
          <w:rFonts w:ascii="Times New Roman" w:hAnsi="Times New Roman" w:cs="Times New Roman"/>
          <w:sz w:val="24"/>
          <w:szCs w:val="24"/>
        </w:rPr>
        <w:t>in the State Agency Child Nutrition Director Survey (School Year 2023-2024).</w:t>
      </w:r>
      <w:r w:rsidR="00C614BA">
        <w:rPr>
          <w:rFonts w:ascii="Times New Roman" w:hAnsi="Times New Roman" w:cs="Times New Roman"/>
          <w:sz w:val="24"/>
          <w:szCs w:val="24"/>
        </w:rPr>
        <w:t xml:space="preserve"> This applies to questions 18-24, 26.d, 26.f, and 26.i in the updated survey.</w:t>
      </w:r>
    </w:p>
    <w:p w:rsidR="009A300F" w:rsidP="00D307D4" w14:paraId="01CB70A4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C77C38" w:rsidP="00D307D4" w14:paraId="5ABD9DAB" w14:textId="611AFBE5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Changes were made </w:t>
      </w:r>
      <w:r w:rsidR="008F543B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A20CF7">
        <w:rPr>
          <w:rFonts w:ascii="Times New Roman" w:hAnsi="Times New Roman" w:cs="Times New Roman"/>
          <w:sz w:val="24"/>
          <w:szCs w:val="24"/>
        </w:rPr>
        <w:t>Appendix B_2023 CN Pulse Survey.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C84">
        <w:rPr>
          <w:rFonts w:ascii="Times New Roman" w:hAnsi="Times New Roman" w:cs="Times New Roman"/>
          <w:sz w:val="24"/>
          <w:szCs w:val="24"/>
        </w:rPr>
        <w:t>This document</w:t>
      </w:r>
      <w:r w:rsidR="008F543B">
        <w:rPr>
          <w:rFonts w:ascii="Times New Roman" w:hAnsi="Times New Roman" w:cs="Times New Roman"/>
          <w:sz w:val="24"/>
          <w:szCs w:val="24"/>
        </w:rPr>
        <w:t xml:space="preserve"> </w:t>
      </w:r>
      <w:r w:rsidR="00A75BE2">
        <w:rPr>
          <w:rFonts w:ascii="Times New Roman" w:hAnsi="Times New Roman" w:cs="Times New Roman"/>
          <w:sz w:val="24"/>
          <w:szCs w:val="24"/>
        </w:rPr>
        <w:t>identified by</w:t>
      </w:r>
      <w:r>
        <w:rPr>
          <w:rFonts w:ascii="Times New Roman" w:hAnsi="Times New Roman" w:cs="Times New Roman"/>
          <w:sz w:val="24"/>
          <w:szCs w:val="24"/>
        </w:rPr>
        <w:t xml:space="preserve"> “Change” in the title</w:t>
      </w:r>
      <w:r w:rsidR="00EC5878">
        <w:rPr>
          <w:rFonts w:ascii="Times New Roman" w:hAnsi="Times New Roman" w:cs="Times New Roman"/>
          <w:sz w:val="24"/>
          <w:szCs w:val="24"/>
        </w:rPr>
        <w:t xml:space="preserve"> </w:t>
      </w:r>
      <w:r w:rsidR="008F543B">
        <w:rPr>
          <w:rFonts w:ascii="Times New Roman" w:hAnsi="Times New Roman" w:cs="Times New Roman"/>
          <w:sz w:val="24"/>
          <w:szCs w:val="24"/>
        </w:rPr>
        <w:t>is</w:t>
      </w:r>
      <w:r w:rsidR="00AD2663">
        <w:rPr>
          <w:rFonts w:ascii="Times New Roman" w:hAnsi="Times New Roman" w:cs="Times New Roman"/>
          <w:sz w:val="24"/>
          <w:szCs w:val="24"/>
        </w:rPr>
        <w:t xml:space="preserve"> attached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C38" w:rsidP="00D307D4" w14:paraId="165E5C6B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D307D4" w:rsidP="00D307D4" w14:paraId="6A53126E" w14:textId="7200739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only changes we anticipate making in any of the other attachments are changes in date to reflect the current school year.</w:t>
      </w:r>
    </w:p>
    <w:p w:rsidR="003C76D9" w:rsidRPr="00236DFB" w:rsidP="003C76D9" w14:paraId="7BA92D1F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655536" w:rsidP="00545C57" w14:paraId="44772277" w14:textId="7C749CB6">
      <w:pPr>
        <w:ind w:right="-27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If you have any questions regarding this request, please contact Jamia Franklin, FNS Information Collection Clearance Officer for the Food and Nutrition Service, Planning &amp; Regulatory Affairs Office at (703) 305-2403.</w:t>
      </w:r>
    </w:p>
    <w:p w:rsidR="00655536" w:rsidP="00545C57" w14:paraId="297201BA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545C57" w:rsidP="00545C57" w14:paraId="15B915E3" w14:textId="03707923">
      <w:pPr>
        <w:ind w:right="-274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Attachments:</w:t>
      </w:r>
    </w:p>
    <w:p w:rsidR="002C25C8" w:rsidP="00CB75E1" w14:paraId="69E7D327" w14:textId="77777777">
      <w:pPr>
        <w:ind w:right="-274"/>
        <w:rPr>
          <w:rFonts w:ascii="Times New Roman" w:hAnsi="Times New Roman"/>
          <w:szCs w:val="28"/>
        </w:rPr>
      </w:pPr>
    </w:p>
    <w:p w:rsidR="00AE18C4" w:rsidRPr="00937EB8" w:rsidP="00937EB8" w14:paraId="527DD444" w14:textId="3B23FCFD">
      <w:pPr>
        <w:pStyle w:val="ListParagraph"/>
        <w:numPr>
          <w:ilvl w:val="0"/>
          <w:numId w:val="21"/>
        </w:numPr>
        <w:ind w:right="-274"/>
        <w:rPr>
          <w:rFonts w:ascii="Times New Roman" w:hAnsi="Times New Roman"/>
          <w:szCs w:val="28"/>
        </w:rPr>
      </w:pPr>
      <w:r w:rsidRPr="00937EB8">
        <w:rPr>
          <w:rFonts w:ascii="Times New Roman" w:hAnsi="Times New Roman"/>
          <w:szCs w:val="28"/>
        </w:rPr>
        <w:t>Appendix B_</w:t>
      </w:r>
      <w:r w:rsidRPr="00937EB8" w:rsidR="008F3ECD">
        <w:rPr>
          <w:rFonts w:ascii="Times New Roman" w:hAnsi="Times New Roman"/>
          <w:szCs w:val="28"/>
        </w:rPr>
        <w:t xml:space="preserve">2024 CN Pulse </w:t>
      </w:r>
      <w:r w:rsidRPr="00937EB8" w:rsidR="008F3ECD">
        <w:rPr>
          <w:rFonts w:ascii="Times New Roman" w:hAnsi="Times New Roman"/>
          <w:szCs w:val="28"/>
        </w:rPr>
        <w:t>Survey</w:t>
      </w:r>
      <w:r w:rsidRPr="00937EB8" w:rsidR="00A20CF7">
        <w:rPr>
          <w:rFonts w:ascii="Times New Roman" w:hAnsi="Times New Roman"/>
          <w:szCs w:val="28"/>
        </w:rPr>
        <w:t>_Change</w:t>
      </w:r>
      <w:r w:rsidRPr="00937EB8" w:rsidR="00937EB8">
        <w:rPr>
          <w:rFonts w:ascii="Times New Roman" w:hAnsi="Times New Roman"/>
          <w:szCs w:val="28"/>
        </w:rPr>
        <w:t>s</w:t>
      </w:r>
    </w:p>
    <w:sectPr w:rsidSect="004B029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76BD" w:rsidP="00FF216E" w14:paraId="487ED79F" w14:textId="77777777">
    <w:pPr>
      <w:pStyle w:val="Footer"/>
      <w:jc w:val="center"/>
      <w:rPr>
        <w:sz w:val="14"/>
      </w:rPr>
    </w:pPr>
  </w:p>
  <w:p w:rsidR="005576BD" w:rsidP="00FF216E" w14:paraId="4522BC16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5576BD" w:rsidP="00FF216E" w14:paraId="60968337" w14:textId="77777777">
    <w:pPr>
      <w:pStyle w:val="Footer"/>
      <w:jc w:val="center"/>
      <w:rPr>
        <w:sz w:val="14"/>
      </w:rPr>
    </w:pPr>
  </w:p>
  <w:p w:rsidR="005576BD" w:rsidRPr="0027535D" w:rsidP="0027535D" w14:paraId="0934AC0D" w14:textId="77777777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5576BD" w:rsidP="00FF216E" w14:paraId="44B924B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317" w:rsidP="00BC6317" w14:paraId="21D71E34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54AE657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027"/>
    <w:multiLevelType w:val="hybridMultilevel"/>
    <w:tmpl w:val="264A5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F1EEC"/>
    <w:multiLevelType w:val="hybridMultilevel"/>
    <w:tmpl w:val="D84C7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B0C47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14050"/>
    <w:multiLevelType w:val="hybridMultilevel"/>
    <w:tmpl w:val="DD20A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30BD2"/>
    <w:multiLevelType w:val="hybridMultilevel"/>
    <w:tmpl w:val="7F6E2B9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924826">
    <w:abstractNumId w:val="11"/>
  </w:num>
  <w:num w:numId="2" w16cid:durableId="1306198773">
    <w:abstractNumId w:val="10"/>
  </w:num>
  <w:num w:numId="3" w16cid:durableId="1086684639">
    <w:abstractNumId w:val="0"/>
  </w:num>
  <w:num w:numId="4" w16cid:durableId="362488552">
    <w:abstractNumId w:val="15"/>
  </w:num>
  <w:num w:numId="5" w16cid:durableId="844174270">
    <w:abstractNumId w:val="7"/>
  </w:num>
  <w:num w:numId="6" w16cid:durableId="511458525">
    <w:abstractNumId w:val="8"/>
  </w:num>
  <w:num w:numId="7" w16cid:durableId="1660769117">
    <w:abstractNumId w:val="1"/>
  </w:num>
  <w:num w:numId="8" w16cid:durableId="931821605">
    <w:abstractNumId w:val="12"/>
  </w:num>
  <w:num w:numId="9" w16cid:durableId="1440030947">
    <w:abstractNumId w:val="5"/>
  </w:num>
  <w:num w:numId="10" w16cid:durableId="773016978">
    <w:abstractNumId w:val="6"/>
  </w:num>
  <w:num w:numId="11" w16cid:durableId="796487515">
    <w:abstractNumId w:val="3"/>
  </w:num>
  <w:num w:numId="12" w16cid:durableId="839393606">
    <w:abstractNumId w:val="16"/>
  </w:num>
  <w:num w:numId="13" w16cid:durableId="750927896">
    <w:abstractNumId w:val="4"/>
  </w:num>
  <w:num w:numId="14" w16cid:durableId="440733840">
    <w:abstractNumId w:val="6"/>
  </w:num>
  <w:num w:numId="15" w16cid:durableId="1891920304">
    <w:abstractNumId w:val="14"/>
  </w:num>
  <w:num w:numId="16" w16cid:durableId="304698203">
    <w:abstractNumId w:val="2"/>
  </w:num>
  <w:num w:numId="17" w16cid:durableId="1240872124">
    <w:abstractNumId w:val="9"/>
  </w:num>
  <w:num w:numId="18" w16cid:durableId="827326506">
    <w:abstractNumId w:val="14"/>
  </w:num>
  <w:num w:numId="19" w16cid:durableId="1019433877">
    <w:abstractNumId w:val="13"/>
  </w:num>
  <w:num w:numId="20" w16cid:durableId="241646166">
    <w:abstractNumId w:val="6"/>
  </w:num>
  <w:num w:numId="21" w16cid:durableId="18182614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0523D"/>
    <w:rsid w:val="000138A3"/>
    <w:rsid w:val="00017685"/>
    <w:rsid w:val="000218B2"/>
    <w:rsid w:val="000233B6"/>
    <w:rsid w:val="00025445"/>
    <w:rsid w:val="00037710"/>
    <w:rsid w:val="00051A4E"/>
    <w:rsid w:val="00054B7B"/>
    <w:rsid w:val="00065F5D"/>
    <w:rsid w:val="00067332"/>
    <w:rsid w:val="00085DB4"/>
    <w:rsid w:val="000A4D41"/>
    <w:rsid w:val="000A7A43"/>
    <w:rsid w:val="000C24E3"/>
    <w:rsid w:val="000C6673"/>
    <w:rsid w:val="000D105A"/>
    <w:rsid w:val="000D4414"/>
    <w:rsid w:val="000F0092"/>
    <w:rsid w:val="000F768C"/>
    <w:rsid w:val="00100B1D"/>
    <w:rsid w:val="00105EB6"/>
    <w:rsid w:val="001131D4"/>
    <w:rsid w:val="00113BF2"/>
    <w:rsid w:val="00114418"/>
    <w:rsid w:val="001249B3"/>
    <w:rsid w:val="00137645"/>
    <w:rsid w:val="001476A8"/>
    <w:rsid w:val="00160409"/>
    <w:rsid w:val="001929BA"/>
    <w:rsid w:val="00192F0E"/>
    <w:rsid w:val="00195BF0"/>
    <w:rsid w:val="001971D1"/>
    <w:rsid w:val="001A12A9"/>
    <w:rsid w:val="001A1CD2"/>
    <w:rsid w:val="001A5AF2"/>
    <w:rsid w:val="001A62B1"/>
    <w:rsid w:val="001C3033"/>
    <w:rsid w:val="001D13B5"/>
    <w:rsid w:val="001D350D"/>
    <w:rsid w:val="001D4A49"/>
    <w:rsid w:val="001D789E"/>
    <w:rsid w:val="00221456"/>
    <w:rsid w:val="00223FD2"/>
    <w:rsid w:val="00230FEB"/>
    <w:rsid w:val="00231A96"/>
    <w:rsid w:val="00236BCE"/>
    <w:rsid w:val="00236CD4"/>
    <w:rsid w:val="00236DFB"/>
    <w:rsid w:val="00243927"/>
    <w:rsid w:val="0027535D"/>
    <w:rsid w:val="00284ABE"/>
    <w:rsid w:val="002A6FFF"/>
    <w:rsid w:val="002B2A41"/>
    <w:rsid w:val="002B440D"/>
    <w:rsid w:val="002C25C8"/>
    <w:rsid w:val="002C3D86"/>
    <w:rsid w:val="002D072F"/>
    <w:rsid w:val="002E5C45"/>
    <w:rsid w:val="002F482C"/>
    <w:rsid w:val="003113DA"/>
    <w:rsid w:val="00314646"/>
    <w:rsid w:val="003207EA"/>
    <w:rsid w:val="00320E72"/>
    <w:rsid w:val="00320FF0"/>
    <w:rsid w:val="00322986"/>
    <w:rsid w:val="0033440E"/>
    <w:rsid w:val="003370E3"/>
    <w:rsid w:val="0034185E"/>
    <w:rsid w:val="00344C84"/>
    <w:rsid w:val="0035225D"/>
    <w:rsid w:val="00357EFA"/>
    <w:rsid w:val="00366395"/>
    <w:rsid w:val="003726F0"/>
    <w:rsid w:val="00386A7E"/>
    <w:rsid w:val="003A60A6"/>
    <w:rsid w:val="003B5987"/>
    <w:rsid w:val="003C0463"/>
    <w:rsid w:val="003C523E"/>
    <w:rsid w:val="003C76D9"/>
    <w:rsid w:val="003D12DB"/>
    <w:rsid w:val="003D58EA"/>
    <w:rsid w:val="003E5907"/>
    <w:rsid w:val="003F0110"/>
    <w:rsid w:val="003F5A96"/>
    <w:rsid w:val="00413413"/>
    <w:rsid w:val="004238A7"/>
    <w:rsid w:val="004262E4"/>
    <w:rsid w:val="004521E4"/>
    <w:rsid w:val="0045620D"/>
    <w:rsid w:val="004565C6"/>
    <w:rsid w:val="00460D20"/>
    <w:rsid w:val="00467C5C"/>
    <w:rsid w:val="00473D67"/>
    <w:rsid w:val="0047411D"/>
    <w:rsid w:val="00480EC5"/>
    <w:rsid w:val="00484E57"/>
    <w:rsid w:val="00485C6E"/>
    <w:rsid w:val="00491D33"/>
    <w:rsid w:val="00492F8A"/>
    <w:rsid w:val="0049775C"/>
    <w:rsid w:val="004A09FF"/>
    <w:rsid w:val="004A39B8"/>
    <w:rsid w:val="004B0291"/>
    <w:rsid w:val="004D357E"/>
    <w:rsid w:val="005032F3"/>
    <w:rsid w:val="00507E15"/>
    <w:rsid w:val="005102F5"/>
    <w:rsid w:val="005138A6"/>
    <w:rsid w:val="00521540"/>
    <w:rsid w:val="0052226D"/>
    <w:rsid w:val="00531247"/>
    <w:rsid w:val="00545B38"/>
    <w:rsid w:val="00545C57"/>
    <w:rsid w:val="005468B0"/>
    <w:rsid w:val="005469F1"/>
    <w:rsid w:val="005475D2"/>
    <w:rsid w:val="0055155D"/>
    <w:rsid w:val="005576BD"/>
    <w:rsid w:val="00564066"/>
    <w:rsid w:val="00564DD8"/>
    <w:rsid w:val="00565179"/>
    <w:rsid w:val="00565D9B"/>
    <w:rsid w:val="005769F5"/>
    <w:rsid w:val="00582693"/>
    <w:rsid w:val="00583EF0"/>
    <w:rsid w:val="00584D9D"/>
    <w:rsid w:val="005862DC"/>
    <w:rsid w:val="005A3F15"/>
    <w:rsid w:val="005B1DD7"/>
    <w:rsid w:val="005B3307"/>
    <w:rsid w:val="005C244B"/>
    <w:rsid w:val="005D0C99"/>
    <w:rsid w:val="005D180C"/>
    <w:rsid w:val="005E5033"/>
    <w:rsid w:val="005F0ECD"/>
    <w:rsid w:val="0061157C"/>
    <w:rsid w:val="0061570D"/>
    <w:rsid w:val="00655536"/>
    <w:rsid w:val="00657832"/>
    <w:rsid w:val="00657F16"/>
    <w:rsid w:val="00661641"/>
    <w:rsid w:val="00662731"/>
    <w:rsid w:val="00663FC5"/>
    <w:rsid w:val="00694389"/>
    <w:rsid w:val="006957CB"/>
    <w:rsid w:val="006A5499"/>
    <w:rsid w:val="006B0073"/>
    <w:rsid w:val="006C54AE"/>
    <w:rsid w:val="006C6310"/>
    <w:rsid w:val="006D688E"/>
    <w:rsid w:val="006F11D0"/>
    <w:rsid w:val="00704F56"/>
    <w:rsid w:val="00713FB3"/>
    <w:rsid w:val="007148DC"/>
    <w:rsid w:val="00715663"/>
    <w:rsid w:val="00734860"/>
    <w:rsid w:val="00746F42"/>
    <w:rsid w:val="007601EB"/>
    <w:rsid w:val="00761B98"/>
    <w:rsid w:val="00766503"/>
    <w:rsid w:val="00780B42"/>
    <w:rsid w:val="0078410A"/>
    <w:rsid w:val="0078748E"/>
    <w:rsid w:val="007916DB"/>
    <w:rsid w:val="00793EA9"/>
    <w:rsid w:val="0079593F"/>
    <w:rsid w:val="00796456"/>
    <w:rsid w:val="0079733A"/>
    <w:rsid w:val="007A0BA6"/>
    <w:rsid w:val="007A53E5"/>
    <w:rsid w:val="007A66F1"/>
    <w:rsid w:val="007B1C7A"/>
    <w:rsid w:val="007B34B9"/>
    <w:rsid w:val="007C0808"/>
    <w:rsid w:val="007C34A1"/>
    <w:rsid w:val="007C5449"/>
    <w:rsid w:val="007D19D5"/>
    <w:rsid w:val="007E37FA"/>
    <w:rsid w:val="007E63B2"/>
    <w:rsid w:val="007F09F4"/>
    <w:rsid w:val="007F4330"/>
    <w:rsid w:val="007F5212"/>
    <w:rsid w:val="0081178A"/>
    <w:rsid w:val="00811E88"/>
    <w:rsid w:val="00816D2D"/>
    <w:rsid w:val="0082781A"/>
    <w:rsid w:val="0083024C"/>
    <w:rsid w:val="00833574"/>
    <w:rsid w:val="00833F27"/>
    <w:rsid w:val="00834420"/>
    <w:rsid w:val="008520F1"/>
    <w:rsid w:val="008522B6"/>
    <w:rsid w:val="0085444C"/>
    <w:rsid w:val="00855160"/>
    <w:rsid w:val="00856594"/>
    <w:rsid w:val="008733A4"/>
    <w:rsid w:val="008863DB"/>
    <w:rsid w:val="00886875"/>
    <w:rsid w:val="0089115C"/>
    <w:rsid w:val="008A4F03"/>
    <w:rsid w:val="008A750D"/>
    <w:rsid w:val="008C0EB5"/>
    <w:rsid w:val="008C76D8"/>
    <w:rsid w:val="008D276D"/>
    <w:rsid w:val="008D3DA8"/>
    <w:rsid w:val="008D7C4F"/>
    <w:rsid w:val="008E68CE"/>
    <w:rsid w:val="008F3ECD"/>
    <w:rsid w:val="008F543B"/>
    <w:rsid w:val="008F7462"/>
    <w:rsid w:val="0090332B"/>
    <w:rsid w:val="009057D1"/>
    <w:rsid w:val="00910C48"/>
    <w:rsid w:val="00913D6E"/>
    <w:rsid w:val="00916916"/>
    <w:rsid w:val="00933B39"/>
    <w:rsid w:val="00937EB8"/>
    <w:rsid w:val="00946D3B"/>
    <w:rsid w:val="009509FD"/>
    <w:rsid w:val="00972922"/>
    <w:rsid w:val="009753E8"/>
    <w:rsid w:val="00976011"/>
    <w:rsid w:val="009941A4"/>
    <w:rsid w:val="009A2F74"/>
    <w:rsid w:val="009A300F"/>
    <w:rsid w:val="009A407E"/>
    <w:rsid w:val="009A52AA"/>
    <w:rsid w:val="009A7DF6"/>
    <w:rsid w:val="009B0E6A"/>
    <w:rsid w:val="009B4EF4"/>
    <w:rsid w:val="009B56B8"/>
    <w:rsid w:val="009C6137"/>
    <w:rsid w:val="00A10DD6"/>
    <w:rsid w:val="00A11C47"/>
    <w:rsid w:val="00A13924"/>
    <w:rsid w:val="00A141F2"/>
    <w:rsid w:val="00A160DD"/>
    <w:rsid w:val="00A16CE4"/>
    <w:rsid w:val="00A20CF7"/>
    <w:rsid w:val="00A24047"/>
    <w:rsid w:val="00A26AC3"/>
    <w:rsid w:val="00A40365"/>
    <w:rsid w:val="00A40D76"/>
    <w:rsid w:val="00A47B39"/>
    <w:rsid w:val="00A50765"/>
    <w:rsid w:val="00A553C0"/>
    <w:rsid w:val="00A65704"/>
    <w:rsid w:val="00A70E98"/>
    <w:rsid w:val="00A75B0F"/>
    <w:rsid w:val="00A75BE2"/>
    <w:rsid w:val="00A8251D"/>
    <w:rsid w:val="00A835B4"/>
    <w:rsid w:val="00AB4804"/>
    <w:rsid w:val="00AC73BD"/>
    <w:rsid w:val="00AD2663"/>
    <w:rsid w:val="00AD425C"/>
    <w:rsid w:val="00AD5B80"/>
    <w:rsid w:val="00AE18C4"/>
    <w:rsid w:val="00AE6CF7"/>
    <w:rsid w:val="00AE78D5"/>
    <w:rsid w:val="00AF4B9B"/>
    <w:rsid w:val="00B01C4E"/>
    <w:rsid w:val="00B07603"/>
    <w:rsid w:val="00B1165B"/>
    <w:rsid w:val="00B14C66"/>
    <w:rsid w:val="00B21F02"/>
    <w:rsid w:val="00B278BD"/>
    <w:rsid w:val="00B30DED"/>
    <w:rsid w:val="00B33B43"/>
    <w:rsid w:val="00B36729"/>
    <w:rsid w:val="00B51A2D"/>
    <w:rsid w:val="00B55DA1"/>
    <w:rsid w:val="00B60C67"/>
    <w:rsid w:val="00B62B38"/>
    <w:rsid w:val="00B6715E"/>
    <w:rsid w:val="00B7158F"/>
    <w:rsid w:val="00B734AB"/>
    <w:rsid w:val="00B838B8"/>
    <w:rsid w:val="00BB22F7"/>
    <w:rsid w:val="00BB71DC"/>
    <w:rsid w:val="00BC3283"/>
    <w:rsid w:val="00BC4465"/>
    <w:rsid w:val="00BC6317"/>
    <w:rsid w:val="00BD29B1"/>
    <w:rsid w:val="00BD3B50"/>
    <w:rsid w:val="00BE06B6"/>
    <w:rsid w:val="00BE6E68"/>
    <w:rsid w:val="00BF194D"/>
    <w:rsid w:val="00C04063"/>
    <w:rsid w:val="00C10C38"/>
    <w:rsid w:val="00C13731"/>
    <w:rsid w:val="00C153D5"/>
    <w:rsid w:val="00C1590D"/>
    <w:rsid w:val="00C25311"/>
    <w:rsid w:val="00C31E54"/>
    <w:rsid w:val="00C36AED"/>
    <w:rsid w:val="00C40D16"/>
    <w:rsid w:val="00C41545"/>
    <w:rsid w:val="00C47F6A"/>
    <w:rsid w:val="00C60093"/>
    <w:rsid w:val="00C614BA"/>
    <w:rsid w:val="00C67809"/>
    <w:rsid w:val="00C7395D"/>
    <w:rsid w:val="00C77C38"/>
    <w:rsid w:val="00C97F68"/>
    <w:rsid w:val="00CB01CF"/>
    <w:rsid w:val="00CB2749"/>
    <w:rsid w:val="00CB46BA"/>
    <w:rsid w:val="00CB6C5A"/>
    <w:rsid w:val="00CB75E1"/>
    <w:rsid w:val="00CD33D3"/>
    <w:rsid w:val="00CE6A82"/>
    <w:rsid w:val="00CF6433"/>
    <w:rsid w:val="00CF7E35"/>
    <w:rsid w:val="00D06CE9"/>
    <w:rsid w:val="00D10B92"/>
    <w:rsid w:val="00D16FC0"/>
    <w:rsid w:val="00D264B9"/>
    <w:rsid w:val="00D307D4"/>
    <w:rsid w:val="00D366D2"/>
    <w:rsid w:val="00D3721A"/>
    <w:rsid w:val="00D55422"/>
    <w:rsid w:val="00D5785F"/>
    <w:rsid w:val="00D72C5E"/>
    <w:rsid w:val="00D84E4F"/>
    <w:rsid w:val="00D854AE"/>
    <w:rsid w:val="00D9090D"/>
    <w:rsid w:val="00D946DC"/>
    <w:rsid w:val="00DA1576"/>
    <w:rsid w:val="00DA4AA5"/>
    <w:rsid w:val="00DA6AA0"/>
    <w:rsid w:val="00DA7855"/>
    <w:rsid w:val="00DB5683"/>
    <w:rsid w:val="00DB710F"/>
    <w:rsid w:val="00DC0513"/>
    <w:rsid w:val="00DC6D6E"/>
    <w:rsid w:val="00DD0480"/>
    <w:rsid w:val="00DD7ED3"/>
    <w:rsid w:val="00DE033D"/>
    <w:rsid w:val="00DE1A33"/>
    <w:rsid w:val="00E20C07"/>
    <w:rsid w:val="00E270EB"/>
    <w:rsid w:val="00E45662"/>
    <w:rsid w:val="00E46824"/>
    <w:rsid w:val="00E54047"/>
    <w:rsid w:val="00E55DDE"/>
    <w:rsid w:val="00E613DF"/>
    <w:rsid w:val="00E61A81"/>
    <w:rsid w:val="00E669E6"/>
    <w:rsid w:val="00E72548"/>
    <w:rsid w:val="00E7296F"/>
    <w:rsid w:val="00E76DBF"/>
    <w:rsid w:val="00E92F1C"/>
    <w:rsid w:val="00E96388"/>
    <w:rsid w:val="00EA285C"/>
    <w:rsid w:val="00EB11F3"/>
    <w:rsid w:val="00EC0B21"/>
    <w:rsid w:val="00EC5878"/>
    <w:rsid w:val="00ED3DF8"/>
    <w:rsid w:val="00EE52C0"/>
    <w:rsid w:val="00EE5E20"/>
    <w:rsid w:val="00EF1158"/>
    <w:rsid w:val="00EF21F1"/>
    <w:rsid w:val="00EF2546"/>
    <w:rsid w:val="00EF3F93"/>
    <w:rsid w:val="00EF5987"/>
    <w:rsid w:val="00F01101"/>
    <w:rsid w:val="00F14168"/>
    <w:rsid w:val="00F153C9"/>
    <w:rsid w:val="00F17DCA"/>
    <w:rsid w:val="00F33BD2"/>
    <w:rsid w:val="00F359D5"/>
    <w:rsid w:val="00F36722"/>
    <w:rsid w:val="00F46717"/>
    <w:rsid w:val="00F52B71"/>
    <w:rsid w:val="00F62D71"/>
    <w:rsid w:val="00F75750"/>
    <w:rsid w:val="00F77FAF"/>
    <w:rsid w:val="00F801E8"/>
    <w:rsid w:val="00FA7446"/>
    <w:rsid w:val="00FA798B"/>
    <w:rsid w:val="00FB3836"/>
    <w:rsid w:val="00FB5B15"/>
    <w:rsid w:val="00FD017B"/>
    <w:rsid w:val="00FE3224"/>
    <w:rsid w:val="00FF216E"/>
    <w:rsid w:val="573564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89C425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10A"/>
    <w:rPr>
      <w:rFonts w:ascii="Arial" w:hAnsi="Arial" w:eastAsiaTheme="minorEastAsia" w:cs="Arial"/>
      <w:color w:val="000000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8410A"/>
    <w:rPr>
      <w:vertAlign w:val="superscript"/>
    </w:rPr>
  </w:style>
  <w:style w:type="paragraph" w:styleId="Revision">
    <w:name w:val="Revision"/>
    <w:hidden/>
    <w:uiPriority w:val="99"/>
    <w:semiHidden/>
    <w:rsid w:val="00051A4E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e16a2c-db39-4dd3-9d62-724cf396e77f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  <lcf76f155ced4ddcb4097134ff3c332f xmlns="5b7f0f2d-462f-41ca-9e4b-99a106db0aaf">
      <Terms xmlns="http://schemas.microsoft.com/office/infopath/2007/PartnerControls"/>
    </lcf76f155ced4ddcb4097134ff3c332f>
    <TaxCatchAll xmlns="73fb875a-8af9-4255-b008-0995492d31cd" xsi:nil="true"/>
    <PointofContact xmlns="5b7f0f2d-462f-41ca-9e4b-99a106db0aaf">
      <UserInfo>
        <DisplayName/>
        <AccountId xsi:nil="true"/>
        <AccountType/>
      </UserInfo>
    </PointofContact>
    <Pointofcontact0 xmlns="5b7f0f2d-462f-41ca-9e4b-99a106db0aaf" xsi:nil="true"/>
    <Purpose xmlns="5b7f0f2d-462f-41ca-9e4b-99a106db0a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04851A816C940AAFFCEF96C07FD05" ma:contentTypeVersion="20" ma:contentTypeDescription="Create a new document." ma:contentTypeScope="" ma:versionID="05ec24b26deffe9624ef579ecf35e7bd">
  <xsd:schema xmlns:xsd="http://www.w3.org/2001/XMLSchema" xmlns:xs="http://www.w3.org/2001/XMLSchema" xmlns:p="http://schemas.microsoft.com/office/2006/metadata/properties" xmlns:ns2="5b7f0f2d-462f-41ca-9e4b-99a106db0aaf" xmlns:ns3="c7e16a2c-db39-4dd3-9d62-724cf396e77f" xmlns:ns4="73fb875a-8af9-4255-b008-0995492d31cd" targetNamespace="http://schemas.microsoft.com/office/2006/metadata/properties" ma:root="true" ma:fieldsID="510659d7761d9eec97f0128b9ec58b3d" ns2:_="" ns3:_="" ns4:_="">
    <xsd:import namespace="5b7f0f2d-462f-41ca-9e4b-99a106db0aaf"/>
    <xsd:import namespace="c7e16a2c-db39-4dd3-9d62-724cf396e77f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Purpose" minOccurs="0"/>
                <xsd:element ref="ns2:PointofContact" minOccurs="0"/>
                <xsd:element ref="ns2:Pointofcontac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f0f2d-462f-41ca-9e4b-99a106db0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22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PointofContact" ma:index="23" nillable="true" ma:displayName="Point of Contact" ma:description="Who is in charge of this project?" ma:format="Dropdown" ma:list="UserInfo" ma:SharePointGroup="0" ma:internalName="Pointof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intofcontact0" ma:index="24" nillable="true" ma:displayName="Point of contact" ma:format="Dropdown" ma:internalName="Pointofcontact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16a2c-db39-4dd3-9d62-724cf396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604974-4e86-48f8-aff7-451248496017}" ma:internalName="TaxCatchAll" ma:showField="CatchAllData" ma:web="c7e16a2c-db39-4dd3-9d62-724cf396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c7e16a2c-db39-4dd3-9d62-724cf396e77f"/>
    <ds:schemaRef ds:uri="5b7f0f2d-462f-41ca-9e4b-99a106db0aaf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A496441F-3627-4CDD-8D35-EAFD6C7C7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f0f2d-462f-41ca-9e4b-99a106db0aaf"/>
    <ds:schemaRef ds:uri="c7e16a2c-db39-4dd3-9d62-724cf396e77f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Franklin, Jamia - FNS</cp:lastModifiedBy>
  <cp:revision>4</cp:revision>
  <dcterms:created xsi:type="dcterms:W3CDTF">2024-11-25T19:05:00Z</dcterms:created>
  <dcterms:modified xsi:type="dcterms:W3CDTF">2024-11-25T19:06:00Z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0x0101006F604851A816C940AAFFCEF96C07FD05</vt:lpwstr>
  </property>
  <property fmtid="{D5CDD505-2E9C-101B-9397-08002B2CF9AE}" pid="3" name="MediaServiceImageTags">
    <vt:lpwstr/>
  </property>
</Properties>
</file>