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E5233" w:rsidRPr="006004C0" w:rsidP="006B20A3" w14:paraId="490341D8" w14:textId="69A93A3C">
      <w:pPr>
        <w:pStyle w:val="NoSpacing"/>
        <w:jc w:val="center"/>
        <w:rPr>
          <w:rFonts w:ascii="Arial" w:hAnsi="Arial" w:cs="Arial"/>
          <w:sz w:val="24"/>
          <w:szCs w:val="24"/>
        </w:rPr>
      </w:pPr>
      <w:r w:rsidRPr="006004C0">
        <w:rPr>
          <w:rFonts w:ascii="Arial" w:hAnsi="Arial" w:cs="Arial"/>
          <w:b/>
          <w:bCs/>
          <w:sz w:val="24"/>
          <w:szCs w:val="24"/>
        </w:rPr>
        <w:t>JUSTIFICATION FOR NONMATERIAL/NONSUBSTANTIVE CHANGE</w:t>
      </w:r>
    </w:p>
    <w:p w:rsidR="002D7E65" w:rsidP="006B20A3" w14:paraId="55F6E069" w14:textId="77777777">
      <w:pPr>
        <w:pStyle w:val="NoSpacing"/>
        <w:jc w:val="center"/>
        <w:rPr>
          <w:rFonts w:ascii="Arial" w:hAnsi="Arial" w:cs="Arial"/>
          <w:b/>
          <w:bCs/>
          <w:sz w:val="24"/>
          <w:szCs w:val="24"/>
        </w:rPr>
      </w:pPr>
      <w:r w:rsidRPr="002D7E65">
        <w:rPr>
          <w:rFonts w:ascii="Arial" w:hAnsi="Arial" w:cs="Arial"/>
          <w:b/>
          <w:bCs/>
          <w:sz w:val="24"/>
          <w:szCs w:val="24"/>
        </w:rPr>
        <w:t>Requirements for Patent Applications Containing Nucleotide Sequence and/or Amino Acid Sequence Disclosures</w:t>
      </w:r>
    </w:p>
    <w:p w:rsidR="006B20A3" w:rsidRPr="006004C0" w:rsidP="006B20A3" w14:paraId="6BD4FFBD" w14:textId="7C1BEA42">
      <w:pPr>
        <w:pStyle w:val="NoSpacing"/>
        <w:jc w:val="center"/>
        <w:rPr>
          <w:rFonts w:ascii="Arial" w:hAnsi="Arial" w:cs="Arial"/>
          <w:sz w:val="24"/>
          <w:szCs w:val="24"/>
        </w:rPr>
      </w:pPr>
      <w:r w:rsidRPr="091A6F60">
        <w:rPr>
          <w:rFonts w:ascii="Arial" w:hAnsi="Arial" w:cs="Arial"/>
          <w:b/>
          <w:bCs/>
          <w:sz w:val="24"/>
          <w:szCs w:val="24"/>
        </w:rPr>
        <w:t xml:space="preserve">OMB Control Number </w:t>
      </w:r>
      <w:r w:rsidRPr="091A6F60">
        <w:rPr>
          <w:rFonts w:ascii="Arial" w:hAnsi="Arial" w:cs="Arial"/>
          <w:b/>
          <w:bCs/>
          <w:sz w:val="24"/>
          <w:szCs w:val="24"/>
        </w:rPr>
        <w:t>0651-00</w:t>
      </w:r>
      <w:r w:rsidR="002D7E65">
        <w:rPr>
          <w:rFonts w:ascii="Arial" w:hAnsi="Arial" w:cs="Arial"/>
          <w:b/>
          <w:bCs/>
          <w:sz w:val="24"/>
          <w:szCs w:val="24"/>
        </w:rPr>
        <w:t>24</w:t>
      </w:r>
    </w:p>
    <w:p w:rsidR="006B20A3" w:rsidRPr="006004C0" w:rsidP="00E16134" w14:paraId="35AC1629" w14:textId="160D744D">
      <w:pPr>
        <w:pStyle w:val="NoSpacing"/>
        <w:rPr>
          <w:rFonts w:ascii="Arial" w:hAnsi="Arial" w:cs="Arial"/>
          <w:sz w:val="24"/>
          <w:szCs w:val="24"/>
        </w:rPr>
      </w:pPr>
    </w:p>
    <w:p w:rsidR="006B20A3" w:rsidRPr="006004C0" w:rsidP="00E16134" w14:paraId="1D335B75" w14:textId="23980B3F">
      <w:pPr>
        <w:pStyle w:val="NoSpacing"/>
        <w:rPr>
          <w:rFonts w:ascii="Arial" w:hAnsi="Arial" w:cs="Arial"/>
          <w:sz w:val="24"/>
          <w:szCs w:val="24"/>
        </w:rPr>
      </w:pPr>
      <w:r w:rsidRPr="006004C0">
        <w:rPr>
          <w:rFonts w:ascii="Arial" w:hAnsi="Arial" w:cs="Arial"/>
          <w:sz w:val="24"/>
          <w:szCs w:val="24"/>
          <w:u w:val="single"/>
        </w:rPr>
        <w:t>Background</w:t>
      </w:r>
    </w:p>
    <w:p w:rsidR="006B20A3" w:rsidRPr="006004C0" w:rsidP="00E16134" w14:paraId="1AF42E01" w14:textId="2495A618">
      <w:pPr>
        <w:pStyle w:val="NoSpacing"/>
        <w:rPr>
          <w:rFonts w:ascii="Arial" w:hAnsi="Arial" w:cs="Arial"/>
          <w:sz w:val="24"/>
          <w:szCs w:val="24"/>
        </w:rPr>
      </w:pPr>
    </w:p>
    <w:p w:rsidR="006B20A3" w:rsidP="006004C0" w14:paraId="1C11B65F" w14:textId="2966E61F">
      <w:pPr>
        <w:pStyle w:val="NoSpacing"/>
        <w:jc w:val="both"/>
        <w:rPr>
          <w:rFonts w:ascii="Arial" w:hAnsi="Arial" w:cs="Arial"/>
          <w:sz w:val="24"/>
          <w:szCs w:val="24"/>
        </w:rPr>
      </w:pPr>
      <w:r w:rsidRPr="002D7E65">
        <w:rPr>
          <w:rFonts w:ascii="Arial" w:hAnsi="Arial" w:cs="Arial"/>
          <w:sz w:val="24"/>
          <w:szCs w:val="24"/>
        </w:rPr>
        <w:t>Patent applications that contain nucleotide and/or amino acid sequence disclosures falling within the definitions of 37 CFR 1.821(a) (for applications filed on or before June 30, 2022) or 37 CFR 1.831 (for applications filed on or after July 1, 2022) must include, as a separate part of the application disclosure, a copy of the sequence listing in accordance with the requirements in 37 CFR 1.821-1.825 or 37 CFR 1.831-1.835, respectively. Applicants may submit sequence listings for both U.S. and international patent applications. Submissions of sequence listings in international applications are governed by Patent Cooperation Treaty (PCT) Rules 5.2 and 13ter, as well as the PCT Administrative Instructions, Annex C</w:t>
      </w:r>
      <w:r w:rsidRPr="006004C0">
        <w:rPr>
          <w:rFonts w:ascii="Arial" w:hAnsi="Arial" w:cs="Arial"/>
          <w:sz w:val="24"/>
          <w:szCs w:val="24"/>
        </w:rPr>
        <w:t>.</w:t>
      </w:r>
    </w:p>
    <w:p w:rsidR="00FB2809" w:rsidP="006004C0" w14:paraId="2A470985" w14:textId="77777777">
      <w:pPr>
        <w:pStyle w:val="NoSpacing"/>
        <w:jc w:val="both"/>
        <w:rPr>
          <w:rFonts w:ascii="Arial" w:hAnsi="Arial" w:cs="Arial"/>
          <w:sz w:val="24"/>
          <w:szCs w:val="24"/>
        </w:rPr>
      </w:pPr>
    </w:p>
    <w:p w:rsidR="00FB2809" w:rsidRPr="007D423D" w:rsidP="00FB2809" w14:paraId="40E148F5" w14:textId="5DF858B8">
      <w:pPr>
        <w:pStyle w:val="NoSpacing"/>
        <w:jc w:val="both"/>
        <w:rPr>
          <w:rFonts w:ascii="Arial" w:hAnsi="Arial" w:cs="Arial"/>
          <w:color w:val="000000" w:themeColor="text1"/>
          <w:sz w:val="24"/>
          <w:szCs w:val="24"/>
        </w:rPr>
      </w:pPr>
      <w:r>
        <w:rPr>
          <w:rFonts w:ascii="Arial" w:hAnsi="Arial" w:cs="Arial"/>
          <w:color w:val="000000" w:themeColor="text1"/>
          <w:sz w:val="24"/>
          <w:szCs w:val="24"/>
        </w:rPr>
        <w:t>In support of</w:t>
      </w:r>
      <w:r w:rsidRPr="7FE52CB3">
        <w:rPr>
          <w:rFonts w:ascii="Arial" w:hAnsi="Arial" w:cs="Arial"/>
          <w:color w:val="000000" w:themeColor="text1"/>
          <w:sz w:val="24"/>
          <w:szCs w:val="24"/>
        </w:rPr>
        <w:t xml:space="preserve"> RIN 0651-AD64 (Setting and Adjusting Patent Fees During Fiscal Year 2025</w:t>
      </w:r>
      <w:r>
        <w:rPr>
          <w:rFonts w:ascii="Arial" w:hAnsi="Arial" w:cs="Arial"/>
          <w:color w:val="000000" w:themeColor="text1"/>
          <w:sz w:val="24"/>
          <w:szCs w:val="24"/>
        </w:rPr>
        <w:t>; 89 FRN 91898</w:t>
      </w:r>
      <w:r w:rsidRPr="7FE52CB3">
        <w:rPr>
          <w:rFonts w:ascii="Arial" w:hAnsi="Arial" w:cs="Arial"/>
          <w:color w:val="000000" w:themeColor="text1"/>
          <w:sz w:val="24"/>
          <w:szCs w:val="24"/>
        </w:rPr>
        <w:t>)</w:t>
      </w:r>
      <w:r>
        <w:rPr>
          <w:rStyle w:val="FootnoteReference"/>
          <w:rFonts w:ascii="Arial" w:hAnsi="Arial" w:cs="Arial"/>
          <w:color w:val="000000" w:themeColor="text1"/>
          <w:sz w:val="24"/>
          <w:szCs w:val="24"/>
        </w:rPr>
        <w:footnoteReference w:id="3"/>
      </w:r>
      <w:r w:rsidRPr="7FE52CB3">
        <w:rPr>
          <w:rFonts w:ascii="Arial" w:hAnsi="Arial" w:cs="Arial"/>
          <w:color w:val="000000" w:themeColor="text1"/>
          <w:sz w:val="24"/>
          <w:szCs w:val="24"/>
        </w:rPr>
        <w:t xml:space="preserve">, the USPTO is changing </w:t>
      </w:r>
      <w:r w:rsidR="00DC4AFE">
        <w:rPr>
          <w:rFonts w:ascii="Arial" w:hAnsi="Arial" w:cs="Arial"/>
          <w:color w:val="000000" w:themeColor="text1"/>
          <w:sz w:val="24"/>
          <w:szCs w:val="24"/>
        </w:rPr>
        <w:t>nine</w:t>
      </w:r>
      <w:r>
        <w:rPr>
          <w:rFonts w:ascii="Arial" w:hAnsi="Arial" w:cs="Arial"/>
          <w:color w:val="000000" w:themeColor="text1"/>
          <w:sz w:val="24"/>
          <w:szCs w:val="24"/>
        </w:rPr>
        <w:t xml:space="preserve"> </w:t>
      </w:r>
      <w:r w:rsidR="008260FE">
        <w:rPr>
          <w:rFonts w:ascii="Arial" w:hAnsi="Arial" w:cs="Arial"/>
          <w:color w:val="000000" w:themeColor="text1"/>
          <w:sz w:val="24"/>
          <w:szCs w:val="24"/>
        </w:rPr>
        <w:t xml:space="preserve">fees </w:t>
      </w:r>
      <w:r>
        <w:rPr>
          <w:rFonts w:ascii="Arial" w:hAnsi="Arial" w:cs="Arial"/>
          <w:color w:val="000000" w:themeColor="text1"/>
          <w:sz w:val="24"/>
          <w:szCs w:val="24"/>
        </w:rPr>
        <w:t>in</w:t>
      </w:r>
      <w:r w:rsidRPr="7FE52CB3">
        <w:rPr>
          <w:rFonts w:ascii="Arial" w:hAnsi="Arial" w:cs="Arial"/>
          <w:color w:val="000000" w:themeColor="text1"/>
          <w:sz w:val="24"/>
          <w:szCs w:val="24"/>
        </w:rPr>
        <w:t xml:space="preserve"> this information collection.</w:t>
      </w:r>
    </w:p>
    <w:p w:rsidR="006B20A3" w:rsidRPr="006004C0" w:rsidP="006004C0" w14:paraId="040A7BF8" w14:textId="214282E8">
      <w:pPr>
        <w:pStyle w:val="NoSpacing"/>
        <w:jc w:val="both"/>
        <w:rPr>
          <w:rFonts w:ascii="Arial" w:hAnsi="Arial" w:cs="Arial"/>
          <w:sz w:val="24"/>
          <w:szCs w:val="24"/>
        </w:rPr>
      </w:pPr>
    </w:p>
    <w:p w:rsidR="009E4618" w:rsidRPr="009E4618" w:rsidP="00E16134" w14:paraId="1927D415" w14:textId="4BC09385">
      <w:pPr>
        <w:pStyle w:val="NoSpacing"/>
        <w:rPr>
          <w:rFonts w:ascii="Arial" w:hAnsi="Arial" w:cs="Arial"/>
          <w:b/>
          <w:bCs/>
          <w:sz w:val="20"/>
          <w:szCs w:val="20"/>
        </w:rPr>
      </w:pPr>
      <w:r w:rsidRPr="006004C0">
        <w:rPr>
          <w:rFonts w:ascii="Arial" w:hAnsi="Arial" w:cs="Arial"/>
          <w:b/>
          <w:bCs/>
          <w:sz w:val="20"/>
          <w:szCs w:val="20"/>
        </w:rPr>
        <w:t xml:space="preserve">Table 1: </w:t>
      </w:r>
      <w:r w:rsidR="007E2EBA">
        <w:rPr>
          <w:rFonts w:ascii="Arial" w:hAnsi="Arial" w:cs="Arial"/>
          <w:b/>
          <w:bCs/>
          <w:sz w:val="20"/>
          <w:szCs w:val="20"/>
        </w:rPr>
        <w:t>Changes</w:t>
      </w:r>
      <w:r w:rsidRPr="006004C0" w:rsidR="001E537C">
        <w:rPr>
          <w:rFonts w:ascii="Arial" w:hAnsi="Arial" w:cs="Arial"/>
          <w:b/>
          <w:bCs/>
          <w:sz w:val="20"/>
          <w:szCs w:val="20"/>
        </w:rPr>
        <w:t xml:space="preserve"> in Fee Amount</w:t>
      </w:r>
    </w:p>
    <w:tbl>
      <w:tblPr>
        <w:tblStyle w:val="TableGrid"/>
        <w:tblW w:w="5920" w:type="pct"/>
        <w:tblInd w:w="-635" w:type="dxa"/>
        <w:tblLook w:val="04A0"/>
      </w:tblPr>
      <w:tblGrid>
        <w:gridCol w:w="629"/>
        <w:gridCol w:w="722"/>
        <w:gridCol w:w="5039"/>
        <w:gridCol w:w="1800"/>
        <w:gridCol w:w="1441"/>
        <w:gridCol w:w="1439"/>
      </w:tblGrid>
      <w:tr w14:paraId="75471EFA" w14:textId="77777777" w:rsidTr="00605EDA">
        <w:tblPrEx>
          <w:tblW w:w="5920" w:type="pct"/>
          <w:tblInd w:w="-635" w:type="dxa"/>
          <w:tblLook w:val="04A0"/>
        </w:tblPrEx>
        <w:tc>
          <w:tcPr>
            <w:tcW w:w="284" w:type="pct"/>
            <w:shd w:val="clear" w:color="auto" w:fill="B4C6E7" w:themeFill="accent1" w:themeFillTint="66"/>
            <w:vAlign w:val="center"/>
          </w:tcPr>
          <w:p w:rsidR="009E4618" w:rsidRPr="007D423D" w:rsidP="746327E4" w14:paraId="535C3B59" w14:textId="77777777">
            <w:pPr>
              <w:pStyle w:val="NoSpacing"/>
              <w:contextualSpacing/>
              <w:jc w:val="center"/>
              <w:rPr>
                <w:rFonts w:ascii="Arial" w:hAnsi="Arial" w:cs="Arial"/>
                <w:b/>
                <w:bCs/>
                <w:sz w:val="20"/>
                <w:szCs w:val="20"/>
              </w:rPr>
            </w:pPr>
          </w:p>
          <w:p w:rsidR="009E4618" w:rsidRPr="007D423D" w:rsidP="00FC0AB0" w14:paraId="145D9E46" w14:textId="77777777">
            <w:pPr>
              <w:pStyle w:val="NoSpacing"/>
              <w:contextualSpacing/>
              <w:jc w:val="center"/>
              <w:rPr>
                <w:rFonts w:ascii="Arial" w:hAnsi="Arial" w:cs="Arial"/>
                <w:b/>
                <w:sz w:val="20"/>
                <w:szCs w:val="20"/>
              </w:rPr>
            </w:pPr>
            <w:r w:rsidRPr="007D423D">
              <w:rPr>
                <w:rFonts w:ascii="Arial" w:hAnsi="Arial" w:cs="Arial"/>
                <w:b/>
                <w:sz w:val="20"/>
                <w:szCs w:val="20"/>
              </w:rPr>
              <w:t>Item No.</w:t>
            </w:r>
          </w:p>
          <w:p w:rsidR="009E4618" w:rsidRPr="007D423D" w:rsidP="00FC0AB0" w14:paraId="668DAE35" w14:textId="77777777">
            <w:pPr>
              <w:pStyle w:val="NoSpacing"/>
              <w:contextualSpacing/>
              <w:jc w:val="center"/>
              <w:rPr>
                <w:rFonts w:ascii="Arial" w:hAnsi="Arial" w:cs="Arial"/>
                <w:b/>
                <w:sz w:val="20"/>
                <w:szCs w:val="20"/>
              </w:rPr>
            </w:pPr>
          </w:p>
        </w:tc>
        <w:tc>
          <w:tcPr>
            <w:tcW w:w="326" w:type="pct"/>
            <w:shd w:val="clear" w:color="auto" w:fill="B4C6E7" w:themeFill="accent1" w:themeFillTint="66"/>
            <w:vAlign w:val="center"/>
          </w:tcPr>
          <w:p w:rsidR="009E4618" w:rsidRPr="007D423D" w:rsidP="00FC0AB0" w14:paraId="64610BBB" w14:textId="77777777">
            <w:pPr>
              <w:pStyle w:val="NoSpacing"/>
              <w:contextualSpacing/>
              <w:jc w:val="center"/>
              <w:rPr>
                <w:rFonts w:ascii="Arial" w:hAnsi="Arial" w:cs="Arial"/>
                <w:b/>
                <w:sz w:val="20"/>
                <w:szCs w:val="20"/>
              </w:rPr>
            </w:pPr>
            <w:r>
              <w:rPr>
                <w:rFonts w:ascii="Arial" w:hAnsi="Arial" w:cs="Arial"/>
                <w:b/>
                <w:sz w:val="20"/>
                <w:szCs w:val="20"/>
              </w:rPr>
              <w:t>Fee Code</w:t>
            </w:r>
          </w:p>
        </w:tc>
        <w:tc>
          <w:tcPr>
            <w:tcW w:w="2276" w:type="pct"/>
            <w:shd w:val="clear" w:color="auto" w:fill="B4C6E7" w:themeFill="accent1" w:themeFillTint="66"/>
            <w:vAlign w:val="center"/>
          </w:tcPr>
          <w:p w:rsidR="009E4618" w:rsidRPr="007D423D" w:rsidP="00FC0AB0" w14:paraId="7A0BF506" w14:textId="77777777">
            <w:pPr>
              <w:pStyle w:val="NoSpacing"/>
              <w:contextualSpacing/>
              <w:jc w:val="center"/>
              <w:rPr>
                <w:rFonts w:ascii="Arial" w:hAnsi="Arial" w:cs="Arial"/>
                <w:b/>
                <w:sz w:val="20"/>
                <w:szCs w:val="20"/>
              </w:rPr>
            </w:pPr>
            <w:r w:rsidRPr="007D423D">
              <w:rPr>
                <w:rFonts w:ascii="Arial" w:hAnsi="Arial" w:cs="Arial"/>
                <w:b/>
                <w:sz w:val="20"/>
                <w:szCs w:val="20"/>
              </w:rPr>
              <w:t>Item</w:t>
            </w:r>
          </w:p>
        </w:tc>
        <w:tc>
          <w:tcPr>
            <w:tcW w:w="813" w:type="pct"/>
            <w:shd w:val="clear" w:color="auto" w:fill="B4C6E7" w:themeFill="accent1" w:themeFillTint="66"/>
            <w:vAlign w:val="center"/>
          </w:tcPr>
          <w:p w:rsidR="009E4618" w:rsidRPr="007D423D" w:rsidP="00FC0AB0" w14:paraId="37C3DD31" w14:textId="77777777">
            <w:pPr>
              <w:pStyle w:val="NoSpacing"/>
              <w:contextualSpacing/>
              <w:jc w:val="center"/>
              <w:rPr>
                <w:rFonts w:ascii="Arial" w:hAnsi="Arial" w:cs="Arial"/>
                <w:b/>
                <w:sz w:val="20"/>
                <w:szCs w:val="20"/>
              </w:rPr>
            </w:pPr>
            <w:r w:rsidRPr="007D423D">
              <w:rPr>
                <w:rFonts w:ascii="Arial" w:hAnsi="Arial" w:cs="Arial"/>
                <w:b/>
                <w:sz w:val="20"/>
                <w:szCs w:val="20"/>
              </w:rPr>
              <w:t>Current Fee</w:t>
            </w:r>
          </w:p>
        </w:tc>
        <w:tc>
          <w:tcPr>
            <w:tcW w:w="651" w:type="pct"/>
            <w:shd w:val="clear" w:color="auto" w:fill="B4C6E7" w:themeFill="accent1" w:themeFillTint="66"/>
            <w:vAlign w:val="center"/>
          </w:tcPr>
          <w:p w:rsidR="009E4618" w:rsidRPr="007D423D" w:rsidP="00FC0AB0" w14:paraId="70097DEF" w14:textId="77777777">
            <w:pPr>
              <w:pStyle w:val="NoSpacing"/>
              <w:contextualSpacing/>
              <w:jc w:val="center"/>
              <w:rPr>
                <w:rFonts w:ascii="Arial" w:hAnsi="Arial" w:cs="Arial"/>
                <w:b/>
                <w:sz w:val="20"/>
                <w:szCs w:val="20"/>
              </w:rPr>
            </w:pPr>
            <w:r w:rsidRPr="007D423D">
              <w:rPr>
                <w:rFonts w:ascii="Arial" w:hAnsi="Arial" w:cs="Arial"/>
                <w:b/>
                <w:sz w:val="20"/>
                <w:szCs w:val="20"/>
              </w:rPr>
              <w:t>New Fee</w:t>
            </w:r>
          </w:p>
        </w:tc>
        <w:tc>
          <w:tcPr>
            <w:tcW w:w="650" w:type="pct"/>
            <w:shd w:val="clear" w:color="auto" w:fill="B4C6E7" w:themeFill="accent1" w:themeFillTint="66"/>
            <w:vAlign w:val="center"/>
          </w:tcPr>
          <w:p w:rsidR="009E4618" w:rsidRPr="007D423D" w:rsidP="00FC0AB0" w14:paraId="3731318F" w14:textId="77777777">
            <w:pPr>
              <w:pStyle w:val="NoSpacing"/>
              <w:contextualSpacing/>
              <w:jc w:val="center"/>
              <w:rPr>
                <w:rFonts w:ascii="Arial" w:hAnsi="Arial" w:cs="Arial"/>
                <w:b/>
                <w:sz w:val="20"/>
                <w:szCs w:val="20"/>
              </w:rPr>
            </w:pPr>
            <w:r w:rsidRPr="007D423D">
              <w:rPr>
                <w:rFonts w:ascii="Arial" w:hAnsi="Arial" w:cs="Arial"/>
                <w:b/>
                <w:sz w:val="20"/>
                <w:szCs w:val="20"/>
              </w:rPr>
              <w:t xml:space="preserve">Changes in Fee Amount </w:t>
            </w:r>
          </w:p>
        </w:tc>
      </w:tr>
      <w:tr w14:paraId="1EE83BBD" w14:textId="77777777" w:rsidTr="00605EDA">
        <w:tblPrEx>
          <w:tblW w:w="5920" w:type="pct"/>
          <w:tblInd w:w="-635" w:type="dxa"/>
          <w:tblLook w:val="04A0"/>
        </w:tblPrEx>
        <w:tc>
          <w:tcPr>
            <w:tcW w:w="284" w:type="pct"/>
            <w:vAlign w:val="center"/>
          </w:tcPr>
          <w:p w:rsidR="00A03F65" w:rsidRPr="007D423D" w:rsidP="00A03F65" w14:paraId="447C4977" w14:textId="5C92FE75">
            <w:pPr>
              <w:contextualSpacing/>
              <w:jc w:val="center"/>
              <w:rPr>
                <w:rFonts w:ascii="Arial" w:hAnsi="Arial" w:cs="Arial"/>
                <w:b/>
                <w:bCs/>
                <w:color w:val="000000"/>
                <w:sz w:val="20"/>
                <w:szCs w:val="20"/>
              </w:rPr>
            </w:pPr>
            <w:r>
              <w:rPr>
                <w:rFonts w:ascii="Arial" w:hAnsi="Arial" w:cs="Arial"/>
                <w:b/>
                <w:bCs/>
                <w:color w:val="000000"/>
                <w:sz w:val="20"/>
                <w:szCs w:val="20"/>
              </w:rPr>
              <w:t>1</w:t>
            </w:r>
          </w:p>
        </w:tc>
        <w:tc>
          <w:tcPr>
            <w:tcW w:w="326" w:type="pct"/>
            <w:vAlign w:val="center"/>
          </w:tcPr>
          <w:p w:rsidR="00A03F65" w:rsidRPr="007D423D" w:rsidP="00A03F65" w14:paraId="6F1B42C1" w14:textId="3342343B">
            <w:pPr>
              <w:contextualSpacing/>
              <w:jc w:val="center"/>
              <w:rPr>
                <w:rFonts w:ascii="Arial" w:hAnsi="Arial" w:cs="Arial"/>
                <w:sz w:val="20"/>
                <w:szCs w:val="20"/>
              </w:rPr>
            </w:pPr>
            <w:r>
              <w:rPr>
                <w:rFonts w:ascii="Arial" w:hAnsi="Arial" w:cs="Arial"/>
                <w:sz w:val="20"/>
                <w:szCs w:val="20"/>
              </w:rPr>
              <w:t>1091</w:t>
            </w:r>
          </w:p>
        </w:tc>
        <w:tc>
          <w:tcPr>
            <w:tcW w:w="2276" w:type="pct"/>
            <w:vAlign w:val="center"/>
          </w:tcPr>
          <w:p w:rsidR="00A03F65" w:rsidRPr="007D423D" w:rsidP="00A03F65" w14:paraId="03DCCEDE" w14:textId="1372A911">
            <w:pPr>
              <w:contextualSpacing/>
              <w:rPr>
                <w:rFonts w:ascii="Arial" w:hAnsi="Arial" w:cs="Arial"/>
                <w:color w:val="000000"/>
                <w:sz w:val="20"/>
                <w:szCs w:val="20"/>
              </w:rPr>
            </w:pPr>
            <w:r w:rsidRPr="00143897">
              <w:rPr>
                <w:rFonts w:ascii="Arial" w:hAnsi="Arial" w:cs="Arial"/>
                <w:sz w:val="20"/>
                <w:szCs w:val="20"/>
              </w:rPr>
              <w:t>Submission of sequence listings of 300MB to 800MB</w:t>
            </w:r>
            <w:r w:rsidRPr="006004C0">
              <w:rPr>
                <w:rFonts w:ascii="Arial" w:hAnsi="Arial" w:cs="Arial"/>
                <w:sz w:val="20"/>
                <w:szCs w:val="20"/>
              </w:rPr>
              <w:t xml:space="preserve"> </w:t>
            </w:r>
            <w:r>
              <w:rPr>
                <w:rFonts w:ascii="Arial" w:hAnsi="Arial" w:cs="Arial"/>
                <w:sz w:val="20"/>
                <w:szCs w:val="20"/>
              </w:rPr>
              <w:t>(undiscounted entity)</w:t>
            </w:r>
          </w:p>
        </w:tc>
        <w:tc>
          <w:tcPr>
            <w:tcW w:w="813" w:type="pct"/>
            <w:vAlign w:val="center"/>
          </w:tcPr>
          <w:p w:rsidR="00A03F65" w:rsidRPr="007D423D" w:rsidP="00A03F65" w14:paraId="48F8CBBA" w14:textId="1A2244C6">
            <w:pPr>
              <w:pStyle w:val="NoSpacing"/>
              <w:contextualSpacing/>
              <w:jc w:val="right"/>
              <w:rPr>
                <w:rFonts w:ascii="Arial" w:hAnsi="Arial" w:cs="Arial"/>
                <w:sz w:val="20"/>
                <w:szCs w:val="20"/>
              </w:rPr>
            </w:pPr>
            <w:r w:rsidRPr="006004C0">
              <w:rPr>
                <w:rFonts w:ascii="Arial" w:hAnsi="Arial" w:cs="Arial"/>
                <w:sz w:val="20"/>
                <w:szCs w:val="20"/>
              </w:rPr>
              <w:t>$</w:t>
            </w:r>
            <w:r>
              <w:rPr>
                <w:rFonts w:ascii="Arial" w:hAnsi="Arial" w:cs="Arial"/>
                <w:sz w:val="20"/>
                <w:szCs w:val="20"/>
              </w:rPr>
              <w:t>1,060</w:t>
            </w:r>
          </w:p>
        </w:tc>
        <w:tc>
          <w:tcPr>
            <w:tcW w:w="651" w:type="pct"/>
            <w:vAlign w:val="center"/>
          </w:tcPr>
          <w:p w:rsidR="00A03F65" w:rsidRPr="007D423D" w:rsidP="00A03F65" w14:paraId="0BAC7770" w14:textId="252FE0FF">
            <w:pPr>
              <w:pStyle w:val="NoSpacing"/>
              <w:contextualSpacing/>
              <w:jc w:val="right"/>
              <w:rPr>
                <w:rFonts w:ascii="Arial" w:hAnsi="Arial" w:cs="Arial"/>
                <w:sz w:val="20"/>
                <w:szCs w:val="20"/>
              </w:rPr>
            </w:pPr>
            <w:r w:rsidRPr="006004C0">
              <w:rPr>
                <w:rFonts w:ascii="Arial" w:hAnsi="Arial" w:cs="Arial"/>
                <w:sz w:val="20"/>
                <w:szCs w:val="20"/>
              </w:rPr>
              <w:t>$</w:t>
            </w:r>
            <w:r>
              <w:rPr>
                <w:rFonts w:ascii="Arial" w:hAnsi="Arial" w:cs="Arial"/>
                <w:sz w:val="20"/>
                <w:szCs w:val="20"/>
              </w:rPr>
              <w:t>1,140</w:t>
            </w:r>
          </w:p>
        </w:tc>
        <w:tc>
          <w:tcPr>
            <w:tcW w:w="650" w:type="pct"/>
            <w:vAlign w:val="center"/>
          </w:tcPr>
          <w:p w:rsidR="00A03F65" w:rsidRPr="007D423D" w:rsidP="00A03F65" w14:paraId="726EC77F" w14:textId="08F2093C">
            <w:pPr>
              <w:pStyle w:val="NoSpacing"/>
              <w:contextualSpacing/>
              <w:jc w:val="right"/>
              <w:rPr>
                <w:rFonts w:ascii="Arial" w:hAnsi="Arial" w:cs="Arial"/>
                <w:sz w:val="20"/>
                <w:szCs w:val="20"/>
              </w:rPr>
            </w:pPr>
            <w:r>
              <w:rPr>
                <w:rFonts w:ascii="Arial" w:hAnsi="Arial" w:cs="Arial"/>
                <w:sz w:val="20"/>
                <w:szCs w:val="20"/>
              </w:rPr>
              <w:t>+</w:t>
            </w:r>
            <w:r w:rsidRPr="006004C0">
              <w:rPr>
                <w:rFonts w:ascii="Arial" w:hAnsi="Arial" w:cs="Arial"/>
                <w:sz w:val="20"/>
                <w:szCs w:val="20"/>
              </w:rPr>
              <w:t>$</w:t>
            </w:r>
            <w:r>
              <w:rPr>
                <w:rFonts w:ascii="Arial" w:hAnsi="Arial" w:cs="Arial"/>
                <w:sz w:val="20"/>
                <w:szCs w:val="20"/>
              </w:rPr>
              <w:t>80</w:t>
            </w:r>
          </w:p>
        </w:tc>
      </w:tr>
      <w:tr w14:paraId="723EA71B" w14:textId="77777777" w:rsidTr="00605EDA">
        <w:tblPrEx>
          <w:tblW w:w="5920" w:type="pct"/>
          <w:tblInd w:w="-635" w:type="dxa"/>
          <w:tblLook w:val="04A0"/>
        </w:tblPrEx>
        <w:tc>
          <w:tcPr>
            <w:tcW w:w="284" w:type="pct"/>
            <w:vAlign w:val="center"/>
          </w:tcPr>
          <w:p w:rsidR="00A03F65" w:rsidP="00A03F65" w14:paraId="65FDC76C" w14:textId="30CC99F0">
            <w:pPr>
              <w:contextualSpacing/>
              <w:jc w:val="center"/>
              <w:rPr>
                <w:rFonts w:ascii="Arial" w:hAnsi="Arial" w:cs="Arial"/>
                <w:b/>
                <w:bCs/>
                <w:color w:val="000000"/>
                <w:sz w:val="20"/>
                <w:szCs w:val="20"/>
              </w:rPr>
            </w:pPr>
            <w:r>
              <w:rPr>
                <w:rFonts w:ascii="Arial" w:hAnsi="Arial" w:cs="Arial"/>
                <w:b/>
                <w:bCs/>
                <w:color w:val="000000"/>
                <w:sz w:val="20"/>
                <w:szCs w:val="20"/>
              </w:rPr>
              <w:t>1</w:t>
            </w:r>
          </w:p>
        </w:tc>
        <w:tc>
          <w:tcPr>
            <w:tcW w:w="326" w:type="pct"/>
            <w:vAlign w:val="center"/>
          </w:tcPr>
          <w:p w:rsidR="00A03F65" w:rsidP="00A03F65" w14:paraId="53D85A11" w14:textId="343A5ED6">
            <w:pPr>
              <w:contextualSpacing/>
              <w:jc w:val="center"/>
              <w:rPr>
                <w:rFonts w:ascii="Arial" w:hAnsi="Arial" w:cs="Arial"/>
                <w:sz w:val="20"/>
                <w:szCs w:val="20"/>
              </w:rPr>
            </w:pPr>
            <w:r>
              <w:rPr>
                <w:rFonts w:ascii="Arial" w:hAnsi="Arial" w:cs="Arial"/>
                <w:sz w:val="20"/>
                <w:szCs w:val="20"/>
              </w:rPr>
              <w:t>2091</w:t>
            </w:r>
          </w:p>
        </w:tc>
        <w:tc>
          <w:tcPr>
            <w:tcW w:w="2276" w:type="pct"/>
            <w:vAlign w:val="center"/>
          </w:tcPr>
          <w:p w:rsidR="00A03F65" w:rsidRPr="00143897" w:rsidP="00A03F65" w14:paraId="2E04243B" w14:textId="3E54F8A1">
            <w:pPr>
              <w:contextualSpacing/>
              <w:rPr>
                <w:rFonts w:ascii="Arial" w:hAnsi="Arial" w:cs="Arial"/>
                <w:sz w:val="20"/>
                <w:szCs w:val="20"/>
              </w:rPr>
            </w:pPr>
            <w:r w:rsidRPr="00143897">
              <w:rPr>
                <w:rFonts w:ascii="Arial" w:hAnsi="Arial" w:cs="Arial"/>
                <w:sz w:val="20"/>
                <w:szCs w:val="20"/>
              </w:rPr>
              <w:t>Submission of sequence listings of 300MB to 800MB</w:t>
            </w:r>
            <w:r>
              <w:rPr>
                <w:rFonts w:ascii="Arial" w:hAnsi="Arial" w:cs="Arial"/>
                <w:sz w:val="20"/>
                <w:szCs w:val="20"/>
              </w:rPr>
              <w:t xml:space="preserve"> (small entity)</w:t>
            </w:r>
          </w:p>
        </w:tc>
        <w:tc>
          <w:tcPr>
            <w:tcW w:w="813" w:type="pct"/>
            <w:vAlign w:val="center"/>
          </w:tcPr>
          <w:p w:rsidR="00A03F65" w:rsidRPr="006004C0" w:rsidP="00A03F65" w14:paraId="6FEEAE0B" w14:textId="40CE959E">
            <w:pPr>
              <w:pStyle w:val="NoSpacing"/>
              <w:contextualSpacing/>
              <w:jc w:val="right"/>
              <w:rPr>
                <w:rFonts w:ascii="Arial" w:hAnsi="Arial" w:cs="Arial"/>
                <w:sz w:val="20"/>
                <w:szCs w:val="20"/>
              </w:rPr>
            </w:pPr>
            <w:r w:rsidRPr="006004C0">
              <w:rPr>
                <w:rFonts w:ascii="Arial" w:hAnsi="Arial" w:cs="Arial"/>
                <w:sz w:val="20"/>
                <w:szCs w:val="20"/>
              </w:rPr>
              <w:t>$</w:t>
            </w:r>
            <w:r>
              <w:rPr>
                <w:rFonts w:ascii="Arial" w:hAnsi="Arial" w:cs="Arial"/>
                <w:sz w:val="20"/>
                <w:szCs w:val="20"/>
              </w:rPr>
              <w:t>424</w:t>
            </w:r>
          </w:p>
        </w:tc>
        <w:tc>
          <w:tcPr>
            <w:tcW w:w="651" w:type="pct"/>
            <w:vAlign w:val="center"/>
          </w:tcPr>
          <w:p w:rsidR="00A03F65" w:rsidRPr="006004C0" w:rsidP="00A03F65" w14:paraId="3297C832" w14:textId="321953DC">
            <w:pPr>
              <w:pStyle w:val="NoSpacing"/>
              <w:contextualSpacing/>
              <w:jc w:val="right"/>
              <w:rPr>
                <w:rFonts w:ascii="Arial" w:hAnsi="Arial" w:cs="Arial"/>
                <w:sz w:val="20"/>
                <w:szCs w:val="20"/>
              </w:rPr>
            </w:pPr>
            <w:r w:rsidRPr="006004C0">
              <w:rPr>
                <w:rFonts w:ascii="Arial" w:hAnsi="Arial" w:cs="Arial"/>
                <w:sz w:val="20"/>
                <w:szCs w:val="20"/>
              </w:rPr>
              <w:t>$</w:t>
            </w:r>
            <w:r>
              <w:rPr>
                <w:rFonts w:ascii="Arial" w:hAnsi="Arial" w:cs="Arial"/>
                <w:sz w:val="20"/>
                <w:szCs w:val="20"/>
              </w:rPr>
              <w:t>456</w:t>
            </w:r>
          </w:p>
        </w:tc>
        <w:tc>
          <w:tcPr>
            <w:tcW w:w="650" w:type="pct"/>
            <w:vAlign w:val="center"/>
          </w:tcPr>
          <w:p w:rsidR="00A03F65" w:rsidP="00A03F65" w14:paraId="03E7E4BC" w14:textId="1F4284D4">
            <w:pPr>
              <w:pStyle w:val="NoSpacing"/>
              <w:contextualSpacing/>
              <w:jc w:val="right"/>
              <w:rPr>
                <w:rFonts w:ascii="Arial" w:hAnsi="Arial" w:cs="Arial"/>
                <w:sz w:val="20"/>
                <w:szCs w:val="20"/>
              </w:rPr>
            </w:pPr>
            <w:r>
              <w:rPr>
                <w:rFonts w:ascii="Arial" w:hAnsi="Arial" w:cs="Arial"/>
                <w:sz w:val="20"/>
                <w:szCs w:val="20"/>
              </w:rPr>
              <w:t>+</w:t>
            </w:r>
            <w:r w:rsidRPr="006004C0">
              <w:rPr>
                <w:rFonts w:ascii="Arial" w:hAnsi="Arial" w:cs="Arial"/>
                <w:sz w:val="20"/>
                <w:szCs w:val="20"/>
              </w:rPr>
              <w:t>$</w:t>
            </w:r>
            <w:r>
              <w:rPr>
                <w:rFonts w:ascii="Arial" w:hAnsi="Arial" w:cs="Arial"/>
                <w:sz w:val="20"/>
                <w:szCs w:val="20"/>
              </w:rPr>
              <w:t>32</w:t>
            </w:r>
          </w:p>
        </w:tc>
      </w:tr>
      <w:tr w14:paraId="33357F24" w14:textId="77777777" w:rsidTr="00605EDA">
        <w:tblPrEx>
          <w:tblW w:w="5920" w:type="pct"/>
          <w:tblInd w:w="-635" w:type="dxa"/>
          <w:tblLook w:val="04A0"/>
        </w:tblPrEx>
        <w:tc>
          <w:tcPr>
            <w:tcW w:w="284" w:type="pct"/>
            <w:vAlign w:val="center"/>
          </w:tcPr>
          <w:p w:rsidR="00A03F65" w:rsidP="00A03F65" w14:paraId="140A3CBF" w14:textId="5CD31DDD">
            <w:pPr>
              <w:contextualSpacing/>
              <w:jc w:val="center"/>
              <w:rPr>
                <w:rFonts w:ascii="Arial" w:hAnsi="Arial" w:cs="Arial"/>
                <w:b/>
                <w:bCs/>
                <w:color w:val="000000"/>
                <w:sz w:val="20"/>
                <w:szCs w:val="20"/>
              </w:rPr>
            </w:pPr>
            <w:r>
              <w:rPr>
                <w:rFonts w:ascii="Arial" w:hAnsi="Arial" w:cs="Arial"/>
                <w:b/>
                <w:bCs/>
                <w:color w:val="000000"/>
                <w:sz w:val="20"/>
                <w:szCs w:val="20"/>
              </w:rPr>
              <w:t>1</w:t>
            </w:r>
          </w:p>
        </w:tc>
        <w:tc>
          <w:tcPr>
            <w:tcW w:w="326" w:type="pct"/>
            <w:vAlign w:val="center"/>
          </w:tcPr>
          <w:p w:rsidR="00A03F65" w:rsidP="00A03F65" w14:paraId="67C921A2" w14:textId="2A2D9E46">
            <w:pPr>
              <w:contextualSpacing/>
              <w:jc w:val="center"/>
              <w:rPr>
                <w:rFonts w:ascii="Arial" w:hAnsi="Arial" w:cs="Arial"/>
                <w:sz w:val="20"/>
                <w:szCs w:val="20"/>
              </w:rPr>
            </w:pPr>
            <w:r>
              <w:rPr>
                <w:rFonts w:ascii="Arial" w:hAnsi="Arial" w:cs="Arial"/>
                <w:sz w:val="20"/>
                <w:szCs w:val="20"/>
              </w:rPr>
              <w:t>3091</w:t>
            </w:r>
          </w:p>
        </w:tc>
        <w:tc>
          <w:tcPr>
            <w:tcW w:w="2276" w:type="pct"/>
            <w:vAlign w:val="center"/>
          </w:tcPr>
          <w:p w:rsidR="00A03F65" w:rsidRPr="00143897" w:rsidP="00A03F65" w14:paraId="2A1C312C" w14:textId="331DA7FD">
            <w:pPr>
              <w:contextualSpacing/>
              <w:rPr>
                <w:rFonts w:ascii="Arial" w:hAnsi="Arial" w:cs="Arial"/>
                <w:sz w:val="20"/>
                <w:szCs w:val="20"/>
              </w:rPr>
            </w:pPr>
            <w:r w:rsidRPr="00143897">
              <w:rPr>
                <w:rFonts w:ascii="Arial" w:hAnsi="Arial" w:cs="Arial"/>
                <w:sz w:val="20"/>
                <w:szCs w:val="20"/>
              </w:rPr>
              <w:t>Submission of sequence listings of 300MB to 800MB</w:t>
            </w:r>
            <w:r>
              <w:rPr>
                <w:rFonts w:ascii="Arial" w:hAnsi="Arial" w:cs="Arial"/>
                <w:sz w:val="20"/>
                <w:szCs w:val="20"/>
              </w:rPr>
              <w:t xml:space="preserve"> micro entity (micro entity)</w:t>
            </w:r>
          </w:p>
        </w:tc>
        <w:tc>
          <w:tcPr>
            <w:tcW w:w="813" w:type="pct"/>
            <w:vAlign w:val="center"/>
          </w:tcPr>
          <w:p w:rsidR="00A03F65" w:rsidRPr="006004C0" w:rsidP="00A03F65" w14:paraId="16973F5A" w14:textId="3C407CEC">
            <w:pPr>
              <w:pStyle w:val="NoSpacing"/>
              <w:contextualSpacing/>
              <w:jc w:val="right"/>
              <w:rPr>
                <w:rFonts w:ascii="Arial" w:hAnsi="Arial" w:cs="Arial"/>
                <w:sz w:val="20"/>
                <w:szCs w:val="20"/>
              </w:rPr>
            </w:pPr>
            <w:r w:rsidRPr="006004C0">
              <w:rPr>
                <w:rFonts w:ascii="Arial" w:hAnsi="Arial" w:cs="Arial"/>
                <w:sz w:val="20"/>
                <w:szCs w:val="20"/>
              </w:rPr>
              <w:t>$</w:t>
            </w:r>
            <w:r>
              <w:rPr>
                <w:rFonts w:ascii="Arial" w:hAnsi="Arial" w:cs="Arial"/>
                <w:sz w:val="20"/>
                <w:szCs w:val="20"/>
              </w:rPr>
              <w:t>212</w:t>
            </w:r>
          </w:p>
        </w:tc>
        <w:tc>
          <w:tcPr>
            <w:tcW w:w="651" w:type="pct"/>
            <w:vAlign w:val="center"/>
          </w:tcPr>
          <w:p w:rsidR="00A03F65" w:rsidRPr="006004C0" w:rsidP="00A03F65" w14:paraId="4366156B" w14:textId="41BC8391">
            <w:pPr>
              <w:pStyle w:val="NoSpacing"/>
              <w:contextualSpacing/>
              <w:jc w:val="right"/>
              <w:rPr>
                <w:rFonts w:ascii="Arial" w:hAnsi="Arial" w:cs="Arial"/>
                <w:sz w:val="20"/>
                <w:szCs w:val="20"/>
              </w:rPr>
            </w:pPr>
            <w:r w:rsidRPr="006004C0">
              <w:rPr>
                <w:rFonts w:ascii="Arial" w:hAnsi="Arial" w:cs="Arial"/>
                <w:sz w:val="20"/>
                <w:szCs w:val="20"/>
              </w:rPr>
              <w:t>$</w:t>
            </w:r>
            <w:r>
              <w:rPr>
                <w:rFonts w:ascii="Arial" w:hAnsi="Arial" w:cs="Arial"/>
                <w:sz w:val="20"/>
                <w:szCs w:val="20"/>
              </w:rPr>
              <w:t>228</w:t>
            </w:r>
          </w:p>
        </w:tc>
        <w:tc>
          <w:tcPr>
            <w:tcW w:w="650" w:type="pct"/>
            <w:vAlign w:val="center"/>
          </w:tcPr>
          <w:p w:rsidR="00A03F65" w:rsidP="00A03F65" w14:paraId="3E508CC7" w14:textId="200CEBA1">
            <w:pPr>
              <w:pStyle w:val="NoSpacing"/>
              <w:contextualSpacing/>
              <w:jc w:val="right"/>
              <w:rPr>
                <w:rFonts w:ascii="Arial" w:hAnsi="Arial" w:cs="Arial"/>
                <w:sz w:val="20"/>
                <w:szCs w:val="20"/>
              </w:rPr>
            </w:pPr>
            <w:r>
              <w:rPr>
                <w:rFonts w:ascii="Arial" w:hAnsi="Arial" w:cs="Arial"/>
                <w:sz w:val="20"/>
                <w:szCs w:val="20"/>
              </w:rPr>
              <w:t>+</w:t>
            </w:r>
            <w:r w:rsidRPr="006004C0">
              <w:rPr>
                <w:rFonts w:ascii="Arial" w:hAnsi="Arial" w:cs="Arial"/>
                <w:sz w:val="20"/>
                <w:szCs w:val="20"/>
              </w:rPr>
              <w:t>$</w:t>
            </w:r>
            <w:r>
              <w:rPr>
                <w:rFonts w:ascii="Arial" w:hAnsi="Arial" w:cs="Arial"/>
                <w:sz w:val="20"/>
                <w:szCs w:val="20"/>
              </w:rPr>
              <w:t>16</w:t>
            </w:r>
          </w:p>
        </w:tc>
      </w:tr>
      <w:tr w14:paraId="615C9308" w14:textId="77777777" w:rsidTr="00605EDA">
        <w:tblPrEx>
          <w:tblW w:w="5920" w:type="pct"/>
          <w:tblInd w:w="-635" w:type="dxa"/>
          <w:tblLook w:val="04A0"/>
        </w:tblPrEx>
        <w:tc>
          <w:tcPr>
            <w:tcW w:w="284" w:type="pct"/>
            <w:vAlign w:val="center"/>
          </w:tcPr>
          <w:p w:rsidR="00A03F65" w:rsidRPr="006739B9" w:rsidP="00A03F65" w14:paraId="0B54DBB8" w14:textId="2647A01A">
            <w:pPr>
              <w:contextualSpacing/>
              <w:jc w:val="center"/>
              <w:rPr>
                <w:rFonts w:ascii="Arial" w:hAnsi="Arial" w:cs="Arial"/>
                <w:b/>
                <w:bCs/>
                <w:sz w:val="20"/>
                <w:szCs w:val="20"/>
              </w:rPr>
            </w:pPr>
            <w:r w:rsidRPr="006739B9">
              <w:rPr>
                <w:rFonts w:ascii="Arial" w:hAnsi="Arial" w:cs="Arial"/>
                <w:b/>
                <w:bCs/>
                <w:sz w:val="20"/>
                <w:szCs w:val="20"/>
              </w:rPr>
              <w:t>1</w:t>
            </w:r>
          </w:p>
        </w:tc>
        <w:tc>
          <w:tcPr>
            <w:tcW w:w="326" w:type="pct"/>
            <w:vAlign w:val="center"/>
          </w:tcPr>
          <w:p w:rsidR="00A03F65" w:rsidRPr="006739B9" w:rsidP="00A03F65" w14:paraId="517DC6B5" w14:textId="3B73AA3C">
            <w:pPr>
              <w:contextualSpacing/>
              <w:jc w:val="center"/>
              <w:rPr>
                <w:rFonts w:ascii="Arial" w:hAnsi="Arial" w:cs="Arial"/>
                <w:sz w:val="20"/>
                <w:szCs w:val="20"/>
              </w:rPr>
            </w:pPr>
            <w:r w:rsidRPr="006739B9">
              <w:rPr>
                <w:rFonts w:ascii="Arial" w:hAnsi="Arial" w:cs="Arial"/>
                <w:sz w:val="20"/>
                <w:szCs w:val="20"/>
              </w:rPr>
              <w:t>1092</w:t>
            </w:r>
          </w:p>
        </w:tc>
        <w:tc>
          <w:tcPr>
            <w:tcW w:w="2276" w:type="pct"/>
            <w:vAlign w:val="center"/>
          </w:tcPr>
          <w:p w:rsidR="00A03F65" w:rsidRPr="006739B9" w:rsidP="00A03F65" w14:paraId="613CF5AE" w14:textId="1956681F">
            <w:pPr>
              <w:contextualSpacing/>
              <w:rPr>
                <w:rFonts w:ascii="Arial" w:hAnsi="Arial" w:cs="Arial"/>
                <w:sz w:val="20"/>
                <w:szCs w:val="20"/>
              </w:rPr>
            </w:pPr>
            <w:r w:rsidRPr="006739B9">
              <w:rPr>
                <w:rFonts w:ascii="Arial" w:hAnsi="Arial" w:cs="Arial"/>
                <w:sz w:val="20"/>
                <w:szCs w:val="20"/>
              </w:rPr>
              <w:t xml:space="preserve">Submission of sequence listings more than 800MB </w:t>
            </w:r>
            <w:r>
              <w:rPr>
                <w:rFonts w:ascii="Arial" w:hAnsi="Arial" w:cs="Arial"/>
                <w:sz w:val="20"/>
                <w:szCs w:val="20"/>
              </w:rPr>
              <w:t>(undiscounted entity)</w:t>
            </w:r>
          </w:p>
        </w:tc>
        <w:tc>
          <w:tcPr>
            <w:tcW w:w="813" w:type="pct"/>
            <w:vAlign w:val="center"/>
          </w:tcPr>
          <w:p w:rsidR="00A03F65" w:rsidRPr="005334C9" w:rsidP="00012FB4" w14:paraId="7AA9EB93" w14:textId="6D9F74A7">
            <w:pPr>
              <w:pStyle w:val="NoSpacing"/>
              <w:contextualSpacing/>
              <w:jc w:val="right"/>
              <w:rPr>
                <w:rFonts w:ascii="Arial" w:hAnsi="Arial" w:cs="Arial"/>
                <w:sz w:val="20"/>
                <w:szCs w:val="20"/>
              </w:rPr>
            </w:pPr>
            <w:r w:rsidRPr="005334C9">
              <w:rPr>
                <w:rFonts w:ascii="Arial" w:hAnsi="Arial" w:cs="Arial"/>
                <w:sz w:val="20"/>
                <w:szCs w:val="20"/>
              </w:rPr>
              <w:t>$10,500</w:t>
            </w:r>
          </w:p>
        </w:tc>
        <w:tc>
          <w:tcPr>
            <w:tcW w:w="651" w:type="pct"/>
            <w:vAlign w:val="center"/>
          </w:tcPr>
          <w:p w:rsidR="00A03F65" w:rsidRPr="005334C9" w:rsidP="00012FB4" w14:paraId="63BF5EA9" w14:textId="3BC03BF6">
            <w:pPr>
              <w:pStyle w:val="NoSpacing"/>
              <w:contextualSpacing/>
              <w:jc w:val="right"/>
              <w:rPr>
                <w:rFonts w:ascii="Arial" w:hAnsi="Arial" w:cs="Arial"/>
                <w:sz w:val="20"/>
                <w:szCs w:val="20"/>
              </w:rPr>
            </w:pPr>
            <w:r w:rsidRPr="005334C9">
              <w:rPr>
                <w:rFonts w:ascii="Arial" w:hAnsi="Arial" w:cs="Arial"/>
                <w:sz w:val="20"/>
                <w:szCs w:val="20"/>
              </w:rPr>
              <w:t xml:space="preserve">$11,290 </w:t>
            </w:r>
          </w:p>
        </w:tc>
        <w:tc>
          <w:tcPr>
            <w:tcW w:w="650" w:type="pct"/>
            <w:vAlign w:val="center"/>
          </w:tcPr>
          <w:p w:rsidR="00A03F65" w:rsidRPr="005334C9" w:rsidP="00012FB4" w14:paraId="3F9F67C4" w14:textId="2C3884C3">
            <w:pPr>
              <w:pStyle w:val="NoSpacing"/>
              <w:contextualSpacing/>
              <w:jc w:val="right"/>
              <w:rPr>
                <w:rFonts w:ascii="Arial" w:hAnsi="Arial" w:cs="Arial"/>
                <w:sz w:val="20"/>
                <w:szCs w:val="20"/>
              </w:rPr>
            </w:pPr>
            <w:r w:rsidRPr="005334C9">
              <w:rPr>
                <w:rFonts w:ascii="Arial" w:hAnsi="Arial" w:cs="Arial"/>
                <w:sz w:val="20"/>
                <w:szCs w:val="20"/>
              </w:rPr>
              <w:t>+$790</w:t>
            </w:r>
          </w:p>
        </w:tc>
      </w:tr>
      <w:tr w14:paraId="137B1280" w14:textId="77777777" w:rsidTr="00605EDA">
        <w:tblPrEx>
          <w:tblW w:w="5920" w:type="pct"/>
          <w:tblInd w:w="-635" w:type="dxa"/>
          <w:tblLook w:val="04A0"/>
        </w:tblPrEx>
        <w:tc>
          <w:tcPr>
            <w:tcW w:w="284" w:type="pct"/>
            <w:vAlign w:val="center"/>
          </w:tcPr>
          <w:p w:rsidR="00A03F65" w:rsidRPr="006739B9" w:rsidP="00A03F65" w14:paraId="042FFEDE" w14:textId="22E528E8">
            <w:pPr>
              <w:contextualSpacing/>
              <w:jc w:val="center"/>
              <w:rPr>
                <w:rFonts w:ascii="Arial" w:hAnsi="Arial" w:cs="Arial"/>
                <w:b/>
                <w:bCs/>
                <w:sz w:val="20"/>
                <w:szCs w:val="20"/>
              </w:rPr>
            </w:pPr>
            <w:r>
              <w:rPr>
                <w:rFonts w:ascii="Arial" w:hAnsi="Arial" w:cs="Arial"/>
                <w:b/>
                <w:bCs/>
                <w:color w:val="000000"/>
                <w:sz w:val="20"/>
                <w:szCs w:val="20"/>
              </w:rPr>
              <w:t>1</w:t>
            </w:r>
          </w:p>
        </w:tc>
        <w:tc>
          <w:tcPr>
            <w:tcW w:w="326" w:type="pct"/>
            <w:vAlign w:val="center"/>
          </w:tcPr>
          <w:p w:rsidR="00A03F65" w:rsidRPr="006739B9" w:rsidP="00A03F65" w14:paraId="4051470A" w14:textId="4C5F163C">
            <w:pPr>
              <w:contextualSpacing/>
              <w:jc w:val="center"/>
              <w:rPr>
                <w:rFonts w:ascii="Arial" w:hAnsi="Arial" w:cs="Arial"/>
                <w:sz w:val="20"/>
                <w:szCs w:val="20"/>
              </w:rPr>
            </w:pPr>
            <w:r>
              <w:rPr>
                <w:rFonts w:ascii="Arial" w:hAnsi="Arial" w:cs="Arial"/>
                <w:sz w:val="20"/>
                <w:szCs w:val="20"/>
              </w:rPr>
              <w:t>2092</w:t>
            </w:r>
          </w:p>
        </w:tc>
        <w:tc>
          <w:tcPr>
            <w:tcW w:w="2276" w:type="pct"/>
            <w:vAlign w:val="center"/>
          </w:tcPr>
          <w:p w:rsidR="00A03F65" w:rsidRPr="006739B9" w:rsidP="00A03F65" w14:paraId="091F33E9" w14:textId="76E4E059">
            <w:pPr>
              <w:contextualSpacing/>
              <w:rPr>
                <w:rFonts w:ascii="Arial" w:hAnsi="Arial" w:cs="Arial"/>
                <w:sz w:val="20"/>
                <w:szCs w:val="20"/>
              </w:rPr>
            </w:pPr>
            <w:r w:rsidRPr="006739B9">
              <w:rPr>
                <w:rFonts w:ascii="Arial" w:hAnsi="Arial" w:cs="Arial"/>
                <w:sz w:val="20"/>
                <w:szCs w:val="20"/>
              </w:rPr>
              <w:t xml:space="preserve">Submission of sequence listings more than 800MB </w:t>
            </w:r>
            <w:r>
              <w:rPr>
                <w:rFonts w:ascii="Arial" w:hAnsi="Arial" w:cs="Arial"/>
                <w:sz w:val="20"/>
                <w:szCs w:val="20"/>
              </w:rPr>
              <w:t>(small entity)</w:t>
            </w:r>
          </w:p>
        </w:tc>
        <w:tc>
          <w:tcPr>
            <w:tcW w:w="813" w:type="pct"/>
            <w:vAlign w:val="center"/>
          </w:tcPr>
          <w:p w:rsidR="00A03F65" w:rsidRPr="005334C9" w:rsidP="00A03F65" w14:paraId="0D172CFE" w14:textId="4C7271A2">
            <w:pPr>
              <w:pStyle w:val="NoSpacing"/>
              <w:contextualSpacing/>
              <w:jc w:val="right"/>
              <w:rPr>
                <w:rFonts w:ascii="Arial" w:hAnsi="Arial" w:cs="Arial"/>
                <w:sz w:val="20"/>
                <w:szCs w:val="20"/>
              </w:rPr>
            </w:pPr>
            <w:r w:rsidRPr="005334C9">
              <w:rPr>
                <w:rFonts w:ascii="Arial" w:hAnsi="Arial" w:cs="Arial"/>
                <w:sz w:val="20"/>
                <w:szCs w:val="20"/>
              </w:rPr>
              <w:t>$4,200</w:t>
            </w:r>
          </w:p>
        </w:tc>
        <w:tc>
          <w:tcPr>
            <w:tcW w:w="651" w:type="pct"/>
            <w:vAlign w:val="center"/>
          </w:tcPr>
          <w:p w:rsidR="00A03F65" w:rsidRPr="005334C9" w:rsidP="00A03F65" w14:paraId="4D25BA5B" w14:textId="782F7515">
            <w:pPr>
              <w:pStyle w:val="NoSpacing"/>
              <w:contextualSpacing/>
              <w:jc w:val="right"/>
              <w:rPr>
                <w:rFonts w:ascii="Arial" w:hAnsi="Arial" w:cs="Arial"/>
                <w:sz w:val="20"/>
                <w:szCs w:val="20"/>
              </w:rPr>
            </w:pPr>
            <w:r w:rsidRPr="005334C9">
              <w:rPr>
                <w:rFonts w:ascii="Arial" w:hAnsi="Arial" w:cs="Arial"/>
                <w:sz w:val="20"/>
                <w:szCs w:val="20"/>
              </w:rPr>
              <w:t>$4,516</w:t>
            </w:r>
          </w:p>
        </w:tc>
        <w:tc>
          <w:tcPr>
            <w:tcW w:w="650" w:type="pct"/>
            <w:vAlign w:val="center"/>
          </w:tcPr>
          <w:p w:rsidR="00A03F65" w:rsidRPr="005334C9" w:rsidP="00A03F65" w14:paraId="3B6B03BC" w14:textId="5572031B">
            <w:pPr>
              <w:pStyle w:val="NoSpacing"/>
              <w:contextualSpacing/>
              <w:jc w:val="right"/>
              <w:rPr>
                <w:rFonts w:ascii="Arial" w:hAnsi="Arial" w:cs="Arial"/>
                <w:sz w:val="20"/>
                <w:szCs w:val="20"/>
              </w:rPr>
            </w:pPr>
            <w:r w:rsidRPr="005334C9">
              <w:rPr>
                <w:rFonts w:ascii="Arial" w:hAnsi="Arial" w:cs="Arial"/>
                <w:sz w:val="20"/>
                <w:szCs w:val="20"/>
              </w:rPr>
              <w:t>+$316</w:t>
            </w:r>
          </w:p>
        </w:tc>
      </w:tr>
      <w:tr w14:paraId="7376BA4D" w14:textId="77777777" w:rsidTr="00605EDA">
        <w:tblPrEx>
          <w:tblW w:w="5920" w:type="pct"/>
          <w:tblInd w:w="-635" w:type="dxa"/>
          <w:tblLook w:val="04A0"/>
        </w:tblPrEx>
        <w:tc>
          <w:tcPr>
            <w:tcW w:w="284" w:type="pct"/>
            <w:vAlign w:val="center"/>
          </w:tcPr>
          <w:p w:rsidR="00A03F65" w:rsidRPr="006739B9" w:rsidP="00A03F65" w14:paraId="73A885D9" w14:textId="457FAD65">
            <w:pPr>
              <w:contextualSpacing/>
              <w:jc w:val="center"/>
              <w:rPr>
                <w:rFonts w:ascii="Arial" w:hAnsi="Arial" w:cs="Arial"/>
                <w:b/>
                <w:bCs/>
                <w:sz w:val="20"/>
                <w:szCs w:val="20"/>
              </w:rPr>
            </w:pPr>
            <w:r>
              <w:rPr>
                <w:rFonts w:ascii="Arial" w:hAnsi="Arial" w:cs="Arial"/>
                <w:b/>
                <w:bCs/>
                <w:color w:val="000000"/>
                <w:sz w:val="20"/>
                <w:szCs w:val="20"/>
              </w:rPr>
              <w:t>1</w:t>
            </w:r>
          </w:p>
        </w:tc>
        <w:tc>
          <w:tcPr>
            <w:tcW w:w="326" w:type="pct"/>
            <w:vAlign w:val="center"/>
          </w:tcPr>
          <w:p w:rsidR="00A03F65" w:rsidRPr="006739B9" w:rsidP="00A03F65" w14:paraId="2323D9DC" w14:textId="4E2BC74B">
            <w:pPr>
              <w:contextualSpacing/>
              <w:jc w:val="center"/>
              <w:rPr>
                <w:rFonts w:ascii="Arial" w:hAnsi="Arial" w:cs="Arial"/>
                <w:sz w:val="20"/>
                <w:szCs w:val="20"/>
              </w:rPr>
            </w:pPr>
            <w:r>
              <w:rPr>
                <w:rFonts w:ascii="Arial" w:hAnsi="Arial" w:cs="Arial"/>
                <w:sz w:val="20"/>
                <w:szCs w:val="20"/>
              </w:rPr>
              <w:t>3092</w:t>
            </w:r>
          </w:p>
        </w:tc>
        <w:tc>
          <w:tcPr>
            <w:tcW w:w="2276" w:type="pct"/>
            <w:vAlign w:val="center"/>
          </w:tcPr>
          <w:p w:rsidR="00A03F65" w:rsidRPr="006739B9" w:rsidP="00A03F65" w14:paraId="3169827F" w14:textId="00896CA7">
            <w:pPr>
              <w:contextualSpacing/>
              <w:rPr>
                <w:rFonts w:ascii="Arial" w:hAnsi="Arial" w:cs="Arial"/>
                <w:sz w:val="20"/>
                <w:szCs w:val="20"/>
              </w:rPr>
            </w:pPr>
            <w:r w:rsidRPr="006739B9">
              <w:rPr>
                <w:rFonts w:ascii="Arial" w:hAnsi="Arial" w:cs="Arial"/>
                <w:sz w:val="20"/>
                <w:szCs w:val="20"/>
              </w:rPr>
              <w:t xml:space="preserve">Submission of sequence listings more than 800MB </w:t>
            </w:r>
            <w:r>
              <w:rPr>
                <w:rFonts w:ascii="Arial" w:hAnsi="Arial" w:cs="Arial"/>
                <w:sz w:val="20"/>
                <w:szCs w:val="20"/>
              </w:rPr>
              <w:t>(micro entity)</w:t>
            </w:r>
          </w:p>
        </w:tc>
        <w:tc>
          <w:tcPr>
            <w:tcW w:w="813" w:type="pct"/>
            <w:vAlign w:val="center"/>
          </w:tcPr>
          <w:p w:rsidR="00A03F65" w:rsidRPr="005334C9" w:rsidP="00A03F65" w14:paraId="37C0171B" w14:textId="7397FDE8">
            <w:pPr>
              <w:pStyle w:val="NoSpacing"/>
              <w:contextualSpacing/>
              <w:jc w:val="right"/>
              <w:rPr>
                <w:rFonts w:ascii="Arial" w:hAnsi="Arial" w:cs="Arial"/>
                <w:sz w:val="20"/>
                <w:szCs w:val="20"/>
              </w:rPr>
            </w:pPr>
            <w:r w:rsidRPr="005334C9">
              <w:rPr>
                <w:rFonts w:ascii="Arial" w:hAnsi="Arial" w:cs="Arial"/>
                <w:sz w:val="20"/>
                <w:szCs w:val="20"/>
              </w:rPr>
              <w:t>$2,100</w:t>
            </w:r>
          </w:p>
        </w:tc>
        <w:tc>
          <w:tcPr>
            <w:tcW w:w="651" w:type="pct"/>
            <w:vAlign w:val="center"/>
          </w:tcPr>
          <w:p w:rsidR="00A03F65" w:rsidRPr="005334C9" w:rsidP="00A03F65" w14:paraId="5F433FE6" w14:textId="4FA57A22">
            <w:pPr>
              <w:pStyle w:val="NoSpacing"/>
              <w:contextualSpacing/>
              <w:jc w:val="right"/>
              <w:rPr>
                <w:rFonts w:ascii="Arial" w:hAnsi="Arial" w:cs="Arial"/>
                <w:sz w:val="20"/>
                <w:szCs w:val="20"/>
              </w:rPr>
            </w:pPr>
            <w:r w:rsidRPr="005334C9">
              <w:rPr>
                <w:rFonts w:ascii="Arial" w:hAnsi="Arial" w:cs="Arial"/>
                <w:sz w:val="20"/>
                <w:szCs w:val="20"/>
              </w:rPr>
              <w:t>$2,258</w:t>
            </w:r>
          </w:p>
        </w:tc>
        <w:tc>
          <w:tcPr>
            <w:tcW w:w="650" w:type="pct"/>
            <w:vAlign w:val="center"/>
          </w:tcPr>
          <w:p w:rsidR="00A03F65" w:rsidRPr="005334C9" w:rsidP="00A03F65" w14:paraId="31F73345" w14:textId="182665F1">
            <w:pPr>
              <w:pStyle w:val="NoSpacing"/>
              <w:contextualSpacing/>
              <w:jc w:val="right"/>
              <w:rPr>
                <w:rFonts w:ascii="Arial" w:hAnsi="Arial" w:cs="Arial"/>
                <w:sz w:val="20"/>
                <w:szCs w:val="20"/>
              </w:rPr>
            </w:pPr>
            <w:r w:rsidRPr="005334C9">
              <w:rPr>
                <w:rFonts w:ascii="Arial" w:hAnsi="Arial" w:cs="Arial"/>
                <w:sz w:val="20"/>
                <w:szCs w:val="20"/>
              </w:rPr>
              <w:t>+$</w:t>
            </w:r>
            <w:r>
              <w:rPr>
                <w:rFonts w:ascii="Arial" w:hAnsi="Arial" w:cs="Arial"/>
                <w:sz w:val="20"/>
                <w:szCs w:val="20"/>
              </w:rPr>
              <w:t>158</w:t>
            </w:r>
          </w:p>
        </w:tc>
      </w:tr>
      <w:tr w14:paraId="52EFF5A3" w14:textId="77777777" w:rsidTr="00605EDA">
        <w:tblPrEx>
          <w:tblW w:w="5920" w:type="pct"/>
          <w:tblInd w:w="-635" w:type="dxa"/>
          <w:tblLook w:val="04A0"/>
        </w:tblPrEx>
        <w:tc>
          <w:tcPr>
            <w:tcW w:w="284" w:type="pct"/>
            <w:vAlign w:val="center"/>
          </w:tcPr>
          <w:p w:rsidR="00A03F65" w:rsidRPr="006739B9" w:rsidP="00A03F65" w14:paraId="4E488B04" w14:textId="084F20BC">
            <w:pPr>
              <w:contextualSpacing/>
              <w:jc w:val="center"/>
              <w:rPr>
                <w:rFonts w:ascii="Arial" w:hAnsi="Arial" w:cs="Arial"/>
                <w:b/>
                <w:bCs/>
                <w:sz w:val="20"/>
                <w:szCs w:val="20"/>
              </w:rPr>
            </w:pPr>
            <w:r w:rsidRPr="006739B9">
              <w:rPr>
                <w:rFonts w:ascii="Arial" w:hAnsi="Arial" w:cs="Arial"/>
                <w:b/>
                <w:bCs/>
                <w:sz w:val="20"/>
                <w:szCs w:val="20"/>
              </w:rPr>
              <w:t>1</w:t>
            </w:r>
          </w:p>
        </w:tc>
        <w:tc>
          <w:tcPr>
            <w:tcW w:w="326" w:type="pct"/>
            <w:vAlign w:val="center"/>
          </w:tcPr>
          <w:p w:rsidR="00A03F65" w:rsidRPr="006739B9" w:rsidP="00A03F65" w14:paraId="5009EB9F" w14:textId="5D0417D6">
            <w:pPr>
              <w:contextualSpacing/>
              <w:jc w:val="center"/>
              <w:rPr>
                <w:rFonts w:ascii="Arial" w:hAnsi="Arial" w:cs="Arial"/>
                <w:sz w:val="20"/>
                <w:szCs w:val="20"/>
              </w:rPr>
            </w:pPr>
            <w:r w:rsidRPr="006739B9">
              <w:rPr>
                <w:rFonts w:ascii="Arial" w:hAnsi="Arial" w:cs="Arial"/>
                <w:sz w:val="20"/>
                <w:szCs w:val="20"/>
              </w:rPr>
              <w:t>1627</w:t>
            </w:r>
          </w:p>
        </w:tc>
        <w:tc>
          <w:tcPr>
            <w:tcW w:w="2276" w:type="pct"/>
            <w:vAlign w:val="center"/>
          </w:tcPr>
          <w:p w:rsidR="00A03F65" w:rsidRPr="006739B9" w:rsidP="00A03F65" w14:paraId="27A1246E" w14:textId="5B0BF95C">
            <w:pPr>
              <w:contextualSpacing/>
              <w:rPr>
                <w:rFonts w:ascii="Arial" w:hAnsi="Arial" w:cs="Arial"/>
                <w:sz w:val="20"/>
                <w:szCs w:val="20"/>
              </w:rPr>
            </w:pPr>
            <w:r w:rsidRPr="006739B9">
              <w:rPr>
                <w:rFonts w:ascii="Arial" w:hAnsi="Arial" w:cs="Arial"/>
                <w:sz w:val="20"/>
                <w:szCs w:val="20"/>
              </w:rPr>
              <w:t>Late Furnishing Fee for Providing a Sequence Listing in Response to an Invitation Under PCT Rule 13ter</w:t>
            </w:r>
            <w:r>
              <w:rPr>
                <w:rFonts w:ascii="Arial" w:hAnsi="Arial" w:cs="Arial"/>
                <w:sz w:val="20"/>
                <w:szCs w:val="20"/>
              </w:rPr>
              <w:t xml:space="preserve"> (undiscounted entity)</w:t>
            </w:r>
          </w:p>
        </w:tc>
        <w:tc>
          <w:tcPr>
            <w:tcW w:w="813" w:type="pct"/>
            <w:vAlign w:val="center"/>
          </w:tcPr>
          <w:p w:rsidR="00A03F65" w:rsidRPr="005334C9" w:rsidP="00012FB4" w14:paraId="6BFF587D" w14:textId="05F63054">
            <w:pPr>
              <w:pStyle w:val="NoSpacing"/>
              <w:contextualSpacing/>
              <w:jc w:val="right"/>
              <w:rPr>
                <w:rFonts w:ascii="Arial" w:hAnsi="Arial" w:cs="Arial"/>
                <w:sz w:val="20"/>
                <w:szCs w:val="20"/>
              </w:rPr>
            </w:pPr>
            <w:r w:rsidRPr="005334C9">
              <w:rPr>
                <w:rFonts w:ascii="Arial" w:hAnsi="Arial" w:cs="Arial"/>
                <w:sz w:val="20"/>
                <w:szCs w:val="20"/>
              </w:rPr>
              <w:t>$320</w:t>
            </w:r>
          </w:p>
        </w:tc>
        <w:tc>
          <w:tcPr>
            <w:tcW w:w="651" w:type="pct"/>
            <w:vAlign w:val="center"/>
          </w:tcPr>
          <w:p w:rsidR="00A03F65" w:rsidRPr="005334C9" w:rsidP="00012FB4" w14:paraId="3DF2AD05" w14:textId="68F74D6D">
            <w:pPr>
              <w:pStyle w:val="NoSpacing"/>
              <w:contextualSpacing/>
              <w:jc w:val="right"/>
              <w:rPr>
                <w:rFonts w:ascii="Arial" w:hAnsi="Arial" w:cs="Arial"/>
                <w:sz w:val="20"/>
                <w:szCs w:val="20"/>
              </w:rPr>
            </w:pPr>
            <w:r w:rsidRPr="005334C9">
              <w:rPr>
                <w:rFonts w:ascii="Arial" w:hAnsi="Arial" w:cs="Arial"/>
                <w:sz w:val="20"/>
                <w:szCs w:val="20"/>
              </w:rPr>
              <w:t>$345</w:t>
            </w:r>
          </w:p>
        </w:tc>
        <w:tc>
          <w:tcPr>
            <w:tcW w:w="650" w:type="pct"/>
            <w:vAlign w:val="center"/>
          </w:tcPr>
          <w:p w:rsidR="00A03F65" w:rsidRPr="005334C9" w:rsidP="00012FB4" w14:paraId="21E46B2A" w14:textId="220E3667">
            <w:pPr>
              <w:pStyle w:val="NoSpacing"/>
              <w:contextualSpacing/>
              <w:jc w:val="right"/>
              <w:rPr>
                <w:rFonts w:ascii="Arial" w:hAnsi="Arial" w:cs="Arial"/>
                <w:sz w:val="20"/>
                <w:szCs w:val="20"/>
              </w:rPr>
            </w:pPr>
            <w:r w:rsidRPr="005334C9">
              <w:rPr>
                <w:rFonts w:ascii="Arial" w:hAnsi="Arial" w:cs="Arial"/>
                <w:sz w:val="20"/>
                <w:szCs w:val="20"/>
              </w:rPr>
              <w:t>+$25</w:t>
            </w:r>
          </w:p>
        </w:tc>
      </w:tr>
      <w:tr w14:paraId="64F512EB" w14:textId="77777777" w:rsidTr="00605EDA">
        <w:tblPrEx>
          <w:tblW w:w="5920" w:type="pct"/>
          <w:tblInd w:w="-635" w:type="dxa"/>
          <w:tblLook w:val="04A0"/>
        </w:tblPrEx>
        <w:tc>
          <w:tcPr>
            <w:tcW w:w="284" w:type="pct"/>
            <w:vAlign w:val="center"/>
          </w:tcPr>
          <w:p w:rsidR="00A03F65" w:rsidRPr="006739B9" w:rsidP="00A03F65" w14:paraId="4AD124BC" w14:textId="756A2F90">
            <w:pPr>
              <w:contextualSpacing/>
              <w:jc w:val="center"/>
              <w:rPr>
                <w:rFonts w:ascii="Arial" w:hAnsi="Arial" w:cs="Arial"/>
                <w:b/>
                <w:bCs/>
                <w:sz w:val="20"/>
                <w:szCs w:val="20"/>
              </w:rPr>
            </w:pPr>
            <w:r>
              <w:rPr>
                <w:rFonts w:ascii="Arial" w:hAnsi="Arial" w:cs="Arial"/>
                <w:b/>
                <w:bCs/>
                <w:color w:val="000000"/>
                <w:sz w:val="20"/>
                <w:szCs w:val="20"/>
              </w:rPr>
              <w:t>1</w:t>
            </w:r>
          </w:p>
        </w:tc>
        <w:tc>
          <w:tcPr>
            <w:tcW w:w="326" w:type="pct"/>
            <w:vAlign w:val="center"/>
          </w:tcPr>
          <w:p w:rsidR="00A03F65" w:rsidRPr="006739B9" w:rsidP="00A03F65" w14:paraId="547B1351" w14:textId="05AF9742">
            <w:pPr>
              <w:contextualSpacing/>
              <w:jc w:val="center"/>
              <w:rPr>
                <w:rFonts w:ascii="Arial" w:hAnsi="Arial" w:cs="Arial"/>
                <w:sz w:val="20"/>
                <w:szCs w:val="20"/>
              </w:rPr>
            </w:pPr>
            <w:r>
              <w:rPr>
                <w:rFonts w:ascii="Arial" w:hAnsi="Arial" w:cs="Arial"/>
                <w:sz w:val="20"/>
                <w:szCs w:val="20"/>
              </w:rPr>
              <w:t>2627</w:t>
            </w:r>
          </w:p>
        </w:tc>
        <w:tc>
          <w:tcPr>
            <w:tcW w:w="2276" w:type="pct"/>
            <w:vAlign w:val="center"/>
          </w:tcPr>
          <w:p w:rsidR="00A03F65" w:rsidRPr="006739B9" w:rsidP="00A03F65" w14:paraId="10A0EE29" w14:textId="3C4A80D7">
            <w:pPr>
              <w:contextualSpacing/>
              <w:rPr>
                <w:rFonts w:ascii="Arial" w:hAnsi="Arial" w:cs="Arial"/>
                <w:sz w:val="20"/>
                <w:szCs w:val="20"/>
              </w:rPr>
            </w:pPr>
            <w:r w:rsidRPr="006739B9">
              <w:rPr>
                <w:rFonts w:ascii="Arial" w:hAnsi="Arial" w:cs="Arial"/>
                <w:sz w:val="20"/>
                <w:szCs w:val="20"/>
              </w:rPr>
              <w:t>Late Furnishing Fee for Providing a Sequence Listing in Response to an Invitation Under PCT Rule 13ter</w:t>
            </w:r>
            <w:r>
              <w:rPr>
                <w:rFonts w:ascii="Arial" w:hAnsi="Arial" w:cs="Arial"/>
                <w:sz w:val="20"/>
                <w:szCs w:val="20"/>
              </w:rPr>
              <w:t xml:space="preserve"> (small entity)</w:t>
            </w:r>
          </w:p>
        </w:tc>
        <w:tc>
          <w:tcPr>
            <w:tcW w:w="813" w:type="pct"/>
            <w:vAlign w:val="center"/>
          </w:tcPr>
          <w:p w:rsidR="00A03F65" w:rsidRPr="005334C9" w:rsidP="00A03F65" w14:paraId="08DD454F" w14:textId="6D80F25D">
            <w:pPr>
              <w:pStyle w:val="NoSpacing"/>
              <w:contextualSpacing/>
              <w:jc w:val="right"/>
              <w:rPr>
                <w:rFonts w:ascii="Arial" w:hAnsi="Arial" w:cs="Arial"/>
                <w:sz w:val="20"/>
                <w:szCs w:val="20"/>
              </w:rPr>
            </w:pPr>
            <w:r w:rsidRPr="005334C9">
              <w:rPr>
                <w:rFonts w:ascii="Arial" w:hAnsi="Arial" w:cs="Arial"/>
                <w:sz w:val="20"/>
                <w:szCs w:val="20"/>
              </w:rPr>
              <w:t>$128</w:t>
            </w:r>
          </w:p>
        </w:tc>
        <w:tc>
          <w:tcPr>
            <w:tcW w:w="651" w:type="pct"/>
            <w:vAlign w:val="center"/>
          </w:tcPr>
          <w:p w:rsidR="00A03F65" w:rsidRPr="005334C9" w:rsidP="00A03F65" w14:paraId="2BB893D5" w14:textId="22D29979">
            <w:pPr>
              <w:pStyle w:val="NoSpacing"/>
              <w:contextualSpacing/>
              <w:jc w:val="right"/>
              <w:rPr>
                <w:rFonts w:ascii="Arial" w:hAnsi="Arial" w:cs="Arial"/>
                <w:sz w:val="20"/>
                <w:szCs w:val="20"/>
              </w:rPr>
            </w:pPr>
            <w:r w:rsidRPr="005334C9">
              <w:rPr>
                <w:rFonts w:ascii="Arial" w:hAnsi="Arial" w:cs="Arial"/>
                <w:sz w:val="20"/>
                <w:szCs w:val="20"/>
              </w:rPr>
              <w:t>$138</w:t>
            </w:r>
          </w:p>
        </w:tc>
        <w:tc>
          <w:tcPr>
            <w:tcW w:w="650" w:type="pct"/>
            <w:vAlign w:val="center"/>
          </w:tcPr>
          <w:p w:rsidR="00A03F65" w:rsidRPr="005334C9" w:rsidP="00A03F65" w14:paraId="630C2BB1" w14:textId="255149F7">
            <w:pPr>
              <w:pStyle w:val="NoSpacing"/>
              <w:contextualSpacing/>
              <w:jc w:val="right"/>
              <w:rPr>
                <w:rFonts w:ascii="Arial" w:hAnsi="Arial" w:cs="Arial"/>
                <w:sz w:val="20"/>
                <w:szCs w:val="20"/>
              </w:rPr>
            </w:pPr>
            <w:r w:rsidRPr="005334C9">
              <w:rPr>
                <w:rFonts w:ascii="Arial" w:hAnsi="Arial" w:cs="Arial"/>
                <w:sz w:val="20"/>
                <w:szCs w:val="20"/>
              </w:rPr>
              <w:t>+$10</w:t>
            </w:r>
          </w:p>
        </w:tc>
      </w:tr>
      <w:tr w14:paraId="47D682B4" w14:textId="77777777" w:rsidTr="00605EDA">
        <w:tblPrEx>
          <w:tblW w:w="5920" w:type="pct"/>
          <w:tblInd w:w="-635" w:type="dxa"/>
          <w:tblLook w:val="04A0"/>
        </w:tblPrEx>
        <w:tc>
          <w:tcPr>
            <w:tcW w:w="284" w:type="pct"/>
            <w:vAlign w:val="center"/>
          </w:tcPr>
          <w:p w:rsidR="00A03F65" w:rsidRPr="006739B9" w:rsidP="00A03F65" w14:paraId="01764A92" w14:textId="113D84FC">
            <w:pPr>
              <w:contextualSpacing/>
              <w:jc w:val="center"/>
              <w:rPr>
                <w:rFonts w:ascii="Arial" w:hAnsi="Arial" w:cs="Arial"/>
                <w:b/>
                <w:bCs/>
                <w:sz w:val="20"/>
                <w:szCs w:val="20"/>
              </w:rPr>
            </w:pPr>
            <w:r>
              <w:rPr>
                <w:rFonts w:ascii="Arial" w:hAnsi="Arial" w:cs="Arial"/>
                <w:b/>
                <w:bCs/>
                <w:color w:val="000000"/>
                <w:sz w:val="20"/>
                <w:szCs w:val="20"/>
              </w:rPr>
              <w:t>1</w:t>
            </w:r>
          </w:p>
        </w:tc>
        <w:tc>
          <w:tcPr>
            <w:tcW w:w="326" w:type="pct"/>
            <w:vAlign w:val="center"/>
          </w:tcPr>
          <w:p w:rsidR="00A03F65" w:rsidRPr="006739B9" w:rsidP="00A03F65" w14:paraId="32176B0D" w14:textId="002378F7">
            <w:pPr>
              <w:contextualSpacing/>
              <w:jc w:val="center"/>
              <w:rPr>
                <w:rFonts w:ascii="Arial" w:hAnsi="Arial" w:cs="Arial"/>
                <w:sz w:val="20"/>
                <w:szCs w:val="20"/>
              </w:rPr>
            </w:pPr>
            <w:r>
              <w:rPr>
                <w:rFonts w:ascii="Arial" w:hAnsi="Arial" w:cs="Arial"/>
                <w:sz w:val="20"/>
                <w:szCs w:val="20"/>
              </w:rPr>
              <w:t>3627</w:t>
            </w:r>
          </w:p>
        </w:tc>
        <w:tc>
          <w:tcPr>
            <w:tcW w:w="2276" w:type="pct"/>
            <w:vAlign w:val="center"/>
          </w:tcPr>
          <w:p w:rsidR="00A03F65" w:rsidRPr="006739B9" w:rsidP="00A03F65" w14:paraId="4772AB6A" w14:textId="6BE43ECB">
            <w:pPr>
              <w:contextualSpacing/>
              <w:rPr>
                <w:rFonts w:ascii="Arial" w:hAnsi="Arial" w:cs="Arial"/>
                <w:sz w:val="20"/>
                <w:szCs w:val="20"/>
              </w:rPr>
            </w:pPr>
            <w:r w:rsidRPr="006739B9">
              <w:rPr>
                <w:rFonts w:ascii="Arial" w:hAnsi="Arial" w:cs="Arial"/>
                <w:sz w:val="20"/>
                <w:szCs w:val="20"/>
              </w:rPr>
              <w:t>Late Furnishing Fee for Providing a Sequence Listing in Response to an Invitation Under PCT Rule 13ter</w:t>
            </w:r>
            <w:r>
              <w:rPr>
                <w:rFonts w:ascii="Arial" w:hAnsi="Arial" w:cs="Arial"/>
                <w:sz w:val="20"/>
                <w:szCs w:val="20"/>
              </w:rPr>
              <w:t xml:space="preserve"> (micro entity)</w:t>
            </w:r>
          </w:p>
        </w:tc>
        <w:tc>
          <w:tcPr>
            <w:tcW w:w="813" w:type="pct"/>
            <w:vAlign w:val="center"/>
          </w:tcPr>
          <w:p w:rsidR="00A03F65" w:rsidRPr="005334C9" w:rsidP="00A03F65" w14:paraId="1526D0BF" w14:textId="56DDD4D7">
            <w:pPr>
              <w:pStyle w:val="NoSpacing"/>
              <w:contextualSpacing/>
              <w:jc w:val="right"/>
              <w:rPr>
                <w:rFonts w:ascii="Arial" w:hAnsi="Arial" w:cs="Arial"/>
                <w:sz w:val="20"/>
                <w:szCs w:val="20"/>
              </w:rPr>
            </w:pPr>
            <w:r w:rsidRPr="005334C9">
              <w:rPr>
                <w:rFonts w:ascii="Arial" w:hAnsi="Arial" w:cs="Arial"/>
                <w:sz w:val="20"/>
                <w:szCs w:val="20"/>
              </w:rPr>
              <w:t>$64</w:t>
            </w:r>
          </w:p>
        </w:tc>
        <w:tc>
          <w:tcPr>
            <w:tcW w:w="651" w:type="pct"/>
            <w:vAlign w:val="center"/>
          </w:tcPr>
          <w:p w:rsidR="00A03F65" w:rsidRPr="005334C9" w:rsidP="00A03F65" w14:paraId="0D22F945" w14:textId="44212672">
            <w:pPr>
              <w:pStyle w:val="NoSpacing"/>
              <w:contextualSpacing/>
              <w:jc w:val="right"/>
              <w:rPr>
                <w:rFonts w:ascii="Arial" w:hAnsi="Arial" w:cs="Arial"/>
                <w:sz w:val="20"/>
                <w:szCs w:val="20"/>
              </w:rPr>
            </w:pPr>
            <w:r w:rsidRPr="005334C9">
              <w:rPr>
                <w:rFonts w:ascii="Arial" w:hAnsi="Arial" w:cs="Arial"/>
                <w:sz w:val="20"/>
                <w:szCs w:val="20"/>
              </w:rPr>
              <w:t>$69</w:t>
            </w:r>
          </w:p>
        </w:tc>
        <w:tc>
          <w:tcPr>
            <w:tcW w:w="650" w:type="pct"/>
            <w:vAlign w:val="center"/>
          </w:tcPr>
          <w:p w:rsidR="00A03F65" w:rsidRPr="005334C9" w:rsidP="00A03F65" w14:paraId="11C1834B" w14:textId="1F032C73">
            <w:pPr>
              <w:pStyle w:val="NoSpacing"/>
              <w:contextualSpacing/>
              <w:jc w:val="right"/>
              <w:rPr>
                <w:rFonts w:ascii="Arial" w:hAnsi="Arial" w:cs="Arial"/>
                <w:sz w:val="20"/>
                <w:szCs w:val="20"/>
              </w:rPr>
            </w:pPr>
            <w:r w:rsidRPr="746327E4">
              <w:rPr>
                <w:rFonts w:ascii="Arial" w:hAnsi="Arial" w:cs="Arial"/>
                <w:sz w:val="20"/>
                <w:szCs w:val="20"/>
              </w:rPr>
              <w:t>+$5</w:t>
            </w:r>
          </w:p>
        </w:tc>
      </w:tr>
    </w:tbl>
    <w:p w:rsidR="009E4618" w:rsidP="00E16134" w14:paraId="21336B0F" w14:textId="77777777">
      <w:pPr>
        <w:pStyle w:val="NoSpacing"/>
        <w:rPr>
          <w:rFonts w:ascii="Arial" w:hAnsi="Arial" w:cs="Arial"/>
          <w:bCs/>
          <w:sz w:val="20"/>
          <w:szCs w:val="20"/>
        </w:rPr>
      </w:pPr>
    </w:p>
    <w:p w:rsidR="001E537C" w:rsidRPr="007353A9" w:rsidP="00E16134" w14:paraId="023B5674" w14:textId="3D5DD1F4">
      <w:pPr>
        <w:pStyle w:val="NoSpacing"/>
        <w:rPr>
          <w:rFonts w:ascii="Arial" w:hAnsi="Arial" w:cs="Arial"/>
          <w:b/>
          <w:bCs/>
          <w:sz w:val="20"/>
          <w:szCs w:val="20"/>
        </w:rPr>
      </w:pPr>
      <w:r w:rsidRPr="006004C0">
        <w:rPr>
          <w:rFonts w:ascii="Arial" w:hAnsi="Arial" w:cs="Arial"/>
          <w:b/>
          <w:bCs/>
          <w:sz w:val="20"/>
          <w:szCs w:val="20"/>
        </w:rPr>
        <w:t xml:space="preserve">Table 2: </w:t>
      </w:r>
      <w:r w:rsidRPr="006004C0">
        <w:rPr>
          <w:rFonts w:ascii="Arial" w:hAnsi="Arial" w:cs="Arial"/>
          <w:b/>
          <w:bCs/>
          <w:sz w:val="20"/>
          <w:szCs w:val="20"/>
        </w:rPr>
        <w:t>Proposed Burden</w:t>
      </w:r>
    </w:p>
    <w:tbl>
      <w:tblPr>
        <w:tblStyle w:val="TableGrid"/>
        <w:tblW w:w="5920" w:type="pct"/>
        <w:tblInd w:w="-635" w:type="dxa"/>
        <w:tblLook w:val="04A0"/>
      </w:tblPr>
      <w:tblGrid>
        <w:gridCol w:w="631"/>
        <w:gridCol w:w="716"/>
        <w:gridCol w:w="5043"/>
        <w:gridCol w:w="1769"/>
        <w:gridCol w:w="1472"/>
        <w:gridCol w:w="1439"/>
      </w:tblGrid>
      <w:tr w14:paraId="43A43BAF" w14:textId="77777777" w:rsidTr="00E00067">
        <w:tblPrEx>
          <w:tblW w:w="5920" w:type="pct"/>
          <w:tblInd w:w="-635" w:type="dxa"/>
          <w:tblLook w:val="04A0"/>
        </w:tblPrEx>
        <w:trPr>
          <w:cantSplit/>
        </w:trPr>
        <w:tc>
          <w:tcPr>
            <w:tcW w:w="285" w:type="pct"/>
            <w:shd w:val="clear" w:color="auto" w:fill="B4C6E7" w:themeFill="accent1" w:themeFillTint="66"/>
            <w:vAlign w:val="center"/>
          </w:tcPr>
          <w:p w:rsidR="007353A9" w:rsidRPr="007D423D" w:rsidP="00FC0AB0" w14:paraId="22D17DFF" w14:textId="77777777">
            <w:pPr>
              <w:pStyle w:val="NoSpacing"/>
              <w:jc w:val="center"/>
              <w:rPr>
                <w:rFonts w:ascii="Arial" w:hAnsi="Arial" w:cs="Arial"/>
                <w:b/>
                <w:sz w:val="20"/>
                <w:szCs w:val="20"/>
              </w:rPr>
            </w:pPr>
          </w:p>
          <w:p w:rsidR="007353A9" w:rsidRPr="007D423D" w:rsidP="00FC0AB0" w14:paraId="59DB6E63" w14:textId="77777777">
            <w:pPr>
              <w:pStyle w:val="NoSpacing"/>
              <w:jc w:val="center"/>
              <w:rPr>
                <w:rFonts w:ascii="Arial" w:hAnsi="Arial" w:cs="Arial"/>
                <w:b/>
                <w:sz w:val="20"/>
                <w:szCs w:val="20"/>
              </w:rPr>
            </w:pPr>
            <w:r w:rsidRPr="007D423D">
              <w:rPr>
                <w:rFonts w:ascii="Arial" w:hAnsi="Arial" w:cs="Arial"/>
                <w:b/>
                <w:sz w:val="20"/>
                <w:szCs w:val="20"/>
              </w:rPr>
              <w:t>Item No.</w:t>
            </w:r>
          </w:p>
          <w:p w:rsidR="007353A9" w:rsidRPr="007D423D" w:rsidP="00FC0AB0" w14:paraId="5226A222" w14:textId="77777777">
            <w:pPr>
              <w:pStyle w:val="NoSpacing"/>
              <w:jc w:val="center"/>
              <w:rPr>
                <w:rFonts w:ascii="Arial" w:hAnsi="Arial" w:cs="Arial"/>
                <w:b/>
                <w:sz w:val="20"/>
                <w:szCs w:val="20"/>
              </w:rPr>
            </w:pPr>
          </w:p>
        </w:tc>
        <w:tc>
          <w:tcPr>
            <w:tcW w:w="323" w:type="pct"/>
            <w:shd w:val="clear" w:color="auto" w:fill="B4C6E7" w:themeFill="accent1" w:themeFillTint="66"/>
            <w:vAlign w:val="center"/>
          </w:tcPr>
          <w:p w:rsidR="007353A9" w:rsidRPr="007D423D" w:rsidP="00FC0AB0" w14:paraId="2F26C7D9" w14:textId="77777777">
            <w:pPr>
              <w:pStyle w:val="NoSpacing"/>
              <w:jc w:val="center"/>
              <w:rPr>
                <w:rFonts w:ascii="Arial" w:hAnsi="Arial" w:cs="Arial"/>
                <w:b/>
                <w:sz w:val="20"/>
                <w:szCs w:val="20"/>
              </w:rPr>
            </w:pPr>
            <w:r>
              <w:rPr>
                <w:rFonts w:ascii="Arial" w:hAnsi="Arial" w:cs="Arial"/>
                <w:b/>
                <w:sz w:val="20"/>
                <w:szCs w:val="20"/>
              </w:rPr>
              <w:t>Fee Code</w:t>
            </w:r>
          </w:p>
        </w:tc>
        <w:tc>
          <w:tcPr>
            <w:tcW w:w="2278" w:type="pct"/>
            <w:shd w:val="clear" w:color="auto" w:fill="B4C6E7" w:themeFill="accent1" w:themeFillTint="66"/>
            <w:vAlign w:val="center"/>
          </w:tcPr>
          <w:p w:rsidR="007353A9" w:rsidRPr="007D423D" w:rsidP="00FC0AB0" w14:paraId="7DCD8CF8" w14:textId="77777777">
            <w:pPr>
              <w:pStyle w:val="NoSpacing"/>
              <w:jc w:val="center"/>
              <w:rPr>
                <w:rFonts w:ascii="Arial" w:hAnsi="Arial" w:cs="Arial"/>
                <w:b/>
                <w:sz w:val="20"/>
                <w:szCs w:val="20"/>
              </w:rPr>
            </w:pPr>
            <w:r w:rsidRPr="007D423D">
              <w:rPr>
                <w:rFonts w:ascii="Arial" w:hAnsi="Arial" w:cs="Arial"/>
                <w:b/>
                <w:sz w:val="20"/>
                <w:szCs w:val="20"/>
              </w:rPr>
              <w:t>Item</w:t>
            </w:r>
          </w:p>
        </w:tc>
        <w:tc>
          <w:tcPr>
            <w:tcW w:w="799" w:type="pct"/>
            <w:shd w:val="clear" w:color="auto" w:fill="B4C6E7" w:themeFill="accent1" w:themeFillTint="66"/>
            <w:vAlign w:val="center"/>
          </w:tcPr>
          <w:p w:rsidR="007353A9" w:rsidP="00FC0AB0" w14:paraId="67D911AF" w14:textId="77777777">
            <w:pPr>
              <w:pStyle w:val="NoSpacing"/>
              <w:jc w:val="center"/>
              <w:rPr>
                <w:rFonts w:ascii="Arial" w:hAnsi="Arial" w:cs="Arial"/>
                <w:b/>
                <w:sz w:val="20"/>
                <w:szCs w:val="20"/>
              </w:rPr>
            </w:pPr>
            <w:r>
              <w:rPr>
                <w:rFonts w:ascii="Arial" w:hAnsi="Arial" w:cs="Arial"/>
                <w:b/>
                <w:sz w:val="20"/>
                <w:szCs w:val="20"/>
              </w:rPr>
              <w:t>Reponses</w:t>
            </w:r>
          </w:p>
          <w:p w:rsidR="007353A9" w:rsidRPr="007D423D" w:rsidP="00FC0AB0" w14:paraId="51A60EB0" w14:textId="1FEC0296">
            <w:pPr>
              <w:pStyle w:val="NoSpacing"/>
              <w:jc w:val="center"/>
              <w:rPr>
                <w:rFonts w:ascii="Arial" w:hAnsi="Arial" w:cs="Arial"/>
                <w:b/>
                <w:sz w:val="20"/>
                <w:szCs w:val="20"/>
              </w:rPr>
            </w:pPr>
            <w:r>
              <w:rPr>
                <w:rFonts w:ascii="Arial" w:hAnsi="Arial" w:cs="Arial"/>
                <w:b/>
                <w:sz w:val="20"/>
                <w:szCs w:val="20"/>
              </w:rPr>
              <w:t>(a)</w:t>
            </w:r>
          </w:p>
        </w:tc>
        <w:tc>
          <w:tcPr>
            <w:tcW w:w="665" w:type="pct"/>
            <w:shd w:val="clear" w:color="auto" w:fill="B4C6E7" w:themeFill="accent1" w:themeFillTint="66"/>
            <w:vAlign w:val="center"/>
          </w:tcPr>
          <w:p w:rsidR="007353A9" w:rsidP="00FC0AB0" w14:paraId="7ECA6018" w14:textId="77777777">
            <w:pPr>
              <w:pStyle w:val="NoSpacing"/>
              <w:jc w:val="center"/>
              <w:rPr>
                <w:rFonts w:ascii="Arial" w:hAnsi="Arial" w:cs="Arial"/>
                <w:b/>
                <w:sz w:val="20"/>
                <w:szCs w:val="20"/>
              </w:rPr>
            </w:pPr>
            <w:r w:rsidRPr="007D423D">
              <w:rPr>
                <w:rFonts w:ascii="Arial" w:hAnsi="Arial" w:cs="Arial"/>
                <w:b/>
                <w:sz w:val="20"/>
                <w:szCs w:val="20"/>
              </w:rPr>
              <w:t>New Fee</w:t>
            </w:r>
          </w:p>
          <w:p w:rsidR="007353A9" w:rsidRPr="007D423D" w:rsidP="00FC0AB0" w14:paraId="6A8E54DF" w14:textId="635D037F">
            <w:pPr>
              <w:pStyle w:val="NoSpacing"/>
              <w:jc w:val="center"/>
              <w:rPr>
                <w:rFonts w:ascii="Arial" w:hAnsi="Arial" w:cs="Arial"/>
                <w:b/>
                <w:sz w:val="20"/>
                <w:szCs w:val="20"/>
              </w:rPr>
            </w:pPr>
            <w:r>
              <w:rPr>
                <w:rFonts w:ascii="Arial" w:hAnsi="Arial" w:cs="Arial"/>
                <w:b/>
                <w:sz w:val="20"/>
                <w:szCs w:val="20"/>
              </w:rPr>
              <w:t>(b)</w:t>
            </w:r>
          </w:p>
        </w:tc>
        <w:tc>
          <w:tcPr>
            <w:tcW w:w="650" w:type="pct"/>
            <w:shd w:val="clear" w:color="auto" w:fill="B4C6E7" w:themeFill="accent1" w:themeFillTint="66"/>
            <w:vAlign w:val="center"/>
          </w:tcPr>
          <w:p w:rsidR="007353A9" w:rsidP="00FC0AB0" w14:paraId="1DB05D64" w14:textId="77777777">
            <w:pPr>
              <w:pStyle w:val="NoSpacing"/>
              <w:jc w:val="center"/>
              <w:rPr>
                <w:rFonts w:ascii="Arial" w:hAnsi="Arial" w:cs="Arial"/>
                <w:b/>
                <w:sz w:val="20"/>
                <w:szCs w:val="20"/>
              </w:rPr>
            </w:pPr>
            <w:r>
              <w:rPr>
                <w:rFonts w:ascii="Arial" w:hAnsi="Arial" w:cs="Arial"/>
                <w:b/>
                <w:sz w:val="20"/>
                <w:szCs w:val="20"/>
              </w:rPr>
              <w:t>New Non-hour Cost Burden</w:t>
            </w:r>
            <w:r w:rsidRPr="007D423D">
              <w:rPr>
                <w:rFonts w:ascii="Arial" w:hAnsi="Arial" w:cs="Arial"/>
                <w:b/>
                <w:sz w:val="20"/>
                <w:szCs w:val="20"/>
              </w:rPr>
              <w:t xml:space="preserve"> </w:t>
            </w:r>
          </w:p>
          <w:p w:rsidR="007353A9" w:rsidRPr="007D423D" w:rsidP="00F323AE" w14:paraId="715ACE2B" w14:textId="41923ED8">
            <w:pPr>
              <w:pStyle w:val="NoSpacing"/>
              <w:jc w:val="center"/>
              <w:rPr>
                <w:rFonts w:ascii="Arial" w:hAnsi="Arial" w:cs="Arial"/>
                <w:b/>
                <w:sz w:val="20"/>
                <w:szCs w:val="20"/>
              </w:rPr>
            </w:pPr>
            <w:r w:rsidRPr="006004C0">
              <w:rPr>
                <w:rFonts w:ascii="Arial" w:hAnsi="Arial" w:cs="Arial"/>
                <w:b/>
                <w:sz w:val="20"/>
                <w:szCs w:val="20"/>
              </w:rPr>
              <w:t>(a) x (b) = (c)</w:t>
            </w:r>
          </w:p>
        </w:tc>
      </w:tr>
      <w:tr w14:paraId="24CD34FB" w14:textId="77777777" w:rsidTr="00E00067">
        <w:tblPrEx>
          <w:tblW w:w="5920" w:type="pct"/>
          <w:tblInd w:w="-635" w:type="dxa"/>
          <w:tblLook w:val="04A0"/>
        </w:tblPrEx>
        <w:trPr>
          <w:cantSplit/>
        </w:trPr>
        <w:tc>
          <w:tcPr>
            <w:tcW w:w="285" w:type="pct"/>
            <w:vAlign w:val="center"/>
          </w:tcPr>
          <w:p w:rsidR="00A03F65" w:rsidRPr="007D423D" w:rsidP="00A03F65" w14:paraId="0E92905A" w14:textId="4AA03634">
            <w:pPr>
              <w:jc w:val="center"/>
              <w:rPr>
                <w:rFonts w:ascii="Arial" w:hAnsi="Arial" w:cs="Arial"/>
                <w:b/>
                <w:bCs/>
                <w:color w:val="000000"/>
                <w:sz w:val="20"/>
                <w:szCs w:val="20"/>
              </w:rPr>
            </w:pPr>
            <w:r>
              <w:rPr>
                <w:rFonts w:ascii="Arial" w:hAnsi="Arial" w:cs="Arial"/>
                <w:b/>
                <w:bCs/>
                <w:color w:val="000000"/>
                <w:sz w:val="20"/>
                <w:szCs w:val="20"/>
              </w:rPr>
              <w:t>1</w:t>
            </w:r>
          </w:p>
        </w:tc>
        <w:tc>
          <w:tcPr>
            <w:tcW w:w="323" w:type="pct"/>
            <w:vAlign w:val="center"/>
          </w:tcPr>
          <w:p w:rsidR="00A03F65" w:rsidRPr="007D423D" w:rsidP="00A03F65" w14:paraId="27B89620" w14:textId="2C8067E8">
            <w:pPr>
              <w:jc w:val="center"/>
              <w:rPr>
                <w:rFonts w:ascii="Arial" w:hAnsi="Arial" w:cs="Arial"/>
                <w:sz w:val="20"/>
                <w:szCs w:val="20"/>
              </w:rPr>
            </w:pPr>
            <w:r>
              <w:rPr>
                <w:rFonts w:ascii="Arial" w:hAnsi="Arial" w:cs="Arial"/>
                <w:sz w:val="20"/>
                <w:szCs w:val="20"/>
              </w:rPr>
              <w:t>1091</w:t>
            </w:r>
          </w:p>
        </w:tc>
        <w:tc>
          <w:tcPr>
            <w:tcW w:w="2278" w:type="pct"/>
            <w:vAlign w:val="center"/>
          </w:tcPr>
          <w:p w:rsidR="00A03F65" w:rsidRPr="007D423D" w:rsidP="00A03F65" w14:paraId="6F6423C3" w14:textId="224C0055">
            <w:pPr>
              <w:rPr>
                <w:rFonts w:ascii="Arial" w:hAnsi="Arial" w:cs="Arial"/>
                <w:color w:val="000000"/>
                <w:sz w:val="20"/>
                <w:szCs w:val="20"/>
              </w:rPr>
            </w:pPr>
            <w:r w:rsidRPr="00143897">
              <w:rPr>
                <w:rFonts w:ascii="Arial" w:hAnsi="Arial" w:cs="Arial"/>
                <w:sz w:val="20"/>
                <w:szCs w:val="20"/>
              </w:rPr>
              <w:t>Submission of sequence listings of 300MB to 800MB</w:t>
            </w:r>
            <w:r w:rsidRPr="006004C0">
              <w:rPr>
                <w:rFonts w:ascii="Arial" w:hAnsi="Arial" w:cs="Arial"/>
                <w:sz w:val="20"/>
                <w:szCs w:val="20"/>
              </w:rPr>
              <w:t xml:space="preserve"> </w:t>
            </w:r>
            <w:r>
              <w:rPr>
                <w:rFonts w:ascii="Arial" w:hAnsi="Arial" w:cs="Arial"/>
                <w:sz w:val="20"/>
                <w:szCs w:val="20"/>
              </w:rPr>
              <w:t>(undiscounted entity)</w:t>
            </w:r>
          </w:p>
        </w:tc>
        <w:tc>
          <w:tcPr>
            <w:tcW w:w="799" w:type="pct"/>
            <w:vAlign w:val="center"/>
          </w:tcPr>
          <w:p w:rsidR="00A03F65" w:rsidRPr="002E2254" w:rsidP="002E2254" w14:paraId="6FBCDD62" w14:textId="513AAFFB">
            <w:pPr>
              <w:pStyle w:val="NoSpacing"/>
              <w:jc w:val="right"/>
              <w:rPr>
                <w:rFonts w:ascii="Arial" w:hAnsi="Arial" w:cs="Arial"/>
                <w:color w:val="000000"/>
                <w:sz w:val="20"/>
                <w:szCs w:val="20"/>
              </w:rPr>
            </w:pPr>
            <w:r>
              <w:rPr>
                <w:rFonts w:ascii="Arial" w:hAnsi="Arial" w:cs="Arial"/>
                <w:color w:val="000000"/>
                <w:sz w:val="20"/>
                <w:szCs w:val="20"/>
              </w:rPr>
              <w:t>30</w:t>
            </w:r>
          </w:p>
        </w:tc>
        <w:tc>
          <w:tcPr>
            <w:tcW w:w="665" w:type="pct"/>
            <w:vAlign w:val="center"/>
          </w:tcPr>
          <w:p w:rsidR="00A03F65" w:rsidRPr="007D423D" w:rsidP="002E2254" w14:paraId="3B85E805" w14:textId="31F4A4A5">
            <w:pPr>
              <w:pStyle w:val="NoSpacing"/>
              <w:contextualSpacing/>
              <w:jc w:val="right"/>
              <w:rPr>
                <w:rFonts w:ascii="Arial" w:hAnsi="Arial" w:cs="Arial"/>
                <w:sz w:val="20"/>
                <w:szCs w:val="20"/>
              </w:rPr>
            </w:pPr>
            <w:r w:rsidRPr="006004C0">
              <w:rPr>
                <w:rFonts w:ascii="Arial" w:hAnsi="Arial" w:cs="Arial"/>
                <w:sz w:val="20"/>
                <w:szCs w:val="20"/>
              </w:rPr>
              <w:t>$</w:t>
            </w:r>
            <w:r>
              <w:rPr>
                <w:rFonts w:ascii="Arial" w:hAnsi="Arial" w:cs="Arial"/>
                <w:sz w:val="20"/>
                <w:szCs w:val="20"/>
              </w:rPr>
              <w:t>1,140</w:t>
            </w:r>
          </w:p>
        </w:tc>
        <w:tc>
          <w:tcPr>
            <w:tcW w:w="650" w:type="pct"/>
            <w:vAlign w:val="center"/>
          </w:tcPr>
          <w:p w:rsidR="00A03F65" w:rsidRPr="002E2254" w:rsidP="002E2254" w14:paraId="1B22E58E" w14:textId="518DFCAD">
            <w:pPr>
              <w:pStyle w:val="NoSpacing"/>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34,200</w:t>
            </w:r>
          </w:p>
        </w:tc>
      </w:tr>
      <w:tr w14:paraId="0A4DEC58" w14:textId="77777777" w:rsidTr="00E00067">
        <w:tblPrEx>
          <w:tblW w:w="5920" w:type="pct"/>
          <w:tblInd w:w="-635" w:type="dxa"/>
          <w:tblLook w:val="04A0"/>
        </w:tblPrEx>
        <w:trPr>
          <w:cantSplit/>
        </w:trPr>
        <w:tc>
          <w:tcPr>
            <w:tcW w:w="285" w:type="pct"/>
            <w:vAlign w:val="center"/>
          </w:tcPr>
          <w:p w:rsidR="00A03F65" w:rsidP="00A03F65" w14:paraId="12EF8F8E" w14:textId="58B588EE">
            <w:pPr>
              <w:jc w:val="center"/>
              <w:rPr>
                <w:rFonts w:ascii="Arial" w:hAnsi="Arial" w:cs="Arial"/>
                <w:b/>
                <w:bCs/>
                <w:color w:val="000000"/>
                <w:sz w:val="20"/>
                <w:szCs w:val="20"/>
              </w:rPr>
            </w:pPr>
            <w:r>
              <w:rPr>
                <w:rFonts w:ascii="Arial" w:hAnsi="Arial" w:cs="Arial"/>
                <w:b/>
                <w:bCs/>
                <w:color w:val="000000"/>
                <w:sz w:val="20"/>
                <w:szCs w:val="20"/>
              </w:rPr>
              <w:t>1</w:t>
            </w:r>
          </w:p>
        </w:tc>
        <w:tc>
          <w:tcPr>
            <w:tcW w:w="323" w:type="pct"/>
            <w:vAlign w:val="center"/>
          </w:tcPr>
          <w:p w:rsidR="00A03F65" w:rsidP="00A03F65" w14:paraId="0B62F0C3" w14:textId="4752FA50">
            <w:pPr>
              <w:contextualSpacing/>
              <w:jc w:val="center"/>
              <w:rPr>
                <w:rFonts w:ascii="Arial" w:hAnsi="Arial" w:cs="Arial"/>
                <w:sz w:val="20"/>
                <w:szCs w:val="20"/>
              </w:rPr>
            </w:pPr>
            <w:r>
              <w:rPr>
                <w:rFonts w:ascii="Arial" w:hAnsi="Arial" w:cs="Arial"/>
                <w:sz w:val="20"/>
                <w:szCs w:val="20"/>
              </w:rPr>
              <w:t>2091</w:t>
            </w:r>
          </w:p>
        </w:tc>
        <w:tc>
          <w:tcPr>
            <w:tcW w:w="2278" w:type="pct"/>
            <w:vAlign w:val="center"/>
          </w:tcPr>
          <w:p w:rsidR="00A03F65" w:rsidRPr="00143897" w:rsidP="00A03F65" w14:paraId="6DBB28D3" w14:textId="55599F76">
            <w:pPr>
              <w:rPr>
                <w:rFonts w:ascii="Arial" w:hAnsi="Arial" w:cs="Arial"/>
                <w:sz w:val="20"/>
                <w:szCs w:val="20"/>
              </w:rPr>
            </w:pPr>
            <w:r w:rsidRPr="00143897">
              <w:rPr>
                <w:rFonts w:ascii="Arial" w:hAnsi="Arial" w:cs="Arial"/>
                <w:sz w:val="20"/>
                <w:szCs w:val="20"/>
              </w:rPr>
              <w:t>Submission of sequence listings of 300MB to 800MB</w:t>
            </w:r>
            <w:r>
              <w:rPr>
                <w:rFonts w:ascii="Arial" w:hAnsi="Arial" w:cs="Arial"/>
                <w:sz w:val="20"/>
                <w:szCs w:val="20"/>
              </w:rPr>
              <w:t xml:space="preserve"> (small entity)</w:t>
            </w:r>
          </w:p>
        </w:tc>
        <w:tc>
          <w:tcPr>
            <w:tcW w:w="799" w:type="pct"/>
            <w:vAlign w:val="center"/>
          </w:tcPr>
          <w:p w:rsidR="00A03F65" w:rsidP="00A03F65" w14:paraId="401A2B80" w14:textId="727E67C1">
            <w:pPr>
              <w:pStyle w:val="NoSpacing"/>
              <w:jc w:val="right"/>
              <w:rPr>
                <w:rFonts w:ascii="Arial" w:hAnsi="Arial" w:cs="Arial"/>
                <w:color w:val="000000"/>
                <w:sz w:val="20"/>
                <w:szCs w:val="20"/>
              </w:rPr>
            </w:pPr>
            <w:r>
              <w:rPr>
                <w:rFonts w:ascii="Arial" w:hAnsi="Arial" w:cs="Arial"/>
                <w:color w:val="000000"/>
                <w:sz w:val="20"/>
                <w:szCs w:val="20"/>
              </w:rPr>
              <w:t>30</w:t>
            </w:r>
          </w:p>
        </w:tc>
        <w:tc>
          <w:tcPr>
            <w:tcW w:w="665" w:type="pct"/>
            <w:vAlign w:val="center"/>
          </w:tcPr>
          <w:p w:rsidR="00A03F65" w:rsidRPr="006004C0" w:rsidP="00A03F65" w14:paraId="4703A949" w14:textId="1D6AB811">
            <w:pPr>
              <w:pStyle w:val="NoSpacing"/>
              <w:contextualSpacing/>
              <w:jc w:val="right"/>
              <w:rPr>
                <w:rFonts w:ascii="Arial" w:hAnsi="Arial" w:cs="Arial"/>
                <w:sz w:val="20"/>
                <w:szCs w:val="20"/>
              </w:rPr>
            </w:pPr>
            <w:r w:rsidRPr="006004C0">
              <w:rPr>
                <w:rFonts w:ascii="Arial" w:hAnsi="Arial" w:cs="Arial"/>
                <w:sz w:val="20"/>
                <w:szCs w:val="20"/>
              </w:rPr>
              <w:t>$</w:t>
            </w:r>
            <w:r>
              <w:rPr>
                <w:rFonts w:ascii="Arial" w:hAnsi="Arial" w:cs="Arial"/>
                <w:sz w:val="20"/>
                <w:szCs w:val="20"/>
              </w:rPr>
              <w:t>456</w:t>
            </w:r>
          </w:p>
        </w:tc>
        <w:tc>
          <w:tcPr>
            <w:tcW w:w="650" w:type="pct"/>
            <w:vAlign w:val="center"/>
          </w:tcPr>
          <w:p w:rsidR="00A03F65" w:rsidRPr="006004C0" w:rsidP="00012FB4" w14:paraId="728242E9" w14:textId="4BD3F217">
            <w:pPr>
              <w:pStyle w:val="NoSpacing"/>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13,680</w:t>
            </w:r>
          </w:p>
        </w:tc>
      </w:tr>
      <w:tr w14:paraId="3C745E08" w14:textId="77777777" w:rsidTr="00E00067">
        <w:tblPrEx>
          <w:tblW w:w="5920" w:type="pct"/>
          <w:tblInd w:w="-635" w:type="dxa"/>
          <w:tblLook w:val="04A0"/>
        </w:tblPrEx>
        <w:trPr>
          <w:cantSplit/>
        </w:trPr>
        <w:tc>
          <w:tcPr>
            <w:tcW w:w="285" w:type="pct"/>
            <w:vAlign w:val="center"/>
          </w:tcPr>
          <w:p w:rsidR="00A03F65" w:rsidP="00A03F65" w14:paraId="7AEF8B21" w14:textId="6A4747E2">
            <w:pPr>
              <w:jc w:val="center"/>
              <w:rPr>
                <w:rFonts w:ascii="Arial" w:hAnsi="Arial" w:cs="Arial"/>
                <w:b/>
                <w:bCs/>
                <w:color w:val="000000"/>
                <w:sz w:val="20"/>
                <w:szCs w:val="20"/>
              </w:rPr>
            </w:pPr>
            <w:r>
              <w:rPr>
                <w:rFonts w:ascii="Arial" w:hAnsi="Arial" w:cs="Arial"/>
                <w:b/>
                <w:bCs/>
                <w:color w:val="000000"/>
                <w:sz w:val="20"/>
                <w:szCs w:val="20"/>
              </w:rPr>
              <w:t>1</w:t>
            </w:r>
          </w:p>
        </w:tc>
        <w:tc>
          <w:tcPr>
            <w:tcW w:w="323" w:type="pct"/>
            <w:vAlign w:val="center"/>
          </w:tcPr>
          <w:p w:rsidR="00A03F65" w:rsidP="00A03F65" w14:paraId="52B97490" w14:textId="4B9D9705">
            <w:pPr>
              <w:contextualSpacing/>
              <w:jc w:val="center"/>
              <w:rPr>
                <w:rFonts w:ascii="Arial" w:hAnsi="Arial" w:cs="Arial"/>
                <w:sz w:val="20"/>
                <w:szCs w:val="20"/>
              </w:rPr>
            </w:pPr>
            <w:r>
              <w:rPr>
                <w:rFonts w:ascii="Arial" w:hAnsi="Arial" w:cs="Arial"/>
                <w:sz w:val="20"/>
                <w:szCs w:val="20"/>
              </w:rPr>
              <w:t>3091</w:t>
            </w:r>
          </w:p>
        </w:tc>
        <w:tc>
          <w:tcPr>
            <w:tcW w:w="2278" w:type="pct"/>
            <w:vAlign w:val="center"/>
          </w:tcPr>
          <w:p w:rsidR="00A03F65" w:rsidRPr="00143897" w:rsidP="00A03F65" w14:paraId="2FB990A7" w14:textId="77B7868F">
            <w:pPr>
              <w:rPr>
                <w:rFonts w:ascii="Arial" w:hAnsi="Arial" w:cs="Arial"/>
                <w:sz w:val="20"/>
                <w:szCs w:val="20"/>
              </w:rPr>
            </w:pPr>
            <w:r w:rsidRPr="00143897">
              <w:rPr>
                <w:rFonts w:ascii="Arial" w:hAnsi="Arial" w:cs="Arial"/>
                <w:sz w:val="20"/>
                <w:szCs w:val="20"/>
              </w:rPr>
              <w:t>Submission of sequence listings of 300MB to 800MB</w:t>
            </w:r>
            <w:r>
              <w:rPr>
                <w:rFonts w:ascii="Arial" w:hAnsi="Arial" w:cs="Arial"/>
                <w:sz w:val="20"/>
                <w:szCs w:val="20"/>
              </w:rPr>
              <w:t xml:space="preserve"> micro entity (micro entity)</w:t>
            </w:r>
          </w:p>
        </w:tc>
        <w:tc>
          <w:tcPr>
            <w:tcW w:w="799" w:type="pct"/>
            <w:vAlign w:val="center"/>
          </w:tcPr>
          <w:p w:rsidR="00A03F65" w:rsidP="00A03F65" w14:paraId="7CEF366C" w14:textId="42609347">
            <w:pPr>
              <w:pStyle w:val="NoSpacing"/>
              <w:jc w:val="right"/>
              <w:rPr>
                <w:rFonts w:ascii="Arial" w:hAnsi="Arial" w:cs="Arial"/>
                <w:color w:val="000000"/>
                <w:sz w:val="20"/>
                <w:szCs w:val="20"/>
              </w:rPr>
            </w:pPr>
            <w:r>
              <w:rPr>
                <w:rFonts w:ascii="Arial" w:hAnsi="Arial" w:cs="Arial"/>
                <w:color w:val="000000"/>
                <w:sz w:val="20"/>
                <w:szCs w:val="20"/>
              </w:rPr>
              <w:t>10</w:t>
            </w:r>
          </w:p>
        </w:tc>
        <w:tc>
          <w:tcPr>
            <w:tcW w:w="665" w:type="pct"/>
            <w:vAlign w:val="center"/>
          </w:tcPr>
          <w:p w:rsidR="00A03F65" w:rsidRPr="006004C0" w:rsidP="00A03F65" w14:paraId="0007D2B0" w14:textId="573722F5">
            <w:pPr>
              <w:pStyle w:val="NoSpacing"/>
              <w:contextualSpacing/>
              <w:jc w:val="right"/>
              <w:rPr>
                <w:rFonts w:ascii="Arial" w:hAnsi="Arial" w:cs="Arial"/>
                <w:sz w:val="20"/>
                <w:szCs w:val="20"/>
              </w:rPr>
            </w:pPr>
            <w:r w:rsidRPr="006004C0">
              <w:rPr>
                <w:rFonts w:ascii="Arial" w:hAnsi="Arial" w:cs="Arial"/>
                <w:sz w:val="20"/>
                <w:szCs w:val="20"/>
              </w:rPr>
              <w:t>$</w:t>
            </w:r>
            <w:r>
              <w:rPr>
                <w:rFonts w:ascii="Arial" w:hAnsi="Arial" w:cs="Arial"/>
                <w:sz w:val="20"/>
                <w:szCs w:val="20"/>
              </w:rPr>
              <w:t>228</w:t>
            </w:r>
          </w:p>
        </w:tc>
        <w:tc>
          <w:tcPr>
            <w:tcW w:w="650" w:type="pct"/>
            <w:vAlign w:val="center"/>
          </w:tcPr>
          <w:p w:rsidR="00A03F65" w:rsidRPr="006004C0" w:rsidP="00A03F65" w14:paraId="472A4A62" w14:textId="6CBCA970">
            <w:pPr>
              <w:pStyle w:val="NoSpacing"/>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2,280</w:t>
            </w:r>
          </w:p>
        </w:tc>
      </w:tr>
      <w:tr w14:paraId="0729AB4B" w14:textId="77777777" w:rsidTr="00E00067">
        <w:tblPrEx>
          <w:tblW w:w="5920" w:type="pct"/>
          <w:tblInd w:w="-635" w:type="dxa"/>
          <w:tblLook w:val="04A0"/>
        </w:tblPrEx>
        <w:trPr>
          <w:cantSplit/>
        </w:trPr>
        <w:tc>
          <w:tcPr>
            <w:tcW w:w="285" w:type="pct"/>
            <w:vAlign w:val="center"/>
          </w:tcPr>
          <w:p w:rsidR="00A03F65" w:rsidP="00A03F65" w14:paraId="2E106337" w14:textId="0B1408BA">
            <w:pPr>
              <w:jc w:val="center"/>
              <w:rPr>
                <w:rFonts w:ascii="Arial" w:hAnsi="Arial" w:cs="Arial"/>
                <w:b/>
                <w:bCs/>
                <w:color w:val="000000"/>
                <w:sz w:val="20"/>
                <w:szCs w:val="20"/>
              </w:rPr>
            </w:pPr>
            <w:r w:rsidRPr="006739B9">
              <w:rPr>
                <w:rFonts w:ascii="Arial" w:hAnsi="Arial" w:cs="Arial"/>
                <w:b/>
                <w:bCs/>
                <w:sz w:val="20"/>
                <w:szCs w:val="20"/>
              </w:rPr>
              <w:t>1</w:t>
            </w:r>
          </w:p>
        </w:tc>
        <w:tc>
          <w:tcPr>
            <w:tcW w:w="323" w:type="pct"/>
            <w:vAlign w:val="center"/>
          </w:tcPr>
          <w:p w:rsidR="00A03F65" w:rsidP="00A03F65" w14:paraId="45BB0D52" w14:textId="74799EEF">
            <w:pPr>
              <w:jc w:val="center"/>
              <w:rPr>
                <w:rFonts w:ascii="Arial" w:hAnsi="Arial" w:cs="Arial"/>
                <w:sz w:val="20"/>
                <w:szCs w:val="20"/>
              </w:rPr>
            </w:pPr>
            <w:r w:rsidRPr="006739B9">
              <w:rPr>
                <w:rFonts w:ascii="Arial" w:hAnsi="Arial" w:cs="Arial"/>
                <w:sz w:val="20"/>
                <w:szCs w:val="20"/>
              </w:rPr>
              <w:t>1092</w:t>
            </w:r>
          </w:p>
        </w:tc>
        <w:tc>
          <w:tcPr>
            <w:tcW w:w="2278" w:type="pct"/>
            <w:vAlign w:val="center"/>
          </w:tcPr>
          <w:p w:rsidR="00A03F65" w:rsidP="00A03F65" w14:paraId="33FAE28C" w14:textId="55CE2916">
            <w:pPr>
              <w:rPr>
                <w:rFonts w:ascii="Arial" w:hAnsi="Arial" w:cs="Arial"/>
                <w:sz w:val="20"/>
                <w:szCs w:val="20"/>
              </w:rPr>
            </w:pPr>
            <w:r w:rsidRPr="006739B9">
              <w:rPr>
                <w:rFonts w:ascii="Arial" w:hAnsi="Arial" w:cs="Arial"/>
                <w:sz w:val="20"/>
                <w:szCs w:val="20"/>
              </w:rPr>
              <w:t xml:space="preserve">Submission of sequence listings more than 800MB </w:t>
            </w:r>
            <w:r>
              <w:rPr>
                <w:rFonts w:ascii="Arial" w:hAnsi="Arial" w:cs="Arial"/>
                <w:sz w:val="20"/>
                <w:szCs w:val="20"/>
              </w:rPr>
              <w:t>(undiscounted entity)</w:t>
            </w:r>
          </w:p>
        </w:tc>
        <w:tc>
          <w:tcPr>
            <w:tcW w:w="799" w:type="pct"/>
            <w:vAlign w:val="center"/>
          </w:tcPr>
          <w:p w:rsidR="00A03F65" w:rsidP="00012FB4" w14:paraId="3AD1F3F2" w14:textId="403E3FC3">
            <w:pPr>
              <w:pStyle w:val="NoSpacing"/>
              <w:jc w:val="right"/>
              <w:rPr>
                <w:rFonts w:ascii="Arial" w:hAnsi="Arial" w:cs="Arial"/>
                <w:color w:val="000000"/>
                <w:sz w:val="20"/>
                <w:szCs w:val="20"/>
              </w:rPr>
            </w:pPr>
            <w:r>
              <w:rPr>
                <w:rFonts w:ascii="Arial" w:hAnsi="Arial" w:cs="Arial"/>
                <w:color w:val="000000"/>
                <w:sz w:val="20"/>
                <w:szCs w:val="20"/>
              </w:rPr>
              <w:t>2</w:t>
            </w:r>
          </w:p>
        </w:tc>
        <w:tc>
          <w:tcPr>
            <w:tcW w:w="665" w:type="pct"/>
            <w:vAlign w:val="center"/>
          </w:tcPr>
          <w:p w:rsidR="00A03F65" w:rsidP="00012FB4" w14:paraId="238851A6" w14:textId="159904AD">
            <w:pPr>
              <w:pStyle w:val="NoSpacing"/>
              <w:contextualSpacing/>
              <w:jc w:val="right"/>
              <w:rPr>
                <w:rFonts w:ascii="Arial" w:hAnsi="Arial" w:cs="Arial"/>
                <w:sz w:val="20"/>
                <w:szCs w:val="20"/>
              </w:rPr>
            </w:pPr>
            <w:r w:rsidRPr="005334C9">
              <w:rPr>
                <w:rFonts w:ascii="Arial" w:hAnsi="Arial" w:cs="Arial"/>
                <w:sz w:val="20"/>
                <w:szCs w:val="20"/>
              </w:rPr>
              <w:t>$11,290</w:t>
            </w:r>
          </w:p>
        </w:tc>
        <w:tc>
          <w:tcPr>
            <w:tcW w:w="650" w:type="pct"/>
            <w:vAlign w:val="center"/>
          </w:tcPr>
          <w:p w:rsidR="00A03F65" w:rsidRPr="006004C0" w:rsidP="00012FB4" w14:paraId="3FB112C3" w14:textId="77E5A963">
            <w:pPr>
              <w:pStyle w:val="NoSpacing"/>
              <w:jc w:val="right"/>
              <w:rPr>
                <w:rFonts w:ascii="Arial" w:hAnsi="Arial" w:cs="Arial"/>
                <w:color w:val="000000"/>
                <w:sz w:val="20"/>
                <w:szCs w:val="20"/>
              </w:rPr>
            </w:pPr>
            <w:r w:rsidRPr="00D121F0">
              <w:rPr>
                <w:rFonts w:ascii="Arial" w:hAnsi="Arial" w:cs="Arial"/>
                <w:color w:val="000000"/>
                <w:sz w:val="20"/>
                <w:szCs w:val="20"/>
              </w:rPr>
              <w:t>$</w:t>
            </w:r>
            <w:r>
              <w:rPr>
                <w:rFonts w:ascii="Arial" w:hAnsi="Arial" w:cs="Arial"/>
                <w:color w:val="000000"/>
                <w:sz w:val="20"/>
                <w:szCs w:val="20"/>
              </w:rPr>
              <w:t>22,580</w:t>
            </w:r>
          </w:p>
        </w:tc>
      </w:tr>
      <w:tr w14:paraId="5280FA44" w14:textId="77777777" w:rsidTr="00E00067">
        <w:tblPrEx>
          <w:tblW w:w="5920" w:type="pct"/>
          <w:tblInd w:w="-635" w:type="dxa"/>
          <w:tblLook w:val="04A0"/>
        </w:tblPrEx>
        <w:trPr>
          <w:cantSplit/>
        </w:trPr>
        <w:tc>
          <w:tcPr>
            <w:tcW w:w="285" w:type="pct"/>
            <w:vAlign w:val="center"/>
          </w:tcPr>
          <w:p w:rsidR="00A03F65" w:rsidRPr="006739B9" w:rsidP="00A03F65" w14:paraId="743497CC" w14:textId="610B0A88">
            <w:pPr>
              <w:jc w:val="center"/>
              <w:rPr>
                <w:rFonts w:ascii="Arial" w:hAnsi="Arial" w:cs="Arial"/>
                <w:b/>
                <w:bCs/>
                <w:sz w:val="20"/>
                <w:szCs w:val="20"/>
              </w:rPr>
            </w:pPr>
            <w:r>
              <w:rPr>
                <w:rFonts w:ascii="Arial" w:hAnsi="Arial" w:cs="Arial"/>
                <w:b/>
                <w:bCs/>
                <w:color w:val="000000"/>
                <w:sz w:val="20"/>
                <w:szCs w:val="20"/>
              </w:rPr>
              <w:t>1</w:t>
            </w:r>
          </w:p>
        </w:tc>
        <w:tc>
          <w:tcPr>
            <w:tcW w:w="323" w:type="pct"/>
            <w:vAlign w:val="center"/>
          </w:tcPr>
          <w:p w:rsidR="00A03F65" w:rsidRPr="006739B9" w:rsidP="00A03F65" w14:paraId="20B05B08" w14:textId="7F9FDF91">
            <w:pPr>
              <w:contextualSpacing/>
              <w:jc w:val="center"/>
              <w:rPr>
                <w:rFonts w:ascii="Arial" w:hAnsi="Arial" w:cs="Arial"/>
                <w:sz w:val="20"/>
                <w:szCs w:val="20"/>
              </w:rPr>
            </w:pPr>
            <w:r>
              <w:rPr>
                <w:rFonts w:ascii="Arial" w:hAnsi="Arial" w:cs="Arial"/>
                <w:sz w:val="20"/>
                <w:szCs w:val="20"/>
              </w:rPr>
              <w:t>2092</w:t>
            </w:r>
          </w:p>
        </w:tc>
        <w:tc>
          <w:tcPr>
            <w:tcW w:w="2278" w:type="pct"/>
            <w:vAlign w:val="center"/>
          </w:tcPr>
          <w:p w:rsidR="00A03F65" w:rsidRPr="006739B9" w:rsidP="00A03F65" w14:paraId="28A1075E" w14:textId="3350A78D">
            <w:pPr>
              <w:rPr>
                <w:rFonts w:ascii="Arial" w:hAnsi="Arial" w:cs="Arial"/>
                <w:sz w:val="20"/>
                <w:szCs w:val="20"/>
              </w:rPr>
            </w:pPr>
            <w:r w:rsidRPr="006739B9">
              <w:rPr>
                <w:rFonts w:ascii="Arial" w:hAnsi="Arial" w:cs="Arial"/>
                <w:sz w:val="20"/>
                <w:szCs w:val="20"/>
              </w:rPr>
              <w:t xml:space="preserve">Submission of sequence listings more than 800MB </w:t>
            </w:r>
            <w:r>
              <w:rPr>
                <w:rFonts w:ascii="Arial" w:hAnsi="Arial" w:cs="Arial"/>
                <w:sz w:val="20"/>
                <w:szCs w:val="20"/>
              </w:rPr>
              <w:t>(small entity)</w:t>
            </w:r>
          </w:p>
        </w:tc>
        <w:tc>
          <w:tcPr>
            <w:tcW w:w="799" w:type="pct"/>
            <w:vAlign w:val="center"/>
          </w:tcPr>
          <w:p w:rsidR="00A03F65" w:rsidP="00A03F65" w14:paraId="44A4633C" w14:textId="1CBD146B">
            <w:pPr>
              <w:pStyle w:val="NoSpacing"/>
              <w:jc w:val="right"/>
              <w:rPr>
                <w:rFonts w:ascii="Arial" w:hAnsi="Arial" w:cs="Arial"/>
                <w:color w:val="000000"/>
                <w:sz w:val="20"/>
                <w:szCs w:val="20"/>
              </w:rPr>
            </w:pPr>
            <w:r>
              <w:rPr>
                <w:rFonts w:ascii="Arial" w:hAnsi="Arial" w:cs="Arial"/>
                <w:color w:val="000000"/>
                <w:sz w:val="20"/>
                <w:szCs w:val="20"/>
              </w:rPr>
              <w:t>1</w:t>
            </w:r>
          </w:p>
        </w:tc>
        <w:tc>
          <w:tcPr>
            <w:tcW w:w="665" w:type="pct"/>
            <w:vAlign w:val="center"/>
          </w:tcPr>
          <w:p w:rsidR="00A03F65" w:rsidRPr="005334C9" w:rsidP="00A03F65" w14:paraId="717FD693" w14:textId="786BC894">
            <w:pPr>
              <w:pStyle w:val="NoSpacing"/>
              <w:contextualSpacing/>
              <w:jc w:val="right"/>
              <w:rPr>
                <w:rFonts w:ascii="Arial" w:hAnsi="Arial" w:cs="Arial"/>
                <w:sz w:val="20"/>
                <w:szCs w:val="20"/>
              </w:rPr>
            </w:pPr>
            <w:r w:rsidRPr="005334C9">
              <w:rPr>
                <w:rFonts w:ascii="Arial" w:hAnsi="Arial" w:cs="Arial"/>
                <w:sz w:val="20"/>
                <w:szCs w:val="20"/>
              </w:rPr>
              <w:t>$4,516</w:t>
            </w:r>
          </w:p>
        </w:tc>
        <w:tc>
          <w:tcPr>
            <w:tcW w:w="650" w:type="pct"/>
            <w:vAlign w:val="center"/>
          </w:tcPr>
          <w:p w:rsidR="00A03F65" w:rsidRPr="00D121F0" w:rsidP="00A03F65" w14:paraId="5057C72D" w14:textId="59FADC43">
            <w:pPr>
              <w:pStyle w:val="NoSpacing"/>
              <w:jc w:val="right"/>
              <w:rPr>
                <w:rFonts w:ascii="Arial" w:hAnsi="Arial" w:cs="Arial"/>
                <w:color w:val="000000"/>
                <w:sz w:val="20"/>
                <w:szCs w:val="20"/>
              </w:rPr>
            </w:pPr>
            <w:r w:rsidRPr="005334C9">
              <w:rPr>
                <w:rFonts w:ascii="Arial" w:hAnsi="Arial" w:cs="Arial"/>
                <w:sz w:val="20"/>
                <w:szCs w:val="20"/>
              </w:rPr>
              <w:t>$4,516</w:t>
            </w:r>
          </w:p>
        </w:tc>
      </w:tr>
      <w:tr w14:paraId="7C30B0F4" w14:textId="77777777" w:rsidTr="00E00067">
        <w:tblPrEx>
          <w:tblW w:w="5920" w:type="pct"/>
          <w:tblInd w:w="-635" w:type="dxa"/>
          <w:tblLook w:val="04A0"/>
        </w:tblPrEx>
        <w:trPr>
          <w:cantSplit/>
        </w:trPr>
        <w:tc>
          <w:tcPr>
            <w:tcW w:w="285" w:type="pct"/>
            <w:vAlign w:val="center"/>
          </w:tcPr>
          <w:p w:rsidR="00A03F65" w:rsidRPr="006739B9" w:rsidP="00A03F65" w14:paraId="39F386E0" w14:textId="38389906">
            <w:pPr>
              <w:jc w:val="center"/>
              <w:rPr>
                <w:rFonts w:ascii="Arial" w:hAnsi="Arial" w:cs="Arial"/>
                <w:b/>
                <w:bCs/>
                <w:sz w:val="20"/>
                <w:szCs w:val="20"/>
              </w:rPr>
            </w:pPr>
            <w:r>
              <w:rPr>
                <w:rFonts w:ascii="Arial" w:hAnsi="Arial" w:cs="Arial"/>
                <w:b/>
                <w:bCs/>
                <w:color w:val="000000"/>
                <w:sz w:val="20"/>
                <w:szCs w:val="20"/>
              </w:rPr>
              <w:t>1</w:t>
            </w:r>
          </w:p>
        </w:tc>
        <w:tc>
          <w:tcPr>
            <w:tcW w:w="323" w:type="pct"/>
            <w:vAlign w:val="center"/>
          </w:tcPr>
          <w:p w:rsidR="00A03F65" w:rsidRPr="006739B9" w:rsidP="00A03F65" w14:paraId="4E8A10F9" w14:textId="6E535BFC">
            <w:pPr>
              <w:contextualSpacing/>
              <w:jc w:val="center"/>
              <w:rPr>
                <w:rFonts w:ascii="Arial" w:hAnsi="Arial" w:cs="Arial"/>
                <w:sz w:val="20"/>
                <w:szCs w:val="20"/>
              </w:rPr>
            </w:pPr>
            <w:r>
              <w:rPr>
                <w:rFonts w:ascii="Arial" w:hAnsi="Arial" w:cs="Arial"/>
                <w:sz w:val="20"/>
                <w:szCs w:val="20"/>
              </w:rPr>
              <w:t>3092</w:t>
            </w:r>
          </w:p>
        </w:tc>
        <w:tc>
          <w:tcPr>
            <w:tcW w:w="2278" w:type="pct"/>
            <w:vAlign w:val="center"/>
          </w:tcPr>
          <w:p w:rsidR="00A03F65" w:rsidRPr="006739B9" w:rsidP="00A03F65" w14:paraId="21B9F2E1" w14:textId="0EFCC677">
            <w:pPr>
              <w:rPr>
                <w:rFonts w:ascii="Arial" w:hAnsi="Arial" w:cs="Arial"/>
                <w:sz w:val="20"/>
                <w:szCs w:val="20"/>
              </w:rPr>
            </w:pPr>
            <w:r w:rsidRPr="006739B9">
              <w:rPr>
                <w:rFonts w:ascii="Arial" w:hAnsi="Arial" w:cs="Arial"/>
                <w:sz w:val="20"/>
                <w:szCs w:val="20"/>
              </w:rPr>
              <w:t xml:space="preserve">Submission of sequence listings more than 800MB </w:t>
            </w:r>
            <w:r>
              <w:rPr>
                <w:rFonts w:ascii="Arial" w:hAnsi="Arial" w:cs="Arial"/>
                <w:sz w:val="20"/>
                <w:szCs w:val="20"/>
              </w:rPr>
              <w:t>(micro entity)</w:t>
            </w:r>
          </w:p>
        </w:tc>
        <w:tc>
          <w:tcPr>
            <w:tcW w:w="799" w:type="pct"/>
            <w:vAlign w:val="center"/>
          </w:tcPr>
          <w:p w:rsidR="00A03F65" w:rsidP="00A03F65" w14:paraId="75A77415" w14:textId="1CC5018C">
            <w:pPr>
              <w:pStyle w:val="NoSpacing"/>
              <w:jc w:val="right"/>
              <w:rPr>
                <w:rFonts w:ascii="Arial" w:hAnsi="Arial" w:cs="Arial"/>
                <w:color w:val="000000"/>
                <w:sz w:val="20"/>
                <w:szCs w:val="20"/>
              </w:rPr>
            </w:pPr>
            <w:r>
              <w:rPr>
                <w:rFonts w:ascii="Arial" w:hAnsi="Arial" w:cs="Arial"/>
                <w:color w:val="000000"/>
                <w:sz w:val="20"/>
                <w:szCs w:val="20"/>
              </w:rPr>
              <w:t>1</w:t>
            </w:r>
          </w:p>
        </w:tc>
        <w:tc>
          <w:tcPr>
            <w:tcW w:w="665" w:type="pct"/>
            <w:vAlign w:val="center"/>
          </w:tcPr>
          <w:p w:rsidR="00A03F65" w:rsidRPr="005334C9" w:rsidP="00A03F65" w14:paraId="341D3B5F" w14:textId="0DF5E45F">
            <w:pPr>
              <w:pStyle w:val="NoSpacing"/>
              <w:contextualSpacing/>
              <w:jc w:val="right"/>
              <w:rPr>
                <w:rFonts w:ascii="Arial" w:hAnsi="Arial" w:cs="Arial"/>
                <w:sz w:val="20"/>
                <w:szCs w:val="20"/>
              </w:rPr>
            </w:pPr>
            <w:r w:rsidRPr="005334C9">
              <w:rPr>
                <w:rFonts w:ascii="Arial" w:hAnsi="Arial" w:cs="Arial"/>
                <w:sz w:val="20"/>
                <w:szCs w:val="20"/>
              </w:rPr>
              <w:t>$2,258</w:t>
            </w:r>
          </w:p>
        </w:tc>
        <w:tc>
          <w:tcPr>
            <w:tcW w:w="650" w:type="pct"/>
            <w:vAlign w:val="center"/>
          </w:tcPr>
          <w:p w:rsidR="00A03F65" w:rsidRPr="00D121F0" w:rsidP="00A03F65" w14:paraId="607B7B29" w14:textId="2D46C15E">
            <w:pPr>
              <w:pStyle w:val="NoSpacing"/>
              <w:jc w:val="right"/>
              <w:rPr>
                <w:rFonts w:ascii="Arial" w:hAnsi="Arial" w:cs="Arial"/>
                <w:color w:val="000000"/>
                <w:sz w:val="20"/>
                <w:szCs w:val="20"/>
              </w:rPr>
            </w:pPr>
            <w:r w:rsidRPr="005334C9">
              <w:rPr>
                <w:rFonts w:ascii="Arial" w:hAnsi="Arial" w:cs="Arial"/>
                <w:sz w:val="20"/>
                <w:szCs w:val="20"/>
              </w:rPr>
              <w:t>$2,258</w:t>
            </w:r>
          </w:p>
        </w:tc>
      </w:tr>
      <w:tr w14:paraId="0833F05A" w14:textId="77777777" w:rsidTr="00E00067">
        <w:tblPrEx>
          <w:tblW w:w="5920" w:type="pct"/>
          <w:tblInd w:w="-635" w:type="dxa"/>
          <w:tblLook w:val="04A0"/>
        </w:tblPrEx>
        <w:trPr>
          <w:cantSplit/>
        </w:trPr>
        <w:tc>
          <w:tcPr>
            <w:tcW w:w="285" w:type="pct"/>
            <w:vAlign w:val="center"/>
          </w:tcPr>
          <w:p w:rsidR="00A03F65" w:rsidRPr="007D423D" w:rsidP="00A03F65" w14:paraId="6F764418" w14:textId="1A14CF6E">
            <w:pPr>
              <w:jc w:val="center"/>
              <w:rPr>
                <w:rFonts w:ascii="Arial" w:hAnsi="Arial" w:cs="Arial"/>
                <w:b/>
                <w:bCs/>
                <w:color w:val="000000"/>
                <w:sz w:val="20"/>
                <w:szCs w:val="20"/>
              </w:rPr>
            </w:pPr>
            <w:r w:rsidRPr="006739B9">
              <w:rPr>
                <w:rFonts w:ascii="Arial" w:hAnsi="Arial" w:cs="Arial"/>
                <w:b/>
                <w:bCs/>
                <w:sz w:val="20"/>
                <w:szCs w:val="20"/>
              </w:rPr>
              <w:t>1</w:t>
            </w:r>
          </w:p>
        </w:tc>
        <w:tc>
          <w:tcPr>
            <w:tcW w:w="323" w:type="pct"/>
            <w:vAlign w:val="center"/>
          </w:tcPr>
          <w:p w:rsidR="00A03F65" w:rsidRPr="007D423D" w:rsidP="00A03F65" w14:paraId="271F2E6D" w14:textId="11C9F523">
            <w:pPr>
              <w:jc w:val="center"/>
              <w:rPr>
                <w:rFonts w:ascii="Arial" w:hAnsi="Arial" w:cs="Arial"/>
                <w:sz w:val="20"/>
                <w:szCs w:val="20"/>
              </w:rPr>
            </w:pPr>
            <w:r w:rsidRPr="006739B9">
              <w:rPr>
                <w:rFonts w:ascii="Arial" w:hAnsi="Arial" w:cs="Arial"/>
                <w:sz w:val="20"/>
                <w:szCs w:val="20"/>
              </w:rPr>
              <w:t>1627</w:t>
            </w:r>
          </w:p>
        </w:tc>
        <w:tc>
          <w:tcPr>
            <w:tcW w:w="2278" w:type="pct"/>
            <w:vAlign w:val="center"/>
          </w:tcPr>
          <w:p w:rsidR="00A03F65" w:rsidRPr="007D423D" w:rsidP="00A03F65" w14:paraId="7244E00A" w14:textId="7A9AC691">
            <w:pPr>
              <w:rPr>
                <w:rFonts w:ascii="Arial" w:hAnsi="Arial" w:cs="Arial"/>
                <w:sz w:val="20"/>
                <w:szCs w:val="20"/>
              </w:rPr>
            </w:pPr>
            <w:r w:rsidRPr="006739B9">
              <w:rPr>
                <w:rFonts w:ascii="Arial" w:hAnsi="Arial" w:cs="Arial"/>
                <w:sz w:val="20"/>
                <w:szCs w:val="20"/>
              </w:rPr>
              <w:t>Late Furnishing Fee for Providing a Sequence Listing in Response to an Invitation Under PCT Rule 13ter</w:t>
            </w:r>
            <w:r>
              <w:rPr>
                <w:rFonts w:ascii="Arial" w:hAnsi="Arial" w:cs="Arial"/>
                <w:sz w:val="20"/>
                <w:szCs w:val="20"/>
              </w:rPr>
              <w:t xml:space="preserve"> (undiscounted entity)</w:t>
            </w:r>
          </w:p>
        </w:tc>
        <w:tc>
          <w:tcPr>
            <w:tcW w:w="799" w:type="pct"/>
            <w:vAlign w:val="center"/>
          </w:tcPr>
          <w:p w:rsidR="00A03F65" w:rsidRPr="00012FB4" w:rsidP="00012FB4" w14:paraId="5753D4AB" w14:textId="65D82EAA">
            <w:pPr>
              <w:pStyle w:val="NoSpacing"/>
              <w:jc w:val="right"/>
              <w:rPr>
                <w:rFonts w:ascii="Arial" w:hAnsi="Arial" w:cs="Arial"/>
                <w:color w:val="000000"/>
                <w:sz w:val="20"/>
                <w:szCs w:val="20"/>
              </w:rPr>
            </w:pPr>
            <w:r>
              <w:rPr>
                <w:rFonts w:ascii="Arial" w:hAnsi="Arial" w:cs="Arial"/>
                <w:color w:val="000000"/>
                <w:sz w:val="20"/>
                <w:szCs w:val="20"/>
              </w:rPr>
              <w:t>215</w:t>
            </w:r>
          </w:p>
        </w:tc>
        <w:tc>
          <w:tcPr>
            <w:tcW w:w="665" w:type="pct"/>
            <w:vAlign w:val="center"/>
          </w:tcPr>
          <w:p w:rsidR="00A03F65" w:rsidRPr="007D423D" w:rsidP="00012FB4" w14:paraId="461299D5" w14:textId="1FA09337">
            <w:pPr>
              <w:pStyle w:val="NoSpacing"/>
              <w:contextualSpacing/>
              <w:jc w:val="right"/>
              <w:rPr>
                <w:rFonts w:ascii="Arial" w:hAnsi="Arial" w:cs="Arial"/>
                <w:sz w:val="20"/>
                <w:szCs w:val="20"/>
              </w:rPr>
            </w:pPr>
            <w:r w:rsidRPr="005334C9">
              <w:rPr>
                <w:rFonts w:ascii="Arial" w:hAnsi="Arial" w:cs="Arial"/>
                <w:sz w:val="20"/>
                <w:szCs w:val="20"/>
              </w:rPr>
              <w:t>$345</w:t>
            </w:r>
          </w:p>
        </w:tc>
        <w:tc>
          <w:tcPr>
            <w:tcW w:w="650" w:type="pct"/>
            <w:vAlign w:val="center"/>
          </w:tcPr>
          <w:p w:rsidR="00A03F65" w:rsidRPr="00012FB4" w:rsidP="00012FB4" w14:paraId="52A467EE" w14:textId="01774F6B">
            <w:pPr>
              <w:pStyle w:val="NoSpacing"/>
              <w:jc w:val="right"/>
              <w:rPr>
                <w:rFonts w:ascii="Arial" w:hAnsi="Arial" w:cs="Arial"/>
                <w:color w:val="000000"/>
                <w:sz w:val="20"/>
                <w:szCs w:val="20"/>
              </w:rPr>
            </w:pPr>
            <w:r w:rsidRPr="00D121F0">
              <w:rPr>
                <w:rFonts w:ascii="Arial" w:hAnsi="Arial" w:cs="Arial"/>
                <w:color w:val="000000"/>
                <w:sz w:val="20"/>
                <w:szCs w:val="20"/>
              </w:rPr>
              <w:t>$</w:t>
            </w:r>
            <w:r>
              <w:rPr>
                <w:rFonts w:ascii="Arial" w:hAnsi="Arial" w:cs="Arial"/>
                <w:color w:val="000000"/>
                <w:sz w:val="20"/>
                <w:szCs w:val="20"/>
              </w:rPr>
              <w:t>74,175</w:t>
            </w:r>
          </w:p>
        </w:tc>
      </w:tr>
      <w:tr w14:paraId="47523DAC" w14:textId="77777777" w:rsidTr="00E00067">
        <w:tblPrEx>
          <w:tblW w:w="5920" w:type="pct"/>
          <w:tblInd w:w="-635" w:type="dxa"/>
          <w:tblLook w:val="04A0"/>
        </w:tblPrEx>
        <w:trPr>
          <w:cantSplit/>
        </w:trPr>
        <w:tc>
          <w:tcPr>
            <w:tcW w:w="285" w:type="pct"/>
            <w:vAlign w:val="center"/>
          </w:tcPr>
          <w:p w:rsidR="00A03F65" w:rsidRPr="006739B9" w:rsidP="00A03F65" w14:paraId="16CE88B3" w14:textId="1EC0AFEC">
            <w:pPr>
              <w:jc w:val="center"/>
              <w:rPr>
                <w:rFonts w:ascii="Arial" w:hAnsi="Arial" w:cs="Arial"/>
                <w:b/>
                <w:bCs/>
                <w:sz w:val="20"/>
                <w:szCs w:val="20"/>
              </w:rPr>
            </w:pPr>
            <w:r>
              <w:rPr>
                <w:rFonts w:ascii="Arial" w:hAnsi="Arial" w:cs="Arial"/>
                <w:b/>
                <w:bCs/>
                <w:color w:val="000000"/>
                <w:sz w:val="20"/>
                <w:szCs w:val="20"/>
              </w:rPr>
              <w:t>1</w:t>
            </w:r>
          </w:p>
        </w:tc>
        <w:tc>
          <w:tcPr>
            <w:tcW w:w="323" w:type="pct"/>
            <w:vAlign w:val="center"/>
          </w:tcPr>
          <w:p w:rsidR="00A03F65" w:rsidRPr="006739B9" w:rsidP="00A03F65" w14:paraId="0C5F03F0" w14:textId="6129C554">
            <w:pPr>
              <w:contextualSpacing/>
              <w:jc w:val="center"/>
              <w:rPr>
                <w:rFonts w:ascii="Arial" w:hAnsi="Arial" w:cs="Arial"/>
                <w:sz w:val="20"/>
                <w:szCs w:val="20"/>
              </w:rPr>
            </w:pPr>
            <w:r>
              <w:rPr>
                <w:rFonts w:ascii="Arial" w:hAnsi="Arial" w:cs="Arial"/>
                <w:sz w:val="20"/>
                <w:szCs w:val="20"/>
              </w:rPr>
              <w:t>2627</w:t>
            </w:r>
          </w:p>
        </w:tc>
        <w:tc>
          <w:tcPr>
            <w:tcW w:w="2278" w:type="pct"/>
            <w:vAlign w:val="center"/>
          </w:tcPr>
          <w:p w:rsidR="00A03F65" w:rsidRPr="006739B9" w:rsidP="00A03F65" w14:paraId="3426B78D" w14:textId="1A840421">
            <w:pPr>
              <w:rPr>
                <w:rFonts w:ascii="Arial" w:hAnsi="Arial" w:cs="Arial"/>
                <w:sz w:val="20"/>
                <w:szCs w:val="20"/>
              </w:rPr>
            </w:pPr>
            <w:r w:rsidRPr="006739B9">
              <w:rPr>
                <w:rFonts w:ascii="Arial" w:hAnsi="Arial" w:cs="Arial"/>
                <w:sz w:val="20"/>
                <w:szCs w:val="20"/>
              </w:rPr>
              <w:t>Late Furnishing Fee for Providing a Sequence Listing in Response to an Invitation Under PCT Rule 13ter</w:t>
            </w:r>
            <w:r>
              <w:rPr>
                <w:rFonts w:ascii="Arial" w:hAnsi="Arial" w:cs="Arial"/>
                <w:sz w:val="20"/>
                <w:szCs w:val="20"/>
              </w:rPr>
              <w:t xml:space="preserve"> (small entity)</w:t>
            </w:r>
          </w:p>
        </w:tc>
        <w:tc>
          <w:tcPr>
            <w:tcW w:w="799" w:type="pct"/>
            <w:vAlign w:val="center"/>
          </w:tcPr>
          <w:p w:rsidR="00A03F65" w:rsidP="00A03F65" w14:paraId="4C5C59E3" w14:textId="74CD9E0C">
            <w:pPr>
              <w:pStyle w:val="NoSpacing"/>
              <w:jc w:val="right"/>
              <w:rPr>
                <w:rFonts w:ascii="Arial" w:hAnsi="Arial" w:cs="Arial"/>
                <w:color w:val="000000"/>
                <w:sz w:val="20"/>
                <w:szCs w:val="20"/>
              </w:rPr>
            </w:pPr>
            <w:r>
              <w:rPr>
                <w:rFonts w:ascii="Arial" w:hAnsi="Arial" w:cs="Arial"/>
                <w:color w:val="000000"/>
                <w:sz w:val="20"/>
                <w:szCs w:val="20"/>
              </w:rPr>
              <w:t>700</w:t>
            </w:r>
          </w:p>
        </w:tc>
        <w:tc>
          <w:tcPr>
            <w:tcW w:w="665" w:type="pct"/>
            <w:vAlign w:val="center"/>
          </w:tcPr>
          <w:p w:rsidR="00A03F65" w:rsidRPr="005334C9" w:rsidP="00A03F65" w14:paraId="0DF1461D" w14:textId="3B015316">
            <w:pPr>
              <w:pStyle w:val="NoSpacing"/>
              <w:contextualSpacing/>
              <w:jc w:val="right"/>
              <w:rPr>
                <w:rFonts w:ascii="Arial" w:hAnsi="Arial" w:cs="Arial"/>
                <w:sz w:val="20"/>
                <w:szCs w:val="20"/>
              </w:rPr>
            </w:pPr>
            <w:r w:rsidRPr="005334C9">
              <w:rPr>
                <w:rFonts w:ascii="Arial" w:hAnsi="Arial" w:cs="Arial"/>
                <w:sz w:val="20"/>
                <w:szCs w:val="20"/>
              </w:rPr>
              <w:t>$138</w:t>
            </w:r>
          </w:p>
        </w:tc>
        <w:tc>
          <w:tcPr>
            <w:tcW w:w="650" w:type="pct"/>
            <w:vAlign w:val="center"/>
          </w:tcPr>
          <w:p w:rsidR="00A03F65" w:rsidRPr="00D121F0" w:rsidP="00012FB4" w14:paraId="7C1B888B" w14:textId="55CE3136">
            <w:pPr>
              <w:pStyle w:val="NoSpacing"/>
              <w:jc w:val="right"/>
              <w:rPr>
                <w:rFonts w:ascii="Arial" w:hAnsi="Arial" w:cs="Arial"/>
                <w:color w:val="000000"/>
                <w:sz w:val="20"/>
                <w:szCs w:val="20"/>
              </w:rPr>
            </w:pPr>
            <w:r w:rsidRPr="00D121F0">
              <w:rPr>
                <w:rFonts w:ascii="Arial" w:hAnsi="Arial" w:cs="Arial"/>
                <w:color w:val="000000"/>
                <w:sz w:val="20"/>
                <w:szCs w:val="20"/>
              </w:rPr>
              <w:t>$</w:t>
            </w:r>
            <w:r>
              <w:rPr>
                <w:rFonts w:ascii="Arial" w:hAnsi="Arial" w:cs="Arial"/>
                <w:color w:val="000000"/>
                <w:sz w:val="20"/>
                <w:szCs w:val="20"/>
              </w:rPr>
              <w:t>96,600</w:t>
            </w:r>
          </w:p>
        </w:tc>
      </w:tr>
      <w:tr w14:paraId="28E1DD0E" w14:textId="77777777" w:rsidTr="00E00067">
        <w:tblPrEx>
          <w:tblW w:w="5920" w:type="pct"/>
          <w:tblInd w:w="-635" w:type="dxa"/>
          <w:tblLook w:val="04A0"/>
        </w:tblPrEx>
        <w:trPr>
          <w:cantSplit/>
        </w:trPr>
        <w:tc>
          <w:tcPr>
            <w:tcW w:w="285" w:type="pct"/>
            <w:vAlign w:val="center"/>
          </w:tcPr>
          <w:p w:rsidR="00A03F65" w:rsidRPr="006739B9" w:rsidP="00A03F65" w14:paraId="7B7AACA8" w14:textId="559F2CF2">
            <w:pPr>
              <w:jc w:val="center"/>
              <w:rPr>
                <w:rFonts w:ascii="Arial" w:hAnsi="Arial" w:cs="Arial"/>
                <w:b/>
                <w:bCs/>
                <w:sz w:val="20"/>
                <w:szCs w:val="20"/>
              </w:rPr>
            </w:pPr>
            <w:r>
              <w:rPr>
                <w:rFonts w:ascii="Arial" w:hAnsi="Arial" w:cs="Arial"/>
                <w:b/>
                <w:bCs/>
                <w:color w:val="000000"/>
                <w:sz w:val="20"/>
                <w:szCs w:val="20"/>
              </w:rPr>
              <w:t>1</w:t>
            </w:r>
          </w:p>
        </w:tc>
        <w:tc>
          <w:tcPr>
            <w:tcW w:w="323" w:type="pct"/>
            <w:vAlign w:val="center"/>
          </w:tcPr>
          <w:p w:rsidR="00A03F65" w:rsidRPr="006739B9" w:rsidP="00A03F65" w14:paraId="2C3E9F58" w14:textId="568C1A47">
            <w:pPr>
              <w:contextualSpacing/>
              <w:jc w:val="center"/>
              <w:rPr>
                <w:rFonts w:ascii="Arial" w:hAnsi="Arial" w:cs="Arial"/>
                <w:sz w:val="20"/>
                <w:szCs w:val="20"/>
              </w:rPr>
            </w:pPr>
            <w:r>
              <w:rPr>
                <w:rFonts w:ascii="Arial" w:hAnsi="Arial" w:cs="Arial"/>
                <w:sz w:val="20"/>
                <w:szCs w:val="20"/>
              </w:rPr>
              <w:t>3627</w:t>
            </w:r>
          </w:p>
        </w:tc>
        <w:tc>
          <w:tcPr>
            <w:tcW w:w="2278" w:type="pct"/>
            <w:vAlign w:val="center"/>
          </w:tcPr>
          <w:p w:rsidR="00A03F65" w:rsidRPr="006739B9" w:rsidP="00A03F65" w14:paraId="7973C59D" w14:textId="57D8F1E1">
            <w:pPr>
              <w:rPr>
                <w:rFonts w:ascii="Arial" w:hAnsi="Arial" w:cs="Arial"/>
                <w:sz w:val="20"/>
                <w:szCs w:val="20"/>
              </w:rPr>
            </w:pPr>
            <w:r w:rsidRPr="006739B9">
              <w:rPr>
                <w:rFonts w:ascii="Arial" w:hAnsi="Arial" w:cs="Arial"/>
                <w:sz w:val="20"/>
                <w:szCs w:val="20"/>
              </w:rPr>
              <w:t>Late Furnishing Fee for Providing a Sequence Listing in Response to an Invitation Under PCT Rule 13ter</w:t>
            </w:r>
            <w:r>
              <w:rPr>
                <w:rFonts w:ascii="Arial" w:hAnsi="Arial" w:cs="Arial"/>
                <w:sz w:val="20"/>
                <w:szCs w:val="20"/>
              </w:rPr>
              <w:t xml:space="preserve"> (micro entity)</w:t>
            </w:r>
          </w:p>
        </w:tc>
        <w:tc>
          <w:tcPr>
            <w:tcW w:w="799" w:type="pct"/>
            <w:vAlign w:val="center"/>
          </w:tcPr>
          <w:p w:rsidR="00A03F65" w:rsidP="00A03F65" w14:paraId="6970FF49" w14:textId="0F351EDC">
            <w:pPr>
              <w:pStyle w:val="NoSpacing"/>
              <w:jc w:val="right"/>
              <w:rPr>
                <w:rFonts w:ascii="Arial" w:hAnsi="Arial" w:cs="Arial"/>
                <w:color w:val="000000"/>
                <w:sz w:val="20"/>
                <w:szCs w:val="20"/>
              </w:rPr>
            </w:pPr>
            <w:r>
              <w:rPr>
                <w:rFonts w:ascii="Arial" w:hAnsi="Arial" w:cs="Arial"/>
                <w:color w:val="000000"/>
                <w:sz w:val="20"/>
                <w:szCs w:val="20"/>
              </w:rPr>
              <w:t>8</w:t>
            </w:r>
          </w:p>
        </w:tc>
        <w:tc>
          <w:tcPr>
            <w:tcW w:w="665" w:type="pct"/>
            <w:vAlign w:val="center"/>
          </w:tcPr>
          <w:p w:rsidR="00A03F65" w:rsidRPr="005334C9" w:rsidP="00A03F65" w14:paraId="2EFE790C" w14:textId="73988FAF">
            <w:pPr>
              <w:pStyle w:val="NoSpacing"/>
              <w:contextualSpacing/>
              <w:jc w:val="right"/>
              <w:rPr>
                <w:rFonts w:ascii="Arial" w:hAnsi="Arial" w:cs="Arial"/>
                <w:sz w:val="20"/>
                <w:szCs w:val="20"/>
              </w:rPr>
            </w:pPr>
            <w:r w:rsidRPr="005334C9">
              <w:rPr>
                <w:rFonts w:ascii="Arial" w:hAnsi="Arial" w:cs="Arial"/>
                <w:sz w:val="20"/>
                <w:szCs w:val="20"/>
              </w:rPr>
              <w:t>$69</w:t>
            </w:r>
          </w:p>
        </w:tc>
        <w:tc>
          <w:tcPr>
            <w:tcW w:w="650" w:type="pct"/>
            <w:vAlign w:val="center"/>
          </w:tcPr>
          <w:p w:rsidR="00A03F65" w:rsidRPr="00D121F0" w:rsidP="00A03F65" w14:paraId="73769FEB" w14:textId="358300D3">
            <w:pPr>
              <w:pStyle w:val="NoSpacing"/>
              <w:jc w:val="right"/>
              <w:rPr>
                <w:rFonts w:ascii="Arial" w:hAnsi="Arial" w:cs="Arial"/>
                <w:color w:val="000000"/>
                <w:sz w:val="20"/>
                <w:szCs w:val="20"/>
              </w:rPr>
            </w:pPr>
            <w:r w:rsidRPr="00D121F0">
              <w:rPr>
                <w:rFonts w:ascii="Arial" w:hAnsi="Arial" w:cs="Arial"/>
                <w:color w:val="000000"/>
                <w:sz w:val="20"/>
                <w:szCs w:val="20"/>
              </w:rPr>
              <w:t>$</w:t>
            </w:r>
            <w:r>
              <w:rPr>
                <w:rFonts w:ascii="Arial" w:hAnsi="Arial" w:cs="Arial"/>
                <w:color w:val="000000"/>
                <w:sz w:val="20"/>
                <w:szCs w:val="20"/>
              </w:rPr>
              <w:t>552</w:t>
            </w:r>
          </w:p>
        </w:tc>
      </w:tr>
      <w:tr w14:paraId="51F1EBD1" w14:textId="77777777" w:rsidTr="00E00067">
        <w:tblPrEx>
          <w:tblW w:w="5920" w:type="pct"/>
          <w:tblInd w:w="-635" w:type="dxa"/>
          <w:tblLook w:val="04A0"/>
        </w:tblPrEx>
        <w:trPr>
          <w:cantSplit/>
        </w:trPr>
        <w:tc>
          <w:tcPr>
            <w:tcW w:w="285" w:type="pct"/>
            <w:vAlign w:val="center"/>
          </w:tcPr>
          <w:p w:rsidR="007353A9" w:rsidRPr="007D423D" w:rsidP="007353A9" w14:paraId="4276CD05" w14:textId="77777777">
            <w:pPr>
              <w:jc w:val="center"/>
              <w:rPr>
                <w:rFonts w:ascii="Arial" w:hAnsi="Arial" w:cs="Arial"/>
                <w:b/>
                <w:bCs/>
                <w:color w:val="000000"/>
                <w:sz w:val="20"/>
                <w:szCs w:val="20"/>
              </w:rPr>
            </w:pPr>
          </w:p>
        </w:tc>
        <w:tc>
          <w:tcPr>
            <w:tcW w:w="323" w:type="pct"/>
            <w:vAlign w:val="center"/>
          </w:tcPr>
          <w:p w:rsidR="007353A9" w:rsidP="007353A9" w14:paraId="62A413ED" w14:textId="77777777">
            <w:pPr>
              <w:jc w:val="center"/>
              <w:rPr>
                <w:rFonts w:ascii="Arial" w:hAnsi="Arial" w:cs="Arial"/>
                <w:sz w:val="20"/>
                <w:szCs w:val="20"/>
              </w:rPr>
            </w:pPr>
          </w:p>
        </w:tc>
        <w:tc>
          <w:tcPr>
            <w:tcW w:w="2278" w:type="pct"/>
            <w:vAlign w:val="center"/>
          </w:tcPr>
          <w:p w:rsidR="007353A9" w:rsidRPr="007A39B8" w:rsidP="007353A9" w14:paraId="4B9D6681" w14:textId="77777777">
            <w:pPr>
              <w:rPr>
                <w:rFonts w:ascii="Arial" w:hAnsi="Arial" w:cs="Arial"/>
                <w:b/>
                <w:bCs/>
                <w:sz w:val="20"/>
                <w:szCs w:val="20"/>
              </w:rPr>
            </w:pPr>
            <w:r w:rsidRPr="007A39B8">
              <w:rPr>
                <w:rFonts w:ascii="Arial" w:hAnsi="Arial" w:cs="Arial"/>
                <w:b/>
                <w:bCs/>
                <w:sz w:val="20"/>
                <w:szCs w:val="20"/>
              </w:rPr>
              <w:t>Totals</w:t>
            </w:r>
          </w:p>
        </w:tc>
        <w:tc>
          <w:tcPr>
            <w:tcW w:w="799" w:type="pct"/>
            <w:vAlign w:val="center"/>
          </w:tcPr>
          <w:p w:rsidR="007353A9" w:rsidRPr="007A39B8" w:rsidP="007353A9" w14:paraId="707242EB" w14:textId="5083006F">
            <w:pPr>
              <w:pStyle w:val="NoSpacing"/>
              <w:jc w:val="right"/>
              <w:rPr>
                <w:rFonts w:ascii="Arial" w:hAnsi="Arial" w:cs="Arial"/>
                <w:b/>
                <w:bCs/>
                <w:sz w:val="20"/>
                <w:szCs w:val="20"/>
              </w:rPr>
            </w:pPr>
            <w:r>
              <w:rPr>
                <w:rFonts w:ascii="Arial" w:hAnsi="Arial" w:cs="Arial"/>
                <w:b/>
                <w:bCs/>
                <w:sz w:val="20"/>
                <w:szCs w:val="20"/>
              </w:rPr>
              <w:t>997</w:t>
            </w:r>
          </w:p>
        </w:tc>
        <w:tc>
          <w:tcPr>
            <w:tcW w:w="665" w:type="pct"/>
            <w:vAlign w:val="center"/>
          </w:tcPr>
          <w:p w:rsidR="007353A9" w:rsidP="007353A9" w14:paraId="6A7E2C53" w14:textId="0FB65530">
            <w:pPr>
              <w:pStyle w:val="NoSpacing"/>
              <w:jc w:val="right"/>
              <w:rPr>
                <w:rFonts w:ascii="Arial" w:hAnsi="Arial" w:cs="Arial"/>
                <w:sz w:val="20"/>
                <w:szCs w:val="20"/>
              </w:rPr>
            </w:pPr>
            <w:r w:rsidRPr="006004C0">
              <w:rPr>
                <w:rFonts w:ascii="Arial" w:hAnsi="Arial" w:cs="Arial"/>
                <w:b/>
                <w:sz w:val="20"/>
                <w:szCs w:val="20"/>
              </w:rPr>
              <w:t>- - -</w:t>
            </w:r>
          </w:p>
        </w:tc>
        <w:tc>
          <w:tcPr>
            <w:tcW w:w="650" w:type="pct"/>
            <w:vAlign w:val="center"/>
          </w:tcPr>
          <w:p w:rsidR="007353A9" w:rsidRPr="007A39B8" w:rsidP="007353A9" w14:paraId="05776F35" w14:textId="6B3270C3">
            <w:pPr>
              <w:pStyle w:val="NoSpacing"/>
              <w:jc w:val="right"/>
              <w:rPr>
                <w:rFonts w:ascii="Arial" w:hAnsi="Arial" w:cs="Arial"/>
                <w:b/>
                <w:bCs/>
                <w:sz w:val="20"/>
                <w:szCs w:val="20"/>
              </w:rPr>
            </w:pPr>
            <w:r w:rsidRPr="006004C0">
              <w:rPr>
                <w:rFonts w:ascii="Arial" w:hAnsi="Arial" w:cs="Arial"/>
                <w:b/>
                <w:sz w:val="20"/>
                <w:szCs w:val="20"/>
              </w:rPr>
              <w:t>$</w:t>
            </w:r>
            <w:r w:rsidRPr="00B32803" w:rsidR="00B32803">
              <w:rPr>
                <w:rFonts w:ascii="Arial" w:hAnsi="Arial" w:cs="Arial"/>
                <w:b/>
                <w:sz w:val="20"/>
                <w:szCs w:val="20"/>
              </w:rPr>
              <w:t>2</w:t>
            </w:r>
            <w:r w:rsidR="00BD1E52">
              <w:rPr>
                <w:rFonts w:ascii="Arial" w:hAnsi="Arial" w:cs="Arial"/>
                <w:b/>
                <w:sz w:val="20"/>
                <w:szCs w:val="20"/>
              </w:rPr>
              <w:t>50,841</w:t>
            </w:r>
          </w:p>
        </w:tc>
      </w:tr>
    </w:tbl>
    <w:p w:rsidR="007353A9" w:rsidRPr="006004C0" w:rsidP="00E16134" w14:paraId="7181FCF0" w14:textId="77777777">
      <w:pPr>
        <w:pStyle w:val="NoSpacing"/>
        <w:rPr>
          <w:rFonts w:ascii="Arial" w:hAnsi="Arial" w:cs="Arial"/>
          <w:sz w:val="20"/>
          <w:szCs w:val="20"/>
        </w:rPr>
      </w:pPr>
    </w:p>
    <w:p w:rsidR="001E537C" w:rsidRPr="006004C0" w:rsidP="00E16134" w14:paraId="0FC92B33" w14:textId="36BC71B1">
      <w:pPr>
        <w:pStyle w:val="NoSpacing"/>
        <w:rPr>
          <w:rFonts w:ascii="Arial" w:hAnsi="Arial" w:cs="Arial"/>
          <w:b/>
          <w:bCs/>
          <w:sz w:val="20"/>
          <w:szCs w:val="20"/>
        </w:rPr>
      </w:pPr>
      <w:r w:rsidRPr="006004C0">
        <w:rPr>
          <w:rFonts w:ascii="Arial" w:hAnsi="Arial" w:cs="Arial"/>
          <w:b/>
          <w:bCs/>
          <w:sz w:val="20"/>
          <w:szCs w:val="20"/>
        </w:rPr>
        <w:t xml:space="preserve">Table 3: </w:t>
      </w:r>
      <w:r w:rsidRPr="006004C0">
        <w:rPr>
          <w:rFonts w:ascii="Arial" w:hAnsi="Arial" w:cs="Arial"/>
          <w:b/>
          <w:bCs/>
          <w:sz w:val="20"/>
          <w:szCs w:val="20"/>
        </w:rPr>
        <w:t>Changes in Cost</w:t>
      </w:r>
    </w:p>
    <w:tbl>
      <w:tblPr>
        <w:tblStyle w:val="TableGrid"/>
        <w:tblW w:w="11070" w:type="dxa"/>
        <w:tblInd w:w="-635" w:type="dxa"/>
        <w:tblLook w:val="04A0"/>
      </w:tblPr>
      <w:tblGrid>
        <w:gridCol w:w="630"/>
        <w:gridCol w:w="720"/>
        <w:gridCol w:w="5040"/>
        <w:gridCol w:w="1800"/>
        <w:gridCol w:w="1440"/>
        <w:gridCol w:w="1440"/>
      </w:tblGrid>
      <w:tr w14:paraId="45272A2D" w14:textId="77777777" w:rsidTr="00127B4F">
        <w:tblPrEx>
          <w:tblW w:w="11070" w:type="dxa"/>
          <w:tblInd w:w="-635" w:type="dxa"/>
          <w:tblLook w:val="04A0"/>
        </w:tblPrEx>
        <w:tc>
          <w:tcPr>
            <w:tcW w:w="630" w:type="dxa"/>
            <w:shd w:val="clear" w:color="auto" w:fill="B4C6E7" w:themeFill="accent1" w:themeFillTint="66"/>
            <w:vAlign w:val="center"/>
          </w:tcPr>
          <w:p w:rsidR="006004C0" w:rsidRPr="006004C0" w:rsidP="006004C0" w14:paraId="39AB7C2D" w14:textId="77777777">
            <w:pPr>
              <w:pStyle w:val="NoSpacing"/>
              <w:jc w:val="center"/>
              <w:rPr>
                <w:rFonts w:ascii="Arial" w:hAnsi="Arial" w:cs="Arial"/>
                <w:b/>
                <w:sz w:val="20"/>
                <w:szCs w:val="20"/>
              </w:rPr>
            </w:pPr>
          </w:p>
          <w:p w:rsidR="006004C0" w:rsidRPr="006004C0" w:rsidP="006004C0" w14:paraId="02C79A00" w14:textId="0380F467">
            <w:pPr>
              <w:pStyle w:val="NoSpacing"/>
              <w:ind w:right="-35"/>
              <w:jc w:val="center"/>
              <w:rPr>
                <w:rFonts w:ascii="Arial" w:hAnsi="Arial" w:cs="Arial"/>
                <w:b/>
                <w:sz w:val="20"/>
                <w:szCs w:val="20"/>
              </w:rPr>
            </w:pPr>
            <w:r w:rsidRPr="006004C0">
              <w:rPr>
                <w:rFonts w:ascii="Arial" w:hAnsi="Arial" w:cs="Arial"/>
                <w:b/>
                <w:sz w:val="20"/>
                <w:szCs w:val="20"/>
              </w:rPr>
              <w:t>I</w:t>
            </w:r>
            <w:r>
              <w:rPr>
                <w:rFonts w:ascii="Arial" w:hAnsi="Arial" w:cs="Arial"/>
                <w:b/>
                <w:sz w:val="20"/>
                <w:szCs w:val="20"/>
              </w:rPr>
              <w:t>tem</w:t>
            </w:r>
            <w:r w:rsidRPr="006004C0">
              <w:rPr>
                <w:rFonts w:ascii="Arial" w:hAnsi="Arial" w:cs="Arial"/>
                <w:b/>
                <w:sz w:val="20"/>
                <w:szCs w:val="20"/>
              </w:rPr>
              <w:t xml:space="preserve"> No.</w:t>
            </w:r>
          </w:p>
          <w:p w:rsidR="006004C0" w:rsidRPr="006004C0" w:rsidP="006004C0" w14:paraId="3E6BA8B3" w14:textId="77777777">
            <w:pPr>
              <w:pStyle w:val="NoSpacing"/>
              <w:jc w:val="center"/>
              <w:rPr>
                <w:rFonts w:ascii="Arial" w:hAnsi="Arial" w:cs="Arial"/>
                <w:b/>
                <w:sz w:val="20"/>
                <w:szCs w:val="20"/>
              </w:rPr>
            </w:pPr>
          </w:p>
        </w:tc>
        <w:tc>
          <w:tcPr>
            <w:tcW w:w="720" w:type="dxa"/>
            <w:shd w:val="clear" w:color="auto" w:fill="B4C6E7" w:themeFill="accent1" w:themeFillTint="66"/>
            <w:vAlign w:val="center"/>
          </w:tcPr>
          <w:p w:rsidR="006004C0" w:rsidRPr="006004C0" w:rsidP="006004C0" w14:paraId="7DC283BF" w14:textId="212473A5">
            <w:pPr>
              <w:pStyle w:val="NoSpacing"/>
              <w:jc w:val="center"/>
              <w:rPr>
                <w:rFonts w:ascii="Arial" w:hAnsi="Arial" w:cs="Arial"/>
                <w:b/>
                <w:sz w:val="20"/>
                <w:szCs w:val="20"/>
              </w:rPr>
            </w:pPr>
            <w:r>
              <w:rPr>
                <w:rFonts w:ascii="Arial" w:hAnsi="Arial" w:cs="Arial"/>
                <w:b/>
                <w:sz w:val="20"/>
                <w:szCs w:val="20"/>
              </w:rPr>
              <w:t>Fee Code</w:t>
            </w:r>
          </w:p>
        </w:tc>
        <w:tc>
          <w:tcPr>
            <w:tcW w:w="5040" w:type="dxa"/>
            <w:shd w:val="clear" w:color="auto" w:fill="B4C6E7" w:themeFill="accent1" w:themeFillTint="66"/>
            <w:vAlign w:val="center"/>
          </w:tcPr>
          <w:p w:rsidR="006004C0" w:rsidRPr="006004C0" w:rsidP="006004C0" w14:paraId="4333A56F" w14:textId="752DEBF8">
            <w:pPr>
              <w:pStyle w:val="NoSpacing"/>
              <w:jc w:val="center"/>
              <w:rPr>
                <w:rFonts w:ascii="Arial" w:hAnsi="Arial" w:cs="Arial"/>
                <w:b/>
                <w:sz w:val="20"/>
                <w:szCs w:val="20"/>
              </w:rPr>
            </w:pPr>
            <w:r w:rsidRPr="006004C0">
              <w:rPr>
                <w:rFonts w:ascii="Arial" w:hAnsi="Arial" w:cs="Arial"/>
                <w:b/>
                <w:sz w:val="20"/>
                <w:szCs w:val="20"/>
              </w:rPr>
              <w:t xml:space="preserve">Items </w:t>
            </w:r>
          </w:p>
        </w:tc>
        <w:tc>
          <w:tcPr>
            <w:tcW w:w="1800" w:type="dxa"/>
            <w:shd w:val="clear" w:color="auto" w:fill="B4C6E7" w:themeFill="accent1" w:themeFillTint="66"/>
            <w:vAlign w:val="center"/>
          </w:tcPr>
          <w:p w:rsidR="006004C0" w:rsidP="006004C0" w14:paraId="30BC7A5E" w14:textId="77777777">
            <w:pPr>
              <w:pStyle w:val="NoSpacing"/>
              <w:jc w:val="center"/>
              <w:rPr>
                <w:rFonts w:ascii="Arial" w:hAnsi="Arial" w:cs="Arial"/>
                <w:b/>
                <w:sz w:val="20"/>
                <w:szCs w:val="20"/>
              </w:rPr>
            </w:pPr>
            <w:r w:rsidRPr="006004C0">
              <w:rPr>
                <w:rFonts w:ascii="Arial" w:hAnsi="Arial" w:cs="Arial"/>
                <w:b/>
                <w:sz w:val="20"/>
                <w:szCs w:val="20"/>
              </w:rPr>
              <w:t>Current Cost</w:t>
            </w:r>
          </w:p>
          <w:p w:rsidR="00DF65AA" w:rsidRPr="006004C0" w:rsidP="006004C0" w14:paraId="2F5E6BF7" w14:textId="11CF66B5">
            <w:pPr>
              <w:pStyle w:val="NoSpacing"/>
              <w:jc w:val="center"/>
              <w:rPr>
                <w:rFonts w:ascii="Arial" w:hAnsi="Arial" w:cs="Arial"/>
                <w:b/>
                <w:sz w:val="20"/>
                <w:szCs w:val="20"/>
              </w:rPr>
            </w:pPr>
            <w:r>
              <w:rPr>
                <w:rFonts w:ascii="Arial" w:hAnsi="Arial" w:cs="Arial"/>
                <w:b/>
                <w:sz w:val="20"/>
                <w:szCs w:val="20"/>
              </w:rPr>
              <w:t>(a)</w:t>
            </w:r>
          </w:p>
        </w:tc>
        <w:tc>
          <w:tcPr>
            <w:tcW w:w="1440" w:type="dxa"/>
            <w:shd w:val="clear" w:color="auto" w:fill="B4C6E7" w:themeFill="accent1" w:themeFillTint="66"/>
            <w:vAlign w:val="center"/>
          </w:tcPr>
          <w:p w:rsidR="006004C0" w:rsidP="006004C0" w14:paraId="154F4E42" w14:textId="0A80E220">
            <w:pPr>
              <w:pStyle w:val="NoSpacing"/>
              <w:jc w:val="center"/>
              <w:rPr>
                <w:rFonts w:ascii="Arial" w:hAnsi="Arial" w:cs="Arial"/>
                <w:b/>
                <w:sz w:val="20"/>
                <w:szCs w:val="20"/>
              </w:rPr>
            </w:pPr>
            <w:r>
              <w:rPr>
                <w:rFonts w:ascii="Arial" w:hAnsi="Arial" w:cs="Arial"/>
                <w:b/>
                <w:sz w:val="20"/>
                <w:szCs w:val="20"/>
              </w:rPr>
              <w:t>New</w:t>
            </w:r>
            <w:r w:rsidRPr="006004C0">
              <w:rPr>
                <w:rFonts w:ascii="Arial" w:hAnsi="Arial" w:cs="Arial"/>
                <w:b/>
                <w:sz w:val="20"/>
                <w:szCs w:val="20"/>
              </w:rPr>
              <w:t xml:space="preserve"> Cost</w:t>
            </w:r>
          </w:p>
          <w:p w:rsidR="00DF65AA" w:rsidRPr="006004C0" w:rsidP="006004C0" w14:paraId="5460B7FF" w14:textId="5D08EC9E">
            <w:pPr>
              <w:pStyle w:val="NoSpacing"/>
              <w:jc w:val="center"/>
              <w:rPr>
                <w:rFonts w:ascii="Arial" w:hAnsi="Arial" w:cs="Arial"/>
                <w:b/>
                <w:sz w:val="20"/>
                <w:szCs w:val="20"/>
              </w:rPr>
            </w:pPr>
            <w:r>
              <w:rPr>
                <w:rFonts w:ascii="Arial" w:hAnsi="Arial" w:cs="Arial"/>
                <w:b/>
                <w:sz w:val="20"/>
                <w:szCs w:val="20"/>
              </w:rPr>
              <w:t>(b)</w:t>
            </w:r>
          </w:p>
        </w:tc>
        <w:tc>
          <w:tcPr>
            <w:tcW w:w="1440" w:type="dxa"/>
            <w:shd w:val="clear" w:color="auto" w:fill="B4C6E7" w:themeFill="accent1" w:themeFillTint="66"/>
            <w:vAlign w:val="center"/>
          </w:tcPr>
          <w:p w:rsidR="00F323AE" w:rsidP="00F323AE" w14:paraId="0E51209C" w14:textId="77777777">
            <w:pPr>
              <w:pStyle w:val="NoSpacing"/>
              <w:jc w:val="center"/>
              <w:rPr>
                <w:rFonts w:ascii="Arial" w:hAnsi="Arial" w:cs="Arial"/>
                <w:b/>
                <w:sz w:val="20"/>
                <w:szCs w:val="20"/>
              </w:rPr>
            </w:pPr>
            <w:r w:rsidRPr="007D423D">
              <w:rPr>
                <w:rFonts w:ascii="Arial" w:hAnsi="Arial" w:cs="Arial"/>
                <w:b/>
                <w:sz w:val="20"/>
                <w:szCs w:val="20"/>
              </w:rPr>
              <w:t>Change</w:t>
            </w:r>
            <w:r>
              <w:rPr>
                <w:rFonts w:ascii="Arial" w:hAnsi="Arial" w:cs="Arial"/>
                <w:b/>
                <w:sz w:val="20"/>
                <w:szCs w:val="20"/>
              </w:rPr>
              <w:t xml:space="preserve"> in Non-hour Cost Burden</w:t>
            </w:r>
          </w:p>
          <w:p w:rsidR="00DF65AA" w:rsidRPr="006004C0" w:rsidP="006004C0" w14:paraId="1D7FA69A" w14:textId="3B67E169">
            <w:pPr>
              <w:pStyle w:val="NoSpacing"/>
              <w:jc w:val="center"/>
              <w:rPr>
                <w:rFonts w:ascii="Arial" w:hAnsi="Arial" w:cs="Arial"/>
                <w:b/>
                <w:sz w:val="20"/>
                <w:szCs w:val="20"/>
              </w:rPr>
            </w:pPr>
            <w:r>
              <w:rPr>
                <w:rFonts w:ascii="Arial" w:hAnsi="Arial" w:cs="Arial"/>
                <w:b/>
                <w:sz w:val="20"/>
                <w:szCs w:val="20"/>
              </w:rPr>
              <w:t>(b) – (a) = (c)</w:t>
            </w:r>
          </w:p>
        </w:tc>
      </w:tr>
      <w:tr w14:paraId="70E85858" w14:textId="77777777" w:rsidTr="00127B4F">
        <w:tblPrEx>
          <w:tblW w:w="11070" w:type="dxa"/>
          <w:tblInd w:w="-635" w:type="dxa"/>
          <w:tblLook w:val="04A0"/>
        </w:tblPrEx>
        <w:tc>
          <w:tcPr>
            <w:tcW w:w="630" w:type="dxa"/>
            <w:vAlign w:val="center"/>
          </w:tcPr>
          <w:p w:rsidR="00DB77A5" w:rsidRPr="006004C0" w:rsidP="00DB77A5" w14:paraId="0A89DE16" w14:textId="00D85159">
            <w:pPr>
              <w:pStyle w:val="NoSpacing"/>
              <w:jc w:val="center"/>
              <w:rPr>
                <w:rFonts w:ascii="Arial" w:hAnsi="Arial" w:cs="Arial"/>
                <w:b/>
                <w:bCs/>
                <w:sz w:val="20"/>
                <w:szCs w:val="20"/>
              </w:rPr>
            </w:pPr>
            <w:r>
              <w:rPr>
                <w:rFonts w:ascii="Arial" w:hAnsi="Arial" w:cs="Arial"/>
                <w:b/>
                <w:bCs/>
                <w:color w:val="000000"/>
                <w:sz w:val="20"/>
                <w:szCs w:val="20"/>
              </w:rPr>
              <w:t>1</w:t>
            </w:r>
          </w:p>
        </w:tc>
        <w:tc>
          <w:tcPr>
            <w:tcW w:w="720" w:type="dxa"/>
            <w:vAlign w:val="center"/>
          </w:tcPr>
          <w:p w:rsidR="00DB77A5" w:rsidRPr="006004C0" w:rsidP="002207FF" w14:paraId="3E4BB995" w14:textId="39272F08">
            <w:pPr>
              <w:contextualSpacing/>
              <w:jc w:val="center"/>
              <w:rPr>
                <w:rFonts w:ascii="Arial" w:hAnsi="Arial" w:cs="Arial"/>
                <w:sz w:val="20"/>
                <w:szCs w:val="20"/>
              </w:rPr>
            </w:pPr>
            <w:r>
              <w:rPr>
                <w:rFonts w:ascii="Arial" w:hAnsi="Arial" w:cs="Arial"/>
                <w:sz w:val="20"/>
                <w:szCs w:val="20"/>
              </w:rPr>
              <w:t>1091</w:t>
            </w:r>
          </w:p>
        </w:tc>
        <w:tc>
          <w:tcPr>
            <w:tcW w:w="5040" w:type="dxa"/>
            <w:vAlign w:val="center"/>
          </w:tcPr>
          <w:p w:rsidR="00DB77A5" w:rsidRPr="006004C0" w:rsidP="00DB77A5" w14:paraId="6619AE62" w14:textId="28A42DCA">
            <w:pPr>
              <w:pStyle w:val="NoSpacing"/>
              <w:rPr>
                <w:rFonts w:ascii="Arial" w:hAnsi="Arial" w:cs="Arial"/>
                <w:sz w:val="20"/>
                <w:szCs w:val="20"/>
              </w:rPr>
            </w:pPr>
            <w:r w:rsidRPr="00143897">
              <w:rPr>
                <w:rFonts w:ascii="Arial" w:hAnsi="Arial" w:cs="Arial"/>
                <w:sz w:val="20"/>
                <w:szCs w:val="20"/>
              </w:rPr>
              <w:t>Submission of sequence listings of 300MB to 800MB</w:t>
            </w:r>
            <w:r w:rsidRPr="006004C0">
              <w:rPr>
                <w:rFonts w:ascii="Arial" w:hAnsi="Arial" w:cs="Arial"/>
                <w:sz w:val="20"/>
                <w:szCs w:val="20"/>
              </w:rPr>
              <w:t xml:space="preserve"> </w:t>
            </w:r>
            <w:r w:rsidR="002207FF">
              <w:rPr>
                <w:rFonts w:ascii="Arial" w:hAnsi="Arial" w:cs="Arial"/>
                <w:sz w:val="20"/>
                <w:szCs w:val="20"/>
              </w:rPr>
              <w:t>(undiscounted entity)</w:t>
            </w:r>
          </w:p>
        </w:tc>
        <w:tc>
          <w:tcPr>
            <w:tcW w:w="1800" w:type="dxa"/>
            <w:vAlign w:val="center"/>
          </w:tcPr>
          <w:p w:rsidR="00DB77A5" w:rsidRPr="002207FF" w:rsidP="002207FF" w14:paraId="7E644914" w14:textId="6F642B3C">
            <w:pPr>
              <w:pStyle w:val="NoSpacing"/>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31,800</w:t>
            </w:r>
          </w:p>
        </w:tc>
        <w:tc>
          <w:tcPr>
            <w:tcW w:w="1440" w:type="dxa"/>
            <w:vAlign w:val="center"/>
          </w:tcPr>
          <w:p w:rsidR="00DB77A5" w:rsidRPr="002207FF" w:rsidP="002207FF" w14:paraId="0C9BE195" w14:textId="53D74486">
            <w:pPr>
              <w:pStyle w:val="NoSpacing"/>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34,200</w:t>
            </w:r>
          </w:p>
        </w:tc>
        <w:tc>
          <w:tcPr>
            <w:tcW w:w="1440" w:type="dxa"/>
            <w:vAlign w:val="center"/>
          </w:tcPr>
          <w:p w:rsidR="00DB77A5" w:rsidRPr="002207FF" w:rsidP="002207FF" w14:paraId="0733FFC8" w14:textId="410FAC72">
            <w:pPr>
              <w:pStyle w:val="NoSpacing"/>
              <w:jc w:val="right"/>
              <w:rPr>
                <w:rFonts w:ascii="Arial" w:hAnsi="Arial" w:cs="Arial"/>
                <w:color w:val="000000"/>
                <w:sz w:val="20"/>
                <w:szCs w:val="20"/>
              </w:rPr>
            </w:pPr>
            <w:r>
              <w:rPr>
                <w:rFonts w:ascii="Arial" w:hAnsi="Arial" w:cs="Arial"/>
                <w:color w:val="000000"/>
                <w:sz w:val="20"/>
                <w:szCs w:val="20"/>
              </w:rPr>
              <w:t>+</w:t>
            </w:r>
            <w:r w:rsidRPr="006004C0">
              <w:rPr>
                <w:rFonts w:ascii="Arial" w:hAnsi="Arial" w:cs="Arial"/>
                <w:color w:val="000000"/>
                <w:sz w:val="20"/>
                <w:szCs w:val="20"/>
              </w:rPr>
              <w:t>$</w:t>
            </w:r>
            <w:r w:rsidR="00294F07">
              <w:rPr>
                <w:rFonts w:ascii="Arial" w:hAnsi="Arial" w:cs="Arial"/>
                <w:color w:val="000000"/>
                <w:sz w:val="20"/>
                <w:szCs w:val="20"/>
              </w:rPr>
              <w:t>2,400</w:t>
            </w:r>
          </w:p>
        </w:tc>
      </w:tr>
      <w:tr w14:paraId="268AC668" w14:textId="77777777" w:rsidTr="00127B4F">
        <w:tblPrEx>
          <w:tblW w:w="11070" w:type="dxa"/>
          <w:tblInd w:w="-635" w:type="dxa"/>
          <w:tblLook w:val="04A0"/>
        </w:tblPrEx>
        <w:tc>
          <w:tcPr>
            <w:tcW w:w="630" w:type="dxa"/>
            <w:vAlign w:val="center"/>
          </w:tcPr>
          <w:p w:rsidR="002207FF" w:rsidP="002207FF" w14:paraId="7A61AF76" w14:textId="177A3C07">
            <w:pPr>
              <w:pStyle w:val="NoSpacing"/>
              <w:jc w:val="center"/>
              <w:rPr>
                <w:rFonts w:ascii="Arial" w:hAnsi="Arial" w:cs="Arial"/>
                <w:b/>
                <w:bCs/>
                <w:color w:val="000000"/>
                <w:sz w:val="20"/>
                <w:szCs w:val="20"/>
              </w:rPr>
            </w:pPr>
            <w:r>
              <w:rPr>
                <w:rFonts w:ascii="Arial" w:hAnsi="Arial" w:cs="Arial"/>
                <w:b/>
                <w:bCs/>
                <w:color w:val="000000"/>
                <w:sz w:val="20"/>
                <w:szCs w:val="20"/>
              </w:rPr>
              <w:t>1</w:t>
            </w:r>
          </w:p>
        </w:tc>
        <w:tc>
          <w:tcPr>
            <w:tcW w:w="720" w:type="dxa"/>
            <w:vAlign w:val="center"/>
          </w:tcPr>
          <w:p w:rsidR="002207FF" w:rsidP="002207FF" w14:paraId="10953F60" w14:textId="3F8B8221">
            <w:pPr>
              <w:contextualSpacing/>
              <w:jc w:val="center"/>
              <w:rPr>
                <w:rFonts w:ascii="Arial" w:hAnsi="Arial" w:cs="Arial"/>
                <w:sz w:val="20"/>
                <w:szCs w:val="20"/>
              </w:rPr>
            </w:pPr>
            <w:r>
              <w:rPr>
                <w:rFonts w:ascii="Arial" w:hAnsi="Arial" w:cs="Arial"/>
                <w:sz w:val="20"/>
                <w:szCs w:val="20"/>
              </w:rPr>
              <w:t>2091</w:t>
            </w:r>
          </w:p>
        </w:tc>
        <w:tc>
          <w:tcPr>
            <w:tcW w:w="5040" w:type="dxa"/>
            <w:vAlign w:val="center"/>
          </w:tcPr>
          <w:p w:rsidR="002207FF" w:rsidRPr="00143897" w:rsidP="002207FF" w14:paraId="48AD02F1" w14:textId="0589B938">
            <w:pPr>
              <w:pStyle w:val="NoSpacing"/>
              <w:rPr>
                <w:rFonts w:ascii="Arial" w:hAnsi="Arial" w:cs="Arial"/>
                <w:sz w:val="20"/>
                <w:szCs w:val="20"/>
              </w:rPr>
            </w:pPr>
            <w:r w:rsidRPr="00143897">
              <w:rPr>
                <w:rFonts w:ascii="Arial" w:hAnsi="Arial" w:cs="Arial"/>
                <w:sz w:val="20"/>
                <w:szCs w:val="20"/>
              </w:rPr>
              <w:t>Submission of sequence listings of 300MB to 800MB</w:t>
            </w:r>
            <w:r>
              <w:rPr>
                <w:rFonts w:ascii="Arial" w:hAnsi="Arial" w:cs="Arial"/>
                <w:sz w:val="20"/>
                <w:szCs w:val="20"/>
              </w:rPr>
              <w:t xml:space="preserve"> (small entity)</w:t>
            </w:r>
          </w:p>
        </w:tc>
        <w:tc>
          <w:tcPr>
            <w:tcW w:w="1800" w:type="dxa"/>
            <w:vAlign w:val="center"/>
          </w:tcPr>
          <w:p w:rsidR="002207FF" w:rsidRPr="006004C0" w:rsidP="002207FF" w14:paraId="3056B2D1" w14:textId="0BD3184F">
            <w:pPr>
              <w:pStyle w:val="NoSpacing"/>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12,720</w:t>
            </w:r>
          </w:p>
        </w:tc>
        <w:tc>
          <w:tcPr>
            <w:tcW w:w="1440" w:type="dxa"/>
            <w:vAlign w:val="center"/>
          </w:tcPr>
          <w:p w:rsidR="002207FF" w:rsidRPr="006004C0" w:rsidP="002207FF" w14:paraId="0916B88C" w14:textId="793052E7">
            <w:pPr>
              <w:pStyle w:val="NoSpacing"/>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13,680</w:t>
            </w:r>
          </w:p>
        </w:tc>
        <w:tc>
          <w:tcPr>
            <w:tcW w:w="1440" w:type="dxa"/>
            <w:vAlign w:val="center"/>
          </w:tcPr>
          <w:p w:rsidR="002207FF" w:rsidP="002207FF" w14:paraId="47B28450" w14:textId="38DC4C9E">
            <w:pPr>
              <w:pStyle w:val="NoSpacing"/>
              <w:jc w:val="right"/>
              <w:rPr>
                <w:rFonts w:ascii="Arial" w:hAnsi="Arial" w:cs="Arial"/>
                <w:color w:val="000000"/>
                <w:sz w:val="20"/>
                <w:szCs w:val="20"/>
              </w:rPr>
            </w:pPr>
            <w:r>
              <w:rPr>
                <w:rFonts w:ascii="Arial" w:hAnsi="Arial" w:cs="Arial"/>
                <w:color w:val="000000"/>
                <w:sz w:val="20"/>
                <w:szCs w:val="20"/>
              </w:rPr>
              <w:t>+</w:t>
            </w:r>
            <w:r w:rsidRPr="006004C0">
              <w:rPr>
                <w:rFonts w:ascii="Arial" w:hAnsi="Arial" w:cs="Arial"/>
                <w:color w:val="000000"/>
                <w:sz w:val="20"/>
                <w:szCs w:val="20"/>
              </w:rPr>
              <w:t>$</w:t>
            </w:r>
            <w:r>
              <w:rPr>
                <w:rFonts w:ascii="Arial" w:hAnsi="Arial" w:cs="Arial"/>
                <w:color w:val="000000"/>
                <w:sz w:val="20"/>
                <w:szCs w:val="20"/>
              </w:rPr>
              <w:t>960</w:t>
            </w:r>
          </w:p>
        </w:tc>
      </w:tr>
      <w:tr w14:paraId="0CD5602C" w14:textId="77777777" w:rsidTr="00127B4F">
        <w:tblPrEx>
          <w:tblW w:w="11070" w:type="dxa"/>
          <w:tblInd w:w="-635" w:type="dxa"/>
          <w:tblLook w:val="04A0"/>
        </w:tblPrEx>
        <w:tc>
          <w:tcPr>
            <w:tcW w:w="630" w:type="dxa"/>
            <w:vAlign w:val="center"/>
          </w:tcPr>
          <w:p w:rsidR="002207FF" w:rsidP="002207FF" w14:paraId="6C027D4A" w14:textId="475DA0A0">
            <w:pPr>
              <w:pStyle w:val="NoSpacing"/>
              <w:jc w:val="center"/>
              <w:rPr>
                <w:rFonts w:ascii="Arial" w:hAnsi="Arial" w:cs="Arial"/>
                <w:b/>
                <w:bCs/>
                <w:color w:val="000000"/>
                <w:sz w:val="20"/>
                <w:szCs w:val="20"/>
              </w:rPr>
            </w:pPr>
            <w:r>
              <w:rPr>
                <w:rFonts w:ascii="Arial" w:hAnsi="Arial" w:cs="Arial"/>
                <w:b/>
                <w:bCs/>
                <w:color w:val="000000"/>
                <w:sz w:val="20"/>
                <w:szCs w:val="20"/>
              </w:rPr>
              <w:t>1</w:t>
            </w:r>
          </w:p>
        </w:tc>
        <w:tc>
          <w:tcPr>
            <w:tcW w:w="720" w:type="dxa"/>
            <w:vAlign w:val="center"/>
          </w:tcPr>
          <w:p w:rsidR="002207FF" w:rsidP="002207FF" w14:paraId="368D7BBD" w14:textId="782B51F5">
            <w:pPr>
              <w:contextualSpacing/>
              <w:jc w:val="center"/>
              <w:rPr>
                <w:rFonts w:ascii="Arial" w:hAnsi="Arial" w:cs="Arial"/>
                <w:sz w:val="20"/>
                <w:szCs w:val="20"/>
              </w:rPr>
            </w:pPr>
            <w:r>
              <w:rPr>
                <w:rFonts w:ascii="Arial" w:hAnsi="Arial" w:cs="Arial"/>
                <w:sz w:val="20"/>
                <w:szCs w:val="20"/>
              </w:rPr>
              <w:t>3091</w:t>
            </w:r>
          </w:p>
        </w:tc>
        <w:tc>
          <w:tcPr>
            <w:tcW w:w="5040" w:type="dxa"/>
            <w:vAlign w:val="center"/>
          </w:tcPr>
          <w:p w:rsidR="002207FF" w:rsidRPr="00143897" w:rsidP="002207FF" w14:paraId="6CD0E53D" w14:textId="45A4FB4C">
            <w:pPr>
              <w:pStyle w:val="NoSpacing"/>
              <w:rPr>
                <w:rFonts w:ascii="Arial" w:hAnsi="Arial" w:cs="Arial"/>
                <w:sz w:val="20"/>
                <w:szCs w:val="20"/>
              </w:rPr>
            </w:pPr>
            <w:r w:rsidRPr="00143897">
              <w:rPr>
                <w:rFonts w:ascii="Arial" w:hAnsi="Arial" w:cs="Arial"/>
                <w:sz w:val="20"/>
                <w:szCs w:val="20"/>
              </w:rPr>
              <w:t>Submission of sequence listings of 300MB to 800MB</w:t>
            </w:r>
            <w:r>
              <w:rPr>
                <w:rFonts w:ascii="Arial" w:hAnsi="Arial" w:cs="Arial"/>
                <w:sz w:val="20"/>
                <w:szCs w:val="20"/>
              </w:rPr>
              <w:t xml:space="preserve"> micro entity (micro entity)</w:t>
            </w:r>
          </w:p>
        </w:tc>
        <w:tc>
          <w:tcPr>
            <w:tcW w:w="1800" w:type="dxa"/>
            <w:vAlign w:val="center"/>
          </w:tcPr>
          <w:p w:rsidR="002207FF" w:rsidRPr="006004C0" w:rsidP="002207FF" w14:paraId="24F73E5D" w14:textId="5E9002D1">
            <w:pPr>
              <w:pStyle w:val="NoSpacing"/>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2,120</w:t>
            </w:r>
          </w:p>
        </w:tc>
        <w:tc>
          <w:tcPr>
            <w:tcW w:w="1440" w:type="dxa"/>
            <w:vAlign w:val="center"/>
          </w:tcPr>
          <w:p w:rsidR="002207FF" w:rsidRPr="006004C0" w:rsidP="002207FF" w14:paraId="3C202A29" w14:textId="66A399C4">
            <w:pPr>
              <w:pStyle w:val="NoSpacing"/>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2,280</w:t>
            </w:r>
          </w:p>
        </w:tc>
        <w:tc>
          <w:tcPr>
            <w:tcW w:w="1440" w:type="dxa"/>
            <w:vAlign w:val="center"/>
          </w:tcPr>
          <w:p w:rsidR="002207FF" w:rsidP="002207FF" w14:paraId="38FE3F76" w14:textId="736E0F7B">
            <w:pPr>
              <w:pStyle w:val="NoSpacing"/>
              <w:jc w:val="right"/>
              <w:rPr>
                <w:rFonts w:ascii="Arial" w:hAnsi="Arial" w:cs="Arial"/>
                <w:color w:val="000000"/>
                <w:sz w:val="20"/>
                <w:szCs w:val="20"/>
              </w:rPr>
            </w:pPr>
            <w:r>
              <w:rPr>
                <w:rFonts w:ascii="Arial" w:hAnsi="Arial" w:cs="Arial"/>
                <w:color w:val="000000"/>
                <w:sz w:val="20"/>
                <w:szCs w:val="20"/>
              </w:rPr>
              <w:t>+</w:t>
            </w:r>
            <w:r w:rsidRPr="006004C0">
              <w:rPr>
                <w:rFonts w:ascii="Arial" w:hAnsi="Arial" w:cs="Arial"/>
                <w:color w:val="000000"/>
                <w:sz w:val="20"/>
                <w:szCs w:val="20"/>
              </w:rPr>
              <w:t>$</w:t>
            </w:r>
            <w:r>
              <w:rPr>
                <w:rFonts w:ascii="Arial" w:hAnsi="Arial" w:cs="Arial"/>
                <w:color w:val="000000"/>
                <w:sz w:val="20"/>
                <w:szCs w:val="20"/>
              </w:rPr>
              <w:t>160</w:t>
            </w:r>
          </w:p>
        </w:tc>
      </w:tr>
      <w:tr w14:paraId="6EA6AAD5" w14:textId="77777777" w:rsidTr="00127B4F">
        <w:tblPrEx>
          <w:tblW w:w="11070" w:type="dxa"/>
          <w:tblInd w:w="-635" w:type="dxa"/>
          <w:tblLook w:val="04A0"/>
        </w:tblPrEx>
        <w:tc>
          <w:tcPr>
            <w:tcW w:w="630" w:type="dxa"/>
            <w:vAlign w:val="center"/>
          </w:tcPr>
          <w:p w:rsidR="00DB77A5" w:rsidP="00DB77A5" w14:paraId="7072BE61" w14:textId="6EA5A413">
            <w:pPr>
              <w:pStyle w:val="NoSpacing"/>
              <w:jc w:val="center"/>
              <w:rPr>
                <w:rFonts w:ascii="Arial" w:hAnsi="Arial" w:cs="Arial"/>
                <w:b/>
                <w:bCs/>
                <w:color w:val="000000"/>
                <w:sz w:val="20"/>
                <w:szCs w:val="20"/>
              </w:rPr>
            </w:pPr>
            <w:r w:rsidRPr="006739B9">
              <w:rPr>
                <w:rFonts w:ascii="Arial" w:hAnsi="Arial" w:cs="Arial"/>
                <w:b/>
                <w:bCs/>
                <w:sz w:val="20"/>
                <w:szCs w:val="20"/>
              </w:rPr>
              <w:t>1</w:t>
            </w:r>
          </w:p>
        </w:tc>
        <w:tc>
          <w:tcPr>
            <w:tcW w:w="720" w:type="dxa"/>
            <w:vAlign w:val="center"/>
          </w:tcPr>
          <w:p w:rsidR="00DB77A5" w:rsidP="002207FF" w14:paraId="7CFE7A28" w14:textId="6B96B4BE">
            <w:pPr>
              <w:contextualSpacing/>
              <w:jc w:val="center"/>
              <w:rPr>
                <w:rFonts w:ascii="Arial" w:hAnsi="Arial" w:cs="Arial"/>
                <w:sz w:val="20"/>
                <w:szCs w:val="20"/>
              </w:rPr>
            </w:pPr>
            <w:r w:rsidRPr="006739B9">
              <w:rPr>
                <w:rFonts w:ascii="Arial" w:hAnsi="Arial" w:cs="Arial"/>
                <w:sz w:val="20"/>
                <w:szCs w:val="20"/>
              </w:rPr>
              <w:t>1092</w:t>
            </w:r>
          </w:p>
        </w:tc>
        <w:tc>
          <w:tcPr>
            <w:tcW w:w="5040" w:type="dxa"/>
            <w:vAlign w:val="center"/>
          </w:tcPr>
          <w:p w:rsidR="00DB77A5" w:rsidP="00DB77A5" w14:paraId="49A15887" w14:textId="2B2E69F9">
            <w:pPr>
              <w:pStyle w:val="NoSpacing"/>
              <w:rPr>
                <w:rFonts w:ascii="Arial" w:hAnsi="Arial" w:cs="Arial"/>
                <w:sz w:val="20"/>
                <w:szCs w:val="20"/>
              </w:rPr>
            </w:pPr>
            <w:r w:rsidRPr="006739B9">
              <w:rPr>
                <w:rFonts w:ascii="Arial" w:hAnsi="Arial" w:cs="Arial"/>
                <w:sz w:val="20"/>
                <w:szCs w:val="20"/>
              </w:rPr>
              <w:t xml:space="preserve">Submission of sequence listings more than 800MB </w:t>
            </w:r>
            <w:r w:rsidR="002207FF">
              <w:rPr>
                <w:rFonts w:ascii="Arial" w:hAnsi="Arial" w:cs="Arial"/>
                <w:sz w:val="20"/>
                <w:szCs w:val="20"/>
              </w:rPr>
              <w:t>(undiscounted entity)</w:t>
            </w:r>
          </w:p>
        </w:tc>
        <w:tc>
          <w:tcPr>
            <w:tcW w:w="1800" w:type="dxa"/>
            <w:vAlign w:val="center"/>
          </w:tcPr>
          <w:p w:rsidR="00DB77A5" w:rsidRPr="002207FF" w:rsidP="002207FF" w14:paraId="4DCE0098" w14:textId="5C8B4C6B">
            <w:pPr>
              <w:pStyle w:val="NoSpacing"/>
              <w:jc w:val="right"/>
              <w:rPr>
                <w:rFonts w:ascii="Arial" w:hAnsi="Arial" w:cs="Arial"/>
                <w:color w:val="000000"/>
                <w:sz w:val="20"/>
                <w:szCs w:val="20"/>
              </w:rPr>
            </w:pPr>
            <w:r w:rsidRPr="00D121F0">
              <w:rPr>
                <w:rFonts w:ascii="Arial" w:hAnsi="Arial" w:cs="Arial"/>
                <w:color w:val="000000"/>
                <w:sz w:val="20"/>
                <w:szCs w:val="20"/>
              </w:rPr>
              <w:t>$</w:t>
            </w:r>
            <w:r>
              <w:rPr>
                <w:rFonts w:ascii="Arial" w:hAnsi="Arial" w:cs="Arial"/>
                <w:color w:val="000000"/>
                <w:sz w:val="20"/>
                <w:szCs w:val="20"/>
              </w:rPr>
              <w:t>21,000</w:t>
            </w:r>
          </w:p>
        </w:tc>
        <w:tc>
          <w:tcPr>
            <w:tcW w:w="1440" w:type="dxa"/>
            <w:vAlign w:val="center"/>
          </w:tcPr>
          <w:p w:rsidR="00DB77A5" w:rsidRPr="006004C0" w:rsidP="002207FF" w14:paraId="72F9A0FB" w14:textId="5B2F2498">
            <w:pPr>
              <w:pStyle w:val="NoSpacing"/>
              <w:jc w:val="right"/>
              <w:rPr>
                <w:rFonts w:ascii="Arial" w:hAnsi="Arial" w:cs="Arial"/>
                <w:color w:val="000000"/>
                <w:sz w:val="20"/>
                <w:szCs w:val="20"/>
              </w:rPr>
            </w:pPr>
            <w:r w:rsidRPr="00D121F0">
              <w:rPr>
                <w:rFonts w:ascii="Arial" w:hAnsi="Arial" w:cs="Arial"/>
                <w:color w:val="000000"/>
                <w:sz w:val="20"/>
                <w:szCs w:val="20"/>
              </w:rPr>
              <w:t>$</w:t>
            </w:r>
            <w:r>
              <w:rPr>
                <w:rFonts w:ascii="Arial" w:hAnsi="Arial" w:cs="Arial"/>
                <w:color w:val="000000"/>
                <w:sz w:val="20"/>
                <w:szCs w:val="20"/>
              </w:rPr>
              <w:t>22,580</w:t>
            </w:r>
          </w:p>
        </w:tc>
        <w:tc>
          <w:tcPr>
            <w:tcW w:w="1440" w:type="dxa"/>
            <w:vAlign w:val="center"/>
          </w:tcPr>
          <w:p w:rsidR="00DB77A5" w:rsidRPr="002207FF" w:rsidP="002207FF" w14:paraId="6DA1AE3F" w14:textId="1A9FF1DF">
            <w:pPr>
              <w:pStyle w:val="NoSpacing"/>
              <w:jc w:val="right"/>
              <w:rPr>
                <w:rFonts w:ascii="Arial" w:hAnsi="Arial" w:cs="Arial"/>
                <w:color w:val="000000"/>
                <w:sz w:val="20"/>
                <w:szCs w:val="20"/>
              </w:rPr>
            </w:pPr>
            <w:r>
              <w:rPr>
                <w:rFonts w:ascii="Arial" w:hAnsi="Arial" w:cs="Arial"/>
                <w:color w:val="000000"/>
                <w:sz w:val="20"/>
                <w:szCs w:val="20"/>
              </w:rPr>
              <w:t>+</w:t>
            </w:r>
            <w:r w:rsidRPr="00D121F0">
              <w:rPr>
                <w:rFonts w:ascii="Arial" w:hAnsi="Arial" w:cs="Arial"/>
                <w:color w:val="000000"/>
                <w:sz w:val="20"/>
                <w:szCs w:val="20"/>
              </w:rPr>
              <w:t>$</w:t>
            </w:r>
            <w:r w:rsidR="00294F07">
              <w:rPr>
                <w:rFonts w:ascii="Arial" w:hAnsi="Arial" w:cs="Arial"/>
                <w:color w:val="000000"/>
                <w:sz w:val="20"/>
                <w:szCs w:val="20"/>
              </w:rPr>
              <w:t>1,580</w:t>
            </w:r>
          </w:p>
        </w:tc>
      </w:tr>
      <w:tr w14:paraId="22751F4A" w14:textId="77777777" w:rsidTr="00127B4F">
        <w:tblPrEx>
          <w:tblW w:w="11070" w:type="dxa"/>
          <w:tblInd w:w="-635" w:type="dxa"/>
          <w:tblLook w:val="04A0"/>
        </w:tblPrEx>
        <w:tc>
          <w:tcPr>
            <w:tcW w:w="630" w:type="dxa"/>
            <w:vAlign w:val="center"/>
          </w:tcPr>
          <w:p w:rsidR="002207FF" w:rsidRPr="006739B9" w:rsidP="002207FF" w14:paraId="2E71910D" w14:textId="424B2904">
            <w:pPr>
              <w:pStyle w:val="NoSpacing"/>
              <w:jc w:val="center"/>
              <w:rPr>
                <w:rFonts w:ascii="Arial" w:hAnsi="Arial" w:cs="Arial"/>
                <w:b/>
                <w:bCs/>
                <w:sz w:val="20"/>
                <w:szCs w:val="20"/>
              </w:rPr>
            </w:pPr>
            <w:r>
              <w:rPr>
                <w:rFonts w:ascii="Arial" w:hAnsi="Arial" w:cs="Arial"/>
                <w:b/>
                <w:bCs/>
                <w:color w:val="000000"/>
                <w:sz w:val="20"/>
                <w:szCs w:val="20"/>
              </w:rPr>
              <w:t>1</w:t>
            </w:r>
          </w:p>
        </w:tc>
        <w:tc>
          <w:tcPr>
            <w:tcW w:w="720" w:type="dxa"/>
            <w:vAlign w:val="center"/>
          </w:tcPr>
          <w:p w:rsidR="002207FF" w:rsidRPr="006739B9" w:rsidP="002207FF" w14:paraId="55D67A63" w14:textId="75E282AF">
            <w:pPr>
              <w:contextualSpacing/>
              <w:jc w:val="center"/>
              <w:rPr>
                <w:rFonts w:ascii="Arial" w:hAnsi="Arial" w:cs="Arial"/>
                <w:sz w:val="20"/>
                <w:szCs w:val="20"/>
              </w:rPr>
            </w:pPr>
            <w:r>
              <w:rPr>
                <w:rFonts w:ascii="Arial" w:hAnsi="Arial" w:cs="Arial"/>
                <w:sz w:val="20"/>
                <w:szCs w:val="20"/>
              </w:rPr>
              <w:t>2092</w:t>
            </w:r>
          </w:p>
        </w:tc>
        <w:tc>
          <w:tcPr>
            <w:tcW w:w="5040" w:type="dxa"/>
            <w:vAlign w:val="center"/>
          </w:tcPr>
          <w:p w:rsidR="002207FF" w:rsidRPr="006739B9" w:rsidP="002207FF" w14:paraId="2021F990" w14:textId="6423C27F">
            <w:pPr>
              <w:pStyle w:val="NoSpacing"/>
              <w:rPr>
                <w:rFonts w:ascii="Arial" w:hAnsi="Arial" w:cs="Arial"/>
                <w:sz w:val="20"/>
                <w:szCs w:val="20"/>
              </w:rPr>
            </w:pPr>
            <w:r w:rsidRPr="006739B9">
              <w:rPr>
                <w:rFonts w:ascii="Arial" w:hAnsi="Arial" w:cs="Arial"/>
                <w:sz w:val="20"/>
                <w:szCs w:val="20"/>
              </w:rPr>
              <w:t xml:space="preserve">Submission of sequence listings more than 800MB </w:t>
            </w:r>
            <w:r>
              <w:rPr>
                <w:rFonts w:ascii="Arial" w:hAnsi="Arial" w:cs="Arial"/>
                <w:sz w:val="20"/>
                <w:szCs w:val="20"/>
              </w:rPr>
              <w:t>(small entity)</w:t>
            </w:r>
          </w:p>
        </w:tc>
        <w:tc>
          <w:tcPr>
            <w:tcW w:w="1800" w:type="dxa"/>
            <w:vAlign w:val="center"/>
          </w:tcPr>
          <w:p w:rsidR="002207FF" w:rsidRPr="00D121F0" w:rsidP="002207FF" w14:paraId="526FDBBC" w14:textId="05E7EDC9">
            <w:pPr>
              <w:pStyle w:val="NoSpacing"/>
              <w:jc w:val="right"/>
              <w:rPr>
                <w:rFonts w:ascii="Arial" w:hAnsi="Arial" w:cs="Arial"/>
                <w:color w:val="000000"/>
                <w:sz w:val="20"/>
                <w:szCs w:val="20"/>
              </w:rPr>
            </w:pPr>
            <w:r w:rsidRPr="00D121F0">
              <w:rPr>
                <w:rFonts w:ascii="Arial" w:hAnsi="Arial" w:cs="Arial"/>
                <w:color w:val="000000"/>
                <w:sz w:val="20"/>
                <w:szCs w:val="20"/>
              </w:rPr>
              <w:t>$</w:t>
            </w:r>
            <w:r>
              <w:rPr>
                <w:rFonts w:ascii="Arial" w:hAnsi="Arial" w:cs="Arial"/>
                <w:color w:val="000000"/>
                <w:sz w:val="20"/>
                <w:szCs w:val="20"/>
              </w:rPr>
              <w:t>4,200</w:t>
            </w:r>
          </w:p>
        </w:tc>
        <w:tc>
          <w:tcPr>
            <w:tcW w:w="1440" w:type="dxa"/>
            <w:vAlign w:val="center"/>
          </w:tcPr>
          <w:p w:rsidR="002207FF" w:rsidRPr="00D121F0" w:rsidP="002207FF" w14:paraId="284D8DA5" w14:textId="6C8F45A0">
            <w:pPr>
              <w:pStyle w:val="NoSpacing"/>
              <w:jc w:val="right"/>
              <w:rPr>
                <w:rFonts w:ascii="Arial" w:hAnsi="Arial" w:cs="Arial"/>
                <w:color w:val="000000"/>
                <w:sz w:val="20"/>
                <w:szCs w:val="20"/>
              </w:rPr>
            </w:pPr>
            <w:r w:rsidRPr="00D121F0">
              <w:rPr>
                <w:rFonts w:ascii="Arial" w:hAnsi="Arial" w:cs="Arial"/>
                <w:color w:val="000000"/>
                <w:sz w:val="20"/>
                <w:szCs w:val="20"/>
              </w:rPr>
              <w:t>$</w:t>
            </w:r>
            <w:r>
              <w:rPr>
                <w:rFonts w:ascii="Arial" w:hAnsi="Arial" w:cs="Arial"/>
                <w:color w:val="000000"/>
                <w:sz w:val="20"/>
                <w:szCs w:val="20"/>
              </w:rPr>
              <w:t>4,516</w:t>
            </w:r>
          </w:p>
        </w:tc>
        <w:tc>
          <w:tcPr>
            <w:tcW w:w="1440" w:type="dxa"/>
            <w:vAlign w:val="center"/>
          </w:tcPr>
          <w:p w:rsidR="002207FF" w:rsidP="002207FF" w14:paraId="423FBE52" w14:textId="587ADC6C">
            <w:pPr>
              <w:pStyle w:val="NoSpacing"/>
              <w:jc w:val="right"/>
              <w:rPr>
                <w:rFonts w:ascii="Arial" w:hAnsi="Arial" w:cs="Arial"/>
                <w:color w:val="000000"/>
                <w:sz w:val="20"/>
                <w:szCs w:val="20"/>
              </w:rPr>
            </w:pPr>
            <w:r>
              <w:rPr>
                <w:rFonts w:ascii="Arial" w:hAnsi="Arial" w:cs="Arial"/>
                <w:color w:val="000000"/>
                <w:sz w:val="20"/>
                <w:szCs w:val="20"/>
              </w:rPr>
              <w:t>+</w:t>
            </w:r>
            <w:r w:rsidRPr="00D121F0">
              <w:rPr>
                <w:rFonts w:ascii="Arial" w:hAnsi="Arial" w:cs="Arial"/>
                <w:color w:val="000000"/>
                <w:sz w:val="20"/>
                <w:szCs w:val="20"/>
              </w:rPr>
              <w:t>$</w:t>
            </w:r>
            <w:r>
              <w:rPr>
                <w:rFonts w:ascii="Arial" w:hAnsi="Arial" w:cs="Arial"/>
                <w:color w:val="000000"/>
                <w:sz w:val="20"/>
                <w:szCs w:val="20"/>
              </w:rPr>
              <w:t>316</w:t>
            </w:r>
          </w:p>
        </w:tc>
      </w:tr>
      <w:tr w14:paraId="41539B25" w14:textId="77777777" w:rsidTr="00127B4F">
        <w:tblPrEx>
          <w:tblW w:w="11070" w:type="dxa"/>
          <w:tblInd w:w="-635" w:type="dxa"/>
          <w:tblLook w:val="04A0"/>
        </w:tblPrEx>
        <w:tc>
          <w:tcPr>
            <w:tcW w:w="630" w:type="dxa"/>
            <w:vAlign w:val="center"/>
          </w:tcPr>
          <w:p w:rsidR="002207FF" w:rsidRPr="006739B9" w:rsidP="002207FF" w14:paraId="32C393F8" w14:textId="587150B9">
            <w:pPr>
              <w:pStyle w:val="NoSpacing"/>
              <w:jc w:val="center"/>
              <w:rPr>
                <w:rFonts w:ascii="Arial" w:hAnsi="Arial" w:cs="Arial"/>
                <w:b/>
                <w:bCs/>
                <w:sz w:val="20"/>
                <w:szCs w:val="20"/>
              </w:rPr>
            </w:pPr>
            <w:r>
              <w:rPr>
                <w:rFonts w:ascii="Arial" w:hAnsi="Arial" w:cs="Arial"/>
                <w:b/>
                <w:bCs/>
                <w:color w:val="000000"/>
                <w:sz w:val="20"/>
                <w:szCs w:val="20"/>
              </w:rPr>
              <w:t>1</w:t>
            </w:r>
          </w:p>
        </w:tc>
        <w:tc>
          <w:tcPr>
            <w:tcW w:w="720" w:type="dxa"/>
            <w:vAlign w:val="center"/>
          </w:tcPr>
          <w:p w:rsidR="002207FF" w:rsidRPr="006739B9" w:rsidP="002207FF" w14:paraId="14106BD6" w14:textId="67B29467">
            <w:pPr>
              <w:contextualSpacing/>
              <w:jc w:val="center"/>
              <w:rPr>
                <w:rFonts w:ascii="Arial" w:hAnsi="Arial" w:cs="Arial"/>
                <w:sz w:val="20"/>
                <w:szCs w:val="20"/>
              </w:rPr>
            </w:pPr>
            <w:r>
              <w:rPr>
                <w:rFonts w:ascii="Arial" w:hAnsi="Arial" w:cs="Arial"/>
                <w:sz w:val="20"/>
                <w:szCs w:val="20"/>
              </w:rPr>
              <w:t>3092</w:t>
            </w:r>
          </w:p>
        </w:tc>
        <w:tc>
          <w:tcPr>
            <w:tcW w:w="5040" w:type="dxa"/>
            <w:vAlign w:val="center"/>
          </w:tcPr>
          <w:p w:rsidR="002207FF" w:rsidRPr="006739B9" w:rsidP="002207FF" w14:paraId="5505A2F1" w14:textId="4AA6EF7E">
            <w:pPr>
              <w:pStyle w:val="NoSpacing"/>
              <w:rPr>
                <w:rFonts w:ascii="Arial" w:hAnsi="Arial" w:cs="Arial"/>
                <w:sz w:val="20"/>
                <w:szCs w:val="20"/>
              </w:rPr>
            </w:pPr>
            <w:r w:rsidRPr="006739B9">
              <w:rPr>
                <w:rFonts w:ascii="Arial" w:hAnsi="Arial" w:cs="Arial"/>
                <w:sz w:val="20"/>
                <w:szCs w:val="20"/>
              </w:rPr>
              <w:t xml:space="preserve">Submission of sequence listings more than 800MB </w:t>
            </w:r>
            <w:r>
              <w:rPr>
                <w:rFonts w:ascii="Arial" w:hAnsi="Arial" w:cs="Arial"/>
                <w:sz w:val="20"/>
                <w:szCs w:val="20"/>
              </w:rPr>
              <w:t>(micro entity)</w:t>
            </w:r>
          </w:p>
        </w:tc>
        <w:tc>
          <w:tcPr>
            <w:tcW w:w="1800" w:type="dxa"/>
            <w:vAlign w:val="center"/>
          </w:tcPr>
          <w:p w:rsidR="002207FF" w:rsidRPr="00D121F0" w:rsidP="002207FF" w14:paraId="5448EC37" w14:textId="043CE0B4">
            <w:pPr>
              <w:pStyle w:val="NoSpacing"/>
              <w:jc w:val="right"/>
              <w:rPr>
                <w:rFonts w:ascii="Arial" w:hAnsi="Arial" w:cs="Arial"/>
                <w:color w:val="000000"/>
                <w:sz w:val="20"/>
                <w:szCs w:val="20"/>
              </w:rPr>
            </w:pPr>
            <w:r w:rsidRPr="00D121F0">
              <w:rPr>
                <w:rFonts w:ascii="Arial" w:hAnsi="Arial" w:cs="Arial"/>
                <w:color w:val="000000"/>
                <w:sz w:val="20"/>
                <w:szCs w:val="20"/>
              </w:rPr>
              <w:t>$</w:t>
            </w:r>
            <w:r>
              <w:rPr>
                <w:rFonts w:ascii="Arial" w:hAnsi="Arial" w:cs="Arial"/>
                <w:color w:val="000000"/>
                <w:sz w:val="20"/>
                <w:szCs w:val="20"/>
              </w:rPr>
              <w:t>2,100</w:t>
            </w:r>
          </w:p>
        </w:tc>
        <w:tc>
          <w:tcPr>
            <w:tcW w:w="1440" w:type="dxa"/>
            <w:vAlign w:val="center"/>
          </w:tcPr>
          <w:p w:rsidR="002207FF" w:rsidRPr="00D121F0" w:rsidP="002207FF" w14:paraId="0C9ACCB4" w14:textId="0AD0F144">
            <w:pPr>
              <w:pStyle w:val="NoSpacing"/>
              <w:jc w:val="right"/>
              <w:rPr>
                <w:rFonts w:ascii="Arial" w:hAnsi="Arial" w:cs="Arial"/>
                <w:color w:val="000000"/>
                <w:sz w:val="20"/>
                <w:szCs w:val="20"/>
              </w:rPr>
            </w:pPr>
            <w:r w:rsidRPr="00D121F0">
              <w:rPr>
                <w:rFonts w:ascii="Arial" w:hAnsi="Arial" w:cs="Arial"/>
                <w:color w:val="000000"/>
                <w:sz w:val="20"/>
                <w:szCs w:val="20"/>
              </w:rPr>
              <w:t>$</w:t>
            </w:r>
            <w:r>
              <w:rPr>
                <w:rFonts w:ascii="Arial" w:hAnsi="Arial" w:cs="Arial"/>
                <w:color w:val="000000"/>
                <w:sz w:val="20"/>
                <w:szCs w:val="20"/>
              </w:rPr>
              <w:t>2,258</w:t>
            </w:r>
          </w:p>
        </w:tc>
        <w:tc>
          <w:tcPr>
            <w:tcW w:w="1440" w:type="dxa"/>
            <w:vAlign w:val="center"/>
          </w:tcPr>
          <w:p w:rsidR="002207FF" w:rsidP="002207FF" w14:paraId="29ABDD40" w14:textId="18F0BC3E">
            <w:pPr>
              <w:pStyle w:val="NoSpacing"/>
              <w:jc w:val="right"/>
              <w:rPr>
                <w:rFonts w:ascii="Arial" w:hAnsi="Arial" w:cs="Arial"/>
                <w:color w:val="000000"/>
                <w:sz w:val="20"/>
                <w:szCs w:val="20"/>
              </w:rPr>
            </w:pPr>
            <w:r>
              <w:rPr>
                <w:rFonts w:ascii="Arial" w:hAnsi="Arial" w:cs="Arial"/>
                <w:color w:val="000000"/>
                <w:sz w:val="20"/>
                <w:szCs w:val="20"/>
              </w:rPr>
              <w:t>+</w:t>
            </w:r>
            <w:r w:rsidRPr="00D121F0">
              <w:rPr>
                <w:rFonts w:ascii="Arial" w:hAnsi="Arial" w:cs="Arial"/>
                <w:color w:val="000000"/>
                <w:sz w:val="20"/>
                <w:szCs w:val="20"/>
              </w:rPr>
              <w:t>$</w:t>
            </w:r>
            <w:r>
              <w:rPr>
                <w:rFonts w:ascii="Arial" w:hAnsi="Arial" w:cs="Arial"/>
                <w:color w:val="000000"/>
                <w:sz w:val="20"/>
                <w:szCs w:val="20"/>
              </w:rPr>
              <w:t>158</w:t>
            </w:r>
          </w:p>
        </w:tc>
      </w:tr>
      <w:tr w14:paraId="1CCAEB0C" w14:textId="77777777" w:rsidTr="00127B4F">
        <w:tblPrEx>
          <w:tblW w:w="11070" w:type="dxa"/>
          <w:tblInd w:w="-635" w:type="dxa"/>
          <w:tblLook w:val="04A0"/>
        </w:tblPrEx>
        <w:tc>
          <w:tcPr>
            <w:tcW w:w="630" w:type="dxa"/>
            <w:vAlign w:val="center"/>
          </w:tcPr>
          <w:p w:rsidR="00DB77A5" w:rsidRPr="006004C0" w:rsidP="00DB77A5" w14:paraId="1C922D1E" w14:textId="547BC5C4">
            <w:pPr>
              <w:jc w:val="center"/>
              <w:rPr>
                <w:rFonts w:ascii="Arial" w:hAnsi="Arial" w:cs="Arial"/>
                <w:b/>
                <w:bCs/>
                <w:color w:val="000000"/>
                <w:sz w:val="20"/>
                <w:szCs w:val="20"/>
              </w:rPr>
            </w:pPr>
            <w:r w:rsidRPr="006739B9">
              <w:rPr>
                <w:rFonts w:ascii="Arial" w:hAnsi="Arial" w:cs="Arial"/>
                <w:b/>
                <w:bCs/>
                <w:sz w:val="20"/>
                <w:szCs w:val="20"/>
              </w:rPr>
              <w:t>1</w:t>
            </w:r>
          </w:p>
        </w:tc>
        <w:tc>
          <w:tcPr>
            <w:tcW w:w="720" w:type="dxa"/>
            <w:vAlign w:val="center"/>
          </w:tcPr>
          <w:p w:rsidR="00DB77A5" w:rsidRPr="006004C0" w:rsidP="00A83E0E" w14:paraId="07F87289" w14:textId="75D8ABFE">
            <w:pPr>
              <w:contextualSpacing/>
              <w:jc w:val="center"/>
              <w:rPr>
                <w:rFonts w:ascii="Arial" w:hAnsi="Arial" w:cs="Arial"/>
                <w:sz w:val="20"/>
                <w:szCs w:val="20"/>
              </w:rPr>
            </w:pPr>
            <w:r w:rsidRPr="006739B9">
              <w:rPr>
                <w:rFonts w:ascii="Arial" w:hAnsi="Arial" w:cs="Arial"/>
                <w:sz w:val="20"/>
                <w:szCs w:val="20"/>
              </w:rPr>
              <w:t>1627</w:t>
            </w:r>
          </w:p>
        </w:tc>
        <w:tc>
          <w:tcPr>
            <w:tcW w:w="5040" w:type="dxa"/>
            <w:vAlign w:val="center"/>
          </w:tcPr>
          <w:p w:rsidR="00DB77A5" w:rsidRPr="006004C0" w:rsidP="00DB77A5" w14:paraId="2ED9A932" w14:textId="0D8E78FF">
            <w:pPr>
              <w:rPr>
                <w:rFonts w:ascii="Arial" w:hAnsi="Arial" w:cs="Arial"/>
                <w:color w:val="000000"/>
                <w:sz w:val="20"/>
                <w:szCs w:val="20"/>
              </w:rPr>
            </w:pPr>
            <w:r w:rsidRPr="006739B9">
              <w:rPr>
                <w:rFonts w:ascii="Arial" w:hAnsi="Arial" w:cs="Arial"/>
                <w:sz w:val="20"/>
                <w:szCs w:val="20"/>
              </w:rPr>
              <w:t>Late Furnishing Fee for Providing a Sequence Listing in Response to an Invitation Under PCT Rule 13ter</w:t>
            </w:r>
            <w:r w:rsidR="00A83E0E">
              <w:rPr>
                <w:rFonts w:ascii="Arial" w:hAnsi="Arial" w:cs="Arial"/>
                <w:sz w:val="20"/>
                <w:szCs w:val="20"/>
              </w:rPr>
              <w:t xml:space="preserve"> (undiscounted entity)</w:t>
            </w:r>
          </w:p>
        </w:tc>
        <w:tc>
          <w:tcPr>
            <w:tcW w:w="1800" w:type="dxa"/>
            <w:vAlign w:val="center"/>
          </w:tcPr>
          <w:p w:rsidR="00DB77A5" w:rsidRPr="006004C0" w:rsidP="00456818" w14:paraId="08A17BBD" w14:textId="4CCACC65">
            <w:pPr>
              <w:pStyle w:val="NoSpacing"/>
              <w:jc w:val="right"/>
              <w:rPr>
                <w:rFonts w:ascii="Arial" w:hAnsi="Arial" w:cs="Arial"/>
                <w:color w:val="000000"/>
                <w:sz w:val="20"/>
                <w:szCs w:val="20"/>
              </w:rPr>
            </w:pPr>
            <w:r w:rsidRPr="00D121F0">
              <w:rPr>
                <w:rFonts w:ascii="Arial" w:hAnsi="Arial" w:cs="Arial"/>
                <w:color w:val="000000"/>
                <w:sz w:val="20"/>
                <w:szCs w:val="20"/>
              </w:rPr>
              <w:t>$</w:t>
            </w:r>
            <w:r>
              <w:rPr>
                <w:rFonts w:ascii="Arial" w:hAnsi="Arial" w:cs="Arial"/>
                <w:color w:val="000000"/>
                <w:sz w:val="20"/>
                <w:szCs w:val="20"/>
              </w:rPr>
              <w:t>68,800</w:t>
            </w:r>
          </w:p>
        </w:tc>
        <w:tc>
          <w:tcPr>
            <w:tcW w:w="1440" w:type="dxa"/>
            <w:vAlign w:val="center"/>
          </w:tcPr>
          <w:p w:rsidR="00DB77A5" w:rsidRPr="006004C0" w:rsidP="00456818" w14:paraId="51146CCE" w14:textId="7420E3AF">
            <w:pPr>
              <w:pStyle w:val="NoSpacing"/>
              <w:jc w:val="right"/>
              <w:rPr>
                <w:rFonts w:ascii="Arial" w:hAnsi="Arial" w:cs="Arial"/>
                <w:color w:val="000000"/>
                <w:sz w:val="20"/>
                <w:szCs w:val="20"/>
              </w:rPr>
            </w:pPr>
            <w:r w:rsidRPr="00D121F0">
              <w:rPr>
                <w:rFonts w:ascii="Arial" w:hAnsi="Arial" w:cs="Arial"/>
                <w:color w:val="000000"/>
                <w:sz w:val="20"/>
                <w:szCs w:val="20"/>
              </w:rPr>
              <w:t>$</w:t>
            </w:r>
            <w:r>
              <w:rPr>
                <w:rFonts w:ascii="Arial" w:hAnsi="Arial" w:cs="Arial"/>
                <w:color w:val="000000"/>
                <w:sz w:val="20"/>
                <w:szCs w:val="20"/>
              </w:rPr>
              <w:t>74,175</w:t>
            </w:r>
          </w:p>
        </w:tc>
        <w:tc>
          <w:tcPr>
            <w:tcW w:w="1440" w:type="dxa"/>
            <w:vAlign w:val="center"/>
          </w:tcPr>
          <w:p w:rsidR="00DB77A5" w:rsidRPr="006004C0" w:rsidP="00456818" w14:paraId="46BEB24C" w14:textId="027ACAAD">
            <w:pPr>
              <w:pStyle w:val="NoSpacing"/>
              <w:jc w:val="right"/>
              <w:rPr>
                <w:rFonts w:ascii="Arial" w:hAnsi="Arial" w:cs="Arial"/>
                <w:color w:val="000000"/>
                <w:sz w:val="20"/>
                <w:szCs w:val="20"/>
              </w:rPr>
            </w:pPr>
            <w:r w:rsidRPr="00D121F0">
              <w:rPr>
                <w:rFonts w:ascii="Arial" w:hAnsi="Arial" w:cs="Arial"/>
                <w:color w:val="000000"/>
                <w:sz w:val="20"/>
                <w:szCs w:val="20"/>
              </w:rPr>
              <w:t>+$</w:t>
            </w:r>
            <w:r w:rsidR="00294F07">
              <w:rPr>
                <w:rFonts w:ascii="Arial" w:hAnsi="Arial" w:cs="Arial"/>
                <w:color w:val="000000"/>
                <w:sz w:val="20"/>
                <w:szCs w:val="20"/>
              </w:rPr>
              <w:t>5,375</w:t>
            </w:r>
          </w:p>
        </w:tc>
      </w:tr>
      <w:tr w14:paraId="00223CF5" w14:textId="77777777" w:rsidTr="00127B4F">
        <w:tblPrEx>
          <w:tblW w:w="11070" w:type="dxa"/>
          <w:tblInd w:w="-635" w:type="dxa"/>
          <w:tblLook w:val="04A0"/>
        </w:tblPrEx>
        <w:tc>
          <w:tcPr>
            <w:tcW w:w="630" w:type="dxa"/>
            <w:vAlign w:val="center"/>
          </w:tcPr>
          <w:p w:rsidR="002207FF" w:rsidRPr="006739B9" w:rsidP="002207FF" w14:paraId="57B2EE45" w14:textId="082CA61C">
            <w:pPr>
              <w:jc w:val="center"/>
              <w:rPr>
                <w:rFonts w:ascii="Arial" w:hAnsi="Arial" w:cs="Arial"/>
                <w:b/>
                <w:bCs/>
                <w:sz w:val="20"/>
                <w:szCs w:val="20"/>
              </w:rPr>
            </w:pPr>
            <w:r>
              <w:rPr>
                <w:rFonts w:ascii="Arial" w:hAnsi="Arial" w:cs="Arial"/>
                <w:b/>
                <w:bCs/>
                <w:color w:val="000000"/>
                <w:sz w:val="20"/>
                <w:szCs w:val="20"/>
              </w:rPr>
              <w:t>1</w:t>
            </w:r>
          </w:p>
        </w:tc>
        <w:tc>
          <w:tcPr>
            <w:tcW w:w="720" w:type="dxa"/>
            <w:vAlign w:val="center"/>
          </w:tcPr>
          <w:p w:rsidR="002207FF" w:rsidRPr="006739B9" w:rsidP="002207FF" w14:paraId="066B9F91" w14:textId="56B4EA77">
            <w:pPr>
              <w:contextualSpacing/>
              <w:jc w:val="center"/>
              <w:rPr>
                <w:rFonts w:ascii="Arial" w:hAnsi="Arial" w:cs="Arial"/>
                <w:sz w:val="20"/>
                <w:szCs w:val="20"/>
              </w:rPr>
            </w:pPr>
            <w:r>
              <w:rPr>
                <w:rFonts w:ascii="Arial" w:hAnsi="Arial" w:cs="Arial"/>
                <w:sz w:val="20"/>
                <w:szCs w:val="20"/>
              </w:rPr>
              <w:t>2627</w:t>
            </w:r>
          </w:p>
        </w:tc>
        <w:tc>
          <w:tcPr>
            <w:tcW w:w="5040" w:type="dxa"/>
            <w:vAlign w:val="center"/>
          </w:tcPr>
          <w:p w:rsidR="002207FF" w:rsidRPr="006739B9" w:rsidP="002207FF" w14:paraId="69D530A0" w14:textId="76ED1A30">
            <w:pPr>
              <w:rPr>
                <w:rFonts w:ascii="Arial" w:hAnsi="Arial" w:cs="Arial"/>
                <w:sz w:val="20"/>
                <w:szCs w:val="20"/>
              </w:rPr>
            </w:pPr>
            <w:r w:rsidRPr="006739B9">
              <w:rPr>
                <w:rFonts w:ascii="Arial" w:hAnsi="Arial" w:cs="Arial"/>
                <w:sz w:val="20"/>
                <w:szCs w:val="20"/>
              </w:rPr>
              <w:t>Late Furnishing Fee for Providing a Sequence Listing in Response to an Invitation Under PCT Rule 13ter</w:t>
            </w:r>
            <w:r>
              <w:rPr>
                <w:rFonts w:ascii="Arial" w:hAnsi="Arial" w:cs="Arial"/>
                <w:sz w:val="20"/>
                <w:szCs w:val="20"/>
              </w:rPr>
              <w:t xml:space="preserve"> (small entity)</w:t>
            </w:r>
          </w:p>
        </w:tc>
        <w:tc>
          <w:tcPr>
            <w:tcW w:w="1800" w:type="dxa"/>
            <w:vAlign w:val="center"/>
          </w:tcPr>
          <w:p w:rsidR="002207FF" w:rsidRPr="00D121F0" w:rsidP="00A83E0E" w14:paraId="32B757BF" w14:textId="3FFD6321">
            <w:pPr>
              <w:pStyle w:val="NoSpacing"/>
              <w:jc w:val="right"/>
              <w:rPr>
                <w:rFonts w:ascii="Arial" w:hAnsi="Arial" w:cs="Arial"/>
                <w:color w:val="000000"/>
                <w:sz w:val="20"/>
                <w:szCs w:val="20"/>
              </w:rPr>
            </w:pPr>
            <w:r w:rsidRPr="00D121F0">
              <w:rPr>
                <w:rFonts w:ascii="Arial" w:hAnsi="Arial" w:cs="Arial"/>
                <w:color w:val="000000"/>
                <w:sz w:val="20"/>
                <w:szCs w:val="20"/>
              </w:rPr>
              <w:t>$</w:t>
            </w:r>
            <w:r>
              <w:rPr>
                <w:rFonts w:ascii="Arial" w:hAnsi="Arial" w:cs="Arial"/>
                <w:color w:val="000000"/>
                <w:sz w:val="20"/>
                <w:szCs w:val="20"/>
              </w:rPr>
              <w:t>89,600</w:t>
            </w:r>
          </w:p>
        </w:tc>
        <w:tc>
          <w:tcPr>
            <w:tcW w:w="1440" w:type="dxa"/>
            <w:vAlign w:val="center"/>
          </w:tcPr>
          <w:p w:rsidR="002207FF" w:rsidRPr="00D121F0" w:rsidP="00A83E0E" w14:paraId="3EAE0A43" w14:textId="2DBAC741">
            <w:pPr>
              <w:pStyle w:val="NoSpacing"/>
              <w:jc w:val="right"/>
              <w:rPr>
                <w:rFonts w:ascii="Arial" w:hAnsi="Arial" w:cs="Arial"/>
                <w:color w:val="000000"/>
                <w:sz w:val="20"/>
                <w:szCs w:val="20"/>
              </w:rPr>
            </w:pPr>
            <w:r w:rsidRPr="00D121F0">
              <w:rPr>
                <w:rFonts w:ascii="Arial" w:hAnsi="Arial" w:cs="Arial"/>
                <w:color w:val="000000"/>
                <w:sz w:val="20"/>
                <w:szCs w:val="20"/>
              </w:rPr>
              <w:t>$</w:t>
            </w:r>
            <w:r>
              <w:rPr>
                <w:rFonts w:ascii="Arial" w:hAnsi="Arial" w:cs="Arial"/>
                <w:color w:val="000000"/>
                <w:sz w:val="20"/>
                <w:szCs w:val="20"/>
              </w:rPr>
              <w:t>96,600</w:t>
            </w:r>
          </w:p>
        </w:tc>
        <w:tc>
          <w:tcPr>
            <w:tcW w:w="1440" w:type="dxa"/>
            <w:vAlign w:val="center"/>
          </w:tcPr>
          <w:p w:rsidR="002207FF" w:rsidRPr="00D121F0" w:rsidP="00A83E0E" w14:paraId="35CC77F2" w14:textId="718CA565">
            <w:pPr>
              <w:pStyle w:val="NoSpacing"/>
              <w:jc w:val="right"/>
              <w:rPr>
                <w:rFonts w:ascii="Arial" w:hAnsi="Arial" w:cs="Arial"/>
                <w:color w:val="000000"/>
                <w:sz w:val="20"/>
                <w:szCs w:val="20"/>
              </w:rPr>
            </w:pPr>
            <w:r w:rsidRPr="00D121F0">
              <w:rPr>
                <w:rFonts w:ascii="Arial" w:hAnsi="Arial" w:cs="Arial"/>
                <w:color w:val="000000"/>
                <w:sz w:val="20"/>
                <w:szCs w:val="20"/>
              </w:rPr>
              <w:t>+$</w:t>
            </w:r>
            <w:r>
              <w:rPr>
                <w:rFonts w:ascii="Arial" w:hAnsi="Arial" w:cs="Arial"/>
                <w:color w:val="000000"/>
                <w:sz w:val="20"/>
                <w:szCs w:val="20"/>
              </w:rPr>
              <w:t>7,000</w:t>
            </w:r>
          </w:p>
        </w:tc>
      </w:tr>
      <w:tr w14:paraId="6CEF059D" w14:textId="77777777" w:rsidTr="00127B4F">
        <w:tblPrEx>
          <w:tblW w:w="11070" w:type="dxa"/>
          <w:tblInd w:w="-635" w:type="dxa"/>
          <w:tblLook w:val="04A0"/>
        </w:tblPrEx>
        <w:tc>
          <w:tcPr>
            <w:tcW w:w="630" w:type="dxa"/>
            <w:vAlign w:val="center"/>
          </w:tcPr>
          <w:p w:rsidR="002207FF" w:rsidRPr="006739B9" w:rsidP="002207FF" w14:paraId="6CF91D6B" w14:textId="33ED4242">
            <w:pPr>
              <w:jc w:val="center"/>
              <w:rPr>
                <w:rFonts w:ascii="Arial" w:hAnsi="Arial" w:cs="Arial"/>
                <w:b/>
                <w:bCs/>
                <w:sz w:val="20"/>
                <w:szCs w:val="20"/>
              </w:rPr>
            </w:pPr>
            <w:r>
              <w:rPr>
                <w:rFonts w:ascii="Arial" w:hAnsi="Arial" w:cs="Arial"/>
                <w:b/>
                <w:bCs/>
                <w:color w:val="000000"/>
                <w:sz w:val="20"/>
                <w:szCs w:val="20"/>
              </w:rPr>
              <w:t>1</w:t>
            </w:r>
          </w:p>
        </w:tc>
        <w:tc>
          <w:tcPr>
            <w:tcW w:w="720" w:type="dxa"/>
            <w:vAlign w:val="center"/>
          </w:tcPr>
          <w:p w:rsidR="002207FF" w:rsidRPr="006739B9" w:rsidP="002207FF" w14:paraId="2BEA7A9F" w14:textId="4EB3A011">
            <w:pPr>
              <w:contextualSpacing/>
              <w:jc w:val="center"/>
              <w:rPr>
                <w:rFonts w:ascii="Arial" w:hAnsi="Arial" w:cs="Arial"/>
                <w:sz w:val="20"/>
                <w:szCs w:val="20"/>
              </w:rPr>
            </w:pPr>
            <w:r>
              <w:rPr>
                <w:rFonts w:ascii="Arial" w:hAnsi="Arial" w:cs="Arial"/>
                <w:sz w:val="20"/>
                <w:szCs w:val="20"/>
              </w:rPr>
              <w:t>3627</w:t>
            </w:r>
          </w:p>
        </w:tc>
        <w:tc>
          <w:tcPr>
            <w:tcW w:w="5040" w:type="dxa"/>
            <w:vAlign w:val="center"/>
          </w:tcPr>
          <w:p w:rsidR="002207FF" w:rsidRPr="006739B9" w:rsidP="002207FF" w14:paraId="5D6EFD34" w14:textId="337A87F7">
            <w:pPr>
              <w:rPr>
                <w:rFonts w:ascii="Arial" w:hAnsi="Arial" w:cs="Arial"/>
                <w:sz w:val="20"/>
                <w:szCs w:val="20"/>
              </w:rPr>
            </w:pPr>
            <w:r w:rsidRPr="006739B9">
              <w:rPr>
                <w:rFonts w:ascii="Arial" w:hAnsi="Arial" w:cs="Arial"/>
                <w:sz w:val="20"/>
                <w:szCs w:val="20"/>
              </w:rPr>
              <w:t>Late Furnishing Fee for Providing a Sequence Listing in Response to an Invitation Under PCT Rule 13ter</w:t>
            </w:r>
            <w:r>
              <w:rPr>
                <w:rFonts w:ascii="Arial" w:hAnsi="Arial" w:cs="Arial"/>
                <w:sz w:val="20"/>
                <w:szCs w:val="20"/>
              </w:rPr>
              <w:t xml:space="preserve"> (micro entity)</w:t>
            </w:r>
          </w:p>
        </w:tc>
        <w:tc>
          <w:tcPr>
            <w:tcW w:w="1800" w:type="dxa"/>
            <w:vAlign w:val="center"/>
          </w:tcPr>
          <w:p w:rsidR="002207FF" w:rsidRPr="00D121F0" w:rsidP="002207FF" w14:paraId="05F48CC2" w14:textId="3625B2CE">
            <w:pPr>
              <w:pStyle w:val="NoSpacing"/>
              <w:jc w:val="right"/>
              <w:rPr>
                <w:rFonts w:ascii="Arial" w:hAnsi="Arial" w:cs="Arial"/>
                <w:color w:val="000000"/>
                <w:sz w:val="20"/>
                <w:szCs w:val="20"/>
              </w:rPr>
            </w:pPr>
            <w:r w:rsidRPr="00D121F0">
              <w:rPr>
                <w:rFonts w:ascii="Arial" w:hAnsi="Arial" w:cs="Arial"/>
                <w:color w:val="000000"/>
                <w:sz w:val="20"/>
                <w:szCs w:val="20"/>
              </w:rPr>
              <w:t>$</w:t>
            </w:r>
            <w:r>
              <w:rPr>
                <w:rFonts w:ascii="Arial" w:hAnsi="Arial" w:cs="Arial"/>
                <w:color w:val="000000"/>
                <w:sz w:val="20"/>
                <w:szCs w:val="20"/>
              </w:rPr>
              <w:t>512</w:t>
            </w:r>
          </w:p>
        </w:tc>
        <w:tc>
          <w:tcPr>
            <w:tcW w:w="1440" w:type="dxa"/>
            <w:vAlign w:val="center"/>
          </w:tcPr>
          <w:p w:rsidR="002207FF" w:rsidRPr="00D121F0" w:rsidP="002207FF" w14:paraId="11C8B24A" w14:textId="3E9A2741">
            <w:pPr>
              <w:pStyle w:val="NoSpacing"/>
              <w:jc w:val="right"/>
              <w:rPr>
                <w:rFonts w:ascii="Arial" w:hAnsi="Arial" w:cs="Arial"/>
                <w:color w:val="000000"/>
                <w:sz w:val="20"/>
                <w:szCs w:val="20"/>
              </w:rPr>
            </w:pPr>
            <w:r w:rsidRPr="00D121F0">
              <w:rPr>
                <w:rFonts w:ascii="Arial" w:hAnsi="Arial" w:cs="Arial"/>
                <w:color w:val="000000"/>
                <w:sz w:val="20"/>
                <w:szCs w:val="20"/>
              </w:rPr>
              <w:t>$</w:t>
            </w:r>
            <w:r>
              <w:rPr>
                <w:rFonts w:ascii="Arial" w:hAnsi="Arial" w:cs="Arial"/>
                <w:color w:val="000000"/>
                <w:sz w:val="20"/>
                <w:szCs w:val="20"/>
              </w:rPr>
              <w:t>552</w:t>
            </w:r>
          </w:p>
        </w:tc>
        <w:tc>
          <w:tcPr>
            <w:tcW w:w="1440" w:type="dxa"/>
            <w:vAlign w:val="center"/>
          </w:tcPr>
          <w:p w:rsidR="002207FF" w:rsidRPr="00D121F0" w:rsidP="002207FF" w14:paraId="5B6C831E" w14:textId="5CAF0FFB">
            <w:pPr>
              <w:pStyle w:val="NoSpacing"/>
              <w:jc w:val="right"/>
              <w:rPr>
                <w:rFonts w:ascii="Arial" w:hAnsi="Arial" w:cs="Arial"/>
                <w:color w:val="000000"/>
                <w:sz w:val="20"/>
                <w:szCs w:val="20"/>
              </w:rPr>
            </w:pPr>
            <w:r w:rsidRPr="00D121F0">
              <w:rPr>
                <w:rFonts w:ascii="Arial" w:hAnsi="Arial" w:cs="Arial"/>
                <w:color w:val="000000"/>
                <w:sz w:val="20"/>
                <w:szCs w:val="20"/>
              </w:rPr>
              <w:t>+$</w:t>
            </w:r>
            <w:r>
              <w:rPr>
                <w:rFonts w:ascii="Arial" w:hAnsi="Arial" w:cs="Arial"/>
                <w:color w:val="000000"/>
                <w:sz w:val="20"/>
                <w:szCs w:val="20"/>
              </w:rPr>
              <w:t>40</w:t>
            </w:r>
          </w:p>
        </w:tc>
      </w:tr>
      <w:tr w14:paraId="4E541A0A" w14:textId="77777777" w:rsidTr="00127B4F">
        <w:tblPrEx>
          <w:tblW w:w="11070" w:type="dxa"/>
          <w:tblInd w:w="-635" w:type="dxa"/>
          <w:tblLook w:val="04A0"/>
        </w:tblPrEx>
        <w:tc>
          <w:tcPr>
            <w:tcW w:w="630" w:type="dxa"/>
            <w:vAlign w:val="center"/>
          </w:tcPr>
          <w:p w:rsidR="00DB77A5" w:rsidRPr="006004C0" w:rsidP="00DB77A5" w14:paraId="2FA7F23E" w14:textId="77777777">
            <w:pPr>
              <w:pStyle w:val="NoSpacing"/>
              <w:jc w:val="center"/>
              <w:rPr>
                <w:rFonts w:ascii="Arial" w:hAnsi="Arial" w:cs="Arial"/>
                <w:b/>
                <w:sz w:val="20"/>
                <w:szCs w:val="20"/>
              </w:rPr>
            </w:pPr>
          </w:p>
        </w:tc>
        <w:tc>
          <w:tcPr>
            <w:tcW w:w="720" w:type="dxa"/>
          </w:tcPr>
          <w:p w:rsidR="00DB77A5" w:rsidRPr="006004C0" w:rsidP="00DB77A5" w14:paraId="22E69F63" w14:textId="77777777">
            <w:pPr>
              <w:pStyle w:val="NoSpacing"/>
              <w:rPr>
                <w:rFonts w:ascii="Arial" w:hAnsi="Arial" w:cs="Arial"/>
                <w:b/>
                <w:sz w:val="20"/>
                <w:szCs w:val="20"/>
              </w:rPr>
            </w:pPr>
          </w:p>
        </w:tc>
        <w:tc>
          <w:tcPr>
            <w:tcW w:w="5040" w:type="dxa"/>
            <w:vAlign w:val="center"/>
          </w:tcPr>
          <w:p w:rsidR="00DB77A5" w:rsidRPr="006004C0" w:rsidP="00DB77A5" w14:paraId="590507EB" w14:textId="614EB0EF">
            <w:pPr>
              <w:pStyle w:val="NoSpacing"/>
              <w:rPr>
                <w:rFonts w:ascii="Arial" w:hAnsi="Arial" w:cs="Arial"/>
                <w:b/>
                <w:sz w:val="20"/>
                <w:szCs w:val="20"/>
              </w:rPr>
            </w:pPr>
            <w:r w:rsidRPr="006004C0">
              <w:rPr>
                <w:rFonts w:ascii="Arial" w:hAnsi="Arial" w:cs="Arial"/>
                <w:b/>
                <w:sz w:val="20"/>
                <w:szCs w:val="20"/>
              </w:rPr>
              <w:t>Totals</w:t>
            </w:r>
          </w:p>
        </w:tc>
        <w:tc>
          <w:tcPr>
            <w:tcW w:w="1800" w:type="dxa"/>
            <w:vAlign w:val="center"/>
          </w:tcPr>
          <w:p w:rsidR="00DB77A5" w:rsidRPr="006004C0" w:rsidP="00DB77A5" w14:paraId="310DA295" w14:textId="0F656422">
            <w:pPr>
              <w:pStyle w:val="NoSpacing"/>
              <w:jc w:val="right"/>
              <w:rPr>
                <w:rFonts w:ascii="Arial" w:hAnsi="Arial" w:cs="Arial"/>
                <w:b/>
                <w:sz w:val="20"/>
                <w:szCs w:val="20"/>
              </w:rPr>
            </w:pPr>
            <w:r w:rsidRPr="006004C0">
              <w:rPr>
                <w:rFonts w:ascii="Arial" w:hAnsi="Arial" w:cs="Arial"/>
                <w:b/>
                <w:sz w:val="20"/>
                <w:szCs w:val="20"/>
              </w:rPr>
              <w:t>$</w:t>
            </w:r>
            <w:r w:rsidRPr="00DB77A5">
              <w:rPr>
                <w:rFonts w:ascii="Arial" w:hAnsi="Arial" w:cs="Arial"/>
                <w:b/>
                <w:sz w:val="20"/>
                <w:szCs w:val="20"/>
              </w:rPr>
              <w:t>232,852</w:t>
            </w:r>
          </w:p>
        </w:tc>
        <w:tc>
          <w:tcPr>
            <w:tcW w:w="1440" w:type="dxa"/>
            <w:vAlign w:val="center"/>
          </w:tcPr>
          <w:p w:rsidR="00DB77A5" w:rsidRPr="006004C0" w:rsidP="00DB77A5" w14:paraId="7322EA4B" w14:textId="3EF13FE0">
            <w:pPr>
              <w:pStyle w:val="NoSpacing"/>
              <w:jc w:val="right"/>
              <w:rPr>
                <w:rFonts w:ascii="Arial" w:hAnsi="Arial" w:cs="Arial"/>
                <w:b/>
                <w:sz w:val="20"/>
                <w:szCs w:val="20"/>
              </w:rPr>
            </w:pPr>
            <w:r w:rsidRPr="006004C0">
              <w:rPr>
                <w:rFonts w:ascii="Arial" w:hAnsi="Arial" w:cs="Arial"/>
                <w:b/>
                <w:sz w:val="20"/>
                <w:szCs w:val="20"/>
              </w:rPr>
              <w:t>$</w:t>
            </w:r>
            <w:r w:rsidRPr="00B32803" w:rsidR="00BD1E52">
              <w:rPr>
                <w:rFonts w:ascii="Arial" w:hAnsi="Arial" w:cs="Arial"/>
                <w:b/>
                <w:sz w:val="20"/>
                <w:szCs w:val="20"/>
              </w:rPr>
              <w:t>2</w:t>
            </w:r>
            <w:r w:rsidR="00BD1E52">
              <w:rPr>
                <w:rFonts w:ascii="Arial" w:hAnsi="Arial" w:cs="Arial"/>
                <w:b/>
                <w:sz w:val="20"/>
                <w:szCs w:val="20"/>
              </w:rPr>
              <w:t>50,841</w:t>
            </w:r>
          </w:p>
        </w:tc>
        <w:tc>
          <w:tcPr>
            <w:tcW w:w="1440" w:type="dxa"/>
            <w:vAlign w:val="center"/>
          </w:tcPr>
          <w:p w:rsidR="00DB77A5" w:rsidRPr="006004C0" w:rsidP="00DB77A5" w14:paraId="1D8339FB" w14:textId="754E3A2C">
            <w:pPr>
              <w:pStyle w:val="NoSpacing"/>
              <w:jc w:val="right"/>
              <w:rPr>
                <w:rFonts w:ascii="Arial" w:hAnsi="Arial" w:cs="Arial"/>
                <w:b/>
                <w:sz w:val="20"/>
                <w:szCs w:val="20"/>
              </w:rPr>
            </w:pPr>
            <w:r>
              <w:rPr>
                <w:rFonts w:ascii="Arial" w:hAnsi="Arial" w:cs="Arial"/>
                <w:b/>
                <w:sz w:val="20"/>
                <w:szCs w:val="20"/>
              </w:rPr>
              <w:t>+</w:t>
            </w:r>
            <w:r w:rsidRPr="00294F07">
              <w:rPr>
                <w:rFonts w:ascii="Arial" w:hAnsi="Arial" w:cs="Arial"/>
                <w:b/>
                <w:sz w:val="20"/>
                <w:szCs w:val="20"/>
              </w:rPr>
              <w:t>$17,989</w:t>
            </w:r>
          </w:p>
        </w:tc>
      </w:tr>
    </w:tbl>
    <w:p w:rsidR="001E537C" w:rsidRPr="006004C0" w:rsidP="00E16134" w14:paraId="5D49DAB8" w14:textId="4A1F8629">
      <w:pPr>
        <w:pStyle w:val="NoSpacing"/>
        <w:rPr>
          <w:rFonts w:ascii="Arial" w:hAnsi="Arial" w:cs="Arial"/>
          <w:sz w:val="24"/>
          <w:szCs w:val="24"/>
        </w:rPr>
      </w:pPr>
    </w:p>
    <w:p w:rsidR="00A80E33" w:rsidRPr="006004C0" w:rsidP="00E16134" w14:paraId="366AAFCE" w14:textId="5D0A9450">
      <w:pPr>
        <w:pStyle w:val="NoSpacing"/>
        <w:rPr>
          <w:rFonts w:ascii="Arial" w:hAnsi="Arial" w:cs="Arial"/>
          <w:sz w:val="24"/>
          <w:szCs w:val="24"/>
        </w:rPr>
      </w:pPr>
      <w:r w:rsidRPr="006004C0">
        <w:rPr>
          <w:rFonts w:ascii="Arial" w:hAnsi="Arial" w:cs="Arial"/>
          <w:sz w:val="24"/>
          <w:szCs w:val="24"/>
          <w:u w:val="single"/>
        </w:rPr>
        <w:t>Summary of Changes</w:t>
      </w:r>
    </w:p>
    <w:p w:rsidR="00A80E33" w:rsidRPr="006004C0" w:rsidP="00E16134" w14:paraId="79E8BB7E" w14:textId="706DC955">
      <w:pPr>
        <w:pStyle w:val="NoSpacing"/>
        <w:rPr>
          <w:rFonts w:ascii="Arial" w:hAnsi="Arial" w:cs="Arial"/>
          <w:sz w:val="24"/>
          <w:szCs w:val="24"/>
        </w:rPr>
      </w:pPr>
    </w:p>
    <w:p w:rsidR="00A80E33" w:rsidRPr="006004C0" w:rsidP="007353A9" w14:paraId="3ED1A5C2" w14:textId="1F188EE4">
      <w:pPr>
        <w:pStyle w:val="NoSpacing"/>
        <w:jc w:val="both"/>
        <w:rPr>
          <w:rFonts w:ascii="Arial" w:hAnsi="Arial" w:cs="Arial"/>
          <w:sz w:val="24"/>
          <w:szCs w:val="24"/>
        </w:rPr>
      </w:pPr>
      <w:r w:rsidRPr="006004C0">
        <w:rPr>
          <w:rFonts w:ascii="Arial" w:hAnsi="Arial" w:cs="Arial"/>
          <w:sz w:val="24"/>
          <w:szCs w:val="24"/>
        </w:rPr>
        <w:t xml:space="preserve">The aforementioned rulemaking results in the revision of </w:t>
      </w:r>
      <w:r w:rsidR="00646CB4">
        <w:rPr>
          <w:rFonts w:ascii="Arial" w:hAnsi="Arial" w:cs="Arial"/>
          <w:sz w:val="24"/>
          <w:szCs w:val="24"/>
        </w:rPr>
        <w:t>nine</w:t>
      </w:r>
      <w:r w:rsidRPr="006004C0">
        <w:rPr>
          <w:rFonts w:ascii="Arial" w:hAnsi="Arial" w:cs="Arial"/>
          <w:sz w:val="24"/>
          <w:szCs w:val="24"/>
        </w:rPr>
        <w:t xml:space="preserve"> fee</w:t>
      </w:r>
      <w:r w:rsidR="006129E9">
        <w:rPr>
          <w:rFonts w:ascii="Arial" w:hAnsi="Arial" w:cs="Arial"/>
          <w:sz w:val="24"/>
          <w:szCs w:val="24"/>
        </w:rPr>
        <w:t>s</w:t>
      </w:r>
      <w:r w:rsidR="00F323AE">
        <w:rPr>
          <w:rFonts w:ascii="Arial" w:hAnsi="Arial" w:cs="Arial"/>
          <w:sz w:val="24"/>
          <w:szCs w:val="24"/>
        </w:rPr>
        <w:t>, with</w:t>
      </w:r>
      <w:r w:rsidR="001D1C1F">
        <w:rPr>
          <w:rFonts w:ascii="Arial" w:hAnsi="Arial" w:cs="Arial"/>
          <w:sz w:val="24"/>
          <w:szCs w:val="24"/>
        </w:rPr>
        <w:t xml:space="preserve"> a</w:t>
      </w:r>
      <w:r w:rsidR="00646CB4">
        <w:rPr>
          <w:rFonts w:ascii="Arial" w:hAnsi="Arial" w:cs="Arial"/>
          <w:sz w:val="24"/>
          <w:szCs w:val="24"/>
        </w:rPr>
        <w:t>n</w:t>
      </w:r>
      <w:r w:rsidRPr="006004C0">
        <w:rPr>
          <w:rFonts w:ascii="Arial" w:hAnsi="Arial" w:cs="Arial"/>
          <w:sz w:val="24"/>
          <w:szCs w:val="24"/>
        </w:rPr>
        <w:t xml:space="preserve"> </w:t>
      </w:r>
      <w:r w:rsidR="00646CB4">
        <w:rPr>
          <w:rFonts w:ascii="Arial" w:hAnsi="Arial" w:cs="Arial"/>
          <w:sz w:val="24"/>
          <w:szCs w:val="24"/>
        </w:rPr>
        <w:t>in</w:t>
      </w:r>
      <w:r w:rsidRPr="006004C0" w:rsidR="00EB3B4D">
        <w:rPr>
          <w:rFonts w:ascii="Arial" w:hAnsi="Arial" w:cs="Arial"/>
          <w:sz w:val="24"/>
          <w:szCs w:val="24"/>
        </w:rPr>
        <w:t>crease</w:t>
      </w:r>
      <w:r w:rsidRPr="006004C0">
        <w:rPr>
          <w:rFonts w:ascii="Arial" w:hAnsi="Arial" w:cs="Arial"/>
          <w:sz w:val="24"/>
          <w:szCs w:val="24"/>
        </w:rPr>
        <w:t xml:space="preserve"> of $</w:t>
      </w:r>
      <w:r w:rsidRPr="00646CB4" w:rsidR="00646CB4">
        <w:rPr>
          <w:rFonts w:ascii="Arial" w:hAnsi="Arial" w:cs="Arial"/>
          <w:sz w:val="24"/>
          <w:szCs w:val="24"/>
        </w:rPr>
        <w:t>17,989</w:t>
      </w:r>
      <w:r w:rsidRPr="006004C0">
        <w:rPr>
          <w:rFonts w:ascii="Arial" w:hAnsi="Arial" w:cs="Arial"/>
          <w:sz w:val="24"/>
          <w:szCs w:val="24"/>
        </w:rPr>
        <w:t xml:space="preserve"> in annual non-hourly costs to collection 0651-00</w:t>
      </w:r>
      <w:r w:rsidR="00682F9F">
        <w:rPr>
          <w:rFonts w:ascii="Arial" w:hAnsi="Arial" w:cs="Arial"/>
          <w:sz w:val="24"/>
          <w:szCs w:val="24"/>
        </w:rPr>
        <w:t>24</w:t>
      </w:r>
      <w:r w:rsidRPr="006004C0">
        <w:rPr>
          <w:rFonts w:ascii="Arial" w:hAnsi="Arial" w:cs="Arial"/>
          <w:sz w:val="24"/>
          <w:szCs w:val="24"/>
        </w:rPr>
        <w:t>.</w:t>
      </w:r>
    </w:p>
    <w:p w:rsidR="00A80E33" w:rsidRPr="006004C0" w:rsidP="00E16134" w14:paraId="70331E9F" w14:textId="742AA249">
      <w:pPr>
        <w:pStyle w:val="NoSpacing"/>
        <w:rPr>
          <w:rFonts w:ascii="Arial" w:hAnsi="Arial" w:cs="Arial"/>
          <w:sz w:val="24"/>
          <w:szCs w:val="24"/>
        </w:rPr>
      </w:pPr>
    </w:p>
    <w:p w:rsidR="00A80E33" w:rsidRPr="006004C0" w:rsidP="00E16134" w14:paraId="22A0B359" w14:textId="172A3B8F">
      <w:pPr>
        <w:pStyle w:val="NoSpacing"/>
        <w:rPr>
          <w:rFonts w:ascii="Arial" w:hAnsi="Arial" w:cs="Arial"/>
          <w:sz w:val="24"/>
          <w:szCs w:val="24"/>
        </w:rPr>
      </w:pPr>
      <w:r w:rsidRPr="006004C0">
        <w:rPr>
          <w:rFonts w:ascii="Arial" w:hAnsi="Arial" w:cs="Arial"/>
          <w:sz w:val="24"/>
          <w:szCs w:val="24"/>
          <w:u w:val="single"/>
        </w:rPr>
        <w:t>Changes in Burden</w:t>
      </w:r>
    </w:p>
    <w:p w:rsidR="00A80E33" w:rsidRPr="006004C0" w:rsidP="00E16134" w14:paraId="4A3BA4CE" w14:textId="6D2E5417">
      <w:pPr>
        <w:pStyle w:val="NoSpacing"/>
        <w:rPr>
          <w:rFonts w:ascii="Arial" w:hAnsi="Arial" w:cs="Arial"/>
          <w:sz w:val="24"/>
          <w:szCs w:val="24"/>
        </w:rPr>
      </w:pPr>
    </w:p>
    <w:tbl>
      <w:tblPr>
        <w:tblStyle w:val="TableGrid"/>
        <w:tblW w:w="0" w:type="auto"/>
        <w:tblLook w:val="04A0"/>
      </w:tblPr>
      <w:tblGrid>
        <w:gridCol w:w="3145"/>
        <w:gridCol w:w="2160"/>
        <w:gridCol w:w="1980"/>
        <w:gridCol w:w="2065"/>
      </w:tblGrid>
      <w:tr w14:paraId="5D76252A" w14:textId="77777777" w:rsidTr="004573EC">
        <w:tblPrEx>
          <w:tblW w:w="0" w:type="auto"/>
          <w:tblLook w:val="04A0"/>
        </w:tblPrEx>
        <w:tc>
          <w:tcPr>
            <w:tcW w:w="3145" w:type="dxa"/>
            <w:shd w:val="clear" w:color="auto" w:fill="B4C6E7" w:themeFill="accent1" w:themeFillTint="66"/>
            <w:vAlign w:val="center"/>
          </w:tcPr>
          <w:p w:rsidR="00A80E33" w:rsidRPr="007353A9" w:rsidP="00DC4788" w14:paraId="07B4C37F" w14:textId="77777777">
            <w:pPr>
              <w:pStyle w:val="NoSpacing"/>
              <w:jc w:val="center"/>
              <w:rPr>
                <w:rFonts w:ascii="Arial" w:hAnsi="Arial" w:cs="Arial"/>
                <w:b/>
                <w:sz w:val="20"/>
                <w:szCs w:val="20"/>
              </w:rPr>
            </w:pPr>
            <w:r w:rsidRPr="007353A9">
              <w:rPr>
                <w:rFonts w:ascii="Arial" w:hAnsi="Arial" w:cs="Arial"/>
                <w:b/>
                <w:sz w:val="20"/>
                <w:szCs w:val="20"/>
              </w:rPr>
              <w:t>Burden Type</w:t>
            </w:r>
          </w:p>
        </w:tc>
        <w:tc>
          <w:tcPr>
            <w:tcW w:w="2160" w:type="dxa"/>
            <w:shd w:val="clear" w:color="auto" w:fill="B4C6E7" w:themeFill="accent1" w:themeFillTint="66"/>
            <w:vAlign w:val="center"/>
          </w:tcPr>
          <w:p w:rsidR="00A80E33" w:rsidRPr="007353A9" w:rsidP="00DC4788" w14:paraId="3CBCA01A" w14:textId="77777777">
            <w:pPr>
              <w:pStyle w:val="NoSpacing"/>
              <w:jc w:val="center"/>
              <w:rPr>
                <w:rFonts w:ascii="Arial" w:hAnsi="Arial" w:cs="Arial"/>
                <w:b/>
                <w:sz w:val="20"/>
                <w:szCs w:val="20"/>
              </w:rPr>
            </w:pPr>
            <w:r w:rsidRPr="007353A9">
              <w:rPr>
                <w:rFonts w:ascii="Arial" w:hAnsi="Arial" w:cs="Arial"/>
                <w:b/>
                <w:sz w:val="20"/>
                <w:szCs w:val="20"/>
              </w:rPr>
              <w:t>Currently Approved</w:t>
            </w:r>
          </w:p>
        </w:tc>
        <w:tc>
          <w:tcPr>
            <w:tcW w:w="1980" w:type="dxa"/>
            <w:shd w:val="clear" w:color="auto" w:fill="B4C6E7" w:themeFill="accent1" w:themeFillTint="66"/>
            <w:vAlign w:val="center"/>
          </w:tcPr>
          <w:p w:rsidR="00A80E33" w:rsidRPr="007353A9" w:rsidP="00DC4788" w14:paraId="2B56CB6E" w14:textId="77777777">
            <w:pPr>
              <w:pStyle w:val="NoSpacing"/>
              <w:jc w:val="center"/>
              <w:rPr>
                <w:rFonts w:ascii="Arial" w:hAnsi="Arial" w:cs="Arial"/>
                <w:b/>
                <w:sz w:val="20"/>
                <w:szCs w:val="20"/>
              </w:rPr>
            </w:pPr>
            <w:r w:rsidRPr="007353A9">
              <w:rPr>
                <w:rFonts w:ascii="Arial" w:hAnsi="Arial" w:cs="Arial"/>
                <w:b/>
                <w:sz w:val="20"/>
                <w:szCs w:val="20"/>
              </w:rPr>
              <w:t>Proposed Change</w:t>
            </w:r>
          </w:p>
        </w:tc>
        <w:tc>
          <w:tcPr>
            <w:tcW w:w="2065" w:type="dxa"/>
            <w:shd w:val="clear" w:color="auto" w:fill="B4C6E7" w:themeFill="accent1" w:themeFillTint="66"/>
            <w:vAlign w:val="center"/>
          </w:tcPr>
          <w:p w:rsidR="00A80E33" w:rsidRPr="007353A9" w:rsidP="00DC4788" w14:paraId="3BC70777" w14:textId="77777777">
            <w:pPr>
              <w:pStyle w:val="NoSpacing"/>
              <w:jc w:val="center"/>
              <w:rPr>
                <w:rFonts w:ascii="Arial" w:hAnsi="Arial" w:cs="Arial"/>
                <w:b/>
                <w:sz w:val="20"/>
                <w:szCs w:val="20"/>
              </w:rPr>
            </w:pPr>
            <w:r w:rsidRPr="007353A9">
              <w:rPr>
                <w:rFonts w:ascii="Arial" w:hAnsi="Arial" w:cs="Arial"/>
                <w:b/>
                <w:sz w:val="20"/>
                <w:szCs w:val="20"/>
              </w:rPr>
              <w:t>New Estimate</w:t>
            </w:r>
          </w:p>
        </w:tc>
      </w:tr>
      <w:tr w14:paraId="5940E4A4" w14:textId="77777777" w:rsidTr="004573EC">
        <w:tblPrEx>
          <w:tblW w:w="0" w:type="auto"/>
          <w:tblLook w:val="04A0"/>
        </w:tblPrEx>
        <w:tc>
          <w:tcPr>
            <w:tcW w:w="3145" w:type="dxa"/>
            <w:vAlign w:val="center"/>
          </w:tcPr>
          <w:p w:rsidR="00A80E33" w:rsidRPr="007353A9" w:rsidP="00DC4788" w14:paraId="187C9A4C" w14:textId="77777777">
            <w:pPr>
              <w:pStyle w:val="NoSpacing"/>
              <w:rPr>
                <w:rFonts w:ascii="Arial" w:hAnsi="Arial" w:cs="Arial"/>
                <w:sz w:val="20"/>
                <w:szCs w:val="20"/>
              </w:rPr>
            </w:pPr>
            <w:r w:rsidRPr="007353A9">
              <w:rPr>
                <w:rFonts w:ascii="Arial" w:hAnsi="Arial" w:cs="Arial"/>
                <w:sz w:val="20"/>
                <w:szCs w:val="20"/>
              </w:rPr>
              <w:t>Non-hourly Cost Burden</w:t>
            </w:r>
          </w:p>
        </w:tc>
        <w:tc>
          <w:tcPr>
            <w:tcW w:w="2160" w:type="dxa"/>
            <w:vAlign w:val="center"/>
          </w:tcPr>
          <w:p w:rsidR="00A80E33" w:rsidRPr="007353A9" w:rsidP="00DC4788" w14:paraId="7F380782" w14:textId="7924DCAD">
            <w:pPr>
              <w:pStyle w:val="NoSpacing"/>
              <w:jc w:val="right"/>
              <w:rPr>
                <w:rFonts w:ascii="Arial" w:hAnsi="Arial" w:cs="Arial"/>
                <w:sz w:val="20"/>
                <w:szCs w:val="20"/>
              </w:rPr>
            </w:pPr>
            <w:r w:rsidRPr="007353A9">
              <w:rPr>
                <w:rFonts w:ascii="Arial" w:hAnsi="Arial" w:cs="Arial"/>
                <w:sz w:val="20"/>
                <w:szCs w:val="20"/>
              </w:rPr>
              <w:t>$</w:t>
            </w:r>
            <w:r w:rsidRPr="001E5F7B" w:rsidR="001E5F7B">
              <w:rPr>
                <w:rFonts w:ascii="Arial" w:hAnsi="Arial" w:cs="Arial"/>
                <w:sz w:val="20"/>
                <w:szCs w:val="20"/>
              </w:rPr>
              <w:t>1,243,498</w:t>
            </w:r>
          </w:p>
        </w:tc>
        <w:tc>
          <w:tcPr>
            <w:tcW w:w="1980" w:type="dxa"/>
            <w:vAlign w:val="center"/>
          </w:tcPr>
          <w:p w:rsidR="00A80E33" w:rsidRPr="007353A9" w:rsidP="00DC4788" w14:paraId="23850562" w14:textId="66AF65A7">
            <w:pPr>
              <w:pStyle w:val="NoSpacing"/>
              <w:jc w:val="right"/>
              <w:rPr>
                <w:rFonts w:ascii="Arial" w:hAnsi="Arial" w:cs="Arial"/>
                <w:sz w:val="20"/>
                <w:szCs w:val="20"/>
              </w:rPr>
            </w:pPr>
            <w:r w:rsidRPr="007353A9">
              <w:rPr>
                <w:rFonts w:ascii="Arial" w:hAnsi="Arial" w:cs="Arial"/>
                <w:sz w:val="20"/>
                <w:szCs w:val="20"/>
              </w:rPr>
              <w:t>$</w:t>
            </w:r>
            <w:r w:rsidRPr="00294F07" w:rsidR="00294F07">
              <w:rPr>
                <w:rFonts w:ascii="Arial" w:hAnsi="Arial" w:cs="Arial"/>
                <w:sz w:val="20"/>
                <w:szCs w:val="20"/>
              </w:rPr>
              <w:t>17,989</w:t>
            </w:r>
          </w:p>
        </w:tc>
        <w:tc>
          <w:tcPr>
            <w:tcW w:w="2065" w:type="dxa"/>
            <w:vAlign w:val="center"/>
          </w:tcPr>
          <w:p w:rsidR="00A80E33" w:rsidRPr="007353A9" w:rsidP="00DC4788" w14:paraId="412C3D85" w14:textId="7A15193D">
            <w:pPr>
              <w:pStyle w:val="NoSpacing"/>
              <w:jc w:val="right"/>
              <w:rPr>
                <w:rFonts w:ascii="Arial" w:hAnsi="Arial" w:cs="Arial"/>
                <w:sz w:val="20"/>
                <w:szCs w:val="20"/>
              </w:rPr>
            </w:pPr>
            <w:r w:rsidRPr="007353A9">
              <w:rPr>
                <w:rFonts w:ascii="Arial" w:hAnsi="Arial" w:cs="Arial"/>
                <w:sz w:val="20"/>
                <w:szCs w:val="20"/>
              </w:rPr>
              <w:t>$</w:t>
            </w:r>
            <w:r w:rsidRPr="004E4EC3" w:rsidR="004E4EC3">
              <w:rPr>
                <w:rFonts w:ascii="Arial" w:hAnsi="Arial" w:cs="Arial"/>
                <w:sz w:val="20"/>
                <w:szCs w:val="20"/>
              </w:rPr>
              <w:t>1,261,487</w:t>
            </w:r>
          </w:p>
        </w:tc>
      </w:tr>
    </w:tbl>
    <w:p w:rsidR="00A80E33" w:rsidRPr="006004C0" w:rsidP="00E16134" w14:paraId="255CEDB8" w14:textId="34AE2D99">
      <w:pPr>
        <w:pStyle w:val="NoSpacing"/>
        <w:rPr>
          <w:rFonts w:ascii="Arial" w:hAnsi="Arial" w:cs="Arial"/>
          <w:sz w:val="24"/>
          <w:szCs w:val="24"/>
        </w:rPr>
      </w:pPr>
    </w:p>
    <w:p w:rsidR="00A80E33" w:rsidRPr="006004C0" w:rsidP="00E16134" w14:paraId="7F08C952" w14:textId="13032FD0">
      <w:pPr>
        <w:pStyle w:val="NoSpacing"/>
        <w:rPr>
          <w:rFonts w:ascii="Arial" w:hAnsi="Arial" w:cs="Arial"/>
          <w:sz w:val="24"/>
          <w:szCs w:val="24"/>
        </w:rPr>
      </w:pPr>
      <w:r w:rsidRPr="006004C0">
        <w:rPr>
          <w:rFonts w:ascii="Arial" w:hAnsi="Arial" w:cs="Arial"/>
          <w:sz w:val="24"/>
          <w:szCs w:val="24"/>
        </w:rPr>
        <w:t>0651-00</w:t>
      </w:r>
      <w:r w:rsidR="00682F9F">
        <w:rPr>
          <w:rFonts w:ascii="Arial" w:hAnsi="Arial" w:cs="Arial"/>
          <w:sz w:val="24"/>
          <w:szCs w:val="24"/>
        </w:rPr>
        <w:t>24</w:t>
      </w:r>
      <w:r w:rsidRPr="006004C0">
        <w:rPr>
          <w:rFonts w:ascii="Arial" w:hAnsi="Arial" w:cs="Arial"/>
          <w:sz w:val="24"/>
          <w:szCs w:val="24"/>
        </w:rPr>
        <w:t xml:space="preserve">’s revised burden is as </w:t>
      </w:r>
      <w:r w:rsidRPr="006004C0" w:rsidR="00F301F7">
        <w:rPr>
          <w:rFonts w:ascii="Arial" w:hAnsi="Arial" w:cs="Arial"/>
          <w:sz w:val="24"/>
          <w:szCs w:val="24"/>
        </w:rPr>
        <w:t>follows</w:t>
      </w:r>
      <w:r w:rsidRPr="006004C0">
        <w:rPr>
          <w:rFonts w:ascii="Arial" w:hAnsi="Arial" w:cs="Arial"/>
          <w:sz w:val="24"/>
          <w:szCs w:val="24"/>
        </w:rPr>
        <w:t>:</w:t>
      </w:r>
    </w:p>
    <w:p w:rsidR="00A80E33" w:rsidRPr="006004C0" w:rsidP="00E16134" w14:paraId="7C15F3DD" w14:textId="71394F4E">
      <w:pPr>
        <w:pStyle w:val="NoSpacing"/>
        <w:rPr>
          <w:rFonts w:ascii="Arial" w:hAnsi="Arial" w:cs="Arial"/>
          <w:sz w:val="24"/>
          <w:szCs w:val="24"/>
        </w:rPr>
      </w:pPr>
    </w:p>
    <w:p w:rsidR="00A80E33" w:rsidRPr="006004C0" w:rsidP="00A80E33" w14:paraId="3EA46470" w14:textId="68E07103">
      <w:pPr>
        <w:pStyle w:val="NoSpacing"/>
        <w:numPr>
          <w:ilvl w:val="0"/>
          <w:numId w:val="1"/>
        </w:numPr>
        <w:rPr>
          <w:rFonts w:ascii="Arial" w:hAnsi="Arial" w:cs="Arial"/>
          <w:sz w:val="24"/>
          <w:szCs w:val="24"/>
        </w:rPr>
      </w:pPr>
      <w:r>
        <w:rPr>
          <w:rFonts w:ascii="Arial" w:hAnsi="Arial" w:cs="Arial"/>
          <w:sz w:val="24"/>
          <w:szCs w:val="24"/>
        </w:rPr>
        <w:t>28,5</w:t>
      </w:r>
      <w:r w:rsidR="008F5A3D">
        <w:rPr>
          <w:rFonts w:ascii="Arial" w:hAnsi="Arial" w:cs="Arial"/>
          <w:sz w:val="24"/>
          <w:szCs w:val="24"/>
        </w:rPr>
        <w:t>5</w:t>
      </w:r>
      <w:r>
        <w:rPr>
          <w:rFonts w:ascii="Arial" w:hAnsi="Arial" w:cs="Arial"/>
          <w:sz w:val="24"/>
          <w:szCs w:val="24"/>
        </w:rPr>
        <w:t>0</w:t>
      </w:r>
      <w:r w:rsidRPr="006004C0">
        <w:rPr>
          <w:rFonts w:ascii="Arial" w:hAnsi="Arial" w:cs="Arial"/>
          <w:sz w:val="24"/>
          <w:szCs w:val="24"/>
        </w:rPr>
        <w:t xml:space="preserve"> annual responses (unchanged)</w:t>
      </w:r>
    </w:p>
    <w:p w:rsidR="00A80E33" w:rsidRPr="006004C0" w:rsidP="00A80E33" w14:paraId="208C8548" w14:textId="7A706C9D">
      <w:pPr>
        <w:pStyle w:val="NoSpacing"/>
        <w:numPr>
          <w:ilvl w:val="0"/>
          <w:numId w:val="1"/>
        </w:numPr>
        <w:rPr>
          <w:rFonts w:ascii="Arial" w:hAnsi="Arial" w:cs="Arial"/>
          <w:sz w:val="24"/>
          <w:szCs w:val="24"/>
        </w:rPr>
      </w:pPr>
      <w:r>
        <w:rPr>
          <w:rFonts w:ascii="Arial" w:hAnsi="Arial" w:cs="Arial"/>
          <w:sz w:val="24"/>
          <w:szCs w:val="24"/>
        </w:rPr>
        <w:t>171,300</w:t>
      </w:r>
      <w:r w:rsidRPr="006004C0">
        <w:rPr>
          <w:rFonts w:ascii="Arial" w:hAnsi="Arial" w:cs="Arial"/>
          <w:sz w:val="24"/>
          <w:szCs w:val="24"/>
        </w:rPr>
        <w:t xml:space="preserve"> annual hourly burden (unchanged)</w:t>
      </w:r>
    </w:p>
    <w:p w:rsidR="00A80E33" w:rsidRPr="006004C0" w:rsidP="00A80E33" w14:paraId="1494D0FC" w14:textId="4E2A7BCF">
      <w:pPr>
        <w:pStyle w:val="NoSpacing"/>
        <w:numPr>
          <w:ilvl w:val="0"/>
          <w:numId w:val="1"/>
        </w:numPr>
        <w:rPr>
          <w:rFonts w:ascii="Arial" w:hAnsi="Arial" w:cs="Arial"/>
          <w:sz w:val="24"/>
          <w:szCs w:val="24"/>
        </w:rPr>
      </w:pPr>
      <w:r w:rsidRPr="006004C0">
        <w:rPr>
          <w:rFonts w:ascii="Arial" w:hAnsi="Arial" w:cs="Arial"/>
          <w:sz w:val="24"/>
          <w:szCs w:val="24"/>
        </w:rPr>
        <w:t>$</w:t>
      </w:r>
      <w:r w:rsidRPr="004E4EC3" w:rsidR="004E4EC3">
        <w:rPr>
          <w:rFonts w:ascii="Arial" w:hAnsi="Arial" w:cs="Arial"/>
          <w:sz w:val="24"/>
          <w:szCs w:val="24"/>
        </w:rPr>
        <w:t>1,261,487</w:t>
      </w:r>
      <w:r w:rsidR="004E4EC3">
        <w:rPr>
          <w:rFonts w:ascii="Arial" w:hAnsi="Arial" w:cs="Arial"/>
          <w:sz w:val="24"/>
          <w:szCs w:val="24"/>
        </w:rPr>
        <w:t xml:space="preserve"> </w:t>
      </w:r>
      <w:r w:rsidRPr="006004C0">
        <w:rPr>
          <w:rFonts w:ascii="Arial" w:hAnsi="Arial" w:cs="Arial"/>
          <w:sz w:val="24"/>
          <w:szCs w:val="24"/>
        </w:rPr>
        <w:t xml:space="preserve">in annual non-hourly </w:t>
      </w:r>
      <w:r w:rsidRPr="006004C0" w:rsidR="00BF2100">
        <w:rPr>
          <w:rFonts w:ascii="Arial" w:hAnsi="Arial" w:cs="Arial"/>
          <w:sz w:val="24"/>
          <w:szCs w:val="24"/>
        </w:rPr>
        <w:t>burden costs</w:t>
      </w:r>
      <w:r w:rsidRPr="006004C0">
        <w:rPr>
          <w:rFonts w:ascii="Arial" w:hAnsi="Arial" w:cs="Arial"/>
          <w:sz w:val="24"/>
          <w:szCs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825EB" w:rsidP="00E16134" w14:paraId="6AF6606E" w14:textId="77777777">
      <w:pPr>
        <w:spacing w:after="0" w:line="240" w:lineRule="auto"/>
      </w:pPr>
      <w:r>
        <w:separator/>
      </w:r>
    </w:p>
  </w:footnote>
  <w:footnote w:type="continuationSeparator" w:id="1">
    <w:p w:rsidR="009825EB" w:rsidP="00E16134" w14:paraId="53B69DB2" w14:textId="77777777">
      <w:pPr>
        <w:spacing w:after="0" w:line="240" w:lineRule="auto"/>
      </w:pPr>
      <w:r>
        <w:continuationSeparator/>
      </w:r>
    </w:p>
  </w:footnote>
  <w:footnote w:type="continuationNotice" w:id="2">
    <w:p w:rsidR="009825EB" w14:paraId="07B821DF" w14:textId="77777777">
      <w:pPr>
        <w:spacing w:after="0" w:line="240" w:lineRule="auto"/>
      </w:pPr>
    </w:p>
  </w:footnote>
  <w:footnote w:id="3">
    <w:p w:rsidR="00FB2809" w:rsidP="00FB2809" w14:paraId="1DB8A776" w14:textId="77777777">
      <w:pPr>
        <w:pStyle w:val="FootnoteText"/>
      </w:pPr>
      <w:r>
        <w:rPr>
          <w:rStyle w:val="FootnoteReference"/>
        </w:rPr>
        <w:footnoteRef/>
      </w:r>
      <w:r>
        <w:t xml:space="preserve"> </w:t>
      </w:r>
      <w:hyperlink r:id="rId1" w:history="1">
        <w:r w:rsidRPr="00A1215C">
          <w:rPr>
            <w:rStyle w:val="Hyperlink"/>
          </w:rPr>
          <w:t>https://www.govinfo.gov/content/pkg/FR-2024-11-20/pdf/2024-26821.pdf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3AD03A9"/>
    <w:multiLevelType w:val="hybridMultilevel"/>
    <w:tmpl w:val="2B7CC3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34"/>
    <w:rsid w:val="000049B2"/>
    <w:rsid w:val="00012FB4"/>
    <w:rsid w:val="00087B18"/>
    <w:rsid w:val="00093241"/>
    <w:rsid w:val="00127B4F"/>
    <w:rsid w:val="00143897"/>
    <w:rsid w:val="001A45E1"/>
    <w:rsid w:val="001D1C1F"/>
    <w:rsid w:val="001E537C"/>
    <w:rsid w:val="001E5F7B"/>
    <w:rsid w:val="002157A7"/>
    <w:rsid w:val="002207FF"/>
    <w:rsid w:val="00294F07"/>
    <w:rsid w:val="002D7E65"/>
    <w:rsid w:val="002E2254"/>
    <w:rsid w:val="003625C8"/>
    <w:rsid w:val="00374E11"/>
    <w:rsid w:val="003C5684"/>
    <w:rsid w:val="00456818"/>
    <w:rsid w:val="004573EC"/>
    <w:rsid w:val="00493249"/>
    <w:rsid w:val="00494962"/>
    <w:rsid w:val="004E4EC3"/>
    <w:rsid w:val="005334C9"/>
    <w:rsid w:val="0057377E"/>
    <w:rsid w:val="005A191F"/>
    <w:rsid w:val="005E50E6"/>
    <w:rsid w:val="00600278"/>
    <w:rsid w:val="006004C0"/>
    <w:rsid w:val="00605EDA"/>
    <w:rsid w:val="006129E9"/>
    <w:rsid w:val="00646CB4"/>
    <w:rsid w:val="006739B9"/>
    <w:rsid w:val="00682F9F"/>
    <w:rsid w:val="006B20A3"/>
    <w:rsid w:val="006C0894"/>
    <w:rsid w:val="007353A9"/>
    <w:rsid w:val="007A39B8"/>
    <w:rsid w:val="007D423D"/>
    <w:rsid w:val="007E2EBA"/>
    <w:rsid w:val="007E4835"/>
    <w:rsid w:val="008260FE"/>
    <w:rsid w:val="00872EAA"/>
    <w:rsid w:val="008F5A3D"/>
    <w:rsid w:val="009825EB"/>
    <w:rsid w:val="00997A5D"/>
    <w:rsid w:val="009A09C7"/>
    <w:rsid w:val="009D4427"/>
    <w:rsid w:val="009E4618"/>
    <w:rsid w:val="00A03F65"/>
    <w:rsid w:val="00A04637"/>
    <w:rsid w:val="00A1215C"/>
    <w:rsid w:val="00A45856"/>
    <w:rsid w:val="00A50515"/>
    <w:rsid w:val="00A80E33"/>
    <w:rsid w:val="00A83E0E"/>
    <w:rsid w:val="00AE5233"/>
    <w:rsid w:val="00B32803"/>
    <w:rsid w:val="00B82F10"/>
    <w:rsid w:val="00BA4213"/>
    <w:rsid w:val="00BC7CD0"/>
    <w:rsid w:val="00BD1E52"/>
    <w:rsid w:val="00BF2100"/>
    <w:rsid w:val="00CC5AEC"/>
    <w:rsid w:val="00D121F0"/>
    <w:rsid w:val="00D258D9"/>
    <w:rsid w:val="00D56B95"/>
    <w:rsid w:val="00D9133E"/>
    <w:rsid w:val="00DB77A5"/>
    <w:rsid w:val="00DC4788"/>
    <w:rsid w:val="00DC4AFE"/>
    <w:rsid w:val="00DF65AA"/>
    <w:rsid w:val="00E00067"/>
    <w:rsid w:val="00E16134"/>
    <w:rsid w:val="00EB3B4D"/>
    <w:rsid w:val="00F04DB7"/>
    <w:rsid w:val="00F301F7"/>
    <w:rsid w:val="00F323AE"/>
    <w:rsid w:val="00F92656"/>
    <w:rsid w:val="00FB2809"/>
    <w:rsid w:val="00FC0AB0"/>
    <w:rsid w:val="08A65F94"/>
    <w:rsid w:val="091A6F60"/>
    <w:rsid w:val="333F3DF6"/>
    <w:rsid w:val="4B475A1A"/>
    <w:rsid w:val="4D84785B"/>
    <w:rsid w:val="5C823762"/>
    <w:rsid w:val="71F0B673"/>
    <w:rsid w:val="746327E4"/>
    <w:rsid w:val="7FE52C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8F5C78"/>
  <w15:chartTrackingRefBased/>
  <w15:docId w15:val="{9C4D7ED8-C6AC-487D-97C9-4FAF875EF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53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6134"/>
    <w:pPr>
      <w:spacing w:after="0" w:line="240" w:lineRule="auto"/>
    </w:pPr>
  </w:style>
  <w:style w:type="table" w:styleId="TableGrid">
    <w:name w:val="Table Grid"/>
    <w:basedOn w:val="TableNormal"/>
    <w:uiPriority w:val="39"/>
    <w:rsid w:val="00AE5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0278"/>
    <w:rPr>
      <w:sz w:val="16"/>
      <w:szCs w:val="16"/>
    </w:rPr>
  </w:style>
  <w:style w:type="paragraph" w:styleId="CommentText">
    <w:name w:val="annotation text"/>
    <w:basedOn w:val="Normal"/>
    <w:link w:val="CommentTextChar"/>
    <w:uiPriority w:val="99"/>
    <w:semiHidden/>
    <w:unhideWhenUsed/>
    <w:rsid w:val="00600278"/>
    <w:pPr>
      <w:spacing w:line="240" w:lineRule="auto"/>
    </w:pPr>
    <w:rPr>
      <w:sz w:val="20"/>
      <w:szCs w:val="20"/>
    </w:rPr>
  </w:style>
  <w:style w:type="character" w:customStyle="1" w:styleId="CommentTextChar">
    <w:name w:val="Comment Text Char"/>
    <w:basedOn w:val="DefaultParagraphFont"/>
    <w:link w:val="CommentText"/>
    <w:uiPriority w:val="99"/>
    <w:semiHidden/>
    <w:rsid w:val="00600278"/>
    <w:rPr>
      <w:sz w:val="20"/>
      <w:szCs w:val="20"/>
    </w:rPr>
  </w:style>
  <w:style w:type="paragraph" w:styleId="CommentSubject">
    <w:name w:val="annotation subject"/>
    <w:basedOn w:val="CommentText"/>
    <w:next w:val="CommentText"/>
    <w:link w:val="CommentSubjectChar"/>
    <w:uiPriority w:val="99"/>
    <w:semiHidden/>
    <w:unhideWhenUsed/>
    <w:rsid w:val="00600278"/>
    <w:rPr>
      <w:b/>
      <w:bCs/>
    </w:rPr>
  </w:style>
  <w:style w:type="character" w:customStyle="1" w:styleId="CommentSubjectChar">
    <w:name w:val="Comment Subject Char"/>
    <w:basedOn w:val="CommentTextChar"/>
    <w:link w:val="CommentSubject"/>
    <w:uiPriority w:val="99"/>
    <w:semiHidden/>
    <w:rsid w:val="00600278"/>
    <w:rPr>
      <w:b/>
      <w:bCs/>
      <w:sz w:val="20"/>
      <w:szCs w:val="20"/>
    </w:rPr>
  </w:style>
  <w:style w:type="paragraph" w:styleId="Header">
    <w:name w:val="header"/>
    <w:basedOn w:val="Normal"/>
    <w:link w:val="HeaderChar"/>
    <w:uiPriority w:val="99"/>
    <w:semiHidden/>
    <w:unhideWhenUsed/>
    <w:rsid w:val="005E50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50E6"/>
  </w:style>
  <w:style w:type="paragraph" w:styleId="Footer">
    <w:name w:val="footer"/>
    <w:basedOn w:val="Normal"/>
    <w:link w:val="FooterChar"/>
    <w:uiPriority w:val="99"/>
    <w:semiHidden/>
    <w:unhideWhenUsed/>
    <w:rsid w:val="005E50E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50E6"/>
  </w:style>
  <w:style w:type="character" w:styleId="Mention">
    <w:name w:val="Mention"/>
    <w:basedOn w:val="DefaultParagraphFont"/>
    <w:uiPriority w:val="99"/>
    <w:unhideWhenUsed/>
    <w:rsid w:val="005E50E6"/>
    <w:rPr>
      <w:color w:val="2B579A"/>
      <w:shd w:val="clear" w:color="auto" w:fill="E6E6E6"/>
    </w:rPr>
  </w:style>
  <w:style w:type="character" w:styleId="Hyperlink">
    <w:name w:val="Hyperlink"/>
    <w:uiPriority w:val="99"/>
    <w:unhideWhenUsed/>
    <w:rsid w:val="00FB2809"/>
    <w:rPr>
      <w:color w:val="0000FF"/>
      <w:u w:val="single"/>
    </w:rPr>
  </w:style>
  <w:style w:type="paragraph" w:styleId="FootnoteText">
    <w:name w:val="footnote text"/>
    <w:basedOn w:val="Normal"/>
    <w:link w:val="FootnoteTextChar"/>
    <w:uiPriority w:val="99"/>
    <w:semiHidden/>
    <w:unhideWhenUsed/>
    <w:rsid w:val="00FB280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B280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B28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4-11-20/pdf/2024-2682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7" ma:contentTypeDescription="Create a new document." ma:contentTypeScope="" ma:versionID="00cac77975326260da4a69ee3c039fc1">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42cbe54a0dfb62a1a01f6043e9a4e223"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0f5e2127-2ba4-41f5-b528-d0f9d9208b73" xsi:nil="true"/>
  </documentManagement>
</p:properties>
</file>

<file path=customXml/itemProps1.xml><?xml version="1.0" encoding="utf-8"?>
<ds:datastoreItem xmlns:ds="http://schemas.openxmlformats.org/officeDocument/2006/customXml" ds:itemID="{BDE870E7-56E1-4BFE-A125-2E44C6B91EF5}">
  <ds:schemaRefs>
    <ds:schemaRef ds:uri="http://schemas.microsoft.com/sharepoint/v3/contenttype/forms"/>
  </ds:schemaRefs>
</ds:datastoreItem>
</file>

<file path=customXml/itemProps2.xml><?xml version="1.0" encoding="utf-8"?>
<ds:datastoreItem xmlns:ds="http://schemas.openxmlformats.org/officeDocument/2006/customXml" ds:itemID="{69511D7C-89C3-4EC5-B4FD-6331CD906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DF1797-816F-4E1C-90FE-FFE6458EABBE}">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ebb8c3bc-3ea9-4050-8e17-eb45cd7e46fa"/>
    <ds:schemaRef ds:uri="http://purl.org/dc/terms/"/>
    <ds:schemaRef ds:uri="0f5e2127-2ba4-41f5-b528-d0f9d9208b73"/>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746</Words>
  <Characters>4258</Characters>
  <Application>Microsoft Office Word</Application>
  <DocSecurity>0</DocSecurity>
  <Lines>35</Lines>
  <Paragraphs>9</Paragraphs>
  <ScaleCrop>false</ScaleCrop>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dc:creator>
  <cp:lastModifiedBy>Isaac, Justin</cp:lastModifiedBy>
  <cp:revision>3</cp:revision>
  <dcterms:created xsi:type="dcterms:W3CDTF">2024-11-20T19:28:00Z</dcterms:created>
  <dcterms:modified xsi:type="dcterms:W3CDTF">2024-11-20T19:30:00Z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y fmtid="{D5CDD505-2E9C-101B-9397-08002B2CF9AE}" pid="3" name="MediaServiceImageTags">
    <vt:lpwstr/>
  </property>
</Properties>
</file>