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E52C1" w:rsidP="003E52C1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       October 4, 2019</w:t>
      </w:r>
    </w:p>
    <w:p w:rsidR="003E52C1" w:rsidP="003E52C1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3E52C1" w:rsidP="003E52C1">
      <w:pPr>
        <w:autoSpaceDE w:val="0"/>
        <w:autoSpaceDN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From:      Arialdi </w:t>
      </w:r>
      <w:r>
        <w:rPr>
          <w:rFonts w:ascii="Arial" w:hAnsi="Arial" w:cs="Arial"/>
          <w:sz w:val="20"/>
          <w:szCs w:val="20"/>
        </w:rPr>
        <w:t>Miniño</w:t>
      </w:r>
      <w:r>
        <w:rPr>
          <w:rFonts w:ascii="Arial" w:hAnsi="Arial" w:cs="Arial"/>
          <w:sz w:val="20"/>
          <w:szCs w:val="20"/>
        </w:rPr>
        <w:t>, MPH.</w:t>
      </w:r>
    </w:p>
    <w:p w:rsidR="003E52C1" w:rsidP="003E52C1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 Chair, NCHS ERB</w:t>
      </w:r>
    </w:p>
    <w:p w:rsidR="003E52C1" w:rsidP="003E52C1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 </w:t>
      </w:r>
    </w:p>
    <w:p w:rsidR="003E52C1" w:rsidP="003E52C1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 James M. Craver, MAA</w:t>
      </w:r>
    </w:p>
    <w:p w:rsidR="003E52C1" w:rsidP="003E52C1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 Vice Chair, NCHS ERB </w:t>
      </w:r>
    </w:p>
    <w:p w:rsidR="003E52C1" w:rsidP="003E52C1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 </w:t>
      </w:r>
    </w:p>
    <w:p w:rsidR="003E52C1" w:rsidP="003E52C1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To:        Catherine Simile, Ph.D.</w:t>
      </w:r>
    </w:p>
    <w:p w:rsidR="003E52C1" w:rsidP="003E52C1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Aaron Maitland, Ph.D.</w:t>
      </w:r>
    </w:p>
    <w:p w:rsidR="003E52C1" w:rsidP="003E52C1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3E52C1" w:rsidP="003E52C1">
      <w:pPr>
        <w:autoSpaceDE w:val="0"/>
        <w:autoSpaceDN w:val="0"/>
        <w:ind w:left="90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Subject:   New Protocol #2019-09 National Health Interview Survey</w:t>
      </w:r>
    </w:p>
    <w:p w:rsidR="003E52C1" w:rsidP="003E52C1">
      <w:pPr>
        <w:autoSpaceDE w:val="0"/>
        <w:autoSpaceDN w:val="0"/>
        <w:ind w:left="900" w:hanging="900"/>
        <w:rPr>
          <w:rFonts w:ascii="Arial" w:hAnsi="Arial" w:cs="Arial"/>
          <w:sz w:val="20"/>
          <w:szCs w:val="20"/>
        </w:rPr>
      </w:pPr>
    </w:p>
    <w:p w:rsidR="003E52C1" w:rsidP="003E52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NCHS Human Subjects Contact determined that the new protocol #2019-09 National Health Interview Survey is a public health surveillance activity under the 2018 requirements of the Common Rule (45 CFR 46.102(l)(2)). </w:t>
      </w:r>
    </w:p>
    <w:p w:rsidR="003E52C1" w:rsidP="003E52C1">
      <w:pPr>
        <w:rPr>
          <w:rFonts w:ascii="Arial" w:hAnsi="Arial" w:cs="Arial"/>
          <w:sz w:val="20"/>
          <w:szCs w:val="20"/>
        </w:rPr>
      </w:pPr>
    </w:p>
    <w:p w:rsidR="003E52C1" w:rsidP="003E52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NCHS Ethics Review Board reviewed the request for approval of New Protocol #2019-09 National Health Interview Survey at the September 25th, convened ERB meeting. The Board reviewed this protocol using the framework provided by </w:t>
      </w:r>
      <w:r>
        <w:rPr>
          <w:rFonts w:ascii="Arial" w:hAnsi="Arial" w:cs="Arial"/>
          <w:i/>
          <w:iCs/>
          <w:sz w:val="20"/>
          <w:szCs w:val="20"/>
        </w:rPr>
        <w:t>NCHS’ Practices and Procedures for the Protection of Human Subjects in Primary Data Collection Excluded from or Exempt under the Common Rule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E52C1" w:rsidP="003E52C1">
      <w:pPr>
        <w:rPr>
          <w:rFonts w:ascii="Arial" w:hAnsi="Arial" w:cs="Arial"/>
          <w:sz w:val="20"/>
          <w:szCs w:val="20"/>
        </w:rPr>
      </w:pPr>
    </w:p>
    <w:p w:rsidR="003E52C1" w:rsidP="003E52C1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Protocol #2019-09 is approved for a maximum of 5 years. </w:t>
      </w:r>
    </w:p>
    <w:p w:rsidR="003E52C1" w:rsidP="003E52C1">
      <w:pPr>
        <w:rPr>
          <w:rFonts w:ascii="Arial" w:hAnsi="Arial" w:cs="Arial"/>
          <w:sz w:val="20"/>
          <w:szCs w:val="20"/>
        </w:rPr>
      </w:pPr>
    </w:p>
    <w:p w:rsidR="003E52C1" w:rsidP="003E52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problems of a serious nature should be brought to the attention of the ERB, and any additional proposed changes affecting the consent process should be submitted for IRB approval before they are implemented.</w:t>
      </w:r>
    </w:p>
    <w:p w:rsidR="003E52C1" w:rsidP="003E52C1">
      <w:pPr>
        <w:rPr>
          <w:rFonts w:ascii="Arial" w:hAnsi="Arial" w:cs="Arial"/>
          <w:sz w:val="20"/>
          <w:szCs w:val="20"/>
        </w:rPr>
      </w:pPr>
    </w:p>
    <w:p w:rsidR="003E52C1" w:rsidP="003E52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contact me or Kyle Wise, if you have any questions.</w:t>
      </w:r>
    </w:p>
    <w:p w:rsidR="003E52C1" w:rsidP="003E52C1">
      <w:pPr>
        <w:rPr>
          <w:rFonts w:ascii="Arial" w:hAnsi="Arial" w:cs="Arial"/>
          <w:sz w:val="20"/>
          <w:szCs w:val="20"/>
        </w:rPr>
      </w:pPr>
    </w:p>
    <w:p w:rsidR="003E52C1" w:rsidP="003E52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Arialdi </w:t>
      </w:r>
      <w:r>
        <w:rPr>
          <w:rFonts w:ascii="Arial" w:hAnsi="Arial" w:cs="Arial"/>
          <w:sz w:val="20"/>
          <w:szCs w:val="20"/>
        </w:rPr>
        <w:t>Miniño</w:t>
      </w:r>
      <w:r>
        <w:rPr>
          <w:rFonts w:ascii="Arial" w:hAnsi="Arial" w:cs="Arial"/>
          <w:sz w:val="20"/>
          <w:szCs w:val="20"/>
        </w:rPr>
        <w:t>, MPH</w:t>
      </w:r>
    </w:p>
    <w:p w:rsidR="003E52C1" w:rsidP="003E52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Chair, NCHS ERB</w:t>
      </w:r>
    </w:p>
    <w:p w:rsidR="003E52C1" w:rsidP="003E52C1">
      <w:pPr>
        <w:rPr>
          <w:rFonts w:ascii="Arial" w:hAnsi="Arial" w:cs="Arial"/>
          <w:sz w:val="20"/>
          <w:szCs w:val="20"/>
        </w:rPr>
      </w:pPr>
    </w:p>
    <w:p w:rsidR="003E52C1" w:rsidP="003E52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Craver, MAA</w:t>
      </w:r>
    </w:p>
    <w:p w:rsidR="003E52C1" w:rsidP="003E52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Chair, NCHS ERB</w:t>
      </w:r>
    </w:p>
    <w:p w:rsidR="003E52C1" w:rsidP="003E52C1">
      <w:pPr>
        <w:rPr>
          <w:rFonts w:ascii="Calibri" w:hAnsi="Calibri"/>
          <w:sz w:val="22"/>
          <w:szCs w:val="22"/>
        </w:rPr>
      </w:pPr>
    </w:p>
    <w:p w:rsidR="008912F4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C1"/>
    <w:rsid w:val="003E52C1"/>
    <w:rsid w:val="008912F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048449-9592-4398-BB58-538F2CCD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5BDF5E34FDC4586A5062E128FF2C1" ma:contentTypeVersion="13" ma:contentTypeDescription="Create a new document." ma:contentTypeScope="" ma:versionID="f3e674ed1da2bb59a7e400fbc1e9ebb3">
  <xsd:schema xmlns:xsd="http://www.w3.org/2001/XMLSchema" xmlns:xs="http://www.w3.org/2001/XMLSchema" xmlns:p="http://schemas.microsoft.com/office/2006/metadata/properties" xmlns:ns2="3ea5664f-b05b-4484-a353-42e288164623" xmlns:ns3="f95b0f41-5890-4efc-9a5f-0fd0c6faa848" targetNamespace="http://schemas.microsoft.com/office/2006/metadata/properties" ma:root="true" ma:fieldsID="1ff47a63c8ea685015105e2f64a15ca5" ns2:_="" ns3:_="">
    <xsd:import namespace="3ea5664f-b05b-4484-a353-42e288164623"/>
    <xsd:import namespace="f95b0f41-5890-4efc-9a5f-0fd0c6faa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5664f-b05b-4484-a353-42e288164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b0f41-5890-4efc-9a5f-0fd0c6faa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81dd2a2-fb3e-4165-81d7-9b67757c984e}" ma:internalName="TaxCatchAll" ma:showField="CatchAllData" ma:web="f95b0f41-5890-4efc-9a5f-0fd0c6faa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5b0f41-5890-4efc-9a5f-0fd0c6faa848" xsi:nil="true"/>
    <lcf76f155ced4ddcb4097134ff3c332f xmlns="3ea5664f-b05b-4484-a353-42e2881646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0AB918-113F-470C-BE13-1D9758505E3A}">
  <ds:schemaRefs/>
</ds:datastoreItem>
</file>

<file path=customXml/itemProps2.xml><?xml version="1.0" encoding="utf-8"?>
<ds:datastoreItem xmlns:ds="http://schemas.openxmlformats.org/officeDocument/2006/customXml" ds:itemID="{47A90EDE-1B88-4004-8539-9811FCCB2F57}">
  <ds:schemaRefs/>
</ds:datastoreItem>
</file>

<file path=customXml/itemProps3.xml><?xml version="1.0" encoding="utf-8"?>
<ds:datastoreItem xmlns:ds="http://schemas.openxmlformats.org/officeDocument/2006/customXml" ds:itemID="{3DB45764-E13D-4805-9DC6-0D06761A96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Simile, Catherine M. (CDC/DDPHSS/NCHS/DHIS)</dc:creator>
  <cp:lastModifiedBy>Simile, Catherine M. (CDC/DDPHSS/NCHS/DHIS)</cp:lastModifiedBy>
  <cp:revision>1</cp:revision>
  <dcterms:created xsi:type="dcterms:W3CDTF">2020-02-18T16:11:00Z</dcterms:created>
  <dcterms:modified xsi:type="dcterms:W3CDTF">2020-02-18T16:12:00Z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0x010100BBE5BDF5E34FDC4586A5062E128FF2C1</vt:lpwstr>
  </property>
  <property fmtid="{D5CDD505-2E9C-101B-9397-08002B2CF9AE}" pid="3" name="MediaServiceImageTags">
    <vt:lpwstr/>
  </property>
</Properties>
</file>