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67861" w:rsidRPr="007B2316" w:rsidP="007B2316" w14:paraId="17F08088" w14:textId="41E280A1">
      <w:pPr>
        <w:jc w:val="center"/>
        <w:rPr>
          <w:b/>
          <w:bCs/>
          <w:sz w:val="28"/>
          <w:szCs w:val="28"/>
        </w:rPr>
      </w:pPr>
      <w:r w:rsidRPr="007B2316">
        <w:rPr>
          <w:b/>
          <w:bCs/>
          <w:sz w:val="28"/>
          <w:szCs w:val="28"/>
        </w:rPr>
        <w:t>COMPLETION AND CARRYOVER REPORT</w:t>
      </w:r>
      <w:r w:rsidR="00BF1F95">
        <w:rPr>
          <w:b/>
          <w:bCs/>
          <w:sz w:val="28"/>
          <w:szCs w:val="28"/>
        </w:rPr>
        <w:t xml:space="preserve"> for GENERIC ICR 0920-1282</w:t>
      </w:r>
    </w:p>
    <w:p w:rsidR="00B442F2" w14:paraId="1EFCE403" w14:textId="77777777"/>
    <w:p w:rsidR="00B442F2" w14:paraId="57DA7C6D" w14:textId="241399B8">
      <w:r w:rsidRPr="00635022">
        <w:rPr>
          <w:u w:val="single"/>
        </w:rPr>
        <w:t>Initial period of approval for g</w:t>
      </w:r>
      <w:r w:rsidRPr="00635022" w:rsidR="00BF1F95">
        <w:rPr>
          <w:u w:val="single"/>
        </w:rPr>
        <w:t>eneric ICR 0920-1282</w:t>
      </w:r>
      <w:r>
        <w:t xml:space="preserve">:  </w:t>
      </w:r>
      <w:r w:rsidR="00BF1F95">
        <w:t xml:space="preserve">January 2020 – January 2023. </w:t>
      </w:r>
    </w:p>
    <w:p w:rsidR="00B442F2" w14:paraId="22D6C36B" w14:textId="77777777">
      <w:r w:rsidRPr="00635022">
        <w:rPr>
          <w:u w:val="single"/>
        </w:rPr>
        <w:t>Requested period of approval for Revision ICR</w:t>
      </w:r>
      <w:r>
        <w:t xml:space="preserve">: </w:t>
      </w:r>
      <w:r w:rsidR="00BF1F95">
        <w:t xml:space="preserve"> January 2023 – January 2026</w:t>
      </w:r>
      <w:r>
        <w:t xml:space="preserve"> (estimated</w:t>
      </w:r>
      <w:r w:rsidR="00BF1F95">
        <w:t>).</w:t>
      </w:r>
    </w:p>
    <w:p w:rsidR="002F0DBE" w14:paraId="716A0D12" w14:textId="7F39B499">
      <w:r>
        <w:t xml:space="preserve">This report provides a summary of GENICs that were </w:t>
      </w:r>
      <w:r w:rsidR="00330DE6">
        <w:t xml:space="preserve">approved in </w:t>
      </w:r>
      <w:r w:rsidR="00BF1F95">
        <w:t>the</w:t>
      </w:r>
      <w:r>
        <w:t xml:space="preserve"> 2020-2022 </w:t>
      </w:r>
      <w:r w:rsidR="00BF1F95">
        <w:t xml:space="preserve">timeframe </w:t>
      </w:r>
      <w:r>
        <w:t xml:space="preserve">and </w:t>
      </w:r>
      <w:r w:rsidR="00723655">
        <w:t xml:space="preserve">provides burden and response estimates for </w:t>
      </w:r>
      <w:r>
        <w:t xml:space="preserve">continuing </w:t>
      </w:r>
      <w:r w:rsidR="00723655">
        <w:t xml:space="preserve">these </w:t>
      </w:r>
      <w:r>
        <w:t>data collection</w:t>
      </w:r>
      <w:r w:rsidR="00723655">
        <w:t xml:space="preserve">s </w:t>
      </w:r>
      <w:r w:rsidR="007B3405">
        <w:t>in the next period of approval (est. January 2023 – January 2026)</w:t>
      </w:r>
      <w:r>
        <w:t>.</w:t>
      </w:r>
      <w:r w:rsidR="007B3405">
        <w:t xml:space="preserve">  Finally, this report shows how these estimates were incorporated into the total burden request for the next period of approval. </w:t>
      </w:r>
    </w:p>
    <w:p w:rsidR="00330DE6" w14:paraId="1CDAC01B" w14:textId="77777777"/>
    <w:p w:rsidR="00367861" w:rsidRPr="00330DE6" w14:paraId="1C079D2A" w14:textId="6AD5D6F6">
      <w:pPr>
        <w:rPr>
          <w:b/>
          <w:bCs/>
        </w:rPr>
      </w:pPr>
      <w:r w:rsidRPr="00330DE6">
        <w:rPr>
          <w:b/>
          <w:bCs/>
        </w:rPr>
        <w:t>UTILIZATION OF THE 0920-1282 GENERIC DURING THE INITIAL PERIOD OF APPROVAL (JANUARY 2020 – JANUARY 2023)</w:t>
      </w:r>
    </w:p>
    <w:p w:rsidR="005C7BED" w:rsidP="00635022" w14:paraId="726D054D" w14:textId="7E841F8F">
      <w:pPr>
        <w:rPr>
          <w:rFonts w:cstheme="minorHAnsi"/>
          <w:noProof/>
        </w:rPr>
      </w:pPr>
      <w:r>
        <w:t>G</w:t>
      </w:r>
      <w:r w:rsidR="0041297C">
        <w:t xml:space="preserve">eneric </w:t>
      </w:r>
      <w:r w:rsidR="006F3066">
        <w:t xml:space="preserve">ICR No. </w:t>
      </w:r>
      <w:r w:rsidR="0041297C">
        <w:t>0920-1282 was initially approved for 105,000 burden hours</w:t>
      </w:r>
      <w:r w:rsidR="006878B3">
        <w:t xml:space="preserve"> over 3 years. </w:t>
      </w:r>
      <w:r w:rsidR="005F4F21">
        <w:t>Six</w:t>
      </w:r>
      <w:r w:rsidR="00C63067">
        <w:t xml:space="preserve"> </w:t>
      </w:r>
      <w:r w:rsidRPr="00C63067" w:rsidR="006878B3">
        <w:t xml:space="preserve">GENICs </w:t>
      </w:r>
      <w:r w:rsidR="005545F1">
        <w:t>(representing 5</w:t>
      </w:r>
      <w:r>
        <w:t>*</w:t>
      </w:r>
      <w:r w:rsidR="005545F1">
        <w:t xml:space="preserve"> </w:t>
      </w:r>
      <w:r>
        <w:t>data collections</w:t>
      </w:r>
      <w:r w:rsidR="005545F1">
        <w:t xml:space="preserve">] </w:t>
      </w:r>
      <w:r w:rsidRPr="00C63067" w:rsidR="006878B3">
        <w:t xml:space="preserve">were approved and used </w:t>
      </w:r>
      <w:r w:rsidR="005F4F21">
        <w:t>43,549</w:t>
      </w:r>
      <w:r w:rsidRPr="00C63067" w:rsidR="006878B3">
        <w:t xml:space="preserve"> burden hours</w:t>
      </w:r>
      <w:r w:rsidRPr="00C63067" w:rsidR="00367861">
        <w:t>.</w:t>
      </w:r>
      <w:r w:rsidRPr="00C63067" w:rsidR="00635022">
        <w:rPr>
          <w:rFonts w:cstheme="minorHAnsi"/>
          <w:noProof/>
        </w:rPr>
        <w:t xml:space="preserve"> </w:t>
      </w:r>
    </w:p>
    <w:p w:rsidR="00635022" w:rsidRPr="00635022" w:rsidP="00635022" w14:paraId="336DEA44" w14:textId="0C519E4F">
      <w:pPr>
        <w:rPr>
          <w:rFonts w:cstheme="minorHAnsi"/>
          <w:i/>
          <w:iCs/>
          <w:noProof/>
        </w:rPr>
      </w:pPr>
      <w:r>
        <w:rPr>
          <w:rFonts w:cstheme="minorHAnsi"/>
          <w:noProof/>
        </w:rPr>
        <w:t>*One data collection (GENIC) was revised and resubmitted.</w:t>
      </w:r>
    </w:p>
    <w:p w:rsidR="000B6084" w14:paraId="5FD27878" w14:textId="54F25C08"/>
    <w:p w:rsidR="005F4F21" w14:paraId="70C194EA" w14:textId="1E727F8D">
      <w:r>
        <w:rPr>
          <w:noProof/>
        </w:rPr>
        <w:drawing>
          <wp:inline distT="0" distB="0" distL="0" distR="0">
            <wp:extent cx="5918200" cy="4622800"/>
            <wp:effectExtent l="19050" t="19050" r="25400" b="254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4"/>
                    <a:srcRect l="11123" t="6763" r="62774" b="21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29" cy="4637742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alpha val="67000"/>
                        </a:schemeClr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6084" w14:paraId="14684204" w14:textId="302AEC30">
      <w:pPr>
        <w:rPr>
          <w:noProof/>
        </w:rPr>
      </w:pPr>
    </w:p>
    <w:p w:rsidR="00133BF8" w14:paraId="4CC47495" w14:textId="72C10275">
      <w:pPr>
        <w:rPr>
          <w:b/>
          <w:bCs/>
        </w:rPr>
      </w:pPr>
      <w:r>
        <w:rPr>
          <w:b/>
          <w:bCs/>
        </w:rPr>
        <w:t xml:space="preserve">INFORMATION COLLECTION HAS BEEN COMPLETED FOR THE FOLLOWING </w:t>
      </w:r>
      <w:r>
        <w:rPr>
          <w:b/>
          <w:bCs/>
        </w:rPr>
        <w:t>GENIC</w:t>
      </w:r>
      <w:r>
        <w:rPr>
          <w:b/>
          <w:bCs/>
        </w:rPr>
        <w:t>s</w:t>
      </w:r>
    </w:p>
    <w:p w:rsidR="00D71EDC" w:rsidRPr="00D71EDC" w:rsidP="00BF1F95" w14:paraId="7D450A24" w14:textId="76E4C2FB">
      <w:pPr>
        <w:pStyle w:val="ListParagraph"/>
        <w:numPr>
          <w:ilvl w:val="0"/>
          <w:numId w:val="1"/>
        </w:numPr>
        <w:rPr>
          <w:b/>
          <w:bCs/>
        </w:rPr>
      </w:pPr>
      <w:r>
        <w:t>None.</w:t>
      </w:r>
    </w:p>
    <w:p w:rsidR="00D71EDC" w:rsidRPr="00D71EDC" w:rsidP="00D71EDC" w14:paraId="7D574B75" w14:textId="77777777">
      <w:pPr>
        <w:ind w:left="360"/>
        <w:rPr>
          <w:b/>
          <w:bCs/>
        </w:rPr>
      </w:pPr>
    </w:p>
    <w:p w:rsidR="0041297C" w:rsidRPr="0041297C" w14:paraId="76CC49D1" w14:textId="0985E2A1">
      <w:pPr>
        <w:rPr>
          <w:b/>
          <w:bCs/>
        </w:rPr>
      </w:pPr>
      <w:r w:rsidRPr="0041297C">
        <w:rPr>
          <w:b/>
          <w:bCs/>
        </w:rPr>
        <w:t xml:space="preserve">CONTINUATION OF PREVIOUSLY APPROVED COLLECTIONS </w:t>
      </w:r>
    </w:p>
    <w:p w:rsidR="00723655" w:rsidP="006878B3" w14:paraId="0A756D8C" w14:textId="244703F5">
      <w:pPr>
        <w:rPr>
          <w:noProof/>
        </w:rPr>
      </w:pPr>
      <w:r>
        <w:rPr>
          <w:noProof/>
        </w:rPr>
        <w:t>At CDC/ATSDR, g</w:t>
      </w:r>
      <w:r w:rsidR="006878B3">
        <w:rPr>
          <w:noProof/>
        </w:rPr>
        <w:t xml:space="preserve">rants and cooperative agreements are </w:t>
      </w:r>
      <w:r w:rsidR="00BF1F95">
        <w:rPr>
          <w:noProof/>
        </w:rPr>
        <w:t>usu</w:t>
      </w:r>
      <w:r w:rsidR="006878B3">
        <w:rPr>
          <w:noProof/>
        </w:rPr>
        <w:t xml:space="preserve">ally funded for </w:t>
      </w:r>
      <w:r>
        <w:rPr>
          <w:noProof/>
        </w:rPr>
        <w:t>multiple</w:t>
      </w:r>
      <w:r w:rsidR="006878B3">
        <w:rPr>
          <w:noProof/>
        </w:rPr>
        <w:t xml:space="preserve"> years</w:t>
      </w:r>
      <w:r>
        <w:rPr>
          <w:noProof/>
        </w:rPr>
        <w:t>, thus, there is a</w:t>
      </w:r>
      <w:r w:rsidR="006878B3">
        <w:rPr>
          <w:noProof/>
        </w:rPr>
        <w:t xml:space="preserve"> need to </w:t>
      </w:r>
      <w:r w:rsidR="009F6D22">
        <w:rPr>
          <w:noProof/>
        </w:rPr>
        <w:t>continue</w:t>
      </w:r>
      <w:r>
        <w:rPr>
          <w:noProof/>
        </w:rPr>
        <w:t xml:space="preserve"> </w:t>
      </w:r>
      <w:r w:rsidR="006878B3">
        <w:rPr>
          <w:noProof/>
        </w:rPr>
        <w:t xml:space="preserve">performance monitoring for </w:t>
      </w:r>
      <w:r>
        <w:rPr>
          <w:noProof/>
        </w:rPr>
        <w:t>previously approved GENICs</w:t>
      </w:r>
      <w:r w:rsidR="006878B3">
        <w:rPr>
          <w:noProof/>
        </w:rPr>
        <w:t xml:space="preserve"> </w:t>
      </w:r>
      <w:r>
        <w:rPr>
          <w:noProof/>
        </w:rPr>
        <w:t>in</w:t>
      </w:r>
      <w:r w:rsidR="006878B3">
        <w:rPr>
          <w:noProof/>
        </w:rPr>
        <w:t xml:space="preserve"> the next approval period </w:t>
      </w:r>
      <w:r w:rsidR="009A7C6D">
        <w:rPr>
          <w:noProof/>
        </w:rPr>
        <w:t>(</w:t>
      </w:r>
      <w:r w:rsidR="002F039C">
        <w:rPr>
          <w:noProof/>
        </w:rPr>
        <w:t>apx. January 2023 – January 2026)</w:t>
      </w:r>
      <w:r w:rsidR="006878B3">
        <w:rPr>
          <w:noProof/>
        </w:rPr>
        <w:t xml:space="preserve">. </w:t>
      </w:r>
    </w:p>
    <w:p w:rsidR="006878B3" w:rsidP="006878B3" w14:paraId="76175132" w14:textId="570FE7A7">
      <w:pPr>
        <w:rPr>
          <w:noProof/>
        </w:rPr>
      </w:pPr>
      <w:r>
        <w:rPr>
          <w:noProof/>
        </w:rPr>
        <w:t>The tables below show how CDC calculated burden and response</w:t>
      </w:r>
      <w:r w:rsidR="00174D1F">
        <w:rPr>
          <w:noProof/>
        </w:rPr>
        <w:t xml:space="preserve"> estimate</w:t>
      </w:r>
      <w:r>
        <w:rPr>
          <w:noProof/>
        </w:rPr>
        <w:t>s for carryover GENICs</w:t>
      </w:r>
      <w:r w:rsidR="007B4DBD">
        <w:rPr>
          <w:noProof/>
        </w:rPr>
        <w:t xml:space="preserve"> and the impact of these projects on the total burden and response estimates for the Revision ICR</w:t>
      </w:r>
      <w:r>
        <w:rPr>
          <w:noProof/>
        </w:rPr>
        <w:t>.</w:t>
      </w:r>
    </w:p>
    <w:p w:rsidR="00367861" w14:paraId="73262BDE" w14:textId="13000D88"/>
    <w:tbl>
      <w:tblPr>
        <w:tblStyle w:val="TableGrid"/>
        <w:tblW w:w="0" w:type="auto"/>
        <w:tblLook w:val="04A0"/>
      </w:tblPr>
      <w:tblGrid>
        <w:gridCol w:w="1435"/>
        <w:gridCol w:w="3322"/>
        <w:gridCol w:w="1151"/>
        <w:gridCol w:w="1258"/>
        <w:gridCol w:w="1407"/>
        <w:gridCol w:w="1497"/>
      </w:tblGrid>
      <w:tr w14:paraId="75CC709E" w14:textId="77777777" w:rsidTr="00301EFE">
        <w:tblPrEx>
          <w:tblW w:w="0" w:type="auto"/>
          <w:tblLook w:val="04A0"/>
        </w:tblPrEx>
        <w:tc>
          <w:tcPr>
            <w:tcW w:w="10070" w:type="dxa"/>
            <w:gridSpan w:val="6"/>
            <w:vAlign w:val="center"/>
          </w:tcPr>
          <w:p w:rsidR="0095057B" w:rsidRPr="002F039C" w:rsidP="00D95DC0" w14:paraId="77C904DC" w14:textId="467A3288">
            <w:pPr>
              <w:spacing w:before="120" w:after="120"/>
              <w:rPr>
                <w:rFonts w:cstheme="minorHAnsi"/>
                <w:b/>
                <w:bCs/>
              </w:rPr>
            </w:pPr>
            <w:r w:rsidRPr="002F039C">
              <w:rPr>
                <w:rFonts w:cstheme="minorHAnsi"/>
                <w:b/>
                <w:bCs/>
              </w:rPr>
              <w:t>Continuation of Previously Approved Collections:  Overview of Annualized and Total 3-Year Burden Hours</w:t>
            </w:r>
          </w:p>
        </w:tc>
      </w:tr>
      <w:tr w14:paraId="12E00577" w14:textId="3C7AC3E5" w:rsidTr="004E3827">
        <w:tblPrEx>
          <w:tblW w:w="0" w:type="auto"/>
          <w:tblLook w:val="04A0"/>
        </w:tblPrEx>
        <w:tc>
          <w:tcPr>
            <w:tcW w:w="1435" w:type="dxa"/>
            <w:vAlign w:val="center"/>
          </w:tcPr>
          <w:p w:rsidR="000A58AF" w:rsidRPr="002F039C" w14:paraId="4CD8EEEE" w14:textId="5F96F4DA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CDC Center, Institute, or Office (CIO)</w:t>
            </w:r>
          </w:p>
        </w:tc>
        <w:tc>
          <w:tcPr>
            <w:tcW w:w="3322" w:type="dxa"/>
            <w:vAlign w:val="center"/>
          </w:tcPr>
          <w:p w:rsidR="000A58AF" w:rsidRPr="002F039C" w14:paraId="3952F3C8" w14:textId="655FB7C5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Title</w:t>
            </w:r>
          </w:p>
        </w:tc>
        <w:tc>
          <w:tcPr>
            <w:tcW w:w="1151" w:type="dxa"/>
            <w:vAlign w:val="center"/>
          </w:tcPr>
          <w:p w:rsidR="000A58AF" w:rsidRPr="002F039C" w14:paraId="4D241EB7" w14:textId="3C3F44B1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Changes</w:t>
            </w:r>
          </w:p>
        </w:tc>
        <w:tc>
          <w:tcPr>
            <w:tcW w:w="1258" w:type="dxa"/>
            <w:vAlign w:val="center"/>
          </w:tcPr>
          <w:p w:rsidR="000A58AF" w:rsidRPr="002F039C" w14:paraId="3E5F18E5" w14:textId="4777772F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Annualized Burden Hours</w:t>
            </w:r>
          </w:p>
        </w:tc>
        <w:tc>
          <w:tcPr>
            <w:tcW w:w="1407" w:type="dxa"/>
            <w:vAlign w:val="center"/>
          </w:tcPr>
          <w:p w:rsidR="000A58AF" w:rsidRPr="002F039C" w14:paraId="614AEFD7" w14:textId="0C1CAF8B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Years of Collection</w:t>
            </w:r>
            <w:r w:rsidR="00A51937">
              <w:rPr>
                <w:rFonts w:cstheme="minorHAnsi"/>
              </w:rPr>
              <w:t xml:space="preserve">, starting Jan. 2023 </w:t>
            </w:r>
            <w:r w:rsidRPr="002F039C" w:rsidR="002F039C">
              <w:rPr>
                <w:rFonts w:cstheme="minorHAnsi"/>
              </w:rPr>
              <w:t>(est.)</w:t>
            </w:r>
          </w:p>
        </w:tc>
        <w:tc>
          <w:tcPr>
            <w:tcW w:w="1497" w:type="dxa"/>
            <w:vAlign w:val="center"/>
          </w:tcPr>
          <w:p w:rsidR="000A58AF" w:rsidRPr="002F039C" w14:paraId="4CB9F4C5" w14:textId="0DAC3D03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Total Burden Hours Requested, 2023-202</w:t>
            </w:r>
            <w:r w:rsidR="00A51937">
              <w:rPr>
                <w:rFonts w:cstheme="minorHAnsi"/>
              </w:rPr>
              <w:t>6</w:t>
            </w:r>
            <w:r w:rsidRPr="002F039C" w:rsidR="002F039C">
              <w:rPr>
                <w:rFonts w:cstheme="minorHAnsi"/>
              </w:rPr>
              <w:t xml:space="preserve"> (est.)</w:t>
            </w:r>
          </w:p>
        </w:tc>
      </w:tr>
      <w:tr w14:paraId="0EA3CE2F" w14:textId="14EFF579" w:rsidTr="004E3827">
        <w:tblPrEx>
          <w:tblW w:w="0" w:type="auto"/>
          <w:tblLook w:val="04A0"/>
        </w:tblPrEx>
        <w:tc>
          <w:tcPr>
            <w:tcW w:w="1435" w:type="dxa"/>
            <w:vAlign w:val="center"/>
          </w:tcPr>
          <w:p w:rsidR="000A58AF" w:rsidRPr="002F039C" w14:paraId="373E7176" w14:textId="2392FB6C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NCHHSTP</w:t>
            </w:r>
          </w:p>
        </w:tc>
        <w:tc>
          <w:tcPr>
            <w:tcW w:w="3322" w:type="dxa"/>
            <w:vAlign w:val="center"/>
          </w:tcPr>
          <w:p w:rsidR="000A58AF" w:rsidRPr="002F039C" w14:paraId="71937D6D" w14:textId="183C7EDF">
            <w:pPr>
              <w:rPr>
                <w:rFonts w:cstheme="minorHAnsi"/>
              </w:rPr>
            </w:pPr>
            <w:r w:rsidRPr="002F039C">
              <w:rPr>
                <w:rFonts w:cstheme="minorHAnsi"/>
                <w:color w:val="2E2E2E"/>
                <w:shd w:val="clear" w:color="auto" w:fill="F8F8F8"/>
              </w:rPr>
              <w:t>Centers for Disease Control and Prevention Ending the HIV Epidemic in the United States: Performance Measures</w:t>
            </w:r>
          </w:p>
        </w:tc>
        <w:tc>
          <w:tcPr>
            <w:tcW w:w="1151" w:type="dxa"/>
            <w:vAlign w:val="center"/>
          </w:tcPr>
          <w:p w:rsidR="000A58AF" w:rsidRPr="002F039C" w:rsidP="000A58AF" w14:paraId="0FF0BF5A" w14:textId="18011EAC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None</w:t>
            </w:r>
          </w:p>
        </w:tc>
        <w:tc>
          <w:tcPr>
            <w:tcW w:w="1258" w:type="dxa"/>
            <w:vAlign w:val="center"/>
          </w:tcPr>
          <w:p w:rsidR="000A58AF" w:rsidRPr="002F039C" w:rsidP="000A58AF" w14:paraId="423FBC54" w14:textId="7DBB27BF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2,660</w:t>
            </w:r>
          </w:p>
        </w:tc>
        <w:tc>
          <w:tcPr>
            <w:tcW w:w="1407" w:type="dxa"/>
            <w:vAlign w:val="center"/>
          </w:tcPr>
          <w:p w:rsidR="000A58AF" w:rsidRPr="002F039C" w:rsidP="000A58AF" w14:paraId="2228B490" w14:textId="2FBE24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497" w:type="dxa"/>
            <w:vAlign w:val="center"/>
          </w:tcPr>
          <w:p w:rsidR="000A58AF" w:rsidRPr="002F039C" w:rsidP="000A58AF" w14:paraId="54A8D682" w14:textId="733BC980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7,980</w:t>
            </w:r>
          </w:p>
        </w:tc>
      </w:tr>
      <w:tr w14:paraId="79B05B74" w14:textId="6C3A11DD" w:rsidTr="004E3827">
        <w:tblPrEx>
          <w:tblW w:w="0" w:type="auto"/>
          <w:tblLook w:val="04A0"/>
        </w:tblPrEx>
        <w:tc>
          <w:tcPr>
            <w:tcW w:w="1435" w:type="dxa"/>
            <w:vAlign w:val="center"/>
          </w:tcPr>
          <w:p w:rsidR="000A58AF" w:rsidRPr="002F039C" w14:paraId="3D299AB2" w14:textId="17C6FD6F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NCHHSTP</w:t>
            </w:r>
          </w:p>
        </w:tc>
        <w:tc>
          <w:tcPr>
            <w:tcW w:w="3322" w:type="dxa"/>
            <w:vAlign w:val="center"/>
          </w:tcPr>
          <w:p w:rsidR="000A58AF" w:rsidRPr="002F039C" w14:paraId="00206C4B" w14:textId="282C6513">
            <w:pPr>
              <w:rPr>
                <w:rFonts w:cstheme="minorHAnsi"/>
              </w:rPr>
            </w:pPr>
            <w:r w:rsidRPr="002F039C">
              <w:rPr>
                <w:rFonts w:cstheme="minorHAnsi"/>
                <w:color w:val="2E2E2E"/>
                <w:shd w:val="clear" w:color="auto" w:fill="F8F8F8"/>
              </w:rPr>
              <w:t>Performance Measurement for STD Prevention (NCHHSTP, 2020-2022)</w:t>
            </w:r>
          </w:p>
        </w:tc>
        <w:tc>
          <w:tcPr>
            <w:tcW w:w="1151" w:type="dxa"/>
            <w:vAlign w:val="center"/>
          </w:tcPr>
          <w:p w:rsidR="000A58AF" w:rsidRPr="002F039C" w:rsidP="000A58AF" w14:paraId="1BDEECB5" w14:textId="328BE0A6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None</w:t>
            </w:r>
          </w:p>
        </w:tc>
        <w:tc>
          <w:tcPr>
            <w:tcW w:w="1258" w:type="dxa"/>
            <w:vAlign w:val="center"/>
          </w:tcPr>
          <w:p w:rsidR="000A58AF" w:rsidRPr="002F039C" w:rsidP="000A58AF" w14:paraId="76E7339D" w14:textId="21E9A801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1,770</w:t>
            </w:r>
          </w:p>
        </w:tc>
        <w:tc>
          <w:tcPr>
            <w:tcW w:w="1407" w:type="dxa"/>
            <w:vAlign w:val="center"/>
          </w:tcPr>
          <w:p w:rsidR="000A58AF" w:rsidRPr="002F039C" w:rsidP="000A58AF" w14:paraId="1EB3FAFC" w14:textId="0327715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497" w:type="dxa"/>
            <w:vAlign w:val="center"/>
          </w:tcPr>
          <w:p w:rsidR="000A58AF" w:rsidRPr="002F039C" w:rsidP="000A58AF" w14:paraId="0ACC46EC" w14:textId="5C2D4456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5,310</w:t>
            </w:r>
          </w:p>
        </w:tc>
      </w:tr>
      <w:tr w14:paraId="23CEAC70" w14:textId="59C9741F" w:rsidTr="004E3827">
        <w:tblPrEx>
          <w:tblW w:w="0" w:type="auto"/>
          <w:tblLook w:val="04A0"/>
        </w:tblPrEx>
        <w:tc>
          <w:tcPr>
            <w:tcW w:w="1435" w:type="dxa"/>
            <w:vAlign w:val="center"/>
          </w:tcPr>
          <w:p w:rsidR="000A58AF" w:rsidRPr="002F039C" w14:paraId="7DB15D09" w14:textId="50EE7BEF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CSTLTS</w:t>
            </w:r>
          </w:p>
        </w:tc>
        <w:tc>
          <w:tcPr>
            <w:tcW w:w="3322" w:type="dxa"/>
            <w:vAlign w:val="center"/>
          </w:tcPr>
          <w:p w:rsidR="000A58AF" w:rsidRPr="002F039C" w14:paraId="184B11B1" w14:textId="277B1A58">
            <w:pPr>
              <w:rPr>
                <w:rFonts w:cstheme="minorHAnsi"/>
              </w:rPr>
            </w:pPr>
            <w:r w:rsidRPr="002F039C">
              <w:rPr>
                <w:rFonts w:cstheme="minorHAnsi"/>
                <w:color w:val="2E2E2E"/>
                <w:shd w:val="clear" w:color="auto" w:fill="F8F8F8"/>
              </w:rPr>
              <w:t>Performance Measures to Address COVID-19-Related Health Disparities in Support of the Implementation of the OT21-2103 COVID-19 Health Disparities Grant</w:t>
            </w:r>
            <w:r w:rsidRPr="002F039C" w:rsidR="005F4F21">
              <w:rPr>
                <w:rFonts w:cstheme="minorHAnsi"/>
                <w:color w:val="2E2E2E"/>
                <w:shd w:val="clear" w:color="auto" w:fill="F8F8F8"/>
              </w:rPr>
              <w:t xml:space="preserve"> [CSTLTS, revised August 2022]</w:t>
            </w:r>
          </w:p>
        </w:tc>
        <w:tc>
          <w:tcPr>
            <w:tcW w:w="1151" w:type="dxa"/>
            <w:vAlign w:val="center"/>
          </w:tcPr>
          <w:p w:rsidR="000A58AF" w:rsidRPr="002F039C" w:rsidP="000A58AF" w14:paraId="6CDA93D3" w14:textId="1E54601E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None</w:t>
            </w:r>
          </w:p>
        </w:tc>
        <w:tc>
          <w:tcPr>
            <w:tcW w:w="1258" w:type="dxa"/>
            <w:vAlign w:val="center"/>
          </w:tcPr>
          <w:p w:rsidR="000A58AF" w:rsidRPr="002F039C" w:rsidP="000A58AF" w14:paraId="12F26AAD" w14:textId="2C7B2CB3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15,120</w:t>
            </w:r>
          </w:p>
        </w:tc>
        <w:tc>
          <w:tcPr>
            <w:tcW w:w="1407" w:type="dxa"/>
            <w:vAlign w:val="center"/>
          </w:tcPr>
          <w:p w:rsidR="000A58AF" w:rsidRPr="002F039C" w:rsidP="000A58AF" w14:paraId="78F32B3D" w14:textId="15F461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497" w:type="dxa"/>
            <w:vAlign w:val="center"/>
          </w:tcPr>
          <w:p w:rsidR="000A58AF" w:rsidRPr="002F039C" w:rsidP="000A58AF" w14:paraId="20789F6E" w14:textId="35669035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45,360</w:t>
            </w:r>
          </w:p>
        </w:tc>
      </w:tr>
      <w:tr w14:paraId="2046A2DA" w14:textId="77777777" w:rsidTr="004E3827">
        <w:tblPrEx>
          <w:tblW w:w="0" w:type="auto"/>
          <w:tblLook w:val="04A0"/>
        </w:tblPrEx>
        <w:tc>
          <w:tcPr>
            <w:tcW w:w="1435" w:type="dxa"/>
            <w:vAlign w:val="center"/>
          </w:tcPr>
          <w:p w:rsidR="000A58AF" w:rsidRPr="002F039C" w14:paraId="0E4440CF" w14:textId="0AAEA99D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NCEH</w:t>
            </w:r>
          </w:p>
        </w:tc>
        <w:tc>
          <w:tcPr>
            <w:tcW w:w="3322" w:type="dxa"/>
            <w:vAlign w:val="center"/>
          </w:tcPr>
          <w:p w:rsidR="000A58AF" w:rsidRPr="002F039C" w14:paraId="6B770988" w14:textId="60F031A5">
            <w:pPr>
              <w:rPr>
                <w:rFonts w:cstheme="minorHAnsi"/>
                <w:color w:val="2E2E2E"/>
              </w:rPr>
            </w:pPr>
            <w:r w:rsidRPr="002F039C">
              <w:rPr>
                <w:rFonts w:cstheme="minorHAnsi"/>
                <w:color w:val="2E2E2E"/>
              </w:rPr>
              <w:t>[2022, NCEH] Building Resilience Against Climate Effects: Implementing and Evaluating Adaptation Strategies that Protect and Promote Human Health</w:t>
            </w:r>
          </w:p>
        </w:tc>
        <w:tc>
          <w:tcPr>
            <w:tcW w:w="1151" w:type="dxa"/>
            <w:vAlign w:val="center"/>
          </w:tcPr>
          <w:p w:rsidR="000A58AF" w:rsidRPr="002F039C" w:rsidP="000A58AF" w14:paraId="1DA22CCF" w14:textId="7C04C5B9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None</w:t>
            </w:r>
          </w:p>
        </w:tc>
        <w:tc>
          <w:tcPr>
            <w:tcW w:w="1258" w:type="dxa"/>
            <w:vAlign w:val="center"/>
          </w:tcPr>
          <w:p w:rsidR="000A58AF" w:rsidRPr="002F039C" w:rsidP="000A58AF" w14:paraId="50B5996C" w14:textId="18660A34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195</w:t>
            </w:r>
          </w:p>
        </w:tc>
        <w:tc>
          <w:tcPr>
            <w:tcW w:w="1407" w:type="dxa"/>
            <w:vAlign w:val="center"/>
          </w:tcPr>
          <w:p w:rsidR="000A58AF" w:rsidRPr="002F039C" w:rsidP="000A58AF" w14:paraId="61CB972E" w14:textId="1AB2F0A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497" w:type="dxa"/>
            <w:vAlign w:val="center"/>
          </w:tcPr>
          <w:p w:rsidR="000A58AF" w:rsidRPr="002F039C" w:rsidP="000A58AF" w14:paraId="5A739C79" w14:textId="7E4B7911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585</w:t>
            </w:r>
          </w:p>
        </w:tc>
      </w:tr>
      <w:tr w14:paraId="6C5246DF" w14:textId="77777777" w:rsidTr="00C63067">
        <w:tblPrEx>
          <w:tblW w:w="0" w:type="auto"/>
          <w:tblLook w:val="04A0"/>
        </w:tblPrEx>
        <w:tc>
          <w:tcPr>
            <w:tcW w:w="14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75937" w:rsidRPr="002F039C" w14:paraId="74BC39F2" w14:textId="6A97A081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CGH</w:t>
            </w:r>
          </w:p>
        </w:tc>
        <w:tc>
          <w:tcPr>
            <w:tcW w:w="33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75937" w:rsidRPr="002F039C" w14:paraId="7407F31F" w14:textId="6F2E3208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CDC Global COVID-19: Monitoring and Evaluation of Partners Supporting CDC’s International Response to the Coronavirus Pandemic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75937" w:rsidRPr="002F039C" w:rsidP="000A58AF" w14:paraId="7006CFFD" w14:textId="6DBA5F8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None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75937" w:rsidRPr="002F039C" w:rsidP="000A58AF" w14:paraId="5066141F" w14:textId="73022CFF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7,304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75937" w:rsidRPr="002F039C" w:rsidP="000A58AF" w14:paraId="771EC2CC" w14:textId="499A7B8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75937" w:rsidRPr="002F039C" w:rsidP="000A58AF" w14:paraId="72240EA2" w14:textId="44313611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21,912</w:t>
            </w:r>
          </w:p>
        </w:tc>
      </w:tr>
      <w:tr w14:paraId="1992CD79" w14:textId="77777777" w:rsidTr="00C63067">
        <w:tblPrEx>
          <w:tblW w:w="0" w:type="auto"/>
          <w:tblLook w:val="04A0"/>
        </w:tblPrEx>
        <w:tc>
          <w:tcPr>
            <w:tcW w:w="14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3D16" w:rsidRPr="002F039C" w14:paraId="1200A97C" w14:textId="77777777">
            <w:pPr>
              <w:rPr>
                <w:rFonts w:cstheme="minorHAnsi"/>
                <w:highlight w:val="yellow"/>
              </w:rPr>
            </w:pPr>
          </w:p>
        </w:tc>
        <w:tc>
          <w:tcPr>
            <w:tcW w:w="44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3D16" w:rsidRPr="002F039C" w:rsidP="00473D16" w14:paraId="51BF709C" w14:textId="3A9D38B2">
            <w:pPr>
              <w:jc w:val="right"/>
              <w:rPr>
                <w:rFonts w:cstheme="minorHAnsi"/>
                <w:highlight w:val="yellow"/>
              </w:rPr>
            </w:pPr>
            <w:r w:rsidRPr="002F039C">
              <w:rPr>
                <w:rFonts w:cstheme="minorHAnsi"/>
                <w:b/>
                <w:bCs/>
              </w:rPr>
              <w:t>TOTAL BURDEN HOURS ALLOCATED TO CONTINUE PREVIOUSLY APPROVED GENICs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3D16" w:rsidRPr="002F039C" w:rsidP="000A58AF" w14:paraId="384FE09F" w14:textId="6E7237F0">
            <w:pPr>
              <w:jc w:val="center"/>
              <w:rPr>
                <w:rFonts w:cstheme="minorHAnsi"/>
                <w:b/>
                <w:bCs/>
              </w:rPr>
            </w:pPr>
            <w:r w:rsidRPr="002F039C">
              <w:rPr>
                <w:rFonts w:cstheme="minorHAnsi"/>
                <w:b/>
                <w:bCs/>
              </w:rPr>
              <w:t>27,049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3D16" w:rsidRPr="002F039C" w:rsidP="000A58AF" w14:paraId="6B690655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3D16" w:rsidRPr="002F039C" w:rsidP="000A58AF" w14:paraId="3724CB2A" w14:textId="062F9CCD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  <w:b/>
                <w:bCs/>
              </w:rPr>
              <w:t>81,147</w:t>
            </w:r>
          </w:p>
        </w:tc>
      </w:tr>
    </w:tbl>
    <w:p w:rsidR="00367861" w14:paraId="0346E555" w14:textId="3297BDCF"/>
    <w:p w:rsidR="00133BF8" w:rsidP="006878B3" w14:paraId="5074A430" w14:textId="77777777"/>
    <w:tbl>
      <w:tblPr>
        <w:tblStyle w:val="TableGrid"/>
        <w:tblW w:w="0" w:type="auto"/>
        <w:tblLook w:val="04A0"/>
      </w:tblPr>
      <w:tblGrid>
        <w:gridCol w:w="1435"/>
        <w:gridCol w:w="3322"/>
        <w:gridCol w:w="1151"/>
        <w:gridCol w:w="1258"/>
        <w:gridCol w:w="1407"/>
        <w:gridCol w:w="1497"/>
      </w:tblGrid>
      <w:tr w14:paraId="6A5DCBEE" w14:textId="77777777" w:rsidTr="001752AA">
        <w:tblPrEx>
          <w:tblW w:w="0" w:type="auto"/>
          <w:tblLook w:val="04A0"/>
        </w:tblPrEx>
        <w:tc>
          <w:tcPr>
            <w:tcW w:w="10070" w:type="dxa"/>
            <w:gridSpan w:val="6"/>
            <w:vAlign w:val="center"/>
          </w:tcPr>
          <w:p w:rsidR="0095057B" w:rsidRPr="002F039C" w:rsidP="00D95DC0" w14:paraId="761DA55D" w14:textId="3E1517D2">
            <w:pPr>
              <w:spacing w:before="120" w:after="120"/>
              <w:rPr>
                <w:rFonts w:cstheme="minorHAnsi"/>
                <w:b/>
                <w:bCs/>
              </w:rPr>
            </w:pPr>
            <w:r w:rsidRPr="002F039C">
              <w:rPr>
                <w:rFonts w:cstheme="minorHAnsi"/>
                <w:b/>
                <w:bCs/>
              </w:rPr>
              <w:t>Continuation of Previously Approved Collections:  Overview of Annualized and Total 3-Year Responses</w:t>
            </w:r>
          </w:p>
        </w:tc>
      </w:tr>
      <w:tr w14:paraId="17F86F3A" w14:textId="77777777" w:rsidTr="007E5230">
        <w:tblPrEx>
          <w:tblW w:w="0" w:type="auto"/>
          <w:tblLook w:val="04A0"/>
        </w:tblPrEx>
        <w:tc>
          <w:tcPr>
            <w:tcW w:w="1435" w:type="dxa"/>
            <w:vAlign w:val="center"/>
          </w:tcPr>
          <w:p w:rsidR="0095057B" w:rsidRPr="002F039C" w:rsidP="007E5230" w14:paraId="3DCF5914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CDC Center, Institute, or Office (CIO)</w:t>
            </w:r>
          </w:p>
        </w:tc>
        <w:tc>
          <w:tcPr>
            <w:tcW w:w="3322" w:type="dxa"/>
            <w:vAlign w:val="center"/>
          </w:tcPr>
          <w:p w:rsidR="0095057B" w:rsidRPr="002F039C" w:rsidP="007E5230" w14:paraId="56992F87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Title</w:t>
            </w:r>
          </w:p>
        </w:tc>
        <w:tc>
          <w:tcPr>
            <w:tcW w:w="1151" w:type="dxa"/>
            <w:vAlign w:val="center"/>
          </w:tcPr>
          <w:p w:rsidR="0095057B" w:rsidRPr="002F039C" w:rsidP="007E5230" w14:paraId="4DC13106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Changes</w:t>
            </w:r>
          </w:p>
        </w:tc>
        <w:tc>
          <w:tcPr>
            <w:tcW w:w="1258" w:type="dxa"/>
            <w:vAlign w:val="center"/>
          </w:tcPr>
          <w:p w:rsidR="0095057B" w:rsidRPr="002F039C" w:rsidP="007E5230" w14:paraId="07828B00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Annualized Responses</w:t>
            </w:r>
          </w:p>
        </w:tc>
        <w:tc>
          <w:tcPr>
            <w:tcW w:w="1407" w:type="dxa"/>
            <w:vAlign w:val="center"/>
          </w:tcPr>
          <w:p w:rsidR="0095057B" w:rsidP="007E5230" w14:paraId="2B377D46" w14:textId="77777777">
            <w:pPr>
              <w:rPr>
                <w:rFonts w:cstheme="minorHAnsi"/>
              </w:rPr>
            </w:pPr>
          </w:p>
          <w:p w:rsidR="003B5F5D" w:rsidRPr="002F039C" w:rsidP="007E5230" w14:paraId="361B2DFB" w14:textId="0ACDB0D6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Years of Collection</w:t>
            </w:r>
            <w:r>
              <w:rPr>
                <w:rFonts w:cstheme="minorHAnsi"/>
              </w:rPr>
              <w:t xml:space="preserve">, starting Jan. 2023 </w:t>
            </w:r>
            <w:r w:rsidRPr="002F039C">
              <w:rPr>
                <w:rFonts w:cstheme="minorHAnsi"/>
              </w:rPr>
              <w:t>(est.)</w:t>
            </w:r>
          </w:p>
        </w:tc>
        <w:tc>
          <w:tcPr>
            <w:tcW w:w="1497" w:type="dxa"/>
            <w:vAlign w:val="center"/>
          </w:tcPr>
          <w:p w:rsidR="0095057B" w:rsidRPr="002F039C" w:rsidP="007E5230" w14:paraId="4BBFCBC0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Total Responses Requested, 2023-2025</w:t>
            </w:r>
          </w:p>
        </w:tc>
      </w:tr>
      <w:tr w14:paraId="08987DBA" w14:textId="77777777" w:rsidTr="007E5230">
        <w:tblPrEx>
          <w:tblW w:w="0" w:type="auto"/>
          <w:tblLook w:val="04A0"/>
        </w:tblPrEx>
        <w:tc>
          <w:tcPr>
            <w:tcW w:w="1435" w:type="dxa"/>
            <w:vAlign w:val="center"/>
          </w:tcPr>
          <w:p w:rsidR="0095057B" w:rsidRPr="002F039C" w:rsidP="007E5230" w14:paraId="30CFBBD1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NCHHSTP</w:t>
            </w:r>
          </w:p>
        </w:tc>
        <w:tc>
          <w:tcPr>
            <w:tcW w:w="3322" w:type="dxa"/>
            <w:vAlign w:val="center"/>
          </w:tcPr>
          <w:p w:rsidR="0095057B" w:rsidRPr="002F039C" w:rsidP="007E5230" w14:paraId="2C652029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  <w:color w:val="2E2E2E"/>
                <w:shd w:val="clear" w:color="auto" w:fill="F8F8F8"/>
              </w:rPr>
              <w:t>Centers for Disease Control and Prevention Ending the HIV Epidemic in the United States: Performance Measures</w:t>
            </w:r>
          </w:p>
        </w:tc>
        <w:tc>
          <w:tcPr>
            <w:tcW w:w="1151" w:type="dxa"/>
            <w:vAlign w:val="center"/>
          </w:tcPr>
          <w:p w:rsidR="0095057B" w:rsidRPr="002F039C" w:rsidP="007E5230" w14:paraId="3E8F9990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None</w:t>
            </w:r>
          </w:p>
        </w:tc>
        <w:tc>
          <w:tcPr>
            <w:tcW w:w="1258" w:type="dxa"/>
            <w:vAlign w:val="center"/>
          </w:tcPr>
          <w:p w:rsidR="0095057B" w:rsidRPr="002F039C" w:rsidP="007E5230" w14:paraId="26030CE5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122</w:t>
            </w:r>
          </w:p>
        </w:tc>
        <w:tc>
          <w:tcPr>
            <w:tcW w:w="1407" w:type="dxa"/>
            <w:vAlign w:val="center"/>
          </w:tcPr>
          <w:p w:rsidR="0095057B" w:rsidRPr="002F039C" w:rsidP="007E5230" w14:paraId="5E127007" w14:textId="48253E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497" w:type="dxa"/>
            <w:vAlign w:val="center"/>
          </w:tcPr>
          <w:p w:rsidR="0095057B" w:rsidRPr="002F039C" w:rsidP="007E5230" w14:paraId="04609749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366</w:t>
            </w:r>
          </w:p>
        </w:tc>
      </w:tr>
      <w:tr w14:paraId="7818CDA1" w14:textId="77777777" w:rsidTr="007E5230">
        <w:tblPrEx>
          <w:tblW w:w="0" w:type="auto"/>
          <w:tblLook w:val="04A0"/>
        </w:tblPrEx>
        <w:tc>
          <w:tcPr>
            <w:tcW w:w="1435" w:type="dxa"/>
            <w:vAlign w:val="center"/>
          </w:tcPr>
          <w:p w:rsidR="0095057B" w:rsidRPr="002F039C" w:rsidP="007E5230" w14:paraId="5D1BF081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NCHHSTP</w:t>
            </w:r>
          </w:p>
        </w:tc>
        <w:tc>
          <w:tcPr>
            <w:tcW w:w="3322" w:type="dxa"/>
            <w:vAlign w:val="center"/>
          </w:tcPr>
          <w:p w:rsidR="0095057B" w:rsidRPr="002F039C" w:rsidP="007E5230" w14:paraId="13E67DF3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  <w:color w:val="2E2E2E"/>
                <w:shd w:val="clear" w:color="auto" w:fill="F8F8F8"/>
              </w:rPr>
              <w:t>Performance Measurement for STD Prevention (NCHHSTP, 2020-2022)</w:t>
            </w:r>
          </w:p>
        </w:tc>
        <w:tc>
          <w:tcPr>
            <w:tcW w:w="1151" w:type="dxa"/>
            <w:vAlign w:val="center"/>
          </w:tcPr>
          <w:p w:rsidR="0095057B" w:rsidRPr="002F039C" w:rsidP="007E5230" w14:paraId="0C7A9B23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None</w:t>
            </w:r>
          </w:p>
        </w:tc>
        <w:tc>
          <w:tcPr>
            <w:tcW w:w="1258" w:type="dxa"/>
            <w:vAlign w:val="center"/>
          </w:tcPr>
          <w:p w:rsidR="0095057B" w:rsidRPr="002F039C" w:rsidP="007E5230" w14:paraId="569E489C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59</w:t>
            </w:r>
          </w:p>
        </w:tc>
        <w:tc>
          <w:tcPr>
            <w:tcW w:w="1407" w:type="dxa"/>
            <w:vAlign w:val="center"/>
          </w:tcPr>
          <w:p w:rsidR="0095057B" w:rsidRPr="002F039C" w:rsidP="007E5230" w14:paraId="115459AC" w14:textId="085CBC0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497" w:type="dxa"/>
            <w:vAlign w:val="center"/>
          </w:tcPr>
          <w:p w:rsidR="0095057B" w:rsidRPr="002F039C" w:rsidP="007E5230" w14:paraId="6C00DC85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177</w:t>
            </w:r>
          </w:p>
        </w:tc>
      </w:tr>
      <w:tr w14:paraId="43DBF9AE" w14:textId="77777777" w:rsidTr="007E5230">
        <w:tblPrEx>
          <w:tblW w:w="0" w:type="auto"/>
          <w:tblLook w:val="04A0"/>
        </w:tblPrEx>
        <w:tc>
          <w:tcPr>
            <w:tcW w:w="1435" w:type="dxa"/>
            <w:vAlign w:val="center"/>
          </w:tcPr>
          <w:p w:rsidR="0095057B" w:rsidRPr="002F039C" w:rsidP="007E5230" w14:paraId="6A95884E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CSTLTS</w:t>
            </w:r>
          </w:p>
        </w:tc>
        <w:tc>
          <w:tcPr>
            <w:tcW w:w="3322" w:type="dxa"/>
            <w:vAlign w:val="center"/>
          </w:tcPr>
          <w:p w:rsidR="0095057B" w:rsidRPr="002F039C" w:rsidP="007E5230" w14:paraId="059B0B0E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  <w:color w:val="2E2E2E"/>
                <w:shd w:val="clear" w:color="auto" w:fill="F8F8F8"/>
              </w:rPr>
              <w:t>Performance Measures to Address COVID-19-Related Health Disparities in Support of the Implementation of the OT21-2103 COVID-19 Health Disparities Grant [CSTLTS, revised August 2022)</w:t>
            </w:r>
          </w:p>
        </w:tc>
        <w:tc>
          <w:tcPr>
            <w:tcW w:w="1151" w:type="dxa"/>
            <w:vAlign w:val="center"/>
          </w:tcPr>
          <w:p w:rsidR="0095057B" w:rsidRPr="002F039C" w:rsidP="007E5230" w14:paraId="2803CF16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None</w:t>
            </w:r>
          </w:p>
        </w:tc>
        <w:tc>
          <w:tcPr>
            <w:tcW w:w="1258" w:type="dxa"/>
            <w:vAlign w:val="center"/>
          </w:tcPr>
          <w:p w:rsidR="0095057B" w:rsidRPr="002F039C" w:rsidP="007E5230" w14:paraId="352C3EE8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432</w:t>
            </w:r>
          </w:p>
        </w:tc>
        <w:tc>
          <w:tcPr>
            <w:tcW w:w="1407" w:type="dxa"/>
            <w:vAlign w:val="center"/>
          </w:tcPr>
          <w:p w:rsidR="0095057B" w:rsidRPr="002F039C" w:rsidP="007E5230" w14:paraId="7D7621CB" w14:textId="3B493F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497" w:type="dxa"/>
            <w:vAlign w:val="center"/>
          </w:tcPr>
          <w:p w:rsidR="0095057B" w:rsidRPr="002F039C" w:rsidP="007E5230" w14:paraId="37FB6EF2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1,296</w:t>
            </w:r>
          </w:p>
        </w:tc>
      </w:tr>
      <w:tr w14:paraId="038DBF5B" w14:textId="77777777" w:rsidTr="007E5230">
        <w:tblPrEx>
          <w:tblW w:w="0" w:type="auto"/>
          <w:tblLook w:val="04A0"/>
        </w:tblPrEx>
        <w:tc>
          <w:tcPr>
            <w:tcW w:w="1435" w:type="dxa"/>
            <w:vAlign w:val="center"/>
          </w:tcPr>
          <w:p w:rsidR="0095057B" w:rsidRPr="002F039C" w:rsidP="007E5230" w14:paraId="690651CA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NCEH</w:t>
            </w:r>
          </w:p>
        </w:tc>
        <w:tc>
          <w:tcPr>
            <w:tcW w:w="3322" w:type="dxa"/>
            <w:vAlign w:val="center"/>
          </w:tcPr>
          <w:p w:rsidR="0095057B" w:rsidRPr="002F039C" w:rsidP="007E5230" w14:paraId="327C9A76" w14:textId="77777777">
            <w:pPr>
              <w:rPr>
                <w:rFonts w:cstheme="minorHAnsi"/>
                <w:color w:val="2E2E2E"/>
              </w:rPr>
            </w:pPr>
            <w:r w:rsidRPr="002F039C">
              <w:rPr>
                <w:rFonts w:cstheme="minorHAnsi"/>
                <w:color w:val="2E2E2E"/>
              </w:rPr>
              <w:t>[2022, NCEH] Building Resilience Against Climate Effects: Implementing and Evaluating Adaptation Strategies that Protect and Promote Human Health</w:t>
            </w:r>
          </w:p>
        </w:tc>
        <w:tc>
          <w:tcPr>
            <w:tcW w:w="1151" w:type="dxa"/>
            <w:vAlign w:val="center"/>
          </w:tcPr>
          <w:p w:rsidR="0095057B" w:rsidRPr="002F039C" w:rsidP="007E5230" w14:paraId="713E5FCE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None</w:t>
            </w:r>
          </w:p>
        </w:tc>
        <w:tc>
          <w:tcPr>
            <w:tcW w:w="1258" w:type="dxa"/>
            <w:vAlign w:val="center"/>
          </w:tcPr>
          <w:p w:rsidR="0095057B" w:rsidRPr="002F039C" w:rsidP="007E5230" w14:paraId="00EE51DC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39</w:t>
            </w:r>
          </w:p>
        </w:tc>
        <w:tc>
          <w:tcPr>
            <w:tcW w:w="1407" w:type="dxa"/>
            <w:vAlign w:val="center"/>
          </w:tcPr>
          <w:p w:rsidR="0095057B" w:rsidRPr="002F039C" w:rsidP="007E5230" w14:paraId="51C70750" w14:textId="6BE6FD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497" w:type="dxa"/>
            <w:vAlign w:val="center"/>
          </w:tcPr>
          <w:p w:rsidR="0095057B" w:rsidRPr="002F039C" w:rsidP="007E5230" w14:paraId="5B707036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117</w:t>
            </w:r>
          </w:p>
        </w:tc>
      </w:tr>
      <w:tr w14:paraId="4E500B52" w14:textId="77777777" w:rsidTr="007E5230">
        <w:tblPrEx>
          <w:tblW w:w="0" w:type="auto"/>
          <w:tblLook w:val="04A0"/>
        </w:tblPrEx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:rsidR="0095057B" w:rsidRPr="002F039C" w:rsidP="007E5230" w14:paraId="6FF2C392" w14:textId="77777777">
            <w:pPr>
              <w:rPr>
                <w:rFonts w:cstheme="minorHAnsi"/>
              </w:rPr>
            </w:pPr>
            <w:r w:rsidRPr="002F039C">
              <w:rPr>
                <w:rFonts w:cstheme="minorHAnsi"/>
              </w:rPr>
              <w:t>CGH</w:t>
            </w:r>
          </w:p>
        </w:tc>
        <w:tc>
          <w:tcPr>
            <w:tcW w:w="3322" w:type="dxa"/>
            <w:tcBorders>
              <w:bottom w:val="single" w:sz="4" w:space="0" w:color="auto"/>
            </w:tcBorders>
            <w:vAlign w:val="center"/>
          </w:tcPr>
          <w:p w:rsidR="0095057B" w:rsidRPr="002F039C" w:rsidP="007E5230" w14:paraId="4F45BD1C" w14:textId="77777777">
            <w:pPr>
              <w:rPr>
                <w:rFonts w:cstheme="minorHAnsi"/>
                <w:color w:val="2E2E2E"/>
              </w:rPr>
            </w:pPr>
            <w:r w:rsidRPr="002F039C">
              <w:rPr>
                <w:rFonts w:cstheme="minorHAnsi"/>
                <w:color w:val="2E2E2E"/>
              </w:rPr>
              <w:t>CDC Global COVID-19: Monitoring and Evaluation of Partners Supporting CDC’s International Response to the Coronavirus Pandemic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:rsidR="0095057B" w:rsidRPr="002F039C" w:rsidP="007E5230" w14:paraId="4174CBCA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None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:rsidR="0095057B" w:rsidRPr="002F039C" w:rsidP="007E5230" w14:paraId="38BADE73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1,540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95057B" w:rsidRPr="002F039C" w:rsidP="007E5230" w14:paraId="73F4A1FD" w14:textId="092F06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95057B" w:rsidRPr="002F039C" w:rsidP="007E5230" w14:paraId="0AF75A4E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4,620</w:t>
            </w:r>
          </w:p>
        </w:tc>
      </w:tr>
      <w:tr w14:paraId="1AA7CE08" w14:textId="77777777" w:rsidTr="007E5230">
        <w:tblPrEx>
          <w:tblW w:w="0" w:type="auto"/>
          <w:tblLook w:val="04A0"/>
        </w:tblPrEx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:rsidR="0095057B" w:rsidRPr="002F039C" w:rsidP="007E5230" w14:paraId="6FCF3056" w14:textId="77777777">
            <w:pPr>
              <w:rPr>
                <w:rFonts w:cstheme="minorHAnsi"/>
              </w:rPr>
            </w:pPr>
          </w:p>
        </w:tc>
        <w:tc>
          <w:tcPr>
            <w:tcW w:w="4473" w:type="dxa"/>
            <w:gridSpan w:val="2"/>
            <w:tcBorders>
              <w:bottom w:val="single" w:sz="4" w:space="0" w:color="auto"/>
            </w:tcBorders>
            <w:vAlign w:val="center"/>
          </w:tcPr>
          <w:p w:rsidR="0095057B" w:rsidRPr="002F039C" w:rsidP="007E5230" w14:paraId="7A7E547E" w14:textId="77777777">
            <w:pPr>
              <w:jc w:val="right"/>
              <w:rPr>
                <w:rFonts w:cstheme="minorHAnsi"/>
              </w:rPr>
            </w:pPr>
            <w:r w:rsidRPr="002F039C">
              <w:rPr>
                <w:rFonts w:cstheme="minorHAnsi"/>
                <w:b/>
                <w:bCs/>
              </w:rPr>
              <w:t>TOTAL RESPONSES ALLOCATED TO CONTINUE PREVIOUSLY APPROVED GENICs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:rsidR="0095057B" w:rsidRPr="002F039C" w:rsidP="007E5230" w14:paraId="5B7C4C59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</w:rPr>
              <w:t>2,192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95057B" w:rsidRPr="002F039C" w:rsidP="007E5230" w14:paraId="4A89E5CC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95057B" w:rsidRPr="002F039C" w:rsidP="007E5230" w14:paraId="2741996E" w14:textId="77777777">
            <w:pPr>
              <w:jc w:val="center"/>
              <w:rPr>
                <w:rFonts w:cstheme="minorHAnsi"/>
              </w:rPr>
            </w:pPr>
            <w:r w:rsidRPr="002F039C">
              <w:rPr>
                <w:rFonts w:cstheme="minorHAnsi"/>
                <w:b/>
                <w:bCs/>
              </w:rPr>
              <w:t>6,576</w:t>
            </w:r>
          </w:p>
        </w:tc>
      </w:tr>
    </w:tbl>
    <w:p w:rsidR="0095057B" w:rsidP="006878B3" w14:paraId="5C90E5DE" w14:textId="77777777"/>
    <w:p w:rsidR="00ED2B89" w14:paraId="29A5E595" w14:textId="77777777">
      <w:r>
        <w:br w:type="page"/>
      </w:r>
    </w:p>
    <w:p w:rsidR="00454430" w:rsidRPr="00EB2B67" w:rsidP="006878B3" w14:paraId="747A47E6" w14:textId="68D760B5">
      <w:pPr>
        <w:rPr>
          <w:rFonts w:cstheme="minorHAnsi"/>
          <w:b/>
          <w:bCs/>
        </w:rPr>
      </w:pPr>
      <w:r w:rsidRPr="00EB2B67">
        <w:rPr>
          <w:rFonts w:cstheme="minorHAnsi"/>
          <w:b/>
          <w:bCs/>
        </w:rPr>
        <w:t>New GENICs</w:t>
      </w:r>
    </w:p>
    <w:p w:rsidR="00454430" w:rsidRPr="00240D16" w:rsidP="004F3015" w14:paraId="516729A9" w14:textId="3FCA3A92">
      <w:pPr>
        <w:spacing w:after="0" w:line="276" w:lineRule="auto"/>
        <w:rPr>
          <w:rFonts w:cstheme="minorHAnsi"/>
        </w:rPr>
      </w:pPr>
      <w:r w:rsidRPr="00240D16">
        <w:rPr>
          <w:rFonts w:cstheme="minorHAnsi"/>
        </w:rPr>
        <w:t>CDC estimates that up to 40 CDC funded programs</w:t>
      </w:r>
      <w:r w:rsidRPr="00240D16" w:rsidR="0095057B">
        <w:rPr>
          <w:rFonts w:cstheme="minorHAnsi"/>
        </w:rPr>
        <w:t xml:space="preserve"> </w:t>
      </w:r>
      <w:r w:rsidRPr="00240D16">
        <w:rPr>
          <w:rFonts w:cstheme="minorHAnsi"/>
        </w:rPr>
        <w:t>will be phased in over the next three-year project period.</w:t>
      </w:r>
      <w:r w:rsidRPr="00240D16" w:rsidR="0095057B">
        <w:rPr>
          <w:rFonts w:cstheme="minorHAnsi"/>
        </w:rPr>
        <w:t xml:space="preserve"> Programs may fund activities through a grant, cooperative agreement, or contract.</w:t>
      </w:r>
      <w:r w:rsidRPr="00240D16">
        <w:rPr>
          <w:rFonts w:cstheme="minorHAnsi"/>
        </w:rPr>
        <w:t xml:space="preserve"> There will be an approximate average of 35 awards</w:t>
      </w:r>
      <w:r w:rsidRPr="00240D16" w:rsidR="000C324A">
        <w:rPr>
          <w:rFonts w:cstheme="minorHAnsi"/>
        </w:rPr>
        <w:t xml:space="preserve"> (recipients)</w:t>
      </w:r>
      <w:r w:rsidRPr="00240D16">
        <w:rPr>
          <w:rFonts w:cstheme="minorHAnsi"/>
        </w:rPr>
        <w:t xml:space="preserve"> per </w:t>
      </w:r>
      <w:r w:rsidRPr="00240D16" w:rsidR="0095057B">
        <w:rPr>
          <w:rFonts w:cstheme="minorHAnsi"/>
        </w:rPr>
        <w:t>program</w:t>
      </w:r>
      <w:r w:rsidRPr="00240D16">
        <w:rPr>
          <w:rFonts w:cstheme="minorHAnsi"/>
        </w:rPr>
        <w:t>, and up to 875 recip</w:t>
      </w:r>
      <w:r w:rsidRPr="00240D16" w:rsidR="000C324A">
        <w:rPr>
          <w:rFonts w:cstheme="minorHAnsi"/>
        </w:rPr>
        <w:t>ient</w:t>
      </w:r>
      <w:r w:rsidRPr="00240D16">
        <w:rPr>
          <w:rFonts w:cstheme="minorHAnsi"/>
        </w:rPr>
        <w:t>s (</w:t>
      </w:r>
      <w:r w:rsidRPr="00240D16" w:rsidR="000C324A">
        <w:rPr>
          <w:rFonts w:cstheme="minorHAnsi"/>
        </w:rPr>
        <w:t xml:space="preserve">also called awardees or </w:t>
      </w:r>
      <w:r w:rsidRPr="00240D16">
        <w:rPr>
          <w:rFonts w:cstheme="minorHAnsi"/>
        </w:rPr>
        <w:t xml:space="preserve">respondents) across all participating programs (40 awardees x 35 awards per awardee = 875 recipients). The estimated burden per response is 40 hours. </w:t>
      </w:r>
      <w:r w:rsidRPr="00240D16" w:rsidR="007A5876">
        <w:rPr>
          <w:rFonts w:cstheme="minorHAnsi"/>
        </w:rPr>
        <w:t xml:space="preserve">For purposes of burden estimation, </w:t>
      </w:r>
      <w:r w:rsidR="003B5F5D">
        <w:rPr>
          <w:rFonts w:cstheme="minorHAnsi"/>
        </w:rPr>
        <w:t>CDC</w:t>
      </w:r>
      <w:r w:rsidRPr="00240D16" w:rsidR="007A5876">
        <w:rPr>
          <w:rFonts w:cstheme="minorHAnsi"/>
        </w:rPr>
        <w:t xml:space="preserve"> estimat</w:t>
      </w:r>
      <w:r w:rsidR="003B5F5D">
        <w:rPr>
          <w:rFonts w:cstheme="minorHAnsi"/>
        </w:rPr>
        <w:t>es</w:t>
      </w:r>
      <w:r w:rsidRPr="00240D16" w:rsidR="007A5876">
        <w:rPr>
          <w:rFonts w:cstheme="minorHAnsi"/>
        </w:rPr>
        <w:t xml:space="preserve"> semi-annual reporting (twice per year), although some programs may </w:t>
      </w:r>
      <w:r w:rsidRPr="00240D16" w:rsidR="00D66DB0">
        <w:rPr>
          <w:rFonts w:cstheme="minorHAnsi"/>
        </w:rPr>
        <w:t>specify</w:t>
      </w:r>
      <w:r w:rsidRPr="00240D16" w:rsidR="007A5876">
        <w:rPr>
          <w:rFonts w:cstheme="minorHAnsi"/>
        </w:rPr>
        <w:t xml:space="preserve"> annual reporting (once per year).  </w:t>
      </w:r>
      <w:r w:rsidRPr="00240D16">
        <w:rPr>
          <w:rFonts w:cstheme="minorHAnsi"/>
        </w:rPr>
        <w:t xml:space="preserve">The estimated annualized </w:t>
      </w:r>
      <w:r w:rsidRPr="00240D16" w:rsidR="00D66DB0">
        <w:rPr>
          <w:rFonts w:cstheme="minorHAnsi"/>
        </w:rPr>
        <w:t xml:space="preserve">number of responses is 1,750 (875 respondents x 2) and the estimated annualized </w:t>
      </w:r>
      <w:r w:rsidRPr="00240D16">
        <w:rPr>
          <w:rFonts w:cstheme="minorHAnsi"/>
        </w:rPr>
        <w:t xml:space="preserve">burden is </w:t>
      </w:r>
      <w:r w:rsidRPr="00240D16" w:rsidR="00D66DB0">
        <w:rPr>
          <w:rFonts w:cstheme="minorHAnsi"/>
        </w:rPr>
        <w:t>70</w:t>
      </w:r>
      <w:r w:rsidRPr="00240D16">
        <w:rPr>
          <w:rFonts w:cstheme="minorHAnsi"/>
        </w:rPr>
        <w:t>,000 hours (</w:t>
      </w:r>
      <w:r w:rsidRPr="00240D16" w:rsidR="00D66DB0">
        <w:rPr>
          <w:rFonts w:cstheme="minorHAnsi"/>
        </w:rPr>
        <w:t>1,750 response</w:t>
      </w:r>
      <w:r w:rsidRPr="00240D16">
        <w:rPr>
          <w:rFonts w:cstheme="minorHAnsi"/>
        </w:rPr>
        <w:t>s x 40 hours per response).</w:t>
      </w:r>
    </w:p>
    <w:p w:rsidR="00454430" w:rsidRPr="00240D16" w:rsidP="004F3015" w14:paraId="4EDA82F7" w14:textId="77777777">
      <w:pPr>
        <w:spacing w:after="0" w:line="276" w:lineRule="auto"/>
        <w:rPr>
          <w:rFonts w:cstheme="minorHAnsi"/>
        </w:rPr>
      </w:pPr>
    </w:p>
    <w:p w:rsidR="00454430" w:rsidRPr="00240D16" w:rsidP="004F3015" w14:paraId="62FEF0E1" w14:textId="79F0E614">
      <w:pPr>
        <w:spacing w:after="0" w:line="276" w:lineRule="auto"/>
        <w:rPr>
          <w:rFonts w:cstheme="minorHAnsi"/>
        </w:rPr>
      </w:pPr>
      <w:r w:rsidRPr="00240D16">
        <w:rPr>
          <w:rFonts w:cstheme="minorHAnsi"/>
        </w:rPr>
        <w:t xml:space="preserve">The annualized request for new GENICs is </w:t>
      </w:r>
      <w:r w:rsidRPr="00240D16" w:rsidR="00D66DB0">
        <w:rPr>
          <w:rFonts w:cstheme="minorHAnsi"/>
        </w:rPr>
        <w:t>1,750</w:t>
      </w:r>
      <w:r w:rsidRPr="00240D16">
        <w:rPr>
          <w:rFonts w:cstheme="minorHAnsi"/>
        </w:rPr>
        <w:t xml:space="preserve"> responses and </w:t>
      </w:r>
      <w:r w:rsidRPr="00240D16" w:rsidR="004F3015">
        <w:rPr>
          <w:rFonts w:cstheme="minorHAnsi"/>
        </w:rPr>
        <w:t>70</w:t>
      </w:r>
      <w:r w:rsidRPr="00240D16">
        <w:rPr>
          <w:rFonts w:cstheme="minorHAnsi"/>
        </w:rPr>
        <w:t xml:space="preserve">,000 burden hours. </w:t>
      </w:r>
    </w:p>
    <w:p w:rsidR="000C324A" w:rsidRPr="00240D16" w:rsidP="00454430" w14:paraId="30710254" w14:textId="7A731EBD">
      <w:pPr>
        <w:spacing w:after="0" w:line="240" w:lineRule="auto"/>
        <w:rPr>
          <w:rFonts w:cstheme="minorHAnsi"/>
        </w:rPr>
      </w:pPr>
    </w:p>
    <w:p w:rsidR="00454430" w:rsidRPr="00240D16" w:rsidP="00454430" w14:paraId="01B38B3C" w14:textId="5FF12422">
      <w:pPr>
        <w:spacing w:after="0" w:line="240" w:lineRule="auto"/>
        <w:rPr>
          <w:rFonts w:cstheme="minorHAnsi"/>
        </w:rPr>
      </w:pPr>
    </w:p>
    <w:tbl>
      <w:tblPr>
        <w:tblStyle w:val="TableGrid"/>
        <w:tblW w:w="9355" w:type="dxa"/>
        <w:tblLook w:val="04A0"/>
      </w:tblPr>
      <w:tblGrid>
        <w:gridCol w:w="1885"/>
        <w:gridCol w:w="2160"/>
        <w:gridCol w:w="1620"/>
        <w:gridCol w:w="2070"/>
        <w:gridCol w:w="1620"/>
      </w:tblGrid>
      <w:tr w14:paraId="7B32A4D0" w14:textId="77777777" w:rsidTr="004F3015">
        <w:tblPrEx>
          <w:tblW w:w="9355" w:type="dxa"/>
          <w:tblLook w:val="04A0"/>
        </w:tblPrEx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15" w:rsidRPr="00240D16" w:rsidP="004F3015" w14:paraId="27657B29" w14:textId="43964498">
            <w:pPr>
              <w:spacing w:before="120" w:after="120"/>
              <w:rPr>
                <w:rFonts w:cstheme="minorHAnsi"/>
              </w:rPr>
            </w:pPr>
            <w:r w:rsidRPr="00240D16">
              <w:rPr>
                <w:rFonts w:cstheme="minorHAnsi"/>
                <w:b/>
                <w:bCs/>
              </w:rPr>
              <w:t>New GENICs (2023 – 2026):  Annualized Burden Estimates</w:t>
            </w:r>
          </w:p>
        </w:tc>
      </w:tr>
      <w:tr w14:paraId="36E434B2" w14:textId="77777777" w:rsidTr="00897C5F">
        <w:tblPrEx>
          <w:tblW w:w="9355" w:type="dxa"/>
          <w:tblLook w:val="04A0"/>
        </w:tblPrEx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015" w:rsidRPr="00240D16" w:rsidP="007E5230" w14:paraId="5482368D" w14:textId="77777777">
            <w:pPr>
              <w:rPr>
                <w:rFonts w:cstheme="minorHAnsi"/>
              </w:rPr>
            </w:pPr>
            <w:r w:rsidRPr="00240D16">
              <w:rPr>
                <w:rFonts w:cstheme="minorHAnsi"/>
              </w:rPr>
              <w:t>Type of Respondents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015" w:rsidRPr="00240D16" w:rsidP="007E5230" w14:paraId="2273946B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Form Name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015" w:rsidRPr="00240D16" w:rsidP="007E5230" w14:paraId="47119481" w14:textId="2DB9791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Number of Responses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015" w:rsidRPr="00240D16" w:rsidP="007E5230" w14:paraId="6DB84C57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Average burden per response (in hours)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015" w:rsidRPr="00240D16" w:rsidP="007E5230" w14:paraId="52558BE2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Total burden (in hours)</w:t>
            </w:r>
          </w:p>
        </w:tc>
      </w:tr>
      <w:tr w14:paraId="13E7A1DB" w14:textId="77777777" w:rsidTr="00897C5F">
        <w:tblPrEx>
          <w:tblW w:w="9355" w:type="dxa"/>
          <w:tblLook w:val="04A0"/>
        </w:tblPrEx>
        <w:trPr>
          <w:trHeight w:val="1340"/>
        </w:trPr>
        <w:tc>
          <w:tcPr>
            <w:tcW w:w="18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015" w:rsidRPr="00240D16" w:rsidP="007E5230" w14:paraId="6BC6511A" w14:textId="11C9E956">
            <w:pPr>
              <w:rPr>
                <w:rFonts w:cstheme="minorHAnsi"/>
                <w:color w:val="000000" w:themeColor="text1"/>
              </w:rPr>
            </w:pPr>
            <w:r w:rsidRPr="00240D16">
              <w:rPr>
                <w:rFonts w:cstheme="minorHAnsi"/>
                <w:color w:val="000000" w:themeColor="text1"/>
              </w:rPr>
              <w:t>CDC/ATSDR Award Recipients (new)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15" w:rsidRPr="00240D16" w:rsidP="007E5230" w14:paraId="32223461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Performance Measures Project Information Collection Tool</w:t>
            </w:r>
            <w:r w:rsidRPr="00240D16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15" w:rsidRPr="00240D16" w:rsidP="007E5230" w14:paraId="6540304C" w14:textId="26A06B34">
            <w:pPr>
              <w:jc w:val="center"/>
              <w:rPr>
                <w:rFonts w:cstheme="minorHAnsi"/>
                <w:color w:val="000000" w:themeColor="text1"/>
              </w:rPr>
            </w:pPr>
            <w:r w:rsidRPr="00240D16">
              <w:rPr>
                <w:rFonts w:cstheme="minorHAnsi"/>
                <w:color w:val="000000" w:themeColor="text1"/>
              </w:rPr>
              <w:t>1,750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15" w:rsidRPr="00240D16" w:rsidP="007E5230" w14:paraId="421460D1" w14:textId="70DD58F0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15" w:rsidRPr="00240D16" w:rsidP="007E5230" w14:paraId="22D3015A" w14:textId="7B86ABEA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70,000</w:t>
            </w:r>
          </w:p>
        </w:tc>
      </w:tr>
    </w:tbl>
    <w:p w:rsidR="00454430" w:rsidRPr="00240D16" w:rsidP="00454430" w14:paraId="4104140E" w14:textId="77777777">
      <w:pPr>
        <w:spacing w:after="0" w:line="240" w:lineRule="auto"/>
        <w:rPr>
          <w:rFonts w:cstheme="minorHAnsi"/>
        </w:rPr>
      </w:pPr>
    </w:p>
    <w:p w:rsidR="00454430" w:rsidRPr="00240D16" w:rsidP="00454430" w14:paraId="6ACA8D51" w14:textId="5F42F7C6">
      <w:pPr>
        <w:spacing w:after="0" w:line="240" w:lineRule="auto"/>
        <w:rPr>
          <w:rFonts w:cstheme="minorHAnsi"/>
        </w:rPr>
      </w:pPr>
    </w:p>
    <w:p w:rsidR="00A51937" w:rsidRPr="00240D16" w:rsidP="00A51937" w14:paraId="623FE0EE" w14:textId="77777777">
      <w:pPr>
        <w:spacing w:after="0" w:line="240" w:lineRule="auto"/>
        <w:rPr>
          <w:rFonts w:cstheme="minorHAnsi"/>
        </w:rPr>
      </w:pPr>
      <w:r w:rsidRPr="00240D16">
        <w:rPr>
          <w:rFonts w:cstheme="minorHAnsi"/>
        </w:rPr>
        <w:t>Over 3 years, the total capacity requested for new GENICs is 5,280 responses (1,750 x 3) and 210,000 burden hours (70,000 x 3).</w:t>
      </w:r>
    </w:p>
    <w:p w:rsidR="004F3015" w:rsidRPr="00240D16" w:rsidP="00454430" w14:paraId="2728590C" w14:textId="77777777">
      <w:pPr>
        <w:spacing w:after="0" w:line="240" w:lineRule="auto"/>
        <w:rPr>
          <w:rFonts w:cstheme="minorHAnsi"/>
        </w:rPr>
      </w:pPr>
    </w:p>
    <w:tbl>
      <w:tblPr>
        <w:tblStyle w:val="TableGrid"/>
        <w:tblW w:w="9355" w:type="dxa"/>
        <w:tblLook w:val="04A0"/>
      </w:tblPr>
      <w:tblGrid>
        <w:gridCol w:w="1777"/>
        <w:gridCol w:w="2088"/>
        <w:gridCol w:w="1800"/>
        <w:gridCol w:w="2070"/>
        <w:gridCol w:w="1620"/>
      </w:tblGrid>
      <w:tr w14:paraId="34F5DC99" w14:textId="77777777" w:rsidTr="00A952B6">
        <w:tblPrEx>
          <w:tblW w:w="9355" w:type="dxa"/>
          <w:tblLook w:val="04A0"/>
        </w:tblPrEx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5F" w:rsidRPr="00240D16" w:rsidP="00897C5F" w14:paraId="5AC43A1A" w14:textId="25D8A6B4">
            <w:pPr>
              <w:spacing w:before="120" w:after="120"/>
              <w:rPr>
                <w:rFonts w:cstheme="minorHAnsi"/>
              </w:rPr>
            </w:pPr>
            <w:r w:rsidRPr="00240D16">
              <w:rPr>
                <w:rFonts w:cstheme="minorHAnsi"/>
                <w:b/>
                <w:bCs/>
              </w:rPr>
              <w:t>New GENICs (2023 – 2026):  Total Burden Estimates over 3-Year Period</w:t>
            </w:r>
          </w:p>
        </w:tc>
      </w:tr>
      <w:tr w14:paraId="38B5BC7C" w14:textId="77777777" w:rsidTr="00897C5F">
        <w:tblPrEx>
          <w:tblW w:w="9355" w:type="dxa"/>
          <w:tblLook w:val="04A0"/>
        </w:tblPrEx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015" w:rsidRPr="00240D16" w:rsidP="00E3700A" w14:paraId="0F196C91" w14:textId="77777777">
            <w:pPr>
              <w:rPr>
                <w:rFonts w:cstheme="minorHAnsi"/>
              </w:rPr>
            </w:pPr>
            <w:r w:rsidRPr="00240D16">
              <w:rPr>
                <w:rFonts w:cstheme="minorHAnsi"/>
              </w:rPr>
              <w:t>Type of Respondents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015" w:rsidRPr="00240D16" w:rsidP="00E3700A" w14:paraId="5D66A44E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Form Name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015" w:rsidRPr="00240D16" w:rsidP="00E3700A" w14:paraId="45BA35ED" w14:textId="18A5DB5E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Number of responses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015" w:rsidRPr="00240D16" w:rsidP="00E3700A" w14:paraId="6F01968B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Average burden per response (in hours)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015" w:rsidRPr="00240D16" w:rsidP="00E3700A" w14:paraId="2AF94AC2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Total burden (in hours)</w:t>
            </w:r>
          </w:p>
        </w:tc>
      </w:tr>
      <w:tr w14:paraId="74725559" w14:textId="77777777" w:rsidTr="00897C5F">
        <w:tblPrEx>
          <w:tblW w:w="9355" w:type="dxa"/>
          <w:tblLook w:val="04A0"/>
        </w:tblPrEx>
        <w:trPr>
          <w:trHeight w:val="1340"/>
        </w:trPr>
        <w:tc>
          <w:tcPr>
            <w:tcW w:w="1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015" w:rsidRPr="00240D16" w:rsidP="00E3700A" w14:paraId="2F0CA9E1" w14:textId="77777777">
            <w:pPr>
              <w:rPr>
                <w:rFonts w:cstheme="minorHAnsi"/>
                <w:color w:val="000000" w:themeColor="text1"/>
              </w:rPr>
            </w:pPr>
            <w:r w:rsidRPr="00240D16">
              <w:rPr>
                <w:rFonts w:cstheme="minorHAnsi"/>
                <w:color w:val="000000" w:themeColor="text1"/>
              </w:rPr>
              <w:t>CDC/ATSDR Award Recipients (new)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15" w:rsidRPr="00240D16" w:rsidP="00E3700A" w14:paraId="13DDE57F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Performance Measures Project Information Collection Tool</w:t>
            </w:r>
            <w:r w:rsidRPr="00240D16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15" w:rsidRPr="00240D16" w:rsidP="00E3700A" w14:paraId="42B9FAED" w14:textId="468B6F43">
            <w:pPr>
              <w:jc w:val="center"/>
              <w:rPr>
                <w:rFonts w:cstheme="minorHAnsi"/>
                <w:color w:val="000000" w:themeColor="text1"/>
              </w:rPr>
            </w:pPr>
            <w:r w:rsidRPr="00240D16">
              <w:rPr>
                <w:rFonts w:cstheme="minorHAnsi"/>
                <w:color w:val="000000" w:themeColor="text1"/>
              </w:rPr>
              <w:t>5,250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15" w:rsidRPr="00240D16" w:rsidP="00E3700A" w14:paraId="5E2B3E42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015" w:rsidRPr="00240D16" w:rsidP="00E3700A" w14:paraId="3C005965" w14:textId="7523A022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210,000</w:t>
            </w:r>
          </w:p>
        </w:tc>
      </w:tr>
    </w:tbl>
    <w:p w:rsidR="004F3015" w:rsidRPr="00240D16" w:rsidP="000C324A" w14:paraId="5F798D63" w14:textId="3E7E84DC">
      <w:pPr>
        <w:spacing w:after="0" w:line="240" w:lineRule="auto"/>
        <w:rPr>
          <w:rFonts w:cstheme="minorHAnsi"/>
        </w:rPr>
      </w:pPr>
    </w:p>
    <w:p w:rsidR="00ED2B89" w:rsidRPr="00240D16" w:rsidP="000C324A" w14:paraId="16BBD007" w14:textId="68689E4A">
      <w:pPr>
        <w:spacing w:after="0" w:line="240" w:lineRule="auto"/>
        <w:rPr>
          <w:rFonts w:cstheme="minorHAnsi"/>
        </w:rPr>
      </w:pPr>
    </w:p>
    <w:p w:rsidR="003A5692" w:rsidRPr="00240D16" w14:paraId="108D7260" w14:textId="1D697929">
      <w:pPr>
        <w:rPr>
          <w:rFonts w:cstheme="minorHAnsi"/>
        </w:rPr>
      </w:pPr>
      <w:r w:rsidRPr="00240D16">
        <w:rPr>
          <w:rFonts w:cstheme="minorHAnsi"/>
        </w:rPr>
        <w:br w:type="page"/>
      </w:r>
    </w:p>
    <w:p w:rsidR="003A5692" w:rsidRPr="00240D16" w:rsidP="000C324A" w14:paraId="7259DAC8" w14:textId="77777777">
      <w:pPr>
        <w:spacing w:after="0" w:line="240" w:lineRule="auto"/>
        <w:rPr>
          <w:rFonts w:cstheme="minorHAnsi"/>
        </w:rPr>
      </w:pPr>
    </w:p>
    <w:p w:rsidR="00ED2B89" w:rsidRPr="00240D16" w:rsidP="000C324A" w14:paraId="2F6F7500" w14:textId="39F0763E">
      <w:pPr>
        <w:spacing w:after="0" w:line="240" w:lineRule="auto"/>
        <w:rPr>
          <w:rFonts w:cstheme="minorHAnsi"/>
          <w:b/>
          <w:bCs/>
        </w:rPr>
      </w:pPr>
      <w:r w:rsidRPr="00240D16">
        <w:rPr>
          <w:rFonts w:cstheme="minorHAnsi"/>
          <w:b/>
          <w:bCs/>
        </w:rPr>
        <w:t>SUMMAR</w:t>
      </w:r>
      <w:r w:rsidR="00240D16">
        <w:rPr>
          <w:rFonts w:cstheme="minorHAnsi"/>
          <w:b/>
          <w:bCs/>
        </w:rPr>
        <w:t>Y</w:t>
      </w:r>
      <w:r w:rsidRPr="00240D16">
        <w:rPr>
          <w:rFonts w:cstheme="minorHAnsi"/>
          <w:b/>
          <w:bCs/>
        </w:rPr>
        <w:t xml:space="preserve"> OF ANNUALIZED AND 3-YEAR TOTALS:  BURDEN HOURS AND RESPONSES, </w:t>
      </w:r>
      <w:r w:rsidRPr="00240D16" w:rsidR="003A5692">
        <w:rPr>
          <w:rFonts w:cstheme="minorHAnsi"/>
          <w:b/>
          <w:bCs/>
        </w:rPr>
        <w:t>JAN 2023-JAN 2026 (EST)</w:t>
      </w:r>
    </w:p>
    <w:p w:rsidR="00ED2B89" w:rsidRPr="00240D16" w14:paraId="68006DE5" w14:textId="1B12F9F8">
      <w:pPr>
        <w:rPr>
          <w:rFonts w:cstheme="minorHAnsi"/>
          <w:b/>
          <w:bCs/>
        </w:rPr>
      </w:pPr>
    </w:p>
    <w:p w:rsidR="003B5F5D" w:rsidRPr="00240D16" w:rsidP="00ED2B89" w14:paraId="7DECF664" w14:textId="77777777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4855"/>
        <w:gridCol w:w="2790"/>
        <w:gridCol w:w="2425"/>
      </w:tblGrid>
      <w:tr w14:paraId="6E6E1635" w14:textId="3E501ABE" w:rsidTr="00954150">
        <w:tblPrEx>
          <w:tblW w:w="0" w:type="auto"/>
          <w:tblLook w:val="04A0"/>
        </w:tblPrEx>
        <w:tc>
          <w:tcPr>
            <w:tcW w:w="10070" w:type="dxa"/>
            <w:gridSpan w:val="3"/>
          </w:tcPr>
          <w:p w:rsidR="003B5F5D" w:rsidRPr="00240D16" w:rsidP="00E3700A" w14:paraId="221EC35E" w14:textId="52440A10">
            <w:pPr>
              <w:spacing w:before="120" w:after="120"/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SUMMARY OF ANNUALIZED RESPONSES REQUESTED, JANUARY 2023 – JANUARY 2026</w:t>
            </w:r>
          </w:p>
        </w:tc>
      </w:tr>
      <w:tr w14:paraId="34C58F7B" w14:textId="1139A68C" w:rsidTr="003B5F5D">
        <w:tblPrEx>
          <w:tblW w:w="0" w:type="auto"/>
          <w:tblLook w:val="04A0"/>
        </w:tblPrEx>
        <w:tc>
          <w:tcPr>
            <w:tcW w:w="4855" w:type="dxa"/>
          </w:tcPr>
          <w:p w:rsidR="003B5F5D" w:rsidRPr="00240D16" w:rsidP="00E3700A" w14:paraId="1056E545" w14:textId="77777777">
            <w:pPr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Project Category (new or previously approved)</w:t>
            </w:r>
          </w:p>
        </w:tc>
        <w:tc>
          <w:tcPr>
            <w:tcW w:w="2790" w:type="dxa"/>
          </w:tcPr>
          <w:p w:rsidR="003B5F5D" w:rsidRPr="00240D16" w:rsidP="00E3700A" w14:paraId="70A63ED6" w14:textId="361CFB43">
            <w:pPr>
              <w:jc w:val="center"/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Responses Requested</w:t>
            </w:r>
            <w:r>
              <w:rPr>
                <w:rFonts w:cstheme="minorHAnsi"/>
                <w:b/>
                <w:bCs/>
              </w:rPr>
              <w:t xml:space="preserve"> (annualized)</w:t>
            </w:r>
          </w:p>
        </w:tc>
        <w:tc>
          <w:tcPr>
            <w:tcW w:w="2425" w:type="dxa"/>
          </w:tcPr>
          <w:p w:rsidR="003B5F5D" w:rsidRPr="00240D16" w:rsidP="00E3700A" w14:paraId="6BB70194" w14:textId="559AA1E2">
            <w:pPr>
              <w:jc w:val="center"/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Responses Requested</w:t>
            </w:r>
            <w:r>
              <w:rPr>
                <w:rFonts w:cstheme="minorHAnsi"/>
                <w:b/>
                <w:bCs/>
              </w:rPr>
              <w:t xml:space="preserve"> (</w:t>
            </w:r>
            <w:r>
              <w:rPr>
                <w:rFonts w:cstheme="minorHAnsi"/>
                <w:b/>
                <w:bCs/>
              </w:rPr>
              <w:t>3-year total</w:t>
            </w:r>
            <w:r>
              <w:rPr>
                <w:rFonts w:cstheme="minorHAnsi"/>
                <w:b/>
                <w:bCs/>
              </w:rPr>
              <w:t>)</w:t>
            </w:r>
          </w:p>
        </w:tc>
      </w:tr>
      <w:tr w14:paraId="3911B032" w14:textId="66C477DC" w:rsidTr="003B5F5D">
        <w:tblPrEx>
          <w:tblW w:w="0" w:type="auto"/>
          <w:tblLook w:val="04A0"/>
        </w:tblPrEx>
        <w:tc>
          <w:tcPr>
            <w:tcW w:w="4855" w:type="dxa"/>
          </w:tcPr>
          <w:p w:rsidR="003B5F5D" w:rsidRPr="00240D16" w:rsidP="00E3700A" w14:paraId="1A1E1F5A" w14:textId="77777777">
            <w:pPr>
              <w:rPr>
                <w:rFonts w:cstheme="minorHAnsi"/>
              </w:rPr>
            </w:pPr>
            <w:r w:rsidRPr="00240D16">
              <w:rPr>
                <w:rFonts w:cstheme="minorHAnsi"/>
              </w:rPr>
              <w:t>New GENICs</w:t>
            </w:r>
          </w:p>
        </w:tc>
        <w:tc>
          <w:tcPr>
            <w:tcW w:w="2790" w:type="dxa"/>
          </w:tcPr>
          <w:p w:rsidR="003B5F5D" w:rsidRPr="00240D16" w:rsidP="00E3700A" w14:paraId="10A585FB" w14:textId="51E5DDD5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1,750</w:t>
            </w:r>
          </w:p>
        </w:tc>
        <w:tc>
          <w:tcPr>
            <w:tcW w:w="2425" w:type="dxa"/>
          </w:tcPr>
          <w:p w:rsidR="003B5F5D" w:rsidRPr="00240D16" w:rsidP="00E3700A" w14:paraId="1A371EBF" w14:textId="5E09413A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5,250</w:t>
            </w:r>
          </w:p>
        </w:tc>
      </w:tr>
      <w:tr w14:paraId="63F13350" w14:textId="4FA34779" w:rsidTr="003B5F5D">
        <w:tblPrEx>
          <w:tblW w:w="0" w:type="auto"/>
          <w:tblLook w:val="04A0"/>
        </w:tblPrEx>
        <w:tc>
          <w:tcPr>
            <w:tcW w:w="4855" w:type="dxa"/>
          </w:tcPr>
          <w:p w:rsidR="003B5F5D" w:rsidRPr="00240D16" w:rsidP="00E3700A" w14:paraId="76A148F9" w14:textId="77777777">
            <w:pPr>
              <w:rPr>
                <w:rFonts w:cstheme="minorHAnsi"/>
              </w:rPr>
            </w:pPr>
            <w:r w:rsidRPr="00240D16">
              <w:rPr>
                <w:rFonts w:cstheme="minorHAnsi"/>
              </w:rPr>
              <w:t>Continuation of previously approved GENICs</w:t>
            </w:r>
          </w:p>
        </w:tc>
        <w:tc>
          <w:tcPr>
            <w:tcW w:w="2790" w:type="dxa"/>
          </w:tcPr>
          <w:p w:rsidR="003B5F5D" w:rsidRPr="00240D16" w:rsidP="00E3700A" w14:paraId="24797E5B" w14:textId="23239943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2,192</w:t>
            </w:r>
          </w:p>
        </w:tc>
        <w:tc>
          <w:tcPr>
            <w:tcW w:w="2425" w:type="dxa"/>
          </w:tcPr>
          <w:p w:rsidR="003B5F5D" w:rsidRPr="00240D16" w:rsidP="00E3700A" w14:paraId="45F9CEBD" w14:textId="4AEBB28B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6,576</w:t>
            </w:r>
          </w:p>
        </w:tc>
      </w:tr>
      <w:tr w14:paraId="03B80FEC" w14:textId="1B7D0413" w:rsidTr="003B5F5D">
        <w:tblPrEx>
          <w:tblW w:w="0" w:type="auto"/>
          <w:tblLook w:val="04A0"/>
        </w:tblPrEx>
        <w:tc>
          <w:tcPr>
            <w:tcW w:w="4855" w:type="dxa"/>
          </w:tcPr>
          <w:p w:rsidR="003B5F5D" w:rsidRPr="00240D16" w:rsidP="00E3700A" w14:paraId="374A5E21" w14:textId="77777777">
            <w:pPr>
              <w:jc w:val="right"/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2790" w:type="dxa"/>
          </w:tcPr>
          <w:p w:rsidR="003B5F5D" w:rsidRPr="00240D16" w:rsidP="00ED2B89" w14:paraId="3B09D834" w14:textId="451E826E">
            <w:pPr>
              <w:jc w:val="center"/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3,942</w:t>
            </w:r>
          </w:p>
        </w:tc>
        <w:tc>
          <w:tcPr>
            <w:tcW w:w="2425" w:type="dxa"/>
          </w:tcPr>
          <w:p w:rsidR="003B5F5D" w:rsidRPr="00240D16" w:rsidP="00ED2B89" w14:paraId="26121775" w14:textId="5CFAD028">
            <w:pPr>
              <w:jc w:val="center"/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11,826</w:t>
            </w:r>
          </w:p>
        </w:tc>
      </w:tr>
    </w:tbl>
    <w:p w:rsidR="00C443A1" w:rsidP="006878B3" w14:paraId="371BCBB9" w14:textId="53C2ED84">
      <w:pPr>
        <w:rPr>
          <w:rFonts w:cstheme="minorHAnsi"/>
          <w:b/>
          <w:bCs/>
        </w:rPr>
      </w:pPr>
    </w:p>
    <w:p w:rsidR="00BC2B7F" w:rsidP="006878B3" w14:paraId="781EB1B9" w14:textId="4C94FF11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4855"/>
        <w:gridCol w:w="2700"/>
        <w:gridCol w:w="2515"/>
      </w:tblGrid>
      <w:tr w14:paraId="21B319AC" w14:textId="77777777" w:rsidTr="0002316B">
        <w:tblPrEx>
          <w:tblW w:w="0" w:type="auto"/>
          <w:tblLook w:val="04A0"/>
        </w:tblPrEx>
        <w:tc>
          <w:tcPr>
            <w:tcW w:w="10070" w:type="dxa"/>
            <w:gridSpan w:val="3"/>
          </w:tcPr>
          <w:p w:rsidR="00BC2B7F" w:rsidRPr="00240D16" w:rsidP="0002316B" w14:paraId="1AF770E7" w14:textId="77777777">
            <w:pPr>
              <w:spacing w:before="120" w:after="120"/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SUMMARY OF ANNUALIZED BURDEN HOURS REQUESTED, JANUARY 2023 – JANUARY 2026</w:t>
            </w:r>
          </w:p>
        </w:tc>
      </w:tr>
      <w:tr w14:paraId="2C738316" w14:textId="77777777" w:rsidTr="0002316B">
        <w:tblPrEx>
          <w:tblW w:w="0" w:type="auto"/>
          <w:tblLook w:val="04A0"/>
        </w:tblPrEx>
        <w:tc>
          <w:tcPr>
            <w:tcW w:w="4855" w:type="dxa"/>
          </w:tcPr>
          <w:p w:rsidR="00BC2B7F" w:rsidRPr="00240D16" w:rsidP="0002316B" w14:paraId="6EECA776" w14:textId="77777777">
            <w:pPr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Project Category (new or previously approved)</w:t>
            </w:r>
          </w:p>
        </w:tc>
        <w:tc>
          <w:tcPr>
            <w:tcW w:w="2700" w:type="dxa"/>
          </w:tcPr>
          <w:p w:rsidR="00BC2B7F" w:rsidP="0002316B" w14:paraId="07E13AC1" w14:textId="77777777">
            <w:pPr>
              <w:jc w:val="center"/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Burden Hours Requested</w:t>
            </w:r>
          </w:p>
          <w:p w:rsidR="00BC2B7F" w:rsidRPr="00240D16" w:rsidP="0002316B" w14:paraId="6697AC58" w14:textId="7777777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(annualized)</w:t>
            </w:r>
          </w:p>
        </w:tc>
        <w:tc>
          <w:tcPr>
            <w:tcW w:w="2515" w:type="dxa"/>
          </w:tcPr>
          <w:p w:rsidR="00BC2B7F" w:rsidRPr="00240D16" w:rsidP="0002316B" w14:paraId="63BB8894" w14:textId="7777777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Burden Hours Requested (3-year total)</w:t>
            </w:r>
          </w:p>
        </w:tc>
      </w:tr>
      <w:tr w14:paraId="60B4852E" w14:textId="77777777" w:rsidTr="0002316B">
        <w:tblPrEx>
          <w:tblW w:w="0" w:type="auto"/>
          <w:tblLook w:val="04A0"/>
        </w:tblPrEx>
        <w:tc>
          <w:tcPr>
            <w:tcW w:w="4855" w:type="dxa"/>
          </w:tcPr>
          <w:p w:rsidR="00BC2B7F" w:rsidRPr="00240D16" w:rsidP="0002316B" w14:paraId="6678BD5B" w14:textId="77777777">
            <w:pPr>
              <w:rPr>
                <w:rFonts w:cstheme="minorHAnsi"/>
              </w:rPr>
            </w:pPr>
            <w:r w:rsidRPr="00240D16">
              <w:rPr>
                <w:rFonts w:cstheme="minorHAnsi"/>
              </w:rPr>
              <w:t>New GENICs</w:t>
            </w:r>
          </w:p>
        </w:tc>
        <w:tc>
          <w:tcPr>
            <w:tcW w:w="2700" w:type="dxa"/>
          </w:tcPr>
          <w:p w:rsidR="00BC2B7F" w:rsidRPr="00240D16" w:rsidP="0002316B" w14:paraId="41052825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70,000</w:t>
            </w:r>
          </w:p>
        </w:tc>
        <w:tc>
          <w:tcPr>
            <w:tcW w:w="2515" w:type="dxa"/>
          </w:tcPr>
          <w:p w:rsidR="00BC2B7F" w:rsidRPr="00240D16" w:rsidP="0002316B" w14:paraId="7DE1F658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210,000</w:t>
            </w:r>
          </w:p>
        </w:tc>
      </w:tr>
      <w:tr w14:paraId="1C57708C" w14:textId="77777777" w:rsidTr="0002316B">
        <w:tblPrEx>
          <w:tblW w:w="0" w:type="auto"/>
          <w:tblLook w:val="04A0"/>
        </w:tblPrEx>
        <w:tc>
          <w:tcPr>
            <w:tcW w:w="4855" w:type="dxa"/>
          </w:tcPr>
          <w:p w:rsidR="00BC2B7F" w:rsidRPr="00240D16" w:rsidP="0002316B" w14:paraId="08660F41" w14:textId="77777777">
            <w:pPr>
              <w:rPr>
                <w:rFonts w:cstheme="minorHAnsi"/>
              </w:rPr>
            </w:pPr>
            <w:r w:rsidRPr="00240D16">
              <w:rPr>
                <w:rFonts w:cstheme="minorHAnsi"/>
              </w:rPr>
              <w:t>Continuation of previously approved GENICs</w:t>
            </w:r>
          </w:p>
        </w:tc>
        <w:tc>
          <w:tcPr>
            <w:tcW w:w="2700" w:type="dxa"/>
          </w:tcPr>
          <w:p w:rsidR="00BC2B7F" w:rsidRPr="00240D16" w:rsidP="0002316B" w14:paraId="4E63E669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27,049</w:t>
            </w:r>
          </w:p>
        </w:tc>
        <w:tc>
          <w:tcPr>
            <w:tcW w:w="2515" w:type="dxa"/>
          </w:tcPr>
          <w:p w:rsidR="00BC2B7F" w:rsidRPr="00240D16" w:rsidP="0002316B" w14:paraId="698B3404" w14:textId="77777777">
            <w:pPr>
              <w:jc w:val="center"/>
              <w:rPr>
                <w:rFonts w:cstheme="minorHAnsi"/>
              </w:rPr>
            </w:pPr>
            <w:r w:rsidRPr="00240D16">
              <w:rPr>
                <w:rFonts w:cstheme="minorHAnsi"/>
              </w:rPr>
              <w:t>81,147</w:t>
            </w:r>
          </w:p>
        </w:tc>
      </w:tr>
      <w:tr w14:paraId="385D4348" w14:textId="77777777" w:rsidTr="0002316B">
        <w:tblPrEx>
          <w:tblW w:w="0" w:type="auto"/>
          <w:tblLook w:val="04A0"/>
        </w:tblPrEx>
        <w:tc>
          <w:tcPr>
            <w:tcW w:w="4855" w:type="dxa"/>
          </w:tcPr>
          <w:p w:rsidR="00BC2B7F" w:rsidRPr="00240D16" w:rsidP="0002316B" w14:paraId="61855E55" w14:textId="77777777">
            <w:pPr>
              <w:jc w:val="right"/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2700" w:type="dxa"/>
          </w:tcPr>
          <w:p w:rsidR="00BC2B7F" w:rsidRPr="00240D16" w:rsidP="0002316B" w14:paraId="5480DAEA" w14:textId="77777777">
            <w:pPr>
              <w:jc w:val="center"/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97,049</w:t>
            </w:r>
          </w:p>
        </w:tc>
        <w:tc>
          <w:tcPr>
            <w:tcW w:w="2515" w:type="dxa"/>
          </w:tcPr>
          <w:p w:rsidR="00BC2B7F" w:rsidRPr="00240D16" w:rsidP="0002316B" w14:paraId="6E5B1C65" w14:textId="77777777">
            <w:pPr>
              <w:jc w:val="center"/>
              <w:rPr>
                <w:rFonts w:cstheme="minorHAnsi"/>
                <w:b/>
                <w:bCs/>
              </w:rPr>
            </w:pPr>
            <w:r w:rsidRPr="00240D16">
              <w:rPr>
                <w:rFonts w:cstheme="minorHAnsi"/>
                <w:b/>
                <w:bCs/>
              </w:rPr>
              <w:t>291,147</w:t>
            </w:r>
          </w:p>
        </w:tc>
      </w:tr>
    </w:tbl>
    <w:p w:rsidR="00BC2B7F" w:rsidRPr="00240D16" w:rsidP="006878B3" w14:paraId="0B0A0892" w14:textId="77777777">
      <w:pPr>
        <w:rPr>
          <w:rFonts w:cstheme="minorHAnsi"/>
          <w:b/>
          <w:bCs/>
        </w:rPr>
      </w:pPr>
    </w:p>
    <w:p w:rsidR="00ED2B89" w:rsidRPr="00240D16" w:rsidP="006878B3" w14:paraId="1C156F66" w14:textId="77777777">
      <w:pPr>
        <w:rPr>
          <w:rFonts w:cstheme="minorHAnsi"/>
          <w:b/>
          <w:bCs/>
        </w:rPr>
      </w:pPr>
    </w:p>
    <w:p w:rsidR="00ED2B89" w:rsidP="006878B3" w14:paraId="06BF0B46" w14:textId="083C1FD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SUMMARY IN BURDEN TABLE FORMAT</w:t>
      </w:r>
    </w:p>
    <w:tbl>
      <w:tblPr>
        <w:tblStyle w:val="TableGrid"/>
        <w:tblW w:w="9822" w:type="dxa"/>
        <w:tblLook w:val="04A0"/>
      </w:tblPr>
      <w:tblGrid>
        <w:gridCol w:w="1777"/>
        <w:gridCol w:w="2088"/>
        <w:gridCol w:w="1800"/>
        <w:gridCol w:w="1454"/>
        <w:gridCol w:w="1371"/>
        <w:gridCol w:w="1332"/>
      </w:tblGrid>
      <w:tr w14:paraId="7263AD9A" w14:textId="77777777" w:rsidTr="0002316B">
        <w:tblPrEx>
          <w:tblW w:w="9822" w:type="dxa"/>
          <w:tblLook w:val="04A0"/>
        </w:tblPrEx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7F" w:rsidRPr="005036F5" w:rsidP="0002316B" w14:paraId="0D850107" w14:textId="77777777">
            <w:pPr>
              <w:rPr>
                <w:rFonts w:asciiTheme="majorHAnsi" w:hAnsiTheme="majorHAnsi"/>
              </w:rPr>
            </w:pPr>
            <w:r w:rsidRPr="005036F5">
              <w:rPr>
                <w:rFonts w:asciiTheme="majorHAnsi" w:hAnsiTheme="majorHAnsi"/>
              </w:rPr>
              <w:t>Type of Respondents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7F" w:rsidRPr="005036F5" w:rsidP="0002316B" w14:paraId="42851108" w14:textId="77777777">
            <w:pPr>
              <w:jc w:val="center"/>
              <w:rPr>
                <w:rFonts w:asciiTheme="majorHAnsi" w:hAnsiTheme="majorHAnsi"/>
              </w:rPr>
            </w:pPr>
            <w:r w:rsidRPr="005036F5">
              <w:rPr>
                <w:rFonts w:asciiTheme="majorHAnsi" w:hAnsiTheme="majorHAnsi"/>
              </w:rPr>
              <w:t>Form Name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7F" w:rsidRPr="005036F5" w:rsidP="0002316B" w14:paraId="05EB2F2F" w14:textId="77777777">
            <w:pPr>
              <w:jc w:val="center"/>
              <w:rPr>
                <w:rFonts w:asciiTheme="majorHAnsi" w:hAnsiTheme="majorHAnsi"/>
              </w:rPr>
            </w:pPr>
            <w:r w:rsidRPr="005036F5">
              <w:rPr>
                <w:rFonts w:asciiTheme="majorHAnsi" w:hAnsiTheme="majorHAnsi"/>
              </w:rPr>
              <w:t>Number of respon</w:t>
            </w:r>
            <w:r>
              <w:rPr>
                <w:rFonts w:asciiTheme="majorHAnsi" w:hAnsiTheme="majorHAnsi"/>
              </w:rPr>
              <w:t>ses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7F" w:rsidRPr="005036F5" w:rsidP="0002316B" w14:paraId="2A7DD84C" w14:textId="77777777">
            <w:pPr>
              <w:jc w:val="center"/>
              <w:rPr>
                <w:rFonts w:asciiTheme="majorHAnsi" w:hAnsiTheme="majorHAnsi"/>
              </w:rPr>
            </w:pPr>
            <w:r w:rsidRPr="005036F5">
              <w:rPr>
                <w:rFonts w:asciiTheme="majorHAnsi" w:hAnsiTheme="majorHAnsi"/>
              </w:rPr>
              <w:t>Number of responses per respondent per year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7F" w:rsidRPr="005036F5" w:rsidP="0002316B" w14:paraId="38DF9442" w14:textId="77777777">
            <w:pPr>
              <w:jc w:val="center"/>
              <w:rPr>
                <w:rFonts w:asciiTheme="majorHAnsi" w:hAnsiTheme="majorHAnsi"/>
              </w:rPr>
            </w:pPr>
            <w:r w:rsidRPr="005036F5">
              <w:rPr>
                <w:rFonts w:asciiTheme="majorHAnsi" w:hAnsiTheme="majorHAnsi"/>
              </w:rPr>
              <w:t>Average burden per response (in hours)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B7F" w:rsidRPr="005036F5" w:rsidP="0002316B" w14:paraId="744767BD" w14:textId="77777777">
            <w:pPr>
              <w:jc w:val="center"/>
              <w:rPr>
                <w:rFonts w:asciiTheme="majorHAnsi" w:hAnsiTheme="majorHAnsi"/>
              </w:rPr>
            </w:pPr>
            <w:r w:rsidRPr="005036F5">
              <w:rPr>
                <w:rFonts w:asciiTheme="majorHAnsi" w:hAnsiTheme="majorHAnsi"/>
              </w:rPr>
              <w:t>Total burden (in hours)</w:t>
            </w:r>
          </w:p>
        </w:tc>
      </w:tr>
      <w:tr w14:paraId="4B8CC954" w14:textId="77777777" w:rsidTr="0002316B">
        <w:tblPrEx>
          <w:tblW w:w="9822" w:type="dxa"/>
          <w:tblLook w:val="04A0"/>
        </w:tblPrEx>
        <w:trPr>
          <w:trHeight w:val="1340"/>
        </w:trPr>
        <w:tc>
          <w:tcPr>
            <w:tcW w:w="1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2FD069FB" w14:textId="706C5ED8">
            <w:pPr>
              <w:rPr>
                <w:rFonts w:asciiTheme="majorHAnsi" w:hAnsiTheme="majorHAnsi"/>
                <w:color w:val="000000" w:themeColor="text1"/>
              </w:rPr>
            </w:pPr>
            <w:r w:rsidRPr="005036F5">
              <w:rPr>
                <w:rFonts w:asciiTheme="majorHAnsi" w:hAnsiTheme="majorHAnsi"/>
                <w:color w:val="000000" w:themeColor="text1"/>
              </w:rPr>
              <w:t>CDC</w:t>
            </w:r>
            <w:r>
              <w:rPr>
                <w:rFonts w:asciiTheme="majorHAnsi" w:hAnsiTheme="majorHAnsi"/>
                <w:color w:val="000000" w:themeColor="text1"/>
              </w:rPr>
              <w:t>/ATSDR</w:t>
            </w:r>
            <w:r w:rsidRPr="005036F5">
              <w:rPr>
                <w:rFonts w:asciiTheme="majorHAnsi" w:hAnsiTheme="majorHAnsi"/>
                <w:color w:val="000000" w:themeColor="text1"/>
              </w:rPr>
              <w:t xml:space="preserve"> </w:t>
            </w:r>
            <w:r>
              <w:rPr>
                <w:rFonts w:asciiTheme="majorHAnsi" w:hAnsiTheme="majorHAnsi"/>
                <w:color w:val="000000" w:themeColor="text1"/>
              </w:rPr>
              <w:t>Award</w:t>
            </w:r>
            <w:r w:rsidRPr="005036F5">
              <w:rPr>
                <w:rFonts w:asciiTheme="majorHAnsi" w:hAnsiTheme="majorHAnsi"/>
                <w:color w:val="000000" w:themeColor="text1"/>
              </w:rPr>
              <w:t xml:space="preserve"> Recipients</w:t>
            </w:r>
            <w:r>
              <w:rPr>
                <w:rFonts w:asciiTheme="majorHAnsi" w:hAnsiTheme="majorHAnsi"/>
                <w:color w:val="000000" w:themeColor="text1"/>
              </w:rPr>
              <w:t xml:space="preserve"> (new</w:t>
            </w:r>
            <w:r>
              <w:rPr>
                <w:rFonts w:asciiTheme="majorHAnsi" w:hAnsiTheme="majorHAnsi"/>
                <w:color w:val="000000" w:themeColor="text1"/>
              </w:rPr>
              <w:t xml:space="preserve"> GENICs</w:t>
            </w:r>
            <w:r>
              <w:rPr>
                <w:rFonts w:asciiTheme="majorHAnsi" w:hAnsiTheme="majorHAnsi"/>
                <w:color w:val="000000" w:themeColor="text1"/>
              </w:rPr>
              <w:t>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697E8B63" w14:textId="13EA4F60">
            <w:pPr>
              <w:jc w:val="center"/>
              <w:rPr>
                <w:rFonts w:asciiTheme="majorHAnsi" w:hAnsiTheme="majorHAnsi"/>
              </w:rPr>
            </w:pPr>
            <w:r w:rsidRPr="005036F5">
              <w:rPr>
                <w:rFonts w:asciiTheme="majorHAnsi" w:hAnsiTheme="majorHAnsi"/>
              </w:rPr>
              <w:t>Performance Measure</w:t>
            </w:r>
            <w:r>
              <w:rPr>
                <w:rFonts w:asciiTheme="majorHAnsi" w:hAnsiTheme="majorHAnsi"/>
              </w:rPr>
              <w:t>s</w:t>
            </w:r>
            <w:r w:rsidRPr="005036F5">
              <w:rPr>
                <w:rFonts w:asciiTheme="majorHAnsi" w:hAnsiTheme="majorHAnsi"/>
              </w:rPr>
              <w:t xml:space="preserve"> Project Information Collection Tool</w:t>
            </w:r>
            <w:r w:rsidRPr="005036F5">
              <w:rPr>
                <w:rFonts w:asciiTheme="majorHAnsi" w:hAnsiTheme="majorHAnsi"/>
                <w:color w:val="000000" w:themeColor="text1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P="00BC2B7F" w14:paraId="36B64090" w14:textId="1EF3CA1A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1,750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P="00BC2B7F" w14:paraId="08D7A7DC" w14:textId="099D1214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P="00BC2B7F" w14:paraId="544F6AB4" w14:textId="69CB3971">
            <w:pPr>
              <w:jc w:val="center"/>
              <w:rPr>
                <w:rFonts w:asciiTheme="majorHAnsi" w:hAnsiTheme="majorHAnsi"/>
              </w:rPr>
            </w:pPr>
            <w:r w:rsidRPr="005036F5">
              <w:rPr>
                <w:rFonts w:asciiTheme="majorHAnsi" w:hAnsiTheme="majorHAnsi"/>
              </w:rPr>
              <w:t>40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P="00BC2B7F" w14:paraId="05BD55AF" w14:textId="34679C6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</w:t>
            </w:r>
            <w:r w:rsidRPr="005036F5">
              <w:rPr>
                <w:rFonts w:asciiTheme="majorHAnsi" w:hAnsiTheme="majorHAnsi"/>
              </w:rPr>
              <w:t>,000</w:t>
            </w:r>
          </w:p>
        </w:tc>
      </w:tr>
      <w:tr w14:paraId="7C1CF9CD" w14:textId="77777777" w:rsidTr="0002316B">
        <w:tblPrEx>
          <w:tblW w:w="9822" w:type="dxa"/>
          <w:tblLook w:val="04A0"/>
        </w:tblPrEx>
        <w:trPr>
          <w:trHeight w:val="1340"/>
        </w:trPr>
        <w:tc>
          <w:tcPr>
            <w:tcW w:w="1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7507D52B" w14:textId="265FF1BE">
            <w:pPr>
              <w:rPr>
                <w:rFonts w:asciiTheme="majorHAnsi" w:hAnsiTheme="majorHAnsi"/>
                <w:color w:val="000000" w:themeColor="text1"/>
              </w:rPr>
            </w:pPr>
            <w:r w:rsidRPr="005036F5">
              <w:rPr>
                <w:rFonts w:asciiTheme="majorHAnsi" w:hAnsiTheme="majorHAnsi"/>
                <w:color w:val="000000" w:themeColor="text1"/>
              </w:rPr>
              <w:t>CDC</w:t>
            </w:r>
            <w:r>
              <w:rPr>
                <w:rFonts w:asciiTheme="majorHAnsi" w:hAnsiTheme="majorHAnsi"/>
                <w:color w:val="000000" w:themeColor="text1"/>
              </w:rPr>
              <w:t>/ATSDR</w:t>
            </w:r>
            <w:r w:rsidRPr="005036F5">
              <w:rPr>
                <w:rFonts w:asciiTheme="majorHAnsi" w:hAnsiTheme="majorHAnsi"/>
                <w:color w:val="000000" w:themeColor="text1"/>
              </w:rPr>
              <w:t xml:space="preserve"> </w:t>
            </w:r>
            <w:r>
              <w:rPr>
                <w:rFonts w:asciiTheme="majorHAnsi" w:hAnsiTheme="majorHAnsi"/>
                <w:color w:val="000000" w:themeColor="text1"/>
              </w:rPr>
              <w:t>Award</w:t>
            </w:r>
            <w:r w:rsidRPr="005036F5">
              <w:rPr>
                <w:rFonts w:asciiTheme="majorHAnsi" w:hAnsiTheme="majorHAnsi"/>
                <w:color w:val="000000" w:themeColor="text1"/>
              </w:rPr>
              <w:t xml:space="preserve"> Recipients</w:t>
            </w:r>
            <w:r>
              <w:rPr>
                <w:rFonts w:asciiTheme="majorHAnsi" w:hAnsiTheme="majorHAnsi"/>
                <w:color w:val="000000" w:themeColor="text1"/>
              </w:rPr>
              <w:t xml:space="preserve"> (previously approved</w:t>
            </w:r>
            <w:r>
              <w:rPr>
                <w:rFonts w:asciiTheme="majorHAnsi" w:hAnsiTheme="majorHAnsi"/>
                <w:color w:val="000000" w:themeColor="text1"/>
              </w:rPr>
              <w:t xml:space="preserve"> GENICs</w:t>
            </w:r>
            <w:r>
              <w:rPr>
                <w:rFonts w:asciiTheme="majorHAnsi" w:hAnsiTheme="majorHAnsi"/>
                <w:color w:val="000000" w:themeColor="text1"/>
              </w:rPr>
              <w:t>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4889C5EF" w14:textId="77777777">
            <w:pPr>
              <w:jc w:val="center"/>
              <w:rPr>
                <w:rFonts w:asciiTheme="majorHAnsi" w:hAnsiTheme="majorHAnsi"/>
              </w:rPr>
            </w:pPr>
            <w:r w:rsidRPr="005036F5">
              <w:rPr>
                <w:rFonts w:asciiTheme="majorHAnsi" w:hAnsiTheme="majorHAnsi"/>
              </w:rPr>
              <w:t>Performance Measure</w:t>
            </w:r>
            <w:r>
              <w:rPr>
                <w:rFonts w:asciiTheme="majorHAnsi" w:hAnsiTheme="majorHAnsi"/>
              </w:rPr>
              <w:t>s</w:t>
            </w:r>
            <w:r w:rsidRPr="005036F5">
              <w:rPr>
                <w:rFonts w:asciiTheme="majorHAnsi" w:hAnsiTheme="majorHAnsi"/>
              </w:rPr>
              <w:t xml:space="preserve"> Project Information Collection Tool</w:t>
            </w:r>
            <w:r w:rsidRPr="005036F5">
              <w:rPr>
                <w:rFonts w:asciiTheme="majorHAnsi" w:hAnsiTheme="majorHAnsi"/>
                <w:color w:val="000000" w:themeColor="text1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P="00BC2B7F" w14:paraId="687B50A4" w14:textId="77777777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2,192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5DD19638" w14:textId="09D66002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4C7CB8BC" w14:textId="7777777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Variable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P="00BC2B7F" w14:paraId="67C7EEB1" w14:textId="7777777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27,049</w:t>
            </w:r>
          </w:p>
        </w:tc>
      </w:tr>
      <w:tr w14:paraId="7BEB356D" w14:textId="77777777" w:rsidTr="0002316B">
        <w:tblPrEx>
          <w:tblW w:w="9822" w:type="dxa"/>
          <w:tblLook w:val="04A0"/>
        </w:tblPrEx>
        <w:trPr>
          <w:trHeight w:val="431"/>
        </w:trPr>
        <w:tc>
          <w:tcPr>
            <w:tcW w:w="1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18F145F1" w14:textId="77777777">
            <w:pPr>
              <w:rPr>
                <w:rFonts w:asciiTheme="majorHAnsi" w:hAnsiTheme="majorHAnsi"/>
                <w:color w:val="000000" w:themeColor="text1"/>
              </w:rPr>
            </w:pPr>
            <w:r w:rsidRPr="005036F5">
              <w:rPr>
                <w:rFonts w:asciiTheme="majorHAnsi" w:hAnsiTheme="majorHAnsi"/>
                <w:color w:val="000000" w:themeColor="text1"/>
              </w:rPr>
              <w:t>Total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7B14E0D3" w14:textId="77777777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6B01FA48" w14:textId="77777777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3,942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45EB9145" w14:textId="77777777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7930DA4E" w14:textId="7777777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7F" w:rsidRPr="005036F5" w:rsidP="00BC2B7F" w14:paraId="6233E529" w14:textId="7777777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97,049</w:t>
            </w:r>
          </w:p>
        </w:tc>
      </w:tr>
    </w:tbl>
    <w:p w:rsidR="00BC2B7F" w:rsidRPr="00240D16" w:rsidP="006878B3" w14:paraId="4F8E3D06" w14:textId="77777777">
      <w:pPr>
        <w:rPr>
          <w:rFonts w:cstheme="minorHAnsi"/>
          <w:b/>
          <w:bCs/>
        </w:rPr>
      </w:pPr>
    </w:p>
    <w:p w:rsidR="009F6D22" w:rsidRPr="00240D16" w:rsidP="009F6D22" w14:paraId="2E7EB4FE" w14:textId="35554A3C">
      <w:pPr>
        <w:rPr>
          <w:rFonts w:cstheme="minorHAnsi"/>
          <w:b/>
          <w:bCs/>
        </w:rPr>
      </w:pPr>
    </w:p>
    <w:p w:rsidR="009F6D22" w:rsidRPr="00240D16" w:rsidP="009F6D22" w14:paraId="7BF28074" w14:textId="77777777">
      <w:pPr>
        <w:rPr>
          <w:rFonts w:cstheme="minorHAnsi"/>
        </w:rPr>
      </w:pPr>
    </w:p>
    <w:sectPr w:rsidSect="009F6D2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937" w14:paraId="41E1DF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5395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1937" w14:paraId="50663B55" w14:textId="5DB67F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1937" w14:paraId="7538E13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937" w14:paraId="02D8785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937" w14:paraId="18DA2B4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937" w14:paraId="07CD8DC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1937" w14:paraId="3229C4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8F5DC2"/>
    <w:multiLevelType w:val="hybridMultilevel"/>
    <w:tmpl w:val="38BC019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A4E8D"/>
    <w:multiLevelType w:val="hybridMultilevel"/>
    <w:tmpl w:val="75F2659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861"/>
    <w:rsid w:val="000105D4"/>
    <w:rsid w:val="0002316B"/>
    <w:rsid w:val="000541E2"/>
    <w:rsid w:val="00091F2A"/>
    <w:rsid w:val="000A58AF"/>
    <w:rsid w:val="000B6084"/>
    <w:rsid w:val="000C324A"/>
    <w:rsid w:val="000F6080"/>
    <w:rsid w:val="00133BF8"/>
    <w:rsid w:val="00174D1F"/>
    <w:rsid w:val="00240D16"/>
    <w:rsid w:val="002D43A8"/>
    <w:rsid w:val="002F039C"/>
    <w:rsid w:val="002F0DBE"/>
    <w:rsid w:val="003061EC"/>
    <w:rsid w:val="00330DE6"/>
    <w:rsid w:val="00367861"/>
    <w:rsid w:val="003A5692"/>
    <w:rsid w:val="003B5F5D"/>
    <w:rsid w:val="0041297C"/>
    <w:rsid w:val="00454430"/>
    <w:rsid w:val="00473D16"/>
    <w:rsid w:val="004E3827"/>
    <w:rsid w:val="004F3015"/>
    <w:rsid w:val="005036F5"/>
    <w:rsid w:val="00517B5A"/>
    <w:rsid w:val="005545F1"/>
    <w:rsid w:val="005C7BED"/>
    <w:rsid w:val="005F4F21"/>
    <w:rsid w:val="00621436"/>
    <w:rsid w:val="00635022"/>
    <w:rsid w:val="00642DCE"/>
    <w:rsid w:val="006878B3"/>
    <w:rsid w:val="006F3066"/>
    <w:rsid w:val="00723655"/>
    <w:rsid w:val="00727E00"/>
    <w:rsid w:val="007A5876"/>
    <w:rsid w:val="007B2316"/>
    <w:rsid w:val="007B3405"/>
    <w:rsid w:val="007B4DBD"/>
    <w:rsid w:val="007E5230"/>
    <w:rsid w:val="00897C5F"/>
    <w:rsid w:val="0095057B"/>
    <w:rsid w:val="009A7C6D"/>
    <w:rsid w:val="009B42CE"/>
    <w:rsid w:val="009C2BF6"/>
    <w:rsid w:val="009F6D22"/>
    <w:rsid w:val="00A51937"/>
    <w:rsid w:val="00A67746"/>
    <w:rsid w:val="00AC3775"/>
    <w:rsid w:val="00B03A27"/>
    <w:rsid w:val="00B442F2"/>
    <w:rsid w:val="00BC2B7F"/>
    <w:rsid w:val="00BF1F95"/>
    <w:rsid w:val="00C106B0"/>
    <w:rsid w:val="00C443A1"/>
    <w:rsid w:val="00C63067"/>
    <w:rsid w:val="00C75937"/>
    <w:rsid w:val="00D03BDC"/>
    <w:rsid w:val="00D26908"/>
    <w:rsid w:val="00D66DB0"/>
    <w:rsid w:val="00D71EDC"/>
    <w:rsid w:val="00D95DC0"/>
    <w:rsid w:val="00E3700A"/>
    <w:rsid w:val="00E43B83"/>
    <w:rsid w:val="00EB2B67"/>
    <w:rsid w:val="00ED2B89"/>
    <w:rsid w:val="00F0480D"/>
    <w:rsid w:val="00FC70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7DCB25"/>
  <w15:chartTrackingRefBased/>
  <w15:docId w15:val="{4C7025E7-9D77-419F-9ECC-E825F9A1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BF6"/>
  </w:style>
  <w:style w:type="paragraph" w:styleId="Footer">
    <w:name w:val="footer"/>
    <w:basedOn w:val="Normal"/>
    <w:link w:val="FooterChar"/>
    <w:uiPriority w:val="99"/>
    <w:unhideWhenUsed/>
    <w:rsid w:val="009C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BF6"/>
  </w:style>
  <w:style w:type="paragraph" w:styleId="ListParagraph">
    <w:name w:val="List Paragraph"/>
    <w:basedOn w:val="Normal"/>
    <w:uiPriority w:val="34"/>
    <w:qFormat/>
    <w:rsid w:val="00BF1F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3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B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B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B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B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Macaluso, Renita (CDC/DDPHSS/OS/OSI)</dc:creator>
  <cp:lastModifiedBy>Macaluso, Renita (CDC/DDPHSS/OS/OSI)</cp:lastModifiedBy>
  <cp:revision>10</cp:revision>
  <dcterms:created xsi:type="dcterms:W3CDTF">2022-12-28T17:49:00Z</dcterms:created>
  <dcterms:modified xsi:type="dcterms:W3CDTF">2023-01-05T15:51:00Z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ActionId">
    <vt:lpwstr>13125ec8-81fb-482d-affc-a071770560b3</vt:lpwstr>
  </property>
  <property fmtid="{D5CDD505-2E9C-101B-9397-08002B2CF9AE}" pid="3" name="MSIP_Label_8af03ff0-41c5-4c41-b55e-fabb8fae94be_ContentBits">
    <vt:lpwstr>0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etDate">
    <vt:lpwstr>2022-10-07T20:42:33Z</vt:lpwstr>
  </property>
  <property fmtid="{D5CDD505-2E9C-101B-9397-08002B2CF9AE}" pid="8" name="MSIP_Label_8af03ff0-41c5-4c41-b55e-fabb8fae94be_SiteId">
    <vt:lpwstr>9ce70869-60db-44fd-abe8-d2767077fc8f</vt:lpwstr>
  </property>
</Properties>
</file>