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03CB3115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14:textId="48CC21B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5003A">
                              <w:rPr>
                                <w:sz w:val="22"/>
                              </w:rPr>
                              <w:t>xx</w:t>
                            </w:r>
                            <w:r>
                              <w:rPr>
                                <w:sz w:val="22"/>
                              </w:rPr>
                              <w:t>/xx/20</w:t>
                            </w:r>
                            <w:r w:rsidR="006F66CB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14:paraId="4DEF37AF" w14:textId="48CC21B5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5003A">
                        <w:rPr>
                          <w:sz w:val="22"/>
                        </w:rPr>
                        <w:t>xx</w:t>
                      </w:r>
                      <w:r>
                        <w:rPr>
                          <w:sz w:val="22"/>
                        </w:rPr>
                        <w:t>/xx/20</w:t>
                      </w:r>
                      <w:r w:rsidR="006F66CB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4A7167">
        <w:rPr>
          <w:rFonts w:asciiTheme="minorHAnsi" w:hAnsiTheme="minorHAnsi" w:cstheme="minorHAnsi"/>
          <w:b/>
          <w:sz w:val="24"/>
          <w:szCs w:val="24"/>
        </w:rPr>
        <w:t>2</w: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831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F1106" w:rsidP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A7167" w:rsidRPr="004A7167" w:rsidP="004A7167" w14:paraId="4FDE1FB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Community recovery (post-incident) plans address</w:t>
      </w:r>
    </w:p>
    <w:p w:rsidR="004A7167" w:rsidRPr="004A7167" w:rsidP="004A7167" w14:paraId="1774924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>Assessment of public health recovery needs</w:t>
      </w:r>
    </w:p>
    <w:p w:rsidR="004A7167" w:rsidRPr="004A7167" w:rsidP="004A7167" w14:paraId="6E1C17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>Assessment of recovery services provided by the public health system</w:t>
      </w:r>
    </w:p>
    <w:p w:rsidR="004A7167" w:rsidRPr="004A7167" w:rsidP="004A7167" w14:paraId="46B185A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Mental/behavioral health, </w:t>
      </w:r>
    </w:p>
    <w:p w:rsidR="004A7167" w:rsidRPr="004A7167" w:rsidP="004A7167" w14:paraId="2360C74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Environmental health </w:t>
      </w:r>
    </w:p>
    <w:p w:rsidR="004A7167" w:rsidRPr="004A7167" w:rsidP="004A7167" w14:paraId="52C9114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>Human/social services</w:t>
      </w:r>
    </w:p>
    <w:p w:rsidR="004A7167" w:rsidP="004A7167" w14:paraId="06A8DCFD" w14:textId="07F0169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4A7167">
        <w:rPr>
          <w:rFonts w:asciiTheme="minorHAnsi" w:hAnsiTheme="minorHAnsi" w:cstheme="minorHAnsi"/>
          <w:color w:val="000000"/>
          <w:sz w:val="24"/>
          <w:szCs w:val="24"/>
        </w:rPr>
        <w:tab/>
        <w:t>Review of integrated recovery coordination plans with key community partners</w:t>
      </w:r>
    </w:p>
    <w:p w:rsidR="004A7167" w:rsidRPr="004A7167" w:rsidP="004A7167" w14:paraId="209FA9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RPr="00C83133" w:rsidP="004A7167" w14:paraId="06FA33D9" w14:textId="1732839F">
      <w:pPr>
        <w:rPr>
          <w:sz w:val="24"/>
          <w:szCs w:val="24"/>
        </w:rPr>
      </w:pPr>
      <w:r w:rsidRPr="004A7167">
        <w:rPr>
          <w:rFonts w:asciiTheme="minorHAnsi" w:hAnsiTheme="minorHAnsi" w:cstheme="minorHAnsi"/>
          <w:color w:val="000000"/>
          <w:sz w:val="24"/>
          <w:szCs w:val="24"/>
        </w:rPr>
        <w:t>Process for notifying/informing the community of available public health services</w:t>
      </w:r>
    </w:p>
    <w:p w:rsidR="00DF5500" w14:paraId="73D7A052" w14:textId="2669368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153895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-229235</wp:posOffset>
              </wp:positionV>
              <wp:extent cx="6979285" cy="5143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7777777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Public reporting burden of this collection of information is estimated to average 60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40.5pt;margin-top:-18.05pt;margin-left:-24.75pt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P="004A7167" w14:paraId="7F5116CC" w14:textId="7777777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Public reporting burden of this collection of information is estimated to average 60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49AC02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D5C86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3E9417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661CD7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941431">
    <w:abstractNumId w:val="1"/>
  </w:num>
  <w:num w:numId="2" w16cid:durableId="100030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83FE4"/>
    <w:rsid w:val="004211A8"/>
    <w:rsid w:val="004A7167"/>
    <w:rsid w:val="006F66CB"/>
    <w:rsid w:val="007F1106"/>
    <w:rsid w:val="0085003A"/>
    <w:rsid w:val="008746B8"/>
    <w:rsid w:val="0089125B"/>
    <w:rsid w:val="008F082C"/>
    <w:rsid w:val="00C83133"/>
    <w:rsid w:val="00DF55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5</cp:revision>
  <dcterms:created xsi:type="dcterms:W3CDTF">2021-04-23T19:20:00Z</dcterms:created>
  <dcterms:modified xsi:type="dcterms:W3CDTF">2024-12-13T19:49:00Z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