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702B0E1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6A94C7B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512E6A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132B9C5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1C7CC9">
                              <w:rPr>
                                <w:sz w:val="22"/>
                              </w:rPr>
                              <w:t>xx/xx/</w:t>
                            </w:r>
                            <w:r w:rsidR="00512E6A">
                              <w:rPr>
                                <w:sz w:val="22"/>
                              </w:rPr>
                              <w:t>20</w:t>
                            </w:r>
                            <w:r w:rsidR="001C7CC9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6A94C7B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512E6A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132B9C5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1C7CC9">
                        <w:rPr>
                          <w:sz w:val="22"/>
                        </w:rPr>
                        <w:t>xx/xx/</w:t>
                      </w:r>
                      <w:r w:rsidR="00512E6A">
                        <w:rPr>
                          <w:sz w:val="22"/>
                        </w:rPr>
                        <w:t>20</w:t>
                      </w:r>
                      <w:r w:rsidR="001C7CC9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460DBC">
        <w:rPr>
          <w:rFonts w:asciiTheme="minorHAnsi" w:hAnsiTheme="minorHAnsi" w:cstheme="minorHAnsi"/>
          <w:b/>
          <w:sz w:val="24"/>
          <w:szCs w:val="24"/>
        </w:rPr>
        <w:t>8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RPr="00E82E3C" w:rsidP="00E82E3C" w14:paraId="715BCEA9" w14:textId="1E75370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The process to request assistance for medical countermeasures (MCM) assets involving</w:t>
      </w:r>
    </w:p>
    <w:p w:rsidR="00E82E3C" w:rsidRPr="00E82E3C" w:rsidP="00E82E3C" w14:paraId="6A14258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Federal disaster declaration </w:t>
      </w:r>
    </w:p>
    <w:p w:rsidR="00E82E3C" w:rsidRPr="00E82E3C" w:rsidP="00E82E3C" w14:paraId="21F16B5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Isolated, individual, or time-critical to the jurisdiction </w:t>
      </w:r>
    </w:p>
    <w:p w:rsidR="00E82E3C" w:rsidP="00E82E3C" w14:paraId="45AEB4C7" w14:textId="4C85B5E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Coordination with tribal governments (if applicable) </w:t>
      </w:r>
    </w:p>
    <w:p w:rsidR="00E82E3C" w:rsidRPr="00E82E3C" w:rsidP="00E82E3C" w14:paraId="409F8E1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E82E3C" w14:paraId="03D38458" w14:textId="5A5A128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POD security plans in place</w:t>
      </w:r>
    </w:p>
    <w:p w:rsidR="00E82E3C" w:rsidP="007F1106" w14:paraId="70DDA0A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RPr="00E82E3C" w:rsidP="00E82E3C" w14:paraId="00B373F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Process for dispensing MCM in POD and dispensing vaccination clinics (DVC) sites include</w:t>
      </w:r>
    </w:p>
    <w:p w:rsidR="00E82E3C" w:rsidRPr="00E82E3C" w:rsidP="00E82E3C" w14:paraId="7F73CDB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Flow diagram </w:t>
      </w:r>
    </w:p>
    <w:p w:rsidR="00E82E3C" w:rsidRPr="00E82E3C" w:rsidP="00E82E3C" w14:paraId="18A9197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Algorithm for dispensing medical countermeasures</w:t>
      </w:r>
    </w:p>
    <w:p w:rsidR="00E82E3C" w:rsidRPr="00E82E3C" w:rsidP="00E82E3C" w14:paraId="2A43B49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Record/log of drugs dispensed</w:t>
      </w:r>
    </w:p>
    <w:p w:rsidR="00E82E3C" w:rsidRPr="00E82E3C" w:rsidP="00E82E3C" w14:paraId="0273D91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Investigational New Drug (IND)</w:t>
      </w:r>
    </w:p>
    <w:p w:rsidR="002A2B72" w:rsidP="00E82E3C" w14:paraId="43F4EA6D" w14:textId="2064CAD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Emergency Use Authorization (EUA)</w:t>
      </w:r>
    </w:p>
    <w:p w:rsidR="00E82E3C" w:rsidP="00E82E3C" w14:paraId="55C63CDF" w14:textId="33EE6B2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E82E3C" w14:paraId="26A30F1B" w14:textId="2E25EC5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MCM procedures for cold chain management</w:t>
      </w:r>
    </w:p>
    <w:p w:rsidR="00E82E3C" w:rsidRPr="00E82E3C" w:rsidP="00E82E3C" w14:paraId="7FE7BAD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RPr="00E82E3C" w:rsidP="00E82E3C" w14:paraId="58873A9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 xml:space="preserve">General point-of-dispensing (POD) information </w:t>
      </w:r>
    </w:p>
    <w:p w:rsidR="00E82E3C" w:rsidRPr="00E82E3C" w:rsidP="00E82E3C" w14:paraId="56DFFDD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POD name</w:t>
      </w:r>
    </w:p>
    <w:p w:rsidR="00E82E3C" w:rsidRPr="00E82E3C" w:rsidP="00E82E3C" w14:paraId="6A19D70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POD operation type (open/closed)</w:t>
      </w:r>
    </w:p>
    <w:p w:rsidR="00E82E3C" w:rsidRPr="00E82E3C" w:rsidP="00E82E3C" w14:paraId="7C5C05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POD planning type (primary, back-up, tertiary)</w:t>
      </w:r>
    </w:p>
    <w:p w:rsidR="00E82E3C" w:rsidRPr="00E82E3C" w:rsidP="00E82E3C" w14:paraId="714D1D4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Address </w:t>
      </w:r>
    </w:p>
    <w:p w:rsidR="00E82E3C" w:rsidRPr="00E82E3C" w:rsidP="00E82E3C" w14:paraId="3668215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POD used as antibiotic dispensing clinic (y/n)</w:t>
      </w:r>
    </w:p>
    <w:p w:rsidR="00E82E3C" w:rsidRPr="00E82E3C" w:rsidP="00E82E3C" w14:paraId="53D4525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POD used as dispensing vaccination clinic (y/n)</w:t>
      </w:r>
    </w:p>
    <w:p w:rsidR="00E82E3C" w:rsidP="00E82E3C" w14:paraId="13678283" w14:textId="77F794A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Written agreement in place (y/n)</w:t>
      </w:r>
    </w:p>
    <w:p w:rsidR="00E82E3C" w:rsidRPr="00E82E3C" w:rsidP="00E82E3C" w14:paraId="700EE7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RPr="00E82E3C" w:rsidP="00E82E3C" w14:paraId="0506AA3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POD Detail</w:t>
      </w:r>
    </w:p>
    <w:p w:rsidR="00E82E3C" w:rsidRPr="00E82E3C" w:rsidP="00E82E3C" w14:paraId="6BBBE20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Type of facility (academic institution, athletic complex, community center, government facility, etc.)</w:t>
      </w:r>
    </w:p>
    <w:p w:rsidR="00E82E3C" w:rsidRPr="00E82E3C" w:rsidP="00E82E3C" w14:paraId="21DB2AA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Primarily walk through, drive through, combination (select 1)</w:t>
      </w:r>
    </w:p>
    <w:p w:rsidR="00E82E3C" w:rsidRPr="00E82E3C" w:rsidP="00E82E3C" w14:paraId="6FFFB8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Staffing is based on a tiered approach (y/n)</w:t>
      </w:r>
    </w:p>
    <w:p w:rsidR="00E82E3C" w:rsidRPr="00E82E3C" w:rsidP="00E82E3C" w14:paraId="40525E0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needed for antibiotic dispensing operation</w:t>
      </w:r>
    </w:p>
    <w:p w:rsidR="00E82E3C" w:rsidRPr="00E82E3C" w:rsidP="00E82E3C" w14:paraId="32EDE9E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currently identified for antibiotic dispensing operation</w:t>
      </w:r>
    </w:p>
    <w:p w:rsidR="00E82E3C" w:rsidRPr="00E82E3C" w:rsidP="00E82E3C" w14:paraId="6C3398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needed for vaccine administration clinic/DVC (if applicable)</w:t>
      </w:r>
    </w:p>
    <w:p w:rsidR="00E82E3C" w:rsidP="00E82E3C" w14:paraId="5C908CEE" w14:textId="12785A1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82E3C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82E3C">
        <w:rPr>
          <w:rFonts w:asciiTheme="minorHAnsi" w:hAnsiTheme="minorHAnsi" w:cstheme="minorHAnsi"/>
          <w:color w:val="000000"/>
          <w:sz w:val="24"/>
          <w:szCs w:val="24"/>
        </w:rPr>
        <w:tab/>
        <w:t>Total staff currently identified for antibiotic dispensing operation</w:t>
      </w:r>
    </w:p>
    <w:p w:rsidR="00E82E3C" w:rsidP="00E82E3C" w14:paraId="51A33A3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6DF6F7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4806FE82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460DBC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420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P="004A7167" w14:paraId="7F5116CC" w14:textId="4806FE82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460DBC">
                      <w:rPr>
                        <w:rFonts w:eastAsia="Arial Unicode MS" w:cstheme="minorBidi"/>
                        <w:sz w:val="14"/>
                        <w:szCs w:val="14"/>
                      </w:rPr>
                      <w:t>420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1E95F9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177FBB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269E17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4059" w14:paraId="608934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036425">
    <w:abstractNumId w:val="1"/>
  </w:num>
  <w:num w:numId="2" w16cid:durableId="27541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4059"/>
    <w:rsid w:val="00183FE4"/>
    <w:rsid w:val="001C7CC9"/>
    <w:rsid w:val="00234B57"/>
    <w:rsid w:val="002A2B72"/>
    <w:rsid w:val="004211A8"/>
    <w:rsid w:val="00460DBC"/>
    <w:rsid w:val="004A7167"/>
    <w:rsid w:val="00512624"/>
    <w:rsid w:val="005127B6"/>
    <w:rsid w:val="00512E6A"/>
    <w:rsid w:val="005554C8"/>
    <w:rsid w:val="007F1106"/>
    <w:rsid w:val="008746B8"/>
    <w:rsid w:val="0089125B"/>
    <w:rsid w:val="008C6C3E"/>
    <w:rsid w:val="008F082C"/>
    <w:rsid w:val="009F0666"/>
    <w:rsid w:val="00B25499"/>
    <w:rsid w:val="00C83133"/>
    <w:rsid w:val="00DF490A"/>
    <w:rsid w:val="00DF5500"/>
    <w:rsid w:val="00E75902"/>
    <w:rsid w:val="00E82E3C"/>
    <w:rsid w:val="00F970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6</cp:revision>
  <dcterms:created xsi:type="dcterms:W3CDTF">2021-04-26T19:34:00Z</dcterms:created>
  <dcterms:modified xsi:type="dcterms:W3CDTF">2024-12-13T20:00:00Z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