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F5500" w:rsidRPr="00C83133" w:rsidP="00DF5500" w14:paraId="224D19A3" w14:textId="49B0CB29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14:textId="3252FFE6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</w:t>
                            </w:r>
                            <w:r w:rsidR="0029140C">
                              <w:rPr>
                                <w:sz w:val="22"/>
                              </w:rPr>
                              <w:t>1352</w:t>
                            </w:r>
                          </w:p>
                          <w:p w:rsidR="00DF5500" w:rsidP="00DF5500" w14:textId="79D1A171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812CD4">
                              <w:rPr>
                                <w:sz w:val="22"/>
                              </w:rPr>
                              <w:t>xx/xx/</w:t>
                            </w:r>
                            <w:r w:rsidR="0029140C">
                              <w:rPr>
                                <w:sz w:val="22"/>
                              </w:rPr>
                              <w:t>20</w:t>
                            </w:r>
                            <w:r w:rsidR="00812CD4">
                              <w:rPr>
                                <w:sz w:val="22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53.6pt;height:70.2pt;margin-top:-6pt;margin-left:316.5pt;mso-position-horizontal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DF5500" w:rsidP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14:paraId="3F6983B9" w14:textId="3252FFE6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</w:t>
                      </w:r>
                      <w:r w:rsidR="0029140C">
                        <w:rPr>
                          <w:sz w:val="22"/>
                        </w:rPr>
                        <w:t>1352</w:t>
                      </w:r>
                    </w:p>
                    <w:p w:rsidR="00DF5500" w:rsidP="00DF5500" w14:paraId="4DEF37AF" w14:textId="79D1A171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812CD4">
                        <w:rPr>
                          <w:sz w:val="22"/>
                        </w:rPr>
                        <w:t>xx/xx/</w:t>
                      </w:r>
                      <w:r w:rsidR="0029140C">
                        <w:rPr>
                          <w:sz w:val="22"/>
                        </w:rPr>
                        <w:t>20</w:t>
                      </w:r>
                      <w:r w:rsidR="00812CD4">
                        <w:rPr>
                          <w:sz w:val="22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106">
        <w:rPr>
          <w:rFonts w:asciiTheme="minorHAnsi" w:hAnsiTheme="minorHAnsi" w:cstheme="minorHAnsi"/>
          <w:b/>
          <w:sz w:val="24"/>
          <w:szCs w:val="24"/>
        </w:rPr>
        <w:t xml:space="preserve">Capability </w:t>
      </w:r>
      <w:r w:rsidR="00B50AB4">
        <w:rPr>
          <w:rFonts w:asciiTheme="minorHAnsi" w:hAnsiTheme="minorHAnsi" w:cstheme="minorHAnsi"/>
          <w:b/>
          <w:sz w:val="24"/>
          <w:szCs w:val="24"/>
        </w:rPr>
        <w:t>11</w:t>
      </w:r>
    </w:p>
    <w:p w:rsidR="007F1106" w:rsidP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14:paraId="11CC652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B50AB4" w:rsidRPr="00B50AB4" w:rsidP="00B50AB4" w14:paraId="1D25807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50AB4">
        <w:rPr>
          <w:rFonts w:asciiTheme="minorHAnsi" w:hAnsiTheme="minorHAnsi" w:cstheme="minorHAnsi"/>
          <w:color w:val="000000"/>
          <w:sz w:val="24"/>
          <w:szCs w:val="24"/>
        </w:rPr>
        <w:t>Plans for NPI include</w:t>
      </w:r>
    </w:p>
    <w:p w:rsidR="00B50AB4" w:rsidRPr="00B50AB4" w:rsidP="00B50AB4" w14:paraId="42BF5A1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50AB4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B50AB4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Regulatory/legal authority </w:t>
      </w:r>
    </w:p>
    <w:p w:rsidR="00B50AB4" w:rsidRPr="00B50AB4" w:rsidP="00B50AB4" w14:paraId="41F0B31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50AB4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B50AB4">
        <w:rPr>
          <w:rFonts w:asciiTheme="minorHAnsi" w:hAnsiTheme="minorHAnsi" w:cstheme="minorHAnsi"/>
          <w:color w:val="000000"/>
          <w:sz w:val="24"/>
          <w:szCs w:val="24"/>
        </w:rPr>
        <w:tab/>
        <w:t>Triggers for activation</w:t>
      </w:r>
    </w:p>
    <w:p w:rsidR="00B50AB4" w:rsidRPr="00B50AB4" w:rsidP="00B50AB4" w14:paraId="4A129DA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50AB4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B50AB4">
        <w:rPr>
          <w:rFonts w:asciiTheme="minorHAnsi" w:hAnsiTheme="minorHAnsi" w:cstheme="minorHAnsi"/>
          <w:color w:val="000000"/>
          <w:sz w:val="24"/>
          <w:szCs w:val="24"/>
        </w:rPr>
        <w:tab/>
        <w:t>Triggers for deactivation</w:t>
      </w:r>
    </w:p>
    <w:p w:rsidR="00B50AB4" w:rsidP="00B50AB4" w14:paraId="47369031" w14:textId="1477D04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50AB4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B50AB4">
        <w:rPr>
          <w:rFonts w:asciiTheme="minorHAnsi" w:hAnsiTheme="minorHAnsi" w:cstheme="minorHAnsi"/>
          <w:color w:val="000000"/>
          <w:sz w:val="24"/>
          <w:szCs w:val="24"/>
        </w:rPr>
        <w:tab/>
        <w:t>Public education</w:t>
      </w:r>
    </w:p>
    <w:p w:rsidR="00B50AB4" w:rsidRPr="00B50AB4" w:rsidP="00B50AB4" w14:paraId="537DE971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E82E3C" w:rsidP="00B50AB4" w14:paraId="51A33A3E" w14:textId="13468C0F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50AB4">
        <w:rPr>
          <w:rFonts w:asciiTheme="minorHAnsi" w:hAnsiTheme="minorHAnsi" w:cstheme="minorHAnsi"/>
          <w:color w:val="000000"/>
          <w:sz w:val="24"/>
          <w:szCs w:val="24"/>
        </w:rPr>
        <w:t>Plans for NPI document partner roles and responsibilities (select lead, support, or no role)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4A01" w14:paraId="2989F05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7167" w14:paraId="0034E625" w14:textId="588F09B8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xmlns:a="http://schemas.openxmlformats.org/drawingml/2006/main"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7167" w:rsidP="004A7167" w14:textId="09AA5B8C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F44A01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90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:rsidR="004A7167" w:rsidP="004A7167" w14:textId="7777777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49.55pt;height:55.5pt;margin-top:-17.9pt;margin-left:-24.75pt;mso-height-percent:0;mso-height-relative:margin;mso-position-horizontal-relative:margin;mso-wrap-distance-bottom:0;mso-wrap-distance-left:9pt;mso-wrap-distance-right:9pt;mso-wrap-distance-top:0;position:absolute;v-text-anchor:top;z-index:251658240" fillcolor="white" stroked="t" strokecolor="black" strokeweight="0.75pt">
              <v:textbox>
                <w:txbxContent>
                  <w:p w:rsidR="004A7167" w:rsidP="004A7167" w14:paraId="7F5116CC" w14:textId="09AA5B8C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F44A01">
                      <w:rPr>
                        <w:rFonts w:eastAsia="Arial Unicode MS" w:cstheme="minorBidi"/>
                        <w:sz w:val="14"/>
                        <w:szCs w:val="14"/>
                      </w:rPr>
                      <w:t>90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:rsidR="004A7167" w:rsidP="004A7167" w14:paraId="64E48525" w14:textId="7777777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4A01" w14:paraId="47792B8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4A01" w14:paraId="41C2F30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4A01" w14:paraId="6D988CE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4A01" w14:paraId="36B6027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EC30C2F"/>
    <w:multiLevelType w:val="hybridMultilevel"/>
    <w:tmpl w:val="34761C7A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8A364E"/>
    <w:multiLevelType w:val="hybridMultilevel"/>
    <w:tmpl w:val="06589842"/>
    <w:lvl w:ilvl="0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0510088">
    <w:abstractNumId w:val="1"/>
  </w:num>
  <w:num w:numId="2" w16cid:durableId="1442073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4059"/>
    <w:rsid w:val="00183FE4"/>
    <w:rsid w:val="00197477"/>
    <w:rsid w:val="00234B57"/>
    <w:rsid w:val="0029140C"/>
    <w:rsid w:val="002A2B72"/>
    <w:rsid w:val="004211A8"/>
    <w:rsid w:val="00460DBC"/>
    <w:rsid w:val="004A7167"/>
    <w:rsid w:val="004D1B79"/>
    <w:rsid w:val="00512624"/>
    <w:rsid w:val="005127B6"/>
    <w:rsid w:val="005554C8"/>
    <w:rsid w:val="007F1106"/>
    <w:rsid w:val="00812CD4"/>
    <w:rsid w:val="008746B8"/>
    <w:rsid w:val="0089125B"/>
    <w:rsid w:val="008C6C3E"/>
    <w:rsid w:val="008F082C"/>
    <w:rsid w:val="0091426B"/>
    <w:rsid w:val="009F0666"/>
    <w:rsid w:val="00B25499"/>
    <w:rsid w:val="00B50AB4"/>
    <w:rsid w:val="00C83133"/>
    <w:rsid w:val="00D807F5"/>
    <w:rsid w:val="00DF490A"/>
    <w:rsid w:val="00DF5500"/>
    <w:rsid w:val="00E75902"/>
    <w:rsid w:val="00E82E3C"/>
    <w:rsid w:val="00F44A01"/>
    <w:rsid w:val="00F9702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Albert (CDC/DDPHSIS/CPR/OD)</dc:creator>
  <cp:lastModifiedBy>Sims, Thelma (CDC/OD/OS)</cp:lastModifiedBy>
  <cp:revision>6</cp:revision>
  <dcterms:created xsi:type="dcterms:W3CDTF">2021-04-27T19:00:00Z</dcterms:created>
  <dcterms:modified xsi:type="dcterms:W3CDTF">2024-12-13T20:07:00Z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8d1e9273-8071-40fa-83fd-33b6a57606cf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2021-04-23T19:11:26Z</vt:lpwstr>
  </property>
  <property fmtid="{D5CDD505-2E9C-101B-9397-08002B2CF9AE}" pid="8" name="MSIP_Label_7b94a7b8-f06c-4dfe-bdcc-9b548fd58c31_SiteId">
    <vt:lpwstr>9ce70869-60db-44fd-abe8-d2767077fc8f</vt:lpwstr>
  </property>
</Properties>
</file>