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F5500" w:rsidRPr="00DF5500" w:rsidP="00DF5500" w14:paraId="224D19A3" w14:textId="376A1F8A">
      <w:pPr>
        <w:pStyle w:val="TableContentStyling"/>
        <w:rPr>
          <w:rFonts w:asciiTheme="minorHAnsi" w:hAnsiTheme="minorHAnsi" w:cstheme="minorHAnsi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-57150</wp:posOffset>
                </wp:positionV>
                <wp:extent cx="1950720" cy="891540"/>
                <wp:effectExtent l="0" t="0" r="11430" b="22860"/>
                <wp:wrapNone/>
                <wp:docPr id="3" name="Text Box 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7C752DA3-1755-4C21-A732-B5358EFB139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500" w:rsidP="00DF5500" w14:textId="77777777">
                            <w:pPr>
                              <w:spacing w:after="160" w:line="25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</w:rPr>
                              <w:t>Form Approved</w:t>
                            </w:r>
                          </w:p>
                          <w:p w:rsidR="00DF5500" w:rsidP="00DF5500" w14:textId="6A236F90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>OMB Approval No. 0920-</w:t>
                            </w:r>
                            <w:r w:rsidR="009A53C1">
                              <w:rPr>
                                <w:sz w:val="22"/>
                              </w:rPr>
                              <w:t>1352</w:t>
                            </w:r>
                          </w:p>
                          <w:p w:rsidR="00DF5500" w:rsidP="00DF5500" w14:textId="2F10D35D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 xml:space="preserve">Expiration Date: </w:t>
                            </w:r>
                            <w:r w:rsidR="009A53C1">
                              <w:rPr>
                                <w:sz w:val="22"/>
                              </w:rPr>
                              <w:t>xx</w:t>
                            </w:r>
                            <w:r>
                              <w:rPr>
                                <w:sz w:val="22"/>
                              </w:rPr>
                              <w:t>/xx/20</w:t>
                            </w:r>
                            <w:r w:rsidR="009A53C1">
                              <w:rPr>
                                <w:sz w:val="22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153.6pt;height:70.2pt;margin-top:-4.5pt;margin-left:102.4pt;mso-position-horizontal:right;mso-position-horizontal-relative:margin;mso-wrap-distance-bottom:0;mso-wrap-distance-left:9pt;mso-wrap-distance-right:9pt;mso-wrap-distance-top:0;mso-wrap-style:square;position:absolute;visibility:visible;v-text-anchor:top;z-index:251659264">
                <v:textbox>
                  <w:txbxContent>
                    <w:p w:rsidR="00DF5500" w:rsidP="00DF5500" w14:paraId="59A58EF0" w14:textId="77777777">
                      <w:pPr>
                        <w:spacing w:after="160" w:line="25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2"/>
                        </w:rPr>
                        <w:t>Form Approved</w:t>
                      </w:r>
                    </w:p>
                    <w:p w:rsidR="00DF5500" w:rsidP="00DF5500" w14:paraId="3F6983B9" w14:textId="6A236F90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>OMB Approval No. 0920-</w:t>
                      </w:r>
                      <w:r w:rsidR="009A53C1">
                        <w:rPr>
                          <w:sz w:val="22"/>
                        </w:rPr>
                        <w:t>1352</w:t>
                      </w:r>
                    </w:p>
                    <w:p w:rsidR="00DF5500" w:rsidP="00DF5500" w14:paraId="4DEF37AF" w14:textId="2F10D35D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 xml:space="preserve">Expiration Date: </w:t>
                      </w:r>
                      <w:r w:rsidR="009A53C1">
                        <w:rPr>
                          <w:sz w:val="22"/>
                        </w:rPr>
                        <w:t>xx</w:t>
                      </w:r>
                      <w:r>
                        <w:rPr>
                          <w:sz w:val="22"/>
                        </w:rPr>
                        <w:t>/xx/20</w:t>
                      </w:r>
                      <w:r w:rsidR="009A53C1">
                        <w:rPr>
                          <w:sz w:val="22"/>
                        </w:rPr>
                        <w:t>xx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F5500">
        <w:rPr>
          <w:rFonts w:asciiTheme="minorHAnsi" w:hAnsiTheme="minorHAnsi" w:cstheme="minorHAnsi"/>
          <w:b/>
          <w:sz w:val="20"/>
        </w:rPr>
        <w:t xml:space="preserve">Partner Planning Sheet </w:t>
      </w:r>
    </w:p>
    <w:p w:rsidR="00DF5500" w:rsidRPr="00C354F5" w:rsidP="00DF5500" w14:paraId="6C915303" w14:textId="23A594E0">
      <w:pPr>
        <w:pStyle w:val="TableContentStyling"/>
        <w:rPr>
          <w:rFonts w:asciiTheme="minorHAnsi" w:hAnsiTheme="minorHAnsi" w:cstheme="minorHAnsi"/>
          <w:bCs/>
          <w:sz w:val="20"/>
        </w:rPr>
      </w:pPr>
      <w:r w:rsidRPr="00C354F5">
        <w:rPr>
          <w:rFonts w:asciiTheme="minorHAnsi" w:hAnsiTheme="minorHAnsi" w:cstheme="minorHAnsi"/>
          <w:bCs/>
          <w:sz w:val="20"/>
        </w:rPr>
        <w:t>Partner Detail</w:t>
      </w:r>
    </w:p>
    <w:p w:rsidR="00DF5500" w:rsidRPr="00C354F5" w:rsidP="00DF5500" w14:paraId="1E2A8025" w14:textId="77777777">
      <w:pPr>
        <w:pStyle w:val="TableContentStyling"/>
        <w:numPr>
          <w:ilvl w:val="0"/>
          <w:numId w:val="1"/>
        </w:numPr>
        <w:rPr>
          <w:rFonts w:asciiTheme="minorHAnsi" w:hAnsiTheme="minorHAnsi" w:cstheme="minorHAnsi"/>
          <w:bCs/>
          <w:sz w:val="20"/>
        </w:rPr>
      </w:pPr>
      <w:r w:rsidRPr="00C354F5">
        <w:rPr>
          <w:rFonts w:asciiTheme="minorHAnsi" w:hAnsiTheme="minorHAnsi" w:cstheme="minorHAnsi"/>
          <w:bCs/>
          <w:sz w:val="20"/>
        </w:rPr>
        <w:t xml:space="preserve">Partner name </w:t>
      </w:r>
    </w:p>
    <w:p w:rsidR="00DF5500" w:rsidRPr="00C354F5" w:rsidP="00DF5500" w14:paraId="5F82D997" w14:textId="77777777">
      <w:pPr>
        <w:pStyle w:val="TableContentStyling"/>
        <w:numPr>
          <w:ilvl w:val="0"/>
          <w:numId w:val="1"/>
        </w:numPr>
        <w:rPr>
          <w:rFonts w:asciiTheme="minorHAnsi" w:hAnsiTheme="minorHAnsi" w:cstheme="minorHAnsi"/>
          <w:bCs/>
          <w:sz w:val="20"/>
        </w:rPr>
      </w:pPr>
      <w:r w:rsidRPr="00C354F5">
        <w:rPr>
          <w:rFonts w:asciiTheme="minorHAnsi" w:hAnsiTheme="minorHAnsi" w:cstheme="minorHAnsi"/>
          <w:bCs/>
          <w:sz w:val="20"/>
        </w:rPr>
        <w:t xml:space="preserve">Access and functional </w:t>
      </w:r>
      <w:r>
        <w:rPr>
          <w:rFonts w:asciiTheme="minorHAnsi" w:hAnsiTheme="minorHAnsi" w:cstheme="minorHAnsi"/>
          <w:bCs/>
          <w:sz w:val="20"/>
        </w:rPr>
        <w:t xml:space="preserve">needs </w:t>
      </w:r>
      <w:r w:rsidRPr="00C354F5">
        <w:rPr>
          <w:rFonts w:asciiTheme="minorHAnsi" w:hAnsiTheme="minorHAnsi" w:cstheme="minorHAnsi"/>
          <w:bCs/>
          <w:sz w:val="20"/>
        </w:rPr>
        <w:t xml:space="preserve">group represented </w:t>
      </w:r>
    </w:p>
    <w:p w:rsidR="00DF5500" w:rsidRPr="00C354F5" w:rsidP="00DF5500" w14:paraId="39E26101" w14:textId="77777777">
      <w:pPr>
        <w:pStyle w:val="TableContentStyling"/>
        <w:numPr>
          <w:ilvl w:val="0"/>
          <w:numId w:val="1"/>
        </w:numPr>
        <w:rPr>
          <w:rFonts w:asciiTheme="minorHAnsi" w:hAnsiTheme="minorHAnsi" w:cstheme="minorHAnsi"/>
          <w:bCs/>
          <w:sz w:val="20"/>
        </w:rPr>
      </w:pPr>
      <w:r w:rsidRPr="00C354F5">
        <w:rPr>
          <w:rFonts w:asciiTheme="minorHAnsi" w:hAnsiTheme="minorHAnsi" w:cstheme="minorHAnsi"/>
          <w:bCs/>
          <w:sz w:val="20"/>
        </w:rPr>
        <w:t>Preparedness phase of partner engagement (pre-incident, response, recovery)</w:t>
      </w:r>
    </w:p>
    <w:p w:rsidR="00DF5500" w:rsidRPr="00C354F5" w:rsidP="00DF5500" w14:paraId="3CB03376" w14:textId="77777777">
      <w:pPr>
        <w:pStyle w:val="TableContentStyling"/>
        <w:numPr>
          <w:ilvl w:val="0"/>
          <w:numId w:val="1"/>
        </w:numPr>
        <w:rPr>
          <w:rFonts w:asciiTheme="minorHAnsi" w:hAnsiTheme="minorHAnsi" w:cstheme="minorHAnsi"/>
          <w:bCs/>
          <w:sz w:val="20"/>
        </w:rPr>
      </w:pPr>
      <w:r w:rsidRPr="00C354F5">
        <w:rPr>
          <w:rFonts w:asciiTheme="minorHAnsi" w:hAnsiTheme="minorHAnsi" w:cstheme="minorHAnsi"/>
          <w:bCs/>
          <w:sz w:val="20"/>
        </w:rPr>
        <w:t xml:space="preserve">Participation in jurisdictional risk assessment </w:t>
      </w:r>
    </w:p>
    <w:p w:rsidR="00DF5500" w:rsidRPr="00C354F5" w:rsidP="00DF5500" w14:paraId="4EB31660" w14:textId="77777777">
      <w:pPr>
        <w:pStyle w:val="TableContentStyling"/>
        <w:numPr>
          <w:ilvl w:val="0"/>
          <w:numId w:val="1"/>
        </w:numPr>
        <w:rPr>
          <w:rFonts w:asciiTheme="minorHAnsi" w:hAnsiTheme="minorHAnsi" w:cstheme="minorHAnsi"/>
          <w:bCs/>
          <w:sz w:val="20"/>
        </w:rPr>
      </w:pPr>
      <w:r w:rsidRPr="00C354F5">
        <w:rPr>
          <w:rFonts w:asciiTheme="minorHAnsi" w:hAnsiTheme="minorHAnsi" w:cstheme="minorHAnsi"/>
          <w:bCs/>
          <w:sz w:val="20"/>
        </w:rPr>
        <w:t>Communication support (public information and warning)</w:t>
      </w:r>
    </w:p>
    <w:p w:rsidR="00DF5500" w:rsidP="00DF5500" w14:paraId="476E38EA" w14:textId="77777777">
      <w:pPr>
        <w:pStyle w:val="TableContentStyling"/>
        <w:numPr>
          <w:ilvl w:val="0"/>
          <w:numId w:val="1"/>
        </w:numPr>
        <w:rPr>
          <w:rFonts w:asciiTheme="minorHAnsi" w:hAnsiTheme="minorHAnsi" w:cstheme="minorHAnsi"/>
          <w:bCs/>
          <w:sz w:val="20"/>
        </w:rPr>
      </w:pPr>
      <w:r w:rsidRPr="00C354F5">
        <w:rPr>
          <w:rFonts w:asciiTheme="minorHAnsi" w:hAnsiTheme="minorHAnsi" w:cstheme="minorHAnsi"/>
          <w:bCs/>
          <w:sz w:val="20"/>
        </w:rPr>
        <w:t xml:space="preserve">Exchange of information between governmental agencies (information sharing)  </w:t>
      </w:r>
    </w:p>
    <w:p w:rsidR="00DF5500" w:rsidRPr="00C354F5" w:rsidP="00DF5500" w14:paraId="6A8A5341" w14:textId="77777777">
      <w:pPr>
        <w:pStyle w:val="TableContentStyling"/>
        <w:numPr>
          <w:ilvl w:val="0"/>
          <w:numId w:val="1"/>
        </w:numPr>
        <w:rPr>
          <w:rFonts w:asciiTheme="minorHAnsi" w:hAnsiTheme="minorHAnsi" w:cstheme="minorHAnsi"/>
          <w:bCs/>
          <w:sz w:val="20"/>
        </w:rPr>
      </w:pPr>
      <w:r w:rsidRPr="00C354F5">
        <w:rPr>
          <w:rFonts w:asciiTheme="minorHAnsi" w:hAnsiTheme="minorHAnsi" w:cstheme="minorHAnsi"/>
          <w:bCs/>
          <w:sz w:val="20"/>
        </w:rPr>
        <w:t>Participation in training</w:t>
      </w:r>
      <w:r>
        <w:rPr>
          <w:rFonts w:asciiTheme="minorHAnsi" w:hAnsiTheme="minorHAnsi" w:cstheme="minorHAnsi"/>
          <w:bCs/>
          <w:sz w:val="20"/>
        </w:rPr>
        <w:t xml:space="preserve"> </w:t>
      </w:r>
      <w:r w:rsidRPr="00C354F5">
        <w:rPr>
          <w:rFonts w:asciiTheme="minorHAnsi" w:hAnsiTheme="minorHAnsi" w:cstheme="minorHAnsi"/>
          <w:bCs/>
          <w:sz w:val="20"/>
        </w:rPr>
        <w:t>exercises</w:t>
      </w:r>
    </w:p>
    <w:p w:rsidR="00DF5500" w:rsidRPr="008C3AC5" w:rsidP="00DF5500" w14:paraId="57A8D42E" w14:textId="77777777">
      <w:pPr>
        <w:pStyle w:val="TableContentStyling"/>
        <w:numPr>
          <w:ilvl w:val="0"/>
          <w:numId w:val="1"/>
        </w:numPr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Participation in exercises or incidents/events</w:t>
      </w:r>
    </w:p>
    <w:p w:rsidR="009A53C1" w14:paraId="6BAD1B71" w14:textId="6C3978AE"/>
    <w:p w:rsidR="00DF5500" w14:paraId="73D7A052" w14:textId="05E5963D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979285" cy="514350"/>
                <wp:effectExtent l="0" t="0" r="12065" b="19050"/>
                <wp:wrapNone/>
                <wp:docPr id="4" name="Text Box 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47B44CAE-9C74-470D-8AF3-FDDE1891DB4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928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500" w:rsidP="00DF5500" w14:textId="77777777">
                            <w:pPr>
                              <w:spacing w:line="25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Arial Unicode MS" w:cstheme="minorBidi"/>
                                <w:sz w:val="14"/>
                                <w:szCs w:val="14"/>
                              </w:rPr>
                              <w:t>Public reporting burden of this collection of information is estimated to average 150</w:t>
                            </w:r>
                            <w:r>
                              <w:rPr>
                                <w:rFonts w:eastAsia="Arial Unicode MS" w:cstheme="minorBidi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cstheme="minorBidi"/>
                                <w:sz w:val="14"/>
                                <w:szCs w:val="14"/>
                              </w:rPr>
                              <w:t xml:space="preserve">minutes per response, including the time for reviewing instructions, searching existing data sources, </w:t>
                            </w:r>
                            <w:r>
                              <w:rPr>
                                <w:rFonts w:eastAsia="Arial Unicode MS" w:cstheme="minorBidi"/>
                                <w:sz w:val="14"/>
                                <w:szCs w:val="14"/>
                              </w:rPr>
                              <w:t>gathering</w:t>
                            </w:r>
                            <w:r>
                              <w:rPr>
                                <w:rFonts w:eastAsia="Arial Unicode MS" w:cstheme="minorBidi"/>
                                <w:sz w:val="14"/>
                                <w:szCs w:val="14"/>
                              </w:rPr>
        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                        </w:r>
                          </w:p>
                          <w:p w:rsidR="00DF5500" w:rsidP="00DF5500" w14:textId="77777777">
                            <w:pPr>
                              <w:spacing w:line="256" w:lineRule="auto"/>
                            </w:pPr>
                            <w:r>
                              <w:rPr>
                                <w:rFonts w:eastAsia="Arial Unicode MS" w:cstheme="minorBidi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width:549.55pt;height:40.5pt;margin-top:-0.05pt;margin-left:0;mso-wrap-distance-bottom:0;mso-wrap-distance-left:9pt;mso-wrap-distance-right:9pt;mso-wrap-distance-top:0;mso-wrap-style:square;position:absolute;visibility:visible;v-text-anchor:top;z-index:251661312">
                <v:textbox>
                  <w:txbxContent>
                    <w:p w:rsidR="00DF5500" w:rsidP="00DF5500" w14:paraId="5F5DBBB5" w14:textId="77777777">
                      <w:pPr>
                        <w:spacing w:line="25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eastAsia="Arial Unicode MS" w:cstheme="minorBidi"/>
                          <w:sz w:val="14"/>
                          <w:szCs w:val="14"/>
                        </w:rPr>
                        <w:t>Public reporting burden of this collection of information is estimated to average 150</w:t>
                      </w:r>
                      <w:r>
                        <w:rPr>
                          <w:rFonts w:eastAsia="Arial Unicode MS" w:cstheme="minorBidi"/>
                          <w:b/>
                          <w:bCs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eastAsia="Arial Unicode MS" w:cstheme="minorBidi"/>
                          <w:sz w:val="14"/>
                          <w:szCs w:val="14"/>
                        </w:rPr>
                        <w:t xml:space="preserve">minutes per response, including the time for reviewing instructions, searching existing data sources, </w:t>
                      </w:r>
                      <w:r>
                        <w:rPr>
                          <w:rFonts w:eastAsia="Arial Unicode MS" w:cstheme="minorBidi"/>
                          <w:sz w:val="14"/>
                          <w:szCs w:val="14"/>
                        </w:rPr>
                        <w:t>gathering</w:t>
                      </w:r>
                      <w:r>
                        <w:rPr>
                          <w:rFonts w:eastAsia="Arial Unicode MS" w:cstheme="minorBidi"/>
                          <w:sz w:val="14"/>
                          <w:szCs w:val="14"/>
                        </w:rPr>
  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                  </w:r>
                    </w:p>
                    <w:p w:rsidR="00DF5500" w:rsidP="00DF5500" w14:paraId="29F6EE10" w14:textId="77777777">
                      <w:pPr>
                        <w:spacing w:line="256" w:lineRule="auto"/>
                      </w:pPr>
                      <w:r>
                        <w:rPr>
                          <w:rFonts w:eastAsia="Arial Unicode MS" w:cstheme="minorBidi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08A364E"/>
    <w:multiLevelType w:val="hybridMultilevel"/>
    <w:tmpl w:val="06589842"/>
    <w:lvl w:ilvl="0">
      <w:start w:val="1"/>
      <w:numFmt w:val="lowerLetter"/>
      <w:lvlText w:val="%1."/>
      <w:lvlJc w:val="left"/>
      <w:pPr>
        <w:ind w:left="360" w:hanging="360"/>
      </w:pPr>
      <w:rPr>
        <w:i/>
        <w:iCs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1802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00"/>
    <w:rsid w:val="004211A8"/>
    <w:rsid w:val="0089125B"/>
    <w:rsid w:val="008C3AC5"/>
    <w:rsid w:val="009A53C1"/>
    <w:rsid w:val="00C354F5"/>
    <w:rsid w:val="00DF550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0D8F05"/>
  <w15:chartTrackingRefBased/>
  <w15:docId w15:val="{557E6B0E-EACE-41ED-BFC8-DE54177C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5500"/>
    <w:pPr>
      <w:spacing w:after="200" w:line="240" w:lineRule="auto"/>
    </w:pPr>
    <w:rPr>
      <w:rFonts w:ascii="Calibri" w:eastAsia="Calibri" w:hAnsi="Calibri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5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tyling">
    <w:name w:val="Table Content Styling"/>
    <w:basedOn w:val="Normal"/>
    <w:link w:val="TableContentStylingChar"/>
    <w:qFormat/>
    <w:rsid w:val="00DF5500"/>
    <w:rPr>
      <w:rFonts w:ascii="Arial Narrow" w:hAnsi="Arial Narrow" w:cs="Arial"/>
      <w:sz w:val="22"/>
      <w:szCs w:val="20"/>
    </w:rPr>
  </w:style>
  <w:style w:type="character" w:customStyle="1" w:styleId="TableContentStylingChar">
    <w:name w:val="Table Content Styling Char"/>
    <w:basedOn w:val="DefaultParagraphFont"/>
    <w:link w:val="TableContentStyling"/>
    <w:rsid w:val="00DF5500"/>
    <w:rPr>
      <w:rFonts w:ascii="Arial Narrow" w:eastAsia="Calibri" w:hAnsi="Arial Narrow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Garcia, Albert (CDC/DDPHSIS/CPR/OD)</dc:creator>
  <cp:lastModifiedBy>Sims, Thelma (CDC/OD/OS)</cp:lastModifiedBy>
  <cp:revision>2</cp:revision>
  <dcterms:created xsi:type="dcterms:W3CDTF">2021-04-23T19:09:00Z</dcterms:created>
  <dcterms:modified xsi:type="dcterms:W3CDTF">2024-12-13T20:20:00Z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8d1e9273-8071-40fa-83fd-33b6a57606cf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2021-04-23T19:11:26Z</vt:lpwstr>
  </property>
  <property fmtid="{D5CDD505-2E9C-101B-9397-08002B2CF9AE}" pid="8" name="MSIP_Label_7b94a7b8-f06c-4dfe-bdcc-9b548fd58c31_SiteId">
    <vt:lpwstr>9ce70869-60db-44fd-abe8-d2767077fc8f</vt:lpwstr>
  </property>
</Properties>
</file>