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6="http://schemas.microsoft.com/office/drawing/2014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83133" w:rsidR="00DF5500" w:rsidP="00DF5500" w:rsidRDefault="00DF5500" w14:paraId="224D19A3" w14:textId="09F5F6A3">
      <w:pPr>
        <w:pStyle w:val="TableContentStyling"/>
        <w:rPr>
          <w:rFonts w:asciiTheme="minorHAnsi" w:hAnsiTheme="minorHAnsi" w:cstheme="minorHAnsi"/>
          <w:b/>
          <w:sz w:val="24"/>
          <w:szCs w:val="24"/>
        </w:rPr>
      </w:pPr>
      <w:r w:rsidRPr="00C83133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08102772" wp14:anchorId="44D772D0">
                <wp:simplePos x="0" y="0"/>
                <wp:positionH relativeFrom="margin">
                  <wp:posOffset>4019550</wp:posOffset>
                </wp:positionH>
                <wp:positionV relativeFrom="paragraph">
                  <wp:posOffset>-76200</wp:posOffset>
                </wp:positionV>
                <wp:extent cx="1950720" cy="891540"/>
                <wp:effectExtent l="0" t="0" r="11430" b="22860"/>
                <wp:wrapNone/>
                <wp:docPr id="3" name="Text Box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C752DA3-1755-4C21-A732-B5358EFB139A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50720" cy="8915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F5500" w:rsidP="00DF5500" w:rsidRDefault="00DF5500" w14:paraId="59A58EF0" w14:textId="77777777">
                            <w:pPr>
                              <w:spacing w:after="160" w:line="256" w:lineRule="auto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2"/>
                              </w:rPr>
                              <w:t>Form Approved</w:t>
                            </w:r>
                          </w:p>
                          <w:p w:rsidR="00DF5500" w:rsidP="00DF5500" w:rsidRDefault="00DF5500" w14:paraId="3F6983B9" w14:textId="5B2C4DA9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>OMB Approval No. 0920-</w:t>
                            </w:r>
                            <w:r w:rsidR="005A18D1">
                              <w:rPr>
                                <w:sz w:val="22"/>
                              </w:rPr>
                              <w:t>1352</w:t>
                            </w:r>
                          </w:p>
                          <w:p w:rsidR="00DF5500" w:rsidP="00DF5500" w:rsidRDefault="00DF5500" w14:paraId="4DEF37AF" w14:textId="2859BF50">
                            <w:pPr>
                              <w:spacing w:after="160" w:line="256" w:lineRule="auto"/>
                            </w:pPr>
                            <w:r>
                              <w:rPr>
                                <w:sz w:val="22"/>
                              </w:rPr>
                              <w:t xml:space="preserve">Expiration Date: </w:t>
                            </w:r>
                            <w:r w:rsidR="005A18D1">
                              <w:rPr>
                                <w:sz w:val="22"/>
                              </w:rPr>
                              <w:t>10/31/2024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 w14:anchorId="44D772D0">
                <v:stroke joinstyle="miter"/>
                <v:path gradientshapeok="t" o:connecttype="rect"/>
              </v:shapetype>
              <v:shape id="Text Box 2" style="position:absolute;margin-left:316.5pt;margin-top:-6pt;width:153.6pt;height:70.2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">
                <v:textbox>
                  <w:txbxContent>
                    <w:p w:rsidR="00DF5500" w:rsidP="00DF5500" w:rsidRDefault="00DF5500" w14:paraId="59A58EF0" w14:textId="77777777">
                      <w:pPr>
                        <w:spacing w:after="160" w:line="256" w:lineRule="auto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2"/>
                        </w:rPr>
                        <w:t>Form Approved</w:t>
                      </w:r>
                    </w:p>
                    <w:p w:rsidR="00DF5500" w:rsidP="00DF5500" w:rsidRDefault="00DF5500" w14:paraId="3F6983B9" w14:textId="5B2C4DA9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>OMB Approval No. 0920-</w:t>
                      </w:r>
                      <w:r w:rsidR="005A18D1">
                        <w:rPr>
                          <w:sz w:val="22"/>
                        </w:rPr>
                        <w:t>1352</w:t>
                      </w:r>
                    </w:p>
                    <w:p w:rsidR="00DF5500" w:rsidP="00DF5500" w:rsidRDefault="00DF5500" w14:paraId="4DEF37AF" w14:textId="2859BF50">
                      <w:pPr>
                        <w:spacing w:after="160" w:line="256" w:lineRule="auto"/>
                      </w:pPr>
                      <w:r>
                        <w:rPr>
                          <w:sz w:val="22"/>
                        </w:rPr>
                        <w:t xml:space="preserve">Expiration Date: </w:t>
                      </w:r>
                      <w:r w:rsidR="005A18D1">
                        <w:rPr>
                          <w:sz w:val="22"/>
                        </w:rPr>
                        <w:t>10/31/2024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45B34">
        <w:rPr>
          <w:b/>
          <w:bCs/>
          <w:noProof/>
          <w:sz w:val="24"/>
          <w:szCs w:val="24"/>
        </w:rPr>
        <w:t xml:space="preserve">Ops 2 </w:t>
      </w:r>
    </w:p>
    <w:p w:rsidR="007F1106" w:rsidP="007F1106" w:rsidRDefault="007F1106" w14:paraId="3C639567" w14:textId="1D7A9C86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="00460DBC" w:rsidP="00E82E3C" w:rsidRDefault="00460DBC" w14:paraId="11CC6527" w14:textId="64A29999">
      <w:pPr>
        <w:rPr>
          <w:rFonts w:asciiTheme="minorHAnsi" w:hAnsiTheme="minorHAnsi" w:cstheme="minorHAnsi"/>
          <w:color w:val="000000"/>
          <w:sz w:val="24"/>
          <w:szCs w:val="24"/>
        </w:rPr>
      </w:pPr>
    </w:p>
    <w:p w:rsidRPr="00745B34" w:rsidR="00745B34" w:rsidP="00745B34" w:rsidRDefault="00745B34" w14:paraId="568E6715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745B34">
        <w:rPr>
          <w:rFonts w:asciiTheme="minorHAnsi" w:hAnsiTheme="minorHAnsi" w:cstheme="minorHAnsi"/>
          <w:color w:val="000000"/>
          <w:sz w:val="24"/>
          <w:szCs w:val="24"/>
        </w:rPr>
        <w:t>PHEP program requirements</w:t>
      </w:r>
    </w:p>
    <w:p w:rsidRPr="00745B34" w:rsidR="00745B34" w:rsidP="00745B34" w:rsidRDefault="00745B34" w14:paraId="30156D77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745B34">
        <w:rPr>
          <w:rFonts w:asciiTheme="minorHAnsi" w:hAnsiTheme="minorHAnsi" w:cstheme="minorHAnsi"/>
          <w:color w:val="000000"/>
          <w:sz w:val="24"/>
          <w:szCs w:val="24"/>
        </w:rPr>
        <w:t>a.</w:t>
      </w:r>
      <w:r w:rsidRPr="00745B34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EOC Activation </w:t>
      </w:r>
    </w:p>
    <w:p w:rsidRPr="00745B34" w:rsidR="00745B34" w:rsidP="00745B34" w:rsidRDefault="00745B34" w14:paraId="41154A18" w14:textId="77777777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745B34">
        <w:rPr>
          <w:rFonts w:asciiTheme="minorHAnsi" w:hAnsiTheme="minorHAnsi" w:cstheme="minorHAnsi"/>
          <w:color w:val="000000"/>
          <w:sz w:val="24"/>
          <w:szCs w:val="24"/>
        </w:rPr>
        <w:t>b.</w:t>
      </w:r>
      <w:r w:rsidRPr="00745B34">
        <w:rPr>
          <w:rFonts w:asciiTheme="minorHAnsi" w:hAnsiTheme="minorHAnsi" w:cstheme="minorHAnsi"/>
          <w:color w:val="000000"/>
          <w:sz w:val="24"/>
          <w:szCs w:val="24"/>
        </w:rPr>
        <w:tab/>
        <w:t>Facility Setup drill (FSD)</w:t>
      </w:r>
    </w:p>
    <w:p w:rsidR="00745B34" w:rsidP="00745B34" w:rsidRDefault="00745B34" w14:paraId="68C848B8" w14:textId="7B7269D2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745B34">
        <w:rPr>
          <w:rFonts w:asciiTheme="minorHAnsi" w:hAnsiTheme="minorHAnsi" w:cstheme="minorHAnsi"/>
          <w:color w:val="000000"/>
          <w:sz w:val="24"/>
          <w:szCs w:val="24"/>
        </w:rPr>
        <w:t>c.</w:t>
      </w:r>
      <w:r w:rsidRPr="00745B34">
        <w:rPr>
          <w:rFonts w:asciiTheme="minorHAnsi" w:hAnsiTheme="minorHAnsi" w:cstheme="minorHAnsi"/>
          <w:color w:val="000000"/>
          <w:sz w:val="24"/>
          <w:szCs w:val="24"/>
        </w:rPr>
        <w:tab/>
        <w:t>Site Activation drill (SAD)</w:t>
      </w:r>
    </w:p>
    <w:p w:rsidRPr="00745B34" w:rsidR="00377C5A" w:rsidP="00745B34" w:rsidRDefault="00377C5A" w14:paraId="6F529852" w14:textId="72D78796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d.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r w:rsidRPr="00377C5A">
        <w:rPr>
          <w:rFonts w:asciiTheme="minorHAnsi" w:hAnsiTheme="minorHAnsi" w:cstheme="minorHAnsi"/>
          <w:color w:val="000000"/>
          <w:sz w:val="24"/>
          <w:szCs w:val="24"/>
        </w:rPr>
        <w:t>Site Activation drill (SNA) - TFAS</w:t>
      </w:r>
    </w:p>
    <w:p w:rsidR="00377C5A" w:rsidP="00745B34" w:rsidRDefault="00377C5A" w14:paraId="67922D28" w14:textId="4072D5A5">
      <w:pPr>
        <w:rPr>
          <w:rFonts w:asciiTheme="minorHAnsi" w:hAnsiTheme="minorHAnsi" w:cstheme="minorHAnsi"/>
          <w:color w:val="000000"/>
          <w:sz w:val="24"/>
          <w:szCs w:val="24"/>
        </w:rPr>
      </w:pPr>
      <w:proofErr w:type="gramStart"/>
      <w:r>
        <w:rPr>
          <w:rFonts w:asciiTheme="minorHAnsi" w:hAnsiTheme="minorHAnsi" w:cstheme="minorHAnsi"/>
          <w:color w:val="000000"/>
          <w:sz w:val="24"/>
          <w:szCs w:val="24"/>
        </w:rPr>
        <w:t>e.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proofErr w:type="gramEnd"/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Staff Notification and Assembly drill (SNA)</w:t>
      </w:r>
    </w:p>
    <w:p w:rsidRPr="00745B34" w:rsidR="00377C5A" w:rsidP="00745B34" w:rsidRDefault="00377C5A" w14:paraId="2E375067" w14:textId="4DAF852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 xml:space="preserve">f. </w:t>
      </w:r>
      <w:r>
        <w:rPr>
          <w:rFonts w:asciiTheme="minorHAnsi" w:hAnsiTheme="minorHAnsi" w:cstheme="minorHAnsi"/>
          <w:color w:val="000000"/>
          <w:sz w:val="24"/>
          <w:szCs w:val="24"/>
        </w:rPr>
        <w:tab/>
      </w:r>
      <w:bookmarkStart w:name="_Hlk96697881" w:id="0"/>
      <w:r w:rsidRPr="00377C5A">
        <w:rPr>
          <w:rFonts w:asciiTheme="minorHAnsi" w:hAnsiTheme="minorHAnsi" w:cstheme="minorHAnsi"/>
          <w:color w:val="000000"/>
          <w:sz w:val="24"/>
          <w:szCs w:val="24"/>
        </w:rPr>
        <w:t>Staff Notification and Assembly drill (SNA)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- TFAS</w:t>
      </w:r>
      <w:bookmarkEnd w:id="0"/>
    </w:p>
    <w:p w:rsidRPr="00745B34" w:rsidR="00745B34" w:rsidP="00745B34" w:rsidRDefault="00377C5A" w14:paraId="53C8296D" w14:textId="0CEBD313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g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Dispensing Throughput drill (DTD)</w:t>
      </w:r>
    </w:p>
    <w:p w:rsidRPr="00745B34" w:rsidR="00745B34" w:rsidP="00745B34" w:rsidRDefault="00377C5A" w14:paraId="40EA1A5B" w14:textId="4E0D37CC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h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Anthrax Tabletop Exercise (TTX) </w:t>
      </w:r>
    </w:p>
    <w:p w:rsidRPr="00745B34" w:rsidR="00745B34" w:rsidP="00745B34" w:rsidRDefault="00377C5A" w14:paraId="7001F424" w14:textId="6C227A47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i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Pandemic Influenza TTX</w:t>
      </w:r>
    </w:p>
    <w:p w:rsidRPr="00745B34" w:rsidR="00745B34" w:rsidP="00745B34" w:rsidRDefault="00377C5A" w14:paraId="15FFF62D" w14:textId="01B9E896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j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Administrative Preparedness TTX</w:t>
      </w:r>
    </w:p>
    <w:p w:rsidRPr="00745B34" w:rsidR="00745B34" w:rsidP="00745B34" w:rsidRDefault="00377C5A" w14:paraId="1793E1CF" w14:textId="541C8075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k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Incident Management COOP TTX</w:t>
      </w:r>
    </w:p>
    <w:p w:rsidRPr="00745B34" w:rsidR="00745B34" w:rsidP="00745B34" w:rsidRDefault="00377C5A" w14:paraId="1F4A844A" w14:textId="6478EAA9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Laboratory COOP TTX</w:t>
      </w:r>
    </w:p>
    <w:p w:rsidRPr="00745B34" w:rsidR="00745B34" w:rsidP="00745B34" w:rsidRDefault="00377C5A" w14:paraId="08C1C64E" w14:textId="0DCF444B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m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Annual PHEP exercise (vulnerable populations) access and functional needs partners </w:t>
      </w:r>
    </w:p>
    <w:p w:rsidRPr="00745B34" w:rsidR="00745B34" w:rsidP="00745B34" w:rsidRDefault="00377C5A" w14:paraId="0CE15363" w14:textId="637B9E20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n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Joint exercise with emergency management and HCC functional exercise (FE) </w:t>
      </w:r>
    </w:p>
    <w:p w:rsidRPr="00377C5A" w:rsidR="00377C5A" w:rsidP="00377C5A" w:rsidRDefault="00377C5A" w14:paraId="49ED1F26" w14:textId="186E2A43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o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Pandemic Influenza: Critical Workforce Group FE </w:t>
      </w:r>
      <w:r w:rsidRPr="00377C5A">
        <w:rPr>
          <w:rFonts w:asciiTheme="minorHAnsi" w:hAnsiTheme="minorHAnsi" w:cstheme="minorHAnsi"/>
          <w:color w:val="000000"/>
          <w:sz w:val="24"/>
          <w:szCs w:val="24"/>
        </w:rPr>
        <w:t>(CWG)</w:t>
      </w:r>
    </w:p>
    <w:p w:rsidRPr="00745B34" w:rsidR="00745B34" w:rsidP="00377C5A" w:rsidRDefault="00377C5A" w14:paraId="3B48C785" w14:textId="28D0C0DC">
      <w:pPr>
        <w:rPr>
          <w:rFonts w:asciiTheme="minorHAnsi" w:hAnsiTheme="minorHAnsi" w:cstheme="minorHAnsi"/>
          <w:color w:val="000000"/>
          <w:sz w:val="24"/>
          <w:szCs w:val="24"/>
        </w:rPr>
      </w:pPr>
      <w:r w:rsidRPr="00377C5A">
        <w:rPr>
          <w:rFonts w:asciiTheme="minorHAnsi" w:hAnsiTheme="minorHAnsi" w:cstheme="minorHAnsi"/>
          <w:color w:val="000000"/>
          <w:sz w:val="24"/>
          <w:szCs w:val="24"/>
        </w:rPr>
        <w:t>Pandemic COVID 19 Incident Response: Vaccination for Critical Workforce Groups and Populations Disproportionately Impacted (VAC)</w:t>
      </w:r>
    </w:p>
    <w:p w:rsidRPr="00745B34" w:rsidR="00745B34" w:rsidP="00745B34" w:rsidRDefault="00377C5A" w14:paraId="721B08E3" w14:textId="555810C0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Anthrax: Distribution Full-scale Exercise (FSE)</w:t>
      </w:r>
    </w:p>
    <w:p w:rsidRPr="00745B34" w:rsidR="00745B34" w:rsidP="00745B34" w:rsidRDefault="00377C5A" w14:paraId="1230E8ED" w14:textId="2E87695F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q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Anthrax: Dispensing FSE</w:t>
      </w:r>
    </w:p>
    <w:p w:rsidRPr="00745B34" w:rsidR="00745B34" w:rsidP="005A18D1" w:rsidRDefault="00377C5A" w14:paraId="79647455" w14:textId="1BE23044">
      <w:pPr>
        <w:tabs>
          <w:tab w:val="left" w:pos="720"/>
          <w:tab w:val="left" w:pos="1440"/>
          <w:tab w:val="left" w:pos="2160"/>
          <w:tab w:val="left" w:pos="2880"/>
          <w:tab w:val="left" w:pos="7575"/>
        </w:tabs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r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Pandemic influenza: FSE</w:t>
      </w:r>
      <w:r w:rsidR="005A18D1">
        <w:rPr>
          <w:rFonts w:asciiTheme="minorHAnsi" w:hAnsiTheme="minorHAnsi" w:cstheme="minorHAnsi"/>
          <w:color w:val="000000"/>
          <w:sz w:val="24"/>
          <w:szCs w:val="24"/>
        </w:rPr>
        <w:tab/>
      </w:r>
    </w:p>
    <w:p w:rsidRPr="00745B34" w:rsidR="00745B34" w:rsidP="00745B34" w:rsidRDefault="00377C5A" w14:paraId="1DCFCF7A" w14:textId="09B760B9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s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PHEP-funded LRN-B samples testing</w:t>
      </w:r>
    </w:p>
    <w:p w:rsidRPr="00745B34" w:rsidR="00745B34" w:rsidP="00745B34" w:rsidRDefault="00377C5A" w14:paraId="485732B1" w14:textId="5B065659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t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PHEP-funded LRN-C chemical samples testing using core methods</w:t>
      </w:r>
    </w:p>
    <w:p w:rsidRPr="00745B34" w:rsidR="00745B34" w:rsidP="00745B34" w:rsidRDefault="00377C5A" w14:paraId="5440930E" w14:textId="1D2B7691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PHEP-funded LRN-C chemical samples testing using additional methods</w:t>
      </w:r>
    </w:p>
    <w:p w:rsidRPr="00745B34" w:rsidR="00745B34" w:rsidP="00745B34" w:rsidRDefault="00377C5A" w14:paraId="4C56695C" w14:textId="2770512C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lastRenderedPageBreak/>
        <w:t>y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 xml:space="preserve">PHEP-funded LRN-C labs </w:t>
      </w:r>
      <w:proofErr w:type="spellStart"/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SPaSE</w:t>
      </w:r>
      <w:proofErr w:type="spellEnd"/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</w:p>
    <w:p w:rsidR="00FF4A04" w:rsidP="00745B34" w:rsidRDefault="00377C5A" w14:paraId="4CEB724D" w14:textId="1AE6DD2D">
      <w:pPr>
        <w:rPr>
          <w:rFonts w:asciiTheme="minorHAnsi" w:hAnsiTheme="minorHAnsi" w:cstheme="minorHAnsi"/>
          <w:color w:val="000000"/>
          <w:sz w:val="24"/>
          <w:szCs w:val="24"/>
        </w:rPr>
      </w:pPr>
      <w:r>
        <w:rPr>
          <w:rFonts w:asciiTheme="minorHAnsi" w:hAnsiTheme="minorHAnsi" w:cstheme="minorHAnsi"/>
          <w:color w:val="000000"/>
          <w:sz w:val="24"/>
          <w:szCs w:val="24"/>
        </w:rPr>
        <w:t>w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>.</w:t>
      </w:r>
      <w:r w:rsidRPr="00745B34" w:rsidR="00745B34">
        <w:rPr>
          <w:rFonts w:asciiTheme="minorHAnsi" w:hAnsiTheme="minorHAnsi" w:cstheme="minorHAnsi"/>
          <w:color w:val="000000"/>
          <w:sz w:val="24"/>
          <w:szCs w:val="24"/>
        </w:rPr>
        <w:tab/>
        <w:t>PHEP 24/7 emergency contact drill (bidirectional)</w:t>
      </w:r>
    </w:p>
    <w:sectPr w:rsidR="00FF4A0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E208A0" w14:textId="77777777" w:rsidR="00DF5500" w:rsidRDefault="00DF5500" w:rsidP="00DF5500">
      <w:pPr>
        <w:spacing w:after="0"/>
      </w:pPr>
      <w:r>
        <w:separator/>
      </w:r>
    </w:p>
  </w:endnote>
  <w:endnote w:type="continuationSeparator" w:id="0">
    <w:p w14:paraId="61DCC2F0" w14:textId="77777777" w:rsidR="00DF5500" w:rsidRDefault="00DF5500" w:rsidP="00DF55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AE3FCF" w14:textId="77777777" w:rsidR="005A18D1" w:rsidRDefault="005A18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4E625" w14:textId="588F09B8" w:rsidR="004A7167" w:rsidRDefault="004A7167">
    <w:pPr>
      <w:pStyle w:val="Footer"/>
    </w:pPr>
    <w:r w:rsidRPr="00C83133">
      <w:rPr>
        <w:noProof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274B2BC" wp14:editId="7C997606">
              <wp:simplePos x="0" y="0"/>
              <wp:positionH relativeFrom="margin">
                <wp:posOffset>-314325</wp:posOffset>
              </wp:positionH>
              <wp:positionV relativeFrom="paragraph">
                <wp:posOffset>-227330</wp:posOffset>
              </wp:positionV>
              <wp:extent cx="6979285" cy="704850"/>
              <wp:effectExtent l="0" t="0" r="12065" b="19050"/>
              <wp:wrapNone/>
              <wp:docPr id="4" name="Text Box 2">
                <a:extLst xmlns:a="http://schemas.openxmlformats.org/drawingml/2006/main">
                  <a:ext uri="{FF2B5EF4-FFF2-40B4-BE49-F238E27FC236}">
                    <a16:creationId xmlns:a16="http://schemas.microsoft.com/office/drawing/2014/main" id="{47B44CAE-9C74-470D-8AF3-FDDE1891DB46}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79285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F5116CC" w14:textId="18410DE8" w:rsidR="004A7167" w:rsidRDefault="004A7167" w:rsidP="004A7167">
                          <w:pPr>
                            <w:spacing w:line="256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Public reporting burden of this collection of information is estimated to average </w:t>
                          </w:r>
                          <w:r w:rsidR="00745B34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15</w:t>
                          </w:r>
                          <w:r>
                            <w:rPr>
                              <w:rFonts w:eastAsia="Arial Unicode MS" w:cstheme="minorBidi"/>
                              <w:b/>
                              <w:bCs/>
                              <w:sz w:val="14"/>
                              <w:szCs w:val="14"/>
                            </w:rPr>
                            <w:t xml:space="preserve"> 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minutes per response, including the time for reviewing instructions, searching existing data sources, </w:t>
                          </w:r>
                          <w:proofErr w:type="gramStart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gathering</w:t>
                          </w:r>
                          <w:proofErr w:type="gramEnd"/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      </w:r>
                          <w:r w:rsidR="005A18D1"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1352</w:t>
                          </w:r>
                          <w:r>
                            <w:rPr>
                              <w:rFonts w:eastAsia="Arial Unicode MS" w:cstheme="minorBidi"/>
                              <w:sz w:val="14"/>
                              <w:szCs w:val="14"/>
                            </w:rPr>
                            <w:t>).</w:t>
                          </w:r>
                        </w:p>
                        <w:p w14:paraId="64E48525" w14:textId="77777777" w:rsidR="004A7167" w:rsidRDefault="004A7167" w:rsidP="004A7167">
                          <w:pPr>
                            <w:spacing w:line="256" w:lineRule="auto"/>
                          </w:pPr>
                          <w:r>
                            <w:rPr>
                              <w:rFonts w:eastAsia="Arial Unicode MS" w:cstheme="minorBidi"/>
                            </w:rPr>
                            <w:t> 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274B2BC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-24.75pt;margin-top:-17.9pt;width:549.55pt;height:55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">
              <v:textbox>
                <w:txbxContent>
                  <w:p w14:paraId="7F5116CC" w14:textId="18410DE8" w:rsidR="004A7167" w:rsidRDefault="004A7167" w:rsidP="004A7167">
                    <w:pPr>
                      <w:spacing w:line="256" w:lineRule="auto"/>
                      <w:rPr>
                        <w:sz w:val="24"/>
                        <w:szCs w:val="24"/>
                      </w:rPr>
                    </w:pP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Public reporting burden of this collection of information is estimated to average </w:t>
                    </w:r>
                    <w:r w:rsidR="00745B34">
                      <w:rPr>
                        <w:rFonts w:eastAsia="Arial Unicode MS" w:cstheme="minorBidi"/>
                        <w:sz w:val="14"/>
                        <w:szCs w:val="14"/>
                      </w:rPr>
                      <w:t>15</w:t>
                    </w:r>
                    <w:r>
                      <w:rPr>
                        <w:rFonts w:eastAsia="Arial Unicode MS" w:cstheme="minorBidi"/>
                        <w:b/>
                        <w:bCs/>
                        <w:sz w:val="14"/>
                        <w:szCs w:val="14"/>
                      </w:rPr>
                      <w:t xml:space="preserve"> 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minutes per response, including the time for reviewing instructions, searching existing data sources, </w:t>
                    </w:r>
                    <w:proofErr w:type="gramStart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gathering</w:t>
                    </w:r>
                    <w:proofErr w:type="gramEnd"/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 xml:space="preserve"> and maintaining the data needed, and completing and reviewing the collection of information. An agency may not conduct or sponsor, and a person is not required to respond to a collection of information unless it displays a currently valid OMB control number. Send comments regarding this burden estimate or any other aspect of this collection of information, including suggestions for reducing this burden to CDC/ATSDR Information Collection Review Office, 1600 Clifton Road NE, MS D-74, Atlanta, Georgia 30333; ATTN: PRA (0920-</w:t>
                    </w:r>
                    <w:r w:rsidR="005A18D1">
                      <w:rPr>
                        <w:rFonts w:eastAsia="Arial Unicode MS" w:cstheme="minorBidi"/>
                        <w:sz w:val="14"/>
                        <w:szCs w:val="14"/>
                      </w:rPr>
                      <w:t>1352</w:t>
                    </w:r>
                    <w:r>
                      <w:rPr>
                        <w:rFonts w:eastAsia="Arial Unicode MS" w:cstheme="minorBidi"/>
                        <w:sz w:val="14"/>
                        <w:szCs w:val="14"/>
                      </w:rPr>
                      <w:t>).</w:t>
                    </w:r>
                  </w:p>
                  <w:p w14:paraId="64E48525" w14:textId="77777777" w:rsidR="004A7167" w:rsidRDefault="004A7167" w:rsidP="004A7167">
                    <w:pPr>
                      <w:spacing w:line="256" w:lineRule="auto"/>
                    </w:pPr>
                    <w:r>
                      <w:rPr>
                        <w:rFonts w:eastAsia="Arial Unicode MS" w:cstheme="minorBidi"/>
                      </w:rPr>
                      <w:t> 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D48599" w14:textId="77777777" w:rsidR="005A18D1" w:rsidRDefault="005A18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B2E32" w14:textId="77777777" w:rsidR="00DF5500" w:rsidRDefault="00DF5500" w:rsidP="00DF5500">
      <w:pPr>
        <w:spacing w:after="0"/>
      </w:pPr>
      <w:r>
        <w:separator/>
      </w:r>
    </w:p>
  </w:footnote>
  <w:footnote w:type="continuationSeparator" w:id="0">
    <w:p w14:paraId="27B2085E" w14:textId="77777777" w:rsidR="00DF5500" w:rsidRDefault="00DF5500" w:rsidP="00DF55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4412A7" w14:textId="77777777" w:rsidR="005A18D1" w:rsidRDefault="005A18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90F27" w14:textId="77777777" w:rsidR="005A18D1" w:rsidRDefault="005A18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7EB70" w14:textId="77777777" w:rsidR="005A18D1" w:rsidRDefault="005A18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C30C2F"/>
    <w:multiLevelType w:val="hybridMultilevel"/>
    <w:tmpl w:val="34761C7A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08A364E"/>
    <w:multiLevelType w:val="hybridMultilevel"/>
    <w:tmpl w:val="06589842"/>
    <w:lvl w:ilvl="0" w:tplc="A91648AE">
      <w:start w:val="1"/>
      <w:numFmt w:val="lowerLetter"/>
      <w:lvlText w:val="%1."/>
      <w:lvlJc w:val="left"/>
      <w:pPr>
        <w:ind w:left="360" w:hanging="360"/>
      </w:pPr>
      <w:rPr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500"/>
    <w:rsid w:val="00141DB7"/>
    <w:rsid w:val="00144059"/>
    <w:rsid w:val="00183FE4"/>
    <w:rsid w:val="00197477"/>
    <w:rsid w:val="00234B57"/>
    <w:rsid w:val="002A2B72"/>
    <w:rsid w:val="00307C1D"/>
    <w:rsid w:val="00326576"/>
    <w:rsid w:val="00377C5A"/>
    <w:rsid w:val="004211A8"/>
    <w:rsid w:val="00460DBC"/>
    <w:rsid w:val="004A7167"/>
    <w:rsid w:val="004D1B79"/>
    <w:rsid w:val="00512624"/>
    <w:rsid w:val="005127B6"/>
    <w:rsid w:val="005554C8"/>
    <w:rsid w:val="005709F6"/>
    <w:rsid w:val="005A18D1"/>
    <w:rsid w:val="00607305"/>
    <w:rsid w:val="0063076C"/>
    <w:rsid w:val="00745B34"/>
    <w:rsid w:val="007F1106"/>
    <w:rsid w:val="008746B8"/>
    <w:rsid w:val="0089125B"/>
    <w:rsid w:val="008C6C3E"/>
    <w:rsid w:val="008F082C"/>
    <w:rsid w:val="0091426B"/>
    <w:rsid w:val="009F0666"/>
    <w:rsid w:val="00AA17DC"/>
    <w:rsid w:val="00B25499"/>
    <w:rsid w:val="00B50AB4"/>
    <w:rsid w:val="00C814B8"/>
    <w:rsid w:val="00C83133"/>
    <w:rsid w:val="00D807F5"/>
    <w:rsid w:val="00DF490A"/>
    <w:rsid w:val="00DF5500"/>
    <w:rsid w:val="00E45F8A"/>
    <w:rsid w:val="00E75902"/>
    <w:rsid w:val="00E82E3C"/>
    <w:rsid w:val="00F97022"/>
    <w:rsid w:val="00FF4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610D8F05"/>
  <w15:chartTrackingRefBased/>
  <w15:docId w15:val="{557E6B0E-EACE-41ED-BFC8-DE54177C5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5500"/>
    <w:pPr>
      <w:spacing w:after="200" w:line="240" w:lineRule="auto"/>
    </w:pPr>
    <w:rPr>
      <w:rFonts w:ascii="Calibri" w:eastAsia="Calibri" w:hAnsi="Calibri" w:cs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F55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tyling">
    <w:name w:val="Table Content Styling"/>
    <w:basedOn w:val="Normal"/>
    <w:link w:val="TableContentStylingChar"/>
    <w:qFormat/>
    <w:rsid w:val="00DF5500"/>
    <w:rPr>
      <w:rFonts w:ascii="Arial Narrow" w:hAnsi="Arial Narrow" w:cs="Arial"/>
      <w:sz w:val="22"/>
      <w:szCs w:val="20"/>
    </w:rPr>
  </w:style>
  <w:style w:type="character" w:customStyle="1" w:styleId="TableContentStylingChar">
    <w:name w:val="Table Content Styling Char"/>
    <w:basedOn w:val="DefaultParagraphFont"/>
    <w:link w:val="TableContentStyling"/>
    <w:rsid w:val="00DF5500"/>
    <w:rPr>
      <w:rFonts w:ascii="Arial Narrow" w:eastAsia="Calibri" w:hAnsi="Arial Narrow" w:cs="Arial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082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082C"/>
    <w:rPr>
      <w:rFonts w:ascii="Segoe UI" w:eastAsia="Calibr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C83133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C83133"/>
    <w:rPr>
      <w:rFonts w:ascii="Calibri" w:eastAsia="Calibri" w:hAnsi="Calibri" w:cs="Times New Roman"/>
      <w:sz w:val="26"/>
    </w:rPr>
  </w:style>
  <w:style w:type="paragraph" w:styleId="Header">
    <w:name w:val="header"/>
    <w:basedOn w:val="Normal"/>
    <w:link w:val="Head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4A7167"/>
    <w:rPr>
      <w:rFonts w:ascii="Calibri" w:eastAsia="Calibri" w:hAnsi="Calibri" w:cs="Times New Roman"/>
      <w:sz w:val="26"/>
    </w:rPr>
  </w:style>
  <w:style w:type="paragraph" w:styleId="Footer">
    <w:name w:val="footer"/>
    <w:basedOn w:val="Normal"/>
    <w:link w:val="FooterChar"/>
    <w:uiPriority w:val="99"/>
    <w:unhideWhenUsed/>
    <w:rsid w:val="004A7167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4A7167"/>
    <w:rPr>
      <w:rFonts w:ascii="Calibri" w:eastAsia="Calibri" w:hAnsi="Calibri" w:cs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173</Words>
  <Characters>989</Characters>
  <Application>Microsoft Office Word</Application>
  <DocSecurity>0</DocSecurity>
  <Lines>8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Garcia, Albert (CDC/DDPHSIS/CPR/OD)</dc:creator>
  <cp:keywords/>
  <dc:description/>
  <cp:lastModifiedBy>Garcia, Albert (CDC/DDPHSIS/CPR/OD)</cp:lastModifiedBy>
  <cp:revision>3</cp:revision>
  <dcterms:created xsi:type="dcterms:W3CDTF">2022-02-25T21:14:00Z</dcterms:created>
  <dcterms:modified xsi:type="dcterms:W3CDTF">2022-02-25T21:15:00Z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etDate">
    <vt:lpwstr>2021-04-23T19:11:26Z</vt:lpwstr>
  </property>
  <property fmtid="{D5CDD505-2E9C-101B-9397-08002B2CF9AE}" pid="4" name="MSIP_Label_7b94a7b8-f06c-4dfe-bdcc-9b548fd58c31_Method">
    <vt:lpwstr>Privileged</vt:lpwstr>
  </property>
  <property fmtid="{D5CDD505-2E9C-101B-9397-08002B2CF9AE}" pid="5" name="MSIP_Label_7b94a7b8-f06c-4dfe-bdcc-9b548fd58c31_Name">
    <vt:lpwstr>7b94a7b8-f06c-4dfe-bdcc-9b548fd58c31</vt:lpwstr>
  </property>
  <property fmtid="{D5CDD505-2E9C-101B-9397-08002B2CF9AE}" pid="6" name="MSIP_Label_7b94a7b8-f06c-4dfe-bdcc-9b548fd58c31_SiteId">
    <vt:lpwstr>9ce70869-60db-44fd-abe8-d2767077fc8f</vt:lpwstr>
  </property>
  <property fmtid="{D5CDD505-2E9C-101B-9397-08002B2CF9AE}" pid="7" name="MSIP_Label_7b94a7b8-f06c-4dfe-bdcc-9b548fd58c31_ActionId">
    <vt:lpwstr>8d1e9273-8071-40fa-83fd-33b6a57606cf</vt:lpwstr>
  </property>
  <property fmtid="{D5CDD505-2E9C-101B-9397-08002B2CF9AE}" pid="8" name="MSIP_Label_7b94a7b8-f06c-4dfe-bdcc-9b548fd58c31_ContentBits">
    <vt:lpwstr>0</vt:lpwstr>
  </property>
</Properties>
</file>